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2C00C4">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2C00C4" w:rsidP="002C00C4">
            <w:pPr>
              <w:jc w:val="right"/>
            </w:pPr>
            <w:r w:rsidRPr="002C00C4">
              <w:rPr>
                <w:sz w:val="40"/>
              </w:rPr>
              <w:t>CRPD</w:t>
            </w:r>
            <w:r>
              <w:t>/C/BEN/1</w:t>
            </w:r>
          </w:p>
        </w:tc>
      </w:tr>
      <w:tr w:rsidR="002D5AAC" w:rsidRPr="00276DFD"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2C00C4" w:rsidP="003349E4">
            <w:pPr>
              <w:spacing w:before="240"/>
              <w:rPr>
                <w:lang w:val="en-US"/>
              </w:rPr>
            </w:pPr>
            <w:r>
              <w:rPr>
                <w:lang w:val="en-US"/>
              </w:rPr>
              <w:t>Distr.: General</w:t>
            </w:r>
          </w:p>
          <w:p w:rsidR="002C00C4" w:rsidRDefault="002C00C4" w:rsidP="002C00C4">
            <w:pPr>
              <w:spacing w:line="240" w:lineRule="exact"/>
              <w:rPr>
                <w:lang w:val="en-US"/>
              </w:rPr>
            </w:pPr>
            <w:r>
              <w:rPr>
                <w:lang w:val="en-US"/>
              </w:rPr>
              <w:t>7 March 2019</w:t>
            </w:r>
          </w:p>
          <w:p w:rsidR="002C00C4" w:rsidRDefault="002C00C4" w:rsidP="002C00C4">
            <w:pPr>
              <w:spacing w:line="240" w:lineRule="exact"/>
              <w:rPr>
                <w:lang w:val="en-US"/>
              </w:rPr>
            </w:pPr>
            <w:r>
              <w:rPr>
                <w:lang w:val="en-US"/>
              </w:rPr>
              <w:t>Russian</w:t>
            </w:r>
          </w:p>
          <w:p w:rsidR="002C00C4" w:rsidRDefault="002C00C4" w:rsidP="002C00C4">
            <w:pPr>
              <w:spacing w:line="240" w:lineRule="exact"/>
              <w:rPr>
                <w:lang w:val="en-US"/>
              </w:rPr>
            </w:pPr>
            <w:r>
              <w:rPr>
                <w:lang w:val="en-US"/>
              </w:rPr>
              <w:t>Original: French</w:t>
            </w:r>
          </w:p>
          <w:p w:rsidR="002C00C4" w:rsidRPr="008934D2" w:rsidRDefault="002C00C4" w:rsidP="002C00C4">
            <w:pPr>
              <w:spacing w:line="240" w:lineRule="exact"/>
              <w:rPr>
                <w:lang w:val="en-US"/>
              </w:rPr>
            </w:pPr>
            <w:r>
              <w:rPr>
                <w:lang w:val="en-US"/>
              </w:rPr>
              <w:t>English, French, Russian and Spanish only</w:t>
            </w:r>
          </w:p>
        </w:tc>
      </w:tr>
    </w:tbl>
    <w:p w:rsidR="002C00C4" w:rsidRPr="002C00C4" w:rsidRDefault="002C00C4" w:rsidP="002C00C4">
      <w:pPr>
        <w:spacing w:before="120"/>
        <w:rPr>
          <w:b/>
          <w:bCs/>
          <w:sz w:val="24"/>
          <w:szCs w:val="24"/>
        </w:rPr>
      </w:pPr>
      <w:r w:rsidRPr="002C00C4">
        <w:rPr>
          <w:b/>
          <w:bCs/>
          <w:sz w:val="24"/>
          <w:szCs w:val="24"/>
        </w:rPr>
        <w:t>Комитет по правам инвалидов</w:t>
      </w:r>
    </w:p>
    <w:p w:rsidR="002C00C4" w:rsidRPr="002C00C4" w:rsidRDefault="002C00C4" w:rsidP="002C00C4">
      <w:pPr>
        <w:pStyle w:val="HMG"/>
      </w:pPr>
      <w:r w:rsidRPr="002C00C4">
        <w:tab/>
      </w:r>
      <w:r w:rsidRPr="002C00C4">
        <w:tab/>
        <w:t>Первоначальный доклад, представленный Бенином в соответствии со статьей 35 Конвенции, подлежавший представлению в 2014 году</w:t>
      </w:r>
      <w:r w:rsidRPr="002C00C4">
        <w:rPr>
          <w:b w:val="0"/>
          <w:sz w:val="20"/>
        </w:rPr>
        <w:footnoteReference w:customMarkFollows="1" w:id="1"/>
        <w:t>*</w:t>
      </w:r>
    </w:p>
    <w:p w:rsidR="002C00C4" w:rsidRPr="002C00C4" w:rsidRDefault="002C00C4" w:rsidP="002C00C4">
      <w:pPr>
        <w:pStyle w:val="SingleTxtG"/>
        <w:jc w:val="right"/>
      </w:pPr>
      <w:r w:rsidRPr="002C00C4">
        <w:t>[Дата получения: 5 сентября 2018 года]</w:t>
      </w:r>
    </w:p>
    <w:p w:rsidR="002C00C4" w:rsidRPr="002C00C4" w:rsidRDefault="002C00C4" w:rsidP="002C00C4">
      <w:r w:rsidRPr="002C00C4">
        <w:br w:type="page"/>
      </w:r>
    </w:p>
    <w:p w:rsidR="002C00C4" w:rsidRDefault="002C00C4" w:rsidP="007B61A1">
      <w:pPr>
        <w:spacing w:after="120"/>
        <w:rPr>
          <w:sz w:val="28"/>
        </w:rPr>
      </w:pPr>
      <w:r>
        <w:rPr>
          <w:sz w:val="28"/>
        </w:rPr>
        <w:lastRenderedPageBreak/>
        <w:t>Содержание</w:t>
      </w:r>
    </w:p>
    <w:p w:rsidR="002C00C4" w:rsidRDefault="002C00C4" w:rsidP="007B61A1">
      <w:pPr>
        <w:tabs>
          <w:tab w:val="right" w:pos="9638"/>
        </w:tabs>
        <w:spacing w:after="120"/>
        <w:ind w:left="283"/>
        <w:rPr>
          <w:sz w:val="18"/>
        </w:rPr>
      </w:pPr>
      <w:r>
        <w:rPr>
          <w:i/>
          <w:sz w:val="18"/>
        </w:rPr>
        <w:tab/>
        <w:t>Стр.</w:t>
      </w:r>
    </w:p>
    <w:p w:rsidR="002C00C4" w:rsidRDefault="002C00C4" w:rsidP="002C00C4">
      <w:pPr>
        <w:tabs>
          <w:tab w:val="right" w:pos="850"/>
          <w:tab w:val="left" w:pos="1134"/>
          <w:tab w:val="left" w:pos="1559"/>
          <w:tab w:val="left" w:pos="1984"/>
          <w:tab w:val="left" w:leader="dot" w:pos="8787"/>
          <w:tab w:val="right" w:pos="9638"/>
        </w:tabs>
        <w:spacing w:after="120"/>
      </w:pPr>
      <w:r>
        <w:tab/>
      </w:r>
      <w:r>
        <w:tab/>
        <w:t>Сокращения и аббревиатуры</w:t>
      </w:r>
      <w:r>
        <w:tab/>
      </w:r>
      <w:r>
        <w:tab/>
      </w:r>
      <w:r w:rsidR="00E16910">
        <w:t>3</w:t>
      </w:r>
    </w:p>
    <w:p w:rsidR="002C00C4" w:rsidRPr="002C00C4" w:rsidRDefault="002C00C4" w:rsidP="002C00C4">
      <w:pPr>
        <w:tabs>
          <w:tab w:val="right" w:pos="850"/>
          <w:tab w:val="left" w:pos="1134"/>
          <w:tab w:val="left" w:pos="1559"/>
          <w:tab w:val="left" w:pos="1984"/>
          <w:tab w:val="left" w:leader="dot" w:pos="8787"/>
          <w:tab w:val="right" w:pos="9638"/>
        </w:tabs>
        <w:spacing w:after="120"/>
      </w:pPr>
      <w:r>
        <w:tab/>
      </w:r>
      <w:r w:rsidRPr="002C00C4">
        <w:rPr>
          <w:lang w:val="fr-CH"/>
        </w:rPr>
        <w:t>I</w:t>
      </w:r>
      <w:r w:rsidRPr="002C00C4">
        <w:t>.</w:t>
      </w:r>
      <w:r w:rsidRPr="002C00C4">
        <w:tab/>
        <w:t>Общее введение</w:t>
      </w:r>
      <w:r w:rsidRPr="002C00C4">
        <w:tab/>
      </w:r>
      <w:r w:rsidRPr="002C00C4">
        <w:tab/>
        <w:t>5</w:t>
      </w:r>
    </w:p>
    <w:p w:rsidR="002C00C4" w:rsidRPr="002C00C4" w:rsidRDefault="002C00C4" w:rsidP="002C00C4">
      <w:pPr>
        <w:tabs>
          <w:tab w:val="right" w:pos="850"/>
          <w:tab w:val="left" w:pos="1134"/>
          <w:tab w:val="left" w:pos="1559"/>
          <w:tab w:val="left" w:pos="1984"/>
          <w:tab w:val="left" w:leader="dot" w:pos="8787"/>
          <w:tab w:val="right" w:pos="9638"/>
        </w:tabs>
        <w:spacing w:after="120"/>
      </w:pPr>
      <w:r w:rsidRPr="002C00C4">
        <w:tab/>
      </w:r>
      <w:r w:rsidRPr="002C00C4">
        <w:rPr>
          <w:lang w:val="fr-CH"/>
        </w:rPr>
        <w:t>II</w:t>
      </w:r>
      <w:r w:rsidRPr="002C00C4">
        <w:t>.</w:t>
      </w:r>
      <w:r w:rsidRPr="002C00C4">
        <w:tab/>
        <w:t>Часть первая: Общий базовый документ</w:t>
      </w:r>
      <w:r w:rsidRPr="002C00C4">
        <w:tab/>
      </w:r>
      <w:r w:rsidRPr="002C00C4">
        <w:tab/>
        <w:t>5</w:t>
      </w:r>
    </w:p>
    <w:p w:rsidR="002C00C4" w:rsidRPr="002C00C4" w:rsidRDefault="002C00C4" w:rsidP="002C00C4">
      <w:pPr>
        <w:tabs>
          <w:tab w:val="right" w:pos="850"/>
          <w:tab w:val="left" w:pos="1134"/>
          <w:tab w:val="left" w:pos="1559"/>
          <w:tab w:val="left" w:pos="1984"/>
          <w:tab w:val="left" w:leader="dot" w:pos="8787"/>
          <w:tab w:val="right" w:pos="9638"/>
        </w:tabs>
        <w:spacing w:after="120"/>
      </w:pPr>
      <w:r w:rsidRPr="002C00C4">
        <w:tab/>
      </w:r>
      <w:r w:rsidRPr="002C00C4">
        <w:tab/>
      </w:r>
      <w:r w:rsidRPr="002C00C4">
        <w:rPr>
          <w:lang w:val="fr-CH"/>
        </w:rPr>
        <w:t>A</w:t>
      </w:r>
      <w:r w:rsidRPr="002C00C4">
        <w:t>.</w:t>
      </w:r>
      <w:r w:rsidRPr="002C00C4">
        <w:tab/>
        <w:t>Общие сведения</w:t>
      </w:r>
      <w:r w:rsidRPr="002C00C4">
        <w:tab/>
      </w:r>
      <w:r w:rsidRPr="002C00C4">
        <w:tab/>
        <w:t>5</w:t>
      </w:r>
    </w:p>
    <w:p w:rsidR="002C00C4" w:rsidRPr="002C00C4" w:rsidRDefault="002C00C4" w:rsidP="002C00C4">
      <w:pPr>
        <w:tabs>
          <w:tab w:val="right" w:pos="850"/>
          <w:tab w:val="left" w:pos="1134"/>
          <w:tab w:val="left" w:pos="1559"/>
          <w:tab w:val="left" w:pos="1984"/>
          <w:tab w:val="left" w:leader="dot" w:pos="8787"/>
          <w:tab w:val="right" w:pos="9638"/>
        </w:tabs>
        <w:spacing w:after="120"/>
      </w:pPr>
      <w:r w:rsidRPr="002C00C4">
        <w:tab/>
      </w:r>
      <w:r w:rsidRPr="002C00C4">
        <w:tab/>
      </w:r>
      <w:r w:rsidRPr="002C00C4">
        <w:rPr>
          <w:lang w:val="fr-CH"/>
        </w:rPr>
        <w:t>B</w:t>
      </w:r>
      <w:r w:rsidRPr="002C00C4">
        <w:t>.</w:t>
      </w:r>
      <w:r w:rsidRPr="002C00C4">
        <w:tab/>
        <w:t>Правовые рамки защиты и поощрения прав человека</w:t>
      </w:r>
      <w:r w:rsidRPr="002C00C4">
        <w:tab/>
      </w:r>
      <w:r w:rsidRPr="002C00C4">
        <w:tab/>
        <w:t>8</w:t>
      </w:r>
    </w:p>
    <w:p w:rsidR="002C00C4" w:rsidRPr="002C00C4" w:rsidRDefault="002C00C4" w:rsidP="002C00C4">
      <w:pPr>
        <w:tabs>
          <w:tab w:val="right" w:pos="850"/>
          <w:tab w:val="left" w:pos="1134"/>
          <w:tab w:val="left" w:pos="1559"/>
          <w:tab w:val="left" w:pos="1984"/>
          <w:tab w:val="left" w:leader="dot" w:pos="8787"/>
          <w:tab w:val="right" w:pos="9638"/>
        </w:tabs>
        <w:spacing w:after="120"/>
      </w:pPr>
      <w:r w:rsidRPr="002C00C4">
        <w:tab/>
      </w:r>
      <w:r w:rsidRPr="002C00C4">
        <w:tab/>
      </w:r>
      <w:r w:rsidRPr="002C00C4">
        <w:rPr>
          <w:lang w:val="fr-CH"/>
        </w:rPr>
        <w:t>C</w:t>
      </w:r>
      <w:r w:rsidRPr="002C00C4">
        <w:t>.</w:t>
      </w:r>
      <w:r w:rsidRPr="002C00C4">
        <w:tab/>
        <w:t>Институциональные рамки защиты и поощрения прав инвалидов</w:t>
      </w:r>
      <w:r w:rsidRPr="002C00C4">
        <w:tab/>
      </w:r>
      <w:r w:rsidRPr="002C00C4">
        <w:tab/>
        <w:t>10</w:t>
      </w:r>
    </w:p>
    <w:p w:rsidR="002C00C4" w:rsidRPr="002C00C4" w:rsidRDefault="002C00C4" w:rsidP="002C00C4">
      <w:pPr>
        <w:tabs>
          <w:tab w:val="right" w:pos="850"/>
          <w:tab w:val="left" w:pos="1134"/>
          <w:tab w:val="left" w:pos="1559"/>
          <w:tab w:val="left" w:pos="1984"/>
          <w:tab w:val="left" w:leader="dot" w:pos="8787"/>
          <w:tab w:val="right" w:pos="9638"/>
        </w:tabs>
        <w:spacing w:after="120"/>
      </w:pPr>
      <w:r w:rsidRPr="002C00C4">
        <w:tab/>
      </w:r>
      <w:r w:rsidRPr="002C00C4">
        <w:tab/>
      </w:r>
      <w:r w:rsidRPr="002C00C4">
        <w:rPr>
          <w:lang w:val="fr-CH"/>
        </w:rPr>
        <w:t>D</w:t>
      </w:r>
      <w:r w:rsidRPr="002C00C4">
        <w:t>.</w:t>
      </w:r>
      <w:r w:rsidRPr="002C00C4">
        <w:tab/>
        <w:t>Статистические данные</w:t>
      </w:r>
      <w:r w:rsidRPr="002C00C4">
        <w:tab/>
      </w:r>
      <w:r w:rsidRPr="002C00C4">
        <w:tab/>
        <w:t>10</w:t>
      </w:r>
    </w:p>
    <w:p w:rsidR="002C00C4" w:rsidRPr="002C00C4" w:rsidRDefault="002C00C4" w:rsidP="002C00C4">
      <w:pPr>
        <w:tabs>
          <w:tab w:val="right" w:pos="850"/>
          <w:tab w:val="left" w:pos="1134"/>
          <w:tab w:val="left" w:pos="1559"/>
          <w:tab w:val="left" w:pos="1984"/>
          <w:tab w:val="left" w:leader="dot" w:pos="8787"/>
          <w:tab w:val="right" w:pos="9638"/>
        </w:tabs>
        <w:spacing w:after="120"/>
      </w:pPr>
      <w:r w:rsidRPr="002C00C4">
        <w:tab/>
      </w:r>
      <w:r w:rsidRPr="002C00C4">
        <w:rPr>
          <w:lang w:val="fr-CH"/>
        </w:rPr>
        <w:t>III</w:t>
      </w:r>
      <w:r w:rsidRPr="002C00C4">
        <w:t>.</w:t>
      </w:r>
      <w:r w:rsidRPr="002C00C4">
        <w:tab/>
        <w:t xml:space="preserve">Часть </w:t>
      </w:r>
      <w:proofErr w:type="gramStart"/>
      <w:r w:rsidRPr="002C00C4">
        <w:t>вторая:</w:t>
      </w:r>
      <w:proofErr w:type="gramEnd"/>
      <w:r w:rsidRPr="002C00C4">
        <w:t xml:space="preserve"> доку</w:t>
      </w:r>
      <w:r w:rsidR="00E16910">
        <w:t>мент по конкретному договору</w:t>
      </w:r>
      <w:r w:rsidR="00E16910">
        <w:tab/>
      </w:r>
      <w:r w:rsidR="00E16910">
        <w:tab/>
        <w:t>14</w:t>
      </w:r>
    </w:p>
    <w:p w:rsidR="002C00C4" w:rsidRPr="002C00C4" w:rsidRDefault="002C00C4" w:rsidP="002C00C4">
      <w:pPr>
        <w:tabs>
          <w:tab w:val="right" w:pos="850"/>
          <w:tab w:val="left" w:pos="1134"/>
          <w:tab w:val="left" w:pos="1559"/>
          <w:tab w:val="left" w:pos="1984"/>
          <w:tab w:val="left" w:leader="dot" w:pos="8787"/>
          <w:tab w:val="right" w:pos="9638"/>
        </w:tabs>
        <w:spacing w:after="120"/>
      </w:pPr>
      <w:r w:rsidRPr="002C00C4">
        <w:tab/>
      </w:r>
      <w:r w:rsidRPr="002C00C4">
        <w:tab/>
        <w:t>Общие положения Конвенции (статьи</w:t>
      </w:r>
      <w:r w:rsidRPr="002C00C4">
        <w:rPr>
          <w:lang w:val="fr-FR"/>
        </w:rPr>
        <w:t> </w:t>
      </w:r>
      <w:r w:rsidRPr="002C00C4">
        <w:t>1</w:t>
      </w:r>
      <w:r w:rsidR="0072721F">
        <w:t>–</w:t>
      </w:r>
      <w:r w:rsidRPr="002C00C4">
        <w:t>4)</w:t>
      </w:r>
      <w:r w:rsidRPr="002C00C4">
        <w:tab/>
      </w:r>
      <w:r w:rsidRPr="002C00C4">
        <w:tab/>
        <w:t>1</w:t>
      </w:r>
      <w:r w:rsidR="00E16910">
        <w:t>4</w:t>
      </w:r>
    </w:p>
    <w:p w:rsidR="002C00C4" w:rsidRPr="002C00C4" w:rsidRDefault="002C00C4" w:rsidP="002C00C4">
      <w:pPr>
        <w:tabs>
          <w:tab w:val="right" w:pos="850"/>
          <w:tab w:val="left" w:pos="1134"/>
          <w:tab w:val="left" w:pos="1559"/>
          <w:tab w:val="left" w:pos="1984"/>
          <w:tab w:val="left" w:leader="dot" w:pos="8787"/>
          <w:tab w:val="right" w:pos="9638"/>
        </w:tabs>
        <w:spacing w:after="120"/>
      </w:pPr>
      <w:r w:rsidRPr="002C00C4">
        <w:tab/>
      </w:r>
      <w:r w:rsidRPr="002C00C4">
        <w:rPr>
          <w:lang w:val="fr-CH"/>
        </w:rPr>
        <w:t>IV</w:t>
      </w:r>
      <w:r w:rsidRPr="002C00C4">
        <w:t>.</w:t>
      </w:r>
      <w:r w:rsidRPr="002C00C4">
        <w:tab/>
        <w:t>Заключение</w:t>
      </w:r>
      <w:r w:rsidRPr="002C00C4">
        <w:tab/>
      </w:r>
      <w:r w:rsidRPr="002C00C4">
        <w:tab/>
        <w:t>4</w:t>
      </w:r>
      <w:r w:rsidR="00E16910">
        <w:t>3</w:t>
      </w:r>
    </w:p>
    <w:p w:rsidR="002C00C4" w:rsidRPr="006567FE" w:rsidRDefault="002C00C4" w:rsidP="000C6A83">
      <w:pPr>
        <w:pStyle w:val="a8"/>
        <w:rPr>
          <w:lang w:val="ru-RU"/>
        </w:rPr>
      </w:pPr>
      <w:r w:rsidRPr="006567FE">
        <w:rPr>
          <w:lang w:val="ru-RU"/>
        </w:rPr>
        <w:br w:type="page"/>
      </w:r>
    </w:p>
    <w:p w:rsidR="002C00C4" w:rsidRPr="002C00C4" w:rsidRDefault="002C00C4" w:rsidP="002C00C4">
      <w:pPr>
        <w:pStyle w:val="HChG"/>
      </w:pPr>
      <w:r w:rsidRPr="002C00C4">
        <w:lastRenderedPageBreak/>
        <w:tab/>
      </w:r>
      <w:r w:rsidRPr="002C00C4">
        <w:tab/>
        <w:t>Сокращения и аббревиатуры</w:t>
      </w:r>
    </w:p>
    <w:p w:rsidR="002C00C4" w:rsidRPr="002C00C4" w:rsidRDefault="002C00C4" w:rsidP="002C00C4">
      <w:pPr>
        <w:pStyle w:val="SingleTxtG"/>
      </w:pPr>
      <w:r w:rsidRPr="002C00C4">
        <w:t>НАГО</w:t>
      </w:r>
      <w:r w:rsidRPr="002C00C4">
        <w:tab/>
      </w:r>
      <w:r w:rsidRPr="002C00C4">
        <w:tab/>
      </w:r>
      <w:r>
        <w:tab/>
      </w:r>
      <w:r w:rsidRPr="002C00C4">
        <w:t>Национальное агентство гражданской обороны</w:t>
      </w:r>
    </w:p>
    <w:p w:rsidR="002C00C4" w:rsidRPr="002C00C4" w:rsidRDefault="002C00C4" w:rsidP="002C00C4">
      <w:pPr>
        <w:pStyle w:val="SingleTxtG"/>
      </w:pPr>
      <w:r w:rsidRPr="002C00C4">
        <w:t>УЗПД</w:t>
      </w:r>
      <w:r w:rsidRPr="002C00C4">
        <w:tab/>
      </w:r>
      <w:r w:rsidRPr="002C00C4">
        <w:tab/>
      </w:r>
      <w:r>
        <w:tab/>
      </w:r>
      <w:r w:rsidRPr="002C00C4">
        <w:t>Управление по защите персональных данных</w:t>
      </w:r>
    </w:p>
    <w:p w:rsidR="002C00C4" w:rsidRPr="002C00C4" w:rsidRDefault="002C00C4" w:rsidP="002C00C4">
      <w:pPr>
        <w:pStyle w:val="SingleTxtG"/>
      </w:pPr>
      <w:r w:rsidRPr="002C00C4">
        <w:t>АХПБР</w:t>
      </w:r>
      <w:r w:rsidRPr="002C00C4">
        <w:tab/>
      </w:r>
      <w:r w:rsidRPr="002C00C4">
        <w:tab/>
        <w:t>Африканская хартия прав и благосостояния ребенка</w:t>
      </w:r>
    </w:p>
    <w:p w:rsidR="002C00C4" w:rsidRPr="002C00C4" w:rsidRDefault="002C00C4" w:rsidP="002C00C4">
      <w:pPr>
        <w:pStyle w:val="SingleTxtG"/>
      </w:pPr>
      <w:r w:rsidRPr="002C00C4">
        <w:t>АХПЧН</w:t>
      </w:r>
      <w:r w:rsidRPr="002C00C4">
        <w:tab/>
      </w:r>
      <w:r w:rsidRPr="002C00C4">
        <w:tab/>
        <w:t xml:space="preserve">Африканская хартия прав человека и народов </w:t>
      </w:r>
    </w:p>
    <w:p w:rsidR="002C00C4" w:rsidRPr="002C00C4" w:rsidRDefault="002C00C4" w:rsidP="002C00C4">
      <w:pPr>
        <w:pStyle w:val="SingleTxtG"/>
      </w:pPr>
      <w:r w:rsidRPr="002C00C4">
        <w:t>КЛДЖ</w:t>
      </w:r>
      <w:r w:rsidRPr="002C00C4">
        <w:tab/>
      </w:r>
      <w:r w:rsidRPr="002C00C4">
        <w:tab/>
        <w:t>Конвенция о ликвидации всех форм дискриминации в отношении женщин</w:t>
      </w:r>
    </w:p>
    <w:p w:rsidR="002C00C4" w:rsidRPr="002C00C4" w:rsidRDefault="002C00C4" w:rsidP="002C00C4">
      <w:pPr>
        <w:pStyle w:val="SingleTxtG"/>
      </w:pPr>
      <w:r w:rsidRPr="002C00C4">
        <w:t>ЦООФР</w:t>
      </w:r>
      <w:r w:rsidRPr="002C00C4">
        <w:tab/>
      </w:r>
      <w:r w:rsidRPr="002C00C4">
        <w:tab/>
        <w:t xml:space="preserve">Центр ортопедического оборудования и функциональной </w:t>
      </w:r>
      <w:r>
        <w:br/>
      </w:r>
      <w:r>
        <w:tab/>
      </w:r>
      <w:r>
        <w:tab/>
      </w:r>
      <w:r>
        <w:tab/>
      </w:r>
      <w:r>
        <w:tab/>
      </w:r>
      <w:r w:rsidRPr="002C00C4">
        <w:t>реабилитации инвалидов</w:t>
      </w:r>
    </w:p>
    <w:p w:rsidR="002C00C4" w:rsidRPr="002C00C4" w:rsidRDefault="002C00C4" w:rsidP="002C00C4">
      <w:pPr>
        <w:pStyle w:val="SingleTxtG"/>
      </w:pPr>
      <w:r w:rsidRPr="002C00C4">
        <w:t>КПП</w:t>
      </w:r>
      <w:r w:rsidRPr="002C00C4">
        <w:tab/>
      </w:r>
      <w:r w:rsidRPr="002C00C4">
        <w:tab/>
      </w:r>
      <w:r>
        <w:tab/>
      </w:r>
      <w:r w:rsidRPr="002C00C4">
        <w:t xml:space="preserve">Конвенция против пыток и других жестоких, бесчеловечных или </w:t>
      </w:r>
      <w:r>
        <w:br/>
      </w:r>
      <w:r>
        <w:tab/>
      </w:r>
      <w:r>
        <w:tab/>
      </w:r>
      <w:r>
        <w:tab/>
      </w:r>
      <w:r>
        <w:tab/>
      </w:r>
      <w:r w:rsidRPr="002C00C4">
        <w:t>унижающих достоинство видов обращения и наказания</w:t>
      </w:r>
    </w:p>
    <w:p w:rsidR="002C00C4" w:rsidRPr="002C00C4" w:rsidRDefault="002C00C4" w:rsidP="002C00C4">
      <w:pPr>
        <w:pStyle w:val="SingleTxtG"/>
      </w:pPr>
      <w:r w:rsidRPr="002C00C4">
        <w:t>БКПЧ</w:t>
      </w:r>
      <w:r w:rsidRPr="002C00C4">
        <w:tab/>
      </w:r>
      <w:r>
        <w:tab/>
      </w:r>
      <w:r w:rsidRPr="002C00C4">
        <w:tab/>
        <w:t xml:space="preserve">Бенинская комиссия по правам человека </w:t>
      </w:r>
    </w:p>
    <w:p w:rsidR="002C00C4" w:rsidRPr="002C00C4" w:rsidRDefault="002C00C4" w:rsidP="002C00C4">
      <w:pPr>
        <w:pStyle w:val="SingleTxtG"/>
      </w:pPr>
      <w:r w:rsidRPr="002C00C4">
        <w:t>КПР</w:t>
      </w:r>
      <w:r w:rsidRPr="002C00C4">
        <w:tab/>
      </w:r>
      <w:r w:rsidRPr="002C00C4">
        <w:tab/>
      </w:r>
      <w:r>
        <w:tab/>
      </w:r>
      <w:r w:rsidRPr="002C00C4">
        <w:t>Конвенция о правах ребенка</w:t>
      </w:r>
    </w:p>
    <w:p w:rsidR="002C00C4" w:rsidRPr="002C00C4" w:rsidRDefault="002C00C4" w:rsidP="002C00C4">
      <w:pPr>
        <w:pStyle w:val="SingleTxtG"/>
      </w:pPr>
      <w:r w:rsidRPr="002C00C4">
        <w:t>КЗД</w:t>
      </w:r>
      <w:r w:rsidRPr="002C00C4">
        <w:tab/>
      </w:r>
      <w:r w:rsidRPr="002C00C4">
        <w:tab/>
      </w:r>
      <w:r>
        <w:tab/>
      </w:r>
      <w:r w:rsidRPr="002C00C4">
        <w:t>Кодекс законов о детях</w:t>
      </w:r>
    </w:p>
    <w:p w:rsidR="002C00C4" w:rsidRPr="002C00C4" w:rsidRDefault="002C00C4" w:rsidP="002C00C4">
      <w:pPr>
        <w:pStyle w:val="SingleTxtG"/>
      </w:pPr>
      <w:r w:rsidRPr="002C00C4">
        <w:t>КЛДЖ</w:t>
      </w:r>
      <w:r w:rsidRPr="002C00C4">
        <w:tab/>
      </w:r>
      <w:r w:rsidRPr="002C00C4">
        <w:tab/>
        <w:t xml:space="preserve">Конвенция о ликвидации всех форм дискриминации в отношении </w:t>
      </w:r>
      <w:r>
        <w:br/>
      </w:r>
      <w:r>
        <w:tab/>
      </w:r>
      <w:r>
        <w:tab/>
      </w:r>
      <w:r>
        <w:tab/>
      </w:r>
      <w:r>
        <w:tab/>
      </w:r>
      <w:r w:rsidRPr="002C00C4">
        <w:t xml:space="preserve">женщин </w:t>
      </w:r>
    </w:p>
    <w:p w:rsidR="002C00C4" w:rsidRPr="002C00C4" w:rsidRDefault="002C00C4" w:rsidP="002C00C4">
      <w:pPr>
        <w:pStyle w:val="SingleTxtG"/>
      </w:pPr>
      <w:r w:rsidRPr="002C00C4">
        <w:t>КЛРД</w:t>
      </w:r>
      <w:r w:rsidRPr="002C00C4">
        <w:tab/>
      </w:r>
      <w:r>
        <w:tab/>
      </w:r>
      <w:r w:rsidRPr="002C00C4">
        <w:tab/>
        <w:t>Конвенция о ликвидации всех форм расовой дискриминации</w:t>
      </w:r>
    </w:p>
    <w:p w:rsidR="002C00C4" w:rsidRPr="002C00C4" w:rsidRDefault="002C00C4" w:rsidP="002C00C4">
      <w:pPr>
        <w:pStyle w:val="SingleTxtG"/>
      </w:pPr>
      <w:r w:rsidRPr="002C00C4">
        <w:t>НКОТИ</w:t>
      </w:r>
      <w:r w:rsidRPr="002C00C4">
        <w:tab/>
      </w:r>
      <w:r w:rsidRPr="002C00C4">
        <w:tab/>
        <w:t xml:space="preserve">Национальная комиссия по определению трудоспособности </w:t>
      </w:r>
      <w:r>
        <w:br/>
      </w:r>
      <w:r>
        <w:tab/>
      </w:r>
      <w:r>
        <w:tab/>
      </w:r>
      <w:r>
        <w:tab/>
      </w:r>
      <w:r>
        <w:tab/>
      </w:r>
      <w:r w:rsidRPr="002C00C4">
        <w:t>инвалидов</w:t>
      </w:r>
    </w:p>
    <w:p w:rsidR="002C00C4" w:rsidRPr="002C00C4" w:rsidRDefault="002C00C4" w:rsidP="002C00C4">
      <w:pPr>
        <w:pStyle w:val="SingleTxtG"/>
      </w:pPr>
      <w:r w:rsidRPr="002C00C4">
        <w:t>НКИС</w:t>
      </w:r>
      <w:r w:rsidRPr="002C00C4">
        <w:tab/>
      </w:r>
      <w:r w:rsidRPr="002C00C4">
        <w:tab/>
      </w:r>
      <w:r>
        <w:tab/>
      </w:r>
      <w:r w:rsidRPr="002C00C4">
        <w:t>Национальная комиссия по вопросам информатики и свобод</w:t>
      </w:r>
    </w:p>
    <w:p w:rsidR="002C00C4" w:rsidRPr="002C00C4" w:rsidRDefault="002C00C4" w:rsidP="002C00C4">
      <w:pPr>
        <w:pStyle w:val="SingleTxtG"/>
      </w:pPr>
      <w:r w:rsidRPr="002C00C4">
        <w:t>НКНОДПЧ</w:t>
      </w:r>
      <w:r w:rsidRPr="002C00C4">
        <w:tab/>
      </w:r>
      <w:r w:rsidRPr="002C00C4">
        <w:tab/>
        <w:t xml:space="preserve">Национальный комитет по наблюдению за осуществлением </w:t>
      </w:r>
      <w:r>
        <w:br/>
      </w:r>
      <w:r>
        <w:tab/>
      </w:r>
      <w:r>
        <w:tab/>
      </w:r>
      <w:r>
        <w:tab/>
      </w:r>
      <w:r>
        <w:tab/>
      </w:r>
      <w:r w:rsidRPr="002C00C4">
        <w:t>международных договоров по правам человека</w:t>
      </w:r>
      <w:r w:rsidRPr="002C00C4">
        <w:rPr>
          <w:lang w:val="fr-CH"/>
        </w:rPr>
        <w:t> </w:t>
      </w:r>
    </w:p>
    <w:p w:rsidR="002C00C4" w:rsidRPr="002C00C4" w:rsidRDefault="002C00C4" w:rsidP="002C00C4">
      <w:pPr>
        <w:pStyle w:val="SingleTxtG"/>
      </w:pPr>
      <w:r w:rsidRPr="002C00C4">
        <w:t>КЗЛНИ</w:t>
      </w:r>
      <w:r w:rsidRPr="002C00C4">
        <w:tab/>
      </w:r>
      <w:r w:rsidRPr="002C00C4">
        <w:tab/>
        <w:t>Конвенция о защите всех лиц от насильственных исчезновений</w:t>
      </w:r>
    </w:p>
    <w:p w:rsidR="002C00C4" w:rsidRPr="002C00C4" w:rsidRDefault="002C00C4" w:rsidP="002C00C4">
      <w:pPr>
        <w:pStyle w:val="SingleTxtG"/>
      </w:pPr>
      <w:r w:rsidRPr="002C00C4">
        <w:t>ЦСР</w:t>
      </w:r>
      <w:r w:rsidRPr="002C00C4">
        <w:tab/>
      </w:r>
      <w:r>
        <w:tab/>
      </w:r>
      <w:r w:rsidRPr="002C00C4">
        <w:tab/>
        <w:t>Центр социального развития</w:t>
      </w:r>
    </w:p>
    <w:p w:rsidR="002C00C4" w:rsidRPr="002C00C4" w:rsidRDefault="002C00C4" w:rsidP="002C00C4">
      <w:pPr>
        <w:pStyle w:val="SingleTxtG"/>
      </w:pPr>
      <w:r w:rsidRPr="002C00C4">
        <w:t>УПАЗПЧ</w:t>
      </w:r>
      <w:r w:rsidRPr="002C00C4">
        <w:tab/>
      </w:r>
      <w:r w:rsidRPr="002C00C4">
        <w:tab/>
        <w:t xml:space="preserve">Управление пенитенциарной администрации и защиты прав </w:t>
      </w:r>
      <w:r>
        <w:br/>
      </w:r>
      <w:r>
        <w:tab/>
      </w:r>
      <w:r>
        <w:tab/>
      </w:r>
      <w:r>
        <w:tab/>
      </w:r>
      <w:r>
        <w:tab/>
      </w:r>
      <w:r w:rsidRPr="002C00C4">
        <w:t>человека</w:t>
      </w:r>
    </w:p>
    <w:p w:rsidR="002C00C4" w:rsidRPr="002C00C4" w:rsidRDefault="002C00C4" w:rsidP="002C00C4">
      <w:pPr>
        <w:pStyle w:val="SingleTxtG"/>
      </w:pPr>
      <w:r w:rsidRPr="002C00C4">
        <w:t>УПП</w:t>
      </w:r>
      <w:r w:rsidRPr="002C00C4">
        <w:tab/>
      </w:r>
      <w:r w:rsidRPr="002C00C4">
        <w:tab/>
      </w:r>
      <w:r>
        <w:tab/>
      </w:r>
      <w:r w:rsidRPr="002C00C4">
        <w:t>Управление по вопросам прогнозирования и программирования</w:t>
      </w:r>
    </w:p>
    <w:p w:rsidR="002C00C4" w:rsidRPr="002C00C4" w:rsidRDefault="002C00C4" w:rsidP="002C00C4">
      <w:pPr>
        <w:pStyle w:val="SingleTxtG"/>
      </w:pPr>
      <w:r w:rsidRPr="002C00C4">
        <w:t>ФПРИИ</w:t>
      </w:r>
      <w:r w:rsidRPr="002C00C4">
        <w:tab/>
      </w:r>
      <w:r w:rsidRPr="002C00C4">
        <w:tab/>
        <w:t xml:space="preserve">Фонд в поддержку реабилитации и интеграции инвалидов </w:t>
      </w:r>
    </w:p>
    <w:p w:rsidR="002C00C4" w:rsidRPr="002C00C4" w:rsidRDefault="002C00C4" w:rsidP="002C00C4">
      <w:pPr>
        <w:pStyle w:val="SingleTxtG"/>
      </w:pPr>
      <w:r w:rsidRPr="002C00C4">
        <w:t>ФПНС</w:t>
      </w:r>
      <w:r w:rsidRPr="002C00C4">
        <w:tab/>
      </w:r>
      <w:r w:rsidRPr="002C00C4">
        <w:tab/>
        <w:t>Фонд в поддержку национальной солидарности</w:t>
      </w:r>
    </w:p>
    <w:p w:rsidR="002C00C4" w:rsidRPr="002C00C4" w:rsidRDefault="002C00C4" w:rsidP="002C00C4">
      <w:pPr>
        <w:pStyle w:val="SingleTxtG"/>
      </w:pPr>
      <w:r w:rsidRPr="002C00C4">
        <w:t>УВКПЧ/РБЗА</w:t>
      </w:r>
      <w:r w:rsidRPr="002C00C4">
        <w:tab/>
        <w:t xml:space="preserve">Управление Верховного комиссара Организации Объединенных </w:t>
      </w:r>
      <w:r>
        <w:br/>
      </w:r>
      <w:r>
        <w:tab/>
      </w:r>
      <w:r>
        <w:tab/>
      </w:r>
      <w:r>
        <w:tab/>
      </w:r>
      <w:r>
        <w:tab/>
      </w:r>
      <w:r w:rsidRPr="002C00C4">
        <w:t xml:space="preserve">Наций по правам человека/Региональное бюро для Западной </w:t>
      </w:r>
      <w:r>
        <w:br/>
      </w:r>
      <w:r>
        <w:tab/>
      </w:r>
      <w:r>
        <w:tab/>
      </w:r>
      <w:r>
        <w:tab/>
      </w:r>
      <w:r>
        <w:tab/>
      </w:r>
      <w:r w:rsidRPr="002C00C4">
        <w:t>Африки</w:t>
      </w:r>
    </w:p>
    <w:p w:rsidR="002C00C4" w:rsidRPr="002C00C4" w:rsidRDefault="002C00C4" w:rsidP="002C00C4">
      <w:pPr>
        <w:pStyle w:val="SingleTxtG"/>
      </w:pPr>
      <w:r w:rsidRPr="002C00C4">
        <w:t>ИЧР</w:t>
      </w:r>
      <w:r w:rsidRPr="002C00C4">
        <w:tab/>
      </w:r>
      <w:r w:rsidRPr="002C00C4">
        <w:tab/>
      </w:r>
      <w:r>
        <w:tab/>
      </w:r>
      <w:r w:rsidRPr="002C00C4">
        <w:t>Индекс человеческого развития</w:t>
      </w:r>
    </w:p>
    <w:p w:rsidR="002C00C4" w:rsidRPr="002C00C4" w:rsidRDefault="002C00C4" w:rsidP="002C00C4">
      <w:pPr>
        <w:pStyle w:val="SingleTxtG"/>
      </w:pPr>
      <w:r w:rsidRPr="002C00C4">
        <w:t>НПЗ</w:t>
      </w:r>
      <w:r w:rsidRPr="002C00C4">
        <w:tab/>
      </w:r>
      <w:r w:rsidRPr="002C00C4">
        <w:tab/>
      </w:r>
      <w:r>
        <w:tab/>
      </w:r>
      <w:r w:rsidRPr="002C00C4">
        <w:t>Национальное правозащитное учреждение</w:t>
      </w:r>
    </w:p>
    <w:p w:rsidR="002C00C4" w:rsidRPr="002C00C4" w:rsidRDefault="002C00C4" w:rsidP="002C00C4">
      <w:pPr>
        <w:pStyle w:val="SingleTxtG"/>
      </w:pPr>
      <w:r w:rsidRPr="002C00C4">
        <w:t>ИДИСШО</w:t>
      </w:r>
      <w:r w:rsidRPr="002C00C4">
        <w:tab/>
      </w:r>
      <w:r w:rsidRPr="002C00C4">
        <w:tab/>
        <w:t>интеграция детей-инвалидов в систему школьного образования</w:t>
      </w:r>
      <w:r>
        <w:br/>
      </w:r>
      <w:r>
        <w:tab/>
      </w:r>
      <w:r>
        <w:tab/>
      </w:r>
      <w:r>
        <w:tab/>
      </w:r>
      <w:r>
        <w:tab/>
      </w:r>
      <w:r w:rsidRPr="002C00C4">
        <w:t>МСДМ</w:t>
      </w:r>
      <w:r>
        <w:t xml:space="preserve"> </w:t>
      </w:r>
      <w:r w:rsidRPr="002C00C4">
        <w:t xml:space="preserve">о по социальным вопросам и микрофинансированию </w:t>
      </w:r>
    </w:p>
    <w:p w:rsidR="002C00C4" w:rsidRPr="002C00C4" w:rsidRDefault="002C00C4" w:rsidP="002C00C4">
      <w:pPr>
        <w:pStyle w:val="SingleTxtG"/>
      </w:pPr>
      <w:r w:rsidRPr="002C00C4">
        <w:t>МССПТО</w:t>
      </w:r>
      <w:r w:rsidRPr="002C00C4">
        <w:tab/>
      </w:r>
      <w:r w:rsidRPr="002C00C4">
        <w:tab/>
        <w:t>Министерство среднего, специального и профессионально-</w:t>
      </w:r>
      <w:r>
        <w:br/>
      </w:r>
      <w:r>
        <w:tab/>
      </w:r>
      <w:r>
        <w:tab/>
      </w:r>
      <w:r>
        <w:tab/>
      </w:r>
      <w:r>
        <w:tab/>
      </w:r>
      <w:r w:rsidRPr="002C00C4">
        <w:t>технического образования</w:t>
      </w:r>
    </w:p>
    <w:p w:rsidR="002C00C4" w:rsidRPr="002C00C4" w:rsidRDefault="002C00C4" w:rsidP="002C00C4">
      <w:pPr>
        <w:pStyle w:val="SingleTxtG"/>
      </w:pPr>
      <w:r w:rsidRPr="002C00C4">
        <w:t>МЮЗ</w:t>
      </w:r>
      <w:r w:rsidRPr="002C00C4">
        <w:tab/>
      </w:r>
      <w:r>
        <w:tab/>
      </w:r>
      <w:r w:rsidRPr="002C00C4">
        <w:tab/>
        <w:t>Министерство юстиции и по вопросам законодательства</w:t>
      </w:r>
    </w:p>
    <w:p w:rsidR="002C00C4" w:rsidRPr="002C00C4" w:rsidRDefault="002C00C4" w:rsidP="002C00C4">
      <w:pPr>
        <w:pStyle w:val="SingleTxtG"/>
      </w:pPr>
      <w:r w:rsidRPr="002C00C4">
        <w:t>НССЖД</w:t>
      </w:r>
      <w:r w:rsidRPr="002C00C4">
        <w:tab/>
      </w:r>
      <w:r w:rsidRPr="002C00C4">
        <w:tab/>
        <w:t>Наблюдательный совет по вопросам семьи, женщин и детей</w:t>
      </w:r>
    </w:p>
    <w:p w:rsidR="002C00C4" w:rsidRPr="002C00C4" w:rsidRDefault="002C00C4" w:rsidP="002C00C4">
      <w:pPr>
        <w:pStyle w:val="SingleTxtG"/>
      </w:pPr>
      <w:r w:rsidRPr="002C00C4">
        <w:t>НПО</w:t>
      </w:r>
      <w:r w:rsidRPr="002C00C4">
        <w:tab/>
      </w:r>
      <w:r>
        <w:tab/>
      </w:r>
      <w:r w:rsidRPr="002C00C4">
        <w:tab/>
        <w:t>неправительственная организация</w:t>
      </w:r>
    </w:p>
    <w:p w:rsidR="002C00C4" w:rsidRPr="002C00C4" w:rsidRDefault="002C00C4" w:rsidP="002C00C4">
      <w:pPr>
        <w:pStyle w:val="SingleTxtG"/>
      </w:pPr>
      <w:r w:rsidRPr="002C00C4">
        <w:t>ООН</w:t>
      </w:r>
      <w:r w:rsidRPr="002C00C4">
        <w:tab/>
      </w:r>
      <w:r w:rsidRPr="002C00C4">
        <w:tab/>
      </w:r>
      <w:r>
        <w:tab/>
      </w:r>
      <w:r w:rsidRPr="002C00C4">
        <w:t>Организация Объединенных Наций</w:t>
      </w:r>
    </w:p>
    <w:p w:rsidR="002C00C4" w:rsidRPr="002C00C4" w:rsidRDefault="002C00C4" w:rsidP="002C00C4">
      <w:pPr>
        <w:pStyle w:val="SingleTxtG"/>
      </w:pPr>
      <w:r w:rsidRPr="002C00C4">
        <w:t>УРТБ</w:t>
      </w:r>
      <w:r w:rsidRPr="002C00C4">
        <w:tab/>
      </w:r>
      <w:r w:rsidRPr="002C00C4">
        <w:tab/>
      </w:r>
      <w:r>
        <w:tab/>
      </w:r>
      <w:r w:rsidRPr="002C00C4">
        <w:t>Управление по вопросам радиовещания и телевидения Бенина</w:t>
      </w:r>
    </w:p>
    <w:p w:rsidR="002C00C4" w:rsidRPr="002C00C4" w:rsidRDefault="002C00C4" w:rsidP="002C00C4">
      <w:pPr>
        <w:pStyle w:val="SingleTxtG"/>
      </w:pPr>
      <w:r w:rsidRPr="002C00C4">
        <w:lastRenderedPageBreak/>
        <w:t>ПРЭПВЖ-ПГР</w:t>
      </w:r>
      <w:r w:rsidRPr="002C00C4">
        <w:tab/>
        <w:t xml:space="preserve">Проект по расширению экономических прав и возможностей </w:t>
      </w:r>
      <w:r>
        <w:br/>
      </w:r>
      <w:r>
        <w:tab/>
      </w:r>
      <w:r>
        <w:tab/>
      </w:r>
      <w:r>
        <w:tab/>
      </w:r>
      <w:r>
        <w:tab/>
      </w:r>
      <w:r w:rsidRPr="002C00C4">
        <w:t xml:space="preserve">женщин и поощрению гендерного равенства </w:t>
      </w:r>
    </w:p>
    <w:p w:rsidR="002C00C4" w:rsidRPr="002C00C4" w:rsidRDefault="002C00C4" w:rsidP="002C00C4">
      <w:pPr>
        <w:pStyle w:val="SingleTxtG"/>
      </w:pPr>
      <w:r w:rsidRPr="002C00C4">
        <w:t>ППД</w:t>
      </w:r>
      <w:r w:rsidRPr="002C00C4">
        <w:tab/>
      </w:r>
      <w:r>
        <w:tab/>
      </w:r>
      <w:r w:rsidRPr="002C00C4">
        <w:tab/>
        <w:t>Правительственная программа действий</w:t>
      </w:r>
    </w:p>
    <w:p w:rsidR="002C00C4" w:rsidRPr="002C00C4" w:rsidRDefault="002C00C4" w:rsidP="002C00C4">
      <w:pPr>
        <w:pStyle w:val="SingleTxtG"/>
      </w:pPr>
      <w:r w:rsidRPr="002C00C4">
        <w:t>ППОДШО</w:t>
      </w:r>
      <w:r w:rsidRPr="002C00C4">
        <w:tab/>
      </w:r>
      <w:r w:rsidRPr="002C00C4">
        <w:tab/>
        <w:t xml:space="preserve">Программа поддержки охвата детей школьным образованием </w:t>
      </w:r>
    </w:p>
    <w:p w:rsidR="002C00C4" w:rsidRPr="002C00C4" w:rsidRDefault="002C00C4" w:rsidP="002C00C4">
      <w:pPr>
        <w:pStyle w:val="SingleTxtG"/>
      </w:pPr>
      <w:r w:rsidRPr="002C00C4">
        <w:t>МПГПП</w:t>
      </w:r>
      <w:r w:rsidRPr="002C00C4">
        <w:tab/>
      </w:r>
      <w:r w:rsidRPr="002C00C4">
        <w:tab/>
        <w:t>Международный пакт о гражданских и политических правах</w:t>
      </w:r>
    </w:p>
    <w:p w:rsidR="002C00C4" w:rsidRPr="002C00C4" w:rsidRDefault="002C00C4" w:rsidP="002C00C4">
      <w:pPr>
        <w:pStyle w:val="SingleTxtG"/>
      </w:pPr>
      <w:r w:rsidRPr="002C00C4">
        <w:t>МПЭСКП</w:t>
      </w:r>
      <w:r w:rsidRPr="002C00C4">
        <w:tab/>
      </w:r>
      <w:r w:rsidRPr="002C00C4">
        <w:tab/>
        <w:t xml:space="preserve">Международный пакт об экономических, социальных </w:t>
      </w:r>
      <w:r>
        <w:br/>
      </w:r>
      <w:r>
        <w:tab/>
      </w:r>
      <w:r>
        <w:tab/>
      </w:r>
      <w:r>
        <w:tab/>
      </w:r>
      <w:r>
        <w:tab/>
      </w:r>
      <w:r w:rsidRPr="002C00C4">
        <w:t>и культурных правах</w:t>
      </w:r>
    </w:p>
    <w:p w:rsidR="002C00C4" w:rsidRPr="002C00C4" w:rsidRDefault="002C00C4" w:rsidP="002C00C4">
      <w:pPr>
        <w:pStyle w:val="SingleTxtG"/>
      </w:pPr>
      <w:r w:rsidRPr="002C00C4">
        <w:t>НСЗД</w:t>
      </w:r>
      <w:r w:rsidRPr="002C00C4">
        <w:tab/>
      </w:r>
      <w:r>
        <w:tab/>
      </w:r>
      <w:r w:rsidRPr="002C00C4">
        <w:tab/>
        <w:t>Национальная стратегия защиты детей</w:t>
      </w:r>
    </w:p>
    <w:p w:rsidR="002C00C4" w:rsidRPr="002C00C4" w:rsidRDefault="002C00C4" w:rsidP="002C00C4">
      <w:pPr>
        <w:pStyle w:val="SingleTxtG"/>
      </w:pPr>
      <w:r w:rsidRPr="002C00C4">
        <w:t>НСЗИИ</w:t>
      </w:r>
      <w:r w:rsidRPr="002C00C4">
        <w:tab/>
      </w:r>
      <w:r w:rsidRPr="002C00C4">
        <w:tab/>
        <w:t xml:space="preserve">Национальная стратегия защиты и интеграции инвалидов </w:t>
      </w:r>
    </w:p>
    <w:p w:rsidR="002C00C4" w:rsidRPr="002C00C4" w:rsidRDefault="002C00C4" w:rsidP="002C00C4">
      <w:pPr>
        <w:pStyle w:val="SingleTxtG"/>
      </w:pPr>
      <w:r w:rsidRPr="002C00C4">
        <w:t>ПРООН</w:t>
      </w:r>
      <w:r w:rsidRPr="002C00C4">
        <w:tab/>
      </w:r>
      <w:r w:rsidRPr="002C00C4">
        <w:tab/>
        <w:t>Программа развития Организации Объединенных Наций</w:t>
      </w:r>
      <w:r w:rsidRPr="002C00C4">
        <w:rPr>
          <w:lang w:val="fr-CH"/>
        </w:rPr>
        <w:t> </w:t>
      </w:r>
    </w:p>
    <w:p w:rsidR="002C00C4" w:rsidRPr="002C00C4" w:rsidRDefault="002C00C4" w:rsidP="002C00C4">
      <w:pPr>
        <w:pStyle w:val="SingleTxtG"/>
      </w:pPr>
      <w:r w:rsidRPr="002C00C4">
        <w:t>ПРСО</w:t>
      </w:r>
      <w:r w:rsidRPr="002C00C4">
        <w:tab/>
      </w:r>
      <w:r w:rsidRPr="002C00C4">
        <w:tab/>
      </w:r>
      <w:r>
        <w:tab/>
      </w:r>
      <w:r w:rsidRPr="002C00C4">
        <w:t>План развития сектора образования</w:t>
      </w:r>
    </w:p>
    <w:p w:rsidR="002C00C4" w:rsidRPr="002C00C4" w:rsidRDefault="002C00C4" w:rsidP="002C00C4">
      <w:pPr>
        <w:pStyle w:val="SingleTxtG"/>
      </w:pPr>
      <w:r w:rsidRPr="002C00C4">
        <w:t>ТФП</w:t>
      </w:r>
      <w:r w:rsidRPr="002C00C4">
        <w:tab/>
      </w:r>
      <w:r w:rsidRPr="002C00C4">
        <w:tab/>
      </w:r>
      <w:r>
        <w:tab/>
      </w:r>
      <w:r w:rsidRPr="002C00C4">
        <w:t>технические и финансовые партнеры</w:t>
      </w:r>
    </w:p>
    <w:p w:rsidR="002C00C4" w:rsidRPr="002C00C4" w:rsidRDefault="002C00C4" w:rsidP="002C00C4">
      <w:pPr>
        <w:pStyle w:val="SingleTxtG"/>
      </w:pPr>
      <w:r w:rsidRPr="002C00C4">
        <w:t>ВСМС</w:t>
      </w:r>
      <w:r w:rsidRPr="002C00C4">
        <w:tab/>
      </w:r>
      <w:r w:rsidRPr="002C00C4">
        <w:tab/>
        <w:t>Всеобщая система медицинского страхования</w:t>
      </w:r>
    </w:p>
    <w:p w:rsidR="002C00C4" w:rsidRPr="002C00C4" w:rsidRDefault="002C00C4" w:rsidP="002C00C4">
      <w:pPr>
        <w:pStyle w:val="SingleTxtG"/>
      </w:pPr>
      <w:r w:rsidRPr="002C00C4">
        <w:t>РУО</w:t>
      </w:r>
      <w:r w:rsidRPr="002C00C4">
        <w:tab/>
      </w:r>
      <w:r w:rsidRPr="002C00C4">
        <w:tab/>
      </w:r>
      <w:r>
        <w:tab/>
      </w:r>
      <w:r w:rsidRPr="002C00C4">
        <w:t xml:space="preserve">реабилитация на уровне общин </w:t>
      </w:r>
    </w:p>
    <w:p w:rsidR="002C00C4" w:rsidRPr="002C00C4" w:rsidRDefault="002C00C4" w:rsidP="002C00C4">
      <w:pPr>
        <w:pStyle w:val="SingleTxtG"/>
      </w:pPr>
      <w:r w:rsidRPr="002C00C4">
        <w:t>ВПННП</w:t>
      </w:r>
      <w:r w:rsidRPr="002C00C4">
        <w:tab/>
      </w:r>
      <w:r w:rsidRPr="002C00C4">
        <w:tab/>
        <w:t xml:space="preserve">Всеобщая перепись населения и населенных пунктов </w:t>
      </w:r>
    </w:p>
    <w:p w:rsidR="002C00C4" w:rsidRPr="002C00C4" w:rsidRDefault="002C00C4" w:rsidP="002C00C4">
      <w:pPr>
        <w:pStyle w:val="SingleTxtG"/>
      </w:pPr>
      <w:r w:rsidRPr="002C00C4">
        <w:t>РОФАФ</w:t>
      </w:r>
      <w:r w:rsidRPr="002C00C4">
        <w:tab/>
      </w:r>
      <w:r w:rsidRPr="002C00C4">
        <w:tab/>
        <w:t xml:space="preserve">Сеть женских организаций франкоязычных стран Африки </w:t>
      </w:r>
    </w:p>
    <w:p w:rsidR="002C00C4" w:rsidRPr="002C00C4" w:rsidRDefault="002C00C4" w:rsidP="002C00C4">
      <w:pPr>
        <w:pStyle w:val="SingleTxtG"/>
      </w:pPr>
      <w:r w:rsidRPr="002C00C4">
        <w:t>ППП</w:t>
      </w:r>
      <w:r w:rsidRPr="002C00C4">
        <w:tab/>
      </w:r>
      <w:r>
        <w:tab/>
      </w:r>
      <w:r w:rsidRPr="002C00C4">
        <w:tab/>
        <w:t xml:space="preserve">Подкомитет по предупреждению пыток </w:t>
      </w:r>
    </w:p>
    <w:p w:rsidR="002C00C4" w:rsidRPr="002C00C4" w:rsidRDefault="002C00C4" w:rsidP="002C00C4">
      <w:pPr>
        <w:pStyle w:val="SingleTxtG"/>
      </w:pPr>
      <w:r w:rsidRPr="002C00C4">
        <w:t>ГУРОУ</w:t>
      </w:r>
      <w:r w:rsidRPr="002C00C4">
        <w:tab/>
      </w:r>
      <w:r w:rsidRPr="002C00C4">
        <w:tab/>
        <w:t xml:space="preserve">Группа по вопросам управления процессом реабилитации </w:t>
      </w:r>
      <w:r>
        <w:br/>
      </w:r>
      <w:r>
        <w:tab/>
      </w:r>
      <w:r>
        <w:tab/>
      </w:r>
      <w:r>
        <w:tab/>
      </w:r>
      <w:r>
        <w:tab/>
      </w:r>
      <w:r w:rsidRPr="002C00C4">
        <w:t>на общинном уровне</w:t>
      </w:r>
    </w:p>
    <w:p w:rsidR="002C00C4" w:rsidRPr="002C00C4" w:rsidRDefault="002C00C4" w:rsidP="002C00C4">
      <w:pPr>
        <w:pStyle w:val="SingleTxtG"/>
      </w:pPr>
      <w:r w:rsidRPr="002C00C4">
        <w:t>ЮСАИД</w:t>
      </w:r>
      <w:r w:rsidRPr="002C00C4">
        <w:tab/>
      </w:r>
      <w:r w:rsidRPr="002C00C4">
        <w:tab/>
        <w:t>Агентство Соединенных Штатов по международному развитию</w:t>
      </w:r>
    </w:p>
    <w:p w:rsidR="002C00C4" w:rsidRPr="002C00C4" w:rsidRDefault="002C00C4" w:rsidP="002C00C4">
      <w:r w:rsidRPr="002C00C4">
        <w:br w:type="page"/>
      </w:r>
    </w:p>
    <w:p w:rsidR="002C00C4" w:rsidRPr="002C00C4" w:rsidRDefault="002C00C4" w:rsidP="00714CAE">
      <w:pPr>
        <w:pStyle w:val="HChG"/>
      </w:pPr>
      <w:r w:rsidRPr="002C00C4">
        <w:lastRenderedPageBreak/>
        <w:tab/>
      </w:r>
      <w:r w:rsidRPr="002C00C4">
        <w:rPr>
          <w:lang w:val="fr-FR"/>
        </w:rPr>
        <w:t>I</w:t>
      </w:r>
      <w:r w:rsidRPr="002C00C4">
        <w:t>.</w:t>
      </w:r>
      <w:r w:rsidRPr="002C00C4">
        <w:tab/>
        <w:t>Общее введение</w:t>
      </w:r>
    </w:p>
    <w:p w:rsidR="002C00C4" w:rsidRPr="002C00C4" w:rsidRDefault="002C00C4" w:rsidP="00714CAE">
      <w:pPr>
        <w:pStyle w:val="SingleTxtG"/>
      </w:pPr>
      <w:r w:rsidRPr="002C00C4">
        <w:t>1.</w:t>
      </w:r>
      <w:r w:rsidRPr="002C00C4">
        <w:tab/>
        <w:t>Генеральная Ассамблея Организации Объединенных Наций приняла Конвенцию о правах инвалидов 13</w:t>
      </w:r>
      <w:r w:rsidR="0072721F">
        <w:t xml:space="preserve"> </w:t>
      </w:r>
      <w:r w:rsidRPr="002C00C4">
        <w:t>декабря 2006 года. Бенин ратифицировал эту Конвенцию 5</w:t>
      </w:r>
      <w:r w:rsidR="0072721F">
        <w:t xml:space="preserve"> </w:t>
      </w:r>
      <w:r w:rsidRPr="002C00C4">
        <w:t>июля 2012</w:t>
      </w:r>
      <w:r w:rsidR="0072721F">
        <w:t xml:space="preserve"> </w:t>
      </w:r>
      <w:r w:rsidRPr="002C00C4">
        <w:t xml:space="preserve">года. </w:t>
      </w:r>
    </w:p>
    <w:p w:rsidR="002C00C4" w:rsidRPr="002C00C4" w:rsidRDefault="002C00C4" w:rsidP="00714CAE">
      <w:pPr>
        <w:pStyle w:val="SingleTxtG"/>
      </w:pPr>
      <w:r w:rsidRPr="002C00C4">
        <w:t>2.</w:t>
      </w:r>
      <w:r w:rsidR="0072721F">
        <w:tab/>
        <w:t>Статья</w:t>
      </w:r>
      <w:r w:rsidR="001D50ED">
        <w:t xml:space="preserve"> </w:t>
      </w:r>
      <w:r w:rsidR="0072721F">
        <w:t>35.1 Конвенции гласит: «</w:t>
      </w:r>
      <w:r w:rsidRPr="002C00C4">
        <w:t>Каждое государство-участник представляет Комитету через Генерального секретаря Организации Объединенных Наций всеобъемлющий доклад о мерах, принятых для осуществления им своих обязательств по настоящей Конвенции, и о прогрессе, достигнутом в этом отношении, в течение двух лет после вступления настоящей Конвенции в силу для соответ</w:t>
      </w:r>
      <w:r w:rsidR="0072721F">
        <w:t>ствующего государства-участника»</w:t>
      </w:r>
      <w:r w:rsidRPr="002C00C4">
        <w:t>.</w:t>
      </w:r>
    </w:p>
    <w:p w:rsidR="002C00C4" w:rsidRPr="002C00C4" w:rsidRDefault="002C00C4" w:rsidP="00714CAE">
      <w:pPr>
        <w:pStyle w:val="SingleTxtG"/>
      </w:pPr>
      <w:r w:rsidRPr="002C00C4">
        <w:t>3.</w:t>
      </w:r>
      <w:r w:rsidRPr="002C00C4">
        <w:tab/>
        <w:t xml:space="preserve">После ратификации Бенин принял целый ряд законодательных, судебных, административных и иных мер в целях разработки программ и стратегий по осуществлению положений Конвенции. </w:t>
      </w:r>
    </w:p>
    <w:p w:rsidR="002C00C4" w:rsidRPr="002C00C4" w:rsidRDefault="002C00C4" w:rsidP="00714CAE">
      <w:pPr>
        <w:pStyle w:val="SingleTxtG"/>
      </w:pPr>
      <w:r w:rsidRPr="002C00C4">
        <w:t>4.</w:t>
      </w:r>
      <w:r w:rsidRPr="002C00C4">
        <w:tab/>
        <w:t>В настоящем докладе рассматриваются принятые меры, достигнутый прогресс, а также трудности и проблемы, возникшие в ходе осуществления Конвенции. Доклад охватывает период с 2012 по 2017</w:t>
      </w:r>
      <w:r w:rsidR="0072721F">
        <w:t xml:space="preserve"> </w:t>
      </w:r>
      <w:r w:rsidRPr="002C00C4">
        <w:t xml:space="preserve">год. </w:t>
      </w:r>
    </w:p>
    <w:p w:rsidR="002C00C4" w:rsidRPr="002C00C4" w:rsidRDefault="002C00C4" w:rsidP="00714CAE">
      <w:pPr>
        <w:pStyle w:val="SingleTxtG"/>
      </w:pPr>
      <w:r w:rsidRPr="002C00C4">
        <w:t>5.</w:t>
      </w:r>
      <w:r w:rsidRPr="002C00C4">
        <w:tab/>
        <w:t>Подготовка настоящего доклада явилась результатом инклюзивного и широкоохватного процесса национальных консультаций, в ходе которого к сбору информации были привлечены государственные структуры, субъекты гражданского общества и, в частности, ассоциации и неправительственные организации (НПО), занимающиеся вопросами поощрения и защиты прав инвалидов.</w:t>
      </w:r>
    </w:p>
    <w:p w:rsidR="002C00C4" w:rsidRPr="002C00C4" w:rsidRDefault="002C00C4" w:rsidP="00714CAE">
      <w:pPr>
        <w:pStyle w:val="SingleTxtG"/>
      </w:pPr>
      <w:r w:rsidRPr="002C00C4">
        <w:t>6.</w:t>
      </w:r>
      <w:r w:rsidRPr="002C00C4">
        <w:tab/>
        <w:t>Подготовка настоящего доклада осуществлялась при содействии Регионального бюро для Западной Африки Управления Верховного комиссара Организации Объединенных Наций по правам человека, (УВКПЧ/РБЗА) и Программы развития Организации Объединенных Наций (ПРООН).</w:t>
      </w:r>
    </w:p>
    <w:p w:rsidR="002C00C4" w:rsidRPr="002C00C4" w:rsidRDefault="002C00C4" w:rsidP="00714CAE">
      <w:pPr>
        <w:pStyle w:val="SingleTxtG"/>
      </w:pPr>
      <w:r w:rsidRPr="002C00C4">
        <w:t>7.</w:t>
      </w:r>
      <w:r w:rsidRPr="002C00C4">
        <w:tab/>
        <w:t>Систематизация информации и данных, содержащихся в настоящем докладе, проводилась Министерством юстиции и по вопросам законодательства (МЮЗ) в сотрудничестве с другими правительственными и неправительственными структурами под эгидой Национального комитета по наблюдению за осуществлением международных договоров по правам человека (НКНОДПЧ).</w:t>
      </w:r>
    </w:p>
    <w:p w:rsidR="002C00C4" w:rsidRPr="002C00C4" w:rsidRDefault="002C00C4" w:rsidP="00714CAE">
      <w:pPr>
        <w:pStyle w:val="SingleTxtG"/>
      </w:pPr>
      <w:r w:rsidRPr="002C00C4">
        <w:t>8.</w:t>
      </w:r>
      <w:r w:rsidRPr="002C00C4">
        <w:tab/>
        <w:t xml:space="preserve">Процесс подготовки включал четыре этапа: </w:t>
      </w:r>
    </w:p>
    <w:p w:rsidR="002C00C4" w:rsidRPr="002C00C4" w:rsidRDefault="002C00C4" w:rsidP="00714CAE">
      <w:pPr>
        <w:pStyle w:val="Bullet1G"/>
      </w:pPr>
      <w:r w:rsidRPr="002C00C4">
        <w:t>организацию в январе 2017</w:t>
      </w:r>
      <w:r w:rsidR="001D50ED">
        <w:t xml:space="preserve"> </w:t>
      </w:r>
      <w:r w:rsidRPr="002C00C4">
        <w:t>года информационного рабочего совещания по Конвенции о правах инвалидов;</w:t>
      </w:r>
    </w:p>
    <w:p w:rsidR="002C00C4" w:rsidRPr="002C00C4" w:rsidRDefault="002C00C4" w:rsidP="00714CAE">
      <w:pPr>
        <w:pStyle w:val="Bullet1G"/>
      </w:pPr>
      <w:r w:rsidRPr="002C00C4">
        <w:t>проведение в сентябре 2017</w:t>
      </w:r>
      <w:r w:rsidR="001D50ED">
        <w:t xml:space="preserve"> </w:t>
      </w:r>
      <w:r w:rsidRPr="002C00C4">
        <w:t>года рабочего совещания по сбору данных;</w:t>
      </w:r>
    </w:p>
    <w:p w:rsidR="002C00C4" w:rsidRPr="002C00C4" w:rsidRDefault="002C00C4" w:rsidP="00714CAE">
      <w:pPr>
        <w:pStyle w:val="Bullet1G"/>
      </w:pPr>
      <w:r w:rsidRPr="002C00C4">
        <w:t>подготовку в сентябре 2017</w:t>
      </w:r>
      <w:r w:rsidR="001D50ED">
        <w:t xml:space="preserve"> </w:t>
      </w:r>
      <w:r w:rsidRPr="002C00C4">
        <w:t>года сводного предварительного проекта первоначального доклада;</w:t>
      </w:r>
    </w:p>
    <w:p w:rsidR="002C00C4" w:rsidRPr="002C00C4" w:rsidRDefault="002C00C4" w:rsidP="00714CAE">
      <w:pPr>
        <w:pStyle w:val="Bullet1G"/>
      </w:pPr>
      <w:r w:rsidRPr="002C00C4">
        <w:t>организацию в мае 2018</w:t>
      </w:r>
      <w:r w:rsidR="001D50ED">
        <w:t xml:space="preserve"> </w:t>
      </w:r>
      <w:r w:rsidRPr="002C00C4">
        <w:t>года национального рабочего совещания по утверждению окончательного варианта доклада.</w:t>
      </w:r>
    </w:p>
    <w:p w:rsidR="002C00C4" w:rsidRPr="002C00C4" w:rsidRDefault="002C00C4" w:rsidP="00714CAE">
      <w:pPr>
        <w:pStyle w:val="HChG"/>
      </w:pPr>
      <w:r w:rsidRPr="002C00C4">
        <w:tab/>
      </w:r>
      <w:r w:rsidRPr="002C00C4">
        <w:rPr>
          <w:lang w:val="fr-FR"/>
        </w:rPr>
        <w:t>II</w:t>
      </w:r>
      <w:r w:rsidRPr="002C00C4">
        <w:t>.</w:t>
      </w:r>
      <w:r w:rsidRPr="002C00C4">
        <w:tab/>
        <w:t xml:space="preserve">Часть первая </w:t>
      </w:r>
      <w:r w:rsidRPr="002C00C4">
        <w:br/>
        <w:t>Общий базовый документ</w:t>
      </w:r>
    </w:p>
    <w:p w:rsidR="002C00C4" w:rsidRPr="002C00C4" w:rsidRDefault="002C00C4" w:rsidP="00714CAE">
      <w:pPr>
        <w:pStyle w:val="H1G"/>
      </w:pPr>
      <w:r w:rsidRPr="002C00C4">
        <w:tab/>
      </w:r>
      <w:r w:rsidRPr="002C00C4">
        <w:rPr>
          <w:lang w:val="fr-FR"/>
        </w:rPr>
        <w:t>A</w:t>
      </w:r>
      <w:r w:rsidR="00714CAE">
        <w:t>.</w:t>
      </w:r>
      <w:r w:rsidRPr="002C00C4">
        <w:tab/>
        <w:t>Общие сведения</w:t>
      </w:r>
    </w:p>
    <w:p w:rsidR="002C00C4" w:rsidRPr="002C00C4" w:rsidRDefault="002C00C4" w:rsidP="00714CAE">
      <w:pPr>
        <w:pStyle w:val="SingleTxtG"/>
      </w:pPr>
      <w:r w:rsidRPr="002C00C4">
        <w:t>9.</w:t>
      </w:r>
      <w:r w:rsidRPr="002C00C4">
        <w:tab/>
        <w:t>Республика Бенин – западноафриканская страна, которая граничит на севере с Нигером, на востоке с Нигерией, на юге омывается Атлантическим океаном, на западе гран</w:t>
      </w:r>
      <w:r w:rsidR="0072721F">
        <w:t>ичит с Того, а на северо-западе –</w:t>
      </w:r>
      <w:r w:rsidRPr="002C00C4">
        <w:t xml:space="preserve"> с Буркина-Фасо. Площадь т</w:t>
      </w:r>
      <w:r w:rsidR="001D50ED">
        <w:t xml:space="preserve">ерритории Бенина составляет 114 </w:t>
      </w:r>
      <w:r w:rsidRPr="002C00C4">
        <w:t>763 кв. км</w:t>
      </w:r>
      <w:r w:rsidR="000C6A83" w:rsidRPr="000C6A83">
        <w:rPr>
          <w:rStyle w:val="a7"/>
          <w:sz w:val="18"/>
          <w:szCs w:val="18"/>
        </w:rPr>
        <w:footnoteReference w:id="2"/>
      </w:r>
      <w:r w:rsidRPr="002C00C4">
        <w:t xml:space="preserve">. </w:t>
      </w:r>
    </w:p>
    <w:p w:rsidR="002C00C4" w:rsidRPr="002C00C4" w:rsidRDefault="002C00C4" w:rsidP="00714CAE">
      <w:pPr>
        <w:pStyle w:val="SingleTxtG"/>
      </w:pPr>
      <w:r w:rsidRPr="002C00C4">
        <w:lastRenderedPageBreak/>
        <w:t>10.</w:t>
      </w:r>
      <w:r w:rsidRPr="002C00C4">
        <w:tab/>
        <w:t>Будучи расположен в межтропической зоне между экватором и тропиком Рака, Бенин отличается жарким и влажным климатом.</w:t>
      </w:r>
    </w:p>
    <w:p w:rsidR="002C00C4" w:rsidRPr="002C00C4" w:rsidRDefault="002C00C4" w:rsidP="00714CAE">
      <w:pPr>
        <w:pStyle w:val="SingleTxtG"/>
      </w:pPr>
      <w:r w:rsidRPr="002C00C4">
        <w:t>11.</w:t>
      </w:r>
      <w:r w:rsidRPr="002C00C4">
        <w:tab/>
        <w:t>Бенин является правовым и плюралистическим государством, в котором гарантируются, защищаются и поощряются основные права человека, гражданские свободы, человеческое достоинство и справедливость</w:t>
      </w:r>
      <w:r w:rsidRPr="003A6885">
        <w:rPr>
          <w:sz w:val="18"/>
          <w:szCs w:val="18"/>
          <w:vertAlign w:val="superscript"/>
          <w:lang w:val="fr-CH"/>
        </w:rPr>
        <w:footnoteReference w:id="3"/>
      </w:r>
      <w:r w:rsidRPr="002C00C4">
        <w:t>.</w:t>
      </w:r>
    </w:p>
    <w:p w:rsidR="002C00C4" w:rsidRPr="002C00C4" w:rsidRDefault="002C00C4" w:rsidP="00714CAE">
      <w:pPr>
        <w:pStyle w:val="SingleTxtG"/>
      </w:pPr>
      <w:r w:rsidRPr="002C00C4">
        <w:t>12.</w:t>
      </w:r>
      <w:r w:rsidRPr="002C00C4">
        <w:tab/>
        <w:t>Бенин разделен на 12 департаментов: Алибори, Атакора, Атлантик, Боргу, Коллин, Куффо, Донга, Литтораль, Моно, Уэме, Плато и Зу. В состав этих департаментов входят 77</w:t>
      </w:r>
      <w:r w:rsidR="0072721F">
        <w:t xml:space="preserve"> </w:t>
      </w:r>
      <w:r w:rsidRPr="002C00C4">
        <w:t>общин, три из которых (Котону, Порто-Ново и Параку) имеют особый статус. Эти 77 общин в свою очередь разделены на 546</w:t>
      </w:r>
      <w:r w:rsidR="0072721F">
        <w:t xml:space="preserve"> </w:t>
      </w:r>
      <w:r w:rsidRPr="002C00C4">
        <w:t>округов, включающих 4</w:t>
      </w:r>
      <w:r w:rsidR="001D50ED">
        <w:t xml:space="preserve"> </w:t>
      </w:r>
      <w:r w:rsidRPr="002C00C4">
        <w:t>386</w:t>
      </w:r>
      <w:r w:rsidR="0072721F">
        <w:t xml:space="preserve"> </w:t>
      </w:r>
      <w:r w:rsidRPr="002C00C4">
        <w:t>сельских и городских районов. В настоящее время в рамках осуществления демократии на низовом уровне и в условиях уважения прав человека продолжается начавшийся в 2003</w:t>
      </w:r>
      <w:r w:rsidR="0072721F">
        <w:t xml:space="preserve"> </w:t>
      </w:r>
      <w:r w:rsidRPr="002C00C4">
        <w:t>году процесс децентрализации.</w:t>
      </w:r>
    </w:p>
    <w:p w:rsidR="002C00C4" w:rsidRPr="002C00C4" w:rsidRDefault="002C00C4" w:rsidP="00714CAE">
      <w:pPr>
        <w:pStyle w:val="SingleTxtG"/>
      </w:pPr>
      <w:r w:rsidRPr="002C00C4">
        <w:t>13.</w:t>
      </w:r>
      <w:r w:rsidRPr="002C00C4">
        <w:tab/>
        <w:t>В экономике Бенина преобладает первичный сектор, представленный экстенсивным сельским хозяйством, в то время как вторичный сектор находится в стадии зарождения, а сектор услуг характеризуется низким уровнем развития.</w:t>
      </w:r>
    </w:p>
    <w:p w:rsidR="002C00C4" w:rsidRPr="002C00C4" w:rsidRDefault="002C00C4" w:rsidP="00714CAE">
      <w:pPr>
        <w:pStyle w:val="SingleTxtG"/>
      </w:pPr>
      <w:r w:rsidRPr="002C00C4">
        <w:t>14.</w:t>
      </w:r>
      <w:r w:rsidRPr="002C00C4">
        <w:tab/>
        <w:t>Согласно проведенной в 2012</w:t>
      </w:r>
      <w:r w:rsidR="0072721F">
        <w:t xml:space="preserve"> </w:t>
      </w:r>
      <w:r w:rsidRPr="002C00C4">
        <w:t>году всеобщей переписи населения и населенных пунктов (ВПННП), население Бенина составляло 9 983 884 человека. По</w:t>
      </w:r>
      <w:r w:rsidR="0072721F">
        <w:t xml:space="preserve"> </w:t>
      </w:r>
      <w:r w:rsidRPr="002C00C4">
        <w:t>данным этой переписи, более половины населения (52,4%) приходилось на лиц в возрасте до 18</w:t>
      </w:r>
      <w:r w:rsidR="0072721F">
        <w:t xml:space="preserve"> </w:t>
      </w:r>
      <w:r w:rsidRPr="002C00C4">
        <w:t>лет. При этом 51,2% от общей численности населения составляли женщины.</w:t>
      </w:r>
    </w:p>
    <w:p w:rsidR="002C00C4" w:rsidRPr="002C00C4" w:rsidRDefault="002C00C4" w:rsidP="00714CAE">
      <w:pPr>
        <w:pStyle w:val="SingleTxtG"/>
      </w:pPr>
      <w:r w:rsidRPr="002C00C4">
        <w:t>15.</w:t>
      </w:r>
      <w:r w:rsidRPr="002C00C4">
        <w:tab/>
        <w:t>Доля неграмотных среди населения страны достигает, по оценкам, 70%.</w:t>
      </w:r>
    </w:p>
    <w:p w:rsidR="002C00C4" w:rsidRPr="002C00C4" w:rsidRDefault="002C00C4" w:rsidP="002C00C4">
      <w:pPr>
        <w:rPr>
          <w:lang w:val="fr-FR"/>
        </w:rPr>
      </w:pPr>
      <w:r w:rsidRPr="002C00C4">
        <w:rPr>
          <w:noProof/>
          <w:lang w:eastAsia="ru-RU"/>
        </w:rPr>
        <w:lastRenderedPageBreak/>
        <w:drawing>
          <wp:inline distT="0" distB="0" distL="0" distR="0">
            <wp:extent cx="5688330" cy="7825740"/>
            <wp:effectExtent l="0" t="0" r="7620" b="3810"/>
            <wp:docPr id="5" name="Рисунок 5" descr="Benin-c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Benin-car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8330" cy="7825740"/>
                    </a:xfrm>
                    <a:prstGeom prst="rect">
                      <a:avLst/>
                    </a:prstGeom>
                    <a:noFill/>
                    <a:ln>
                      <a:noFill/>
                    </a:ln>
                  </pic:spPr>
                </pic:pic>
              </a:graphicData>
            </a:graphic>
          </wp:inline>
        </w:drawing>
      </w:r>
    </w:p>
    <w:p w:rsidR="002C00C4" w:rsidRPr="002C00C4" w:rsidRDefault="002C00C4" w:rsidP="002C00C4">
      <w:pPr>
        <w:rPr>
          <w:b/>
          <w:bCs/>
          <w:lang w:val="fr-FR"/>
        </w:rPr>
      </w:pPr>
      <w:r w:rsidRPr="002C00C4">
        <w:rPr>
          <w:lang w:val="fr-FR"/>
        </w:rPr>
        <w:br w:type="page"/>
      </w:r>
    </w:p>
    <w:p w:rsidR="002C00C4" w:rsidRPr="002C00C4" w:rsidRDefault="002C00C4" w:rsidP="00067E82">
      <w:pPr>
        <w:pStyle w:val="H1G"/>
      </w:pPr>
      <w:r w:rsidRPr="002C00C4">
        <w:rPr>
          <w:lang w:val="fr-FR"/>
        </w:rPr>
        <w:lastRenderedPageBreak/>
        <w:tab/>
        <w:t>B</w:t>
      </w:r>
      <w:r w:rsidRPr="002C00C4">
        <w:t>.</w:t>
      </w:r>
      <w:r w:rsidRPr="002C00C4">
        <w:tab/>
        <w:t xml:space="preserve">Правовые рамки защиты и поощрения прав человека </w:t>
      </w:r>
    </w:p>
    <w:p w:rsidR="002C00C4" w:rsidRPr="002C00C4" w:rsidRDefault="002C00C4" w:rsidP="00067E82">
      <w:pPr>
        <w:pStyle w:val="SingleTxtG"/>
      </w:pPr>
      <w:r w:rsidRPr="002C00C4">
        <w:t>16.</w:t>
      </w:r>
      <w:r w:rsidRPr="002C00C4">
        <w:tab/>
        <w:t>Бенин ратифицировал Конвенцию о правах инвалидов и Факультативный протокол к ней без каких-либо оговорок 5</w:t>
      </w:r>
      <w:r w:rsidR="0072721F">
        <w:t xml:space="preserve"> </w:t>
      </w:r>
      <w:r w:rsidRPr="002C00C4">
        <w:t>июля 2012</w:t>
      </w:r>
      <w:r w:rsidR="0072721F">
        <w:t xml:space="preserve"> </w:t>
      </w:r>
      <w:r w:rsidRPr="002C00C4">
        <w:t>года. В э</w:t>
      </w:r>
      <w:r w:rsidR="0072721F">
        <w:t>той связи следует отметить, что</w:t>
      </w:r>
      <w:r w:rsidRPr="002C00C4">
        <w:t xml:space="preserve"> согласно положениям </w:t>
      </w:r>
      <w:r w:rsidR="0072721F">
        <w:t>статьи 147 Конституции Бенина «</w:t>
      </w:r>
      <w:r w:rsidRPr="002C00C4">
        <w:t xml:space="preserve">должным образом ратифицированные договоры или соглашения с момента их опубликования </w:t>
      </w:r>
      <w:bookmarkStart w:id="0" w:name="_Hlk11734889"/>
      <w:r w:rsidRPr="002C00C4">
        <w:t>имеют преимущественную силу</w:t>
      </w:r>
      <w:bookmarkEnd w:id="0"/>
      <w:r w:rsidRPr="002C00C4">
        <w:t xml:space="preserve"> перед национальными законами при условии соблюдения каждого соглашения или договора другой договаривающейся стороной</w:t>
      </w:r>
      <w:r w:rsidR="0072721F">
        <w:t>»</w:t>
      </w:r>
      <w:r w:rsidRPr="002C00C4">
        <w:t>.</w:t>
      </w:r>
    </w:p>
    <w:p w:rsidR="002C00C4" w:rsidRPr="002C00C4" w:rsidRDefault="002C00C4" w:rsidP="00067E82">
      <w:pPr>
        <w:pStyle w:val="SingleTxtG"/>
      </w:pPr>
      <w:r w:rsidRPr="002C00C4">
        <w:t>17.</w:t>
      </w:r>
      <w:r w:rsidRPr="002C00C4">
        <w:tab/>
        <w:t>Ратификация указанной Конвенции является шагом вперед в деле поощрения и защиты прав человека в целом и прав инвалидов в частности.</w:t>
      </w:r>
    </w:p>
    <w:p w:rsidR="002C00C4" w:rsidRPr="002C00C4" w:rsidRDefault="002C00C4" w:rsidP="00067E82">
      <w:pPr>
        <w:pStyle w:val="SingleTxtG"/>
      </w:pPr>
      <w:r w:rsidRPr="002C00C4">
        <w:t>18.</w:t>
      </w:r>
      <w:r w:rsidRPr="002C00C4">
        <w:tab/>
        <w:t>После восстановления в стране демократической формы правления Бенин стал участником большинства договоров о правах человека, среди которых:</w:t>
      </w:r>
    </w:p>
    <w:p w:rsidR="002C00C4" w:rsidRPr="002C00C4" w:rsidRDefault="002C00C4" w:rsidP="00067E82">
      <w:pPr>
        <w:pStyle w:val="Bullet1G"/>
      </w:pPr>
      <w:r w:rsidRPr="002C00C4">
        <w:t>Международный пакт о гражданских и политических правах (МПГПП);</w:t>
      </w:r>
    </w:p>
    <w:p w:rsidR="002C00C4" w:rsidRPr="002C00C4" w:rsidRDefault="002C00C4" w:rsidP="00067E82">
      <w:pPr>
        <w:pStyle w:val="Bullet1G"/>
      </w:pPr>
      <w:r w:rsidRPr="002C00C4">
        <w:tab/>
        <w:t>Международный пакт об экономических, социальных и культурных правах (МПЭСКП);</w:t>
      </w:r>
    </w:p>
    <w:p w:rsidR="002C00C4" w:rsidRPr="002C00C4" w:rsidRDefault="002C00C4" w:rsidP="00067E82">
      <w:pPr>
        <w:pStyle w:val="Bullet1G"/>
      </w:pPr>
      <w:r w:rsidRPr="002C00C4">
        <w:tab/>
        <w:t xml:space="preserve">Конвенция о ликвидации всех форм расовой дискриминации (КЛРД); </w:t>
      </w:r>
    </w:p>
    <w:p w:rsidR="002C00C4" w:rsidRPr="002C00C4" w:rsidRDefault="002C00C4" w:rsidP="00067E82">
      <w:pPr>
        <w:pStyle w:val="Bullet1G"/>
      </w:pPr>
      <w:r w:rsidRPr="002C00C4">
        <w:tab/>
        <w:t>Конвенция о ликвидации всех форм дискриминации в отношении женщин (КЛДЖ);</w:t>
      </w:r>
    </w:p>
    <w:p w:rsidR="002C00C4" w:rsidRPr="002C00C4" w:rsidRDefault="002C00C4" w:rsidP="00067E82">
      <w:pPr>
        <w:pStyle w:val="Bullet1G"/>
      </w:pPr>
      <w:r w:rsidRPr="002C00C4">
        <w:tab/>
        <w:t>Конвенция против пыток и других жестоких, бесчеловечных или унижающих достоинство видов обращения и наказания (КПП);</w:t>
      </w:r>
    </w:p>
    <w:p w:rsidR="002C00C4" w:rsidRPr="002C00C4" w:rsidRDefault="002C00C4" w:rsidP="00067E82">
      <w:pPr>
        <w:pStyle w:val="Bullet1G"/>
      </w:pPr>
      <w:r w:rsidRPr="002C00C4">
        <w:tab/>
        <w:t>Конвенция о правах ребенка (КПР);</w:t>
      </w:r>
    </w:p>
    <w:p w:rsidR="002C00C4" w:rsidRPr="002C00C4" w:rsidRDefault="002C00C4" w:rsidP="00067E82">
      <w:pPr>
        <w:pStyle w:val="Bullet1G"/>
      </w:pPr>
      <w:r w:rsidRPr="002C00C4">
        <w:tab/>
        <w:t>Конвенция для защиты всех лиц от насильственных исчезновений (КЛЗНИ);</w:t>
      </w:r>
    </w:p>
    <w:p w:rsidR="002C00C4" w:rsidRPr="002C00C4" w:rsidRDefault="002C00C4" w:rsidP="00067E82">
      <w:pPr>
        <w:pStyle w:val="Bullet1G"/>
      </w:pPr>
      <w:r w:rsidRPr="002C00C4">
        <w:tab/>
        <w:t>Международная конвенция о защите прав всех трудящихся-мигрантов и членов их семей;</w:t>
      </w:r>
    </w:p>
    <w:p w:rsidR="002C00C4" w:rsidRPr="002C00C4" w:rsidRDefault="002C00C4" w:rsidP="00067E82">
      <w:pPr>
        <w:pStyle w:val="Bullet1G"/>
      </w:pPr>
      <w:r w:rsidRPr="002C00C4">
        <w:tab/>
        <w:t>Второй Факультативный протокол к Международному пакту о</w:t>
      </w:r>
      <w:r w:rsidR="00080B51">
        <w:t xml:space="preserve"> </w:t>
      </w:r>
      <w:r w:rsidRPr="002C00C4">
        <w:t>гражданских и политических правах, направленный на отмену смертной казни;</w:t>
      </w:r>
    </w:p>
    <w:p w:rsidR="002C00C4" w:rsidRPr="002C00C4" w:rsidRDefault="002C00C4" w:rsidP="00067E82">
      <w:pPr>
        <w:pStyle w:val="Bullet1G"/>
      </w:pPr>
      <w:r w:rsidRPr="002C00C4">
        <w:tab/>
        <w:t>Африканская хартия прав человека и народов (АХПЧН);</w:t>
      </w:r>
    </w:p>
    <w:p w:rsidR="002C00C4" w:rsidRPr="002C00C4" w:rsidRDefault="002C00C4" w:rsidP="00067E82">
      <w:pPr>
        <w:pStyle w:val="Bullet1G"/>
      </w:pPr>
      <w:r w:rsidRPr="002C00C4">
        <w:tab/>
        <w:t>Африканская хартия прав и основ благосостояния ребенка (АХПБР) и т.</w:t>
      </w:r>
      <w:r w:rsidR="0072721F">
        <w:t xml:space="preserve"> </w:t>
      </w:r>
      <w:r w:rsidRPr="002C00C4">
        <w:t>д.</w:t>
      </w:r>
    </w:p>
    <w:p w:rsidR="002C00C4" w:rsidRPr="002C00C4" w:rsidRDefault="002C00C4" w:rsidP="00067E82">
      <w:pPr>
        <w:pStyle w:val="SingleTxtG"/>
      </w:pPr>
      <w:r w:rsidRPr="002C00C4">
        <w:t>19.</w:t>
      </w:r>
      <w:r w:rsidRPr="002C00C4">
        <w:tab/>
        <w:t>Пункт</w:t>
      </w:r>
      <w:r w:rsidR="0072721F">
        <w:t xml:space="preserve"> </w:t>
      </w:r>
      <w:r w:rsidRPr="002C00C4">
        <w:t>4 статьи</w:t>
      </w:r>
      <w:r w:rsidR="0072721F">
        <w:t xml:space="preserve"> </w:t>
      </w:r>
      <w:r w:rsidRPr="002C00C4">
        <w:t>18 Африканской хартии прав человека и народов, ратифицированной в 1986</w:t>
      </w:r>
      <w:r w:rsidR="0072721F">
        <w:t xml:space="preserve"> </w:t>
      </w:r>
      <w:r w:rsidRPr="002C00C4">
        <w:t>году и инкорпорированной в Конституцию Бенина от</w:t>
      </w:r>
      <w:r w:rsidR="0072721F">
        <w:t xml:space="preserve"> 11 декабря 1990 года, гласит: «</w:t>
      </w:r>
      <w:r w:rsidRPr="002C00C4">
        <w:t>Пожилые люди и инвалиды также имеют право на особые меры защиты в соответствии со своими физическими или духовными потребностями</w:t>
      </w:r>
      <w:r w:rsidR="0072721F">
        <w:t>»</w:t>
      </w:r>
      <w:r w:rsidRPr="002C00C4">
        <w:t xml:space="preserve">. </w:t>
      </w:r>
    </w:p>
    <w:p w:rsidR="002C00C4" w:rsidRPr="002C00C4" w:rsidRDefault="00080B51" w:rsidP="00067E82">
      <w:pPr>
        <w:pStyle w:val="SingleTxtG"/>
      </w:pPr>
      <w:r>
        <w:t>20.</w:t>
      </w:r>
      <w:r>
        <w:tab/>
      </w:r>
      <w:proofErr w:type="gramStart"/>
      <w:r>
        <w:t>В</w:t>
      </w:r>
      <w:proofErr w:type="gramEnd"/>
      <w:r>
        <w:t xml:space="preserve"> период с 2012 </w:t>
      </w:r>
      <w:r w:rsidR="002C00C4" w:rsidRPr="002C00C4">
        <w:t xml:space="preserve">года по настоящее время Бенин укрепил свой правовой арсенал, приняв следующие адресные законодательные акты: </w:t>
      </w:r>
    </w:p>
    <w:p w:rsidR="002C00C4" w:rsidRPr="002C00C4" w:rsidRDefault="0072721F" w:rsidP="00067E82">
      <w:pPr>
        <w:pStyle w:val="Bullet1G"/>
      </w:pPr>
      <w:r>
        <w:tab/>
        <w:t xml:space="preserve">Закон № 2017-06 от 29 </w:t>
      </w:r>
      <w:r w:rsidR="002C00C4" w:rsidRPr="002C00C4">
        <w:t>сентября 2017</w:t>
      </w:r>
      <w:r>
        <w:t xml:space="preserve"> </w:t>
      </w:r>
      <w:r w:rsidR="002C00C4" w:rsidRPr="002C00C4">
        <w:t>года о защите и поощрении прав инвалидов в Республике Бенин;</w:t>
      </w:r>
    </w:p>
    <w:p w:rsidR="002C00C4" w:rsidRPr="002C00C4" w:rsidRDefault="002C00C4" w:rsidP="00067E82">
      <w:pPr>
        <w:pStyle w:val="Bullet1G"/>
      </w:pPr>
      <w:r w:rsidRPr="002C00C4">
        <w:tab/>
        <w:t>Закон № 2015-08 от 8</w:t>
      </w:r>
      <w:r w:rsidR="00080B51">
        <w:t xml:space="preserve"> </w:t>
      </w:r>
      <w:r w:rsidRPr="002C00C4">
        <w:t>декабря 2015</w:t>
      </w:r>
      <w:r w:rsidR="0072721F">
        <w:t xml:space="preserve"> </w:t>
      </w:r>
      <w:r w:rsidRPr="002C00C4">
        <w:t>года о введении в действие Кодекса законов о детях в Республике Бенин.</w:t>
      </w:r>
    </w:p>
    <w:p w:rsidR="002C00C4" w:rsidRPr="002C00C4" w:rsidRDefault="002C00C4" w:rsidP="00067E82">
      <w:pPr>
        <w:pStyle w:val="SingleTxtG"/>
      </w:pPr>
      <w:r w:rsidRPr="002C00C4">
        <w:t>21.</w:t>
      </w:r>
      <w:r w:rsidRPr="002C00C4">
        <w:tab/>
        <w:t xml:space="preserve">Были приняты и другие нормативно-правовые акты более общего характера, способствующие защите и поощрению прав инвалидов. К ним относятся следующие законы: </w:t>
      </w:r>
    </w:p>
    <w:p w:rsidR="002C00C4" w:rsidRPr="002C00C4" w:rsidRDefault="002C00C4" w:rsidP="00067E82">
      <w:pPr>
        <w:pStyle w:val="Bullet1G"/>
      </w:pPr>
      <w:r w:rsidRPr="002C00C4">
        <w:tab/>
        <w:t>Закон №</w:t>
      </w:r>
      <w:r w:rsidR="0072721F">
        <w:t xml:space="preserve"> </w:t>
      </w:r>
      <w:r w:rsidRPr="002C00C4">
        <w:t>2015-18 от 1</w:t>
      </w:r>
      <w:r w:rsidR="0072721F">
        <w:t xml:space="preserve"> </w:t>
      </w:r>
      <w:r w:rsidRPr="002C00C4">
        <w:t>сентября 2017</w:t>
      </w:r>
      <w:r w:rsidR="00080B51">
        <w:t xml:space="preserve"> </w:t>
      </w:r>
      <w:r w:rsidRPr="002C00C4">
        <w:t>года об общем статусе государственной службы в Республике Бенин;</w:t>
      </w:r>
    </w:p>
    <w:p w:rsidR="002C00C4" w:rsidRPr="002C00C4" w:rsidRDefault="002C00C4" w:rsidP="00067E82">
      <w:pPr>
        <w:pStyle w:val="Bullet1G"/>
      </w:pPr>
      <w:r w:rsidRPr="002C00C4">
        <w:tab/>
        <w:t>Закон</w:t>
      </w:r>
      <w:r w:rsidR="00080B51">
        <w:t xml:space="preserve"> </w:t>
      </w:r>
      <w:r w:rsidRPr="002C00C4">
        <w:t>№</w:t>
      </w:r>
      <w:r w:rsidR="0072721F">
        <w:t xml:space="preserve"> </w:t>
      </w:r>
      <w:r w:rsidRPr="002C00C4">
        <w:t>2017-05 от 29</w:t>
      </w:r>
      <w:r w:rsidR="0072721F">
        <w:t xml:space="preserve"> </w:t>
      </w:r>
      <w:r w:rsidRPr="002C00C4">
        <w:t>августа 2017</w:t>
      </w:r>
      <w:r w:rsidR="00080B51">
        <w:t xml:space="preserve"> </w:t>
      </w:r>
      <w:r w:rsidRPr="002C00C4">
        <w:t>года об условиях и порядке найма и размещения рабочей силы и расторжения трудовых договоров в Республике Бенин;</w:t>
      </w:r>
    </w:p>
    <w:p w:rsidR="002C00C4" w:rsidRPr="002C00C4" w:rsidRDefault="002C00C4" w:rsidP="00067E82">
      <w:pPr>
        <w:pStyle w:val="Bullet1G"/>
      </w:pPr>
      <w:r w:rsidRPr="002C00C4">
        <w:lastRenderedPageBreak/>
        <w:tab/>
        <w:t>Закон №</w:t>
      </w:r>
      <w:r w:rsidR="0072721F">
        <w:t xml:space="preserve"> </w:t>
      </w:r>
      <w:r w:rsidRPr="002C00C4">
        <w:t>2017-08 от 19</w:t>
      </w:r>
      <w:r w:rsidR="0072721F">
        <w:t xml:space="preserve"> </w:t>
      </w:r>
      <w:r w:rsidRPr="002C00C4">
        <w:t>июня 2017</w:t>
      </w:r>
      <w:r w:rsidR="0072721F">
        <w:t xml:space="preserve"> </w:t>
      </w:r>
      <w:r w:rsidRPr="002C00C4">
        <w:t>года об идентификации физических лиц в Республике Бенин;</w:t>
      </w:r>
    </w:p>
    <w:p w:rsidR="002C00C4" w:rsidRPr="002C00C4" w:rsidRDefault="002C00C4" w:rsidP="00067E82">
      <w:pPr>
        <w:pStyle w:val="Bullet1G"/>
      </w:pPr>
      <w:r w:rsidRPr="002C00C4">
        <w:tab/>
        <w:t>Закон</w:t>
      </w:r>
      <w:r w:rsidR="0072721F">
        <w:t xml:space="preserve"> </w:t>
      </w:r>
      <w:r w:rsidRPr="002C00C4">
        <w:t>№</w:t>
      </w:r>
      <w:r w:rsidR="0072721F">
        <w:t xml:space="preserve"> </w:t>
      </w:r>
      <w:r w:rsidRPr="002C00C4">
        <w:t>2013-01 от 14</w:t>
      </w:r>
      <w:r w:rsidR="0072721F">
        <w:t xml:space="preserve"> </w:t>
      </w:r>
      <w:r w:rsidRPr="002C00C4">
        <w:t>августа 2013</w:t>
      </w:r>
      <w:r w:rsidR="0072721F">
        <w:t xml:space="preserve"> </w:t>
      </w:r>
      <w:r w:rsidRPr="002C00C4">
        <w:t>года о введении в действие Земельного кодекса (положения о частном и государственном землевладении) с изменениями, внесенными Законом №</w:t>
      </w:r>
      <w:r w:rsidR="0072721F">
        <w:t xml:space="preserve"> </w:t>
      </w:r>
      <w:r w:rsidRPr="002C00C4">
        <w:t>2017-15 от 26</w:t>
      </w:r>
      <w:r w:rsidR="0072721F">
        <w:t xml:space="preserve"> </w:t>
      </w:r>
      <w:r w:rsidRPr="002C00C4">
        <w:t>мая 2017</w:t>
      </w:r>
      <w:r w:rsidR="0072721F">
        <w:t xml:space="preserve"> </w:t>
      </w:r>
      <w:r w:rsidRPr="002C00C4">
        <w:t>года;</w:t>
      </w:r>
    </w:p>
    <w:p w:rsidR="002C00C4" w:rsidRPr="002C00C4" w:rsidRDefault="002C00C4" w:rsidP="00067E82">
      <w:pPr>
        <w:pStyle w:val="Bullet1G"/>
      </w:pPr>
      <w:r w:rsidRPr="002C00C4">
        <w:tab/>
        <w:t>Закон №</w:t>
      </w:r>
      <w:r w:rsidR="0072721F">
        <w:t xml:space="preserve"> </w:t>
      </w:r>
      <w:r w:rsidRPr="002C00C4">
        <w:t>2013-06 от 25</w:t>
      </w:r>
      <w:r w:rsidR="0072721F">
        <w:t xml:space="preserve"> </w:t>
      </w:r>
      <w:r w:rsidRPr="002C00C4">
        <w:t>ноября 2013</w:t>
      </w:r>
      <w:r w:rsidR="00080B51">
        <w:t xml:space="preserve"> </w:t>
      </w:r>
      <w:r w:rsidRPr="002C00C4">
        <w:t>года о введении в действие Избирательного кодекса Республики Бенин (в новой редакции);</w:t>
      </w:r>
    </w:p>
    <w:p w:rsidR="002C00C4" w:rsidRPr="002C00C4" w:rsidRDefault="002C00C4" w:rsidP="00067E82">
      <w:pPr>
        <w:pStyle w:val="Bullet1G"/>
      </w:pPr>
      <w:r w:rsidRPr="002C00C4">
        <w:tab/>
        <w:t>Закон №</w:t>
      </w:r>
      <w:r w:rsidR="0072721F">
        <w:t xml:space="preserve"> </w:t>
      </w:r>
      <w:r w:rsidRPr="002C00C4">
        <w:t>2012-15 от 18</w:t>
      </w:r>
      <w:r w:rsidR="0072721F">
        <w:t xml:space="preserve"> </w:t>
      </w:r>
      <w:r w:rsidRPr="002C00C4">
        <w:t>марта 2013</w:t>
      </w:r>
      <w:r w:rsidR="0072721F">
        <w:t xml:space="preserve"> </w:t>
      </w:r>
      <w:r w:rsidRPr="002C00C4">
        <w:t>года о введении в действие Уголовно-процессуального кодекса Республики Бенин;</w:t>
      </w:r>
    </w:p>
    <w:p w:rsidR="002C00C4" w:rsidRPr="002C00C4" w:rsidRDefault="002C00C4" w:rsidP="00067E82">
      <w:pPr>
        <w:pStyle w:val="Bullet1G"/>
      </w:pPr>
      <w:r w:rsidRPr="002C00C4">
        <w:tab/>
        <w:t>Закон</w:t>
      </w:r>
      <w:r w:rsidR="0072721F">
        <w:t xml:space="preserve"> </w:t>
      </w:r>
      <w:r w:rsidRPr="002C00C4">
        <w:t>№</w:t>
      </w:r>
      <w:r w:rsidR="0072721F">
        <w:t xml:space="preserve"> </w:t>
      </w:r>
      <w:r w:rsidRPr="002C00C4">
        <w:t>2011-26 от 9</w:t>
      </w:r>
      <w:r w:rsidR="0072721F">
        <w:t xml:space="preserve"> </w:t>
      </w:r>
      <w:r w:rsidRPr="002C00C4">
        <w:t>января 2012 года о предупреждении насилия в отношении женщин и девочек в Республике Бенин и наказании за него;</w:t>
      </w:r>
      <w:r w:rsidRPr="002C00C4">
        <w:rPr>
          <w:lang w:val="fr-CH"/>
        </w:rPr>
        <w:t> </w:t>
      </w:r>
    </w:p>
    <w:p w:rsidR="002C00C4" w:rsidRPr="002C00C4" w:rsidRDefault="002C00C4" w:rsidP="00067E82">
      <w:pPr>
        <w:pStyle w:val="Bullet1G"/>
      </w:pPr>
      <w:r w:rsidRPr="002C00C4">
        <w:tab/>
        <w:t>Закон №</w:t>
      </w:r>
      <w:r w:rsidR="0072721F">
        <w:t xml:space="preserve"> </w:t>
      </w:r>
      <w:r w:rsidRPr="002C00C4">
        <w:t>2016-16 о внесении изменений и дополнений в Закон №</w:t>
      </w:r>
      <w:r w:rsidR="0072721F">
        <w:t xml:space="preserve"> </w:t>
      </w:r>
      <w:r w:rsidRPr="002C00C4">
        <w:t>2008-07 от 28 февраля 2011</w:t>
      </w:r>
      <w:r w:rsidR="0072721F">
        <w:t xml:space="preserve"> </w:t>
      </w:r>
      <w:r w:rsidRPr="002C00C4">
        <w:t>года о введении в действие Процессуального кодекса по вопросам гражданского, торгового, социального, административного и финансового права;</w:t>
      </w:r>
    </w:p>
    <w:p w:rsidR="002C00C4" w:rsidRPr="002C00C4" w:rsidRDefault="002C00C4" w:rsidP="00067E82">
      <w:pPr>
        <w:pStyle w:val="Bullet1G"/>
      </w:pPr>
      <w:r w:rsidRPr="002C00C4">
        <w:tab/>
        <w:t>Закон №</w:t>
      </w:r>
      <w:r w:rsidR="0072721F">
        <w:t xml:space="preserve"> </w:t>
      </w:r>
      <w:r w:rsidRPr="002C00C4">
        <w:t>2006-04 от 10</w:t>
      </w:r>
      <w:r w:rsidR="0072721F">
        <w:t xml:space="preserve"> </w:t>
      </w:r>
      <w:r w:rsidRPr="002C00C4">
        <w:t>апреля 2006</w:t>
      </w:r>
      <w:r w:rsidR="0072721F">
        <w:t xml:space="preserve"> </w:t>
      </w:r>
      <w:r w:rsidRPr="002C00C4">
        <w:t>года об условиях передвижения несовершеннолетних и борьбе с торговлей детьми в Республике Бенин;</w:t>
      </w:r>
    </w:p>
    <w:p w:rsidR="002C00C4" w:rsidRPr="002C00C4" w:rsidRDefault="002C00C4" w:rsidP="00067E82">
      <w:pPr>
        <w:pStyle w:val="Bullet1G"/>
      </w:pPr>
      <w:r w:rsidRPr="002C00C4">
        <w:tab/>
        <w:t>Закон №</w:t>
      </w:r>
      <w:r w:rsidR="0072721F">
        <w:t xml:space="preserve"> </w:t>
      </w:r>
      <w:r w:rsidRPr="002C00C4">
        <w:t>2006-19 от 5</w:t>
      </w:r>
      <w:r w:rsidR="0072721F">
        <w:t xml:space="preserve"> </w:t>
      </w:r>
      <w:r w:rsidRPr="002C00C4">
        <w:t>сентября 2006</w:t>
      </w:r>
      <w:r w:rsidR="0072721F">
        <w:t xml:space="preserve"> </w:t>
      </w:r>
      <w:r w:rsidRPr="002C00C4">
        <w:t>года о пресечении сексуальных домогательств и защите жертв в Бенине;</w:t>
      </w:r>
      <w:r w:rsidRPr="002C00C4">
        <w:rPr>
          <w:lang w:val="fr-CH"/>
        </w:rPr>
        <w:t> </w:t>
      </w:r>
    </w:p>
    <w:p w:rsidR="002C00C4" w:rsidRPr="002C00C4" w:rsidRDefault="002C00C4" w:rsidP="00067E82">
      <w:pPr>
        <w:pStyle w:val="Bullet1G"/>
      </w:pPr>
      <w:r w:rsidRPr="002C00C4">
        <w:tab/>
        <w:t>Закон №</w:t>
      </w:r>
      <w:r w:rsidR="0072721F">
        <w:t xml:space="preserve"> </w:t>
      </w:r>
      <w:r w:rsidRPr="002C00C4">
        <w:t>2005-31 от 10</w:t>
      </w:r>
      <w:r w:rsidR="0072721F">
        <w:t xml:space="preserve"> </w:t>
      </w:r>
      <w:r w:rsidRPr="002C00C4">
        <w:t>апреля 2006</w:t>
      </w:r>
      <w:r w:rsidR="0072721F">
        <w:t xml:space="preserve"> </w:t>
      </w:r>
      <w:r w:rsidRPr="002C00C4">
        <w:t>года о профилактике, терапии и борьбе с распространением ВИЧ/СПИДа в Республике Бенин;</w:t>
      </w:r>
      <w:r w:rsidRPr="002C00C4">
        <w:rPr>
          <w:lang w:val="fr-CH"/>
        </w:rPr>
        <w:t> </w:t>
      </w:r>
    </w:p>
    <w:p w:rsidR="002C00C4" w:rsidRPr="002C00C4" w:rsidRDefault="002C00C4" w:rsidP="00067E82">
      <w:pPr>
        <w:pStyle w:val="Bullet1G"/>
      </w:pPr>
      <w:r w:rsidRPr="002C00C4">
        <w:tab/>
        <w:t>Закон №</w:t>
      </w:r>
      <w:r w:rsidR="0072721F">
        <w:t xml:space="preserve"> </w:t>
      </w:r>
      <w:r w:rsidRPr="002C00C4">
        <w:t>2003-17 от 11</w:t>
      </w:r>
      <w:r w:rsidR="0072721F">
        <w:t xml:space="preserve"> </w:t>
      </w:r>
      <w:r w:rsidRPr="002C00C4">
        <w:t>ноября 2003</w:t>
      </w:r>
      <w:r w:rsidR="0072721F">
        <w:t xml:space="preserve"> </w:t>
      </w:r>
      <w:r w:rsidRPr="002C00C4">
        <w:t>года об основных направлениях развития национального образования с изменениями, внесенными Законом №</w:t>
      </w:r>
      <w:r w:rsidR="0072721F">
        <w:t xml:space="preserve"> </w:t>
      </w:r>
      <w:r w:rsidRPr="002C00C4">
        <w:t>2005-33 от 6 октября 2005</w:t>
      </w:r>
      <w:r w:rsidR="0072721F">
        <w:t xml:space="preserve"> </w:t>
      </w:r>
      <w:r w:rsidRPr="002C00C4">
        <w:t>года;</w:t>
      </w:r>
    </w:p>
    <w:p w:rsidR="002C00C4" w:rsidRPr="002C00C4" w:rsidRDefault="002C00C4" w:rsidP="00067E82">
      <w:pPr>
        <w:pStyle w:val="Bullet1G"/>
      </w:pPr>
      <w:r w:rsidRPr="002C00C4">
        <w:tab/>
        <w:t>Закон №</w:t>
      </w:r>
      <w:r w:rsidR="0072721F">
        <w:t xml:space="preserve"> </w:t>
      </w:r>
      <w:r w:rsidRPr="002C00C4">
        <w:t>2003-03 от 3</w:t>
      </w:r>
      <w:r w:rsidR="0072721F">
        <w:t xml:space="preserve"> </w:t>
      </w:r>
      <w:r w:rsidRPr="002C00C4">
        <w:t>марта 2003</w:t>
      </w:r>
      <w:r w:rsidR="0072721F">
        <w:t xml:space="preserve"> </w:t>
      </w:r>
      <w:r w:rsidRPr="002C00C4">
        <w:t>года о пресечении практики калечения женских половых органов;</w:t>
      </w:r>
    </w:p>
    <w:p w:rsidR="002C00C4" w:rsidRPr="002C00C4" w:rsidRDefault="002C00C4" w:rsidP="00067E82">
      <w:pPr>
        <w:pStyle w:val="Bullet1G"/>
      </w:pPr>
      <w:r w:rsidRPr="002C00C4">
        <w:tab/>
        <w:t>Закон №</w:t>
      </w:r>
      <w:r w:rsidR="0072721F">
        <w:t xml:space="preserve"> </w:t>
      </w:r>
      <w:r w:rsidRPr="002C00C4">
        <w:t>2003-04 от 3</w:t>
      </w:r>
      <w:r w:rsidR="0072721F">
        <w:t xml:space="preserve"> </w:t>
      </w:r>
      <w:r w:rsidRPr="002C00C4">
        <w:t>марта 2003</w:t>
      </w:r>
      <w:r w:rsidR="0072721F">
        <w:t xml:space="preserve"> </w:t>
      </w:r>
      <w:r w:rsidRPr="002C00C4">
        <w:t>года о сексуальном и репродуктивном здоровье в Республике Бенин;</w:t>
      </w:r>
    </w:p>
    <w:p w:rsidR="002C00C4" w:rsidRPr="002C00C4" w:rsidRDefault="002C00C4" w:rsidP="00067E82">
      <w:pPr>
        <w:pStyle w:val="Bullet1G"/>
      </w:pPr>
      <w:r w:rsidRPr="002C00C4">
        <w:tab/>
        <w:t>Закон №</w:t>
      </w:r>
      <w:r w:rsidR="0072721F">
        <w:t xml:space="preserve"> </w:t>
      </w:r>
      <w:r w:rsidRPr="002C00C4">
        <w:t>2002-07 от 24</w:t>
      </w:r>
      <w:r w:rsidR="0072721F">
        <w:t xml:space="preserve"> </w:t>
      </w:r>
      <w:r w:rsidRPr="002C00C4">
        <w:t>августа 2004</w:t>
      </w:r>
      <w:r w:rsidR="0072721F">
        <w:t xml:space="preserve"> </w:t>
      </w:r>
      <w:r w:rsidRPr="002C00C4">
        <w:t>года о введении в действие Кодекса законов о личности и семье в Республике Бенин;</w:t>
      </w:r>
    </w:p>
    <w:p w:rsidR="002C00C4" w:rsidRPr="002C00C4" w:rsidRDefault="002C00C4" w:rsidP="00067E82">
      <w:pPr>
        <w:pStyle w:val="Bullet1G"/>
      </w:pPr>
      <w:r w:rsidRPr="002C00C4">
        <w:tab/>
        <w:t>Закон №</w:t>
      </w:r>
      <w:r w:rsidR="0072721F">
        <w:t xml:space="preserve"> </w:t>
      </w:r>
      <w:r w:rsidRPr="002C00C4">
        <w:t>98-004 от 27</w:t>
      </w:r>
      <w:r w:rsidR="0072721F">
        <w:t xml:space="preserve"> </w:t>
      </w:r>
      <w:r w:rsidRPr="002C00C4">
        <w:t>января 1998</w:t>
      </w:r>
      <w:r w:rsidR="0072721F">
        <w:t xml:space="preserve"> </w:t>
      </w:r>
      <w:r w:rsidRPr="002C00C4">
        <w:t>года о введении в действие Трудового кодекса Республики Бенин.</w:t>
      </w:r>
    </w:p>
    <w:p w:rsidR="002C00C4" w:rsidRPr="002C00C4" w:rsidRDefault="002C00C4" w:rsidP="00067E82">
      <w:pPr>
        <w:pStyle w:val="SingleTxtG"/>
      </w:pPr>
      <w:r w:rsidRPr="002C00C4">
        <w:t>22.</w:t>
      </w:r>
      <w:r w:rsidRPr="002C00C4">
        <w:tab/>
        <w:t>Помимо указанных выше законов были приняты следующие нормативные акты:</w:t>
      </w:r>
    </w:p>
    <w:p w:rsidR="002C00C4" w:rsidRPr="002C00C4" w:rsidRDefault="002C00C4" w:rsidP="00067E82">
      <w:pPr>
        <w:pStyle w:val="Bullet1G"/>
      </w:pPr>
      <w:r w:rsidRPr="002C00C4">
        <w:tab/>
        <w:t>Декрет</w:t>
      </w:r>
      <w:r w:rsidR="00AC6926">
        <w:t xml:space="preserve"> № </w:t>
      </w:r>
      <w:r w:rsidRPr="002C00C4">
        <w:t>2016-713 от 25 ноября 2016 года о полномочиях, организации и функционировании Центрального органа по вопросам международного усыновления/удочерения;</w:t>
      </w:r>
    </w:p>
    <w:p w:rsidR="002C00C4" w:rsidRPr="002C00C4" w:rsidRDefault="002C00C4" w:rsidP="00067E82">
      <w:pPr>
        <w:pStyle w:val="Bullet1G"/>
      </w:pPr>
      <w:r w:rsidRPr="002C00C4">
        <w:tab/>
        <w:t>Декрет №</w:t>
      </w:r>
      <w:r w:rsidR="00AC6926">
        <w:t xml:space="preserve"> </w:t>
      </w:r>
      <w:r w:rsidRPr="002C00C4">
        <w:t>2014-315 о создании комплексных центров по оказанию помощи жертвам гендерного насилия;</w:t>
      </w:r>
    </w:p>
    <w:p w:rsidR="002C00C4" w:rsidRPr="002C00C4" w:rsidRDefault="002C00C4" w:rsidP="00067E82">
      <w:pPr>
        <w:pStyle w:val="Bullet1G"/>
      </w:pPr>
      <w:r w:rsidRPr="002C00C4">
        <w:tab/>
        <w:t>Декрет №</w:t>
      </w:r>
      <w:r w:rsidR="00080B51">
        <w:t xml:space="preserve"> </w:t>
      </w:r>
      <w:r w:rsidRPr="002C00C4">
        <w:t>2012-416 от 6</w:t>
      </w:r>
      <w:r w:rsidR="00080B51">
        <w:t xml:space="preserve"> </w:t>
      </w:r>
      <w:r w:rsidRPr="002C00C4">
        <w:t>ноября 2012</w:t>
      </w:r>
      <w:r w:rsidR="00080B51">
        <w:t xml:space="preserve"> </w:t>
      </w:r>
      <w:r w:rsidRPr="002C00C4">
        <w:t>года о нормах и стандартах, применимых к центрам приема и защиты детей в Республике Бенин;</w:t>
      </w:r>
    </w:p>
    <w:p w:rsidR="002C00C4" w:rsidRPr="002C00C4" w:rsidRDefault="002C00C4" w:rsidP="00067E82">
      <w:pPr>
        <w:pStyle w:val="Bullet1G"/>
      </w:pPr>
      <w:r w:rsidRPr="002C00C4">
        <w:tab/>
        <w:t>Декрет № 2011-029 от 31</w:t>
      </w:r>
      <w:r w:rsidR="00080B51">
        <w:t xml:space="preserve"> </w:t>
      </w:r>
      <w:r w:rsidRPr="002C00C4">
        <w:t>января 2011</w:t>
      </w:r>
      <w:r w:rsidR="00080B51">
        <w:t xml:space="preserve"> </w:t>
      </w:r>
      <w:r w:rsidRPr="002C00C4">
        <w:t>года, устанавливающий перечень опасных работ, запрещенных для выполнения детьми в Республике Бенин.</w:t>
      </w:r>
    </w:p>
    <w:p w:rsidR="002C00C4" w:rsidRPr="002C00C4" w:rsidRDefault="002C00C4" w:rsidP="00067E82">
      <w:pPr>
        <w:pStyle w:val="SingleTxtG"/>
      </w:pPr>
      <w:r w:rsidRPr="002C00C4">
        <w:t>23.</w:t>
      </w:r>
      <w:r w:rsidRPr="002C00C4">
        <w:tab/>
        <w:t>Наряду с этим, были разработаны стратегии и программы, направленные на осуществление прав и свобод, признаваемых Конвенцией. К</w:t>
      </w:r>
      <w:r w:rsidR="0072721F">
        <w:t xml:space="preserve"> </w:t>
      </w:r>
      <w:r w:rsidRPr="002C00C4">
        <w:t>ним, в</w:t>
      </w:r>
      <w:r w:rsidR="0072721F">
        <w:t xml:space="preserve"> </w:t>
      </w:r>
      <w:r w:rsidRPr="002C00C4">
        <w:t>частности, относятся:</w:t>
      </w:r>
    </w:p>
    <w:p w:rsidR="002C00C4" w:rsidRPr="002C00C4" w:rsidRDefault="002C00C4" w:rsidP="00067E82">
      <w:pPr>
        <w:pStyle w:val="Bullet1G"/>
      </w:pPr>
      <w:r w:rsidRPr="002C00C4">
        <w:tab/>
        <w:t>Национальная стратегия защиты и интеграции инвалидов (НСЗИИ) на период 2007–2016</w:t>
      </w:r>
      <w:r w:rsidR="00080B51">
        <w:t xml:space="preserve"> </w:t>
      </w:r>
      <w:r w:rsidRPr="002C00C4">
        <w:t>годов и 2012–2021 годов;</w:t>
      </w:r>
    </w:p>
    <w:p w:rsidR="002C00C4" w:rsidRPr="002C00C4" w:rsidRDefault="002C00C4" w:rsidP="00067E82">
      <w:pPr>
        <w:pStyle w:val="Bullet1G"/>
      </w:pPr>
      <w:r w:rsidRPr="002C00C4">
        <w:tab/>
        <w:t>Национальная стратегия защиты детей (НСЗД) на период 2014–2024</w:t>
      </w:r>
      <w:r w:rsidR="00080B51">
        <w:t xml:space="preserve"> </w:t>
      </w:r>
      <w:r w:rsidRPr="002C00C4">
        <w:t>годов.</w:t>
      </w:r>
    </w:p>
    <w:p w:rsidR="002C00C4" w:rsidRPr="002C00C4" w:rsidRDefault="002C00C4" w:rsidP="00067E82">
      <w:pPr>
        <w:pStyle w:val="SingleTxtG"/>
      </w:pPr>
      <w:r w:rsidRPr="002C00C4">
        <w:lastRenderedPageBreak/>
        <w:t>24.</w:t>
      </w:r>
      <w:r w:rsidRPr="002C00C4">
        <w:tab/>
        <w:t>Эти стратегии нашли свое отражение в планах действий, которые осуществляются в настоящее время.</w:t>
      </w:r>
    </w:p>
    <w:p w:rsidR="002C00C4" w:rsidRPr="002C00C4" w:rsidRDefault="002C00C4" w:rsidP="00067E82">
      <w:pPr>
        <w:pStyle w:val="SingleTxtG"/>
      </w:pPr>
      <w:r w:rsidRPr="002C00C4">
        <w:t>25.</w:t>
      </w:r>
      <w:r w:rsidRPr="002C00C4">
        <w:tab/>
        <w:t>Помимо этого, Декретом №</w:t>
      </w:r>
      <w:r w:rsidR="00080B51">
        <w:t xml:space="preserve"> </w:t>
      </w:r>
      <w:r w:rsidRPr="002C00C4">
        <w:t>507 от 2</w:t>
      </w:r>
      <w:r w:rsidR="00080B51">
        <w:t xml:space="preserve"> </w:t>
      </w:r>
      <w:r w:rsidRPr="002C00C4">
        <w:t>октября 2009</w:t>
      </w:r>
      <w:r w:rsidR="00080B51">
        <w:t xml:space="preserve"> </w:t>
      </w:r>
      <w:r w:rsidRPr="002C00C4">
        <w:t xml:space="preserve">года правительство Бенина учредило Фонд в поддержку реабилитации и </w:t>
      </w:r>
      <w:r w:rsidR="00E16910">
        <w:t>интеграции инвалидов (ФПРИИ). С </w:t>
      </w:r>
      <w:r w:rsidRPr="002C00C4">
        <w:t>2016</w:t>
      </w:r>
      <w:r w:rsidR="00080B51">
        <w:t> </w:t>
      </w:r>
      <w:r w:rsidRPr="002C00C4">
        <w:t>года этот Фонд стал называться Фондом в поддержку национальный солидарности (ФПНС).</w:t>
      </w:r>
    </w:p>
    <w:p w:rsidR="002C00C4" w:rsidRPr="002C00C4" w:rsidRDefault="002C00C4" w:rsidP="00067E82">
      <w:pPr>
        <w:pStyle w:val="H1G"/>
      </w:pPr>
      <w:r w:rsidRPr="002C00C4">
        <w:tab/>
      </w:r>
      <w:r w:rsidRPr="002C00C4">
        <w:rPr>
          <w:lang w:val="fr-CH"/>
        </w:rPr>
        <w:t>C</w:t>
      </w:r>
      <w:r w:rsidRPr="002C00C4">
        <w:t>.</w:t>
      </w:r>
      <w:r w:rsidRPr="002C00C4">
        <w:tab/>
        <w:t>Институциональные рамки защиты и поощрения прав инвалидов</w:t>
      </w:r>
    </w:p>
    <w:p w:rsidR="002C00C4" w:rsidRPr="002C00C4" w:rsidRDefault="002C00C4" w:rsidP="00067E82">
      <w:pPr>
        <w:pStyle w:val="SingleTxtG"/>
      </w:pPr>
      <w:r w:rsidRPr="002C00C4">
        <w:t>26.</w:t>
      </w:r>
      <w:r w:rsidRPr="002C00C4">
        <w:tab/>
        <w:t xml:space="preserve">Социальные вопросы всегда были предметом заботы органов государственной власти Бенина, которые постоянно уделяют особое внимание потребностям инвалидов. </w:t>
      </w:r>
    </w:p>
    <w:p w:rsidR="002C00C4" w:rsidRPr="002C00C4" w:rsidRDefault="002C00C4" w:rsidP="00067E82">
      <w:pPr>
        <w:pStyle w:val="SingleTxtG"/>
      </w:pPr>
      <w:r w:rsidRPr="002C00C4">
        <w:t>27.</w:t>
      </w:r>
      <w:r w:rsidRPr="002C00C4">
        <w:tab/>
        <w:t>Так, для обеспечения функционирования национальной системы защиты инвалидов были созданы различные учреждения, среди которых:</w:t>
      </w:r>
    </w:p>
    <w:p w:rsidR="002C00C4" w:rsidRPr="002C00C4" w:rsidRDefault="002C00C4" w:rsidP="00067E82">
      <w:pPr>
        <w:pStyle w:val="Bullet1G"/>
      </w:pPr>
      <w:r w:rsidRPr="002C00C4">
        <w:tab/>
        <w:t>Наблюдательный совет по делам семьи, женщин и детей (НССЖД), который является научным учреждением, занимающимся сбором, анализом, обработкой и распространением статистических данных;</w:t>
      </w:r>
    </w:p>
    <w:p w:rsidR="002C00C4" w:rsidRPr="002C00C4" w:rsidRDefault="002C00C4" w:rsidP="00067E82">
      <w:pPr>
        <w:pStyle w:val="Bullet1G"/>
      </w:pPr>
      <w:r w:rsidRPr="002C00C4">
        <w:tab/>
        <w:t>Группа по вопросам управления процессом реабилитации на общинном уровне (ГУРОУ), отвечающая за функциональную реабилитацию инвалидов;</w:t>
      </w:r>
    </w:p>
    <w:p w:rsidR="002C00C4" w:rsidRPr="002C00C4" w:rsidRDefault="002C00C4" w:rsidP="00067E82">
      <w:pPr>
        <w:pStyle w:val="Bullet1G"/>
      </w:pPr>
      <w:r w:rsidRPr="002C00C4">
        <w:tab/>
        <w:t>Национальный комитет по наблюдению за осуществлением международных договоров по правам человека;</w:t>
      </w:r>
    </w:p>
    <w:p w:rsidR="002C00C4" w:rsidRPr="002C00C4" w:rsidRDefault="002C00C4" w:rsidP="00067E82">
      <w:pPr>
        <w:pStyle w:val="Bullet1G"/>
      </w:pPr>
      <w:r w:rsidRPr="002C00C4">
        <w:tab/>
        <w:t>Бенинская комиссия по правам человека (БКПЧ).</w:t>
      </w:r>
    </w:p>
    <w:p w:rsidR="002C00C4" w:rsidRPr="002C00C4" w:rsidRDefault="002C00C4" w:rsidP="00067E82">
      <w:pPr>
        <w:pStyle w:val="H1G"/>
      </w:pPr>
      <w:r w:rsidRPr="002C00C4">
        <w:tab/>
      </w:r>
      <w:r w:rsidRPr="002C00C4">
        <w:rPr>
          <w:lang w:val="fr-FR"/>
        </w:rPr>
        <w:t>D</w:t>
      </w:r>
      <w:r w:rsidRPr="002C00C4">
        <w:t>.</w:t>
      </w:r>
      <w:r w:rsidRPr="002C00C4">
        <w:tab/>
        <w:t xml:space="preserve">Статистические данные </w:t>
      </w:r>
    </w:p>
    <w:p w:rsidR="002C00C4" w:rsidRPr="002C00C4" w:rsidRDefault="002C00C4" w:rsidP="00067E82">
      <w:pPr>
        <w:pStyle w:val="H23G"/>
      </w:pPr>
      <w:r w:rsidRPr="002C00C4">
        <w:tab/>
      </w:r>
      <w:r w:rsidRPr="00067E82">
        <w:rPr>
          <w:b w:val="0"/>
        </w:rPr>
        <w:tab/>
        <w:t>Таблица 1</w:t>
      </w:r>
      <w:r w:rsidRPr="002C00C4">
        <w:br/>
        <w:t>Структура населения в разбивке по половому признаку и районам проживания</w:t>
      </w:r>
    </w:p>
    <w:tbl>
      <w:tblPr>
        <w:tblW w:w="7370" w:type="dxa"/>
        <w:tblInd w:w="1134" w:type="dxa"/>
        <w:tblLayout w:type="fixed"/>
        <w:tblCellMar>
          <w:left w:w="0" w:type="dxa"/>
          <w:right w:w="0" w:type="dxa"/>
        </w:tblCellMar>
        <w:tblLook w:val="00A0" w:firstRow="1" w:lastRow="0" w:firstColumn="1" w:lastColumn="0" w:noHBand="0" w:noVBand="0"/>
      </w:tblPr>
      <w:tblGrid>
        <w:gridCol w:w="1700"/>
        <w:gridCol w:w="1134"/>
        <w:gridCol w:w="1132"/>
        <w:gridCol w:w="1136"/>
        <w:gridCol w:w="1134"/>
        <w:gridCol w:w="1134"/>
      </w:tblGrid>
      <w:tr w:rsidR="00067E82" w:rsidRPr="00067E82" w:rsidTr="000C6A83">
        <w:trPr>
          <w:tblHeader/>
        </w:trPr>
        <w:tc>
          <w:tcPr>
            <w:tcW w:w="1701" w:type="dxa"/>
            <w:vMerge w:val="restart"/>
            <w:tcBorders>
              <w:top w:val="single" w:sz="4" w:space="0" w:color="auto"/>
              <w:bottom w:val="single" w:sz="12" w:space="0" w:color="auto"/>
            </w:tcBorders>
            <w:shd w:val="clear" w:color="auto" w:fill="auto"/>
            <w:vAlign w:val="bottom"/>
          </w:tcPr>
          <w:p w:rsidR="002C00C4" w:rsidRPr="000C6A83" w:rsidRDefault="002C00C4" w:rsidP="00067E82">
            <w:pPr>
              <w:suppressAutoHyphens w:val="0"/>
              <w:spacing w:before="80" w:after="80" w:line="200" w:lineRule="exact"/>
              <w:rPr>
                <w:rFonts w:cs="Times New Roman"/>
                <w:b/>
                <w:i/>
                <w:sz w:val="16"/>
              </w:rPr>
            </w:pPr>
            <w:r w:rsidRPr="000C6A83">
              <w:rPr>
                <w:rFonts w:cs="Times New Roman"/>
                <w:b/>
                <w:i/>
                <w:sz w:val="16"/>
              </w:rPr>
              <w:t>Итого</w:t>
            </w:r>
          </w:p>
        </w:tc>
        <w:tc>
          <w:tcPr>
            <w:tcW w:w="1134" w:type="dxa"/>
            <w:tcBorders>
              <w:top w:val="single" w:sz="4" w:space="0" w:color="auto"/>
              <w:bottom w:val="single" w:sz="4" w:space="0" w:color="auto"/>
            </w:tcBorders>
            <w:shd w:val="clear" w:color="auto" w:fill="auto"/>
            <w:noWrap/>
            <w:vAlign w:val="bottom"/>
          </w:tcPr>
          <w:p w:rsidR="002C00C4" w:rsidRPr="00067E82" w:rsidRDefault="002C00C4" w:rsidP="00067E82">
            <w:pPr>
              <w:suppressAutoHyphens w:val="0"/>
              <w:spacing w:before="80" w:after="80" w:line="200" w:lineRule="exact"/>
              <w:jc w:val="right"/>
              <w:rPr>
                <w:rFonts w:cs="Times New Roman"/>
                <w:i/>
                <w:sz w:val="16"/>
              </w:rPr>
            </w:pPr>
            <w:r w:rsidRPr="00067E82">
              <w:rPr>
                <w:rFonts w:cs="Times New Roman"/>
                <w:i/>
                <w:sz w:val="16"/>
              </w:rPr>
              <w:t>Бенин</w:t>
            </w:r>
          </w:p>
        </w:tc>
        <w:tc>
          <w:tcPr>
            <w:tcW w:w="1132" w:type="dxa"/>
            <w:tcBorders>
              <w:top w:val="single" w:sz="4" w:space="0" w:color="auto"/>
              <w:bottom w:val="single" w:sz="4" w:space="0" w:color="auto"/>
            </w:tcBorders>
            <w:shd w:val="clear" w:color="auto" w:fill="auto"/>
            <w:noWrap/>
            <w:vAlign w:val="bottom"/>
          </w:tcPr>
          <w:p w:rsidR="002C00C4" w:rsidRPr="00067E82" w:rsidRDefault="002C00C4" w:rsidP="00067E82">
            <w:pPr>
              <w:suppressAutoHyphens w:val="0"/>
              <w:spacing w:before="80" w:after="80" w:line="200" w:lineRule="exact"/>
              <w:jc w:val="right"/>
              <w:rPr>
                <w:rFonts w:cs="Times New Roman"/>
                <w:i/>
                <w:sz w:val="16"/>
              </w:rPr>
            </w:pPr>
            <w:r w:rsidRPr="00067E82">
              <w:rPr>
                <w:rFonts w:cs="Times New Roman"/>
                <w:i/>
                <w:sz w:val="16"/>
              </w:rPr>
              <w:t>Мужчины</w:t>
            </w:r>
          </w:p>
        </w:tc>
        <w:tc>
          <w:tcPr>
            <w:tcW w:w="1136" w:type="dxa"/>
            <w:tcBorders>
              <w:top w:val="single" w:sz="4" w:space="0" w:color="auto"/>
              <w:bottom w:val="single" w:sz="4" w:space="0" w:color="auto"/>
            </w:tcBorders>
            <w:shd w:val="clear" w:color="auto" w:fill="auto"/>
            <w:noWrap/>
            <w:vAlign w:val="bottom"/>
          </w:tcPr>
          <w:p w:rsidR="002C00C4" w:rsidRPr="00067E82" w:rsidRDefault="002C00C4" w:rsidP="00067E82">
            <w:pPr>
              <w:suppressAutoHyphens w:val="0"/>
              <w:spacing w:before="80" w:after="80" w:line="200" w:lineRule="exact"/>
              <w:jc w:val="right"/>
              <w:rPr>
                <w:rFonts w:cs="Times New Roman"/>
                <w:i/>
                <w:sz w:val="16"/>
              </w:rPr>
            </w:pPr>
            <w:r w:rsidRPr="00067E82">
              <w:rPr>
                <w:rFonts w:cs="Times New Roman"/>
                <w:i/>
                <w:sz w:val="16"/>
              </w:rPr>
              <w:t>Женщины</w:t>
            </w:r>
          </w:p>
        </w:tc>
        <w:tc>
          <w:tcPr>
            <w:tcW w:w="1134" w:type="dxa"/>
            <w:tcBorders>
              <w:top w:val="single" w:sz="4" w:space="0" w:color="auto"/>
              <w:bottom w:val="single" w:sz="4" w:space="0" w:color="auto"/>
            </w:tcBorders>
            <w:shd w:val="clear" w:color="auto" w:fill="auto"/>
            <w:noWrap/>
            <w:vAlign w:val="bottom"/>
          </w:tcPr>
          <w:p w:rsidR="002C00C4" w:rsidRPr="00067E82" w:rsidRDefault="002C00C4" w:rsidP="00067E82">
            <w:pPr>
              <w:suppressAutoHyphens w:val="0"/>
              <w:spacing w:before="80" w:after="80" w:line="200" w:lineRule="exact"/>
              <w:jc w:val="right"/>
              <w:rPr>
                <w:rFonts w:cs="Times New Roman"/>
                <w:i/>
                <w:sz w:val="16"/>
              </w:rPr>
            </w:pPr>
            <w:r w:rsidRPr="00067E82">
              <w:rPr>
                <w:rFonts w:cs="Times New Roman"/>
                <w:i/>
                <w:sz w:val="16"/>
              </w:rPr>
              <w:t xml:space="preserve">Городские </w:t>
            </w:r>
            <w:r w:rsidR="00067E82" w:rsidRPr="00067E82">
              <w:rPr>
                <w:rFonts w:cs="Times New Roman"/>
                <w:i/>
                <w:sz w:val="16"/>
              </w:rPr>
              <w:br/>
            </w:r>
            <w:r w:rsidRPr="00067E82">
              <w:rPr>
                <w:rFonts w:cs="Times New Roman"/>
                <w:i/>
                <w:sz w:val="16"/>
              </w:rPr>
              <w:t>районы</w:t>
            </w:r>
          </w:p>
        </w:tc>
        <w:tc>
          <w:tcPr>
            <w:tcW w:w="1134" w:type="dxa"/>
            <w:tcBorders>
              <w:top w:val="single" w:sz="4" w:space="0" w:color="auto"/>
              <w:bottom w:val="single" w:sz="4" w:space="0" w:color="auto"/>
            </w:tcBorders>
            <w:shd w:val="clear" w:color="auto" w:fill="auto"/>
            <w:noWrap/>
            <w:vAlign w:val="bottom"/>
          </w:tcPr>
          <w:p w:rsidR="002C00C4" w:rsidRPr="00067E82" w:rsidRDefault="002C00C4" w:rsidP="00067E82">
            <w:pPr>
              <w:suppressAutoHyphens w:val="0"/>
              <w:spacing w:before="80" w:after="80" w:line="200" w:lineRule="exact"/>
              <w:jc w:val="right"/>
              <w:rPr>
                <w:rFonts w:cs="Times New Roman"/>
                <w:i/>
                <w:sz w:val="16"/>
              </w:rPr>
            </w:pPr>
            <w:r w:rsidRPr="00067E82">
              <w:rPr>
                <w:rFonts w:cs="Times New Roman"/>
                <w:i/>
                <w:sz w:val="16"/>
              </w:rPr>
              <w:t xml:space="preserve">Сельские </w:t>
            </w:r>
            <w:r w:rsidR="00067E82" w:rsidRPr="00067E82">
              <w:rPr>
                <w:rFonts w:cs="Times New Roman"/>
                <w:i/>
                <w:sz w:val="16"/>
              </w:rPr>
              <w:br/>
            </w:r>
            <w:r w:rsidRPr="00067E82">
              <w:rPr>
                <w:rFonts w:cs="Times New Roman"/>
                <w:i/>
                <w:sz w:val="16"/>
              </w:rPr>
              <w:t>районы</w:t>
            </w:r>
          </w:p>
        </w:tc>
      </w:tr>
      <w:tr w:rsidR="00067E82" w:rsidRPr="00067E82" w:rsidTr="006F4947">
        <w:trPr>
          <w:tblHeader/>
        </w:trPr>
        <w:tc>
          <w:tcPr>
            <w:tcW w:w="1701" w:type="dxa"/>
            <w:vMerge/>
            <w:tcBorders>
              <w:top w:val="single" w:sz="12" w:space="0" w:color="auto"/>
              <w:bottom w:val="single" w:sz="12" w:space="0" w:color="auto"/>
            </w:tcBorders>
            <w:shd w:val="clear" w:color="auto" w:fill="auto"/>
            <w:noWrap/>
            <w:vAlign w:val="bottom"/>
          </w:tcPr>
          <w:p w:rsidR="002C00C4" w:rsidRPr="00067E82" w:rsidRDefault="002C00C4" w:rsidP="00067E82">
            <w:pPr>
              <w:suppressAutoHyphens w:val="0"/>
              <w:spacing w:before="80" w:after="80" w:line="200" w:lineRule="exact"/>
              <w:rPr>
                <w:rFonts w:cs="Times New Roman"/>
                <w:i/>
                <w:sz w:val="16"/>
              </w:rPr>
            </w:pPr>
          </w:p>
        </w:tc>
        <w:tc>
          <w:tcPr>
            <w:tcW w:w="1134" w:type="dxa"/>
            <w:tcBorders>
              <w:top w:val="single" w:sz="4" w:space="0" w:color="auto"/>
              <w:bottom w:val="single" w:sz="12" w:space="0" w:color="auto"/>
            </w:tcBorders>
            <w:shd w:val="clear" w:color="auto" w:fill="auto"/>
            <w:noWrap/>
            <w:vAlign w:val="bottom"/>
          </w:tcPr>
          <w:p w:rsidR="002C00C4" w:rsidRPr="006F4947" w:rsidRDefault="002C00C4" w:rsidP="00067E82">
            <w:pPr>
              <w:suppressAutoHyphens w:val="0"/>
              <w:spacing w:before="80" w:after="80" w:line="200" w:lineRule="exact"/>
              <w:jc w:val="right"/>
              <w:rPr>
                <w:rFonts w:cs="Times New Roman"/>
                <w:b/>
                <w:sz w:val="18"/>
                <w:szCs w:val="18"/>
              </w:rPr>
            </w:pPr>
            <w:r w:rsidRPr="006F4947">
              <w:rPr>
                <w:rFonts w:cs="Times New Roman"/>
                <w:b/>
                <w:sz w:val="18"/>
                <w:szCs w:val="18"/>
              </w:rPr>
              <w:t>10 008 749</w:t>
            </w:r>
          </w:p>
        </w:tc>
        <w:tc>
          <w:tcPr>
            <w:tcW w:w="1132" w:type="dxa"/>
            <w:tcBorders>
              <w:top w:val="single" w:sz="4" w:space="0" w:color="auto"/>
              <w:bottom w:val="single" w:sz="12" w:space="0" w:color="auto"/>
            </w:tcBorders>
            <w:shd w:val="clear" w:color="auto" w:fill="auto"/>
            <w:noWrap/>
            <w:vAlign w:val="bottom"/>
          </w:tcPr>
          <w:p w:rsidR="002C00C4" w:rsidRPr="006F4947" w:rsidRDefault="002C00C4" w:rsidP="00067E82">
            <w:pPr>
              <w:suppressAutoHyphens w:val="0"/>
              <w:spacing w:before="80" w:after="80" w:line="200" w:lineRule="exact"/>
              <w:jc w:val="right"/>
              <w:rPr>
                <w:rFonts w:cs="Times New Roman"/>
                <w:b/>
                <w:sz w:val="18"/>
                <w:szCs w:val="18"/>
              </w:rPr>
            </w:pPr>
            <w:r w:rsidRPr="006F4947">
              <w:rPr>
                <w:rFonts w:cs="Times New Roman"/>
                <w:b/>
                <w:sz w:val="18"/>
                <w:szCs w:val="18"/>
              </w:rPr>
              <w:t>4 887 820</w:t>
            </w:r>
          </w:p>
        </w:tc>
        <w:tc>
          <w:tcPr>
            <w:tcW w:w="1136" w:type="dxa"/>
            <w:tcBorders>
              <w:top w:val="single" w:sz="4" w:space="0" w:color="auto"/>
              <w:bottom w:val="single" w:sz="12" w:space="0" w:color="auto"/>
            </w:tcBorders>
            <w:shd w:val="clear" w:color="auto" w:fill="auto"/>
            <w:noWrap/>
            <w:vAlign w:val="bottom"/>
          </w:tcPr>
          <w:p w:rsidR="002C00C4" w:rsidRPr="006F4947" w:rsidRDefault="002C00C4" w:rsidP="00067E82">
            <w:pPr>
              <w:suppressAutoHyphens w:val="0"/>
              <w:spacing w:before="80" w:after="80" w:line="200" w:lineRule="exact"/>
              <w:jc w:val="right"/>
              <w:rPr>
                <w:rFonts w:cs="Times New Roman"/>
                <w:b/>
                <w:sz w:val="18"/>
                <w:szCs w:val="18"/>
              </w:rPr>
            </w:pPr>
            <w:r w:rsidRPr="006F4947">
              <w:rPr>
                <w:rFonts w:cs="Times New Roman"/>
                <w:b/>
                <w:sz w:val="18"/>
                <w:szCs w:val="18"/>
              </w:rPr>
              <w:t>5 120 929</w:t>
            </w:r>
          </w:p>
        </w:tc>
        <w:tc>
          <w:tcPr>
            <w:tcW w:w="1134" w:type="dxa"/>
            <w:tcBorders>
              <w:top w:val="single" w:sz="4" w:space="0" w:color="auto"/>
              <w:bottom w:val="single" w:sz="12" w:space="0" w:color="auto"/>
            </w:tcBorders>
            <w:shd w:val="clear" w:color="auto" w:fill="auto"/>
            <w:noWrap/>
            <w:vAlign w:val="bottom"/>
          </w:tcPr>
          <w:p w:rsidR="002C00C4" w:rsidRPr="006F4947" w:rsidRDefault="002C00C4" w:rsidP="00067E82">
            <w:pPr>
              <w:suppressAutoHyphens w:val="0"/>
              <w:spacing w:before="80" w:after="80" w:line="200" w:lineRule="exact"/>
              <w:jc w:val="right"/>
              <w:rPr>
                <w:rFonts w:cs="Times New Roman"/>
                <w:b/>
                <w:sz w:val="18"/>
                <w:szCs w:val="18"/>
              </w:rPr>
            </w:pPr>
            <w:r w:rsidRPr="006F4947">
              <w:rPr>
                <w:rFonts w:cs="Times New Roman"/>
                <w:b/>
                <w:sz w:val="18"/>
                <w:szCs w:val="18"/>
              </w:rPr>
              <w:t>4 460 503</w:t>
            </w:r>
          </w:p>
        </w:tc>
        <w:tc>
          <w:tcPr>
            <w:tcW w:w="1134" w:type="dxa"/>
            <w:tcBorders>
              <w:top w:val="single" w:sz="4" w:space="0" w:color="auto"/>
              <w:bottom w:val="single" w:sz="12" w:space="0" w:color="auto"/>
            </w:tcBorders>
            <w:shd w:val="clear" w:color="auto" w:fill="auto"/>
            <w:noWrap/>
            <w:vAlign w:val="bottom"/>
          </w:tcPr>
          <w:p w:rsidR="002C00C4" w:rsidRPr="006F4947" w:rsidRDefault="002C00C4" w:rsidP="00067E82">
            <w:pPr>
              <w:suppressAutoHyphens w:val="0"/>
              <w:spacing w:before="80" w:after="80" w:line="200" w:lineRule="exact"/>
              <w:jc w:val="right"/>
              <w:rPr>
                <w:rFonts w:cs="Times New Roman"/>
                <w:b/>
                <w:sz w:val="18"/>
                <w:szCs w:val="18"/>
              </w:rPr>
            </w:pPr>
            <w:r w:rsidRPr="006F4947">
              <w:rPr>
                <w:rFonts w:cs="Times New Roman"/>
                <w:b/>
                <w:sz w:val="18"/>
                <w:szCs w:val="18"/>
              </w:rPr>
              <w:t>5 548 246</w:t>
            </w:r>
          </w:p>
        </w:tc>
      </w:tr>
      <w:tr w:rsidR="00067E82" w:rsidRPr="00067E82" w:rsidTr="006F4947">
        <w:tc>
          <w:tcPr>
            <w:tcW w:w="1701" w:type="dxa"/>
            <w:tcBorders>
              <w:top w:val="single" w:sz="12" w:space="0" w:color="auto"/>
            </w:tcBorders>
            <w:shd w:val="clear" w:color="auto" w:fill="auto"/>
            <w:noWrap/>
          </w:tcPr>
          <w:p w:rsidR="002C00C4" w:rsidRPr="00067E82" w:rsidRDefault="002C00C4" w:rsidP="00067E82">
            <w:pPr>
              <w:suppressAutoHyphens w:val="0"/>
              <w:spacing w:before="40" w:after="40" w:line="220" w:lineRule="exact"/>
              <w:rPr>
                <w:rFonts w:cs="Times New Roman"/>
                <w:sz w:val="18"/>
              </w:rPr>
            </w:pPr>
            <w:r w:rsidRPr="00067E82">
              <w:rPr>
                <w:rFonts w:cs="Times New Roman"/>
                <w:sz w:val="18"/>
              </w:rPr>
              <w:t xml:space="preserve">Возрастная группа </w:t>
            </w:r>
          </w:p>
        </w:tc>
        <w:tc>
          <w:tcPr>
            <w:tcW w:w="1134" w:type="dxa"/>
            <w:tcBorders>
              <w:top w:val="single" w:sz="12" w:space="0" w:color="auto"/>
            </w:tcBorders>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rPr>
            </w:pPr>
          </w:p>
        </w:tc>
        <w:tc>
          <w:tcPr>
            <w:tcW w:w="1132" w:type="dxa"/>
            <w:tcBorders>
              <w:top w:val="single" w:sz="12" w:space="0" w:color="auto"/>
            </w:tcBorders>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rPr>
            </w:pPr>
          </w:p>
        </w:tc>
        <w:tc>
          <w:tcPr>
            <w:tcW w:w="1136" w:type="dxa"/>
            <w:tcBorders>
              <w:top w:val="single" w:sz="12" w:space="0" w:color="auto"/>
            </w:tcBorders>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rPr>
            </w:pPr>
          </w:p>
        </w:tc>
        <w:tc>
          <w:tcPr>
            <w:tcW w:w="1134" w:type="dxa"/>
            <w:tcBorders>
              <w:top w:val="single" w:sz="12" w:space="0" w:color="auto"/>
            </w:tcBorders>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rPr>
            </w:pPr>
          </w:p>
        </w:tc>
        <w:tc>
          <w:tcPr>
            <w:tcW w:w="1134" w:type="dxa"/>
            <w:tcBorders>
              <w:top w:val="single" w:sz="12" w:space="0" w:color="auto"/>
            </w:tcBorders>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rPr>
            </w:pPr>
          </w:p>
        </w:tc>
      </w:tr>
      <w:tr w:rsidR="00067E82" w:rsidRPr="00067E82" w:rsidTr="006F4947">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rPr>
            </w:pPr>
            <w:r w:rsidRPr="00067E82">
              <w:rPr>
                <w:rFonts w:cs="Times New Roman"/>
                <w:sz w:val="18"/>
              </w:rPr>
              <w:t>00</w:t>
            </w:r>
            <w:r w:rsidR="0072721F">
              <w:rPr>
                <w:rFonts w:cs="Times New Roman"/>
                <w:sz w:val="18"/>
              </w:rPr>
              <w:t>–</w:t>
            </w:r>
            <w:r w:rsidRPr="00067E82">
              <w:rPr>
                <w:rFonts w:cs="Times New Roman"/>
                <w:sz w:val="18"/>
              </w:rPr>
              <w:t>04 года</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rPr>
            </w:pPr>
            <w:r w:rsidRPr="00067E82">
              <w:rPr>
                <w:rFonts w:cs="Times New Roman"/>
                <w:sz w:val="18"/>
              </w:rPr>
              <w:t>17,0</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rPr>
            </w:pPr>
            <w:r w:rsidRPr="00067E82">
              <w:rPr>
                <w:rFonts w:cs="Times New Roman"/>
                <w:sz w:val="18"/>
              </w:rPr>
              <w:t>17,6</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rPr>
            </w:pPr>
            <w:r w:rsidRPr="00067E82">
              <w:rPr>
                <w:rFonts w:cs="Times New Roman"/>
                <w:sz w:val="18"/>
              </w:rPr>
              <w:t>16,4</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rPr>
            </w:pPr>
            <w:r w:rsidRPr="00067E82">
              <w:rPr>
                <w:rFonts w:cs="Times New Roman"/>
                <w:sz w:val="18"/>
              </w:rPr>
              <w:t>16,0</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rPr>
              <w:t>1</w:t>
            </w:r>
            <w:r w:rsidRPr="00067E82">
              <w:rPr>
                <w:rFonts w:cs="Times New Roman"/>
                <w:sz w:val="18"/>
                <w:lang w:val="fr-FR"/>
              </w:rPr>
              <w:t>7,8</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rPr>
            </w:pPr>
            <w:r w:rsidRPr="00067E82">
              <w:rPr>
                <w:rFonts w:cs="Times New Roman"/>
                <w:sz w:val="18"/>
                <w:lang w:val="fr-FR"/>
              </w:rPr>
              <w:t>05</w:t>
            </w:r>
            <w:r w:rsidR="0072721F">
              <w:rPr>
                <w:rFonts w:cs="Times New Roman"/>
                <w:sz w:val="18"/>
                <w:lang w:val="fr-FR"/>
              </w:rPr>
              <w:t>–</w:t>
            </w:r>
            <w:r w:rsidRPr="00067E82">
              <w:rPr>
                <w:rFonts w:cs="Times New Roman"/>
                <w:sz w:val="18"/>
                <w:lang w:val="fr-FR"/>
              </w:rPr>
              <w:t xml:space="preserve">09 </w:t>
            </w:r>
            <w:r w:rsidRPr="00067E82">
              <w:rPr>
                <w:rFonts w:cs="Times New Roman"/>
                <w:sz w:val="18"/>
              </w:rPr>
              <w:t>лет</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16,7</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17,3</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16,1</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15,1</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18,0</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rPr>
            </w:pPr>
            <w:r w:rsidRPr="00067E82">
              <w:rPr>
                <w:rFonts w:cs="Times New Roman"/>
                <w:sz w:val="18"/>
                <w:lang w:val="fr-FR"/>
              </w:rPr>
              <w:t>10</w:t>
            </w:r>
            <w:r w:rsidR="0072721F">
              <w:rPr>
                <w:rFonts w:cs="Times New Roman"/>
                <w:sz w:val="18"/>
                <w:lang w:val="fr-FR"/>
              </w:rPr>
              <w:t>–</w:t>
            </w:r>
            <w:r w:rsidRPr="00067E82">
              <w:rPr>
                <w:rFonts w:cs="Times New Roman"/>
                <w:sz w:val="18"/>
                <w:lang w:val="fr-FR"/>
              </w:rPr>
              <w:t xml:space="preserve">14 </w:t>
            </w:r>
            <w:r w:rsidRPr="00067E82">
              <w:rPr>
                <w:rFonts w:cs="Times New Roman"/>
                <w:sz w:val="18"/>
              </w:rPr>
              <w:t>лет</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13,0</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13,7</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12,3</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12,4</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13,4</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lang w:val="fr-FR"/>
              </w:rPr>
              <w:t>15</w:t>
            </w:r>
            <w:r w:rsidR="0072721F">
              <w:rPr>
                <w:rFonts w:cs="Times New Roman"/>
                <w:sz w:val="18"/>
                <w:lang w:val="fr-FR"/>
              </w:rPr>
              <w:t>–</w:t>
            </w:r>
            <w:r w:rsidRPr="00067E82">
              <w:rPr>
                <w:rFonts w:cs="Times New Roman"/>
                <w:sz w:val="18"/>
                <w:lang w:val="fr-FR"/>
              </w:rPr>
              <w:t xml:space="preserve">19 </w:t>
            </w:r>
            <w:r w:rsidRPr="00067E82">
              <w:rPr>
                <w:rFonts w:cs="Times New Roman"/>
                <w:sz w:val="18"/>
              </w:rPr>
              <w:t>лет</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10,2</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10,6</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9,8</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10,4</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10,0</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lang w:val="fr-FR"/>
              </w:rPr>
              <w:t>20</w:t>
            </w:r>
            <w:r w:rsidR="0072721F">
              <w:rPr>
                <w:rFonts w:cs="Times New Roman"/>
                <w:sz w:val="18"/>
                <w:lang w:val="fr-FR"/>
              </w:rPr>
              <w:t>–</w:t>
            </w:r>
            <w:r w:rsidRPr="00067E82">
              <w:rPr>
                <w:rFonts w:cs="Times New Roman"/>
                <w:sz w:val="18"/>
                <w:lang w:val="fr-FR"/>
              </w:rPr>
              <w:t xml:space="preserve">24 </w:t>
            </w:r>
            <w:r w:rsidRPr="00067E82">
              <w:rPr>
                <w:rFonts w:cs="Times New Roman"/>
                <w:sz w:val="18"/>
              </w:rPr>
              <w:t>года</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8,6</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8,0</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9,2</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9,4</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8,0</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lang w:val="fr-FR"/>
              </w:rPr>
              <w:t>25</w:t>
            </w:r>
            <w:r w:rsidR="0072721F">
              <w:rPr>
                <w:rFonts w:cs="Times New Roman"/>
                <w:sz w:val="18"/>
                <w:lang w:val="fr-FR"/>
              </w:rPr>
              <w:t>–</w:t>
            </w:r>
            <w:r w:rsidRPr="00067E82">
              <w:rPr>
                <w:rFonts w:cs="Times New Roman"/>
                <w:sz w:val="18"/>
                <w:lang w:val="fr-FR"/>
              </w:rPr>
              <w:t xml:space="preserve">29 </w:t>
            </w:r>
            <w:r w:rsidRPr="00067E82">
              <w:rPr>
                <w:rFonts w:cs="Times New Roman"/>
                <w:sz w:val="18"/>
              </w:rPr>
              <w:t>лет</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7,7</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6,8</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8,6</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8,4</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7,2</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lang w:val="fr-FR"/>
              </w:rPr>
              <w:t>30</w:t>
            </w:r>
            <w:r w:rsidR="0072721F">
              <w:rPr>
                <w:rFonts w:cs="Times New Roman"/>
                <w:sz w:val="18"/>
                <w:lang w:val="fr-FR"/>
              </w:rPr>
              <w:t>–</w:t>
            </w:r>
            <w:r w:rsidRPr="00067E82">
              <w:rPr>
                <w:rFonts w:cs="Times New Roman"/>
                <w:sz w:val="18"/>
                <w:lang w:val="fr-FR"/>
              </w:rPr>
              <w:t xml:space="preserve">34 </w:t>
            </w:r>
            <w:r w:rsidRPr="00067E82">
              <w:rPr>
                <w:rFonts w:cs="Times New Roman"/>
                <w:sz w:val="18"/>
              </w:rPr>
              <w:t>года</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6,5</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6,1</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6,9</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7,0</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6,1</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lang w:val="fr-FR"/>
              </w:rPr>
              <w:t>35</w:t>
            </w:r>
            <w:r w:rsidR="0072721F">
              <w:rPr>
                <w:rFonts w:cs="Times New Roman"/>
                <w:sz w:val="18"/>
                <w:lang w:val="fr-FR"/>
              </w:rPr>
              <w:t>–</w:t>
            </w:r>
            <w:r w:rsidRPr="00067E82">
              <w:rPr>
                <w:rFonts w:cs="Times New Roman"/>
                <w:sz w:val="18"/>
                <w:lang w:val="fr-FR"/>
              </w:rPr>
              <w:t xml:space="preserve">39 </w:t>
            </w:r>
            <w:r w:rsidRPr="00067E82">
              <w:rPr>
                <w:rFonts w:cs="Times New Roman"/>
                <w:sz w:val="18"/>
              </w:rPr>
              <w:t>лет</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5,1</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5,0</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5,3</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5,5</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4,9</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rPr>
            </w:pPr>
            <w:r w:rsidRPr="00067E82">
              <w:rPr>
                <w:rFonts w:cs="Times New Roman"/>
                <w:sz w:val="18"/>
                <w:lang w:val="fr-FR"/>
              </w:rPr>
              <w:t>40</w:t>
            </w:r>
            <w:r w:rsidR="0072721F">
              <w:rPr>
                <w:rFonts w:cs="Times New Roman"/>
                <w:sz w:val="18"/>
                <w:lang w:val="fr-FR"/>
              </w:rPr>
              <w:t>–</w:t>
            </w:r>
            <w:r w:rsidRPr="00067E82">
              <w:rPr>
                <w:rFonts w:cs="Times New Roman"/>
                <w:sz w:val="18"/>
                <w:lang w:val="fr-FR"/>
              </w:rPr>
              <w:t xml:space="preserve">44 </w:t>
            </w:r>
            <w:r w:rsidRPr="00067E82">
              <w:rPr>
                <w:rFonts w:cs="Times New Roman"/>
                <w:sz w:val="18"/>
              </w:rPr>
              <w:t>года</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4,1</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4,2</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4,0</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4,3</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3,9</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lang w:val="fr-FR"/>
              </w:rPr>
              <w:t>45</w:t>
            </w:r>
            <w:r w:rsidR="0072721F">
              <w:rPr>
                <w:rFonts w:cs="Times New Roman"/>
                <w:sz w:val="18"/>
                <w:lang w:val="fr-FR"/>
              </w:rPr>
              <w:t>–</w:t>
            </w:r>
            <w:r w:rsidRPr="00067E82">
              <w:rPr>
                <w:rFonts w:cs="Times New Roman"/>
                <w:sz w:val="18"/>
                <w:lang w:val="fr-FR"/>
              </w:rPr>
              <w:t xml:space="preserve">49 </w:t>
            </w:r>
            <w:r w:rsidRPr="00067E82">
              <w:rPr>
                <w:rFonts w:cs="Times New Roman"/>
                <w:sz w:val="18"/>
              </w:rPr>
              <w:t>лет</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2,7</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2,8</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2,7</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3,0</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2,5</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rPr>
            </w:pPr>
            <w:r w:rsidRPr="00067E82">
              <w:rPr>
                <w:rFonts w:cs="Times New Roman"/>
                <w:sz w:val="18"/>
                <w:lang w:val="fr-FR"/>
              </w:rPr>
              <w:t>50</w:t>
            </w:r>
            <w:r w:rsidR="0072721F">
              <w:rPr>
                <w:rFonts w:cs="Times New Roman"/>
                <w:sz w:val="18"/>
                <w:lang w:val="fr-FR"/>
              </w:rPr>
              <w:t>–</w:t>
            </w:r>
            <w:r w:rsidRPr="00067E82">
              <w:rPr>
                <w:rFonts w:cs="Times New Roman"/>
                <w:sz w:val="18"/>
                <w:lang w:val="fr-FR"/>
              </w:rPr>
              <w:t xml:space="preserve">54 </w:t>
            </w:r>
            <w:r w:rsidRPr="00067E82">
              <w:rPr>
                <w:rFonts w:cs="Times New Roman"/>
                <w:sz w:val="18"/>
              </w:rPr>
              <w:t>года</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2,6</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2,6</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2,6</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2,7</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2,5</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lang w:val="fr-FR"/>
              </w:rPr>
              <w:t>55</w:t>
            </w:r>
            <w:r w:rsidR="0072721F">
              <w:rPr>
                <w:rFonts w:cs="Times New Roman"/>
                <w:sz w:val="18"/>
                <w:lang w:val="fr-FR"/>
              </w:rPr>
              <w:t>–</w:t>
            </w:r>
            <w:r w:rsidRPr="00067E82">
              <w:rPr>
                <w:rFonts w:cs="Times New Roman"/>
                <w:sz w:val="18"/>
                <w:lang w:val="fr-FR"/>
              </w:rPr>
              <w:t xml:space="preserve">59 </w:t>
            </w:r>
            <w:r w:rsidRPr="00067E82">
              <w:rPr>
                <w:rFonts w:cs="Times New Roman"/>
                <w:sz w:val="18"/>
              </w:rPr>
              <w:t>лет</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1,3</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1,4</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1,3</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1,5</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1,2</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rPr>
            </w:pPr>
            <w:r w:rsidRPr="00067E82">
              <w:rPr>
                <w:rFonts w:cs="Times New Roman"/>
                <w:sz w:val="18"/>
                <w:lang w:val="fr-FR"/>
              </w:rPr>
              <w:t>60</w:t>
            </w:r>
            <w:r w:rsidR="0072721F">
              <w:rPr>
                <w:rFonts w:cs="Times New Roman"/>
                <w:sz w:val="18"/>
                <w:lang w:val="fr-FR"/>
              </w:rPr>
              <w:t>–</w:t>
            </w:r>
            <w:r w:rsidRPr="00067E82">
              <w:rPr>
                <w:rFonts w:cs="Times New Roman"/>
                <w:sz w:val="18"/>
                <w:lang w:val="fr-FR"/>
              </w:rPr>
              <w:t xml:space="preserve">64 </w:t>
            </w:r>
            <w:r w:rsidRPr="00067E82">
              <w:rPr>
                <w:rFonts w:cs="Times New Roman"/>
                <w:sz w:val="18"/>
              </w:rPr>
              <w:t>года</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1,6</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1,6</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1,7</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1,6</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1,6</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lang w:val="fr-FR"/>
              </w:rPr>
              <w:t>65</w:t>
            </w:r>
            <w:r w:rsidR="0072721F">
              <w:rPr>
                <w:rFonts w:cs="Times New Roman"/>
                <w:sz w:val="18"/>
                <w:lang w:val="fr-FR"/>
              </w:rPr>
              <w:t>–</w:t>
            </w:r>
            <w:r w:rsidRPr="00067E82">
              <w:rPr>
                <w:rFonts w:cs="Times New Roman"/>
                <w:sz w:val="18"/>
                <w:lang w:val="fr-FR"/>
              </w:rPr>
              <w:t xml:space="preserve">69 </w:t>
            </w:r>
            <w:r w:rsidRPr="00067E82">
              <w:rPr>
                <w:rFonts w:cs="Times New Roman"/>
                <w:sz w:val="18"/>
              </w:rPr>
              <w:t>лет</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0,7</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0,7</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0,8</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0,8</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0,7</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lang w:val="fr-FR"/>
              </w:rPr>
              <w:t>70</w:t>
            </w:r>
            <w:r w:rsidR="0072721F">
              <w:rPr>
                <w:rFonts w:cs="Times New Roman"/>
                <w:sz w:val="18"/>
                <w:lang w:val="fr-FR"/>
              </w:rPr>
              <w:t>–</w:t>
            </w:r>
            <w:r w:rsidRPr="00067E82">
              <w:rPr>
                <w:rFonts w:cs="Times New Roman"/>
                <w:sz w:val="18"/>
                <w:lang w:val="fr-FR"/>
              </w:rPr>
              <w:t xml:space="preserve">74 </w:t>
            </w:r>
            <w:r w:rsidRPr="00067E82">
              <w:rPr>
                <w:rFonts w:cs="Times New Roman"/>
                <w:sz w:val="18"/>
              </w:rPr>
              <w:t>года</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0,8</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0,8</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0,9</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0,8</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0,9</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lang w:val="fr-FR"/>
              </w:rPr>
              <w:t>75</w:t>
            </w:r>
            <w:r w:rsidR="0072721F">
              <w:rPr>
                <w:rFonts w:cs="Times New Roman"/>
                <w:sz w:val="18"/>
                <w:lang w:val="fr-FR"/>
              </w:rPr>
              <w:t>–</w:t>
            </w:r>
            <w:r w:rsidRPr="00067E82">
              <w:rPr>
                <w:rFonts w:cs="Times New Roman"/>
                <w:sz w:val="18"/>
                <w:lang w:val="fr-FR"/>
              </w:rPr>
              <w:t xml:space="preserve">79 </w:t>
            </w:r>
            <w:r w:rsidRPr="00067E82">
              <w:rPr>
                <w:rFonts w:cs="Times New Roman"/>
                <w:sz w:val="18"/>
              </w:rPr>
              <w:t>лет</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0,4</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0,3</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0,4</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0,4</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0,4</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rPr>
            </w:pPr>
            <w:r w:rsidRPr="00067E82">
              <w:rPr>
                <w:rFonts w:cs="Times New Roman"/>
                <w:sz w:val="18"/>
                <w:lang w:val="fr-FR"/>
              </w:rPr>
              <w:t>80</w:t>
            </w:r>
            <w:r w:rsidR="0072721F">
              <w:rPr>
                <w:rFonts w:cs="Times New Roman"/>
                <w:sz w:val="18"/>
                <w:lang w:val="fr-FR"/>
              </w:rPr>
              <w:t>–</w:t>
            </w:r>
            <w:r w:rsidRPr="00067E82">
              <w:rPr>
                <w:rFonts w:cs="Times New Roman"/>
                <w:sz w:val="18"/>
                <w:lang w:val="fr-FR"/>
              </w:rPr>
              <w:t xml:space="preserve">84 </w:t>
            </w:r>
            <w:r w:rsidRPr="00067E82">
              <w:rPr>
                <w:rFonts w:cs="Times New Roman"/>
                <w:sz w:val="18"/>
              </w:rPr>
              <w:t>года</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0,5</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0,4</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0,6</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0,4</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0,6</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lang w:val="fr-FR"/>
              </w:rPr>
            </w:pPr>
            <w:r w:rsidRPr="00067E82">
              <w:rPr>
                <w:rFonts w:cs="Times New Roman"/>
                <w:sz w:val="18"/>
              </w:rPr>
              <w:lastRenderedPageBreak/>
              <w:t>8</w:t>
            </w:r>
            <w:r w:rsidRPr="00067E82">
              <w:rPr>
                <w:rFonts w:cs="Times New Roman"/>
                <w:sz w:val="18"/>
                <w:lang w:val="fr-FR"/>
              </w:rPr>
              <w:t>5</w:t>
            </w:r>
            <w:r w:rsidR="0072721F">
              <w:rPr>
                <w:rFonts w:cs="Times New Roman"/>
                <w:sz w:val="18"/>
                <w:lang w:val="fr-FR"/>
              </w:rPr>
              <w:t>–</w:t>
            </w:r>
            <w:r w:rsidRPr="00067E82">
              <w:rPr>
                <w:rFonts w:cs="Times New Roman"/>
                <w:sz w:val="18"/>
                <w:lang w:val="fr-FR"/>
              </w:rPr>
              <w:t xml:space="preserve">89 </w:t>
            </w:r>
            <w:r w:rsidRPr="00067E82">
              <w:rPr>
                <w:rFonts w:cs="Times New Roman"/>
                <w:sz w:val="18"/>
              </w:rPr>
              <w:t>лет</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0,2</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0,2</w:t>
            </w:r>
          </w:p>
        </w:tc>
      </w:tr>
      <w:tr w:rsidR="00067E82" w:rsidRPr="00067E82" w:rsidTr="00067E82">
        <w:tc>
          <w:tcPr>
            <w:tcW w:w="1701" w:type="dxa"/>
            <w:shd w:val="clear" w:color="auto" w:fill="auto"/>
            <w:noWrap/>
          </w:tcPr>
          <w:p w:rsidR="002C00C4" w:rsidRPr="00067E82" w:rsidRDefault="002C00C4" w:rsidP="00067E82">
            <w:pPr>
              <w:suppressAutoHyphens w:val="0"/>
              <w:spacing w:before="40" w:after="40" w:line="220" w:lineRule="exact"/>
              <w:rPr>
                <w:rFonts w:cs="Times New Roman"/>
                <w:sz w:val="18"/>
              </w:rPr>
            </w:pPr>
            <w:r w:rsidRPr="00067E82">
              <w:rPr>
                <w:rFonts w:cs="Times New Roman"/>
                <w:sz w:val="18"/>
                <w:lang w:val="fr-FR"/>
              </w:rPr>
              <w:t>90</w:t>
            </w:r>
            <w:r w:rsidR="0072721F">
              <w:rPr>
                <w:rFonts w:cs="Times New Roman"/>
                <w:sz w:val="18"/>
                <w:lang w:val="fr-FR"/>
              </w:rPr>
              <w:t>–</w:t>
            </w:r>
            <w:r w:rsidRPr="00067E82">
              <w:rPr>
                <w:rFonts w:cs="Times New Roman"/>
                <w:sz w:val="18"/>
                <w:lang w:val="fr-FR"/>
              </w:rPr>
              <w:t xml:space="preserve">94 </w:t>
            </w:r>
            <w:r w:rsidRPr="00067E82">
              <w:rPr>
                <w:rFonts w:cs="Times New Roman"/>
                <w:sz w:val="18"/>
              </w:rPr>
              <w:t>года</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c>
          <w:tcPr>
            <w:tcW w:w="1132"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c>
          <w:tcPr>
            <w:tcW w:w="1136"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0,2</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c>
          <w:tcPr>
            <w:tcW w:w="1134" w:type="dxa"/>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0,2</w:t>
            </w:r>
          </w:p>
        </w:tc>
      </w:tr>
      <w:tr w:rsidR="00067E82" w:rsidRPr="00067E82" w:rsidTr="00770F19">
        <w:tc>
          <w:tcPr>
            <w:tcW w:w="1701" w:type="dxa"/>
            <w:tcBorders>
              <w:bottom w:val="single" w:sz="4" w:space="0" w:color="auto"/>
            </w:tcBorders>
            <w:shd w:val="clear" w:color="auto" w:fill="auto"/>
            <w:noWrap/>
          </w:tcPr>
          <w:p w:rsidR="002C00C4" w:rsidRPr="00067E82" w:rsidRDefault="002C00C4" w:rsidP="00067E82">
            <w:pPr>
              <w:suppressAutoHyphens w:val="0"/>
              <w:spacing w:before="40" w:after="40" w:line="220" w:lineRule="exact"/>
              <w:rPr>
                <w:rFonts w:cs="Times New Roman"/>
                <w:sz w:val="18"/>
              </w:rPr>
            </w:pPr>
            <w:r w:rsidRPr="00067E82">
              <w:rPr>
                <w:rFonts w:cs="Times New Roman"/>
                <w:sz w:val="18"/>
                <w:lang w:val="fr-FR"/>
              </w:rPr>
              <w:t>95</w:t>
            </w:r>
            <w:r w:rsidR="0072721F">
              <w:rPr>
                <w:rFonts w:cs="Times New Roman"/>
                <w:sz w:val="18"/>
                <w:lang w:val="fr-FR"/>
              </w:rPr>
              <w:t>–</w:t>
            </w:r>
            <w:r w:rsidRPr="00067E82">
              <w:rPr>
                <w:rFonts w:cs="Times New Roman"/>
                <w:sz w:val="18"/>
                <w:lang w:val="fr-FR"/>
              </w:rPr>
              <w:t xml:space="preserve">98 </w:t>
            </w:r>
            <w:r w:rsidRPr="00067E82">
              <w:rPr>
                <w:rFonts w:cs="Times New Roman"/>
                <w:sz w:val="18"/>
              </w:rPr>
              <w:t>лет</w:t>
            </w:r>
          </w:p>
        </w:tc>
        <w:tc>
          <w:tcPr>
            <w:tcW w:w="1134" w:type="dxa"/>
            <w:tcBorders>
              <w:bottom w:val="single" w:sz="4" w:space="0" w:color="auto"/>
            </w:tcBorders>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c>
          <w:tcPr>
            <w:tcW w:w="1132" w:type="dxa"/>
            <w:tcBorders>
              <w:bottom w:val="single" w:sz="4" w:space="0" w:color="auto"/>
            </w:tcBorders>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c>
          <w:tcPr>
            <w:tcW w:w="1136" w:type="dxa"/>
            <w:tcBorders>
              <w:bottom w:val="single" w:sz="4" w:space="0" w:color="auto"/>
            </w:tcBorders>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c>
          <w:tcPr>
            <w:tcW w:w="1134" w:type="dxa"/>
            <w:tcBorders>
              <w:bottom w:val="single" w:sz="4" w:space="0" w:color="auto"/>
            </w:tcBorders>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c>
          <w:tcPr>
            <w:tcW w:w="1134" w:type="dxa"/>
            <w:tcBorders>
              <w:bottom w:val="single" w:sz="4" w:space="0" w:color="auto"/>
            </w:tcBorders>
            <w:shd w:val="clear" w:color="auto" w:fill="auto"/>
            <w:noWrap/>
            <w:vAlign w:val="bottom"/>
          </w:tcPr>
          <w:p w:rsidR="002C00C4" w:rsidRPr="00067E82" w:rsidRDefault="002C00C4" w:rsidP="00067E82">
            <w:pPr>
              <w:suppressAutoHyphens w:val="0"/>
              <w:spacing w:before="40" w:after="40" w:line="220" w:lineRule="exact"/>
              <w:jc w:val="right"/>
              <w:rPr>
                <w:rFonts w:cs="Times New Roman"/>
                <w:sz w:val="18"/>
                <w:lang w:val="fr-FR"/>
              </w:rPr>
            </w:pPr>
            <w:r w:rsidRPr="00067E82">
              <w:rPr>
                <w:rFonts w:cs="Times New Roman"/>
                <w:sz w:val="18"/>
                <w:lang w:val="fr-FR"/>
              </w:rPr>
              <w:t>0,1</w:t>
            </w:r>
          </w:p>
        </w:tc>
      </w:tr>
      <w:tr w:rsidR="00067E82" w:rsidRPr="00067E82" w:rsidTr="00770F19">
        <w:tc>
          <w:tcPr>
            <w:tcW w:w="1701" w:type="dxa"/>
            <w:tcBorders>
              <w:top w:val="single" w:sz="4" w:space="0" w:color="auto"/>
              <w:bottom w:val="single" w:sz="12" w:space="0" w:color="auto"/>
            </w:tcBorders>
            <w:shd w:val="clear" w:color="auto" w:fill="auto"/>
            <w:noWrap/>
          </w:tcPr>
          <w:p w:rsidR="002C00C4" w:rsidRPr="00067E82" w:rsidRDefault="00067E82" w:rsidP="00067E82">
            <w:pPr>
              <w:tabs>
                <w:tab w:val="left" w:pos="145"/>
              </w:tabs>
              <w:suppressAutoHyphens w:val="0"/>
              <w:spacing w:before="80" w:after="80" w:line="220" w:lineRule="exact"/>
              <w:ind w:firstLine="57"/>
              <w:rPr>
                <w:rFonts w:cs="Times New Roman"/>
                <w:b/>
                <w:sz w:val="18"/>
              </w:rPr>
            </w:pPr>
            <w:r>
              <w:rPr>
                <w:rFonts w:cs="Times New Roman"/>
                <w:b/>
                <w:sz w:val="18"/>
              </w:rPr>
              <w:tab/>
            </w:r>
            <w:r w:rsidR="002C00C4" w:rsidRPr="00067E82">
              <w:rPr>
                <w:rFonts w:cs="Times New Roman"/>
                <w:b/>
                <w:sz w:val="18"/>
              </w:rPr>
              <w:t>Итого</w:t>
            </w:r>
          </w:p>
        </w:tc>
        <w:tc>
          <w:tcPr>
            <w:tcW w:w="1134" w:type="dxa"/>
            <w:tcBorders>
              <w:top w:val="single" w:sz="4" w:space="0" w:color="auto"/>
              <w:bottom w:val="single" w:sz="12" w:space="0" w:color="auto"/>
            </w:tcBorders>
            <w:shd w:val="clear" w:color="auto" w:fill="auto"/>
            <w:noWrap/>
            <w:vAlign w:val="bottom"/>
          </w:tcPr>
          <w:p w:rsidR="002C00C4" w:rsidRPr="00067E82" w:rsidRDefault="002C00C4" w:rsidP="00067E82">
            <w:pPr>
              <w:suppressAutoHyphens w:val="0"/>
              <w:spacing w:before="80" w:after="80" w:line="220" w:lineRule="exact"/>
              <w:jc w:val="right"/>
              <w:rPr>
                <w:rFonts w:cs="Times New Roman"/>
                <w:b/>
                <w:sz w:val="18"/>
              </w:rPr>
            </w:pPr>
            <w:r w:rsidRPr="00067E82">
              <w:rPr>
                <w:rFonts w:cs="Times New Roman"/>
                <w:b/>
                <w:sz w:val="18"/>
              </w:rPr>
              <w:t>100,0</w:t>
            </w:r>
          </w:p>
        </w:tc>
        <w:tc>
          <w:tcPr>
            <w:tcW w:w="1132" w:type="dxa"/>
            <w:tcBorders>
              <w:top w:val="single" w:sz="4" w:space="0" w:color="auto"/>
              <w:bottom w:val="single" w:sz="12" w:space="0" w:color="auto"/>
            </w:tcBorders>
            <w:shd w:val="clear" w:color="auto" w:fill="auto"/>
            <w:noWrap/>
            <w:vAlign w:val="bottom"/>
          </w:tcPr>
          <w:p w:rsidR="002C00C4" w:rsidRPr="00067E82" w:rsidRDefault="002C00C4" w:rsidP="00067E82">
            <w:pPr>
              <w:suppressAutoHyphens w:val="0"/>
              <w:spacing w:before="80" w:after="80" w:line="220" w:lineRule="exact"/>
              <w:jc w:val="right"/>
              <w:rPr>
                <w:rFonts w:cs="Times New Roman"/>
                <w:b/>
                <w:sz w:val="18"/>
              </w:rPr>
            </w:pPr>
            <w:r w:rsidRPr="00067E82">
              <w:rPr>
                <w:rFonts w:cs="Times New Roman"/>
                <w:b/>
                <w:sz w:val="18"/>
              </w:rPr>
              <w:t>100,0</w:t>
            </w:r>
          </w:p>
        </w:tc>
        <w:tc>
          <w:tcPr>
            <w:tcW w:w="1136" w:type="dxa"/>
            <w:tcBorders>
              <w:top w:val="single" w:sz="4" w:space="0" w:color="auto"/>
              <w:bottom w:val="single" w:sz="12" w:space="0" w:color="auto"/>
            </w:tcBorders>
            <w:shd w:val="clear" w:color="auto" w:fill="auto"/>
            <w:noWrap/>
            <w:vAlign w:val="bottom"/>
          </w:tcPr>
          <w:p w:rsidR="002C00C4" w:rsidRPr="00067E82" w:rsidRDefault="002C00C4" w:rsidP="00067E82">
            <w:pPr>
              <w:suppressAutoHyphens w:val="0"/>
              <w:spacing w:before="80" w:after="80" w:line="220" w:lineRule="exact"/>
              <w:jc w:val="right"/>
              <w:rPr>
                <w:rFonts w:cs="Times New Roman"/>
                <w:b/>
                <w:sz w:val="18"/>
              </w:rPr>
            </w:pPr>
            <w:r w:rsidRPr="00067E82">
              <w:rPr>
                <w:rFonts w:cs="Times New Roman"/>
                <w:b/>
                <w:sz w:val="18"/>
              </w:rPr>
              <w:t>100,0</w:t>
            </w:r>
          </w:p>
        </w:tc>
        <w:tc>
          <w:tcPr>
            <w:tcW w:w="1134" w:type="dxa"/>
            <w:tcBorders>
              <w:top w:val="single" w:sz="4" w:space="0" w:color="auto"/>
              <w:bottom w:val="single" w:sz="12" w:space="0" w:color="auto"/>
            </w:tcBorders>
            <w:shd w:val="clear" w:color="auto" w:fill="auto"/>
            <w:noWrap/>
            <w:vAlign w:val="bottom"/>
          </w:tcPr>
          <w:p w:rsidR="002C00C4" w:rsidRPr="00067E82" w:rsidRDefault="002C00C4" w:rsidP="00067E82">
            <w:pPr>
              <w:suppressAutoHyphens w:val="0"/>
              <w:spacing w:before="80" w:after="80" w:line="220" w:lineRule="exact"/>
              <w:jc w:val="right"/>
              <w:rPr>
                <w:rFonts w:cs="Times New Roman"/>
                <w:b/>
                <w:sz w:val="18"/>
              </w:rPr>
            </w:pPr>
            <w:r w:rsidRPr="00067E82">
              <w:rPr>
                <w:rFonts w:cs="Times New Roman"/>
                <w:b/>
                <w:sz w:val="18"/>
              </w:rPr>
              <w:t>100,0</w:t>
            </w:r>
          </w:p>
        </w:tc>
        <w:tc>
          <w:tcPr>
            <w:tcW w:w="1134" w:type="dxa"/>
            <w:tcBorders>
              <w:top w:val="single" w:sz="4" w:space="0" w:color="auto"/>
              <w:bottom w:val="single" w:sz="12" w:space="0" w:color="auto"/>
            </w:tcBorders>
            <w:shd w:val="clear" w:color="auto" w:fill="auto"/>
            <w:noWrap/>
            <w:vAlign w:val="bottom"/>
          </w:tcPr>
          <w:p w:rsidR="002C00C4" w:rsidRPr="00067E82" w:rsidRDefault="002C00C4" w:rsidP="00067E82">
            <w:pPr>
              <w:suppressAutoHyphens w:val="0"/>
              <w:spacing w:before="80" w:after="80" w:line="220" w:lineRule="exact"/>
              <w:jc w:val="right"/>
              <w:rPr>
                <w:rFonts w:cs="Times New Roman"/>
                <w:b/>
                <w:sz w:val="18"/>
              </w:rPr>
            </w:pPr>
            <w:r w:rsidRPr="00067E82">
              <w:rPr>
                <w:rFonts w:cs="Times New Roman"/>
                <w:b/>
                <w:sz w:val="18"/>
              </w:rPr>
              <w:t>100,0</w:t>
            </w:r>
          </w:p>
        </w:tc>
      </w:tr>
    </w:tbl>
    <w:p w:rsidR="002C00C4" w:rsidRPr="00770F19" w:rsidRDefault="00067E82" w:rsidP="00770F19">
      <w:pPr>
        <w:pStyle w:val="SingleTxtG"/>
        <w:tabs>
          <w:tab w:val="left" w:pos="1276"/>
        </w:tabs>
        <w:spacing w:before="120" w:line="220" w:lineRule="exact"/>
        <w:ind w:left="1701" w:hanging="567"/>
        <w:jc w:val="left"/>
        <w:rPr>
          <w:sz w:val="18"/>
          <w:szCs w:val="18"/>
        </w:rPr>
      </w:pPr>
      <w:r w:rsidRPr="00770F19">
        <w:rPr>
          <w:i/>
          <w:iCs/>
          <w:sz w:val="18"/>
          <w:szCs w:val="18"/>
        </w:rPr>
        <w:tab/>
      </w:r>
      <w:r w:rsidR="002C00C4" w:rsidRPr="00770F19">
        <w:rPr>
          <w:i/>
          <w:iCs/>
          <w:sz w:val="18"/>
          <w:szCs w:val="18"/>
        </w:rPr>
        <w:t>Источник</w:t>
      </w:r>
      <w:r w:rsidR="002C00C4" w:rsidRPr="00770F19">
        <w:rPr>
          <w:sz w:val="18"/>
          <w:szCs w:val="18"/>
        </w:rPr>
        <w:t>: ВПННП-4, 2013 год.</w:t>
      </w:r>
    </w:p>
    <w:p w:rsidR="007B61A1" w:rsidRDefault="007B61A1" w:rsidP="00983128">
      <w:pPr>
        <w:sectPr w:rsidR="007B61A1" w:rsidSect="002C00C4">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pPr>
    </w:p>
    <w:p w:rsidR="007B61A1" w:rsidRPr="00C1402E" w:rsidRDefault="007B61A1" w:rsidP="00770F19">
      <w:pPr>
        <w:pStyle w:val="H23G"/>
        <w:ind w:left="284" w:firstLine="0"/>
      </w:pPr>
      <w:r w:rsidRPr="00C1402E">
        <w:rPr>
          <w:b w:val="0"/>
        </w:rPr>
        <w:lastRenderedPageBreak/>
        <w:tab/>
      </w:r>
      <w:r>
        <w:rPr>
          <w:b w:val="0"/>
        </w:rPr>
        <w:t>Таблица</w:t>
      </w:r>
      <w:r w:rsidRPr="00C1402E">
        <w:rPr>
          <w:b w:val="0"/>
        </w:rPr>
        <w:t xml:space="preserve"> 2</w:t>
      </w:r>
      <w:r w:rsidRPr="00C1402E">
        <w:rPr>
          <w:b w:val="0"/>
        </w:rPr>
        <w:br/>
      </w:r>
      <w:r w:rsidRPr="00770F19">
        <w:t>Структура населения в разбивке по департаментам</w:t>
      </w:r>
    </w:p>
    <w:tbl>
      <w:tblPr>
        <w:tblW w:w="13776" w:type="dxa"/>
        <w:tblInd w:w="283" w:type="dxa"/>
        <w:tblLayout w:type="fixed"/>
        <w:tblCellMar>
          <w:left w:w="0" w:type="dxa"/>
          <w:right w:w="0" w:type="dxa"/>
        </w:tblCellMar>
        <w:tblLook w:val="00A0" w:firstRow="1" w:lastRow="0" w:firstColumn="1" w:lastColumn="0" w:noHBand="0" w:noVBand="0"/>
      </w:tblPr>
      <w:tblGrid>
        <w:gridCol w:w="1642"/>
        <w:gridCol w:w="933"/>
        <w:gridCol w:w="933"/>
        <w:gridCol w:w="934"/>
        <w:gridCol w:w="934"/>
        <w:gridCol w:w="934"/>
        <w:gridCol w:w="934"/>
        <w:gridCol w:w="934"/>
        <w:gridCol w:w="934"/>
        <w:gridCol w:w="1216"/>
        <w:gridCol w:w="862"/>
        <w:gridCol w:w="862"/>
        <w:gridCol w:w="862"/>
        <w:gridCol w:w="862"/>
      </w:tblGrid>
      <w:tr w:rsidR="007B61A1" w:rsidRPr="00770F19" w:rsidTr="006F4947">
        <w:trPr>
          <w:tblHeader/>
        </w:trPr>
        <w:tc>
          <w:tcPr>
            <w:tcW w:w="1297" w:type="dxa"/>
            <w:vMerge w:val="restart"/>
            <w:tcBorders>
              <w:top w:val="single" w:sz="4" w:space="0" w:color="auto"/>
              <w:bottom w:val="single" w:sz="12" w:space="0" w:color="auto"/>
            </w:tcBorders>
            <w:shd w:val="clear" w:color="auto" w:fill="auto"/>
            <w:vAlign w:val="bottom"/>
          </w:tcPr>
          <w:p w:rsidR="007B61A1" w:rsidRPr="006F4947" w:rsidRDefault="007B61A1" w:rsidP="00770F19">
            <w:pPr>
              <w:suppressAutoHyphens w:val="0"/>
              <w:spacing w:before="80" w:after="80" w:line="200" w:lineRule="exact"/>
              <w:rPr>
                <w:rFonts w:cs="Times New Roman"/>
                <w:b/>
                <w:i/>
                <w:sz w:val="16"/>
              </w:rPr>
            </w:pPr>
            <w:r w:rsidRPr="006F4947">
              <w:rPr>
                <w:rFonts w:cs="Times New Roman"/>
                <w:b/>
                <w:i/>
                <w:sz w:val="16"/>
              </w:rPr>
              <w:t>Итого</w:t>
            </w:r>
          </w:p>
        </w:tc>
        <w:tc>
          <w:tcPr>
            <w:tcW w:w="737"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Бенин</w:t>
            </w:r>
          </w:p>
        </w:tc>
        <w:tc>
          <w:tcPr>
            <w:tcW w:w="737"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lang w:val="fr-FR"/>
              </w:rPr>
            </w:pPr>
            <w:r w:rsidRPr="00770F19">
              <w:rPr>
                <w:rFonts w:cs="Times New Roman"/>
                <w:i/>
                <w:sz w:val="16"/>
              </w:rPr>
              <w:t>Алибори</w:t>
            </w:r>
          </w:p>
        </w:tc>
        <w:tc>
          <w:tcPr>
            <w:tcW w:w="737"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Атакора</w:t>
            </w:r>
          </w:p>
        </w:tc>
        <w:tc>
          <w:tcPr>
            <w:tcW w:w="737"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Атлантик</w:t>
            </w:r>
          </w:p>
        </w:tc>
        <w:tc>
          <w:tcPr>
            <w:tcW w:w="737"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Боргу</w:t>
            </w:r>
          </w:p>
        </w:tc>
        <w:tc>
          <w:tcPr>
            <w:tcW w:w="737"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lang w:val="fr-FR"/>
              </w:rPr>
            </w:pPr>
            <w:r w:rsidRPr="00770F19">
              <w:rPr>
                <w:rFonts w:cs="Times New Roman"/>
                <w:i/>
                <w:sz w:val="16"/>
              </w:rPr>
              <w:t>Коллин</w:t>
            </w:r>
          </w:p>
        </w:tc>
        <w:tc>
          <w:tcPr>
            <w:tcW w:w="737"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Куффо</w:t>
            </w:r>
          </w:p>
        </w:tc>
        <w:tc>
          <w:tcPr>
            <w:tcW w:w="737"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Донга</w:t>
            </w:r>
          </w:p>
        </w:tc>
        <w:tc>
          <w:tcPr>
            <w:tcW w:w="960"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Литтораль</w:t>
            </w:r>
          </w:p>
        </w:tc>
        <w:tc>
          <w:tcPr>
            <w:tcW w:w="680"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Моно</w:t>
            </w:r>
          </w:p>
        </w:tc>
        <w:tc>
          <w:tcPr>
            <w:tcW w:w="680"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Уэме</w:t>
            </w:r>
          </w:p>
        </w:tc>
        <w:tc>
          <w:tcPr>
            <w:tcW w:w="680"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Плато</w:t>
            </w:r>
          </w:p>
        </w:tc>
        <w:tc>
          <w:tcPr>
            <w:tcW w:w="680"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Зу</w:t>
            </w:r>
          </w:p>
        </w:tc>
      </w:tr>
      <w:tr w:rsidR="007B61A1" w:rsidRPr="00770F19" w:rsidTr="006F4947">
        <w:trPr>
          <w:tblHeader/>
        </w:trPr>
        <w:tc>
          <w:tcPr>
            <w:tcW w:w="1297" w:type="dxa"/>
            <w:vMerge/>
            <w:tcBorders>
              <w:top w:val="single" w:sz="12" w:space="0" w:color="auto"/>
              <w:bottom w:val="single" w:sz="12" w:space="0" w:color="auto"/>
            </w:tcBorders>
            <w:shd w:val="clear" w:color="auto" w:fill="auto"/>
            <w:vAlign w:val="bottom"/>
          </w:tcPr>
          <w:p w:rsidR="007B61A1" w:rsidRPr="00770F19" w:rsidRDefault="007B61A1" w:rsidP="00770F19">
            <w:pPr>
              <w:suppressAutoHyphens w:val="0"/>
              <w:spacing w:before="80" w:after="80" w:line="200" w:lineRule="exact"/>
              <w:rPr>
                <w:rFonts w:cs="Times New Roman"/>
                <w:i/>
                <w:sz w:val="16"/>
                <w:szCs w:val="18"/>
                <w:lang w:val="fr-FR"/>
              </w:rPr>
            </w:pPr>
          </w:p>
        </w:tc>
        <w:tc>
          <w:tcPr>
            <w:tcW w:w="737" w:type="dxa"/>
            <w:tcBorders>
              <w:top w:val="single" w:sz="4" w:space="0" w:color="auto"/>
              <w:bottom w:val="single" w:sz="12" w:space="0" w:color="auto"/>
            </w:tcBorders>
            <w:shd w:val="clear" w:color="auto" w:fill="auto"/>
            <w:noWrap/>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10 008 749</w:t>
            </w:r>
          </w:p>
        </w:tc>
        <w:tc>
          <w:tcPr>
            <w:tcW w:w="737" w:type="dxa"/>
            <w:tcBorders>
              <w:top w:val="single" w:sz="4" w:space="0" w:color="auto"/>
              <w:bottom w:val="single" w:sz="12" w:space="0" w:color="auto"/>
            </w:tcBorders>
            <w:shd w:val="clear" w:color="auto" w:fill="auto"/>
            <w:noWrap/>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867 463</w:t>
            </w:r>
          </w:p>
        </w:tc>
        <w:tc>
          <w:tcPr>
            <w:tcW w:w="737" w:type="dxa"/>
            <w:tcBorders>
              <w:top w:val="single" w:sz="4" w:space="0" w:color="auto"/>
              <w:bottom w:val="single" w:sz="12" w:space="0" w:color="auto"/>
            </w:tcBorders>
            <w:shd w:val="clear" w:color="auto" w:fill="auto"/>
            <w:noWrap/>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772 262</w:t>
            </w:r>
          </w:p>
        </w:tc>
        <w:tc>
          <w:tcPr>
            <w:tcW w:w="737" w:type="dxa"/>
            <w:tcBorders>
              <w:top w:val="single" w:sz="4" w:space="0" w:color="auto"/>
              <w:bottom w:val="single" w:sz="12" w:space="0" w:color="auto"/>
            </w:tcBorders>
            <w:shd w:val="clear" w:color="auto" w:fill="auto"/>
            <w:noWrap/>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1 398 229</w:t>
            </w:r>
          </w:p>
        </w:tc>
        <w:tc>
          <w:tcPr>
            <w:tcW w:w="737" w:type="dxa"/>
            <w:tcBorders>
              <w:top w:val="single" w:sz="4" w:space="0" w:color="auto"/>
              <w:bottom w:val="single" w:sz="12" w:space="0" w:color="auto"/>
            </w:tcBorders>
            <w:shd w:val="clear" w:color="auto" w:fill="auto"/>
            <w:noWrap/>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1 214 249</w:t>
            </w:r>
          </w:p>
        </w:tc>
        <w:tc>
          <w:tcPr>
            <w:tcW w:w="737" w:type="dxa"/>
            <w:tcBorders>
              <w:top w:val="single" w:sz="4" w:space="0" w:color="auto"/>
              <w:bottom w:val="single" w:sz="12" w:space="0" w:color="auto"/>
            </w:tcBorders>
            <w:shd w:val="clear" w:color="auto" w:fill="auto"/>
            <w:noWrap/>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717 477</w:t>
            </w:r>
          </w:p>
        </w:tc>
        <w:tc>
          <w:tcPr>
            <w:tcW w:w="737" w:type="dxa"/>
            <w:tcBorders>
              <w:top w:val="single" w:sz="4" w:space="0" w:color="auto"/>
              <w:bottom w:val="single" w:sz="12" w:space="0" w:color="auto"/>
            </w:tcBorders>
            <w:shd w:val="clear" w:color="auto" w:fill="auto"/>
            <w:noWrap/>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745 328</w:t>
            </w:r>
          </w:p>
        </w:tc>
        <w:tc>
          <w:tcPr>
            <w:tcW w:w="737" w:type="dxa"/>
            <w:tcBorders>
              <w:top w:val="single" w:sz="4" w:space="0" w:color="auto"/>
              <w:bottom w:val="single" w:sz="12" w:space="0" w:color="auto"/>
            </w:tcBorders>
            <w:shd w:val="clear" w:color="auto" w:fill="auto"/>
            <w:noWrap/>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543 130</w:t>
            </w:r>
          </w:p>
        </w:tc>
        <w:tc>
          <w:tcPr>
            <w:tcW w:w="960" w:type="dxa"/>
            <w:tcBorders>
              <w:top w:val="single" w:sz="4" w:space="0" w:color="auto"/>
              <w:bottom w:val="single" w:sz="12" w:space="0" w:color="auto"/>
            </w:tcBorders>
            <w:shd w:val="clear" w:color="auto" w:fill="auto"/>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679 012</w:t>
            </w:r>
          </w:p>
        </w:tc>
        <w:tc>
          <w:tcPr>
            <w:tcW w:w="680" w:type="dxa"/>
            <w:tcBorders>
              <w:top w:val="single" w:sz="4" w:space="0" w:color="auto"/>
              <w:bottom w:val="single" w:sz="12" w:space="0" w:color="auto"/>
            </w:tcBorders>
            <w:shd w:val="clear" w:color="auto" w:fill="auto"/>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497 243</w:t>
            </w:r>
          </w:p>
        </w:tc>
        <w:tc>
          <w:tcPr>
            <w:tcW w:w="680" w:type="dxa"/>
            <w:tcBorders>
              <w:top w:val="single" w:sz="4" w:space="0" w:color="auto"/>
              <w:bottom w:val="single" w:sz="12" w:space="0" w:color="auto"/>
            </w:tcBorders>
            <w:shd w:val="clear" w:color="auto" w:fill="auto"/>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1 100 404</w:t>
            </w:r>
          </w:p>
        </w:tc>
        <w:tc>
          <w:tcPr>
            <w:tcW w:w="680" w:type="dxa"/>
            <w:tcBorders>
              <w:top w:val="single" w:sz="4" w:space="0" w:color="auto"/>
              <w:bottom w:val="single" w:sz="12" w:space="0" w:color="auto"/>
            </w:tcBorders>
            <w:shd w:val="clear" w:color="auto" w:fill="auto"/>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622 372</w:t>
            </w:r>
          </w:p>
        </w:tc>
        <w:tc>
          <w:tcPr>
            <w:tcW w:w="680" w:type="dxa"/>
            <w:tcBorders>
              <w:top w:val="single" w:sz="4" w:space="0" w:color="auto"/>
              <w:bottom w:val="single" w:sz="12" w:space="0" w:color="auto"/>
            </w:tcBorders>
            <w:shd w:val="clear" w:color="auto" w:fill="auto"/>
            <w:vAlign w:val="bottom"/>
          </w:tcPr>
          <w:p w:rsidR="007B61A1" w:rsidRPr="006F4947" w:rsidRDefault="007B61A1" w:rsidP="00770F19">
            <w:pPr>
              <w:suppressAutoHyphens w:val="0"/>
              <w:spacing w:before="80" w:after="80" w:line="200" w:lineRule="exact"/>
              <w:jc w:val="right"/>
              <w:rPr>
                <w:rFonts w:cs="Times New Roman"/>
                <w:b/>
                <w:sz w:val="18"/>
                <w:szCs w:val="18"/>
                <w:lang w:val="fr-FR"/>
              </w:rPr>
            </w:pPr>
            <w:r w:rsidRPr="006F4947">
              <w:rPr>
                <w:rFonts w:cs="Times New Roman"/>
                <w:b/>
                <w:sz w:val="18"/>
                <w:szCs w:val="18"/>
                <w:lang w:val="fr-FR"/>
              </w:rPr>
              <w:t>851 580</w:t>
            </w:r>
          </w:p>
        </w:tc>
      </w:tr>
      <w:tr w:rsidR="007B61A1" w:rsidRPr="00770F19" w:rsidTr="006F4947">
        <w:tc>
          <w:tcPr>
            <w:tcW w:w="1297" w:type="dxa"/>
            <w:tcBorders>
              <w:top w:val="single" w:sz="12" w:space="0" w:color="auto"/>
            </w:tcBorders>
            <w:shd w:val="clear" w:color="auto" w:fill="auto"/>
            <w:noWrap/>
          </w:tcPr>
          <w:p w:rsidR="007B61A1" w:rsidRPr="00770F19" w:rsidRDefault="007B61A1" w:rsidP="00770F19">
            <w:pPr>
              <w:suppressAutoHyphens w:val="0"/>
              <w:spacing w:before="40" w:after="40" w:line="220" w:lineRule="exact"/>
              <w:rPr>
                <w:rFonts w:cs="Times New Roman"/>
                <w:sz w:val="18"/>
                <w:szCs w:val="18"/>
                <w:lang w:val="fr-FR"/>
              </w:rPr>
            </w:pPr>
            <w:r w:rsidRPr="00770F19">
              <w:rPr>
                <w:rFonts w:cs="Times New Roman"/>
                <w:sz w:val="18"/>
                <w:szCs w:val="18"/>
                <w:lang w:val="fr-FR"/>
              </w:rPr>
              <w:t>Возрастная группа</w:t>
            </w:r>
          </w:p>
        </w:tc>
        <w:tc>
          <w:tcPr>
            <w:tcW w:w="737"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737"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737"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737"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737"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737"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737"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737"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960"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680"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680"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680"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c>
          <w:tcPr>
            <w:tcW w:w="680"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00</w:t>
            </w:r>
            <w:r w:rsidR="006F4947">
              <w:rPr>
                <w:rFonts w:cs="Times New Roman"/>
                <w:sz w:val="18"/>
                <w:szCs w:val="18"/>
                <w:lang w:val="fr-FR"/>
              </w:rPr>
              <w:t>–</w:t>
            </w:r>
            <w:r w:rsidRPr="00770F19">
              <w:rPr>
                <w:rFonts w:cs="Times New Roman"/>
                <w:sz w:val="18"/>
                <w:szCs w:val="18"/>
                <w:lang w:val="fr-FR"/>
              </w:rPr>
              <w:t xml:space="preserve">04 </w:t>
            </w:r>
            <w:r w:rsidRPr="00770F19">
              <w:rPr>
                <w:rFonts w:cs="Times New Roman"/>
                <w:sz w:val="18"/>
                <w:szCs w:val="18"/>
              </w:rPr>
              <w:t>года</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17,0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19,4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18,7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19,2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16,8</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14,3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15,3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16,5</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16,2</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lang w:val="fr-FR"/>
              </w:rPr>
            </w:pPr>
            <w:r w:rsidRPr="00770F19">
              <w:rPr>
                <w:rFonts w:cs="Times New Roman"/>
                <w:sz w:val="18"/>
                <w:szCs w:val="18"/>
                <w:lang w:val="fr-FR"/>
              </w:rPr>
              <w:t>05</w:t>
            </w:r>
            <w:r w:rsidR="006F4947">
              <w:rPr>
                <w:rFonts w:cs="Times New Roman"/>
                <w:sz w:val="18"/>
                <w:szCs w:val="18"/>
                <w:lang w:val="fr-FR"/>
              </w:rPr>
              <w:t>–</w:t>
            </w:r>
            <w:r w:rsidRPr="00770F19">
              <w:rPr>
                <w:rFonts w:cs="Times New Roman"/>
                <w:sz w:val="18"/>
                <w:szCs w:val="18"/>
                <w:lang w:val="fr-FR"/>
              </w:rPr>
              <w:t xml:space="preserve">09 </w:t>
            </w:r>
            <w:r w:rsidRPr="00770F19">
              <w:rPr>
                <w:rFonts w:cs="Times New Roman"/>
                <w:sz w:val="18"/>
                <w:szCs w:val="18"/>
              </w:rPr>
              <w:t>лет</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19,1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18,7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15,2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17,9</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18,7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17,6</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12,5</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16,2</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15,3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16,6</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16,3</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10</w:t>
            </w:r>
            <w:r w:rsidR="006F4947">
              <w:rPr>
                <w:rFonts w:cs="Times New Roman"/>
                <w:sz w:val="18"/>
                <w:szCs w:val="18"/>
                <w:lang w:val="fr-FR"/>
              </w:rPr>
              <w:t>–</w:t>
            </w:r>
            <w:r w:rsidRPr="00770F19">
              <w:rPr>
                <w:rFonts w:cs="Times New Roman"/>
                <w:sz w:val="18"/>
                <w:szCs w:val="18"/>
                <w:lang w:val="fr-FR"/>
              </w:rPr>
              <w:t xml:space="preserve">14 </w:t>
            </w:r>
            <w:r w:rsidRPr="00770F19">
              <w:rPr>
                <w:rFonts w:cs="Times New Roman"/>
                <w:sz w:val="18"/>
                <w:szCs w:val="18"/>
              </w:rPr>
              <w:t>лет</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12,9</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12,4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12,7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14,2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14,6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13,0</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10,6</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13,7</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12,5</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13,9</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15</w:t>
            </w:r>
            <w:r w:rsidR="006F4947">
              <w:rPr>
                <w:rFonts w:cs="Times New Roman"/>
                <w:sz w:val="18"/>
                <w:szCs w:val="18"/>
                <w:lang w:val="fr-FR"/>
              </w:rPr>
              <w:t>–</w:t>
            </w:r>
            <w:r w:rsidRPr="00770F19">
              <w:rPr>
                <w:rFonts w:cs="Times New Roman"/>
                <w:sz w:val="18"/>
                <w:szCs w:val="18"/>
                <w:lang w:val="fr-FR"/>
              </w:rPr>
              <w:t xml:space="preserve">19 </w:t>
            </w:r>
            <w:r w:rsidRPr="00770F19">
              <w:rPr>
                <w:rFonts w:cs="Times New Roman"/>
                <w:sz w:val="18"/>
                <w:szCs w:val="18"/>
              </w:rPr>
              <w:t>лет</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9,6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9,7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11,3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11,5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10,1</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9,4</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9,7</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9,7</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10,4</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20</w:t>
            </w:r>
            <w:r w:rsidR="006F4947">
              <w:rPr>
                <w:rFonts w:cs="Times New Roman"/>
                <w:sz w:val="18"/>
                <w:szCs w:val="18"/>
                <w:lang w:val="fr-FR"/>
              </w:rPr>
              <w:t>–</w:t>
            </w:r>
            <w:r w:rsidRPr="00770F19">
              <w:rPr>
                <w:rFonts w:cs="Times New Roman"/>
                <w:sz w:val="18"/>
                <w:szCs w:val="18"/>
                <w:lang w:val="fr-FR"/>
              </w:rPr>
              <w:t xml:space="preserve">24 </w:t>
            </w:r>
            <w:r w:rsidRPr="00770F19">
              <w:rPr>
                <w:rFonts w:cs="Times New Roman"/>
                <w:sz w:val="18"/>
                <w:szCs w:val="18"/>
              </w:rPr>
              <w:t>года</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7,9</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9,1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9,0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8,5</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8,4</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8,7</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8,1</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25</w:t>
            </w:r>
            <w:r w:rsidR="006F4947">
              <w:rPr>
                <w:rFonts w:cs="Times New Roman"/>
                <w:sz w:val="18"/>
                <w:szCs w:val="18"/>
                <w:lang w:val="fr-FR"/>
              </w:rPr>
              <w:t>–</w:t>
            </w:r>
            <w:r w:rsidRPr="00770F19">
              <w:rPr>
                <w:rFonts w:cs="Times New Roman"/>
                <w:sz w:val="18"/>
                <w:szCs w:val="18"/>
                <w:lang w:val="fr-FR"/>
              </w:rPr>
              <w:t xml:space="preserve">29 </w:t>
            </w:r>
            <w:r w:rsidRPr="00770F19">
              <w:rPr>
                <w:rFonts w:cs="Times New Roman"/>
                <w:sz w:val="18"/>
                <w:szCs w:val="18"/>
              </w:rPr>
              <w:t>лет</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7,6</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9,9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7,0</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8,4</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7,2</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30</w:t>
            </w:r>
            <w:r w:rsidR="006F4947">
              <w:rPr>
                <w:rFonts w:cs="Times New Roman"/>
                <w:sz w:val="18"/>
                <w:szCs w:val="18"/>
                <w:lang w:val="fr-FR"/>
              </w:rPr>
              <w:t>–</w:t>
            </w:r>
            <w:r w:rsidRPr="00770F19">
              <w:rPr>
                <w:rFonts w:cs="Times New Roman"/>
                <w:sz w:val="18"/>
                <w:szCs w:val="18"/>
                <w:lang w:val="fr-FR"/>
              </w:rPr>
              <w:t xml:space="preserve">34 </w:t>
            </w:r>
            <w:r w:rsidRPr="00770F19">
              <w:rPr>
                <w:rFonts w:cs="Times New Roman"/>
                <w:sz w:val="18"/>
                <w:szCs w:val="18"/>
              </w:rPr>
              <w:t>года</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6,4</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8,6</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6,6</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6,3</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35</w:t>
            </w:r>
            <w:r w:rsidR="006F4947">
              <w:rPr>
                <w:rFonts w:cs="Times New Roman"/>
                <w:sz w:val="18"/>
                <w:szCs w:val="18"/>
                <w:lang w:val="fr-FR"/>
              </w:rPr>
              <w:t>–</w:t>
            </w:r>
            <w:r w:rsidRPr="00770F19">
              <w:rPr>
                <w:rFonts w:cs="Times New Roman"/>
                <w:sz w:val="18"/>
                <w:szCs w:val="18"/>
                <w:lang w:val="fr-FR"/>
              </w:rPr>
              <w:t xml:space="preserve">39 </w:t>
            </w:r>
            <w:r w:rsidRPr="00770F19">
              <w:rPr>
                <w:rFonts w:cs="Times New Roman"/>
                <w:sz w:val="18"/>
                <w:szCs w:val="18"/>
              </w:rPr>
              <w:t>лет</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5,8</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4,9</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4,8</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6,6</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5,2</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5,6</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5,3</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40</w:t>
            </w:r>
            <w:r w:rsidR="006F4947">
              <w:rPr>
                <w:rFonts w:cs="Times New Roman"/>
                <w:sz w:val="18"/>
                <w:szCs w:val="18"/>
                <w:lang w:val="fr-FR"/>
              </w:rPr>
              <w:t>–</w:t>
            </w:r>
            <w:r w:rsidRPr="00770F19">
              <w:rPr>
                <w:rFonts w:cs="Times New Roman"/>
                <w:sz w:val="18"/>
                <w:szCs w:val="18"/>
                <w:lang w:val="fr-FR"/>
              </w:rPr>
              <w:t xml:space="preserve">44 </w:t>
            </w:r>
            <w:r w:rsidRPr="00770F19">
              <w:rPr>
                <w:rFonts w:cs="Times New Roman"/>
                <w:sz w:val="18"/>
                <w:szCs w:val="18"/>
              </w:rPr>
              <w:t>года</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3,9</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3,8</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3,9</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5,1</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4,2</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4,1</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45</w:t>
            </w:r>
            <w:r w:rsidR="006F4947">
              <w:rPr>
                <w:rFonts w:cs="Times New Roman"/>
                <w:sz w:val="18"/>
                <w:szCs w:val="18"/>
                <w:lang w:val="fr-FR"/>
              </w:rPr>
              <w:t>–</w:t>
            </w:r>
            <w:r w:rsidRPr="00770F19">
              <w:rPr>
                <w:rFonts w:cs="Times New Roman"/>
                <w:sz w:val="18"/>
                <w:szCs w:val="18"/>
                <w:lang w:val="fr-FR"/>
              </w:rPr>
              <w:t xml:space="preserve">49 </w:t>
            </w:r>
            <w:r w:rsidRPr="00770F19">
              <w:rPr>
                <w:rFonts w:cs="Times New Roman"/>
                <w:sz w:val="18"/>
                <w:szCs w:val="18"/>
              </w:rPr>
              <w:t>лет</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2,6</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3,7</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3,1</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3,1</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2,8</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2,8</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50</w:t>
            </w:r>
            <w:r w:rsidR="006F4947">
              <w:rPr>
                <w:rFonts w:cs="Times New Roman"/>
                <w:sz w:val="18"/>
                <w:szCs w:val="18"/>
                <w:lang w:val="fr-FR"/>
              </w:rPr>
              <w:t>–</w:t>
            </w:r>
            <w:r w:rsidRPr="00770F19">
              <w:rPr>
                <w:rFonts w:cs="Times New Roman"/>
                <w:sz w:val="18"/>
                <w:szCs w:val="18"/>
                <w:lang w:val="fr-FR"/>
              </w:rPr>
              <w:t xml:space="preserve">54 </w:t>
            </w:r>
            <w:r w:rsidRPr="00770F19">
              <w:rPr>
                <w:rFonts w:cs="Times New Roman"/>
                <w:sz w:val="18"/>
                <w:szCs w:val="18"/>
              </w:rPr>
              <w:t>года</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2,5</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3,0</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2,6</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2,7</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55</w:t>
            </w:r>
            <w:r w:rsidR="006F4947">
              <w:rPr>
                <w:rFonts w:cs="Times New Roman"/>
                <w:sz w:val="18"/>
                <w:szCs w:val="18"/>
                <w:lang w:val="fr-FR"/>
              </w:rPr>
              <w:t>–</w:t>
            </w:r>
            <w:r w:rsidRPr="00770F19">
              <w:rPr>
                <w:rFonts w:cs="Times New Roman"/>
                <w:sz w:val="18"/>
                <w:szCs w:val="18"/>
                <w:lang w:val="fr-FR"/>
              </w:rPr>
              <w:t xml:space="preserve">59 </w:t>
            </w:r>
            <w:r w:rsidRPr="00770F19">
              <w:rPr>
                <w:rFonts w:cs="Times New Roman"/>
                <w:sz w:val="18"/>
                <w:szCs w:val="18"/>
              </w:rPr>
              <w:t>лет</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0,9</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1,2</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1,5</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1,4</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60</w:t>
            </w:r>
            <w:r w:rsidR="006F4947">
              <w:rPr>
                <w:rFonts w:cs="Times New Roman"/>
                <w:sz w:val="18"/>
                <w:szCs w:val="18"/>
                <w:lang w:val="fr-FR"/>
              </w:rPr>
              <w:t>–</w:t>
            </w:r>
            <w:r w:rsidRPr="00770F19">
              <w:rPr>
                <w:rFonts w:cs="Times New Roman"/>
                <w:sz w:val="18"/>
                <w:szCs w:val="18"/>
                <w:lang w:val="fr-FR"/>
              </w:rPr>
              <w:t xml:space="preserve">64 </w:t>
            </w:r>
            <w:r w:rsidRPr="00770F19">
              <w:rPr>
                <w:rFonts w:cs="Times New Roman"/>
                <w:sz w:val="18"/>
                <w:szCs w:val="18"/>
              </w:rPr>
              <w:t>года</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1,8</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1,7</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1,9</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65</w:t>
            </w:r>
            <w:r w:rsidR="006F4947">
              <w:rPr>
                <w:rFonts w:cs="Times New Roman"/>
                <w:sz w:val="18"/>
                <w:szCs w:val="18"/>
                <w:lang w:val="fr-FR"/>
              </w:rPr>
              <w:t>–</w:t>
            </w:r>
            <w:r w:rsidRPr="00770F19">
              <w:rPr>
                <w:rFonts w:cs="Times New Roman"/>
                <w:sz w:val="18"/>
                <w:szCs w:val="18"/>
                <w:lang w:val="fr-FR"/>
              </w:rPr>
              <w:t xml:space="preserve">69 </w:t>
            </w:r>
            <w:r w:rsidRPr="00770F19">
              <w:rPr>
                <w:rFonts w:cs="Times New Roman"/>
                <w:sz w:val="18"/>
                <w:szCs w:val="18"/>
              </w:rPr>
              <w:t>лет</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0,8</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0,9</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0,6</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0,8</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0,8</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0,8</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70</w:t>
            </w:r>
            <w:r w:rsidR="006F4947">
              <w:rPr>
                <w:rFonts w:cs="Times New Roman"/>
                <w:sz w:val="18"/>
                <w:szCs w:val="18"/>
                <w:lang w:val="fr-FR"/>
              </w:rPr>
              <w:t>–</w:t>
            </w:r>
            <w:r w:rsidRPr="00770F19">
              <w:rPr>
                <w:rFonts w:cs="Times New Roman"/>
                <w:sz w:val="18"/>
                <w:szCs w:val="18"/>
                <w:lang w:val="fr-FR"/>
              </w:rPr>
              <w:t xml:space="preserve">74 </w:t>
            </w:r>
            <w:r w:rsidRPr="00770F19">
              <w:rPr>
                <w:rFonts w:cs="Times New Roman"/>
                <w:sz w:val="18"/>
                <w:szCs w:val="18"/>
              </w:rPr>
              <w:t>года</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0,8</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0,8</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0,8</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0,9</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0,7</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1,1</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0,7</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0,9</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1,1</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75</w:t>
            </w:r>
            <w:r w:rsidR="006F4947">
              <w:rPr>
                <w:rFonts w:cs="Times New Roman"/>
                <w:sz w:val="18"/>
                <w:szCs w:val="18"/>
                <w:lang w:val="fr-FR"/>
              </w:rPr>
              <w:t>–</w:t>
            </w:r>
            <w:r w:rsidRPr="00770F19">
              <w:rPr>
                <w:rFonts w:cs="Times New Roman"/>
                <w:sz w:val="18"/>
                <w:szCs w:val="18"/>
                <w:lang w:val="fr-FR"/>
              </w:rPr>
              <w:t xml:space="preserve">79 </w:t>
            </w:r>
            <w:r w:rsidRPr="00770F19">
              <w:rPr>
                <w:rFonts w:cs="Times New Roman"/>
                <w:sz w:val="18"/>
                <w:szCs w:val="18"/>
              </w:rPr>
              <w:t>лет</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0,3</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0,5</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0,5</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80</w:t>
            </w:r>
            <w:r w:rsidR="006F4947">
              <w:rPr>
                <w:rFonts w:cs="Times New Roman"/>
                <w:sz w:val="18"/>
                <w:szCs w:val="18"/>
                <w:lang w:val="fr-FR"/>
              </w:rPr>
              <w:t>–</w:t>
            </w:r>
            <w:r w:rsidRPr="00770F19">
              <w:rPr>
                <w:rFonts w:cs="Times New Roman"/>
                <w:sz w:val="18"/>
                <w:szCs w:val="18"/>
                <w:lang w:val="fr-FR"/>
              </w:rPr>
              <w:t xml:space="preserve">84 </w:t>
            </w:r>
            <w:r w:rsidRPr="00770F19">
              <w:rPr>
                <w:rFonts w:cs="Times New Roman"/>
                <w:sz w:val="18"/>
                <w:szCs w:val="18"/>
              </w:rPr>
              <w:t>года</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0,5</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0,7</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0,6</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0,3</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0,7</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0,5</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0,7</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85</w:t>
            </w:r>
            <w:r w:rsidR="006F4947">
              <w:rPr>
                <w:rFonts w:cs="Times New Roman"/>
                <w:sz w:val="18"/>
                <w:szCs w:val="18"/>
                <w:lang w:val="fr-FR"/>
              </w:rPr>
              <w:t>–</w:t>
            </w:r>
            <w:r w:rsidRPr="00770F19">
              <w:rPr>
                <w:rFonts w:cs="Times New Roman"/>
                <w:sz w:val="18"/>
                <w:szCs w:val="18"/>
                <w:lang w:val="fr-FR"/>
              </w:rPr>
              <w:t xml:space="preserve">89 </w:t>
            </w:r>
            <w:r w:rsidRPr="00770F19">
              <w:rPr>
                <w:rFonts w:cs="Times New Roman"/>
                <w:sz w:val="18"/>
                <w:szCs w:val="18"/>
              </w:rPr>
              <w:t>лет</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r>
      <w:tr w:rsidR="007B61A1" w:rsidRPr="00770F19" w:rsidTr="006F4947">
        <w:tc>
          <w:tcPr>
            <w:tcW w:w="1297"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90</w:t>
            </w:r>
            <w:r w:rsidR="006F4947">
              <w:rPr>
                <w:rFonts w:cs="Times New Roman"/>
                <w:sz w:val="18"/>
                <w:szCs w:val="18"/>
                <w:lang w:val="fr-FR"/>
              </w:rPr>
              <w:t>–</w:t>
            </w:r>
            <w:r w:rsidRPr="00770F19">
              <w:rPr>
                <w:rFonts w:cs="Times New Roman"/>
                <w:sz w:val="18"/>
                <w:szCs w:val="18"/>
                <w:lang w:val="fr-FR"/>
              </w:rPr>
              <w:t xml:space="preserve">94 </w:t>
            </w:r>
            <w:r w:rsidRPr="00770F19">
              <w:rPr>
                <w:rFonts w:cs="Times New Roman"/>
                <w:sz w:val="18"/>
                <w:szCs w:val="18"/>
              </w:rPr>
              <w:t>года</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737"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96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680" w:type="dxa"/>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r>
      <w:tr w:rsidR="007B61A1" w:rsidRPr="00770F19" w:rsidTr="006F4947">
        <w:tc>
          <w:tcPr>
            <w:tcW w:w="1297" w:type="dxa"/>
            <w:tcBorders>
              <w:bottom w:val="single" w:sz="4" w:space="0" w:color="auto"/>
            </w:tcBorders>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lang w:val="fr-FR"/>
              </w:rPr>
              <w:t>95</w:t>
            </w:r>
            <w:r w:rsidR="006F4947">
              <w:rPr>
                <w:rFonts w:cs="Times New Roman"/>
                <w:sz w:val="18"/>
                <w:szCs w:val="18"/>
                <w:lang w:val="fr-FR"/>
              </w:rPr>
              <w:t>–</w:t>
            </w:r>
            <w:r w:rsidRPr="00770F19">
              <w:rPr>
                <w:rFonts w:cs="Times New Roman"/>
                <w:sz w:val="18"/>
                <w:szCs w:val="18"/>
                <w:lang w:val="fr-FR"/>
              </w:rPr>
              <w:t xml:space="preserve">98 </w:t>
            </w:r>
            <w:r w:rsidRPr="00770F19">
              <w:rPr>
                <w:rFonts w:cs="Times New Roman"/>
                <w:sz w:val="18"/>
                <w:szCs w:val="18"/>
              </w:rPr>
              <w:t>лет</w:t>
            </w:r>
          </w:p>
        </w:tc>
        <w:tc>
          <w:tcPr>
            <w:tcW w:w="737"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737"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37"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960"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680"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680"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680"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680"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r>
      <w:tr w:rsidR="007B61A1" w:rsidRPr="00770F19" w:rsidTr="006F4947">
        <w:tc>
          <w:tcPr>
            <w:tcW w:w="1297" w:type="dxa"/>
            <w:tcBorders>
              <w:top w:val="single" w:sz="4" w:space="0" w:color="auto"/>
              <w:bottom w:val="single" w:sz="12" w:space="0" w:color="auto"/>
            </w:tcBorders>
            <w:shd w:val="clear" w:color="auto" w:fill="auto"/>
            <w:noWrap/>
          </w:tcPr>
          <w:p w:rsidR="007B61A1" w:rsidRPr="00770F19" w:rsidRDefault="00770F19" w:rsidP="00770F19">
            <w:pPr>
              <w:tabs>
                <w:tab w:val="left" w:pos="279"/>
              </w:tabs>
              <w:suppressAutoHyphens w:val="0"/>
              <w:spacing w:before="80" w:after="80" w:line="220" w:lineRule="exact"/>
              <w:ind w:left="170" w:hanging="170"/>
              <w:rPr>
                <w:rFonts w:cs="Times New Roman"/>
                <w:b/>
                <w:sz w:val="18"/>
                <w:szCs w:val="18"/>
              </w:rPr>
            </w:pPr>
            <w:r>
              <w:rPr>
                <w:rFonts w:cs="Times New Roman"/>
                <w:b/>
                <w:sz w:val="18"/>
                <w:szCs w:val="18"/>
              </w:rPr>
              <w:tab/>
            </w:r>
            <w:r w:rsidR="007B61A1" w:rsidRPr="00770F19">
              <w:rPr>
                <w:rFonts w:cs="Times New Roman"/>
                <w:b/>
                <w:sz w:val="18"/>
                <w:szCs w:val="18"/>
              </w:rPr>
              <w:t>Итого</w:t>
            </w:r>
          </w:p>
        </w:tc>
        <w:tc>
          <w:tcPr>
            <w:tcW w:w="737"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737"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737"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737"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737"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737"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737"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737"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960"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680"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680"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680"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c>
          <w:tcPr>
            <w:tcW w:w="680"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20" w:lineRule="exact"/>
              <w:jc w:val="right"/>
              <w:rPr>
                <w:rFonts w:cs="Times New Roman"/>
                <w:b/>
                <w:sz w:val="18"/>
                <w:szCs w:val="18"/>
                <w:lang w:val="fr-FR"/>
              </w:rPr>
            </w:pPr>
            <w:r w:rsidRPr="00770F19">
              <w:rPr>
                <w:rFonts w:cs="Times New Roman"/>
                <w:b/>
                <w:sz w:val="18"/>
                <w:szCs w:val="18"/>
                <w:lang w:val="fr-FR"/>
              </w:rPr>
              <w:t>100,0</w:t>
            </w:r>
          </w:p>
        </w:tc>
      </w:tr>
    </w:tbl>
    <w:p w:rsidR="007B61A1" w:rsidRPr="008F478F" w:rsidRDefault="007B61A1" w:rsidP="00770F19">
      <w:pPr>
        <w:spacing w:before="120" w:line="220" w:lineRule="atLeast"/>
        <w:ind w:left="420" w:right="1134"/>
        <w:rPr>
          <w:sz w:val="18"/>
          <w:szCs w:val="18"/>
          <w:lang w:val="fr-FR"/>
        </w:rPr>
      </w:pPr>
      <w:r>
        <w:rPr>
          <w:i/>
          <w:iCs/>
          <w:sz w:val="18"/>
          <w:szCs w:val="18"/>
        </w:rPr>
        <w:t>Источник</w:t>
      </w:r>
      <w:r w:rsidRPr="008F478F">
        <w:rPr>
          <w:sz w:val="18"/>
          <w:szCs w:val="18"/>
          <w:lang w:val="fr-FR"/>
        </w:rPr>
        <w:t xml:space="preserve">: </w:t>
      </w:r>
      <w:r>
        <w:rPr>
          <w:sz w:val="18"/>
          <w:szCs w:val="18"/>
        </w:rPr>
        <w:t>ВПННП</w:t>
      </w:r>
      <w:r w:rsidRPr="008F478F">
        <w:rPr>
          <w:sz w:val="18"/>
          <w:szCs w:val="18"/>
          <w:lang w:val="fr-FR"/>
        </w:rPr>
        <w:t>-4, 2013</w:t>
      </w:r>
      <w:r>
        <w:rPr>
          <w:sz w:val="18"/>
          <w:szCs w:val="18"/>
        </w:rPr>
        <w:t xml:space="preserve"> год</w:t>
      </w:r>
      <w:r w:rsidRPr="008F478F">
        <w:rPr>
          <w:sz w:val="18"/>
          <w:szCs w:val="18"/>
          <w:lang w:val="fr-FR"/>
        </w:rPr>
        <w:t>.</w:t>
      </w:r>
    </w:p>
    <w:p w:rsidR="007B61A1" w:rsidRPr="00D50089" w:rsidRDefault="007B61A1" w:rsidP="00770F19">
      <w:pPr>
        <w:pStyle w:val="H23G"/>
        <w:ind w:left="284" w:firstLine="0"/>
      </w:pPr>
      <w:r w:rsidRPr="00D50089">
        <w:br w:type="page"/>
      </w:r>
      <w:r w:rsidRPr="00D50089">
        <w:rPr>
          <w:b w:val="0"/>
        </w:rPr>
        <w:lastRenderedPageBreak/>
        <w:tab/>
      </w:r>
      <w:r>
        <w:rPr>
          <w:b w:val="0"/>
        </w:rPr>
        <w:t>Таблица</w:t>
      </w:r>
      <w:r w:rsidRPr="00D50089">
        <w:rPr>
          <w:b w:val="0"/>
        </w:rPr>
        <w:t xml:space="preserve"> 4</w:t>
      </w:r>
      <w:r w:rsidRPr="00770F19">
        <w:rPr>
          <w:b w:val="0"/>
        </w:rPr>
        <w:br/>
      </w:r>
      <w:r w:rsidRPr="00770F19">
        <w:t>Население Бенина по районам проживания</w:t>
      </w:r>
    </w:p>
    <w:tbl>
      <w:tblPr>
        <w:tblW w:w="13776" w:type="dxa"/>
        <w:tblInd w:w="283" w:type="dxa"/>
        <w:tblLayout w:type="fixed"/>
        <w:tblCellMar>
          <w:left w:w="0" w:type="dxa"/>
          <w:right w:w="0" w:type="dxa"/>
        </w:tblCellMar>
        <w:tblLook w:val="00A0" w:firstRow="1" w:lastRow="0" w:firstColumn="1" w:lastColumn="0" w:noHBand="0" w:noVBand="0"/>
      </w:tblPr>
      <w:tblGrid>
        <w:gridCol w:w="2881"/>
        <w:gridCol w:w="686"/>
        <w:gridCol w:w="784"/>
        <w:gridCol w:w="798"/>
        <w:gridCol w:w="713"/>
        <w:gridCol w:w="784"/>
        <w:gridCol w:w="924"/>
        <w:gridCol w:w="686"/>
        <w:gridCol w:w="658"/>
        <w:gridCol w:w="644"/>
        <w:gridCol w:w="784"/>
        <w:gridCol w:w="923"/>
        <w:gridCol w:w="644"/>
        <w:gridCol w:w="742"/>
        <w:gridCol w:w="644"/>
        <w:gridCol w:w="481"/>
      </w:tblGrid>
      <w:tr w:rsidR="00770F19" w:rsidRPr="00770F19" w:rsidTr="007C3623">
        <w:trPr>
          <w:tblHeader/>
        </w:trPr>
        <w:tc>
          <w:tcPr>
            <w:tcW w:w="2881"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00" w:lineRule="exact"/>
              <w:rPr>
                <w:rFonts w:cs="Times New Roman"/>
                <w:i/>
                <w:sz w:val="16"/>
              </w:rPr>
            </w:pPr>
            <w:r w:rsidRPr="00770F19">
              <w:rPr>
                <w:rFonts w:cs="Times New Roman"/>
                <w:i/>
                <w:sz w:val="16"/>
              </w:rPr>
              <w:t>Показатели</w:t>
            </w:r>
          </w:p>
        </w:tc>
        <w:tc>
          <w:tcPr>
            <w:tcW w:w="686"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Бенин</w:t>
            </w:r>
          </w:p>
        </w:tc>
        <w:tc>
          <w:tcPr>
            <w:tcW w:w="784"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Городские районы</w:t>
            </w:r>
          </w:p>
        </w:tc>
        <w:tc>
          <w:tcPr>
            <w:tcW w:w="798"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 xml:space="preserve">Сельские </w:t>
            </w:r>
            <w:r w:rsidR="00770F19">
              <w:rPr>
                <w:rFonts w:cs="Times New Roman"/>
                <w:i/>
                <w:sz w:val="16"/>
              </w:rPr>
              <w:br/>
            </w:r>
            <w:r w:rsidRPr="00770F19">
              <w:rPr>
                <w:rFonts w:cs="Times New Roman"/>
                <w:i/>
                <w:sz w:val="16"/>
              </w:rPr>
              <w:t>районы</w:t>
            </w:r>
          </w:p>
        </w:tc>
        <w:tc>
          <w:tcPr>
            <w:tcW w:w="713"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Алибори</w:t>
            </w:r>
          </w:p>
        </w:tc>
        <w:tc>
          <w:tcPr>
            <w:tcW w:w="784"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Атакора</w:t>
            </w:r>
          </w:p>
        </w:tc>
        <w:tc>
          <w:tcPr>
            <w:tcW w:w="924" w:type="dxa"/>
            <w:tcBorders>
              <w:top w:val="single" w:sz="4" w:space="0" w:color="auto"/>
              <w:bottom w:val="single" w:sz="12" w:space="0" w:color="auto"/>
            </w:tcBorders>
            <w:shd w:val="clear" w:color="auto" w:fill="auto"/>
            <w:noWrap/>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Атлантик</w:t>
            </w:r>
          </w:p>
        </w:tc>
        <w:tc>
          <w:tcPr>
            <w:tcW w:w="686"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Боргу</w:t>
            </w:r>
          </w:p>
        </w:tc>
        <w:tc>
          <w:tcPr>
            <w:tcW w:w="658"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Коллин</w:t>
            </w:r>
          </w:p>
        </w:tc>
        <w:tc>
          <w:tcPr>
            <w:tcW w:w="644"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Куффо</w:t>
            </w:r>
          </w:p>
        </w:tc>
        <w:tc>
          <w:tcPr>
            <w:tcW w:w="784"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Донга</w:t>
            </w:r>
          </w:p>
        </w:tc>
        <w:tc>
          <w:tcPr>
            <w:tcW w:w="923"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Литтораль</w:t>
            </w:r>
          </w:p>
        </w:tc>
        <w:tc>
          <w:tcPr>
            <w:tcW w:w="644"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Моно</w:t>
            </w:r>
          </w:p>
        </w:tc>
        <w:tc>
          <w:tcPr>
            <w:tcW w:w="742"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Уэме</w:t>
            </w:r>
          </w:p>
        </w:tc>
        <w:tc>
          <w:tcPr>
            <w:tcW w:w="644"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Плато</w:t>
            </w:r>
          </w:p>
        </w:tc>
        <w:tc>
          <w:tcPr>
            <w:tcW w:w="481" w:type="dxa"/>
            <w:tcBorders>
              <w:top w:val="single" w:sz="4" w:space="0" w:color="auto"/>
              <w:bottom w:val="single" w:sz="12" w:space="0" w:color="auto"/>
            </w:tcBorders>
            <w:shd w:val="clear" w:color="auto" w:fill="auto"/>
            <w:vAlign w:val="bottom"/>
          </w:tcPr>
          <w:p w:rsidR="007B61A1" w:rsidRPr="00770F19" w:rsidRDefault="007B61A1" w:rsidP="00770F19">
            <w:pPr>
              <w:suppressAutoHyphens w:val="0"/>
              <w:spacing w:before="80" w:after="80" w:line="200" w:lineRule="exact"/>
              <w:jc w:val="right"/>
              <w:rPr>
                <w:rFonts w:cs="Times New Roman"/>
                <w:i/>
                <w:sz w:val="16"/>
              </w:rPr>
            </w:pPr>
            <w:r w:rsidRPr="00770F19">
              <w:rPr>
                <w:rFonts w:cs="Times New Roman"/>
                <w:i/>
                <w:sz w:val="16"/>
              </w:rPr>
              <w:t>Зу</w:t>
            </w:r>
          </w:p>
        </w:tc>
      </w:tr>
      <w:tr w:rsidR="00770F19" w:rsidRPr="00770F19" w:rsidTr="007C3623">
        <w:tc>
          <w:tcPr>
            <w:tcW w:w="2881" w:type="dxa"/>
            <w:tcBorders>
              <w:top w:val="single" w:sz="12" w:space="0" w:color="auto"/>
            </w:tcBorders>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rPr>
              <w:t>Численность иностранцев</w:t>
            </w:r>
          </w:p>
        </w:tc>
        <w:tc>
          <w:tcPr>
            <w:tcW w:w="686"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188 563</w:t>
            </w:r>
          </w:p>
        </w:tc>
        <w:tc>
          <w:tcPr>
            <w:tcW w:w="784"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130 561</w:t>
            </w:r>
          </w:p>
        </w:tc>
        <w:tc>
          <w:tcPr>
            <w:tcW w:w="798"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58 002</w:t>
            </w:r>
          </w:p>
        </w:tc>
        <w:tc>
          <w:tcPr>
            <w:tcW w:w="713"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28 636</w:t>
            </w:r>
          </w:p>
        </w:tc>
        <w:tc>
          <w:tcPr>
            <w:tcW w:w="784"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10 395</w:t>
            </w:r>
          </w:p>
        </w:tc>
        <w:tc>
          <w:tcPr>
            <w:tcW w:w="924" w:type="dxa"/>
            <w:tcBorders>
              <w:top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16 517</w:t>
            </w:r>
          </w:p>
        </w:tc>
        <w:tc>
          <w:tcPr>
            <w:tcW w:w="686"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22 665</w:t>
            </w:r>
          </w:p>
        </w:tc>
        <w:tc>
          <w:tcPr>
            <w:tcW w:w="658"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9 647</w:t>
            </w:r>
          </w:p>
        </w:tc>
        <w:tc>
          <w:tcPr>
            <w:tcW w:w="644"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2 167</w:t>
            </w:r>
          </w:p>
        </w:tc>
        <w:tc>
          <w:tcPr>
            <w:tcW w:w="784"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7 760</w:t>
            </w:r>
          </w:p>
        </w:tc>
        <w:tc>
          <w:tcPr>
            <w:tcW w:w="923"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57 516</w:t>
            </w:r>
          </w:p>
        </w:tc>
        <w:tc>
          <w:tcPr>
            <w:tcW w:w="644"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8 975</w:t>
            </w:r>
          </w:p>
        </w:tc>
        <w:tc>
          <w:tcPr>
            <w:tcW w:w="742"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17 065</w:t>
            </w:r>
          </w:p>
        </w:tc>
        <w:tc>
          <w:tcPr>
            <w:tcW w:w="644"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2 605</w:t>
            </w:r>
          </w:p>
        </w:tc>
        <w:tc>
          <w:tcPr>
            <w:tcW w:w="481" w:type="dxa"/>
            <w:tcBorders>
              <w:top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4 615</w:t>
            </w:r>
          </w:p>
        </w:tc>
      </w:tr>
      <w:tr w:rsidR="00770F19" w:rsidRPr="00770F19" w:rsidTr="00E16910">
        <w:tc>
          <w:tcPr>
            <w:tcW w:w="2881" w:type="dxa"/>
            <w:tcBorders>
              <w:bottom w:val="single" w:sz="4" w:space="0" w:color="auto"/>
            </w:tcBorders>
            <w:shd w:val="clear" w:color="auto" w:fill="auto"/>
            <w:noWrap/>
          </w:tcPr>
          <w:p w:rsidR="007B61A1" w:rsidRPr="00770F19" w:rsidRDefault="007B61A1" w:rsidP="00770F19">
            <w:pPr>
              <w:suppressAutoHyphens w:val="0"/>
              <w:spacing w:before="40" w:after="40" w:line="220" w:lineRule="exact"/>
              <w:rPr>
                <w:rFonts w:cs="Times New Roman"/>
                <w:sz w:val="18"/>
                <w:szCs w:val="18"/>
                <w:lang w:val="fr-FR"/>
              </w:rPr>
            </w:pPr>
            <w:r w:rsidRPr="00770F19">
              <w:rPr>
                <w:rFonts w:cs="Times New Roman"/>
                <w:sz w:val="18"/>
                <w:szCs w:val="18"/>
              </w:rPr>
              <w:t>Доля иностранцев</w:t>
            </w:r>
            <w:r w:rsidRPr="00770F19">
              <w:rPr>
                <w:rFonts w:cs="Times New Roman"/>
                <w:sz w:val="18"/>
                <w:szCs w:val="18"/>
                <w:lang w:val="fr-FR"/>
              </w:rPr>
              <w:t xml:space="preserve"> (%)</w:t>
            </w:r>
          </w:p>
        </w:tc>
        <w:tc>
          <w:tcPr>
            <w:tcW w:w="686"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1,9</w:t>
            </w:r>
          </w:p>
        </w:tc>
        <w:tc>
          <w:tcPr>
            <w:tcW w:w="784"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2,9</w:t>
            </w:r>
          </w:p>
        </w:tc>
        <w:tc>
          <w:tcPr>
            <w:tcW w:w="798"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w:t>
            </w:r>
          </w:p>
        </w:tc>
        <w:tc>
          <w:tcPr>
            <w:tcW w:w="713"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3,3</w:t>
            </w:r>
          </w:p>
        </w:tc>
        <w:tc>
          <w:tcPr>
            <w:tcW w:w="784"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1,3</w:t>
            </w:r>
          </w:p>
        </w:tc>
        <w:tc>
          <w:tcPr>
            <w:tcW w:w="924"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1,2</w:t>
            </w:r>
          </w:p>
        </w:tc>
        <w:tc>
          <w:tcPr>
            <w:tcW w:w="686"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1,9</w:t>
            </w:r>
          </w:p>
        </w:tc>
        <w:tc>
          <w:tcPr>
            <w:tcW w:w="658"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1,3</w:t>
            </w:r>
          </w:p>
        </w:tc>
        <w:tc>
          <w:tcPr>
            <w:tcW w:w="64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0,3</w:t>
            </w:r>
          </w:p>
        </w:tc>
        <w:tc>
          <w:tcPr>
            <w:tcW w:w="78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1,4</w:t>
            </w:r>
          </w:p>
        </w:tc>
        <w:tc>
          <w:tcPr>
            <w:tcW w:w="923"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8,5</w:t>
            </w:r>
          </w:p>
        </w:tc>
        <w:tc>
          <w:tcPr>
            <w:tcW w:w="64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1,8</w:t>
            </w:r>
          </w:p>
        </w:tc>
        <w:tc>
          <w:tcPr>
            <w:tcW w:w="742"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1,6</w:t>
            </w:r>
          </w:p>
        </w:tc>
        <w:tc>
          <w:tcPr>
            <w:tcW w:w="64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0,4</w:t>
            </w:r>
          </w:p>
        </w:tc>
        <w:tc>
          <w:tcPr>
            <w:tcW w:w="481"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0,5</w:t>
            </w:r>
          </w:p>
        </w:tc>
      </w:tr>
      <w:tr w:rsidR="007B61A1" w:rsidRPr="00770F19" w:rsidTr="00E16910">
        <w:tc>
          <w:tcPr>
            <w:tcW w:w="13776" w:type="dxa"/>
            <w:gridSpan w:val="16"/>
            <w:tcBorders>
              <w:top w:val="single" w:sz="4" w:space="0" w:color="auto"/>
              <w:bottom w:val="single" w:sz="4" w:space="0" w:color="auto"/>
            </w:tcBorders>
            <w:shd w:val="clear" w:color="auto" w:fill="auto"/>
            <w:noWrap/>
          </w:tcPr>
          <w:p w:rsidR="007B61A1" w:rsidRPr="00770F19" w:rsidRDefault="007B61A1" w:rsidP="00770F19">
            <w:pPr>
              <w:suppressAutoHyphens w:val="0"/>
              <w:spacing w:before="40" w:after="40" w:line="220" w:lineRule="exact"/>
              <w:jc w:val="center"/>
              <w:rPr>
                <w:rFonts w:cs="Times New Roman"/>
                <w:b/>
                <w:bCs/>
                <w:sz w:val="18"/>
                <w:szCs w:val="18"/>
              </w:rPr>
            </w:pPr>
            <w:r w:rsidRPr="00770F19">
              <w:rPr>
                <w:rFonts w:cs="Times New Roman"/>
                <w:sz w:val="18"/>
                <w:szCs w:val="18"/>
              </w:rPr>
              <w:t>Из стран Африки</w:t>
            </w:r>
          </w:p>
        </w:tc>
      </w:tr>
      <w:tr w:rsidR="00770F19" w:rsidRPr="00770F19" w:rsidTr="00E16910">
        <w:tc>
          <w:tcPr>
            <w:tcW w:w="2881" w:type="dxa"/>
            <w:tcBorders>
              <w:top w:val="single" w:sz="4" w:space="0" w:color="auto"/>
            </w:tcBorders>
            <w:shd w:val="clear" w:color="auto" w:fill="auto"/>
            <w:noWrap/>
          </w:tcPr>
          <w:p w:rsidR="007B61A1" w:rsidRPr="00770F19" w:rsidRDefault="007B61A1" w:rsidP="00770F19">
            <w:pPr>
              <w:suppressAutoHyphens w:val="0"/>
              <w:spacing w:before="40" w:after="40" w:line="220" w:lineRule="exact"/>
              <w:rPr>
                <w:rFonts w:cs="Times New Roman"/>
                <w:sz w:val="18"/>
                <w:szCs w:val="18"/>
                <w:lang w:val="fr-FR"/>
              </w:rPr>
            </w:pPr>
            <w:r w:rsidRPr="00770F19">
              <w:rPr>
                <w:rFonts w:cs="Times New Roman"/>
                <w:sz w:val="18"/>
                <w:szCs w:val="18"/>
              </w:rPr>
              <w:t>Буркина Фасо</w:t>
            </w:r>
            <w:r w:rsidRPr="00770F19">
              <w:rPr>
                <w:rFonts w:cs="Times New Roman"/>
                <w:sz w:val="18"/>
                <w:szCs w:val="18"/>
                <w:lang w:val="fr-FR"/>
              </w:rPr>
              <w:t xml:space="preserve"> (%)</w:t>
            </w:r>
          </w:p>
        </w:tc>
        <w:tc>
          <w:tcPr>
            <w:tcW w:w="686"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6,1</w:t>
            </w:r>
          </w:p>
        </w:tc>
        <w:tc>
          <w:tcPr>
            <w:tcW w:w="784"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4,3</w:t>
            </w:r>
          </w:p>
        </w:tc>
        <w:tc>
          <w:tcPr>
            <w:tcW w:w="798"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10,0</w:t>
            </w:r>
          </w:p>
        </w:tc>
        <w:tc>
          <w:tcPr>
            <w:tcW w:w="713"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11,3</w:t>
            </w:r>
          </w:p>
        </w:tc>
        <w:tc>
          <w:tcPr>
            <w:tcW w:w="784"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27,7</w:t>
            </w:r>
          </w:p>
        </w:tc>
        <w:tc>
          <w:tcPr>
            <w:tcW w:w="924"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4,7</w:t>
            </w:r>
          </w:p>
        </w:tc>
        <w:tc>
          <w:tcPr>
            <w:tcW w:w="686"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6,8</w:t>
            </w:r>
          </w:p>
        </w:tc>
        <w:tc>
          <w:tcPr>
            <w:tcW w:w="658"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3,1</w:t>
            </w:r>
          </w:p>
        </w:tc>
        <w:tc>
          <w:tcPr>
            <w:tcW w:w="64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3,6</w:t>
            </w:r>
          </w:p>
        </w:tc>
        <w:tc>
          <w:tcPr>
            <w:tcW w:w="78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6,1</w:t>
            </w:r>
          </w:p>
        </w:tc>
        <w:tc>
          <w:tcPr>
            <w:tcW w:w="923"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2,2</w:t>
            </w:r>
          </w:p>
        </w:tc>
        <w:tc>
          <w:tcPr>
            <w:tcW w:w="64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2,6</w:t>
            </w:r>
          </w:p>
        </w:tc>
        <w:tc>
          <w:tcPr>
            <w:tcW w:w="742"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2,9</w:t>
            </w:r>
          </w:p>
        </w:tc>
        <w:tc>
          <w:tcPr>
            <w:tcW w:w="64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3,1</w:t>
            </w:r>
          </w:p>
        </w:tc>
        <w:tc>
          <w:tcPr>
            <w:tcW w:w="481"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1,9</w:t>
            </w:r>
          </w:p>
        </w:tc>
      </w:tr>
      <w:tr w:rsidR="00770F19" w:rsidRPr="00770F19" w:rsidTr="007C3623">
        <w:tc>
          <w:tcPr>
            <w:tcW w:w="2881" w:type="dxa"/>
            <w:shd w:val="clear" w:color="auto" w:fill="auto"/>
            <w:noWrap/>
          </w:tcPr>
          <w:p w:rsidR="007B61A1" w:rsidRPr="00770F19" w:rsidRDefault="007B61A1" w:rsidP="00770F19">
            <w:pPr>
              <w:suppressAutoHyphens w:val="0"/>
              <w:spacing w:before="40" w:after="40" w:line="220" w:lineRule="exact"/>
              <w:rPr>
                <w:rFonts w:cs="Times New Roman"/>
                <w:sz w:val="18"/>
                <w:szCs w:val="18"/>
                <w:lang w:val="fr-FR"/>
              </w:rPr>
            </w:pPr>
            <w:r w:rsidRPr="00770F19">
              <w:rPr>
                <w:rFonts w:cs="Times New Roman"/>
                <w:sz w:val="18"/>
                <w:szCs w:val="18"/>
              </w:rPr>
              <w:t>Нигер</w:t>
            </w:r>
            <w:r w:rsidRPr="00770F19">
              <w:rPr>
                <w:rFonts w:cs="Times New Roman"/>
                <w:sz w:val="18"/>
                <w:szCs w:val="18"/>
                <w:lang w:val="fr-FR"/>
              </w:rPr>
              <w:t xml:space="preserve"> (%)</w:t>
            </w:r>
          </w:p>
        </w:tc>
        <w:tc>
          <w:tcPr>
            <w:tcW w:w="686"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35,6</w:t>
            </w:r>
          </w:p>
        </w:tc>
        <w:tc>
          <w:tcPr>
            <w:tcW w:w="78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34,6</w:t>
            </w:r>
          </w:p>
        </w:tc>
        <w:tc>
          <w:tcPr>
            <w:tcW w:w="798"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38,1</w:t>
            </w:r>
          </w:p>
        </w:tc>
        <w:tc>
          <w:tcPr>
            <w:tcW w:w="713"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60,4</w:t>
            </w:r>
          </w:p>
        </w:tc>
        <w:tc>
          <w:tcPr>
            <w:tcW w:w="78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38,6</w:t>
            </w:r>
          </w:p>
        </w:tc>
        <w:tc>
          <w:tcPr>
            <w:tcW w:w="92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15,2</w:t>
            </w:r>
          </w:p>
        </w:tc>
        <w:tc>
          <w:tcPr>
            <w:tcW w:w="686"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60,0</w:t>
            </w:r>
          </w:p>
        </w:tc>
        <w:tc>
          <w:tcPr>
            <w:tcW w:w="658"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28,7</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30,1</w:t>
            </w:r>
          </w:p>
        </w:tc>
        <w:tc>
          <w:tcPr>
            <w:tcW w:w="78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19,9</w:t>
            </w:r>
          </w:p>
        </w:tc>
        <w:tc>
          <w:tcPr>
            <w:tcW w:w="923"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28,5</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12,9</w:t>
            </w:r>
          </w:p>
        </w:tc>
        <w:tc>
          <w:tcPr>
            <w:tcW w:w="742"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27,8</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21,7</w:t>
            </w:r>
          </w:p>
        </w:tc>
        <w:tc>
          <w:tcPr>
            <w:tcW w:w="481"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43,8</w:t>
            </w:r>
          </w:p>
        </w:tc>
      </w:tr>
      <w:tr w:rsidR="00770F19" w:rsidRPr="00770F19" w:rsidTr="007C3623">
        <w:tc>
          <w:tcPr>
            <w:tcW w:w="2881" w:type="dxa"/>
            <w:shd w:val="clear" w:color="auto" w:fill="auto"/>
            <w:noWrap/>
          </w:tcPr>
          <w:p w:rsidR="007B61A1" w:rsidRPr="00770F19" w:rsidRDefault="007B61A1" w:rsidP="00770F19">
            <w:pPr>
              <w:suppressAutoHyphens w:val="0"/>
              <w:spacing w:before="40" w:after="40" w:line="220" w:lineRule="exact"/>
              <w:rPr>
                <w:rFonts w:cs="Times New Roman"/>
                <w:sz w:val="18"/>
                <w:szCs w:val="18"/>
                <w:lang w:val="fr-FR"/>
              </w:rPr>
            </w:pPr>
            <w:r w:rsidRPr="00770F19">
              <w:rPr>
                <w:rFonts w:cs="Times New Roman"/>
                <w:sz w:val="18"/>
                <w:szCs w:val="18"/>
              </w:rPr>
              <w:t>Нигерия</w:t>
            </w:r>
            <w:r w:rsidRPr="00770F19">
              <w:rPr>
                <w:rFonts w:cs="Times New Roman"/>
                <w:sz w:val="18"/>
                <w:szCs w:val="18"/>
                <w:lang w:val="fr-FR"/>
              </w:rPr>
              <w:t xml:space="preserve"> (%)</w:t>
            </w:r>
          </w:p>
        </w:tc>
        <w:tc>
          <w:tcPr>
            <w:tcW w:w="686"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19,6</w:t>
            </w:r>
          </w:p>
        </w:tc>
        <w:tc>
          <w:tcPr>
            <w:tcW w:w="78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19,0</w:t>
            </w:r>
          </w:p>
        </w:tc>
        <w:tc>
          <w:tcPr>
            <w:tcW w:w="798"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20,8</w:t>
            </w:r>
          </w:p>
        </w:tc>
        <w:tc>
          <w:tcPr>
            <w:tcW w:w="713"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22,6</w:t>
            </w:r>
          </w:p>
        </w:tc>
        <w:tc>
          <w:tcPr>
            <w:tcW w:w="78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8,8</w:t>
            </w:r>
          </w:p>
        </w:tc>
        <w:tc>
          <w:tcPr>
            <w:tcW w:w="92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11,8</w:t>
            </w:r>
          </w:p>
        </w:tc>
        <w:tc>
          <w:tcPr>
            <w:tcW w:w="686"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13,2</w:t>
            </w:r>
          </w:p>
        </w:tc>
        <w:tc>
          <w:tcPr>
            <w:tcW w:w="658"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18,1</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14,8</w:t>
            </w:r>
          </w:p>
        </w:tc>
        <w:tc>
          <w:tcPr>
            <w:tcW w:w="78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14,0</w:t>
            </w:r>
          </w:p>
        </w:tc>
        <w:tc>
          <w:tcPr>
            <w:tcW w:w="923"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23,3</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4,7</w:t>
            </w:r>
          </w:p>
        </w:tc>
        <w:tc>
          <w:tcPr>
            <w:tcW w:w="742"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30,8</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32,2</w:t>
            </w:r>
          </w:p>
        </w:tc>
        <w:tc>
          <w:tcPr>
            <w:tcW w:w="481"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32,4</w:t>
            </w:r>
          </w:p>
        </w:tc>
      </w:tr>
      <w:tr w:rsidR="00770F19" w:rsidRPr="00770F19" w:rsidTr="007C3623">
        <w:tc>
          <w:tcPr>
            <w:tcW w:w="2881" w:type="dxa"/>
            <w:shd w:val="clear" w:color="auto" w:fill="auto"/>
            <w:noWrap/>
          </w:tcPr>
          <w:p w:rsidR="007B61A1" w:rsidRPr="00770F19" w:rsidRDefault="007B61A1" w:rsidP="00770F19">
            <w:pPr>
              <w:suppressAutoHyphens w:val="0"/>
              <w:spacing w:before="40" w:after="40" w:line="220" w:lineRule="exact"/>
              <w:rPr>
                <w:rFonts w:cs="Times New Roman"/>
                <w:sz w:val="18"/>
                <w:szCs w:val="18"/>
                <w:lang w:val="fr-FR"/>
              </w:rPr>
            </w:pPr>
            <w:r w:rsidRPr="00770F19">
              <w:rPr>
                <w:rFonts w:cs="Times New Roman"/>
                <w:sz w:val="18"/>
                <w:szCs w:val="18"/>
              </w:rPr>
              <w:t>Того</w:t>
            </w:r>
            <w:r w:rsidRPr="00770F19">
              <w:rPr>
                <w:rFonts w:cs="Times New Roman"/>
                <w:sz w:val="18"/>
                <w:szCs w:val="18"/>
                <w:lang w:val="fr-FR"/>
              </w:rPr>
              <w:t xml:space="preserve"> (%)</w:t>
            </w:r>
          </w:p>
        </w:tc>
        <w:tc>
          <w:tcPr>
            <w:tcW w:w="686"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23,0</w:t>
            </w:r>
          </w:p>
        </w:tc>
        <w:tc>
          <w:tcPr>
            <w:tcW w:w="78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22,9</w:t>
            </w:r>
          </w:p>
        </w:tc>
        <w:tc>
          <w:tcPr>
            <w:tcW w:w="798"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23,3</w:t>
            </w:r>
          </w:p>
        </w:tc>
        <w:tc>
          <w:tcPr>
            <w:tcW w:w="713"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1,8</w:t>
            </w:r>
          </w:p>
        </w:tc>
        <w:tc>
          <w:tcPr>
            <w:tcW w:w="78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17,3</w:t>
            </w:r>
          </w:p>
        </w:tc>
        <w:tc>
          <w:tcPr>
            <w:tcW w:w="92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46,4</w:t>
            </w:r>
          </w:p>
        </w:tc>
        <w:tc>
          <w:tcPr>
            <w:tcW w:w="686"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12,9</w:t>
            </w:r>
          </w:p>
        </w:tc>
        <w:tc>
          <w:tcPr>
            <w:tcW w:w="658"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44,2</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42,7</w:t>
            </w:r>
          </w:p>
        </w:tc>
        <w:tc>
          <w:tcPr>
            <w:tcW w:w="78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55,6</w:t>
            </w:r>
          </w:p>
        </w:tc>
        <w:tc>
          <w:tcPr>
            <w:tcW w:w="923"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21,1</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48,6</w:t>
            </w:r>
          </w:p>
        </w:tc>
        <w:tc>
          <w:tcPr>
            <w:tcW w:w="742"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21,2</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9,8</w:t>
            </w:r>
          </w:p>
        </w:tc>
        <w:tc>
          <w:tcPr>
            <w:tcW w:w="481"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13,1</w:t>
            </w:r>
          </w:p>
        </w:tc>
      </w:tr>
      <w:tr w:rsidR="00770F19" w:rsidRPr="00770F19" w:rsidTr="007C3623">
        <w:tc>
          <w:tcPr>
            <w:tcW w:w="2881" w:type="dxa"/>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rPr>
              <w:t xml:space="preserve">Остальные страны Западной </w:t>
            </w:r>
            <w:r w:rsidR="00770F19">
              <w:rPr>
                <w:rFonts w:cs="Times New Roman"/>
                <w:sz w:val="18"/>
                <w:szCs w:val="18"/>
              </w:rPr>
              <w:br/>
            </w:r>
            <w:r w:rsidRPr="00770F19">
              <w:rPr>
                <w:rFonts w:cs="Times New Roman"/>
                <w:sz w:val="18"/>
                <w:szCs w:val="18"/>
              </w:rPr>
              <w:t>Африки (%)</w:t>
            </w:r>
          </w:p>
        </w:tc>
        <w:tc>
          <w:tcPr>
            <w:tcW w:w="686"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10,7</w:t>
            </w:r>
          </w:p>
        </w:tc>
        <w:tc>
          <w:tcPr>
            <w:tcW w:w="78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13,0</w:t>
            </w:r>
          </w:p>
        </w:tc>
        <w:tc>
          <w:tcPr>
            <w:tcW w:w="798"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5,8</w:t>
            </w:r>
          </w:p>
        </w:tc>
        <w:tc>
          <w:tcPr>
            <w:tcW w:w="713"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3,7</w:t>
            </w:r>
          </w:p>
        </w:tc>
        <w:tc>
          <w:tcPr>
            <w:tcW w:w="78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6,0</w:t>
            </w:r>
          </w:p>
        </w:tc>
        <w:tc>
          <w:tcPr>
            <w:tcW w:w="92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15,1</w:t>
            </w:r>
          </w:p>
        </w:tc>
        <w:tc>
          <w:tcPr>
            <w:tcW w:w="686"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5,9</w:t>
            </w:r>
          </w:p>
        </w:tc>
        <w:tc>
          <w:tcPr>
            <w:tcW w:w="658"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4,9</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7,1</w:t>
            </w:r>
          </w:p>
        </w:tc>
        <w:tc>
          <w:tcPr>
            <w:tcW w:w="78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3,2</w:t>
            </w:r>
          </w:p>
        </w:tc>
        <w:tc>
          <w:tcPr>
            <w:tcW w:w="923"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14,4</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29,9</w:t>
            </w:r>
          </w:p>
        </w:tc>
        <w:tc>
          <w:tcPr>
            <w:tcW w:w="742"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13,2</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11,9</w:t>
            </w:r>
          </w:p>
        </w:tc>
        <w:tc>
          <w:tcPr>
            <w:tcW w:w="481"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6,8</w:t>
            </w:r>
          </w:p>
        </w:tc>
      </w:tr>
      <w:tr w:rsidR="00770F19" w:rsidRPr="00770F19" w:rsidTr="00E16910">
        <w:tc>
          <w:tcPr>
            <w:tcW w:w="2881" w:type="dxa"/>
            <w:tcBorders>
              <w:bottom w:val="single" w:sz="4" w:space="0" w:color="auto"/>
            </w:tcBorders>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rPr>
              <w:t>Остальные страны Африки</w:t>
            </w:r>
            <w:r w:rsidR="00770F19">
              <w:rPr>
                <w:rFonts w:cs="Times New Roman"/>
                <w:sz w:val="18"/>
                <w:szCs w:val="18"/>
              </w:rPr>
              <w:t xml:space="preserve"> </w:t>
            </w:r>
            <w:r w:rsidRPr="00770F19">
              <w:rPr>
                <w:rFonts w:cs="Times New Roman"/>
                <w:sz w:val="18"/>
                <w:szCs w:val="18"/>
              </w:rPr>
              <w:t>(%)</w:t>
            </w:r>
          </w:p>
        </w:tc>
        <w:tc>
          <w:tcPr>
            <w:tcW w:w="686"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3,1</w:t>
            </w:r>
          </w:p>
        </w:tc>
        <w:tc>
          <w:tcPr>
            <w:tcW w:w="784"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4,2</w:t>
            </w:r>
          </w:p>
        </w:tc>
        <w:tc>
          <w:tcPr>
            <w:tcW w:w="798"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0,7</w:t>
            </w:r>
          </w:p>
        </w:tc>
        <w:tc>
          <w:tcPr>
            <w:tcW w:w="713"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0,1</w:t>
            </w:r>
          </w:p>
        </w:tc>
        <w:tc>
          <w:tcPr>
            <w:tcW w:w="784"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0,6</w:t>
            </w:r>
          </w:p>
        </w:tc>
        <w:tc>
          <w:tcPr>
            <w:tcW w:w="924"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rPr>
            </w:pPr>
            <w:r w:rsidRPr="00770F19">
              <w:rPr>
                <w:rFonts w:cs="Times New Roman"/>
                <w:sz w:val="18"/>
                <w:szCs w:val="18"/>
              </w:rPr>
              <w:t>4,8</w:t>
            </w:r>
          </w:p>
        </w:tc>
        <w:tc>
          <w:tcPr>
            <w:tcW w:w="686"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0,6</w:t>
            </w:r>
          </w:p>
        </w:tc>
        <w:tc>
          <w:tcPr>
            <w:tcW w:w="658"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rPr>
            </w:pPr>
            <w:r w:rsidRPr="00770F19">
              <w:rPr>
                <w:rFonts w:cs="Times New Roman"/>
                <w:sz w:val="18"/>
                <w:szCs w:val="18"/>
              </w:rPr>
              <w:t>0,3</w:t>
            </w:r>
          </w:p>
        </w:tc>
        <w:tc>
          <w:tcPr>
            <w:tcW w:w="64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0,9</w:t>
            </w:r>
          </w:p>
        </w:tc>
        <w:tc>
          <w:tcPr>
            <w:tcW w:w="78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0,9</w:t>
            </w:r>
          </w:p>
        </w:tc>
        <w:tc>
          <w:tcPr>
            <w:tcW w:w="923"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7,2</w:t>
            </w:r>
          </w:p>
        </w:tc>
        <w:tc>
          <w:tcPr>
            <w:tcW w:w="64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0,6</w:t>
            </w:r>
          </w:p>
        </w:tc>
        <w:tc>
          <w:tcPr>
            <w:tcW w:w="742"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2,9</w:t>
            </w:r>
          </w:p>
        </w:tc>
        <w:tc>
          <w:tcPr>
            <w:tcW w:w="64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1,2</w:t>
            </w:r>
          </w:p>
        </w:tc>
        <w:tc>
          <w:tcPr>
            <w:tcW w:w="481"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0,7</w:t>
            </w:r>
          </w:p>
        </w:tc>
      </w:tr>
      <w:tr w:rsidR="007B61A1" w:rsidRPr="00770F19" w:rsidTr="00E16910">
        <w:tc>
          <w:tcPr>
            <w:tcW w:w="13776" w:type="dxa"/>
            <w:gridSpan w:val="16"/>
            <w:tcBorders>
              <w:top w:val="single" w:sz="4" w:space="0" w:color="auto"/>
              <w:bottom w:val="single" w:sz="4" w:space="0" w:color="auto"/>
            </w:tcBorders>
            <w:shd w:val="clear" w:color="auto" w:fill="auto"/>
            <w:noWrap/>
          </w:tcPr>
          <w:p w:rsidR="007B61A1" w:rsidRPr="00770F19" w:rsidRDefault="007B61A1" w:rsidP="00770F19">
            <w:pPr>
              <w:suppressAutoHyphens w:val="0"/>
              <w:spacing w:before="40" w:after="40" w:line="220" w:lineRule="exact"/>
              <w:jc w:val="center"/>
              <w:rPr>
                <w:rFonts w:cs="Times New Roman"/>
                <w:b/>
                <w:bCs/>
                <w:sz w:val="18"/>
                <w:szCs w:val="18"/>
                <w:lang w:val="fr-FR"/>
              </w:rPr>
            </w:pPr>
            <w:r w:rsidRPr="00770F19">
              <w:rPr>
                <w:rFonts w:cs="Times New Roman"/>
                <w:sz w:val="18"/>
                <w:szCs w:val="18"/>
              </w:rPr>
              <w:t>Из других стран мира</w:t>
            </w:r>
          </w:p>
        </w:tc>
      </w:tr>
      <w:tr w:rsidR="00770F19" w:rsidRPr="00770F19" w:rsidTr="00E16910">
        <w:tc>
          <w:tcPr>
            <w:tcW w:w="2881" w:type="dxa"/>
            <w:tcBorders>
              <w:top w:val="single" w:sz="4" w:space="0" w:color="auto"/>
            </w:tcBorders>
            <w:shd w:val="clear" w:color="auto" w:fill="auto"/>
            <w:noWrap/>
          </w:tcPr>
          <w:p w:rsidR="007B61A1" w:rsidRPr="00770F19" w:rsidRDefault="007B61A1" w:rsidP="00770F19">
            <w:pPr>
              <w:suppressAutoHyphens w:val="0"/>
              <w:spacing w:before="40" w:after="40" w:line="220" w:lineRule="exact"/>
              <w:rPr>
                <w:rFonts w:cs="Times New Roman"/>
                <w:sz w:val="18"/>
                <w:szCs w:val="18"/>
                <w:lang w:val="fr-FR"/>
              </w:rPr>
            </w:pPr>
            <w:r w:rsidRPr="00770F19">
              <w:rPr>
                <w:rFonts w:cs="Times New Roman"/>
                <w:sz w:val="18"/>
                <w:szCs w:val="18"/>
              </w:rPr>
              <w:t>Франция</w:t>
            </w:r>
            <w:r w:rsidRPr="00770F19">
              <w:rPr>
                <w:rFonts w:cs="Times New Roman"/>
                <w:sz w:val="18"/>
                <w:szCs w:val="18"/>
                <w:lang w:val="fr-FR"/>
              </w:rPr>
              <w:t xml:space="preserve"> (%)</w:t>
            </w:r>
          </w:p>
        </w:tc>
        <w:tc>
          <w:tcPr>
            <w:tcW w:w="686"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0,6</w:t>
            </w:r>
          </w:p>
        </w:tc>
        <w:tc>
          <w:tcPr>
            <w:tcW w:w="784"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0,8</w:t>
            </w:r>
          </w:p>
        </w:tc>
        <w:tc>
          <w:tcPr>
            <w:tcW w:w="798"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713"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w:t>
            </w:r>
            <w:r w:rsidRPr="006567FE">
              <w:rPr>
                <w:rFonts w:cs="Times New Roman"/>
                <w:szCs w:val="20"/>
                <w:lang w:val="fr-FR"/>
              </w:rPr>
              <w:t>*</w:t>
            </w:r>
            <w:r w:rsidRPr="00770F19">
              <w:rPr>
                <w:rFonts w:cs="Times New Roman"/>
                <w:sz w:val="18"/>
                <w:szCs w:val="18"/>
                <w:lang w:val="fr-FR"/>
              </w:rPr>
              <w:t>)</w:t>
            </w:r>
          </w:p>
        </w:tc>
        <w:tc>
          <w:tcPr>
            <w:tcW w:w="784"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0,3</w:t>
            </w:r>
          </w:p>
        </w:tc>
        <w:tc>
          <w:tcPr>
            <w:tcW w:w="924"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1,1</w:t>
            </w:r>
          </w:p>
        </w:tc>
        <w:tc>
          <w:tcPr>
            <w:tcW w:w="686"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0,2</w:t>
            </w:r>
          </w:p>
        </w:tc>
        <w:tc>
          <w:tcPr>
            <w:tcW w:w="658"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0,1</w:t>
            </w:r>
          </w:p>
        </w:tc>
        <w:tc>
          <w:tcPr>
            <w:tcW w:w="64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0,2</w:t>
            </w:r>
          </w:p>
        </w:tc>
        <w:tc>
          <w:tcPr>
            <w:tcW w:w="78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0,1</w:t>
            </w:r>
          </w:p>
        </w:tc>
        <w:tc>
          <w:tcPr>
            <w:tcW w:w="923"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1,1</w:t>
            </w:r>
          </w:p>
        </w:tc>
        <w:tc>
          <w:tcPr>
            <w:tcW w:w="64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0,3</w:t>
            </w:r>
          </w:p>
        </w:tc>
        <w:tc>
          <w:tcPr>
            <w:tcW w:w="742"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0,7</w:t>
            </w:r>
          </w:p>
        </w:tc>
        <w:tc>
          <w:tcPr>
            <w:tcW w:w="64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0,4</w:t>
            </w:r>
          </w:p>
        </w:tc>
        <w:tc>
          <w:tcPr>
            <w:tcW w:w="481"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0,5</w:t>
            </w:r>
          </w:p>
        </w:tc>
      </w:tr>
      <w:tr w:rsidR="00770F19" w:rsidRPr="00770F19" w:rsidTr="007C3623">
        <w:tc>
          <w:tcPr>
            <w:tcW w:w="2881" w:type="dxa"/>
            <w:shd w:val="clear" w:color="auto" w:fill="auto"/>
            <w:noWrap/>
          </w:tcPr>
          <w:p w:rsidR="007B61A1" w:rsidRPr="00770F19" w:rsidRDefault="007B61A1" w:rsidP="00770F19">
            <w:pPr>
              <w:suppressAutoHyphens w:val="0"/>
              <w:spacing w:before="40" w:after="40" w:line="220" w:lineRule="exact"/>
              <w:rPr>
                <w:rFonts w:cs="Times New Roman"/>
                <w:sz w:val="18"/>
                <w:szCs w:val="18"/>
                <w:lang w:val="fr-FR"/>
              </w:rPr>
            </w:pPr>
            <w:r w:rsidRPr="00770F19">
              <w:rPr>
                <w:rFonts w:cs="Times New Roman"/>
                <w:sz w:val="18"/>
                <w:szCs w:val="18"/>
                <w:lang w:val="fr-FR"/>
              </w:rPr>
              <w:t>Остальн</w:t>
            </w:r>
            <w:r w:rsidRPr="00770F19">
              <w:rPr>
                <w:rFonts w:cs="Times New Roman"/>
                <w:sz w:val="18"/>
                <w:szCs w:val="18"/>
              </w:rPr>
              <w:t>ые страны</w:t>
            </w:r>
            <w:r w:rsidRPr="00770F19">
              <w:rPr>
                <w:rFonts w:cs="Times New Roman"/>
                <w:sz w:val="18"/>
                <w:szCs w:val="18"/>
                <w:lang w:val="fr-FR"/>
              </w:rPr>
              <w:t xml:space="preserve"> Европ</w:t>
            </w:r>
            <w:r w:rsidRPr="00770F19">
              <w:rPr>
                <w:rFonts w:cs="Times New Roman"/>
                <w:sz w:val="18"/>
                <w:szCs w:val="18"/>
              </w:rPr>
              <w:t>ы</w:t>
            </w:r>
            <w:r w:rsidRPr="00770F19">
              <w:rPr>
                <w:rFonts w:cs="Times New Roman"/>
                <w:sz w:val="18"/>
                <w:szCs w:val="18"/>
                <w:lang w:val="fr-FR"/>
              </w:rPr>
              <w:t xml:space="preserve"> (%)</w:t>
            </w:r>
          </w:p>
        </w:tc>
        <w:tc>
          <w:tcPr>
            <w:tcW w:w="686"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78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0,3</w:t>
            </w:r>
          </w:p>
        </w:tc>
        <w:tc>
          <w:tcPr>
            <w:tcW w:w="798"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0,1</w:t>
            </w:r>
          </w:p>
        </w:tc>
        <w:tc>
          <w:tcPr>
            <w:tcW w:w="713"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w:t>
            </w:r>
            <w:r w:rsidRPr="006567FE">
              <w:rPr>
                <w:rFonts w:cs="Times New Roman"/>
                <w:szCs w:val="20"/>
                <w:lang w:val="fr-FR"/>
              </w:rPr>
              <w:t>*</w:t>
            </w:r>
            <w:r w:rsidRPr="00770F19">
              <w:rPr>
                <w:rFonts w:cs="Times New Roman"/>
                <w:sz w:val="18"/>
                <w:szCs w:val="18"/>
                <w:lang w:val="fr-FR"/>
              </w:rPr>
              <w:t>)</w:t>
            </w:r>
          </w:p>
        </w:tc>
        <w:tc>
          <w:tcPr>
            <w:tcW w:w="78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0,2</w:t>
            </w:r>
          </w:p>
        </w:tc>
        <w:tc>
          <w:tcPr>
            <w:tcW w:w="924" w:type="dxa"/>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686"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0,1</w:t>
            </w:r>
          </w:p>
        </w:tc>
        <w:tc>
          <w:tcPr>
            <w:tcW w:w="658"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w:t>
            </w:r>
            <w:r w:rsidRPr="006F4947">
              <w:rPr>
                <w:rFonts w:cs="Times New Roman"/>
                <w:szCs w:val="20"/>
                <w:lang w:val="fr-FR"/>
              </w:rPr>
              <w:t>*</w:t>
            </w:r>
            <w:r w:rsidRPr="00770F19">
              <w:rPr>
                <w:rFonts w:cs="Times New Roman"/>
                <w:sz w:val="18"/>
                <w:szCs w:val="18"/>
                <w:lang w:val="fr-FR"/>
              </w:rPr>
              <w:t>)</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0,1</w:t>
            </w:r>
          </w:p>
        </w:tc>
        <w:tc>
          <w:tcPr>
            <w:tcW w:w="78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0,1</w:t>
            </w:r>
          </w:p>
        </w:tc>
        <w:tc>
          <w:tcPr>
            <w:tcW w:w="923"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0,4</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0,2</w:t>
            </w:r>
          </w:p>
        </w:tc>
        <w:tc>
          <w:tcPr>
            <w:tcW w:w="742"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0,3</w:t>
            </w:r>
          </w:p>
        </w:tc>
        <w:tc>
          <w:tcPr>
            <w:tcW w:w="644"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0,1</w:t>
            </w:r>
          </w:p>
        </w:tc>
        <w:tc>
          <w:tcPr>
            <w:tcW w:w="481" w:type="dxa"/>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0,3</w:t>
            </w:r>
          </w:p>
        </w:tc>
      </w:tr>
      <w:tr w:rsidR="00770F19" w:rsidRPr="00770F19" w:rsidTr="00E16910">
        <w:tc>
          <w:tcPr>
            <w:tcW w:w="2881" w:type="dxa"/>
            <w:tcBorders>
              <w:bottom w:val="single" w:sz="4" w:space="0" w:color="auto"/>
            </w:tcBorders>
            <w:shd w:val="clear" w:color="auto" w:fill="auto"/>
            <w:noWrap/>
          </w:tcPr>
          <w:p w:rsidR="007B61A1" w:rsidRPr="00770F19" w:rsidRDefault="007B61A1" w:rsidP="00770F19">
            <w:pPr>
              <w:suppressAutoHyphens w:val="0"/>
              <w:spacing w:before="40" w:after="40" w:line="220" w:lineRule="exact"/>
              <w:rPr>
                <w:rFonts w:cs="Times New Roman"/>
                <w:sz w:val="18"/>
                <w:szCs w:val="18"/>
                <w:lang w:val="fr-FR"/>
              </w:rPr>
            </w:pPr>
            <w:r w:rsidRPr="00770F19">
              <w:rPr>
                <w:rFonts w:cs="Times New Roman"/>
                <w:sz w:val="18"/>
                <w:szCs w:val="18"/>
                <w:lang w:val="fr-FR"/>
              </w:rPr>
              <w:t>Остальн</w:t>
            </w:r>
            <w:r w:rsidRPr="00770F19">
              <w:rPr>
                <w:rFonts w:cs="Times New Roman"/>
                <w:sz w:val="18"/>
                <w:szCs w:val="18"/>
              </w:rPr>
              <w:t>ые страны</w:t>
            </w:r>
            <w:r w:rsidRPr="00770F19">
              <w:rPr>
                <w:rFonts w:cs="Times New Roman"/>
                <w:sz w:val="18"/>
                <w:szCs w:val="18"/>
                <w:lang w:val="fr-FR"/>
              </w:rPr>
              <w:t xml:space="preserve"> мир</w:t>
            </w:r>
            <w:r w:rsidRPr="00770F19">
              <w:rPr>
                <w:rFonts w:cs="Times New Roman"/>
                <w:sz w:val="18"/>
                <w:szCs w:val="18"/>
              </w:rPr>
              <w:t>а</w:t>
            </w:r>
            <w:r w:rsidRPr="00770F19">
              <w:rPr>
                <w:rFonts w:cs="Times New Roman"/>
                <w:sz w:val="18"/>
                <w:szCs w:val="18"/>
                <w:lang w:val="fr-FR"/>
              </w:rPr>
              <w:t xml:space="preserve"> (%)</w:t>
            </w:r>
          </w:p>
        </w:tc>
        <w:tc>
          <w:tcPr>
            <w:tcW w:w="686"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w:t>
            </w:r>
          </w:p>
        </w:tc>
        <w:tc>
          <w:tcPr>
            <w:tcW w:w="784"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1,0</w:t>
            </w:r>
          </w:p>
        </w:tc>
        <w:tc>
          <w:tcPr>
            <w:tcW w:w="798"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1,1</w:t>
            </w:r>
          </w:p>
        </w:tc>
        <w:tc>
          <w:tcPr>
            <w:tcW w:w="713"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w:t>
            </w:r>
            <w:r w:rsidRPr="006567FE">
              <w:rPr>
                <w:rFonts w:cs="Times New Roman"/>
                <w:szCs w:val="20"/>
                <w:lang w:val="fr-FR"/>
              </w:rPr>
              <w:t>*</w:t>
            </w:r>
            <w:r w:rsidRPr="00770F19">
              <w:rPr>
                <w:rFonts w:cs="Times New Roman"/>
                <w:sz w:val="18"/>
                <w:szCs w:val="18"/>
                <w:lang w:val="fr-FR"/>
              </w:rPr>
              <w:t>)</w:t>
            </w:r>
          </w:p>
        </w:tc>
        <w:tc>
          <w:tcPr>
            <w:tcW w:w="784"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924" w:type="dxa"/>
            <w:tcBorders>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0,4</w:t>
            </w:r>
          </w:p>
        </w:tc>
        <w:tc>
          <w:tcPr>
            <w:tcW w:w="686"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0,2</w:t>
            </w:r>
          </w:p>
        </w:tc>
        <w:tc>
          <w:tcPr>
            <w:tcW w:w="658"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0,6</w:t>
            </w:r>
          </w:p>
        </w:tc>
        <w:tc>
          <w:tcPr>
            <w:tcW w:w="64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0,5</w:t>
            </w:r>
          </w:p>
        </w:tc>
        <w:tc>
          <w:tcPr>
            <w:tcW w:w="78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0,1</w:t>
            </w:r>
          </w:p>
        </w:tc>
        <w:tc>
          <w:tcPr>
            <w:tcW w:w="923"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1,8</w:t>
            </w:r>
          </w:p>
        </w:tc>
        <w:tc>
          <w:tcPr>
            <w:tcW w:w="64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0,1</w:t>
            </w:r>
          </w:p>
        </w:tc>
        <w:tc>
          <w:tcPr>
            <w:tcW w:w="742"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0,4</w:t>
            </w:r>
          </w:p>
        </w:tc>
        <w:tc>
          <w:tcPr>
            <w:tcW w:w="644"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19,8</w:t>
            </w:r>
          </w:p>
        </w:tc>
        <w:tc>
          <w:tcPr>
            <w:tcW w:w="481" w:type="dxa"/>
            <w:tcBorders>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0,5</w:t>
            </w:r>
          </w:p>
        </w:tc>
      </w:tr>
      <w:tr w:rsidR="007B61A1" w:rsidRPr="00770F19" w:rsidTr="00E16910">
        <w:tc>
          <w:tcPr>
            <w:tcW w:w="13776" w:type="dxa"/>
            <w:gridSpan w:val="16"/>
            <w:tcBorders>
              <w:top w:val="single" w:sz="4" w:space="0" w:color="auto"/>
              <w:bottom w:val="single" w:sz="4" w:space="0" w:color="auto"/>
            </w:tcBorders>
            <w:shd w:val="clear" w:color="auto" w:fill="auto"/>
            <w:noWrap/>
          </w:tcPr>
          <w:p w:rsidR="007B61A1" w:rsidRPr="00770F19" w:rsidRDefault="007B61A1" w:rsidP="00E16910">
            <w:pPr>
              <w:suppressAutoHyphens w:val="0"/>
              <w:spacing w:before="40" w:after="40" w:line="220" w:lineRule="exact"/>
              <w:jc w:val="center"/>
              <w:rPr>
                <w:rFonts w:cs="Times New Roman"/>
                <w:sz w:val="18"/>
                <w:szCs w:val="18"/>
                <w:lang w:val="fr-FR"/>
              </w:rPr>
            </w:pPr>
            <w:r w:rsidRPr="00770F19">
              <w:rPr>
                <w:rFonts w:cs="Times New Roman"/>
                <w:sz w:val="18"/>
                <w:szCs w:val="18"/>
                <w:lang w:val="fr-FR"/>
              </w:rPr>
              <w:t>Женщины-иностранки</w:t>
            </w:r>
          </w:p>
        </w:tc>
      </w:tr>
      <w:tr w:rsidR="00770F19" w:rsidRPr="00770F19" w:rsidTr="00E16910">
        <w:tc>
          <w:tcPr>
            <w:tcW w:w="2881" w:type="dxa"/>
            <w:tcBorders>
              <w:top w:val="single" w:sz="4" w:space="0" w:color="auto"/>
              <w:bottom w:val="single" w:sz="4" w:space="0" w:color="auto"/>
            </w:tcBorders>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rPr>
              <w:t>Доля женщин среди иностранцев (%)</w:t>
            </w:r>
          </w:p>
        </w:tc>
        <w:tc>
          <w:tcPr>
            <w:tcW w:w="686"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49,6</w:t>
            </w:r>
          </w:p>
        </w:tc>
        <w:tc>
          <w:tcPr>
            <w:tcW w:w="784"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50,0</w:t>
            </w:r>
          </w:p>
        </w:tc>
        <w:tc>
          <w:tcPr>
            <w:tcW w:w="798"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48,7</w:t>
            </w:r>
          </w:p>
        </w:tc>
        <w:tc>
          <w:tcPr>
            <w:tcW w:w="713"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47,6</w:t>
            </w:r>
          </w:p>
        </w:tc>
        <w:tc>
          <w:tcPr>
            <w:tcW w:w="784"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47,9</w:t>
            </w:r>
          </w:p>
        </w:tc>
        <w:tc>
          <w:tcPr>
            <w:tcW w:w="924" w:type="dxa"/>
            <w:tcBorders>
              <w:top w:val="single" w:sz="4" w:space="0" w:color="auto"/>
              <w:bottom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55,3</w:t>
            </w:r>
          </w:p>
        </w:tc>
        <w:tc>
          <w:tcPr>
            <w:tcW w:w="686"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47,0</w:t>
            </w:r>
          </w:p>
        </w:tc>
        <w:tc>
          <w:tcPr>
            <w:tcW w:w="658"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46,3</w:t>
            </w:r>
          </w:p>
        </w:tc>
        <w:tc>
          <w:tcPr>
            <w:tcW w:w="644"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62,5</w:t>
            </w:r>
          </w:p>
        </w:tc>
        <w:tc>
          <w:tcPr>
            <w:tcW w:w="784"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50,5</w:t>
            </w:r>
          </w:p>
        </w:tc>
        <w:tc>
          <w:tcPr>
            <w:tcW w:w="923"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48,9</w:t>
            </w:r>
          </w:p>
        </w:tc>
        <w:tc>
          <w:tcPr>
            <w:tcW w:w="644"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57,0</w:t>
            </w:r>
          </w:p>
        </w:tc>
        <w:tc>
          <w:tcPr>
            <w:tcW w:w="742"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51,4</w:t>
            </w:r>
          </w:p>
        </w:tc>
        <w:tc>
          <w:tcPr>
            <w:tcW w:w="644"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42,5</w:t>
            </w:r>
          </w:p>
        </w:tc>
        <w:tc>
          <w:tcPr>
            <w:tcW w:w="481" w:type="dxa"/>
            <w:tcBorders>
              <w:top w:val="single" w:sz="4" w:space="0" w:color="auto"/>
              <w:bottom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49,6</w:t>
            </w:r>
          </w:p>
        </w:tc>
      </w:tr>
      <w:tr w:rsidR="007B61A1" w:rsidRPr="00770F19" w:rsidTr="00E16910">
        <w:tc>
          <w:tcPr>
            <w:tcW w:w="13776" w:type="dxa"/>
            <w:gridSpan w:val="16"/>
            <w:tcBorders>
              <w:top w:val="single" w:sz="4" w:space="0" w:color="auto"/>
              <w:bottom w:val="single" w:sz="4" w:space="0" w:color="auto"/>
            </w:tcBorders>
            <w:shd w:val="clear" w:color="auto" w:fill="auto"/>
            <w:noWrap/>
          </w:tcPr>
          <w:p w:rsidR="007B61A1" w:rsidRPr="00770F19" w:rsidRDefault="007B61A1" w:rsidP="00770F19">
            <w:pPr>
              <w:suppressAutoHyphens w:val="0"/>
              <w:spacing w:before="40" w:after="40" w:line="220" w:lineRule="exact"/>
              <w:jc w:val="center"/>
              <w:rPr>
                <w:rFonts w:cs="Times New Roman"/>
                <w:b/>
                <w:bCs/>
                <w:sz w:val="18"/>
                <w:szCs w:val="18"/>
              </w:rPr>
            </w:pPr>
            <w:r w:rsidRPr="00770F19">
              <w:rPr>
                <w:rFonts w:cs="Times New Roman"/>
                <w:sz w:val="18"/>
                <w:szCs w:val="18"/>
              </w:rPr>
              <w:t>Работающие иностранцы</w:t>
            </w:r>
          </w:p>
        </w:tc>
      </w:tr>
      <w:tr w:rsidR="00770F19" w:rsidRPr="00770F19" w:rsidTr="00E16910">
        <w:tc>
          <w:tcPr>
            <w:tcW w:w="2881" w:type="dxa"/>
            <w:tcBorders>
              <w:top w:val="single" w:sz="4" w:space="0" w:color="auto"/>
            </w:tcBorders>
            <w:shd w:val="clear" w:color="auto" w:fill="auto"/>
            <w:noWrap/>
          </w:tcPr>
          <w:p w:rsidR="007B61A1" w:rsidRPr="00770F19" w:rsidRDefault="007B61A1" w:rsidP="00770F19">
            <w:pPr>
              <w:suppressAutoHyphens w:val="0"/>
              <w:spacing w:before="40" w:after="40" w:line="220" w:lineRule="exact"/>
              <w:rPr>
                <w:rFonts w:cs="Times New Roman"/>
                <w:sz w:val="18"/>
                <w:szCs w:val="18"/>
              </w:rPr>
            </w:pPr>
            <w:r w:rsidRPr="00770F19">
              <w:rPr>
                <w:rFonts w:cs="Times New Roman"/>
                <w:sz w:val="18"/>
                <w:szCs w:val="18"/>
              </w:rPr>
              <w:t>Доля занятых</w:t>
            </w:r>
            <w:r w:rsidR="00770F19">
              <w:rPr>
                <w:rFonts w:cs="Times New Roman"/>
                <w:sz w:val="18"/>
                <w:szCs w:val="18"/>
              </w:rPr>
              <w:t xml:space="preserve"> </w:t>
            </w:r>
            <w:r w:rsidRPr="00770F19">
              <w:rPr>
                <w:rFonts w:cs="Times New Roman"/>
                <w:sz w:val="18"/>
                <w:szCs w:val="18"/>
              </w:rPr>
              <w:t>(10 лет и старше) среди иностранцев (%)</w:t>
            </w:r>
          </w:p>
        </w:tc>
        <w:tc>
          <w:tcPr>
            <w:tcW w:w="686"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71,3</w:t>
            </w:r>
          </w:p>
        </w:tc>
        <w:tc>
          <w:tcPr>
            <w:tcW w:w="784"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72,0</w:t>
            </w:r>
          </w:p>
        </w:tc>
        <w:tc>
          <w:tcPr>
            <w:tcW w:w="798"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69,6</w:t>
            </w:r>
          </w:p>
        </w:tc>
        <w:tc>
          <w:tcPr>
            <w:tcW w:w="713"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27,4</w:t>
            </w:r>
          </w:p>
        </w:tc>
        <w:tc>
          <w:tcPr>
            <w:tcW w:w="784"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33,0</w:t>
            </w:r>
          </w:p>
        </w:tc>
        <w:tc>
          <w:tcPr>
            <w:tcW w:w="924" w:type="dxa"/>
            <w:tcBorders>
              <w:top w:val="single" w:sz="4"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37,8</w:t>
            </w:r>
          </w:p>
        </w:tc>
        <w:tc>
          <w:tcPr>
            <w:tcW w:w="686"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30,8</w:t>
            </w:r>
          </w:p>
        </w:tc>
        <w:tc>
          <w:tcPr>
            <w:tcW w:w="658"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42,8</w:t>
            </w:r>
          </w:p>
        </w:tc>
        <w:tc>
          <w:tcPr>
            <w:tcW w:w="64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44,2</w:t>
            </w:r>
          </w:p>
        </w:tc>
        <w:tc>
          <w:tcPr>
            <w:tcW w:w="78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31,6</w:t>
            </w:r>
          </w:p>
        </w:tc>
        <w:tc>
          <w:tcPr>
            <w:tcW w:w="923"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41,1</w:t>
            </w:r>
          </w:p>
        </w:tc>
        <w:tc>
          <w:tcPr>
            <w:tcW w:w="64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40,7</w:t>
            </w:r>
          </w:p>
        </w:tc>
        <w:tc>
          <w:tcPr>
            <w:tcW w:w="742"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38,0</w:t>
            </w:r>
          </w:p>
        </w:tc>
        <w:tc>
          <w:tcPr>
            <w:tcW w:w="644"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32,0</w:t>
            </w:r>
          </w:p>
        </w:tc>
        <w:tc>
          <w:tcPr>
            <w:tcW w:w="481" w:type="dxa"/>
            <w:tcBorders>
              <w:top w:val="single" w:sz="4"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38,2</w:t>
            </w:r>
          </w:p>
        </w:tc>
      </w:tr>
      <w:tr w:rsidR="00770F19" w:rsidRPr="00770F19" w:rsidTr="007C3623">
        <w:tc>
          <w:tcPr>
            <w:tcW w:w="2881" w:type="dxa"/>
            <w:tcBorders>
              <w:bottom w:val="single" w:sz="12" w:space="0" w:color="auto"/>
            </w:tcBorders>
            <w:shd w:val="clear" w:color="auto" w:fill="auto"/>
            <w:noWrap/>
          </w:tcPr>
          <w:p w:rsidR="007B61A1" w:rsidRPr="00770F19" w:rsidRDefault="007B61A1" w:rsidP="004D28C4">
            <w:pPr>
              <w:suppressAutoHyphens w:val="0"/>
              <w:spacing w:before="40" w:after="40" w:line="220" w:lineRule="exact"/>
              <w:rPr>
                <w:rFonts w:cs="Times New Roman"/>
                <w:sz w:val="18"/>
                <w:szCs w:val="18"/>
              </w:rPr>
            </w:pPr>
            <w:r w:rsidRPr="00770F19">
              <w:rPr>
                <w:rFonts w:cs="Times New Roman"/>
                <w:sz w:val="18"/>
                <w:szCs w:val="18"/>
              </w:rPr>
              <w:t>Доля занятых</w:t>
            </w:r>
            <w:r w:rsidR="004D28C4">
              <w:rPr>
                <w:rFonts w:cs="Times New Roman"/>
                <w:sz w:val="18"/>
                <w:szCs w:val="18"/>
              </w:rPr>
              <w:br/>
            </w:r>
            <w:r w:rsidRPr="00770F19">
              <w:rPr>
                <w:rFonts w:cs="Times New Roman"/>
                <w:sz w:val="18"/>
                <w:szCs w:val="18"/>
              </w:rPr>
              <w:t>(15</w:t>
            </w:r>
            <w:r w:rsidR="00770F19">
              <w:rPr>
                <w:rFonts w:cs="Times New Roman"/>
                <w:sz w:val="18"/>
                <w:szCs w:val="18"/>
              </w:rPr>
              <w:t>–</w:t>
            </w:r>
            <w:r w:rsidRPr="00770F19">
              <w:rPr>
                <w:rFonts w:cs="Times New Roman"/>
                <w:sz w:val="18"/>
                <w:szCs w:val="18"/>
              </w:rPr>
              <w:t>64 года) среди иностранцев (%)</w:t>
            </w:r>
          </w:p>
        </w:tc>
        <w:tc>
          <w:tcPr>
            <w:tcW w:w="686" w:type="dxa"/>
            <w:tcBorders>
              <w:bottom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61,2</w:t>
            </w:r>
          </w:p>
        </w:tc>
        <w:tc>
          <w:tcPr>
            <w:tcW w:w="784" w:type="dxa"/>
            <w:tcBorders>
              <w:bottom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62,4</w:t>
            </w:r>
          </w:p>
        </w:tc>
        <w:tc>
          <w:tcPr>
            <w:tcW w:w="798" w:type="dxa"/>
            <w:tcBorders>
              <w:bottom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58,7</w:t>
            </w:r>
          </w:p>
        </w:tc>
        <w:tc>
          <w:tcPr>
            <w:tcW w:w="713" w:type="dxa"/>
            <w:tcBorders>
              <w:bottom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26,4</w:t>
            </w:r>
          </w:p>
        </w:tc>
        <w:tc>
          <w:tcPr>
            <w:tcW w:w="784" w:type="dxa"/>
            <w:tcBorders>
              <w:bottom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32,2</w:t>
            </w:r>
          </w:p>
        </w:tc>
        <w:tc>
          <w:tcPr>
            <w:tcW w:w="924" w:type="dxa"/>
            <w:tcBorders>
              <w:bottom w:val="single" w:sz="12" w:space="0" w:color="auto"/>
            </w:tcBorders>
            <w:shd w:val="clear" w:color="auto" w:fill="auto"/>
            <w:noWrap/>
            <w:vAlign w:val="bottom"/>
          </w:tcPr>
          <w:p w:rsidR="007B61A1" w:rsidRPr="00770F19" w:rsidRDefault="007B61A1" w:rsidP="00770F19">
            <w:pPr>
              <w:suppressAutoHyphens w:val="0"/>
              <w:spacing w:before="40" w:after="40" w:line="220" w:lineRule="exact"/>
              <w:jc w:val="right"/>
              <w:rPr>
                <w:rFonts w:cs="Times New Roman"/>
                <w:sz w:val="18"/>
                <w:szCs w:val="18"/>
                <w:lang w:val="fr-FR"/>
              </w:rPr>
            </w:pPr>
            <w:r w:rsidRPr="00770F19">
              <w:rPr>
                <w:rFonts w:cs="Times New Roman"/>
                <w:sz w:val="18"/>
                <w:szCs w:val="18"/>
                <w:lang w:val="fr-FR"/>
              </w:rPr>
              <w:t>37,3</w:t>
            </w:r>
          </w:p>
        </w:tc>
        <w:tc>
          <w:tcPr>
            <w:tcW w:w="686" w:type="dxa"/>
            <w:tcBorders>
              <w:bottom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30,2</w:t>
            </w:r>
          </w:p>
        </w:tc>
        <w:tc>
          <w:tcPr>
            <w:tcW w:w="658" w:type="dxa"/>
            <w:tcBorders>
              <w:bottom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41,6</w:t>
            </w:r>
          </w:p>
        </w:tc>
        <w:tc>
          <w:tcPr>
            <w:tcW w:w="644" w:type="dxa"/>
            <w:tcBorders>
              <w:bottom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43,0</w:t>
            </w:r>
          </w:p>
        </w:tc>
        <w:tc>
          <w:tcPr>
            <w:tcW w:w="784" w:type="dxa"/>
            <w:tcBorders>
              <w:bottom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30,7</w:t>
            </w:r>
          </w:p>
        </w:tc>
        <w:tc>
          <w:tcPr>
            <w:tcW w:w="923" w:type="dxa"/>
            <w:tcBorders>
              <w:bottom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40,7</w:t>
            </w:r>
          </w:p>
        </w:tc>
        <w:tc>
          <w:tcPr>
            <w:tcW w:w="644" w:type="dxa"/>
            <w:tcBorders>
              <w:bottom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39,7</w:t>
            </w:r>
          </w:p>
        </w:tc>
        <w:tc>
          <w:tcPr>
            <w:tcW w:w="742" w:type="dxa"/>
            <w:tcBorders>
              <w:bottom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37,6</w:t>
            </w:r>
          </w:p>
        </w:tc>
        <w:tc>
          <w:tcPr>
            <w:tcW w:w="644" w:type="dxa"/>
            <w:tcBorders>
              <w:bottom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31,7</w:t>
            </w:r>
          </w:p>
        </w:tc>
        <w:tc>
          <w:tcPr>
            <w:tcW w:w="481" w:type="dxa"/>
            <w:tcBorders>
              <w:bottom w:val="single" w:sz="12" w:space="0" w:color="auto"/>
            </w:tcBorders>
            <w:shd w:val="clear" w:color="auto" w:fill="auto"/>
            <w:vAlign w:val="bottom"/>
          </w:tcPr>
          <w:p w:rsidR="007B61A1" w:rsidRPr="00770F19" w:rsidRDefault="007B61A1" w:rsidP="00770F19">
            <w:pPr>
              <w:suppressAutoHyphens w:val="0"/>
              <w:spacing w:before="40" w:after="40" w:line="220" w:lineRule="exact"/>
              <w:jc w:val="right"/>
              <w:rPr>
                <w:rFonts w:cs="Times New Roman"/>
                <w:b/>
                <w:bCs/>
                <w:sz w:val="18"/>
                <w:szCs w:val="18"/>
                <w:lang w:val="fr-FR"/>
              </w:rPr>
            </w:pPr>
            <w:r w:rsidRPr="00770F19">
              <w:rPr>
                <w:rFonts w:cs="Times New Roman"/>
                <w:sz w:val="18"/>
                <w:szCs w:val="18"/>
                <w:lang w:val="fr-FR"/>
              </w:rPr>
              <w:t>37,3</w:t>
            </w:r>
          </w:p>
        </w:tc>
      </w:tr>
    </w:tbl>
    <w:p w:rsidR="00212B42" w:rsidRDefault="007B61A1" w:rsidP="00770F19">
      <w:pPr>
        <w:spacing w:before="120" w:line="220" w:lineRule="atLeast"/>
        <w:ind w:left="420" w:right="1134"/>
        <w:rPr>
          <w:sz w:val="18"/>
          <w:szCs w:val="18"/>
        </w:rPr>
        <w:sectPr w:rsidR="00212B42" w:rsidSect="007B61A1">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r w:rsidRPr="00770F19">
        <w:rPr>
          <w:i/>
          <w:sz w:val="18"/>
          <w:szCs w:val="18"/>
        </w:rPr>
        <w:t>Источник</w:t>
      </w:r>
      <w:r w:rsidRPr="00770F19">
        <w:rPr>
          <w:sz w:val="18"/>
          <w:szCs w:val="18"/>
        </w:rPr>
        <w:t xml:space="preserve">: </w:t>
      </w:r>
      <w:r>
        <w:rPr>
          <w:sz w:val="18"/>
          <w:szCs w:val="18"/>
        </w:rPr>
        <w:t>ВПННП</w:t>
      </w:r>
      <w:r w:rsidRPr="00770F19">
        <w:rPr>
          <w:sz w:val="18"/>
          <w:szCs w:val="18"/>
        </w:rPr>
        <w:t>-4, 2013</w:t>
      </w:r>
      <w:r>
        <w:rPr>
          <w:sz w:val="18"/>
          <w:szCs w:val="18"/>
        </w:rPr>
        <w:t xml:space="preserve"> год</w:t>
      </w:r>
      <w:r w:rsidRPr="00770F19">
        <w:rPr>
          <w:sz w:val="18"/>
          <w:szCs w:val="18"/>
        </w:rPr>
        <w:t>.</w:t>
      </w:r>
    </w:p>
    <w:p w:rsidR="00212B42" w:rsidRPr="00212B42" w:rsidRDefault="00212B42" w:rsidP="00212B42">
      <w:pPr>
        <w:pStyle w:val="HChG"/>
      </w:pPr>
      <w:r w:rsidRPr="00212B42">
        <w:lastRenderedPageBreak/>
        <w:tab/>
      </w:r>
      <w:r w:rsidRPr="00212B42">
        <w:rPr>
          <w:lang w:val="fr-FR"/>
        </w:rPr>
        <w:t>III</w:t>
      </w:r>
      <w:r w:rsidRPr="00212B42">
        <w:t>.</w:t>
      </w:r>
      <w:r w:rsidRPr="00212B42">
        <w:tab/>
        <w:t xml:space="preserve">Часть вторая </w:t>
      </w:r>
      <w:r w:rsidRPr="00212B42">
        <w:br/>
        <w:t>Документ по конкретному договору</w:t>
      </w:r>
    </w:p>
    <w:p w:rsidR="00212B42" w:rsidRPr="00212B42" w:rsidRDefault="00212B42" w:rsidP="00212B42">
      <w:pPr>
        <w:pStyle w:val="H1G"/>
      </w:pPr>
      <w:r w:rsidRPr="00212B42">
        <w:tab/>
      </w:r>
      <w:r w:rsidRPr="00212B42">
        <w:tab/>
        <w:t>Общие положения Конвенции (статьи</w:t>
      </w:r>
      <w:r w:rsidR="004B37A5">
        <w:t xml:space="preserve"> </w:t>
      </w:r>
      <w:r w:rsidRPr="00212B42">
        <w:t xml:space="preserve">1–4) </w:t>
      </w:r>
    </w:p>
    <w:p w:rsidR="00212B42" w:rsidRPr="00212B42" w:rsidRDefault="00212B42" w:rsidP="00212B42">
      <w:pPr>
        <w:pStyle w:val="SingleTxtG"/>
      </w:pPr>
      <w:r w:rsidRPr="00212B42">
        <w:t>28.</w:t>
      </w:r>
      <w:r w:rsidRPr="00212B42">
        <w:tab/>
        <w:t>Бенин уделяет особое внимание защите и поощрению гражданских и политических прав всех граждан, включая инвалидов. В</w:t>
      </w:r>
      <w:r w:rsidR="004B37A5">
        <w:t xml:space="preserve"> </w:t>
      </w:r>
      <w:r w:rsidRPr="00212B42">
        <w:t>этой связи в стране проведены многочисленные реформы, направленные на совершенствование нормативной базы, регулирующей осуществление прав, признаваемых за инвалидами. В этом контексте уместно упомянуть следующие статьи Конституции от</w:t>
      </w:r>
      <w:r>
        <w:t xml:space="preserve"> </w:t>
      </w:r>
      <w:r w:rsidRPr="00212B42">
        <w:t>11</w:t>
      </w:r>
      <w:r w:rsidR="00E16910">
        <w:t xml:space="preserve"> </w:t>
      </w:r>
      <w:r w:rsidRPr="00212B42">
        <w:t>декабря 1990</w:t>
      </w:r>
      <w:r w:rsidR="004B37A5">
        <w:t xml:space="preserve"> </w:t>
      </w:r>
      <w:r w:rsidRPr="00212B42">
        <w:t>года:</w:t>
      </w:r>
    </w:p>
    <w:p w:rsidR="00212B42" w:rsidRPr="00212B42" w:rsidRDefault="00212B42" w:rsidP="00212B42">
      <w:pPr>
        <w:pStyle w:val="Bullet1G"/>
      </w:pPr>
      <w:r w:rsidRPr="00212B42">
        <w:tab/>
        <w:t>Статья</w:t>
      </w:r>
      <w:r w:rsidR="004B37A5">
        <w:t xml:space="preserve"> </w:t>
      </w:r>
      <w:r w:rsidRPr="00212B42">
        <w:t>8 гласит: «Человеческая личность священна и неприкосновенна. Государство несет абсолютное обязательство обеспечивать ее уважение и защиту. Государство гарантирует всестороннее ра</w:t>
      </w:r>
      <w:r w:rsidR="004B37A5">
        <w:t xml:space="preserve">звитие человеческой личности. С </w:t>
      </w:r>
      <w:r w:rsidRPr="00212B42">
        <w:t>этой целью оно предоставляет своим гражданам равный доступ к здравоохранению, образованию, культуре, информации, профессиональной подготовке и занятости».</w:t>
      </w:r>
    </w:p>
    <w:p w:rsidR="00212B42" w:rsidRPr="00212B42" w:rsidRDefault="004B37A5" w:rsidP="00212B42">
      <w:pPr>
        <w:pStyle w:val="Bullet1G"/>
      </w:pPr>
      <w:r>
        <w:tab/>
        <w:t xml:space="preserve">Статья </w:t>
      </w:r>
      <w:r w:rsidR="00212B42" w:rsidRPr="00212B42">
        <w:t>26 гласит: «Государство обеспечивает равенство перед законом всем лицам без различия по признаку происхождения, расы, пола, религии, политических убеждений или социального положения. Мужчины и женщины обладают равными правами. Государство обеспечивает защиту семьи, в частности матери и ребенка. Оно проявляет заботу об инвалидах и пожилых людях».</w:t>
      </w:r>
    </w:p>
    <w:p w:rsidR="00212B42" w:rsidRPr="00212B42" w:rsidRDefault="004B37A5" w:rsidP="00212B42">
      <w:pPr>
        <w:pStyle w:val="Bullet1G"/>
      </w:pPr>
      <w:r>
        <w:tab/>
        <w:t xml:space="preserve">Статья </w:t>
      </w:r>
      <w:r w:rsidR="00212B42" w:rsidRPr="00212B42">
        <w:t xml:space="preserve">36 гласит: «Каждый бенинец обязан уважать и воспринимать своих соотечественников без какой-либо дискриминации и поддерживать с другими лицами такие отношения, которые позволяют сохранять, укреплять и поощрять уважение, диалог и взаимную терпимость во имя мира и национальной сплоченности». </w:t>
      </w:r>
    </w:p>
    <w:p w:rsidR="00212B42" w:rsidRPr="00212B42" w:rsidRDefault="00212B42" w:rsidP="00212B42">
      <w:pPr>
        <w:pStyle w:val="SingleTxtG"/>
      </w:pPr>
      <w:r w:rsidRPr="00212B42">
        <w:t>29.</w:t>
      </w:r>
      <w:r w:rsidRPr="00212B42">
        <w:tab/>
        <w:t>В Закон № 2017-06 от 29</w:t>
      </w:r>
      <w:r w:rsidR="004B37A5">
        <w:t xml:space="preserve"> </w:t>
      </w:r>
      <w:r w:rsidRPr="00212B42">
        <w:t>сентября 2017</w:t>
      </w:r>
      <w:r w:rsidR="004B37A5">
        <w:t xml:space="preserve"> </w:t>
      </w:r>
      <w:r w:rsidRPr="00212B42">
        <w:t xml:space="preserve">года включено определение понятия </w:t>
      </w:r>
      <w:r w:rsidR="004B37A5">
        <w:t>«инвалид»</w:t>
      </w:r>
      <w:r w:rsidRPr="00212B42">
        <w:t xml:space="preserve">, содержащееся в Конвенции. Этот закон призван, в частности, обеспечивать уважение человеческого достоинства, прав и свобод инвалидов, их самостоятельность и интеграцию в семью, их участие в общественной, государственной и политической жизни, а также осуществление ими гражданских, экономических и имущественных прав. </w:t>
      </w:r>
    </w:p>
    <w:p w:rsidR="00212B42" w:rsidRPr="00212B42" w:rsidRDefault="00212B42" w:rsidP="00212B42">
      <w:pPr>
        <w:pStyle w:val="H23G"/>
      </w:pPr>
      <w:r w:rsidRPr="00212B42">
        <w:tab/>
      </w:r>
      <w:r w:rsidRPr="00212B42">
        <w:tab/>
        <w:t xml:space="preserve">Статья 5 </w:t>
      </w:r>
      <w:r w:rsidRPr="00212B42">
        <w:br/>
        <w:t xml:space="preserve">Равенство и недискриминация </w:t>
      </w:r>
    </w:p>
    <w:p w:rsidR="00212B42" w:rsidRPr="00212B42" w:rsidRDefault="00212B42" w:rsidP="00212B42">
      <w:pPr>
        <w:pStyle w:val="SingleTxtG"/>
      </w:pPr>
      <w:r w:rsidRPr="00212B42">
        <w:t>30.</w:t>
      </w:r>
      <w:r w:rsidRPr="00212B42">
        <w:tab/>
        <w:t>Бенин рассматривает принцип равенства и недискриминации в качестве одного из ключевых принципов защиты прав человека.</w:t>
      </w:r>
    </w:p>
    <w:p w:rsidR="00212B42" w:rsidRPr="00212B42" w:rsidRDefault="00212B42" w:rsidP="00212B42">
      <w:pPr>
        <w:pStyle w:val="SingleTxtG"/>
      </w:pPr>
      <w:r w:rsidRPr="00212B42">
        <w:t>31.</w:t>
      </w:r>
      <w:r w:rsidRPr="00212B42">
        <w:tab/>
        <w:t>Статья</w:t>
      </w:r>
      <w:r w:rsidR="004B37A5">
        <w:t xml:space="preserve"> </w:t>
      </w:r>
      <w:r w:rsidRPr="00212B42">
        <w:t xml:space="preserve">26 Конституции гласит: «Государство обеспечивает равенство перед законом всем лицам без различия по признаку происхождения, расы, пола, религии, политических убеждений или социального положения. Мужчины и женщины обладают равными правами. Государство обеспечивает защиту семьи, в частности матери и ребенка. Оно проявляет заботу об инвалидах и пожилых людях». </w:t>
      </w:r>
    </w:p>
    <w:p w:rsidR="00212B42" w:rsidRPr="00212B42" w:rsidRDefault="00212B42" w:rsidP="00212B42">
      <w:pPr>
        <w:pStyle w:val="SingleTxtG"/>
      </w:pPr>
      <w:r w:rsidRPr="00212B42">
        <w:t>32.</w:t>
      </w:r>
      <w:r w:rsidRPr="00212B42">
        <w:tab/>
        <w:t>Этот принцип подтверждается также в статьях</w:t>
      </w:r>
      <w:r w:rsidR="004B37A5">
        <w:t xml:space="preserve"> </w:t>
      </w:r>
      <w:r w:rsidRPr="00212B42">
        <w:t>7 и</w:t>
      </w:r>
      <w:r w:rsidR="004B37A5">
        <w:t xml:space="preserve"> </w:t>
      </w:r>
      <w:r w:rsidRPr="00212B42">
        <w:t>176 Кодекса законов о детях.</w:t>
      </w:r>
    </w:p>
    <w:p w:rsidR="00212B42" w:rsidRPr="00212B42" w:rsidRDefault="004B37A5" w:rsidP="00212B42">
      <w:pPr>
        <w:pStyle w:val="SingleTxtG"/>
      </w:pPr>
      <w:r>
        <w:t>33.</w:t>
      </w:r>
      <w:r>
        <w:tab/>
        <w:t xml:space="preserve">Статья </w:t>
      </w:r>
      <w:r w:rsidR="00212B42" w:rsidRPr="00212B42">
        <w:t>7</w:t>
      </w:r>
      <w:r>
        <w:t xml:space="preserve"> </w:t>
      </w:r>
      <w:r w:rsidR="00212B42" w:rsidRPr="00212B42">
        <w:t xml:space="preserve">гласит: «Каждый ребенок имеет право пользоваться всеми правами и свободами, которые признаются и гарантируются настоящим Законом, включая право на равное обращение в отношении услуг, благ или льгот, без дискриминации по признаку расы, происхождения, этнической группы, социального или национального происхождения, пола, языка, религии, политических или иных убеждений, имущественного положения, рождения, инвалидности, семейного положения или иного статуса, без какого бы то ни было подобного различия для его родителей, членов семьи или опекунов». </w:t>
      </w:r>
    </w:p>
    <w:p w:rsidR="00212B42" w:rsidRPr="00212B42" w:rsidRDefault="004B37A5" w:rsidP="00212B42">
      <w:pPr>
        <w:pStyle w:val="SingleTxtG"/>
      </w:pPr>
      <w:r>
        <w:lastRenderedPageBreak/>
        <w:t>34.</w:t>
      </w:r>
      <w:r>
        <w:tab/>
        <w:t xml:space="preserve">Статья </w:t>
      </w:r>
      <w:r w:rsidR="00212B42" w:rsidRPr="00212B42">
        <w:t>176 гласит: «Дети-инвалиды пользуются всеми правами человека и основными свободами без какой-либо дискриминации на равной основе с другими детьми».</w:t>
      </w:r>
      <w:r w:rsidR="00212B42">
        <w:t xml:space="preserve"> </w:t>
      </w:r>
    </w:p>
    <w:p w:rsidR="00212B42" w:rsidRPr="00212B42" w:rsidRDefault="00212B42" w:rsidP="00212B42">
      <w:pPr>
        <w:pStyle w:val="SingleTxtG"/>
      </w:pPr>
      <w:r w:rsidRPr="00212B42">
        <w:t>35.</w:t>
      </w:r>
      <w:r w:rsidRPr="00212B42">
        <w:tab/>
        <w:t>В соответствии со ст</w:t>
      </w:r>
      <w:r w:rsidR="004B37A5">
        <w:t xml:space="preserve">атьей 18 Закона № 2017-06 от 29 сентября 2017 </w:t>
      </w:r>
      <w:r w:rsidRPr="00212B42">
        <w:t xml:space="preserve">года введена карточка </w:t>
      </w:r>
      <w:r w:rsidR="004B37A5">
        <w:t>«</w:t>
      </w:r>
      <w:r w:rsidRPr="00212B42">
        <w:t>равных возможностей</w:t>
      </w:r>
      <w:r w:rsidR="004B37A5">
        <w:t>»</w:t>
      </w:r>
      <w:r w:rsidRPr="00212B42">
        <w:t>, которая позволяет ее обладателю пользоваться правами и преимуществами (на льготной или безвозмездной основе) в отношении доступа к медицинскому обслуживанию, реабилитационным услугам, а также к получению финансовой и материально-технической поддержки (инвалидные трициклы, «белые</w:t>
      </w:r>
      <w:r>
        <w:t xml:space="preserve"> </w:t>
      </w:r>
      <w:r w:rsidRPr="00212B42">
        <w:t xml:space="preserve">трости» для лиц с нарушениями зрения, костыли, инвалидные кресла-коляски). </w:t>
      </w:r>
    </w:p>
    <w:p w:rsidR="00212B42" w:rsidRPr="00212B42" w:rsidRDefault="00212B42" w:rsidP="00212B42">
      <w:pPr>
        <w:pStyle w:val="SingleTxtG"/>
      </w:pPr>
      <w:r w:rsidRPr="00212B42">
        <w:t>36.</w:t>
      </w:r>
      <w:r w:rsidRPr="00212B42">
        <w:tab/>
        <w:t>Учреждение Фонда в поддержку</w:t>
      </w:r>
      <w:r>
        <w:t xml:space="preserve"> </w:t>
      </w:r>
      <w:r w:rsidRPr="00212B42">
        <w:t>национальной солидарности позволило оказать финансовую помощь учащимся и студентам-инвалидам, каждому из которых была выделена сумма в объеме 100</w:t>
      </w:r>
      <w:r w:rsidR="00080B51">
        <w:t xml:space="preserve"> 000</w:t>
      </w:r>
      <w:r w:rsidRPr="00212B42">
        <w:t xml:space="preserve"> франков КФА. Наряду с этим Фонд оказывает инвалидам содействие в приобретении специального оборудования (инвалидные трициклы, кресла-коляски, трости, костыли и</w:t>
      </w:r>
      <w:r w:rsidR="004B37A5">
        <w:t> </w:t>
      </w:r>
      <w:r w:rsidRPr="00212B42">
        <w:t>т.</w:t>
      </w:r>
      <w:r w:rsidR="004B37A5">
        <w:t> </w:t>
      </w:r>
      <w:r w:rsidRPr="00212B42">
        <w:t>д.), а также предоставляет материально-техническую поддержку начинающим трудовую деятельность учащимся-инвалидам по завершении ими курса профессиональной подготовки.</w:t>
      </w:r>
    </w:p>
    <w:p w:rsidR="00212B42" w:rsidRPr="00212B42" w:rsidRDefault="00212B42" w:rsidP="00212B42">
      <w:pPr>
        <w:pStyle w:val="H23G"/>
      </w:pPr>
      <w:r w:rsidRPr="00212B42">
        <w:tab/>
      </w:r>
      <w:r w:rsidRPr="00212B42">
        <w:tab/>
        <w:t xml:space="preserve">Статья 6 </w:t>
      </w:r>
      <w:r w:rsidRPr="00212B42">
        <w:br/>
        <w:t>Женщины-инвалиды</w:t>
      </w:r>
    </w:p>
    <w:p w:rsidR="00212B42" w:rsidRPr="00212B42" w:rsidRDefault="00212B42" w:rsidP="00212B42">
      <w:pPr>
        <w:pStyle w:val="SingleTxtG"/>
      </w:pPr>
      <w:r w:rsidRPr="00212B42">
        <w:t>37.</w:t>
      </w:r>
      <w:r w:rsidRPr="00212B42">
        <w:tab/>
        <w:t>Защита прав женщин и девочек-инвалидов обеспечивается рядом действующих в Бенине законов. Среди них, в частности:</w:t>
      </w:r>
    </w:p>
    <w:p w:rsidR="00212B42" w:rsidRPr="00212B42" w:rsidRDefault="004B37A5" w:rsidP="00212B42">
      <w:pPr>
        <w:pStyle w:val="Bullet1G"/>
      </w:pPr>
      <w:r>
        <w:tab/>
        <w:t xml:space="preserve">Закон № 2011-26 от 9 </w:t>
      </w:r>
      <w:r w:rsidR="00212B42" w:rsidRPr="00212B42">
        <w:t>января 2012</w:t>
      </w:r>
      <w:r>
        <w:t xml:space="preserve"> </w:t>
      </w:r>
      <w:r w:rsidR="00212B42" w:rsidRPr="00212B42">
        <w:t>года о предупреждении насилия в отношении женщин и девочек и наказании за него;</w:t>
      </w:r>
    </w:p>
    <w:p w:rsidR="00212B42" w:rsidRPr="00212B42" w:rsidRDefault="00212B42" w:rsidP="00212B42">
      <w:pPr>
        <w:pStyle w:val="Bullet1G"/>
      </w:pPr>
      <w:r w:rsidRPr="00212B42">
        <w:tab/>
        <w:t>Закон № 2002-07 от 24</w:t>
      </w:r>
      <w:r w:rsidR="004B37A5">
        <w:t xml:space="preserve"> </w:t>
      </w:r>
      <w:r w:rsidRPr="00212B42">
        <w:t>августа 2004</w:t>
      </w:r>
      <w:r w:rsidR="004B37A5">
        <w:t xml:space="preserve"> </w:t>
      </w:r>
      <w:r w:rsidRPr="00212B42">
        <w:t>года о введении в действие Семейного кодекса Республики Бенин.</w:t>
      </w:r>
    </w:p>
    <w:p w:rsidR="00212B42" w:rsidRPr="00212B42" w:rsidRDefault="00212B42" w:rsidP="00212B42">
      <w:pPr>
        <w:pStyle w:val="SingleTxtG"/>
      </w:pPr>
      <w:r w:rsidRPr="00212B42">
        <w:t>38.</w:t>
      </w:r>
      <w:r w:rsidRPr="00212B42">
        <w:tab/>
        <w:t>Помимо этого были приняты следующие программные документы:</w:t>
      </w:r>
    </w:p>
    <w:p w:rsidR="00212B42" w:rsidRPr="00212B42" w:rsidRDefault="00212B42" w:rsidP="00212B42">
      <w:pPr>
        <w:pStyle w:val="Bullet1G"/>
      </w:pPr>
      <w:r w:rsidRPr="00212B42">
        <w:tab/>
        <w:t>Программа микрокредитования для беднейших слоев населения;</w:t>
      </w:r>
    </w:p>
    <w:p w:rsidR="00212B42" w:rsidRPr="00212B42" w:rsidRDefault="00212B42" w:rsidP="00212B42">
      <w:pPr>
        <w:pStyle w:val="Bullet1G"/>
      </w:pPr>
      <w:r w:rsidRPr="00212B42">
        <w:t>Программа действий правительства (ПДП), которая содержит компонент 3, посвященный улучшению условий жизни населения, и предусматривает</w:t>
      </w:r>
      <w:r>
        <w:t xml:space="preserve"> </w:t>
      </w:r>
      <w:r w:rsidRPr="00212B42">
        <w:t>в стратегическом направлении 6 укрепление базовых социальных услуг и социальной защиты, а в разделе</w:t>
      </w:r>
      <w:r w:rsidR="004B37A5">
        <w:t xml:space="preserve"> </w:t>
      </w:r>
      <w:r w:rsidRPr="00212B42">
        <w:t>21 – обеспечение защиты наиболее обездоленных слоев населения и снижение степени уязвимости;</w:t>
      </w:r>
    </w:p>
    <w:p w:rsidR="00212B42" w:rsidRPr="00212B42" w:rsidRDefault="00212B42" w:rsidP="00212B42">
      <w:pPr>
        <w:pStyle w:val="Bullet1G"/>
      </w:pPr>
      <w:r w:rsidRPr="00212B42">
        <w:tab/>
        <w:t xml:space="preserve">Национальная стратегия защиты и интеграции инвалидов (НСЗИИ) на </w:t>
      </w:r>
      <w:r w:rsidR="004B37A5">
        <w:br/>
      </w:r>
      <w:r w:rsidRPr="00212B42">
        <w:t>2007–2016</w:t>
      </w:r>
      <w:r w:rsidR="00AC6926">
        <w:t xml:space="preserve"> </w:t>
      </w:r>
      <w:r w:rsidRPr="00212B42">
        <w:t>годы и 2012–2021</w:t>
      </w:r>
      <w:r w:rsidR="00AC6926">
        <w:t xml:space="preserve"> </w:t>
      </w:r>
      <w:r w:rsidRPr="00212B42">
        <w:t xml:space="preserve">годы. </w:t>
      </w:r>
    </w:p>
    <w:p w:rsidR="00212B42" w:rsidRPr="00212B42" w:rsidRDefault="00212B42" w:rsidP="00212B42">
      <w:pPr>
        <w:pStyle w:val="SingleTxtG"/>
      </w:pPr>
      <w:r w:rsidRPr="00212B42">
        <w:t>39.</w:t>
      </w:r>
      <w:r w:rsidRPr="00212B42">
        <w:tab/>
        <w:t>В контексте осуществления ПДП особое внимание уделялось расширению прав и возможностей женщин в рамках Проекта по расширению экономических прав и возможностей женщин и поощрению гендерного равенства (ПРЭПВЖ-ПГР). В</w:t>
      </w:r>
      <w:r w:rsidR="00A15721">
        <w:t> </w:t>
      </w:r>
      <w:r w:rsidRPr="00212B42">
        <w:t>2017 году в рамках этого п</w:t>
      </w:r>
      <w:r w:rsidR="004B37A5">
        <w:t xml:space="preserve">роекта была оказана поддержка десяти группам, включавшим 250 </w:t>
      </w:r>
      <w:r w:rsidRPr="00212B42">
        <w:t>женщин-инвалидов, которым было предоставлено оборудование для производства и переработки сельскохозяйственного сырья (арахис, продукты овощеводства, садоводства, животноводства, маниок, масло карите).</w:t>
      </w:r>
    </w:p>
    <w:p w:rsidR="00212B42" w:rsidRPr="00212B42" w:rsidRDefault="00212B42" w:rsidP="00212B42">
      <w:pPr>
        <w:pStyle w:val="H23G"/>
      </w:pPr>
      <w:r w:rsidRPr="00212B42">
        <w:tab/>
      </w:r>
      <w:r w:rsidRPr="00212B42">
        <w:tab/>
        <w:t xml:space="preserve">Статья 7 </w:t>
      </w:r>
      <w:r w:rsidRPr="00212B42">
        <w:br/>
        <w:t>Дети-инвалиды</w:t>
      </w:r>
    </w:p>
    <w:p w:rsidR="00212B42" w:rsidRPr="00212B42" w:rsidRDefault="00212B42" w:rsidP="00212B42">
      <w:pPr>
        <w:pStyle w:val="SingleTxtG"/>
      </w:pPr>
      <w:r w:rsidRPr="00212B42">
        <w:t>40.</w:t>
      </w:r>
      <w:r w:rsidRPr="00212B42">
        <w:tab/>
        <w:t>В ряде статей Кодекса законов о детях предусмотрены специальные меры защиты детей-инвалидов:</w:t>
      </w:r>
    </w:p>
    <w:p w:rsidR="00212B42" w:rsidRPr="00212B42" w:rsidRDefault="00212B42" w:rsidP="00212B42">
      <w:pPr>
        <w:pStyle w:val="Bullet1G"/>
      </w:pPr>
      <w:r w:rsidRPr="00212B42">
        <w:tab/>
        <w:t>Статья</w:t>
      </w:r>
      <w:r w:rsidR="00C23725">
        <w:t xml:space="preserve"> </w:t>
      </w:r>
      <w:r w:rsidRPr="00212B42">
        <w:t xml:space="preserve">8 гласит: «Во всех решениях, касающихся ребенка, независимо от того, принимаются ли они государственными или частными учреждениями социальной защиты, судами, административными или законодательными органами, предпочтение отдается наилучшему обеспечению интересов ребенка. Наилучшее обеспечение интересов ребенка означает уделение в любых обстоятельствах приоритетного внимания защите и поощрению прав ребенка в </w:t>
      </w:r>
      <w:r w:rsidRPr="00212B42">
        <w:lastRenderedPageBreak/>
        <w:t>целях его развития, благополучия, роста и подготовки к активной жизни в качестве зрелого и ответственного взрослого человека».</w:t>
      </w:r>
    </w:p>
    <w:p w:rsidR="00212B42" w:rsidRPr="00212B42" w:rsidRDefault="00212B42" w:rsidP="00212B42">
      <w:pPr>
        <w:pStyle w:val="Bullet1G"/>
      </w:pPr>
      <w:r w:rsidRPr="00212B42">
        <w:t>Статья</w:t>
      </w:r>
      <w:r w:rsidR="00C23725">
        <w:t xml:space="preserve"> </w:t>
      </w:r>
      <w:r w:rsidRPr="00212B42">
        <w:t>175 гласит: «Ребенок с умственными и/или физическими недостатками имеет право на достойную жизнь в условиях, гарантирующих его достоинство, способствующих развитию его самостоятельности и облегчающих его участие в жизни общества».</w:t>
      </w:r>
    </w:p>
    <w:p w:rsidR="00212B42" w:rsidRPr="00212B42" w:rsidRDefault="00212B42" w:rsidP="00212B42">
      <w:pPr>
        <w:pStyle w:val="Bullet1G"/>
      </w:pPr>
      <w:r w:rsidRPr="00212B42">
        <w:t>Статья</w:t>
      </w:r>
      <w:r w:rsidR="00C23725">
        <w:t xml:space="preserve"> </w:t>
      </w:r>
      <w:r w:rsidRPr="00212B42">
        <w:t>176 гласит: «Дети-инвалиды пользуются всеми правами человека и всеми основными свободами без какой-либо дискриминации на равной основе с другими детьми».</w:t>
      </w:r>
    </w:p>
    <w:p w:rsidR="00212B42" w:rsidRPr="00212B42" w:rsidRDefault="00212B42" w:rsidP="00212B42">
      <w:pPr>
        <w:pStyle w:val="Bullet1G"/>
      </w:pPr>
      <w:r w:rsidRPr="00212B42">
        <w:t>Статья</w:t>
      </w:r>
      <w:r w:rsidR="00C23725" w:rsidRPr="00C23725">
        <w:t xml:space="preserve"> </w:t>
      </w:r>
      <w:r w:rsidRPr="00212B42">
        <w:t>177 гласит: «Ребенку-инвалиду предоставляются специальное медицинское обслуживание, обучение по специализированной программе и особая помощь, соответствующая его состоянию. Дети-инвалиды имеют право на бесплатное обучение в общеобразовательных школах и, насколько это возможно, в учебных заведениях, расположенных вблизи их местожительства. Если тяжелая степень инвалидности не позволяет ребенку успешно посещать обычное учебное заведение, он направляется в соответствующее специализированное учреждение».</w:t>
      </w:r>
    </w:p>
    <w:p w:rsidR="00212B42" w:rsidRPr="00212B42" w:rsidRDefault="00212B42" w:rsidP="00212B42">
      <w:pPr>
        <w:pStyle w:val="Bullet1G"/>
      </w:pPr>
      <w:r w:rsidRPr="00212B42">
        <w:t>Статья</w:t>
      </w:r>
      <w:r w:rsidR="00C23725">
        <w:t xml:space="preserve"> </w:t>
      </w:r>
      <w:r w:rsidRPr="00212B42">
        <w:t>178 гласит: «Государство обеспечивает поэтапное внедрение программ ранней диагностики для предупреждения инвалидности среди детей младшего возраста. Если, несмотря на эти меры, ребенок становится инвалидом, государство обеспечивает такому ребенку полную социальную интеграцию в целях его всестороннего развития. Постановлением министра, занимающегося вопросами детства, установлены нормы особой защиты, применимые к детям-инвалидам».</w:t>
      </w:r>
    </w:p>
    <w:p w:rsidR="00212B42" w:rsidRPr="00212B42" w:rsidRDefault="00C23725" w:rsidP="00212B42">
      <w:pPr>
        <w:pStyle w:val="SingleTxtG"/>
      </w:pPr>
      <w:r>
        <w:t>41.</w:t>
      </w:r>
      <w:r>
        <w:tab/>
        <w:t xml:space="preserve">Наряду с этим, Декрет № </w:t>
      </w:r>
      <w:r w:rsidR="00212B42" w:rsidRPr="00212B42">
        <w:t>2012-416 от 6</w:t>
      </w:r>
      <w:r>
        <w:t xml:space="preserve"> </w:t>
      </w:r>
      <w:r w:rsidR="00212B42" w:rsidRPr="00212B42">
        <w:t>ноября 2012</w:t>
      </w:r>
      <w:r>
        <w:t xml:space="preserve"> </w:t>
      </w:r>
      <w:r w:rsidR="00212B42" w:rsidRPr="00212B42">
        <w:t>года о нормах и стандартах, применимых к центрам приема и защиты детей в Республике Бенин, предусматривает создание специализированных центров, ориентированных на решение конкретных проблем, а также меры по облегчению доступа в них для детей-инвалидов.</w:t>
      </w:r>
    </w:p>
    <w:p w:rsidR="00212B42" w:rsidRPr="00212B42" w:rsidRDefault="00212B42" w:rsidP="00212B42">
      <w:pPr>
        <w:pStyle w:val="SingleTxtG"/>
      </w:pPr>
      <w:r w:rsidRPr="00212B42">
        <w:t>42.</w:t>
      </w:r>
      <w:r w:rsidRPr="00212B42">
        <w:tab/>
        <w:t>Разработана программа реабилитации на уровне общин, включающая отдельный компонент, касающийся детей-инвалидов. Реализация этой программы позволила обеспечить охват школьным образованием, предоставление специальных медицинских услуг и оказание материально-технической помощи детям-инвалидам, а также их функциональную реаб</w:t>
      </w:r>
      <w:r w:rsidR="00080B51">
        <w:t xml:space="preserve">илитацию. Так, например, в 2017 </w:t>
      </w:r>
      <w:r w:rsidRPr="00212B42">
        <w:t>году школьным образованием были охвачены 2 032 ребенка-инвалида.</w:t>
      </w:r>
    </w:p>
    <w:p w:rsidR="00212B42" w:rsidRPr="00212B42" w:rsidRDefault="00212B42" w:rsidP="00212B42">
      <w:pPr>
        <w:pStyle w:val="H23G"/>
      </w:pPr>
      <w:r w:rsidRPr="00212B42">
        <w:tab/>
      </w:r>
      <w:r w:rsidRPr="00212B42">
        <w:tab/>
        <w:t>Статья 8</w:t>
      </w:r>
      <w:r w:rsidRPr="00212B42">
        <w:br/>
        <w:t>Просветительно-воспитательная работа</w:t>
      </w:r>
    </w:p>
    <w:p w:rsidR="00212B42" w:rsidRPr="00212B42" w:rsidRDefault="00212B42" w:rsidP="00212B42">
      <w:pPr>
        <w:pStyle w:val="SingleTxtG"/>
      </w:pPr>
      <w:r w:rsidRPr="00212B42">
        <w:t>43.</w:t>
      </w:r>
      <w:r w:rsidRPr="00212B42">
        <w:tab/>
        <w:t>Ежегодно в стране проводятся информационно-просветительские мероприятия по случаю следующих международных дней:</w:t>
      </w:r>
    </w:p>
    <w:p w:rsidR="00212B42" w:rsidRPr="00212B42" w:rsidRDefault="00212B42" w:rsidP="00212B42">
      <w:pPr>
        <w:pStyle w:val="Bullet1G"/>
      </w:pPr>
      <w:r w:rsidRPr="00212B42">
        <w:tab/>
        <w:t>Международный день глухих;</w:t>
      </w:r>
    </w:p>
    <w:p w:rsidR="00212B42" w:rsidRPr="00212B42" w:rsidRDefault="00212B42" w:rsidP="00212B42">
      <w:pPr>
        <w:pStyle w:val="Bullet1G"/>
      </w:pPr>
      <w:r w:rsidRPr="00212B42">
        <w:tab/>
        <w:t>Международный день «белой трости»;</w:t>
      </w:r>
    </w:p>
    <w:p w:rsidR="00212B42" w:rsidRPr="00212B42" w:rsidRDefault="00212B42" w:rsidP="00212B42">
      <w:pPr>
        <w:pStyle w:val="Bullet1G"/>
      </w:pPr>
      <w:r w:rsidRPr="00212B42">
        <w:tab/>
        <w:t>Международный день инвалидов;</w:t>
      </w:r>
    </w:p>
    <w:p w:rsidR="00212B42" w:rsidRPr="00212B42" w:rsidRDefault="00212B42" w:rsidP="00212B42">
      <w:pPr>
        <w:pStyle w:val="Bullet1G"/>
      </w:pPr>
      <w:r w:rsidRPr="00212B42">
        <w:tab/>
        <w:t>Международный день лиц с синдромом Дауна (трисомия по хромосоме 21);</w:t>
      </w:r>
    </w:p>
    <w:p w:rsidR="00212B42" w:rsidRPr="00212B42" w:rsidRDefault="00212B42" w:rsidP="00212B42">
      <w:pPr>
        <w:pStyle w:val="Bullet1G"/>
      </w:pPr>
      <w:r w:rsidRPr="00212B42">
        <w:tab/>
        <w:t>Международный день распространения информации об альбинизме;</w:t>
      </w:r>
    </w:p>
    <w:p w:rsidR="00212B42" w:rsidRPr="00212B42" w:rsidRDefault="00212B42" w:rsidP="00212B42">
      <w:pPr>
        <w:pStyle w:val="Bullet1G"/>
      </w:pPr>
      <w:r w:rsidRPr="00212B42">
        <w:tab/>
        <w:t>Всемирный день прав человека;</w:t>
      </w:r>
    </w:p>
    <w:p w:rsidR="00212B42" w:rsidRPr="00212B42" w:rsidRDefault="00212B42" w:rsidP="00212B42">
      <w:pPr>
        <w:pStyle w:val="Bullet1G"/>
      </w:pPr>
      <w:r w:rsidRPr="00212B42">
        <w:tab/>
        <w:t>Национальный день прав и обязанностей гражданина.</w:t>
      </w:r>
    </w:p>
    <w:p w:rsidR="00212B42" w:rsidRPr="00212B42" w:rsidRDefault="00212B42" w:rsidP="00212B42">
      <w:pPr>
        <w:pStyle w:val="SingleTxtG"/>
      </w:pPr>
      <w:r w:rsidRPr="00212B42">
        <w:t>44.</w:t>
      </w:r>
      <w:r w:rsidRPr="00212B42">
        <w:tab/>
        <w:t>Содействие государству в его просветительно-воспитательной работе оказывает гражданское общество, проводящее мероприятия по ряду следующих направлений:</w:t>
      </w:r>
    </w:p>
    <w:p w:rsidR="00212B42" w:rsidRPr="00212B42" w:rsidRDefault="00212B42" w:rsidP="00212B42">
      <w:pPr>
        <w:pStyle w:val="Bullet1G"/>
      </w:pPr>
      <w:r w:rsidRPr="00212B42">
        <w:tab/>
        <w:t xml:space="preserve">повышение осведомленности общинных выборных должностных лиц о правах инвалидов в департаментах Атлантик, Литтораль, Уэме, Плато, Зу и Коллин </w:t>
      </w:r>
      <w:r w:rsidRPr="00212B42">
        <w:lastRenderedPageBreak/>
        <w:t>силами сотрудников Управления пенитенциарной администрации и защиты прав человека Министерства юстиции и законодательства при финансовой поддержке УВКПЧ/РБЗА;</w:t>
      </w:r>
    </w:p>
    <w:p w:rsidR="00212B42" w:rsidRPr="00212B42" w:rsidRDefault="00212B42" w:rsidP="00212B42">
      <w:pPr>
        <w:pStyle w:val="Bullet1G"/>
      </w:pPr>
      <w:r w:rsidRPr="00212B42">
        <w:tab/>
        <w:t>профессиональная подготовка и инструктаж работников СМИ по вопросам использования изображений инвалидов, проводимые в сотрудничестве с бенинским отделением сети РИФОНГА;</w:t>
      </w:r>
    </w:p>
    <w:p w:rsidR="00212B42" w:rsidRPr="00212B42" w:rsidRDefault="00212B42" w:rsidP="00212B42">
      <w:pPr>
        <w:pStyle w:val="Bullet1G"/>
      </w:pPr>
      <w:r w:rsidRPr="00212B42">
        <w:tab/>
        <w:t>профессиональная подготовка и инструктаж работников СМИ по вопросам освещения реализации инвалидами права голоса в ходе президентских выборов 2016 года;</w:t>
      </w:r>
    </w:p>
    <w:p w:rsidR="00212B42" w:rsidRPr="00212B42" w:rsidRDefault="00212B42" w:rsidP="00212B42">
      <w:pPr>
        <w:pStyle w:val="Bullet1G"/>
      </w:pPr>
      <w:r w:rsidRPr="00212B42">
        <w:tab/>
        <w:t>просветительно-воспитательная работа среди инвалидов по вопросам осуществления ими права голоса;</w:t>
      </w:r>
    </w:p>
    <w:p w:rsidR="00212B42" w:rsidRPr="00212B42" w:rsidRDefault="00212B42" w:rsidP="00212B42">
      <w:pPr>
        <w:pStyle w:val="Bullet1G"/>
      </w:pPr>
      <w:r w:rsidRPr="00212B42">
        <w:tab/>
        <w:t>обращение к руководству Управления радио- и телевещания Бенина (УРТВ) с просьбой о переводе обсуждения тем предвыборной кампании на язык жестов;</w:t>
      </w:r>
    </w:p>
    <w:p w:rsidR="00212B42" w:rsidRPr="00212B42" w:rsidRDefault="00212B42" w:rsidP="00212B42">
      <w:pPr>
        <w:pStyle w:val="Bullet1G"/>
      </w:pPr>
      <w:r w:rsidRPr="00212B42">
        <w:tab/>
        <w:t>просветительно-воспитательная работа среди мэров и руководства округов в целях содействия участию инвалидов в голосовании в ходе выборов;</w:t>
      </w:r>
    </w:p>
    <w:p w:rsidR="00212B42" w:rsidRPr="00212B42" w:rsidRDefault="00212B42" w:rsidP="00212B42">
      <w:pPr>
        <w:pStyle w:val="Bullet1G"/>
      </w:pPr>
      <w:r w:rsidRPr="00212B42">
        <w:tab/>
        <w:t>просветительно-воспитательная работа среди общественности по вопросам заключения брака инвалидами, проводимая при содействии НПО «Современный взгляд» и при финансовой поддержке Сети женских организаций франкоязычных стран Африки (РОФАФ);</w:t>
      </w:r>
    </w:p>
    <w:p w:rsidR="00212B42" w:rsidRPr="00212B42" w:rsidRDefault="00212B42" w:rsidP="00212B42">
      <w:pPr>
        <w:pStyle w:val="Bullet1G"/>
      </w:pPr>
      <w:r w:rsidRPr="00212B42">
        <w:tab/>
        <w:t>просветительно-воспитательная работа и подготовка местных и общинных выборных должностных лиц и представителей организаций гражданского общества по вопросам учета интересов инвалидов в процессе развития на местном уровне, проводимые при финансовой поддержке по линии бенинско-швейцарского сотрудничества и Дома гражданского общества;</w:t>
      </w:r>
    </w:p>
    <w:p w:rsidR="00212B42" w:rsidRPr="00212B42" w:rsidRDefault="00212B42" w:rsidP="00212B42">
      <w:pPr>
        <w:pStyle w:val="Bullet1G"/>
      </w:pPr>
      <w:r w:rsidRPr="00212B42">
        <w:tab/>
        <w:t>работа по повышению осведомленности инвалидов о положениях Конвенции о правах инвалидов, финансируемая Международной организацией инвалидов;</w:t>
      </w:r>
    </w:p>
    <w:p w:rsidR="00212B42" w:rsidRPr="00212B42" w:rsidRDefault="00212B42" w:rsidP="00212B42">
      <w:pPr>
        <w:pStyle w:val="Bullet1G"/>
      </w:pPr>
      <w:r w:rsidRPr="00212B42">
        <w:tab/>
        <w:t>просветительно-воспитательная работа среди руководителей предприятий по вопросу о праве инвалидов на трудоустройство, проводимая при содействии Министерства по социальным вопросам и микрофинансированию (МСФ);</w:t>
      </w:r>
    </w:p>
    <w:p w:rsidR="00212B42" w:rsidRPr="00212B42" w:rsidRDefault="00212B42" w:rsidP="00212B42">
      <w:pPr>
        <w:pStyle w:val="Bullet1G"/>
      </w:pPr>
      <w:r w:rsidRPr="00212B42">
        <w:tab/>
        <w:t>повышение осведомленности и подготовка сотрудников полиции и судей по вопросам прав инвалидов, проводимые Федерацией ассоциаций инвалидов при финансовой поддержке Международной организации инвалидов;</w:t>
      </w:r>
    </w:p>
    <w:p w:rsidR="00212B42" w:rsidRPr="00212B42" w:rsidRDefault="00212B42" w:rsidP="00212B42">
      <w:pPr>
        <w:pStyle w:val="Bullet1G"/>
      </w:pPr>
      <w:r w:rsidRPr="00212B42">
        <w:tab/>
        <w:t xml:space="preserve">создание документальных фильмов с их последующей демонстрацией по национальному телевизионному каналу в целях повышения осведомленности о возможностях и вкладе инвалидов в национальное развитие. </w:t>
      </w:r>
    </w:p>
    <w:p w:rsidR="00212B42" w:rsidRPr="00212B42" w:rsidRDefault="00212B42" w:rsidP="00212B42">
      <w:pPr>
        <w:pStyle w:val="H23G"/>
      </w:pPr>
      <w:r w:rsidRPr="00212B42">
        <w:tab/>
      </w:r>
      <w:r w:rsidRPr="00212B42">
        <w:tab/>
        <w:t xml:space="preserve">Статья 9 </w:t>
      </w:r>
      <w:r w:rsidRPr="00212B42">
        <w:br/>
        <w:t>Доступность</w:t>
      </w:r>
    </w:p>
    <w:p w:rsidR="00212B42" w:rsidRPr="00212B42" w:rsidRDefault="00212B42" w:rsidP="00212B42">
      <w:pPr>
        <w:pStyle w:val="SingleTxtG"/>
      </w:pPr>
      <w:r w:rsidRPr="00212B42">
        <w:t>45.</w:t>
      </w:r>
      <w:r w:rsidRPr="00212B42">
        <w:tab/>
        <w:t>Принцип доступности гарантируется национальным законодательством всем лицам</w:t>
      </w:r>
      <w:r w:rsidR="00E16910">
        <w:t>,</w:t>
      </w:r>
      <w:r w:rsidRPr="00212B42">
        <w:t xml:space="preserve"> и</w:t>
      </w:r>
      <w:r w:rsidR="00E16910">
        <w:t xml:space="preserve"> в частности</w:t>
      </w:r>
      <w:r w:rsidRPr="00212B42">
        <w:t xml:space="preserve"> инвалидам. </w:t>
      </w:r>
    </w:p>
    <w:p w:rsidR="00212B42" w:rsidRPr="00212B42" w:rsidRDefault="00212B42" w:rsidP="00212B42">
      <w:pPr>
        <w:pStyle w:val="SingleTxtG"/>
      </w:pPr>
      <w:r w:rsidRPr="00212B42">
        <w:t>46.</w:t>
      </w:r>
      <w:r w:rsidRPr="00212B42">
        <w:tab/>
        <w:t>Закон о защите и поощрении прав инвалидов Республики Бенин предусматривает обеспечение соответствия зданий, дорог, средств связи, тротуаров, открытых площадок и транспортных средств международным стандартам доступности. Принципы, содержащиеся в законе, изложены в следующих статьях: Статья 18 (карточка равных возможностей), статьи</w:t>
      </w:r>
      <w:r w:rsidR="00080B51">
        <w:t xml:space="preserve"> </w:t>
      </w:r>
      <w:r w:rsidRPr="00212B42">
        <w:t>21 и 22 (доступность и бесплатное предоставление медицинской помощи инвалидам, признанным неимущими), статья</w:t>
      </w:r>
      <w:r w:rsidR="006567FE">
        <w:t xml:space="preserve"> </w:t>
      </w:r>
      <w:r w:rsidRPr="00212B42">
        <w:t>25 (доступ к социальным услугам), статьи</w:t>
      </w:r>
      <w:r w:rsidR="00080B51">
        <w:t xml:space="preserve"> </w:t>
      </w:r>
      <w:r w:rsidRPr="00212B42">
        <w:t>30 и 31 (право на образов</w:t>
      </w:r>
      <w:r w:rsidR="00080B51">
        <w:t xml:space="preserve">ание и его доступность), статьи </w:t>
      </w:r>
      <w:r w:rsidRPr="00212B42">
        <w:t>37 и 39 (доступ к занятости), статья 38 (доступ к профсоюзным правам), статья 46 (доступ к жилью), статья</w:t>
      </w:r>
      <w:r w:rsidR="00080B51">
        <w:t xml:space="preserve"> </w:t>
      </w:r>
      <w:r w:rsidRPr="00212B42">
        <w:t>47 (доступ к транспортным средствам), статьи</w:t>
      </w:r>
      <w:r w:rsidR="00080B51">
        <w:t xml:space="preserve"> </w:t>
      </w:r>
      <w:r w:rsidRPr="00212B42">
        <w:t>53 и 62 (доступ к информации и услугам связи), статья</w:t>
      </w:r>
      <w:r w:rsidR="00080B51">
        <w:t xml:space="preserve"> </w:t>
      </w:r>
      <w:r w:rsidRPr="00212B42">
        <w:t xml:space="preserve">59 (доступ к спортивным сооружениям, объектам досуга и культуры), статья 65 (доступ к участию в политической и общественной жизни). </w:t>
      </w:r>
    </w:p>
    <w:p w:rsidR="00212B42" w:rsidRPr="00212B42" w:rsidRDefault="00212B42" w:rsidP="00212B42">
      <w:pPr>
        <w:pStyle w:val="SingleTxtG"/>
      </w:pPr>
      <w:r w:rsidRPr="00212B42">
        <w:lastRenderedPageBreak/>
        <w:t>47.</w:t>
      </w:r>
      <w:r w:rsidRPr="00212B42">
        <w:tab/>
        <w:t>В целях обеспечения эффективного применения принципа доступности по отношению к инвалидам был принят или принимается целый ряд мер. К ним, в частности, относятся:</w:t>
      </w:r>
    </w:p>
    <w:p w:rsidR="00212B42" w:rsidRPr="00212B42" w:rsidRDefault="00212B42" w:rsidP="00212B42">
      <w:pPr>
        <w:pStyle w:val="Bullet1G"/>
      </w:pPr>
      <w:r w:rsidRPr="00212B42">
        <w:tab/>
        <w:t>строительство государственных и частных зданий общественного пользования и обеспечение их соответствия требуемым нормам в целях облегчения их доступности для инвалидов;</w:t>
      </w:r>
    </w:p>
    <w:p w:rsidR="00212B42" w:rsidRPr="00212B42" w:rsidRDefault="00212B42" w:rsidP="00212B42">
      <w:pPr>
        <w:pStyle w:val="Bullet1G"/>
      </w:pPr>
      <w:r w:rsidRPr="00212B42">
        <w:tab/>
        <w:t>строительство пандусов на 40</w:t>
      </w:r>
      <w:r w:rsidR="00C37CBC">
        <w:t xml:space="preserve"> </w:t>
      </w:r>
      <w:r w:rsidRPr="00212B42">
        <w:t>избирательных участках при финансовой поддержке ЮСАИД в департаментах Зу, Коллин, Атлантик и Литтораль в рамках реализации проекта АДЕПТ, направленного на содействие доступу инвалидов к участию в выборах путем изменения общественных стереотипов;</w:t>
      </w:r>
    </w:p>
    <w:p w:rsidR="00212B42" w:rsidRPr="00212B42" w:rsidRDefault="00212B42" w:rsidP="00212B42">
      <w:pPr>
        <w:pStyle w:val="Bullet1G"/>
      </w:pPr>
      <w:r w:rsidRPr="00212B42">
        <w:tab/>
        <w:t>подготовка Международной организацией инвалидов свода норм в области обеспечения доступности;</w:t>
      </w:r>
    </w:p>
    <w:p w:rsidR="00212B42" w:rsidRPr="00212B42" w:rsidRDefault="00212B42" w:rsidP="00212B42">
      <w:pPr>
        <w:pStyle w:val="Bullet1G"/>
      </w:pPr>
      <w:r w:rsidRPr="00212B42">
        <w:tab/>
        <w:t>перевод информации об официальных мероприятиях на язык жестов в интересах инвалидов;</w:t>
      </w:r>
    </w:p>
    <w:p w:rsidR="00212B42" w:rsidRPr="00212B42" w:rsidRDefault="00212B42" w:rsidP="00212B42">
      <w:pPr>
        <w:pStyle w:val="Bullet1G"/>
      </w:pPr>
      <w:r w:rsidRPr="00212B42">
        <w:tab/>
        <w:t xml:space="preserve">учет принципа доступности для инвалидов при разработке общинных планов развития. </w:t>
      </w:r>
    </w:p>
    <w:p w:rsidR="00212B42" w:rsidRPr="00212B42" w:rsidRDefault="00212B42" w:rsidP="00212B42">
      <w:pPr>
        <w:pStyle w:val="H23G"/>
      </w:pPr>
      <w:r w:rsidRPr="00212B42">
        <w:tab/>
      </w:r>
      <w:r w:rsidRPr="00212B42">
        <w:tab/>
        <w:t xml:space="preserve">Статья 10 </w:t>
      </w:r>
      <w:r w:rsidRPr="00212B42">
        <w:br/>
        <w:t xml:space="preserve">Право на жизнь </w:t>
      </w:r>
    </w:p>
    <w:p w:rsidR="00212B42" w:rsidRPr="00212B42" w:rsidRDefault="00212B42" w:rsidP="00212B42">
      <w:pPr>
        <w:pStyle w:val="SingleTxtG"/>
      </w:pPr>
      <w:r w:rsidRPr="00212B42">
        <w:t>48.</w:t>
      </w:r>
      <w:r w:rsidRPr="00212B42">
        <w:tab/>
        <w:t>Нормативная база Бенина соответствует положениям статьи</w:t>
      </w:r>
      <w:r w:rsidR="00C37CBC">
        <w:t xml:space="preserve"> </w:t>
      </w:r>
      <w:r w:rsidRPr="00212B42">
        <w:t>10 Конвенции. Право на жизнь охраняется статьями 8 и 15 Конституции от 11</w:t>
      </w:r>
      <w:r w:rsidR="00C37CBC">
        <w:t xml:space="preserve"> </w:t>
      </w:r>
      <w:r w:rsidRPr="00212B42">
        <w:t>декабря 1990</w:t>
      </w:r>
      <w:r w:rsidR="00C37CBC">
        <w:t xml:space="preserve"> </w:t>
      </w:r>
      <w:r w:rsidRPr="00212B42">
        <w:t xml:space="preserve">года и статьями 16, 168 и 169 Кодекса законов о детях. </w:t>
      </w:r>
    </w:p>
    <w:p w:rsidR="00212B42" w:rsidRPr="00212B42" w:rsidRDefault="00C37CBC" w:rsidP="00212B42">
      <w:pPr>
        <w:pStyle w:val="SingleTxtG"/>
      </w:pPr>
      <w:r>
        <w:t>49.</w:t>
      </w:r>
      <w:r>
        <w:tab/>
        <w:t xml:space="preserve">Ратификация 5 </w:t>
      </w:r>
      <w:r w:rsidR="00212B42" w:rsidRPr="00212B42">
        <w:t>июля 2012</w:t>
      </w:r>
      <w:r>
        <w:t xml:space="preserve"> </w:t>
      </w:r>
      <w:r w:rsidR="00212B42" w:rsidRPr="00212B42">
        <w:t>года второго Факультативного протокола к Международному пакту о гражданских и политических правах, направленного на отмену смертной казни и включение положений об отмене смертной казни в проект уголовного кодекса свидетельствуют о прогрессе в области защиты права на жизнь.</w:t>
      </w:r>
    </w:p>
    <w:p w:rsidR="00212B42" w:rsidRPr="00212B42" w:rsidRDefault="00212B42" w:rsidP="00212B42">
      <w:pPr>
        <w:pStyle w:val="SingleTxtG"/>
      </w:pPr>
      <w:r w:rsidRPr="00212B42">
        <w:t>50.</w:t>
      </w:r>
      <w:r w:rsidRPr="00212B42">
        <w:tab/>
      </w:r>
      <w:proofErr w:type="gramStart"/>
      <w:r w:rsidRPr="00212B42">
        <w:t>В</w:t>
      </w:r>
      <w:proofErr w:type="gramEnd"/>
      <w:r w:rsidRPr="00212B42">
        <w:t xml:space="preserve"> своем решении </w:t>
      </w:r>
      <w:r w:rsidRPr="00212B42">
        <w:rPr>
          <w:lang w:val="fr-FR"/>
        </w:rPr>
        <w:t>DCC</w:t>
      </w:r>
      <w:r w:rsidRPr="00212B42">
        <w:t xml:space="preserve"> №</w:t>
      </w:r>
      <w:r w:rsidR="00080B51">
        <w:t xml:space="preserve"> </w:t>
      </w:r>
      <w:r w:rsidRPr="00212B42">
        <w:t>12-153 от 4</w:t>
      </w:r>
      <w:r w:rsidR="00C37CBC">
        <w:t xml:space="preserve"> </w:t>
      </w:r>
      <w:r w:rsidRPr="00212B42">
        <w:t>августа 2012</w:t>
      </w:r>
      <w:r w:rsidR="00C37CBC">
        <w:t xml:space="preserve"> </w:t>
      </w:r>
      <w:r w:rsidRPr="00212B42">
        <w:t xml:space="preserve">года о конституционности нормативных положений, подтвержденном решением </w:t>
      </w:r>
      <w:r w:rsidRPr="00212B42">
        <w:rPr>
          <w:lang w:val="fr-FR"/>
        </w:rPr>
        <w:t>DCC</w:t>
      </w:r>
      <w:r w:rsidRPr="00212B42">
        <w:t xml:space="preserve"> № 16-020 от 21</w:t>
      </w:r>
      <w:r w:rsidR="006567FE">
        <w:t xml:space="preserve"> </w:t>
      </w:r>
      <w:r w:rsidRPr="00212B42">
        <w:t>января 2016 года, Конституционный суд постановил, что вступление в силу второго Факультативного протокола к Международному пакту о гражданских и политических правах, направленного на отмену смертной казни, делает недействительным любое нормативное положение, предусматривающее наказание в виде смертной казни.</w:t>
      </w:r>
    </w:p>
    <w:p w:rsidR="00212B42" w:rsidRPr="00212B42" w:rsidRDefault="00212B42" w:rsidP="00212B42">
      <w:pPr>
        <w:pStyle w:val="SingleTxtG"/>
      </w:pPr>
      <w:r w:rsidRPr="00212B42">
        <w:t>51.</w:t>
      </w:r>
      <w:r w:rsidRPr="00212B42">
        <w:tab/>
        <w:t>Наряду с этим, Правительством принято Постановление №</w:t>
      </w:r>
      <w:r w:rsidR="00C37CBC">
        <w:t xml:space="preserve"> </w:t>
      </w:r>
      <w:r w:rsidRPr="00212B42">
        <w:t>2018-043 от 15 февраля 2018</w:t>
      </w:r>
      <w:r w:rsidR="00C37CBC">
        <w:t xml:space="preserve"> </w:t>
      </w:r>
      <w:r w:rsidRPr="00212B42">
        <w:t>года о замене смертной казни пожизненным лишением с</w:t>
      </w:r>
      <w:r w:rsidR="00080B51">
        <w:t xml:space="preserve">вободы в отношении последних 14 </w:t>
      </w:r>
      <w:r w:rsidRPr="00212B42">
        <w:t>осужденных, которым были вынесены смертные приговоры.</w:t>
      </w:r>
    </w:p>
    <w:p w:rsidR="00212B42" w:rsidRPr="00212B42" w:rsidRDefault="00212B42" w:rsidP="00212B42">
      <w:pPr>
        <w:pStyle w:val="SingleTxtG"/>
      </w:pPr>
      <w:r w:rsidRPr="00212B42">
        <w:t>52.</w:t>
      </w:r>
      <w:r w:rsidRPr="00212B42">
        <w:tab/>
        <w:t xml:space="preserve">Помимо этого, Министерство по социальным вопросам через посредство центров социального развития (ЦСР) регулярно обращает внимание общин на необходимость уважения права инвалидов на жизнь. </w:t>
      </w:r>
    </w:p>
    <w:p w:rsidR="00212B42" w:rsidRPr="00212B42" w:rsidRDefault="00212B42" w:rsidP="00212B42">
      <w:pPr>
        <w:pStyle w:val="H23G"/>
      </w:pPr>
      <w:r w:rsidRPr="00212B42">
        <w:tab/>
      </w:r>
      <w:r w:rsidRPr="00212B42">
        <w:tab/>
        <w:t xml:space="preserve">Статья 11 </w:t>
      </w:r>
      <w:r w:rsidRPr="00212B42">
        <w:br/>
        <w:t>Ситуации риска и чрезвычайные гуманитарные ситуации</w:t>
      </w:r>
    </w:p>
    <w:p w:rsidR="00212B42" w:rsidRPr="00212B42" w:rsidRDefault="00212B42" w:rsidP="00212B42">
      <w:pPr>
        <w:pStyle w:val="SingleTxtG"/>
      </w:pPr>
      <w:r w:rsidRPr="00212B42">
        <w:t>53.</w:t>
      </w:r>
      <w:r w:rsidRPr="00212B42">
        <w:tab/>
        <w:t>В статье 24 Закона о защите и поощрении прав инвалидов уточняется характер защиты, которая должна предоставляться инвалидам в случае возникновения ситуации риска или чрезвычайной гуманитарной ситуации.</w:t>
      </w:r>
    </w:p>
    <w:p w:rsidR="00212B42" w:rsidRPr="00212B42" w:rsidRDefault="00212B42" w:rsidP="00212B42">
      <w:pPr>
        <w:pStyle w:val="SingleTxtG"/>
      </w:pPr>
      <w:r w:rsidRPr="00212B42">
        <w:t>54.</w:t>
      </w:r>
      <w:r w:rsidRPr="00212B42">
        <w:tab/>
        <w:t>Бенин ратифицировал Женевские конвенции от 12</w:t>
      </w:r>
      <w:r w:rsidR="00C37CBC">
        <w:t xml:space="preserve"> </w:t>
      </w:r>
      <w:r w:rsidRPr="00212B42">
        <w:t>августа 1949</w:t>
      </w:r>
      <w:r w:rsidR="00C37CBC">
        <w:t xml:space="preserve"> </w:t>
      </w:r>
      <w:r w:rsidRPr="00212B42">
        <w:t xml:space="preserve">года, в частности Конвенции </w:t>
      </w:r>
      <w:r w:rsidRPr="00212B42">
        <w:rPr>
          <w:lang w:val="fr-FR"/>
        </w:rPr>
        <w:t>III</w:t>
      </w:r>
      <w:r w:rsidRPr="00212B42">
        <w:t xml:space="preserve"> и </w:t>
      </w:r>
      <w:r w:rsidRPr="00212B42">
        <w:rPr>
          <w:lang w:val="fr-FR"/>
        </w:rPr>
        <w:t>IV</w:t>
      </w:r>
      <w:r w:rsidRPr="00212B42">
        <w:t xml:space="preserve"> о защите гражданского населения во время войны, а также Дополнительные протоколы к ним.</w:t>
      </w:r>
    </w:p>
    <w:p w:rsidR="00212B42" w:rsidRPr="00212B42" w:rsidRDefault="00212B42" w:rsidP="00212B42">
      <w:pPr>
        <w:pStyle w:val="SingleTxtG"/>
      </w:pPr>
      <w:r w:rsidRPr="00212B42">
        <w:t>55.</w:t>
      </w:r>
      <w:r w:rsidRPr="00212B42">
        <w:tab/>
        <w:t>Статьи</w:t>
      </w:r>
      <w:r w:rsidR="00C37CBC">
        <w:t xml:space="preserve"> </w:t>
      </w:r>
      <w:r w:rsidRPr="00212B42">
        <w:t>204 и 205 Кодекса законов о детях предусматривают конкретные меры, принимаемые для защиты детей в ситуациях риска и в чрезвычайных гуманитарных ситуациях.</w:t>
      </w:r>
    </w:p>
    <w:p w:rsidR="00212B42" w:rsidRPr="00212B42" w:rsidRDefault="00212B42" w:rsidP="00212B42">
      <w:pPr>
        <w:pStyle w:val="SingleTxtG"/>
      </w:pPr>
      <w:r w:rsidRPr="00212B42">
        <w:lastRenderedPageBreak/>
        <w:t>56.</w:t>
      </w:r>
      <w:r w:rsidRPr="00212B42">
        <w:tab/>
        <w:t>В чрезвычайных ситуациях компетентные национальные органы оповещают население через различные каналы связи (телевидение, пресс-релизы, радио, городские глашатаи).</w:t>
      </w:r>
    </w:p>
    <w:p w:rsidR="00212B42" w:rsidRPr="00212B42" w:rsidRDefault="00212B42" w:rsidP="00212B42">
      <w:pPr>
        <w:pStyle w:val="SingleTxtG"/>
      </w:pPr>
      <w:r w:rsidRPr="00212B42">
        <w:t>57.</w:t>
      </w:r>
      <w:r w:rsidRPr="00212B42">
        <w:tab/>
        <w:t>Национальное агентство гражданской обороны (НАГО) ведет повседневную работу по проведению в жизнь мероприятий для удовлетворения потребностей уязвимых групп населения, в частности инвалидов, в ситуациях риска или чрезвычайных гуманитарных ситуациях. Такая деятельность проводится при содействии национального общества Красного Креста, НПО и партнеров в области развития.</w:t>
      </w:r>
    </w:p>
    <w:p w:rsidR="00212B42" w:rsidRPr="00212B42" w:rsidRDefault="00212B42" w:rsidP="00212B42">
      <w:pPr>
        <w:pStyle w:val="SingleTxtG"/>
      </w:pPr>
      <w:r w:rsidRPr="00212B42">
        <w:t>58.</w:t>
      </w:r>
      <w:r w:rsidRPr="00212B42">
        <w:tab/>
        <w:t xml:space="preserve">Помощь населению в чрезвычайных ситуациях и ситуациях стихийных бедствий оказывает также Фонд в поддержку национальный солидарности. </w:t>
      </w:r>
    </w:p>
    <w:p w:rsidR="00212B42" w:rsidRPr="00212B42" w:rsidRDefault="00212B42" w:rsidP="00212B42">
      <w:pPr>
        <w:pStyle w:val="H23G"/>
      </w:pPr>
      <w:r w:rsidRPr="00212B42">
        <w:tab/>
      </w:r>
      <w:r w:rsidRPr="00212B42">
        <w:tab/>
        <w:t xml:space="preserve">Статья 12 </w:t>
      </w:r>
      <w:r w:rsidRPr="00212B42">
        <w:br/>
        <w:t>Равенство перед законом</w:t>
      </w:r>
    </w:p>
    <w:p w:rsidR="00212B42" w:rsidRPr="00212B42" w:rsidRDefault="00212B42" w:rsidP="00212B42">
      <w:pPr>
        <w:pStyle w:val="SingleTxtG"/>
      </w:pPr>
      <w:r w:rsidRPr="00212B42">
        <w:t>59.</w:t>
      </w:r>
      <w:r w:rsidRPr="00212B42">
        <w:tab/>
        <w:t>Статьи</w:t>
      </w:r>
      <w:r w:rsidR="00080B51">
        <w:t xml:space="preserve"> </w:t>
      </w:r>
      <w:r w:rsidRPr="00212B42">
        <w:t>9 и 26 Конституции от 11</w:t>
      </w:r>
      <w:r w:rsidR="00C37CBC">
        <w:t xml:space="preserve"> </w:t>
      </w:r>
      <w:r w:rsidRPr="00212B42">
        <w:t>декабря 1990</w:t>
      </w:r>
      <w:r w:rsidR="00C37CBC">
        <w:t xml:space="preserve"> </w:t>
      </w:r>
      <w:r w:rsidRPr="00212B42">
        <w:t xml:space="preserve">года гарантируют каждому человеку право на всестороннее развитие своей личности и на равенство перед законом. Следовательно, никакие исключения, в том числе по причине инвалидности, не могут являться препятствием для признания правосубъектности на условиях равенства. </w:t>
      </w:r>
    </w:p>
    <w:p w:rsidR="00212B42" w:rsidRPr="00212B42" w:rsidRDefault="00212B42" w:rsidP="00212B42">
      <w:pPr>
        <w:pStyle w:val="SingleTxtG"/>
      </w:pPr>
      <w:r w:rsidRPr="00212B42">
        <w:t>60.</w:t>
      </w:r>
      <w:r w:rsidRPr="00212B42">
        <w:tab/>
        <w:t>Правоспособность инвалида может подвергаться более или менее значительным ограничениям в случае использования инвалидом мер правовой защиты, предусмотренных бенинским законодательством. Однако это не затрагивает его правосубъектность.</w:t>
      </w:r>
    </w:p>
    <w:p w:rsidR="00212B42" w:rsidRPr="00212B42" w:rsidRDefault="00212B42" w:rsidP="00212B42">
      <w:pPr>
        <w:pStyle w:val="SingleTxtG"/>
      </w:pPr>
      <w:r w:rsidRPr="00212B42">
        <w:t>61.</w:t>
      </w:r>
      <w:r w:rsidRPr="00212B42">
        <w:tab/>
        <w:t>Этот принцип</w:t>
      </w:r>
      <w:r w:rsidR="00C37CBC">
        <w:t>,</w:t>
      </w:r>
      <w:r w:rsidRPr="00212B42">
        <w:t xml:space="preserve"> закрепленный в Конституции нашел также свое отражение в других законодательных актах, таких как Избирательный кодекс, Кодекс законов о личности и семье, Кодекс законов о детях, Земельный кодекс, Уголовно-процессуальный кодекс и Кодекс законов о гражданстве.</w:t>
      </w:r>
    </w:p>
    <w:p w:rsidR="00212B42" w:rsidRPr="00212B42" w:rsidRDefault="00212B42" w:rsidP="00212B42">
      <w:pPr>
        <w:pStyle w:val="H23G"/>
      </w:pPr>
      <w:r w:rsidRPr="00212B42">
        <w:tab/>
      </w:r>
      <w:r w:rsidRPr="00212B42">
        <w:tab/>
        <w:t xml:space="preserve">Статья 13 </w:t>
      </w:r>
      <w:r w:rsidRPr="00212B42">
        <w:br/>
        <w:t xml:space="preserve">Доступ к правосудию </w:t>
      </w:r>
    </w:p>
    <w:p w:rsidR="00212B42" w:rsidRPr="00212B42" w:rsidRDefault="00212B42" w:rsidP="00212B42">
      <w:pPr>
        <w:pStyle w:val="SingleTxtG"/>
      </w:pPr>
      <w:r w:rsidRPr="00212B42">
        <w:t>62.</w:t>
      </w:r>
      <w:r w:rsidRPr="00212B42">
        <w:tab/>
        <w:t>Конституция от 11</w:t>
      </w:r>
      <w:r w:rsidR="00C37CBC">
        <w:t xml:space="preserve"> </w:t>
      </w:r>
      <w:r w:rsidRPr="00212B42">
        <w:t>декабря 1990</w:t>
      </w:r>
      <w:r w:rsidR="00080B51">
        <w:t xml:space="preserve"> </w:t>
      </w:r>
      <w:r w:rsidRPr="00212B42">
        <w:t>года гарантирует право на доступ к правосудию, равенство всех лиц перед законом и независимость судебной власти:</w:t>
      </w:r>
    </w:p>
    <w:p w:rsidR="00212B42" w:rsidRPr="00212B42" w:rsidRDefault="00212B42" w:rsidP="00C37CBC">
      <w:pPr>
        <w:pStyle w:val="Bullet1G"/>
      </w:pPr>
      <w:r w:rsidRPr="00212B42">
        <w:tab/>
        <w:t>Статья 26 гласит: «Государство обеспечивает всем лицам равенство перед законом без различия по признаку происхождения, расы, пола, религии, политических убеждений или социального положения».</w:t>
      </w:r>
    </w:p>
    <w:p w:rsidR="00212B42" w:rsidRPr="00212B42" w:rsidRDefault="00212B42" w:rsidP="00C37CBC">
      <w:pPr>
        <w:pStyle w:val="Bullet1G"/>
      </w:pPr>
      <w:r w:rsidRPr="00212B42">
        <w:tab/>
        <w:t>Статья 125 гласит: «Судебная власть независима от законодательной и исполнительной власти. Она осуществляется Верховным судом, судами и трибуналами, созданными в соответ</w:t>
      </w:r>
      <w:r w:rsidR="00E16910">
        <w:t>ствии с настоящей Конституцией».</w:t>
      </w:r>
    </w:p>
    <w:p w:rsidR="00212B42" w:rsidRPr="00212B42" w:rsidRDefault="00212B42" w:rsidP="00C37CBC">
      <w:pPr>
        <w:pStyle w:val="Bullet1G"/>
      </w:pPr>
      <w:r w:rsidRPr="00212B42">
        <w:tab/>
        <w:t xml:space="preserve">Статья 126 гласит: «Отправление правосудия осуществляется от имени народа Бенина. Судьи при исполнении своих обязанностей подчиняются </w:t>
      </w:r>
      <w:r w:rsidR="00C37CBC">
        <w:t>только закону. Судьи несменяемы»</w:t>
      </w:r>
      <w:r w:rsidRPr="00212B42">
        <w:t>.</w:t>
      </w:r>
    </w:p>
    <w:p w:rsidR="00212B42" w:rsidRPr="00212B42" w:rsidRDefault="00212B42" w:rsidP="00212B42">
      <w:pPr>
        <w:pStyle w:val="SingleTxtG"/>
      </w:pPr>
      <w:r w:rsidRPr="00212B42">
        <w:t>63.</w:t>
      </w:r>
      <w:r w:rsidRPr="00212B42">
        <w:tab/>
        <w:t>Статьи</w:t>
      </w:r>
      <w:r w:rsidR="00C37CBC">
        <w:t xml:space="preserve"> </w:t>
      </w:r>
      <w:r w:rsidRPr="00212B42">
        <w:t>346</w:t>
      </w:r>
      <w:r w:rsidR="00C37CBC">
        <w:t xml:space="preserve"> и </w:t>
      </w:r>
      <w:r w:rsidRPr="00212B42">
        <w:t xml:space="preserve">425 Уголовно-процессуального кодекса гласят: «Если обвиняемый является глухонемым и не умеет писать, председатель суда официально назначает в качестве переводчика лицо, которое чаще всего общается с обвиняемым, или, если это невозможно, любое другое квалифицированное лицо. Аналогичная процедура предусмотрена в отношении глухонемых свидетелей. Применимыми являются остальные положения предыдущей статьи. Если глухонемой умеет читать и писать, секретарь суда записывает задаваемые ему вопросы или сделанные замечания, которые передаются обвиняемому или свидетелю, излагающему свои ответы или заявления в письменном виде. Все материалы подлежат оглашению секретарем суда». </w:t>
      </w:r>
    </w:p>
    <w:p w:rsidR="00212B42" w:rsidRPr="00212B42" w:rsidRDefault="00212B42" w:rsidP="00212B42">
      <w:pPr>
        <w:pStyle w:val="SingleTxtG"/>
      </w:pPr>
      <w:r w:rsidRPr="00212B42">
        <w:t>64.</w:t>
      </w:r>
      <w:r w:rsidRPr="00212B42">
        <w:tab/>
        <w:t>В соответствии со статьей</w:t>
      </w:r>
      <w:r w:rsidR="00C37CBC">
        <w:t xml:space="preserve"> </w:t>
      </w:r>
      <w:r w:rsidRPr="00212B42">
        <w:t>59 этого же нормативного акта сотрудник уголовной полиции в первые часы задержания обязан без проведения какого-либо различия информировать подозреваемого о его праве на выбор</w:t>
      </w:r>
      <w:r>
        <w:t xml:space="preserve"> </w:t>
      </w:r>
      <w:r w:rsidRPr="00212B42">
        <w:t xml:space="preserve">адвоката, на медицинское </w:t>
      </w:r>
      <w:r w:rsidRPr="00212B42">
        <w:lastRenderedPageBreak/>
        <w:t>освидетельствование врачом по собственному выбору, на информирование какого-либо</w:t>
      </w:r>
      <w:r>
        <w:t xml:space="preserve"> </w:t>
      </w:r>
      <w:r w:rsidRPr="00212B42">
        <w:t>члена своей семьи и на свидание с ним.</w:t>
      </w:r>
    </w:p>
    <w:p w:rsidR="00212B42" w:rsidRPr="00212B42" w:rsidRDefault="00212B42" w:rsidP="00212B42">
      <w:pPr>
        <w:pStyle w:val="SingleTxtG"/>
      </w:pPr>
      <w:r w:rsidRPr="00212B42">
        <w:t>65.</w:t>
      </w:r>
      <w:r w:rsidRPr="00212B42">
        <w:tab/>
        <w:t xml:space="preserve">Для оказания помощи лицам, находящимся в уязвимом положении, в том числе инвалидам, создается механизм правовой помощи. </w:t>
      </w:r>
    </w:p>
    <w:p w:rsidR="00212B42" w:rsidRPr="00212B42" w:rsidRDefault="00212B42" w:rsidP="00212B42">
      <w:pPr>
        <w:pStyle w:val="SingleTxtG"/>
      </w:pPr>
      <w:r w:rsidRPr="00212B42">
        <w:t>66.</w:t>
      </w:r>
      <w:r w:rsidRPr="00212B42">
        <w:tab/>
        <w:t>По решению правительства Бенина и при поддержке бенинского отделения Фонда «Вызовы тысячелетия» (ФВТ) были построены новые здания шести судов первой инстанции второго уровня (Аллада, Побе, Аплауэ, Джугу, Савалу и Абомей-Калави), с тем чтобы облегчить доступ инвалидов к этим судам в соответствии с международными стандартами.</w:t>
      </w:r>
    </w:p>
    <w:p w:rsidR="00212B42" w:rsidRPr="00212B42" w:rsidRDefault="00212B42" w:rsidP="00212B42">
      <w:pPr>
        <w:pStyle w:val="SingleTxtG"/>
      </w:pPr>
      <w:r w:rsidRPr="00212B42">
        <w:t>67.</w:t>
      </w:r>
      <w:r w:rsidRPr="00212B42">
        <w:tab/>
        <w:t xml:space="preserve">В некоторых судебных округах были также созданы социальные службы системы правосудия для сопровождения уязвимых лиц, в том числе инвалидов. </w:t>
      </w:r>
    </w:p>
    <w:p w:rsidR="00212B42" w:rsidRPr="00212B42" w:rsidRDefault="00212B42" w:rsidP="00212B42">
      <w:pPr>
        <w:pStyle w:val="H23G"/>
      </w:pPr>
      <w:r w:rsidRPr="00212B42">
        <w:tab/>
      </w:r>
      <w:r w:rsidRPr="00212B42">
        <w:tab/>
        <w:t xml:space="preserve">Статья 14 </w:t>
      </w:r>
      <w:r w:rsidRPr="00212B42">
        <w:br/>
        <w:t>Свобода и личная неприкосновенность</w:t>
      </w:r>
    </w:p>
    <w:p w:rsidR="00212B42" w:rsidRPr="00212B42" w:rsidRDefault="00212B42" w:rsidP="00212B42">
      <w:pPr>
        <w:pStyle w:val="SingleTxtG"/>
      </w:pPr>
      <w:r w:rsidRPr="00212B42">
        <w:t>68.</w:t>
      </w:r>
      <w:r w:rsidRPr="00212B42">
        <w:tab/>
        <w:t>Свободу и личную неприкосновенность гарантируют ряд положений</w:t>
      </w:r>
      <w:r>
        <w:t xml:space="preserve"> </w:t>
      </w:r>
      <w:r w:rsidRPr="00212B42">
        <w:t>Конституции от 11</w:t>
      </w:r>
      <w:r w:rsidR="00C37CBC">
        <w:t xml:space="preserve"> </w:t>
      </w:r>
      <w:r w:rsidRPr="00212B42">
        <w:t>декабря 1990</w:t>
      </w:r>
      <w:r w:rsidR="00080B51">
        <w:t xml:space="preserve"> </w:t>
      </w:r>
      <w:r w:rsidRPr="00212B42">
        <w:t>года:</w:t>
      </w:r>
    </w:p>
    <w:p w:rsidR="00212B42" w:rsidRPr="00212B42" w:rsidRDefault="00C37CBC" w:rsidP="00212B42">
      <w:pPr>
        <w:pStyle w:val="Bullet1G"/>
      </w:pPr>
      <w:r>
        <w:tab/>
        <w:t xml:space="preserve">Статья </w:t>
      </w:r>
      <w:r w:rsidR="00212B42" w:rsidRPr="00212B42">
        <w:t>15 гласит: «Каждый человек имеет право на жизнь, свободу, безопаснос</w:t>
      </w:r>
      <w:r>
        <w:t>ть и личную неприкосновенность».</w:t>
      </w:r>
    </w:p>
    <w:p w:rsidR="00212B42" w:rsidRPr="00212B42" w:rsidRDefault="00212B42" w:rsidP="00212B42">
      <w:pPr>
        <w:pStyle w:val="Bullet1G"/>
      </w:pPr>
      <w:r w:rsidRPr="00212B42">
        <w:tab/>
        <w:t>Статья</w:t>
      </w:r>
      <w:r w:rsidR="00C37CBC">
        <w:t xml:space="preserve"> </w:t>
      </w:r>
      <w:r w:rsidRPr="00212B42">
        <w:t>16 гласит: «Никто не может быть подвергнут аресту и никому не может быть предъявлено обвинение иначе как на основании закона, промульгированного до совершения инкриминируемых деяний. Ни один гражданин не м</w:t>
      </w:r>
      <w:r w:rsidR="00C37CBC">
        <w:t>ожет быть принужден к изгнанию».</w:t>
      </w:r>
    </w:p>
    <w:p w:rsidR="00212B42" w:rsidRPr="00212B42" w:rsidRDefault="00212B42" w:rsidP="00212B42">
      <w:pPr>
        <w:pStyle w:val="Bullet1G"/>
      </w:pPr>
      <w:r w:rsidRPr="00212B42">
        <w:tab/>
        <w:t>Статья</w:t>
      </w:r>
      <w:r w:rsidR="00C37CBC">
        <w:t xml:space="preserve"> </w:t>
      </w:r>
      <w:r w:rsidRPr="00212B42">
        <w:t>17 гласит: «Каждый обвиняемый в совершении преступного деяния считается невиновным, пока его виновность не будет доказана в соответствии с законом в рамках открытого судебного разбирательства, в ходе которого ему предоставляются все гарантии, необходимые для свободной подготовки его</w:t>
      </w:r>
      <w:r>
        <w:t xml:space="preserve"> </w:t>
      </w:r>
      <w:r w:rsidRPr="00212B42">
        <w:t>защиты. Никто не может быть осужден за какое-либо действие или бездействие, которые на момент их совершения не квалифицировались национальным законодательством в качестве преступных. Аналогичным образом, не может назначаться более суровое наказание, чем то, которое применялось на момент совершения преступления».</w:t>
      </w:r>
    </w:p>
    <w:p w:rsidR="00212B42" w:rsidRPr="00212B42" w:rsidRDefault="00212B42" w:rsidP="00212B42">
      <w:pPr>
        <w:pStyle w:val="SingleTxtG"/>
      </w:pPr>
      <w:r w:rsidRPr="00212B42">
        <w:t>69.</w:t>
      </w:r>
      <w:r w:rsidRPr="00212B42">
        <w:tab/>
        <w:t>Раздел</w:t>
      </w:r>
      <w:r>
        <w:t xml:space="preserve"> </w:t>
      </w:r>
      <w:r w:rsidRPr="00212B42">
        <w:rPr>
          <w:lang w:val="fr-FR"/>
        </w:rPr>
        <w:t>X</w:t>
      </w:r>
      <w:r w:rsidRPr="00212B42">
        <w:t xml:space="preserve"> Уголовно-процессуального кодекса, озаглавленный </w:t>
      </w:r>
      <w:r w:rsidR="00C37CBC">
        <w:t>«</w:t>
      </w:r>
      <w:r w:rsidRPr="00212B42">
        <w:t>Предварительное заключение и осв</w:t>
      </w:r>
      <w:r>
        <w:t>обождение из-под стражи до суда</w:t>
      </w:r>
      <w:r w:rsidR="00C37CBC">
        <w:t>»</w:t>
      </w:r>
      <w:r w:rsidRPr="00212B42">
        <w:t>, содержит ряд положений, гарантирующих свободу и личную неприкосновенность (статьи</w:t>
      </w:r>
      <w:r w:rsidR="00C37CBC">
        <w:t xml:space="preserve"> </w:t>
      </w:r>
      <w:r w:rsidRPr="00212B42">
        <w:t xml:space="preserve">145 и след.). </w:t>
      </w:r>
    </w:p>
    <w:p w:rsidR="00212B42" w:rsidRPr="00212B42" w:rsidRDefault="00212B42" w:rsidP="00212B42">
      <w:pPr>
        <w:pStyle w:val="SingleTxtG"/>
      </w:pPr>
      <w:r w:rsidRPr="00212B42">
        <w:t>70.</w:t>
      </w:r>
      <w:r w:rsidRPr="00212B42">
        <w:tab/>
        <w:t>Действующий Уголовный кодекс</w:t>
      </w:r>
      <w:r w:rsidRPr="00212B42">
        <w:rPr>
          <w:sz w:val="18"/>
          <w:szCs w:val="18"/>
          <w:vertAlign w:val="superscript"/>
          <w:lang w:val="fr-CH"/>
        </w:rPr>
        <w:footnoteReference w:id="4"/>
      </w:r>
      <w:r w:rsidRPr="00212B42">
        <w:t xml:space="preserve"> (Раздел </w:t>
      </w:r>
      <w:r w:rsidRPr="00212B42">
        <w:rPr>
          <w:lang w:val="fr-FR"/>
        </w:rPr>
        <w:t>II</w:t>
      </w:r>
      <w:r w:rsidRPr="00212B42">
        <w:t xml:space="preserve">: Преступления и правонарушения против личности, </w:t>
      </w:r>
      <w:r w:rsidR="00E16910" w:rsidRPr="00212B42">
        <w:t>г</w:t>
      </w:r>
      <w:r w:rsidRPr="00212B42">
        <w:t>лава</w:t>
      </w:r>
      <w:r w:rsidR="00E16910">
        <w:t xml:space="preserve"> 1</w:t>
      </w:r>
      <w:r w:rsidRPr="00212B42">
        <w:t>: Преступления и правонарушения против личности, стать</w:t>
      </w:r>
      <w:r w:rsidR="00E16910">
        <w:t>и</w:t>
      </w:r>
      <w:r w:rsidRPr="00212B42">
        <w:t xml:space="preserve"> 349 и след.) устанавливает ряд гарантий, закрепленных в трех категориях положений, предусматривающих: </w:t>
      </w:r>
    </w:p>
    <w:p w:rsidR="00212B42" w:rsidRPr="00212B42" w:rsidRDefault="00212B42" w:rsidP="00212B42">
      <w:pPr>
        <w:pStyle w:val="Bullet1G"/>
      </w:pPr>
      <w:r w:rsidRPr="00212B42">
        <w:t>предоставление особой защиты при условии обязательного уведомления правоохранительных органов;</w:t>
      </w:r>
    </w:p>
    <w:p w:rsidR="00212B42" w:rsidRPr="00212B42" w:rsidRDefault="00212B42" w:rsidP="00212B42">
      <w:pPr>
        <w:pStyle w:val="Bullet1G"/>
      </w:pPr>
      <w:r w:rsidRPr="00212B42">
        <w:t>предъявление обвинений с учетом особых обстоятельств;</w:t>
      </w:r>
    </w:p>
    <w:p w:rsidR="00212B42" w:rsidRPr="00212B42" w:rsidRDefault="00212B42" w:rsidP="00212B42">
      <w:pPr>
        <w:pStyle w:val="Bullet1G"/>
      </w:pPr>
      <w:r w:rsidRPr="00212B42">
        <w:t>ужесточение наказаний более общего характера в тех случаях, когда потерпевшим является уязвимое лицо.</w:t>
      </w:r>
    </w:p>
    <w:p w:rsidR="00212B42" w:rsidRPr="00212B42" w:rsidRDefault="00212B42" w:rsidP="00212B42">
      <w:pPr>
        <w:pStyle w:val="SingleTxtG"/>
      </w:pPr>
      <w:r w:rsidRPr="00212B42">
        <w:t>71.</w:t>
      </w:r>
      <w:r w:rsidRPr="00212B42">
        <w:tab/>
        <w:t xml:space="preserve">Состояние потерпевшего может являться одним из основных элементов состава преступления. Речь идет о таких ситуациях, как оставление в каком-либо месте лица, неспособного защитить себя по причине своего возраста, физического или психического состояния; сексуальная эксплуатация лиц, находящихся в особо уязвимом положении; насилие в отношении несовершеннолетнего или другого лица, </w:t>
      </w:r>
      <w:r w:rsidRPr="00212B42">
        <w:lastRenderedPageBreak/>
        <w:t xml:space="preserve">особая уязвимость которого в силу его возраста, болезни, инвалидности, физического или психического нарушения или беременности является очевидной или известной исполнителю деяния, а также различные формы дискриминация по причине конкретного заболевания или инвалидности. </w:t>
      </w:r>
    </w:p>
    <w:p w:rsidR="00212B42" w:rsidRPr="00212B42" w:rsidRDefault="00212B42" w:rsidP="00212B42">
      <w:pPr>
        <w:pStyle w:val="H23G"/>
      </w:pPr>
      <w:r w:rsidRPr="00212B42">
        <w:tab/>
      </w:r>
      <w:r w:rsidRPr="00212B42">
        <w:tab/>
        <w:t xml:space="preserve">Статья 15 </w:t>
      </w:r>
      <w:r w:rsidRPr="00212B42">
        <w:br/>
        <w:t>Свобода от пыток и жестоких, бесчеловечных или унижающих достоинство видов обращения и наказания</w:t>
      </w:r>
    </w:p>
    <w:p w:rsidR="00212B42" w:rsidRPr="00212B42" w:rsidRDefault="00212B42" w:rsidP="00212B42">
      <w:pPr>
        <w:pStyle w:val="SingleTxtG"/>
      </w:pPr>
      <w:r w:rsidRPr="00212B42">
        <w:t>72.</w:t>
      </w:r>
      <w:r w:rsidRPr="00212B42">
        <w:tab/>
        <w:t>Запрещение применения пыток закреплено в статьях</w:t>
      </w:r>
      <w:r w:rsidR="00C37CBC">
        <w:t xml:space="preserve"> </w:t>
      </w:r>
      <w:r w:rsidRPr="00212B42">
        <w:t>18 и 19 Конституции от 11 декабря 1990</w:t>
      </w:r>
      <w:r w:rsidR="00080B51">
        <w:t xml:space="preserve"> </w:t>
      </w:r>
      <w:r w:rsidRPr="00212B42">
        <w:t xml:space="preserve">года: </w:t>
      </w:r>
    </w:p>
    <w:p w:rsidR="00212B42" w:rsidRPr="00212B42" w:rsidRDefault="00212B42" w:rsidP="00212B42">
      <w:pPr>
        <w:pStyle w:val="Bullet1G"/>
      </w:pPr>
      <w:r w:rsidRPr="00212B42">
        <w:t>Статья</w:t>
      </w:r>
      <w:r w:rsidR="00C37CBC">
        <w:t xml:space="preserve"> </w:t>
      </w:r>
      <w:r w:rsidRPr="00212B42">
        <w:t>18 гласит: «Никто не должен подвергаться пыткам, насилию или жестоким, бесчеловечным или унижающим достоинство видам обращения. Никто не имеет права препятствовать медицинскому освидетельствованию заключенного или обвиняемого, проводимому врачом по его выбору. Ни одно лицо не может содержаться в пенитенциарном учреждении, если на него не распространяются положения действующего уголовного законодательства. Срок задержания может превышать 48 часов только по решению судьи, к которому должно быть доставлено задержанное лицо. Этот срок может продлеваться лишь в исключительных случаях, предусмотренных законом, и н</w:t>
      </w:r>
      <w:r w:rsidR="00C37CBC">
        <w:t>е может превышать восьми суток».</w:t>
      </w:r>
    </w:p>
    <w:p w:rsidR="00212B42" w:rsidRPr="00212B42" w:rsidRDefault="00212B42" w:rsidP="00212B42">
      <w:pPr>
        <w:pStyle w:val="Bullet1G"/>
      </w:pPr>
      <w:r w:rsidRPr="00212B42">
        <w:tab/>
        <w:t>Статья</w:t>
      </w:r>
      <w:r w:rsidR="00C37CBC" w:rsidRPr="00C37CBC">
        <w:t xml:space="preserve"> </w:t>
      </w:r>
      <w:r w:rsidRPr="00212B42">
        <w:t>19 гласит: «Любое частное лицо, равно как и любое государственное должностное лицо, признанное виновным в применении пыток, насилия или жестоких, бесчеловечных или унижающих достоинство видов обращения при исполнении своих служебных обязанностей или в связи с их исполнением, как по собственной инициативе, так и по указанию другого лица, подлежит наказанию в соответствии с законом. Любое частное лицо, равно как и любое государственное должностное лицо, освобождается от обязанности подчиняться приказу, когда полученный приказ представляет собой серьезное и очевидное нарушение принципа уважения прав человека и общественных свобод».</w:t>
      </w:r>
    </w:p>
    <w:p w:rsidR="00212B42" w:rsidRPr="00212B42" w:rsidRDefault="00212B42" w:rsidP="00212B42">
      <w:pPr>
        <w:pStyle w:val="SingleTxtG"/>
      </w:pPr>
      <w:r w:rsidRPr="00212B42">
        <w:t>73.</w:t>
      </w:r>
      <w:r w:rsidRPr="00212B42">
        <w:tab/>
        <w:t>Бенин ратифицировал Конвенцию против пыток и других жестоких, бесчеловечных или унижающих достоинство видов обращения и наказания и Факультативный протокол к ней. В соответствии с обязательствами, вытекающими из ратификации, Бенин подготовил для наблюдательных органов несколько докладов о ходе осуществления этих международно-правовых актов. Замечания, высказанные Бенину по итогам рассмотрения представленных докладов, позволили повысить эффективность мероприятий по предупреждению и пресечению практики применения пыток.</w:t>
      </w:r>
    </w:p>
    <w:p w:rsidR="00212B42" w:rsidRPr="00212B42" w:rsidRDefault="00212B42" w:rsidP="00212B42">
      <w:pPr>
        <w:pStyle w:val="SingleTxtG"/>
      </w:pPr>
      <w:r w:rsidRPr="00212B42">
        <w:t>74.</w:t>
      </w:r>
      <w:r w:rsidRPr="00212B42">
        <w:tab/>
        <w:t>Бенин организовал также посещение страны членами Подкомитета по предупреждению пыток. Вынесенные ими рекомендации позволили, в частности, улучшить условия содержания под стражей. В стране начался и продолжается процесс создания национального механизма по предупреждению пыток.</w:t>
      </w:r>
    </w:p>
    <w:p w:rsidR="00212B42" w:rsidRPr="00212B42" w:rsidRDefault="00212B42" w:rsidP="00212B42">
      <w:pPr>
        <w:pStyle w:val="SingleTxtG"/>
      </w:pPr>
      <w:r w:rsidRPr="00212B42">
        <w:t>75.</w:t>
      </w:r>
      <w:r w:rsidRPr="00212B42">
        <w:tab/>
        <w:t>В этом же контексте Конституционный суд вынес ряд решений, осуждающих случаи применения пыток.</w:t>
      </w:r>
    </w:p>
    <w:p w:rsidR="00212B42" w:rsidRPr="00212B42" w:rsidRDefault="00212B42" w:rsidP="00212B42">
      <w:pPr>
        <w:pStyle w:val="SingleTxtG"/>
      </w:pPr>
      <w:r w:rsidRPr="00212B42">
        <w:t>76.</w:t>
      </w:r>
      <w:r w:rsidRPr="00212B42">
        <w:tab/>
        <w:t>Уголовный кодекс, принятый Парламентом 5</w:t>
      </w:r>
      <w:r w:rsidR="00B72324">
        <w:t xml:space="preserve"> </w:t>
      </w:r>
      <w:r w:rsidRPr="00212B42">
        <w:t>июня 2018</w:t>
      </w:r>
      <w:r w:rsidR="00B72324">
        <w:t xml:space="preserve"> </w:t>
      </w:r>
      <w:r w:rsidRPr="00212B42">
        <w:t>года, содержит определение пытки и квалифицирует ее в качестве уголовного преступления.</w:t>
      </w:r>
    </w:p>
    <w:p w:rsidR="00212B42" w:rsidRPr="00212B42" w:rsidRDefault="00212B42" w:rsidP="00212B42">
      <w:pPr>
        <w:pStyle w:val="SingleTxtG"/>
      </w:pPr>
      <w:r w:rsidRPr="00212B42">
        <w:t>77.</w:t>
      </w:r>
      <w:r w:rsidRPr="00212B42">
        <w:tab/>
        <w:t>В Кодекс законов о детях также включены положения, предусматривающие наказание за применение пыток и бесчеловечных и унижающих достоинство видов</w:t>
      </w:r>
      <w:r>
        <w:t xml:space="preserve"> </w:t>
      </w:r>
      <w:r w:rsidRPr="00212B42">
        <w:t>обращения (статьи</w:t>
      </w:r>
      <w:r w:rsidR="00B72324">
        <w:t xml:space="preserve"> </w:t>
      </w:r>
      <w:r w:rsidRPr="00212B42">
        <w:t>342–344).</w:t>
      </w:r>
    </w:p>
    <w:p w:rsidR="00212B42" w:rsidRPr="00212B42" w:rsidRDefault="00212B42" w:rsidP="00212B42">
      <w:pPr>
        <w:pStyle w:val="H23G"/>
      </w:pPr>
      <w:r w:rsidRPr="00212B42">
        <w:tab/>
      </w:r>
      <w:r w:rsidRPr="00212B42">
        <w:tab/>
        <w:t xml:space="preserve">Статья 16 </w:t>
      </w:r>
      <w:r w:rsidRPr="00212B42">
        <w:br/>
        <w:t xml:space="preserve">Свобода от эксплуатации, насилия и надругательства </w:t>
      </w:r>
    </w:p>
    <w:p w:rsidR="00212B42" w:rsidRPr="00212B42" w:rsidRDefault="00212B42" w:rsidP="00212B42">
      <w:pPr>
        <w:pStyle w:val="SingleTxtG"/>
      </w:pPr>
      <w:r w:rsidRPr="00212B42">
        <w:t>78.</w:t>
      </w:r>
      <w:r w:rsidRPr="00212B42">
        <w:tab/>
        <w:t xml:space="preserve">Следующие положения Закона о защите прав инвалидов запрещают эксплуатацию и применение насилия и жестокого обращения в отношении инвалидов и устанавливают соответствующие наказания за совершение подобных деяний: </w:t>
      </w:r>
    </w:p>
    <w:p w:rsidR="00212B42" w:rsidRPr="00212B42" w:rsidRDefault="00212B42" w:rsidP="00212B42">
      <w:pPr>
        <w:pStyle w:val="Bullet1G"/>
      </w:pPr>
      <w:r w:rsidRPr="00212B42">
        <w:lastRenderedPageBreak/>
        <w:tab/>
        <w:t>Статья</w:t>
      </w:r>
      <w:r w:rsidR="00E16910">
        <w:t> </w:t>
      </w:r>
      <w:r w:rsidRPr="00212B42">
        <w:t>56 гласит: «Государство принимает надлежащие меры для предупреждения всех форм эксплуатации, насилия и жестокого обращения в отношении инвалидов, предоставляя им и их семьям поддержку или сопровождение с учетом их пола, в</w:t>
      </w:r>
      <w:r w:rsidR="00080B51">
        <w:t>озраста и степени инвалидности».</w:t>
      </w:r>
    </w:p>
    <w:p w:rsidR="00212B42" w:rsidRPr="00212B42" w:rsidRDefault="00212B42" w:rsidP="00212B42">
      <w:pPr>
        <w:pStyle w:val="Bullet1G"/>
      </w:pPr>
      <w:r w:rsidRPr="00212B42">
        <w:tab/>
        <w:t>Статья</w:t>
      </w:r>
      <w:r w:rsidRPr="00212B42">
        <w:rPr>
          <w:lang w:val="fr-FR"/>
        </w:rPr>
        <w:t> </w:t>
      </w:r>
      <w:r w:rsidRPr="00212B42">
        <w:t>57 гласит: «Инвалидам обеспечивается защита от всех форм эксплуатации, насилия, жестокого обращения, сексуальны</w:t>
      </w:r>
      <w:r w:rsidR="00080B51">
        <w:t>х надругательств и сутенерства».</w:t>
      </w:r>
    </w:p>
    <w:p w:rsidR="00212B42" w:rsidRPr="00212B42" w:rsidRDefault="00212B42" w:rsidP="00212B42">
      <w:pPr>
        <w:pStyle w:val="Bullet1G"/>
      </w:pPr>
      <w:r w:rsidRPr="00212B42">
        <w:tab/>
        <w:t>Статья</w:t>
      </w:r>
      <w:r w:rsidRPr="00212B42">
        <w:rPr>
          <w:lang w:val="fr-FR"/>
        </w:rPr>
        <w:t> </w:t>
      </w:r>
      <w:r w:rsidRPr="00212B42">
        <w:t>58 гласит: «Государство предоставляет инвалидам информационные и образовательные услуги, а также другие средства, позволяющие уведомлять о случаях эксплуатации, насилия и жестокого обращения».</w:t>
      </w:r>
    </w:p>
    <w:p w:rsidR="00212B42" w:rsidRPr="00212B42" w:rsidRDefault="00212B42" w:rsidP="00212B42">
      <w:pPr>
        <w:pStyle w:val="SingleTxtG"/>
      </w:pPr>
      <w:r w:rsidRPr="00212B42">
        <w:t>79.</w:t>
      </w:r>
      <w:r w:rsidRPr="00212B42">
        <w:tab/>
        <w:t>В целях предупреждения различных форм эксплуатации, насилия и жестокого обращения государственные органы и организации гражданского общества приняли ряд соответствующих мер. К ним, в частности, относятся:</w:t>
      </w:r>
    </w:p>
    <w:p w:rsidR="00212B42" w:rsidRPr="00212B42" w:rsidRDefault="00212B42" w:rsidP="00212B42">
      <w:pPr>
        <w:pStyle w:val="Bullet1G"/>
      </w:pPr>
      <w:r w:rsidRPr="00212B42">
        <w:tab/>
        <w:t>создание шести национальных центров приема жалоб по горячей линии;</w:t>
      </w:r>
    </w:p>
    <w:p w:rsidR="00212B42" w:rsidRPr="00212B42" w:rsidRDefault="00212B42" w:rsidP="00212B42">
      <w:pPr>
        <w:pStyle w:val="Bullet1G"/>
      </w:pPr>
      <w:r w:rsidRPr="00212B42">
        <w:tab/>
        <w:t xml:space="preserve">создание бенинским отделением сети «Уайлдаф» трех комплексных центров по оказанию помощи жертвам гендерного насилия (больница в Параку, больница в Гохо и медицинский центр Токпакохо в Котону) в рамках проекта «Расширение прав и возможностей </w:t>
      </w:r>
      <w:r w:rsidRPr="00212B42">
        <w:rPr>
          <w:lang w:val="fr-FR"/>
        </w:rPr>
        <w:t>II</w:t>
      </w:r>
      <w:r w:rsidRPr="00212B42">
        <w:t>»;</w:t>
      </w:r>
    </w:p>
    <w:p w:rsidR="00212B42" w:rsidRPr="00212B42" w:rsidRDefault="00212B42" w:rsidP="00212B42">
      <w:pPr>
        <w:pStyle w:val="Bullet1G"/>
      </w:pPr>
      <w:r w:rsidRPr="00212B42">
        <w:tab/>
        <w:t>включение горячей линии</w:t>
      </w:r>
      <w:r>
        <w:t xml:space="preserve"> </w:t>
      </w:r>
      <w:r w:rsidRPr="00212B42">
        <w:t>бесплатн</w:t>
      </w:r>
      <w:r>
        <w:t xml:space="preserve">ой телефонной связи с </w:t>
      </w:r>
      <w:r w:rsidR="00080B51">
        <w:br/>
      </w:r>
      <w:r>
        <w:t>номерами</w:t>
      </w:r>
      <w:r w:rsidR="00080B51">
        <w:t xml:space="preserve"> </w:t>
      </w:r>
      <w:r w:rsidRPr="00212B42">
        <w:t>66</w:t>
      </w:r>
      <w:r w:rsidR="00080B51">
        <w:t xml:space="preserve"> </w:t>
      </w:r>
      <w:r w:rsidRPr="00212B42">
        <w:t>67</w:t>
      </w:r>
      <w:r w:rsidR="00080B51">
        <w:t xml:space="preserve"> </w:t>
      </w:r>
      <w:r w:rsidRPr="00212B42">
        <w:t>33</w:t>
      </w:r>
      <w:r w:rsidR="00080B51">
        <w:t xml:space="preserve"> </w:t>
      </w:r>
      <w:r w:rsidRPr="00212B42">
        <w:t>26/95 33 43 43 в целях обеспечения защиты прав инвалидов.</w:t>
      </w:r>
    </w:p>
    <w:p w:rsidR="00212B42" w:rsidRPr="00212B42" w:rsidRDefault="00212B42" w:rsidP="00212B42">
      <w:pPr>
        <w:pStyle w:val="H23G"/>
      </w:pPr>
      <w:r w:rsidRPr="00212B42">
        <w:tab/>
      </w:r>
      <w:r w:rsidRPr="00212B42">
        <w:tab/>
        <w:t xml:space="preserve">Статья 17 </w:t>
      </w:r>
      <w:r w:rsidRPr="00212B42">
        <w:br/>
        <w:t xml:space="preserve">Защита личной целостности </w:t>
      </w:r>
    </w:p>
    <w:p w:rsidR="00212B42" w:rsidRPr="00212B42" w:rsidRDefault="00212B42" w:rsidP="00212B42">
      <w:pPr>
        <w:pStyle w:val="SingleTxtG"/>
      </w:pPr>
      <w:r w:rsidRPr="00212B42">
        <w:t>80.</w:t>
      </w:r>
      <w:r w:rsidRPr="00212B42">
        <w:tab/>
        <w:t>Защита личной целостности гарантируется статьей</w:t>
      </w:r>
      <w:r w:rsidR="006567FE">
        <w:t xml:space="preserve"> </w:t>
      </w:r>
      <w:r w:rsidRPr="00212B42">
        <w:t xml:space="preserve">15 Конституции от 11 декабря 1990 года, которая гласит: «Каждый человек имеет право на жизнь, свободу, безопасность и личную целостность». Из этого следует, что любое посягательство на физическую или психическую целостность лиц, в частности инвалидов, является наказуемым. </w:t>
      </w:r>
    </w:p>
    <w:p w:rsidR="00212B42" w:rsidRPr="00212B42" w:rsidRDefault="00212B42" w:rsidP="00212B42">
      <w:pPr>
        <w:pStyle w:val="SingleTxtG"/>
      </w:pPr>
      <w:r w:rsidRPr="00212B42">
        <w:t>81.</w:t>
      </w:r>
      <w:r w:rsidRPr="00212B42">
        <w:tab/>
        <w:t>Статьи</w:t>
      </w:r>
      <w:r w:rsidR="00AC6926">
        <w:t xml:space="preserve"> </w:t>
      </w:r>
      <w:r w:rsidRPr="00212B42">
        <w:t>184 и след. Кодекса законов о детях гарантируют физическую и нравственную целостность детей.</w:t>
      </w:r>
    </w:p>
    <w:p w:rsidR="00212B42" w:rsidRPr="00212B42" w:rsidRDefault="00212B42" w:rsidP="00212B42">
      <w:pPr>
        <w:pStyle w:val="SingleTxtG"/>
      </w:pPr>
      <w:r w:rsidRPr="00212B42">
        <w:t>82.</w:t>
      </w:r>
      <w:r w:rsidRPr="00212B42">
        <w:tab/>
        <w:t>Такая защита усилена положениями Уголовного кодекса и Закона №</w:t>
      </w:r>
      <w:r w:rsidR="00AC6926">
        <w:t xml:space="preserve"> </w:t>
      </w:r>
      <w:r w:rsidRPr="00212B42">
        <w:t>2003-03 от 3 марта 2003</w:t>
      </w:r>
      <w:r w:rsidR="00AC6926">
        <w:t xml:space="preserve"> </w:t>
      </w:r>
      <w:r w:rsidRPr="00212B42">
        <w:t xml:space="preserve">года о пресечении практики калечения женских половых органов в Республике Бенин. </w:t>
      </w:r>
    </w:p>
    <w:p w:rsidR="00212B42" w:rsidRPr="00212B42" w:rsidRDefault="00212B42" w:rsidP="00212B42">
      <w:pPr>
        <w:pStyle w:val="H23G"/>
      </w:pPr>
      <w:r w:rsidRPr="00212B42">
        <w:tab/>
      </w:r>
      <w:r w:rsidRPr="00212B42">
        <w:tab/>
        <w:t xml:space="preserve">Статья 18 </w:t>
      </w:r>
      <w:r w:rsidRPr="00212B42">
        <w:br/>
        <w:t>Свобода передвижения и гражданство</w:t>
      </w:r>
    </w:p>
    <w:p w:rsidR="00212B42" w:rsidRPr="00212B42" w:rsidRDefault="00212B42" w:rsidP="00212B42">
      <w:pPr>
        <w:pStyle w:val="SingleTxtG"/>
      </w:pPr>
      <w:r w:rsidRPr="00212B42">
        <w:t>83.</w:t>
      </w:r>
      <w:r w:rsidRPr="00212B42">
        <w:tab/>
        <w:t>Статья 25</w:t>
      </w:r>
      <w:r w:rsidR="00AC6926">
        <w:t xml:space="preserve"> Конституции от 11 декабря 1990 </w:t>
      </w:r>
      <w:r w:rsidRPr="00212B42">
        <w:t>года гарантирует свободу передвижения всем гражданам, в том числе инвалидам.</w:t>
      </w:r>
    </w:p>
    <w:p w:rsidR="00212B42" w:rsidRPr="00212B42" w:rsidRDefault="00212B42" w:rsidP="00212B42">
      <w:pPr>
        <w:pStyle w:val="SingleTxtG"/>
      </w:pPr>
      <w:r w:rsidRPr="00212B42">
        <w:t>84.</w:t>
      </w:r>
      <w:r w:rsidRPr="00212B42">
        <w:tab/>
        <w:t>Инвалиды пользуются своим правом на гражданство наравне с другими гражданами.</w:t>
      </w:r>
    </w:p>
    <w:p w:rsidR="00212B42" w:rsidRPr="00212B42" w:rsidRDefault="00212B42" w:rsidP="00212B42">
      <w:pPr>
        <w:pStyle w:val="H23G"/>
      </w:pPr>
      <w:r>
        <w:tab/>
      </w:r>
      <w:r>
        <w:tab/>
      </w:r>
      <w:r w:rsidRPr="00212B42">
        <w:t xml:space="preserve">Статья 19 </w:t>
      </w:r>
      <w:r w:rsidRPr="00212B42">
        <w:br/>
        <w:t>Самостоятельный образ жизни и вовлеченность в местное сообщество</w:t>
      </w:r>
    </w:p>
    <w:p w:rsidR="00212B42" w:rsidRPr="00212B42" w:rsidRDefault="00212B42" w:rsidP="00212B42">
      <w:pPr>
        <w:pStyle w:val="SingleTxtG"/>
      </w:pPr>
      <w:r w:rsidRPr="00212B42">
        <w:t>85.</w:t>
      </w:r>
      <w:r w:rsidRPr="00212B42">
        <w:tab/>
        <w:t>Никаких ограничений права на свободный выбор места жительства не существует. Статья 52 Закона о защите и поощрении прав инвалидов обязывает государство принимать в соответствии с действующим законодательством надлежащие меры для ликвидации различных форм дискриминации инвалидов в вопросах брака, семьи, воспитания детей и личных отношений.</w:t>
      </w:r>
    </w:p>
    <w:p w:rsidR="00212B42" w:rsidRPr="00212B42" w:rsidRDefault="00212B42" w:rsidP="00212B42">
      <w:pPr>
        <w:pStyle w:val="SingleTxtG"/>
      </w:pPr>
      <w:r w:rsidRPr="00212B42">
        <w:t>86.</w:t>
      </w:r>
      <w:r w:rsidRPr="00212B42">
        <w:tab/>
        <w:t>В этой связи усилиями Фонда в поддержку реадаптации и интеграции инвалидов (ФПРИИ) был принят ряд мер, способствующих расширению прав и возможностей инвалидов.</w:t>
      </w:r>
    </w:p>
    <w:p w:rsidR="00212B42" w:rsidRPr="00212B42" w:rsidRDefault="00212B42" w:rsidP="00212B42">
      <w:pPr>
        <w:pStyle w:val="SingleTxtG"/>
      </w:pPr>
      <w:r w:rsidRPr="00212B42">
        <w:lastRenderedPageBreak/>
        <w:t>87.</w:t>
      </w:r>
      <w:r w:rsidRPr="00212B42">
        <w:tab/>
        <w:t>Перед началом каждого учебного года ФПРИИ обеспечивает учащихся комплектами школьно-письменных принадлежностей. В системе высшего образования Фонд оказывает поддержку студентам-инвалидам, которые не получают стипендий или не могут рассчитывать на помощь в виде финансовых дотаций. Таким образом, каждому студенту-инвалиду, не получающему стипендию или финансовую дотацию, ежегодно выплачивается из средств Фонда сумма в размере 100 </w:t>
      </w:r>
      <w:r w:rsidR="006567FE">
        <w:t>000</w:t>
      </w:r>
      <w:r w:rsidRPr="00212B42">
        <w:t> франков КФА. С 2016 года размер такой субсидии увеличен до 110</w:t>
      </w:r>
      <w:r w:rsidR="006567FE">
        <w:t xml:space="preserve"> 000</w:t>
      </w:r>
      <w:r w:rsidRPr="00212B42">
        <w:t xml:space="preserve"> франков КФА. </w:t>
      </w:r>
    </w:p>
    <w:p w:rsidR="00212B42" w:rsidRPr="00212B42" w:rsidRDefault="00212B42" w:rsidP="00212B42">
      <w:pPr>
        <w:pStyle w:val="SingleTxtG"/>
      </w:pPr>
      <w:r w:rsidRPr="00212B42">
        <w:t>88.</w:t>
      </w:r>
      <w:r w:rsidRPr="00212B42">
        <w:tab/>
        <w:t xml:space="preserve">В системе профессиональной подготовки ФПРИИ дает инвалидам рекомендации и направляет их в профессионально-технические учебные заведения. </w:t>
      </w:r>
    </w:p>
    <w:p w:rsidR="00212B42" w:rsidRPr="00212B42" w:rsidRDefault="00212B42" w:rsidP="00212B42">
      <w:pPr>
        <w:pStyle w:val="SingleTxtG"/>
      </w:pPr>
      <w:r w:rsidRPr="00212B42">
        <w:t>89.</w:t>
      </w:r>
      <w:r w:rsidRPr="00212B42">
        <w:tab/>
        <w:t xml:space="preserve">Наряду с этим Фонд содействует оказанию инвалидам медицинских услуг (хирургические операции, предоставление медицинского оборудования). </w:t>
      </w:r>
    </w:p>
    <w:p w:rsidR="00212B42" w:rsidRPr="00212B42" w:rsidRDefault="00212B42" w:rsidP="00212B42">
      <w:pPr>
        <w:pStyle w:val="SingleTxtG"/>
      </w:pPr>
      <w:r w:rsidRPr="00212B42">
        <w:t>90.</w:t>
      </w:r>
      <w:r w:rsidRPr="00212B42">
        <w:tab/>
        <w:t>Наконец, третьим стратегическим направлением деятельности ФПРИИ является содействие социально-экономической интеграции инвалидов. На этой стадии инвалидам, освоившим какую-либо профессию, предоставляются комплекты материально-технического обеспечения, с тем чтобы помочь им приступить к индивидуальной трудовой деятельности. Фонд также оказывает инвалидам финансовую поддержку, позволяющую им заниматься деятельностью, приносящей доход. В рамках этого стратегического направления своей работы Фонд поощряет самозанятость инвалидов.</w:t>
      </w:r>
    </w:p>
    <w:p w:rsidR="00212B42" w:rsidRPr="00212B42" w:rsidRDefault="00AC6926" w:rsidP="00212B42">
      <w:pPr>
        <w:pStyle w:val="SingleTxtG"/>
      </w:pPr>
      <w:r>
        <w:t>91.</w:t>
      </w:r>
      <w:r>
        <w:tab/>
        <w:t xml:space="preserve">С 30 </w:t>
      </w:r>
      <w:r w:rsidR="00212B42" w:rsidRPr="00212B42">
        <w:t>ноября 1989</w:t>
      </w:r>
      <w:r w:rsidR="00080B51">
        <w:t xml:space="preserve"> </w:t>
      </w:r>
      <w:r w:rsidR="00212B42" w:rsidRPr="00212B42">
        <w:t>года Бенин осуществляет программу реабилитации на базе общин (ПРО) в целях обеспечения самостоятельности инвалидов и их социальной реинтеграции. Среди достигнутых результатов следует отметить тот факт, что в 2017 году бенефициарами этой программы стали 4 558 инвалидов (источник: ВОЗ).</w:t>
      </w:r>
    </w:p>
    <w:p w:rsidR="00212B42" w:rsidRPr="00212B42" w:rsidRDefault="00212B42" w:rsidP="00212B42">
      <w:pPr>
        <w:pStyle w:val="H23G"/>
      </w:pPr>
      <w:r w:rsidRPr="00212B42">
        <w:tab/>
      </w:r>
      <w:r w:rsidRPr="00212B42">
        <w:tab/>
        <w:t xml:space="preserve">Статья 20 </w:t>
      </w:r>
      <w:r w:rsidRPr="00212B42">
        <w:br/>
        <w:t xml:space="preserve">Индивидуальная мобильность </w:t>
      </w:r>
    </w:p>
    <w:p w:rsidR="00212B42" w:rsidRPr="00212B42" w:rsidRDefault="00212B42" w:rsidP="00212B42">
      <w:pPr>
        <w:pStyle w:val="SingleTxtG"/>
      </w:pPr>
      <w:r w:rsidRPr="00212B42">
        <w:t>92.</w:t>
      </w:r>
      <w:r w:rsidRPr="00212B42">
        <w:tab/>
        <w:t>Статьи 67–69 Закона о защите и поощрении прав инвалидов предусматривают меры стимулирования и оказание содействия инвалидам в приобретении устройств и оборудования для обеспечения их личной мобильности. Эти меры включают, в частности, налоговые и таможенные льготы на приобретение оборудования, приспособлений и запасных частей, а также оказание инвалидам технологической поддержки.</w:t>
      </w:r>
    </w:p>
    <w:p w:rsidR="00212B42" w:rsidRPr="00212B42" w:rsidRDefault="00AC6926" w:rsidP="00212B42">
      <w:pPr>
        <w:pStyle w:val="SingleTxtG"/>
      </w:pPr>
      <w:r>
        <w:t>93.</w:t>
      </w:r>
      <w:r>
        <w:tab/>
        <w:t xml:space="preserve">ФПРИИ, с 2016 </w:t>
      </w:r>
      <w:r w:rsidR="00212B42" w:rsidRPr="00212B42">
        <w:t>года ставший Фондом в поддержку национальной солидарности (ФПНС), содействует обеспечению мобильности инвалидов, оказывая им материально-техническую помощь в приобретении инвалидных трициклов, «белых тростей» и костылей.</w:t>
      </w:r>
    </w:p>
    <w:p w:rsidR="00212B42" w:rsidRPr="00212B42" w:rsidRDefault="00212B42" w:rsidP="00212B42">
      <w:pPr>
        <w:pStyle w:val="SingleTxtG"/>
      </w:pPr>
      <w:r w:rsidRPr="00212B42">
        <w:t>94.</w:t>
      </w:r>
      <w:r w:rsidRPr="00212B42">
        <w:tab/>
        <w:t>В целях проведения последующих мероприятий по уходу за инвалидами в стране были разработаны соответствующие стратегии и созданы общинные реабилитационные центры. Подобные разнообразные программы содействия инвалидам пользуются поддержкой технических и финансовых партнеров (ТФП).</w:t>
      </w:r>
    </w:p>
    <w:p w:rsidR="00212B42" w:rsidRPr="00212B42" w:rsidRDefault="00212B42" w:rsidP="00212B42">
      <w:pPr>
        <w:pStyle w:val="H23G"/>
      </w:pPr>
      <w:r w:rsidRPr="00212B42">
        <w:tab/>
      </w:r>
      <w:r w:rsidRPr="00212B42">
        <w:tab/>
        <w:t xml:space="preserve">Статья 21 </w:t>
      </w:r>
      <w:r w:rsidRPr="00212B42">
        <w:br/>
        <w:t>Свобода выражения мнения и убеждений и доступ к информации</w:t>
      </w:r>
    </w:p>
    <w:p w:rsidR="00212B42" w:rsidRPr="00212B42" w:rsidRDefault="00212B42" w:rsidP="00212B42">
      <w:pPr>
        <w:pStyle w:val="SingleTxtG"/>
      </w:pPr>
      <w:r w:rsidRPr="00212B42">
        <w:t>95.</w:t>
      </w:r>
      <w:r w:rsidRPr="00212B42">
        <w:tab/>
        <w:t>Свобода выражения мнений и убеждений и доступ к информации гарантируются статьей 23 Конституции от 11 декабря 1990 года. Статья</w:t>
      </w:r>
      <w:r w:rsidR="00080B51">
        <w:t xml:space="preserve"> </w:t>
      </w:r>
      <w:r w:rsidRPr="00212B42">
        <w:t>62 Закона о защите и поощрении прав инвалидов гласит: «Государственные и частные службы связи, печатная и аудиовизуальная пресса учитывают потребности инвалидов при оказании своих услуг». Информационно-коммуникационный кодекс в главе </w:t>
      </w:r>
      <w:r w:rsidRPr="00212B42">
        <w:rPr>
          <w:lang w:val="fr-FR"/>
        </w:rPr>
        <w:t>IV</w:t>
      </w:r>
      <w:r w:rsidRPr="00212B42">
        <w:t xml:space="preserve"> раздела </w:t>
      </w:r>
      <w:r w:rsidRPr="00212B42">
        <w:rPr>
          <w:lang w:val="fr-FR"/>
        </w:rPr>
        <w:t>III</w:t>
      </w:r>
      <w:r w:rsidRPr="00212B42">
        <w:t xml:space="preserve">, озаглавленной: «Доступ к государственным источникам информации», устанавливает право каждого гражданина на доступ к документам или данным, имеющимся в распоряжении государственного органа или его сотрудников, находящихся при исполнении служебных обязанностей...». В этом же контексте следует отметить, что в настоящее время ожидают принятия два законопроекта, один из которых касается официального признания языка жестов, а другой </w:t>
      </w:r>
      <w:r w:rsidR="00080B51">
        <w:t>–</w:t>
      </w:r>
      <w:r w:rsidRPr="00212B42">
        <w:t xml:space="preserve"> доступа к информации.</w:t>
      </w:r>
    </w:p>
    <w:p w:rsidR="00212B42" w:rsidRPr="00212B42" w:rsidRDefault="00212B42" w:rsidP="00212B42">
      <w:pPr>
        <w:pStyle w:val="SingleTxtG"/>
      </w:pPr>
      <w:r w:rsidRPr="00212B42">
        <w:lastRenderedPageBreak/>
        <w:t>96.</w:t>
      </w:r>
      <w:r w:rsidRPr="00212B42">
        <w:tab/>
        <w:t>С 1</w:t>
      </w:r>
      <w:r w:rsidR="00AC6926">
        <w:t xml:space="preserve"> </w:t>
      </w:r>
      <w:r w:rsidRPr="00212B42">
        <w:t>августа 2015 года на национальном телевизионном канале еженедельно отводится 26</w:t>
      </w:r>
      <w:r w:rsidR="00080B51">
        <w:t xml:space="preserve"> </w:t>
      </w:r>
      <w:r w:rsidRPr="00212B42">
        <w:t>минут эфирного времени для передачи информации в формате, ориентированном на лиц с нарушениями слуха. Помимо этого, инвалиды, не страдающие такими нарушениями, ведут по национальному радио еженедельную одночасовую программу для лиц с аналогичными видами инвалидности.</w:t>
      </w:r>
    </w:p>
    <w:p w:rsidR="00212B42" w:rsidRPr="00212B42" w:rsidRDefault="00212B42" w:rsidP="00212B42">
      <w:pPr>
        <w:pStyle w:val="SingleTxtG"/>
      </w:pPr>
      <w:r w:rsidRPr="00212B42">
        <w:t>97.</w:t>
      </w:r>
      <w:r w:rsidRPr="00212B42">
        <w:tab/>
        <w:t>Следует также отметить, что информация о крупных национальных мероприятиях переводится на язык жестов.</w:t>
      </w:r>
    </w:p>
    <w:p w:rsidR="00212B42" w:rsidRPr="00212B42" w:rsidRDefault="00212B42" w:rsidP="00212B42">
      <w:pPr>
        <w:pStyle w:val="H23G"/>
      </w:pPr>
      <w:r w:rsidRPr="00212B42">
        <w:tab/>
      </w:r>
      <w:r w:rsidRPr="00212B42">
        <w:tab/>
        <w:t xml:space="preserve">Статья 22 </w:t>
      </w:r>
      <w:r w:rsidRPr="00212B42">
        <w:br/>
        <w:t xml:space="preserve">Неприкосновенность частной жизни </w:t>
      </w:r>
    </w:p>
    <w:p w:rsidR="00212B42" w:rsidRPr="00212B42" w:rsidRDefault="00212B42" w:rsidP="00212B42">
      <w:pPr>
        <w:pStyle w:val="SingleTxtG"/>
      </w:pPr>
      <w:r w:rsidRPr="00212B42">
        <w:t>98.</w:t>
      </w:r>
      <w:r w:rsidRPr="00212B42">
        <w:tab/>
        <w:t>Следующие статьи Конституция от 11</w:t>
      </w:r>
      <w:r w:rsidR="00080B51">
        <w:t xml:space="preserve"> </w:t>
      </w:r>
      <w:r w:rsidRPr="00212B42">
        <w:t>декабря 1990</w:t>
      </w:r>
      <w:r w:rsidR="00080B51">
        <w:t xml:space="preserve"> </w:t>
      </w:r>
      <w:r w:rsidRPr="00212B42">
        <w:t>года гарантируют каждому человеку неприкосновенность его частной жизни:</w:t>
      </w:r>
    </w:p>
    <w:p w:rsidR="00212B42" w:rsidRPr="00212B42" w:rsidRDefault="00212B42" w:rsidP="00212B42">
      <w:pPr>
        <w:pStyle w:val="Bullet1G"/>
      </w:pPr>
      <w:r w:rsidRPr="00212B42">
        <w:tab/>
        <w:t>Статья</w:t>
      </w:r>
      <w:r w:rsidRPr="00212B42">
        <w:rPr>
          <w:lang w:val="fr-FR"/>
        </w:rPr>
        <w:t> </w:t>
      </w:r>
      <w:r w:rsidRPr="00212B42">
        <w:t>20 гласит: «Жилище неприкосновенно. Проникновение в жилище или проведение в нем обыска могут осуществляться только в формах и на усл</w:t>
      </w:r>
      <w:r w:rsidR="006567FE">
        <w:t>овиях, предусмотренных законом».</w:t>
      </w:r>
    </w:p>
    <w:p w:rsidR="00212B42" w:rsidRPr="00212B42" w:rsidRDefault="00212B42" w:rsidP="00212B42">
      <w:pPr>
        <w:pStyle w:val="Bullet1G"/>
      </w:pPr>
      <w:r w:rsidRPr="00212B42">
        <w:tab/>
        <w:t>Статья 21 гласит: «Тайна переписки и сообщений гарантируется законом».</w:t>
      </w:r>
    </w:p>
    <w:p w:rsidR="00212B42" w:rsidRPr="00212B42" w:rsidRDefault="00212B42" w:rsidP="00212B42">
      <w:pPr>
        <w:pStyle w:val="SingleTxtG"/>
      </w:pPr>
      <w:r w:rsidRPr="00212B42">
        <w:t>99.</w:t>
      </w:r>
      <w:r w:rsidRPr="00212B42">
        <w:tab/>
        <w:t>Положения статьи</w:t>
      </w:r>
      <w:r w:rsidR="00080B51">
        <w:t xml:space="preserve"> </w:t>
      </w:r>
      <w:r w:rsidRPr="00212B42">
        <w:t>51 Закона о защите и поощрении прав инвалидов запрещают любому лицу произвольно или незаконно вмешиваться в частную жизнь инвалидов, нарушать неприкосновенность их жилища, тайну переписки и сообщений и посягать на их честь, иначе как в целях обеспечения защиты.</w:t>
      </w:r>
    </w:p>
    <w:p w:rsidR="00212B42" w:rsidRPr="00212B42" w:rsidRDefault="00212B42" w:rsidP="00212B42">
      <w:pPr>
        <w:pStyle w:val="SingleTxtG"/>
      </w:pPr>
      <w:r w:rsidRPr="00212B42">
        <w:t>100.</w:t>
      </w:r>
      <w:r w:rsidRPr="00212B42">
        <w:tab/>
        <w:t>Закон</w:t>
      </w:r>
      <w:r w:rsidR="006567FE">
        <w:t xml:space="preserve"> № </w:t>
      </w:r>
      <w:r w:rsidR="00080B51">
        <w:t xml:space="preserve">2009-09 от 22 </w:t>
      </w:r>
      <w:r w:rsidRPr="00212B42">
        <w:t>мая 2009</w:t>
      </w:r>
      <w:r w:rsidR="00080B51">
        <w:t xml:space="preserve"> </w:t>
      </w:r>
      <w:r w:rsidRPr="00212B42">
        <w:t xml:space="preserve">года о защите персональных данных в Республике Бенин обеспечивает защиту таких данных и неприкосновенность частной жизни всех лиц, в том числе инвалидов. </w:t>
      </w:r>
    </w:p>
    <w:p w:rsidR="00212B42" w:rsidRPr="00212B42" w:rsidRDefault="00212B42" w:rsidP="00212B42">
      <w:pPr>
        <w:pStyle w:val="SingleTxtG"/>
      </w:pPr>
      <w:r w:rsidRPr="00212B42">
        <w:t>101.</w:t>
      </w:r>
      <w:r w:rsidRPr="00212B42">
        <w:tab/>
        <w:t>В целях практического применения вышеупомянутых положений в Бенине создано Управление по защите персональных данных (УЗПД), заменившее собой Национальную комиссию по вопросам информатики и свобод (НКИС).</w:t>
      </w:r>
    </w:p>
    <w:p w:rsidR="00212B42" w:rsidRPr="00212B42" w:rsidRDefault="00212B42" w:rsidP="00212B42">
      <w:pPr>
        <w:pStyle w:val="SingleTxtG"/>
      </w:pPr>
      <w:r w:rsidRPr="00212B42">
        <w:t>102.</w:t>
      </w:r>
      <w:r w:rsidRPr="00212B42">
        <w:tab/>
        <w:t>Помимо этого, пятая книга Цифрового кодекса посвящена защите персональных данных всех лиц, включая инвалидов.</w:t>
      </w:r>
    </w:p>
    <w:p w:rsidR="00212B42" w:rsidRPr="00212B42" w:rsidRDefault="00080B51" w:rsidP="00212B42">
      <w:pPr>
        <w:pStyle w:val="SingleTxtG"/>
      </w:pPr>
      <w:r>
        <w:t>103.</w:t>
      </w:r>
      <w:r>
        <w:tab/>
      </w:r>
      <w:proofErr w:type="gramStart"/>
      <w:r>
        <w:t>В</w:t>
      </w:r>
      <w:proofErr w:type="gramEnd"/>
      <w:r>
        <w:t xml:space="preserve"> статье 48 Закона № </w:t>
      </w:r>
      <w:r w:rsidR="00212B42" w:rsidRPr="00212B42">
        <w:t>2015-07 от 20</w:t>
      </w:r>
      <w:r>
        <w:t xml:space="preserve"> </w:t>
      </w:r>
      <w:r w:rsidR="00212B42" w:rsidRPr="00212B42">
        <w:t>марта 2015</w:t>
      </w:r>
      <w:r>
        <w:t xml:space="preserve"> </w:t>
      </w:r>
      <w:r w:rsidR="00212B42" w:rsidRPr="00212B42">
        <w:t>года о введении в действие Информационно-коммуникационного кодекса Республики Бенин предусмотрено право на неприкосновенность частной жизни всех лиц, в том числе инвалидов.</w:t>
      </w:r>
    </w:p>
    <w:p w:rsidR="00212B42" w:rsidRPr="00212B42" w:rsidRDefault="00212B42" w:rsidP="00212B42">
      <w:pPr>
        <w:pStyle w:val="SingleTxtG"/>
      </w:pPr>
      <w:r w:rsidRPr="00212B42">
        <w:t>104.</w:t>
      </w:r>
      <w:r w:rsidRPr="00212B42">
        <w:tab/>
        <w:t xml:space="preserve">Принятые в Бенине разнообразные законодательные и институциональные меры способствуют действенному обеспечению неприкосновенности частной жизни инвалидов. </w:t>
      </w:r>
    </w:p>
    <w:p w:rsidR="00212B42" w:rsidRPr="00212B42" w:rsidRDefault="00212B42" w:rsidP="00212B42">
      <w:pPr>
        <w:pStyle w:val="H23G"/>
      </w:pPr>
      <w:r w:rsidRPr="00212B42">
        <w:tab/>
      </w:r>
      <w:r w:rsidRPr="00212B42">
        <w:tab/>
        <w:t xml:space="preserve">Статья 23 </w:t>
      </w:r>
      <w:r w:rsidRPr="00212B42">
        <w:br/>
        <w:t xml:space="preserve">Уважение дома и семьи </w:t>
      </w:r>
    </w:p>
    <w:p w:rsidR="00212B42" w:rsidRPr="00212B42" w:rsidRDefault="00212B42" w:rsidP="00212B42">
      <w:pPr>
        <w:pStyle w:val="SingleTxtG"/>
      </w:pPr>
      <w:r w:rsidRPr="00212B42">
        <w:t>105.</w:t>
      </w:r>
      <w:r w:rsidRPr="00212B42">
        <w:tab/>
        <w:t>Уважение дома и семьи закреплено в статьях</w:t>
      </w:r>
      <w:r w:rsidR="00080B51">
        <w:t xml:space="preserve"> </w:t>
      </w:r>
      <w:r w:rsidRPr="00212B42">
        <w:t>20, 22 и 26 (пункт</w:t>
      </w:r>
      <w:r w:rsidR="00080B51">
        <w:t xml:space="preserve"> </w:t>
      </w:r>
      <w:r w:rsidRPr="00212B42">
        <w:t>2) Конституции страны от 11</w:t>
      </w:r>
      <w:r w:rsidR="00080B51">
        <w:t xml:space="preserve"> </w:t>
      </w:r>
      <w:r w:rsidRPr="00212B42">
        <w:t xml:space="preserve">декабря 1990 года. </w:t>
      </w:r>
    </w:p>
    <w:p w:rsidR="00212B42" w:rsidRPr="00212B42" w:rsidRDefault="00212B42" w:rsidP="00212B42">
      <w:pPr>
        <w:pStyle w:val="SingleTxtG"/>
      </w:pPr>
      <w:r w:rsidRPr="00212B42">
        <w:t>106.</w:t>
      </w:r>
      <w:r w:rsidRPr="00212B42">
        <w:tab/>
        <w:t>В Кодексе законов о личности и семье признается право каждого человека без какого-либо различия вступать в брак и иметь семью, а также гарантируется равноправие в родительс</w:t>
      </w:r>
      <w:r w:rsidR="00080B51">
        <w:t xml:space="preserve">ких и личных отношениях (статья </w:t>
      </w:r>
      <w:r w:rsidRPr="00212B42">
        <w:t xml:space="preserve">123). </w:t>
      </w:r>
    </w:p>
    <w:p w:rsidR="00212B42" w:rsidRPr="00212B42" w:rsidRDefault="00212B42" w:rsidP="00212B42">
      <w:pPr>
        <w:pStyle w:val="SingleTxtG"/>
      </w:pPr>
      <w:r w:rsidRPr="00212B42">
        <w:t>107.</w:t>
      </w:r>
      <w:r w:rsidRPr="00212B42">
        <w:tab/>
        <w:t>В соответствии с положениями статей 51 и 52 Закона о защите и поощрении прав инвалидов государство обеспечивает инвалидам защиту их жилища и семьи. В этой связи оно принимает надлежащие меры для борьбы с любыми проявлениями дискриминации в отношении инвалидов. Всем лицам, в том числе инвалидам, гарантируется свободный доступ к программам планирования семьи.</w:t>
      </w:r>
    </w:p>
    <w:p w:rsidR="00212B42" w:rsidRPr="00212B42" w:rsidRDefault="00212B42" w:rsidP="00212B42">
      <w:pPr>
        <w:pStyle w:val="SingleTxtG"/>
      </w:pPr>
      <w:r w:rsidRPr="00212B42">
        <w:t>108.</w:t>
      </w:r>
      <w:r w:rsidRPr="00212B42">
        <w:tab/>
        <w:t>Право ребенка на жилище и семейное окружение признается в статьях 21 и 22 Кодекса законов о детях.</w:t>
      </w:r>
    </w:p>
    <w:p w:rsidR="00212B42" w:rsidRPr="00212B42" w:rsidRDefault="00212B42" w:rsidP="00212B42">
      <w:pPr>
        <w:pStyle w:val="H23G"/>
      </w:pPr>
      <w:r w:rsidRPr="00212B42">
        <w:lastRenderedPageBreak/>
        <w:tab/>
      </w:r>
      <w:r w:rsidRPr="00212B42">
        <w:tab/>
        <w:t xml:space="preserve">Статья 24 </w:t>
      </w:r>
      <w:r w:rsidRPr="00212B42">
        <w:br/>
        <w:t xml:space="preserve">Образование </w:t>
      </w:r>
    </w:p>
    <w:p w:rsidR="00212B42" w:rsidRPr="00212B42" w:rsidRDefault="00212B42" w:rsidP="00212B42">
      <w:pPr>
        <w:pStyle w:val="SingleTxtG"/>
      </w:pPr>
      <w:r w:rsidRPr="00212B42">
        <w:t>109.</w:t>
      </w:r>
      <w:r w:rsidRPr="00212B42">
        <w:tab/>
        <w:t>В статьях</w:t>
      </w:r>
      <w:r w:rsidR="00AC6926">
        <w:t xml:space="preserve"> </w:t>
      </w:r>
      <w:r w:rsidRPr="00212B42">
        <w:t>12, 13 и 14</w:t>
      </w:r>
      <w:r w:rsidR="00AC6926">
        <w:t xml:space="preserve"> Конституции от 11 декабря 1990 </w:t>
      </w:r>
      <w:r w:rsidRPr="00212B42">
        <w:t xml:space="preserve">года признается право на образование. Гарантия реализации этого права инвалидами является предпосылкой обеспечения их самостоятельности, социальной интеграции и участия в жизни общества. </w:t>
      </w:r>
    </w:p>
    <w:p w:rsidR="00212B42" w:rsidRPr="00212B42" w:rsidRDefault="00212B42" w:rsidP="00212B42">
      <w:pPr>
        <w:pStyle w:val="SingleTxtG"/>
      </w:pPr>
      <w:r w:rsidRPr="00212B42">
        <w:t>110.</w:t>
      </w:r>
      <w:r w:rsidRPr="00212B42">
        <w:tab/>
        <w:t>Закон № 2003-17 от 11</w:t>
      </w:r>
      <w:r w:rsidR="00080B51">
        <w:t xml:space="preserve"> </w:t>
      </w:r>
      <w:r w:rsidRPr="00212B42">
        <w:t>ноября 2003</w:t>
      </w:r>
      <w:r w:rsidR="00080B51">
        <w:t xml:space="preserve"> </w:t>
      </w:r>
      <w:r w:rsidRPr="00212B42">
        <w:t>года об основных направлениях развития национального образования с поправками, внесенными Законом</w:t>
      </w:r>
      <w:r w:rsidR="00AC6926">
        <w:t xml:space="preserve"> № </w:t>
      </w:r>
      <w:r w:rsidRPr="00212B42">
        <w:t>2005</w:t>
      </w:r>
      <w:r w:rsidRPr="00212B42">
        <w:noBreakHyphen/>
        <w:t>33 от 6 октября 2005</w:t>
      </w:r>
      <w:r w:rsidR="00AC6926">
        <w:t xml:space="preserve"> </w:t>
      </w:r>
      <w:r w:rsidRPr="00212B42">
        <w:t xml:space="preserve">года, устанавливает общие рамки функционирования системы образования в Бенине. </w:t>
      </w:r>
    </w:p>
    <w:p w:rsidR="00212B42" w:rsidRPr="00212B42" w:rsidRDefault="00212B42" w:rsidP="00212B42">
      <w:pPr>
        <w:pStyle w:val="SingleTxtG"/>
      </w:pPr>
      <w:r w:rsidRPr="00212B42">
        <w:t>111.</w:t>
      </w:r>
      <w:r w:rsidRPr="00212B42">
        <w:tab/>
        <w:t>В статьях 112</w:t>
      </w:r>
      <w:r w:rsidR="00AC6926">
        <w:t>–</w:t>
      </w:r>
      <w:r w:rsidRPr="00212B42">
        <w:t>117 Кодекса законов о детях предусматривается охват школьным образованием всех детей без какой-либо дискриминации.</w:t>
      </w:r>
    </w:p>
    <w:p w:rsidR="00212B42" w:rsidRPr="00212B42" w:rsidRDefault="00212B42" w:rsidP="00212B42">
      <w:pPr>
        <w:pStyle w:val="SingleTxtG"/>
      </w:pPr>
      <w:r w:rsidRPr="00212B42">
        <w:t>112.</w:t>
      </w:r>
      <w:r w:rsidRPr="00212B42">
        <w:tab/>
        <w:t>Находящийся в</w:t>
      </w:r>
      <w:r>
        <w:t xml:space="preserve"> </w:t>
      </w:r>
      <w:r w:rsidRPr="00212B42">
        <w:t>стадии утверждения План развития сектора образования (ПРСО) на период после 2015</w:t>
      </w:r>
      <w:r w:rsidR="00080B51">
        <w:t xml:space="preserve"> </w:t>
      </w:r>
      <w:r w:rsidRPr="00212B42">
        <w:t xml:space="preserve">года предусматривает конкретные льготы для лиц с особыми потребностями. </w:t>
      </w:r>
    </w:p>
    <w:p w:rsidR="00212B42" w:rsidRPr="00212B42" w:rsidRDefault="00212B42" w:rsidP="00212B42">
      <w:pPr>
        <w:pStyle w:val="SingleTxtG"/>
      </w:pPr>
      <w:r w:rsidRPr="00212B42">
        <w:t>113.</w:t>
      </w:r>
      <w:r w:rsidRPr="00212B42">
        <w:tab/>
        <w:t>Ежегодно на всей территории страны инвалидам предоставляются технические средства и школьно-письменные принадлежности («белые трости», костыли, инвалидные трициклы, учебно-дидактические пособия, портфели и т.</w:t>
      </w:r>
      <w:r w:rsidR="006567FE">
        <w:t> </w:t>
      </w:r>
      <w:r w:rsidRPr="00212B42">
        <w:t>д.). В 2014 году 48 учебных пособий были напечатаны</w:t>
      </w:r>
      <w:r>
        <w:t xml:space="preserve"> </w:t>
      </w:r>
      <w:r w:rsidRPr="00212B42">
        <w:t>шрифтом Брайля. В 2018 году планируется увеличить тираж таких пособий до 1 200 экземпляров.</w:t>
      </w:r>
    </w:p>
    <w:p w:rsidR="00212B42" w:rsidRPr="00212B42" w:rsidRDefault="00212B42" w:rsidP="00212B42">
      <w:pPr>
        <w:pStyle w:val="SingleTxtG"/>
      </w:pPr>
      <w:r w:rsidRPr="00212B42">
        <w:t>114.</w:t>
      </w:r>
      <w:r w:rsidRPr="00212B42">
        <w:tab/>
        <w:t>Благодаря финансовой поддержке ЮСАИД и содействию бенинского отделения сети РИФОНГА в 40 начальных и средних школах четырех департаментов (Зу, Коллин, Атлантик и Литтораль) была создана инфраструктура, облегчившая инвалидам доступ в эти учебные заведения.</w:t>
      </w:r>
    </w:p>
    <w:p w:rsidR="00212B42" w:rsidRPr="00212B42" w:rsidRDefault="00212B42" w:rsidP="00212B42">
      <w:pPr>
        <w:pStyle w:val="SingleTxtG"/>
      </w:pPr>
      <w:r w:rsidRPr="00212B42">
        <w:t>115.</w:t>
      </w:r>
      <w:r w:rsidRPr="00212B42">
        <w:tab/>
        <w:t>Помимо этого, в рамках Программы поддержки охвата детей школьным образованием (ППОДШО), в частности ее компонента, предусматривающего интеграцию детей-инвалидов в систему образования (ИДИСО), были приняты на работу четыре разъездных учителя-ассистента для оказания помощи штатным преподавателям, отвечающим за работу с инвалидами.</w:t>
      </w:r>
    </w:p>
    <w:p w:rsidR="00212B42" w:rsidRPr="00212B42" w:rsidRDefault="00212B42" w:rsidP="00212B42">
      <w:pPr>
        <w:pStyle w:val="SingleTxtG"/>
      </w:pPr>
      <w:r w:rsidRPr="00212B42">
        <w:t>116.</w:t>
      </w:r>
      <w:r w:rsidRPr="00212B42">
        <w:tab/>
        <w:t xml:space="preserve">Наряду с этим, в стране функционируют несколько учебно-воспитательных центров для инвалидов. </w:t>
      </w:r>
    </w:p>
    <w:p w:rsidR="00212B42" w:rsidRPr="00212B42" w:rsidRDefault="00212B42" w:rsidP="00212B42">
      <w:pPr>
        <w:pStyle w:val="SingleTxtG"/>
      </w:pPr>
      <w:r w:rsidRPr="00212B42">
        <w:t>117.</w:t>
      </w:r>
      <w:r w:rsidRPr="00212B42">
        <w:tab/>
        <w:t>Среди таких центров государственными являются:</w:t>
      </w:r>
    </w:p>
    <w:p w:rsidR="00212B42" w:rsidRPr="00212B42" w:rsidRDefault="00212B42" w:rsidP="00212B42">
      <w:pPr>
        <w:pStyle w:val="Bullet1G"/>
      </w:pPr>
      <w:r w:rsidRPr="00212B42">
        <w:tab/>
        <w:t>специальная государственная средняя школа первой ступени для слабослышащих в Котону, в которой обучаются в общей сложности 36 учащихся, в том числе 25 мальчиков и 11 девочек</w:t>
      </w:r>
      <w:r w:rsidRPr="00212B42">
        <w:rPr>
          <w:sz w:val="18"/>
          <w:szCs w:val="18"/>
          <w:vertAlign w:val="superscript"/>
          <w:lang w:val="fr-CH"/>
        </w:rPr>
        <w:footnoteReference w:id="5"/>
      </w:r>
      <w:r w:rsidRPr="00212B42">
        <w:t>;</w:t>
      </w:r>
    </w:p>
    <w:p w:rsidR="00212B42" w:rsidRPr="00212B42" w:rsidRDefault="00212B42" w:rsidP="00212B42">
      <w:pPr>
        <w:pStyle w:val="Bullet1G"/>
      </w:pPr>
      <w:r w:rsidRPr="00212B42">
        <w:tab/>
        <w:t>государственная начальная школа для глухих в Ведоко;</w:t>
      </w:r>
    </w:p>
    <w:p w:rsidR="00212B42" w:rsidRPr="00212B42" w:rsidRDefault="00212B42" w:rsidP="00212B42">
      <w:pPr>
        <w:pStyle w:val="Bullet1G"/>
      </w:pPr>
      <w:r w:rsidRPr="00212B42">
        <w:tab/>
        <w:t>три государственные начальные школы для детей с нарушениями зрения в Котону, Параку и Глазуэ;</w:t>
      </w:r>
    </w:p>
    <w:p w:rsidR="00212B42" w:rsidRPr="00212B42" w:rsidRDefault="00212B42" w:rsidP="00212B42">
      <w:pPr>
        <w:pStyle w:val="Bullet1G"/>
      </w:pPr>
      <w:r w:rsidRPr="00212B42">
        <w:tab/>
        <w:t>два центра профессиональной подготовки для инвалидов в Акассато и Пепорьяку;</w:t>
      </w:r>
    </w:p>
    <w:p w:rsidR="00212B42" w:rsidRPr="00212B42" w:rsidRDefault="00212B42" w:rsidP="00212B42">
      <w:pPr>
        <w:pStyle w:val="Bullet1G"/>
      </w:pPr>
      <w:r w:rsidRPr="00212B42">
        <w:tab/>
        <w:t>доступная для инвалидов библиотека при Апелляционном суде Котону.</w:t>
      </w:r>
    </w:p>
    <w:p w:rsidR="00212B42" w:rsidRPr="00212B42" w:rsidRDefault="00212B42" w:rsidP="00212B42">
      <w:pPr>
        <w:pStyle w:val="SingleTxtG"/>
      </w:pPr>
      <w:r w:rsidRPr="00212B42">
        <w:t>118.</w:t>
      </w:r>
      <w:r w:rsidRPr="00212B42">
        <w:tab/>
        <w:t>Среди частных учебно-воспитательных центров можно указать следующие:</w:t>
      </w:r>
    </w:p>
    <w:p w:rsidR="00212B42" w:rsidRPr="00212B42" w:rsidRDefault="00212B42" w:rsidP="00212B42">
      <w:pPr>
        <w:pStyle w:val="Bullet1G"/>
      </w:pPr>
      <w:r w:rsidRPr="00212B42">
        <w:tab/>
        <w:t>центры для глухих в Боиконе, Параку, Зе, Пепорьяку, Котону (Агла) и Порто-Ново (Луо);</w:t>
      </w:r>
    </w:p>
    <w:p w:rsidR="00212B42" w:rsidRPr="00212B42" w:rsidRDefault="00E16910" w:rsidP="00212B42">
      <w:pPr>
        <w:pStyle w:val="Bullet1G"/>
      </w:pPr>
      <w:r w:rsidRPr="00212B42">
        <w:tab/>
      </w:r>
      <w:r w:rsidR="003F214D" w:rsidRPr="00212B42">
        <w:t>ц</w:t>
      </w:r>
      <w:r w:rsidR="00212B42" w:rsidRPr="00212B42">
        <w:t>ентры для слепых в Параку, Джангланме, Аджоуне, Абомее и Алладе;</w:t>
      </w:r>
    </w:p>
    <w:p w:rsidR="00212B42" w:rsidRPr="00212B42" w:rsidRDefault="00212B42" w:rsidP="00212B42">
      <w:pPr>
        <w:pStyle w:val="Bullet1G"/>
      </w:pPr>
      <w:r w:rsidRPr="00212B42">
        <w:lastRenderedPageBreak/>
        <w:tab/>
        <w:t>воспитательный, образовательный и интеграционный центр с программой обучения для людей с нарушениями слуха в Луо (Порто-Ново), где обучаются как дети-инвалиды, так и дети без нарушений слуха;</w:t>
      </w:r>
    </w:p>
    <w:p w:rsidR="00212B42" w:rsidRPr="00212B42" w:rsidRDefault="00212B42" w:rsidP="00212B42">
      <w:pPr>
        <w:pStyle w:val="Bullet1G"/>
      </w:pPr>
      <w:r w:rsidRPr="00212B42">
        <w:tab/>
        <w:t>учебные заведения инклюзивного образования в Котону («Гибискус», «Оливковая роща», и школа св. Жослины);</w:t>
      </w:r>
    </w:p>
    <w:p w:rsidR="00212B42" w:rsidRPr="00212B42" w:rsidRDefault="00212B42" w:rsidP="00212B42">
      <w:pPr>
        <w:pStyle w:val="Bullet1G"/>
      </w:pPr>
      <w:r w:rsidRPr="00212B42">
        <w:tab/>
        <w:t xml:space="preserve">школы для глухих в кварталах Сенанде и Агла в Котону. </w:t>
      </w:r>
    </w:p>
    <w:p w:rsidR="00212B42" w:rsidRPr="00212B42" w:rsidRDefault="00212B42" w:rsidP="00212B42">
      <w:pPr>
        <w:pStyle w:val="H23G"/>
      </w:pPr>
      <w:r w:rsidRPr="00212B42">
        <w:tab/>
      </w:r>
      <w:r w:rsidRPr="00212B42">
        <w:tab/>
        <w:t xml:space="preserve">Статья 25 </w:t>
      </w:r>
      <w:r w:rsidRPr="00212B42">
        <w:br/>
        <w:t xml:space="preserve">Здоровье </w:t>
      </w:r>
    </w:p>
    <w:p w:rsidR="00212B42" w:rsidRPr="00212B42" w:rsidRDefault="00212B42" w:rsidP="00212B42">
      <w:pPr>
        <w:pStyle w:val="SingleTxtG"/>
      </w:pPr>
      <w:r w:rsidRPr="00212B42">
        <w:t>119.</w:t>
      </w:r>
      <w:r w:rsidRPr="00212B42">
        <w:tab/>
        <w:t>В пункте</w:t>
      </w:r>
      <w:r w:rsidR="00AC6926">
        <w:t xml:space="preserve"> </w:t>
      </w:r>
      <w:r w:rsidRPr="00212B42">
        <w:t>2 статьи 8 Конституции от 11</w:t>
      </w:r>
      <w:r w:rsidR="00AC6926">
        <w:t xml:space="preserve"> </w:t>
      </w:r>
      <w:r w:rsidRPr="00212B42">
        <w:t>декабря 1990</w:t>
      </w:r>
      <w:r w:rsidR="00AC6926">
        <w:t xml:space="preserve"> </w:t>
      </w:r>
      <w:r w:rsidRPr="00212B42">
        <w:t>года признается равный доступ к услугам в области охраны здоровья для всех лиц. Это же право гарантируется в статьях</w:t>
      </w:r>
      <w:r w:rsidR="00AC6926">
        <w:t xml:space="preserve"> </w:t>
      </w:r>
      <w:r w:rsidRPr="00212B42">
        <w:t>8, 18, 21–29 Закона о защите и поощрении прав инвалидов. Эту законодательную основу укрепили другие нормативные акты, в частности:</w:t>
      </w:r>
    </w:p>
    <w:p w:rsidR="00212B42" w:rsidRPr="00212B42" w:rsidRDefault="00212B42" w:rsidP="00212B42">
      <w:pPr>
        <w:pStyle w:val="Bullet1G"/>
      </w:pPr>
      <w:r w:rsidRPr="00212B42">
        <w:tab/>
        <w:t>Закон № 2005-31 от 5 апреля 2006</w:t>
      </w:r>
      <w:r w:rsidR="00AC6926">
        <w:t xml:space="preserve"> </w:t>
      </w:r>
      <w:r w:rsidRPr="00212B42">
        <w:t>года о профилактике и лечении ВИЧ/СПИДа и борьбе с ним в Республике Бенин;</w:t>
      </w:r>
    </w:p>
    <w:p w:rsidR="00212B42" w:rsidRPr="00212B42" w:rsidRDefault="00212B42" w:rsidP="00212B42">
      <w:pPr>
        <w:pStyle w:val="Bullet1G"/>
      </w:pPr>
      <w:r w:rsidRPr="00212B42">
        <w:tab/>
        <w:t>Закон № 2003-03 от 3</w:t>
      </w:r>
      <w:r w:rsidR="00AC6926">
        <w:t xml:space="preserve"> </w:t>
      </w:r>
      <w:r w:rsidRPr="00212B42">
        <w:t>марта 2003</w:t>
      </w:r>
      <w:r w:rsidR="00AC6926">
        <w:t xml:space="preserve"> </w:t>
      </w:r>
      <w:r w:rsidRPr="00212B42">
        <w:t>года о пресечении практики калечения женских половых органов в Республике Бенин;</w:t>
      </w:r>
    </w:p>
    <w:p w:rsidR="00212B42" w:rsidRPr="00212B42" w:rsidRDefault="00212B42" w:rsidP="00212B42">
      <w:pPr>
        <w:pStyle w:val="Bullet1G"/>
      </w:pPr>
      <w:r w:rsidRPr="00212B42">
        <w:tab/>
        <w:t>Закон № 2006-19 от 5</w:t>
      </w:r>
      <w:r w:rsidR="00AC6926">
        <w:t xml:space="preserve"> </w:t>
      </w:r>
      <w:r w:rsidRPr="00212B42">
        <w:t>сентября 2006</w:t>
      </w:r>
      <w:r w:rsidR="00AC6926">
        <w:t xml:space="preserve"> </w:t>
      </w:r>
      <w:r w:rsidRPr="00212B42">
        <w:t>года о пресечении сексуальных домогательств и защите потерпевших в Республике Бенин.</w:t>
      </w:r>
    </w:p>
    <w:p w:rsidR="00212B42" w:rsidRPr="00212B42" w:rsidRDefault="00212B42" w:rsidP="00212B42">
      <w:pPr>
        <w:pStyle w:val="SingleTxtG"/>
      </w:pPr>
      <w:r w:rsidRPr="00212B42">
        <w:t>120.</w:t>
      </w:r>
      <w:r w:rsidRPr="00212B42">
        <w:tab/>
        <w:t>В 33 общинах созданы 37 общинных центров, занимающихся вопросами реабилитации. В круг ведения этих центров входят, в частности, различные аспекты клинического здоровья и реабилитации детей-инвалидов.</w:t>
      </w:r>
    </w:p>
    <w:p w:rsidR="00212B42" w:rsidRPr="00212B42" w:rsidRDefault="00212B42" w:rsidP="00212B42">
      <w:pPr>
        <w:pStyle w:val="SingleTxtG"/>
      </w:pPr>
      <w:r w:rsidRPr="00212B42">
        <w:t>121.</w:t>
      </w:r>
      <w:r w:rsidRPr="00212B42">
        <w:tab/>
        <w:t>Наряду с этим, в Боиконе и Параку для инвалидов открыты два</w:t>
      </w:r>
      <w:r>
        <w:t xml:space="preserve"> </w:t>
      </w:r>
      <w:r w:rsidRPr="00212B42">
        <w:t xml:space="preserve">центра ортопедического оборудования и функциональной реабилитации (ЦООФР). В профильных лечебных учреждениях имеются службы медицинской реабилитации, которыми руководят кинезитерапевты. Помимо этого, в Локоссе открыт гипсотомический центр для лечения деформаций нижних конечностей у инвалидов. </w:t>
      </w:r>
    </w:p>
    <w:p w:rsidR="00212B42" w:rsidRPr="00212B42" w:rsidRDefault="00212B42" w:rsidP="00212B42">
      <w:pPr>
        <w:pStyle w:val="SingleTxtG"/>
      </w:pPr>
      <w:r w:rsidRPr="00212B42">
        <w:t>122.</w:t>
      </w:r>
      <w:r w:rsidRPr="00212B42">
        <w:tab/>
        <w:t>В некоторых районах, не охваченных Программой реабилитации на уровне общин (ПРО), процесс функциональной реабилитации инвалидов осуществляется при поддержке монашеской службы гуманитарного попечительства.</w:t>
      </w:r>
    </w:p>
    <w:p w:rsidR="00212B42" w:rsidRPr="00212B42" w:rsidRDefault="00212B42" w:rsidP="00212B42">
      <w:pPr>
        <w:pStyle w:val="SingleTxtG"/>
      </w:pPr>
      <w:r w:rsidRPr="00212B42">
        <w:t>123.</w:t>
      </w:r>
      <w:r w:rsidRPr="00212B42">
        <w:tab/>
        <w:t>В 2005 году Министерство юстиции и по вопросам законодательства в партнерстве с Королевством Дания организовало учебный курс повышения квалификации медицинских работников, находящихся в непосредственном контакте с пациентами, в целях обеспечения более эффективного ухода за уязвимыми группами, включая инвалидов.</w:t>
      </w:r>
    </w:p>
    <w:p w:rsidR="00212B42" w:rsidRPr="00212B42" w:rsidRDefault="00212B42" w:rsidP="00212B42">
      <w:pPr>
        <w:pStyle w:val="SingleTxtG"/>
      </w:pPr>
      <w:r w:rsidRPr="00212B42">
        <w:t>124.</w:t>
      </w:r>
      <w:r w:rsidRPr="00212B42">
        <w:tab/>
        <w:t>Решением Совета министров, принятым на его заседании 21</w:t>
      </w:r>
      <w:r w:rsidR="00AC6926">
        <w:t xml:space="preserve"> </w:t>
      </w:r>
      <w:r w:rsidRPr="00212B42">
        <w:t>мая 2008</w:t>
      </w:r>
      <w:r w:rsidR="00AC6926">
        <w:t xml:space="preserve"> </w:t>
      </w:r>
      <w:r w:rsidRPr="00212B42">
        <w:t>года, была учреждена Всеобщая система медицинского страхования (ВСМС). Задачей этого механизма социальной защиты является значительное повышение низкого национального уровня охвата населения страхованием на случай заболеваний благодаря расширению доступа большинства населения Бенина к качественному медицинскому обслуживанию. Инвалиды могут оформлять страховой полис на более гибких и доступных условиях. С момента принятия в декабре 2016</w:t>
      </w:r>
      <w:r w:rsidR="00AC6926">
        <w:t xml:space="preserve"> </w:t>
      </w:r>
      <w:r w:rsidRPr="00212B42">
        <w:t>года Государственной программы действий (ГПД), ВСМС была заменена</w:t>
      </w:r>
      <w:r>
        <w:t xml:space="preserve"> </w:t>
      </w:r>
      <w:r w:rsidRPr="00212B42">
        <w:t xml:space="preserve">системой СРЧК (Страхование в целях развития человеческого капитала). </w:t>
      </w:r>
    </w:p>
    <w:p w:rsidR="00212B42" w:rsidRPr="00212B42" w:rsidRDefault="00212B42" w:rsidP="00212B42">
      <w:pPr>
        <w:pStyle w:val="SingleTxtG"/>
      </w:pPr>
      <w:r w:rsidRPr="00212B42">
        <w:t>125.</w:t>
      </w:r>
      <w:r w:rsidRPr="00212B42">
        <w:tab/>
        <w:t>В интересах детей, в том числе детей-инвалидов, был проведен ряд программ вакцинации.</w:t>
      </w:r>
    </w:p>
    <w:p w:rsidR="00212B42" w:rsidRPr="00212B42" w:rsidRDefault="00212B42" w:rsidP="00212B42">
      <w:pPr>
        <w:pStyle w:val="SingleTxtG"/>
      </w:pPr>
      <w:r w:rsidRPr="00212B42">
        <w:t>126.</w:t>
      </w:r>
      <w:r w:rsidRPr="00212B42">
        <w:tab/>
        <w:t>Министерство здравоохранения предусмотрело отдельную бюджетную статью для организации медицинского ухода за</w:t>
      </w:r>
      <w:r>
        <w:t xml:space="preserve"> </w:t>
      </w:r>
      <w:r w:rsidRPr="00212B42">
        <w:t>неимущими.</w:t>
      </w:r>
    </w:p>
    <w:p w:rsidR="00212B42" w:rsidRPr="00212B42" w:rsidRDefault="00212B42" w:rsidP="00212B42">
      <w:pPr>
        <w:pStyle w:val="SingleTxtG"/>
      </w:pPr>
      <w:r w:rsidRPr="00212B42">
        <w:t>127.</w:t>
      </w:r>
      <w:r w:rsidRPr="00212B42">
        <w:tab/>
        <w:t>Наряду с этим, в рамках реформ, проводимых в секторе здравоохранения, медицинскому обслуживанию инвалидов уделяется приоритетное внимание.</w:t>
      </w:r>
    </w:p>
    <w:p w:rsidR="00212B42" w:rsidRPr="00212B42" w:rsidRDefault="00212B42" w:rsidP="003154DB">
      <w:pPr>
        <w:pStyle w:val="H23G"/>
      </w:pPr>
      <w:r w:rsidRPr="00212B42">
        <w:lastRenderedPageBreak/>
        <w:tab/>
      </w:r>
      <w:r w:rsidRPr="00212B42">
        <w:tab/>
        <w:t xml:space="preserve">Статья 26 </w:t>
      </w:r>
      <w:r w:rsidRPr="00212B42">
        <w:br/>
        <w:t xml:space="preserve">Абилитация и реабилитация </w:t>
      </w:r>
    </w:p>
    <w:p w:rsidR="00212B42" w:rsidRPr="00212B42" w:rsidRDefault="00212B42" w:rsidP="00212B42">
      <w:pPr>
        <w:pStyle w:val="SingleTxtG"/>
      </w:pPr>
      <w:r w:rsidRPr="00212B42">
        <w:t>128.</w:t>
      </w:r>
      <w:r w:rsidRPr="00212B42">
        <w:tab/>
      </w:r>
      <w:proofErr w:type="gramStart"/>
      <w:r w:rsidRPr="00212B42">
        <w:t>В</w:t>
      </w:r>
      <w:proofErr w:type="gramEnd"/>
      <w:r w:rsidRPr="00212B42">
        <w:t xml:space="preserve"> со</w:t>
      </w:r>
      <w:r w:rsidR="006567FE">
        <w:t xml:space="preserve">ответствии со статьей 66 Закона № </w:t>
      </w:r>
      <w:r w:rsidRPr="00212B42">
        <w:t>2017-06 от 29</w:t>
      </w:r>
      <w:r w:rsidR="00080B51">
        <w:t xml:space="preserve"> </w:t>
      </w:r>
      <w:r w:rsidRPr="00212B42">
        <w:t>сентября 2017</w:t>
      </w:r>
      <w:r w:rsidR="006567FE">
        <w:t xml:space="preserve"> </w:t>
      </w:r>
      <w:r w:rsidRPr="00212B42">
        <w:t>года о защите и поощрении прав инвалидов государство обязано принимать меры по обеспечению реабилитации инвалидов.</w:t>
      </w:r>
    </w:p>
    <w:p w:rsidR="00212B42" w:rsidRPr="00212B42" w:rsidRDefault="00212B42" w:rsidP="00212B42">
      <w:pPr>
        <w:pStyle w:val="SingleTxtG"/>
      </w:pPr>
      <w:r w:rsidRPr="00212B42">
        <w:t>129.</w:t>
      </w:r>
      <w:r w:rsidRPr="00212B42">
        <w:tab/>
        <w:t>В этой связи в настоящее время в 33</w:t>
      </w:r>
      <w:r>
        <w:t xml:space="preserve"> </w:t>
      </w:r>
      <w:r w:rsidRPr="00212B42">
        <w:t>общинах осуществляются реабилитационные программы для инвалидов в рамках реализуемой с 1989</w:t>
      </w:r>
      <w:r w:rsidR="006567FE">
        <w:t xml:space="preserve"> </w:t>
      </w:r>
      <w:r w:rsidRPr="00212B42">
        <w:t>года Национальной программы реабилитации на уровне общин (НПРО). Планируется распространить ее действие на все общины.</w:t>
      </w:r>
    </w:p>
    <w:p w:rsidR="00212B42" w:rsidRPr="00212B42" w:rsidRDefault="00212B42" w:rsidP="00212B42">
      <w:pPr>
        <w:pStyle w:val="SingleTxtG"/>
      </w:pPr>
      <w:r w:rsidRPr="00212B42">
        <w:t>130.</w:t>
      </w:r>
      <w:r w:rsidRPr="00212B42">
        <w:tab/>
        <w:t>Деятельность государства</w:t>
      </w:r>
      <w:r>
        <w:t xml:space="preserve"> </w:t>
      </w:r>
      <w:r w:rsidRPr="00212B42">
        <w:t>на этом направлении поддерживают некоторые НПО, открывшие свои реабилитацио</w:t>
      </w:r>
      <w:r w:rsidR="006567FE">
        <w:t>нные центры для инвалидов (НПО «</w:t>
      </w:r>
      <w:r w:rsidRPr="00212B42">
        <w:t>Талитакурн</w:t>
      </w:r>
      <w:r w:rsidR="006567FE">
        <w:t>»</w:t>
      </w:r>
      <w:r w:rsidRPr="00212B42">
        <w:t xml:space="preserve"> в Н'Дали,</w:t>
      </w:r>
      <w:r>
        <w:t xml:space="preserve"> </w:t>
      </w:r>
      <w:r w:rsidR="006567FE">
        <w:t>бенинская ассоциация «</w:t>
      </w:r>
      <w:r w:rsidRPr="00212B42">
        <w:t>Равновесие</w:t>
      </w:r>
      <w:r w:rsidR="006567FE">
        <w:t>»</w:t>
      </w:r>
      <w:r w:rsidRPr="00212B42">
        <w:t xml:space="preserve">, бенинское отделение НПО </w:t>
      </w:r>
      <w:r w:rsidR="006567FE">
        <w:t>«</w:t>
      </w:r>
      <w:r w:rsidRPr="00212B42">
        <w:t>Эмердженца</w:t>
      </w:r>
      <w:r w:rsidR="006567FE">
        <w:t>»</w:t>
      </w:r>
      <w:r w:rsidRPr="00212B42">
        <w:t xml:space="preserve"> и т.</w:t>
      </w:r>
      <w:r w:rsidR="006567FE">
        <w:t> </w:t>
      </w:r>
      <w:r w:rsidRPr="00212B42">
        <w:t>д.).</w:t>
      </w:r>
    </w:p>
    <w:p w:rsidR="00212B42" w:rsidRPr="00212B42" w:rsidRDefault="00212B42" w:rsidP="003154DB">
      <w:pPr>
        <w:pStyle w:val="H23G"/>
      </w:pPr>
      <w:r w:rsidRPr="00212B42">
        <w:tab/>
      </w:r>
      <w:r w:rsidRPr="00212B42">
        <w:tab/>
        <w:t xml:space="preserve">Статья 27 </w:t>
      </w:r>
      <w:r w:rsidRPr="00212B42">
        <w:br/>
        <w:t xml:space="preserve">Труд и занятость </w:t>
      </w:r>
    </w:p>
    <w:p w:rsidR="00212B42" w:rsidRPr="00212B42" w:rsidRDefault="00212B42" w:rsidP="00212B42">
      <w:pPr>
        <w:pStyle w:val="SingleTxtG"/>
      </w:pPr>
      <w:r w:rsidRPr="00212B42">
        <w:t>131.</w:t>
      </w:r>
      <w:r w:rsidRPr="00212B42">
        <w:tab/>
        <w:t>В соответствии со статьей 30 Конституции от 11</w:t>
      </w:r>
      <w:r w:rsidR="006567FE">
        <w:t xml:space="preserve"> </w:t>
      </w:r>
      <w:r w:rsidRPr="00212B42">
        <w:t>декабря 1990 года «государство признает право на труд для всех граждан и стремится создать условия, обеспечивающие эффективное осуществление этого права и справедливое вознаграждение работника за его труд или производственную деятельность».</w:t>
      </w:r>
    </w:p>
    <w:p w:rsidR="00212B42" w:rsidRPr="00212B42" w:rsidRDefault="00212B42" w:rsidP="00212B42">
      <w:pPr>
        <w:pStyle w:val="SingleTxtG"/>
      </w:pPr>
      <w:r w:rsidRPr="00212B42">
        <w:t>132.</w:t>
      </w:r>
      <w:r w:rsidRPr="00212B42">
        <w:tab/>
        <w:t>Инвалидов касаются статьи 31</w:t>
      </w:r>
      <w:r w:rsidR="006567FE">
        <w:t>–</w:t>
      </w:r>
      <w:r w:rsidRPr="00212B42">
        <w:t>34 Закона</w:t>
      </w:r>
      <w:r w:rsidR="006567FE">
        <w:t xml:space="preserve"> № </w:t>
      </w:r>
      <w:r w:rsidRPr="00212B42">
        <w:t>98-004 от 27</w:t>
      </w:r>
      <w:r w:rsidR="00080B51">
        <w:t xml:space="preserve"> </w:t>
      </w:r>
      <w:r w:rsidRPr="00212B42">
        <w:t>января 1998</w:t>
      </w:r>
      <w:r w:rsidR="006567FE">
        <w:t xml:space="preserve"> </w:t>
      </w:r>
      <w:r w:rsidRPr="00212B42">
        <w:t xml:space="preserve">года о введении в действие Трудового кодекса Республики Бенин, в которых содержится определение инвалидности и рассматриваются вопросы найма на работу и недискриминации инвалидов в сфере занятости, условия освобождения работодателя от уплаты прогрессивного налога с окладов, а также вопросы заработной платы, пенсий и </w:t>
      </w:r>
      <w:proofErr w:type="gramStart"/>
      <w:r w:rsidRPr="00212B42">
        <w:t>пожизненной ренты</w:t>
      </w:r>
      <w:proofErr w:type="gramEnd"/>
      <w:r w:rsidRPr="00212B42">
        <w:t xml:space="preserve"> и создания Национальной комиссии по определению трудоспособности инвалидов (НКОТИ).</w:t>
      </w:r>
    </w:p>
    <w:p w:rsidR="00212B42" w:rsidRPr="00212B42" w:rsidRDefault="00212B42" w:rsidP="00212B42">
      <w:pPr>
        <w:pStyle w:val="SingleTxtG"/>
      </w:pPr>
      <w:r w:rsidRPr="00212B42">
        <w:t>133.</w:t>
      </w:r>
      <w:r w:rsidRPr="00212B42">
        <w:tab/>
        <w:t>Вопросам занятости инвалидов посвящены статьи 37–43 Закона</w:t>
      </w:r>
      <w:r w:rsidR="006567FE">
        <w:t xml:space="preserve"> </w:t>
      </w:r>
      <w:r w:rsidRPr="00212B42">
        <w:t>№</w:t>
      </w:r>
      <w:r w:rsidR="006567FE">
        <w:t xml:space="preserve"> </w:t>
      </w:r>
      <w:r w:rsidRPr="00212B42">
        <w:t>2017-06 от 29</w:t>
      </w:r>
      <w:r w:rsidR="006567FE">
        <w:t> </w:t>
      </w:r>
      <w:r w:rsidRPr="00212B42">
        <w:t>сентября 2017 года о защите и поощрении прав инвалидов. В соответствии с указанными положениями государство обязано обеспечить инвалидам доступ к занятости и заработной плате без какой-либо дискриминации, а также гарантировать право на объединение в профсоюзы. Помимо этого, государство оказывает поддержку любому предприятию, создаваемому инвалидом в интересах других инвалидов, которая в частности, включает:</w:t>
      </w:r>
    </w:p>
    <w:p w:rsidR="00212B42" w:rsidRPr="00212B42" w:rsidRDefault="00212B42" w:rsidP="003154DB">
      <w:pPr>
        <w:pStyle w:val="Bullet1G"/>
      </w:pPr>
      <w:r w:rsidRPr="00212B42">
        <w:tab/>
        <w:t>предоставление управленческого персонала;</w:t>
      </w:r>
    </w:p>
    <w:p w:rsidR="00212B42" w:rsidRPr="00212B42" w:rsidRDefault="00212B42" w:rsidP="003154DB">
      <w:pPr>
        <w:pStyle w:val="Bullet1G"/>
      </w:pPr>
      <w:r w:rsidRPr="00212B42">
        <w:tab/>
        <w:t>предоставление помощи на начальном этапе создания предприятия;</w:t>
      </w:r>
    </w:p>
    <w:p w:rsidR="00212B42" w:rsidRPr="00212B42" w:rsidRDefault="00212B42" w:rsidP="003154DB">
      <w:pPr>
        <w:pStyle w:val="Bullet1G"/>
      </w:pPr>
      <w:r w:rsidRPr="00212B42">
        <w:tab/>
        <w:t>полное или частичное, временное или постоянное освобождение от уплаты налогов;</w:t>
      </w:r>
    </w:p>
    <w:p w:rsidR="00212B42" w:rsidRPr="00212B42" w:rsidRDefault="00212B42" w:rsidP="003154DB">
      <w:pPr>
        <w:pStyle w:val="Bullet1G"/>
      </w:pPr>
      <w:r w:rsidRPr="00212B42">
        <w:tab/>
        <w:t>предоставление кредитных гарантий и технического содействия в установлении связей с государственными структурами, отвечающими за оказание помощи в целях развития.</w:t>
      </w:r>
    </w:p>
    <w:p w:rsidR="00212B42" w:rsidRPr="00212B42" w:rsidRDefault="00212B42" w:rsidP="00212B42">
      <w:pPr>
        <w:pStyle w:val="SingleTxtG"/>
      </w:pPr>
      <w:r w:rsidRPr="00212B42">
        <w:t>134.</w:t>
      </w:r>
      <w:r w:rsidRPr="00212B42">
        <w:tab/>
        <w:t>Решением Совета министров, принятым на его заседании в среду 17</w:t>
      </w:r>
      <w:r w:rsidR="006567FE">
        <w:t xml:space="preserve"> сентября 2008 </w:t>
      </w:r>
      <w:r w:rsidR="00854796">
        <w:t xml:space="preserve">года (протокол № </w:t>
      </w:r>
      <w:r w:rsidRPr="00212B42">
        <w:t>32), правительство поручило министру по делам государственной службы и министру по вопросам социальной защиты пересмотреть дискриминационные положения, ограничивающие доступ инвалидов к занятости.</w:t>
      </w:r>
    </w:p>
    <w:p w:rsidR="00212B42" w:rsidRPr="00212B42" w:rsidRDefault="00212B42" w:rsidP="00212B42">
      <w:pPr>
        <w:pStyle w:val="SingleTxtG"/>
      </w:pPr>
      <w:r w:rsidRPr="00212B42">
        <w:t>135.</w:t>
      </w:r>
      <w:r w:rsidRPr="00212B42">
        <w:tab/>
        <w:t>На уровне органов местного самоуправления предпринимались другие инициативы по интеграции проблематики инвалидности в стратегии и программы общинного развития. Благодаря этим инициативам удалось обеспечить на</w:t>
      </w:r>
      <w:r w:rsidR="00A15721">
        <w:t>е</w:t>
      </w:r>
      <w:r w:rsidRPr="00212B42">
        <w:t>м инвалидов на работу в ряде общин.</w:t>
      </w:r>
    </w:p>
    <w:p w:rsidR="00212B42" w:rsidRPr="00212B42" w:rsidRDefault="00212B42" w:rsidP="003154DB">
      <w:pPr>
        <w:pStyle w:val="H23G"/>
      </w:pPr>
      <w:r w:rsidRPr="00212B42">
        <w:lastRenderedPageBreak/>
        <w:tab/>
      </w:r>
      <w:r w:rsidRPr="00212B42">
        <w:tab/>
        <w:t xml:space="preserve">Статья 28 </w:t>
      </w:r>
      <w:r w:rsidRPr="00212B42">
        <w:br/>
        <w:t xml:space="preserve">Достаточный жизненный уровень </w:t>
      </w:r>
    </w:p>
    <w:p w:rsidR="00212B42" w:rsidRPr="00212B42" w:rsidRDefault="00212B42" w:rsidP="00212B42">
      <w:pPr>
        <w:pStyle w:val="SingleTxtG"/>
      </w:pPr>
      <w:r w:rsidRPr="00212B42">
        <w:t>136.</w:t>
      </w:r>
      <w:r w:rsidRPr="00212B42">
        <w:tab/>
        <w:t>В принятом Бе</w:t>
      </w:r>
      <w:r w:rsidR="006567FE">
        <w:t>нином концептуальном документе «</w:t>
      </w:r>
      <w:r w:rsidRPr="00212B42">
        <w:t>АЛАФИЯ–2025</w:t>
      </w:r>
      <w:r w:rsidR="006567FE">
        <w:t>»</w:t>
      </w:r>
      <w:r w:rsidRPr="00212B42">
        <w:t xml:space="preserve"> предусма</w:t>
      </w:r>
      <w:r w:rsidR="006567FE">
        <w:t>тривается превращение Бенина в «</w:t>
      </w:r>
      <w:r w:rsidRPr="00212B42">
        <w:t>эффективно управляемую, единую и мирную передовую страну с процветающей и конкурентоспособной экономикой, в страну развитой культуры и социального благополучия</w:t>
      </w:r>
      <w:r w:rsidR="006567FE">
        <w:t>»</w:t>
      </w:r>
      <w:r w:rsidRPr="00212B42">
        <w:t>. Эта общая концепция подкрепляется стратегическими руководящими принципами развития и различными документами, посвященными стратегии роста в целях сокращения масштабов нищеты. Помимо этого, в 1996 году Бенин принял Декларацию о демографической политике, которая была пересмотрена в 2006 году. Целью этой Декларации является обеспечение повышения уровня и качества жизни населения, а в долгосрочной перспективе – достижение соответствия между экономическим и демографическим ростом.</w:t>
      </w:r>
      <w:r>
        <w:t xml:space="preserve"> </w:t>
      </w:r>
      <w:r w:rsidRPr="00212B42">
        <w:t>Изложенная в Декларации программа рассчитана на 20 лет (1996–2016</w:t>
      </w:r>
      <w:r w:rsidR="006567FE">
        <w:t xml:space="preserve"> </w:t>
      </w:r>
      <w:r w:rsidRPr="00212B42">
        <w:t>годы) и включает 16</w:t>
      </w:r>
      <w:r w:rsidR="006567FE">
        <w:t xml:space="preserve"> </w:t>
      </w:r>
      <w:r w:rsidRPr="00212B42">
        <w:t>целей, четыре</w:t>
      </w:r>
      <w:r>
        <w:t xml:space="preserve"> </w:t>
      </w:r>
      <w:r w:rsidRPr="00212B42">
        <w:t>из которых непосредственно связаны с социальной защитой.</w:t>
      </w:r>
    </w:p>
    <w:p w:rsidR="00212B42" w:rsidRPr="00212B42" w:rsidRDefault="00212B42" w:rsidP="00212B42">
      <w:pPr>
        <w:pStyle w:val="SingleTxtG"/>
      </w:pPr>
      <w:r w:rsidRPr="00212B42">
        <w:t>137.</w:t>
      </w:r>
      <w:r w:rsidRPr="00212B42">
        <w:tab/>
        <w:t>Кодекс социального обеспечения предоставляет защиту всем лицам и предусматривает особые гарантии для инвалидов в случае наступления инвалидности в период трудовой деятельности.</w:t>
      </w:r>
    </w:p>
    <w:p w:rsidR="00212B42" w:rsidRPr="00212B42" w:rsidRDefault="00212B42" w:rsidP="00212B42">
      <w:pPr>
        <w:pStyle w:val="SingleTxtG"/>
      </w:pPr>
      <w:r w:rsidRPr="00212B42">
        <w:t>138.</w:t>
      </w:r>
      <w:r w:rsidRPr="00212B42">
        <w:tab/>
        <w:t>В рамках Программы действий на 2016–2021</w:t>
      </w:r>
      <w:r w:rsidR="006567FE">
        <w:t xml:space="preserve"> </w:t>
      </w:r>
      <w:r w:rsidRPr="00212B42">
        <w:t>годы правительство также уделяет приоритетное внимание улучшению условий жизни населения. В этом контексте предусматривается введение системы страхования в целях развития человеческого капитала (СРЧК). Для повышения качества услуг по обеспечению занятости планируется также создание единого центра по трудоустройству. Наряду с этим в рамках указанной программы предусмотрено создание механизма защиты беднейших и наиболее уязвимых слоев населения, который со временем должен обеспечить поддержку 4</w:t>
      </w:r>
      <w:r w:rsidR="006567FE">
        <w:t xml:space="preserve"> </w:t>
      </w:r>
      <w:r w:rsidRPr="00212B42">
        <w:t>млн жителей Бенина благодаря внедрению системы всеобщего медицинского страхования.</w:t>
      </w:r>
    </w:p>
    <w:p w:rsidR="00212B42" w:rsidRPr="00212B42" w:rsidRDefault="00212B42" w:rsidP="00212B42">
      <w:pPr>
        <w:pStyle w:val="SingleTxtG"/>
      </w:pPr>
      <w:r w:rsidRPr="00212B42">
        <w:t>139.</w:t>
      </w:r>
      <w:r w:rsidRPr="00212B42">
        <w:tab/>
        <w:t>Индекс человеческого развития (ИЧР) в Бенине составлял 0,5 в 2010</w:t>
      </w:r>
      <w:r w:rsidR="006567FE">
        <w:t xml:space="preserve"> </w:t>
      </w:r>
      <w:r w:rsidRPr="00212B42">
        <w:t>году, 0,4 в 2012</w:t>
      </w:r>
      <w:r w:rsidR="006567FE">
        <w:t xml:space="preserve"> году и 0,476 в 2013 </w:t>
      </w:r>
      <w:r w:rsidRPr="00212B42">
        <w:t>году. В период 2013</w:t>
      </w:r>
      <w:r w:rsidR="003F214D">
        <w:t>–</w:t>
      </w:r>
      <w:r w:rsidRPr="00212B42">
        <w:t>2014</w:t>
      </w:r>
      <w:r w:rsidR="00854796">
        <w:t xml:space="preserve"> </w:t>
      </w:r>
      <w:r w:rsidRPr="00212B42">
        <w:t xml:space="preserve">годов Бенин, наряду с </w:t>
      </w:r>
      <w:r w:rsidR="006567FE">
        <w:br/>
      </w:r>
      <w:r w:rsidRPr="00212B42">
        <w:t xml:space="preserve">Кот-д'Ивуаром, Мали и Нигером, стал одной из четырех стран ЗАЭВС, в которых наблюдался рост реального ВВП на душу населения. </w:t>
      </w:r>
    </w:p>
    <w:p w:rsidR="00212B42" w:rsidRPr="00212B42" w:rsidRDefault="00212B42" w:rsidP="00212B42">
      <w:pPr>
        <w:pStyle w:val="SingleTxtG"/>
      </w:pPr>
      <w:r w:rsidRPr="00212B42">
        <w:t>140.</w:t>
      </w:r>
      <w:r w:rsidRPr="00212B42">
        <w:tab/>
        <w:t>Таким образом, можно говорить об улучшении ситуации в Бенине в плане эволюции реального валового внутреннего продукта на душу населения. Об этом свидетельствует тот факт, что</w:t>
      </w:r>
      <w:r w:rsidR="006567FE">
        <w:t xml:space="preserve"> данный показатель составил 825 </w:t>
      </w:r>
      <w:r w:rsidRPr="00212B42">
        <w:t>долл. США в 2014</w:t>
      </w:r>
      <w:r w:rsidR="006567FE">
        <w:t xml:space="preserve"> </w:t>
      </w:r>
      <w:r w:rsidRPr="00212B42">
        <w:t>году по сравнению с 805</w:t>
      </w:r>
      <w:r w:rsidR="006567FE">
        <w:t xml:space="preserve"> </w:t>
      </w:r>
      <w:r w:rsidRPr="00212B42">
        <w:t>долл. США в 2013 году. В 2014</w:t>
      </w:r>
      <w:r w:rsidR="00854796">
        <w:t xml:space="preserve"> </w:t>
      </w:r>
      <w:r w:rsidRPr="00212B42">
        <w:t>году Бенин занял второе место в Союзе после Сенегала (998</w:t>
      </w:r>
      <w:r w:rsidR="006567FE">
        <w:t xml:space="preserve"> </w:t>
      </w:r>
      <w:r w:rsidRPr="00212B42">
        <w:t>долл. США в 2014</w:t>
      </w:r>
      <w:r w:rsidR="00854796">
        <w:t xml:space="preserve"> </w:t>
      </w:r>
      <w:r w:rsidRPr="00212B42">
        <w:t>году по сравнению с 1</w:t>
      </w:r>
      <w:r w:rsidR="003F214D">
        <w:t> </w:t>
      </w:r>
      <w:r w:rsidRPr="00212B42">
        <w:t>047 долл. США в 2013 году).</w:t>
      </w:r>
    </w:p>
    <w:p w:rsidR="00212B42" w:rsidRPr="00212B42" w:rsidRDefault="00212B42" w:rsidP="003154DB">
      <w:pPr>
        <w:pStyle w:val="H23G"/>
      </w:pPr>
      <w:r w:rsidRPr="00212B42">
        <w:tab/>
      </w:r>
      <w:r w:rsidRPr="00212B42">
        <w:tab/>
        <w:t xml:space="preserve">Статья 29 </w:t>
      </w:r>
      <w:r w:rsidRPr="00212B42">
        <w:br/>
        <w:t xml:space="preserve">Участие в политической и общественной жизни </w:t>
      </w:r>
    </w:p>
    <w:p w:rsidR="00212B42" w:rsidRPr="00212B42" w:rsidRDefault="00212B42" w:rsidP="00212B42">
      <w:pPr>
        <w:pStyle w:val="SingleTxtG"/>
      </w:pPr>
      <w:r w:rsidRPr="00212B42">
        <w:t>141.</w:t>
      </w:r>
      <w:r w:rsidRPr="00212B42">
        <w:tab/>
        <w:t>Участию инвалидов в политической и общественной жизни способствуют действующие нормативные акты, среди которых:</w:t>
      </w:r>
    </w:p>
    <w:p w:rsidR="00212B42" w:rsidRPr="00212B42" w:rsidRDefault="00212B42" w:rsidP="003154DB">
      <w:pPr>
        <w:pStyle w:val="Bullet1G"/>
      </w:pPr>
      <w:r w:rsidRPr="00212B42">
        <w:tab/>
        <w:t>Конституция от 11 декабря 1990 года (статьи</w:t>
      </w:r>
      <w:r w:rsidR="006567FE">
        <w:t xml:space="preserve"> </w:t>
      </w:r>
      <w:r w:rsidRPr="00212B42">
        <w:t>23 и 25);</w:t>
      </w:r>
    </w:p>
    <w:p w:rsidR="00212B42" w:rsidRPr="00212B42" w:rsidRDefault="00212B42" w:rsidP="003154DB">
      <w:pPr>
        <w:pStyle w:val="Bullet1G"/>
      </w:pPr>
      <w:r w:rsidRPr="00212B42">
        <w:tab/>
        <w:t>Закон</w:t>
      </w:r>
      <w:r w:rsidR="00854796">
        <w:t xml:space="preserve"> </w:t>
      </w:r>
      <w:r w:rsidRPr="00212B42">
        <w:t>№ 2017-06 от 29</w:t>
      </w:r>
      <w:r w:rsidR="006567FE">
        <w:t xml:space="preserve"> </w:t>
      </w:r>
      <w:r w:rsidRPr="00212B42">
        <w:t>сентября 2017</w:t>
      </w:r>
      <w:r w:rsidR="006567FE">
        <w:t xml:space="preserve"> </w:t>
      </w:r>
      <w:r w:rsidRPr="00212B42">
        <w:t>года о защите и поощрении прав инвалидов, статьи 33–35;</w:t>
      </w:r>
    </w:p>
    <w:p w:rsidR="00212B42" w:rsidRPr="00212B42" w:rsidRDefault="00212B42" w:rsidP="003154DB">
      <w:pPr>
        <w:pStyle w:val="Bullet1G"/>
      </w:pPr>
      <w:r w:rsidRPr="00212B42">
        <w:tab/>
        <w:t>Закон</w:t>
      </w:r>
      <w:r w:rsidR="00854796">
        <w:t xml:space="preserve"> </w:t>
      </w:r>
      <w:r w:rsidRPr="00212B42">
        <w:t>№ 2013-06 от 25 ноября 2013 года о введении в действие Избирательного кодекса Республики Бенин;</w:t>
      </w:r>
    </w:p>
    <w:p w:rsidR="00212B42" w:rsidRPr="00212B42" w:rsidRDefault="00212B42" w:rsidP="003154DB">
      <w:pPr>
        <w:pStyle w:val="Bullet1G"/>
      </w:pPr>
      <w:r w:rsidRPr="00212B42">
        <w:tab/>
        <w:t>Декрет</w:t>
      </w:r>
      <w:r w:rsidR="00854796">
        <w:t xml:space="preserve"> </w:t>
      </w:r>
      <w:r w:rsidRPr="00212B42">
        <w:t>№</w:t>
      </w:r>
      <w:r w:rsidR="00854796">
        <w:t xml:space="preserve"> </w:t>
      </w:r>
      <w:r w:rsidRPr="00212B42">
        <w:t>2001-234 от июля 2001</w:t>
      </w:r>
      <w:r w:rsidR="00854796">
        <w:t xml:space="preserve"> </w:t>
      </w:r>
      <w:r w:rsidRPr="00212B42">
        <w:t>года об условиях создания и порядке функционирования неправительственных организаций (НПО) и их руководящих органов.</w:t>
      </w:r>
    </w:p>
    <w:p w:rsidR="00212B42" w:rsidRPr="00212B42" w:rsidRDefault="00212B42" w:rsidP="00212B42">
      <w:pPr>
        <w:pStyle w:val="SingleTxtG"/>
      </w:pPr>
      <w:r w:rsidRPr="00212B42">
        <w:t>142.</w:t>
      </w:r>
      <w:r w:rsidRPr="00212B42">
        <w:tab/>
        <w:t>В соответствии с вышеупомянутыми положениями инвалиды были назначены на различные ответственные должности (префект, директор, технический советник, посол, министр и т.</w:t>
      </w:r>
      <w:r w:rsidR="006567FE">
        <w:t> </w:t>
      </w:r>
      <w:r w:rsidRPr="00212B42">
        <w:t xml:space="preserve">д.). </w:t>
      </w:r>
    </w:p>
    <w:p w:rsidR="00212B42" w:rsidRPr="00212B42" w:rsidRDefault="00212B42" w:rsidP="00212B42">
      <w:pPr>
        <w:pStyle w:val="SingleTxtG"/>
      </w:pPr>
      <w:r w:rsidRPr="00212B42">
        <w:lastRenderedPageBreak/>
        <w:t>143.</w:t>
      </w:r>
      <w:r w:rsidRPr="00212B42">
        <w:tab/>
        <w:t>В ходе президентских выборов 2016 года представители Национальной независимой избирательной комиссии (ННИК) в рамках проекта АДЕПТ подготовили 13 500 сотрудников избирательных участков к работе с инвалидами. В сотрудничестве с бенинским отделением сети РИФОНГА в 40 избирательных участках четырех департаментов (Зу, Коллин, Атлантик и Литтораль) была создана</w:t>
      </w:r>
      <w:r>
        <w:t xml:space="preserve"> </w:t>
      </w:r>
      <w:r w:rsidRPr="00212B42">
        <w:t xml:space="preserve">инфраструктура, соответствующая нормам доступности для инвалидов. </w:t>
      </w:r>
    </w:p>
    <w:p w:rsidR="00212B42" w:rsidRPr="00212B42" w:rsidRDefault="00212B42" w:rsidP="00212B42">
      <w:pPr>
        <w:pStyle w:val="SingleTxtG"/>
      </w:pPr>
      <w:r w:rsidRPr="00212B42">
        <w:t>144.</w:t>
      </w:r>
      <w:r w:rsidRPr="00212B42">
        <w:tab/>
        <w:t xml:space="preserve">В 2016 году Бенин поддержал кандидатуру инвалида в лице г-на Баре Р. Ору на должность эксперта в Комитете по правам инвалидов. </w:t>
      </w:r>
    </w:p>
    <w:p w:rsidR="00212B42" w:rsidRPr="00212B42" w:rsidRDefault="00212B42" w:rsidP="003154DB">
      <w:pPr>
        <w:pStyle w:val="H23G"/>
      </w:pPr>
      <w:r w:rsidRPr="00212B42">
        <w:tab/>
      </w:r>
      <w:r w:rsidRPr="00212B42">
        <w:tab/>
        <w:t xml:space="preserve">Статья 30 </w:t>
      </w:r>
      <w:r w:rsidRPr="00212B42">
        <w:br/>
        <w:t>Участие в культурной жизни, проведении досуга и отдыха и занятии спортом</w:t>
      </w:r>
    </w:p>
    <w:p w:rsidR="00212B42" w:rsidRPr="00212B42" w:rsidRDefault="00212B42" w:rsidP="00212B42">
      <w:pPr>
        <w:pStyle w:val="SingleTxtG"/>
      </w:pPr>
      <w:r w:rsidRPr="00212B42">
        <w:t>145.</w:t>
      </w:r>
      <w:r w:rsidRPr="00212B42">
        <w:tab/>
        <w:t xml:space="preserve">В статьях 9, 10 и 11 Конституции признается право каждого человека на культуру, на совершенствование и всестороннее развитие его личности, а также право развивать свою собственную культуру при уважении культурного многообразия. </w:t>
      </w:r>
    </w:p>
    <w:p w:rsidR="00212B42" w:rsidRPr="00212B42" w:rsidRDefault="00212B42" w:rsidP="00212B42">
      <w:pPr>
        <w:pStyle w:val="SingleTxtG"/>
      </w:pPr>
      <w:r w:rsidRPr="00212B42">
        <w:t>146.</w:t>
      </w:r>
      <w:r w:rsidRPr="00212B42">
        <w:tab/>
        <w:t xml:space="preserve">Закон о защите и поощрении прав инвалидов гласит: </w:t>
      </w:r>
    </w:p>
    <w:p w:rsidR="00212B42" w:rsidRPr="00212B42" w:rsidRDefault="00212B42" w:rsidP="00AC370D">
      <w:pPr>
        <w:pStyle w:val="Bullet1G"/>
      </w:pPr>
      <w:r w:rsidRPr="00212B42">
        <w:tab/>
        <w:t>Статья 59: «Инвалиды имеют право на занятие спортом, проведение досуга, доступ к центрам художественного творчества и защиту своих произведений. Государственные и частные учреждения принимают надлежащие меры для обе</w:t>
      </w:r>
      <w:r w:rsidR="003F214D">
        <w:t>спечения и поощрения этих прав».</w:t>
      </w:r>
    </w:p>
    <w:p w:rsidR="00212B42" w:rsidRPr="00212B42" w:rsidRDefault="00212B42" w:rsidP="00AC370D">
      <w:pPr>
        <w:pStyle w:val="Bullet1G"/>
      </w:pPr>
      <w:r w:rsidRPr="00212B42">
        <w:tab/>
        <w:t>Статья 60: «Инвалиды, имеющие карточку равных возможностей, пользуются льготным тарифом при посещении платных государственных культурно-дос</w:t>
      </w:r>
      <w:r w:rsidR="003F214D">
        <w:t>уговых центров».</w:t>
      </w:r>
    </w:p>
    <w:p w:rsidR="00212B42" w:rsidRPr="00212B42" w:rsidRDefault="00212B42" w:rsidP="00AC370D">
      <w:pPr>
        <w:pStyle w:val="Bullet1G"/>
      </w:pPr>
      <w:r w:rsidRPr="00212B42">
        <w:tab/>
        <w:t>Статья 61: «Государственные и частные учреждения создают или обустраивают общественные игровые площадки и обеспечивают их специальным оборудованием, чтобы сдела</w:t>
      </w:r>
      <w:r w:rsidR="003F214D">
        <w:t>ть их доступными для инвалидов».</w:t>
      </w:r>
    </w:p>
    <w:p w:rsidR="00212B42" w:rsidRPr="00212B42" w:rsidRDefault="00212B42" w:rsidP="00AC370D">
      <w:pPr>
        <w:pStyle w:val="Bullet1G"/>
      </w:pPr>
      <w:r w:rsidRPr="00212B42">
        <w:tab/>
        <w:t xml:space="preserve">Статья 62: «Государственные и частные службы в сфере коммуникации, печатная и аудиовизуальная пресса учитывают потребности инвалидов при оказании своих услуг». </w:t>
      </w:r>
    </w:p>
    <w:p w:rsidR="00212B42" w:rsidRPr="00212B42" w:rsidRDefault="00212B42" w:rsidP="00212B42">
      <w:pPr>
        <w:pStyle w:val="SingleTxtG"/>
      </w:pPr>
      <w:r w:rsidRPr="00212B42">
        <w:t>147.</w:t>
      </w:r>
      <w:r w:rsidRPr="00212B42">
        <w:tab/>
        <w:t xml:space="preserve">В 2017 году государство выделило 14 млн. франков КФА в качестве субсидий на нужды Федерации спортивных ассоциаций инвалидов </w:t>
      </w:r>
      <w:r w:rsidR="00A15721">
        <w:t>«</w:t>
      </w:r>
      <w:r w:rsidRPr="00212B42">
        <w:rPr>
          <w:lang w:val="fr-FR"/>
        </w:rPr>
        <w:t>HANDISPORT</w:t>
      </w:r>
      <w:r w:rsidR="00A15721">
        <w:t>»</w:t>
      </w:r>
      <w:r w:rsidRPr="00212B42">
        <w:t>.</w:t>
      </w:r>
    </w:p>
    <w:p w:rsidR="00212B42" w:rsidRPr="00212B42" w:rsidRDefault="00212B42" w:rsidP="00212B42">
      <w:pPr>
        <w:pStyle w:val="SingleTxtG"/>
      </w:pPr>
      <w:r w:rsidRPr="00212B42">
        <w:t>148.</w:t>
      </w:r>
      <w:r w:rsidRPr="00212B42">
        <w:tab/>
        <w:t>В стране предусмотрено проведение необходимых инженерно-технических мероприятий для содействия полному осуществлению прав инвалидов на культурную жизнь, отдых, досуг и занятия спортом.</w:t>
      </w:r>
    </w:p>
    <w:p w:rsidR="00212B42" w:rsidRPr="00212B42" w:rsidRDefault="00212B42" w:rsidP="00AC370D">
      <w:pPr>
        <w:pStyle w:val="H23G"/>
      </w:pPr>
      <w:r w:rsidRPr="00212B42">
        <w:tab/>
      </w:r>
      <w:r w:rsidRPr="00212B42">
        <w:tab/>
        <w:t xml:space="preserve">Статья 31 </w:t>
      </w:r>
      <w:r w:rsidRPr="00212B42">
        <w:br/>
        <w:t>Статистика</w:t>
      </w:r>
      <w:r>
        <w:t xml:space="preserve"> </w:t>
      </w:r>
    </w:p>
    <w:p w:rsidR="00212B42" w:rsidRPr="00212B42" w:rsidRDefault="00212B42" w:rsidP="00AC370D">
      <w:pPr>
        <w:pStyle w:val="H23G"/>
      </w:pPr>
      <w:r w:rsidRPr="00212B42">
        <w:tab/>
      </w:r>
      <w:r w:rsidRPr="00212B42">
        <w:tab/>
        <w:t xml:space="preserve">Основные социально-демографические и экономические показатели </w:t>
      </w:r>
      <w:r w:rsidR="00AC370D">
        <w:br/>
      </w:r>
      <w:r w:rsidRPr="00212B42">
        <w:t>(ВПННП-4, 2013 год)</w:t>
      </w:r>
    </w:p>
    <w:p w:rsidR="00212B42" w:rsidRPr="00212B42" w:rsidRDefault="00212B42" w:rsidP="00AC370D">
      <w:pPr>
        <w:pStyle w:val="H23G"/>
      </w:pPr>
      <w:r w:rsidRPr="00212B42">
        <w:tab/>
      </w:r>
      <w:r w:rsidRPr="00AC370D">
        <w:rPr>
          <w:b w:val="0"/>
        </w:rPr>
        <w:tab/>
        <w:t>Таблица 1</w:t>
      </w:r>
      <w:r w:rsidRPr="00AC370D">
        <w:rPr>
          <w:b w:val="0"/>
        </w:rPr>
        <w:br/>
      </w:r>
      <w:r w:rsidRPr="00212B42">
        <w:t>Структура населения в разбивке по половому признаку и районам проживания</w:t>
      </w:r>
    </w:p>
    <w:tbl>
      <w:tblPr>
        <w:tblW w:w="7370" w:type="dxa"/>
        <w:tblInd w:w="1134" w:type="dxa"/>
        <w:tblLayout w:type="fixed"/>
        <w:tblCellMar>
          <w:left w:w="0" w:type="dxa"/>
          <w:right w:w="0" w:type="dxa"/>
        </w:tblCellMar>
        <w:tblLook w:val="00A0" w:firstRow="1" w:lastRow="0" w:firstColumn="1" w:lastColumn="0" w:noHBand="0" w:noVBand="0"/>
      </w:tblPr>
      <w:tblGrid>
        <w:gridCol w:w="3968"/>
        <w:gridCol w:w="1134"/>
        <w:gridCol w:w="1134"/>
        <w:gridCol w:w="1134"/>
      </w:tblGrid>
      <w:tr w:rsidR="00212B42" w:rsidRPr="00AC370D" w:rsidTr="00AC370D">
        <w:trPr>
          <w:tblHeader/>
        </w:trPr>
        <w:tc>
          <w:tcPr>
            <w:tcW w:w="3969" w:type="dxa"/>
            <w:tcBorders>
              <w:top w:val="single" w:sz="4" w:space="0" w:color="auto"/>
              <w:bottom w:val="single" w:sz="12" w:space="0" w:color="auto"/>
            </w:tcBorders>
            <w:shd w:val="clear" w:color="auto" w:fill="auto"/>
            <w:noWrap/>
            <w:vAlign w:val="bottom"/>
          </w:tcPr>
          <w:p w:rsidR="00212B42" w:rsidRPr="00AC370D" w:rsidRDefault="00212B42" w:rsidP="00AC370D">
            <w:pPr>
              <w:suppressAutoHyphens w:val="0"/>
              <w:spacing w:before="80" w:after="80" w:line="200" w:lineRule="exact"/>
              <w:rPr>
                <w:rFonts w:cs="Times New Roman"/>
                <w:i/>
                <w:sz w:val="16"/>
              </w:rPr>
            </w:pPr>
            <w:r w:rsidRPr="00AC370D">
              <w:rPr>
                <w:rFonts w:cs="Times New Roman"/>
                <w:i/>
                <w:sz w:val="16"/>
              </w:rPr>
              <w:t>Показатели по категориям</w:t>
            </w:r>
          </w:p>
        </w:tc>
        <w:tc>
          <w:tcPr>
            <w:tcW w:w="1134" w:type="dxa"/>
            <w:tcBorders>
              <w:top w:val="single" w:sz="4" w:space="0" w:color="auto"/>
              <w:bottom w:val="single" w:sz="12" w:space="0" w:color="auto"/>
            </w:tcBorders>
            <w:shd w:val="clear" w:color="auto" w:fill="auto"/>
            <w:noWrap/>
            <w:vAlign w:val="bottom"/>
          </w:tcPr>
          <w:p w:rsidR="00212B42" w:rsidRPr="00AC370D" w:rsidRDefault="00212B42" w:rsidP="00AC370D">
            <w:pPr>
              <w:suppressAutoHyphens w:val="0"/>
              <w:spacing w:before="80" w:after="80" w:line="200" w:lineRule="exact"/>
              <w:jc w:val="right"/>
              <w:rPr>
                <w:rFonts w:cs="Times New Roman"/>
                <w:i/>
                <w:sz w:val="16"/>
              </w:rPr>
            </w:pPr>
            <w:r w:rsidRPr="00AC370D">
              <w:rPr>
                <w:rFonts w:cs="Times New Roman"/>
                <w:i/>
                <w:sz w:val="16"/>
              </w:rPr>
              <w:t>Бенин</w:t>
            </w:r>
          </w:p>
        </w:tc>
        <w:tc>
          <w:tcPr>
            <w:tcW w:w="1134" w:type="dxa"/>
            <w:tcBorders>
              <w:top w:val="single" w:sz="4" w:space="0" w:color="auto"/>
              <w:bottom w:val="single" w:sz="12" w:space="0" w:color="auto"/>
            </w:tcBorders>
            <w:shd w:val="clear" w:color="auto" w:fill="auto"/>
            <w:noWrap/>
            <w:vAlign w:val="bottom"/>
          </w:tcPr>
          <w:p w:rsidR="00212B42" w:rsidRPr="00AC370D" w:rsidRDefault="00212B42" w:rsidP="00AC370D">
            <w:pPr>
              <w:suppressAutoHyphens w:val="0"/>
              <w:spacing w:before="80" w:after="80" w:line="200" w:lineRule="exact"/>
              <w:jc w:val="right"/>
              <w:rPr>
                <w:rFonts w:cs="Times New Roman"/>
                <w:i/>
                <w:sz w:val="16"/>
              </w:rPr>
            </w:pPr>
            <w:r w:rsidRPr="00AC370D">
              <w:rPr>
                <w:rFonts w:cs="Times New Roman"/>
                <w:i/>
                <w:sz w:val="16"/>
              </w:rPr>
              <w:t xml:space="preserve">Городские </w:t>
            </w:r>
            <w:r w:rsidR="00AC370D">
              <w:rPr>
                <w:rFonts w:cs="Times New Roman"/>
                <w:i/>
                <w:sz w:val="16"/>
              </w:rPr>
              <w:br/>
            </w:r>
            <w:r w:rsidRPr="00AC370D">
              <w:rPr>
                <w:rFonts w:cs="Times New Roman"/>
                <w:i/>
                <w:sz w:val="16"/>
              </w:rPr>
              <w:t>районы</w:t>
            </w:r>
          </w:p>
        </w:tc>
        <w:tc>
          <w:tcPr>
            <w:tcW w:w="1134" w:type="dxa"/>
            <w:tcBorders>
              <w:top w:val="single" w:sz="4" w:space="0" w:color="auto"/>
              <w:bottom w:val="single" w:sz="12" w:space="0" w:color="auto"/>
            </w:tcBorders>
            <w:shd w:val="clear" w:color="auto" w:fill="auto"/>
            <w:noWrap/>
            <w:vAlign w:val="bottom"/>
          </w:tcPr>
          <w:p w:rsidR="00212B42" w:rsidRPr="00AC370D" w:rsidRDefault="00212B42" w:rsidP="00AC370D">
            <w:pPr>
              <w:suppressAutoHyphens w:val="0"/>
              <w:spacing w:before="80" w:after="80" w:line="200" w:lineRule="exact"/>
              <w:jc w:val="right"/>
              <w:rPr>
                <w:rFonts w:cs="Times New Roman"/>
                <w:i/>
                <w:sz w:val="16"/>
              </w:rPr>
            </w:pPr>
            <w:r w:rsidRPr="00AC370D">
              <w:rPr>
                <w:rFonts w:cs="Times New Roman"/>
                <w:i/>
                <w:sz w:val="16"/>
              </w:rPr>
              <w:t xml:space="preserve">Сельские </w:t>
            </w:r>
            <w:r w:rsidR="00AC370D">
              <w:rPr>
                <w:rFonts w:cs="Times New Roman"/>
                <w:i/>
                <w:sz w:val="16"/>
              </w:rPr>
              <w:br/>
            </w:r>
            <w:r w:rsidRPr="00AC370D">
              <w:rPr>
                <w:rFonts w:cs="Times New Roman"/>
                <w:i/>
                <w:sz w:val="16"/>
              </w:rPr>
              <w:t>районы</w:t>
            </w:r>
          </w:p>
        </w:tc>
      </w:tr>
      <w:tr w:rsidR="00212B42" w:rsidRPr="00AC370D" w:rsidTr="00AC370D">
        <w:tc>
          <w:tcPr>
            <w:tcW w:w="3969" w:type="dxa"/>
            <w:tcBorders>
              <w:top w:val="single" w:sz="12" w:space="0" w:color="auto"/>
            </w:tcBorders>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Виды инвалидности</w:t>
            </w:r>
          </w:p>
        </w:tc>
        <w:tc>
          <w:tcPr>
            <w:tcW w:w="1134" w:type="dxa"/>
            <w:tcBorders>
              <w:top w:val="single" w:sz="12" w:space="0" w:color="auto"/>
            </w:tcBorders>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lang w:val="fr-FR"/>
              </w:rPr>
              <w:t> </w:t>
            </w:r>
          </w:p>
        </w:tc>
        <w:tc>
          <w:tcPr>
            <w:tcW w:w="1134" w:type="dxa"/>
            <w:tcBorders>
              <w:top w:val="single" w:sz="12" w:space="0" w:color="auto"/>
            </w:tcBorders>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lang w:val="fr-FR"/>
              </w:rPr>
              <w:t> </w:t>
            </w:r>
          </w:p>
        </w:tc>
        <w:tc>
          <w:tcPr>
            <w:tcW w:w="1134" w:type="dxa"/>
            <w:tcBorders>
              <w:top w:val="single" w:sz="12" w:space="0" w:color="auto"/>
            </w:tcBorders>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lang w:val="fr-FR"/>
              </w:rPr>
              <w:t> </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Общее число инвалидов</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92 495</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43 656</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48 839</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Доля лиц с одним видом инвалидности (%)</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90,3</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91,0</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89,8</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Доля лиц с двумя видами инвалидности (%)</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8,0</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7,3</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8,6</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Доля лиц с тремя видами инвалидности (%)</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1,7</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1,8</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1,6</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Число инвалидов по сумме видов инвалидности</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102 997</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48 374</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54 623</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С церебральным параличом</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16,9</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47,3</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52,7</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i/>
                <w:sz w:val="18"/>
              </w:rPr>
            </w:pPr>
            <w:r w:rsidRPr="00AC370D">
              <w:rPr>
                <w:rFonts w:cs="Times New Roman"/>
                <w:i/>
                <w:sz w:val="18"/>
              </w:rPr>
              <w:t>Перенесшие ампутацию</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5,1</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41,2</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58,8</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i/>
                <w:sz w:val="18"/>
              </w:rPr>
            </w:pPr>
            <w:r w:rsidRPr="00AC370D">
              <w:rPr>
                <w:rFonts w:cs="Times New Roman"/>
                <w:i/>
                <w:sz w:val="18"/>
                <w:lang w:val="fr-FR"/>
              </w:rPr>
              <w:lastRenderedPageBreak/>
              <w:t>Парализованны</w:t>
            </w:r>
            <w:r w:rsidRPr="00AC370D">
              <w:rPr>
                <w:rFonts w:cs="Times New Roman"/>
                <w:i/>
                <w:sz w:val="18"/>
              </w:rPr>
              <w:t>е</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11,3</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43,8</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56,2</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 xml:space="preserve">Всего с нарушениями опорно-двигательной </w:t>
            </w:r>
            <w:r w:rsidR="00AC370D">
              <w:rPr>
                <w:rFonts w:cs="Times New Roman"/>
                <w:sz w:val="18"/>
              </w:rPr>
              <w:br/>
            </w:r>
            <w:r w:rsidRPr="00AC370D">
              <w:rPr>
                <w:rFonts w:cs="Times New Roman"/>
                <w:sz w:val="18"/>
              </w:rPr>
              <w:t>системы</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16,4</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43,0</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57,0</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i/>
                <w:sz w:val="18"/>
              </w:rPr>
            </w:pPr>
            <w:r w:rsidRPr="00AC370D">
              <w:rPr>
                <w:rFonts w:cs="Times New Roman"/>
                <w:i/>
                <w:sz w:val="18"/>
              </w:rPr>
              <w:t>Слабовидящие</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32,5</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54,4</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45,6</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i/>
                <w:sz w:val="18"/>
              </w:rPr>
            </w:pPr>
            <w:r w:rsidRPr="00AC370D">
              <w:rPr>
                <w:rFonts w:cs="Times New Roman"/>
                <w:i/>
                <w:sz w:val="18"/>
              </w:rPr>
              <w:t>Слепые</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4,8</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37,6</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62,4</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Всего с нарушениями зрения</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37,4</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52,2</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47,8</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i/>
                <w:sz w:val="18"/>
              </w:rPr>
            </w:pPr>
            <w:r w:rsidRPr="00AC370D">
              <w:rPr>
                <w:rFonts w:cs="Times New Roman"/>
                <w:i/>
                <w:sz w:val="18"/>
              </w:rPr>
              <w:t>Слабослышащие</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rPr>
            </w:pPr>
            <w:r w:rsidRPr="00AC370D">
              <w:rPr>
                <w:rFonts w:cs="Times New Roman"/>
                <w:sz w:val="18"/>
              </w:rPr>
              <w:t>7,7</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39,4</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60,6</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i/>
                <w:sz w:val="18"/>
              </w:rPr>
            </w:pPr>
            <w:r w:rsidRPr="00AC370D">
              <w:rPr>
                <w:rFonts w:cs="Times New Roman"/>
                <w:i/>
                <w:sz w:val="18"/>
              </w:rPr>
              <w:t>Глухие</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5,9</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39,0</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61,0</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i/>
                <w:sz w:val="18"/>
              </w:rPr>
            </w:pPr>
            <w:r w:rsidRPr="00AC370D">
              <w:rPr>
                <w:rFonts w:cs="Times New Roman"/>
                <w:i/>
                <w:sz w:val="18"/>
              </w:rPr>
              <w:t>Немые</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4,4</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43,3</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56,7</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Всего с нарушениями слуха/зрения</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18,0</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40,2</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59,8</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i/>
                <w:sz w:val="18"/>
              </w:rPr>
            </w:pPr>
            <w:r w:rsidRPr="00AC370D">
              <w:rPr>
                <w:rFonts w:cs="Times New Roman"/>
                <w:i/>
                <w:sz w:val="18"/>
              </w:rPr>
              <w:t>С синдромом Дауна (трисомия по хромосоме 21)</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1,5</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40,1</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59,9</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i/>
                <w:sz w:val="18"/>
              </w:rPr>
            </w:pPr>
            <w:r w:rsidRPr="00AC370D">
              <w:rPr>
                <w:rFonts w:cs="Times New Roman"/>
                <w:i/>
                <w:sz w:val="18"/>
              </w:rPr>
              <w:t>Страдающие аутизмом</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1,0</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48,3</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51,7</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i/>
                <w:sz w:val="18"/>
              </w:rPr>
            </w:pPr>
            <w:r w:rsidRPr="00AC370D">
              <w:rPr>
                <w:rFonts w:cs="Times New Roman"/>
                <w:i/>
                <w:sz w:val="18"/>
              </w:rPr>
              <w:t>С замедленным умственным развитием</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4,0</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45,6</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54,4</w:t>
            </w:r>
          </w:p>
        </w:tc>
      </w:tr>
      <w:tr w:rsidR="00212B42" w:rsidRPr="00AC370D" w:rsidTr="00AC370D">
        <w:tc>
          <w:tcPr>
            <w:tcW w:w="3969" w:type="dxa"/>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Всего с нарушениями умственного развития</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6,4</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44,7</w:t>
            </w:r>
          </w:p>
        </w:tc>
        <w:tc>
          <w:tcPr>
            <w:tcW w:w="1134" w:type="dxa"/>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55,3</w:t>
            </w:r>
          </w:p>
        </w:tc>
      </w:tr>
      <w:tr w:rsidR="00212B42" w:rsidRPr="00AC370D" w:rsidTr="00AC370D">
        <w:tc>
          <w:tcPr>
            <w:tcW w:w="3969" w:type="dxa"/>
            <w:tcBorders>
              <w:bottom w:val="single" w:sz="12" w:space="0" w:color="auto"/>
            </w:tcBorders>
            <w:shd w:val="clear" w:color="auto" w:fill="auto"/>
            <w:noWrap/>
          </w:tcPr>
          <w:p w:rsidR="00212B42" w:rsidRPr="00AC370D" w:rsidRDefault="00212B42" w:rsidP="00AC370D">
            <w:pPr>
              <w:suppressAutoHyphens w:val="0"/>
              <w:spacing w:before="40" w:after="40" w:line="220" w:lineRule="exact"/>
              <w:rPr>
                <w:rFonts w:cs="Times New Roman"/>
                <w:sz w:val="18"/>
              </w:rPr>
            </w:pPr>
            <w:r w:rsidRPr="00AC370D">
              <w:rPr>
                <w:rFonts w:cs="Times New Roman"/>
                <w:sz w:val="18"/>
              </w:rPr>
              <w:t>С психическими заболеваниями</w:t>
            </w:r>
          </w:p>
        </w:tc>
        <w:tc>
          <w:tcPr>
            <w:tcW w:w="1134" w:type="dxa"/>
            <w:tcBorders>
              <w:bottom w:val="single" w:sz="12" w:space="0" w:color="auto"/>
            </w:tcBorders>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5,0</w:t>
            </w:r>
          </w:p>
        </w:tc>
        <w:tc>
          <w:tcPr>
            <w:tcW w:w="1134" w:type="dxa"/>
            <w:tcBorders>
              <w:bottom w:val="single" w:sz="12" w:space="0" w:color="auto"/>
            </w:tcBorders>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46,5</w:t>
            </w:r>
          </w:p>
        </w:tc>
        <w:tc>
          <w:tcPr>
            <w:tcW w:w="1134" w:type="dxa"/>
            <w:tcBorders>
              <w:bottom w:val="single" w:sz="12" w:space="0" w:color="auto"/>
            </w:tcBorders>
            <w:shd w:val="clear" w:color="auto" w:fill="auto"/>
            <w:noWrap/>
            <w:vAlign w:val="bottom"/>
          </w:tcPr>
          <w:p w:rsidR="00212B42" w:rsidRPr="00AC370D" w:rsidRDefault="00212B42" w:rsidP="00AC370D">
            <w:pPr>
              <w:suppressAutoHyphens w:val="0"/>
              <w:spacing w:before="40" w:after="40" w:line="220" w:lineRule="exact"/>
              <w:jc w:val="right"/>
              <w:rPr>
                <w:rFonts w:cs="Times New Roman"/>
                <w:sz w:val="18"/>
                <w:lang w:val="fr-FR"/>
              </w:rPr>
            </w:pPr>
            <w:r w:rsidRPr="00AC370D">
              <w:rPr>
                <w:rFonts w:cs="Times New Roman"/>
                <w:sz w:val="18"/>
                <w:lang w:val="fr-FR"/>
              </w:rPr>
              <w:t>53,5</w:t>
            </w:r>
          </w:p>
        </w:tc>
      </w:tr>
    </w:tbl>
    <w:p w:rsidR="00212B42" w:rsidRPr="00AC370D" w:rsidRDefault="00AC370D" w:rsidP="00AC370D">
      <w:pPr>
        <w:pStyle w:val="SingleTxtG"/>
        <w:tabs>
          <w:tab w:val="left" w:pos="1276"/>
        </w:tabs>
        <w:spacing w:before="120" w:line="220" w:lineRule="exact"/>
        <w:jc w:val="left"/>
        <w:rPr>
          <w:sz w:val="18"/>
          <w:szCs w:val="18"/>
        </w:rPr>
      </w:pPr>
      <w:r>
        <w:rPr>
          <w:i/>
          <w:iCs/>
          <w:sz w:val="18"/>
          <w:szCs w:val="18"/>
        </w:rPr>
        <w:tab/>
      </w:r>
      <w:r w:rsidR="00212B42" w:rsidRPr="00AC370D">
        <w:rPr>
          <w:i/>
          <w:iCs/>
          <w:sz w:val="18"/>
          <w:szCs w:val="18"/>
        </w:rPr>
        <w:t>Источник</w:t>
      </w:r>
      <w:r w:rsidR="00212B42" w:rsidRPr="00AC370D">
        <w:rPr>
          <w:sz w:val="18"/>
          <w:szCs w:val="18"/>
        </w:rPr>
        <w:t xml:space="preserve">: Основные социально-демографические и экономические показатели </w:t>
      </w:r>
      <w:r>
        <w:rPr>
          <w:sz w:val="18"/>
          <w:szCs w:val="18"/>
        </w:rPr>
        <w:br/>
      </w:r>
      <w:r w:rsidR="00212B42" w:rsidRPr="00AC370D">
        <w:rPr>
          <w:sz w:val="18"/>
          <w:szCs w:val="18"/>
        </w:rPr>
        <w:t>(ВПННП, 20).</w:t>
      </w:r>
    </w:p>
    <w:p w:rsidR="00B66453" w:rsidRDefault="00B66453" w:rsidP="00212B42">
      <w:pPr>
        <w:suppressAutoHyphens w:val="0"/>
        <w:spacing w:line="240" w:lineRule="auto"/>
        <w:rPr>
          <w:sz w:val="18"/>
          <w:szCs w:val="18"/>
        </w:rPr>
        <w:sectPr w:rsidR="00B66453" w:rsidSect="00212B42">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708"/>
          <w:docGrid w:linePitch="360"/>
        </w:sectPr>
      </w:pPr>
    </w:p>
    <w:p w:rsidR="00B66453" w:rsidRPr="00AF37CA" w:rsidRDefault="00B66453" w:rsidP="00B66453">
      <w:pPr>
        <w:pStyle w:val="H23G"/>
        <w:ind w:left="284" w:firstLine="0"/>
      </w:pPr>
      <w:r w:rsidRPr="007E3363">
        <w:lastRenderedPageBreak/>
        <w:tab/>
      </w:r>
      <w:r>
        <w:rPr>
          <w:b w:val="0"/>
          <w:bCs/>
        </w:rPr>
        <w:t>Таблица</w:t>
      </w:r>
      <w:r w:rsidRPr="00AF37CA">
        <w:rPr>
          <w:b w:val="0"/>
          <w:bCs/>
        </w:rPr>
        <w:t xml:space="preserve"> 2</w:t>
      </w:r>
      <w:r w:rsidRPr="00AF37CA">
        <w:br/>
      </w:r>
      <w:r w:rsidRPr="00B66453">
        <w:rPr>
          <w:bCs/>
        </w:rPr>
        <w:t>Структура населения в разбивке по департаментам</w:t>
      </w:r>
    </w:p>
    <w:tbl>
      <w:tblPr>
        <w:tblW w:w="13776" w:type="dxa"/>
        <w:tblInd w:w="283" w:type="dxa"/>
        <w:tblLayout w:type="fixed"/>
        <w:tblCellMar>
          <w:left w:w="0" w:type="dxa"/>
          <w:right w:w="0" w:type="dxa"/>
        </w:tblCellMar>
        <w:tblLook w:val="00A0" w:firstRow="1" w:lastRow="0" w:firstColumn="1" w:lastColumn="0" w:noHBand="0" w:noVBand="0"/>
      </w:tblPr>
      <w:tblGrid>
        <w:gridCol w:w="1565"/>
        <w:gridCol w:w="826"/>
        <w:gridCol w:w="825"/>
        <w:gridCol w:w="960"/>
        <w:gridCol w:w="960"/>
        <w:gridCol w:w="960"/>
        <w:gridCol w:w="960"/>
        <w:gridCol w:w="960"/>
        <w:gridCol w:w="960"/>
        <w:gridCol w:w="960"/>
        <w:gridCol w:w="960"/>
        <w:gridCol w:w="960"/>
        <w:gridCol w:w="960"/>
        <w:gridCol w:w="960"/>
      </w:tblGrid>
      <w:tr w:rsidR="00B66453" w:rsidRPr="00B66453" w:rsidTr="00701839">
        <w:trPr>
          <w:tblHeader/>
        </w:trPr>
        <w:tc>
          <w:tcPr>
            <w:tcW w:w="1565" w:type="dxa"/>
            <w:vMerge w:val="restart"/>
            <w:tcBorders>
              <w:top w:val="single" w:sz="4" w:space="0" w:color="auto"/>
            </w:tcBorders>
            <w:shd w:val="clear" w:color="auto" w:fill="auto"/>
            <w:vAlign w:val="bottom"/>
          </w:tcPr>
          <w:p w:rsidR="00B66453" w:rsidRPr="00854796" w:rsidRDefault="00B66453" w:rsidP="00B66453">
            <w:pPr>
              <w:suppressAutoHyphens w:val="0"/>
              <w:spacing w:before="80" w:after="80" w:line="200" w:lineRule="exact"/>
              <w:rPr>
                <w:rFonts w:cs="Times New Roman"/>
                <w:b/>
                <w:i/>
                <w:sz w:val="16"/>
              </w:rPr>
            </w:pPr>
            <w:bookmarkStart w:id="1" w:name="_GoBack"/>
            <w:bookmarkEnd w:id="1"/>
            <w:r w:rsidRPr="00854796">
              <w:rPr>
                <w:rFonts w:cs="Times New Roman"/>
                <w:b/>
                <w:i/>
                <w:sz w:val="16"/>
              </w:rPr>
              <w:t>Итого</w:t>
            </w:r>
          </w:p>
        </w:tc>
        <w:tc>
          <w:tcPr>
            <w:tcW w:w="826" w:type="dxa"/>
            <w:tcBorders>
              <w:top w:val="single" w:sz="4" w:space="0" w:color="auto"/>
              <w:bottom w:val="single" w:sz="4" w:space="0" w:color="auto"/>
            </w:tcBorders>
            <w:shd w:val="clear" w:color="auto" w:fill="auto"/>
            <w:noWrap/>
            <w:vAlign w:val="bottom"/>
          </w:tcPr>
          <w:p w:rsidR="00B66453" w:rsidRPr="00B66453" w:rsidRDefault="00B66453" w:rsidP="00B66453">
            <w:pPr>
              <w:suppressAutoHyphens w:val="0"/>
              <w:spacing w:before="80" w:after="80" w:line="200" w:lineRule="exact"/>
              <w:jc w:val="right"/>
              <w:rPr>
                <w:rFonts w:cs="Times New Roman"/>
                <w:i/>
                <w:sz w:val="16"/>
                <w:lang w:val="fr-FR"/>
              </w:rPr>
            </w:pPr>
            <w:r w:rsidRPr="00B66453">
              <w:rPr>
                <w:rFonts w:cs="Times New Roman"/>
                <w:i/>
                <w:sz w:val="16"/>
              </w:rPr>
              <w:t>Бенин</w:t>
            </w:r>
          </w:p>
        </w:tc>
        <w:tc>
          <w:tcPr>
            <w:tcW w:w="825" w:type="dxa"/>
            <w:tcBorders>
              <w:top w:val="single" w:sz="4" w:space="0" w:color="auto"/>
              <w:bottom w:val="single" w:sz="4" w:space="0" w:color="auto"/>
            </w:tcBorders>
            <w:shd w:val="clear" w:color="auto" w:fill="auto"/>
            <w:noWrap/>
            <w:vAlign w:val="bottom"/>
          </w:tcPr>
          <w:p w:rsidR="00B66453" w:rsidRPr="00B66453" w:rsidRDefault="00B66453" w:rsidP="00B66453">
            <w:pPr>
              <w:suppressAutoHyphens w:val="0"/>
              <w:spacing w:before="80" w:after="80" w:line="200" w:lineRule="exact"/>
              <w:jc w:val="right"/>
              <w:rPr>
                <w:rFonts w:cs="Times New Roman"/>
                <w:i/>
                <w:sz w:val="16"/>
                <w:lang w:val="fr-FR"/>
              </w:rPr>
            </w:pPr>
            <w:r w:rsidRPr="00B66453">
              <w:rPr>
                <w:rFonts w:cs="Times New Roman"/>
                <w:i/>
                <w:sz w:val="16"/>
              </w:rPr>
              <w:t>Алибори</w:t>
            </w:r>
          </w:p>
        </w:tc>
        <w:tc>
          <w:tcPr>
            <w:tcW w:w="960" w:type="dxa"/>
            <w:tcBorders>
              <w:top w:val="single" w:sz="4" w:space="0" w:color="auto"/>
              <w:bottom w:val="single" w:sz="4" w:space="0" w:color="auto"/>
            </w:tcBorders>
            <w:shd w:val="clear" w:color="auto" w:fill="auto"/>
            <w:noWrap/>
            <w:vAlign w:val="bottom"/>
          </w:tcPr>
          <w:p w:rsidR="00B66453" w:rsidRPr="00B66453" w:rsidRDefault="00B66453" w:rsidP="00B66453">
            <w:pPr>
              <w:suppressAutoHyphens w:val="0"/>
              <w:spacing w:before="80" w:after="80" w:line="200" w:lineRule="exact"/>
              <w:jc w:val="right"/>
              <w:rPr>
                <w:rFonts w:cs="Times New Roman"/>
                <w:i/>
                <w:sz w:val="16"/>
              </w:rPr>
            </w:pPr>
            <w:r w:rsidRPr="00B66453">
              <w:rPr>
                <w:rFonts w:cs="Times New Roman"/>
                <w:i/>
                <w:sz w:val="16"/>
              </w:rPr>
              <w:t>Атакора</w:t>
            </w:r>
          </w:p>
        </w:tc>
        <w:tc>
          <w:tcPr>
            <w:tcW w:w="960" w:type="dxa"/>
            <w:tcBorders>
              <w:top w:val="single" w:sz="4" w:space="0" w:color="auto"/>
              <w:bottom w:val="single" w:sz="4" w:space="0" w:color="auto"/>
            </w:tcBorders>
            <w:shd w:val="clear" w:color="auto" w:fill="auto"/>
            <w:noWrap/>
            <w:vAlign w:val="bottom"/>
          </w:tcPr>
          <w:p w:rsidR="00B66453" w:rsidRPr="00B66453" w:rsidRDefault="00B66453" w:rsidP="00B66453">
            <w:pPr>
              <w:suppressAutoHyphens w:val="0"/>
              <w:spacing w:before="80" w:after="80" w:line="200" w:lineRule="exact"/>
              <w:jc w:val="right"/>
              <w:rPr>
                <w:rFonts w:cs="Times New Roman"/>
                <w:i/>
                <w:sz w:val="16"/>
                <w:lang w:val="fr-FR"/>
              </w:rPr>
            </w:pPr>
            <w:r w:rsidRPr="00B66453">
              <w:rPr>
                <w:rFonts w:cs="Times New Roman"/>
                <w:i/>
                <w:sz w:val="16"/>
              </w:rPr>
              <w:t>Атлантик</w:t>
            </w:r>
          </w:p>
        </w:tc>
        <w:tc>
          <w:tcPr>
            <w:tcW w:w="960" w:type="dxa"/>
            <w:tcBorders>
              <w:top w:val="single" w:sz="4" w:space="0" w:color="auto"/>
              <w:bottom w:val="single" w:sz="4" w:space="0" w:color="auto"/>
            </w:tcBorders>
            <w:shd w:val="clear" w:color="auto" w:fill="auto"/>
            <w:noWrap/>
            <w:vAlign w:val="bottom"/>
          </w:tcPr>
          <w:p w:rsidR="00B66453" w:rsidRPr="00B66453" w:rsidRDefault="00B66453" w:rsidP="00B66453">
            <w:pPr>
              <w:suppressAutoHyphens w:val="0"/>
              <w:spacing w:before="80" w:after="80" w:line="200" w:lineRule="exact"/>
              <w:jc w:val="right"/>
              <w:rPr>
                <w:rFonts w:cs="Times New Roman"/>
                <w:i/>
                <w:sz w:val="16"/>
              </w:rPr>
            </w:pPr>
            <w:r w:rsidRPr="00B66453">
              <w:rPr>
                <w:rFonts w:cs="Times New Roman"/>
                <w:i/>
                <w:sz w:val="16"/>
              </w:rPr>
              <w:t>Боргу</w:t>
            </w:r>
          </w:p>
        </w:tc>
        <w:tc>
          <w:tcPr>
            <w:tcW w:w="960" w:type="dxa"/>
            <w:tcBorders>
              <w:top w:val="single" w:sz="4" w:space="0" w:color="auto"/>
              <w:bottom w:val="single" w:sz="4" w:space="0" w:color="auto"/>
            </w:tcBorders>
            <w:shd w:val="clear" w:color="auto" w:fill="auto"/>
            <w:noWrap/>
            <w:vAlign w:val="bottom"/>
          </w:tcPr>
          <w:p w:rsidR="00B66453" w:rsidRPr="00B66453" w:rsidRDefault="00B66453" w:rsidP="00B66453">
            <w:pPr>
              <w:suppressAutoHyphens w:val="0"/>
              <w:spacing w:before="80" w:after="80" w:line="200" w:lineRule="exact"/>
              <w:jc w:val="right"/>
              <w:rPr>
                <w:rFonts w:cs="Times New Roman"/>
                <w:i/>
                <w:sz w:val="16"/>
                <w:lang w:val="fr-FR"/>
              </w:rPr>
            </w:pPr>
            <w:r w:rsidRPr="00B66453">
              <w:rPr>
                <w:rFonts w:cs="Times New Roman"/>
                <w:i/>
                <w:sz w:val="16"/>
              </w:rPr>
              <w:t>Коллин</w:t>
            </w:r>
          </w:p>
        </w:tc>
        <w:tc>
          <w:tcPr>
            <w:tcW w:w="960" w:type="dxa"/>
            <w:tcBorders>
              <w:top w:val="single" w:sz="4" w:space="0" w:color="auto"/>
              <w:bottom w:val="single" w:sz="4" w:space="0" w:color="auto"/>
            </w:tcBorders>
            <w:shd w:val="clear" w:color="auto" w:fill="auto"/>
            <w:noWrap/>
            <w:vAlign w:val="bottom"/>
          </w:tcPr>
          <w:p w:rsidR="00B66453" w:rsidRPr="00B66453" w:rsidRDefault="00B66453" w:rsidP="00B66453">
            <w:pPr>
              <w:suppressAutoHyphens w:val="0"/>
              <w:spacing w:before="80" w:after="80" w:line="200" w:lineRule="exact"/>
              <w:jc w:val="right"/>
              <w:rPr>
                <w:rFonts w:cs="Times New Roman"/>
                <w:i/>
                <w:sz w:val="16"/>
                <w:lang w:val="fr-FR"/>
              </w:rPr>
            </w:pPr>
            <w:r w:rsidRPr="00B66453">
              <w:rPr>
                <w:rFonts w:cs="Times New Roman"/>
                <w:i/>
                <w:sz w:val="16"/>
              </w:rPr>
              <w:t>Куффо</w:t>
            </w:r>
          </w:p>
        </w:tc>
        <w:tc>
          <w:tcPr>
            <w:tcW w:w="960" w:type="dxa"/>
            <w:tcBorders>
              <w:top w:val="single" w:sz="4" w:space="0" w:color="auto"/>
              <w:bottom w:val="single" w:sz="4" w:space="0" w:color="auto"/>
            </w:tcBorders>
            <w:shd w:val="clear" w:color="auto" w:fill="auto"/>
            <w:noWrap/>
            <w:vAlign w:val="bottom"/>
          </w:tcPr>
          <w:p w:rsidR="00B66453" w:rsidRPr="00B66453" w:rsidRDefault="00B66453" w:rsidP="00B66453">
            <w:pPr>
              <w:suppressAutoHyphens w:val="0"/>
              <w:spacing w:before="80" w:after="80" w:line="200" w:lineRule="exact"/>
              <w:jc w:val="right"/>
              <w:rPr>
                <w:rFonts w:cs="Times New Roman"/>
                <w:i/>
                <w:sz w:val="16"/>
              </w:rPr>
            </w:pPr>
            <w:r w:rsidRPr="00B66453">
              <w:rPr>
                <w:rFonts w:cs="Times New Roman"/>
                <w:i/>
                <w:sz w:val="16"/>
              </w:rPr>
              <w:t>Донга</w:t>
            </w:r>
          </w:p>
        </w:tc>
        <w:tc>
          <w:tcPr>
            <w:tcW w:w="960" w:type="dxa"/>
            <w:tcBorders>
              <w:top w:val="single" w:sz="4" w:space="0" w:color="auto"/>
              <w:bottom w:val="single" w:sz="4" w:space="0" w:color="auto"/>
            </w:tcBorders>
            <w:shd w:val="clear" w:color="auto" w:fill="auto"/>
            <w:vAlign w:val="bottom"/>
          </w:tcPr>
          <w:p w:rsidR="00B66453" w:rsidRPr="00B66453" w:rsidRDefault="00B66453" w:rsidP="00B66453">
            <w:pPr>
              <w:suppressAutoHyphens w:val="0"/>
              <w:spacing w:before="80" w:after="80" w:line="200" w:lineRule="exact"/>
              <w:jc w:val="right"/>
              <w:rPr>
                <w:rFonts w:cs="Times New Roman"/>
                <w:i/>
                <w:sz w:val="16"/>
                <w:lang w:val="fr-FR"/>
              </w:rPr>
            </w:pPr>
            <w:r w:rsidRPr="00B66453">
              <w:rPr>
                <w:rFonts w:cs="Times New Roman"/>
                <w:i/>
                <w:sz w:val="16"/>
              </w:rPr>
              <w:t>Литтораль</w:t>
            </w:r>
          </w:p>
        </w:tc>
        <w:tc>
          <w:tcPr>
            <w:tcW w:w="960" w:type="dxa"/>
            <w:tcBorders>
              <w:top w:val="single" w:sz="4" w:space="0" w:color="auto"/>
              <w:bottom w:val="single" w:sz="4" w:space="0" w:color="auto"/>
            </w:tcBorders>
            <w:shd w:val="clear" w:color="auto" w:fill="auto"/>
            <w:vAlign w:val="bottom"/>
          </w:tcPr>
          <w:p w:rsidR="00B66453" w:rsidRPr="00B66453" w:rsidRDefault="00B66453" w:rsidP="00B66453">
            <w:pPr>
              <w:suppressAutoHyphens w:val="0"/>
              <w:spacing w:before="80" w:after="80" w:line="200" w:lineRule="exact"/>
              <w:jc w:val="right"/>
              <w:rPr>
                <w:rFonts w:cs="Times New Roman"/>
                <w:i/>
                <w:sz w:val="16"/>
              </w:rPr>
            </w:pPr>
            <w:r w:rsidRPr="00B66453">
              <w:rPr>
                <w:rFonts w:cs="Times New Roman"/>
                <w:i/>
                <w:sz w:val="16"/>
              </w:rPr>
              <w:t>Моно</w:t>
            </w:r>
          </w:p>
        </w:tc>
        <w:tc>
          <w:tcPr>
            <w:tcW w:w="960" w:type="dxa"/>
            <w:tcBorders>
              <w:top w:val="single" w:sz="4" w:space="0" w:color="auto"/>
              <w:bottom w:val="single" w:sz="4" w:space="0" w:color="auto"/>
            </w:tcBorders>
            <w:shd w:val="clear" w:color="auto" w:fill="auto"/>
            <w:vAlign w:val="bottom"/>
          </w:tcPr>
          <w:p w:rsidR="00B66453" w:rsidRPr="00B66453" w:rsidRDefault="00B66453" w:rsidP="00B66453">
            <w:pPr>
              <w:suppressAutoHyphens w:val="0"/>
              <w:spacing w:before="80" w:after="80" w:line="200" w:lineRule="exact"/>
              <w:jc w:val="right"/>
              <w:rPr>
                <w:rFonts w:cs="Times New Roman"/>
                <w:i/>
                <w:sz w:val="16"/>
              </w:rPr>
            </w:pPr>
            <w:r w:rsidRPr="00B66453">
              <w:rPr>
                <w:rFonts w:cs="Times New Roman"/>
                <w:i/>
                <w:sz w:val="16"/>
              </w:rPr>
              <w:t>Уэме</w:t>
            </w:r>
          </w:p>
        </w:tc>
        <w:tc>
          <w:tcPr>
            <w:tcW w:w="960" w:type="dxa"/>
            <w:tcBorders>
              <w:top w:val="single" w:sz="4" w:space="0" w:color="auto"/>
              <w:bottom w:val="single" w:sz="4" w:space="0" w:color="auto"/>
            </w:tcBorders>
            <w:shd w:val="clear" w:color="auto" w:fill="auto"/>
            <w:vAlign w:val="bottom"/>
          </w:tcPr>
          <w:p w:rsidR="00B66453" w:rsidRPr="00B66453" w:rsidRDefault="00B66453" w:rsidP="00B66453">
            <w:pPr>
              <w:suppressAutoHyphens w:val="0"/>
              <w:spacing w:before="80" w:after="80" w:line="200" w:lineRule="exact"/>
              <w:jc w:val="right"/>
              <w:rPr>
                <w:rFonts w:cs="Times New Roman"/>
                <w:i/>
                <w:sz w:val="16"/>
              </w:rPr>
            </w:pPr>
            <w:r w:rsidRPr="00B66453">
              <w:rPr>
                <w:rFonts w:cs="Times New Roman"/>
                <w:i/>
                <w:sz w:val="16"/>
              </w:rPr>
              <w:t>Плато</w:t>
            </w:r>
          </w:p>
        </w:tc>
        <w:tc>
          <w:tcPr>
            <w:tcW w:w="960" w:type="dxa"/>
            <w:tcBorders>
              <w:top w:val="single" w:sz="4" w:space="0" w:color="auto"/>
              <w:bottom w:val="single" w:sz="4" w:space="0" w:color="auto"/>
            </w:tcBorders>
            <w:shd w:val="clear" w:color="auto" w:fill="auto"/>
            <w:vAlign w:val="bottom"/>
          </w:tcPr>
          <w:p w:rsidR="00B66453" w:rsidRPr="00B66453" w:rsidRDefault="00B66453" w:rsidP="00B66453">
            <w:pPr>
              <w:suppressAutoHyphens w:val="0"/>
              <w:spacing w:before="80" w:after="80" w:line="200" w:lineRule="exact"/>
              <w:jc w:val="right"/>
              <w:rPr>
                <w:rFonts w:cs="Times New Roman"/>
                <w:i/>
                <w:sz w:val="16"/>
                <w:lang w:val="fr-FR"/>
              </w:rPr>
            </w:pPr>
            <w:r w:rsidRPr="00B66453">
              <w:rPr>
                <w:rFonts w:cs="Times New Roman"/>
                <w:i/>
                <w:sz w:val="16"/>
              </w:rPr>
              <w:t>Зу</w:t>
            </w:r>
          </w:p>
        </w:tc>
      </w:tr>
      <w:tr w:rsidR="00B66453" w:rsidRPr="00B66453" w:rsidTr="00276DFD">
        <w:trPr>
          <w:tblHeader/>
        </w:trPr>
        <w:tc>
          <w:tcPr>
            <w:tcW w:w="1565" w:type="dxa"/>
            <w:vMerge/>
            <w:tcBorders>
              <w:top w:val="single" w:sz="12" w:space="0" w:color="auto"/>
            </w:tcBorders>
            <w:shd w:val="clear" w:color="auto" w:fill="auto"/>
            <w:vAlign w:val="bottom"/>
          </w:tcPr>
          <w:p w:rsidR="00B66453" w:rsidRPr="00B66453" w:rsidRDefault="00B66453" w:rsidP="00B66453">
            <w:pPr>
              <w:suppressAutoHyphens w:val="0"/>
              <w:spacing w:before="80" w:after="80" w:line="200" w:lineRule="exact"/>
              <w:rPr>
                <w:rFonts w:cs="Times New Roman"/>
                <w:i/>
                <w:sz w:val="16"/>
                <w:szCs w:val="18"/>
                <w:lang w:val="fr-FR"/>
              </w:rPr>
            </w:pPr>
          </w:p>
        </w:tc>
        <w:tc>
          <w:tcPr>
            <w:tcW w:w="826" w:type="dxa"/>
            <w:tcBorders>
              <w:top w:val="single" w:sz="4" w:space="0" w:color="auto"/>
              <w:bottom w:val="single" w:sz="12" w:space="0" w:color="auto"/>
            </w:tcBorders>
            <w:shd w:val="clear" w:color="auto" w:fill="auto"/>
            <w:noWrap/>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10 008 749</w:t>
            </w:r>
          </w:p>
        </w:tc>
        <w:tc>
          <w:tcPr>
            <w:tcW w:w="825" w:type="dxa"/>
            <w:tcBorders>
              <w:top w:val="single" w:sz="4" w:space="0" w:color="auto"/>
              <w:bottom w:val="single" w:sz="12" w:space="0" w:color="auto"/>
            </w:tcBorders>
            <w:shd w:val="clear" w:color="auto" w:fill="auto"/>
            <w:noWrap/>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867 463</w:t>
            </w:r>
          </w:p>
        </w:tc>
        <w:tc>
          <w:tcPr>
            <w:tcW w:w="960" w:type="dxa"/>
            <w:tcBorders>
              <w:top w:val="single" w:sz="4" w:space="0" w:color="auto"/>
              <w:bottom w:val="single" w:sz="12" w:space="0" w:color="auto"/>
            </w:tcBorders>
            <w:shd w:val="clear" w:color="auto" w:fill="auto"/>
            <w:noWrap/>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772 262</w:t>
            </w:r>
          </w:p>
        </w:tc>
        <w:tc>
          <w:tcPr>
            <w:tcW w:w="960" w:type="dxa"/>
            <w:tcBorders>
              <w:top w:val="single" w:sz="4" w:space="0" w:color="auto"/>
              <w:bottom w:val="single" w:sz="12" w:space="0" w:color="auto"/>
            </w:tcBorders>
            <w:shd w:val="clear" w:color="auto" w:fill="auto"/>
            <w:noWrap/>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1 398 229</w:t>
            </w:r>
          </w:p>
        </w:tc>
        <w:tc>
          <w:tcPr>
            <w:tcW w:w="960" w:type="dxa"/>
            <w:tcBorders>
              <w:top w:val="single" w:sz="4" w:space="0" w:color="auto"/>
              <w:bottom w:val="single" w:sz="12" w:space="0" w:color="auto"/>
            </w:tcBorders>
            <w:shd w:val="clear" w:color="auto" w:fill="auto"/>
            <w:noWrap/>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1 214 249</w:t>
            </w:r>
          </w:p>
        </w:tc>
        <w:tc>
          <w:tcPr>
            <w:tcW w:w="960" w:type="dxa"/>
            <w:tcBorders>
              <w:top w:val="single" w:sz="4" w:space="0" w:color="auto"/>
              <w:bottom w:val="single" w:sz="12" w:space="0" w:color="auto"/>
            </w:tcBorders>
            <w:shd w:val="clear" w:color="auto" w:fill="auto"/>
            <w:noWrap/>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717 477</w:t>
            </w:r>
          </w:p>
        </w:tc>
        <w:tc>
          <w:tcPr>
            <w:tcW w:w="960" w:type="dxa"/>
            <w:tcBorders>
              <w:top w:val="single" w:sz="4" w:space="0" w:color="auto"/>
              <w:bottom w:val="single" w:sz="12" w:space="0" w:color="auto"/>
            </w:tcBorders>
            <w:shd w:val="clear" w:color="auto" w:fill="auto"/>
            <w:noWrap/>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745 328</w:t>
            </w:r>
          </w:p>
        </w:tc>
        <w:tc>
          <w:tcPr>
            <w:tcW w:w="960" w:type="dxa"/>
            <w:tcBorders>
              <w:top w:val="single" w:sz="4" w:space="0" w:color="auto"/>
              <w:bottom w:val="single" w:sz="12" w:space="0" w:color="auto"/>
            </w:tcBorders>
            <w:shd w:val="clear" w:color="auto" w:fill="auto"/>
            <w:noWrap/>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543 130</w:t>
            </w:r>
          </w:p>
        </w:tc>
        <w:tc>
          <w:tcPr>
            <w:tcW w:w="960" w:type="dxa"/>
            <w:tcBorders>
              <w:top w:val="single" w:sz="4" w:space="0" w:color="auto"/>
              <w:bottom w:val="single" w:sz="12" w:space="0" w:color="auto"/>
            </w:tcBorders>
            <w:shd w:val="clear" w:color="auto" w:fill="auto"/>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679 012</w:t>
            </w:r>
          </w:p>
        </w:tc>
        <w:tc>
          <w:tcPr>
            <w:tcW w:w="960" w:type="dxa"/>
            <w:tcBorders>
              <w:top w:val="single" w:sz="4" w:space="0" w:color="auto"/>
              <w:bottom w:val="single" w:sz="12" w:space="0" w:color="auto"/>
            </w:tcBorders>
            <w:shd w:val="clear" w:color="auto" w:fill="auto"/>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497 243</w:t>
            </w:r>
          </w:p>
        </w:tc>
        <w:tc>
          <w:tcPr>
            <w:tcW w:w="960" w:type="dxa"/>
            <w:tcBorders>
              <w:top w:val="single" w:sz="4" w:space="0" w:color="auto"/>
              <w:bottom w:val="single" w:sz="12" w:space="0" w:color="auto"/>
            </w:tcBorders>
            <w:shd w:val="clear" w:color="auto" w:fill="auto"/>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1 100 404</w:t>
            </w:r>
          </w:p>
        </w:tc>
        <w:tc>
          <w:tcPr>
            <w:tcW w:w="960" w:type="dxa"/>
            <w:tcBorders>
              <w:top w:val="single" w:sz="4" w:space="0" w:color="auto"/>
              <w:bottom w:val="single" w:sz="12" w:space="0" w:color="auto"/>
            </w:tcBorders>
            <w:shd w:val="clear" w:color="auto" w:fill="auto"/>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622 372</w:t>
            </w:r>
          </w:p>
        </w:tc>
        <w:tc>
          <w:tcPr>
            <w:tcW w:w="960" w:type="dxa"/>
            <w:tcBorders>
              <w:top w:val="single" w:sz="4" w:space="0" w:color="auto"/>
              <w:bottom w:val="single" w:sz="12" w:space="0" w:color="auto"/>
            </w:tcBorders>
            <w:shd w:val="clear" w:color="auto" w:fill="auto"/>
            <w:vAlign w:val="bottom"/>
          </w:tcPr>
          <w:p w:rsidR="00B66453" w:rsidRPr="003F214D" w:rsidRDefault="00B66453" w:rsidP="00B66453">
            <w:pPr>
              <w:suppressAutoHyphens w:val="0"/>
              <w:spacing w:before="80" w:after="80" w:line="200" w:lineRule="exact"/>
              <w:jc w:val="right"/>
              <w:rPr>
                <w:rFonts w:cs="Times New Roman"/>
                <w:b/>
                <w:sz w:val="18"/>
                <w:szCs w:val="18"/>
                <w:lang w:val="fr-FR"/>
              </w:rPr>
            </w:pPr>
            <w:r w:rsidRPr="003F214D">
              <w:rPr>
                <w:rFonts w:cs="Times New Roman"/>
                <w:b/>
                <w:sz w:val="18"/>
                <w:szCs w:val="18"/>
                <w:lang w:val="fr-FR"/>
              </w:rPr>
              <w:t>851 580</w:t>
            </w:r>
          </w:p>
        </w:tc>
      </w:tr>
      <w:tr w:rsidR="00B66453" w:rsidRPr="00B66453" w:rsidTr="00276DFD">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rPr>
              <w:t>Возрастная группа</w:t>
            </w:r>
          </w:p>
        </w:tc>
        <w:tc>
          <w:tcPr>
            <w:tcW w:w="826" w:type="dxa"/>
            <w:tcBorders>
              <w:top w:val="single" w:sz="12"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825" w:type="dxa"/>
            <w:tcBorders>
              <w:top w:val="single" w:sz="12"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c>
          <w:tcPr>
            <w:tcW w:w="960" w:type="dxa"/>
            <w:tcBorders>
              <w:top w:val="single" w:sz="12" w:space="0" w:color="auto"/>
            </w:tcBorders>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 </w:t>
            </w:r>
          </w:p>
        </w:tc>
      </w:tr>
      <w:tr w:rsidR="00B66453" w:rsidRPr="00B66453" w:rsidTr="00276DFD">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00</w:t>
            </w:r>
            <w:r w:rsidR="00AA112F">
              <w:rPr>
                <w:rFonts w:cs="Times New Roman"/>
                <w:sz w:val="18"/>
                <w:szCs w:val="18"/>
                <w:lang w:val="fr-FR"/>
              </w:rPr>
              <w:t>–</w:t>
            </w:r>
            <w:r w:rsidRPr="00B66453">
              <w:rPr>
                <w:rFonts w:cs="Times New Roman"/>
                <w:sz w:val="18"/>
                <w:szCs w:val="18"/>
                <w:lang w:val="fr-FR"/>
              </w:rPr>
              <w:t xml:space="preserve">04 </w:t>
            </w:r>
            <w:r w:rsidRPr="00B66453">
              <w:rPr>
                <w:rFonts w:cs="Times New Roman"/>
                <w:sz w:val="18"/>
                <w:szCs w:val="18"/>
              </w:rPr>
              <w:t>года</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17,0</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19,4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18,7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16,6</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19,2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16,0</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16,8</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14,3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15,3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16,5</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16,2</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05</w:t>
            </w:r>
            <w:r w:rsidR="00AA112F">
              <w:rPr>
                <w:rFonts w:cs="Times New Roman"/>
                <w:sz w:val="18"/>
                <w:szCs w:val="18"/>
                <w:lang w:val="fr-FR"/>
              </w:rPr>
              <w:t>–</w:t>
            </w:r>
            <w:r w:rsidRPr="00B66453">
              <w:rPr>
                <w:rFonts w:cs="Times New Roman"/>
                <w:sz w:val="18"/>
                <w:szCs w:val="18"/>
                <w:lang w:val="fr-FR"/>
              </w:rPr>
              <w:t xml:space="preserve">09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16,7</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19,1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18,7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15,2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17,9</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18,7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17,6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12,5</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16,2</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15,3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16,3</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lang w:val="fr-FR"/>
              </w:rPr>
            </w:pPr>
            <w:r w:rsidRPr="00B66453">
              <w:rPr>
                <w:rFonts w:cs="Times New Roman"/>
                <w:sz w:val="18"/>
                <w:szCs w:val="18"/>
                <w:lang w:val="fr-FR"/>
              </w:rPr>
              <w:t>10</w:t>
            </w:r>
            <w:r w:rsidR="00AA112F">
              <w:rPr>
                <w:rFonts w:cs="Times New Roman"/>
                <w:sz w:val="18"/>
                <w:szCs w:val="18"/>
                <w:lang w:val="fr-FR"/>
              </w:rPr>
              <w:t>–</w:t>
            </w:r>
            <w:r w:rsidRPr="00B66453">
              <w:rPr>
                <w:rFonts w:cs="Times New Roman"/>
                <w:sz w:val="18"/>
                <w:szCs w:val="18"/>
                <w:lang w:val="fr-FR"/>
              </w:rPr>
              <w:t xml:space="preserve">14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13,0</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12,9</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12,4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12,7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14,2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14,6</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13,0</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13,7</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12,5</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13,9</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15</w:t>
            </w:r>
            <w:r w:rsidR="00AA112F">
              <w:rPr>
                <w:rFonts w:cs="Times New Roman"/>
                <w:sz w:val="18"/>
                <w:szCs w:val="18"/>
                <w:lang w:val="fr-FR"/>
              </w:rPr>
              <w:t>–</w:t>
            </w:r>
            <w:r w:rsidRPr="00B66453">
              <w:rPr>
                <w:rFonts w:cs="Times New Roman"/>
                <w:sz w:val="18"/>
                <w:szCs w:val="18"/>
                <w:lang w:val="fr-FR"/>
              </w:rPr>
              <w:t xml:space="preserve">19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10,2</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9,6</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9,7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11,3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11,5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10,1</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9,4</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9,7</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9,7</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10,4</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20</w:t>
            </w:r>
            <w:r w:rsidR="00AA112F">
              <w:rPr>
                <w:rFonts w:cs="Times New Roman"/>
                <w:sz w:val="18"/>
                <w:szCs w:val="18"/>
                <w:lang w:val="fr-FR"/>
              </w:rPr>
              <w:t>–</w:t>
            </w:r>
            <w:r w:rsidRPr="00B66453">
              <w:rPr>
                <w:rFonts w:cs="Times New Roman"/>
                <w:sz w:val="18"/>
                <w:szCs w:val="18"/>
                <w:lang w:val="fr-FR"/>
              </w:rPr>
              <w:t xml:space="preserve">24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8,6</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7,9</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9,1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9,0</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8,5</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8,4</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8,7</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8,1</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25</w:t>
            </w:r>
            <w:r w:rsidR="00AA112F">
              <w:rPr>
                <w:rFonts w:cs="Times New Roman"/>
                <w:sz w:val="18"/>
                <w:szCs w:val="18"/>
                <w:lang w:val="fr-FR"/>
              </w:rPr>
              <w:t>–</w:t>
            </w:r>
            <w:r w:rsidRPr="00B66453">
              <w:rPr>
                <w:rFonts w:cs="Times New Roman"/>
                <w:sz w:val="18"/>
                <w:szCs w:val="18"/>
                <w:lang w:val="fr-FR"/>
              </w:rPr>
              <w:t xml:space="preserve">29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7,7</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7,0</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9,9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7,0</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8,4</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7,2</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lang w:val="fr-FR"/>
              </w:rPr>
            </w:pPr>
            <w:r w:rsidRPr="00B66453">
              <w:rPr>
                <w:rFonts w:cs="Times New Roman"/>
                <w:sz w:val="18"/>
                <w:szCs w:val="18"/>
                <w:lang w:val="fr-FR"/>
              </w:rPr>
              <w:t>30</w:t>
            </w:r>
            <w:r w:rsidR="00AA112F">
              <w:rPr>
                <w:rFonts w:cs="Times New Roman"/>
                <w:sz w:val="18"/>
                <w:szCs w:val="18"/>
                <w:lang w:val="fr-FR"/>
              </w:rPr>
              <w:t>–</w:t>
            </w:r>
            <w:r w:rsidRPr="00B66453">
              <w:rPr>
                <w:rFonts w:cs="Times New Roman"/>
                <w:sz w:val="18"/>
                <w:szCs w:val="18"/>
                <w:lang w:val="fr-FR"/>
              </w:rPr>
              <w:t xml:space="preserve">34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6,5</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6,0</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7,0</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5,5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6,4</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8,6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5,9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6,3</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35</w:t>
            </w:r>
            <w:r w:rsidR="00AA112F">
              <w:rPr>
                <w:rFonts w:cs="Times New Roman"/>
                <w:sz w:val="18"/>
                <w:szCs w:val="18"/>
                <w:lang w:val="fr-FR"/>
              </w:rPr>
              <w:t>–</w:t>
            </w:r>
            <w:r w:rsidRPr="00B66453">
              <w:rPr>
                <w:rFonts w:cs="Times New Roman"/>
                <w:sz w:val="18"/>
                <w:szCs w:val="18"/>
                <w:lang w:val="fr-FR"/>
              </w:rPr>
              <w:t xml:space="preserve">39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5,1</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5,8</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5,0</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4,9</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4,8</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6,6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5,2</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5,6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5,3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5,3</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lang w:val="fr-FR"/>
              </w:rPr>
            </w:pPr>
            <w:r w:rsidRPr="00B66453">
              <w:rPr>
                <w:rFonts w:cs="Times New Roman"/>
                <w:sz w:val="18"/>
                <w:szCs w:val="18"/>
                <w:lang w:val="fr-FR"/>
              </w:rPr>
              <w:t>40</w:t>
            </w:r>
            <w:r w:rsidR="00AA112F">
              <w:rPr>
                <w:rFonts w:cs="Times New Roman"/>
                <w:sz w:val="18"/>
                <w:szCs w:val="18"/>
                <w:lang w:val="fr-FR"/>
              </w:rPr>
              <w:t>–</w:t>
            </w:r>
            <w:r w:rsidRPr="00B66453">
              <w:rPr>
                <w:rFonts w:cs="Times New Roman"/>
                <w:sz w:val="18"/>
                <w:szCs w:val="18"/>
                <w:lang w:val="fr-FR"/>
              </w:rPr>
              <w:t xml:space="preserve">44 </w:t>
            </w:r>
            <w:r w:rsidRPr="00B66453">
              <w:rPr>
                <w:rFonts w:cs="Times New Roman"/>
                <w:sz w:val="18"/>
                <w:szCs w:val="18"/>
              </w:rPr>
              <w:t>года</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4,1</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3,6</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3,9</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3,6</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3,8</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3,9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5,1</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4,2</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4,1</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45</w:t>
            </w:r>
            <w:r w:rsidR="00AA112F">
              <w:rPr>
                <w:rFonts w:cs="Times New Roman"/>
                <w:sz w:val="18"/>
                <w:szCs w:val="18"/>
                <w:lang w:val="fr-FR"/>
              </w:rPr>
              <w:t>–</w:t>
            </w:r>
            <w:r w:rsidRPr="00B66453">
              <w:rPr>
                <w:rFonts w:cs="Times New Roman"/>
                <w:sz w:val="18"/>
                <w:szCs w:val="18"/>
                <w:lang w:val="fr-FR"/>
              </w:rPr>
              <w:t xml:space="preserve">49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2,7</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2,0</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3,1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2,6</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3,7</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3,1</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3,1</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2,8</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2,8</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50</w:t>
            </w:r>
            <w:r w:rsidR="00AA112F">
              <w:rPr>
                <w:rFonts w:cs="Times New Roman"/>
                <w:sz w:val="18"/>
                <w:szCs w:val="18"/>
                <w:lang w:val="fr-FR"/>
              </w:rPr>
              <w:t>–</w:t>
            </w:r>
            <w:r w:rsidRPr="00B66453">
              <w:rPr>
                <w:rFonts w:cs="Times New Roman"/>
                <w:sz w:val="18"/>
                <w:szCs w:val="18"/>
                <w:lang w:val="fr-FR"/>
              </w:rPr>
              <w:t xml:space="preserve">54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2,6</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2,5</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3,0</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2,7</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55</w:t>
            </w:r>
            <w:r w:rsidR="00AA112F">
              <w:rPr>
                <w:rFonts w:cs="Times New Roman"/>
                <w:sz w:val="18"/>
                <w:szCs w:val="18"/>
                <w:lang w:val="fr-FR"/>
              </w:rPr>
              <w:t>–</w:t>
            </w:r>
            <w:r w:rsidRPr="00B66453">
              <w:rPr>
                <w:rFonts w:cs="Times New Roman"/>
                <w:sz w:val="18"/>
                <w:szCs w:val="18"/>
                <w:lang w:val="fr-FR"/>
              </w:rPr>
              <w:t xml:space="preserve">59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0,9</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1,2</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1,5</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1,4</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60</w:t>
            </w:r>
            <w:r w:rsidR="00AA112F">
              <w:rPr>
                <w:rFonts w:cs="Times New Roman"/>
                <w:sz w:val="18"/>
                <w:szCs w:val="18"/>
                <w:lang w:val="fr-FR"/>
              </w:rPr>
              <w:t>–</w:t>
            </w:r>
            <w:r w:rsidRPr="00B66453">
              <w:rPr>
                <w:rFonts w:cs="Times New Roman"/>
                <w:sz w:val="18"/>
                <w:szCs w:val="18"/>
                <w:lang w:val="fr-FR"/>
              </w:rPr>
              <w:t xml:space="preserve">64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1,8</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1,7</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1,9</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65</w:t>
            </w:r>
            <w:r w:rsidR="00AA112F">
              <w:rPr>
                <w:rFonts w:cs="Times New Roman"/>
                <w:sz w:val="18"/>
                <w:szCs w:val="18"/>
                <w:lang w:val="fr-FR"/>
              </w:rPr>
              <w:t>–</w:t>
            </w:r>
            <w:r w:rsidRPr="00B66453">
              <w:rPr>
                <w:rFonts w:cs="Times New Roman"/>
                <w:sz w:val="18"/>
                <w:szCs w:val="18"/>
                <w:lang w:val="fr-FR"/>
              </w:rPr>
              <w:t xml:space="preserve">69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0,7</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0,8</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0,9</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0,6</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0,8</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0,8</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0,8</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70</w:t>
            </w:r>
            <w:r w:rsidR="00AA112F">
              <w:rPr>
                <w:rFonts w:cs="Times New Roman"/>
                <w:sz w:val="18"/>
                <w:szCs w:val="18"/>
                <w:lang w:val="fr-FR"/>
              </w:rPr>
              <w:t>–</w:t>
            </w:r>
            <w:r w:rsidRPr="00B66453">
              <w:rPr>
                <w:rFonts w:cs="Times New Roman"/>
                <w:sz w:val="18"/>
                <w:szCs w:val="18"/>
                <w:lang w:val="fr-FR"/>
              </w:rPr>
              <w:t xml:space="preserve">74 </w:t>
            </w:r>
            <w:r w:rsidRPr="00B66453">
              <w:rPr>
                <w:rFonts w:cs="Times New Roman"/>
                <w:sz w:val="18"/>
                <w:szCs w:val="18"/>
              </w:rPr>
              <w:t>года</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0,8</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0,8</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0,8</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0,9</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1,0</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0,7</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1,1</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0,7</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0,9</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1,1</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75</w:t>
            </w:r>
            <w:r w:rsidR="00AA112F">
              <w:rPr>
                <w:rFonts w:cs="Times New Roman"/>
                <w:sz w:val="18"/>
                <w:szCs w:val="18"/>
                <w:lang w:val="fr-FR"/>
              </w:rPr>
              <w:t>–</w:t>
            </w:r>
            <w:r w:rsidRPr="00B66453">
              <w:rPr>
                <w:rFonts w:cs="Times New Roman"/>
                <w:sz w:val="18"/>
                <w:szCs w:val="18"/>
                <w:lang w:val="fr-FR"/>
              </w:rPr>
              <w:t xml:space="preserve">79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0,4</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0,3</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0,4</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0,4</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0,5</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0,4</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0,5</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80</w:t>
            </w:r>
            <w:r w:rsidR="00AA112F">
              <w:rPr>
                <w:rFonts w:cs="Times New Roman"/>
                <w:sz w:val="18"/>
                <w:szCs w:val="18"/>
                <w:lang w:val="fr-FR"/>
              </w:rPr>
              <w:t>–</w:t>
            </w:r>
            <w:r w:rsidRPr="00B66453">
              <w:rPr>
                <w:rFonts w:cs="Times New Roman"/>
                <w:sz w:val="18"/>
                <w:szCs w:val="18"/>
                <w:lang w:val="fr-FR"/>
              </w:rPr>
              <w:t xml:space="preserve">84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0,5</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0,4</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0,5</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0,7</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0,6</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0,3</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0,7</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0,4</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0,5</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0,7</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85</w:t>
            </w:r>
            <w:r w:rsidR="00AA112F">
              <w:rPr>
                <w:rFonts w:cs="Times New Roman"/>
                <w:sz w:val="18"/>
                <w:szCs w:val="18"/>
                <w:lang w:val="fr-FR"/>
              </w:rPr>
              <w:t>–</w:t>
            </w:r>
            <w:r w:rsidRPr="00B66453">
              <w:rPr>
                <w:rFonts w:cs="Times New Roman"/>
                <w:sz w:val="18"/>
                <w:szCs w:val="18"/>
                <w:lang w:val="fr-FR"/>
              </w:rPr>
              <w:t xml:space="preserve">89 </w:t>
            </w:r>
            <w:r w:rsidRPr="00B66453">
              <w:rPr>
                <w:rFonts w:cs="Times New Roman"/>
                <w:sz w:val="18"/>
                <w:szCs w:val="18"/>
              </w:rPr>
              <w:t>лет</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r>
      <w:tr w:rsidR="00B66453" w:rsidRPr="00B66453" w:rsidTr="00B66453">
        <w:tc>
          <w:tcPr>
            <w:tcW w:w="1565" w:type="dxa"/>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90</w:t>
            </w:r>
            <w:r w:rsidR="00AA112F">
              <w:rPr>
                <w:rFonts w:cs="Times New Roman"/>
                <w:sz w:val="18"/>
                <w:szCs w:val="18"/>
                <w:lang w:val="fr-FR"/>
              </w:rPr>
              <w:t>–</w:t>
            </w:r>
            <w:r w:rsidRPr="00B66453">
              <w:rPr>
                <w:rFonts w:cs="Times New Roman"/>
                <w:sz w:val="18"/>
                <w:szCs w:val="18"/>
                <w:lang w:val="fr-FR"/>
              </w:rPr>
              <w:t xml:space="preserve">94 </w:t>
            </w:r>
            <w:r w:rsidRPr="00B66453">
              <w:rPr>
                <w:rFonts w:cs="Times New Roman"/>
                <w:sz w:val="18"/>
                <w:szCs w:val="18"/>
              </w:rPr>
              <w:t>года</w:t>
            </w:r>
          </w:p>
        </w:tc>
        <w:tc>
          <w:tcPr>
            <w:tcW w:w="826"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825"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r>
      <w:tr w:rsidR="00B66453" w:rsidRPr="00B66453" w:rsidTr="00EA6B40">
        <w:tc>
          <w:tcPr>
            <w:tcW w:w="1565" w:type="dxa"/>
            <w:tcBorders>
              <w:bottom w:val="single" w:sz="4" w:space="0" w:color="auto"/>
            </w:tcBorders>
            <w:shd w:val="clear" w:color="auto" w:fill="auto"/>
            <w:noWrap/>
          </w:tcPr>
          <w:p w:rsidR="00B66453" w:rsidRPr="00B66453" w:rsidRDefault="00B66453" w:rsidP="00B66453">
            <w:pPr>
              <w:suppressAutoHyphens w:val="0"/>
              <w:spacing w:before="40" w:after="40" w:line="220" w:lineRule="exact"/>
              <w:rPr>
                <w:rFonts w:cs="Times New Roman"/>
                <w:sz w:val="18"/>
                <w:szCs w:val="18"/>
              </w:rPr>
            </w:pPr>
            <w:r w:rsidRPr="00B66453">
              <w:rPr>
                <w:rFonts w:cs="Times New Roman"/>
                <w:sz w:val="18"/>
                <w:szCs w:val="18"/>
                <w:lang w:val="fr-FR"/>
              </w:rPr>
              <w:t>95</w:t>
            </w:r>
            <w:r w:rsidR="00AA112F">
              <w:rPr>
                <w:rFonts w:cs="Times New Roman"/>
                <w:sz w:val="18"/>
                <w:szCs w:val="18"/>
                <w:lang w:val="fr-FR"/>
              </w:rPr>
              <w:t>–</w:t>
            </w:r>
            <w:r w:rsidRPr="00B66453">
              <w:rPr>
                <w:rFonts w:cs="Times New Roman"/>
                <w:sz w:val="18"/>
                <w:szCs w:val="18"/>
                <w:lang w:val="fr-FR"/>
              </w:rPr>
              <w:t xml:space="preserve">98 </w:t>
            </w:r>
            <w:r w:rsidRPr="00B66453">
              <w:rPr>
                <w:rFonts w:cs="Times New Roman"/>
                <w:sz w:val="18"/>
                <w:szCs w:val="18"/>
              </w:rPr>
              <w:t>лет</w:t>
            </w:r>
          </w:p>
        </w:tc>
        <w:tc>
          <w:tcPr>
            <w:tcW w:w="826" w:type="dxa"/>
            <w:tcBorders>
              <w:bottom w:val="single" w:sz="4"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825" w:type="dxa"/>
            <w:tcBorders>
              <w:bottom w:val="single" w:sz="4"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tcBorders>
              <w:bottom w:val="single" w:sz="4"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tcBorders>
              <w:bottom w:val="single" w:sz="4"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0,2</w:t>
            </w:r>
          </w:p>
        </w:tc>
        <w:tc>
          <w:tcPr>
            <w:tcW w:w="960" w:type="dxa"/>
            <w:tcBorders>
              <w:bottom w:val="single" w:sz="4"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tcBorders>
              <w:bottom w:val="single" w:sz="4"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tcBorders>
              <w:bottom w:val="single" w:sz="4"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tcBorders>
              <w:bottom w:val="single" w:sz="4" w:space="0" w:color="auto"/>
            </w:tcBorders>
            <w:shd w:val="clear" w:color="auto" w:fill="auto"/>
            <w:noWrap/>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tcBorders>
              <w:bottom w:val="single" w:sz="4" w:space="0" w:color="auto"/>
            </w:tcBorders>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tcBorders>
              <w:bottom w:val="single" w:sz="4" w:space="0" w:color="auto"/>
            </w:tcBorders>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tcBorders>
              <w:bottom w:val="single" w:sz="4" w:space="0" w:color="auto"/>
            </w:tcBorders>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tcBorders>
              <w:bottom w:val="single" w:sz="4" w:space="0" w:color="auto"/>
            </w:tcBorders>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c>
          <w:tcPr>
            <w:tcW w:w="960" w:type="dxa"/>
            <w:tcBorders>
              <w:bottom w:val="single" w:sz="4" w:space="0" w:color="auto"/>
            </w:tcBorders>
            <w:shd w:val="clear" w:color="auto" w:fill="auto"/>
            <w:vAlign w:val="bottom"/>
          </w:tcPr>
          <w:p w:rsidR="00B66453" w:rsidRPr="00B66453" w:rsidRDefault="00B66453" w:rsidP="00B66453">
            <w:pPr>
              <w:suppressAutoHyphens w:val="0"/>
              <w:spacing w:before="40" w:after="40" w:line="220" w:lineRule="exact"/>
              <w:jc w:val="right"/>
              <w:rPr>
                <w:rFonts w:cs="Times New Roman"/>
                <w:sz w:val="18"/>
                <w:szCs w:val="18"/>
                <w:lang w:val="fr-FR"/>
              </w:rPr>
            </w:pPr>
            <w:r w:rsidRPr="00B66453">
              <w:rPr>
                <w:rFonts w:cs="Times New Roman"/>
                <w:sz w:val="18"/>
                <w:szCs w:val="18"/>
                <w:lang w:val="fr-FR"/>
              </w:rPr>
              <w:t>0,1</w:t>
            </w:r>
          </w:p>
        </w:tc>
      </w:tr>
      <w:tr w:rsidR="00B66453" w:rsidRPr="00B66453" w:rsidTr="00EA6B40">
        <w:tc>
          <w:tcPr>
            <w:tcW w:w="1565" w:type="dxa"/>
            <w:tcBorders>
              <w:top w:val="single" w:sz="4" w:space="0" w:color="auto"/>
              <w:bottom w:val="single" w:sz="12" w:space="0" w:color="auto"/>
            </w:tcBorders>
            <w:shd w:val="clear" w:color="auto" w:fill="auto"/>
            <w:noWrap/>
          </w:tcPr>
          <w:p w:rsidR="00B66453" w:rsidRPr="00B66453" w:rsidRDefault="00B66453" w:rsidP="00B66453">
            <w:pPr>
              <w:tabs>
                <w:tab w:val="left" w:pos="150"/>
              </w:tabs>
              <w:suppressAutoHyphens w:val="0"/>
              <w:spacing w:before="80" w:after="80" w:line="220" w:lineRule="exact"/>
              <w:rPr>
                <w:rFonts w:cs="Times New Roman"/>
                <w:b/>
                <w:sz w:val="18"/>
                <w:szCs w:val="18"/>
              </w:rPr>
            </w:pPr>
            <w:r>
              <w:rPr>
                <w:rFonts w:cs="Times New Roman"/>
                <w:b/>
                <w:sz w:val="18"/>
                <w:szCs w:val="18"/>
              </w:rPr>
              <w:tab/>
            </w:r>
            <w:r w:rsidRPr="00B66453">
              <w:rPr>
                <w:rFonts w:cs="Times New Roman"/>
                <w:b/>
                <w:sz w:val="18"/>
                <w:szCs w:val="18"/>
              </w:rPr>
              <w:t>Итого</w:t>
            </w:r>
          </w:p>
        </w:tc>
        <w:tc>
          <w:tcPr>
            <w:tcW w:w="826" w:type="dxa"/>
            <w:tcBorders>
              <w:top w:val="single" w:sz="4" w:space="0" w:color="auto"/>
              <w:bottom w:val="single" w:sz="12" w:space="0" w:color="auto"/>
            </w:tcBorders>
            <w:shd w:val="clear" w:color="auto" w:fill="auto"/>
            <w:noWrap/>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825" w:type="dxa"/>
            <w:tcBorders>
              <w:top w:val="single" w:sz="4" w:space="0" w:color="auto"/>
              <w:bottom w:val="single" w:sz="12" w:space="0" w:color="auto"/>
            </w:tcBorders>
            <w:shd w:val="clear" w:color="auto" w:fill="auto"/>
            <w:noWrap/>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noWrap/>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noWrap/>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noWrap/>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noWrap/>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noWrap/>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noWrap/>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c>
          <w:tcPr>
            <w:tcW w:w="960" w:type="dxa"/>
            <w:tcBorders>
              <w:top w:val="single" w:sz="4" w:space="0" w:color="auto"/>
              <w:bottom w:val="single" w:sz="12" w:space="0" w:color="auto"/>
            </w:tcBorders>
            <w:shd w:val="clear" w:color="auto" w:fill="auto"/>
            <w:vAlign w:val="bottom"/>
          </w:tcPr>
          <w:p w:rsidR="00B66453" w:rsidRPr="00B66453" w:rsidRDefault="00B66453" w:rsidP="00B66453">
            <w:pPr>
              <w:suppressAutoHyphens w:val="0"/>
              <w:spacing w:before="80" w:after="80" w:line="220" w:lineRule="exact"/>
              <w:jc w:val="right"/>
              <w:rPr>
                <w:rFonts w:cs="Times New Roman"/>
                <w:b/>
                <w:sz w:val="18"/>
                <w:szCs w:val="18"/>
                <w:lang w:val="fr-FR"/>
              </w:rPr>
            </w:pPr>
            <w:r w:rsidRPr="00B66453">
              <w:rPr>
                <w:rFonts w:cs="Times New Roman"/>
                <w:b/>
                <w:sz w:val="18"/>
                <w:szCs w:val="18"/>
                <w:lang w:val="fr-FR"/>
              </w:rPr>
              <w:t>100,0</w:t>
            </w:r>
          </w:p>
        </w:tc>
      </w:tr>
    </w:tbl>
    <w:p w:rsidR="00B66453" w:rsidRPr="00B66453" w:rsidRDefault="00B66453" w:rsidP="00B66453">
      <w:pPr>
        <w:pStyle w:val="SingleTxtG"/>
        <w:tabs>
          <w:tab w:val="left" w:pos="426"/>
          <w:tab w:val="left" w:pos="2410"/>
        </w:tabs>
        <w:spacing w:before="120" w:line="220" w:lineRule="atLeast"/>
        <w:ind w:left="284"/>
        <w:jc w:val="left"/>
        <w:rPr>
          <w:sz w:val="18"/>
          <w:szCs w:val="18"/>
          <w:lang w:val="fr-FR"/>
        </w:rPr>
      </w:pPr>
      <w:r>
        <w:rPr>
          <w:i/>
          <w:iCs/>
          <w:sz w:val="18"/>
          <w:szCs w:val="18"/>
        </w:rPr>
        <w:tab/>
      </w:r>
      <w:r w:rsidRPr="00B66453">
        <w:rPr>
          <w:i/>
          <w:iCs/>
          <w:sz w:val="18"/>
          <w:szCs w:val="18"/>
        </w:rPr>
        <w:t>Источник</w:t>
      </w:r>
      <w:r w:rsidRPr="00B66453">
        <w:rPr>
          <w:sz w:val="18"/>
          <w:szCs w:val="18"/>
          <w:lang w:val="fr-FR"/>
        </w:rPr>
        <w:t xml:space="preserve">: </w:t>
      </w:r>
      <w:r w:rsidRPr="00B66453">
        <w:rPr>
          <w:sz w:val="18"/>
          <w:szCs w:val="18"/>
        </w:rPr>
        <w:t>ВПННП</w:t>
      </w:r>
      <w:r w:rsidRPr="00B66453">
        <w:rPr>
          <w:sz w:val="18"/>
          <w:szCs w:val="18"/>
          <w:lang w:val="fr-FR"/>
        </w:rPr>
        <w:t>-4, 2013</w:t>
      </w:r>
      <w:r w:rsidR="003F214D">
        <w:rPr>
          <w:sz w:val="18"/>
          <w:szCs w:val="18"/>
        </w:rPr>
        <w:t xml:space="preserve"> год</w:t>
      </w:r>
      <w:r w:rsidRPr="00B66453">
        <w:rPr>
          <w:sz w:val="18"/>
          <w:szCs w:val="18"/>
          <w:lang w:val="fr-FR"/>
        </w:rPr>
        <w:t>.</w:t>
      </w:r>
    </w:p>
    <w:p w:rsidR="00B66453" w:rsidRDefault="00B66453" w:rsidP="00B66453">
      <w:pPr>
        <w:suppressAutoHyphens w:val="0"/>
        <w:spacing w:line="240" w:lineRule="auto"/>
      </w:pPr>
      <w:r>
        <w:br w:type="page"/>
      </w:r>
    </w:p>
    <w:p w:rsidR="00B66453" w:rsidRPr="00EA6B40" w:rsidRDefault="00B66453" w:rsidP="00EA6B40">
      <w:pPr>
        <w:pStyle w:val="H23G"/>
        <w:ind w:left="284" w:firstLine="0"/>
        <w:rPr>
          <w:bCs/>
        </w:rPr>
      </w:pPr>
      <w:r w:rsidRPr="00EA6B40">
        <w:rPr>
          <w:bCs/>
        </w:rPr>
        <w:lastRenderedPageBreak/>
        <w:tab/>
      </w:r>
      <w:r w:rsidRPr="00EA6B40">
        <w:rPr>
          <w:b w:val="0"/>
          <w:bCs/>
        </w:rPr>
        <w:t xml:space="preserve">Таблица 4 </w:t>
      </w:r>
      <w:r w:rsidRPr="00EA6B40">
        <w:rPr>
          <w:bCs/>
        </w:rPr>
        <w:br/>
        <w:t>Население Бенина в разбивке по районам проживания</w:t>
      </w:r>
    </w:p>
    <w:tbl>
      <w:tblPr>
        <w:tblW w:w="13776" w:type="dxa"/>
        <w:tblInd w:w="283" w:type="dxa"/>
        <w:tblLayout w:type="fixed"/>
        <w:tblCellMar>
          <w:left w:w="0" w:type="dxa"/>
          <w:right w:w="0" w:type="dxa"/>
        </w:tblCellMar>
        <w:tblLook w:val="00A0" w:firstRow="1" w:lastRow="0" w:firstColumn="1" w:lastColumn="0" w:noHBand="0" w:noVBand="0"/>
      </w:tblPr>
      <w:tblGrid>
        <w:gridCol w:w="2952"/>
        <w:gridCol w:w="884"/>
        <w:gridCol w:w="827"/>
        <w:gridCol w:w="827"/>
        <w:gridCol w:w="827"/>
        <w:gridCol w:w="827"/>
        <w:gridCol w:w="827"/>
        <w:gridCol w:w="827"/>
        <w:gridCol w:w="827"/>
        <w:gridCol w:w="853"/>
        <w:gridCol w:w="801"/>
        <w:gridCol w:w="843"/>
        <w:gridCol w:w="827"/>
        <w:gridCol w:w="827"/>
      </w:tblGrid>
      <w:tr w:rsidR="00EA6B40" w:rsidRPr="00EA6B40" w:rsidTr="00306E4C">
        <w:trPr>
          <w:tblHeader/>
        </w:trPr>
        <w:tc>
          <w:tcPr>
            <w:tcW w:w="2952" w:type="dxa"/>
            <w:tcBorders>
              <w:top w:val="single" w:sz="4" w:space="0" w:color="auto"/>
              <w:bottom w:val="single" w:sz="12" w:space="0" w:color="auto"/>
            </w:tcBorders>
            <w:shd w:val="clear" w:color="auto" w:fill="auto"/>
            <w:noWrap/>
            <w:vAlign w:val="bottom"/>
          </w:tcPr>
          <w:p w:rsidR="00B66453" w:rsidRPr="00EA6B40" w:rsidRDefault="00B66453" w:rsidP="00854796">
            <w:pPr>
              <w:suppressAutoHyphens w:val="0"/>
              <w:spacing w:before="80" w:after="80" w:line="200" w:lineRule="exact"/>
              <w:rPr>
                <w:rFonts w:cs="Times New Roman"/>
                <w:i/>
                <w:sz w:val="16"/>
              </w:rPr>
            </w:pPr>
            <w:r w:rsidRPr="00EA6B40">
              <w:rPr>
                <w:rFonts w:cs="Times New Roman"/>
                <w:i/>
                <w:sz w:val="16"/>
              </w:rPr>
              <w:t>Показатели</w:t>
            </w:r>
          </w:p>
        </w:tc>
        <w:tc>
          <w:tcPr>
            <w:tcW w:w="884" w:type="dxa"/>
            <w:tcBorders>
              <w:top w:val="single" w:sz="4" w:space="0" w:color="auto"/>
              <w:bottom w:val="single" w:sz="12" w:space="0" w:color="auto"/>
            </w:tcBorders>
            <w:shd w:val="clear" w:color="auto" w:fill="auto"/>
            <w:noWrap/>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Бенин</w:t>
            </w:r>
          </w:p>
        </w:tc>
        <w:tc>
          <w:tcPr>
            <w:tcW w:w="827" w:type="dxa"/>
            <w:tcBorders>
              <w:top w:val="single" w:sz="4" w:space="0" w:color="auto"/>
              <w:bottom w:val="single" w:sz="12" w:space="0" w:color="auto"/>
            </w:tcBorders>
            <w:shd w:val="clear" w:color="auto" w:fill="auto"/>
            <w:noWrap/>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Алибори</w:t>
            </w:r>
          </w:p>
        </w:tc>
        <w:tc>
          <w:tcPr>
            <w:tcW w:w="827" w:type="dxa"/>
            <w:tcBorders>
              <w:top w:val="single" w:sz="4" w:space="0" w:color="auto"/>
              <w:bottom w:val="single" w:sz="12" w:space="0" w:color="auto"/>
            </w:tcBorders>
            <w:shd w:val="clear" w:color="auto" w:fill="auto"/>
            <w:noWrap/>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Атакора</w:t>
            </w:r>
          </w:p>
        </w:tc>
        <w:tc>
          <w:tcPr>
            <w:tcW w:w="827" w:type="dxa"/>
            <w:tcBorders>
              <w:top w:val="single" w:sz="4" w:space="0" w:color="auto"/>
              <w:bottom w:val="single" w:sz="12" w:space="0" w:color="auto"/>
            </w:tcBorders>
            <w:shd w:val="clear" w:color="auto" w:fill="auto"/>
            <w:noWrap/>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Атлантик</w:t>
            </w:r>
          </w:p>
        </w:tc>
        <w:tc>
          <w:tcPr>
            <w:tcW w:w="827" w:type="dxa"/>
            <w:tcBorders>
              <w:top w:val="single" w:sz="4" w:space="0" w:color="auto"/>
              <w:bottom w:val="single" w:sz="12" w:space="0" w:color="auto"/>
            </w:tcBorders>
            <w:shd w:val="clear" w:color="auto" w:fill="auto"/>
            <w:noWrap/>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Боргу</w:t>
            </w:r>
          </w:p>
        </w:tc>
        <w:tc>
          <w:tcPr>
            <w:tcW w:w="827" w:type="dxa"/>
            <w:tcBorders>
              <w:top w:val="single" w:sz="4" w:space="0" w:color="auto"/>
              <w:bottom w:val="single" w:sz="12" w:space="0" w:color="auto"/>
            </w:tcBorders>
            <w:shd w:val="clear" w:color="auto" w:fill="auto"/>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Коллин</w:t>
            </w:r>
          </w:p>
        </w:tc>
        <w:tc>
          <w:tcPr>
            <w:tcW w:w="827" w:type="dxa"/>
            <w:tcBorders>
              <w:top w:val="single" w:sz="4" w:space="0" w:color="auto"/>
              <w:bottom w:val="single" w:sz="12" w:space="0" w:color="auto"/>
            </w:tcBorders>
            <w:shd w:val="clear" w:color="auto" w:fill="auto"/>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Куффо</w:t>
            </w:r>
          </w:p>
        </w:tc>
        <w:tc>
          <w:tcPr>
            <w:tcW w:w="827" w:type="dxa"/>
            <w:tcBorders>
              <w:top w:val="single" w:sz="4" w:space="0" w:color="auto"/>
              <w:bottom w:val="single" w:sz="12" w:space="0" w:color="auto"/>
            </w:tcBorders>
            <w:shd w:val="clear" w:color="auto" w:fill="auto"/>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Донга</w:t>
            </w:r>
          </w:p>
        </w:tc>
        <w:tc>
          <w:tcPr>
            <w:tcW w:w="853" w:type="dxa"/>
            <w:tcBorders>
              <w:top w:val="single" w:sz="4" w:space="0" w:color="auto"/>
              <w:bottom w:val="single" w:sz="12" w:space="0" w:color="auto"/>
            </w:tcBorders>
            <w:shd w:val="clear" w:color="auto" w:fill="auto"/>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Литтораль</w:t>
            </w:r>
          </w:p>
        </w:tc>
        <w:tc>
          <w:tcPr>
            <w:tcW w:w="801" w:type="dxa"/>
            <w:tcBorders>
              <w:top w:val="single" w:sz="4" w:space="0" w:color="auto"/>
              <w:bottom w:val="single" w:sz="12" w:space="0" w:color="auto"/>
            </w:tcBorders>
            <w:shd w:val="clear" w:color="auto" w:fill="auto"/>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Моно</w:t>
            </w:r>
          </w:p>
        </w:tc>
        <w:tc>
          <w:tcPr>
            <w:tcW w:w="843" w:type="dxa"/>
            <w:tcBorders>
              <w:top w:val="single" w:sz="4" w:space="0" w:color="auto"/>
              <w:bottom w:val="single" w:sz="12" w:space="0" w:color="auto"/>
            </w:tcBorders>
            <w:shd w:val="clear" w:color="auto" w:fill="auto"/>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Уэме</w:t>
            </w:r>
          </w:p>
        </w:tc>
        <w:tc>
          <w:tcPr>
            <w:tcW w:w="827" w:type="dxa"/>
            <w:tcBorders>
              <w:top w:val="single" w:sz="4" w:space="0" w:color="auto"/>
              <w:bottom w:val="single" w:sz="12" w:space="0" w:color="auto"/>
            </w:tcBorders>
            <w:shd w:val="clear" w:color="auto" w:fill="auto"/>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Плато</w:t>
            </w:r>
          </w:p>
        </w:tc>
        <w:tc>
          <w:tcPr>
            <w:tcW w:w="827" w:type="dxa"/>
            <w:tcBorders>
              <w:top w:val="single" w:sz="4" w:space="0" w:color="auto"/>
              <w:bottom w:val="single" w:sz="12" w:space="0" w:color="auto"/>
            </w:tcBorders>
            <w:shd w:val="clear" w:color="auto" w:fill="auto"/>
            <w:vAlign w:val="bottom"/>
          </w:tcPr>
          <w:p w:rsidR="00B66453" w:rsidRPr="00EA6B40" w:rsidRDefault="00B66453" w:rsidP="00EA6B40">
            <w:pPr>
              <w:suppressAutoHyphens w:val="0"/>
              <w:spacing w:before="80" w:after="80" w:line="200" w:lineRule="exact"/>
              <w:jc w:val="right"/>
              <w:rPr>
                <w:rFonts w:cs="Times New Roman"/>
                <w:i/>
                <w:sz w:val="16"/>
              </w:rPr>
            </w:pPr>
            <w:r w:rsidRPr="00EA6B40">
              <w:rPr>
                <w:rFonts w:cs="Times New Roman"/>
                <w:i/>
                <w:sz w:val="16"/>
              </w:rPr>
              <w:t>Зу</w:t>
            </w:r>
          </w:p>
        </w:tc>
      </w:tr>
      <w:tr w:rsidR="00B66453" w:rsidRPr="00EA6B40" w:rsidTr="00306E4C">
        <w:tc>
          <w:tcPr>
            <w:tcW w:w="2952" w:type="dxa"/>
            <w:tcBorders>
              <w:top w:val="single" w:sz="12" w:space="0" w:color="auto"/>
            </w:tcBorders>
            <w:shd w:val="clear" w:color="auto" w:fill="auto"/>
            <w:noWrap/>
          </w:tcPr>
          <w:p w:rsidR="00B66453" w:rsidRPr="00EA6B40" w:rsidRDefault="00B66453" w:rsidP="00EA6B40">
            <w:pPr>
              <w:suppressAutoHyphens w:val="0"/>
              <w:spacing w:before="40" w:after="40" w:line="220" w:lineRule="exact"/>
              <w:rPr>
                <w:rFonts w:cs="Times New Roman"/>
                <w:sz w:val="18"/>
                <w:szCs w:val="18"/>
                <w:lang w:val="fr-FR"/>
              </w:rPr>
            </w:pPr>
            <w:r w:rsidRPr="00EA6B40">
              <w:rPr>
                <w:rFonts w:cs="Times New Roman"/>
                <w:sz w:val="18"/>
                <w:szCs w:val="18"/>
                <w:lang w:val="fr-FR"/>
              </w:rPr>
              <w:t>Численность населения (жителей)</w:t>
            </w:r>
          </w:p>
        </w:tc>
        <w:tc>
          <w:tcPr>
            <w:tcW w:w="884" w:type="dxa"/>
            <w:tcBorders>
              <w:top w:val="single" w:sz="12"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10 008 749</w:t>
            </w:r>
          </w:p>
        </w:tc>
        <w:tc>
          <w:tcPr>
            <w:tcW w:w="827" w:type="dxa"/>
            <w:tcBorders>
              <w:top w:val="single" w:sz="12"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867 463</w:t>
            </w:r>
          </w:p>
        </w:tc>
        <w:tc>
          <w:tcPr>
            <w:tcW w:w="827" w:type="dxa"/>
            <w:tcBorders>
              <w:top w:val="single" w:sz="12"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772 262</w:t>
            </w:r>
          </w:p>
        </w:tc>
        <w:tc>
          <w:tcPr>
            <w:tcW w:w="827" w:type="dxa"/>
            <w:tcBorders>
              <w:top w:val="single" w:sz="12"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1 398 229</w:t>
            </w:r>
          </w:p>
        </w:tc>
        <w:tc>
          <w:tcPr>
            <w:tcW w:w="827" w:type="dxa"/>
            <w:tcBorders>
              <w:top w:val="single" w:sz="12"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1 214 249</w:t>
            </w:r>
          </w:p>
        </w:tc>
        <w:tc>
          <w:tcPr>
            <w:tcW w:w="827" w:type="dxa"/>
            <w:tcBorders>
              <w:top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717 477</w:t>
            </w:r>
          </w:p>
        </w:tc>
        <w:tc>
          <w:tcPr>
            <w:tcW w:w="827" w:type="dxa"/>
            <w:tcBorders>
              <w:top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745 328</w:t>
            </w:r>
          </w:p>
        </w:tc>
        <w:tc>
          <w:tcPr>
            <w:tcW w:w="827" w:type="dxa"/>
            <w:tcBorders>
              <w:top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543 130</w:t>
            </w:r>
          </w:p>
        </w:tc>
        <w:tc>
          <w:tcPr>
            <w:tcW w:w="853" w:type="dxa"/>
            <w:tcBorders>
              <w:top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679 012</w:t>
            </w:r>
          </w:p>
        </w:tc>
        <w:tc>
          <w:tcPr>
            <w:tcW w:w="801" w:type="dxa"/>
            <w:tcBorders>
              <w:top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497 243</w:t>
            </w:r>
          </w:p>
        </w:tc>
        <w:tc>
          <w:tcPr>
            <w:tcW w:w="843" w:type="dxa"/>
            <w:tcBorders>
              <w:top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1 100 404</w:t>
            </w:r>
          </w:p>
        </w:tc>
        <w:tc>
          <w:tcPr>
            <w:tcW w:w="827" w:type="dxa"/>
            <w:tcBorders>
              <w:top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622 372</w:t>
            </w:r>
          </w:p>
        </w:tc>
        <w:tc>
          <w:tcPr>
            <w:tcW w:w="827" w:type="dxa"/>
            <w:tcBorders>
              <w:top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851 580</w:t>
            </w:r>
          </w:p>
        </w:tc>
      </w:tr>
      <w:tr w:rsidR="00B66453" w:rsidRPr="00EA6B40" w:rsidTr="00306E4C">
        <w:tc>
          <w:tcPr>
            <w:tcW w:w="2952" w:type="dxa"/>
            <w:shd w:val="clear" w:color="auto" w:fill="auto"/>
            <w:noWrap/>
          </w:tcPr>
          <w:p w:rsidR="00B66453" w:rsidRPr="00EA6B40" w:rsidRDefault="00B66453" w:rsidP="00306E4C">
            <w:pPr>
              <w:suppressAutoHyphens w:val="0"/>
              <w:spacing w:before="40" w:after="40" w:line="220" w:lineRule="exact"/>
              <w:rPr>
                <w:rFonts w:cs="Times New Roman"/>
                <w:sz w:val="18"/>
                <w:szCs w:val="18"/>
                <w:lang w:val="fr-FR"/>
              </w:rPr>
            </w:pPr>
            <w:r w:rsidRPr="00EA6B40">
              <w:rPr>
                <w:rFonts w:cs="Times New Roman"/>
                <w:sz w:val="18"/>
                <w:szCs w:val="18"/>
                <w:lang w:val="fr-FR"/>
              </w:rPr>
              <w:t>Плотность</w:t>
            </w:r>
            <w:r w:rsidRPr="00EA6B40">
              <w:rPr>
                <w:rFonts w:cs="Times New Roman"/>
                <w:sz w:val="18"/>
                <w:szCs w:val="18"/>
              </w:rPr>
              <w:t xml:space="preserve"> населения</w:t>
            </w:r>
            <w:r w:rsidRPr="00EA6B40">
              <w:rPr>
                <w:rFonts w:cs="Times New Roman"/>
                <w:sz w:val="18"/>
                <w:szCs w:val="18"/>
                <w:lang w:val="fr-FR"/>
              </w:rPr>
              <w:t xml:space="preserve"> (</w:t>
            </w:r>
            <w:r w:rsidRPr="00EA6B40">
              <w:rPr>
                <w:rFonts w:cs="Times New Roman"/>
                <w:sz w:val="18"/>
                <w:szCs w:val="18"/>
              </w:rPr>
              <w:t>жителей</w:t>
            </w:r>
            <w:r w:rsidRPr="00EA6B40">
              <w:rPr>
                <w:rFonts w:cs="Times New Roman"/>
                <w:sz w:val="18"/>
                <w:szCs w:val="18"/>
                <w:lang w:val="fr-FR"/>
              </w:rPr>
              <w:t>/км</w:t>
            </w:r>
            <w:r w:rsidR="00306E4C" w:rsidRPr="00306E4C">
              <w:rPr>
                <w:rFonts w:cs="Times New Roman"/>
                <w:sz w:val="18"/>
                <w:szCs w:val="18"/>
                <w:vertAlign w:val="superscript"/>
              </w:rPr>
              <w:t>2</w:t>
            </w:r>
            <w:r w:rsidRPr="00EA6B40">
              <w:rPr>
                <w:rFonts w:cs="Times New Roman"/>
                <w:sz w:val="18"/>
                <w:szCs w:val="18"/>
                <w:lang w:val="fr-FR"/>
              </w:rPr>
              <w:t>)</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87</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33</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38</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432</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47</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52</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310</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49</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8 595</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310</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859</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191</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162</w:t>
            </w:r>
          </w:p>
        </w:tc>
      </w:tr>
      <w:tr w:rsidR="00B66453" w:rsidRPr="00EA6B40" w:rsidTr="00306E4C">
        <w:tc>
          <w:tcPr>
            <w:tcW w:w="2952" w:type="dxa"/>
            <w:tcBorders>
              <w:bottom w:val="single" w:sz="4" w:space="0" w:color="auto"/>
            </w:tcBorders>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Темпы роста населения в период между переписями (%)</w:t>
            </w:r>
          </w:p>
        </w:tc>
        <w:tc>
          <w:tcPr>
            <w:tcW w:w="884"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3,5</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4,6</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3,1</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5,1</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4,7</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2,6</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3,2</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4,0</w:t>
            </w:r>
          </w:p>
        </w:tc>
        <w:tc>
          <w:tcPr>
            <w:tcW w:w="853"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0,2</w:t>
            </w:r>
          </w:p>
        </w:tc>
        <w:tc>
          <w:tcPr>
            <w:tcW w:w="801"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2,9</w:t>
            </w:r>
          </w:p>
        </w:tc>
        <w:tc>
          <w:tcPr>
            <w:tcW w:w="843"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3,7</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3,8</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3,2</w:t>
            </w:r>
          </w:p>
        </w:tc>
      </w:tr>
      <w:tr w:rsidR="00B66453" w:rsidRPr="00EA6B40" w:rsidTr="00306E4C">
        <w:tc>
          <w:tcPr>
            <w:tcW w:w="2952" w:type="dxa"/>
            <w:tcBorders>
              <w:top w:val="single" w:sz="4" w:space="0" w:color="auto"/>
              <w:bottom w:val="single" w:sz="4" w:space="0" w:color="auto"/>
            </w:tcBorders>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Район проживания</w:t>
            </w:r>
          </w:p>
        </w:tc>
        <w:tc>
          <w:tcPr>
            <w:tcW w:w="884" w:type="dxa"/>
            <w:tcBorders>
              <w:top w:val="single" w:sz="4" w:space="0" w:color="auto"/>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53"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01"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43"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r>
      <w:tr w:rsidR="00B66453" w:rsidRPr="00EA6B40" w:rsidTr="00306E4C">
        <w:tc>
          <w:tcPr>
            <w:tcW w:w="2952" w:type="dxa"/>
            <w:tcBorders>
              <w:top w:val="single" w:sz="4" w:space="0" w:color="auto"/>
            </w:tcBorders>
            <w:shd w:val="clear" w:color="auto" w:fill="auto"/>
            <w:noWrap/>
          </w:tcPr>
          <w:p w:rsidR="00B66453" w:rsidRPr="00EA6B40" w:rsidRDefault="00B66453" w:rsidP="00EA6B40">
            <w:pPr>
              <w:suppressAutoHyphens w:val="0"/>
              <w:spacing w:before="40" w:after="40" w:line="220" w:lineRule="exact"/>
              <w:rPr>
                <w:rFonts w:cs="Times New Roman"/>
                <w:sz w:val="18"/>
                <w:szCs w:val="18"/>
                <w:lang w:val="fr-FR"/>
              </w:rPr>
            </w:pPr>
            <w:r w:rsidRPr="00EA6B40">
              <w:rPr>
                <w:rFonts w:cs="Times New Roman"/>
                <w:sz w:val="18"/>
                <w:szCs w:val="18"/>
                <w:lang w:val="fr-FR"/>
              </w:rPr>
              <w:t>Доля городск</w:t>
            </w:r>
            <w:r w:rsidRPr="00EA6B40">
              <w:rPr>
                <w:rFonts w:cs="Times New Roman"/>
                <w:sz w:val="18"/>
                <w:szCs w:val="18"/>
              </w:rPr>
              <w:t>ого</w:t>
            </w:r>
            <w:r w:rsidRPr="00EA6B40">
              <w:rPr>
                <w:rFonts w:cs="Times New Roman"/>
                <w:sz w:val="18"/>
                <w:szCs w:val="18"/>
                <w:lang w:val="fr-FR"/>
              </w:rPr>
              <w:t xml:space="preserve"> населения</w:t>
            </w:r>
            <w:r w:rsidRPr="00EA6B40">
              <w:rPr>
                <w:rFonts w:cs="Times New Roman"/>
                <w:sz w:val="18"/>
                <w:szCs w:val="18"/>
              </w:rPr>
              <w:t xml:space="preserve"> </w:t>
            </w:r>
            <w:r w:rsidRPr="00EA6B40">
              <w:rPr>
                <w:rFonts w:cs="Times New Roman"/>
                <w:sz w:val="18"/>
                <w:szCs w:val="18"/>
                <w:lang w:val="fr-FR"/>
              </w:rPr>
              <w:t>(%)</w:t>
            </w:r>
          </w:p>
        </w:tc>
        <w:tc>
          <w:tcPr>
            <w:tcW w:w="884" w:type="dxa"/>
            <w:tcBorders>
              <w:top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44,6</w:t>
            </w:r>
          </w:p>
        </w:tc>
        <w:tc>
          <w:tcPr>
            <w:tcW w:w="827" w:type="dxa"/>
            <w:tcBorders>
              <w:top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24,3</w:t>
            </w:r>
          </w:p>
        </w:tc>
        <w:tc>
          <w:tcPr>
            <w:tcW w:w="827" w:type="dxa"/>
            <w:tcBorders>
              <w:top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37,2</w:t>
            </w:r>
          </w:p>
        </w:tc>
        <w:tc>
          <w:tcPr>
            <w:tcW w:w="827" w:type="dxa"/>
            <w:tcBorders>
              <w:top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44,5</w:t>
            </w:r>
          </w:p>
        </w:tc>
        <w:tc>
          <w:tcPr>
            <w:tcW w:w="827" w:type="dxa"/>
            <w:tcBorders>
              <w:top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43,6</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27,5</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27,8</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42,1</w:t>
            </w:r>
          </w:p>
        </w:tc>
        <w:tc>
          <w:tcPr>
            <w:tcW w:w="853"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100,0</w:t>
            </w:r>
          </w:p>
        </w:tc>
        <w:tc>
          <w:tcPr>
            <w:tcW w:w="801"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49,7</w:t>
            </w:r>
          </w:p>
        </w:tc>
        <w:tc>
          <w:tcPr>
            <w:tcW w:w="843"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62,8</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45,2</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33,0</w:t>
            </w:r>
          </w:p>
        </w:tc>
      </w:tr>
      <w:tr w:rsidR="00B66453" w:rsidRPr="00EA6B40" w:rsidTr="00306E4C">
        <w:tc>
          <w:tcPr>
            <w:tcW w:w="2952" w:type="dxa"/>
            <w:tcBorders>
              <w:bottom w:val="single" w:sz="4" w:space="0" w:color="auto"/>
            </w:tcBorders>
            <w:shd w:val="clear" w:color="auto" w:fill="auto"/>
            <w:noWrap/>
          </w:tcPr>
          <w:p w:rsidR="00B66453" w:rsidRPr="00EA6B40" w:rsidRDefault="00B66453" w:rsidP="00EA6B40">
            <w:pPr>
              <w:suppressAutoHyphens w:val="0"/>
              <w:spacing w:before="40" w:after="40" w:line="220" w:lineRule="exact"/>
              <w:rPr>
                <w:rFonts w:cs="Times New Roman"/>
                <w:sz w:val="18"/>
                <w:szCs w:val="18"/>
                <w:lang w:val="fr-FR"/>
              </w:rPr>
            </w:pPr>
            <w:r w:rsidRPr="00EA6B40">
              <w:rPr>
                <w:rFonts w:cs="Times New Roman"/>
                <w:sz w:val="18"/>
                <w:szCs w:val="18"/>
              </w:rPr>
              <w:t>Доля сельского населения</w:t>
            </w:r>
            <w:r w:rsidRPr="00EA6B40">
              <w:rPr>
                <w:rFonts w:cs="Times New Roman"/>
                <w:sz w:val="18"/>
                <w:szCs w:val="18"/>
                <w:lang w:val="fr-FR"/>
              </w:rPr>
              <w:t xml:space="preserve"> (%)</w:t>
            </w:r>
          </w:p>
        </w:tc>
        <w:tc>
          <w:tcPr>
            <w:tcW w:w="884"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55,4</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75,7</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62,8</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55,5</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56,4</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72,5</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72,2</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57,9</w:t>
            </w:r>
          </w:p>
        </w:tc>
        <w:tc>
          <w:tcPr>
            <w:tcW w:w="853"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0,0</w:t>
            </w:r>
          </w:p>
        </w:tc>
        <w:tc>
          <w:tcPr>
            <w:tcW w:w="801"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50,3</w:t>
            </w:r>
          </w:p>
        </w:tc>
        <w:tc>
          <w:tcPr>
            <w:tcW w:w="843"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37,2</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54,8</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67,0</w:t>
            </w:r>
          </w:p>
        </w:tc>
      </w:tr>
      <w:tr w:rsidR="00B66453" w:rsidRPr="00EA6B40" w:rsidTr="00306E4C">
        <w:tc>
          <w:tcPr>
            <w:tcW w:w="2952" w:type="dxa"/>
            <w:tcBorders>
              <w:top w:val="single" w:sz="4" w:space="0" w:color="auto"/>
              <w:bottom w:val="single" w:sz="4" w:space="0" w:color="auto"/>
            </w:tcBorders>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Женщины</w:t>
            </w:r>
          </w:p>
        </w:tc>
        <w:tc>
          <w:tcPr>
            <w:tcW w:w="884" w:type="dxa"/>
            <w:tcBorders>
              <w:top w:val="single" w:sz="4" w:space="0" w:color="auto"/>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53"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01"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43"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r>
      <w:tr w:rsidR="00B66453" w:rsidRPr="00EA6B40" w:rsidTr="00306E4C">
        <w:tc>
          <w:tcPr>
            <w:tcW w:w="2952" w:type="dxa"/>
            <w:tcBorders>
              <w:top w:val="single" w:sz="4" w:space="0" w:color="auto"/>
            </w:tcBorders>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Доля женского населения (%)</w:t>
            </w:r>
          </w:p>
        </w:tc>
        <w:tc>
          <w:tcPr>
            <w:tcW w:w="884" w:type="dxa"/>
            <w:tcBorders>
              <w:top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51,2</w:t>
            </w:r>
          </w:p>
        </w:tc>
        <w:tc>
          <w:tcPr>
            <w:tcW w:w="827" w:type="dxa"/>
            <w:tcBorders>
              <w:top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50,3</w:t>
            </w:r>
          </w:p>
        </w:tc>
        <w:tc>
          <w:tcPr>
            <w:tcW w:w="827" w:type="dxa"/>
            <w:tcBorders>
              <w:top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50,7</w:t>
            </w:r>
          </w:p>
        </w:tc>
        <w:tc>
          <w:tcPr>
            <w:tcW w:w="827" w:type="dxa"/>
            <w:tcBorders>
              <w:top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50,9</w:t>
            </w:r>
          </w:p>
        </w:tc>
        <w:tc>
          <w:tcPr>
            <w:tcW w:w="827" w:type="dxa"/>
            <w:tcBorders>
              <w:top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50,0</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50,7</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53,2</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50,1</w:t>
            </w:r>
          </w:p>
        </w:tc>
        <w:tc>
          <w:tcPr>
            <w:tcW w:w="853"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52,0</w:t>
            </w:r>
          </w:p>
        </w:tc>
        <w:tc>
          <w:tcPr>
            <w:tcW w:w="801"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51,4</w:t>
            </w:r>
          </w:p>
        </w:tc>
        <w:tc>
          <w:tcPr>
            <w:tcW w:w="843"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51,4</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51,8</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52,2</w:t>
            </w:r>
          </w:p>
        </w:tc>
      </w:tr>
      <w:tr w:rsidR="00B66453" w:rsidRPr="00EA6B40" w:rsidTr="00306E4C">
        <w:tc>
          <w:tcPr>
            <w:tcW w:w="2952" w:type="dxa"/>
            <w:tcBorders>
              <w:bottom w:val="single" w:sz="4" w:space="0" w:color="auto"/>
            </w:tcBorders>
            <w:shd w:val="clear" w:color="auto" w:fill="auto"/>
            <w:noWrap/>
          </w:tcPr>
          <w:p w:rsidR="00B66453" w:rsidRPr="00EA6B40" w:rsidRDefault="00B66453" w:rsidP="003F214D">
            <w:pPr>
              <w:suppressAutoHyphens w:val="0"/>
              <w:spacing w:before="40" w:after="40" w:line="220" w:lineRule="exact"/>
              <w:rPr>
                <w:rFonts w:cs="Times New Roman"/>
                <w:sz w:val="18"/>
                <w:szCs w:val="18"/>
              </w:rPr>
            </w:pPr>
            <w:r w:rsidRPr="00EA6B40">
              <w:rPr>
                <w:rFonts w:cs="Times New Roman"/>
                <w:sz w:val="18"/>
                <w:szCs w:val="18"/>
              </w:rPr>
              <w:t xml:space="preserve">Доля женщин репродуктивного </w:t>
            </w:r>
            <w:r w:rsidR="00306E4C">
              <w:rPr>
                <w:rFonts w:cs="Times New Roman"/>
                <w:sz w:val="18"/>
                <w:szCs w:val="18"/>
              </w:rPr>
              <w:br/>
            </w:r>
            <w:r w:rsidRPr="00EA6B40">
              <w:rPr>
                <w:rFonts w:cs="Times New Roman"/>
                <w:sz w:val="18"/>
                <w:szCs w:val="18"/>
              </w:rPr>
              <w:t>возраста (15</w:t>
            </w:r>
            <w:r w:rsidR="00F51B90">
              <w:rPr>
                <w:rFonts w:cs="Times New Roman"/>
                <w:sz w:val="18"/>
                <w:szCs w:val="18"/>
              </w:rPr>
              <w:t>–</w:t>
            </w:r>
            <w:r w:rsidRPr="00EA6B40">
              <w:rPr>
                <w:rFonts w:cs="Times New Roman"/>
                <w:sz w:val="18"/>
                <w:szCs w:val="18"/>
              </w:rPr>
              <w:t xml:space="preserve">49 </w:t>
            </w:r>
            <w:r w:rsidR="003F214D">
              <w:rPr>
                <w:rFonts w:cs="Times New Roman"/>
                <w:sz w:val="18"/>
                <w:szCs w:val="18"/>
              </w:rPr>
              <w:t>лет</w:t>
            </w:r>
            <w:r w:rsidRPr="00EA6B40">
              <w:rPr>
                <w:rFonts w:cs="Times New Roman"/>
                <w:sz w:val="18"/>
                <w:szCs w:val="18"/>
              </w:rPr>
              <w:t>) (%)</w:t>
            </w:r>
          </w:p>
        </w:tc>
        <w:tc>
          <w:tcPr>
            <w:tcW w:w="884"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23,9</w:t>
            </w:r>
          </w:p>
        </w:tc>
        <w:tc>
          <w:tcPr>
            <w:tcW w:w="827"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22,0</w:t>
            </w:r>
          </w:p>
        </w:tc>
        <w:tc>
          <w:tcPr>
            <w:tcW w:w="827"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21,8</w:t>
            </w:r>
          </w:p>
        </w:tc>
        <w:tc>
          <w:tcPr>
            <w:tcW w:w="827"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24,8</w:t>
            </w:r>
          </w:p>
        </w:tc>
        <w:tc>
          <w:tcPr>
            <w:tcW w:w="827"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22,3</w:t>
            </w:r>
          </w:p>
        </w:tc>
        <w:tc>
          <w:tcPr>
            <w:tcW w:w="827"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23,5</w:t>
            </w:r>
          </w:p>
        </w:tc>
        <w:tc>
          <w:tcPr>
            <w:tcW w:w="827"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24,3</w:t>
            </w:r>
          </w:p>
        </w:tc>
        <w:tc>
          <w:tcPr>
            <w:tcW w:w="827"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23,3</w:t>
            </w:r>
          </w:p>
        </w:tc>
        <w:tc>
          <w:tcPr>
            <w:tcW w:w="853"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28,0</w:t>
            </w:r>
          </w:p>
        </w:tc>
        <w:tc>
          <w:tcPr>
            <w:tcW w:w="801"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23,7</w:t>
            </w:r>
          </w:p>
        </w:tc>
        <w:tc>
          <w:tcPr>
            <w:tcW w:w="843"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24,8</w:t>
            </w:r>
          </w:p>
        </w:tc>
        <w:tc>
          <w:tcPr>
            <w:tcW w:w="827"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24,3</w:t>
            </w:r>
          </w:p>
        </w:tc>
        <w:tc>
          <w:tcPr>
            <w:tcW w:w="827" w:type="dxa"/>
            <w:tcBorders>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306E4C">
              <w:rPr>
                <w:rFonts w:cs="Times New Roman"/>
                <w:sz w:val="18"/>
                <w:szCs w:val="18"/>
              </w:rPr>
              <w:t>23,9</w:t>
            </w:r>
          </w:p>
        </w:tc>
      </w:tr>
      <w:tr w:rsidR="00B66453" w:rsidRPr="00EA6B40" w:rsidTr="00306E4C">
        <w:tc>
          <w:tcPr>
            <w:tcW w:w="2952" w:type="dxa"/>
            <w:tcBorders>
              <w:top w:val="single" w:sz="4" w:space="0" w:color="auto"/>
              <w:bottom w:val="single" w:sz="4" w:space="0" w:color="auto"/>
            </w:tcBorders>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Показательные возрастные группы</w:t>
            </w:r>
          </w:p>
        </w:tc>
        <w:tc>
          <w:tcPr>
            <w:tcW w:w="884" w:type="dxa"/>
            <w:tcBorders>
              <w:top w:val="single" w:sz="4" w:space="0" w:color="auto"/>
              <w:bottom w:val="single" w:sz="4" w:space="0" w:color="auto"/>
            </w:tcBorders>
            <w:shd w:val="clear" w:color="auto" w:fill="auto"/>
            <w:noWrap/>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53" w:type="dxa"/>
            <w:tcBorders>
              <w:top w:val="single" w:sz="4" w:space="0" w:color="auto"/>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01" w:type="dxa"/>
            <w:tcBorders>
              <w:top w:val="single" w:sz="4" w:space="0" w:color="auto"/>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43" w:type="dxa"/>
            <w:tcBorders>
              <w:top w:val="single" w:sz="4" w:space="0" w:color="auto"/>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B66453" w:rsidRPr="00306E4C" w:rsidRDefault="00B66453" w:rsidP="00EA6B40">
            <w:pPr>
              <w:suppressAutoHyphens w:val="0"/>
              <w:spacing w:before="40" w:after="40" w:line="220" w:lineRule="exact"/>
              <w:jc w:val="right"/>
              <w:rPr>
                <w:rFonts w:cs="Times New Roman"/>
                <w:sz w:val="18"/>
                <w:szCs w:val="18"/>
              </w:rPr>
            </w:pPr>
            <w:r w:rsidRPr="00EA6B40">
              <w:rPr>
                <w:rFonts w:cs="Times New Roman"/>
                <w:sz w:val="18"/>
                <w:szCs w:val="18"/>
                <w:lang w:val="fr-FR"/>
              </w:rPr>
              <w:t> </w:t>
            </w:r>
          </w:p>
        </w:tc>
      </w:tr>
      <w:tr w:rsidR="00B66453" w:rsidRPr="00EA6B40" w:rsidTr="00306E4C">
        <w:tc>
          <w:tcPr>
            <w:tcW w:w="2952" w:type="dxa"/>
            <w:tcBorders>
              <w:top w:val="single" w:sz="4" w:space="0" w:color="auto"/>
            </w:tcBorders>
            <w:shd w:val="clear" w:color="auto" w:fill="auto"/>
          </w:tcPr>
          <w:p w:rsidR="00B66453" w:rsidRPr="00EA6B40" w:rsidRDefault="00B66453" w:rsidP="00306E4C">
            <w:pPr>
              <w:suppressAutoHyphens w:val="0"/>
              <w:spacing w:before="40" w:after="40" w:line="220" w:lineRule="exact"/>
              <w:rPr>
                <w:rFonts w:cs="Times New Roman"/>
                <w:sz w:val="18"/>
                <w:szCs w:val="18"/>
              </w:rPr>
            </w:pPr>
            <w:r w:rsidRPr="00EA6B40">
              <w:rPr>
                <w:rFonts w:cs="Times New Roman"/>
                <w:sz w:val="18"/>
                <w:szCs w:val="18"/>
              </w:rPr>
              <w:t>Доля детей в возрасте до 1 года</w:t>
            </w:r>
          </w:p>
        </w:tc>
        <w:tc>
          <w:tcPr>
            <w:tcW w:w="884"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334 071</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27 904</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26 892</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50 238</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42 236</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23 291</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21 860</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17 417</w:t>
            </w:r>
          </w:p>
        </w:tc>
        <w:tc>
          <w:tcPr>
            <w:tcW w:w="853"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22 047</w:t>
            </w:r>
          </w:p>
        </w:tc>
        <w:tc>
          <w:tcPr>
            <w:tcW w:w="801"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15 569</w:t>
            </w:r>
          </w:p>
        </w:tc>
        <w:tc>
          <w:tcPr>
            <w:tcW w:w="843"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37 940</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20 016</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28 661</w:t>
            </w:r>
          </w:p>
        </w:tc>
      </w:tr>
      <w:tr w:rsidR="00B66453" w:rsidRPr="00EA6B40" w:rsidTr="00306E4C">
        <w:tc>
          <w:tcPr>
            <w:tcW w:w="2952" w:type="dxa"/>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Доля детей в возрасте от 0 до 2 лет</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962 237</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90 601</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78 290</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136 961</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129 325</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65 620</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65 233</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50 195</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59 500</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43 471</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106 701</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57 625</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78 715</w:t>
            </w:r>
          </w:p>
        </w:tc>
      </w:tr>
      <w:tr w:rsidR="00B66453" w:rsidRPr="00EA6B40" w:rsidTr="00306E4C">
        <w:tc>
          <w:tcPr>
            <w:tcW w:w="2952" w:type="dxa"/>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Доля детей в возрасте от 0 до 3 лет</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1 355 382</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132 412</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113 655</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186 878</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185 123</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92 279</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94 853</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72 204</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79 005</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60 542</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146 392</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81 312</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110 727</w:t>
            </w:r>
          </w:p>
        </w:tc>
      </w:tr>
      <w:tr w:rsidR="00B66453" w:rsidRPr="00EA6B40" w:rsidTr="00306E4C">
        <w:tc>
          <w:tcPr>
            <w:tcW w:w="2952" w:type="dxa"/>
            <w:shd w:val="clear" w:color="auto" w:fill="auto"/>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Доля детей в возрасте до 5 лет</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1 699 406</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168 383</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144 209</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231 636</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232 862</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115 129</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121 198</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91 014</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97 273</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76 021</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181 718</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101 652</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138 311</w:t>
            </w:r>
          </w:p>
        </w:tc>
      </w:tr>
      <w:tr w:rsidR="00B66453" w:rsidRPr="00EA6B40" w:rsidTr="00306E4C">
        <w:tc>
          <w:tcPr>
            <w:tcW w:w="2952" w:type="dxa"/>
            <w:shd w:val="clear" w:color="auto" w:fill="auto"/>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Доля детей в возрасте от 0 до 14 лет</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4 669 092</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445 670</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390 820</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617 737</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604 292</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335 023</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369 224</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257 120</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254 101</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224 452</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487 738</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287 626</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395 289</w:t>
            </w:r>
          </w:p>
        </w:tc>
      </w:tr>
      <w:tr w:rsidR="00B66453" w:rsidRPr="00EA6B40" w:rsidTr="00306E4C">
        <w:tc>
          <w:tcPr>
            <w:tcW w:w="2952" w:type="dxa"/>
            <w:shd w:val="clear" w:color="auto" w:fill="auto"/>
          </w:tcPr>
          <w:p w:rsidR="00B66453" w:rsidRPr="00EA6B40" w:rsidRDefault="00B66453" w:rsidP="00F51B90">
            <w:pPr>
              <w:suppressAutoHyphens w:val="0"/>
              <w:spacing w:before="40" w:after="40" w:line="220" w:lineRule="exact"/>
              <w:rPr>
                <w:rFonts w:cs="Times New Roman"/>
                <w:sz w:val="18"/>
                <w:szCs w:val="18"/>
              </w:rPr>
            </w:pPr>
            <w:r w:rsidRPr="00EA6B40">
              <w:rPr>
                <w:rFonts w:cs="Times New Roman"/>
                <w:sz w:val="18"/>
                <w:szCs w:val="18"/>
              </w:rPr>
              <w:t>Доля детей в возрасте от 0 до 17 лет</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5 301 032</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501 153</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437 212</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700 490</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683 000</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386 339</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421 597</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291 096</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292 221</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258 307</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552 887</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325 851</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450 879</w:t>
            </w:r>
          </w:p>
        </w:tc>
      </w:tr>
      <w:tr w:rsidR="00B66453" w:rsidRPr="00EA6B40" w:rsidTr="00306E4C">
        <w:tc>
          <w:tcPr>
            <w:tcW w:w="2952" w:type="dxa"/>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Доля детей в возрасте от 1 до 4 лет</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1 365 335</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140 479</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117 317</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181 398</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190 626</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91 838</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99 338</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73 597</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75 226</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60 452</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143 778</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81 636</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109 650</w:t>
            </w:r>
          </w:p>
        </w:tc>
      </w:tr>
      <w:tr w:rsidR="00B66453" w:rsidRPr="00EA6B40" w:rsidTr="00306E4C">
        <w:tc>
          <w:tcPr>
            <w:tcW w:w="2952" w:type="dxa"/>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 xml:space="preserve">Доля детей в возрасте от 3 до 5 лет </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1 115 205</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116 545</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98 628</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142 317</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155 374</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76 024</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86 750</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62 326</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56 294</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50 140</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112 697</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66 954</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91 156</w:t>
            </w:r>
          </w:p>
        </w:tc>
      </w:tr>
      <w:tr w:rsidR="00B66453" w:rsidRPr="00EA6B40" w:rsidTr="00306E4C">
        <w:tc>
          <w:tcPr>
            <w:tcW w:w="2952" w:type="dxa"/>
            <w:shd w:val="clear" w:color="auto" w:fill="auto"/>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Доля детей в возрасте от 6 до 11 лет</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1 841 216</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177 496</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156 764</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236 274</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233 887</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133 010</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154 013</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104 935</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95 398</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90 596</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187 873</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115 329</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155 641</w:t>
            </w:r>
          </w:p>
        </w:tc>
      </w:tr>
      <w:tr w:rsidR="00B66453" w:rsidRPr="00EA6B40" w:rsidTr="00306E4C">
        <w:tc>
          <w:tcPr>
            <w:tcW w:w="2952" w:type="dxa"/>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w:t>
            </w:r>
            <w:r w:rsidR="00306E4C">
              <w:rPr>
                <w:rFonts w:cs="Times New Roman"/>
                <w:sz w:val="18"/>
                <w:szCs w:val="18"/>
              </w:rPr>
              <w:t>оля детей в возрасте от 6 лет и </w:t>
            </w:r>
            <w:r w:rsidRPr="00EA6B40">
              <w:rPr>
                <w:rFonts w:cs="Times New Roman"/>
                <w:sz w:val="18"/>
                <w:szCs w:val="18"/>
              </w:rPr>
              <w:t>старше</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7 930 861</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660 282</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595 226</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1 118 888</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929 488</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575 824</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593 338</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430 601</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563 209</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403 546</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880 982</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497 780</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681 697</w:t>
            </w:r>
          </w:p>
        </w:tc>
      </w:tr>
      <w:tr w:rsidR="00B66453" w:rsidRPr="00EA6B40" w:rsidTr="00306E4C">
        <w:tc>
          <w:tcPr>
            <w:tcW w:w="2952" w:type="dxa"/>
            <w:shd w:val="clear" w:color="auto" w:fill="auto"/>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Доля лиц в возрасте от 15 до 19 лет</w:t>
            </w:r>
          </w:p>
        </w:tc>
        <w:tc>
          <w:tcPr>
            <w:tcW w:w="884"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1 019 846</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87 845</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74 497</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135 411</w:t>
            </w:r>
          </w:p>
        </w:tc>
        <w:tc>
          <w:tcPr>
            <w:tcW w:w="827" w:type="dxa"/>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126 677</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80 879</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85 678</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54 974</w:t>
            </w:r>
          </w:p>
        </w:tc>
        <w:tc>
          <w:tcPr>
            <w:tcW w:w="85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64 112</w:t>
            </w:r>
          </w:p>
        </w:tc>
        <w:tc>
          <w:tcPr>
            <w:tcW w:w="801"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54 426</w:t>
            </w:r>
          </w:p>
        </w:tc>
        <w:tc>
          <w:tcPr>
            <w:tcW w:w="843"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106 531</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60 454</w:t>
            </w:r>
          </w:p>
        </w:tc>
        <w:tc>
          <w:tcPr>
            <w:tcW w:w="827" w:type="dxa"/>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88 362</w:t>
            </w:r>
          </w:p>
        </w:tc>
      </w:tr>
      <w:tr w:rsidR="00B66453" w:rsidRPr="00EA6B40" w:rsidTr="00306E4C">
        <w:tc>
          <w:tcPr>
            <w:tcW w:w="2952" w:type="dxa"/>
            <w:tcBorders>
              <w:bottom w:val="single" w:sz="4" w:space="0" w:color="auto"/>
            </w:tcBorders>
            <w:shd w:val="clear" w:color="auto" w:fill="auto"/>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Доля лиц в возрасте от 15 до 29 лет</w:t>
            </w:r>
          </w:p>
        </w:tc>
        <w:tc>
          <w:tcPr>
            <w:tcW w:w="884"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2 657 360</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224 870</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186 947</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380 662</w:t>
            </w:r>
          </w:p>
        </w:tc>
        <w:tc>
          <w:tcPr>
            <w:tcW w:w="827" w:type="dxa"/>
            <w:tcBorders>
              <w:bottom w:val="single" w:sz="4"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327 328</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193 343</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195 413</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142 499</w:t>
            </w:r>
          </w:p>
        </w:tc>
        <w:tc>
          <w:tcPr>
            <w:tcW w:w="853"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201 614</w:t>
            </w:r>
          </w:p>
        </w:tc>
        <w:tc>
          <w:tcPr>
            <w:tcW w:w="801"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130 844</w:t>
            </w:r>
          </w:p>
        </w:tc>
        <w:tc>
          <w:tcPr>
            <w:tcW w:w="843"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294 504</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161 365</w:t>
            </w:r>
          </w:p>
        </w:tc>
        <w:tc>
          <w:tcPr>
            <w:tcW w:w="827" w:type="dxa"/>
            <w:tcBorders>
              <w:bottom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217 971</w:t>
            </w:r>
          </w:p>
        </w:tc>
      </w:tr>
      <w:tr w:rsidR="00306E4C" w:rsidRPr="00EA6B40" w:rsidTr="00306E4C">
        <w:tc>
          <w:tcPr>
            <w:tcW w:w="3836" w:type="dxa"/>
            <w:gridSpan w:val="2"/>
            <w:tcBorders>
              <w:top w:val="single" w:sz="4" w:space="0" w:color="auto"/>
              <w:bottom w:val="single" w:sz="4" w:space="0" w:color="auto"/>
            </w:tcBorders>
            <w:shd w:val="clear" w:color="auto" w:fill="auto"/>
            <w:noWrap/>
          </w:tcPr>
          <w:p w:rsidR="00306E4C" w:rsidRPr="00EA6B40" w:rsidRDefault="00306E4C" w:rsidP="00306E4C">
            <w:pPr>
              <w:suppressAutoHyphens w:val="0"/>
              <w:spacing w:before="40" w:after="40" w:line="220" w:lineRule="exact"/>
              <w:rPr>
                <w:rFonts w:cs="Times New Roman"/>
                <w:sz w:val="18"/>
                <w:szCs w:val="18"/>
                <w:lang w:val="fr-FR"/>
              </w:rPr>
            </w:pPr>
            <w:r w:rsidRPr="00EA6B40">
              <w:rPr>
                <w:rFonts w:cs="Times New Roman"/>
                <w:sz w:val="18"/>
                <w:szCs w:val="18"/>
              </w:rPr>
              <w:t>Другие показательные возрастные группы</w:t>
            </w: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noWrap/>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53" w:type="dxa"/>
            <w:tcBorders>
              <w:top w:val="single" w:sz="4" w:space="0" w:color="auto"/>
              <w:bottom w:val="single" w:sz="4" w:space="0" w:color="auto"/>
            </w:tcBorders>
            <w:shd w:val="clear" w:color="auto" w:fill="auto"/>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01" w:type="dxa"/>
            <w:tcBorders>
              <w:top w:val="single" w:sz="4" w:space="0" w:color="auto"/>
              <w:bottom w:val="single" w:sz="4" w:space="0" w:color="auto"/>
            </w:tcBorders>
            <w:shd w:val="clear" w:color="auto" w:fill="auto"/>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43" w:type="dxa"/>
            <w:tcBorders>
              <w:top w:val="single" w:sz="4" w:space="0" w:color="auto"/>
              <w:bottom w:val="single" w:sz="4" w:space="0" w:color="auto"/>
            </w:tcBorders>
            <w:shd w:val="clear" w:color="auto" w:fill="auto"/>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c>
          <w:tcPr>
            <w:tcW w:w="827" w:type="dxa"/>
            <w:tcBorders>
              <w:top w:val="single" w:sz="4" w:space="0" w:color="auto"/>
              <w:bottom w:val="single" w:sz="4" w:space="0" w:color="auto"/>
            </w:tcBorders>
            <w:shd w:val="clear" w:color="auto" w:fill="auto"/>
            <w:vAlign w:val="bottom"/>
          </w:tcPr>
          <w:p w:rsidR="00306E4C" w:rsidRPr="00EA6B40" w:rsidRDefault="00306E4C"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 </w:t>
            </w:r>
          </w:p>
        </w:tc>
      </w:tr>
      <w:tr w:rsidR="00B66453" w:rsidRPr="00EA6B40" w:rsidTr="00306E4C">
        <w:tc>
          <w:tcPr>
            <w:tcW w:w="2952" w:type="dxa"/>
            <w:tcBorders>
              <w:top w:val="single" w:sz="4" w:space="0" w:color="auto"/>
            </w:tcBorders>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 xml:space="preserve">Доля детей школьного возраста </w:t>
            </w:r>
            <w:r w:rsidRPr="00EA6B40">
              <w:rPr>
                <w:rFonts w:cs="Times New Roman"/>
                <w:sz w:val="18"/>
                <w:szCs w:val="18"/>
              </w:rPr>
              <w:br/>
              <w:t>(от 6 до 14 лет)</w:t>
            </w:r>
          </w:p>
        </w:tc>
        <w:tc>
          <w:tcPr>
            <w:tcW w:w="884"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2 591 650</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238 524</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213 902</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338 459</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319 593</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193 379</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217 241</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144 599</w:t>
            </w:r>
          </w:p>
        </w:tc>
        <w:tc>
          <w:tcPr>
            <w:tcW w:w="853"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138 307</w:t>
            </w:r>
          </w:p>
        </w:tc>
        <w:tc>
          <w:tcPr>
            <w:tcW w:w="801"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130 841</w:t>
            </w:r>
          </w:p>
        </w:tc>
        <w:tc>
          <w:tcPr>
            <w:tcW w:w="843"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268 340</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163 047</w:t>
            </w:r>
          </w:p>
        </w:tc>
        <w:tc>
          <w:tcPr>
            <w:tcW w:w="827" w:type="dxa"/>
            <w:tcBorders>
              <w:top w:val="single" w:sz="4"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225 418</w:t>
            </w:r>
          </w:p>
        </w:tc>
      </w:tr>
      <w:tr w:rsidR="00B66453" w:rsidRPr="00EA6B40" w:rsidTr="00306E4C">
        <w:tc>
          <w:tcPr>
            <w:tcW w:w="2952" w:type="dxa"/>
            <w:shd w:val="clear" w:color="auto" w:fill="auto"/>
            <w:noWrap/>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lastRenderedPageBreak/>
              <w:t xml:space="preserve">Доля лиц, достигших возраста </w:t>
            </w:r>
            <w:r w:rsidR="00F51B90">
              <w:rPr>
                <w:rFonts w:cs="Times New Roman"/>
                <w:sz w:val="18"/>
                <w:szCs w:val="18"/>
              </w:rPr>
              <w:br/>
            </w:r>
            <w:r w:rsidRPr="00EA6B40">
              <w:rPr>
                <w:rFonts w:cs="Times New Roman"/>
                <w:sz w:val="18"/>
                <w:szCs w:val="18"/>
              </w:rPr>
              <w:t>участия в выборах (18 лет и старше)</w:t>
            </w:r>
          </w:p>
        </w:tc>
        <w:tc>
          <w:tcPr>
            <w:tcW w:w="884"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4 707 271</w:t>
            </w:r>
          </w:p>
        </w:tc>
        <w:tc>
          <w:tcPr>
            <w:tcW w:w="827"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366 275</w:t>
            </w:r>
          </w:p>
        </w:tc>
        <w:tc>
          <w:tcPr>
            <w:tcW w:w="827"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334 932</w:t>
            </w:r>
          </w:p>
        </w:tc>
        <w:tc>
          <w:tcPr>
            <w:tcW w:w="827"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697 676</w:t>
            </w:r>
          </w:p>
        </w:tc>
        <w:tc>
          <w:tcPr>
            <w:tcW w:w="827"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531 187</w:t>
            </w:r>
          </w:p>
        </w:tc>
        <w:tc>
          <w:tcPr>
            <w:tcW w:w="827"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331 129</w:t>
            </w:r>
          </w:p>
        </w:tc>
        <w:tc>
          <w:tcPr>
            <w:tcW w:w="827"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323 724</w:t>
            </w:r>
          </w:p>
        </w:tc>
        <w:tc>
          <w:tcPr>
            <w:tcW w:w="827"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252 026</w:t>
            </w:r>
          </w:p>
        </w:tc>
        <w:tc>
          <w:tcPr>
            <w:tcW w:w="853"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386 782</w:t>
            </w:r>
          </w:p>
        </w:tc>
        <w:tc>
          <w:tcPr>
            <w:tcW w:w="801"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238 850</w:t>
            </w:r>
          </w:p>
        </w:tc>
        <w:tc>
          <w:tcPr>
            <w:tcW w:w="843"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547 493</w:t>
            </w:r>
          </w:p>
        </w:tc>
        <w:tc>
          <w:tcPr>
            <w:tcW w:w="827"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296 508</w:t>
            </w:r>
          </w:p>
        </w:tc>
        <w:tc>
          <w:tcPr>
            <w:tcW w:w="827" w:type="dxa"/>
            <w:shd w:val="clear" w:color="auto" w:fill="auto"/>
            <w:vAlign w:val="bottom"/>
          </w:tcPr>
          <w:p w:rsidR="00B66453" w:rsidRPr="00F51B90" w:rsidRDefault="00B66453" w:rsidP="00EA6B40">
            <w:pPr>
              <w:suppressAutoHyphens w:val="0"/>
              <w:spacing w:before="40" w:after="40" w:line="220" w:lineRule="exact"/>
              <w:jc w:val="right"/>
              <w:rPr>
                <w:rFonts w:cs="Times New Roman"/>
                <w:sz w:val="18"/>
                <w:szCs w:val="18"/>
              </w:rPr>
            </w:pPr>
            <w:r w:rsidRPr="00F51B90">
              <w:rPr>
                <w:rFonts w:cs="Times New Roman"/>
                <w:sz w:val="18"/>
                <w:szCs w:val="18"/>
              </w:rPr>
              <w:t>400 689</w:t>
            </w:r>
          </w:p>
        </w:tc>
      </w:tr>
      <w:tr w:rsidR="00EA6B40" w:rsidRPr="00EA6B40" w:rsidTr="00306E4C">
        <w:tc>
          <w:tcPr>
            <w:tcW w:w="2952" w:type="dxa"/>
            <w:tcBorders>
              <w:bottom w:val="single" w:sz="12" w:space="0" w:color="auto"/>
            </w:tcBorders>
            <w:shd w:val="clear" w:color="auto" w:fill="auto"/>
          </w:tcPr>
          <w:p w:rsidR="00B66453" w:rsidRPr="00EA6B40" w:rsidRDefault="00B66453" w:rsidP="00EA6B40">
            <w:pPr>
              <w:suppressAutoHyphens w:val="0"/>
              <w:spacing w:before="40" w:after="40" w:line="220" w:lineRule="exact"/>
              <w:rPr>
                <w:rFonts w:cs="Times New Roman"/>
                <w:sz w:val="18"/>
                <w:szCs w:val="18"/>
              </w:rPr>
            </w:pPr>
            <w:r w:rsidRPr="00EA6B40">
              <w:rPr>
                <w:rFonts w:cs="Times New Roman"/>
                <w:sz w:val="18"/>
                <w:szCs w:val="18"/>
              </w:rPr>
              <w:t>Доля лиц в возрасте от 10 лет и старше</w:t>
            </w:r>
          </w:p>
        </w:tc>
        <w:tc>
          <w:tcPr>
            <w:tcW w:w="884" w:type="dxa"/>
            <w:tcBorders>
              <w:bottom w:val="single" w:sz="12"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6 639 951</w:t>
            </w:r>
          </w:p>
        </w:tc>
        <w:tc>
          <w:tcPr>
            <w:tcW w:w="827" w:type="dxa"/>
            <w:tcBorders>
              <w:bottom w:val="single" w:sz="12"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533 251</w:t>
            </w:r>
          </w:p>
        </w:tc>
        <w:tc>
          <w:tcPr>
            <w:tcW w:w="827" w:type="dxa"/>
            <w:tcBorders>
              <w:bottom w:val="single" w:sz="12"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483 197</w:t>
            </w:r>
          </w:p>
        </w:tc>
        <w:tc>
          <w:tcPr>
            <w:tcW w:w="827" w:type="dxa"/>
            <w:tcBorders>
              <w:bottom w:val="single" w:sz="12"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953 927</w:t>
            </w:r>
          </w:p>
        </w:tc>
        <w:tc>
          <w:tcPr>
            <w:tcW w:w="827" w:type="dxa"/>
            <w:tcBorders>
              <w:bottom w:val="single" w:sz="12" w:space="0" w:color="auto"/>
            </w:tcBorders>
            <w:shd w:val="clear" w:color="auto" w:fill="auto"/>
            <w:noWrap/>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763 914</w:t>
            </w:r>
          </w:p>
        </w:tc>
        <w:tc>
          <w:tcPr>
            <w:tcW w:w="827" w:type="dxa"/>
            <w:tcBorders>
              <w:bottom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484 226</w:t>
            </w:r>
          </w:p>
        </w:tc>
        <w:tc>
          <w:tcPr>
            <w:tcW w:w="827" w:type="dxa"/>
            <w:tcBorders>
              <w:bottom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484 818</w:t>
            </w:r>
          </w:p>
        </w:tc>
        <w:tc>
          <w:tcPr>
            <w:tcW w:w="827" w:type="dxa"/>
            <w:tcBorders>
              <w:bottom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356 652</w:t>
            </w:r>
          </w:p>
        </w:tc>
        <w:tc>
          <w:tcPr>
            <w:tcW w:w="853" w:type="dxa"/>
            <w:tcBorders>
              <w:bottom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497 169</w:t>
            </w:r>
          </w:p>
        </w:tc>
        <w:tc>
          <w:tcPr>
            <w:tcW w:w="801" w:type="dxa"/>
            <w:tcBorders>
              <w:bottom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340 603</w:t>
            </w:r>
          </w:p>
        </w:tc>
        <w:tc>
          <w:tcPr>
            <w:tcW w:w="843" w:type="dxa"/>
            <w:tcBorders>
              <w:bottom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750 357</w:t>
            </w:r>
          </w:p>
        </w:tc>
        <w:tc>
          <w:tcPr>
            <w:tcW w:w="827" w:type="dxa"/>
            <w:tcBorders>
              <w:bottom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417 379</w:t>
            </w:r>
          </w:p>
        </w:tc>
        <w:tc>
          <w:tcPr>
            <w:tcW w:w="827" w:type="dxa"/>
            <w:tcBorders>
              <w:bottom w:val="single" w:sz="12" w:space="0" w:color="auto"/>
            </w:tcBorders>
            <w:shd w:val="clear" w:color="auto" w:fill="auto"/>
            <w:vAlign w:val="bottom"/>
          </w:tcPr>
          <w:p w:rsidR="00B66453" w:rsidRPr="00EA6B40" w:rsidRDefault="00B66453" w:rsidP="00EA6B40">
            <w:pPr>
              <w:suppressAutoHyphens w:val="0"/>
              <w:spacing w:before="40" w:after="40" w:line="220" w:lineRule="exact"/>
              <w:jc w:val="right"/>
              <w:rPr>
                <w:rFonts w:cs="Times New Roman"/>
                <w:sz w:val="18"/>
                <w:szCs w:val="18"/>
                <w:lang w:val="fr-FR"/>
              </w:rPr>
            </w:pPr>
            <w:r w:rsidRPr="00EA6B40">
              <w:rPr>
                <w:rFonts w:cs="Times New Roman"/>
                <w:sz w:val="18"/>
                <w:szCs w:val="18"/>
                <w:lang w:val="fr-FR"/>
              </w:rPr>
              <w:t>574 458</w:t>
            </w:r>
          </w:p>
        </w:tc>
      </w:tr>
    </w:tbl>
    <w:p w:rsidR="00B66453" w:rsidRDefault="00F51B90" w:rsidP="00F51B90">
      <w:pPr>
        <w:pStyle w:val="SingleTxtG"/>
        <w:tabs>
          <w:tab w:val="left" w:pos="426"/>
          <w:tab w:val="left" w:pos="2410"/>
        </w:tabs>
        <w:spacing w:before="120" w:line="220" w:lineRule="atLeast"/>
        <w:ind w:left="284"/>
        <w:jc w:val="left"/>
        <w:rPr>
          <w:i/>
          <w:iCs/>
          <w:lang w:val="fr-FR"/>
        </w:rPr>
      </w:pPr>
      <w:r>
        <w:rPr>
          <w:i/>
          <w:iCs/>
          <w:sz w:val="18"/>
          <w:szCs w:val="18"/>
        </w:rPr>
        <w:tab/>
      </w:r>
      <w:r w:rsidR="00B66453" w:rsidRPr="006914D7">
        <w:rPr>
          <w:i/>
          <w:iCs/>
          <w:sz w:val="18"/>
          <w:szCs w:val="18"/>
        </w:rPr>
        <w:t>Ис</w:t>
      </w:r>
      <w:r w:rsidR="00B66453" w:rsidRPr="003F214D">
        <w:rPr>
          <w:i/>
          <w:iCs/>
          <w:sz w:val="18"/>
          <w:szCs w:val="18"/>
        </w:rPr>
        <w:t>точник:</w:t>
      </w:r>
      <w:r w:rsidR="00B66453" w:rsidRPr="003F214D">
        <w:rPr>
          <w:sz w:val="18"/>
          <w:szCs w:val="18"/>
          <w:lang w:val="fr-FR"/>
        </w:rPr>
        <w:t xml:space="preserve"> </w:t>
      </w:r>
      <w:r w:rsidR="00B66453" w:rsidRPr="003F214D">
        <w:rPr>
          <w:sz w:val="18"/>
          <w:szCs w:val="18"/>
        </w:rPr>
        <w:t>ВПННП</w:t>
      </w:r>
      <w:r w:rsidR="00B66453" w:rsidRPr="003F214D">
        <w:rPr>
          <w:sz w:val="18"/>
          <w:szCs w:val="18"/>
          <w:lang w:val="fr-FR"/>
        </w:rPr>
        <w:t>-4, 2013</w:t>
      </w:r>
      <w:r w:rsidR="003F214D">
        <w:rPr>
          <w:sz w:val="18"/>
          <w:szCs w:val="18"/>
        </w:rPr>
        <w:t xml:space="preserve"> год</w:t>
      </w:r>
      <w:r w:rsidR="00B66453" w:rsidRPr="003F214D">
        <w:rPr>
          <w:i/>
          <w:iCs/>
          <w:sz w:val="18"/>
          <w:szCs w:val="18"/>
          <w:lang w:val="fr-FR"/>
        </w:rPr>
        <w:t>.</w:t>
      </w:r>
    </w:p>
    <w:p w:rsidR="00B66453" w:rsidRPr="006914D7" w:rsidRDefault="00B66453" w:rsidP="00BE1354">
      <w:pPr>
        <w:pStyle w:val="H23G"/>
        <w:ind w:left="284" w:firstLine="0"/>
      </w:pPr>
      <w:r w:rsidRPr="006914D7">
        <w:rPr>
          <w:i/>
          <w:iCs/>
        </w:rPr>
        <w:br w:type="page"/>
      </w:r>
      <w:r w:rsidRPr="00BE1354">
        <w:rPr>
          <w:b w:val="0"/>
          <w:bCs/>
        </w:rPr>
        <w:lastRenderedPageBreak/>
        <w:tab/>
      </w:r>
      <w:r>
        <w:rPr>
          <w:b w:val="0"/>
          <w:bCs/>
        </w:rPr>
        <w:t>Таблица</w:t>
      </w:r>
      <w:r w:rsidRPr="006914D7">
        <w:rPr>
          <w:b w:val="0"/>
          <w:bCs/>
        </w:rPr>
        <w:t xml:space="preserve"> 6 </w:t>
      </w:r>
      <w:r w:rsidRPr="00BE1354">
        <w:rPr>
          <w:b w:val="0"/>
          <w:bCs/>
        </w:rPr>
        <w:br/>
      </w:r>
      <w:r w:rsidRPr="00BE1354">
        <w:rPr>
          <w:bCs/>
        </w:rPr>
        <w:t>Динамика населения в разбивке по районам проживания и департаментам</w:t>
      </w:r>
    </w:p>
    <w:tbl>
      <w:tblPr>
        <w:tblW w:w="13774" w:type="dxa"/>
        <w:tblInd w:w="283" w:type="dxa"/>
        <w:tblLayout w:type="fixed"/>
        <w:tblCellMar>
          <w:left w:w="0" w:type="dxa"/>
          <w:right w:w="0" w:type="dxa"/>
        </w:tblCellMar>
        <w:tblLook w:val="00A0" w:firstRow="1" w:lastRow="0" w:firstColumn="1" w:lastColumn="0" w:noHBand="0" w:noVBand="0"/>
      </w:tblPr>
      <w:tblGrid>
        <w:gridCol w:w="3468"/>
        <w:gridCol w:w="693"/>
        <w:gridCol w:w="831"/>
        <w:gridCol w:w="832"/>
        <w:gridCol w:w="694"/>
        <w:gridCol w:w="694"/>
        <w:gridCol w:w="735"/>
        <w:gridCol w:w="624"/>
        <w:gridCol w:w="624"/>
        <w:gridCol w:w="624"/>
        <w:gridCol w:w="694"/>
        <w:gridCol w:w="1041"/>
        <w:gridCol w:w="555"/>
        <w:gridCol w:w="555"/>
        <w:gridCol w:w="555"/>
        <w:gridCol w:w="555"/>
      </w:tblGrid>
      <w:tr w:rsidR="00BF29C4" w:rsidRPr="00BE1354" w:rsidTr="00AA112F">
        <w:trPr>
          <w:tblHeader/>
        </w:trPr>
        <w:tc>
          <w:tcPr>
            <w:tcW w:w="3478" w:type="dxa"/>
            <w:tcBorders>
              <w:top w:val="single" w:sz="4" w:space="0" w:color="auto"/>
              <w:bottom w:val="single" w:sz="12" w:space="0" w:color="auto"/>
            </w:tcBorders>
            <w:shd w:val="clear" w:color="auto" w:fill="auto"/>
            <w:noWrap/>
            <w:vAlign w:val="bottom"/>
          </w:tcPr>
          <w:p w:rsidR="00B66453" w:rsidRPr="00BE1354" w:rsidRDefault="00B66453" w:rsidP="00BE1354">
            <w:pPr>
              <w:suppressAutoHyphens w:val="0"/>
              <w:spacing w:before="80" w:after="80" w:line="200" w:lineRule="exact"/>
              <w:rPr>
                <w:rFonts w:cs="Times New Roman"/>
                <w:i/>
                <w:sz w:val="16"/>
              </w:rPr>
            </w:pPr>
            <w:r w:rsidRPr="00BE1354">
              <w:rPr>
                <w:rFonts w:cs="Times New Roman"/>
                <w:i/>
                <w:sz w:val="16"/>
              </w:rPr>
              <w:t>Показатели</w:t>
            </w:r>
          </w:p>
        </w:tc>
        <w:tc>
          <w:tcPr>
            <w:tcW w:w="695" w:type="dxa"/>
            <w:tcBorders>
              <w:top w:val="single" w:sz="4" w:space="0" w:color="auto"/>
              <w:bottom w:val="single" w:sz="12" w:space="0" w:color="auto"/>
            </w:tcBorders>
            <w:shd w:val="clear" w:color="auto" w:fill="auto"/>
            <w:noWrap/>
            <w:vAlign w:val="bottom"/>
          </w:tcPr>
          <w:p w:rsidR="00B66453" w:rsidRPr="00BE1354" w:rsidRDefault="00B66453" w:rsidP="00BE1354">
            <w:pPr>
              <w:suppressAutoHyphens w:val="0"/>
              <w:spacing w:before="80" w:after="80" w:line="200" w:lineRule="exact"/>
              <w:jc w:val="right"/>
              <w:rPr>
                <w:rFonts w:cs="Times New Roman"/>
                <w:i/>
                <w:sz w:val="16"/>
                <w:lang w:val="fr-FR"/>
              </w:rPr>
            </w:pPr>
            <w:r w:rsidRPr="00BE1354">
              <w:rPr>
                <w:rFonts w:cs="Times New Roman"/>
                <w:i/>
                <w:sz w:val="16"/>
              </w:rPr>
              <w:t>Бенин</w:t>
            </w:r>
          </w:p>
        </w:tc>
        <w:tc>
          <w:tcPr>
            <w:tcW w:w="833" w:type="dxa"/>
            <w:tcBorders>
              <w:top w:val="single" w:sz="4" w:space="0" w:color="auto"/>
              <w:bottom w:val="single" w:sz="12" w:space="0" w:color="auto"/>
            </w:tcBorders>
            <w:shd w:val="clear" w:color="auto" w:fill="auto"/>
            <w:noWrap/>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 xml:space="preserve">Городские </w:t>
            </w:r>
            <w:r w:rsidR="00BE1354">
              <w:rPr>
                <w:rFonts w:cs="Times New Roman"/>
                <w:i/>
                <w:sz w:val="16"/>
              </w:rPr>
              <w:br/>
            </w:r>
            <w:r w:rsidRPr="00BE1354">
              <w:rPr>
                <w:rFonts w:cs="Times New Roman"/>
                <w:i/>
                <w:sz w:val="16"/>
              </w:rPr>
              <w:t>районы</w:t>
            </w:r>
            <w:r w:rsidR="0072721F">
              <w:rPr>
                <w:rFonts w:cs="Times New Roman"/>
                <w:i/>
                <w:sz w:val="16"/>
              </w:rPr>
              <w:t xml:space="preserve"> </w:t>
            </w:r>
          </w:p>
        </w:tc>
        <w:tc>
          <w:tcPr>
            <w:tcW w:w="834" w:type="dxa"/>
            <w:tcBorders>
              <w:top w:val="single" w:sz="4" w:space="0" w:color="auto"/>
              <w:bottom w:val="single" w:sz="12" w:space="0" w:color="auto"/>
            </w:tcBorders>
            <w:shd w:val="clear" w:color="auto" w:fill="auto"/>
            <w:noWrap/>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Сельские районы</w:t>
            </w:r>
          </w:p>
        </w:tc>
        <w:tc>
          <w:tcPr>
            <w:tcW w:w="696" w:type="dxa"/>
            <w:tcBorders>
              <w:top w:val="single" w:sz="4" w:space="0" w:color="auto"/>
              <w:bottom w:val="single" w:sz="12" w:space="0" w:color="auto"/>
            </w:tcBorders>
            <w:shd w:val="clear" w:color="auto" w:fill="auto"/>
            <w:noWrap/>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Алибори</w:t>
            </w:r>
          </w:p>
        </w:tc>
        <w:tc>
          <w:tcPr>
            <w:tcW w:w="696" w:type="dxa"/>
            <w:tcBorders>
              <w:top w:val="single" w:sz="4" w:space="0" w:color="auto"/>
              <w:bottom w:val="single" w:sz="12" w:space="0" w:color="auto"/>
            </w:tcBorders>
            <w:shd w:val="clear" w:color="auto" w:fill="auto"/>
            <w:noWrap/>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Атакора</w:t>
            </w:r>
          </w:p>
        </w:tc>
        <w:tc>
          <w:tcPr>
            <w:tcW w:w="737" w:type="dxa"/>
            <w:tcBorders>
              <w:top w:val="single" w:sz="4" w:space="0" w:color="auto"/>
              <w:bottom w:val="single" w:sz="12" w:space="0" w:color="auto"/>
            </w:tcBorders>
            <w:shd w:val="clear" w:color="auto" w:fill="auto"/>
            <w:noWrap/>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Атлантик</w:t>
            </w:r>
          </w:p>
        </w:tc>
        <w:tc>
          <w:tcPr>
            <w:tcW w:w="626" w:type="dxa"/>
            <w:tcBorders>
              <w:top w:val="single" w:sz="4" w:space="0" w:color="auto"/>
              <w:bottom w:val="single" w:sz="12" w:space="0" w:color="auto"/>
            </w:tcBorders>
            <w:shd w:val="clear" w:color="auto" w:fill="auto"/>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Боргу</w:t>
            </w:r>
          </w:p>
        </w:tc>
        <w:tc>
          <w:tcPr>
            <w:tcW w:w="626" w:type="dxa"/>
            <w:tcBorders>
              <w:top w:val="single" w:sz="4" w:space="0" w:color="auto"/>
              <w:bottom w:val="single" w:sz="12" w:space="0" w:color="auto"/>
            </w:tcBorders>
            <w:shd w:val="clear" w:color="auto" w:fill="auto"/>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Коллин</w:t>
            </w:r>
          </w:p>
        </w:tc>
        <w:tc>
          <w:tcPr>
            <w:tcW w:w="626" w:type="dxa"/>
            <w:tcBorders>
              <w:top w:val="single" w:sz="4" w:space="0" w:color="auto"/>
              <w:bottom w:val="single" w:sz="12" w:space="0" w:color="auto"/>
            </w:tcBorders>
            <w:shd w:val="clear" w:color="auto" w:fill="auto"/>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Куффо</w:t>
            </w:r>
          </w:p>
        </w:tc>
        <w:tc>
          <w:tcPr>
            <w:tcW w:w="696" w:type="dxa"/>
            <w:tcBorders>
              <w:top w:val="single" w:sz="4" w:space="0" w:color="auto"/>
              <w:bottom w:val="single" w:sz="12" w:space="0" w:color="auto"/>
            </w:tcBorders>
            <w:shd w:val="clear" w:color="auto" w:fill="auto"/>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Донга</w:t>
            </w:r>
          </w:p>
        </w:tc>
        <w:tc>
          <w:tcPr>
            <w:tcW w:w="1044" w:type="dxa"/>
            <w:tcBorders>
              <w:top w:val="single" w:sz="4" w:space="0" w:color="auto"/>
              <w:bottom w:val="single" w:sz="12" w:space="0" w:color="auto"/>
            </w:tcBorders>
            <w:shd w:val="clear" w:color="auto" w:fill="auto"/>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Литтораль</w:t>
            </w:r>
          </w:p>
        </w:tc>
        <w:tc>
          <w:tcPr>
            <w:tcW w:w="557" w:type="dxa"/>
            <w:tcBorders>
              <w:top w:val="single" w:sz="4" w:space="0" w:color="auto"/>
              <w:bottom w:val="single" w:sz="12" w:space="0" w:color="auto"/>
            </w:tcBorders>
            <w:shd w:val="clear" w:color="auto" w:fill="auto"/>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Моно</w:t>
            </w:r>
          </w:p>
        </w:tc>
        <w:tc>
          <w:tcPr>
            <w:tcW w:w="557" w:type="dxa"/>
            <w:tcBorders>
              <w:top w:val="single" w:sz="4" w:space="0" w:color="auto"/>
              <w:bottom w:val="single" w:sz="12" w:space="0" w:color="auto"/>
            </w:tcBorders>
            <w:shd w:val="clear" w:color="auto" w:fill="auto"/>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Уэме</w:t>
            </w:r>
          </w:p>
        </w:tc>
        <w:tc>
          <w:tcPr>
            <w:tcW w:w="557" w:type="dxa"/>
            <w:tcBorders>
              <w:top w:val="single" w:sz="4" w:space="0" w:color="auto"/>
              <w:bottom w:val="single" w:sz="12" w:space="0" w:color="auto"/>
            </w:tcBorders>
            <w:shd w:val="clear" w:color="auto" w:fill="auto"/>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Плато</w:t>
            </w:r>
          </w:p>
        </w:tc>
        <w:tc>
          <w:tcPr>
            <w:tcW w:w="557" w:type="dxa"/>
            <w:tcBorders>
              <w:top w:val="single" w:sz="4" w:space="0" w:color="auto"/>
              <w:bottom w:val="single" w:sz="12" w:space="0" w:color="auto"/>
            </w:tcBorders>
            <w:shd w:val="clear" w:color="auto" w:fill="auto"/>
            <w:vAlign w:val="bottom"/>
          </w:tcPr>
          <w:p w:rsidR="00B66453" w:rsidRPr="00BE1354" w:rsidRDefault="00B66453" w:rsidP="00BE1354">
            <w:pPr>
              <w:suppressAutoHyphens w:val="0"/>
              <w:spacing w:before="80" w:after="80" w:line="200" w:lineRule="exact"/>
              <w:jc w:val="right"/>
              <w:rPr>
                <w:rFonts w:cs="Times New Roman"/>
                <w:i/>
                <w:sz w:val="16"/>
              </w:rPr>
            </w:pPr>
            <w:r w:rsidRPr="00BE1354">
              <w:rPr>
                <w:rFonts w:cs="Times New Roman"/>
                <w:i/>
                <w:sz w:val="16"/>
              </w:rPr>
              <w:t>Зу</w:t>
            </w:r>
          </w:p>
        </w:tc>
      </w:tr>
      <w:tr w:rsidR="00BF29C4" w:rsidRPr="00BE1354" w:rsidTr="00AA112F">
        <w:tc>
          <w:tcPr>
            <w:tcW w:w="3478" w:type="dxa"/>
            <w:tcBorders>
              <w:top w:val="single" w:sz="12" w:space="0" w:color="auto"/>
              <w:bottom w:val="single" w:sz="4" w:space="0" w:color="auto"/>
            </w:tcBorders>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Рождаемость</w:t>
            </w:r>
          </w:p>
        </w:tc>
        <w:tc>
          <w:tcPr>
            <w:tcW w:w="695" w:type="dxa"/>
            <w:tcBorders>
              <w:top w:val="single" w:sz="12"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833" w:type="dxa"/>
            <w:tcBorders>
              <w:top w:val="single" w:sz="12"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834" w:type="dxa"/>
            <w:tcBorders>
              <w:top w:val="single" w:sz="12"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12"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12"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737" w:type="dxa"/>
            <w:tcBorders>
              <w:top w:val="single" w:sz="12"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12"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12"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12"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12"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1044" w:type="dxa"/>
            <w:tcBorders>
              <w:top w:val="single" w:sz="12"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12"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12"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12"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12"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r>
      <w:tr w:rsidR="00BF29C4" w:rsidRPr="00BE1354" w:rsidTr="00AA112F">
        <w:tc>
          <w:tcPr>
            <w:tcW w:w="3478" w:type="dxa"/>
            <w:tcBorders>
              <w:top w:val="single" w:sz="4" w:space="0" w:color="auto"/>
            </w:tcBorders>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Суммарный коэффициент рождаемости (число детей, рожденных одной женщиной)</w:t>
            </w:r>
          </w:p>
        </w:tc>
        <w:tc>
          <w:tcPr>
            <w:tcW w:w="695"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4,8</w:t>
            </w:r>
          </w:p>
        </w:tc>
        <w:tc>
          <w:tcPr>
            <w:tcW w:w="833"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4,1</w:t>
            </w:r>
          </w:p>
        </w:tc>
        <w:tc>
          <w:tcPr>
            <w:tcW w:w="834"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5,4</w:t>
            </w:r>
          </w:p>
        </w:tc>
        <w:tc>
          <w:tcPr>
            <w:tcW w:w="69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5,7</w:t>
            </w:r>
          </w:p>
        </w:tc>
        <w:tc>
          <w:tcPr>
            <w:tcW w:w="69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5,6</w:t>
            </w:r>
          </w:p>
        </w:tc>
        <w:tc>
          <w:tcPr>
            <w:tcW w:w="73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4,4</w:t>
            </w:r>
          </w:p>
        </w:tc>
        <w:tc>
          <w:tcPr>
            <w:tcW w:w="62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5,4</w:t>
            </w:r>
          </w:p>
        </w:tc>
        <w:tc>
          <w:tcPr>
            <w:tcW w:w="62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5,1</w:t>
            </w:r>
          </w:p>
        </w:tc>
        <w:tc>
          <w:tcPr>
            <w:tcW w:w="62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5,4</w:t>
            </w:r>
          </w:p>
        </w:tc>
        <w:tc>
          <w:tcPr>
            <w:tcW w:w="69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4,6</w:t>
            </w:r>
          </w:p>
        </w:tc>
        <w:tc>
          <w:tcPr>
            <w:tcW w:w="1044"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3,7</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4,8</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4,6</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4,7</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5,1</w:t>
            </w:r>
          </w:p>
        </w:tc>
      </w:tr>
      <w:tr w:rsidR="00BE1354" w:rsidRPr="00BE1354" w:rsidTr="00AA112F">
        <w:tc>
          <w:tcPr>
            <w:tcW w:w="3478" w:type="dxa"/>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Специальный коэффициент рождаемости СКР</w:t>
            </w:r>
            <w:r w:rsidR="00BF29C4">
              <w:rPr>
                <w:rFonts w:cs="Times New Roman"/>
                <w:sz w:val="18"/>
                <w:szCs w:val="18"/>
              </w:rPr>
              <w:t xml:space="preserve"> (%</w:t>
            </w:r>
            <w:r w:rsidRPr="00BE1354">
              <w:rPr>
                <w:rFonts w:cs="Times New Roman"/>
                <w:sz w:val="18"/>
                <w:szCs w:val="18"/>
              </w:rPr>
              <w:t>)</w:t>
            </w:r>
          </w:p>
        </w:tc>
        <w:tc>
          <w:tcPr>
            <w:tcW w:w="695"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152,7</w:t>
            </w:r>
          </w:p>
        </w:tc>
        <w:tc>
          <w:tcPr>
            <w:tcW w:w="833"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130,6</w:t>
            </w:r>
          </w:p>
        </w:tc>
        <w:tc>
          <w:tcPr>
            <w:tcW w:w="834"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172,1</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rPr>
              <w:t>1</w:t>
            </w:r>
            <w:r w:rsidRPr="00BE1354">
              <w:rPr>
                <w:rFonts w:cs="Times New Roman"/>
                <w:sz w:val="18"/>
                <w:szCs w:val="18"/>
                <w:lang w:val="fr-FR"/>
              </w:rPr>
              <w:t>85,9</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179,2</w:t>
            </w:r>
          </w:p>
        </w:tc>
        <w:tc>
          <w:tcPr>
            <w:tcW w:w="737"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141,5</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176,9</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160,4</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165,3</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148,7</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120,1</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146,1</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148,2</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149,1</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158,5</w:t>
            </w:r>
          </w:p>
        </w:tc>
      </w:tr>
      <w:tr w:rsidR="00BE1354" w:rsidRPr="00BE1354" w:rsidTr="00AA112F">
        <w:tc>
          <w:tcPr>
            <w:tcW w:w="3478" w:type="dxa"/>
            <w:shd w:val="clear" w:color="auto" w:fill="auto"/>
            <w:noWrap/>
          </w:tcPr>
          <w:p w:rsidR="00B66453" w:rsidRPr="00BF29C4" w:rsidRDefault="00B66453" w:rsidP="00BE1354">
            <w:pPr>
              <w:suppressAutoHyphens w:val="0"/>
              <w:spacing w:before="40" w:after="40" w:line="220" w:lineRule="exact"/>
              <w:rPr>
                <w:rFonts w:cs="Times New Roman"/>
                <w:sz w:val="18"/>
                <w:szCs w:val="18"/>
              </w:rPr>
            </w:pPr>
            <w:r w:rsidRPr="00BE1354">
              <w:rPr>
                <w:rFonts w:cs="Times New Roman"/>
                <w:sz w:val="18"/>
                <w:szCs w:val="18"/>
              </w:rPr>
              <w:t>Общий коэффициент рождаемости</w:t>
            </w:r>
            <w:r w:rsidRPr="00BF29C4">
              <w:rPr>
                <w:rFonts w:cs="Times New Roman"/>
                <w:sz w:val="18"/>
                <w:szCs w:val="18"/>
              </w:rPr>
              <w:t xml:space="preserve"> </w:t>
            </w:r>
            <w:r w:rsidR="00BF29C4" w:rsidRPr="00BF29C4">
              <w:rPr>
                <w:rFonts w:cs="Times New Roman"/>
                <w:sz w:val="18"/>
                <w:szCs w:val="18"/>
              </w:rPr>
              <w:br/>
            </w:r>
            <w:r w:rsidRPr="00BF29C4">
              <w:rPr>
                <w:rFonts w:cs="Times New Roman"/>
                <w:sz w:val="18"/>
                <w:szCs w:val="18"/>
              </w:rPr>
              <w:t>(</w:t>
            </w:r>
            <w:r w:rsidRPr="00BE1354">
              <w:rPr>
                <w:rFonts w:cs="Times New Roman"/>
                <w:sz w:val="18"/>
                <w:szCs w:val="18"/>
              </w:rPr>
              <w:t>ОКР</w:t>
            </w:r>
            <w:r w:rsidRPr="00BF29C4">
              <w:rPr>
                <w:rFonts w:cs="Times New Roman"/>
                <w:sz w:val="18"/>
                <w:szCs w:val="18"/>
              </w:rPr>
              <w:t>) (</w:t>
            </w:r>
            <w:r w:rsidR="00BF29C4" w:rsidRPr="00BF29C4">
              <w:rPr>
                <w:rFonts w:cs="Times New Roman"/>
                <w:sz w:val="18"/>
                <w:szCs w:val="18"/>
              </w:rPr>
              <w:t>%</w:t>
            </w:r>
            <w:r w:rsidRPr="00BF29C4">
              <w:rPr>
                <w:rFonts w:cs="Times New Roman"/>
                <w:sz w:val="18"/>
                <w:szCs w:val="18"/>
              </w:rPr>
              <w:t>)</w:t>
            </w:r>
          </w:p>
        </w:tc>
        <w:tc>
          <w:tcPr>
            <w:tcW w:w="695"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36,4</w:t>
            </w:r>
          </w:p>
        </w:tc>
        <w:tc>
          <w:tcPr>
            <w:tcW w:w="833"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32,8</w:t>
            </w:r>
          </w:p>
        </w:tc>
        <w:tc>
          <w:tcPr>
            <w:tcW w:w="834"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39,3</w:t>
            </w:r>
          </w:p>
        </w:tc>
        <w:tc>
          <w:tcPr>
            <w:tcW w:w="696"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40,9</w:t>
            </w:r>
          </w:p>
        </w:tc>
        <w:tc>
          <w:tcPr>
            <w:tcW w:w="696"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39,0</w:t>
            </w:r>
          </w:p>
        </w:tc>
        <w:tc>
          <w:tcPr>
            <w:tcW w:w="737"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35,1</w:t>
            </w:r>
          </w:p>
        </w:tc>
        <w:tc>
          <w:tcPr>
            <w:tcW w:w="626"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39,5</w:t>
            </w:r>
          </w:p>
        </w:tc>
        <w:tc>
          <w:tcPr>
            <w:tcW w:w="626"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37,6</w:t>
            </w:r>
          </w:p>
        </w:tc>
        <w:tc>
          <w:tcPr>
            <w:tcW w:w="626"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40,1</w:t>
            </w:r>
          </w:p>
        </w:tc>
        <w:tc>
          <w:tcPr>
            <w:tcW w:w="696"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34,6</w:t>
            </w:r>
          </w:p>
        </w:tc>
        <w:tc>
          <w:tcPr>
            <w:tcW w:w="1044"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33,6</w:t>
            </w:r>
          </w:p>
        </w:tc>
        <w:tc>
          <w:tcPr>
            <w:tcW w:w="557"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34,7</w:t>
            </w:r>
          </w:p>
        </w:tc>
        <w:tc>
          <w:tcPr>
            <w:tcW w:w="557"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36,7</w:t>
            </w:r>
          </w:p>
        </w:tc>
        <w:tc>
          <w:tcPr>
            <w:tcW w:w="557"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36,2</w:t>
            </w:r>
          </w:p>
        </w:tc>
        <w:tc>
          <w:tcPr>
            <w:tcW w:w="557"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37,8</w:t>
            </w:r>
          </w:p>
        </w:tc>
      </w:tr>
      <w:tr w:rsidR="00BE1354" w:rsidRPr="00BE1354" w:rsidTr="00AA112F">
        <w:tc>
          <w:tcPr>
            <w:tcW w:w="3478" w:type="dxa"/>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Средний возраст материнства (в годах)</w:t>
            </w:r>
          </w:p>
        </w:tc>
        <w:tc>
          <w:tcPr>
            <w:tcW w:w="695"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28,2</w:t>
            </w:r>
          </w:p>
        </w:tc>
        <w:tc>
          <w:tcPr>
            <w:tcW w:w="833"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28,5</w:t>
            </w:r>
          </w:p>
        </w:tc>
        <w:tc>
          <w:tcPr>
            <w:tcW w:w="834"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28,1</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27,2</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27,8</w:t>
            </w:r>
          </w:p>
        </w:tc>
        <w:tc>
          <w:tcPr>
            <w:tcW w:w="737"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28,7</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27,1</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28,2</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29,0</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28,0</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29,0</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28,6</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28,7</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28,8</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28,6</w:t>
            </w:r>
          </w:p>
        </w:tc>
      </w:tr>
      <w:tr w:rsidR="00BF29C4" w:rsidRPr="00BE1354" w:rsidTr="00AA112F">
        <w:tc>
          <w:tcPr>
            <w:tcW w:w="3478" w:type="dxa"/>
            <w:tcBorders>
              <w:bottom w:val="single" w:sz="4" w:space="0" w:color="auto"/>
            </w:tcBorders>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 xml:space="preserve">Брутто-коэффициент воспроизводства </w:t>
            </w:r>
            <w:r w:rsidR="00E47E4C">
              <w:rPr>
                <w:rFonts w:cs="Times New Roman"/>
                <w:sz w:val="18"/>
                <w:szCs w:val="18"/>
              </w:rPr>
              <w:br/>
            </w:r>
            <w:r w:rsidRPr="00BE1354">
              <w:rPr>
                <w:rFonts w:cs="Times New Roman"/>
                <w:sz w:val="18"/>
                <w:szCs w:val="18"/>
              </w:rPr>
              <w:t xml:space="preserve">населения (число девочек, рожденных </w:t>
            </w:r>
            <w:r w:rsidR="00E47E4C">
              <w:rPr>
                <w:rFonts w:cs="Times New Roman"/>
                <w:sz w:val="18"/>
                <w:szCs w:val="18"/>
              </w:rPr>
              <w:br/>
            </w:r>
            <w:r w:rsidRPr="00BE1354">
              <w:rPr>
                <w:rFonts w:cs="Times New Roman"/>
                <w:sz w:val="18"/>
                <w:szCs w:val="18"/>
              </w:rPr>
              <w:t>одной женщиной)</w:t>
            </w:r>
          </w:p>
        </w:tc>
        <w:tc>
          <w:tcPr>
            <w:tcW w:w="695" w:type="dxa"/>
            <w:tcBorders>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2,3</w:t>
            </w:r>
          </w:p>
        </w:tc>
        <w:tc>
          <w:tcPr>
            <w:tcW w:w="833" w:type="dxa"/>
            <w:tcBorders>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2,0</w:t>
            </w:r>
          </w:p>
        </w:tc>
        <w:tc>
          <w:tcPr>
            <w:tcW w:w="834" w:type="dxa"/>
            <w:tcBorders>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2,6</w:t>
            </w:r>
          </w:p>
        </w:tc>
        <w:tc>
          <w:tcPr>
            <w:tcW w:w="696" w:type="dxa"/>
            <w:tcBorders>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2,8</w:t>
            </w:r>
          </w:p>
        </w:tc>
        <w:tc>
          <w:tcPr>
            <w:tcW w:w="696" w:type="dxa"/>
            <w:tcBorders>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2,8</w:t>
            </w:r>
          </w:p>
        </w:tc>
        <w:tc>
          <w:tcPr>
            <w:tcW w:w="737" w:type="dxa"/>
            <w:tcBorders>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2,2</w:t>
            </w:r>
          </w:p>
        </w:tc>
        <w:tc>
          <w:tcPr>
            <w:tcW w:w="626" w:type="dxa"/>
            <w:tcBorders>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2,7</w:t>
            </w:r>
          </w:p>
        </w:tc>
        <w:tc>
          <w:tcPr>
            <w:tcW w:w="626" w:type="dxa"/>
            <w:tcBorders>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2,5</w:t>
            </w:r>
          </w:p>
        </w:tc>
        <w:tc>
          <w:tcPr>
            <w:tcW w:w="626" w:type="dxa"/>
            <w:tcBorders>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2,7</w:t>
            </w:r>
          </w:p>
        </w:tc>
        <w:tc>
          <w:tcPr>
            <w:tcW w:w="696" w:type="dxa"/>
            <w:tcBorders>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2,3</w:t>
            </w:r>
          </w:p>
        </w:tc>
        <w:tc>
          <w:tcPr>
            <w:tcW w:w="1044" w:type="dxa"/>
            <w:tcBorders>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1,8</w:t>
            </w:r>
          </w:p>
        </w:tc>
        <w:tc>
          <w:tcPr>
            <w:tcW w:w="557" w:type="dxa"/>
            <w:tcBorders>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2,3</w:t>
            </w:r>
          </w:p>
        </w:tc>
        <w:tc>
          <w:tcPr>
            <w:tcW w:w="557" w:type="dxa"/>
            <w:tcBorders>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2,2</w:t>
            </w:r>
          </w:p>
        </w:tc>
        <w:tc>
          <w:tcPr>
            <w:tcW w:w="557" w:type="dxa"/>
            <w:tcBorders>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2,3</w:t>
            </w:r>
          </w:p>
        </w:tc>
        <w:tc>
          <w:tcPr>
            <w:tcW w:w="557" w:type="dxa"/>
            <w:tcBorders>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E47E4C">
              <w:rPr>
                <w:rFonts w:cs="Times New Roman"/>
                <w:sz w:val="18"/>
                <w:szCs w:val="18"/>
              </w:rPr>
              <w:t>2,5</w:t>
            </w:r>
          </w:p>
        </w:tc>
      </w:tr>
      <w:tr w:rsidR="00BF29C4" w:rsidRPr="00BE1354" w:rsidTr="00AA112F">
        <w:tc>
          <w:tcPr>
            <w:tcW w:w="3478" w:type="dxa"/>
            <w:tcBorders>
              <w:top w:val="single" w:sz="4" w:space="0" w:color="auto"/>
              <w:bottom w:val="single" w:sz="4" w:space="0" w:color="auto"/>
            </w:tcBorders>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Детская смертность</w:t>
            </w:r>
          </w:p>
        </w:tc>
        <w:tc>
          <w:tcPr>
            <w:tcW w:w="695" w:type="dxa"/>
            <w:tcBorders>
              <w:top w:val="single" w:sz="4" w:space="0" w:color="auto"/>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833" w:type="dxa"/>
            <w:tcBorders>
              <w:top w:val="single" w:sz="4" w:space="0" w:color="auto"/>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834" w:type="dxa"/>
            <w:tcBorders>
              <w:top w:val="single" w:sz="4" w:space="0" w:color="auto"/>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737" w:type="dxa"/>
            <w:tcBorders>
              <w:top w:val="single" w:sz="4" w:space="0" w:color="auto"/>
              <w:bottom w:val="single" w:sz="4" w:space="0" w:color="auto"/>
            </w:tcBorders>
            <w:shd w:val="clear" w:color="auto" w:fill="auto"/>
            <w:noWrap/>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1044" w:type="dxa"/>
            <w:tcBorders>
              <w:top w:val="single" w:sz="4" w:space="0" w:color="auto"/>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E47E4C"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r>
      <w:tr w:rsidR="00BF29C4" w:rsidRPr="00BE1354" w:rsidTr="00AA112F">
        <w:tc>
          <w:tcPr>
            <w:tcW w:w="3478" w:type="dxa"/>
            <w:tcBorders>
              <w:top w:val="single" w:sz="4" w:space="0" w:color="auto"/>
            </w:tcBorders>
            <w:shd w:val="clear" w:color="auto" w:fill="auto"/>
            <w:noWrap/>
          </w:tcPr>
          <w:p w:rsidR="00B66453" w:rsidRPr="00BE1354" w:rsidRDefault="00B66453" w:rsidP="00BE1354">
            <w:pPr>
              <w:suppressAutoHyphens w:val="0"/>
              <w:spacing w:before="40" w:after="40" w:line="220" w:lineRule="exact"/>
              <w:rPr>
                <w:rFonts w:cs="Times New Roman"/>
                <w:sz w:val="18"/>
                <w:szCs w:val="18"/>
                <w:lang w:val="fr-FR"/>
              </w:rPr>
            </w:pPr>
            <w:r w:rsidRPr="00BE1354">
              <w:rPr>
                <w:rFonts w:cs="Times New Roman"/>
                <w:sz w:val="18"/>
                <w:szCs w:val="18"/>
              </w:rPr>
              <w:t>Коэффициент младенческой смертности</w:t>
            </w:r>
            <w:r w:rsidR="00BF29C4">
              <w:rPr>
                <w:rFonts w:cs="Times New Roman"/>
                <w:sz w:val="18"/>
                <w:szCs w:val="18"/>
              </w:rPr>
              <w:t xml:space="preserve"> </w:t>
            </w:r>
            <w:r w:rsidR="00BF29C4" w:rsidRPr="00BF29C4">
              <w:rPr>
                <w:rFonts w:cs="Times New Roman"/>
                <w:sz w:val="18"/>
                <w:szCs w:val="18"/>
              </w:rPr>
              <w:t>(%)</w:t>
            </w:r>
          </w:p>
        </w:tc>
        <w:tc>
          <w:tcPr>
            <w:tcW w:w="695"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68,1</w:t>
            </w:r>
          </w:p>
        </w:tc>
        <w:tc>
          <w:tcPr>
            <w:tcW w:w="833"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62,7</w:t>
            </w:r>
          </w:p>
        </w:tc>
        <w:tc>
          <w:tcPr>
            <w:tcW w:w="834"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71,4</w:t>
            </w:r>
          </w:p>
        </w:tc>
        <w:tc>
          <w:tcPr>
            <w:tcW w:w="696"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737"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1044"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r>
      <w:tr w:rsidR="00BE1354" w:rsidRPr="00BE1354" w:rsidTr="00AA112F">
        <w:tc>
          <w:tcPr>
            <w:tcW w:w="3478" w:type="dxa"/>
            <w:shd w:val="clear" w:color="auto" w:fill="auto"/>
            <w:noWrap/>
          </w:tcPr>
          <w:p w:rsidR="00B66453" w:rsidRPr="00BE1354" w:rsidRDefault="00B66453" w:rsidP="00BE1354">
            <w:pPr>
              <w:suppressAutoHyphens w:val="0"/>
              <w:spacing w:before="40" w:after="40" w:line="220" w:lineRule="exact"/>
              <w:rPr>
                <w:rFonts w:cs="Times New Roman"/>
                <w:sz w:val="18"/>
                <w:szCs w:val="18"/>
                <w:lang w:val="fr-FR"/>
              </w:rPr>
            </w:pPr>
            <w:r w:rsidRPr="00BE1354">
              <w:rPr>
                <w:rFonts w:cs="Times New Roman"/>
                <w:sz w:val="18"/>
                <w:szCs w:val="18"/>
              </w:rPr>
              <w:t xml:space="preserve">Коэффициент детской смертности </w:t>
            </w:r>
            <w:r w:rsidR="00BF29C4" w:rsidRPr="00BF29C4">
              <w:rPr>
                <w:rFonts w:cs="Times New Roman"/>
                <w:sz w:val="18"/>
                <w:szCs w:val="18"/>
              </w:rPr>
              <w:t>(%)</w:t>
            </w:r>
          </w:p>
        </w:tc>
        <w:tc>
          <w:tcPr>
            <w:tcW w:w="695"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41,0</w:t>
            </w:r>
          </w:p>
        </w:tc>
        <w:tc>
          <w:tcPr>
            <w:tcW w:w="833"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36,2</w:t>
            </w:r>
          </w:p>
        </w:tc>
        <w:tc>
          <w:tcPr>
            <w:tcW w:w="834"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43,8</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737"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r>
      <w:tr w:rsidR="00BE1354" w:rsidRPr="00BE1354" w:rsidTr="00AA112F">
        <w:tc>
          <w:tcPr>
            <w:tcW w:w="3478" w:type="dxa"/>
            <w:shd w:val="clear" w:color="auto" w:fill="auto"/>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 xml:space="preserve">Коэффициент детской смертности </w:t>
            </w:r>
            <w:r w:rsidRPr="00BE1354">
              <w:rPr>
                <w:rFonts w:cs="Times New Roman"/>
                <w:sz w:val="18"/>
                <w:szCs w:val="18"/>
              </w:rPr>
              <w:br/>
              <w:t xml:space="preserve">среди детей младше 5 лет </w:t>
            </w:r>
            <w:r w:rsidR="00BF29C4" w:rsidRPr="00BF29C4">
              <w:rPr>
                <w:rFonts w:cs="Times New Roman"/>
                <w:sz w:val="18"/>
                <w:szCs w:val="18"/>
              </w:rPr>
              <w:t>(%)</w:t>
            </w:r>
          </w:p>
        </w:tc>
        <w:tc>
          <w:tcPr>
            <w:tcW w:w="695"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106,3</w:t>
            </w:r>
          </w:p>
        </w:tc>
        <w:tc>
          <w:tcPr>
            <w:tcW w:w="833"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96,6</w:t>
            </w:r>
          </w:p>
        </w:tc>
        <w:tc>
          <w:tcPr>
            <w:tcW w:w="83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112,1</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737"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r>
      <w:tr w:rsidR="00BE1354" w:rsidRPr="00BE1354" w:rsidTr="00AA112F">
        <w:tc>
          <w:tcPr>
            <w:tcW w:w="3478" w:type="dxa"/>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 xml:space="preserve">Общий коэффициент смертности (ОКС) </w:t>
            </w:r>
            <w:r w:rsidR="00BF29C4" w:rsidRPr="00BF29C4">
              <w:rPr>
                <w:rFonts w:cs="Times New Roman"/>
                <w:sz w:val="18"/>
                <w:szCs w:val="18"/>
              </w:rPr>
              <w:t>(%)</w:t>
            </w:r>
          </w:p>
        </w:tc>
        <w:tc>
          <w:tcPr>
            <w:tcW w:w="695"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8,5</w:t>
            </w:r>
          </w:p>
        </w:tc>
        <w:tc>
          <w:tcPr>
            <w:tcW w:w="833"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7,7</w:t>
            </w:r>
          </w:p>
        </w:tc>
        <w:tc>
          <w:tcPr>
            <w:tcW w:w="834"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9,15</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737"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r>
      <w:tr w:rsidR="00BF29C4" w:rsidRPr="00BE1354" w:rsidTr="00AA112F">
        <w:tc>
          <w:tcPr>
            <w:tcW w:w="3478" w:type="dxa"/>
            <w:tcBorders>
              <w:bottom w:val="single" w:sz="4" w:space="0" w:color="auto"/>
            </w:tcBorders>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Средняя ожидаемая продолжительность жизни при рождении (в годах)</w:t>
            </w:r>
          </w:p>
        </w:tc>
        <w:tc>
          <w:tcPr>
            <w:tcW w:w="695" w:type="dxa"/>
            <w:tcBorders>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63,84</w:t>
            </w:r>
          </w:p>
        </w:tc>
        <w:tc>
          <w:tcPr>
            <w:tcW w:w="833" w:type="dxa"/>
            <w:tcBorders>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64,74</w:t>
            </w:r>
          </w:p>
        </w:tc>
        <w:tc>
          <w:tcPr>
            <w:tcW w:w="834" w:type="dxa"/>
            <w:tcBorders>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61,88</w:t>
            </w:r>
          </w:p>
        </w:tc>
        <w:tc>
          <w:tcPr>
            <w:tcW w:w="696" w:type="dxa"/>
            <w:tcBorders>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tcBorders>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737" w:type="dxa"/>
            <w:tcBorders>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tcBorders>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tcBorders>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tcBorders>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tcBorders>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1044" w:type="dxa"/>
            <w:tcBorders>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r>
      <w:tr w:rsidR="00BF29C4" w:rsidRPr="00BE1354" w:rsidTr="00AA112F">
        <w:tc>
          <w:tcPr>
            <w:tcW w:w="3478" w:type="dxa"/>
            <w:tcBorders>
              <w:top w:val="single" w:sz="4" w:space="0" w:color="auto"/>
              <w:bottom w:val="single" w:sz="4" w:space="0" w:color="auto"/>
            </w:tcBorders>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Материнская смертность</w:t>
            </w:r>
          </w:p>
        </w:tc>
        <w:tc>
          <w:tcPr>
            <w:tcW w:w="695"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833"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834"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737"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1044"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 </w:t>
            </w:r>
          </w:p>
        </w:tc>
      </w:tr>
      <w:tr w:rsidR="00BF29C4" w:rsidRPr="00BE1354" w:rsidTr="00AA112F">
        <w:tc>
          <w:tcPr>
            <w:tcW w:w="3478" w:type="dxa"/>
            <w:tcBorders>
              <w:top w:val="single" w:sz="4" w:space="0" w:color="auto"/>
              <w:bottom w:val="single" w:sz="4" w:space="0" w:color="auto"/>
            </w:tcBorders>
            <w:shd w:val="clear" w:color="auto" w:fill="auto"/>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 xml:space="preserve">Коэффициент материнской смертности </w:t>
            </w:r>
            <w:r w:rsidRPr="00BE1354">
              <w:rPr>
                <w:rFonts w:cs="Times New Roman"/>
                <w:sz w:val="18"/>
                <w:szCs w:val="18"/>
              </w:rPr>
              <w:br/>
              <w:t>(на 100</w:t>
            </w:r>
            <w:r w:rsidRPr="00BE1354">
              <w:rPr>
                <w:rFonts w:cs="Times New Roman"/>
                <w:sz w:val="18"/>
                <w:szCs w:val="18"/>
                <w:lang w:val="fr-FR"/>
              </w:rPr>
              <w:t> </w:t>
            </w:r>
            <w:r w:rsidR="00BF29C4">
              <w:rPr>
                <w:rFonts w:cs="Times New Roman"/>
                <w:sz w:val="18"/>
                <w:szCs w:val="18"/>
              </w:rPr>
              <w:t>000</w:t>
            </w:r>
            <w:r w:rsidRPr="00BE1354">
              <w:rPr>
                <w:rFonts w:cs="Times New Roman"/>
                <w:sz w:val="18"/>
                <w:szCs w:val="18"/>
              </w:rPr>
              <w:t xml:space="preserve"> живорождений)</w:t>
            </w:r>
          </w:p>
        </w:tc>
        <w:tc>
          <w:tcPr>
            <w:tcW w:w="695"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335,5</w:t>
            </w:r>
          </w:p>
        </w:tc>
        <w:tc>
          <w:tcPr>
            <w:tcW w:w="833"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288,7</w:t>
            </w:r>
          </w:p>
        </w:tc>
        <w:tc>
          <w:tcPr>
            <w:tcW w:w="834"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367</w:t>
            </w:r>
          </w:p>
        </w:tc>
        <w:tc>
          <w:tcPr>
            <w:tcW w:w="696"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737"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1044"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r>
      <w:tr w:rsidR="0091345C" w:rsidRPr="00BE1354" w:rsidTr="00AA112F">
        <w:tc>
          <w:tcPr>
            <w:tcW w:w="3478" w:type="dxa"/>
            <w:tcBorders>
              <w:top w:val="single" w:sz="4" w:space="0" w:color="auto"/>
              <w:bottom w:val="single" w:sz="4" w:space="0" w:color="auto"/>
            </w:tcBorders>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Брачность</w:t>
            </w:r>
          </w:p>
        </w:tc>
        <w:tc>
          <w:tcPr>
            <w:tcW w:w="695"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833"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834"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737" w:type="dxa"/>
            <w:tcBorders>
              <w:top w:val="single" w:sz="4" w:space="0" w:color="auto"/>
              <w:bottom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2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696"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1044"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c>
          <w:tcPr>
            <w:tcW w:w="557" w:type="dxa"/>
            <w:tcBorders>
              <w:top w:val="single" w:sz="4" w:space="0" w:color="auto"/>
              <w:bottom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lang w:val="fr-FR"/>
              </w:rPr>
              <w:t> </w:t>
            </w:r>
          </w:p>
        </w:tc>
      </w:tr>
      <w:tr w:rsidR="0091345C" w:rsidRPr="00BE1354" w:rsidTr="00AA112F">
        <w:tc>
          <w:tcPr>
            <w:tcW w:w="3478" w:type="dxa"/>
            <w:tcBorders>
              <w:top w:val="single" w:sz="4" w:space="0" w:color="auto"/>
            </w:tcBorders>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Доля лиц, не состоящих в браке (%)</w:t>
            </w:r>
          </w:p>
        </w:tc>
        <w:tc>
          <w:tcPr>
            <w:tcW w:w="695"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rPr>
            </w:pPr>
            <w:r w:rsidRPr="00BE1354">
              <w:rPr>
                <w:rFonts w:cs="Times New Roman"/>
                <w:sz w:val="18"/>
                <w:szCs w:val="18"/>
              </w:rPr>
              <w:t>44,6</w:t>
            </w:r>
          </w:p>
        </w:tc>
        <w:tc>
          <w:tcPr>
            <w:tcW w:w="833"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rPr>
              <w:t>45</w:t>
            </w:r>
            <w:r w:rsidRPr="00BE1354">
              <w:rPr>
                <w:rFonts w:cs="Times New Roman"/>
                <w:sz w:val="18"/>
                <w:szCs w:val="18"/>
                <w:lang w:val="fr-FR"/>
              </w:rPr>
              <w:t>,6</w:t>
            </w:r>
          </w:p>
        </w:tc>
        <w:tc>
          <w:tcPr>
            <w:tcW w:w="834"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43,8</w:t>
            </w:r>
          </w:p>
        </w:tc>
        <w:tc>
          <w:tcPr>
            <w:tcW w:w="696"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41,9</w:t>
            </w:r>
          </w:p>
        </w:tc>
        <w:tc>
          <w:tcPr>
            <w:tcW w:w="696"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43,2</w:t>
            </w:r>
          </w:p>
        </w:tc>
        <w:tc>
          <w:tcPr>
            <w:tcW w:w="737" w:type="dxa"/>
            <w:tcBorders>
              <w:top w:val="single" w:sz="4" w:space="0" w:color="auto"/>
            </w:tcBorders>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43,8</w:t>
            </w:r>
          </w:p>
        </w:tc>
        <w:tc>
          <w:tcPr>
            <w:tcW w:w="62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44,3</w:t>
            </w:r>
          </w:p>
        </w:tc>
        <w:tc>
          <w:tcPr>
            <w:tcW w:w="62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47,4</w:t>
            </w:r>
          </w:p>
        </w:tc>
        <w:tc>
          <w:tcPr>
            <w:tcW w:w="62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48,8</w:t>
            </w:r>
          </w:p>
        </w:tc>
        <w:tc>
          <w:tcPr>
            <w:tcW w:w="696"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45,7</w:t>
            </w:r>
          </w:p>
        </w:tc>
        <w:tc>
          <w:tcPr>
            <w:tcW w:w="1044"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45,8</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46,1</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43,7</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43,9</w:t>
            </w:r>
          </w:p>
        </w:tc>
        <w:tc>
          <w:tcPr>
            <w:tcW w:w="557" w:type="dxa"/>
            <w:tcBorders>
              <w:top w:val="single" w:sz="4"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43,7</w:t>
            </w:r>
          </w:p>
        </w:tc>
      </w:tr>
      <w:tr w:rsidR="00BE1354" w:rsidRPr="00BE1354" w:rsidTr="00AA112F">
        <w:tc>
          <w:tcPr>
            <w:tcW w:w="3478" w:type="dxa"/>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Доля лиц,</w:t>
            </w:r>
            <w:r w:rsidR="0072721F">
              <w:rPr>
                <w:rFonts w:cs="Times New Roman"/>
                <w:sz w:val="18"/>
                <w:szCs w:val="18"/>
              </w:rPr>
              <w:t xml:space="preserve"> </w:t>
            </w:r>
            <w:r w:rsidRPr="00BE1354">
              <w:rPr>
                <w:rFonts w:cs="Times New Roman"/>
                <w:sz w:val="18"/>
                <w:szCs w:val="18"/>
              </w:rPr>
              <w:t>состоящих в браке (%)</w:t>
            </w:r>
          </w:p>
        </w:tc>
        <w:tc>
          <w:tcPr>
            <w:tcW w:w="695"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47,8</w:t>
            </w:r>
          </w:p>
        </w:tc>
        <w:tc>
          <w:tcPr>
            <w:tcW w:w="833"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46,2</w:t>
            </w:r>
          </w:p>
        </w:tc>
        <w:tc>
          <w:tcPr>
            <w:tcW w:w="834"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49,2</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51,4</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46,0</w:t>
            </w:r>
          </w:p>
        </w:tc>
        <w:tc>
          <w:tcPr>
            <w:tcW w:w="737"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48,9</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48,9</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46,1</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45,6</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48,0</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44,9</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44,7</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49,0</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49,1</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47,9</w:t>
            </w:r>
          </w:p>
        </w:tc>
      </w:tr>
      <w:tr w:rsidR="00BE1354" w:rsidRPr="00BE1354" w:rsidTr="00AA112F">
        <w:tc>
          <w:tcPr>
            <w:tcW w:w="3478" w:type="dxa"/>
            <w:shd w:val="clear" w:color="auto" w:fill="auto"/>
            <w:noWrap/>
          </w:tcPr>
          <w:p w:rsidR="00B66453" w:rsidRPr="00BE1354" w:rsidRDefault="00B66453" w:rsidP="00BE1354">
            <w:pPr>
              <w:suppressAutoHyphens w:val="0"/>
              <w:spacing w:before="40" w:after="40" w:line="220" w:lineRule="exact"/>
              <w:rPr>
                <w:rFonts w:cs="Times New Roman"/>
                <w:sz w:val="18"/>
                <w:szCs w:val="18"/>
                <w:lang w:val="fr-FR"/>
              </w:rPr>
            </w:pPr>
            <w:r w:rsidRPr="00BE1354">
              <w:rPr>
                <w:rFonts w:cs="Times New Roman"/>
                <w:sz w:val="18"/>
                <w:szCs w:val="18"/>
              </w:rPr>
              <w:t>Доля лиц, расторгнувших брак</w:t>
            </w:r>
            <w:r w:rsidRPr="00BE1354">
              <w:rPr>
                <w:rFonts w:cs="Times New Roman"/>
                <w:sz w:val="18"/>
                <w:szCs w:val="18"/>
                <w:lang w:val="fr-FR"/>
              </w:rPr>
              <w:t xml:space="preserve"> (%)</w:t>
            </w:r>
          </w:p>
        </w:tc>
        <w:tc>
          <w:tcPr>
            <w:tcW w:w="695"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0,7</w:t>
            </w:r>
          </w:p>
        </w:tc>
        <w:tc>
          <w:tcPr>
            <w:tcW w:w="833"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0,7</w:t>
            </w:r>
          </w:p>
        </w:tc>
        <w:tc>
          <w:tcPr>
            <w:tcW w:w="834"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0,7</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0,6</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1,0</w:t>
            </w:r>
          </w:p>
        </w:tc>
        <w:tc>
          <w:tcPr>
            <w:tcW w:w="737"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0,7</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0,7</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0,6</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0,3</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0,8</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0,8</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0,8</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0,6</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0,5</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0,6</w:t>
            </w:r>
          </w:p>
        </w:tc>
      </w:tr>
      <w:tr w:rsidR="00BE1354" w:rsidRPr="00BE1354" w:rsidTr="00AA112F">
        <w:tc>
          <w:tcPr>
            <w:tcW w:w="3478" w:type="dxa"/>
            <w:shd w:val="clear" w:color="auto" w:fill="auto"/>
            <w:noWrap/>
          </w:tcPr>
          <w:p w:rsidR="00B66453" w:rsidRPr="00BE1354" w:rsidRDefault="00B66453" w:rsidP="00BE1354">
            <w:pPr>
              <w:suppressAutoHyphens w:val="0"/>
              <w:spacing w:before="40" w:after="40" w:line="220" w:lineRule="exact"/>
              <w:rPr>
                <w:rFonts w:cs="Times New Roman"/>
                <w:sz w:val="18"/>
                <w:szCs w:val="18"/>
                <w:lang w:val="fr-FR"/>
              </w:rPr>
            </w:pPr>
            <w:r w:rsidRPr="00BE1354">
              <w:rPr>
                <w:rFonts w:cs="Times New Roman"/>
                <w:sz w:val="18"/>
                <w:szCs w:val="18"/>
              </w:rPr>
              <w:t>Доля вдовствующих лиц</w:t>
            </w:r>
            <w:r w:rsidRPr="00BE1354">
              <w:rPr>
                <w:rFonts w:cs="Times New Roman"/>
                <w:sz w:val="18"/>
                <w:szCs w:val="18"/>
                <w:lang w:val="fr-FR"/>
              </w:rPr>
              <w:t xml:space="preserve"> (%)</w:t>
            </w:r>
          </w:p>
        </w:tc>
        <w:tc>
          <w:tcPr>
            <w:tcW w:w="695"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3,3</w:t>
            </w:r>
          </w:p>
        </w:tc>
        <w:tc>
          <w:tcPr>
            <w:tcW w:w="833"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3,1</w:t>
            </w:r>
          </w:p>
        </w:tc>
        <w:tc>
          <w:tcPr>
            <w:tcW w:w="834"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3,4</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2,1</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4,9</w:t>
            </w:r>
          </w:p>
        </w:tc>
        <w:tc>
          <w:tcPr>
            <w:tcW w:w="737"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3,2</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2,2</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3,0</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3,4</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2,8</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3,0</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4,2</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3,5</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3,2</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4,4</w:t>
            </w:r>
          </w:p>
        </w:tc>
      </w:tr>
      <w:tr w:rsidR="00BE1354" w:rsidRPr="00BE1354" w:rsidTr="00AA112F">
        <w:tc>
          <w:tcPr>
            <w:tcW w:w="3478" w:type="dxa"/>
            <w:shd w:val="clear" w:color="auto" w:fill="auto"/>
            <w:noWrap/>
          </w:tcPr>
          <w:p w:rsidR="00B66453" w:rsidRPr="00BE1354" w:rsidRDefault="00B66453" w:rsidP="00BE1354">
            <w:pPr>
              <w:suppressAutoHyphens w:val="0"/>
              <w:spacing w:before="40" w:after="40" w:line="220" w:lineRule="exact"/>
              <w:rPr>
                <w:rFonts w:cs="Times New Roman"/>
                <w:sz w:val="18"/>
                <w:szCs w:val="18"/>
                <w:lang w:val="fr-FR"/>
              </w:rPr>
            </w:pPr>
            <w:r w:rsidRPr="00BE1354">
              <w:rPr>
                <w:rFonts w:cs="Times New Roman"/>
                <w:sz w:val="18"/>
                <w:szCs w:val="18"/>
              </w:rPr>
              <w:t>Доля раздельно проживающих лиц</w:t>
            </w:r>
            <w:r w:rsidRPr="00BE1354">
              <w:rPr>
                <w:rFonts w:cs="Times New Roman"/>
                <w:sz w:val="18"/>
                <w:szCs w:val="18"/>
                <w:lang w:val="fr-FR"/>
              </w:rPr>
              <w:t xml:space="preserve"> (%)</w:t>
            </w:r>
          </w:p>
        </w:tc>
        <w:tc>
          <w:tcPr>
            <w:tcW w:w="695"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0,7</w:t>
            </w:r>
          </w:p>
        </w:tc>
        <w:tc>
          <w:tcPr>
            <w:tcW w:w="833"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0,7</w:t>
            </w:r>
          </w:p>
        </w:tc>
        <w:tc>
          <w:tcPr>
            <w:tcW w:w="834"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0,6</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0,5</w:t>
            </w:r>
          </w:p>
        </w:tc>
        <w:tc>
          <w:tcPr>
            <w:tcW w:w="696"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1,1</w:t>
            </w:r>
          </w:p>
        </w:tc>
        <w:tc>
          <w:tcPr>
            <w:tcW w:w="737" w:type="dxa"/>
            <w:shd w:val="clear" w:color="auto" w:fill="auto"/>
            <w:noWrap/>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0,7</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0,6</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0,5</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0,3</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0,5</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1,0</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0,8</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0,7</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0,7</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0,6</w:t>
            </w:r>
          </w:p>
        </w:tc>
      </w:tr>
      <w:tr w:rsidR="00BE1354" w:rsidRPr="00BE1354" w:rsidTr="00AA112F">
        <w:tc>
          <w:tcPr>
            <w:tcW w:w="3478" w:type="dxa"/>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 xml:space="preserve">Доля лиц, проживающих в свободном </w:t>
            </w:r>
            <w:r w:rsidR="00BF29C4">
              <w:rPr>
                <w:rFonts w:cs="Times New Roman"/>
                <w:sz w:val="18"/>
                <w:szCs w:val="18"/>
              </w:rPr>
              <w:br/>
            </w:r>
            <w:r w:rsidRPr="00BE1354">
              <w:rPr>
                <w:rFonts w:cs="Times New Roman"/>
                <w:sz w:val="18"/>
                <w:szCs w:val="18"/>
              </w:rPr>
              <w:t>союзе (%)</w:t>
            </w:r>
          </w:p>
        </w:tc>
        <w:tc>
          <w:tcPr>
            <w:tcW w:w="695"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0,8</w:t>
            </w:r>
          </w:p>
        </w:tc>
        <w:tc>
          <w:tcPr>
            <w:tcW w:w="833"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1,0</w:t>
            </w:r>
          </w:p>
        </w:tc>
        <w:tc>
          <w:tcPr>
            <w:tcW w:w="834"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0,7</w:t>
            </w:r>
          </w:p>
        </w:tc>
        <w:tc>
          <w:tcPr>
            <w:tcW w:w="696"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0,4</w:t>
            </w:r>
          </w:p>
        </w:tc>
        <w:tc>
          <w:tcPr>
            <w:tcW w:w="696"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1,4</w:t>
            </w:r>
          </w:p>
        </w:tc>
        <w:tc>
          <w:tcPr>
            <w:tcW w:w="737"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0,8</w:t>
            </w:r>
          </w:p>
        </w:tc>
        <w:tc>
          <w:tcPr>
            <w:tcW w:w="626"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0,7</w:t>
            </w:r>
          </w:p>
        </w:tc>
        <w:tc>
          <w:tcPr>
            <w:tcW w:w="626"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1,1</w:t>
            </w:r>
          </w:p>
        </w:tc>
        <w:tc>
          <w:tcPr>
            <w:tcW w:w="626"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0,3</w:t>
            </w:r>
          </w:p>
        </w:tc>
        <w:tc>
          <w:tcPr>
            <w:tcW w:w="696"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0,4</w:t>
            </w:r>
          </w:p>
        </w:tc>
        <w:tc>
          <w:tcPr>
            <w:tcW w:w="1044"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1,9</w:t>
            </w:r>
          </w:p>
        </w:tc>
        <w:tc>
          <w:tcPr>
            <w:tcW w:w="557"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1,3</w:t>
            </w:r>
          </w:p>
        </w:tc>
        <w:tc>
          <w:tcPr>
            <w:tcW w:w="557"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0,5</w:t>
            </w:r>
          </w:p>
        </w:tc>
        <w:tc>
          <w:tcPr>
            <w:tcW w:w="557"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0,7</w:t>
            </w:r>
          </w:p>
        </w:tc>
        <w:tc>
          <w:tcPr>
            <w:tcW w:w="557"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1,0</w:t>
            </w:r>
          </w:p>
        </w:tc>
      </w:tr>
      <w:tr w:rsidR="00BE1354" w:rsidRPr="00BE1354" w:rsidTr="00AA112F">
        <w:tc>
          <w:tcPr>
            <w:tcW w:w="3478" w:type="dxa"/>
            <w:shd w:val="clear" w:color="auto" w:fill="auto"/>
            <w:noWrap/>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lastRenderedPageBreak/>
              <w:t xml:space="preserve">Доля лиц, состоящих в полигамном </w:t>
            </w:r>
            <w:r w:rsidR="00BF29C4">
              <w:rPr>
                <w:rFonts w:cs="Times New Roman"/>
                <w:sz w:val="18"/>
                <w:szCs w:val="18"/>
              </w:rPr>
              <w:br/>
            </w:r>
            <w:r w:rsidRPr="00BE1354">
              <w:rPr>
                <w:rFonts w:cs="Times New Roman"/>
                <w:sz w:val="18"/>
                <w:szCs w:val="18"/>
              </w:rPr>
              <w:t>браке (%)</w:t>
            </w:r>
          </w:p>
        </w:tc>
        <w:tc>
          <w:tcPr>
            <w:tcW w:w="695"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23,5</w:t>
            </w:r>
          </w:p>
        </w:tc>
        <w:tc>
          <w:tcPr>
            <w:tcW w:w="833"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18,78</w:t>
            </w:r>
          </w:p>
        </w:tc>
        <w:tc>
          <w:tcPr>
            <w:tcW w:w="834" w:type="dxa"/>
            <w:shd w:val="clear" w:color="auto" w:fill="auto"/>
            <w:noWrap/>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27,44</w:t>
            </w:r>
          </w:p>
        </w:tc>
        <w:tc>
          <w:tcPr>
            <w:tcW w:w="696" w:type="dxa"/>
            <w:shd w:val="clear" w:color="auto" w:fill="auto"/>
            <w:vAlign w:val="bottom"/>
          </w:tcPr>
          <w:p w:rsidR="00B66453" w:rsidRPr="00BF29C4" w:rsidRDefault="00B66453" w:rsidP="00BE1354">
            <w:pPr>
              <w:suppressAutoHyphens w:val="0"/>
              <w:spacing w:before="40" w:after="40" w:line="220" w:lineRule="exact"/>
              <w:jc w:val="right"/>
              <w:rPr>
                <w:rFonts w:cs="Times New Roman"/>
                <w:sz w:val="18"/>
                <w:szCs w:val="18"/>
              </w:rPr>
            </w:pPr>
            <w:r w:rsidRPr="00BF29C4">
              <w:rPr>
                <w:rFonts w:cs="Times New Roman"/>
                <w:sz w:val="18"/>
                <w:szCs w:val="18"/>
              </w:rPr>
              <w:t>25,8</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F29C4">
              <w:rPr>
                <w:rFonts w:cs="Times New Roman"/>
                <w:sz w:val="18"/>
                <w:szCs w:val="18"/>
              </w:rPr>
              <w:t>2</w:t>
            </w:r>
            <w:r w:rsidRPr="00BE1354">
              <w:rPr>
                <w:rFonts w:cs="Times New Roman"/>
                <w:sz w:val="18"/>
                <w:szCs w:val="18"/>
                <w:lang w:val="fr-FR"/>
              </w:rPr>
              <w:t>2,8</w:t>
            </w:r>
          </w:p>
        </w:tc>
        <w:tc>
          <w:tcPr>
            <w:tcW w:w="73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18,0</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25,2</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27,3</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40,0</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30,4</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8,9</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24,3</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17,8</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26,3</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28,1</w:t>
            </w:r>
          </w:p>
        </w:tc>
      </w:tr>
      <w:tr w:rsidR="00BE1354" w:rsidRPr="00BE1354" w:rsidTr="00AA112F">
        <w:tc>
          <w:tcPr>
            <w:tcW w:w="3478" w:type="dxa"/>
            <w:shd w:val="clear" w:color="auto" w:fill="auto"/>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Средний возраст вступления в первый брак для мужчин (год)</w:t>
            </w:r>
          </w:p>
        </w:tc>
        <w:tc>
          <w:tcPr>
            <w:tcW w:w="695"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26,0</w:t>
            </w:r>
          </w:p>
        </w:tc>
        <w:tc>
          <w:tcPr>
            <w:tcW w:w="833"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26,6</w:t>
            </w:r>
          </w:p>
        </w:tc>
        <w:tc>
          <w:tcPr>
            <w:tcW w:w="83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25,3</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24,4</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25,5</w:t>
            </w:r>
          </w:p>
        </w:tc>
        <w:tc>
          <w:tcPr>
            <w:tcW w:w="73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26,1</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25,5</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26,4</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25,9</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26,8</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27,8</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26,1</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26,1</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25,8</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25,4</w:t>
            </w:r>
          </w:p>
        </w:tc>
      </w:tr>
      <w:tr w:rsidR="00BE1354" w:rsidRPr="00BE1354" w:rsidTr="00AA112F">
        <w:tc>
          <w:tcPr>
            <w:tcW w:w="3478" w:type="dxa"/>
            <w:shd w:val="clear" w:color="auto" w:fill="auto"/>
          </w:tcPr>
          <w:p w:rsidR="00B66453" w:rsidRPr="00BE1354" w:rsidRDefault="00B66453" w:rsidP="00BE1354">
            <w:pPr>
              <w:suppressAutoHyphens w:val="0"/>
              <w:spacing w:before="40" w:after="40" w:line="220" w:lineRule="exact"/>
              <w:rPr>
                <w:rFonts w:cs="Times New Roman"/>
                <w:sz w:val="18"/>
                <w:szCs w:val="18"/>
              </w:rPr>
            </w:pPr>
            <w:r w:rsidRPr="00BE1354">
              <w:rPr>
                <w:rFonts w:cs="Times New Roman"/>
                <w:sz w:val="18"/>
                <w:szCs w:val="18"/>
              </w:rPr>
              <w:t>Средний возраст вступления в первый брак для женщин (год)</w:t>
            </w:r>
          </w:p>
        </w:tc>
        <w:tc>
          <w:tcPr>
            <w:tcW w:w="695"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20,6</w:t>
            </w:r>
          </w:p>
        </w:tc>
        <w:tc>
          <w:tcPr>
            <w:tcW w:w="833"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21,7</w:t>
            </w:r>
          </w:p>
        </w:tc>
        <w:tc>
          <w:tcPr>
            <w:tcW w:w="83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20,0</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18,2</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19,1</w:t>
            </w:r>
          </w:p>
        </w:tc>
        <w:tc>
          <w:tcPr>
            <w:tcW w:w="73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21,7</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19,1</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21,0</w:t>
            </w:r>
          </w:p>
        </w:tc>
        <w:tc>
          <w:tcPr>
            <w:tcW w:w="62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21,4</w:t>
            </w:r>
          </w:p>
        </w:tc>
        <w:tc>
          <w:tcPr>
            <w:tcW w:w="696"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20,5</w:t>
            </w:r>
          </w:p>
        </w:tc>
        <w:tc>
          <w:tcPr>
            <w:tcW w:w="1044"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23,4</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21,6</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21,7</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21,4</w:t>
            </w:r>
          </w:p>
        </w:tc>
        <w:tc>
          <w:tcPr>
            <w:tcW w:w="557" w:type="dxa"/>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21,0</w:t>
            </w:r>
          </w:p>
        </w:tc>
      </w:tr>
      <w:tr w:rsidR="00BE1354" w:rsidRPr="00BE1354" w:rsidTr="00AA112F">
        <w:tc>
          <w:tcPr>
            <w:tcW w:w="3478" w:type="dxa"/>
            <w:tcBorders>
              <w:bottom w:val="single" w:sz="12" w:space="0" w:color="auto"/>
            </w:tcBorders>
            <w:shd w:val="clear" w:color="auto" w:fill="auto"/>
          </w:tcPr>
          <w:p w:rsidR="00B66453" w:rsidRPr="00BE1354" w:rsidRDefault="00B66453" w:rsidP="00BF29C4">
            <w:pPr>
              <w:suppressAutoHyphens w:val="0"/>
              <w:spacing w:before="40" w:after="40" w:line="220" w:lineRule="exact"/>
              <w:rPr>
                <w:rFonts w:cs="Times New Roman"/>
                <w:sz w:val="18"/>
                <w:szCs w:val="18"/>
              </w:rPr>
            </w:pPr>
            <w:r w:rsidRPr="00BE1354">
              <w:rPr>
                <w:rFonts w:cs="Times New Roman"/>
                <w:sz w:val="18"/>
                <w:szCs w:val="18"/>
              </w:rPr>
              <w:t>Число жен на одного мужчину, состоящего в браке</w:t>
            </w:r>
            <w:r w:rsidR="00BF29C4">
              <w:rPr>
                <w:rFonts w:cs="Times New Roman"/>
                <w:sz w:val="18"/>
                <w:szCs w:val="18"/>
              </w:rPr>
              <w:t xml:space="preserve"> </w:t>
            </w:r>
            <w:r w:rsidRPr="00BE1354">
              <w:rPr>
                <w:rFonts w:cs="Times New Roman"/>
                <w:sz w:val="18"/>
                <w:szCs w:val="18"/>
              </w:rPr>
              <w:t>(число женщин на одного мужчину, состоящего в браке)</w:t>
            </w:r>
          </w:p>
        </w:tc>
        <w:tc>
          <w:tcPr>
            <w:tcW w:w="695"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1,30</w:t>
            </w:r>
          </w:p>
        </w:tc>
        <w:tc>
          <w:tcPr>
            <w:tcW w:w="833"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1,24</w:t>
            </w:r>
          </w:p>
        </w:tc>
        <w:tc>
          <w:tcPr>
            <w:tcW w:w="834"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1,35</w:t>
            </w:r>
          </w:p>
        </w:tc>
        <w:tc>
          <w:tcPr>
            <w:tcW w:w="696"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1,31</w:t>
            </w:r>
          </w:p>
        </w:tc>
        <w:tc>
          <w:tcPr>
            <w:tcW w:w="696"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1,27</w:t>
            </w:r>
          </w:p>
        </w:tc>
        <w:tc>
          <w:tcPr>
            <w:tcW w:w="737"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1,23</w:t>
            </w:r>
          </w:p>
        </w:tc>
        <w:tc>
          <w:tcPr>
            <w:tcW w:w="626"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1,30</w:t>
            </w:r>
          </w:p>
        </w:tc>
        <w:tc>
          <w:tcPr>
            <w:tcW w:w="626"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1,35</w:t>
            </w:r>
          </w:p>
        </w:tc>
        <w:tc>
          <w:tcPr>
            <w:tcW w:w="626"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1,57</w:t>
            </w:r>
          </w:p>
        </w:tc>
        <w:tc>
          <w:tcPr>
            <w:tcW w:w="696"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1,39</w:t>
            </w:r>
          </w:p>
        </w:tc>
        <w:tc>
          <w:tcPr>
            <w:tcW w:w="1044"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1,11</w:t>
            </w:r>
          </w:p>
        </w:tc>
        <w:tc>
          <w:tcPr>
            <w:tcW w:w="557"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1,32</w:t>
            </w:r>
          </w:p>
        </w:tc>
        <w:tc>
          <w:tcPr>
            <w:tcW w:w="557"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1,22</w:t>
            </w:r>
          </w:p>
        </w:tc>
        <w:tc>
          <w:tcPr>
            <w:tcW w:w="557"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1,35</w:t>
            </w:r>
          </w:p>
        </w:tc>
        <w:tc>
          <w:tcPr>
            <w:tcW w:w="557" w:type="dxa"/>
            <w:tcBorders>
              <w:bottom w:val="single" w:sz="12" w:space="0" w:color="auto"/>
            </w:tcBorders>
            <w:shd w:val="clear" w:color="auto" w:fill="auto"/>
            <w:vAlign w:val="bottom"/>
          </w:tcPr>
          <w:p w:rsidR="00B66453" w:rsidRPr="00BE1354" w:rsidRDefault="00B66453" w:rsidP="00BE1354">
            <w:pPr>
              <w:suppressAutoHyphens w:val="0"/>
              <w:spacing w:before="40" w:after="40" w:line="220" w:lineRule="exact"/>
              <w:jc w:val="right"/>
              <w:rPr>
                <w:rFonts w:cs="Times New Roman"/>
                <w:sz w:val="18"/>
                <w:szCs w:val="18"/>
                <w:lang w:val="fr-FR"/>
              </w:rPr>
            </w:pPr>
            <w:r w:rsidRPr="00BE1354">
              <w:rPr>
                <w:rFonts w:cs="Times New Roman"/>
                <w:sz w:val="18"/>
                <w:szCs w:val="18"/>
                <w:lang w:val="fr-FR"/>
              </w:rPr>
              <w:t>1,38</w:t>
            </w:r>
          </w:p>
        </w:tc>
      </w:tr>
    </w:tbl>
    <w:p w:rsidR="00B66453" w:rsidRDefault="00DB6BDD" w:rsidP="00BF29C4">
      <w:pPr>
        <w:pStyle w:val="SingleTxtG"/>
        <w:tabs>
          <w:tab w:val="left" w:pos="426"/>
          <w:tab w:val="left" w:pos="2410"/>
        </w:tabs>
        <w:spacing w:before="120" w:line="220" w:lineRule="atLeast"/>
        <w:ind w:left="284"/>
        <w:jc w:val="left"/>
        <w:rPr>
          <w:lang w:val="fr-FR"/>
        </w:rPr>
      </w:pPr>
      <w:r>
        <w:rPr>
          <w:i/>
          <w:sz w:val="18"/>
          <w:szCs w:val="18"/>
        </w:rPr>
        <w:tab/>
      </w:r>
      <w:r w:rsidR="00B66453" w:rsidRPr="00BF29C4">
        <w:rPr>
          <w:i/>
          <w:sz w:val="18"/>
          <w:szCs w:val="18"/>
        </w:rPr>
        <w:t>Источник</w:t>
      </w:r>
      <w:r w:rsidR="00B66453" w:rsidRPr="00BF29C4">
        <w:rPr>
          <w:sz w:val="18"/>
          <w:szCs w:val="18"/>
        </w:rPr>
        <w:t xml:space="preserve">: </w:t>
      </w:r>
      <w:r w:rsidR="00B66453" w:rsidRPr="0025034F">
        <w:rPr>
          <w:sz w:val="18"/>
          <w:szCs w:val="18"/>
        </w:rPr>
        <w:t>ВПННП</w:t>
      </w:r>
      <w:r w:rsidR="00B66453" w:rsidRPr="00BF29C4">
        <w:rPr>
          <w:sz w:val="18"/>
          <w:szCs w:val="18"/>
        </w:rPr>
        <w:t>-4, 2013</w:t>
      </w:r>
      <w:r w:rsidR="009B6DCC">
        <w:rPr>
          <w:sz w:val="18"/>
          <w:szCs w:val="18"/>
        </w:rPr>
        <w:t xml:space="preserve"> год</w:t>
      </w:r>
      <w:r w:rsidR="00B66453" w:rsidRPr="00BF29C4">
        <w:rPr>
          <w:sz w:val="18"/>
          <w:szCs w:val="18"/>
        </w:rPr>
        <w:t>.</w:t>
      </w:r>
    </w:p>
    <w:p w:rsidR="00B66453" w:rsidRPr="006914D7" w:rsidRDefault="00B66453" w:rsidP="00CE0C93">
      <w:pPr>
        <w:pStyle w:val="H23G"/>
        <w:ind w:left="284" w:firstLine="0"/>
      </w:pPr>
      <w:r w:rsidRPr="006914D7">
        <w:br w:type="page"/>
      </w:r>
      <w:r w:rsidRPr="00CE0C93">
        <w:rPr>
          <w:b w:val="0"/>
          <w:bCs/>
        </w:rPr>
        <w:lastRenderedPageBreak/>
        <w:tab/>
      </w:r>
      <w:r>
        <w:rPr>
          <w:b w:val="0"/>
          <w:bCs/>
        </w:rPr>
        <w:t>Таблица</w:t>
      </w:r>
      <w:r w:rsidRPr="006914D7">
        <w:rPr>
          <w:b w:val="0"/>
          <w:bCs/>
        </w:rPr>
        <w:t xml:space="preserve"> 7</w:t>
      </w:r>
      <w:r w:rsidRPr="00CE0C93">
        <w:rPr>
          <w:b w:val="0"/>
          <w:bCs/>
        </w:rPr>
        <w:t xml:space="preserve"> </w:t>
      </w:r>
      <w:r w:rsidRPr="00CE0C93">
        <w:rPr>
          <w:b w:val="0"/>
          <w:bCs/>
        </w:rPr>
        <w:br/>
      </w:r>
      <w:r w:rsidRPr="00CE0C93">
        <w:rPr>
          <w:bCs/>
        </w:rPr>
        <w:t>Грамотность и образование в разбивке по районам проживания и департаментам</w:t>
      </w:r>
    </w:p>
    <w:tbl>
      <w:tblPr>
        <w:tblW w:w="13776" w:type="dxa"/>
        <w:tblInd w:w="283" w:type="dxa"/>
        <w:tblLayout w:type="fixed"/>
        <w:tblCellMar>
          <w:left w:w="0" w:type="dxa"/>
          <w:right w:w="0" w:type="dxa"/>
        </w:tblCellMar>
        <w:tblLook w:val="00A0" w:firstRow="1" w:lastRow="0" w:firstColumn="1" w:lastColumn="0" w:noHBand="0" w:noVBand="0"/>
      </w:tblPr>
      <w:tblGrid>
        <w:gridCol w:w="3410"/>
        <w:gridCol w:w="753"/>
        <w:gridCol w:w="887"/>
        <w:gridCol w:w="887"/>
        <w:gridCol w:w="682"/>
        <w:gridCol w:w="682"/>
        <w:gridCol w:w="886"/>
        <w:gridCol w:w="546"/>
        <w:gridCol w:w="546"/>
        <w:gridCol w:w="546"/>
        <w:gridCol w:w="613"/>
        <w:gridCol w:w="886"/>
        <w:gridCol w:w="613"/>
        <w:gridCol w:w="613"/>
        <w:gridCol w:w="613"/>
        <w:gridCol w:w="613"/>
      </w:tblGrid>
      <w:tr w:rsidR="00CE0C93" w:rsidRPr="00CE0C93" w:rsidTr="00CE0C93">
        <w:trPr>
          <w:tblHeader/>
        </w:trPr>
        <w:tc>
          <w:tcPr>
            <w:tcW w:w="2834" w:type="dxa"/>
            <w:tcBorders>
              <w:top w:val="single" w:sz="4" w:space="0" w:color="auto"/>
              <w:bottom w:val="single" w:sz="12" w:space="0" w:color="auto"/>
            </w:tcBorders>
            <w:shd w:val="clear" w:color="auto" w:fill="auto"/>
            <w:noWrap/>
            <w:vAlign w:val="bottom"/>
          </w:tcPr>
          <w:p w:rsidR="00B66453" w:rsidRPr="00CE0C93" w:rsidRDefault="00B66453" w:rsidP="00CE0C93">
            <w:pPr>
              <w:suppressAutoHyphens w:val="0"/>
              <w:spacing w:before="80" w:after="80" w:line="200" w:lineRule="exact"/>
              <w:rPr>
                <w:rFonts w:cs="Times New Roman"/>
                <w:i/>
                <w:sz w:val="16"/>
              </w:rPr>
            </w:pPr>
            <w:r w:rsidRPr="00CE0C93">
              <w:rPr>
                <w:rFonts w:cs="Times New Roman"/>
                <w:i/>
                <w:sz w:val="16"/>
              </w:rPr>
              <w:t>Показатели</w:t>
            </w:r>
          </w:p>
        </w:tc>
        <w:tc>
          <w:tcPr>
            <w:tcW w:w="625" w:type="dxa"/>
            <w:tcBorders>
              <w:top w:val="single" w:sz="4" w:space="0" w:color="auto"/>
              <w:bottom w:val="single" w:sz="12" w:space="0" w:color="auto"/>
            </w:tcBorders>
            <w:shd w:val="clear" w:color="auto" w:fill="auto"/>
            <w:noWrap/>
            <w:vAlign w:val="bottom"/>
          </w:tcPr>
          <w:p w:rsidR="00B66453" w:rsidRPr="00CE0C93" w:rsidRDefault="00B66453" w:rsidP="00CE0C93">
            <w:pPr>
              <w:suppressAutoHyphens w:val="0"/>
              <w:spacing w:before="80" w:after="80" w:line="200" w:lineRule="exact"/>
              <w:jc w:val="right"/>
              <w:rPr>
                <w:rFonts w:cs="Times New Roman"/>
                <w:i/>
                <w:sz w:val="16"/>
              </w:rPr>
            </w:pPr>
            <w:r w:rsidRPr="00CE0C93">
              <w:rPr>
                <w:rFonts w:cs="Times New Roman"/>
                <w:i/>
                <w:sz w:val="16"/>
              </w:rPr>
              <w:t>Бенин</w:t>
            </w:r>
          </w:p>
        </w:tc>
        <w:tc>
          <w:tcPr>
            <w:tcW w:w="737" w:type="dxa"/>
            <w:tcBorders>
              <w:top w:val="single" w:sz="4" w:space="0" w:color="auto"/>
              <w:bottom w:val="single" w:sz="12" w:space="0" w:color="auto"/>
            </w:tcBorders>
            <w:shd w:val="clear" w:color="auto" w:fill="auto"/>
            <w:noWrap/>
            <w:vAlign w:val="bottom"/>
          </w:tcPr>
          <w:p w:rsidR="00B66453" w:rsidRPr="00CE0C93" w:rsidRDefault="00B66453" w:rsidP="00CE0C93">
            <w:pPr>
              <w:suppressAutoHyphens w:val="0"/>
              <w:spacing w:before="80" w:after="80" w:line="200" w:lineRule="exact"/>
              <w:jc w:val="right"/>
              <w:rPr>
                <w:rFonts w:cs="Times New Roman"/>
                <w:i/>
                <w:sz w:val="16"/>
              </w:rPr>
            </w:pPr>
            <w:r w:rsidRPr="00CE0C93">
              <w:rPr>
                <w:rFonts w:cs="Times New Roman"/>
                <w:i/>
                <w:sz w:val="16"/>
              </w:rPr>
              <w:t>Городские районы</w:t>
            </w:r>
          </w:p>
        </w:tc>
        <w:tc>
          <w:tcPr>
            <w:tcW w:w="737" w:type="dxa"/>
            <w:tcBorders>
              <w:top w:val="single" w:sz="4" w:space="0" w:color="auto"/>
              <w:bottom w:val="single" w:sz="12" w:space="0" w:color="auto"/>
            </w:tcBorders>
            <w:shd w:val="clear" w:color="auto" w:fill="auto"/>
            <w:noWrap/>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Сельские районы</w:t>
            </w:r>
          </w:p>
        </w:tc>
        <w:tc>
          <w:tcPr>
            <w:tcW w:w="567" w:type="dxa"/>
            <w:tcBorders>
              <w:top w:val="single" w:sz="4" w:space="0" w:color="auto"/>
              <w:bottom w:val="single" w:sz="12" w:space="0" w:color="auto"/>
            </w:tcBorders>
            <w:shd w:val="clear" w:color="auto" w:fill="auto"/>
            <w:noWrap/>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Алибори</w:t>
            </w:r>
          </w:p>
        </w:tc>
        <w:tc>
          <w:tcPr>
            <w:tcW w:w="567" w:type="dxa"/>
            <w:tcBorders>
              <w:top w:val="single" w:sz="4" w:space="0" w:color="auto"/>
              <w:bottom w:val="single" w:sz="12" w:space="0" w:color="auto"/>
            </w:tcBorders>
            <w:shd w:val="clear" w:color="auto" w:fill="auto"/>
            <w:noWrap/>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Атакора</w:t>
            </w:r>
          </w:p>
        </w:tc>
        <w:tc>
          <w:tcPr>
            <w:tcW w:w="737" w:type="dxa"/>
            <w:tcBorders>
              <w:top w:val="single" w:sz="4" w:space="0" w:color="auto"/>
              <w:bottom w:val="single" w:sz="12" w:space="0" w:color="auto"/>
            </w:tcBorders>
            <w:shd w:val="clear" w:color="auto" w:fill="auto"/>
            <w:noWrap/>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Атлантик</w:t>
            </w:r>
          </w:p>
        </w:tc>
        <w:tc>
          <w:tcPr>
            <w:tcW w:w="454" w:type="dxa"/>
            <w:tcBorders>
              <w:top w:val="single" w:sz="4" w:space="0" w:color="auto"/>
              <w:bottom w:val="single" w:sz="12" w:space="0" w:color="auto"/>
            </w:tcBorders>
            <w:shd w:val="clear" w:color="auto" w:fill="auto"/>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Боргу</w:t>
            </w:r>
          </w:p>
        </w:tc>
        <w:tc>
          <w:tcPr>
            <w:tcW w:w="454" w:type="dxa"/>
            <w:tcBorders>
              <w:top w:val="single" w:sz="4" w:space="0" w:color="auto"/>
              <w:bottom w:val="single" w:sz="12" w:space="0" w:color="auto"/>
            </w:tcBorders>
            <w:shd w:val="clear" w:color="auto" w:fill="auto"/>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Коллин</w:t>
            </w:r>
          </w:p>
        </w:tc>
        <w:tc>
          <w:tcPr>
            <w:tcW w:w="454" w:type="dxa"/>
            <w:tcBorders>
              <w:top w:val="single" w:sz="4" w:space="0" w:color="auto"/>
              <w:bottom w:val="single" w:sz="12" w:space="0" w:color="auto"/>
            </w:tcBorders>
            <w:shd w:val="clear" w:color="auto" w:fill="auto"/>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Куффо</w:t>
            </w:r>
          </w:p>
        </w:tc>
        <w:tc>
          <w:tcPr>
            <w:tcW w:w="510" w:type="dxa"/>
            <w:tcBorders>
              <w:top w:val="single" w:sz="4" w:space="0" w:color="auto"/>
              <w:bottom w:val="single" w:sz="12" w:space="0" w:color="auto"/>
            </w:tcBorders>
            <w:shd w:val="clear" w:color="auto" w:fill="auto"/>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Донга</w:t>
            </w:r>
          </w:p>
        </w:tc>
        <w:tc>
          <w:tcPr>
            <w:tcW w:w="737" w:type="dxa"/>
            <w:tcBorders>
              <w:top w:val="single" w:sz="4" w:space="0" w:color="auto"/>
              <w:bottom w:val="single" w:sz="12" w:space="0" w:color="auto"/>
            </w:tcBorders>
            <w:shd w:val="clear" w:color="auto" w:fill="auto"/>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Литтораль</w:t>
            </w:r>
          </w:p>
        </w:tc>
        <w:tc>
          <w:tcPr>
            <w:tcW w:w="510" w:type="dxa"/>
            <w:tcBorders>
              <w:top w:val="single" w:sz="4" w:space="0" w:color="auto"/>
              <w:bottom w:val="single" w:sz="12" w:space="0" w:color="auto"/>
            </w:tcBorders>
            <w:shd w:val="clear" w:color="auto" w:fill="auto"/>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Моно</w:t>
            </w:r>
          </w:p>
        </w:tc>
        <w:tc>
          <w:tcPr>
            <w:tcW w:w="510" w:type="dxa"/>
            <w:tcBorders>
              <w:top w:val="single" w:sz="4" w:space="0" w:color="auto"/>
              <w:bottom w:val="single" w:sz="12" w:space="0" w:color="auto"/>
            </w:tcBorders>
            <w:shd w:val="clear" w:color="auto" w:fill="auto"/>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Уэме</w:t>
            </w:r>
          </w:p>
        </w:tc>
        <w:tc>
          <w:tcPr>
            <w:tcW w:w="510" w:type="dxa"/>
            <w:tcBorders>
              <w:top w:val="single" w:sz="4" w:space="0" w:color="auto"/>
              <w:bottom w:val="single" w:sz="12" w:space="0" w:color="auto"/>
            </w:tcBorders>
            <w:shd w:val="clear" w:color="auto" w:fill="auto"/>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Плато</w:t>
            </w:r>
          </w:p>
        </w:tc>
        <w:tc>
          <w:tcPr>
            <w:tcW w:w="510" w:type="dxa"/>
            <w:tcBorders>
              <w:top w:val="single" w:sz="4" w:space="0" w:color="auto"/>
              <w:bottom w:val="single" w:sz="12" w:space="0" w:color="auto"/>
            </w:tcBorders>
            <w:shd w:val="clear" w:color="auto" w:fill="auto"/>
            <w:vAlign w:val="bottom"/>
          </w:tcPr>
          <w:p w:rsidR="00B66453" w:rsidRPr="00CE0C93" w:rsidRDefault="00B66453" w:rsidP="00CE0C93">
            <w:pPr>
              <w:suppressAutoHyphens w:val="0"/>
              <w:spacing w:before="80" w:after="80" w:line="200" w:lineRule="exact"/>
              <w:jc w:val="right"/>
              <w:rPr>
                <w:rFonts w:cs="Times New Roman"/>
                <w:i/>
                <w:sz w:val="16"/>
                <w:lang w:val="fr-FR"/>
              </w:rPr>
            </w:pPr>
            <w:r w:rsidRPr="00CE0C93">
              <w:rPr>
                <w:rFonts w:cs="Times New Roman"/>
                <w:i/>
                <w:sz w:val="16"/>
              </w:rPr>
              <w:t>Зу</w:t>
            </w:r>
          </w:p>
        </w:tc>
      </w:tr>
      <w:tr w:rsidR="00CE0C93" w:rsidRPr="00CE0C93" w:rsidTr="00CE0C93">
        <w:tc>
          <w:tcPr>
            <w:tcW w:w="2834" w:type="dxa"/>
            <w:tcBorders>
              <w:top w:val="single" w:sz="12" w:space="0" w:color="auto"/>
              <w:bottom w:val="single" w:sz="4" w:space="0" w:color="auto"/>
            </w:tcBorders>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Грамотность</w:t>
            </w:r>
          </w:p>
        </w:tc>
        <w:tc>
          <w:tcPr>
            <w:tcW w:w="625" w:type="dxa"/>
            <w:tcBorders>
              <w:top w:val="single" w:sz="12"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737" w:type="dxa"/>
            <w:tcBorders>
              <w:top w:val="single" w:sz="12"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737" w:type="dxa"/>
            <w:tcBorders>
              <w:top w:val="single" w:sz="12"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67" w:type="dxa"/>
            <w:tcBorders>
              <w:top w:val="single" w:sz="12"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67" w:type="dxa"/>
            <w:tcBorders>
              <w:top w:val="single" w:sz="12"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737" w:type="dxa"/>
            <w:tcBorders>
              <w:top w:val="single" w:sz="12"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454" w:type="dxa"/>
            <w:tcBorders>
              <w:top w:val="single" w:sz="12"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454" w:type="dxa"/>
            <w:tcBorders>
              <w:top w:val="single" w:sz="12"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454" w:type="dxa"/>
            <w:tcBorders>
              <w:top w:val="single" w:sz="12"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10" w:type="dxa"/>
            <w:tcBorders>
              <w:top w:val="single" w:sz="12"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737" w:type="dxa"/>
            <w:tcBorders>
              <w:top w:val="single" w:sz="12"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10" w:type="dxa"/>
            <w:tcBorders>
              <w:top w:val="single" w:sz="12"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10" w:type="dxa"/>
            <w:tcBorders>
              <w:top w:val="single" w:sz="12"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10" w:type="dxa"/>
            <w:tcBorders>
              <w:top w:val="single" w:sz="12"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10" w:type="dxa"/>
            <w:tcBorders>
              <w:top w:val="single" w:sz="12"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r>
      <w:tr w:rsidR="00CE0C93" w:rsidRPr="00CE0C93" w:rsidTr="00CE0C93">
        <w:tc>
          <w:tcPr>
            <w:tcW w:w="2834" w:type="dxa"/>
            <w:tcBorders>
              <w:top w:val="single" w:sz="4" w:space="0" w:color="auto"/>
            </w:tcBorders>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 xml:space="preserve">Коэффициент грамотности в возрастной </w:t>
            </w:r>
            <w:r w:rsidR="00CE0C93">
              <w:rPr>
                <w:rFonts w:cs="Times New Roman"/>
                <w:sz w:val="18"/>
                <w:szCs w:val="18"/>
              </w:rPr>
              <w:br/>
            </w:r>
            <w:r w:rsidRPr="00CE0C93">
              <w:rPr>
                <w:rFonts w:cs="Times New Roman"/>
                <w:sz w:val="18"/>
                <w:szCs w:val="18"/>
              </w:rPr>
              <w:t>категории от 6 лет и старше</w:t>
            </w:r>
          </w:p>
        </w:tc>
        <w:tc>
          <w:tcPr>
            <w:tcW w:w="625" w:type="dxa"/>
            <w:tcBorders>
              <w:top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50,6</w:t>
            </w:r>
          </w:p>
        </w:tc>
        <w:tc>
          <w:tcPr>
            <w:tcW w:w="737" w:type="dxa"/>
            <w:tcBorders>
              <w:top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62,6</w:t>
            </w:r>
          </w:p>
        </w:tc>
        <w:tc>
          <w:tcPr>
            <w:tcW w:w="737" w:type="dxa"/>
            <w:tcBorders>
              <w:top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40,5</w:t>
            </w:r>
          </w:p>
        </w:tc>
        <w:tc>
          <w:tcPr>
            <w:tcW w:w="567" w:type="dxa"/>
            <w:tcBorders>
              <w:top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22,1</w:t>
            </w:r>
          </w:p>
        </w:tc>
        <w:tc>
          <w:tcPr>
            <w:tcW w:w="567" w:type="dxa"/>
            <w:tcBorders>
              <w:top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35,1</w:t>
            </w:r>
          </w:p>
        </w:tc>
        <w:tc>
          <w:tcPr>
            <w:tcW w:w="737" w:type="dxa"/>
            <w:tcBorders>
              <w:top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63,1</w:t>
            </w:r>
          </w:p>
        </w:tc>
        <w:tc>
          <w:tcPr>
            <w:tcW w:w="454"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39,7</w:t>
            </w:r>
          </w:p>
        </w:tc>
        <w:tc>
          <w:tcPr>
            <w:tcW w:w="454"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53,9</w:t>
            </w:r>
          </w:p>
        </w:tc>
        <w:tc>
          <w:tcPr>
            <w:tcW w:w="454"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50,1</w:t>
            </w:r>
          </w:p>
        </w:tc>
        <w:tc>
          <w:tcPr>
            <w:tcW w:w="510"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39,8</w:t>
            </w:r>
          </w:p>
        </w:tc>
        <w:tc>
          <w:tcPr>
            <w:tcW w:w="737"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77,3</w:t>
            </w:r>
          </w:p>
        </w:tc>
        <w:tc>
          <w:tcPr>
            <w:tcW w:w="510"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61,4</w:t>
            </w:r>
          </w:p>
        </w:tc>
        <w:tc>
          <w:tcPr>
            <w:tcW w:w="510"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61,9</w:t>
            </w:r>
          </w:p>
        </w:tc>
        <w:tc>
          <w:tcPr>
            <w:tcW w:w="510"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43,9</w:t>
            </w:r>
          </w:p>
        </w:tc>
        <w:tc>
          <w:tcPr>
            <w:tcW w:w="510"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52,0</w:t>
            </w:r>
          </w:p>
        </w:tc>
      </w:tr>
      <w:tr w:rsidR="00CE0C93" w:rsidRPr="00CE0C93" w:rsidTr="00CE0C93">
        <w:tc>
          <w:tcPr>
            <w:tcW w:w="2834" w:type="dxa"/>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 xml:space="preserve">Коэффициент грамотности в возрастной </w:t>
            </w:r>
            <w:r w:rsidR="00CE0C93">
              <w:rPr>
                <w:rFonts w:cs="Times New Roman"/>
                <w:sz w:val="18"/>
                <w:szCs w:val="18"/>
              </w:rPr>
              <w:br/>
            </w:r>
            <w:r w:rsidRPr="00CE0C93">
              <w:rPr>
                <w:rFonts w:cs="Times New Roman"/>
                <w:sz w:val="18"/>
                <w:szCs w:val="18"/>
              </w:rPr>
              <w:t>категории от 15 до 24 лет (%)</w:t>
            </w:r>
          </w:p>
        </w:tc>
        <w:tc>
          <w:tcPr>
            <w:tcW w:w="625"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60,1</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71,8</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49,7</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25,7</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43,5</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72,7</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47,2</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65,5</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66,3</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51,5</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81,0</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79,1</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71,7</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54,1</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62,8</w:t>
            </w:r>
          </w:p>
        </w:tc>
      </w:tr>
      <w:tr w:rsidR="00CE0C93" w:rsidRPr="00CE0C93" w:rsidTr="00CE0C93">
        <w:tc>
          <w:tcPr>
            <w:tcW w:w="2834" w:type="dxa"/>
            <w:shd w:val="clear" w:color="auto" w:fill="auto"/>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Уровень владения французским языком в возрастной категории от 15 до 24 лет (%)</w:t>
            </w:r>
          </w:p>
        </w:tc>
        <w:tc>
          <w:tcPr>
            <w:tcW w:w="625"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59,2</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70,9</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48,9</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24,4</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42,8</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72,0</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46,1</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64,7</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65,5</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50,7</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80,0</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78,6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70,9</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52,9</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62,1</w:t>
            </w:r>
          </w:p>
        </w:tc>
      </w:tr>
      <w:tr w:rsidR="00CE0C93" w:rsidRPr="00CE0C93" w:rsidTr="00CE0C93">
        <w:tc>
          <w:tcPr>
            <w:tcW w:w="2834" w:type="dxa"/>
            <w:shd w:val="clear" w:color="auto" w:fill="auto"/>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 xml:space="preserve">Уровень владения родным языком в </w:t>
            </w:r>
            <w:r w:rsidR="00CE0C93">
              <w:rPr>
                <w:rFonts w:cs="Times New Roman"/>
                <w:sz w:val="18"/>
                <w:szCs w:val="18"/>
              </w:rPr>
              <w:br/>
            </w:r>
            <w:r w:rsidRPr="00CE0C93">
              <w:rPr>
                <w:rFonts w:cs="Times New Roman"/>
                <w:sz w:val="18"/>
                <w:szCs w:val="18"/>
              </w:rPr>
              <w:t>возрастной категории от 15 до 24 лет (%)</w:t>
            </w:r>
          </w:p>
        </w:tc>
        <w:tc>
          <w:tcPr>
            <w:tcW w:w="625"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14,8</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17,5</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12,4</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6,5</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15,4</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18,3</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12,1</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18,6</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10,1</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12,5</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20,5</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13,9</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13,2</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17,9</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18,5</w:t>
            </w:r>
          </w:p>
        </w:tc>
      </w:tr>
      <w:tr w:rsidR="00CE0C93" w:rsidRPr="00CE0C93" w:rsidTr="00CE0C93">
        <w:tc>
          <w:tcPr>
            <w:tcW w:w="2834" w:type="dxa"/>
            <w:shd w:val="clear" w:color="auto" w:fill="auto"/>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 xml:space="preserve">Коэффициент грамотности взрослых </w:t>
            </w:r>
            <w:r w:rsidR="00CE0C93">
              <w:rPr>
                <w:rFonts w:cs="Times New Roman"/>
                <w:sz w:val="18"/>
                <w:szCs w:val="18"/>
              </w:rPr>
              <w:br/>
            </w:r>
            <w:r w:rsidRPr="00CE0C93">
              <w:rPr>
                <w:rFonts w:cs="Times New Roman"/>
                <w:sz w:val="18"/>
                <w:szCs w:val="18"/>
              </w:rPr>
              <w:t>(от 15 лет и старше) (%)</w:t>
            </w:r>
          </w:p>
        </w:tc>
        <w:tc>
          <w:tcPr>
            <w:tcW w:w="625"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43,1</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56,4</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31,1</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17,5</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26,0</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56,5</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33,5</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43,3</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39,6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30,9</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73,8</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52,1</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52,6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34,1</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40,8</w:t>
            </w:r>
          </w:p>
        </w:tc>
      </w:tr>
      <w:tr w:rsidR="00CE0C93" w:rsidRPr="00CE0C93" w:rsidTr="00CE0C93">
        <w:tc>
          <w:tcPr>
            <w:tcW w:w="2834" w:type="dxa"/>
            <w:shd w:val="clear" w:color="auto" w:fill="auto"/>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Уровень владения французским языком среди взрослых(от 15 лет и старше) (%)</w:t>
            </w:r>
          </w:p>
        </w:tc>
        <w:tc>
          <w:tcPr>
            <w:tcW w:w="625"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41,7</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54,9</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29,9</w:t>
            </w:r>
          </w:p>
        </w:tc>
        <w:tc>
          <w:tcPr>
            <w:tcW w:w="56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15,7</w:t>
            </w:r>
          </w:p>
        </w:tc>
        <w:tc>
          <w:tcPr>
            <w:tcW w:w="56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25,1</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55,3</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31,8</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42,2</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38,5</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29,7</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71,7</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51,3</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51,2</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32,3</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39,8</w:t>
            </w:r>
          </w:p>
        </w:tc>
      </w:tr>
      <w:tr w:rsidR="00CE0C93" w:rsidRPr="00CE0C93" w:rsidTr="00DB6BDD">
        <w:tc>
          <w:tcPr>
            <w:tcW w:w="2834" w:type="dxa"/>
            <w:tcBorders>
              <w:bottom w:val="single" w:sz="4" w:space="0" w:color="auto"/>
            </w:tcBorders>
            <w:shd w:val="clear" w:color="auto" w:fill="auto"/>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 xml:space="preserve">Уровень владения родным языком </w:t>
            </w:r>
            <w:r w:rsidRPr="00CE0C93">
              <w:rPr>
                <w:rFonts w:cs="Times New Roman"/>
                <w:sz w:val="18"/>
                <w:szCs w:val="18"/>
              </w:rPr>
              <w:br/>
              <w:t>среди взрослых</w:t>
            </w:r>
            <w:r w:rsidR="0072721F">
              <w:rPr>
                <w:rFonts w:cs="Times New Roman"/>
                <w:sz w:val="18"/>
                <w:szCs w:val="18"/>
              </w:rPr>
              <w:t xml:space="preserve"> </w:t>
            </w:r>
            <w:r w:rsidRPr="00CE0C93">
              <w:rPr>
                <w:rFonts w:cs="Times New Roman"/>
                <w:sz w:val="18"/>
                <w:szCs w:val="18"/>
              </w:rPr>
              <w:t>(от 15 лет и старше) (%)</w:t>
            </w:r>
          </w:p>
        </w:tc>
        <w:tc>
          <w:tcPr>
            <w:tcW w:w="625"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11,0</w:t>
            </w:r>
          </w:p>
        </w:tc>
        <w:tc>
          <w:tcPr>
            <w:tcW w:w="737"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14,1</w:t>
            </w:r>
          </w:p>
        </w:tc>
        <w:tc>
          <w:tcPr>
            <w:tcW w:w="737"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8,2</w:t>
            </w:r>
          </w:p>
        </w:tc>
        <w:tc>
          <w:tcPr>
            <w:tcW w:w="567"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4,7</w:t>
            </w:r>
          </w:p>
        </w:tc>
        <w:tc>
          <w:tcPr>
            <w:tcW w:w="567"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10,0</w:t>
            </w:r>
          </w:p>
        </w:tc>
        <w:tc>
          <w:tcPr>
            <w:tcW w:w="737"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14,5</w:t>
            </w:r>
          </w:p>
        </w:tc>
        <w:tc>
          <w:tcPr>
            <w:tcW w:w="454"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8,9</w:t>
            </w:r>
          </w:p>
        </w:tc>
        <w:tc>
          <w:tcPr>
            <w:tcW w:w="454"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12,9</w:t>
            </w:r>
          </w:p>
        </w:tc>
        <w:tc>
          <w:tcPr>
            <w:tcW w:w="454"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6,6</w:t>
            </w:r>
          </w:p>
        </w:tc>
        <w:tc>
          <w:tcPr>
            <w:tcW w:w="510"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8,0</w:t>
            </w:r>
          </w:p>
        </w:tc>
        <w:tc>
          <w:tcPr>
            <w:tcW w:w="737"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19,3</w:t>
            </w:r>
          </w:p>
        </w:tc>
        <w:tc>
          <w:tcPr>
            <w:tcW w:w="510"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9,8</w:t>
            </w:r>
          </w:p>
        </w:tc>
        <w:tc>
          <w:tcPr>
            <w:tcW w:w="510"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9,7</w:t>
            </w:r>
          </w:p>
        </w:tc>
        <w:tc>
          <w:tcPr>
            <w:tcW w:w="510"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11,7</w:t>
            </w:r>
          </w:p>
        </w:tc>
        <w:tc>
          <w:tcPr>
            <w:tcW w:w="510" w:type="dxa"/>
            <w:tcBorders>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12,3</w:t>
            </w:r>
          </w:p>
        </w:tc>
      </w:tr>
      <w:tr w:rsidR="00CE0C93" w:rsidRPr="00CE0C93" w:rsidTr="00DB6BDD">
        <w:tc>
          <w:tcPr>
            <w:tcW w:w="2834" w:type="dxa"/>
            <w:tcBorders>
              <w:top w:val="single" w:sz="4" w:space="0" w:color="auto"/>
              <w:bottom w:val="single" w:sz="4" w:space="0" w:color="auto"/>
            </w:tcBorders>
            <w:shd w:val="clear" w:color="auto" w:fill="auto"/>
            <w:noWrap/>
          </w:tcPr>
          <w:p w:rsidR="00B66453" w:rsidRPr="00CE0C93" w:rsidRDefault="00B66453" w:rsidP="00CE0C93">
            <w:pPr>
              <w:suppressAutoHyphens w:val="0"/>
              <w:spacing w:before="40" w:after="40" w:line="220" w:lineRule="exact"/>
              <w:rPr>
                <w:rFonts w:cs="Times New Roman"/>
                <w:sz w:val="18"/>
                <w:szCs w:val="18"/>
                <w:lang w:val="fr-FR"/>
              </w:rPr>
            </w:pPr>
            <w:r w:rsidRPr="00CE0C93">
              <w:rPr>
                <w:rFonts w:cs="Times New Roman"/>
                <w:sz w:val="18"/>
                <w:szCs w:val="18"/>
              </w:rPr>
              <w:t>Образование</w:t>
            </w:r>
          </w:p>
        </w:tc>
        <w:tc>
          <w:tcPr>
            <w:tcW w:w="625" w:type="dxa"/>
            <w:tcBorders>
              <w:top w:val="single" w:sz="4"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737" w:type="dxa"/>
            <w:tcBorders>
              <w:top w:val="single" w:sz="4"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737" w:type="dxa"/>
            <w:tcBorders>
              <w:top w:val="single" w:sz="4"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67" w:type="dxa"/>
            <w:tcBorders>
              <w:top w:val="single" w:sz="4"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67" w:type="dxa"/>
            <w:tcBorders>
              <w:top w:val="single" w:sz="4"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737" w:type="dxa"/>
            <w:tcBorders>
              <w:top w:val="single" w:sz="4" w:space="0" w:color="auto"/>
              <w:bottom w:val="single" w:sz="4" w:space="0" w:color="auto"/>
            </w:tcBorders>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454" w:type="dxa"/>
            <w:tcBorders>
              <w:top w:val="single" w:sz="4"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454" w:type="dxa"/>
            <w:tcBorders>
              <w:top w:val="single" w:sz="4"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454" w:type="dxa"/>
            <w:tcBorders>
              <w:top w:val="single" w:sz="4"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10" w:type="dxa"/>
            <w:tcBorders>
              <w:top w:val="single" w:sz="4"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737" w:type="dxa"/>
            <w:tcBorders>
              <w:top w:val="single" w:sz="4"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10" w:type="dxa"/>
            <w:tcBorders>
              <w:top w:val="single" w:sz="4"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10" w:type="dxa"/>
            <w:tcBorders>
              <w:top w:val="single" w:sz="4"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10" w:type="dxa"/>
            <w:tcBorders>
              <w:top w:val="single" w:sz="4"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c>
          <w:tcPr>
            <w:tcW w:w="510" w:type="dxa"/>
            <w:tcBorders>
              <w:top w:val="single" w:sz="4" w:space="0" w:color="auto"/>
              <w:bottom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 </w:t>
            </w:r>
          </w:p>
        </w:tc>
      </w:tr>
      <w:tr w:rsidR="00CE0C93" w:rsidRPr="00CE0C93" w:rsidTr="00DB6BDD">
        <w:tc>
          <w:tcPr>
            <w:tcW w:w="2834" w:type="dxa"/>
            <w:tcBorders>
              <w:top w:val="single" w:sz="4" w:space="0" w:color="auto"/>
            </w:tcBorders>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Брутто-коэффициент охвата дошкольным образованием</w:t>
            </w:r>
            <w:r w:rsidR="00CE0C93">
              <w:rPr>
                <w:rFonts w:cs="Times New Roman"/>
                <w:sz w:val="18"/>
                <w:szCs w:val="18"/>
              </w:rPr>
              <w:t xml:space="preserve"> </w:t>
            </w:r>
            <w:r w:rsidRPr="00CE0C93">
              <w:rPr>
                <w:rFonts w:cs="Times New Roman"/>
                <w:sz w:val="18"/>
                <w:szCs w:val="18"/>
              </w:rPr>
              <w:t>(от 3 до 5 лет) (%)</w:t>
            </w:r>
          </w:p>
        </w:tc>
        <w:tc>
          <w:tcPr>
            <w:tcW w:w="625"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6,2</w:t>
            </w:r>
          </w:p>
        </w:tc>
        <w:tc>
          <w:tcPr>
            <w:tcW w:w="737"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10,2</w:t>
            </w:r>
          </w:p>
        </w:tc>
        <w:tc>
          <w:tcPr>
            <w:tcW w:w="737"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3,6</w:t>
            </w:r>
          </w:p>
        </w:tc>
        <w:tc>
          <w:tcPr>
            <w:tcW w:w="567"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1,7</w:t>
            </w:r>
          </w:p>
        </w:tc>
        <w:tc>
          <w:tcPr>
            <w:tcW w:w="567"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2,1</w:t>
            </w:r>
          </w:p>
        </w:tc>
        <w:tc>
          <w:tcPr>
            <w:tcW w:w="737"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7,4</w:t>
            </w:r>
          </w:p>
        </w:tc>
        <w:tc>
          <w:tcPr>
            <w:tcW w:w="454"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4,6</w:t>
            </w:r>
          </w:p>
        </w:tc>
        <w:tc>
          <w:tcPr>
            <w:tcW w:w="454"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5,8</w:t>
            </w:r>
          </w:p>
        </w:tc>
        <w:tc>
          <w:tcPr>
            <w:tcW w:w="454"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2,0</w:t>
            </w:r>
          </w:p>
        </w:tc>
        <w:tc>
          <w:tcPr>
            <w:tcW w:w="510"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8,6</w:t>
            </w:r>
          </w:p>
        </w:tc>
        <w:tc>
          <w:tcPr>
            <w:tcW w:w="737"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19,6</w:t>
            </w:r>
          </w:p>
        </w:tc>
        <w:tc>
          <w:tcPr>
            <w:tcW w:w="510"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6,9</w:t>
            </w:r>
          </w:p>
        </w:tc>
        <w:tc>
          <w:tcPr>
            <w:tcW w:w="510"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12,0</w:t>
            </w:r>
          </w:p>
        </w:tc>
        <w:tc>
          <w:tcPr>
            <w:tcW w:w="510"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4,0</w:t>
            </w:r>
          </w:p>
        </w:tc>
        <w:tc>
          <w:tcPr>
            <w:tcW w:w="510" w:type="dxa"/>
            <w:tcBorders>
              <w:top w:val="single" w:sz="4"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5,9</w:t>
            </w:r>
          </w:p>
        </w:tc>
      </w:tr>
      <w:tr w:rsidR="00CE0C93" w:rsidRPr="00CE0C93" w:rsidTr="00CE0C93">
        <w:tc>
          <w:tcPr>
            <w:tcW w:w="2834" w:type="dxa"/>
            <w:shd w:val="clear" w:color="auto" w:fill="auto"/>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Нетто-коэффициент охвата дошкольным образованием</w:t>
            </w:r>
            <w:r w:rsidR="00CE0C93">
              <w:rPr>
                <w:rFonts w:cs="Times New Roman"/>
                <w:sz w:val="18"/>
                <w:szCs w:val="18"/>
              </w:rPr>
              <w:t xml:space="preserve"> </w:t>
            </w:r>
            <w:r w:rsidRPr="00CE0C93">
              <w:rPr>
                <w:rFonts w:cs="Times New Roman"/>
                <w:sz w:val="18"/>
                <w:szCs w:val="18"/>
              </w:rPr>
              <w:t>(от 3 до 5 лет) (%)</w:t>
            </w:r>
          </w:p>
        </w:tc>
        <w:tc>
          <w:tcPr>
            <w:tcW w:w="625"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5,9</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9,9</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3,3</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1,6</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1,9</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7,2</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4,3</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5,6</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1,8</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7,6</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19,3</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3,7</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5,5</w:t>
            </w:r>
          </w:p>
        </w:tc>
      </w:tr>
      <w:tr w:rsidR="00CE0C93" w:rsidRPr="00CE0C93" w:rsidTr="00CE0C93">
        <w:tc>
          <w:tcPr>
            <w:tcW w:w="2834" w:type="dxa"/>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Скорректированный нетто-коэффициент</w:t>
            </w:r>
            <w:r w:rsidR="00CE0C93">
              <w:rPr>
                <w:rFonts w:cs="Times New Roman"/>
                <w:sz w:val="18"/>
                <w:szCs w:val="18"/>
              </w:rPr>
              <w:t xml:space="preserve"> </w:t>
            </w:r>
            <w:r w:rsidRPr="00CE0C93">
              <w:rPr>
                <w:rFonts w:cs="Times New Roman"/>
                <w:sz w:val="18"/>
                <w:szCs w:val="18"/>
              </w:rPr>
              <w:t>1 охвата дошкольным образованием</w:t>
            </w:r>
            <w:r w:rsidR="00CE0C93">
              <w:rPr>
                <w:rFonts w:cs="Times New Roman"/>
                <w:sz w:val="18"/>
                <w:szCs w:val="18"/>
              </w:rPr>
              <w:t xml:space="preserve"> </w:t>
            </w:r>
            <w:r w:rsidR="00CE0C93">
              <w:rPr>
                <w:rFonts w:cs="Times New Roman"/>
                <w:sz w:val="18"/>
                <w:szCs w:val="18"/>
              </w:rPr>
              <w:br/>
            </w:r>
            <w:r w:rsidRPr="00CE0C93">
              <w:rPr>
                <w:rFonts w:cs="Times New Roman"/>
                <w:sz w:val="18"/>
                <w:szCs w:val="18"/>
              </w:rPr>
              <w:t>(от 3 до 5 лет) (%)</w:t>
            </w:r>
          </w:p>
        </w:tc>
        <w:tc>
          <w:tcPr>
            <w:tcW w:w="625"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26,3</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36,9</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19,3</w:t>
            </w:r>
          </w:p>
        </w:tc>
        <w:tc>
          <w:tcPr>
            <w:tcW w:w="56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9,4</w:t>
            </w:r>
          </w:p>
        </w:tc>
        <w:tc>
          <w:tcPr>
            <w:tcW w:w="56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14,0</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35,0</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17,0</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29,4</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20,2</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23,6</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54,9</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34,5</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42,1</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24,2</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28,9</w:t>
            </w:r>
          </w:p>
        </w:tc>
      </w:tr>
      <w:tr w:rsidR="00CE0C93" w:rsidRPr="00CE0C93" w:rsidTr="00CE0C93">
        <w:tc>
          <w:tcPr>
            <w:tcW w:w="2834" w:type="dxa"/>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 xml:space="preserve">Брутто-коэффициент охвата школьным </w:t>
            </w:r>
            <w:r w:rsidR="00DB6BDD">
              <w:rPr>
                <w:rFonts w:cs="Times New Roman"/>
                <w:sz w:val="18"/>
                <w:szCs w:val="18"/>
              </w:rPr>
              <w:br/>
            </w:r>
            <w:r w:rsidRPr="00CE0C93">
              <w:rPr>
                <w:rFonts w:cs="Times New Roman"/>
                <w:sz w:val="18"/>
                <w:szCs w:val="18"/>
              </w:rPr>
              <w:t>образованием (от 6 до 11 лет) (%)</w:t>
            </w:r>
          </w:p>
        </w:tc>
        <w:tc>
          <w:tcPr>
            <w:tcW w:w="625" w:type="dxa"/>
            <w:shd w:val="clear" w:color="auto" w:fill="auto"/>
            <w:noWrap/>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96,6</w:t>
            </w:r>
          </w:p>
        </w:tc>
        <w:tc>
          <w:tcPr>
            <w:tcW w:w="737" w:type="dxa"/>
            <w:shd w:val="clear" w:color="auto" w:fill="auto"/>
            <w:noWrap/>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111,9</w:t>
            </w:r>
          </w:p>
        </w:tc>
        <w:tc>
          <w:tcPr>
            <w:tcW w:w="737" w:type="dxa"/>
            <w:shd w:val="clear" w:color="auto" w:fill="auto"/>
            <w:noWrap/>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86,1</w:t>
            </w:r>
          </w:p>
        </w:tc>
        <w:tc>
          <w:tcPr>
            <w:tcW w:w="567" w:type="dxa"/>
            <w:shd w:val="clear" w:color="auto" w:fill="auto"/>
            <w:noWrap/>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43,2</w:t>
            </w:r>
          </w:p>
        </w:tc>
        <w:tc>
          <w:tcPr>
            <w:tcW w:w="567" w:type="dxa"/>
            <w:shd w:val="clear" w:color="auto" w:fill="auto"/>
            <w:noWrap/>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77,5</w:t>
            </w:r>
          </w:p>
        </w:tc>
        <w:tc>
          <w:tcPr>
            <w:tcW w:w="737" w:type="dxa"/>
            <w:shd w:val="clear" w:color="auto" w:fill="auto"/>
            <w:noWrap/>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116,5</w:t>
            </w:r>
          </w:p>
        </w:tc>
        <w:tc>
          <w:tcPr>
            <w:tcW w:w="454" w:type="dxa"/>
            <w:shd w:val="clear" w:color="auto" w:fill="auto"/>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72,3</w:t>
            </w:r>
          </w:p>
        </w:tc>
        <w:tc>
          <w:tcPr>
            <w:tcW w:w="454" w:type="dxa"/>
            <w:shd w:val="clear" w:color="auto" w:fill="auto"/>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111,8</w:t>
            </w:r>
          </w:p>
        </w:tc>
        <w:tc>
          <w:tcPr>
            <w:tcW w:w="454" w:type="dxa"/>
            <w:shd w:val="clear" w:color="auto" w:fill="auto"/>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99,5</w:t>
            </w:r>
          </w:p>
        </w:tc>
        <w:tc>
          <w:tcPr>
            <w:tcW w:w="510" w:type="dxa"/>
            <w:shd w:val="clear" w:color="auto" w:fill="auto"/>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87,2</w:t>
            </w:r>
          </w:p>
        </w:tc>
        <w:tc>
          <w:tcPr>
            <w:tcW w:w="737" w:type="dxa"/>
            <w:shd w:val="clear" w:color="auto" w:fill="auto"/>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120,6</w:t>
            </w:r>
          </w:p>
        </w:tc>
        <w:tc>
          <w:tcPr>
            <w:tcW w:w="510" w:type="dxa"/>
            <w:shd w:val="clear" w:color="auto" w:fill="auto"/>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129,2</w:t>
            </w:r>
          </w:p>
        </w:tc>
        <w:tc>
          <w:tcPr>
            <w:tcW w:w="510" w:type="dxa"/>
            <w:shd w:val="clear" w:color="auto" w:fill="auto"/>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120,0</w:t>
            </w:r>
          </w:p>
        </w:tc>
        <w:tc>
          <w:tcPr>
            <w:tcW w:w="510" w:type="dxa"/>
            <w:shd w:val="clear" w:color="auto" w:fill="auto"/>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96,4</w:t>
            </w:r>
          </w:p>
        </w:tc>
        <w:tc>
          <w:tcPr>
            <w:tcW w:w="510" w:type="dxa"/>
            <w:shd w:val="clear" w:color="auto" w:fill="auto"/>
            <w:vAlign w:val="bottom"/>
          </w:tcPr>
          <w:p w:rsidR="00B66453" w:rsidRPr="00DB6BDD" w:rsidRDefault="00B66453" w:rsidP="00CE0C93">
            <w:pPr>
              <w:suppressAutoHyphens w:val="0"/>
              <w:spacing w:before="40" w:after="40" w:line="220" w:lineRule="exact"/>
              <w:jc w:val="right"/>
              <w:rPr>
                <w:rFonts w:cs="Times New Roman"/>
                <w:sz w:val="18"/>
                <w:szCs w:val="18"/>
              </w:rPr>
            </w:pPr>
            <w:r w:rsidRPr="00DB6BDD">
              <w:rPr>
                <w:rFonts w:cs="Times New Roman"/>
                <w:sz w:val="18"/>
                <w:szCs w:val="18"/>
              </w:rPr>
              <w:t>112,1</w:t>
            </w:r>
          </w:p>
        </w:tc>
      </w:tr>
      <w:tr w:rsidR="00CE0C93" w:rsidRPr="00CE0C93" w:rsidTr="00CE0C93">
        <w:tc>
          <w:tcPr>
            <w:tcW w:w="2834" w:type="dxa"/>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Брутто-коэффициент охвата девочек школьным образованием (%)</w:t>
            </w:r>
          </w:p>
        </w:tc>
        <w:tc>
          <w:tcPr>
            <w:tcW w:w="625"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94,1</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109,7</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83,0</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42,3</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73,9</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112,6</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73,1</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110,4</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93,9</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85,1</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117,3</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127,2</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117,2</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92,7</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108,4</w:t>
            </w:r>
          </w:p>
        </w:tc>
      </w:tr>
      <w:tr w:rsidR="00CE0C93" w:rsidRPr="00CE0C93" w:rsidTr="00CE0C93">
        <w:tc>
          <w:tcPr>
            <w:tcW w:w="2834" w:type="dxa"/>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Брутто-коэффициент охвата мальчиков школьным образованием (%)</w:t>
            </w:r>
          </w:p>
        </w:tc>
        <w:tc>
          <w:tcPr>
            <w:tcW w:w="625"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96,6</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111,9</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86,1</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43,2</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77,5</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116,5</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72,3</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111,8</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99,5</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87,2</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120,6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129,2</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120,0</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96,4</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112,1</w:t>
            </w:r>
          </w:p>
        </w:tc>
      </w:tr>
      <w:tr w:rsidR="00CE0C93" w:rsidRPr="00CE0C93" w:rsidTr="00CE0C93">
        <w:tc>
          <w:tcPr>
            <w:tcW w:w="2834" w:type="dxa"/>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 xml:space="preserve">Брутто-индекс гендерного равенства в сфере охвата начальным образованием </w:t>
            </w:r>
            <w:r w:rsidRPr="00CE0C93">
              <w:rPr>
                <w:rFonts w:cs="Times New Roman"/>
                <w:sz w:val="18"/>
                <w:szCs w:val="18"/>
              </w:rPr>
              <w:br/>
              <w:t>(от 6 до 11 лет)</w:t>
            </w:r>
          </w:p>
        </w:tc>
        <w:tc>
          <w:tcPr>
            <w:tcW w:w="625"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97,4</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98,0</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96,4</w:t>
            </w:r>
          </w:p>
        </w:tc>
        <w:tc>
          <w:tcPr>
            <w:tcW w:w="56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97,9</w:t>
            </w:r>
          </w:p>
        </w:tc>
        <w:tc>
          <w:tcPr>
            <w:tcW w:w="56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95,4</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96,7</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101,1</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98,7</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94,3</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97,6</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97,3</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98,5</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97,7</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96,2</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96,7</w:t>
            </w:r>
          </w:p>
        </w:tc>
      </w:tr>
      <w:tr w:rsidR="00CE0C93" w:rsidRPr="00CE0C93" w:rsidTr="00CE0C93">
        <w:tc>
          <w:tcPr>
            <w:tcW w:w="2834" w:type="dxa"/>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lastRenderedPageBreak/>
              <w:t xml:space="preserve">Нетто-коэффициент охвата школьным </w:t>
            </w:r>
            <w:r w:rsidR="00CE0C93">
              <w:rPr>
                <w:rFonts w:cs="Times New Roman"/>
                <w:sz w:val="18"/>
                <w:szCs w:val="18"/>
              </w:rPr>
              <w:br/>
            </w:r>
            <w:r w:rsidRPr="00CE0C93">
              <w:rPr>
                <w:rFonts w:cs="Times New Roman"/>
                <w:sz w:val="18"/>
                <w:szCs w:val="18"/>
              </w:rPr>
              <w:t>образованием (от 6 до 11 лет) (%)</w:t>
            </w:r>
          </w:p>
        </w:tc>
        <w:tc>
          <w:tcPr>
            <w:tcW w:w="625"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56,9</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75,6</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57,2</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29,2</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51,7</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77,8</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49,5</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74,2</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66,1</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57,8</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84,2</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81,6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81,6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63,8</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74,9</w:t>
            </w:r>
          </w:p>
        </w:tc>
      </w:tr>
      <w:tr w:rsidR="00CE0C93" w:rsidRPr="00CE0C93" w:rsidTr="00CE0C93">
        <w:tc>
          <w:tcPr>
            <w:tcW w:w="2834" w:type="dxa"/>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Нетто-коэффициент</w:t>
            </w:r>
            <w:r w:rsidR="00A15721">
              <w:rPr>
                <w:rFonts w:cs="Times New Roman"/>
                <w:sz w:val="18"/>
                <w:szCs w:val="18"/>
              </w:rPr>
              <w:t xml:space="preserve"> </w:t>
            </w:r>
            <w:r w:rsidRPr="00CE0C93">
              <w:rPr>
                <w:rFonts w:cs="Times New Roman"/>
                <w:sz w:val="18"/>
                <w:szCs w:val="18"/>
              </w:rPr>
              <w:t xml:space="preserve">охвата девочек </w:t>
            </w:r>
            <w:r w:rsidR="00CE0C93">
              <w:rPr>
                <w:rFonts w:cs="Times New Roman"/>
                <w:sz w:val="18"/>
                <w:szCs w:val="18"/>
              </w:rPr>
              <w:br/>
            </w:r>
            <w:r w:rsidRPr="00CE0C93">
              <w:rPr>
                <w:rFonts w:cs="Times New Roman"/>
                <w:sz w:val="18"/>
                <w:szCs w:val="18"/>
              </w:rPr>
              <w:t>школьным образованием (%)</w:t>
            </w:r>
          </w:p>
        </w:tc>
        <w:tc>
          <w:tcPr>
            <w:tcW w:w="625"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55,7</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74,2</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55,4</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28,7</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49,5</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75,7</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50,1</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73,3</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62,6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56,8</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81,6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80,8</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79,6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61,4</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73,0</w:t>
            </w:r>
          </w:p>
        </w:tc>
      </w:tr>
      <w:tr w:rsidR="00CE0C93" w:rsidRPr="00CE0C93" w:rsidTr="00CE0C93">
        <w:tc>
          <w:tcPr>
            <w:tcW w:w="2834" w:type="dxa"/>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Нетто-коэффициент охвата мальчиков школьным образованием (%)</w:t>
            </w:r>
          </w:p>
        </w:tc>
        <w:tc>
          <w:tcPr>
            <w:tcW w:w="625"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58,1</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77,0</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58,8</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29,7</w:t>
            </w:r>
          </w:p>
        </w:tc>
        <w:tc>
          <w:tcPr>
            <w:tcW w:w="56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53,9</w:t>
            </w:r>
          </w:p>
        </w:tc>
        <w:tc>
          <w:tcPr>
            <w:tcW w:w="737" w:type="dxa"/>
            <w:shd w:val="clear" w:color="auto" w:fill="auto"/>
            <w:noWrap/>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79,9</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48,9</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75,0</w:t>
            </w:r>
          </w:p>
        </w:tc>
        <w:tc>
          <w:tcPr>
            <w:tcW w:w="454"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69,6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58,7</w:t>
            </w:r>
          </w:p>
        </w:tc>
        <w:tc>
          <w:tcPr>
            <w:tcW w:w="737"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86,9</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82,4</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83,6</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66,0</w:t>
            </w:r>
          </w:p>
        </w:tc>
        <w:tc>
          <w:tcPr>
            <w:tcW w:w="510" w:type="dxa"/>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lang w:val="fr-FR"/>
              </w:rPr>
            </w:pPr>
            <w:r w:rsidRPr="00CE0C93">
              <w:rPr>
                <w:rFonts w:cs="Times New Roman"/>
                <w:sz w:val="18"/>
                <w:szCs w:val="18"/>
                <w:lang w:val="fr-FR"/>
              </w:rPr>
              <w:t>76,8</w:t>
            </w:r>
          </w:p>
        </w:tc>
      </w:tr>
      <w:tr w:rsidR="00CE0C93" w:rsidRPr="00CE0C93" w:rsidTr="00CE0C93">
        <w:tc>
          <w:tcPr>
            <w:tcW w:w="2834" w:type="dxa"/>
            <w:tcBorders>
              <w:bottom w:val="single" w:sz="12" w:space="0" w:color="auto"/>
            </w:tcBorders>
            <w:shd w:val="clear" w:color="auto" w:fill="auto"/>
            <w:noWrap/>
          </w:tcPr>
          <w:p w:rsidR="00B66453" w:rsidRPr="00CE0C93" w:rsidRDefault="00B66453" w:rsidP="00CE0C93">
            <w:pPr>
              <w:suppressAutoHyphens w:val="0"/>
              <w:spacing w:before="40" w:after="40" w:line="220" w:lineRule="exact"/>
              <w:rPr>
                <w:rFonts w:cs="Times New Roman"/>
                <w:sz w:val="18"/>
                <w:szCs w:val="18"/>
              </w:rPr>
            </w:pPr>
            <w:r w:rsidRPr="00CE0C93">
              <w:rPr>
                <w:rFonts w:cs="Times New Roman"/>
                <w:sz w:val="18"/>
                <w:szCs w:val="18"/>
              </w:rPr>
              <w:t xml:space="preserve">Нетто-индекс гендерного равенства в сфере охвата начальным образованием </w:t>
            </w:r>
            <w:r w:rsidR="00CE0C93">
              <w:rPr>
                <w:rFonts w:cs="Times New Roman"/>
                <w:sz w:val="18"/>
                <w:szCs w:val="18"/>
              </w:rPr>
              <w:br/>
            </w:r>
            <w:r w:rsidRPr="00CE0C93">
              <w:rPr>
                <w:rFonts w:cs="Times New Roman"/>
                <w:sz w:val="18"/>
                <w:szCs w:val="18"/>
              </w:rPr>
              <w:t>(от 6 до 11 лет)</w:t>
            </w:r>
          </w:p>
        </w:tc>
        <w:tc>
          <w:tcPr>
            <w:tcW w:w="625"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95,8</w:t>
            </w:r>
          </w:p>
        </w:tc>
        <w:tc>
          <w:tcPr>
            <w:tcW w:w="737"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96,5</w:t>
            </w:r>
          </w:p>
        </w:tc>
        <w:tc>
          <w:tcPr>
            <w:tcW w:w="737"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94,2</w:t>
            </w:r>
          </w:p>
        </w:tc>
        <w:tc>
          <w:tcPr>
            <w:tcW w:w="567"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96,8</w:t>
            </w:r>
          </w:p>
        </w:tc>
        <w:tc>
          <w:tcPr>
            <w:tcW w:w="567"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91,8</w:t>
            </w:r>
          </w:p>
        </w:tc>
        <w:tc>
          <w:tcPr>
            <w:tcW w:w="737"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94,7</w:t>
            </w:r>
          </w:p>
        </w:tc>
        <w:tc>
          <w:tcPr>
            <w:tcW w:w="454"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102,5</w:t>
            </w:r>
          </w:p>
        </w:tc>
        <w:tc>
          <w:tcPr>
            <w:tcW w:w="454"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97,7</w:t>
            </w:r>
          </w:p>
        </w:tc>
        <w:tc>
          <w:tcPr>
            <w:tcW w:w="454"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89,9</w:t>
            </w:r>
          </w:p>
        </w:tc>
        <w:tc>
          <w:tcPr>
            <w:tcW w:w="510"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96,6</w:t>
            </w:r>
          </w:p>
        </w:tc>
        <w:tc>
          <w:tcPr>
            <w:tcW w:w="737"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93,9</w:t>
            </w:r>
          </w:p>
        </w:tc>
        <w:tc>
          <w:tcPr>
            <w:tcW w:w="510"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98,1</w:t>
            </w:r>
          </w:p>
        </w:tc>
        <w:tc>
          <w:tcPr>
            <w:tcW w:w="510"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95,2</w:t>
            </w:r>
          </w:p>
        </w:tc>
        <w:tc>
          <w:tcPr>
            <w:tcW w:w="510"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93,0</w:t>
            </w:r>
          </w:p>
        </w:tc>
        <w:tc>
          <w:tcPr>
            <w:tcW w:w="510" w:type="dxa"/>
            <w:tcBorders>
              <w:bottom w:val="single" w:sz="12" w:space="0" w:color="auto"/>
            </w:tcBorders>
            <w:shd w:val="clear" w:color="auto" w:fill="auto"/>
            <w:vAlign w:val="bottom"/>
          </w:tcPr>
          <w:p w:rsidR="00B66453" w:rsidRPr="00CE0C93" w:rsidRDefault="00B66453" w:rsidP="00CE0C93">
            <w:pPr>
              <w:suppressAutoHyphens w:val="0"/>
              <w:spacing w:before="40" w:after="40" w:line="220" w:lineRule="exact"/>
              <w:jc w:val="right"/>
              <w:rPr>
                <w:rFonts w:cs="Times New Roman"/>
                <w:sz w:val="18"/>
                <w:szCs w:val="18"/>
              </w:rPr>
            </w:pPr>
            <w:r w:rsidRPr="00CE0C93">
              <w:rPr>
                <w:rFonts w:cs="Times New Roman"/>
                <w:sz w:val="18"/>
                <w:szCs w:val="18"/>
              </w:rPr>
              <w:t>95,1</w:t>
            </w:r>
          </w:p>
        </w:tc>
      </w:tr>
    </w:tbl>
    <w:p w:rsidR="00B66453" w:rsidRPr="00CE0C93" w:rsidRDefault="00CE0C93" w:rsidP="00CE0C93">
      <w:pPr>
        <w:pStyle w:val="SingleTxtG"/>
        <w:tabs>
          <w:tab w:val="left" w:pos="426"/>
          <w:tab w:val="left" w:pos="2410"/>
        </w:tabs>
        <w:spacing w:before="120" w:line="220" w:lineRule="atLeast"/>
        <w:ind w:left="284"/>
        <w:jc w:val="left"/>
        <w:rPr>
          <w:sz w:val="18"/>
          <w:szCs w:val="18"/>
        </w:rPr>
      </w:pPr>
      <w:r>
        <w:rPr>
          <w:i/>
          <w:sz w:val="18"/>
          <w:szCs w:val="18"/>
        </w:rPr>
        <w:tab/>
      </w:r>
      <w:r w:rsidR="00B66453" w:rsidRPr="00CE0C93">
        <w:rPr>
          <w:i/>
          <w:sz w:val="18"/>
          <w:szCs w:val="18"/>
        </w:rPr>
        <w:t>Источник</w:t>
      </w:r>
      <w:r w:rsidR="00B66453" w:rsidRPr="00CE0C93">
        <w:rPr>
          <w:sz w:val="18"/>
          <w:szCs w:val="18"/>
        </w:rPr>
        <w:t xml:space="preserve">: </w:t>
      </w:r>
      <w:r w:rsidR="00B66453" w:rsidRPr="0025034F">
        <w:rPr>
          <w:sz w:val="18"/>
          <w:szCs w:val="18"/>
        </w:rPr>
        <w:t>ВПННП-</w:t>
      </w:r>
      <w:r w:rsidR="00B66453" w:rsidRPr="00CE0C93">
        <w:rPr>
          <w:sz w:val="18"/>
          <w:szCs w:val="18"/>
        </w:rPr>
        <w:t>4, 2013</w:t>
      </w:r>
      <w:r w:rsidR="009B6DCC">
        <w:rPr>
          <w:sz w:val="18"/>
          <w:szCs w:val="18"/>
        </w:rPr>
        <w:t xml:space="preserve"> год</w:t>
      </w:r>
      <w:r w:rsidR="00B66453" w:rsidRPr="00CE0C93">
        <w:rPr>
          <w:sz w:val="18"/>
          <w:szCs w:val="18"/>
        </w:rPr>
        <w:t>.</w:t>
      </w:r>
    </w:p>
    <w:p w:rsidR="00B66453" w:rsidRPr="00CE0C93" w:rsidRDefault="00B66453" w:rsidP="00B66453">
      <w:pPr>
        <w:suppressAutoHyphens w:val="0"/>
        <w:spacing w:line="240" w:lineRule="auto"/>
        <w:rPr>
          <w:b/>
          <w:bCs/>
        </w:rPr>
      </w:pPr>
      <w:r w:rsidRPr="00CE0C93">
        <w:rPr>
          <w:b/>
          <w:bCs/>
        </w:rPr>
        <w:br w:type="page"/>
      </w:r>
    </w:p>
    <w:p w:rsidR="00B66453" w:rsidRPr="00571A4E" w:rsidRDefault="00B66453" w:rsidP="00AE4554">
      <w:pPr>
        <w:pStyle w:val="H23G"/>
        <w:ind w:left="284" w:firstLine="0"/>
      </w:pPr>
      <w:r w:rsidRPr="00372C77">
        <w:rPr>
          <w:b w:val="0"/>
          <w:bCs/>
        </w:rPr>
        <w:lastRenderedPageBreak/>
        <w:tab/>
      </w:r>
      <w:r>
        <w:rPr>
          <w:b w:val="0"/>
          <w:bCs/>
        </w:rPr>
        <w:t>Таблица</w:t>
      </w:r>
      <w:r w:rsidRPr="00571A4E">
        <w:rPr>
          <w:b w:val="0"/>
          <w:bCs/>
        </w:rPr>
        <w:t xml:space="preserve"> 8</w:t>
      </w:r>
      <w:r w:rsidRPr="00AE4554">
        <w:rPr>
          <w:b w:val="0"/>
          <w:bCs/>
        </w:rPr>
        <w:br/>
      </w:r>
      <w:r w:rsidRPr="00DB6BDD">
        <w:rPr>
          <w:bCs/>
        </w:rPr>
        <w:t xml:space="preserve">Этническая и религиозная принадлежность населения в разбивке по </w:t>
      </w:r>
      <w:r w:rsidR="00AE4554" w:rsidRPr="00DB6BDD">
        <w:rPr>
          <w:bCs/>
        </w:rPr>
        <w:t>департаментам</w:t>
      </w:r>
    </w:p>
    <w:tbl>
      <w:tblPr>
        <w:tblW w:w="13776" w:type="dxa"/>
        <w:tblInd w:w="283" w:type="dxa"/>
        <w:tblLayout w:type="fixed"/>
        <w:tblCellMar>
          <w:left w:w="0" w:type="dxa"/>
          <w:right w:w="0" w:type="dxa"/>
        </w:tblCellMar>
        <w:tblLook w:val="00A0" w:firstRow="1" w:lastRow="0" w:firstColumn="1" w:lastColumn="0" w:noHBand="0" w:noVBand="0"/>
      </w:tblPr>
      <w:tblGrid>
        <w:gridCol w:w="2874"/>
        <w:gridCol w:w="838"/>
        <w:gridCol w:w="838"/>
        <w:gridCol w:w="838"/>
        <w:gridCol w:w="838"/>
        <w:gridCol w:w="838"/>
        <w:gridCol w:w="839"/>
        <w:gridCol w:w="839"/>
        <w:gridCol w:w="839"/>
        <w:gridCol w:w="1045"/>
        <w:gridCol w:w="633"/>
        <w:gridCol w:w="839"/>
        <w:gridCol w:w="839"/>
        <w:gridCol w:w="839"/>
      </w:tblGrid>
      <w:tr w:rsidR="00B66453" w:rsidRPr="00A15721" w:rsidTr="00A15721">
        <w:tc>
          <w:tcPr>
            <w:tcW w:w="2722" w:type="dxa"/>
            <w:tcBorders>
              <w:top w:val="single" w:sz="4" w:space="0" w:color="auto"/>
              <w:bottom w:val="single" w:sz="12" w:space="0" w:color="auto"/>
            </w:tcBorders>
            <w:shd w:val="clear" w:color="auto" w:fill="auto"/>
            <w:noWrap/>
            <w:vAlign w:val="bottom"/>
          </w:tcPr>
          <w:p w:rsidR="00B66453" w:rsidRPr="00A15721" w:rsidRDefault="00B66453" w:rsidP="00A15721">
            <w:pPr>
              <w:suppressAutoHyphens w:val="0"/>
              <w:spacing w:before="80" w:after="80" w:line="200" w:lineRule="exact"/>
              <w:rPr>
                <w:rFonts w:cs="Times New Roman"/>
                <w:i/>
                <w:sz w:val="16"/>
              </w:rPr>
            </w:pPr>
            <w:r w:rsidRPr="00A15721">
              <w:rPr>
                <w:rFonts w:cs="Times New Roman"/>
                <w:i/>
                <w:sz w:val="16"/>
              </w:rPr>
              <w:t>Показатели</w:t>
            </w:r>
          </w:p>
        </w:tc>
        <w:tc>
          <w:tcPr>
            <w:tcW w:w="794" w:type="dxa"/>
            <w:tcBorders>
              <w:top w:val="single" w:sz="4" w:space="0" w:color="auto"/>
              <w:bottom w:val="single" w:sz="12" w:space="0" w:color="auto"/>
            </w:tcBorders>
            <w:shd w:val="clear" w:color="auto" w:fill="auto"/>
            <w:noWrap/>
            <w:vAlign w:val="bottom"/>
          </w:tcPr>
          <w:p w:rsidR="00B66453" w:rsidRPr="00A15721" w:rsidRDefault="00B66453" w:rsidP="00A15721">
            <w:pPr>
              <w:suppressAutoHyphens w:val="0"/>
              <w:spacing w:before="80" w:after="80" w:line="200" w:lineRule="exact"/>
              <w:jc w:val="right"/>
              <w:rPr>
                <w:rFonts w:cs="Times New Roman"/>
                <w:i/>
                <w:sz w:val="16"/>
              </w:rPr>
            </w:pPr>
            <w:r w:rsidRPr="00A15721">
              <w:rPr>
                <w:rFonts w:cs="Times New Roman"/>
                <w:i/>
                <w:sz w:val="16"/>
              </w:rPr>
              <w:t>Бенин</w:t>
            </w:r>
          </w:p>
        </w:tc>
        <w:tc>
          <w:tcPr>
            <w:tcW w:w="794" w:type="dxa"/>
            <w:tcBorders>
              <w:top w:val="single" w:sz="4" w:space="0" w:color="auto"/>
              <w:bottom w:val="single" w:sz="12" w:space="0" w:color="auto"/>
            </w:tcBorders>
            <w:shd w:val="clear" w:color="auto" w:fill="auto"/>
            <w:noWrap/>
            <w:vAlign w:val="bottom"/>
          </w:tcPr>
          <w:p w:rsidR="00B66453" w:rsidRPr="00A15721" w:rsidRDefault="00B66453" w:rsidP="00A15721">
            <w:pPr>
              <w:suppressAutoHyphens w:val="0"/>
              <w:spacing w:before="80" w:after="80" w:line="200" w:lineRule="exact"/>
              <w:jc w:val="right"/>
              <w:rPr>
                <w:rFonts w:cs="Times New Roman"/>
                <w:i/>
                <w:sz w:val="16"/>
                <w:lang w:val="fr-FR"/>
              </w:rPr>
            </w:pPr>
            <w:r w:rsidRPr="00A15721">
              <w:rPr>
                <w:rFonts w:cs="Times New Roman"/>
                <w:i/>
                <w:sz w:val="16"/>
              </w:rPr>
              <w:t>Алибори</w:t>
            </w:r>
          </w:p>
        </w:tc>
        <w:tc>
          <w:tcPr>
            <w:tcW w:w="794" w:type="dxa"/>
            <w:tcBorders>
              <w:top w:val="single" w:sz="4" w:space="0" w:color="auto"/>
              <w:bottom w:val="single" w:sz="12" w:space="0" w:color="auto"/>
            </w:tcBorders>
            <w:shd w:val="clear" w:color="auto" w:fill="auto"/>
            <w:noWrap/>
            <w:vAlign w:val="bottom"/>
          </w:tcPr>
          <w:p w:rsidR="00B66453" w:rsidRPr="00A15721" w:rsidRDefault="00B66453" w:rsidP="00A15721">
            <w:pPr>
              <w:suppressAutoHyphens w:val="0"/>
              <w:spacing w:before="80" w:after="80" w:line="200" w:lineRule="exact"/>
              <w:jc w:val="right"/>
              <w:rPr>
                <w:rFonts w:cs="Times New Roman"/>
                <w:i/>
                <w:sz w:val="16"/>
              </w:rPr>
            </w:pPr>
            <w:r w:rsidRPr="00A15721">
              <w:rPr>
                <w:rFonts w:cs="Times New Roman"/>
                <w:i/>
                <w:sz w:val="16"/>
              </w:rPr>
              <w:t>Атакора</w:t>
            </w:r>
          </w:p>
        </w:tc>
        <w:tc>
          <w:tcPr>
            <w:tcW w:w="794" w:type="dxa"/>
            <w:tcBorders>
              <w:top w:val="single" w:sz="4" w:space="0" w:color="auto"/>
              <w:bottom w:val="single" w:sz="12" w:space="0" w:color="auto"/>
            </w:tcBorders>
            <w:shd w:val="clear" w:color="auto" w:fill="auto"/>
            <w:noWrap/>
            <w:vAlign w:val="bottom"/>
          </w:tcPr>
          <w:p w:rsidR="00B66453" w:rsidRPr="00A15721" w:rsidRDefault="00B66453" w:rsidP="00A15721">
            <w:pPr>
              <w:suppressAutoHyphens w:val="0"/>
              <w:spacing w:before="80" w:after="80" w:line="200" w:lineRule="exact"/>
              <w:jc w:val="right"/>
              <w:rPr>
                <w:rFonts w:cs="Times New Roman"/>
                <w:i/>
                <w:sz w:val="16"/>
                <w:lang w:val="fr-FR"/>
              </w:rPr>
            </w:pPr>
            <w:r w:rsidRPr="00A15721">
              <w:rPr>
                <w:rFonts w:cs="Times New Roman"/>
                <w:i/>
                <w:sz w:val="16"/>
              </w:rPr>
              <w:t>Атлантик</w:t>
            </w:r>
          </w:p>
        </w:tc>
        <w:tc>
          <w:tcPr>
            <w:tcW w:w="794" w:type="dxa"/>
            <w:tcBorders>
              <w:top w:val="single" w:sz="4" w:space="0" w:color="auto"/>
              <w:bottom w:val="single" w:sz="12" w:space="0" w:color="auto"/>
            </w:tcBorders>
            <w:shd w:val="clear" w:color="auto" w:fill="auto"/>
            <w:noWrap/>
            <w:vAlign w:val="bottom"/>
          </w:tcPr>
          <w:p w:rsidR="00B66453" w:rsidRPr="00A15721" w:rsidRDefault="00B66453" w:rsidP="00A15721">
            <w:pPr>
              <w:suppressAutoHyphens w:val="0"/>
              <w:spacing w:before="80" w:after="80" w:line="200" w:lineRule="exact"/>
              <w:jc w:val="right"/>
              <w:rPr>
                <w:rFonts w:cs="Times New Roman"/>
                <w:i/>
                <w:sz w:val="16"/>
              </w:rPr>
            </w:pPr>
            <w:r w:rsidRPr="00A15721">
              <w:rPr>
                <w:rFonts w:cs="Times New Roman"/>
                <w:i/>
                <w:sz w:val="16"/>
              </w:rPr>
              <w:t>Боргу</w:t>
            </w:r>
          </w:p>
        </w:tc>
        <w:tc>
          <w:tcPr>
            <w:tcW w:w="794" w:type="dxa"/>
            <w:tcBorders>
              <w:top w:val="single" w:sz="4" w:space="0" w:color="auto"/>
              <w:bottom w:val="single" w:sz="12" w:space="0" w:color="auto"/>
            </w:tcBorders>
            <w:shd w:val="clear" w:color="auto" w:fill="auto"/>
            <w:noWrap/>
            <w:vAlign w:val="bottom"/>
          </w:tcPr>
          <w:p w:rsidR="00B66453" w:rsidRPr="00A15721" w:rsidRDefault="00B66453" w:rsidP="00A15721">
            <w:pPr>
              <w:suppressAutoHyphens w:val="0"/>
              <w:spacing w:before="80" w:after="80" w:line="200" w:lineRule="exact"/>
              <w:jc w:val="right"/>
              <w:rPr>
                <w:rFonts w:cs="Times New Roman"/>
                <w:i/>
                <w:sz w:val="16"/>
                <w:lang w:val="fr-FR"/>
              </w:rPr>
            </w:pPr>
            <w:r w:rsidRPr="00A15721">
              <w:rPr>
                <w:rFonts w:cs="Times New Roman"/>
                <w:i/>
                <w:sz w:val="16"/>
              </w:rPr>
              <w:t>Коллин</w:t>
            </w:r>
          </w:p>
        </w:tc>
        <w:tc>
          <w:tcPr>
            <w:tcW w:w="794" w:type="dxa"/>
            <w:tcBorders>
              <w:top w:val="single" w:sz="4" w:space="0" w:color="auto"/>
              <w:bottom w:val="single" w:sz="12" w:space="0" w:color="auto"/>
            </w:tcBorders>
            <w:shd w:val="clear" w:color="auto" w:fill="auto"/>
            <w:noWrap/>
            <w:vAlign w:val="bottom"/>
          </w:tcPr>
          <w:p w:rsidR="00B66453" w:rsidRPr="00A15721" w:rsidRDefault="00B66453" w:rsidP="00A15721">
            <w:pPr>
              <w:suppressAutoHyphens w:val="0"/>
              <w:spacing w:before="80" w:after="80" w:line="200" w:lineRule="exact"/>
              <w:jc w:val="right"/>
              <w:rPr>
                <w:rFonts w:cs="Times New Roman"/>
                <w:i/>
                <w:sz w:val="16"/>
              </w:rPr>
            </w:pPr>
            <w:r w:rsidRPr="00A15721">
              <w:rPr>
                <w:rFonts w:cs="Times New Roman"/>
                <w:i/>
                <w:sz w:val="16"/>
              </w:rPr>
              <w:t>Куффо</w:t>
            </w:r>
          </w:p>
        </w:tc>
        <w:tc>
          <w:tcPr>
            <w:tcW w:w="794" w:type="dxa"/>
            <w:tcBorders>
              <w:top w:val="single" w:sz="4" w:space="0" w:color="auto"/>
              <w:bottom w:val="single" w:sz="12" w:space="0" w:color="auto"/>
            </w:tcBorders>
            <w:shd w:val="clear" w:color="auto" w:fill="auto"/>
            <w:vAlign w:val="bottom"/>
          </w:tcPr>
          <w:p w:rsidR="00B66453" w:rsidRPr="00A15721" w:rsidRDefault="00B66453" w:rsidP="00A15721">
            <w:pPr>
              <w:suppressAutoHyphens w:val="0"/>
              <w:spacing w:before="80" w:after="80" w:line="200" w:lineRule="exact"/>
              <w:jc w:val="right"/>
              <w:rPr>
                <w:rFonts w:cs="Times New Roman"/>
                <w:i/>
                <w:sz w:val="16"/>
                <w:lang w:val="fr-FR"/>
              </w:rPr>
            </w:pPr>
            <w:r w:rsidRPr="00A15721">
              <w:rPr>
                <w:rFonts w:cs="Times New Roman"/>
                <w:i/>
                <w:sz w:val="16"/>
              </w:rPr>
              <w:t>Донга</w:t>
            </w:r>
          </w:p>
        </w:tc>
        <w:tc>
          <w:tcPr>
            <w:tcW w:w="989" w:type="dxa"/>
            <w:tcBorders>
              <w:top w:val="single" w:sz="4" w:space="0" w:color="auto"/>
              <w:bottom w:val="single" w:sz="12" w:space="0" w:color="auto"/>
            </w:tcBorders>
            <w:shd w:val="clear" w:color="auto" w:fill="auto"/>
            <w:vAlign w:val="bottom"/>
          </w:tcPr>
          <w:p w:rsidR="00B66453" w:rsidRPr="00A15721" w:rsidRDefault="00B66453" w:rsidP="00A15721">
            <w:pPr>
              <w:suppressAutoHyphens w:val="0"/>
              <w:spacing w:before="80" w:after="80" w:line="200" w:lineRule="exact"/>
              <w:jc w:val="right"/>
              <w:rPr>
                <w:rFonts w:cs="Times New Roman"/>
                <w:i/>
                <w:sz w:val="16"/>
                <w:lang w:val="fr-FR"/>
              </w:rPr>
            </w:pPr>
            <w:r w:rsidRPr="00A15721">
              <w:rPr>
                <w:rFonts w:cs="Times New Roman"/>
                <w:i/>
                <w:sz w:val="16"/>
              </w:rPr>
              <w:t>Литтораль</w:t>
            </w:r>
          </w:p>
        </w:tc>
        <w:tc>
          <w:tcPr>
            <w:tcW w:w="599" w:type="dxa"/>
            <w:tcBorders>
              <w:top w:val="single" w:sz="4" w:space="0" w:color="auto"/>
              <w:bottom w:val="single" w:sz="12" w:space="0" w:color="auto"/>
            </w:tcBorders>
            <w:shd w:val="clear" w:color="auto" w:fill="auto"/>
            <w:vAlign w:val="bottom"/>
          </w:tcPr>
          <w:p w:rsidR="00B66453" w:rsidRPr="00A15721" w:rsidRDefault="00B66453" w:rsidP="00A15721">
            <w:pPr>
              <w:suppressAutoHyphens w:val="0"/>
              <w:spacing w:before="80" w:after="80" w:line="200" w:lineRule="exact"/>
              <w:jc w:val="right"/>
              <w:rPr>
                <w:rFonts w:cs="Times New Roman"/>
                <w:i/>
                <w:sz w:val="16"/>
              </w:rPr>
            </w:pPr>
            <w:r w:rsidRPr="00A15721">
              <w:rPr>
                <w:rFonts w:cs="Times New Roman"/>
                <w:i/>
                <w:sz w:val="16"/>
              </w:rPr>
              <w:t>Моно</w:t>
            </w:r>
          </w:p>
        </w:tc>
        <w:tc>
          <w:tcPr>
            <w:tcW w:w="794" w:type="dxa"/>
            <w:tcBorders>
              <w:top w:val="single" w:sz="4" w:space="0" w:color="auto"/>
              <w:bottom w:val="single" w:sz="12" w:space="0" w:color="auto"/>
            </w:tcBorders>
            <w:shd w:val="clear" w:color="auto" w:fill="auto"/>
            <w:vAlign w:val="bottom"/>
          </w:tcPr>
          <w:p w:rsidR="00B66453" w:rsidRPr="00A15721" w:rsidRDefault="00B66453" w:rsidP="00A15721">
            <w:pPr>
              <w:suppressAutoHyphens w:val="0"/>
              <w:spacing w:before="80" w:after="80" w:line="200" w:lineRule="exact"/>
              <w:jc w:val="right"/>
              <w:rPr>
                <w:rFonts w:cs="Times New Roman"/>
                <w:i/>
                <w:sz w:val="16"/>
                <w:lang w:val="fr-FR"/>
              </w:rPr>
            </w:pPr>
            <w:r w:rsidRPr="00A15721">
              <w:rPr>
                <w:rFonts w:cs="Times New Roman"/>
                <w:i/>
                <w:sz w:val="16"/>
              </w:rPr>
              <w:t>Уэме</w:t>
            </w:r>
          </w:p>
        </w:tc>
        <w:tc>
          <w:tcPr>
            <w:tcW w:w="794" w:type="dxa"/>
            <w:tcBorders>
              <w:top w:val="single" w:sz="4" w:space="0" w:color="auto"/>
              <w:bottom w:val="single" w:sz="12" w:space="0" w:color="auto"/>
            </w:tcBorders>
            <w:shd w:val="clear" w:color="auto" w:fill="auto"/>
            <w:vAlign w:val="bottom"/>
          </w:tcPr>
          <w:p w:rsidR="00B66453" w:rsidRPr="00A15721" w:rsidRDefault="00B66453" w:rsidP="00A15721">
            <w:pPr>
              <w:suppressAutoHyphens w:val="0"/>
              <w:spacing w:before="80" w:after="80" w:line="200" w:lineRule="exact"/>
              <w:jc w:val="right"/>
              <w:rPr>
                <w:rFonts w:cs="Times New Roman"/>
                <w:i/>
                <w:sz w:val="16"/>
              </w:rPr>
            </w:pPr>
            <w:r w:rsidRPr="00A15721">
              <w:rPr>
                <w:rFonts w:cs="Times New Roman"/>
                <w:i/>
                <w:sz w:val="16"/>
              </w:rPr>
              <w:t>Плато</w:t>
            </w:r>
          </w:p>
        </w:tc>
        <w:tc>
          <w:tcPr>
            <w:tcW w:w="794" w:type="dxa"/>
            <w:tcBorders>
              <w:top w:val="single" w:sz="4" w:space="0" w:color="auto"/>
              <w:bottom w:val="single" w:sz="12" w:space="0" w:color="auto"/>
            </w:tcBorders>
            <w:shd w:val="clear" w:color="auto" w:fill="auto"/>
            <w:vAlign w:val="bottom"/>
          </w:tcPr>
          <w:p w:rsidR="00B66453" w:rsidRPr="00A15721" w:rsidRDefault="00B66453" w:rsidP="00A15721">
            <w:pPr>
              <w:suppressAutoHyphens w:val="0"/>
              <w:spacing w:before="80" w:after="80" w:line="200" w:lineRule="exact"/>
              <w:jc w:val="right"/>
              <w:rPr>
                <w:rFonts w:cs="Times New Roman"/>
                <w:i/>
                <w:sz w:val="16"/>
                <w:lang w:val="fr-FR"/>
              </w:rPr>
            </w:pPr>
            <w:r w:rsidRPr="00A15721">
              <w:rPr>
                <w:rFonts w:cs="Times New Roman"/>
                <w:i/>
                <w:sz w:val="16"/>
              </w:rPr>
              <w:t>Зу</w:t>
            </w:r>
          </w:p>
        </w:tc>
      </w:tr>
      <w:tr w:rsidR="00B66453" w:rsidRPr="001B03E1" w:rsidTr="00A15721">
        <w:tc>
          <w:tcPr>
            <w:tcW w:w="2722" w:type="dxa"/>
            <w:tcBorders>
              <w:top w:val="single" w:sz="12" w:space="0" w:color="auto"/>
              <w:bottom w:val="single" w:sz="4" w:space="0" w:color="auto"/>
            </w:tcBorders>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Народность</w:t>
            </w:r>
          </w:p>
        </w:tc>
        <w:tc>
          <w:tcPr>
            <w:tcW w:w="794" w:type="dxa"/>
            <w:tcBorders>
              <w:top w:val="single" w:sz="12"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12"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12"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12"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12"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12"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12"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12"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989" w:type="dxa"/>
            <w:tcBorders>
              <w:top w:val="single" w:sz="12"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599" w:type="dxa"/>
            <w:tcBorders>
              <w:top w:val="single" w:sz="12"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12"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12"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12"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r>
      <w:tr w:rsidR="00B66453" w:rsidRPr="001B03E1" w:rsidTr="00A15721">
        <w:tc>
          <w:tcPr>
            <w:tcW w:w="2722" w:type="dxa"/>
            <w:tcBorders>
              <w:top w:val="single" w:sz="4" w:space="0" w:color="auto"/>
            </w:tcBorders>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Адже и родственные этнические группы</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15,1</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0,2</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0,3</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15,6</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1,0</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1,8</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90,7</w:t>
            </w:r>
          </w:p>
        </w:tc>
        <w:tc>
          <w:tcPr>
            <w:tcW w:w="794"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0,5</w:t>
            </w:r>
          </w:p>
        </w:tc>
        <w:tc>
          <w:tcPr>
            <w:tcW w:w="989"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17,7</w:t>
            </w:r>
          </w:p>
        </w:tc>
        <w:tc>
          <w:tcPr>
            <w:tcW w:w="599"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69,0</w:t>
            </w:r>
          </w:p>
        </w:tc>
        <w:tc>
          <w:tcPr>
            <w:tcW w:w="794"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8,1</w:t>
            </w:r>
          </w:p>
        </w:tc>
        <w:tc>
          <w:tcPr>
            <w:tcW w:w="794"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1,1</w:t>
            </w:r>
          </w:p>
        </w:tc>
        <w:tc>
          <w:tcPr>
            <w:tcW w:w="794"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2,4</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 xml:space="preserve">Фон и родственные этнические группы </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38,4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0,9</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1,3</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76,3</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4,4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38,5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8,5</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1,2</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56,5</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27,8</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78,7</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29,0</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92,3</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Бариба и родственные этнические группы</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9,6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37,1</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19,0</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37,6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w:t>
            </w:r>
            <w:r w:rsidRPr="00AA112F">
              <w:rPr>
                <w:rFonts w:cs="Times New Roman"/>
                <w:szCs w:val="20"/>
                <w:lang w:val="fr-FR"/>
              </w:rPr>
              <w:t>*</w:t>
            </w:r>
            <w:r w:rsidRPr="001B03E1">
              <w:rPr>
                <w:rFonts w:cs="Times New Roman"/>
                <w:sz w:val="18"/>
                <w:szCs w:val="18"/>
                <w:lang w:val="fr-FR"/>
              </w:rPr>
              <w:t>)</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2,1</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0,9</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0,2</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0,1</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Денди и родственные этнические группы</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2,9</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20,1</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1,1</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3,2</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w:t>
            </w:r>
            <w:r w:rsidRPr="00AA112F">
              <w:rPr>
                <w:rFonts w:cs="Times New Roman"/>
                <w:szCs w:val="20"/>
                <w:lang w:val="fr-FR"/>
              </w:rPr>
              <w:t>*</w:t>
            </w:r>
            <w:r w:rsidRPr="001B03E1">
              <w:rPr>
                <w:rFonts w:cs="Times New Roman"/>
                <w:sz w:val="18"/>
                <w:szCs w:val="18"/>
                <w:lang w:val="fr-FR"/>
              </w:rPr>
              <w:t>)</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7,5</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1,9</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0,3</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0,2</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 xml:space="preserve">Йоа и локпа и родственные </w:t>
            </w:r>
            <w:r w:rsidR="00B57CC2" w:rsidRPr="001B03E1">
              <w:rPr>
                <w:rFonts w:cs="Times New Roman"/>
                <w:sz w:val="18"/>
                <w:szCs w:val="18"/>
              </w:rPr>
              <w:br/>
            </w:r>
            <w:r w:rsidRPr="001B03E1">
              <w:rPr>
                <w:rFonts w:cs="Times New Roman"/>
                <w:sz w:val="18"/>
                <w:szCs w:val="18"/>
              </w:rPr>
              <w:t xml:space="preserve">этнические группы </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4,3</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0,3</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2,6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3,8</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2,5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w:t>
            </w:r>
            <w:r w:rsidRPr="00AA112F">
              <w:rPr>
                <w:rFonts w:cs="Times New Roman"/>
                <w:szCs w:val="20"/>
              </w:rPr>
              <w:t>*</w:t>
            </w:r>
            <w:r w:rsidRPr="001B03E1">
              <w:rPr>
                <w:rFonts w:cs="Times New Roman"/>
                <w:sz w:val="18"/>
                <w:szCs w:val="18"/>
              </w:rPr>
              <w:t>)</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59,0</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1,6</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0,4</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0,1</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 xml:space="preserve">Пёль или Пель </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8,6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26,5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12,5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0,1</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33,0</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5,6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w:t>
            </w:r>
            <w:r w:rsidRPr="00AA112F">
              <w:rPr>
                <w:rFonts w:cs="Times New Roman"/>
                <w:szCs w:val="20"/>
              </w:rPr>
              <w:t>*</w:t>
            </w:r>
            <w:r w:rsidRPr="001B03E1">
              <w:rPr>
                <w:rFonts w:cs="Times New Roman"/>
                <w:sz w:val="18"/>
                <w:szCs w:val="18"/>
              </w:rPr>
              <w:t>)</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15,7</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0,3</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0,2</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0,6</w:t>
            </w:r>
          </w:p>
        </w:tc>
      </w:tr>
      <w:tr w:rsidR="00B66453" w:rsidRPr="001B03E1" w:rsidTr="00A15721">
        <w:tc>
          <w:tcPr>
            <w:tcW w:w="2722" w:type="dxa"/>
            <w:shd w:val="clear" w:color="auto" w:fill="auto"/>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Гуа или</w:t>
            </w:r>
            <w:r w:rsidR="0072721F">
              <w:rPr>
                <w:rFonts w:cs="Times New Roman"/>
                <w:sz w:val="18"/>
                <w:szCs w:val="18"/>
              </w:rPr>
              <w:t xml:space="preserve"> </w:t>
            </w:r>
            <w:r w:rsidRPr="001B03E1">
              <w:rPr>
                <w:rFonts w:cs="Times New Roman"/>
                <w:sz w:val="18"/>
                <w:szCs w:val="18"/>
              </w:rPr>
              <w:t xml:space="preserve">отамари и родственные </w:t>
            </w:r>
            <w:r w:rsidR="001B03E1">
              <w:rPr>
                <w:rFonts w:cs="Times New Roman"/>
                <w:sz w:val="18"/>
                <w:szCs w:val="18"/>
              </w:rPr>
              <w:br/>
            </w:r>
            <w:r w:rsidRPr="001B03E1">
              <w:rPr>
                <w:rFonts w:cs="Times New Roman"/>
                <w:sz w:val="18"/>
                <w:szCs w:val="18"/>
              </w:rPr>
              <w:t>этнические группы</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6,1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1,2</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59,3</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0,3</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7,6</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2,7</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w:t>
            </w:r>
            <w:r w:rsidRPr="00AA112F">
              <w:rPr>
                <w:rFonts w:cs="Times New Roman"/>
                <w:szCs w:val="20"/>
              </w:rPr>
              <w:t>*</w:t>
            </w:r>
            <w:r w:rsidRPr="001B03E1">
              <w:rPr>
                <w:rFonts w:cs="Times New Roman"/>
                <w:sz w:val="18"/>
                <w:szCs w:val="18"/>
              </w:rPr>
              <w:t>)</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4,6</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0,3</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w:t>
            </w:r>
            <w:r w:rsidRPr="00AA112F">
              <w:rPr>
                <w:rFonts w:cs="Times New Roman"/>
                <w:szCs w:val="20"/>
              </w:rPr>
              <w:t>*</w:t>
            </w:r>
            <w:r w:rsidRPr="001B03E1">
              <w:rPr>
                <w:rFonts w:cs="Times New Roman"/>
                <w:sz w:val="18"/>
                <w:szCs w:val="18"/>
              </w:rPr>
              <w:t>)</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0,1</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Йоруба и родственные этнические группы</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12,0</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5,1</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0,9</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4,5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6,2</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46,2</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0,3</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rPr>
            </w:pPr>
            <w:r w:rsidRPr="001B03E1">
              <w:rPr>
                <w:rFonts w:cs="Times New Roman"/>
                <w:sz w:val="18"/>
                <w:szCs w:val="18"/>
              </w:rPr>
              <w:t>6,6</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10,9</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0,6</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68,7</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3,2</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lang w:val="fr-FR"/>
              </w:rPr>
            </w:pPr>
            <w:r w:rsidRPr="001B03E1">
              <w:rPr>
                <w:rFonts w:cs="Times New Roman"/>
                <w:sz w:val="18"/>
                <w:szCs w:val="18"/>
              </w:rPr>
              <w:t>Прочие этнические группы Бенина</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0,9</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4,7</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0,2</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1,0</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1,3</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1,2</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0,2</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0,2</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0,4</w:t>
            </w:r>
          </w:p>
        </w:tc>
      </w:tr>
      <w:tr w:rsidR="00B66453" w:rsidRPr="001B03E1" w:rsidTr="00A15721">
        <w:tc>
          <w:tcPr>
            <w:tcW w:w="2722" w:type="dxa"/>
            <w:tcBorders>
              <w:bottom w:val="single" w:sz="4" w:space="0" w:color="auto"/>
            </w:tcBorders>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Иностранцы</w:t>
            </w:r>
          </w:p>
        </w:tc>
        <w:tc>
          <w:tcPr>
            <w:tcW w:w="794" w:type="dxa"/>
            <w:tcBorders>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1,9</w:t>
            </w:r>
          </w:p>
        </w:tc>
        <w:tc>
          <w:tcPr>
            <w:tcW w:w="794" w:type="dxa"/>
            <w:tcBorders>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3,3</w:t>
            </w:r>
          </w:p>
        </w:tc>
        <w:tc>
          <w:tcPr>
            <w:tcW w:w="794" w:type="dxa"/>
            <w:tcBorders>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1,3</w:t>
            </w:r>
          </w:p>
        </w:tc>
        <w:tc>
          <w:tcPr>
            <w:tcW w:w="794" w:type="dxa"/>
            <w:tcBorders>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1,3</w:t>
            </w:r>
          </w:p>
        </w:tc>
        <w:tc>
          <w:tcPr>
            <w:tcW w:w="794" w:type="dxa"/>
            <w:tcBorders>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2,0</w:t>
            </w:r>
          </w:p>
        </w:tc>
        <w:tc>
          <w:tcPr>
            <w:tcW w:w="794" w:type="dxa"/>
            <w:tcBorders>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1,3</w:t>
            </w:r>
          </w:p>
        </w:tc>
        <w:tc>
          <w:tcPr>
            <w:tcW w:w="794" w:type="dxa"/>
            <w:tcBorders>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0,3</w:t>
            </w:r>
          </w:p>
        </w:tc>
        <w:tc>
          <w:tcPr>
            <w:tcW w:w="794" w:type="dxa"/>
            <w:tcBorders>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1,4</w:t>
            </w:r>
          </w:p>
        </w:tc>
        <w:tc>
          <w:tcPr>
            <w:tcW w:w="989" w:type="dxa"/>
            <w:tcBorders>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8,5</w:t>
            </w:r>
          </w:p>
        </w:tc>
        <w:tc>
          <w:tcPr>
            <w:tcW w:w="599" w:type="dxa"/>
            <w:tcBorders>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1,8</w:t>
            </w:r>
          </w:p>
        </w:tc>
        <w:tc>
          <w:tcPr>
            <w:tcW w:w="794" w:type="dxa"/>
            <w:tcBorders>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1,6</w:t>
            </w:r>
          </w:p>
        </w:tc>
        <w:tc>
          <w:tcPr>
            <w:tcW w:w="794" w:type="dxa"/>
            <w:tcBorders>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0,4</w:t>
            </w:r>
          </w:p>
        </w:tc>
        <w:tc>
          <w:tcPr>
            <w:tcW w:w="794" w:type="dxa"/>
            <w:tcBorders>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0,5</w:t>
            </w:r>
          </w:p>
        </w:tc>
      </w:tr>
      <w:tr w:rsidR="00B66453" w:rsidRPr="001B03E1" w:rsidTr="00A15721">
        <w:tc>
          <w:tcPr>
            <w:tcW w:w="2722" w:type="dxa"/>
            <w:tcBorders>
              <w:top w:val="single" w:sz="4" w:space="0" w:color="auto"/>
              <w:bottom w:val="single" w:sz="4" w:space="0" w:color="auto"/>
            </w:tcBorders>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Религия</w:t>
            </w:r>
          </w:p>
        </w:tc>
        <w:tc>
          <w:tcPr>
            <w:tcW w:w="794" w:type="dxa"/>
            <w:tcBorders>
              <w:top w:val="single" w:sz="4"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4"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4"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4"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4"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4"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4" w:space="0" w:color="auto"/>
              <w:bottom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4"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989" w:type="dxa"/>
            <w:tcBorders>
              <w:top w:val="single" w:sz="4"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599" w:type="dxa"/>
            <w:tcBorders>
              <w:top w:val="single" w:sz="4"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4"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4"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c>
          <w:tcPr>
            <w:tcW w:w="794" w:type="dxa"/>
            <w:tcBorders>
              <w:top w:val="single" w:sz="4" w:space="0" w:color="auto"/>
              <w:bottom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 </w:t>
            </w:r>
          </w:p>
        </w:tc>
      </w:tr>
      <w:tr w:rsidR="00B66453" w:rsidRPr="001B03E1" w:rsidTr="00A15721">
        <w:tc>
          <w:tcPr>
            <w:tcW w:w="2722" w:type="dxa"/>
            <w:tcBorders>
              <w:top w:val="single" w:sz="4" w:space="0" w:color="auto"/>
            </w:tcBorders>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Последователи культа Водун (Вуду)</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11,6</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0,5</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6,3</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12,1</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1,0</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5,9</w:t>
            </w:r>
          </w:p>
        </w:tc>
        <w:tc>
          <w:tcPr>
            <w:tcW w:w="794" w:type="dxa"/>
            <w:tcBorders>
              <w:top w:val="single" w:sz="4"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56,5</w:t>
            </w:r>
          </w:p>
        </w:tc>
        <w:tc>
          <w:tcPr>
            <w:tcW w:w="794"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0,4</w:t>
            </w:r>
          </w:p>
        </w:tc>
        <w:tc>
          <w:tcPr>
            <w:tcW w:w="989"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1,6</w:t>
            </w:r>
          </w:p>
        </w:tc>
        <w:tc>
          <w:tcPr>
            <w:tcW w:w="599"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33,1</w:t>
            </w:r>
          </w:p>
        </w:tc>
        <w:tc>
          <w:tcPr>
            <w:tcW w:w="794"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6,0</w:t>
            </w:r>
          </w:p>
        </w:tc>
        <w:tc>
          <w:tcPr>
            <w:tcW w:w="794"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7,4</w:t>
            </w:r>
          </w:p>
        </w:tc>
        <w:tc>
          <w:tcPr>
            <w:tcW w:w="794" w:type="dxa"/>
            <w:tcBorders>
              <w:top w:val="single" w:sz="4"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20,1</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Католики</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25,5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8,6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20,7</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39,3</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15,0</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37,2</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5,9</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11,9</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51,2</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20,6</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34,6</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24,6</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26,6</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Протестанты-методисты</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1,8</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3,3</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1,2</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8,0</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2,2</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1,0</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3,7</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2,4</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7,8</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5,6</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3,1</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Прочие протестанты</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1,7</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2,2</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5,6</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1,1</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2,1</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4,1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7,7</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3,8</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5,0</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Последователи Небесной церкви</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6,7</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0,2</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0,8</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11,0</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0,7</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6,6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5,7</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0,2</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5,7</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6,2</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17,4</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10,0</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10,8</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Мусульмане</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27,7</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81,3</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26,9</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4,4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69,8</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16,3</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0,9</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77,9</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16,9</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1,5</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12,1</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18,6</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3,5</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Прочие христиане</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9,5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0,9</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15,0</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2,8</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10,5</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15,2</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1,8</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12,2</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14,7</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8,3</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15,8</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16,5</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Другие традиционные верования</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1,8</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18,0</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0,8</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1,3</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1,2</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1,4</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1,8</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0,3</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1,2</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0,6</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3,3</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1,9</w:t>
            </w:r>
          </w:p>
        </w:tc>
      </w:tr>
      <w:tr w:rsidR="00B66453" w:rsidRPr="001B03E1" w:rsidTr="00A15721">
        <w:tc>
          <w:tcPr>
            <w:tcW w:w="2722" w:type="dxa"/>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Другие религиозные направления</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2,6</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0,4</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1,2</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4,1</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0,8</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4,1</w:t>
            </w:r>
          </w:p>
        </w:tc>
        <w:tc>
          <w:tcPr>
            <w:tcW w:w="794" w:type="dxa"/>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2,6</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0,5</w:t>
            </w:r>
          </w:p>
        </w:tc>
        <w:tc>
          <w:tcPr>
            <w:tcW w:w="98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2,7</w:t>
            </w:r>
          </w:p>
        </w:tc>
        <w:tc>
          <w:tcPr>
            <w:tcW w:w="599"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4,5</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2,3</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4,0</w:t>
            </w:r>
          </w:p>
        </w:tc>
        <w:tc>
          <w:tcPr>
            <w:tcW w:w="794" w:type="dxa"/>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4,6</w:t>
            </w:r>
          </w:p>
        </w:tc>
      </w:tr>
      <w:tr w:rsidR="00B66453" w:rsidRPr="001B03E1" w:rsidTr="00A15721">
        <w:tc>
          <w:tcPr>
            <w:tcW w:w="2722" w:type="dxa"/>
            <w:tcBorders>
              <w:bottom w:val="single" w:sz="12" w:space="0" w:color="auto"/>
            </w:tcBorders>
            <w:shd w:val="clear" w:color="auto" w:fill="auto"/>
            <w:noWrap/>
          </w:tcPr>
          <w:p w:rsidR="00B66453" w:rsidRPr="001B03E1" w:rsidRDefault="00B66453" w:rsidP="001B03E1">
            <w:pPr>
              <w:suppressAutoHyphens w:val="0"/>
              <w:spacing w:before="40" w:after="40" w:line="220" w:lineRule="exact"/>
              <w:rPr>
                <w:rFonts w:cs="Times New Roman"/>
                <w:sz w:val="18"/>
                <w:szCs w:val="18"/>
              </w:rPr>
            </w:pPr>
            <w:r w:rsidRPr="001B03E1">
              <w:rPr>
                <w:rFonts w:cs="Times New Roman"/>
                <w:sz w:val="18"/>
                <w:szCs w:val="18"/>
              </w:rPr>
              <w:t>Атеисты</w:t>
            </w:r>
          </w:p>
        </w:tc>
        <w:tc>
          <w:tcPr>
            <w:tcW w:w="794" w:type="dxa"/>
            <w:tcBorders>
              <w:bottom w:val="single" w:sz="12"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5,8</w:t>
            </w:r>
          </w:p>
        </w:tc>
        <w:tc>
          <w:tcPr>
            <w:tcW w:w="794" w:type="dxa"/>
            <w:tcBorders>
              <w:bottom w:val="single" w:sz="12"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3,5</w:t>
            </w:r>
          </w:p>
        </w:tc>
        <w:tc>
          <w:tcPr>
            <w:tcW w:w="794" w:type="dxa"/>
            <w:tcBorders>
              <w:bottom w:val="single" w:sz="12"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19,0</w:t>
            </w:r>
          </w:p>
        </w:tc>
        <w:tc>
          <w:tcPr>
            <w:tcW w:w="794" w:type="dxa"/>
            <w:tcBorders>
              <w:bottom w:val="single" w:sz="12"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5,5</w:t>
            </w:r>
          </w:p>
        </w:tc>
        <w:tc>
          <w:tcPr>
            <w:tcW w:w="794" w:type="dxa"/>
            <w:tcBorders>
              <w:bottom w:val="single" w:sz="12"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4,3</w:t>
            </w:r>
          </w:p>
        </w:tc>
        <w:tc>
          <w:tcPr>
            <w:tcW w:w="794" w:type="dxa"/>
            <w:tcBorders>
              <w:bottom w:val="single" w:sz="12"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7,1</w:t>
            </w:r>
          </w:p>
        </w:tc>
        <w:tc>
          <w:tcPr>
            <w:tcW w:w="794" w:type="dxa"/>
            <w:tcBorders>
              <w:bottom w:val="single" w:sz="12" w:space="0" w:color="auto"/>
            </w:tcBorders>
            <w:shd w:val="clear" w:color="auto" w:fill="auto"/>
            <w:noWrap/>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2,9</w:t>
            </w:r>
          </w:p>
        </w:tc>
        <w:tc>
          <w:tcPr>
            <w:tcW w:w="794" w:type="dxa"/>
            <w:tcBorders>
              <w:bottom w:val="single" w:sz="12"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2,4</w:t>
            </w:r>
          </w:p>
        </w:tc>
        <w:tc>
          <w:tcPr>
            <w:tcW w:w="989" w:type="dxa"/>
            <w:tcBorders>
              <w:bottom w:val="single" w:sz="12"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2,8</w:t>
            </w:r>
          </w:p>
        </w:tc>
        <w:tc>
          <w:tcPr>
            <w:tcW w:w="599" w:type="dxa"/>
            <w:tcBorders>
              <w:bottom w:val="single" w:sz="12"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10,5</w:t>
            </w:r>
          </w:p>
        </w:tc>
        <w:tc>
          <w:tcPr>
            <w:tcW w:w="794" w:type="dxa"/>
            <w:tcBorders>
              <w:bottom w:val="single" w:sz="12"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2,3</w:t>
            </w:r>
          </w:p>
        </w:tc>
        <w:tc>
          <w:tcPr>
            <w:tcW w:w="794" w:type="dxa"/>
            <w:tcBorders>
              <w:bottom w:val="single" w:sz="12"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5,7</w:t>
            </w:r>
          </w:p>
        </w:tc>
        <w:tc>
          <w:tcPr>
            <w:tcW w:w="794" w:type="dxa"/>
            <w:tcBorders>
              <w:bottom w:val="single" w:sz="12" w:space="0" w:color="auto"/>
            </w:tcBorders>
            <w:shd w:val="clear" w:color="auto" w:fill="auto"/>
            <w:vAlign w:val="bottom"/>
          </w:tcPr>
          <w:p w:rsidR="00B66453" w:rsidRPr="001B03E1" w:rsidRDefault="00B66453" w:rsidP="001B03E1">
            <w:pPr>
              <w:suppressAutoHyphens w:val="0"/>
              <w:spacing w:before="40" w:after="40" w:line="220" w:lineRule="exact"/>
              <w:jc w:val="right"/>
              <w:rPr>
                <w:rFonts w:cs="Times New Roman"/>
                <w:sz w:val="18"/>
                <w:szCs w:val="18"/>
                <w:lang w:val="fr-FR"/>
              </w:rPr>
            </w:pPr>
            <w:r w:rsidRPr="001B03E1">
              <w:rPr>
                <w:rFonts w:cs="Times New Roman"/>
                <w:sz w:val="18"/>
                <w:szCs w:val="18"/>
                <w:lang w:val="fr-FR"/>
              </w:rPr>
              <w:t>7,0</w:t>
            </w:r>
          </w:p>
        </w:tc>
      </w:tr>
    </w:tbl>
    <w:p w:rsidR="00B66453" w:rsidRDefault="005912BA" w:rsidP="005912BA">
      <w:pPr>
        <w:pStyle w:val="SingleTxtG"/>
        <w:tabs>
          <w:tab w:val="left" w:pos="426"/>
          <w:tab w:val="left" w:pos="2410"/>
        </w:tabs>
        <w:spacing w:before="120" w:line="220" w:lineRule="atLeast"/>
        <w:ind w:left="284"/>
        <w:jc w:val="left"/>
        <w:rPr>
          <w:b/>
          <w:bCs/>
          <w:lang w:val="fr-FR"/>
        </w:rPr>
      </w:pPr>
      <w:r>
        <w:rPr>
          <w:i/>
          <w:sz w:val="18"/>
          <w:szCs w:val="18"/>
        </w:rPr>
        <w:tab/>
      </w:r>
      <w:r w:rsidR="00B66453" w:rsidRPr="005912BA">
        <w:rPr>
          <w:i/>
          <w:sz w:val="18"/>
          <w:szCs w:val="18"/>
        </w:rPr>
        <w:t>Источник</w:t>
      </w:r>
      <w:r w:rsidR="00B66453" w:rsidRPr="005912BA">
        <w:rPr>
          <w:sz w:val="18"/>
          <w:szCs w:val="18"/>
        </w:rPr>
        <w:t xml:space="preserve">: </w:t>
      </w:r>
      <w:r w:rsidR="00B66453" w:rsidRPr="0025034F">
        <w:rPr>
          <w:sz w:val="18"/>
          <w:szCs w:val="18"/>
        </w:rPr>
        <w:t>ВПННП-</w:t>
      </w:r>
      <w:r w:rsidR="00B66453" w:rsidRPr="005912BA">
        <w:rPr>
          <w:sz w:val="18"/>
          <w:szCs w:val="18"/>
        </w:rPr>
        <w:t>4, 2013</w:t>
      </w:r>
      <w:r w:rsidR="003363F0">
        <w:rPr>
          <w:sz w:val="18"/>
          <w:szCs w:val="18"/>
        </w:rPr>
        <w:t xml:space="preserve"> год</w:t>
      </w:r>
      <w:r w:rsidR="00B66453" w:rsidRPr="005912BA">
        <w:rPr>
          <w:sz w:val="18"/>
          <w:szCs w:val="18"/>
        </w:rPr>
        <w:t xml:space="preserve">. </w:t>
      </w:r>
      <w:r w:rsidR="00B66453">
        <w:rPr>
          <w:b/>
          <w:bCs/>
          <w:lang w:val="fr-FR"/>
        </w:rPr>
        <w:br w:type="page"/>
      </w:r>
    </w:p>
    <w:p w:rsidR="00B66453" w:rsidRPr="005912BA" w:rsidRDefault="00B66453" w:rsidP="005912BA">
      <w:pPr>
        <w:pStyle w:val="H23G"/>
        <w:ind w:left="284" w:firstLine="0"/>
        <w:rPr>
          <w:b w:val="0"/>
          <w:bCs/>
        </w:rPr>
      </w:pPr>
      <w:r w:rsidRPr="005912BA">
        <w:rPr>
          <w:b w:val="0"/>
          <w:bCs/>
        </w:rPr>
        <w:lastRenderedPageBreak/>
        <w:tab/>
      </w:r>
      <w:r>
        <w:rPr>
          <w:b w:val="0"/>
          <w:bCs/>
        </w:rPr>
        <w:t>Таблица</w:t>
      </w:r>
      <w:r w:rsidRPr="00571A4E">
        <w:rPr>
          <w:b w:val="0"/>
          <w:bCs/>
        </w:rPr>
        <w:t xml:space="preserve"> 9</w:t>
      </w:r>
      <w:r w:rsidRPr="005912BA">
        <w:rPr>
          <w:b w:val="0"/>
          <w:bCs/>
        </w:rPr>
        <w:br/>
      </w:r>
      <w:r w:rsidRPr="005912BA">
        <w:rPr>
          <w:bCs/>
        </w:rPr>
        <w:t>Экономические характеристики населения в разбивке по районам проживания и департаментам</w:t>
      </w:r>
    </w:p>
    <w:tbl>
      <w:tblPr>
        <w:tblW w:w="13776" w:type="dxa"/>
        <w:tblInd w:w="283" w:type="dxa"/>
        <w:tblLayout w:type="fixed"/>
        <w:tblCellMar>
          <w:left w:w="0" w:type="dxa"/>
          <w:right w:w="0" w:type="dxa"/>
        </w:tblCellMar>
        <w:tblLook w:val="00A0" w:firstRow="1" w:lastRow="0" w:firstColumn="1" w:lastColumn="0" w:noHBand="0" w:noVBand="0"/>
      </w:tblPr>
      <w:tblGrid>
        <w:gridCol w:w="3357"/>
        <w:gridCol w:w="756"/>
        <w:gridCol w:w="770"/>
        <w:gridCol w:w="797"/>
        <w:gridCol w:w="697"/>
        <w:gridCol w:w="665"/>
        <w:gridCol w:w="738"/>
        <w:gridCol w:w="644"/>
        <w:gridCol w:w="658"/>
        <w:gridCol w:w="686"/>
        <w:gridCol w:w="658"/>
        <w:gridCol w:w="643"/>
        <w:gridCol w:w="672"/>
        <w:gridCol w:w="658"/>
        <w:gridCol w:w="686"/>
        <w:gridCol w:w="691"/>
      </w:tblGrid>
      <w:tr w:rsidR="00F3462E" w:rsidRPr="005912BA" w:rsidTr="005F4410">
        <w:trPr>
          <w:tblHeader/>
        </w:trPr>
        <w:tc>
          <w:tcPr>
            <w:tcW w:w="3357" w:type="dxa"/>
            <w:tcBorders>
              <w:top w:val="single" w:sz="4" w:space="0" w:color="auto"/>
              <w:bottom w:val="single" w:sz="12" w:space="0" w:color="auto"/>
            </w:tcBorders>
            <w:shd w:val="clear" w:color="auto" w:fill="auto"/>
            <w:noWrap/>
            <w:vAlign w:val="bottom"/>
          </w:tcPr>
          <w:p w:rsidR="00B66453" w:rsidRPr="005912BA" w:rsidRDefault="00B66453" w:rsidP="005912BA">
            <w:pPr>
              <w:suppressAutoHyphens w:val="0"/>
              <w:spacing w:before="80" w:after="80" w:line="200" w:lineRule="exact"/>
              <w:rPr>
                <w:rFonts w:cs="Times New Roman"/>
                <w:i/>
                <w:sz w:val="16"/>
              </w:rPr>
            </w:pPr>
            <w:r w:rsidRPr="005912BA">
              <w:rPr>
                <w:rFonts w:cs="Times New Roman"/>
                <w:i/>
                <w:sz w:val="16"/>
              </w:rPr>
              <w:t>Показатели</w:t>
            </w:r>
          </w:p>
        </w:tc>
        <w:tc>
          <w:tcPr>
            <w:tcW w:w="756"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rPr>
            </w:pPr>
            <w:r w:rsidRPr="005912BA">
              <w:rPr>
                <w:rFonts w:cs="Times New Roman"/>
                <w:i/>
                <w:sz w:val="16"/>
              </w:rPr>
              <w:t>Бенин</w:t>
            </w:r>
          </w:p>
        </w:tc>
        <w:tc>
          <w:tcPr>
            <w:tcW w:w="770"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r w:rsidRPr="005912BA">
              <w:rPr>
                <w:rFonts w:cs="Times New Roman"/>
                <w:i/>
                <w:sz w:val="16"/>
              </w:rPr>
              <w:t xml:space="preserve">Городские районы </w:t>
            </w:r>
          </w:p>
        </w:tc>
        <w:tc>
          <w:tcPr>
            <w:tcW w:w="797"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r w:rsidRPr="005912BA">
              <w:rPr>
                <w:rFonts w:cs="Times New Roman"/>
                <w:i/>
                <w:sz w:val="16"/>
              </w:rPr>
              <w:t>Сельские районы</w:t>
            </w:r>
          </w:p>
        </w:tc>
        <w:tc>
          <w:tcPr>
            <w:tcW w:w="697"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proofErr w:type="spellStart"/>
            <w:r w:rsidRPr="005912BA">
              <w:rPr>
                <w:rFonts w:cs="Times New Roman"/>
                <w:i/>
                <w:sz w:val="16"/>
              </w:rPr>
              <w:t>Алибори</w:t>
            </w:r>
            <w:proofErr w:type="spellEnd"/>
          </w:p>
        </w:tc>
        <w:tc>
          <w:tcPr>
            <w:tcW w:w="665"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proofErr w:type="spellStart"/>
            <w:r w:rsidRPr="005912BA">
              <w:rPr>
                <w:rFonts w:cs="Times New Roman"/>
                <w:i/>
                <w:sz w:val="16"/>
              </w:rPr>
              <w:t>Атакора</w:t>
            </w:r>
            <w:proofErr w:type="spellEnd"/>
          </w:p>
        </w:tc>
        <w:tc>
          <w:tcPr>
            <w:tcW w:w="738"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r w:rsidRPr="005912BA">
              <w:rPr>
                <w:rFonts w:cs="Times New Roman"/>
                <w:i/>
                <w:sz w:val="16"/>
              </w:rPr>
              <w:t>Атлантик</w:t>
            </w:r>
          </w:p>
        </w:tc>
        <w:tc>
          <w:tcPr>
            <w:tcW w:w="644"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rPr>
            </w:pPr>
            <w:r w:rsidRPr="005912BA">
              <w:rPr>
                <w:rFonts w:cs="Times New Roman"/>
                <w:i/>
                <w:sz w:val="16"/>
              </w:rPr>
              <w:t>Боргу</w:t>
            </w:r>
          </w:p>
        </w:tc>
        <w:tc>
          <w:tcPr>
            <w:tcW w:w="658"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rPr>
            </w:pPr>
            <w:proofErr w:type="spellStart"/>
            <w:r w:rsidRPr="005912BA">
              <w:rPr>
                <w:rFonts w:cs="Times New Roman"/>
                <w:i/>
                <w:sz w:val="16"/>
              </w:rPr>
              <w:t>Коллин</w:t>
            </w:r>
            <w:proofErr w:type="spellEnd"/>
          </w:p>
        </w:tc>
        <w:tc>
          <w:tcPr>
            <w:tcW w:w="686"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rPr>
            </w:pPr>
            <w:proofErr w:type="spellStart"/>
            <w:r w:rsidRPr="005912BA">
              <w:rPr>
                <w:rFonts w:cs="Times New Roman"/>
                <w:i/>
                <w:sz w:val="16"/>
              </w:rPr>
              <w:t>Куффо</w:t>
            </w:r>
            <w:proofErr w:type="spellEnd"/>
          </w:p>
        </w:tc>
        <w:tc>
          <w:tcPr>
            <w:tcW w:w="658"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r w:rsidRPr="005912BA">
              <w:rPr>
                <w:rFonts w:cs="Times New Roman"/>
                <w:i/>
                <w:sz w:val="16"/>
              </w:rPr>
              <w:t>Донга</w:t>
            </w:r>
          </w:p>
        </w:tc>
        <w:tc>
          <w:tcPr>
            <w:tcW w:w="643"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proofErr w:type="spellStart"/>
            <w:r w:rsidRPr="005912BA">
              <w:rPr>
                <w:rFonts w:cs="Times New Roman"/>
                <w:i/>
                <w:sz w:val="16"/>
              </w:rPr>
              <w:t>Литтораль</w:t>
            </w:r>
            <w:proofErr w:type="spellEnd"/>
          </w:p>
        </w:tc>
        <w:tc>
          <w:tcPr>
            <w:tcW w:w="672"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r w:rsidRPr="005912BA">
              <w:rPr>
                <w:rFonts w:cs="Times New Roman"/>
                <w:i/>
                <w:sz w:val="16"/>
              </w:rPr>
              <w:t>Моно</w:t>
            </w:r>
          </w:p>
        </w:tc>
        <w:tc>
          <w:tcPr>
            <w:tcW w:w="658"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proofErr w:type="spellStart"/>
            <w:r w:rsidRPr="005912BA">
              <w:rPr>
                <w:rFonts w:cs="Times New Roman"/>
                <w:i/>
                <w:sz w:val="16"/>
              </w:rPr>
              <w:t>Уэме</w:t>
            </w:r>
            <w:proofErr w:type="spellEnd"/>
          </w:p>
        </w:tc>
        <w:tc>
          <w:tcPr>
            <w:tcW w:w="686"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r w:rsidRPr="005912BA">
              <w:rPr>
                <w:rFonts w:cs="Times New Roman"/>
                <w:i/>
                <w:sz w:val="16"/>
              </w:rPr>
              <w:t>Плато</w:t>
            </w:r>
          </w:p>
        </w:tc>
        <w:tc>
          <w:tcPr>
            <w:tcW w:w="691" w:type="dxa"/>
            <w:tcBorders>
              <w:top w:val="single" w:sz="4" w:space="0" w:color="auto"/>
              <w:bottom w:val="single" w:sz="12" w:space="0" w:color="auto"/>
            </w:tcBorders>
            <w:shd w:val="clear" w:color="auto" w:fill="auto"/>
            <w:vAlign w:val="bottom"/>
          </w:tcPr>
          <w:p w:rsidR="00B66453" w:rsidRPr="005912BA" w:rsidRDefault="00B66453" w:rsidP="005912BA">
            <w:pPr>
              <w:suppressAutoHyphens w:val="0"/>
              <w:spacing w:before="80" w:after="80" w:line="200" w:lineRule="exact"/>
              <w:jc w:val="right"/>
              <w:rPr>
                <w:rFonts w:cs="Times New Roman"/>
                <w:i/>
                <w:sz w:val="16"/>
                <w:lang w:val="fr-FR"/>
              </w:rPr>
            </w:pPr>
            <w:proofErr w:type="spellStart"/>
            <w:r w:rsidRPr="005912BA">
              <w:rPr>
                <w:rFonts w:cs="Times New Roman"/>
                <w:i/>
                <w:sz w:val="16"/>
              </w:rPr>
              <w:t>Зу</w:t>
            </w:r>
            <w:proofErr w:type="spellEnd"/>
          </w:p>
        </w:tc>
      </w:tr>
      <w:tr w:rsidR="00F3462E" w:rsidRPr="005912BA" w:rsidTr="005F4410">
        <w:tc>
          <w:tcPr>
            <w:tcW w:w="3357" w:type="dxa"/>
            <w:tcBorders>
              <w:top w:val="single" w:sz="12" w:space="0" w:color="auto"/>
              <w:bottom w:val="single" w:sz="4" w:space="0" w:color="auto"/>
            </w:tcBorders>
            <w:shd w:val="clear" w:color="auto" w:fill="auto"/>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Экономически активное население </w:t>
            </w:r>
            <w:r w:rsidR="005912BA">
              <w:rPr>
                <w:rFonts w:cs="Times New Roman"/>
                <w:sz w:val="18"/>
                <w:szCs w:val="18"/>
              </w:rPr>
              <w:br/>
            </w:r>
            <w:r w:rsidRPr="005912BA">
              <w:rPr>
                <w:rFonts w:cs="Times New Roman"/>
                <w:sz w:val="18"/>
                <w:szCs w:val="18"/>
              </w:rPr>
              <w:t>(от 10 лет и старше)</w:t>
            </w:r>
          </w:p>
        </w:tc>
        <w:tc>
          <w:tcPr>
            <w:tcW w:w="756" w:type="dxa"/>
            <w:tcBorders>
              <w:top w:val="single" w:sz="12" w:space="0" w:color="auto"/>
              <w:bottom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770" w:type="dxa"/>
            <w:tcBorders>
              <w:top w:val="single" w:sz="12" w:space="0" w:color="auto"/>
              <w:bottom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797" w:type="dxa"/>
            <w:tcBorders>
              <w:top w:val="single" w:sz="12" w:space="0" w:color="auto"/>
              <w:bottom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97" w:type="dxa"/>
            <w:tcBorders>
              <w:top w:val="single" w:sz="12" w:space="0" w:color="auto"/>
              <w:bottom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65" w:type="dxa"/>
            <w:tcBorders>
              <w:top w:val="single" w:sz="12" w:space="0" w:color="auto"/>
              <w:bottom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738" w:type="dxa"/>
            <w:tcBorders>
              <w:top w:val="single" w:sz="12" w:space="0" w:color="auto"/>
              <w:bottom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44" w:type="dxa"/>
            <w:tcBorders>
              <w:top w:val="single" w:sz="12" w:space="0" w:color="auto"/>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58" w:type="dxa"/>
            <w:tcBorders>
              <w:top w:val="single" w:sz="12" w:space="0" w:color="auto"/>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86" w:type="dxa"/>
            <w:tcBorders>
              <w:top w:val="single" w:sz="12" w:space="0" w:color="auto"/>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58" w:type="dxa"/>
            <w:tcBorders>
              <w:top w:val="single" w:sz="12" w:space="0" w:color="auto"/>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43" w:type="dxa"/>
            <w:tcBorders>
              <w:top w:val="single" w:sz="12" w:space="0" w:color="auto"/>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72" w:type="dxa"/>
            <w:tcBorders>
              <w:top w:val="single" w:sz="12" w:space="0" w:color="auto"/>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58" w:type="dxa"/>
            <w:tcBorders>
              <w:top w:val="single" w:sz="12" w:space="0" w:color="auto"/>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86" w:type="dxa"/>
            <w:tcBorders>
              <w:top w:val="single" w:sz="12" w:space="0" w:color="auto"/>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c>
          <w:tcPr>
            <w:tcW w:w="691" w:type="dxa"/>
            <w:tcBorders>
              <w:top w:val="single" w:sz="12" w:space="0" w:color="auto"/>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lang w:val="fr-FR"/>
              </w:rPr>
              <w:t> </w:t>
            </w:r>
          </w:p>
        </w:tc>
      </w:tr>
      <w:tr w:rsidR="00F3462E" w:rsidRPr="005912BA" w:rsidTr="005F4410">
        <w:tc>
          <w:tcPr>
            <w:tcW w:w="3357" w:type="dxa"/>
            <w:tcBorders>
              <w:top w:val="single" w:sz="4" w:space="0" w:color="auto"/>
            </w:tcBorders>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Экономически активное население </w:t>
            </w:r>
            <w:r w:rsidR="005912BA">
              <w:rPr>
                <w:rFonts w:cs="Times New Roman"/>
                <w:sz w:val="18"/>
                <w:szCs w:val="18"/>
              </w:rPr>
              <w:br/>
            </w:r>
            <w:r w:rsidRPr="005912BA">
              <w:rPr>
                <w:rFonts w:cs="Times New Roman"/>
                <w:sz w:val="18"/>
                <w:szCs w:val="18"/>
              </w:rPr>
              <w:t>(от 10 лет и старше)</w:t>
            </w:r>
          </w:p>
        </w:tc>
        <w:tc>
          <w:tcPr>
            <w:tcW w:w="756" w:type="dxa"/>
            <w:tcBorders>
              <w:top w:val="single" w:sz="4" w:space="0" w:color="auto"/>
            </w:tcBorders>
            <w:shd w:val="clear" w:color="auto" w:fill="auto"/>
            <w:noWrap/>
            <w:vAlign w:val="bottom"/>
          </w:tcPr>
          <w:p w:rsidR="00B66453" w:rsidRPr="009426FD" w:rsidRDefault="00B66453" w:rsidP="005912BA">
            <w:pPr>
              <w:suppressAutoHyphens w:val="0"/>
              <w:spacing w:before="40" w:after="40" w:line="220" w:lineRule="exact"/>
              <w:jc w:val="right"/>
              <w:rPr>
                <w:rFonts w:cs="Times New Roman"/>
                <w:spacing w:val="-4"/>
                <w:sz w:val="18"/>
                <w:szCs w:val="18"/>
              </w:rPr>
            </w:pPr>
            <w:r w:rsidRPr="009426FD">
              <w:rPr>
                <w:rFonts w:cs="Times New Roman"/>
                <w:spacing w:val="-4"/>
                <w:sz w:val="18"/>
                <w:szCs w:val="18"/>
              </w:rPr>
              <w:t>3 189 117</w:t>
            </w:r>
          </w:p>
        </w:tc>
        <w:tc>
          <w:tcPr>
            <w:tcW w:w="770" w:type="dxa"/>
            <w:tcBorders>
              <w:top w:val="single" w:sz="4" w:space="0" w:color="auto"/>
            </w:tcBorders>
            <w:shd w:val="clear" w:color="auto" w:fill="auto"/>
            <w:noWrap/>
            <w:vAlign w:val="bottom"/>
          </w:tcPr>
          <w:p w:rsidR="00B66453" w:rsidRPr="009426FD" w:rsidRDefault="00B66453" w:rsidP="005912BA">
            <w:pPr>
              <w:suppressAutoHyphens w:val="0"/>
              <w:spacing w:before="40" w:after="40" w:line="220" w:lineRule="exact"/>
              <w:jc w:val="right"/>
              <w:rPr>
                <w:rFonts w:cs="Times New Roman"/>
                <w:spacing w:val="-4"/>
                <w:sz w:val="18"/>
                <w:szCs w:val="18"/>
              </w:rPr>
            </w:pPr>
            <w:r w:rsidRPr="009426FD">
              <w:rPr>
                <w:rFonts w:cs="Times New Roman"/>
                <w:spacing w:val="-4"/>
                <w:sz w:val="18"/>
                <w:szCs w:val="18"/>
              </w:rPr>
              <w:t>1 435 318</w:t>
            </w:r>
          </w:p>
        </w:tc>
        <w:tc>
          <w:tcPr>
            <w:tcW w:w="797" w:type="dxa"/>
            <w:tcBorders>
              <w:top w:val="single" w:sz="4" w:space="0" w:color="auto"/>
            </w:tcBorders>
            <w:shd w:val="clear" w:color="auto" w:fill="auto"/>
            <w:noWrap/>
            <w:vAlign w:val="bottom"/>
          </w:tcPr>
          <w:p w:rsidR="00B66453" w:rsidRPr="009426FD" w:rsidRDefault="00B66453" w:rsidP="005912BA">
            <w:pPr>
              <w:suppressAutoHyphens w:val="0"/>
              <w:spacing w:before="40" w:after="40" w:line="220" w:lineRule="exact"/>
              <w:jc w:val="right"/>
              <w:rPr>
                <w:rFonts w:cs="Times New Roman"/>
                <w:spacing w:val="-4"/>
                <w:sz w:val="18"/>
                <w:szCs w:val="18"/>
              </w:rPr>
            </w:pPr>
            <w:r w:rsidRPr="009426FD">
              <w:rPr>
                <w:rFonts w:cs="Times New Roman"/>
                <w:spacing w:val="-4"/>
                <w:sz w:val="18"/>
                <w:szCs w:val="18"/>
              </w:rPr>
              <w:t>1 753 799</w:t>
            </w:r>
          </w:p>
        </w:tc>
        <w:tc>
          <w:tcPr>
            <w:tcW w:w="697" w:type="dxa"/>
            <w:tcBorders>
              <w:top w:val="single" w:sz="4" w:space="0" w:color="auto"/>
            </w:tcBorders>
            <w:shd w:val="clear" w:color="auto" w:fill="auto"/>
            <w:noWrap/>
            <w:vAlign w:val="bottom"/>
          </w:tcPr>
          <w:p w:rsidR="00B66453" w:rsidRPr="009426FD" w:rsidRDefault="00B66453" w:rsidP="005912BA">
            <w:pPr>
              <w:suppressAutoHyphens w:val="0"/>
              <w:spacing w:before="40" w:after="40" w:line="220" w:lineRule="exact"/>
              <w:jc w:val="right"/>
              <w:rPr>
                <w:rFonts w:cs="Times New Roman"/>
                <w:spacing w:val="-4"/>
                <w:sz w:val="18"/>
                <w:szCs w:val="18"/>
              </w:rPr>
            </w:pPr>
            <w:r w:rsidRPr="009426FD">
              <w:rPr>
                <w:rFonts w:cs="Times New Roman"/>
                <w:spacing w:val="-4"/>
                <w:sz w:val="18"/>
                <w:szCs w:val="18"/>
              </w:rPr>
              <w:t>244 153</w:t>
            </w:r>
          </w:p>
        </w:tc>
        <w:tc>
          <w:tcPr>
            <w:tcW w:w="665" w:type="dxa"/>
            <w:tcBorders>
              <w:top w:val="single" w:sz="4" w:space="0" w:color="auto"/>
            </w:tcBorders>
            <w:shd w:val="clear" w:color="auto" w:fill="auto"/>
            <w:noWrap/>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rPr>
              <w:t>199 9</w:t>
            </w:r>
            <w:r w:rsidRPr="009426FD">
              <w:rPr>
                <w:rFonts w:cs="Times New Roman"/>
                <w:spacing w:val="-4"/>
                <w:sz w:val="18"/>
                <w:szCs w:val="18"/>
                <w:lang w:val="fr-FR"/>
              </w:rPr>
              <w:t>60</w:t>
            </w:r>
          </w:p>
        </w:tc>
        <w:tc>
          <w:tcPr>
            <w:tcW w:w="738" w:type="dxa"/>
            <w:tcBorders>
              <w:top w:val="single" w:sz="4" w:space="0" w:color="auto"/>
            </w:tcBorders>
            <w:shd w:val="clear" w:color="auto" w:fill="auto"/>
            <w:noWrap/>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lang w:val="fr-FR"/>
              </w:rPr>
              <w:t>463 479</w:t>
            </w:r>
          </w:p>
        </w:tc>
        <w:tc>
          <w:tcPr>
            <w:tcW w:w="644" w:type="dxa"/>
            <w:tcBorders>
              <w:top w:val="single" w:sz="4" w:space="0" w:color="auto"/>
            </w:tcBorders>
            <w:shd w:val="clear" w:color="auto" w:fill="auto"/>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lang w:val="fr-FR"/>
              </w:rPr>
              <w:t>312 366</w:t>
            </w:r>
          </w:p>
        </w:tc>
        <w:tc>
          <w:tcPr>
            <w:tcW w:w="658" w:type="dxa"/>
            <w:tcBorders>
              <w:top w:val="single" w:sz="4" w:space="0" w:color="auto"/>
            </w:tcBorders>
            <w:shd w:val="clear" w:color="auto" w:fill="auto"/>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lang w:val="fr-FR"/>
              </w:rPr>
              <w:t>238 990</w:t>
            </w:r>
          </w:p>
        </w:tc>
        <w:tc>
          <w:tcPr>
            <w:tcW w:w="686" w:type="dxa"/>
            <w:tcBorders>
              <w:top w:val="single" w:sz="4" w:space="0" w:color="auto"/>
            </w:tcBorders>
            <w:shd w:val="clear" w:color="auto" w:fill="auto"/>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lang w:val="fr-FR"/>
              </w:rPr>
              <w:t>238 895</w:t>
            </w:r>
          </w:p>
        </w:tc>
        <w:tc>
          <w:tcPr>
            <w:tcW w:w="658" w:type="dxa"/>
            <w:tcBorders>
              <w:top w:val="single" w:sz="4" w:space="0" w:color="auto"/>
            </w:tcBorders>
            <w:shd w:val="clear" w:color="auto" w:fill="auto"/>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lang w:val="fr-FR"/>
              </w:rPr>
              <w:t>138 053</w:t>
            </w:r>
          </w:p>
        </w:tc>
        <w:tc>
          <w:tcPr>
            <w:tcW w:w="643" w:type="dxa"/>
            <w:tcBorders>
              <w:top w:val="single" w:sz="4" w:space="0" w:color="auto"/>
            </w:tcBorders>
            <w:shd w:val="clear" w:color="auto" w:fill="auto"/>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lang w:val="fr-FR"/>
              </w:rPr>
              <w:t>262 816</w:t>
            </w:r>
          </w:p>
        </w:tc>
        <w:tc>
          <w:tcPr>
            <w:tcW w:w="672" w:type="dxa"/>
            <w:tcBorders>
              <w:top w:val="single" w:sz="4" w:space="0" w:color="auto"/>
            </w:tcBorders>
            <w:shd w:val="clear" w:color="auto" w:fill="auto"/>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lang w:val="fr-FR"/>
              </w:rPr>
              <w:t>156 696</w:t>
            </w:r>
          </w:p>
        </w:tc>
        <w:tc>
          <w:tcPr>
            <w:tcW w:w="658" w:type="dxa"/>
            <w:tcBorders>
              <w:top w:val="single" w:sz="4" w:space="0" w:color="auto"/>
            </w:tcBorders>
            <w:shd w:val="clear" w:color="auto" w:fill="auto"/>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lang w:val="fr-FR"/>
              </w:rPr>
              <w:t>411 376</w:t>
            </w:r>
          </w:p>
        </w:tc>
        <w:tc>
          <w:tcPr>
            <w:tcW w:w="686" w:type="dxa"/>
            <w:tcBorders>
              <w:top w:val="single" w:sz="4" w:space="0" w:color="auto"/>
            </w:tcBorders>
            <w:shd w:val="clear" w:color="auto" w:fill="auto"/>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lang w:val="fr-FR"/>
              </w:rPr>
              <w:t>212 630</w:t>
            </w:r>
          </w:p>
        </w:tc>
        <w:tc>
          <w:tcPr>
            <w:tcW w:w="691" w:type="dxa"/>
            <w:tcBorders>
              <w:top w:val="single" w:sz="4" w:space="0" w:color="auto"/>
            </w:tcBorders>
            <w:shd w:val="clear" w:color="auto" w:fill="auto"/>
            <w:vAlign w:val="bottom"/>
          </w:tcPr>
          <w:p w:rsidR="00B66453" w:rsidRPr="009426FD" w:rsidRDefault="00B66453" w:rsidP="005912BA">
            <w:pPr>
              <w:suppressAutoHyphens w:val="0"/>
              <w:spacing w:before="40" w:after="40" w:line="220" w:lineRule="exact"/>
              <w:jc w:val="right"/>
              <w:rPr>
                <w:rFonts w:cs="Times New Roman"/>
                <w:spacing w:val="-4"/>
                <w:sz w:val="18"/>
                <w:szCs w:val="18"/>
                <w:lang w:val="fr-FR"/>
              </w:rPr>
            </w:pPr>
            <w:r w:rsidRPr="009426FD">
              <w:rPr>
                <w:rFonts w:cs="Times New Roman"/>
                <w:spacing w:val="-4"/>
                <w:sz w:val="18"/>
                <w:szCs w:val="18"/>
                <w:lang w:val="fr-FR"/>
              </w:rPr>
              <w:t>309 703</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Доля экономически активного женского населения (от 10 лет и старше)</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41,1</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43,0</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39,4</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25,7</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26,8</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43,5</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24,7</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44,8</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52,5</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23,6</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46,4</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48,6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49,7</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43,2</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50,0</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Доля занятых среди экономически</w:t>
            </w:r>
            <w:r w:rsidR="005912BA">
              <w:rPr>
                <w:rFonts w:cs="Times New Roman"/>
                <w:sz w:val="18"/>
                <w:szCs w:val="18"/>
              </w:rPr>
              <w:br/>
            </w:r>
            <w:r w:rsidRPr="005912BA">
              <w:rPr>
                <w:rFonts w:cs="Times New Roman"/>
                <w:sz w:val="18"/>
                <w:szCs w:val="18"/>
              </w:rPr>
              <w:t>активного населения (от 10 лет и старше)</w:t>
            </w:r>
          </w:p>
        </w:tc>
        <w:tc>
          <w:tcPr>
            <w:tcW w:w="756"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97,7</w:t>
            </w:r>
          </w:p>
        </w:tc>
        <w:tc>
          <w:tcPr>
            <w:tcW w:w="770"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97,2</w:t>
            </w:r>
          </w:p>
        </w:tc>
        <w:tc>
          <w:tcPr>
            <w:tcW w:w="797"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98,1</w:t>
            </w:r>
          </w:p>
        </w:tc>
        <w:tc>
          <w:tcPr>
            <w:tcW w:w="697"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97,4</w:t>
            </w:r>
          </w:p>
        </w:tc>
        <w:tc>
          <w:tcPr>
            <w:tcW w:w="665"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98,1</w:t>
            </w:r>
          </w:p>
        </w:tc>
        <w:tc>
          <w:tcPr>
            <w:tcW w:w="738"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97,4</w:t>
            </w:r>
          </w:p>
        </w:tc>
        <w:tc>
          <w:tcPr>
            <w:tcW w:w="644"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97,3</w:t>
            </w:r>
          </w:p>
        </w:tc>
        <w:tc>
          <w:tcPr>
            <w:tcW w:w="658"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98,8</w:t>
            </w:r>
          </w:p>
        </w:tc>
        <w:tc>
          <w:tcPr>
            <w:tcW w:w="686"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97,5</w:t>
            </w:r>
          </w:p>
        </w:tc>
        <w:tc>
          <w:tcPr>
            <w:tcW w:w="658"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96,0</w:t>
            </w:r>
          </w:p>
        </w:tc>
        <w:tc>
          <w:tcPr>
            <w:tcW w:w="643"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96,4</w:t>
            </w:r>
          </w:p>
        </w:tc>
        <w:tc>
          <w:tcPr>
            <w:tcW w:w="672"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97,8</w:t>
            </w:r>
          </w:p>
        </w:tc>
        <w:tc>
          <w:tcPr>
            <w:tcW w:w="658"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98,3</w:t>
            </w:r>
          </w:p>
        </w:tc>
        <w:tc>
          <w:tcPr>
            <w:tcW w:w="686"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97,9</w:t>
            </w:r>
          </w:p>
        </w:tc>
        <w:tc>
          <w:tcPr>
            <w:tcW w:w="691" w:type="dxa"/>
            <w:shd w:val="clear" w:color="auto" w:fill="auto"/>
            <w:vAlign w:val="bottom"/>
          </w:tcPr>
          <w:p w:rsidR="00B66453" w:rsidRPr="00AA112F" w:rsidRDefault="00B66453" w:rsidP="005912BA">
            <w:pPr>
              <w:suppressAutoHyphens w:val="0"/>
              <w:spacing w:before="40" w:after="40" w:line="220" w:lineRule="exact"/>
              <w:jc w:val="right"/>
              <w:rPr>
                <w:rFonts w:cs="Times New Roman"/>
                <w:sz w:val="18"/>
                <w:szCs w:val="18"/>
              </w:rPr>
            </w:pPr>
            <w:r w:rsidRPr="00AA112F">
              <w:rPr>
                <w:rFonts w:cs="Times New Roman"/>
                <w:sz w:val="18"/>
                <w:szCs w:val="18"/>
              </w:rPr>
              <w:t>98,5</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в первичном секторе среди экономически активного населения </w:t>
            </w:r>
            <w:r w:rsidR="005912BA">
              <w:rPr>
                <w:rFonts w:cs="Times New Roman"/>
                <w:sz w:val="18"/>
                <w:szCs w:val="18"/>
              </w:rPr>
              <w:br/>
            </w:r>
            <w:r w:rsidRPr="005912BA">
              <w:rPr>
                <w:rFonts w:cs="Times New Roman"/>
                <w:sz w:val="18"/>
                <w:szCs w:val="18"/>
              </w:rPr>
              <w:t>(от 10 лет и старше)</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50,1</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25,7</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67,4</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85,4</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80,6</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28,6</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69,2</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65,2</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72,2</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66,1</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2,1</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51,7</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14,6</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50,9</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48,5</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во вторичном секторе среди экономически активного населения </w:t>
            </w:r>
            <w:r w:rsidR="005912BA">
              <w:rPr>
                <w:rFonts w:cs="Times New Roman"/>
                <w:sz w:val="18"/>
                <w:szCs w:val="18"/>
              </w:rPr>
              <w:br/>
            </w:r>
            <w:r w:rsidRPr="005912BA">
              <w:rPr>
                <w:rFonts w:cs="Times New Roman"/>
                <w:sz w:val="18"/>
                <w:szCs w:val="18"/>
              </w:rPr>
              <w:t>(от 10 лет и старше)</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17,1</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24,1</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12,1</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4,1</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8,3</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25,4</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10,7</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14,2</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11,9</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12,3</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27,6</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19,6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26,1</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17,1</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18,4</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в секторе услуг среди </w:t>
            </w:r>
            <w:r w:rsidR="005912BA">
              <w:rPr>
                <w:rFonts w:cs="Times New Roman"/>
                <w:sz w:val="18"/>
                <w:szCs w:val="18"/>
              </w:rPr>
              <w:br/>
            </w:r>
            <w:r w:rsidRPr="005912BA">
              <w:rPr>
                <w:rFonts w:cs="Times New Roman"/>
                <w:sz w:val="18"/>
                <w:szCs w:val="18"/>
              </w:rPr>
              <w:t xml:space="preserve">экономически активного населения </w:t>
            </w:r>
            <w:r w:rsidR="005912BA">
              <w:rPr>
                <w:rFonts w:cs="Times New Roman"/>
                <w:sz w:val="18"/>
                <w:szCs w:val="18"/>
              </w:rPr>
              <w:br/>
            </w:r>
            <w:r w:rsidRPr="005912BA">
              <w:rPr>
                <w:rFonts w:cs="Times New Roman"/>
                <w:sz w:val="18"/>
                <w:szCs w:val="18"/>
              </w:rPr>
              <w:t>(от 10 лет и старше)</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31,7</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48,5</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19,8</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9,1</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10,1</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44,5</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19,1</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19,9</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15,3</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20,4</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68,1</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27,7</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58,2</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30,8</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32,4</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среди экономически </w:t>
            </w:r>
            <w:r w:rsidR="005912BA">
              <w:rPr>
                <w:rFonts w:cs="Times New Roman"/>
                <w:sz w:val="18"/>
                <w:szCs w:val="18"/>
              </w:rPr>
              <w:br/>
            </w:r>
            <w:r w:rsidRPr="005912BA">
              <w:rPr>
                <w:rFonts w:cs="Times New Roman"/>
                <w:sz w:val="18"/>
                <w:szCs w:val="18"/>
              </w:rPr>
              <w:t xml:space="preserve">активного женского населения </w:t>
            </w:r>
            <w:r w:rsidR="005912BA">
              <w:rPr>
                <w:rFonts w:cs="Times New Roman"/>
                <w:sz w:val="18"/>
                <w:szCs w:val="18"/>
              </w:rPr>
              <w:br/>
            </w:r>
            <w:r w:rsidRPr="005912BA">
              <w:rPr>
                <w:rFonts w:cs="Times New Roman"/>
                <w:sz w:val="18"/>
                <w:szCs w:val="18"/>
              </w:rPr>
              <w:t>(от 10 лет и старше)</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41,2</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43,2</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39,6</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25,7</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26,6</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43,7</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24,5</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44,9</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53,0</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23,2</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46,6</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49,0</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49,8</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43,3</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50,2</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Доля безработных</w:t>
            </w:r>
          </w:p>
        </w:tc>
        <w:tc>
          <w:tcPr>
            <w:tcW w:w="756"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2,3</w:t>
            </w:r>
          </w:p>
        </w:tc>
        <w:tc>
          <w:tcPr>
            <w:tcW w:w="770"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2,8</w:t>
            </w:r>
          </w:p>
        </w:tc>
        <w:tc>
          <w:tcPr>
            <w:tcW w:w="797"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1,9</w:t>
            </w:r>
          </w:p>
        </w:tc>
        <w:tc>
          <w:tcPr>
            <w:tcW w:w="697"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2,6</w:t>
            </w:r>
          </w:p>
        </w:tc>
        <w:tc>
          <w:tcPr>
            <w:tcW w:w="665"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1,9</w:t>
            </w:r>
          </w:p>
        </w:tc>
        <w:tc>
          <w:tcPr>
            <w:tcW w:w="738"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2,6</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2,7</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1,2</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2,5</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4,0</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3,6</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2,2</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1,7</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2,1</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1,5</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Доля безработных-женщин</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35,2</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36,5</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33,5</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27,1</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35,2</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37,9</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30,5</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32,9</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32,2</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32,0</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41,0</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32,9</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40,9</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34,8</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38,0</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Доля занятых в неформальном секторе среди экономически активного населения (от 10 лет и старше)</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91,3</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85,1</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96,2</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96,6</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95,1</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86,3</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92,6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94,7</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95,8</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95,3</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77,1</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92,6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90,1</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94,1</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93,4</w:t>
            </w:r>
          </w:p>
        </w:tc>
      </w:tr>
      <w:tr w:rsidR="00EB15BD" w:rsidRPr="005912BA" w:rsidTr="005F4410">
        <w:tc>
          <w:tcPr>
            <w:tcW w:w="3357" w:type="dxa"/>
            <w:shd w:val="clear" w:color="auto" w:fill="auto"/>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в государственном </w:t>
            </w:r>
            <w:r w:rsidR="005912BA">
              <w:rPr>
                <w:rFonts w:cs="Times New Roman"/>
                <w:sz w:val="18"/>
                <w:szCs w:val="18"/>
              </w:rPr>
              <w:br/>
            </w:r>
            <w:r w:rsidRPr="005912BA">
              <w:rPr>
                <w:rFonts w:cs="Times New Roman"/>
                <w:sz w:val="18"/>
                <w:szCs w:val="18"/>
              </w:rPr>
              <w:t>формальном секторе среди экономически активного населения (от 10 лет и старше)</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1,9</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3,4</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0,6</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0,6</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1,1</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3,4</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1,7</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0,9</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0,9</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5,1</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1,5</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2,0</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0,8</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1,5</w:t>
            </w:r>
          </w:p>
        </w:tc>
      </w:tr>
      <w:tr w:rsidR="00EB15BD" w:rsidRPr="005912BA" w:rsidTr="005F4410">
        <w:tc>
          <w:tcPr>
            <w:tcW w:w="3357" w:type="dxa"/>
            <w:shd w:val="clear" w:color="auto" w:fill="auto"/>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в частном формальном </w:t>
            </w:r>
            <w:r w:rsidR="005912BA">
              <w:rPr>
                <w:rFonts w:cs="Times New Roman"/>
                <w:sz w:val="18"/>
                <w:szCs w:val="18"/>
              </w:rPr>
              <w:br/>
            </w:r>
            <w:r w:rsidRPr="005912BA">
              <w:rPr>
                <w:rFonts w:cs="Times New Roman"/>
                <w:sz w:val="18"/>
                <w:szCs w:val="18"/>
              </w:rPr>
              <w:t>секторе среди</w:t>
            </w:r>
            <w:r w:rsidR="005912BA">
              <w:rPr>
                <w:rFonts w:cs="Times New Roman"/>
                <w:sz w:val="18"/>
                <w:szCs w:val="18"/>
              </w:rPr>
              <w:t xml:space="preserve"> </w:t>
            </w:r>
            <w:r w:rsidRPr="005912BA">
              <w:rPr>
                <w:rFonts w:cs="Times New Roman"/>
                <w:sz w:val="18"/>
                <w:szCs w:val="18"/>
              </w:rPr>
              <w:t>экономически активного населения (от 10 лет и старше)</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6,9</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11,4</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3,2</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2,8</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3,7</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10,3</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5,8</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4,4</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3,8</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17,8</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5,9</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7,9</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5,1</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5,1</w:t>
            </w:r>
          </w:p>
        </w:tc>
      </w:tr>
      <w:tr w:rsidR="00EB15BD" w:rsidRPr="005912BA" w:rsidTr="005F4410">
        <w:tc>
          <w:tcPr>
            <w:tcW w:w="3357" w:type="dxa"/>
            <w:shd w:val="clear" w:color="auto" w:fill="auto"/>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lastRenderedPageBreak/>
              <w:t xml:space="preserve">Коэффициент демографической нагрузки </w:t>
            </w:r>
            <w:r w:rsidRPr="005912BA">
              <w:rPr>
                <w:rFonts w:cs="Times New Roman"/>
                <w:sz w:val="18"/>
                <w:szCs w:val="18"/>
              </w:rPr>
              <w:br/>
              <w:t>(</w:t>
            </w:r>
            <w:r w:rsidR="005912BA">
              <w:rPr>
                <w:rFonts w:cs="Times New Roman"/>
                <w:sz w:val="18"/>
                <w:szCs w:val="18"/>
              </w:rPr>
              <w:t>э</w:t>
            </w:r>
            <w:r w:rsidRPr="005912BA">
              <w:rPr>
                <w:rFonts w:cs="Times New Roman"/>
                <w:sz w:val="18"/>
                <w:szCs w:val="18"/>
              </w:rPr>
              <w:t xml:space="preserve">кономически активное население </w:t>
            </w:r>
            <w:r w:rsidR="005912BA">
              <w:rPr>
                <w:rFonts w:cs="Times New Roman"/>
                <w:sz w:val="18"/>
                <w:szCs w:val="18"/>
              </w:rPr>
              <w:br/>
            </w:r>
            <w:r w:rsidRPr="005912BA">
              <w:rPr>
                <w:rFonts w:cs="Times New Roman"/>
                <w:sz w:val="18"/>
                <w:szCs w:val="18"/>
              </w:rPr>
              <w:t>от 10 лет и старше)</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0,5</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0,5</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0,6</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0,6</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0,6</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0,5</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0,5</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0,5</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0,5</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0,4</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0,5</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0,5</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0,5</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0,5</w:t>
            </w:r>
          </w:p>
        </w:tc>
      </w:tr>
      <w:tr w:rsidR="00EB15BD" w:rsidRPr="005912BA" w:rsidTr="00276DFD">
        <w:tc>
          <w:tcPr>
            <w:tcW w:w="3357" w:type="dxa"/>
            <w:tcBorders>
              <w:bottom w:val="single" w:sz="4" w:space="0" w:color="auto"/>
            </w:tcBorders>
            <w:shd w:val="clear" w:color="auto" w:fill="auto"/>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Коэффициент реальной демографической нагрузки</w:t>
            </w:r>
            <w:r w:rsidR="005912BA">
              <w:rPr>
                <w:rFonts w:cs="Times New Roman"/>
                <w:sz w:val="18"/>
                <w:szCs w:val="18"/>
              </w:rPr>
              <w:t xml:space="preserve"> </w:t>
            </w:r>
            <w:r w:rsidR="00AA112F">
              <w:rPr>
                <w:rFonts w:cs="Times New Roman"/>
                <w:sz w:val="18"/>
                <w:szCs w:val="18"/>
              </w:rPr>
              <w:t>(э</w:t>
            </w:r>
            <w:r w:rsidRPr="005912BA">
              <w:rPr>
                <w:rFonts w:cs="Times New Roman"/>
                <w:sz w:val="18"/>
                <w:szCs w:val="18"/>
              </w:rPr>
              <w:t xml:space="preserve">кономически активное </w:t>
            </w:r>
            <w:r w:rsidR="005912BA">
              <w:rPr>
                <w:rFonts w:cs="Times New Roman"/>
                <w:sz w:val="18"/>
                <w:szCs w:val="18"/>
              </w:rPr>
              <w:br/>
            </w:r>
            <w:r w:rsidRPr="005912BA">
              <w:rPr>
                <w:rFonts w:cs="Times New Roman"/>
                <w:sz w:val="18"/>
                <w:szCs w:val="18"/>
              </w:rPr>
              <w:t xml:space="preserve">население от 10 лет и старше) </w:t>
            </w:r>
          </w:p>
        </w:tc>
        <w:tc>
          <w:tcPr>
            <w:tcW w:w="756"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2,2</w:t>
            </w:r>
          </w:p>
        </w:tc>
        <w:tc>
          <w:tcPr>
            <w:tcW w:w="770"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2,2</w:t>
            </w:r>
          </w:p>
        </w:tc>
        <w:tc>
          <w:tcPr>
            <w:tcW w:w="797"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2,2</w:t>
            </w:r>
          </w:p>
        </w:tc>
        <w:tc>
          <w:tcPr>
            <w:tcW w:w="697"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2,6</w:t>
            </w:r>
          </w:p>
        </w:tc>
        <w:tc>
          <w:tcPr>
            <w:tcW w:w="665"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2,9</w:t>
            </w:r>
          </w:p>
        </w:tc>
        <w:tc>
          <w:tcPr>
            <w:tcW w:w="738"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2,1</w:t>
            </w:r>
          </w:p>
        </w:tc>
        <w:tc>
          <w:tcPr>
            <w:tcW w:w="644"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3,0</w:t>
            </w:r>
          </w:p>
        </w:tc>
        <w:tc>
          <w:tcPr>
            <w:tcW w:w="658"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2,0</w:t>
            </w:r>
          </w:p>
        </w:tc>
        <w:tc>
          <w:tcPr>
            <w:tcW w:w="686"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2,2</w:t>
            </w:r>
          </w:p>
        </w:tc>
        <w:tc>
          <w:tcPr>
            <w:tcW w:w="658"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3,1</w:t>
            </w:r>
          </w:p>
        </w:tc>
        <w:tc>
          <w:tcPr>
            <w:tcW w:w="643"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1,7</w:t>
            </w:r>
          </w:p>
        </w:tc>
        <w:tc>
          <w:tcPr>
            <w:tcW w:w="672"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2,2</w:t>
            </w:r>
          </w:p>
        </w:tc>
        <w:tc>
          <w:tcPr>
            <w:tcW w:w="658"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1,7</w:t>
            </w:r>
          </w:p>
        </w:tc>
        <w:tc>
          <w:tcPr>
            <w:tcW w:w="686"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2,0</w:t>
            </w:r>
          </w:p>
        </w:tc>
        <w:tc>
          <w:tcPr>
            <w:tcW w:w="691" w:type="dxa"/>
            <w:tcBorders>
              <w:bottom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1,8</w:t>
            </w:r>
          </w:p>
        </w:tc>
      </w:tr>
      <w:tr w:rsidR="00276DFD" w:rsidRPr="005912BA" w:rsidTr="00276DFD">
        <w:tc>
          <w:tcPr>
            <w:tcW w:w="3357" w:type="dxa"/>
            <w:tcBorders>
              <w:top w:val="single" w:sz="4" w:space="0" w:color="auto"/>
              <w:bottom w:val="single" w:sz="4" w:space="0" w:color="auto"/>
            </w:tcBorders>
            <w:shd w:val="clear" w:color="auto" w:fill="auto"/>
            <w:noWrap/>
          </w:tcPr>
          <w:p w:rsidR="00276DFD" w:rsidRPr="005912BA" w:rsidRDefault="00276DFD" w:rsidP="005912BA">
            <w:pPr>
              <w:suppressAutoHyphens w:val="0"/>
              <w:spacing w:before="40" w:after="40" w:line="220" w:lineRule="exact"/>
              <w:rPr>
                <w:rFonts w:cs="Times New Roman"/>
                <w:sz w:val="18"/>
                <w:szCs w:val="18"/>
              </w:rPr>
            </w:pPr>
            <w:r w:rsidRPr="005912BA">
              <w:rPr>
                <w:rFonts w:cs="Times New Roman"/>
                <w:sz w:val="18"/>
                <w:szCs w:val="18"/>
              </w:rPr>
              <w:t xml:space="preserve">Экономически активное население </w:t>
            </w:r>
            <w:r>
              <w:rPr>
                <w:rFonts w:cs="Times New Roman"/>
                <w:sz w:val="18"/>
                <w:szCs w:val="18"/>
              </w:rPr>
              <w:br/>
            </w:r>
            <w:r w:rsidRPr="005912BA">
              <w:rPr>
                <w:rFonts w:cs="Times New Roman"/>
                <w:sz w:val="18"/>
                <w:szCs w:val="18"/>
              </w:rPr>
              <w:t>от 15 до 64 лет</w:t>
            </w:r>
          </w:p>
        </w:tc>
        <w:tc>
          <w:tcPr>
            <w:tcW w:w="756" w:type="dxa"/>
            <w:tcBorders>
              <w:top w:val="single" w:sz="4" w:space="0" w:color="auto"/>
              <w:bottom w:val="single" w:sz="4" w:space="0" w:color="auto"/>
            </w:tcBorders>
            <w:shd w:val="clear" w:color="auto" w:fill="auto"/>
            <w:noWrap/>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770" w:type="dxa"/>
            <w:tcBorders>
              <w:top w:val="single" w:sz="4" w:space="0" w:color="auto"/>
              <w:bottom w:val="single" w:sz="4" w:space="0" w:color="auto"/>
            </w:tcBorders>
            <w:shd w:val="clear" w:color="auto" w:fill="auto"/>
            <w:noWrap/>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797" w:type="dxa"/>
            <w:tcBorders>
              <w:top w:val="single" w:sz="4" w:space="0" w:color="auto"/>
              <w:bottom w:val="single" w:sz="4" w:space="0" w:color="auto"/>
            </w:tcBorders>
            <w:shd w:val="clear" w:color="auto" w:fill="auto"/>
            <w:noWrap/>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97" w:type="dxa"/>
            <w:tcBorders>
              <w:top w:val="single" w:sz="4" w:space="0" w:color="auto"/>
              <w:bottom w:val="single" w:sz="4" w:space="0" w:color="auto"/>
            </w:tcBorders>
            <w:shd w:val="clear" w:color="auto" w:fill="auto"/>
            <w:noWrap/>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65" w:type="dxa"/>
            <w:tcBorders>
              <w:top w:val="single" w:sz="4" w:space="0" w:color="auto"/>
              <w:bottom w:val="single" w:sz="4" w:space="0" w:color="auto"/>
            </w:tcBorders>
            <w:shd w:val="clear" w:color="auto" w:fill="auto"/>
            <w:noWrap/>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738" w:type="dxa"/>
            <w:tcBorders>
              <w:top w:val="single" w:sz="4" w:space="0" w:color="auto"/>
              <w:bottom w:val="single" w:sz="4" w:space="0" w:color="auto"/>
            </w:tcBorders>
            <w:shd w:val="clear" w:color="auto" w:fill="auto"/>
            <w:noWrap/>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44" w:type="dxa"/>
            <w:tcBorders>
              <w:top w:val="single" w:sz="4" w:space="0" w:color="auto"/>
              <w:bottom w:val="single" w:sz="4" w:space="0" w:color="auto"/>
            </w:tcBorders>
            <w:shd w:val="clear" w:color="auto" w:fill="auto"/>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58" w:type="dxa"/>
            <w:tcBorders>
              <w:top w:val="single" w:sz="4" w:space="0" w:color="auto"/>
              <w:bottom w:val="single" w:sz="4" w:space="0" w:color="auto"/>
            </w:tcBorders>
            <w:shd w:val="clear" w:color="auto" w:fill="auto"/>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86" w:type="dxa"/>
            <w:tcBorders>
              <w:top w:val="single" w:sz="4" w:space="0" w:color="auto"/>
              <w:bottom w:val="single" w:sz="4" w:space="0" w:color="auto"/>
            </w:tcBorders>
            <w:shd w:val="clear" w:color="auto" w:fill="auto"/>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58" w:type="dxa"/>
            <w:tcBorders>
              <w:top w:val="single" w:sz="4" w:space="0" w:color="auto"/>
              <w:bottom w:val="single" w:sz="4" w:space="0" w:color="auto"/>
            </w:tcBorders>
            <w:shd w:val="clear" w:color="auto" w:fill="auto"/>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43" w:type="dxa"/>
            <w:tcBorders>
              <w:top w:val="single" w:sz="4" w:space="0" w:color="auto"/>
              <w:bottom w:val="single" w:sz="4" w:space="0" w:color="auto"/>
            </w:tcBorders>
            <w:shd w:val="clear" w:color="auto" w:fill="auto"/>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72" w:type="dxa"/>
            <w:tcBorders>
              <w:top w:val="single" w:sz="4" w:space="0" w:color="auto"/>
              <w:bottom w:val="single" w:sz="4" w:space="0" w:color="auto"/>
            </w:tcBorders>
            <w:shd w:val="clear" w:color="auto" w:fill="auto"/>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58" w:type="dxa"/>
            <w:tcBorders>
              <w:top w:val="single" w:sz="4" w:space="0" w:color="auto"/>
              <w:bottom w:val="single" w:sz="4" w:space="0" w:color="auto"/>
            </w:tcBorders>
            <w:shd w:val="clear" w:color="auto" w:fill="auto"/>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86" w:type="dxa"/>
            <w:tcBorders>
              <w:top w:val="single" w:sz="4" w:space="0" w:color="auto"/>
              <w:bottom w:val="single" w:sz="4" w:space="0" w:color="auto"/>
            </w:tcBorders>
            <w:shd w:val="clear" w:color="auto" w:fill="auto"/>
            <w:vAlign w:val="bottom"/>
          </w:tcPr>
          <w:p w:rsidR="00276DFD" w:rsidRPr="005912BA" w:rsidRDefault="00276DFD" w:rsidP="005912BA">
            <w:pPr>
              <w:suppressAutoHyphens w:val="0"/>
              <w:spacing w:before="40" w:after="40" w:line="220" w:lineRule="exact"/>
              <w:jc w:val="right"/>
              <w:rPr>
                <w:rFonts w:cs="Times New Roman"/>
                <w:sz w:val="18"/>
                <w:szCs w:val="18"/>
              </w:rPr>
            </w:pPr>
          </w:p>
        </w:tc>
        <w:tc>
          <w:tcPr>
            <w:tcW w:w="691" w:type="dxa"/>
            <w:tcBorders>
              <w:top w:val="single" w:sz="4" w:space="0" w:color="auto"/>
              <w:bottom w:val="single" w:sz="4" w:space="0" w:color="auto"/>
            </w:tcBorders>
            <w:shd w:val="clear" w:color="auto" w:fill="auto"/>
            <w:vAlign w:val="bottom"/>
          </w:tcPr>
          <w:p w:rsidR="00276DFD" w:rsidRPr="005912BA" w:rsidRDefault="00276DFD" w:rsidP="005912BA">
            <w:pPr>
              <w:suppressAutoHyphens w:val="0"/>
              <w:spacing w:before="40" w:after="40" w:line="220" w:lineRule="exact"/>
              <w:jc w:val="right"/>
              <w:rPr>
                <w:rFonts w:cs="Times New Roman"/>
                <w:sz w:val="18"/>
                <w:szCs w:val="18"/>
              </w:rPr>
            </w:pPr>
          </w:p>
        </w:tc>
      </w:tr>
      <w:tr w:rsidR="00EB15BD" w:rsidRPr="005912BA" w:rsidTr="00276DFD">
        <w:tc>
          <w:tcPr>
            <w:tcW w:w="3357" w:type="dxa"/>
            <w:tcBorders>
              <w:top w:val="single" w:sz="4" w:space="0" w:color="auto"/>
            </w:tcBorders>
            <w:shd w:val="clear" w:color="auto" w:fill="auto"/>
            <w:noWrap/>
          </w:tcPr>
          <w:p w:rsidR="00B66453" w:rsidRPr="005912BA" w:rsidRDefault="00276DFD" w:rsidP="005912BA">
            <w:pPr>
              <w:suppressAutoHyphens w:val="0"/>
              <w:spacing w:before="40" w:after="40" w:line="220" w:lineRule="exact"/>
              <w:rPr>
                <w:rFonts w:cs="Times New Roman"/>
                <w:sz w:val="18"/>
                <w:szCs w:val="18"/>
              </w:rPr>
            </w:pPr>
            <w:r w:rsidRPr="005912BA">
              <w:rPr>
                <w:rFonts w:cs="Times New Roman"/>
                <w:sz w:val="18"/>
                <w:szCs w:val="18"/>
              </w:rPr>
              <w:t xml:space="preserve">Экономически активное население </w:t>
            </w:r>
            <w:r>
              <w:rPr>
                <w:rFonts w:cs="Times New Roman"/>
                <w:sz w:val="18"/>
                <w:szCs w:val="18"/>
              </w:rPr>
              <w:br/>
            </w:r>
            <w:r w:rsidRPr="005912BA">
              <w:rPr>
                <w:rFonts w:cs="Times New Roman"/>
                <w:sz w:val="18"/>
                <w:szCs w:val="18"/>
              </w:rPr>
              <w:t>от 15 до 64 лет</w:t>
            </w:r>
          </w:p>
        </w:tc>
        <w:tc>
          <w:tcPr>
            <w:tcW w:w="756" w:type="dxa"/>
            <w:tcBorders>
              <w:top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2 860 078</w:t>
            </w:r>
          </w:p>
        </w:tc>
        <w:tc>
          <w:tcPr>
            <w:tcW w:w="770" w:type="dxa"/>
            <w:tcBorders>
              <w:top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1 337 432</w:t>
            </w:r>
          </w:p>
        </w:tc>
        <w:tc>
          <w:tcPr>
            <w:tcW w:w="797" w:type="dxa"/>
            <w:tcBorders>
              <w:top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1 522 646</w:t>
            </w:r>
          </w:p>
        </w:tc>
        <w:tc>
          <w:tcPr>
            <w:tcW w:w="697" w:type="dxa"/>
            <w:tcBorders>
              <w:top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201 622</w:t>
            </w:r>
          </w:p>
        </w:tc>
        <w:tc>
          <w:tcPr>
            <w:tcW w:w="665" w:type="dxa"/>
            <w:tcBorders>
              <w:top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170 333</w:t>
            </w:r>
          </w:p>
        </w:tc>
        <w:tc>
          <w:tcPr>
            <w:tcW w:w="738" w:type="dxa"/>
            <w:tcBorders>
              <w:top w:val="single" w:sz="4" w:space="0" w:color="auto"/>
            </w:tcBorders>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433 515</w:t>
            </w:r>
          </w:p>
        </w:tc>
        <w:tc>
          <w:tcPr>
            <w:tcW w:w="644" w:type="dxa"/>
            <w:tcBorders>
              <w:top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271 652</w:t>
            </w:r>
          </w:p>
        </w:tc>
        <w:tc>
          <w:tcPr>
            <w:tcW w:w="658" w:type="dxa"/>
            <w:tcBorders>
              <w:top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213 069</w:t>
            </w:r>
          </w:p>
        </w:tc>
        <w:tc>
          <w:tcPr>
            <w:tcW w:w="686" w:type="dxa"/>
            <w:tcBorders>
              <w:top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208 974</w:t>
            </w:r>
          </w:p>
        </w:tc>
        <w:tc>
          <w:tcPr>
            <w:tcW w:w="658" w:type="dxa"/>
            <w:tcBorders>
              <w:top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120 021</w:t>
            </w:r>
          </w:p>
        </w:tc>
        <w:tc>
          <w:tcPr>
            <w:tcW w:w="643" w:type="dxa"/>
            <w:tcBorders>
              <w:top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253 892</w:t>
            </w:r>
          </w:p>
        </w:tc>
        <w:tc>
          <w:tcPr>
            <w:tcW w:w="672" w:type="dxa"/>
            <w:tcBorders>
              <w:top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142 220</w:t>
            </w:r>
          </w:p>
        </w:tc>
        <w:tc>
          <w:tcPr>
            <w:tcW w:w="658" w:type="dxa"/>
            <w:tcBorders>
              <w:top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383 716</w:t>
            </w:r>
          </w:p>
        </w:tc>
        <w:tc>
          <w:tcPr>
            <w:tcW w:w="686" w:type="dxa"/>
            <w:tcBorders>
              <w:top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185 815</w:t>
            </w:r>
          </w:p>
        </w:tc>
        <w:tc>
          <w:tcPr>
            <w:tcW w:w="691" w:type="dxa"/>
            <w:tcBorders>
              <w:top w:val="single" w:sz="4"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275 249</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Доля экономически активного женского населения от 15до 64 лет</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41,4</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43,1</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39,9</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25,4</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27,2</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43,4</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25,2</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45,3</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52,6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24,2</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46,0</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48,6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49,5</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43,1</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50,1</w:t>
            </w:r>
          </w:p>
        </w:tc>
      </w:tr>
      <w:tr w:rsidR="00EB15BD"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среди экономически </w:t>
            </w:r>
            <w:r w:rsidR="005912BA">
              <w:rPr>
                <w:rFonts w:cs="Times New Roman"/>
                <w:sz w:val="18"/>
                <w:szCs w:val="18"/>
              </w:rPr>
              <w:br/>
            </w:r>
            <w:r w:rsidRPr="005912BA">
              <w:rPr>
                <w:rFonts w:cs="Times New Roman"/>
                <w:sz w:val="18"/>
                <w:szCs w:val="18"/>
              </w:rPr>
              <w:t>активного населения от 15 до 64 лет</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97,7</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97,1</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98,2</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97,4</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98,2</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97,4</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97,2</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98,7</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97,6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96,1</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96,4</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97,7</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98,3</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97,9</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98,5</w:t>
            </w:r>
          </w:p>
        </w:tc>
      </w:tr>
      <w:tr w:rsidR="00F3462E"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в первичном секторе среди экономически активного населения </w:t>
            </w:r>
            <w:r w:rsidR="005912BA">
              <w:rPr>
                <w:rFonts w:cs="Times New Roman"/>
                <w:sz w:val="18"/>
                <w:szCs w:val="18"/>
              </w:rPr>
              <w:br/>
            </w:r>
            <w:r w:rsidRPr="005912BA">
              <w:rPr>
                <w:rFonts w:cs="Times New Roman"/>
                <w:sz w:val="18"/>
                <w:szCs w:val="18"/>
              </w:rPr>
              <w:t>от 15 до 64 лет</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47,3</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23,6</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65,2</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83,7</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78,8</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26,9</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66,2</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63,6</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70,7</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63,5</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2,0</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49,6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13,5</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48,1</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46,4</w:t>
            </w:r>
          </w:p>
        </w:tc>
      </w:tr>
      <w:tr w:rsidR="00F3462E"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во вторичном секторе среди экономически активного населения </w:t>
            </w:r>
            <w:r w:rsidR="003A7705">
              <w:rPr>
                <w:rFonts w:cs="Times New Roman"/>
                <w:sz w:val="18"/>
                <w:szCs w:val="18"/>
              </w:rPr>
              <w:br/>
            </w:r>
            <w:r w:rsidRPr="005912BA">
              <w:rPr>
                <w:rFonts w:cs="Times New Roman"/>
                <w:sz w:val="18"/>
                <w:szCs w:val="18"/>
              </w:rPr>
              <w:t>от 15 до 64 лет</w:t>
            </w:r>
          </w:p>
        </w:tc>
        <w:tc>
          <w:tcPr>
            <w:tcW w:w="756"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17,8</w:t>
            </w:r>
          </w:p>
        </w:tc>
        <w:tc>
          <w:tcPr>
            <w:tcW w:w="770"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24,6</w:t>
            </w:r>
          </w:p>
        </w:tc>
        <w:tc>
          <w:tcPr>
            <w:tcW w:w="797"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12,7</w:t>
            </w:r>
          </w:p>
        </w:tc>
        <w:tc>
          <w:tcPr>
            <w:tcW w:w="697"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4,5</w:t>
            </w:r>
          </w:p>
        </w:tc>
        <w:tc>
          <w:tcPr>
            <w:tcW w:w="665"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9,1</w:t>
            </w:r>
          </w:p>
        </w:tc>
        <w:tc>
          <w:tcPr>
            <w:tcW w:w="738"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25,8</w:t>
            </w:r>
          </w:p>
        </w:tc>
        <w:tc>
          <w:tcPr>
            <w:tcW w:w="644"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11,6</w:t>
            </w:r>
          </w:p>
        </w:tc>
        <w:tc>
          <w:tcPr>
            <w:tcW w:w="658"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14,7</w:t>
            </w:r>
          </w:p>
        </w:tc>
        <w:tc>
          <w:tcPr>
            <w:tcW w:w="686"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12,0</w:t>
            </w:r>
          </w:p>
        </w:tc>
        <w:tc>
          <w:tcPr>
            <w:tcW w:w="658"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13,1</w:t>
            </w:r>
          </w:p>
        </w:tc>
        <w:tc>
          <w:tcPr>
            <w:tcW w:w="643"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27,5</w:t>
            </w:r>
          </w:p>
        </w:tc>
        <w:tc>
          <w:tcPr>
            <w:tcW w:w="672"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20,4</w:t>
            </w:r>
          </w:p>
        </w:tc>
        <w:tc>
          <w:tcPr>
            <w:tcW w:w="658"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26,2</w:t>
            </w:r>
          </w:p>
        </w:tc>
        <w:tc>
          <w:tcPr>
            <w:tcW w:w="686"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17,7</w:t>
            </w:r>
          </w:p>
        </w:tc>
        <w:tc>
          <w:tcPr>
            <w:tcW w:w="691" w:type="dxa"/>
            <w:shd w:val="clear" w:color="auto" w:fill="auto"/>
            <w:vAlign w:val="bottom"/>
          </w:tcPr>
          <w:p w:rsidR="00B66453" w:rsidRPr="003A7705" w:rsidRDefault="00B66453" w:rsidP="005912BA">
            <w:pPr>
              <w:suppressAutoHyphens w:val="0"/>
              <w:spacing w:before="40" w:after="40" w:line="220" w:lineRule="exact"/>
              <w:jc w:val="right"/>
              <w:rPr>
                <w:rFonts w:cs="Times New Roman"/>
                <w:sz w:val="18"/>
                <w:szCs w:val="18"/>
              </w:rPr>
            </w:pPr>
            <w:r w:rsidRPr="003A7705">
              <w:rPr>
                <w:rFonts w:cs="Times New Roman"/>
                <w:sz w:val="18"/>
                <w:szCs w:val="18"/>
              </w:rPr>
              <w:t>18,7</w:t>
            </w:r>
          </w:p>
        </w:tc>
      </w:tr>
      <w:tr w:rsidR="00F3462E"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в секторе услуг среди </w:t>
            </w:r>
            <w:r w:rsidR="005912BA">
              <w:rPr>
                <w:rFonts w:cs="Times New Roman"/>
                <w:sz w:val="18"/>
                <w:szCs w:val="18"/>
              </w:rPr>
              <w:br/>
            </w:r>
            <w:r w:rsidRPr="005912BA">
              <w:rPr>
                <w:rFonts w:cs="Times New Roman"/>
                <w:sz w:val="18"/>
                <w:szCs w:val="18"/>
              </w:rPr>
              <w:t xml:space="preserve">экономически активного населения </w:t>
            </w:r>
            <w:r w:rsidR="005912BA">
              <w:rPr>
                <w:rFonts w:cs="Times New Roman"/>
                <w:sz w:val="18"/>
                <w:szCs w:val="18"/>
              </w:rPr>
              <w:br/>
            </w:r>
            <w:r w:rsidRPr="005912BA">
              <w:rPr>
                <w:rFonts w:cs="Times New Roman"/>
                <w:sz w:val="18"/>
                <w:szCs w:val="18"/>
              </w:rPr>
              <w:t>от 15 до 64 лет</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33,7</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50,1</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21,3</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10,4</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11,2</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45,7</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21,1</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21,0</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16,6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22,3</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68,4</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29,1</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59,2</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32,9</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34,2</w:t>
            </w:r>
          </w:p>
        </w:tc>
      </w:tr>
      <w:tr w:rsidR="00F3462E"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среди экономически </w:t>
            </w:r>
            <w:r w:rsidR="005912BA">
              <w:rPr>
                <w:rFonts w:cs="Times New Roman"/>
                <w:sz w:val="18"/>
                <w:szCs w:val="18"/>
              </w:rPr>
              <w:br/>
            </w:r>
            <w:r w:rsidRPr="005912BA">
              <w:rPr>
                <w:rFonts w:cs="Times New Roman"/>
                <w:sz w:val="18"/>
                <w:szCs w:val="18"/>
              </w:rPr>
              <w:t xml:space="preserve">активного женского населения </w:t>
            </w:r>
            <w:r w:rsidR="005912BA">
              <w:rPr>
                <w:rFonts w:cs="Times New Roman"/>
                <w:sz w:val="18"/>
                <w:szCs w:val="18"/>
              </w:rPr>
              <w:br/>
            </w:r>
            <w:r w:rsidRPr="005912BA">
              <w:rPr>
                <w:rFonts w:cs="Times New Roman"/>
                <w:sz w:val="18"/>
                <w:szCs w:val="18"/>
              </w:rPr>
              <w:t>от 15 до 64 лет</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41,6</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43,3</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40,1</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25,4</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27,1</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43,6</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25,1</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45,4</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53,2</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24,0</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46,2</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49,0</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49,7</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43,3</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50,3</w:t>
            </w:r>
          </w:p>
        </w:tc>
      </w:tr>
      <w:tr w:rsidR="00F3462E"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Доля безработных</w:t>
            </w:r>
          </w:p>
        </w:tc>
        <w:tc>
          <w:tcPr>
            <w:tcW w:w="756"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2,3</w:t>
            </w:r>
          </w:p>
        </w:tc>
        <w:tc>
          <w:tcPr>
            <w:tcW w:w="770"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2,9</w:t>
            </w:r>
          </w:p>
        </w:tc>
        <w:tc>
          <w:tcPr>
            <w:tcW w:w="797"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1,8</w:t>
            </w:r>
          </w:p>
        </w:tc>
        <w:tc>
          <w:tcPr>
            <w:tcW w:w="697"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2,6</w:t>
            </w:r>
          </w:p>
        </w:tc>
        <w:tc>
          <w:tcPr>
            <w:tcW w:w="665"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1,8</w:t>
            </w:r>
          </w:p>
        </w:tc>
        <w:tc>
          <w:tcPr>
            <w:tcW w:w="738" w:type="dxa"/>
            <w:shd w:val="clear" w:color="auto" w:fill="auto"/>
            <w:noWrap/>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2,6</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2,8</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1,3</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rPr>
              <w:t>2,</w:t>
            </w:r>
            <w:r w:rsidRPr="005912BA">
              <w:rPr>
                <w:rFonts w:cs="Times New Roman"/>
                <w:sz w:val="18"/>
                <w:szCs w:val="18"/>
                <w:lang w:val="fr-FR"/>
              </w:rPr>
              <w:t>4</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3,9</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3,6</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2,3</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1,7</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2,1</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1,5</w:t>
            </w:r>
          </w:p>
        </w:tc>
      </w:tr>
      <w:tr w:rsidR="00F3462E"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Доля безработных-женщин</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34,1</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35,9</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31,7</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25,4</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32,8</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37,5</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29,6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32,1</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29,8</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30,0</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40,7</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31,8</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40,1</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32,6</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36,0</w:t>
            </w:r>
          </w:p>
        </w:tc>
      </w:tr>
      <w:tr w:rsidR="00F3462E"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Доля занятых в неформальном</w:t>
            </w:r>
            <w:r w:rsidR="0072721F">
              <w:rPr>
                <w:rFonts w:cs="Times New Roman"/>
                <w:sz w:val="18"/>
                <w:szCs w:val="18"/>
              </w:rPr>
              <w:t xml:space="preserve"> </w:t>
            </w:r>
            <w:r w:rsidRPr="005912BA">
              <w:rPr>
                <w:rFonts w:cs="Times New Roman"/>
                <w:sz w:val="18"/>
                <w:szCs w:val="18"/>
              </w:rPr>
              <w:t>секторе среди экономически активного населения от 15 до 64 лет</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90,4</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84,3</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95,7</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96,0</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94,4</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85,5</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91,6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94,1</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95,3</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94,7</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76,6</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92,0</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89,5</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93,5</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lang w:val="fr-FR"/>
              </w:rPr>
            </w:pPr>
            <w:r w:rsidRPr="005912BA">
              <w:rPr>
                <w:rFonts w:cs="Times New Roman"/>
                <w:sz w:val="18"/>
                <w:szCs w:val="18"/>
                <w:lang w:val="fr-FR"/>
              </w:rPr>
              <w:t>92,7</w:t>
            </w:r>
          </w:p>
        </w:tc>
      </w:tr>
      <w:tr w:rsidR="00F3462E" w:rsidRPr="005912BA" w:rsidTr="005F4410">
        <w:tc>
          <w:tcPr>
            <w:tcW w:w="3357" w:type="dxa"/>
            <w:shd w:val="clear" w:color="auto" w:fill="auto"/>
            <w:noWrap/>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 xml:space="preserve">Доля занятых в государственном </w:t>
            </w:r>
            <w:r w:rsidR="005912BA">
              <w:rPr>
                <w:rFonts w:cs="Times New Roman"/>
                <w:sz w:val="18"/>
                <w:szCs w:val="18"/>
              </w:rPr>
              <w:br/>
            </w:r>
            <w:r w:rsidRPr="005912BA">
              <w:rPr>
                <w:rFonts w:cs="Times New Roman"/>
                <w:sz w:val="18"/>
                <w:szCs w:val="18"/>
              </w:rPr>
              <w:t>формальном секторе среди экономически активного населения от 15 до 64 лет</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2,1</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3,6</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0,7</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0,7</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1,3</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3,6</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1,9</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0,7</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5,2</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1,6</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2,2</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0,9</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1,7</w:t>
            </w:r>
          </w:p>
        </w:tc>
      </w:tr>
      <w:tr w:rsidR="00F3462E" w:rsidRPr="005912BA" w:rsidTr="005F4410">
        <w:tc>
          <w:tcPr>
            <w:tcW w:w="3357" w:type="dxa"/>
            <w:shd w:val="clear" w:color="auto" w:fill="auto"/>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lastRenderedPageBreak/>
              <w:t xml:space="preserve">Доля занятых в частном формальном </w:t>
            </w:r>
            <w:r w:rsidR="005912BA">
              <w:rPr>
                <w:rFonts w:cs="Times New Roman"/>
                <w:sz w:val="18"/>
                <w:szCs w:val="18"/>
              </w:rPr>
              <w:br/>
            </w:r>
            <w:r w:rsidRPr="005912BA">
              <w:rPr>
                <w:rFonts w:cs="Times New Roman"/>
                <w:sz w:val="18"/>
                <w:szCs w:val="18"/>
              </w:rPr>
              <w:t xml:space="preserve">секторе среди </w:t>
            </w:r>
            <w:r w:rsidR="005912BA">
              <w:rPr>
                <w:rFonts w:cs="Times New Roman"/>
                <w:sz w:val="18"/>
                <w:szCs w:val="18"/>
              </w:rPr>
              <w:t>э</w:t>
            </w:r>
            <w:r w:rsidRPr="005912BA">
              <w:rPr>
                <w:rFonts w:cs="Times New Roman"/>
                <w:sz w:val="18"/>
                <w:szCs w:val="18"/>
              </w:rPr>
              <w:t>кономически активного населения от 15 до 64 лет</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7,5</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12,1</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3,5</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3,3</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4,3</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10,9</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6,5</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4,9</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4,0</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4,3</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18,2</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6,4</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8,3</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5,6</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5,6</w:t>
            </w:r>
          </w:p>
        </w:tc>
      </w:tr>
      <w:tr w:rsidR="00F3462E" w:rsidRPr="005912BA" w:rsidTr="005F4410">
        <w:tc>
          <w:tcPr>
            <w:tcW w:w="3357" w:type="dxa"/>
            <w:shd w:val="clear" w:color="auto" w:fill="auto"/>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Коэффици</w:t>
            </w:r>
            <w:r w:rsidR="00AA112F">
              <w:rPr>
                <w:rFonts w:cs="Times New Roman"/>
                <w:sz w:val="18"/>
                <w:szCs w:val="18"/>
              </w:rPr>
              <w:t xml:space="preserve">ент демографической нагрузки </w:t>
            </w:r>
            <w:r w:rsidR="00AA112F">
              <w:rPr>
                <w:rFonts w:cs="Times New Roman"/>
                <w:sz w:val="18"/>
                <w:szCs w:val="18"/>
              </w:rPr>
              <w:br/>
              <w:t>(э</w:t>
            </w:r>
            <w:r w:rsidRPr="005912BA">
              <w:rPr>
                <w:rFonts w:cs="Times New Roman"/>
                <w:sz w:val="18"/>
                <w:szCs w:val="18"/>
              </w:rPr>
              <w:t xml:space="preserve">кономически активное население </w:t>
            </w:r>
            <w:r w:rsidR="005912BA">
              <w:rPr>
                <w:rFonts w:cs="Times New Roman"/>
                <w:sz w:val="18"/>
                <w:szCs w:val="18"/>
              </w:rPr>
              <w:br/>
            </w:r>
            <w:r w:rsidRPr="005912BA">
              <w:rPr>
                <w:rFonts w:cs="Times New Roman"/>
                <w:sz w:val="18"/>
                <w:szCs w:val="18"/>
              </w:rPr>
              <w:t>от 15 до 64 лет)</w:t>
            </w:r>
          </w:p>
        </w:tc>
        <w:tc>
          <w:tcPr>
            <w:tcW w:w="75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w:t>
            </w:r>
          </w:p>
        </w:tc>
        <w:tc>
          <w:tcPr>
            <w:tcW w:w="770"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0,9</w:t>
            </w:r>
          </w:p>
        </w:tc>
        <w:tc>
          <w:tcPr>
            <w:tcW w:w="7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1,1</w:t>
            </w:r>
          </w:p>
        </w:tc>
        <w:tc>
          <w:tcPr>
            <w:tcW w:w="697"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1,2</w:t>
            </w:r>
          </w:p>
        </w:tc>
        <w:tc>
          <w:tcPr>
            <w:tcW w:w="665"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1,2</w:t>
            </w:r>
          </w:p>
        </w:tc>
        <w:tc>
          <w:tcPr>
            <w:tcW w:w="73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0,9</w:t>
            </w:r>
          </w:p>
        </w:tc>
        <w:tc>
          <w:tcPr>
            <w:tcW w:w="644"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1,1</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1,1</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w:t>
            </w:r>
          </w:p>
        </w:tc>
        <w:tc>
          <w:tcPr>
            <w:tcW w:w="643"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0,7</w:t>
            </w:r>
          </w:p>
        </w:tc>
        <w:tc>
          <w:tcPr>
            <w:tcW w:w="672"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w:t>
            </w:r>
          </w:p>
        </w:tc>
        <w:tc>
          <w:tcPr>
            <w:tcW w:w="658"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0,9</w:t>
            </w:r>
          </w:p>
        </w:tc>
        <w:tc>
          <w:tcPr>
            <w:tcW w:w="686"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w:t>
            </w:r>
          </w:p>
        </w:tc>
        <w:tc>
          <w:tcPr>
            <w:tcW w:w="691" w:type="dxa"/>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1,0</w:t>
            </w:r>
          </w:p>
        </w:tc>
      </w:tr>
      <w:tr w:rsidR="00F3462E" w:rsidRPr="005912BA" w:rsidTr="005F4410">
        <w:tc>
          <w:tcPr>
            <w:tcW w:w="3357" w:type="dxa"/>
            <w:tcBorders>
              <w:bottom w:val="single" w:sz="12" w:space="0" w:color="auto"/>
            </w:tcBorders>
            <w:shd w:val="clear" w:color="auto" w:fill="auto"/>
          </w:tcPr>
          <w:p w:rsidR="00B66453" w:rsidRPr="005912BA" w:rsidRDefault="00B66453" w:rsidP="005912BA">
            <w:pPr>
              <w:suppressAutoHyphens w:val="0"/>
              <w:spacing w:before="40" w:after="40" w:line="220" w:lineRule="exact"/>
              <w:rPr>
                <w:rFonts w:cs="Times New Roman"/>
                <w:sz w:val="18"/>
                <w:szCs w:val="18"/>
              </w:rPr>
            </w:pPr>
            <w:r w:rsidRPr="005912BA">
              <w:rPr>
                <w:rFonts w:cs="Times New Roman"/>
                <w:sz w:val="18"/>
                <w:szCs w:val="18"/>
              </w:rPr>
              <w:t>Коэффициент реальной демографической нагрузки</w:t>
            </w:r>
            <w:r w:rsidR="005912BA">
              <w:rPr>
                <w:rFonts w:cs="Times New Roman"/>
                <w:sz w:val="18"/>
                <w:szCs w:val="18"/>
              </w:rPr>
              <w:t xml:space="preserve"> </w:t>
            </w:r>
            <w:r w:rsidRPr="005912BA">
              <w:rPr>
                <w:rFonts w:cs="Times New Roman"/>
                <w:sz w:val="18"/>
                <w:szCs w:val="18"/>
              </w:rPr>
              <w:t>(</w:t>
            </w:r>
            <w:r w:rsidR="005912BA">
              <w:rPr>
                <w:rFonts w:cs="Times New Roman"/>
                <w:sz w:val="18"/>
                <w:szCs w:val="18"/>
              </w:rPr>
              <w:t>э</w:t>
            </w:r>
            <w:r w:rsidRPr="005912BA">
              <w:rPr>
                <w:rFonts w:cs="Times New Roman"/>
                <w:sz w:val="18"/>
                <w:szCs w:val="18"/>
              </w:rPr>
              <w:t xml:space="preserve">кономически активное </w:t>
            </w:r>
            <w:r w:rsidR="005912BA">
              <w:rPr>
                <w:rFonts w:cs="Times New Roman"/>
                <w:sz w:val="18"/>
                <w:szCs w:val="18"/>
              </w:rPr>
              <w:br/>
            </w:r>
            <w:r w:rsidRPr="005912BA">
              <w:rPr>
                <w:rFonts w:cs="Times New Roman"/>
                <w:sz w:val="18"/>
                <w:szCs w:val="18"/>
              </w:rPr>
              <w:t xml:space="preserve">население от 15 до 64 лет) </w:t>
            </w:r>
          </w:p>
        </w:tc>
        <w:tc>
          <w:tcPr>
            <w:tcW w:w="756"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2,6</w:t>
            </w:r>
          </w:p>
        </w:tc>
        <w:tc>
          <w:tcPr>
            <w:tcW w:w="770"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2,4</w:t>
            </w:r>
          </w:p>
        </w:tc>
        <w:tc>
          <w:tcPr>
            <w:tcW w:w="797"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2,7</w:t>
            </w:r>
          </w:p>
        </w:tc>
        <w:tc>
          <w:tcPr>
            <w:tcW w:w="697"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3,4</w:t>
            </w:r>
          </w:p>
        </w:tc>
        <w:tc>
          <w:tcPr>
            <w:tcW w:w="665"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3,6</w:t>
            </w:r>
          </w:p>
        </w:tc>
        <w:tc>
          <w:tcPr>
            <w:tcW w:w="738"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2,3</w:t>
            </w:r>
          </w:p>
        </w:tc>
        <w:tc>
          <w:tcPr>
            <w:tcW w:w="644"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3,6</w:t>
            </w:r>
          </w:p>
        </w:tc>
        <w:tc>
          <w:tcPr>
            <w:tcW w:w="658"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2,4</w:t>
            </w:r>
          </w:p>
        </w:tc>
        <w:tc>
          <w:tcPr>
            <w:tcW w:w="686"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2,7</w:t>
            </w:r>
          </w:p>
        </w:tc>
        <w:tc>
          <w:tcPr>
            <w:tcW w:w="658"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3,7</w:t>
            </w:r>
          </w:p>
        </w:tc>
        <w:tc>
          <w:tcPr>
            <w:tcW w:w="643"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1,8</w:t>
            </w:r>
          </w:p>
        </w:tc>
        <w:tc>
          <w:tcPr>
            <w:tcW w:w="672"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2,6</w:t>
            </w:r>
          </w:p>
        </w:tc>
        <w:tc>
          <w:tcPr>
            <w:tcW w:w="658"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1,9</w:t>
            </w:r>
          </w:p>
        </w:tc>
        <w:tc>
          <w:tcPr>
            <w:tcW w:w="686"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2,4</w:t>
            </w:r>
          </w:p>
        </w:tc>
        <w:tc>
          <w:tcPr>
            <w:tcW w:w="691" w:type="dxa"/>
            <w:tcBorders>
              <w:bottom w:val="single" w:sz="12" w:space="0" w:color="auto"/>
            </w:tcBorders>
            <w:shd w:val="clear" w:color="auto" w:fill="auto"/>
            <w:vAlign w:val="bottom"/>
          </w:tcPr>
          <w:p w:rsidR="00B66453" w:rsidRPr="005912BA" w:rsidRDefault="00B66453" w:rsidP="005912BA">
            <w:pPr>
              <w:suppressAutoHyphens w:val="0"/>
              <w:spacing w:before="40" w:after="40" w:line="220" w:lineRule="exact"/>
              <w:jc w:val="right"/>
              <w:rPr>
                <w:rFonts w:cs="Times New Roman"/>
                <w:sz w:val="18"/>
                <w:szCs w:val="18"/>
              </w:rPr>
            </w:pPr>
            <w:r w:rsidRPr="005912BA">
              <w:rPr>
                <w:rFonts w:cs="Times New Roman"/>
                <w:sz w:val="18"/>
                <w:szCs w:val="18"/>
              </w:rPr>
              <w:t>2,1</w:t>
            </w:r>
          </w:p>
        </w:tc>
      </w:tr>
    </w:tbl>
    <w:p w:rsidR="00B66453" w:rsidRPr="00AF4B48" w:rsidRDefault="00AF4B48" w:rsidP="00AF4B48">
      <w:pPr>
        <w:pStyle w:val="SingleTxtG"/>
        <w:tabs>
          <w:tab w:val="left" w:pos="426"/>
          <w:tab w:val="left" w:pos="2410"/>
        </w:tabs>
        <w:spacing w:before="120" w:line="220" w:lineRule="atLeast"/>
        <w:ind w:left="284"/>
        <w:jc w:val="left"/>
        <w:rPr>
          <w:sz w:val="18"/>
          <w:szCs w:val="18"/>
        </w:rPr>
      </w:pPr>
      <w:r>
        <w:rPr>
          <w:i/>
          <w:sz w:val="18"/>
          <w:szCs w:val="18"/>
        </w:rPr>
        <w:tab/>
      </w:r>
      <w:r w:rsidR="00B66453" w:rsidRPr="00AF4B48">
        <w:rPr>
          <w:i/>
          <w:sz w:val="18"/>
          <w:szCs w:val="18"/>
        </w:rPr>
        <w:t>Источник</w:t>
      </w:r>
      <w:r w:rsidR="00B66453" w:rsidRPr="00AF4B48">
        <w:rPr>
          <w:sz w:val="18"/>
          <w:szCs w:val="18"/>
        </w:rPr>
        <w:t xml:space="preserve">: </w:t>
      </w:r>
      <w:r w:rsidR="00B66453">
        <w:rPr>
          <w:sz w:val="18"/>
          <w:szCs w:val="18"/>
        </w:rPr>
        <w:t>ВПННП</w:t>
      </w:r>
      <w:r w:rsidR="00B66453" w:rsidRPr="005912BA">
        <w:rPr>
          <w:sz w:val="18"/>
          <w:szCs w:val="18"/>
        </w:rPr>
        <w:t>-4, 2013</w:t>
      </w:r>
      <w:r w:rsidR="009B6DCC">
        <w:rPr>
          <w:sz w:val="18"/>
          <w:szCs w:val="18"/>
        </w:rPr>
        <w:t xml:space="preserve"> год</w:t>
      </w:r>
      <w:r w:rsidR="00B66453" w:rsidRPr="005912BA">
        <w:rPr>
          <w:sz w:val="18"/>
          <w:szCs w:val="18"/>
        </w:rPr>
        <w:t>.</w:t>
      </w:r>
      <w:r w:rsidR="00B66453" w:rsidRPr="00AF4B48">
        <w:rPr>
          <w:sz w:val="18"/>
          <w:szCs w:val="18"/>
        </w:rPr>
        <w:t xml:space="preserve"> </w:t>
      </w:r>
    </w:p>
    <w:p w:rsidR="00B66453" w:rsidRPr="005912BA" w:rsidRDefault="00B66453" w:rsidP="00B66453">
      <w:pPr>
        <w:suppressAutoHyphens w:val="0"/>
        <w:spacing w:line="240" w:lineRule="auto"/>
        <w:rPr>
          <w:b/>
          <w:bCs/>
        </w:rPr>
      </w:pPr>
      <w:r w:rsidRPr="005912BA">
        <w:rPr>
          <w:b/>
          <w:bCs/>
        </w:rPr>
        <w:br w:type="page"/>
      </w:r>
    </w:p>
    <w:p w:rsidR="00B66453" w:rsidRPr="006914D7" w:rsidRDefault="00B66453" w:rsidP="002A7BE7">
      <w:pPr>
        <w:pStyle w:val="H23G"/>
        <w:spacing w:before="120" w:after="60"/>
        <w:ind w:left="284" w:firstLine="0"/>
      </w:pPr>
      <w:r w:rsidRPr="00570B8C">
        <w:lastRenderedPageBreak/>
        <w:tab/>
      </w:r>
      <w:r>
        <w:rPr>
          <w:b w:val="0"/>
          <w:bCs/>
        </w:rPr>
        <w:t>Таблица</w:t>
      </w:r>
      <w:r w:rsidRPr="006914D7">
        <w:rPr>
          <w:b w:val="0"/>
          <w:bCs/>
        </w:rPr>
        <w:t xml:space="preserve"> 16</w:t>
      </w:r>
      <w:r w:rsidRPr="00AF4B48">
        <w:rPr>
          <w:b w:val="0"/>
          <w:bCs/>
        </w:rPr>
        <w:br/>
      </w:r>
      <w:r w:rsidRPr="00AF4B48">
        <w:rPr>
          <w:bCs/>
        </w:rPr>
        <w:t>Демографический прогноз в разбивке по возрастным груп</w:t>
      </w:r>
      <w:r w:rsidR="009B6DCC">
        <w:rPr>
          <w:bCs/>
        </w:rPr>
        <w:t>пам и половому признаку на 2014–</w:t>
      </w:r>
      <w:r w:rsidRPr="00AF4B48">
        <w:rPr>
          <w:bCs/>
        </w:rPr>
        <w:t>2018 годы</w:t>
      </w:r>
    </w:p>
    <w:tbl>
      <w:tblPr>
        <w:tblW w:w="13776" w:type="dxa"/>
        <w:tblInd w:w="283" w:type="dxa"/>
        <w:tblLayout w:type="fixed"/>
        <w:tblCellMar>
          <w:left w:w="0" w:type="dxa"/>
          <w:right w:w="0" w:type="dxa"/>
        </w:tblCellMar>
        <w:tblLook w:val="00A0" w:firstRow="1" w:lastRow="0" w:firstColumn="1" w:lastColumn="0" w:noHBand="0" w:noVBand="0"/>
      </w:tblPr>
      <w:tblGrid>
        <w:gridCol w:w="1871"/>
        <w:gridCol w:w="851"/>
        <w:gridCol w:w="851"/>
        <w:gridCol w:w="851"/>
        <w:gridCol w:w="851"/>
        <w:gridCol w:w="851"/>
        <w:gridCol w:w="850"/>
        <w:gridCol w:w="850"/>
        <w:gridCol w:w="850"/>
        <w:gridCol w:w="850"/>
        <w:gridCol w:w="850"/>
        <w:gridCol w:w="850"/>
        <w:gridCol w:w="850"/>
        <w:gridCol w:w="850"/>
        <w:gridCol w:w="850"/>
      </w:tblGrid>
      <w:tr w:rsidR="009A3A85" w:rsidRPr="009A3A85" w:rsidTr="009A3A85">
        <w:trPr>
          <w:tblHeader/>
        </w:trPr>
        <w:tc>
          <w:tcPr>
            <w:tcW w:w="1871" w:type="dxa"/>
            <w:vMerge w:val="restart"/>
            <w:tcBorders>
              <w:top w:val="single" w:sz="4" w:space="0" w:color="auto"/>
              <w:bottom w:val="single" w:sz="12" w:space="0" w:color="auto"/>
            </w:tcBorders>
            <w:shd w:val="clear" w:color="auto" w:fill="auto"/>
            <w:vAlign w:val="bottom"/>
          </w:tcPr>
          <w:p w:rsidR="00B66453" w:rsidRPr="009A3A85" w:rsidRDefault="00B66453" w:rsidP="009A3A85">
            <w:pPr>
              <w:suppressAutoHyphens w:val="0"/>
              <w:spacing w:before="80" w:after="80" w:line="200" w:lineRule="exact"/>
              <w:rPr>
                <w:rFonts w:cs="Times New Roman"/>
                <w:i/>
                <w:sz w:val="16"/>
              </w:rPr>
            </w:pPr>
            <w:r w:rsidRPr="009A3A85">
              <w:rPr>
                <w:rFonts w:cs="Times New Roman"/>
                <w:i/>
                <w:sz w:val="16"/>
              </w:rPr>
              <w:t>Возрастные группы</w:t>
            </w:r>
          </w:p>
        </w:tc>
        <w:tc>
          <w:tcPr>
            <w:tcW w:w="2553" w:type="dxa"/>
            <w:gridSpan w:val="3"/>
            <w:tcBorders>
              <w:top w:val="single" w:sz="4" w:space="0" w:color="auto"/>
              <w:bottom w:val="single" w:sz="4"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lang w:val="fr-FR"/>
              </w:rPr>
              <w:t>2014</w:t>
            </w:r>
          </w:p>
        </w:tc>
        <w:tc>
          <w:tcPr>
            <w:tcW w:w="2553" w:type="dxa"/>
            <w:gridSpan w:val="3"/>
            <w:tcBorders>
              <w:top w:val="single" w:sz="4" w:space="0" w:color="auto"/>
              <w:bottom w:val="single" w:sz="4"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lang w:val="fr-FR"/>
              </w:rPr>
              <w:t>2015</w:t>
            </w:r>
          </w:p>
        </w:tc>
        <w:tc>
          <w:tcPr>
            <w:tcW w:w="1702" w:type="dxa"/>
            <w:gridSpan w:val="2"/>
            <w:tcBorders>
              <w:top w:val="single" w:sz="4" w:space="0" w:color="auto"/>
              <w:bottom w:val="single" w:sz="4"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lang w:val="fr-FR"/>
              </w:rPr>
              <w:t>2016</w:t>
            </w:r>
          </w:p>
        </w:tc>
        <w:tc>
          <w:tcPr>
            <w:tcW w:w="2553" w:type="dxa"/>
            <w:gridSpan w:val="3"/>
            <w:tcBorders>
              <w:top w:val="single" w:sz="4" w:space="0" w:color="auto"/>
              <w:bottom w:val="single" w:sz="4" w:space="0" w:color="auto"/>
            </w:tcBorders>
            <w:shd w:val="clear" w:color="auto" w:fill="auto"/>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lang w:val="fr-FR"/>
              </w:rPr>
              <w:t>2017</w:t>
            </w:r>
          </w:p>
        </w:tc>
        <w:tc>
          <w:tcPr>
            <w:tcW w:w="2553" w:type="dxa"/>
            <w:gridSpan w:val="3"/>
            <w:tcBorders>
              <w:top w:val="single" w:sz="4" w:space="0" w:color="auto"/>
              <w:bottom w:val="single" w:sz="4" w:space="0" w:color="auto"/>
            </w:tcBorders>
            <w:shd w:val="clear" w:color="auto" w:fill="auto"/>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lang w:val="fr-FR"/>
              </w:rPr>
              <w:t>2018</w:t>
            </w:r>
          </w:p>
        </w:tc>
      </w:tr>
      <w:tr w:rsidR="00B66453" w:rsidRPr="009A3A85" w:rsidTr="009A3A85">
        <w:trPr>
          <w:tblHeader/>
        </w:trPr>
        <w:tc>
          <w:tcPr>
            <w:tcW w:w="1871" w:type="dxa"/>
            <w:vMerge/>
            <w:tcBorders>
              <w:top w:val="single" w:sz="12" w:space="0" w:color="auto"/>
              <w:bottom w:val="single" w:sz="12" w:space="0" w:color="auto"/>
            </w:tcBorders>
            <w:shd w:val="clear" w:color="auto" w:fill="auto"/>
            <w:vAlign w:val="bottom"/>
          </w:tcPr>
          <w:p w:rsidR="00B66453" w:rsidRPr="009A3A85" w:rsidRDefault="00B66453" w:rsidP="009A3A85">
            <w:pPr>
              <w:suppressAutoHyphens w:val="0"/>
              <w:spacing w:before="80" w:after="80" w:line="200" w:lineRule="exact"/>
              <w:rPr>
                <w:rFonts w:cs="Times New Roman"/>
                <w:i/>
                <w:sz w:val="16"/>
                <w:lang w:val="fr-FR"/>
              </w:rPr>
            </w:pPr>
          </w:p>
        </w:tc>
        <w:tc>
          <w:tcPr>
            <w:tcW w:w="851" w:type="dxa"/>
            <w:tcBorders>
              <w:top w:val="single" w:sz="4" w:space="0" w:color="auto"/>
              <w:bottom w:val="single" w:sz="12"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Итого</w:t>
            </w:r>
          </w:p>
        </w:tc>
        <w:tc>
          <w:tcPr>
            <w:tcW w:w="851" w:type="dxa"/>
            <w:tcBorders>
              <w:top w:val="single" w:sz="4" w:space="0" w:color="auto"/>
              <w:bottom w:val="single" w:sz="12"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Мужчины</w:t>
            </w:r>
          </w:p>
        </w:tc>
        <w:tc>
          <w:tcPr>
            <w:tcW w:w="851" w:type="dxa"/>
            <w:tcBorders>
              <w:top w:val="single" w:sz="4" w:space="0" w:color="auto"/>
              <w:bottom w:val="single" w:sz="12"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Женщины</w:t>
            </w:r>
          </w:p>
        </w:tc>
        <w:tc>
          <w:tcPr>
            <w:tcW w:w="851" w:type="dxa"/>
            <w:tcBorders>
              <w:top w:val="single" w:sz="4" w:space="0" w:color="auto"/>
              <w:bottom w:val="single" w:sz="12"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Итого</w:t>
            </w:r>
          </w:p>
        </w:tc>
        <w:tc>
          <w:tcPr>
            <w:tcW w:w="851" w:type="dxa"/>
            <w:tcBorders>
              <w:top w:val="single" w:sz="4" w:space="0" w:color="auto"/>
              <w:bottom w:val="single" w:sz="12"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Мужчины</w:t>
            </w:r>
          </w:p>
        </w:tc>
        <w:tc>
          <w:tcPr>
            <w:tcW w:w="851" w:type="dxa"/>
            <w:tcBorders>
              <w:top w:val="single" w:sz="4" w:space="0" w:color="auto"/>
              <w:bottom w:val="single" w:sz="12"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Женщины</w:t>
            </w:r>
          </w:p>
        </w:tc>
        <w:tc>
          <w:tcPr>
            <w:tcW w:w="851" w:type="dxa"/>
            <w:tcBorders>
              <w:top w:val="single" w:sz="4" w:space="0" w:color="auto"/>
              <w:bottom w:val="single" w:sz="12"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Итого</w:t>
            </w:r>
            <w:r w:rsidRPr="009A3A85">
              <w:rPr>
                <w:rFonts w:cs="Times New Roman"/>
                <w:i/>
                <w:sz w:val="16"/>
                <w:lang w:val="fr-FR"/>
              </w:rPr>
              <w:t xml:space="preserve"> </w:t>
            </w:r>
          </w:p>
        </w:tc>
        <w:tc>
          <w:tcPr>
            <w:tcW w:w="851" w:type="dxa"/>
            <w:tcBorders>
              <w:top w:val="single" w:sz="4" w:space="0" w:color="auto"/>
              <w:bottom w:val="single" w:sz="12" w:space="0" w:color="auto"/>
            </w:tcBorders>
            <w:shd w:val="clear" w:color="auto" w:fill="auto"/>
            <w:noWrap/>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Мужчины</w:t>
            </w:r>
          </w:p>
        </w:tc>
        <w:tc>
          <w:tcPr>
            <w:tcW w:w="851" w:type="dxa"/>
            <w:tcBorders>
              <w:top w:val="single" w:sz="4" w:space="0" w:color="auto"/>
              <w:bottom w:val="single" w:sz="12" w:space="0" w:color="auto"/>
            </w:tcBorders>
            <w:shd w:val="clear" w:color="auto" w:fill="auto"/>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Итого</w:t>
            </w:r>
            <w:r w:rsidRPr="009A3A85">
              <w:rPr>
                <w:rFonts w:cs="Times New Roman"/>
                <w:i/>
                <w:sz w:val="16"/>
                <w:lang w:val="fr-FR"/>
              </w:rPr>
              <w:t xml:space="preserve"> </w:t>
            </w:r>
          </w:p>
        </w:tc>
        <w:tc>
          <w:tcPr>
            <w:tcW w:w="851" w:type="dxa"/>
            <w:tcBorders>
              <w:top w:val="single" w:sz="4" w:space="0" w:color="auto"/>
              <w:bottom w:val="single" w:sz="12" w:space="0" w:color="auto"/>
            </w:tcBorders>
            <w:shd w:val="clear" w:color="auto" w:fill="auto"/>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Мужчины</w:t>
            </w:r>
            <w:r w:rsidRPr="009A3A85">
              <w:rPr>
                <w:rFonts w:cs="Times New Roman"/>
                <w:i/>
                <w:sz w:val="16"/>
                <w:lang w:val="fr-FR"/>
              </w:rPr>
              <w:t xml:space="preserve"> </w:t>
            </w:r>
          </w:p>
        </w:tc>
        <w:tc>
          <w:tcPr>
            <w:tcW w:w="851" w:type="dxa"/>
            <w:tcBorders>
              <w:top w:val="single" w:sz="4" w:space="0" w:color="auto"/>
              <w:bottom w:val="single" w:sz="12" w:space="0" w:color="auto"/>
            </w:tcBorders>
            <w:shd w:val="clear" w:color="auto" w:fill="auto"/>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Женщины</w:t>
            </w:r>
          </w:p>
        </w:tc>
        <w:tc>
          <w:tcPr>
            <w:tcW w:w="851" w:type="dxa"/>
            <w:tcBorders>
              <w:top w:val="single" w:sz="4" w:space="0" w:color="auto"/>
              <w:bottom w:val="single" w:sz="12" w:space="0" w:color="auto"/>
            </w:tcBorders>
            <w:shd w:val="clear" w:color="auto" w:fill="auto"/>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Итого</w:t>
            </w:r>
            <w:r w:rsidRPr="009A3A85">
              <w:rPr>
                <w:rFonts w:cs="Times New Roman"/>
                <w:i/>
                <w:sz w:val="16"/>
                <w:lang w:val="fr-FR"/>
              </w:rPr>
              <w:t xml:space="preserve"> </w:t>
            </w:r>
          </w:p>
        </w:tc>
        <w:tc>
          <w:tcPr>
            <w:tcW w:w="851" w:type="dxa"/>
            <w:tcBorders>
              <w:top w:val="single" w:sz="4" w:space="0" w:color="auto"/>
              <w:bottom w:val="single" w:sz="12" w:space="0" w:color="auto"/>
            </w:tcBorders>
            <w:shd w:val="clear" w:color="auto" w:fill="auto"/>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Мужчины</w:t>
            </w:r>
          </w:p>
        </w:tc>
        <w:tc>
          <w:tcPr>
            <w:tcW w:w="851" w:type="dxa"/>
            <w:tcBorders>
              <w:top w:val="single" w:sz="4" w:space="0" w:color="auto"/>
              <w:bottom w:val="single" w:sz="12" w:space="0" w:color="auto"/>
            </w:tcBorders>
            <w:shd w:val="clear" w:color="auto" w:fill="auto"/>
            <w:vAlign w:val="bottom"/>
          </w:tcPr>
          <w:p w:rsidR="00B66453" w:rsidRPr="009A3A85" w:rsidRDefault="00B66453" w:rsidP="002A7BE7">
            <w:pPr>
              <w:suppressAutoHyphens w:val="0"/>
              <w:spacing w:before="40" w:after="40" w:line="200" w:lineRule="exact"/>
              <w:jc w:val="center"/>
              <w:rPr>
                <w:rFonts w:cs="Times New Roman"/>
                <w:i/>
                <w:sz w:val="16"/>
                <w:lang w:val="fr-FR"/>
              </w:rPr>
            </w:pPr>
            <w:r w:rsidRPr="009A3A85">
              <w:rPr>
                <w:rFonts w:cs="Times New Roman"/>
                <w:i/>
                <w:sz w:val="16"/>
              </w:rPr>
              <w:t>Женщины</w:t>
            </w:r>
          </w:p>
        </w:tc>
      </w:tr>
      <w:tr w:rsidR="00B66453" w:rsidRPr="009A3A85" w:rsidTr="009A3A85">
        <w:tc>
          <w:tcPr>
            <w:tcW w:w="1871" w:type="dxa"/>
            <w:tcBorders>
              <w:top w:val="single" w:sz="12" w:space="0" w:color="auto"/>
            </w:tcBorders>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00</w:t>
            </w:r>
            <w:r w:rsidR="00AA112F">
              <w:rPr>
                <w:rFonts w:cs="Times New Roman"/>
                <w:sz w:val="18"/>
                <w:szCs w:val="18"/>
                <w:lang w:val="fr-FR"/>
              </w:rPr>
              <w:t>–</w:t>
            </w:r>
            <w:r w:rsidRPr="009A3A85">
              <w:rPr>
                <w:rFonts w:cs="Times New Roman"/>
                <w:sz w:val="18"/>
                <w:szCs w:val="18"/>
                <w:lang w:val="fr-FR"/>
              </w:rPr>
              <w:t xml:space="preserve">04 </w:t>
            </w:r>
            <w:r w:rsidRPr="009A3A85">
              <w:rPr>
                <w:rFonts w:cs="Times New Roman"/>
                <w:sz w:val="18"/>
                <w:szCs w:val="18"/>
              </w:rPr>
              <w:t>года</w:t>
            </w:r>
          </w:p>
        </w:tc>
        <w:tc>
          <w:tcPr>
            <w:tcW w:w="851" w:type="dxa"/>
            <w:tcBorders>
              <w:top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1 701 374</w:t>
            </w:r>
          </w:p>
        </w:tc>
        <w:tc>
          <w:tcPr>
            <w:tcW w:w="851" w:type="dxa"/>
            <w:tcBorders>
              <w:top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861 424</w:t>
            </w:r>
          </w:p>
        </w:tc>
        <w:tc>
          <w:tcPr>
            <w:tcW w:w="851" w:type="dxa"/>
            <w:tcBorders>
              <w:top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839 950</w:t>
            </w:r>
          </w:p>
        </w:tc>
        <w:tc>
          <w:tcPr>
            <w:tcW w:w="851" w:type="dxa"/>
            <w:tcBorders>
              <w:top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1 710 027</w:t>
            </w:r>
          </w:p>
        </w:tc>
        <w:tc>
          <w:tcPr>
            <w:tcW w:w="851" w:type="dxa"/>
            <w:tcBorders>
              <w:top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867 491</w:t>
            </w:r>
          </w:p>
        </w:tc>
        <w:tc>
          <w:tcPr>
            <w:tcW w:w="851" w:type="dxa"/>
            <w:tcBorders>
              <w:top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842 536</w:t>
            </w:r>
          </w:p>
        </w:tc>
        <w:tc>
          <w:tcPr>
            <w:tcW w:w="851" w:type="dxa"/>
            <w:tcBorders>
              <w:top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1 724 707</w:t>
            </w:r>
          </w:p>
        </w:tc>
        <w:tc>
          <w:tcPr>
            <w:tcW w:w="851" w:type="dxa"/>
            <w:tcBorders>
              <w:top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876 597</w:t>
            </w:r>
          </w:p>
        </w:tc>
        <w:tc>
          <w:tcPr>
            <w:tcW w:w="851" w:type="dxa"/>
            <w:tcBorders>
              <w:top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1 745 104</w:t>
            </w:r>
          </w:p>
        </w:tc>
        <w:tc>
          <w:tcPr>
            <w:tcW w:w="851" w:type="dxa"/>
            <w:tcBorders>
              <w:top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888 595</w:t>
            </w:r>
          </w:p>
        </w:tc>
        <w:tc>
          <w:tcPr>
            <w:tcW w:w="851" w:type="dxa"/>
            <w:tcBorders>
              <w:top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856 509</w:t>
            </w:r>
          </w:p>
        </w:tc>
        <w:tc>
          <w:tcPr>
            <w:tcW w:w="851" w:type="dxa"/>
            <w:tcBorders>
              <w:top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1 771 128</w:t>
            </w:r>
          </w:p>
        </w:tc>
        <w:tc>
          <w:tcPr>
            <w:tcW w:w="851" w:type="dxa"/>
            <w:tcBorders>
              <w:top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903 445</w:t>
            </w:r>
          </w:p>
        </w:tc>
        <w:tc>
          <w:tcPr>
            <w:tcW w:w="851" w:type="dxa"/>
            <w:tcBorders>
              <w:top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867 683</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05</w:t>
            </w:r>
            <w:r w:rsidR="00AA112F">
              <w:rPr>
                <w:rFonts w:cs="Times New Roman"/>
                <w:sz w:val="18"/>
                <w:szCs w:val="18"/>
                <w:lang w:val="fr-FR"/>
              </w:rPr>
              <w:t>–</w:t>
            </w:r>
            <w:r w:rsidRPr="009A3A85">
              <w:rPr>
                <w:rFonts w:cs="Times New Roman"/>
                <w:sz w:val="18"/>
                <w:szCs w:val="18"/>
                <w:lang w:val="fr-FR"/>
              </w:rPr>
              <w:t xml:space="preserve">09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1 689 909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854 978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834 931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1 695 915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856 846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839 069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1 690 244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853 324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1 677 087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846 434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830 653</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1 660 861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838 292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822 569</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10</w:t>
            </w:r>
            <w:r w:rsidR="00AA112F">
              <w:rPr>
                <w:rFonts w:cs="Times New Roman"/>
                <w:sz w:val="18"/>
                <w:szCs w:val="18"/>
                <w:lang w:val="fr-FR"/>
              </w:rPr>
              <w:t>–</w:t>
            </w:r>
            <w:r w:rsidRPr="009A3A85">
              <w:rPr>
                <w:rFonts w:cs="Times New Roman"/>
                <w:sz w:val="18"/>
                <w:szCs w:val="18"/>
                <w:lang w:val="fr-FR"/>
              </w:rPr>
              <w:t xml:space="preserve">14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1 374 593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706 473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668 120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1 452 913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744 009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708 904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1 530 148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780 536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1 599 226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812 826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786 400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1 654 258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838 200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816 058</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15</w:t>
            </w:r>
            <w:r w:rsidR="00AA112F">
              <w:rPr>
                <w:rFonts w:cs="Times New Roman"/>
                <w:sz w:val="18"/>
                <w:szCs w:val="18"/>
                <w:lang w:val="fr-FR"/>
              </w:rPr>
              <w:t>–</w:t>
            </w:r>
            <w:r w:rsidRPr="009A3A85">
              <w:rPr>
                <w:rFonts w:cs="Times New Roman"/>
                <w:sz w:val="18"/>
                <w:szCs w:val="18"/>
                <w:lang w:val="fr-FR"/>
              </w:rPr>
              <w:t xml:space="preserve">19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1 062 951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544 791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518 160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1 110 397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572 180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538 217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1 163 229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600 456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1 222 817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630 867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591 950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1 289 410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663 989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625 421</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20</w:t>
            </w:r>
            <w:r w:rsidR="00AA112F">
              <w:rPr>
                <w:rFonts w:cs="Times New Roman"/>
                <w:sz w:val="18"/>
                <w:szCs w:val="18"/>
                <w:lang w:val="fr-FR"/>
              </w:rPr>
              <w:t>–</w:t>
            </w:r>
            <w:r w:rsidRPr="009A3A85">
              <w:rPr>
                <w:rFonts w:cs="Times New Roman"/>
                <w:sz w:val="18"/>
                <w:szCs w:val="18"/>
                <w:lang w:val="fr-FR"/>
              </w:rPr>
              <w:t xml:space="preserve">24 </w:t>
            </w:r>
            <w:r w:rsidRPr="009A3A85">
              <w:rPr>
                <w:rFonts w:cs="Times New Roman"/>
                <w:sz w:val="18"/>
                <w:szCs w:val="18"/>
              </w:rPr>
              <w:t>года</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884 275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409 678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474 597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908 355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431 962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476 393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936 421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456 779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969 251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483 082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486 169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1 007 377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510 094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497 283</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25</w:t>
            </w:r>
            <w:r w:rsidR="00AA112F">
              <w:rPr>
                <w:rFonts w:cs="Times New Roman"/>
                <w:sz w:val="18"/>
                <w:szCs w:val="18"/>
                <w:lang w:val="fr-FR"/>
              </w:rPr>
              <w:t>–</w:t>
            </w:r>
            <w:r w:rsidRPr="009A3A85">
              <w:rPr>
                <w:rFonts w:cs="Times New Roman"/>
                <w:sz w:val="18"/>
                <w:szCs w:val="18"/>
                <w:lang w:val="fr-FR"/>
              </w:rPr>
              <w:t xml:space="preserve">29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790 242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338 611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451 631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804 474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346 549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457 925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818 147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356 225</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833 073</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368 471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464 602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850 692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383 835</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466 857</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30</w:t>
            </w:r>
            <w:r w:rsidR="00AA112F">
              <w:rPr>
                <w:rFonts w:cs="Times New Roman"/>
                <w:sz w:val="18"/>
                <w:szCs w:val="18"/>
                <w:lang w:val="fr-FR"/>
              </w:rPr>
              <w:t>–</w:t>
            </w:r>
            <w:r w:rsidRPr="009A3A85">
              <w:rPr>
                <w:rFonts w:cs="Times New Roman"/>
                <w:sz w:val="18"/>
                <w:szCs w:val="18"/>
                <w:lang w:val="fr-FR"/>
              </w:rPr>
              <w:t xml:space="preserve">34 </w:t>
            </w:r>
            <w:r w:rsidRPr="009A3A85">
              <w:rPr>
                <w:rFonts w:cs="Times New Roman"/>
                <w:sz w:val="18"/>
                <w:szCs w:val="18"/>
              </w:rPr>
              <w:t>года</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675 442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304 267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371 175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699 479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309 778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389 701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722 299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314 616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743 160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319 636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423 524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761 689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325 539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436 150</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35</w:t>
            </w:r>
            <w:r w:rsidR="00AA112F">
              <w:rPr>
                <w:rFonts w:cs="Times New Roman"/>
                <w:sz w:val="18"/>
                <w:szCs w:val="18"/>
                <w:lang w:val="fr-FR"/>
              </w:rPr>
              <w:t>–</w:t>
            </w:r>
            <w:r w:rsidRPr="009A3A85">
              <w:rPr>
                <w:rFonts w:cs="Times New Roman"/>
                <w:sz w:val="18"/>
                <w:szCs w:val="18"/>
                <w:lang w:val="fr-FR"/>
              </w:rPr>
              <w:t xml:space="preserve">39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537 319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251 783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285 536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562 066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262 149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299 917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588 013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272 972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613 999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283 012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330 987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639 136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291 441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347 695</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40</w:t>
            </w:r>
            <w:r w:rsidR="00AA112F">
              <w:rPr>
                <w:rFonts w:cs="Times New Roman"/>
                <w:sz w:val="18"/>
                <w:szCs w:val="18"/>
                <w:lang w:val="fr-FR"/>
              </w:rPr>
              <w:t>–</w:t>
            </w:r>
            <w:r w:rsidRPr="009A3A85">
              <w:rPr>
                <w:rFonts w:cs="Times New Roman"/>
                <w:sz w:val="18"/>
                <w:szCs w:val="18"/>
                <w:lang w:val="fr-FR"/>
              </w:rPr>
              <w:t xml:space="preserve">44 </w:t>
            </w:r>
            <w:r w:rsidRPr="009A3A85">
              <w:rPr>
                <w:rFonts w:cs="Times New Roman"/>
                <w:sz w:val="18"/>
                <w:szCs w:val="18"/>
              </w:rPr>
              <w:t>года</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431 830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212 148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219 682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450 071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218 774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231 297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466 547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224 131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483 774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229 826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253 948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503 488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236 956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266 532</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45</w:t>
            </w:r>
            <w:r w:rsidR="00AA112F">
              <w:rPr>
                <w:rFonts w:cs="Times New Roman"/>
                <w:sz w:val="18"/>
                <w:szCs w:val="18"/>
                <w:lang w:val="fr-FR"/>
              </w:rPr>
              <w:t>–</w:t>
            </w:r>
            <w:r w:rsidRPr="009A3A85">
              <w:rPr>
                <w:rFonts w:cs="Times New Roman"/>
                <w:sz w:val="18"/>
                <w:szCs w:val="18"/>
                <w:lang w:val="fr-FR"/>
              </w:rPr>
              <w:t xml:space="preserve">49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289 839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144 235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145 604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314 668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156 832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157 836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344 261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171 500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373 661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185 593</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188 068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399 400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197 278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202 122</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50</w:t>
            </w:r>
            <w:r w:rsidR="00AA112F">
              <w:rPr>
                <w:rFonts w:cs="Times New Roman"/>
                <w:sz w:val="18"/>
                <w:szCs w:val="18"/>
                <w:lang w:val="fr-FR"/>
              </w:rPr>
              <w:t>–</w:t>
            </w:r>
            <w:r w:rsidRPr="009A3A85">
              <w:rPr>
                <w:rFonts w:cs="Times New Roman"/>
                <w:sz w:val="18"/>
                <w:szCs w:val="18"/>
                <w:lang w:val="fr-FR"/>
              </w:rPr>
              <w:t xml:space="preserve">54 </w:t>
            </w:r>
            <w:r w:rsidRPr="009A3A85">
              <w:rPr>
                <w:rFonts w:cs="Times New Roman"/>
                <w:sz w:val="18"/>
                <w:szCs w:val="18"/>
              </w:rPr>
              <w:t>года</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266 849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129 754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137 095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264 881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129 100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135 781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259 141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126 844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256 959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126 406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130 553</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263 321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130 076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133 245</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55</w:t>
            </w:r>
            <w:r w:rsidR="00AA112F">
              <w:rPr>
                <w:rFonts w:cs="Times New Roman"/>
                <w:sz w:val="18"/>
                <w:szCs w:val="18"/>
                <w:lang w:val="fr-FR"/>
              </w:rPr>
              <w:t>–</w:t>
            </w:r>
            <w:r w:rsidRPr="009A3A85">
              <w:rPr>
                <w:rFonts w:cs="Times New Roman"/>
                <w:sz w:val="18"/>
                <w:szCs w:val="18"/>
                <w:lang w:val="fr-FR"/>
              </w:rPr>
              <w:t xml:space="preserve">59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146 089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73 173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72 916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172 060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85 118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86 942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202 796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99 128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229 789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111 420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118 369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247 442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119 534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127 908</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60</w:t>
            </w:r>
            <w:r w:rsidR="00AA112F">
              <w:rPr>
                <w:rFonts w:cs="Times New Roman"/>
                <w:sz w:val="18"/>
                <w:szCs w:val="18"/>
                <w:lang w:val="fr-FR"/>
              </w:rPr>
              <w:t>–</w:t>
            </w:r>
            <w:r w:rsidRPr="009A3A85">
              <w:rPr>
                <w:rFonts w:cs="Times New Roman"/>
                <w:sz w:val="18"/>
                <w:szCs w:val="18"/>
                <w:lang w:val="fr-FR"/>
              </w:rPr>
              <w:t xml:space="preserve">64 </w:t>
            </w:r>
            <w:r w:rsidRPr="009A3A85">
              <w:rPr>
                <w:rFonts w:cs="Times New Roman"/>
                <w:sz w:val="18"/>
                <w:szCs w:val="18"/>
              </w:rPr>
              <w:t>года</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157 044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74 705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82 339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144 394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69 494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74 900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129 272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63 241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119 937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59 577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60 360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121 624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60 776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60 848</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65</w:t>
            </w:r>
            <w:r w:rsidR="00AA112F">
              <w:rPr>
                <w:rFonts w:cs="Times New Roman"/>
                <w:sz w:val="18"/>
                <w:szCs w:val="18"/>
                <w:lang w:val="fr-FR"/>
              </w:rPr>
              <w:t>–</w:t>
            </w:r>
            <w:r w:rsidRPr="009A3A85">
              <w:rPr>
                <w:rFonts w:cs="Times New Roman"/>
                <w:sz w:val="18"/>
                <w:szCs w:val="18"/>
                <w:lang w:val="fr-FR"/>
              </w:rPr>
              <w:t xml:space="preserve">69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85 180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40 418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44 762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103 178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48 609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54 569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122 941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57 543</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137 830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64 308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73 522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143 917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67 214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76 703</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70</w:t>
            </w:r>
            <w:r w:rsidR="00AA112F">
              <w:rPr>
                <w:rFonts w:cs="Times New Roman"/>
                <w:sz w:val="18"/>
                <w:szCs w:val="18"/>
                <w:lang w:val="fr-FR"/>
              </w:rPr>
              <w:t>–</w:t>
            </w:r>
            <w:r w:rsidRPr="009A3A85">
              <w:rPr>
                <w:rFonts w:cs="Times New Roman"/>
                <w:sz w:val="18"/>
                <w:szCs w:val="18"/>
                <w:lang w:val="fr-FR"/>
              </w:rPr>
              <w:t xml:space="preserve">74 </w:t>
            </w:r>
            <w:r w:rsidRPr="009A3A85">
              <w:rPr>
                <w:rFonts w:cs="Times New Roman"/>
                <w:sz w:val="18"/>
                <w:szCs w:val="18"/>
              </w:rPr>
              <w:t>года</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81 379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36 643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44 736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73 117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33 189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39 928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64 104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29 468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59 402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27 672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31 730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61 754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28 963</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32 791</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75</w:t>
            </w:r>
            <w:r w:rsidR="00AA112F">
              <w:rPr>
                <w:rFonts w:cs="Times New Roman"/>
                <w:sz w:val="18"/>
                <w:szCs w:val="18"/>
                <w:lang w:val="fr-FR"/>
              </w:rPr>
              <w:t>–</w:t>
            </w:r>
            <w:r w:rsidRPr="009A3A85">
              <w:rPr>
                <w:rFonts w:cs="Times New Roman"/>
                <w:sz w:val="18"/>
                <w:szCs w:val="18"/>
                <w:lang w:val="fr-FR"/>
              </w:rPr>
              <w:t xml:space="preserve">79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40 390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17 675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22 715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49 124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21 528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27 596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57 572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25 240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62 546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27 436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35 110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62 810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27 607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35 203</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 xml:space="preserve">80 </w:t>
            </w:r>
            <w:r w:rsidRPr="009A3A85">
              <w:rPr>
                <w:rFonts w:cs="Times New Roman"/>
                <w:sz w:val="18"/>
                <w:szCs w:val="18"/>
              </w:rPr>
              <w:t>лет и старше</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78 530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32 616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45 914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69 816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28 870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40 946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63 111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26 003</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59 170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24 346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34 824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57 833</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23 820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 xml:space="preserve">34 013 </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b/>
                <w:bCs/>
                <w:sz w:val="18"/>
                <w:szCs w:val="18"/>
              </w:rPr>
            </w:pPr>
            <w:r w:rsidRPr="009A3A85">
              <w:rPr>
                <w:rFonts w:cs="Times New Roman"/>
                <w:b/>
                <w:bCs/>
                <w:sz w:val="18"/>
                <w:szCs w:val="18"/>
              </w:rPr>
              <w:t>Бенин</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10 293 235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5 033 372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5 259 863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10 584 935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5 182 478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5 402 457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10 882 953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5 334 603</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11 186 785</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5 489 507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5 697 278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11 496 140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5 647 059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b/>
                <w:bCs/>
                <w:sz w:val="18"/>
                <w:szCs w:val="18"/>
                <w:lang w:val="fr-FR"/>
              </w:rPr>
            </w:pPr>
            <w:r w:rsidRPr="009A3A85">
              <w:rPr>
                <w:rFonts w:cs="Times New Roman"/>
                <w:b/>
                <w:bCs/>
                <w:sz w:val="18"/>
                <w:szCs w:val="18"/>
                <w:lang w:val="fr-FR"/>
              </w:rPr>
              <w:t>5 849 081</w:t>
            </w:r>
          </w:p>
        </w:tc>
      </w:tr>
      <w:tr w:rsidR="00B66453" w:rsidRPr="009A3A85" w:rsidTr="009A3A85">
        <w:tc>
          <w:tcPr>
            <w:tcW w:w="1871" w:type="dxa"/>
            <w:shd w:val="clear" w:color="auto" w:fill="auto"/>
            <w:noWrap/>
          </w:tcPr>
          <w:p w:rsidR="00B66453" w:rsidRPr="009A3A85" w:rsidRDefault="00B66453" w:rsidP="009A3A85">
            <w:pPr>
              <w:suppressAutoHyphens w:val="0"/>
              <w:spacing w:before="60" w:after="60" w:line="200" w:lineRule="exact"/>
              <w:rPr>
                <w:rFonts w:cs="Times New Roman"/>
                <w:sz w:val="18"/>
                <w:szCs w:val="18"/>
              </w:rPr>
            </w:pPr>
            <w:r w:rsidRPr="009A3A85">
              <w:rPr>
                <w:rFonts w:cs="Times New Roman"/>
                <w:sz w:val="18"/>
                <w:szCs w:val="18"/>
              </w:rPr>
              <w:t xml:space="preserve">Показательные </w:t>
            </w:r>
            <w:r w:rsidR="009A3A85">
              <w:rPr>
                <w:rFonts w:cs="Times New Roman"/>
                <w:sz w:val="18"/>
                <w:szCs w:val="18"/>
              </w:rPr>
              <w:br/>
            </w:r>
            <w:r w:rsidRPr="009A3A85">
              <w:rPr>
                <w:rFonts w:cs="Times New Roman"/>
                <w:sz w:val="18"/>
                <w:szCs w:val="18"/>
              </w:rPr>
              <w:t>возрастные группы</w:t>
            </w:r>
          </w:p>
        </w:tc>
        <w:tc>
          <w:tcPr>
            <w:tcW w:w="851" w:type="dxa"/>
            <w:shd w:val="clear" w:color="auto" w:fill="auto"/>
            <w:noWrap/>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noWrap/>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noWrap/>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noWrap/>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noWrap/>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noWrap/>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noWrap/>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noWrap/>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c>
          <w:tcPr>
            <w:tcW w:w="851" w:type="dxa"/>
            <w:shd w:val="clear" w:color="auto" w:fill="auto"/>
            <w:vAlign w:val="bottom"/>
          </w:tcPr>
          <w:p w:rsidR="00B66453" w:rsidRPr="009A3A85" w:rsidRDefault="00B66453" w:rsidP="009A3A85">
            <w:pPr>
              <w:suppressAutoHyphens w:val="0"/>
              <w:spacing w:before="60" w:after="60" w:line="200" w:lineRule="exact"/>
              <w:jc w:val="right"/>
              <w:rPr>
                <w:rFonts w:cs="Times New Roman"/>
                <w:sz w:val="18"/>
                <w:szCs w:val="18"/>
                <w:lang w:val="fr-FR"/>
              </w:rPr>
            </w:pPr>
            <w:r w:rsidRPr="009A3A85">
              <w:rPr>
                <w:rFonts w:cs="Times New Roman"/>
                <w:sz w:val="18"/>
                <w:szCs w:val="18"/>
                <w:lang w:val="fr-FR"/>
              </w:rPr>
              <w:t> </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 xml:space="preserve">00 </w:t>
            </w:r>
            <w:r w:rsidRPr="009A3A85">
              <w:rPr>
                <w:rFonts w:cs="Times New Roman"/>
                <w:sz w:val="18"/>
                <w:szCs w:val="18"/>
              </w:rPr>
              <w:t>года</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349 032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178 249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170 783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355 515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181 557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173 958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361 370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184 538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367 038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187 424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179 614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372 748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190 331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182 417</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00</w:t>
            </w:r>
            <w:r w:rsidR="00AA112F">
              <w:rPr>
                <w:rFonts w:cs="Times New Roman"/>
                <w:sz w:val="18"/>
                <w:szCs w:val="18"/>
                <w:lang w:val="fr-FR"/>
              </w:rPr>
              <w:t>–</w:t>
            </w:r>
            <w:r w:rsidRPr="009A3A85">
              <w:rPr>
                <w:rFonts w:cs="Times New Roman"/>
                <w:sz w:val="18"/>
                <w:szCs w:val="18"/>
                <w:lang w:val="fr-FR"/>
              </w:rPr>
              <w:t xml:space="preserve">02 </w:t>
            </w:r>
            <w:r w:rsidRPr="009A3A85">
              <w:rPr>
                <w:rFonts w:cs="Times New Roman"/>
                <w:sz w:val="18"/>
                <w:szCs w:val="18"/>
              </w:rPr>
              <w:t>года</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1 029 772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522 205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507 567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1 038 266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528 199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510 067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1 052 614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537 152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1 070 792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546 381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524 411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1 088 169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555 214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532 955</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00</w:t>
            </w:r>
            <w:r w:rsidR="00AA112F">
              <w:rPr>
                <w:rFonts w:cs="Times New Roman"/>
                <w:sz w:val="18"/>
                <w:szCs w:val="18"/>
                <w:lang w:val="fr-FR"/>
              </w:rPr>
              <w:t>–</w:t>
            </w:r>
            <w:r w:rsidRPr="009A3A85">
              <w:rPr>
                <w:rFonts w:cs="Times New Roman"/>
                <w:sz w:val="18"/>
                <w:szCs w:val="18"/>
                <w:lang w:val="fr-FR"/>
              </w:rPr>
              <w:t xml:space="preserve">03 </w:t>
            </w:r>
            <w:r w:rsidRPr="009A3A85">
              <w:rPr>
                <w:rFonts w:cs="Times New Roman"/>
                <w:sz w:val="18"/>
                <w:szCs w:val="18"/>
              </w:rPr>
              <w:t>года</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1 366 451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692 272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674 179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1 375 036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698 308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676 728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1 389 583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707 354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1 409 740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719 240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690 500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1 433 749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731 421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702 328</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01</w:t>
            </w:r>
            <w:r w:rsidR="00AA112F">
              <w:rPr>
                <w:rFonts w:cs="Times New Roman"/>
                <w:sz w:val="18"/>
                <w:szCs w:val="18"/>
                <w:lang w:val="fr-FR"/>
              </w:rPr>
              <w:t>–</w:t>
            </w:r>
            <w:r w:rsidRPr="009A3A85">
              <w:rPr>
                <w:rFonts w:cs="Times New Roman"/>
                <w:sz w:val="18"/>
                <w:szCs w:val="18"/>
                <w:lang w:val="fr-FR"/>
              </w:rPr>
              <w:t xml:space="preserve">04 </w:t>
            </w:r>
            <w:r w:rsidRPr="009A3A85">
              <w:rPr>
                <w:rFonts w:cs="Times New Roman"/>
                <w:sz w:val="18"/>
                <w:szCs w:val="18"/>
              </w:rPr>
              <w:t>года</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1 352 342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683 175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669 167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1 354 512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685 934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668 578</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1 363 337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692 059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1 378 066</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701 171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676 895</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1 398 380</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713 114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685 266</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06</w:t>
            </w:r>
            <w:r w:rsidR="00AA112F">
              <w:rPr>
                <w:rFonts w:cs="Times New Roman"/>
                <w:sz w:val="18"/>
                <w:szCs w:val="18"/>
                <w:lang w:val="fr-FR"/>
              </w:rPr>
              <w:t>–</w:t>
            </w:r>
            <w:r w:rsidRPr="009A3A85">
              <w:rPr>
                <w:rFonts w:cs="Times New Roman"/>
                <w:sz w:val="18"/>
                <w:szCs w:val="18"/>
                <w:lang w:val="fr-FR"/>
              </w:rPr>
              <w:t xml:space="preserve">11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1 956 872</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993 609</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963 263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1 994 961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1 010 524</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984 437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2 016 041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1 019 427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2 022 291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1 021 407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1 000 884</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2 016 965</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1 018 042</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998 923</w:t>
            </w:r>
          </w:p>
        </w:tc>
      </w:tr>
      <w:tr w:rsidR="00B66453" w:rsidRPr="009A3A85" w:rsidTr="009A3A85">
        <w:tc>
          <w:tcPr>
            <w:tcW w:w="1871" w:type="dxa"/>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06</w:t>
            </w:r>
            <w:r w:rsidR="00AA112F">
              <w:rPr>
                <w:rFonts w:cs="Times New Roman"/>
                <w:sz w:val="18"/>
                <w:szCs w:val="18"/>
                <w:lang w:val="fr-FR"/>
              </w:rPr>
              <w:t>–</w:t>
            </w:r>
            <w:r w:rsidRPr="009A3A85">
              <w:rPr>
                <w:rFonts w:cs="Times New Roman"/>
                <w:sz w:val="18"/>
                <w:szCs w:val="18"/>
                <w:lang w:val="fr-FR"/>
              </w:rPr>
              <w:t xml:space="preserve">14 </w:t>
            </w:r>
            <w:r w:rsidRPr="009A3A85">
              <w:rPr>
                <w:rFonts w:cs="Times New Roman"/>
                <w:sz w:val="18"/>
                <w:szCs w:val="18"/>
              </w:rPr>
              <w:t>лет</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2 731 100</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1 393 117</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1 337 983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2 815 371</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1 432 496</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1 382 875</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2 886 833</w:t>
            </w:r>
          </w:p>
        </w:tc>
        <w:tc>
          <w:tcPr>
            <w:tcW w:w="851" w:type="dxa"/>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1 465 455</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2 942 587</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1 490 779</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1 451 808</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2 981 121</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1 507 885</w:t>
            </w:r>
          </w:p>
        </w:tc>
        <w:tc>
          <w:tcPr>
            <w:tcW w:w="851" w:type="dxa"/>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1 473 236</w:t>
            </w:r>
          </w:p>
        </w:tc>
      </w:tr>
      <w:tr w:rsidR="00B66453" w:rsidRPr="009A3A85" w:rsidTr="009A3A85">
        <w:tc>
          <w:tcPr>
            <w:tcW w:w="1871" w:type="dxa"/>
            <w:tcBorders>
              <w:bottom w:val="single" w:sz="12" w:space="0" w:color="auto"/>
            </w:tcBorders>
            <w:shd w:val="clear" w:color="auto" w:fill="auto"/>
            <w:noWrap/>
          </w:tcPr>
          <w:p w:rsidR="00B66453" w:rsidRPr="009A3A85" w:rsidRDefault="00B66453" w:rsidP="009A3A85">
            <w:pPr>
              <w:suppressAutoHyphens w:val="0"/>
              <w:spacing w:before="40" w:after="40" w:line="220" w:lineRule="exact"/>
              <w:rPr>
                <w:rFonts w:cs="Times New Roman"/>
                <w:sz w:val="18"/>
                <w:szCs w:val="18"/>
              </w:rPr>
            </w:pPr>
            <w:r w:rsidRPr="009A3A85">
              <w:rPr>
                <w:rFonts w:cs="Times New Roman"/>
                <w:sz w:val="18"/>
                <w:szCs w:val="18"/>
                <w:lang w:val="fr-FR"/>
              </w:rPr>
              <w:t xml:space="preserve">18 </w:t>
            </w:r>
            <w:r w:rsidRPr="009A3A85">
              <w:rPr>
                <w:rFonts w:cs="Times New Roman"/>
                <w:sz w:val="18"/>
                <w:szCs w:val="18"/>
              </w:rPr>
              <w:t>лет и старше</w:t>
            </w:r>
          </w:p>
        </w:tc>
        <w:tc>
          <w:tcPr>
            <w:tcW w:w="851" w:type="dxa"/>
            <w:tcBorders>
              <w:bottom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4 860 577</w:t>
            </w:r>
          </w:p>
        </w:tc>
        <w:tc>
          <w:tcPr>
            <w:tcW w:w="851" w:type="dxa"/>
            <w:tcBorders>
              <w:bottom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2 266 314</w:t>
            </w:r>
          </w:p>
        </w:tc>
        <w:tc>
          <w:tcPr>
            <w:tcW w:w="851" w:type="dxa"/>
            <w:tcBorders>
              <w:bottom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2 594 263</w:t>
            </w:r>
          </w:p>
        </w:tc>
        <w:tc>
          <w:tcPr>
            <w:tcW w:w="851" w:type="dxa"/>
            <w:tcBorders>
              <w:bottom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5 028 277</w:t>
            </w:r>
          </w:p>
        </w:tc>
        <w:tc>
          <w:tcPr>
            <w:tcW w:w="851" w:type="dxa"/>
            <w:tcBorders>
              <w:bottom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2 353 577</w:t>
            </w:r>
          </w:p>
        </w:tc>
        <w:tc>
          <w:tcPr>
            <w:tcW w:w="851" w:type="dxa"/>
            <w:tcBorders>
              <w:bottom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2 674 700</w:t>
            </w:r>
          </w:p>
        </w:tc>
        <w:tc>
          <w:tcPr>
            <w:tcW w:w="851" w:type="dxa"/>
            <w:tcBorders>
              <w:bottom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5 206 585</w:t>
            </w:r>
          </w:p>
        </w:tc>
        <w:tc>
          <w:tcPr>
            <w:tcW w:w="851" w:type="dxa"/>
            <w:tcBorders>
              <w:bottom w:val="single" w:sz="12" w:space="0" w:color="auto"/>
            </w:tcBorders>
            <w:shd w:val="clear" w:color="auto" w:fill="auto"/>
            <w:noWrap/>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2 446 376</w:t>
            </w:r>
          </w:p>
        </w:tc>
        <w:tc>
          <w:tcPr>
            <w:tcW w:w="851" w:type="dxa"/>
            <w:tcBorders>
              <w:bottom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5 394 995</w:t>
            </w:r>
          </w:p>
        </w:tc>
        <w:tc>
          <w:tcPr>
            <w:tcW w:w="851" w:type="dxa"/>
            <w:tcBorders>
              <w:bottom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2 544 310</w:t>
            </w:r>
          </w:p>
        </w:tc>
        <w:tc>
          <w:tcPr>
            <w:tcW w:w="851" w:type="dxa"/>
            <w:tcBorders>
              <w:bottom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2 850 685</w:t>
            </w:r>
          </w:p>
        </w:tc>
        <w:tc>
          <w:tcPr>
            <w:tcW w:w="851" w:type="dxa"/>
            <w:tcBorders>
              <w:bottom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5 593 480</w:t>
            </w:r>
          </w:p>
        </w:tc>
        <w:tc>
          <w:tcPr>
            <w:tcW w:w="851" w:type="dxa"/>
            <w:tcBorders>
              <w:bottom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2 647 399</w:t>
            </w:r>
          </w:p>
        </w:tc>
        <w:tc>
          <w:tcPr>
            <w:tcW w:w="851" w:type="dxa"/>
            <w:tcBorders>
              <w:bottom w:val="single" w:sz="12" w:space="0" w:color="auto"/>
            </w:tcBorders>
            <w:shd w:val="clear" w:color="auto" w:fill="auto"/>
            <w:vAlign w:val="bottom"/>
          </w:tcPr>
          <w:p w:rsidR="00B66453" w:rsidRPr="009A3A85" w:rsidRDefault="00B66453" w:rsidP="009A3A85">
            <w:pPr>
              <w:suppressAutoHyphens w:val="0"/>
              <w:spacing w:before="40" w:after="40" w:line="220" w:lineRule="exact"/>
              <w:jc w:val="right"/>
              <w:rPr>
                <w:rFonts w:cs="Times New Roman"/>
                <w:sz w:val="18"/>
                <w:szCs w:val="18"/>
                <w:lang w:val="fr-FR"/>
              </w:rPr>
            </w:pPr>
            <w:r w:rsidRPr="009A3A85">
              <w:rPr>
                <w:rFonts w:cs="Times New Roman"/>
                <w:sz w:val="18"/>
                <w:szCs w:val="18"/>
                <w:lang w:val="fr-FR"/>
              </w:rPr>
              <w:t>2 946 081</w:t>
            </w:r>
          </w:p>
        </w:tc>
      </w:tr>
    </w:tbl>
    <w:p w:rsidR="00B66453" w:rsidRDefault="009A3A85" w:rsidP="002A7BE7">
      <w:pPr>
        <w:pStyle w:val="SingleTxtG"/>
        <w:tabs>
          <w:tab w:val="left" w:pos="426"/>
          <w:tab w:val="left" w:pos="2410"/>
        </w:tabs>
        <w:spacing w:before="60" w:after="0" w:line="220" w:lineRule="atLeast"/>
        <w:ind w:left="284"/>
        <w:jc w:val="left"/>
        <w:rPr>
          <w:sz w:val="18"/>
          <w:szCs w:val="18"/>
        </w:rPr>
      </w:pPr>
      <w:r>
        <w:rPr>
          <w:i/>
          <w:sz w:val="18"/>
          <w:szCs w:val="18"/>
        </w:rPr>
        <w:tab/>
      </w:r>
      <w:r w:rsidR="00B66453" w:rsidRPr="009A3A85">
        <w:rPr>
          <w:i/>
          <w:sz w:val="18"/>
          <w:szCs w:val="18"/>
        </w:rPr>
        <w:t>Источник</w:t>
      </w:r>
      <w:r w:rsidR="00B66453" w:rsidRPr="009A3A85">
        <w:rPr>
          <w:sz w:val="18"/>
          <w:szCs w:val="18"/>
        </w:rPr>
        <w:t>: ВПННП-4, 2013</w:t>
      </w:r>
      <w:r w:rsidR="009B6DCC">
        <w:rPr>
          <w:sz w:val="18"/>
          <w:szCs w:val="18"/>
        </w:rPr>
        <w:t xml:space="preserve"> год</w:t>
      </w:r>
      <w:r w:rsidR="00B66453" w:rsidRPr="009A3A85">
        <w:rPr>
          <w:sz w:val="18"/>
          <w:szCs w:val="18"/>
        </w:rPr>
        <w:t>.</w:t>
      </w:r>
      <w:r w:rsidR="00B66453">
        <w:rPr>
          <w:sz w:val="18"/>
          <w:szCs w:val="18"/>
        </w:rPr>
        <w:br w:type="page"/>
      </w:r>
    </w:p>
    <w:p w:rsidR="00823842" w:rsidRDefault="00823842" w:rsidP="00B66453">
      <w:pPr>
        <w:suppressAutoHyphens w:val="0"/>
        <w:spacing w:line="240" w:lineRule="auto"/>
        <w:rPr>
          <w:sz w:val="18"/>
          <w:szCs w:val="18"/>
        </w:rPr>
        <w:sectPr w:rsidR="00823842" w:rsidSect="00B66453">
          <w:headerReference w:type="even" r:id="rId23"/>
          <w:headerReference w:type="default" r:id="rId24"/>
          <w:footerReference w:type="even" r:id="rId25"/>
          <w:footerReference w:type="default" r:id="rId26"/>
          <w:endnotePr>
            <w:numFmt w:val="decimal"/>
          </w:endnotePr>
          <w:pgSz w:w="16838" w:h="11906" w:orient="landscape" w:code="9"/>
          <w:pgMar w:top="1134" w:right="1417" w:bottom="1134" w:left="1134" w:header="567" w:footer="567" w:gutter="0"/>
          <w:cols w:space="708"/>
          <w:docGrid w:linePitch="360"/>
        </w:sectPr>
      </w:pPr>
    </w:p>
    <w:p w:rsidR="00823842" w:rsidRPr="00823842" w:rsidRDefault="00823842" w:rsidP="00823842">
      <w:pPr>
        <w:pStyle w:val="H23G"/>
      </w:pPr>
      <w:r>
        <w:rPr>
          <w:lang w:val="fr-FR"/>
        </w:rPr>
        <w:lastRenderedPageBreak/>
        <w:tab/>
      </w:r>
      <w:r>
        <w:rPr>
          <w:lang w:val="fr-FR"/>
        </w:rPr>
        <w:tab/>
      </w:r>
      <w:r>
        <w:t>Статья</w:t>
      </w:r>
      <w:r w:rsidRPr="00823842">
        <w:t xml:space="preserve"> 32 </w:t>
      </w:r>
      <w:r w:rsidRPr="00823842">
        <w:br/>
        <w:t xml:space="preserve">Международное сотрудничество </w:t>
      </w:r>
    </w:p>
    <w:p w:rsidR="00823842" w:rsidRDefault="00823842" w:rsidP="00823842">
      <w:pPr>
        <w:pStyle w:val="SingleTxtG"/>
      </w:pPr>
      <w:r w:rsidRPr="00E87ACD">
        <w:t>149.</w:t>
      </w:r>
      <w:r w:rsidRPr="00E87ACD">
        <w:tab/>
        <w:t xml:space="preserve">В рамках международного сотрудничества </w:t>
      </w:r>
      <w:r>
        <w:t xml:space="preserve">и партнерских отношений были предприняты различные инициативы. </w:t>
      </w:r>
    </w:p>
    <w:p w:rsidR="00823842" w:rsidRPr="00E87ACD" w:rsidRDefault="00823842" w:rsidP="00823842">
      <w:pPr>
        <w:pStyle w:val="SingleTxtG"/>
        <w:ind w:firstLine="397"/>
      </w:pPr>
      <w:r>
        <w:t>В</w:t>
      </w:r>
      <w:r w:rsidRPr="00E87ACD">
        <w:t xml:space="preserve"> частности</w:t>
      </w:r>
      <w:r>
        <w:t>, по линии п</w:t>
      </w:r>
      <w:r w:rsidRPr="00E87ACD">
        <w:t>артнерств</w:t>
      </w:r>
      <w:r>
        <w:t>а с</w:t>
      </w:r>
      <w:r w:rsidRPr="00E87ACD">
        <w:t xml:space="preserve"> Региональн</w:t>
      </w:r>
      <w:r>
        <w:t>ым</w:t>
      </w:r>
      <w:r w:rsidRPr="00E87ACD">
        <w:t xml:space="preserve"> </w:t>
      </w:r>
      <w:r>
        <w:t>бюро</w:t>
      </w:r>
      <w:r w:rsidRPr="00E87ACD">
        <w:t xml:space="preserve"> для Западной Африки Управлени</w:t>
      </w:r>
      <w:r>
        <w:t>я</w:t>
      </w:r>
      <w:r w:rsidRPr="00E87ACD">
        <w:t xml:space="preserve"> Верховного комиссара Организации Объединенных Наций по правам человека</w:t>
      </w:r>
      <w:r w:rsidRPr="00230FC6">
        <w:t xml:space="preserve"> </w:t>
      </w:r>
      <w:r w:rsidRPr="00E87ACD">
        <w:t>были</w:t>
      </w:r>
      <w:r>
        <w:t xml:space="preserve"> организованы</w:t>
      </w:r>
      <w:r w:rsidRPr="00E87ACD">
        <w:t xml:space="preserve"> следующие мероприятия</w:t>
      </w:r>
      <w:r>
        <w:t>:</w:t>
      </w:r>
    </w:p>
    <w:p w:rsidR="00823842" w:rsidRPr="0006629D" w:rsidRDefault="00823842" w:rsidP="0006629D">
      <w:pPr>
        <w:pStyle w:val="Bullet1G"/>
      </w:pPr>
      <w:r w:rsidRPr="00E87ACD">
        <w:tab/>
      </w:r>
      <w:r>
        <w:t>проведение</w:t>
      </w:r>
      <w:r w:rsidRPr="00E87ACD">
        <w:t xml:space="preserve"> в январе 2017</w:t>
      </w:r>
      <w:r w:rsidR="00854796">
        <w:t xml:space="preserve"> </w:t>
      </w:r>
      <w:r w:rsidRPr="00E87ACD">
        <w:t xml:space="preserve">года </w:t>
      </w:r>
      <w:r>
        <w:t>инф</w:t>
      </w:r>
      <w:r w:rsidRPr="0006629D">
        <w:t>ормационного рабочего совещания по Конвенции о правах инвалидов и Факультативному протоколу к ней с участием около 30 государственных и негосударственных субъектов, занимающихся вопросами поощрения и защиты прав человека;</w:t>
      </w:r>
    </w:p>
    <w:p w:rsidR="00823842" w:rsidRPr="0006629D" w:rsidRDefault="00823842" w:rsidP="0006629D">
      <w:pPr>
        <w:pStyle w:val="Bullet1G"/>
      </w:pPr>
      <w:r w:rsidRPr="0006629D">
        <w:tab/>
        <w:t>публикация, распространение и популяризация документов по тематике защиты и поощрения прав инвалидов;</w:t>
      </w:r>
    </w:p>
    <w:p w:rsidR="00823842" w:rsidRPr="0006629D" w:rsidRDefault="00823842" w:rsidP="0006629D">
      <w:pPr>
        <w:pStyle w:val="Bullet1G"/>
      </w:pPr>
      <w:r w:rsidRPr="0006629D">
        <w:tab/>
        <w:t>проведение в сентябре 2017</w:t>
      </w:r>
      <w:r w:rsidR="00854796">
        <w:t xml:space="preserve"> </w:t>
      </w:r>
      <w:r w:rsidRPr="0006629D">
        <w:t>года Дня информирования о Конвенции о правах инвалидов и Факультативном протоколе к ней для 100 выборных должностных лиц органов местного самоуправления</w:t>
      </w:r>
      <w:r w:rsidR="0072721F">
        <w:t xml:space="preserve"> </w:t>
      </w:r>
      <w:r w:rsidRPr="0006629D">
        <w:t xml:space="preserve">из департаментов Зу, Коллин, </w:t>
      </w:r>
      <w:proofErr w:type="gramStart"/>
      <w:r w:rsidRPr="0006629D">
        <w:t>Моно</w:t>
      </w:r>
      <w:proofErr w:type="gramEnd"/>
      <w:r w:rsidRPr="0006629D">
        <w:t>, Куффо, Уэме, Плато, Атлантик и Литтораль;</w:t>
      </w:r>
    </w:p>
    <w:p w:rsidR="00823842" w:rsidRPr="00E87ACD" w:rsidRDefault="00823842" w:rsidP="0006629D">
      <w:pPr>
        <w:pStyle w:val="Bullet1G"/>
      </w:pPr>
      <w:r w:rsidRPr="0006629D">
        <w:t>организация семинара по сбору данных для подготовки первоначального доклада Бенина об осуществлении Конвенц</w:t>
      </w:r>
      <w:r w:rsidRPr="00E87ACD">
        <w:t>ии о правах инвалидов.</w:t>
      </w:r>
    </w:p>
    <w:p w:rsidR="00823842" w:rsidRPr="00914A39" w:rsidRDefault="00823842" w:rsidP="00823842">
      <w:pPr>
        <w:pStyle w:val="SingleTxtG"/>
      </w:pPr>
      <w:r w:rsidRPr="00914A39">
        <w:t>150.</w:t>
      </w:r>
      <w:r w:rsidRPr="00914A39">
        <w:tab/>
      </w:r>
      <w:r>
        <w:t>В рамках партнерских отношений с Международной</w:t>
      </w:r>
      <w:r w:rsidRPr="00914A39">
        <w:t xml:space="preserve"> организацией </w:t>
      </w:r>
      <w:r>
        <w:t>инвалидов были проведены следующие мероприятия</w:t>
      </w:r>
      <w:r w:rsidRPr="00914A39">
        <w:t>:</w:t>
      </w:r>
    </w:p>
    <w:p w:rsidR="00823842" w:rsidRPr="0006629D" w:rsidRDefault="00823842" w:rsidP="0006629D">
      <w:pPr>
        <w:pStyle w:val="Bullet1G"/>
      </w:pPr>
      <w:r w:rsidRPr="00914A39">
        <w:tab/>
        <w:t>публика</w:t>
      </w:r>
      <w:r w:rsidRPr="0006629D">
        <w:t>ция, распространение и популяризация в 2017 году Конвенции о правах инвалидов среди выборных должностных лиц органов местного самоуправления</w:t>
      </w:r>
      <w:r w:rsidR="0072721F">
        <w:t xml:space="preserve"> </w:t>
      </w:r>
      <w:r w:rsidRPr="0006629D">
        <w:t>и ассоциаций инвалидов;</w:t>
      </w:r>
    </w:p>
    <w:p w:rsidR="00823842" w:rsidRPr="0006629D" w:rsidRDefault="00823842" w:rsidP="0006629D">
      <w:pPr>
        <w:pStyle w:val="Bullet1G"/>
      </w:pPr>
      <w:r w:rsidRPr="0006629D">
        <w:tab/>
        <w:t>проведение Министерством по делам семьи мероприятий по случаю Международного дня инвалидов;</w:t>
      </w:r>
    </w:p>
    <w:p w:rsidR="00823842" w:rsidRPr="0006629D" w:rsidRDefault="00823842" w:rsidP="0006629D">
      <w:pPr>
        <w:pStyle w:val="Bullet1G"/>
      </w:pPr>
      <w:r w:rsidRPr="0006629D">
        <w:tab/>
        <w:t>повышение осведомленности членов ряда общинных советов по вопросу о необходимости учета потребностей инвалидов при корректировке общинных планов развития;</w:t>
      </w:r>
    </w:p>
    <w:p w:rsidR="00823842" w:rsidRPr="00914A39" w:rsidRDefault="00823842" w:rsidP="0006629D">
      <w:pPr>
        <w:pStyle w:val="Bullet1G"/>
      </w:pPr>
      <w:r w:rsidRPr="0006629D">
        <w:tab/>
        <w:t>утверждение сводного первоначального доклада об осуществлении Конвенции в партнерстве с П</w:t>
      </w:r>
      <w:r w:rsidRPr="00914A39">
        <w:t>рограммой развития Организации Объединенных Наций.</w:t>
      </w:r>
    </w:p>
    <w:p w:rsidR="00823842" w:rsidRPr="006226F4" w:rsidRDefault="00823842" w:rsidP="0006629D">
      <w:pPr>
        <w:pStyle w:val="H23G"/>
      </w:pPr>
      <w:r w:rsidRPr="00914A39">
        <w:tab/>
      </w:r>
      <w:r w:rsidRPr="00914A39">
        <w:tab/>
      </w:r>
      <w:r>
        <w:t>Статья</w:t>
      </w:r>
      <w:r w:rsidRPr="006226F4">
        <w:t xml:space="preserve"> 33 </w:t>
      </w:r>
      <w:r w:rsidRPr="006226F4">
        <w:br/>
      </w:r>
      <w:r w:rsidRPr="00D71FA6">
        <w:t>Национальное осуществление и мониторинг</w:t>
      </w:r>
    </w:p>
    <w:p w:rsidR="00823842" w:rsidRPr="006226F4" w:rsidRDefault="00823842" w:rsidP="00823842">
      <w:pPr>
        <w:pStyle w:val="SingleTxtG"/>
      </w:pPr>
      <w:r w:rsidRPr="006226F4">
        <w:t>151.</w:t>
      </w:r>
      <w:r w:rsidRPr="006226F4">
        <w:tab/>
      </w:r>
      <w:r>
        <w:t>На основании Декрета </w:t>
      </w:r>
      <w:r w:rsidRPr="006226F4">
        <w:t>№</w:t>
      </w:r>
      <w:r w:rsidR="00854796">
        <w:t xml:space="preserve"> </w:t>
      </w:r>
      <w:r w:rsidRPr="006226F4">
        <w:t>96-433 от 4</w:t>
      </w:r>
      <w:r w:rsidR="00854796">
        <w:t xml:space="preserve"> </w:t>
      </w:r>
      <w:r w:rsidRPr="006226F4">
        <w:t>октября 1996</w:t>
      </w:r>
      <w:r>
        <w:t> </w:t>
      </w:r>
      <w:r w:rsidRPr="006226F4">
        <w:t xml:space="preserve">года был создан Национальный комитет по </w:t>
      </w:r>
      <w:r>
        <w:t>наблюдению</w:t>
      </w:r>
      <w:r w:rsidRPr="006226F4">
        <w:t xml:space="preserve"> за </w:t>
      </w:r>
      <w:r>
        <w:t>осуществлением</w:t>
      </w:r>
      <w:r w:rsidRPr="006226F4">
        <w:t xml:space="preserve"> международных договоров по правам человека. На </w:t>
      </w:r>
      <w:r>
        <w:t xml:space="preserve">этот </w:t>
      </w:r>
      <w:r w:rsidRPr="006226F4">
        <w:t xml:space="preserve">Комитет возложена задача следить за выполнением всех </w:t>
      </w:r>
      <w:r>
        <w:t>международно-правовых актов</w:t>
      </w:r>
      <w:r w:rsidRPr="006226F4">
        <w:t xml:space="preserve">, участником которых является Бенин. В настоящее </w:t>
      </w:r>
      <w:r>
        <w:t>время в упомянутый</w:t>
      </w:r>
      <w:r w:rsidRPr="006226F4">
        <w:t xml:space="preserve"> </w:t>
      </w:r>
      <w:r>
        <w:t>нормативный акт вносятся уточнения</w:t>
      </w:r>
      <w:r w:rsidRPr="006226F4">
        <w:t>.</w:t>
      </w:r>
    </w:p>
    <w:p w:rsidR="00823842" w:rsidRPr="006226F4" w:rsidRDefault="00823842" w:rsidP="00823842">
      <w:pPr>
        <w:pStyle w:val="SingleTxtG"/>
      </w:pPr>
      <w:r w:rsidRPr="006226F4">
        <w:t>152.</w:t>
      </w:r>
      <w:r w:rsidRPr="006226F4">
        <w:tab/>
      </w:r>
      <w:r>
        <w:t xml:space="preserve">В соответствии с </w:t>
      </w:r>
      <w:r w:rsidRPr="006226F4">
        <w:t>Законом</w:t>
      </w:r>
      <w:r>
        <w:t> </w:t>
      </w:r>
      <w:r w:rsidRPr="006226F4">
        <w:t>№</w:t>
      </w:r>
      <w:r w:rsidR="00854796">
        <w:t xml:space="preserve"> </w:t>
      </w:r>
      <w:r w:rsidRPr="006226F4">
        <w:t>2012-36 от 15</w:t>
      </w:r>
      <w:r w:rsidR="00854796">
        <w:t xml:space="preserve"> </w:t>
      </w:r>
      <w:r w:rsidRPr="006226F4">
        <w:t>февраля 2012</w:t>
      </w:r>
      <w:r>
        <w:t> </w:t>
      </w:r>
      <w:r w:rsidRPr="006226F4">
        <w:t xml:space="preserve">года </w:t>
      </w:r>
      <w:r>
        <w:t xml:space="preserve">в </w:t>
      </w:r>
      <w:r w:rsidRPr="006226F4">
        <w:t>Бенин</w:t>
      </w:r>
      <w:r>
        <w:t>е</w:t>
      </w:r>
      <w:r w:rsidRPr="006226F4">
        <w:t xml:space="preserve"> </w:t>
      </w:r>
      <w:r>
        <w:t>создано</w:t>
      </w:r>
      <w:r w:rsidRPr="006226F4">
        <w:t xml:space="preserve"> </w:t>
      </w:r>
      <w:r>
        <w:t>н</w:t>
      </w:r>
      <w:r w:rsidRPr="006226F4">
        <w:t xml:space="preserve">ациональное учреждение по правам человека, </w:t>
      </w:r>
      <w:r>
        <w:t xml:space="preserve">известное как </w:t>
      </w:r>
      <w:r w:rsidRPr="006226F4">
        <w:t>Бенинск</w:t>
      </w:r>
      <w:r>
        <w:t>ая</w:t>
      </w:r>
      <w:r w:rsidRPr="006226F4">
        <w:t xml:space="preserve"> комиссия по правам человека. </w:t>
      </w:r>
      <w:r>
        <w:t>В настоящее время в</w:t>
      </w:r>
      <w:r w:rsidRPr="006226F4">
        <w:t xml:space="preserve">едется </w:t>
      </w:r>
      <w:r>
        <w:t>подготовка к началу функционирования</w:t>
      </w:r>
      <w:r w:rsidRPr="006226F4">
        <w:t xml:space="preserve"> этого учреждения.</w:t>
      </w:r>
    </w:p>
    <w:p w:rsidR="00823842" w:rsidRPr="00677083" w:rsidRDefault="00823842" w:rsidP="0006629D">
      <w:pPr>
        <w:pStyle w:val="HChG"/>
      </w:pPr>
      <w:r w:rsidRPr="006226F4">
        <w:tab/>
      </w:r>
      <w:r>
        <w:rPr>
          <w:lang w:val="fr-FR"/>
        </w:rPr>
        <w:t>IV</w:t>
      </w:r>
      <w:r w:rsidRPr="00677083">
        <w:t>.</w:t>
      </w:r>
      <w:r w:rsidRPr="00677083">
        <w:tab/>
        <w:t>Заключение</w:t>
      </w:r>
    </w:p>
    <w:p w:rsidR="00823842" w:rsidRPr="00580BF5" w:rsidRDefault="00823842" w:rsidP="00823842">
      <w:pPr>
        <w:pStyle w:val="SingleTxtG"/>
      </w:pPr>
      <w:r w:rsidRPr="00580BF5">
        <w:t>153.</w:t>
      </w:r>
      <w:r w:rsidRPr="00580BF5">
        <w:tab/>
      </w:r>
      <w:r>
        <w:t>Созданная в Бенине з</w:t>
      </w:r>
      <w:r w:rsidRPr="00580BF5">
        <w:t xml:space="preserve">аконодательная и институциональная </w:t>
      </w:r>
      <w:r>
        <w:t>основа</w:t>
      </w:r>
      <w:r w:rsidRPr="00580BF5">
        <w:t xml:space="preserve"> поощрения и защиты прав человека </w:t>
      </w:r>
      <w:r>
        <w:t>благоприятствует</w:t>
      </w:r>
      <w:r w:rsidRPr="00580BF5">
        <w:t xml:space="preserve"> осуществлению прав инвалидов. </w:t>
      </w:r>
    </w:p>
    <w:p w:rsidR="00823842" w:rsidRPr="00580BF5" w:rsidRDefault="00823842" w:rsidP="00823842">
      <w:pPr>
        <w:pStyle w:val="SingleTxtG"/>
      </w:pPr>
      <w:r w:rsidRPr="00580BF5">
        <w:t>154.</w:t>
      </w:r>
      <w:r w:rsidRPr="00580BF5">
        <w:tab/>
      </w:r>
      <w:r>
        <w:t>В стране разработаны и реализованы конкретные стратегии, программы и проекты и проведена оценка их эффективности. В</w:t>
      </w:r>
      <w:r w:rsidR="00854796">
        <w:t xml:space="preserve"> </w:t>
      </w:r>
      <w:r>
        <w:t xml:space="preserve">ходе осуществления этих </w:t>
      </w:r>
      <w:r>
        <w:lastRenderedPageBreak/>
        <w:t xml:space="preserve">мероприятий были достигнуты в большей или в меньшей степени удовлетворительные результаты. </w:t>
      </w:r>
    </w:p>
    <w:p w:rsidR="00823842" w:rsidRPr="00580BF5" w:rsidRDefault="00823842" w:rsidP="00823842">
      <w:pPr>
        <w:pStyle w:val="SingleTxtG"/>
      </w:pPr>
      <w:r w:rsidRPr="00580BF5">
        <w:t>155.</w:t>
      </w:r>
      <w:r w:rsidRPr="00580BF5">
        <w:tab/>
      </w:r>
      <w:r>
        <w:t xml:space="preserve">Таким образом, </w:t>
      </w:r>
      <w:r w:rsidRPr="00580BF5">
        <w:t>Бенин</w:t>
      </w:r>
      <w:r>
        <w:t xml:space="preserve"> демонстрирует наличие </w:t>
      </w:r>
      <w:r w:rsidRPr="00580BF5">
        <w:t>политическ</w:t>
      </w:r>
      <w:r>
        <w:t xml:space="preserve">ой </w:t>
      </w:r>
      <w:r w:rsidRPr="00580BF5">
        <w:t>вол</w:t>
      </w:r>
      <w:r>
        <w:t>и</w:t>
      </w:r>
      <w:r w:rsidRPr="00580BF5">
        <w:t xml:space="preserve"> к </w:t>
      </w:r>
      <w:r>
        <w:t>действенному обеспечению</w:t>
      </w:r>
      <w:r w:rsidRPr="00580BF5">
        <w:t xml:space="preserve"> прав инвалидов.</w:t>
      </w:r>
    </w:p>
    <w:p w:rsidR="00823842" w:rsidRPr="00280EEC" w:rsidRDefault="00823842" w:rsidP="00823842">
      <w:pPr>
        <w:pStyle w:val="SingleTxtG"/>
      </w:pPr>
      <w:r w:rsidRPr="00280EEC">
        <w:t>156.</w:t>
      </w:r>
      <w:r w:rsidRPr="00280EEC">
        <w:tab/>
      </w:r>
      <w:r>
        <w:t>Вместе с тем, н</w:t>
      </w:r>
      <w:r w:rsidRPr="00280EEC">
        <w:t xml:space="preserve">есмотря на достигнутый прогресс, </w:t>
      </w:r>
      <w:r>
        <w:t xml:space="preserve">страна сталкивается с многочисленными проблемами </w:t>
      </w:r>
      <w:r w:rsidRPr="00280EEC">
        <w:t>на пути эффективного осуществления прав инвалидов</w:t>
      </w:r>
      <w:r>
        <w:t>.</w:t>
      </w:r>
      <w:r w:rsidRPr="00280EEC">
        <w:t xml:space="preserve"> </w:t>
      </w:r>
      <w:r>
        <w:t>Среди о</w:t>
      </w:r>
      <w:r w:rsidRPr="00280EEC">
        <w:t>сновны</w:t>
      </w:r>
      <w:r>
        <w:t>х</w:t>
      </w:r>
      <w:r w:rsidRPr="00280EEC">
        <w:t xml:space="preserve"> </w:t>
      </w:r>
      <w:r>
        <w:t>трудностей можно отметить</w:t>
      </w:r>
      <w:r w:rsidRPr="00280EEC">
        <w:t>:</w:t>
      </w:r>
    </w:p>
    <w:p w:rsidR="00823842" w:rsidRPr="0006629D" w:rsidRDefault="00823842" w:rsidP="0006629D">
      <w:pPr>
        <w:pStyle w:val="Bullet1G"/>
      </w:pPr>
      <w:r w:rsidRPr="00280EEC">
        <w:tab/>
      </w:r>
      <w:r>
        <w:t>выделение за</w:t>
      </w:r>
      <w:r w:rsidRPr="0006629D">
        <w:t>частую недостаточных ресурсов на реализацию стратегий, программ и проектов;</w:t>
      </w:r>
    </w:p>
    <w:p w:rsidR="00823842" w:rsidRPr="0006629D" w:rsidRDefault="00823842" w:rsidP="0006629D">
      <w:pPr>
        <w:pStyle w:val="Bullet1G"/>
      </w:pPr>
      <w:r w:rsidRPr="0006629D">
        <w:tab/>
        <w:t>сохранение некоторых видов вредной традиционной практики;</w:t>
      </w:r>
    </w:p>
    <w:p w:rsidR="00823842" w:rsidRPr="00280EEC" w:rsidRDefault="00823842" w:rsidP="0006629D">
      <w:pPr>
        <w:pStyle w:val="Bullet1G"/>
      </w:pPr>
      <w:r w:rsidRPr="0006629D">
        <w:tab/>
        <w:t>сохранение низког</w:t>
      </w:r>
      <w:r>
        <w:t xml:space="preserve">о уровня </w:t>
      </w:r>
      <w:r w:rsidRPr="00280EEC">
        <w:t>культур</w:t>
      </w:r>
      <w:r>
        <w:t>ы</w:t>
      </w:r>
      <w:r w:rsidRPr="00280EEC">
        <w:t xml:space="preserve"> уважения прав человека</w:t>
      </w:r>
      <w:r>
        <w:t>.</w:t>
      </w:r>
    </w:p>
    <w:p w:rsidR="00823842" w:rsidRPr="00847B08" w:rsidRDefault="00823842" w:rsidP="00823842">
      <w:pPr>
        <w:pStyle w:val="SingleTxtG"/>
      </w:pPr>
      <w:r w:rsidRPr="00847B08">
        <w:t>157.</w:t>
      </w:r>
      <w:r w:rsidRPr="00847B08">
        <w:tab/>
      </w:r>
      <w:r>
        <w:t>С</w:t>
      </w:r>
      <w:r w:rsidRPr="00847B08">
        <w:t xml:space="preserve"> учетом </w:t>
      </w:r>
      <w:r>
        <w:t>указанных</w:t>
      </w:r>
      <w:r w:rsidRPr="00847B08">
        <w:t xml:space="preserve"> трудностей </w:t>
      </w:r>
      <w:r>
        <w:t xml:space="preserve">и в целях решения проблем, стоящих на пути более </w:t>
      </w:r>
      <w:r w:rsidRPr="00847B08">
        <w:t>эффективно</w:t>
      </w:r>
      <w:r>
        <w:t>го</w:t>
      </w:r>
      <w:r w:rsidRPr="00847B08">
        <w:t xml:space="preserve"> осуществлени</w:t>
      </w:r>
      <w:r>
        <w:t>я</w:t>
      </w:r>
      <w:r w:rsidRPr="00847B08">
        <w:t xml:space="preserve"> прав инвалидов</w:t>
      </w:r>
      <w:r>
        <w:t>, необходимо принять целый ряд мер,</w:t>
      </w:r>
      <w:r w:rsidR="0072721F">
        <w:t xml:space="preserve"> </w:t>
      </w:r>
      <w:r>
        <w:t>а именно</w:t>
      </w:r>
      <w:r w:rsidRPr="00847B08">
        <w:t>:</w:t>
      </w:r>
    </w:p>
    <w:p w:rsidR="00823842" w:rsidRPr="0006629D" w:rsidRDefault="00823842" w:rsidP="0006629D">
      <w:pPr>
        <w:pStyle w:val="Bullet1G"/>
      </w:pPr>
      <w:r w:rsidRPr="00847B08">
        <w:tab/>
      </w:r>
      <w:r>
        <w:t>р</w:t>
      </w:r>
      <w:r w:rsidRPr="00847B08">
        <w:t>ас</w:t>
      </w:r>
      <w:r w:rsidRPr="0006629D">
        <w:t>ширить права и возможности инвалидов;</w:t>
      </w:r>
    </w:p>
    <w:p w:rsidR="00823842" w:rsidRPr="0006629D" w:rsidRDefault="00823842" w:rsidP="0006629D">
      <w:pPr>
        <w:pStyle w:val="Bullet1G"/>
      </w:pPr>
      <w:r w:rsidRPr="0006629D">
        <w:tab/>
        <w:t>создать доступные для инвалидов инфраструктуры общественного пользования;</w:t>
      </w:r>
    </w:p>
    <w:p w:rsidR="00823842" w:rsidRPr="0006629D" w:rsidRDefault="00823842" w:rsidP="0006629D">
      <w:pPr>
        <w:pStyle w:val="Bullet1G"/>
      </w:pPr>
      <w:r w:rsidRPr="0006629D">
        <w:tab/>
        <w:t>последовательно ликвидировать все проявления дискриминации по признаку инвалидности;</w:t>
      </w:r>
    </w:p>
    <w:p w:rsidR="00823842" w:rsidRPr="00847B08" w:rsidRDefault="00823842" w:rsidP="0006629D">
      <w:pPr>
        <w:pStyle w:val="Bullet1G"/>
      </w:pPr>
      <w:r w:rsidRPr="0006629D">
        <w:tab/>
        <w:t>укрепить и</w:t>
      </w:r>
      <w:r w:rsidRPr="00847B08">
        <w:t>нституциональны</w:t>
      </w:r>
      <w:r>
        <w:t>е</w:t>
      </w:r>
      <w:r w:rsidRPr="00847B08">
        <w:t xml:space="preserve"> рам</w:t>
      </w:r>
      <w:r>
        <w:t>ки</w:t>
      </w:r>
      <w:r w:rsidRPr="00847B08">
        <w:t xml:space="preserve"> защиты прав инвалидов.</w:t>
      </w:r>
    </w:p>
    <w:p w:rsidR="00212B42" w:rsidRDefault="00823842" w:rsidP="00823842">
      <w:pPr>
        <w:pStyle w:val="SingleTxtG"/>
      </w:pPr>
      <w:r w:rsidRPr="00995BB1">
        <w:t>158.</w:t>
      </w:r>
      <w:r w:rsidRPr="00995BB1">
        <w:tab/>
        <w:t xml:space="preserve">Поскольку диалог в целях более </w:t>
      </w:r>
      <w:r>
        <w:t>активного</w:t>
      </w:r>
      <w:r w:rsidRPr="00995BB1">
        <w:t xml:space="preserve"> поощрения и защиты прав человека </w:t>
      </w:r>
      <w:r>
        <w:t>ведется на</w:t>
      </w:r>
      <w:r w:rsidRPr="00995BB1">
        <w:t xml:space="preserve"> постоянн</w:t>
      </w:r>
      <w:r>
        <w:t>ой основе</w:t>
      </w:r>
      <w:r w:rsidRPr="00995BB1">
        <w:t xml:space="preserve">, Бенин </w:t>
      </w:r>
      <w:r>
        <w:t>вновь заявляет о своей готовности ко всем формам</w:t>
      </w:r>
      <w:r w:rsidRPr="00995BB1">
        <w:t xml:space="preserve"> сотрудничества. Он призывает международное сообщество, а также технических и финансовых партнеров оказать</w:t>
      </w:r>
      <w:r>
        <w:t xml:space="preserve"> ему </w:t>
      </w:r>
      <w:r w:rsidRPr="00995BB1">
        <w:t xml:space="preserve">поддержку </w:t>
      </w:r>
      <w:r>
        <w:t>в деле эффективного</w:t>
      </w:r>
      <w:r w:rsidRPr="00995BB1">
        <w:t xml:space="preserve"> осуществлени</w:t>
      </w:r>
      <w:r>
        <w:t>я</w:t>
      </w:r>
      <w:r w:rsidRPr="00995BB1">
        <w:t xml:space="preserve"> всех прав инвалидов.</w:t>
      </w:r>
    </w:p>
    <w:p w:rsidR="0072721F" w:rsidRDefault="00823842" w:rsidP="00823842">
      <w:pPr>
        <w:suppressAutoHyphens w:val="0"/>
        <w:spacing w:before="240" w:line="240" w:lineRule="auto"/>
        <w:jc w:val="center"/>
        <w:rPr>
          <w:sz w:val="18"/>
          <w:szCs w:val="18"/>
          <w:u w:val="single"/>
        </w:rPr>
      </w:pPr>
      <w:r>
        <w:rPr>
          <w:u w:val="single"/>
        </w:rPr>
        <w:tab/>
      </w:r>
      <w:r>
        <w:rPr>
          <w:u w:val="single"/>
        </w:rPr>
        <w:tab/>
      </w:r>
      <w:r>
        <w:rPr>
          <w:u w:val="single"/>
        </w:rPr>
        <w:tab/>
      </w:r>
    </w:p>
    <w:p w:rsidR="00823842" w:rsidRPr="00B66453" w:rsidRDefault="00823842" w:rsidP="00B66453">
      <w:pPr>
        <w:suppressAutoHyphens w:val="0"/>
        <w:spacing w:line="240" w:lineRule="auto"/>
        <w:rPr>
          <w:sz w:val="18"/>
          <w:szCs w:val="18"/>
        </w:rPr>
      </w:pPr>
    </w:p>
    <w:sectPr w:rsidR="00823842" w:rsidRPr="00B66453" w:rsidSect="00823842">
      <w:headerReference w:type="even" r:id="rId27"/>
      <w:headerReference w:type="default" r:id="rId28"/>
      <w:footerReference w:type="even" r:id="rId29"/>
      <w:footerReference w:type="default" r:id="rId30"/>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EDC" w:rsidRPr="00A312BC" w:rsidRDefault="00614EDC" w:rsidP="00A312BC"/>
  </w:endnote>
  <w:endnote w:type="continuationSeparator" w:id="0">
    <w:p w:rsidR="00614EDC" w:rsidRPr="00A312BC" w:rsidRDefault="00614ED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0C6A83" w:rsidRDefault="00614EDC" w:rsidP="000C6A83">
    <w:pPr>
      <w:tabs>
        <w:tab w:val="right" w:pos="9638"/>
      </w:tabs>
      <w:rPr>
        <w:rFonts w:eastAsia="Times New Roman" w:cs="Times New Roman"/>
        <w:sz w:val="16"/>
        <w:szCs w:val="20"/>
        <w:lang w:val="en-GB" w:eastAsia="ru-RU"/>
      </w:rPr>
    </w:pPr>
    <w:r w:rsidRPr="000C6A83">
      <w:rPr>
        <w:rFonts w:eastAsia="Times New Roman" w:cs="Times New Roman"/>
        <w:b/>
        <w:noProof/>
        <w:sz w:val="18"/>
        <w:szCs w:val="20"/>
        <w:lang w:val="en-GB" w:eastAsia="ru-RU"/>
      </w:rPr>
      <w:fldChar w:fldCharType="begin"/>
    </w:r>
    <w:r w:rsidRPr="000C6A83">
      <w:rPr>
        <w:rFonts w:eastAsia="Times New Roman" w:cs="Times New Roman"/>
        <w:b/>
        <w:noProof/>
        <w:sz w:val="18"/>
        <w:szCs w:val="20"/>
        <w:lang w:val="en-GB" w:eastAsia="ru-RU"/>
      </w:rPr>
      <w:instrText xml:space="preserve"> PAGE  \* MERGEFORMAT </w:instrText>
    </w:r>
    <w:r w:rsidRPr="000C6A83">
      <w:rPr>
        <w:rFonts w:eastAsia="Times New Roman" w:cs="Times New Roman"/>
        <w:b/>
        <w:noProof/>
        <w:sz w:val="18"/>
        <w:szCs w:val="20"/>
        <w:lang w:val="en-GB" w:eastAsia="ru-RU"/>
      </w:rPr>
      <w:fldChar w:fldCharType="separate"/>
    </w:r>
    <w:r w:rsidR="007250AB">
      <w:rPr>
        <w:rFonts w:eastAsia="Times New Roman" w:cs="Times New Roman"/>
        <w:b/>
        <w:noProof/>
        <w:sz w:val="18"/>
        <w:szCs w:val="20"/>
        <w:lang w:val="en-GB" w:eastAsia="ru-RU"/>
      </w:rPr>
      <w:t>10</w:t>
    </w:r>
    <w:r w:rsidRPr="000C6A83">
      <w:rPr>
        <w:rFonts w:eastAsia="Times New Roman" w:cs="Times New Roman"/>
        <w:b/>
        <w:noProof/>
        <w:sz w:val="18"/>
        <w:szCs w:val="20"/>
        <w:lang w:val="en-GB" w:eastAsia="ru-RU"/>
      </w:rPr>
      <w:fldChar w:fldCharType="end"/>
    </w:r>
    <w:r w:rsidRPr="0072721F">
      <w:tab/>
    </w:r>
    <w:r w:rsidRPr="000C6A83">
      <w:rPr>
        <w:rFonts w:eastAsia="Times New Roman" w:cs="Times New Roman"/>
        <w:sz w:val="16"/>
        <w:szCs w:val="20"/>
        <w:lang w:val="en-GB" w:eastAsia="ru-RU"/>
      </w:rPr>
      <w:t>GE.19-03797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2C00C4" w:rsidRDefault="00614EDC" w:rsidP="002C00C4">
    <w:pPr>
      <w:tabs>
        <w:tab w:val="right" w:pos="9638"/>
      </w:tabs>
      <w:rPr>
        <w:b/>
        <w:sz w:val="18"/>
      </w:rPr>
    </w:pPr>
    <w:r w:rsidRPr="000C6A83">
      <w:rPr>
        <w:rFonts w:eastAsia="Times New Roman" w:cs="Times New Roman"/>
        <w:sz w:val="16"/>
        <w:szCs w:val="20"/>
        <w:lang w:val="en-GB" w:eastAsia="ru-RU"/>
      </w:rPr>
      <w:t>GE.19-03797</w:t>
    </w:r>
    <w:r>
      <w:tab/>
    </w:r>
    <w:r w:rsidRPr="002C00C4">
      <w:rPr>
        <w:b/>
        <w:sz w:val="18"/>
      </w:rPr>
      <w:fldChar w:fldCharType="begin"/>
    </w:r>
    <w:r w:rsidRPr="002C00C4">
      <w:rPr>
        <w:b/>
        <w:sz w:val="18"/>
      </w:rPr>
      <w:instrText xml:space="preserve"> PAGE  \* MERGEFORMAT </w:instrText>
    </w:r>
    <w:r w:rsidRPr="002C00C4">
      <w:rPr>
        <w:b/>
        <w:sz w:val="18"/>
      </w:rPr>
      <w:fldChar w:fldCharType="separate"/>
    </w:r>
    <w:r w:rsidR="007250AB">
      <w:rPr>
        <w:b/>
        <w:noProof/>
        <w:sz w:val="18"/>
      </w:rPr>
      <w:t>11</w:t>
    </w:r>
    <w:r w:rsidRPr="002C00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2C00C4" w:rsidRDefault="00614EDC" w:rsidP="002C00C4">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9"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03797  (</w:t>
    </w:r>
    <w:proofErr w:type="gramEnd"/>
    <w:r>
      <w:t>R)</w:t>
    </w:r>
    <w:r>
      <w:rPr>
        <w:lang w:val="en-US"/>
      </w:rPr>
      <w:t xml:space="preserve">  180619  200619</w:t>
    </w:r>
    <w:r>
      <w:br/>
    </w:r>
    <w:r w:rsidRPr="002C00C4">
      <w:rPr>
        <w:rFonts w:ascii="C39T30Lfz" w:hAnsi="C39T30Lfz"/>
        <w:kern w:val="14"/>
        <w:sz w:val="56"/>
      </w:rPr>
      <w:t></w:t>
    </w:r>
    <w:r w:rsidRPr="002C00C4">
      <w:rPr>
        <w:rFonts w:ascii="C39T30Lfz" w:hAnsi="C39T30Lfz"/>
        <w:kern w:val="14"/>
        <w:sz w:val="56"/>
      </w:rPr>
      <w:t></w:t>
    </w:r>
    <w:r w:rsidRPr="002C00C4">
      <w:rPr>
        <w:rFonts w:ascii="C39T30Lfz" w:hAnsi="C39T30Lfz"/>
        <w:kern w:val="14"/>
        <w:sz w:val="56"/>
      </w:rPr>
      <w:t></w:t>
    </w:r>
    <w:r w:rsidRPr="002C00C4">
      <w:rPr>
        <w:rFonts w:ascii="C39T30Lfz" w:hAnsi="C39T30Lfz"/>
        <w:kern w:val="14"/>
        <w:sz w:val="56"/>
      </w:rPr>
      <w:t></w:t>
    </w:r>
    <w:r w:rsidRPr="002C00C4">
      <w:rPr>
        <w:rFonts w:ascii="C39T30Lfz" w:hAnsi="C39T30Lfz"/>
        <w:kern w:val="14"/>
        <w:sz w:val="56"/>
      </w:rPr>
      <w:t></w:t>
    </w:r>
    <w:r w:rsidRPr="002C00C4">
      <w:rPr>
        <w:rFonts w:ascii="C39T30Lfz" w:hAnsi="C39T30Lfz"/>
        <w:kern w:val="14"/>
        <w:sz w:val="56"/>
      </w:rPr>
      <w:t></w:t>
    </w:r>
    <w:r w:rsidRPr="002C00C4">
      <w:rPr>
        <w:rFonts w:ascii="C39T30Lfz" w:hAnsi="C39T30Lfz"/>
        <w:kern w:val="14"/>
        <w:sz w:val="56"/>
      </w:rPr>
      <w:t></w:t>
    </w:r>
    <w:r w:rsidRPr="002C00C4">
      <w:rPr>
        <w:rFonts w:ascii="C39T30Lfz" w:hAnsi="C39T30Lfz"/>
        <w:kern w:val="14"/>
        <w:sz w:val="56"/>
      </w:rPr>
      <w:t></w:t>
    </w:r>
    <w:r w:rsidRPr="002C00C4">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0" name="Рисунок 10" descr="https://undocs.org/m2/QRCode.ashx?DS=CRPD/C/BEN/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EN/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7B61A1" w:rsidRDefault="00614EDC" w:rsidP="007B61A1">
    <w:r>
      <w:rPr>
        <w:noProof/>
        <w:lang w:eastAsia="ru-RU"/>
      </w:rPr>
      <mc:AlternateContent>
        <mc:Choice Requires="wps">
          <w:drawing>
            <wp:anchor distT="0" distB="0" distL="114300" distR="114300" simplePos="0" relativeHeight="251663360"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4" name="Надпись 1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614EDC" w:rsidRPr="000C6A83" w:rsidRDefault="00614EDC" w:rsidP="000C6A83">
                          <w:pPr>
                            <w:tabs>
                              <w:tab w:val="right" w:pos="9638"/>
                            </w:tabs>
                            <w:rPr>
                              <w:rFonts w:eastAsia="Times New Roman" w:cs="Times New Roman"/>
                              <w:sz w:val="16"/>
                              <w:szCs w:val="20"/>
                              <w:lang w:val="en-GB" w:eastAsia="ru-RU"/>
                            </w:rPr>
                          </w:pPr>
                          <w:r w:rsidRPr="002C00C4">
                            <w:rPr>
                              <w:b/>
                              <w:sz w:val="18"/>
                            </w:rPr>
                            <w:fldChar w:fldCharType="begin"/>
                          </w:r>
                          <w:r w:rsidRPr="002C00C4">
                            <w:rPr>
                              <w:b/>
                              <w:sz w:val="18"/>
                            </w:rPr>
                            <w:instrText xml:space="preserve"> PAGE  \* MERGEFORMAT </w:instrText>
                          </w:r>
                          <w:r w:rsidRPr="002C00C4">
                            <w:rPr>
                              <w:b/>
                              <w:sz w:val="18"/>
                            </w:rPr>
                            <w:fldChar w:fldCharType="separate"/>
                          </w:r>
                          <w:r w:rsidR="007250AB">
                            <w:rPr>
                              <w:b/>
                              <w:noProof/>
                              <w:sz w:val="18"/>
                            </w:rPr>
                            <w:t>12</w:t>
                          </w:r>
                          <w:r w:rsidRPr="002C00C4">
                            <w:rPr>
                              <w:b/>
                              <w:sz w:val="18"/>
                            </w:rPr>
                            <w:fldChar w:fldCharType="end"/>
                          </w:r>
                          <w:r>
                            <w:rPr>
                              <w:b/>
                              <w:sz w:val="18"/>
                            </w:rPr>
                            <w:tab/>
                          </w:r>
                          <w:r w:rsidRPr="000C6A83">
                            <w:rPr>
                              <w:sz w:val="16"/>
                              <w:szCs w:val="16"/>
                            </w:rPr>
                            <w:t>GE.19-03797</w:t>
                          </w:r>
                        </w:p>
                        <w:p w:rsidR="00614EDC" w:rsidRPr="000C6A83" w:rsidRDefault="00614EDC" w:rsidP="000C6A83">
                          <w:pPr>
                            <w:tabs>
                              <w:tab w:val="right" w:pos="9638"/>
                            </w:tabs>
                            <w:rPr>
                              <w:rFonts w:eastAsia="Times New Roman" w:cs="Times New Roman"/>
                              <w:sz w:val="16"/>
                              <w:szCs w:val="20"/>
                              <w:lang w:val="en-GB" w:eastAsia="ru-RU"/>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4"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" fillcolor="#4f81bd [3204]" stroked="f" strokeweight=".5pt">
              <v:fill opacity="0"/>
              <v:stroke joinstyle="round"/>
              <v:textbox style="layout-flow:vertical" inset="0,0,0,0">
                <w:txbxContent>
                  <w:p w:rsidR="00614EDC" w:rsidRPr="000C6A83" w:rsidRDefault="00614EDC" w:rsidP="000C6A83">
                    <w:pPr>
                      <w:tabs>
                        <w:tab w:val="right" w:pos="9638"/>
                      </w:tabs>
                      <w:rPr>
                        <w:rFonts w:eastAsia="Times New Roman" w:cs="Times New Roman"/>
                        <w:sz w:val="16"/>
                        <w:szCs w:val="20"/>
                        <w:lang w:val="en-GB" w:eastAsia="ru-RU"/>
                      </w:rPr>
                    </w:pPr>
                    <w:r w:rsidRPr="002C00C4">
                      <w:rPr>
                        <w:b/>
                        <w:sz w:val="18"/>
                      </w:rPr>
                      <w:fldChar w:fldCharType="begin"/>
                    </w:r>
                    <w:r w:rsidRPr="002C00C4">
                      <w:rPr>
                        <w:b/>
                        <w:sz w:val="18"/>
                      </w:rPr>
                      <w:instrText xml:space="preserve"> PAGE  \* MERGEFORMAT </w:instrText>
                    </w:r>
                    <w:r w:rsidRPr="002C00C4">
                      <w:rPr>
                        <w:b/>
                        <w:sz w:val="18"/>
                      </w:rPr>
                      <w:fldChar w:fldCharType="separate"/>
                    </w:r>
                    <w:r w:rsidR="007250AB">
                      <w:rPr>
                        <w:b/>
                        <w:noProof/>
                        <w:sz w:val="18"/>
                      </w:rPr>
                      <w:t>12</w:t>
                    </w:r>
                    <w:r w:rsidRPr="002C00C4">
                      <w:rPr>
                        <w:b/>
                        <w:sz w:val="18"/>
                      </w:rPr>
                      <w:fldChar w:fldCharType="end"/>
                    </w:r>
                    <w:r>
                      <w:rPr>
                        <w:b/>
                        <w:sz w:val="18"/>
                      </w:rPr>
                      <w:tab/>
                    </w:r>
                    <w:r w:rsidRPr="000C6A83">
                      <w:rPr>
                        <w:sz w:val="16"/>
                        <w:szCs w:val="16"/>
                      </w:rPr>
                      <w:t>GE.19-03797</w:t>
                    </w:r>
                  </w:p>
                  <w:p w:rsidR="00614EDC" w:rsidRPr="000C6A83" w:rsidRDefault="00614EDC" w:rsidP="000C6A83">
                    <w:pPr>
                      <w:tabs>
                        <w:tab w:val="right" w:pos="9638"/>
                      </w:tabs>
                      <w:rPr>
                        <w:rFonts w:eastAsia="Times New Roman" w:cs="Times New Roman"/>
                        <w:sz w:val="16"/>
                        <w:szCs w:val="20"/>
                        <w:lang w:val="en-GB" w:eastAsia="ru-RU"/>
                      </w:rPr>
                    </w:pP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7B61A1" w:rsidRDefault="00614EDC" w:rsidP="007B61A1">
    <w:r>
      <w:rPr>
        <w:noProof/>
        <w:lang w:eastAsia="ru-RU"/>
      </w:rPr>
      <mc:AlternateContent>
        <mc:Choice Requires="wps">
          <w:drawing>
            <wp:anchor distT="0" distB="0" distL="114300" distR="114300" simplePos="0" relativeHeight="25166131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2" name="Надпись 1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614EDC" w:rsidRPr="002C00C4" w:rsidRDefault="00614EDC" w:rsidP="007B61A1">
                          <w:pPr>
                            <w:tabs>
                              <w:tab w:val="right" w:pos="9638"/>
                            </w:tabs>
                            <w:rPr>
                              <w:b/>
                              <w:sz w:val="18"/>
                            </w:rPr>
                          </w:pPr>
                          <w:r w:rsidRPr="006F4947">
                            <w:rPr>
                              <w:sz w:val="16"/>
                              <w:szCs w:val="16"/>
                            </w:rPr>
                            <w:t>GE.19-03797</w:t>
                          </w:r>
                          <w:r>
                            <w:tab/>
                          </w:r>
                          <w:r w:rsidRPr="002C00C4">
                            <w:rPr>
                              <w:b/>
                              <w:sz w:val="18"/>
                            </w:rPr>
                            <w:fldChar w:fldCharType="begin"/>
                          </w:r>
                          <w:r w:rsidRPr="002C00C4">
                            <w:rPr>
                              <w:b/>
                              <w:sz w:val="18"/>
                            </w:rPr>
                            <w:instrText xml:space="preserve"> PAGE  \* MERGEFORMAT </w:instrText>
                          </w:r>
                          <w:r w:rsidRPr="002C00C4">
                            <w:rPr>
                              <w:b/>
                              <w:sz w:val="18"/>
                            </w:rPr>
                            <w:fldChar w:fldCharType="separate"/>
                          </w:r>
                          <w:r w:rsidR="007250AB">
                            <w:rPr>
                              <w:b/>
                              <w:noProof/>
                              <w:sz w:val="18"/>
                            </w:rPr>
                            <w:t>13</w:t>
                          </w:r>
                          <w:r w:rsidRPr="002C00C4">
                            <w:rPr>
                              <w:b/>
                              <w:sz w:val="18"/>
                            </w:rPr>
                            <w:fldChar w:fldCharType="end"/>
                          </w:r>
                        </w:p>
                        <w:p w:rsidR="00614EDC" w:rsidRDefault="00614ED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2"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" fillcolor="#4f81bd [3204]" stroked="f" strokeweight=".5pt">
              <v:fill opacity="0"/>
              <v:stroke joinstyle="round"/>
              <v:textbox style="layout-flow:vertical" inset="0,0,0,0">
                <w:txbxContent>
                  <w:p w:rsidR="00614EDC" w:rsidRPr="002C00C4" w:rsidRDefault="00614EDC" w:rsidP="007B61A1">
                    <w:pPr>
                      <w:tabs>
                        <w:tab w:val="right" w:pos="9638"/>
                      </w:tabs>
                      <w:rPr>
                        <w:b/>
                        <w:sz w:val="18"/>
                      </w:rPr>
                    </w:pPr>
                    <w:r w:rsidRPr="006F4947">
                      <w:rPr>
                        <w:sz w:val="16"/>
                        <w:szCs w:val="16"/>
                      </w:rPr>
                      <w:t>GE.19-03797</w:t>
                    </w:r>
                    <w:r>
                      <w:tab/>
                    </w:r>
                    <w:r w:rsidRPr="002C00C4">
                      <w:rPr>
                        <w:b/>
                        <w:sz w:val="18"/>
                      </w:rPr>
                      <w:fldChar w:fldCharType="begin"/>
                    </w:r>
                    <w:r w:rsidRPr="002C00C4">
                      <w:rPr>
                        <w:b/>
                        <w:sz w:val="18"/>
                      </w:rPr>
                      <w:instrText xml:space="preserve"> PAGE  \* MERGEFORMAT </w:instrText>
                    </w:r>
                    <w:r w:rsidRPr="002C00C4">
                      <w:rPr>
                        <w:b/>
                        <w:sz w:val="18"/>
                      </w:rPr>
                      <w:fldChar w:fldCharType="separate"/>
                    </w:r>
                    <w:r w:rsidR="007250AB">
                      <w:rPr>
                        <w:b/>
                        <w:noProof/>
                        <w:sz w:val="18"/>
                      </w:rPr>
                      <w:t>13</w:t>
                    </w:r>
                    <w:r w:rsidRPr="002C00C4">
                      <w:rPr>
                        <w:b/>
                        <w:sz w:val="18"/>
                      </w:rPr>
                      <w:fldChar w:fldCharType="end"/>
                    </w:r>
                  </w:p>
                  <w:p w:rsidR="00614EDC" w:rsidRDefault="00614EDC"/>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6F4947" w:rsidRDefault="00614EDC" w:rsidP="006F4947">
    <w:pPr>
      <w:pStyle w:val="a8"/>
      <w:spacing w:line="240" w:lineRule="auto"/>
      <w:rPr>
        <w:lang w:val="fr-CH" w:eastAsia="en-US"/>
      </w:rPr>
    </w:pPr>
    <w:r w:rsidRPr="006F4947">
      <w:rPr>
        <w:b/>
        <w:sz w:val="18"/>
        <w:szCs w:val="18"/>
        <w:lang w:val="fr-CH" w:eastAsia="en-US"/>
      </w:rPr>
      <w:fldChar w:fldCharType="begin"/>
    </w:r>
    <w:r w:rsidRPr="006F4947">
      <w:rPr>
        <w:b/>
        <w:sz w:val="18"/>
        <w:szCs w:val="18"/>
        <w:lang w:val="fr-CH" w:eastAsia="en-US"/>
      </w:rPr>
      <w:instrText xml:space="preserve"> PAGE  \* MERGEFORMAT </w:instrText>
    </w:r>
    <w:r w:rsidRPr="006F4947">
      <w:rPr>
        <w:b/>
        <w:sz w:val="18"/>
        <w:szCs w:val="18"/>
        <w:lang w:val="fr-CH" w:eastAsia="en-US"/>
      </w:rPr>
      <w:fldChar w:fldCharType="separate"/>
    </w:r>
    <w:r w:rsidR="007250AB">
      <w:rPr>
        <w:b/>
        <w:noProof/>
        <w:sz w:val="18"/>
        <w:szCs w:val="18"/>
        <w:lang w:val="fr-CH" w:eastAsia="en-US"/>
      </w:rPr>
      <w:t>30</w:t>
    </w:r>
    <w:r w:rsidRPr="006F4947">
      <w:rPr>
        <w:b/>
        <w:sz w:val="18"/>
        <w:szCs w:val="18"/>
        <w:lang w:val="fr-CH" w:eastAsia="en-US"/>
      </w:rPr>
      <w:fldChar w:fldCharType="end"/>
    </w:r>
    <w:r w:rsidRPr="006F4947">
      <w:rPr>
        <w:lang w:val="fr-CH" w:eastAsia="en-US"/>
      </w:rPr>
      <w:tab/>
      <w:t>GE.19-03797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022A89" w:rsidRDefault="00614EDC" w:rsidP="00022A89">
    <w:pPr>
      <w:pStyle w:val="a8"/>
      <w:spacing w:line="240" w:lineRule="auto"/>
      <w:rPr>
        <w:b/>
        <w:sz w:val="18"/>
        <w:szCs w:val="18"/>
        <w:lang w:val="fr-CH" w:eastAsia="en-US"/>
      </w:rPr>
    </w:pPr>
    <w:r w:rsidRPr="00022A89">
      <w:rPr>
        <w:lang w:val="fr-CH" w:eastAsia="en-US"/>
      </w:rPr>
      <w:t>GE.19-03797</w:t>
    </w:r>
    <w:r w:rsidRPr="00022A89">
      <w:rPr>
        <w:lang w:val="fr-CH" w:eastAsia="en-US"/>
      </w:rPr>
      <w:tab/>
    </w:r>
    <w:r w:rsidRPr="00022A89">
      <w:rPr>
        <w:b/>
        <w:sz w:val="18"/>
        <w:szCs w:val="18"/>
        <w:lang w:val="fr-CH" w:eastAsia="en-US"/>
      </w:rPr>
      <w:fldChar w:fldCharType="begin"/>
    </w:r>
    <w:r w:rsidRPr="00022A89">
      <w:rPr>
        <w:b/>
        <w:sz w:val="18"/>
        <w:szCs w:val="18"/>
        <w:lang w:val="fr-CH" w:eastAsia="en-US"/>
      </w:rPr>
      <w:instrText xml:space="preserve"> PAGE  \* MERGEFORMAT </w:instrText>
    </w:r>
    <w:r w:rsidRPr="00022A89">
      <w:rPr>
        <w:b/>
        <w:sz w:val="18"/>
        <w:szCs w:val="18"/>
        <w:lang w:val="fr-CH" w:eastAsia="en-US"/>
      </w:rPr>
      <w:fldChar w:fldCharType="separate"/>
    </w:r>
    <w:r w:rsidR="007250AB">
      <w:rPr>
        <w:b/>
        <w:noProof/>
        <w:sz w:val="18"/>
        <w:szCs w:val="18"/>
        <w:lang w:val="fr-CH" w:eastAsia="en-US"/>
      </w:rPr>
      <w:t>29</w:t>
    </w:r>
    <w:r w:rsidRPr="00022A89">
      <w:rPr>
        <w:b/>
        <w:sz w:val="18"/>
        <w:szCs w:val="18"/>
        <w:lang w:val="fr-CH" w:eastAsia="en-US"/>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B66453" w:rsidRDefault="00614EDC" w:rsidP="00B66453">
    <w:r>
      <w:rPr>
        <w:noProof/>
        <w:lang w:eastAsia="ru-RU"/>
      </w:rPr>
      <mc:AlternateContent>
        <mc:Choice Requires="wps">
          <w:drawing>
            <wp:anchor distT="0" distB="0" distL="114300" distR="114300" simplePos="0" relativeHeight="25166540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20" name="Надпись 2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614EDC" w:rsidRPr="00B82138" w:rsidRDefault="00614EDC" w:rsidP="00AA112F">
                          <w:pPr>
                            <w:pStyle w:val="a8"/>
                            <w:spacing w:line="240" w:lineRule="auto"/>
                            <w:rPr>
                              <w:noProof/>
                              <w:szCs w:val="16"/>
                              <w:lang w:val="fr-CH" w:eastAsia="en-US"/>
                            </w:rPr>
                          </w:pPr>
                          <w:r w:rsidRPr="007F7F6C">
                            <w:rPr>
                              <w:b/>
                              <w:sz w:val="18"/>
                              <w:szCs w:val="18"/>
                              <w:lang w:val="fr-CH" w:eastAsia="en-US"/>
                            </w:rPr>
                            <w:fldChar w:fldCharType="begin"/>
                          </w:r>
                          <w:r w:rsidRPr="007F7F6C">
                            <w:rPr>
                              <w:b/>
                              <w:sz w:val="18"/>
                              <w:szCs w:val="18"/>
                              <w:lang w:val="fr-CH" w:eastAsia="en-US"/>
                            </w:rPr>
                            <w:instrText xml:space="preserve"> PAGE  \* MERGEFORMAT </w:instrText>
                          </w:r>
                          <w:r w:rsidRPr="007F7F6C">
                            <w:rPr>
                              <w:b/>
                              <w:sz w:val="18"/>
                              <w:szCs w:val="18"/>
                              <w:lang w:val="fr-CH" w:eastAsia="en-US"/>
                            </w:rPr>
                            <w:fldChar w:fldCharType="separate"/>
                          </w:r>
                          <w:r w:rsidR="007250AB">
                            <w:rPr>
                              <w:b/>
                              <w:noProof/>
                              <w:sz w:val="18"/>
                              <w:szCs w:val="18"/>
                              <w:lang w:val="fr-CH" w:eastAsia="en-US"/>
                            </w:rPr>
                            <w:t>40</w:t>
                          </w:r>
                          <w:r w:rsidRPr="007F7F6C">
                            <w:rPr>
                              <w:b/>
                              <w:sz w:val="18"/>
                              <w:szCs w:val="18"/>
                              <w:lang w:val="fr-CH" w:eastAsia="en-US"/>
                            </w:rPr>
                            <w:fldChar w:fldCharType="end"/>
                          </w:r>
                          <w:r w:rsidRPr="007F7F6C">
                            <w:rPr>
                              <w:b/>
                              <w:noProof/>
                              <w:sz w:val="18"/>
                              <w:szCs w:val="18"/>
                              <w:lang w:val="fr-CH" w:eastAsia="en-US"/>
                            </w:rPr>
                            <w:tab/>
                          </w:r>
                          <w:r w:rsidRPr="00B82138">
                            <w:rPr>
                              <w:noProof/>
                              <w:szCs w:val="16"/>
                              <w:lang w:val="fr-CH" w:eastAsia="en-US"/>
                            </w:rPr>
                            <w:t>GE.19-03797</w:t>
                          </w:r>
                        </w:p>
                        <w:p w:rsidR="00614EDC" w:rsidRPr="007F7F6C" w:rsidRDefault="00614EDC" w:rsidP="007F7F6C">
                          <w:pPr>
                            <w:pStyle w:val="a8"/>
                            <w:spacing w:line="240" w:lineRule="auto"/>
                            <w:rPr>
                              <w:noProof/>
                              <w:sz w:val="18"/>
                              <w:szCs w:val="18"/>
                              <w:lang w:val="fr-CH" w:eastAsia="en-US"/>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20" o:spid="_x0000_s1032" type="#_x0000_t202" style="position:absolute;margin-left:-34pt;margin-top:0;width:17pt;height:481.9pt;z-index:25166540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" fillcolor="#4f81bd [3204]" stroked="f" strokeweight=".5pt">
              <v:fill opacity="0"/>
              <v:stroke joinstyle="round"/>
              <v:textbox style="layout-flow:vertical" inset="0,0,0,0">
                <w:txbxContent>
                  <w:p w:rsidR="00614EDC" w:rsidRPr="00B82138" w:rsidRDefault="00614EDC" w:rsidP="00AA112F">
                    <w:pPr>
                      <w:pStyle w:val="a8"/>
                      <w:spacing w:line="240" w:lineRule="auto"/>
                      <w:rPr>
                        <w:noProof/>
                        <w:szCs w:val="16"/>
                        <w:lang w:val="fr-CH" w:eastAsia="en-US"/>
                      </w:rPr>
                    </w:pPr>
                    <w:r w:rsidRPr="007F7F6C">
                      <w:rPr>
                        <w:b/>
                        <w:sz w:val="18"/>
                        <w:szCs w:val="18"/>
                        <w:lang w:val="fr-CH" w:eastAsia="en-US"/>
                      </w:rPr>
                      <w:fldChar w:fldCharType="begin"/>
                    </w:r>
                    <w:r w:rsidRPr="007F7F6C">
                      <w:rPr>
                        <w:b/>
                        <w:sz w:val="18"/>
                        <w:szCs w:val="18"/>
                        <w:lang w:val="fr-CH" w:eastAsia="en-US"/>
                      </w:rPr>
                      <w:instrText xml:space="preserve"> PAGE  \* MERGEFORMAT </w:instrText>
                    </w:r>
                    <w:r w:rsidRPr="007F7F6C">
                      <w:rPr>
                        <w:b/>
                        <w:sz w:val="18"/>
                        <w:szCs w:val="18"/>
                        <w:lang w:val="fr-CH" w:eastAsia="en-US"/>
                      </w:rPr>
                      <w:fldChar w:fldCharType="separate"/>
                    </w:r>
                    <w:r w:rsidR="007250AB">
                      <w:rPr>
                        <w:b/>
                        <w:noProof/>
                        <w:sz w:val="18"/>
                        <w:szCs w:val="18"/>
                        <w:lang w:val="fr-CH" w:eastAsia="en-US"/>
                      </w:rPr>
                      <w:t>40</w:t>
                    </w:r>
                    <w:r w:rsidRPr="007F7F6C">
                      <w:rPr>
                        <w:b/>
                        <w:sz w:val="18"/>
                        <w:szCs w:val="18"/>
                        <w:lang w:val="fr-CH" w:eastAsia="en-US"/>
                      </w:rPr>
                      <w:fldChar w:fldCharType="end"/>
                    </w:r>
                    <w:r w:rsidRPr="007F7F6C">
                      <w:rPr>
                        <w:b/>
                        <w:noProof/>
                        <w:sz w:val="18"/>
                        <w:szCs w:val="18"/>
                        <w:lang w:val="fr-CH" w:eastAsia="en-US"/>
                      </w:rPr>
                      <w:tab/>
                    </w:r>
                    <w:r w:rsidRPr="00B82138">
                      <w:rPr>
                        <w:noProof/>
                        <w:szCs w:val="16"/>
                        <w:lang w:val="fr-CH" w:eastAsia="en-US"/>
                      </w:rPr>
                      <w:t>GE.19-03797</w:t>
                    </w:r>
                  </w:p>
                  <w:p w:rsidR="00614EDC" w:rsidRPr="007F7F6C" w:rsidRDefault="00614EDC" w:rsidP="007F7F6C">
                    <w:pPr>
                      <w:pStyle w:val="a8"/>
                      <w:spacing w:line="240" w:lineRule="auto"/>
                      <w:rPr>
                        <w:noProof/>
                        <w:sz w:val="18"/>
                        <w:szCs w:val="18"/>
                        <w:lang w:val="fr-CH" w:eastAsia="en-US"/>
                      </w:rPr>
                    </w:pPr>
                  </w:p>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B66453" w:rsidRDefault="00614EDC" w:rsidP="00B66453">
    <w:r>
      <w:rPr>
        <w:noProof/>
        <w:lang w:eastAsia="ru-RU"/>
      </w:rPr>
      <mc:AlternateContent>
        <mc:Choice Requires="wps">
          <w:drawing>
            <wp:anchor distT="0" distB="0" distL="114300" distR="114300" simplePos="0" relativeHeight="25166745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22" name="Надпись 2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614EDC" w:rsidRPr="00892AF4" w:rsidRDefault="00614EDC" w:rsidP="00892AF4">
                          <w:pPr>
                            <w:pStyle w:val="a8"/>
                            <w:spacing w:line="240" w:lineRule="auto"/>
                            <w:rPr>
                              <w:b/>
                              <w:sz w:val="18"/>
                              <w:lang w:val="fr-CH" w:eastAsia="en-US"/>
                            </w:rPr>
                          </w:pPr>
                          <w:r w:rsidRPr="00B82138">
                            <w:rPr>
                              <w:szCs w:val="16"/>
                              <w:lang w:val="fr-CH" w:eastAsia="en-US"/>
                            </w:rPr>
                            <w:t>GE.19-03797</w:t>
                          </w:r>
                          <w:r w:rsidRPr="00892AF4">
                            <w:rPr>
                              <w:b/>
                              <w:sz w:val="18"/>
                              <w:lang w:val="fr-CH" w:eastAsia="en-US"/>
                            </w:rPr>
                            <w:tab/>
                          </w:r>
                          <w:r w:rsidRPr="00892AF4">
                            <w:rPr>
                              <w:b/>
                              <w:sz w:val="18"/>
                              <w:lang w:val="fr-CH" w:eastAsia="en-US"/>
                            </w:rPr>
                            <w:fldChar w:fldCharType="begin"/>
                          </w:r>
                          <w:r w:rsidRPr="00892AF4">
                            <w:rPr>
                              <w:b/>
                              <w:sz w:val="18"/>
                              <w:lang w:val="fr-CH" w:eastAsia="en-US"/>
                            </w:rPr>
                            <w:instrText xml:space="preserve"> PAGE  \* MERGEFORMAT </w:instrText>
                          </w:r>
                          <w:r w:rsidRPr="00892AF4">
                            <w:rPr>
                              <w:b/>
                              <w:sz w:val="18"/>
                              <w:lang w:val="fr-CH" w:eastAsia="en-US"/>
                            </w:rPr>
                            <w:fldChar w:fldCharType="separate"/>
                          </w:r>
                          <w:r w:rsidR="007250AB">
                            <w:rPr>
                              <w:b/>
                              <w:noProof/>
                              <w:sz w:val="18"/>
                              <w:lang w:val="fr-CH" w:eastAsia="en-US"/>
                            </w:rPr>
                            <w:t>39</w:t>
                          </w:r>
                          <w:r w:rsidRPr="00892AF4">
                            <w:rPr>
                              <w:b/>
                              <w:sz w:val="18"/>
                              <w:lang w:val="fr-CH" w:eastAsia="en-US"/>
                            </w:rPr>
                            <w:fldChar w:fldCharType="end"/>
                          </w:r>
                        </w:p>
                        <w:p w:rsidR="00614EDC" w:rsidRDefault="00614ED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22" o:spid="_x0000_s1033" type="#_x0000_t202" style="position:absolute;margin-left:-34pt;margin-top:0;width:17pt;height:481.9pt;z-index:25166745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" fillcolor="#4f81bd [3204]" stroked="f" strokeweight=".5pt">
              <v:fill opacity="0"/>
              <v:stroke joinstyle="round"/>
              <v:textbox style="layout-flow:vertical" inset="0,0,0,0">
                <w:txbxContent>
                  <w:p w:rsidR="00614EDC" w:rsidRPr="00892AF4" w:rsidRDefault="00614EDC" w:rsidP="00892AF4">
                    <w:pPr>
                      <w:pStyle w:val="a8"/>
                      <w:spacing w:line="240" w:lineRule="auto"/>
                      <w:rPr>
                        <w:b/>
                        <w:sz w:val="18"/>
                        <w:lang w:val="fr-CH" w:eastAsia="en-US"/>
                      </w:rPr>
                    </w:pPr>
                    <w:r w:rsidRPr="00B82138">
                      <w:rPr>
                        <w:szCs w:val="16"/>
                        <w:lang w:val="fr-CH" w:eastAsia="en-US"/>
                      </w:rPr>
                      <w:t>GE.19-03797</w:t>
                    </w:r>
                    <w:r w:rsidRPr="00892AF4">
                      <w:rPr>
                        <w:b/>
                        <w:sz w:val="18"/>
                        <w:lang w:val="fr-CH" w:eastAsia="en-US"/>
                      </w:rPr>
                      <w:tab/>
                    </w:r>
                    <w:r w:rsidRPr="00892AF4">
                      <w:rPr>
                        <w:b/>
                        <w:sz w:val="18"/>
                        <w:lang w:val="fr-CH" w:eastAsia="en-US"/>
                      </w:rPr>
                      <w:fldChar w:fldCharType="begin"/>
                    </w:r>
                    <w:r w:rsidRPr="00892AF4">
                      <w:rPr>
                        <w:b/>
                        <w:sz w:val="18"/>
                        <w:lang w:val="fr-CH" w:eastAsia="en-US"/>
                      </w:rPr>
                      <w:instrText xml:space="preserve"> PAGE  \* MERGEFORMAT </w:instrText>
                    </w:r>
                    <w:r w:rsidRPr="00892AF4">
                      <w:rPr>
                        <w:b/>
                        <w:sz w:val="18"/>
                        <w:lang w:val="fr-CH" w:eastAsia="en-US"/>
                      </w:rPr>
                      <w:fldChar w:fldCharType="separate"/>
                    </w:r>
                    <w:r w:rsidR="007250AB">
                      <w:rPr>
                        <w:b/>
                        <w:noProof/>
                        <w:sz w:val="18"/>
                        <w:lang w:val="fr-CH" w:eastAsia="en-US"/>
                      </w:rPr>
                      <w:t>39</w:t>
                    </w:r>
                    <w:r w:rsidRPr="00892AF4">
                      <w:rPr>
                        <w:b/>
                        <w:sz w:val="18"/>
                        <w:lang w:val="fr-CH" w:eastAsia="en-US"/>
                      </w:rPr>
                      <w:fldChar w:fldCharType="end"/>
                    </w:r>
                  </w:p>
                  <w:p w:rsidR="00614EDC" w:rsidRDefault="00614EDC"/>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AA112F" w:rsidRDefault="00614EDC" w:rsidP="00AA112F">
    <w:pPr>
      <w:tabs>
        <w:tab w:val="right" w:pos="9638"/>
      </w:tabs>
      <w:rPr>
        <w:rFonts w:eastAsia="Times New Roman" w:cs="Times New Roman"/>
        <w:sz w:val="16"/>
        <w:szCs w:val="20"/>
        <w:lang w:val="en-GB" w:eastAsia="ru-RU"/>
      </w:rPr>
    </w:pPr>
    <w:r w:rsidRPr="00AA112F">
      <w:rPr>
        <w:rFonts w:eastAsia="Times New Roman" w:cs="Times New Roman"/>
        <w:b/>
        <w:sz w:val="18"/>
        <w:szCs w:val="18"/>
        <w:lang w:val="en-GB" w:eastAsia="ru-RU"/>
      </w:rPr>
      <w:fldChar w:fldCharType="begin"/>
    </w:r>
    <w:r w:rsidRPr="00AA112F">
      <w:rPr>
        <w:rFonts w:eastAsia="Times New Roman" w:cs="Times New Roman"/>
        <w:b/>
        <w:sz w:val="18"/>
        <w:szCs w:val="18"/>
        <w:lang w:val="en-GB" w:eastAsia="ru-RU"/>
      </w:rPr>
      <w:instrText xml:space="preserve"> PAGE  \* MERGEFORMAT </w:instrText>
    </w:r>
    <w:r w:rsidRPr="00AA112F">
      <w:rPr>
        <w:rFonts w:eastAsia="Times New Roman" w:cs="Times New Roman"/>
        <w:b/>
        <w:sz w:val="18"/>
        <w:szCs w:val="18"/>
        <w:lang w:val="en-GB" w:eastAsia="ru-RU"/>
      </w:rPr>
      <w:fldChar w:fldCharType="separate"/>
    </w:r>
    <w:r w:rsidR="007250AB">
      <w:rPr>
        <w:rFonts w:eastAsia="Times New Roman" w:cs="Times New Roman"/>
        <w:b/>
        <w:noProof/>
        <w:sz w:val="18"/>
        <w:szCs w:val="18"/>
        <w:lang w:val="en-GB" w:eastAsia="ru-RU"/>
      </w:rPr>
      <w:t>44</w:t>
    </w:r>
    <w:r w:rsidRPr="00AA112F">
      <w:rPr>
        <w:rFonts w:eastAsia="Times New Roman" w:cs="Times New Roman"/>
        <w:b/>
        <w:sz w:val="18"/>
        <w:szCs w:val="18"/>
        <w:lang w:val="en-GB" w:eastAsia="ru-RU"/>
      </w:rPr>
      <w:fldChar w:fldCharType="end"/>
    </w:r>
    <w:r w:rsidRPr="00AA112F">
      <w:rPr>
        <w:rFonts w:eastAsia="Times New Roman" w:cs="Times New Roman"/>
        <w:sz w:val="16"/>
        <w:szCs w:val="20"/>
        <w:lang w:val="en-GB" w:eastAsia="ru-RU"/>
      </w:rPr>
      <w:tab/>
      <w:t>GE.19-03797</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AA112F" w:rsidRDefault="00614EDC" w:rsidP="00AA112F">
    <w:pPr>
      <w:tabs>
        <w:tab w:val="right" w:pos="9638"/>
      </w:tabs>
      <w:rPr>
        <w:rFonts w:eastAsia="Times New Roman" w:cs="Times New Roman"/>
        <w:sz w:val="16"/>
        <w:szCs w:val="20"/>
        <w:lang w:val="en-GB" w:eastAsia="ru-RU"/>
      </w:rPr>
    </w:pPr>
    <w:r w:rsidRPr="00AA112F">
      <w:rPr>
        <w:rFonts w:eastAsia="Times New Roman" w:cs="Times New Roman"/>
        <w:sz w:val="16"/>
        <w:szCs w:val="20"/>
        <w:lang w:val="en-GB" w:eastAsia="ru-RU"/>
      </w:rPr>
      <w:t>GE.19-03797</w:t>
    </w:r>
    <w:r w:rsidRPr="00AA112F">
      <w:rPr>
        <w:rFonts w:eastAsia="Times New Roman" w:cs="Times New Roman"/>
        <w:sz w:val="16"/>
        <w:szCs w:val="20"/>
        <w:lang w:val="en-GB" w:eastAsia="ru-RU"/>
      </w:rPr>
      <w:tab/>
    </w:r>
    <w:r w:rsidRPr="00AA112F">
      <w:rPr>
        <w:rFonts w:eastAsia="Times New Roman" w:cs="Times New Roman"/>
        <w:b/>
        <w:sz w:val="18"/>
        <w:szCs w:val="18"/>
        <w:lang w:val="en-GB" w:eastAsia="ru-RU"/>
      </w:rPr>
      <w:fldChar w:fldCharType="begin"/>
    </w:r>
    <w:r w:rsidRPr="00AA112F">
      <w:rPr>
        <w:rFonts w:eastAsia="Times New Roman" w:cs="Times New Roman"/>
        <w:b/>
        <w:sz w:val="18"/>
        <w:szCs w:val="18"/>
        <w:lang w:val="en-GB" w:eastAsia="ru-RU"/>
      </w:rPr>
      <w:instrText xml:space="preserve"> PAGE  \* MERGEFORMAT </w:instrText>
    </w:r>
    <w:r w:rsidRPr="00AA112F">
      <w:rPr>
        <w:rFonts w:eastAsia="Times New Roman" w:cs="Times New Roman"/>
        <w:b/>
        <w:sz w:val="18"/>
        <w:szCs w:val="18"/>
        <w:lang w:val="en-GB" w:eastAsia="ru-RU"/>
      </w:rPr>
      <w:fldChar w:fldCharType="separate"/>
    </w:r>
    <w:r w:rsidR="007250AB">
      <w:rPr>
        <w:rFonts w:eastAsia="Times New Roman" w:cs="Times New Roman"/>
        <w:b/>
        <w:noProof/>
        <w:sz w:val="18"/>
        <w:szCs w:val="18"/>
        <w:lang w:val="en-GB" w:eastAsia="ru-RU"/>
      </w:rPr>
      <w:t>43</w:t>
    </w:r>
    <w:r w:rsidRPr="00AA112F">
      <w:rPr>
        <w:rFonts w:eastAsia="Times New Roman" w:cs="Times New Roman"/>
        <w:b/>
        <w:sz w:val="18"/>
        <w:szCs w:val="18"/>
        <w:lang w:val="en-GB" w:eastAsia="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EDC" w:rsidRPr="001075E9" w:rsidRDefault="00614EDC" w:rsidP="001075E9">
      <w:pPr>
        <w:tabs>
          <w:tab w:val="right" w:pos="2155"/>
        </w:tabs>
        <w:spacing w:after="80" w:line="240" w:lineRule="auto"/>
        <w:ind w:left="680"/>
        <w:rPr>
          <w:u w:val="single"/>
        </w:rPr>
      </w:pPr>
      <w:r>
        <w:rPr>
          <w:u w:val="single"/>
        </w:rPr>
        <w:tab/>
      </w:r>
    </w:p>
  </w:footnote>
  <w:footnote w:type="continuationSeparator" w:id="0">
    <w:p w:rsidR="00614EDC" w:rsidRDefault="00614EDC" w:rsidP="00407B78">
      <w:pPr>
        <w:tabs>
          <w:tab w:val="right" w:pos="2155"/>
        </w:tabs>
        <w:spacing w:after="80"/>
        <w:ind w:left="680"/>
        <w:rPr>
          <w:u w:val="single"/>
        </w:rPr>
      </w:pPr>
      <w:r>
        <w:rPr>
          <w:u w:val="single"/>
        </w:rPr>
        <w:tab/>
      </w:r>
    </w:p>
  </w:footnote>
  <w:footnote w:id="1">
    <w:p w:rsidR="00614EDC" w:rsidRPr="00BE33DC" w:rsidRDefault="00614EDC" w:rsidP="000C6A83">
      <w:pPr>
        <w:pStyle w:val="a5"/>
        <w:tabs>
          <w:tab w:val="right" w:pos="1021"/>
        </w:tabs>
        <w:kinsoku w:val="0"/>
        <w:overflowPunct w:val="0"/>
        <w:autoSpaceDE w:val="0"/>
        <w:autoSpaceDN w:val="0"/>
        <w:adjustRightInd w:val="0"/>
        <w:snapToGrid w:val="0"/>
        <w:spacing w:line="220" w:lineRule="exact"/>
        <w:ind w:left="1134" w:right="1134" w:hanging="1134"/>
      </w:pPr>
      <w:r>
        <w:tab/>
      </w:r>
      <w:r w:rsidRPr="002C00C4">
        <w:t>*</w:t>
      </w:r>
      <w:r w:rsidRPr="00BA48D2">
        <w:tab/>
      </w:r>
      <w:r w:rsidRPr="000C6A83">
        <w:rPr>
          <w:sz w:val="18"/>
          <w:szCs w:val="18"/>
        </w:rPr>
        <w:t>Настоящий документ выпускается без официального редактирования.</w:t>
      </w:r>
    </w:p>
  </w:footnote>
  <w:footnote w:id="2">
    <w:p w:rsidR="00614EDC" w:rsidRPr="000C6A83" w:rsidRDefault="00614EDC" w:rsidP="000C6A83">
      <w:pPr>
        <w:pStyle w:val="a5"/>
        <w:tabs>
          <w:tab w:val="right" w:pos="1021"/>
        </w:tabs>
        <w:kinsoku w:val="0"/>
        <w:overflowPunct w:val="0"/>
        <w:autoSpaceDE w:val="0"/>
        <w:autoSpaceDN w:val="0"/>
        <w:adjustRightInd w:val="0"/>
        <w:snapToGrid w:val="0"/>
        <w:spacing w:line="220" w:lineRule="exact"/>
        <w:ind w:left="1134" w:right="1134" w:hanging="1134"/>
        <w:rPr>
          <w:vertAlign w:val="superscript"/>
        </w:rPr>
      </w:pPr>
      <w:r w:rsidRPr="006567FE">
        <w:rPr>
          <w:rFonts w:eastAsiaTheme="minorEastAsia" w:cs="Times New Roman"/>
          <w:sz w:val="18"/>
          <w:lang w:eastAsia="zh-CN"/>
        </w:rPr>
        <w:tab/>
      </w:r>
      <w:r w:rsidRPr="000C6A83">
        <w:rPr>
          <w:rFonts w:eastAsiaTheme="minorEastAsia" w:cs="Times New Roman"/>
          <w:sz w:val="18"/>
          <w:vertAlign w:val="superscript"/>
          <w:lang w:val="fr-CH" w:eastAsia="zh-CN"/>
        </w:rPr>
        <w:footnoteRef/>
      </w:r>
      <w:r w:rsidRPr="006567FE">
        <w:rPr>
          <w:rFonts w:eastAsiaTheme="minorEastAsia" w:cs="Times New Roman"/>
          <w:sz w:val="18"/>
          <w:lang w:eastAsia="zh-CN"/>
        </w:rPr>
        <w:tab/>
      </w:r>
      <w:r w:rsidRPr="00B82138">
        <w:rPr>
          <w:sz w:val="18"/>
          <w:szCs w:val="18"/>
        </w:rPr>
        <w:t>ВПННП 2012 года.</w:t>
      </w:r>
    </w:p>
  </w:footnote>
  <w:footnote w:id="3">
    <w:p w:rsidR="00614EDC" w:rsidRPr="000C6A83" w:rsidRDefault="00614EDC" w:rsidP="000C6A83">
      <w:pPr>
        <w:pStyle w:val="a5"/>
        <w:tabs>
          <w:tab w:val="right" w:pos="1021"/>
        </w:tabs>
        <w:kinsoku w:val="0"/>
        <w:overflowPunct w:val="0"/>
        <w:autoSpaceDE w:val="0"/>
        <w:autoSpaceDN w:val="0"/>
        <w:adjustRightInd w:val="0"/>
        <w:snapToGrid w:val="0"/>
        <w:spacing w:line="220" w:lineRule="exact"/>
        <w:ind w:left="1134" w:right="1134" w:hanging="1134"/>
        <w:rPr>
          <w:sz w:val="18"/>
          <w:szCs w:val="18"/>
        </w:rPr>
      </w:pPr>
      <w:r w:rsidRPr="00BA60D8">
        <w:tab/>
      </w:r>
      <w:r w:rsidRPr="000C6A83">
        <w:rPr>
          <w:sz w:val="18"/>
          <w:szCs w:val="18"/>
          <w:vertAlign w:val="superscript"/>
        </w:rPr>
        <w:footnoteRef/>
      </w:r>
      <w:r w:rsidRPr="00BA60D8">
        <w:tab/>
      </w:r>
      <w:r w:rsidRPr="000C6A83">
        <w:rPr>
          <w:sz w:val="18"/>
          <w:szCs w:val="18"/>
        </w:rPr>
        <w:t>Пункт 6 преамбулы к Конституции Бенина от 11 декабря 1990 года.</w:t>
      </w:r>
    </w:p>
  </w:footnote>
  <w:footnote w:id="4">
    <w:p w:rsidR="00614EDC" w:rsidRPr="00C37CBC" w:rsidRDefault="00614EDC" w:rsidP="00C37CBC">
      <w:pPr>
        <w:pStyle w:val="a5"/>
        <w:tabs>
          <w:tab w:val="right" w:pos="1021"/>
        </w:tabs>
        <w:kinsoku w:val="0"/>
        <w:overflowPunct w:val="0"/>
        <w:autoSpaceDE w:val="0"/>
        <w:autoSpaceDN w:val="0"/>
        <w:adjustRightInd w:val="0"/>
        <w:snapToGrid w:val="0"/>
        <w:spacing w:line="220" w:lineRule="exact"/>
        <w:ind w:left="1134" w:right="1134" w:hanging="1134"/>
        <w:rPr>
          <w:sz w:val="18"/>
          <w:szCs w:val="18"/>
        </w:rPr>
      </w:pPr>
      <w:r w:rsidRPr="00BA60D8">
        <w:tab/>
      </w:r>
      <w:r w:rsidRPr="00C37CBC">
        <w:rPr>
          <w:sz w:val="18"/>
          <w:szCs w:val="18"/>
          <w:vertAlign w:val="superscript"/>
        </w:rPr>
        <w:footnoteRef/>
      </w:r>
      <w:r w:rsidRPr="00631DBF">
        <w:tab/>
      </w:r>
      <w:r w:rsidRPr="00C37CBC">
        <w:rPr>
          <w:sz w:val="18"/>
          <w:szCs w:val="18"/>
        </w:rPr>
        <w:t>Следует отметить, что новый Уголовный кодекс был принят 5 июня 2018 года. До его промульгации продолжает действовать прежний Уголовный кодекс.</w:t>
      </w:r>
    </w:p>
  </w:footnote>
  <w:footnote w:id="5">
    <w:p w:rsidR="00614EDC" w:rsidRPr="00BE33DC" w:rsidRDefault="00614EDC" w:rsidP="006567FE">
      <w:pPr>
        <w:pStyle w:val="a5"/>
        <w:tabs>
          <w:tab w:val="right" w:pos="1021"/>
        </w:tabs>
        <w:kinsoku w:val="0"/>
        <w:overflowPunct w:val="0"/>
        <w:autoSpaceDE w:val="0"/>
        <w:autoSpaceDN w:val="0"/>
        <w:adjustRightInd w:val="0"/>
        <w:snapToGrid w:val="0"/>
        <w:spacing w:line="220" w:lineRule="exact"/>
        <w:ind w:left="1134" w:right="1134" w:hanging="1134"/>
      </w:pPr>
      <w:r w:rsidRPr="00343EF8">
        <w:tab/>
      </w:r>
      <w:r w:rsidRPr="006567FE">
        <w:rPr>
          <w:rFonts w:eastAsiaTheme="minorEastAsia" w:cs="Times New Roman"/>
          <w:sz w:val="18"/>
          <w:vertAlign w:val="superscript"/>
          <w:lang w:val="fr-CH" w:eastAsia="zh-CN"/>
        </w:rPr>
        <w:footnoteRef/>
      </w:r>
      <w:r w:rsidRPr="0055419D">
        <w:rPr>
          <w:rFonts w:eastAsiaTheme="minorEastAsia" w:cs="Times New Roman"/>
          <w:sz w:val="18"/>
          <w:lang w:eastAsia="zh-CN"/>
        </w:rPr>
        <w:tab/>
        <w:t xml:space="preserve">Источник: </w:t>
      </w:r>
      <w:r w:rsidRPr="006567FE">
        <w:rPr>
          <w:rFonts w:eastAsiaTheme="minorEastAsia" w:cs="Times New Roman"/>
          <w:sz w:val="18"/>
          <w:lang w:val="fr-CH" w:eastAsia="zh-CN"/>
        </w:rPr>
        <w:t>DPP</w:t>
      </w:r>
      <w:r w:rsidRPr="0055419D">
        <w:rPr>
          <w:rFonts w:eastAsiaTheme="minorEastAsia" w:cs="Times New Roman"/>
          <w:sz w:val="18"/>
          <w:lang w:eastAsia="zh-CN"/>
        </w:rPr>
        <w:t>/</w:t>
      </w:r>
      <w:r w:rsidRPr="006567FE">
        <w:rPr>
          <w:rFonts w:eastAsiaTheme="minorEastAsia" w:cs="Times New Roman"/>
          <w:sz w:val="18"/>
          <w:lang w:val="fr-CH" w:eastAsia="zh-CN"/>
        </w:rPr>
        <w:t>MESTFP</w:t>
      </w:r>
      <w:r w:rsidRPr="0055419D">
        <w:rPr>
          <w:rFonts w:eastAsiaTheme="minorEastAsia" w:cs="Times New Roman"/>
          <w:sz w:val="18"/>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6F4947" w:rsidRDefault="00614EDC" w:rsidP="006F4947">
    <w:pPr>
      <w:pStyle w:val="a3"/>
      <w:pBdr>
        <w:bottom w:val="single" w:sz="4" w:space="4" w:color="auto"/>
      </w:pBdr>
      <w:tabs>
        <w:tab w:val="clear" w:pos="4677"/>
        <w:tab w:val="clear" w:pos="9355"/>
      </w:tabs>
      <w:rPr>
        <w:rFonts w:eastAsia="Times New Roman" w:cs="Times New Roman"/>
        <w:b/>
        <w:sz w:val="18"/>
        <w:szCs w:val="20"/>
        <w:lang w:val="fr-CH"/>
      </w:rPr>
    </w:pPr>
    <w:r w:rsidRPr="006F4947">
      <w:rPr>
        <w:rFonts w:eastAsia="Times New Roman" w:cs="Times New Roman"/>
        <w:b/>
        <w:sz w:val="18"/>
        <w:szCs w:val="20"/>
        <w:lang w:val="fr-CH"/>
      </w:rPr>
      <w:fldChar w:fldCharType="begin"/>
    </w:r>
    <w:r w:rsidRPr="006F4947">
      <w:rPr>
        <w:rFonts w:eastAsia="Times New Roman" w:cs="Times New Roman"/>
        <w:b/>
        <w:sz w:val="18"/>
        <w:szCs w:val="20"/>
        <w:lang w:val="fr-CH"/>
      </w:rPr>
      <w:instrText xml:space="preserve"> TITLE  \* MERGEFORMAT </w:instrText>
    </w:r>
    <w:r w:rsidRPr="006F4947">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6F4947">
      <w:rPr>
        <w:rFonts w:eastAsia="Times New Roman" w:cs="Times New Roman"/>
        <w:b/>
        <w:sz w:val="18"/>
        <w:szCs w:val="20"/>
        <w:lang w:val="fr-CH"/>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6F4947" w:rsidRDefault="00614EDC" w:rsidP="006F4947">
    <w:pPr>
      <w:pStyle w:val="a3"/>
      <w:pBdr>
        <w:bottom w:val="single" w:sz="4" w:space="4" w:color="auto"/>
      </w:pBdr>
      <w:tabs>
        <w:tab w:val="clear" w:pos="4677"/>
        <w:tab w:val="clear" w:pos="9355"/>
      </w:tabs>
      <w:jc w:val="right"/>
      <w:rPr>
        <w:rFonts w:eastAsia="Times New Roman" w:cs="Times New Roman"/>
        <w:b/>
        <w:sz w:val="18"/>
        <w:szCs w:val="20"/>
        <w:lang w:val="fr-CH"/>
      </w:rPr>
    </w:pPr>
    <w:r w:rsidRPr="006F4947">
      <w:rPr>
        <w:rFonts w:eastAsia="Times New Roman" w:cs="Times New Roman"/>
        <w:b/>
        <w:sz w:val="18"/>
        <w:szCs w:val="20"/>
        <w:lang w:val="fr-CH"/>
      </w:rPr>
      <w:fldChar w:fldCharType="begin"/>
    </w:r>
    <w:r w:rsidRPr="006F4947">
      <w:rPr>
        <w:rFonts w:eastAsia="Times New Roman" w:cs="Times New Roman"/>
        <w:b/>
        <w:sz w:val="18"/>
        <w:szCs w:val="20"/>
        <w:lang w:val="fr-CH"/>
      </w:rPr>
      <w:instrText xml:space="preserve"> TITLE  \* MERGEFORMAT </w:instrText>
    </w:r>
    <w:r w:rsidRPr="006F4947">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6F4947">
      <w:rPr>
        <w:rFonts w:eastAsia="Times New Roman" w:cs="Times New Roman"/>
        <w:b/>
        <w:sz w:val="18"/>
        <w:szCs w:val="20"/>
        <w:lang w:val="fr-CH"/>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7B61A1" w:rsidRDefault="00614EDC" w:rsidP="007B61A1">
    <w:r>
      <w:rPr>
        <w:noProof/>
        <w:lang w:eastAsia="ru-RU"/>
      </w:rPr>
      <mc:AlternateContent>
        <mc:Choice Requires="wps">
          <w:drawing>
            <wp:anchor distT="0" distB="0" distL="114300" distR="114300" simplePos="0" relativeHeight="25166233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614EDC" w:rsidRPr="006F4947" w:rsidRDefault="00614EDC" w:rsidP="006F4947">
                          <w:pPr>
                            <w:pStyle w:val="a3"/>
                            <w:pBdr>
                              <w:bottom w:val="single" w:sz="4" w:space="4" w:color="auto"/>
                            </w:pBdr>
                            <w:tabs>
                              <w:tab w:val="clear" w:pos="4677"/>
                              <w:tab w:val="clear" w:pos="9355"/>
                            </w:tabs>
                            <w:rPr>
                              <w:rFonts w:eastAsia="Times New Roman" w:cs="Times New Roman"/>
                              <w:b/>
                              <w:sz w:val="18"/>
                              <w:szCs w:val="20"/>
                              <w:lang w:val="fr-CH"/>
                            </w:rPr>
                          </w:pPr>
                          <w:r w:rsidRPr="006F4947">
                            <w:rPr>
                              <w:rFonts w:eastAsia="Times New Roman" w:cs="Times New Roman"/>
                              <w:b/>
                              <w:sz w:val="18"/>
                              <w:szCs w:val="20"/>
                              <w:lang w:val="fr-CH"/>
                            </w:rPr>
                            <w:fldChar w:fldCharType="begin"/>
                          </w:r>
                          <w:r w:rsidRPr="006F4947">
                            <w:rPr>
                              <w:rFonts w:eastAsia="Times New Roman" w:cs="Times New Roman"/>
                              <w:b/>
                              <w:sz w:val="18"/>
                              <w:szCs w:val="20"/>
                              <w:lang w:val="fr-CH"/>
                            </w:rPr>
                            <w:instrText xml:space="preserve"> TITLE  \* MERGEFORMAT </w:instrText>
                          </w:r>
                          <w:r w:rsidRPr="006F4947">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6F4947">
                            <w:rPr>
                              <w:rFonts w:eastAsia="Times New Roman" w:cs="Times New Roman"/>
                              <w:b/>
                              <w:sz w:val="18"/>
                              <w:szCs w:val="20"/>
                              <w:lang w:val="fr-CH"/>
                            </w:rPr>
                            <w:fldChar w:fldCharType="end"/>
                          </w:r>
                        </w:p>
                        <w:p w:rsidR="00614EDC" w:rsidRDefault="00614ED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3"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" fillcolor="#4f81bd [3204]" stroked="f" strokeweight=".5pt">
              <v:fill opacity="0"/>
              <v:path arrowok="t"/>
              <v:textbox style="layout-flow:vertical" inset="0,0,0,0">
                <w:txbxContent>
                  <w:p w:rsidR="00614EDC" w:rsidRPr="006F4947" w:rsidRDefault="00614EDC" w:rsidP="006F4947">
                    <w:pPr>
                      <w:pStyle w:val="a3"/>
                      <w:pBdr>
                        <w:bottom w:val="single" w:sz="4" w:space="4" w:color="auto"/>
                      </w:pBdr>
                      <w:tabs>
                        <w:tab w:val="clear" w:pos="4677"/>
                        <w:tab w:val="clear" w:pos="9355"/>
                      </w:tabs>
                      <w:rPr>
                        <w:rFonts w:eastAsia="Times New Roman" w:cs="Times New Roman"/>
                        <w:b/>
                        <w:sz w:val="18"/>
                        <w:szCs w:val="20"/>
                        <w:lang w:val="fr-CH"/>
                      </w:rPr>
                    </w:pPr>
                    <w:r w:rsidRPr="006F4947">
                      <w:rPr>
                        <w:rFonts w:eastAsia="Times New Roman" w:cs="Times New Roman"/>
                        <w:b/>
                        <w:sz w:val="18"/>
                        <w:szCs w:val="20"/>
                        <w:lang w:val="fr-CH"/>
                      </w:rPr>
                      <w:fldChar w:fldCharType="begin"/>
                    </w:r>
                    <w:r w:rsidRPr="006F4947">
                      <w:rPr>
                        <w:rFonts w:eastAsia="Times New Roman" w:cs="Times New Roman"/>
                        <w:b/>
                        <w:sz w:val="18"/>
                        <w:szCs w:val="20"/>
                        <w:lang w:val="fr-CH"/>
                      </w:rPr>
                      <w:instrText xml:space="preserve"> TITLE  \* MERGEFORMAT </w:instrText>
                    </w:r>
                    <w:r w:rsidRPr="006F4947">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6F4947">
                      <w:rPr>
                        <w:rFonts w:eastAsia="Times New Roman" w:cs="Times New Roman"/>
                        <w:b/>
                        <w:sz w:val="18"/>
                        <w:szCs w:val="20"/>
                        <w:lang w:val="fr-CH"/>
                      </w:rPr>
                      <w:fldChar w:fldCharType="end"/>
                    </w:r>
                  </w:p>
                  <w:p w:rsidR="00614EDC" w:rsidRDefault="00614EDC"/>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7B61A1" w:rsidRDefault="00614EDC" w:rsidP="007B61A1">
    <w:r>
      <w:rPr>
        <w:noProof/>
        <w:lang w:eastAsia="ru-RU"/>
      </w:rPr>
      <mc:AlternateContent>
        <mc:Choice Requires="wps">
          <w:drawing>
            <wp:anchor distT="0" distB="0" distL="114300" distR="114300" simplePos="0" relativeHeight="25166028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1" name="Надпись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614EDC" w:rsidRPr="006F4947" w:rsidRDefault="00614EDC" w:rsidP="00AA112F">
                          <w:pPr>
                            <w:pStyle w:val="a3"/>
                            <w:pBdr>
                              <w:bottom w:val="single" w:sz="4" w:space="4" w:color="auto"/>
                            </w:pBdr>
                            <w:tabs>
                              <w:tab w:val="clear" w:pos="4677"/>
                              <w:tab w:val="clear" w:pos="9355"/>
                            </w:tabs>
                            <w:jc w:val="right"/>
                            <w:rPr>
                              <w:rFonts w:eastAsia="Times New Roman" w:cs="Times New Roman"/>
                              <w:b/>
                              <w:sz w:val="18"/>
                              <w:szCs w:val="20"/>
                              <w:lang w:val="fr-CH"/>
                            </w:rPr>
                          </w:pPr>
                          <w:r w:rsidRPr="006F4947">
                            <w:rPr>
                              <w:rFonts w:eastAsia="Times New Roman" w:cs="Times New Roman"/>
                              <w:b/>
                              <w:sz w:val="18"/>
                              <w:szCs w:val="20"/>
                              <w:lang w:val="fr-CH"/>
                            </w:rPr>
                            <w:fldChar w:fldCharType="begin"/>
                          </w:r>
                          <w:r w:rsidRPr="006F4947">
                            <w:rPr>
                              <w:rFonts w:eastAsia="Times New Roman" w:cs="Times New Roman"/>
                              <w:b/>
                              <w:sz w:val="18"/>
                              <w:szCs w:val="20"/>
                              <w:lang w:val="fr-CH"/>
                            </w:rPr>
                            <w:instrText xml:space="preserve"> TITLE  \* MERGEFORMAT </w:instrText>
                          </w:r>
                          <w:r w:rsidRPr="006F4947">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6F4947">
                            <w:rPr>
                              <w:rFonts w:eastAsia="Times New Roman" w:cs="Times New Roman"/>
                              <w:b/>
                              <w:sz w:val="18"/>
                              <w:szCs w:val="20"/>
                              <w:lang w:val="fr-CH"/>
                            </w:rPr>
                            <w:fldChar w:fldCharType="end"/>
                          </w:r>
                        </w:p>
                        <w:p w:rsidR="00614EDC" w:rsidRPr="006F4947" w:rsidRDefault="00614EDC" w:rsidP="00AA112F">
                          <w:pPr>
                            <w:pStyle w:val="a3"/>
                            <w:tabs>
                              <w:tab w:val="clear" w:pos="4677"/>
                              <w:tab w:val="clear" w:pos="9355"/>
                            </w:tabs>
                            <w:jc w:val="right"/>
                            <w:rPr>
                              <w:rFonts w:eastAsia="Times New Roman" w:cs="Times New Roman"/>
                              <w:b/>
                              <w:sz w:val="18"/>
                              <w:szCs w:val="20"/>
                              <w:lang w:val="fr-CH"/>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1"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" fillcolor="#4f81bd [3204]" stroked="f" strokeweight=".5pt">
              <v:fill opacity="0"/>
              <v:stroke joinstyle="round"/>
              <v:textbox style="layout-flow:vertical" inset="0,0,0,0">
                <w:txbxContent>
                  <w:p w:rsidR="00614EDC" w:rsidRPr="006F4947" w:rsidRDefault="00614EDC" w:rsidP="00AA112F">
                    <w:pPr>
                      <w:pStyle w:val="a3"/>
                      <w:pBdr>
                        <w:bottom w:val="single" w:sz="4" w:space="4" w:color="auto"/>
                      </w:pBdr>
                      <w:tabs>
                        <w:tab w:val="clear" w:pos="4677"/>
                        <w:tab w:val="clear" w:pos="9355"/>
                      </w:tabs>
                      <w:jc w:val="right"/>
                      <w:rPr>
                        <w:rFonts w:eastAsia="Times New Roman" w:cs="Times New Roman"/>
                        <w:b/>
                        <w:sz w:val="18"/>
                        <w:szCs w:val="20"/>
                        <w:lang w:val="fr-CH"/>
                      </w:rPr>
                    </w:pPr>
                    <w:r w:rsidRPr="006F4947">
                      <w:rPr>
                        <w:rFonts w:eastAsia="Times New Roman" w:cs="Times New Roman"/>
                        <w:b/>
                        <w:sz w:val="18"/>
                        <w:szCs w:val="20"/>
                        <w:lang w:val="fr-CH"/>
                      </w:rPr>
                      <w:fldChar w:fldCharType="begin"/>
                    </w:r>
                    <w:r w:rsidRPr="006F4947">
                      <w:rPr>
                        <w:rFonts w:eastAsia="Times New Roman" w:cs="Times New Roman"/>
                        <w:b/>
                        <w:sz w:val="18"/>
                        <w:szCs w:val="20"/>
                        <w:lang w:val="fr-CH"/>
                      </w:rPr>
                      <w:instrText xml:space="preserve"> TITLE  \* MERGEFORMAT </w:instrText>
                    </w:r>
                    <w:r w:rsidRPr="006F4947">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6F4947">
                      <w:rPr>
                        <w:rFonts w:eastAsia="Times New Roman" w:cs="Times New Roman"/>
                        <w:b/>
                        <w:sz w:val="18"/>
                        <w:szCs w:val="20"/>
                        <w:lang w:val="fr-CH"/>
                      </w:rPr>
                      <w:fldChar w:fldCharType="end"/>
                    </w:r>
                  </w:p>
                  <w:p w:rsidR="00614EDC" w:rsidRPr="006F4947" w:rsidRDefault="00614EDC" w:rsidP="00AA112F">
                    <w:pPr>
                      <w:pStyle w:val="a3"/>
                      <w:tabs>
                        <w:tab w:val="clear" w:pos="4677"/>
                        <w:tab w:val="clear" w:pos="9355"/>
                      </w:tabs>
                      <w:jc w:val="right"/>
                      <w:rPr>
                        <w:rFonts w:eastAsia="Times New Roman" w:cs="Times New Roman"/>
                        <w:b/>
                        <w:sz w:val="18"/>
                        <w:szCs w:val="20"/>
                        <w:lang w:val="fr-CH"/>
                      </w:rPr>
                    </w:pPr>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6F4947" w:rsidRDefault="00614EDC" w:rsidP="006F4947">
    <w:pPr>
      <w:pStyle w:val="a3"/>
      <w:pBdr>
        <w:bottom w:val="single" w:sz="4" w:space="4" w:color="auto"/>
      </w:pBdr>
      <w:tabs>
        <w:tab w:val="clear" w:pos="4677"/>
        <w:tab w:val="clear" w:pos="9355"/>
      </w:tabs>
      <w:rPr>
        <w:rFonts w:eastAsia="Times New Roman" w:cs="Times New Roman"/>
        <w:b/>
        <w:sz w:val="18"/>
        <w:szCs w:val="20"/>
        <w:lang w:val="fr-CH"/>
      </w:rPr>
    </w:pPr>
    <w:r w:rsidRPr="006F4947">
      <w:rPr>
        <w:rFonts w:eastAsia="Times New Roman" w:cs="Times New Roman"/>
        <w:b/>
        <w:sz w:val="18"/>
        <w:szCs w:val="20"/>
        <w:lang w:val="fr-CH"/>
      </w:rPr>
      <w:fldChar w:fldCharType="begin"/>
    </w:r>
    <w:r w:rsidRPr="006F4947">
      <w:rPr>
        <w:rFonts w:eastAsia="Times New Roman" w:cs="Times New Roman"/>
        <w:b/>
        <w:sz w:val="18"/>
        <w:szCs w:val="20"/>
        <w:lang w:val="fr-CH"/>
      </w:rPr>
      <w:instrText xml:space="preserve"> TITLE  \* MERGEFORMAT </w:instrText>
    </w:r>
    <w:r w:rsidRPr="006F4947">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6F4947">
      <w:rPr>
        <w:rFonts w:eastAsia="Times New Roman" w:cs="Times New Roman"/>
        <w:b/>
        <w:sz w:val="18"/>
        <w:szCs w:val="20"/>
        <w:lang w:val="fr-CH"/>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022A89" w:rsidRDefault="00614EDC" w:rsidP="00022A89">
    <w:pPr>
      <w:pStyle w:val="a3"/>
      <w:pBdr>
        <w:bottom w:val="single" w:sz="4" w:space="4" w:color="auto"/>
      </w:pBdr>
      <w:tabs>
        <w:tab w:val="clear" w:pos="4677"/>
        <w:tab w:val="clear" w:pos="9355"/>
      </w:tabs>
      <w:jc w:val="right"/>
      <w:rPr>
        <w:rFonts w:eastAsia="Times New Roman" w:cs="Times New Roman"/>
        <w:b/>
        <w:sz w:val="18"/>
        <w:szCs w:val="20"/>
        <w:lang w:val="fr-CH"/>
      </w:rPr>
    </w:pPr>
    <w:r w:rsidRPr="00022A89">
      <w:rPr>
        <w:rFonts w:eastAsia="Times New Roman" w:cs="Times New Roman"/>
        <w:b/>
        <w:sz w:val="18"/>
        <w:szCs w:val="20"/>
        <w:lang w:val="fr-CH"/>
      </w:rPr>
      <w:fldChar w:fldCharType="begin"/>
    </w:r>
    <w:r w:rsidRPr="00022A89">
      <w:rPr>
        <w:rFonts w:eastAsia="Times New Roman" w:cs="Times New Roman"/>
        <w:b/>
        <w:sz w:val="18"/>
        <w:szCs w:val="20"/>
        <w:lang w:val="fr-CH"/>
      </w:rPr>
      <w:instrText xml:space="preserve"> TITLE  \* MERGEFORMAT </w:instrText>
    </w:r>
    <w:r w:rsidRPr="00022A89">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022A89">
      <w:rPr>
        <w:rFonts w:eastAsia="Times New Roman" w:cs="Times New Roman"/>
        <w:b/>
        <w:sz w:val="18"/>
        <w:szCs w:val="20"/>
        <w:lang w:val="fr-CH"/>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B66453" w:rsidRDefault="00614EDC" w:rsidP="00B66453">
    <w:r>
      <w:rPr>
        <w:noProof/>
        <w:lang w:eastAsia="ru-RU"/>
      </w:rPr>
      <mc:AlternateContent>
        <mc:Choice Requires="wps">
          <w:drawing>
            <wp:anchor distT="0" distB="0" distL="114300" distR="114300" simplePos="0" relativeHeight="251664384"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9" name="Надпись 1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614EDC" w:rsidRPr="00AA112F" w:rsidRDefault="00614EDC" w:rsidP="00AA112F">
                          <w:pPr>
                            <w:pStyle w:val="a3"/>
                            <w:pBdr>
                              <w:bottom w:val="single" w:sz="4" w:space="4" w:color="auto"/>
                            </w:pBdr>
                            <w:tabs>
                              <w:tab w:val="clear" w:pos="4677"/>
                              <w:tab w:val="clear" w:pos="9355"/>
                            </w:tabs>
                            <w:rPr>
                              <w:rFonts w:eastAsia="Times New Roman" w:cs="Times New Roman"/>
                              <w:b/>
                              <w:sz w:val="18"/>
                              <w:szCs w:val="20"/>
                              <w:lang w:val="fr-CH"/>
                            </w:rPr>
                          </w:pPr>
                          <w:r w:rsidRPr="00AA112F">
                            <w:rPr>
                              <w:rFonts w:eastAsia="Times New Roman" w:cs="Times New Roman"/>
                              <w:b/>
                              <w:sz w:val="18"/>
                              <w:szCs w:val="20"/>
                              <w:lang w:val="fr-CH"/>
                            </w:rPr>
                            <w:fldChar w:fldCharType="begin"/>
                          </w:r>
                          <w:r w:rsidRPr="00AA112F">
                            <w:rPr>
                              <w:rFonts w:eastAsia="Times New Roman" w:cs="Times New Roman"/>
                              <w:b/>
                              <w:sz w:val="18"/>
                              <w:szCs w:val="20"/>
                              <w:lang w:val="fr-CH"/>
                            </w:rPr>
                            <w:instrText xml:space="preserve"> TITLE  \* MERGEFORMAT </w:instrText>
                          </w:r>
                          <w:r w:rsidRPr="00AA112F">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AA112F">
                            <w:rPr>
                              <w:rFonts w:eastAsia="Times New Roman" w:cs="Times New Roman"/>
                              <w:b/>
                              <w:sz w:val="18"/>
                              <w:szCs w:val="20"/>
                              <w:lang w:val="fr-CH"/>
                            </w:rPr>
                            <w:fldChar w:fldCharType="end"/>
                          </w:r>
                        </w:p>
                        <w:p w:rsidR="00614EDC" w:rsidRDefault="00614ED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9" o:spid="_x0000_s1030" type="#_x0000_t202" style="position:absolute;margin-left:782.35pt;margin-top:0;width:17pt;height:481.9pt;z-index:25166438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" fillcolor="#4f81bd [3204]" stroked="f" strokeweight=".5pt">
              <v:fill opacity="0"/>
              <v:stroke joinstyle="round"/>
              <v:textbox style="layout-flow:vertical" inset="0,0,0,0">
                <w:txbxContent>
                  <w:p w:rsidR="00614EDC" w:rsidRPr="00AA112F" w:rsidRDefault="00614EDC" w:rsidP="00AA112F">
                    <w:pPr>
                      <w:pStyle w:val="a3"/>
                      <w:pBdr>
                        <w:bottom w:val="single" w:sz="4" w:space="4" w:color="auto"/>
                      </w:pBdr>
                      <w:tabs>
                        <w:tab w:val="clear" w:pos="4677"/>
                        <w:tab w:val="clear" w:pos="9355"/>
                      </w:tabs>
                      <w:rPr>
                        <w:rFonts w:eastAsia="Times New Roman" w:cs="Times New Roman"/>
                        <w:b/>
                        <w:sz w:val="18"/>
                        <w:szCs w:val="20"/>
                        <w:lang w:val="fr-CH"/>
                      </w:rPr>
                    </w:pPr>
                    <w:r w:rsidRPr="00AA112F">
                      <w:rPr>
                        <w:rFonts w:eastAsia="Times New Roman" w:cs="Times New Roman"/>
                        <w:b/>
                        <w:sz w:val="18"/>
                        <w:szCs w:val="20"/>
                        <w:lang w:val="fr-CH"/>
                      </w:rPr>
                      <w:fldChar w:fldCharType="begin"/>
                    </w:r>
                    <w:r w:rsidRPr="00AA112F">
                      <w:rPr>
                        <w:rFonts w:eastAsia="Times New Roman" w:cs="Times New Roman"/>
                        <w:b/>
                        <w:sz w:val="18"/>
                        <w:szCs w:val="20"/>
                        <w:lang w:val="fr-CH"/>
                      </w:rPr>
                      <w:instrText xml:space="preserve"> TITLE  \* MERGEFORMAT </w:instrText>
                    </w:r>
                    <w:r w:rsidRPr="00AA112F">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AA112F">
                      <w:rPr>
                        <w:rFonts w:eastAsia="Times New Roman" w:cs="Times New Roman"/>
                        <w:b/>
                        <w:sz w:val="18"/>
                        <w:szCs w:val="20"/>
                        <w:lang w:val="fr-CH"/>
                      </w:rPr>
                      <w:fldChar w:fldCharType="end"/>
                    </w:r>
                  </w:p>
                  <w:p w:rsidR="00614EDC" w:rsidRDefault="00614EDC"/>
                </w:txbxContent>
              </v:textbox>
              <w10:wrap anchorx="page"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B66453" w:rsidRDefault="00614EDC" w:rsidP="00B66453">
    <w:r>
      <w:rPr>
        <w:noProof/>
        <w:lang w:eastAsia="ru-RU"/>
      </w:rPr>
      <mc:AlternateContent>
        <mc:Choice Requires="wps">
          <w:drawing>
            <wp:anchor distT="0" distB="0" distL="114300" distR="114300" simplePos="0" relativeHeight="25166643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614EDC" w:rsidRPr="00212B42" w:rsidRDefault="00614EDC" w:rsidP="00892AF4">
                          <w:pPr>
                            <w:pStyle w:val="a3"/>
                            <w:pBdr>
                              <w:bottom w:val="single" w:sz="4" w:space="4" w:color="auto"/>
                            </w:pBdr>
                            <w:tabs>
                              <w:tab w:val="clear" w:pos="4677"/>
                              <w:tab w:val="clear" w:pos="9355"/>
                            </w:tabs>
                            <w:jc w:val="right"/>
                          </w:pPr>
                          <w:r>
                            <w:rPr>
                              <w:rFonts w:eastAsia="Times New Roman" w:cs="Times New Roman"/>
                              <w:b/>
                              <w:sz w:val="18"/>
                              <w:szCs w:val="20"/>
                              <w:lang w:val="fr-CH"/>
                            </w:rPr>
                            <w:fldChar w:fldCharType="begin"/>
                          </w:r>
                          <w:r w:rsidRPr="00892AF4">
                            <w:rPr>
                              <w:rFonts w:eastAsia="Times New Roman" w:cs="Times New Roman"/>
                              <w:b/>
                              <w:sz w:val="18"/>
                              <w:szCs w:val="20"/>
                              <w:lang w:val="fr-CH"/>
                            </w:rPr>
                            <w:instrText xml:space="preserve"> TITLE  \* MERGEFORMAT </w:instrText>
                          </w:r>
                          <w:r>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fldChar w:fldCharType="end"/>
                          </w:r>
                        </w:p>
                        <w:p w:rsidR="00614EDC" w:rsidRDefault="00614ED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21" o:spid="_x0000_s1031" type="#_x0000_t202" style="position:absolute;margin-left:782.35pt;margin-top:0;width:17pt;height:481.9pt;z-index:25166643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" fillcolor="#4f81bd [3204]" stroked="f" strokeweight=".5pt">
              <v:fill opacity="0"/>
              <v:path arrowok="t"/>
              <v:textbox style="layout-flow:vertical" inset="0,0,0,0">
                <w:txbxContent>
                  <w:p w:rsidR="00614EDC" w:rsidRPr="00212B42" w:rsidRDefault="00614EDC" w:rsidP="00892AF4">
                    <w:pPr>
                      <w:pStyle w:val="a3"/>
                      <w:pBdr>
                        <w:bottom w:val="single" w:sz="4" w:space="4" w:color="auto"/>
                      </w:pBdr>
                      <w:tabs>
                        <w:tab w:val="clear" w:pos="4677"/>
                        <w:tab w:val="clear" w:pos="9355"/>
                      </w:tabs>
                      <w:jc w:val="right"/>
                    </w:pPr>
                    <w:r>
                      <w:rPr>
                        <w:rFonts w:eastAsia="Times New Roman" w:cs="Times New Roman"/>
                        <w:b/>
                        <w:sz w:val="18"/>
                        <w:szCs w:val="20"/>
                        <w:lang w:val="fr-CH"/>
                      </w:rPr>
                      <w:fldChar w:fldCharType="begin"/>
                    </w:r>
                    <w:r w:rsidRPr="00892AF4">
                      <w:rPr>
                        <w:rFonts w:eastAsia="Times New Roman" w:cs="Times New Roman"/>
                        <w:b/>
                        <w:sz w:val="18"/>
                        <w:szCs w:val="20"/>
                        <w:lang w:val="fr-CH"/>
                      </w:rPr>
                      <w:instrText xml:space="preserve"> TITLE  \* MERGEFORMAT </w:instrText>
                    </w:r>
                    <w:r>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fldChar w:fldCharType="end"/>
                    </w:r>
                  </w:p>
                  <w:p w:rsidR="00614EDC" w:rsidRDefault="00614EDC"/>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AA112F" w:rsidRDefault="00614EDC" w:rsidP="00AA112F">
    <w:pPr>
      <w:pStyle w:val="a3"/>
      <w:pBdr>
        <w:bottom w:val="single" w:sz="4" w:space="4" w:color="auto"/>
      </w:pBdr>
      <w:tabs>
        <w:tab w:val="clear" w:pos="4677"/>
        <w:tab w:val="clear" w:pos="9355"/>
      </w:tabs>
      <w:rPr>
        <w:rFonts w:eastAsia="Times New Roman" w:cs="Times New Roman"/>
        <w:b/>
        <w:sz w:val="18"/>
        <w:szCs w:val="20"/>
        <w:lang w:val="fr-CH"/>
      </w:rPr>
    </w:pPr>
    <w:r w:rsidRPr="00AA112F">
      <w:rPr>
        <w:rFonts w:eastAsia="Times New Roman" w:cs="Times New Roman"/>
        <w:b/>
        <w:sz w:val="18"/>
        <w:szCs w:val="20"/>
        <w:lang w:val="fr-CH"/>
      </w:rPr>
      <w:fldChar w:fldCharType="begin"/>
    </w:r>
    <w:r w:rsidRPr="00AA112F">
      <w:rPr>
        <w:rFonts w:eastAsia="Times New Roman" w:cs="Times New Roman"/>
        <w:b/>
        <w:sz w:val="18"/>
        <w:szCs w:val="20"/>
        <w:lang w:val="fr-CH"/>
      </w:rPr>
      <w:instrText xml:space="preserve"> TITLE  \* MERGEFORMAT </w:instrText>
    </w:r>
    <w:r w:rsidRPr="00AA112F">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AA112F">
      <w:rPr>
        <w:rFonts w:eastAsia="Times New Roman" w:cs="Times New Roman"/>
        <w:b/>
        <w:sz w:val="18"/>
        <w:szCs w:val="20"/>
        <w:lang w:val="fr-CH"/>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EDC" w:rsidRPr="00AA112F" w:rsidRDefault="00614EDC" w:rsidP="00AA112F">
    <w:pPr>
      <w:pStyle w:val="a3"/>
      <w:pBdr>
        <w:bottom w:val="single" w:sz="4" w:space="4" w:color="auto"/>
      </w:pBdr>
      <w:tabs>
        <w:tab w:val="clear" w:pos="4677"/>
        <w:tab w:val="clear" w:pos="9355"/>
      </w:tabs>
      <w:jc w:val="right"/>
      <w:rPr>
        <w:rFonts w:eastAsia="Times New Roman" w:cs="Times New Roman"/>
        <w:b/>
        <w:sz w:val="18"/>
        <w:szCs w:val="20"/>
        <w:lang w:val="fr-CH"/>
      </w:rPr>
    </w:pPr>
    <w:r w:rsidRPr="00AA112F">
      <w:rPr>
        <w:rFonts w:eastAsia="Times New Roman" w:cs="Times New Roman"/>
        <w:b/>
        <w:sz w:val="18"/>
        <w:szCs w:val="20"/>
        <w:lang w:val="fr-CH"/>
      </w:rPr>
      <w:fldChar w:fldCharType="begin"/>
    </w:r>
    <w:r w:rsidRPr="00AA112F">
      <w:rPr>
        <w:rFonts w:eastAsia="Times New Roman" w:cs="Times New Roman"/>
        <w:b/>
        <w:sz w:val="18"/>
        <w:szCs w:val="20"/>
        <w:lang w:val="fr-CH"/>
      </w:rPr>
      <w:instrText xml:space="preserve"> TITLE  \* MERGEFORMAT </w:instrText>
    </w:r>
    <w:r w:rsidRPr="00AA112F">
      <w:rPr>
        <w:rFonts w:eastAsia="Times New Roman" w:cs="Times New Roman"/>
        <w:b/>
        <w:sz w:val="18"/>
        <w:szCs w:val="20"/>
        <w:lang w:val="fr-CH"/>
      </w:rPr>
      <w:fldChar w:fldCharType="separate"/>
    </w:r>
    <w:r w:rsidR="007250AB">
      <w:rPr>
        <w:rFonts w:eastAsia="Times New Roman" w:cs="Times New Roman"/>
        <w:b/>
        <w:sz w:val="18"/>
        <w:szCs w:val="20"/>
        <w:lang w:val="fr-CH"/>
      </w:rPr>
      <w:t>CRPD/C/BEN/1</w:t>
    </w:r>
    <w:r w:rsidRPr="00AA112F">
      <w:rPr>
        <w:rFonts w:eastAsia="Times New Roman" w:cs="Times New Roman"/>
        <w:b/>
        <w:sz w:val="18"/>
        <w:szCs w:val="20"/>
        <w:lang w:val="fr-CH"/>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E59E4"/>
    <w:multiLevelType w:val="multilevel"/>
    <w:tmpl w:val="0C58F21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1" w15:restartNumberingAfterBreak="0">
    <w:nsid w:val="01A84785"/>
    <w:multiLevelType w:val="hybridMultilevel"/>
    <w:tmpl w:val="084455A4"/>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12" w15:restartNumberingAfterBreak="0">
    <w:nsid w:val="04282E26"/>
    <w:multiLevelType w:val="multilevel"/>
    <w:tmpl w:val="40940386"/>
    <w:lvl w:ilvl="0">
      <w:start w:val="1"/>
      <w:numFmt w:val="upperRoman"/>
      <w:lvlText w:val="%1."/>
      <w:lvlJc w:val="left"/>
      <w:pPr>
        <w:ind w:left="1080" w:hanging="720"/>
      </w:pPr>
      <w:rPr>
        <w:rFonts w:cs="Times New Roman" w:hint="default"/>
      </w:rPr>
    </w:lvl>
    <w:lvl w:ilvl="1">
      <w:start w:val="1"/>
      <w:numFmt w:val="lowerLetter"/>
      <w:lvlText w:val="%2."/>
      <w:lvlJc w:val="left"/>
      <w:pPr>
        <w:ind w:left="1004" w:hanging="720"/>
      </w:pPr>
      <w:rPr>
        <w:rFonts w:cs="Times New Roman" w:hint="default"/>
        <w:b/>
        <w:bCs/>
      </w:rPr>
    </w:lvl>
    <w:lvl w:ilvl="2">
      <w:start w:val="1"/>
      <w:numFmt w:val="bullet"/>
      <w:lvlText w:val="o"/>
      <w:lvlJc w:val="left"/>
      <w:pPr>
        <w:ind w:left="1288" w:hanging="720"/>
      </w:pPr>
      <w:rPr>
        <w:rFonts w:ascii="Courier New" w:hAnsi="Courier New" w:hint="default"/>
        <w:b/>
      </w:rPr>
    </w:lvl>
    <w:lvl w:ilvl="3">
      <w:start w:val="1"/>
      <w:numFmt w:val="lowerRoman"/>
      <w:lvlText w:val="%4."/>
      <w:lvlJc w:val="right"/>
      <w:pPr>
        <w:ind w:left="2640"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3870" w:hanging="144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4920" w:hanging="1800"/>
      </w:pPr>
      <w:rPr>
        <w:rFonts w:cs="Times New Roman" w:hint="default"/>
      </w:rPr>
    </w:lvl>
  </w:abstractNum>
  <w:abstractNum w:abstractNumId="13" w15:restartNumberingAfterBreak="0">
    <w:nsid w:val="07C23DE7"/>
    <w:multiLevelType w:val="hybridMultilevel"/>
    <w:tmpl w:val="33CA2BD4"/>
    <w:lvl w:ilvl="0" w:tplc="9702B528">
      <w:start w:val="2"/>
      <w:numFmt w:val="upp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pPr>
      <w:rPr>
        <w:rFonts w:ascii="Times New Roman" w:hAnsi="Times New Roman" w:cs="Times New Roman" w:hint="default"/>
        <w:b w:val="0"/>
        <w:bCs w:val="0"/>
        <w:i w:val="0"/>
        <w:iCs w:val="0"/>
        <w:sz w:val="20"/>
        <w:szCs w:val="20"/>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15"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FEE2264"/>
    <w:multiLevelType w:val="hybridMultilevel"/>
    <w:tmpl w:val="5A366218"/>
    <w:lvl w:ilvl="0" w:tplc="A330D6F0">
      <w:start w:val="116"/>
      <w:numFmt w:val="decimal"/>
      <w:lvlText w:val="%1."/>
      <w:lvlJc w:val="left"/>
      <w:pPr>
        <w:ind w:left="2061" w:hanging="360"/>
      </w:pPr>
      <w:rPr>
        <w:rFonts w:cs="Times New Roman" w:hint="default"/>
      </w:rPr>
    </w:lvl>
    <w:lvl w:ilvl="1" w:tplc="08090019">
      <w:start w:val="1"/>
      <w:numFmt w:val="lowerLetter"/>
      <w:lvlText w:val="%2."/>
      <w:lvlJc w:val="left"/>
      <w:pPr>
        <w:ind w:left="2781" w:hanging="360"/>
      </w:pPr>
      <w:rPr>
        <w:rFonts w:cs="Times New Roman"/>
      </w:rPr>
    </w:lvl>
    <w:lvl w:ilvl="2" w:tplc="0809001B">
      <w:start w:val="1"/>
      <w:numFmt w:val="lowerRoman"/>
      <w:lvlText w:val="%3."/>
      <w:lvlJc w:val="right"/>
      <w:pPr>
        <w:ind w:left="3501" w:hanging="180"/>
      </w:pPr>
      <w:rPr>
        <w:rFonts w:cs="Times New Roman"/>
      </w:rPr>
    </w:lvl>
    <w:lvl w:ilvl="3" w:tplc="0809000F">
      <w:start w:val="1"/>
      <w:numFmt w:val="decimal"/>
      <w:lvlText w:val="%4."/>
      <w:lvlJc w:val="left"/>
      <w:pPr>
        <w:ind w:left="4221" w:hanging="360"/>
      </w:pPr>
      <w:rPr>
        <w:rFonts w:cs="Times New Roman"/>
      </w:rPr>
    </w:lvl>
    <w:lvl w:ilvl="4" w:tplc="08090019">
      <w:start w:val="1"/>
      <w:numFmt w:val="lowerLetter"/>
      <w:lvlText w:val="%5."/>
      <w:lvlJc w:val="left"/>
      <w:pPr>
        <w:ind w:left="4941" w:hanging="360"/>
      </w:pPr>
      <w:rPr>
        <w:rFonts w:cs="Times New Roman"/>
      </w:rPr>
    </w:lvl>
    <w:lvl w:ilvl="5" w:tplc="0809001B">
      <w:start w:val="1"/>
      <w:numFmt w:val="lowerRoman"/>
      <w:lvlText w:val="%6."/>
      <w:lvlJc w:val="right"/>
      <w:pPr>
        <w:ind w:left="5661" w:hanging="180"/>
      </w:pPr>
      <w:rPr>
        <w:rFonts w:cs="Times New Roman"/>
      </w:rPr>
    </w:lvl>
    <w:lvl w:ilvl="6" w:tplc="0809000F">
      <w:start w:val="1"/>
      <w:numFmt w:val="decimal"/>
      <w:lvlText w:val="%7."/>
      <w:lvlJc w:val="left"/>
      <w:pPr>
        <w:ind w:left="6381" w:hanging="360"/>
      </w:pPr>
      <w:rPr>
        <w:rFonts w:cs="Times New Roman"/>
      </w:rPr>
    </w:lvl>
    <w:lvl w:ilvl="7" w:tplc="08090019">
      <w:start w:val="1"/>
      <w:numFmt w:val="lowerLetter"/>
      <w:lvlText w:val="%8."/>
      <w:lvlJc w:val="left"/>
      <w:pPr>
        <w:ind w:left="7101" w:hanging="360"/>
      </w:pPr>
      <w:rPr>
        <w:rFonts w:cs="Times New Roman"/>
      </w:rPr>
    </w:lvl>
    <w:lvl w:ilvl="8" w:tplc="0809001B">
      <w:start w:val="1"/>
      <w:numFmt w:val="lowerRoman"/>
      <w:lvlText w:val="%9."/>
      <w:lvlJc w:val="right"/>
      <w:pPr>
        <w:ind w:left="7821" w:hanging="180"/>
      </w:pPr>
      <w:rPr>
        <w:rFonts w:cs="Times New Roman"/>
      </w:rPr>
    </w:lvl>
  </w:abstractNum>
  <w:abstractNum w:abstractNumId="17" w15:restartNumberingAfterBreak="0">
    <w:nsid w:val="28F04767"/>
    <w:multiLevelType w:val="hybridMultilevel"/>
    <w:tmpl w:val="0CF8DEB0"/>
    <w:lvl w:ilvl="0" w:tplc="3D1A878A">
      <w:numFmt w:val="bullet"/>
      <w:lvlText w:val="-"/>
      <w:lvlJc w:val="left"/>
      <w:pPr>
        <w:ind w:left="2136" w:hanging="360"/>
      </w:pPr>
      <w:rPr>
        <w:rFonts w:ascii="Bookman Old Style" w:eastAsia="Times New Roman" w:hAnsi="Bookman Old Style" w:hint="default"/>
      </w:rPr>
    </w:lvl>
    <w:lvl w:ilvl="1" w:tplc="040C0003">
      <w:start w:val="1"/>
      <w:numFmt w:val="bullet"/>
      <w:lvlText w:val="o"/>
      <w:lvlJc w:val="left"/>
      <w:pPr>
        <w:ind w:left="2856" w:hanging="360"/>
      </w:pPr>
      <w:rPr>
        <w:rFonts w:ascii="Courier New" w:hAnsi="Courier New" w:hint="default"/>
      </w:rPr>
    </w:lvl>
    <w:lvl w:ilvl="2" w:tplc="040C0005">
      <w:start w:val="1"/>
      <w:numFmt w:val="bullet"/>
      <w:lvlText w:val=""/>
      <w:lvlJc w:val="left"/>
      <w:pPr>
        <w:ind w:left="3576" w:hanging="360"/>
      </w:pPr>
      <w:rPr>
        <w:rFonts w:ascii="Wingdings" w:hAnsi="Wingdings" w:hint="default"/>
      </w:rPr>
    </w:lvl>
    <w:lvl w:ilvl="3" w:tplc="040C0001">
      <w:start w:val="1"/>
      <w:numFmt w:val="bullet"/>
      <w:lvlText w:val=""/>
      <w:lvlJc w:val="left"/>
      <w:pPr>
        <w:ind w:left="4296" w:hanging="360"/>
      </w:pPr>
      <w:rPr>
        <w:rFonts w:ascii="Symbol" w:hAnsi="Symbol" w:hint="default"/>
      </w:rPr>
    </w:lvl>
    <w:lvl w:ilvl="4" w:tplc="040C0003">
      <w:start w:val="1"/>
      <w:numFmt w:val="bullet"/>
      <w:lvlText w:val="o"/>
      <w:lvlJc w:val="left"/>
      <w:pPr>
        <w:ind w:left="5016" w:hanging="360"/>
      </w:pPr>
      <w:rPr>
        <w:rFonts w:ascii="Courier New" w:hAnsi="Courier New" w:hint="default"/>
      </w:rPr>
    </w:lvl>
    <w:lvl w:ilvl="5" w:tplc="040C0005">
      <w:start w:val="1"/>
      <w:numFmt w:val="bullet"/>
      <w:lvlText w:val=""/>
      <w:lvlJc w:val="left"/>
      <w:pPr>
        <w:ind w:left="5736" w:hanging="360"/>
      </w:pPr>
      <w:rPr>
        <w:rFonts w:ascii="Wingdings" w:hAnsi="Wingdings" w:hint="default"/>
      </w:rPr>
    </w:lvl>
    <w:lvl w:ilvl="6" w:tplc="040C0001">
      <w:start w:val="1"/>
      <w:numFmt w:val="bullet"/>
      <w:lvlText w:val=""/>
      <w:lvlJc w:val="left"/>
      <w:pPr>
        <w:ind w:left="6456" w:hanging="360"/>
      </w:pPr>
      <w:rPr>
        <w:rFonts w:ascii="Symbol" w:hAnsi="Symbol" w:hint="default"/>
      </w:rPr>
    </w:lvl>
    <w:lvl w:ilvl="7" w:tplc="040C0003">
      <w:start w:val="1"/>
      <w:numFmt w:val="bullet"/>
      <w:lvlText w:val="o"/>
      <w:lvlJc w:val="left"/>
      <w:pPr>
        <w:ind w:left="7176" w:hanging="360"/>
      </w:pPr>
      <w:rPr>
        <w:rFonts w:ascii="Courier New" w:hAnsi="Courier New" w:hint="default"/>
      </w:rPr>
    </w:lvl>
    <w:lvl w:ilvl="8" w:tplc="040C0005">
      <w:start w:val="1"/>
      <w:numFmt w:val="bullet"/>
      <w:lvlText w:val=""/>
      <w:lvlJc w:val="left"/>
      <w:pPr>
        <w:ind w:left="7896" w:hanging="360"/>
      </w:pPr>
      <w:rPr>
        <w:rFonts w:ascii="Wingdings" w:hAnsi="Wingdings" w:hint="default"/>
      </w:rPr>
    </w:lvl>
  </w:abstractNum>
  <w:abstractNum w:abstractNumId="18" w15:restartNumberingAfterBreak="0">
    <w:nsid w:val="2B842BCE"/>
    <w:multiLevelType w:val="hybridMultilevel"/>
    <w:tmpl w:val="283290E2"/>
    <w:lvl w:ilvl="0" w:tplc="040C000B">
      <w:start w:val="1"/>
      <w:numFmt w:val="bullet"/>
      <w:lvlText w:val=""/>
      <w:lvlJc w:val="left"/>
      <w:pPr>
        <w:ind w:left="780" w:hanging="360"/>
      </w:pPr>
      <w:rPr>
        <w:rFonts w:ascii="Wingdings" w:hAnsi="Wingdings" w:hint="default"/>
      </w:rPr>
    </w:lvl>
    <w:lvl w:ilvl="1" w:tplc="040C0003">
      <w:start w:val="1"/>
      <w:numFmt w:val="bullet"/>
      <w:lvlText w:val="o"/>
      <w:lvlJc w:val="left"/>
      <w:pPr>
        <w:ind w:left="1500" w:hanging="360"/>
      </w:pPr>
      <w:rPr>
        <w:rFonts w:ascii="Courier New" w:hAnsi="Courier New" w:hint="default"/>
      </w:rPr>
    </w:lvl>
    <w:lvl w:ilvl="2" w:tplc="040C0005">
      <w:start w:val="1"/>
      <w:numFmt w:val="bullet"/>
      <w:lvlText w:val=""/>
      <w:lvlJc w:val="left"/>
      <w:pPr>
        <w:ind w:left="2220" w:hanging="360"/>
      </w:pPr>
      <w:rPr>
        <w:rFonts w:ascii="Wingdings" w:hAnsi="Wingdings" w:hint="default"/>
      </w:rPr>
    </w:lvl>
    <w:lvl w:ilvl="3" w:tplc="040C0001">
      <w:start w:val="1"/>
      <w:numFmt w:val="bullet"/>
      <w:lvlText w:val=""/>
      <w:lvlJc w:val="left"/>
      <w:pPr>
        <w:ind w:left="2940" w:hanging="360"/>
      </w:pPr>
      <w:rPr>
        <w:rFonts w:ascii="Symbol" w:hAnsi="Symbol" w:hint="default"/>
      </w:rPr>
    </w:lvl>
    <w:lvl w:ilvl="4" w:tplc="040C0003">
      <w:start w:val="1"/>
      <w:numFmt w:val="bullet"/>
      <w:lvlText w:val="o"/>
      <w:lvlJc w:val="left"/>
      <w:pPr>
        <w:ind w:left="3660" w:hanging="360"/>
      </w:pPr>
      <w:rPr>
        <w:rFonts w:ascii="Courier New" w:hAnsi="Courier New" w:hint="default"/>
      </w:rPr>
    </w:lvl>
    <w:lvl w:ilvl="5" w:tplc="040C0005">
      <w:start w:val="1"/>
      <w:numFmt w:val="bullet"/>
      <w:lvlText w:val=""/>
      <w:lvlJc w:val="left"/>
      <w:pPr>
        <w:ind w:left="4380" w:hanging="360"/>
      </w:pPr>
      <w:rPr>
        <w:rFonts w:ascii="Wingdings" w:hAnsi="Wingdings" w:hint="default"/>
      </w:rPr>
    </w:lvl>
    <w:lvl w:ilvl="6" w:tplc="040C0001">
      <w:start w:val="1"/>
      <w:numFmt w:val="bullet"/>
      <w:lvlText w:val=""/>
      <w:lvlJc w:val="left"/>
      <w:pPr>
        <w:ind w:left="5100" w:hanging="360"/>
      </w:pPr>
      <w:rPr>
        <w:rFonts w:ascii="Symbol" w:hAnsi="Symbol" w:hint="default"/>
      </w:rPr>
    </w:lvl>
    <w:lvl w:ilvl="7" w:tplc="040C0003">
      <w:start w:val="1"/>
      <w:numFmt w:val="bullet"/>
      <w:lvlText w:val="o"/>
      <w:lvlJc w:val="left"/>
      <w:pPr>
        <w:ind w:left="5820" w:hanging="360"/>
      </w:pPr>
      <w:rPr>
        <w:rFonts w:ascii="Courier New" w:hAnsi="Courier New" w:hint="default"/>
      </w:rPr>
    </w:lvl>
    <w:lvl w:ilvl="8" w:tplc="040C0005">
      <w:start w:val="1"/>
      <w:numFmt w:val="bullet"/>
      <w:lvlText w:val=""/>
      <w:lvlJc w:val="left"/>
      <w:pPr>
        <w:ind w:left="6540" w:hanging="360"/>
      </w:pPr>
      <w:rPr>
        <w:rFonts w:ascii="Wingdings" w:hAnsi="Wingdings" w:hint="default"/>
      </w:rPr>
    </w:lvl>
  </w:abstractNum>
  <w:abstractNum w:abstractNumId="19" w15:restartNumberingAfterBreak="0">
    <w:nsid w:val="33CE1D6A"/>
    <w:multiLevelType w:val="hybridMultilevel"/>
    <w:tmpl w:val="BB2CFCEC"/>
    <w:lvl w:ilvl="0" w:tplc="3D5A267C">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hint="default"/>
      </w:rPr>
    </w:lvl>
    <w:lvl w:ilvl="1" w:tplc="040C0003">
      <w:start w:val="1"/>
      <w:numFmt w:val="bullet"/>
      <w:lvlText w:val="o"/>
      <w:lvlJc w:val="left"/>
      <w:pPr>
        <w:tabs>
          <w:tab w:val="num" w:pos="3708"/>
        </w:tabs>
        <w:ind w:left="3708" w:hanging="360"/>
      </w:pPr>
      <w:rPr>
        <w:rFonts w:ascii="Courier New" w:hAnsi="Courier New" w:hint="default"/>
      </w:rPr>
    </w:lvl>
    <w:lvl w:ilvl="2" w:tplc="040C0005">
      <w:start w:val="1"/>
      <w:numFmt w:val="bullet"/>
      <w:lvlText w:val=""/>
      <w:lvlJc w:val="left"/>
      <w:pPr>
        <w:tabs>
          <w:tab w:val="num" w:pos="4428"/>
        </w:tabs>
        <w:ind w:left="4428" w:hanging="360"/>
      </w:pPr>
      <w:rPr>
        <w:rFonts w:ascii="Wingdings" w:hAnsi="Wingdings" w:hint="default"/>
      </w:rPr>
    </w:lvl>
    <w:lvl w:ilvl="3" w:tplc="040C0001">
      <w:start w:val="1"/>
      <w:numFmt w:val="bullet"/>
      <w:lvlText w:val=""/>
      <w:lvlJc w:val="left"/>
      <w:pPr>
        <w:tabs>
          <w:tab w:val="num" w:pos="5148"/>
        </w:tabs>
        <w:ind w:left="5148" w:hanging="360"/>
      </w:pPr>
      <w:rPr>
        <w:rFonts w:ascii="Symbol" w:hAnsi="Symbol" w:hint="default"/>
      </w:rPr>
    </w:lvl>
    <w:lvl w:ilvl="4" w:tplc="040C0003">
      <w:start w:val="1"/>
      <w:numFmt w:val="bullet"/>
      <w:lvlText w:val="o"/>
      <w:lvlJc w:val="left"/>
      <w:pPr>
        <w:tabs>
          <w:tab w:val="num" w:pos="5868"/>
        </w:tabs>
        <w:ind w:left="5868" w:hanging="360"/>
      </w:pPr>
      <w:rPr>
        <w:rFonts w:ascii="Courier New" w:hAnsi="Courier New" w:hint="default"/>
      </w:rPr>
    </w:lvl>
    <w:lvl w:ilvl="5" w:tplc="040C0005">
      <w:start w:val="1"/>
      <w:numFmt w:val="bullet"/>
      <w:lvlText w:val=""/>
      <w:lvlJc w:val="left"/>
      <w:pPr>
        <w:tabs>
          <w:tab w:val="num" w:pos="6588"/>
        </w:tabs>
        <w:ind w:left="6588" w:hanging="360"/>
      </w:pPr>
      <w:rPr>
        <w:rFonts w:ascii="Wingdings" w:hAnsi="Wingdings" w:hint="default"/>
      </w:rPr>
    </w:lvl>
    <w:lvl w:ilvl="6" w:tplc="040C0001">
      <w:start w:val="1"/>
      <w:numFmt w:val="bullet"/>
      <w:lvlText w:val=""/>
      <w:lvlJc w:val="left"/>
      <w:pPr>
        <w:tabs>
          <w:tab w:val="num" w:pos="7308"/>
        </w:tabs>
        <w:ind w:left="7308" w:hanging="360"/>
      </w:pPr>
      <w:rPr>
        <w:rFonts w:ascii="Symbol" w:hAnsi="Symbol" w:hint="default"/>
      </w:rPr>
    </w:lvl>
    <w:lvl w:ilvl="7" w:tplc="040C0003">
      <w:start w:val="1"/>
      <w:numFmt w:val="bullet"/>
      <w:lvlText w:val="o"/>
      <w:lvlJc w:val="left"/>
      <w:pPr>
        <w:tabs>
          <w:tab w:val="num" w:pos="8028"/>
        </w:tabs>
        <w:ind w:left="8028" w:hanging="360"/>
      </w:pPr>
      <w:rPr>
        <w:rFonts w:ascii="Courier New" w:hAnsi="Courier New" w:hint="default"/>
      </w:rPr>
    </w:lvl>
    <w:lvl w:ilvl="8" w:tplc="040C0005">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91D3104"/>
    <w:multiLevelType w:val="multilevel"/>
    <w:tmpl w:val="64F201D6"/>
    <w:lvl w:ilvl="0">
      <w:start w:val="1"/>
      <w:numFmt w:val="upperRoman"/>
      <w:lvlText w:val="%1."/>
      <w:lvlJc w:val="right"/>
      <w:pPr>
        <w:ind w:left="1004" w:hanging="360"/>
      </w:pPr>
      <w:rPr>
        <w:rFonts w:cs="Times New Roman"/>
      </w:rPr>
    </w:lvl>
    <w:lvl w:ilvl="1">
      <w:start w:val="7"/>
      <w:numFmt w:val="decimal"/>
      <w:isLgl/>
      <w:lvlText w:val="%1.%2"/>
      <w:lvlJc w:val="left"/>
      <w:pPr>
        <w:ind w:left="2139" w:hanging="1005"/>
      </w:pPr>
      <w:rPr>
        <w:rFonts w:cs="Times New Roman" w:hint="default"/>
        <w:b/>
        <w:bCs/>
      </w:rPr>
    </w:lvl>
    <w:lvl w:ilvl="2">
      <w:start w:val="1"/>
      <w:numFmt w:val="decimal"/>
      <w:isLgl/>
      <w:lvlText w:val="%1.%2.%3"/>
      <w:lvlJc w:val="left"/>
      <w:pPr>
        <w:ind w:left="2629" w:hanging="1005"/>
      </w:pPr>
      <w:rPr>
        <w:rFonts w:cs="Times New Roman" w:hint="default"/>
        <w:b/>
        <w:bCs/>
      </w:rPr>
    </w:lvl>
    <w:lvl w:ilvl="3">
      <w:start w:val="1"/>
      <w:numFmt w:val="decimal"/>
      <w:isLgl/>
      <w:lvlText w:val="%1.%2.%3.%4"/>
      <w:lvlJc w:val="left"/>
      <w:pPr>
        <w:ind w:left="3119" w:hanging="1005"/>
      </w:pPr>
      <w:rPr>
        <w:rFonts w:cs="Times New Roman" w:hint="default"/>
        <w:b/>
        <w:bCs/>
      </w:rPr>
    </w:lvl>
    <w:lvl w:ilvl="4">
      <w:start w:val="1"/>
      <w:numFmt w:val="decimal"/>
      <w:isLgl/>
      <w:lvlText w:val="%1.%2.%3.%4.%5"/>
      <w:lvlJc w:val="left"/>
      <w:pPr>
        <w:ind w:left="3684" w:hanging="1080"/>
      </w:pPr>
      <w:rPr>
        <w:rFonts w:cs="Times New Roman" w:hint="default"/>
        <w:b/>
        <w:bCs/>
      </w:rPr>
    </w:lvl>
    <w:lvl w:ilvl="5">
      <w:start w:val="1"/>
      <w:numFmt w:val="decimal"/>
      <w:isLgl/>
      <w:lvlText w:val="%1.%2.%3.%4.%5.%6"/>
      <w:lvlJc w:val="left"/>
      <w:pPr>
        <w:ind w:left="4174" w:hanging="1080"/>
      </w:pPr>
      <w:rPr>
        <w:rFonts w:cs="Times New Roman" w:hint="default"/>
        <w:b/>
        <w:bCs/>
      </w:rPr>
    </w:lvl>
    <w:lvl w:ilvl="6">
      <w:start w:val="1"/>
      <w:numFmt w:val="decimal"/>
      <w:isLgl/>
      <w:lvlText w:val="%1.%2.%3.%4.%5.%6.%7"/>
      <w:lvlJc w:val="left"/>
      <w:pPr>
        <w:ind w:left="5024" w:hanging="1440"/>
      </w:pPr>
      <w:rPr>
        <w:rFonts w:cs="Times New Roman" w:hint="default"/>
        <w:b/>
        <w:bCs/>
      </w:rPr>
    </w:lvl>
    <w:lvl w:ilvl="7">
      <w:start w:val="1"/>
      <w:numFmt w:val="decimal"/>
      <w:isLgl/>
      <w:lvlText w:val="%1.%2.%3.%4.%5.%6.%7.%8"/>
      <w:lvlJc w:val="left"/>
      <w:pPr>
        <w:ind w:left="5514" w:hanging="1440"/>
      </w:pPr>
      <w:rPr>
        <w:rFonts w:cs="Times New Roman" w:hint="default"/>
        <w:b/>
        <w:bCs/>
      </w:rPr>
    </w:lvl>
    <w:lvl w:ilvl="8">
      <w:start w:val="1"/>
      <w:numFmt w:val="decimal"/>
      <w:isLgl/>
      <w:lvlText w:val="%1.%2.%3.%4.%5.%6.%7.%8.%9"/>
      <w:lvlJc w:val="left"/>
      <w:pPr>
        <w:ind w:left="6364" w:hanging="1800"/>
      </w:pPr>
      <w:rPr>
        <w:rFonts w:cs="Times New Roman" w:hint="default"/>
        <w:b/>
        <w:bCs/>
      </w:rPr>
    </w:lvl>
  </w:abstractNum>
  <w:abstractNum w:abstractNumId="23"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5802F0"/>
    <w:multiLevelType w:val="hybridMultilevel"/>
    <w:tmpl w:val="56DCBCD0"/>
    <w:lvl w:ilvl="0" w:tplc="040C0005">
      <w:start w:val="1"/>
      <w:numFmt w:val="decimal"/>
      <w:lvlText w:val="%1."/>
      <w:lvlJc w:val="left"/>
      <w:pPr>
        <w:ind w:left="1287" w:hanging="360"/>
      </w:pPr>
      <w:rPr>
        <w:rFonts w:cs="Times New Roman"/>
      </w:rPr>
    </w:lvl>
    <w:lvl w:ilvl="1" w:tplc="040C0019">
      <w:start w:val="1"/>
      <w:numFmt w:val="lowerLetter"/>
      <w:lvlText w:val="%2."/>
      <w:lvlJc w:val="left"/>
      <w:pPr>
        <w:ind w:left="2007" w:hanging="360"/>
      </w:pPr>
      <w:rPr>
        <w:rFonts w:cs="Times New Roman"/>
      </w:rPr>
    </w:lvl>
    <w:lvl w:ilvl="2" w:tplc="040C001B">
      <w:start w:val="1"/>
      <w:numFmt w:val="lowerRoman"/>
      <w:lvlText w:val="%3."/>
      <w:lvlJc w:val="right"/>
      <w:pPr>
        <w:ind w:left="2727" w:hanging="180"/>
      </w:pPr>
      <w:rPr>
        <w:rFonts w:cs="Times New Roman"/>
      </w:rPr>
    </w:lvl>
    <w:lvl w:ilvl="3" w:tplc="040C000F">
      <w:start w:val="1"/>
      <w:numFmt w:val="decimal"/>
      <w:lvlText w:val="%4."/>
      <w:lvlJc w:val="left"/>
      <w:pPr>
        <w:ind w:left="3447" w:hanging="360"/>
      </w:pPr>
      <w:rPr>
        <w:rFonts w:cs="Times New Roman"/>
      </w:rPr>
    </w:lvl>
    <w:lvl w:ilvl="4" w:tplc="040C0019">
      <w:start w:val="1"/>
      <w:numFmt w:val="lowerLetter"/>
      <w:lvlText w:val="%5."/>
      <w:lvlJc w:val="left"/>
      <w:pPr>
        <w:ind w:left="4167" w:hanging="360"/>
      </w:pPr>
      <w:rPr>
        <w:rFonts w:cs="Times New Roman"/>
      </w:rPr>
    </w:lvl>
    <w:lvl w:ilvl="5" w:tplc="040C001B">
      <w:start w:val="1"/>
      <w:numFmt w:val="lowerRoman"/>
      <w:lvlText w:val="%6."/>
      <w:lvlJc w:val="right"/>
      <w:pPr>
        <w:ind w:left="4887" w:hanging="180"/>
      </w:pPr>
      <w:rPr>
        <w:rFonts w:cs="Times New Roman"/>
      </w:rPr>
    </w:lvl>
    <w:lvl w:ilvl="6" w:tplc="040C000F">
      <w:start w:val="1"/>
      <w:numFmt w:val="decimal"/>
      <w:lvlText w:val="%7."/>
      <w:lvlJc w:val="left"/>
      <w:pPr>
        <w:ind w:left="5607" w:hanging="360"/>
      </w:pPr>
      <w:rPr>
        <w:rFonts w:cs="Times New Roman"/>
      </w:rPr>
    </w:lvl>
    <w:lvl w:ilvl="7" w:tplc="040C0019">
      <w:start w:val="1"/>
      <w:numFmt w:val="lowerLetter"/>
      <w:lvlText w:val="%8."/>
      <w:lvlJc w:val="left"/>
      <w:pPr>
        <w:ind w:left="6327" w:hanging="360"/>
      </w:pPr>
      <w:rPr>
        <w:rFonts w:cs="Times New Roman"/>
      </w:rPr>
    </w:lvl>
    <w:lvl w:ilvl="8" w:tplc="040C001B">
      <w:start w:val="1"/>
      <w:numFmt w:val="lowerRoman"/>
      <w:lvlText w:val="%9."/>
      <w:lvlJc w:val="right"/>
      <w:pPr>
        <w:ind w:left="7047" w:hanging="180"/>
      </w:pPr>
      <w:rPr>
        <w:rFonts w:cs="Times New Roman"/>
      </w:rPr>
    </w:lvl>
  </w:abstractNum>
  <w:abstractNum w:abstractNumId="25" w15:restartNumberingAfterBreak="0">
    <w:nsid w:val="50905C3A"/>
    <w:multiLevelType w:val="hybridMultilevel"/>
    <w:tmpl w:val="B986D068"/>
    <w:lvl w:ilvl="0" w:tplc="64687696">
      <w:start w:val="2"/>
      <w:numFmt w:val="bullet"/>
      <w:lvlText w:val="-"/>
      <w:lvlJc w:val="left"/>
      <w:pPr>
        <w:ind w:left="1069" w:hanging="360"/>
      </w:pPr>
      <w:rPr>
        <w:rFonts w:ascii="Arial" w:eastAsia="Times New Roman" w:hAnsi="Arial" w:hint="default"/>
      </w:rPr>
    </w:lvl>
    <w:lvl w:ilvl="1" w:tplc="040C0003">
      <w:start w:val="1"/>
      <w:numFmt w:val="bullet"/>
      <w:lvlText w:val="o"/>
      <w:lvlJc w:val="left"/>
      <w:pPr>
        <w:ind w:left="1789" w:hanging="360"/>
      </w:pPr>
      <w:rPr>
        <w:rFonts w:ascii="Courier New" w:hAnsi="Courier New" w:hint="default"/>
      </w:rPr>
    </w:lvl>
    <w:lvl w:ilvl="2" w:tplc="040C0005">
      <w:start w:val="1"/>
      <w:numFmt w:val="bullet"/>
      <w:lvlText w:val=""/>
      <w:lvlJc w:val="left"/>
      <w:pPr>
        <w:ind w:left="2509" w:hanging="360"/>
      </w:pPr>
      <w:rPr>
        <w:rFonts w:ascii="Wingdings" w:hAnsi="Wingdings" w:hint="default"/>
      </w:rPr>
    </w:lvl>
    <w:lvl w:ilvl="3" w:tplc="040C0001">
      <w:start w:val="1"/>
      <w:numFmt w:val="bullet"/>
      <w:lvlText w:val=""/>
      <w:lvlJc w:val="left"/>
      <w:pPr>
        <w:ind w:left="3229" w:hanging="360"/>
      </w:pPr>
      <w:rPr>
        <w:rFonts w:ascii="Symbol" w:hAnsi="Symbol" w:hint="default"/>
      </w:rPr>
    </w:lvl>
    <w:lvl w:ilvl="4" w:tplc="040C0003">
      <w:start w:val="1"/>
      <w:numFmt w:val="bullet"/>
      <w:lvlText w:val="o"/>
      <w:lvlJc w:val="left"/>
      <w:pPr>
        <w:ind w:left="3949" w:hanging="360"/>
      </w:pPr>
      <w:rPr>
        <w:rFonts w:ascii="Courier New" w:hAnsi="Courier New" w:hint="default"/>
      </w:rPr>
    </w:lvl>
    <w:lvl w:ilvl="5" w:tplc="040C0005">
      <w:start w:val="1"/>
      <w:numFmt w:val="bullet"/>
      <w:lvlText w:val=""/>
      <w:lvlJc w:val="left"/>
      <w:pPr>
        <w:ind w:left="4669" w:hanging="360"/>
      </w:pPr>
      <w:rPr>
        <w:rFonts w:ascii="Wingdings" w:hAnsi="Wingdings" w:hint="default"/>
      </w:rPr>
    </w:lvl>
    <w:lvl w:ilvl="6" w:tplc="040C0001">
      <w:start w:val="1"/>
      <w:numFmt w:val="bullet"/>
      <w:lvlText w:val=""/>
      <w:lvlJc w:val="left"/>
      <w:pPr>
        <w:ind w:left="5389" w:hanging="360"/>
      </w:pPr>
      <w:rPr>
        <w:rFonts w:ascii="Symbol" w:hAnsi="Symbol" w:hint="default"/>
      </w:rPr>
    </w:lvl>
    <w:lvl w:ilvl="7" w:tplc="040C0003">
      <w:start w:val="1"/>
      <w:numFmt w:val="bullet"/>
      <w:lvlText w:val="o"/>
      <w:lvlJc w:val="left"/>
      <w:pPr>
        <w:ind w:left="6109" w:hanging="360"/>
      </w:pPr>
      <w:rPr>
        <w:rFonts w:ascii="Courier New" w:hAnsi="Courier New" w:hint="default"/>
      </w:rPr>
    </w:lvl>
    <w:lvl w:ilvl="8" w:tplc="040C0005">
      <w:start w:val="1"/>
      <w:numFmt w:val="bullet"/>
      <w:lvlText w:val=""/>
      <w:lvlJc w:val="left"/>
      <w:pPr>
        <w:ind w:left="6829" w:hanging="360"/>
      </w:pPr>
      <w:rPr>
        <w:rFonts w:ascii="Wingdings" w:hAnsi="Wingdings" w:hint="default"/>
      </w:rPr>
    </w:lvl>
  </w:abstractNum>
  <w:abstractNum w:abstractNumId="26" w15:restartNumberingAfterBreak="0">
    <w:nsid w:val="50F92A3A"/>
    <w:multiLevelType w:val="hybridMultilevel"/>
    <w:tmpl w:val="68203358"/>
    <w:lvl w:ilvl="0" w:tplc="3D1A878A">
      <w:numFmt w:val="bullet"/>
      <w:lvlText w:val="-"/>
      <w:lvlJc w:val="left"/>
      <w:pPr>
        <w:ind w:left="1287" w:hanging="360"/>
      </w:pPr>
      <w:rPr>
        <w:rFonts w:ascii="Bookman Old Style" w:eastAsia="Times New Roman" w:hAnsi="Bookman Old Style" w:hint="default"/>
      </w:rPr>
    </w:lvl>
    <w:lvl w:ilvl="1" w:tplc="040C0019">
      <w:start w:val="1"/>
      <w:numFmt w:val="lowerLetter"/>
      <w:lvlText w:val="%2."/>
      <w:lvlJc w:val="left"/>
      <w:pPr>
        <w:ind w:left="2007" w:hanging="360"/>
      </w:pPr>
      <w:rPr>
        <w:rFonts w:cs="Times New Roman"/>
      </w:rPr>
    </w:lvl>
    <w:lvl w:ilvl="2" w:tplc="040C001B">
      <w:start w:val="1"/>
      <w:numFmt w:val="lowerRoman"/>
      <w:lvlText w:val="%3."/>
      <w:lvlJc w:val="right"/>
      <w:pPr>
        <w:ind w:left="2727" w:hanging="180"/>
      </w:pPr>
      <w:rPr>
        <w:rFonts w:cs="Times New Roman"/>
      </w:rPr>
    </w:lvl>
    <w:lvl w:ilvl="3" w:tplc="040C000F">
      <w:start w:val="1"/>
      <w:numFmt w:val="decimal"/>
      <w:lvlText w:val="%4."/>
      <w:lvlJc w:val="left"/>
      <w:pPr>
        <w:ind w:left="3447" w:hanging="360"/>
      </w:pPr>
      <w:rPr>
        <w:rFonts w:cs="Times New Roman"/>
      </w:rPr>
    </w:lvl>
    <w:lvl w:ilvl="4" w:tplc="040C0019">
      <w:start w:val="1"/>
      <w:numFmt w:val="lowerLetter"/>
      <w:lvlText w:val="%5."/>
      <w:lvlJc w:val="left"/>
      <w:pPr>
        <w:ind w:left="4167" w:hanging="360"/>
      </w:pPr>
      <w:rPr>
        <w:rFonts w:cs="Times New Roman"/>
      </w:rPr>
    </w:lvl>
    <w:lvl w:ilvl="5" w:tplc="040C001B">
      <w:start w:val="1"/>
      <w:numFmt w:val="lowerRoman"/>
      <w:lvlText w:val="%6."/>
      <w:lvlJc w:val="right"/>
      <w:pPr>
        <w:ind w:left="4887" w:hanging="180"/>
      </w:pPr>
      <w:rPr>
        <w:rFonts w:cs="Times New Roman"/>
      </w:rPr>
    </w:lvl>
    <w:lvl w:ilvl="6" w:tplc="040C000F">
      <w:start w:val="1"/>
      <w:numFmt w:val="decimal"/>
      <w:lvlText w:val="%7."/>
      <w:lvlJc w:val="left"/>
      <w:pPr>
        <w:ind w:left="5607" w:hanging="360"/>
      </w:pPr>
      <w:rPr>
        <w:rFonts w:cs="Times New Roman"/>
      </w:rPr>
    </w:lvl>
    <w:lvl w:ilvl="7" w:tplc="040C0019">
      <w:start w:val="1"/>
      <w:numFmt w:val="lowerLetter"/>
      <w:lvlText w:val="%8."/>
      <w:lvlJc w:val="left"/>
      <w:pPr>
        <w:ind w:left="6327" w:hanging="360"/>
      </w:pPr>
      <w:rPr>
        <w:rFonts w:cs="Times New Roman"/>
      </w:rPr>
    </w:lvl>
    <w:lvl w:ilvl="8" w:tplc="040C001B">
      <w:start w:val="1"/>
      <w:numFmt w:val="lowerRoman"/>
      <w:lvlText w:val="%9."/>
      <w:lvlJc w:val="right"/>
      <w:pPr>
        <w:ind w:left="7047" w:hanging="180"/>
      </w:pPr>
      <w:rPr>
        <w:rFonts w:cs="Times New Roman"/>
      </w:rPr>
    </w:lvl>
  </w:abstractNum>
  <w:abstractNum w:abstractNumId="27" w15:restartNumberingAfterBreak="0">
    <w:nsid w:val="52EC6743"/>
    <w:multiLevelType w:val="hybridMultilevel"/>
    <w:tmpl w:val="581ED85E"/>
    <w:lvl w:ilvl="0" w:tplc="040C0001">
      <w:start w:val="1"/>
      <w:numFmt w:val="bullet"/>
      <w:lvlText w:val=""/>
      <w:lvlJc w:val="left"/>
      <w:pPr>
        <w:ind w:left="742" w:hanging="360"/>
      </w:pPr>
      <w:rPr>
        <w:rFonts w:ascii="Symbol" w:hAnsi="Symbol" w:hint="default"/>
      </w:rPr>
    </w:lvl>
    <w:lvl w:ilvl="1" w:tplc="040C0003">
      <w:start w:val="1"/>
      <w:numFmt w:val="bullet"/>
      <w:lvlText w:val="o"/>
      <w:lvlJc w:val="left"/>
      <w:pPr>
        <w:ind w:left="1462" w:hanging="360"/>
      </w:pPr>
      <w:rPr>
        <w:rFonts w:ascii="Courier New" w:hAnsi="Courier New" w:hint="default"/>
      </w:rPr>
    </w:lvl>
    <w:lvl w:ilvl="2" w:tplc="040C0005">
      <w:start w:val="1"/>
      <w:numFmt w:val="bullet"/>
      <w:lvlText w:val=""/>
      <w:lvlJc w:val="left"/>
      <w:pPr>
        <w:ind w:left="2182" w:hanging="360"/>
      </w:pPr>
      <w:rPr>
        <w:rFonts w:ascii="Wingdings" w:hAnsi="Wingdings" w:hint="default"/>
      </w:rPr>
    </w:lvl>
    <w:lvl w:ilvl="3" w:tplc="040C0001">
      <w:start w:val="1"/>
      <w:numFmt w:val="bullet"/>
      <w:lvlText w:val=""/>
      <w:lvlJc w:val="left"/>
      <w:pPr>
        <w:ind w:left="2902" w:hanging="360"/>
      </w:pPr>
      <w:rPr>
        <w:rFonts w:ascii="Symbol" w:hAnsi="Symbol" w:hint="default"/>
      </w:rPr>
    </w:lvl>
    <w:lvl w:ilvl="4" w:tplc="040C0003">
      <w:start w:val="1"/>
      <w:numFmt w:val="bullet"/>
      <w:lvlText w:val="o"/>
      <w:lvlJc w:val="left"/>
      <w:pPr>
        <w:ind w:left="3622" w:hanging="360"/>
      </w:pPr>
      <w:rPr>
        <w:rFonts w:ascii="Courier New" w:hAnsi="Courier New" w:hint="default"/>
      </w:rPr>
    </w:lvl>
    <w:lvl w:ilvl="5" w:tplc="040C0005">
      <w:start w:val="1"/>
      <w:numFmt w:val="bullet"/>
      <w:lvlText w:val=""/>
      <w:lvlJc w:val="left"/>
      <w:pPr>
        <w:ind w:left="4342" w:hanging="360"/>
      </w:pPr>
      <w:rPr>
        <w:rFonts w:ascii="Wingdings" w:hAnsi="Wingdings" w:hint="default"/>
      </w:rPr>
    </w:lvl>
    <w:lvl w:ilvl="6" w:tplc="040C0001">
      <w:start w:val="1"/>
      <w:numFmt w:val="bullet"/>
      <w:lvlText w:val=""/>
      <w:lvlJc w:val="left"/>
      <w:pPr>
        <w:ind w:left="5062" w:hanging="360"/>
      </w:pPr>
      <w:rPr>
        <w:rFonts w:ascii="Symbol" w:hAnsi="Symbol" w:hint="default"/>
      </w:rPr>
    </w:lvl>
    <w:lvl w:ilvl="7" w:tplc="040C0003">
      <w:start w:val="1"/>
      <w:numFmt w:val="bullet"/>
      <w:lvlText w:val="o"/>
      <w:lvlJc w:val="left"/>
      <w:pPr>
        <w:ind w:left="5782" w:hanging="360"/>
      </w:pPr>
      <w:rPr>
        <w:rFonts w:ascii="Courier New" w:hAnsi="Courier New" w:hint="default"/>
      </w:rPr>
    </w:lvl>
    <w:lvl w:ilvl="8" w:tplc="040C0005">
      <w:start w:val="1"/>
      <w:numFmt w:val="bullet"/>
      <w:lvlText w:val=""/>
      <w:lvlJc w:val="left"/>
      <w:pPr>
        <w:ind w:left="6502" w:hanging="360"/>
      </w:pPr>
      <w:rPr>
        <w:rFonts w:ascii="Wingdings" w:hAnsi="Wingdings" w:hint="default"/>
      </w:rPr>
    </w:lvl>
  </w:abstractNum>
  <w:abstractNum w:abstractNumId="2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start w:val="1"/>
      <w:numFmt w:val="bullet"/>
      <w:lvlText w:val=""/>
      <w:lvlJc w:val="left"/>
      <w:pPr>
        <w:tabs>
          <w:tab w:val="num" w:pos="3861"/>
        </w:tabs>
        <w:ind w:left="3861" w:hanging="360"/>
      </w:pPr>
      <w:rPr>
        <w:rFonts w:ascii="Wingdings" w:hAnsi="Wingdings" w:hint="default"/>
      </w:rPr>
    </w:lvl>
    <w:lvl w:ilvl="3" w:tplc="040C0001">
      <w:start w:val="1"/>
      <w:numFmt w:val="bullet"/>
      <w:lvlText w:val=""/>
      <w:lvlJc w:val="left"/>
      <w:pPr>
        <w:tabs>
          <w:tab w:val="num" w:pos="4581"/>
        </w:tabs>
        <w:ind w:left="4581" w:hanging="360"/>
      </w:pPr>
      <w:rPr>
        <w:rFonts w:ascii="Symbol" w:hAnsi="Symbol" w:hint="default"/>
      </w:rPr>
    </w:lvl>
    <w:lvl w:ilvl="4" w:tplc="040C0003">
      <w:start w:val="1"/>
      <w:numFmt w:val="bullet"/>
      <w:lvlText w:val="o"/>
      <w:lvlJc w:val="left"/>
      <w:pPr>
        <w:tabs>
          <w:tab w:val="num" w:pos="5301"/>
        </w:tabs>
        <w:ind w:left="5301" w:hanging="360"/>
      </w:pPr>
      <w:rPr>
        <w:rFonts w:ascii="Courier New" w:hAnsi="Courier New" w:hint="default"/>
      </w:rPr>
    </w:lvl>
    <w:lvl w:ilvl="5" w:tplc="040C0005">
      <w:start w:val="1"/>
      <w:numFmt w:val="bullet"/>
      <w:lvlText w:val=""/>
      <w:lvlJc w:val="left"/>
      <w:pPr>
        <w:tabs>
          <w:tab w:val="num" w:pos="6021"/>
        </w:tabs>
        <w:ind w:left="6021" w:hanging="360"/>
      </w:pPr>
      <w:rPr>
        <w:rFonts w:ascii="Wingdings" w:hAnsi="Wingdings" w:hint="default"/>
      </w:rPr>
    </w:lvl>
    <w:lvl w:ilvl="6" w:tplc="040C0001">
      <w:start w:val="1"/>
      <w:numFmt w:val="bullet"/>
      <w:lvlText w:val=""/>
      <w:lvlJc w:val="left"/>
      <w:pPr>
        <w:tabs>
          <w:tab w:val="num" w:pos="6741"/>
        </w:tabs>
        <w:ind w:left="6741" w:hanging="360"/>
      </w:pPr>
      <w:rPr>
        <w:rFonts w:ascii="Symbol" w:hAnsi="Symbol" w:hint="default"/>
      </w:rPr>
    </w:lvl>
    <w:lvl w:ilvl="7" w:tplc="040C0003">
      <w:start w:val="1"/>
      <w:numFmt w:val="bullet"/>
      <w:lvlText w:val="o"/>
      <w:lvlJc w:val="left"/>
      <w:pPr>
        <w:tabs>
          <w:tab w:val="num" w:pos="7461"/>
        </w:tabs>
        <w:ind w:left="7461" w:hanging="360"/>
      </w:pPr>
      <w:rPr>
        <w:rFonts w:ascii="Courier New" w:hAnsi="Courier New" w:hint="default"/>
      </w:rPr>
    </w:lvl>
    <w:lvl w:ilvl="8" w:tplc="040C0005">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E8E1FAD"/>
    <w:multiLevelType w:val="hybridMultilevel"/>
    <w:tmpl w:val="DE60A5B8"/>
    <w:lvl w:ilvl="0" w:tplc="CB62F0E4">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35" w15:restartNumberingAfterBreak="0">
    <w:nsid w:val="6FE8772E"/>
    <w:multiLevelType w:val="hybridMultilevel"/>
    <w:tmpl w:val="D81C5B38"/>
    <w:lvl w:ilvl="0" w:tplc="A33A675E">
      <w:start w:val="1"/>
      <w:numFmt w:val="bullet"/>
      <w:lvlText w:val="•"/>
      <w:lvlJc w:val="left"/>
      <w:pPr>
        <w:ind w:left="720" w:hanging="360"/>
      </w:pPr>
      <w:rPr>
        <w:rFonts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36" w15:restartNumberingAfterBreak="0">
    <w:nsid w:val="7C1E5239"/>
    <w:multiLevelType w:val="hybridMultilevel"/>
    <w:tmpl w:val="02D4E09A"/>
    <w:lvl w:ilvl="0" w:tplc="378C5720">
      <w:start w:val="1"/>
      <w:numFmt w:val="upp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7" w15:restartNumberingAfterBreak="0">
    <w:nsid w:val="7D5F709E"/>
    <w:multiLevelType w:val="hybridMultilevel"/>
    <w:tmpl w:val="7FAECB2E"/>
    <w:lvl w:ilvl="0" w:tplc="97B208D0">
      <w:start w:val="1"/>
      <w:numFmt w:val="upperLetter"/>
      <w:lvlText w:val="%1-"/>
      <w:lvlJc w:val="left"/>
      <w:pPr>
        <w:ind w:left="720" w:hanging="360"/>
      </w:pPr>
      <w:rPr>
        <w:rFonts w:eastAsia="Times New Roman" w:cs="Times New Roman" w:hint="default"/>
        <w:b/>
        <w:bCs/>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8" w15:restartNumberingAfterBreak="0">
    <w:nsid w:val="7F4852E0"/>
    <w:multiLevelType w:val="hybridMultilevel"/>
    <w:tmpl w:val="337EBBEA"/>
    <w:lvl w:ilvl="0" w:tplc="2DFEE1E2">
      <w:start w:val="1"/>
      <w:numFmt w:val="upp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9" w15:restartNumberingAfterBreak="0">
    <w:nsid w:val="7F60515F"/>
    <w:multiLevelType w:val="multilevel"/>
    <w:tmpl w:val="0C58F21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num w:numId="1">
    <w:abstractNumId w:val="32"/>
  </w:num>
  <w:num w:numId="2">
    <w:abstractNumId w:val="20"/>
  </w:num>
  <w:num w:numId="3">
    <w:abstractNumId w:val="15"/>
  </w:num>
  <w:num w:numId="4">
    <w:abstractNumId w:val="33"/>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23"/>
  </w:num>
  <w:num w:numId="18">
    <w:abstractNumId w:val="29"/>
  </w:num>
  <w:num w:numId="19">
    <w:abstractNumId w:val="30"/>
  </w:num>
  <w:num w:numId="20">
    <w:abstractNumId w:val="23"/>
  </w:num>
  <w:num w:numId="21">
    <w:abstractNumId w:val="29"/>
  </w:num>
  <w:num w:numId="22">
    <w:abstractNumId w:val="31"/>
  </w:num>
  <w:num w:numId="23">
    <w:abstractNumId w:val="21"/>
  </w:num>
  <w:num w:numId="24">
    <w:abstractNumId w:val="14"/>
  </w:num>
  <w:num w:numId="25">
    <w:abstractNumId w:val="37"/>
  </w:num>
  <w:num w:numId="26">
    <w:abstractNumId w:val="22"/>
  </w:num>
  <w:num w:numId="27">
    <w:abstractNumId w:val="27"/>
  </w:num>
  <w:num w:numId="28">
    <w:abstractNumId w:val="12"/>
  </w:num>
  <w:num w:numId="29">
    <w:abstractNumId w:val="24"/>
  </w:num>
  <w:num w:numId="30">
    <w:abstractNumId w:val="25"/>
  </w:num>
  <w:num w:numId="31">
    <w:abstractNumId w:val="17"/>
  </w:num>
  <w:num w:numId="32">
    <w:abstractNumId w:val="26"/>
  </w:num>
  <w:num w:numId="33">
    <w:abstractNumId w:val="35"/>
  </w:num>
  <w:num w:numId="34">
    <w:abstractNumId w:val="34"/>
  </w:num>
  <w:num w:numId="35">
    <w:abstractNumId w:val="36"/>
  </w:num>
  <w:num w:numId="36">
    <w:abstractNumId w:val="38"/>
  </w:num>
  <w:num w:numId="37">
    <w:abstractNumId w:val="10"/>
  </w:num>
  <w:num w:numId="38">
    <w:abstractNumId w:val="39"/>
  </w:num>
  <w:num w:numId="39">
    <w:abstractNumId w:val="13"/>
  </w:num>
  <w:num w:numId="40">
    <w:abstractNumId w:val="19"/>
  </w:num>
  <w:num w:numId="41">
    <w:abstractNumId w:val="18"/>
  </w:num>
  <w:num w:numId="42">
    <w:abstractNumId w:val="11"/>
  </w:num>
  <w:num w:numId="43">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A22"/>
    <w:rsid w:val="00011089"/>
    <w:rsid w:val="00022A89"/>
    <w:rsid w:val="00026643"/>
    <w:rsid w:val="00033EE1"/>
    <w:rsid w:val="00042B72"/>
    <w:rsid w:val="000431AC"/>
    <w:rsid w:val="000558BD"/>
    <w:rsid w:val="0006629D"/>
    <w:rsid w:val="00067E82"/>
    <w:rsid w:val="00080B51"/>
    <w:rsid w:val="000B57E7"/>
    <w:rsid w:val="000B6373"/>
    <w:rsid w:val="000B732B"/>
    <w:rsid w:val="000C6A83"/>
    <w:rsid w:val="000F09DF"/>
    <w:rsid w:val="000F61B2"/>
    <w:rsid w:val="001075E9"/>
    <w:rsid w:val="00180183"/>
    <w:rsid w:val="0018024D"/>
    <w:rsid w:val="0018649F"/>
    <w:rsid w:val="00196389"/>
    <w:rsid w:val="001B03E1"/>
    <w:rsid w:val="001B3EF6"/>
    <w:rsid w:val="001C499F"/>
    <w:rsid w:val="001C7A89"/>
    <w:rsid w:val="001D50ED"/>
    <w:rsid w:val="001E7B61"/>
    <w:rsid w:val="00212B42"/>
    <w:rsid w:val="00215062"/>
    <w:rsid w:val="0027441B"/>
    <w:rsid w:val="00276DFD"/>
    <w:rsid w:val="002846B3"/>
    <w:rsid w:val="002A2EFC"/>
    <w:rsid w:val="002A7BE7"/>
    <w:rsid w:val="002B74B1"/>
    <w:rsid w:val="002C00C4"/>
    <w:rsid w:val="002C0E18"/>
    <w:rsid w:val="002D06E3"/>
    <w:rsid w:val="002D5AAC"/>
    <w:rsid w:val="002E5067"/>
    <w:rsid w:val="002F405F"/>
    <w:rsid w:val="002F7EEC"/>
    <w:rsid w:val="00301299"/>
    <w:rsid w:val="00305C08"/>
    <w:rsid w:val="00306E4C"/>
    <w:rsid w:val="00307FB6"/>
    <w:rsid w:val="003154DB"/>
    <w:rsid w:val="00317339"/>
    <w:rsid w:val="00322004"/>
    <w:rsid w:val="003349E4"/>
    <w:rsid w:val="003363F0"/>
    <w:rsid w:val="003402C2"/>
    <w:rsid w:val="00357A68"/>
    <w:rsid w:val="00381C24"/>
    <w:rsid w:val="003958D0"/>
    <w:rsid w:val="003A6885"/>
    <w:rsid w:val="003A7705"/>
    <w:rsid w:val="003B00E5"/>
    <w:rsid w:val="003D6F45"/>
    <w:rsid w:val="003F214D"/>
    <w:rsid w:val="00407B78"/>
    <w:rsid w:val="00424203"/>
    <w:rsid w:val="00435250"/>
    <w:rsid w:val="00452493"/>
    <w:rsid w:val="00453318"/>
    <w:rsid w:val="00454E07"/>
    <w:rsid w:val="0046516E"/>
    <w:rsid w:val="00472C5C"/>
    <w:rsid w:val="00477221"/>
    <w:rsid w:val="004B37A5"/>
    <w:rsid w:val="004D28C4"/>
    <w:rsid w:val="0050108D"/>
    <w:rsid w:val="00513081"/>
    <w:rsid w:val="00517901"/>
    <w:rsid w:val="00526683"/>
    <w:rsid w:val="0055419D"/>
    <w:rsid w:val="00554A04"/>
    <w:rsid w:val="005709E0"/>
    <w:rsid w:val="00572E19"/>
    <w:rsid w:val="005912BA"/>
    <w:rsid w:val="005961C8"/>
    <w:rsid w:val="005966F1"/>
    <w:rsid w:val="005D7914"/>
    <w:rsid w:val="005E2B41"/>
    <w:rsid w:val="005F0B42"/>
    <w:rsid w:val="005F2362"/>
    <w:rsid w:val="005F4410"/>
    <w:rsid w:val="00614EDC"/>
    <w:rsid w:val="006567FE"/>
    <w:rsid w:val="00681A10"/>
    <w:rsid w:val="006A1ED8"/>
    <w:rsid w:val="006A2E42"/>
    <w:rsid w:val="006B5625"/>
    <w:rsid w:val="006C2031"/>
    <w:rsid w:val="006D461A"/>
    <w:rsid w:val="006F35EE"/>
    <w:rsid w:val="006F4947"/>
    <w:rsid w:val="00701839"/>
    <w:rsid w:val="007021FF"/>
    <w:rsid w:val="00712895"/>
    <w:rsid w:val="00714CAE"/>
    <w:rsid w:val="007250AB"/>
    <w:rsid w:val="0072721F"/>
    <w:rsid w:val="00757357"/>
    <w:rsid w:val="00770F19"/>
    <w:rsid w:val="007A396F"/>
    <w:rsid w:val="007B61A1"/>
    <w:rsid w:val="007C3623"/>
    <w:rsid w:val="007C3F50"/>
    <w:rsid w:val="007F7F6C"/>
    <w:rsid w:val="00806737"/>
    <w:rsid w:val="00823842"/>
    <w:rsid w:val="00825F8D"/>
    <w:rsid w:val="00833758"/>
    <w:rsid w:val="00834B71"/>
    <w:rsid w:val="008508CA"/>
    <w:rsid w:val="00854796"/>
    <w:rsid w:val="0086445C"/>
    <w:rsid w:val="00892AF4"/>
    <w:rsid w:val="008934D2"/>
    <w:rsid w:val="00894693"/>
    <w:rsid w:val="008A08D7"/>
    <w:rsid w:val="008B6909"/>
    <w:rsid w:val="0090002A"/>
    <w:rsid w:val="00903712"/>
    <w:rsid w:val="00906890"/>
    <w:rsid w:val="00906901"/>
    <w:rsid w:val="00911BE4"/>
    <w:rsid w:val="0091345C"/>
    <w:rsid w:val="009426FD"/>
    <w:rsid w:val="00951972"/>
    <w:rsid w:val="009608F3"/>
    <w:rsid w:val="0096132C"/>
    <w:rsid w:val="00983128"/>
    <w:rsid w:val="009A24AC"/>
    <w:rsid w:val="009A3A85"/>
    <w:rsid w:val="009B6DCC"/>
    <w:rsid w:val="009C03B0"/>
    <w:rsid w:val="00A073EF"/>
    <w:rsid w:val="00A14DA8"/>
    <w:rsid w:val="00A15721"/>
    <w:rsid w:val="00A312BC"/>
    <w:rsid w:val="00A84021"/>
    <w:rsid w:val="00A84D35"/>
    <w:rsid w:val="00A917B3"/>
    <w:rsid w:val="00AA112F"/>
    <w:rsid w:val="00AA4907"/>
    <w:rsid w:val="00AB4B51"/>
    <w:rsid w:val="00AC12E8"/>
    <w:rsid w:val="00AC370D"/>
    <w:rsid w:val="00AC6926"/>
    <w:rsid w:val="00AE4554"/>
    <w:rsid w:val="00AF4B48"/>
    <w:rsid w:val="00B10CC7"/>
    <w:rsid w:val="00B36DF7"/>
    <w:rsid w:val="00B539E7"/>
    <w:rsid w:val="00B57CC2"/>
    <w:rsid w:val="00B62458"/>
    <w:rsid w:val="00B66453"/>
    <w:rsid w:val="00B72324"/>
    <w:rsid w:val="00B739FE"/>
    <w:rsid w:val="00B82138"/>
    <w:rsid w:val="00B91E99"/>
    <w:rsid w:val="00BC18B2"/>
    <w:rsid w:val="00BD33EE"/>
    <w:rsid w:val="00BE1354"/>
    <w:rsid w:val="00BF29C4"/>
    <w:rsid w:val="00C106D6"/>
    <w:rsid w:val="00C23725"/>
    <w:rsid w:val="00C37CBC"/>
    <w:rsid w:val="00C60F0C"/>
    <w:rsid w:val="00C805C9"/>
    <w:rsid w:val="00C92939"/>
    <w:rsid w:val="00CA1679"/>
    <w:rsid w:val="00CB151C"/>
    <w:rsid w:val="00CE0C93"/>
    <w:rsid w:val="00CE5A1A"/>
    <w:rsid w:val="00CF55F6"/>
    <w:rsid w:val="00D33D63"/>
    <w:rsid w:val="00D90028"/>
    <w:rsid w:val="00D90138"/>
    <w:rsid w:val="00DB6BDD"/>
    <w:rsid w:val="00DD78D1"/>
    <w:rsid w:val="00DE32CD"/>
    <w:rsid w:val="00DE4763"/>
    <w:rsid w:val="00DF71B9"/>
    <w:rsid w:val="00E16910"/>
    <w:rsid w:val="00E17AF2"/>
    <w:rsid w:val="00E24F01"/>
    <w:rsid w:val="00E2789A"/>
    <w:rsid w:val="00E30B7B"/>
    <w:rsid w:val="00E47E4C"/>
    <w:rsid w:val="00E73F76"/>
    <w:rsid w:val="00E77684"/>
    <w:rsid w:val="00E92F15"/>
    <w:rsid w:val="00EA2C9F"/>
    <w:rsid w:val="00EA420E"/>
    <w:rsid w:val="00EA6B40"/>
    <w:rsid w:val="00EB15BD"/>
    <w:rsid w:val="00ED0BDA"/>
    <w:rsid w:val="00EE0A87"/>
    <w:rsid w:val="00EF1360"/>
    <w:rsid w:val="00EF1D55"/>
    <w:rsid w:val="00EF3220"/>
    <w:rsid w:val="00F3462E"/>
    <w:rsid w:val="00F43903"/>
    <w:rsid w:val="00F51B90"/>
    <w:rsid w:val="00F94155"/>
    <w:rsid w:val="00F9783F"/>
    <w:rsid w:val="00FC0A22"/>
    <w:rsid w:val="00FC1A1E"/>
    <w:rsid w:val="00FD2EF7"/>
    <w:rsid w:val="00FE447E"/>
    <w:rsid w:val="00FF2C3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EFDD21A-D73E-4C4F-BE8E-9AB3A5F74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9"/>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9"/>
    <w:qFormat/>
    <w:rsid w:val="007C3F50"/>
    <w:pPr>
      <w:keepNext/>
      <w:outlineLvl w:val="1"/>
    </w:pPr>
    <w:rPr>
      <w:rFonts w:cs="Arial"/>
      <w:bCs/>
      <w:iCs/>
      <w:szCs w:val="28"/>
    </w:rPr>
  </w:style>
  <w:style w:type="paragraph" w:styleId="3">
    <w:name w:val="heading 3"/>
    <w:basedOn w:val="a"/>
    <w:next w:val="a"/>
    <w:link w:val="30"/>
    <w:uiPriority w:val="99"/>
    <w:qFormat/>
    <w:rsid w:val="007C3F50"/>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7C3F50"/>
    <w:pPr>
      <w:keepNext/>
      <w:spacing w:before="240" w:after="60"/>
      <w:outlineLvl w:val="3"/>
    </w:pPr>
    <w:rPr>
      <w:b/>
      <w:bCs/>
      <w:sz w:val="28"/>
      <w:szCs w:val="28"/>
    </w:rPr>
  </w:style>
  <w:style w:type="paragraph" w:styleId="5">
    <w:name w:val="heading 5"/>
    <w:basedOn w:val="a"/>
    <w:next w:val="a"/>
    <w:link w:val="50"/>
    <w:uiPriority w:val="99"/>
    <w:qFormat/>
    <w:rsid w:val="007C3F50"/>
    <w:pPr>
      <w:spacing w:before="240" w:after="60"/>
      <w:outlineLvl w:val="4"/>
    </w:pPr>
    <w:rPr>
      <w:b/>
      <w:bCs/>
      <w:i/>
      <w:iCs/>
      <w:sz w:val="26"/>
      <w:szCs w:val="26"/>
    </w:rPr>
  </w:style>
  <w:style w:type="paragraph" w:styleId="6">
    <w:name w:val="heading 6"/>
    <w:basedOn w:val="a"/>
    <w:next w:val="a"/>
    <w:link w:val="60"/>
    <w:uiPriority w:val="99"/>
    <w:qFormat/>
    <w:rsid w:val="007C3F50"/>
    <w:pPr>
      <w:spacing w:before="240" w:after="60"/>
      <w:outlineLvl w:val="5"/>
    </w:pPr>
    <w:rPr>
      <w:b/>
      <w:bCs/>
      <w:sz w:val="22"/>
    </w:rPr>
  </w:style>
  <w:style w:type="paragraph" w:styleId="7">
    <w:name w:val="heading 7"/>
    <w:basedOn w:val="a"/>
    <w:next w:val="a"/>
    <w:link w:val="70"/>
    <w:uiPriority w:val="99"/>
    <w:qFormat/>
    <w:rsid w:val="007C3F50"/>
    <w:pPr>
      <w:spacing w:before="240" w:after="60"/>
      <w:outlineLvl w:val="6"/>
    </w:pPr>
    <w:rPr>
      <w:sz w:val="24"/>
      <w:szCs w:val="24"/>
    </w:rPr>
  </w:style>
  <w:style w:type="paragraph" w:styleId="8">
    <w:name w:val="heading 8"/>
    <w:basedOn w:val="a"/>
    <w:next w:val="a"/>
    <w:link w:val="80"/>
    <w:uiPriority w:val="99"/>
    <w:qFormat/>
    <w:rsid w:val="007C3F50"/>
    <w:pPr>
      <w:spacing w:before="240" w:after="60"/>
      <w:outlineLvl w:val="7"/>
    </w:pPr>
    <w:rPr>
      <w:i/>
      <w:iCs/>
      <w:sz w:val="24"/>
      <w:szCs w:val="24"/>
    </w:rPr>
  </w:style>
  <w:style w:type="paragraph" w:styleId="9">
    <w:name w:val="heading 9"/>
    <w:basedOn w:val="a"/>
    <w:next w:val="a"/>
    <w:link w:val="90"/>
    <w:uiPriority w:val="99"/>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 Знак"/>
    <w:basedOn w:val="a0"/>
    <w:link w:val="1"/>
    <w:uiPriority w:val="99"/>
    <w:rsid w:val="00E92F15"/>
    <w:rPr>
      <w:rFonts w:cs="Arial"/>
      <w:b/>
      <w:bCs/>
      <w:szCs w:val="32"/>
      <w:lang w:val="ru-RU" w:eastAsia="ru-RU"/>
    </w:rPr>
  </w:style>
  <w:style w:type="character" w:customStyle="1" w:styleId="20">
    <w:name w:val="Заголовок 2 Знак"/>
    <w:link w:val="2"/>
    <w:uiPriority w:val="99"/>
    <w:rsid w:val="002C00C4"/>
    <w:rPr>
      <w:rFonts w:eastAsiaTheme="minorHAnsi" w:cs="Arial"/>
      <w:bCs/>
      <w:iCs/>
      <w:szCs w:val="28"/>
      <w:lang w:val="ru-RU" w:eastAsia="en-US"/>
    </w:rPr>
  </w:style>
  <w:style w:type="character" w:customStyle="1" w:styleId="30">
    <w:name w:val="Заголовок 3 Знак"/>
    <w:link w:val="3"/>
    <w:uiPriority w:val="99"/>
    <w:rsid w:val="002C00C4"/>
    <w:rPr>
      <w:rFonts w:ascii="Arial" w:eastAsiaTheme="minorHAnsi" w:hAnsi="Arial" w:cs="Arial"/>
      <w:b/>
      <w:bCs/>
      <w:sz w:val="26"/>
      <w:szCs w:val="26"/>
      <w:lang w:val="ru-RU" w:eastAsia="en-US"/>
    </w:rPr>
  </w:style>
  <w:style w:type="character" w:customStyle="1" w:styleId="40">
    <w:name w:val="Заголовок 4 Знак"/>
    <w:link w:val="4"/>
    <w:uiPriority w:val="99"/>
    <w:rsid w:val="002C00C4"/>
    <w:rPr>
      <w:rFonts w:eastAsiaTheme="minorHAnsi" w:cstheme="minorBidi"/>
      <w:b/>
      <w:bCs/>
      <w:sz w:val="28"/>
      <w:szCs w:val="28"/>
      <w:lang w:val="ru-RU" w:eastAsia="en-US"/>
    </w:rPr>
  </w:style>
  <w:style w:type="character" w:customStyle="1" w:styleId="50">
    <w:name w:val="Заголовок 5 Знак"/>
    <w:link w:val="5"/>
    <w:uiPriority w:val="99"/>
    <w:rsid w:val="002C00C4"/>
    <w:rPr>
      <w:rFonts w:eastAsiaTheme="minorHAnsi" w:cstheme="minorBidi"/>
      <w:b/>
      <w:bCs/>
      <w:i/>
      <w:iCs/>
      <w:sz w:val="26"/>
      <w:szCs w:val="26"/>
      <w:lang w:val="ru-RU" w:eastAsia="en-US"/>
    </w:rPr>
  </w:style>
  <w:style w:type="character" w:customStyle="1" w:styleId="60">
    <w:name w:val="Заголовок 6 Знак"/>
    <w:link w:val="6"/>
    <w:uiPriority w:val="99"/>
    <w:rsid w:val="002C00C4"/>
    <w:rPr>
      <w:rFonts w:eastAsiaTheme="minorHAnsi" w:cstheme="minorBidi"/>
      <w:b/>
      <w:bCs/>
      <w:sz w:val="22"/>
      <w:szCs w:val="22"/>
      <w:lang w:val="ru-RU" w:eastAsia="en-US"/>
    </w:rPr>
  </w:style>
  <w:style w:type="character" w:customStyle="1" w:styleId="70">
    <w:name w:val="Заголовок 7 Знак"/>
    <w:link w:val="7"/>
    <w:uiPriority w:val="99"/>
    <w:rsid w:val="002C00C4"/>
    <w:rPr>
      <w:rFonts w:eastAsiaTheme="minorHAnsi" w:cstheme="minorBidi"/>
      <w:sz w:val="24"/>
      <w:szCs w:val="24"/>
      <w:lang w:val="ru-RU" w:eastAsia="en-US"/>
    </w:rPr>
  </w:style>
  <w:style w:type="character" w:customStyle="1" w:styleId="80">
    <w:name w:val="Заголовок 8 Знак"/>
    <w:link w:val="8"/>
    <w:uiPriority w:val="99"/>
    <w:rsid w:val="002C00C4"/>
    <w:rPr>
      <w:rFonts w:eastAsiaTheme="minorHAnsi" w:cstheme="minorBidi"/>
      <w:i/>
      <w:iCs/>
      <w:sz w:val="24"/>
      <w:szCs w:val="24"/>
      <w:lang w:val="ru-RU" w:eastAsia="en-US"/>
    </w:rPr>
  </w:style>
  <w:style w:type="character" w:customStyle="1" w:styleId="90">
    <w:name w:val="Заголовок 9 Знак"/>
    <w:link w:val="9"/>
    <w:uiPriority w:val="99"/>
    <w:rsid w:val="002C00C4"/>
    <w:rPr>
      <w:rFonts w:ascii="Arial" w:eastAsiaTheme="minorHAnsi" w:hAnsi="Arial" w:cs="Arial"/>
      <w:sz w:val="22"/>
      <w:szCs w:val="22"/>
      <w:lang w:val="ru-RU" w:eastAsia="en-US"/>
    </w:rPr>
  </w:style>
  <w:style w:type="paragraph" w:styleId="a3">
    <w:name w:val="header"/>
    <w:aliases w:val="6_G"/>
    <w:basedOn w:val="a"/>
    <w:link w:val="a4"/>
    <w:uiPriority w:val="99"/>
    <w:unhideWhenUsed/>
    <w:qFormat/>
    <w:rsid w:val="0072721F"/>
    <w:pPr>
      <w:tabs>
        <w:tab w:val="center" w:pos="4677"/>
        <w:tab w:val="right" w:pos="9355"/>
      </w:tabs>
      <w:spacing w:line="240" w:lineRule="auto"/>
    </w:pPr>
  </w:style>
  <w:style w:type="character" w:customStyle="1" w:styleId="a4">
    <w:name w:val="Верхний колонтитул Знак"/>
    <w:aliases w:val="6_G Знак"/>
    <w:basedOn w:val="a0"/>
    <w:link w:val="a3"/>
    <w:uiPriority w:val="99"/>
    <w:rsid w:val="0072721F"/>
    <w:rPr>
      <w:rFonts w:eastAsiaTheme="minorHAnsi" w:cstheme="minorBidi"/>
      <w:szCs w:val="22"/>
      <w:lang w:val="ru-RU" w:eastAsia="en-US"/>
    </w:rPr>
  </w:style>
  <w:style w:type="paragraph" w:customStyle="1" w:styleId="HMG">
    <w:name w:val="_ H __M_G"/>
    <w:basedOn w:val="a"/>
    <w:next w:val="a"/>
    <w:uiPriority w:val="99"/>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uiPriority w:val="99"/>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uiPriority w:val="99"/>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uiPriority w:val="99"/>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SingleTxtG">
    <w:name w:val="_ Single Txt_G"/>
    <w:basedOn w:val="a"/>
    <w:link w:val="SingleTxtGChar"/>
    <w:uiPriority w:val="99"/>
    <w:qFormat/>
    <w:rsid w:val="00906901"/>
    <w:pPr>
      <w:spacing w:after="120"/>
      <w:ind w:left="1134" w:right="1134"/>
      <w:jc w:val="both"/>
    </w:pPr>
    <w:rPr>
      <w:rFonts w:eastAsia="Times New Roman" w:cs="Times New Roman"/>
      <w:szCs w:val="20"/>
    </w:rPr>
  </w:style>
  <w:style w:type="character" w:customStyle="1" w:styleId="SingleTxtGChar">
    <w:name w:val="_ Single Txt_G Char"/>
    <w:link w:val="SingleTxtG"/>
    <w:uiPriority w:val="99"/>
    <w:rsid w:val="002C00C4"/>
    <w:rPr>
      <w:lang w:val="ru-RU" w:eastAsia="en-US"/>
    </w:rPr>
  </w:style>
  <w:style w:type="paragraph" w:customStyle="1" w:styleId="Bullet1G">
    <w:name w:val="_Bullet 1_G"/>
    <w:basedOn w:val="a"/>
    <w:uiPriority w:val="99"/>
    <w:qFormat/>
    <w:rsid w:val="00E92F15"/>
    <w:pPr>
      <w:numPr>
        <w:numId w:val="19"/>
      </w:numPr>
      <w:spacing w:after="120"/>
      <w:ind w:right="1134"/>
      <w:jc w:val="both"/>
    </w:pPr>
    <w:rPr>
      <w:rFonts w:eastAsia="Times New Roman" w:cs="Times New Roman"/>
      <w:szCs w:val="20"/>
      <w:lang w:eastAsia="ru-RU"/>
    </w:rPr>
  </w:style>
  <w:style w:type="paragraph" w:styleId="a5">
    <w:name w:val="footnote text"/>
    <w:aliases w:val="5_G"/>
    <w:basedOn w:val="a"/>
    <w:link w:val="a6"/>
    <w:unhideWhenUsed/>
    <w:qFormat/>
    <w:rsid w:val="000C6A83"/>
    <w:pPr>
      <w:spacing w:line="240" w:lineRule="auto"/>
    </w:pPr>
    <w:rPr>
      <w:szCs w:val="20"/>
    </w:rPr>
  </w:style>
  <w:style w:type="character" w:customStyle="1" w:styleId="a6">
    <w:name w:val="Текст сноски Знак"/>
    <w:aliases w:val="5_G Знак"/>
    <w:basedOn w:val="a0"/>
    <w:link w:val="a5"/>
    <w:rsid w:val="000C6A83"/>
    <w:rPr>
      <w:rFonts w:eastAsiaTheme="minorHAnsi" w:cstheme="minorBidi"/>
      <w:lang w:val="ru-RU" w:eastAsia="en-US"/>
    </w:rPr>
  </w:style>
  <w:style w:type="character" w:styleId="a7">
    <w:name w:val="footnote reference"/>
    <w:basedOn w:val="a0"/>
    <w:uiPriority w:val="99"/>
    <w:semiHidden/>
    <w:unhideWhenUsed/>
    <w:qFormat/>
    <w:rsid w:val="000C6A83"/>
    <w:rPr>
      <w:vertAlign w:val="superscript"/>
    </w:rPr>
  </w:style>
  <w:style w:type="paragraph" w:styleId="a8">
    <w:name w:val="footer"/>
    <w:aliases w:val="3_G"/>
    <w:basedOn w:val="a"/>
    <w:link w:val="a9"/>
    <w:uiPriority w:val="99"/>
    <w:qFormat/>
    <w:rsid w:val="000C6A83"/>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0C6A83"/>
    <w:rPr>
      <w:sz w:val="16"/>
      <w:lang w:val="en-GB" w:eastAsia="ru-RU"/>
    </w:rPr>
  </w:style>
  <w:style w:type="paragraph" w:styleId="aa">
    <w:name w:val="Balloon Text"/>
    <w:basedOn w:val="a"/>
    <w:link w:val="ab"/>
    <w:uiPriority w:val="99"/>
    <w:semiHidden/>
    <w:unhideWhenUsed/>
    <w:rsid w:val="00B82138"/>
    <w:pPr>
      <w:spacing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B82138"/>
    <w:rPr>
      <w:rFonts w:ascii="Segoe UI" w:eastAsiaTheme="minorHAns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footer" Target="footer1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000A2-9DFC-4346-A672-C18456B05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44</Pages>
  <Words>13884</Words>
  <Characters>79141</Characters>
  <Application>Microsoft Office Word</Application>
  <DocSecurity>0</DocSecurity>
  <Lines>659</Lines>
  <Paragraphs>185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CRPD/C/BEN/1</vt:lpstr>
      <vt:lpstr>A/</vt:lpstr>
      <vt:lpstr>A/</vt:lpstr>
    </vt:vector>
  </TitlesOfParts>
  <Company>DCM</Company>
  <LinksUpToDate>false</LinksUpToDate>
  <CharactersWithSpaces>92840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CRPD/C/BEN/1</dc:title>
  <dc:subject/>
  <dc:creator>Elena IZOTOVA</dc:creator>
  <cp:keywords/>
  <cp:lastModifiedBy>Elena Izotova</cp:lastModifiedBy>
  <cp:revision>3</cp:revision>
  <cp:lastPrinted>2019-06-20T12:28:00Z</cp:lastPrinted>
  <dcterms:created xsi:type="dcterms:W3CDTF">2019-06-20T12:28:00Z</dcterms:created>
  <dcterms:modified xsi:type="dcterms:W3CDTF">2019-06-20T12:28:00Z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