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Override PartName="/word/comments.xml" ContentType="application/vnd.openxmlformats-officedocument.wordprocessingml.comment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3CD4" w:rsidRPr="0016308F" w:rsidRDefault="00A53CD4" w:rsidP="0016308F">
      <w:pPr>
        <w:pStyle w:val="SingleTxt"/>
        <w:spacing w:after="0" w:line="240" w:lineRule="auto"/>
        <w:rPr>
          <w:sz w:val="2"/>
        </w:rPr>
        <w:sectPr w:rsidR="00A53CD4" w:rsidRPr="0016308F" w:rsidSect="00A53CD4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pgSz w:w="12240" w:h="15840"/>
          <w:pgMar w:top="1742" w:right="1195" w:bottom="1898" w:left="1195" w:header="576" w:footer="1030" w:gutter="0"/>
          <w:pgNumType w:start="1"/>
          <w:cols w:space="720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16308F" w:rsidRPr="0016308F" w:rsidRDefault="0016308F" w:rsidP="0016308F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b/>
        </w:rPr>
      </w:pPr>
      <w:r w:rsidRPr="0016308F">
        <w:rPr>
          <w:b/>
        </w:rPr>
        <w:t>Комитет по ликвидации дискриминации</w:t>
      </w:r>
    </w:p>
    <w:p w:rsidR="0016308F" w:rsidRPr="0016308F" w:rsidRDefault="0016308F" w:rsidP="0016308F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b/>
        </w:rPr>
      </w:pPr>
      <w:r w:rsidRPr="0016308F">
        <w:rPr>
          <w:b/>
        </w:rPr>
        <w:t xml:space="preserve">в отношении женщин </w:t>
      </w:r>
    </w:p>
    <w:p w:rsidR="0016308F" w:rsidRPr="0016308F" w:rsidRDefault="0016308F" w:rsidP="0016308F">
      <w:pPr>
        <w:pStyle w:val="SingleTxt"/>
        <w:spacing w:after="0" w:line="120" w:lineRule="exact"/>
        <w:rPr>
          <w:b/>
          <w:sz w:val="10"/>
          <w:lang w:val="en-US"/>
        </w:rPr>
      </w:pPr>
    </w:p>
    <w:p w:rsidR="0016308F" w:rsidRPr="0016308F" w:rsidRDefault="0016308F" w:rsidP="0016308F">
      <w:pPr>
        <w:pStyle w:val="SingleTxt"/>
        <w:spacing w:after="0" w:line="120" w:lineRule="exact"/>
        <w:rPr>
          <w:b/>
          <w:sz w:val="10"/>
          <w:lang w:val="en-US"/>
        </w:rPr>
      </w:pPr>
    </w:p>
    <w:p w:rsidR="0016308F" w:rsidRPr="0016308F" w:rsidRDefault="0016308F" w:rsidP="0016308F">
      <w:pPr>
        <w:pStyle w:val="SingleTxt"/>
        <w:spacing w:after="0" w:line="120" w:lineRule="exact"/>
        <w:rPr>
          <w:b/>
          <w:sz w:val="10"/>
          <w:lang w:val="en-US"/>
        </w:rPr>
      </w:pPr>
    </w:p>
    <w:p w:rsidR="0016308F" w:rsidRDefault="0016308F" w:rsidP="0016308F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16308F">
        <w:tab/>
      </w:r>
      <w:r w:rsidRPr="0016308F">
        <w:tab/>
        <w:t>Заключительные замечания по восьмому периодическому докладу Дании</w:t>
      </w:r>
      <w:r w:rsidRPr="0016308F">
        <w:rPr>
          <w:rStyle w:val="FootnoteReference"/>
          <w:b w:val="0"/>
          <w:sz w:val="20"/>
        </w:rPr>
        <w:footnoteReference w:customMarkFollows="1" w:id="1"/>
        <w:t>*</w:t>
      </w:r>
      <w:r w:rsidRPr="0016308F">
        <w:t xml:space="preserve"> </w:t>
      </w:r>
    </w:p>
    <w:p w:rsidR="0016308F" w:rsidRPr="0016308F" w:rsidRDefault="0016308F" w:rsidP="0016308F">
      <w:pPr>
        <w:pStyle w:val="SingleTxt"/>
        <w:spacing w:after="0" w:line="120" w:lineRule="exact"/>
        <w:rPr>
          <w:sz w:val="10"/>
          <w:lang w:val="en-US"/>
        </w:rPr>
      </w:pPr>
    </w:p>
    <w:p w:rsidR="0016308F" w:rsidRPr="0016308F" w:rsidRDefault="0016308F" w:rsidP="0016308F">
      <w:pPr>
        <w:pStyle w:val="SingleTxt"/>
        <w:spacing w:after="0" w:line="120" w:lineRule="exact"/>
        <w:rPr>
          <w:sz w:val="10"/>
          <w:lang w:val="en-US"/>
        </w:rPr>
      </w:pPr>
    </w:p>
    <w:p w:rsidR="0016308F" w:rsidRDefault="0016308F" w:rsidP="0016308F">
      <w:pPr>
        <w:pStyle w:val="SingleTxt"/>
        <w:rPr>
          <w:lang w:val="en-US"/>
        </w:rPr>
      </w:pPr>
      <w:r w:rsidRPr="0016308F">
        <w:t>1.</w:t>
      </w:r>
      <w:r w:rsidRPr="0016308F">
        <w:tab/>
        <w:t>Комитет рассмотрел восьмой периодический доклад Дании (</w:t>
      </w:r>
      <w:r w:rsidRPr="0016308F">
        <w:rPr>
          <w:lang w:val="en-US"/>
        </w:rPr>
        <w:t>CEDAW</w:t>
      </w:r>
      <w:r w:rsidRPr="0016308F">
        <w:t>/</w:t>
      </w:r>
      <w:r w:rsidRPr="0016308F">
        <w:rPr>
          <w:lang w:val="en-US"/>
        </w:rPr>
        <w:t>C</w:t>
      </w:r>
      <w:r w:rsidRPr="0016308F">
        <w:t>/</w:t>
      </w:r>
      <w:r w:rsidRPr="0016308F">
        <w:rPr>
          <w:lang w:val="en-US"/>
        </w:rPr>
        <w:t>DNK</w:t>
      </w:r>
      <w:r w:rsidRPr="0016308F">
        <w:t xml:space="preserve">/8) в ходе 1287 и 1288-го заседаний, состоявшихся 24 февраля 2015 года (см. </w:t>
      </w:r>
      <w:r w:rsidRPr="0016308F">
        <w:rPr>
          <w:lang w:val="en-US"/>
        </w:rPr>
        <w:t>CEDAW</w:t>
      </w:r>
      <w:r w:rsidRPr="0016308F">
        <w:t>/</w:t>
      </w:r>
      <w:r w:rsidRPr="0016308F">
        <w:rPr>
          <w:lang w:val="en-US"/>
        </w:rPr>
        <w:t>C</w:t>
      </w:r>
      <w:r w:rsidRPr="0016308F">
        <w:t>/</w:t>
      </w:r>
      <w:r w:rsidRPr="0016308F">
        <w:rPr>
          <w:lang w:val="en-US"/>
        </w:rPr>
        <w:t>SR</w:t>
      </w:r>
      <w:r w:rsidRPr="0016308F">
        <w:t>.1287 и 1288). Перечень тем и вопросов, каса</w:t>
      </w:r>
      <w:r w:rsidRPr="0016308F">
        <w:t>ю</w:t>
      </w:r>
      <w:r w:rsidRPr="0016308F">
        <w:t xml:space="preserve">щихся восьмого периодического доклада Дании, подготовленный Комитетом, содержится в документе </w:t>
      </w:r>
      <w:r w:rsidRPr="0016308F">
        <w:rPr>
          <w:lang w:val="en-GB"/>
        </w:rPr>
        <w:t>CEDAW</w:t>
      </w:r>
      <w:r w:rsidRPr="0016308F">
        <w:t>/</w:t>
      </w:r>
      <w:r w:rsidRPr="0016308F">
        <w:rPr>
          <w:lang w:val="en-GB"/>
        </w:rPr>
        <w:t>C</w:t>
      </w:r>
      <w:r w:rsidRPr="0016308F">
        <w:t>/</w:t>
      </w:r>
      <w:r w:rsidRPr="0016308F">
        <w:rPr>
          <w:lang w:val="en-GB"/>
        </w:rPr>
        <w:t>DNK</w:t>
      </w:r>
      <w:r w:rsidRPr="0016308F">
        <w:t>/</w:t>
      </w:r>
      <w:r w:rsidRPr="0016308F">
        <w:rPr>
          <w:lang w:val="en-GB"/>
        </w:rPr>
        <w:t>Q</w:t>
      </w:r>
      <w:r w:rsidRPr="0016308F">
        <w:t xml:space="preserve">/8, а ответы Дании — в документе </w:t>
      </w:r>
      <w:r w:rsidRPr="0016308F">
        <w:rPr>
          <w:lang w:val="en-GB"/>
        </w:rPr>
        <w:t>CEDAW</w:t>
      </w:r>
      <w:r w:rsidRPr="0016308F">
        <w:t>/</w:t>
      </w:r>
      <w:r w:rsidRPr="0016308F">
        <w:rPr>
          <w:lang w:val="en-GB"/>
        </w:rPr>
        <w:t>C</w:t>
      </w:r>
      <w:r w:rsidRPr="0016308F">
        <w:t>/</w:t>
      </w:r>
      <w:r w:rsidRPr="0016308F">
        <w:rPr>
          <w:lang w:val="en-GB"/>
        </w:rPr>
        <w:t>DNK</w:t>
      </w:r>
      <w:r w:rsidRPr="0016308F">
        <w:t>/</w:t>
      </w:r>
      <w:r w:rsidRPr="0016308F">
        <w:rPr>
          <w:lang w:val="en-GB"/>
        </w:rPr>
        <w:t>Q</w:t>
      </w:r>
      <w:r w:rsidRPr="0016308F">
        <w:t>/8/</w:t>
      </w:r>
      <w:r w:rsidRPr="0016308F">
        <w:rPr>
          <w:lang w:val="en-GB"/>
        </w:rPr>
        <w:t>Add</w:t>
      </w:r>
      <w:r w:rsidRPr="0016308F">
        <w:t>.1.</w:t>
      </w:r>
    </w:p>
    <w:p w:rsidR="0016308F" w:rsidRPr="0016308F" w:rsidRDefault="0016308F" w:rsidP="0016308F">
      <w:pPr>
        <w:pStyle w:val="SingleTxt"/>
        <w:spacing w:after="0" w:line="120" w:lineRule="exact"/>
        <w:rPr>
          <w:sz w:val="10"/>
          <w:lang w:val="en-US"/>
        </w:rPr>
      </w:pPr>
    </w:p>
    <w:p w:rsidR="0016308F" w:rsidRPr="0016308F" w:rsidRDefault="0016308F" w:rsidP="0016308F">
      <w:pPr>
        <w:pStyle w:val="SingleTxt"/>
        <w:spacing w:after="0" w:line="120" w:lineRule="exact"/>
        <w:rPr>
          <w:sz w:val="10"/>
          <w:lang w:val="en-US"/>
        </w:rPr>
      </w:pPr>
    </w:p>
    <w:p w:rsidR="0016308F" w:rsidRDefault="0016308F" w:rsidP="0016308F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16308F">
        <w:tab/>
      </w:r>
      <w:r w:rsidRPr="0016308F">
        <w:rPr>
          <w:lang w:val="en-GB"/>
        </w:rPr>
        <w:t>A.</w:t>
      </w:r>
      <w:r w:rsidRPr="0016308F">
        <w:rPr>
          <w:lang w:val="en-GB"/>
        </w:rPr>
        <w:tab/>
      </w:r>
      <w:r w:rsidRPr="0016308F">
        <w:t>Введение</w:t>
      </w:r>
      <w:r w:rsidRPr="0016308F">
        <w:rPr>
          <w:lang w:val="en-US"/>
        </w:rPr>
        <w:t xml:space="preserve"> </w:t>
      </w:r>
    </w:p>
    <w:p w:rsidR="0016308F" w:rsidRPr="0016308F" w:rsidRDefault="0016308F" w:rsidP="0016308F">
      <w:pPr>
        <w:pStyle w:val="SingleTxt"/>
        <w:spacing w:after="0" w:line="120" w:lineRule="exact"/>
        <w:rPr>
          <w:sz w:val="10"/>
          <w:lang w:val="en-US"/>
        </w:rPr>
      </w:pPr>
    </w:p>
    <w:p w:rsidR="0016308F" w:rsidRPr="0016308F" w:rsidRDefault="0016308F" w:rsidP="0016308F">
      <w:pPr>
        <w:pStyle w:val="SingleTxt"/>
        <w:spacing w:after="0" w:line="120" w:lineRule="exact"/>
        <w:rPr>
          <w:sz w:val="10"/>
          <w:lang w:val="en-US"/>
        </w:rPr>
      </w:pPr>
    </w:p>
    <w:p w:rsidR="0016308F" w:rsidRPr="0016308F" w:rsidRDefault="0016308F" w:rsidP="0016308F">
      <w:pPr>
        <w:pStyle w:val="SingleTxt"/>
      </w:pPr>
      <w:r w:rsidRPr="0016308F">
        <w:t>2.</w:t>
      </w:r>
      <w:r w:rsidRPr="0016308F">
        <w:tab/>
        <w:t>Комитет выражает признательность государству-участнику за предста</w:t>
      </w:r>
      <w:r w:rsidRPr="0016308F">
        <w:t>в</w:t>
      </w:r>
      <w:r w:rsidRPr="0016308F">
        <w:t>ление восьмого периодического доклада. Он также благодарит государство-участник за письменные ответы на перечень тем и вопросов, подготовленный предсессионной рабочей группой, и приветствует устный доклад делегации и дополнительные пояснения, представленные в ответ на вопросы, которые зад</w:t>
      </w:r>
      <w:r w:rsidRPr="0016308F">
        <w:t>а</w:t>
      </w:r>
      <w:r w:rsidRPr="0016308F">
        <w:t>вались членами Комитета в устной форме в процессе диалога.</w:t>
      </w:r>
    </w:p>
    <w:p w:rsidR="0016308F" w:rsidRPr="0016308F" w:rsidRDefault="0016308F" w:rsidP="0016308F">
      <w:pPr>
        <w:pStyle w:val="SingleTxt"/>
      </w:pPr>
      <w:r w:rsidRPr="0016308F">
        <w:t>3.</w:t>
      </w:r>
      <w:r w:rsidRPr="0016308F">
        <w:tab/>
        <w:t>Комитет благодарит государство-участник за направление делегации, во</w:t>
      </w:r>
      <w:r w:rsidRPr="0016308F">
        <w:t>з</w:t>
      </w:r>
      <w:r w:rsidRPr="0016308F">
        <w:t>главляемой Чрезвычайным и Полномочным Послом и Постоянным представ</w:t>
      </w:r>
      <w:r w:rsidRPr="0016308F">
        <w:t>и</w:t>
      </w:r>
      <w:r w:rsidRPr="0016308F">
        <w:t>телем Дании при Отделении Организации Объединенных Наций и других международных организациях в Женеве г-ном Карстеном Стауром и включа</w:t>
      </w:r>
      <w:r w:rsidRPr="0016308F">
        <w:t>ю</w:t>
      </w:r>
      <w:r w:rsidRPr="0016308F">
        <w:t>щей в себя представителей Министерства по вопросам занятости, Министе</w:t>
      </w:r>
      <w:r w:rsidRPr="0016308F">
        <w:t>р</w:t>
      </w:r>
      <w:r w:rsidRPr="0016308F">
        <w:t>ства по делам детей, гендерного равенства, интеграции и социальных дел, М</w:t>
      </w:r>
      <w:r w:rsidRPr="0016308F">
        <w:t>и</w:t>
      </w:r>
      <w:r w:rsidRPr="0016308F">
        <w:t>нистерства обороны, Министерства юстиции, Министерства здравоохранения, Министерства иностранных дел, Канцелярии премьер-министра Фарерских островов, Министерства торговли и промышленности Фарерских островов, Министерства по делам семьи, гендерному равенству и социальным вопросам Гренландии и постоянного представительства Дании при Отделении Организ</w:t>
      </w:r>
      <w:r w:rsidRPr="0016308F">
        <w:t>а</w:t>
      </w:r>
      <w:r w:rsidRPr="0016308F">
        <w:t>ции Объединенных Наций и других международных организациях в Женеве.</w:t>
      </w:r>
    </w:p>
    <w:p w:rsidR="0016308F" w:rsidRDefault="0016308F" w:rsidP="0016308F">
      <w:pPr>
        <w:pStyle w:val="SingleTxt"/>
        <w:rPr>
          <w:lang w:val="en-US"/>
        </w:rPr>
      </w:pPr>
      <w:r w:rsidRPr="0016308F">
        <w:t>4.</w:t>
      </w:r>
      <w:r w:rsidRPr="0016308F">
        <w:tab/>
        <w:t>Комитет приветствует признание государством-участником важности той роли, которую сыграли национальный институт по правам человека и неправ</w:t>
      </w:r>
      <w:r w:rsidRPr="0016308F">
        <w:t>и</w:t>
      </w:r>
      <w:r w:rsidRPr="0016308F">
        <w:t>тельственные организации, в первую очередь организации по защите прав женщин, в подготовке настоящего доклада.</w:t>
      </w:r>
    </w:p>
    <w:p w:rsidR="0016308F" w:rsidRPr="0016308F" w:rsidRDefault="0016308F" w:rsidP="0016308F">
      <w:pPr>
        <w:pStyle w:val="SingleTxt"/>
        <w:spacing w:after="0" w:line="120" w:lineRule="exact"/>
        <w:rPr>
          <w:sz w:val="10"/>
          <w:lang w:val="en-US"/>
        </w:rPr>
      </w:pPr>
    </w:p>
    <w:p w:rsidR="0016308F" w:rsidRDefault="0016308F" w:rsidP="0016308F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>
        <w:rPr>
          <w:lang w:val="en-US"/>
        </w:rPr>
        <w:tab/>
      </w:r>
      <w:r w:rsidRPr="0016308F">
        <w:rPr>
          <w:lang w:val="en-GB"/>
        </w:rPr>
        <w:t>B</w:t>
      </w:r>
      <w:r w:rsidRPr="0016308F">
        <w:t>.</w:t>
      </w:r>
      <w:r w:rsidRPr="0016308F">
        <w:tab/>
        <w:t xml:space="preserve">Позитивные аспекты </w:t>
      </w:r>
    </w:p>
    <w:p w:rsidR="0016308F" w:rsidRPr="0016308F" w:rsidRDefault="0016308F" w:rsidP="0016308F">
      <w:pPr>
        <w:pStyle w:val="SingleTxt"/>
        <w:spacing w:after="0" w:line="120" w:lineRule="exact"/>
        <w:rPr>
          <w:sz w:val="10"/>
          <w:lang w:val="en-US"/>
        </w:rPr>
      </w:pPr>
    </w:p>
    <w:p w:rsidR="0016308F" w:rsidRPr="0016308F" w:rsidRDefault="0016308F" w:rsidP="0016308F">
      <w:pPr>
        <w:pStyle w:val="SingleTxt"/>
      </w:pPr>
      <w:r w:rsidRPr="0016308F">
        <w:t>5.</w:t>
      </w:r>
      <w:r w:rsidRPr="0016308F">
        <w:tab/>
        <w:t>Комитет приветствует успехи, которых удалось добиться за время, пр</w:t>
      </w:r>
      <w:r w:rsidRPr="0016308F">
        <w:t>о</w:t>
      </w:r>
      <w:r w:rsidRPr="0016308F">
        <w:t>шедшее с момента рассмотрения им седьмого периодического доклада гос</w:t>
      </w:r>
      <w:r w:rsidRPr="0016308F">
        <w:t>у</w:t>
      </w:r>
      <w:r w:rsidRPr="0016308F">
        <w:t>дарства-участника (CEDAW/C/DNK/7) в 2009 году, в том, что касается пров</w:t>
      </w:r>
      <w:r w:rsidRPr="0016308F">
        <w:t>е</w:t>
      </w:r>
      <w:r w:rsidRPr="0016308F">
        <w:t>дения реформ законодательства и, в частности, принятия:</w:t>
      </w:r>
    </w:p>
    <w:p w:rsidR="0016308F" w:rsidRPr="0016308F" w:rsidRDefault="0016308F" w:rsidP="0016308F">
      <w:pPr>
        <w:pStyle w:val="SingleTxt"/>
      </w:pPr>
      <w:r>
        <w:rPr>
          <w:lang w:val="en-GB"/>
        </w:rPr>
        <w:tab/>
      </w:r>
      <w:r w:rsidRPr="0016308F">
        <w:rPr>
          <w:lang w:val="en-GB"/>
        </w:rPr>
        <w:t>a</w:t>
      </w:r>
      <w:r w:rsidRPr="0016308F">
        <w:t>)</w:t>
      </w:r>
      <w:r w:rsidRPr="0016308F">
        <w:tab/>
        <w:t xml:space="preserve">Закона о гендерном равенстве в Гренландии, 2013 год; </w:t>
      </w:r>
    </w:p>
    <w:p w:rsidR="0016308F" w:rsidRPr="0016308F" w:rsidRDefault="0016308F" w:rsidP="0016308F">
      <w:pPr>
        <w:pStyle w:val="SingleTxt"/>
      </w:pPr>
      <w:r>
        <w:rPr>
          <w:lang w:val="en-GB"/>
        </w:rPr>
        <w:tab/>
      </w:r>
      <w:r w:rsidRPr="0016308F">
        <w:rPr>
          <w:lang w:val="en-GB"/>
        </w:rPr>
        <w:t>b</w:t>
      </w:r>
      <w:r w:rsidRPr="0016308F">
        <w:t>)</w:t>
      </w:r>
      <w:r w:rsidRPr="0016308F">
        <w:tab/>
        <w:t>Закона о контрольных показателях и политике соблюдения гендерн</w:t>
      </w:r>
      <w:r w:rsidRPr="0016308F">
        <w:t>о</w:t>
      </w:r>
      <w:r w:rsidRPr="0016308F">
        <w:t>го б</w:t>
      </w:r>
      <w:r w:rsidRPr="0016308F">
        <w:t>а</w:t>
      </w:r>
      <w:r w:rsidRPr="0016308F">
        <w:t xml:space="preserve">ланса в правлениях компаний, 2012 год. </w:t>
      </w:r>
    </w:p>
    <w:p w:rsidR="0016308F" w:rsidRPr="0016308F" w:rsidRDefault="0016308F" w:rsidP="0016308F">
      <w:pPr>
        <w:pStyle w:val="SingleTxt"/>
      </w:pPr>
      <w:r w:rsidRPr="0016308F">
        <w:t>6.</w:t>
      </w:r>
      <w:r w:rsidRPr="0016308F">
        <w:tab/>
        <w:t>Комитет также приветствует следующие программные меры, принятые государством-участником:</w:t>
      </w:r>
    </w:p>
    <w:p w:rsidR="0016308F" w:rsidRPr="0016308F" w:rsidRDefault="0016308F" w:rsidP="0016308F">
      <w:pPr>
        <w:pStyle w:val="SingleTxt"/>
      </w:pPr>
      <w:r>
        <w:rPr>
          <w:lang w:val="en-GB"/>
        </w:rPr>
        <w:tab/>
      </w:r>
      <w:r w:rsidRPr="0016308F">
        <w:rPr>
          <w:lang w:val="en-GB"/>
        </w:rPr>
        <w:t>a</w:t>
      </w:r>
      <w:r w:rsidRPr="0016308F">
        <w:t>)</w:t>
      </w:r>
      <w:r w:rsidRPr="0016308F">
        <w:tab/>
        <w:t>принятие третьего национального плана действий по осуществл</w:t>
      </w:r>
      <w:r w:rsidRPr="0016308F">
        <w:t>е</w:t>
      </w:r>
      <w:r w:rsidRPr="0016308F">
        <w:t xml:space="preserve">нию резолюции Совета Безопасности 1325 (2000) в 2014 году; </w:t>
      </w:r>
    </w:p>
    <w:p w:rsidR="0016308F" w:rsidRPr="0016308F" w:rsidRDefault="0016308F" w:rsidP="0016308F">
      <w:pPr>
        <w:pStyle w:val="SingleTxt"/>
      </w:pPr>
      <w:r>
        <w:rPr>
          <w:lang w:val="en-GB"/>
        </w:rPr>
        <w:tab/>
      </w:r>
      <w:r w:rsidRPr="0016308F">
        <w:rPr>
          <w:lang w:val="en-GB"/>
        </w:rPr>
        <w:t>b</w:t>
      </w:r>
      <w:r w:rsidRPr="0016308F">
        <w:t>)</w:t>
      </w:r>
      <w:r w:rsidRPr="0016308F">
        <w:tab/>
        <w:t>введение плана уравнивания материнских прав в целях предоставл</w:t>
      </w:r>
      <w:r w:rsidRPr="0016308F">
        <w:t>е</w:t>
      </w:r>
      <w:r w:rsidRPr="0016308F">
        <w:t xml:space="preserve">ния отпуска по уходу за ребенком самозанятым матерям, отцам или родителям в 2014 году; </w:t>
      </w:r>
    </w:p>
    <w:p w:rsidR="0016308F" w:rsidRPr="0016308F" w:rsidRDefault="0016308F" w:rsidP="0016308F">
      <w:pPr>
        <w:pStyle w:val="SingleTxt"/>
      </w:pPr>
      <w:r>
        <w:rPr>
          <w:lang w:val="en-GB"/>
        </w:rPr>
        <w:tab/>
      </w:r>
      <w:r w:rsidRPr="0016308F">
        <w:rPr>
          <w:lang w:val="en-GB"/>
        </w:rPr>
        <w:t>c</w:t>
      </w:r>
      <w:r w:rsidRPr="0016308F">
        <w:t>)</w:t>
      </w:r>
      <w:r w:rsidRPr="0016308F">
        <w:tab/>
        <w:t xml:space="preserve">назначение министра Гренландии по вопросам гендерного равенства в 2011 году; </w:t>
      </w:r>
    </w:p>
    <w:p w:rsidR="0016308F" w:rsidRPr="0016308F" w:rsidRDefault="0016308F" w:rsidP="0016308F">
      <w:pPr>
        <w:pStyle w:val="SingleTxt"/>
      </w:pPr>
      <w:r>
        <w:rPr>
          <w:lang w:val="en-GB"/>
        </w:rPr>
        <w:tab/>
      </w:r>
      <w:r w:rsidRPr="0016308F">
        <w:rPr>
          <w:lang w:val="en-GB"/>
        </w:rPr>
        <w:t>d</w:t>
      </w:r>
      <w:r w:rsidRPr="0016308F">
        <w:t>)</w:t>
      </w:r>
      <w:r w:rsidRPr="0016308F">
        <w:tab/>
        <w:t>принятие Стратегии и Плана действий по борьбе с насилием в Гре</w:t>
      </w:r>
      <w:r w:rsidRPr="0016308F">
        <w:t>н</w:t>
      </w:r>
      <w:r w:rsidRPr="0016308F">
        <w:t xml:space="preserve">ландии (2014—2017 годы). </w:t>
      </w:r>
    </w:p>
    <w:p w:rsidR="0016308F" w:rsidRPr="0016308F" w:rsidRDefault="0016308F" w:rsidP="0016308F">
      <w:pPr>
        <w:pStyle w:val="SingleTxt"/>
      </w:pPr>
      <w:r w:rsidRPr="0016308F">
        <w:t>7.</w:t>
      </w:r>
      <w:r w:rsidRPr="0016308F">
        <w:tab/>
        <w:t>Комитет с удовлетворением отмечает тот факт, что с момента рассмотр</w:t>
      </w:r>
      <w:r w:rsidRPr="0016308F">
        <w:t>е</w:t>
      </w:r>
      <w:r w:rsidRPr="0016308F">
        <w:t>ния предыдущего доклада (</w:t>
      </w:r>
      <w:hyperlink r:id="rId14" w:history="1">
        <w:r w:rsidRPr="0016308F">
          <w:rPr>
            <w:rStyle w:val="Hyperlink"/>
            <w:lang w:val="en-GB"/>
          </w:rPr>
          <w:t>CEDAW</w:t>
        </w:r>
        <w:r w:rsidRPr="0016308F">
          <w:rPr>
            <w:rStyle w:val="Hyperlink"/>
          </w:rPr>
          <w:t>/</w:t>
        </w:r>
        <w:r w:rsidRPr="0016308F">
          <w:rPr>
            <w:rStyle w:val="Hyperlink"/>
            <w:lang w:val="en-GB"/>
          </w:rPr>
          <w:t>C</w:t>
        </w:r>
        <w:r w:rsidRPr="0016308F">
          <w:rPr>
            <w:rStyle w:val="Hyperlink"/>
          </w:rPr>
          <w:t>/</w:t>
        </w:r>
        <w:r w:rsidRPr="0016308F">
          <w:rPr>
            <w:rStyle w:val="Hyperlink"/>
            <w:lang w:val="en-GB"/>
          </w:rPr>
          <w:t>DEN</w:t>
        </w:r>
        <w:r w:rsidRPr="0016308F">
          <w:rPr>
            <w:rStyle w:val="Hyperlink"/>
          </w:rPr>
          <w:t>/7</w:t>
        </w:r>
      </w:hyperlink>
      <w:r w:rsidRPr="0016308F">
        <w:t xml:space="preserve">) в 2009 году государство-участник ратифицировало следующие международные документы: </w:t>
      </w:r>
    </w:p>
    <w:p w:rsidR="0016308F" w:rsidRPr="0016308F" w:rsidRDefault="0016308F" w:rsidP="0016308F">
      <w:pPr>
        <w:pStyle w:val="SingleTxt"/>
      </w:pPr>
      <w:r>
        <w:rPr>
          <w:lang w:val="en-GB"/>
        </w:rPr>
        <w:tab/>
      </w:r>
      <w:r w:rsidRPr="0016308F">
        <w:rPr>
          <w:lang w:val="en-GB"/>
        </w:rPr>
        <w:t>a</w:t>
      </w:r>
      <w:r w:rsidRPr="0016308F">
        <w:t>)</w:t>
      </w:r>
      <w:r w:rsidRPr="0016308F">
        <w:tab/>
      </w:r>
      <w:r w:rsidRPr="0016308F">
        <w:rPr>
          <w:bCs/>
        </w:rPr>
        <w:t>Конвенция Совета Европы о предотвращении и борьбе с насилием в о</w:t>
      </w:r>
      <w:r w:rsidRPr="0016308F">
        <w:rPr>
          <w:bCs/>
        </w:rPr>
        <w:t>т</w:t>
      </w:r>
      <w:r w:rsidRPr="0016308F">
        <w:rPr>
          <w:bCs/>
        </w:rPr>
        <w:t>ношении женщин и домашним насилием в 2014 году;</w:t>
      </w:r>
    </w:p>
    <w:p w:rsidR="0016308F" w:rsidRDefault="0016308F" w:rsidP="0016308F">
      <w:pPr>
        <w:pStyle w:val="SingleTxt"/>
      </w:pPr>
      <w:r>
        <w:rPr>
          <w:lang w:val="en-GB"/>
        </w:rPr>
        <w:tab/>
      </w:r>
      <w:r w:rsidRPr="0016308F">
        <w:rPr>
          <w:lang w:val="en-GB"/>
        </w:rPr>
        <w:t>b</w:t>
      </w:r>
      <w:r w:rsidRPr="0016308F">
        <w:t>)</w:t>
      </w:r>
      <w:r w:rsidRPr="0016308F">
        <w:tab/>
        <w:t>Конвенция Совета Европы о защите детей от сексуальной эксплуат</w:t>
      </w:r>
      <w:r w:rsidRPr="0016308F">
        <w:t>а</w:t>
      </w:r>
      <w:r w:rsidRPr="0016308F">
        <w:t>ции и сексуальных злоупотреблений в 2009 году</w:t>
      </w:r>
      <w:r>
        <w:t>.</w:t>
      </w:r>
    </w:p>
    <w:p w:rsidR="0016308F" w:rsidRPr="0016308F" w:rsidRDefault="0016308F" w:rsidP="0016308F">
      <w:pPr>
        <w:pStyle w:val="SingleTxt"/>
        <w:spacing w:after="0" w:line="120" w:lineRule="exact"/>
        <w:rPr>
          <w:sz w:val="10"/>
        </w:rPr>
      </w:pPr>
    </w:p>
    <w:p w:rsidR="0016308F" w:rsidRPr="0016308F" w:rsidRDefault="0016308F" w:rsidP="0016308F">
      <w:pPr>
        <w:pStyle w:val="SingleTxt"/>
        <w:spacing w:after="0" w:line="120" w:lineRule="exact"/>
        <w:rPr>
          <w:sz w:val="10"/>
        </w:rPr>
      </w:pPr>
    </w:p>
    <w:p w:rsidR="0016308F" w:rsidRDefault="0016308F" w:rsidP="0016308F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6308F">
        <w:tab/>
      </w:r>
      <w:r w:rsidRPr="0016308F">
        <w:rPr>
          <w:lang w:val="en-GB"/>
        </w:rPr>
        <w:t>C</w:t>
      </w:r>
      <w:r w:rsidRPr="0016308F">
        <w:t>.</w:t>
      </w:r>
      <w:r w:rsidRPr="0016308F">
        <w:tab/>
        <w:t xml:space="preserve">Основные вопросы, вызывающие обеспокоенность, и рекомендации </w:t>
      </w:r>
    </w:p>
    <w:p w:rsidR="0016308F" w:rsidRPr="0016308F" w:rsidRDefault="0016308F" w:rsidP="0016308F">
      <w:pPr>
        <w:pStyle w:val="SingleTxt"/>
        <w:spacing w:after="0" w:line="120" w:lineRule="exact"/>
        <w:rPr>
          <w:sz w:val="10"/>
        </w:rPr>
      </w:pPr>
    </w:p>
    <w:p w:rsidR="0016308F" w:rsidRPr="0016308F" w:rsidRDefault="0016308F" w:rsidP="0016308F">
      <w:pPr>
        <w:pStyle w:val="SingleTxt"/>
        <w:spacing w:after="0" w:line="120" w:lineRule="exact"/>
        <w:rPr>
          <w:sz w:val="10"/>
        </w:rPr>
      </w:pPr>
    </w:p>
    <w:p w:rsidR="0016308F" w:rsidRDefault="0016308F" w:rsidP="0016308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6308F">
        <w:tab/>
      </w:r>
      <w:r w:rsidRPr="0016308F">
        <w:tab/>
        <w:t>Парламент</w:t>
      </w:r>
      <w:r w:rsidRPr="0016308F">
        <w:rPr>
          <w:lang w:val="en-GB"/>
        </w:rPr>
        <w:t xml:space="preserve"> </w:t>
      </w:r>
    </w:p>
    <w:p w:rsidR="0016308F" w:rsidRPr="0016308F" w:rsidRDefault="0016308F" w:rsidP="0016308F">
      <w:pPr>
        <w:pStyle w:val="SingleTxt"/>
        <w:spacing w:after="0" w:line="120" w:lineRule="exact"/>
        <w:rPr>
          <w:sz w:val="10"/>
        </w:rPr>
      </w:pPr>
    </w:p>
    <w:p w:rsidR="0016308F" w:rsidRPr="0016308F" w:rsidRDefault="0016308F" w:rsidP="0016308F">
      <w:pPr>
        <w:pStyle w:val="SingleTxt"/>
        <w:rPr>
          <w:b/>
        </w:rPr>
      </w:pPr>
      <w:r w:rsidRPr="0016308F">
        <w:t>8.</w:t>
      </w:r>
      <w:r w:rsidRPr="0016308F">
        <w:tab/>
      </w:r>
      <w:r w:rsidRPr="0016308F">
        <w:rPr>
          <w:b/>
        </w:rPr>
        <w:t>Комитет подчеркивает решающую роль законодательной власти в обеспечении полного осуществления Конвенции (см. заявление Комитета о его взаимоотношениях с парламентариями, принятое на его сорок пятой сессии в 2010 году).</w:t>
      </w:r>
      <w:r w:rsidRPr="0016308F">
        <w:t xml:space="preserve"> </w:t>
      </w:r>
      <w:r w:rsidRPr="0016308F">
        <w:rPr>
          <w:b/>
        </w:rPr>
        <w:t>Комитет предлагает парламенту Дании и парламент</w:t>
      </w:r>
      <w:r w:rsidRPr="0016308F">
        <w:rPr>
          <w:b/>
        </w:rPr>
        <w:t>а</w:t>
      </w:r>
      <w:r w:rsidRPr="0016308F">
        <w:rPr>
          <w:b/>
        </w:rPr>
        <w:t>ми территорий Гренландии и Фарерских островов, в соответствии с их мандатами, предпринять необходимые шаги по исполнению настоящих заключительных замечаний в период до представления следующего д</w:t>
      </w:r>
      <w:r w:rsidRPr="0016308F">
        <w:rPr>
          <w:b/>
        </w:rPr>
        <w:t>о</w:t>
      </w:r>
      <w:r w:rsidRPr="0016308F">
        <w:rPr>
          <w:b/>
        </w:rPr>
        <w:t xml:space="preserve">клада в соответствии с Конвенцией. </w:t>
      </w:r>
    </w:p>
    <w:p w:rsidR="0016308F" w:rsidRDefault="0016308F" w:rsidP="0016308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6308F">
        <w:tab/>
      </w:r>
      <w:r w:rsidRPr="0016308F">
        <w:tab/>
        <w:t xml:space="preserve">Информированность о Конвенции, Факультативном протоколе к ней и выполнение заключительных замечаний Комитета </w:t>
      </w:r>
    </w:p>
    <w:p w:rsidR="0016308F" w:rsidRPr="0016308F" w:rsidRDefault="0016308F" w:rsidP="0016308F">
      <w:pPr>
        <w:pStyle w:val="SingleTxt"/>
        <w:spacing w:after="0" w:line="120" w:lineRule="exact"/>
        <w:rPr>
          <w:sz w:val="10"/>
        </w:rPr>
      </w:pPr>
    </w:p>
    <w:p w:rsidR="0016308F" w:rsidRPr="0016308F" w:rsidRDefault="0016308F" w:rsidP="0016308F">
      <w:pPr>
        <w:pStyle w:val="SingleTxt"/>
      </w:pPr>
      <w:r w:rsidRPr="0016308F">
        <w:t>9.</w:t>
      </w:r>
      <w:r w:rsidRPr="0016308F">
        <w:tab/>
        <w:t>Комитет принимает к сведению информацию о том, что отчет госуда</w:t>
      </w:r>
      <w:r w:rsidRPr="0016308F">
        <w:t>р</w:t>
      </w:r>
      <w:r w:rsidRPr="0016308F">
        <w:t>ства-участника и вступительное слово перед Комитетом опубликованы на сайте Министерства иностранных дел страны и что заключительные замечания К</w:t>
      </w:r>
      <w:r w:rsidRPr="0016308F">
        <w:t>о</w:t>
      </w:r>
      <w:r w:rsidRPr="0016308F">
        <w:t>митета распространены среди министерств, органов власти и неправител</w:t>
      </w:r>
      <w:r w:rsidRPr="0016308F">
        <w:t>ь</w:t>
      </w:r>
      <w:r w:rsidRPr="0016308F">
        <w:t>ственных организаций. Тем не менее Комитет обеспокоен недостаточной осв</w:t>
      </w:r>
      <w:r w:rsidRPr="0016308F">
        <w:t>е</w:t>
      </w:r>
      <w:r w:rsidRPr="0016308F">
        <w:t>домленностью о Конвенции в целом, процедурах подачи жалоб о нарушениях прав женщин в рамках Факультативного протокола, общих рекомендациях К</w:t>
      </w:r>
      <w:r w:rsidRPr="0016308F">
        <w:t>о</w:t>
      </w:r>
      <w:r w:rsidRPr="0016308F">
        <w:t>митета и мнениях и рекомендациях Комитета по отдельным сообщениям и ра</w:t>
      </w:r>
      <w:r w:rsidRPr="0016308F">
        <w:t>с</w:t>
      </w:r>
      <w:r w:rsidRPr="0016308F">
        <w:t>следованиям.</w:t>
      </w:r>
    </w:p>
    <w:p w:rsidR="0016308F" w:rsidRPr="0016308F" w:rsidRDefault="0016308F" w:rsidP="0016308F">
      <w:pPr>
        <w:pStyle w:val="SingleTxt"/>
        <w:rPr>
          <w:b/>
        </w:rPr>
      </w:pPr>
      <w:r w:rsidRPr="0016308F">
        <w:t>10.</w:t>
      </w:r>
      <w:r w:rsidRPr="0016308F">
        <w:tab/>
      </w:r>
      <w:r w:rsidRPr="0016308F">
        <w:rPr>
          <w:b/>
        </w:rPr>
        <w:t xml:space="preserve">Комитет рекомендует государству-участнику: </w:t>
      </w:r>
    </w:p>
    <w:p w:rsidR="0016308F" w:rsidRPr="0016308F" w:rsidRDefault="0016308F" w:rsidP="0016308F">
      <w:pPr>
        <w:pStyle w:val="SingleTxt"/>
        <w:rPr>
          <w:b/>
        </w:rPr>
      </w:pPr>
      <w:r w:rsidRPr="0016308F">
        <w:tab/>
      </w:r>
      <w:r w:rsidRPr="0016308F">
        <w:rPr>
          <w:b/>
          <w:lang w:val="en-GB"/>
        </w:rPr>
        <w:t>a</w:t>
      </w:r>
      <w:r w:rsidRPr="0016308F">
        <w:rPr>
          <w:b/>
        </w:rPr>
        <w:t>)</w:t>
      </w:r>
      <w:r w:rsidRPr="0016308F">
        <w:rPr>
          <w:b/>
        </w:rPr>
        <w:tab/>
        <w:t>распространять и предавать гласности Конвенцию и Факульт</w:t>
      </w:r>
      <w:r w:rsidRPr="0016308F">
        <w:rPr>
          <w:b/>
        </w:rPr>
        <w:t>а</w:t>
      </w:r>
      <w:r w:rsidRPr="0016308F">
        <w:rPr>
          <w:b/>
        </w:rPr>
        <w:t>тивный протокол к ней, а также общие рекомендации Комитета среди всех слоев общества и облегчать доступ к информации (в том числе в переводе на датский язык) о мнениях и рекомендациях Комитета по отдельным с</w:t>
      </w:r>
      <w:r w:rsidRPr="0016308F">
        <w:rPr>
          <w:b/>
        </w:rPr>
        <w:t>о</w:t>
      </w:r>
      <w:r w:rsidRPr="0016308F">
        <w:rPr>
          <w:b/>
        </w:rPr>
        <w:t>общениям и расследованиям, в том числе посредством программ по нар</w:t>
      </w:r>
      <w:r w:rsidRPr="0016308F">
        <w:rPr>
          <w:b/>
        </w:rPr>
        <w:t>а</w:t>
      </w:r>
      <w:r w:rsidRPr="0016308F">
        <w:rPr>
          <w:b/>
        </w:rPr>
        <w:t>щиванию потенциала для адвокатов, судей, прокуроров, сотрудников п</w:t>
      </w:r>
      <w:r w:rsidRPr="0016308F">
        <w:rPr>
          <w:b/>
        </w:rPr>
        <w:t>о</w:t>
      </w:r>
      <w:r w:rsidRPr="0016308F">
        <w:rPr>
          <w:b/>
        </w:rPr>
        <w:t xml:space="preserve">лиции и других правоохранительных органов; </w:t>
      </w:r>
    </w:p>
    <w:p w:rsidR="0016308F" w:rsidRDefault="0016308F" w:rsidP="0016308F">
      <w:pPr>
        <w:pStyle w:val="SingleTxt"/>
        <w:rPr>
          <w:b/>
        </w:rPr>
      </w:pPr>
      <w:r>
        <w:rPr>
          <w:b/>
        </w:rPr>
        <w:tab/>
      </w:r>
      <w:r w:rsidRPr="0016308F">
        <w:rPr>
          <w:b/>
          <w:lang w:val="en-GB"/>
        </w:rPr>
        <w:t>b</w:t>
      </w:r>
      <w:r w:rsidRPr="0016308F">
        <w:rPr>
          <w:b/>
        </w:rPr>
        <w:t>)</w:t>
      </w:r>
      <w:r w:rsidRPr="0016308F">
        <w:rPr>
          <w:b/>
        </w:rPr>
        <w:tab/>
        <w:t>повысить уровень осведомленности женщин об их правах в с</w:t>
      </w:r>
      <w:r w:rsidRPr="0016308F">
        <w:rPr>
          <w:b/>
        </w:rPr>
        <w:t>о</w:t>
      </w:r>
      <w:r w:rsidRPr="0016308F">
        <w:rPr>
          <w:b/>
        </w:rPr>
        <w:t>ответствии с Конвенцией и имеющихся средствах правовой защиты на национальном и местном уровнях, в том числе посредством проведения информационных кампаний и с помощью средств массовой информации.</w:t>
      </w:r>
    </w:p>
    <w:p w:rsidR="0016308F" w:rsidRPr="0016308F" w:rsidRDefault="0016308F" w:rsidP="0016308F">
      <w:pPr>
        <w:pStyle w:val="SingleTxt"/>
        <w:spacing w:after="0" w:line="120" w:lineRule="exact"/>
        <w:rPr>
          <w:b/>
          <w:sz w:val="10"/>
        </w:rPr>
      </w:pPr>
    </w:p>
    <w:p w:rsidR="0016308F" w:rsidRDefault="0016308F" w:rsidP="0016308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6308F">
        <w:tab/>
      </w:r>
      <w:r w:rsidRPr="0016308F">
        <w:tab/>
        <w:t xml:space="preserve">Законодательная основа </w:t>
      </w:r>
    </w:p>
    <w:p w:rsidR="0016308F" w:rsidRPr="0016308F" w:rsidRDefault="0016308F" w:rsidP="0016308F">
      <w:pPr>
        <w:pStyle w:val="SingleTxt"/>
        <w:spacing w:after="0" w:line="120" w:lineRule="exact"/>
        <w:rPr>
          <w:sz w:val="10"/>
        </w:rPr>
      </w:pPr>
    </w:p>
    <w:p w:rsidR="0016308F" w:rsidRPr="0016308F" w:rsidRDefault="0016308F" w:rsidP="0016308F">
      <w:pPr>
        <w:pStyle w:val="SingleTxt"/>
      </w:pPr>
      <w:r w:rsidRPr="0016308F">
        <w:t>11.</w:t>
      </w:r>
      <w:r w:rsidRPr="0016308F">
        <w:tab/>
        <w:t>Комитет выражает сожаление по поводу того, что, несмотря на его предыдущую рекомендацию (</w:t>
      </w:r>
      <w:r w:rsidRPr="0016308F">
        <w:rPr>
          <w:lang w:val="en-GB"/>
        </w:rPr>
        <w:t>CEDAW</w:t>
      </w:r>
      <w:r w:rsidRPr="0016308F">
        <w:t>/</w:t>
      </w:r>
      <w:r w:rsidRPr="0016308F">
        <w:rPr>
          <w:lang w:val="en-GB"/>
        </w:rPr>
        <w:t>C</w:t>
      </w:r>
      <w:r w:rsidRPr="0016308F">
        <w:t>/</w:t>
      </w:r>
      <w:r w:rsidRPr="0016308F">
        <w:rPr>
          <w:lang w:val="en-GB"/>
        </w:rPr>
        <w:t>DEN</w:t>
      </w:r>
      <w:r w:rsidRPr="0016308F">
        <w:t>/</w:t>
      </w:r>
      <w:r w:rsidRPr="0016308F">
        <w:rPr>
          <w:lang w:val="en-GB"/>
        </w:rPr>
        <w:t>CO</w:t>
      </w:r>
      <w:r w:rsidRPr="0016308F">
        <w:t>/7, пункт 15), государство-участник в августе 2014 года приняло решение не инкорпорировать текст Ко</w:t>
      </w:r>
      <w:r w:rsidRPr="0016308F">
        <w:t>н</w:t>
      </w:r>
      <w:r w:rsidRPr="0016308F">
        <w:t>венции в свое внутреннее право. В связи с этим Комитет обеспокоен тем, что Верховный суд государства-участника постановил, что статус неинкорпорир</w:t>
      </w:r>
      <w:r w:rsidRPr="0016308F">
        <w:t>о</w:t>
      </w:r>
      <w:r w:rsidRPr="0016308F">
        <w:t>ванных договоров в национальном праве не равен статусу инкорпорированных договоров. Комитет вновь заявляет о том, что, несмотря на специальный статус территорий Гренландии и Фарерских островов, которые являются самоупра</w:t>
      </w:r>
      <w:r w:rsidRPr="0016308F">
        <w:t>в</w:t>
      </w:r>
      <w:r w:rsidRPr="0016308F">
        <w:t>ляющимися и автономными, основная ответственность за обеспечение ос</w:t>
      </w:r>
      <w:r w:rsidRPr="0016308F">
        <w:t>у</w:t>
      </w:r>
      <w:r w:rsidRPr="0016308F">
        <w:t>ществления положений Конвенции на всей территории по-прежнему лежит на государстве-участнике. Комитет также обеспокоен отсутствием законодател</w:t>
      </w:r>
      <w:r w:rsidRPr="0016308F">
        <w:t>ь</w:t>
      </w:r>
      <w:r w:rsidRPr="0016308F">
        <w:t>ства, содержащего общий запрет на все формы дискриминации в отношении женщин, охватываемые Конвенцией, и отсутствием всеобъемлющего закона о запрещении дискриминации, охватывающего все признанные на междунаро</w:t>
      </w:r>
      <w:r w:rsidRPr="0016308F">
        <w:t>д</w:t>
      </w:r>
      <w:r w:rsidRPr="0016308F">
        <w:t>ном уровне основания дискриминации. Комитет обеспокоен тем, что это может привести к правовой неопределенности и непоследовательности при рассмо</w:t>
      </w:r>
      <w:r w:rsidRPr="0016308F">
        <w:t>т</w:t>
      </w:r>
      <w:r w:rsidRPr="0016308F">
        <w:t>рении вопросов, касающихся прав женщин, принадлежащих к группам насел</w:t>
      </w:r>
      <w:r w:rsidRPr="0016308F">
        <w:t>е</w:t>
      </w:r>
      <w:r w:rsidRPr="0016308F">
        <w:t>ния, находящимся в неблагоприятном или маргинальном положении, которые сталкиваются с пересекающимися формами дискриминации.</w:t>
      </w:r>
    </w:p>
    <w:p w:rsidR="0016308F" w:rsidRDefault="0016308F" w:rsidP="0016308F">
      <w:pPr>
        <w:pStyle w:val="SingleTxt"/>
        <w:rPr>
          <w:b/>
        </w:rPr>
      </w:pPr>
      <w:r w:rsidRPr="0016308F">
        <w:t>12.</w:t>
      </w:r>
      <w:r w:rsidRPr="0016308F">
        <w:tab/>
      </w:r>
      <w:r w:rsidRPr="0016308F">
        <w:rPr>
          <w:b/>
        </w:rPr>
        <w:t>Комитет вновь призывает государство-участник пересмотреть свое решение о невключении текста Конвенции во внутреннее право или по меньшей мере принять всеобъемлющий закон, запрещающий дискрим</w:t>
      </w:r>
      <w:r w:rsidRPr="0016308F">
        <w:rPr>
          <w:b/>
        </w:rPr>
        <w:t>и</w:t>
      </w:r>
      <w:r w:rsidRPr="0016308F">
        <w:rPr>
          <w:b/>
        </w:rPr>
        <w:t>нацию по признаку пола во всех областях, охватываемых Конвенцией. К</w:t>
      </w:r>
      <w:r w:rsidRPr="0016308F">
        <w:rPr>
          <w:b/>
        </w:rPr>
        <w:t>о</w:t>
      </w:r>
      <w:r w:rsidRPr="0016308F">
        <w:rPr>
          <w:b/>
        </w:rPr>
        <w:t>митет также рекомендует государству-участнику рассмотреть возможность принятия всеобъемлющего закона о запрещении дискриминации, охват</w:t>
      </w:r>
      <w:r w:rsidRPr="0016308F">
        <w:rPr>
          <w:b/>
        </w:rPr>
        <w:t>ы</w:t>
      </w:r>
      <w:r w:rsidRPr="0016308F">
        <w:rPr>
          <w:b/>
        </w:rPr>
        <w:t>вающего все признанные на международном уровне основания дискрим</w:t>
      </w:r>
      <w:r w:rsidRPr="0016308F">
        <w:rPr>
          <w:b/>
        </w:rPr>
        <w:t>и</w:t>
      </w:r>
      <w:r w:rsidRPr="0016308F">
        <w:rPr>
          <w:b/>
        </w:rPr>
        <w:t>нации, и создания институционализированных структур для обмена и</w:t>
      </w:r>
      <w:r w:rsidRPr="0016308F">
        <w:rPr>
          <w:b/>
        </w:rPr>
        <w:t>н</w:t>
      </w:r>
      <w:r w:rsidRPr="0016308F">
        <w:rPr>
          <w:b/>
        </w:rPr>
        <w:t>формацией и координации деятельности его различных органов для р</w:t>
      </w:r>
      <w:r w:rsidRPr="0016308F">
        <w:rPr>
          <w:b/>
        </w:rPr>
        <w:t>е</w:t>
      </w:r>
      <w:r w:rsidRPr="0016308F">
        <w:rPr>
          <w:b/>
        </w:rPr>
        <w:t>шения проблемы дискриминации в целях обеспечения правовой ясности и последовательности, в частности для женщин, являющихся жертвами п</w:t>
      </w:r>
      <w:r w:rsidRPr="0016308F">
        <w:rPr>
          <w:b/>
        </w:rPr>
        <w:t>е</w:t>
      </w:r>
      <w:r w:rsidRPr="0016308F">
        <w:rPr>
          <w:b/>
        </w:rPr>
        <w:t>ресекающихся форм дискриминации.</w:t>
      </w:r>
    </w:p>
    <w:p w:rsidR="0016308F" w:rsidRPr="0016308F" w:rsidRDefault="0016308F" w:rsidP="0016308F">
      <w:pPr>
        <w:pStyle w:val="SingleTxt"/>
        <w:spacing w:after="0" w:line="120" w:lineRule="exact"/>
        <w:rPr>
          <w:b/>
          <w:sz w:val="10"/>
        </w:rPr>
      </w:pPr>
    </w:p>
    <w:p w:rsidR="0016308F" w:rsidRDefault="0016308F" w:rsidP="0016308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6308F">
        <w:tab/>
      </w:r>
      <w:r w:rsidRPr="0016308F">
        <w:tab/>
        <w:t xml:space="preserve">Учет гендерной проблематики </w:t>
      </w:r>
    </w:p>
    <w:p w:rsidR="0016308F" w:rsidRPr="0016308F" w:rsidRDefault="0016308F" w:rsidP="0016308F">
      <w:pPr>
        <w:pStyle w:val="SingleTxt"/>
        <w:spacing w:after="0" w:line="120" w:lineRule="exact"/>
        <w:rPr>
          <w:sz w:val="10"/>
        </w:rPr>
      </w:pPr>
    </w:p>
    <w:p w:rsidR="0016308F" w:rsidRPr="0016308F" w:rsidRDefault="0016308F" w:rsidP="0016308F">
      <w:pPr>
        <w:pStyle w:val="SingleTxt"/>
        <w:rPr>
          <w:b/>
        </w:rPr>
      </w:pPr>
      <w:r w:rsidRPr="0016308F">
        <w:t>13.</w:t>
      </w:r>
      <w:r w:rsidRPr="0016308F">
        <w:tab/>
        <w:t>Комитет приветствует начало осуществления государством-участником в 2013 году национальной стратегии по учету гендерной проблематики в гос</w:t>
      </w:r>
      <w:r w:rsidRPr="0016308F">
        <w:t>у</w:t>
      </w:r>
      <w:r w:rsidRPr="0016308F">
        <w:t>дарственном секторе. Вместе с тем он с обеспокоенностью отмечает тот факт, что эта стратегия не охватывает образование и что ее воздействие на оценку нового законодательства на практике по-прежнему является ограниченным. Комитет также обеспокоен тем, что, несмотря на принятие Национальной стр</w:t>
      </w:r>
      <w:r w:rsidRPr="0016308F">
        <w:t>а</w:t>
      </w:r>
      <w:r w:rsidRPr="0016308F">
        <w:t xml:space="preserve">тегии по учету гендерной проблематики, большинство муниципальных органов управления не имеют стратегии или плана по учету гендерной проблематики. </w:t>
      </w:r>
    </w:p>
    <w:p w:rsidR="0016308F" w:rsidRDefault="0016308F" w:rsidP="0016308F">
      <w:pPr>
        <w:pStyle w:val="SingleTxt"/>
        <w:rPr>
          <w:b/>
        </w:rPr>
      </w:pPr>
      <w:r w:rsidRPr="0016308F">
        <w:t>14.</w:t>
      </w:r>
      <w:r w:rsidRPr="0016308F">
        <w:tab/>
      </w:r>
      <w:r w:rsidRPr="0016308F">
        <w:rPr>
          <w:b/>
        </w:rPr>
        <w:t>Комитет рекомендует государству-участнику установить определе</w:t>
      </w:r>
      <w:r w:rsidRPr="0016308F">
        <w:rPr>
          <w:b/>
        </w:rPr>
        <w:t>н</w:t>
      </w:r>
      <w:r w:rsidRPr="0016308F">
        <w:rPr>
          <w:b/>
        </w:rPr>
        <w:t>ные по времени цели, касающиеся инициатив в секторе образования и участия работников сектора образования. Комитет также рекомендует го</w:t>
      </w:r>
      <w:r w:rsidRPr="0016308F">
        <w:rPr>
          <w:b/>
        </w:rPr>
        <w:t>с</w:t>
      </w:r>
      <w:r w:rsidRPr="0016308F">
        <w:rPr>
          <w:b/>
        </w:rPr>
        <w:t>ударству-участнику принять меры по содействию разработке инструме</w:t>
      </w:r>
      <w:r w:rsidRPr="0016308F">
        <w:rPr>
          <w:b/>
        </w:rPr>
        <w:t>н</w:t>
      </w:r>
      <w:r w:rsidRPr="0016308F">
        <w:rPr>
          <w:b/>
        </w:rPr>
        <w:t>тов, обеспечивающих учет гендерной проблематики, в сфере законодател</w:t>
      </w:r>
      <w:r w:rsidRPr="0016308F">
        <w:rPr>
          <w:b/>
        </w:rPr>
        <w:t>ь</w:t>
      </w:r>
      <w:r w:rsidRPr="0016308F">
        <w:rPr>
          <w:b/>
        </w:rPr>
        <w:t>ства и для учета этих вопросов в рамках стратегических планов, опред</w:t>
      </w:r>
      <w:r w:rsidRPr="0016308F">
        <w:rPr>
          <w:b/>
        </w:rPr>
        <w:t>е</w:t>
      </w:r>
      <w:r w:rsidRPr="0016308F">
        <w:rPr>
          <w:b/>
        </w:rPr>
        <w:t xml:space="preserve">ляемых конкретным контекстом, на муниципальном уровне, в том числе на территориях Гренландии и Фарерских островов. </w:t>
      </w:r>
    </w:p>
    <w:p w:rsidR="0016308F" w:rsidRPr="0016308F" w:rsidRDefault="0016308F" w:rsidP="0016308F">
      <w:pPr>
        <w:pStyle w:val="SingleTxt"/>
        <w:spacing w:after="0" w:line="120" w:lineRule="exact"/>
        <w:rPr>
          <w:b/>
          <w:sz w:val="10"/>
        </w:rPr>
      </w:pPr>
    </w:p>
    <w:p w:rsidR="0016308F" w:rsidRDefault="0016308F" w:rsidP="0016308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6308F">
        <w:tab/>
      </w:r>
      <w:r w:rsidRPr="0016308F">
        <w:tab/>
        <w:t xml:space="preserve">Временные специальные меры </w:t>
      </w:r>
    </w:p>
    <w:p w:rsidR="0016308F" w:rsidRPr="0016308F" w:rsidRDefault="0016308F" w:rsidP="0016308F">
      <w:pPr>
        <w:pStyle w:val="SingleTxt"/>
        <w:spacing w:after="0" w:line="120" w:lineRule="exact"/>
        <w:rPr>
          <w:sz w:val="10"/>
        </w:rPr>
      </w:pPr>
    </w:p>
    <w:p w:rsidR="0016308F" w:rsidRPr="0016308F" w:rsidRDefault="0016308F" w:rsidP="0016308F">
      <w:pPr>
        <w:pStyle w:val="SingleTxt"/>
      </w:pPr>
      <w:r w:rsidRPr="0016308F">
        <w:t>15.</w:t>
      </w:r>
      <w:r w:rsidRPr="0016308F">
        <w:tab/>
        <w:t>Комитет с удовлетворением отмечает существующие, хотя и довольно ограниченные, временные специальные меры и прогресс, достигнутый в обе</w:t>
      </w:r>
      <w:r w:rsidRPr="0016308F">
        <w:t>с</w:t>
      </w:r>
      <w:r w:rsidRPr="0016308F">
        <w:t>печении расширения представленности женщин в парламенте и в советах управляющих компаний и автономных государственных предприятий. Вместе с тем Комитет по-прежнему обеспокоен недостаточной представленностью женщин в учебных заведениях и в частном секторе, в особенности на уровне принятия решений и, в частности, в технических сферах, что обусловлено с</w:t>
      </w:r>
      <w:r w:rsidRPr="0016308F">
        <w:t>у</w:t>
      </w:r>
      <w:r w:rsidRPr="0016308F">
        <w:t>ществованием неизжитых стереотипов в отношении ролей мужчин и женщин в семье и обществе. Комитет также обеспокоен ограниченным использованием временных специальных мер в Гренландии и на Фарерских островах, а также в отношении женщин-мигрантов.</w:t>
      </w:r>
    </w:p>
    <w:p w:rsidR="0016308F" w:rsidRDefault="0016308F" w:rsidP="0016308F">
      <w:pPr>
        <w:pStyle w:val="SingleTxt"/>
        <w:rPr>
          <w:b/>
        </w:rPr>
      </w:pPr>
      <w:r w:rsidRPr="0016308F">
        <w:t>16.</w:t>
      </w:r>
      <w:r w:rsidRPr="0016308F">
        <w:tab/>
      </w:r>
      <w:r w:rsidRPr="0016308F">
        <w:rPr>
          <w:b/>
        </w:rPr>
        <w:t>В соответствии с пунктом 1 статьи 4 Конвенции и принятой Комит</w:t>
      </w:r>
      <w:r w:rsidRPr="0016308F">
        <w:rPr>
          <w:b/>
        </w:rPr>
        <w:t>е</w:t>
      </w:r>
      <w:r w:rsidRPr="0016308F">
        <w:rPr>
          <w:b/>
        </w:rPr>
        <w:t>том общей рекомендацией № 25 (2004) по данной теме Комитет рекоменд</w:t>
      </w:r>
      <w:r w:rsidRPr="0016308F">
        <w:rPr>
          <w:b/>
        </w:rPr>
        <w:t>у</w:t>
      </w:r>
      <w:r w:rsidRPr="0016308F">
        <w:rPr>
          <w:b/>
        </w:rPr>
        <w:t>ет государству-участнику, в частности на территориях Гренландии и Ф</w:t>
      </w:r>
      <w:r w:rsidRPr="0016308F">
        <w:rPr>
          <w:b/>
        </w:rPr>
        <w:t>а</w:t>
      </w:r>
      <w:r w:rsidRPr="0016308F">
        <w:rPr>
          <w:b/>
        </w:rPr>
        <w:t>рерских островов, а также в отношении женщин-мигрантов, провести оценку воздействия существующих временных специальных мер, в том числе посредством сбора и анализа данных, дезагрегированных по пр</w:t>
      </w:r>
      <w:r w:rsidRPr="0016308F">
        <w:rPr>
          <w:b/>
        </w:rPr>
        <w:t>и</w:t>
      </w:r>
      <w:r w:rsidRPr="0016308F">
        <w:rPr>
          <w:b/>
        </w:rPr>
        <w:t>знаку пола, и принять новые меры в целях ускорения достижения сущ</w:t>
      </w:r>
      <w:r w:rsidRPr="0016308F">
        <w:rPr>
          <w:b/>
        </w:rPr>
        <w:t>е</w:t>
      </w:r>
      <w:r w:rsidRPr="0016308F">
        <w:rPr>
          <w:b/>
        </w:rPr>
        <w:t>ственного гендерного равенства во всех охватываемых Конвенцией обл</w:t>
      </w:r>
      <w:r w:rsidRPr="0016308F">
        <w:rPr>
          <w:b/>
        </w:rPr>
        <w:t>а</w:t>
      </w:r>
      <w:r w:rsidRPr="0016308F">
        <w:rPr>
          <w:b/>
        </w:rPr>
        <w:t>стях, в которых женщины по-прежнему находятся в неблагоприятном п</w:t>
      </w:r>
      <w:r w:rsidRPr="0016308F">
        <w:rPr>
          <w:b/>
        </w:rPr>
        <w:t>о</w:t>
      </w:r>
      <w:r w:rsidRPr="0016308F">
        <w:rPr>
          <w:b/>
        </w:rPr>
        <w:t xml:space="preserve">ложении или являются недостаточно представленными, а также бороться со стереотипами, касающимися традиционных ролей мужчин и женщин в семье и обществе. </w:t>
      </w:r>
    </w:p>
    <w:p w:rsidR="0016308F" w:rsidRPr="0016308F" w:rsidRDefault="0016308F" w:rsidP="0016308F">
      <w:pPr>
        <w:pStyle w:val="SingleTxt"/>
        <w:spacing w:after="0" w:line="120" w:lineRule="exact"/>
        <w:rPr>
          <w:b/>
          <w:sz w:val="10"/>
        </w:rPr>
      </w:pPr>
    </w:p>
    <w:p w:rsidR="0016308F" w:rsidRDefault="0016308F" w:rsidP="0016308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6308F">
        <w:tab/>
      </w:r>
      <w:r w:rsidRPr="0016308F">
        <w:tab/>
        <w:t xml:space="preserve">Насилие в отношении женщин </w:t>
      </w:r>
    </w:p>
    <w:p w:rsidR="0016308F" w:rsidRPr="0016308F" w:rsidRDefault="0016308F" w:rsidP="0016308F">
      <w:pPr>
        <w:pStyle w:val="SingleTxt"/>
        <w:spacing w:after="0" w:line="120" w:lineRule="exact"/>
        <w:rPr>
          <w:sz w:val="10"/>
        </w:rPr>
      </w:pPr>
    </w:p>
    <w:p w:rsidR="0016308F" w:rsidRPr="0016308F" w:rsidRDefault="0016308F" w:rsidP="0016308F">
      <w:pPr>
        <w:pStyle w:val="SingleTxt"/>
      </w:pPr>
      <w:r w:rsidRPr="0016308F">
        <w:t>17.</w:t>
      </w:r>
      <w:r w:rsidRPr="0016308F">
        <w:tab/>
        <w:t>Комитет приветствует последовательный прогресс, достигнутый госуда</w:t>
      </w:r>
      <w:r w:rsidRPr="0016308F">
        <w:t>р</w:t>
      </w:r>
      <w:r w:rsidRPr="0016308F">
        <w:t>ством-участником в борьбе с насилием в отношении женщин, включая орган</w:t>
      </w:r>
      <w:r w:rsidRPr="0016308F">
        <w:t>и</w:t>
      </w:r>
      <w:r w:rsidRPr="0016308F">
        <w:t>зацию систематической подготовки для медицинских работников, полице</w:t>
      </w:r>
      <w:r w:rsidRPr="0016308F">
        <w:t>й</w:t>
      </w:r>
      <w:r w:rsidRPr="0016308F">
        <w:t>ских, преподавателей, воспитателей и других специалистов, которые могут з</w:t>
      </w:r>
      <w:r w:rsidRPr="0016308F">
        <w:t>а</w:t>
      </w:r>
      <w:r w:rsidRPr="0016308F">
        <w:t>ниматься жертвами такого насилия. Вместе с тем Комитет по-прежнему обе</w:t>
      </w:r>
      <w:r w:rsidRPr="0016308F">
        <w:t>с</w:t>
      </w:r>
      <w:r w:rsidRPr="0016308F">
        <w:t>покоен:</w:t>
      </w:r>
      <w:r w:rsidRPr="0016308F">
        <w:tab/>
      </w:r>
    </w:p>
    <w:p w:rsidR="0016308F" w:rsidRPr="0016308F" w:rsidRDefault="0016308F" w:rsidP="0016308F">
      <w:pPr>
        <w:pStyle w:val="SingleTxt"/>
      </w:pPr>
      <w:r w:rsidRPr="0016308F">
        <w:tab/>
      </w:r>
      <w:r w:rsidRPr="0016308F">
        <w:rPr>
          <w:lang w:val="en-GB"/>
        </w:rPr>
        <w:t>a</w:t>
      </w:r>
      <w:r w:rsidRPr="0016308F">
        <w:t>)</w:t>
      </w:r>
      <w:r w:rsidRPr="0016308F">
        <w:tab/>
        <w:t>отсутствием данных, дезагрегированных по признаку пола, обо всех формах насилия в отношении женщин, включая бытовое насилие и случаи убийства со стороны сексуальных партнеров;</w:t>
      </w:r>
    </w:p>
    <w:p w:rsidR="0016308F" w:rsidRPr="0016308F" w:rsidRDefault="0016308F" w:rsidP="0016308F">
      <w:pPr>
        <w:pStyle w:val="SingleTxt"/>
      </w:pPr>
      <w:r w:rsidRPr="0016308F">
        <w:tab/>
      </w:r>
      <w:r w:rsidRPr="0016308F">
        <w:rPr>
          <w:lang w:val="en-GB"/>
        </w:rPr>
        <w:t>b</w:t>
      </w:r>
      <w:r w:rsidRPr="0016308F">
        <w:t>)</w:t>
      </w:r>
      <w:r w:rsidRPr="0016308F">
        <w:tab/>
        <w:t>неадекватностью охранных и запретительных судебных приказов для жертв насилия в отношении женщин в Гренландии и на Фарерских остр</w:t>
      </w:r>
      <w:r w:rsidRPr="0016308F">
        <w:t>о</w:t>
      </w:r>
      <w:r w:rsidRPr="0016308F">
        <w:t xml:space="preserve">вах; </w:t>
      </w:r>
    </w:p>
    <w:p w:rsidR="0016308F" w:rsidRPr="0016308F" w:rsidRDefault="0016308F" w:rsidP="0016308F">
      <w:pPr>
        <w:pStyle w:val="SingleTxt"/>
      </w:pPr>
      <w:r w:rsidRPr="0016308F">
        <w:tab/>
      </w:r>
      <w:r w:rsidRPr="0016308F">
        <w:rPr>
          <w:lang w:val="en-GB"/>
        </w:rPr>
        <w:t>c</w:t>
      </w:r>
      <w:r w:rsidRPr="0016308F">
        <w:t>)</w:t>
      </w:r>
      <w:r w:rsidRPr="0016308F">
        <w:tab/>
        <w:t>отсутствием четких законодательных положений, обеспечивающих защиту женщин от психологического насилия.</w:t>
      </w:r>
    </w:p>
    <w:p w:rsidR="0016308F" w:rsidRPr="0016308F" w:rsidRDefault="0016308F" w:rsidP="0016308F">
      <w:pPr>
        <w:pStyle w:val="SingleTxt"/>
      </w:pPr>
      <w:r w:rsidRPr="0016308F">
        <w:t>18.</w:t>
      </w:r>
      <w:r w:rsidRPr="0016308F">
        <w:tab/>
      </w:r>
      <w:r w:rsidRPr="0016308F">
        <w:rPr>
          <w:b/>
        </w:rPr>
        <w:t>Комитет рекомендует государству-участнику:</w:t>
      </w:r>
      <w:r w:rsidRPr="0016308F">
        <w:t xml:space="preserve"> </w:t>
      </w:r>
    </w:p>
    <w:p w:rsidR="0016308F" w:rsidRPr="0016308F" w:rsidRDefault="0016308F" w:rsidP="0016308F">
      <w:pPr>
        <w:pStyle w:val="SingleTxt"/>
        <w:rPr>
          <w:b/>
        </w:rPr>
      </w:pPr>
      <w:r w:rsidRPr="0016308F">
        <w:tab/>
      </w:r>
      <w:r w:rsidRPr="0016308F">
        <w:rPr>
          <w:b/>
          <w:lang w:val="en-GB"/>
        </w:rPr>
        <w:t>a</w:t>
      </w:r>
      <w:r w:rsidRPr="0016308F">
        <w:rPr>
          <w:b/>
        </w:rPr>
        <w:t>)</w:t>
      </w:r>
      <w:r w:rsidRPr="0016308F">
        <w:rPr>
          <w:b/>
        </w:rPr>
        <w:tab/>
        <w:t>принять законодательство, предусматривающее сбор данных в разбивке по возрасту, этническому происхождению, гражданству и связи между жертвой и правонарушителем, касающихся всех форм насилия в отношении женщин, и создать механизм, наделенный четким мандатом и располагающий достаточными людскими, техническими и финансовыми ресурсами для анализа таких данных;</w:t>
      </w:r>
    </w:p>
    <w:p w:rsidR="0016308F" w:rsidRPr="0016308F" w:rsidRDefault="0016308F" w:rsidP="0016308F">
      <w:pPr>
        <w:pStyle w:val="SingleTxt"/>
        <w:rPr>
          <w:b/>
        </w:rPr>
      </w:pPr>
      <w:r w:rsidRPr="0016308F">
        <w:rPr>
          <w:b/>
        </w:rPr>
        <w:tab/>
      </w:r>
      <w:r w:rsidRPr="0016308F">
        <w:rPr>
          <w:b/>
          <w:lang w:val="en-GB"/>
        </w:rPr>
        <w:t>b</w:t>
      </w:r>
      <w:r w:rsidRPr="0016308F">
        <w:rPr>
          <w:b/>
        </w:rPr>
        <w:t>)</w:t>
      </w:r>
      <w:r w:rsidRPr="0016308F">
        <w:rPr>
          <w:b/>
        </w:rPr>
        <w:tab/>
        <w:t>продолжать повышать качество и степень доступности защи</w:t>
      </w:r>
      <w:r w:rsidRPr="0016308F">
        <w:rPr>
          <w:b/>
        </w:rPr>
        <w:t>т</w:t>
      </w:r>
      <w:r w:rsidRPr="0016308F">
        <w:rPr>
          <w:b/>
        </w:rPr>
        <w:t>ных мер, включая запретительные судебные приказы, для женщин, явл</w:t>
      </w:r>
      <w:r w:rsidRPr="0016308F">
        <w:rPr>
          <w:b/>
        </w:rPr>
        <w:t>я</w:t>
      </w:r>
      <w:r w:rsidRPr="0016308F">
        <w:rPr>
          <w:b/>
        </w:rPr>
        <w:t xml:space="preserve">ющихся жертвами насилия в Гренландии и на Фарерских островах; </w:t>
      </w:r>
    </w:p>
    <w:p w:rsidR="0016308F" w:rsidRDefault="0016308F" w:rsidP="0016308F">
      <w:pPr>
        <w:pStyle w:val="SingleTxt"/>
      </w:pPr>
      <w:r w:rsidRPr="0016308F">
        <w:rPr>
          <w:b/>
          <w:lang w:val="en-GB"/>
        </w:rPr>
        <w:t>c</w:t>
      </w:r>
      <w:r w:rsidRPr="0016308F">
        <w:rPr>
          <w:b/>
        </w:rPr>
        <w:t>)</w:t>
      </w:r>
      <w:r w:rsidRPr="0016308F">
        <w:rPr>
          <w:b/>
        </w:rPr>
        <w:tab/>
        <w:t>принять законодательство, четко предусматривающее защиту же</w:t>
      </w:r>
      <w:r w:rsidRPr="0016308F">
        <w:rPr>
          <w:b/>
        </w:rPr>
        <w:t>н</w:t>
      </w:r>
      <w:r w:rsidRPr="0016308F">
        <w:rPr>
          <w:b/>
        </w:rPr>
        <w:t>щин от психологического насилия, в соответствии с Конвенцией Совета Европы о предотвращении и борьбе с насилием в отношении женщин и домашним насилием, участником которой является Дания.</w:t>
      </w:r>
      <w:r w:rsidRPr="0016308F">
        <w:t xml:space="preserve"> </w:t>
      </w:r>
    </w:p>
    <w:p w:rsidR="0016308F" w:rsidRPr="0016308F" w:rsidRDefault="0016308F" w:rsidP="0016308F">
      <w:pPr>
        <w:pStyle w:val="SingleTxt"/>
        <w:spacing w:after="0" w:line="120" w:lineRule="exact"/>
        <w:rPr>
          <w:sz w:val="10"/>
        </w:rPr>
      </w:pPr>
    </w:p>
    <w:p w:rsidR="0016308F" w:rsidRDefault="0016308F" w:rsidP="0016308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6308F">
        <w:tab/>
      </w:r>
      <w:r w:rsidRPr="0016308F">
        <w:tab/>
        <w:t xml:space="preserve">Торговля людьми и эксплуатация проституции </w:t>
      </w:r>
    </w:p>
    <w:p w:rsidR="0016308F" w:rsidRPr="0016308F" w:rsidRDefault="0016308F" w:rsidP="0016308F">
      <w:pPr>
        <w:pStyle w:val="SingleTxt"/>
        <w:spacing w:after="0" w:line="120" w:lineRule="exact"/>
        <w:rPr>
          <w:sz w:val="10"/>
        </w:rPr>
      </w:pPr>
    </w:p>
    <w:p w:rsidR="0016308F" w:rsidRPr="0016308F" w:rsidRDefault="0016308F" w:rsidP="0016308F">
      <w:pPr>
        <w:pStyle w:val="SingleTxt"/>
      </w:pPr>
      <w:r w:rsidRPr="0016308F">
        <w:t>19.</w:t>
      </w:r>
      <w:r w:rsidRPr="0016308F">
        <w:tab/>
        <w:t>Комитет приветствует принятие государством-участником четвертого национального плана действий по борьбе с торговлей людьми (на период 2015</w:t>
      </w:r>
      <w:r>
        <w:t>–</w:t>
      </w:r>
      <w:r w:rsidRPr="0016308F">
        <w:t>2018 годов), продление до 120 дней так называемого «срока для размышл</w:t>
      </w:r>
      <w:r w:rsidRPr="0016308F">
        <w:t>е</w:t>
      </w:r>
      <w:r w:rsidRPr="0016308F">
        <w:t>ния», позволяющего жертвам оставаться на территории государства-участника и получать медицинскую и психологическую помощь, и принятие соотве</w:t>
      </w:r>
      <w:r w:rsidRPr="0016308F">
        <w:t>т</w:t>
      </w:r>
      <w:r w:rsidRPr="0016308F">
        <w:t>ствующего законодательного положения о предоставлении временного вида на жительство жертвам, которые участвуют в уголовных разбирательствах и/или преследованиях против лиц, обвиняемых в торговле людьми. Вместе с тем К</w:t>
      </w:r>
      <w:r w:rsidRPr="0016308F">
        <w:t>о</w:t>
      </w:r>
      <w:r w:rsidRPr="0016308F">
        <w:t>митет по-прежнему обеспокоен сохраняющейся практикой помещения под стражу сотрудниками правоохранительных органов на срок до 72 часов поте</w:t>
      </w:r>
      <w:r w:rsidRPr="0016308F">
        <w:t>н</w:t>
      </w:r>
      <w:r w:rsidRPr="0016308F">
        <w:t>циальных жертв торговли людьми, в особенности лиц, не имеющих официал</w:t>
      </w:r>
      <w:r w:rsidRPr="0016308F">
        <w:t>ь</w:t>
      </w:r>
      <w:r w:rsidRPr="0016308F">
        <w:t xml:space="preserve">ного миграционного статуса, на время процесса установления личности. </w:t>
      </w:r>
    </w:p>
    <w:p w:rsidR="0016308F" w:rsidRPr="0016308F" w:rsidRDefault="0016308F" w:rsidP="0016308F">
      <w:pPr>
        <w:pStyle w:val="SingleTxt"/>
        <w:rPr>
          <w:b/>
        </w:rPr>
      </w:pPr>
      <w:r w:rsidRPr="0016308F">
        <w:t>20.</w:t>
      </w:r>
      <w:r w:rsidRPr="0016308F">
        <w:tab/>
      </w:r>
      <w:r w:rsidRPr="0016308F">
        <w:rPr>
          <w:b/>
        </w:rPr>
        <w:t>Комитет рекомендует государству-участнику принять меры для обе</w:t>
      </w:r>
      <w:r w:rsidRPr="0016308F">
        <w:rPr>
          <w:b/>
        </w:rPr>
        <w:t>с</w:t>
      </w:r>
      <w:r w:rsidRPr="0016308F">
        <w:rPr>
          <w:b/>
        </w:rPr>
        <w:t>печения того, чтобы потенциальные жертвы торговли людьми в течение процесса установления их личности не содержались под стражей, а нах</w:t>
      </w:r>
      <w:r w:rsidRPr="0016308F">
        <w:rPr>
          <w:b/>
        </w:rPr>
        <w:t>о</w:t>
      </w:r>
      <w:r w:rsidRPr="0016308F">
        <w:rPr>
          <w:b/>
        </w:rPr>
        <w:t>дились в специальных центрах, имея полный доступ к надлежащей мед</w:t>
      </w:r>
      <w:r w:rsidRPr="0016308F">
        <w:rPr>
          <w:b/>
        </w:rPr>
        <w:t>и</w:t>
      </w:r>
      <w:r w:rsidRPr="0016308F">
        <w:rPr>
          <w:b/>
        </w:rPr>
        <w:t>цинской и психологической помощи. Кроме того, Комитет призывает гос</w:t>
      </w:r>
      <w:r w:rsidRPr="0016308F">
        <w:rPr>
          <w:b/>
        </w:rPr>
        <w:t>у</w:t>
      </w:r>
      <w:r w:rsidRPr="0016308F">
        <w:rPr>
          <w:b/>
        </w:rPr>
        <w:t>дарство-участник продолжать активизировать усилия по предотвращению торговли людьми, направленные на осуществление международного, рег</w:t>
      </w:r>
      <w:r w:rsidRPr="0016308F">
        <w:rPr>
          <w:b/>
        </w:rPr>
        <w:t>и</w:t>
      </w:r>
      <w:r w:rsidRPr="0016308F">
        <w:rPr>
          <w:b/>
        </w:rPr>
        <w:t>онального и двустороннего сотрудничества со странами происхождения, транзита и назначения в целях предупреждения торговли людьми путем обмена информацией, а также упорядочить правовые процедуры, напра</w:t>
      </w:r>
      <w:r w:rsidRPr="0016308F">
        <w:rPr>
          <w:b/>
        </w:rPr>
        <w:t>в</w:t>
      </w:r>
      <w:r w:rsidRPr="0016308F">
        <w:rPr>
          <w:b/>
        </w:rPr>
        <w:t>ленные на привлечение к судебной ответственности виновных в торговле людьми</w:t>
      </w:r>
      <w:r w:rsidRPr="0016308F">
        <w:rPr>
          <w:b/>
          <w:bCs/>
        </w:rPr>
        <w:t>.</w:t>
      </w:r>
    </w:p>
    <w:p w:rsidR="0016308F" w:rsidRPr="0016308F" w:rsidRDefault="0016308F" w:rsidP="0016308F">
      <w:pPr>
        <w:pStyle w:val="SingleTxt"/>
      </w:pPr>
      <w:r w:rsidRPr="0016308F">
        <w:t>21.</w:t>
      </w:r>
      <w:r w:rsidRPr="0016308F">
        <w:tab/>
        <w:t>Комитет приветствует программы, принятые государством-участником в целях поддержки женщин, стремящихся отказаться от занятия проституцией, но обеспокоен тем, что эти программы не учитывают должным образом п</w:t>
      </w:r>
      <w:r w:rsidRPr="0016308F">
        <w:t>о</w:t>
      </w:r>
      <w:r w:rsidRPr="0016308F">
        <w:t>требности женщин, которые не являются гражданами государства-участника. Комитет также обеспокоен неадекватностью мер, принятых в целях сокращ</w:t>
      </w:r>
      <w:r w:rsidRPr="0016308F">
        <w:t>е</w:t>
      </w:r>
      <w:r w:rsidRPr="0016308F">
        <w:t>ния спроса на проституцию. Отмечая тот факт, что в государстве-участнике покупка сексуальных услуг у жертвы торговли людьми считается уголовным правонарушением, Комитет обеспокоен тем, что до настоящего времени за с</w:t>
      </w:r>
      <w:r w:rsidRPr="0016308F">
        <w:t>о</w:t>
      </w:r>
      <w:r w:rsidRPr="0016308F">
        <w:t>вершение таких правонарушений еще никто не был привлечен к ответственн</w:t>
      </w:r>
      <w:r w:rsidRPr="0016308F">
        <w:t>о</w:t>
      </w:r>
      <w:r w:rsidRPr="0016308F">
        <w:t>сти. Кроме того, Комитет обеспокоен тем фактом, что большинство женщин, занимающихся проституцией на улицах в государстве-участнике, не являются его гражданами, и, таким образом, существующие меры по борьбе с эксплуат</w:t>
      </w:r>
      <w:r w:rsidRPr="0016308F">
        <w:t>а</w:t>
      </w:r>
      <w:r w:rsidRPr="0016308F">
        <w:t>цией проституции могут не учитывать должным образом конкретные потре</w:t>
      </w:r>
      <w:r w:rsidRPr="0016308F">
        <w:t>б</w:t>
      </w:r>
      <w:r w:rsidRPr="0016308F">
        <w:t>ности и уязвимость.</w:t>
      </w:r>
    </w:p>
    <w:p w:rsidR="0016308F" w:rsidRDefault="0016308F" w:rsidP="0016308F">
      <w:pPr>
        <w:pStyle w:val="SingleTxt"/>
        <w:rPr>
          <w:b/>
          <w:bCs/>
        </w:rPr>
      </w:pPr>
      <w:r w:rsidRPr="0016308F">
        <w:t>22.</w:t>
      </w:r>
      <w:r w:rsidRPr="0016308F">
        <w:tab/>
      </w:r>
      <w:r w:rsidRPr="0016308F">
        <w:rPr>
          <w:b/>
        </w:rPr>
        <w:t>Комитет рекомендует государству-участнику рассмотреть возмо</w:t>
      </w:r>
      <w:r w:rsidRPr="0016308F">
        <w:rPr>
          <w:b/>
        </w:rPr>
        <w:t>ж</w:t>
      </w:r>
      <w:r w:rsidRPr="0016308F">
        <w:rPr>
          <w:b/>
        </w:rPr>
        <w:t>ность принятия мер по сокращению спроса на проституцию. Комитет р</w:t>
      </w:r>
      <w:r w:rsidRPr="0016308F">
        <w:rPr>
          <w:b/>
        </w:rPr>
        <w:t>е</w:t>
      </w:r>
      <w:r w:rsidRPr="0016308F">
        <w:rPr>
          <w:b/>
        </w:rPr>
        <w:t>комендует также государству-участнику активизировать меры по судебн</w:t>
      </w:r>
      <w:r w:rsidRPr="0016308F">
        <w:rPr>
          <w:b/>
        </w:rPr>
        <w:t>о</w:t>
      </w:r>
      <w:r w:rsidRPr="0016308F">
        <w:rPr>
          <w:b/>
        </w:rPr>
        <w:t>му преследованию и наказанию лиц, виновных в торговле людьми. Кроме того, Комитет рекомендует расширить помощь, предоставляемую жертвам торговли людьми, которых заставили заниматься проституцией, и обесп</w:t>
      </w:r>
      <w:r w:rsidRPr="0016308F">
        <w:rPr>
          <w:b/>
        </w:rPr>
        <w:t>е</w:t>
      </w:r>
      <w:r w:rsidRPr="0016308F">
        <w:rPr>
          <w:b/>
        </w:rPr>
        <w:t>чить судебное преследование лиц, покупавших сексуальные услуги у жертв торговли людьми. Комитет также рекомендует государству-участнику дополнительно усилить меры по поддержке женщин, стрем</w:t>
      </w:r>
      <w:r w:rsidRPr="0016308F">
        <w:rPr>
          <w:b/>
        </w:rPr>
        <w:t>я</w:t>
      </w:r>
      <w:r w:rsidRPr="0016308F">
        <w:rPr>
          <w:b/>
        </w:rPr>
        <w:t>щихся отказаться от занятий проституцией, и в первую очередь женщин, которые не являются гражданами государства-участника</w:t>
      </w:r>
      <w:r w:rsidRPr="0016308F">
        <w:rPr>
          <w:b/>
          <w:bCs/>
        </w:rPr>
        <w:t>. Комитет также рекомендует государству-участнику осуществить анализ факторов, прив</w:t>
      </w:r>
      <w:r w:rsidRPr="0016308F">
        <w:rPr>
          <w:b/>
          <w:bCs/>
        </w:rPr>
        <w:t>о</w:t>
      </w:r>
      <w:r w:rsidRPr="0016308F">
        <w:rPr>
          <w:b/>
          <w:bCs/>
        </w:rPr>
        <w:t>дящих к вовлечению женщин, не являющихся гражданами страны, в пр</w:t>
      </w:r>
      <w:r w:rsidRPr="0016308F">
        <w:rPr>
          <w:b/>
          <w:bCs/>
        </w:rPr>
        <w:t>о</w:t>
      </w:r>
      <w:r w:rsidRPr="0016308F">
        <w:rPr>
          <w:b/>
          <w:bCs/>
        </w:rPr>
        <w:t>ституцию, с тем чтобы использовать результаты такого анализа для акт</w:t>
      </w:r>
      <w:r w:rsidRPr="0016308F">
        <w:rPr>
          <w:b/>
          <w:bCs/>
        </w:rPr>
        <w:t>и</w:t>
      </w:r>
      <w:r w:rsidRPr="0016308F">
        <w:rPr>
          <w:b/>
          <w:bCs/>
        </w:rPr>
        <w:t>визации мер, направленных на решение конкретных проблем, связанных с торговлей людьми и эксплуатацией проституции.</w:t>
      </w:r>
    </w:p>
    <w:p w:rsidR="0016308F" w:rsidRPr="0016308F" w:rsidRDefault="0016308F" w:rsidP="0016308F">
      <w:pPr>
        <w:pStyle w:val="SingleTxt"/>
        <w:spacing w:after="0" w:line="120" w:lineRule="exact"/>
        <w:rPr>
          <w:b/>
          <w:bCs/>
          <w:sz w:val="10"/>
        </w:rPr>
      </w:pPr>
    </w:p>
    <w:p w:rsidR="0016308F" w:rsidRDefault="0016308F" w:rsidP="0016308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6308F">
        <w:tab/>
      </w:r>
      <w:r w:rsidRPr="0016308F">
        <w:tab/>
        <w:t xml:space="preserve">Участие в политической и общественной жизни </w:t>
      </w:r>
    </w:p>
    <w:p w:rsidR="0016308F" w:rsidRPr="0016308F" w:rsidRDefault="0016308F" w:rsidP="0016308F">
      <w:pPr>
        <w:pStyle w:val="SingleTxt"/>
        <w:spacing w:after="0" w:line="120" w:lineRule="exact"/>
        <w:rPr>
          <w:sz w:val="10"/>
        </w:rPr>
      </w:pPr>
    </w:p>
    <w:p w:rsidR="0016308F" w:rsidRPr="0016308F" w:rsidRDefault="0016308F" w:rsidP="0016308F">
      <w:pPr>
        <w:pStyle w:val="SingleTxt"/>
      </w:pPr>
      <w:r w:rsidRPr="0016308F">
        <w:t>23.</w:t>
      </w:r>
      <w:r w:rsidRPr="0016308F">
        <w:tab/>
        <w:t>Комитет отмечает постановление о поощрении гендерного баланса в правлениях частных и государственных компаний, принятое парламентом страны в 2012 году. Комитет приветствует результаты, достигнутые в повыш</w:t>
      </w:r>
      <w:r w:rsidRPr="0016308F">
        <w:t>е</w:t>
      </w:r>
      <w:r w:rsidRPr="0016308F">
        <w:t>нии степени участия женщин в парламенте Дании, однако, вместе с тем он по-прежнему обеспокоен низкой степенью представленности женщин в парламе</w:t>
      </w:r>
      <w:r w:rsidRPr="0016308F">
        <w:t>н</w:t>
      </w:r>
      <w:r w:rsidRPr="0016308F">
        <w:t>тах Гренландии и Фарерских островов. Кроме того, Комитет обеспокоен нед</w:t>
      </w:r>
      <w:r w:rsidRPr="0016308F">
        <w:t>о</w:t>
      </w:r>
      <w:r w:rsidRPr="0016308F">
        <w:t>статочной представленностью женщин в муниципальных советах и исполн</w:t>
      </w:r>
      <w:r w:rsidRPr="0016308F">
        <w:t>и</w:t>
      </w:r>
      <w:r w:rsidRPr="0016308F">
        <w:t xml:space="preserve">тельных органах. </w:t>
      </w:r>
    </w:p>
    <w:p w:rsidR="0016308F" w:rsidRDefault="0016308F" w:rsidP="0016308F">
      <w:pPr>
        <w:pStyle w:val="SingleTxt"/>
        <w:rPr>
          <w:b/>
        </w:rPr>
      </w:pPr>
      <w:r w:rsidRPr="0016308F">
        <w:t>24.</w:t>
      </w:r>
      <w:r w:rsidRPr="0016308F">
        <w:tab/>
      </w:r>
      <w:r w:rsidRPr="0016308F">
        <w:rPr>
          <w:b/>
        </w:rPr>
        <w:t>Комитет призывает государство-участник принять меры, включая временные специальные меры, такие как предусмотренные законом кв</w:t>
      </w:r>
      <w:r w:rsidRPr="0016308F">
        <w:rPr>
          <w:b/>
        </w:rPr>
        <w:t>о</w:t>
      </w:r>
      <w:r w:rsidRPr="0016308F">
        <w:rPr>
          <w:b/>
        </w:rPr>
        <w:t>ты или стимулы для политических партий в целях включения в их изб</w:t>
      </w:r>
      <w:r w:rsidRPr="0016308F">
        <w:rPr>
          <w:b/>
        </w:rPr>
        <w:t>и</w:t>
      </w:r>
      <w:r w:rsidRPr="0016308F">
        <w:rPr>
          <w:b/>
        </w:rPr>
        <w:t>рательные списки равного числа женщин и мужчин, в частности на мун</w:t>
      </w:r>
      <w:r w:rsidRPr="0016308F">
        <w:rPr>
          <w:b/>
        </w:rPr>
        <w:t>и</w:t>
      </w:r>
      <w:r w:rsidRPr="0016308F">
        <w:rPr>
          <w:b/>
        </w:rPr>
        <w:t>ципальном уровне, а также в Гренландии и на Фарерских островах, для скорейшего достижения равной представленности женщин в политич</w:t>
      </w:r>
      <w:r w:rsidRPr="0016308F">
        <w:rPr>
          <w:b/>
        </w:rPr>
        <w:t>е</w:t>
      </w:r>
      <w:r w:rsidRPr="0016308F">
        <w:rPr>
          <w:b/>
        </w:rPr>
        <w:t>ской и общественной жизни. При этом государству-участнику следует уд</w:t>
      </w:r>
      <w:r w:rsidRPr="0016308F">
        <w:rPr>
          <w:b/>
        </w:rPr>
        <w:t>е</w:t>
      </w:r>
      <w:r w:rsidRPr="0016308F">
        <w:rPr>
          <w:b/>
        </w:rPr>
        <w:t>лять особое внимание представленности женщин в законодательных и и</w:t>
      </w:r>
      <w:r w:rsidRPr="0016308F">
        <w:rPr>
          <w:b/>
        </w:rPr>
        <w:t>с</w:t>
      </w:r>
      <w:r w:rsidRPr="0016308F">
        <w:rPr>
          <w:b/>
        </w:rPr>
        <w:t>полнительных органах на муниципальном уровне, а также в Гренландии и на Фарерских островах, в том числе на руководящих должностях. Комитет также настоятельно призывает государство-участник внимательно сл</w:t>
      </w:r>
      <w:r w:rsidRPr="0016308F">
        <w:rPr>
          <w:b/>
        </w:rPr>
        <w:t>е</w:t>
      </w:r>
      <w:r w:rsidRPr="0016308F">
        <w:rPr>
          <w:b/>
        </w:rPr>
        <w:t>дить за осуществлением постановления о поощрении гендерного баланса в правлениях частных и государственных компаний, принятого парламе</w:t>
      </w:r>
      <w:r w:rsidRPr="0016308F">
        <w:rPr>
          <w:b/>
        </w:rPr>
        <w:t>н</w:t>
      </w:r>
      <w:r w:rsidRPr="0016308F">
        <w:rPr>
          <w:b/>
        </w:rPr>
        <w:t>том страны в 2012 году.</w:t>
      </w:r>
    </w:p>
    <w:p w:rsidR="0016308F" w:rsidRPr="0016308F" w:rsidRDefault="0016308F" w:rsidP="0016308F">
      <w:pPr>
        <w:pStyle w:val="SingleTxt"/>
        <w:spacing w:after="0" w:line="120" w:lineRule="exact"/>
        <w:rPr>
          <w:b/>
          <w:sz w:val="10"/>
        </w:rPr>
      </w:pPr>
    </w:p>
    <w:p w:rsidR="0016308F" w:rsidRDefault="0016308F" w:rsidP="0016308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6308F">
        <w:tab/>
      </w:r>
      <w:r w:rsidRPr="0016308F">
        <w:tab/>
      </w:r>
      <w:r w:rsidRPr="0016308F">
        <w:rPr>
          <w:lang w:val="en-GB"/>
        </w:rPr>
        <w:t xml:space="preserve">Гражданство </w:t>
      </w:r>
    </w:p>
    <w:p w:rsidR="0016308F" w:rsidRPr="0016308F" w:rsidRDefault="0016308F" w:rsidP="0016308F">
      <w:pPr>
        <w:pStyle w:val="SingleTxt"/>
        <w:spacing w:after="0" w:line="120" w:lineRule="exact"/>
        <w:rPr>
          <w:sz w:val="10"/>
        </w:rPr>
      </w:pPr>
    </w:p>
    <w:p w:rsidR="0016308F" w:rsidRPr="0016308F" w:rsidRDefault="0016308F" w:rsidP="0016308F">
      <w:pPr>
        <w:pStyle w:val="SingleTxt"/>
      </w:pPr>
      <w:r w:rsidRPr="0016308F">
        <w:t>25.</w:t>
      </w:r>
      <w:r w:rsidRPr="0016308F">
        <w:tab/>
        <w:t>Комитет отмечает политику государства-участника, в целом обеспечив</w:t>
      </w:r>
      <w:r w:rsidRPr="0016308F">
        <w:t>а</w:t>
      </w:r>
      <w:r w:rsidRPr="0016308F">
        <w:t>ющую гендерное равенство при передаче гражданства, однако он по-прежнему обеспокоен тем фактом, что существующее законодательство о гражданстве продолжает оказывать неблагоприятное воздействие на женщин и девочек, не имеющих гражданства, учитывая тот факт, что оно не предусматривает автом</w:t>
      </w:r>
      <w:r w:rsidRPr="0016308F">
        <w:t>а</w:t>
      </w:r>
      <w:r w:rsidRPr="0016308F">
        <w:t>тического предоставления гражданства детям, родившимся на территории го</w:t>
      </w:r>
      <w:r w:rsidRPr="0016308F">
        <w:t>с</w:t>
      </w:r>
      <w:r w:rsidRPr="0016308F">
        <w:t xml:space="preserve">ударства-участника от родителей-апатридов. </w:t>
      </w:r>
    </w:p>
    <w:p w:rsidR="0016308F" w:rsidRDefault="0016308F" w:rsidP="0016308F">
      <w:pPr>
        <w:pStyle w:val="SingleTxt"/>
        <w:rPr>
          <w:b/>
        </w:rPr>
      </w:pPr>
      <w:r w:rsidRPr="0016308F">
        <w:t>26.</w:t>
      </w:r>
      <w:r w:rsidRPr="0016308F">
        <w:tab/>
      </w:r>
      <w:r w:rsidRPr="0016308F">
        <w:rPr>
          <w:b/>
        </w:rPr>
        <w:t>Комитет призывает государство-участник обеспечить, чтобы его национальное законодательство о гражданстве полностью соответствов</w:t>
      </w:r>
      <w:r w:rsidRPr="0016308F">
        <w:rPr>
          <w:b/>
        </w:rPr>
        <w:t>а</w:t>
      </w:r>
      <w:r w:rsidRPr="0016308F">
        <w:rPr>
          <w:b/>
        </w:rPr>
        <w:t>ло положениям Конвенции 1961 года о сокращении безгражданства, и в частности предусматривало автоматическое предоставление гражданства всем родившимся в Дании детям, которые в противном случае станов</w:t>
      </w:r>
      <w:r w:rsidRPr="0016308F">
        <w:rPr>
          <w:b/>
        </w:rPr>
        <w:t>и</w:t>
      </w:r>
      <w:r w:rsidRPr="0016308F">
        <w:rPr>
          <w:b/>
        </w:rPr>
        <w:t>лись бы апатридами. При этом государству-участнику следует обеспечить, чтобы его процедуры по решению проблемы безгражданства являлись своевременными и учитывали гендерную проблематику в соответствии с общей рекомендацией Комитета № 32 по гендерным аспектам статуса б</w:t>
      </w:r>
      <w:r w:rsidRPr="0016308F">
        <w:rPr>
          <w:b/>
        </w:rPr>
        <w:t>е</w:t>
      </w:r>
      <w:r w:rsidRPr="0016308F">
        <w:rPr>
          <w:b/>
        </w:rPr>
        <w:t xml:space="preserve">женца, убежища, гражданства и безгражданства женщин. </w:t>
      </w:r>
    </w:p>
    <w:p w:rsidR="0016308F" w:rsidRPr="0016308F" w:rsidRDefault="0016308F" w:rsidP="0016308F">
      <w:pPr>
        <w:pStyle w:val="SingleTxt"/>
        <w:spacing w:after="0" w:line="120" w:lineRule="exact"/>
        <w:rPr>
          <w:b/>
          <w:sz w:val="10"/>
        </w:rPr>
      </w:pPr>
    </w:p>
    <w:p w:rsidR="0016308F" w:rsidRDefault="0016308F" w:rsidP="0016308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6308F">
        <w:tab/>
      </w:r>
      <w:r w:rsidRPr="0016308F">
        <w:tab/>
        <w:t xml:space="preserve">Образование </w:t>
      </w:r>
    </w:p>
    <w:p w:rsidR="0016308F" w:rsidRPr="0016308F" w:rsidRDefault="0016308F" w:rsidP="0016308F">
      <w:pPr>
        <w:pStyle w:val="SingleTxt"/>
        <w:spacing w:after="0" w:line="120" w:lineRule="exact"/>
        <w:rPr>
          <w:sz w:val="10"/>
        </w:rPr>
      </w:pPr>
    </w:p>
    <w:p w:rsidR="0016308F" w:rsidRPr="0016308F" w:rsidRDefault="0016308F" w:rsidP="0016308F">
      <w:pPr>
        <w:pStyle w:val="SingleTxt"/>
      </w:pPr>
      <w:r w:rsidRPr="0016308F">
        <w:t>27.</w:t>
      </w:r>
      <w:r w:rsidRPr="0016308F">
        <w:tab/>
        <w:t>Комитет приветствует высокий уровень образования женщин Дании, о</w:t>
      </w:r>
      <w:r w:rsidRPr="0016308F">
        <w:t>д</w:t>
      </w:r>
      <w:r w:rsidRPr="0016308F">
        <w:t xml:space="preserve">нако по-прежнему выражает обеспокоенность в связи с: </w:t>
      </w:r>
    </w:p>
    <w:p w:rsidR="0016308F" w:rsidRPr="0016308F" w:rsidRDefault="0016308F" w:rsidP="0016308F">
      <w:pPr>
        <w:pStyle w:val="SingleTxt"/>
      </w:pPr>
      <w:r w:rsidRPr="0016308F">
        <w:tab/>
      </w:r>
      <w:r w:rsidRPr="0016308F">
        <w:rPr>
          <w:lang w:val="en-GB"/>
        </w:rPr>
        <w:t>a</w:t>
      </w:r>
      <w:r w:rsidRPr="0016308F">
        <w:t>)</w:t>
      </w:r>
      <w:r w:rsidRPr="0016308F">
        <w:tab/>
        <w:t>сохраняющимся превалированием стереотипных подходов при в</w:t>
      </w:r>
      <w:r w:rsidRPr="0016308F">
        <w:t>ы</w:t>
      </w:r>
      <w:r w:rsidRPr="0016308F">
        <w:t xml:space="preserve">боре женщинами и девочками, а также мужчинами и мальчиками учебных предметов, в результате чего женщины и девочки оказываются недостаточно представлены в таких традиционно мужских сферах образования, как наука, техника, инженерные специальности и математика; </w:t>
      </w:r>
    </w:p>
    <w:p w:rsidR="0016308F" w:rsidRPr="0016308F" w:rsidRDefault="0016308F" w:rsidP="0016308F">
      <w:pPr>
        <w:pStyle w:val="SingleTxt"/>
      </w:pPr>
      <w:r w:rsidRPr="0016308F">
        <w:tab/>
      </w:r>
      <w:r w:rsidRPr="0016308F">
        <w:rPr>
          <w:lang w:val="en-GB"/>
        </w:rPr>
        <w:t>b</w:t>
      </w:r>
      <w:r w:rsidRPr="0016308F">
        <w:t>)</w:t>
      </w:r>
      <w:r w:rsidRPr="0016308F">
        <w:tab/>
        <w:t xml:space="preserve">низким числом женщин, которые успешно строят научную карьеру и, в частности, занимают профессорские должности ; </w:t>
      </w:r>
    </w:p>
    <w:p w:rsidR="0016308F" w:rsidRPr="0016308F" w:rsidRDefault="0016308F" w:rsidP="0016308F">
      <w:pPr>
        <w:pStyle w:val="SingleTxt"/>
      </w:pPr>
      <w:r w:rsidRPr="0016308F">
        <w:tab/>
      </w:r>
      <w:r w:rsidRPr="0016308F">
        <w:rPr>
          <w:lang w:val="en-GB"/>
        </w:rPr>
        <w:t>c</w:t>
      </w:r>
      <w:r w:rsidRPr="0016308F">
        <w:t>)</w:t>
      </w:r>
      <w:r w:rsidRPr="0016308F">
        <w:tab/>
        <w:t>отсутствием магистерских и докторских программ в области генде</w:t>
      </w:r>
      <w:r w:rsidRPr="0016308F">
        <w:t>р</w:t>
      </w:r>
      <w:r w:rsidRPr="0016308F">
        <w:t>ных исследований</w:t>
      </w:r>
    </w:p>
    <w:p w:rsidR="0016308F" w:rsidRPr="0016308F" w:rsidRDefault="0016308F" w:rsidP="0016308F">
      <w:pPr>
        <w:pStyle w:val="SingleTxt"/>
        <w:rPr>
          <w:b/>
        </w:rPr>
      </w:pPr>
      <w:r w:rsidRPr="0016308F">
        <w:t>28.</w:t>
      </w:r>
      <w:r w:rsidRPr="0016308F">
        <w:tab/>
      </w:r>
      <w:r w:rsidRPr="0016308F">
        <w:rPr>
          <w:b/>
        </w:rPr>
        <w:t>Комитет рекомендует государству-участнику:</w:t>
      </w:r>
    </w:p>
    <w:p w:rsidR="0016308F" w:rsidRPr="0016308F" w:rsidRDefault="0016308F" w:rsidP="0016308F">
      <w:pPr>
        <w:pStyle w:val="SingleTxt"/>
        <w:rPr>
          <w:b/>
          <w:bCs/>
        </w:rPr>
      </w:pPr>
      <w:r w:rsidRPr="0016308F">
        <w:rPr>
          <w:b/>
          <w:bCs/>
        </w:rPr>
        <w:tab/>
      </w:r>
      <w:r w:rsidRPr="0016308F">
        <w:rPr>
          <w:b/>
          <w:bCs/>
          <w:lang w:val="en-GB"/>
        </w:rPr>
        <w:t>a</w:t>
      </w:r>
      <w:r w:rsidRPr="0016308F">
        <w:rPr>
          <w:b/>
          <w:bCs/>
        </w:rPr>
        <w:t>)</w:t>
      </w:r>
      <w:r w:rsidRPr="0016308F">
        <w:rPr>
          <w:b/>
          <w:bCs/>
        </w:rPr>
        <w:tab/>
        <w:t>активизировать усилия, направленные на диверсификацию учебных и профессиональных выборов женщин и мужчин, девочек и мальчиков, а также принять дополнительные меры, поощряющие женщин и мужчин выбирать нетрадиционные сферы образования и специальн</w:t>
      </w:r>
      <w:r w:rsidRPr="0016308F">
        <w:rPr>
          <w:b/>
          <w:bCs/>
        </w:rPr>
        <w:t>о</w:t>
      </w:r>
      <w:r w:rsidRPr="0016308F">
        <w:rPr>
          <w:b/>
          <w:bCs/>
        </w:rPr>
        <w:t>сти, такие как наука и техника для женщин и виды деятельности, связа</w:t>
      </w:r>
      <w:r w:rsidRPr="0016308F">
        <w:rPr>
          <w:b/>
          <w:bCs/>
        </w:rPr>
        <w:t>н</w:t>
      </w:r>
      <w:r w:rsidRPr="0016308F">
        <w:rPr>
          <w:b/>
          <w:bCs/>
        </w:rPr>
        <w:t>ные с обеспечением ухода, для мужчин;</w:t>
      </w:r>
    </w:p>
    <w:p w:rsidR="0016308F" w:rsidRPr="0016308F" w:rsidRDefault="0016308F" w:rsidP="0016308F">
      <w:pPr>
        <w:pStyle w:val="SingleTxt"/>
        <w:rPr>
          <w:b/>
        </w:rPr>
      </w:pPr>
      <w:r w:rsidRPr="0016308F">
        <w:rPr>
          <w:b/>
          <w:bCs/>
        </w:rPr>
        <w:tab/>
      </w:r>
      <w:r w:rsidRPr="0016308F">
        <w:rPr>
          <w:b/>
          <w:bCs/>
          <w:lang w:val="en-GB"/>
        </w:rPr>
        <w:t>b</w:t>
      </w:r>
      <w:r w:rsidRPr="0016308F">
        <w:rPr>
          <w:b/>
          <w:bCs/>
        </w:rPr>
        <w:t>)</w:t>
      </w:r>
      <w:r w:rsidRPr="0016308F">
        <w:rPr>
          <w:b/>
          <w:bCs/>
        </w:rPr>
        <w:tab/>
        <w:t>дополнительно поощрять и облегчать усилия женщин, которые стремятся построить научную карьеру и, в частности, достигнуть уровня профессора, в том числе путем принятия специальных временных мер</w:t>
      </w:r>
      <w:r w:rsidRPr="0016308F">
        <w:rPr>
          <w:b/>
        </w:rPr>
        <w:t>;</w:t>
      </w:r>
    </w:p>
    <w:p w:rsidR="0016308F" w:rsidRDefault="0016308F" w:rsidP="0016308F">
      <w:pPr>
        <w:pStyle w:val="SingleTxt"/>
        <w:rPr>
          <w:b/>
        </w:rPr>
      </w:pPr>
      <w:r w:rsidRPr="0016308F">
        <w:rPr>
          <w:b/>
        </w:rPr>
        <w:tab/>
      </w:r>
      <w:r w:rsidRPr="0016308F">
        <w:rPr>
          <w:b/>
          <w:lang w:val="en-GB"/>
        </w:rPr>
        <w:t>c</w:t>
      </w:r>
      <w:r w:rsidRPr="0016308F">
        <w:rPr>
          <w:b/>
        </w:rPr>
        <w:t>)</w:t>
      </w:r>
      <w:r w:rsidRPr="0016308F">
        <w:rPr>
          <w:b/>
        </w:rPr>
        <w:tab/>
        <w:t>рассмотреть возможность содействия созданию магистерских и докторских программ в области гендерных исследований.</w:t>
      </w:r>
    </w:p>
    <w:p w:rsidR="0016308F" w:rsidRPr="0016308F" w:rsidRDefault="0016308F" w:rsidP="0016308F">
      <w:pPr>
        <w:pStyle w:val="SingleTxt"/>
        <w:spacing w:after="0" w:line="120" w:lineRule="exact"/>
        <w:rPr>
          <w:b/>
          <w:sz w:val="10"/>
        </w:rPr>
      </w:pPr>
    </w:p>
    <w:p w:rsidR="0016308F" w:rsidRDefault="0016308F" w:rsidP="0016308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6308F">
        <w:tab/>
      </w:r>
      <w:r w:rsidRPr="0016308F">
        <w:tab/>
        <w:t xml:space="preserve">Занятость </w:t>
      </w:r>
    </w:p>
    <w:p w:rsidR="0016308F" w:rsidRPr="0016308F" w:rsidRDefault="0016308F" w:rsidP="0016308F">
      <w:pPr>
        <w:pStyle w:val="SingleTxt"/>
        <w:spacing w:after="0" w:line="120" w:lineRule="exact"/>
        <w:rPr>
          <w:sz w:val="10"/>
        </w:rPr>
      </w:pPr>
    </w:p>
    <w:p w:rsidR="0016308F" w:rsidRPr="0016308F" w:rsidRDefault="0016308F" w:rsidP="0016308F">
      <w:pPr>
        <w:pStyle w:val="SingleTxt"/>
      </w:pPr>
      <w:r w:rsidRPr="0016308F">
        <w:t>29.</w:t>
      </w:r>
      <w:r w:rsidRPr="0016308F">
        <w:tab/>
        <w:t>Комитет приветствует создание в 2011 году трибунала по вопросам ра</w:t>
      </w:r>
      <w:r w:rsidRPr="0016308F">
        <w:t>в</w:t>
      </w:r>
      <w:r w:rsidRPr="0016308F">
        <w:t xml:space="preserve">ной оплаты труда, но по-прежнему обеспокоен: </w:t>
      </w:r>
    </w:p>
    <w:p w:rsidR="0016308F" w:rsidRPr="0016308F" w:rsidRDefault="0016308F" w:rsidP="0016308F">
      <w:pPr>
        <w:pStyle w:val="SingleTxt"/>
      </w:pPr>
      <w:r w:rsidRPr="0016308F">
        <w:tab/>
      </w:r>
      <w:r w:rsidRPr="0016308F">
        <w:rPr>
          <w:lang w:val="en-GB"/>
        </w:rPr>
        <w:t>a</w:t>
      </w:r>
      <w:r w:rsidRPr="0016308F">
        <w:t>)</w:t>
      </w:r>
      <w:r w:rsidRPr="0016308F">
        <w:tab/>
        <w:t>сохраняющимся разрывом в оплате труда между женщинами и му</w:t>
      </w:r>
      <w:r w:rsidRPr="0016308F">
        <w:t>ж</w:t>
      </w:r>
      <w:r w:rsidRPr="0016308F">
        <w:t xml:space="preserve">чинами и отсутствием правовых обязательств, гарантирующих открытость нанимателей в вопросах, касающихся данных об оплате труда, в том числе сравнительных данных по отдельным случаям, отсутствием правовой ясности в определении труда равной ценности, а также отсутствием информации об успешных случаях получения компенсации и удовлетворения требований в связи с различиями в оплате труда по гендерному признаку; </w:t>
      </w:r>
    </w:p>
    <w:p w:rsidR="0016308F" w:rsidRPr="0016308F" w:rsidRDefault="0016308F" w:rsidP="0016308F">
      <w:pPr>
        <w:pStyle w:val="SingleTxt"/>
      </w:pPr>
      <w:r>
        <w:tab/>
      </w:r>
      <w:r w:rsidRPr="0016308F">
        <w:rPr>
          <w:lang w:val="en-GB"/>
        </w:rPr>
        <w:t>b</w:t>
      </w:r>
      <w:r w:rsidRPr="0016308F">
        <w:t>)</w:t>
      </w:r>
      <w:r w:rsidRPr="0016308F">
        <w:tab/>
        <w:t>концентрацией женщин среди лиц, работающих неполный рабочий день, что неблагоприятно отражается на их карьерном росте и пенсионных накопл</w:t>
      </w:r>
      <w:r w:rsidRPr="0016308F">
        <w:t>е</w:t>
      </w:r>
      <w:r w:rsidRPr="0016308F">
        <w:t>ниях;</w:t>
      </w:r>
    </w:p>
    <w:p w:rsidR="0016308F" w:rsidRPr="0016308F" w:rsidRDefault="0016308F" w:rsidP="0016308F">
      <w:pPr>
        <w:pStyle w:val="SingleTxt"/>
      </w:pPr>
      <w:r w:rsidRPr="0016308F">
        <w:tab/>
      </w:r>
      <w:r w:rsidRPr="0016308F">
        <w:rPr>
          <w:lang w:val="en-GB"/>
        </w:rPr>
        <w:t>c</w:t>
      </w:r>
      <w:r w:rsidRPr="0016308F">
        <w:t>)</w:t>
      </w:r>
      <w:r w:rsidRPr="0016308F">
        <w:tab/>
        <w:t>отсутствием четко определенных санкций в отношении компаний, не обеспечивающих соблюдение целевых показателей, касающихся равной пре</w:t>
      </w:r>
      <w:r w:rsidRPr="0016308F">
        <w:t>д</w:t>
      </w:r>
      <w:r w:rsidRPr="0016308F">
        <w:t>ставленности мужчин и женщин;</w:t>
      </w:r>
    </w:p>
    <w:p w:rsidR="0016308F" w:rsidRPr="0016308F" w:rsidRDefault="0016308F" w:rsidP="0016308F">
      <w:pPr>
        <w:pStyle w:val="SingleTxt"/>
      </w:pPr>
      <w:r w:rsidRPr="0016308F">
        <w:tab/>
      </w:r>
      <w:r w:rsidRPr="0016308F">
        <w:rPr>
          <w:lang w:val="en-GB"/>
        </w:rPr>
        <w:t>d</w:t>
      </w:r>
      <w:r w:rsidRPr="0016308F">
        <w:t>)</w:t>
      </w:r>
      <w:r w:rsidRPr="0016308F">
        <w:tab/>
        <w:t>распространенностью фактической дискриминации в сфере занят</w:t>
      </w:r>
      <w:r w:rsidRPr="0016308F">
        <w:t>о</w:t>
      </w:r>
      <w:r w:rsidRPr="0016308F">
        <w:t xml:space="preserve">сти в связи с беременностью и родами; </w:t>
      </w:r>
    </w:p>
    <w:p w:rsidR="0016308F" w:rsidRPr="0016308F" w:rsidRDefault="0016308F" w:rsidP="0016308F">
      <w:pPr>
        <w:pStyle w:val="SingleTxt"/>
      </w:pPr>
      <w:r w:rsidRPr="0016308F">
        <w:tab/>
      </w:r>
      <w:r w:rsidRPr="0016308F">
        <w:rPr>
          <w:lang w:val="en-GB"/>
        </w:rPr>
        <w:t>e</w:t>
      </w:r>
      <w:r w:rsidRPr="0016308F">
        <w:t>)</w:t>
      </w:r>
      <w:r w:rsidRPr="0016308F">
        <w:tab/>
        <w:t>отсутствием законодательных положений, обязывающих госуда</w:t>
      </w:r>
      <w:r w:rsidRPr="0016308F">
        <w:t>р</w:t>
      </w:r>
      <w:r w:rsidRPr="0016308F">
        <w:t xml:space="preserve">ственные власти поощрять гендерное равенство в контексте государственных закупок. </w:t>
      </w:r>
    </w:p>
    <w:p w:rsidR="0016308F" w:rsidRPr="0016308F" w:rsidRDefault="0016308F" w:rsidP="0016308F">
      <w:pPr>
        <w:pStyle w:val="SingleTxt"/>
        <w:rPr>
          <w:b/>
        </w:rPr>
      </w:pPr>
      <w:r w:rsidRPr="0016308F">
        <w:t>30.</w:t>
      </w:r>
      <w:r w:rsidRPr="0016308F">
        <w:tab/>
      </w:r>
      <w:r w:rsidRPr="0016308F">
        <w:rPr>
          <w:b/>
        </w:rPr>
        <w:t>Комитет рекомендует государству-участнику:</w:t>
      </w:r>
    </w:p>
    <w:p w:rsidR="0016308F" w:rsidRPr="0016308F" w:rsidRDefault="0016308F" w:rsidP="0016308F">
      <w:pPr>
        <w:pStyle w:val="SingleTxt"/>
        <w:rPr>
          <w:b/>
        </w:rPr>
      </w:pPr>
      <w:r w:rsidRPr="0016308F">
        <w:rPr>
          <w:b/>
        </w:rPr>
        <w:tab/>
      </w:r>
      <w:r w:rsidRPr="0016308F">
        <w:rPr>
          <w:b/>
          <w:lang w:val="en-GB"/>
        </w:rPr>
        <w:t>a</w:t>
      </w:r>
      <w:r w:rsidRPr="0016308F">
        <w:rPr>
          <w:b/>
        </w:rPr>
        <w:t>)</w:t>
      </w:r>
      <w:r w:rsidRPr="0016308F">
        <w:rPr>
          <w:b/>
        </w:rPr>
        <w:tab/>
        <w:t>продолжать сокращать разрыв в оплате труда между мужчинами и женщинами в целях его ликвидации, в том числе путем совершенств</w:t>
      </w:r>
      <w:r w:rsidRPr="0016308F">
        <w:rPr>
          <w:b/>
        </w:rPr>
        <w:t>о</w:t>
      </w:r>
      <w:r w:rsidRPr="0016308F">
        <w:rPr>
          <w:b/>
        </w:rPr>
        <w:t>вания своей системы сбора данных для обеспечения регулярно собира</w:t>
      </w:r>
      <w:r w:rsidRPr="0016308F">
        <w:rPr>
          <w:b/>
        </w:rPr>
        <w:t>е</w:t>
      </w:r>
      <w:r w:rsidRPr="0016308F">
        <w:rPr>
          <w:b/>
        </w:rPr>
        <w:t>мых и независимо проверяемых данных о зарплатах мужчин и женщин, обеспечивающих перекрестную сопоставимость, а также проводить анализ собранных данных как основы для оценки прогресса, достигнутого в деле обеспечения равной оплаты труда мужчин и женщин и для разработки п</w:t>
      </w:r>
      <w:r w:rsidRPr="0016308F">
        <w:rPr>
          <w:b/>
        </w:rPr>
        <w:t>о</w:t>
      </w:r>
      <w:r w:rsidRPr="0016308F">
        <w:rPr>
          <w:b/>
        </w:rPr>
        <w:t>литики и программ, направленных на ликвидацию различий в оплате труда мужчин и женщин; обеспечить четкие рекомендации в отношении понятия равной платы за труд равной ценности; и предусмотреть эффе</w:t>
      </w:r>
      <w:r w:rsidRPr="0016308F">
        <w:rPr>
          <w:b/>
        </w:rPr>
        <w:t>к</w:t>
      </w:r>
      <w:r w:rsidRPr="0016308F">
        <w:rPr>
          <w:b/>
        </w:rPr>
        <w:t>тивные механизмы получения компенсации и восстановления в правах в случае нарушения принципа равной платы за труд равной ценности;</w:t>
      </w:r>
    </w:p>
    <w:p w:rsidR="0016308F" w:rsidRPr="0016308F" w:rsidRDefault="0016308F" w:rsidP="0016308F">
      <w:pPr>
        <w:pStyle w:val="SingleTxt"/>
        <w:rPr>
          <w:b/>
        </w:rPr>
      </w:pPr>
      <w:r>
        <w:rPr>
          <w:b/>
        </w:rPr>
        <w:tab/>
      </w:r>
      <w:r w:rsidRPr="0016308F">
        <w:rPr>
          <w:b/>
          <w:lang w:val="en-GB"/>
        </w:rPr>
        <w:t>b</w:t>
      </w:r>
      <w:r w:rsidRPr="0016308F">
        <w:rPr>
          <w:b/>
        </w:rPr>
        <w:t>)</w:t>
      </w:r>
      <w:r w:rsidRPr="0016308F">
        <w:rPr>
          <w:b/>
        </w:rPr>
        <w:tab/>
        <w:t>принять действенные меры для ликвидации профессиональной сегрегации, включая содействие расширению условий для перехода с ч</w:t>
      </w:r>
      <w:r w:rsidRPr="0016308F">
        <w:rPr>
          <w:b/>
        </w:rPr>
        <w:t>а</w:t>
      </w:r>
      <w:r w:rsidRPr="0016308F">
        <w:rPr>
          <w:b/>
        </w:rPr>
        <w:t>стичной на полную занятость и создание для женщин дополнительных возможностей по получению доступа к полной занятости;</w:t>
      </w:r>
    </w:p>
    <w:p w:rsidR="0016308F" w:rsidRPr="0016308F" w:rsidRDefault="0016308F" w:rsidP="0016308F">
      <w:pPr>
        <w:pStyle w:val="SingleTxt"/>
        <w:rPr>
          <w:b/>
        </w:rPr>
      </w:pPr>
      <w:r w:rsidRPr="0016308F">
        <w:tab/>
      </w:r>
      <w:r w:rsidRPr="0016308F">
        <w:rPr>
          <w:b/>
          <w:lang w:val="en-GB"/>
        </w:rPr>
        <w:t>c</w:t>
      </w:r>
      <w:r w:rsidRPr="0016308F">
        <w:rPr>
          <w:b/>
        </w:rPr>
        <w:t>)</w:t>
      </w:r>
      <w:r w:rsidRPr="0016308F">
        <w:rPr>
          <w:b/>
        </w:rPr>
        <w:tab/>
        <w:t xml:space="preserve">предусмотреть адекватные и четко определенные санкции для компаний, которые не обеспечивают достижение показателей, касающихся равной представленности мужчин и женщин, и предусмотреть конкретные механизмы для своевременного применения таких санкций; </w:t>
      </w:r>
    </w:p>
    <w:p w:rsidR="0016308F" w:rsidRPr="0016308F" w:rsidRDefault="0016308F" w:rsidP="0016308F">
      <w:pPr>
        <w:pStyle w:val="SingleTxt"/>
        <w:rPr>
          <w:b/>
        </w:rPr>
      </w:pPr>
      <w:r w:rsidRPr="0016308F">
        <w:rPr>
          <w:b/>
        </w:rPr>
        <w:tab/>
      </w:r>
      <w:r w:rsidRPr="0016308F">
        <w:rPr>
          <w:b/>
          <w:lang w:val="en-GB"/>
        </w:rPr>
        <w:t>d</w:t>
      </w:r>
      <w:r w:rsidRPr="0016308F">
        <w:rPr>
          <w:b/>
        </w:rPr>
        <w:t>)</w:t>
      </w:r>
      <w:r w:rsidRPr="0016308F">
        <w:rPr>
          <w:b/>
        </w:rPr>
        <w:tab/>
        <w:t>рассмотреть возможность укрепления правовой защиты женщин в случаях дискриминации на рабочем месте в связи с беременностью и р</w:t>
      </w:r>
      <w:r w:rsidRPr="0016308F">
        <w:rPr>
          <w:b/>
        </w:rPr>
        <w:t>о</w:t>
      </w:r>
      <w:r w:rsidRPr="0016308F">
        <w:rPr>
          <w:b/>
        </w:rPr>
        <w:t xml:space="preserve">дами; </w:t>
      </w:r>
    </w:p>
    <w:p w:rsidR="0016308F" w:rsidRDefault="0016308F" w:rsidP="0016308F">
      <w:pPr>
        <w:pStyle w:val="SingleTxt"/>
        <w:rPr>
          <w:b/>
        </w:rPr>
      </w:pPr>
      <w:r w:rsidRPr="0016308F">
        <w:rPr>
          <w:b/>
        </w:rPr>
        <w:tab/>
      </w:r>
      <w:r w:rsidRPr="0016308F">
        <w:rPr>
          <w:b/>
          <w:lang w:val="en-GB"/>
        </w:rPr>
        <w:t>e</w:t>
      </w:r>
      <w:r w:rsidRPr="0016308F">
        <w:rPr>
          <w:b/>
        </w:rPr>
        <w:t>)</w:t>
      </w:r>
      <w:r w:rsidRPr="0016308F">
        <w:rPr>
          <w:b/>
        </w:rPr>
        <w:tab/>
        <w:t>принять меры по расширению участия женщин на рынке труда при осуществлении контрактов, касающихся государственных закупок, в том числе вменяя государственным органам власти в обязанность поо</w:t>
      </w:r>
      <w:r w:rsidRPr="0016308F">
        <w:rPr>
          <w:b/>
        </w:rPr>
        <w:t>щ</w:t>
      </w:r>
      <w:r w:rsidRPr="0016308F">
        <w:rPr>
          <w:b/>
        </w:rPr>
        <w:t xml:space="preserve">рять гендерное равенство при распределении контрактов, касающихся государственных закупок. </w:t>
      </w:r>
    </w:p>
    <w:p w:rsidR="0016308F" w:rsidRPr="0016308F" w:rsidRDefault="0016308F" w:rsidP="0016308F">
      <w:pPr>
        <w:pStyle w:val="SingleTxt"/>
        <w:spacing w:after="0" w:line="120" w:lineRule="exact"/>
        <w:rPr>
          <w:b/>
          <w:sz w:val="10"/>
        </w:rPr>
      </w:pPr>
    </w:p>
    <w:p w:rsidR="0016308F" w:rsidRDefault="0016308F" w:rsidP="0016308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6308F">
        <w:tab/>
      </w:r>
      <w:r w:rsidRPr="0016308F">
        <w:tab/>
      </w:r>
      <w:r w:rsidRPr="0016308F">
        <w:rPr>
          <w:lang w:val="en-GB"/>
        </w:rPr>
        <w:t xml:space="preserve">Охрана здоровья </w:t>
      </w:r>
    </w:p>
    <w:p w:rsidR="0016308F" w:rsidRPr="0016308F" w:rsidRDefault="0016308F" w:rsidP="0016308F">
      <w:pPr>
        <w:pStyle w:val="SingleTxt"/>
        <w:spacing w:after="0" w:line="120" w:lineRule="exact"/>
        <w:rPr>
          <w:sz w:val="10"/>
        </w:rPr>
      </w:pPr>
    </w:p>
    <w:p w:rsidR="0016308F" w:rsidRPr="0016308F" w:rsidRDefault="0016308F" w:rsidP="0016308F">
      <w:pPr>
        <w:pStyle w:val="SingleTxt"/>
      </w:pPr>
      <w:r w:rsidRPr="0016308F">
        <w:t>31.</w:t>
      </w:r>
      <w:r w:rsidRPr="0016308F">
        <w:tab/>
        <w:t>Комитет обеспокоен высоким уровнем распространения абортов в Гре</w:t>
      </w:r>
      <w:r w:rsidRPr="0016308F">
        <w:t>н</w:t>
      </w:r>
      <w:r w:rsidRPr="0016308F">
        <w:t>ландии, особенно среди несовершеннолетних женщин. Комитет отмечает, что законы об абортах, действующие на Фарерских островах, не обеспечивают проживающим там женщинах равного доступа к услугам прерывания береме</w:t>
      </w:r>
      <w:r w:rsidRPr="0016308F">
        <w:t>н</w:t>
      </w:r>
      <w:r w:rsidRPr="0016308F">
        <w:t>ности по сравнению с женщинами, проживающими в Гренландии и материк</w:t>
      </w:r>
      <w:r w:rsidRPr="0016308F">
        <w:t>о</w:t>
      </w:r>
      <w:r w:rsidRPr="0016308F">
        <w:t>вой части Дании. Комитет обеспокоен, что географическая изолированность Фарерских островов может привести к возникновению ситуаций, в которых местные женщины или девочки, желающие досрочно прервать беременность, могут подвергаться ненужным рискам или находиться в неблагоприятном п</w:t>
      </w:r>
      <w:r w:rsidRPr="0016308F">
        <w:t>о</w:t>
      </w:r>
      <w:r w:rsidRPr="0016308F">
        <w:t>ложении по сравнению с женщинами и девочками в материковой части Дании и в Гренландии.</w:t>
      </w:r>
    </w:p>
    <w:p w:rsidR="0016308F" w:rsidRDefault="0016308F" w:rsidP="0016308F">
      <w:pPr>
        <w:pStyle w:val="SingleTxt"/>
        <w:rPr>
          <w:b/>
          <w:bCs/>
        </w:rPr>
      </w:pPr>
      <w:r w:rsidRPr="0016308F">
        <w:t>32.</w:t>
      </w:r>
      <w:r w:rsidRPr="0016308F">
        <w:tab/>
      </w:r>
      <w:r w:rsidRPr="0016308F">
        <w:rPr>
          <w:b/>
        </w:rPr>
        <w:t>Комитет рекомендует государству-участнику принять меры для сн</w:t>
      </w:r>
      <w:r w:rsidRPr="0016308F">
        <w:rPr>
          <w:b/>
        </w:rPr>
        <w:t>и</w:t>
      </w:r>
      <w:r w:rsidRPr="0016308F">
        <w:rPr>
          <w:b/>
        </w:rPr>
        <w:t>жения высокого уровня распространенности абортов в Гренландии, в том числе за счет внедрения программ просвещения в области полового и р</w:t>
      </w:r>
      <w:r w:rsidRPr="0016308F">
        <w:rPr>
          <w:b/>
        </w:rPr>
        <w:t>е</w:t>
      </w:r>
      <w:r w:rsidRPr="0016308F">
        <w:rPr>
          <w:b/>
        </w:rPr>
        <w:t>продуктивного здоровья, в первую очередь в школах. Комитет также настоятельно призывает государство-участник пересмотреть свою поз</w:t>
      </w:r>
      <w:r w:rsidRPr="0016308F">
        <w:rPr>
          <w:b/>
        </w:rPr>
        <w:t>и</w:t>
      </w:r>
      <w:r w:rsidRPr="0016308F">
        <w:rPr>
          <w:b/>
        </w:rPr>
        <w:t>цию по абортам на территории Фарерских островов для обеспечения того, чтобы женщины и девочки имели равный доступ к безопасным и зако</w:t>
      </w:r>
      <w:r w:rsidRPr="0016308F">
        <w:rPr>
          <w:b/>
        </w:rPr>
        <w:t>н</w:t>
      </w:r>
      <w:r w:rsidRPr="0016308F">
        <w:rPr>
          <w:b/>
        </w:rPr>
        <w:t>ным услугам в связи с проведением абортов</w:t>
      </w:r>
      <w:r w:rsidRPr="0016308F">
        <w:rPr>
          <w:b/>
          <w:bCs/>
        </w:rPr>
        <w:t>.</w:t>
      </w:r>
    </w:p>
    <w:p w:rsidR="0016308F" w:rsidRPr="0016308F" w:rsidRDefault="0016308F" w:rsidP="0016308F">
      <w:pPr>
        <w:pStyle w:val="SingleTxt"/>
        <w:spacing w:after="0" w:line="120" w:lineRule="exact"/>
        <w:rPr>
          <w:b/>
          <w:bCs/>
          <w:sz w:val="10"/>
        </w:rPr>
      </w:pPr>
    </w:p>
    <w:p w:rsidR="0016308F" w:rsidRDefault="0016308F" w:rsidP="0016308F">
      <w:pPr>
        <w:pStyle w:val="H23"/>
        <w:pageBreakBefore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7" w:hanging="1267"/>
      </w:pPr>
      <w:r w:rsidRPr="0016308F">
        <w:tab/>
      </w:r>
      <w:r w:rsidRPr="0016308F">
        <w:tab/>
        <w:t xml:space="preserve">Группы женщин, находящихся в неблагоприятном положении </w:t>
      </w:r>
    </w:p>
    <w:p w:rsidR="0016308F" w:rsidRPr="0016308F" w:rsidRDefault="0016308F" w:rsidP="0016308F">
      <w:pPr>
        <w:pStyle w:val="SingleTxt"/>
        <w:spacing w:after="0" w:line="120" w:lineRule="exact"/>
        <w:rPr>
          <w:sz w:val="10"/>
        </w:rPr>
      </w:pPr>
    </w:p>
    <w:p w:rsidR="0016308F" w:rsidRPr="0016308F" w:rsidRDefault="0016308F" w:rsidP="0016308F">
      <w:pPr>
        <w:pStyle w:val="SingleTxt"/>
      </w:pPr>
      <w:r w:rsidRPr="0016308F">
        <w:t>33.</w:t>
      </w:r>
      <w:r w:rsidRPr="0016308F">
        <w:tab/>
        <w:t>Комитет по-прежнему обеспокоен дискриминацией в отношении женщин-мигрантов, включая пересекающиеся формы дискриминации по признаку пола и другим признакам, таким как этническая принадлежность или религия. К</w:t>
      </w:r>
      <w:r w:rsidRPr="0016308F">
        <w:t>о</w:t>
      </w:r>
      <w:r w:rsidRPr="0016308F">
        <w:t>митет вновь выражает свою предыдущую обеспокоенность относительно того, что большинство живущих в государстве-участнике женщин, которые зараж</w:t>
      </w:r>
      <w:r w:rsidRPr="0016308F">
        <w:t>е</w:t>
      </w:r>
      <w:r w:rsidRPr="0016308F">
        <w:t>ны ВИЧ или больны СПИДом, являются женщинами, родившимися в других странах и принадлежащими к этническим меньшинствам.</w:t>
      </w:r>
    </w:p>
    <w:p w:rsidR="0016308F" w:rsidRPr="0016308F" w:rsidRDefault="0016308F" w:rsidP="0016308F">
      <w:pPr>
        <w:pStyle w:val="SingleTxt"/>
        <w:rPr>
          <w:b/>
        </w:rPr>
      </w:pPr>
      <w:r w:rsidRPr="0016308F">
        <w:t>34.</w:t>
      </w:r>
      <w:r w:rsidRPr="0016308F">
        <w:tab/>
      </w:r>
      <w:r w:rsidRPr="0016308F">
        <w:rPr>
          <w:b/>
        </w:rPr>
        <w:t>Комитет рекомендует государству-участнику принять меры по ли</w:t>
      </w:r>
      <w:r w:rsidRPr="0016308F">
        <w:rPr>
          <w:b/>
        </w:rPr>
        <w:t>к</w:t>
      </w:r>
      <w:r w:rsidRPr="0016308F">
        <w:rPr>
          <w:b/>
        </w:rPr>
        <w:t>видации дискриминации в отношении женщин-мигрантов, включая пер</w:t>
      </w:r>
      <w:r w:rsidRPr="0016308F">
        <w:rPr>
          <w:b/>
        </w:rPr>
        <w:t>е</w:t>
      </w:r>
      <w:r w:rsidRPr="0016308F">
        <w:rPr>
          <w:b/>
        </w:rPr>
        <w:t>секающиеся формы дискриминации, как на общенациональном уровне, так и в рамках их общин, и содействовать позитивному восприятию же</w:t>
      </w:r>
      <w:r w:rsidRPr="0016308F">
        <w:rPr>
          <w:b/>
        </w:rPr>
        <w:t>н</w:t>
      </w:r>
      <w:r w:rsidRPr="0016308F">
        <w:rPr>
          <w:b/>
        </w:rPr>
        <w:t>щин, принадлежащих к этническим и религиозным меньшинствам. Ком</w:t>
      </w:r>
      <w:r w:rsidRPr="0016308F">
        <w:rPr>
          <w:b/>
        </w:rPr>
        <w:t>и</w:t>
      </w:r>
      <w:r w:rsidRPr="0016308F">
        <w:rPr>
          <w:b/>
        </w:rPr>
        <w:t>тет также рекомендует принять дополнительные целевые меры, обеспеч</w:t>
      </w:r>
      <w:r w:rsidRPr="0016308F">
        <w:rPr>
          <w:b/>
        </w:rPr>
        <w:t>и</w:t>
      </w:r>
      <w:r w:rsidRPr="0016308F">
        <w:rPr>
          <w:b/>
        </w:rPr>
        <w:t>вающие доступ женщин и девочек из числа мигрантов к услугам и образ</w:t>
      </w:r>
      <w:r w:rsidRPr="0016308F">
        <w:rPr>
          <w:b/>
        </w:rPr>
        <w:t>о</w:t>
      </w:r>
      <w:r w:rsidRPr="0016308F">
        <w:rPr>
          <w:b/>
        </w:rPr>
        <w:t>ванию в области сексуального и репродуктивного здоровья и адресова</w:t>
      </w:r>
      <w:r w:rsidRPr="0016308F">
        <w:rPr>
          <w:b/>
        </w:rPr>
        <w:t>н</w:t>
      </w:r>
      <w:r w:rsidRPr="0016308F">
        <w:rPr>
          <w:b/>
        </w:rPr>
        <w:t>ные в первую очередь женщинам, родившимся в других странах и пр</w:t>
      </w:r>
      <w:r w:rsidRPr="0016308F">
        <w:rPr>
          <w:b/>
        </w:rPr>
        <w:t>и</w:t>
      </w:r>
      <w:r w:rsidRPr="0016308F">
        <w:rPr>
          <w:b/>
        </w:rPr>
        <w:t>надлежащим к этническим меньшинствам, в целях предупреждения и ликвидации ВИЧ/СПИДа и других заболеваний, передаваемых половым путем.</w:t>
      </w:r>
    </w:p>
    <w:p w:rsidR="0016308F" w:rsidRPr="0016308F" w:rsidRDefault="0016308F" w:rsidP="0016308F">
      <w:pPr>
        <w:pStyle w:val="SingleTxt"/>
      </w:pPr>
      <w:r w:rsidRPr="0016308F">
        <w:t>35.</w:t>
      </w:r>
      <w:r w:rsidRPr="0016308F">
        <w:rPr>
          <w:b/>
        </w:rPr>
        <w:tab/>
      </w:r>
      <w:r w:rsidRPr="0016308F">
        <w:t>Комитет отмечает неадекватность услуг по оказанию поддержки, включая меры по обеспечению недискриминации и соблюдению права на охрану здор</w:t>
      </w:r>
      <w:r w:rsidRPr="0016308F">
        <w:t>о</w:t>
      </w:r>
      <w:r w:rsidRPr="0016308F">
        <w:t>вья, для женщин из числа лесбиянок, бисексуалов и трасгендеров.</w:t>
      </w:r>
    </w:p>
    <w:p w:rsidR="0016308F" w:rsidRPr="0016308F" w:rsidRDefault="0016308F" w:rsidP="0016308F">
      <w:pPr>
        <w:pStyle w:val="SingleTxt"/>
        <w:rPr>
          <w:b/>
        </w:rPr>
      </w:pPr>
      <w:r w:rsidRPr="0016308F">
        <w:t>36.</w:t>
      </w:r>
      <w:r w:rsidRPr="0016308F">
        <w:tab/>
      </w:r>
      <w:r w:rsidRPr="0016308F">
        <w:rPr>
          <w:b/>
        </w:rPr>
        <w:t>Комитет рекомендует государству-участнику рассмотреть возмо</w:t>
      </w:r>
      <w:r w:rsidRPr="0016308F">
        <w:rPr>
          <w:b/>
        </w:rPr>
        <w:t>ж</w:t>
      </w:r>
      <w:r w:rsidRPr="0016308F">
        <w:rPr>
          <w:b/>
        </w:rPr>
        <w:t>ность проведения оценки трудностей, с которыми сталкиваются женщины из числа лесбиянок, бисексуалов и трансгендеров, в целях обеспечения полного осуществления их прав.</w:t>
      </w:r>
    </w:p>
    <w:p w:rsidR="0016308F" w:rsidRPr="0016308F" w:rsidRDefault="0016308F" w:rsidP="0016308F">
      <w:pPr>
        <w:pStyle w:val="SingleTxt"/>
      </w:pPr>
      <w:r w:rsidRPr="0016308F">
        <w:t>37.</w:t>
      </w:r>
      <w:r w:rsidRPr="0016308F">
        <w:tab/>
        <w:t>Комитет с обеспокоенностью отмечает тот факт, что пожилые женщины в государстве-участнике все чаще сталкиваются с пересекающимися формами дискриминации.</w:t>
      </w:r>
    </w:p>
    <w:p w:rsidR="0016308F" w:rsidRDefault="0016308F" w:rsidP="0016308F">
      <w:pPr>
        <w:pStyle w:val="SingleTxt"/>
        <w:rPr>
          <w:b/>
        </w:rPr>
      </w:pPr>
      <w:r w:rsidRPr="0016308F">
        <w:t>38.</w:t>
      </w:r>
      <w:r w:rsidRPr="0016308F">
        <w:tab/>
      </w:r>
      <w:r w:rsidRPr="0016308F">
        <w:rPr>
          <w:b/>
        </w:rPr>
        <w:t>В соответствии со своей общей рекомендацией № 27 (2010) относ</w:t>
      </w:r>
      <w:r w:rsidRPr="0016308F">
        <w:rPr>
          <w:b/>
        </w:rPr>
        <w:t>и</w:t>
      </w:r>
      <w:r w:rsidRPr="0016308F">
        <w:rPr>
          <w:b/>
        </w:rPr>
        <w:t>тельно пожилых женщин и защиты их прав человека Комитет рекоменд</w:t>
      </w:r>
      <w:r w:rsidRPr="0016308F">
        <w:rPr>
          <w:b/>
        </w:rPr>
        <w:t>у</w:t>
      </w:r>
      <w:r w:rsidRPr="0016308F">
        <w:rPr>
          <w:b/>
        </w:rPr>
        <w:t>ет государству-участнику повысить степень осознания населением перес</w:t>
      </w:r>
      <w:r w:rsidRPr="0016308F">
        <w:rPr>
          <w:b/>
        </w:rPr>
        <w:t>е</w:t>
      </w:r>
      <w:r w:rsidRPr="0016308F">
        <w:rPr>
          <w:b/>
        </w:rPr>
        <w:t>кающихся форм дискриминации, которым подвергаются пожилые же</w:t>
      </w:r>
      <w:r w:rsidRPr="0016308F">
        <w:rPr>
          <w:b/>
        </w:rPr>
        <w:t>н</w:t>
      </w:r>
      <w:r w:rsidRPr="0016308F">
        <w:rPr>
          <w:b/>
        </w:rPr>
        <w:t>щины, и уделять особое внимание их уязвимому положению, разработать меры, которые надлежащим образом учитывают их состояние здоровья, экономические и психологические потребности, в целях недопущения н</w:t>
      </w:r>
      <w:r w:rsidRPr="0016308F">
        <w:rPr>
          <w:b/>
        </w:rPr>
        <w:t>и</w:t>
      </w:r>
      <w:r w:rsidRPr="0016308F">
        <w:rPr>
          <w:b/>
        </w:rPr>
        <w:t>щеты и изоляции, а также обеспечить существование центров по уходу, позволяющих удовлетворять потребности пожилых женщин, в особенн</w:t>
      </w:r>
      <w:r w:rsidRPr="0016308F">
        <w:rPr>
          <w:b/>
        </w:rPr>
        <w:t>о</w:t>
      </w:r>
      <w:r w:rsidRPr="0016308F">
        <w:rPr>
          <w:b/>
        </w:rPr>
        <w:t>сти тех из них, которые являются одинокими и не имеют семейной по</w:t>
      </w:r>
      <w:r w:rsidRPr="0016308F">
        <w:rPr>
          <w:b/>
        </w:rPr>
        <w:t>д</w:t>
      </w:r>
      <w:r w:rsidRPr="0016308F">
        <w:rPr>
          <w:b/>
        </w:rPr>
        <w:t>держки.</w:t>
      </w:r>
    </w:p>
    <w:p w:rsidR="0016308F" w:rsidRPr="0016308F" w:rsidRDefault="0016308F" w:rsidP="0016308F">
      <w:pPr>
        <w:pStyle w:val="SingleTxt"/>
        <w:spacing w:after="0" w:line="120" w:lineRule="exact"/>
        <w:rPr>
          <w:b/>
          <w:sz w:val="10"/>
        </w:rPr>
      </w:pPr>
    </w:p>
    <w:p w:rsidR="0016308F" w:rsidRDefault="0016308F" w:rsidP="0016308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6308F">
        <w:tab/>
      </w:r>
      <w:r w:rsidRPr="0016308F">
        <w:tab/>
        <w:t xml:space="preserve">Равенство перед законом </w:t>
      </w:r>
    </w:p>
    <w:p w:rsidR="0016308F" w:rsidRPr="0016308F" w:rsidRDefault="0016308F" w:rsidP="0016308F">
      <w:pPr>
        <w:pStyle w:val="SingleTxt"/>
        <w:spacing w:after="0" w:line="120" w:lineRule="exact"/>
        <w:rPr>
          <w:sz w:val="10"/>
        </w:rPr>
      </w:pPr>
    </w:p>
    <w:p w:rsidR="0016308F" w:rsidRPr="0016308F" w:rsidRDefault="0016308F" w:rsidP="0016308F">
      <w:pPr>
        <w:pStyle w:val="SingleTxt"/>
      </w:pPr>
      <w:r w:rsidRPr="0016308F">
        <w:t>39.</w:t>
      </w:r>
      <w:r w:rsidRPr="0016308F">
        <w:tab/>
        <w:t>Комитет обеспокоен тем, что все более частое использование в госуда</w:t>
      </w:r>
      <w:r w:rsidRPr="0016308F">
        <w:t>р</w:t>
      </w:r>
      <w:r w:rsidRPr="0016308F">
        <w:t>стве-участнике гендерно нейтральных формулировок и стратегий может н</w:t>
      </w:r>
      <w:r w:rsidRPr="0016308F">
        <w:t>е</w:t>
      </w:r>
      <w:r w:rsidRPr="0016308F">
        <w:t>преднамеренно приводить к усугублению фактического неравенства между женщинами и мужчинами. В частности, Комитет обеспокоен тем, что гендерно нейтральное применение уголовного кодекса может приводить к отсутствию дезагрегированных по признаку пола данных о насилии в семье, тем самым скрывая преимущественную долю женщин среди жертв такого насилия, и к с</w:t>
      </w:r>
      <w:r w:rsidRPr="0016308F">
        <w:t>о</w:t>
      </w:r>
      <w:r w:rsidRPr="0016308F">
        <w:t>кращению объема выделяемых средств на осуществление программ и услуг, предназначенных исключительно для женщин.</w:t>
      </w:r>
    </w:p>
    <w:p w:rsidR="0016308F" w:rsidRDefault="0016308F" w:rsidP="0016308F">
      <w:pPr>
        <w:pStyle w:val="SingleTxt"/>
        <w:rPr>
          <w:b/>
        </w:rPr>
      </w:pPr>
      <w:r w:rsidRPr="0016308F">
        <w:t>40.</w:t>
      </w:r>
      <w:r w:rsidRPr="0016308F">
        <w:tab/>
      </w:r>
      <w:r w:rsidRPr="0016308F">
        <w:rPr>
          <w:b/>
        </w:rPr>
        <w:t>Комитет настоятельно призывает государство-участник провести всеобъемлющую оценку гендерно нейтрального подхода в законодател</w:t>
      </w:r>
      <w:r w:rsidRPr="0016308F">
        <w:rPr>
          <w:b/>
        </w:rPr>
        <w:t>ь</w:t>
      </w:r>
      <w:r w:rsidRPr="0016308F">
        <w:rPr>
          <w:b/>
        </w:rPr>
        <w:t>стве и формулировании стратегий и уделять особое внимание потенциал</w:t>
      </w:r>
      <w:r w:rsidRPr="0016308F">
        <w:rPr>
          <w:b/>
        </w:rPr>
        <w:t>ь</w:t>
      </w:r>
      <w:r w:rsidRPr="0016308F">
        <w:rPr>
          <w:b/>
        </w:rPr>
        <w:t>ным негативным последствиям гендерно нейтральных стратегий для го</w:t>
      </w:r>
      <w:r w:rsidRPr="0016308F">
        <w:rPr>
          <w:b/>
        </w:rPr>
        <w:t>с</w:t>
      </w:r>
      <w:r w:rsidRPr="0016308F">
        <w:rPr>
          <w:b/>
        </w:rPr>
        <w:t>ударственного финансирования программ, учитывающих потребности женщин.</w:t>
      </w:r>
    </w:p>
    <w:p w:rsidR="0016308F" w:rsidRPr="0016308F" w:rsidRDefault="0016308F" w:rsidP="0016308F">
      <w:pPr>
        <w:pStyle w:val="SingleTxt"/>
        <w:spacing w:after="0" w:line="120" w:lineRule="exact"/>
        <w:rPr>
          <w:b/>
          <w:sz w:val="10"/>
        </w:rPr>
      </w:pPr>
    </w:p>
    <w:p w:rsidR="0016308F" w:rsidRDefault="0016308F" w:rsidP="0016308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6308F">
        <w:tab/>
      </w:r>
      <w:r w:rsidRPr="0016308F">
        <w:tab/>
        <w:t xml:space="preserve">Семейные отношения/экономические последствия развода </w:t>
      </w:r>
    </w:p>
    <w:p w:rsidR="0016308F" w:rsidRPr="0016308F" w:rsidRDefault="0016308F" w:rsidP="0016308F">
      <w:pPr>
        <w:pStyle w:val="SingleTxt"/>
        <w:spacing w:after="0" w:line="120" w:lineRule="exact"/>
        <w:rPr>
          <w:sz w:val="10"/>
        </w:rPr>
      </w:pPr>
    </w:p>
    <w:p w:rsidR="0016308F" w:rsidRPr="0016308F" w:rsidRDefault="0016308F" w:rsidP="0016308F">
      <w:pPr>
        <w:pStyle w:val="SingleTxt"/>
      </w:pPr>
      <w:r w:rsidRPr="0016308F">
        <w:t>41.</w:t>
      </w:r>
      <w:r w:rsidRPr="0016308F">
        <w:rPr>
          <w:b/>
        </w:rPr>
        <w:tab/>
      </w:r>
      <w:r w:rsidRPr="0016308F">
        <w:t>Комитет обеспокоен тем, что действующий в государстве-участнике Закон о правовых последствиях брака, предусматривающий режим совместной со</w:t>
      </w:r>
      <w:r w:rsidRPr="0016308F">
        <w:t>б</w:t>
      </w:r>
      <w:r w:rsidRPr="0016308F">
        <w:t>ственности супругов, неадекватно учитывает вызванные гендерными причин</w:t>
      </w:r>
      <w:r w:rsidRPr="0016308F">
        <w:t>а</w:t>
      </w:r>
      <w:r w:rsidRPr="0016308F">
        <w:t>ми проявления экономического неравенства супругов, обусловленного трад</w:t>
      </w:r>
      <w:r w:rsidRPr="0016308F">
        <w:t>и</w:t>
      </w:r>
      <w:r w:rsidRPr="0016308F">
        <w:t>ционными подходами к труду и семейной жизни, что нередко способствует б</w:t>
      </w:r>
      <w:r w:rsidRPr="0016308F">
        <w:t>о</w:t>
      </w:r>
      <w:r w:rsidRPr="0016308F">
        <w:t>лее благоприятному положению мужчин в плане их личного развития и мат</w:t>
      </w:r>
      <w:r w:rsidRPr="0016308F">
        <w:t>е</w:t>
      </w:r>
      <w:r w:rsidRPr="0016308F">
        <w:t>риального положения в отличие от менее выгодного положения женщин. Одн</w:t>
      </w:r>
      <w:r w:rsidRPr="0016308F">
        <w:t>а</w:t>
      </w:r>
      <w:r w:rsidRPr="0016308F">
        <w:t>ко ни действующее законодательство, ни прецедентное право не предусматр</w:t>
      </w:r>
      <w:r w:rsidRPr="0016308F">
        <w:t>и</w:t>
      </w:r>
      <w:r w:rsidRPr="0016308F">
        <w:t>вают возможность распределения личных нематериальных активов, будущего материального потенциала или увеличивающегося человеческого капитала в целях компенсирования возможного гендерно обусловленного экономического неравенства супругов. Комитет также обеспокоен тем, что защита экономич</w:t>
      </w:r>
      <w:r w:rsidRPr="0016308F">
        <w:t>е</w:t>
      </w:r>
      <w:r w:rsidRPr="0016308F">
        <w:t>ских прав женщин, живущих в гражданском браке, обеспечивается лишь но</w:t>
      </w:r>
      <w:r w:rsidRPr="0016308F">
        <w:t>р</w:t>
      </w:r>
      <w:r w:rsidRPr="0016308F">
        <w:t>мами прецедентного права, которые не носят целостного и последовательного характера.</w:t>
      </w:r>
    </w:p>
    <w:p w:rsidR="0016308F" w:rsidRDefault="0016308F" w:rsidP="0016308F">
      <w:pPr>
        <w:pStyle w:val="SingleTxt"/>
        <w:rPr>
          <w:b/>
        </w:rPr>
      </w:pPr>
      <w:r w:rsidRPr="0016308F">
        <w:t>42.</w:t>
      </w:r>
      <w:r w:rsidRPr="0016308F">
        <w:tab/>
      </w:r>
      <w:r w:rsidRPr="0016308F">
        <w:rPr>
          <w:b/>
        </w:rPr>
        <w:t>Комитет призывает государство-участник провести исследование экономических последствий развода для обоих супругов с учетом длител</w:t>
      </w:r>
      <w:r w:rsidRPr="0016308F">
        <w:rPr>
          <w:b/>
        </w:rPr>
        <w:t>ь</w:t>
      </w:r>
      <w:r w:rsidRPr="0016308F">
        <w:rPr>
          <w:b/>
        </w:rPr>
        <w:t>ности брака и числа детей и принять такие правовые меры, которые м</w:t>
      </w:r>
      <w:r w:rsidRPr="0016308F">
        <w:rPr>
          <w:b/>
        </w:rPr>
        <w:t>о</w:t>
      </w:r>
      <w:r w:rsidRPr="0016308F">
        <w:rPr>
          <w:b/>
        </w:rPr>
        <w:t>гут потребоваться для компенсации проявлений экономического нераве</w:t>
      </w:r>
      <w:r w:rsidRPr="0016308F">
        <w:rPr>
          <w:b/>
        </w:rPr>
        <w:t>н</w:t>
      </w:r>
      <w:r w:rsidRPr="0016308F">
        <w:rPr>
          <w:b/>
        </w:rPr>
        <w:t>ства между мужчинами и женщинами после расторжения брака, включая, в частности, признание всех связанных с профессиональной деятельн</w:t>
      </w:r>
      <w:r w:rsidRPr="0016308F">
        <w:rPr>
          <w:b/>
        </w:rPr>
        <w:t>о</w:t>
      </w:r>
      <w:r w:rsidRPr="0016308F">
        <w:rPr>
          <w:b/>
        </w:rPr>
        <w:t>стью активов (например, возможности получения дохода; личных немат</w:t>
      </w:r>
      <w:r w:rsidRPr="0016308F">
        <w:rPr>
          <w:b/>
        </w:rPr>
        <w:t>е</w:t>
      </w:r>
      <w:r w:rsidRPr="0016308F">
        <w:rPr>
          <w:b/>
        </w:rPr>
        <w:t>риальных активов; дополнительного человеческого капитала) как части принадлежащих семье активов, подлежащих распределению при разводе, или основания для присуждения периодических выплат после развода. Комитет также настоятельно призывает государство-участник принять необходимые законодательные меры, гарантирующие женщинам, жив</w:t>
      </w:r>
      <w:r w:rsidRPr="0016308F">
        <w:rPr>
          <w:b/>
        </w:rPr>
        <w:t>у</w:t>
      </w:r>
      <w:r w:rsidRPr="0016308F">
        <w:rPr>
          <w:b/>
        </w:rPr>
        <w:t>щим в гражданском браке, экономическую защиту посредством признания их прав на имущество, появившееся в ходе совместного проживания, в с</w:t>
      </w:r>
      <w:r w:rsidRPr="0016308F">
        <w:rPr>
          <w:b/>
        </w:rPr>
        <w:t>о</w:t>
      </w:r>
      <w:r w:rsidRPr="0016308F">
        <w:rPr>
          <w:b/>
        </w:rPr>
        <w:t>ответствии с общей рекомендацией № 29 КЛДЖ по статье 16 Конвенции (экономические последствия вступления в брак, семейных отношений и их расторжения).</w:t>
      </w:r>
    </w:p>
    <w:p w:rsidR="0016308F" w:rsidRPr="0016308F" w:rsidRDefault="0016308F" w:rsidP="0016308F">
      <w:pPr>
        <w:pStyle w:val="SingleTxt"/>
        <w:spacing w:after="0" w:line="120" w:lineRule="exact"/>
        <w:rPr>
          <w:b/>
          <w:sz w:val="10"/>
        </w:rPr>
      </w:pPr>
    </w:p>
    <w:p w:rsidR="0016308F" w:rsidRDefault="0016308F" w:rsidP="0016308F">
      <w:pPr>
        <w:pStyle w:val="H23"/>
        <w:pageBreakBefore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7" w:hanging="1267"/>
      </w:pPr>
      <w:r w:rsidRPr="0016308F">
        <w:tab/>
      </w:r>
      <w:r w:rsidRPr="0016308F">
        <w:tab/>
        <w:t xml:space="preserve">Воссоединение семьи </w:t>
      </w:r>
    </w:p>
    <w:p w:rsidR="0016308F" w:rsidRPr="0016308F" w:rsidRDefault="0016308F" w:rsidP="0016308F">
      <w:pPr>
        <w:pStyle w:val="SingleTxt"/>
        <w:spacing w:after="0" w:line="120" w:lineRule="exact"/>
        <w:rPr>
          <w:sz w:val="10"/>
        </w:rPr>
      </w:pPr>
    </w:p>
    <w:p w:rsidR="0016308F" w:rsidRPr="0016308F" w:rsidRDefault="0016308F" w:rsidP="0016308F">
      <w:pPr>
        <w:pStyle w:val="SingleTxt"/>
      </w:pPr>
      <w:r w:rsidRPr="0016308F">
        <w:t>43.</w:t>
      </w:r>
      <w:r w:rsidRPr="0016308F">
        <w:tab/>
        <w:t>Комитет отмечает тот факт, что государство-участник недавно провело оценку своей политики, в соответствии с которой для борьбы с практикой пр</w:t>
      </w:r>
      <w:r w:rsidRPr="0016308F">
        <w:t>и</w:t>
      </w:r>
      <w:r w:rsidRPr="0016308F">
        <w:t>нудительных браков возраст женщин, ходатайствующих о воссоединении с</w:t>
      </w:r>
      <w:r w:rsidRPr="0016308F">
        <w:t>е</w:t>
      </w:r>
      <w:r w:rsidRPr="0016308F">
        <w:t>мьи в качестве супруг мигрантов, должен быть не ниже 24 лет. Комитет также отмечает сделанное в ходе диалога утверждение делегации государства-участника о том, что это требование является де-юре гендерно нейтральным. Однако Комитет по-прежнему обеспокоен тем, что оно может, тем не менее, неоправданно де-факто ограничивать право женщин на семейную жизнь в го</w:t>
      </w:r>
      <w:r w:rsidRPr="0016308F">
        <w:t>с</w:t>
      </w:r>
      <w:r w:rsidRPr="0016308F">
        <w:t>ударстве-участнике.</w:t>
      </w:r>
    </w:p>
    <w:p w:rsidR="0016308F" w:rsidRDefault="0016308F" w:rsidP="0016308F">
      <w:pPr>
        <w:pStyle w:val="SingleTxt"/>
        <w:rPr>
          <w:b/>
        </w:rPr>
      </w:pPr>
      <w:r w:rsidRPr="0016308F">
        <w:t>44.</w:t>
      </w:r>
      <w:r w:rsidRPr="0016308F">
        <w:tab/>
      </w:r>
      <w:r w:rsidRPr="0016308F">
        <w:rPr>
          <w:b/>
        </w:rPr>
        <w:t>Комитет рекомендует государству-участнику разработать процедуры мониторинга и принятия последующих мер для оценки того, может ли требование о минимальном возрасте для воссоединения семьи, применя</w:t>
      </w:r>
      <w:r w:rsidRPr="0016308F">
        <w:rPr>
          <w:b/>
        </w:rPr>
        <w:t>е</w:t>
      </w:r>
      <w:r w:rsidRPr="0016308F">
        <w:rPr>
          <w:b/>
        </w:rPr>
        <w:t>мое к супругам мигрантов, приводить де-факто к гендерной дискримин</w:t>
      </w:r>
      <w:r w:rsidRPr="0016308F">
        <w:rPr>
          <w:b/>
        </w:rPr>
        <w:t>а</w:t>
      </w:r>
      <w:r w:rsidRPr="0016308F">
        <w:rPr>
          <w:b/>
        </w:rPr>
        <w:t>ции. Он также настоятельно призывает государство-участник продолжать изучать альтернативы этому требованию в отношении минимального во</w:t>
      </w:r>
      <w:r w:rsidRPr="0016308F">
        <w:rPr>
          <w:b/>
        </w:rPr>
        <w:t>з</w:t>
      </w:r>
      <w:r w:rsidRPr="0016308F">
        <w:rPr>
          <w:b/>
        </w:rPr>
        <w:t xml:space="preserve">раста в качестве средства борьбы с принудительными браками. </w:t>
      </w:r>
    </w:p>
    <w:p w:rsidR="0016308F" w:rsidRPr="0016308F" w:rsidRDefault="0016308F" w:rsidP="0016308F">
      <w:pPr>
        <w:pStyle w:val="SingleTxt"/>
        <w:spacing w:after="0" w:line="120" w:lineRule="exact"/>
        <w:rPr>
          <w:b/>
          <w:sz w:val="10"/>
        </w:rPr>
      </w:pPr>
    </w:p>
    <w:p w:rsidR="0016308F" w:rsidRDefault="0016308F" w:rsidP="0016308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6308F">
        <w:tab/>
      </w:r>
      <w:r w:rsidRPr="0016308F">
        <w:tab/>
        <w:t xml:space="preserve">Сбор и анализ данных </w:t>
      </w:r>
    </w:p>
    <w:p w:rsidR="0016308F" w:rsidRPr="0016308F" w:rsidRDefault="0016308F" w:rsidP="0016308F">
      <w:pPr>
        <w:pStyle w:val="SingleTxt"/>
        <w:spacing w:after="0" w:line="120" w:lineRule="exact"/>
        <w:rPr>
          <w:sz w:val="10"/>
        </w:rPr>
      </w:pPr>
    </w:p>
    <w:p w:rsidR="0016308F" w:rsidRPr="0016308F" w:rsidRDefault="0016308F" w:rsidP="0016308F">
      <w:pPr>
        <w:pStyle w:val="SingleTxt"/>
      </w:pPr>
      <w:r w:rsidRPr="0016308F">
        <w:t>45.</w:t>
      </w:r>
      <w:r w:rsidRPr="0016308F">
        <w:tab/>
        <w:t>Комитет обеспокоен недостаточностью статистических данных и систем, дезагрегированных по признаку пола, для сбора и перекрестного сопоставл</w:t>
      </w:r>
      <w:r w:rsidRPr="0016308F">
        <w:t>е</w:t>
      </w:r>
      <w:r w:rsidRPr="0016308F">
        <w:t>ния существующих данных. Комитет отмечает, что данные с разбивкой по п</w:t>
      </w:r>
      <w:r w:rsidRPr="0016308F">
        <w:t>о</w:t>
      </w:r>
      <w:r w:rsidRPr="0016308F">
        <w:t>лу, возрасту, гражданству, географическому местоположению и социально-экономическому статусу необходимы для произведения точной оценки полож</w:t>
      </w:r>
      <w:r w:rsidRPr="0016308F">
        <w:t>е</w:t>
      </w:r>
      <w:r w:rsidRPr="0016308F">
        <w:t>ния женщин, чтобы определить, подвергаются ли они дискриминации, в целях разработки адресной политики на основе имеющейся информации, а также для систематического мониторинга и оценки достигнутого прогресса в обеспеч</w:t>
      </w:r>
      <w:r w:rsidRPr="0016308F">
        <w:t>е</w:t>
      </w:r>
      <w:r w:rsidRPr="0016308F">
        <w:t>нии фактического равенства женщин во всех областях, на которые распростр</w:t>
      </w:r>
      <w:r w:rsidRPr="0016308F">
        <w:t>а</w:t>
      </w:r>
      <w:r w:rsidRPr="0016308F">
        <w:t>няется действие Конвенции.</w:t>
      </w:r>
    </w:p>
    <w:p w:rsidR="0016308F" w:rsidRDefault="0016308F" w:rsidP="0016308F">
      <w:pPr>
        <w:pStyle w:val="SingleTxt"/>
        <w:rPr>
          <w:b/>
        </w:rPr>
      </w:pPr>
      <w:r w:rsidRPr="0016308F">
        <w:t>46.</w:t>
      </w:r>
      <w:r w:rsidRPr="0016308F">
        <w:tab/>
      </w:r>
      <w:r w:rsidRPr="0016308F">
        <w:rPr>
          <w:b/>
        </w:rPr>
        <w:t>Комитет призывает государство-участник разработать систему ге</w:t>
      </w:r>
      <w:r w:rsidRPr="0016308F">
        <w:rPr>
          <w:b/>
        </w:rPr>
        <w:t>н</w:t>
      </w:r>
      <w:r w:rsidRPr="0016308F">
        <w:rPr>
          <w:b/>
        </w:rPr>
        <w:t>дерных показателей, чтобы усовершенствовать сбор данных с разбивкой по признаку пола и другим соответствующим параметрам, необходимых для оценки воздействия и эффективности политики и программ, напра</w:t>
      </w:r>
      <w:r w:rsidRPr="0016308F">
        <w:rPr>
          <w:b/>
        </w:rPr>
        <w:t>в</w:t>
      </w:r>
      <w:r w:rsidRPr="0016308F">
        <w:rPr>
          <w:b/>
        </w:rPr>
        <w:t>ленных на обеспечение учета гендерного равенства и более эффективной реализации женщинами своих прав. В связи с этим Комитет обращает внимание государства-участника на свою общую рекомендацию № 9 о ст</w:t>
      </w:r>
      <w:r w:rsidRPr="0016308F">
        <w:rPr>
          <w:b/>
        </w:rPr>
        <w:t>а</w:t>
      </w:r>
      <w:r w:rsidRPr="0016308F">
        <w:rPr>
          <w:b/>
        </w:rPr>
        <w:t>тистических данных, касающихся положения женщин.</w:t>
      </w:r>
    </w:p>
    <w:p w:rsidR="0016308F" w:rsidRPr="0016308F" w:rsidRDefault="0016308F" w:rsidP="0016308F">
      <w:pPr>
        <w:pStyle w:val="SingleTxt"/>
        <w:spacing w:after="0" w:line="120" w:lineRule="exact"/>
        <w:rPr>
          <w:b/>
          <w:sz w:val="10"/>
        </w:rPr>
      </w:pPr>
    </w:p>
    <w:p w:rsidR="0016308F" w:rsidRDefault="0016308F" w:rsidP="0016308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16308F">
        <w:t xml:space="preserve">Поправка к пункту 1 статьи 20 Конвенции </w:t>
      </w:r>
    </w:p>
    <w:p w:rsidR="0016308F" w:rsidRPr="0016308F" w:rsidRDefault="0016308F" w:rsidP="0016308F">
      <w:pPr>
        <w:pStyle w:val="SingleTxt"/>
        <w:spacing w:after="0" w:line="120" w:lineRule="exact"/>
        <w:rPr>
          <w:sz w:val="10"/>
        </w:rPr>
      </w:pPr>
    </w:p>
    <w:p w:rsidR="0016308F" w:rsidRDefault="0016308F" w:rsidP="0016308F">
      <w:pPr>
        <w:pStyle w:val="SingleTxt"/>
        <w:rPr>
          <w:b/>
        </w:rPr>
      </w:pPr>
      <w:r w:rsidRPr="0016308F">
        <w:t>47.</w:t>
      </w:r>
      <w:r w:rsidRPr="0016308F">
        <w:tab/>
      </w:r>
      <w:r w:rsidRPr="0016308F">
        <w:rPr>
          <w:b/>
        </w:rPr>
        <w:t>Комитет рекомендует государству-участнику как можно скорее пр</w:t>
      </w:r>
      <w:r w:rsidRPr="0016308F">
        <w:rPr>
          <w:b/>
        </w:rPr>
        <w:t>и</w:t>
      </w:r>
      <w:r w:rsidRPr="0016308F">
        <w:rPr>
          <w:b/>
        </w:rPr>
        <w:t>нять поправку к пункту 1 статьи 20 Конвенции, касающуюся времени з</w:t>
      </w:r>
      <w:r w:rsidRPr="0016308F">
        <w:rPr>
          <w:b/>
        </w:rPr>
        <w:t>а</w:t>
      </w:r>
      <w:r w:rsidRPr="0016308F">
        <w:rPr>
          <w:b/>
        </w:rPr>
        <w:t xml:space="preserve">седаний Комитета. </w:t>
      </w:r>
    </w:p>
    <w:p w:rsidR="0016308F" w:rsidRPr="0016308F" w:rsidRDefault="0016308F" w:rsidP="0016308F">
      <w:pPr>
        <w:pStyle w:val="SingleTxt"/>
        <w:spacing w:after="0" w:line="120" w:lineRule="exact"/>
        <w:rPr>
          <w:b/>
          <w:sz w:val="10"/>
        </w:rPr>
      </w:pPr>
    </w:p>
    <w:p w:rsidR="0016308F" w:rsidRDefault="0016308F" w:rsidP="0016308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6308F">
        <w:tab/>
      </w:r>
      <w:r w:rsidRPr="0016308F">
        <w:tab/>
        <w:t xml:space="preserve">Пекинская декларация и Платформа действий </w:t>
      </w:r>
    </w:p>
    <w:p w:rsidR="0016308F" w:rsidRPr="0016308F" w:rsidRDefault="0016308F" w:rsidP="0016308F">
      <w:pPr>
        <w:pStyle w:val="SingleTxt"/>
        <w:spacing w:after="0" w:line="120" w:lineRule="exact"/>
        <w:rPr>
          <w:sz w:val="10"/>
        </w:rPr>
      </w:pPr>
    </w:p>
    <w:p w:rsidR="0016308F" w:rsidRPr="0016308F" w:rsidRDefault="0016308F" w:rsidP="0016308F">
      <w:pPr>
        <w:pStyle w:val="SingleTxt"/>
        <w:rPr>
          <w:b/>
        </w:rPr>
      </w:pPr>
      <w:r w:rsidRPr="0016308F">
        <w:t>48.</w:t>
      </w:r>
      <w:r w:rsidRPr="0016308F">
        <w:tab/>
      </w:r>
      <w:r w:rsidRPr="0016308F">
        <w:rPr>
          <w:b/>
        </w:rPr>
        <w:t>Комитет призывает государство-участник использовать Пекинскую декларацию и Платформу действий в рамках своей работы по осущест</w:t>
      </w:r>
      <w:r w:rsidRPr="0016308F">
        <w:rPr>
          <w:b/>
        </w:rPr>
        <w:t>в</w:t>
      </w:r>
      <w:r w:rsidRPr="0016308F">
        <w:rPr>
          <w:b/>
        </w:rPr>
        <w:t xml:space="preserve">лению положений Конвенции. </w:t>
      </w:r>
    </w:p>
    <w:p w:rsidR="0016308F" w:rsidRDefault="0016308F" w:rsidP="0016308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6308F">
        <w:tab/>
      </w:r>
      <w:r w:rsidRPr="0016308F">
        <w:tab/>
        <w:t xml:space="preserve">Цели развития тысячелетия и рамочная программа развития на период после 2015 года </w:t>
      </w:r>
    </w:p>
    <w:p w:rsidR="0016308F" w:rsidRPr="0016308F" w:rsidRDefault="0016308F" w:rsidP="0016308F">
      <w:pPr>
        <w:pStyle w:val="SingleTxt"/>
        <w:spacing w:after="0" w:line="120" w:lineRule="exact"/>
        <w:rPr>
          <w:sz w:val="10"/>
        </w:rPr>
      </w:pPr>
    </w:p>
    <w:p w:rsidR="0016308F" w:rsidRDefault="0016308F" w:rsidP="0016308F">
      <w:pPr>
        <w:pStyle w:val="SingleTxt"/>
        <w:rPr>
          <w:b/>
          <w:bCs/>
        </w:rPr>
      </w:pPr>
      <w:r w:rsidRPr="0016308F">
        <w:t>49.</w:t>
      </w:r>
      <w:r w:rsidRPr="0016308F">
        <w:tab/>
      </w:r>
      <w:r w:rsidRPr="0016308F">
        <w:rPr>
          <w:b/>
        </w:rPr>
        <w:t>Комитет призывает учитывать гендерные аспекты в соответствии с положениями Конвенции во всех мерах, направленных на выполнение Ц</w:t>
      </w:r>
      <w:r w:rsidRPr="0016308F">
        <w:rPr>
          <w:b/>
        </w:rPr>
        <w:t>е</w:t>
      </w:r>
      <w:r w:rsidRPr="0016308F">
        <w:rPr>
          <w:b/>
        </w:rPr>
        <w:t>лей развития тысячелетия, и в рамочной программе развития на период после 2015 года</w:t>
      </w:r>
      <w:r w:rsidRPr="0016308F">
        <w:rPr>
          <w:b/>
          <w:bCs/>
        </w:rPr>
        <w:t>.</w:t>
      </w:r>
    </w:p>
    <w:p w:rsidR="0016308F" w:rsidRPr="0016308F" w:rsidRDefault="0016308F" w:rsidP="0016308F">
      <w:pPr>
        <w:pStyle w:val="SingleTxt"/>
        <w:spacing w:after="0" w:line="120" w:lineRule="exact"/>
        <w:rPr>
          <w:b/>
          <w:bCs/>
          <w:sz w:val="10"/>
        </w:rPr>
      </w:pPr>
    </w:p>
    <w:p w:rsidR="0016308F" w:rsidRDefault="0016308F" w:rsidP="0016308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6308F">
        <w:tab/>
      </w:r>
      <w:r w:rsidRPr="0016308F">
        <w:tab/>
        <w:t xml:space="preserve">Распространение информации </w:t>
      </w:r>
    </w:p>
    <w:p w:rsidR="0016308F" w:rsidRPr="0016308F" w:rsidRDefault="0016308F" w:rsidP="0016308F">
      <w:pPr>
        <w:pStyle w:val="SingleTxt"/>
        <w:spacing w:after="0" w:line="120" w:lineRule="exact"/>
        <w:rPr>
          <w:sz w:val="10"/>
        </w:rPr>
      </w:pPr>
    </w:p>
    <w:p w:rsidR="0016308F" w:rsidRDefault="0016308F" w:rsidP="0016308F">
      <w:pPr>
        <w:pStyle w:val="SingleTxt"/>
        <w:rPr>
          <w:b/>
        </w:rPr>
      </w:pPr>
      <w:r w:rsidRPr="0016308F">
        <w:t>50.</w:t>
      </w:r>
      <w:r w:rsidRPr="0016308F">
        <w:tab/>
      </w:r>
      <w:r w:rsidRPr="0016308F">
        <w:rPr>
          <w:b/>
        </w:rPr>
        <w:t>Комитет напоминает об обязательстве государства-участника сист</w:t>
      </w:r>
      <w:r w:rsidRPr="0016308F">
        <w:rPr>
          <w:b/>
        </w:rPr>
        <w:t>е</w:t>
      </w:r>
      <w:r w:rsidRPr="0016308F">
        <w:rPr>
          <w:b/>
        </w:rPr>
        <w:t>матически и непрерывно выполнять положения Конвенции. Он насто</w:t>
      </w:r>
      <w:r w:rsidRPr="0016308F">
        <w:rPr>
          <w:b/>
        </w:rPr>
        <w:t>я</w:t>
      </w:r>
      <w:r w:rsidRPr="0016308F">
        <w:rPr>
          <w:b/>
        </w:rPr>
        <w:t>тельно призывает государство-участник уделять приоритетное внимание выполнению настоящих заключительных замечаний и рекомендаций с настоящего момента и в срок до представления следующего периодическ</w:t>
      </w:r>
      <w:r w:rsidRPr="0016308F">
        <w:rPr>
          <w:b/>
        </w:rPr>
        <w:t>о</w:t>
      </w:r>
      <w:r w:rsidRPr="0016308F">
        <w:rPr>
          <w:b/>
        </w:rPr>
        <w:t>го доклада. В связи с этим Комитет просит, чтобы настоящие заключ</w:t>
      </w:r>
      <w:r w:rsidRPr="0016308F">
        <w:rPr>
          <w:b/>
        </w:rPr>
        <w:t>и</w:t>
      </w:r>
      <w:r w:rsidRPr="0016308F">
        <w:rPr>
          <w:b/>
        </w:rPr>
        <w:t>тельные замечания были своевременно направлены на официальном яз</w:t>
      </w:r>
      <w:r w:rsidRPr="0016308F">
        <w:rPr>
          <w:b/>
        </w:rPr>
        <w:t>ы</w:t>
      </w:r>
      <w:r w:rsidRPr="0016308F">
        <w:rPr>
          <w:b/>
        </w:rPr>
        <w:t>ке государства-участника в соответствующие государственные учрежд</w:t>
      </w:r>
      <w:r w:rsidRPr="0016308F">
        <w:rPr>
          <w:b/>
        </w:rPr>
        <w:t>е</w:t>
      </w:r>
      <w:r w:rsidRPr="0016308F">
        <w:rPr>
          <w:b/>
        </w:rPr>
        <w:t>ния на всех уровнях (местном, областном, национальном), в частности в структуры правительства, министерства, парламент и органы судебной власти Дании и территорий Гренландии и Фарерских островов для обе</w:t>
      </w:r>
      <w:r w:rsidRPr="0016308F">
        <w:rPr>
          <w:b/>
        </w:rPr>
        <w:t>с</w:t>
      </w:r>
      <w:r w:rsidRPr="0016308F">
        <w:rPr>
          <w:b/>
        </w:rPr>
        <w:t>печения их полномасштабного выполнения. Комитет рекомендует госуда</w:t>
      </w:r>
      <w:r w:rsidRPr="0016308F">
        <w:rPr>
          <w:b/>
        </w:rPr>
        <w:t>р</w:t>
      </w:r>
      <w:r w:rsidRPr="0016308F">
        <w:rPr>
          <w:b/>
        </w:rPr>
        <w:t>ству-участнику сотрудничать со всеми заинтересованными сторонами, включая ассоциации работодателей, профсоюзы, правозащитные и же</w:t>
      </w:r>
      <w:r w:rsidRPr="0016308F">
        <w:rPr>
          <w:b/>
        </w:rPr>
        <w:t>н</w:t>
      </w:r>
      <w:r w:rsidRPr="0016308F">
        <w:rPr>
          <w:b/>
        </w:rPr>
        <w:t>ские организации, университеты, научно-исследовательские институты, средства массовой информации и т. д. Он также рекомендует, чтобы наст</w:t>
      </w:r>
      <w:r w:rsidRPr="0016308F">
        <w:rPr>
          <w:b/>
        </w:rPr>
        <w:t>о</w:t>
      </w:r>
      <w:r w:rsidRPr="0016308F">
        <w:rPr>
          <w:b/>
        </w:rPr>
        <w:t>ящие заключительные замечания были в надлежащей форме разосланы на уровне местных общин для обеспечения возможностей для их выполн</w:t>
      </w:r>
      <w:r w:rsidRPr="0016308F">
        <w:rPr>
          <w:b/>
        </w:rPr>
        <w:t>е</w:t>
      </w:r>
      <w:r w:rsidRPr="0016308F">
        <w:rPr>
          <w:b/>
        </w:rPr>
        <w:t>ния. Кроме того, Комитет просит государство-участник продолжать ра</w:t>
      </w:r>
      <w:r w:rsidRPr="0016308F">
        <w:rPr>
          <w:b/>
        </w:rPr>
        <w:t>с</w:t>
      </w:r>
      <w:r w:rsidRPr="0016308F">
        <w:rPr>
          <w:b/>
        </w:rPr>
        <w:t>пространять Конвенцию (КЛДЖ), Факультативный протокол к ней и с</w:t>
      </w:r>
      <w:r w:rsidRPr="0016308F">
        <w:rPr>
          <w:b/>
        </w:rPr>
        <w:t>о</w:t>
      </w:r>
      <w:r w:rsidRPr="0016308F">
        <w:rPr>
          <w:b/>
        </w:rPr>
        <w:t>ответствующую судебную практику, а также общие рекомендации Комит</w:t>
      </w:r>
      <w:r w:rsidRPr="0016308F">
        <w:rPr>
          <w:b/>
        </w:rPr>
        <w:t>е</w:t>
      </w:r>
      <w:r w:rsidRPr="0016308F">
        <w:rPr>
          <w:b/>
        </w:rPr>
        <w:t>та среди всех заинтересованных сторон.</w:t>
      </w:r>
    </w:p>
    <w:p w:rsidR="0016308F" w:rsidRPr="0016308F" w:rsidRDefault="0016308F" w:rsidP="0016308F">
      <w:pPr>
        <w:pStyle w:val="SingleTxt"/>
        <w:spacing w:after="0" w:line="120" w:lineRule="exact"/>
        <w:rPr>
          <w:b/>
          <w:sz w:val="10"/>
        </w:rPr>
      </w:pPr>
    </w:p>
    <w:p w:rsidR="0016308F" w:rsidRDefault="0016308F" w:rsidP="0016308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6308F">
        <w:tab/>
      </w:r>
      <w:r w:rsidRPr="0016308F">
        <w:tab/>
        <w:t xml:space="preserve">Ратификация других договоров </w:t>
      </w:r>
    </w:p>
    <w:p w:rsidR="0016308F" w:rsidRPr="0016308F" w:rsidRDefault="0016308F" w:rsidP="0016308F">
      <w:pPr>
        <w:pStyle w:val="SingleTxt"/>
        <w:spacing w:after="0" w:line="120" w:lineRule="exact"/>
        <w:rPr>
          <w:sz w:val="10"/>
        </w:rPr>
      </w:pPr>
    </w:p>
    <w:p w:rsidR="0016308F" w:rsidRDefault="0016308F" w:rsidP="0016308F">
      <w:pPr>
        <w:pStyle w:val="SingleTxt"/>
        <w:rPr>
          <w:b/>
        </w:rPr>
      </w:pPr>
      <w:r w:rsidRPr="0016308F">
        <w:t>51.</w:t>
      </w:r>
      <w:r w:rsidRPr="0016308F">
        <w:tab/>
      </w:r>
      <w:r w:rsidRPr="0016308F">
        <w:rPr>
          <w:b/>
        </w:rPr>
        <w:t>Комитет отмечает, что присоединение государства-участника к дев</w:t>
      </w:r>
      <w:r w:rsidRPr="0016308F">
        <w:rPr>
          <w:b/>
        </w:rPr>
        <w:t>я</w:t>
      </w:r>
      <w:r w:rsidRPr="0016308F">
        <w:rPr>
          <w:b/>
        </w:rPr>
        <w:t>ти основным международным документам по правам человека</w:t>
      </w:r>
      <w:r w:rsidRPr="0016308F">
        <w:rPr>
          <w:vertAlign w:val="superscript"/>
          <w:lang w:val="en-GB"/>
        </w:rPr>
        <w:footnoteReference w:id="2"/>
      </w:r>
      <w:r w:rsidRPr="0016308F">
        <w:rPr>
          <w:b/>
        </w:rPr>
        <w:t xml:space="preserve"> будет сп</w:t>
      </w:r>
      <w:r w:rsidRPr="0016308F">
        <w:rPr>
          <w:b/>
        </w:rPr>
        <w:t>о</w:t>
      </w:r>
      <w:r w:rsidRPr="0016308F">
        <w:rPr>
          <w:b/>
        </w:rPr>
        <w:t>собствовать осуществлению женщинами своих прав человека и основных свобод во всех аспектах жизни. В этой связи Комитет рекомендует госуда</w:t>
      </w:r>
      <w:r w:rsidRPr="0016308F">
        <w:rPr>
          <w:b/>
        </w:rPr>
        <w:t>р</w:t>
      </w:r>
      <w:r w:rsidRPr="0016308F">
        <w:rPr>
          <w:b/>
        </w:rPr>
        <w:t>ству-участнику рассмотреть вопрос о присоединении к Международной конвенции о защите прав всех трудящихся-мигрантов и членов их семей, участником которой оно пока не является. Комитет рекомендует госуда</w:t>
      </w:r>
      <w:r w:rsidRPr="0016308F">
        <w:rPr>
          <w:b/>
        </w:rPr>
        <w:t>р</w:t>
      </w:r>
      <w:r w:rsidRPr="0016308F">
        <w:rPr>
          <w:b/>
        </w:rPr>
        <w:t>ству-участнику рассмотреть вопрос о ратификации Конвенции 2011 года о достойном труде домашних работников (№ 189) Международной организ</w:t>
      </w:r>
      <w:r w:rsidRPr="0016308F">
        <w:rPr>
          <w:b/>
        </w:rPr>
        <w:t>а</w:t>
      </w:r>
      <w:r w:rsidRPr="0016308F">
        <w:rPr>
          <w:b/>
        </w:rPr>
        <w:t xml:space="preserve">ции труда. </w:t>
      </w:r>
    </w:p>
    <w:p w:rsidR="0016308F" w:rsidRPr="0016308F" w:rsidRDefault="0016308F" w:rsidP="0016308F">
      <w:pPr>
        <w:pStyle w:val="SingleTxt"/>
        <w:spacing w:after="0" w:line="120" w:lineRule="exact"/>
        <w:rPr>
          <w:b/>
          <w:sz w:val="10"/>
        </w:rPr>
      </w:pPr>
    </w:p>
    <w:p w:rsidR="0016308F" w:rsidRDefault="0016308F" w:rsidP="0016308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6308F">
        <w:tab/>
      </w:r>
      <w:r w:rsidRPr="0016308F">
        <w:tab/>
        <w:t xml:space="preserve">Последующие меры по выполнению заключительных замечаний </w:t>
      </w:r>
    </w:p>
    <w:p w:rsidR="0016308F" w:rsidRPr="0016308F" w:rsidRDefault="0016308F" w:rsidP="0016308F">
      <w:pPr>
        <w:pStyle w:val="SingleTxt"/>
        <w:spacing w:after="0" w:line="120" w:lineRule="exact"/>
        <w:rPr>
          <w:sz w:val="10"/>
        </w:rPr>
      </w:pPr>
    </w:p>
    <w:p w:rsidR="0016308F" w:rsidRDefault="0016308F" w:rsidP="0016308F">
      <w:pPr>
        <w:pStyle w:val="SingleTxt"/>
      </w:pPr>
      <w:r w:rsidRPr="0016308F">
        <w:t>52.</w:t>
      </w:r>
      <w:r w:rsidRPr="0016308F">
        <w:tab/>
      </w:r>
      <w:r w:rsidRPr="0016308F">
        <w:rPr>
          <w:b/>
        </w:rPr>
        <w:t>Комитет просит государство-участник представить в течение двух лет письменную информацию о мерах, принятых для выполнения рекоменд</w:t>
      </w:r>
      <w:r w:rsidRPr="0016308F">
        <w:rPr>
          <w:b/>
        </w:rPr>
        <w:t>а</w:t>
      </w:r>
      <w:r w:rsidRPr="0016308F">
        <w:rPr>
          <w:b/>
        </w:rPr>
        <w:t>ций, содержащихся в пункте 18 выше</w:t>
      </w:r>
      <w:r w:rsidRPr="0016308F">
        <w:t xml:space="preserve">. </w:t>
      </w:r>
    </w:p>
    <w:p w:rsidR="0016308F" w:rsidRPr="0016308F" w:rsidRDefault="0016308F" w:rsidP="0016308F">
      <w:pPr>
        <w:pStyle w:val="SingleTxt"/>
        <w:spacing w:after="0" w:line="120" w:lineRule="exact"/>
        <w:rPr>
          <w:sz w:val="10"/>
        </w:rPr>
      </w:pPr>
    </w:p>
    <w:p w:rsidR="0016308F" w:rsidRDefault="0016308F" w:rsidP="0016308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6308F">
        <w:tab/>
      </w:r>
      <w:r w:rsidRPr="0016308F">
        <w:tab/>
        <w:t xml:space="preserve">Подготовка следующего доклада </w:t>
      </w:r>
    </w:p>
    <w:p w:rsidR="0016308F" w:rsidRPr="0016308F" w:rsidRDefault="0016308F" w:rsidP="0016308F">
      <w:pPr>
        <w:pStyle w:val="SingleTxt"/>
        <w:spacing w:after="0" w:line="120" w:lineRule="exact"/>
        <w:rPr>
          <w:sz w:val="10"/>
        </w:rPr>
      </w:pPr>
    </w:p>
    <w:p w:rsidR="0016308F" w:rsidRPr="0016308F" w:rsidRDefault="0016308F" w:rsidP="0016308F">
      <w:pPr>
        <w:pStyle w:val="SingleTxt"/>
        <w:rPr>
          <w:b/>
        </w:rPr>
      </w:pPr>
      <w:r w:rsidRPr="0016308F">
        <w:t>53.</w:t>
      </w:r>
      <w:r w:rsidRPr="0016308F">
        <w:tab/>
      </w:r>
      <w:r w:rsidRPr="0016308F">
        <w:rPr>
          <w:b/>
        </w:rPr>
        <w:t>Комитет предлагает государству-участнику представить свой дев</w:t>
      </w:r>
      <w:r w:rsidRPr="0016308F">
        <w:rPr>
          <w:b/>
        </w:rPr>
        <w:t>я</w:t>
      </w:r>
      <w:r w:rsidRPr="0016308F">
        <w:rPr>
          <w:b/>
        </w:rPr>
        <w:t xml:space="preserve">тый периодический доклад в марте 2019 года. </w:t>
      </w:r>
    </w:p>
    <w:p w:rsidR="00A53CD4" w:rsidRDefault="0016308F" w:rsidP="0016308F">
      <w:pPr>
        <w:pStyle w:val="SingleTxt"/>
        <w:rPr>
          <w:b/>
        </w:rPr>
      </w:pPr>
      <w:r w:rsidRPr="0016308F">
        <w:t>54.</w:t>
      </w:r>
      <w:r w:rsidRPr="0016308F">
        <w:tab/>
      </w:r>
      <w:r w:rsidRPr="0016308F">
        <w:rPr>
          <w:b/>
        </w:rPr>
        <w:t>Комитет просит государство-участник выполнять согласованные р</w:t>
      </w:r>
      <w:r w:rsidRPr="0016308F">
        <w:rPr>
          <w:b/>
        </w:rPr>
        <w:t>у</w:t>
      </w:r>
      <w:r w:rsidRPr="0016308F">
        <w:rPr>
          <w:b/>
        </w:rPr>
        <w:t>ководящие принципы представления докладов согласно международным договорам о правах человека, включая руководящие принципы подгото</w:t>
      </w:r>
      <w:r w:rsidRPr="0016308F">
        <w:rPr>
          <w:b/>
        </w:rPr>
        <w:t>в</w:t>
      </w:r>
      <w:r w:rsidRPr="0016308F">
        <w:rPr>
          <w:b/>
        </w:rPr>
        <w:t>ки общего базового документа и документов по конкретным договорам</w:t>
      </w:r>
      <w:r w:rsidRPr="0016308F">
        <w:t xml:space="preserve"> </w:t>
      </w:r>
      <w:r w:rsidRPr="0016308F">
        <w:rPr>
          <w:b/>
          <w:bCs/>
        </w:rPr>
        <w:t>(</w:t>
      </w:r>
      <w:hyperlink r:id="rId15" w:history="1">
        <w:r w:rsidRPr="0016308F">
          <w:rPr>
            <w:rStyle w:val="Hyperlink"/>
            <w:b/>
            <w:bCs/>
            <w:lang w:val="en-GB"/>
          </w:rPr>
          <w:t>HRI</w:t>
        </w:r>
        <w:r w:rsidRPr="0016308F">
          <w:rPr>
            <w:rStyle w:val="Hyperlink"/>
            <w:b/>
            <w:bCs/>
          </w:rPr>
          <w:t>/</w:t>
        </w:r>
        <w:r w:rsidRPr="0016308F">
          <w:rPr>
            <w:rStyle w:val="Hyperlink"/>
            <w:b/>
            <w:bCs/>
            <w:lang w:val="en-GB"/>
          </w:rPr>
          <w:t>GEN</w:t>
        </w:r>
        <w:r w:rsidRPr="0016308F">
          <w:rPr>
            <w:rStyle w:val="Hyperlink"/>
            <w:b/>
            <w:bCs/>
          </w:rPr>
          <w:t>/</w:t>
        </w:r>
        <w:r w:rsidRPr="0016308F">
          <w:rPr>
            <w:rStyle w:val="Hyperlink"/>
            <w:b/>
            <w:bCs/>
          </w:rPr>
          <w:t>2/</w:t>
        </w:r>
        <w:r w:rsidRPr="0016308F">
          <w:rPr>
            <w:rStyle w:val="Hyperlink"/>
            <w:b/>
            <w:bCs/>
            <w:lang w:val="en-GB"/>
          </w:rPr>
          <w:t>Rev</w:t>
        </w:r>
        <w:r w:rsidRPr="0016308F">
          <w:rPr>
            <w:rStyle w:val="Hyperlink"/>
            <w:b/>
            <w:bCs/>
          </w:rPr>
          <w:t>.6</w:t>
        </w:r>
      </w:hyperlink>
      <w:r w:rsidRPr="0016308F">
        <w:rPr>
          <w:b/>
          <w:bCs/>
        </w:rPr>
        <w:t>, гл</w:t>
      </w:r>
      <w:r>
        <w:rPr>
          <w:b/>
          <w:bCs/>
        </w:rPr>
        <w:t>ава </w:t>
      </w:r>
      <w:r w:rsidRPr="0016308F">
        <w:rPr>
          <w:b/>
          <w:bCs/>
          <w:lang w:val="en-GB"/>
        </w:rPr>
        <w:t>I</w:t>
      </w:r>
      <w:r w:rsidRPr="0016308F">
        <w:rPr>
          <w:b/>
          <w:bCs/>
        </w:rPr>
        <w:t>)</w:t>
      </w:r>
      <w:r w:rsidRPr="0016308F">
        <w:rPr>
          <w:b/>
        </w:rPr>
        <w:t>.</w:t>
      </w:r>
    </w:p>
    <w:p w:rsidR="0016308F" w:rsidRPr="0016308F" w:rsidRDefault="0016308F" w:rsidP="0016308F">
      <w:pPr>
        <w:pStyle w:val="SingleTxt"/>
        <w:spacing w:after="0" w:line="240" w:lineRule="auto"/>
      </w:pPr>
      <w:r>
        <w:rPr>
          <w:noProof/>
          <w:w w:val="100"/>
          <w:lang w:val="en-US"/>
        </w:rPr>
        <w:pict>
          <v:line id="_x0000_s1026" style="position:absolute;left:0;text-align:left;z-index:1" from="210.2pt,30pt" to="282.2pt,30pt" strokecolor="#010000" strokeweight=".25pt"/>
        </w:pict>
      </w:r>
    </w:p>
    <w:sectPr w:rsidR="0016308F" w:rsidRPr="0016308F" w:rsidSect="00A53CD4">
      <w:type w:val="continuous"/>
      <w:pgSz w:w="12240" w:h="15840"/>
      <w:pgMar w:top="1742" w:right="1195" w:bottom="1898" w:left="1195" w:header="576" w:footer="1030" w:gutter="0"/>
      <w:pgNumType w:start="1"/>
      <w:cols w:space="720"/>
      <w:noEndnote/>
      <w:docGrid w:linePitch="36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comment w:id="0" w:author="Start" w:date="2015-04-02T12:16:00Z" w:initials="Start">
    <w:p w:rsidR="00A53CD4" w:rsidRPr="0016308F" w:rsidRDefault="00A53CD4">
      <w:pPr>
        <w:pStyle w:val="CommentText"/>
        <w:rPr>
          <w:lang w:val="en-US"/>
        </w:rPr>
      </w:pPr>
      <w:r>
        <w:fldChar w:fldCharType="begin"/>
      </w:r>
      <w:r w:rsidRPr="0016308F">
        <w:rPr>
          <w:rStyle w:val="CommentReference"/>
          <w:lang w:val="en-US"/>
        </w:rPr>
        <w:instrText xml:space="preserve"> </w:instrText>
      </w:r>
      <w:r w:rsidRPr="0016308F">
        <w:rPr>
          <w:lang w:val="en-US"/>
        </w:rPr>
        <w:instrText>PAGE \# "'Page: '#'</w:instrText>
      </w:r>
      <w:r w:rsidRPr="0016308F">
        <w:rPr>
          <w:lang w:val="en-US"/>
        </w:rPr>
        <w:br/>
        <w:instrText>'"</w:instrText>
      </w:r>
      <w:r w:rsidRPr="0016308F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16308F">
        <w:rPr>
          <w:lang w:val="en-US"/>
        </w:rPr>
        <w:t>&lt;&lt;ODS JOB NO&gt;&gt;N1506650R&lt;&lt;ODS JOB NO&gt;&gt;</w:t>
      </w:r>
    </w:p>
    <w:p w:rsidR="00A53CD4" w:rsidRPr="0016308F" w:rsidRDefault="00A53CD4">
      <w:pPr>
        <w:pStyle w:val="CommentText"/>
        <w:rPr>
          <w:lang w:val="en-US"/>
        </w:rPr>
      </w:pPr>
      <w:r w:rsidRPr="0016308F">
        <w:rPr>
          <w:lang w:val="en-US"/>
        </w:rPr>
        <w:t>&lt;&lt;ODS DOC SYMBOL1&gt;&gt;CEDAW/C/DNK/CO/8&lt;&lt;ODS DOC SYMBOL1&gt;&gt;</w:t>
      </w:r>
    </w:p>
    <w:p w:rsidR="00A53CD4" w:rsidRPr="0016308F" w:rsidRDefault="00A53CD4">
      <w:pPr>
        <w:pStyle w:val="CommentText"/>
        <w:rPr>
          <w:lang w:val="en-US"/>
        </w:rPr>
      </w:pPr>
      <w:r w:rsidRPr="0016308F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1398" w:rsidRDefault="006F1398" w:rsidP="008A1A7A">
      <w:pPr>
        <w:spacing w:line="240" w:lineRule="auto"/>
      </w:pPr>
      <w:r>
        <w:separator/>
      </w:r>
    </w:p>
  </w:endnote>
  <w:endnote w:type="continuationSeparator" w:id="0">
    <w:p w:rsidR="006F1398" w:rsidRDefault="006F1398" w:rsidP="008A1A7A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33"/>
      <w:gridCol w:w="5033"/>
    </w:tblGrid>
    <w:tr w:rsidR="00A53CD4" w:rsidTr="00A53CD4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A53CD4" w:rsidRPr="004F7EA3" w:rsidRDefault="00A53CD4" w:rsidP="00A53CD4">
          <w:pPr>
            <w:pStyle w:val="Footer"/>
            <w:rPr>
              <w:color w:val="000000"/>
              <w:szCs w:val="22"/>
              <w:lang w:eastAsia="en-US"/>
            </w:rPr>
          </w:pPr>
          <w:r w:rsidRPr="004F7EA3">
            <w:rPr>
              <w:szCs w:val="22"/>
              <w:lang w:eastAsia="en-US"/>
            </w:rPr>
            <w:fldChar w:fldCharType="begin"/>
          </w:r>
          <w:r w:rsidRPr="004F7EA3">
            <w:rPr>
              <w:szCs w:val="22"/>
              <w:lang w:eastAsia="en-US"/>
            </w:rPr>
            <w:instrText xml:space="preserve"> PAGE  \* Arabic  \* MERGEFORMAT </w:instrText>
          </w:r>
          <w:r w:rsidRPr="004F7EA3">
            <w:rPr>
              <w:szCs w:val="22"/>
              <w:lang w:eastAsia="en-US"/>
            </w:rPr>
            <w:fldChar w:fldCharType="separate"/>
          </w:r>
          <w:r w:rsidR="00221CD8" w:rsidRPr="004F7EA3">
            <w:rPr>
              <w:noProof/>
              <w:szCs w:val="22"/>
              <w:lang w:eastAsia="en-US"/>
            </w:rPr>
            <w:t>2</w:t>
          </w:r>
          <w:r w:rsidRPr="004F7EA3">
            <w:rPr>
              <w:szCs w:val="22"/>
              <w:lang w:eastAsia="en-US"/>
            </w:rPr>
            <w:fldChar w:fldCharType="end"/>
          </w:r>
          <w:r w:rsidRPr="004F7EA3">
            <w:rPr>
              <w:szCs w:val="22"/>
              <w:lang w:eastAsia="en-US"/>
            </w:rPr>
            <w:t>/</w:t>
          </w:r>
          <w:fldSimple w:instr=" NUMPAGES  \* Arabic  \* MERGEFORMAT ">
            <w:r w:rsidR="00221CD8" w:rsidRPr="004F7EA3">
              <w:rPr>
                <w:noProof/>
                <w:szCs w:val="22"/>
                <w:lang w:eastAsia="en-US"/>
              </w:rPr>
              <w:t>2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A53CD4" w:rsidRPr="004F7EA3" w:rsidRDefault="00A53CD4" w:rsidP="00A53CD4">
          <w:pPr>
            <w:pStyle w:val="Footer"/>
            <w:jc w:val="right"/>
            <w:rPr>
              <w:b w:val="0"/>
              <w:color w:val="000000"/>
              <w:sz w:val="14"/>
              <w:szCs w:val="22"/>
              <w:lang w:val="en-US" w:eastAsia="en-US"/>
            </w:rPr>
          </w:pPr>
          <w:r w:rsidRPr="004F7EA3">
            <w:rPr>
              <w:b w:val="0"/>
              <w:color w:val="000000"/>
              <w:sz w:val="14"/>
              <w:szCs w:val="22"/>
              <w:lang w:eastAsia="en-US"/>
            </w:rPr>
            <w:t>15-03736</w:t>
          </w:r>
          <w:r w:rsidR="00127F37" w:rsidRPr="004F7EA3">
            <w:rPr>
              <w:b w:val="0"/>
              <w:color w:val="000000"/>
              <w:sz w:val="14"/>
              <w:szCs w:val="22"/>
              <w:lang w:val="en-US" w:eastAsia="en-US"/>
            </w:rPr>
            <w:t xml:space="preserve"> X</w:t>
          </w:r>
        </w:p>
      </w:tc>
    </w:tr>
  </w:tbl>
  <w:p w:rsidR="00A53CD4" w:rsidRPr="00A53CD4" w:rsidRDefault="00A53CD4" w:rsidP="00A53CD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33"/>
      <w:gridCol w:w="5033"/>
    </w:tblGrid>
    <w:tr w:rsidR="00A53CD4" w:rsidTr="00A53CD4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A53CD4" w:rsidRPr="004F7EA3" w:rsidRDefault="00A53CD4" w:rsidP="00A53CD4">
          <w:pPr>
            <w:pStyle w:val="Footer"/>
            <w:rPr>
              <w:b w:val="0"/>
              <w:color w:val="000000"/>
              <w:sz w:val="14"/>
              <w:szCs w:val="22"/>
              <w:lang w:val="en-US" w:eastAsia="en-US"/>
            </w:rPr>
          </w:pPr>
          <w:r w:rsidRPr="004F7EA3">
            <w:rPr>
              <w:b w:val="0"/>
              <w:color w:val="000000"/>
              <w:sz w:val="14"/>
              <w:szCs w:val="22"/>
              <w:lang w:eastAsia="en-US"/>
            </w:rPr>
            <w:t>15-03736</w:t>
          </w:r>
          <w:r w:rsidR="00127F37" w:rsidRPr="004F7EA3">
            <w:rPr>
              <w:b w:val="0"/>
              <w:color w:val="000000"/>
              <w:sz w:val="14"/>
              <w:szCs w:val="22"/>
              <w:lang w:val="en-US" w:eastAsia="en-US"/>
            </w:rPr>
            <w:t xml:space="preserve"> X</w:t>
          </w:r>
        </w:p>
      </w:tc>
      <w:tc>
        <w:tcPr>
          <w:tcW w:w="5033" w:type="dxa"/>
          <w:shd w:val="clear" w:color="auto" w:fill="auto"/>
          <w:vAlign w:val="bottom"/>
        </w:tcPr>
        <w:p w:rsidR="00A53CD4" w:rsidRPr="004F7EA3" w:rsidRDefault="00A53CD4" w:rsidP="00A53CD4">
          <w:pPr>
            <w:pStyle w:val="Footer"/>
            <w:jc w:val="right"/>
            <w:rPr>
              <w:szCs w:val="22"/>
              <w:lang w:eastAsia="en-US"/>
            </w:rPr>
          </w:pPr>
          <w:r w:rsidRPr="004F7EA3">
            <w:rPr>
              <w:szCs w:val="22"/>
              <w:lang w:eastAsia="en-US"/>
            </w:rPr>
            <w:fldChar w:fldCharType="begin"/>
          </w:r>
          <w:r w:rsidRPr="004F7EA3">
            <w:rPr>
              <w:szCs w:val="22"/>
              <w:lang w:eastAsia="en-US"/>
            </w:rPr>
            <w:instrText xml:space="preserve"> PAGE  \* Arabic  \* MERGEFORMAT </w:instrText>
          </w:r>
          <w:r w:rsidRPr="004F7EA3">
            <w:rPr>
              <w:szCs w:val="22"/>
              <w:lang w:eastAsia="en-US"/>
            </w:rPr>
            <w:fldChar w:fldCharType="separate"/>
          </w:r>
          <w:r w:rsidR="005C4A93" w:rsidRPr="004F7EA3">
            <w:rPr>
              <w:noProof/>
              <w:szCs w:val="22"/>
              <w:lang w:eastAsia="en-US"/>
            </w:rPr>
            <w:t>13</w:t>
          </w:r>
          <w:r w:rsidRPr="004F7EA3">
            <w:rPr>
              <w:szCs w:val="22"/>
              <w:lang w:eastAsia="en-US"/>
            </w:rPr>
            <w:fldChar w:fldCharType="end"/>
          </w:r>
          <w:r w:rsidRPr="004F7EA3">
            <w:rPr>
              <w:szCs w:val="22"/>
              <w:lang w:eastAsia="en-US"/>
            </w:rPr>
            <w:t>/</w:t>
          </w:r>
          <w:fldSimple w:instr=" NUMPAGES  \* Arabic  \* MERGEFORMAT ">
            <w:r w:rsidR="005C4A93" w:rsidRPr="004F7EA3">
              <w:rPr>
                <w:noProof/>
                <w:szCs w:val="22"/>
                <w:lang w:eastAsia="en-US"/>
              </w:rPr>
              <w:t>13</w:t>
            </w:r>
          </w:fldSimple>
        </w:p>
      </w:tc>
    </w:tr>
  </w:tbl>
  <w:p w:rsidR="00A53CD4" w:rsidRPr="00A53CD4" w:rsidRDefault="00A53CD4" w:rsidP="00A53CD4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3CD4" w:rsidRDefault="00A53CD4">
    <w:pPr>
      <w:pStyle w:val="Foo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496.65pt;margin-top:683.9pt;width:54.9pt;height:54.9pt;z-index:1;mso-position-horizontal-relative:page;mso-position-vertical-relative:page" o:preferrelative="f">
          <v:imagedata r:id="rId1" o:title="8&amp;Size =1&amp;Lang = R"/>
          <w10:wrap anchorx="page" anchory="page"/>
        </v:shape>
      </w:pict>
    </w:r>
  </w:p>
  <w:tbl>
    <w:tblPr>
      <w:tblW w:w="0" w:type="auto"/>
      <w:tblLayout w:type="fixed"/>
      <w:tblLook w:val="0000"/>
    </w:tblPr>
    <w:tblGrid>
      <w:gridCol w:w="3830"/>
      <w:gridCol w:w="5033"/>
    </w:tblGrid>
    <w:tr w:rsidR="00A53CD4" w:rsidTr="00A53CD4">
      <w:tblPrEx>
        <w:tblCellMar>
          <w:top w:w="0" w:type="dxa"/>
          <w:bottom w:w="0" w:type="dxa"/>
        </w:tblCellMar>
      </w:tblPrEx>
      <w:tc>
        <w:tcPr>
          <w:tcW w:w="3830" w:type="dxa"/>
        </w:tcPr>
        <w:p w:rsidR="00A53CD4" w:rsidRDefault="00A53CD4" w:rsidP="00A53CD4">
          <w:pPr>
            <w:pStyle w:val="ReleaseDate"/>
            <w:rPr>
              <w:color w:val="010000"/>
            </w:rPr>
          </w:pPr>
          <w:r>
            <w:t>15-03736 (R)</w:t>
          </w:r>
          <w:r>
            <w:rPr>
              <w:color w:val="010000"/>
            </w:rPr>
            <w:t xml:space="preserve"> </w:t>
          </w:r>
          <w:r w:rsidR="00127F37">
            <w:rPr>
              <w:color w:val="010000"/>
              <w:lang w:val="en-US"/>
            </w:rPr>
            <w:t>X</w:t>
          </w:r>
          <w:r>
            <w:rPr>
              <w:color w:val="010000"/>
            </w:rPr>
            <w:t xml:space="preserve">   </w:t>
          </w:r>
          <w:r w:rsidR="0016308F">
            <w:rPr>
              <w:color w:val="010000"/>
              <w:lang w:val="en-US"/>
            </w:rPr>
            <w:t>30</w:t>
          </w:r>
          <w:r>
            <w:rPr>
              <w:color w:val="010000"/>
            </w:rPr>
            <w:t>0</w:t>
          </w:r>
          <w:r w:rsidR="0016308F">
            <w:rPr>
              <w:color w:val="010000"/>
              <w:lang w:val="en-US"/>
            </w:rPr>
            <w:t>3</w:t>
          </w:r>
          <w:r>
            <w:rPr>
              <w:color w:val="010000"/>
            </w:rPr>
            <w:t>15    020415</w:t>
          </w:r>
        </w:p>
        <w:p w:rsidR="00A53CD4" w:rsidRPr="00A53CD4" w:rsidRDefault="00A53CD4" w:rsidP="00A53CD4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w w:val="100"/>
              <w:sz w:val="24"/>
            </w:rPr>
            <w:t>*1503736(R)*</w:t>
          </w:r>
        </w:p>
      </w:tc>
      <w:tc>
        <w:tcPr>
          <w:tcW w:w="5033" w:type="dxa"/>
        </w:tcPr>
        <w:p w:rsidR="00A53CD4" w:rsidRPr="004F7EA3" w:rsidRDefault="00A53CD4" w:rsidP="00A53CD4">
          <w:pPr>
            <w:pStyle w:val="Footer"/>
            <w:spacing w:line="240" w:lineRule="atLeast"/>
            <w:jc w:val="right"/>
            <w:rPr>
              <w:b w:val="0"/>
              <w:sz w:val="20"/>
              <w:szCs w:val="22"/>
              <w:lang w:eastAsia="en-US"/>
            </w:rPr>
          </w:pPr>
          <w:r w:rsidRPr="004F7EA3">
            <w:rPr>
              <w:b w:val="0"/>
              <w:sz w:val="20"/>
              <w:szCs w:val="22"/>
              <w:lang w:eastAsia="en-US"/>
            </w:rPr>
            <w:pict>
              <v:shape id="_x0000_i1026" type="#_x0000_t75" style="width:213pt;height:18pt">
                <v:imagedata r:id="rId2" o:title="recycle_Russian"/>
              </v:shape>
            </w:pict>
          </w:r>
        </w:p>
      </w:tc>
    </w:tr>
  </w:tbl>
  <w:p w:rsidR="00A53CD4" w:rsidRPr="00A53CD4" w:rsidRDefault="00A53CD4" w:rsidP="00A53CD4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1398" w:rsidRPr="0016308F" w:rsidRDefault="006F1398" w:rsidP="0016308F">
      <w:pPr>
        <w:pStyle w:val="Footer"/>
        <w:spacing w:after="80"/>
        <w:ind w:left="792"/>
        <w:rPr>
          <w:sz w:val="16"/>
        </w:rPr>
      </w:pPr>
      <w:r w:rsidRPr="0016308F">
        <w:rPr>
          <w:sz w:val="16"/>
        </w:rPr>
        <w:t>__________________</w:t>
      </w:r>
    </w:p>
  </w:footnote>
  <w:footnote w:type="continuationSeparator" w:id="0">
    <w:p w:rsidR="006F1398" w:rsidRPr="0016308F" w:rsidRDefault="006F1398" w:rsidP="0016308F">
      <w:pPr>
        <w:pStyle w:val="Footer"/>
        <w:spacing w:after="80"/>
        <w:ind w:left="792"/>
        <w:rPr>
          <w:sz w:val="16"/>
        </w:rPr>
      </w:pPr>
      <w:r w:rsidRPr="0016308F">
        <w:rPr>
          <w:sz w:val="16"/>
        </w:rPr>
        <w:t>__________________</w:t>
      </w:r>
    </w:p>
  </w:footnote>
  <w:footnote w:id="1">
    <w:p w:rsidR="0016308F" w:rsidRPr="0016308F" w:rsidRDefault="0016308F" w:rsidP="0016308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rPr>
          <w:lang w:val="en-US"/>
        </w:rPr>
        <w:tab/>
      </w:r>
      <w:r>
        <w:rPr>
          <w:rStyle w:val="FootnoteReference"/>
        </w:rPr>
        <w:t>*</w:t>
      </w:r>
      <w:r w:rsidRPr="0016308F">
        <w:tab/>
        <w:t>Приняты Комитетом на 60-й сессии (16 февраля — 6 марта 2015 года).</w:t>
      </w:r>
    </w:p>
  </w:footnote>
  <w:footnote w:id="2">
    <w:p w:rsidR="0016308F" w:rsidRPr="00240EF1" w:rsidRDefault="0016308F" w:rsidP="0016308F">
      <w:pPr>
        <w:pStyle w:val="FootnoteText"/>
        <w:widowControl w:val="0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jc w:val="both"/>
      </w:pPr>
      <w:r w:rsidRPr="00593024">
        <w:tab/>
      </w:r>
      <w:r>
        <w:rPr>
          <w:rStyle w:val="FootnoteReference"/>
        </w:rPr>
        <w:footnoteRef/>
      </w:r>
      <w:r w:rsidRPr="00240EF1">
        <w:tab/>
      </w:r>
      <w:r w:rsidRPr="00240EF1">
        <w:rPr>
          <w:spacing w:val="4"/>
        </w:rPr>
        <w:t>Международный пакт об экономических, социальных и культурных правах; Международный пакт о гражданских и политических правах</w:t>
      </w:r>
      <w:r w:rsidRPr="00240EF1">
        <w:t>; Международная конвенция о ликвидации всех форм расовой дискриминации</w:t>
      </w:r>
      <w:r w:rsidRPr="00240EF1">
        <w:rPr>
          <w:spacing w:val="4"/>
        </w:rPr>
        <w:t>; Конвенция о ликвидации всех форм дискриминации в отношении женщин</w:t>
      </w:r>
      <w:r w:rsidRPr="00240EF1">
        <w:t xml:space="preserve">; Конвенция против пыток и других жестоких, бесчеловечных или унижающих достоинство видов обращения и наказания; </w:t>
      </w:r>
      <w:r w:rsidRPr="006672E4">
        <w:t>Конвенция о правах ребенка</w:t>
      </w:r>
      <w:r w:rsidRPr="00240EF1">
        <w:t xml:space="preserve">; Международная </w:t>
      </w:r>
      <w:r>
        <w:t>конвенция</w:t>
      </w:r>
      <w:r w:rsidRPr="00240EF1">
        <w:t xml:space="preserve"> о защите прав всех трудящихся-мигрантов и членов их семей</w:t>
      </w:r>
      <w:r w:rsidRPr="00240EF1">
        <w:rPr>
          <w:spacing w:val="4"/>
        </w:rPr>
        <w:t>; Международная конвенция для защиты всех лиц от насильственных исчезновений</w:t>
      </w:r>
      <w:r w:rsidRPr="00240EF1">
        <w:t>; Конвенция о правах инвалидов.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33"/>
    </w:tblGrid>
    <w:tr w:rsidR="00A53CD4" w:rsidTr="00A53CD4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A53CD4" w:rsidRPr="004F7EA3" w:rsidRDefault="00A53CD4" w:rsidP="00A53CD4">
          <w:pPr>
            <w:pStyle w:val="Header"/>
            <w:spacing w:after="80"/>
            <w:rPr>
              <w:b/>
              <w:szCs w:val="22"/>
              <w:lang w:eastAsia="en-US"/>
            </w:rPr>
          </w:pPr>
          <w:fldSimple w:instr=" DOCVARIABLE &quot;sss1&quot; \* MERGEFORMAT ">
            <w:r w:rsidR="00D76C00" w:rsidRPr="004F7EA3">
              <w:rPr>
                <w:b/>
                <w:szCs w:val="22"/>
                <w:lang w:eastAsia="en-US"/>
              </w:rPr>
              <w:t>CEDAW/C/DNK/CO/8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A53CD4" w:rsidRPr="004F7EA3" w:rsidRDefault="00A53CD4" w:rsidP="00A53CD4">
          <w:pPr>
            <w:pStyle w:val="Header"/>
            <w:rPr>
              <w:szCs w:val="22"/>
              <w:lang w:eastAsia="en-US"/>
            </w:rPr>
          </w:pPr>
        </w:p>
      </w:tc>
    </w:tr>
  </w:tbl>
  <w:p w:rsidR="00A53CD4" w:rsidRPr="00A53CD4" w:rsidRDefault="00A53CD4" w:rsidP="00A53CD4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33"/>
    </w:tblGrid>
    <w:tr w:rsidR="00A53CD4" w:rsidTr="00A53CD4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A53CD4" w:rsidRPr="004F7EA3" w:rsidRDefault="00A53CD4" w:rsidP="00A53CD4">
          <w:pPr>
            <w:pStyle w:val="Header"/>
            <w:rPr>
              <w:szCs w:val="22"/>
              <w:lang w:eastAsia="en-US"/>
            </w:rPr>
          </w:pPr>
        </w:p>
      </w:tc>
      <w:tc>
        <w:tcPr>
          <w:tcW w:w="5033" w:type="dxa"/>
          <w:shd w:val="clear" w:color="auto" w:fill="auto"/>
          <w:vAlign w:val="bottom"/>
        </w:tcPr>
        <w:p w:rsidR="00A53CD4" w:rsidRPr="004F7EA3" w:rsidRDefault="00A53CD4" w:rsidP="00A53CD4">
          <w:pPr>
            <w:pStyle w:val="Header"/>
            <w:spacing w:after="80"/>
            <w:jc w:val="right"/>
            <w:rPr>
              <w:b/>
              <w:szCs w:val="22"/>
              <w:lang w:eastAsia="en-US"/>
            </w:rPr>
          </w:pPr>
          <w:fldSimple w:instr=" DOCVARIABLE &quot;sss1&quot; \* MERGEFORMAT ">
            <w:r w:rsidR="00D76C00" w:rsidRPr="004F7EA3">
              <w:rPr>
                <w:b/>
                <w:szCs w:val="22"/>
                <w:lang w:eastAsia="en-US"/>
              </w:rPr>
              <w:t>CEDAW/C/DNK/CO/8</w:t>
            </w:r>
          </w:fldSimple>
        </w:p>
      </w:tc>
    </w:tr>
  </w:tbl>
  <w:p w:rsidR="00A53CD4" w:rsidRPr="00A53CD4" w:rsidRDefault="00A53CD4" w:rsidP="00A53CD4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9" w:type="dxa"/>
      <w:tblLayout w:type="fixed"/>
      <w:tblCellMar>
        <w:left w:w="0" w:type="dxa"/>
        <w:right w:w="0" w:type="dxa"/>
      </w:tblCellMar>
      <w:tblLook w:val="0000"/>
    </w:tblPr>
    <w:tblGrid>
      <w:gridCol w:w="1267"/>
      <w:gridCol w:w="3154"/>
      <w:gridCol w:w="245"/>
      <w:gridCol w:w="1828"/>
      <w:gridCol w:w="245"/>
      <w:gridCol w:w="3140"/>
    </w:tblGrid>
    <w:tr w:rsidR="00A53CD4" w:rsidTr="00A53CD4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A53CD4" w:rsidRPr="00A53CD4" w:rsidRDefault="00A53CD4" w:rsidP="00A53CD4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A53CD4" w:rsidRPr="004F7EA3" w:rsidRDefault="00A53CD4" w:rsidP="00A53CD4">
          <w:pPr>
            <w:pStyle w:val="Header"/>
            <w:spacing w:after="120"/>
            <w:rPr>
              <w:szCs w:val="22"/>
              <w:lang w:eastAsia="en-US"/>
            </w:rPr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A53CD4" w:rsidRPr="004F7EA3" w:rsidRDefault="00A53CD4" w:rsidP="00A53CD4">
          <w:pPr>
            <w:pStyle w:val="Header"/>
            <w:spacing w:after="20"/>
            <w:jc w:val="right"/>
            <w:rPr>
              <w:sz w:val="20"/>
              <w:szCs w:val="22"/>
              <w:lang w:eastAsia="en-US"/>
            </w:rPr>
          </w:pPr>
          <w:r w:rsidRPr="004F7EA3">
            <w:rPr>
              <w:sz w:val="40"/>
              <w:szCs w:val="22"/>
              <w:lang w:eastAsia="en-US"/>
            </w:rPr>
            <w:t>CEDAW</w:t>
          </w:r>
          <w:r w:rsidRPr="004F7EA3">
            <w:rPr>
              <w:sz w:val="20"/>
              <w:szCs w:val="22"/>
              <w:lang w:eastAsia="en-US"/>
            </w:rPr>
            <w:t>/C/DNK/CO/8</w:t>
          </w:r>
        </w:p>
      </w:tc>
    </w:tr>
    <w:tr w:rsidR="00A53CD4" w:rsidRPr="0016308F" w:rsidTr="00A53CD4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A53CD4" w:rsidRPr="004F7EA3" w:rsidRDefault="00A53CD4" w:rsidP="00A53CD4">
          <w:pPr>
            <w:pStyle w:val="Header"/>
            <w:spacing w:before="109"/>
            <w:rPr>
              <w:szCs w:val="22"/>
              <w:lang w:eastAsia="en-US"/>
            </w:rPr>
          </w:pPr>
          <w:r w:rsidRPr="004F7EA3">
            <w:rPr>
              <w:szCs w:val="22"/>
              <w:lang w:eastAsia="en-US"/>
            </w:rPr>
            <w:t xml:space="preserve"> </w:t>
          </w:r>
          <w:r w:rsidRPr="004F7EA3">
            <w:rPr>
              <w:szCs w:val="22"/>
              <w:lang w:eastAsia="en-US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7.25pt">
                <v:imagedata r:id="rId1" o:title="_unlogo"/>
              </v:shape>
            </w:pict>
          </w:r>
        </w:p>
        <w:p w:rsidR="00A53CD4" w:rsidRPr="004F7EA3" w:rsidRDefault="00A53CD4" w:rsidP="00A53CD4">
          <w:pPr>
            <w:pStyle w:val="Header"/>
            <w:spacing w:before="109"/>
            <w:rPr>
              <w:szCs w:val="22"/>
              <w:lang w:eastAsia="en-US"/>
            </w:rPr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A53CD4" w:rsidRPr="00A53CD4" w:rsidRDefault="00A53CD4" w:rsidP="00A53CD4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A53CD4" w:rsidRPr="004F7EA3" w:rsidRDefault="00A53CD4" w:rsidP="00A53CD4">
          <w:pPr>
            <w:pStyle w:val="Header"/>
            <w:spacing w:before="109"/>
            <w:rPr>
              <w:szCs w:val="22"/>
              <w:lang w:eastAsia="en-US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A53CD4" w:rsidRPr="0016308F" w:rsidRDefault="00A53CD4" w:rsidP="00A53CD4">
          <w:pPr>
            <w:pStyle w:val="Distribution"/>
            <w:rPr>
              <w:color w:val="000000"/>
              <w:lang w:val="en-US"/>
            </w:rPr>
          </w:pPr>
          <w:r w:rsidRPr="0016308F">
            <w:rPr>
              <w:color w:val="000000"/>
              <w:lang w:val="en-US"/>
            </w:rPr>
            <w:t>Distr.: General</w:t>
          </w:r>
        </w:p>
        <w:p w:rsidR="00A53CD4" w:rsidRPr="0016308F" w:rsidRDefault="00A53CD4" w:rsidP="00A53CD4">
          <w:pPr>
            <w:pStyle w:val="Publication"/>
            <w:rPr>
              <w:color w:val="000000"/>
              <w:lang w:val="en-US"/>
            </w:rPr>
          </w:pPr>
          <w:r w:rsidRPr="0016308F">
            <w:rPr>
              <w:color w:val="000000"/>
              <w:lang w:val="en-US"/>
            </w:rPr>
            <w:t>11 March 2015</w:t>
          </w:r>
        </w:p>
        <w:p w:rsidR="00A53CD4" w:rsidRPr="0016308F" w:rsidRDefault="00A53CD4" w:rsidP="00A53CD4">
          <w:pPr>
            <w:rPr>
              <w:color w:val="000000"/>
              <w:lang w:val="en-US"/>
            </w:rPr>
          </w:pPr>
          <w:r w:rsidRPr="0016308F">
            <w:rPr>
              <w:color w:val="000000"/>
              <w:lang w:val="en-US"/>
            </w:rPr>
            <w:t>Russian</w:t>
          </w:r>
        </w:p>
        <w:p w:rsidR="00A53CD4" w:rsidRPr="0016308F" w:rsidRDefault="00A53CD4" w:rsidP="00A53CD4">
          <w:pPr>
            <w:pStyle w:val="Original"/>
            <w:rPr>
              <w:color w:val="000000"/>
              <w:lang w:val="en-US"/>
            </w:rPr>
          </w:pPr>
          <w:r w:rsidRPr="0016308F">
            <w:rPr>
              <w:color w:val="000000"/>
              <w:lang w:val="en-US"/>
            </w:rPr>
            <w:t>Original: English</w:t>
          </w:r>
        </w:p>
        <w:p w:rsidR="00A53CD4" w:rsidRPr="0016308F" w:rsidRDefault="00A53CD4" w:rsidP="00A53CD4">
          <w:pPr>
            <w:rPr>
              <w:lang w:val="en-US"/>
            </w:rPr>
          </w:pPr>
        </w:p>
      </w:tc>
    </w:tr>
  </w:tbl>
  <w:p w:rsidR="00A53CD4" w:rsidRPr="0016308F" w:rsidRDefault="00A53CD4" w:rsidP="00A53CD4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8E0274C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8"/>
    <w:multiLevelType w:val="singleLevel"/>
    <w:tmpl w:val="9B06E02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1F80313F"/>
    <w:multiLevelType w:val="hybridMultilevel"/>
    <w:tmpl w:val="1720AFF8"/>
    <w:lvl w:ilvl="0" w:tplc="7182F308">
      <w:start w:val="1"/>
      <w:numFmt w:val="decimal"/>
      <w:lvlText w:val="%1."/>
      <w:lvlJc w:val="right"/>
      <w:pPr>
        <w:ind w:left="11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15" w:hanging="360"/>
      </w:pPr>
    </w:lvl>
    <w:lvl w:ilvl="2" w:tplc="0409001B" w:tentative="1">
      <w:start w:val="1"/>
      <w:numFmt w:val="lowerRoman"/>
      <w:lvlText w:val="%3."/>
      <w:lvlJc w:val="right"/>
      <w:pPr>
        <w:ind w:left="2635" w:hanging="180"/>
      </w:pPr>
    </w:lvl>
    <w:lvl w:ilvl="3" w:tplc="0409000F" w:tentative="1">
      <w:start w:val="1"/>
      <w:numFmt w:val="decimal"/>
      <w:lvlText w:val="%4."/>
      <w:lvlJc w:val="left"/>
      <w:pPr>
        <w:ind w:left="3355" w:hanging="360"/>
      </w:pPr>
    </w:lvl>
    <w:lvl w:ilvl="4" w:tplc="04090019" w:tentative="1">
      <w:start w:val="1"/>
      <w:numFmt w:val="lowerLetter"/>
      <w:lvlText w:val="%5."/>
      <w:lvlJc w:val="left"/>
      <w:pPr>
        <w:ind w:left="4075" w:hanging="360"/>
      </w:pPr>
    </w:lvl>
    <w:lvl w:ilvl="5" w:tplc="0409001B" w:tentative="1">
      <w:start w:val="1"/>
      <w:numFmt w:val="lowerRoman"/>
      <w:lvlText w:val="%6."/>
      <w:lvlJc w:val="right"/>
      <w:pPr>
        <w:ind w:left="4795" w:hanging="180"/>
      </w:pPr>
    </w:lvl>
    <w:lvl w:ilvl="6" w:tplc="0409000F" w:tentative="1">
      <w:start w:val="1"/>
      <w:numFmt w:val="decimal"/>
      <w:lvlText w:val="%7."/>
      <w:lvlJc w:val="left"/>
      <w:pPr>
        <w:ind w:left="5515" w:hanging="360"/>
      </w:pPr>
    </w:lvl>
    <w:lvl w:ilvl="7" w:tplc="04090019" w:tentative="1">
      <w:start w:val="1"/>
      <w:numFmt w:val="lowerLetter"/>
      <w:lvlText w:val="%8."/>
      <w:lvlJc w:val="left"/>
      <w:pPr>
        <w:ind w:left="6235" w:hanging="360"/>
      </w:pPr>
    </w:lvl>
    <w:lvl w:ilvl="8" w:tplc="0409001B" w:tentative="1">
      <w:start w:val="1"/>
      <w:numFmt w:val="lowerRoman"/>
      <w:lvlText w:val="%9."/>
      <w:lvlJc w:val="right"/>
      <w:pPr>
        <w:ind w:left="6955" w:hanging="180"/>
      </w:pPr>
    </w:lvl>
  </w:abstractNum>
  <w:abstractNum w:abstractNumId="6">
    <w:nsid w:val="44E42048"/>
    <w:multiLevelType w:val="hybridMultilevel"/>
    <w:tmpl w:val="5534289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3"/>
  </w:num>
  <w:num w:numId="5">
    <w:abstractNumId w:val="2"/>
  </w:num>
  <w:num w:numId="6">
    <w:abstractNumId w:val="1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revisionView w:markup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docVars>
    <w:docVar w:name="Barcode" w:val="*1503736*"/>
    <w:docVar w:name="CreationDt" w:val="02/04/2015 12:16 PM"/>
    <w:docVar w:name="DocCategory" w:val="Doc"/>
    <w:docVar w:name="DocType" w:val="Final"/>
    <w:docVar w:name="FooterJN" w:val="15-03736"/>
    <w:docVar w:name="jobn" w:val="15-03736 (R)"/>
    <w:docVar w:name="jobnDT" w:val="15-03736 (R)   020415"/>
    <w:docVar w:name="jobnDTDT" w:val="15-03736 (R)   020415   020415"/>
    <w:docVar w:name="JobNo" w:val="1503736R"/>
    <w:docVar w:name="JobNo2" w:val="1506650R"/>
    <w:docVar w:name="OandT" w:val=" "/>
    <w:docVar w:name="sss1" w:val="CEDAW/C/DNK/CO/8"/>
    <w:docVar w:name="sss2" w:val="-"/>
    <w:docVar w:name="Symbol1" w:val="CEDAW/C/DNK/CO/8"/>
    <w:docVar w:name="Symbol2" w:val="-"/>
  </w:docVars>
  <w:rsids>
    <w:rsidRoot w:val="00E90CF8"/>
    <w:rsid w:val="00004615"/>
    <w:rsid w:val="00004756"/>
    <w:rsid w:val="00024A67"/>
    <w:rsid w:val="00033C1F"/>
    <w:rsid w:val="000513EF"/>
    <w:rsid w:val="0005420D"/>
    <w:rsid w:val="00055EA2"/>
    <w:rsid w:val="00067A90"/>
    <w:rsid w:val="00070C37"/>
    <w:rsid w:val="000A111E"/>
    <w:rsid w:val="000C67BC"/>
    <w:rsid w:val="000E4411"/>
    <w:rsid w:val="000F1ACD"/>
    <w:rsid w:val="000F5D07"/>
    <w:rsid w:val="00105B0E"/>
    <w:rsid w:val="00127F37"/>
    <w:rsid w:val="001444A3"/>
    <w:rsid w:val="00153645"/>
    <w:rsid w:val="00153E8C"/>
    <w:rsid w:val="00161F29"/>
    <w:rsid w:val="00162E88"/>
    <w:rsid w:val="0016308F"/>
    <w:rsid w:val="001726A4"/>
    <w:rsid w:val="00177361"/>
    <w:rsid w:val="001A39EE"/>
    <w:rsid w:val="001A6777"/>
    <w:rsid w:val="001C54CE"/>
    <w:rsid w:val="001D1749"/>
    <w:rsid w:val="001E25A2"/>
    <w:rsid w:val="001E61AD"/>
    <w:rsid w:val="00211A7E"/>
    <w:rsid w:val="00217A24"/>
    <w:rsid w:val="00221CD8"/>
    <w:rsid w:val="00223C57"/>
    <w:rsid w:val="002535D8"/>
    <w:rsid w:val="00254046"/>
    <w:rsid w:val="00261386"/>
    <w:rsid w:val="00261C41"/>
    <w:rsid w:val="00264A43"/>
    <w:rsid w:val="00277697"/>
    <w:rsid w:val="00282EE5"/>
    <w:rsid w:val="002B6E2A"/>
    <w:rsid w:val="002C66D0"/>
    <w:rsid w:val="002D4606"/>
    <w:rsid w:val="002E1F79"/>
    <w:rsid w:val="002F5C45"/>
    <w:rsid w:val="002F6149"/>
    <w:rsid w:val="00326F5F"/>
    <w:rsid w:val="00337D91"/>
    <w:rsid w:val="00350756"/>
    <w:rsid w:val="003658B0"/>
    <w:rsid w:val="0039505F"/>
    <w:rsid w:val="003A150E"/>
    <w:rsid w:val="003C2842"/>
    <w:rsid w:val="003D0825"/>
    <w:rsid w:val="003D2003"/>
    <w:rsid w:val="003D5DA2"/>
    <w:rsid w:val="003E5193"/>
    <w:rsid w:val="00427FE5"/>
    <w:rsid w:val="00433222"/>
    <w:rsid w:val="00436F13"/>
    <w:rsid w:val="004420FB"/>
    <w:rsid w:val="004504A6"/>
    <w:rsid w:val="00460D23"/>
    <w:rsid w:val="004645DD"/>
    <w:rsid w:val="00482473"/>
    <w:rsid w:val="004A7499"/>
    <w:rsid w:val="004B1314"/>
    <w:rsid w:val="004D275F"/>
    <w:rsid w:val="004D656E"/>
    <w:rsid w:val="004E6443"/>
    <w:rsid w:val="004F7EA3"/>
    <w:rsid w:val="005121DC"/>
    <w:rsid w:val="00513113"/>
    <w:rsid w:val="00515869"/>
    <w:rsid w:val="005214BA"/>
    <w:rsid w:val="00524A24"/>
    <w:rsid w:val="005251C4"/>
    <w:rsid w:val="00526E12"/>
    <w:rsid w:val="00533411"/>
    <w:rsid w:val="0054563F"/>
    <w:rsid w:val="005469E1"/>
    <w:rsid w:val="00552E08"/>
    <w:rsid w:val="0056579C"/>
    <w:rsid w:val="00567706"/>
    <w:rsid w:val="005734C2"/>
    <w:rsid w:val="00574AA1"/>
    <w:rsid w:val="0057633B"/>
    <w:rsid w:val="00590EDF"/>
    <w:rsid w:val="005933CB"/>
    <w:rsid w:val="005A1D01"/>
    <w:rsid w:val="005C4A93"/>
    <w:rsid w:val="005D38B6"/>
    <w:rsid w:val="005D3B20"/>
    <w:rsid w:val="005D7642"/>
    <w:rsid w:val="005E0A46"/>
    <w:rsid w:val="005E7DCF"/>
    <w:rsid w:val="005F6E5C"/>
    <w:rsid w:val="00602F9D"/>
    <w:rsid w:val="00616B8D"/>
    <w:rsid w:val="006261A6"/>
    <w:rsid w:val="0063491E"/>
    <w:rsid w:val="00635AF8"/>
    <w:rsid w:val="00646363"/>
    <w:rsid w:val="00655212"/>
    <w:rsid w:val="00657EE4"/>
    <w:rsid w:val="006A1698"/>
    <w:rsid w:val="006A1D06"/>
    <w:rsid w:val="006A3F10"/>
    <w:rsid w:val="006F1398"/>
    <w:rsid w:val="006F3683"/>
    <w:rsid w:val="00700738"/>
    <w:rsid w:val="00705549"/>
    <w:rsid w:val="0071210D"/>
    <w:rsid w:val="00716BC5"/>
    <w:rsid w:val="00723115"/>
    <w:rsid w:val="00724550"/>
    <w:rsid w:val="00736A19"/>
    <w:rsid w:val="00745258"/>
    <w:rsid w:val="00781ACA"/>
    <w:rsid w:val="00787B44"/>
    <w:rsid w:val="00795A5A"/>
    <w:rsid w:val="007B098D"/>
    <w:rsid w:val="007B1DE5"/>
    <w:rsid w:val="007B5785"/>
    <w:rsid w:val="007B5CF3"/>
    <w:rsid w:val="007C62D1"/>
    <w:rsid w:val="007C706F"/>
    <w:rsid w:val="007E0E39"/>
    <w:rsid w:val="007E2B60"/>
    <w:rsid w:val="00803EC5"/>
    <w:rsid w:val="00821CE2"/>
    <w:rsid w:val="00830FF8"/>
    <w:rsid w:val="00844407"/>
    <w:rsid w:val="00853E2A"/>
    <w:rsid w:val="008541E9"/>
    <w:rsid w:val="00856EEB"/>
    <w:rsid w:val="008776BB"/>
    <w:rsid w:val="00880540"/>
    <w:rsid w:val="0088396E"/>
    <w:rsid w:val="008A1A7A"/>
    <w:rsid w:val="008B08A3"/>
    <w:rsid w:val="008B709D"/>
    <w:rsid w:val="008C2A03"/>
    <w:rsid w:val="008C6372"/>
    <w:rsid w:val="008D0CE3"/>
    <w:rsid w:val="008F12FD"/>
    <w:rsid w:val="008F13EA"/>
    <w:rsid w:val="00904F3C"/>
    <w:rsid w:val="00907EDB"/>
    <w:rsid w:val="009110C5"/>
    <w:rsid w:val="00915944"/>
    <w:rsid w:val="009327BF"/>
    <w:rsid w:val="00935F33"/>
    <w:rsid w:val="0094745A"/>
    <w:rsid w:val="0095649D"/>
    <w:rsid w:val="00984EE4"/>
    <w:rsid w:val="0099354F"/>
    <w:rsid w:val="009B3444"/>
    <w:rsid w:val="009B5DCD"/>
    <w:rsid w:val="009D6E3D"/>
    <w:rsid w:val="009F0808"/>
    <w:rsid w:val="00A14F1D"/>
    <w:rsid w:val="00A1703F"/>
    <w:rsid w:val="00A53CD4"/>
    <w:rsid w:val="00A63339"/>
    <w:rsid w:val="00A90F41"/>
    <w:rsid w:val="00A9600A"/>
    <w:rsid w:val="00A96C80"/>
    <w:rsid w:val="00AA0ABF"/>
    <w:rsid w:val="00AA27C2"/>
    <w:rsid w:val="00AD6322"/>
    <w:rsid w:val="00AD78B1"/>
    <w:rsid w:val="00AF0B91"/>
    <w:rsid w:val="00B27034"/>
    <w:rsid w:val="00B33139"/>
    <w:rsid w:val="00B5129B"/>
    <w:rsid w:val="00B56376"/>
    <w:rsid w:val="00B606B7"/>
    <w:rsid w:val="00B77FC0"/>
    <w:rsid w:val="00BA3C83"/>
    <w:rsid w:val="00BB052D"/>
    <w:rsid w:val="00BB1F92"/>
    <w:rsid w:val="00BB5B7F"/>
    <w:rsid w:val="00BD2F16"/>
    <w:rsid w:val="00BE448A"/>
    <w:rsid w:val="00BE531D"/>
    <w:rsid w:val="00BF3D60"/>
    <w:rsid w:val="00BF5FCB"/>
    <w:rsid w:val="00C16B93"/>
    <w:rsid w:val="00C2210E"/>
    <w:rsid w:val="00C2524E"/>
    <w:rsid w:val="00C32802"/>
    <w:rsid w:val="00C40B0B"/>
    <w:rsid w:val="00C60105"/>
    <w:rsid w:val="00C623BF"/>
    <w:rsid w:val="00C70D59"/>
    <w:rsid w:val="00C7432F"/>
    <w:rsid w:val="00C77473"/>
    <w:rsid w:val="00CA2CF3"/>
    <w:rsid w:val="00CB519E"/>
    <w:rsid w:val="00CC5B37"/>
    <w:rsid w:val="00CD2ED3"/>
    <w:rsid w:val="00CD3C62"/>
    <w:rsid w:val="00CE2A80"/>
    <w:rsid w:val="00CF021B"/>
    <w:rsid w:val="00CF066B"/>
    <w:rsid w:val="00CF07BE"/>
    <w:rsid w:val="00CF4256"/>
    <w:rsid w:val="00D028FF"/>
    <w:rsid w:val="00D05963"/>
    <w:rsid w:val="00D1470E"/>
    <w:rsid w:val="00D20AA4"/>
    <w:rsid w:val="00D434AF"/>
    <w:rsid w:val="00D61BB7"/>
    <w:rsid w:val="00D7165D"/>
    <w:rsid w:val="00D75705"/>
    <w:rsid w:val="00D76C00"/>
    <w:rsid w:val="00D961D6"/>
    <w:rsid w:val="00D97B17"/>
    <w:rsid w:val="00DA1A4A"/>
    <w:rsid w:val="00DC1E7E"/>
    <w:rsid w:val="00DC7A5F"/>
    <w:rsid w:val="00DD6A66"/>
    <w:rsid w:val="00DF1CF0"/>
    <w:rsid w:val="00E04C73"/>
    <w:rsid w:val="00E079A3"/>
    <w:rsid w:val="00E15D7D"/>
    <w:rsid w:val="00E17234"/>
    <w:rsid w:val="00E261F5"/>
    <w:rsid w:val="00E6111E"/>
    <w:rsid w:val="00E616D0"/>
    <w:rsid w:val="00E62CCE"/>
    <w:rsid w:val="00E65C07"/>
    <w:rsid w:val="00E8225E"/>
    <w:rsid w:val="00E90547"/>
    <w:rsid w:val="00E90CF8"/>
    <w:rsid w:val="00E970B0"/>
    <w:rsid w:val="00EA1656"/>
    <w:rsid w:val="00EA1819"/>
    <w:rsid w:val="00EB646E"/>
    <w:rsid w:val="00EC6F5D"/>
    <w:rsid w:val="00EF1FBD"/>
    <w:rsid w:val="00F07DDF"/>
    <w:rsid w:val="00F16256"/>
    <w:rsid w:val="00F231E8"/>
    <w:rsid w:val="00F33544"/>
    <w:rsid w:val="00F35ACF"/>
    <w:rsid w:val="00F624BD"/>
    <w:rsid w:val="00F62A5E"/>
    <w:rsid w:val="00F74A39"/>
    <w:rsid w:val="00F85203"/>
    <w:rsid w:val="00F92676"/>
    <w:rsid w:val="00F94262"/>
    <w:rsid w:val="00F979A8"/>
    <w:rsid w:val="00FA1B93"/>
    <w:rsid w:val="00FA5551"/>
    <w:rsid w:val="00FA7C7A"/>
    <w:rsid w:val="00FD213B"/>
    <w:rsid w:val="00FD3CE8"/>
    <w:rsid w:val="00FE26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semiHidden="0" w:uiPriority="9" w:unhideWhenUsed="0"/>
    <w:lsdException w:name="heading 3" w:semiHidden="0" w:uiPriority="9" w:unhideWhenUsed="0" w:qFormat="1"/>
    <w:lsdException w:name="heading 4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nhideWhenUsed="0"/>
    <w:lsdException w:name="footer" w:semiHidden="0" w:unhideWhenUsed="0"/>
    <w:lsdException w:name="caption" w:uiPriority="35" w:qFormat="1"/>
    <w:lsdException w:name="footnote reference" w:uiPriority="1"/>
    <w:lsdException w:name="annotation reference" w:uiPriority="1"/>
    <w:lsdException w:name="line number" w:semiHidden="0" w:unhideWhenUsed="0"/>
    <w:lsdException w:name="endnote reference" w:uiPriority="0"/>
    <w:lsdException w:name="endnote text" w:uiPriority="1"/>
    <w:lsdException w:name="List Number" w:semiHidden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nhideWhenUsed="0"/>
    <w:lsdException w:name="List Number 5" w:semiHidden="0" w:unhideWhenUsed="0"/>
    <w:lsdException w:name="Title" w:uiPriority="10" w:unhideWhenUsed="0"/>
    <w:lsdException w:name="Default Paragraph Font" w:uiPriority="1"/>
    <w:lsdException w:name="List Continue" w:semiHidden="0" w:unhideWhenUsed="0"/>
    <w:lsdException w:name="List Continue 2" w:semiHidden="0" w:unhideWhenUsed="0"/>
    <w:lsdException w:name="Subtitle" w:uiPriority="11" w:unhideWhenUsed="0"/>
    <w:lsdException w:name="Strong" w:uiPriority="22" w:unhideWhenUsed="0"/>
    <w:lsdException w:name="Emphasis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515869"/>
    <w:pPr>
      <w:spacing w:line="240" w:lineRule="exact"/>
    </w:pPr>
    <w:rPr>
      <w:rFonts w:ascii="Times New Roman" w:hAnsi="Times New Roman" w:cs="Times New Roman"/>
      <w:spacing w:val="4"/>
      <w:w w:val="103"/>
      <w:kern w:val="14"/>
      <w:szCs w:val="22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88396E"/>
    <w:pPr>
      <w:keepNext/>
      <w:spacing w:before="240" w:after="60"/>
      <w:outlineLvl w:val="0"/>
    </w:pPr>
    <w:rPr>
      <w:rFonts w:ascii="Arial" w:eastAsia="SimSun" w:hAnsi="Arial"/>
      <w:b/>
      <w:bCs/>
      <w:sz w:val="32"/>
      <w:szCs w:val="28"/>
      <w:lang/>
    </w:rPr>
  </w:style>
  <w:style w:type="paragraph" w:styleId="Heading2">
    <w:name w:val="heading 2"/>
    <w:basedOn w:val="Normal"/>
    <w:next w:val="Normal"/>
    <w:link w:val="Heading2Char"/>
    <w:uiPriority w:val="9"/>
    <w:rsid w:val="0088396E"/>
    <w:pPr>
      <w:keepNext/>
      <w:spacing w:before="240" w:after="60"/>
      <w:outlineLvl w:val="1"/>
    </w:pPr>
    <w:rPr>
      <w:rFonts w:ascii="Arial" w:eastAsia="SimSun" w:hAnsi="Arial"/>
      <w:b/>
      <w:bCs/>
      <w:i/>
      <w:sz w:val="28"/>
      <w:szCs w:val="26"/>
      <w:lang/>
    </w:rPr>
  </w:style>
  <w:style w:type="paragraph" w:styleId="Heading3">
    <w:name w:val="heading 3"/>
    <w:basedOn w:val="Normal"/>
    <w:next w:val="Normal"/>
    <w:link w:val="Heading3Char"/>
    <w:uiPriority w:val="9"/>
    <w:qFormat/>
    <w:rsid w:val="0071210D"/>
    <w:pPr>
      <w:keepNext/>
      <w:spacing w:before="240" w:after="60"/>
      <w:outlineLvl w:val="2"/>
    </w:pPr>
    <w:rPr>
      <w:rFonts w:ascii="Arial" w:eastAsia="SimSun" w:hAnsi="Arial"/>
      <w:b/>
      <w:bCs/>
      <w:sz w:val="26"/>
      <w:szCs w:val="20"/>
      <w:lang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semiHidden/>
    <w:rsid w:val="00E970B0"/>
    <w:rPr>
      <w:rFonts w:ascii="Times New Roman" w:hAnsi="Times New Roman"/>
      <w:spacing w:val="4"/>
      <w:w w:val="103"/>
      <w:kern w:val="14"/>
      <w:szCs w:val="22"/>
    </w:rPr>
  </w:style>
  <w:style w:type="paragraph" w:customStyle="1" w:styleId="HM">
    <w:name w:val="_ H __M"/>
    <w:basedOn w:val="Normal"/>
    <w:next w:val="Normal"/>
    <w:qFormat/>
    <w:rsid w:val="00E970B0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E970B0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qFormat/>
    <w:rsid w:val="00E970B0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935F3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qFormat/>
    <w:rsid w:val="00935F3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35F3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35F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56579C"/>
    <w:pPr>
      <w:ind w:left="1267" w:right="1267"/>
    </w:pPr>
  </w:style>
  <w:style w:type="paragraph" w:customStyle="1" w:styleId="SingleTxt">
    <w:name w:val="__Single Txt"/>
    <w:basedOn w:val="Normal"/>
    <w:qFormat/>
    <w:rsid w:val="0056579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styleId="Footer">
    <w:name w:val="footer"/>
    <w:basedOn w:val="Normal"/>
    <w:link w:val="FooterChar"/>
    <w:uiPriority w:val="2"/>
    <w:unhideWhenUsed/>
    <w:rsid w:val="0056579C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  <w:szCs w:val="20"/>
      <w:lang/>
    </w:rPr>
  </w:style>
  <w:style w:type="character" w:customStyle="1" w:styleId="FooterChar">
    <w:name w:val="Footer Char"/>
    <w:link w:val="Footer"/>
    <w:uiPriority w:val="2"/>
    <w:rsid w:val="00BE531D"/>
    <w:rPr>
      <w:rFonts w:ascii="Times New Roman" w:hAnsi="Times New Roman"/>
      <w:b/>
      <w:sz w:val="17"/>
      <w:lang w:val="ru-RU"/>
    </w:rPr>
  </w:style>
  <w:style w:type="paragraph" w:styleId="Header">
    <w:name w:val="header"/>
    <w:basedOn w:val="Normal"/>
    <w:link w:val="HeaderChar"/>
    <w:uiPriority w:val="2"/>
    <w:rsid w:val="0056579C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  <w:szCs w:val="20"/>
      <w:lang/>
    </w:rPr>
  </w:style>
  <w:style w:type="character" w:customStyle="1" w:styleId="HeaderChar">
    <w:name w:val="Header Char"/>
    <w:link w:val="Header"/>
    <w:uiPriority w:val="2"/>
    <w:rsid w:val="00BE531D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link w:val="Heading1"/>
    <w:uiPriority w:val="9"/>
    <w:rsid w:val="0088396E"/>
    <w:rPr>
      <w:rFonts w:ascii="Arial" w:eastAsia="SimSun" w:hAnsi="Arial" w:cs="Times New Roman"/>
      <w:b/>
      <w:bCs/>
      <w:spacing w:val="4"/>
      <w:w w:val="103"/>
      <w:kern w:val="14"/>
      <w:sz w:val="32"/>
      <w:szCs w:val="28"/>
    </w:rPr>
  </w:style>
  <w:style w:type="character" w:customStyle="1" w:styleId="Heading2Char">
    <w:name w:val="Heading 2 Char"/>
    <w:link w:val="Heading2"/>
    <w:uiPriority w:val="9"/>
    <w:rsid w:val="0088396E"/>
    <w:rPr>
      <w:rFonts w:ascii="Arial" w:eastAsia="SimSun" w:hAnsi="Arial" w:cs="Times New Roman"/>
      <w:b/>
      <w:bCs/>
      <w:i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link w:val="Heading3"/>
    <w:uiPriority w:val="9"/>
    <w:rsid w:val="0071210D"/>
    <w:rPr>
      <w:rFonts w:ascii="Arial" w:eastAsia="SimSun" w:hAnsi="Arial" w:cs="Times New Roman"/>
      <w:b/>
      <w:bCs/>
      <w:spacing w:val="4"/>
      <w:w w:val="103"/>
      <w:kern w:val="14"/>
      <w:sz w:val="26"/>
    </w:rPr>
  </w:style>
  <w:style w:type="paragraph" w:styleId="ListContinue">
    <w:name w:val="List Continue"/>
    <w:basedOn w:val="Normal"/>
    <w:uiPriority w:val="99"/>
    <w:semiHidden/>
    <w:rsid w:val="00DA1A4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DA1A4A"/>
    <w:pPr>
      <w:numPr>
        <w:numId w:val="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DA1A4A"/>
    <w:pPr>
      <w:numPr>
        <w:numId w:val="3"/>
      </w:numPr>
      <w:contextualSpacing/>
    </w:pPr>
  </w:style>
  <w:style w:type="paragraph" w:styleId="ListNumber2">
    <w:name w:val="List Number 2"/>
    <w:basedOn w:val="H23"/>
    <w:next w:val="Normal"/>
    <w:rsid w:val="00004756"/>
    <w:pPr>
      <w:numPr>
        <w:numId w:val="4"/>
      </w:numPr>
      <w:tabs>
        <w:tab w:val="clear" w:pos="720"/>
        <w:tab w:val="left" w:pos="648"/>
      </w:tabs>
      <w:ind w:left="648"/>
      <w:contextualSpacing/>
    </w:pPr>
  </w:style>
  <w:style w:type="paragraph" w:styleId="ListNumber3">
    <w:name w:val="List Number 3"/>
    <w:basedOn w:val="H23"/>
    <w:next w:val="Normal"/>
    <w:rsid w:val="00004756"/>
    <w:pPr>
      <w:numPr>
        <w:numId w:val="5"/>
      </w:numPr>
      <w:tabs>
        <w:tab w:val="clear" w:pos="1080"/>
        <w:tab w:val="left" w:pos="922"/>
      </w:tabs>
      <w:ind w:left="922"/>
      <w:contextualSpacing/>
    </w:pPr>
  </w:style>
  <w:style w:type="paragraph" w:styleId="ListNumber4">
    <w:name w:val="List Number 4"/>
    <w:basedOn w:val="Normal"/>
    <w:uiPriority w:val="99"/>
    <w:rsid w:val="00004756"/>
    <w:pPr>
      <w:keepNext/>
      <w:keepLines/>
      <w:numPr>
        <w:numId w:val="6"/>
      </w:numPr>
      <w:tabs>
        <w:tab w:val="clear" w:pos="1440"/>
        <w:tab w:val="left" w:pos="1210"/>
      </w:tabs>
      <w:suppressAutoHyphens/>
      <w:ind w:left="1210"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277697"/>
    <w:pPr>
      <w:numPr>
        <w:numId w:val="7"/>
      </w:numPr>
      <w:tabs>
        <w:tab w:val="clear" w:pos="1800"/>
        <w:tab w:val="left" w:pos="1498"/>
      </w:tabs>
      <w:ind w:left="1498"/>
      <w:contextualSpacing/>
    </w:pPr>
  </w:style>
  <w:style w:type="paragraph" w:customStyle="1" w:styleId="Small">
    <w:name w:val="Small"/>
    <w:basedOn w:val="Normal"/>
    <w:next w:val="Normal"/>
    <w:qFormat/>
    <w:rsid w:val="0027769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27769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27769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Distribution">
    <w:name w:val="Distribution"/>
    <w:basedOn w:val="Normal"/>
    <w:next w:val="Normal"/>
    <w:autoRedefine/>
    <w:qFormat/>
    <w:rsid w:val="00984EE4"/>
    <w:pPr>
      <w:spacing w:before="240"/>
    </w:pPr>
    <w:rPr>
      <w:szCs w:val="20"/>
    </w:rPr>
  </w:style>
  <w:style w:type="paragraph" w:customStyle="1" w:styleId="Publication">
    <w:name w:val="Publication"/>
    <w:basedOn w:val="Normal"/>
    <w:next w:val="Normal"/>
    <w:qFormat/>
    <w:rsid w:val="00984EE4"/>
  </w:style>
  <w:style w:type="paragraph" w:customStyle="1" w:styleId="Original">
    <w:name w:val="Original"/>
    <w:basedOn w:val="Normal"/>
    <w:next w:val="Normal"/>
    <w:qFormat/>
    <w:rsid w:val="00984EE4"/>
    <w:rPr>
      <w:szCs w:val="20"/>
    </w:rPr>
  </w:style>
  <w:style w:type="paragraph" w:customStyle="1" w:styleId="ReleaseDate">
    <w:name w:val="ReleaseDate"/>
    <w:basedOn w:val="Normal"/>
    <w:next w:val="Normal"/>
    <w:qFormat/>
    <w:rsid w:val="00984EE4"/>
    <w:rPr>
      <w:szCs w:val="20"/>
    </w:rPr>
  </w:style>
  <w:style w:type="paragraph" w:customStyle="1" w:styleId="Session">
    <w:name w:val="Session"/>
    <w:basedOn w:val="H23"/>
    <w:autoRedefine/>
    <w:qFormat/>
    <w:rsid w:val="0054563F"/>
    <w:pPr>
      <w:ind w:right="1267"/>
    </w:pPr>
    <w:rPr>
      <w:spacing w:val="4"/>
    </w:rPr>
  </w:style>
  <w:style w:type="paragraph" w:customStyle="1" w:styleId="Committee">
    <w:name w:val="Committee"/>
    <w:basedOn w:val="H1"/>
    <w:qFormat/>
    <w:rsid w:val="00D97B17"/>
    <w:pPr>
      <w:ind w:right="1267"/>
    </w:pPr>
    <w:rPr>
      <w:szCs w:val="20"/>
    </w:rPr>
  </w:style>
  <w:style w:type="paragraph" w:customStyle="1" w:styleId="Sponsors">
    <w:name w:val="Sponsors"/>
    <w:basedOn w:val="H23"/>
    <w:qFormat/>
    <w:rsid w:val="00D97B1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1">
    <w:name w:val="Title 1"/>
    <w:basedOn w:val="HCh"/>
    <w:autoRedefine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2">
    <w:name w:val="Title 2"/>
    <w:basedOn w:val="H1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4B131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styleId="FootnoteText">
    <w:name w:val="footnote text"/>
    <w:basedOn w:val="Normal"/>
    <w:link w:val="FootnoteTextChar"/>
    <w:uiPriority w:val="1"/>
    <w:unhideWhenUsed/>
    <w:rsid w:val="00CF07BE"/>
    <w:pPr>
      <w:suppressAutoHyphens/>
      <w:spacing w:line="210" w:lineRule="exact"/>
      <w:ind w:left="475" w:hanging="475"/>
    </w:pPr>
    <w:rPr>
      <w:spacing w:val="5"/>
      <w:w w:val="104"/>
      <w:sz w:val="17"/>
      <w:szCs w:val="20"/>
      <w:lang/>
    </w:rPr>
  </w:style>
  <w:style w:type="character" w:customStyle="1" w:styleId="FootnoteTextChar">
    <w:name w:val="Footnote Text Char"/>
    <w:link w:val="FootnoteText"/>
    <w:uiPriority w:val="1"/>
    <w:rsid w:val="00CF07B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character" w:styleId="FootnoteReference">
    <w:name w:val="footnote reference"/>
    <w:uiPriority w:val="1"/>
    <w:semiHidden/>
    <w:unhideWhenUsed/>
    <w:rsid w:val="00EC6F5D"/>
    <w:rPr>
      <w:spacing w:val="-5"/>
      <w:w w:val="130"/>
      <w:position w:val="-4"/>
      <w:vertAlign w:val="superscript"/>
    </w:rPr>
  </w:style>
  <w:style w:type="paragraph" w:styleId="EndnoteText">
    <w:name w:val="endnote text"/>
    <w:basedOn w:val="Normal"/>
    <w:link w:val="EndnoteTextChar"/>
    <w:uiPriority w:val="1"/>
    <w:semiHidden/>
    <w:unhideWhenUsed/>
    <w:rsid w:val="00515869"/>
    <w:pPr>
      <w:suppressAutoHyphens/>
      <w:spacing w:line="240" w:lineRule="auto"/>
    </w:pPr>
    <w:rPr>
      <w:spacing w:val="5"/>
      <w:w w:val="104"/>
      <w:szCs w:val="20"/>
      <w:lang/>
    </w:rPr>
  </w:style>
  <w:style w:type="character" w:customStyle="1" w:styleId="EndnoteTextChar">
    <w:name w:val="Endnote Text Char"/>
    <w:link w:val="EndnoteText"/>
    <w:uiPriority w:val="1"/>
    <w:semiHidden/>
    <w:rsid w:val="00515869"/>
    <w:rPr>
      <w:rFonts w:ascii="Times New Roman" w:hAnsi="Times New Roman"/>
      <w:spacing w:val="5"/>
      <w:w w:val="104"/>
      <w:kern w:val="14"/>
      <w:sz w:val="20"/>
      <w:szCs w:val="20"/>
      <w:lang w:val="ru-RU"/>
    </w:rPr>
  </w:style>
  <w:style w:type="character" w:styleId="CommentReference">
    <w:name w:val="annotation reference"/>
    <w:uiPriority w:val="1"/>
    <w:semiHidden/>
    <w:unhideWhenUsed/>
    <w:rsid w:val="00A53CD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53CD4"/>
    <w:rPr>
      <w:szCs w:val="20"/>
      <w:lang/>
    </w:rPr>
  </w:style>
  <w:style w:type="character" w:customStyle="1" w:styleId="CommentTextChar">
    <w:name w:val="Comment Text Char"/>
    <w:link w:val="CommentText"/>
    <w:uiPriority w:val="99"/>
    <w:semiHidden/>
    <w:rsid w:val="00A53CD4"/>
    <w:rPr>
      <w:rFonts w:ascii="Times New Roman" w:hAnsi="Times New Roman" w:cs="Times New Roman"/>
      <w:spacing w:val="4"/>
      <w:w w:val="103"/>
      <w:kern w:val="14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53CD4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A53CD4"/>
    <w:rPr>
      <w:rFonts w:ascii="Times New Roman" w:hAnsi="Times New Roman" w:cs="Times New Roman"/>
      <w:b/>
      <w:bCs/>
      <w:spacing w:val="4"/>
      <w:w w:val="103"/>
      <w:kern w:val="14"/>
      <w:lang w:val="ru-RU"/>
    </w:rPr>
  </w:style>
  <w:style w:type="character" w:styleId="EndnoteReference">
    <w:name w:val="endnote reference"/>
    <w:aliases w:val="1_G"/>
    <w:rsid w:val="0016308F"/>
    <w:rPr>
      <w:rFonts w:ascii="Times New Roman" w:hAnsi="Times New Roman"/>
      <w:sz w:val="18"/>
      <w:vertAlign w:val="superscript"/>
    </w:rPr>
  </w:style>
  <w:style w:type="character" w:styleId="Hyperlink">
    <w:name w:val="Hyperlink"/>
    <w:uiPriority w:val="99"/>
    <w:unhideWhenUsed/>
    <w:rsid w:val="0016308F"/>
    <w:rPr>
      <w:color w:val="0000FF"/>
      <w:u w:val="none"/>
    </w:rPr>
  </w:style>
  <w:style w:type="paragraph" w:styleId="Revision">
    <w:name w:val="Revision"/>
    <w:hidden/>
    <w:uiPriority w:val="99"/>
    <w:semiHidden/>
    <w:rsid w:val="00282EE5"/>
    <w:rPr>
      <w:rFonts w:ascii="Times New Roman" w:hAnsi="Times New Roman" w:cs="Times New Roman"/>
      <w:spacing w:val="4"/>
      <w:w w:val="103"/>
      <w:kern w:val="14"/>
      <w:szCs w:val="22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2EE5"/>
    <w:pPr>
      <w:spacing w:line="240" w:lineRule="auto"/>
    </w:pPr>
    <w:rPr>
      <w:rFonts w:ascii="Tahoma" w:hAnsi="Tahoma"/>
      <w:sz w:val="16"/>
      <w:szCs w:val="16"/>
      <w:lang/>
    </w:rPr>
  </w:style>
  <w:style w:type="character" w:customStyle="1" w:styleId="BalloonTextChar">
    <w:name w:val="Balloon Text Char"/>
    <w:link w:val="BalloonText"/>
    <w:uiPriority w:val="99"/>
    <w:semiHidden/>
    <w:rsid w:val="00282EE5"/>
    <w:rPr>
      <w:rFonts w:ascii="Tahoma" w:hAnsi="Tahoma" w:cs="Tahoma"/>
      <w:spacing w:val="4"/>
      <w:w w:val="103"/>
      <w:kern w:val="14"/>
      <w:sz w:val="16"/>
      <w:szCs w:val="16"/>
      <w:lang w:val="ru-RU"/>
    </w:rPr>
  </w:style>
  <w:style w:type="character" w:styleId="FollowedHyperlink">
    <w:name w:val="FollowedHyperlink"/>
    <w:uiPriority w:val="99"/>
    <w:semiHidden/>
    <w:unhideWhenUsed/>
    <w:rsid w:val="00D76C00"/>
    <w:rPr>
      <w:color w:val="0000FF"/>
      <w:u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hyperlink" Target="http://docstore.ohchr.org/SelfServices/FilesHandler.ashx?enc=FhOD6sgqgzAhFXD9F%2feKaISumUaYuEFrBwahXRi3RQs03XEP7vSvGCAYNchM3nT4wdgcfyBkkcGBY%2fSKppB0id8PMi%2fUZAFBfflaxsUCd8Sduy%2btDngxS%2buedlhTdguG" TargetMode="Externa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yperlink" Target="JavaScript:ViewDoc(4)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3</Pages>
  <Words>5291</Words>
  <Characters>30159</Characters>
  <Application>Microsoft Office Outlook</Application>
  <DocSecurity>4</DocSecurity>
  <Lines>251</Lines>
  <Paragraphs>70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Revised 27-02-14 8:37am</vt:lpstr>
    </vt:vector>
  </TitlesOfParts>
  <Company>United Nations</Company>
  <LinksUpToDate>false</LinksUpToDate>
  <CharactersWithSpaces>35380</CharactersWithSpaces>
  <SharedDoc>false</SharedDoc>
  <HLinks>
    <vt:vector size="12" baseType="variant">
      <vt:variant>
        <vt:i4>3276916</vt:i4>
      </vt:variant>
      <vt:variant>
        <vt:i4>3</vt:i4>
      </vt:variant>
      <vt:variant>
        <vt:i4>0</vt:i4>
      </vt:variant>
      <vt:variant>
        <vt:i4>5</vt:i4>
      </vt:variant>
      <vt:variant>
        <vt:lpwstr>http://docstore.ohchr.org/SelfServices/FilesHandler.ashx?enc=FhOD6sgqgzAhFXD9F%2feKaISumUaYuEFrBwahXRi3RQs03XEP7vSvGCAYNchM3nT4wdgcfyBkkcGBY%2fSKppB0id8PMi%2fUZAFBfflaxsUCd8Sduy%2btDngxS%2buedlhTdguG</vt:lpwstr>
      </vt:variant>
      <vt:variant>
        <vt:lpwstr/>
      </vt:variant>
      <vt:variant>
        <vt:i4>6160398</vt:i4>
      </vt:variant>
      <vt:variant>
        <vt:i4>0</vt:i4>
      </vt:variant>
      <vt:variant>
        <vt:i4>0</vt:i4>
      </vt:variant>
      <vt:variant>
        <vt:i4>5</vt:i4>
      </vt:variant>
      <vt:variant>
        <vt:lpwstr>javascript:ViewDoc(4)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Revised 27-02-14 8:37am</dc:title>
  <dc:subject/>
  <dc:creator>Natalia Korshunova</dc:creator>
  <cp:keywords/>
  <cp:lastModifiedBy>Front Desk</cp:lastModifiedBy>
  <cp:revision>10</cp:revision>
  <cp:lastPrinted>2015-04-02T10:44:00Z</cp:lastPrinted>
  <dcterms:created xsi:type="dcterms:W3CDTF">2015-04-02T10:39:00Z</dcterms:created>
  <dcterms:modified xsi:type="dcterms:W3CDTF">2015-04-02T10:51:00Z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1503736R</vt:lpwstr>
  </property>
  <property fmtid="{D5CDD505-2E9C-101B-9397-08002B2CF9AE}" pid="3" name="ODSRefJobNo">
    <vt:lpwstr>1506650R</vt:lpwstr>
  </property>
  <property fmtid="{D5CDD505-2E9C-101B-9397-08002B2CF9AE}" pid="4" name="Symbol1">
    <vt:lpwstr>CEDAW/C/DNK/CO/8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Distribution">
    <vt:lpwstr>General</vt:lpwstr>
  </property>
  <property fmtid="{D5CDD505-2E9C-101B-9397-08002B2CF9AE}" pid="8" name="Publication Date">
    <vt:lpwstr>11 March 2015</vt:lpwstr>
  </property>
  <property fmtid="{D5CDD505-2E9C-101B-9397-08002B2CF9AE}" pid="9" name="Original">
    <vt:lpwstr>English</vt:lpwstr>
  </property>
  <property fmtid="{D5CDD505-2E9C-101B-9397-08002B2CF9AE}" pid="10" name="Release Date">
    <vt:lpwstr>020415</vt:lpwstr>
  </property>
  <property fmtid="{D5CDD505-2E9C-101B-9397-08002B2CF9AE}" pid="11" name="Comment">
    <vt:lpwstr/>
  </property>
  <property fmtid="{D5CDD505-2E9C-101B-9397-08002B2CF9AE}" pid="12" name="DraftPages">
    <vt:lpwstr> 14</vt:lpwstr>
  </property>
  <property fmtid="{D5CDD505-2E9C-101B-9397-08002B2CF9AE}" pid="13" name="Operator">
    <vt:lpwstr>Korshunova</vt:lpwstr>
  </property>
</Properties>
</file>