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6519B5" w:rsidRPr="00DB58B5" w:rsidTr="00641F24">
        <w:trPr>
          <w:trHeight w:hRule="exact" w:val="851"/>
        </w:trPr>
        <w:tc>
          <w:tcPr>
            <w:tcW w:w="1277" w:type="dxa"/>
            <w:tcBorders>
              <w:bottom w:val="single" w:sz="4" w:space="0" w:color="auto"/>
            </w:tcBorders>
          </w:tcPr>
          <w:p w:rsidR="006519B5" w:rsidRPr="00DB58B5" w:rsidRDefault="006519B5" w:rsidP="00641F24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6519B5" w:rsidRPr="00DB58B5" w:rsidRDefault="006519B5" w:rsidP="00641F24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4" w:type="dxa"/>
            <w:gridSpan w:val="2"/>
            <w:tcBorders>
              <w:bottom w:val="single" w:sz="4" w:space="0" w:color="auto"/>
            </w:tcBorders>
            <w:vAlign w:val="bottom"/>
          </w:tcPr>
          <w:p w:rsidR="006519B5" w:rsidRPr="00DB58B5" w:rsidRDefault="00550B67" w:rsidP="00550B67">
            <w:pPr>
              <w:jc w:val="right"/>
            </w:pPr>
            <w:r w:rsidRPr="00550B67">
              <w:rPr>
                <w:sz w:val="40"/>
              </w:rPr>
              <w:t>CMW</w:t>
            </w:r>
            <w:r>
              <w:t>/C/14/1</w:t>
            </w:r>
          </w:p>
        </w:tc>
      </w:tr>
      <w:tr w:rsidR="006519B5" w:rsidRPr="00DB58B5" w:rsidTr="00641F24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6519B5" w:rsidRPr="00DB58B5" w:rsidRDefault="006519B5" w:rsidP="00641F24">
            <w:pPr>
              <w:spacing w:before="120"/>
              <w:jc w:val="center"/>
            </w:pPr>
            <w:r w:rsidRPr="00DB58B5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6519B5" w:rsidRPr="00740562" w:rsidRDefault="006519B5" w:rsidP="00641F24">
            <w:pPr>
              <w:spacing w:before="120" w:line="380" w:lineRule="exact"/>
              <w:rPr>
                <w:b/>
                <w:sz w:val="40"/>
                <w:szCs w:val="40"/>
              </w:rPr>
            </w:pPr>
            <w:r>
              <w:rPr>
                <w:b/>
                <w:sz w:val="34"/>
                <w:szCs w:val="34"/>
              </w:rPr>
              <w:t>Convention internationale</w:t>
            </w:r>
            <w:r>
              <w:rPr>
                <w:b/>
                <w:sz w:val="34"/>
                <w:szCs w:val="34"/>
              </w:rPr>
              <w:br/>
              <w:t>sur la protection des droits</w:t>
            </w:r>
            <w:r>
              <w:rPr>
                <w:b/>
                <w:sz w:val="34"/>
                <w:szCs w:val="34"/>
              </w:rPr>
              <w:br/>
              <w:t>de tous les travailleurs</w:t>
            </w:r>
            <w:r>
              <w:rPr>
                <w:b/>
                <w:sz w:val="34"/>
                <w:szCs w:val="34"/>
              </w:rPr>
              <w:br/>
              <w:t>migrants et des membres</w:t>
            </w:r>
            <w:r>
              <w:rPr>
                <w:b/>
                <w:sz w:val="34"/>
                <w:szCs w:val="34"/>
              </w:rPr>
              <w:br/>
              <w:t>de leur famille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550B67" w:rsidRDefault="00550B67" w:rsidP="00641F24">
            <w:pPr>
              <w:spacing w:before="240"/>
            </w:pPr>
            <w:r>
              <w:t>Distr. générale</w:t>
            </w:r>
          </w:p>
          <w:p w:rsidR="00550B67" w:rsidRDefault="00550B67" w:rsidP="00550B67">
            <w:pPr>
              <w:spacing w:line="240" w:lineRule="exact"/>
            </w:pPr>
            <w:r>
              <w:t>28 février 2011</w:t>
            </w:r>
          </w:p>
          <w:p w:rsidR="00550B67" w:rsidRDefault="00550B67" w:rsidP="00550B67">
            <w:pPr>
              <w:spacing w:line="240" w:lineRule="exact"/>
            </w:pPr>
            <w:r>
              <w:t>Français</w:t>
            </w:r>
          </w:p>
          <w:p w:rsidR="006519B5" w:rsidRPr="00DB58B5" w:rsidRDefault="00550B67" w:rsidP="00550B67">
            <w:pPr>
              <w:spacing w:line="240" w:lineRule="exact"/>
            </w:pPr>
            <w:r>
              <w:t>Original: anglais</w:t>
            </w:r>
          </w:p>
        </w:tc>
      </w:tr>
    </w:tbl>
    <w:p w:rsidR="00550B67" w:rsidRPr="00550B67" w:rsidRDefault="00550B67" w:rsidP="00550B67">
      <w:pPr>
        <w:pStyle w:val="SingleTxtG"/>
        <w:spacing w:before="120" w:after="0"/>
        <w:ind w:left="0"/>
        <w:jc w:val="left"/>
        <w:rPr>
          <w:b/>
          <w:sz w:val="24"/>
          <w:szCs w:val="24"/>
        </w:rPr>
      </w:pPr>
      <w:r w:rsidRPr="00550B67">
        <w:rPr>
          <w:b/>
          <w:sz w:val="24"/>
          <w:szCs w:val="24"/>
        </w:rPr>
        <w:t>Comité pour la protection des droits de tous les travailleurs</w:t>
      </w:r>
      <w:r w:rsidR="009F5295">
        <w:rPr>
          <w:b/>
          <w:sz w:val="24"/>
          <w:szCs w:val="24"/>
        </w:rPr>
        <w:br/>
      </w:r>
      <w:r w:rsidRPr="00550B67">
        <w:rPr>
          <w:b/>
          <w:sz w:val="24"/>
          <w:szCs w:val="24"/>
        </w:rPr>
        <w:t>migrants</w:t>
      </w:r>
      <w:r w:rsidR="009F5295">
        <w:rPr>
          <w:b/>
          <w:sz w:val="24"/>
          <w:szCs w:val="24"/>
        </w:rPr>
        <w:t xml:space="preserve"> </w:t>
      </w:r>
      <w:r w:rsidRPr="00550B67">
        <w:rPr>
          <w:b/>
          <w:sz w:val="24"/>
          <w:szCs w:val="24"/>
        </w:rPr>
        <w:t>et des membres de leur famille</w:t>
      </w:r>
    </w:p>
    <w:p w:rsidR="00550B67" w:rsidRPr="00550B67" w:rsidRDefault="00550B67" w:rsidP="00550B67">
      <w:pPr>
        <w:pStyle w:val="SingleTxtG"/>
        <w:spacing w:after="0"/>
        <w:ind w:left="0"/>
        <w:rPr>
          <w:b/>
        </w:rPr>
      </w:pPr>
      <w:r w:rsidRPr="00550B67">
        <w:rPr>
          <w:b/>
        </w:rPr>
        <w:t>Quatorzième session</w:t>
      </w:r>
    </w:p>
    <w:p w:rsidR="00550B67" w:rsidRPr="00550B67" w:rsidRDefault="00550B67" w:rsidP="00550B67">
      <w:pPr>
        <w:pStyle w:val="SingleTxtG"/>
        <w:ind w:left="0"/>
      </w:pPr>
      <w:r w:rsidRPr="00550B67">
        <w:t>Genève, 4-8 avril 2011</w:t>
      </w:r>
    </w:p>
    <w:p w:rsidR="00550B67" w:rsidRPr="00550B67" w:rsidRDefault="00550B67" w:rsidP="00550B67">
      <w:pPr>
        <w:pStyle w:val="HChG"/>
      </w:pPr>
      <w:r>
        <w:tab/>
      </w:r>
      <w:r>
        <w:tab/>
      </w:r>
      <w:r w:rsidRPr="00550B67">
        <w:t>Ordre du jour provisoire annoté</w:t>
      </w:r>
    </w:p>
    <w:p w:rsidR="00550B67" w:rsidRPr="00550B67" w:rsidRDefault="00550B67" w:rsidP="00550B67">
      <w:pPr>
        <w:pStyle w:val="H1G"/>
      </w:pPr>
      <w:r>
        <w:tab/>
      </w:r>
      <w:r>
        <w:tab/>
      </w:r>
      <w:r w:rsidRPr="00550B67">
        <w:t>Note du secrétariat</w:t>
      </w:r>
      <w:r w:rsidRPr="008C2D86">
        <w:rPr>
          <w:rStyle w:val="FootnoteReference"/>
          <w:b w:val="0"/>
          <w:sz w:val="20"/>
          <w:vertAlign w:val="baseline"/>
        </w:rPr>
        <w:footnoteReference w:customMarkFollows="1" w:id="2"/>
        <w:t>*</w:t>
      </w:r>
    </w:p>
    <w:p w:rsidR="00550B67" w:rsidRPr="00550B67" w:rsidRDefault="00550B67" w:rsidP="00550B67">
      <w:pPr>
        <w:pStyle w:val="SingleTxtG"/>
      </w:pPr>
      <w:r w:rsidRPr="00550B67">
        <w:t>1.</w:t>
      </w:r>
      <w:r w:rsidRPr="00550B67">
        <w:tab/>
        <w:t>La quatorzième session du Comité pour la protection des droits de tous les travailleurs migrants et des membres de leur famille se tiendra à l</w:t>
      </w:r>
      <w:r w:rsidR="008C2D86">
        <w:t>’</w:t>
      </w:r>
      <w:r w:rsidRPr="00550B67">
        <w:t>Office des Nations Unies à Genève (Palais Wilson) du 4 au 8 avril 2011. Elle s</w:t>
      </w:r>
      <w:r w:rsidR="008C2D86">
        <w:t>’</w:t>
      </w:r>
      <w:r w:rsidRPr="00550B67">
        <w:t xml:space="preserve">ouvrira le lundi 4 avril, à 10 heures. </w:t>
      </w:r>
    </w:p>
    <w:p w:rsidR="00550B67" w:rsidRPr="00550B67" w:rsidRDefault="00550B67" w:rsidP="00550B67">
      <w:pPr>
        <w:pStyle w:val="SingleTxtG"/>
      </w:pPr>
      <w:r w:rsidRPr="00550B67">
        <w:t>2.</w:t>
      </w:r>
      <w:r w:rsidRPr="00550B67">
        <w:tab/>
        <w:t>L</w:t>
      </w:r>
      <w:r w:rsidR="008C2D86">
        <w:t>’</w:t>
      </w:r>
      <w:r w:rsidRPr="00550B67">
        <w:t>ordre du jour provisoire annoté de la quatorzième session du Comité a été établi par le Secrétaire général en consultation avec le Président du Comité, conformément à l</w:t>
      </w:r>
      <w:r w:rsidR="008C2D86">
        <w:t>’</w:t>
      </w:r>
      <w:r w:rsidRPr="00550B67">
        <w:t>article 5 du Règlement intérieur provisoire du Comité.</w:t>
      </w:r>
    </w:p>
    <w:p w:rsidR="00550B67" w:rsidRPr="00550B67" w:rsidRDefault="00550B67" w:rsidP="00550B67">
      <w:pPr>
        <w:pStyle w:val="HChG"/>
      </w:pPr>
      <w:r w:rsidRPr="00550B67">
        <w:br w:type="page"/>
      </w:r>
      <w:r>
        <w:tab/>
      </w:r>
      <w:r>
        <w:tab/>
      </w:r>
      <w:r w:rsidRPr="00550B67">
        <w:t>Ordre du jour provisoire</w:t>
      </w:r>
    </w:p>
    <w:p w:rsidR="00550B67" w:rsidRPr="00550B67" w:rsidRDefault="00550B67" w:rsidP="00550B67">
      <w:pPr>
        <w:pStyle w:val="SingleTxtG"/>
      </w:pPr>
      <w:r w:rsidRPr="00550B67">
        <w:t>1.</w:t>
      </w:r>
      <w:r w:rsidRPr="00550B67">
        <w:tab/>
        <w:t>Ouverture de la session.</w:t>
      </w:r>
    </w:p>
    <w:p w:rsidR="00550B67" w:rsidRPr="00550B67" w:rsidRDefault="00550B67" w:rsidP="00550B67">
      <w:pPr>
        <w:pStyle w:val="SingleTxtG"/>
      </w:pPr>
      <w:r w:rsidRPr="00550B67">
        <w:t>2.</w:t>
      </w:r>
      <w:r w:rsidRPr="00550B67">
        <w:tab/>
        <w:t>Adoption de l</w:t>
      </w:r>
      <w:r w:rsidR="008C2D86">
        <w:t>’</w:t>
      </w:r>
      <w:r w:rsidRPr="00550B67">
        <w:t>ordre du jour.</w:t>
      </w:r>
    </w:p>
    <w:p w:rsidR="00550B67" w:rsidRPr="00550B67" w:rsidRDefault="00550B67" w:rsidP="008C2D86">
      <w:pPr>
        <w:pStyle w:val="SingleTxtG"/>
        <w:ind w:left="1701" w:hanging="567"/>
      </w:pPr>
      <w:r w:rsidRPr="00550B67">
        <w:t>3.</w:t>
      </w:r>
      <w:r w:rsidRPr="00550B67">
        <w:tab/>
        <w:t>Examen des rapports soumis par les États parties conformément à l</w:t>
      </w:r>
      <w:r w:rsidR="008C2D86">
        <w:t>’</w:t>
      </w:r>
      <w:r w:rsidRPr="00550B67">
        <w:t>article 73 de la Convention.</w:t>
      </w:r>
    </w:p>
    <w:p w:rsidR="00550B67" w:rsidRPr="00550B67" w:rsidRDefault="00550B67" w:rsidP="00550B67">
      <w:pPr>
        <w:pStyle w:val="SingleTxtG"/>
      </w:pPr>
      <w:r w:rsidRPr="00550B67">
        <w:t>4.</w:t>
      </w:r>
      <w:r w:rsidRPr="00550B67">
        <w:tab/>
        <w:t>Soumission des rapports par les États parties.</w:t>
      </w:r>
    </w:p>
    <w:p w:rsidR="00550B67" w:rsidRPr="00550B67" w:rsidRDefault="00550B67" w:rsidP="00550B67">
      <w:pPr>
        <w:pStyle w:val="SingleTxtG"/>
      </w:pPr>
      <w:r w:rsidRPr="00550B67">
        <w:t>5.</w:t>
      </w:r>
      <w:r w:rsidRPr="00550B67">
        <w:tab/>
        <w:t>Promotion de la Convention.</w:t>
      </w:r>
    </w:p>
    <w:p w:rsidR="00550B67" w:rsidRPr="00550B67" w:rsidRDefault="00550B67" w:rsidP="00550B67">
      <w:pPr>
        <w:pStyle w:val="SingleTxtG"/>
      </w:pPr>
      <w:r w:rsidRPr="00550B67">
        <w:t>6.</w:t>
      </w:r>
      <w:r w:rsidRPr="00550B67">
        <w:tab/>
        <w:t>Questions relatives à la Convention.</w:t>
      </w:r>
    </w:p>
    <w:p w:rsidR="00550B67" w:rsidRPr="00550B67" w:rsidRDefault="00550B67" w:rsidP="00550B67">
      <w:pPr>
        <w:pStyle w:val="SingleTxtG"/>
      </w:pPr>
      <w:r w:rsidRPr="00550B67">
        <w:t>7.</w:t>
      </w:r>
      <w:r w:rsidRPr="00550B67">
        <w:tab/>
        <w:t>Adoption du rapport annuel du Comité à l</w:t>
      </w:r>
      <w:r w:rsidR="008C2D86">
        <w:t>’</w:t>
      </w:r>
      <w:r w:rsidRPr="00550B67">
        <w:t>Assemblée générale.</w:t>
      </w:r>
    </w:p>
    <w:p w:rsidR="00550B67" w:rsidRPr="00550B67" w:rsidRDefault="00550B67" w:rsidP="00550B67">
      <w:pPr>
        <w:pStyle w:val="SingleTxtG"/>
      </w:pPr>
      <w:r w:rsidRPr="00550B67">
        <w:t>8.</w:t>
      </w:r>
      <w:r w:rsidRPr="00550B67">
        <w:tab/>
        <w:t>Organisation des travaux et questions diverses.</w:t>
      </w:r>
    </w:p>
    <w:p w:rsidR="00550B67" w:rsidRPr="00550B67" w:rsidRDefault="00550B67" w:rsidP="00550B67">
      <w:pPr>
        <w:pStyle w:val="HChG"/>
      </w:pPr>
      <w:r>
        <w:tab/>
      </w:r>
      <w:r>
        <w:tab/>
      </w:r>
      <w:r w:rsidRPr="00550B67">
        <w:t>Annotations</w:t>
      </w:r>
    </w:p>
    <w:p w:rsidR="00550B67" w:rsidRPr="00550B67" w:rsidRDefault="00550B67" w:rsidP="009F5295">
      <w:pPr>
        <w:pStyle w:val="H1G"/>
      </w:pPr>
      <w:r>
        <w:tab/>
      </w:r>
      <w:r w:rsidRPr="00550B67">
        <w:t>1.</w:t>
      </w:r>
      <w:r w:rsidRPr="00550B67">
        <w:tab/>
        <w:t>Ouverture de la session</w:t>
      </w:r>
    </w:p>
    <w:p w:rsidR="00550B67" w:rsidRPr="00550B67" w:rsidRDefault="00550B67" w:rsidP="009F5295">
      <w:pPr>
        <w:pStyle w:val="SingleTxtG"/>
        <w:ind w:firstLine="567"/>
      </w:pPr>
      <w:r w:rsidRPr="00550B67">
        <w:t>Le représentant du Secrétaire général ouvrira la quatorzième session du Comité.</w:t>
      </w:r>
    </w:p>
    <w:p w:rsidR="00550B67" w:rsidRPr="00550B67" w:rsidRDefault="00550B67" w:rsidP="00550B67">
      <w:pPr>
        <w:pStyle w:val="H1G"/>
      </w:pPr>
      <w:r>
        <w:tab/>
      </w:r>
      <w:r w:rsidRPr="00550B67">
        <w:t>2.</w:t>
      </w:r>
      <w:r w:rsidRPr="00550B67">
        <w:tab/>
        <w:t>Adoption de l</w:t>
      </w:r>
      <w:r w:rsidR="008C2D86">
        <w:t>’</w:t>
      </w:r>
      <w:r w:rsidRPr="00550B67">
        <w:t>ordre du jour</w:t>
      </w:r>
    </w:p>
    <w:p w:rsidR="00550B67" w:rsidRPr="00550B67" w:rsidRDefault="00550B67" w:rsidP="001A5827">
      <w:pPr>
        <w:pStyle w:val="SingleTxtG"/>
        <w:ind w:firstLine="567"/>
      </w:pPr>
      <w:r w:rsidRPr="00550B67">
        <w:t>En vertu de l</w:t>
      </w:r>
      <w:r w:rsidR="008C2D86">
        <w:t>’</w:t>
      </w:r>
      <w:r w:rsidRPr="00550B67">
        <w:t>article 6 du règlement intérieur provisoire du Comité, la première question inscrite à l</w:t>
      </w:r>
      <w:r w:rsidR="008C2D86">
        <w:t>’</w:t>
      </w:r>
      <w:r w:rsidRPr="00550B67">
        <w:t>ordre du jour de toute session est l</w:t>
      </w:r>
      <w:r w:rsidR="008C2D86">
        <w:t>’</w:t>
      </w:r>
      <w:r w:rsidRPr="00550B67">
        <w:t>adoption de l</w:t>
      </w:r>
      <w:r w:rsidR="008C2D86">
        <w:t>’</w:t>
      </w:r>
      <w:r w:rsidRPr="00550B67">
        <w:t>ordre du jour, à moins que l</w:t>
      </w:r>
      <w:r w:rsidR="008C2D86">
        <w:t>’</w:t>
      </w:r>
      <w:r w:rsidRPr="00550B67">
        <w:t>élection du bureau ne soit requise conformément à l</w:t>
      </w:r>
      <w:r w:rsidR="008C2D86">
        <w:t>’</w:t>
      </w:r>
      <w:r w:rsidRPr="00550B67">
        <w:t>article 12. Conformément à l</w:t>
      </w:r>
      <w:r w:rsidR="008C2D86">
        <w:t>’</w:t>
      </w:r>
      <w:r w:rsidRPr="00550B67">
        <w:t>article 7, le Comité peut, au cours d</w:t>
      </w:r>
      <w:r w:rsidR="008C2D86">
        <w:t>’</w:t>
      </w:r>
      <w:r w:rsidRPr="00550B67">
        <w:t>une session, réviser l</w:t>
      </w:r>
      <w:r w:rsidR="008C2D86">
        <w:t>’</w:t>
      </w:r>
      <w:r w:rsidRPr="00550B67">
        <w:t>ordre du jour et, s</w:t>
      </w:r>
      <w:r w:rsidR="008C2D86">
        <w:t>’</w:t>
      </w:r>
      <w:r w:rsidRPr="00550B67">
        <w:t>il y a lieu, ajourner ou supprimer des points.</w:t>
      </w:r>
    </w:p>
    <w:p w:rsidR="00550B67" w:rsidRPr="00550B67" w:rsidRDefault="009F5295" w:rsidP="009F5295">
      <w:pPr>
        <w:pStyle w:val="H1G"/>
      </w:pPr>
      <w:r>
        <w:tab/>
      </w:r>
      <w:r w:rsidR="00550B67" w:rsidRPr="00550B67">
        <w:t>3.</w:t>
      </w:r>
      <w:r w:rsidR="00550B67" w:rsidRPr="00550B67">
        <w:tab/>
        <w:t>Examen des rapports soumis par les États parties conformément à l</w:t>
      </w:r>
      <w:r w:rsidR="008C2D86">
        <w:t>’</w:t>
      </w:r>
      <w:r w:rsidR="00550B67" w:rsidRPr="00550B67">
        <w:t xml:space="preserve">article 73 de la Convention </w:t>
      </w:r>
    </w:p>
    <w:p w:rsidR="00550B67" w:rsidRPr="00550B67" w:rsidRDefault="00550B67" w:rsidP="004A4569">
      <w:pPr>
        <w:pStyle w:val="SingleTxtG"/>
        <w:ind w:firstLine="567"/>
      </w:pPr>
      <w:r w:rsidRPr="00550B67">
        <w:t xml:space="preserve">À sa quatorzième session, le Comité examinera le deuxième rapport périodique reçu du Mexique (CMW/C/MEX/2). </w:t>
      </w:r>
    </w:p>
    <w:p w:rsidR="00550B67" w:rsidRPr="00550B67" w:rsidRDefault="00550B67" w:rsidP="004A4569">
      <w:pPr>
        <w:pStyle w:val="SingleTxtG"/>
        <w:ind w:firstLine="567"/>
      </w:pPr>
      <w:r w:rsidRPr="00550B67">
        <w:t>On trouvera ci-après un calendrier provisoire de l</w:t>
      </w:r>
      <w:r w:rsidR="008C2D86">
        <w:t>’</w:t>
      </w:r>
      <w:r w:rsidRPr="00550B67">
        <w:t>examen des rapports lors de la quatorzième session, établi en consultation avec le Comité:</w:t>
      </w:r>
    </w:p>
    <w:p w:rsidR="00550B67" w:rsidRDefault="00D44BC5" w:rsidP="00D44BC5">
      <w:pPr>
        <w:pStyle w:val="H23G"/>
      </w:pPr>
      <w:r>
        <w:tab/>
      </w:r>
      <w:r>
        <w:tab/>
      </w:r>
      <w:r w:rsidR="00550B67" w:rsidRPr="00550B67">
        <w:t>Calendrier de l</w:t>
      </w:r>
      <w:r w:rsidR="008C2D86">
        <w:t>’</w:t>
      </w:r>
      <w:r w:rsidR="00550B67" w:rsidRPr="00550B67">
        <w:t>examen des rapports présentés conformément à l</w:t>
      </w:r>
      <w:r w:rsidR="008C2D86">
        <w:t>’</w:t>
      </w:r>
      <w:r w:rsidR="00550B67" w:rsidRPr="00550B67">
        <w:t>article 73 de la Convention</w:t>
      </w:r>
    </w:p>
    <w:tbl>
      <w:tblPr>
        <w:tblStyle w:val="TableGrid"/>
        <w:tblW w:w="7371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46"/>
        <w:gridCol w:w="2789"/>
        <w:gridCol w:w="3336"/>
      </w:tblGrid>
      <w:tr w:rsidR="004A4569" w:rsidTr="004A4569">
        <w:tc>
          <w:tcPr>
            <w:tcW w:w="1246" w:type="dxa"/>
          </w:tcPr>
          <w:p w:rsidR="004A4569" w:rsidRDefault="004A4569" w:rsidP="00C4497F">
            <w:pPr>
              <w:spacing w:before="40" w:after="120" w:line="240" w:lineRule="exact"/>
            </w:pPr>
            <w:r>
              <w:t>Mexique</w:t>
            </w:r>
          </w:p>
        </w:tc>
        <w:tc>
          <w:tcPr>
            <w:tcW w:w="2789" w:type="dxa"/>
          </w:tcPr>
          <w:p w:rsidR="004A4569" w:rsidRDefault="004A4569" w:rsidP="00C4497F">
            <w:pPr>
              <w:spacing w:before="40" w:after="120" w:line="240" w:lineRule="exact"/>
            </w:pPr>
            <w:r>
              <w:t>Deuxième rapport périodique</w:t>
            </w:r>
            <w:r>
              <w:br/>
              <w:t>(CMW/C/MEX/2)</w:t>
            </w:r>
          </w:p>
        </w:tc>
        <w:tc>
          <w:tcPr>
            <w:tcW w:w="3336" w:type="dxa"/>
          </w:tcPr>
          <w:p w:rsidR="004A4569" w:rsidRDefault="004A4569" w:rsidP="00C4497F">
            <w:pPr>
              <w:spacing w:before="40" w:after="120" w:line="240" w:lineRule="exact"/>
            </w:pPr>
            <w:r>
              <w:t>Lundi 4 avril 2011, après-midi</w:t>
            </w:r>
            <w:r>
              <w:br/>
              <w:t>Mardi 5 avril 2011, matin</w:t>
            </w:r>
          </w:p>
        </w:tc>
      </w:tr>
    </w:tbl>
    <w:p w:rsidR="00550B67" w:rsidRPr="00550B67" w:rsidRDefault="00550B67" w:rsidP="004A4569">
      <w:pPr>
        <w:pStyle w:val="SingleTxtG"/>
        <w:ind w:firstLine="567"/>
      </w:pPr>
      <w:r w:rsidRPr="00550B67">
        <w:t>Le Secrétaire général a informé l</w:t>
      </w:r>
      <w:r w:rsidR="008C2D86">
        <w:t>’</w:t>
      </w:r>
      <w:r w:rsidRPr="00550B67">
        <w:t>État partie concerné des dates de l</w:t>
      </w:r>
      <w:r w:rsidR="008C2D86">
        <w:t>’</w:t>
      </w:r>
      <w:r w:rsidRPr="00550B67">
        <w:t>examen de son rapport par le Comité</w:t>
      </w:r>
      <w:r w:rsidR="00E273C1">
        <w:t>.</w:t>
      </w:r>
    </w:p>
    <w:p w:rsidR="00550B67" w:rsidRPr="00550B67" w:rsidRDefault="00550B67" w:rsidP="00333A51">
      <w:pPr>
        <w:pStyle w:val="H1G"/>
      </w:pPr>
      <w:r w:rsidRPr="00550B67">
        <w:br w:type="page"/>
      </w:r>
      <w:r w:rsidR="00C4497F">
        <w:tab/>
      </w:r>
      <w:r w:rsidRPr="00550B67">
        <w:t>4.</w:t>
      </w:r>
      <w:r w:rsidRPr="00550B67">
        <w:tab/>
        <w:t xml:space="preserve">Soumission des rapports par les États parties </w:t>
      </w:r>
    </w:p>
    <w:p w:rsidR="00550B67" w:rsidRDefault="00550B67" w:rsidP="006071CF">
      <w:pPr>
        <w:pStyle w:val="SingleTxtG"/>
        <w:ind w:firstLine="567"/>
      </w:pPr>
      <w:r w:rsidRPr="00550B67">
        <w:t>Le Comité a reçu les rapports initiaux ci-après, qui sont en attente d</w:t>
      </w:r>
      <w:r w:rsidR="008C2D86">
        <w:t>’</w:t>
      </w:r>
      <w:r w:rsidRPr="00550B67">
        <w:t>examen:</w:t>
      </w:r>
    </w:p>
    <w:tbl>
      <w:tblPr>
        <w:tblStyle w:val="TableGrid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1"/>
        <w:gridCol w:w="1843"/>
        <w:gridCol w:w="1843"/>
        <w:gridCol w:w="1843"/>
      </w:tblGrid>
      <w:tr w:rsidR="004A4569" w:rsidRPr="004E327D" w:rsidTr="004E327D">
        <w:tc>
          <w:tcPr>
            <w:tcW w:w="184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A4569" w:rsidRPr="004E327D" w:rsidRDefault="004A4569" w:rsidP="004E327D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4E327D">
              <w:rPr>
                <w:i/>
                <w:sz w:val="16"/>
              </w:rPr>
              <w:t>État partie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A4569" w:rsidRPr="004E327D" w:rsidRDefault="004A4569" w:rsidP="004E327D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4E327D">
              <w:rPr>
                <w:i/>
                <w:sz w:val="16"/>
              </w:rPr>
              <w:t>Attendu le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A4569" w:rsidRPr="004E327D" w:rsidRDefault="004A4569" w:rsidP="004E327D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4E327D">
              <w:rPr>
                <w:i/>
                <w:sz w:val="16"/>
              </w:rPr>
              <w:t>Reçu le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A4569" w:rsidRPr="004E327D" w:rsidRDefault="004A4569" w:rsidP="004E327D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4E327D">
              <w:rPr>
                <w:i/>
                <w:sz w:val="16"/>
              </w:rPr>
              <w:t>Cote</w:t>
            </w:r>
          </w:p>
        </w:tc>
      </w:tr>
      <w:tr w:rsidR="004A4569" w:rsidRPr="004E327D" w:rsidTr="004E327D">
        <w:tc>
          <w:tcPr>
            <w:tcW w:w="1841" w:type="dxa"/>
            <w:tcBorders>
              <w:top w:val="single" w:sz="12" w:space="0" w:color="auto"/>
            </w:tcBorders>
            <w:shd w:val="clear" w:color="auto" w:fill="auto"/>
          </w:tcPr>
          <w:p w:rsidR="004A4569" w:rsidRPr="004E327D" w:rsidRDefault="004A4569" w:rsidP="004E327D">
            <w:pPr>
              <w:spacing w:before="40" w:after="20"/>
              <w:ind w:right="113"/>
            </w:pPr>
            <w:r w:rsidRPr="004E327D">
              <w:t>Argentine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shd w:val="clear" w:color="auto" w:fill="auto"/>
          </w:tcPr>
          <w:p w:rsidR="004A4569" w:rsidRPr="004E327D" w:rsidRDefault="004A4569" w:rsidP="004E327D">
            <w:pPr>
              <w:spacing w:before="40" w:after="20"/>
              <w:ind w:right="113"/>
            </w:pPr>
            <w:r w:rsidRPr="004E327D">
              <w:t>1</w:t>
            </w:r>
            <w:r w:rsidRPr="004E327D">
              <w:rPr>
                <w:vertAlign w:val="superscript"/>
              </w:rPr>
              <w:t>er</w:t>
            </w:r>
            <w:r w:rsidRPr="004E327D">
              <w:t xml:space="preserve"> juin 2008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shd w:val="clear" w:color="auto" w:fill="auto"/>
          </w:tcPr>
          <w:p w:rsidR="004A4569" w:rsidRPr="004E327D" w:rsidRDefault="004A4569" w:rsidP="004E327D">
            <w:pPr>
              <w:spacing w:before="40" w:after="20"/>
              <w:ind w:right="113"/>
            </w:pPr>
            <w:r w:rsidRPr="004E327D">
              <w:t>2 février 2010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shd w:val="clear" w:color="auto" w:fill="auto"/>
          </w:tcPr>
          <w:p w:rsidR="004A4569" w:rsidRPr="004E327D" w:rsidRDefault="004A4569" w:rsidP="004E327D">
            <w:pPr>
              <w:spacing w:before="40" w:after="20"/>
              <w:ind w:right="113"/>
            </w:pPr>
            <w:r w:rsidRPr="004E327D">
              <w:t>CMW/C/ARG/1</w:t>
            </w:r>
          </w:p>
        </w:tc>
      </w:tr>
      <w:tr w:rsidR="004A4569" w:rsidRPr="004A4569" w:rsidTr="004A4569">
        <w:tc>
          <w:tcPr>
            <w:tcW w:w="1841" w:type="dxa"/>
            <w:shd w:val="clear" w:color="auto" w:fill="auto"/>
          </w:tcPr>
          <w:p w:rsidR="004A4569" w:rsidRDefault="004A4569" w:rsidP="004E327D">
            <w:pPr>
              <w:spacing w:before="20" w:after="20"/>
              <w:ind w:right="113"/>
            </w:pPr>
            <w:r>
              <w:t>Chili</w:t>
            </w:r>
          </w:p>
        </w:tc>
        <w:tc>
          <w:tcPr>
            <w:tcW w:w="1843" w:type="dxa"/>
            <w:shd w:val="clear" w:color="auto" w:fill="auto"/>
          </w:tcPr>
          <w:p w:rsidR="004A4569" w:rsidRDefault="004A4569" w:rsidP="004E327D">
            <w:pPr>
              <w:spacing w:before="20" w:after="20"/>
              <w:ind w:right="113"/>
            </w:pPr>
            <w:r>
              <w:t>1</w:t>
            </w:r>
            <w:r>
              <w:rPr>
                <w:vertAlign w:val="superscript"/>
              </w:rPr>
              <w:t>er</w:t>
            </w:r>
            <w:r>
              <w:t xml:space="preserve"> juillet 2006</w:t>
            </w:r>
          </w:p>
        </w:tc>
        <w:tc>
          <w:tcPr>
            <w:tcW w:w="1843" w:type="dxa"/>
            <w:shd w:val="clear" w:color="auto" w:fill="auto"/>
          </w:tcPr>
          <w:p w:rsidR="004A4569" w:rsidRDefault="004A4569" w:rsidP="004E327D">
            <w:pPr>
              <w:spacing w:before="20" w:after="20"/>
              <w:ind w:right="113"/>
            </w:pPr>
            <w:r>
              <w:t>9 février 2010</w:t>
            </w:r>
          </w:p>
        </w:tc>
        <w:tc>
          <w:tcPr>
            <w:tcW w:w="1843" w:type="dxa"/>
            <w:shd w:val="clear" w:color="auto" w:fill="auto"/>
          </w:tcPr>
          <w:p w:rsidR="004A4569" w:rsidRDefault="004A4569" w:rsidP="004E327D">
            <w:pPr>
              <w:spacing w:before="20" w:after="20"/>
              <w:ind w:right="113"/>
            </w:pPr>
            <w:r>
              <w:t>CMW/C/CHL/1</w:t>
            </w:r>
          </w:p>
        </w:tc>
      </w:tr>
      <w:tr w:rsidR="004A4569" w:rsidRPr="004A4569" w:rsidTr="004A4569">
        <w:tc>
          <w:tcPr>
            <w:tcW w:w="1841" w:type="dxa"/>
            <w:shd w:val="clear" w:color="auto" w:fill="auto"/>
          </w:tcPr>
          <w:p w:rsidR="004A4569" w:rsidRDefault="004A4569" w:rsidP="004E327D">
            <w:pPr>
              <w:spacing w:before="20" w:after="20"/>
              <w:ind w:right="113"/>
            </w:pPr>
            <w:r>
              <w:t>Guatemala</w:t>
            </w:r>
          </w:p>
        </w:tc>
        <w:tc>
          <w:tcPr>
            <w:tcW w:w="1843" w:type="dxa"/>
            <w:shd w:val="clear" w:color="auto" w:fill="auto"/>
          </w:tcPr>
          <w:p w:rsidR="004A4569" w:rsidRDefault="004A4569" w:rsidP="004E327D">
            <w:pPr>
              <w:spacing w:before="20" w:after="20"/>
              <w:ind w:right="113"/>
            </w:pPr>
            <w:r>
              <w:t>1</w:t>
            </w:r>
            <w:r>
              <w:rPr>
                <w:vertAlign w:val="superscript"/>
              </w:rPr>
              <w:t>er</w:t>
            </w:r>
            <w:r>
              <w:t xml:space="preserve"> juillet 2004</w:t>
            </w:r>
          </w:p>
        </w:tc>
        <w:tc>
          <w:tcPr>
            <w:tcW w:w="1843" w:type="dxa"/>
            <w:shd w:val="clear" w:color="auto" w:fill="auto"/>
          </w:tcPr>
          <w:p w:rsidR="004A4569" w:rsidRDefault="004A4569" w:rsidP="004E327D">
            <w:pPr>
              <w:spacing w:before="20" w:after="20"/>
              <w:ind w:right="113"/>
            </w:pPr>
            <w:r>
              <w:t>8 mars 2010</w:t>
            </w:r>
          </w:p>
        </w:tc>
        <w:tc>
          <w:tcPr>
            <w:tcW w:w="1843" w:type="dxa"/>
            <w:shd w:val="clear" w:color="auto" w:fill="auto"/>
          </w:tcPr>
          <w:p w:rsidR="004A4569" w:rsidRDefault="004A4569" w:rsidP="004E327D">
            <w:pPr>
              <w:spacing w:before="20" w:after="20"/>
              <w:ind w:right="113"/>
            </w:pPr>
            <w:r>
              <w:t>CMW/C/GTM/1</w:t>
            </w:r>
          </w:p>
        </w:tc>
      </w:tr>
      <w:tr w:rsidR="004A4569" w:rsidRPr="004A4569" w:rsidTr="004E327D">
        <w:tc>
          <w:tcPr>
            <w:tcW w:w="1841" w:type="dxa"/>
            <w:shd w:val="clear" w:color="auto" w:fill="auto"/>
          </w:tcPr>
          <w:p w:rsidR="004A4569" w:rsidRDefault="004A4569" w:rsidP="004E327D">
            <w:pPr>
              <w:spacing w:before="20" w:after="20"/>
              <w:ind w:right="113"/>
            </w:pPr>
            <w:r>
              <w:t xml:space="preserve">Tadjikistan </w:t>
            </w:r>
          </w:p>
        </w:tc>
        <w:tc>
          <w:tcPr>
            <w:tcW w:w="1843" w:type="dxa"/>
            <w:shd w:val="clear" w:color="auto" w:fill="auto"/>
          </w:tcPr>
          <w:p w:rsidR="004A4569" w:rsidRDefault="004A4569" w:rsidP="004E327D">
            <w:pPr>
              <w:spacing w:before="20" w:after="20"/>
              <w:ind w:right="113"/>
            </w:pPr>
            <w:r>
              <w:t>1</w:t>
            </w:r>
            <w:r>
              <w:rPr>
                <w:vertAlign w:val="superscript"/>
              </w:rPr>
              <w:t>er</w:t>
            </w:r>
            <w:r>
              <w:t xml:space="preserve"> janvier 2004</w:t>
            </w:r>
          </w:p>
        </w:tc>
        <w:tc>
          <w:tcPr>
            <w:tcW w:w="1843" w:type="dxa"/>
            <w:shd w:val="clear" w:color="auto" w:fill="auto"/>
          </w:tcPr>
          <w:p w:rsidR="004A4569" w:rsidRDefault="004A4569" w:rsidP="004E327D">
            <w:pPr>
              <w:spacing w:before="20" w:after="20"/>
              <w:ind w:right="113"/>
            </w:pPr>
            <w:r>
              <w:t>3 décembre 2010</w:t>
            </w:r>
          </w:p>
        </w:tc>
        <w:tc>
          <w:tcPr>
            <w:tcW w:w="1843" w:type="dxa"/>
            <w:shd w:val="clear" w:color="auto" w:fill="auto"/>
          </w:tcPr>
          <w:p w:rsidR="004A4569" w:rsidRDefault="004A4569" w:rsidP="004E327D">
            <w:pPr>
              <w:spacing w:before="20" w:after="20"/>
              <w:ind w:right="113"/>
            </w:pPr>
            <w:r>
              <w:t>CMW/C/TJK/1</w:t>
            </w:r>
          </w:p>
        </w:tc>
      </w:tr>
      <w:tr w:rsidR="004A4569" w:rsidRPr="004A4569" w:rsidTr="004E327D">
        <w:tc>
          <w:tcPr>
            <w:tcW w:w="1841" w:type="dxa"/>
            <w:tcBorders>
              <w:bottom w:val="single" w:sz="12" w:space="0" w:color="auto"/>
            </w:tcBorders>
            <w:shd w:val="clear" w:color="auto" w:fill="auto"/>
          </w:tcPr>
          <w:p w:rsidR="004A4569" w:rsidRDefault="004A4569" w:rsidP="004E327D">
            <w:pPr>
              <w:spacing w:before="20" w:after="40"/>
              <w:ind w:right="113"/>
            </w:pPr>
            <w:r>
              <w:t>Paraguay</w:t>
            </w:r>
          </w:p>
        </w:tc>
        <w:tc>
          <w:tcPr>
            <w:tcW w:w="1843" w:type="dxa"/>
            <w:tcBorders>
              <w:bottom w:val="single" w:sz="12" w:space="0" w:color="auto"/>
            </w:tcBorders>
            <w:shd w:val="clear" w:color="auto" w:fill="auto"/>
          </w:tcPr>
          <w:p w:rsidR="004A4569" w:rsidRDefault="004A4569" w:rsidP="004E327D">
            <w:pPr>
              <w:spacing w:before="20" w:after="40"/>
              <w:ind w:right="113"/>
            </w:pPr>
            <w:r>
              <w:t>1</w:t>
            </w:r>
            <w:r>
              <w:rPr>
                <w:vertAlign w:val="superscript"/>
              </w:rPr>
              <w:t>er</w:t>
            </w:r>
            <w:r>
              <w:t xml:space="preserve"> janvier 2010</w:t>
            </w:r>
          </w:p>
        </w:tc>
        <w:tc>
          <w:tcPr>
            <w:tcW w:w="1843" w:type="dxa"/>
            <w:tcBorders>
              <w:bottom w:val="single" w:sz="12" w:space="0" w:color="auto"/>
            </w:tcBorders>
            <w:shd w:val="clear" w:color="auto" w:fill="auto"/>
          </w:tcPr>
          <w:p w:rsidR="004A4569" w:rsidRDefault="004A4569" w:rsidP="004E327D">
            <w:pPr>
              <w:spacing w:before="20" w:after="40"/>
              <w:ind w:right="113"/>
            </w:pPr>
            <w:r>
              <w:t>10 janvier 2011</w:t>
            </w:r>
          </w:p>
        </w:tc>
        <w:tc>
          <w:tcPr>
            <w:tcW w:w="1843" w:type="dxa"/>
            <w:tcBorders>
              <w:bottom w:val="single" w:sz="12" w:space="0" w:color="auto"/>
            </w:tcBorders>
            <w:shd w:val="clear" w:color="auto" w:fill="auto"/>
          </w:tcPr>
          <w:p w:rsidR="004A4569" w:rsidRDefault="004A4569" w:rsidP="004E327D">
            <w:pPr>
              <w:spacing w:before="20" w:after="40"/>
              <w:ind w:right="113"/>
            </w:pPr>
            <w:r>
              <w:t>CMW/C/PRY/1</w:t>
            </w:r>
          </w:p>
        </w:tc>
      </w:tr>
    </w:tbl>
    <w:p w:rsidR="00550B67" w:rsidRDefault="00550B67" w:rsidP="00C640FE">
      <w:pPr>
        <w:pStyle w:val="SingleTxtG"/>
        <w:spacing w:before="240"/>
        <w:ind w:firstLine="567"/>
      </w:pPr>
      <w:r w:rsidRPr="00550B67">
        <w:t>On trouvera ci-après la liste des États parties dont le rapport initial, attendu le 1</w:t>
      </w:r>
      <w:r w:rsidRPr="00E273C1">
        <w:rPr>
          <w:vertAlign w:val="superscript"/>
        </w:rPr>
        <w:t>er</w:t>
      </w:r>
      <w:r w:rsidR="008C2D86">
        <w:rPr>
          <w:vertAlign w:val="superscript"/>
        </w:rPr>
        <w:t> </w:t>
      </w:r>
      <w:r w:rsidRPr="00550B67">
        <w:t>février 2011, n</w:t>
      </w:r>
      <w:r w:rsidR="008C2D86">
        <w:t>’</w:t>
      </w:r>
      <w:r w:rsidRPr="00550B67">
        <w:t>a pas encore été reçu:</w:t>
      </w:r>
    </w:p>
    <w:tbl>
      <w:tblPr>
        <w:tblStyle w:val="TableGrid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85"/>
        <w:gridCol w:w="3685"/>
      </w:tblGrid>
      <w:tr w:rsidR="004A4569" w:rsidRPr="001A5827" w:rsidTr="004E327D">
        <w:trPr>
          <w:tblHeader/>
        </w:trPr>
        <w:tc>
          <w:tcPr>
            <w:tcW w:w="368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A4569" w:rsidRPr="004E327D" w:rsidRDefault="004A4569" w:rsidP="004E327D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4E327D">
              <w:rPr>
                <w:i/>
                <w:sz w:val="16"/>
              </w:rPr>
              <w:t xml:space="preserve">État </w:t>
            </w:r>
            <w:r w:rsidR="0065560F" w:rsidRPr="004E327D">
              <w:rPr>
                <w:i/>
                <w:sz w:val="16"/>
              </w:rPr>
              <w:t>p</w:t>
            </w:r>
            <w:r w:rsidRPr="004E327D">
              <w:rPr>
                <w:i/>
                <w:sz w:val="16"/>
              </w:rPr>
              <w:t>artie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A4569" w:rsidRPr="004E327D" w:rsidRDefault="004A4569" w:rsidP="004E327D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4E327D">
              <w:rPr>
                <w:i/>
                <w:sz w:val="16"/>
              </w:rPr>
              <w:t>Attendu le</w:t>
            </w:r>
          </w:p>
        </w:tc>
      </w:tr>
      <w:tr w:rsidR="004A4569" w:rsidRPr="004A4569" w:rsidTr="004E327D">
        <w:tc>
          <w:tcPr>
            <w:tcW w:w="368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A4569" w:rsidRPr="00550B67" w:rsidRDefault="004A4569" w:rsidP="004E327D">
            <w:pPr>
              <w:spacing w:before="40" w:after="20"/>
              <w:ind w:right="113"/>
            </w:pPr>
            <w:r w:rsidRPr="00550B67">
              <w:t>Belize</w:t>
            </w:r>
          </w:p>
        </w:tc>
        <w:tc>
          <w:tcPr>
            <w:tcW w:w="368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A4569" w:rsidRPr="00550B67" w:rsidRDefault="00F51650" w:rsidP="004E327D">
            <w:pPr>
              <w:spacing w:before="40" w:after="20"/>
              <w:ind w:right="113"/>
            </w:pPr>
            <w:r>
              <w:t>1</w:t>
            </w:r>
            <w:r>
              <w:rPr>
                <w:vertAlign w:val="superscript"/>
              </w:rPr>
              <w:t>er</w:t>
            </w:r>
            <w:r w:rsidR="004A4569" w:rsidRPr="00550B67">
              <w:t xml:space="preserve"> juillet 2004</w:t>
            </w:r>
          </w:p>
        </w:tc>
      </w:tr>
      <w:tr w:rsidR="004A4569" w:rsidRPr="004A4569" w:rsidTr="003608B5">
        <w:tc>
          <w:tcPr>
            <w:tcW w:w="3685" w:type="dxa"/>
            <w:shd w:val="clear" w:color="auto" w:fill="auto"/>
            <w:vAlign w:val="bottom"/>
          </w:tcPr>
          <w:p w:rsidR="004A4569" w:rsidRPr="00550B67" w:rsidRDefault="004A4569" w:rsidP="004E327D">
            <w:pPr>
              <w:spacing w:before="20" w:after="20"/>
              <w:ind w:right="113"/>
            </w:pPr>
            <w:r w:rsidRPr="00550B67">
              <w:t>Burkina Faso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4A4569" w:rsidRPr="00550B67" w:rsidRDefault="00F51650" w:rsidP="004E327D">
            <w:pPr>
              <w:spacing w:before="20" w:after="20"/>
              <w:ind w:right="113"/>
            </w:pPr>
            <w:r>
              <w:t>1</w:t>
            </w:r>
            <w:r>
              <w:rPr>
                <w:vertAlign w:val="superscript"/>
              </w:rPr>
              <w:t>er</w:t>
            </w:r>
            <w:r w:rsidR="004A4569" w:rsidRPr="00550B67">
              <w:t xml:space="preserve"> mars 2005</w:t>
            </w:r>
          </w:p>
        </w:tc>
      </w:tr>
      <w:tr w:rsidR="004A4569" w:rsidRPr="004A4569" w:rsidTr="003608B5">
        <w:tc>
          <w:tcPr>
            <w:tcW w:w="3685" w:type="dxa"/>
            <w:shd w:val="clear" w:color="auto" w:fill="auto"/>
            <w:vAlign w:val="bottom"/>
          </w:tcPr>
          <w:p w:rsidR="004A4569" w:rsidRPr="00550B67" w:rsidRDefault="004A4569" w:rsidP="004E327D">
            <w:pPr>
              <w:spacing w:before="20" w:after="20"/>
              <w:ind w:right="113"/>
            </w:pPr>
            <w:r w:rsidRPr="00550B67">
              <w:t>Cap-Vert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4A4569" w:rsidRPr="00550B67" w:rsidRDefault="00F51650" w:rsidP="004E327D">
            <w:pPr>
              <w:spacing w:before="20" w:after="20"/>
              <w:ind w:right="113"/>
            </w:pPr>
            <w:r>
              <w:t>1</w:t>
            </w:r>
            <w:r>
              <w:rPr>
                <w:vertAlign w:val="superscript"/>
              </w:rPr>
              <w:t>er</w:t>
            </w:r>
            <w:r w:rsidR="004A4569" w:rsidRPr="00550B67">
              <w:t xml:space="preserve"> juillet 2004</w:t>
            </w:r>
          </w:p>
        </w:tc>
      </w:tr>
      <w:tr w:rsidR="004A4569" w:rsidRPr="004A4569" w:rsidTr="003608B5">
        <w:tc>
          <w:tcPr>
            <w:tcW w:w="3685" w:type="dxa"/>
            <w:shd w:val="clear" w:color="auto" w:fill="auto"/>
            <w:vAlign w:val="bottom"/>
          </w:tcPr>
          <w:p w:rsidR="004A4569" w:rsidRPr="00550B67" w:rsidRDefault="004A4569" w:rsidP="004E327D">
            <w:pPr>
              <w:spacing w:before="20" w:after="20"/>
              <w:ind w:right="113"/>
            </w:pPr>
            <w:r w:rsidRPr="00550B67">
              <w:t>Ghana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4A4569" w:rsidRPr="00550B67" w:rsidRDefault="00F51650" w:rsidP="004E327D">
            <w:pPr>
              <w:spacing w:before="20" w:after="20"/>
              <w:ind w:right="113"/>
            </w:pPr>
            <w:r>
              <w:t>1</w:t>
            </w:r>
            <w:r>
              <w:rPr>
                <w:vertAlign w:val="superscript"/>
              </w:rPr>
              <w:t>er</w:t>
            </w:r>
            <w:r w:rsidR="004A4569" w:rsidRPr="00550B67">
              <w:t xml:space="preserve"> juillet 2004</w:t>
            </w:r>
          </w:p>
        </w:tc>
      </w:tr>
      <w:tr w:rsidR="004A4569" w:rsidRPr="004A4569" w:rsidTr="003608B5">
        <w:tc>
          <w:tcPr>
            <w:tcW w:w="3685" w:type="dxa"/>
            <w:shd w:val="clear" w:color="auto" w:fill="auto"/>
            <w:vAlign w:val="bottom"/>
          </w:tcPr>
          <w:p w:rsidR="004A4569" w:rsidRPr="00550B67" w:rsidRDefault="004A4569" w:rsidP="004E327D">
            <w:pPr>
              <w:spacing w:before="20" w:after="20"/>
              <w:ind w:right="113"/>
            </w:pPr>
            <w:r w:rsidRPr="00550B67">
              <w:t>Guinée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4A4569" w:rsidRPr="00550B67" w:rsidRDefault="00F51650" w:rsidP="004E327D">
            <w:pPr>
              <w:spacing w:before="20" w:after="20"/>
              <w:ind w:right="113"/>
            </w:pPr>
            <w:r>
              <w:t>1</w:t>
            </w:r>
            <w:r>
              <w:rPr>
                <w:vertAlign w:val="superscript"/>
              </w:rPr>
              <w:t>er</w:t>
            </w:r>
            <w:r w:rsidR="004A4569" w:rsidRPr="00550B67">
              <w:t xml:space="preserve"> juillet 2004</w:t>
            </w:r>
          </w:p>
        </w:tc>
      </w:tr>
      <w:tr w:rsidR="001A5827" w:rsidRPr="004A4569" w:rsidTr="006F5EF5">
        <w:tc>
          <w:tcPr>
            <w:tcW w:w="3685" w:type="dxa"/>
            <w:shd w:val="clear" w:color="auto" w:fill="auto"/>
            <w:vAlign w:val="bottom"/>
          </w:tcPr>
          <w:p w:rsidR="001A5827" w:rsidRPr="00550B67" w:rsidRDefault="001A5827" w:rsidP="004E327D">
            <w:pPr>
              <w:spacing w:before="20" w:after="20"/>
              <w:ind w:right="113"/>
            </w:pPr>
          </w:p>
        </w:tc>
        <w:tc>
          <w:tcPr>
            <w:tcW w:w="3685" w:type="dxa"/>
            <w:shd w:val="clear" w:color="auto" w:fill="auto"/>
            <w:vAlign w:val="bottom"/>
          </w:tcPr>
          <w:p w:rsidR="001A5827" w:rsidRDefault="001A5827" w:rsidP="004E327D">
            <w:pPr>
              <w:spacing w:before="20" w:after="20"/>
              <w:ind w:right="113"/>
            </w:pPr>
          </w:p>
        </w:tc>
      </w:tr>
      <w:tr w:rsidR="004A4569" w:rsidRPr="004A4569" w:rsidTr="003608B5">
        <w:tc>
          <w:tcPr>
            <w:tcW w:w="3685" w:type="dxa"/>
            <w:shd w:val="clear" w:color="auto" w:fill="auto"/>
            <w:vAlign w:val="bottom"/>
          </w:tcPr>
          <w:p w:rsidR="004A4569" w:rsidRPr="00550B67" w:rsidRDefault="004A4569" w:rsidP="004E327D">
            <w:pPr>
              <w:spacing w:before="20" w:after="20"/>
              <w:ind w:right="113"/>
            </w:pPr>
            <w:r w:rsidRPr="00550B67">
              <w:t>Honduras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4A4569" w:rsidRPr="00550B67" w:rsidRDefault="00F51650" w:rsidP="004E327D">
            <w:pPr>
              <w:spacing w:before="20" w:after="20"/>
              <w:ind w:right="113"/>
            </w:pPr>
            <w:r>
              <w:t>1</w:t>
            </w:r>
            <w:r>
              <w:rPr>
                <w:vertAlign w:val="superscript"/>
              </w:rPr>
              <w:t>er</w:t>
            </w:r>
            <w:r w:rsidR="004A4569" w:rsidRPr="00550B67">
              <w:t xml:space="preserve"> décembre 2006</w:t>
            </w:r>
          </w:p>
        </w:tc>
      </w:tr>
      <w:tr w:rsidR="004A4569" w:rsidRPr="004A4569" w:rsidTr="003608B5">
        <w:tc>
          <w:tcPr>
            <w:tcW w:w="3685" w:type="dxa"/>
            <w:shd w:val="clear" w:color="auto" w:fill="auto"/>
            <w:vAlign w:val="bottom"/>
          </w:tcPr>
          <w:p w:rsidR="004A4569" w:rsidRPr="00550B67" w:rsidRDefault="004A4569" w:rsidP="004E327D">
            <w:pPr>
              <w:spacing w:before="20" w:after="20"/>
              <w:ind w:right="113"/>
            </w:pPr>
            <w:r w:rsidRPr="00550B67">
              <w:t>Jamahiriya arabe libyenne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4A4569" w:rsidRPr="00550B67" w:rsidRDefault="00F51650" w:rsidP="004E327D">
            <w:pPr>
              <w:spacing w:before="20" w:after="20"/>
              <w:ind w:right="113"/>
            </w:pPr>
            <w:r>
              <w:t>1</w:t>
            </w:r>
            <w:r>
              <w:rPr>
                <w:vertAlign w:val="superscript"/>
              </w:rPr>
              <w:t>er</w:t>
            </w:r>
            <w:r w:rsidR="004A4569" w:rsidRPr="00550B67">
              <w:t xml:space="preserve"> octobre 2005</w:t>
            </w:r>
          </w:p>
        </w:tc>
      </w:tr>
      <w:tr w:rsidR="004A4569" w:rsidRPr="004A4569" w:rsidTr="003608B5">
        <w:tc>
          <w:tcPr>
            <w:tcW w:w="3685" w:type="dxa"/>
            <w:shd w:val="clear" w:color="auto" w:fill="auto"/>
            <w:vAlign w:val="bottom"/>
          </w:tcPr>
          <w:p w:rsidR="004A4569" w:rsidRPr="00550B67" w:rsidRDefault="004A4569" w:rsidP="004E327D">
            <w:pPr>
              <w:spacing w:before="20" w:after="20"/>
              <w:ind w:right="113"/>
            </w:pPr>
            <w:r w:rsidRPr="00550B67">
              <w:t>Jamaïque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4A4569" w:rsidRPr="00550B67" w:rsidRDefault="00F51650" w:rsidP="004E327D">
            <w:pPr>
              <w:spacing w:before="20" w:after="20"/>
              <w:ind w:right="113"/>
            </w:pPr>
            <w:r>
              <w:t>1</w:t>
            </w:r>
            <w:r>
              <w:rPr>
                <w:vertAlign w:val="superscript"/>
              </w:rPr>
              <w:t>er</w:t>
            </w:r>
            <w:r w:rsidR="004A4569" w:rsidRPr="00550B67">
              <w:t xml:space="preserve"> janvier 2010</w:t>
            </w:r>
          </w:p>
        </w:tc>
      </w:tr>
      <w:tr w:rsidR="004A4569" w:rsidRPr="004A4569" w:rsidTr="003608B5">
        <w:tc>
          <w:tcPr>
            <w:tcW w:w="3685" w:type="dxa"/>
            <w:shd w:val="clear" w:color="auto" w:fill="auto"/>
            <w:vAlign w:val="bottom"/>
          </w:tcPr>
          <w:p w:rsidR="004A4569" w:rsidRPr="00550B67" w:rsidRDefault="004A4569" w:rsidP="004E327D">
            <w:pPr>
              <w:spacing w:before="20" w:after="20"/>
              <w:ind w:right="113"/>
            </w:pPr>
            <w:r w:rsidRPr="00550B67">
              <w:t>Kirghizistan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4A4569" w:rsidRPr="00550B67" w:rsidRDefault="00F51650" w:rsidP="004E327D">
            <w:pPr>
              <w:spacing w:before="20" w:after="20"/>
              <w:ind w:right="113"/>
            </w:pPr>
            <w:r>
              <w:t>1</w:t>
            </w:r>
            <w:r>
              <w:rPr>
                <w:vertAlign w:val="superscript"/>
              </w:rPr>
              <w:t>er</w:t>
            </w:r>
            <w:r w:rsidR="004A4569" w:rsidRPr="00550B67">
              <w:t xml:space="preserve"> janvier 2005</w:t>
            </w:r>
          </w:p>
        </w:tc>
      </w:tr>
      <w:tr w:rsidR="004A4569" w:rsidRPr="004A4569" w:rsidTr="003608B5">
        <w:tc>
          <w:tcPr>
            <w:tcW w:w="3685" w:type="dxa"/>
            <w:shd w:val="clear" w:color="auto" w:fill="auto"/>
            <w:vAlign w:val="bottom"/>
          </w:tcPr>
          <w:p w:rsidR="004A4569" w:rsidRPr="00550B67" w:rsidRDefault="004A4569" w:rsidP="004E327D">
            <w:pPr>
              <w:spacing w:before="20" w:after="20"/>
              <w:ind w:right="113"/>
            </w:pPr>
            <w:r w:rsidRPr="00550B67">
              <w:t xml:space="preserve">Lesotho 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4A4569" w:rsidRPr="00550B67" w:rsidRDefault="00F51650" w:rsidP="004E327D">
            <w:pPr>
              <w:spacing w:before="20" w:after="20"/>
              <w:ind w:right="113"/>
            </w:pPr>
            <w:r>
              <w:t>1</w:t>
            </w:r>
            <w:r>
              <w:rPr>
                <w:vertAlign w:val="superscript"/>
              </w:rPr>
              <w:t>er</w:t>
            </w:r>
            <w:r w:rsidR="004A4569" w:rsidRPr="00550B67">
              <w:t xml:space="preserve"> janvier 2007</w:t>
            </w:r>
          </w:p>
        </w:tc>
      </w:tr>
      <w:tr w:rsidR="00C640FE" w:rsidRPr="004A4569" w:rsidTr="006F5EF5">
        <w:tc>
          <w:tcPr>
            <w:tcW w:w="3685" w:type="dxa"/>
            <w:shd w:val="clear" w:color="auto" w:fill="auto"/>
            <w:vAlign w:val="bottom"/>
          </w:tcPr>
          <w:p w:rsidR="00C640FE" w:rsidRPr="00550B67" w:rsidRDefault="00C640FE" w:rsidP="004E327D">
            <w:pPr>
              <w:spacing w:before="20" w:after="20"/>
              <w:ind w:right="113"/>
            </w:pPr>
          </w:p>
        </w:tc>
        <w:tc>
          <w:tcPr>
            <w:tcW w:w="3685" w:type="dxa"/>
            <w:shd w:val="clear" w:color="auto" w:fill="auto"/>
            <w:vAlign w:val="bottom"/>
          </w:tcPr>
          <w:p w:rsidR="00C640FE" w:rsidRDefault="00C640FE" w:rsidP="004E327D">
            <w:pPr>
              <w:spacing w:before="20" w:after="20"/>
              <w:ind w:right="113"/>
            </w:pPr>
          </w:p>
        </w:tc>
      </w:tr>
      <w:tr w:rsidR="004A4569" w:rsidRPr="004A4569" w:rsidTr="003608B5">
        <w:tc>
          <w:tcPr>
            <w:tcW w:w="3685" w:type="dxa"/>
            <w:shd w:val="clear" w:color="auto" w:fill="auto"/>
            <w:vAlign w:val="bottom"/>
          </w:tcPr>
          <w:p w:rsidR="004A4569" w:rsidRPr="00550B67" w:rsidRDefault="004A4569" w:rsidP="004E327D">
            <w:pPr>
              <w:spacing w:before="20" w:after="20"/>
              <w:ind w:right="113"/>
            </w:pPr>
            <w:r w:rsidRPr="00550B67">
              <w:t>Maroc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4A4569" w:rsidRPr="00550B67" w:rsidRDefault="00F51650" w:rsidP="004E327D">
            <w:pPr>
              <w:spacing w:before="20" w:after="20"/>
              <w:ind w:right="113"/>
            </w:pPr>
            <w:r>
              <w:t>1</w:t>
            </w:r>
            <w:r>
              <w:rPr>
                <w:vertAlign w:val="superscript"/>
              </w:rPr>
              <w:t>er</w:t>
            </w:r>
            <w:r w:rsidR="004A4569" w:rsidRPr="00550B67">
              <w:t xml:space="preserve"> juillet 2004</w:t>
            </w:r>
          </w:p>
        </w:tc>
      </w:tr>
      <w:tr w:rsidR="004A4569" w:rsidRPr="004A4569" w:rsidTr="003608B5">
        <w:tc>
          <w:tcPr>
            <w:tcW w:w="3685" w:type="dxa"/>
            <w:shd w:val="clear" w:color="auto" w:fill="auto"/>
            <w:vAlign w:val="bottom"/>
          </w:tcPr>
          <w:p w:rsidR="004A4569" w:rsidRPr="00550B67" w:rsidRDefault="004A4569" w:rsidP="004E327D">
            <w:pPr>
              <w:spacing w:before="20" w:after="20"/>
              <w:ind w:right="113"/>
            </w:pPr>
            <w:r w:rsidRPr="00550B67">
              <w:t>Mauritanie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4A4569" w:rsidRPr="00550B67" w:rsidRDefault="00F51650" w:rsidP="004E327D">
            <w:pPr>
              <w:spacing w:before="20" w:after="20"/>
              <w:ind w:right="113"/>
            </w:pPr>
            <w:r>
              <w:t>1</w:t>
            </w:r>
            <w:r>
              <w:rPr>
                <w:vertAlign w:val="superscript"/>
              </w:rPr>
              <w:t>er</w:t>
            </w:r>
            <w:r w:rsidR="004A4569" w:rsidRPr="00550B67">
              <w:t xml:space="preserve"> mai 2008</w:t>
            </w:r>
          </w:p>
        </w:tc>
      </w:tr>
      <w:tr w:rsidR="004A4569" w:rsidRPr="004A4569" w:rsidTr="003608B5">
        <w:tc>
          <w:tcPr>
            <w:tcW w:w="3685" w:type="dxa"/>
            <w:shd w:val="clear" w:color="auto" w:fill="auto"/>
            <w:vAlign w:val="bottom"/>
          </w:tcPr>
          <w:p w:rsidR="004A4569" w:rsidRPr="00550B67" w:rsidRDefault="004A4569" w:rsidP="004E327D">
            <w:pPr>
              <w:spacing w:before="20" w:after="20"/>
              <w:ind w:right="113"/>
            </w:pPr>
            <w:r w:rsidRPr="00550B67">
              <w:t xml:space="preserve">Nicaragua 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4A4569" w:rsidRPr="00550B67" w:rsidRDefault="00F51650" w:rsidP="004E327D">
            <w:pPr>
              <w:spacing w:before="20" w:after="20"/>
              <w:ind w:right="113"/>
            </w:pPr>
            <w:r>
              <w:t>1</w:t>
            </w:r>
            <w:r>
              <w:rPr>
                <w:vertAlign w:val="superscript"/>
              </w:rPr>
              <w:t>er</w:t>
            </w:r>
            <w:r w:rsidR="004A4569" w:rsidRPr="00550B67">
              <w:t xml:space="preserve"> février 2007</w:t>
            </w:r>
          </w:p>
        </w:tc>
      </w:tr>
      <w:tr w:rsidR="004A4569" w:rsidRPr="004A4569" w:rsidTr="003608B5">
        <w:tc>
          <w:tcPr>
            <w:tcW w:w="3685" w:type="dxa"/>
            <w:shd w:val="clear" w:color="auto" w:fill="auto"/>
            <w:vAlign w:val="bottom"/>
          </w:tcPr>
          <w:p w:rsidR="004A4569" w:rsidRPr="00550B67" w:rsidRDefault="004A4569" w:rsidP="004E327D">
            <w:pPr>
              <w:spacing w:before="20" w:after="20"/>
              <w:ind w:right="113"/>
            </w:pPr>
            <w:r w:rsidRPr="00550B67">
              <w:t>Niger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4A4569" w:rsidRPr="00550B67" w:rsidRDefault="00F51650" w:rsidP="004E327D">
            <w:pPr>
              <w:spacing w:before="20" w:after="20"/>
              <w:ind w:right="113"/>
            </w:pPr>
            <w:r>
              <w:t>1</w:t>
            </w:r>
            <w:r>
              <w:rPr>
                <w:vertAlign w:val="superscript"/>
              </w:rPr>
              <w:t>er</w:t>
            </w:r>
            <w:r w:rsidR="004A4569" w:rsidRPr="00550B67">
              <w:t xml:space="preserve"> juillet 2010</w:t>
            </w:r>
          </w:p>
        </w:tc>
      </w:tr>
      <w:tr w:rsidR="004A4569" w:rsidRPr="004A4569" w:rsidTr="003608B5">
        <w:tc>
          <w:tcPr>
            <w:tcW w:w="3685" w:type="dxa"/>
            <w:shd w:val="clear" w:color="auto" w:fill="auto"/>
            <w:vAlign w:val="bottom"/>
          </w:tcPr>
          <w:p w:rsidR="004A4569" w:rsidRPr="00550B67" w:rsidRDefault="004E327D" w:rsidP="004E327D">
            <w:pPr>
              <w:spacing w:before="20" w:after="20"/>
              <w:ind w:right="113"/>
            </w:pPr>
            <w:r>
              <w:t>Nigé</w:t>
            </w:r>
            <w:r w:rsidR="004A4569" w:rsidRPr="00550B67">
              <w:t>ria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4A4569" w:rsidRPr="00550B67" w:rsidRDefault="00F51650" w:rsidP="004E327D">
            <w:pPr>
              <w:spacing w:before="20" w:after="20"/>
              <w:ind w:right="113"/>
            </w:pPr>
            <w:r>
              <w:t>1</w:t>
            </w:r>
            <w:r>
              <w:rPr>
                <w:vertAlign w:val="superscript"/>
              </w:rPr>
              <w:t>er</w:t>
            </w:r>
            <w:r w:rsidR="004A4569" w:rsidRPr="00550B67">
              <w:t xml:space="preserve"> novembre 2010</w:t>
            </w:r>
          </w:p>
        </w:tc>
      </w:tr>
      <w:tr w:rsidR="00C640FE" w:rsidRPr="004A4569" w:rsidTr="006F5EF5">
        <w:tc>
          <w:tcPr>
            <w:tcW w:w="3685" w:type="dxa"/>
            <w:shd w:val="clear" w:color="auto" w:fill="auto"/>
            <w:vAlign w:val="bottom"/>
          </w:tcPr>
          <w:p w:rsidR="00C640FE" w:rsidRPr="00550B67" w:rsidRDefault="00C640FE" w:rsidP="004E327D">
            <w:pPr>
              <w:spacing w:before="20" w:after="20"/>
              <w:ind w:right="113"/>
            </w:pPr>
          </w:p>
        </w:tc>
        <w:tc>
          <w:tcPr>
            <w:tcW w:w="3685" w:type="dxa"/>
            <w:shd w:val="clear" w:color="auto" w:fill="auto"/>
            <w:vAlign w:val="bottom"/>
          </w:tcPr>
          <w:p w:rsidR="00C640FE" w:rsidRDefault="00C640FE" w:rsidP="004E327D">
            <w:pPr>
              <w:spacing w:before="20" w:after="20"/>
              <w:ind w:right="113"/>
            </w:pPr>
          </w:p>
        </w:tc>
      </w:tr>
      <w:tr w:rsidR="004A4569" w:rsidRPr="004A4569" w:rsidTr="003608B5">
        <w:tc>
          <w:tcPr>
            <w:tcW w:w="3685" w:type="dxa"/>
            <w:shd w:val="clear" w:color="auto" w:fill="auto"/>
            <w:vAlign w:val="bottom"/>
          </w:tcPr>
          <w:p w:rsidR="004A4569" w:rsidRPr="00550B67" w:rsidRDefault="004A4569" w:rsidP="004E327D">
            <w:pPr>
              <w:spacing w:before="20" w:after="20"/>
              <w:ind w:right="113"/>
            </w:pPr>
            <w:r w:rsidRPr="00550B67">
              <w:t>Ouganda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4A4569" w:rsidRPr="00550B67" w:rsidRDefault="00F51650" w:rsidP="004E327D">
            <w:pPr>
              <w:spacing w:before="20" w:after="20"/>
              <w:ind w:right="113"/>
            </w:pPr>
            <w:r>
              <w:t>1</w:t>
            </w:r>
            <w:r>
              <w:rPr>
                <w:vertAlign w:val="superscript"/>
              </w:rPr>
              <w:t>er</w:t>
            </w:r>
            <w:r w:rsidR="004A4569" w:rsidRPr="00550B67">
              <w:t xml:space="preserve"> juillet 2004</w:t>
            </w:r>
          </w:p>
        </w:tc>
      </w:tr>
      <w:tr w:rsidR="004A4569" w:rsidRPr="004A4569" w:rsidTr="003608B5">
        <w:tc>
          <w:tcPr>
            <w:tcW w:w="3685" w:type="dxa"/>
            <w:shd w:val="clear" w:color="auto" w:fill="auto"/>
            <w:vAlign w:val="bottom"/>
          </w:tcPr>
          <w:p w:rsidR="004A4569" w:rsidRPr="00550B67" w:rsidRDefault="004A4569" w:rsidP="004E327D">
            <w:pPr>
              <w:spacing w:before="20" w:after="20"/>
              <w:ind w:right="113"/>
            </w:pPr>
            <w:r w:rsidRPr="00550B67">
              <w:t>Pérou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4A4569" w:rsidRPr="00550B67" w:rsidRDefault="00F51650" w:rsidP="004E327D">
            <w:pPr>
              <w:spacing w:before="20" w:after="20"/>
              <w:ind w:right="113"/>
            </w:pPr>
            <w:r>
              <w:t>1</w:t>
            </w:r>
            <w:r>
              <w:rPr>
                <w:vertAlign w:val="superscript"/>
              </w:rPr>
              <w:t>er</w:t>
            </w:r>
            <w:r w:rsidR="004A4569" w:rsidRPr="00550B67">
              <w:t xml:space="preserve"> janvier 2007</w:t>
            </w:r>
          </w:p>
        </w:tc>
      </w:tr>
      <w:tr w:rsidR="004A4569" w:rsidRPr="004A4569" w:rsidTr="003608B5">
        <w:tc>
          <w:tcPr>
            <w:tcW w:w="3685" w:type="dxa"/>
            <w:shd w:val="clear" w:color="auto" w:fill="auto"/>
            <w:vAlign w:val="bottom"/>
          </w:tcPr>
          <w:p w:rsidR="004A4569" w:rsidRPr="00550B67" w:rsidRDefault="004A4569" w:rsidP="004E327D">
            <w:pPr>
              <w:spacing w:before="20" w:after="20"/>
              <w:ind w:right="113"/>
            </w:pPr>
            <w:r w:rsidRPr="00550B67">
              <w:t>Rwanda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4A4569" w:rsidRPr="00550B67" w:rsidRDefault="004A4569" w:rsidP="004E327D">
            <w:pPr>
              <w:spacing w:before="20" w:after="20"/>
              <w:ind w:right="113"/>
            </w:pPr>
            <w:r w:rsidRPr="00550B67">
              <w:t>1</w:t>
            </w:r>
            <w:r w:rsidR="00F51650">
              <w:rPr>
                <w:vertAlign w:val="superscript"/>
              </w:rPr>
              <w:t>er</w:t>
            </w:r>
            <w:r w:rsidRPr="00550B67">
              <w:t xml:space="preserve"> avril 2010</w:t>
            </w:r>
          </w:p>
        </w:tc>
      </w:tr>
      <w:tr w:rsidR="004A4569" w:rsidRPr="004A4569" w:rsidTr="003608B5">
        <w:tc>
          <w:tcPr>
            <w:tcW w:w="3685" w:type="dxa"/>
            <w:shd w:val="clear" w:color="auto" w:fill="auto"/>
            <w:vAlign w:val="bottom"/>
          </w:tcPr>
          <w:p w:rsidR="004A4569" w:rsidRPr="00550B67" w:rsidRDefault="004A4569" w:rsidP="004E327D">
            <w:pPr>
              <w:spacing w:before="20" w:after="20"/>
              <w:ind w:right="113"/>
            </w:pPr>
            <w:r w:rsidRPr="00550B67">
              <w:t>Seychelles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4A4569" w:rsidRPr="00550B67" w:rsidRDefault="00F51650" w:rsidP="004E327D">
            <w:pPr>
              <w:spacing w:before="20" w:after="20"/>
              <w:ind w:right="113"/>
            </w:pPr>
            <w:r>
              <w:t>1</w:t>
            </w:r>
            <w:r>
              <w:rPr>
                <w:vertAlign w:val="superscript"/>
              </w:rPr>
              <w:t>er</w:t>
            </w:r>
            <w:r w:rsidR="004A4569" w:rsidRPr="00550B67">
              <w:t xml:space="preserve"> juillet 2004</w:t>
            </w:r>
          </w:p>
        </w:tc>
      </w:tr>
      <w:tr w:rsidR="004A4569" w:rsidRPr="004A4569" w:rsidTr="003608B5">
        <w:tc>
          <w:tcPr>
            <w:tcW w:w="3685" w:type="dxa"/>
            <w:shd w:val="clear" w:color="auto" w:fill="auto"/>
            <w:vAlign w:val="bottom"/>
          </w:tcPr>
          <w:p w:rsidR="004A4569" w:rsidRPr="00550B67" w:rsidRDefault="004A4569" w:rsidP="004E327D">
            <w:pPr>
              <w:spacing w:before="20" w:after="20"/>
              <w:ind w:right="113"/>
            </w:pPr>
            <w:r w:rsidRPr="00550B67">
              <w:t>Timor-Leste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4A4569" w:rsidRPr="00550B67" w:rsidRDefault="00F51650" w:rsidP="004E327D">
            <w:pPr>
              <w:spacing w:before="20" w:after="20"/>
              <w:ind w:right="113"/>
            </w:pPr>
            <w:r>
              <w:t>1</w:t>
            </w:r>
            <w:r>
              <w:rPr>
                <w:vertAlign w:val="superscript"/>
              </w:rPr>
              <w:t>er</w:t>
            </w:r>
            <w:r w:rsidR="004A4569" w:rsidRPr="00550B67">
              <w:t xml:space="preserve"> mai 2005</w:t>
            </w:r>
          </w:p>
        </w:tc>
      </w:tr>
      <w:tr w:rsidR="00C640FE" w:rsidRPr="004A4569" w:rsidTr="003608B5">
        <w:tc>
          <w:tcPr>
            <w:tcW w:w="3685" w:type="dxa"/>
            <w:shd w:val="clear" w:color="auto" w:fill="auto"/>
            <w:vAlign w:val="bottom"/>
          </w:tcPr>
          <w:p w:rsidR="00C640FE" w:rsidRPr="00550B67" w:rsidRDefault="00C640FE" w:rsidP="004E327D">
            <w:pPr>
              <w:spacing w:before="20" w:after="20"/>
              <w:ind w:right="113"/>
            </w:pPr>
          </w:p>
        </w:tc>
        <w:tc>
          <w:tcPr>
            <w:tcW w:w="3685" w:type="dxa"/>
            <w:shd w:val="clear" w:color="auto" w:fill="auto"/>
            <w:vAlign w:val="bottom"/>
          </w:tcPr>
          <w:p w:rsidR="00C640FE" w:rsidRDefault="00C640FE" w:rsidP="004E327D">
            <w:pPr>
              <w:spacing w:before="20" w:after="20"/>
              <w:ind w:right="113"/>
            </w:pPr>
          </w:p>
        </w:tc>
      </w:tr>
      <w:tr w:rsidR="004A4569" w:rsidRPr="004A4569" w:rsidTr="004E327D">
        <w:tc>
          <w:tcPr>
            <w:tcW w:w="3685" w:type="dxa"/>
            <w:shd w:val="clear" w:color="auto" w:fill="auto"/>
            <w:vAlign w:val="bottom"/>
          </w:tcPr>
          <w:p w:rsidR="004A4569" w:rsidRPr="00550B67" w:rsidRDefault="004A4569" w:rsidP="004E327D">
            <w:pPr>
              <w:spacing w:before="20" w:after="20"/>
              <w:ind w:right="113"/>
            </w:pPr>
            <w:r w:rsidRPr="00550B67">
              <w:t>Turquie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4A4569" w:rsidRPr="00550B67" w:rsidRDefault="00F51650" w:rsidP="004E327D">
            <w:pPr>
              <w:spacing w:before="20" w:after="20"/>
              <w:ind w:right="113"/>
            </w:pPr>
            <w:r>
              <w:t>1</w:t>
            </w:r>
            <w:r>
              <w:rPr>
                <w:vertAlign w:val="superscript"/>
              </w:rPr>
              <w:t>er</w:t>
            </w:r>
            <w:r w:rsidR="004A4569" w:rsidRPr="00550B67">
              <w:t xml:space="preserve"> janvier 2006</w:t>
            </w:r>
          </w:p>
        </w:tc>
      </w:tr>
      <w:tr w:rsidR="004A4569" w:rsidRPr="004A4569" w:rsidTr="004E327D">
        <w:tc>
          <w:tcPr>
            <w:tcW w:w="3685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4A4569" w:rsidRPr="00550B67" w:rsidRDefault="004A4569" w:rsidP="004E327D">
            <w:pPr>
              <w:spacing w:before="20" w:after="40"/>
              <w:ind w:right="113"/>
            </w:pPr>
            <w:r w:rsidRPr="00550B67">
              <w:t>Uruguay</w:t>
            </w:r>
          </w:p>
        </w:tc>
        <w:tc>
          <w:tcPr>
            <w:tcW w:w="3685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4A4569" w:rsidRPr="00550B67" w:rsidRDefault="00F51650" w:rsidP="004E327D">
            <w:pPr>
              <w:spacing w:before="20" w:after="40"/>
              <w:ind w:right="113"/>
            </w:pPr>
            <w:r>
              <w:t>1</w:t>
            </w:r>
            <w:r>
              <w:rPr>
                <w:vertAlign w:val="superscript"/>
              </w:rPr>
              <w:t>er</w:t>
            </w:r>
            <w:r w:rsidR="004A4569" w:rsidRPr="00550B67">
              <w:t xml:space="preserve"> juillet 2004</w:t>
            </w:r>
          </w:p>
        </w:tc>
      </w:tr>
    </w:tbl>
    <w:p w:rsidR="00550B67" w:rsidRDefault="00550B67" w:rsidP="004E327D">
      <w:pPr>
        <w:pStyle w:val="SingleTxtG"/>
        <w:keepNext/>
        <w:spacing w:before="240"/>
        <w:ind w:firstLine="567"/>
      </w:pPr>
      <w:r w:rsidRPr="00550B67">
        <w:t>On trouvera ci-après la liste des États parties dont le deuxième rapport périodique, attendu le 1</w:t>
      </w:r>
      <w:r w:rsidRPr="00550B67">
        <w:rPr>
          <w:vertAlign w:val="superscript"/>
        </w:rPr>
        <w:t>er</w:t>
      </w:r>
      <w:r w:rsidRPr="00550B67">
        <w:t xml:space="preserve"> février 2011, n</w:t>
      </w:r>
      <w:r w:rsidR="008C2D86">
        <w:t>’</w:t>
      </w:r>
      <w:r w:rsidRPr="00550B67">
        <w:t>a pas encore été reçu:</w:t>
      </w:r>
    </w:p>
    <w:tbl>
      <w:tblPr>
        <w:tblStyle w:val="TableGrid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85"/>
        <w:gridCol w:w="3685"/>
      </w:tblGrid>
      <w:tr w:rsidR="00C4497F" w:rsidRPr="00C640FE" w:rsidTr="004E327D">
        <w:tc>
          <w:tcPr>
            <w:tcW w:w="368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4497F" w:rsidRPr="004E327D" w:rsidRDefault="00C4497F" w:rsidP="004E327D">
            <w:pPr>
              <w:keepNext/>
              <w:spacing w:before="80" w:after="80" w:line="200" w:lineRule="exact"/>
              <w:ind w:right="113"/>
              <w:rPr>
                <w:i/>
                <w:sz w:val="16"/>
              </w:rPr>
            </w:pPr>
            <w:r w:rsidRPr="004E327D">
              <w:rPr>
                <w:i/>
                <w:sz w:val="16"/>
              </w:rPr>
              <w:t>État partie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4497F" w:rsidRPr="004E327D" w:rsidRDefault="00C4497F" w:rsidP="004E327D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4E327D">
              <w:rPr>
                <w:i/>
                <w:sz w:val="16"/>
              </w:rPr>
              <w:t>Attendu le</w:t>
            </w:r>
          </w:p>
        </w:tc>
      </w:tr>
      <w:tr w:rsidR="00C4497F" w:rsidRPr="00F51650" w:rsidTr="004E327D">
        <w:tc>
          <w:tcPr>
            <w:tcW w:w="3685" w:type="dxa"/>
            <w:tcBorders>
              <w:top w:val="single" w:sz="12" w:space="0" w:color="auto"/>
            </w:tcBorders>
            <w:shd w:val="clear" w:color="auto" w:fill="auto"/>
          </w:tcPr>
          <w:p w:rsidR="00C4497F" w:rsidRPr="00550B67" w:rsidRDefault="00C4497F" w:rsidP="004E327D">
            <w:pPr>
              <w:spacing w:before="40" w:after="20"/>
              <w:ind w:right="113"/>
            </w:pPr>
            <w:r w:rsidRPr="00550B67">
              <w:t>Bolivie</w:t>
            </w:r>
          </w:p>
        </w:tc>
        <w:tc>
          <w:tcPr>
            <w:tcW w:w="3685" w:type="dxa"/>
            <w:tcBorders>
              <w:top w:val="single" w:sz="12" w:space="0" w:color="auto"/>
            </w:tcBorders>
            <w:shd w:val="clear" w:color="auto" w:fill="auto"/>
          </w:tcPr>
          <w:p w:rsidR="00C4497F" w:rsidRPr="00550B67" w:rsidRDefault="00E273C1" w:rsidP="004E327D">
            <w:pPr>
              <w:spacing w:before="40" w:after="20"/>
              <w:ind w:right="113"/>
            </w:pPr>
            <w:r w:rsidRPr="00550B67">
              <w:t>1</w:t>
            </w:r>
            <w:r w:rsidRPr="00E273C1">
              <w:rPr>
                <w:vertAlign w:val="superscript"/>
              </w:rPr>
              <w:t>er</w:t>
            </w:r>
            <w:r w:rsidRPr="00550B67">
              <w:t xml:space="preserve"> </w:t>
            </w:r>
            <w:r w:rsidR="00C4497F" w:rsidRPr="00550B67">
              <w:t>juillet 2009</w:t>
            </w:r>
          </w:p>
        </w:tc>
      </w:tr>
      <w:tr w:rsidR="00C4497F" w:rsidRPr="00F51650" w:rsidTr="00C4497F">
        <w:tc>
          <w:tcPr>
            <w:tcW w:w="3685" w:type="dxa"/>
            <w:shd w:val="clear" w:color="auto" w:fill="auto"/>
          </w:tcPr>
          <w:p w:rsidR="00C4497F" w:rsidRPr="00550B67" w:rsidRDefault="00C4497F" w:rsidP="004E327D">
            <w:pPr>
              <w:spacing w:before="20" w:after="20"/>
              <w:ind w:right="113"/>
            </w:pPr>
            <w:r w:rsidRPr="00550B67">
              <w:t>Égypte</w:t>
            </w:r>
          </w:p>
        </w:tc>
        <w:tc>
          <w:tcPr>
            <w:tcW w:w="3685" w:type="dxa"/>
            <w:shd w:val="clear" w:color="auto" w:fill="auto"/>
          </w:tcPr>
          <w:p w:rsidR="00C4497F" w:rsidRPr="00550B67" w:rsidRDefault="00E273C1" w:rsidP="004E327D">
            <w:pPr>
              <w:spacing w:before="20" w:after="20"/>
              <w:ind w:right="113"/>
            </w:pPr>
            <w:r w:rsidRPr="00550B67">
              <w:t>1</w:t>
            </w:r>
            <w:r w:rsidRPr="00E273C1">
              <w:rPr>
                <w:vertAlign w:val="superscript"/>
              </w:rPr>
              <w:t>er</w:t>
            </w:r>
            <w:r w:rsidR="00C4497F" w:rsidRPr="00550B67">
              <w:t xml:space="preserve"> juillet 2009</w:t>
            </w:r>
          </w:p>
        </w:tc>
      </w:tr>
      <w:tr w:rsidR="00C4497F" w:rsidRPr="00F51650" w:rsidTr="004E327D">
        <w:tc>
          <w:tcPr>
            <w:tcW w:w="3685" w:type="dxa"/>
            <w:shd w:val="clear" w:color="auto" w:fill="auto"/>
          </w:tcPr>
          <w:p w:rsidR="00C4497F" w:rsidRPr="00550B67" w:rsidRDefault="00C4497F" w:rsidP="004E327D">
            <w:pPr>
              <w:spacing w:before="20" w:after="20"/>
              <w:ind w:right="113"/>
            </w:pPr>
            <w:r w:rsidRPr="00550B67">
              <w:t>El Salvador</w:t>
            </w:r>
          </w:p>
        </w:tc>
        <w:tc>
          <w:tcPr>
            <w:tcW w:w="3685" w:type="dxa"/>
            <w:shd w:val="clear" w:color="auto" w:fill="auto"/>
          </w:tcPr>
          <w:p w:rsidR="00C4497F" w:rsidRPr="00550B67" w:rsidRDefault="00E273C1" w:rsidP="004E327D">
            <w:pPr>
              <w:spacing w:before="20" w:after="20"/>
              <w:ind w:right="113"/>
            </w:pPr>
            <w:r w:rsidRPr="00550B67">
              <w:t>1</w:t>
            </w:r>
            <w:r w:rsidRPr="00E273C1">
              <w:rPr>
                <w:vertAlign w:val="superscript"/>
              </w:rPr>
              <w:t>er</w:t>
            </w:r>
            <w:r w:rsidR="00C4497F" w:rsidRPr="00550B67">
              <w:t xml:space="preserve"> décembre 2010</w:t>
            </w:r>
          </w:p>
        </w:tc>
      </w:tr>
      <w:tr w:rsidR="00C4497F" w:rsidRPr="00F51650" w:rsidTr="004E327D">
        <w:tc>
          <w:tcPr>
            <w:tcW w:w="3685" w:type="dxa"/>
            <w:tcBorders>
              <w:bottom w:val="single" w:sz="12" w:space="0" w:color="auto"/>
            </w:tcBorders>
            <w:shd w:val="clear" w:color="auto" w:fill="auto"/>
          </w:tcPr>
          <w:p w:rsidR="00C4497F" w:rsidRPr="00550B67" w:rsidRDefault="00C4497F" w:rsidP="004E327D">
            <w:pPr>
              <w:spacing w:before="20" w:after="40"/>
              <w:ind w:right="113"/>
            </w:pPr>
            <w:r w:rsidRPr="00550B67">
              <w:t>Mali</w:t>
            </w:r>
          </w:p>
        </w:tc>
        <w:tc>
          <w:tcPr>
            <w:tcW w:w="3685" w:type="dxa"/>
            <w:tcBorders>
              <w:bottom w:val="single" w:sz="12" w:space="0" w:color="auto"/>
            </w:tcBorders>
            <w:shd w:val="clear" w:color="auto" w:fill="auto"/>
          </w:tcPr>
          <w:p w:rsidR="00C4497F" w:rsidRPr="00550B67" w:rsidRDefault="00E273C1" w:rsidP="004E327D">
            <w:pPr>
              <w:spacing w:before="20" w:after="40"/>
              <w:ind w:right="113"/>
            </w:pPr>
            <w:r w:rsidRPr="00550B67">
              <w:t>1</w:t>
            </w:r>
            <w:r w:rsidRPr="00E273C1">
              <w:rPr>
                <w:vertAlign w:val="superscript"/>
              </w:rPr>
              <w:t>er</w:t>
            </w:r>
            <w:r w:rsidR="00C4497F" w:rsidRPr="00550B67">
              <w:t xml:space="preserve"> octobre 2009</w:t>
            </w:r>
          </w:p>
        </w:tc>
      </w:tr>
    </w:tbl>
    <w:p w:rsidR="00550B67" w:rsidRPr="00550B67" w:rsidRDefault="00C4497F" w:rsidP="00C4497F">
      <w:pPr>
        <w:pStyle w:val="H1G"/>
      </w:pPr>
      <w:r>
        <w:tab/>
      </w:r>
      <w:r>
        <w:tab/>
      </w:r>
      <w:r w:rsidR="00550B67" w:rsidRPr="00550B67">
        <w:t>5.</w:t>
      </w:r>
      <w:r w:rsidR="00550B67" w:rsidRPr="00550B67">
        <w:tab/>
        <w:t>Promotion de la Convention</w:t>
      </w:r>
    </w:p>
    <w:p w:rsidR="00550B67" w:rsidRPr="00550B67" w:rsidRDefault="00550B67" w:rsidP="00C4497F">
      <w:pPr>
        <w:pStyle w:val="SingleTxtG"/>
        <w:ind w:firstLine="567"/>
      </w:pPr>
      <w:r w:rsidRPr="00550B67">
        <w:t>Au titre de ce point, le Comité examinera les modalités de sa participation et de son soutien à diverses manifestations visant à continuer de promouvoir la Convention, y compris les activités complémentaires à la célébration du vingtième anniversaire de l</w:t>
      </w:r>
      <w:r w:rsidR="008C2D86">
        <w:t>’</w:t>
      </w:r>
      <w:r w:rsidRPr="00550B67">
        <w:t>adoption de la Convention.</w:t>
      </w:r>
    </w:p>
    <w:p w:rsidR="00550B67" w:rsidRPr="00550B67" w:rsidRDefault="00C4497F" w:rsidP="00C4497F">
      <w:pPr>
        <w:pStyle w:val="H1G"/>
      </w:pPr>
      <w:r>
        <w:tab/>
      </w:r>
      <w:r>
        <w:tab/>
      </w:r>
      <w:r w:rsidR="00550B67" w:rsidRPr="00550B67">
        <w:t>6.</w:t>
      </w:r>
      <w:r w:rsidR="00550B67" w:rsidRPr="00550B67">
        <w:tab/>
        <w:t>Questions relatives à la Convention</w:t>
      </w:r>
    </w:p>
    <w:p w:rsidR="00550B67" w:rsidRPr="00550B67" w:rsidRDefault="00550B67" w:rsidP="00C4497F">
      <w:pPr>
        <w:pStyle w:val="SingleTxtG"/>
        <w:ind w:firstLine="567"/>
      </w:pPr>
      <w:r w:rsidRPr="00550B67">
        <w:t>Au titre de ce point, le Comité étudiera la possibilité d</w:t>
      </w:r>
      <w:r w:rsidR="008C2D86">
        <w:t>’</w:t>
      </w:r>
      <w:r w:rsidRPr="00550B67">
        <w:t>organiser, lors de ses futures sessions, une journée de débat général sur des questions relatives à la Convention</w:t>
      </w:r>
      <w:r w:rsidR="008C2D86">
        <w:t>.</w:t>
      </w:r>
    </w:p>
    <w:p w:rsidR="00550B67" w:rsidRPr="00550B67" w:rsidRDefault="00C4497F" w:rsidP="00C4497F">
      <w:pPr>
        <w:pStyle w:val="H1G"/>
      </w:pPr>
      <w:r>
        <w:tab/>
      </w:r>
      <w:r>
        <w:tab/>
      </w:r>
      <w:r w:rsidR="00550B67" w:rsidRPr="00550B67">
        <w:t>7.</w:t>
      </w:r>
      <w:r w:rsidR="00550B67" w:rsidRPr="00550B67">
        <w:tab/>
        <w:t>Adoption du rapport annuel du Comité à l</w:t>
      </w:r>
      <w:r w:rsidR="008C2D86">
        <w:t>’</w:t>
      </w:r>
      <w:r w:rsidR="00550B67" w:rsidRPr="00550B67">
        <w:t>Assemblée générale</w:t>
      </w:r>
    </w:p>
    <w:p w:rsidR="00550B67" w:rsidRPr="00550B67" w:rsidRDefault="00550B67" w:rsidP="00C4497F">
      <w:pPr>
        <w:pStyle w:val="SingleTxtG"/>
        <w:ind w:firstLine="567"/>
      </w:pPr>
      <w:r w:rsidRPr="00550B67">
        <w:t>Conformément au paragraphe 7 de l</w:t>
      </w:r>
      <w:r w:rsidR="008C2D86">
        <w:t>’</w:t>
      </w:r>
      <w:r w:rsidRPr="00550B67">
        <w:t>article 74 de la Convention, le Comité soumettra à l</w:t>
      </w:r>
      <w:r w:rsidR="008C2D86">
        <w:t>’</w:t>
      </w:r>
      <w:r w:rsidRPr="00550B67">
        <w:t>Assemblée générale un rapport annuel sur l</w:t>
      </w:r>
      <w:r w:rsidR="008C2D86">
        <w:t>’</w:t>
      </w:r>
      <w:r w:rsidRPr="00550B67">
        <w:t>application de la Convention.</w:t>
      </w:r>
    </w:p>
    <w:p w:rsidR="00550B67" w:rsidRPr="00550B67" w:rsidRDefault="00C4497F" w:rsidP="00C4497F">
      <w:pPr>
        <w:pStyle w:val="H1G"/>
      </w:pPr>
      <w:r>
        <w:tab/>
      </w:r>
      <w:r>
        <w:tab/>
      </w:r>
      <w:r w:rsidR="00550B67" w:rsidRPr="00550B67">
        <w:t>8.</w:t>
      </w:r>
      <w:r w:rsidR="00550B67" w:rsidRPr="00550B67">
        <w:tab/>
        <w:t>Organisation des travaux et questions diverses</w:t>
      </w:r>
    </w:p>
    <w:p w:rsidR="00550B67" w:rsidRPr="00550B67" w:rsidRDefault="00550B67" w:rsidP="00C4497F">
      <w:pPr>
        <w:pStyle w:val="SingleTxtG"/>
        <w:ind w:firstLine="567"/>
      </w:pPr>
      <w:r w:rsidRPr="00550B67">
        <w:t>Au titre de ce point, le Comité examinera diverses questions qui relèvent de son mandat, notamment son programme de travail, les dates de ses prochaines sessions, ses méthodes de travail, l</w:t>
      </w:r>
      <w:r w:rsidR="008C2D86">
        <w:t>’</w:t>
      </w:r>
      <w:r w:rsidRPr="00550B67">
        <w:t>harmonisation des méthodes de travail des organes conventionnels et d</w:t>
      </w:r>
      <w:r w:rsidR="008C2D86">
        <w:t>’</w:t>
      </w:r>
      <w:r w:rsidRPr="00550B67">
        <w:t>autres questions découlant de la réunion du Groupe de travail sur le suivi des organes créés en vertu d</w:t>
      </w:r>
      <w:r w:rsidR="008C2D86">
        <w:t>’</w:t>
      </w:r>
      <w:r w:rsidRPr="00550B67">
        <w:t>instruments internationaux relatifs aux droits de l</w:t>
      </w:r>
      <w:r w:rsidR="008C2D86">
        <w:t>’</w:t>
      </w:r>
      <w:r w:rsidRPr="00550B67">
        <w:t>homme, tenue en janvier 2011. Il sera saisi du rapport de cette réunion.</w:t>
      </w:r>
    </w:p>
    <w:p w:rsidR="008C2D86" w:rsidRDefault="00C4497F" w:rsidP="00C4497F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550B67" w:rsidRDefault="00550B67" w:rsidP="008B44C4"/>
    <w:sectPr w:rsidR="00550B67" w:rsidSect="00550B6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1AD6" w:rsidRDefault="00D41AD6"/>
  </w:endnote>
  <w:endnote w:type="continuationSeparator" w:id="0">
    <w:p w:rsidR="00D41AD6" w:rsidRDefault="00D41AD6"/>
  </w:endnote>
  <w:endnote w:type="continuationNotice" w:id="1">
    <w:p w:rsidR="00D41AD6" w:rsidRDefault="00D41AD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1AD6" w:rsidRPr="00550B67" w:rsidRDefault="00D41AD6" w:rsidP="00550B67">
    <w:pPr>
      <w:pStyle w:val="Footer"/>
      <w:tabs>
        <w:tab w:val="right" w:pos="9638"/>
      </w:tabs>
    </w:pPr>
    <w:r w:rsidRPr="00550B67">
      <w:rPr>
        <w:b/>
        <w:sz w:val="18"/>
      </w:rPr>
      <w:fldChar w:fldCharType="begin"/>
    </w:r>
    <w:r w:rsidRPr="00550B67">
      <w:rPr>
        <w:b/>
        <w:sz w:val="18"/>
      </w:rPr>
      <w:instrText xml:space="preserve"> PAGE  \* MERGEFORMAT </w:instrText>
    </w:r>
    <w:r w:rsidRPr="00550B67">
      <w:rPr>
        <w:b/>
        <w:sz w:val="18"/>
      </w:rPr>
      <w:fldChar w:fldCharType="separate"/>
    </w:r>
    <w:r>
      <w:rPr>
        <w:b/>
        <w:noProof/>
        <w:sz w:val="18"/>
      </w:rPr>
      <w:t>4</w:t>
    </w:r>
    <w:r w:rsidRPr="00550B67">
      <w:rPr>
        <w:b/>
        <w:sz w:val="18"/>
      </w:rPr>
      <w:fldChar w:fldCharType="end"/>
    </w:r>
    <w:r>
      <w:rPr>
        <w:b/>
        <w:sz w:val="18"/>
      </w:rPr>
      <w:tab/>
    </w:r>
    <w:r>
      <w:t>GE.11-41282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1AD6" w:rsidRPr="00550B67" w:rsidRDefault="00D41AD6" w:rsidP="00550B67">
    <w:pPr>
      <w:pStyle w:val="Footer"/>
      <w:tabs>
        <w:tab w:val="right" w:pos="9638"/>
      </w:tabs>
      <w:rPr>
        <w:b/>
        <w:sz w:val="18"/>
      </w:rPr>
    </w:pPr>
    <w:r>
      <w:t>GE.11-41282</w:t>
    </w:r>
    <w:r>
      <w:tab/>
    </w:r>
    <w:r w:rsidRPr="00550B67">
      <w:rPr>
        <w:b/>
        <w:sz w:val="18"/>
      </w:rPr>
      <w:fldChar w:fldCharType="begin"/>
    </w:r>
    <w:r w:rsidRPr="00550B67">
      <w:rPr>
        <w:b/>
        <w:sz w:val="18"/>
      </w:rPr>
      <w:instrText xml:space="preserve"> PAGE  \* MERGEFORMAT </w:instrText>
    </w:r>
    <w:r w:rsidRPr="00550B67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550B67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1AD6" w:rsidRPr="00550B67" w:rsidRDefault="00D41AD6">
    <w:pPr>
      <w:pStyle w:val="Footer"/>
      <w:rPr>
        <w:sz w:val="20"/>
      </w:rPr>
    </w:pPr>
    <w:r>
      <w:rPr>
        <w:sz w:val="20"/>
      </w:rPr>
      <w:t>GE.</w:t>
    </w:r>
    <w:r>
      <w:rPr>
        <w:noProof/>
        <w:lang w:val="fr-FR"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96.9pt;margin-top:-8.5pt;width:86.95pt;height:18.35pt;z-index:1;mso-position-horizontal-relative:text;mso-position-vertical-relative:text">
          <v:imagedata r:id="rId1" o:title="recycle_French"/>
        </v:shape>
      </w:pict>
    </w:r>
    <w:r>
      <w:rPr>
        <w:sz w:val="20"/>
      </w:rPr>
      <w:t>11-41282  (F)    040311    080311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1AD6" w:rsidRPr="00D27D5E" w:rsidRDefault="00D41AD6" w:rsidP="00D27D5E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D41AD6" w:rsidRPr="00276B0B" w:rsidRDefault="00D41AD6" w:rsidP="00276B0B">
      <w:pPr>
        <w:tabs>
          <w:tab w:val="right" w:pos="2155"/>
        </w:tabs>
        <w:spacing w:after="80"/>
        <w:ind w:left="680"/>
        <w:rPr>
          <w:u w:val="single"/>
        </w:rPr>
      </w:pPr>
      <w:r w:rsidRPr="00276B0B">
        <w:rPr>
          <w:u w:val="single"/>
        </w:rPr>
        <w:tab/>
      </w:r>
    </w:p>
  </w:footnote>
  <w:footnote w:type="continuationNotice" w:id="1">
    <w:p w:rsidR="00D41AD6" w:rsidRDefault="00D41AD6"/>
  </w:footnote>
  <w:footnote w:id="2">
    <w:p w:rsidR="00D41AD6" w:rsidRPr="00550B67" w:rsidRDefault="00D41AD6">
      <w:pPr>
        <w:pStyle w:val="FootnoteText"/>
      </w:pPr>
      <w:r>
        <w:tab/>
      </w:r>
      <w:r w:rsidRPr="00550B67">
        <w:rPr>
          <w:rStyle w:val="FootnoteReference"/>
          <w:sz w:val="20"/>
          <w:vertAlign w:val="baseline"/>
        </w:rPr>
        <w:t>*</w:t>
      </w:r>
      <w:r>
        <w:rPr>
          <w:sz w:val="20"/>
        </w:rPr>
        <w:tab/>
      </w:r>
      <w:r>
        <w:t>Soumission tardive.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1AD6" w:rsidRPr="00550B67" w:rsidRDefault="00D41AD6">
    <w:pPr>
      <w:pStyle w:val="Header"/>
    </w:pPr>
    <w:r>
      <w:t>CMW/C/14/1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1AD6" w:rsidRPr="00550B67" w:rsidRDefault="00D41AD6" w:rsidP="00550B67">
    <w:pPr>
      <w:pStyle w:val="Header"/>
      <w:jc w:val="right"/>
    </w:pPr>
    <w:r>
      <w:t>CMW/C/14/1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activeWritingStyle w:appName="MSWord" w:lang="en-GB" w:vendorID="64" w:dllVersion="131077" w:nlCheck="1" w:checkStyle="1"/>
  <w:activeWritingStyle w:appName="MSWord" w:lang="fr-CH" w:vendorID="64" w:dllVersion="131078" w:nlCheck="1" w:checkStyle="1"/>
  <w:proofState w:spelling="clean" w:grammar="clean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A7B48"/>
    <w:rsid w:val="00016AC5"/>
    <w:rsid w:val="0006679A"/>
    <w:rsid w:val="00080DA7"/>
    <w:rsid w:val="000824F0"/>
    <w:rsid w:val="000A3177"/>
    <w:rsid w:val="000F41F2"/>
    <w:rsid w:val="0011323E"/>
    <w:rsid w:val="00124A66"/>
    <w:rsid w:val="00160540"/>
    <w:rsid w:val="00192EEB"/>
    <w:rsid w:val="001A20FB"/>
    <w:rsid w:val="001A5827"/>
    <w:rsid w:val="001D7F8A"/>
    <w:rsid w:val="001E3FEB"/>
    <w:rsid w:val="001E4A02"/>
    <w:rsid w:val="00225A8C"/>
    <w:rsid w:val="002659F1"/>
    <w:rsid w:val="00276B0B"/>
    <w:rsid w:val="00287E79"/>
    <w:rsid w:val="002928F9"/>
    <w:rsid w:val="002A5D07"/>
    <w:rsid w:val="002E24D6"/>
    <w:rsid w:val="002E7F82"/>
    <w:rsid w:val="003016B7"/>
    <w:rsid w:val="00333A51"/>
    <w:rsid w:val="003515AA"/>
    <w:rsid w:val="003608B5"/>
    <w:rsid w:val="00362746"/>
    <w:rsid w:val="00374106"/>
    <w:rsid w:val="003976D5"/>
    <w:rsid w:val="003B0FE2"/>
    <w:rsid w:val="003D6C68"/>
    <w:rsid w:val="003F057E"/>
    <w:rsid w:val="004159D0"/>
    <w:rsid w:val="004232C0"/>
    <w:rsid w:val="004A4569"/>
    <w:rsid w:val="004E327D"/>
    <w:rsid w:val="00543D5E"/>
    <w:rsid w:val="00550B67"/>
    <w:rsid w:val="00564D7F"/>
    <w:rsid w:val="00571F41"/>
    <w:rsid w:val="005A2B81"/>
    <w:rsid w:val="005C22F1"/>
    <w:rsid w:val="005E5D1F"/>
    <w:rsid w:val="006036E4"/>
    <w:rsid w:val="006071CF"/>
    <w:rsid w:val="00611D43"/>
    <w:rsid w:val="00612D48"/>
    <w:rsid w:val="00616B45"/>
    <w:rsid w:val="00630D9B"/>
    <w:rsid w:val="00631953"/>
    <w:rsid w:val="00636617"/>
    <w:rsid w:val="00641F24"/>
    <w:rsid w:val="006439EC"/>
    <w:rsid w:val="006519B5"/>
    <w:rsid w:val="0065560F"/>
    <w:rsid w:val="006A64DC"/>
    <w:rsid w:val="006B33DC"/>
    <w:rsid w:val="006B4590"/>
    <w:rsid w:val="006C3282"/>
    <w:rsid w:val="006C340C"/>
    <w:rsid w:val="006F5EF5"/>
    <w:rsid w:val="0070347C"/>
    <w:rsid w:val="007176C1"/>
    <w:rsid w:val="00720F2B"/>
    <w:rsid w:val="007F55CB"/>
    <w:rsid w:val="00835F37"/>
    <w:rsid w:val="00844750"/>
    <w:rsid w:val="00895FBA"/>
    <w:rsid w:val="008A27E1"/>
    <w:rsid w:val="008B44C4"/>
    <w:rsid w:val="008C2B33"/>
    <w:rsid w:val="008C2D86"/>
    <w:rsid w:val="008E7FAE"/>
    <w:rsid w:val="0090180C"/>
    <w:rsid w:val="00911BF7"/>
    <w:rsid w:val="00970051"/>
    <w:rsid w:val="00977EC8"/>
    <w:rsid w:val="009B3B5F"/>
    <w:rsid w:val="009C6F4D"/>
    <w:rsid w:val="009D3A8C"/>
    <w:rsid w:val="009E7956"/>
    <w:rsid w:val="009F5295"/>
    <w:rsid w:val="00A21A15"/>
    <w:rsid w:val="00A2492E"/>
    <w:rsid w:val="00A40812"/>
    <w:rsid w:val="00A75544"/>
    <w:rsid w:val="00AC67A1"/>
    <w:rsid w:val="00AC7977"/>
    <w:rsid w:val="00AE352C"/>
    <w:rsid w:val="00B0598A"/>
    <w:rsid w:val="00B32E2D"/>
    <w:rsid w:val="00B46467"/>
    <w:rsid w:val="00B61990"/>
    <w:rsid w:val="00B8548F"/>
    <w:rsid w:val="00B90233"/>
    <w:rsid w:val="00B956C1"/>
    <w:rsid w:val="00BB05C0"/>
    <w:rsid w:val="00BF0556"/>
    <w:rsid w:val="00C261F8"/>
    <w:rsid w:val="00C33100"/>
    <w:rsid w:val="00C4497F"/>
    <w:rsid w:val="00C640FE"/>
    <w:rsid w:val="00CA2CA2"/>
    <w:rsid w:val="00CB61AE"/>
    <w:rsid w:val="00CD1A71"/>
    <w:rsid w:val="00CD1FBB"/>
    <w:rsid w:val="00D016B5"/>
    <w:rsid w:val="00D034F1"/>
    <w:rsid w:val="00D13D4F"/>
    <w:rsid w:val="00D17A4F"/>
    <w:rsid w:val="00D27D5E"/>
    <w:rsid w:val="00D41AD6"/>
    <w:rsid w:val="00D438E8"/>
    <w:rsid w:val="00D44BC5"/>
    <w:rsid w:val="00D47191"/>
    <w:rsid w:val="00D53006"/>
    <w:rsid w:val="00D80979"/>
    <w:rsid w:val="00DE6D90"/>
    <w:rsid w:val="00DF002F"/>
    <w:rsid w:val="00E0244D"/>
    <w:rsid w:val="00E12AC5"/>
    <w:rsid w:val="00E273C1"/>
    <w:rsid w:val="00E77C5F"/>
    <w:rsid w:val="00E81E94"/>
    <w:rsid w:val="00E82607"/>
    <w:rsid w:val="00E90959"/>
    <w:rsid w:val="00EA7B48"/>
    <w:rsid w:val="00EC6637"/>
    <w:rsid w:val="00F00BB1"/>
    <w:rsid w:val="00F233B6"/>
    <w:rsid w:val="00F51650"/>
    <w:rsid w:val="00FA5A79"/>
    <w:rsid w:val="00FB0BFE"/>
    <w:rsid w:val="00FB4C51"/>
    <w:rsid w:val="00FF1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438E8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D438E8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D438E8"/>
    <w:pPr>
      <w:outlineLvl w:val="1"/>
    </w:pPr>
  </w:style>
  <w:style w:type="paragraph" w:styleId="Heading3">
    <w:name w:val="heading 3"/>
    <w:basedOn w:val="Normal"/>
    <w:next w:val="Normal"/>
    <w:qFormat/>
    <w:rsid w:val="00D438E8"/>
    <w:pPr>
      <w:outlineLvl w:val="2"/>
    </w:pPr>
  </w:style>
  <w:style w:type="paragraph" w:styleId="Heading4">
    <w:name w:val="heading 4"/>
    <w:basedOn w:val="Normal"/>
    <w:next w:val="Normal"/>
    <w:qFormat/>
    <w:rsid w:val="00D438E8"/>
    <w:pPr>
      <w:outlineLvl w:val="3"/>
    </w:pPr>
  </w:style>
  <w:style w:type="paragraph" w:styleId="Heading5">
    <w:name w:val="heading 5"/>
    <w:basedOn w:val="Normal"/>
    <w:next w:val="Normal"/>
    <w:qFormat/>
    <w:rsid w:val="00D438E8"/>
    <w:pPr>
      <w:outlineLvl w:val="4"/>
    </w:pPr>
  </w:style>
  <w:style w:type="paragraph" w:styleId="Heading6">
    <w:name w:val="heading 6"/>
    <w:basedOn w:val="Normal"/>
    <w:next w:val="Normal"/>
    <w:qFormat/>
    <w:rsid w:val="00D438E8"/>
    <w:pPr>
      <w:outlineLvl w:val="5"/>
    </w:pPr>
  </w:style>
  <w:style w:type="paragraph" w:styleId="Heading7">
    <w:name w:val="heading 7"/>
    <w:basedOn w:val="Normal"/>
    <w:next w:val="Normal"/>
    <w:qFormat/>
    <w:rsid w:val="00D438E8"/>
    <w:pPr>
      <w:outlineLvl w:val="6"/>
    </w:pPr>
  </w:style>
  <w:style w:type="paragraph" w:styleId="Heading8">
    <w:name w:val="heading 8"/>
    <w:basedOn w:val="Normal"/>
    <w:next w:val="Normal"/>
    <w:qFormat/>
    <w:rsid w:val="00D438E8"/>
    <w:pPr>
      <w:outlineLvl w:val="7"/>
    </w:pPr>
  </w:style>
  <w:style w:type="paragraph" w:styleId="Heading9">
    <w:name w:val="heading 9"/>
    <w:basedOn w:val="Normal"/>
    <w:next w:val="Normal"/>
    <w:qFormat/>
    <w:rsid w:val="00D438E8"/>
    <w:pPr>
      <w:outlineLvl w:val="8"/>
    </w:pPr>
  </w:style>
  <w:style w:type="character" w:default="1" w:styleId="DefaultParagraphFont">
    <w:name w:val="Default Paragraph Font"/>
    <w:semiHidden/>
    <w:rsid w:val="00D438E8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D438E8"/>
  </w:style>
  <w:style w:type="paragraph" w:customStyle="1" w:styleId="HMG">
    <w:name w:val="_ H __M_G"/>
    <w:basedOn w:val="Normal"/>
    <w:next w:val="Normal"/>
    <w:rsid w:val="00D438E8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D438E8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D438E8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D438E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D438E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D438E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rsid w:val="00D438E8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D438E8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D438E8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D438E8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D438E8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D438E8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D438E8"/>
    <w:pPr>
      <w:numPr>
        <w:numId w:val="2"/>
      </w:numPr>
      <w:spacing w:after="120"/>
      <w:ind w:right="1134"/>
      <w:jc w:val="both"/>
    </w:pPr>
  </w:style>
  <w:style w:type="character" w:styleId="FootnoteReference">
    <w:name w:val="footnote reference"/>
    <w:aliases w:val="4_G"/>
    <w:rsid w:val="00D438E8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rsid w:val="00D438E8"/>
    <w:rPr>
      <w:rFonts w:ascii="Times New Roman" w:hAnsi="Times New Roman"/>
      <w:sz w:val="18"/>
      <w:vertAlign w:val="superscript"/>
      <w:lang w:val="fr-CH"/>
    </w:rPr>
  </w:style>
  <w:style w:type="paragraph" w:styleId="Header">
    <w:name w:val="header"/>
    <w:aliases w:val="6_G"/>
    <w:basedOn w:val="Normal"/>
    <w:next w:val="Normal"/>
    <w:rsid w:val="00D438E8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FootnoteText">
    <w:name w:val="footnote text"/>
    <w:aliases w:val="5_G"/>
    <w:basedOn w:val="Normal"/>
    <w:rsid w:val="00D438E8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D438E8"/>
  </w:style>
  <w:style w:type="character" w:styleId="PageNumber">
    <w:name w:val="page number"/>
    <w:aliases w:val="7_G"/>
    <w:rsid w:val="00D438E8"/>
    <w:rPr>
      <w:rFonts w:ascii="Times New Roman" w:hAnsi="Times New Roman"/>
      <w:b/>
      <w:sz w:val="18"/>
      <w:lang w:val="fr-CH"/>
    </w:rPr>
  </w:style>
  <w:style w:type="paragraph" w:styleId="Footer">
    <w:name w:val="footer"/>
    <w:aliases w:val="3_G"/>
    <w:basedOn w:val="Normal"/>
    <w:next w:val="Normal"/>
    <w:rsid w:val="00D438E8"/>
    <w:pPr>
      <w:spacing w:line="240" w:lineRule="auto"/>
    </w:pPr>
    <w:rPr>
      <w:sz w:val="16"/>
    </w:rPr>
  </w:style>
  <w:style w:type="character" w:styleId="Hyperlink">
    <w:name w:val="Hyperlink"/>
    <w:semiHidden/>
    <w:rsid w:val="00D438E8"/>
    <w:rPr>
      <w:color w:val="auto"/>
      <w:u w:val="none"/>
    </w:rPr>
  </w:style>
  <w:style w:type="character" w:styleId="FollowedHyperlink">
    <w:name w:val="FollowedHyperlink"/>
    <w:semiHidden/>
    <w:rsid w:val="00D438E8"/>
    <w:rPr>
      <w:color w:val="auto"/>
      <w:u w:val="none"/>
    </w:rPr>
  </w:style>
  <w:style w:type="table" w:styleId="TableGrid1">
    <w:name w:val="Table Grid 1"/>
    <w:basedOn w:val="TableNormal"/>
    <w:semiHidden/>
    <w:rsid w:val="00D438E8"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0" w:type="dxa"/>
        <w:bottom w:w="0" w:type="dxa"/>
        <w:right w:w="113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semiHidden/>
    <w:rsid w:val="00D438E8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M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CMW</Template>
  <TotalTime>0</TotalTime>
  <Pages>4</Pages>
  <Words>840</Words>
  <Characters>4454</Characters>
  <Application>Microsoft Office Word</Application>
  <DocSecurity>4</DocSecurity>
  <Lines>178</Lines>
  <Paragraphs>151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CMW/C/14/1</vt:lpstr>
    </vt:vector>
  </TitlesOfParts>
  <Company>Corinne</Company>
  <LinksUpToDate>false</LinksUpToDate>
  <CharactersWithSpaces>5143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CMW/C/14/1</dc:title>
  <dc:subject>SF</dc:subject>
  <dc:creator>Crelier</dc:creator>
  <cp:keywords/>
  <dc:description/>
  <cp:lastModifiedBy>Clère</cp:lastModifiedBy>
  <cp:revision>2</cp:revision>
  <cp:lastPrinted>2011-03-08T13:45:00Z</cp:lastPrinted>
  <dcterms:created xsi:type="dcterms:W3CDTF">2011-03-08T13:46:00Z</dcterms:created>
  <dcterms:modified xsi:type="dcterms:W3CDTF">2011-03-08T13:46:00Z</dcterms:modified>
</cp:coreProperties>
</file>