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72EDC4" w14:textId="77777777" w:rsidTr="0002432E">
        <w:trPr>
          <w:trHeight w:hRule="exact" w:val="851"/>
        </w:trPr>
        <w:tc>
          <w:tcPr>
            <w:tcW w:w="1276" w:type="dxa"/>
            <w:tcBorders>
              <w:bottom w:val="single" w:sz="4" w:space="0" w:color="auto"/>
            </w:tcBorders>
          </w:tcPr>
          <w:p w14:paraId="1B8A5FF2" w14:textId="77777777" w:rsidR="0080236C" w:rsidRPr="00DB58B5" w:rsidRDefault="0080236C" w:rsidP="002B7374"/>
        </w:tc>
        <w:tc>
          <w:tcPr>
            <w:tcW w:w="2268" w:type="dxa"/>
            <w:tcBorders>
              <w:bottom w:val="single" w:sz="4" w:space="0" w:color="auto"/>
            </w:tcBorders>
            <w:vAlign w:val="bottom"/>
          </w:tcPr>
          <w:p w14:paraId="268F776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E4252C" w14:textId="77777777" w:rsidR="0080236C" w:rsidRPr="00DB58B5" w:rsidRDefault="002B7374" w:rsidP="002B7374">
            <w:pPr>
              <w:jc w:val="right"/>
            </w:pPr>
            <w:r w:rsidRPr="002B7374">
              <w:rPr>
                <w:sz w:val="40"/>
              </w:rPr>
              <w:t>E</w:t>
            </w:r>
            <w:r>
              <w:t>/C.12/TJK/4</w:t>
            </w:r>
          </w:p>
        </w:tc>
      </w:tr>
      <w:tr w:rsidR="0080236C" w:rsidRPr="00DB58B5" w14:paraId="6603819B" w14:textId="77777777" w:rsidTr="0002432E">
        <w:trPr>
          <w:trHeight w:hRule="exact" w:val="2835"/>
        </w:trPr>
        <w:tc>
          <w:tcPr>
            <w:tcW w:w="1276" w:type="dxa"/>
            <w:tcBorders>
              <w:top w:val="single" w:sz="4" w:space="0" w:color="auto"/>
              <w:bottom w:val="single" w:sz="12" w:space="0" w:color="auto"/>
            </w:tcBorders>
          </w:tcPr>
          <w:p w14:paraId="3B183771" w14:textId="77777777" w:rsidR="0080236C" w:rsidRPr="00DB58B5" w:rsidRDefault="0080236C" w:rsidP="0002432E">
            <w:pPr>
              <w:spacing w:before="120"/>
              <w:jc w:val="center"/>
            </w:pPr>
            <w:r>
              <w:rPr>
                <w:noProof/>
                <w:lang w:eastAsia="fr-CH"/>
              </w:rPr>
              <w:drawing>
                <wp:inline distT="0" distB="0" distL="0" distR="0" wp14:anchorId="48E16DE5" wp14:editId="0B41CB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3CF9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20F3F54" w14:textId="77777777" w:rsidR="0080236C" w:rsidRDefault="002B7374" w:rsidP="0002432E">
            <w:pPr>
              <w:spacing w:before="240"/>
            </w:pPr>
            <w:r>
              <w:t>Distr. générale</w:t>
            </w:r>
          </w:p>
          <w:p w14:paraId="0DFD35D6" w14:textId="77777777" w:rsidR="002B7374" w:rsidRDefault="002B7374" w:rsidP="002B7374">
            <w:pPr>
              <w:spacing w:line="240" w:lineRule="exact"/>
            </w:pPr>
            <w:r>
              <w:t>18 mai 2020</w:t>
            </w:r>
          </w:p>
          <w:p w14:paraId="46070EAF" w14:textId="77777777" w:rsidR="002B7374" w:rsidRDefault="002B7374" w:rsidP="002B7374">
            <w:pPr>
              <w:spacing w:line="240" w:lineRule="exact"/>
            </w:pPr>
            <w:r>
              <w:t>Français</w:t>
            </w:r>
          </w:p>
          <w:p w14:paraId="17CB3568" w14:textId="77777777" w:rsidR="002B7374" w:rsidRDefault="002B7374" w:rsidP="002B7374">
            <w:pPr>
              <w:spacing w:line="240" w:lineRule="exact"/>
            </w:pPr>
            <w:r>
              <w:t>Original : russe</w:t>
            </w:r>
          </w:p>
          <w:p w14:paraId="69CC847C" w14:textId="77777777" w:rsidR="002B7374" w:rsidRPr="00DB58B5" w:rsidRDefault="002B7374" w:rsidP="002B7374">
            <w:pPr>
              <w:spacing w:line="240" w:lineRule="exact"/>
            </w:pPr>
            <w:r>
              <w:t>Anglais, espagnol, français et russe seulement</w:t>
            </w:r>
          </w:p>
        </w:tc>
      </w:tr>
    </w:tbl>
    <w:p w14:paraId="2F8FFB1D" w14:textId="77777777" w:rsidR="00B50EF4" w:rsidRPr="00422EDC" w:rsidRDefault="00B50EF4" w:rsidP="00422EDC">
      <w:pPr>
        <w:spacing w:before="120"/>
        <w:rPr>
          <w:b/>
          <w:sz w:val="24"/>
          <w:szCs w:val="24"/>
          <w:lang w:val="fr-FR"/>
        </w:rPr>
      </w:pPr>
      <w:r w:rsidRPr="00422EDC">
        <w:rPr>
          <w:b/>
          <w:bCs/>
          <w:sz w:val="24"/>
          <w:szCs w:val="24"/>
          <w:lang w:val="fr-FR"/>
        </w:rPr>
        <w:t>Comité des droits économiques, sociaux et culturels</w:t>
      </w:r>
    </w:p>
    <w:p w14:paraId="41A15F47" w14:textId="77777777" w:rsidR="00B50EF4" w:rsidRPr="005274D2" w:rsidRDefault="00B50EF4" w:rsidP="00422EDC">
      <w:pPr>
        <w:pStyle w:val="HMG"/>
        <w:rPr>
          <w:lang w:val="fr-FR"/>
        </w:rPr>
      </w:pPr>
      <w:r w:rsidRPr="005274D2">
        <w:rPr>
          <w:lang w:val="fr-FR"/>
        </w:rPr>
        <w:tab/>
      </w:r>
      <w:r w:rsidRPr="005274D2">
        <w:rPr>
          <w:lang w:val="fr-FR"/>
        </w:rPr>
        <w:tab/>
        <w:t xml:space="preserve">Quatrième rapport périodique soumis </w:t>
      </w:r>
      <w:r w:rsidR="00422EDC">
        <w:rPr>
          <w:lang w:val="fr-FR"/>
        </w:rPr>
        <w:br/>
      </w:r>
      <w:r w:rsidRPr="005274D2">
        <w:rPr>
          <w:lang w:val="fr-FR"/>
        </w:rPr>
        <w:t xml:space="preserve">par le Tadjikistan en application </w:t>
      </w:r>
      <w:r w:rsidR="00422EDC">
        <w:rPr>
          <w:lang w:val="fr-FR"/>
        </w:rPr>
        <w:br/>
      </w:r>
      <w:r w:rsidRPr="005274D2">
        <w:rPr>
          <w:lang w:val="fr-FR"/>
        </w:rPr>
        <w:t>des articles</w:t>
      </w:r>
      <w:r w:rsidR="00422EDC">
        <w:rPr>
          <w:lang w:val="fr-FR"/>
        </w:rPr>
        <w:t> </w:t>
      </w:r>
      <w:r w:rsidRPr="005274D2">
        <w:rPr>
          <w:lang w:val="fr-FR"/>
        </w:rPr>
        <w:t xml:space="preserve">16 et 17 du Pacte, </w:t>
      </w:r>
      <w:r w:rsidR="00422EDC">
        <w:rPr>
          <w:lang w:val="fr-FR"/>
        </w:rPr>
        <w:br/>
      </w:r>
      <w:r w:rsidRPr="005274D2">
        <w:rPr>
          <w:lang w:val="fr-FR"/>
        </w:rPr>
        <w:t>attendu en 2020</w:t>
      </w:r>
      <w:r w:rsidR="00422EDC" w:rsidRPr="00422EDC">
        <w:rPr>
          <w:rStyle w:val="Appelnotedebasdep"/>
          <w:b w:val="0"/>
          <w:bCs/>
          <w:sz w:val="20"/>
          <w:vertAlign w:val="baseline"/>
        </w:rPr>
        <w:footnoteReference w:customMarkFollows="1" w:id="2"/>
        <w:t>*</w:t>
      </w:r>
    </w:p>
    <w:p w14:paraId="66D0F52A" w14:textId="77777777" w:rsidR="00B50EF4" w:rsidRPr="005274D2" w:rsidRDefault="00B50EF4" w:rsidP="00422EDC">
      <w:pPr>
        <w:pStyle w:val="SingleTxtG"/>
        <w:jc w:val="right"/>
        <w:rPr>
          <w:lang w:val="fr-FR"/>
        </w:rPr>
      </w:pPr>
      <w:r w:rsidRPr="005274D2">
        <w:rPr>
          <w:lang w:val="fr-FR"/>
        </w:rPr>
        <w:t>[Date de réception</w:t>
      </w:r>
      <w:r w:rsidR="00422EDC">
        <w:rPr>
          <w:lang w:val="fr-FR"/>
        </w:rPr>
        <w:t> </w:t>
      </w:r>
      <w:r w:rsidRPr="005274D2">
        <w:rPr>
          <w:lang w:val="fr-FR"/>
        </w:rPr>
        <w:t>: 30</w:t>
      </w:r>
      <w:r w:rsidR="00422EDC">
        <w:rPr>
          <w:lang w:val="fr-FR"/>
        </w:rPr>
        <w:t> </w:t>
      </w:r>
      <w:r w:rsidRPr="005274D2">
        <w:rPr>
          <w:lang w:val="fr-FR"/>
        </w:rPr>
        <w:t>mars 2020]</w:t>
      </w:r>
    </w:p>
    <w:p w14:paraId="795A4C4F" w14:textId="77777777" w:rsidR="00B50EF4" w:rsidRPr="005274D2" w:rsidRDefault="00B50EF4" w:rsidP="00186732">
      <w:pPr>
        <w:pStyle w:val="HChG"/>
        <w:rPr>
          <w:lang w:val="fr-FR"/>
        </w:rPr>
      </w:pPr>
      <w:r w:rsidRPr="005274D2">
        <w:rPr>
          <w:lang w:val="fr-FR"/>
        </w:rPr>
        <w:br w:type="page"/>
      </w:r>
      <w:r>
        <w:rPr>
          <w:lang w:val="fr-FR"/>
        </w:rPr>
        <w:lastRenderedPageBreak/>
        <w:tab/>
      </w:r>
      <w:r w:rsidRPr="005274D2">
        <w:rPr>
          <w:lang w:val="fr-FR"/>
        </w:rPr>
        <w:t>I.</w:t>
      </w:r>
      <w:r w:rsidRPr="005274D2">
        <w:rPr>
          <w:lang w:val="fr-FR"/>
        </w:rPr>
        <w:tab/>
        <w:t>Introduction</w:t>
      </w:r>
    </w:p>
    <w:p w14:paraId="182E5CCD" w14:textId="77777777" w:rsidR="00B50EF4" w:rsidRPr="005274D2" w:rsidRDefault="00B50EF4" w:rsidP="00422EDC">
      <w:pPr>
        <w:pStyle w:val="SingleTxtG"/>
        <w:rPr>
          <w:lang w:val="fr-FR"/>
        </w:rPr>
      </w:pPr>
      <w:r w:rsidRPr="005274D2">
        <w:rPr>
          <w:lang w:val="fr-FR"/>
        </w:rPr>
        <w:t>1.</w:t>
      </w:r>
      <w:r w:rsidRPr="005274D2">
        <w:rPr>
          <w:lang w:val="fr-FR"/>
        </w:rPr>
        <w:tab/>
        <w:t>Le présent rapport est soumis conformément au paragraphe</w:t>
      </w:r>
      <w:r w:rsidR="00186732">
        <w:rPr>
          <w:lang w:val="fr-FR"/>
        </w:rPr>
        <w:t> </w:t>
      </w:r>
      <w:r w:rsidRPr="005274D2">
        <w:rPr>
          <w:lang w:val="fr-FR"/>
        </w:rPr>
        <w:t>1 de l</w:t>
      </w:r>
      <w:r>
        <w:rPr>
          <w:lang w:val="fr-FR"/>
        </w:rPr>
        <w:t>’</w:t>
      </w:r>
      <w:r w:rsidRPr="005274D2">
        <w:rPr>
          <w:lang w:val="fr-FR"/>
        </w:rPr>
        <w:t>article</w:t>
      </w:r>
      <w:r w:rsidR="00186732">
        <w:rPr>
          <w:lang w:val="fr-FR"/>
        </w:rPr>
        <w:t> </w:t>
      </w:r>
      <w:r w:rsidRPr="005274D2">
        <w:rPr>
          <w:lang w:val="fr-FR"/>
        </w:rPr>
        <w:t xml:space="preserve">17 du Pacte international relatif aux droits économiques, sociaux et culturels (ci-après le « Pacte ») et aux Directives concernant les rapports que les États parties doivent soumettre </w:t>
      </w:r>
      <w:r w:rsidR="007E7387">
        <w:rPr>
          <w:lang w:val="fr-FR"/>
        </w:rPr>
        <w:t>− </w:t>
      </w:r>
      <w:r w:rsidRPr="005274D2">
        <w:rPr>
          <w:lang w:val="fr-FR"/>
        </w:rPr>
        <w:t>qui ont été adoptées par le Comité des droits économiques, sociaux et culturels (E/C/.12/2008/2)</w:t>
      </w:r>
      <w:r w:rsidR="007E7387">
        <w:rPr>
          <w:lang w:val="fr-FR"/>
        </w:rPr>
        <w:t> −</w:t>
      </w:r>
      <w:r w:rsidRPr="005274D2">
        <w:rPr>
          <w:lang w:val="fr-FR"/>
        </w:rPr>
        <w:t xml:space="preserve"> et comprend des informations sur la mise en œuvre des observations finales du Comité (E/C.12/TJK/CO/2-3) au cours de la période 2015-2020.</w:t>
      </w:r>
    </w:p>
    <w:p w14:paraId="45AADFBE" w14:textId="77777777" w:rsidR="00B50EF4" w:rsidRPr="005274D2" w:rsidRDefault="00B50EF4" w:rsidP="00422EDC">
      <w:pPr>
        <w:pStyle w:val="SingleTxtG"/>
        <w:rPr>
          <w:lang w:val="fr-FR"/>
        </w:rPr>
      </w:pPr>
      <w:r w:rsidRPr="005274D2">
        <w:rPr>
          <w:lang w:val="fr-FR"/>
        </w:rPr>
        <w:t>2.</w:t>
      </w:r>
      <w:r w:rsidRPr="005274D2">
        <w:rPr>
          <w:lang w:val="fr-FR"/>
        </w:rPr>
        <w:tab/>
        <w:t>Le 22</w:t>
      </w:r>
      <w:r w:rsidR="007E7387">
        <w:rPr>
          <w:lang w:val="fr-FR"/>
        </w:rPr>
        <w:t> </w:t>
      </w:r>
      <w:r w:rsidRPr="005274D2">
        <w:rPr>
          <w:lang w:val="fr-FR"/>
        </w:rPr>
        <w:t>octobre 2015, la Commission gouvernementale chargée de veiller au respect des obligations internationales en matière de droits de l</w:t>
      </w:r>
      <w:r>
        <w:rPr>
          <w:lang w:val="fr-FR"/>
        </w:rPr>
        <w:t>’</w:t>
      </w:r>
      <w:r w:rsidRPr="005274D2">
        <w:rPr>
          <w:lang w:val="fr-FR"/>
        </w:rPr>
        <w:t>homme a approuvé un Plan d</w:t>
      </w:r>
      <w:r>
        <w:rPr>
          <w:lang w:val="fr-FR"/>
        </w:rPr>
        <w:t>’</w:t>
      </w:r>
      <w:r w:rsidRPr="005274D2">
        <w:rPr>
          <w:lang w:val="fr-FR"/>
        </w:rPr>
        <w:t>action national sur la mise en œuvre des recommandations du Comité des droits économiques, sociaux et culturels pour 2015-2020. Chaque semestre, un état des lieux de l</w:t>
      </w:r>
      <w:r>
        <w:rPr>
          <w:lang w:val="fr-FR"/>
        </w:rPr>
        <w:t>’</w:t>
      </w:r>
      <w:r w:rsidRPr="005274D2">
        <w:rPr>
          <w:lang w:val="fr-FR"/>
        </w:rPr>
        <w:t>application des recommandations est établi et diffusé auprès des pouvoirs publics et de la société civile. Il est également publié sur le site Internet de la Commission</w:t>
      </w:r>
      <w:r>
        <w:rPr>
          <w:lang w:val="fr-FR"/>
        </w:rPr>
        <w:t xml:space="preserve"> </w:t>
      </w:r>
      <w:r w:rsidRPr="00CE47F6">
        <w:t>(</w:t>
      </w:r>
      <w:r w:rsidRPr="00CE47F6">
        <w:rPr>
          <w:color w:val="000000" w:themeColor="text1"/>
        </w:rPr>
        <w:t>www.khit.tj</w:t>
      </w:r>
      <w:r w:rsidRPr="00CE47F6">
        <w:t>)</w:t>
      </w:r>
      <w:r w:rsidRPr="005274D2">
        <w:rPr>
          <w:lang w:val="fr-FR"/>
        </w:rPr>
        <w:t xml:space="preserve">. </w:t>
      </w:r>
    </w:p>
    <w:p w14:paraId="47564980" w14:textId="77777777" w:rsidR="00B50EF4" w:rsidRPr="005274D2" w:rsidRDefault="00B50EF4" w:rsidP="00422EDC">
      <w:pPr>
        <w:pStyle w:val="SingleTxtG"/>
        <w:rPr>
          <w:lang w:val="fr-FR"/>
        </w:rPr>
      </w:pPr>
      <w:r w:rsidRPr="005274D2">
        <w:rPr>
          <w:lang w:val="fr-FR"/>
        </w:rPr>
        <w:t>3.</w:t>
      </w:r>
      <w:r w:rsidRPr="005274D2">
        <w:rPr>
          <w:lang w:val="fr-FR"/>
        </w:rPr>
        <w:tab/>
        <w:t>Cet état des lieux est rédigé par le secrétariat de la Commission, sur la base des informations fournies par les différents ministères et départements concernés, en coopération avec les institutions de la société civile. Le projet de rapport a été examiné lors de plusieurs consultations nationales réunissant des représentants des organes de l</w:t>
      </w:r>
      <w:r>
        <w:rPr>
          <w:lang w:val="fr-FR"/>
        </w:rPr>
        <w:t>’</w:t>
      </w:r>
      <w:r w:rsidRPr="005274D2">
        <w:rPr>
          <w:lang w:val="fr-FR"/>
        </w:rPr>
        <w:t xml:space="preserve">État, le </w:t>
      </w:r>
      <w:r w:rsidRPr="00564FC5">
        <w:rPr>
          <w:lang w:val="fr-FR"/>
        </w:rPr>
        <w:t>Commissaire aux droits de l</w:t>
      </w:r>
      <w:r>
        <w:rPr>
          <w:lang w:val="fr-FR"/>
        </w:rPr>
        <w:t>’</w:t>
      </w:r>
      <w:r w:rsidRPr="00564FC5">
        <w:rPr>
          <w:lang w:val="fr-FR"/>
        </w:rPr>
        <w:t>homme</w:t>
      </w:r>
      <w:r w:rsidRPr="005274D2">
        <w:rPr>
          <w:lang w:val="fr-FR"/>
        </w:rPr>
        <w:t>, des représentants de la société civile et d</w:t>
      </w:r>
      <w:r>
        <w:rPr>
          <w:lang w:val="fr-FR"/>
        </w:rPr>
        <w:t>’</w:t>
      </w:r>
      <w:r w:rsidRPr="005274D2">
        <w:rPr>
          <w:lang w:val="fr-FR"/>
        </w:rPr>
        <w:t>organisations internationales et des experts indépendants.</w:t>
      </w:r>
    </w:p>
    <w:p w14:paraId="544E864B" w14:textId="77777777" w:rsidR="00B50EF4" w:rsidRPr="005274D2" w:rsidRDefault="00B50EF4" w:rsidP="00186732">
      <w:pPr>
        <w:pStyle w:val="HChG"/>
        <w:rPr>
          <w:lang w:val="fr-FR"/>
        </w:rPr>
      </w:pPr>
      <w:r>
        <w:rPr>
          <w:lang w:val="fr-FR"/>
        </w:rPr>
        <w:tab/>
      </w:r>
      <w:r w:rsidRPr="005274D2">
        <w:rPr>
          <w:lang w:val="fr-FR"/>
        </w:rPr>
        <w:t>II.</w:t>
      </w:r>
      <w:r w:rsidRPr="005274D2">
        <w:rPr>
          <w:lang w:val="fr-FR"/>
        </w:rPr>
        <w:tab/>
        <w:t>Informations concernant l</w:t>
      </w:r>
      <w:r>
        <w:rPr>
          <w:lang w:val="fr-FR"/>
        </w:rPr>
        <w:t>’</w:t>
      </w:r>
      <w:r w:rsidRPr="005274D2">
        <w:rPr>
          <w:lang w:val="fr-FR"/>
        </w:rPr>
        <w:t>application du Pacte</w:t>
      </w:r>
    </w:p>
    <w:p w14:paraId="6382E06F" w14:textId="77777777" w:rsidR="00B50EF4" w:rsidRPr="005274D2" w:rsidRDefault="00B50EF4" w:rsidP="00186732">
      <w:pPr>
        <w:pStyle w:val="H1G"/>
        <w:rPr>
          <w:lang w:val="fr-FR"/>
        </w:rPr>
      </w:pPr>
      <w:r w:rsidRPr="005274D2">
        <w:rPr>
          <w:lang w:val="fr-FR"/>
        </w:rPr>
        <w:tab/>
      </w:r>
      <w:r w:rsidRPr="005274D2">
        <w:rPr>
          <w:lang w:val="fr-FR"/>
        </w:rPr>
        <w:tab/>
        <w:t>Application du Pacte au niveau national</w:t>
      </w:r>
    </w:p>
    <w:p w14:paraId="2EE8DF76" w14:textId="77777777" w:rsidR="00B50EF4" w:rsidRPr="005274D2" w:rsidRDefault="00B50EF4" w:rsidP="007E7387">
      <w:pPr>
        <w:pStyle w:val="H23G"/>
        <w:rPr>
          <w:lang w:val="fr-FR"/>
        </w:rPr>
      </w:pPr>
      <w:r w:rsidRPr="005274D2">
        <w:rPr>
          <w:lang w:val="fr-FR"/>
        </w:rPr>
        <w:tab/>
      </w:r>
      <w:r w:rsidRPr="005274D2">
        <w:rPr>
          <w:lang w:val="fr-FR"/>
        </w:rPr>
        <w:tab/>
        <w:t xml:space="preserve">Paragraphe 6 des observations finales du Comité </w:t>
      </w:r>
    </w:p>
    <w:p w14:paraId="36D1833D" w14:textId="77777777" w:rsidR="00B50EF4" w:rsidRPr="005274D2" w:rsidRDefault="00B50EF4" w:rsidP="00422EDC">
      <w:pPr>
        <w:pStyle w:val="SingleTxtG"/>
        <w:rPr>
          <w:lang w:val="fr-FR"/>
        </w:rPr>
      </w:pPr>
      <w:r w:rsidRPr="005274D2">
        <w:rPr>
          <w:lang w:val="fr-FR"/>
        </w:rPr>
        <w:t>4.</w:t>
      </w:r>
      <w:r w:rsidRPr="005274D2">
        <w:rPr>
          <w:lang w:val="fr-FR"/>
        </w:rPr>
        <w:tab/>
        <w:t>Le programme d</w:t>
      </w:r>
      <w:r>
        <w:rPr>
          <w:lang w:val="fr-FR"/>
        </w:rPr>
        <w:t>’</w:t>
      </w:r>
      <w:r w:rsidRPr="005274D2">
        <w:rPr>
          <w:lang w:val="fr-FR"/>
        </w:rPr>
        <w:t>éducation aux droits de l</w:t>
      </w:r>
      <w:r>
        <w:rPr>
          <w:lang w:val="fr-FR"/>
        </w:rPr>
        <w:t>’</w:t>
      </w:r>
      <w:r w:rsidRPr="005274D2">
        <w:rPr>
          <w:lang w:val="fr-FR"/>
        </w:rPr>
        <w:t>homme pour la période 2013-2020 prévoit une formation systématique aux droits de l</w:t>
      </w:r>
      <w:r>
        <w:rPr>
          <w:lang w:val="fr-FR"/>
        </w:rPr>
        <w:t>’</w:t>
      </w:r>
      <w:r w:rsidRPr="005274D2">
        <w:rPr>
          <w:lang w:val="fr-FR"/>
        </w:rPr>
        <w:t>homme pour le personnel de l</w:t>
      </w:r>
      <w:r>
        <w:rPr>
          <w:lang w:val="fr-FR"/>
        </w:rPr>
        <w:t>’</w:t>
      </w:r>
      <w:r w:rsidRPr="005274D2">
        <w:rPr>
          <w:lang w:val="fr-FR"/>
        </w:rPr>
        <w:t>enseignement supérieur, de la fonction publique, des forces de l</w:t>
      </w:r>
      <w:r>
        <w:rPr>
          <w:lang w:val="fr-FR"/>
        </w:rPr>
        <w:t>’</w:t>
      </w:r>
      <w:r w:rsidRPr="005274D2">
        <w:rPr>
          <w:lang w:val="fr-FR"/>
        </w:rPr>
        <w:t>ordre et autres services chargés de faire appliquer la loi, et du pouvoir judiciaire, ainsi que l</w:t>
      </w:r>
      <w:r>
        <w:rPr>
          <w:lang w:val="fr-FR"/>
        </w:rPr>
        <w:t>’</w:t>
      </w:r>
      <w:r w:rsidRPr="005274D2">
        <w:rPr>
          <w:lang w:val="fr-FR"/>
        </w:rPr>
        <w:t>amélioration des méthodes d</w:t>
      </w:r>
      <w:r>
        <w:rPr>
          <w:lang w:val="fr-FR"/>
        </w:rPr>
        <w:t>’</w:t>
      </w:r>
      <w:r w:rsidRPr="005274D2">
        <w:rPr>
          <w:lang w:val="fr-FR"/>
        </w:rPr>
        <w:t>enseignement en vue d</w:t>
      </w:r>
      <w:r>
        <w:rPr>
          <w:lang w:val="fr-FR"/>
        </w:rPr>
        <w:t>’</w:t>
      </w:r>
      <w:r w:rsidRPr="005274D2">
        <w:rPr>
          <w:lang w:val="fr-FR"/>
        </w:rPr>
        <w:t>introduire des cours spécialisés, une formation continue sur les questions relatives aux droits de l</w:t>
      </w:r>
      <w:r>
        <w:rPr>
          <w:lang w:val="fr-FR"/>
        </w:rPr>
        <w:t>’</w:t>
      </w:r>
      <w:r w:rsidRPr="005274D2">
        <w:rPr>
          <w:lang w:val="fr-FR"/>
        </w:rPr>
        <w:t>homme, et la mise en place d</w:t>
      </w:r>
      <w:r>
        <w:rPr>
          <w:lang w:val="fr-FR"/>
        </w:rPr>
        <w:t>’</w:t>
      </w:r>
      <w:r w:rsidRPr="005274D2">
        <w:rPr>
          <w:lang w:val="fr-FR"/>
        </w:rPr>
        <w:t>un mécanisme de suivi, d</w:t>
      </w:r>
      <w:r>
        <w:rPr>
          <w:lang w:val="fr-FR"/>
        </w:rPr>
        <w:t>’</w:t>
      </w:r>
      <w:r w:rsidRPr="005274D2">
        <w:rPr>
          <w:lang w:val="fr-FR"/>
        </w:rPr>
        <w:t>analyse et d</w:t>
      </w:r>
      <w:r>
        <w:rPr>
          <w:lang w:val="fr-FR"/>
        </w:rPr>
        <w:t>’</w:t>
      </w:r>
      <w:r w:rsidRPr="005274D2">
        <w:rPr>
          <w:lang w:val="fr-FR"/>
        </w:rPr>
        <w:t>évaluation de la formation aux droits de l</w:t>
      </w:r>
      <w:r>
        <w:rPr>
          <w:lang w:val="fr-FR"/>
        </w:rPr>
        <w:t>’</w:t>
      </w:r>
      <w:r w:rsidRPr="005274D2">
        <w:rPr>
          <w:lang w:val="fr-FR"/>
        </w:rPr>
        <w:t>homme.</w:t>
      </w:r>
    </w:p>
    <w:p w14:paraId="1EA49F0B" w14:textId="77777777" w:rsidR="00B50EF4" w:rsidRPr="005274D2" w:rsidRDefault="00B50EF4" w:rsidP="00186732">
      <w:pPr>
        <w:pStyle w:val="SingleTxtG"/>
        <w:spacing w:line="230" w:lineRule="atLeast"/>
        <w:rPr>
          <w:lang w:val="fr-FR"/>
        </w:rPr>
      </w:pPr>
      <w:r w:rsidRPr="005274D2">
        <w:rPr>
          <w:lang w:val="fr-FR"/>
        </w:rPr>
        <w:t>5.</w:t>
      </w:r>
      <w:r w:rsidRPr="005274D2">
        <w:rPr>
          <w:lang w:val="fr-FR"/>
        </w:rPr>
        <w:tab/>
        <w:t>Les droits de l</w:t>
      </w:r>
      <w:r>
        <w:rPr>
          <w:lang w:val="fr-FR"/>
        </w:rPr>
        <w:t>’</w:t>
      </w:r>
      <w:r w:rsidRPr="005274D2">
        <w:rPr>
          <w:lang w:val="fr-FR"/>
        </w:rPr>
        <w:t>homme figurent au nombre des matières enseignées dans les facultés d</w:t>
      </w:r>
      <w:r>
        <w:rPr>
          <w:lang w:val="fr-FR"/>
        </w:rPr>
        <w:t>’</w:t>
      </w:r>
      <w:r w:rsidRPr="005274D2">
        <w:rPr>
          <w:lang w:val="fr-FR"/>
        </w:rPr>
        <w:t>administration publique et de relations internationales de l</w:t>
      </w:r>
      <w:r>
        <w:rPr>
          <w:lang w:val="fr-FR"/>
        </w:rPr>
        <w:t>’</w:t>
      </w:r>
      <w:r w:rsidRPr="005274D2">
        <w:rPr>
          <w:lang w:val="fr-FR"/>
        </w:rPr>
        <w:t>Institut d</w:t>
      </w:r>
      <w:r>
        <w:rPr>
          <w:lang w:val="fr-FR"/>
        </w:rPr>
        <w:t>’</w:t>
      </w:r>
      <w:r w:rsidRPr="005274D2">
        <w:rPr>
          <w:lang w:val="fr-FR"/>
        </w:rPr>
        <w:t>administration publique (aujourd</w:t>
      </w:r>
      <w:r>
        <w:rPr>
          <w:lang w:val="fr-FR"/>
        </w:rPr>
        <w:t>’</w:t>
      </w:r>
      <w:r w:rsidRPr="005274D2">
        <w:rPr>
          <w:lang w:val="fr-FR"/>
        </w:rPr>
        <w:t>hui Académie d</w:t>
      </w:r>
      <w:r>
        <w:rPr>
          <w:lang w:val="fr-FR"/>
        </w:rPr>
        <w:t>’</w:t>
      </w:r>
      <w:r w:rsidRPr="005274D2">
        <w:rPr>
          <w:lang w:val="fr-FR"/>
        </w:rPr>
        <w:t>administration publique). Au cours de l</w:t>
      </w:r>
      <w:r>
        <w:rPr>
          <w:lang w:val="fr-FR"/>
        </w:rPr>
        <w:t>’</w:t>
      </w:r>
      <w:r w:rsidRPr="005274D2">
        <w:rPr>
          <w:lang w:val="fr-FR"/>
        </w:rPr>
        <w:t>année universitaire 2018-2019, 256</w:t>
      </w:r>
      <w:r w:rsidR="007E7387">
        <w:rPr>
          <w:lang w:val="fr-FR"/>
        </w:rPr>
        <w:t> </w:t>
      </w:r>
      <w:r w:rsidRPr="005274D2">
        <w:rPr>
          <w:lang w:val="fr-FR"/>
        </w:rPr>
        <w:t>heures d</w:t>
      </w:r>
      <w:r>
        <w:rPr>
          <w:lang w:val="fr-FR"/>
        </w:rPr>
        <w:t>’</w:t>
      </w:r>
      <w:r w:rsidRPr="005274D2">
        <w:rPr>
          <w:lang w:val="fr-FR"/>
        </w:rPr>
        <w:t>enseignement sur les droits de l</w:t>
      </w:r>
      <w:r>
        <w:rPr>
          <w:lang w:val="fr-FR"/>
        </w:rPr>
        <w:t>’</w:t>
      </w:r>
      <w:r w:rsidRPr="005274D2">
        <w:rPr>
          <w:lang w:val="fr-FR"/>
        </w:rPr>
        <w:t>homme ont été dispensées en niveau licence à l</w:t>
      </w:r>
      <w:r>
        <w:rPr>
          <w:lang w:val="fr-FR"/>
        </w:rPr>
        <w:t>’</w:t>
      </w:r>
      <w:r w:rsidRPr="005274D2">
        <w:rPr>
          <w:lang w:val="fr-FR"/>
        </w:rPr>
        <w:t>Académie d</w:t>
      </w:r>
      <w:r>
        <w:rPr>
          <w:lang w:val="fr-FR"/>
        </w:rPr>
        <w:t>’</w:t>
      </w:r>
      <w:r w:rsidRPr="005274D2">
        <w:rPr>
          <w:lang w:val="fr-FR"/>
        </w:rPr>
        <w:t>administration publique. Les cours de recyclage et de formation continue préparés à l</w:t>
      </w:r>
      <w:r>
        <w:rPr>
          <w:lang w:val="fr-FR"/>
        </w:rPr>
        <w:t>’</w:t>
      </w:r>
      <w:r w:rsidRPr="005274D2">
        <w:rPr>
          <w:lang w:val="fr-FR"/>
        </w:rPr>
        <w:t>intention des fonctionnaires tiennent compte des recommandations des organismes des Nations</w:t>
      </w:r>
      <w:r w:rsidR="00E664D0">
        <w:rPr>
          <w:lang w:val="fr-FR"/>
        </w:rPr>
        <w:t> </w:t>
      </w:r>
      <w:r w:rsidR="00E664D0" w:rsidRPr="005274D2">
        <w:rPr>
          <w:lang w:val="fr-FR"/>
        </w:rPr>
        <w:t xml:space="preserve">Unies </w:t>
      </w:r>
      <w:r w:rsidRPr="005274D2">
        <w:rPr>
          <w:lang w:val="fr-FR"/>
        </w:rPr>
        <w:t>dans le domaine des droits de l</w:t>
      </w:r>
      <w:r>
        <w:rPr>
          <w:lang w:val="fr-FR"/>
        </w:rPr>
        <w:t>’</w:t>
      </w:r>
      <w:r w:rsidRPr="005274D2">
        <w:rPr>
          <w:lang w:val="fr-FR"/>
        </w:rPr>
        <w:t>homme. Ils s</w:t>
      </w:r>
      <w:r>
        <w:rPr>
          <w:lang w:val="fr-FR"/>
        </w:rPr>
        <w:t>’</w:t>
      </w:r>
      <w:r w:rsidRPr="005274D2">
        <w:rPr>
          <w:lang w:val="fr-FR"/>
        </w:rPr>
        <w:t>appuient également sur le plan d</w:t>
      </w:r>
      <w:r>
        <w:rPr>
          <w:lang w:val="fr-FR"/>
        </w:rPr>
        <w:t>’</w:t>
      </w:r>
      <w:r w:rsidRPr="005274D2">
        <w:rPr>
          <w:lang w:val="fr-FR"/>
        </w:rPr>
        <w:t>action pour la mise en œuvre des recommandations de l</w:t>
      </w:r>
      <w:r>
        <w:rPr>
          <w:lang w:val="fr-FR"/>
        </w:rPr>
        <w:t>’</w:t>
      </w:r>
      <w:r w:rsidRPr="005274D2">
        <w:rPr>
          <w:lang w:val="fr-FR"/>
        </w:rPr>
        <w:t>Organisation de coopération et de développement économiques (OCDE) au Tadjikistan établi dans le cadre du deuxième Plan d</w:t>
      </w:r>
      <w:r>
        <w:rPr>
          <w:lang w:val="fr-FR"/>
        </w:rPr>
        <w:t>’</w:t>
      </w:r>
      <w:r w:rsidRPr="005274D2">
        <w:rPr>
          <w:lang w:val="fr-FR"/>
        </w:rPr>
        <w:t>action d</w:t>
      </w:r>
      <w:r>
        <w:rPr>
          <w:lang w:val="fr-FR"/>
        </w:rPr>
        <w:t>’</w:t>
      </w:r>
      <w:r w:rsidRPr="005274D2">
        <w:rPr>
          <w:lang w:val="fr-FR"/>
        </w:rPr>
        <w:t>Istanbul du Réseau anticorruption pour l</w:t>
      </w:r>
      <w:r>
        <w:rPr>
          <w:lang w:val="fr-FR"/>
        </w:rPr>
        <w:t>’</w:t>
      </w:r>
      <w:r w:rsidRPr="005274D2">
        <w:rPr>
          <w:lang w:val="fr-FR"/>
        </w:rPr>
        <w:t>Europe de l</w:t>
      </w:r>
      <w:r>
        <w:rPr>
          <w:lang w:val="fr-FR"/>
        </w:rPr>
        <w:t>’</w:t>
      </w:r>
      <w:r w:rsidRPr="005274D2">
        <w:rPr>
          <w:lang w:val="fr-FR"/>
        </w:rPr>
        <w:t>Est et l</w:t>
      </w:r>
      <w:r>
        <w:rPr>
          <w:lang w:val="fr-FR"/>
        </w:rPr>
        <w:t>’</w:t>
      </w:r>
      <w:r w:rsidRPr="005274D2">
        <w:rPr>
          <w:lang w:val="fr-FR"/>
        </w:rPr>
        <w:t>Asie centrale approuvé par le Conseil national de lutte contre la corruption du Tadjikistan, le 26</w:t>
      </w:r>
      <w:r w:rsidR="007E7387">
        <w:rPr>
          <w:lang w:val="fr-FR"/>
        </w:rPr>
        <w:t> </w:t>
      </w:r>
      <w:r w:rsidRPr="005274D2">
        <w:rPr>
          <w:lang w:val="fr-FR"/>
        </w:rPr>
        <w:t>décembre 2012, et sur la Stratégie nationale de lutte contre l</w:t>
      </w:r>
      <w:r>
        <w:rPr>
          <w:lang w:val="fr-FR"/>
        </w:rPr>
        <w:t>’</w:t>
      </w:r>
      <w:r w:rsidRPr="005274D2">
        <w:rPr>
          <w:lang w:val="fr-FR"/>
        </w:rPr>
        <w:t>extrémisme et le terrorisme pour 2016-2020, approuvée par le décret présidentiel n</w:t>
      </w:r>
      <w:r>
        <w:rPr>
          <w:vertAlign w:val="superscript"/>
          <w:lang w:val="fr-FR"/>
        </w:rPr>
        <w:t>o</w:t>
      </w:r>
      <w:r w:rsidRPr="005274D2">
        <w:rPr>
          <w:lang w:val="fr-FR"/>
        </w:rPr>
        <w:t> 776 du 12</w:t>
      </w:r>
      <w:r w:rsidR="007E7387">
        <w:rPr>
          <w:lang w:val="fr-FR"/>
        </w:rPr>
        <w:t> </w:t>
      </w:r>
      <w:r w:rsidRPr="005274D2">
        <w:rPr>
          <w:lang w:val="fr-FR"/>
        </w:rPr>
        <w:t>novembre 2016. En 2019, l</w:t>
      </w:r>
      <w:r>
        <w:rPr>
          <w:lang w:val="fr-FR"/>
        </w:rPr>
        <w:t>’</w:t>
      </w:r>
      <w:r w:rsidRPr="005274D2">
        <w:rPr>
          <w:lang w:val="fr-FR"/>
        </w:rPr>
        <w:t>Agence de la fonction publique, en coopération avec l</w:t>
      </w:r>
      <w:r>
        <w:rPr>
          <w:lang w:val="fr-FR"/>
        </w:rPr>
        <w:t>’</w:t>
      </w:r>
      <w:r w:rsidRPr="005274D2">
        <w:rPr>
          <w:lang w:val="fr-FR"/>
        </w:rPr>
        <w:t>Académie d</w:t>
      </w:r>
      <w:r>
        <w:rPr>
          <w:lang w:val="fr-FR"/>
        </w:rPr>
        <w:t>’</w:t>
      </w:r>
      <w:r w:rsidRPr="005274D2">
        <w:rPr>
          <w:lang w:val="fr-FR"/>
        </w:rPr>
        <w:t>administration publique et certains organes de l</w:t>
      </w:r>
      <w:r>
        <w:rPr>
          <w:lang w:val="fr-FR"/>
        </w:rPr>
        <w:t>’</w:t>
      </w:r>
      <w:r w:rsidRPr="005274D2">
        <w:rPr>
          <w:lang w:val="fr-FR"/>
        </w:rPr>
        <w:t>État, a organisé 46</w:t>
      </w:r>
      <w:r w:rsidR="007E7387">
        <w:rPr>
          <w:lang w:val="fr-FR"/>
        </w:rPr>
        <w:t> </w:t>
      </w:r>
      <w:r w:rsidRPr="005274D2">
        <w:rPr>
          <w:lang w:val="fr-FR"/>
        </w:rPr>
        <w:t xml:space="preserve">formations </w:t>
      </w:r>
      <w:r w:rsidR="007E7387">
        <w:rPr>
          <w:lang w:val="fr-FR"/>
        </w:rPr>
        <w:t>− </w:t>
      </w:r>
      <w:r w:rsidRPr="005274D2">
        <w:rPr>
          <w:lang w:val="fr-FR"/>
        </w:rPr>
        <w:t>5</w:t>
      </w:r>
      <w:r w:rsidR="007E7387">
        <w:rPr>
          <w:lang w:val="fr-FR"/>
        </w:rPr>
        <w:t> </w:t>
      </w:r>
      <w:r w:rsidRPr="005274D2">
        <w:rPr>
          <w:lang w:val="fr-FR"/>
        </w:rPr>
        <w:t>cours de recyclage, 39</w:t>
      </w:r>
      <w:r w:rsidR="007E7387">
        <w:rPr>
          <w:lang w:val="fr-FR"/>
        </w:rPr>
        <w:t> </w:t>
      </w:r>
      <w:r w:rsidRPr="005274D2">
        <w:rPr>
          <w:lang w:val="fr-FR"/>
        </w:rPr>
        <w:t>cours de perfectionnement et 2</w:t>
      </w:r>
      <w:r w:rsidR="007E7387">
        <w:rPr>
          <w:lang w:val="fr-FR"/>
        </w:rPr>
        <w:t> </w:t>
      </w:r>
      <w:r w:rsidRPr="005274D2">
        <w:rPr>
          <w:lang w:val="fr-FR"/>
        </w:rPr>
        <w:t>stages</w:t>
      </w:r>
      <w:r w:rsidR="007E7387">
        <w:rPr>
          <w:lang w:val="fr-FR"/>
        </w:rPr>
        <w:t> −</w:t>
      </w:r>
      <w:r w:rsidRPr="005274D2">
        <w:rPr>
          <w:lang w:val="fr-FR"/>
        </w:rPr>
        <w:t xml:space="preserve"> à l</w:t>
      </w:r>
      <w:r>
        <w:rPr>
          <w:lang w:val="fr-FR"/>
        </w:rPr>
        <w:t>’</w:t>
      </w:r>
      <w:r w:rsidRPr="005274D2">
        <w:rPr>
          <w:lang w:val="fr-FR"/>
        </w:rPr>
        <w:t>intention des fonctionnaires de l</w:t>
      </w:r>
      <w:r>
        <w:rPr>
          <w:lang w:val="fr-FR"/>
        </w:rPr>
        <w:t>’</w:t>
      </w:r>
      <w:r w:rsidRPr="005274D2">
        <w:rPr>
          <w:lang w:val="fr-FR"/>
        </w:rPr>
        <w:t>ensemble du territoire, qui ont été suivies par 1</w:t>
      </w:r>
      <w:r w:rsidR="007E7387">
        <w:rPr>
          <w:lang w:val="fr-FR"/>
        </w:rPr>
        <w:t> </w:t>
      </w:r>
      <w:r w:rsidRPr="005274D2">
        <w:rPr>
          <w:lang w:val="fr-FR"/>
        </w:rPr>
        <w:t>780</w:t>
      </w:r>
      <w:r w:rsidR="007E7387">
        <w:rPr>
          <w:lang w:val="fr-FR"/>
        </w:rPr>
        <w:t> </w:t>
      </w:r>
      <w:r w:rsidRPr="005274D2">
        <w:rPr>
          <w:lang w:val="fr-FR"/>
        </w:rPr>
        <w:t>fonctionnaires, dont 429</w:t>
      </w:r>
      <w:r w:rsidR="007E7387">
        <w:rPr>
          <w:lang w:val="fr-FR"/>
        </w:rPr>
        <w:t> </w:t>
      </w:r>
      <w:r w:rsidRPr="005274D2">
        <w:rPr>
          <w:lang w:val="fr-FR"/>
        </w:rPr>
        <w:t>femmes (1</w:t>
      </w:r>
      <w:r w:rsidR="007E7387">
        <w:rPr>
          <w:lang w:val="fr-FR"/>
        </w:rPr>
        <w:t> </w:t>
      </w:r>
      <w:r w:rsidRPr="005274D2">
        <w:rPr>
          <w:lang w:val="fr-FR"/>
        </w:rPr>
        <w:t>791</w:t>
      </w:r>
      <w:r w:rsidR="007E7387">
        <w:rPr>
          <w:lang w:val="fr-FR"/>
        </w:rPr>
        <w:t> </w:t>
      </w:r>
      <w:r w:rsidRPr="005274D2">
        <w:rPr>
          <w:lang w:val="fr-FR"/>
        </w:rPr>
        <w:t>fonctionnaires dont 533</w:t>
      </w:r>
      <w:r w:rsidR="007E7387">
        <w:rPr>
          <w:lang w:val="fr-FR"/>
        </w:rPr>
        <w:t> </w:t>
      </w:r>
      <w:r w:rsidRPr="005274D2">
        <w:rPr>
          <w:lang w:val="fr-FR"/>
        </w:rPr>
        <w:t>femmes en 2018). Ces cours ont abordé différents thèmes, et notamment les suivants :</w:t>
      </w:r>
    </w:p>
    <w:p w14:paraId="2C762158" w14:textId="77777777" w:rsidR="00B50EF4" w:rsidRPr="00186732" w:rsidRDefault="00B50EF4" w:rsidP="007E7387">
      <w:pPr>
        <w:pStyle w:val="Bullet1G"/>
        <w:rPr>
          <w:lang w:val="fr-FR"/>
        </w:rPr>
      </w:pPr>
      <w:r w:rsidRPr="00186732">
        <w:rPr>
          <w:lang w:val="fr-FR"/>
        </w:rPr>
        <w:t>Cours de perfectionnement sur les normes nationales et internationales en matière de droits de l’homme à l’intention des juristes travaillant au niveau du pouvoir exécutif central ;</w:t>
      </w:r>
    </w:p>
    <w:p w14:paraId="4AE9F739" w14:textId="77777777" w:rsidR="00B50EF4" w:rsidRPr="005274D2" w:rsidRDefault="00B50EF4" w:rsidP="007E7387">
      <w:pPr>
        <w:pStyle w:val="Bullet1G"/>
        <w:rPr>
          <w:lang w:val="fr-FR"/>
        </w:rPr>
      </w:pPr>
      <w:r w:rsidRPr="005274D2">
        <w:rPr>
          <w:lang w:val="fr-FR"/>
        </w:rPr>
        <w:lastRenderedPageBreak/>
        <w:t>Cours de perfectionnement sur la politique publique en matière de lutte contre la corruption au Tadjikistan à l</w:t>
      </w:r>
      <w:r>
        <w:rPr>
          <w:lang w:val="fr-FR"/>
        </w:rPr>
        <w:t>’</w:t>
      </w:r>
      <w:r w:rsidRPr="005274D2">
        <w:rPr>
          <w:lang w:val="fr-FR"/>
        </w:rPr>
        <w:t>intention du personnel des organes chargés de lutter contre la corruption ;</w:t>
      </w:r>
    </w:p>
    <w:p w14:paraId="0CBE1FC6" w14:textId="77777777" w:rsidR="00B50EF4" w:rsidRPr="005274D2" w:rsidRDefault="00B50EF4" w:rsidP="007E7387">
      <w:pPr>
        <w:pStyle w:val="Bullet1G"/>
        <w:rPr>
          <w:lang w:val="fr-FR"/>
        </w:rPr>
      </w:pPr>
      <w:r w:rsidRPr="005274D2">
        <w:rPr>
          <w:lang w:val="fr-FR"/>
        </w:rPr>
        <w:t>Cours de perfectionnement sur l</w:t>
      </w:r>
      <w:r>
        <w:rPr>
          <w:lang w:val="fr-FR"/>
        </w:rPr>
        <w:t>’</w:t>
      </w:r>
      <w:r w:rsidRPr="005274D2">
        <w:rPr>
          <w:lang w:val="fr-FR"/>
        </w:rPr>
        <w:t>application des textes juridiques internationaux et nationaux relatifs à la protection des droits de l</w:t>
      </w:r>
      <w:r>
        <w:rPr>
          <w:lang w:val="fr-FR"/>
        </w:rPr>
        <w:t>’</w:t>
      </w:r>
      <w:r w:rsidRPr="005274D2">
        <w:rPr>
          <w:lang w:val="fr-FR"/>
        </w:rPr>
        <w:t>enfant au Tadjikistan, à l</w:t>
      </w:r>
      <w:r>
        <w:rPr>
          <w:lang w:val="fr-FR"/>
        </w:rPr>
        <w:t>’</w:t>
      </w:r>
      <w:r w:rsidRPr="005274D2">
        <w:rPr>
          <w:lang w:val="fr-FR"/>
        </w:rPr>
        <w:t>intention des secrétaires des commissions des droits de l</w:t>
      </w:r>
      <w:r>
        <w:rPr>
          <w:lang w:val="fr-FR"/>
        </w:rPr>
        <w:t>’</w:t>
      </w:r>
      <w:r w:rsidRPr="005274D2">
        <w:rPr>
          <w:lang w:val="fr-FR"/>
        </w:rPr>
        <w:t>enfant des organes du pouvoir exécutif au niveau des régions, des villes et des districts.</w:t>
      </w:r>
    </w:p>
    <w:p w14:paraId="74D5AF24" w14:textId="77777777" w:rsidR="00B50EF4" w:rsidRPr="005274D2" w:rsidRDefault="00B50EF4" w:rsidP="007E7387">
      <w:pPr>
        <w:pStyle w:val="H23G"/>
        <w:rPr>
          <w:lang w:val="fr-FR"/>
        </w:rPr>
      </w:pPr>
      <w:r w:rsidRPr="005274D2">
        <w:rPr>
          <w:lang w:val="fr-FR"/>
        </w:rPr>
        <w:tab/>
      </w:r>
      <w:r w:rsidRPr="005274D2">
        <w:rPr>
          <w:lang w:val="fr-FR"/>
        </w:rPr>
        <w:tab/>
        <w:t xml:space="preserve">Paragraphe 7 des observations finales du Comité </w:t>
      </w:r>
    </w:p>
    <w:p w14:paraId="44ACEB78" w14:textId="77777777" w:rsidR="00B50EF4" w:rsidRPr="005274D2" w:rsidRDefault="00B50EF4" w:rsidP="00422EDC">
      <w:pPr>
        <w:pStyle w:val="SingleTxtG"/>
        <w:rPr>
          <w:lang w:val="fr-FR"/>
        </w:rPr>
      </w:pPr>
      <w:r w:rsidRPr="005274D2">
        <w:rPr>
          <w:lang w:val="fr-FR"/>
        </w:rPr>
        <w:t>6.</w:t>
      </w:r>
      <w:r w:rsidRPr="005274D2">
        <w:rPr>
          <w:lang w:val="fr-FR"/>
        </w:rPr>
        <w:tab/>
        <w:t>Le programme de réforme législative et judiciaire au Tadjikistan pour 2015-2017 a été approuvé par le décret présidentiel n</w:t>
      </w:r>
      <w:r w:rsidRPr="00C530B3">
        <w:rPr>
          <w:vertAlign w:val="superscript"/>
          <w:lang w:val="fr-FR"/>
        </w:rPr>
        <w:t>o</w:t>
      </w:r>
      <w:r>
        <w:rPr>
          <w:lang w:val="fr-FR"/>
        </w:rPr>
        <w:t> </w:t>
      </w:r>
      <w:r w:rsidRPr="005274D2">
        <w:rPr>
          <w:lang w:val="fr-FR"/>
        </w:rPr>
        <w:t>327 du 5</w:t>
      </w:r>
      <w:r w:rsidR="007E7387">
        <w:rPr>
          <w:lang w:val="fr-FR"/>
        </w:rPr>
        <w:t> </w:t>
      </w:r>
      <w:r w:rsidRPr="005274D2">
        <w:rPr>
          <w:lang w:val="fr-FR"/>
        </w:rPr>
        <w:t>janvier 2015. Le 2</w:t>
      </w:r>
      <w:r w:rsidR="007E7387">
        <w:rPr>
          <w:lang w:val="fr-FR"/>
        </w:rPr>
        <w:t> </w:t>
      </w:r>
      <w:r w:rsidRPr="005274D2">
        <w:rPr>
          <w:lang w:val="fr-FR"/>
        </w:rPr>
        <w:t>juillet 2015, conformément au paragraphe</w:t>
      </w:r>
      <w:r w:rsidR="007E7387">
        <w:rPr>
          <w:lang w:val="fr-FR"/>
        </w:rPr>
        <w:t> </w:t>
      </w:r>
      <w:r w:rsidRPr="005274D2">
        <w:rPr>
          <w:lang w:val="fr-FR"/>
        </w:rPr>
        <w:t>7 dudit programme, le Gouvernement a adopté un</w:t>
      </w:r>
      <w:r>
        <w:rPr>
          <w:lang w:val="fr-FR"/>
        </w:rPr>
        <w:t>e stratégie</w:t>
      </w:r>
      <w:r w:rsidRPr="005274D2">
        <w:rPr>
          <w:lang w:val="fr-FR"/>
        </w:rPr>
        <w:t xml:space="preserve"> sur l</w:t>
      </w:r>
      <w:r>
        <w:rPr>
          <w:lang w:val="fr-FR"/>
        </w:rPr>
        <w:t>’</w:t>
      </w:r>
      <w:r w:rsidRPr="005274D2">
        <w:rPr>
          <w:lang w:val="fr-FR"/>
        </w:rPr>
        <w:t>aide juridique gratuite. Aux fins de l</w:t>
      </w:r>
      <w:r>
        <w:rPr>
          <w:lang w:val="fr-FR"/>
        </w:rPr>
        <w:t>’</w:t>
      </w:r>
      <w:r w:rsidRPr="005274D2">
        <w:rPr>
          <w:lang w:val="fr-FR"/>
        </w:rPr>
        <w:t>application de ce</w:t>
      </w:r>
      <w:r>
        <w:rPr>
          <w:lang w:val="fr-FR"/>
        </w:rPr>
        <w:t>tte stratégie</w:t>
      </w:r>
      <w:r w:rsidRPr="005274D2">
        <w:rPr>
          <w:lang w:val="fr-FR"/>
        </w:rPr>
        <w:t>, un centre d</w:t>
      </w:r>
      <w:r>
        <w:rPr>
          <w:lang w:val="fr-FR"/>
        </w:rPr>
        <w:t>’</w:t>
      </w:r>
      <w:r w:rsidRPr="005274D2">
        <w:rPr>
          <w:lang w:val="fr-FR"/>
        </w:rPr>
        <w:t>aide juridique gratuite a été créé au sein du Ministère de la justice</w:t>
      </w:r>
      <w:r>
        <w:rPr>
          <w:lang w:val="fr-FR"/>
        </w:rPr>
        <w:t>,</w:t>
      </w:r>
      <w:r w:rsidRPr="005274D2">
        <w:rPr>
          <w:lang w:val="fr-FR"/>
        </w:rPr>
        <w:t xml:space="preserve"> par la décision gouvernementale </w:t>
      </w:r>
      <w:r w:rsidRPr="00807C0F">
        <w:rPr>
          <w:lang w:val="fr-FR"/>
        </w:rPr>
        <w:t>n</w:t>
      </w:r>
      <w:r w:rsidRPr="00807C0F">
        <w:rPr>
          <w:vertAlign w:val="superscript"/>
          <w:lang w:val="fr-FR"/>
        </w:rPr>
        <w:t>o</w:t>
      </w:r>
      <w:r>
        <w:rPr>
          <w:lang w:val="fr-FR"/>
        </w:rPr>
        <w:t> </w:t>
      </w:r>
      <w:r w:rsidRPr="005274D2">
        <w:rPr>
          <w:lang w:val="fr-FR"/>
        </w:rPr>
        <w:t>704 du 28</w:t>
      </w:r>
      <w:r w:rsidR="007E7387">
        <w:rPr>
          <w:lang w:val="fr-FR"/>
        </w:rPr>
        <w:t> </w:t>
      </w:r>
      <w:r w:rsidRPr="005274D2">
        <w:rPr>
          <w:lang w:val="fr-FR"/>
        </w:rPr>
        <w:t xml:space="preserve">novembre 2015. Ce centre est chargé de diriger des bureaux pilotes et de mettre en place des services juridiques publics afin de fournir gratuitement une aide juridique aux groupes vulnérables de </w:t>
      </w:r>
      <w:r>
        <w:rPr>
          <w:lang w:val="fr-FR"/>
        </w:rPr>
        <w:t xml:space="preserve">la </w:t>
      </w:r>
      <w:r w:rsidRPr="005274D2">
        <w:rPr>
          <w:lang w:val="fr-FR"/>
        </w:rPr>
        <w:t>population et de définir un modèle d</w:t>
      </w:r>
      <w:r>
        <w:rPr>
          <w:lang w:val="fr-FR"/>
        </w:rPr>
        <w:t>’</w:t>
      </w:r>
      <w:r w:rsidRPr="005274D2">
        <w:rPr>
          <w:lang w:val="fr-FR"/>
        </w:rPr>
        <w:t xml:space="preserve">aide efficace et peu coûteux. </w:t>
      </w:r>
    </w:p>
    <w:p w14:paraId="38D229F2" w14:textId="77777777" w:rsidR="00B50EF4" w:rsidRPr="005274D2" w:rsidRDefault="00B50EF4" w:rsidP="00422EDC">
      <w:pPr>
        <w:pStyle w:val="SingleTxtG"/>
        <w:rPr>
          <w:lang w:val="fr-FR"/>
        </w:rPr>
      </w:pPr>
      <w:r w:rsidRPr="005274D2">
        <w:rPr>
          <w:lang w:val="fr-FR"/>
        </w:rPr>
        <w:t>7.</w:t>
      </w:r>
      <w:r w:rsidRPr="005274D2">
        <w:rPr>
          <w:lang w:val="fr-FR"/>
        </w:rPr>
        <w:tab/>
        <w:t>Depuis 2016, 34</w:t>
      </w:r>
      <w:r w:rsidR="007E7387">
        <w:rPr>
          <w:lang w:val="fr-FR"/>
        </w:rPr>
        <w:t> </w:t>
      </w:r>
      <w:r w:rsidRPr="005274D2">
        <w:rPr>
          <w:lang w:val="fr-FR"/>
        </w:rPr>
        <w:t>villes et districts du pays ont été choisis pour participer au projet pilote d</w:t>
      </w:r>
      <w:r>
        <w:rPr>
          <w:lang w:val="fr-FR"/>
        </w:rPr>
        <w:t>’</w:t>
      </w:r>
      <w:r w:rsidRPr="005274D2">
        <w:rPr>
          <w:lang w:val="fr-FR"/>
        </w:rPr>
        <w:t>aide juridique. Cette aide est proposée sous deux formes</w:t>
      </w:r>
      <w:r w:rsidR="007E7387">
        <w:rPr>
          <w:lang w:val="fr-FR"/>
        </w:rPr>
        <w:t> </w:t>
      </w:r>
      <w:r w:rsidRPr="005274D2">
        <w:rPr>
          <w:lang w:val="fr-FR"/>
        </w:rPr>
        <w:t>: l</w:t>
      </w:r>
      <w:r>
        <w:rPr>
          <w:lang w:val="fr-FR"/>
        </w:rPr>
        <w:t>’</w:t>
      </w:r>
      <w:r w:rsidRPr="005274D2">
        <w:rPr>
          <w:lang w:val="fr-FR"/>
        </w:rPr>
        <w:t>aide juridique primaire et l</w:t>
      </w:r>
      <w:r>
        <w:rPr>
          <w:lang w:val="fr-FR"/>
        </w:rPr>
        <w:t>’</w:t>
      </w:r>
      <w:r w:rsidRPr="005274D2">
        <w:rPr>
          <w:lang w:val="fr-FR"/>
        </w:rPr>
        <w:t xml:space="preserve">aide juridique secondaire. </w:t>
      </w:r>
      <w:r>
        <w:rPr>
          <w:lang w:val="fr-FR"/>
        </w:rPr>
        <w:t xml:space="preserve">On entend par </w:t>
      </w:r>
      <w:r w:rsidRPr="005274D2">
        <w:rPr>
          <w:lang w:val="fr-FR"/>
        </w:rPr>
        <w:t>aide juridique primaire la fourniture de conseils sur des questions juridiques, l</w:t>
      </w:r>
      <w:r>
        <w:rPr>
          <w:lang w:val="fr-FR"/>
        </w:rPr>
        <w:t>’</w:t>
      </w:r>
      <w:r w:rsidRPr="005274D2">
        <w:rPr>
          <w:lang w:val="fr-FR"/>
        </w:rPr>
        <w:t>aide</w:t>
      </w:r>
      <w:r>
        <w:rPr>
          <w:lang w:val="fr-FR"/>
        </w:rPr>
        <w:t>,</w:t>
      </w:r>
      <w:r w:rsidRPr="005274D2">
        <w:rPr>
          <w:lang w:val="fr-FR"/>
        </w:rPr>
        <w:t xml:space="preserve"> dans les bureaux des services juridiques publics</w:t>
      </w:r>
      <w:r>
        <w:rPr>
          <w:lang w:val="fr-FR"/>
        </w:rPr>
        <w:t>,</w:t>
      </w:r>
      <w:r w:rsidRPr="005274D2">
        <w:rPr>
          <w:lang w:val="fr-FR"/>
        </w:rPr>
        <w:t xml:space="preserve"> à la rédaction de demandes, de plaintes et d</w:t>
      </w:r>
      <w:r>
        <w:rPr>
          <w:lang w:val="fr-FR"/>
        </w:rPr>
        <w:t>’</w:t>
      </w:r>
      <w:r w:rsidRPr="005274D2">
        <w:rPr>
          <w:lang w:val="fr-FR"/>
        </w:rPr>
        <w:t>autres documents juridiques, la fourniture d</w:t>
      </w:r>
      <w:r>
        <w:rPr>
          <w:lang w:val="fr-FR"/>
        </w:rPr>
        <w:t>’</w:t>
      </w:r>
      <w:r w:rsidRPr="005274D2">
        <w:rPr>
          <w:lang w:val="fr-FR"/>
        </w:rPr>
        <w:t xml:space="preserve">informations juridiques au public, y compris </w:t>
      </w:r>
      <w:r>
        <w:rPr>
          <w:lang w:val="fr-FR"/>
        </w:rPr>
        <w:t>sous forme</w:t>
      </w:r>
      <w:r w:rsidRPr="005274D2">
        <w:rPr>
          <w:lang w:val="fr-FR"/>
        </w:rPr>
        <w:t xml:space="preserve"> de réunions d</w:t>
      </w:r>
      <w:r>
        <w:rPr>
          <w:lang w:val="fr-FR"/>
        </w:rPr>
        <w:t>’</w:t>
      </w:r>
      <w:r w:rsidRPr="005274D2">
        <w:rPr>
          <w:lang w:val="fr-FR"/>
        </w:rPr>
        <w:t xml:space="preserve">information, les services juridiques mobiles qui informent sur les moyens de résoudre rapidement </w:t>
      </w:r>
      <w:r>
        <w:rPr>
          <w:lang w:val="fr-FR"/>
        </w:rPr>
        <w:t>d</w:t>
      </w:r>
      <w:r w:rsidRPr="005274D2">
        <w:rPr>
          <w:lang w:val="fr-FR"/>
        </w:rPr>
        <w:t>es différends juridiques, dans le respect de la législation, les demandes adressées aux autorités et aux institutions publiques, et la diffusion d</w:t>
      </w:r>
      <w:r>
        <w:rPr>
          <w:lang w:val="fr-FR"/>
        </w:rPr>
        <w:t>’</w:t>
      </w:r>
      <w:r w:rsidRPr="005274D2">
        <w:rPr>
          <w:lang w:val="fr-FR"/>
        </w:rPr>
        <w:t>informations juridiques par l</w:t>
      </w:r>
      <w:r>
        <w:rPr>
          <w:lang w:val="fr-FR"/>
        </w:rPr>
        <w:t>’</w:t>
      </w:r>
      <w:r w:rsidRPr="005274D2">
        <w:rPr>
          <w:lang w:val="fr-FR"/>
        </w:rPr>
        <w:t>intermédiaire de parajuristes.</w:t>
      </w:r>
    </w:p>
    <w:p w14:paraId="719FEA19" w14:textId="77777777" w:rsidR="00B50EF4" w:rsidRDefault="00B50EF4" w:rsidP="00422EDC">
      <w:pPr>
        <w:pStyle w:val="SingleTxtG"/>
        <w:rPr>
          <w:lang w:val="fr-FR"/>
        </w:rPr>
      </w:pPr>
      <w:r w:rsidRPr="005274D2">
        <w:rPr>
          <w:lang w:val="fr-FR"/>
        </w:rPr>
        <w:t>8.</w:t>
      </w:r>
      <w:r w:rsidRPr="005274D2">
        <w:rPr>
          <w:lang w:val="fr-FR"/>
        </w:rPr>
        <w:tab/>
        <w:t>En 2016, 2017, 2018, 2019 et jusqu</w:t>
      </w:r>
      <w:r>
        <w:rPr>
          <w:lang w:val="fr-FR"/>
        </w:rPr>
        <w:t>’</w:t>
      </w:r>
      <w:r w:rsidRPr="005274D2">
        <w:rPr>
          <w:lang w:val="fr-FR"/>
        </w:rPr>
        <w:t>au 19</w:t>
      </w:r>
      <w:r w:rsidR="007E7387">
        <w:rPr>
          <w:lang w:val="fr-FR"/>
        </w:rPr>
        <w:t> </w:t>
      </w:r>
      <w:r w:rsidRPr="005274D2">
        <w:rPr>
          <w:lang w:val="fr-FR"/>
        </w:rPr>
        <w:t>février 2020, 26</w:t>
      </w:r>
      <w:r w:rsidR="007E7387">
        <w:rPr>
          <w:lang w:val="fr-FR"/>
        </w:rPr>
        <w:t> </w:t>
      </w:r>
      <w:r w:rsidRPr="005274D2">
        <w:rPr>
          <w:lang w:val="fr-FR"/>
        </w:rPr>
        <w:t>771</w:t>
      </w:r>
      <w:r w:rsidR="007E7387">
        <w:rPr>
          <w:lang w:val="fr-FR"/>
        </w:rPr>
        <w:t> </w:t>
      </w:r>
      <w:r w:rsidRPr="005274D2">
        <w:rPr>
          <w:lang w:val="fr-FR"/>
        </w:rPr>
        <w:t>personnes ont bénéficié gratuitement d</w:t>
      </w:r>
      <w:r>
        <w:rPr>
          <w:lang w:val="fr-FR"/>
        </w:rPr>
        <w:t>’</w:t>
      </w:r>
      <w:r w:rsidRPr="005274D2">
        <w:rPr>
          <w:lang w:val="fr-FR"/>
        </w:rPr>
        <w:t>une assistance juridique fournie par les bureaux d</w:t>
      </w:r>
      <w:r>
        <w:rPr>
          <w:lang w:val="fr-FR"/>
        </w:rPr>
        <w:t>’</w:t>
      </w:r>
      <w:r w:rsidRPr="005274D2">
        <w:rPr>
          <w:lang w:val="fr-FR"/>
        </w:rPr>
        <w:t>aide juridique publique.</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134"/>
        <w:gridCol w:w="1417"/>
        <w:gridCol w:w="1418"/>
        <w:gridCol w:w="1841"/>
      </w:tblGrid>
      <w:tr w:rsidR="007E7387" w:rsidRPr="007E7387" w14:paraId="689291A9" w14:textId="77777777" w:rsidTr="007E7387">
        <w:trPr>
          <w:tblHeader/>
        </w:trPr>
        <w:tc>
          <w:tcPr>
            <w:tcW w:w="1560" w:type="dxa"/>
            <w:vMerge w:val="restart"/>
            <w:tcBorders>
              <w:top w:val="single" w:sz="4" w:space="0" w:color="auto"/>
              <w:bottom w:val="single" w:sz="12" w:space="0" w:color="auto"/>
            </w:tcBorders>
            <w:shd w:val="clear" w:color="auto" w:fill="auto"/>
            <w:vAlign w:val="bottom"/>
          </w:tcPr>
          <w:p w14:paraId="1EE4C256" w14:textId="77777777" w:rsidR="00B50EF4" w:rsidRPr="007E7387" w:rsidRDefault="00B50EF4" w:rsidP="007E7387">
            <w:pPr>
              <w:suppressAutoHyphens w:val="0"/>
              <w:spacing w:before="80" w:after="80" w:line="200" w:lineRule="exact"/>
              <w:rPr>
                <w:i/>
                <w:sz w:val="16"/>
                <w:lang w:val="fr-FR"/>
              </w:rPr>
            </w:pPr>
            <w:r w:rsidRPr="007E7387">
              <w:rPr>
                <w:i/>
                <w:sz w:val="16"/>
                <w:lang w:val="fr-FR"/>
              </w:rPr>
              <w:t>Année</w:t>
            </w:r>
          </w:p>
        </w:tc>
        <w:tc>
          <w:tcPr>
            <w:tcW w:w="1134" w:type="dxa"/>
            <w:vMerge w:val="restart"/>
            <w:tcBorders>
              <w:top w:val="single" w:sz="4" w:space="0" w:color="auto"/>
              <w:bottom w:val="single" w:sz="12" w:space="0" w:color="auto"/>
              <w:right w:val="single" w:sz="24" w:space="0" w:color="FFFFFF" w:themeColor="background1"/>
            </w:tcBorders>
            <w:shd w:val="clear" w:color="auto" w:fill="auto"/>
            <w:vAlign w:val="bottom"/>
          </w:tcPr>
          <w:p w14:paraId="49001D75" w14:textId="77777777" w:rsidR="00B50EF4" w:rsidRPr="007E7387" w:rsidRDefault="00B50EF4" w:rsidP="007E7387">
            <w:pPr>
              <w:suppressAutoHyphens w:val="0"/>
              <w:spacing w:before="80" w:after="80" w:line="200" w:lineRule="exact"/>
              <w:jc w:val="right"/>
              <w:rPr>
                <w:i/>
                <w:sz w:val="16"/>
                <w:lang w:val="fr-FR"/>
              </w:rPr>
            </w:pPr>
            <w:r w:rsidRPr="007E7387">
              <w:rPr>
                <w:bCs/>
                <w:i/>
                <w:sz w:val="16"/>
                <w:lang w:val="fr-FR"/>
              </w:rPr>
              <w:t xml:space="preserve">Nombre </w:t>
            </w:r>
            <w:r w:rsidR="00E664D0">
              <w:rPr>
                <w:bCs/>
                <w:i/>
                <w:sz w:val="16"/>
                <w:lang w:val="fr-FR"/>
              </w:rPr>
              <w:br/>
            </w:r>
            <w:r w:rsidRPr="007E7387">
              <w:rPr>
                <w:bCs/>
                <w:i/>
                <w:sz w:val="16"/>
                <w:lang w:val="fr-FR"/>
              </w:rPr>
              <w:t>de consultations</w:t>
            </w:r>
          </w:p>
        </w:tc>
        <w:tc>
          <w:tcPr>
            <w:tcW w:w="28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76DE88" w14:textId="77777777" w:rsidR="00B50EF4" w:rsidRPr="007E7387" w:rsidRDefault="00B50EF4" w:rsidP="007E7387">
            <w:pPr>
              <w:suppressAutoHyphens w:val="0"/>
              <w:spacing w:before="80" w:after="80" w:line="200" w:lineRule="exact"/>
              <w:jc w:val="center"/>
              <w:rPr>
                <w:i/>
                <w:sz w:val="16"/>
                <w:lang w:val="fr-FR"/>
              </w:rPr>
            </w:pPr>
            <w:r w:rsidRPr="007E7387">
              <w:rPr>
                <w:i/>
                <w:sz w:val="16"/>
                <w:lang w:val="fr-FR"/>
              </w:rPr>
              <w:t>Répartition selon le sexe</w:t>
            </w:r>
          </w:p>
        </w:tc>
        <w:tc>
          <w:tcPr>
            <w:tcW w:w="1841" w:type="dxa"/>
            <w:vMerge w:val="restart"/>
            <w:tcBorders>
              <w:top w:val="single" w:sz="4" w:space="0" w:color="auto"/>
              <w:left w:val="single" w:sz="24" w:space="0" w:color="FFFFFF" w:themeColor="background1"/>
              <w:bottom w:val="single" w:sz="12" w:space="0" w:color="auto"/>
            </w:tcBorders>
            <w:shd w:val="clear" w:color="auto" w:fill="auto"/>
            <w:vAlign w:val="bottom"/>
          </w:tcPr>
          <w:p w14:paraId="7F43D6C0" w14:textId="77777777" w:rsidR="00B50EF4" w:rsidRPr="007E7387" w:rsidRDefault="00B50EF4" w:rsidP="007E7387">
            <w:pPr>
              <w:suppressAutoHyphens w:val="0"/>
              <w:spacing w:before="80" w:after="80" w:line="200" w:lineRule="exact"/>
              <w:jc w:val="right"/>
              <w:rPr>
                <w:i/>
                <w:sz w:val="16"/>
                <w:lang w:val="fr-FR"/>
              </w:rPr>
            </w:pPr>
            <w:r w:rsidRPr="007E7387">
              <w:rPr>
                <w:i/>
                <w:sz w:val="16"/>
                <w:lang w:val="fr-FR"/>
              </w:rPr>
              <w:t>Nombre de bénéficiaires handicapés</w:t>
            </w:r>
          </w:p>
        </w:tc>
      </w:tr>
      <w:tr w:rsidR="007E7387" w:rsidRPr="007E7387" w14:paraId="77BE0D26" w14:textId="77777777" w:rsidTr="007E7387">
        <w:trPr>
          <w:tblHeader/>
        </w:trPr>
        <w:tc>
          <w:tcPr>
            <w:tcW w:w="1560" w:type="dxa"/>
            <w:vMerge/>
            <w:tcBorders>
              <w:top w:val="single" w:sz="12" w:space="0" w:color="auto"/>
              <w:bottom w:val="single" w:sz="12" w:space="0" w:color="auto"/>
            </w:tcBorders>
            <w:shd w:val="clear" w:color="auto" w:fill="auto"/>
            <w:vAlign w:val="bottom"/>
          </w:tcPr>
          <w:p w14:paraId="59EB01CB" w14:textId="77777777" w:rsidR="00B50EF4" w:rsidRPr="007E7387" w:rsidRDefault="00B50EF4" w:rsidP="007E7387">
            <w:pPr>
              <w:suppressAutoHyphens w:val="0"/>
              <w:spacing w:before="40" w:after="40" w:line="220" w:lineRule="exact"/>
              <w:rPr>
                <w:sz w:val="18"/>
                <w:lang w:val="fr-FR"/>
              </w:rPr>
            </w:pPr>
          </w:p>
        </w:tc>
        <w:tc>
          <w:tcPr>
            <w:tcW w:w="1134" w:type="dxa"/>
            <w:vMerge/>
            <w:tcBorders>
              <w:top w:val="single" w:sz="12" w:space="0" w:color="auto"/>
              <w:bottom w:val="single" w:sz="12" w:space="0" w:color="auto"/>
              <w:right w:val="single" w:sz="24" w:space="0" w:color="FFFFFF" w:themeColor="background1"/>
            </w:tcBorders>
            <w:shd w:val="clear" w:color="auto" w:fill="auto"/>
            <w:vAlign w:val="bottom"/>
          </w:tcPr>
          <w:p w14:paraId="27B0BD30" w14:textId="77777777" w:rsidR="00B50EF4" w:rsidRPr="007E7387" w:rsidRDefault="00B50EF4" w:rsidP="007E7387">
            <w:pPr>
              <w:suppressAutoHyphens w:val="0"/>
              <w:spacing w:before="40" w:after="40" w:line="220" w:lineRule="exact"/>
              <w:jc w:val="right"/>
              <w:rPr>
                <w:sz w:val="18"/>
                <w:lang w:val="fr-FR"/>
              </w:rPr>
            </w:pP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42569841" w14:textId="77777777" w:rsidR="00B50EF4" w:rsidRPr="007E7387" w:rsidRDefault="00B50EF4" w:rsidP="007E7387">
            <w:pPr>
              <w:suppressAutoHyphens w:val="0"/>
              <w:spacing w:before="80" w:after="80" w:line="200" w:lineRule="exact"/>
              <w:jc w:val="right"/>
              <w:rPr>
                <w:i/>
                <w:iCs/>
                <w:sz w:val="16"/>
                <w:szCs w:val="16"/>
                <w:lang w:val="fr-FR"/>
              </w:rPr>
            </w:pPr>
            <w:r w:rsidRPr="007E7387">
              <w:rPr>
                <w:i/>
                <w:iCs/>
                <w:sz w:val="16"/>
                <w:szCs w:val="16"/>
                <w:lang w:val="fr-FR"/>
              </w:rPr>
              <w:t>Femmes</w:t>
            </w:r>
          </w:p>
        </w:tc>
        <w:tc>
          <w:tcPr>
            <w:tcW w:w="1418" w:type="dxa"/>
            <w:tcBorders>
              <w:top w:val="single" w:sz="4" w:space="0" w:color="auto"/>
              <w:bottom w:val="single" w:sz="12" w:space="0" w:color="auto"/>
              <w:right w:val="single" w:sz="24" w:space="0" w:color="FFFFFF" w:themeColor="background1"/>
            </w:tcBorders>
            <w:shd w:val="clear" w:color="auto" w:fill="auto"/>
            <w:vAlign w:val="bottom"/>
          </w:tcPr>
          <w:p w14:paraId="0F1BC9D6" w14:textId="77777777" w:rsidR="00B50EF4" w:rsidRPr="007E7387" w:rsidRDefault="00B50EF4" w:rsidP="007E7387">
            <w:pPr>
              <w:suppressAutoHyphens w:val="0"/>
              <w:spacing w:before="80" w:after="80" w:line="200" w:lineRule="exact"/>
              <w:jc w:val="right"/>
              <w:rPr>
                <w:i/>
                <w:iCs/>
                <w:sz w:val="16"/>
                <w:szCs w:val="16"/>
                <w:lang w:val="fr-FR"/>
              </w:rPr>
            </w:pPr>
            <w:r w:rsidRPr="007E7387">
              <w:rPr>
                <w:i/>
                <w:iCs/>
                <w:sz w:val="16"/>
                <w:szCs w:val="16"/>
                <w:lang w:val="fr-FR"/>
              </w:rPr>
              <w:t>Hommes</w:t>
            </w:r>
          </w:p>
        </w:tc>
        <w:tc>
          <w:tcPr>
            <w:tcW w:w="1841" w:type="dxa"/>
            <w:vMerge/>
            <w:tcBorders>
              <w:top w:val="single" w:sz="12" w:space="0" w:color="auto"/>
              <w:left w:val="single" w:sz="24" w:space="0" w:color="FFFFFF" w:themeColor="background1"/>
              <w:bottom w:val="single" w:sz="12" w:space="0" w:color="auto"/>
            </w:tcBorders>
            <w:shd w:val="clear" w:color="auto" w:fill="auto"/>
            <w:vAlign w:val="bottom"/>
          </w:tcPr>
          <w:p w14:paraId="381AD083" w14:textId="77777777" w:rsidR="00B50EF4" w:rsidRPr="007E7387" w:rsidRDefault="00B50EF4" w:rsidP="007E7387">
            <w:pPr>
              <w:suppressAutoHyphens w:val="0"/>
              <w:spacing w:before="40" w:after="40" w:line="220" w:lineRule="exact"/>
              <w:jc w:val="right"/>
              <w:rPr>
                <w:sz w:val="18"/>
                <w:lang w:val="fr-FR"/>
              </w:rPr>
            </w:pPr>
          </w:p>
        </w:tc>
      </w:tr>
      <w:tr w:rsidR="007E7387" w:rsidRPr="007E7387" w14:paraId="744FA0E8" w14:textId="77777777" w:rsidTr="007E7387">
        <w:tc>
          <w:tcPr>
            <w:tcW w:w="1560" w:type="dxa"/>
            <w:tcBorders>
              <w:top w:val="single" w:sz="12" w:space="0" w:color="auto"/>
            </w:tcBorders>
            <w:shd w:val="clear" w:color="auto" w:fill="auto"/>
          </w:tcPr>
          <w:p w14:paraId="510B69A8" w14:textId="77777777" w:rsidR="00B50EF4" w:rsidRPr="007E7387" w:rsidRDefault="00B50EF4" w:rsidP="007E7387">
            <w:pPr>
              <w:suppressAutoHyphens w:val="0"/>
              <w:spacing w:before="40" w:after="40" w:line="220" w:lineRule="exact"/>
              <w:rPr>
                <w:sz w:val="18"/>
                <w:lang w:val="fr-FR"/>
              </w:rPr>
            </w:pPr>
            <w:r w:rsidRPr="007E7387">
              <w:rPr>
                <w:sz w:val="18"/>
                <w:lang w:val="fr-FR"/>
              </w:rPr>
              <w:t xml:space="preserve">2016 </w:t>
            </w:r>
          </w:p>
        </w:tc>
        <w:tc>
          <w:tcPr>
            <w:tcW w:w="1134" w:type="dxa"/>
            <w:tcBorders>
              <w:top w:val="single" w:sz="12" w:space="0" w:color="auto"/>
            </w:tcBorders>
            <w:shd w:val="clear" w:color="auto" w:fill="auto"/>
            <w:vAlign w:val="bottom"/>
          </w:tcPr>
          <w:p w14:paraId="3DE13FCD"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1 573</w:t>
            </w:r>
          </w:p>
        </w:tc>
        <w:tc>
          <w:tcPr>
            <w:tcW w:w="1417" w:type="dxa"/>
            <w:tcBorders>
              <w:top w:val="single" w:sz="12" w:space="0" w:color="auto"/>
            </w:tcBorders>
            <w:shd w:val="clear" w:color="auto" w:fill="auto"/>
            <w:vAlign w:val="bottom"/>
          </w:tcPr>
          <w:p w14:paraId="05597949"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863</w:t>
            </w:r>
          </w:p>
        </w:tc>
        <w:tc>
          <w:tcPr>
            <w:tcW w:w="1418" w:type="dxa"/>
            <w:tcBorders>
              <w:top w:val="single" w:sz="12" w:space="0" w:color="auto"/>
            </w:tcBorders>
            <w:shd w:val="clear" w:color="auto" w:fill="auto"/>
            <w:vAlign w:val="bottom"/>
          </w:tcPr>
          <w:p w14:paraId="548EA8E1"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710</w:t>
            </w:r>
          </w:p>
        </w:tc>
        <w:tc>
          <w:tcPr>
            <w:tcW w:w="1841" w:type="dxa"/>
            <w:tcBorders>
              <w:top w:val="single" w:sz="12" w:space="0" w:color="auto"/>
            </w:tcBorders>
            <w:shd w:val="clear" w:color="auto" w:fill="auto"/>
            <w:vAlign w:val="bottom"/>
          </w:tcPr>
          <w:p w14:paraId="7FF1A4E3"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97</w:t>
            </w:r>
          </w:p>
        </w:tc>
      </w:tr>
      <w:tr w:rsidR="007E7387" w:rsidRPr="007E7387" w14:paraId="7A6F6C14" w14:textId="77777777" w:rsidTr="007E7387">
        <w:tc>
          <w:tcPr>
            <w:tcW w:w="1560" w:type="dxa"/>
            <w:shd w:val="clear" w:color="auto" w:fill="auto"/>
          </w:tcPr>
          <w:p w14:paraId="2DDCDBA5" w14:textId="77777777" w:rsidR="00B50EF4" w:rsidRPr="007E7387" w:rsidRDefault="00B50EF4" w:rsidP="007E7387">
            <w:pPr>
              <w:suppressAutoHyphens w:val="0"/>
              <w:spacing w:before="40" w:after="40" w:line="220" w:lineRule="exact"/>
              <w:rPr>
                <w:sz w:val="18"/>
                <w:lang w:val="fr-FR"/>
              </w:rPr>
            </w:pPr>
            <w:r w:rsidRPr="007E7387">
              <w:rPr>
                <w:sz w:val="18"/>
                <w:lang w:val="fr-FR"/>
              </w:rPr>
              <w:t xml:space="preserve">2017 </w:t>
            </w:r>
          </w:p>
        </w:tc>
        <w:tc>
          <w:tcPr>
            <w:tcW w:w="1134" w:type="dxa"/>
            <w:shd w:val="clear" w:color="auto" w:fill="auto"/>
            <w:vAlign w:val="bottom"/>
          </w:tcPr>
          <w:p w14:paraId="0CE30A0F"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4 894</w:t>
            </w:r>
          </w:p>
        </w:tc>
        <w:tc>
          <w:tcPr>
            <w:tcW w:w="1417" w:type="dxa"/>
            <w:shd w:val="clear" w:color="auto" w:fill="auto"/>
            <w:vAlign w:val="bottom"/>
          </w:tcPr>
          <w:p w14:paraId="7D058F01"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2 799</w:t>
            </w:r>
          </w:p>
        </w:tc>
        <w:tc>
          <w:tcPr>
            <w:tcW w:w="1418" w:type="dxa"/>
            <w:shd w:val="clear" w:color="auto" w:fill="auto"/>
            <w:vAlign w:val="bottom"/>
          </w:tcPr>
          <w:p w14:paraId="594C03FC"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2 095</w:t>
            </w:r>
          </w:p>
        </w:tc>
        <w:tc>
          <w:tcPr>
            <w:tcW w:w="1841" w:type="dxa"/>
            <w:shd w:val="clear" w:color="auto" w:fill="auto"/>
            <w:vAlign w:val="bottom"/>
          </w:tcPr>
          <w:p w14:paraId="5441C6AB"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202</w:t>
            </w:r>
          </w:p>
        </w:tc>
      </w:tr>
      <w:tr w:rsidR="007E7387" w:rsidRPr="007E7387" w14:paraId="28102F23" w14:textId="77777777" w:rsidTr="007E7387">
        <w:tc>
          <w:tcPr>
            <w:tcW w:w="1560" w:type="dxa"/>
            <w:shd w:val="clear" w:color="auto" w:fill="auto"/>
          </w:tcPr>
          <w:p w14:paraId="1F9232EE" w14:textId="77777777" w:rsidR="00B50EF4" w:rsidRPr="007E7387" w:rsidRDefault="00B50EF4" w:rsidP="007E7387">
            <w:pPr>
              <w:suppressAutoHyphens w:val="0"/>
              <w:spacing w:before="40" w:after="40" w:line="220" w:lineRule="exact"/>
              <w:rPr>
                <w:sz w:val="18"/>
                <w:lang w:val="fr-FR"/>
              </w:rPr>
            </w:pPr>
            <w:r w:rsidRPr="007E7387">
              <w:rPr>
                <w:sz w:val="18"/>
                <w:lang w:val="fr-FR"/>
              </w:rPr>
              <w:t xml:space="preserve">2018 </w:t>
            </w:r>
          </w:p>
        </w:tc>
        <w:tc>
          <w:tcPr>
            <w:tcW w:w="1134" w:type="dxa"/>
            <w:shd w:val="clear" w:color="auto" w:fill="auto"/>
            <w:vAlign w:val="bottom"/>
          </w:tcPr>
          <w:p w14:paraId="46B88B15"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9 404</w:t>
            </w:r>
          </w:p>
        </w:tc>
        <w:tc>
          <w:tcPr>
            <w:tcW w:w="1417" w:type="dxa"/>
            <w:shd w:val="clear" w:color="auto" w:fill="auto"/>
            <w:vAlign w:val="bottom"/>
          </w:tcPr>
          <w:p w14:paraId="30BC8E6E"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5 463</w:t>
            </w:r>
          </w:p>
        </w:tc>
        <w:tc>
          <w:tcPr>
            <w:tcW w:w="1418" w:type="dxa"/>
            <w:shd w:val="clear" w:color="auto" w:fill="auto"/>
            <w:vAlign w:val="bottom"/>
          </w:tcPr>
          <w:p w14:paraId="4CB0D7B8"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3 941</w:t>
            </w:r>
          </w:p>
        </w:tc>
        <w:tc>
          <w:tcPr>
            <w:tcW w:w="1841" w:type="dxa"/>
            <w:shd w:val="clear" w:color="auto" w:fill="auto"/>
            <w:vAlign w:val="bottom"/>
          </w:tcPr>
          <w:p w14:paraId="37508BCE"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322</w:t>
            </w:r>
          </w:p>
        </w:tc>
      </w:tr>
      <w:tr w:rsidR="007E7387" w:rsidRPr="007E7387" w14:paraId="3C487688" w14:textId="77777777" w:rsidTr="007E7387">
        <w:tc>
          <w:tcPr>
            <w:tcW w:w="1560" w:type="dxa"/>
            <w:shd w:val="clear" w:color="auto" w:fill="auto"/>
          </w:tcPr>
          <w:p w14:paraId="0FED0844" w14:textId="77777777" w:rsidR="00B50EF4" w:rsidRPr="007E7387" w:rsidRDefault="00B50EF4" w:rsidP="007E7387">
            <w:pPr>
              <w:suppressAutoHyphens w:val="0"/>
              <w:spacing w:before="40" w:after="40" w:line="220" w:lineRule="exact"/>
              <w:rPr>
                <w:sz w:val="18"/>
                <w:lang w:val="fr-FR"/>
              </w:rPr>
            </w:pPr>
            <w:r w:rsidRPr="007E7387">
              <w:rPr>
                <w:sz w:val="18"/>
                <w:lang w:val="fr-FR"/>
              </w:rPr>
              <w:t xml:space="preserve">2019 </w:t>
            </w:r>
          </w:p>
        </w:tc>
        <w:tc>
          <w:tcPr>
            <w:tcW w:w="1134" w:type="dxa"/>
            <w:shd w:val="clear" w:color="auto" w:fill="auto"/>
            <w:vAlign w:val="bottom"/>
          </w:tcPr>
          <w:p w14:paraId="1362D52C"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9 768</w:t>
            </w:r>
          </w:p>
        </w:tc>
        <w:tc>
          <w:tcPr>
            <w:tcW w:w="1417" w:type="dxa"/>
            <w:shd w:val="clear" w:color="auto" w:fill="auto"/>
            <w:vAlign w:val="bottom"/>
          </w:tcPr>
          <w:p w14:paraId="5198C2DD"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5 982</w:t>
            </w:r>
          </w:p>
        </w:tc>
        <w:tc>
          <w:tcPr>
            <w:tcW w:w="1418" w:type="dxa"/>
            <w:shd w:val="clear" w:color="auto" w:fill="auto"/>
            <w:vAlign w:val="bottom"/>
          </w:tcPr>
          <w:p w14:paraId="6C7875DE"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3 786</w:t>
            </w:r>
          </w:p>
        </w:tc>
        <w:tc>
          <w:tcPr>
            <w:tcW w:w="1841" w:type="dxa"/>
            <w:shd w:val="clear" w:color="auto" w:fill="auto"/>
            <w:vAlign w:val="bottom"/>
          </w:tcPr>
          <w:p w14:paraId="644EC0D4"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338</w:t>
            </w:r>
          </w:p>
        </w:tc>
      </w:tr>
      <w:tr w:rsidR="007E7387" w:rsidRPr="007E7387" w14:paraId="155A6C98" w14:textId="77777777" w:rsidTr="007E7387">
        <w:tc>
          <w:tcPr>
            <w:tcW w:w="1560" w:type="dxa"/>
            <w:tcBorders>
              <w:bottom w:val="single" w:sz="4" w:space="0" w:color="auto"/>
            </w:tcBorders>
            <w:shd w:val="clear" w:color="auto" w:fill="auto"/>
          </w:tcPr>
          <w:p w14:paraId="42F8205D" w14:textId="77777777" w:rsidR="00B50EF4" w:rsidRPr="007E7387" w:rsidRDefault="00B50EF4" w:rsidP="007E7387">
            <w:pPr>
              <w:suppressAutoHyphens w:val="0"/>
              <w:spacing w:before="40" w:after="40" w:line="220" w:lineRule="exact"/>
              <w:rPr>
                <w:b/>
                <w:sz w:val="18"/>
                <w:lang w:val="fr-FR"/>
              </w:rPr>
            </w:pPr>
            <w:r w:rsidRPr="007E7387">
              <w:rPr>
                <w:sz w:val="18"/>
                <w:lang w:val="fr-FR"/>
              </w:rPr>
              <w:t xml:space="preserve">Au 19 février 2020 </w:t>
            </w:r>
          </w:p>
        </w:tc>
        <w:tc>
          <w:tcPr>
            <w:tcW w:w="1134" w:type="dxa"/>
            <w:tcBorders>
              <w:bottom w:val="single" w:sz="4" w:space="0" w:color="auto"/>
            </w:tcBorders>
            <w:shd w:val="clear" w:color="auto" w:fill="auto"/>
            <w:vAlign w:val="bottom"/>
          </w:tcPr>
          <w:p w14:paraId="43FE6B46"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1 127</w:t>
            </w:r>
          </w:p>
        </w:tc>
        <w:tc>
          <w:tcPr>
            <w:tcW w:w="1417" w:type="dxa"/>
            <w:tcBorders>
              <w:bottom w:val="single" w:sz="4" w:space="0" w:color="auto"/>
            </w:tcBorders>
            <w:shd w:val="clear" w:color="auto" w:fill="auto"/>
            <w:vAlign w:val="bottom"/>
          </w:tcPr>
          <w:p w14:paraId="12662DF4"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655</w:t>
            </w:r>
          </w:p>
        </w:tc>
        <w:tc>
          <w:tcPr>
            <w:tcW w:w="1418" w:type="dxa"/>
            <w:tcBorders>
              <w:bottom w:val="single" w:sz="4" w:space="0" w:color="auto"/>
            </w:tcBorders>
            <w:shd w:val="clear" w:color="auto" w:fill="auto"/>
            <w:vAlign w:val="bottom"/>
          </w:tcPr>
          <w:p w14:paraId="74FDB517"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472</w:t>
            </w:r>
          </w:p>
        </w:tc>
        <w:tc>
          <w:tcPr>
            <w:tcW w:w="1841" w:type="dxa"/>
            <w:tcBorders>
              <w:bottom w:val="single" w:sz="4" w:space="0" w:color="auto"/>
            </w:tcBorders>
            <w:shd w:val="clear" w:color="auto" w:fill="auto"/>
            <w:vAlign w:val="bottom"/>
          </w:tcPr>
          <w:p w14:paraId="44193030" w14:textId="77777777" w:rsidR="00B50EF4" w:rsidRPr="007E7387" w:rsidRDefault="00B50EF4" w:rsidP="007E7387">
            <w:pPr>
              <w:suppressAutoHyphens w:val="0"/>
              <w:spacing w:before="40" w:after="40" w:line="220" w:lineRule="exact"/>
              <w:jc w:val="right"/>
              <w:rPr>
                <w:sz w:val="18"/>
                <w:lang w:val="fr-FR"/>
              </w:rPr>
            </w:pPr>
            <w:r w:rsidRPr="007E7387">
              <w:rPr>
                <w:sz w:val="18"/>
                <w:lang w:val="fr-FR"/>
              </w:rPr>
              <w:t>46</w:t>
            </w:r>
          </w:p>
        </w:tc>
      </w:tr>
      <w:tr w:rsidR="007E7387" w:rsidRPr="007E7387" w14:paraId="29D2A3E8" w14:textId="77777777" w:rsidTr="007E7387">
        <w:tc>
          <w:tcPr>
            <w:tcW w:w="1560" w:type="dxa"/>
            <w:tcBorders>
              <w:top w:val="single" w:sz="4" w:space="0" w:color="auto"/>
              <w:bottom w:val="single" w:sz="12" w:space="0" w:color="auto"/>
            </w:tcBorders>
            <w:shd w:val="clear" w:color="auto" w:fill="auto"/>
          </w:tcPr>
          <w:p w14:paraId="4904BDD0" w14:textId="77777777" w:rsidR="00B50EF4" w:rsidRPr="007E7387" w:rsidRDefault="00B50EF4" w:rsidP="007E7387">
            <w:pPr>
              <w:suppressAutoHyphens w:val="0"/>
              <w:spacing w:before="80" w:after="80" w:line="220" w:lineRule="exact"/>
              <w:ind w:left="284"/>
              <w:rPr>
                <w:b/>
                <w:sz w:val="18"/>
                <w:lang w:val="fr-FR"/>
              </w:rPr>
            </w:pPr>
            <w:r w:rsidRPr="007E7387">
              <w:rPr>
                <w:b/>
                <w:sz w:val="18"/>
                <w:lang w:val="fr-FR"/>
              </w:rPr>
              <w:t>Total</w:t>
            </w:r>
          </w:p>
        </w:tc>
        <w:tc>
          <w:tcPr>
            <w:tcW w:w="1134" w:type="dxa"/>
            <w:tcBorders>
              <w:top w:val="single" w:sz="4" w:space="0" w:color="auto"/>
              <w:bottom w:val="single" w:sz="12" w:space="0" w:color="auto"/>
            </w:tcBorders>
            <w:shd w:val="clear" w:color="auto" w:fill="auto"/>
            <w:vAlign w:val="bottom"/>
          </w:tcPr>
          <w:p w14:paraId="55F2B00D" w14:textId="77777777" w:rsidR="00B50EF4" w:rsidRPr="007E7387" w:rsidRDefault="00B50EF4" w:rsidP="007E7387">
            <w:pPr>
              <w:suppressAutoHyphens w:val="0"/>
              <w:spacing w:before="80" w:after="80" w:line="220" w:lineRule="exact"/>
              <w:jc w:val="right"/>
              <w:rPr>
                <w:b/>
                <w:sz w:val="18"/>
                <w:lang w:val="fr-FR"/>
              </w:rPr>
            </w:pPr>
            <w:r w:rsidRPr="007E7387">
              <w:rPr>
                <w:b/>
                <w:bCs/>
                <w:sz w:val="18"/>
                <w:lang w:val="fr-FR"/>
              </w:rPr>
              <w:t>26 766</w:t>
            </w:r>
          </w:p>
        </w:tc>
        <w:tc>
          <w:tcPr>
            <w:tcW w:w="1417" w:type="dxa"/>
            <w:tcBorders>
              <w:top w:val="single" w:sz="4" w:space="0" w:color="auto"/>
              <w:bottom w:val="single" w:sz="12" w:space="0" w:color="auto"/>
            </w:tcBorders>
            <w:shd w:val="clear" w:color="auto" w:fill="auto"/>
            <w:vAlign w:val="bottom"/>
          </w:tcPr>
          <w:p w14:paraId="5A58B43E" w14:textId="77777777" w:rsidR="00B50EF4" w:rsidRPr="007E7387" w:rsidRDefault="00B50EF4" w:rsidP="007E7387">
            <w:pPr>
              <w:suppressAutoHyphens w:val="0"/>
              <w:spacing w:before="80" w:after="80" w:line="220" w:lineRule="exact"/>
              <w:jc w:val="right"/>
              <w:rPr>
                <w:b/>
                <w:sz w:val="18"/>
                <w:lang w:val="fr-FR"/>
              </w:rPr>
            </w:pPr>
            <w:r w:rsidRPr="007E7387">
              <w:rPr>
                <w:b/>
                <w:bCs/>
                <w:sz w:val="18"/>
                <w:lang w:val="fr-FR"/>
              </w:rPr>
              <w:t>15 762</w:t>
            </w:r>
          </w:p>
        </w:tc>
        <w:tc>
          <w:tcPr>
            <w:tcW w:w="1418" w:type="dxa"/>
            <w:tcBorders>
              <w:top w:val="single" w:sz="4" w:space="0" w:color="auto"/>
              <w:bottom w:val="single" w:sz="12" w:space="0" w:color="auto"/>
            </w:tcBorders>
            <w:shd w:val="clear" w:color="auto" w:fill="auto"/>
            <w:vAlign w:val="bottom"/>
          </w:tcPr>
          <w:p w14:paraId="1807A058" w14:textId="77777777" w:rsidR="00B50EF4" w:rsidRPr="007E7387" w:rsidRDefault="00B50EF4" w:rsidP="007E7387">
            <w:pPr>
              <w:suppressAutoHyphens w:val="0"/>
              <w:spacing w:before="80" w:after="80" w:line="220" w:lineRule="exact"/>
              <w:jc w:val="right"/>
              <w:rPr>
                <w:b/>
                <w:sz w:val="18"/>
                <w:lang w:val="fr-FR"/>
              </w:rPr>
            </w:pPr>
            <w:r w:rsidRPr="007E7387">
              <w:rPr>
                <w:b/>
                <w:bCs/>
                <w:sz w:val="18"/>
                <w:lang w:val="fr-FR"/>
              </w:rPr>
              <w:t>11 004</w:t>
            </w:r>
          </w:p>
        </w:tc>
        <w:tc>
          <w:tcPr>
            <w:tcW w:w="1841" w:type="dxa"/>
            <w:tcBorders>
              <w:top w:val="single" w:sz="4" w:space="0" w:color="auto"/>
              <w:bottom w:val="single" w:sz="12" w:space="0" w:color="auto"/>
            </w:tcBorders>
            <w:shd w:val="clear" w:color="auto" w:fill="auto"/>
            <w:vAlign w:val="bottom"/>
          </w:tcPr>
          <w:p w14:paraId="779F0012" w14:textId="77777777" w:rsidR="00B50EF4" w:rsidRPr="007E7387" w:rsidRDefault="00B50EF4" w:rsidP="007E7387">
            <w:pPr>
              <w:suppressAutoHyphens w:val="0"/>
              <w:spacing w:before="80" w:after="80" w:line="220" w:lineRule="exact"/>
              <w:jc w:val="right"/>
              <w:rPr>
                <w:b/>
                <w:sz w:val="18"/>
                <w:lang w:val="fr-FR"/>
              </w:rPr>
            </w:pPr>
            <w:r w:rsidRPr="007E7387">
              <w:rPr>
                <w:b/>
                <w:bCs/>
                <w:sz w:val="18"/>
                <w:lang w:val="fr-FR"/>
              </w:rPr>
              <w:t>1 005</w:t>
            </w:r>
          </w:p>
        </w:tc>
      </w:tr>
    </w:tbl>
    <w:p w14:paraId="10E6CE61" w14:textId="77777777" w:rsidR="00B50EF4" w:rsidRPr="005274D2" w:rsidRDefault="00B50EF4" w:rsidP="00186732">
      <w:pPr>
        <w:pStyle w:val="SingleTxtG"/>
        <w:spacing w:before="240"/>
        <w:rPr>
          <w:lang w:val="fr-FR"/>
        </w:rPr>
      </w:pPr>
      <w:r w:rsidRPr="005274D2">
        <w:rPr>
          <w:lang w:val="fr-FR"/>
        </w:rPr>
        <w:t>9.</w:t>
      </w:r>
      <w:r w:rsidRPr="005274D2">
        <w:rPr>
          <w:lang w:val="fr-FR"/>
        </w:rPr>
        <w:tab/>
        <w:t>De 2016 au 19</w:t>
      </w:r>
      <w:r w:rsidR="00186732">
        <w:rPr>
          <w:lang w:val="fr-FR"/>
        </w:rPr>
        <w:t> </w:t>
      </w:r>
      <w:r w:rsidRPr="005274D2">
        <w:rPr>
          <w:lang w:val="fr-FR"/>
        </w:rPr>
        <w:t>février 2020, les bureaux publics ont organisé 723</w:t>
      </w:r>
      <w:r w:rsidR="00186732">
        <w:rPr>
          <w:lang w:val="fr-FR"/>
        </w:rPr>
        <w:t> </w:t>
      </w:r>
      <w:r w:rsidRPr="005274D2">
        <w:rPr>
          <w:lang w:val="fr-FR"/>
        </w:rPr>
        <w:t>réunions d</w:t>
      </w:r>
      <w:r>
        <w:rPr>
          <w:lang w:val="fr-FR"/>
        </w:rPr>
        <w:t>’</w:t>
      </w:r>
      <w:r w:rsidRPr="005274D2">
        <w:rPr>
          <w:lang w:val="fr-FR"/>
        </w:rPr>
        <w:t>information juridique sur le terrain, auxquelles ont participé 17</w:t>
      </w:r>
      <w:r w:rsidR="00186732">
        <w:rPr>
          <w:lang w:val="fr-FR"/>
        </w:rPr>
        <w:t> </w:t>
      </w:r>
      <w:r w:rsidRPr="005274D2">
        <w:rPr>
          <w:lang w:val="fr-FR"/>
        </w:rPr>
        <w:t>857</w:t>
      </w:r>
      <w:r w:rsidR="00186732">
        <w:rPr>
          <w:lang w:val="fr-FR"/>
        </w:rPr>
        <w:t> </w:t>
      </w:r>
      <w:r w:rsidRPr="005274D2">
        <w:rPr>
          <w:lang w:val="fr-FR"/>
        </w:rPr>
        <w:t>personnes (9</w:t>
      </w:r>
      <w:r w:rsidR="00186732">
        <w:rPr>
          <w:lang w:val="fr-FR"/>
        </w:rPr>
        <w:t> </w:t>
      </w:r>
      <w:r w:rsidRPr="005274D2">
        <w:rPr>
          <w:lang w:val="fr-FR"/>
        </w:rPr>
        <w:t>836</w:t>
      </w:r>
      <w:r w:rsidR="00186732">
        <w:rPr>
          <w:lang w:val="fr-FR"/>
        </w:rPr>
        <w:t> </w:t>
      </w:r>
      <w:r w:rsidRPr="005274D2">
        <w:rPr>
          <w:lang w:val="fr-FR"/>
        </w:rPr>
        <w:t>femmes et 8</w:t>
      </w:r>
      <w:r w:rsidR="00186732">
        <w:rPr>
          <w:lang w:val="fr-FR"/>
        </w:rPr>
        <w:t> </w:t>
      </w:r>
      <w:r w:rsidRPr="005274D2">
        <w:rPr>
          <w:lang w:val="fr-FR"/>
        </w:rPr>
        <w:t>021</w:t>
      </w:r>
      <w:r w:rsidR="00186732">
        <w:rPr>
          <w:lang w:val="fr-FR"/>
        </w:rPr>
        <w:t> </w:t>
      </w:r>
      <w:r w:rsidRPr="005274D2">
        <w:rPr>
          <w:lang w:val="fr-FR"/>
        </w:rPr>
        <w:t>hommes, dont 134</w:t>
      </w:r>
      <w:r w:rsidR="00186732">
        <w:rPr>
          <w:lang w:val="fr-FR"/>
        </w:rPr>
        <w:t> </w:t>
      </w:r>
      <w:r w:rsidRPr="005274D2">
        <w:rPr>
          <w:lang w:val="fr-FR"/>
        </w:rPr>
        <w:t xml:space="preserve">personnes handicapées). </w:t>
      </w:r>
    </w:p>
    <w:p w14:paraId="01882394" w14:textId="77777777" w:rsidR="00B50EF4" w:rsidRPr="005274D2" w:rsidRDefault="00B50EF4" w:rsidP="00422EDC">
      <w:pPr>
        <w:pStyle w:val="SingleTxtG"/>
        <w:rPr>
          <w:lang w:val="fr-FR"/>
        </w:rPr>
      </w:pPr>
      <w:r w:rsidRPr="005274D2">
        <w:rPr>
          <w:lang w:val="fr-FR"/>
        </w:rPr>
        <w:t>10.</w:t>
      </w:r>
      <w:r w:rsidRPr="005274D2">
        <w:rPr>
          <w:lang w:val="fr-FR"/>
        </w:rPr>
        <w:tab/>
        <w:t xml:space="preserve">En 2017 </w:t>
      </w:r>
      <w:r>
        <w:rPr>
          <w:lang w:val="fr-FR"/>
        </w:rPr>
        <w:t>a été créée la fonction de</w:t>
      </w:r>
      <w:r w:rsidRPr="005274D2">
        <w:rPr>
          <w:lang w:val="fr-FR"/>
        </w:rPr>
        <w:t xml:space="preserve"> parajuristes</w:t>
      </w:r>
      <w:r>
        <w:rPr>
          <w:lang w:val="fr-FR"/>
        </w:rPr>
        <w:t xml:space="preserve">, des professionnels ayant suivi </w:t>
      </w:r>
      <w:r w:rsidRPr="005274D2">
        <w:rPr>
          <w:lang w:val="fr-FR"/>
        </w:rPr>
        <w:t>un enseignement et une formation spécialisés. Les parajuristes ont pour mission de fournir des informations juridiques à la population. Depuis 2017, 56</w:t>
      </w:r>
      <w:r w:rsidR="00186732">
        <w:rPr>
          <w:lang w:val="fr-FR"/>
        </w:rPr>
        <w:t> </w:t>
      </w:r>
      <w:r w:rsidRPr="005274D2">
        <w:rPr>
          <w:lang w:val="fr-FR"/>
        </w:rPr>
        <w:t>855</w:t>
      </w:r>
      <w:r w:rsidR="00186732">
        <w:rPr>
          <w:lang w:val="fr-FR"/>
        </w:rPr>
        <w:t> </w:t>
      </w:r>
      <w:r w:rsidRPr="005274D2">
        <w:rPr>
          <w:lang w:val="fr-FR"/>
        </w:rPr>
        <w:t>personnes (32</w:t>
      </w:r>
      <w:r w:rsidR="00186732">
        <w:rPr>
          <w:lang w:val="fr-FR"/>
        </w:rPr>
        <w:t> </w:t>
      </w:r>
      <w:r w:rsidRPr="005274D2">
        <w:rPr>
          <w:lang w:val="fr-FR"/>
        </w:rPr>
        <w:t>610</w:t>
      </w:r>
      <w:r w:rsidR="00186732">
        <w:rPr>
          <w:lang w:val="fr-FR"/>
        </w:rPr>
        <w:t> </w:t>
      </w:r>
      <w:r w:rsidRPr="005274D2">
        <w:rPr>
          <w:lang w:val="fr-FR"/>
        </w:rPr>
        <w:t>femmes et 24</w:t>
      </w:r>
      <w:r w:rsidR="00186732">
        <w:rPr>
          <w:lang w:val="fr-FR"/>
        </w:rPr>
        <w:t> </w:t>
      </w:r>
      <w:r w:rsidRPr="005274D2">
        <w:rPr>
          <w:lang w:val="fr-FR"/>
        </w:rPr>
        <w:t>225</w:t>
      </w:r>
      <w:r w:rsidR="00186732">
        <w:rPr>
          <w:lang w:val="fr-FR"/>
        </w:rPr>
        <w:t> </w:t>
      </w:r>
      <w:r w:rsidRPr="005274D2">
        <w:rPr>
          <w:lang w:val="fr-FR"/>
        </w:rPr>
        <w:t>hommes, dont 1</w:t>
      </w:r>
      <w:r w:rsidR="00186732">
        <w:rPr>
          <w:lang w:val="fr-FR"/>
        </w:rPr>
        <w:t> </w:t>
      </w:r>
      <w:r w:rsidRPr="005274D2">
        <w:rPr>
          <w:lang w:val="fr-FR"/>
        </w:rPr>
        <w:t>598</w:t>
      </w:r>
      <w:r w:rsidR="00186732">
        <w:rPr>
          <w:lang w:val="fr-FR"/>
        </w:rPr>
        <w:t> </w:t>
      </w:r>
      <w:r w:rsidRPr="005274D2">
        <w:rPr>
          <w:lang w:val="fr-FR"/>
        </w:rPr>
        <w:t>personnes handicapées) ont bénéficié de</w:t>
      </w:r>
      <w:r>
        <w:rPr>
          <w:lang w:val="fr-FR"/>
        </w:rPr>
        <w:t xml:space="preserve"> leur</w:t>
      </w:r>
      <w:r w:rsidRPr="005274D2">
        <w:rPr>
          <w:lang w:val="fr-FR"/>
        </w:rPr>
        <w:t>s services.</w:t>
      </w:r>
    </w:p>
    <w:p w14:paraId="5EC98B0D" w14:textId="77777777" w:rsidR="00B50EF4" w:rsidRPr="005274D2" w:rsidRDefault="00B50EF4" w:rsidP="00422EDC">
      <w:pPr>
        <w:pStyle w:val="SingleTxtG"/>
        <w:rPr>
          <w:lang w:val="fr-FR"/>
        </w:rPr>
      </w:pPr>
      <w:r w:rsidRPr="005274D2">
        <w:rPr>
          <w:lang w:val="fr-FR"/>
        </w:rPr>
        <w:t>11.</w:t>
      </w:r>
      <w:r w:rsidRPr="005274D2">
        <w:rPr>
          <w:lang w:val="fr-FR"/>
        </w:rPr>
        <w:tab/>
      </w:r>
      <w:r>
        <w:rPr>
          <w:lang w:val="fr-FR"/>
        </w:rPr>
        <w:t>Le centre d’aide juridique gratuite</w:t>
      </w:r>
      <w:r w:rsidRPr="005274D2">
        <w:rPr>
          <w:lang w:val="fr-FR"/>
        </w:rPr>
        <w:t xml:space="preserve"> a lancé</w:t>
      </w:r>
      <w:r>
        <w:rPr>
          <w:lang w:val="fr-FR"/>
        </w:rPr>
        <w:t xml:space="preserve"> en septembre</w:t>
      </w:r>
      <w:r w:rsidR="00186732">
        <w:rPr>
          <w:lang w:val="fr-FR"/>
        </w:rPr>
        <w:t xml:space="preserve"> </w:t>
      </w:r>
      <w:r>
        <w:rPr>
          <w:lang w:val="fr-FR"/>
        </w:rPr>
        <w:t>2017</w:t>
      </w:r>
      <w:r w:rsidRPr="005274D2">
        <w:rPr>
          <w:lang w:val="fr-FR"/>
        </w:rPr>
        <w:t xml:space="preserve"> </w:t>
      </w:r>
      <w:r>
        <w:rPr>
          <w:lang w:val="fr-FR"/>
        </w:rPr>
        <w:t>la phase</w:t>
      </w:r>
      <w:r w:rsidRPr="005274D2">
        <w:rPr>
          <w:lang w:val="fr-FR"/>
        </w:rPr>
        <w:t xml:space="preserve"> pilote </w:t>
      </w:r>
      <w:r>
        <w:rPr>
          <w:lang w:val="fr-FR"/>
        </w:rPr>
        <w:t>concernant l’</w:t>
      </w:r>
      <w:r w:rsidRPr="005274D2">
        <w:rPr>
          <w:lang w:val="fr-FR"/>
        </w:rPr>
        <w:t xml:space="preserve">aide juridique secondaire (représentation par un avocat dans le système pénal) </w:t>
      </w:r>
      <w:r>
        <w:rPr>
          <w:lang w:val="fr-FR"/>
        </w:rPr>
        <w:t xml:space="preserve">et </w:t>
      </w:r>
      <w:r w:rsidRPr="005274D2">
        <w:rPr>
          <w:lang w:val="fr-FR"/>
        </w:rPr>
        <w:t>couvrant exclusivement les affaires pénales. L</w:t>
      </w:r>
      <w:r>
        <w:rPr>
          <w:lang w:val="fr-FR"/>
        </w:rPr>
        <w:t>a stratégie sus</w:t>
      </w:r>
      <w:r w:rsidRPr="005274D2">
        <w:rPr>
          <w:lang w:val="fr-FR"/>
        </w:rPr>
        <w:t>mentionné</w:t>
      </w:r>
      <w:r>
        <w:rPr>
          <w:lang w:val="fr-FR"/>
        </w:rPr>
        <w:t>e</w:t>
      </w:r>
      <w:r w:rsidRPr="005274D2">
        <w:rPr>
          <w:lang w:val="fr-FR"/>
        </w:rPr>
        <w:t xml:space="preserve"> prévoit d</w:t>
      </w:r>
      <w:r>
        <w:rPr>
          <w:lang w:val="fr-FR"/>
        </w:rPr>
        <w:t>’</w:t>
      </w:r>
      <w:r w:rsidRPr="005274D2">
        <w:rPr>
          <w:lang w:val="fr-FR"/>
        </w:rPr>
        <w:t xml:space="preserve">étendre </w:t>
      </w:r>
      <w:r>
        <w:rPr>
          <w:lang w:val="fr-FR"/>
        </w:rPr>
        <w:t xml:space="preserve">la fourniture d’une aide juridique secondaire </w:t>
      </w:r>
      <w:r w:rsidRPr="005274D2">
        <w:rPr>
          <w:lang w:val="fr-FR"/>
        </w:rPr>
        <w:t>aux affaires civiles.</w:t>
      </w:r>
    </w:p>
    <w:p w14:paraId="74E86AF4" w14:textId="77777777" w:rsidR="00B50EF4" w:rsidRPr="005274D2" w:rsidRDefault="00B50EF4" w:rsidP="00422EDC">
      <w:pPr>
        <w:pStyle w:val="SingleTxtG"/>
        <w:rPr>
          <w:lang w:val="fr-FR"/>
        </w:rPr>
      </w:pPr>
      <w:r w:rsidRPr="005274D2">
        <w:rPr>
          <w:lang w:val="fr-FR"/>
        </w:rPr>
        <w:lastRenderedPageBreak/>
        <w:t>12.</w:t>
      </w:r>
      <w:r w:rsidRPr="005274D2">
        <w:rPr>
          <w:lang w:val="fr-FR"/>
        </w:rPr>
        <w:tab/>
        <w:t>Un groupe de travail composé de représentants d</w:t>
      </w:r>
      <w:r>
        <w:rPr>
          <w:lang w:val="fr-FR"/>
        </w:rPr>
        <w:t>’</w:t>
      </w:r>
      <w:r w:rsidRPr="005274D2">
        <w:rPr>
          <w:lang w:val="fr-FR"/>
        </w:rPr>
        <w:t>organes de l</w:t>
      </w:r>
      <w:r>
        <w:rPr>
          <w:lang w:val="fr-FR"/>
        </w:rPr>
        <w:t>’</w:t>
      </w:r>
      <w:r w:rsidRPr="005274D2">
        <w:rPr>
          <w:lang w:val="fr-FR"/>
        </w:rPr>
        <w:t>État et d</w:t>
      </w:r>
      <w:r>
        <w:rPr>
          <w:lang w:val="fr-FR"/>
        </w:rPr>
        <w:t>’</w:t>
      </w:r>
      <w:r w:rsidRPr="005274D2">
        <w:rPr>
          <w:lang w:val="fr-FR"/>
        </w:rPr>
        <w:t>associations publiques a élaboré un projet de loi sur l</w:t>
      </w:r>
      <w:r>
        <w:rPr>
          <w:lang w:val="fr-FR"/>
        </w:rPr>
        <w:t>’</w:t>
      </w:r>
      <w:r w:rsidRPr="005274D2">
        <w:rPr>
          <w:lang w:val="fr-FR"/>
        </w:rPr>
        <w:t>aide juridique gratuite en s</w:t>
      </w:r>
      <w:r>
        <w:rPr>
          <w:lang w:val="fr-FR"/>
        </w:rPr>
        <w:t>’</w:t>
      </w:r>
      <w:r w:rsidRPr="005274D2">
        <w:rPr>
          <w:lang w:val="fr-FR"/>
        </w:rPr>
        <w:t>appuyant sur l</w:t>
      </w:r>
      <w:r>
        <w:rPr>
          <w:lang w:val="fr-FR"/>
        </w:rPr>
        <w:t>’</w:t>
      </w:r>
      <w:r w:rsidRPr="005274D2">
        <w:rPr>
          <w:lang w:val="fr-FR"/>
        </w:rPr>
        <w:t>expérience de pays étrangers avancés dans ce domaine. Après validation par les ministères et départements concernés et approbation du Gouvernement du Tadjikistan, ce projet de loi a été transmis au Parlement pour examen.</w:t>
      </w:r>
    </w:p>
    <w:p w14:paraId="135C1A44" w14:textId="77777777" w:rsidR="00B50EF4" w:rsidRPr="005274D2" w:rsidRDefault="00B50EF4" w:rsidP="00186732">
      <w:pPr>
        <w:pStyle w:val="H1G"/>
        <w:rPr>
          <w:lang w:val="fr-FR"/>
        </w:rPr>
      </w:pPr>
      <w:r w:rsidRPr="005274D2">
        <w:rPr>
          <w:lang w:val="fr-FR"/>
        </w:rPr>
        <w:tab/>
      </w:r>
      <w:r w:rsidRPr="005274D2">
        <w:rPr>
          <w:lang w:val="fr-FR"/>
        </w:rPr>
        <w:tab/>
        <w:t>Indépendance du pouvoir judiciaire</w:t>
      </w:r>
    </w:p>
    <w:p w14:paraId="4F684D7D" w14:textId="77777777" w:rsidR="00B50EF4" w:rsidRPr="005274D2" w:rsidRDefault="00B50EF4" w:rsidP="00186732">
      <w:pPr>
        <w:pStyle w:val="H23G"/>
        <w:rPr>
          <w:lang w:val="fr-FR"/>
        </w:rPr>
      </w:pPr>
      <w:r w:rsidRPr="005274D2">
        <w:rPr>
          <w:lang w:val="fr-FR"/>
        </w:rPr>
        <w:tab/>
      </w:r>
      <w:r w:rsidRPr="005274D2">
        <w:rPr>
          <w:lang w:val="fr-FR"/>
        </w:rPr>
        <w:tab/>
        <w:t xml:space="preserve">Paragraphe 8 des observations finales du Comité </w:t>
      </w:r>
    </w:p>
    <w:p w14:paraId="6F718362" w14:textId="77777777" w:rsidR="00B50EF4" w:rsidRPr="005274D2" w:rsidRDefault="00B50EF4" w:rsidP="00422EDC">
      <w:pPr>
        <w:pStyle w:val="SingleTxtG"/>
        <w:rPr>
          <w:lang w:val="fr-FR"/>
        </w:rPr>
      </w:pPr>
      <w:r w:rsidRPr="005274D2">
        <w:rPr>
          <w:lang w:val="fr-FR"/>
        </w:rPr>
        <w:t>13.</w:t>
      </w:r>
      <w:r w:rsidRPr="005274D2">
        <w:rPr>
          <w:lang w:val="fr-FR"/>
        </w:rPr>
        <w:tab/>
        <w:t>La troisième phase du programme de réforme législative et judiciaire pour la période 2015</w:t>
      </w:r>
      <w:r w:rsidR="00186732">
        <w:rPr>
          <w:lang w:val="fr-FR"/>
        </w:rPr>
        <w:noBreakHyphen/>
      </w:r>
      <w:r w:rsidRPr="005274D2">
        <w:rPr>
          <w:lang w:val="fr-FR"/>
        </w:rPr>
        <w:t>2017 a été approuvée le 23</w:t>
      </w:r>
      <w:r w:rsidR="00186732">
        <w:rPr>
          <w:lang w:val="fr-FR"/>
        </w:rPr>
        <w:t> </w:t>
      </w:r>
      <w:r w:rsidRPr="005274D2">
        <w:rPr>
          <w:lang w:val="fr-FR"/>
        </w:rPr>
        <w:t>avril 2014. Ce programme vise principalement à améliorer la structure des tribunaux et à accroître les efforts faits par ces derniers pour protéger les droits et libertés de l</w:t>
      </w:r>
      <w:r>
        <w:rPr>
          <w:lang w:val="fr-FR"/>
        </w:rPr>
        <w:t>’</w:t>
      </w:r>
      <w:r w:rsidRPr="005274D2">
        <w:rPr>
          <w:lang w:val="fr-FR"/>
        </w:rPr>
        <w:t>homme et du citoyen, défendre les intérêts de l</w:t>
      </w:r>
      <w:r>
        <w:rPr>
          <w:lang w:val="fr-FR"/>
        </w:rPr>
        <w:t>’</w:t>
      </w:r>
      <w:r w:rsidRPr="005274D2">
        <w:rPr>
          <w:lang w:val="fr-FR"/>
        </w:rPr>
        <w:t>État et des organisations, faire prévaloir l</w:t>
      </w:r>
      <w:r>
        <w:rPr>
          <w:lang w:val="fr-FR"/>
        </w:rPr>
        <w:t>’</w:t>
      </w:r>
      <w:r w:rsidRPr="005274D2">
        <w:rPr>
          <w:lang w:val="fr-FR"/>
        </w:rPr>
        <w:t xml:space="preserve">état de droit et la justice, contrôler </w:t>
      </w:r>
      <w:r>
        <w:rPr>
          <w:lang w:val="fr-FR"/>
        </w:rPr>
        <w:t>l’exécution</w:t>
      </w:r>
      <w:r w:rsidRPr="005274D2">
        <w:rPr>
          <w:lang w:val="fr-FR"/>
        </w:rPr>
        <w:t xml:space="preserve"> des actes judiciaires dans les délais requis, renforcer la qualité et l</w:t>
      </w:r>
      <w:r>
        <w:rPr>
          <w:lang w:val="fr-FR"/>
        </w:rPr>
        <w:t>’</w:t>
      </w:r>
      <w:r w:rsidRPr="005274D2">
        <w:rPr>
          <w:lang w:val="fr-FR"/>
        </w:rPr>
        <w:t>efficacité du travail judiciaire et améliorer le statut social des juges et du personnel judiciaire.</w:t>
      </w:r>
    </w:p>
    <w:p w14:paraId="70CA31AC" w14:textId="77777777" w:rsidR="00B50EF4" w:rsidRPr="005274D2" w:rsidRDefault="00B50EF4" w:rsidP="00422EDC">
      <w:pPr>
        <w:pStyle w:val="SingleTxtG"/>
        <w:rPr>
          <w:lang w:val="fr-FR"/>
        </w:rPr>
      </w:pPr>
      <w:r w:rsidRPr="005274D2">
        <w:rPr>
          <w:lang w:val="fr-FR"/>
        </w:rPr>
        <w:t>14.</w:t>
      </w:r>
      <w:r w:rsidRPr="005274D2">
        <w:rPr>
          <w:lang w:val="fr-FR"/>
        </w:rPr>
        <w:tab/>
        <w:t>Le programme de réforme législative et judiciaire pour 2019</w:t>
      </w:r>
      <w:r w:rsidR="00186732">
        <w:rPr>
          <w:lang w:val="fr-FR"/>
        </w:rPr>
        <w:noBreakHyphen/>
      </w:r>
      <w:r w:rsidRPr="005274D2">
        <w:rPr>
          <w:lang w:val="fr-FR"/>
        </w:rPr>
        <w:t xml:space="preserve">2021, approuvé par le décret présidentiel </w:t>
      </w:r>
      <w:r w:rsidRPr="006330E6">
        <w:rPr>
          <w:lang w:val="fr-FR"/>
        </w:rPr>
        <w:t>n</w:t>
      </w:r>
      <w:r w:rsidRPr="006330E6">
        <w:rPr>
          <w:vertAlign w:val="superscript"/>
          <w:lang w:val="fr-FR"/>
        </w:rPr>
        <w:t>o</w:t>
      </w:r>
      <w:r>
        <w:rPr>
          <w:lang w:val="fr-FR"/>
        </w:rPr>
        <w:t> </w:t>
      </w:r>
      <w:r w:rsidRPr="005274D2">
        <w:rPr>
          <w:lang w:val="fr-FR"/>
        </w:rPr>
        <w:t>1242 du 19</w:t>
      </w:r>
      <w:r w:rsidR="00186732">
        <w:rPr>
          <w:lang w:val="fr-FR"/>
        </w:rPr>
        <w:t> </w:t>
      </w:r>
      <w:r w:rsidRPr="005274D2">
        <w:rPr>
          <w:lang w:val="fr-FR"/>
        </w:rPr>
        <w:t>avril 2019, s</w:t>
      </w:r>
      <w:r>
        <w:rPr>
          <w:lang w:val="fr-FR"/>
        </w:rPr>
        <w:t>’</w:t>
      </w:r>
      <w:r w:rsidRPr="005274D2">
        <w:rPr>
          <w:lang w:val="fr-FR"/>
        </w:rPr>
        <w:t>inscrit dans le prolongement des précédents programmes de réforme judiciaire menés dans le pays, et vise à améliorer la structure des tribunaux et à accroître les efforts faits par ces derniers pour protéger les droits et libertés de l</w:t>
      </w:r>
      <w:r>
        <w:rPr>
          <w:lang w:val="fr-FR"/>
        </w:rPr>
        <w:t>’</w:t>
      </w:r>
      <w:r w:rsidRPr="005274D2">
        <w:rPr>
          <w:lang w:val="fr-FR"/>
        </w:rPr>
        <w:t>homme et du citoyen, défendre les intérêts de l</w:t>
      </w:r>
      <w:r>
        <w:rPr>
          <w:lang w:val="fr-FR"/>
        </w:rPr>
        <w:t>’</w:t>
      </w:r>
      <w:r w:rsidRPr="005274D2">
        <w:rPr>
          <w:lang w:val="fr-FR"/>
        </w:rPr>
        <w:t>État et des organisations, faire prévaloir l</w:t>
      </w:r>
      <w:r>
        <w:rPr>
          <w:lang w:val="fr-FR"/>
        </w:rPr>
        <w:t>’</w:t>
      </w:r>
      <w:r w:rsidRPr="005274D2">
        <w:rPr>
          <w:lang w:val="fr-FR"/>
        </w:rPr>
        <w:t>état de droit et la justice, contrôler l</w:t>
      </w:r>
      <w:r>
        <w:rPr>
          <w:lang w:val="fr-FR"/>
        </w:rPr>
        <w:t>’exécution</w:t>
      </w:r>
      <w:r w:rsidRPr="005274D2">
        <w:rPr>
          <w:lang w:val="fr-FR"/>
        </w:rPr>
        <w:t xml:space="preserve"> des actes judiciaires dans les délais requis, et améliorer le statut social des juges et du personnel judiciaire. Il vise également à améliorer le cadre juridique dans ce domaine. Le plan d</w:t>
      </w:r>
      <w:r>
        <w:rPr>
          <w:lang w:val="fr-FR"/>
        </w:rPr>
        <w:t>’</w:t>
      </w:r>
      <w:r w:rsidRPr="005274D2">
        <w:rPr>
          <w:lang w:val="fr-FR"/>
        </w:rPr>
        <w:t>action prévu par ce programme comprend, entre autres, les points suivants :</w:t>
      </w:r>
    </w:p>
    <w:p w14:paraId="17E0830E" w14:textId="77777777" w:rsidR="00B50EF4" w:rsidRPr="005274D2" w:rsidRDefault="00B50EF4" w:rsidP="00186732">
      <w:pPr>
        <w:pStyle w:val="Bullet1G"/>
        <w:rPr>
          <w:lang w:val="fr-FR"/>
        </w:rPr>
      </w:pPr>
      <w:r w:rsidRPr="005274D2">
        <w:rPr>
          <w:lang w:val="fr-FR"/>
        </w:rPr>
        <w:t>Élaboration et adoption d</w:t>
      </w:r>
      <w:r>
        <w:rPr>
          <w:lang w:val="fr-FR"/>
        </w:rPr>
        <w:t>’</w:t>
      </w:r>
      <w:r w:rsidRPr="005274D2">
        <w:rPr>
          <w:lang w:val="fr-FR"/>
        </w:rPr>
        <w:t>une nouvelle version de la loi sur la procédure d</w:t>
      </w:r>
      <w:r>
        <w:rPr>
          <w:lang w:val="fr-FR"/>
        </w:rPr>
        <w:t>’</w:t>
      </w:r>
      <w:r w:rsidRPr="005274D2">
        <w:rPr>
          <w:lang w:val="fr-FR"/>
        </w:rPr>
        <w:t>exécution en vue de garantir l</w:t>
      </w:r>
      <w:r>
        <w:rPr>
          <w:lang w:val="fr-FR"/>
        </w:rPr>
        <w:t>’</w:t>
      </w:r>
      <w:r w:rsidRPr="005274D2">
        <w:rPr>
          <w:lang w:val="fr-FR"/>
        </w:rPr>
        <w:t>exécution en temps utile des actes judiciaires, d</w:t>
      </w:r>
      <w:r>
        <w:rPr>
          <w:lang w:val="fr-FR"/>
        </w:rPr>
        <w:t>’</w:t>
      </w:r>
      <w:r w:rsidRPr="005274D2">
        <w:rPr>
          <w:lang w:val="fr-FR"/>
        </w:rPr>
        <w:t xml:space="preserve">éliminer les </w:t>
      </w:r>
      <w:r>
        <w:rPr>
          <w:lang w:val="fr-FR"/>
        </w:rPr>
        <w:t>lacune</w:t>
      </w:r>
      <w:r w:rsidRPr="005274D2">
        <w:rPr>
          <w:lang w:val="fr-FR"/>
        </w:rPr>
        <w:t>s et contradictions existant dans la législation, d</w:t>
      </w:r>
      <w:r>
        <w:rPr>
          <w:lang w:val="fr-FR"/>
        </w:rPr>
        <w:t>’</w:t>
      </w:r>
      <w:r w:rsidRPr="005274D2">
        <w:rPr>
          <w:lang w:val="fr-FR"/>
        </w:rPr>
        <w:t xml:space="preserve">améliorer la procédure </w:t>
      </w:r>
      <w:r>
        <w:rPr>
          <w:lang w:val="fr-FR"/>
        </w:rPr>
        <w:t>applicable aux</w:t>
      </w:r>
      <w:r w:rsidRPr="005274D2">
        <w:rPr>
          <w:lang w:val="fr-FR"/>
        </w:rPr>
        <w:t xml:space="preserve"> documents exécutoires, et de résoudre d</w:t>
      </w:r>
      <w:r>
        <w:rPr>
          <w:lang w:val="fr-FR"/>
        </w:rPr>
        <w:t>’</w:t>
      </w:r>
      <w:r w:rsidRPr="005274D2">
        <w:rPr>
          <w:lang w:val="fr-FR"/>
        </w:rPr>
        <w:t>autres questions connexes</w:t>
      </w:r>
      <w:r w:rsidR="00186732">
        <w:rPr>
          <w:lang w:val="fr-FR"/>
        </w:rPr>
        <w:t> </w:t>
      </w:r>
      <w:r w:rsidRPr="005274D2">
        <w:rPr>
          <w:lang w:val="fr-FR"/>
        </w:rPr>
        <w:t>;</w:t>
      </w:r>
    </w:p>
    <w:p w14:paraId="1B107566" w14:textId="77777777" w:rsidR="00B50EF4" w:rsidRPr="005274D2" w:rsidRDefault="00B50EF4" w:rsidP="00186732">
      <w:pPr>
        <w:pStyle w:val="Bullet1G"/>
        <w:rPr>
          <w:lang w:val="fr-FR"/>
        </w:rPr>
      </w:pPr>
      <w:r w:rsidRPr="005274D2">
        <w:rPr>
          <w:lang w:val="fr-FR"/>
        </w:rPr>
        <w:t>Élaboration et adoption d</w:t>
      </w:r>
      <w:r>
        <w:rPr>
          <w:lang w:val="fr-FR"/>
        </w:rPr>
        <w:t>’</w:t>
      </w:r>
      <w:r w:rsidRPr="005274D2">
        <w:rPr>
          <w:lang w:val="fr-FR"/>
        </w:rPr>
        <w:t>une loi sur l</w:t>
      </w:r>
      <w:r>
        <w:rPr>
          <w:lang w:val="fr-FR"/>
        </w:rPr>
        <w:t>’</w:t>
      </w:r>
      <w:r w:rsidRPr="005274D2">
        <w:rPr>
          <w:lang w:val="fr-FR"/>
        </w:rPr>
        <w:t>accès aux informations relatives à l</w:t>
      </w:r>
      <w:r>
        <w:rPr>
          <w:lang w:val="fr-FR"/>
        </w:rPr>
        <w:t>’</w:t>
      </w:r>
      <w:r w:rsidRPr="005274D2">
        <w:rPr>
          <w:lang w:val="fr-FR"/>
        </w:rPr>
        <w:t>activité des tribunaux, et amélioration de la législation régissant d</w:t>
      </w:r>
      <w:r>
        <w:rPr>
          <w:lang w:val="fr-FR"/>
        </w:rPr>
        <w:t>’</w:t>
      </w:r>
      <w:r w:rsidRPr="005274D2">
        <w:rPr>
          <w:lang w:val="fr-FR"/>
        </w:rPr>
        <w:t>autres pans de l</w:t>
      </w:r>
      <w:r>
        <w:rPr>
          <w:lang w:val="fr-FR"/>
        </w:rPr>
        <w:t>’</w:t>
      </w:r>
      <w:r w:rsidRPr="005274D2">
        <w:rPr>
          <w:lang w:val="fr-FR"/>
        </w:rPr>
        <w:t>activité des tribunaux, répartition des affaires judiciaires par voie électronique afin d</w:t>
      </w:r>
      <w:r>
        <w:rPr>
          <w:lang w:val="fr-FR"/>
        </w:rPr>
        <w:t>’</w:t>
      </w:r>
      <w:r w:rsidRPr="005274D2">
        <w:rPr>
          <w:lang w:val="fr-FR"/>
        </w:rPr>
        <w:t>informer le public en temps utile de l</w:t>
      </w:r>
      <w:r>
        <w:rPr>
          <w:lang w:val="fr-FR"/>
        </w:rPr>
        <w:t>’</w:t>
      </w:r>
      <w:r w:rsidRPr="005274D2">
        <w:rPr>
          <w:lang w:val="fr-FR"/>
        </w:rPr>
        <w:t>activité des tribunaux, de renforcer la confiance dans le système judiciaire et d</w:t>
      </w:r>
      <w:r>
        <w:rPr>
          <w:lang w:val="fr-FR"/>
        </w:rPr>
        <w:t>’</w:t>
      </w:r>
      <w:r w:rsidRPr="005274D2">
        <w:rPr>
          <w:lang w:val="fr-FR"/>
        </w:rPr>
        <w:t>améliorer le fonctionnement des sites Internet des tribunaux</w:t>
      </w:r>
      <w:r w:rsidR="00186732">
        <w:rPr>
          <w:lang w:val="fr-FR"/>
        </w:rPr>
        <w:t> </w:t>
      </w:r>
      <w:r w:rsidRPr="005274D2">
        <w:rPr>
          <w:lang w:val="fr-FR"/>
        </w:rPr>
        <w:t>;</w:t>
      </w:r>
    </w:p>
    <w:p w14:paraId="61747E34" w14:textId="77777777" w:rsidR="00B50EF4" w:rsidRPr="005274D2" w:rsidRDefault="00B50EF4" w:rsidP="00186732">
      <w:pPr>
        <w:pStyle w:val="Bullet1G"/>
        <w:rPr>
          <w:lang w:val="fr-FR"/>
        </w:rPr>
      </w:pPr>
      <w:r w:rsidRPr="005274D2">
        <w:rPr>
          <w:lang w:val="fr-FR"/>
        </w:rPr>
        <w:t>Élaboration et adoption d</w:t>
      </w:r>
      <w:r>
        <w:rPr>
          <w:lang w:val="fr-FR"/>
        </w:rPr>
        <w:t>’</w:t>
      </w:r>
      <w:r w:rsidRPr="005274D2">
        <w:rPr>
          <w:lang w:val="fr-FR"/>
        </w:rPr>
        <w:t>une nouvelle version du Code civil en vue de protéger les droits et libertés de l</w:t>
      </w:r>
      <w:r>
        <w:rPr>
          <w:lang w:val="fr-FR"/>
        </w:rPr>
        <w:t>’</w:t>
      </w:r>
      <w:r w:rsidRPr="005274D2">
        <w:rPr>
          <w:lang w:val="fr-FR"/>
        </w:rPr>
        <w:t>homme et du citoyen, et de défendre les intérêts de l</w:t>
      </w:r>
      <w:r>
        <w:rPr>
          <w:lang w:val="fr-FR"/>
        </w:rPr>
        <w:t>’</w:t>
      </w:r>
      <w:r w:rsidRPr="005274D2">
        <w:rPr>
          <w:lang w:val="fr-FR"/>
        </w:rPr>
        <w:t>État et des organisations, en particulier leurs droits de propriété, d</w:t>
      </w:r>
      <w:r>
        <w:rPr>
          <w:lang w:val="fr-FR"/>
        </w:rPr>
        <w:t>’</w:t>
      </w:r>
      <w:r w:rsidRPr="005274D2">
        <w:rPr>
          <w:lang w:val="fr-FR"/>
        </w:rPr>
        <w:t>aligner les normes sectorielles sur le droit international et d</w:t>
      </w:r>
      <w:r>
        <w:rPr>
          <w:lang w:val="fr-FR"/>
        </w:rPr>
        <w:t>’</w:t>
      </w:r>
      <w:r w:rsidRPr="005274D2">
        <w:rPr>
          <w:lang w:val="fr-FR"/>
        </w:rPr>
        <w:t>autres instruments juridiques internes, et de réglementer les nouvelles relations sociales</w:t>
      </w:r>
      <w:r w:rsidR="00186732">
        <w:rPr>
          <w:lang w:val="fr-FR"/>
        </w:rPr>
        <w:t> </w:t>
      </w:r>
      <w:r w:rsidRPr="005274D2">
        <w:rPr>
          <w:lang w:val="fr-FR"/>
        </w:rPr>
        <w:t>;</w:t>
      </w:r>
    </w:p>
    <w:p w14:paraId="4D1A7AEA" w14:textId="77777777" w:rsidR="00B50EF4" w:rsidRPr="005274D2" w:rsidRDefault="00B50EF4" w:rsidP="00186732">
      <w:pPr>
        <w:pStyle w:val="Bullet1G"/>
        <w:rPr>
          <w:lang w:val="fr-FR"/>
        </w:rPr>
      </w:pPr>
      <w:r w:rsidRPr="005274D2">
        <w:rPr>
          <w:lang w:val="fr-FR"/>
        </w:rPr>
        <w:t>Étude de la question de la création de tribunaux régionaux de manière à garantir le principe de l</w:t>
      </w:r>
      <w:r>
        <w:rPr>
          <w:lang w:val="fr-FR"/>
        </w:rPr>
        <w:t>’</w:t>
      </w:r>
      <w:r w:rsidRPr="005274D2">
        <w:rPr>
          <w:lang w:val="fr-FR"/>
        </w:rPr>
        <w:t>égalité de tous devant la loi et l</w:t>
      </w:r>
      <w:r>
        <w:rPr>
          <w:lang w:val="fr-FR"/>
        </w:rPr>
        <w:t>’</w:t>
      </w:r>
      <w:r w:rsidRPr="005274D2">
        <w:rPr>
          <w:lang w:val="fr-FR"/>
        </w:rPr>
        <w:t>examen en temps utile des recours en cassation et des requêtes au titre de la procédure de contrôle formés contre les décisions des tribunaux des villes et districts relevant de l</w:t>
      </w:r>
      <w:r>
        <w:rPr>
          <w:lang w:val="fr-FR"/>
        </w:rPr>
        <w:t>’</w:t>
      </w:r>
      <w:r w:rsidRPr="005274D2">
        <w:rPr>
          <w:lang w:val="fr-FR"/>
        </w:rPr>
        <w:t>administration centrale ;</w:t>
      </w:r>
    </w:p>
    <w:p w14:paraId="0BEA3DAD" w14:textId="77777777" w:rsidR="00B50EF4" w:rsidRPr="005274D2" w:rsidRDefault="00B50EF4" w:rsidP="00186732">
      <w:pPr>
        <w:pStyle w:val="Bullet1G"/>
        <w:rPr>
          <w:lang w:val="fr-FR"/>
        </w:rPr>
      </w:pPr>
      <w:r w:rsidRPr="005274D2">
        <w:rPr>
          <w:lang w:val="fr-FR"/>
        </w:rPr>
        <w:t>Élaboration et adoption d</w:t>
      </w:r>
      <w:r>
        <w:rPr>
          <w:lang w:val="fr-FR"/>
        </w:rPr>
        <w:t>’</w:t>
      </w:r>
      <w:r w:rsidRPr="005274D2">
        <w:rPr>
          <w:lang w:val="fr-FR"/>
        </w:rPr>
        <w:t>un nouveau Code du logement en vue de garantir le droit des citoyens au logement, d</w:t>
      </w:r>
      <w:r>
        <w:rPr>
          <w:lang w:val="fr-FR"/>
        </w:rPr>
        <w:t>’</w:t>
      </w:r>
      <w:r w:rsidRPr="005274D2">
        <w:rPr>
          <w:lang w:val="fr-FR"/>
        </w:rPr>
        <w:t>améliorer les normes juridiques sectorielles en les mettant en conformité avec d</w:t>
      </w:r>
      <w:r>
        <w:rPr>
          <w:lang w:val="fr-FR"/>
        </w:rPr>
        <w:t>’</w:t>
      </w:r>
      <w:r w:rsidRPr="005274D2">
        <w:rPr>
          <w:lang w:val="fr-FR"/>
        </w:rPr>
        <w:t>autres actes normatifs, et également de réglementer les nouvelles relations sociales dans le domaine du logement et d</w:t>
      </w:r>
      <w:r>
        <w:rPr>
          <w:lang w:val="fr-FR"/>
        </w:rPr>
        <w:t>’</w:t>
      </w:r>
      <w:r w:rsidRPr="005274D2">
        <w:rPr>
          <w:lang w:val="fr-FR"/>
        </w:rPr>
        <w:t>assurer une meilleure exécution des décisions rendues par les tribunaux sur les litiges en matière de logement.</w:t>
      </w:r>
    </w:p>
    <w:p w14:paraId="344CC115" w14:textId="77777777" w:rsidR="00B50EF4" w:rsidRPr="005274D2" w:rsidRDefault="00B50EF4" w:rsidP="00422EDC">
      <w:pPr>
        <w:pStyle w:val="SingleTxtG"/>
        <w:rPr>
          <w:lang w:val="fr-FR"/>
        </w:rPr>
      </w:pPr>
      <w:r w:rsidRPr="005274D2">
        <w:rPr>
          <w:lang w:val="fr-FR"/>
        </w:rPr>
        <w:t>15.</w:t>
      </w:r>
      <w:r w:rsidRPr="005274D2">
        <w:rPr>
          <w:lang w:val="fr-FR"/>
        </w:rPr>
        <w:tab/>
        <w:t>Afin de veiller à ce que la sélection et la nomination des candidats au poste de juge se fassent en fonction du mérite, et en vue de renforcer les garanties d</w:t>
      </w:r>
      <w:r>
        <w:rPr>
          <w:lang w:val="fr-FR"/>
        </w:rPr>
        <w:t>’</w:t>
      </w:r>
      <w:r w:rsidRPr="005274D2">
        <w:rPr>
          <w:lang w:val="fr-FR"/>
        </w:rPr>
        <w:t xml:space="preserve">indépendance des juges, la </w:t>
      </w:r>
      <w:r w:rsidR="00E664D0" w:rsidRPr="005274D2">
        <w:rPr>
          <w:lang w:val="fr-FR"/>
        </w:rPr>
        <w:t xml:space="preserve">Loi </w:t>
      </w:r>
      <w:r w:rsidRPr="005274D2">
        <w:rPr>
          <w:lang w:val="fr-FR"/>
        </w:rPr>
        <w:t xml:space="preserve">constitutionnelle sur les tribunaux, modifiée par la loi </w:t>
      </w:r>
      <w:r w:rsidRPr="00B83704">
        <w:rPr>
          <w:lang w:val="fr-FR"/>
        </w:rPr>
        <w:t>n</w:t>
      </w:r>
      <w:r w:rsidRPr="00B83704">
        <w:rPr>
          <w:vertAlign w:val="superscript"/>
          <w:lang w:val="fr-FR"/>
        </w:rPr>
        <w:t>o</w:t>
      </w:r>
      <w:r>
        <w:rPr>
          <w:lang w:val="fr-FR"/>
        </w:rPr>
        <w:t> </w:t>
      </w:r>
      <w:r w:rsidRPr="005274D2">
        <w:rPr>
          <w:lang w:val="fr-FR"/>
        </w:rPr>
        <w:t>1328 du 23</w:t>
      </w:r>
      <w:r w:rsidR="00186732">
        <w:rPr>
          <w:lang w:val="fr-FR"/>
        </w:rPr>
        <w:t> </w:t>
      </w:r>
      <w:r w:rsidRPr="005274D2">
        <w:rPr>
          <w:lang w:val="fr-FR"/>
        </w:rPr>
        <w:t>juillet 2016 a prévu la création d</w:t>
      </w:r>
      <w:r>
        <w:rPr>
          <w:lang w:val="fr-FR"/>
        </w:rPr>
        <w:t>’</w:t>
      </w:r>
      <w:r w:rsidRPr="005274D2">
        <w:rPr>
          <w:lang w:val="fr-FR"/>
        </w:rPr>
        <w:t>un collège d</w:t>
      </w:r>
      <w:r>
        <w:rPr>
          <w:lang w:val="fr-FR"/>
        </w:rPr>
        <w:t>’</w:t>
      </w:r>
      <w:r w:rsidRPr="005274D2">
        <w:rPr>
          <w:lang w:val="fr-FR"/>
        </w:rPr>
        <w:t xml:space="preserve">habilitation des juges relevant de la Cour suprême. </w:t>
      </w:r>
      <w:r w:rsidRPr="005274D2">
        <w:rPr>
          <w:lang w:val="fr-FR"/>
        </w:rPr>
        <w:lastRenderedPageBreak/>
        <w:t>Les membres de cet organe sont élus au cours d</w:t>
      </w:r>
      <w:r>
        <w:rPr>
          <w:lang w:val="fr-FR"/>
        </w:rPr>
        <w:t>’</w:t>
      </w:r>
      <w:r w:rsidRPr="005274D2">
        <w:rPr>
          <w:lang w:val="fr-FR"/>
        </w:rPr>
        <w:t>une conférence de juges des tribunaux du Tadjikistan réunissant un président, un vice-président et 11 autres membres pour toute la durée du mandat des juges. Le collège d</w:t>
      </w:r>
      <w:r>
        <w:rPr>
          <w:lang w:val="fr-FR"/>
        </w:rPr>
        <w:t>’</w:t>
      </w:r>
      <w:r w:rsidRPr="005274D2">
        <w:rPr>
          <w:lang w:val="fr-FR"/>
        </w:rPr>
        <w:t>habilitation des juges, sur proposition du Président de la Cour suprême et du Président de la Haute Cour économique et compte tenu des résultats de l</w:t>
      </w:r>
      <w:r>
        <w:rPr>
          <w:lang w:val="fr-FR"/>
        </w:rPr>
        <w:t>’</w:t>
      </w:r>
      <w:r w:rsidRPr="005274D2">
        <w:rPr>
          <w:lang w:val="fr-FR"/>
        </w:rPr>
        <w:t xml:space="preserve">examen de qualification, rend un avis favorable ou défavorable sur les candidatures à un premier poste de juge. Il </w:t>
      </w:r>
      <w:r>
        <w:rPr>
          <w:lang w:val="fr-FR"/>
        </w:rPr>
        <w:t>détermin</w:t>
      </w:r>
      <w:r w:rsidRPr="005274D2">
        <w:rPr>
          <w:lang w:val="fr-FR"/>
        </w:rPr>
        <w:t>e également si les candidats satisfont aux critères pour être élu</w:t>
      </w:r>
      <w:r>
        <w:rPr>
          <w:lang w:val="fr-FR"/>
        </w:rPr>
        <w:t>s</w:t>
      </w:r>
      <w:r w:rsidRPr="005274D2">
        <w:rPr>
          <w:lang w:val="fr-FR"/>
        </w:rPr>
        <w:t xml:space="preserve"> ou nommé</w:t>
      </w:r>
      <w:r>
        <w:rPr>
          <w:lang w:val="fr-FR"/>
        </w:rPr>
        <w:t>s</w:t>
      </w:r>
      <w:r w:rsidRPr="005274D2">
        <w:rPr>
          <w:lang w:val="fr-FR"/>
        </w:rPr>
        <w:t xml:space="preserve"> à un poste de juge et s</w:t>
      </w:r>
      <w:r>
        <w:rPr>
          <w:lang w:val="fr-FR"/>
        </w:rPr>
        <w:t>’</w:t>
      </w:r>
      <w:r w:rsidRPr="005274D2">
        <w:rPr>
          <w:lang w:val="fr-FR"/>
        </w:rPr>
        <w:t>ils peuvent prétendre au</w:t>
      </w:r>
      <w:r>
        <w:rPr>
          <w:lang w:val="fr-FR"/>
        </w:rPr>
        <w:t>x</w:t>
      </w:r>
      <w:r w:rsidRPr="005274D2">
        <w:rPr>
          <w:lang w:val="fr-FR"/>
        </w:rPr>
        <w:t xml:space="preserve"> </w:t>
      </w:r>
      <w:r>
        <w:rPr>
          <w:lang w:val="fr-FR"/>
        </w:rPr>
        <w:t xml:space="preserve">fonctions </w:t>
      </w:r>
      <w:r w:rsidRPr="005274D2">
        <w:rPr>
          <w:lang w:val="fr-FR"/>
        </w:rPr>
        <w:t>de Vice-Président ou de juge de la Cour suprême, de juge de la Haute Cour économique, de Président, Vice-Président ou juge du tribunal de la région autonome du Haut-Badakhchan, des tribunaux régionaux, des tribunaux de la ville de Douchanbé, des tribunaux militaires de garnison, des tribunaux municipaux et de district, du tribunal économique de la région autonome du Haut-Badakhchan, et des tribunaux économiques des régions et de la ville de Douchanbé. Il procède en outre à la certification du grade des juges sur tout le territoire et examine les questions se rapportant à la responsabilité disciplinaire des juges.</w:t>
      </w:r>
    </w:p>
    <w:p w14:paraId="7F98150C" w14:textId="77777777" w:rsidR="00B50EF4" w:rsidRPr="005274D2" w:rsidRDefault="00B50EF4" w:rsidP="00422EDC">
      <w:pPr>
        <w:pStyle w:val="SingleTxtG"/>
        <w:rPr>
          <w:lang w:val="fr-FR"/>
        </w:rPr>
      </w:pPr>
      <w:r w:rsidRPr="005274D2">
        <w:rPr>
          <w:lang w:val="fr-FR"/>
        </w:rPr>
        <w:t>16.</w:t>
      </w:r>
      <w:r w:rsidRPr="005274D2">
        <w:rPr>
          <w:lang w:val="fr-FR"/>
        </w:rPr>
        <w:tab/>
        <w:t>En 2018, 14</w:t>
      </w:r>
      <w:r w:rsidR="00186732">
        <w:rPr>
          <w:lang w:val="fr-FR"/>
        </w:rPr>
        <w:t> </w:t>
      </w:r>
      <w:r w:rsidRPr="005274D2">
        <w:rPr>
          <w:lang w:val="fr-FR"/>
        </w:rPr>
        <w:t>appartements de fonction ont été attribués à des juges dans le pays.</w:t>
      </w:r>
    </w:p>
    <w:p w14:paraId="086C6613" w14:textId="77777777" w:rsidR="00B50EF4" w:rsidRPr="005274D2" w:rsidRDefault="00B50EF4" w:rsidP="00422EDC">
      <w:pPr>
        <w:pStyle w:val="SingleTxtG"/>
        <w:rPr>
          <w:lang w:val="fr-FR"/>
        </w:rPr>
      </w:pPr>
      <w:r w:rsidRPr="005274D2">
        <w:rPr>
          <w:lang w:val="fr-FR"/>
        </w:rPr>
        <w:t>17.</w:t>
      </w:r>
      <w:r w:rsidRPr="005274D2">
        <w:rPr>
          <w:lang w:val="fr-FR"/>
        </w:rPr>
        <w:tab/>
        <w:t xml:space="preserve">La Cour suprême a pris les mesures voulues pour garantir le bon fonctionnement des tribunaux </w:t>
      </w:r>
      <w:r>
        <w:rPr>
          <w:lang w:val="fr-FR"/>
        </w:rPr>
        <w:t>moyennant</w:t>
      </w:r>
      <w:r w:rsidRPr="005274D2">
        <w:rPr>
          <w:lang w:val="fr-FR"/>
        </w:rPr>
        <w:t xml:space="preserve"> un appui logistique, a alloué des ressources financières pour la construction de nouveaux bâtiments administratifs et a doté tous les tribunaux des équipements nécessaires. De nouveaux tribunaux sont actuellement construits dans plusieurs régions du Tadjikistan. La salle d</w:t>
      </w:r>
      <w:r>
        <w:rPr>
          <w:lang w:val="fr-FR"/>
        </w:rPr>
        <w:t>’</w:t>
      </w:r>
      <w:r w:rsidRPr="005274D2">
        <w:rPr>
          <w:lang w:val="fr-FR"/>
        </w:rPr>
        <w:t>audience de la Cour suprême et les bâtiments administratifs des tribunaux des régions de Soghd et du Haut-Badakhchan, ainsi que les tribunaux des villes et des districts et les tribunaux militaires ont été rénovés et équipés. Les autorités judiciaires du pays sont équipées d</w:t>
      </w:r>
      <w:r>
        <w:rPr>
          <w:lang w:val="fr-FR"/>
        </w:rPr>
        <w:t>’</w:t>
      </w:r>
      <w:r w:rsidRPr="005274D2">
        <w:rPr>
          <w:lang w:val="fr-FR"/>
        </w:rPr>
        <w:t>ordinateurs modernes connectés à l</w:t>
      </w:r>
      <w:r>
        <w:rPr>
          <w:lang w:val="fr-FR"/>
        </w:rPr>
        <w:t>’</w:t>
      </w:r>
      <w:r w:rsidRPr="005274D2">
        <w:rPr>
          <w:lang w:val="fr-FR"/>
        </w:rPr>
        <w:t>Internet et à la base de données en ligne des actes législatifs. Il est prévu de créer des sites Internet pour les tribunaux situés dans des zones montagneuses difficilement accessibles.</w:t>
      </w:r>
    </w:p>
    <w:p w14:paraId="41948BFE" w14:textId="77777777" w:rsidR="00B50EF4" w:rsidRPr="005274D2" w:rsidRDefault="00B50EF4" w:rsidP="00422EDC">
      <w:pPr>
        <w:pStyle w:val="SingleTxtG"/>
        <w:rPr>
          <w:lang w:val="fr-FR"/>
        </w:rPr>
      </w:pPr>
      <w:r w:rsidRPr="005274D2">
        <w:rPr>
          <w:lang w:val="fr-FR"/>
        </w:rPr>
        <w:t>18.</w:t>
      </w:r>
      <w:r w:rsidRPr="005274D2">
        <w:rPr>
          <w:lang w:val="fr-FR"/>
        </w:rPr>
        <w:tab/>
        <w:t xml:space="preserve">Le salaire des juges a été augmenté de 15 % à deux reprises, en application des décrets présidentiels </w:t>
      </w:r>
      <w:r w:rsidRPr="00833D90">
        <w:rPr>
          <w:lang w:val="fr-FR"/>
        </w:rPr>
        <w:t>n</w:t>
      </w:r>
      <w:r w:rsidRPr="00833D90">
        <w:rPr>
          <w:vertAlign w:val="superscript"/>
          <w:lang w:val="fr-FR"/>
        </w:rPr>
        <w:t>o</w:t>
      </w:r>
      <w:r>
        <w:rPr>
          <w:vertAlign w:val="superscript"/>
          <w:lang w:val="fr-FR"/>
        </w:rPr>
        <w:t>s</w:t>
      </w:r>
      <w:r>
        <w:rPr>
          <w:lang w:val="fr-FR"/>
        </w:rPr>
        <w:t> </w:t>
      </w:r>
      <w:r w:rsidRPr="005274D2">
        <w:rPr>
          <w:lang w:val="fr-FR"/>
        </w:rPr>
        <w:t>710 du 22</w:t>
      </w:r>
      <w:r w:rsidR="00186732">
        <w:rPr>
          <w:lang w:val="fr-FR"/>
        </w:rPr>
        <w:t> </w:t>
      </w:r>
      <w:r w:rsidRPr="005274D2">
        <w:rPr>
          <w:lang w:val="fr-FR"/>
        </w:rPr>
        <w:t>juin 2016 et 1</w:t>
      </w:r>
      <w:r w:rsidR="00186732">
        <w:rPr>
          <w:lang w:val="fr-FR"/>
        </w:rPr>
        <w:t> </w:t>
      </w:r>
      <w:r w:rsidRPr="005274D2">
        <w:rPr>
          <w:lang w:val="fr-FR"/>
        </w:rPr>
        <w:t>109 du 22</w:t>
      </w:r>
      <w:r w:rsidR="00186732">
        <w:rPr>
          <w:lang w:val="fr-FR"/>
        </w:rPr>
        <w:t> </w:t>
      </w:r>
      <w:r w:rsidRPr="005274D2">
        <w:rPr>
          <w:lang w:val="fr-FR"/>
        </w:rPr>
        <w:t>septembre 2018.</w:t>
      </w:r>
    </w:p>
    <w:p w14:paraId="7ACB65BD" w14:textId="77777777" w:rsidR="00B50EF4" w:rsidRPr="005274D2" w:rsidRDefault="00B50EF4" w:rsidP="00186732">
      <w:pPr>
        <w:pStyle w:val="H1G"/>
        <w:rPr>
          <w:lang w:val="fr-FR"/>
        </w:rPr>
      </w:pPr>
      <w:r w:rsidRPr="005274D2">
        <w:rPr>
          <w:lang w:val="fr-FR"/>
        </w:rPr>
        <w:tab/>
      </w:r>
      <w:r w:rsidRPr="005274D2">
        <w:rPr>
          <w:lang w:val="fr-FR"/>
        </w:rPr>
        <w:tab/>
        <w:t>Institution nationale des droits de l</w:t>
      </w:r>
      <w:r>
        <w:rPr>
          <w:lang w:val="fr-FR"/>
        </w:rPr>
        <w:t>’</w:t>
      </w:r>
      <w:r w:rsidRPr="005274D2">
        <w:rPr>
          <w:lang w:val="fr-FR"/>
        </w:rPr>
        <w:t>homme</w:t>
      </w:r>
    </w:p>
    <w:p w14:paraId="680AF506" w14:textId="77777777" w:rsidR="00B50EF4" w:rsidRPr="005274D2" w:rsidRDefault="00B50EF4" w:rsidP="00186732">
      <w:pPr>
        <w:pStyle w:val="H23G"/>
        <w:rPr>
          <w:lang w:val="fr-FR"/>
        </w:rPr>
      </w:pPr>
      <w:r w:rsidRPr="005274D2">
        <w:rPr>
          <w:lang w:val="fr-FR"/>
        </w:rPr>
        <w:tab/>
      </w:r>
      <w:r w:rsidRPr="005274D2">
        <w:rPr>
          <w:lang w:val="fr-FR"/>
        </w:rPr>
        <w:tab/>
        <w:t xml:space="preserve">Paragraphe 9 des observations finales du Comité </w:t>
      </w:r>
    </w:p>
    <w:p w14:paraId="0766E0A4" w14:textId="77777777" w:rsidR="00B50EF4" w:rsidRPr="005274D2" w:rsidRDefault="00B50EF4" w:rsidP="00422EDC">
      <w:pPr>
        <w:pStyle w:val="SingleTxtG"/>
        <w:rPr>
          <w:lang w:val="fr-FR"/>
        </w:rPr>
      </w:pPr>
      <w:r w:rsidRPr="005274D2">
        <w:rPr>
          <w:lang w:val="fr-FR"/>
        </w:rPr>
        <w:t>19.</w:t>
      </w:r>
      <w:r w:rsidRPr="005274D2">
        <w:rPr>
          <w:lang w:val="fr-FR"/>
        </w:rPr>
        <w:tab/>
        <w:t>Un groupe de travail composé du Commissaire aux droits de l</w:t>
      </w:r>
      <w:r>
        <w:rPr>
          <w:lang w:val="fr-FR"/>
        </w:rPr>
        <w:t>’</w:t>
      </w:r>
      <w:r w:rsidRPr="005274D2">
        <w:rPr>
          <w:lang w:val="fr-FR"/>
        </w:rPr>
        <w:t>homme, du Commissaire aux droits de l</w:t>
      </w:r>
      <w:r>
        <w:rPr>
          <w:lang w:val="fr-FR"/>
        </w:rPr>
        <w:t>’</w:t>
      </w:r>
      <w:r w:rsidRPr="005274D2">
        <w:rPr>
          <w:lang w:val="fr-FR"/>
        </w:rPr>
        <w:t>enfant, ainsi que de représentants de l</w:t>
      </w:r>
      <w:r>
        <w:rPr>
          <w:lang w:val="fr-FR"/>
        </w:rPr>
        <w:t>’</w:t>
      </w:r>
      <w:r w:rsidRPr="005274D2">
        <w:rPr>
          <w:lang w:val="fr-FR"/>
        </w:rPr>
        <w:t xml:space="preserve">appareil exécutif de la </w:t>
      </w:r>
      <w:r w:rsidR="00E664D0" w:rsidRPr="005274D2">
        <w:rPr>
          <w:lang w:val="fr-FR"/>
        </w:rPr>
        <w:t>présidence</w:t>
      </w:r>
      <w:r w:rsidRPr="005274D2">
        <w:rPr>
          <w:lang w:val="fr-FR"/>
        </w:rPr>
        <w:t>, du Ministère de la justice et du Ministère des affaires étrangères a été mis en place afin de garantir que les activités du Commissaire aux droits de l</w:t>
      </w:r>
      <w:r>
        <w:rPr>
          <w:lang w:val="fr-FR"/>
        </w:rPr>
        <w:t>’</w:t>
      </w:r>
      <w:r w:rsidRPr="005274D2">
        <w:rPr>
          <w:lang w:val="fr-FR"/>
        </w:rPr>
        <w:t xml:space="preserve">homme soient conformes aux </w:t>
      </w:r>
      <w:r w:rsidR="00E664D0" w:rsidRPr="005274D2">
        <w:rPr>
          <w:lang w:val="fr-FR"/>
        </w:rPr>
        <w:t xml:space="preserve">Principes </w:t>
      </w:r>
      <w:r w:rsidRPr="005274D2">
        <w:rPr>
          <w:lang w:val="fr-FR"/>
        </w:rPr>
        <w:t>de Paris. Ce groupe de travail a examiné la législation régissant les activités des institutions de défense des droits de l</w:t>
      </w:r>
      <w:r>
        <w:rPr>
          <w:lang w:val="fr-FR"/>
        </w:rPr>
        <w:t>’</w:t>
      </w:r>
      <w:r w:rsidRPr="005274D2">
        <w:rPr>
          <w:lang w:val="fr-FR"/>
        </w:rPr>
        <w:t>homme</w:t>
      </w:r>
      <w:r>
        <w:rPr>
          <w:lang w:val="fr-FR"/>
        </w:rPr>
        <w:t xml:space="preserve"> dans d’autres pays</w:t>
      </w:r>
      <w:r w:rsidRPr="005274D2">
        <w:rPr>
          <w:lang w:val="fr-FR"/>
        </w:rPr>
        <w:t xml:space="preserve"> ainsi que la législation de pays dont l</w:t>
      </w:r>
      <w:r>
        <w:rPr>
          <w:lang w:val="fr-FR"/>
        </w:rPr>
        <w:t>’</w:t>
      </w:r>
      <w:r w:rsidRPr="005274D2">
        <w:rPr>
          <w:lang w:val="fr-FR"/>
        </w:rPr>
        <w:t>institution nationale des droits de l</w:t>
      </w:r>
      <w:r>
        <w:rPr>
          <w:lang w:val="fr-FR"/>
        </w:rPr>
        <w:t>’</w:t>
      </w:r>
      <w:r w:rsidRPr="005274D2">
        <w:rPr>
          <w:lang w:val="fr-FR"/>
        </w:rPr>
        <w:t>homme bénéficie du statut d</w:t>
      </w:r>
      <w:r>
        <w:rPr>
          <w:lang w:val="fr-FR"/>
        </w:rPr>
        <w:t>’</w:t>
      </w:r>
      <w:r w:rsidRPr="005274D2">
        <w:rPr>
          <w:lang w:val="fr-FR"/>
        </w:rPr>
        <w:t>accréditation « A », puis a rédigé un document analytique intitulé « Propositions d</w:t>
      </w:r>
      <w:r>
        <w:rPr>
          <w:lang w:val="fr-FR"/>
        </w:rPr>
        <w:t>’</w:t>
      </w:r>
      <w:r w:rsidRPr="005274D2">
        <w:rPr>
          <w:lang w:val="fr-FR"/>
        </w:rPr>
        <w:t>amendements à la législation du Tadjikistan conformément aux recommandations du Sous-Comité d</w:t>
      </w:r>
      <w:r>
        <w:rPr>
          <w:lang w:val="fr-FR"/>
        </w:rPr>
        <w:t>’</w:t>
      </w:r>
      <w:r w:rsidRPr="005274D2">
        <w:rPr>
          <w:lang w:val="fr-FR"/>
        </w:rPr>
        <w:t>accréditation des institutions nationales des droits de l</w:t>
      </w:r>
      <w:r>
        <w:rPr>
          <w:lang w:val="fr-FR"/>
        </w:rPr>
        <w:t>’</w:t>
      </w:r>
      <w:r w:rsidRPr="005274D2">
        <w:rPr>
          <w:lang w:val="fr-FR"/>
        </w:rPr>
        <w:t>homme ».</w:t>
      </w:r>
    </w:p>
    <w:p w14:paraId="10C4B7EA" w14:textId="77777777" w:rsidR="00B50EF4" w:rsidRPr="005274D2" w:rsidRDefault="00B50EF4" w:rsidP="00422EDC">
      <w:pPr>
        <w:pStyle w:val="SingleTxtG"/>
        <w:rPr>
          <w:lang w:val="fr-FR"/>
        </w:rPr>
      </w:pPr>
      <w:r w:rsidRPr="005274D2">
        <w:rPr>
          <w:lang w:val="fr-FR"/>
        </w:rPr>
        <w:t>20.</w:t>
      </w:r>
      <w:r w:rsidRPr="005274D2">
        <w:rPr>
          <w:lang w:val="fr-FR"/>
        </w:rPr>
        <w:tab/>
        <w:t>Les effectifs au sein du Bureau du Commissaire aux droits de l</w:t>
      </w:r>
      <w:r>
        <w:rPr>
          <w:lang w:val="fr-FR"/>
        </w:rPr>
        <w:t>’</w:t>
      </w:r>
      <w:r w:rsidRPr="005274D2">
        <w:rPr>
          <w:lang w:val="fr-FR"/>
        </w:rPr>
        <w:t>homme augmentent chaque année. En 2019, le nombre de personnes employées est passé de 17 à 25</w:t>
      </w:r>
      <w:r w:rsidR="00186732">
        <w:rPr>
          <w:lang w:val="fr-FR"/>
        </w:rPr>
        <w:t> </w:t>
      </w:r>
      <w:r w:rsidRPr="005274D2">
        <w:rPr>
          <w:lang w:val="fr-FR"/>
        </w:rPr>
        <w:t>fonctionnaires (sans compter les 14</w:t>
      </w:r>
      <w:r w:rsidR="00186732">
        <w:rPr>
          <w:lang w:val="fr-FR"/>
        </w:rPr>
        <w:t> </w:t>
      </w:r>
      <w:r w:rsidRPr="005274D2">
        <w:rPr>
          <w:lang w:val="fr-FR"/>
        </w:rPr>
        <w:t>membres du personnel des services d</w:t>
      </w:r>
      <w:r>
        <w:rPr>
          <w:lang w:val="fr-FR"/>
        </w:rPr>
        <w:t>’</w:t>
      </w:r>
      <w:r w:rsidRPr="005274D2">
        <w:rPr>
          <w:lang w:val="fr-FR"/>
        </w:rPr>
        <w:t>appui), à savoir 20</w:t>
      </w:r>
      <w:r>
        <w:rPr>
          <w:lang w:val="fr-FR"/>
        </w:rPr>
        <w:t> </w:t>
      </w:r>
      <w:r w:rsidRPr="005274D2">
        <w:rPr>
          <w:lang w:val="fr-FR"/>
        </w:rPr>
        <w:t>juristes, deux politologues, un économiste et deux spécialistes des langues. Sur ce nombre, une personne est âgée de 30</w:t>
      </w:r>
      <w:r w:rsidR="00186732">
        <w:rPr>
          <w:lang w:val="fr-FR"/>
        </w:rPr>
        <w:t> </w:t>
      </w:r>
      <w:r w:rsidRPr="005274D2">
        <w:rPr>
          <w:lang w:val="fr-FR"/>
        </w:rPr>
        <w:t>ans ou moins, 14</w:t>
      </w:r>
      <w:r w:rsidR="00186732">
        <w:rPr>
          <w:lang w:val="fr-FR"/>
        </w:rPr>
        <w:t> </w:t>
      </w:r>
      <w:r w:rsidRPr="005274D2">
        <w:rPr>
          <w:lang w:val="fr-FR"/>
        </w:rPr>
        <w:t>personne ont 45</w:t>
      </w:r>
      <w:r w:rsidR="00186732">
        <w:rPr>
          <w:lang w:val="fr-FR"/>
        </w:rPr>
        <w:t> </w:t>
      </w:r>
      <w:r w:rsidRPr="005274D2">
        <w:rPr>
          <w:lang w:val="fr-FR"/>
        </w:rPr>
        <w:t>ans ou moins, 6</w:t>
      </w:r>
      <w:r w:rsidR="00186732">
        <w:rPr>
          <w:lang w:val="fr-FR"/>
        </w:rPr>
        <w:t> </w:t>
      </w:r>
      <w:r w:rsidRPr="005274D2">
        <w:rPr>
          <w:lang w:val="fr-FR"/>
        </w:rPr>
        <w:t>personnes ont 55</w:t>
      </w:r>
      <w:r w:rsidR="00186732">
        <w:rPr>
          <w:lang w:val="fr-FR"/>
        </w:rPr>
        <w:t> </w:t>
      </w:r>
      <w:r w:rsidRPr="005274D2">
        <w:rPr>
          <w:lang w:val="fr-FR"/>
        </w:rPr>
        <w:t>ans ou moins et 4</w:t>
      </w:r>
      <w:r w:rsidR="00186732">
        <w:rPr>
          <w:lang w:val="fr-FR"/>
        </w:rPr>
        <w:t> </w:t>
      </w:r>
      <w:r w:rsidRPr="005274D2">
        <w:rPr>
          <w:lang w:val="fr-FR"/>
        </w:rPr>
        <w:t>personnes ont plus de 55</w:t>
      </w:r>
      <w:r w:rsidR="00186732">
        <w:rPr>
          <w:lang w:val="fr-FR"/>
        </w:rPr>
        <w:t> </w:t>
      </w:r>
      <w:r w:rsidRPr="005274D2">
        <w:rPr>
          <w:lang w:val="fr-FR"/>
        </w:rPr>
        <w:t xml:space="preserve">ans. </w:t>
      </w:r>
    </w:p>
    <w:p w14:paraId="65D058A8" w14:textId="77777777" w:rsidR="00B50EF4" w:rsidRDefault="00B50EF4" w:rsidP="00422EDC">
      <w:pPr>
        <w:pStyle w:val="SingleTxtG"/>
        <w:rPr>
          <w:lang w:val="fr-FR"/>
        </w:rPr>
      </w:pPr>
      <w:r w:rsidRPr="005274D2">
        <w:rPr>
          <w:lang w:val="fr-FR"/>
        </w:rPr>
        <w:t>21.</w:t>
      </w:r>
      <w:r w:rsidRPr="005274D2">
        <w:rPr>
          <w:lang w:val="fr-FR"/>
        </w:rPr>
        <w:tab/>
        <w:t>Les fonds alloués aux activités du Bureau du Commissaire aux droits de l</w:t>
      </w:r>
      <w:r>
        <w:rPr>
          <w:lang w:val="fr-FR"/>
        </w:rPr>
        <w:t>’</w:t>
      </w:r>
      <w:r w:rsidRPr="005274D2">
        <w:rPr>
          <w:lang w:val="fr-FR"/>
        </w:rPr>
        <w:t xml:space="preserve">homme augmentent chaque année. </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1418"/>
        <w:gridCol w:w="1842"/>
        <w:gridCol w:w="1560"/>
        <w:gridCol w:w="1841"/>
      </w:tblGrid>
      <w:tr w:rsidR="00B50EF4" w:rsidRPr="00186732" w14:paraId="097DB2EB" w14:textId="77777777" w:rsidTr="00186732">
        <w:trPr>
          <w:tblHeader/>
        </w:trPr>
        <w:tc>
          <w:tcPr>
            <w:tcW w:w="709" w:type="dxa"/>
            <w:vMerge w:val="restart"/>
            <w:tcBorders>
              <w:top w:val="single" w:sz="4" w:space="0" w:color="auto"/>
              <w:bottom w:val="single" w:sz="12" w:space="0" w:color="auto"/>
            </w:tcBorders>
            <w:shd w:val="clear" w:color="auto" w:fill="auto"/>
            <w:vAlign w:val="bottom"/>
          </w:tcPr>
          <w:p w14:paraId="04E61E45" w14:textId="77777777" w:rsidR="00B50EF4" w:rsidRPr="00186732" w:rsidRDefault="00B50EF4" w:rsidP="00186732">
            <w:pPr>
              <w:keepNext/>
              <w:suppressAutoHyphens w:val="0"/>
              <w:spacing w:before="80" w:after="80" w:line="200" w:lineRule="exact"/>
              <w:rPr>
                <w:i/>
                <w:sz w:val="16"/>
                <w:szCs w:val="16"/>
                <w:lang w:val="fr-FR"/>
              </w:rPr>
            </w:pPr>
            <w:r w:rsidRPr="00186732">
              <w:rPr>
                <w:i/>
                <w:sz w:val="16"/>
                <w:szCs w:val="16"/>
                <w:lang w:val="fr-FR"/>
              </w:rPr>
              <w:lastRenderedPageBreak/>
              <w:t>Année</w:t>
            </w:r>
          </w:p>
        </w:tc>
        <w:tc>
          <w:tcPr>
            <w:tcW w:w="4820" w:type="dxa"/>
            <w:gridSpan w:val="3"/>
            <w:tcBorders>
              <w:top w:val="single" w:sz="4" w:space="0" w:color="auto"/>
              <w:bottom w:val="single" w:sz="4" w:space="0" w:color="auto"/>
            </w:tcBorders>
            <w:shd w:val="clear" w:color="auto" w:fill="auto"/>
            <w:vAlign w:val="bottom"/>
          </w:tcPr>
          <w:p w14:paraId="0B23EC80" w14:textId="77777777" w:rsidR="00B50EF4" w:rsidRPr="00186732" w:rsidRDefault="00B50EF4" w:rsidP="00186732">
            <w:pPr>
              <w:keepNext/>
              <w:suppressAutoHyphens w:val="0"/>
              <w:spacing w:before="80" w:after="80" w:line="200" w:lineRule="exact"/>
              <w:jc w:val="center"/>
              <w:rPr>
                <w:i/>
                <w:sz w:val="16"/>
                <w:szCs w:val="16"/>
                <w:lang w:val="fr-FR"/>
              </w:rPr>
            </w:pPr>
            <w:r w:rsidRPr="00186732">
              <w:rPr>
                <w:i/>
                <w:sz w:val="16"/>
                <w:szCs w:val="16"/>
                <w:lang w:val="fr-FR"/>
              </w:rPr>
              <w:t>Fonds provenant du budget de l’État (en somoni)</w:t>
            </w:r>
          </w:p>
        </w:tc>
        <w:tc>
          <w:tcPr>
            <w:tcW w:w="1841" w:type="dxa"/>
            <w:vMerge w:val="restart"/>
            <w:tcBorders>
              <w:top w:val="single" w:sz="4" w:space="0" w:color="auto"/>
              <w:bottom w:val="single" w:sz="12" w:space="0" w:color="auto"/>
            </w:tcBorders>
            <w:shd w:val="clear" w:color="auto" w:fill="auto"/>
            <w:vAlign w:val="bottom"/>
          </w:tcPr>
          <w:p w14:paraId="7C349D26" w14:textId="77777777" w:rsidR="00B50EF4" w:rsidRPr="00186732" w:rsidRDefault="00B50EF4" w:rsidP="00186732">
            <w:pPr>
              <w:keepNext/>
              <w:suppressAutoHyphens w:val="0"/>
              <w:spacing w:before="80" w:after="80" w:line="200" w:lineRule="exact"/>
              <w:jc w:val="right"/>
              <w:rPr>
                <w:i/>
                <w:sz w:val="16"/>
                <w:lang w:val="fr-FR"/>
              </w:rPr>
            </w:pPr>
            <w:r w:rsidRPr="00186732">
              <w:rPr>
                <w:i/>
                <w:sz w:val="16"/>
                <w:lang w:val="fr-FR"/>
              </w:rPr>
              <w:t>Fonds provenant de donateurs, en pourcentage du budget total du Bureau du Commissaire</w:t>
            </w:r>
            <w:r w:rsidR="00186732">
              <w:rPr>
                <w:i/>
                <w:sz w:val="16"/>
                <w:lang w:val="fr-FR"/>
              </w:rPr>
              <w:br/>
            </w:r>
            <w:r w:rsidRPr="00186732">
              <w:rPr>
                <w:i/>
                <w:sz w:val="16"/>
                <w:lang w:val="fr-FR"/>
              </w:rPr>
              <w:t>(en somoni)</w:t>
            </w:r>
          </w:p>
        </w:tc>
      </w:tr>
      <w:tr w:rsidR="00B50EF4" w:rsidRPr="00186732" w14:paraId="5CBB1DAA" w14:textId="77777777" w:rsidTr="00186732">
        <w:trPr>
          <w:tblHeader/>
        </w:trPr>
        <w:tc>
          <w:tcPr>
            <w:tcW w:w="709" w:type="dxa"/>
            <w:vMerge/>
            <w:tcBorders>
              <w:top w:val="single" w:sz="12" w:space="0" w:color="auto"/>
              <w:bottom w:val="single" w:sz="12" w:space="0" w:color="auto"/>
            </w:tcBorders>
            <w:shd w:val="clear" w:color="auto" w:fill="auto"/>
            <w:vAlign w:val="bottom"/>
          </w:tcPr>
          <w:p w14:paraId="36459B71" w14:textId="77777777" w:rsidR="00B50EF4" w:rsidRPr="00186732" w:rsidRDefault="00B50EF4" w:rsidP="00186732">
            <w:pPr>
              <w:keepNext/>
              <w:suppressAutoHyphens w:val="0"/>
              <w:spacing w:before="80" w:after="80" w:line="200" w:lineRule="exact"/>
              <w:rPr>
                <w:i/>
                <w:sz w:val="16"/>
                <w:szCs w:val="16"/>
                <w:lang w:val="fr-FR"/>
              </w:rPr>
            </w:pPr>
          </w:p>
        </w:tc>
        <w:tc>
          <w:tcPr>
            <w:tcW w:w="1418" w:type="dxa"/>
            <w:tcBorders>
              <w:top w:val="single" w:sz="4" w:space="0" w:color="auto"/>
              <w:bottom w:val="single" w:sz="12" w:space="0" w:color="auto"/>
            </w:tcBorders>
            <w:shd w:val="clear" w:color="auto" w:fill="auto"/>
            <w:vAlign w:val="bottom"/>
          </w:tcPr>
          <w:p w14:paraId="27690F20" w14:textId="77777777" w:rsidR="00B50EF4" w:rsidRPr="00186732" w:rsidRDefault="00B50EF4" w:rsidP="00186732">
            <w:pPr>
              <w:keepNext/>
              <w:suppressAutoHyphens w:val="0"/>
              <w:spacing w:before="80" w:after="80" w:line="200" w:lineRule="exact"/>
              <w:jc w:val="right"/>
              <w:rPr>
                <w:i/>
                <w:sz w:val="16"/>
                <w:szCs w:val="16"/>
                <w:lang w:val="fr-FR"/>
              </w:rPr>
            </w:pPr>
            <w:r w:rsidRPr="00186732">
              <w:rPr>
                <w:i/>
                <w:sz w:val="16"/>
                <w:szCs w:val="16"/>
                <w:lang w:val="fr-FR"/>
              </w:rPr>
              <w:t xml:space="preserve">Total </w:t>
            </w:r>
          </w:p>
        </w:tc>
        <w:tc>
          <w:tcPr>
            <w:tcW w:w="1842" w:type="dxa"/>
            <w:tcBorders>
              <w:top w:val="single" w:sz="4" w:space="0" w:color="auto"/>
              <w:bottom w:val="single" w:sz="12" w:space="0" w:color="auto"/>
            </w:tcBorders>
            <w:shd w:val="clear" w:color="auto" w:fill="auto"/>
            <w:vAlign w:val="bottom"/>
          </w:tcPr>
          <w:p w14:paraId="047606A3" w14:textId="77777777" w:rsidR="00B50EF4" w:rsidRPr="00186732" w:rsidRDefault="00B50EF4" w:rsidP="00186732">
            <w:pPr>
              <w:keepNext/>
              <w:suppressAutoHyphens w:val="0"/>
              <w:spacing w:before="80" w:after="80" w:line="200" w:lineRule="exact"/>
              <w:jc w:val="right"/>
              <w:rPr>
                <w:i/>
                <w:sz w:val="16"/>
                <w:szCs w:val="16"/>
                <w:lang w:val="fr-FR"/>
              </w:rPr>
            </w:pPr>
            <w:r w:rsidRPr="00186732">
              <w:rPr>
                <w:i/>
                <w:sz w:val="16"/>
                <w:szCs w:val="16"/>
                <w:lang w:val="fr-FR"/>
              </w:rPr>
              <w:t xml:space="preserve">Fonds provenant </w:t>
            </w:r>
            <w:r w:rsidR="00186732">
              <w:rPr>
                <w:i/>
                <w:sz w:val="16"/>
                <w:szCs w:val="16"/>
                <w:lang w:val="fr-FR"/>
              </w:rPr>
              <w:br/>
            </w:r>
            <w:r w:rsidRPr="00186732">
              <w:rPr>
                <w:i/>
                <w:sz w:val="16"/>
                <w:szCs w:val="16"/>
                <w:lang w:val="fr-FR"/>
              </w:rPr>
              <w:t>du budget national</w:t>
            </w:r>
          </w:p>
        </w:tc>
        <w:tc>
          <w:tcPr>
            <w:tcW w:w="1560" w:type="dxa"/>
            <w:tcBorders>
              <w:top w:val="single" w:sz="4" w:space="0" w:color="auto"/>
              <w:bottom w:val="single" w:sz="12" w:space="0" w:color="auto"/>
            </w:tcBorders>
            <w:shd w:val="clear" w:color="auto" w:fill="auto"/>
            <w:vAlign w:val="bottom"/>
          </w:tcPr>
          <w:p w14:paraId="3EE93DAF" w14:textId="77777777" w:rsidR="00B50EF4" w:rsidRPr="00186732" w:rsidRDefault="00B50EF4" w:rsidP="00186732">
            <w:pPr>
              <w:keepNext/>
              <w:suppressAutoHyphens w:val="0"/>
              <w:spacing w:before="80" w:after="80" w:line="200" w:lineRule="exact"/>
              <w:jc w:val="right"/>
              <w:rPr>
                <w:i/>
                <w:sz w:val="16"/>
                <w:szCs w:val="16"/>
                <w:lang w:val="fr-FR"/>
              </w:rPr>
            </w:pPr>
            <w:r w:rsidRPr="00186732">
              <w:rPr>
                <w:i/>
                <w:sz w:val="16"/>
                <w:szCs w:val="16"/>
                <w:lang w:val="fr-FR"/>
              </w:rPr>
              <w:t xml:space="preserve">Fonds provenant </w:t>
            </w:r>
            <w:r w:rsidR="00186732">
              <w:rPr>
                <w:i/>
                <w:sz w:val="16"/>
                <w:szCs w:val="16"/>
                <w:lang w:val="fr-FR"/>
              </w:rPr>
              <w:br/>
            </w:r>
            <w:r w:rsidRPr="00186732">
              <w:rPr>
                <w:i/>
                <w:sz w:val="16"/>
                <w:szCs w:val="16"/>
                <w:lang w:val="fr-FR"/>
              </w:rPr>
              <w:t>du budget local</w:t>
            </w:r>
          </w:p>
        </w:tc>
        <w:tc>
          <w:tcPr>
            <w:tcW w:w="1841" w:type="dxa"/>
            <w:vMerge/>
            <w:tcBorders>
              <w:top w:val="single" w:sz="12" w:space="0" w:color="auto"/>
              <w:bottom w:val="single" w:sz="12" w:space="0" w:color="auto"/>
            </w:tcBorders>
            <w:shd w:val="clear" w:color="auto" w:fill="auto"/>
            <w:vAlign w:val="bottom"/>
          </w:tcPr>
          <w:p w14:paraId="14F02B55" w14:textId="77777777" w:rsidR="00B50EF4" w:rsidRPr="00186732" w:rsidRDefault="00B50EF4" w:rsidP="00186732">
            <w:pPr>
              <w:keepNext/>
              <w:suppressAutoHyphens w:val="0"/>
              <w:spacing w:before="40" w:after="40" w:line="220" w:lineRule="exact"/>
              <w:jc w:val="right"/>
              <w:rPr>
                <w:sz w:val="18"/>
                <w:lang w:val="fr-FR"/>
              </w:rPr>
            </w:pPr>
          </w:p>
        </w:tc>
      </w:tr>
      <w:tr w:rsidR="00B50EF4" w:rsidRPr="00186732" w14:paraId="0953D5A3" w14:textId="77777777" w:rsidTr="00186732">
        <w:tc>
          <w:tcPr>
            <w:tcW w:w="709" w:type="dxa"/>
            <w:tcBorders>
              <w:top w:val="single" w:sz="12" w:space="0" w:color="auto"/>
            </w:tcBorders>
            <w:shd w:val="clear" w:color="auto" w:fill="auto"/>
          </w:tcPr>
          <w:p w14:paraId="116DEF08" w14:textId="77777777" w:rsidR="00B50EF4" w:rsidRPr="00186732" w:rsidRDefault="00B50EF4" w:rsidP="00186732">
            <w:pPr>
              <w:keepNext/>
              <w:suppressAutoHyphens w:val="0"/>
              <w:spacing w:before="40" w:after="40" w:line="220" w:lineRule="exact"/>
              <w:rPr>
                <w:sz w:val="18"/>
                <w:lang w:val="fr-FR"/>
              </w:rPr>
            </w:pPr>
            <w:r w:rsidRPr="00186732">
              <w:rPr>
                <w:sz w:val="18"/>
                <w:lang w:val="fr-FR"/>
              </w:rPr>
              <w:t>2015</w:t>
            </w:r>
          </w:p>
        </w:tc>
        <w:tc>
          <w:tcPr>
            <w:tcW w:w="1418" w:type="dxa"/>
            <w:tcBorders>
              <w:top w:val="single" w:sz="12" w:space="0" w:color="auto"/>
            </w:tcBorders>
            <w:shd w:val="clear" w:color="auto" w:fill="auto"/>
            <w:vAlign w:val="bottom"/>
          </w:tcPr>
          <w:p w14:paraId="4177CB71"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1 187 541</w:t>
            </w:r>
          </w:p>
        </w:tc>
        <w:tc>
          <w:tcPr>
            <w:tcW w:w="1842" w:type="dxa"/>
            <w:tcBorders>
              <w:top w:val="single" w:sz="12" w:space="0" w:color="auto"/>
            </w:tcBorders>
            <w:shd w:val="clear" w:color="auto" w:fill="auto"/>
            <w:vAlign w:val="bottom"/>
          </w:tcPr>
          <w:p w14:paraId="2BC4771C"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1 114 159</w:t>
            </w:r>
          </w:p>
        </w:tc>
        <w:tc>
          <w:tcPr>
            <w:tcW w:w="1560" w:type="dxa"/>
            <w:tcBorders>
              <w:top w:val="single" w:sz="12" w:space="0" w:color="auto"/>
            </w:tcBorders>
            <w:shd w:val="clear" w:color="auto" w:fill="auto"/>
            <w:vAlign w:val="bottom"/>
          </w:tcPr>
          <w:p w14:paraId="2B1A2478"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73 382</w:t>
            </w:r>
          </w:p>
        </w:tc>
        <w:tc>
          <w:tcPr>
            <w:tcW w:w="1841" w:type="dxa"/>
            <w:tcBorders>
              <w:top w:val="single" w:sz="12" w:space="0" w:color="auto"/>
            </w:tcBorders>
            <w:shd w:val="clear" w:color="auto" w:fill="auto"/>
            <w:vAlign w:val="bottom"/>
          </w:tcPr>
          <w:p w14:paraId="24F5EB62"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337 473 (28 %)</w:t>
            </w:r>
          </w:p>
        </w:tc>
      </w:tr>
      <w:tr w:rsidR="00B50EF4" w:rsidRPr="00186732" w14:paraId="69D5C4EA" w14:textId="77777777" w:rsidTr="00186732">
        <w:tc>
          <w:tcPr>
            <w:tcW w:w="709" w:type="dxa"/>
            <w:shd w:val="clear" w:color="auto" w:fill="auto"/>
          </w:tcPr>
          <w:p w14:paraId="7037892E" w14:textId="77777777" w:rsidR="00B50EF4" w:rsidRPr="00186732" w:rsidRDefault="00B50EF4" w:rsidP="00186732">
            <w:pPr>
              <w:keepNext/>
              <w:suppressAutoHyphens w:val="0"/>
              <w:spacing w:before="40" w:after="40" w:line="220" w:lineRule="exact"/>
              <w:rPr>
                <w:sz w:val="18"/>
                <w:lang w:val="fr-FR"/>
              </w:rPr>
            </w:pPr>
            <w:r w:rsidRPr="00186732">
              <w:rPr>
                <w:sz w:val="18"/>
                <w:lang w:val="fr-FR"/>
              </w:rPr>
              <w:t>2016</w:t>
            </w:r>
          </w:p>
        </w:tc>
        <w:tc>
          <w:tcPr>
            <w:tcW w:w="1418" w:type="dxa"/>
            <w:shd w:val="clear" w:color="auto" w:fill="auto"/>
            <w:vAlign w:val="bottom"/>
          </w:tcPr>
          <w:p w14:paraId="1D96A80B"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1 214 261</w:t>
            </w:r>
          </w:p>
        </w:tc>
        <w:tc>
          <w:tcPr>
            <w:tcW w:w="1842" w:type="dxa"/>
            <w:shd w:val="clear" w:color="auto" w:fill="auto"/>
            <w:vAlign w:val="bottom"/>
          </w:tcPr>
          <w:p w14:paraId="37B96B10"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1 121 145</w:t>
            </w:r>
          </w:p>
        </w:tc>
        <w:tc>
          <w:tcPr>
            <w:tcW w:w="1560" w:type="dxa"/>
            <w:shd w:val="clear" w:color="auto" w:fill="auto"/>
            <w:vAlign w:val="bottom"/>
          </w:tcPr>
          <w:p w14:paraId="5F4D2013"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 xml:space="preserve">93 116 </w:t>
            </w:r>
          </w:p>
        </w:tc>
        <w:tc>
          <w:tcPr>
            <w:tcW w:w="1841" w:type="dxa"/>
            <w:shd w:val="clear" w:color="auto" w:fill="auto"/>
            <w:vAlign w:val="bottom"/>
          </w:tcPr>
          <w:p w14:paraId="2CD45BE2"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252 367 (21 %)</w:t>
            </w:r>
          </w:p>
        </w:tc>
      </w:tr>
      <w:tr w:rsidR="00B50EF4" w:rsidRPr="00186732" w14:paraId="1F5C019D" w14:textId="77777777" w:rsidTr="00186732">
        <w:tc>
          <w:tcPr>
            <w:tcW w:w="709" w:type="dxa"/>
            <w:shd w:val="clear" w:color="auto" w:fill="auto"/>
          </w:tcPr>
          <w:p w14:paraId="48F040B7" w14:textId="77777777" w:rsidR="00B50EF4" w:rsidRPr="00186732" w:rsidRDefault="00B50EF4" w:rsidP="00186732">
            <w:pPr>
              <w:keepNext/>
              <w:suppressAutoHyphens w:val="0"/>
              <w:spacing w:before="40" w:after="40" w:line="220" w:lineRule="exact"/>
              <w:rPr>
                <w:sz w:val="18"/>
                <w:lang w:val="fr-FR"/>
              </w:rPr>
            </w:pPr>
            <w:r w:rsidRPr="00186732">
              <w:rPr>
                <w:sz w:val="18"/>
                <w:lang w:val="fr-FR"/>
              </w:rPr>
              <w:t>2017</w:t>
            </w:r>
          </w:p>
        </w:tc>
        <w:tc>
          <w:tcPr>
            <w:tcW w:w="1418" w:type="dxa"/>
            <w:shd w:val="clear" w:color="auto" w:fill="auto"/>
            <w:vAlign w:val="bottom"/>
          </w:tcPr>
          <w:p w14:paraId="43EF820C"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1 336 613</w:t>
            </w:r>
          </w:p>
        </w:tc>
        <w:tc>
          <w:tcPr>
            <w:tcW w:w="1842" w:type="dxa"/>
            <w:shd w:val="clear" w:color="auto" w:fill="auto"/>
            <w:vAlign w:val="bottom"/>
          </w:tcPr>
          <w:p w14:paraId="565CF0D5"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1 250 556</w:t>
            </w:r>
          </w:p>
        </w:tc>
        <w:tc>
          <w:tcPr>
            <w:tcW w:w="1560" w:type="dxa"/>
            <w:shd w:val="clear" w:color="auto" w:fill="auto"/>
            <w:vAlign w:val="bottom"/>
          </w:tcPr>
          <w:p w14:paraId="468FF97D"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86 057</w:t>
            </w:r>
          </w:p>
        </w:tc>
        <w:tc>
          <w:tcPr>
            <w:tcW w:w="1841" w:type="dxa"/>
            <w:shd w:val="clear" w:color="auto" w:fill="auto"/>
            <w:vAlign w:val="bottom"/>
          </w:tcPr>
          <w:p w14:paraId="1C630FA6"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333 547 (27 %)</w:t>
            </w:r>
          </w:p>
        </w:tc>
      </w:tr>
      <w:tr w:rsidR="00B50EF4" w:rsidRPr="00186732" w14:paraId="3AA826F0" w14:textId="77777777" w:rsidTr="00186732">
        <w:tc>
          <w:tcPr>
            <w:tcW w:w="709" w:type="dxa"/>
            <w:shd w:val="clear" w:color="auto" w:fill="auto"/>
          </w:tcPr>
          <w:p w14:paraId="27B6A141" w14:textId="77777777" w:rsidR="00B50EF4" w:rsidRPr="00186732" w:rsidRDefault="00B50EF4" w:rsidP="00186732">
            <w:pPr>
              <w:keepNext/>
              <w:suppressAutoHyphens w:val="0"/>
              <w:spacing w:before="40" w:after="40" w:line="220" w:lineRule="exact"/>
              <w:rPr>
                <w:sz w:val="18"/>
                <w:lang w:val="fr-FR"/>
              </w:rPr>
            </w:pPr>
            <w:r w:rsidRPr="00186732">
              <w:rPr>
                <w:sz w:val="18"/>
                <w:lang w:val="fr-FR"/>
              </w:rPr>
              <w:t>2018</w:t>
            </w:r>
          </w:p>
        </w:tc>
        <w:tc>
          <w:tcPr>
            <w:tcW w:w="1418" w:type="dxa"/>
            <w:shd w:val="clear" w:color="auto" w:fill="auto"/>
            <w:vAlign w:val="bottom"/>
          </w:tcPr>
          <w:p w14:paraId="2454FD74"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1 601 135</w:t>
            </w:r>
          </w:p>
        </w:tc>
        <w:tc>
          <w:tcPr>
            <w:tcW w:w="1842" w:type="dxa"/>
            <w:shd w:val="clear" w:color="auto" w:fill="auto"/>
            <w:vAlign w:val="bottom"/>
          </w:tcPr>
          <w:p w14:paraId="6B8BFF83"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1 514 795</w:t>
            </w:r>
          </w:p>
        </w:tc>
        <w:tc>
          <w:tcPr>
            <w:tcW w:w="1560" w:type="dxa"/>
            <w:shd w:val="clear" w:color="auto" w:fill="auto"/>
            <w:vAlign w:val="bottom"/>
          </w:tcPr>
          <w:p w14:paraId="74D64384"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86 540</w:t>
            </w:r>
          </w:p>
        </w:tc>
        <w:tc>
          <w:tcPr>
            <w:tcW w:w="1841" w:type="dxa"/>
            <w:shd w:val="clear" w:color="auto" w:fill="auto"/>
            <w:vAlign w:val="bottom"/>
          </w:tcPr>
          <w:p w14:paraId="5AE913C4"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376 507 (24 %)</w:t>
            </w:r>
          </w:p>
        </w:tc>
      </w:tr>
      <w:tr w:rsidR="00B50EF4" w:rsidRPr="00186732" w14:paraId="25760767" w14:textId="77777777" w:rsidTr="00186732">
        <w:tc>
          <w:tcPr>
            <w:tcW w:w="709" w:type="dxa"/>
            <w:tcBorders>
              <w:bottom w:val="single" w:sz="12" w:space="0" w:color="auto"/>
            </w:tcBorders>
            <w:shd w:val="clear" w:color="auto" w:fill="auto"/>
          </w:tcPr>
          <w:p w14:paraId="5FEA8BC5" w14:textId="77777777" w:rsidR="00B50EF4" w:rsidRPr="00186732" w:rsidRDefault="00B50EF4" w:rsidP="00186732">
            <w:pPr>
              <w:keepNext/>
              <w:suppressAutoHyphens w:val="0"/>
              <w:spacing w:before="40" w:after="40" w:line="220" w:lineRule="exact"/>
              <w:rPr>
                <w:sz w:val="18"/>
                <w:lang w:val="fr-FR"/>
              </w:rPr>
            </w:pPr>
            <w:r w:rsidRPr="00186732">
              <w:rPr>
                <w:sz w:val="18"/>
                <w:lang w:val="fr-FR"/>
              </w:rPr>
              <w:t>2019</w:t>
            </w:r>
          </w:p>
        </w:tc>
        <w:tc>
          <w:tcPr>
            <w:tcW w:w="1418" w:type="dxa"/>
            <w:tcBorders>
              <w:bottom w:val="single" w:sz="12" w:space="0" w:color="auto"/>
            </w:tcBorders>
            <w:shd w:val="clear" w:color="auto" w:fill="auto"/>
            <w:vAlign w:val="bottom"/>
          </w:tcPr>
          <w:p w14:paraId="4400E274"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1 751 953</w:t>
            </w:r>
          </w:p>
        </w:tc>
        <w:tc>
          <w:tcPr>
            <w:tcW w:w="1842" w:type="dxa"/>
            <w:tcBorders>
              <w:bottom w:val="single" w:sz="12" w:space="0" w:color="auto"/>
            </w:tcBorders>
            <w:shd w:val="clear" w:color="auto" w:fill="auto"/>
            <w:vAlign w:val="bottom"/>
          </w:tcPr>
          <w:p w14:paraId="70FC4678"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1 635 325</w:t>
            </w:r>
          </w:p>
        </w:tc>
        <w:tc>
          <w:tcPr>
            <w:tcW w:w="1560" w:type="dxa"/>
            <w:tcBorders>
              <w:bottom w:val="single" w:sz="12" w:space="0" w:color="auto"/>
            </w:tcBorders>
            <w:shd w:val="clear" w:color="auto" w:fill="auto"/>
            <w:vAlign w:val="bottom"/>
          </w:tcPr>
          <w:p w14:paraId="19284AA1"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116 628</w:t>
            </w:r>
          </w:p>
        </w:tc>
        <w:tc>
          <w:tcPr>
            <w:tcW w:w="1841" w:type="dxa"/>
            <w:tcBorders>
              <w:bottom w:val="single" w:sz="12" w:space="0" w:color="auto"/>
            </w:tcBorders>
            <w:shd w:val="clear" w:color="auto" w:fill="auto"/>
            <w:vAlign w:val="bottom"/>
          </w:tcPr>
          <w:p w14:paraId="39C3BEA8" w14:textId="77777777" w:rsidR="00B50EF4" w:rsidRPr="00186732" w:rsidRDefault="00B50EF4" w:rsidP="00186732">
            <w:pPr>
              <w:keepNext/>
              <w:suppressAutoHyphens w:val="0"/>
              <w:spacing w:before="40" w:after="40" w:line="220" w:lineRule="exact"/>
              <w:jc w:val="right"/>
              <w:rPr>
                <w:sz w:val="18"/>
                <w:lang w:val="fr-FR"/>
              </w:rPr>
            </w:pPr>
            <w:r w:rsidRPr="00186732">
              <w:rPr>
                <w:sz w:val="18"/>
                <w:lang w:val="fr-FR"/>
              </w:rPr>
              <w:t>386 566 (22 %)</w:t>
            </w:r>
          </w:p>
        </w:tc>
      </w:tr>
    </w:tbl>
    <w:p w14:paraId="3C06C220" w14:textId="77777777" w:rsidR="00B50EF4" w:rsidRPr="005274D2" w:rsidRDefault="00B50EF4" w:rsidP="00186732">
      <w:pPr>
        <w:pStyle w:val="SingleTxtG"/>
        <w:spacing w:before="240"/>
        <w:rPr>
          <w:lang w:val="fr-FR"/>
        </w:rPr>
      </w:pPr>
      <w:r w:rsidRPr="005274D2">
        <w:rPr>
          <w:lang w:val="fr-FR"/>
        </w:rPr>
        <w:t>22.</w:t>
      </w:r>
      <w:r w:rsidRPr="005274D2">
        <w:rPr>
          <w:lang w:val="fr-FR"/>
        </w:rPr>
        <w:tab/>
        <w:t>Afin de mettre la législation nationale en conformité avec les Principes de Paris, des modifications de la législation ont été adoptées, et le poste de Commissaire aux droits de l</w:t>
      </w:r>
      <w:r>
        <w:rPr>
          <w:lang w:val="fr-FR"/>
        </w:rPr>
        <w:t>’</w:t>
      </w:r>
      <w:r w:rsidRPr="005274D2">
        <w:rPr>
          <w:lang w:val="fr-FR"/>
        </w:rPr>
        <w:t xml:space="preserve">enfant a été créé. </w:t>
      </w:r>
      <w:r>
        <w:rPr>
          <w:lang w:val="fr-FR"/>
        </w:rPr>
        <w:t>Le titulaire de ce poste</w:t>
      </w:r>
      <w:r w:rsidRPr="005274D2">
        <w:rPr>
          <w:lang w:val="fr-FR"/>
        </w:rPr>
        <w:t xml:space="preserve"> exerce également la fonction de Commissaire adjoint aux droits de l</w:t>
      </w:r>
      <w:r>
        <w:rPr>
          <w:lang w:val="fr-FR"/>
        </w:rPr>
        <w:t>’</w:t>
      </w:r>
      <w:r w:rsidRPr="005274D2">
        <w:rPr>
          <w:lang w:val="fr-FR"/>
        </w:rPr>
        <w:t>homme.</w:t>
      </w:r>
    </w:p>
    <w:p w14:paraId="6A5218F1" w14:textId="77777777" w:rsidR="00B50EF4" w:rsidRPr="005274D2" w:rsidRDefault="00B50EF4" w:rsidP="00422EDC">
      <w:pPr>
        <w:pStyle w:val="SingleTxtG"/>
        <w:rPr>
          <w:lang w:val="fr-FR"/>
        </w:rPr>
      </w:pPr>
      <w:r w:rsidRPr="005274D2">
        <w:rPr>
          <w:lang w:val="fr-FR"/>
        </w:rPr>
        <w:t>23.</w:t>
      </w:r>
      <w:r w:rsidRPr="005274D2">
        <w:rPr>
          <w:lang w:val="fr-FR"/>
        </w:rPr>
        <w:tab/>
        <w:t>En 2019, M</w:t>
      </w:r>
      <w:r w:rsidRPr="00C530B3">
        <w:rPr>
          <w:vertAlign w:val="superscript"/>
          <w:lang w:val="fr-FR"/>
        </w:rPr>
        <w:t>me</w:t>
      </w:r>
      <w:r w:rsidR="00186732">
        <w:rPr>
          <w:lang w:val="fr-FR"/>
        </w:rPr>
        <w:t> </w:t>
      </w:r>
      <w:r w:rsidRPr="005274D2">
        <w:rPr>
          <w:lang w:val="fr-FR"/>
        </w:rPr>
        <w:t>Afarin</w:t>
      </w:r>
      <w:r w:rsidR="00186732">
        <w:rPr>
          <w:lang w:val="fr-FR"/>
        </w:rPr>
        <w:t> </w:t>
      </w:r>
      <w:r w:rsidRPr="005274D2">
        <w:rPr>
          <w:lang w:val="fr-FR"/>
        </w:rPr>
        <w:t>Shahidzadeh, Responsable adjointe de la Section des institutions nationales, des mécanismes régionaux et de la société civile du Haut</w:t>
      </w:r>
      <w:r w:rsidR="00E664D0">
        <w:rPr>
          <w:lang w:val="fr-FR"/>
        </w:rPr>
        <w:noBreakHyphen/>
      </w:r>
      <w:r w:rsidRPr="005274D2">
        <w:rPr>
          <w:lang w:val="fr-FR"/>
        </w:rPr>
        <w:t>Commissariat des Nations Unies aux droits de l</w:t>
      </w:r>
      <w:r>
        <w:rPr>
          <w:lang w:val="fr-FR"/>
        </w:rPr>
        <w:t>’</w:t>
      </w:r>
      <w:r w:rsidRPr="005274D2">
        <w:rPr>
          <w:lang w:val="fr-FR"/>
        </w:rPr>
        <w:t>homme (HCDH), a réalisé une évaluation des besoins du Bureau du Commissaire aux droits de l</w:t>
      </w:r>
      <w:r>
        <w:rPr>
          <w:lang w:val="fr-FR"/>
        </w:rPr>
        <w:t>’</w:t>
      </w:r>
      <w:r w:rsidRPr="005274D2">
        <w:rPr>
          <w:lang w:val="fr-FR"/>
        </w:rPr>
        <w:t>homme. À partir des résultats de sa visite, le HCDH a examiné les possibilités de fournir une assistance technique pour renforcer les capacités du personnel du Bureau du Commissaire aux droits de l</w:t>
      </w:r>
      <w:r>
        <w:rPr>
          <w:lang w:val="fr-FR"/>
        </w:rPr>
        <w:t>’</w:t>
      </w:r>
      <w:r w:rsidRPr="005274D2">
        <w:rPr>
          <w:lang w:val="fr-FR"/>
        </w:rPr>
        <w:t>homme du Tadjikistan afin que celui-ci puisse exercer son mandat conformément aux normes internationales relatives aux institutions nationales des droits de l</w:t>
      </w:r>
      <w:r>
        <w:rPr>
          <w:lang w:val="fr-FR"/>
        </w:rPr>
        <w:t>’</w:t>
      </w:r>
      <w:r w:rsidRPr="005274D2">
        <w:rPr>
          <w:lang w:val="fr-FR"/>
        </w:rPr>
        <w:t xml:space="preserve">homme, et pour aider le Tadjikistan à </w:t>
      </w:r>
      <w:r>
        <w:rPr>
          <w:lang w:val="fr-FR"/>
        </w:rPr>
        <w:t>s’acquitter de</w:t>
      </w:r>
      <w:r w:rsidRPr="005274D2">
        <w:rPr>
          <w:lang w:val="fr-FR"/>
        </w:rPr>
        <w:t xml:space="preserve"> ses obligations internationales. Ces résultats ont été utilisés pour réaliser une analyse et élaborer une liste de mesures à prendre en vue de fournir une assistance technique au Commissaire aux droits de l</w:t>
      </w:r>
      <w:r>
        <w:rPr>
          <w:lang w:val="fr-FR"/>
        </w:rPr>
        <w:t>’</w:t>
      </w:r>
      <w:r w:rsidRPr="005274D2">
        <w:rPr>
          <w:lang w:val="fr-FR"/>
        </w:rPr>
        <w:t>homme.</w:t>
      </w:r>
    </w:p>
    <w:p w14:paraId="6A93D527" w14:textId="77777777" w:rsidR="00B50EF4" w:rsidRPr="005274D2" w:rsidRDefault="00B50EF4" w:rsidP="00422EDC">
      <w:pPr>
        <w:pStyle w:val="SingleTxtG"/>
        <w:rPr>
          <w:lang w:val="fr-FR"/>
        </w:rPr>
      </w:pPr>
      <w:r w:rsidRPr="005274D2">
        <w:rPr>
          <w:lang w:val="fr-FR"/>
        </w:rPr>
        <w:t>24.</w:t>
      </w:r>
      <w:r w:rsidRPr="005274D2">
        <w:rPr>
          <w:lang w:val="fr-FR"/>
        </w:rPr>
        <w:tab/>
        <w:t>Avec l</w:t>
      </w:r>
      <w:r>
        <w:rPr>
          <w:lang w:val="fr-FR"/>
        </w:rPr>
        <w:t>’</w:t>
      </w:r>
      <w:r w:rsidRPr="005274D2">
        <w:rPr>
          <w:lang w:val="fr-FR"/>
        </w:rPr>
        <w:t>appui du Bureau du HCDH au Tadjikistan, les principales normes internationales applicables aux institutions nationales des droits de l</w:t>
      </w:r>
      <w:r>
        <w:rPr>
          <w:lang w:val="fr-FR"/>
        </w:rPr>
        <w:t>’</w:t>
      </w:r>
      <w:r w:rsidRPr="005274D2">
        <w:rPr>
          <w:lang w:val="fr-FR"/>
        </w:rPr>
        <w:t>homme ont été traduites en tadjik, à savoir la Déclaration de Mérida sur le rôle des institutions nationales de défense des droits de la personne dans l</w:t>
      </w:r>
      <w:r>
        <w:rPr>
          <w:lang w:val="fr-FR"/>
        </w:rPr>
        <w:t>’</w:t>
      </w:r>
      <w:r w:rsidRPr="005274D2">
        <w:rPr>
          <w:lang w:val="fr-FR"/>
        </w:rPr>
        <w:t>application du Programme de développement durable à l</w:t>
      </w:r>
      <w:r>
        <w:rPr>
          <w:lang w:val="fr-FR"/>
        </w:rPr>
        <w:t>’</w:t>
      </w:r>
      <w:r w:rsidRPr="005274D2">
        <w:rPr>
          <w:lang w:val="fr-FR"/>
        </w:rPr>
        <w:t>horizon 2030, les Principes de Belgrade sur les relations entre les institutions nationales des droits de l</w:t>
      </w:r>
      <w:r>
        <w:rPr>
          <w:lang w:val="fr-FR"/>
        </w:rPr>
        <w:t>’</w:t>
      </w:r>
      <w:r w:rsidRPr="005274D2">
        <w:rPr>
          <w:lang w:val="fr-FR"/>
        </w:rPr>
        <w:t>homme et les parlements, et les Principes concernant le statut des institutions nationales pour la promotion et la protection des droits de l</w:t>
      </w:r>
      <w:r>
        <w:rPr>
          <w:lang w:val="fr-FR"/>
        </w:rPr>
        <w:t>’</w:t>
      </w:r>
      <w:r w:rsidRPr="005274D2">
        <w:rPr>
          <w:lang w:val="fr-FR"/>
        </w:rPr>
        <w:t>homme (Principes de Paris).</w:t>
      </w:r>
    </w:p>
    <w:p w14:paraId="44651FD2" w14:textId="77777777" w:rsidR="00B50EF4" w:rsidRPr="005274D2" w:rsidRDefault="00B50EF4" w:rsidP="00186732">
      <w:pPr>
        <w:pStyle w:val="H1G"/>
        <w:rPr>
          <w:lang w:val="fr-FR"/>
        </w:rPr>
      </w:pPr>
      <w:r w:rsidRPr="005274D2">
        <w:rPr>
          <w:lang w:val="fr-FR"/>
        </w:rPr>
        <w:tab/>
      </w:r>
      <w:r w:rsidRPr="005274D2">
        <w:rPr>
          <w:lang w:val="fr-FR"/>
        </w:rPr>
        <w:tab/>
        <w:t>Société civile</w:t>
      </w:r>
    </w:p>
    <w:p w14:paraId="76828F48" w14:textId="77777777" w:rsidR="00B50EF4" w:rsidRPr="005274D2" w:rsidRDefault="00B50EF4" w:rsidP="00186732">
      <w:pPr>
        <w:pStyle w:val="H23G"/>
        <w:rPr>
          <w:lang w:val="fr-FR"/>
        </w:rPr>
      </w:pPr>
      <w:r w:rsidRPr="005274D2">
        <w:rPr>
          <w:lang w:val="fr-FR"/>
        </w:rPr>
        <w:tab/>
      </w:r>
      <w:r w:rsidRPr="005274D2">
        <w:rPr>
          <w:lang w:val="fr-FR"/>
        </w:rPr>
        <w:tab/>
        <w:t xml:space="preserve">Paragraphe 10 des observations finales du Comité </w:t>
      </w:r>
    </w:p>
    <w:p w14:paraId="09BFAEC0" w14:textId="77777777" w:rsidR="00B50EF4" w:rsidRPr="005274D2" w:rsidRDefault="00B50EF4" w:rsidP="00422EDC">
      <w:pPr>
        <w:pStyle w:val="SingleTxtG"/>
        <w:rPr>
          <w:lang w:val="fr-FR"/>
        </w:rPr>
      </w:pPr>
      <w:r w:rsidRPr="005274D2">
        <w:rPr>
          <w:lang w:val="fr-FR"/>
        </w:rPr>
        <w:t>25.</w:t>
      </w:r>
      <w:r w:rsidRPr="005274D2">
        <w:rPr>
          <w:lang w:val="fr-FR"/>
        </w:rPr>
        <w:tab/>
        <w:t>Plus de 2</w:t>
      </w:r>
      <w:r w:rsidR="00186732">
        <w:rPr>
          <w:lang w:val="fr-FR"/>
        </w:rPr>
        <w:t> </w:t>
      </w:r>
      <w:r w:rsidRPr="005274D2">
        <w:rPr>
          <w:lang w:val="fr-FR"/>
        </w:rPr>
        <w:t>500</w:t>
      </w:r>
      <w:r w:rsidR="00186732">
        <w:rPr>
          <w:lang w:val="fr-FR"/>
        </w:rPr>
        <w:t> </w:t>
      </w:r>
      <w:r w:rsidRPr="005274D2">
        <w:rPr>
          <w:lang w:val="fr-FR"/>
        </w:rPr>
        <w:t>associations exercent actuellement leurs activités dans le pays en vertu de la loi sur les associations, à savoir</w:t>
      </w:r>
      <w:r>
        <w:rPr>
          <w:lang w:val="fr-FR"/>
        </w:rPr>
        <w:t> :</w:t>
      </w:r>
      <w:r w:rsidRPr="005274D2">
        <w:rPr>
          <w:lang w:val="fr-FR"/>
        </w:rPr>
        <w:t xml:space="preserve"> 45</w:t>
      </w:r>
      <w:r w:rsidR="00186732">
        <w:rPr>
          <w:lang w:val="fr-FR"/>
        </w:rPr>
        <w:t> </w:t>
      </w:r>
      <w:r w:rsidRPr="005274D2">
        <w:rPr>
          <w:lang w:val="fr-FR"/>
        </w:rPr>
        <w:t>associations de minorités ethniques, 140</w:t>
      </w:r>
      <w:r w:rsidR="00186732">
        <w:rPr>
          <w:lang w:val="fr-FR"/>
        </w:rPr>
        <w:t> </w:t>
      </w:r>
      <w:r w:rsidRPr="005274D2">
        <w:rPr>
          <w:lang w:val="fr-FR"/>
        </w:rPr>
        <w:t>associations sportives, 581</w:t>
      </w:r>
      <w:r w:rsidR="00186732">
        <w:rPr>
          <w:lang w:val="fr-FR"/>
        </w:rPr>
        <w:t> </w:t>
      </w:r>
      <w:r w:rsidRPr="005274D2">
        <w:rPr>
          <w:lang w:val="fr-FR"/>
        </w:rPr>
        <w:t>associations dirigées par des femmes, 59</w:t>
      </w:r>
      <w:r w:rsidR="00186732">
        <w:rPr>
          <w:lang w:val="fr-FR"/>
        </w:rPr>
        <w:t> </w:t>
      </w:r>
      <w:r w:rsidRPr="005274D2">
        <w:rPr>
          <w:lang w:val="fr-FR"/>
        </w:rPr>
        <w:t>associations internationales, 56</w:t>
      </w:r>
      <w:r w:rsidR="00186732">
        <w:rPr>
          <w:lang w:val="fr-FR"/>
        </w:rPr>
        <w:t> </w:t>
      </w:r>
      <w:r w:rsidRPr="005274D2">
        <w:rPr>
          <w:lang w:val="fr-FR"/>
        </w:rPr>
        <w:t>branches et bureaux de représentation d</w:t>
      </w:r>
      <w:r>
        <w:rPr>
          <w:lang w:val="fr-FR"/>
        </w:rPr>
        <w:t>’</w:t>
      </w:r>
      <w:r w:rsidRPr="005274D2">
        <w:rPr>
          <w:lang w:val="fr-FR"/>
        </w:rPr>
        <w:t>organisations étrangères, 70</w:t>
      </w:r>
      <w:r w:rsidR="00186732">
        <w:rPr>
          <w:lang w:val="fr-FR"/>
        </w:rPr>
        <w:t> </w:t>
      </w:r>
      <w:r w:rsidRPr="005274D2">
        <w:rPr>
          <w:lang w:val="fr-FR"/>
        </w:rPr>
        <w:t>associations juridiques, 45</w:t>
      </w:r>
      <w:r w:rsidR="00186732">
        <w:rPr>
          <w:lang w:val="fr-FR"/>
        </w:rPr>
        <w:t> </w:t>
      </w:r>
      <w:r w:rsidRPr="005274D2">
        <w:rPr>
          <w:lang w:val="fr-FR"/>
        </w:rPr>
        <w:t>syndicats et 1</w:t>
      </w:r>
      <w:r w:rsidR="00186732">
        <w:rPr>
          <w:lang w:val="fr-FR"/>
        </w:rPr>
        <w:t> </w:t>
      </w:r>
      <w:r w:rsidRPr="005274D2">
        <w:rPr>
          <w:lang w:val="fr-FR"/>
        </w:rPr>
        <w:t>504</w:t>
      </w:r>
      <w:r w:rsidR="00186732">
        <w:rPr>
          <w:lang w:val="fr-FR"/>
        </w:rPr>
        <w:t> </w:t>
      </w:r>
      <w:r w:rsidRPr="005274D2">
        <w:rPr>
          <w:lang w:val="fr-FR"/>
        </w:rPr>
        <w:t>autres associations.</w:t>
      </w:r>
    </w:p>
    <w:p w14:paraId="199FBD51" w14:textId="77777777" w:rsidR="00B50EF4" w:rsidRPr="005274D2" w:rsidRDefault="00B50EF4" w:rsidP="00422EDC">
      <w:pPr>
        <w:pStyle w:val="SingleTxtG"/>
        <w:rPr>
          <w:lang w:val="fr-FR"/>
        </w:rPr>
      </w:pPr>
      <w:r w:rsidRPr="005274D2">
        <w:rPr>
          <w:lang w:val="fr-FR"/>
        </w:rPr>
        <w:t>26.</w:t>
      </w:r>
      <w:r w:rsidRPr="005274D2">
        <w:rPr>
          <w:lang w:val="fr-FR"/>
        </w:rPr>
        <w:tab/>
        <w:t>En outre, conformément à la loi sur l</w:t>
      </w:r>
      <w:r>
        <w:rPr>
          <w:lang w:val="fr-FR"/>
        </w:rPr>
        <w:t>’</w:t>
      </w:r>
      <w:r w:rsidRPr="005274D2">
        <w:rPr>
          <w:lang w:val="fr-FR"/>
        </w:rPr>
        <w:t>enregistrement des personnes morales et des entrepreneurs individuels, 232</w:t>
      </w:r>
      <w:r w:rsidR="00186732">
        <w:rPr>
          <w:lang w:val="fr-FR"/>
        </w:rPr>
        <w:t> </w:t>
      </w:r>
      <w:r w:rsidRPr="005274D2">
        <w:rPr>
          <w:lang w:val="fr-FR"/>
        </w:rPr>
        <w:t>autres formes d</w:t>
      </w:r>
      <w:r>
        <w:rPr>
          <w:lang w:val="fr-FR"/>
        </w:rPr>
        <w:t>’</w:t>
      </w:r>
      <w:r w:rsidRPr="005274D2">
        <w:rPr>
          <w:lang w:val="fr-FR"/>
        </w:rPr>
        <w:t>organisations sans but lucratif ont été enregistrées en 2018</w:t>
      </w:r>
      <w:r w:rsidR="00186732">
        <w:rPr>
          <w:lang w:val="fr-FR"/>
        </w:rPr>
        <w:t> </w:t>
      </w:r>
      <w:r w:rsidRPr="005274D2">
        <w:rPr>
          <w:lang w:val="fr-FR"/>
        </w:rPr>
        <w:t>: 194</w:t>
      </w:r>
      <w:r w:rsidR="00186732">
        <w:rPr>
          <w:lang w:val="fr-FR"/>
        </w:rPr>
        <w:t> </w:t>
      </w:r>
      <w:r w:rsidRPr="005274D2">
        <w:rPr>
          <w:lang w:val="fr-FR"/>
        </w:rPr>
        <w:t>associations, 14</w:t>
      </w:r>
      <w:r w:rsidR="00186732">
        <w:rPr>
          <w:lang w:val="fr-FR"/>
        </w:rPr>
        <w:t> </w:t>
      </w:r>
      <w:r w:rsidRPr="005274D2">
        <w:rPr>
          <w:lang w:val="fr-FR"/>
        </w:rPr>
        <w:t>fondations non gouvernementales et 24</w:t>
      </w:r>
      <w:r w:rsidR="00186732">
        <w:rPr>
          <w:lang w:val="fr-FR"/>
        </w:rPr>
        <w:t> </w:t>
      </w:r>
      <w:r w:rsidRPr="005274D2">
        <w:rPr>
          <w:lang w:val="fr-FR"/>
        </w:rPr>
        <w:t xml:space="preserve">organisations à but non lucratif. </w:t>
      </w:r>
    </w:p>
    <w:p w14:paraId="202E7D6E" w14:textId="77777777" w:rsidR="00B50EF4" w:rsidRPr="005274D2" w:rsidRDefault="00B50EF4" w:rsidP="00422EDC">
      <w:pPr>
        <w:pStyle w:val="SingleTxtG"/>
        <w:rPr>
          <w:lang w:val="fr-FR"/>
        </w:rPr>
      </w:pPr>
      <w:r w:rsidRPr="005274D2">
        <w:rPr>
          <w:lang w:val="fr-FR"/>
        </w:rPr>
        <w:t>27.</w:t>
      </w:r>
      <w:r w:rsidRPr="005274D2">
        <w:rPr>
          <w:lang w:val="fr-FR"/>
        </w:rPr>
        <w:tab/>
        <w:t>En 2013, la loi sur les associations a été modifiée afin de satisfaire aux obligations internationales de lutte contre le blanchiment de capitaux et le financement du terrorisme</w:t>
      </w:r>
      <w:r>
        <w:rPr>
          <w:lang w:val="fr-FR"/>
        </w:rPr>
        <w:t>,</w:t>
      </w:r>
      <w:r w:rsidRPr="005274D2">
        <w:rPr>
          <w:lang w:val="fr-FR"/>
        </w:rPr>
        <w:t xml:space="preserve"> </w:t>
      </w:r>
      <w:r>
        <w:rPr>
          <w:lang w:val="fr-FR"/>
        </w:rPr>
        <w:t xml:space="preserve">obligations </w:t>
      </w:r>
      <w:r w:rsidRPr="005274D2">
        <w:rPr>
          <w:lang w:val="fr-FR"/>
        </w:rPr>
        <w:t>découlant de la participation du pays aux activités</w:t>
      </w:r>
      <w:r>
        <w:rPr>
          <w:lang w:val="fr-FR"/>
        </w:rPr>
        <w:t>,</w:t>
      </w:r>
      <w:r w:rsidRPr="005274D2">
        <w:rPr>
          <w:lang w:val="fr-FR"/>
        </w:rPr>
        <w:t xml:space="preserve"> </w:t>
      </w:r>
      <w:r>
        <w:rPr>
          <w:lang w:val="fr-FR"/>
        </w:rPr>
        <w:t>notamment, du</w:t>
      </w:r>
      <w:r w:rsidRPr="005274D2">
        <w:rPr>
          <w:lang w:val="fr-FR"/>
        </w:rPr>
        <w:t xml:space="preserve"> Groupe d</w:t>
      </w:r>
      <w:r>
        <w:rPr>
          <w:lang w:val="fr-FR"/>
        </w:rPr>
        <w:t>’</w:t>
      </w:r>
      <w:r w:rsidRPr="005274D2">
        <w:rPr>
          <w:lang w:val="fr-FR"/>
        </w:rPr>
        <w:t xml:space="preserve">action financière (GAFI) et </w:t>
      </w:r>
      <w:r>
        <w:rPr>
          <w:lang w:val="fr-FR"/>
        </w:rPr>
        <w:t xml:space="preserve">de </w:t>
      </w:r>
      <w:r w:rsidRPr="005274D2">
        <w:rPr>
          <w:lang w:val="fr-FR"/>
        </w:rPr>
        <w:t>l</w:t>
      </w:r>
      <w:r>
        <w:rPr>
          <w:lang w:val="fr-FR"/>
        </w:rPr>
        <w:t>’</w:t>
      </w:r>
      <w:r w:rsidRPr="005274D2">
        <w:rPr>
          <w:lang w:val="fr-FR"/>
        </w:rPr>
        <w:t>OCDE. Conformément aux dispositions modifiées, les associations doivent informer le service des enregistrements de chaque contribution volontaire, don, subvention ou bien qu</w:t>
      </w:r>
      <w:r>
        <w:rPr>
          <w:lang w:val="fr-FR"/>
        </w:rPr>
        <w:t>’</w:t>
      </w:r>
      <w:r w:rsidRPr="005274D2">
        <w:rPr>
          <w:lang w:val="fr-FR"/>
        </w:rPr>
        <w:t>elles reçoivent d</w:t>
      </w:r>
      <w:r>
        <w:rPr>
          <w:lang w:val="fr-FR"/>
        </w:rPr>
        <w:t>’</w:t>
      </w:r>
      <w:r w:rsidRPr="005274D2">
        <w:rPr>
          <w:lang w:val="fr-FR"/>
        </w:rPr>
        <w:t>États ou d</w:t>
      </w:r>
      <w:r>
        <w:rPr>
          <w:lang w:val="fr-FR"/>
        </w:rPr>
        <w:t>’</w:t>
      </w:r>
      <w:r w:rsidRPr="005274D2">
        <w:rPr>
          <w:lang w:val="fr-FR"/>
        </w:rPr>
        <w:t>organismes étrangers aux fins de sa consignation dans le registre spécial d</w:t>
      </w:r>
      <w:r>
        <w:rPr>
          <w:lang w:val="fr-FR"/>
        </w:rPr>
        <w:t>’</w:t>
      </w:r>
      <w:r w:rsidRPr="005274D2">
        <w:rPr>
          <w:lang w:val="fr-FR"/>
        </w:rPr>
        <w:t xml:space="preserve">aide humanitaire tenu par ce service. </w:t>
      </w:r>
    </w:p>
    <w:p w14:paraId="328EB6DC" w14:textId="77777777" w:rsidR="00B50EF4" w:rsidRPr="005274D2" w:rsidRDefault="00B50EF4" w:rsidP="00422EDC">
      <w:pPr>
        <w:pStyle w:val="SingleTxtG"/>
        <w:rPr>
          <w:lang w:val="fr-FR"/>
        </w:rPr>
      </w:pPr>
      <w:r w:rsidRPr="005274D2">
        <w:rPr>
          <w:lang w:val="fr-FR"/>
        </w:rPr>
        <w:lastRenderedPageBreak/>
        <w:t>28.</w:t>
      </w:r>
      <w:r w:rsidRPr="005274D2">
        <w:rPr>
          <w:lang w:val="fr-FR"/>
        </w:rPr>
        <w:tab/>
      </w:r>
      <w:r>
        <w:rPr>
          <w:lang w:val="fr-FR"/>
        </w:rPr>
        <w:t>D</w:t>
      </w:r>
      <w:r w:rsidRPr="005274D2">
        <w:rPr>
          <w:lang w:val="fr-FR"/>
        </w:rPr>
        <w:t>es modifications supplémentaires apportées à cette loi le 2</w:t>
      </w:r>
      <w:r w:rsidR="00186732">
        <w:rPr>
          <w:lang w:val="fr-FR"/>
        </w:rPr>
        <w:t> </w:t>
      </w:r>
      <w:r w:rsidRPr="005274D2">
        <w:rPr>
          <w:lang w:val="fr-FR"/>
        </w:rPr>
        <w:t>janvier 2019 oblig</w:t>
      </w:r>
      <w:r>
        <w:rPr>
          <w:lang w:val="fr-FR"/>
        </w:rPr>
        <w:t>ent les</w:t>
      </w:r>
      <w:r w:rsidRPr="005274D2">
        <w:rPr>
          <w:lang w:val="fr-FR"/>
        </w:rPr>
        <w:t xml:space="preserve"> associations </w:t>
      </w:r>
      <w:r>
        <w:rPr>
          <w:lang w:val="fr-FR"/>
        </w:rPr>
        <w:t>à</w:t>
      </w:r>
      <w:r w:rsidRPr="005274D2">
        <w:rPr>
          <w:lang w:val="fr-FR"/>
        </w:rPr>
        <w:t xml:space="preserve"> </w:t>
      </w:r>
      <w:r>
        <w:rPr>
          <w:lang w:val="fr-FR"/>
        </w:rPr>
        <w:t>publi</w:t>
      </w:r>
      <w:r w:rsidRPr="005274D2">
        <w:rPr>
          <w:lang w:val="fr-FR"/>
        </w:rPr>
        <w:t>er chaque année, sur leur site Internet ou sur celui du service des enregistrements, des rapports financiers contenant des informations détaillées sur leurs revenus et leurs dépenses. Ces modifications et ajouts visent à garantir la transparence des activités financières des associations pour ce qui est des fonds provenant de sources étrangères. Un formulaire de présentation des rapports a été établi avec la participation de représentants d</w:t>
      </w:r>
      <w:r>
        <w:rPr>
          <w:lang w:val="fr-FR"/>
        </w:rPr>
        <w:t>’</w:t>
      </w:r>
      <w:r w:rsidRPr="005274D2">
        <w:rPr>
          <w:lang w:val="fr-FR"/>
        </w:rPr>
        <w:t>associations. Lorsqu</w:t>
      </w:r>
      <w:r>
        <w:rPr>
          <w:lang w:val="fr-FR"/>
        </w:rPr>
        <w:t>’</w:t>
      </w:r>
      <w:r w:rsidRPr="005274D2">
        <w:rPr>
          <w:lang w:val="fr-FR"/>
        </w:rPr>
        <w:t>une association n</w:t>
      </w:r>
      <w:r>
        <w:rPr>
          <w:lang w:val="fr-FR"/>
        </w:rPr>
        <w:t>’</w:t>
      </w:r>
      <w:r w:rsidRPr="005274D2">
        <w:rPr>
          <w:lang w:val="fr-FR"/>
        </w:rPr>
        <w:t>est pas en mesure de créer son propre site Internet et d</w:t>
      </w:r>
      <w:r>
        <w:rPr>
          <w:lang w:val="fr-FR"/>
        </w:rPr>
        <w:t>’</w:t>
      </w:r>
      <w:r w:rsidRPr="005274D2">
        <w:rPr>
          <w:lang w:val="fr-FR"/>
        </w:rPr>
        <w:t>y publier les informations voulues, elle peut envoyer ces informations par écrit au service d</w:t>
      </w:r>
      <w:r>
        <w:rPr>
          <w:lang w:val="fr-FR"/>
        </w:rPr>
        <w:t>’</w:t>
      </w:r>
      <w:r w:rsidRPr="005274D2">
        <w:rPr>
          <w:lang w:val="fr-FR"/>
        </w:rPr>
        <w:t>enregistrement qui les publiera sur son site officiel.</w:t>
      </w:r>
    </w:p>
    <w:p w14:paraId="2809DDDB" w14:textId="77777777" w:rsidR="00B50EF4" w:rsidRPr="005274D2" w:rsidRDefault="00B50EF4" w:rsidP="00422EDC">
      <w:pPr>
        <w:pStyle w:val="SingleTxtG"/>
        <w:rPr>
          <w:lang w:val="fr-FR"/>
        </w:rPr>
      </w:pPr>
      <w:r w:rsidRPr="005274D2">
        <w:rPr>
          <w:lang w:val="fr-FR"/>
        </w:rPr>
        <w:t>29.</w:t>
      </w:r>
      <w:r w:rsidRPr="005274D2">
        <w:rPr>
          <w:lang w:val="fr-FR"/>
        </w:rPr>
        <w:tab/>
      </w:r>
      <w:r>
        <w:rPr>
          <w:lang w:val="fr-FR"/>
        </w:rPr>
        <w:t>U</w:t>
      </w:r>
      <w:r w:rsidRPr="005274D2">
        <w:rPr>
          <w:lang w:val="fr-FR"/>
        </w:rPr>
        <w:t>ne association</w:t>
      </w:r>
      <w:r>
        <w:rPr>
          <w:lang w:val="fr-FR"/>
        </w:rPr>
        <w:t xml:space="preserve"> peut se voir imposer une suspension ou mise à l’arrêt de ses a</w:t>
      </w:r>
      <w:r w:rsidR="00186732">
        <w:rPr>
          <w:lang w:val="fr-FR"/>
        </w:rPr>
        <w:t>c</w:t>
      </w:r>
      <w:r>
        <w:rPr>
          <w:lang w:val="fr-FR"/>
        </w:rPr>
        <w:t>tivités</w:t>
      </w:r>
      <w:r w:rsidRPr="005274D2">
        <w:rPr>
          <w:lang w:val="fr-FR"/>
        </w:rPr>
        <w:t xml:space="preserve"> en cas d</w:t>
      </w:r>
      <w:r>
        <w:rPr>
          <w:lang w:val="fr-FR"/>
        </w:rPr>
        <w:t>’</w:t>
      </w:r>
      <w:r w:rsidRPr="005274D2">
        <w:rPr>
          <w:lang w:val="fr-FR"/>
        </w:rPr>
        <w:t>infraction à la législation nationale ou d</w:t>
      </w:r>
      <w:r>
        <w:rPr>
          <w:lang w:val="fr-FR"/>
        </w:rPr>
        <w:t>’</w:t>
      </w:r>
      <w:r w:rsidRPr="005274D2">
        <w:rPr>
          <w:lang w:val="fr-FR"/>
        </w:rPr>
        <w:t>actes contraires à ses buts statutaires. Lorsque les autorités constatent une infraction, elles adressent une injonction écrite à l</w:t>
      </w:r>
      <w:r>
        <w:rPr>
          <w:lang w:val="fr-FR"/>
        </w:rPr>
        <w:t>’</w:t>
      </w:r>
      <w:r w:rsidRPr="005274D2">
        <w:rPr>
          <w:lang w:val="fr-FR"/>
        </w:rPr>
        <w:t>association afin que celle-ci y mette fin sans tarder. Si l</w:t>
      </w:r>
      <w:r>
        <w:rPr>
          <w:lang w:val="fr-FR"/>
        </w:rPr>
        <w:t>’</w:t>
      </w:r>
      <w:r w:rsidRPr="005274D2">
        <w:rPr>
          <w:lang w:val="fr-FR"/>
        </w:rPr>
        <w:t>infraction persiste au-delà du délai fixé, le Procureur général ou les procureurs qui lui sont subordonnés, ou le service des enregistrements ont le droit de saisir le tribunal pour demander la suspension de l</w:t>
      </w:r>
      <w:r>
        <w:rPr>
          <w:lang w:val="fr-FR"/>
        </w:rPr>
        <w:t>’</w:t>
      </w:r>
      <w:r w:rsidRPr="005274D2">
        <w:rPr>
          <w:lang w:val="fr-FR"/>
        </w:rPr>
        <w:t>activité de l</w:t>
      </w:r>
      <w:r>
        <w:rPr>
          <w:lang w:val="fr-FR"/>
        </w:rPr>
        <w:t>’</w:t>
      </w:r>
      <w:r w:rsidRPr="005274D2">
        <w:rPr>
          <w:lang w:val="fr-FR"/>
        </w:rPr>
        <w:t>association. Il ne peut être mis fin à l</w:t>
      </w:r>
      <w:r>
        <w:rPr>
          <w:lang w:val="fr-FR"/>
        </w:rPr>
        <w:t>’</w:t>
      </w:r>
      <w:r w:rsidRPr="005274D2">
        <w:rPr>
          <w:lang w:val="fr-FR"/>
        </w:rPr>
        <w:t>activité d</w:t>
      </w:r>
      <w:r>
        <w:rPr>
          <w:lang w:val="fr-FR"/>
        </w:rPr>
        <w:t>’</w:t>
      </w:r>
      <w:r w:rsidRPr="005274D2">
        <w:rPr>
          <w:lang w:val="fr-FR"/>
        </w:rPr>
        <w:t xml:space="preserve">une association que sur décision de justice. </w:t>
      </w:r>
    </w:p>
    <w:p w14:paraId="1D90DC6C" w14:textId="77777777" w:rsidR="00B50EF4" w:rsidRPr="005274D2" w:rsidRDefault="00B50EF4" w:rsidP="00422EDC">
      <w:pPr>
        <w:pStyle w:val="SingleTxtG"/>
        <w:rPr>
          <w:lang w:val="fr-FR"/>
        </w:rPr>
      </w:pPr>
      <w:r w:rsidRPr="005274D2">
        <w:rPr>
          <w:lang w:val="fr-FR"/>
        </w:rPr>
        <w:t>30.</w:t>
      </w:r>
      <w:r w:rsidRPr="005274D2">
        <w:rPr>
          <w:lang w:val="fr-FR"/>
        </w:rPr>
        <w:tab/>
        <w:t>Au cours de la période considérée, 489 associations ont été auditées (126 en 2015, 60 en 2016, 72 en 2017, 64 en 2018 et 167 en 2019). À l</w:t>
      </w:r>
      <w:r>
        <w:rPr>
          <w:lang w:val="fr-FR"/>
        </w:rPr>
        <w:t>’</w:t>
      </w:r>
      <w:r w:rsidRPr="005274D2">
        <w:rPr>
          <w:lang w:val="fr-FR"/>
        </w:rPr>
        <w:t>issue de ces audits, 60 d</w:t>
      </w:r>
      <w:r>
        <w:rPr>
          <w:lang w:val="fr-FR"/>
        </w:rPr>
        <w:t>’</w:t>
      </w:r>
      <w:r w:rsidRPr="005274D2">
        <w:rPr>
          <w:lang w:val="fr-FR"/>
        </w:rPr>
        <w:t xml:space="preserve">entre elles ont été dissoutes sur décision de justice. </w:t>
      </w:r>
    </w:p>
    <w:p w14:paraId="5964E81C" w14:textId="77777777" w:rsidR="00B50EF4" w:rsidRPr="005274D2" w:rsidRDefault="00B50EF4" w:rsidP="00422EDC">
      <w:pPr>
        <w:pStyle w:val="SingleTxtG"/>
        <w:rPr>
          <w:lang w:val="fr-FR"/>
        </w:rPr>
      </w:pPr>
      <w:r w:rsidRPr="005274D2">
        <w:rPr>
          <w:lang w:val="fr-FR"/>
        </w:rPr>
        <w:t>31.</w:t>
      </w:r>
      <w:r w:rsidRPr="005274D2">
        <w:rPr>
          <w:lang w:val="fr-FR"/>
        </w:rPr>
        <w:tab/>
        <w:t>Par ailleurs, 521</w:t>
      </w:r>
      <w:r w:rsidR="00186732">
        <w:rPr>
          <w:lang w:val="fr-FR"/>
        </w:rPr>
        <w:t> </w:t>
      </w:r>
      <w:r w:rsidRPr="005274D2">
        <w:rPr>
          <w:lang w:val="fr-FR"/>
        </w:rPr>
        <w:t>organisations à but non lucratif ont cessé leurs activités de leur propre initiative, par manque de moyens ou du fait de l</w:t>
      </w:r>
      <w:r>
        <w:rPr>
          <w:lang w:val="fr-FR"/>
        </w:rPr>
        <w:t>’</w:t>
      </w:r>
      <w:r w:rsidRPr="005274D2">
        <w:rPr>
          <w:lang w:val="fr-FR"/>
        </w:rPr>
        <w:t>achèvement des projets qui constituaient leur raison d</w:t>
      </w:r>
      <w:r>
        <w:rPr>
          <w:lang w:val="fr-FR"/>
        </w:rPr>
        <w:t>’</w:t>
      </w:r>
      <w:r w:rsidRPr="005274D2">
        <w:rPr>
          <w:lang w:val="fr-FR"/>
        </w:rPr>
        <w:t xml:space="preserve">être. </w:t>
      </w:r>
    </w:p>
    <w:p w14:paraId="0F2961F3" w14:textId="77777777" w:rsidR="00B50EF4" w:rsidRPr="005274D2" w:rsidRDefault="00B50EF4" w:rsidP="00186732">
      <w:pPr>
        <w:pStyle w:val="H1G"/>
        <w:rPr>
          <w:lang w:val="fr-FR"/>
        </w:rPr>
      </w:pPr>
      <w:r w:rsidRPr="005274D2">
        <w:rPr>
          <w:lang w:val="fr-FR"/>
        </w:rPr>
        <w:tab/>
      </w:r>
      <w:r w:rsidRPr="005274D2">
        <w:rPr>
          <w:lang w:val="fr-FR"/>
        </w:rPr>
        <w:tab/>
        <w:t>Maximum des ressources disponibles</w:t>
      </w:r>
    </w:p>
    <w:p w14:paraId="419F70B5" w14:textId="77777777" w:rsidR="00B50EF4" w:rsidRPr="005274D2" w:rsidRDefault="00B50EF4" w:rsidP="00186732">
      <w:pPr>
        <w:pStyle w:val="H23G"/>
        <w:rPr>
          <w:lang w:val="fr-FR"/>
        </w:rPr>
      </w:pPr>
      <w:r w:rsidRPr="005274D2">
        <w:rPr>
          <w:lang w:val="fr-FR"/>
        </w:rPr>
        <w:tab/>
      </w:r>
      <w:r w:rsidRPr="005274D2">
        <w:rPr>
          <w:lang w:val="fr-FR"/>
        </w:rPr>
        <w:tab/>
        <w:t xml:space="preserve">Paragraphe 11 des observations finales du Comité </w:t>
      </w:r>
    </w:p>
    <w:p w14:paraId="1CB3A9E5" w14:textId="77777777" w:rsidR="00B50EF4" w:rsidRPr="005274D2" w:rsidRDefault="00B50EF4" w:rsidP="00422EDC">
      <w:pPr>
        <w:pStyle w:val="SingleTxtG"/>
        <w:rPr>
          <w:lang w:val="fr-FR"/>
        </w:rPr>
      </w:pPr>
      <w:r w:rsidRPr="005274D2">
        <w:rPr>
          <w:lang w:val="fr-FR"/>
        </w:rPr>
        <w:t>32.</w:t>
      </w:r>
      <w:r w:rsidRPr="005274D2">
        <w:rPr>
          <w:lang w:val="fr-FR"/>
        </w:rPr>
        <w:tab/>
        <w:t>La Banque nationale du Tadjikistan prend les mesures nécessaires pour remédier aux lacunes en matière de lutte contre le blanchiment de capitaux, le financement du terrorisme et le financement de la prolifération des armes de destruction massive, et pour veiller à ce que les activités menées dans ce domaine soient conformes aux exigences. Dans ce contexte, la République du Tadjikistan a adopté un plan visant à combler les lacunes en matière de conformité technique et à améliorer l</w:t>
      </w:r>
      <w:r>
        <w:rPr>
          <w:lang w:val="fr-FR"/>
        </w:rPr>
        <w:t>’</w:t>
      </w:r>
      <w:r w:rsidRPr="005274D2">
        <w:rPr>
          <w:lang w:val="fr-FR"/>
        </w:rPr>
        <w:t>efficacité du système de lutte contre le blanchiment de capitaux, le financement du terrorisme et le financement de la prolifération des armes de destruction massive.</w:t>
      </w:r>
    </w:p>
    <w:p w14:paraId="33897D60" w14:textId="77777777" w:rsidR="00B50EF4" w:rsidRPr="005274D2" w:rsidRDefault="00B50EF4" w:rsidP="00422EDC">
      <w:pPr>
        <w:pStyle w:val="SingleTxtG"/>
        <w:rPr>
          <w:lang w:val="fr-FR"/>
        </w:rPr>
      </w:pPr>
      <w:r w:rsidRPr="005274D2">
        <w:rPr>
          <w:lang w:val="fr-FR"/>
        </w:rPr>
        <w:t>33.</w:t>
      </w:r>
      <w:r w:rsidRPr="005274D2">
        <w:rPr>
          <w:lang w:val="fr-FR"/>
        </w:rPr>
        <w:tab/>
        <w:t>Le cadre d</w:t>
      </w:r>
      <w:r>
        <w:rPr>
          <w:lang w:val="fr-FR"/>
        </w:rPr>
        <w:t>’</w:t>
      </w:r>
      <w:r w:rsidRPr="005274D2">
        <w:rPr>
          <w:lang w:val="fr-FR"/>
        </w:rPr>
        <w:t>orientation sur l</w:t>
      </w:r>
      <w:r>
        <w:rPr>
          <w:lang w:val="fr-FR"/>
        </w:rPr>
        <w:t>’</w:t>
      </w:r>
      <w:r w:rsidRPr="005274D2">
        <w:rPr>
          <w:lang w:val="fr-FR"/>
        </w:rPr>
        <w:t>économie numérique élaboré et approuvé par la décision gouvernementale du 30</w:t>
      </w:r>
      <w:r w:rsidR="00186732">
        <w:rPr>
          <w:lang w:val="fr-FR"/>
        </w:rPr>
        <w:t> </w:t>
      </w:r>
      <w:r w:rsidRPr="005274D2">
        <w:rPr>
          <w:lang w:val="fr-FR"/>
        </w:rPr>
        <w:t>décembre 2019, contribuera également, dans une certaine mesure, à réduire la part de l</w:t>
      </w:r>
      <w:r>
        <w:rPr>
          <w:lang w:val="fr-FR"/>
        </w:rPr>
        <w:t>’</w:t>
      </w:r>
      <w:r w:rsidRPr="005274D2">
        <w:rPr>
          <w:lang w:val="fr-FR"/>
        </w:rPr>
        <w:t xml:space="preserve">économie </w:t>
      </w:r>
      <w:r>
        <w:rPr>
          <w:lang w:val="fr-FR"/>
        </w:rPr>
        <w:t>souterraine</w:t>
      </w:r>
      <w:r w:rsidRPr="005274D2">
        <w:rPr>
          <w:lang w:val="fr-FR"/>
        </w:rPr>
        <w:t xml:space="preserve"> dans le pays.</w:t>
      </w:r>
    </w:p>
    <w:p w14:paraId="3C9B94C8" w14:textId="77777777" w:rsidR="00B50EF4" w:rsidRPr="005274D2" w:rsidRDefault="00B50EF4" w:rsidP="00422EDC">
      <w:pPr>
        <w:pStyle w:val="SingleTxtG"/>
        <w:rPr>
          <w:lang w:val="fr-FR"/>
        </w:rPr>
      </w:pPr>
      <w:r w:rsidRPr="005274D2">
        <w:rPr>
          <w:lang w:val="fr-FR"/>
        </w:rPr>
        <w:t>34.</w:t>
      </w:r>
      <w:r w:rsidRPr="005274D2">
        <w:rPr>
          <w:lang w:val="fr-FR"/>
        </w:rPr>
        <w:tab/>
        <w:t>Selon le rapport de l</w:t>
      </w:r>
      <w:r>
        <w:rPr>
          <w:lang w:val="fr-FR"/>
        </w:rPr>
        <w:t>’</w:t>
      </w:r>
      <w:r w:rsidRPr="005274D2">
        <w:rPr>
          <w:lang w:val="fr-FR"/>
        </w:rPr>
        <w:t xml:space="preserve">Agence de la statistique relevant de la </w:t>
      </w:r>
      <w:r w:rsidR="00E664D0" w:rsidRPr="005274D2">
        <w:rPr>
          <w:lang w:val="fr-FR"/>
        </w:rPr>
        <w:t xml:space="preserve">présidence </w:t>
      </w:r>
      <w:r w:rsidRPr="005274D2">
        <w:rPr>
          <w:lang w:val="fr-FR"/>
        </w:rPr>
        <w:t>de la République du Tadjikistan, l</w:t>
      </w:r>
      <w:r>
        <w:rPr>
          <w:lang w:val="fr-FR"/>
        </w:rPr>
        <w:t>’</w:t>
      </w:r>
      <w:r w:rsidRPr="005274D2">
        <w:rPr>
          <w:lang w:val="fr-FR"/>
        </w:rPr>
        <w:t>ampleur de l</w:t>
      </w:r>
      <w:r>
        <w:rPr>
          <w:lang w:val="fr-FR"/>
        </w:rPr>
        <w:t>’</w:t>
      </w:r>
      <w:r w:rsidRPr="005274D2">
        <w:rPr>
          <w:lang w:val="fr-FR"/>
        </w:rPr>
        <w:t>économie informelle est évaluée par une méthode indirecte (enquêtes statistiques). D</w:t>
      </w:r>
      <w:r>
        <w:rPr>
          <w:lang w:val="fr-FR"/>
        </w:rPr>
        <w:t>’</w:t>
      </w:r>
      <w:r w:rsidRPr="005274D2">
        <w:rPr>
          <w:lang w:val="fr-FR"/>
        </w:rPr>
        <w:t>après les résultats de l</w:t>
      </w:r>
      <w:r>
        <w:rPr>
          <w:lang w:val="fr-FR"/>
        </w:rPr>
        <w:t>’</w:t>
      </w:r>
      <w:r w:rsidRPr="005274D2">
        <w:rPr>
          <w:lang w:val="fr-FR"/>
        </w:rPr>
        <w:t>enquête menée dans le cadre de la méthode indirecte, la part de l</w:t>
      </w:r>
      <w:r>
        <w:rPr>
          <w:lang w:val="fr-FR"/>
        </w:rPr>
        <w:t>’</w:t>
      </w:r>
      <w:r w:rsidRPr="005274D2">
        <w:rPr>
          <w:lang w:val="fr-FR"/>
        </w:rPr>
        <w:t xml:space="preserve">économie informelle </w:t>
      </w:r>
      <w:r w:rsidR="00706619">
        <w:rPr>
          <w:lang w:val="fr-FR"/>
        </w:rPr>
        <w:t>− </w:t>
      </w:r>
      <w:r w:rsidRPr="005274D2">
        <w:rPr>
          <w:lang w:val="fr-FR"/>
        </w:rPr>
        <w:t>calculée en tenant compte des services rémunérés fournis à la population</w:t>
      </w:r>
      <w:r w:rsidR="00706619">
        <w:rPr>
          <w:lang w:val="fr-FR"/>
        </w:rPr>
        <w:t> −</w:t>
      </w:r>
      <w:r w:rsidRPr="005274D2">
        <w:rPr>
          <w:lang w:val="fr-FR"/>
        </w:rPr>
        <w:t xml:space="preserve"> dans le PIB, était de 14,2</w:t>
      </w:r>
      <w:r w:rsidR="00706619">
        <w:rPr>
          <w:lang w:val="fr-FR"/>
        </w:rPr>
        <w:t> </w:t>
      </w:r>
      <w:r w:rsidRPr="005274D2">
        <w:rPr>
          <w:lang w:val="fr-FR"/>
        </w:rPr>
        <w:t>%, soit 3,6</w:t>
      </w:r>
      <w:r w:rsidR="00706619">
        <w:rPr>
          <w:lang w:val="fr-FR"/>
        </w:rPr>
        <w:t> </w:t>
      </w:r>
      <w:r w:rsidRPr="005274D2">
        <w:rPr>
          <w:lang w:val="fr-FR"/>
        </w:rPr>
        <w:t>milliards de somoni en 2019, ce qui correspond à une baisse de 8,2</w:t>
      </w:r>
      <w:r w:rsidR="00706619">
        <w:rPr>
          <w:lang w:val="fr-FR"/>
        </w:rPr>
        <w:t> </w:t>
      </w:r>
      <w:r w:rsidRPr="005274D2">
        <w:rPr>
          <w:lang w:val="fr-FR"/>
        </w:rPr>
        <w:t>points de pourcentage par rapport à 2008 (22,4 %).</w:t>
      </w:r>
    </w:p>
    <w:p w14:paraId="37A78C61" w14:textId="77777777" w:rsidR="00B50EF4" w:rsidRPr="005274D2" w:rsidRDefault="00B50EF4" w:rsidP="00706619">
      <w:pPr>
        <w:pStyle w:val="H1G"/>
        <w:rPr>
          <w:lang w:val="fr-FR"/>
        </w:rPr>
      </w:pPr>
      <w:r w:rsidRPr="005274D2">
        <w:rPr>
          <w:lang w:val="fr-FR"/>
        </w:rPr>
        <w:tab/>
      </w:r>
      <w:r w:rsidRPr="005274D2">
        <w:rPr>
          <w:lang w:val="fr-FR"/>
        </w:rPr>
        <w:tab/>
        <w:t>Corruption</w:t>
      </w:r>
    </w:p>
    <w:p w14:paraId="31C14945" w14:textId="77777777" w:rsidR="00B50EF4" w:rsidRPr="005274D2" w:rsidRDefault="00B50EF4" w:rsidP="00706619">
      <w:pPr>
        <w:pStyle w:val="H23G"/>
        <w:rPr>
          <w:lang w:val="fr-FR"/>
        </w:rPr>
      </w:pPr>
      <w:r w:rsidRPr="005274D2">
        <w:rPr>
          <w:lang w:val="fr-FR"/>
        </w:rPr>
        <w:tab/>
      </w:r>
      <w:r w:rsidRPr="005274D2">
        <w:rPr>
          <w:lang w:val="fr-FR"/>
        </w:rPr>
        <w:tab/>
        <w:t xml:space="preserve">Paragraphe 12 des observations finales du Comité </w:t>
      </w:r>
    </w:p>
    <w:p w14:paraId="5F24A259" w14:textId="77777777" w:rsidR="00B50EF4" w:rsidRPr="005274D2" w:rsidRDefault="00B50EF4" w:rsidP="00422EDC">
      <w:pPr>
        <w:pStyle w:val="SingleTxtG"/>
        <w:rPr>
          <w:lang w:val="fr-FR"/>
        </w:rPr>
      </w:pPr>
      <w:r w:rsidRPr="005274D2">
        <w:rPr>
          <w:lang w:val="fr-FR"/>
        </w:rPr>
        <w:t>35.</w:t>
      </w:r>
      <w:r w:rsidRPr="005274D2">
        <w:rPr>
          <w:lang w:val="fr-FR"/>
        </w:rPr>
        <w:tab/>
        <w:t>Le Tadjikistan est membre du Réseau anticorruption pour l</w:t>
      </w:r>
      <w:r>
        <w:rPr>
          <w:lang w:val="fr-FR"/>
        </w:rPr>
        <w:t>’</w:t>
      </w:r>
      <w:r w:rsidRPr="005274D2">
        <w:rPr>
          <w:lang w:val="fr-FR"/>
        </w:rPr>
        <w:t>Europe orientale et l</w:t>
      </w:r>
      <w:r>
        <w:rPr>
          <w:lang w:val="fr-FR"/>
        </w:rPr>
        <w:t>’</w:t>
      </w:r>
      <w:r w:rsidRPr="005274D2">
        <w:rPr>
          <w:lang w:val="fr-FR"/>
        </w:rPr>
        <w:t>Asie centrale de l</w:t>
      </w:r>
      <w:r>
        <w:rPr>
          <w:lang w:val="fr-FR"/>
        </w:rPr>
        <w:t>’</w:t>
      </w:r>
      <w:r w:rsidRPr="005274D2">
        <w:rPr>
          <w:lang w:val="fr-FR"/>
        </w:rPr>
        <w:t>OCDE et participe à la mise en œuvre du Plan d</w:t>
      </w:r>
      <w:r>
        <w:rPr>
          <w:lang w:val="fr-FR"/>
        </w:rPr>
        <w:t>’</w:t>
      </w:r>
      <w:r w:rsidRPr="005274D2">
        <w:rPr>
          <w:lang w:val="fr-FR"/>
        </w:rPr>
        <w:t>action anticorruption d</w:t>
      </w:r>
      <w:r>
        <w:rPr>
          <w:lang w:val="fr-FR"/>
        </w:rPr>
        <w:t>’</w:t>
      </w:r>
      <w:r w:rsidRPr="005274D2">
        <w:rPr>
          <w:lang w:val="fr-FR"/>
        </w:rPr>
        <w:t>Istanbul. On trouvera des informations détaillées sur les activités de lutte contre la corruption menées par le Tadjikistan dans le rapport sur le quatrième cycle du Plan d</w:t>
      </w:r>
      <w:r>
        <w:rPr>
          <w:lang w:val="fr-FR"/>
        </w:rPr>
        <w:t>’</w:t>
      </w:r>
      <w:r w:rsidRPr="005274D2">
        <w:rPr>
          <w:lang w:val="fr-FR"/>
        </w:rPr>
        <w:t>action d</w:t>
      </w:r>
      <w:r>
        <w:rPr>
          <w:lang w:val="fr-FR"/>
        </w:rPr>
        <w:t>’</w:t>
      </w:r>
      <w:r w:rsidRPr="005274D2">
        <w:rPr>
          <w:lang w:val="fr-FR"/>
        </w:rPr>
        <w:t xml:space="preserve">Istanbul pour 2017 et dans le rapport intermédiaire pour 2018. </w:t>
      </w:r>
    </w:p>
    <w:p w14:paraId="1B7518B6" w14:textId="77777777" w:rsidR="00B50EF4" w:rsidRPr="005274D2" w:rsidRDefault="00B50EF4" w:rsidP="00422EDC">
      <w:pPr>
        <w:pStyle w:val="SingleTxtG"/>
        <w:rPr>
          <w:lang w:val="fr-FR"/>
        </w:rPr>
      </w:pPr>
      <w:r w:rsidRPr="005274D2">
        <w:rPr>
          <w:lang w:val="fr-FR"/>
        </w:rPr>
        <w:lastRenderedPageBreak/>
        <w:t>36.</w:t>
      </w:r>
      <w:r w:rsidRPr="005274D2">
        <w:rPr>
          <w:lang w:val="fr-FR"/>
        </w:rPr>
        <w:tab/>
        <w:t>En 2019, le Bureau de contrôle financier de l</w:t>
      </w:r>
      <w:r>
        <w:rPr>
          <w:lang w:val="fr-FR"/>
        </w:rPr>
        <w:t>’</w:t>
      </w:r>
      <w:r w:rsidRPr="005274D2">
        <w:rPr>
          <w:lang w:val="fr-FR"/>
        </w:rPr>
        <w:t>État et de lutte contre la corruption a organisé plus de 1</w:t>
      </w:r>
      <w:r w:rsidR="00706619">
        <w:rPr>
          <w:lang w:val="fr-FR"/>
        </w:rPr>
        <w:t> </w:t>
      </w:r>
      <w:r w:rsidRPr="005274D2">
        <w:rPr>
          <w:lang w:val="fr-FR"/>
        </w:rPr>
        <w:t>075</w:t>
      </w:r>
      <w:r w:rsidR="00706619">
        <w:rPr>
          <w:lang w:val="fr-FR"/>
        </w:rPr>
        <w:t> </w:t>
      </w:r>
      <w:r w:rsidRPr="005274D2">
        <w:rPr>
          <w:lang w:val="fr-FR"/>
        </w:rPr>
        <w:t>réunions dans les ministères, les départements, les organes locaux de l</w:t>
      </w:r>
      <w:r>
        <w:rPr>
          <w:lang w:val="fr-FR"/>
        </w:rPr>
        <w:t>’</w:t>
      </w:r>
      <w:r w:rsidRPr="005274D2">
        <w:rPr>
          <w:lang w:val="fr-FR"/>
        </w:rPr>
        <w:t>exécutif, les organisations et les institutions afin de diffuser un message anticorruption, d</w:t>
      </w:r>
      <w:r>
        <w:rPr>
          <w:lang w:val="fr-FR"/>
        </w:rPr>
        <w:t>’</w:t>
      </w:r>
      <w:r w:rsidRPr="005274D2">
        <w:rPr>
          <w:lang w:val="fr-FR"/>
        </w:rPr>
        <w:t>améliorer l</w:t>
      </w:r>
      <w:r>
        <w:rPr>
          <w:lang w:val="fr-FR"/>
        </w:rPr>
        <w:t>es</w:t>
      </w:r>
      <w:r w:rsidRPr="005274D2">
        <w:rPr>
          <w:lang w:val="fr-FR"/>
        </w:rPr>
        <w:t xml:space="preserve"> c</w:t>
      </w:r>
      <w:r>
        <w:rPr>
          <w:lang w:val="fr-FR"/>
        </w:rPr>
        <w:t>onnaissances</w:t>
      </w:r>
      <w:r w:rsidRPr="005274D2">
        <w:rPr>
          <w:lang w:val="fr-FR"/>
        </w:rPr>
        <w:t xml:space="preserve"> juridique</w:t>
      </w:r>
      <w:r>
        <w:rPr>
          <w:lang w:val="fr-FR"/>
        </w:rPr>
        <w:t>s</w:t>
      </w:r>
      <w:r w:rsidRPr="005274D2">
        <w:rPr>
          <w:lang w:val="fr-FR"/>
        </w:rPr>
        <w:t xml:space="preserve"> de la population et de </w:t>
      </w:r>
      <w:r>
        <w:rPr>
          <w:lang w:val="fr-FR"/>
        </w:rPr>
        <w:t>mobiliser l</w:t>
      </w:r>
      <w:r w:rsidRPr="005274D2">
        <w:rPr>
          <w:lang w:val="fr-FR"/>
        </w:rPr>
        <w:t>es citoyens contre la corruption. Il a publié plus de 4</w:t>
      </w:r>
      <w:r w:rsidR="00706619">
        <w:rPr>
          <w:lang w:val="fr-FR"/>
        </w:rPr>
        <w:t> </w:t>
      </w:r>
      <w:r w:rsidRPr="005274D2">
        <w:rPr>
          <w:lang w:val="fr-FR"/>
        </w:rPr>
        <w:t>680</w:t>
      </w:r>
      <w:r w:rsidR="00706619">
        <w:rPr>
          <w:lang w:val="fr-FR"/>
        </w:rPr>
        <w:t> </w:t>
      </w:r>
      <w:r w:rsidRPr="005274D2">
        <w:rPr>
          <w:lang w:val="fr-FR"/>
        </w:rPr>
        <w:t>dépliants, brochures et directives dans les domaines de l</w:t>
      </w:r>
      <w:r>
        <w:rPr>
          <w:lang w:val="fr-FR"/>
        </w:rPr>
        <w:t>’</w:t>
      </w:r>
      <w:r w:rsidRPr="005274D2">
        <w:rPr>
          <w:lang w:val="fr-FR"/>
        </w:rPr>
        <w:t>éducation, de la santé, de la sécurité routière, de l</w:t>
      </w:r>
      <w:r>
        <w:rPr>
          <w:lang w:val="fr-FR"/>
        </w:rPr>
        <w:t>’</w:t>
      </w:r>
      <w:r w:rsidRPr="005274D2">
        <w:rPr>
          <w:lang w:val="fr-FR"/>
        </w:rPr>
        <w:t>architecture et de la construction, de la fonction publique et des services municipaux, et produit quatre clips vidéo de sensibilisation au problème de la corruption qui sont diffusés en permanence sur les chaînes de télévision locales.</w:t>
      </w:r>
    </w:p>
    <w:p w14:paraId="7641B290" w14:textId="77777777" w:rsidR="00B50EF4" w:rsidRPr="005274D2" w:rsidRDefault="00B50EF4" w:rsidP="00422EDC">
      <w:pPr>
        <w:pStyle w:val="SingleTxtG"/>
        <w:rPr>
          <w:lang w:val="fr-FR"/>
        </w:rPr>
      </w:pPr>
      <w:r w:rsidRPr="005274D2">
        <w:rPr>
          <w:lang w:val="fr-FR"/>
        </w:rPr>
        <w:t>37.</w:t>
      </w:r>
      <w:r w:rsidRPr="005274D2">
        <w:rPr>
          <w:lang w:val="fr-FR"/>
        </w:rPr>
        <w:tab/>
        <w:t>En 2019, le Bureau a identifié 1</w:t>
      </w:r>
      <w:r>
        <w:rPr>
          <w:lang w:val="fr-FR"/>
        </w:rPr>
        <w:t> </w:t>
      </w:r>
      <w:r w:rsidRPr="005274D2">
        <w:rPr>
          <w:lang w:val="fr-FR"/>
        </w:rPr>
        <w:t xml:space="preserve">084 infractions administratives à </w:t>
      </w:r>
      <w:r>
        <w:rPr>
          <w:lang w:val="fr-FR"/>
        </w:rPr>
        <w:t xml:space="preserve">raison </w:t>
      </w:r>
      <w:r w:rsidRPr="005274D2">
        <w:rPr>
          <w:lang w:val="fr-FR"/>
        </w:rPr>
        <w:t>des</w:t>
      </w:r>
      <w:r>
        <w:rPr>
          <w:lang w:val="fr-FR"/>
        </w:rPr>
        <w:t>quelles les tribunaux ont infligé</w:t>
      </w:r>
      <w:r w:rsidRPr="005274D2">
        <w:rPr>
          <w:lang w:val="fr-FR"/>
        </w:rPr>
        <w:t xml:space="preserve"> d</w:t>
      </w:r>
      <w:r>
        <w:rPr>
          <w:lang w:val="fr-FR"/>
        </w:rPr>
        <w:t xml:space="preserve">es </w:t>
      </w:r>
      <w:r w:rsidRPr="005274D2">
        <w:rPr>
          <w:lang w:val="fr-FR"/>
        </w:rPr>
        <w:t>amendes à l</w:t>
      </w:r>
      <w:r>
        <w:rPr>
          <w:lang w:val="fr-FR"/>
        </w:rPr>
        <w:t>’</w:t>
      </w:r>
      <w:r w:rsidRPr="005274D2">
        <w:rPr>
          <w:lang w:val="fr-FR"/>
        </w:rPr>
        <w:t xml:space="preserve">État pour un montant </w:t>
      </w:r>
      <w:r>
        <w:rPr>
          <w:lang w:val="fr-FR"/>
        </w:rPr>
        <w:t xml:space="preserve">total </w:t>
      </w:r>
      <w:r w:rsidRPr="005274D2">
        <w:rPr>
          <w:lang w:val="fr-FR"/>
        </w:rPr>
        <w:t>de 1 161</w:t>
      </w:r>
      <w:r w:rsidR="00706619">
        <w:rPr>
          <w:lang w:val="fr-FR"/>
        </w:rPr>
        <w:t> </w:t>
      </w:r>
      <w:r w:rsidRPr="005274D2">
        <w:rPr>
          <w:lang w:val="fr-FR"/>
        </w:rPr>
        <w:t>194</w:t>
      </w:r>
      <w:r w:rsidR="00706619">
        <w:rPr>
          <w:lang w:val="fr-FR"/>
        </w:rPr>
        <w:t> </w:t>
      </w:r>
      <w:r w:rsidRPr="005274D2">
        <w:rPr>
          <w:lang w:val="fr-FR"/>
        </w:rPr>
        <w:t>somoni.</w:t>
      </w:r>
    </w:p>
    <w:p w14:paraId="516C4435" w14:textId="77777777" w:rsidR="00B50EF4" w:rsidRPr="005274D2" w:rsidRDefault="00B50EF4" w:rsidP="00422EDC">
      <w:pPr>
        <w:pStyle w:val="SingleTxtG"/>
        <w:rPr>
          <w:b/>
          <w:i/>
          <w:lang w:val="fr-FR"/>
        </w:rPr>
      </w:pPr>
      <w:r w:rsidRPr="005274D2">
        <w:rPr>
          <w:lang w:val="fr-FR"/>
        </w:rPr>
        <w:t>38.</w:t>
      </w:r>
      <w:r w:rsidRPr="005274D2">
        <w:rPr>
          <w:lang w:val="fr-FR"/>
        </w:rPr>
        <w:tab/>
        <w:t>En vue de prévenir et d</w:t>
      </w:r>
      <w:r>
        <w:rPr>
          <w:lang w:val="fr-FR"/>
        </w:rPr>
        <w:t>’</w:t>
      </w:r>
      <w:r w:rsidRPr="005274D2">
        <w:rPr>
          <w:lang w:val="fr-FR"/>
        </w:rPr>
        <w:t>éliminer les facteurs de corruption, 1</w:t>
      </w:r>
      <w:r w:rsidR="00706619">
        <w:rPr>
          <w:lang w:val="fr-FR"/>
        </w:rPr>
        <w:t> </w:t>
      </w:r>
      <w:r w:rsidRPr="005274D2">
        <w:rPr>
          <w:lang w:val="fr-FR"/>
        </w:rPr>
        <w:t>581</w:t>
      </w:r>
      <w:r w:rsidR="00706619">
        <w:rPr>
          <w:lang w:val="fr-FR"/>
        </w:rPr>
        <w:t> </w:t>
      </w:r>
      <w:r w:rsidRPr="005274D2">
        <w:rPr>
          <w:lang w:val="fr-FR"/>
        </w:rPr>
        <w:t>présentations ont été réalisées à l</w:t>
      </w:r>
      <w:r>
        <w:rPr>
          <w:lang w:val="fr-FR"/>
        </w:rPr>
        <w:t>’</w:t>
      </w:r>
      <w:r w:rsidRPr="005274D2">
        <w:rPr>
          <w:lang w:val="fr-FR"/>
        </w:rPr>
        <w:t>intention des responsables des ministères et départements, des chefs d</w:t>
      </w:r>
      <w:r>
        <w:rPr>
          <w:lang w:val="fr-FR"/>
        </w:rPr>
        <w:t>’</w:t>
      </w:r>
      <w:r w:rsidRPr="005274D2">
        <w:rPr>
          <w:lang w:val="fr-FR"/>
        </w:rPr>
        <w:t>entreprises et des directeurs d</w:t>
      </w:r>
      <w:r>
        <w:rPr>
          <w:lang w:val="fr-FR"/>
        </w:rPr>
        <w:t>’</w:t>
      </w:r>
      <w:r w:rsidRPr="005274D2">
        <w:rPr>
          <w:lang w:val="fr-FR"/>
        </w:rPr>
        <w:t>établissements. À la suite de cette initiative, 249</w:t>
      </w:r>
      <w:r w:rsidR="00706619">
        <w:rPr>
          <w:lang w:val="fr-FR"/>
        </w:rPr>
        <w:t> </w:t>
      </w:r>
      <w:r w:rsidRPr="005274D2">
        <w:rPr>
          <w:lang w:val="fr-FR"/>
        </w:rPr>
        <w:t>employés ont été licenciés et 1</w:t>
      </w:r>
      <w:r w:rsidR="00706619">
        <w:rPr>
          <w:lang w:val="fr-FR"/>
        </w:rPr>
        <w:t> </w:t>
      </w:r>
      <w:r w:rsidRPr="005274D2">
        <w:rPr>
          <w:lang w:val="fr-FR"/>
        </w:rPr>
        <w:t>457</w:t>
      </w:r>
      <w:r w:rsidR="00706619">
        <w:rPr>
          <w:lang w:val="fr-FR"/>
        </w:rPr>
        <w:t> </w:t>
      </w:r>
      <w:r w:rsidRPr="005274D2">
        <w:rPr>
          <w:lang w:val="fr-FR"/>
        </w:rPr>
        <w:t>autres ont fait l</w:t>
      </w:r>
      <w:r>
        <w:rPr>
          <w:lang w:val="fr-FR"/>
        </w:rPr>
        <w:t>’</w:t>
      </w:r>
      <w:r w:rsidRPr="005274D2">
        <w:rPr>
          <w:lang w:val="fr-FR"/>
        </w:rPr>
        <w:t>objet de mesures disciplinaires.</w:t>
      </w:r>
    </w:p>
    <w:p w14:paraId="418195DF" w14:textId="77777777" w:rsidR="00B50EF4" w:rsidRPr="005274D2" w:rsidRDefault="00B50EF4" w:rsidP="00422EDC">
      <w:pPr>
        <w:pStyle w:val="SingleTxtG"/>
        <w:rPr>
          <w:lang w:val="fr-FR"/>
        </w:rPr>
      </w:pPr>
      <w:r w:rsidRPr="005274D2">
        <w:rPr>
          <w:lang w:val="fr-FR"/>
        </w:rPr>
        <w:t>39.</w:t>
      </w:r>
      <w:r w:rsidRPr="005274D2">
        <w:rPr>
          <w:lang w:val="fr-FR"/>
        </w:rPr>
        <w:tab/>
        <w:t>Le Bureau a identifié 2</w:t>
      </w:r>
      <w:r w:rsidR="00706619">
        <w:rPr>
          <w:lang w:val="fr-FR"/>
        </w:rPr>
        <w:t> </w:t>
      </w:r>
      <w:r w:rsidRPr="005274D2">
        <w:rPr>
          <w:lang w:val="fr-FR"/>
        </w:rPr>
        <w:t>154</w:t>
      </w:r>
      <w:r w:rsidR="00706619">
        <w:rPr>
          <w:lang w:val="fr-FR"/>
        </w:rPr>
        <w:t> </w:t>
      </w:r>
      <w:r w:rsidRPr="005274D2">
        <w:rPr>
          <w:lang w:val="fr-FR"/>
        </w:rPr>
        <w:t>infractions (</w:t>
      </w:r>
      <w:r w:rsidRPr="00483053">
        <w:rPr>
          <w:lang w:val="fr-FR"/>
        </w:rPr>
        <w:t>co</w:t>
      </w:r>
      <w:r>
        <w:rPr>
          <w:lang w:val="fr-FR"/>
        </w:rPr>
        <w:t>ncernant</w:t>
      </w:r>
      <w:r w:rsidRPr="00483053">
        <w:rPr>
          <w:lang w:val="fr-FR"/>
        </w:rPr>
        <w:t xml:space="preserve"> 1</w:t>
      </w:r>
      <w:r w:rsidR="00706619">
        <w:rPr>
          <w:lang w:val="fr-FR"/>
        </w:rPr>
        <w:t> </w:t>
      </w:r>
      <w:r w:rsidRPr="00483053">
        <w:rPr>
          <w:lang w:val="fr-FR"/>
        </w:rPr>
        <w:t>325</w:t>
      </w:r>
      <w:r w:rsidR="00706619">
        <w:rPr>
          <w:lang w:val="fr-FR"/>
        </w:rPr>
        <w:t> </w:t>
      </w:r>
      <w:r w:rsidRPr="00483053">
        <w:rPr>
          <w:lang w:val="fr-FR"/>
        </w:rPr>
        <w:t>personnes</w:t>
      </w:r>
      <w:r w:rsidRPr="005274D2">
        <w:rPr>
          <w:lang w:val="fr-FR"/>
        </w:rPr>
        <w:t>), dont 644</w:t>
      </w:r>
      <w:r w:rsidR="00706619">
        <w:rPr>
          <w:lang w:val="fr-FR"/>
        </w:rPr>
        <w:t> </w:t>
      </w:r>
      <w:r w:rsidRPr="005274D2">
        <w:rPr>
          <w:lang w:val="fr-FR"/>
        </w:rPr>
        <w:t xml:space="preserve">infractions graves. </w:t>
      </w:r>
      <w:r>
        <w:rPr>
          <w:lang w:val="fr-FR"/>
        </w:rPr>
        <w:t>Le préjudice total causé par ces infractions au</w:t>
      </w:r>
      <w:r w:rsidRPr="005274D2">
        <w:rPr>
          <w:lang w:val="fr-FR"/>
        </w:rPr>
        <w:t xml:space="preserve"> budget de l</w:t>
      </w:r>
      <w:r>
        <w:rPr>
          <w:lang w:val="fr-FR"/>
        </w:rPr>
        <w:t>’</w:t>
      </w:r>
      <w:r w:rsidRPr="005274D2">
        <w:rPr>
          <w:lang w:val="fr-FR"/>
        </w:rPr>
        <w:t>État</w:t>
      </w:r>
      <w:r>
        <w:rPr>
          <w:lang w:val="fr-FR"/>
        </w:rPr>
        <w:t xml:space="preserve"> s’élève à</w:t>
      </w:r>
      <w:r w:rsidRPr="005274D2">
        <w:rPr>
          <w:lang w:val="fr-FR"/>
        </w:rPr>
        <w:t xml:space="preserve"> 590</w:t>
      </w:r>
      <w:r>
        <w:rPr>
          <w:lang w:val="fr-FR"/>
        </w:rPr>
        <w:t> </w:t>
      </w:r>
      <w:r w:rsidRPr="005274D2">
        <w:rPr>
          <w:lang w:val="fr-FR"/>
        </w:rPr>
        <w:t>849</w:t>
      </w:r>
      <w:r w:rsidR="00706619">
        <w:rPr>
          <w:lang w:val="fr-FR"/>
        </w:rPr>
        <w:t> </w:t>
      </w:r>
      <w:r w:rsidRPr="005274D2">
        <w:rPr>
          <w:lang w:val="fr-FR"/>
        </w:rPr>
        <w:t>716</w:t>
      </w:r>
      <w:r w:rsidR="00706619">
        <w:rPr>
          <w:lang w:val="fr-FR"/>
        </w:rPr>
        <w:t> </w:t>
      </w:r>
      <w:r>
        <w:rPr>
          <w:lang w:val="fr-FR"/>
        </w:rPr>
        <w:t xml:space="preserve">somoni, dont </w:t>
      </w:r>
      <w:r w:rsidRPr="005274D2">
        <w:rPr>
          <w:lang w:val="fr-FR"/>
        </w:rPr>
        <w:t>122</w:t>
      </w:r>
      <w:r>
        <w:rPr>
          <w:lang w:val="fr-FR"/>
        </w:rPr>
        <w:t> </w:t>
      </w:r>
      <w:r w:rsidRPr="005274D2">
        <w:rPr>
          <w:lang w:val="fr-FR"/>
        </w:rPr>
        <w:t>766</w:t>
      </w:r>
      <w:r>
        <w:rPr>
          <w:lang w:val="fr-FR"/>
        </w:rPr>
        <w:t> </w:t>
      </w:r>
      <w:r w:rsidRPr="005274D2">
        <w:rPr>
          <w:lang w:val="fr-FR"/>
        </w:rPr>
        <w:t>470 ont été restitués.</w:t>
      </w:r>
    </w:p>
    <w:p w14:paraId="235F6614" w14:textId="77777777" w:rsidR="00B50EF4" w:rsidRPr="005274D2" w:rsidRDefault="00B50EF4" w:rsidP="00422EDC">
      <w:pPr>
        <w:pStyle w:val="SingleTxtG"/>
        <w:rPr>
          <w:lang w:val="fr-FR"/>
        </w:rPr>
      </w:pPr>
      <w:r w:rsidRPr="005274D2">
        <w:rPr>
          <w:lang w:val="fr-FR"/>
        </w:rPr>
        <w:t>40.</w:t>
      </w:r>
      <w:r w:rsidRPr="005274D2">
        <w:rPr>
          <w:lang w:val="fr-FR"/>
        </w:rPr>
        <w:tab/>
        <w:t>En 2017, un centre de formation continue du personnel des services engagés dans la lutte contre la corruption a été créé au sein de l</w:t>
      </w:r>
      <w:r>
        <w:rPr>
          <w:lang w:val="fr-FR"/>
        </w:rPr>
        <w:t>’</w:t>
      </w:r>
      <w:r w:rsidRPr="005274D2">
        <w:rPr>
          <w:lang w:val="fr-FR"/>
        </w:rPr>
        <w:t>Académie d</w:t>
      </w:r>
      <w:r>
        <w:rPr>
          <w:lang w:val="fr-FR"/>
        </w:rPr>
        <w:t>’</w:t>
      </w:r>
      <w:r w:rsidRPr="005274D2">
        <w:rPr>
          <w:lang w:val="fr-FR"/>
        </w:rPr>
        <w:t xml:space="preserve">administration publique. </w:t>
      </w:r>
    </w:p>
    <w:p w14:paraId="1DDBCD7B" w14:textId="77777777" w:rsidR="00B50EF4" w:rsidRPr="005274D2" w:rsidRDefault="00B50EF4" w:rsidP="00422EDC">
      <w:pPr>
        <w:pStyle w:val="SingleTxtG"/>
        <w:rPr>
          <w:lang w:val="fr-FR"/>
        </w:rPr>
      </w:pPr>
      <w:r w:rsidRPr="005274D2">
        <w:rPr>
          <w:lang w:val="fr-FR"/>
        </w:rPr>
        <w:t>41.</w:t>
      </w:r>
      <w:r w:rsidRPr="005274D2">
        <w:rPr>
          <w:lang w:val="fr-FR"/>
        </w:rPr>
        <w:tab/>
        <w:t xml:space="preserve">Par son ordonnance </w:t>
      </w:r>
      <w:r w:rsidRPr="00070DA5">
        <w:rPr>
          <w:lang w:val="fr-FR"/>
        </w:rPr>
        <w:t>n</w:t>
      </w:r>
      <w:r w:rsidRPr="00070DA5">
        <w:rPr>
          <w:vertAlign w:val="superscript"/>
          <w:lang w:val="fr-FR"/>
        </w:rPr>
        <w:t>o</w:t>
      </w:r>
      <w:r>
        <w:rPr>
          <w:lang w:val="fr-FR"/>
        </w:rPr>
        <w:t> </w:t>
      </w:r>
      <w:r w:rsidRPr="005274D2">
        <w:rPr>
          <w:lang w:val="fr-FR"/>
        </w:rPr>
        <w:t>5-04 du 17</w:t>
      </w:r>
      <w:r w:rsidR="00706619">
        <w:rPr>
          <w:lang w:val="fr-FR"/>
        </w:rPr>
        <w:t> </w:t>
      </w:r>
      <w:r w:rsidRPr="005274D2">
        <w:rPr>
          <w:lang w:val="fr-FR"/>
        </w:rPr>
        <w:t xml:space="preserve">janvier 2018, le Procureur général a adopté le règlement intérieur des services du ministère public, </w:t>
      </w:r>
      <w:r>
        <w:rPr>
          <w:lang w:val="fr-FR"/>
        </w:rPr>
        <w:t>qui comprend,</w:t>
      </w:r>
      <w:r w:rsidRPr="005274D2">
        <w:rPr>
          <w:lang w:val="fr-FR"/>
        </w:rPr>
        <w:t xml:space="preserve"> outre des règles générales, des dispositions relatives au respect de principes d</w:t>
      </w:r>
      <w:r>
        <w:rPr>
          <w:lang w:val="fr-FR"/>
        </w:rPr>
        <w:t>’</w:t>
      </w:r>
      <w:r w:rsidRPr="005274D2">
        <w:rPr>
          <w:lang w:val="fr-FR"/>
        </w:rPr>
        <w:t xml:space="preserve">intégrité. Afin de satisfaire aux exigences de la législation anticorruption en vigueur, le Procureur général, par son ordonnance </w:t>
      </w:r>
      <w:r w:rsidRPr="00DE4CC5">
        <w:rPr>
          <w:lang w:val="fr-FR"/>
        </w:rPr>
        <w:t>n</w:t>
      </w:r>
      <w:r w:rsidRPr="00DE4CC5">
        <w:rPr>
          <w:vertAlign w:val="superscript"/>
          <w:lang w:val="fr-FR"/>
        </w:rPr>
        <w:t>o</w:t>
      </w:r>
      <w:r>
        <w:rPr>
          <w:lang w:val="fr-FR"/>
        </w:rPr>
        <w:t> </w:t>
      </w:r>
      <w:r w:rsidRPr="005274D2">
        <w:rPr>
          <w:lang w:val="fr-FR"/>
        </w:rPr>
        <w:t>5-20 du 19</w:t>
      </w:r>
      <w:r w:rsidR="00706619">
        <w:rPr>
          <w:lang w:val="fr-FR"/>
        </w:rPr>
        <w:t> </w:t>
      </w:r>
      <w:r w:rsidRPr="005274D2">
        <w:rPr>
          <w:lang w:val="fr-FR"/>
        </w:rPr>
        <w:t>février 2019, a approuvé un programme visant à faire respecter la discipline et l</w:t>
      </w:r>
      <w:r>
        <w:rPr>
          <w:lang w:val="fr-FR"/>
        </w:rPr>
        <w:t>’</w:t>
      </w:r>
      <w:r w:rsidRPr="005274D2">
        <w:rPr>
          <w:lang w:val="fr-FR"/>
        </w:rPr>
        <w:t xml:space="preserve">éthique professionnelles et à prévenir la corruption au sein des services du ministère public pour la période 2019-2020. Le centre de formation continue du personnel du ministère public organise régulièrement des formations sur </w:t>
      </w:r>
      <w:r>
        <w:rPr>
          <w:lang w:val="fr-FR"/>
        </w:rPr>
        <w:t xml:space="preserve">les </w:t>
      </w:r>
      <w:r w:rsidRPr="005274D2">
        <w:rPr>
          <w:lang w:val="fr-FR"/>
        </w:rPr>
        <w:t xml:space="preserve">spécificités des infractions </w:t>
      </w:r>
      <w:r>
        <w:rPr>
          <w:lang w:val="fr-FR"/>
        </w:rPr>
        <w:t xml:space="preserve">de corruption et sur </w:t>
      </w:r>
      <w:r w:rsidRPr="005274D2">
        <w:rPr>
          <w:lang w:val="fr-FR"/>
        </w:rPr>
        <w:t xml:space="preserve">les méthodes permettant de </w:t>
      </w:r>
      <w:r>
        <w:rPr>
          <w:lang w:val="fr-FR"/>
        </w:rPr>
        <w:t xml:space="preserve">les </w:t>
      </w:r>
      <w:r w:rsidRPr="005274D2">
        <w:rPr>
          <w:lang w:val="fr-FR"/>
        </w:rPr>
        <w:t>détecter et d</w:t>
      </w:r>
      <w:r>
        <w:rPr>
          <w:lang w:val="fr-FR"/>
        </w:rPr>
        <w:t>’</w:t>
      </w:r>
      <w:r w:rsidRPr="005274D2">
        <w:rPr>
          <w:lang w:val="fr-FR"/>
        </w:rPr>
        <w:t xml:space="preserve">enquêter </w:t>
      </w:r>
      <w:r>
        <w:rPr>
          <w:lang w:val="fr-FR"/>
        </w:rPr>
        <w:t>à leur sujet</w:t>
      </w:r>
      <w:r w:rsidRPr="005274D2">
        <w:rPr>
          <w:lang w:val="fr-FR"/>
        </w:rPr>
        <w:t>.</w:t>
      </w:r>
    </w:p>
    <w:p w14:paraId="1466B4B6" w14:textId="77777777" w:rsidR="00B50EF4" w:rsidRPr="005274D2" w:rsidRDefault="00B50EF4" w:rsidP="00422EDC">
      <w:pPr>
        <w:pStyle w:val="SingleTxtG"/>
        <w:rPr>
          <w:b/>
          <w:i/>
          <w:lang w:val="fr-FR"/>
        </w:rPr>
      </w:pPr>
      <w:r w:rsidRPr="005274D2">
        <w:rPr>
          <w:lang w:val="fr-FR"/>
        </w:rPr>
        <w:t>42.</w:t>
      </w:r>
      <w:r w:rsidRPr="005274D2">
        <w:rPr>
          <w:lang w:val="fr-FR"/>
        </w:rPr>
        <w:tab/>
        <w:t>En 2019, les services du ministère public ont engagé 788</w:t>
      </w:r>
      <w:r w:rsidR="00706619">
        <w:rPr>
          <w:lang w:val="fr-FR"/>
        </w:rPr>
        <w:t> </w:t>
      </w:r>
      <w:r w:rsidRPr="005274D2">
        <w:rPr>
          <w:lang w:val="fr-FR"/>
        </w:rPr>
        <w:t xml:space="preserve">actions pénales pour des délits de corruption </w:t>
      </w:r>
      <w:r>
        <w:rPr>
          <w:lang w:val="fr-FR"/>
        </w:rPr>
        <w:t>ou</w:t>
      </w:r>
      <w:r w:rsidRPr="005274D2">
        <w:rPr>
          <w:lang w:val="fr-FR"/>
        </w:rPr>
        <w:t xml:space="preserve"> liés à la corruption</w:t>
      </w:r>
      <w:r>
        <w:rPr>
          <w:lang w:val="fr-FR"/>
        </w:rPr>
        <w:t xml:space="preserve"> ; ainsi, </w:t>
      </w:r>
      <w:r w:rsidRPr="005274D2">
        <w:rPr>
          <w:lang w:val="fr-FR"/>
        </w:rPr>
        <w:t>43</w:t>
      </w:r>
      <w:r w:rsidR="00706619">
        <w:rPr>
          <w:lang w:val="fr-FR"/>
        </w:rPr>
        <w:t> </w:t>
      </w:r>
      <w:r>
        <w:rPr>
          <w:lang w:val="fr-FR"/>
        </w:rPr>
        <w:t xml:space="preserve">procédures ont été engagées </w:t>
      </w:r>
      <w:r w:rsidRPr="005274D2">
        <w:rPr>
          <w:lang w:val="fr-FR"/>
        </w:rPr>
        <w:t>au titre de l</w:t>
      </w:r>
      <w:r>
        <w:rPr>
          <w:lang w:val="fr-FR"/>
        </w:rPr>
        <w:t>’</w:t>
      </w:r>
      <w:r w:rsidRPr="005274D2">
        <w:rPr>
          <w:lang w:val="fr-FR"/>
        </w:rPr>
        <w:t>article</w:t>
      </w:r>
      <w:r w:rsidR="00706619">
        <w:rPr>
          <w:lang w:val="fr-FR"/>
        </w:rPr>
        <w:t> </w:t>
      </w:r>
      <w:r w:rsidRPr="005274D2">
        <w:rPr>
          <w:lang w:val="fr-FR"/>
        </w:rPr>
        <w:t>319 (corruption passive)</w:t>
      </w:r>
      <w:r>
        <w:rPr>
          <w:lang w:val="fr-FR"/>
        </w:rPr>
        <w:t xml:space="preserve"> du Code pénal</w:t>
      </w:r>
      <w:r w:rsidRPr="005274D2">
        <w:rPr>
          <w:lang w:val="fr-FR"/>
        </w:rPr>
        <w:t>, 15 au titre de l</w:t>
      </w:r>
      <w:r>
        <w:rPr>
          <w:lang w:val="fr-FR"/>
        </w:rPr>
        <w:t>’</w:t>
      </w:r>
      <w:r w:rsidRPr="005274D2">
        <w:rPr>
          <w:lang w:val="fr-FR"/>
        </w:rPr>
        <w:t>article</w:t>
      </w:r>
      <w:r w:rsidR="00706619">
        <w:rPr>
          <w:lang w:val="fr-FR"/>
        </w:rPr>
        <w:t> </w:t>
      </w:r>
      <w:r w:rsidRPr="005274D2">
        <w:rPr>
          <w:lang w:val="fr-FR"/>
        </w:rPr>
        <w:t>320 (corruption active), 232 au titre de l</w:t>
      </w:r>
      <w:r>
        <w:rPr>
          <w:lang w:val="fr-FR"/>
        </w:rPr>
        <w:t>’</w:t>
      </w:r>
      <w:r w:rsidRPr="005274D2">
        <w:rPr>
          <w:lang w:val="fr-FR"/>
        </w:rPr>
        <w:t>article</w:t>
      </w:r>
      <w:r w:rsidR="00706619">
        <w:rPr>
          <w:lang w:val="fr-FR"/>
        </w:rPr>
        <w:t> </w:t>
      </w:r>
      <w:r w:rsidRPr="005274D2">
        <w:rPr>
          <w:lang w:val="fr-FR"/>
        </w:rPr>
        <w:t>245 (détournement ou abus de bien sociaux), 169 au titre de l</w:t>
      </w:r>
      <w:r>
        <w:rPr>
          <w:lang w:val="fr-FR"/>
        </w:rPr>
        <w:t>’</w:t>
      </w:r>
      <w:r w:rsidRPr="005274D2">
        <w:rPr>
          <w:lang w:val="fr-FR"/>
        </w:rPr>
        <w:t>article</w:t>
      </w:r>
      <w:r>
        <w:rPr>
          <w:lang w:val="fr-FR"/>
        </w:rPr>
        <w:t> </w:t>
      </w:r>
      <w:r w:rsidRPr="005274D2">
        <w:rPr>
          <w:lang w:val="fr-FR"/>
        </w:rPr>
        <w:t>247 (fraude) et 40 au titre des articles</w:t>
      </w:r>
      <w:r w:rsidR="00706619">
        <w:rPr>
          <w:lang w:val="fr-FR"/>
        </w:rPr>
        <w:t> </w:t>
      </w:r>
      <w:r w:rsidRPr="005274D2">
        <w:rPr>
          <w:lang w:val="fr-FR"/>
        </w:rPr>
        <w:t>314 et 316 (trafic d</w:t>
      </w:r>
      <w:r>
        <w:rPr>
          <w:lang w:val="fr-FR"/>
        </w:rPr>
        <w:t>’</w:t>
      </w:r>
      <w:r w:rsidRPr="005274D2">
        <w:rPr>
          <w:lang w:val="fr-FR"/>
        </w:rPr>
        <w:t>influence et abus d</w:t>
      </w:r>
      <w:r>
        <w:rPr>
          <w:lang w:val="fr-FR"/>
        </w:rPr>
        <w:t>’</w:t>
      </w:r>
      <w:r w:rsidRPr="005274D2">
        <w:rPr>
          <w:lang w:val="fr-FR"/>
        </w:rPr>
        <w:t xml:space="preserve">autorité). Les </w:t>
      </w:r>
      <w:r>
        <w:rPr>
          <w:lang w:val="fr-FR"/>
        </w:rPr>
        <w:t>préjudices</w:t>
      </w:r>
      <w:r w:rsidRPr="005274D2">
        <w:rPr>
          <w:lang w:val="fr-FR"/>
        </w:rPr>
        <w:t xml:space="preserve"> causés dans le cadre de ces affaires </w:t>
      </w:r>
      <w:r>
        <w:rPr>
          <w:lang w:val="fr-FR"/>
        </w:rPr>
        <w:t>s’élèvent à</w:t>
      </w:r>
      <w:r w:rsidRPr="005274D2">
        <w:rPr>
          <w:lang w:val="fr-FR"/>
        </w:rPr>
        <w:t xml:space="preserve"> </w:t>
      </w:r>
      <w:r w:rsidRPr="00706619">
        <w:rPr>
          <w:spacing w:val="-2"/>
          <w:lang w:val="fr-FR"/>
        </w:rPr>
        <w:t>38 733</w:t>
      </w:r>
      <w:r w:rsidR="00706619" w:rsidRPr="00706619">
        <w:rPr>
          <w:spacing w:val="-2"/>
          <w:lang w:val="fr-FR"/>
        </w:rPr>
        <w:t> </w:t>
      </w:r>
      <w:r w:rsidRPr="00706619">
        <w:rPr>
          <w:spacing w:val="-2"/>
          <w:lang w:val="fr-FR"/>
        </w:rPr>
        <w:t>661</w:t>
      </w:r>
      <w:r w:rsidR="00706619" w:rsidRPr="00706619">
        <w:rPr>
          <w:spacing w:val="-2"/>
          <w:lang w:val="fr-FR"/>
        </w:rPr>
        <w:t> </w:t>
      </w:r>
      <w:r w:rsidRPr="00706619">
        <w:rPr>
          <w:spacing w:val="-2"/>
          <w:lang w:val="fr-FR"/>
        </w:rPr>
        <w:t>somoni, 482</w:t>
      </w:r>
      <w:r w:rsidR="00706619" w:rsidRPr="00706619">
        <w:rPr>
          <w:spacing w:val="-2"/>
          <w:lang w:val="fr-FR"/>
        </w:rPr>
        <w:t> </w:t>
      </w:r>
      <w:r w:rsidRPr="00706619">
        <w:rPr>
          <w:spacing w:val="-2"/>
          <w:lang w:val="fr-FR"/>
        </w:rPr>
        <w:t>373</w:t>
      </w:r>
      <w:r w:rsidR="00706619" w:rsidRPr="00706619">
        <w:rPr>
          <w:spacing w:val="-2"/>
          <w:lang w:val="fr-FR"/>
        </w:rPr>
        <w:t> </w:t>
      </w:r>
      <w:r w:rsidRPr="00706619">
        <w:rPr>
          <w:spacing w:val="-2"/>
          <w:lang w:val="fr-FR"/>
        </w:rPr>
        <w:t>dollars des États-Unis et 1 510</w:t>
      </w:r>
      <w:r w:rsidR="00706619" w:rsidRPr="00706619">
        <w:rPr>
          <w:spacing w:val="-2"/>
          <w:lang w:val="fr-FR"/>
        </w:rPr>
        <w:t> </w:t>
      </w:r>
      <w:r w:rsidRPr="00706619">
        <w:rPr>
          <w:spacing w:val="-2"/>
          <w:lang w:val="fr-FR"/>
        </w:rPr>
        <w:t>000</w:t>
      </w:r>
      <w:r w:rsidR="00706619" w:rsidRPr="00706619">
        <w:rPr>
          <w:spacing w:val="-2"/>
          <w:lang w:val="fr-FR"/>
        </w:rPr>
        <w:t> </w:t>
      </w:r>
      <w:r w:rsidRPr="00706619">
        <w:rPr>
          <w:spacing w:val="-2"/>
          <w:lang w:val="fr-FR"/>
        </w:rPr>
        <w:t xml:space="preserve">roubles russes. Les enquêtes </w:t>
      </w:r>
      <w:r w:rsidRPr="00706619">
        <w:rPr>
          <w:lang w:val="fr-FR"/>
        </w:rPr>
        <w:t>menées ont permis de recouvrer 5 041 026 somoni, 88</w:t>
      </w:r>
      <w:r w:rsidR="00706619" w:rsidRPr="00706619">
        <w:rPr>
          <w:lang w:val="fr-FR"/>
        </w:rPr>
        <w:t> </w:t>
      </w:r>
      <w:r w:rsidRPr="00706619">
        <w:rPr>
          <w:lang w:val="fr-FR"/>
        </w:rPr>
        <w:t>087</w:t>
      </w:r>
      <w:r w:rsidR="00706619" w:rsidRPr="00706619">
        <w:rPr>
          <w:lang w:val="fr-FR"/>
        </w:rPr>
        <w:t> </w:t>
      </w:r>
      <w:r w:rsidRPr="00706619">
        <w:rPr>
          <w:lang w:val="fr-FR"/>
        </w:rPr>
        <w:t>dollars et 1 000 000 roubles.</w:t>
      </w:r>
    </w:p>
    <w:p w14:paraId="432F7977" w14:textId="77777777" w:rsidR="00B50EF4" w:rsidRPr="005274D2" w:rsidRDefault="00B50EF4" w:rsidP="00706619">
      <w:pPr>
        <w:pStyle w:val="H1G"/>
        <w:rPr>
          <w:lang w:val="fr-FR"/>
        </w:rPr>
      </w:pPr>
      <w:r w:rsidRPr="005274D2">
        <w:rPr>
          <w:lang w:val="fr-FR"/>
        </w:rPr>
        <w:tab/>
      </w:r>
      <w:r w:rsidRPr="005274D2">
        <w:rPr>
          <w:lang w:val="fr-FR"/>
        </w:rPr>
        <w:tab/>
        <w:t>Non-discrimination</w:t>
      </w:r>
    </w:p>
    <w:p w14:paraId="0F53B1C9" w14:textId="77777777" w:rsidR="00B50EF4" w:rsidRPr="005274D2" w:rsidRDefault="00B50EF4" w:rsidP="00706619">
      <w:pPr>
        <w:pStyle w:val="H23G"/>
        <w:rPr>
          <w:lang w:val="fr-FR"/>
        </w:rPr>
      </w:pPr>
      <w:r w:rsidRPr="005274D2">
        <w:rPr>
          <w:lang w:val="fr-FR"/>
        </w:rPr>
        <w:tab/>
      </w:r>
      <w:r w:rsidRPr="005274D2">
        <w:rPr>
          <w:lang w:val="fr-FR"/>
        </w:rPr>
        <w:tab/>
        <w:t xml:space="preserve">Paragraphe 13 des observations finales du Comité </w:t>
      </w:r>
    </w:p>
    <w:p w14:paraId="18D8208C" w14:textId="77777777" w:rsidR="00B50EF4" w:rsidRPr="005274D2" w:rsidRDefault="00B50EF4" w:rsidP="00422EDC">
      <w:pPr>
        <w:pStyle w:val="SingleTxtG"/>
        <w:rPr>
          <w:lang w:val="fr-FR"/>
        </w:rPr>
      </w:pPr>
      <w:r w:rsidRPr="005274D2">
        <w:rPr>
          <w:lang w:val="fr-FR"/>
        </w:rPr>
        <w:t>43.</w:t>
      </w:r>
      <w:r w:rsidRPr="005274D2">
        <w:rPr>
          <w:lang w:val="fr-FR"/>
        </w:rPr>
        <w:tab/>
        <w:t>La Constitution dispose que tous les groupes ethniques et tous les peuples vivant sur le territoire national ont le droit d</w:t>
      </w:r>
      <w:r>
        <w:rPr>
          <w:lang w:val="fr-FR"/>
        </w:rPr>
        <w:t>’</w:t>
      </w:r>
      <w:r w:rsidRPr="005274D2">
        <w:rPr>
          <w:lang w:val="fr-FR"/>
        </w:rPr>
        <w:t>utiliser librement leur langue maternelle. Tous sont égaux devant la loi et les tribunaux. Le Gouvernement garantit les droits et les libertés de chacun indépendamment de l</w:t>
      </w:r>
      <w:r>
        <w:rPr>
          <w:lang w:val="fr-FR"/>
        </w:rPr>
        <w:t>’</w:t>
      </w:r>
      <w:r w:rsidRPr="005274D2">
        <w:rPr>
          <w:lang w:val="fr-FR"/>
        </w:rPr>
        <w:t>origine nationale, de la race, du sexe, de la langue, de la religion, des convictions politiques, du niveau d</w:t>
      </w:r>
      <w:r>
        <w:rPr>
          <w:lang w:val="fr-FR"/>
        </w:rPr>
        <w:t>’</w:t>
      </w:r>
      <w:r w:rsidRPr="005274D2">
        <w:rPr>
          <w:lang w:val="fr-FR"/>
        </w:rPr>
        <w:t>instruction, de la situation sociale et de la fortune. La propagande et l</w:t>
      </w:r>
      <w:r>
        <w:rPr>
          <w:lang w:val="fr-FR"/>
        </w:rPr>
        <w:t>’</w:t>
      </w:r>
      <w:r w:rsidRPr="005274D2">
        <w:rPr>
          <w:lang w:val="fr-FR"/>
        </w:rPr>
        <w:t>agitation incitant à l</w:t>
      </w:r>
      <w:r>
        <w:rPr>
          <w:lang w:val="fr-FR"/>
        </w:rPr>
        <w:t>’</w:t>
      </w:r>
      <w:r w:rsidRPr="005274D2">
        <w:rPr>
          <w:lang w:val="fr-FR"/>
        </w:rPr>
        <w:t>hostilité et à la haine sociale, raciale, nationale, religieuse ou linguistique sont interdites. Toute atteinte à l</w:t>
      </w:r>
      <w:r>
        <w:rPr>
          <w:lang w:val="fr-FR"/>
        </w:rPr>
        <w:t>’</w:t>
      </w:r>
      <w:r w:rsidRPr="005274D2">
        <w:rPr>
          <w:lang w:val="fr-FR"/>
        </w:rPr>
        <w:t>égalité des citoyens est une infraction pénale (art</w:t>
      </w:r>
      <w:r w:rsidR="00706619">
        <w:rPr>
          <w:lang w:val="fr-FR"/>
        </w:rPr>
        <w:t>. </w:t>
      </w:r>
      <w:r w:rsidRPr="005274D2">
        <w:rPr>
          <w:lang w:val="fr-FR"/>
        </w:rPr>
        <w:t xml:space="preserve">143 du Code pénal). Le fait de commettre une infraction pour des motifs </w:t>
      </w:r>
      <w:r>
        <w:rPr>
          <w:lang w:val="fr-FR"/>
        </w:rPr>
        <w:t>fondés sur</w:t>
      </w:r>
      <w:r w:rsidRPr="005274D2">
        <w:rPr>
          <w:lang w:val="fr-FR"/>
        </w:rPr>
        <w:t xml:space="preserve"> la haine ou l</w:t>
      </w:r>
      <w:r>
        <w:rPr>
          <w:lang w:val="fr-FR"/>
        </w:rPr>
        <w:t>’</w:t>
      </w:r>
      <w:r w:rsidRPr="005274D2">
        <w:rPr>
          <w:lang w:val="fr-FR"/>
        </w:rPr>
        <w:t xml:space="preserve">hostilité nationale, raciale, religieuse ou régionale, ou </w:t>
      </w:r>
      <w:r>
        <w:rPr>
          <w:lang w:val="fr-FR"/>
        </w:rPr>
        <w:t>sur</w:t>
      </w:r>
      <w:r w:rsidRPr="005274D2">
        <w:rPr>
          <w:lang w:val="fr-FR"/>
        </w:rPr>
        <w:t xml:space="preserve"> un désir de vengeance constitue une circonstance aggravante. Le pays applique donc une politique ferme interdisant la discrimination fondée sur la race, le sexe, la langue, la nationalité et la religion.</w:t>
      </w:r>
    </w:p>
    <w:p w14:paraId="36655B00" w14:textId="77777777" w:rsidR="00B50EF4" w:rsidRPr="005274D2" w:rsidRDefault="00B50EF4" w:rsidP="00422EDC">
      <w:pPr>
        <w:pStyle w:val="SingleTxtG"/>
        <w:rPr>
          <w:lang w:val="fr-FR"/>
        </w:rPr>
      </w:pPr>
      <w:r w:rsidRPr="005274D2">
        <w:rPr>
          <w:lang w:val="fr-FR"/>
        </w:rPr>
        <w:lastRenderedPageBreak/>
        <w:t>44.</w:t>
      </w:r>
      <w:r w:rsidRPr="005274D2">
        <w:rPr>
          <w:lang w:val="fr-FR"/>
        </w:rPr>
        <w:tab/>
        <w:t>Un groupe de travail interministériel créé le 16 avril 2018 a été chargé d</w:t>
      </w:r>
      <w:r>
        <w:rPr>
          <w:lang w:val="fr-FR"/>
        </w:rPr>
        <w:t>’</w:t>
      </w:r>
      <w:r w:rsidRPr="005274D2">
        <w:rPr>
          <w:lang w:val="fr-FR"/>
        </w:rPr>
        <w:t>élaborer un projet de loi sur la protection contre la discrimination et d</w:t>
      </w:r>
      <w:r>
        <w:rPr>
          <w:lang w:val="fr-FR"/>
        </w:rPr>
        <w:t>’</w:t>
      </w:r>
      <w:r w:rsidRPr="005274D2">
        <w:rPr>
          <w:lang w:val="fr-FR"/>
        </w:rPr>
        <w:t>harmoniser la législation s</w:t>
      </w:r>
      <w:r>
        <w:rPr>
          <w:lang w:val="fr-FR"/>
        </w:rPr>
        <w:t>’</w:t>
      </w:r>
      <w:r w:rsidRPr="005274D2">
        <w:rPr>
          <w:lang w:val="fr-FR"/>
        </w:rPr>
        <w:t>agissant de l</w:t>
      </w:r>
      <w:r>
        <w:rPr>
          <w:lang w:val="fr-FR"/>
        </w:rPr>
        <w:t>’</w:t>
      </w:r>
      <w:r w:rsidRPr="005274D2">
        <w:rPr>
          <w:lang w:val="fr-FR"/>
        </w:rPr>
        <w:t>égalité et de l</w:t>
      </w:r>
      <w:r>
        <w:rPr>
          <w:lang w:val="fr-FR"/>
        </w:rPr>
        <w:t>’</w:t>
      </w:r>
      <w:r w:rsidRPr="005274D2">
        <w:rPr>
          <w:lang w:val="fr-FR"/>
        </w:rPr>
        <w:t>interdiction de toutes les formes de discrimination. Avec l</w:t>
      </w:r>
      <w:r>
        <w:rPr>
          <w:lang w:val="fr-FR"/>
        </w:rPr>
        <w:t>’</w:t>
      </w:r>
      <w:r w:rsidRPr="005274D2">
        <w:rPr>
          <w:lang w:val="fr-FR"/>
        </w:rPr>
        <w:t>appui d</w:t>
      </w:r>
      <w:r>
        <w:rPr>
          <w:lang w:val="fr-FR"/>
        </w:rPr>
        <w:t>’</w:t>
      </w:r>
      <w:r w:rsidRPr="005274D2">
        <w:rPr>
          <w:lang w:val="fr-FR"/>
        </w:rPr>
        <w:t xml:space="preserve">organisations internationales (HCDH, OSCE) et </w:t>
      </w:r>
      <w:r>
        <w:rPr>
          <w:lang w:val="fr-FR"/>
        </w:rPr>
        <w:t xml:space="preserve">en consultant largement les </w:t>
      </w:r>
      <w:r w:rsidRPr="005274D2">
        <w:rPr>
          <w:lang w:val="fr-FR"/>
        </w:rPr>
        <w:t xml:space="preserve">institutions de la société civile, ce groupe de travail analyse </w:t>
      </w:r>
      <w:r>
        <w:rPr>
          <w:lang w:val="fr-FR"/>
        </w:rPr>
        <w:t>en profondeur</w:t>
      </w:r>
      <w:r w:rsidRPr="005274D2">
        <w:rPr>
          <w:lang w:val="fr-FR"/>
        </w:rPr>
        <w:t xml:space="preserve"> la législation nationale et examine les pratiques d</w:t>
      </w:r>
      <w:r>
        <w:rPr>
          <w:lang w:val="fr-FR"/>
        </w:rPr>
        <w:t>’</w:t>
      </w:r>
      <w:r w:rsidRPr="005274D2">
        <w:rPr>
          <w:lang w:val="fr-FR"/>
        </w:rPr>
        <w:t>autres pays en matière d</w:t>
      </w:r>
      <w:r>
        <w:rPr>
          <w:lang w:val="fr-FR"/>
        </w:rPr>
        <w:t>’</w:t>
      </w:r>
      <w:r w:rsidRPr="005274D2">
        <w:rPr>
          <w:lang w:val="fr-FR"/>
        </w:rPr>
        <w:t>élaboration de politiques de protection contre la discrimination. Au moment de la rédaction du présent rapport, le projet de loi ainsi élaboré faisait l</w:t>
      </w:r>
      <w:r>
        <w:rPr>
          <w:lang w:val="fr-FR"/>
        </w:rPr>
        <w:t>’</w:t>
      </w:r>
      <w:r w:rsidRPr="005274D2">
        <w:rPr>
          <w:lang w:val="fr-FR"/>
        </w:rPr>
        <w:t>objet de discussions approfondies avec des représentants d</w:t>
      </w:r>
      <w:r>
        <w:rPr>
          <w:lang w:val="fr-FR"/>
        </w:rPr>
        <w:t>’</w:t>
      </w:r>
      <w:r w:rsidRPr="005274D2">
        <w:rPr>
          <w:lang w:val="fr-FR"/>
        </w:rPr>
        <w:t>organismes publics, d</w:t>
      </w:r>
      <w:r>
        <w:rPr>
          <w:lang w:val="fr-FR"/>
        </w:rPr>
        <w:t>’</w:t>
      </w:r>
      <w:r w:rsidRPr="005274D2">
        <w:rPr>
          <w:lang w:val="fr-FR"/>
        </w:rPr>
        <w:t>institutions de la société civile et d</w:t>
      </w:r>
      <w:r>
        <w:rPr>
          <w:lang w:val="fr-FR"/>
        </w:rPr>
        <w:t>’</w:t>
      </w:r>
      <w:r w:rsidRPr="005274D2">
        <w:rPr>
          <w:lang w:val="fr-FR"/>
        </w:rPr>
        <w:t>organisations internationales.</w:t>
      </w:r>
    </w:p>
    <w:p w14:paraId="6960D50E" w14:textId="77777777" w:rsidR="00B50EF4" w:rsidRPr="005274D2" w:rsidRDefault="00B50EF4" w:rsidP="00706619">
      <w:pPr>
        <w:pStyle w:val="H1G"/>
        <w:rPr>
          <w:lang w:val="fr-FR"/>
        </w:rPr>
      </w:pPr>
      <w:r w:rsidRPr="005274D2">
        <w:rPr>
          <w:lang w:val="fr-FR"/>
        </w:rPr>
        <w:tab/>
      </w:r>
      <w:r w:rsidRPr="005274D2">
        <w:rPr>
          <w:lang w:val="fr-FR"/>
        </w:rPr>
        <w:tab/>
        <w:t xml:space="preserve">Personnes handicapées </w:t>
      </w:r>
    </w:p>
    <w:p w14:paraId="42DA73EB" w14:textId="77777777" w:rsidR="00B50EF4" w:rsidRPr="005274D2" w:rsidRDefault="00B50EF4" w:rsidP="00706619">
      <w:pPr>
        <w:pStyle w:val="H23G"/>
        <w:rPr>
          <w:lang w:val="fr-FR"/>
        </w:rPr>
      </w:pPr>
      <w:r w:rsidRPr="005274D2">
        <w:rPr>
          <w:lang w:val="fr-FR"/>
        </w:rPr>
        <w:tab/>
      </w:r>
      <w:r w:rsidRPr="005274D2">
        <w:rPr>
          <w:lang w:val="fr-FR"/>
        </w:rPr>
        <w:tab/>
        <w:t xml:space="preserve">Paragraphe 14 des observations finales du Comité </w:t>
      </w:r>
    </w:p>
    <w:p w14:paraId="519DE58C" w14:textId="77777777" w:rsidR="00B50EF4" w:rsidRPr="005274D2" w:rsidRDefault="00B50EF4" w:rsidP="00422EDC">
      <w:pPr>
        <w:pStyle w:val="SingleTxtG"/>
        <w:rPr>
          <w:lang w:val="fr-FR"/>
        </w:rPr>
      </w:pPr>
      <w:r w:rsidRPr="005274D2">
        <w:rPr>
          <w:lang w:val="fr-FR"/>
        </w:rPr>
        <w:t>45.</w:t>
      </w:r>
      <w:r w:rsidRPr="005274D2">
        <w:rPr>
          <w:lang w:val="fr-FR"/>
        </w:rPr>
        <w:tab/>
        <w:t>Le Tadjikistan a signé la Convention relative aux droits des personnes handicapées le 22</w:t>
      </w:r>
      <w:r w:rsidR="00706619">
        <w:rPr>
          <w:lang w:val="fr-FR"/>
        </w:rPr>
        <w:t> </w:t>
      </w:r>
      <w:r w:rsidRPr="005274D2">
        <w:rPr>
          <w:lang w:val="fr-FR"/>
        </w:rPr>
        <w:t>mars 2018. Depuis cette date, un projet de plan d</w:t>
      </w:r>
      <w:r>
        <w:rPr>
          <w:lang w:val="fr-FR"/>
        </w:rPr>
        <w:t>’</w:t>
      </w:r>
      <w:r w:rsidRPr="005274D2">
        <w:rPr>
          <w:lang w:val="fr-FR"/>
        </w:rPr>
        <w:t>action national (feuille de route)</w:t>
      </w:r>
      <w:r>
        <w:rPr>
          <w:lang w:val="fr-FR"/>
        </w:rPr>
        <w:t xml:space="preserve"> </w:t>
      </w:r>
      <w:r w:rsidRPr="005274D2">
        <w:rPr>
          <w:lang w:val="fr-FR"/>
        </w:rPr>
        <w:t xml:space="preserve">visant à faciliter </w:t>
      </w:r>
      <w:r>
        <w:rPr>
          <w:lang w:val="fr-FR"/>
        </w:rPr>
        <w:t>l’application</w:t>
      </w:r>
      <w:r w:rsidRPr="005274D2">
        <w:rPr>
          <w:lang w:val="fr-FR"/>
        </w:rPr>
        <w:t xml:space="preserve"> de la Convention et à </w:t>
      </w:r>
      <w:r>
        <w:rPr>
          <w:lang w:val="fr-FR"/>
        </w:rPr>
        <w:t xml:space="preserve">en </w:t>
      </w:r>
      <w:r w:rsidRPr="005274D2">
        <w:rPr>
          <w:lang w:val="fr-FR"/>
        </w:rPr>
        <w:t>préparer la ratification</w:t>
      </w:r>
      <w:r>
        <w:rPr>
          <w:lang w:val="fr-FR"/>
        </w:rPr>
        <w:t xml:space="preserve"> </w:t>
      </w:r>
      <w:r w:rsidRPr="005274D2">
        <w:rPr>
          <w:lang w:val="fr-FR"/>
        </w:rPr>
        <w:t>a été élaboré et soumis au Gouvernement pour examen. Dans le même temps, plus de 20</w:t>
      </w:r>
      <w:r w:rsidR="00706619">
        <w:rPr>
          <w:lang w:val="fr-FR"/>
        </w:rPr>
        <w:t> </w:t>
      </w:r>
      <w:r>
        <w:rPr>
          <w:lang w:val="fr-FR"/>
        </w:rPr>
        <w:t>textes</w:t>
      </w:r>
      <w:r w:rsidRPr="005274D2">
        <w:rPr>
          <w:lang w:val="fr-FR"/>
        </w:rPr>
        <w:t xml:space="preserve"> normatifs </w:t>
      </w:r>
      <w:r w:rsidR="00706619">
        <w:rPr>
          <w:lang w:val="fr-FR"/>
        </w:rPr>
        <w:t>− </w:t>
      </w:r>
      <w:r w:rsidRPr="005274D2">
        <w:rPr>
          <w:lang w:val="fr-FR"/>
        </w:rPr>
        <w:t>dont la loi sur la protection sociale des personnes handicapées</w:t>
      </w:r>
      <w:r w:rsidR="00706619">
        <w:rPr>
          <w:lang w:val="fr-FR"/>
        </w:rPr>
        <w:t> −</w:t>
      </w:r>
      <w:r w:rsidRPr="005274D2">
        <w:rPr>
          <w:lang w:val="fr-FR"/>
        </w:rPr>
        <w:t xml:space="preserve"> ont été analysés afin d</w:t>
      </w:r>
      <w:r>
        <w:rPr>
          <w:lang w:val="fr-FR"/>
        </w:rPr>
        <w:t>’</w:t>
      </w:r>
      <w:r w:rsidRPr="005274D2">
        <w:rPr>
          <w:lang w:val="fr-FR"/>
        </w:rPr>
        <w:t>e</w:t>
      </w:r>
      <w:r>
        <w:rPr>
          <w:lang w:val="fr-FR"/>
        </w:rPr>
        <w:t>n</w:t>
      </w:r>
      <w:r w:rsidRPr="005274D2">
        <w:rPr>
          <w:lang w:val="fr-FR"/>
        </w:rPr>
        <w:t xml:space="preserve"> vérifier </w:t>
      </w:r>
      <w:r>
        <w:rPr>
          <w:lang w:val="fr-FR"/>
        </w:rPr>
        <w:t>la</w:t>
      </w:r>
      <w:r w:rsidRPr="005274D2">
        <w:rPr>
          <w:lang w:val="fr-FR"/>
        </w:rPr>
        <w:t xml:space="preserve"> conform</w:t>
      </w:r>
      <w:r>
        <w:rPr>
          <w:lang w:val="fr-FR"/>
        </w:rPr>
        <w:t>ité avec l</w:t>
      </w:r>
      <w:r w:rsidRPr="005274D2">
        <w:rPr>
          <w:lang w:val="fr-FR"/>
        </w:rPr>
        <w:t>es normes de la Convention</w:t>
      </w:r>
      <w:r>
        <w:rPr>
          <w:lang w:val="fr-FR"/>
        </w:rPr>
        <w:t> ;</w:t>
      </w:r>
      <w:r w:rsidRPr="005274D2">
        <w:rPr>
          <w:lang w:val="fr-FR"/>
        </w:rPr>
        <w:t xml:space="preserve"> la législation nationale </w:t>
      </w:r>
      <w:r>
        <w:rPr>
          <w:lang w:val="fr-FR"/>
        </w:rPr>
        <w:t>ne cesse d’être</w:t>
      </w:r>
      <w:r w:rsidRPr="005274D2">
        <w:rPr>
          <w:lang w:val="fr-FR"/>
        </w:rPr>
        <w:t xml:space="preserve"> améliorée.</w:t>
      </w:r>
    </w:p>
    <w:p w14:paraId="317C0A45" w14:textId="77777777" w:rsidR="00B50EF4" w:rsidRPr="005274D2" w:rsidRDefault="00B50EF4" w:rsidP="00422EDC">
      <w:pPr>
        <w:pStyle w:val="SingleTxtG"/>
        <w:rPr>
          <w:lang w:val="fr-FR"/>
        </w:rPr>
      </w:pPr>
      <w:r w:rsidRPr="005274D2">
        <w:rPr>
          <w:lang w:val="fr-FR"/>
        </w:rPr>
        <w:t>46.</w:t>
      </w:r>
      <w:r w:rsidRPr="005274D2">
        <w:rPr>
          <w:lang w:val="fr-FR"/>
        </w:rPr>
        <w:tab/>
        <w:t>Par sa décision du 27</w:t>
      </w:r>
      <w:r w:rsidR="00706619">
        <w:rPr>
          <w:lang w:val="fr-FR"/>
        </w:rPr>
        <w:t> </w:t>
      </w:r>
      <w:r w:rsidRPr="005274D2">
        <w:rPr>
          <w:lang w:val="fr-FR"/>
        </w:rPr>
        <w:t>février 2020, le Gouvernement a approuvé le plan d</w:t>
      </w:r>
      <w:r>
        <w:rPr>
          <w:lang w:val="fr-FR"/>
        </w:rPr>
        <w:t>’</w:t>
      </w:r>
      <w:r w:rsidRPr="005274D2">
        <w:rPr>
          <w:lang w:val="fr-FR"/>
        </w:rPr>
        <w:t>action national visant à préparer le Tadjikistan à la ratification et à l</w:t>
      </w:r>
      <w:r>
        <w:rPr>
          <w:lang w:val="fr-FR"/>
        </w:rPr>
        <w:t>’</w:t>
      </w:r>
      <w:r w:rsidRPr="005274D2">
        <w:rPr>
          <w:lang w:val="fr-FR"/>
        </w:rPr>
        <w:t>a</w:t>
      </w:r>
      <w:r>
        <w:rPr>
          <w:lang w:val="fr-FR"/>
        </w:rPr>
        <w:t>pplication</w:t>
      </w:r>
      <w:r w:rsidRPr="005274D2">
        <w:rPr>
          <w:lang w:val="fr-FR"/>
        </w:rPr>
        <w:t xml:space="preserve"> de la Convention relative aux droits des personnes handicapées.</w:t>
      </w:r>
    </w:p>
    <w:p w14:paraId="7EA2CDCF" w14:textId="77777777" w:rsidR="00B50EF4" w:rsidRPr="005274D2" w:rsidRDefault="00B50EF4" w:rsidP="00706619">
      <w:pPr>
        <w:pStyle w:val="H1G"/>
        <w:rPr>
          <w:lang w:val="fr-FR"/>
        </w:rPr>
      </w:pPr>
      <w:r w:rsidRPr="005274D2">
        <w:rPr>
          <w:lang w:val="fr-FR"/>
        </w:rPr>
        <w:tab/>
      </w:r>
      <w:r w:rsidRPr="005274D2">
        <w:rPr>
          <w:lang w:val="fr-FR"/>
        </w:rPr>
        <w:tab/>
        <w:t>Réfugiés et demandeurs d</w:t>
      </w:r>
      <w:r>
        <w:rPr>
          <w:lang w:val="fr-FR"/>
        </w:rPr>
        <w:t>’</w:t>
      </w:r>
      <w:r w:rsidRPr="005274D2">
        <w:rPr>
          <w:lang w:val="fr-FR"/>
        </w:rPr>
        <w:t>asile</w:t>
      </w:r>
    </w:p>
    <w:p w14:paraId="46BE68BF" w14:textId="77777777" w:rsidR="00B50EF4" w:rsidRPr="005274D2" w:rsidRDefault="00B50EF4" w:rsidP="00706619">
      <w:pPr>
        <w:pStyle w:val="H23G"/>
        <w:rPr>
          <w:lang w:val="fr-FR"/>
        </w:rPr>
      </w:pPr>
      <w:r w:rsidRPr="005274D2">
        <w:rPr>
          <w:lang w:val="fr-FR"/>
        </w:rPr>
        <w:tab/>
      </w:r>
      <w:r w:rsidRPr="005274D2">
        <w:rPr>
          <w:lang w:val="fr-FR"/>
        </w:rPr>
        <w:tab/>
        <w:t xml:space="preserve">Paragraphe 15 des observations finales du Comité </w:t>
      </w:r>
    </w:p>
    <w:p w14:paraId="11C54C9E" w14:textId="77777777" w:rsidR="00B50EF4" w:rsidRPr="005274D2" w:rsidRDefault="00B50EF4" w:rsidP="00422EDC">
      <w:pPr>
        <w:pStyle w:val="SingleTxtG"/>
        <w:rPr>
          <w:lang w:val="fr-FR"/>
        </w:rPr>
      </w:pPr>
      <w:r w:rsidRPr="005274D2">
        <w:rPr>
          <w:lang w:val="fr-FR"/>
        </w:rPr>
        <w:t>47.</w:t>
      </w:r>
      <w:r w:rsidRPr="005274D2">
        <w:rPr>
          <w:lang w:val="fr-FR"/>
        </w:rPr>
        <w:tab/>
        <w:t>Un groupe de travail interministériel a élaboré un projet de loi</w:t>
      </w:r>
      <w:r>
        <w:rPr>
          <w:lang w:val="fr-FR"/>
        </w:rPr>
        <w:t>, actuellement à l’examen, qui</w:t>
      </w:r>
      <w:r w:rsidRPr="005274D2">
        <w:rPr>
          <w:lang w:val="fr-FR"/>
        </w:rPr>
        <w:t xml:space="preserve"> modifi</w:t>
      </w:r>
      <w:r>
        <w:rPr>
          <w:lang w:val="fr-FR"/>
        </w:rPr>
        <w:t>e</w:t>
      </w:r>
      <w:r w:rsidRPr="005274D2">
        <w:rPr>
          <w:lang w:val="fr-FR"/>
        </w:rPr>
        <w:t xml:space="preserve"> et compl</w:t>
      </w:r>
      <w:r>
        <w:rPr>
          <w:lang w:val="fr-FR"/>
        </w:rPr>
        <w:t>ète</w:t>
      </w:r>
      <w:r w:rsidRPr="005274D2">
        <w:rPr>
          <w:lang w:val="fr-FR"/>
        </w:rPr>
        <w:t xml:space="preserve"> le Code des infractions administratives</w:t>
      </w:r>
      <w:r>
        <w:rPr>
          <w:lang w:val="fr-FR"/>
        </w:rPr>
        <w:t xml:space="preserve"> et en application duquel </w:t>
      </w:r>
      <w:r w:rsidRPr="005274D2">
        <w:rPr>
          <w:lang w:val="fr-FR"/>
        </w:rPr>
        <w:t>l</w:t>
      </w:r>
      <w:r>
        <w:rPr>
          <w:lang w:val="fr-FR"/>
        </w:rPr>
        <w:t>’</w:t>
      </w:r>
      <w:r w:rsidRPr="005274D2">
        <w:rPr>
          <w:lang w:val="fr-FR"/>
        </w:rPr>
        <w:t xml:space="preserve">expulsion du pays </w:t>
      </w:r>
      <w:r>
        <w:rPr>
          <w:lang w:val="fr-FR"/>
        </w:rPr>
        <w:t xml:space="preserve">ne fera plus partie </w:t>
      </w:r>
      <w:r w:rsidRPr="005274D2">
        <w:rPr>
          <w:lang w:val="fr-FR"/>
        </w:rPr>
        <w:t>des sanctions prévues au paragraphe</w:t>
      </w:r>
      <w:r w:rsidR="00706619">
        <w:rPr>
          <w:lang w:val="fr-FR"/>
        </w:rPr>
        <w:t> </w:t>
      </w:r>
      <w:r w:rsidRPr="005274D2">
        <w:rPr>
          <w:lang w:val="fr-FR"/>
        </w:rPr>
        <w:t>3 de l</w:t>
      </w:r>
      <w:r>
        <w:rPr>
          <w:lang w:val="fr-FR"/>
        </w:rPr>
        <w:t>’</w:t>
      </w:r>
      <w:r w:rsidRPr="005274D2">
        <w:rPr>
          <w:lang w:val="fr-FR"/>
        </w:rPr>
        <w:t>article</w:t>
      </w:r>
      <w:r w:rsidR="00706619">
        <w:rPr>
          <w:lang w:val="fr-FR"/>
        </w:rPr>
        <w:t> </w:t>
      </w:r>
      <w:r w:rsidRPr="005274D2">
        <w:rPr>
          <w:lang w:val="fr-FR"/>
        </w:rPr>
        <w:t>499 dudit Code.</w:t>
      </w:r>
    </w:p>
    <w:p w14:paraId="59190C15" w14:textId="77777777" w:rsidR="00B50EF4" w:rsidRPr="005274D2" w:rsidRDefault="00B50EF4" w:rsidP="00422EDC">
      <w:pPr>
        <w:pStyle w:val="SingleTxtG"/>
        <w:rPr>
          <w:lang w:val="fr-FR"/>
        </w:rPr>
      </w:pPr>
      <w:r w:rsidRPr="005274D2">
        <w:rPr>
          <w:lang w:val="fr-FR"/>
        </w:rPr>
        <w:t>48.</w:t>
      </w:r>
      <w:r w:rsidRPr="005274D2">
        <w:rPr>
          <w:lang w:val="fr-FR"/>
        </w:rPr>
        <w:tab/>
        <w:t>Une loi d</w:t>
      </w:r>
      <w:r>
        <w:rPr>
          <w:lang w:val="fr-FR"/>
        </w:rPr>
        <w:t>’</w:t>
      </w:r>
      <w:r w:rsidRPr="005274D2">
        <w:rPr>
          <w:lang w:val="fr-FR"/>
        </w:rPr>
        <w:t>amnistie prévoyant la régularisation du statut juridique des ressortissants étrangers et des apatrides résidant illégalement sur le territoire a été adoptée le 18</w:t>
      </w:r>
      <w:r w:rsidR="00706619">
        <w:rPr>
          <w:lang w:val="fr-FR"/>
        </w:rPr>
        <w:t> </w:t>
      </w:r>
      <w:r w:rsidRPr="005274D2">
        <w:rPr>
          <w:lang w:val="fr-FR"/>
        </w:rPr>
        <w:t xml:space="preserve">décembre 2019. Des mesures sont actuellement prises pour faciliter </w:t>
      </w:r>
      <w:r>
        <w:rPr>
          <w:lang w:val="fr-FR"/>
        </w:rPr>
        <w:t>son application</w:t>
      </w:r>
      <w:r w:rsidRPr="005274D2">
        <w:rPr>
          <w:lang w:val="fr-FR"/>
        </w:rPr>
        <w:t xml:space="preserve">. </w:t>
      </w:r>
    </w:p>
    <w:p w14:paraId="30F174CC" w14:textId="77777777" w:rsidR="00B50EF4" w:rsidRPr="005274D2" w:rsidRDefault="00B50EF4" w:rsidP="00422EDC">
      <w:pPr>
        <w:pStyle w:val="SingleTxtG"/>
        <w:rPr>
          <w:lang w:val="fr-FR"/>
        </w:rPr>
      </w:pPr>
      <w:r w:rsidRPr="005274D2">
        <w:rPr>
          <w:lang w:val="fr-FR"/>
        </w:rPr>
        <w:t>49.</w:t>
      </w:r>
      <w:r w:rsidRPr="005274D2">
        <w:rPr>
          <w:lang w:val="fr-FR"/>
        </w:rPr>
        <w:tab/>
        <w:t>En coopération avec l</w:t>
      </w:r>
      <w:r>
        <w:rPr>
          <w:lang w:val="fr-FR"/>
        </w:rPr>
        <w:t>’</w:t>
      </w:r>
      <w:r w:rsidRPr="005274D2">
        <w:rPr>
          <w:lang w:val="fr-FR"/>
        </w:rPr>
        <w:t>UNICEF et avec le soutien financier de l</w:t>
      </w:r>
      <w:r>
        <w:rPr>
          <w:lang w:val="fr-FR"/>
        </w:rPr>
        <w:t>’</w:t>
      </w:r>
      <w:r w:rsidRPr="005274D2">
        <w:rPr>
          <w:lang w:val="fr-FR"/>
        </w:rPr>
        <w:t>Union européenne, un projet sur trois ans a été lancé en juin 2018, dans 16</w:t>
      </w:r>
      <w:r w:rsidR="00706619">
        <w:rPr>
          <w:lang w:val="fr-FR"/>
        </w:rPr>
        <w:t> </w:t>
      </w:r>
      <w:r w:rsidRPr="005274D2">
        <w:rPr>
          <w:lang w:val="fr-FR"/>
        </w:rPr>
        <w:t xml:space="preserve">villes et districts du Tadjikistan, pour protéger les enfants lors des processus migratoires en Asie du Sud-Est, en Asie du Sud et en Asie centrale. Ce projet est mis en œuvre par le Haut-Commissariat des Nations Unies </w:t>
      </w:r>
      <w:r w:rsidRPr="00706619">
        <w:rPr>
          <w:lang w:val="fr-FR"/>
        </w:rPr>
        <w:t>pour les réfugiés (HCR), les associations Terre des hommes, Tchachma et Pravo i Protsvetanie</w:t>
      </w:r>
      <w:r w:rsidRPr="005274D2">
        <w:rPr>
          <w:lang w:val="fr-FR"/>
        </w:rPr>
        <w:t xml:space="preserve"> (« Droit et </w:t>
      </w:r>
      <w:r>
        <w:rPr>
          <w:lang w:val="fr-FR"/>
        </w:rPr>
        <w:t>prospérité</w:t>
      </w:r>
      <w:r w:rsidRPr="005274D2">
        <w:rPr>
          <w:lang w:val="fr-FR"/>
        </w:rPr>
        <w:t> »), en étroite coopération avec les autorités publiques, afin d</w:t>
      </w:r>
      <w:r>
        <w:rPr>
          <w:lang w:val="fr-FR"/>
        </w:rPr>
        <w:t>’</w:t>
      </w:r>
      <w:r w:rsidRPr="005274D2">
        <w:rPr>
          <w:lang w:val="fr-FR"/>
        </w:rPr>
        <w:t>aider les enfants migrants, les enfants sans tutelle ou séparés de leurs parents et les enfants rentrés au Tadjikistan en provenance de la Fédération de Russie et du Kazakhstan à recouvrer leur nationalité, et également afin de fournir à ces enfants une assistance juridique pour l</w:t>
      </w:r>
      <w:r>
        <w:rPr>
          <w:lang w:val="fr-FR"/>
        </w:rPr>
        <w:t>’</w:t>
      </w:r>
      <w:r w:rsidRPr="005274D2">
        <w:rPr>
          <w:lang w:val="fr-FR"/>
        </w:rPr>
        <w:t>obtention d</w:t>
      </w:r>
      <w:r>
        <w:rPr>
          <w:lang w:val="fr-FR"/>
        </w:rPr>
        <w:t>’</w:t>
      </w:r>
      <w:r w:rsidRPr="005274D2">
        <w:rPr>
          <w:lang w:val="fr-FR"/>
        </w:rPr>
        <w:t>un certificat de naissance.</w:t>
      </w:r>
    </w:p>
    <w:p w14:paraId="3A1A708E" w14:textId="77777777" w:rsidR="00B50EF4" w:rsidRPr="005274D2" w:rsidRDefault="00B50EF4" w:rsidP="00706619">
      <w:pPr>
        <w:pStyle w:val="H1G"/>
        <w:rPr>
          <w:lang w:val="fr-FR"/>
        </w:rPr>
      </w:pPr>
      <w:r w:rsidRPr="005274D2">
        <w:rPr>
          <w:lang w:val="fr-FR"/>
        </w:rPr>
        <w:tab/>
      </w:r>
      <w:r w:rsidRPr="005274D2">
        <w:rPr>
          <w:lang w:val="fr-FR"/>
        </w:rPr>
        <w:tab/>
        <w:t>Égalité de droits entre les hommes et les femmes</w:t>
      </w:r>
    </w:p>
    <w:p w14:paraId="235CC524" w14:textId="77777777" w:rsidR="00B50EF4" w:rsidRPr="005274D2" w:rsidRDefault="00B50EF4" w:rsidP="00706619">
      <w:pPr>
        <w:pStyle w:val="H23G"/>
        <w:rPr>
          <w:lang w:val="fr-FR"/>
        </w:rPr>
      </w:pPr>
      <w:r w:rsidRPr="005274D2">
        <w:rPr>
          <w:lang w:val="fr-FR"/>
        </w:rPr>
        <w:tab/>
      </w:r>
      <w:r w:rsidRPr="005274D2">
        <w:rPr>
          <w:lang w:val="fr-FR"/>
        </w:rPr>
        <w:tab/>
        <w:t xml:space="preserve">Paragraphe 16 des observations finales du Comité </w:t>
      </w:r>
    </w:p>
    <w:p w14:paraId="3903A97B" w14:textId="77777777" w:rsidR="00B50EF4" w:rsidRPr="005274D2" w:rsidRDefault="00B50EF4" w:rsidP="00422EDC">
      <w:pPr>
        <w:pStyle w:val="SingleTxtG"/>
        <w:rPr>
          <w:lang w:val="fr-FR"/>
        </w:rPr>
      </w:pPr>
      <w:r w:rsidRPr="005274D2">
        <w:rPr>
          <w:lang w:val="fr-FR"/>
        </w:rPr>
        <w:t>50.</w:t>
      </w:r>
      <w:r w:rsidRPr="005274D2">
        <w:rPr>
          <w:lang w:val="fr-FR"/>
        </w:rPr>
        <w:tab/>
        <w:t>On trouvera des informations détaillées sur les efforts faits par la République du Tadjikistan pour respecter ses obligations en matière d</w:t>
      </w:r>
      <w:r>
        <w:rPr>
          <w:lang w:val="fr-FR"/>
        </w:rPr>
        <w:t>’</w:t>
      </w:r>
      <w:r w:rsidRPr="005274D2">
        <w:rPr>
          <w:lang w:val="fr-FR"/>
        </w:rPr>
        <w:t>égalité entre les hommes et les femmes pour la période courant jusqu</w:t>
      </w:r>
      <w:r>
        <w:rPr>
          <w:lang w:val="fr-FR"/>
        </w:rPr>
        <w:t>’</w:t>
      </w:r>
      <w:r w:rsidRPr="005274D2">
        <w:rPr>
          <w:lang w:val="fr-FR"/>
        </w:rPr>
        <w:t>en 2018 dans le sixième rapport périodique du Tadjikistan sur l</w:t>
      </w:r>
      <w:r>
        <w:rPr>
          <w:lang w:val="fr-FR"/>
        </w:rPr>
        <w:t>’</w:t>
      </w:r>
      <w:r w:rsidRPr="005274D2">
        <w:rPr>
          <w:lang w:val="fr-FR"/>
        </w:rPr>
        <w:t>application de la Convention sur l</w:t>
      </w:r>
      <w:r>
        <w:rPr>
          <w:lang w:val="fr-FR"/>
        </w:rPr>
        <w:t>’</w:t>
      </w:r>
      <w:r w:rsidRPr="005274D2">
        <w:rPr>
          <w:lang w:val="fr-FR"/>
        </w:rPr>
        <w:t>élimination de toutes les formes de discrimination à l</w:t>
      </w:r>
      <w:r>
        <w:rPr>
          <w:lang w:val="fr-FR"/>
        </w:rPr>
        <w:t>’</w:t>
      </w:r>
      <w:r w:rsidRPr="005274D2">
        <w:rPr>
          <w:lang w:val="fr-FR"/>
        </w:rPr>
        <w:t xml:space="preserve">égard des femmes (CEDAW/C/TJK/6) et dans les réponses écrites à la </w:t>
      </w:r>
      <w:r w:rsidRPr="005274D2">
        <w:rPr>
          <w:lang w:val="fr-FR"/>
        </w:rPr>
        <w:lastRenderedPageBreak/>
        <w:t>liste de points du Comité pour l</w:t>
      </w:r>
      <w:r>
        <w:rPr>
          <w:lang w:val="fr-FR"/>
        </w:rPr>
        <w:t>’</w:t>
      </w:r>
      <w:r w:rsidRPr="005274D2">
        <w:rPr>
          <w:lang w:val="fr-FR"/>
        </w:rPr>
        <w:t>élimination de la discrimination à l</w:t>
      </w:r>
      <w:r>
        <w:rPr>
          <w:lang w:val="fr-FR"/>
        </w:rPr>
        <w:t>’</w:t>
      </w:r>
      <w:r w:rsidRPr="005274D2">
        <w:rPr>
          <w:lang w:val="fr-FR"/>
        </w:rPr>
        <w:t>égard des femmes (CEDAW/C/TJK/Q/6/Add.1).</w:t>
      </w:r>
    </w:p>
    <w:p w14:paraId="5C899E63" w14:textId="77777777" w:rsidR="00B50EF4" w:rsidRPr="005274D2" w:rsidRDefault="00B50EF4" w:rsidP="00422EDC">
      <w:pPr>
        <w:pStyle w:val="SingleTxtG"/>
        <w:rPr>
          <w:lang w:val="fr-FR"/>
        </w:rPr>
      </w:pPr>
      <w:r w:rsidRPr="005274D2">
        <w:rPr>
          <w:lang w:val="fr-FR"/>
        </w:rPr>
        <w:t>51.</w:t>
      </w:r>
      <w:r w:rsidRPr="005274D2">
        <w:rPr>
          <w:lang w:val="fr-FR"/>
        </w:rPr>
        <w:tab/>
        <w:t xml:space="preserve">La Commission gouvernementale chargée de veiller </w:t>
      </w:r>
      <w:r>
        <w:rPr>
          <w:lang w:val="fr-FR"/>
        </w:rPr>
        <w:t>au respect</w:t>
      </w:r>
      <w:r w:rsidRPr="005274D2">
        <w:rPr>
          <w:lang w:val="fr-FR"/>
        </w:rPr>
        <w:t xml:space="preserve"> des obligations internationales en matière de droits de l</w:t>
      </w:r>
      <w:r>
        <w:rPr>
          <w:lang w:val="fr-FR"/>
        </w:rPr>
        <w:t>’</w:t>
      </w:r>
      <w:r w:rsidRPr="005274D2">
        <w:rPr>
          <w:lang w:val="fr-FR"/>
        </w:rPr>
        <w:t>homme a adopté un plan d</w:t>
      </w:r>
      <w:r>
        <w:rPr>
          <w:lang w:val="fr-FR"/>
        </w:rPr>
        <w:t>’</w:t>
      </w:r>
      <w:r w:rsidRPr="005274D2">
        <w:rPr>
          <w:lang w:val="fr-FR"/>
        </w:rPr>
        <w:t>action national pour l</w:t>
      </w:r>
      <w:r>
        <w:rPr>
          <w:lang w:val="fr-FR"/>
        </w:rPr>
        <w:t>’</w:t>
      </w:r>
      <w:r w:rsidRPr="005274D2">
        <w:rPr>
          <w:lang w:val="fr-FR"/>
        </w:rPr>
        <w:t>a</w:t>
      </w:r>
      <w:r>
        <w:rPr>
          <w:lang w:val="fr-FR"/>
        </w:rPr>
        <w:t>pplication</w:t>
      </w:r>
      <w:r w:rsidRPr="005274D2">
        <w:rPr>
          <w:lang w:val="fr-FR"/>
        </w:rPr>
        <w:t xml:space="preserve"> des recommandations du Comité pour l</w:t>
      </w:r>
      <w:r>
        <w:rPr>
          <w:lang w:val="fr-FR"/>
        </w:rPr>
        <w:t>’</w:t>
      </w:r>
      <w:r w:rsidRPr="005274D2">
        <w:rPr>
          <w:lang w:val="fr-FR"/>
        </w:rPr>
        <w:t>élimination de la discrimination à l</w:t>
      </w:r>
      <w:r>
        <w:rPr>
          <w:lang w:val="fr-FR"/>
        </w:rPr>
        <w:t>’</w:t>
      </w:r>
      <w:r w:rsidRPr="005274D2">
        <w:rPr>
          <w:lang w:val="fr-FR"/>
        </w:rPr>
        <w:t>égard des femmes pour la période 2019-2022.</w:t>
      </w:r>
    </w:p>
    <w:p w14:paraId="268E197A" w14:textId="77777777" w:rsidR="00B50EF4" w:rsidRPr="005274D2" w:rsidRDefault="00B50EF4" w:rsidP="00422EDC">
      <w:pPr>
        <w:pStyle w:val="SingleTxtG"/>
        <w:rPr>
          <w:lang w:val="fr-FR"/>
        </w:rPr>
      </w:pPr>
      <w:r w:rsidRPr="005274D2">
        <w:rPr>
          <w:lang w:val="fr-FR"/>
        </w:rPr>
        <w:t>52.</w:t>
      </w:r>
      <w:r w:rsidRPr="005274D2">
        <w:rPr>
          <w:lang w:val="fr-FR"/>
        </w:rPr>
        <w:tab/>
        <w:t>Un Programme d</w:t>
      </w:r>
      <w:r>
        <w:rPr>
          <w:lang w:val="fr-FR"/>
        </w:rPr>
        <w:t>’</w:t>
      </w:r>
      <w:r w:rsidRPr="005274D2">
        <w:rPr>
          <w:lang w:val="fr-FR"/>
        </w:rPr>
        <w:t>État pour la formation et la sélection de femmes et de jeunes filles compétentes en vue de leur affectation à des postes de direction dans l</w:t>
      </w:r>
      <w:r>
        <w:rPr>
          <w:lang w:val="fr-FR"/>
        </w:rPr>
        <w:t>’</w:t>
      </w:r>
      <w:r w:rsidRPr="005274D2">
        <w:rPr>
          <w:lang w:val="fr-FR"/>
        </w:rPr>
        <w:t xml:space="preserve">administration tadjike pour la période 2017-2022 a été adopté (décision gouvernementale </w:t>
      </w:r>
      <w:r w:rsidRPr="00F575D0">
        <w:rPr>
          <w:lang w:val="fr-FR"/>
        </w:rPr>
        <w:t>n</w:t>
      </w:r>
      <w:r w:rsidRPr="00F575D0">
        <w:rPr>
          <w:vertAlign w:val="superscript"/>
          <w:lang w:val="fr-FR"/>
        </w:rPr>
        <w:t>o</w:t>
      </w:r>
      <w:r>
        <w:rPr>
          <w:lang w:val="fr-FR"/>
        </w:rPr>
        <w:t> </w:t>
      </w:r>
      <w:r w:rsidRPr="005274D2">
        <w:rPr>
          <w:lang w:val="fr-FR"/>
        </w:rPr>
        <w:t>158 du 1</w:t>
      </w:r>
      <w:r w:rsidRPr="005274D2">
        <w:rPr>
          <w:vertAlign w:val="superscript"/>
          <w:lang w:val="fr-FR"/>
        </w:rPr>
        <w:t>er</w:t>
      </w:r>
      <w:r w:rsidR="00706619">
        <w:rPr>
          <w:lang w:val="fr-FR"/>
        </w:rPr>
        <w:t> </w:t>
      </w:r>
      <w:r w:rsidRPr="005274D2">
        <w:rPr>
          <w:lang w:val="fr-FR"/>
        </w:rPr>
        <w:t xml:space="preserve">avril 2017) et est </w:t>
      </w:r>
      <w:r>
        <w:rPr>
          <w:lang w:val="fr-FR"/>
        </w:rPr>
        <w:t>en cours d’exécution</w:t>
      </w:r>
      <w:r w:rsidRPr="005274D2">
        <w:rPr>
          <w:lang w:val="fr-FR"/>
        </w:rPr>
        <w:t>.</w:t>
      </w:r>
    </w:p>
    <w:p w14:paraId="34742B2C" w14:textId="77777777" w:rsidR="00B50EF4" w:rsidRPr="005274D2" w:rsidRDefault="00B50EF4" w:rsidP="00422EDC">
      <w:pPr>
        <w:pStyle w:val="SingleTxtG"/>
        <w:rPr>
          <w:lang w:val="fr-FR"/>
        </w:rPr>
      </w:pPr>
      <w:r w:rsidRPr="005274D2">
        <w:rPr>
          <w:lang w:val="fr-FR"/>
        </w:rPr>
        <w:t>53.</w:t>
      </w:r>
      <w:r w:rsidRPr="005274D2">
        <w:rPr>
          <w:lang w:val="fr-FR"/>
        </w:rPr>
        <w:tab/>
        <w:t>De janvier à décembre 2019, afin de promouvoir l</w:t>
      </w:r>
      <w:r>
        <w:rPr>
          <w:lang w:val="fr-FR"/>
        </w:rPr>
        <w:t>’</w:t>
      </w:r>
      <w:r w:rsidRPr="005274D2">
        <w:rPr>
          <w:lang w:val="fr-FR"/>
        </w:rPr>
        <w:t>égalité des sexes et d</w:t>
      </w:r>
      <w:r>
        <w:rPr>
          <w:lang w:val="fr-FR"/>
        </w:rPr>
        <w:t>’</w:t>
      </w:r>
      <w:r w:rsidRPr="005274D2">
        <w:rPr>
          <w:lang w:val="fr-FR"/>
        </w:rPr>
        <w:t>éliminer les stéréotypes et les préjugés sexistes, des réunions de consultation et des entretiens ont été organisés à l</w:t>
      </w:r>
      <w:r>
        <w:rPr>
          <w:lang w:val="fr-FR"/>
        </w:rPr>
        <w:t>’</w:t>
      </w:r>
      <w:r w:rsidRPr="005274D2">
        <w:rPr>
          <w:lang w:val="fr-FR"/>
        </w:rPr>
        <w:t>intention des imams des villes et des districts du pays.</w:t>
      </w:r>
    </w:p>
    <w:p w14:paraId="67A90642" w14:textId="77777777" w:rsidR="00B50EF4" w:rsidRPr="005274D2" w:rsidRDefault="00B50EF4" w:rsidP="00422EDC">
      <w:pPr>
        <w:pStyle w:val="SingleTxtG"/>
        <w:rPr>
          <w:lang w:val="fr-FR"/>
        </w:rPr>
      </w:pPr>
      <w:r w:rsidRPr="005274D2">
        <w:rPr>
          <w:lang w:val="fr-FR"/>
        </w:rPr>
        <w:t>54.</w:t>
      </w:r>
      <w:r w:rsidRPr="005274D2">
        <w:rPr>
          <w:lang w:val="fr-FR"/>
        </w:rPr>
        <w:tab/>
        <w:t xml:space="preserve">Des séminaires et des tables rondes </w:t>
      </w:r>
      <w:r>
        <w:rPr>
          <w:lang w:val="fr-FR"/>
        </w:rPr>
        <w:t>consacrés à l’</w:t>
      </w:r>
      <w:r w:rsidRPr="005274D2">
        <w:rPr>
          <w:lang w:val="fr-FR"/>
        </w:rPr>
        <w:t>amélior</w:t>
      </w:r>
      <w:r>
        <w:rPr>
          <w:lang w:val="fr-FR"/>
        </w:rPr>
        <w:t>ation du</w:t>
      </w:r>
      <w:r w:rsidRPr="005274D2">
        <w:rPr>
          <w:lang w:val="fr-FR"/>
        </w:rPr>
        <w:t xml:space="preserve"> statut de la femme, </w:t>
      </w:r>
      <w:r>
        <w:rPr>
          <w:lang w:val="fr-FR"/>
        </w:rPr>
        <w:t>au</w:t>
      </w:r>
      <w:r w:rsidRPr="005274D2">
        <w:rPr>
          <w:lang w:val="fr-FR"/>
        </w:rPr>
        <w:t xml:space="preserve"> renforce</w:t>
      </w:r>
      <w:r>
        <w:rPr>
          <w:lang w:val="fr-FR"/>
        </w:rPr>
        <w:t>ment de son</w:t>
      </w:r>
      <w:r w:rsidRPr="005274D2">
        <w:rPr>
          <w:lang w:val="fr-FR"/>
        </w:rPr>
        <w:t xml:space="preserve"> rôle dans la société et </w:t>
      </w:r>
      <w:r>
        <w:rPr>
          <w:lang w:val="fr-FR"/>
        </w:rPr>
        <w:t>aux difficultés du</w:t>
      </w:r>
      <w:r w:rsidRPr="005274D2">
        <w:rPr>
          <w:lang w:val="fr-FR"/>
        </w:rPr>
        <w:t xml:space="preserve"> travail avec les femmes et les familles au niveau local ont été organisés dans les villes et les districts de la région autonome du Haut-Badakhchan, dans les régions de Soghd et de Khatlon, à Douchanbé et dans les villes et districts relevant de l</w:t>
      </w:r>
      <w:r>
        <w:rPr>
          <w:lang w:val="fr-FR"/>
        </w:rPr>
        <w:t>’</w:t>
      </w:r>
      <w:r w:rsidRPr="005274D2">
        <w:rPr>
          <w:lang w:val="fr-FR"/>
        </w:rPr>
        <w:t>administration centrale.</w:t>
      </w:r>
    </w:p>
    <w:p w14:paraId="5A61F28F" w14:textId="77777777" w:rsidR="00B50EF4" w:rsidRPr="005274D2" w:rsidRDefault="00B50EF4" w:rsidP="00422EDC">
      <w:pPr>
        <w:pStyle w:val="SingleTxtG"/>
        <w:rPr>
          <w:lang w:val="fr-FR"/>
        </w:rPr>
      </w:pPr>
      <w:r w:rsidRPr="005274D2">
        <w:rPr>
          <w:lang w:val="fr-FR"/>
        </w:rPr>
        <w:t>55.</w:t>
      </w:r>
      <w:r w:rsidRPr="005274D2">
        <w:rPr>
          <w:lang w:val="fr-FR"/>
        </w:rPr>
        <w:tab/>
        <w:t>Des concours et des sessions de formation ont été organisés pour les femmes et les filles prometteuses, et le po</w:t>
      </w:r>
      <w:r>
        <w:rPr>
          <w:lang w:val="fr-FR"/>
        </w:rPr>
        <w:t>tentiel qu’</w:t>
      </w:r>
      <w:r w:rsidRPr="005274D2">
        <w:rPr>
          <w:lang w:val="fr-FR"/>
        </w:rPr>
        <w:t>off</w:t>
      </w:r>
      <w:r>
        <w:rPr>
          <w:lang w:val="fr-FR"/>
        </w:rPr>
        <w:t>rent</w:t>
      </w:r>
      <w:r w:rsidRPr="005274D2">
        <w:rPr>
          <w:lang w:val="fr-FR"/>
        </w:rPr>
        <w:t xml:space="preserve"> les médias </w:t>
      </w:r>
      <w:r>
        <w:rPr>
          <w:lang w:val="fr-FR"/>
        </w:rPr>
        <w:t>pour</w:t>
      </w:r>
      <w:r w:rsidRPr="005274D2">
        <w:rPr>
          <w:lang w:val="fr-FR"/>
        </w:rPr>
        <w:t xml:space="preserve"> promouvoir la prévention et l</w:t>
      </w:r>
      <w:r>
        <w:rPr>
          <w:lang w:val="fr-FR"/>
        </w:rPr>
        <w:t>’</w:t>
      </w:r>
      <w:r w:rsidRPr="005274D2">
        <w:rPr>
          <w:lang w:val="fr-FR"/>
        </w:rPr>
        <w:t xml:space="preserve">élimination des stéréotypes sexistes dans la société </w:t>
      </w:r>
      <w:r>
        <w:rPr>
          <w:lang w:val="fr-FR"/>
        </w:rPr>
        <w:t>est</w:t>
      </w:r>
      <w:r w:rsidRPr="005274D2">
        <w:rPr>
          <w:lang w:val="fr-FR"/>
        </w:rPr>
        <w:t xml:space="preserve"> largement </w:t>
      </w:r>
      <w:r>
        <w:rPr>
          <w:lang w:val="fr-FR"/>
        </w:rPr>
        <w:t>exploit</w:t>
      </w:r>
      <w:r w:rsidRPr="005274D2">
        <w:rPr>
          <w:lang w:val="fr-FR"/>
        </w:rPr>
        <w:t xml:space="preserve">é. Les chaînes de télévision </w:t>
      </w:r>
      <w:r w:rsidRPr="005274D2">
        <w:rPr>
          <w:i/>
          <w:iCs/>
          <w:lang w:val="fr-FR"/>
        </w:rPr>
        <w:t>Tadjikistan</w:t>
      </w:r>
      <w:r w:rsidRPr="005274D2">
        <w:rPr>
          <w:lang w:val="fr-FR"/>
        </w:rPr>
        <w:t xml:space="preserve">, </w:t>
      </w:r>
      <w:r w:rsidRPr="005274D2">
        <w:rPr>
          <w:i/>
          <w:iCs/>
          <w:lang w:val="fr-FR"/>
        </w:rPr>
        <w:t>Safina</w:t>
      </w:r>
      <w:r w:rsidRPr="005274D2">
        <w:rPr>
          <w:lang w:val="fr-FR"/>
        </w:rPr>
        <w:t xml:space="preserve">, </w:t>
      </w:r>
      <w:r w:rsidRPr="005274D2">
        <w:rPr>
          <w:i/>
          <w:iCs/>
          <w:lang w:val="fr-FR"/>
        </w:rPr>
        <w:t>Djakhonnamo</w:t>
      </w:r>
      <w:r w:rsidRPr="005274D2">
        <w:rPr>
          <w:lang w:val="fr-FR"/>
        </w:rPr>
        <w:t xml:space="preserve">, </w:t>
      </w:r>
      <w:r w:rsidRPr="005274D2">
        <w:rPr>
          <w:i/>
          <w:iCs/>
          <w:lang w:val="fr-FR"/>
        </w:rPr>
        <w:t xml:space="preserve">Sinamo </w:t>
      </w:r>
      <w:r w:rsidRPr="005274D2">
        <w:rPr>
          <w:lang w:val="fr-FR"/>
        </w:rPr>
        <w:t xml:space="preserve">et </w:t>
      </w:r>
      <w:r w:rsidRPr="005274D2">
        <w:rPr>
          <w:i/>
          <w:iCs/>
          <w:lang w:val="fr-FR"/>
        </w:rPr>
        <w:t>Bakhoriston</w:t>
      </w:r>
      <w:r w:rsidRPr="005274D2">
        <w:rPr>
          <w:lang w:val="fr-FR"/>
        </w:rPr>
        <w:t xml:space="preserve">, les chaînes de radio, les magazines et les journaux </w:t>
      </w:r>
      <w:r w:rsidRPr="005274D2">
        <w:rPr>
          <w:i/>
          <w:iCs/>
          <w:lang w:val="fr-FR"/>
        </w:rPr>
        <w:t>Zan va oila</w:t>
      </w:r>
      <w:r w:rsidRPr="005274D2">
        <w:rPr>
          <w:lang w:val="fr-FR"/>
        </w:rPr>
        <w:t xml:space="preserve">, </w:t>
      </w:r>
      <w:r w:rsidRPr="005274D2">
        <w:rPr>
          <w:i/>
          <w:iCs/>
          <w:lang w:val="fr-FR"/>
        </w:rPr>
        <w:t>Bonouvoni Khatlon</w:t>
      </w:r>
      <w:r w:rsidRPr="005274D2">
        <w:rPr>
          <w:lang w:val="fr-FR"/>
        </w:rPr>
        <w:t xml:space="preserve">, </w:t>
      </w:r>
      <w:r w:rsidRPr="005274D2">
        <w:rPr>
          <w:i/>
          <w:iCs/>
          <w:lang w:val="fr-FR"/>
        </w:rPr>
        <w:t>Niloufar</w:t>
      </w:r>
      <w:r w:rsidRPr="005274D2">
        <w:rPr>
          <w:lang w:val="fr-FR"/>
        </w:rPr>
        <w:t xml:space="preserve">, </w:t>
      </w:r>
      <w:r w:rsidRPr="005274D2">
        <w:rPr>
          <w:i/>
          <w:iCs/>
          <w:lang w:val="fr-FR"/>
        </w:rPr>
        <w:t>Djumhuriyat</w:t>
      </w:r>
      <w:r w:rsidRPr="005274D2">
        <w:rPr>
          <w:lang w:val="fr-FR"/>
        </w:rPr>
        <w:t>,</w:t>
      </w:r>
      <w:r w:rsidRPr="005274D2">
        <w:rPr>
          <w:i/>
          <w:iCs/>
          <w:lang w:val="fr-FR"/>
        </w:rPr>
        <w:t xml:space="preserve"> Minbari khalk</w:t>
      </w:r>
      <w:r w:rsidRPr="005274D2">
        <w:rPr>
          <w:lang w:val="fr-FR"/>
        </w:rPr>
        <w:t xml:space="preserve">, </w:t>
      </w:r>
      <w:r w:rsidRPr="005274D2">
        <w:rPr>
          <w:i/>
          <w:iCs/>
          <w:lang w:val="fr-FR"/>
        </w:rPr>
        <w:t>Maromi Poïtakht</w:t>
      </w:r>
      <w:r w:rsidRPr="005274D2">
        <w:rPr>
          <w:lang w:val="fr-FR"/>
        </w:rPr>
        <w:t xml:space="preserve">, </w:t>
      </w:r>
      <w:r w:rsidRPr="005274D2">
        <w:rPr>
          <w:i/>
          <w:iCs/>
          <w:lang w:val="fr-FR"/>
        </w:rPr>
        <w:t>Sadoi Douchanbé</w:t>
      </w:r>
      <w:r w:rsidRPr="005274D2">
        <w:rPr>
          <w:lang w:val="fr-FR"/>
        </w:rPr>
        <w:t xml:space="preserve"> et </w:t>
      </w:r>
      <w:r w:rsidRPr="005274D2">
        <w:rPr>
          <w:i/>
          <w:iCs/>
          <w:lang w:val="fr-FR"/>
        </w:rPr>
        <w:t xml:space="preserve">Narodnaya Gazeta </w:t>
      </w:r>
      <w:r w:rsidRPr="005274D2">
        <w:rPr>
          <w:lang w:val="fr-FR"/>
        </w:rPr>
        <w:t>diffusent des programmes visant à promouvoir la participation active des femmes à la vie publique.</w:t>
      </w:r>
    </w:p>
    <w:p w14:paraId="7AA336F4" w14:textId="77777777" w:rsidR="00B50EF4" w:rsidRPr="005274D2" w:rsidRDefault="00B50EF4" w:rsidP="00422EDC">
      <w:pPr>
        <w:pStyle w:val="SingleTxtG"/>
        <w:rPr>
          <w:lang w:val="fr-FR"/>
        </w:rPr>
      </w:pPr>
      <w:r w:rsidRPr="005274D2">
        <w:rPr>
          <w:lang w:val="fr-FR"/>
        </w:rPr>
        <w:t>56.</w:t>
      </w:r>
      <w:r w:rsidRPr="005274D2">
        <w:rPr>
          <w:lang w:val="fr-FR"/>
        </w:rPr>
        <w:tab/>
        <w:t>En vue d</w:t>
      </w:r>
      <w:r>
        <w:rPr>
          <w:lang w:val="fr-FR"/>
        </w:rPr>
        <w:t>’</w:t>
      </w:r>
      <w:r w:rsidRPr="005274D2">
        <w:rPr>
          <w:lang w:val="fr-FR"/>
        </w:rPr>
        <w:t>éliminer la discrimination fondée sur le sexe dans l</w:t>
      </w:r>
      <w:r>
        <w:rPr>
          <w:lang w:val="fr-FR"/>
        </w:rPr>
        <w:t>’</w:t>
      </w:r>
      <w:r w:rsidRPr="005274D2">
        <w:rPr>
          <w:lang w:val="fr-FR"/>
        </w:rPr>
        <w:t>éducation et l</w:t>
      </w:r>
      <w:r>
        <w:rPr>
          <w:lang w:val="fr-FR"/>
        </w:rPr>
        <w:t>’</w:t>
      </w:r>
      <w:r w:rsidRPr="005274D2">
        <w:rPr>
          <w:lang w:val="fr-FR"/>
        </w:rPr>
        <w:t>emploi, en 2019, dans le cadre du programme pour l</w:t>
      </w:r>
      <w:r>
        <w:rPr>
          <w:lang w:val="fr-FR"/>
        </w:rPr>
        <w:t>’</w:t>
      </w:r>
      <w:r w:rsidRPr="005274D2">
        <w:rPr>
          <w:lang w:val="fr-FR"/>
        </w:rPr>
        <w:t>égalité des sexes, 1</w:t>
      </w:r>
      <w:r w:rsidR="00706619">
        <w:rPr>
          <w:lang w:val="fr-FR"/>
        </w:rPr>
        <w:t> </w:t>
      </w:r>
      <w:r w:rsidRPr="005274D2">
        <w:rPr>
          <w:lang w:val="fr-FR"/>
        </w:rPr>
        <w:t>376</w:t>
      </w:r>
      <w:r w:rsidR="00706619">
        <w:rPr>
          <w:lang w:val="fr-FR"/>
        </w:rPr>
        <w:t> </w:t>
      </w:r>
      <w:r w:rsidRPr="005274D2">
        <w:rPr>
          <w:lang w:val="fr-FR"/>
        </w:rPr>
        <w:t>jeunes filles et femmes au foyer ont suivi une formation professionnelle proposée dans 19</w:t>
      </w:r>
      <w:r w:rsidR="00706619">
        <w:rPr>
          <w:lang w:val="fr-FR"/>
        </w:rPr>
        <w:t> </w:t>
      </w:r>
      <w:r w:rsidRPr="005274D2">
        <w:rPr>
          <w:lang w:val="fr-FR"/>
        </w:rPr>
        <w:t>établissements d</w:t>
      </w:r>
      <w:r>
        <w:rPr>
          <w:lang w:val="fr-FR"/>
        </w:rPr>
        <w:t>’</w:t>
      </w:r>
      <w:r w:rsidRPr="005274D2">
        <w:rPr>
          <w:lang w:val="fr-FR"/>
        </w:rPr>
        <w:t>enseignement professionnel de base, dans 20</w:t>
      </w:r>
      <w:r w:rsidR="00706619">
        <w:rPr>
          <w:lang w:val="fr-FR"/>
        </w:rPr>
        <w:t> </w:t>
      </w:r>
      <w:r w:rsidRPr="005274D2">
        <w:rPr>
          <w:lang w:val="fr-FR"/>
        </w:rPr>
        <w:t>spécialités non traditionnelles (chauffeur, tractoriste, peinture, plomberie, électricité, soudure, menuiserie, etc.) et 769 d</w:t>
      </w:r>
      <w:r>
        <w:rPr>
          <w:lang w:val="fr-FR"/>
        </w:rPr>
        <w:t>’</w:t>
      </w:r>
      <w:r w:rsidRPr="005274D2">
        <w:rPr>
          <w:lang w:val="fr-FR"/>
        </w:rPr>
        <w:t>entre elles ont obtenu leur diplôme. Dans le cadre de ce programme, les femmes et les jeunes filles qui suivent une formation d</w:t>
      </w:r>
      <w:r>
        <w:rPr>
          <w:lang w:val="fr-FR"/>
        </w:rPr>
        <w:t>’</w:t>
      </w:r>
      <w:r w:rsidRPr="005274D2">
        <w:rPr>
          <w:lang w:val="fr-FR"/>
        </w:rPr>
        <w:t>un ou deux ans dans une spécialité non traditionnelle bénéficient d</w:t>
      </w:r>
      <w:r>
        <w:rPr>
          <w:lang w:val="fr-FR"/>
        </w:rPr>
        <w:t>’</w:t>
      </w:r>
      <w:r w:rsidRPr="005274D2">
        <w:rPr>
          <w:lang w:val="fr-FR"/>
        </w:rPr>
        <w:t>une bourse d</w:t>
      </w:r>
      <w:r>
        <w:rPr>
          <w:lang w:val="fr-FR"/>
        </w:rPr>
        <w:t>’</w:t>
      </w:r>
      <w:r w:rsidRPr="005274D2">
        <w:rPr>
          <w:lang w:val="fr-FR"/>
        </w:rPr>
        <w:t>un montant équivalant à 30</w:t>
      </w:r>
      <w:r w:rsidR="00706619">
        <w:rPr>
          <w:lang w:val="fr-FR"/>
        </w:rPr>
        <w:t> </w:t>
      </w:r>
      <w:r w:rsidRPr="005274D2">
        <w:rPr>
          <w:lang w:val="fr-FR"/>
        </w:rPr>
        <w:t>dollars des États-Unis. En 2019, 699</w:t>
      </w:r>
      <w:r w:rsidR="00706619">
        <w:rPr>
          <w:lang w:val="fr-FR"/>
        </w:rPr>
        <w:t> </w:t>
      </w:r>
      <w:r w:rsidRPr="005274D2">
        <w:rPr>
          <w:lang w:val="fr-FR"/>
        </w:rPr>
        <w:t>bourses ont été attribuées, soit un montant total de 2</w:t>
      </w:r>
      <w:r w:rsidR="00E664D0">
        <w:rPr>
          <w:lang w:val="fr-FR"/>
        </w:rPr>
        <w:t>0</w:t>
      </w:r>
      <w:r w:rsidR="00706619">
        <w:rPr>
          <w:lang w:val="fr-FR"/>
        </w:rPr>
        <w:t> </w:t>
      </w:r>
      <w:r w:rsidRPr="005274D2">
        <w:rPr>
          <w:lang w:val="fr-FR"/>
        </w:rPr>
        <w:t>550</w:t>
      </w:r>
      <w:r w:rsidR="00706619">
        <w:rPr>
          <w:lang w:val="fr-FR"/>
        </w:rPr>
        <w:t> </w:t>
      </w:r>
      <w:r w:rsidRPr="005274D2">
        <w:rPr>
          <w:lang w:val="fr-FR"/>
        </w:rPr>
        <w:t>dollars.</w:t>
      </w:r>
    </w:p>
    <w:p w14:paraId="62803B21" w14:textId="77777777" w:rsidR="00B50EF4" w:rsidRPr="005274D2" w:rsidRDefault="00B50EF4" w:rsidP="00706619">
      <w:pPr>
        <w:pStyle w:val="H1G"/>
        <w:rPr>
          <w:lang w:val="fr-FR"/>
        </w:rPr>
      </w:pPr>
      <w:r w:rsidRPr="005274D2">
        <w:rPr>
          <w:lang w:val="fr-FR"/>
        </w:rPr>
        <w:tab/>
      </w:r>
      <w:r w:rsidRPr="005274D2">
        <w:rPr>
          <w:lang w:val="fr-FR"/>
        </w:rPr>
        <w:tab/>
        <w:t xml:space="preserve">Chômage </w:t>
      </w:r>
    </w:p>
    <w:p w14:paraId="6C695101" w14:textId="77777777" w:rsidR="00B50EF4" w:rsidRPr="005274D2" w:rsidRDefault="00B50EF4" w:rsidP="00706619">
      <w:pPr>
        <w:pStyle w:val="H23G"/>
        <w:rPr>
          <w:lang w:val="fr-FR"/>
        </w:rPr>
      </w:pPr>
      <w:r w:rsidRPr="005274D2">
        <w:rPr>
          <w:lang w:val="fr-FR"/>
        </w:rPr>
        <w:tab/>
      </w:r>
      <w:r w:rsidRPr="005274D2">
        <w:rPr>
          <w:lang w:val="fr-FR"/>
        </w:rPr>
        <w:tab/>
        <w:t xml:space="preserve">Paragraphe 17 des observations finales du Comité </w:t>
      </w:r>
    </w:p>
    <w:p w14:paraId="1F558269" w14:textId="77777777" w:rsidR="00B50EF4" w:rsidRPr="005274D2" w:rsidRDefault="00B50EF4" w:rsidP="00422EDC">
      <w:pPr>
        <w:pStyle w:val="SingleTxtG"/>
        <w:rPr>
          <w:lang w:val="fr-FR"/>
        </w:rPr>
      </w:pPr>
      <w:r w:rsidRPr="005274D2">
        <w:rPr>
          <w:lang w:val="fr-FR"/>
        </w:rPr>
        <w:t>57.</w:t>
      </w:r>
      <w:r w:rsidRPr="005274D2">
        <w:rPr>
          <w:lang w:val="fr-FR"/>
        </w:rPr>
        <w:tab/>
        <w:t>Dans le cadre du projet de subvention pour la mise en œuvre de la Stratégie nationale de développement des statistiques pour la période 2015-2018, une enquête sur la population active a été menée en juillet</w:t>
      </w:r>
      <w:r>
        <w:rPr>
          <w:lang w:val="fr-FR"/>
        </w:rPr>
        <w:t xml:space="preserve"> et </w:t>
      </w:r>
      <w:r w:rsidRPr="005274D2">
        <w:rPr>
          <w:lang w:val="fr-FR"/>
        </w:rPr>
        <w:t>août 2016, avec le soutien de la Banque mondiale. L</w:t>
      </w:r>
      <w:r>
        <w:rPr>
          <w:lang w:val="fr-FR"/>
        </w:rPr>
        <w:t>’</w:t>
      </w:r>
      <w:r w:rsidRPr="005274D2">
        <w:rPr>
          <w:lang w:val="fr-FR"/>
        </w:rPr>
        <w:t xml:space="preserve">Agence de la statistique relevant de la </w:t>
      </w:r>
      <w:r w:rsidR="00E664D0" w:rsidRPr="005274D2">
        <w:rPr>
          <w:lang w:val="fr-FR"/>
        </w:rPr>
        <w:t xml:space="preserve">présidence </w:t>
      </w:r>
      <w:r w:rsidRPr="005274D2">
        <w:rPr>
          <w:lang w:val="fr-FR"/>
        </w:rPr>
        <w:t xml:space="preserve">du Tadjikistan fait régulièrement des analyses et des rapports sur la situation du marché du travail, la sécurité alimentaire et la pauvreté, </w:t>
      </w:r>
      <w:r>
        <w:rPr>
          <w:lang w:val="fr-FR"/>
        </w:rPr>
        <w:t>et les publie</w:t>
      </w:r>
      <w:r w:rsidRPr="005274D2">
        <w:rPr>
          <w:lang w:val="fr-FR"/>
        </w:rPr>
        <w:t xml:space="preserve"> sur son site Internet.</w:t>
      </w:r>
    </w:p>
    <w:p w14:paraId="2E78B11D" w14:textId="77777777" w:rsidR="00B50EF4" w:rsidRPr="005274D2" w:rsidRDefault="00B50EF4" w:rsidP="00422EDC">
      <w:pPr>
        <w:pStyle w:val="SingleTxtG"/>
        <w:rPr>
          <w:lang w:val="fr-FR"/>
        </w:rPr>
      </w:pPr>
      <w:r w:rsidRPr="005274D2">
        <w:rPr>
          <w:lang w:val="fr-FR"/>
        </w:rPr>
        <w:t>58.</w:t>
      </w:r>
      <w:r w:rsidRPr="005274D2">
        <w:rPr>
          <w:lang w:val="fr-FR"/>
        </w:rPr>
        <w:tab/>
        <w:t xml:space="preserve">Plusieurs actes normatifs ont été adoptés pour promouvoir une formation de qualité, notamment la décision gouvernementale </w:t>
      </w:r>
      <w:r w:rsidRPr="009D19E6">
        <w:rPr>
          <w:lang w:val="fr-FR"/>
        </w:rPr>
        <w:t>n</w:t>
      </w:r>
      <w:r w:rsidRPr="009D19E6">
        <w:rPr>
          <w:vertAlign w:val="superscript"/>
          <w:lang w:val="fr-FR"/>
        </w:rPr>
        <w:t>o</w:t>
      </w:r>
      <w:r>
        <w:rPr>
          <w:lang w:val="fr-FR"/>
        </w:rPr>
        <w:t> </w:t>
      </w:r>
      <w:r w:rsidRPr="005274D2">
        <w:rPr>
          <w:lang w:val="fr-FR"/>
        </w:rPr>
        <w:t>428 du 2</w:t>
      </w:r>
      <w:r w:rsidR="00706619">
        <w:rPr>
          <w:lang w:val="fr-FR"/>
        </w:rPr>
        <w:t> </w:t>
      </w:r>
      <w:r w:rsidRPr="005274D2">
        <w:rPr>
          <w:lang w:val="fr-FR"/>
        </w:rPr>
        <w:t>juillet 2015 sur les règles d</w:t>
      </w:r>
      <w:r>
        <w:rPr>
          <w:lang w:val="fr-FR"/>
        </w:rPr>
        <w:t>’</w:t>
      </w:r>
      <w:r w:rsidRPr="005274D2">
        <w:rPr>
          <w:lang w:val="fr-FR"/>
        </w:rPr>
        <w:t>admission des étudiants dans les établissements d</w:t>
      </w:r>
      <w:r>
        <w:rPr>
          <w:lang w:val="fr-FR"/>
        </w:rPr>
        <w:t>’</w:t>
      </w:r>
      <w:r w:rsidRPr="005274D2">
        <w:rPr>
          <w:lang w:val="fr-FR"/>
        </w:rPr>
        <w:t xml:space="preserve">enseignement professionnel supérieur conformément aux quotas fixés par le Président de la République, la décision gouvernementale </w:t>
      </w:r>
      <w:r w:rsidRPr="009D19E6">
        <w:rPr>
          <w:lang w:val="fr-FR"/>
        </w:rPr>
        <w:t>n</w:t>
      </w:r>
      <w:r w:rsidRPr="009D19E6">
        <w:rPr>
          <w:vertAlign w:val="superscript"/>
          <w:lang w:val="fr-FR"/>
        </w:rPr>
        <w:t>o</w:t>
      </w:r>
      <w:r>
        <w:rPr>
          <w:lang w:val="fr-FR"/>
        </w:rPr>
        <w:t> </w:t>
      </w:r>
      <w:r w:rsidRPr="005274D2">
        <w:rPr>
          <w:lang w:val="fr-FR"/>
        </w:rPr>
        <w:t>508 du 1</w:t>
      </w:r>
      <w:r w:rsidRPr="005274D2">
        <w:rPr>
          <w:vertAlign w:val="superscript"/>
          <w:lang w:val="fr-FR"/>
        </w:rPr>
        <w:t>er</w:t>
      </w:r>
      <w:r>
        <w:rPr>
          <w:lang w:val="fr-FR"/>
        </w:rPr>
        <w:t> </w:t>
      </w:r>
      <w:r w:rsidRPr="005274D2">
        <w:rPr>
          <w:lang w:val="fr-FR"/>
        </w:rPr>
        <w:t>août 2015 sur les bourses allouées par le Président aux élèves des établissements d</w:t>
      </w:r>
      <w:r>
        <w:rPr>
          <w:lang w:val="fr-FR"/>
        </w:rPr>
        <w:t>’</w:t>
      </w:r>
      <w:r w:rsidRPr="005274D2">
        <w:rPr>
          <w:lang w:val="fr-FR"/>
        </w:rPr>
        <w:t>enseignement général et des établissements d</w:t>
      </w:r>
      <w:r>
        <w:rPr>
          <w:lang w:val="fr-FR"/>
        </w:rPr>
        <w:t>’</w:t>
      </w:r>
      <w:r w:rsidRPr="005274D2">
        <w:rPr>
          <w:lang w:val="fr-FR"/>
        </w:rPr>
        <w:t xml:space="preserve">enseignement professionnel de base et intermédiaire, et la décision gouvernementale </w:t>
      </w:r>
      <w:r w:rsidRPr="00652CC4">
        <w:rPr>
          <w:lang w:val="fr-FR"/>
        </w:rPr>
        <w:t>n</w:t>
      </w:r>
      <w:r w:rsidRPr="00652CC4">
        <w:rPr>
          <w:vertAlign w:val="superscript"/>
          <w:lang w:val="fr-FR"/>
        </w:rPr>
        <w:t>o</w:t>
      </w:r>
      <w:r>
        <w:rPr>
          <w:lang w:val="fr-FR"/>
        </w:rPr>
        <w:t> </w:t>
      </w:r>
      <w:r w:rsidRPr="005274D2">
        <w:rPr>
          <w:lang w:val="fr-FR"/>
        </w:rPr>
        <w:t>794 du 30</w:t>
      </w:r>
      <w:r w:rsidR="00706619">
        <w:rPr>
          <w:lang w:val="fr-FR"/>
        </w:rPr>
        <w:t> </w:t>
      </w:r>
      <w:r w:rsidRPr="005274D2">
        <w:rPr>
          <w:lang w:val="fr-FR"/>
        </w:rPr>
        <w:t>décembre 2015 sur le programme pour la promotion de l</w:t>
      </w:r>
      <w:r>
        <w:rPr>
          <w:lang w:val="fr-FR"/>
        </w:rPr>
        <w:t>’</w:t>
      </w:r>
      <w:r w:rsidRPr="005274D2">
        <w:rPr>
          <w:lang w:val="fr-FR"/>
        </w:rPr>
        <w:t>orientation professionnelle pour la période 2016-2020.</w:t>
      </w:r>
    </w:p>
    <w:p w14:paraId="672F7D80" w14:textId="77777777" w:rsidR="00B50EF4" w:rsidRPr="005274D2" w:rsidRDefault="00B50EF4" w:rsidP="00422EDC">
      <w:pPr>
        <w:pStyle w:val="SingleTxtG"/>
        <w:rPr>
          <w:lang w:val="fr-FR"/>
        </w:rPr>
      </w:pPr>
      <w:r w:rsidRPr="005274D2">
        <w:rPr>
          <w:lang w:val="fr-FR"/>
        </w:rPr>
        <w:lastRenderedPageBreak/>
        <w:t>59.</w:t>
      </w:r>
      <w:r w:rsidRPr="005274D2">
        <w:rPr>
          <w:lang w:val="fr-FR"/>
        </w:rPr>
        <w:tab/>
        <w:t>Compte tenu de la demande sur le marché du travail, plus de 50</w:t>
      </w:r>
      <w:r w:rsidR="00706619">
        <w:rPr>
          <w:lang w:val="fr-FR"/>
        </w:rPr>
        <w:t> </w:t>
      </w:r>
      <w:r w:rsidRPr="005274D2">
        <w:rPr>
          <w:lang w:val="fr-FR"/>
        </w:rPr>
        <w:t>nouvelles spécialités ont été ajoutées au Répertoire national des domaines d</w:t>
      </w:r>
      <w:r>
        <w:rPr>
          <w:lang w:val="fr-FR"/>
        </w:rPr>
        <w:t>’</w:t>
      </w:r>
      <w:r w:rsidRPr="005274D2">
        <w:rPr>
          <w:lang w:val="fr-FR"/>
        </w:rPr>
        <w:t>étude et spécialités de l</w:t>
      </w:r>
      <w:r>
        <w:rPr>
          <w:lang w:val="fr-FR"/>
        </w:rPr>
        <w:t>’</w:t>
      </w:r>
      <w:r w:rsidRPr="005274D2">
        <w:rPr>
          <w:lang w:val="fr-FR"/>
        </w:rPr>
        <w:t>enseignement professionnel. Le Centre national de méthodologie de la formation et de contrôle de la qualité de l</w:t>
      </w:r>
      <w:r>
        <w:rPr>
          <w:lang w:val="fr-FR"/>
        </w:rPr>
        <w:t>’</w:t>
      </w:r>
      <w:r w:rsidRPr="005274D2">
        <w:rPr>
          <w:lang w:val="fr-FR"/>
        </w:rPr>
        <w:t>enseignement a introduit de nouvelles spécialités dans les établissements publics d</w:t>
      </w:r>
      <w:r>
        <w:rPr>
          <w:lang w:val="fr-FR"/>
        </w:rPr>
        <w:t>’</w:t>
      </w:r>
      <w:r w:rsidRPr="005274D2">
        <w:rPr>
          <w:lang w:val="fr-FR"/>
        </w:rPr>
        <w:t xml:space="preserve">enseignement professionnel de base, afin de répondre à la demande actuelle sur le marché du travail et aux besoins des citoyens, et 16 normes de formation pour les nouvelles spécialités ont été élaborées. </w:t>
      </w:r>
    </w:p>
    <w:p w14:paraId="23EE7AC8" w14:textId="77777777" w:rsidR="00B50EF4" w:rsidRPr="005274D2" w:rsidRDefault="00B50EF4" w:rsidP="00422EDC">
      <w:pPr>
        <w:pStyle w:val="SingleTxtG"/>
        <w:rPr>
          <w:lang w:val="fr-FR"/>
        </w:rPr>
      </w:pPr>
      <w:r w:rsidRPr="005274D2">
        <w:rPr>
          <w:lang w:val="fr-FR"/>
        </w:rPr>
        <w:t>60.</w:t>
      </w:r>
      <w:r w:rsidRPr="005274D2">
        <w:rPr>
          <w:lang w:val="fr-FR"/>
        </w:rPr>
        <w:tab/>
        <w:t>Dans le cadre du projet de renforcement de l</w:t>
      </w:r>
      <w:r>
        <w:rPr>
          <w:lang w:val="fr-FR"/>
        </w:rPr>
        <w:t>’</w:t>
      </w:r>
      <w:r w:rsidRPr="005274D2">
        <w:rPr>
          <w:lang w:val="fr-FR"/>
        </w:rPr>
        <w:t>enseignement et de la formation professionnels en République du Tadjikistan mené par la Banque asiatique de développement, les méthodes du système d</w:t>
      </w:r>
      <w:r>
        <w:rPr>
          <w:lang w:val="fr-FR"/>
        </w:rPr>
        <w:t>’</w:t>
      </w:r>
      <w:r w:rsidRPr="005274D2">
        <w:rPr>
          <w:lang w:val="fr-FR"/>
        </w:rPr>
        <w:t>enseignement professionnel ont été améliorées et 17</w:t>
      </w:r>
      <w:r w:rsidR="00706619">
        <w:rPr>
          <w:lang w:val="fr-FR"/>
        </w:rPr>
        <w:t> </w:t>
      </w:r>
      <w:r w:rsidRPr="005274D2">
        <w:rPr>
          <w:lang w:val="fr-FR"/>
        </w:rPr>
        <w:t>normes de compétence professionnelle ont été établies et validées à l</w:t>
      </w:r>
      <w:r>
        <w:rPr>
          <w:lang w:val="fr-FR"/>
        </w:rPr>
        <w:t>’</w:t>
      </w:r>
      <w:r w:rsidRPr="005274D2">
        <w:rPr>
          <w:lang w:val="fr-FR"/>
        </w:rPr>
        <w:t>issue d</w:t>
      </w:r>
      <w:r>
        <w:rPr>
          <w:lang w:val="fr-FR"/>
        </w:rPr>
        <w:t>’</w:t>
      </w:r>
      <w:r w:rsidRPr="005274D2">
        <w:rPr>
          <w:lang w:val="fr-FR"/>
        </w:rPr>
        <w:t>évaluations sectorielles. Ces normes servent actuellement de base à l</w:t>
      </w:r>
      <w:r>
        <w:rPr>
          <w:lang w:val="fr-FR"/>
        </w:rPr>
        <w:t>’</w:t>
      </w:r>
      <w:r w:rsidRPr="005274D2">
        <w:rPr>
          <w:lang w:val="fr-FR"/>
        </w:rPr>
        <w:t>élaboration des programmes d</w:t>
      </w:r>
      <w:r>
        <w:rPr>
          <w:lang w:val="fr-FR"/>
        </w:rPr>
        <w:t>’</w:t>
      </w:r>
      <w:r w:rsidRPr="005274D2">
        <w:rPr>
          <w:lang w:val="fr-FR"/>
        </w:rPr>
        <w:t>enseignement.</w:t>
      </w:r>
    </w:p>
    <w:p w14:paraId="0EE917FC" w14:textId="77777777" w:rsidR="00B50EF4" w:rsidRPr="005274D2" w:rsidRDefault="00B50EF4" w:rsidP="00422EDC">
      <w:pPr>
        <w:pStyle w:val="SingleTxtG"/>
        <w:rPr>
          <w:lang w:val="fr-FR"/>
        </w:rPr>
      </w:pPr>
      <w:r w:rsidRPr="005274D2">
        <w:rPr>
          <w:lang w:val="fr-FR"/>
        </w:rPr>
        <w:t>61.</w:t>
      </w:r>
      <w:r w:rsidRPr="005274D2">
        <w:rPr>
          <w:lang w:val="fr-FR"/>
        </w:rPr>
        <w:tab/>
        <w:t>Le Gouvernement a approuvé les programmes nationaux d</w:t>
      </w:r>
      <w:r>
        <w:rPr>
          <w:lang w:val="fr-FR"/>
        </w:rPr>
        <w:t>’</w:t>
      </w:r>
      <w:r w:rsidRPr="005274D2">
        <w:rPr>
          <w:lang w:val="fr-FR"/>
        </w:rPr>
        <w:t>aide à l</w:t>
      </w:r>
      <w:r>
        <w:rPr>
          <w:lang w:val="fr-FR"/>
        </w:rPr>
        <w:t>’</w:t>
      </w:r>
      <w:r w:rsidRPr="005274D2">
        <w:rPr>
          <w:lang w:val="fr-FR"/>
        </w:rPr>
        <w:t>emploi pour 2018</w:t>
      </w:r>
      <w:r w:rsidR="00706619">
        <w:rPr>
          <w:lang w:val="fr-FR"/>
        </w:rPr>
        <w:noBreakHyphen/>
      </w:r>
      <w:r w:rsidRPr="005274D2">
        <w:rPr>
          <w:lang w:val="fr-FR"/>
        </w:rPr>
        <w:t>2019 et 2020</w:t>
      </w:r>
      <w:r w:rsidR="00706619">
        <w:rPr>
          <w:lang w:val="fr-FR"/>
        </w:rPr>
        <w:noBreakHyphen/>
      </w:r>
      <w:r w:rsidRPr="005274D2">
        <w:rPr>
          <w:lang w:val="fr-FR"/>
        </w:rPr>
        <w:t>2022 afin de garantir les prestations sociales de l</w:t>
      </w:r>
      <w:r>
        <w:rPr>
          <w:lang w:val="fr-FR"/>
        </w:rPr>
        <w:t>’</w:t>
      </w:r>
      <w:r w:rsidRPr="005274D2">
        <w:rPr>
          <w:lang w:val="fr-FR"/>
        </w:rPr>
        <w:t>État, de promouvoir l</w:t>
      </w:r>
      <w:r>
        <w:rPr>
          <w:lang w:val="fr-FR"/>
        </w:rPr>
        <w:t>’</w:t>
      </w:r>
      <w:r w:rsidRPr="005274D2">
        <w:rPr>
          <w:lang w:val="fr-FR"/>
        </w:rPr>
        <w:t>emploi et de maintenir la stabilité sur le marché national du travail. En 2019, dans le cadre de ces programmes, 142</w:t>
      </w:r>
      <w:r w:rsidR="00706619">
        <w:rPr>
          <w:lang w:val="fr-FR"/>
        </w:rPr>
        <w:t> </w:t>
      </w:r>
      <w:r w:rsidRPr="005274D2">
        <w:rPr>
          <w:lang w:val="fr-FR"/>
        </w:rPr>
        <w:t>221</w:t>
      </w:r>
      <w:r w:rsidR="00706619">
        <w:rPr>
          <w:lang w:val="fr-FR"/>
        </w:rPr>
        <w:t> </w:t>
      </w:r>
      <w:r w:rsidRPr="005274D2">
        <w:rPr>
          <w:lang w:val="fr-FR"/>
        </w:rPr>
        <w:t>personnes se sont adressées à l</w:t>
      </w:r>
      <w:r>
        <w:rPr>
          <w:lang w:val="fr-FR"/>
        </w:rPr>
        <w:t>’</w:t>
      </w:r>
      <w:r w:rsidRPr="005274D2">
        <w:rPr>
          <w:lang w:val="fr-FR"/>
        </w:rPr>
        <w:t>Agence pour le travail et l</w:t>
      </w:r>
      <w:r>
        <w:rPr>
          <w:lang w:val="fr-FR"/>
        </w:rPr>
        <w:t>’</w:t>
      </w:r>
      <w:r w:rsidRPr="005274D2">
        <w:rPr>
          <w:lang w:val="fr-FR"/>
        </w:rPr>
        <w:t>emploi, 106 542 d</w:t>
      </w:r>
      <w:r>
        <w:rPr>
          <w:lang w:val="fr-FR"/>
        </w:rPr>
        <w:t>’</w:t>
      </w:r>
      <w:r w:rsidRPr="005274D2">
        <w:rPr>
          <w:lang w:val="fr-FR"/>
        </w:rPr>
        <w:t>entre elles ont été enregistrées comme demandeurs d</w:t>
      </w:r>
      <w:r>
        <w:rPr>
          <w:lang w:val="fr-FR"/>
        </w:rPr>
        <w:t>’</w:t>
      </w:r>
      <w:r w:rsidRPr="005274D2">
        <w:rPr>
          <w:lang w:val="fr-FR"/>
        </w:rPr>
        <w:t>emploi et 60</w:t>
      </w:r>
      <w:r w:rsidR="00706619">
        <w:rPr>
          <w:lang w:val="fr-FR"/>
        </w:rPr>
        <w:t> </w:t>
      </w:r>
      <w:r w:rsidRPr="005274D2">
        <w:rPr>
          <w:lang w:val="fr-FR"/>
        </w:rPr>
        <w:t>045</w:t>
      </w:r>
      <w:r w:rsidR="00706619">
        <w:rPr>
          <w:lang w:val="fr-FR"/>
        </w:rPr>
        <w:t xml:space="preserve"> </w:t>
      </w:r>
      <w:r w:rsidRPr="005274D2">
        <w:rPr>
          <w:lang w:val="fr-FR"/>
        </w:rPr>
        <w:t>ont été officiellement déclarées au chômage. Au total, 76</w:t>
      </w:r>
      <w:r w:rsidR="00706619">
        <w:rPr>
          <w:lang w:val="fr-FR"/>
        </w:rPr>
        <w:t> </w:t>
      </w:r>
      <w:r w:rsidRPr="005274D2">
        <w:rPr>
          <w:lang w:val="fr-FR"/>
        </w:rPr>
        <w:t>374</w:t>
      </w:r>
      <w:r w:rsidR="00706619">
        <w:rPr>
          <w:lang w:val="fr-FR"/>
        </w:rPr>
        <w:t> </w:t>
      </w:r>
      <w:r w:rsidRPr="005274D2">
        <w:rPr>
          <w:lang w:val="fr-FR"/>
        </w:rPr>
        <w:t xml:space="preserve">personnes ont trouvé un emploi </w:t>
      </w:r>
      <w:r w:rsidR="00706619">
        <w:rPr>
          <w:lang w:val="fr-FR"/>
        </w:rPr>
        <w:t>− </w:t>
      </w:r>
      <w:r w:rsidRPr="005274D2">
        <w:rPr>
          <w:lang w:val="fr-FR"/>
        </w:rPr>
        <w:t>6 634 grâce aux quotas d</w:t>
      </w:r>
      <w:r>
        <w:rPr>
          <w:lang w:val="fr-FR"/>
        </w:rPr>
        <w:t>’</w:t>
      </w:r>
      <w:r w:rsidRPr="005274D2">
        <w:rPr>
          <w:lang w:val="fr-FR"/>
        </w:rPr>
        <w:t>emploi, 3</w:t>
      </w:r>
      <w:r>
        <w:rPr>
          <w:lang w:val="fr-FR"/>
        </w:rPr>
        <w:t> </w:t>
      </w:r>
      <w:r w:rsidRPr="005274D2">
        <w:rPr>
          <w:lang w:val="fr-FR"/>
        </w:rPr>
        <w:t>981 grâce à l</w:t>
      </w:r>
      <w:r>
        <w:rPr>
          <w:lang w:val="fr-FR"/>
        </w:rPr>
        <w:t>’</w:t>
      </w:r>
      <w:r w:rsidRPr="005274D2">
        <w:rPr>
          <w:lang w:val="fr-FR"/>
        </w:rPr>
        <w:t>octroi de crédits à taux réduit et 7</w:t>
      </w:r>
      <w:r>
        <w:rPr>
          <w:lang w:val="fr-FR"/>
        </w:rPr>
        <w:t> </w:t>
      </w:r>
      <w:r w:rsidRPr="005274D2">
        <w:rPr>
          <w:lang w:val="fr-FR"/>
        </w:rPr>
        <w:t>846 grâce à des salons de l</w:t>
      </w:r>
      <w:r>
        <w:rPr>
          <w:lang w:val="fr-FR"/>
        </w:rPr>
        <w:t>’</w:t>
      </w:r>
      <w:r w:rsidRPr="005274D2">
        <w:rPr>
          <w:lang w:val="fr-FR"/>
        </w:rPr>
        <w:t xml:space="preserve">emploi. </w:t>
      </w:r>
    </w:p>
    <w:p w14:paraId="1F49E369" w14:textId="77777777" w:rsidR="00B50EF4" w:rsidRPr="005274D2" w:rsidRDefault="00B50EF4" w:rsidP="00422EDC">
      <w:pPr>
        <w:pStyle w:val="SingleTxtG"/>
        <w:rPr>
          <w:lang w:val="fr-FR"/>
        </w:rPr>
      </w:pPr>
      <w:r w:rsidRPr="001675C9">
        <w:rPr>
          <w:lang w:val="fr-FR"/>
        </w:rPr>
        <w:t>62.</w:t>
      </w:r>
      <w:r w:rsidRPr="005274D2">
        <w:rPr>
          <w:lang w:val="fr-FR"/>
        </w:rPr>
        <w:tab/>
        <w:t>Depuis décembre 2018, 11</w:t>
      </w:r>
      <w:r w:rsidR="00706619">
        <w:rPr>
          <w:lang w:val="fr-FR"/>
        </w:rPr>
        <w:t> </w:t>
      </w:r>
      <w:r w:rsidRPr="005274D2">
        <w:rPr>
          <w:lang w:val="fr-FR"/>
        </w:rPr>
        <w:t>298</w:t>
      </w:r>
      <w:r w:rsidR="00706619">
        <w:rPr>
          <w:lang w:val="fr-FR"/>
        </w:rPr>
        <w:t> </w:t>
      </w:r>
      <w:r w:rsidRPr="005274D2">
        <w:rPr>
          <w:lang w:val="fr-FR"/>
        </w:rPr>
        <w:t>personnes ont obtenu un diplôme à l</w:t>
      </w:r>
      <w:r>
        <w:rPr>
          <w:lang w:val="fr-FR"/>
        </w:rPr>
        <w:t>’</w:t>
      </w:r>
      <w:r w:rsidRPr="005274D2">
        <w:rPr>
          <w:lang w:val="fr-FR"/>
        </w:rPr>
        <w:t>issue d</w:t>
      </w:r>
      <w:r>
        <w:rPr>
          <w:lang w:val="fr-FR"/>
        </w:rPr>
        <w:t>’</w:t>
      </w:r>
      <w:r w:rsidRPr="005274D2">
        <w:rPr>
          <w:lang w:val="fr-FR"/>
        </w:rPr>
        <w:t>une formation professionnelle, et entre janvier et décembre 2019, 46</w:t>
      </w:r>
      <w:r w:rsidR="00706619">
        <w:rPr>
          <w:lang w:val="fr-FR"/>
        </w:rPr>
        <w:t> </w:t>
      </w:r>
      <w:r w:rsidRPr="005274D2">
        <w:rPr>
          <w:lang w:val="fr-FR"/>
        </w:rPr>
        <w:t>615</w:t>
      </w:r>
      <w:r w:rsidR="00706619">
        <w:rPr>
          <w:lang w:val="fr-FR"/>
        </w:rPr>
        <w:t> </w:t>
      </w:r>
      <w:r w:rsidRPr="005274D2">
        <w:rPr>
          <w:lang w:val="fr-FR"/>
        </w:rPr>
        <w:t>personnes ont trouvé un emploi à un poste vacant, par l</w:t>
      </w:r>
      <w:r>
        <w:rPr>
          <w:lang w:val="fr-FR"/>
        </w:rPr>
        <w:t>’</w:t>
      </w:r>
      <w:r w:rsidRPr="005274D2">
        <w:rPr>
          <w:lang w:val="fr-FR"/>
        </w:rPr>
        <w:t>intermédiaire de l</w:t>
      </w:r>
      <w:r>
        <w:rPr>
          <w:lang w:val="fr-FR"/>
        </w:rPr>
        <w:t>’</w:t>
      </w:r>
      <w:r w:rsidRPr="005274D2">
        <w:rPr>
          <w:lang w:val="fr-FR"/>
        </w:rPr>
        <w:t>Agence pour le travail et l</w:t>
      </w:r>
      <w:r>
        <w:rPr>
          <w:lang w:val="fr-FR"/>
        </w:rPr>
        <w:t>’</w:t>
      </w:r>
      <w:r w:rsidRPr="005274D2">
        <w:rPr>
          <w:lang w:val="fr-FR"/>
        </w:rPr>
        <w:t>emploi.</w:t>
      </w:r>
    </w:p>
    <w:p w14:paraId="70A5E3D8" w14:textId="77777777" w:rsidR="00B50EF4" w:rsidRPr="005274D2" w:rsidRDefault="00B50EF4" w:rsidP="00422EDC">
      <w:pPr>
        <w:pStyle w:val="SingleTxtG"/>
        <w:rPr>
          <w:lang w:val="fr-FR"/>
        </w:rPr>
      </w:pPr>
      <w:r w:rsidRPr="005274D2">
        <w:rPr>
          <w:lang w:val="fr-FR"/>
        </w:rPr>
        <w:t>63.</w:t>
      </w:r>
      <w:r w:rsidRPr="005274D2">
        <w:rPr>
          <w:lang w:val="fr-FR"/>
        </w:rPr>
        <w:tab/>
        <w:t>En 2019, l</w:t>
      </w:r>
      <w:r>
        <w:rPr>
          <w:lang w:val="fr-FR"/>
        </w:rPr>
        <w:t>’</w:t>
      </w:r>
      <w:r w:rsidRPr="005274D2">
        <w:rPr>
          <w:lang w:val="fr-FR"/>
        </w:rPr>
        <w:t>Agence pour le travail et l</w:t>
      </w:r>
      <w:r>
        <w:rPr>
          <w:lang w:val="fr-FR"/>
        </w:rPr>
        <w:t>’</w:t>
      </w:r>
      <w:r w:rsidRPr="005274D2">
        <w:rPr>
          <w:lang w:val="fr-FR"/>
        </w:rPr>
        <w:t>emploi a organisé 752</w:t>
      </w:r>
      <w:r w:rsidR="00706619">
        <w:rPr>
          <w:lang w:val="fr-FR"/>
        </w:rPr>
        <w:t> </w:t>
      </w:r>
      <w:r w:rsidRPr="005274D2">
        <w:rPr>
          <w:lang w:val="fr-FR"/>
        </w:rPr>
        <w:t>salons de l</w:t>
      </w:r>
      <w:r>
        <w:rPr>
          <w:lang w:val="fr-FR"/>
        </w:rPr>
        <w:t>’</w:t>
      </w:r>
      <w:r w:rsidRPr="005274D2">
        <w:rPr>
          <w:lang w:val="fr-FR"/>
        </w:rPr>
        <w:t>emploi, auxquels ont participé 8</w:t>
      </w:r>
      <w:r>
        <w:rPr>
          <w:lang w:val="fr-FR"/>
        </w:rPr>
        <w:t> </w:t>
      </w:r>
      <w:r w:rsidRPr="005274D2">
        <w:rPr>
          <w:lang w:val="fr-FR"/>
        </w:rPr>
        <w:t>823 entreprises et organisations proposant au total 144</w:t>
      </w:r>
      <w:r w:rsidR="00706619">
        <w:rPr>
          <w:lang w:val="fr-FR"/>
        </w:rPr>
        <w:t> </w:t>
      </w:r>
      <w:r w:rsidRPr="005274D2">
        <w:rPr>
          <w:lang w:val="fr-FR"/>
        </w:rPr>
        <w:t>209</w:t>
      </w:r>
      <w:r w:rsidR="00706619">
        <w:rPr>
          <w:lang w:val="fr-FR"/>
        </w:rPr>
        <w:t> </w:t>
      </w:r>
      <w:r w:rsidRPr="005274D2">
        <w:rPr>
          <w:lang w:val="fr-FR"/>
        </w:rPr>
        <w:t>emplois. Sur les 10</w:t>
      </w:r>
      <w:r w:rsidR="00706619">
        <w:rPr>
          <w:lang w:val="fr-FR"/>
        </w:rPr>
        <w:t> </w:t>
      </w:r>
      <w:r w:rsidRPr="005274D2">
        <w:rPr>
          <w:lang w:val="fr-FR"/>
        </w:rPr>
        <w:t>952</w:t>
      </w:r>
      <w:r w:rsidR="00706619">
        <w:rPr>
          <w:lang w:val="fr-FR"/>
        </w:rPr>
        <w:t> </w:t>
      </w:r>
      <w:r w:rsidRPr="005274D2">
        <w:rPr>
          <w:lang w:val="fr-FR"/>
        </w:rPr>
        <w:t>personnes qui ont ainsi été orientées vers un emploi, 7</w:t>
      </w:r>
      <w:r w:rsidR="00706619">
        <w:rPr>
          <w:lang w:val="fr-FR"/>
        </w:rPr>
        <w:t> </w:t>
      </w:r>
      <w:r w:rsidRPr="005274D2">
        <w:rPr>
          <w:lang w:val="fr-FR"/>
        </w:rPr>
        <w:t>846</w:t>
      </w:r>
      <w:r w:rsidR="00706619">
        <w:rPr>
          <w:lang w:val="fr-FR"/>
        </w:rPr>
        <w:t> </w:t>
      </w:r>
      <w:r w:rsidRPr="005274D2">
        <w:rPr>
          <w:lang w:val="fr-FR"/>
        </w:rPr>
        <w:t>(71,6</w:t>
      </w:r>
      <w:r w:rsidR="00706619">
        <w:rPr>
          <w:lang w:val="fr-FR"/>
        </w:rPr>
        <w:t> </w:t>
      </w:r>
      <w:r w:rsidRPr="005274D2">
        <w:rPr>
          <w:lang w:val="fr-FR"/>
        </w:rPr>
        <w:t>%) ont été recrutées (3</w:t>
      </w:r>
      <w:r>
        <w:rPr>
          <w:lang w:val="fr-FR"/>
        </w:rPr>
        <w:t> </w:t>
      </w:r>
      <w:r w:rsidRPr="005274D2">
        <w:rPr>
          <w:lang w:val="fr-FR"/>
        </w:rPr>
        <w:t xml:space="preserve">218 </w:t>
      </w:r>
      <w:r>
        <w:rPr>
          <w:lang w:val="fr-FR"/>
        </w:rPr>
        <w:t xml:space="preserve">étaient des </w:t>
      </w:r>
      <w:r w:rsidRPr="005274D2">
        <w:rPr>
          <w:lang w:val="fr-FR"/>
        </w:rPr>
        <w:t>femmes</w:t>
      </w:r>
      <w:r>
        <w:rPr>
          <w:lang w:val="fr-FR"/>
        </w:rPr>
        <w:t>,</w:t>
      </w:r>
      <w:r w:rsidRPr="005274D2">
        <w:rPr>
          <w:lang w:val="fr-FR"/>
        </w:rPr>
        <w:t xml:space="preserve"> 3</w:t>
      </w:r>
      <w:r>
        <w:rPr>
          <w:lang w:val="fr-FR"/>
        </w:rPr>
        <w:t> </w:t>
      </w:r>
      <w:r w:rsidRPr="005274D2">
        <w:rPr>
          <w:lang w:val="fr-FR"/>
        </w:rPr>
        <w:t>828</w:t>
      </w:r>
      <w:r>
        <w:rPr>
          <w:lang w:val="fr-FR"/>
        </w:rPr>
        <w:t xml:space="preserve"> étaient des</w:t>
      </w:r>
      <w:r w:rsidRPr="005274D2">
        <w:rPr>
          <w:lang w:val="fr-FR"/>
        </w:rPr>
        <w:t xml:space="preserve"> jeunes), soit 10,4 personnes par salon en moyenne</w:t>
      </w:r>
      <w:r w:rsidR="00706619">
        <w:rPr>
          <w:lang w:val="fr-FR"/>
        </w:rPr>
        <w:t> </w:t>
      </w:r>
      <w:r w:rsidRPr="005274D2">
        <w:rPr>
          <w:lang w:val="fr-FR"/>
        </w:rPr>
        <w:t>; par ailleurs, 6</w:t>
      </w:r>
      <w:r w:rsidR="00706619">
        <w:rPr>
          <w:lang w:val="fr-FR"/>
        </w:rPr>
        <w:t> </w:t>
      </w:r>
      <w:r w:rsidRPr="005274D2">
        <w:rPr>
          <w:lang w:val="fr-FR"/>
        </w:rPr>
        <w:t>549</w:t>
      </w:r>
      <w:r w:rsidR="00706619">
        <w:rPr>
          <w:lang w:val="fr-FR"/>
        </w:rPr>
        <w:t> </w:t>
      </w:r>
      <w:r w:rsidRPr="005274D2">
        <w:rPr>
          <w:lang w:val="fr-FR"/>
        </w:rPr>
        <w:t>personnes ont été orientées vers une formation professionnelle, et 1</w:t>
      </w:r>
      <w:r w:rsidR="00706619">
        <w:rPr>
          <w:lang w:val="fr-FR"/>
        </w:rPr>
        <w:t> </w:t>
      </w:r>
      <w:r w:rsidRPr="005274D2">
        <w:rPr>
          <w:lang w:val="fr-FR"/>
        </w:rPr>
        <w:t>489</w:t>
      </w:r>
      <w:r w:rsidR="00706619">
        <w:rPr>
          <w:lang w:val="fr-FR"/>
        </w:rPr>
        <w:t> </w:t>
      </w:r>
      <w:r w:rsidRPr="005274D2">
        <w:rPr>
          <w:lang w:val="fr-FR"/>
        </w:rPr>
        <w:t xml:space="preserve">personnes ont été engagées pour des travaux publics rémunérés. </w:t>
      </w:r>
    </w:p>
    <w:p w14:paraId="2722D838" w14:textId="77777777" w:rsidR="00B50EF4" w:rsidRPr="005274D2" w:rsidRDefault="00B50EF4" w:rsidP="00422EDC">
      <w:pPr>
        <w:pStyle w:val="SingleTxtG"/>
        <w:rPr>
          <w:lang w:val="fr-FR"/>
        </w:rPr>
      </w:pPr>
      <w:r w:rsidRPr="005274D2">
        <w:rPr>
          <w:lang w:val="fr-FR"/>
        </w:rPr>
        <w:t>64.</w:t>
      </w:r>
      <w:r w:rsidRPr="005274D2">
        <w:rPr>
          <w:lang w:val="fr-FR"/>
        </w:rPr>
        <w:tab/>
        <w:t>En 2019, l</w:t>
      </w:r>
      <w:r>
        <w:rPr>
          <w:lang w:val="fr-FR"/>
        </w:rPr>
        <w:t>’</w:t>
      </w:r>
      <w:r w:rsidRPr="005274D2">
        <w:rPr>
          <w:lang w:val="fr-FR"/>
        </w:rPr>
        <w:t>Agence pour le travail et l</w:t>
      </w:r>
      <w:r>
        <w:rPr>
          <w:lang w:val="fr-FR"/>
        </w:rPr>
        <w:t>’</w:t>
      </w:r>
      <w:r w:rsidRPr="005274D2">
        <w:rPr>
          <w:lang w:val="fr-FR"/>
        </w:rPr>
        <w:t>emploi, conjointement avec le Comité de la jeunesse et des sports relevant du Gouvernement a organisé un salon de l</w:t>
      </w:r>
      <w:r>
        <w:rPr>
          <w:lang w:val="fr-FR"/>
        </w:rPr>
        <w:t>’</w:t>
      </w:r>
      <w:r w:rsidRPr="005274D2">
        <w:rPr>
          <w:lang w:val="fr-FR"/>
        </w:rPr>
        <w:t>emploi avec la participation de plus de 450</w:t>
      </w:r>
      <w:r w:rsidR="00706619">
        <w:rPr>
          <w:lang w:val="fr-FR"/>
        </w:rPr>
        <w:t> </w:t>
      </w:r>
      <w:r w:rsidRPr="005274D2">
        <w:rPr>
          <w:lang w:val="fr-FR"/>
        </w:rPr>
        <w:t>entreprises et organisations offrant 16</w:t>
      </w:r>
      <w:r w:rsidR="00706619">
        <w:rPr>
          <w:lang w:val="fr-FR"/>
        </w:rPr>
        <w:t> </w:t>
      </w:r>
      <w:r w:rsidRPr="005274D2">
        <w:rPr>
          <w:lang w:val="fr-FR"/>
        </w:rPr>
        <w:t>209</w:t>
      </w:r>
      <w:r w:rsidR="00706619">
        <w:rPr>
          <w:lang w:val="fr-FR"/>
        </w:rPr>
        <w:t> </w:t>
      </w:r>
      <w:r w:rsidRPr="005274D2">
        <w:rPr>
          <w:lang w:val="fr-FR"/>
        </w:rPr>
        <w:t>emplois ; 184</w:t>
      </w:r>
      <w:r w:rsidR="00706619">
        <w:rPr>
          <w:lang w:val="fr-FR"/>
        </w:rPr>
        <w:t> </w:t>
      </w:r>
      <w:r w:rsidRPr="005274D2">
        <w:rPr>
          <w:lang w:val="fr-FR"/>
        </w:rPr>
        <w:t>personnes ont ainsi été placées, dont 132 à un emploi permanent.</w:t>
      </w:r>
    </w:p>
    <w:p w14:paraId="7ECDB4D5" w14:textId="77777777" w:rsidR="00B50EF4" w:rsidRPr="005274D2" w:rsidRDefault="00B50EF4" w:rsidP="00422EDC">
      <w:pPr>
        <w:pStyle w:val="SingleTxtG"/>
        <w:rPr>
          <w:lang w:val="fr-FR"/>
        </w:rPr>
      </w:pPr>
      <w:r w:rsidRPr="005274D2">
        <w:rPr>
          <w:lang w:val="fr-FR"/>
        </w:rPr>
        <w:t>65.</w:t>
      </w:r>
      <w:r w:rsidRPr="005274D2">
        <w:rPr>
          <w:lang w:val="fr-FR"/>
        </w:rPr>
        <w:tab/>
        <w:t>Afin de permettre aux demandeurs d</w:t>
      </w:r>
      <w:r>
        <w:rPr>
          <w:lang w:val="fr-FR"/>
        </w:rPr>
        <w:t>’</w:t>
      </w:r>
      <w:r w:rsidRPr="005274D2">
        <w:rPr>
          <w:lang w:val="fr-FR"/>
        </w:rPr>
        <w:t>emploi de trouver un travail par eux-mêmes, l</w:t>
      </w:r>
      <w:r>
        <w:rPr>
          <w:lang w:val="fr-FR"/>
        </w:rPr>
        <w:t>’</w:t>
      </w:r>
      <w:r w:rsidRPr="005274D2">
        <w:rPr>
          <w:lang w:val="fr-FR"/>
        </w:rPr>
        <w:t xml:space="preserve">Agence tient à jour sur son site Internet une </w:t>
      </w:r>
      <w:r>
        <w:rPr>
          <w:lang w:val="fr-FR"/>
        </w:rPr>
        <w:t>b</w:t>
      </w:r>
      <w:r w:rsidRPr="005274D2">
        <w:rPr>
          <w:lang w:val="fr-FR"/>
        </w:rPr>
        <w:t>ase de données nationale des offres d</w:t>
      </w:r>
      <w:r>
        <w:rPr>
          <w:lang w:val="fr-FR"/>
        </w:rPr>
        <w:t>’</w:t>
      </w:r>
      <w:r w:rsidRPr="005274D2">
        <w:rPr>
          <w:lang w:val="fr-FR"/>
        </w:rPr>
        <w:t>emploi (</w:t>
      </w:r>
      <w:hyperlink r:id="rId8" w:history="1">
        <w:r w:rsidRPr="006A3CBD">
          <w:rPr>
            <w:rStyle w:val="Titre3Car"/>
            <w:rFonts w:eastAsiaTheme="minorHAnsi"/>
            <w:color w:val="548DD4" w:themeColor="text2" w:themeTint="99"/>
            <w:lang w:val="tg-Cyrl-TJ"/>
          </w:rPr>
          <w:t>www.kor.tj</w:t>
        </w:r>
      </w:hyperlink>
      <w:r w:rsidRPr="005274D2">
        <w:rPr>
          <w:lang w:val="fr-FR"/>
        </w:rPr>
        <w:t>). En 2019, avec l</w:t>
      </w:r>
      <w:r>
        <w:rPr>
          <w:lang w:val="fr-FR"/>
        </w:rPr>
        <w:t>’</w:t>
      </w:r>
      <w:r w:rsidRPr="005274D2">
        <w:rPr>
          <w:lang w:val="fr-FR"/>
        </w:rPr>
        <w:t>aide de l</w:t>
      </w:r>
      <w:r>
        <w:rPr>
          <w:lang w:val="fr-FR"/>
        </w:rPr>
        <w:t>’</w:t>
      </w:r>
      <w:r w:rsidRPr="005274D2">
        <w:rPr>
          <w:lang w:val="fr-FR"/>
        </w:rPr>
        <w:t>Agence, 3</w:t>
      </w:r>
      <w:r w:rsidR="00706619">
        <w:rPr>
          <w:lang w:val="fr-FR"/>
        </w:rPr>
        <w:t> </w:t>
      </w:r>
      <w:r w:rsidRPr="005274D2">
        <w:rPr>
          <w:lang w:val="fr-FR"/>
        </w:rPr>
        <w:t>981</w:t>
      </w:r>
      <w:r w:rsidR="00706619">
        <w:rPr>
          <w:lang w:val="fr-FR"/>
        </w:rPr>
        <w:t> </w:t>
      </w:r>
      <w:r w:rsidRPr="005274D2">
        <w:rPr>
          <w:lang w:val="fr-FR"/>
        </w:rPr>
        <w:t xml:space="preserve">personnes ont obtenu des crédits à taux réduits </w:t>
      </w:r>
      <w:r>
        <w:rPr>
          <w:lang w:val="fr-FR"/>
        </w:rPr>
        <w:t>aux fins de</w:t>
      </w:r>
      <w:r w:rsidRPr="005274D2">
        <w:rPr>
          <w:lang w:val="fr-FR"/>
        </w:rPr>
        <w:t xml:space="preserve"> la création d</w:t>
      </w:r>
      <w:r>
        <w:rPr>
          <w:lang w:val="fr-FR"/>
        </w:rPr>
        <w:t xml:space="preserve">’une </w:t>
      </w:r>
      <w:r w:rsidRPr="005274D2">
        <w:rPr>
          <w:lang w:val="fr-FR"/>
        </w:rPr>
        <w:t>entreprise, pour un montant total de 12 260</w:t>
      </w:r>
      <w:r w:rsidR="00706619">
        <w:rPr>
          <w:lang w:val="fr-FR"/>
        </w:rPr>
        <w:t> </w:t>
      </w:r>
      <w:r w:rsidRPr="005274D2">
        <w:rPr>
          <w:lang w:val="fr-FR"/>
        </w:rPr>
        <w:t>900</w:t>
      </w:r>
      <w:r w:rsidR="00706619">
        <w:rPr>
          <w:lang w:val="fr-FR"/>
        </w:rPr>
        <w:t> </w:t>
      </w:r>
      <w:r w:rsidRPr="005274D2">
        <w:rPr>
          <w:lang w:val="fr-FR"/>
        </w:rPr>
        <w:t>somoni. Le soutien à l</w:t>
      </w:r>
      <w:r>
        <w:rPr>
          <w:lang w:val="fr-FR"/>
        </w:rPr>
        <w:t>’</w:t>
      </w:r>
      <w:r w:rsidRPr="005274D2">
        <w:rPr>
          <w:lang w:val="fr-FR"/>
        </w:rPr>
        <w:t>entrepreneuriat des femmes et des jeunes et la relance de divers métiers traditionnels font l</w:t>
      </w:r>
      <w:r>
        <w:rPr>
          <w:lang w:val="fr-FR"/>
        </w:rPr>
        <w:t>’</w:t>
      </w:r>
      <w:r w:rsidRPr="005274D2">
        <w:rPr>
          <w:lang w:val="fr-FR"/>
        </w:rPr>
        <w:t>objet d</w:t>
      </w:r>
      <w:r>
        <w:rPr>
          <w:lang w:val="fr-FR"/>
        </w:rPr>
        <w:t>’</w:t>
      </w:r>
      <w:r w:rsidRPr="005274D2">
        <w:rPr>
          <w:lang w:val="fr-FR"/>
        </w:rPr>
        <w:t>une attention particulière. Dans le cadre des aides financières allouées en 2019, 2</w:t>
      </w:r>
      <w:r w:rsidR="00706619">
        <w:rPr>
          <w:lang w:val="fr-FR"/>
        </w:rPr>
        <w:t> </w:t>
      </w:r>
      <w:r w:rsidRPr="005274D2">
        <w:rPr>
          <w:lang w:val="fr-FR"/>
        </w:rPr>
        <w:t>038</w:t>
      </w:r>
      <w:r w:rsidR="00706619">
        <w:rPr>
          <w:lang w:val="fr-FR"/>
        </w:rPr>
        <w:t> </w:t>
      </w:r>
      <w:r w:rsidRPr="005274D2">
        <w:rPr>
          <w:lang w:val="fr-FR"/>
        </w:rPr>
        <w:t>femmes et 1</w:t>
      </w:r>
      <w:r w:rsidR="00706619">
        <w:rPr>
          <w:lang w:val="fr-FR"/>
        </w:rPr>
        <w:t> </w:t>
      </w:r>
      <w:r w:rsidRPr="005274D2">
        <w:rPr>
          <w:lang w:val="fr-FR"/>
        </w:rPr>
        <w:t>413</w:t>
      </w:r>
      <w:r w:rsidR="00706619">
        <w:rPr>
          <w:lang w:val="fr-FR"/>
        </w:rPr>
        <w:t> </w:t>
      </w:r>
      <w:r w:rsidRPr="005274D2">
        <w:rPr>
          <w:lang w:val="fr-FR"/>
        </w:rPr>
        <w:t>jeunes ont bénéficié d</w:t>
      </w:r>
      <w:r>
        <w:rPr>
          <w:lang w:val="fr-FR"/>
        </w:rPr>
        <w:t>’</w:t>
      </w:r>
      <w:r w:rsidRPr="005274D2">
        <w:rPr>
          <w:lang w:val="fr-FR"/>
        </w:rPr>
        <w:t>aides à hauteur de 6</w:t>
      </w:r>
      <w:r>
        <w:rPr>
          <w:lang w:val="fr-FR"/>
        </w:rPr>
        <w:t> </w:t>
      </w:r>
      <w:r w:rsidRPr="005274D2">
        <w:rPr>
          <w:lang w:val="fr-FR"/>
        </w:rPr>
        <w:t>277</w:t>
      </w:r>
      <w:r w:rsidR="00706619">
        <w:rPr>
          <w:lang w:val="fr-FR"/>
        </w:rPr>
        <w:t> </w:t>
      </w:r>
      <w:r w:rsidRPr="005274D2">
        <w:rPr>
          <w:lang w:val="fr-FR"/>
        </w:rPr>
        <w:t>600</w:t>
      </w:r>
      <w:r w:rsidR="00706619">
        <w:rPr>
          <w:lang w:val="fr-FR"/>
        </w:rPr>
        <w:t> </w:t>
      </w:r>
      <w:r w:rsidRPr="005274D2">
        <w:rPr>
          <w:lang w:val="fr-FR"/>
        </w:rPr>
        <w:t>somoni et 4</w:t>
      </w:r>
      <w:r>
        <w:rPr>
          <w:lang w:val="fr-FR"/>
        </w:rPr>
        <w:t> </w:t>
      </w:r>
      <w:r w:rsidRPr="005274D2">
        <w:rPr>
          <w:lang w:val="fr-FR"/>
        </w:rPr>
        <w:t>328</w:t>
      </w:r>
      <w:r w:rsidR="00706619">
        <w:rPr>
          <w:lang w:val="fr-FR"/>
        </w:rPr>
        <w:t> </w:t>
      </w:r>
      <w:r w:rsidRPr="005274D2">
        <w:rPr>
          <w:lang w:val="fr-FR"/>
        </w:rPr>
        <w:t>100</w:t>
      </w:r>
      <w:r w:rsidR="00706619">
        <w:rPr>
          <w:lang w:val="fr-FR"/>
        </w:rPr>
        <w:t> </w:t>
      </w:r>
      <w:r w:rsidRPr="005274D2">
        <w:rPr>
          <w:lang w:val="fr-FR"/>
        </w:rPr>
        <w:t>somoni respectivement, et 1</w:t>
      </w:r>
      <w:r w:rsidR="00706619">
        <w:rPr>
          <w:lang w:val="fr-FR"/>
        </w:rPr>
        <w:t> </w:t>
      </w:r>
      <w:r w:rsidRPr="005274D2">
        <w:rPr>
          <w:lang w:val="fr-FR"/>
        </w:rPr>
        <w:t>272</w:t>
      </w:r>
      <w:r w:rsidR="00706619">
        <w:rPr>
          <w:lang w:val="fr-FR"/>
        </w:rPr>
        <w:t> </w:t>
      </w:r>
      <w:r w:rsidRPr="005274D2">
        <w:rPr>
          <w:lang w:val="fr-FR"/>
        </w:rPr>
        <w:t>chômeurs ont reçu des aides correspondant à un montant total de 3</w:t>
      </w:r>
      <w:r>
        <w:rPr>
          <w:lang w:val="fr-FR"/>
        </w:rPr>
        <w:t> </w:t>
      </w:r>
      <w:r w:rsidRPr="005274D2">
        <w:rPr>
          <w:lang w:val="fr-FR"/>
        </w:rPr>
        <w:t>722</w:t>
      </w:r>
      <w:r w:rsidR="00706619">
        <w:rPr>
          <w:lang w:val="fr-FR"/>
        </w:rPr>
        <w:t> </w:t>
      </w:r>
      <w:r w:rsidRPr="005274D2">
        <w:rPr>
          <w:lang w:val="fr-FR"/>
        </w:rPr>
        <w:t>300</w:t>
      </w:r>
      <w:r w:rsidR="00706619">
        <w:rPr>
          <w:lang w:val="fr-FR"/>
        </w:rPr>
        <w:t> </w:t>
      </w:r>
      <w:r w:rsidRPr="005274D2">
        <w:rPr>
          <w:lang w:val="fr-FR"/>
        </w:rPr>
        <w:t xml:space="preserve">somoni pour </w:t>
      </w:r>
      <w:r>
        <w:rPr>
          <w:lang w:val="fr-FR"/>
        </w:rPr>
        <w:t>faire renaître</w:t>
      </w:r>
      <w:r w:rsidRPr="005274D2">
        <w:rPr>
          <w:lang w:val="fr-FR"/>
        </w:rPr>
        <w:t xml:space="preserve"> divers métiers traditionnels.</w:t>
      </w:r>
    </w:p>
    <w:p w14:paraId="349F3D13" w14:textId="77777777" w:rsidR="00B50EF4" w:rsidRPr="005274D2" w:rsidRDefault="00B50EF4" w:rsidP="00422EDC">
      <w:pPr>
        <w:pStyle w:val="SingleTxtG"/>
        <w:rPr>
          <w:lang w:val="fr-FR"/>
        </w:rPr>
      </w:pPr>
      <w:r w:rsidRPr="005274D2">
        <w:rPr>
          <w:lang w:val="fr-FR"/>
        </w:rPr>
        <w:t>66.</w:t>
      </w:r>
      <w:r w:rsidRPr="005274D2">
        <w:rPr>
          <w:lang w:val="fr-FR"/>
        </w:rPr>
        <w:tab/>
        <w:t>En 2019, 6</w:t>
      </w:r>
      <w:r w:rsidR="00706619">
        <w:rPr>
          <w:lang w:val="fr-FR"/>
        </w:rPr>
        <w:t> </w:t>
      </w:r>
      <w:r w:rsidRPr="005274D2">
        <w:rPr>
          <w:lang w:val="fr-FR"/>
        </w:rPr>
        <w:t>634</w:t>
      </w:r>
      <w:r w:rsidR="00706619">
        <w:rPr>
          <w:lang w:val="fr-FR"/>
        </w:rPr>
        <w:t> </w:t>
      </w:r>
      <w:r w:rsidRPr="005274D2">
        <w:rPr>
          <w:lang w:val="fr-FR"/>
        </w:rPr>
        <w:t>personnes ayant besoin d</w:t>
      </w:r>
      <w:r>
        <w:rPr>
          <w:lang w:val="fr-FR"/>
        </w:rPr>
        <w:t>’</w:t>
      </w:r>
      <w:r w:rsidRPr="005274D2">
        <w:rPr>
          <w:lang w:val="fr-FR"/>
        </w:rPr>
        <w:t>une aide sociale particulière ont été placées par les autorités locales à des postes spécifiques, soit une augmentation de 52,4</w:t>
      </w:r>
      <w:r w:rsidR="00706619">
        <w:rPr>
          <w:lang w:val="fr-FR"/>
        </w:rPr>
        <w:t> </w:t>
      </w:r>
      <w:r w:rsidRPr="005274D2">
        <w:rPr>
          <w:lang w:val="fr-FR"/>
        </w:rPr>
        <w:t>% par rapport à l</w:t>
      </w:r>
      <w:r>
        <w:rPr>
          <w:lang w:val="fr-FR"/>
        </w:rPr>
        <w:t>’</w:t>
      </w:r>
      <w:r w:rsidRPr="005274D2">
        <w:rPr>
          <w:lang w:val="fr-FR"/>
        </w:rPr>
        <w:t>année précédente. Parmi elles figuraient 228</w:t>
      </w:r>
      <w:r w:rsidR="00706619">
        <w:rPr>
          <w:lang w:val="fr-FR"/>
        </w:rPr>
        <w:t> </w:t>
      </w:r>
      <w:r w:rsidRPr="005274D2">
        <w:rPr>
          <w:lang w:val="fr-FR"/>
        </w:rPr>
        <w:t>personnes handicapées, 111</w:t>
      </w:r>
      <w:r w:rsidR="00706619">
        <w:rPr>
          <w:lang w:val="fr-FR"/>
        </w:rPr>
        <w:t> </w:t>
      </w:r>
      <w:r w:rsidRPr="005274D2">
        <w:rPr>
          <w:lang w:val="fr-FR"/>
        </w:rPr>
        <w:t>enfants orphelins, 684</w:t>
      </w:r>
      <w:r w:rsidR="00706619">
        <w:rPr>
          <w:lang w:val="fr-FR"/>
        </w:rPr>
        <w:t> </w:t>
      </w:r>
      <w:r w:rsidRPr="005274D2">
        <w:rPr>
          <w:lang w:val="fr-FR"/>
        </w:rPr>
        <w:t>anciens membres des forces armées transférés dans les effectifs de réserve, 324</w:t>
      </w:r>
      <w:r w:rsidR="00706619">
        <w:rPr>
          <w:lang w:val="fr-FR"/>
        </w:rPr>
        <w:t> </w:t>
      </w:r>
      <w:r w:rsidRPr="005274D2">
        <w:rPr>
          <w:lang w:val="fr-FR"/>
        </w:rPr>
        <w:t>personnes libérées d</w:t>
      </w:r>
      <w:r>
        <w:rPr>
          <w:lang w:val="fr-FR"/>
        </w:rPr>
        <w:t>’</w:t>
      </w:r>
      <w:r w:rsidRPr="005274D2">
        <w:rPr>
          <w:lang w:val="fr-FR"/>
        </w:rPr>
        <w:t>un centre de détention ou sortant d</w:t>
      </w:r>
      <w:r>
        <w:rPr>
          <w:lang w:val="fr-FR"/>
        </w:rPr>
        <w:t>’</w:t>
      </w:r>
      <w:r w:rsidRPr="005274D2">
        <w:rPr>
          <w:lang w:val="fr-FR"/>
        </w:rPr>
        <w:t>un établissement médical après un séjour obligatoire, 1</w:t>
      </w:r>
      <w:r w:rsidR="00706619">
        <w:rPr>
          <w:lang w:val="fr-FR"/>
        </w:rPr>
        <w:t> </w:t>
      </w:r>
      <w:r w:rsidRPr="005274D2">
        <w:rPr>
          <w:lang w:val="fr-FR"/>
        </w:rPr>
        <w:t>464</w:t>
      </w:r>
      <w:r w:rsidR="00706619">
        <w:rPr>
          <w:lang w:val="fr-FR"/>
        </w:rPr>
        <w:t> </w:t>
      </w:r>
      <w:r w:rsidRPr="005274D2">
        <w:rPr>
          <w:lang w:val="fr-FR"/>
        </w:rPr>
        <w:t>parents isolés, ainsi que des personnes élevant des enfants mineurs et des enfants handicapés, 1</w:t>
      </w:r>
      <w:r w:rsidR="00706619">
        <w:rPr>
          <w:lang w:val="fr-FR"/>
        </w:rPr>
        <w:t> </w:t>
      </w:r>
      <w:r w:rsidRPr="005274D2">
        <w:rPr>
          <w:lang w:val="fr-FR"/>
        </w:rPr>
        <w:t>340</w:t>
      </w:r>
      <w:r w:rsidR="00706619">
        <w:rPr>
          <w:lang w:val="fr-FR"/>
        </w:rPr>
        <w:t> </w:t>
      </w:r>
      <w:r w:rsidRPr="005274D2">
        <w:rPr>
          <w:lang w:val="fr-FR"/>
        </w:rPr>
        <w:t>parents ayant plus de cinq enfants, 78</w:t>
      </w:r>
      <w:r w:rsidR="00706619">
        <w:rPr>
          <w:lang w:val="fr-FR"/>
        </w:rPr>
        <w:t> </w:t>
      </w:r>
      <w:r w:rsidRPr="005274D2">
        <w:rPr>
          <w:lang w:val="fr-FR"/>
        </w:rPr>
        <w:t>personnes de moins de 18</w:t>
      </w:r>
      <w:r w:rsidR="00706619">
        <w:rPr>
          <w:lang w:val="fr-FR"/>
        </w:rPr>
        <w:t> </w:t>
      </w:r>
      <w:r w:rsidRPr="005274D2">
        <w:rPr>
          <w:lang w:val="fr-FR"/>
        </w:rPr>
        <w:t>ans ayant la charge du foyer en raison du décès de leurs parents ou d</w:t>
      </w:r>
      <w:r>
        <w:rPr>
          <w:lang w:val="fr-FR"/>
        </w:rPr>
        <w:t>’</w:t>
      </w:r>
      <w:r w:rsidRPr="005274D2">
        <w:rPr>
          <w:lang w:val="fr-FR"/>
        </w:rPr>
        <w:t>autres circonstances, 289</w:t>
      </w:r>
      <w:r w:rsidR="00706619">
        <w:rPr>
          <w:lang w:val="fr-FR"/>
        </w:rPr>
        <w:t> </w:t>
      </w:r>
      <w:r w:rsidRPr="005274D2">
        <w:rPr>
          <w:lang w:val="fr-FR"/>
        </w:rPr>
        <w:t>personnes se trouvant à plus de deux ans de l</w:t>
      </w:r>
      <w:r>
        <w:rPr>
          <w:lang w:val="fr-FR"/>
        </w:rPr>
        <w:t>’</w:t>
      </w:r>
      <w:r w:rsidRPr="005274D2">
        <w:rPr>
          <w:lang w:val="fr-FR"/>
        </w:rPr>
        <w:t>âge de la retraite, 2</w:t>
      </w:r>
      <w:r>
        <w:rPr>
          <w:lang w:val="fr-FR"/>
        </w:rPr>
        <w:t> </w:t>
      </w:r>
      <w:r w:rsidRPr="005274D2">
        <w:rPr>
          <w:lang w:val="fr-FR"/>
        </w:rPr>
        <w:t>116</w:t>
      </w:r>
      <w:r>
        <w:rPr>
          <w:lang w:val="fr-FR"/>
        </w:rPr>
        <w:t> </w:t>
      </w:r>
      <w:r w:rsidRPr="005274D2">
        <w:rPr>
          <w:lang w:val="fr-FR"/>
        </w:rPr>
        <w:t>personnes de moins de 18</w:t>
      </w:r>
      <w:r w:rsidR="00706619">
        <w:rPr>
          <w:lang w:val="fr-FR"/>
        </w:rPr>
        <w:t> </w:t>
      </w:r>
      <w:r w:rsidRPr="005274D2">
        <w:rPr>
          <w:lang w:val="fr-FR"/>
        </w:rPr>
        <w:t>ans et des jeunes qui ont été placés par les services de l</w:t>
      </w:r>
      <w:r>
        <w:rPr>
          <w:lang w:val="fr-FR"/>
        </w:rPr>
        <w:t>’</w:t>
      </w:r>
      <w:r w:rsidRPr="005274D2">
        <w:rPr>
          <w:lang w:val="fr-FR"/>
        </w:rPr>
        <w:t>Agence pour le travail et l</w:t>
      </w:r>
      <w:r>
        <w:rPr>
          <w:lang w:val="fr-FR"/>
        </w:rPr>
        <w:t>’</w:t>
      </w:r>
      <w:r w:rsidRPr="005274D2">
        <w:rPr>
          <w:lang w:val="fr-FR"/>
        </w:rPr>
        <w:t>emploi à la fin de leurs études.</w:t>
      </w:r>
    </w:p>
    <w:p w14:paraId="5BF6D8BE" w14:textId="77777777" w:rsidR="00B50EF4" w:rsidRPr="005274D2" w:rsidRDefault="00B50EF4" w:rsidP="006A3CBD">
      <w:pPr>
        <w:pStyle w:val="H1G"/>
        <w:rPr>
          <w:lang w:val="fr-FR"/>
        </w:rPr>
      </w:pPr>
      <w:r w:rsidRPr="005274D2">
        <w:rPr>
          <w:lang w:val="fr-FR"/>
        </w:rPr>
        <w:lastRenderedPageBreak/>
        <w:tab/>
      </w:r>
      <w:r w:rsidRPr="005274D2">
        <w:rPr>
          <w:lang w:val="fr-FR"/>
        </w:rPr>
        <w:tab/>
        <w:t>Économie informelle (souterraine)</w:t>
      </w:r>
    </w:p>
    <w:p w14:paraId="27E5DEDF" w14:textId="77777777" w:rsidR="00B50EF4" w:rsidRPr="005274D2" w:rsidRDefault="00B50EF4" w:rsidP="006A3CBD">
      <w:pPr>
        <w:pStyle w:val="H23G"/>
        <w:rPr>
          <w:lang w:val="fr-FR"/>
        </w:rPr>
      </w:pPr>
      <w:r w:rsidRPr="005274D2">
        <w:rPr>
          <w:lang w:val="fr-FR"/>
        </w:rPr>
        <w:tab/>
      </w:r>
      <w:r w:rsidRPr="005274D2">
        <w:rPr>
          <w:lang w:val="fr-FR"/>
        </w:rPr>
        <w:tab/>
        <w:t xml:space="preserve">Paragraphe 18 des observations finales du Comité </w:t>
      </w:r>
    </w:p>
    <w:p w14:paraId="38A3CF6E" w14:textId="77777777" w:rsidR="00B50EF4" w:rsidRPr="005274D2" w:rsidRDefault="00B50EF4" w:rsidP="00422EDC">
      <w:pPr>
        <w:pStyle w:val="SingleTxtG"/>
        <w:rPr>
          <w:b/>
          <w:i/>
          <w:lang w:val="fr-FR"/>
        </w:rPr>
      </w:pPr>
      <w:r w:rsidRPr="005274D2">
        <w:rPr>
          <w:lang w:val="fr-FR"/>
        </w:rPr>
        <w:t>67.</w:t>
      </w:r>
      <w:r w:rsidRPr="005274D2">
        <w:rPr>
          <w:lang w:val="fr-FR"/>
        </w:rPr>
        <w:tab/>
        <w:t>Afin de mettre en œuvre la première phase de la Stratégie nationale de développement de la République du Tadjikistan à l</w:t>
      </w:r>
      <w:r>
        <w:rPr>
          <w:lang w:val="fr-FR"/>
        </w:rPr>
        <w:t>’</w:t>
      </w:r>
      <w:r w:rsidRPr="005274D2">
        <w:rPr>
          <w:lang w:val="fr-FR"/>
        </w:rPr>
        <w:t>horizon 2030, le Programme de développement à court terme pour 2016</w:t>
      </w:r>
      <w:r w:rsidR="006A3CBD">
        <w:rPr>
          <w:lang w:val="fr-FR"/>
        </w:rPr>
        <w:noBreakHyphen/>
      </w:r>
      <w:r w:rsidRPr="005274D2">
        <w:rPr>
          <w:lang w:val="fr-FR"/>
        </w:rPr>
        <w:t xml:space="preserve">2020 a été adopté et approuvé par la résolution </w:t>
      </w:r>
      <w:r w:rsidRPr="006752D2">
        <w:rPr>
          <w:lang w:val="fr-FR"/>
        </w:rPr>
        <w:t>n</w:t>
      </w:r>
      <w:r w:rsidRPr="006752D2">
        <w:rPr>
          <w:vertAlign w:val="superscript"/>
          <w:lang w:val="fr-FR"/>
        </w:rPr>
        <w:t>o</w:t>
      </w:r>
      <w:r>
        <w:rPr>
          <w:lang w:val="fr-FR"/>
        </w:rPr>
        <w:t> </w:t>
      </w:r>
      <w:r w:rsidRPr="005274D2">
        <w:rPr>
          <w:lang w:val="fr-FR"/>
        </w:rPr>
        <w:t>678 du 28 décembre 2016 du Majlisi Namoyandagon (Chambre des représentants) du Majlisi Oli (Parlement) du Tadjikistan.</w:t>
      </w:r>
    </w:p>
    <w:p w14:paraId="7F596E32" w14:textId="77777777" w:rsidR="00B50EF4" w:rsidRPr="005274D2" w:rsidRDefault="00B50EF4" w:rsidP="006A3CBD">
      <w:pPr>
        <w:pStyle w:val="H1G"/>
        <w:rPr>
          <w:lang w:val="fr-FR"/>
        </w:rPr>
      </w:pPr>
      <w:r w:rsidRPr="005274D2">
        <w:rPr>
          <w:lang w:val="fr-FR"/>
        </w:rPr>
        <w:tab/>
      </w:r>
      <w:r w:rsidRPr="005274D2">
        <w:rPr>
          <w:lang w:val="fr-FR"/>
        </w:rPr>
        <w:tab/>
      </w:r>
      <w:r>
        <w:rPr>
          <w:lang w:val="fr-FR"/>
        </w:rPr>
        <w:t>Salaire m</w:t>
      </w:r>
      <w:r w:rsidRPr="005274D2">
        <w:rPr>
          <w:lang w:val="fr-FR"/>
        </w:rPr>
        <w:t>inimum</w:t>
      </w:r>
    </w:p>
    <w:p w14:paraId="24E5800F" w14:textId="77777777" w:rsidR="00B50EF4" w:rsidRPr="005274D2" w:rsidRDefault="00B50EF4" w:rsidP="006A3CBD">
      <w:pPr>
        <w:pStyle w:val="H23G"/>
        <w:rPr>
          <w:lang w:val="fr-FR"/>
        </w:rPr>
      </w:pPr>
      <w:r w:rsidRPr="005274D2">
        <w:rPr>
          <w:lang w:val="fr-FR"/>
        </w:rPr>
        <w:tab/>
      </w:r>
      <w:r w:rsidRPr="005274D2">
        <w:rPr>
          <w:lang w:val="fr-FR"/>
        </w:rPr>
        <w:tab/>
        <w:t xml:space="preserve">Paragraphe 19 des observations finales du Comité </w:t>
      </w:r>
    </w:p>
    <w:p w14:paraId="136E77B9" w14:textId="77777777" w:rsidR="00B50EF4" w:rsidRPr="005274D2" w:rsidRDefault="00B50EF4" w:rsidP="00422EDC">
      <w:pPr>
        <w:pStyle w:val="SingleTxtG"/>
        <w:rPr>
          <w:lang w:val="fr-FR"/>
        </w:rPr>
      </w:pPr>
      <w:r w:rsidRPr="005274D2">
        <w:rPr>
          <w:lang w:val="fr-FR"/>
        </w:rPr>
        <w:t>68.</w:t>
      </w:r>
      <w:r w:rsidRPr="005274D2">
        <w:rPr>
          <w:lang w:val="fr-FR"/>
        </w:rPr>
        <w:tab/>
        <w:t>Afin d</w:t>
      </w:r>
      <w:r>
        <w:rPr>
          <w:lang w:val="fr-FR"/>
        </w:rPr>
        <w:t>’</w:t>
      </w:r>
      <w:r w:rsidRPr="005274D2">
        <w:rPr>
          <w:lang w:val="fr-FR"/>
        </w:rPr>
        <w:t xml:space="preserve">améliorer la protection sociale, </w:t>
      </w:r>
      <w:r>
        <w:rPr>
          <w:lang w:val="fr-FR"/>
        </w:rPr>
        <w:t>d</w:t>
      </w:r>
      <w:r w:rsidRPr="005274D2">
        <w:rPr>
          <w:lang w:val="fr-FR"/>
        </w:rPr>
        <w:t xml:space="preserve">es décrets présidentiels </w:t>
      </w:r>
      <w:r>
        <w:rPr>
          <w:lang w:val="fr-FR"/>
        </w:rPr>
        <w:t>ont été adoptés, l’un le</w:t>
      </w:r>
      <w:r w:rsidRPr="005274D2">
        <w:rPr>
          <w:lang w:val="fr-FR"/>
        </w:rPr>
        <w:t xml:space="preserve"> 6</w:t>
      </w:r>
      <w:r w:rsidR="006A3CBD">
        <w:rPr>
          <w:lang w:val="fr-FR"/>
        </w:rPr>
        <w:t> </w:t>
      </w:r>
      <w:r w:rsidRPr="005274D2">
        <w:rPr>
          <w:lang w:val="fr-FR"/>
        </w:rPr>
        <w:t>juin 2016 (</w:t>
      </w:r>
      <w:r w:rsidRPr="00AB0161">
        <w:rPr>
          <w:lang w:val="fr-FR"/>
        </w:rPr>
        <w:t>n</w:t>
      </w:r>
      <w:r w:rsidRPr="00AB0161">
        <w:rPr>
          <w:vertAlign w:val="superscript"/>
          <w:lang w:val="fr-FR"/>
        </w:rPr>
        <w:t>o</w:t>
      </w:r>
      <w:r>
        <w:rPr>
          <w:lang w:val="fr-FR"/>
        </w:rPr>
        <w:t> </w:t>
      </w:r>
      <w:r w:rsidRPr="005274D2">
        <w:rPr>
          <w:lang w:val="fr-FR"/>
        </w:rPr>
        <w:t xml:space="preserve">697) et </w:t>
      </w:r>
      <w:r>
        <w:rPr>
          <w:lang w:val="fr-FR"/>
        </w:rPr>
        <w:t>un autre le</w:t>
      </w:r>
      <w:r w:rsidRPr="005274D2">
        <w:rPr>
          <w:lang w:val="fr-FR"/>
        </w:rPr>
        <w:t xml:space="preserve"> 14</w:t>
      </w:r>
      <w:r w:rsidR="006A3CBD">
        <w:rPr>
          <w:lang w:val="fr-FR"/>
        </w:rPr>
        <w:t> </w:t>
      </w:r>
      <w:r w:rsidRPr="005274D2">
        <w:rPr>
          <w:lang w:val="fr-FR"/>
        </w:rPr>
        <w:t>août 2018</w:t>
      </w:r>
      <w:r>
        <w:rPr>
          <w:lang w:val="fr-FR"/>
        </w:rPr>
        <w:t>, concernant</w:t>
      </w:r>
      <w:r w:rsidRPr="005274D2">
        <w:rPr>
          <w:lang w:val="fr-FR"/>
        </w:rPr>
        <w:t xml:space="preserve"> les mesures visant à renforcer la protection sociale et à augmenter les salaires des fonctionnaires et des employés des établissements et organismes publics ainsi que le montant des pensions et des bourses. Selon ces textes, le salaire minimum dans tous les secteurs </w:t>
      </w:r>
      <w:proofErr w:type="spellStart"/>
      <w:r w:rsidRPr="005274D2">
        <w:rPr>
          <w:lang w:val="fr-FR"/>
        </w:rPr>
        <w:t>socioéconomiques</w:t>
      </w:r>
      <w:proofErr w:type="spellEnd"/>
      <w:r w:rsidRPr="005274D2">
        <w:rPr>
          <w:lang w:val="fr-FR"/>
        </w:rPr>
        <w:t xml:space="preserve"> a augmenté de 60 % en 2016, et de 10-15</w:t>
      </w:r>
      <w:r w:rsidR="006A3CBD">
        <w:rPr>
          <w:lang w:val="fr-FR"/>
        </w:rPr>
        <w:t> </w:t>
      </w:r>
      <w:r w:rsidRPr="005274D2">
        <w:rPr>
          <w:lang w:val="fr-FR"/>
        </w:rPr>
        <w:t xml:space="preserve">% en 2018. </w:t>
      </w:r>
    </w:p>
    <w:p w14:paraId="0FF3B77F" w14:textId="77777777" w:rsidR="00B50EF4" w:rsidRPr="005274D2" w:rsidRDefault="00B50EF4" w:rsidP="00422EDC">
      <w:pPr>
        <w:pStyle w:val="SingleTxtG"/>
        <w:rPr>
          <w:b/>
          <w:i/>
          <w:lang w:val="fr-FR"/>
        </w:rPr>
      </w:pPr>
      <w:r w:rsidRPr="005274D2">
        <w:rPr>
          <w:lang w:val="fr-FR"/>
        </w:rPr>
        <w:t>69.</w:t>
      </w:r>
      <w:r w:rsidRPr="005274D2">
        <w:rPr>
          <w:lang w:val="fr-FR"/>
        </w:rPr>
        <w:tab/>
        <w:t>Dans une allocution prononcée en 2019, le Président du Tadjikistan a donné l</w:t>
      </w:r>
      <w:r>
        <w:rPr>
          <w:lang w:val="fr-FR"/>
        </w:rPr>
        <w:t>’</w:t>
      </w:r>
      <w:r w:rsidRPr="005274D2">
        <w:rPr>
          <w:lang w:val="fr-FR"/>
        </w:rPr>
        <w:t>instruction de procéder, à compter du 1</w:t>
      </w:r>
      <w:r w:rsidRPr="005274D2">
        <w:rPr>
          <w:vertAlign w:val="superscript"/>
          <w:lang w:val="fr-FR"/>
        </w:rPr>
        <w:t>er</w:t>
      </w:r>
      <w:r w:rsidR="006A3CBD">
        <w:rPr>
          <w:lang w:val="fr-FR"/>
        </w:rPr>
        <w:t> </w:t>
      </w:r>
      <w:r w:rsidRPr="005274D2">
        <w:rPr>
          <w:lang w:val="fr-FR"/>
        </w:rPr>
        <w:t>septembre 2020, aux augmentations suivantes : augmentation de 50 % du montant des pensions des personnes handicapées de moins de 18</w:t>
      </w:r>
      <w:r>
        <w:rPr>
          <w:lang w:val="fr-FR"/>
        </w:rPr>
        <w:t> </w:t>
      </w:r>
      <w:r w:rsidRPr="005274D2">
        <w:rPr>
          <w:lang w:val="fr-FR"/>
        </w:rPr>
        <w:t>ans et des catégories de personnes handicapées sans emploi ayant besoin d</w:t>
      </w:r>
      <w:r>
        <w:rPr>
          <w:lang w:val="fr-FR"/>
        </w:rPr>
        <w:t>’</w:t>
      </w:r>
      <w:r w:rsidRPr="005274D2">
        <w:rPr>
          <w:lang w:val="fr-FR"/>
        </w:rPr>
        <w:t>une prise en charge ; augmentation de 15</w:t>
      </w:r>
      <w:r w:rsidR="006A3CBD">
        <w:rPr>
          <w:lang w:val="fr-FR"/>
        </w:rPr>
        <w:t> </w:t>
      </w:r>
      <w:r w:rsidRPr="005274D2">
        <w:rPr>
          <w:lang w:val="fr-FR"/>
        </w:rPr>
        <w:t>% du montant des pensions de vieillesse, des pensions de base et des pensions de retraite ; augmentation de 15</w:t>
      </w:r>
      <w:r w:rsidR="006A3CBD">
        <w:rPr>
          <w:lang w:val="fr-FR"/>
        </w:rPr>
        <w:t> </w:t>
      </w:r>
      <w:r w:rsidRPr="005274D2">
        <w:rPr>
          <w:lang w:val="fr-FR"/>
        </w:rPr>
        <w:t>% des salaires des employés des organismes publics et de l</w:t>
      </w:r>
      <w:r>
        <w:rPr>
          <w:lang w:val="fr-FR"/>
        </w:rPr>
        <w:t>’</w:t>
      </w:r>
      <w:r w:rsidRPr="005274D2">
        <w:rPr>
          <w:lang w:val="fr-FR"/>
        </w:rPr>
        <w:t>administration publique, des établissements d</w:t>
      </w:r>
      <w:r>
        <w:rPr>
          <w:lang w:val="fr-FR"/>
        </w:rPr>
        <w:t>’</w:t>
      </w:r>
      <w:r w:rsidRPr="005274D2">
        <w:rPr>
          <w:lang w:val="fr-FR"/>
        </w:rPr>
        <w:t>enseignement, des institutions scientifiques, culturelles, sportives, des établissements de santé, de protection sociale et d</w:t>
      </w:r>
      <w:r>
        <w:rPr>
          <w:lang w:val="fr-FR"/>
        </w:rPr>
        <w:t>’</w:t>
      </w:r>
      <w:r w:rsidRPr="005274D2">
        <w:rPr>
          <w:lang w:val="fr-FR"/>
        </w:rPr>
        <w:t>autres institutions publiques ; augmentation de 15 % du montant des bourses d</w:t>
      </w:r>
      <w:r>
        <w:rPr>
          <w:lang w:val="fr-FR"/>
        </w:rPr>
        <w:t>’</w:t>
      </w:r>
      <w:r w:rsidRPr="005274D2">
        <w:rPr>
          <w:lang w:val="fr-FR"/>
        </w:rPr>
        <w:t>études et autres</w:t>
      </w:r>
      <w:r w:rsidR="00E664D0">
        <w:rPr>
          <w:lang w:val="fr-FR"/>
        </w:rPr>
        <w:t> </w:t>
      </w:r>
      <w:r w:rsidRPr="005274D2">
        <w:rPr>
          <w:lang w:val="fr-FR"/>
        </w:rPr>
        <w:t>; et augmentation de 10 % du salaire des membres des forces de l</w:t>
      </w:r>
      <w:r>
        <w:rPr>
          <w:lang w:val="fr-FR"/>
        </w:rPr>
        <w:t>’</w:t>
      </w:r>
      <w:r w:rsidRPr="005274D2">
        <w:rPr>
          <w:lang w:val="fr-FR"/>
        </w:rPr>
        <w:t xml:space="preserve">ordre et de la solde des militaires. </w:t>
      </w:r>
    </w:p>
    <w:p w14:paraId="13D33AF6" w14:textId="77777777" w:rsidR="00B50EF4" w:rsidRPr="005274D2" w:rsidRDefault="00B50EF4" w:rsidP="006A3CBD">
      <w:pPr>
        <w:pStyle w:val="H1G"/>
        <w:rPr>
          <w:lang w:val="fr-FR"/>
        </w:rPr>
      </w:pPr>
      <w:r w:rsidRPr="005274D2">
        <w:rPr>
          <w:lang w:val="fr-FR"/>
        </w:rPr>
        <w:tab/>
      </w:r>
      <w:r w:rsidRPr="005274D2">
        <w:rPr>
          <w:lang w:val="fr-FR"/>
        </w:rPr>
        <w:tab/>
        <w:t>Discrimination à l</w:t>
      </w:r>
      <w:r>
        <w:rPr>
          <w:lang w:val="fr-FR"/>
        </w:rPr>
        <w:t>’</w:t>
      </w:r>
      <w:r w:rsidRPr="005274D2">
        <w:rPr>
          <w:lang w:val="fr-FR"/>
        </w:rPr>
        <w:t>égard des femmes dans l</w:t>
      </w:r>
      <w:r>
        <w:rPr>
          <w:lang w:val="fr-FR"/>
        </w:rPr>
        <w:t>’</w:t>
      </w:r>
      <w:r w:rsidRPr="005274D2">
        <w:rPr>
          <w:lang w:val="fr-FR"/>
        </w:rPr>
        <w:t xml:space="preserve">emploi </w:t>
      </w:r>
    </w:p>
    <w:p w14:paraId="2989AF35" w14:textId="77777777" w:rsidR="00B50EF4" w:rsidRPr="005274D2" w:rsidRDefault="00B50EF4" w:rsidP="006A3CBD">
      <w:pPr>
        <w:pStyle w:val="H23G"/>
        <w:rPr>
          <w:lang w:val="fr-FR"/>
        </w:rPr>
      </w:pPr>
      <w:r w:rsidRPr="005274D2">
        <w:rPr>
          <w:lang w:val="fr-FR"/>
        </w:rPr>
        <w:tab/>
      </w:r>
      <w:r w:rsidRPr="005274D2">
        <w:rPr>
          <w:lang w:val="fr-FR"/>
        </w:rPr>
        <w:tab/>
        <w:t xml:space="preserve">Paragraphe 20 des observations finales du Comité </w:t>
      </w:r>
    </w:p>
    <w:p w14:paraId="221354CE" w14:textId="77777777" w:rsidR="00B50EF4" w:rsidRPr="005274D2" w:rsidRDefault="00B50EF4" w:rsidP="00422EDC">
      <w:pPr>
        <w:pStyle w:val="SingleTxtG"/>
        <w:rPr>
          <w:lang w:val="fr-FR"/>
        </w:rPr>
      </w:pPr>
      <w:r w:rsidRPr="005274D2">
        <w:rPr>
          <w:lang w:val="fr-FR"/>
        </w:rPr>
        <w:t>70.</w:t>
      </w:r>
      <w:r w:rsidRPr="005274D2">
        <w:rPr>
          <w:lang w:val="fr-FR"/>
        </w:rPr>
        <w:tab/>
        <w:t xml:space="preserve">En application de la décision gouvernementale </w:t>
      </w:r>
      <w:r w:rsidRPr="00614004">
        <w:rPr>
          <w:lang w:val="fr-FR"/>
        </w:rPr>
        <w:t>n</w:t>
      </w:r>
      <w:r w:rsidRPr="00614004">
        <w:rPr>
          <w:vertAlign w:val="superscript"/>
          <w:lang w:val="fr-FR"/>
        </w:rPr>
        <w:t>o</w:t>
      </w:r>
      <w:r>
        <w:rPr>
          <w:lang w:val="fr-FR"/>
        </w:rPr>
        <w:t> </w:t>
      </w:r>
      <w:r w:rsidRPr="005274D2">
        <w:rPr>
          <w:lang w:val="fr-FR"/>
        </w:rPr>
        <w:t>645 du 2</w:t>
      </w:r>
      <w:r w:rsidR="006A3CBD">
        <w:rPr>
          <w:lang w:val="fr-FR"/>
        </w:rPr>
        <w:t> </w:t>
      </w:r>
      <w:r w:rsidRPr="005274D2">
        <w:rPr>
          <w:lang w:val="fr-FR"/>
        </w:rPr>
        <w:t>novembre 2015 sur l</w:t>
      </w:r>
      <w:r>
        <w:rPr>
          <w:lang w:val="fr-FR"/>
        </w:rPr>
        <w:t>’</w:t>
      </w:r>
      <w:r w:rsidRPr="005274D2">
        <w:rPr>
          <w:lang w:val="fr-FR"/>
        </w:rPr>
        <w:t>établissement et l</w:t>
      </w:r>
      <w:r>
        <w:rPr>
          <w:lang w:val="fr-FR"/>
        </w:rPr>
        <w:t>’</w:t>
      </w:r>
      <w:r w:rsidRPr="005274D2">
        <w:rPr>
          <w:lang w:val="fr-FR"/>
        </w:rPr>
        <w:t>attribution de subventions présidentielles pour soutenir et développer l</w:t>
      </w:r>
      <w:r>
        <w:rPr>
          <w:lang w:val="fr-FR"/>
        </w:rPr>
        <w:t>’</w:t>
      </w:r>
      <w:r w:rsidRPr="005274D2">
        <w:rPr>
          <w:lang w:val="fr-FR"/>
        </w:rPr>
        <w:t>entrepreneuriat féminin pour la période 2016-2020, en 2019</w:t>
      </w:r>
      <w:r>
        <w:rPr>
          <w:lang w:val="fr-FR"/>
        </w:rPr>
        <w:t>,</w:t>
      </w:r>
      <w:r w:rsidRPr="005274D2">
        <w:rPr>
          <w:lang w:val="fr-FR"/>
        </w:rPr>
        <w:t xml:space="preserve"> des subventions ont été allouées </w:t>
      </w:r>
      <w:r>
        <w:rPr>
          <w:lang w:val="fr-FR"/>
        </w:rPr>
        <w:t>pour appuyer</w:t>
      </w:r>
      <w:r w:rsidRPr="005274D2">
        <w:rPr>
          <w:lang w:val="fr-FR"/>
        </w:rPr>
        <w:t xml:space="preserve"> 80</w:t>
      </w:r>
      <w:r w:rsidR="006A3CBD">
        <w:rPr>
          <w:lang w:val="fr-FR"/>
        </w:rPr>
        <w:t> </w:t>
      </w:r>
      <w:r w:rsidRPr="005274D2">
        <w:rPr>
          <w:lang w:val="fr-FR"/>
        </w:rPr>
        <w:t>projets de femmes entrepreneurs.</w:t>
      </w:r>
    </w:p>
    <w:p w14:paraId="5AA9206D" w14:textId="77777777" w:rsidR="00B50EF4" w:rsidRPr="005274D2" w:rsidRDefault="00B50EF4" w:rsidP="00422EDC">
      <w:pPr>
        <w:pStyle w:val="SingleTxtG"/>
        <w:rPr>
          <w:lang w:val="fr-FR"/>
        </w:rPr>
      </w:pPr>
      <w:r w:rsidRPr="005274D2">
        <w:rPr>
          <w:lang w:val="fr-FR"/>
        </w:rPr>
        <w:t>71.</w:t>
      </w:r>
      <w:r w:rsidRPr="005274D2">
        <w:rPr>
          <w:lang w:val="fr-FR"/>
        </w:rPr>
        <w:tab/>
        <w:t>En 2019, 48</w:t>
      </w:r>
      <w:r w:rsidR="006A3CBD">
        <w:rPr>
          <w:lang w:val="fr-FR"/>
        </w:rPr>
        <w:t> </w:t>
      </w:r>
      <w:r w:rsidRPr="005274D2">
        <w:rPr>
          <w:lang w:val="fr-FR"/>
        </w:rPr>
        <w:t>600</w:t>
      </w:r>
      <w:r w:rsidR="006A3CBD">
        <w:rPr>
          <w:lang w:val="fr-FR"/>
        </w:rPr>
        <w:t> </w:t>
      </w:r>
      <w:r w:rsidRPr="005274D2">
        <w:rPr>
          <w:lang w:val="fr-FR"/>
        </w:rPr>
        <w:t>femmes et jeunes filles ont suivi une formation professionnelle grâce à l</w:t>
      </w:r>
      <w:r>
        <w:rPr>
          <w:lang w:val="fr-FR"/>
        </w:rPr>
        <w:t>’</w:t>
      </w:r>
      <w:r w:rsidRPr="005274D2">
        <w:rPr>
          <w:lang w:val="fr-FR"/>
        </w:rPr>
        <w:t>aide des bureaux de l</w:t>
      </w:r>
      <w:r>
        <w:rPr>
          <w:lang w:val="fr-FR"/>
        </w:rPr>
        <w:t>’</w:t>
      </w:r>
      <w:r w:rsidRPr="005274D2">
        <w:rPr>
          <w:lang w:val="fr-FR"/>
        </w:rPr>
        <w:t>Agence pour le travail et l</w:t>
      </w:r>
      <w:r>
        <w:rPr>
          <w:lang w:val="fr-FR"/>
        </w:rPr>
        <w:t>’</w:t>
      </w:r>
      <w:r w:rsidRPr="005274D2">
        <w:rPr>
          <w:lang w:val="fr-FR"/>
        </w:rPr>
        <w:t xml:space="preserve">emploi. </w:t>
      </w:r>
      <w:r>
        <w:rPr>
          <w:lang w:val="fr-FR"/>
        </w:rPr>
        <w:t>L</w:t>
      </w:r>
      <w:r w:rsidRPr="005274D2">
        <w:rPr>
          <w:lang w:val="fr-FR"/>
        </w:rPr>
        <w:t>es établissements de formation professionnelle de base du Ministère</w:t>
      </w:r>
      <w:r>
        <w:rPr>
          <w:lang w:val="fr-FR"/>
        </w:rPr>
        <w:t xml:space="preserve"> ont organisé d</w:t>
      </w:r>
      <w:r w:rsidRPr="005274D2">
        <w:rPr>
          <w:lang w:val="fr-FR"/>
        </w:rPr>
        <w:t xml:space="preserve">es formations courtes préparant à des métiers traditionnels </w:t>
      </w:r>
      <w:r>
        <w:rPr>
          <w:lang w:val="fr-FR"/>
        </w:rPr>
        <w:t>dans 36 spécialités différentes ;</w:t>
      </w:r>
      <w:r w:rsidRPr="005274D2">
        <w:rPr>
          <w:lang w:val="fr-FR"/>
        </w:rPr>
        <w:t xml:space="preserve"> 9</w:t>
      </w:r>
      <w:r w:rsidR="006A3CBD">
        <w:rPr>
          <w:lang w:val="fr-FR"/>
        </w:rPr>
        <w:t> </w:t>
      </w:r>
      <w:r w:rsidRPr="005274D2">
        <w:rPr>
          <w:lang w:val="fr-FR"/>
        </w:rPr>
        <w:t>134</w:t>
      </w:r>
      <w:r w:rsidR="006A3CBD">
        <w:rPr>
          <w:lang w:val="fr-FR"/>
        </w:rPr>
        <w:t> </w:t>
      </w:r>
      <w:r w:rsidRPr="005274D2">
        <w:rPr>
          <w:lang w:val="fr-FR"/>
        </w:rPr>
        <w:t xml:space="preserve">personnes (dont 2 691 femmes) ont </w:t>
      </w:r>
      <w:r>
        <w:rPr>
          <w:lang w:val="fr-FR"/>
        </w:rPr>
        <w:t>achevé une telle formation</w:t>
      </w:r>
      <w:r w:rsidRPr="005274D2">
        <w:rPr>
          <w:lang w:val="fr-FR"/>
        </w:rPr>
        <w:t>.</w:t>
      </w:r>
    </w:p>
    <w:p w14:paraId="254DDB47" w14:textId="77777777" w:rsidR="00B50EF4" w:rsidRPr="005274D2" w:rsidRDefault="00B50EF4" w:rsidP="00422EDC">
      <w:pPr>
        <w:pStyle w:val="SingleTxtG"/>
        <w:rPr>
          <w:lang w:val="fr-FR"/>
        </w:rPr>
      </w:pPr>
      <w:r w:rsidRPr="005274D2">
        <w:rPr>
          <w:lang w:val="fr-FR"/>
        </w:rPr>
        <w:t>72.</w:t>
      </w:r>
      <w:r w:rsidRPr="005274D2">
        <w:rPr>
          <w:lang w:val="fr-FR"/>
        </w:rPr>
        <w:tab/>
        <w:t>Conformément aux dispositions du paragraphe</w:t>
      </w:r>
      <w:r w:rsidR="006A3CBD">
        <w:rPr>
          <w:lang w:val="fr-FR"/>
        </w:rPr>
        <w:t> </w:t>
      </w:r>
      <w:r w:rsidRPr="005274D2">
        <w:rPr>
          <w:lang w:val="fr-FR"/>
        </w:rPr>
        <w:t>2 de l</w:t>
      </w:r>
      <w:r>
        <w:rPr>
          <w:lang w:val="fr-FR"/>
        </w:rPr>
        <w:t>’</w:t>
      </w:r>
      <w:r w:rsidRPr="005274D2">
        <w:rPr>
          <w:lang w:val="fr-FR"/>
        </w:rPr>
        <w:t>article</w:t>
      </w:r>
      <w:r w:rsidR="006A3CBD">
        <w:rPr>
          <w:lang w:val="fr-FR"/>
        </w:rPr>
        <w:t> </w:t>
      </w:r>
      <w:r w:rsidRPr="005274D2">
        <w:rPr>
          <w:lang w:val="fr-FR"/>
        </w:rPr>
        <w:t xml:space="preserve">216 du Code du travail, afin de créer des conditions de travail qui soient conformes aux normes nationales en matière de sécurité au travail, de protection de la vie et de la santé, et de respect des droits des femmes dans les relations de travail, le Gouvernement a adopté la décision </w:t>
      </w:r>
      <w:r w:rsidRPr="000B2B65">
        <w:rPr>
          <w:lang w:val="fr-FR"/>
        </w:rPr>
        <w:t>n</w:t>
      </w:r>
      <w:r w:rsidRPr="000B2B65">
        <w:rPr>
          <w:vertAlign w:val="superscript"/>
          <w:lang w:val="fr-FR"/>
        </w:rPr>
        <w:t>o</w:t>
      </w:r>
      <w:r>
        <w:rPr>
          <w:lang w:val="fr-FR"/>
        </w:rPr>
        <w:t> </w:t>
      </w:r>
      <w:r w:rsidRPr="005274D2">
        <w:rPr>
          <w:lang w:val="fr-FR"/>
        </w:rPr>
        <w:t xml:space="preserve">179 du 4 avril 2017 </w:t>
      </w:r>
      <w:r>
        <w:rPr>
          <w:lang w:val="fr-FR"/>
        </w:rPr>
        <w:t xml:space="preserve">par laquelle il </w:t>
      </w:r>
      <w:r w:rsidRPr="005274D2">
        <w:rPr>
          <w:lang w:val="fr-FR"/>
        </w:rPr>
        <w:t>dress</w:t>
      </w:r>
      <w:r>
        <w:rPr>
          <w:lang w:val="fr-FR"/>
        </w:rPr>
        <w:t>e</w:t>
      </w:r>
      <w:r w:rsidRPr="005274D2">
        <w:rPr>
          <w:lang w:val="fr-FR"/>
        </w:rPr>
        <w:t xml:space="preserve"> la liste des industries, travaux, professions et emplois </w:t>
      </w:r>
      <w:r>
        <w:rPr>
          <w:lang w:val="fr-FR"/>
        </w:rPr>
        <w:t>dans</w:t>
      </w:r>
      <w:r w:rsidRPr="005274D2">
        <w:rPr>
          <w:lang w:val="fr-FR"/>
        </w:rPr>
        <w:t xml:space="preserve"> lesquels il est interdit d</w:t>
      </w:r>
      <w:r>
        <w:rPr>
          <w:lang w:val="fr-FR"/>
        </w:rPr>
        <w:t>’</w:t>
      </w:r>
      <w:r w:rsidRPr="005274D2">
        <w:rPr>
          <w:lang w:val="fr-FR"/>
        </w:rPr>
        <w:t>employer une main d</w:t>
      </w:r>
      <w:r>
        <w:rPr>
          <w:lang w:val="fr-FR"/>
        </w:rPr>
        <w:t>’</w:t>
      </w:r>
      <w:r w:rsidRPr="005274D2">
        <w:rPr>
          <w:lang w:val="fr-FR"/>
        </w:rPr>
        <w:t xml:space="preserve">œuvre féminine </w:t>
      </w:r>
      <w:r>
        <w:rPr>
          <w:lang w:val="fr-FR"/>
        </w:rPr>
        <w:t xml:space="preserve">en raison </w:t>
      </w:r>
      <w:r w:rsidRPr="005274D2">
        <w:rPr>
          <w:lang w:val="fr-FR"/>
        </w:rPr>
        <w:t>des conditions de travail difficiles, nocives et dangereuses, et fix</w:t>
      </w:r>
      <w:r>
        <w:rPr>
          <w:lang w:val="fr-FR"/>
        </w:rPr>
        <w:t>e</w:t>
      </w:r>
      <w:r w:rsidRPr="005274D2">
        <w:rPr>
          <w:lang w:val="fr-FR"/>
        </w:rPr>
        <w:t xml:space="preserve"> le poids maximal des charges que les femmes sont autorisées à soulever et déplacer manuellement.</w:t>
      </w:r>
    </w:p>
    <w:p w14:paraId="36E1F8ED" w14:textId="77777777" w:rsidR="00B50EF4" w:rsidRPr="005274D2" w:rsidRDefault="00B50EF4" w:rsidP="00422EDC">
      <w:pPr>
        <w:pStyle w:val="SingleTxtG"/>
        <w:rPr>
          <w:lang w:val="fr-FR"/>
        </w:rPr>
      </w:pPr>
      <w:r w:rsidRPr="005274D2">
        <w:rPr>
          <w:lang w:val="fr-FR"/>
        </w:rPr>
        <w:t>73.</w:t>
      </w:r>
      <w:r w:rsidRPr="005274D2">
        <w:rPr>
          <w:lang w:val="fr-FR"/>
        </w:rPr>
        <w:tab/>
        <w:t>Dans le cadre de projets conjoints, huit entités dépendant du Ministère du travail, des migrations et de l</w:t>
      </w:r>
      <w:r>
        <w:rPr>
          <w:lang w:val="fr-FR"/>
        </w:rPr>
        <w:t>’</w:t>
      </w:r>
      <w:r w:rsidRPr="005274D2">
        <w:rPr>
          <w:lang w:val="fr-FR"/>
        </w:rPr>
        <w:t xml:space="preserve">emploi ont </w:t>
      </w:r>
      <w:r>
        <w:rPr>
          <w:lang w:val="fr-FR"/>
        </w:rPr>
        <w:t>reçu</w:t>
      </w:r>
      <w:r w:rsidRPr="005274D2">
        <w:rPr>
          <w:lang w:val="fr-FR"/>
        </w:rPr>
        <w:t xml:space="preserve"> d</w:t>
      </w:r>
      <w:r>
        <w:rPr>
          <w:lang w:val="fr-FR"/>
        </w:rPr>
        <w:t xml:space="preserve">es </w:t>
      </w:r>
      <w:r w:rsidRPr="005274D2">
        <w:rPr>
          <w:lang w:val="fr-FR"/>
        </w:rPr>
        <w:t>équipements, outils et matériels pédagogiques. Les entités concernées sont le Centre de formation continue et de recyclage des fonctionnaires des services chargés du travail, des migrations et de l</w:t>
      </w:r>
      <w:r>
        <w:rPr>
          <w:lang w:val="fr-FR"/>
        </w:rPr>
        <w:t>’</w:t>
      </w:r>
      <w:r w:rsidRPr="005274D2">
        <w:rPr>
          <w:lang w:val="fr-FR"/>
        </w:rPr>
        <w:t xml:space="preserve">emploi et les </w:t>
      </w:r>
      <w:r w:rsidRPr="005274D2">
        <w:rPr>
          <w:lang w:val="fr-FR"/>
        </w:rPr>
        <w:lastRenderedPageBreak/>
        <w:t>établissements d</w:t>
      </w:r>
      <w:r>
        <w:rPr>
          <w:lang w:val="fr-FR"/>
        </w:rPr>
        <w:t>’</w:t>
      </w:r>
      <w:r w:rsidRPr="005274D2">
        <w:rPr>
          <w:lang w:val="fr-FR"/>
        </w:rPr>
        <w:t>enseignement suivants : l</w:t>
      </w:r>
      <w:r>
        <w:rPr>
          <w:lang w:val="fr-FR"/>
        </w:rPr>
        <w:t>’</w:t>
      </w:r>
      <w:r w:rsidRPr="005274D2">
        <w:rPr>
          <w:lang w:val="fr-FR"/>
        </w:rPr>
        <w:t>École d</w:t>
      </w:r>
      <w:r>
        <w:rPr>
          <w:lang w:val="fr-FR"/>
        </w:rPr>
        <w:t>’</w:t>
      </w:r>
      <w:r w:rsidRPr="005274D2">
        <w:rPr>
          <w:lang w:val="fr-FR"/>
        </w:rPr>
        <w:t>ingénieurs de Douchanbé, le Lycée professionnel de l</w:t>
      </w:r>
      <w:r>
        <w:rPr>
          <w:lang w:val="fr-FR"/>
        </w:rPr>
        <w:t>’</w:t>
      </w:r>
      <w:r w:rsidRPr="005274D2">
        <w:rPr>
          <w:lang w:val="fr-FR"/>
        </w:rPr>
        <w:t>industrie textile de Douchanbé, l</w:t>
      </w:r>
      <w:r>
        <w:rPr>
          <w:lang w:val="fr-FR"/>
        </w:rPr>
        <w:t>’</w:t>
      </w:r>
      <w:r w:rsidRPr="005274D2">
        <w:rPr>
          <w:lang w:val="fr-FR"/>
        </w:rPr>
        <w:t>École technique professionnelle de Vakhdat, l</w:t>
      </w:r>
      <w:r>
        <w:rPr>
          <w:lang w:val="fr-FR"/>
        </w:rPr>
        <w:t>’</w:t>
      </w:r>
      <w:r w:rsidRPr="005274D2">
        <w:rPr>
          <w:lang w:val="fr-FR"/>
        </w:rPr>
        <w:t>École professionnelle Levakant d</w:t>
      </w:r>
      <w:r>
        <w:rPr>
          <w:lang w:val="fr-FR"/>
        </w:rPr>
        <w:t>’</w:t>
      </w:r>
      <w:r w:rsidRPr="005274D2">
        <w:rPr>
          <w:lang w:val="fr-FR"/>
        </w:rPr>
        <w:t>industrie chimique de Kouliab, l</w:t>
      </w:r>
      <w:r>
        <w:rPr>
          <w:lang w:val="fr-FR"/>
        </w:rPr>
        <w:t>’</w:t>
      </w:r>
      <w:r w:rsidRPr="005274D2">
        <w:rPr>
          <w:lang w:val="fr-FR"/>
        </w:rPr>
        <w:t>École professionnelle d</w:t>
      </w:r>
      <w:r>
        <w:rPr>
          <w:lang w:val="fr-FR"/>
        </w:rPr>
        <w:t>’</w:t>
      </w:r>
      <w:r w:rsidRPr="005274D2">
        <w:rPr>
          <w:lang w:val="fr-FR"/>
        </w:rPr>
        <w:t>agriculture de Kouliab, les centres de ressources sur la construction technique de Khoudjand et le Lycée technique professionnel d</w:t>
      </w:r>
      <w:r>
        <w:rPr>
          <w:lang w:val="fr-FR"/>
        </w:rPr>
        <w:t>’</w:t>
      </w:r>
      <w:r w:rsidRPr="005274D2">
        <w:rPr>
          <w:lang w:val="fr-FR"/>
        </w:rPr>
        <w:t>agriculture de Kanibadam. Des formations pour les enseignants sont également dispensées dans le cadre de 20</w:t>
      </w:r>
      <w:r w:rsidR="006A3CBD">
        <w:rPr>
          <w:lang w:val="fr-FR"/>
        </w:rPr>
        <w:t> </w:t>
      </w:r>
      <w:r w:rsidRPr="005274D2">
        <w:rPr>
          <w:lang w:val="fr-FR"/>
        </w:rPr>
        <w:t>programmes pilotes (20</w:t>
      </w:r>
      <w:r>
        <w:rPr>
          <w:lang w:val="fr-FR"/>
        </w:rPr>
        <w:t> </w:t>
      </w:r>
      <w:r w:rsidRPr="005274D2">
        <w:rPr>
          <w:lang w:val="fr-FR"/>
        </w:rPr>
        <w:t xml:space="preserve">spécialités). </w:t>
      </w:r>
    </w:p>
    <w:p w14:paraId="1617768A" w14:textId="77777777" w:rsidR="00B50EF4" w:rsidRPr="005274D2" w:rsidRDefault="00B50EF4" w:rsidP="006A3CBD">
      <w:pPr>
        <w:pStyle w:val="H1G"/>
        <w:rPr>
          <w:lang w:val="fr-FR"/>
        </w:rPr>
      </w:pPr>
      <w:r w:rsidRPr="005274D2">
        <w:rPr>
          <w:lang w:val="fr-FR"/>
        </w:rPr>
        <w:tab/>
      </w:r>
      <w:r w:rsidRPr="005274D2">
        <w:rPr>
          <w:lang w:val="fr-FR"/>
        </w:rPr>
        <w:tab/>
        <w:t xml:space="preserve">Sécurité sociale </w:t>
      </w:r>
    </w:p>
    <w:p w14:paraId="1D2B48D4" w14:textId="77777777" w:rsidR="00B50EF4" w:rsidRPr="005274D2" w:rsidRDefault="00B50EF4" w:rsidP="006A3CBD">
      <w:pPr>
        <w:pStyle w:val="H23G"/>
        <w:rPr>
          <w:lang w:val="fr-FR"/>
        </w:rPr>
      </w:pPr>
      <w:r w:rsidRPr="005274D2">
        <w:rPr>
          <w:lang w:val="fr-FR"/>
        </w:rPr>
        <w:tab/>
      </w:r>
      <w:r w:rsidRPr="005274D2">
        <w:rPr>
          <w:lang w:val="fr-FR"/>
        </w:rPr>
        <w:tab/>
        <w:t xml:space="preserve">Paragraphe 21 des observations finales du Comité </w:t>
      </w:r>
    </w:p>
    <w:p w14:paraId="2095A570" w14:textId="77777777" w:rsidR="00B50EF4" w:rsidRPr="005274D2" w:rsidRDefault="00B50EF4" w:rsidP="00422EDC">
      <w:pPr>
        <w:pStyle w:val="SingleTxtG"/>
        <w:rPr>
          <w:lang w:val="fr-FR"/>
        </w:rPr>
      </w:pPr>
      <w:r w:rsidRPr="005274D2">
        <w:rPr>
          <w:lang w:val="fr-FR"/>
        </w:rPr>
        <w:t>74.</w:t>
      </w:r>
      <w:r w:rsidRPr="005274D2">
        <w:rPr>
          <w:lang w:val="fr-FR"/>
        </w:rPr>
        <w:tab/>
        <w:t xml:space="preserve">Conformément au décret présidentiel </w:t>
      </w:r>
      <w:r w:rsidRPr="00C14838">
        <w:rPr>
          <w:lang w:val="fr-FR"/>
        </w:rPr>
        <w:t>n</w:t>
      </w:r>
      <w:r w:rsidRPr="00C14838">
        <w:rPr>
          <w:vertAlign w:val="superscript"/>
          <w:lang w:val="fr-FR"/>
        </w:rPr>
        <w:t>o</w:t>
      </w:r>
      <w:r>
        <w:rPr>
          <w:lang w:val="fr-FR"/>
        </w:rPr>
        <w:t> </w:t>
      </w:r>
      <w:r w:rsidRPr="005274D2">
        <w:rPr>
          <w:lang w:val="fr-FR"/>
        </w:rPr>
        <w:t>1084 du 14</w:t>
      </w:r>
      <w:r w:rsidR="006A3CBD">
        <w:rPr>
          <w:lang w:val="fr-FR"/>
        </w:rPr>
        <w:t> </w:t>
      </w:r>
      <w:r w:rsidRPr="005274D2">
        <w:rPr>
          <w:lang w:val="fr-FR"/>
        </w:rPr>
        <w:t>août 2018 sur les mesures visant à renforcer la protection sociale et à augmenter les salaires en vigueur des fonctionnaires et des employés des établissements et organismes publics, ainsi que le montant des pensions et des bourses, le montant des pensions minimale et maximale et de la pension de base ont été augmentés, et l</w:t>
      </w:r>
      <w:r>
        <w:rPr>
          <w:lang w:val="fr-FR"/>
        </w:rPr>
        <w:t>’</w:t>
      </w:r>
      <w:r w:rsidRPr="005274D2">
        <w:rPr>
          <w:lang w:val="fr-FR"/>
        </w:rPr>
        <w:t>indice de calcul utilisé pour fixer le montant des pensions et des allocations a été relevé. En outre, le montant assuré de la pension a été indexé sur les salaires. Ainsi, en 2019, le montant de la pension de base était de 180 somoni (contre 130</w:t>
      </w:r>
      <w:r w:rsidR="006A3CBD">
        <w:rPr>
          <w:lang w:val="fr-FR"/>
        </w:rPr>
        <w:t> </w:t>
      </w:r>
      <w:r w:rsidRPr="005274D2">
        <w:rPr>
          <w:lang w:val="fr-FR"/>
        </w:rPr>
        <w:t>somoni en 2015), le montant moyen de la pension était de 308 somoni (contre 230</w:t>
      </w:r>
      <w:r w:rsidR="0055442D">
        <w:rPr>
          <w:lang w:val="fr-FR"/>
        </w:rPr>
        <w:t> </w:t>
      </w:r>
      <w:r w:rsidRPr="005274D2">
        <w:rPr>
          <w:lang w:val="fr-FR"/>
        </w:rPr>
        <w:t>somoni en 2015) et son montant maximum s</w:t>
      </w:r>
      <w:r>
        <w:rPr>
          <w:lang w:val="fr-FR"/>
        </w:rPr>
        <w:t>’</w:t>
      </w:r>
      <w:r w:rsidRPr="005274D2">
        <w:rPr>
          <w:lang w:val="fr-FR"/>
        </w:rPr>
        <w:t>élevait à 850</w:t>
      </w:r>
      <w:r w:rsidR="0055442D">
        <w:rPr>
          <w:lang w:val="fr-FR"/>
        </w:rPr>
        <w:t> </w:t>
      </w:r>
      <w:r w:rsidRPr="005274D2">
        <w:rPr>
          <w:lang w:val="fr-FR"/>
        </w:rPr>
        <w:t>somoni (contre 624</w:t>
      </w:r>
      <w:r w:rsidR="0055442D">
        <w:rPr>
          <w:lang w:val="fr-FR"/>
        </w:rPr>
        <w:t> </w:t>
      </w:r>
      <w:r w:rsidRPr="005274D2">
        <w:rPr>
          <w:lang w:val="fr-FR"/>
        </w:rPr>
        <w:t xml:space="preserve">somoni en 2015). </w:t>
      </w:r>
    </w:p>
    <w:p w14:paraId="27F88AE9" w14:textId="77777777" w:rsidR="00B50EF4" w:rsidRPr="005274D2" w:rsidRDefault="00B50EF4" w:rsidP="00422EDC">
      <w:pPr>
        <w:pStyle w:val="SingleTxtG"/>
        <w:rPr>
          <w:lang w:val="fr-FR"/>
        </w:rPr>
      </w:pPr>
      <w:r w:rsidRPr="005274D2">
        <w:rPr>
          <w:lang w:val="fr-FR"/>
        </w:rPr>
        <w:t>75.</w:t>
      </w:r>
      <w:r w:rsidRPr="005274D2">
        <w:rPr>
          <w:lang w:val="fr-FR"/>
        </w:rPr>
        <w:tab/>
        <w:t>Conformément à la législation, les prestations de maternité sont calculées sur la base du salaire mensuel moyen de la période précéd</w:t>
      </w:r>
      <w:r>
        <w:rPr>
          <w:lang w:val="fr-FR"/>
        </w:rPr>
        <w:t>a</w:t>
      </w:r>
      <w:r w:rsidRPr="005274D2">
        <w:rPr>
          <w:lang w:val="fr-FR"/>
        </w:rPr>
        <w:t>nt</w:t>
      </w:r>
      <w:r>
        <w:rPr>
          <w:lang w:val="fr-FR"/>
        </w:rPr>
        <w:t xml:space="preserve"> le congé de maternité</w:t>
      </w:r>
      <w:r w:rsidRPr="005274D2">
        <w:rPr>
          <w:lang w:val="fr-FR"/>
        </w:rPr>
        <w:t>. L</w:t>
      </w:r>
      <w:r>
        <w:rPr>
          <w:lang w:val="fr-FR"/>
        </w:rPr>
        <w:t>’</w:t>
      </w:r>
      <w:r w:rsidRPr="005274D2">
        <w:rPr>
          <w:lang w:val="fr-FR"/>
        </w:rPr>
        <w:t>augmentation du niveau des salaires a donc eu une incidence sur les prestations de maternité perçues. En 2019, 77,9</w:t>
      </w:r>
      <w:r w:rsidR="0055442D">
        <w:rPr>
          <w:lang w:val="fr-FR"/>
        </w:rPr>
        <w:t> </w:t>
      </w:r>
      <w:r w:rsidRPr="005274D2">
        <w:rPr>
          <w:lang w:val="fr-FR"/>
        </w:rPr>
        <w:t>millions de somoni ont été alloués à plus de 17</w:t>
      </w:r>
      <w:r w:rsidR="0055442D">
        <w:rPr>
          <w:lang w:val="fr-FR"/>
        </w:rPr>
        <w:t> </w:t>
      </w:r>
      <w:r w:rsidRPr="005274D2">
        <w:rPr>
          <w:lang w:val="fr-FR"/>
        </w:rPr>
        <w:t>500</w:t>
      </w:r>
      <w:r w:rsidR="0055442D">
        <w:rPr>
          <w:lang w:val="fr-FR"/>
        </w:rPr>
        <w:t> </w:t>
      </w:r>
      <w:r w:rsidRPr="005274D2">
        <w:rPr>
          <w:lang w:val="fr-FR"/>
        </w:rPr>
        <w:t>femmes dans le cadre des prestations de maternité, et 8</w:t>
      </w:r>
      <w:r w:rsidR="0055442D">
        <w:rPr>
          <w:lang w:val="fr-FR"/>
        </w:rPr>
        <w:t> </w:t>
      </w:r>
      <w:r w:rsidRPr="005274D2">
        <w:rPr>
          <w:lang w:val="fr-FR"/>
        </w:rPr>
        <w:t>700</w:t>
      </w:r>
      <w:r w:rsidR="0055442D">
        <w:rPr>
          <w:lang w:val="fr-FR"/>
        </w:rPr>
        <w:t> </w:t>
      </w:r>
      <w:r w:rsidRPr="005274D2">
        <w:rPr>
          <w:lang w:val="fr-FR"/>
        </w:rPr>
        <w:t>femmes exerçant une activité professionnelle ont reçu une allocation de naissance forfaitaire représentant un montant total de 1,1</w:t>
      </w:r>
      <w:r w:rsidR="0055442D">
        <w:rPr>
          <w:lang w:val="fr-FR"/>
        </w:rPr>
        <w:t> </w:t>
      </w:r>
      <w:r w:rsidRPr="005274D2">
        <w:rPr>
          <w:lang w:val="fr-FR"/>
        </w:rPr>
        <w:t>million de somoni. Plus de 70</w:t>
      </w:r>
      <w:r w:rsidR="0055442D">
        <w:rPr>
          <w:lang w:val="fr-FR"/>
        </w:rPr>
        <w:t> </w:t>
      </w:r>
      <w:r w:rsidRPr="005274D2">
        <w:rPr>
          <w:lang w:val="fr-FR"/>
        </w:rPr>
        <w:t>100</w:t>
      </w:r>
      <w:r w:rsidR="0055442D">
        <w:rPr>
          <w:lang w:val="fr-FR"/>
        </w:rPr>
        <w:t> </w:t>
      </w:r>
      <w:r w:rsidRPr="005274D2">
        <w:rPr>
          <w:lang w:val="fr-FR"/>
        </w:rPr>
        <w:t>femmes ont pris un congé parental rémunéré jusqu</w:t>
      </w:r>
      <w:r>
        <w:rPr>
          <w:lang w:val="fr-FR"/>
        </w:rPr>
        <w:t>’</w:t>
      </w:r>
      <w:r w:rsidRPr="005274D2">
        <w:rPr>
          <w:lang w:val="fr-FR"/>
        </w:rPr>
        <w:t>aux 18</w:t>
      </w:r>
      <w:r w:rsidR="0055442D">
        <w:rPr>
          <w:lang w:val="fr-FR"/>
        </w:rPr>
        <w:t> </w:t>
      </w:r>
      <w:r w:rsidRPr="005274D2">
        <w:rPr>
          <w:lang w:val="fr-FR"/>
        </w:rPr>
        <w:t>mois de l</w:t>
      </w:r>
      <w:r>
        <w:rPr>
          <w:lang w:val="fr-FR"/>
        </w:rPr>
        <w:t>’</w:t>
      </w:r>
      <w:r w:rsidRPr="005274D2">
        <w:rPr>
          <w:lang w:val="fr-FR"/>
        </w:rPr>
        <w:t xml:space="preserve">enfant et ont </w:t>
      </w:r>
      <w:r>
        <w:rPr>
          <w:lang w:val="fr-FR"/>
        </w:rPr>
        <w:t>reçu des aides qui,</w:t>
      </w:r>
      <w:r w:rsidRPr="005274D2">
        <w:rPr>
          <w:lang w:val="fr-FR"/>
        </w:rPr>
        <w:t xml:space="preserve"> en 2019, </w:t>
      </w:r>
      <w:r>
        <w:rPr>
          <w:lang w:val="fr-FR"/>
        </w:rPr>
        <w:t>se sont élevées à</w:t>
      </w:r>
      <w:r w:rsidRPr="005274D2">
        <w:rPr>
          <w:lang w:val="fr-FR"/>
        </w:rPr>
        <w:t xml:space="preserve"> 8,8</w:t>
      </w:r>
      <w:r w:rsidR="0055442D">
        <w:rPr>
          <w:lang w:val="fr-FR"/>
        </w:rPr>
        <w:t> </w:t>
      </w:r>
      <w:r w:rsidRPr="005274D2">
        <w:rPr>
          <w:lang w:val="fr-FR"/>
        </w:rPr>
        <w:t>millions de somoni</w:t>
      </w:r>
      <w:r>
        <w:rPr>
          <w:lang w:val="fr-FR"/>
        </w:rPr>
        <w:t xml:space="preserve"> au total</w:t>
      </w:r>
      <w:r w:rsidRPr="005274D2">
        <w:rPr>
          <w:lang w:val="fr-FR"/>
        </w:rPr>
        <w:t xml:space="preserve">. </w:t>
      </w:r>
    </w:p>
    <w:p w14:paraId="04F5E297" w14:textId="77777777" w:rsidR="00B50EF4" w:rsidRPr="005274D2" w:rsidRDefault="00B50EF4" w:rsidP="0055442D">
      <w:pPr>
        <w:pStyle w:val="H1G"/>
        <w:rPr>
          <w:lang w:val="fr-FR"/>
        </w:rPr>
      </w:pPr>
      <w:r w:rsidRPr="005274D2">
        <w:rPr>
          <w:lang w:val="fr-FR"/>
        </w:rPr>
        <w:tab/>
      </w:r>
      <w:r w:rsidRPr="005274D2">
        <w:rPr>
          <w:lang w:val="fr-FR"/>
        </w:rPr>
        <w:tab/>
        <w:t>Travailleurs migrants tadjiks</w:t>
      </w:r>
    </w:p>
    <w:p w14:paraId="68027B71" w14:textId="77777777" w:rsidR="00B50EF4" w:rsidRPr="005274D2" w:rsidRDefault="00B50EF4" w:rsidP="0055442D">
      <w:pPr>
        <w:pStyle w:val="H23G"/>
        <w:rPr>
          <w:lang w:val="fr-FR"/>
        </w:rPr>
      </w:pPr>
      <w:r w:rsidRPr="005274D2">
        <w:rPr>
          <w:lang w:val="fr-FR"/>
        </w:rPr>
        <w:tab/>
      </w:r>
      <w:r w:rsidRPr="005274D2">
        <w:rPr>
          <w:lang w:val="fr-FR"/>
        </w:rPr>
        <w:tab/>
        <w:t xml:space="preserve">Paragraphe 22 des observations finales du Comité </w:t>
      </w:r>
    </w:p>
    <w:p w14:paraId="42468DEB" w14:textId="77777777" w:rsidR="00B50EF4" w:rsidRPr="005274D2" w:rsidRDefault="00B50EF4" w:rsidP="00422EDC">
      <w:pPr>
        <w:pStyle w:val="SingleTxtG"/>
        <w:rPr>
          <w:lang w:val="fr-FR"/>
        </w:rPr>
      </w:pPr>
      <w:r w:rsidRPr="005274D2">
        <w:rPr>
          <w:lang w:val="fr-FR"/>
        </w:rPr>
        <w:t>76.</w:t>
      </w:r>
      <w:r w:rsidRPr="005274D2">
        <w:rPr>
          <w:lang w:val="fr-FR"/>
        </w:rPr>
        <w:tab/>
        <w:t xml:space="preserve">On trouvera des informations plus détaillées sur </w:t>
      </w:r>
      <w:r>
        <w:rPr>
          <w:lang w:val="fr-FR"/>
        </w:rPr>
        <w:t>le respect</w:t>
      </w:r>
      <w:r w:rsidRPr="005274D2">
        <w:rPr>
          <w:lang w:val="fr-FR"/>
        </w:rPr>
        <w:t xml:space="preserve"> des obligations internationales relatives aux droits des travailleurs migrants et des membres de leur famille pour la période allant jusqu</w:t>
      </w:r>
      <w:r>
        <w:rPr>
          <w:lang w:val="fr-FR"/>
        </w:rPr>
        <w:t>’</w:t>
      </w:r>
      <w:r w:rsidRPr="005274D2">
        <w:rPr>
          <w:lang w:val="fr-FR"/>
        </w:rPr>
        <w:t>en 2018 dans le deuxième rapport périodique du Tadjikistan sur l</w:t>
      </w:r>
      <w:r>
        <w:rPr>
          <w:lang w:val="fr-FR"/>
        </w:rPr>
        <w:t>’</w:t>
      </w:r>
      <w:r w:rsidRPr="005274D2">
        <w:rPr>
          <w:lang w:val="fr-FR"/>
        </w:rPr>
        <w:t>application de la Convention internationale sur la protection des droits de tous les travailleurs migrants et des membres de leur famille (CMW/C/TJK/2) ainsi que dans les réponses écrites à la liste de points du Comité des travailleurs migrants (CMW/C/TJK/Q/2/Add.1). Un plan d</w:t>
      </w:r>
      <w:r>
        <w:rPr>
          <w:lang w:val="fr-FR"/>
        </w:rPr>
        <w:t>’</w:t>
      </w:r>
      <w:r w:rsidRPr="005274D2">
        <w:rPr>
          <w:lang w:val="fr-FR"/>
        </w:rPr>
        <w:t>action national visant à mettre en œuvre les recommandations du Comité des travailleurs migrants pour la période 2020-2024 a été adopté le 17</w:t>
      </w:r>
      <w:r w:rsidR="0055442D">
        <w:rPr>
          <w:lang w:val="fr-FR"/>
        </w:rPr>
        <w:t> </w:t>
      </w:r>
      <w:r w:rsidRPr="005274D2">
        <w:rPr>
          <w:lang w:val="fr-FR"/>
        </w:rPr>
        <w:t>décembre 2019.</w:t>
      </w:r>
    </w:p>
    <w:p w14:paraId="27BF517B" w14:textId="77777777" w:rsidR="00B50EF4" w:rsidRPr="005274D2" w:rsidRDefault="00B50EF4" w:rsidP="00422EDC">
      <w:pPr>
        <w:pStyle w:val="SingleTxtG"/>
        <w:rPr>
          <w:lang w:val="fr-FR"/>
        </w:rPr>
      </w:pPr>
      <w:r w:rsidRPr="005274D2">
        <w:rPr>
          <w:lang w:val="fr-FR"/>
        </w:rPr>
        <w:t>77.</w:t>
      </w:r>
      <w:r w:rsidRPr="005274D2">
        <w:rPr>
          <w:lang w:val="fr-FR"/>
        </w:rPr>
        <w:tab/>
        <w:t>Le Programme d</w:t>
      </w:r>
      <w:r>
        <w:rPr>
          <w:lang w:val="fr-FR"/>
        </w:rPr>
        <w:t>’</w:t>
      </w:r>
      <w:r w:rsidRPr="005274D2">
        <w:rPr>
          <w:lang w:val="fr-FR"/>
        </w:rPr>
        <w:t>aide à l</w:t>
      </w:r>
      <w:r>
        <w:rPr>
          <w:lang w:val="fr-FR"/>
        </w:rPr>
        <w:t>’</w:t>
      </w:r>
      <w:r w:rsidRPr="005274D2">
        <w:rPr>
          <w:lang w:val="fr-FR"/>
        </w:rPr>
        <w:t>emploi pour 2020</w:t>
      </w:r>
      <w:r w:rsidR="0055442D">
        <w:rPr>
          <w:lang w:val="fr-FR"/>
        </w:rPr>
        <w:noBreakHyphen/>
      </w:r>
      <w:r w:rsidRPr="005274D2">
        <w:rPr>
          <w:lang w:val="fr-FR"/>
        </w:rPr>
        <w:t xml:space="preserve">2022 contient des dispositions </w:t>
      </w:r>
      <w:r>
        <w:rPr>
          <w:lang w:val="fr-FR"/>
        </w:rPr>
        <w:t>précises</w:t>
      </w:r>
      <w:r w:rsidRPr="005274D2">
        <w:rPr>
          <w:lang w:val="fr-FR"/>
        </w:rPr>
        <w:t xml:space="preserve"> prévoyant d</w:t>
      </w:r>
      <w:r>
        <w:rPr>
          <w:lang w:val="fr-FR"/>
        </w:rPr>
        <w:t>’</w:t>
      </w:r>
      <w:r w:rsidRPr="005274D2">
        <w:rPr>
          <w:lang w:val="fr-FR"/>
        </w:rPr>
        <w:t>augmenter le nombre de travailleurs migrants, d</w:t>
      </w:r>
      <w:r>
        <w:rPr>
          <w:lang w:val="fr-FR"/>
        </w:rPr>
        <w:t>’</w:t>
      </w:r>
      <w:r w:rsidRPr="005274D2">
        <w:rPr>
          <w:lang w:val="fr-FR"/>
        </w:rPr>
        <w:t>accroître la participation de la société civile et d</w:t>
      </w:r>
      <w:r>
        <w:rPr>
          <w:lang w:val="fr-FR"/>
        </w:rPr>
        <w:t>’</w:t>
      </w:r>
      <w:r w:rsidRPr="005274D2">
        <w:rPr>
          <w:lang w:val="fr-FR"/>
        </w:rPr>
        <w:t>aider les travailleurs migrants à trouver un emploi et à créer des conditions facilitant leur recherche d</w:t>
      </w:r>
      <w:r>
        <w:rPr>
          <w:lang w:val="fr-FR"/>
        </w:rPr>
        <w:t>’</w:t>
      </w:r>
      <w:r w:rsidRPr="005274D2">
        <w:rPr>
          <w:lang w:val="fr-FR"/>
        </w:rPr>
        <w:t xml:space="preserve">emploi. </w:t>
      </w:r>
    </w:p>
    <w:p w14:paraId="71A59EBE" w14:textId="77777777" w:rsidR="00B50EF4" w:rsidRPr="005274D2" w:rsidRDefault="00B50EF4" w:rsidP="00422EDC">
      <w:pPr>
        <w:pStyle w:val="SingleTxtG"/>
        <w:rPr>
          <w:lang w:val="fr-FR"/>
        </w:rPr>
      </w:pPr>
      <w:r w:rsidRPr="005274D2">
        <w:rPr>
          <w:lang w:val="fr-FR"/>
        </w:rPr>
        <w:t>78.</w:t>
      </w:r>
      <w:r w:rsidRPr="005274D2">
        <w:rPr>
          <w:lang w:val="fr-FR"/>
        </w:rPr>
        <w:tab/>
        <w:t>La Représentation du Ministère du travail, des migrations et de l</w:t>
      </w:r>
      <w:r>
        <w:rPr>
          <w:lang w:val="fr-FR"/>
        </w:rPr>
        <w:t>’</w:t>
      </w:r>
      <w:r w:rsidRPr="005274D2">
        <w:rPr>
          <w:lang w:val="fr-FR"/>
        </w:rPr>
        <w:t>emploi de la République du Tadjikistan en Fédération de Russie a son siège à Moscou et dispose de bureaux à Saint-Pétersbourg, Khabarovsk, Ekaterinbourg, Novossibirsk, Krasnodar et Kazan. Chaque bureau a mis en place une permanence téléphonique. En 2019, le Service des migrations et ses différents bureaux, ont reçu 50</w:t>
      </w:r>
      <w:r w:rsidR="0055442D">
        <w:rPr>
          <w:lang w:val="fr-FR"/>
        </w:rPr>
        <w:t> </w:t>
      </w:r>
      <w:r w:rsidRPr="005274D2">
        <w:rPr>
          <w:lang w:val="fr-FR"/>
        </w:rPr>
        <w:t>593</w:t>
      </w:r>
      <w:r w:rsidR="0055442D">
        <w:rPr>
          <w:lang w:val="fr-FR"/>
        </w:rPr>
        <w:t> </w:t>
      </w:r>
      <w:r w:rsidRPr="005274D2">
        <w:rPr>
          <w:lang w:val="fr-FR"/>
        </w:rPr>
        <w:t>demandes (47</w:t>
      </w:r>
      <w:r w:rsidR="0055442D">
        <w:rPr>
          <w:lang w:val="fr-FR"/>
        </w:rPr>
        <w:t> </w:t>
      </w:r>
      <w:r w:rsidRPr="005274D2">
        <w:rPr>
          <w:lang w:val="fr-FR"/>
        </w:rPr>
        <w:t>737</w:t>
      </w:r>
      <w:r w:rsidR="0055442D">
        <w:rPr>
          <w:lang w:val="fr-FR"/>
        </w:rPr>
        <w:t> </w:t>
      </w:r>
      <w:r w:rsidRPr="005274D2">
        <w:rPr>
          <w:lang w:val="fr-FR"/>
        </w:rPr>
        <w:t>demandes orales, 257</w:t>
      </w:r>
      <w:r w:rsidR="0055442D">
        <w:rPr>
          <w:lang w:val="fr-FR"/>
        </w:rPr>
        <w:t> </w:t>
      </w:r>
      <w:r w:rsidRPr="005274D2">
        <w:rPr>
          <w:lang w:val="fr-FR"/>
        </w:rPr>
        <w:t>demandes écrites et 2</w:t>
      </w:r>
      <w:r w:rsidR="0055442D">
        <w:rPr>
          <w:lang w:val="fr-FR"/>
        </w:rPr>
        <w:t> </w:t>
      </w:r>
      <w:r w:rsidRPr="005274D2">
        <w:rPr>
          <w:lang w:val="fr-FR"/>
        </w:rPr>
        <w:t>599</w:t>
      </w:r>
      <w:r w:rsidR="0055442D">
        <w:rPr>
          <w:lang w:val="fr-FR"/>
        </w:rPr>
        <w:t> </w:t>
      </w:r>
      <w:r w:rsidRPr="005274D2">
        <w:rPr>
          <w:lang w:val="fr-FR"/>
        </w:rPr>
        <w:t>demandes via la permanence téléphonique). La Représentation du Ministère en Fédération de Russie a reçu 36</w:t>
      </w:r>
      <w:r w:rsidR="0055442D">
        <w:rPr>
          <w:lang w:val="fr-FR"/>
        </w:rPr>
        <w:t> </w:t>
      </w:r>
      <w:r w:rsidRPr="005274D2">
        <w:rPr>
          <w:lang w:val="fr-FR"/>
        </w:rPr>
        <w:t>140</w:t>
      </w:r>
      <w:r w:rsidR="0055442D">
        <w:rPr>
          <w:lang w:val="fr-FR"/>
        </w:rPr>
        <w:t> </w:t>
      </w:r>
      <w:r w:rsidRPr="005274D2">
        <w:rPr>
          <w:lang w:val="fr-FR"/>
        </w:rPr>
        <w:t>demandes (34</w:t>
      </w:r>
      <w:r w:rsidR="0055442D">
        <w:rPr>
          <w:lang w:val="fr-FR"/>
        </w:rPr>
        <w:t> </w:t>
      </w:r>
      <w:r w:rsidRPr="005274D2">
        <w:rPr>
          <w:lang w:val="fr-FR"/>
        </w:rPr>
        <w:t>913</w:t>
      </w:r>
      <w:r w:rsidR="0055442D">
        <w:rPr>
          <w:lang w:val="fr-FR"/>
        </w:rPr>
        <w:t> </w:t>
      </w:r>
      <w:r w:rsidRPr="005274D2">
        <w:rPr>
          <w:lang w:val="fr-FR"/>
        </w:rPr>
        <w:t>demandes orales et 1</w:t>
      </w:r>
      <w:r w:rsidR="0055442D">
        <w:rPr>
          <w:lang w:val="fr-FR"/>
        </w:rPr>
        <w:t> </w:t>
      </w:r>
      <w:r w:rsidRPr="005274D2">
        <w:rPr>
          <w:lang w:val="fr-FR"/>
        </w:rPr>
        <w:t>227</w:t>
      </w:r>
      <w:r w:rsidR="0055442D">
        <w:rPr>
          <w:lang w:val="fr-FR"/>
        </w:rPr>
        <w:t> </w:t>
      </w:r>
      <w:r w:rsidRPr="005274D2">
        <w:rPr>
          <w:lang w:val="fr-FR"/>
        </w:rPr>
        <w:t>demandes écrites).</w:t>
      </w:r>
    </w:p>
    <w:p w14:paraId="79C7CEAA" w14:textId="77777777" w:rsidR="00B50EF4" w:rsidRPr="005274D2" w:rsidRDefault="00B50EF4" w:rsidP="00422EDC">
      <w:pPr>
        <w:pStyle w:val="SingleTxtG"/>
        <w:rPr>
          <w:lang w:val="fr-FR"/>
        </w:rPr>
      </w:pPr>
      <w:r w:rsidRPr="005274D2">
        <w:rPr>
          <w:lang w:val="fr-FR"/>
        </w:rPr>
        <w:lastRenderedPageBreak/>
        <w:t>79.</w:t>
      </w:r>
      <w:r w:rsidRPr="005274D2">
        <w:rPr>
          <w:lang w:val="fr-FR"/>
        </w:rPr>
        <w:tab/>
        <w:t>A</w:t>
      </w:r>
      <w:r>
        <w:rPr>
          <w:lang w:val="fr-FR"/>
        </w:rPr>
        <w:t xml:space="preserve">ux </w:t>
      </w:r>
      <w:r w:rsidRPr="005274D2">
        <w:rPr>
          <w:lang w:val="fr-FR"/>
        </w:rPr>
        <w:t>fin</w:t>
      </w:r>
      <w:r>
        <w:rPr>
          <w:lang w:val="fr-FR"/>
        </w:rPr>
        <w:t>s</w:t>
      </w:r>
      <w:r w:rsidRPr="005274D2">
        <w:rPr>
          <w:lang w:val="fr-FR"/>
        </w:rPr>
        <w:t xml:space="preserve"> d</w:t>
      </w:r>
      <w:r>
        <w:rPr>
          <w:lang w:val="fr-FR"/>
        </w:rPr>
        <w:t>’</w:t>
      </w:r>
      <w:r w:rsidRPr="005274D2">
        <w:rPr>
          <w:lang w:val="fr-FR"/>
        </w:rPr>
        <w:t>une utilisation efficace de la main-d</w:t>
      </w:r>
      <w:r>
        <w:rPr>
          <w:lang w:val="fr-FR"/>
        </w:rPr>
        <w:t>’</w:t>
      </w:r>
      <w:r w:rsidRPr="005274D2">
        <w:rPr>
          <w:lang w:val="fr-FR"/>
        </w:rPr>
        <w:t>œuvre dans le pays et à l</w:t>
      </w:r>
      <w:r>
        <w:rPr>
          <w:lang w:val="fr-FR"/>
        </w:rPr>
        <w:t>’</w:t>
      </w:r>
      <w:r w:rsidRPr="005274D2">
        <w:rPr>
          <w:lang w:val="fr-FR"/>
        </w:rPr>
        <w:t>étranger et d</w:t>
      </w:r>
      <w:r>
        <w:rPr>
          <w:lang w:val="fr-FR"/>
        </w:rPr>
        <w:t>’une</w:t>
      </w:r>
      <w:r w:rsidRPr="005274D2">
        <w:rPr>
          <w:lang w:val="fr-FR"/>
        </w:rPr>
        <w:t xml:space="preserve"> migration de travail </w:t>
      </w:r>
      <w:r>
        <w:rPr>
          <w:lang w:val="fr-FR"/>
        </w:rPr>
        <w:t xml:space="preserve">plus diversifiée </w:t>
      </w:r>
      <w:r w:rsidRPr="005274D2">
        <w:rPr>
          <w:lang w:val="fr-FR"/>
        </w:rPr>
        <w:t>des ressortissants tadjiks, le Gouvernement du Tadjikistan a conclu, en 2019, un accord avec l</w:t>
      </w:r>
      <w:r>
        <w:rPr>
          <w:lang w:val="fr-FR"/>
        </w:rPr>
        <w:t>’</w:t>
      </w:r>
      <w:r w:rsidRPr="005274D2">
        <w:rPr>
          <w:lang w:val="fr-FR"/>
        </w:rPr>
        <w:t>État du Qatar sur la réglementation du travail et un accord avec le Gouvernement de la Fédération de Russie sur le recrutement organisé de citoyens tadjiks aux fins d</w:t>
      </w:r>
      <w:r>
        <w:rPr>
          <w:lang w:val="fr-FR"/>
        </w:rPr>
        <w:t>’</w:t>
      </w:r>
      <w:r w:rsidRPr="005274D2">
        <w:rPr>
          <w:lang w:val="fr-FR"/>
        </w:rPr>
        <w:t>emploi temporaire sur le territoire de la Fédération de Russie.</w:t>
      </w:r>
    </w:p>
    <w:p w14:paraId="0150427A" w14:textId="77777777" w:rsidR="00B50EF4" w:rsidRPr="005274D2" w:rsidRDefault="00B50EF4" w:rsidP="00422EDC">
      <w:pPr>
        <w:pStyle w:val="SingleTxtG"/>
        <w:rPr>
          <w:lang w:val="fr-FR"/>
        </w:rPr>
      </w:pPr>
      <w:r w:rsidRPr="005274D2">
        <w:rPr>
          <w:lang w:val="fr-FR"/>
        </w:rPr>
        <w:t>80.</w:t>
      </w:r>
      <w:r w:rsidRPr="005274D2">
        <w:rPr>
          <w:lang w:val="fr-FR"/>
        </w:rPr>
        <w:tab/>
        <w:t>En 2019, grâce à l</w:t>
      </w:r>
      <w:r>
        <w:rPr>
          <w:lang w:val="fr-FR"/>
        </w:rPr>
        <w:t>’</w:t>
      </w:r>
      <w:r w:rsidRPr="005274D2">
        <w:rPr>
          <w:lang w:val="fr-FR"/>
        </w:rPr>
        <w:t>intervention de la Représentation du Ministère, 20 523 000 roubles de salaires impayés ont été recouvrés auprès d</w:t>
      </w:r>
      <w:r>
        <w:rPr>
          <w:lang w:val="fr-FR"/>
        </w:rPr>
        <w:t>’</w:t>
      </w:r>
      <w:r w:rsidRPr="005274D2">
        <w:rPr>
          <w:lang w:val="fr-FR"/>
        </w:rPr>
        <w:t>employeurs de travailleurs migrants</w:t>
      </w:r>
      <w:r w:rsidR="0055442D">
        <w:rPr>
          <w:lang w:val="fr-FR"/>
        </w:rPr>
        <w:t> </w:t>
      </w:r>
      <w:r w:rsidRPr="005274D2">
        <w:rPr>
          <w:lang w:val="fr-FR"/>
        </w:rPr>
        <w:t>; 34</w:t>
      </w:r>
      <w:r>
        <w:rPr>
          <w:lang w:val="fr-FR"/>
        </w:rPr>
        <w:t> </w:t>
      </w:r>
      <w:r w:rsidRPr="005274D2">
        <w:rPr>
          <w:lang w:val="fr-FR"/>
        </w:rPr>
        <w:t>décisions de justice à l</w:t>
      </w:r>
      <w:r>
        <w:rPr>
          <w:lang w:val="fr-FR"/>
        </w:rPr>
        <w:t>’</w:t>
      </w:r>
      <w:r w:rsidRPr="005274D2">
        <w:rPr>
          <w:lang w:val="fr-FR"/>
        </w:rPr>
        <w:t>encontre de citoyens tadjiks ont été annulées</w:t>
      </w:r>
      <w:r>
        <w:rPr>
          <w:lang w:val="fr-FR"/>
        </w:rPr>
        <w:t> ;</w:t>
      </w:r>
      <w:r w:rsidRPr="005274D2">
        <w:rPr>
          <w:lang w:val="fr-FR"/>
        </w:rPr>
        <w:t xml:space="preserve"> plus de 12</w:t>
      </w:r>
      <w:r w:rsidR="0055442D">
        <w:rPr>
          <w:lang w:val="fr-FR"/>
        </w:rPr>
        <w:t> </w:t>
      </w:r>
      <w:r w:rsidRPr="005274D2">
        <w:rPr>
          <w:lang w:val="fr-FR"/>
        </w:rPr>
        <w:t>453</w:t>
      </w:r>
      <w:r w:rsidR="0055442D">
        <w:rPr>
          <w:lang w:val="fr-FR"/>
        </w:rPr>
        <w:t> </w:t>
      </w:r>
      <w:r w:rsidRPr="005274D2">
        <w:rPr>
          <w:lang w:val="fr-FR"/>
        </w:rPr>
        <w:t>citoyens tadjiks ont obtenu un emploi permanent en Fédération de Russie</w:t>
      </w:r>
      <w:r w:rsidR="0055442D">
        <w:rPr>
          <w:lang w:val="fr-FR"/>
        </w:rPr>
        <w:t> </w:t>
      </w:r>
      <w:r w:rsidRPr="005274D2">
        <w:rPr>
          <w:lang w:val="fr-FR"/>
        </w:rPr>
        <w:t>; et 304</w:t>
      </w:r>
      <w:r w:rsidR="0055442D">
        <w:rPr>
          <w:lang w:val="fr-FR"/>
        </w:rPr>
        <w:t> </w:t>
      </w:r>
      <w:r w:rsidRPr="005274D2">
        <w:rPr>
          <w:lang w:val="fr-FR"/>
        </w:rPr>
        <w:t>rencontres avec des travailleurs migrants ont été organisées dans différentes régions de la Fédération de Russie.</w:t>
      </w:r>
    </w:p>
    <w:p w14:paraId="7F12F964" w14:textId="77777777" w:rsidR="00B50EF4" w:rsidRPr="005274D2" w:rsidRDefault="00B50EF4" w:rsidP="00422EDC">
      <w:pPr>
        <w:pStyle w:val="SingleTxtG"/>
        <w:rPr>
          <w:lang w:val="fr-FR"/>
        </w:rPr>
      </w:pPr>
      <w:r w:rsidRPr="005274D2">
        <w:rPr>
          <w:lang w:val="fr-FR"/>
        </w:rPr>
        <w:t>81.</w:t>
      </w:r>
      <w:r w:rsidRPr="005274D2">
        <w:rPr>
          <w:lang w:val="fr-FR"/>
        </w:rPr>
        <w:tab/>
        <w:t>Les 23 et 24</w:t>
      </w:r>
      <w:r w:rsidR="0055442D">
        <w:rPr>
          <w:lang w:val="fr-FR"/>
        </w:rPr>
        <w:t> </w:t>
      </w:r>
      <w:r w:rsidRPr="005274D2">
        <w:rPr>
          <w:lang w:val="fr-FR"/>
        </w:rPr>
        <w:t>décembre 2019, un projet d</w:t>
      </w:r>
      <w:r>
        <w:rPr>
          <w:lang w:val="fr-FR"/>
        </w:rPr>
        <w:t>’</w:t>
      </w:r>
      <w:r w:rsidRPr="005274D2">
        <w:rPr>
          <w:lang w:val="fr-FR"/>
        </w:rPr>
        <w:t>accord entre la Fédération de Russie et la République du Tadjikistan sur la coopération en matière de pensions a été examiné à Moscou et est actuellement en cours d</w:t>
      </w:r>
      <w:r>
        <w:rPr>
          <w:lang w:val="fr-FR"/>
        </w:rPr>
        <w:t>’</w:t>
      </w:r>
      <w:r w:rsidRPr="005274D2">
        <w:rPr>
          <w:lang w:val="fr-FR"/>
        </w:rPr>
        <w:t xml:space="preserve">approbation. </w:t>
      </w:r>
    </w:p>
    <w:p w14:paraId="15F65E94" w14:textId="77777777" w:rsidR="00B50EF4" w:rsidRPr="005274D2" w:rsidRDefault="00B50EF4" w:rsidP="00422EDC">
      <w:pPr>
        <w:pStyle w:val="SingleTxtG"/>
        <w:rPr>
          <w:lang w:val="fr-FR"/>
        </w:rPr>
      </w:pPr>
      <w:r w:rsidRPr="005274D2">
        <w:rPr>
          <w:lang w:val="fr-FR"/>
        </w:rPr>
        <w:t>82.</w:t>
      </w:r>
      <w:r w:rsidRPr="005274D2">
        <w:rPr>
          <w:lang w:val="fr-FR"/>
        </w:rPr>
        <w:tab/>
        <w:t xml:space="preserve">En 2019, les centres publics </w:t>
      </w:r>
      <w:r>
        <w:rPr>
          <w:lang w:val="fr-FR"/>
        </w:rPr>
        <w:t xml:space="preserve">qui, à </w:t>
      </w:r>
      <w:r w:rsidRPr="005274D2">
        <w:rPr>
          <w:lang w:val="fr-FR"/>
        </w:rPr>
        <w:t>Douchanbé, Khorog, Khoudjand et Bokhtar</w:t>
      </w:r>
      <w:r>
        <w:rPr>
          <w:lang w:val="fr-FR"/>
        </w:rPr>
        <w:t>,</w:t>
      </w:r>
      <w:r w:rsidRPr="005274D2">
        <w:rPr>
          <w:lang w:val="fr-FR"/>
        </w:rPr>
        <w:t xml:space="preserve"> </w:t>
      </w:r>
      <w:r>
        <w:rPr>
          <w:lang w:val="fr-FR"/>
        </w:rPr>
        <w:t xml:space="preserve">sont </w:t>
      </w:r>
      <w:r w:rsidRPr="005274D2">
        <w:rPr>
          <w:lang w:val="fr-FR"/>
        </w:rPr>
        <w:t>chargés de conseiller et préparer les travailleurs migrants avant leur départ ont organisé 810</w:t>
      </w:r>
      <w:r w:rsidR="0055442D">
        <w:rPr>
          <w:lang w:val="fr-FR"/>
        </w:rPr>
        <w:t> </w:t>
      </w:r>
      <w:r w:rsidRPr="005274D2">
        <w:rPr>
          <w:lang w:val="fr-FR"/>
        </w:rPr>
        <w:t xml:space="preserve">réunions dans les villes, les districts et les entités administratives locales telles que les </w:t>
      </w:r>
      <w:r w:rsidRPr="005274D2">
        <w:rPr>
          <w:i/>
          <w:iCs/>
          <w:lang w:val="fr-FR"/>
        </w:rPr>
        <w:t>dekhot</w:t>
      </w:r>
      <w:r w:rsidRPr="005274D2">
        <w:rPr>
          <w:lang w:val="fr-FR"/>
        </w:rPr>
        <w:t xml:space="preserve"> et les </w:t>
      </w:r>
      <w:r w:rsidRPr="005274D2">
        <w:rPr>
          <w:i/>
          <w:iCs/>
          <w:lang w:val="fr-FR"/>
        </w:rPr>
        <w:t>makhallya</w:t>
      </w:r>
      <w:r w:rsidRPr="005274D2">
        <w:rPr>
          <w:lang w:val="fr-FR"/>
        </w:rPr>
        <w:t xml:space="preserve">, </w:t>
      </w:r>
      <w:r>
        <w:rPr>
          <w:lang w:val="fr-FR"/>
        </w:rPr>
        <w:t>et ainsi</w:t>
      </w:r>
      <w:r w:rsidRPr="005274D2">
        <w:rPr>
          <w:lang w:val="fr-FR"/>
        </w:rPr>
        <w:t xml:space="preserve"> attiré 61</w:t>
      </w:r>
      <w:r w:rsidR="0055442D">
        <w:rPr>
          <w:lang w:val="fr-FR"/>
        </w:rPr>
        <w:t> </w:t>
      </w:r>
      <w:r w:rsidRPr="005274D2">
        <w:rPr>
          <w:lang w:val="fr-FR"/>
        </w:rPr>
        <w:t>967</w:t>
      </w:r>
      <w:r w:rsidR="0055442D">
        <w:rPr>
          <w:lang w:val="fr-FR"/>
        </w:rPr>
        <w:t> </w:t>
      </w:r>
      <w:r w:rsidRPr="005274D2">
        <w:rPr>
          <w:lang w:val="fr-FR"/>
        </w:rPr>
        <w:t>personnes. Ils ont également distribué plus de 57</w:t>
      </w:r>
      <w:r w:rsidR="0055442D">
        <w:rPr>
          <w:lang w:val="fr-FR"/>
        </w:rPr>
        <w:t> </w:t>
      </w:r>
      <w:r w:rsidRPr="005274D2">
        <w:rPr>
          <w:lang w:val="fr-FR"/>
        </w:rPr>
        <w:t>990</w:t>
      </w:r>
      <w:r w:rsidR="0055442D">
        <w:rPr>
          <w:lang w:val="fr-FR"/>
        </w:rPr>
        <w:t> </w:t>
      </w:r>
      <w:r w:rsidRPr="005274D2">
        <w:rPr>
          <w:lang w:val="fr-FR"/>
        </w:rPr>
        <w:t>livrets d</w:t>
      </w:r>
      <w:r>
        <w:rPr>
          <w:lang w:val="fr-FR"/>
        </w:rPr>
        <w:t>’</w:t>
      </w:r>
      <w:r w:rsidRPr="005274D2">
        <w:rPr>
          <w:lang w:val="fr-FR"/>
        </w:rPr>
        <w:t>information et réalisé cinq clips vidéo qui sont diffusés sur les chaînes de télévision et les réseaux sociaux. Plusieurs points ont été abordés à l</w:t>
      </w:r>
      <w:r>
        <w:rPr>
          <w:lang w:val="fr-FR"/>
        </w:rPr>
        <w:t>’</w:t>
      </w:r>
      <w:r w:rsidRPr="005274D2">
        <w:rPr>
          <w:lang w:val="fr-FR"/>
        </w:rPr>
        <w:t>occasion de ces réunions, notamment le cadre juridique régissant la migration de travail en Fédération de Russie, des conseils pour éviter aux travailleurs migrants d</w:t>
      </w:r>
      <w:r>
        <w:rPr>
          <w:lang w:val="fr-FR"/>
        </w:rPr>
        <w:t>’</w:t>
      </w:r>
      <w:r w:rsidRPr="005274D2">
        <w:rPr>
          <w:lang w:val="fr-FR"/>
        </w:rPr>
        <w:t>être entraînés dans des organisations terroristes ou extrémistes dans les pays d</w:t>
      </w:r>
      <w:r>
        <w:rPr>
          <w:lang w:val="fr-FR"/>
        </w:rPr>
        <w:t>’</w:t>
      </w:r>
      <w:r w:rsidRPr="005274D2">
        <w:rPr>
          <w:lang w:val="fr-FR"/>
        </w:rPr>
        <w:t>accueil, la procédure de conclusion d</w:t>
      </w:r>
      <w:r>
        <w:rPr>
          <w:lang w:val="fr-FR"/>
        </w:rPr>
        <w:t>’</w:t>
      </w:r>
      <w:r w:rsidRPr="005274D2">
        <w:rPr>
          <w:lang w:val="fr-FR"/>
        </w:rPr>
        <w:t>un contrat de travail avec un employeur et l</w:t>
      </w:r>
      <w:r>
        <w:rPr>
          <w:lang w:val="fr-FR"/>
        </w:rPr>
        <w:t>’</w:t>
      </w:r>
      <w:r w:rsidRPr="005274D2">
        <w:rPr>
          <w:lang w:val="fr-FR"/>
        </w:rPr>
        <w:t xml:space="preserve">enregistrement des travailleurs migrants en fonction de leur lieu de résidence temporaire. </w:t>
      </w:r>
    </w:p>
    <w:p w14:paraId="27970C57" w14:textId="77777777" w:rsidR="00B50EF4" w:rsidRPr="005274D2" w:rsidRDefault="00B50EF4" w:rsidP="00422EDC">
      <w:pPr>
        <w:pStyle w:val="SingleTxtG"/>
        <w:rPr>
          <w:lang w:val="fr-FR"/>
        </w:rPr>
      </w:pPr>
      <w:r w:rsidRPr="005274D2">
        <w:rPr>
          <w:lang w:val="fr-FR"/>
        </w:rPr>
        <w:t>83.</w:t>
      </w:r>
      <w:r w:rsidRPr="005274D2">
        <w:rPr>
          <w:lang w:val="fr-FR"/>
        </w:rPr>
        <w:tab/>
        <w:t>En 2019, quatre femmes handicapées et 18</w:t>
      </w:r>
      <w:r w:rsidR="0055442D">
        <w:rPr>
          <w:lang w:val="fr-FR"/>
        </w:rPr>
        <w:t> </w:t>
      </w:r>
      <w:r w:rsidRPr="005274D2">
        <w:rPr>
          <w:lang w:val="fr-FR"/>
        </w:rPr>
        <w:t xml:space="preserve">anciennes migrantes ou femmes issues de familles de travailleurs migrants ont bénéficié de subventions présidentielles. </w:t>
      </w:r>
    </w:p>
    <w:p w14:paraId="68C11E66" w14:textId="77777777" w:rsidR="00B50EF4" w:rsidRPr="005274D2" w:rsidRDefault="00B50EF4" w:rsidP="0055442D">
      <w:pPr>
        <w:pStyle w:val="H23G"/>
        <w:rPr>
          <w:lang w:val="fr-FR"/>
        </w:rPr>
      </w:pPr>
      <w:r w:rsidRPr="005274D2">
        <w:rPr>
          <w:lang w:val="fr-FR"/>
        </w:rPr>
        <w:tab/>
      </w:r>
      <w:r w:rsidRPr="005274D2">
        <w:rPr>
          <w:lang w:val="fr-FR"/>
        </w:rPr>
        <w:tab/>
        <w:t xml:space="preserve">Paragraphe 23 des observations finales du Comité </w:t>
      </w:r>
    </w:p>
    <w:p w14:paraId="53B8231E" w14:textId="77777777" w:rsidR="00B50EF4" w:rsidRPr="005274D2" w:rsidRDefault="00B50EF4" w:rsidP="00422EDC">
      <w:pPr>
        <w:pStyle w:val="SingleTxtG"/>
        <w:rPr>
          <w:lang w:val="fr-FR"/>
        </w:rPr>
      </w:pPr>
      <w:r w:rsidRPr="005274D2">
        <w:rPr>
          <w:lang w:val="fr-FR"/>
        </w:rPr>
        <w:t>84.</w:t>
      </w:r>
      <w:r w:rsidRPr="005274D2">
        <w:rPr>
          <w:lang w:val="fr-FR"/>
        </w:rPr>
        <w:tab/>
        <w:t>Selon l</w:t>
      </w:r>
      <w:r>
        <w:rPr>
          <w:lang w:val="fr-FR"/>
        </w:rPr>
        <w:t>’</w:t>
      </w:r>
      <w:r w:rsidRPr="005274D2">
        <w:rPr>
          <w:lang w:val="fr-FR"/>
        </w:rPr>
        <w:t>Agence de la statistique relevant de la présidence du Tadjikistan, 163</w:t>
      </w:r>
      <w:r w:rsidR="0055442D">
        <w:rPr>
          <w:lang w:val="fr-FR"/>
        </w:rPr>
        <w:t> </w:t>
      </w:r>
      <w:r w:rsidRPr="005274D2">
        <w:rPr>
          <w:lang w:val="fr-FR"/>
        </w:rPr>
        <w:t>676</w:t>
      </w:r>
      <w:r w:rsidR="0055442D">
        <w:rPr>
          <w:lang w:val="fr-FR"/>
        </w:rPr>
        <w:t> </w:t>
      </w:r>
      <w:r w:rsidRPr="005274D2">
        <w:rPr>
          <w:lang w:val="fr-FR"/>
        </w:rPr>
        <w:t xml:space="preserve">emplois ont été créés </w:t>
      </w:r>
      <w:r>
        <w:rPr>
          <w:lang w:val="fr-FR"/>
        </w:rPr>
        <w:t xml:space="preserve">ou rétablis </w:t>
      </w:r>
      <w:r w:rsidRPr="005274D2">
        <w:rPr>
          <w:lang w:val="fr-FR"/>
        </w:rPr>
        <w:t>en 2019 par des personnes morales et physiques, à savoir</w:t>
      </w:r>
      <w:r w:rsidR="0055442D">
        <w:rPr>
          <w:lang w:val="fr-FR"/>
        </w:rPr>
        <w:t> </w:t>
      </w:r>
      <w:r w:rsidRPr="005274D2">
        <w:rPr>
          <w:lang w:val="fr-FR"/>
        </w:rPr>
        <w:t>: 69</w:t>
      </w:r>
      <w:r w:rsidR="0055442D">
        <w:rPr>
          <w:lang w:val="fr-FR"/>
        </w:rPr>
        <w:t> </w:t>
      </w:r>
      <w:r w:rsidRPr="005274D2">
        <w:rPr>
          <w:lang w:val="fr-FR"/>
        </w:rPr>
        <w:t>997 (42,8</w:t>
      </w:r>
      <w:r w:rsidR="0055442D">
        <w:rPr>
          <w:lang w:val="fr-FR"/>
        </w:rPr>
        <w:t> </w:t>
      </w:r>
      <w:r w:rsidRPr="005274D2">
        <w:rPr>
          <w:lang w:val="fr-FR"/>
        </w:rPr>
        <w:t>%) emplois permanents, 42</w:t>
      </w:r>
      <w:r w:rsidR="0055442D">
        <w:rPr>
          <w:lang w:val="fr-FR"/>
        </w:rPr>
        <w:t> </w:t>
      </w:r>
      <w:r w:rsidRPr="005274D2">
        <w:rPr>
          <w:lang w:val="fr-FR"/>
        </w:rPr>
        <w:t>338 (25,8</w:t>
      </w:r>
      <w:r w:rsidR="0055442D">
        <w:rPr>
          <w:lang w:val="fr-FR"/>
        </w:rPr>
        <w:t> </w:t>
      </w:r>
      <w:r w:rsidRPr="005274D2">
        <w:rPr>
          <w:lang w:val="fr-FR"/>
        </w:rPr>
        <w:t>%) emplois temporaires, 43</w:t>
      </w:r>
      <w:r w:rsidR="0055442D">
        <w:rPr>
          <w:lang w:val="fr-FR"/>
        </w:rPr>
        <w:t> </w:t>
      </w:r>
      <w:r w:rsidRPr="005274D2">
        <w:rPr>
          <w:lang w:val="fr-FR"/>
        </w:rPr>
        <w:t>901</w:t>
      </w:r>
      <w:r w:rsidR="0055442D">
        <w:rPr>
          <w:lang w:val="fr-FR"/>
        </w:rPr>
        <w:t xml:space="preserve"> </w:t>
      </w:r>
      <w:r w:rsidRPr="005274D2">
        <w:rPr>
          <w:lang w:val="fr-FR"/>
        </w:rPr>
        <w:t>(26,8</w:t>
      </w:r>
      <w:r w:rsidR="0055442D">
        <w:rPr>
          <w:lang w:val="fr-FR"/>
        </w:rPr>
        <w:t> </w:t>
      </w:r>
      <w:r w:rsidRPr="005274D2">
        <w:rPr>
          <w:lang w:val="fr-FR"/>
        </w:rPr>
        <w:t>%) emplois saisonniers, 2</w:t>
      </w:r>
      <w:r w:rsidR="0055442D">
        <w:rPr>
          <w:lang w:val="fr-FR"/>
        </w:rPr>
        <w:t> </w:t>
      </w:r>
      <w:r w:rsidRPr="005274D2">
        <w:rPr>
          <w:lang w:val="fr-FR"/>
        </w:rPr>
        <w:t>204 (1,4</w:t>
      </w:r>
      <w:r w:rsidR="0055442D">
        <w:rPr>
          <w:lang w:val="fr-FR"/>
        </w:rPr>
        <w:t> </w:t>
      </w:r>
      <w:r w:rsidRPr="005274D2">
        <w:rPr>
          <w:lang w:val="fr-FR"/>
        </w:rPr>
        <w:t>%) emplois supplémentaires et 5</w:t>
      </w:r>
      <w:r w:rsidR="0055442D">
        <w:rPr>
          <w:lang w:val="fr-FR"/>
        </w:rPr>
        <w:t> </w:t>
      </w:r>
      <w:r w:rsidRPr="005274D2">
        <w:rPr>
          <w:lang w:val="fr-FR"/>
        </w:rPr>
        <w:t>236 (3,2</w:t>
      </w:r>
      <w:r w:rsidR="0055442D">
        <w:rPr>
          <w:lang w:val="fr-FR"/>
        </w:rPr>
        <w:t> </w:t>
      </w:r>
      <w:r w:rsidRPr="005274D2">
        <w:rPr>
          <w:lang w:val="fr-FR"/>
        </w:rPr>
        <w:t>%) emplois rétablis. Ces créations d</w:t>
      </w:r>
      <w:r>
        <w:rPr>
          <w:lang w:val="fr-FR"/>
        </w:rPr>
        <w:t>’</w:t>
      </w:r>
      <w:r w:rsidRPr="005274D2">
        <w:rPr>
          <w:lang w:val="fr-FR"/>
        </w:rPr>
        <w:t>emplois sont concentrées en majorité dans l</w:t>
      </w:r>
      <w:r>
        <w:rPr>
          <w:lang w:val="fr-FR"/>
        </w:rPr>
        <w:t>’</w:t>
      </w:r>
      <w:r w:rsidRPr="005274D2">
        <w:rPr>
          <w:lang w:val="fr-FR"/>
        </w:rPr>
        <w:t>agriculture, la chasse, la sylviculture et la pêche (42</w:t>
      </w:r>
      <w:r w:rsidR="0055442D">
        <w:rPr>
          <w:lang w:val="fr-FR"/>
        </w:rPr>
        <w:t> </w:t>
      </w:r>
      <w:r w:rsidRPr="005274D2">
        <w:rPr>
          <w:lang w:val="fr-FR"/>
        </w:rPr>
        <w:t>010</w:t>
      </w:r>
      <w:r w:rsidR="0055442D">
        <w:rPr>
          <w:lang w:val="fr-FR"/>
        </w:rPr>
        <w:t> </w:t>
      </w:r>
      <w:r w:rsidRPr="005274D2">
        <w:rPr>
          <w:lang w:val="fr-FR"/>
        </w:rPr>
        <w:t>emplois), mais concernent également les secteurs suivants : l</w:t>
      </w:r>
      <w:r>
        <w:rPr>
          <w:lang w:val="fr-FR"/>
        </w:rPr>
        <w:t>’</w:t>
      </w:r>
      <w:r w:rsidRPr="005274D2">
        <w:rPr>
          <w:lang w:val="fr-FR"/>
        </w:rPr>
        <w:t>industrie minière et l</w:t>
      </w:r>
      <w:r>
        <w:rPr>
          <w:lang w:val="fr-FR"/>
        </w:rPr>
        <w:t>’</w:t>
      </w:r>
      <w:r w:rsidRPr="005274D2">
        <w:rPr>
          <w:lang w:val="fr-FR"/>
        </w:rPr>
        <w:t>exploitation des carrières (4</w:t>
      </w:r>
      <w:r w:rsidR="0055442D">
        <w:rPr>
          <w:lang w:val="fr-FR"/>
        </w:rPr>
        <w:t> </w:t>
      </w:r>
      <w:r w:rsidRPr="005274D2">
        <w:rPr>
          <w:lang w:val="fr-FR"/>
        </w:rPr>
        <w:t>457</w:t>
      </w:r>
      <w:r w:rsidR="0055442D">
        <w:rPr>
          <w:lang w:val="fr-FR"/>
        </w:rPr>
        <w:t> </w:t>
      </w:r>
      <w:r w:rsidRPr="005274D2">
        <w:rPr>
          <w:lang w:val="fr-FR"/>
        </w:rPr>
        <w:t>emplois) ; l</w:t>
      </w:r>
      <w:r>
        <w:rPr>
          <w:lang w:val="fr-FR"/>
        </w:rPr>
        <w:t>’</w:t>
      </w:r>
      <w:r w:rsidRPr="005274D2">
        <w:rPr>
          <w:lang w:val="fr-FR"/>
        </w:rPr>
        <w:t>industrie de transformation (11</w:t>
      </w:r>
      <w:r w:rsidR="0055442D">
        <w:rPr>
          <w:lang w:val="fr-FR"/>
        </w:rPr>
        <w:t> </w:t>
      </w:r>
      <w:r w:rsidRPr="005274D2">
        <w:rPr>
          <w:lang w:val="fr-FR"/>
        </w:rPr>
        <w:t>769</w:t>
      </w:r>
      <w:r w:rsidR="0055442D">
        <w:rPr>
          <w:lang w:val="fr-FR"/>
        </w:rPr>
        <w:t> </w:t>
      </w:r>
      <w:r w:rsidRPr="005274D2">
        <w:rPr>
          <w:lang w:val="fr-FR"/>
        </w:rPr>
        <w:t>emplois)</w:t>
      </w:r>
      <w:r w:rsidR="0055442D">
        <w:rPr>
          <w:lang w:val="fr-FR"/>
        </w:rPr>
        <w:t> </w:t>
      </w:r>
      <w:r w:rsidRPr="005274D2">
        <w:rPr>
          <w:lang w:val="fr-FR"/>
        </w:rPr>
        <w:t>; la production et la distribution d</w:t>
      </w:r>
      <w:r>
        <w:rPr>
          <w:lang w:val="fr-FR"/>
        </w:rPr>
        <w:t>’</w:t>
      </w:r>
      <w:r w:rsidRPr="005274D2">
        <w:rPr>
          <w:lang w:val="fr-FR"/>
        </w:rPr>
        <w:t>électricité (148</w:t>
      </w:r>
      <w:r w:rsidR="0055442D">
        <w:rPr>
          <w:lang w:val="fr-FR"/>
        </w:rPr>
        <w:t> </w:t>
      </w:r>
      <w:r w:rsidRPr="005274D2">
        <w:rPr>
          <w:lang w:val="fr-FR"/>
        </w:rPr>
        <w:t>emplois), de gaz et d</w:t>
      </w:r>
      <w:r>
        <w:rPr>
          <w:lang w:val="fr-FR"/>
        </w:rPr>
        <w:t>’</w:t>
      </w:r>
      <w:r w:rsidRPr="005274D2">
        <w:rPr>
          <w:lang w:val="fr-FR"/>
        </w:rPr>
        <w:t>eau ; le traitement et le recyclage des déchets (437</w:t>
      </w:r>
      <w:r w:rsidR="0055442D">
        <w:rPr>
          <w:lang w:val="fr-FR"/>
        </w:rPr>
        <w:t> </w:t>
      </w:r>
      <w:r w:rsidRPr="005274D2">
        <w:rPr>
          <w:lang w:val="fr-FR"/>
        </w:rPr>
        <w:t>emplois) ; le</w:t>
      </w:r>
      <w:r w:rsidR="0055442D">
        <w:rPr>
          <w:lang w:val="fr-FR"/>
        </w:rPr>
        <w:t> </w:t>
      </w:r>
      <w:r w:rsidRPr="005274D2">
        <w:rPr>
          <w:lang w:val="fr-FR"/>
        </w:rPr>
        <w:t>secteur de la construction (32</w:t>
      </w:r>
      <w:r w:rsidR="0055442D">
        <w:rPr>
          <w:lang w:val="fr-FR"/>
        </w:rPr>
        <w:t> </w:t>
      </w:r>
      <w:r w:rsidRPr="005274D2">
        <w:rPr>
          <w:lang w:val="fr-FR"/>
        </w:rPr>
        <w:t>468</w:t>
      </w:r>
      <w:r w:rsidR="0055442D">
        <w:rPr>
          <w:lang w:val="fr-FR"/>
        </w:rPr>
        <w:t> </w:t>
      </w:r>
      <w:r w:rsidRPr="005274D2">
        <w:rPr>
          <w:lang w:val="fr-FR"/>
        </w:rPr>
        <w:t>emplois)</w:t>
      </w:r>
      <w:r w:rsidR="0055442D">
        <w:rPr>
          <w:lang w:val="fr-FR"/>
        </w:rPr>
        <w:t> </w:t>
      </w:r>
      <w:r w:rsidRPr="005274D2">
        <w:rPr>
          <w:lang w:val="fr-FR"/>
        </w:rPr>
        <w:t>; le commerce de gros, la vente au détail et les services de réparation (25</w:t>
      </w:r>
      <w:r w:rsidR="0055442D">
        <w:rPr>
          <w:lang w:val="fr-FR"/>
        </w:rPr>
        <w:t> </w:t>
      </w:r>
      <w:r w:rsidRPr="005274D2">
        <w:rPr>
          <w:lang w:val="fr-FR"/>
        </w:rPr>
        <w:t>585</w:t>
      </w:r>
      <w:r w:rsidR="0055442D">
        <w:rPr>
          <w:lang w:val="fr-FR"/>
        </w:rPr>
        <w:t> </w:t>
      </w:r>
      <w:r w:rsidRPr="005274D2">
        <w:rPr>
          <w:lang w:val="fr-FR"/>
        </w:rPr>
        <w:t>emplois)</w:t>
      </w:r>
      <w:r w:rsidR="0055442D">
        <w:rPr>
          <w:lang w:val="fr-FR"/>
        </w:rPr>
        <w:t> </w:t>
      </w:r>
      <w:r w:rsidRPr="005274D2">
        <w:rPr>
          <w:lang w:val="fr-FR"/>
        </w:rPr>
        <w:t>; l</w:t>
      </w:r>
      <w:r>
        <w:rPr>
          <w:lang w:val="fr-FR"/>
        </w:rPr>
        <w:t>’</w:t>
      </w:r>
      <w:r w:rsidRPr="005274D2">
        <w:rPr>
          <w:lang w:val="fr-FR"/>
        </w:rPr>
        <w:t>hôtellerie et la restauration</w:t>
      </w:r>
      <w:r w:rsidR="0055442D">
        <w:rPr>
          <w:lang w:val="fr-FR"/>
        </w:rPr>
        <w:t xml:space="preserve"> </w:t>
      </w:r>
      <w:r w:rsidRPr="005274D2">
        <w:rPr>
          <w:lang w:val="fr-FR"/>
        </w:rPr>
        <w:t>(2</w:t>
      </w:r>
      <w:r w:rsidR="0055442D">
        <w:rPr>
          <w:lang w:val="fr-FR"/>
        </w:rPr>
        <w:t> </w:t>
      </w:r>
      <w:r w:rsidRPr="005274D2">
        <w:rPr>
          <w:lang w:val="fr-FR"/>
        </w:rPr>
        <w:t>195</w:t>
      </w:r>
      <w:r w:rsidR="0055442D">
        <w:rPr>
          <w:lang w:val="fr-FR"/>
        </w:rPr>
        <w:t> </w:t>
      </w:r>
      <w:r w:rsidRPr="005274D2">
        <w:rPr>
          <w:lang w:val="fr-FR"/>
        </w:rPr>
        <w:t>emplois) ; le transport, le stockage et les communications (7</w:t>
      </w:r>
      <w:r w:rsidR="0055442D">
        <w:rPr>
          <w:lang w:val="fr-FR"/>
        </w:rPr>
        <w:t> </w:t>
      </w:r>
      <w:r w:rsidRPr="005274D2">
        <w:rPr>
          <w:lang w:val="fr-FR"/>
        </w:rPr>
        <w:t>176</w:t>
      </w:r>
      <w:r w:rsidR="0055442D">
        <w:rPr>
          <w:lang w:val="fr-FR"/>
        </w:rPr>
        <w:t> </w:t>
      </w:r>
      <w:r w:rsidRPr="005274D2">
        <w:rPr>
          <w:lang w:val="fr-FR"/>
        </w:rPr>
        <w:t>emplois) ; l</w:t>
      </w:r>
      <w:r>
        <w:rPr>
          <w:lang w:val="fr-FR"/>
        </w:rPr>
        <w:t>’</w:t>
      </w:r>
      <w:r w:rsidRPr="005274D2">
        <w:rPr>
          <w:lang w:val="fr-FR"/>
        </w:rPr>
        <w:t>information et les télécommunications (1</w:t>
      </w:r>
      <w:r w:rsidR="0055442D">
        <w:rPr>
          <w:lang w:val="fr-FR"/>
        </w:rPr>
        <w:t> </w:t>
      </w:r>
      <w:r w:rsidRPr="005274D2">
        <w:rPr>
          <w:lang w:val="fr-FR"/>
        </w:rPr>
        <w:t>110</w:t>
      </w:r>
      <w:r w:rsidR="0055442D">
        <w:rPr>
          <w:lang w:val="fr-FR"/>
        </w:rPr>
        <w:t> </w:t>
      </w:r>
      <w:r w:rsidRPr="005274D2">
        <w:rPr>
          <w:lang w:val="fr-FR"/>
        </w:rPr>
        <w:t>emplois) ; le secteur des finances et de l</w:t>
      </w:r>
      <w:r>
        <w:rPr>
          <w:lang w:val="fr-FR"/>
        </w:rPr>
        <w:t>’</w:t>
      </w:r>
      <w:r w:rsidRPr="005274D2">
        <w:rPr>
          <w:lang w:val="fr-FR"/>
        </w:rPr>
        <w:t>assurance (2</w:t>
      </w:r>
      <w:r w:rsidR="0055442D">
        <w:rPr>
          <w:lang w:val="fr-FR"/>
        </w:rPr>
        <w:t> </w:t>
      </w:r>
      <w:r w:rsidRPr="005274D2">
        <w:rPr>
          <w:lang w:val="fr-FR"/>
        </w:rPr>
        <w:t>523</w:t>
      </w:r>
      <w:r w:rsidR="0055442D">
        <w:rPr>
          <w:lang w:val="fr-FR"/>
        </w:rPr>
        <w:t> </w:t>
      </w:r>
      <w:r w:rsidRPr="005274D2">
        <w:rPr>
          <w:lang w:val="fr-FR"/>
        </w:rPr>
        <w:t>emplois) ; l</w:t>
      </w:r>
      <w:r>
        <w:rPr>
          <w:lang w:val="fr-FR"/>
        </w:rPr>
        <w:t>’</w:t>
      </w:r>
      <w:r w:rsidRPr="005274D2">
        <w:rPr>
          <w:lang w:val="fr-FR"/>
        </w:rPr>
        <w:t>immobilier, la location et les activités commerciales (414</w:t>
      </w:r>
      <w:r w:rsidR="0055442D">
        <w:rPr>
          <w:lang w:val="fr-FR"/>
        </w:rPr>
        <w:t> </w:t>
      </w:r>
      <w:r w:rsidRPr="005274D2">
        <w:rPr>
          <w:lang w:val="fr-FR"/>
        </w:rPr>
        <w:t>emplois) ; les activités spécialisées, et les activités scientifiques et techniques (1</w:t>
      </w:r>
      <w:r w:rsidR="0055442D">
        <w:rPr>
          <w:lang w:val="fr-FR"/>
        </w:rPr>
        <w:t> </w:t>
      </w:r>
      <w:r w:rsidRPr="005274D2">
        <w:rPr>
          <w:lang w:val="fr-FR"/>
        </w:rPr>
        <w:t>139</w:t>
      </w:r>
      <w:r w:rsidR="0055442D">
        <w:rPr>
          <w:lang w:val="fr-FR"/>
        </w:rPr>
        <w:t> </w:t>
      </w:r>
      <w:r w:rsidRPr="005274D2">
        <w:rPr>
          <w:lang w:val="fr-FR"/>
        </w:rPr>
        <w:t>emplois) ; les activités de gestion et d</w:t>
      </w:r>
      <w:r>
        <w:rPr>
          <w:lang w:val="fr-FR"/>
        </w:rPr>
        <w:t>’</w:t>
      </w:r>
      <w:r w:rsidRPr="005274D2">
        <w:rPr>
          <w:lang w:val="fr-FR"/>
        </w:rPr>
        <w:t>appui</w:t>
      </w:r>
      <w:r w:rsidR="0055442D">
        <w:rPr>
          <w:lang w:val="fr-FR"/>
        </w:rPr>
        <w:t xml:space="preserve"> </w:t>
      </w:r>
      <w:r w:rsidRPr="005274D2">
        <w:rPr>
          <w:lang w:val="fr-FR"/>
        </w:rPr>
        <w:t>(627</w:t>
      </w:r>
      <w:r w:rsidR="0055442D">
        <w:rPr>
          <w:lang w:val="fr-FR"/>
        </w:rPr>
        <w:t> </w:t>
      </w:r>
      <w:r w:rsidRPr="005274D2">
        <w:rPr>
          <w:lang w:val="fr-FR"/>
        </w:rPr>
        <w:t>emplois)</w:t>
      </w:r>
      <w:r w:rsidR="0055442D">
        <w:rPr>
          <w:lang w:val="fr-FR"/>
        </w:rPr>
        <w:t> </w:t>
      </w:r>
      <w:r w:rsidRPr="005274D2">
        <w:rPr>
          <w:lang w:val="fr-FR"/>
        </w:rPr>
        <w:t>; l</w:t>
      </w:r>
      <w:r>
        <w:rPr>
          <w:lang w:val="fr-FR"/>
        </w:rPr>
        <w:t>’</w:t>
      </w:r>
      <w:r w:rsidRPr="005274D2">
        <w:rPr>
          <w:lang w:val="fr-FR"/>
        </w:rPr>
        <w:t>administration, la défense, la sécurité et l</w:t>
      </w:r>
      <w:r>
        <w:rPr>
          <w:lang w:val="fr-FR"/>
        </w:rPr>
        <w:t>’</w:t>
      </w:r>
      <w:r w:rsidRPr="005274D2">
        <w:rPr>
          <w:lang w:val="fr-FR"/>
        </w:rPr>
        <w:t>assurance sociale (806</w:t>
      </w:r>
      <w:r w:rsidR="0055442D">
        <w:rPr>
          <w:lang w:val="fr-FR"/>
        </w:rPr>
        <w:t> </w:t>
      </w:r>
      <w:r w:rsidRPr="005274D2">
        <w:rPr>
          <w:lang w:val="fr-FR"/>
        </w:rPr>
        <w:t>emplois) ; le secteur de l</w:t>
      </w:r>
      <w:r>
        <w:rPr>
          <w:lang w:val="fr-FR"/>
        </w:rPr>
        <w:t>’</w:t>
      </w:r>
      <w:r w:rsidRPr="005274D2">
        <w:rPr>
          <w:lang w:val="fr-FR"/>
        </w:rPr>
        <w:t>éducation (10</w:t>
      </w:r>
      <w:r w:rsidR="0055442D">
        <w:rPr>
          <w:lang w:val="fr-FR"/>
        </w:rPr>
        <w:t> </w:t>
      </w:r>
      <w:r w:rsidRPr="005274D2">
        <w:rPr>
          <w:lang w:val="fr-FR"/>
        </w:rPr>
        <w:t>374</w:t>
      </w:r>
      <w:r w:rsidR="0055442D">
        <w:rPr>
          <w:lang w:val="fr-FR"/>
        </w:rPr>
        <w:t> </w:t>
      </w:r>
      <w:r w:rsidRPr="005274D2">
        <w:rPr>
          <w:lang w:val="fr-FR"/>
        </w:rPr>
        <w:t>emplois) ; le secteur de la santé et de l</w:t>
      </w:r>
      <w:r>
        <w:rPr>
          <w:lang w:val="fr-FR"/>
        </w:rPr>
        <w:t>’</w:t>
      </w:r>
      <w:r w:rsidRPr="005274D2">
        <w:rPr>
          <w:lang w:val="fr-FR"/>
        </w:rPr>
        <w:t>assistance sociale</w:t>
      </w:r>
      <w:r w:rsidR="0055442D">
        <w:rPr>
          <w:lang w:val="fr-FR"/>
        </w:rPr>
        <w:t xml:space="preserve"> </w:t>
      </w:r>
      <w:r w:rsidRPr="005274D2">
        <w:rPr>
          <w:lang w:val="fr-FR"/>
        </w:rPr>
        <w:t>(2</w:t>
      </w:r>
      <w:r w:rsidR="0055442D">
        <w:rPr>
          <w:lang w:val="fr-FR"/>
        </w:rPr>
        <w:t> </w:t>
      </w:r>
      <w:r w:rsidRPr="005274D2">
        <w:rPr>
          <w:lang w:val="fr-FR"/>
        </w:rPr>
        <w:t>028</w:t>
      </w:r>
      <w:r w:rsidR="0055442D">
        <w:rPr>
          <w:lang w:val="fr-FR"/>
        </w:rPr>
        <w:t> </w:t>
      </w:r>
      <w:r w:rsidRPr="005274D2">
        <w:rPr>
          <w:lang w:val="fr-FR"/>
        </w:rPr>
        <w:t>emplois) ; le secteur des arts et des loisirs (768</w:t>
      </w:r>
      <w:r w:rsidR="0055442D">
        <w:rPr>
          <w:lang w:val="fr-FR"/>
        </w:rPr>
        <w:t> </w:t>
      </w:r>
      <w:r w:rsidRPr="005274D2">
        <w:rPr>
          <w:lang w:val="fr-FR"/>
        </w:rPr>
        <w:t>emplois) ; et d</w:t>
      </w:r>
      <w:r>
        <w:rPr>
          <w:lang w:val="fr-FR"/>
        </w:rPr>
        <w:t>’</w:t>
      </w:r>
      <w:r w:rsidRPr="005274D2">
        <w:rPr>
          <w:lang w:val="fr-FR"/>
        </w:rPr>
        <w:t>autres services (17</w:t>
      </w:r>
      <w:r w:rsidR="0055442D">
        <w:rPr>
          <w:lang w:val="fr-FR"/>
        </w:rPr>
        <w:t> </w:t>
      </w:r>
      <w:r w:rsidRPr="005274D2">
        <w:rPr>
          <w:lang w:val="fr-FR"/>
        </w:rPr>
        <w:t>618</w:t>
      </w:r>
      <w:r w:rsidR="0055442D">
        <w:rPr>
          <w:lang w:val="fr-FR"/>
        </w:rPr>
        <w:t> </w:t>
      </w:r>
      <w:r w:rsidRPr="005274D2">
        <w:rPr>
          <w:lang w:val="fr-FR"/>
        </w:rPr>
        <w:t>emplois) ; et l</w:t>
      </w:r>
      <w:r>
        <w:rPr>
          <w:lang w:val="fr-FR"/>
        </w:rPr>
        <w:t xml:space="preserve">es </w:t>
      </w:r>
      <w:r w:rsidRPr="005274D2">
        <w:rPr>
          <w:lang w:val="fr-FR"/>
        </w:rPr>
        <w:t>activité</w:t>
      </w:r>
      <w:r>
        <w:rPr>
          <w:lang w:val="fr-FR"/>
        </w:rPr>
        <w:t>s</w:t>
      </w:r>
      <w:r w:rsidRPr="005274D2">
        <w:rPr>
          <w:lang w:val="fr-FR"/>
        </w:rPr>
        <w:t xml:space="preserve"> d</w:t>
      </w:r>
      <w:r>
        <w:rPr>
          <w:lang w:val="fr-FR"/>
        </w:rPr>
        <w:t>’</w:t>
      </w:r>
      <w:r w:rsidRPr="005274D2">
        <w:rPr>
          <w:lang w:val="fr-FR"/>
        </w:rPr>
        <w:t>entreprises et de bureaux de représentation à l</w:t>
      </w:r>
      <w:r>
        <w:rPr>
          <w:lang w:val="fr-FR"/>
        </w:rPr>
        <w:t>’</w:t>
      </w:r>
      <w:r w:rsidRPr="005274D2">
        <w:rPr>
          <w:lang w:val="fr-FR"/>
        </w:rPr>
        <w:t>étranger (25</w:t>
      </w:r>
      <w:r w:rsidR="0055442D">
        <w:rPr>
          <w:lang w:val="fr-FR"/>
        </w:rPr>
        <w:t> </w:t>
      </w:r>
      <w:r w:rsidRPr="005274D2">
        <w:rPr>
          <w:lang w:val="fr-FR"/>
        </w:rPr>
        <w:t>emplois). En 2019, 67</w:t>
      </w:r>
      <w:r w:rsidR="0055442D">
        <w:rPr>
          <w:lang w:val="fr-FR"/>
        </w:rPr>
        <w:t> </w:t>
      </w:r>
      <w:r w:rsidRPr="005274D2">
        <w:rPr>
          <w:lang w:val="fr-FR"/>
        </w:rPr>
        <w:t>204</w:t>
      </w:r>
      <w:r w:rsidR="0055442D">
        <w:rPr>
          <w:lang w:val="fr-FR"/>
        </w:rPr>
        <w:t> </w:t>
      </w:r>
      <w:r w:rsidRPr="005274D2">
        <w:rPr>
          <w:lang w:val="fr-FR"/>
        </w:rPr>
        <w:t>emplois</w:t>
      </w:r>
      <w:r w:rsidRPr="007B41FD">
        <w:rPr>
          <w:lang w:val="fr-FR"/>
        </w:rPr>
        <w:t xml:space="preserve"> </w:t>
      </w:r>
      <w:r w:rsidRPr="005274D2">
        <w:rPr>
          <w:lang w:val="fr-FR"/>
        </w:rPr>
        <w:t>ont été supprimés par des personnes physiques ou morales, dont 38</w:t>
      </w:r>
      <w:r w:rsidR="0055442D">
        <w:rPr>
          <w:lang w:val="fr-FR"/>
        </w:rPr>
        <w:t> </w:t>
      </w:r>
      <w:r w:rsidRPr="005274D2">
        <w:rPr>
          <w:lang w:val="fr-FR"/>
        </w:rPr>
        <w:t>967</w:t>
      </w:r>
      <w:r w:rsidR="0055442D">
        <w:rPr>
          <w:lang w:val="fr-FR"/>
        </w:rPr>
        <w:t> </w:t>
      </w:r>
      <w:r w:rsidRPr="005274D2">
        <w:rPr>
          <w:lang w:val="fr-FR"/>
        </w:rPr>
        <w:t>emplois permanents, 18</w:t>
      </w:r>
      <w:r w:rsidR="0055442D">
        <w:rPr>
          <w:lang w:val="fr-FR"/>
        </w:rPr>
        <w:t> </w:t>
      </w:r>
      <w:r w:rsidRPr="005274D2">
        <w:rPr>
          <w:lang w:val="fr-FR"/>
        </w:rPr>
        <w:t>203</w:t>
      </w:r>
      <w:r w:rsidR="0055442D">
        <w:rPr>
          <w:lang w:val="fr-FR"/>
        </w:rPr>
        <w:t> </w:t>
      </w:r>
      <w:r w:rsidRPr="005274D2">
        <w:rPr>
          <w:lang w:val="fr-FR"/>
        </w:rPr>
        <w:t>emplois temporaires, 10</w:t>
      </w:r>
      <w:r w:rsidR="0055442D">
        <w:rPr>
          <w:lang w:val="fr-FR"/>
        </w:rPr>
        <w:t> </w:t>
      </w:r>
      <w:r w:rsidRPr="005274D2">
        <w:rPr>
          <w:lang w:val="fr-FR"/>
        </w:rPr>
        <w:t>031</w:t>
      </w:r>
      <w:r w:rsidR="0055442D">
        <w:rPr>
          <w:lang w:val="fr-FR"/>
        </w:rPr>
        <w:t> </w:t>
      </w:r>
      <w:r w:rsidRPr="005274D2">
        <w:rPr>
          <w:lang w:val="fr-FR"/>
        </w:rPr>
        <w:t>emplois saisonniers et 3</w:t>
      </w:r>
      <w:r w:rsidR="0055442D">
        <w:rPr>
          <w:lang w:val="fr-FR"/>
        </w:rPr>
        <w:t> </w:t>
      </w:r>
      <w:r w:rsidRPr="005274D2">
        <w:rPr>
          <w:lang w:val="fr-FR"/>
        </w:rPr>
        <w:t>emplois supplémentaires.</w:t>
      </w:r>
    </w:p>
    <w:p w14:paraId="5A281D99" w14:textId="77777777" w:rsidR="00B50EF4" w:rsidRPr="005274D2" w:rsidRDefault="00B50EF4" w:rsidP="00BF4E82">
      <w:pPr>
        <w:pStyle w:val="SingleTxtG"/>
        <w:keepLines/>
        <w:rPr>
          <w:lang w:val="fr-FR"/>
        </w:rPr>
      </w:pPr>
      <w:r w:rsidRPr="005274D2">
        <w:rPr>
          <w:lang w:val="fr-FR"/>
        </w:rPr>
        <w:lastRenderedPageBreak/>
        <w:t>85.</w:t>
      </w:r>
      <w:r w:rsidRPr="005274D2">
        <w:rPr>
          <w:lang w:val="fr-FR"/>
        </w:rPr>
        <w:tab/>
        <w:t>En 2019, 2</w:t>
      </w:r>
      <w:r w:rsidR="0055442D">
        <w:rPr>
          <w:lang w:val="fr-FR"/>
        </w:rPr>
        <w:t> </w:t>
      </w:r>
      <w:r w:rsidRPr="005274D2">
        <w:rPr>
          <w:lang w:val="fr-FR"/>
        </w:rPr>
        <w:t>662</w:t>
      </w:r>
      <w:r w:rsidR="0055442D">
        <w:rPr>
          <w:lang w:val="fr-FR"/>
        </w:rPr>
        <w:t> </w:t>
      </w:r>
      <w:r w:rsidRPr="005274D2">
        <w:rPr>
          <w:lang w:val="fr-FR"/>
        </w:rPr>
        <w:t>travailleurs migrants (2</w:t>
      </w:r>
      <w:r w:rsidR="0055442D">
        <w:rPr>
          <w:lang w:val="fr-FR"/>
        </w:rPr>
        <w:t> </w:t>
      </w:r>
      <w:r w:rsidRPr="005274D2">
        <w:rPr>
          <w:lang w:val="fr-FR"/>
        </w:rPr>
        <w:t>569</w:t>
      </w:r>
      <w:r w:rsidR="0055442D">
        <w:rPr>
          <w:lang w:val="fr-FR"/>
        </w:rPr>
        <w:t> </w:t>
      </w:r>
      <w:r w:rsidRPr="005274D2">
        <w:rPr>
          <w:lang w:val="fr-FR"/>
        </w:rPr>
        <w:t>hommes et 193</w:t>
      </w:r>
      <w:r w:rsidR="0055442D">
        <w:rPr>
          <w:lang w:val="fr-FR"/>
        </w:rPr>
        <w:t> </w:t>
      </w:r>
      <w:r w:rsidRPr="005274D2">
        <w:rPr>
          <w:lang w:val="fr-FR"/>
        </w:rPr>
        <w:t>femmes) rentrés au Tadjikistan ont déposé une demande auprès des bureaux de l</w:t>
      </w:r>
      <w:r>
        <w:rPr>
          <w:lang w:val="fr-FR"/>
        </w:rPr>
        <w:t>’</w:t>
      </w:r>
      <w:r w:rsidRPr="005274D2">
        <w:rPr>
          <w:lang w:val="fr-FR"/>
        </w:rPr>
        <w:t>Agence pour le travail et l</w:t>
      </w:r>
      <w:r>
        <w:rPr>
          <w:lang w:val="fr-FR"/>
        </w:rPr>
        <w:t>’</w:t>
      </w:r>
      <w:r w:rsidRPr="005274D2">
        <w:rPr>
          <w:lang w:val="fr-FR"/>
        </w:rPr>
        <w:t>emploi. Parmi eux, 377 ont trouvé un emploi permanent, 457 ont été orientés vers une formation professionnelle, 138 ont été embauchés pour des travaux publics rémunérés, 115 ont obtenu un crédit à taux réduit et 1</w:t>
      </w:r>
      <w:r>
        <w:rPr>
          <w:lang w:val="fr-FR"/>
        </w:rPr>
        <w:t> </w:t>
      </w:r>
      <w:r w:rsidRPr="005274D2">
        <w:rPr>
          <w:lang w:val="fr-FR"/>
        </w:rPr>
        <w:t>673 ont bénéficié de conseils professionnels.</w:t>
      </w:r>
    </w:p>
    <w:p w14:paraId="50045F68" w14:textId="77777777" w:rsidR="00B50EF4" w:rsidRPr="005274D2" w:rsidRDefault="00B50EF4" w:rsidP="00422EDC">
      <w:pPr>
        <w:pStyle w:val="SingleTxtG"/>
        <w:rPr>
          <w:lang w:val="fr-FR"/>
        </w:rPr>
      </w:pPr>
      <w:r w:rsidRPr="005274D2">
        <w:rPr>
          <w:lang w:val="fr-FR"/>
        </w:rPr>
        <w:t>86.</w:t>
      </w:r>
      <w:r w:rsidRPr="005274D2">
        <w:rPr>
          <w:lang w:val="fr-FR"/>
        </w:rPr>
        <w:tab/>
        <w:t>Actuellement, 1</w:t>
      </w:r>
      <w:r w:rsidR="0055442D">
        <w:rPr>
          <w:lang w:val="fr-FR"/>
        </w:rPr>
        <w:t> </w:t>
      </w:r>
      <w:r w:rsidRPr="005274D2">
        <w:rPr>
          <w:lang w:val="fr-FR"/>
        </w:rPr>
        <w:t>496</w:t>
      </w:r>
      <w:r w:rsidR="0055442D">
        <w:rPr>
          <w:lang w:val="fr-FR"/>
        </w:rPr>
        <w:t> </w:t>
      </w:r>
      <w:r w:rsidRPr="005274D2">
        <w:rPr>
          <w:lang w:val="fr-FR"/>
        </w:rPr>
        <w:t>personnes, dont 1</w:t>
      </w:r>
      <w:r>
        <w:rPr>
          <w:lang w:val="fr-FR"/>
        </w:rPr>
        <w:t> </w:t>
      </w:r>
      <w:r w:rsidRPr="005274D2">
        <w:rPr>
          <w:lang w:val="fr-FR"/>
        </w:rPr>
        <w:t>230 (82</w:t>
      </w:r>
      <w:r w:rsidR="0055442D">
        <w:rPr>
          <w:lang w:val="fr-FR"/>
        </w:rPr>
        <w:t> </w:t>
      </w:r>
      <w:r w:rsidRPr="005274D2">
        <w:rPr>
          <w:lang w:val="fr-FR"/>
        </w:rPr>
        <w:t xml:space="preserve">%) de nationalité tadjike, sont employées sous contrat dans le cadre de </w:t>
      </w:r>
      <w:r w:rsidR="006E4095">
        <w:rPr>
          <w:lang w:val="fr-FR"/>
        </w:rPr>
        <w:t>10 </w:t>
      </w:r>
      <w:r w:rsidRPr="005274D2">
        <w:rPr>
          <w:lang w:val="fr-FR"/>
        </w:rPr>
        <w:t>projets d</w:t>
      </w:r>
      <w:r>
        <w:rPr>
          <w:lang w:val="fr-FR"/>
        </w:rPr>
        <w:t>’</w:t>
      </w:r>
      <w:r w:rsidRPr="005274D2">
        <w:rPr>
          <w:lang w:val="fr-FR"/>
        </w:rPr>
        <w:t xml:space="preserve">investissement </w:t>
      </w:r>
      <w:r>
        <w:rPr>
          <w:lang w:val="fr-FR"/>
        </w:rPr>
        <w:t>réalisés</w:t>
      </w:r>
      <w:r w:rsidRPr="005274D2">
        <w:rPr>
          <w:lang w:val="fr-FR"/>
        </w:rPr>
        <w:t xml:space="preserve"> avec le soutien financier d</w:t>
      </w:r>
      <w:r>
        <w:rPr>
          <w:lang w:val="fr-FR"/>
        </w:rPr>
        <w:t>’</w:t>
      </w:r>
      <w:r w:rsidRPr="005274D2">
        <w:rPr>
          <w:lang w:val="fr-FR"/>
        </w:rPr>
        <w:t>institutions financières internationales.</w:t>
      </w:r>
    </w:p>
    <w:p w14:paraId="52CCF70A" w14:textId="77777777" w:rsidR="00B50EF4" w:rsidRPr="005274D2" w:rsidRDefault="00B50EF4" w:rsidP="0055442D">
      <w:pPr>
        <w:pStyle w:val="H1G"/>
        <w:rPr>
          <w:lang w:val="fr-FR"/>
        </w:rPr>
      </w:pPr>
      <w:r w:rsidRPr="005274D2">
        <w:rPr>
          <w:lang w:val="fr-FR"/>
        </w:rPr>
        <w:tab/>
      </w:r>
      <w:r w:rsidRPr="005274D2">
        <w:rPr>
          <w:lang w:val="fr-FR"/>
        </w:rPr>
        <w:tab/>
        <w:t>Travail des enfants</w:t>
      </w:r>
    </w:p>
    <w:p w14:paraId="1C2E27CE" w14:textId="77777777" w:rsidR="00B50EF4" w:rsidRPr="005274D2" w:rsidRDefault="00B50EF4" w:rsidP="0055442D">
      <w:pPr>
        <w:pStyle w:val="H23G"/>
        <w:rPr>
          <w:lang w:val="fr-FR"/>
        </w:rPr>
      </w:pPr>
      <w:r w:rsidRPr="005274D2">
        <w:rPr>
          <w:lang w:val="fr-FR"/>
        </w:rPr>
        <w:tab/>
      </w:r>
      <w:r w:rsidRPr="005274D2">
        <w:rPr>
          <w:lang w:val="fr-FR"/>
        </w:rPr>
        <w:tab/>
        <w:t xml:space="preserve">Paragraphe 24 des observations finales du Comité </w:t>
      </w:r>
    </w:p>
    <w:p w14:paraId="31B9D644" w14:textId="77777777" w:rsidR="00B50EF4" w:rsidRPr="005274D2" w:rsidRDefault="00B50EF4" w:rsidP="00422EDC">
      <w:pPr>
        <w:pStyle w:val="SingleTxtG"/>
        <w:rPr>
          <w:lang w:val="fr-FR"/>
        </w:rPr>
      </w:pPr>
      <w:r w:rsidRPr="005274D2">
        <w:rPr>
          <w:lang w:val="fr-FR"/>
        </w:rPr>
        <w:t>87.</w:t>
      </w:r>
      <w:r w:rsidRPr="005274D2">
        <w:rPr>
          <w:lang w:val="fr-FR"/>
        </w:rPr>
        <w:tab/>
        <w:t>Le 14</w:t>
      </w:r>
      <w:r w:rsidR="0055442D">
        <w:rPr>
          <w:lang w:val="fr-FR"/>
        </w:rPr>
        <w:t> </w:t>
      </w:r>
      <w:r w:rsidRPr="005274D2">
        <w:rPr>
          <w:lang w:val="fr-FR"/>
        </w:rPr>
        <w:t xml:space="preserve">mai 2019, le Tadjikistan a ratifié le Protocole relatif à la Convention de 1930 sur le travail forcé. </w:t>
      </w:r>
    </w:p>
    <w:p w14:paraId="415DACAB" w14:textId="77777777" w:rsidR="00B50EF4" w:rsidRPr="005274D2" w:rsidRDefault="00B50EF4" w:rsidP="00422EDC">
      <w:pPr>
        <w:pStyle w:val="SingleTxtG"/>
        <w:rPr>
          <w:lang w:val="fr-FR"/>
        </w:rPr>
      </w:pPr>
      <w:r w:rsidRPr="005274D2">
        <w:rPr>
          <w:lang w:val="fr-FR"/>
        </w:rPr>
        <w:t>88.</w:t>
      </w:r>
      <w:r w:rsidRPr="005274D2">
        <w:rPr>
          <w:lang w:val="fr-FR"/>
        </w:rPr>
        <w:tab/>
        <w:t>En 2012, le Ministère du travail, des migrations et de l</w:t>
      </w:r>
      <w:r>
        <w:rPr>
          <w:lang w:val="fr-FR"/>
        </w:rPr>
        <w:t>’</w:t>
      </w:r>
      <w:r w:rsidRPr="005274D2">
        <w:rPr>
          <w:lang w:val="fr-FR"/>
        </w:rPr>
        <w:t>emploi a créé un Conseil de coordination interministériel pour l</w:t>
      </w:r>
      <w:r>
        <w:rPr>
          <w:lang w:val="fr-FR"/>
        </w:rPr>
        <w:t>’</w:t>
      </w:r>
      <w:r w:rsidRPr="005274D2">
        <w:rPr>
          <w:lang w:val="fr-FR"/>
        </w:rPr>
        <w:t xml:space="preserve">élimination des pires formes de travail des enfants. Les activités menées par cet organe sont décrites sur les sites Internet www.mehnat.tj et www.no-childlabour.tj ainsi que dans le journal </w:t>
      </w:r>
      <w:r w:rsidRPr="005274D2">
        <w:rPr>
          <w:i/>
          <w:iCs/>
          <w:lang w:val="fr-FR"/>
        </w:rPr>
        <w:t xml:space="preserve">Zaniatost i migratsia </w:t>
      </w:r>
      <w:r w:rsidRPr="005274D2">
        <w:rPr>
          <w:lang w:val="fr-FR"/>
        </w:rPr>
        <w:t>(« Emploi et migration »). Depuis 2009, le Centre national de formation pour adultes dispose d</w:t>
      </w:r>
      <w:r>
        <w:rPr>
          <w:lang w:val="fr-FR"/>
        </w:rPr>
        <w:t>’</w:t>
      </w:r>
      <w:r w:rsidRPr="005274D2">
        <w:rPr>
          <w:lang w:val="fr-FR"/>
        </w:rPr>
        <w:t xml:space="preserve">une unité chargée de surveiller le travail des enfants. Au cours du second semestre 2019, le Département du partenariat social et de la protection du travail relevant du Ministère a examiné les activités des </w:t>
      </w:r>
      <w:r>
        <w:rPr>
          <w:lang w:val="fr-FR"/>
        </w:rPr>
        <w:t>c</w:t>
      </w:r>
      <w:r w:rsidRPr="005274D2">
        <w:rPr>
          <w:lang w:val="fr-FR"/>
        </w:rPr>
        <w:t>omités de surveillance du travail des enfants dans les districts pilotes de la région de Soghd et de la région autonome du Haut-Badakhchan.</w:t>
      </w:r>
    </w:p>
    <w:p w14:paraId="41B5FE47" w14:textId="77777777" w:rsidR="00B50EF4" w:rsidRPr="005274D2" w:rsidRDefault="00B50EF4" w:rsidP="00422EDC">
      <w:pPr>
        <w:pStyle w:val="SingleTxtG"/>
        <w:rPr>
          <w:lang w:val="fr-FR"/>
        </w:rPr>
      </w:pPr>
      <w:r w:rsidRPr="005274D2">
        <w:rPr>
          <w:lang w:val="fr-FR"/>
        </w:rPr>
        <w:t>89.</w:t>
      </w:r>
      <w:r w:rsidRPr="005274D2">
        <w:rPr>
          <w:lang w:val="fr-FR"/>
        </w:rPr>
        <w:tab/>
      </w:r>
      <w:r>
        <w:rPr>
          <w:lang w:val="fr-FR"/>
        </w:rPr>
        <w:t>U</w:t>
      </w:r>
      <w:r w:rsidRPr="005274D2">
        <w:rPr>
          <w:lang w:val="fr-FR"/>
        </w:rPr>
        <w:t xml:space="preserve">n </w:t>
      </w:r>
      <w:r>
        <w:rPr>
          <w:lang w:val="fr-FR"/>
        </w:rPr>
        <w:t>r</w:t>
      </w:r>
      <w:r w:rsidRPr="005274D2">
        <w:rPr>
          <w:lang w:val="fr-FR"/>
        </w:rPr>
        <w:t>ecueil d</w:t>
      </w:r>
      <w:r>
        <w:rPr>
          <w:lang w:val="fr-FR"/>
        </w:rPr>
        <w:t>’</w:t>
      </w:r>
      <w:r w:rsidRPr="005274D2">
        <w:rPr>
          <w:lang w:val="fr-FR"/>
        </w:rPr>
        <w:t>actes normatifs pour l</w:t>
      </w:r>
      <w:r>
        <w:rPr>
          <w:lang w:val="fr-FR"/>
        </w:rPr>
        <w:t>’</w:t>
      </w:r>
      <w:r w:rsidRPr="005274D2">
        <w:rPr>
          <w:lang w:val="fr-FR"/>
        </w:rPr>
        <w:t xml:space="preserve">élimination des pires formes de travail des enfants et une </w:t>
      </w:r>
      <w:r>
        <w:rPr>
          <w:lang w:val="fr-FR"/>
        </w:rPr>
        <w:t>b</w:t>
      </w:r>
      <w:r w:rsidRPr="005274D2">
        <w:rPr>
          <w:lang w:val="fr-FR"/>
        </w:rPr>
        <w:t>ase d</w:t>
      </w:r>
      <w:r>
        <w:rPr>
          <w:lang w:val="fr-FR"/>
        </w:rPr>
        <w:t>’</w:t>
      </w:r>
      <w:r w:rsidRPr="005274D2">
        <w:rPr>
          <w:lang w:val="fr-FR"/>
        </w:rPr>
        <w:t>informations sur les organisations engagées dans la protection des droits de l</w:t>
      </w:r>
      <w:r>
        <w:rPr>
          <w:lang w:val="fr-FR"/>
        </w:rPr>
        <w:t>’</w:t>
      </w:r>
      <w:r w:rsidRPr="005274D2">
        <w:rPr>
          <w:lang w:val="fr-FR"/>
        </w:rPr>
        <w:t>enfant et les services proposés aux enfants ont été publiés avec l</w:t>
      </w:r>
      <w:r>
        <w:rPr>
          <w:lang w:val="fr-FR"/>
        </w:rPr>
        <w:t>’</w:t>
      </w:r>
      <w:r w:rsidRPr="005274D2">
        <w:rPr>
          <w:lang w:val="fr-FR"/>
        </w:rPr>
        <w:t>appui technique de l</w:t>
      </w:r>
      <w:r>
        <w:rPr>
          <w:lang w:val="fr-FR"/>
        </w:rPr>
        <w:t>’</w:t>
      </w:r>
      <w:r w:rsidRPr="005274D2">
        <w:rPr>
          <w:lang w:val="fr-FR"/>
        </w:rPr>
        <w:t>UNICEF</w:t>
      </w:r>
      <w:r>
        <w:rPr>
          <w:lang w:val="fr-FR"/>
        </w:rPr>
        <w:t>, dans le but de faciliter l’exécution du</w:t>
      </w:r>
      <w:r w:rsidRPr="005274D2">
        <w:rPr>
          <w:lang w:val="fr-FR"/>
        </w:rPr>
        <w:t xml:space="preserve"> plan d</w:t>
      </w:r>
      <w:r>
        <w:rPr>
          <w:lang w:val="fr-FR"/>
        </w:rPr>
        <w:t>’</w:t>
      </w:r>
      <w:r w:rsidRPr="005274D2">
        <w:rPr>
          <w:lang w:val="fr-FR"/>
        </w:rPr>
        <w:t>action du Programme national pour l</w:t>
      </w:r>
      <w:r>
        <w:rPr>
          <w:lang w:val="fr-FR"/>
        </w:rPr>
        <w:t>’</w:t>
      </w:r>
      <w:r w:rsidRPr="005274D2">
        <w:rPr>
          <w:lang w:val="fr-FR"/>
        </w:rPr>
        <w:t>élimination des pires formes de travail des enfants et de sensibiliser les organismes concernés.</w:t>
      </w:r>
    </w:p>
    <w:p w14:paraId="7DE8C1AE" w14:textId="77777777" w:rsidR="00B50EF4" w:rsidRPr="005274D2" w:rsidRDefault="00B50EF4" w:rsidP="00422EDC">
      <w:pPr>
        <w:pStyle w:val="SingleTxtG"/>
        <w:rPr>
          <w:lang w:val="fr-FR"/>
        </w:rPr>
      </w:pPr>
      <w:r w:rsidRPr="005274D2">
        <w:rPr>
          <w:lang w:val="fr-FR"/>
        </w:rPr>
        <w:t>90.</w:t>
      </w:r>
      <w:r w:rsidRPr="005274D2">
        <w:rPr>
          <w:lang w:val="fr-FR"/>
        </w:rPr>
        <w:tab/>
        <w:t>En 2019, le Bureau national chargé de contrôler le travail, les migrations et l</w:t>
      </w:r>
      <w:r>
        <w:rPr>
          <w:lang w:val="fr-FR"/>
        </w:rPr>
        <w:t>’</w:t>
      </w:r>
      <w:r w:rsidRPr="005274D2">
        <w:rPr>
          <w:lang w:val="fr-FR"/>
        </w:rPr>
        <w:t xml:space="preserve">emploi a effectué des inspections dans des organisations et des entreprises du pays </w:t>
      </w:r>
      <w:r>
        <w:rPr>
          <w:lang w:val="fr-FR"/>
        </w:rPr>
        <w:t>afin</w:t>
      </w:r>
      <w:r w:rsidRPr="005274D2">
        <w:rPr>
          <w:lang w:val="fr-FR"/>
        </w:rPr>
        <w:t xml:space="preserve"> de prévenir l</w:t>
      </w:r>
      <w:r>
        <w:rPr>
          <w:lang w:val="fr-FR"/>
        </w:rPr>
        <w:t>’</w:t>
      </w:r>
      <w:r w:rsidRPr="005274D2">
        <w:rPr>
          <w:lang w:val="fr-FR"/>
        </w:rPr>
        <w:t>emploi informel et les pires formes de travail des enfants. Ces inspections ont permis de détecter l</w:t>
      </w:r>
      <w:r>
        <w:rPr>
          <w:lang w:val="fr-FR"/>
        </w:rPr>
        <w:t>’</w:t>
      </w:r>
      <w:r w:rsidRPr="005274D2">
        <w:rPr>
          <w:lang w:val="fr-FR"/>
        </w:rPr>
        <w:t>emploi informel de 351</w:t>
      </w:r>
      <w:r w:rsidR="0055442D">
        <w:rPr>
          <w:lang w:val="fr-FR"/>
        </w:rPr>
        <w:t> </w:t>
      </w:r>
      <w:r w:rsidRPr="005274D2">
        <w:rPr>
          <w:lang w:val="fr-FR"/>
        </w:rPr>
        <w:t>personnes (204</w:t>
      </w:r>
      <w:r w:rsidR="0055442D">
        <w:rPr>
          <w:lang w:val="fr-FR"/>
        </w:rPr>
        <w:t> </w:t>
      </w:r>
      <w:r w:rsidRPr="005274D2">
        <w:rPr>
          <w:lang w:val="fr-FR"/>
        </w:rPr>
        <w:t>hommes, 109</w:t>
      </w:r>
      <w:r w:rsidR="0055442D">
        <w:rPr>
          <w:lang w:val="fr-FR"/>
        </w:rPr>
        <w:t> </w:t>
      </w:r>
      <w:r w:rsidRPr="005274D2">
        <w:rPr>
          <w:lang w:val="fr-FR"/>
        </w:rPr>
        <w:t>femmes et 38</w:t>
      </w:r>
      <w:r w:rsidR="0055442D">
        <w:rPr>
          <w:lang w:val="fr-FR"/>
        </w:rPr>
        <w:t> </w:t>
      </w:r>
      <w:r w:rsidRPr="005274D2">
        <w:rPr>
          <w:lang w:val="fr-FR"/>
        </w:rPr>
        <w:t>mineurs). Trente employeurs ont été condamnés à une amende de 34</w:t>
      </w:r>
      <w:r w:rsidR="0055442D">
        <w:rPr>
          <w:lang w:val="fr-FR"/>
        </w:rPr>
        <w:t> </w:t>
      </w:r>
      <w:r w:rsidRPr="005274D2">
        <w:rPr>
          <w:lang w:val="fr-FR"/>
        </w:rPr>
        <w:t>650</w:t>
      </w:r>
      <w:r w:rsidR="0055442D">
        <w:rPr>
          <w:lang w:val="fr-FR"/>
        </w:rPr>
        <w:t> </w:t>
      </w:r>
      <w:r w:rsidRPr="005274D2">
        <w:rPr>
          <w:lang w:val="fr-FR"/>
        </w:rPr>
        <w:t>somoni pour non-respect des dispositions légales.</w:t>
      </w:r>
    </w:p>
    <w:p w14:paraId="655B32E2" w14:textId="77777777" w:rsidR="00B50EF4" w:rsidRPr="005274D2" w:rsidRDefault="00B50EF4" w:rsidP="0055442D">
      <w:pPr>
        <w:pStyle w:val="H1G"/>
        <w:rPr>
          <w:lang w:val="fr-FR"/>
        </w:rPr>
      </w:pPr>
      <w:r w:rsidRPr="005274D2">
        <w:rPr>
          <w:lang w:val="fr-FR"/>
        </w:rPr>
        <w:tab/>
      </w:r>
      <w:r w:rsidRPr="005274D2">
        <w:rPr>
          <w:lang w:val="fr-FR"/>
        </w:rPr>
        <w:tab/>
        <w:t>Violence familiale</w:t>
      </w:r>
    </w:p>
    <w:p w14:paraId="76BBFFE9" w14:textId="77777777" w:rsidR="00B50EF4" w:rsidRPr="005274D2" w:rsidRDefault="00B50EF4" w:rsidP="0055442D">
      <w:pPr>
        <w:pStyle w:val="H23G"/>
        <w:rPr>
          <w:lang w:val="fr-FR"/>
        </w:rPr>
      </w:pPr>
      <w:r w:rsidRPr="005274D2">
        <w:rPr>
          <w:lang w:val="fr-FR"/>
        </w:rPr>
        <w:tab/>
      </w:r>
      <w:r w:rsidRPr="005274D2">
        <w:rPr>
          <w:lang w:val="fr-FR"/>
        </w:rPr>
        <w:tab/>
        <w:t xml:space="preserve">Paragraphe 25 des observations finales du Comité </w:t>
      </w:r>
    </w:p>
    <w:p w14:paraId="2555787F" w14:textId="77777777" w:rsidR="00B50EF4" w:rsidRPr="005274D2" w:rsidRDefault="00B50EF4" w:rsidP="00422EDC">
      <w:pPr>
        <w:pStyle w:val="SingleTxtG"/>
        <w:rPr>
          <w:lang w:val="fr-FR"/>
        </w:rPr>
      </w:pPr>
      <w:r w:rsidRPr="005274D2">
        <w:rPr>
          <w:lang w:val="fr-FR"/>
        </w:rPr>
        <w:t>91.</w:t>
      </w:r>
      <w:r w:rsidRPr="005274D2">
        <w:rPr>
          <w:lang w:val="fr-FR"/>
        </w:rPr>
        <w:tab/>
        <w:t xml:space="preserve">On trouvera des informations détaillées sur </w:t>
      </w:r>
      <w:r>
        <w:rPr>
          <w:lang w:val="fr-FR"/>
        </w:rPr>
        <w:t xml:space="preserve">ce que fait le pays pour s’acquitter des </w:t>
      </w:r>
      <w:r w:rsidRPr="005274D2">
        <w:rPr>
          <w:lang w:val="fr-FR"/>
        </w:rPr>
        <w:t xml:space="preserve">obligations </w:t>
      </w:r>
      <w:r>
        <w:rPr>
          <w:lang w:val="fr-FR"/>
        </w:rPr>
        <w:t>qui lui incombent</w:t>
      </w:r>
      <w:r w:rsidRPr="005274D2">
        <w:rPr>
          <w:lang w:val="fr-FR"/>
        </w:rPr>
        <w:t xml:space="preserve"> en matière de lutte contre la violence familiale et la violence à l</w:t>
      </w:r>
      <w:r>
        <w:rPr>
          <w:lang w:val="fr-FR"/>
        </w:rPr>
        <w:t>’</w:t>
      </w:r>
      <w:r w:rsidRPr="005274D2">
        <w:rPr>
          <w:lang w:val="fr-FR"/>
        </w:rPr>
        <w:t>égard des femmes jusqu</w:t>
      </w:r>
      <w:r>
        <w:rPr>
          <w:lang w:val="fr-FR"/>
        </w:rPr>
        <w:t>’</w:t>
      </w:r>
      <w:r w:rsidRPr="005274D2">
        <w:rPr>
          <w:lang w:val="fr-FR"/>
        </w:rPr>
        <w:t>en 2018 aux paragraphes</w:t>
      </w:r>
      <w:r w:rsidR="0055442D">
        <w:rPr>
          <w:lang w:val="fr-FR"/>
        </w:rPr>
        <w:t> </w:t>
      </w:r>
      <w:r w:rsidRPr="005274D2">
        <w:rPr>
          <w:lang w:val="fr-FR"/>
        </w:rPr>
        <w:t>32 à 39 du troisième rapport périodique du Tadjikistan sur l</w:t>
      </w:r>
      <w:r>
        <w:rPr>
          <w:lang w:val="fr-FR"/>
        </w:rPr>
        <w:t>’</w:t>
      </w:r>
      <w:r w:rsidRPr="005274D2">
        <w:rPr>
          <w:lang w:val="fr-FR"/>
        </w:rPr>
        <w:t>application du Pacte international relatif aux droits civils et politiques (CCPR/C/TJK/3), et aux paragraphes</w:t>
      </w:r>
      <w:r w:rsidR="0055442D">
        <w:rPr>
          <w:lang w:val="fr-FR"/>
        </w:rPr>
        <w:t> </w:t>
      </w:r>
      <w:r w:rsidRPr="005274D2">
        <w:rPr>
          <w:lang w:val="fr-FR"/>
        </w:rPr>
        <w:t>98 à 118 des réponses à la liste de points du Comité des droits de l</w:t>
      </w:r>
      <w:r>
        <w:rPr>
          <w:lang w:val="fr-FR"/>
        </w:rPr>
        <w:t>’</w:t>
      </w:r>
      <w:r w:rsidRPr="005274D2">
        <w:rPr>
          <w:lang w:val="fr-FR"/>
        </w:rPr>
        <w:t xml:space="preserve">homme (CCPR/C/TJK/Q/3/Add.1). </w:t>
      </w:r>
    </w:p>
    <w:p w14:paraId="5AFC5483" w14:textId="77777777" w:rsidR="00B50EF4" w:rsidRPr="005274D2" w:rsidRDefault="00B50EF4" w:rsidP="00422EDC">
      <w:pPr>
        <w:pStyle w:val="SingleTxtG"/>
        <w:rPr>
          <w:lang w:val="fr-FR"/>
        </w:rPr>
      </w:pPr>
      <w:r w:rsidRPr="005274D2">
        <w:rPr>
          <w:lang w:val="fr-FR"/>
        </w:rPr>
        <w:t>92.</w:t>
      </w:r>
      <w:r w:rsidRPr="005274D2">
        <w:rPr>
          <w:lang w:val="fr-FR"/>
        </w:rPr>
        <w:tab/>
        <w:t>Au cours de la période 2018-2019, 115</w:t>
      </w:r>
      <w:r w:rsidR="0055442D">
        <w:rPr>
          <w:lang w:val="fr-FR"/>
        </w:rPr>
        <w:t> </w:t>
      </w:r>
      <w:r w:rsidRPr="005274D2">
        <w:rPr>
          <w:lang w:val="fr-FR"/>
        </w:rPr>
        <w:t>infractions liées à la violence familiale ont été enregistré</w:t>
      </w:r>
      <w:r>
        <w:rPr>
          <w:lang w:val="fr-FR"/>
        </w:rPr>
        <w:t>e</w:t>
      </w:r>
      <w:r w:rsidRPr="005274D2">
        <w:rPr>
          <w:lang w:val="fr-FR"/>
        </w:rPr>
        <w:t>s (86 en 2018), à savoir</w:t>
      </w:r>
      <w:r w:rsidR="0055442D">
        <w:rPr>
          <w:lang w:val="fr-FR"/>
        </w:rPr>
        <w:t> </w:t>
      </w:r>
      <w:r w:rsidRPr="005274D2">
        <w:rPr>
          <w:lang w:val="fr-FR"/>
        </w:rPr>
        <w:t>: 40</w:t>
      </w:r>
      <w:r w:rsidR="0055442D">
        <w:rPr>
          <w:lang w:val="fr-FR"/>
        </w:rPr>
        <w:t> </w:t>
      </w:r>
      <w:r w:rsidRPr="005274D2">
        <w:rPr>
          <w:lang w:val="fr-FR"/>
        </w:rPr>
        <w:t>homicides volontaires (37 en 2018), 45</w:t>
      </w:r>
      <w:r w:rsidR="0034358E">
        <w:rPr>
          <w:lang w:val="fr-FR"/>
        </w:rPr>
        <w:t> </w:t>
      </w:r>
      <w:r w:rsidRPr="005274D2">
        <w:rPr>
          <w:lang w:val="fr-FR"/>
        </w:rPr>
        <w:t>cas d</w:t>
      </w:r>
      <w:r>
        <w:rPr>
          <w:lang w:val="fr-FR"/>
        </w:rPr>
        <w:t>’</w:t>
      </w:r>
      <w:r w:rsidRPr="005274D2">
        <w:rPr>
          <w:lang w:val="fr-FR"/>
        </w:rPr>
        <w:t>incitation au suicide (31 en 2018), 9</w:t>
      </w:r>
      <w:r w:rsidR="0055442D">
        <w:rPr>
          <w:lang w:val="fr-FR"/>
        </w:rPr>
        <w:t> </w:t>
      </w:r>
      <w:r w:rsidRPr="005274D2">
        <w:rPr>
          <w:lang w:val="fr-FR"/>
        </w:rPr>
        <w:t>viols (7 en 2018), 12</w:t>
      </w:r>
      <w:r w:rsidR="0055442D">
        <w:rPr>
          <w:lang w:val="fr-FR"/>
        </w:rPr>
        <w:t> </w:t>
      </w:r>
      <w:r w:rsidRPr="005274D2">
        <w:rPr>
          <w:lang w:val="fr-FR"/>
        </w:rPr>
        <w:t>agressions sexuelles (6 en 2018) et 9</w:t>
      </w:r>
      <w:r w:rsidR="0055442D">
        <w:rPr>
          <w:lang w:val="fr-FR"/>
        </w:rPr>
        <w:t> </w:t>
      </w:r>
      <w:r w:rsidRPr="005274D2">
        <w:rPr>
          <w:lang w:val="fr-FR"/>
        </w:rPr>
        <w:t xml:space="preserve">autres </w:t>
      </w:r>
      <w:r>
        <w:rPr>
          <w:lang w:val="fr-FR"/>
        </w:rPr>
        <w:t>atteintes à</w:t>
      </w:r>
      <w:r w:rsidRPr="005274D2">
        <w:rPr>
          <w:lang w:val="fr-FR"/>
        </w:rPr>
        <w:t xml:space="preserve"> l</w:t>
      </w:r>
      <w:r>
        <w:rPr>
          <w:lang w:val="fr-FR"/>
        </w:rPr>
        <w:t>’</w:t>
      </w:r>
      <w:r w:rsidRPr="005274D2">
        <w:rPr>
          <w:lang w:val="fr-FR"/>
        </w:rPr>
        <w:t xml:space="preserve">intégrité et la liberté sexuelles (5 en 2018). </w:t>
      </w:r>
      <w:r>
        <w:rPr>
          <w:lang w:val="fr-FR"/>
        </w:rPr>
        <w:t>Au total</w:t>
      </w:r>
      <w:r w:rsidRPr="005274D2">
        <w:rPr>
          <w:lang w:val="fr-FR"/>
        </w:rPr>
        <w:t>, 104</w:t>
      </w:r>
      <w:r w:rsidR="0055442D">
        <w:rPr>
          <w:lang w:val="fr-FR"/>
        </w:rPr>
        <w:t> </w:t>
      </w:r>
      <w:r>
        <w:rPr>
          <w:lang w:val="fr-FR"/>
        </w:rPr>
        <w:t>procédures</w:t>
      </w:r>
      <w:r w:rsidRPr="005274D2">
        <w:rPr>
          <w:lang w:val="fr-FR"/>
        </w:rPr>
        <w:t xml:space="preserve"> pénales </w:t>
      </w:r>
      <w:r>
        <w:rPr>
          <w:lang w:val="fr-FR"/>
        </w:rPr>
        <w:t>ont été portées devant un tribunal après établissement d’un</w:t>
      </w:r>
      <w:r w:rsidRPr="005274D2">
        <w:rPr>
          <w:lang w:val="fr-FR"/>
        </w:rPr>
        <w:t xml:space="preserve"> acte d</w:t>
      </w:r>
      <w:r>
        <w:rPr>
          <w:lang w:val="fr-FR"/>
        </w:rPr>
        <w:t>’</w:t>
      </w:r>
      <w:r w:rsidRPr="005274D2">
        <w:rPr>
          <w:lang w:val="fr-FR"/>
        </w:rPr>
        <w:t xml:space="preserve">accusation. </w:t>
      </w:r>
    </w:p>
    <w:p w14:paraId="1D42FE28" w14:textId="77777777" w:rsidR="00B50EF4" w:rsidRPr="005274D2" w:rsidRDefault="00B50EF4" w:rsidP="00BF4E82">
      <w:pPr>
        <w:pStyle w:val="SingleTxtG"/>
        <w:keepLines/>
        <w:rPr>
          <w:lang w:val="fr-FR"/>
        </w:rPr>
      </w:pPr>
      <w:r w:rsidRPr="005274D2">
        <w:rPr>
          <w:lang w:val="fr-FR"/>
        </w:rPr>
        <w:lastRenderedPageBreak/>
        <w:t>93.</w:t>
      </w:r>
      <w:r w:rsidRPr="005274D2">
        <w:rPr>
          <w:lang w:val="fr-FR"/>
        </w:rPr>
        <w:tab/>
        <w:t>En 2018-2019, 632</w:t>
      </w:r>
      <w:r w:rsidR="0055442D">
        <w:rPr>
          <w:lang w:val="fr-FR"/>
        </w:rPr>
        <w:t> </w:t>
      </w:r>
      <w:r w:rsidRPr="005274D2">
        <w:rPr>
          <w:lang w:val="fr-FR"/>
        </w:rPr>
        <w:t>suicides et tentatives de suicide ont été enregistrés (581 en 2018), qui ont causé un décès dans 466</w:t>
      </w:r>
      <w:r w:rsidR="0055442D">
        <w:rPr>
          <w:lang w:val="fr-FR"/>
        </w:rPr>
        <w:t> </w:t>
      </w:r>
      <w:r>
        <w:rPr>
          <w:lang w:val="fr-FR"/>
        </w:rPr>
        <w:t xml:space="preserve">cas </w:t>
      </w:r>
      <w:r w:rsidRPr="005274D2">
        <w:rPr>
          <w:lang w:val="fr-FR"/>
        </w:rPr>
        <w:t>(429 en 2018) et des blessures graves dans 166</w:t>
      </w:r>
      <w:r w:rsidR="0055442D">
        <w:rPr>
          <w:lang w:val="fr-FR"/>
        </w:rPr>
        <w:t> </w:t>
      </w:r>
      <w:r w:rsidRPr="005274D2">
        <w:rPr>
          <w:lang w:val="fr-FR"/>
        </w:rPr>
        <w:t>cas (152 en 2018)</w:t>
      </w:r>
      <w:r>
        <w:rPr>
          <w:lang w:val="fr-FR"/>
        </w:rPr>
        <w:t> ;</w:t>
      </w:r>
      <w:r w:rsidRPr="005274D2">
        <w:rPr>
          <w:lang w:val="fr-FR"/>
        </w:rPr>
        <w:t xml:space="preserve"> 287 </w:t>
      </w:r>
      <w:r>
        <w:rPr>
          <w:lang w:val="fr-FR"/>
        </w:rPr>
        <w:t xml:space="preserve">de ces suicides et tentatives concernent des </w:t>
      </w:r>
      <w:r w:rsidRPr="005274D2">
        <w:rPr>
          <w:lang w:val="fr-FR"/>
        </w:rPr>
        <w:t>femmes (264 en 2018). Ces faits ont entraîné l</w:t>
      </w:r>
      <w:r>
        <w:rPr>
          <w:lang w:val="fr-FR"/>
        </w:rPr>
        <w:t>’</w:t>
      </w:r>
      <w:r w:rsidRPr="005274D2">
        <w:rPr>
          <w:lang w:val="fr-FR"/>
        </w:rPr>
        <w:t>ouverture de 51</w:t>
      </w:r>
      <w:r w:rsidR="0055442D">
        <w:rPr>
          <w:lang w:val="fr-FR"/>
        </w:rPr>
        <w:t> </w:t>
      </w:r>
      <w:r w:rsidRPr="005274D2">
        <w:rPr>
          <w:lang w:val="fr-FR"/>
        </w:rPr>
        <w:t>procédures pénales au titre de l</w:t>
      </w:r>
      <w:r>
        <w:rPr>
          <w:lang w:val="fr-FR"/>
        </w:rPr>
        <w:t>’</w:t>
      </w:r>
      <w:r w:rsidRPr="005274D2">
        <w:rPr>
          <w:lang w:val="fr-FR"/>
        </w:rPr>
        <w:t>article</w:t>
      </w:r>
      <w:r w:rsidR="0055442D">
        <w:rPr>
          <w:lang w:val="fr-FR"/>
        </w:rPr>
        <w:t> </w:t>
      </w:r>
      <w:r w:rsidRPr="005274D2">
        <w:rPr>
          <w:lang w:val="fr-FR"/>
        </w:rPr>
        <w:t>109 (incitation au suicide) du Code pénal (43 en 2018), et 39</w:t>
      </w:r>
      <w:r w:rsidR="0055442D">
        <w:rPr>
          <w:lang w:val="fr-FR"/>
        </w:rPr>
        <w:t> </w:t>
      </w:r>
      <w:r>
        <w:rPr>
          <w:lang w:val="fr-FR"/>
        </w:rPr>
        <w:t>procédures</w:t>
      </w:r>
      <w:r w:rsidRPr="005274D2">
        <w:rPr>
          <w:lang w:val="fr-FR"/>
        </w:rPr>
        <w:t xml:space="preserve"> pénales (37 ou 38 en 2018) </w:t>
      </w:r>
      <w:r>
        <w:rPr>
          <w:lang w:val="fr-FR"/>
        </w:rPr>
        <w:t>visant</w:t>
      </w:r>
      <w:r w:rsidRPr="005274D2">
        <w:rPr>
          <w:lang w:val="fr-FR"/>
        </w:rPr>
        <w:t xml:space="preserve"> 41</w:t>
      </w:r>
      <w:r w:rsidR="0055442D">
        <w:rPr>
          <w:lang w:val="fr-FR"/>
        </w:rPr>
        <w:t> </w:t>
      </w:r>
      <w:r w:rsidRPr="005274D2">
        <w:rPr>
          <w:lang w:val="fr-FR"/>
        </w:rPr>
        <w:t>personnes ont été envoyées au tribunal a</w:t>
      </w:r>
      <w:r>
        <w:rPr>
          <w:lang w:val="fr-FR"/>
        </w:rPr>
        <w:t>près établissement d’</w:t>
      </w:r>
      <w:r w:rsidRPr="005274D2">
        <w:rPr>
          <w:lang w:val="fr-FR"/>
        </w:rPr>
        <w:t>un acte d</w:t>
      </w:r>
      <w:r>
        <w:rPr>
          <w:lang w:val="fr-FR"/>
        </w:rPr>
        <w:t>’</w:t>
      </w:r>
      <w:r w:rsidRPr="005274D2">
        <w:rPr>
          <w:lang w:val="fr-FR"/>
        </w:rPr>
        <w:t xml:space="preserve">accusation. </w:t>
      </w:r>
    </w:p>
    <w:p w14:paraId="2E1D12D5" w14:textId="77777777" w:rsidR="00B50EF4" w:rsidRPr="005274D2" w:rsidRDefault="00B50EF4" w:rsidP="00422EDC">
      <w:pPr>
        <w:pStyle w:val="SingleTxtG"/>
        <w:rPr>
          <w:lang w:val="fr-FR"/>
        </w:rPr>
      </w:pPr>
      <w:r w:rsidRPr="005274D2">
        <w:rPr>
          <w:lang w:val="fr-FR"/>
        </w:rPr>
        <w:t>94.</w:t>
      </w:r>
      <w:r w:rsidRPr="005274D2">
        <w:rPr>
          <w:lang w:val="fr-FR"/>
        </w:rPr>
        <w:tab/>
        <w:t>Le Tadjikistan compte 33</w:t>
      </w:r>
      <w:r w:rsidR="0055442D">
        <w:rPr>
          <w:lang w:val="fr-FR"/>
        </w:rPr>
        <w:t> </w:t>
      </w:r>
      <w:r w:rsidRPr="005274D2">
        <w:rPr>
          <w:lang w:val="fr-FR"/>
        </w:rPr>
        <w:t xml:space="preserve">centres de crise et trois refuges. </w:t>
      </w:r>
      <w:r>
        <w:rPr>
          <w:lang w:val="fr-FR"/>
        </w:rPr>
        <w:t>Dans un</w:t>
      </w:r>
      <w:r w:rsidRPr="005274D2">
        <w:rPr>
          <w:lang w:val="fr-FR"/>
        </w:rPr>
        <w:t xml:space="preserve"> certain nombre de villes et de districts</w:t>
      </w:r>
      <w:r>
        <w:rPr>
          <w:lang w:val="fr-FR"/>
        </w:rPr>
        <w:t>, les maternités des hôpitaux</w:t>
      </w:r>
      <w:r w:rsidRPr="005274D2">
        <w:rPr>
          <w:lang w:val="fr-FR"/>
        </w:rPr>
        <w:t xml:space="preserve"> abritent des cabinets de consultation et d</w:t>
      </w:r>
      <w:r>
        <w:rPr>
          <w:lang w:val="fr-FR"/>
        </w:rPr>
        <w:t>’</w:t>
      </w:r>
      <w:r w:rsidRPr="005274D2">
        <w:rPr>
          <w:lang w:val="fr-FR"/>
        </w:rPr>
        <w:t xml:space="preserve">assistance médicale pour les femmes et les enfants victimes de violence familiale. </w:t>
      </w:r>
    </w:p>
    <w:p w14:paraId="2C68481A" w14:textId="77777777" w:rsidR="00B50EF4" w:rsidRPr="005274D2" w:rsidRDefault="00B50EF4" w:rsidP="00422EDC">
      <w:pPr>
        <w:pStyle w:val="SingleTxtG"/>
        <w:rPr>
          <w:lang w:val="fr-FR"/>
        </w:rPr>
      </w:pPr>
      <w:r w:rsidRPr="005274D2">
        <w:rPr>
          <w:lang w:val="fr-FR"/>
        </w:rPr>
        <w:t>95.</w:t>
      </w:r>
      <w:r w:rsidRPr="005274D2">
        <w:rPr>
          <w:lang w:val="fr-FR"/>
        </w:rPr>
        <w:tab/>
        <w:t>Afin de renforcer les connaissances juridiques des citoyens, 110</w:t>
      </w:r>
      <w:r w:rsidR="0055442D">
        <w:rPr>
          <w:lang w:val="fr-FR"/>
        </w:rPr>
        <w:t> </w:t>
      </w:r>
      <w:r w:rsidRPr="005274D2">
        <w:rPr>
          <w:lang w:val="fr-FR"/>
        </w:rPr>
        <w:t>centres d</w:t>
      </w:r>
      <w:r>
        <w:rPr>
          <w:lang w:val="fr-FR"/>
        </w:rPr>
        <w:t>’</w:t>
      </w:r>
      <w:r w:rsidRPr="005274D2">
        <w:rPr>
          <w:lang w:val="fr-FR"/>
        </w:rPr>
        <w:t>information et de consultation ont été créés dans les départements et unités chargés des questions relatives aux femmes et à la famille, au sein de l</w:t>
      </w:r>
      <w:r>
        <w:rPr>
          <w:lang w:val="fr-FR"/>
        </w:rPr>
        <w:t>’</w:t>
      </w:r>
      <w:r w:rsidRPr="005274D2">
        <w:rPr>
          <w:lang w:val="fr-FR"/>
        </w:rPr>
        <w:t xml:space="preserve">administration des régions, villes et districts du pays. </w:t>
      </w:r>
    </w:p>
    <w:p w14:paraId="37A2D54D" w14:textId="77777777" w:rsidR="00B50EF4" w:rsidRPr="005274D2" w:rsidRDefault="00B50EF4" w:rsidP="00422EDC">
      <w:pPr>
        <w:pStyle w:val="SingleTxtG"/>
        <w:rPr>
          <w:lang w:val="fr-FR"/>
        </w:rPr>
      </w:pPr>
      <w:r w:rsidRPr="005274D2">
        <w:rPr>
          <w:lang w:val="fr-FR"/>
        </w:rPr>
        <w:t>96.</w:t>
      </w:r>
      <w:r w:rsidRPr="005274D2">
        <w:rPr>
          <w:lang w:val="fr-FR"/>
        </w:rPr>
        <w:tab/>
        <w:t xml:space="preserve">En 2019, </w:t>
      </w:r>
      <w:r>
        <w:rPr>
          <w:lang w:val="fr-FR"/>
        </w:rPr>
        <w:t>le</w:t>
      </w:r>
      <w:r w:rsidRPr="005274D2">
        <w:rPr>
          <w:lang w:val="fr-FR"/>
        </w:rPr>
        <w:t xml:space="preserve"> comité directeur du nouveau projet visant à renforcer la sécurité publique et à prévenir la violence au Tadjikistan</w:t>
      </w:r>
      <w:r>
        <w:rPr>
          <w:lang w:val="fr-FR"/>
        </w:rPr>
        <w:t>, réalisé sous l’égide</w:t>
      </w:r>
      <w:r w:rsidRPr="005274D2">
        <w:rPr>
          <w:lang w:val="fr-FR"/>
        </w:rPr>
        <w:t xml:space="preserve"> du Programme des Nations</w:t>
      </w:r>
      <w:r w:rsidR="0034358E">
        <w:rPr>
          <w:lang w:val="fr-FR"/>
        </w:rPr>
        <w:t> </w:t>
      </w:r>
      <w:r w:rsidRPr="005274D2">
        <w:rPr>
          <w:lang w:val="fr-FR"/>
        </w:rPr>
        <w:t>Unies pour le développement (PNUD)</w:t>
      </w:r>
      <w:r>
        <w:rPr>
          <w:lang w:val="fr-FR"/>
        </w:rPr>
        <w:t>,</w:t>
      </w:r>
      <w:r w:rsidRPr="005274D2">
        <w:rPr>
          <w:lang w:val="fr-FR"/>
        </w:rPr>
        <w:t xml:space="preserve"> a </w:t>
      </w:r>
      <w:r>
        <w:rPr>
          <w:lang w:val="fr-FR"/>
        </w:rPr>
        <w:t>réuni</w:t>
      </w:r>
      <w:r w:rsidRPr="005274D2">
        <w:rPr>
          <w:lang w:val="fr-FR"/>
        </w:rPr>
        <w:t xml:space="preserve"> de</w:t>
      </w:r>
      <w:r>
        <w:rPr>
          <w:lang w:val="fr-FR"/>
        </w:rPr>
        <w:t>s</w:t>
      </w:r>
      <w:r w:rsidRPr="005274D2">
        <w:rPr>
          <w:lang w:val="fr-FR"/>
        </w:rPr>
        <w:t xml:space="preserve"> représentants de l</w:t>
      </w:r>
      <w:r>
        <w:rPr>
          <w:lang w:val="fr-FR"/>
        </w:rPr>
        <w:t>’</w:t>
      </w:r>
      <w:r w:rsidRPr="005274D2">
        <w:rPr>
          <w:lang w:val="fr-FR"/>
        </w:rPr>
        <w:t>administration présidentielle, des ministères et des départements concernés, de</w:t>
      </w:r>
      <w:r>
        <w:rPr>
          <w:lang w:val="fr-FR"/>
        </w:rPr>
        <w:t>s</w:t>
      </w:r>
      <w:r w:rsidRPr="005274D2">
        <w:rPr>
          <w:lang w:val="fr-FR"/>
        </w:rPr>
        <w:t xml:space="preserve"> membres de la société civile et de</w:t>
      </w:r>
      <w:r>
        <w:rPr>
          <w:lang w:val="fr-FR"/>
        </w:rPr>
        <w:t>s</w:t>
      </w:r>
      <w:r w:rsidRPr="005274D2">
        <w:rPr>
          <w:lang w:val="fr-FR"/>
        </w:rPr>
        <w:t xml:space="preserve"> partenaires de développement. En octobre 2019, dans le cadre de ce projet, une formation intitulée « Partenariat pour éradiquer la violence » a été dispensée par des représentants du Comité, du Bureau du Commissaire aux droits de l</w:t>
      </w:r>
      <w:r>
        <w:rPr>
          <w:lang w:val="fr-FR"/>
        </w:rPr>
        <w:t>’</w:t>
      </w:r>
      <w:r w:rsidRPr="005274D2">
        <w:rPr>
          <w:lang w:val="fr-FR"/>
        </w:rPr>
        <w:t>homme et des autorités des villes de Vahdat et Kouliab et du district Roudaki. En collaboration avec le Bureau du Procureur général, des sessions de formation ont également été organisées pour le personnel des services du Procureur, des ministères et des départements directement engagés dans l</w:t>
      </w:r>
      <w:r>
        <w:rPr>
          <w:lang w:val="fr-FR"/>
        </w:rPr>
        <w:t>’</w:t>
      </w:r>
      <w:r w:rsidRPr="005274D2">
        <w:rPr>
          <w:lang w:val="fr-FR"/>
        </w:rPr>
        <w:t>assistance aux victimes de violence familiale.</w:t>
      </w:r>
    </w:p>
    <w:p w14:paraId="7CDDCC3A" w14:textId="77777777" w:rsidR="00B50EF4" w:rsidRPr="005274D2" w:rsidRDefault="00B50EF4" w:rsidP="00422EDC">
      <w:pPr>
        <w:pStyle w:val="SingleTxtG"/>
        <w:rPr>
          <w:lang w:val="fr-FR"/>
        </w:rPr>
      </w:pPr>
      <w:r w:rsidRPr="005274D2">
        <w:rPr>
          <w:lang w:val="fr-FR"/>
        </w:rPr>
        <w:t>97.</w:t>
      </w:r>
      <w:r w:rsidRPr="005274D2">
        <w:rPr>
          <w:lang w:val="fr-FR"/>
        </w:rPr>
        <w:tab/>
        <w:t xml:space="preserve">Le Ministère de la santé et de la protection sociale a créé un groupe de travail </w:t>
      </w:r>
      <w:r>
        <w:rPr>
          <w:lang w:val="fr-FR"/>
        </w:rPr>
        <w:t>pluridisciplinaire</w:t>
      </w:r>
      <w:r w:rsidRPr="005274D2">
        <w:rPr>
          <w:lang w:val="fr-FR"/>
        </w:rPr>
        <w:t xml:space="preserve"> chargé d</w:t>
      </w:r>
      <w:r>
        <w:rPr>
          <w:lang w:val="fr-FR"/>
        </w:rPr>
        <w:t>’</w:t>
      </w:r>
      <w:r w:rsidRPr="005274D2">
        <w:rPr>
          <w:lang w:val="fr-FR"/>
        </w:rPr>
        <w:t>examiner les documents réglementaires régissant la fourniture d</w:t>
      </w:r>
      <w:r>
        <w:rPr>
          <w:lang w:val="fr-FR"/>
        </w:rPr>
        <w:t>’</w:t>
      </w:r>
      <w:r w:rsidRPr="005274D2">
        <w:rPr>
          <w:lang w:val="fr-FR"/>
        </w:rPr>
        <w:t xml:space="preserve">une aide sociale et médicale aux victimes de violence familiale. </w:t>
      </w:r>
      <w:r>
        <w:rPr>
          <w:lang w:val="fr-FR"/>
        </w:rPr>
        <w:t>Ces travaux ont abouti à l’adoption d</w:t>
      </w:r>
      <w:r w:rsidRPr="005274D2">
        <w:rPr>
          <w:lang w:val="fr-FR"/>
        </w:rPr>
        <w:t xml:space="preserve">es textes </w:t>
      </w:r>
      <w:r>
        <w:rPr>
          <w:lang w:val="fr-FR"/>
        </w:rPr>
        <w:t>ci-après</w:t>
      </w:r>
      <w:r w:rsidRPr="005274D2">
        <w:rPr>
          <w:lang w:val="fr-FR"/>
        </w:rPr>
        <w:t xml:space="preserve"> au cours de la période 2017-2019 :</w:t>
      </w:r>
    </w:p>
    <w:p w14:paraId="63F0C46E" w14:textId="77777777" w:rsidR="00B50EF4" w:rsidRPr="005274D2" w:rsidRDefault="00B50EF4" w:rsidP="0055442D">
      <w:pPr>
        <w:pStyle w:val="Bullet1G"/>
        <w:rPr>
          <w:lang w:val="fr-FR"/>
        </w:rPr>
      </w:pPr>
      <w:r w:rsidRPr="005274D2">
        <w:rPr>
          <w:lang w:val="fr-FR"/>
        </w:rPr>
        <w:t>Règlement type des départements chargés de l</w:t>
      </w:r>
      <w:r>
        <w:rPr>
          <w:lang w:val="fr-FR"/>
        </w:rPr>
        <w:t>’</w:t>
      </w:r>
      <w:r w:rsidRPr="005274D2">
        <w:rPr>
          <w:lang w:val="fr-FR"/>
        </w:rPr>
        <w:t>aide sociale à domicile relevant des autorités locales (approuvé par l</w:t>
      </w:r>
      <w:r>
        <w:rPr>
          <w:lang w:val="fr-FR"/>
        </w:rPr>
        <w:t>’</w:t>
      </w:r>
      <w:r w:rsidRPr="005274D2">
        <w:rPr>
          <w:lang w:val="fr-FR"/>
        </w:rPr>
        <w:t xml:space="preserve">arrêté </w:t>
      </w:r>
      <w:r w:rsidRPr="00F17EE6">
        <w:rPr>
          <w:lang w:val="fr-FR"/>
        </w:rPr>
        <w:t>n</w:t>
      </w:r>
      <w:r w:rsidRPr="00F17EE6">
        <w:rPr>
          <w:vertAlign w:val="superscript"/>
          <w:lang w:val="fr-FR"/>
        </w:rPr>
        <w:t>o</w:t>
      </w:r>
      <w:r>
        <w:rPr>
          <w:lang w:val="fr-FR"/>
        </w:rPr>
        <w:t> </w:t>
      </w:r>
      <w:r w:rsidRPr="005274D2">
        <w:rPr>
          <w:lang w:val="fr-FR"/>
        </w:rPr>
        <w:t>748 du Ministère de la santé et de la protection sociale du 12</w:t>
      </w:r>
      <w:r w:rsidR="0055442D">
        <w:rPr>
          <w:lang w:val="fr-FR"/>
        </w:rPr>
        <w:t> </w:t>
      </w:r>
      <w:r w:rsidRPr="005274D2">
        <w:rPr>
          <w:lang w:val="fr-FR"/>
        </w:rPr>
        <w:t>septembre 2017), qui est appliqué à titre expérimental depuis le 1</w:t>
      </w:r>
      <w:r w:rsidRPr="005274D2">
        <w:rPr>
          <w:vertAlign w:val="superscript"/>
          <w:lang w:val="fr-FR"/>
        </w:rPr>
        <w:t>er</w:t>
      </w:r>
      <w:r w:rsidR="0055442D">
        <w:rPr>
          <w:lang w:val="fr-FR"/>
        </w:rPr>
        <w:t> </w:t>
      </w:r>
      <w:r w:rsidRPr="005274D2">
        <w:rPr>
          <w:lang w:val="fr-FR"/>
        </w:rPr>
        <w:t>janvier 2018 dans sept localités de la République (villes de Bokhtar, Kouliab, Khorog et Kanibadam, et districts M. S.</w:t>
      </w:r>
      <w:r w:rsidR="0055442D">
        <w:rPr>
          <w:lang w:val="fr-FR"/>
        </w:rPr>
        <w:t> </w:t>
      </w:r>
      <w:r w:rsidRPr="005274D2">
        <w:rPr>
          <w:lang w:val="fr-FR"/>
        </w:rPr>
        <w:t>Khamadoni, Roudaki et Kabadiyan) ;</w:t>
      </w:r>
    </w:p>
    <w:p w14:paraId="26AC9770" w14:textId="77777777" w:rsidR="00B50EF4" w:rsidRPr="005274D2" w:rsidRDefault="00B50EF4" w:rsidP="0055442D">
      <w:pPr>
        <w:pStyle w:val="Bullet1G"/>
        <w:rPr>
          <w:lang w:val="fr-FR"/>
        </w:rPr>
      </w:pPr>
      <w:r w:rsidRPr="005274D2">
        <w:rPr>
          <w:lang w:val="fr-FR"/>
        </w:rPr>
        <w:t>Version actualisée du règlement des salles destinées à l</w:t>
      </w:r>
      <w:r>
        <w:rPr>
          <w:lang w:val="fr-FR"/>
        </w:rPr>
        <w:t>’</w:t>
      </w:r>
      <w:r w:rsidRPr="005274D2">
        <w:rPr>
          <w:lang w:val="fr-FR"/>
        </w:rPr>
        <w:t>accueil des femmes victimes de violence (dans les hôpitaux centraux des villes et des districts et dans les maternités)</w:t>
      </w:r>
      <w:r w:rsidR="0055442D">
        <w:rPr>
          <w:lang w:val="fr-FR"/>
        </w:rPr>
        <w:t> </w:t>
      </w:r>
      <w:r w:rsidRPr="005274D2">
        <w:rPr>
          <w:lang w:val="fr-FR"/>
        </w:rPr>
        <w:t>;</w:t>
      </w:r>
    </w:p>
    <w:p w14:paraId="463A779B" w14:textId="77777777" w:rsidR="00B50EF4" w:rsidRPr="005274D2" w:rsidRDefault="00B50EF4" w:rsidP="0055442D">
      <w:pPr>
        <w:pStyle w:val="Bullet1G"/>
        <w:rPr>
          <w:lang w:val="fr-FR"/>
        </w:rPr>
      </w:pPr>
      <w:r w:rsidRPr="005274D2">
        <w:rPr>
          <w:lang w:val="fr-FR"/>
        </w:rPr>
        <w:t>Règlement type régissant l</w:t>
      </w:r>
      <w:r>
        <w:rPr>
          <w:lang w:val="fr-FR"/>
        </w:rPr>
        <w:t>’</w:t>
      </w:r>
      <w:r w:rsidRPr="005274D2">
        <w:rPr>
          <w:lang w:val="fr-FR"/>
        </w:rPr>
        <w:t>organisation et le fonctionnement des centres d</w:t>
      </w:r>
      <w:r>
        <w:rPr>
          <w:lang w:val="fr-FR"/>
        </w:rPr>
        <w:t>’</w:t>
      </w:r>
      <w:r w:rsidRPr="005274D2">
        <w:rPr>
          <w:lang w:val="fr-FR"/>
        </w:rPr>
        <w:t>aide aux victimes de violence familiale (centres d</w:t>
      </w:r>
      <w:r>
        <w:rPr>
          <w:lang w:val="fr-FR"/>
        </w:rPr>
        <w:t>’</w:t>
      </w:r>
      <w:r w:rsidRPr="005274D2">
        <w:rPr>
          <w:lang w:val="fr-FR"/>
        </w:rPr>
        <w:t>urgence et refuges) et formulaires d</w:t>
      </w:r>
      <w:r>
        <w:rPr>
          <w:lang w:val="fr-FR"/>
        </w:rPr>
        <w:t>’</w:t>
      </w:r>
      <w:r w:rsidRPr="005274D2">
        <w:rPr>
          <w:lang w:val="fr-FR"/>
        </w:rPr>
        <w:t>enregistrement correspondants</w:t>
      </w:r>
      <w:r w:rsidR="0055442D">
        <w:rPr>
          <w:lang w:val="fr-FR"/>
        </w:rPr>
        <w:t> </w:t>
      </w:r>
      <w:r w:rsidRPr="005274D2">
        <w:rPr>
          <w:lang w:val="fr-FR"/>
        </w:rPr>
        <w:t>;</w:t>
      </w:r>
    </w:p>
    <w:p w14:paraId="4C0B5FEE" w14:textId="77777777" w:rsidR="00B50EF4" w:rsidRPr="005274D2" w:rsidRDefault="00B50EF4" w:rsidP="0055442D">
      <w:pPr>
        <w:pStyle w:val="Bullet1G"/>
        <w:rPr>
          <w:lang w:val="fr-FR"/>
        </w:rPr>
      </w:pPr>
      <w:r w:rsidRPr="005274D2">
        <w:rPr>
          <w:lang w:val="fr-FR"/>
        </w:rPr>
        <w:t>Directives à l</w:t>
      </w:r>
      <w:r>
        <w:rPr>
          <w:lang w:val="fr-FR"/>
        </w:rPr>
        <w:t>’</w:t>
      </w:r>
      <w:r w:rsidRPr="005274D2">
        <w:rPr>
          <w:lang w:val="fr-FR"/>
        </w:rPr>
        <w:t>intention du personnel médical et du personnel des services de protection sociale confrontés à des cas de violence familiale</w:t>
      </w:r>
      <w:r w:rsidR="0055442D">
        <w:rPr>
          <w:lang w:val="fr-FR"/>
        </w:rPr>
        <w:t> </w:t>
      </w:r>
      <w:r w:rsidRPr="005274D2">
        <w:rPr>
          <w:lang w:val="fr-FR"/>
        </w:rPr>
        <w:t>;</w:t>
      </w:r>
    </w:p>
    <w:p w14:paraId="6B6C1981" w14:textId="77777777" w:rsidR="00B50EF4" w:rsidRPr="005274D2" w:rsidRDefault="00B50EF4" w:rsidP="0055442D">
      <w:pPr>
        <w:pStyle w:val="Bullet1G"/>
        <w:rPr>
          <w:lang w:val="fr-FR"/>
        </w:rPr>
      </w:pPr>
      <w:r w:rsidRPr="005274D2">
        <w:rPr>
          <w:lang w:val="fr-FR"/>
        </w:rPr>
        <w:t xml:space="preserve">Normes de qualité pour les services sociaux fournis aux victimes de violence familiale </w:t>
      </w:r>
      <w:r>
        <w:rPr>
          <w:lang w:val="fr-FR"/>
        </w:rPr>
        <w:t>a</w:t>
      </w:r>
      <w:r w:rsidRPr="005274D2">
        <w:rPr>
          <w:lang w:val="fr-FR"/>
        </w:rPr>
        <w:t>u Tadjikistan</w:t>
      </w:r>
      <w:r w:rsidR="0055442D">
        <w:rPr>
          <w:lang w:val="fr-FR"/>
        </w:rPr>
        <w:t> </w:t>
      </w:r>
      <w:r w:rsidRPr="005274D2">
        <w:rPr>
          <w:lang w:val="fr-FR"/>
        </w:rPr>
        <w:t>;</w:t>
      </w:r>
    </w:p>
    <w:p w14:paraId="2D1B6738" w14:textId="77777777" w:rsidR="00B50EF4" w:rsidRPr="005274D2" w:rsidRDefault="00B50EF4" w:rsidP="0055442D">
      <w:pPr>
        <w:pStyle w:val="Bullet1G"/>
        <w:rPr>
          <w:lang w:val="fr-FR"/>
        </w:rPr>
      </w:pPr>
      <w:r w:rsidRPr="005274D2">
        <w:rPr>
          <w:lang w:val="fr-FR"/>
        </w:rPr>
        <w:t>Module de formation et outils méthodologique à l</w:t>
      </w:r>
      <w:r>
        <w:rPr>
          <w:lang w:val="fr-FR"/>
        </w:rPr>
        <w:t>’</w:t>
      </w:r>
      <w:r w:rsidRPr="005274D2">
        <w:rPr>
          <w:lang w:val="fr-FR"/>
        </w:rPr>
        <w:t>intention des formateurs des personnels médical et social, élaborés pour les formateurs du Centre Tchorbog de formation aux professions sociales et d</w:t>
      </w:r>
      <w:r>
        <w:rPr>
          <w:lang w:val="fr-FR"/>
        </w:rPr>
        <w:t>’</w:t>
      </w:r>
      <w:r w:rsidRPr="005274D2">
        <w:rPr>
          <w:lang w:val="fr-FR"/>
        </w:rPr>
        <w:t>introduction de technologies innovantes, des centres cliniques de formation à la médecine familiale et de soins infirmiers et de l</w:t>
      </w:r>
      <w:r>
        <w:rPr>
          <w:lang w:val="fr-FR"/>
        </w:rPr>
        <w:t>’</w:t>
      </w:r>
      <w:r w:rsidRPr="005274D2">
        <w:rPr>
          <w:lang w:val="fr-FR"/>
        </w:rPr>
        <w:t>Institut public de formation postuniversitaire du personnel médical dans le domaine des soins de santé relevant du Ministère de la santé</w:t>
      </w:r>
      <w:r w:rsidR="0055442D">
        <w:rPr>
          <w:lang w:val="fr-FR"/>
        </w:rPr>
        <w:t> </w:t>
      </w:r>
      <w:r w:rsidRPr="005274D2">
        <w:rPr>
          <w:lang w:val="fr-FR"/>
        </w:rPr>
        <w:t>;</w:t>
      </w:r>
    </w:p>
    <w:p w14:paraId="0F53A4D7" w14:textId="77777777" w:rsidR="00B50EF4" w:rsidRPr="005274D2" w:rsidRDefault="00B50EF4" w:rsidP="00BF4E82">
      <w:pPr>
        <w:pStyle w:val="Bullet1G"/>
        <w:keepNext/>
        <w:keepLines/>
        <w:rPr>
          <w:lang w:val="fr-FR"/>
        </w:rPr>
      </w:pPr>
      <w:r w:rsidRPr="005274D2">
        <w:rPr>
          <w:lang w:val="fr-FR"/>
        </w:rPr>
        <w:lastRenderedPageBreak/>
        <w:t>Directives à l</w:t>
      </w:r>
      <w:r>
        <w:rPr>
          <w:lang w:val="fr-FR"/>
        </w:rPr>
        <w:t>’</w:t>
      </w:r>
      <w:r w:rsidRPr="005274D2">
        <w:rPr>
          <w:lang w:val="fr-FR"/>
        </w:rPr>
        <w:t>intention des professionnels de santé confrontés à des cas de violence familiale</w:t>
      </w:r>
      <w:r w:rsidR="0055442D">
        <w:rPr>
          <w:lang w:val="fr-FR"/>
        </w:rPr>
        <w:t> </w:t>
      </w:r>
      <w:r w:rsidRPr="005274D2">
        <w:rPr>
          <w:lang w:val="fr-FR"/>
        </w:rPr>
        <w:t>;</w:t>
      </w:r>
    </w:p>
    <w:p w14:paraId="16E78940" w14:textId="77777777" w:rsidR="00B50EF4" w:rsidRPr="005274D2" w:rsidRDefault="00B50EF4" w:rsidP="0055442D">
      <w:pPr>
        <w:pStyle w:val="Bullet1G"/>
        <w:rPr>
          <w:lang w:val="fr-FR"/>
        </w:rPr>
      </w:pPr>
      <w:r w:rsidRPr="005274D2">
        <w:rPr>
          <w:lang w:val="fr-FR"/>
        </w:rPr>
        <w:t>Formulaire type des tâches incombant aux travailleurs sociaux des centres d</w:t>
      </w:r>
      <w:r>
        <w:rPr>
          <w:lang w:val="fr-FR"/>
        </w:rPr>
        <w:t>’</w:t>
      </w:r>
      <w:r w:rsidRPr="005274D2">
        <w:rPr>
          <w:lang w:val="fr-FR"/>
        </w:rPr>
        <w:t>aide sociale relevant des autorités locales.</w:t>
      </w:r>
    </w:p>
    <w:p w14:paraId="4B89181E" w14:textId="77777777" w:rsidR="00B50EF4" w:rsidRPr="005274D2" w:rsidRDefault="00B50EF4" w:rsidP="00422EDC">
      <w:pPr>
        <w:pStyle w:val="SingleTxtG"/>
        <w:rPr>
          <w:lang w:val="fr-FR"/>
        </w:rPr>
      </w:pPr>
      <w:r w:rsidRPr="005274D2">
        <w:rPr>
          <w:lang w:val="fr-FR"/>
        </w:rPr>
        <w:t>98.</w:t>
      </w:r>
      <w:r w:rsidRPr="005274D2">
        <w:rPr>
          <w:lang w:val="fr-FR"/>
        </w:rPr>
        <w:tab/>
        <w:t>Au cours de la période 2017</w:t>
      </w:r>
      <w:r w:rsidR="0055442D">
        <w:rPr>
          <w:lang w:val="fr-FR"/>
        </w:rPr>
        <w:noBreakHyphen/>
      </w:r>
      <w:r w:rsidRPr="005274D2">
        <w:rPr>
          <w:lang w:val="fr-FR"/>
        </w:rPr>
        <w:t>2019, 22</w:t>
      </w:r>
      <w:r w:rsidR="0055442D">
        <w:rPr>
          <w:lang w:val="fr-FR"/>
        </w:rPr>
        <w:t> </w:t>
      </w:r>
      <w:r w:rsidRPr="005274D2">
        <w:rPr>
          <w:lang w:val="fr-FR"/>
        </w:rPr>
        <w:t xml:space="preserve">sessions de formation ont été organisées à </w:t>
      </w:r>
      <w:r w:rsidRPr="0055442D">
        <w:rPr>
          <w:spacing w:val="-2"/>
          <w:lang w:val="fr-FR"/>
        </w:rPr>
        <w:t>l’intention des personnels médicaux et sociaux ; 1</w:t>
      </w:r>
      <w:r w:rsidR="0055442D" w:rsidRPr="0055442D">
        <w:rPr>
          <w:spacing w:val="-2"/>
          <w:lang w:val="fr-FR"/>
        </w:rPr>
        <w:t> </w:t>
      </w:r>
      <w:r w:rsidRPr="0055442D">
        <w:rPr>
          <w:spacing w:val="-2"/>
          <w:lang w:val="fr-FR"/>
        </w:rPr>
        <w:t>865</w:t>
      </w:r>
      <w:r w:rsidR="0055442D" w:rsidRPr="0055442D">
        <w:rPr>
          <w:spacing w:val="-2"/>
          <w:lang w:val="fr-FR"/>
        </w:rPr>
        <w:t> </w:t>
      </w:r>
      <w:r w:rsidRPr="0055442D">
        <w:rPr>
          <w:spacing w:val="-2"/>
          <w:lang w:val="fr-FR"/>
        </w:rPr>
        <w:t>personnes (gynécologues-obstétriciens,</w:t>
      </w:r>
      <w:r w:rsidRPr="005274D2">
        <w:rPr>
          <w:lang w:val="fr-FR"/>
        </w:rPr>
        <w:t xml:space="preserve"> médecins de famille et spécialistes en médecine légale et travailleurs sociaux)</w:t>
      </w:r>
      <w:r>
        <w:rPr>
          <w:lang w:val="fr-FR"/>
        </w:rPr>
        <w:t xml:space="preserve"> y ont assisté</w:t>
      </w:r>
      <w:r w:rsidRPr="005274D2">
        <w:rPr>
          <w:lang w:val="fr-FR"/>
        </w:rPr>
        <w:t>.</w:t>
      </w:r>
    </w:p>
    <w:p w14:paraId="656F15C1" w14:textId="77777777" w:rsidR="00B50EF4" w:rsidRPr="005274D2" w:rsidRDefault="00B50EF4" w:rsidP="00422EDC">
      <w:pPr>
        <w:pStyle w:val="SingleTxtG"/>
        <w:rPr>
          <w:lang w:val="fr-FR"/>
        </w:rPr>
      </w:pPr>
      <w:r w:rsidRPr="005274D2">
        <w:rPr>
          <w:lang w:val="fr-FR"/>
        </w:rPr>
        <w:t>99.</w:t>
      </w:r>
      <w:r w:rsidRPr="005274D2">
        <w:rPr>
          <w:lang w:val="fr-FR"/>
        </w:rPr>
        <w:tab/>
        <w:t xml:space="preserve">En 2017, dans le cadre </w:t>
      </w:r>
      <w:r>
        <w:rPr>
          <w:lang w:val="fr-FR"/>
        </w:rPr>
        <w:t>de la mission</w:t>
      </w:r>
      <w:r w:rsidRPr="005274D2">
        <w:rPr>
          <w:lang w:val="fr-FR"/>
        </w:rPr>
        <w:t xml:space="preserve"> sociale </w:t>
      </w:r>
      <w:r>
        <w:rPr>
          <w:lang w:val="fr-FR"/>
        </w:rPr>
        <w:t>de l’</w:t>
      </w:r>
      <w:r w:rsidRPr="00166E33">
        <w:rPr>
          <w:lang w:val="fr-FR"/>
        </w:rPr>
        <w:t>État</w:t>
      </w:r>
      <w:r>
        <w:rPr>
          <w:lang w:val="fr-FR"/>
        </w:rPr>
        <w:t>, dans le but d’</w:t>
      </w:r>
      <w:r w:rsidRPr="005274D2">
        <w:rPr>
          <w:lang w:val="fr-FR"/>
        </w:rPr>
        <w:t>offrir des services sociaux aux victimes de violence familiale, les associations Dilafrouz et Femida ont créé des centres spécialisés dans la fourniture de services sociaux aux victimes de violence familiale dans les villes de Bokhtar, Kouliab et Douchanbé. Au cours de l</w:t>
      </w:r>
      <w:r>
        <w:rPr>
          <w:lang w:val="fr-FR"/>
        </w:rPr>
        <w:t>’</w:t>
      </w:r>
      <w:r w:rsidRPr="005274D2">
        <w:rPr>
          <w:lang w:val="fr-FR"/>
        </w:rPr>
        <w:t>année 2019, 411 victimes de violence familiale ont bénéficié de ces services.</w:t>
      </w:r>
    </w:p>
    <w:p w14:paraId="71A28BAA" w14:textId="77777777" w:rsidR="00B50EF4" w:rsidRPr="005274D2" w:rsidRDefault="00B50EF4" w:rsidP="00422EDC">
      <w:pPr>
        <w:pStyle w:val="SingleTxtG"/>
        <w:rPr>
          <w:lang w:val="fr-FR"/>
        </w:rPr>
      </w:pPr>
      <w:r w:rsidRPr="005274D2">
        <w:rPr>
          <w:lang w:val="fr-FR"/>
        </w:rPr>
        <w:t>100.</w:t>
      </w:r>
      <w:r w:rsidRPr="005274D2">
        <w:rPr>
          <w:lang w:val="fr-FR"/>
        </w:rPr>
        <w:tab/>
        <w:t>En 2018, le règlement des départements d</w:t>
      </w:r>
      <w:r>
        <w:rPr>
          <w:lang w:val="fr-FR"/>
        </w:rPr>
        <w:t>’</w:t>
      </w:r>
      <w:r w:rsidRPr="005274D2">
        <w:rPr>
          <w:lang w:val="fr-FR"/>
        </w:rPr>
        <w:t>aide sociale des sept districts pilotes a été modifié de manière à prévoir la fourniture de services sociaux pour prévenir la violence familiale. Aujourd</w:t>
      </w:r>
      <w:r>
        <w:rPr>
          <w:lang w:val="fr-FR"/>
        </w:rPr>
        <w:t>’</w:t>
      </w:r>
      <w:r w:rsidRPr="005274D2">
        <w:rPr>
          <w:lang w:val="fr-FR"/>
        </w:rPr>
        <w:t xml:space="preserve">hui, les </w:t>
      </w:r>
      <w:r>
        <w:rPr>
          <w:lang w:val="fr-FR"/>
        </w:rPr>
        <w:t xml:space="preserve">activités des </w:t>
      </w:r>
      <w:r w:rsidRPr="005274D2">
        <w:rPr>
          <w:lang w:val="fr-FR"/>
        </w:rPr>
        <w:t xml:space="preserve">centres </w:t>
      </w:r>
      <w:r>
        <w:rPr>
          <w:lang w:val="fr-FR"/>
        </w:rPr>
        <w:t>s</w:t>
      </w:r>
      <w:r w:rsidRPr="005274D2">
        <w:rPr>
          <w:lang w:val="fr-FR"/>
        </w:rPr>
        <w:t xml:space="preserve">ont </w:t>
      </w:r>
      <w:r>
        <w:rPr>
          <w:lang w:val="fr-FR"/>
        </w:rPr>
        <w:t xml:space="preserve">de </w:t>
      </w:r>
      <w:r w:rsidRPr="005B7D7A">
        <w:rPr>
          <w:lang w:val="fr-FR"/>
        </w:rPr>
        <w:t xml:space="preserve">deux </w:t>
      </w:r>
      <w:r>
        <w:rPr>
          <w:lang w:val="fr-FR"/>
        </w:rPr>
        <w:t>ordre</w:t>
      </w:r>
      <w:r w:rsidRPr="005B7D7A">
        <w:rPr>
          <w:lang w:val="fr-FR"/>
        </w:rPr>
        <w:t>s</w:t>
      </w:r>
      <w:r w:rsidR="0055442D">
        <w:rPr>
          <w:lang w:val="fr-FR"/>
        </w:rPr>
        <w:t> </w:t>
      </w:r>
      <w:r w:rsidRPr="005274D2">
        <w:rPr>
          <w:lang w:val="fr-FR"/>
        </w:rPr>
        <w:t>: organiser des réunions, séminaires, manifestations culturelles éducatives et consultations familiales avec les citoyens, en coopération avec les départements chargés des questions relatives aux femmes et à la famille, les départements de la protection sociale, les établissements de santé et d</w:t>
      </w:r>
      <w:r>
        <w:rPr>
          <w:lang w:val="fr-FR"/>
        </w:rPr>
        <w:t>’</w:t>
      </w:r>
      <w:r w:rsidRPr="005274D2">
        <w:rPr>
          <w:lang w:val="fr-FR"/>
        </w:rPr>
        <w:t>enseignement et les communautés rurales</w:t>
      </w:r>
      <w:r>
        <w:rPr>
          <w:lang w:val="fr-FR"/>
        </w:rPr>
        <w:t> ;</w:t>
      </w:r>
      <w:r w:rsidRPr="005274D2">
        <w:rPr>
          <w:lang w:val="fr-FR"/>
        </w:rPr>
        <w:t xml:space="preserve"> défendre les droits des personnes se trouvant dans une situation difficile et</w:t>
      </w:r>
      <w:r>
        <w:rPr>
          <w:lang w:val="fr-FR"/>
        </w:rPr>
        <w:t xml:space="preserve"> </w:t>
      </w:r>
      <w:r w:rsidRPr="005274D2">
        <w:rPr>
          <w:lang w:val="fr-FR"/>
        </w:rPr>
        <w:t>offrir aux victimes de violence familiale et aux femmes seules des services sociaux dans différents domaines</w:t>
      </w:r>
      <w:r>
        <w:rPr>
          <w:lang w:val="fr-FR"/>
        </w:rPr>
        <w:t>, notamment</w:t>
      </w:r>
      <w:r w:rsidRPr="005274D2">
        <w:rPr>
          <w:lang w:val="fr-FR"/>
        </w:rPr>
        <w:t xml:space="preserve"> services à la personne, services juridiques, soins médicaux, assistance aux jeunes et soutien pédagogique.</w:t>
      </w:r>
    </w:p>
    <w:p w14:paraId="03D4F0F2" w14:textId="77777777" w:rsidR="00B50EF4" w:rsidRPr="005274D2" w:rsidRDefault="00B50EF4" w:rsidP="00422EDC">
      <w:pPr>
        <w:pStyle w:val="SingleTxtG"/>
        <w:rPr>
          <w:lang w:val="fr-FR"/>
        </w:rPr>
      </w:pPr>
      <w:r w:rsidRPr="005274D2">
        <w:rPr>
          <w:lang w:val="fr-FR"/>
        </w:rPr>
        <w:t>101.</w:t>
      </w:r>
      <w:r w:rsidRPr="005274D2">
        <w:rPr>
          <w:lang w:val="fr-FR"/>
        </w:rPr>
        <w:tab/>
        <w:t xml:space="preserve">Le système de santé publique fournit des services médicaux gratuits à certaines catégories de la population, notamment </w:t>
      </w:r>
      <w:r>
        <w:rPr>
          <w:lang w:val="fr-FR"/>
        </w:rPr>
        <w:t>aux</w:t>
      </w:r>
      <w:r w:rsidRPr="005274D2">
        <w:rPr>
          <w:lang w:val="fr-FR"/>
        </w:rPr>
        <w:t xml:space="preserve"> victimes de la traite et </w:t>
      </w:r>
      <w:r>
        <w:rPr>
          <w:lang w:val="fr-FR"/>
        </w:rPr>
        <w:t>aux</w:t>
      </w:r>
      <w:r w:rsidRPr="005274D2">
        <w:rPr>
          <w:lang w:val="fr-FR"/>
        </w:rPr>
        <w:t xml:space="preserve"> victimes de violence familiale, conformément au décret gouvernemental (modifié) </w:t>
      </w:r>
      <w:r w:rsidRPr="00C23348">
        <w:rPr>
          <w:lang w:val="fr-FR"/>
        </w:rPr>
        <w:t>n</w:t>
      </w:r>
      <w:r w:rsidRPr="00C23348">
        <w:rPr>
          <w:vertAlign w:val="superscript"/>
          <w:lang w:val="fr-FR"/>
        </w:rPr>
        <w:t>o</w:t>
      </w:r>
      <w:r>
        <w:rPr>
          <w:lang w:val="fr-FR"/>
        </w:rPr>
        <w:t> </w:t>
      </w:r>
      <w:r w:rsidRPr="005274D2">
        <w:rPr>
          <w:lang w:val="fr-FR"/>
        </w:rPr>
        <w:t>600 du 2</w:t>
      </w:r>
      <w:r w:rsidR="0055442D">
        <w:rPr>
          <w:lang w:val="fr-FR"/>
        </w:rPr>
        <w:t> </w:t>
      </w:r>
      <w:r w:rsidRPr="005274D2">
        <w:rPr>
          <w:lang w:val="fr-FR"/>
        </w:rPr>
        <w:t>décembre 2008 sur la fourniture d</w:t>
      </w:r>
      <w:r>
        <w:rPr>
          <w:lang w:val="fr-FR"/>
        </w:rPr>
        <w:t>’</w:t>
      </w:r>
      <w:r w:rsidRPr="005274D2">
        <w:rPr>
          <w:lang w:val="fr-FR"/>
        </w:rPr>
        <w:t>une aide médicale aux citoyens de la République du Tadjikistan, et au décret conjoint n</w:t>
      </w:r>
      <w:r>
        <w:rPr>
          <w:vertAlign w:val="superscript"/>
          <w:lang w:val="fr-FR"/>
        </w:rPr>
        <w:t>o</w:t>
      </w:r>
      <w:r w:rsidRPr="005274D2">
        <w:rPr>
          <w:lang w:val="fr-FR"/>
        </w:rPr>
        <w:t> 193</w:t>
      </w:r>
      <w:r w:rsidR="0055442D">
        <w:rPr>
          <w:lang w:val="fr-FR"/>
        </w:rPr>
        <w:noBreakHyphen/>
      </w:r>
      <w:r w:rsidRPr="005274D2">
        <w:rPr>
          <w:lang w:val="fr-FR"/>
        </w:rPr>
        <w:t>47 du Ministère de la santé et de la protection sociale et du Ministère des finances, du 28</w:t>
      </w:r>
      <w:r w:rsidR="0055442D">
        <w:rPr>
          <w:lang w:val="fr-FR"/>
        </w:rPr>
        <w:t> </w:t>
      </w:r>
      <w:r w:rsidRPr="005274D2">
        <w:rPr>
          <w:lang w:val="fr-FR"/>
        </w:rPr>
        <w:t xml:space="preserve">mars 2019. </w:t>
      </w:r>
    </w:p>
    <w:p w14:paraId="1B2C34E1" w14:textId="77777777" w:rsidR="00B50EF4" w:rsidRPr="005274D2" w:rsidRDefault="00B50EF4" w:rsidP="0055442D">
      <w:pPr>
        <w:pStyle w:val="H1G"/>
        <w:rPr>
          <w:lang w:val="fr-FR"/>
        </w:rPr>
      </w:pPr>
      <w:r w:rsidRPr="005274D2">
        <w:rPr>
          <w:lang w:val="fr-FR"/>
        </w:rPr>
        <w:tab/>
      </w:r>
      <w:r w:rsidRPr="005274D2">
        <w:rPr>
          <w:lang w:val="fr-FR"/>
        </w:rPr>
        <w:tab/>
        <w:t>Enfants placés dans des institutions</w:t>
      </w:r>
    </w:p>
    <w:p w14:paraId="09F561BA" w14:textId="77777777" w:rsidR="00B50EF4" w:rsidRPr="005274D2" w:rsidRDefault="00B50EF4" w:rsidP="0055442D">
      <w:pPr>
        <w:pStyle w:val="H23G"/>
        <w:rPr>
          <w:lang w:val="fr-FR"/>
        </w:rPr>
      </w:pPr>
      <w:r w:rsidRPr="005274D2">
        <w:rPr>
          <w:lang w:val="fr-FR"/>
        </w:rPr>
        <w:tab/>
      </w:r>
      <w:r w:rsidRPr="005274D2">
        <w:rPr>
          <w:lang w:val="fr-FR"/>
        </w:rPr>
        <w:tab/>
        <w:t>Paragraphe</w:t>
      </w:r>
      <w:r w:rsidR="0034358E">
        <w:rPr>
          <w:lang w:val="fr-FR"/>
        </w:rPr>
        <w:t> </w:t>
      </w:r>
      <w:r w:rsidRPr="005274D2">
        <w:rPr>
          <w:lang w:val="fr-FR"/>
        </w:rPr>
        <w:t xml:space="preserve">26 des observations finales du Comité </w:t>
      </w:r>
    </w:p>
    <w:p w14:paraId="25B2C2B6" w14:textId="77777777" w:rsidR="00B50EF4" w:rsidRPr="005274D2" w:rsidRDefault="00B50EF4" w:rsidP="00422EDC">
      <w:pPr>
        <w:pStyle w:val="SingleTxtG"/>
        <w:rPr>
          <w:lang w:val="fr-FR"/>
        </w:rPr>
      </w:pPr>
      <w:r w:rsidRPr="005274D2">
        <w:rPr>
          <w:lang w:val="fr-FR"/>
        </w:rPr>
        <w:t>102.</w:t>
      </w:r>
      <w:r w:rsidRPr="005274D2">
        <w:rPr>
          <w:lang w:val="fr-FR"/>
        </w:rPr>
        <w:tab/>
      </w:r>
      <w:r>
        <w:rPr>
          <w:lang w:val="fr-FR"/>
        </w:rPr>
        <w:t>D</w:t>
      </w:r>
      <w:r w:rsidRPr="005274D2">
        <w:rPr>
          <w:lang w:val="fr-FR"/>
        </w:rPr>
        <w:t xml:space="preserve">ans le cadre de </w:t>
      </w:r>
      <w:r>
        <w:rPr>
          <w:lang w:val="fr-FR"/>
        </w:rPr>
        <w:t>la mission</w:t>
      </w:r>
      <w:r w:rsidRPr="005274D2">
        <w:rPr>
          <w:lang w:val="fr-FR"/>
        </w:rPr>
        <w:t xml:space="preserve"> sociale</w:t>
      </w:r>
      <w:r>
        <w:rPr>
          <w:lang w:val="fr-FR"/>
        </w:rPr>
        <w:t xml:space="preserve"> de l’</w:t>
      </w:r>
      <w:r w:rsidRPr="00443AA9">
        <w:rPr>
          <w:lang w:val="fr-FR"/>
        </w:rPr>
        <w:t>État</w:t>
      </w:r>
      <w:r w:rsidRPr="005274D2">
        <w:rPr>
          <w:lang w:val="fr-FR"/>
        </w:rPr>
        <w:t>, l</w:t>
      </w:r>
      <w:r>
        <w:rPr>
          <w:lang w:val="fr-FR"/>
        </w:rPr>
        <w:t>e nombre</w:t>
      </w:r>
      <w:r w:rsidRPr="005274D2">
        <w:rPr>
          <w:lang w:val="fr-FR"/>
        </w:rPr>
        <w:t xml:space="preserve"> de centres de services sociaux pour enfants handicapés, victimes de violence domestique, victimes de la traite des êtres humains et autres personnes se trouvant dans une situation difficile</w:t>
      </w:r>
      <w:r>
        <w:rPr>
          <w:lang w:val="fr-FR"/>
        </w:rPr>
        <w:t xml:space="preserve"> augmente chaque année ; il </w:t>
      </w:r>
      <w:r w:rsidRPr="005274D2">
        <w:rPr>
          <w:lang w:val="fr-FR"/>
        </w:rPr>
        <w:t>est passé de 7 à 41</w:t>
      </w:r>
      <w:r>
        <w:rPr>
          <w:lang w:val="fr-FR"/>
        </w:rPr>
        <w:t xml:space="preserve"> en</w:t>
      </w:r>
      <w:r w:rsidR="0055442D">
        <w:rPr>
          <w:lang w:val="fr-FR"/>
        </w:rPr>
        <w:t xml:space="preserve"> </w:t>
      </w:r>
      <w:r>
        <w:rPr>
          <w:lang w:val="fr-FR"/>
        </w:rPr>
        <w:t>2019. Ces centres</w:t>
      </w:r>
      <w:r w:rsidRPr="005274D2">
        <w:rPr>
          <w:lang w:val="fr-FR"/>
        </w:rPr>
        <w:t xml:space="preserve"> ont fourni des services sociaux à 3</w:t>
      </w:r>
      <w:r w:rsidR="0055442D">
        <w:rPr>
          <w:lang w:val="fr-FR"/>
        </w:rPr>
        <w:t> </w:t>
      </w:r>
      <w:r w:rsidRPr="005274D2">
        <w:rPr>
          <w:lang w:val="fr-FR"/>
        </w:rPr>
        <w:t>500</w:t>
      </w:r>
      <w:r w:rsidR="0055442D">
        <w:rPr>
          <w:lang w:val="fr-FR"/>
        </w:rPr>
        <w:t> </w:t>
      </w:r>
      <w:r w:rsidRPr="005274D2">
        <w:rPr>
          <w:lang w:val="fr-FR"/>
        </w:rPr>
        <w:t>enfants handicapés dans les domaines suivants : réadaptation sociale, santé physique et mentale, développement intellectuel et réinsertion dans la société. Trois de ces centres sont spécialisés dans l</w:t>
      </w:r>
      <w:r>
        <w:rPr>
          <w:lang w:val="fr-FR"/>
        </w:rPr>
        <w:t>’</w:t>
      </w:r>
      <w:r w:rsidRPr="005274D2">
        <w:rPr>
          <w:lang w:val="fr-FR"/>
        </w:rPr>
        <w:t>aide médico-sociale pour la réadaptation des enfants à domicile. En</w:t>
      </w:r>
      <w:r w:rsidR="0055442D">
        <w:rPr>
          <w:lang w:val="fr-FR"/>
        </w:rPr>
        <w:t> </w:t>
      </w:r>
      <w:r w:rsidRPr="005274D2">
        <w:rPr>
          <w:lang w:val="fr-FR"/>
        </w:rPr>
        <w:t xml:space="preserve">2019, </w:t>
      </w:r>
      <w:r>
        <w:rPr>
          <w:lang w:val="fr-FR"/>
        </w:rPr>
        <w:t xml:space="preserve">les </w:t>
      </w:r>
      <w:r w:rsidRPr="005274D2">
        <w:rPr>
          <w:lang w:val="fr-FR"/>
        </w:rPr>
        <w:t>147</w:t>
      </w:r>
      <w:r w:rsidR="0055442D">
        <w:rPr>
          <w:lang w:val="fr-FR"/>
        </w:rPr>
        <w:t> </w:t>
      </w:r>
      <w:r w:rsidRPr="005274D2">
        <w:rPr>
          <w:lang w:val="fr-FR"/>
        </w:rPr>
        <w:t>personnes employées dans ces centres ont fourni des services sociaux à 297</w:t>
      </w:r>
      <w:r w:rsidR="0055442D">
        <w:rPr>
          <w:lang w:val="fr-FR"/>
        </w:rPr>
        <w:t> </w:t>
      </w:r>
      <w:r w:rsidRPr="005274D2">
        <w:rPr>
          <w:lang w:val="fr-FR"/>
        </w:rPr>
        <w:t>personnes ayant besoin d</w:t>
      </w:r>
      <w:r>
        <w:rPr>
          <w:lang w:val="fr-FR"/>
        </w:rPr>
        <w:t>’</w:t>
      </w:r>
      <w:r w:rsidRPr="005274D2">
        <w:rPr>
          <w:lang w:val="fr-FR"/>
        </w:rPr>
        <w:t>assistance, dont 120</w:t>
      </w:r>
      <w:r w:rsidR="0055442D">
        <w:rPr>
          <w:lang w:val="fr-FR"/>
        </w:rPr>
        <w:t> </w:t>
      </w:r>
      <w:r w:rsidRPr="005274D2">
        <w:rPr>
          <w:lang w:val="fr-FR"/>
        </w:rPr>
        <w:t xml:space="preserve">enfants handicapés. </w:t>
      </w:r>
    </w:p>
    <w:p w14:paraId="55E4850D" w14:textId="77777777" w:rsidR="00B50EF4" w:rsidRPr="005274D2" w:rsidRDefault="00B50EF4" w:rsidP="00422EDC">
      <w:pPr>
        <w:pStyle w:val="SingleTxtG"/>
        <w:rPr>
          <w:lang w:val="fr-FR"/>
        </w:rPr>
      </w:pPr>
      <w:r w:rsidRPr="005274D2">
        <w:rPr>
          <w:lang w:val="fr-FR"/>
        </w:rPr>
        <w:t>103.</w:t>
      </w:r>
      <w:r w:rsidRPr="005274D2">
        <w:rPr>
          <w:lang w:val="fr-FR"/>
        </w:rPr>
        <w:tab/>
        <w:t>Le Cadre d</w:t>
      </w:r>
      <w:r>
        <w:rPr>
          <w:lang w:val="fr-FR"/>
        </w:rPr>
        <w:t>’</w:t>
      </w:r>
      <w:r w:rsidRPr="005274D2">
        <w:rPr>
          <w:lang w:val="fr-FR"/>
        </w:rPr>
        <w:t>orientation pour le développement des services sociaux accorde une attention particulière à l</w:t>
      </w:r>
      <w:r>
        <w:rPr>
          <w:lang w:val="fr-FR"/>
        </w:rPr>
        <w:t>’</w:t>
      </w:r>
      <w:r w:rsidRPr="005274D2">
        <w:rPr>
          <w:lang w:val="fr-FR"/>
        </w:rPr>
        <w:t>éducation inclusive pour les enfants handicapés. Ainsi, en 2019, 45</w:t>
      </w:r>
      <w:r w:rsidR="0055442D">
        <w:rPr>
          <w:lang w:val="fr-FR"/>
        </w:rPr>
        <w:t> </w:t>
      </w:r>
      <w:r w:rsidRPr="005274D2">
        <w:rPr>
          <w:lang w:val="fr-FR"/>
        </w:rPr>
        <w:t>enfants étaient scolarisés à l</w:t>
      </w:r>
      <w:r>
        <w:rPr>
          <w:lang w:val="fr-FR"/>
        </w:rPr>
        <w:t>’</w:t>
      </w:r>
      <w:r w:rsidRPr="005274D2">
        <w:rPr>
          <w:lang w:val="fr-FR"/>
        </w:rPr>
        <w:t>école maternelle Mekhron pour enfants handicapés de la ville de Kouliab, et 35</w:t>
      </w:r>
      <w:r w:rsidR="0055442D">
        <w:rPr>
          <w:lang w:val="fr-FR"/>
        </w:rPr>
        <w:t> </w:t>
      </w:r>
      <w:r w:rsidRPr="005274D2">
        <w:rPr>
          <w:lang w:val="fr-FR"/>
        </w:rPr>
        <w:t>adolescents handicapés fréquentaient l</w:t>
      </w:r>
      <w:r>
        <w:rPr>
          <w:lang w:val="fr-FR"/>
        </w:rPr>
        <w:t>’</w:t>
      </w:r>
      <w:r w:rsidRPr="005274D2">
        <w:rPr>
          <w:lang w:val="fr-FR"/>
        </w:rPr>
        <w:t>association IRODA (« Initiative de parents d</w:t>
      </w:r>
      <w:r>
        <w:rPr>
          <w:lang w:val="fr-FR"/>
        </w:rPr>
        <w:t>’</w:t>
      </w:r>
      <w:r w:rsidRPr="005274D2">
        <w:rPr>
          <w:lang w:val="fr-FR"/>
        </w:rPr>
        <w:t>enfants autistes ») de Douchanbé.</w:t>
      </w:r>
    </w:p>
    <w:p w14:paraId="3AD121C2" w14:textId="77777777" w:rsidR="00B50EF4" w:rsidRPr="005274D2" w:rsidRDefault="00B50EF4" w:rsidP="00422EDC">
      <w:pPr>
        <w:pStyle w:val="SingleTxtG"/>
        <w:rPr>
          <w:lang w:val="fr-FR"/>
        </w:rPr>
      </w:pPr>
      <w:r w:rsidRPr="005274D2">
        <w:rPr>
          <w:lang w:val="fr-FR"/>
        </w:rPr>
        <w:t>104.</w:t>
      </w:r>
      <w:r w:rsidRPr="005274D2">
        <w:rPr>
          <w:lang w:val="fr-FR"/>
        </w:rPr>
        <w:tab/>
        <w:t>En 2019, 480</w:t>
      </w:r>
      <w:r w:rsidR="0055442D">
        <w:rPr>
          <w:lang w:val="fr-FR"/>
        </w:rPr>
        <w:t> </w:t>
      </w:r>
      <w:r w:rsidRPr="005274D2">
        <w:rPr>
          <w:lang w:val="fr-FR"/>
        </w:rPr>
        <w:t>enfants ont bénéficié de divers services fournis par le Centre national de réadaptation pour enfants handicapés « </w:t>
      </w:r>
      <w:r>
        <w:rPr>
          <w:lang w:val="fr-FR"/>
        </w:rPr>
        <w:t>Tc</w:t>
      </w:r>
      <w:r w:rsidRPr="005274D2">
        <w:rPr>
          <w:lang w:val="fr-FR"/>
        </w:rPr>
        <w:t>horbog » du district de Varzob, 63</w:t>
      </w:r>
      <w:r w:rsidR="0055442D">
        <w:rPr>
          <w:lang w:val="fr-FR"/>
        </w:rPr>
        <w:t> </w:t>
      </w:r>
      <w:r w:rsidRPr="005274D2">
        <w:rPr>
          <w:lang w:val="fr-FR"/>
        </w:rPr>
        <w:t>enfants ont bénéficié des services du Centre international de réadaptation pour enfants handicapés du district de Baldjouvon, et 147</w:t>
      </w:r>
      <w:r w:rsidR="0055442D">
        <w:rPr>
          <w:lang w:val="fr-FR"/>
        </w:rPr>
        <w:t> </w:t>
      </w:r>
      <w:r w:rsidRPr="005274D2">
        <w:rPr>
          <w:lang w:val="fr-FR"/>
        </w:rPr>
        <w:t>enfants ont été pris en charge dans l</w:t>
      </w:r>
      <w:r>
        <w:rPr>
          <w:lang w:val="fr-FR"/>
        </w:rPr>
        <w:t>’</w:t>
      </w:r>
      <w:r w:rsidRPr="005274D2">
        <w:rPr>
          <w:lang w:val="fr-FR"/>
        </w:rPr>
        <w:t>unité de soins ambulatoires du Centre public de formation aux professions sociales et d</w:t>
      </w:r>
      <w:r>
        <w:rPr>
          <w:lang w:val="fr-FR"/>
        </w:rPr>
        <w:t>’</w:t>
      </w:r>
      <w:r w:rsidRPr="005274D2">
        <w:rPr>
          <w:lang w:val="fr-FR"/>
        </w:rPr>
        <w:t xml:space="preserve">innovation. De nouveaux départements spécialisés dans la fourniture de services sociaux à domicile ont été créés, ce qui a porté leur nombre à 41. </w:t>
      </w:r>
      <w:r>
        <w:rPr>
          <w:lang w:val="fr-FR"/>
        </w:rPr>
        <w:t>Ils</w:t>
      </w:r>
      <w:r w:rsidRPr="005274D2">
        <w:rPr>
          <w:lang w:val="fr-FR"/>
        </w:rPr>
        <w:t xml:space="preserve"> fourni</w:t>
      </w:r>
      <w:r>
        <w:rPr>
          <w:lang w:val="fr-FR"/>
        </w:rPr>
        <w:t>ssent notamment</w:t>
      </w:r>
      <w:r w:rsidRPr="005274D2">
        <w:rPr>
          <w:lang w:val="fr-FR"/>
        </w:rPr>
        <w:t xml:space="preserve"> des services sociaux aux </w:t>
      </w:r>
      <w:r w:rsidRPr="005274D2">
        <w:rPr>
          <w:lang w:val="fr-FR"/>
        </w:rPr>
        <w:lastRenderedPageBreak/>
        <w:t>familles se trouvant dans une situation difficile. Les foyers pour enfants sont devenus des centres de soutien à la mère et à l</w:t>
      </w:r>
      <w:r>
        <w:rPr>
          <w:lang w:val="fr-FR"/>
        </w:rPr>
        <w:t>’</w:t>
      </w:r>
      <w:r w:rsidRPr="005274D2">
        <w:rPr>
          <w:lang w:val="fr-FR"/>
        </w:rPr>
        <w:t>enfant</w:t>
      </w:r>
      <w:r>
        <w:rPr>
          <w:lang w:val="fr-FR"/>
        </w:rPr>
        <w:t> ; ils</w:t>
      </w:r>
      <w:r w:rsidRPr="005274D2">
        <w:rPr>
          <w:lang w:val="fr-FR"/>
        </w:rPr>
        <w:t xml:space="preserve"> ont pour mission de fournir des services médico-sociaux, sociopsychologiques et socioéducatifs complets aux enfants de moins de 7</w:t>
      </w:r>
      <w:r>
        <w:rPr>
          <w:lang w:val="fr-FR"/>
        </w:rPr>
        <w:t> </w:t>
      </w:r>
      <w:r w:rsidRPr="005274D2">
        <w:rPr>
          <w:lang w:val="fr-FR"/>
        </w:rPr>
        <w:t>ans et aux parents (</w:t>
      </w:r>
      <w:r w:rsidRPr="006E2749">
        <w:rPr>
          <w:lang w:val="fr-FR"/>
        </w:rPr>
        <w:t xml:space="preserve">ou personnes </w:t>
      </w:r>
      <w:r>
        <w:rPr>
          <w:lang w:val="fr-FR"/>
        </w:rPr>
        <w:t>habilitées à les remplacer</w:t>
      </w:r>
      <w:r w:rsidRPr="005274D2">
        <w:rPr>
          <w:lang w:val="fr-FR"/>
        </w:rPr>
        <w:t xml:space="preserve">) se trouvant dans une situation difficile. </w:t>
      </w:r>
    </w:p>
    <w:p w14:paraId="0408E7BF" w14:textId="77777777" w:rsidR="00B50EF4" w:rsidRPr="005274D2" w:rsidRDefault="00B50EF4" w:rsidP="00422EDC">
      <w:pPr>
        <w:pStyle w:val="SingleTxtG"/>
        <w:rPr>
          <w:lang w:val="fr-FR"/>
        </w:rPr>
      </w:pPr>
      <w:r w:rsidRPr="005274D2">
        <w:rPr>
          <w:lang w:val="fr-FR"/>
        </w:rPr>
        <w:t>105.</w:t>
      </w:r>
      <w:r w:rsidRPr="005274D2">
        <w:rPr>
          <w:lang w:val="fr-FR"/>
        </w:rPr>
        <w:tab/>
        <w:t>En application de l</w:t>
      </w:r>
      <w:r>
        <w:rPr>
          <w:lang w:val="fr-FR"/>
        </w:rPr>
        <w:t>’</w:t>
      </w:r>
      <w:r w:rsidRPr="005274D2">
        <w:rPr>
          <w:lang w:val="fr-FR"/>
        </w:rPr>
        <w:t xml:space="preserve">ordonnance </w:t>
      </w:r>
      <w:r w:rsidRPr="005E3F4C">
        <w:rPr>
          <w:lang w:val="fr-FR"/>
        </w:rPr>
        <w:t>n</w:t>
      </w:r>
      <w:r w:rsidRPr="005E3F4C">
        <w:rPr>
          <w:vertAlign w:val="superscript"/>
          <w:lang w:val="fr-FR"/>
        </w:rPr>
        <w:t>o</w:t>
      </w:r>
      <w:r>
        <w:rPr>
          <w:lang w:val="fr-FR"/>
        </w:rPr>
        <w:t> </w:t>
      </w:r>
      <w:r w:rsidRPr="005274D2">
        <w:rPr>
          <w:lang w:val="fr-FR"/>
        </w:rPr>
        <w:t>509 du Ministre de la santé</w:t>
      </w:r>
      <w:r>
        <w:rPr>
          <w:lang w:val="fr-FR"/>
        </w:rPr>
        <w:t>, datée</w:t>
      </w:r>
      <w:r w:rsidRPr="005274D2">
        <w:rPr>
          <w:lang w:val="fr-FR"/>
        </w:rPr>
        <w:t xml:space="preserve"> du</w:t>
      </w:r>
      <w:r w:rsidR="0055442D">
        <w:rPr>
          <w:lang w:val="fr-FR"/>
        </w:rPr>
        <w:t xml:space="preserve"> </w:t>
      </w:r>
      <w:r w:rsidRPr="005274D2">
        <w:rPr>
          <w:lang w:val="fr-FR"/>
        </w:rPr>
        <w:t>16</w:t>
      </w:r>
      <w:r w:rsidR="0055442D">
        <w:rPr>
          <w:lang w:val="fr-FR"/>
        </w:rPr>
        <w:t> </w:t>
      </w:r>
      <w:r w:rsidRPr="005274D2">
        <w:rPr>
          <w:lang w:val="fr-FR"/>
        </w:rPr>
        <w:t xml:space="preserve">juillet 2019, des tables rondes ont été organisées dans tout le pays afin </w:t>
      </w:r>
      <w:r>
        <w:rPr>
          <w:lang w:val="fr-FR"/>
        </w:rPr>
        <w:t>que</w:t>
      </w:r>
      <w:r w:rsidRPr="005274D2">
        <w:rPr>
          <w:lang w:val="fr-FR"/>
        </w:rPr>
        <w:t xml:space="preserve"> le personnel médical, en particulier les personnes travaillant dans les maternités, </w:t>
      </w:r>
      <w:r>
        <w:rPr>
          <w:lang w:val="fr-FR"/>
        </w:rPr>
        <w:t xml:space="preserve">soit mieux informé </w:t>
      </w:r>
      <w:r w:rsidRPr="005274D2">
        <w:rPr>
          <w:lang w:val="fr-FR"/>
        </w:rPr>
        <w:t xml:space="preserve">des solutions </w:t>
      </w:r>
      <w:r>
        <w:rPr>
          <w:lang w:val="fr-FR"/>
        </w:rPr>
        <w:t xml:space="preserve">qui </w:t>
      </w:r>
      <w:r w:rsidRPr="005274D2">
        <w:rPr>
          <w:lang w:val="fr-FR"/>
        </w:rPr>
        <w:t>exist</w:t>
      </w:r>
      <w:r>
        <w:rPr>
          <w:lang w:val="fr-FR"/>
        </w:rPr>
        <w:t>e</w:t>
      </w:r>
      <w:r w:rsidRPr="005274D2">
        <w:rPr>
          <w:lang w:val="fr-FR"/>
        </w:rPr>
        <w:t xml:space="preserve">nt pour éviter le placement des enfants en institution spécialisée et permettre que ceux-ci </w:t>
      </w:r>
      <w:r>
        <w:rPr>
          <w:lang w:val="fr-FR"/>
        </w:rPr>
        <w:t>grandissent</w:t>
      </w:r>
      <w:r w:rsidRPr="005274D2">
        <w:rPr>
          <w:lang w:val="fr-FR"/>
        </w:rPr>
        <w:t xml:space="preserve"> en milieu familial. Au cours des trois dernières années, le nombre </w:t>
      </w:r>
      <w:r>
        <w:rPr>
          <w:lang w:val="fr-FR"/>
        </w:rPr>
        <w:t>d’enfants</w:t>
      </w:r>
      <w:r w:rsidRPr="005274D2">
        <w:rPr>
          <w:lang w:val="fr-FR"/>
        </w:rPr>
        <w:t xml:space="preserve"> orphelins </w:t>
      </w:r>
      <w:r>
        <w:rPr>
          <w:lang w:val="fr-FR"/>
        </w:rPr>
        <w:t>ou</w:t>
      </w:r>
      <w:r w:rsidRPr="005274D2">
        <w:rPr>
          <w:lang w:val="fr-FR"/>
        </w:rPr>
        <w:t xml:space="preserve"> sans tutelle </w:t>
      </w:r>
      <w:r>
        <w:rPr>
          <w:lang w:val="fr-FR"/>
        </w:rPr>
        <w:t xml:space="preserve">placés </w:t>
      </w:r>
      <w:r w:rsidRPr="005274D2">
        <w:rPr>
          <w:lang w:val="fr-FR"/>
        </w:rPr>
        <w:t>dans des institutions spécialisées a diminué.</w:t>
      </w:r>
    </w:p>
    <w:p w14:paraId="64AF3CD0" w14:textId="77777777" w:rsidR="00B50EF4" w:rsidRPr="005274D2" w:rsidRDefault="00B50EF4" w:rsidP="0055442D">
      <w:pPr>
        <w:pStyle w:val="H1G"/>
        <w:rPr>
          <w:lang w:val="fr-FR"/>
        </w:rPr>
      </w:pPr>
      <w:r w:rsidRPr="005274D2">
        <w:rPr>
          <w:lang w:val="fr-FR"/>
        </w:rPr>
        <w:tab/>
      </w:r>
      <w:r w:rsidRPr="005274D2">
        <w:rPr>
          <w:lang w:val="fr-FR"/>
        </w:rPr>
        <w:tab/>
        <w:t>Droit à un logement convenable</w:t>
      </w:r>
    </w:p>
    <w:p w14:paraId="31BCDAC5" w14:textId="77777777" w:rsidR="00B50EF4" w:rsidRPr="005274D2" w:rsidRDefault="00B50EF4" w:rsidP="0055442D">
      <w:pPr>
        <w:pStyle w:val="H23G"/>
        <w:rPr>
          <w:lang w:val="fr-FR"/>
        </w:rPr>
      </w:pPr>
      <w:r w:rsidRPr="005274D2">
        <w:rPr>
          <w:lang w:val="fr-FR"/>
        </w:rPr>
        <w:tab/>
      </w:r>
      <w:r w:rsidRPr="005274D2">
        <w:rPr>
          <w:lang w:val="fr-FR"/>
        </w:rPr>
        <w:tab/>
        <w:t xml:space="preserve">Paragraphe 27 des observations finales du Comité </w:t>
      </w:r>
    </w:p>
    <w:p w14:paraId="35217DED" w14:textId="77777777" w:rsidR="00B50EF4" w:rsidRPr="005274D2" w:rsidRDefault="00B50EF4" w:rsidP="00422EDC">
      <w:pPr>
        <w:pStyle w:val="SingleTxtG"/>
        <w:rPr>
          <w:lang w:val="fr-FR"/>
        </w:rPr>
      </w:pPr>
      <w:r w:rsidRPr="005274D2">
        <w:rPr>
          <w:lang w:val="fr-FR"/>
        </w:rPr>
        <w:t>106.</w:t>
      </w:r>
      <w:r w:rsidRPr="005274D2">
        <w:rPr>
          <w:lang w:val="fr-FR"/>
        </w:rPr>
        <w:tab/>
        <w:t>Le 30</w:t>
      </w:r>
      <w:r w:rsidR="0055442D">
        <w:rPr>
          <w:lang w:val="fr-FR"/>
        </w:rPr>
        <w:t> </w:t>
      </w:r>
      <w:r w:rsidRPr="005274D2">
        <w:rPr>
          <w:lang w:val="fr-FR"/>
        </w:rPr>
        <w:t>avril 2019, le Président a créé par décret un groupe de travail chargé d</w:t>
      </w:r>
      <w:r>
        <w:rPr>
          <w:lang w:val="fr-FR"/>
        </w:rPr>
        <w:t>’</w:t>
      </w:r>
      <w:r w:rsidRPr="005274D2">
        <w:rPr>
          <w:lang w:val="fr-FR"/>
        </w:rPr>
        <w:t>élaborer une nouvelle version du Code du logement.</w:t>
      </w:r>
    </w:p>
    <w:p w14:paraId="60E8B613" w14:textId="77777777" w:rsidR="00B50EF4" w:rsidRPr="005274D2" w:rsidRDefault="00B50EF4" w:rsidP="00422EDC">
      <w:pPr>
        <w:pStyle w:val="SingleTxtG"/>
        <w:rPr>
          <w:lang w:val="fr-FR"/>
        </w:rPr>
      </w:pPr>
      <w:r w:rsidRPr="005274D2">
        <w:rPr>
          <w:lang w:val="fr-FR"/>
        </w:rPr>
        <w:t>107.</w:t>
      </w:r>
      <w:r w:rsidRPr="005274D2">
        <w:rPr>
          <w:lang w:val="fr-FR"/>
        </w:rPr>
        <w:tab/>
        <w:t>Des procédures de recours contre l</w:t>
      </w:r>
      <w:r>
        <w:rPr>
          <w:lang w:val="fr-FR"/>
        </w:rPr>
        <w:t>’</w:t>
      </w:r>
      <w:r w:rsidRPr="005274D2">
        <w:rPr>
          <w:lang w:val="fr-FR"/>
        </w:rPr>
        <w:t>expulsion forcée des propriétaires ont été mises en place afin de faire respecter le droit des personnes à un logement convenable.</w:t>
      </w:r>
    </w:p>
    <w:p w14:paraId="5A9DF3F5" w14:textId="77777777" w:rsidR="00B50EF4" w:rsidRPr="005274D2" w:rsidRDefault="00B50EF4" w:rsidP="0055442D">
      <w:pPr>
        <w:pStyle w:val="H1G"/>
        <w:rPr>
          <w:lang w:val="fr-FR"/>
        </w:rPr>
      </w:pPr>
      <w:r w:rsidRPr="005274D2">
        <w:rPr>
          <w:lang w:val="fr-FR"/>
        </w:rPr>
        <w:tab/>
      </w:r>
      <w:r w:rsidRPr="005274D2">
        <w:rPr>
          <w:lang w:val="fr-FR"/>
        </w:rPr>
        <w:tab/>
        <w:t>Accès à l</w:t>
      </w:r>
      <w:r>
        <w:rPr>
          <w:lang w:val="fr-FR"/>
        </w:rPr>
        <w:t>’</w:t>
      </w:r>
      <w:r w:rsidRPr="005274D2">
        <w:rPr>
          <w:lang w:val="fr-FR"/>
        </w:rPr>
        <w:t>eau, à l</w:t>
      </w:r>
      <w:r>
        <w:rPr>
          <w:lang w:val="fr-FR"/>
        </w:rPr>
        <w:t>’</w:t>
      </w:r>
      <w:r w:rsidRPr="005274D2">
        <w:rPr>
          <w:lang w:val="fr-FR"/>
        </w:rPr>
        <w:t>assainissement et à l</w:t>
      </w:r>
      <w:r>
        <w:rPr>
          <w:lang w:val="fr-FR"/>
        </w:rPr>
        <w:t>’</w:t>
      </w:r>
      <w:r w:rsidRPr="005274D2">
        <w:rPr>
          <w:lang w:val="fr-FR"/>
        </w:rPr>
        <w:t>électricité</w:t>
      </w:r>
    </w:p>
    <w:p w14:paraId="78A4DDE9" w14:textId="77777777" w:rsidR="00B50EF4" w:rsidRPr="005274D2" w:rsidRDefault="00B50EF4" w:rsidP="0055442D">
      <w:pPr>
        <w:pStyle w:val="H23G"/>
        <w:rPr>
          <w:lang w:val="fr-FR"/>
        </w:rPr>
      </w:pPr>
      <w:r w:rsidRPr="005274D2">
        <w:rPr>
          <w:lang w:val="fr-FR"/>
        </w:rPr>
        <w:tab/>
      </w:r>
      <w:r w:rsidRPr="005274D2">
        <w:rPr>
          <w:lang w:val="fr-FR"/>
        </w:rPr>
        <w:tab/>
        <w:t xml:space="preserve">Paragraphe 28 des observations finales du Comité </w:t>
      </w:r>
    </w:p>
    <w:p w14:paraId="67E220AA" w14:textId="77777777" w:rsidR="00B50EF4" w:rsidRPr="005274D2" w:rsidRDefault="00B50EF4" w:rsidP="00422EDC">
      <w:pPr>
        <w:pStyle w:val="SingleTxtG"/>
        <w:rPr>
          <w:lang w:val="fr-FR"/>
        </w:rPr>
      </w:pPr>
      <w:r w:rsidRPr="005274D2">
        <w:rPr>
          <w:lang w:val="fr-FR"/>
        </w:rPr>
        <w:t>108.</w:t>
      </w:r>
      <w:r w:rsidRPr="005274D2">
        <w:rPr>
          <w:lang w:val="fr-FR"/>
        </w:rPr>
        <w:tab/>
        <w:t xml:space="preserve">Conformément à la décision gouvernementale </w:t>
      </w:r>
      <w:r w:rsidRPr="00BD2D47">
        <w:rPr>
          <w:lang w:val="fr-FR"/>
        </w:rPr>
        <w:t>n</w:t>
      </w:r>
      <w:r w:rsidRPr="00BD2D47">
        <w:rPr>
          <w:vertAlign w:val="superscript"/>
          <w:lang w:val="fr-FR"/>
        </w:rPr>
        <w:t>o</w:t>
      </w:r>
      <w:r>
        <w:rPr>
          <w:lang w:val="fr-FR"/>
        </w:rPr>
        <w:t> </w:t>
      </w:r>
      <w:r w:rsidRPr="005274D2">
        <w:rPr>
          <w:lang w:val="fr-FR"/>
        </w:rPr>
        <w:t>795 du 30</w:t>
      </w:r>
      <w:r w:rsidR="0055442D">
        <w:rPr>
          <w:lang w:val="fr-FR"/>
        </w:rPr>
        <w:t> </w:t>
      </w:r>
      <w:r w:rsidRPr="005274D2">
        <w:rPr>
          <w:lang w:val="fr-FR"/>
        </w:rPr>
        <w:t>décembre 2015 relative au Programme de développement des énergies renouvelables et de construction de petites centrales hydroélectriques pour la période 2016</w:t>
      </w:r>
      <w:r w:rsidR="0055442D">
        <w:rPr>
          <w:lang w:val="fr-FR"/>
        </w:rPr>
        <w:noBreakHyphen/>
      </w:r>
      <w:r w:rsidRPr="005274D2">
        <w:rPr>
          <w:lang w:val="fr-FR"/>
        </w:rPr>
        <w:t xml:space="preserve">2020, </w:t>
      </w:r>
      <w:r>
        <w:rPr>
          <w:lang w:val="fr-FR"/>
        </w:rPr>
        <w:t>la</w:t>
      </w:r>
      <w:r w:rsidRPr="005274D2">
        <w:rPr>
          <w:lang w:val="fr-FR"/>
        </w:rPr>
        <w:t xml:space="preserve"> construction de</w:t>
      </w:r>
      <w:r>
        <w:rPr>
          <w:lang w:val="fr-FR"/>
        </w:rPr>
        <w:t xml:space="preserve"> telle</w:t>
      </w:r>
      <w:r w:rsidRPr="005274D2">
        <w:rPr>
          <w:lang w:val="fr-FR"/>
        </w:rPr>
        <w:t>s petites centrales</w:t>
      </w:r>
      <w:r>
        <w:rPr>
          <w:lang w:val="fr-FR"/>
        </w:rPr>
        <w:t>,</w:t>
      </w:r>
      <w:r w:rsidRPr="005274D2">
        <w:rPr>
          <w:lang w:val="fr-FR"/>
        </w:rPr>
        <w:t xml:space="preserve"> d</w:t>
      </w:r>
      <w:r>
        <w:rPr>
          <w:lang w:val="fr-FR"/>
        </w:rPr>
        <w:t>’</w:t>
      </w:r>
      <w:r w:rsidRPr="005274D2">
        <w:rPr>
          <w:lang w:val="fr-FR"/>
        </w:rPr>
        <w:t xml:space="preserve">une puissance de 75 kW </w:t>
      </w:r>
      <w:r>
        <w:rPr>
          <w:lang w:val="fr-FR"/>
        </w:rPr>
        <w:t>à</w:t>
      </w:r>
      <w:r w:rsidRPr="005274D2">
        <w:rPr>
          <w:lang w:val="fr-FR"/>
        </w:rPr>
        <w:t xml:space="preserve"> Boustonkala, et de 11</w:t>
      </w:r>
      <w:r w:rsidR="0055442D">
        <w:rPr>
          <w:lang w:val="fr-FR"/>
        </w:rPr>
        <w:t> </w:t>
      </w:r>
      <w:r w:rsidRPr="005274D2">
        <w:rPr>
          <w:lang w:val="fr-FR"/>
        </w:rPr>
        <w:t>MW</w:t>
      </w:r>
      <w:r w:rsidRPr="007B6BB1">
        <w:rPr>
          <w:lang w:val="fr-FR"/>
        </w:rPr>
        <w:t xml:space="preserve"> </w:t>
      </w:r>
      <w:r>
        <w:rPr>
          <w:lang w:val="fr-FR"/>
        </w:rPr>
        <w:t>à</w:t>
      </w:r>
      <w:r w:rsidRPr="005274D2">
        <w:rPr>
          <w:lang w:val="fr-FR"/>
        </w:rPr>
        <w:t xml:space="preserve"> Sebzor, </w:t>
      </w:r>
      <w:r>
        <w:rPr>
          <w:lang w:val="fr-FR"/>
        </w:rPr>
        <w:t>a commencé</w:t>
      </w:r>
      <w:r w:rsidRPr="005274D2">
        <w:rPr>
          <w:lang w:val="fr-FR"/>
        </w:rPr>
        <w:t>. Des études de faisabilité ont été réalisées pour les petites centrales hydroélectriques de Sorvo, Nazar Aïlak, Dombratchi, Touro, Yormazor, Lakon, Voroukh et Khaftkoul. Au</w:t>
      </w:r>
      <w:r w:rsidR="0055442D">
        <w:rPr>
          <w:lang w:val="fr-FR"/>
        </w:rPr>
        <w:t> </w:t>
      </w:r>
      <w:r w:rsidRPr="005274D2">
        <w:rPr>
          <w:lang w:val="fr-FR"/>
        </w:rPr>
        <w:t>cours de la période 2016-2019, sept petites centrales hydroélectriques d</w:t>
      </w:r>
      <w:r>
        <w:rPr>
          <w:lang w:val="fr-FR"/>
        </w:rPr>
        <w:t>’</w:t>
      </w:r>
      <w:r w:rsidRPr="005274D2">
        <w:rPr>
          <w:lang w:val="fr-FR"/>
        </w:rPr>
        <w:t>une puissance totale de 2</w:t>
      </w:r>
      <w:r>
        <w:rPr>
          <w:lang w:val="fr-FR"/>
        </w:rPr>
        <w:t> </w:t>
      </w:r>
      <w:r w:rsidRPr="005274D2">
        <w:rPr>
          <w:lang w:val="fr-FR"/>
        </w:rPr>
        <w:t>200</w:t>
      </w:r>
      <w:r>
        <w:rPr>
          <w:lang w:val="fr-FR"/>
        </w:rPr>
        <w:t> </w:t>
      </w:r>
      <w:r w:rsidRPr="005274D2">
        <w:rPr>
          <w:lang w:val="fr-FR"/>
        </w:rPr>
        <w:t xml:space="preserve">kW </w:t>
      </w:r>
      <w:r w:rsidR="0055442D">
        <w:rPr>
          <w:lang w:val="fr-FR"/>
        </w:rPr>
        <w:t>− </w:t>
      </w:r>
      <w:r w:rsidRPr="005274D2">
        <w:rPr>
          <w:lang w:val="fr-FR"/>
        </w:rPr>
        <w:t>Safedob (175</w:t>
      </w:r>
      <w:r w:rsidR="0055442D">
        <w:rPr>
          <w:lang w:val="fr-FR"/>
        </w:rPr>
        <w:t> </w:t>
      </w:r>
      <w:r w:rsidRPr="005274D2">
        <w:rPr>
          <w:lang w:val="fr-FR"/>
        </w:rPr>
        <w:t>kW), Sorvo (30</w:t>
      </w:r>
      <w:r w:rsidR="0055442D">
        <w:rPr>
          <w:lang w:val="fr-FR"/>
        </w:rPr>
        <w:t> </w:t>
      </w:r>
      <w:r w:rsidRPr="005274D2">
        <w:rPr>
          <w:lang w:val="fr-FR"/>
        </w:rPr>
        <w:t>kW), Khidjborak (100</w:t>
      </w:r>
      <w:r w:rsidR="0055442D">
        <w:rPr>
          <w:lang w:val="fr-FR"/>
        </w:rPr>
        <w:t> </w:t>
      </w:r>
      <w:r w:rsidRPr="005274D2">
        <w:rPr>
          <w:lang w:val="fr-FR"/>
        </w:rPr>
        <w:t>kW), Tadjikistan (1 500 kW), Pouchti bog (180</w:t>
      </w:r>
      <w:r w:rsidR="0055442D">
        <w:rPr>
          <w:lang w:val="fr-FR"/>
        </w:rPr>
        <w:t> </w:t>
      </w:r>
      <w:r w:rsidRPr="005274D2">
        <w:rPr>
          <w:lang w:val="fr-FR"/>
        </w:rPr>
        <w:t>kW), Pinen (100</w:t>
      </w:r>
      <w:r w:rsidR="0055442D">
        <w:rPr>
          <w:lang w:val="fr-FR"/>
        </w:rPr>
        <w:t> </w:t>
      </w:r>
      <w:r w:rsidRPr="005274D2">
        <w:rPr>
          <w:lang w:val="fr-FR"/>
        </w:rPr>
        <w:t>kW) et Pakhtakor (100</w:t>
      </w:r>
      <w:r w:rsidR="0055442D">
        <w:rPr>
          <w:lang w:val="fr-FR"/>
        </w:rPr>
        <w:t> </w:t>
      </w:r>
      <w:r w:rsidRPr="005274D2">
        <w:rPr>
          <w:lang w:val="fr-FR"/>
        </w:rPr>
        <w:t>kW)</w:t>
      </w:r>
      <w:r w:rsidR="0055442D">
        <w:rPr>
          <w:lang w:val="fr-FR"/>
        </w:rPr>
        <w:t> −</w:t>
      </w:r>
      <w:r w:rsidRPr="005274D2">
        <w:rPr>
          <w:lang w:val="fr-FR"/>
        </w:rPr>
        <w:t xml:space="preserve"> ont été mises en service. En 2019, deux petites centrales hydroélectriques supplémentaires </w:t>
      </w:r>
      <w:r w:rsidR="0055442D">
        <w:rPr>
          <w:lang w:val="fr-FR"/>
        </w:rPr>
        <w:t>− </w:t>
      </w:r>
      <w:r w:rsidRPr="005274D2">
        <w:rPr>
          <w:lang w:val="fr-FR"/>
        </w:rPr>
        <w:t>Goukat (20 kW) et Sone (50</w:t>
      </w:r>
      <w:r w:rsidR="0055442D">
        <w:rPr>
          <w:lang w:val="fr-FR"/>
        </w:rPr>
        <w:t> </w:t>
      </w:r>
      <w:r w:rsidRPr="005274D2">
        <w:rPr>
          <w:lang w:val="fr-FR"/>
        </w:rPr>
        <w:t>kW)</w:t>
      </w:r>
      <w:r w:rsidR="0055442D">
        <w:rPr>
          <w:lang w:val="fr-FR"/>
        </w:rPr>
        <w:t> −</w:t>
      </w:r>
      <w:r w:rsidRPr="005274D2">
        <w:rPr>
          <w:lang w:val="fr-FR"/>
        </w:rPr>
        <w:t xml:space="preserve"> ont été mises en service dans des régions isolées du pays. La petite centrale hydroélectrique Tadjikistan, d</w:t>
      </w:r>
      <w:r>
        <w:rPr>
          <w:lang w:val="fr-FR"/>
        </w:rPr>
        <w:t>’</w:t>
      </w:r>
      <w:r w:rsidRPr="005274D2">
        <w:rPr>
          <w:lang w:val="fr-FR"/>
        </w:rPr>
        <w:t>une puissance de 1</w:t>
      </w:r>
      <w:r>
        <w:rPr>
          <w:lang w:val="fr-FR"/>
        </w:rPr>
        <w:t> </w:t>
      </w:r>
      <w:r w:rsidRPr="005274D2">
        <w:rPr>
          <w:lang w:val="fr-FR"/>
        </w:rPr>
        <w:t>500</w:t>
      </w:r>
      <w:r>
        <w:rPr>
          <w:lang w:val="fr-FR"/>
        </w:rPr>
        <w:t> </w:t>
      </w:r>
      <w:r w:rsidRPr="005274D2">
        <w:rPr>
          <w:lang w:val="fr-FR"/>
        </w:rPr>
        <w:t xml:space="preserve">kW, qui a été mise en service en 2018, alimente en électricité le district de Mourgab. </w:t>
      </w:r>
    </w:p>
    <w:p w14:paraId="690BFEAF" w14:textId="77777777" w:rsidR="00B50EF4" w:rsidRPr="005274D2" w:rsidRDefault="00B50EF4" w:rsidP="00422EDC">
      <w:pPr>
        <w:pStyle w:val="SingleTxtG"/>
        <w:rPr>
          <w:lang w:val="fr-FR"/>
        </w:rPr>
      </w:pPr>
      <w:r w:rsidRPr="005274D2">
        <w:rPr>
          <w:lang w:val="fr-FR"/>
        </w:rPr>
        <w:t>109.</w:t>
      </w:r>
      <w:r w:rsidRPr="005274D2">
        <w:rPr>
          <w:lang w:val="fr-FR"/>
        </w:rPr>
        <w:tab/>
        <w:t>Le pays compte 284</w:t>
      </w:r>
      <w:r w:rsidR="0055442D">
        <w:rPr>
          <w:lang w:val="fr-FR"/>
        </w:rPr>
        <w:t> </w:t>
      </w:r>
      <w:r w:rsidRPr="005274D2">
        <w:rPr>
          <w:lang w:val="fr-FR"/>
        </w:rPr>
        <w:t>petites centrales hydroélectriques d</w:t>
      </w:r>
      <w:r>
        <w:rPr>
          <w:lang w:val="fr-FR"/>
        </w:rPr>
        <w:t>’</w:t>
      </w:r>
      <w:r w:rsidRPr="005274D2">
        <w:rPr>
          <w:lang w:val="fr-FR"/>
        </w:rPr>
        <w:t>une puissance totale de 24 859,6</w:t>
      </w:r>
      <w:r w:rsidR="0055442D">
        <w:rPr>
          <w:lang w:val="fr-FR"/>
        </w:rPr>
        <w:t> </w:t>
      </w:r>
      <w:r w:rsidRPr="005274D2">
        <w:rPr>
          <w:lang w:val="fr-FR"/>
        </w:rPr>
        <w:t xml:space="preserve">kW. </w:t>
      </w:r>
    </w:p>
    <w:p w14:paraId="0C36731E" w14:textId="77777777" w:rsidR="00B50EF4" w:rsidRPr="005274D2" w:rsidRDefault="00B50EF4" w:rsidP="00422EDC">
      <w:pPr>
        <w:pStyle w:val="SingleTxtG"/>
        <w:rPr>
          <w:lang w:val="fr-FR"/>
        </w:rPr>
      </w:pPr>
      <w:r w:rsidRPr="005274D2">
        <w:rPr>
          <w:lang w:val="fr-FR"/>
        </w:rPr>
        <w:t>110.</w:t>
      </w:r>
      <w:r w:rsidRPr="005274D2">
        <w:rPr>
          <w:lang w:val="fr-FR"/>
        </w:rPr>
        <w:tab/>
        <w:t>Une procédure d</w:t>
      </w:r>
      <w:r>
        <w:rPr>
          <w:lang w:val="fr-FR"/>
        </w:rPr>
        <w:t>’</w:t>
      </w:r>
      <w:r w:rsidRPr="005274D2">
        <w:rPr>
          <w:lang w:val="fr-FR"/>
        </w:rPr>
        <w:t>appel d</w:t>
      </w:r>
      <w:r>
        <w:rPr>
          <w:lang w:val="fr-FR"/>
        </w:rPr>
        <w:t>’</w:t>
      </w:r>
      <w:r w:rsidRPr="005274D2">
        <w:rPr>
          <w:lang w:val="fr-FR"/>
        </w:rPr>
        <w:t>offres d</w:t>
      </w:r>
      <w:r>
        <w:rPr>
          <w:lang w:val="fr-FR"/>
        </w:rPr>
        <w:t>’</w:t>
      </w:r>
      <w:r w:rsidRPr="005274D2">
        <w:rPr>
          <w:lang w:val="fr-FR"/>
        </w:rPr>
        <w:t>un montant total de 31,7</w:t>
      </w:r>
      <w:r w:rsidR="0055442D">
        <w:rPr>
          <w:lang w:val="fr-FR"/>
        </w:rPr>
        <w:t> </w:t>
      </w:r>
      <w:r w:rsidRPr="005274D2">
        <w:rPr>
          <w:lang w:val="fr-FR"/>
        </w:rPr>
        <w:t>millions de dollars a été lancée pour le projet d</w:t>
      </w:r>
      <w:r>
        <w:rPr>
          <w:lang w:val="fr-FR"/>
        </w:rPr>
        <w:t>’</w:t>
      </w:r>
      <w:r w:rsidRPr="005274D2">
        <w:rPr>
          <w:lang w:val="fr-FR"/>
        </w:rPr>
        <w:t>électrification des zones rurales. Ce projet prévoit la construction de réseaux électriques dans 61</w:t>
      </w:r>
      <w:r w:rsidR="0055442D">
        <w:rPr>
          <w:lang w:val="fr-FR"/>
        </w:rPr>
        <w:t> </w:t>
      </w:r>
      <w:r w:rsidRPr="005274D2">
        <w:rPr>
          <w:lang w:val="fr-FR"/>
        </w:rPr>
        <w:t>zones montagneuses isolées, l</w:t>
      </w:r>
      <w:r>
        <w:rPr>
          <w:lang w:val="fr-FR"/>
        </w:rPr>
        <w:t>’</w:t>
      </w:r>
      <w:r w:rsidRPr="005274D2">
        <w:rPr>
          <w:lang w:val="fr-FR"/>
        </w:rPr>
        <w:t>installation de lignes électriques de 10</w:t>
      </w:r>
      <w:r w:rsidR="0055442D">
        <w:rPr>
          <w:lang w:val="fr-FR"/>
        </w:rPr>
        <w:t> </w:t>
      </w:r>
      <w:r w:rsidRPr="005274D2">
        <w:rPr>
          <w:lang w:val="fr-FR"/>
        </w:rPr>
        <w:t>kV et 0,4</w:t>
      </w:r>
      <w:r w:rsidR="0055442D">
        <w:rPr>
          <w:lang w:val="fr-FR"/>
        </w:rPr>
        <w:t> </w:t>
      </w:r>
      <w:r w:rsidRPr="005274D2">
        <w:rPr>
          <w:lang w:val="fr-FR"/>
        </w:rPr>
        <w:t>kV, l</w:t>
      </w:r>
      <w:r>
        <w:rPr>
          <w:lang w:val="fr-FR"/>
        </w:rPr>
        <w:t>’</w:t>
      </w:r>
      <w:r w:rsidRPr="005274D2">
        <w:rPr>
          <w:lang w:val="fr-FR"/>
        </w:rPr>
        <w:t>installation de transformateurs de distribution dans 74</w:t>
      </w:r>
      <w:r w:rsidR="0055442D">
        <w:rPr>
          <w:lang w:val="fr-FR"/>
        </w:rPr>
        <w:t> </w:t>
      </w:r>
      <w:r w:rsidRPr="005274D2">
        <w:rPr>
          <w:lang w:val="fr-FR"/>
        </w:rPr>
        <w:t>villages de différents districts du pays et la connexion de ces transformateurs aux réseaux électriques centralisés de la</w:t>
      </w:r>
      <w:r>
        <w:rPr>
          <w:lang w:val="fr-FR"/>
        </w:rPr>
        <w:t xml:space="preserve"> société</w:t>
      </w:r>
      <w:r w:rsidRPr="005274D2">
        <w:rPr>
          <w:lang w:val="fr-FR"/>
        </w:rPr>
        <w:t xml:space="preserve"> holding Barki Totchik.</w:t>
      </w:r>
    </w:p>
    <w:p w14:paraId="1FEAFCD3" w14:textId="77777777" w:rsidR="00B50EF4" w:rsidRPr="005274D2" w:rsidRDefault="00B50EF4" w:rsidP="00422EDC">
      <w:pPr>
        <w:pStyle w:val="SingleTxtG"/>
        <w:rPr>
          <w:lang w:val="fr-FR"/>
        </w:rPr>
      </w:pPr>
      <w:r w:rsidRPr="005274D2">
        <w:rPr>
          <w:lang w:val="fr-FR"/>
        </w:rPr>
        <w:t>111.</w:t>
      </w:r>
      <w:r w:rsidRPr="005274D2">
        <w:rPr>
          <w:lang w:val="fr-FR"/>
        </w:rPr>
        <w:tab/>
        <w:t>Afin d</w:t>
      </w:r>
      <w:r>
        <w:rPr>
          <w:lang w:val="fr-FR"/>
        </w:rPr>
        <w:t>’</w:t>
      </w:r>
      <w:r w:rsidRPr="005274D2">
        <w:rPr>
          <w:lang w:val="fr-FR"/>
        </w:rPr>
        <w:t>améliorer la qualité et l</w:t>
      </w:r>
      <w:r>
        <w:rPr>
          <w:lang w:val="fr-FR"/>
        </w:rPr>
        <w:t>’</w:t>
      </w:r>
      <w:r w:rsidRPr="005274D2">
        <w:rPr>
          <w:lang w:val="fr-FR"/>
        </w:rPr>
        <w:t>accessibilité des services d</w:t>
      </w:r>
      <w:r>
        <w:rPr>
          <w:lang w:val="fr-FR"/>
        </w:rPr>
        <w:t>’</w:t>
      </w:r>
      <w:r w:rsidRPr="005274D2">
        <w:rPr>
          <w:lang w:val="fr-FR"/>
        </w:rPr>
        <w:t xml:space="preserve">électricité et des infrastructures économiques et sociales, et de renforcer les capacités des autorités locales et des </w:t>
      </w:r>
      <w:r w:rsidRPr="005274D2">
        <w:rPr>
          <w:i/>
          <w:iCs/>
          <w:lang w:val="fr-FR"/>
        </w:rPr>
        <w:t>djamoat</w:t>
      </w:r>
      <w:r w:rsidRPr="005274D2">
        <w:rPr>
          <w:lang w:val="fr-FR"/>
        </w:rPr>
        <w:t xml:space="preserve"> (organes autonomes au niveau des villages), le projet régional de transmission de l</w:t>
      </w:r>
      <w:r>
        <w:rPr>
          <w:lang w:val="fr-FR"/>
        </w:rPr>
        <w:t>’</w:t>
      </w:r>
      <w:r w:rsidRPr="005274D2">
        <w:rPr>
          <w:lang w:val="fr-FR"/>
        </w:rPr>
        <w:t>électricité CASA-1000, d</w:t>
      </w:r>
      <w:r>
        <w:rPr>
          <w:lang w:val="fr-FR"/>
        </w:rPr>
        <w:t>’</w:t>
      </w:r>
      <w:r w:rsidRPr="005274D2">
        <w:rPr>
          <w:lang w:val="fr-FR"/>
        </w:rPr>
        <w:t>un coût de 26</w:t>
      </w:r>
      <w:r w:rsidR="0055442D">
        <w:rPr>
          <w:lang w:val="fr-FR"/>
        </w:rPr>
        <w:t> </w:t>
      </w:r>
      <w:r w:rsidRPr="005274D2">
        <w:rPr>
          <w:lang w:val="fr-FR"/>
        </w:rPr>
        <w:t xml:space="preserve">millions de dollars, a été lancé. </w:t>
      </w:r>
    </w:p>
    <w:p w14:paraId="14F1E39A" w14:textId="77777777" w:rsidR="00B50EF4" w:rsidRPr="005274D2" w:rsidRDefault="00B50EF4" w:rsidP="00422EDC">
      <w:pPr>
        <w:pStyle w:val="SingleTxtG"/>
        <w:rPr>
          <w:lang w:val="fr-FR"/>
        </w:rPr>
      </w:pPr>
      <w:r w:rsidRPr="005274D2">
        <w:rPr>
          <w:lang w:val="fr-FR"/>
        </w:rPr>
        <w:t>112.</w:t>
      </w:r>
      <w:r w:rsidRPr="005274D2">
        <w:rPr>
          <w:lang w:val="fr-FR"/>
        </w:rPr>
        <w:tab/>
        <w:t>Dans le cadre des initiatives prévues par le Programme de coopération économique régionale pour l</w:t>
      </w:r>
      <w:r>
        <w:rPr>
          <w:lang w:val="fr-FR"/>
        </w:rPr>
        <w:t>’</w:t>
      </w:r>
      <w:r w:rsidRPr="005274D2">
        <w:rPr>
          <w:lang w:val="fr-FR"/>
        </w:rPr>
        <w:t>Asie centrale (CAREC), la Banque asiatique de développement a fourni aux habitants des villages isolés du district de Mourgab une assistance technique pour l</w:t>
      </w:r>
      <w:r>
        <w:rPr>
          <w:lang w:val="fr-FR"/>
        </w:rPr>
        <w:t>’</w:t>
      </w:r>
      <w:r w:rsidRPr="005274D2">
        <w:rPr>
          <w:lang w:val="fr-FR"/>
        </w:rPr>
        <w:t>installation de technologies de pointe en termes d</w:t>
      </w:r>
      <w:r>
        <w:rPr>
          <w:lang w:val="fr-FR"/>
        </w:rPr>
        <w:t>’</w:t>
      </w:r>
      <w:r w:rsidRPr="005274D2">
        <w:rPr>
          <w:lang w:val="fr-FR"/>
        </w:rPr>
        <w:t>approvisionnement électrique, sous la forme de 90</w:t>
      </w:r>
      <w:r w:rsidR="0055442D">
        <w:rPr>
          <w:lang w:val="fr-FR"/>
        </w:rPr>
        <w:t> </w:t>
      </w:r>
      <w:r w:rsidRPr="005274D2">
        <w:rPr>
          <w:lang w:val="fr-FR"/>
        </w:rPr>
        <w:t xml:space="preserve">kits (chaque kit prévu pour un ménage comprenant deux panneaux solaires </w:t>
      </w:r>
      <w:r w:rsidRPr="005274D2">
        <w:rPr>
          <w:lang w:val="fr-FR"/>
        </w:rPr>
        <w:lastRenderedPageBreak/>
        <w:t>d</w:t>
      </w:r>
      <w:r>
        <w:rPr>
          <w:lang w:val="fr-FR"/>
        </w:rPr>
        <w:t>’</w:t>
      </w:r>
      <w:r w:rsidRPr="005274D2">
        <w:rPr>
          <w:lang w:val="fr-FR"/>
        </w:rPr>
        <w:t>une puissance totale de 300</w:t>
      </w:r>
      <w:r w:rsidR="0055442D">
        <w:rPr>
          <w:lang w:val="fr-FR"/>
        </w:rPr>
        <w:t> </w:t>
      </w:r>
      <w:r w:rsidRPr="005274D2">
        <w:rPr>
          <w:lang w:val="fr-FR"/>
        </w:rPr>
        <w:t>W (150</w:t>
      </w:r>
      <w:r w:rsidR="0055442D">
        <w:rPr>
          <w:lang w:val="fr-FR"/>
        </w:rPr>
        <w:t> </w:t>
      </w:r>
      <w:r w:rsidRPr="005274D2">
        <w:rPr>
          <w:lang w:val="fr-FR"/>
        </w:rPr>
        <w:t>W chacun), un réfrigérateur, un téléviseur et cinq ampoules à faible consommation d</w:t>
      </w:r>
      <w:r>
        <w:rPr>
          <w:lang w:val="fr-FR"/>
        </w:rPr>
        <w:t>’</w:t>
      </w:r>
      <w:r w:rsidRPr="005274D2">
        <w:rPr>
          <w:lang w:val="fr-FR"/>
        </w:rPr>
        <w:t>énergie).</w:t>
      </w:r>
    </w:p>
    <w:p w14:paraId="1EB54039" w14:textId="77777777" w:rsidR="00B50EF4" w:rsidRPr="005274D2" w:rsidRDefault="00B50EF4" w:rsidP="00422EDC">
      <w:pPr>
        <w:pStyle w:val="SingleTxtG"/>
        <w:rPr>
          <w:lang w:val="fr-FR"/>
        </w:rPr>
      </w:pPr>
      <w:r w:rsidRPr="005274D2">
        <w:rPr>
          <w:lang w:val="fr-FR"/>
        </w:rPr>
        <w:t>113.</w:t>
      </w:r>
      <w:r w:rsidRPr="005274D2">
        <w:rPr>
          <w:lang w:val="fr-FR"/>
        </w:rPr>
        <w:tab/>
        <w:t>En 2019, la centrale thermoélectrique de Douchanbé (société par actions librement cessibles) a publié 148</w:t>
      </w:r>
      <w:r w:rsidR="00E75A41">
        <w:rPr>
          <w:lang w:val="fr-FR"/>
        </w:rPr>
        <w:t> </w:t>
      </w:r>
      <w:r w:rsidRPr="005274D2">
        <w:rPr>
          <w:lang w:val="fr-FR"/>
        </w:rPr>
        <w:t>spécifications techniques (à 121,433 Gcal/h) pour le raccordement de nouveaux gratte-ciel aux réseaux de chauffage central de la ville de Douchanbé. Pendant la saison de chauffe 2019-2020, la centrale thermoélectrique de Douchanbé et ses chaudières devaient alimenter en chauffage 2</w:t>
      </w:r>
      <w:r w:rsidR="00E75A41">
        <w:rPr>
          <w:lang w:val="fr-FR"/>
        </w:rPr>
        <w:t> </w:t>
      </w:r>
      <w:r w:rsidRPr="005274D2">
        <w:rPr>
          <w:lang w:val="fr-FR"/>
        </w:rPr>
        <w:t>180</w:t>
      </w:r>
      <w:r w:rsidR="00E75A41">
        <w:rPr>
          <w:lang w:val="fr-FR"/>
        </w:rPr>
        <w:t> </w:t>
      </w:r>
      <w:r w:rsidRPr="005274D2">
        <w:rPr>
          <w:lang w:val="fr-FR"/>
        </w:rPr>
        <w:t>bâtiments de la ville de Douchanbé. Selon le Service d</w:t>
      </w:r>
      <w:r>
        <w:rPr>
          <w:lang w:val="fr-FR"/>
        </w:rPr>
        <w:t>’</w:t>
      </w:r>
      <w:r w:rsidRPr="005274D2">
        <w:rPr>
          <w:lang w:val="fr-FR"/>
        </w:rPr>
        <w:t>État chargé du contrôle de l</w:t>
      </w:r>
      <w:r>
        <w:rPr>
          <w:lang w:val="fr-FR"/>
        </w:rPr>
        <w:t>’</w:t>
      </w:r>
      <w:r w:rsidRPr="005274D2">
        <w:rPr>
          <w:lang w:val="fr-FR"/>
        </w:rPr>
        <w:t>énergie, au 24</w:t>
      </w:r>
      <w:r w:rsidR="00E75A41">
        <w:rPr>
          <w:lang w:val="fr-FR"/>
        </w:rPr>
        <w:t> </w:t>
      </w:r>
      <w:r w:rsidRPr="005274D2">
        <w:rPr>
          <w:lang w:val="fr-FR"/>
        </w:rPr>
        <w:t>janvier 2020, 2</w:t>
      </w:r>
      <w:r w:rsidR="00E75A41">
        <w:rPr>
          <w:lang w:val="fr-FR"/>
        </w:rPr>
        <w:t> </w:t>
      </w:r>
      <w:r w:rsidRPr="005274D2">
        <w:rPr>
          <w:lang w:val="fr-FR"/>
        </w:rPr>
        <w:t>213</w:t>
      </w:r>
      <w:r w:rsidR="00E75A41">
        <w:rPr>
          <w:lang w:val="fr-FR"/>
        </w:rPr>
        <w:t> </w:t>
      </w:r>
      <w:r w:rsidRPr="005274D2">
        <w:rPr>
          <w:lang w:val="fr-FR"/>
        </w:rPr>
        <w:t>bâtiments à usage divers étaient alimentés en chauffage, soit 33 de plus que prévu (2</w:t>
      </w:r>
      <w:r w:rsidR="00E75A41">
        <w:rPr>
          <w:lang w:val="fr-FR"/>
        </w:rPr>
        <w:t> </w:t>
      </w:r>
      <w:r w:rsidRPr="005274D2">
        <w:rPr>
          <w:lang w:val="fr-FR"/>
        </w:rPr>
        <w:t>180</w:t>
      </w:r>
      <w:r w:rsidR="00E75A41">
        <w:rPr>
          <w:lang w:val="fr-FR"/>
        </w:rPr>
        <w:t> </w:t>
      </w:r>
      <w:r w:rsidRPr="005274D2">
        <w:rPr>
          <w:lang w:val="fr-FR"/>
        </w:rPr>
        <w:t>bâtiments selon les prévisions).</w:t>
      </w:r>
    </w:p>
    <w:p w14:paraId="2A6D83CE" w14:textId="77777777" w:rsidR="00B50EF4" w:rsidRPr="005274D2" w:rsidRDefault="00B50EF4" w:rsidP="00E75A41">
      <w:pPr>
        <w:pStyle w:val="H1G"/>
        <w:rPr>
          <w:lang w:val="fr-FR"/>
        </w:rPr>
      </w:pPr>
      <w:r w:rsidRPr="005274D2">
        <w:rPr>
          <w:lang w:val="fr-FR"/>
        </w:rPr>
        <w:tab/>
      </w:r>
      <w:r w:rsidRPr="005274D2">
        <w:rPr>
          <w:lang w:val="fr-FR"/>
        </w:rPr>
        <w:tab/>
        <w:t>Droit à une alimentation adéquate</w:t>
      </w:r>
    </w:p>
    <w:p w14:paraId="4666390C" w14:textId="77777777" w:rsidR="00B50EF4" w:rsidRPr="005274D2" w:rsidRDefault="00B50EF4" w:rsidP="00E75A41">
      <w:pPr>
        <w:pStyle w:val="H23G"/>
        <w:rPr>
          <w:lang w:val="fr-FR"/>
        </w:rPr>
      </w:pPr>
      <w:r w:rsidRPr="005274D2">
        <w:rPr>
          <w:lang w:val="fr-FR"/>
        </w:rPr>
        <w:tab/>
      </w:r>
      <w:r w:rsidRPr="005274D2">
        <w:rPr>
          <w:lang w:val="fr-FR"/>
        </w:rPr>
        <w:tab/>
        <w:t xml:space="preserve">Paragraphe 29 des observations finales du Comité </w:t>
      </w:r>
    </w:p>
    <w:p w14:paraId="5AA75893" w14:textId="77777777" w:rsidR="00B50EF4" w:rsidRPr="005274D2" w:rsidRDefault="00B50EF4" w:rsidP="00422EDC">
      <w:pPr>
        <w:pStyle w:val="SingleTxtG"/>
        <w:rPr>
          <w:lang w:val="fr-FR"/>
        </w:rPr>
      </w:pPr>
      <w:r w:rsidRPr="005274D2">
        <w:rPr>
          <w:lang w:val="fr-FR"/>
        </w:rPr>
        <w:t>114.</w:t>
      </w:r>
      <w:r w:rsidRPr="005274D2">
        <w:rPr>
          <w:lang w:val="fr-FR"/>
        </w:rPr>
        <w:tab/>
        <w:t>La sécurité alimentaire et la nutrition figurent en tant qu</w:t>
      </w:r>
      <w:r>
        <w:rPr>
          <w:lang w:val="fr-FR"/>
        </w:rPr>
        <w:t>’</w:t>
      </w:r>
      <w:r w:rsidRPr="005274D2">
        <w:rPr>
          <w:lang w:val="fr-FR"/>
        </w:rPr>
        <w:t>objectif</w:t>
      </w:r>
      <w:r>
        <w:rPr>
          <w:lang w:val="fr-FR"/>
        </w:rPr>
        <w:t>s</w:t>
      </w:r>
      <w:r w:rsidRPr="005274D2">
        <w:rPr>
          <w:lang w:val="fr-FR"/>
        </w:rPr>
        <w:t xml:space="preserve"> </w:t>
      </w:r>
      <w:r>
        <w:rPr>
          <w:lang w:val="fr-FR"/>
        </w:rPr>
        <w:t>à part entière</w:t>
      </w:r>
      <w:r w:rsidRPr="005274D2">
        <w:rPr>
          <w:lang w:val="fr-FR"/>
        </w:rPr>
        <w:t xml:space="preserve"> dans la Stratégie nationale de développement pour la période 2016</w:t>
      </w:r>
      <w:r w:rsidR="00E75A41">
        <w:rPr>
          <w:lang w:val="fr-FR"/>
        </w:rPr>
        <w:noBreakHyphen/>
      </w:r>
      <w:r w:rsidRPr="005274D2">
        <w:rPr>
          <w:lang w:val="fr-FR"/>
        </w:rPr>
        <w:t>2030. Le chapitre concerné dudit document met l</w:t>
      </w:r>
      <w:r>
        <w:rPr>
          <w:lang w:val="fr-FR"/>
        </w:rPr>
        <w:t>’</w:t>
      </w:r>
      <w:r w:rsidRPr="005274D2">
        <w:rPr>
          <w:lang w:val="fr-FR"/>
        </w:rPr>
        <w:t>accent sur la nécessité d</w:t>
      </w:r>
      <w:r>
        <w:rPr>
          <w:lang w:val="fr-FR"/>
        </w:rPr>
        <w:t>’</w:t>
      </w:r>
      <w:r w:rsidRPr="005274D2">
        <w:rPr>
          <w:lang w:val="fr-FR"/>
        </w:rPr>
        <w:t xml:space="preserve">augmenter la production alimentaire et de modifier la politique </w:t>
      </w:r>
      <w:r>
        <w:rPr>
          <w:lang w:val="fr-FR"/>
        </w:rPr>
        <w:t>de rendre</w:t>
      </w:r>
      <w:r w:rsidRPr="005274D2">
        <w:rPr>
          <w:lang w:val="fr-FR"/>
        </w:rPr>
        <w:t xml:space="preserve"> </w:t>
      </w:r>
      <w:r>
        <w:rPr>
          <w:lang w:val="fr-FR"/>
        </w:rPr>
        <w:t>l</w:t>
      </w:r>
      <w:r w:rsidRPr="005274D2">
        <w:rPr>
          <w:lang w:val="fr-FR"/>
        </w:rPr>
        <w:t xml:space="preserve">es produits alimentaires </w:t>
      </w:r>
      <w:r>
        <w:rPr>
          <w:lang w:val="fr-FR"/>
        </w:rPr>
        <w:t xml:space="preserve">plus accessibles </w:t>
      </w:r>
      <w:r w:rsidRPr="005274D2">
        <w:rPr>
          <w:lang w:val="fr-FR"/>
        </w:rPr>
        <w:t>au moyen de mécanismes de formation des prix et de stratégies génératrices de revenus. Il aborde également les grands thèmes en matière de nutrition (l</w:t>
      </w:r>
      <w:r>
        <w:rPr>
          <w:lang w:val="fr-FR"/>
        </w:rPr>
        <w:t>’</w:t>
      </w:r>
      <w:r w:rsidRPr="005274D2">
        <w:rPr>
          <w:lang w:val="fr-FR"/>
        </w:rPr>
        <w:t>alimentation de la femme enceinte, du nourrisson et du jeune enfant, les carences en micronutriments, ainsi que les normes sanitaires et l</w:t>
      </w:r>
      <w:r>
        <w:rPr>
          <w:lang w:val="fr-FR"/>
        </w:rPr>
        <w:t>’</w:t>
      </w:r>
      <w:r w:rsidRPr="005274D2">
        <w:rPr>
          <w:lang w:val="fr-FR"/>
        </w:rPr>
        <w:t>hygiène) qui sont importants pour assurer la sécurité alimentaire et nutritionnelle.</w:t>
      </w:r>
    </w:p>
    <w:p w14:paraId="60FDE9B9" w14:textId="77777777" w:rsidR="00B50EF4" w:rsidRPr="005274D2" w:rsidRDefault="00B50EF4" w:rsidP="00422EDC">
      <w:pPr>
        <w:pStyle w:val="SingleTxtG"/>
        <w:rPr>
          <w:lang w:val="fr-FR"/>
        </w:rPr>
      </w:pPr>
      <w:r w:rsidRPr="005274D2">
        <w:rPr>
          <w:lang w:val="fr-FR"/>
        </w:rPr>
        <w:t>115.</w:t>
      </w:r>
      <w:r w:rsidRPr="005274D2">
        <w:rPr>
          <w:lang w:val="fr-FR"/>
        </w:rPr>
        <w:tab/>
        <w:t>Grâce aux mesures prises dans le domaine agricole, notamment la mise en valeur de nouvelles terres, la remise en culture de terres en jachère, la bonification des terres, l</w:t>
      </w:r>
      <w:r>
        <w:rPr>
          <w:lang w:val="fr-FR"/>
        </w:rPr>
        <w:t>’</w:t>
      </w:r>
      <w:r w:rsidRPr="005274D2">
        <w:rPr>
          <w:lang w:val="fr-FR"/>
        </w:rPr>
        <w:t xml:space="preserve">augmentation de la superficie des vergers et des vignobles et la réforme du secteur, en particulier par le règlement des dettes des petites exploitations agricoles, la production agricole a sensiblement augmenté et la sécurité alimentaire </w:t>
      </w:r>
      <w:r>
        <w:rPr>
          <w:lang w:val="fr-FR"/>
        </w:rPr>
        <w:t xml:space="preserve">pour la population </w:t>
      </w:r>
      <w:r w:rsidRPr="005274D2">
        <w:rPr>
          <w:lang w:val="fr-FR"/>
        </w:rPr>
        <w:t>dans le pays s</w:t>
      </w:r>
      <w:r>
        <w:rPr>
          <w:lang w:val="fr-FR"/>
        </w:rPr>
        <w:t>’</w:t>
      </w:r>
      <w:r w:rsidRPr="005274D2">
        <w:rPr>
          <w:lang w:val="fr-FR"/>
        </w:rPr>
        <w:t>est améliorée. En 2017, le secteur agricole, principal chaînon du secteur agro-industriel, a généré 22,3</w:t>
      </w:r>
      <w:r w:rsidR="00E75A41">
        <w:rPr>
          <w:lang w:val="fr-FR"/>
        </w:rPr>
        <w:t> </w:t>
      </w:r>
      <w:r w:rsidRPr="005274D2">
        <w:rPr>
          <w:lang w:val="fr-FR"/>
        </w:rPr>
        <w:t>% du PIB du pays. Ces dernières années, le secteur s</w:t>
      </w:r>
      <w:r>
        <w:rPr>
          <w:lang w:val="fr-FR"/>
        </w:rPr>
        <w:t>’</w:t>
      </w:r>
      <w:r w:rsidRPr="005274D2">
        <w:rPr>
          <w:lang w:val="fr-FR"/>
        </w:rPr>
        <w:t>est diversifié grâce à la culture multiple, la production de produits d</w:t>
      </w:r>
      <w:r>
        <w:rPr>
          <w:lang w:val="fr-FR"/>
        </w:rPr>
        <w:t>’</w:t>
      </w:r>
      <w:r w:rsidRPr="005274D2">
        <w:rPr>
          <w:lang w:val="fr-FR"/>
        </w:rPr>
        <w:t>exportation compétitifs et très rentables, l</w:t>
      </w:r>
      <w:r>
        <w:rPr>
          <w:lang w:val="fr-FR"/>
        </w:rPr>
        <w:t>’</w:t>
      </w:r>
      <w:r w:rsidRPr="005274D2">
        <w:rPr>
          <w:lang w:val="fr-FR"/>
        </w:rPr>
        <w:t>extension des zones cultivées et la création de vergers et vignobles.</w:t>
      </w:r>
    </w:p>
    <w:p w14:paraId="07FC54BF" w14:textId="77777777" w:rsidR="00B50EF4" w:rsidRPr="005274D2" w:rsidRDefault="00B50EF4" w:rsidP="00422EDC">
      <w:pPr>
        <w:pStyle w:val="SingleTxtG"/>
        <w:rPr>
          <w:lang w:val="fr-FR"/>
        </w:rPr>
      </w:pPr>
      <w:r w:rsidRPr="005274D2">
        <w:rPr>
          <w:lang w:val="fr-FR"/>
        </w:rPr>
        <w:t>116.</w:t>
      </w:r>
      <w:r w:rsidRPr="005274D2">
        <w:rPr>
          <w:lang w:val="fr-FR"/>
        </w:rPr>
        <w:tab/>
        <w:t>Aujourd</w:t>
      </w:r>
      <w:r>
        <w:rPr>
          <w:lang w:val="fr-FR"/>
        </w:rPr>
        <w:t>’</w:t>
      </w:r>
      <w:r w:rsidRPr="005274D2">
        <w:rPr>
          <w:lang w:val="fr-FR"/>
        </w:rPr>
        <w:t>hui, les exploitations privées produisent 91</w:t>
      </w:r>
      <w:r>
        <w:rPr>
          <w:lang w:val="fr-FR"/>
        </w:rPr>
        <w:t> </w:t>
      </w:r>
      <w:r w:rsidRPr="005274D2">
        <w:rPr>
          <w:lang w:val="fr-FR"/>
        </w:rPr>
        <w:t>% de la production agricole brute. Un équilibre plus rentable et plus durable est ainsi en train de voir le jour entre la culture du coton, les autres cultures et l</w:t>
      </w:r>
      <w:r>
        <w:rPr>
          <w:lang w:val="fr-FR"/>
        </w:rPr>
        <w:t>’</w:t>
      </w:r>
      <w:r w:rsidRPr="005274D2">
        <w:rPr>
          <w:lang w:val="fr-FR"/>
        </w:rPr>
        <w:t>élevage de bétail</w:t>
      </w:r>
      <w:r>
        <w:rPr>
          <w:lang w:val="fr-FR"/>
        </w:rPr>
        <w:t xml:space="preserve">. </w:t>
      </w:r>
      <w:r w:rsidR="00E75A41">
        <w:rPr>
          <w:lang w:val="fr-FR"/>
        </w:rPr>
        <w:t>Parallèlement</w:t>
      </w:r>
      <w:r>
        <w:rPr>
          <w:lang w:val="fr-FR"/>
        </w:rPr>
        <w:t>,</w:t>
      </w:r>
      <w:r w:rsidRPr="005274D2">
        <w:rPr>
          <w:lang w:val="fr-FR"/>
        </w:rPr>
        <w:t xml:space="preserve"> les investissements dans la production et la transformation de fruits et légumes à haut rendement sont en hausse, ce qui entraîne une augmentation notable du volume de production par hectare. Des mesures sont prises pour faciliter la commercialisation des produits agricoles.</w:t>
      </w:r>
    </w:p>
    <w:p w14:paraId="764BE47F" w14:textId="77777777" w:rsidR="00B50EF4" w:rsidRPr="005274D2" w:rsidRDefault="00B50EF4" w:rsidP="00422EDC">
      <w:pPr>
        <w:pStyle w:val="SingleTxtG"/>
        <w:rPr>
          <w:lang w:val="fr-FR"/>
        </w:rPr>
      </w:pPr>
      <w:r w:rsidRPr="005274D2">
        <w:rPr>
          <w:lang w:val="fr-FR"/>
        </w:rPr>
        <w:t>117.</w:t>
      </w:r>
      <w:r w:rsidRPr="005274D2">
        <w:rPr>
          <w:lang w:val="fr-FR"/>
        </w:rPr>
        <w:tab/>
        <w:t xml:space="preserve">En 2017, un nouveau groupe de travail sur les carences en micronutriments (présidé par le </w:t>
      </w:r>
      <w:r w:rsidR="00FD0EF9" w:rsidRPr="005274D2">
        <w:rPr>
          <w:lang w:val="fr-FR"/>
        </w:rPr>
        <w:t>Vice</w:t>
      </w:r>
      <w:r w:rsidRPr="005274D2">
        <w:rPr>
          <w:lang w:val="fr-FR"/>
        </w:rPr>
        <w:t>-Premier Ministre) a été créé au sein du Conseil de la sécurité alimentaire. Ce groupe a pour mission de transformer la loi actuelle sur l</w:t>
      </w:r>
      <w:r>
        <w:rPr>
          <w:lang w:val="fr-FR"/>
        </w:rPr>
        <w:t>’</w:t>
      </w:r>
      <w:r w:rsidRPr="005274D2">
        <w:rPr>
          <w:lang w:val="fr-FR"/>
        </w:rPr>
        <w:t>enrichissement des aliments en une loi sur la prévention des carences en micronutriments (grâce à des méthodes d</w:t>
      </w:r>
      <w:r>
        <w:rPr>
          <w:lang w:val="fr-FR"/>
        </w:rPr>
        <w:t>’</w:t>
      </w:r>
      <w:r w:rsidRPr="005274D2">
        <w:rPr>
          <w:lang w:val="fr-FR"/>
        </w:rPr>
        <w:t>enrichissement des aliments).</w:t>
      </w:r>
    </w:p>
    <w:p w14:paraId="5889D66B" w14:textId="77777777" w:rsidR="00B50EF4" w:rsidRPr="005274D2" w:rsidRDefault="00B50EF4" w:rsidP="00422EDC">
      <w:pPr>
        <w:pStyle w:val="SingleTxtG"/>
        <w:rPr>
          <w:lang w:val="fr-FR"/>
        </w:rPr>
      </w:pPr>
      <w:r w:rsidRPr="005274D2">
        <w:rPr>
          <w:lang w:val="fr-FR"/>
        </w:rPr>
        <w:t>118.</w:t>
      </w:r>
      <w:r w:rsidRPr="005274D2">
        <w:rPr>
          <w:lang w:val="fr-FR"/>
        </w:rPr>
        <w:tab/>
        <w:t>Des consultations nationales ont été organisées avec des représentants du département de l</w:t>
      </w:r>
      <w:r>
        <w:rPr>
          <w:lang w:val="fr-FR"/>
        </w:rPr>
        <w:t>’</w:t>
      </w:r>
      <w:r w:rsidRPr="005274D2">
        <w:rPr>
          <w:lang w:val="fr-FR"/>
        </w:rPr>
        <w:t>éducation, des membres de l</w:t>
      </w:r>
      <w:r>
        <w:rPr>
          <w:lang w:val="fr-FR"/>
        </w:rPr>
        <w:t>’a</w:t>
      </w:r>
      <w:r w:rsidRPr="005274D2">
        <w:rPr>
          <w:lang w:val="fr-FR"/>
        </w:rPr>
        <w:t>ssociation des parents d</w:t>
      </w:r>
      <w:r>
        <w:rPr>
          <w:lang w:val="fr-FR"/>
        </w:rPr>
        <w:t>’</w:t>
      </w:r>
      <w:r w:rsidRPr="005274D2">
        <w:rPr>
          <w:lang w:val="fr-FR"/>
        </w:rPr>
        <w:t>élèves, des enseignants et des directeurs d</w:t>
      </w:r>
      <w:r>
        <w:rPr>
          <w:lang w:val="fr-FR"/>
        </w:rPr>
        <w:t>’</w:t>
      </w:r>
      <w:r w:rsidRPr="005274D2">
        <w:rPr>
          <w:lang w:val="fr-FR"/>
        </w:rPr>
        <w:t>écoles pilotes pour évoquer la question des menus scolaires dans le cadre de la mise en œuvre du Document d</w:t>
      </w:r>
      <w:r>
        <w:rPr>
          <w:lang w:val="fr-FR"/>
        </w:rPr>
        <w:t>’</w:t>
      </w:r>
      <w:r w:rsidRPr="005274D2">
        <w:rPr>
          <w:lang w:val="fr-FR"/>
        </w:rPr>
        <w:t>orientation sur la restauration scolaire dans les établissements d</w:t>
      </w:r>
      <w:r>
        <w:rPr>
          <w:lang w:val="fr-FR"/>
        </w:rPr>
        <w:t>’</w:t>
      </w:r>
      <w:r w:rsidRPr="005274D2">
        <w:rPr>
          <w:lang w:val="fr-FR"/>
        </w:rPr>
        <w:t xml:space="preserve">enseignement général, approuvé par la décision gouvernementale </w:t>
      </w:r>
      <w:r w:rsidRPr="001411A8">
        <w:rPr>
          <w:lang w:val="fr-FR"/>
        </w:rPr>
        <w:t>n</w:t>
      </w:r>
      <w:r w:rsidRPr="001411A8">
        <w:rPr>
          <w:vertAlign w:val="superscript"/>
          <w:lang w:val="fr-FR"/>
        </w:rPr>
        <w:t>o</w:t>
      </w:r>
      <w:r>
        <w:rPr>
          <w:lang w:val="fr-FR"/>
        </w:rPr>
        <w:t> </w:t>
      </w:r>
      <w:r w:rsidRPr="005274D2">
        <w:rPr>
          <w:lang w:val="fr-FR"/>
        </w:rPr>
        <w:t>102 du 28</w:t>
      </w:r>
      <w:r w:rsidR="00E75A41">
        <w:rPr>
          <w:lang w:val="fr-FR"/>
        </w:rPr>
        <w:t> </w:t>
      </w:r>
      <w:r w:rsidRPr="005274D2">
        <w:rPr>
          <w:lang w:val="fr-FR"/>
        </w:rPr>
        <w:t>février 2015, et de la Stratégie de développement durable de la restauration scolaire à l</w:t>
      </w:r>
      <w:r>
        <w:rPr>
          <w:lang w:val="fr-FR"/>
        </w:rPr>
        <w:t>’</w:t>
      </w:r>
      <w:r w:rsidRPr="005274D2">
        <w:rPr>
          <w:lang w:val="fr-FR"/>
        </w:rPr>
        <w:t>horizon 2027. Des séminaires de formation ont été organisés les 6 et 7</w:t>
      </w:r>
      <w:r w:rsidR="00E75A41">
        <w:rPr>
          <w:lang w:val="fr-FR"/>
        </w:rPr>
        <w:t> </w:t>
      </w:r>
      <w:r w:rsidRPr="005274D2">
        <w:rPr>
          <w:lang w:val="fr-FR"/>
        </w:rPr>
        <w:t>mars 2019 pour les cuisiniers des écoles pilotes des districts de Vakhch, Dj.</w:t>
      </w:r>
      <w:r w:rsidR="00E75A41">
        <w:rPr>
          <w:lang w:val="fr-FR"/>
        </w:rPr>
        <w:t> </w:t>
      </w:r>
      <w:r w:rsidRPr="005274D2">
        <w:rPr>
          <w:lang w:val="fr-FR"/>
        </w:rPr>
        <w:t>Balkhi, Dousty et Piandj, dans la région de Khatlon, les 9 et 10</w:t>
      </w:r>
      <w:r w:rsidR="00E75A41">
        <w:rPr>
          <w:lang w:val="fr-FR"/>
        </w:rPr>
        <w:t> </w:t>
      </w:r>
      <w:r w:rsidRPr="005274D2">
        <w:rPr>
          <w:lang w:val="fr-FR"/>
        </w:rPr>
        <w:t>mars 2019 dans le district de Yavan pour les cuisiniers des écoles pilotes des districts de Yavan et de Norak, les 12 et 13</w:t>
      </w:r>
      <w:r w:rsidR="00E75A41">
        <w:rPr>
          <w:lang w:val="fr-FR"/>
        </w:rPr>
        <w:t> </w:t>
      </w:r>
      <w:r w:rsidRPr="005274D2">
        <w:rPr>
          <w:lang w:val="fr-FR"/>
        </w:rPr>
        <w:t xml:space="preserve">mars 2019 dans la ville de Kouliab pour les cuisiniers des écoles pilotes des villes et districts de Kouliab, Farkhor, Mouminabad et Vossé. </w:t>
      </w:r>
    </w:p>
    <w:p w14:paraId="3AF3B17F" w14:textId="77777777" w:rsidR="00B50EF4" w:rsidRPr="005274D2" w:rsidRDefault="00B50EF4" w:rsidP="00422EDC">
      <w:pPr>
        <w:pStyle w:val="SingleTxtG"/>
        <w:rPr>
          <w:lang w:val="fr-FR"/>
        </w:rPr>
      </w:pPr>
      <w:r w:rsidRPr="005274D2">
        <w:rPr>
          <w:lang w:val="fr-FR"/>
        </w:rPr>
        <w:lastRenderedPageBreak/>
        <w:t>119.</w:t>
      </w:r>
      <w:r w:rsidRPr="005274D2">
        <w:rPr>
          <w:lang w:val="fr-FR"/>
        </w:rPr>
        <w:tab/>
        <w:t>En 2019, dans le cadre de la mise en œuvre de la Stratégie de développement durable de la restauration scolaire à l</w:t>
      </w:r>
      <w:r>
        <w:rPr>
          <w:lang w:val="fr-FR"/>
        </w:rPr>
        <w:t>’</w:t>
      </w:r>
      <w:r w:rsidRPr="005274D2">
        <w:rPr>
          <w:lang w:val="fr-FR"/>
        </w:rPr>
        <w:t xml:space="preserve">horizon 2027, un recueil de recommandations relatives aux menus scolaires a été publié. </w:t>
      </w:r>
    </w:p>
    <w:p w14:paraId="31ED1AD2" w14:textId="77777777" w:rsidR="00B50EF4" w:rsidRPr="005274D2" w:rsidRDefault="00B50EF4" w:rsidP="00E75A41">
      <w:pPr>
        <w:pStyle w:val="H1G"/>
        <w:rPr>
          <w:lang w:val="fr-FR"/>
        </w:rPr>
      </w:pPr>
      <w:r w:rsidRPr="005274D2">
        <w:rPr>
          <w:lang w:val="fr-FR"/>
        </w:rPr>
        <w:tab/>
      </w:r>
      <w:r w:rsidRPr="005274D2">
        <w:rPr>
          <w:lang w:val="fr-FR"/>
        </w:rPr>
        <w:tab/>
        <w:t xml:space="preserve">Droit à la santé, mortalité infantile et maternelle </w:t>
      </w:r>
    </w:p>
    <w:p w14:paraId="702AC147" w14:textId="77777777" w:rsidR="00B50EF4" w:rsidRPr="005274D2" w:rsidRDefault="00B50EF4" w:rsidP="00E75A41">
      <w:pPr>
        <w:pStyle w:val="H23G"/>
        <w:rPr>
          <w:lang w:val="fr-FR"/>
        </w:rPr>
      </w:pPr>
      <w:r w:rsidRPr="005274D2">
        <w:rPr>
          <w:lang w:val="fr-FR"/>
        </w:rPr>
        <w:tab/>
      </w:r>
      <w:r w:rsidRPr="005274D2">
        <w:rPr>
          <w:lang w:val="fr-FR"/>
        </w:rPr>
        <w:tab/>
        <w:t xml:space="preserve">Paragraphe 30 des observations finales du Comité </w:t>
      </w:r>
    </w:p>
    <w:p w14:paraId="3345BC93" w14:textId="77777777" w:rsidR="00B50EF4" w:rsidRPr="005274D2" w:rsidRDefault="00B50EF4" w:rsidP="00422EDC">
      <w:pPr>
        <w:pStyle w:val="SingleTxtG"/>
        <w:rPr>
          <w:lang w:val="fr-FR"/>
        </w:rPr>
      </w:pPr>
      <w:r w:rsidRPr="005274D2">
        <w:rPr>
          <w:lang w:val="fr-FR"/>
        </w:rPr>
        <w:t>120.</w:t>
      </w:r>
      <w:r w:rsidRPr="005274D2">
        <w:rPr>
          <w:lang w:val="fr-FR"/>
        </w:rPr>
        <w:tab/>
        <w:t>Selon les données du Ministère de la santé, en 2019, le pays comptait 19</w:t>
      </w:r>
      <w:r w:rsidR="00E75A41">
        <w:rPr>
          <w:lang w:val="fr-FR"/>
        </w:rPr>
        <w:t> </w:t>
      </w:r>
      <w:r w:rsidRPr="005274D2">
        <w:rPr>
          <w:lang w:val="fr-FR"/>
        </w:rPr>
        <w:t>085</w:t>
      </w:r>
      <w:r w:rsidR="00E75A41">
        <w:rPr>
          <w:lang w:val="fr-FR"/>
        </w:rPr>
        <w:t> </w:t>
      </w:r>
      <w:r w:rsidRPr="005274D2">
        <w:rPr>
          <w:lang w:val="fr-FR"/>
        </w:rPr>
        <w:t>spécialistes ayant une formation médicale supérieure (dont 7</w:t>
      </w:r>
      <w:r w:rsidR="0034358E">
        <w:rPr>
          <w:lang w:val="fr-FR"/>
        </w:rPr>
        <w:t> </w:t>
      </w:r>
      <w:r w:rsidRPr="005274D2">
        <w:rPr>
          <w:lang w:val="fr-FR"/>
        </w:rPr>
        <w:t>451</w:t>
      </w:r>
      <w:r w:rsidR="0034358E">
        <w:rPr>
          <w:lang w:val="fr-FR"/>
        </w:rPr>
        <w:t> </w:t>
      </w:r>
      <w:r w:rsidRPr="005274D2">
        <w:rPr>
          <w:lang w:val="fr-FR"/>
        </w:rPr>
        <w:t>femmes), 53</w:t>
      </w:r>
      <w:r w:rsidR="00E75A41">
        <w:rPr>
          <w:lang w:val="fr-FR"/>
        </w:rPr>
        <w:t> </w:t>
      </w:r>
      <w:r w:rsidRPr="005274D2">
        <w:rPr>
          <w:lang w:val="fr-FR"/>
        </w:rPr>
        <w:t>991</w:t>
      </w:r>
      <w:r w:rsidR="00E75A41">
        <w:rPr>
          <w:lang w:val="fr-FR"/>
        </w:rPr>
        <w:t> </w:t>
      </w:r>
      <w:r w:rsidRPr="005274D2">
        <w:rPr>
          <w:lang w:val="fr-FR"/>
        </w:rPr>
        <w:t>auxiliaires médicaux (dont 45</w:t>
      </w:r>
      <w:r w:rsidR="00E75A41">
        <w:rPr>
          <w:lang w:val="fr-FR"/>
        </w:rPr>
        <w:t> </w:t>
      </w:r>
      <w:r w:rsidRPr="005274D2">
        <w:rPr>
          <w:lang w:val="fr-FR"/>
        </w:rPr>
        <w:t>322</w:t>
      </w:r>
      <w:r w:rsidR="00E75A41">
        <w:rPr>
          <w:lang w:val="fr-FR"/>
        </w:rPr>
        <w:t> </w:t>
      </w:r>
      <w:r w:rsidRPr="005274D2">
        <w:rPr>
          <w:lang w:val="fr-FR"/>
        </w:rPr>
        <w:t>femmes) et 652</w:t>
      </w:r>
      <w:r w:rsidR="00E75A41">
        <w:rPr>
          <w:lang w:val="fr-FR"/>
        </w:rPr>
        <w:t> </w:t>
      </w:r>
      <w:r w:rsidRPr="005274D2">
        <w:rPr>
          <w:lang w:val="fr-FR"/>
        </w:rPr>
        <w:t>cadres dans le domaine des soins de santé et de la protection sociale (dont 220</w:t>
      </w:r>
      <w:r w:rsidR="00E75A41">
        <w:rPr>
          <w:lang w:val="fr-FR"/>
        </w:rPr>
        <w:t> </w:t>
      </w:r>
      <w:r w:rsidRPr="005274D2">
        <w:rPr>
          <w:lang w:val="fr-FR"/>
        </w:rPr>
        <w:t>femmes). En 2019, on dénombrait 1</w:t>
      </w:r>
      <w:r w:rsidR="00E75A41">
        <w:rPr>
          <w:lang w:val="fr-FR"/>
        </w:rPr>
        <w:t> </w:t>
      </w:r>
      <w:r w:rsidRPr="005274D2">
        <w:rPr>
          <w:lang w:val="fr-FR"/>
        </w:rPr>
        <w:t>213</w:t>
      </w:r>
      <w:r w:rsidR="00E75A41">
        <w:rPr>
          <w:lang w:val="fr-FR"/>
        </w:rPr>
        <w:t> </w:t>
      </w:r>
      <w:r w:rsidRPr="005274D2">
        <w:rPr>
          <w:lang w:val="fr-FR"/>
        </w:rPr>
        <w:t>responsables de centres de santé dans les villes, les districts et les villages (dont 431</w:t>
      </w:r>
      <w:r w:rsidR="00E75A41">
        <w:rPr>
          <w:lang w:val="fr-FR"/>
        </w:rPr>
        <w:t> </w:t>
      </w:r>
      <w:r w:rsidRPr="005274D2">
        <w:rPr>
          <w:lang w:val="fr-FR"/>
        </w:rPr>
        <w:t>femmes). Sept des 27</w:t>
      </w:r>
      <w:r w:rsidR="00E75A41">
        <w:rPr>
          <w:lang w:val="fr-FR"/>
        </w:rPr>
        <w:t> </w:t>
      </w:r>
      <w:r w:rsidRPr="005274D2">
        <w:rPr>
          <w:lang w:val="fr-FR"/>
        </w:rPr>
        <w:t>responsables de l</w:t>
      </w:r>
      <w:r>
        <w:rPr>
          <w:lang w:val="fr-FR"/>
        </w:rPr>
        <w:t>’</w:t>
      </w:r>
      <w:r w:rsidRPr="005274D2">
        <w:rPr>
          <w:lang w:val="fr-FR"/>
        </w:rPr>
        <w:t>administration centrale du Ministère de la santé étaient des femmes.</w:t>
      </w:r>
    </w:p>
    <w:p w14:paraId="15602FF1" w14:textId="77777777" w:rsidR="00B50EF4" w:rsidRPr="005274D2" w:rsidRDefault="00B50EF4" w:rsidP="00422EDC">
      <w:pPr>
        <w:pStyle w:val="SingleTxtG"/>
        <w:rPr>
          <w:lang w:val="fr-FR"/>
        </w:rPr>
      </w:pPr>
      <w:r w:rsidRPr="005274D2">
        <w:rPr>
          <w:lang w:val="fr-FR"/>
        </w:rPr>
        <w:t>121.</w:t>
      </w:r>
      <w:r w:rsidRPr="005274D2">
        <w:rPr>
          <w:lang w:val="fr-FR"/>
        </w:rPr>
        <w:tab/>
        <w:t>Pendant l</w:t>
      </w:r>
      <w:r>
        <w:rPr>
          <w:lang w:val="fr-FR"/>
        </w:rPr>
        <w:t>’</w:t>
      </w:r>
      <w:r w:rsidRPr="005274D2">
        <w:rPr>
          <w:lang w:val="fr-FR"/>
        </w:rPr>
        <w:t>année universitaire 2019-2020, 8</w:t>
      </w:r>
      <w:r w:rsidR="00E75A41">
        <w:rPr>
          <w:lang w:val="fr-FR"/>
        </w:rPr>
        <w:t> </w:t>
      </w:r>
      <w:r w:rsidRPr="005274D2">
        <w:rPr>
          <w:lang w:val="fr-FR"/>
        </w:rPr>
        <w:t>999</w:t>
      </w:r>
      <w:r w:rsidR="00E75A41">
        <w:rPr>
          <w:lang w:val="fr-FR"/>
        </w:rPr>
        <w:t> </w:t>
      </w:r>
      <w:r w:rsidRPr="005274D2">
        <w:rPr>
          <w:lang w:val="fr-FR"/>
        </w:rPr>
        <w:t>étudiants (dont 3</w:t>
      </w:r>
      <w:r w:rsidR="00E75A41">
        <w:rPr>
          <w:lang w:val="fr-FR"/>
        </w:rPr>
        <w:t> </w:t>
      </w:r>
      <w:r w:rsidRPr="005274D2">
        <w:rPr>
          <w:lang w:val="fr-FR"/>
        </w:rPr>
        <w:t>889</w:t>
      </w:r>
      <w:r w:rsidR="00E75A41">
        <w:rPr>
          <w:lang w:val="fr-FR"/>
        </w:rPr>
        <w:t> </w:t>
      </w:r>
      <w:r w:rsidRPr="005274D2">
        <w:rPr>
          <w:lang w:val="fr-FR"/>
        </w:rPr>
        <w:t>femmes) étaient inscrits à l</w:t>
      </w:r>
      <w:r>
        <w:rPr>
          <w:lang w:val="fr-FR"/>
        </w:rPr>
        <w:t>’</w:t>
      </w:r>
      <w:r w:rsidRPr="005274D2">
        <w:rPr>
          <w:lang w:val="fr-FR"/>
        </w:rPr>
        <w:t>Université d</w:t>
      </w:r>
      <w:r>
        <w:rPr>
          <w:lang w:val="fr-FR"/>
        </w:rPr>
        <w:t>’</w:t>
      </w:r>
      <w:r w:rsidRPr="005274D2">
        <w:rPr>
          <w:lang w:val="fr-FR"/>
        </w:rPr>
        <w:t>État de médecine Avicenne, 1</w:t>
      </w:r>
      <w:r w:rsidR="00E75A41">
        <w:rPr>
          <w:lang w:val="fr-FR"/>
        </w:rPr>
        <w:t> </w:t>
      </w:r>
      <w:r w:rsidRPr="005274D2">
        <w:rPr>
          <w:lang w:val="fr-FR"/>
        </w:rPr>
        <w:t>487</w:t>
      </w:r>
      <w:r w:rsidR="00E75A41">
        <w:rPr>
          <w:lang w:val="fr-FR"/>
        </w:rPr>
        <w:t> </w:t>
      </w:r>
      <w:r w:rsidRPr="005274D2">
        <w:rPr>
          <w:lang w:val="fr-FR"/>
        </w:rPr>
        <w:t>étudiants (dont 393</w:t>
      </w:r>
      <w:r w:rsidR="00E75A41">
        <w:rPr>
          <w:lang w:val="fr-FR"/>
        </w:rPr>
        <w:t> </w:t>
      </w:r>
      <w:r w:rsidRPr="005274D2">
        <w:rPr>
          <w:lang w:val="fr-FR"/>
        </w:rPr>
        <w:t>femmes) fréquentaient l</w:t>
      </w:r>
      <w:r>
        <w:rPr>
          <w:lang w:val="fr-FR"/>
        </w:rPr>
        <w:t>’</w:t>
      </w:r>
      <w:r w:rsidRPr="005274D2">
        <w:rPr>
          <w:lang w:val="fr-FR"/>
        </w:rPr>
        <w:t>Université d</w:t>
      </w:r>
      <w:r>
        <w:rPr>
          <w:lang w:val="fr-FR"/>
        </w:rPr>
        <w:t>’</w:t>
      </w:r>
      <w:r w:rsidRPr="005274D2">
        <w:rPr>
          <w:lang w:val="fr-FR"/>
        </w:rPr>
        <w:t>État de médecine de Khatlon, et 49</w:t>
      </w:r>
      <w:r>
        <w:rPr>
          <w:lang w:val="fr-FR"/>
        </w:rPr>
        <w:t> </w:t>
      </w:r>
      <w:r w:rsidRPr="005274D2">
        <w:rPr>
          <w:lang w:val="fr-FR"/>
        </w:rPr>
        <w:t>160 étudiants (dont 38</w:t>
      </w:r>
      <w:r w:rsidR="00E75A41">
        <w:rPr>
          <w:lang w:val="fr-FR"/>
        </w:rPr>
        <w:t> </w:t>
      </w:r>
      <w:r w:rsidRPr="005274D2">
        <w:rPr>
          <w:lang w:val="fr-FR"/>
        </w:rPr>
        <w:t>182</w:t>
      </w:r>
      <w:r w:rsidR="00E75A41">
        <w:rPr>
          <w:lang w:val="fr-FR"/>
        </w:rPr>
        <w:t> </w:t>
      </w:r>
      <w:r w:rsidRPr="005274D2">
        <w:rPr>
          <w:lang w:val="fr-FR"/>
        </w:rPr>
        <w:t xml:space="preserve">femmes) étaient formés dans une </w:t>
      </w:r>
      <w:r>
        <w:rPr>
          <w:lang w:val="fr-FR"/>
        </w:rPr>
        <w:t>faculté</w:t>
      </w:r>
      <w:r w:rsidRPr="005274D2">
        <w:rPr>
          <w:lang w:val="fr-FR"/>
        </w:rPr>
        <w:t xml:space="preserve"> de médecine ; 989</w:t>
      </w:r>
      <w:r w:rsidR="00E75A41">
        <w:rPr>
          <w:lang w:val="fr-FR"/>
        </w:rPr>
        <w:t> </w:t>
      </w:r>
      <w:r w:rsidRPr="005274D2">
        <w:rPr>
          <w:lang w:val="fr-FR"/>
        </w:rPr>
        <w:t>étudiants (515</w:t>
      </w:r>
      <w:r w:rsidR="00E75A41">
        <w:rPr>
          <w:lang w:val="fr-FR"/>
        </w:rPr>
        <w:t> </w:t>
      </w:r>
      <w:r w:rsidRPr="005274D2">
        <w:rPr>
          <w:lang w:val="fr-FR"/>
        </w:rPr>
        <w:t xml:space="preserve">femmes) </w:t>
      </w:r>
      <w:r>
        <w:rPr>
          <w:lang w:val="fr-FR"/>
        </w:rPr>
        <w:t>fréquentaient</w:t>
      </w:r>
      <w:r w:rsidRPr="005274D2">
        <w:rPr>
          <w:lang w:val="fr-FR"/>
        </w:rPr>
        <w:t xml:space="preserve"> des instituts médicaux d</w:t>
      </w:r>
      <w:r>
        <w:rPr>
          <w:lang w:val="fr-FR"/>
        </w:rPr>
        <w:t>’</w:t>
      </w:r>
      <w:r w:rsidRPr="005274D2">
        <w:rPr>
          <w:lang w:val="fr-FR"/>
        </w:rPr>
        <w:t xml:space="preserve">enseignement dans le cadre du quota fixé par le Président. </w:t>
      </w:r>
    </w:p>
    <w:p w14:paraId="261BF08B" w14:textId="77777777" w:rsidR="00B50EF4" w:rsidRPr="005274D2" w:rsidRDefault="00B50EF4" w:rsidP="00422EDC">
      <w:pPr>
        <w:pStyle w:val="SingleTxtG"/>
        <w:rPr>
          <w:lang w:val="fr-FR"/>
        </w:rPr>
      </w:pPr>
      <w:r w:rsidRPr="005274D2">
        <w:rPr>
          <w:lang w:val="fr-FR"/>
        </w:rPr>
        <w:t>122.</w:t>
      </w:r>
      <w:r w:rsidRPr="005274D2">
        <w:rPr>
          <w:lang w:val="fr-FR"/>
        </w:rPr>
        <w:tab/>
        <w:t>En 2019, 33</w:t>
      </w:r>
      <w:r w:rsidR="00E75A41">
        <w:rPr>
          <w:lang w:val="fr-FR"/>
        </w:rPr>
        <w:t> </w:t>
      </w:r>
      <w:r w:rsidRPr="005274D2">
        <w:rPr>
          <w:lang w:val="fr-FR"/>
        </w:rPr>
        <w:t>femmes suivaient des études de troisième cycle, 44</w:t>
      </w:r>
      <w:r w:rsidR="00E75A41">
        <w:rPr>
          <w:lang w:val="fr-FR"/>
        </w:rPr>
        <w:t> </w:t>
      </w:r>
      <w:r w:rsidRPr="005274D2">
        <w:rPr>
          <w:lang w:val="fr-FR"/>
        </w:rPr>
        <w:t>aspiraient au titre de candidates ès sciences médicales, 15</w:t>
      </w:r>
      <w:r w:rsidR="00E75A41">
        <w:rPr>
          <w:lang w:val="fr-FR"/>
        </w:rPr>
        <w:t> </w:t>
      </w:r>
      <w:r w:rsidRPr="005274D2">
        <w:rPr>
          <w:lang w:val="fr-FR"/>
        </w:rPr>
        <w:t>suivaient des études doctorales de spécialité (PhD), et trois étaient candidates au diplôme de docteur en sciences médicales à l</w:t>
      </w:r>
      <w:r>
        <w:rPr>
          <w:lang w:val="fr-FR"/>
        </w:rPr>
        <w:t>’</w:t>
      </w:r>
      <w:r w:rsidRPr="005274D2">
        <w:rPr>
          <w:lang w:val="fr-FR"/>
        </w:rPr>
        <w:t>Académie des sciences médicales de l</w:t>
      </w:r>
      <w:r>
        <w:rPr>
          <w:lang w:val="fr-FR"/>
        </w:rPr>
        <w:t>’</w:t>
      </w:r>
      <w:r w:rsidRPr="005274D2">
        <w:rPr>
          <w:lang w:val="fr-FR"/>
        </w:rPr>
        <w:t>Université médicale d</w:t>
      </w:r>
      <w:r>
        <w:rPr>
          <w:lang w:val="fr-FR"/>
        </w:rPr>
        <w:t>’</w:t>
      </w:r>
      <w:r w:rsidRPr="005274D2">
        <w:rPr>
          <w:lang w:val="fr-FR"/>
        </w:rPr>
        <w:t>État du Tadjikistan. On dénombre actuellement dans le domaine de la santé et de la protection sociale 232</w:t>
      </w:r>
      <w:r w:rsidR="00E75A41">
        <w:rPr>
          <w:lang w:val="fr-FR"/>
        </w:rPr>
        <w:t> </w:t>
      </w:r>
      <w:r w:rsidRPr="005274D2">
        <w:rPr>
          <w:lang w:val="fr-FR"/>
        </w:rPr>
        <w:t>candidates ès sciences médicales et 72</w:t>
      </w:r>
      <w:r w:rsidR="00E75A41">
        <w:rPr>
          <w:lang w:val="fr-FR"/>
        </w:rPr>
        <w:t> </w:t>
      </w:r>
      <w:r w:rsidRPr="005274D2">
        <w:rPr>
          <w:lang w:val="fr-FR"/>
        </w:rPr>
        <w:t>femmes ayant le titre de docteurs ès sciences médicales.</w:t>
      </w:r>
    </w:p>
    <w:p w14:paraId="18E7BC9F" w14:textId="77777777" w:rsidR="00B50EF4" w:rsidRPr="005274D2" w:rsidRDefault="00B50EF4" w:rsidP="00422EDC">
      <w:pPr>
        <w:pStyle w:val="SingleTxtG"/>
        <w:rPr>
          <w:lang w:val="fr-FR"/>
        </w:rPr>
      </w:pPr>
      <w:r w:rsidRPr="005274D2">
        <w:rPr>
          <w:lang w:val="fr-FR"/>
        </w:rPr>
        <w:t>123.</w:t>
      </w:r>
      <w:r w:rsidRPr="005274D2">
        <w:rPr>
          <w:lang w:val="fr-FR"/>
        </w:rPr>
        <w:tab/>
        <w:t>En 2019, 31</w:t>
      </w:r>
      <w:r w:rsidR="00E75A41">
        <w:rPr>
          <w:lang w:val="fr-FR"/>
        </w:rPr>
        <w:t> </w:t>
      </w:r>
      <w:r w:rsidRPr="005274D2">
        <w:rPr>
          <w:lang w:val="fr-FR"/>
        </w:rPr>
        <w:t>spécialistes ont suivi un cours de spécialisation initiale, et 67</w:t>
      </w:r>
      <w:r w:rsidR="00E75A41">
        <w:rPr>
          <w:lang w:val="fr-FR"/>
        </w:rPr>
        <w:t> </w:t>
      </w:r>
      <w:r w:rsidRPr="005274D2">
        <w:rPr>
          <w:lang w:val="fr-FR"/>
        </w:rPr>
        <w:t>spécialistes (dont 24</w:t>
      </w:r>
      <w:r w:rsidR="00E75A41">
        <w:rPr>
          <w:lang w:val="fr-FR"/>
        </w:rPr>
        <w:t> </w:t>
      </w:r>
      <w:r w:rsidRPr="005274D2">
        <w:rPr>
          <w:lang w:val="fr-FR"/>
        </w:rPr>
        <w:t>femmes) ont suivi un cycle de formation avancée dans le domaine de la gestion de la santé à l</w:t>
      </w:r>
      <w:r>
        <w:rPr>
          <w:lang w:val="fr-FR"/>
        </w:rPr>
        <w:t>’</w:t>
      </w:r>
      <w:r w:rsidRPr="005274D2">
        <w:rPr>
          <w:lang w:val="fr-FR"/>
        </w:rPr>
        <w:t xml:space="preserve">Institut public de formation post-universitaire des professionnels de santé. </w:t>
      </w:r>
    </w:p>
    <w:p w14:paraId="0D3BD51D" w14:textId="77777777" w:rsidR="00B50EF4" w:rsidRPr="005274D2" w:rsidRDefault="00B50EF4" w:rsidP="00422EDC">
      <w:pPr>
        <w:pStyle w:val="SingleTxtG"/>
        <w:rPr>
          <w:lang w:val="fr-FR"/>
        </w:rPr>
      </w:pPr>
      <w:r w:rsidRPr="005274D2">
        <w:rPr>
          <w:lang w:val="fr-FR"/>
        </w:rPr>
        <w:t>124.</w:t>
      </w:r>
      <w:r w:rsidRPr="005274D2">
        <w:rPr>
          <w:lang w:val="fr-FR"/>
        </w:rPr>
        <w:tab/>
        <w:t>Le département de psychiatrie et de toxicologie de l</w:t>
      </w:r>
      <w:r>
        <w:rPr>
          <w:lang w:val="fr-FR"/>
        </w:rPr>
        <w:t>’</w:t>
      </w:r>
      <w:r w:rsidRPr="005274D2">
        <w:rPr>
          <w:lang w:val="fr-FR"/>
        </w:rPr>
        <w:t>Institut public de formation post-universitaire des professionnels de santé a élaboré un programme d</w:t>
      </w:r>
      <w:r>
        <w:rPr>
          <w:lang w:val="fr-FR"/>
        </w:rPr>
        <w:t>’</w:t>
      </w:r>
      <w:r w:rsidRPr="005274D2">
        <w:rPr>
          <w:lang w:val="fr-FR"/>
        </w:rPr>
        <w:t>enseignement permettant d</w:t>
      </w:r>
      <w:r>
        <w:rPr>
          <w:lang w:val="fr-FR"/>
        </w:rPr>
        <w:t>’</w:t>
      </w:r>
      <w:r w:rsidRPr="005274D2">
        <w:rPr>
          <w:lang w:val="fr-FR"/>
        </w:rPr>
        <w:t>obtenir une spécialisation en toxicologie (1</w:t>
      </w:r>
      <w:r w:rsidR="0034358E">
        <w:rPr>
          <w:lang w:val="fr-FR"/>
        </w:rPr>
        <w:t> </w:t>
      </w:r>
      <w:r w:rsidRPr="005274D2">
        <w:rPr>
          <w:lang w:val="fr-FR"/>
        </w:rPr>
        <w:t>716</w:t>
      </w:r>
      <w:r w:rsidR="0034358E">
        <w:rPr>
          <w:lang w:val="fr-FR"/>
        </w:rPr>
        <w:t> </w:t>
      </w:r>
      <w:r w:rsidRPr="005274D2">
        <w:rPr>
          <w:lang w:val="fr-FR"/>
        </w:rPr>
        <w:t>heures de formation sur un an), une spécialisation en toxicologie s</w:t>
      </w:r>
      <w:r>
        <w:rPr>
          <w:lang w:val="fr-FR"/>
        </w:rPr>
        <w:t>’</w:t>
      </w:r>
      <w:r w:rsidRPr="005274D2">
        <w:rPr>
          <w:lang w:val="fr-FR"/>
        </w:rPr>
        <w:t>adressant aux médecins psychiatres (936</w:t>
      </w:r>
      <w:r w:rsidR="0034358E">
        <w:rPr>
          <w:lang w:val="fr-FR"/>
        </w:rPr>
        <w:t> </w:t>
      </w:r>
      <w:r w:rsidRPr="005274D2">
        <w:rPr>
          <w:lang w:val="fr-FR"/>
        </w:rPr>
        <w:t>heures sur six mois), et une initiation à la toxicologie consacrée au traitement de substitution et à la réadaptation (156 heures sur un mois). En 2019, quatre spécialistes ont suivi la formation d</w:t>
      </w:r>
      <w:r>
        <w:rPr>
          <w:lang w:val="fr-FR"/>
        </w:rPr>
        <w:t>’</w:t>
      </w:r>
      <w:r w:rsidRPr="005274D2">
        <w:rPr>
          <w:lang w:val="fr-FR"/>
        </w:rPr>
        <w:t xml:space="preserve">un an et douze spécialistes ont suivi la formation de six mois. </w:t>
      </w:r>
    </w:p>
    <w:p w14:paraId="4B6B7999" w14:textId="77777777" w:rsidR="00B50EF4" w:rsidRPr="005274D2" w:rsidRDefault="00B50EF4" w:rsidP="00422EDC">
      <w:pPr>
        <w:pStyle w:val="SingleTxtG"/>
        <w:rPr>
          <w:lang w:val="fr-FR"/>
        </w:rPr>
      </w:pPr>
      <w:r w:rsidRPr="005274D2">
        <w:rPr>
          <w:lang w:val="fr-FR"/>
        </w:rPr>
        <w:t>125.</w:t>
      </w:r>
      <w:r w:rsidRPr="005274D2">
        <w:rPr>
          <w:lang w:val="fr-FR"/>
        </w:rPr>
        <w:tab/>
        <w:t xml:space="preserve">Le Tadjikistan reçoit une aide internationale dans le domaine de la santé. Dans ce cadre, afin de garantir </w:t>
      </w:r>
      <w:r>
        <w:rPr>
          <w:lang w:val="fr-FR"/>
        </w:rPr>
        <w:t xml:space="preserve">que les </w:t>
      </w:r>
      <w:r w:rsidRPr="005274D2">
        <w:rPr>
          <w:lang w:val="fr-FR"/>
        </w:rPr>
        <w:t xml:space="preserve">femmes enceintes, </w:t>
      </w:r>
      <w:r>
        <w:rPr>
          <w:lang w:val="fr-FR"/>
        </w:rPr>
        <w:t>les</w:t>
      </w:r>
      <w:r w:rsidRPr="005274D2">
        <w:rPr>
          <w:lang w:val="fr-FR"/>
        </w:rPr>
        <w:t xml:space="preserve"> prématurés et </w:t>
      </w:r>
      <w:r>
        <w:rPr>
          <w:lang w:val="fr-FR"/>
        </w:rPr>
        <w:t>les</w:t>
      </w:r>
      <w:r w:rsidRPr="005274D2">
        <w:rPr>
          <w:lang w:val="fr-FR"/>
        </w:rPr>
        <w:t xml:space="preserve"> enfants malades </w:t>
      </w:r>
      <w:r>
        <w:rPr>
          <w:lang w:val="fr-FR"/>
        </w:rPr>
        <w:t xml:space="preserve">reçoivent en temps utile </w:t>
      </w:r>
      <w:r w:rsidRPr="005274D2">
        <w:rPr>
          <w:lang w:val="fr-FR"/>
        </w:rPr>
        <w:t>des soins médicaux prodigués par du personnel qualifié, un centre périnatal a été construit en 2019 dans la ville de Kouliab (région de Khatlon) avec le soutien financier du Gouvernement allemand (le Tadjikistan a contribué à hauteur de 6</w:t>
      </w:r>
      <w:r w:rsidR="00FB6816">
        <w:rPr>
          <w:lang w:val="fr-FR"/>
        </w:rPr>
        <w:t> </w:t>
      </w:r>
      <w:r w:rsidRPr="005274D2">
        <w:rPr>
          <w:lang w:val="fr-FR"/>
        </w:rPr>
        <w:t>636</w:t>
      </w:r>
      <w:r w:rsidR="0034358E">
        <w:rPr>
          <w:lang w:val="fr-FR"/>
        </w:rPr>
        <w:t> </w:t>
      </w:r>
      <w:r w:rsidRPr="005274D2">
        <w:rPr>
          <w:lang w:val="fr-FR"/>
        </w:rPr>
        <w:t>480</w:t>
      </w:r>
      <w:r w:rsidR="0034358E">
        <w:rPr>
          <w:lang w:val="fr-FR"/>
        </w:rPr>
        <w:t> </w:t>
      </w:r>
      <w:r w:rsidRPr="005274D2">
        <w:rPr>
          <w:lang w:val="fr-FR"/>
        </w:rPr>
        <w:t>somoni), et un autre centre est en cours de construction dans la ville de Bokhtar (région</w:t>
      </w:r>
      <w:r>
        <w:rPr>
          <w:lang w:val="fr-FR"/>
        </w:rPr>
        <w:t xml:space="preserve"> </w:t>
      </w:r>
      <w:r w:rsidRPr="005274D2">
        <w:rPr>
          <w:lang w:val="fr-FR"/>
        </w:rPr>
        <w:t>de Khatlon</w:t>
      </w:r>
      <w:r>
        <w:rPr>
          <w:lang w:val="fr-FR"/>
        </w:rPr>
        <w:t xml:space="preserve"> également</w:t>
      </w:r>
      <w:r w:rsidRPr="005274D2">
        <w:rPr>
          <w:lang w:val="fr-FR"/>
        </w:rPr>
        <w:t xml:space="preserve">). </w:t>
      </w:r>
    </w:p>
    <w:p w14:paraId="7524C808" w14:textId="77777777" w:rsidR="00B50EF4" w:rsidRPr="005274D2" w:rsidRDefault="00B50EF4" w:rsidP="00422EDC">
      <w:pPr>
        <w:pStyle w:val="SingleTxtG"/>
        <w:rPr>
          <w:lang w:val="fr-FR"/>
        </w:rPr>
      </w:pPr>
      <w:r w:rsidRPr="005274D2">
        <w:rPr>
          <w:lang w:val="fr-FR"/>
        </w:rPr>
        <w:t>126.</w:t>
      </w:r>
      <w:r w:rsidRPr="005274D2">
        <w:rPr>
          <w:lang w:val="fr-FR"/>
        </w:rPr>
        <w:tab/>
      </w:r>
      <w:r>
        <w:rPr>
          <w:lang w:val="fr-FR"/>
        </w:rPr>
        <w:t>Avec le soutien</w:t>
      </w:r>
      <w:r w:rsidRPr="005274D2">
        <w:rPr>
          <w:lang w:val="fr-FR"/>
        </w:rPr>
        <w:t xml:space="preserve"> de la</w:t>
      </w:r>
      <w:r w:rsidRPr="005274D2">
        <w:rPr>
          <w:i/>
          <w:iCs/>
          <w:lang w:val="fr-FR"/>
        </w:rPr>
        <w:t xml:space="preserve"> Deutsche Gesellschaft für Internationale Zusammenarbeit</w:t>
      </w:r>
      <w:r w:rsidRPr="005274D2">
        <w:rPr>
          <w:lang w:val="fr-FR"/>
        </w:rPr>
        <w:t xml:space="preserve"> (GIZ)</w:t>
      </w:r>
      <w:r>
        <w:rPr>
          <w:lang w:val="fr-FR"/>
        </w:rPr>
        <w:t>, des</w:t>
      </w:r>
      <w:r w:rsidRPr="005274D2">
        <w:rPr>
          <w:lang w:val="fr-FR"/>
        </w:rPr>
        <w:t xml:space="preserve"> dispositifs médicaux et des médicaments ont été achetés pour </w:t>
      </w:r>
      <w:r w:rsidR="00FD0EF9">
        <w:rPr>
          <w:lang w:val="fr-FR"/>
        </w:rPr>
        <w:t>10 </w:t>
      </w:r>
      <w:r w:rsidRPr="005274D2">
        <w:rPr>
          <w:lang w:val="fr-FR"/>
        </w:rPr>
        <w:t>districts pilotes de la région de Khatlon, pour un montant de 1</w:t>
      </w:r>
      <w:r>
        <w:rPr>
          <w:lang w:val="fr-FR"/>
        </w:rPr>
        <w:t> </w:t>
      </w:r>
      <w:r w:rsidRPr="005274D2">
        <w:rPr>
          <w:lang w:val="fr-FR"/>
        </w:rPr>
        <w:t>007</w:t>
      </w:r>
      <w:r w:rsidR="0034358E">
        <w:rPr>
          <w:lang w:val="fr-FR"/>
        </w:rPr>
        <w:t> </w:t>
      </w:r>
      <w:r w:rsidRPr="005274D2">
        <w:rPr>
          <w:lang w:val="fr-FR"/>
        </w:rPr>
        <w:t>940</w:t>
      </w:r>
      <w:r w:rsidR="0034358E">
        <w:rPr>
          <w:lang w:val="fr-FR"/>
        </w:rPr>
        <w:t> </w:t>
      </w:r>
      <w:r w:rsidRPr="005274D2">
        <w:rPr>
          <w:lang w:val="fr-FR"/>
        </w:rPr>
        <w:t>somoni, et trois hôpitaux centraux de district de la République autonome du Haut-Badakhchan (Chougnan, Ichkochim, Mourgab) ont été rénovés et dotés des équipements nécessaires pour un total de 1</w:t>
      </w:r>
      <w:r>
        <w:rPr>
          <w:lang w:val="fr-FR"/>
        </w:rPr>
        <w:t> </w:t>
      </w:r>
      <w:r w:rsidRPr="005274D2">
        <w:rPr>
          <w:lang w:val="fr-FR"/>
        </w:rPr>
        <w:t>659</w:t>
      </w:r>
      <w:r w:rsidR="0034358E">
        <w:rPr>
          <w:lang w:val="fr-FR"/>
        </w:rPr>
        <w:t> </w:t>
      </w:r>
      <w:r w:rsidRPr="005274D2">
        <w:rPr>
          <w:lang w:val="fr-FR"/>
        </w:rPr>
        <w:t>120</w:t>
      </w:r>
      <w:r w:rsidR="0034358E">
        <w:rPr>
          <w:lang w:val="fr-FR"/>
        </w:rPr>
        <w:t> </w:t>
      </w:r>
      <w:r w:rsidRPr="005274D2">
        <w:rPr>
          <w:lang w:val="fr-FR"/>
        </w:rPr>
        <w:t>somoni.</w:t>
      </w:r>
    </w:p>
    <w:p w14:paraId="1F1AD8DD" w14:textId="77777777" w:rsidR="00B50EF4" w:rsidRPr="005274D2" w:rsidRDefault="00B50EF4" w:rsidP="00422EDC">
      <w:pPr>
        <w:pStyle w:val="SingleTxtG"/>
        <w:rPr>
          <w:lang w:val="fr-FR"/>
        </w:rPr>
      </w:pPr>
      <w:r w:rsidRPr="005274D2">
        <w:rPr>
          <w:lang w:val="fr-FR"/>
        </w:rPr>
        <w:t>127.</w:t>
      </w:r>
      <w:r w:rsidRPr="005274D2">
        <w:rPr>
          <w:lang w:val="fr-FR"/>
        </w:rPr>
        <w:tab/>
        <w:t xml:space="preserve">Avec le soutien du Fonds des Nations </w:t>
      </w:r>
      <w:r w:rsidR="00E664D0" w:rsidRPr="005274D2">
        <w:rPr>
          <w:lang w:val="fr-FR"/>
        </w:rPr>
        <w:t xml:space="preserve">Unies </w:t>
      </w:r>
      <w:r w:rsidRPr="005274D2">
        <w:rPr>
          <w:lang w:val="fr-FR"/>
        </w:rPr>
        <w:t>pour l</w:t>
      </w:r>
      <w:r>
        <w:rPr>
          <w:lang w:val="fr-FR"/>
        </w:rPr>
        <w:t>’</w:t>
      </w:r>
      <w:r w:rsidRPr="005274D2">
        <w:rPr>
          <w:lang w:val="fr-FR"/>
        </w:rPr>
        <w:t>enfance (UNICEF), des équipements ont été achetés pour trois districts de la République autonome du Haut</w:t>
      </w:r>
      <w:r w:rsidR="00616268">
        <w:rPr>
          <w:lang w:val="fr-FR"/>
        </w:rPr>
        <w:noBreakHyphen/>
      </w:r>
      <w:r w:rsidRPr="005274D2">
        <w:rPr>
          <w:lang w:val="fr-FR"/>
        </w:rPr>
        <w:t>Badakhchan (Mourgab, Ichkochim, Darvoz), trois districts relevant de l</w:t>
      </w:r>
      <w:r>
        <w:rPr>
          <w:lang w:val="fr-FR"/>
        </w:rPr>
        <w:t>’</w:t>
      </w:r>
      <w:r w:rsidRPr="005274D2">
        <w:rPr>
          <w:lang w:val="fr-FR"/>
        </w:rPr>
        <w:t xml:space="preserve">administration centrale (Racht, Roudaki, Lakhch) et six districts de la région de Soghd </w:t>
      </w:r>
      <w:r w:rsidRPr="005274D2">
        <w:rPr>
          <w:lang w:val="fr-FR"/>
        </w:rPr>
        <w:lastRenderedPageBreak/>
        <w:t>(Pendjikent, Devachtitch, Acht, Zafarabad, Gornaya Mattcha et Mattcha) pour un montant total de 5 181</w:t>
      </w:r>
      <w:r w:rsidR="00616268">
        <w:rPr>
          <w:lang w:val="fr-FR"/>
        </w:rPr>
        <w:t> </w:t>
      </w:r>
      <w:r w:rsidRPr="005274D2">
        <w:rPr>
          <w:lang w:val="fr-FR"/>
        </w:rPr>
        <w:t>000</w:t>
      </w:r>
      <w:r w:rsidR="00616268">
        <w:rPr>
          <w:lang w:val="fr-FR"/>
        </w:rPr>
        <w:t> </w:t>
      </w:r>
      <w:r w:rsidRPr="005274D2">
        <w:rPr>
          <w:lang w:val="fr-FR"/>
        </w:rPr>
        <w:t>somoni, de même que des équipements permettant de garantir la chaîne de froid lors du stockage des vaccins, pour un montant de 7</w:t>
      </w:r>
      <w:r w:rsidR="00616268">
        <w:rPr>
          <w:lang w:val="fr-FR"/>
        </w:rPr>
        <w:t> </w:t>
      </w:r>
      <w:r w:rsidRPr="005274D2">
        <w:rPr>
          <w:lang w:val="fr-FR"/>
        </w:rPr>
        <w:t>536</w:t>
      </w:r>
      <w:r w:rsidR="0034358E">
        <w:rPr>
          <w:lang w:val="fr-FR"/>
        </w:rPr>
        <w:t> </w:t>
      </w:r>
      <w:r w:rsidRPr="005274D2">
        <w:rPr>
          <w:lang w:val="fr-FR"/>
        </w:rPr>
        <w:t>000</w:t>
      </w:r>
      <w:r w:rsidR="0034358E">
        <w:rPr>
          <w:lang w:val="fr-FR"/>
        </w:rPr>
        <w:t> </w:t>
      </w:r>
      <w:r w:rsidRPr="005274D2">
        <w:rPr>
          <w:lang w:val="fr-FR"/>
        </w:rPr>
        <w:t>somoni.</w:t>
      </w:r>
    </w:p>
    <w:p w14:paraId="63FE56CC" w14:textId="77777777" w:rsidR="00B50EF4" w:rsidRPr="005274D2" w:rsidRDefault="00B50EF4" w:rsidP="00422EDC">
      <w:pPr>
        <w:pStyle w:val="SingleTxtG"/>
        <w:rPr>
          <w:lang w:val="fr-FR"/>
        </w:rPr>
      </w:pPr>
      <w:r w:rsidRPr="005274D2">
        <w:rPr>
          <w:lang w:val="fr-FR"/>
        </w:rPr>
        <w:t>128.</w:t>
      </w:r>
      <w:r w:rsidRPr="005274D2">
        <w:rPr>
          <w:lang w:val="fr-FR"/>
        </w:rPr>
        <w:tab/>
      </w:r>
      <w:r>
        <w:rPr>
          <w:lang w:val="fr-FR"/>
        </w:rPr>
        <w:t>C</w:t>
      </w:r>
      <w:r w:rsidRPr="005274D2">
        <w:rPr>
          <w:lang w:val="fr-FR"/>
        </w:rPr>
        <w:t>inq protocoles cliniques ont été révisés en 2019</w:t>
      </w:r>
      <w:r>
        <w:rPr>
          <w:lang w:val="fr-FR"/>
        </w:rPr>
        <w:t xml:space="preserve"> pour que </w:t>
      </w:r>
      <w:r w:rsidRPr="005274D2">
        <w:rPr>
          <w:lang w:val="fr-FR"/>
        </w:rPr>
        <w:t>les soins médicaux prodigués aux nouveau-nés</w:t>
      </w:r>
      <w:r>
        <w:rPr>
          <w:lang w:val="fr-FR"/>
        </w:rPr>
        <w:t xml:space="preserve"> soient de meilleure qualité. L</w:t>
      </w:r>
      <w:r w:rsidRPr="005274D2">
        <w:rPr>
          <w:lang w:val="fr-FR"/>
        </w:rPr>
        <w:t xml:space="preserve">es domaines </w:t>
      </w:r>
      <w:r>
        <w:rPr>
          <w:lang w:val="fr-FR"/>
        </w:rPr>
        <w:t xml:space="preserve">concernés sont les </w:t>
      </w:r>
      <w:r w:rsidRPr="005274D2">
        <w:rPr>
          <w:lang w:val="fr-FR"/>
        </w:rPr>
        <w:t>suivants</w:t>
      </w:r>
      <w:r w:rsidR="00616268">
        <w:rPr>
          <w:lang w:val="fr-FR"/>
        </w:rPr>
        <w:t> </w:t>
      </w:r>
      <w:r w:rsidRPr="005274D2">
        <w:rPr>
          <w:lang w:val="fr-FR"/>
        </w:rPr>
        <w:t>: traitement des troubles respiratoires, préparation en cas de convulsions chez le nouveau</w:t>
      </w:r>
      <w:r w:rsidR="00FD0EF9">
        <w:rPr>
          <w:lang w:val="fr-FR"/>
        </w:rPr>
        <w:noBreakHyphen/>
      </w:r>
      <w:r w:rsidRPr="005274D2">
        <w:rPr>
          <w:lang w:val="fr-FR"/>
        </w:rPr>
        <w:t>né, traitement des enfants atteints d</w:t>
      </w:r>
      <w:r>
        <w:rPr>
          <w:lang w:val="fr-FR"/>
        </w:rPr>
        <w:t>’</w:t>
      </w:r>
      <w:r w:rsidRPr="005274D2">
        <w:rPr>
          <w:lang w:val="fr-FR"/>
        </w:rPr>
        <w:t>hypotrophie, hypoglycémie chez le nouveau</w:t>
      </w:r>
      <w:r w:rsidR="00FD0EF9">
        <w:rPr>
          <w:lang w:val="fr-FR"/>
        </w:rPr>
        <w:noBreakHyphen/>
      </w:r>
      <w:r w:rsidRPr="005274D2">
        <w:rPr>
          <w:lang w:val="fr-FR"/>
        </w:rPr>
        <w:t>né et prévention et traitement de la douleur chez le nouveau-né. En outre, le Mémento de soins hospitaliers pédiatriques de l</w:t>
      </w:r>
      <w:r>
        <w:rPr>
          <w:lang w:val="fr-FR"/>
        </w:rPr>
        <w:t>’</w:t>
      </w:r>
      <w:r w:rsidRPr="005274D2">
        <w:rPr>
          <w:lang w:val="fr-FR"/>
        </w:rPr>
        <w:t xml:space="preserve">Organisation mondiale de la </w:t>
      </w:r>
      <w:r w:rsidR="00FD0EF9" w:rsidRPr="005274D2">
        <w:rPr>
          <w:lang w:val="fr-FR"/>
        </w:rPr>
        <w:t xml:space="preserve">Santé </w:t>
      </w:r>
      <w:r w:rsidRPr="005274D2">
        <w:rPr>
          <w:lang w:val="fr-FR"/>
        </w:rPr>
        <w:t>a été révisé.</w:t>
      </w:r>
    </w:p>
    <w:p w14:paraId="2F54B903" w14:textId="77777777" w:rsidR="00B50EF4" w:rsidRPr="005274D2" w:rsidRDefault="00B50EF4" w:rsidP="00422EDC">
      <w:pPr>
        <w:pStyle w:val="SingleTxtG"/>
        <w:rPr>
          <w:lang w:val="fr-FR"/>
        </w:rPr>
      </w:pPr>
      <w:r w:rsidRPr="005274D2">
        <w:rPr>
          <w:lang w:val="fr-FR"/>
        </w:rPr>
        <w:t>129.</w:t>
      </w:r>
      <w:r w:rsidRPr="005274D2">
        <w:rPr>
          <w:lang w:val="fr-FR"/>
        </w:rPr>
        <w:tab/>
        <w:t>Chaque année, du 1</w:t>
      </w:r>
      <w:r w:rsidRPr="005274D2">
        <w:rPr>
          <w:vertAlign w:val="superscript"/>
          <w:lang w:val="fr-FR"/>
        </w:rPr>
        <w:t>er</w:t>
      </w:r>
      <w:r w:rsidRPr="00616268">
        <w:rPr>
          <w:lang w:val="fr-FR"/>
        </w:rPr>
        <w:t xml:space="preserve"> </w:t>
      </w:r>
      <w:r w:rsidRPr="005274D2">
        <w:rPr>
          <w:lang w:val="fr-FR"/>
        </w:rPr>
        <w:t>au 10</w:t>
      </w:r>
      <w:r w:rsidR="00616268">
        <w:rPr>
          <w:lang w:val="fr-FR"/>
        </w:rPr>
        <w:t> </w:t>
      </w:r>
      <w:r w:rsidRPr="005274D2">
        <w:rPr>
          <w:lang w:val="fr-FR"/>
        </w:rPr>
        <w:t>août, le pays organise des manifestations dans le cadre de la Semaine mondiale de l</w:t>
      </w:r>
      <w:r>
        <w:rPr>
          <w:lang w:val="fr-FR"/>
        </w:rPr>
        <w:t>’</w:t>
      </w:r>
      <w:r w:rsidRPr="005274D2">
        <w:rPr>
          <w:lang w:val="fr-FR"/>
        </w:rPr>
        <w:t>allaitement maternel. En 2019, ces manifestations ont réuni plus de 3</w:t>
      </w:r>
      <w:r w:rsidR="00616268">
        <w:rPr>
          <w:lang w:val="fr-FR"/>
        </w:rPr>
        <w:t> </w:t>
      </w:r>
      <w:r w:rsidRPr="005274D2">
        <w:rPr>
          <w:lang w:val="fr-FR"/>
        </w:rPr>
        <w:t>600</w:t>
      </w:r>
      <w:r w:rsidR="00616268">
        <w:rPr>
          <w:lang w:val="fr-FR"/>
        </w:rPr>
        <w:t> </w:t>
      </w:r>
      <w:r w:rsidRPr="005274D2">
        <w:rPr>
          <w:lang w:val="fr-FR"/>
        </w:rPr>
        <w:t>professionnels de santé et plus de 320</w:t>
      </w:r>
      <w:r w:rsidR="00616268">
        <w:rPr>
          <w:lang w:val="fr-FR"/>
        </w:rPr>
        <w:t> </w:t>
      </w:r>
      <w:r w:rsidRPr="005274D2">
        <w:rPr>
          <w:lang w:val="fr-FR"/>
        </w:rPr>
        <w:t>000</w:t>
      </w:r>
      <w:r w:rsidR="00616268">
        <w:rPr>
          <w:lang w:val="fr-FR"/>
        </w:rPr>
        <w:t> </w:t>
      </w:r>
      <w:r w:rsidRPr="005274D2">
        <w:rPr>
          <w:lang w:val="fr-FR"/>
        </w:rPr>
        <w:t>femmes.</w:t>
      </w:r>
    </w:p>
    <w:p w14:paraId="604A66F4" w14:textId="77777777" w:rsidR="00B50EF4" w:rsidRPr="005274D2" w:rsidRDefault="00B50EF4" w:rsidP="00422EDC">
      <w:pPr>
        <w:pStyle w:val="SingleTxtG"/>
        <w:rPr>
          <w:color w:val="000000" w:themeColor="text1"/>
          <w:lang w:val="fr-FR"/>
        </w:rPr>
      </w:pPr>
      <w:r w:rsidRPr="005274D2">
        <w:rPr>
          <w:lang w:val="fr-FR"/>
        </w:rPr>
        <w:t>130.</w:t>
      </w:r>
      <w:r w:rsidRPr="005274D2">
        <w:rPr>
          <w:lang w:val="fr-FR"/>
        </w:rPr>
        <w:tab/>
        <w:t>Afin de réduire les cas d</w:t>
      </w:r>
      <w:r>
        <w:rPr>
          <w:lang w:val="fr-FR"/>
        </w:rPr>
        <w:t>’</w:t>
      </w:r>
      <w:r w:rsidRPr="005274D2">
        <w:rPr>
          <w:lang w:val="fr-FR"/>
        </w:rPr>
        <w:t>hypotrophie chez les enfants et d</w:t>
      </w:r>
      <w:r>
        <w:rPr>
          <w:lang w:val="fr-FR"/>
        </w:rPr>
        <w:t>’</w:t>
      </w:r>
      <w:r w:rsidRPr="005274D2">
        <w:rPr>
          <w:lang w:val="fr-FR"/>
        </w:rPr>
        <w:t>améliorer les soins médicaux fournis aux enfants dans les unités de médecine pédiatrique somatique des hôpitaux centraux de district, l</w:t>
      </w:r>
      <w:r>
        <w:rPr>
          <w:lang w:val="fr-FR"/>
        </w:rPr>
        <w:t>’</w:t>
      </w:r>
      <w:r w:rsidRPr="005274D2">
        <w:rPr>
          <w:lang w:val="fr-FR"/>
        </w:rPr>
        <w:t>UNICEF a financé en partie l</w:t>
      </w:r>
      <w:r>
        <w:rPr>
          <w:lang w:val="fr-FR"/>
        </w:rPr>
        <w:t>’</w:t>
      </w:r>
      <w:r w:rsidRPr="005274D2">
        <w:rPr>
          <w:lang w:val="fr-FR"/>
        </w:rPr>
        <w:t>achat de 4</w:t>
      </w:r>
      <w:r w:rsidR="00616268">
        <w:rPr>
          <w:lang w:val="fr-FR"/>
        </w:rPr>
        <w:t> </w:t>
      </w:r>
      <w:r w:rsidRPr="005274D2">
        <w:rPr>
          <w:lang w:val="fr-FR"/>
        </w:rPr>
        <w:t>340</w:t>
      </w:r>
      <w:r w:rsidR="00616268">
        <w:rPr>
          <w:lang w:val="fr-FR"/>
        </w:rPr>
        <w:t> </w:t>
      </w:r>
      <w:r w:rsidRPr="005274D2">
        <w:rPr>
          <w:lang w:val="fr-FR"/>
        </w:rPr>
        <w:t>boîtes de lait thérapeutique F-100 pour un montant de 277 890,20</w:t>
      </w:r>
      <w:r w:rsidR="00616268">
        <w:rPr>
          <w:lang w:val="fr-FR"/>
        </w:rPr>
        <w:t> </w:t>
      </w:r>
      <w:r w:rsidRPr="005274D2">
        <w:rPr>
          <w:lang w:val="fr-FR"/>
        </w:rPr>
        <w:t>somoni, de 5</w:t>
      </w:r>
      <w:r w:rsidR="00616268">
        <w:rPr>
          <w:lang w:val="fr-FR"/>
        </w:rPr>
        <w:t> </w:t>
      </w:r>
      <w:r w:rsidRPr="005274D2">
        <w:rPr>
          <w:lang w:val="fr-FR"/>
        </w:rPr>
        <w:t>521</w:t>
      </w:r>
      <w:r w:rsidR="00616268">
        <w:rPr>
          <w:lang w:val="fr-FR"/>
        </w:rPr>
        <w:t> </w:t>
      </w:r>
      <w:r w:rsidRPr="005274D2">
        <w:rPr>
          <w:lang w:val="fr-FR"/>
        </w:rPr>
        <w:t>boîtes de lait thérapeutique F-75 pour un montant de 353</w:t>
      </w:r>
      <w:r>
        <w:rPr>
          <w:lang w:val="fr-FR"/>
        </w:rPr>
        <w:t> </w:t>
      </w:r>
      <w:r w:rsidRPr="005274D2">
        <w:rPr>
          <w:lang w:val="fr-FR"/>
        </w:rPr>
        <w:t>509,63</w:t>
      </w:r>
      <w:r w:rsidR="00616268">
        <w:rPr>
          <w:lang w:val="fr-FR"/>
        </w:rPr>
        <w:t> </w:t>
      </w:r>
      <w:r w:rsidRPr="005274D2">
        <w:rPr>
          <w:lang w:val="fr-FR"/>
        </w:rPr>
        <w:t>somoni et de 8</w:t>
      </w:r>
      <w:r w:rsidR="00616268">
        <w:rPr>
          <w:lang w:val="fr-FR"/>
        </w:rPr>
        <w:t> </w:t>
      </w:r>
      <w:r w:rsidRPr="005274D2">
        <w:rPr>
          <w:lang w:val="fr-FR"/>
        </w:rPr>
        <w:t>970</w:t>
      </w:r>
      <w:r w:rsidR="00616268">
        <w:rPr>
          <w:lang w:val="fr-FR"/>
        </w:rPr>
        <w:t> </w:t>
      </w:r>
      <w:r w:rsidRPr="005274D2">
        <w:rPr>
          <w:lang w:val="fr-FR"/>
        </w:rPr>
        <w:t>boîtes de l</w:t>
      </w:r>
      <w:r>
        <w:rPr>
          <w:lang w:val="fr-FR"/>
        </w:rPr>
        <w:t>’</w:t>
      </w:r>
      <w:r w:rsidRPr="005274D2">
        <w:rPr>
          <w:lang w:val="fr-FR"/>
        </w:rPr>
        <w:t>aliment thérapeutique BP-100 pour un montant de 178</w:t>
      </w:r>
      <w:r>
        <w:rPr>
          <w:lang w:val="fr-FR"/>
        </w:rPr>
        <w:t> </w:t>
      </w:r>
      <w:r w:rsidRPr="005274D2">
        <w:rPr>
          <w:lang w:val="fr-FR"/>
        </w:rPr>
        <w:t>592,70</w:t>
      </w:r>
      <w:r w:rsidR="00616268">
        <w:rPr>
          <w:lang w:val="fr-FR"/>
        </w:rPr>
        <w:t> </w:t>
      </w:r>
      <w:r w:rsidRPr="005274D2">
        <w:rPr>
          <w:lang w:val="fr-FR"/>
        </w:rPr>
        <w:t>somoni.</w:t>
      </w:r>
    </w:p>
    <w:p w14:paraId="215C87B1" w14:textId="77777777" w:rsidR="00B50EF4" w:rsidRPr="005274D2" w:rsidRDefault="00B50EF4" w:rsidP="00422EDC">
      <w:pPr>
        <w:pStyle w:val="SingleTxtG"/>
        <w:rPr>
          <w:lang w:val="fr-FR"/>
        </w:rPr>
      </w:pPr>
      <w:r w:rsidRPr="005274D2">
        <w:rPr>
          <w:lang w:val="fr-FR"/>
        </w:rPr>
        <w:t>131.</w:t>
      </w:r>
      <w:r w:rsidRPr="005274D2">
        <w:rPr>
          <w:lang w:val="fr-FR"/>
        </w:rPr>
        <w:tab/>
      </w:r>
      <w:r>
        <w:rPr>
          <w:lang w:val="fr-FR"/>
        </w:rPr>
        <w:t>E</w:t>
      </w:r>
      <w:r w:rsidRPr="005274D2">
        <w:rPr>
          <w:lang w:val="fr-FR"/>
        </w:rPr>
        <w:t>ntre le 1</w:t>
      </w:r>
      <w:r w:rsidRPr="005274D2">
        <w:rPr>
          <w:vertAlign w:val="superscript"/>
          <w:lang w:val="fr-FR"/>
        </w:rPr>
        <w:t>er</w:t>
      </w:r>
      <w:r w:rsidRPr="005274D2">
        <w:rPr>
          <w:lang w:val="fr-FR"/>
        </w:rPr>
        <w:t xml:space="preserve"> et le 10 juin</w:t>
      </w:r>
      <w:r w:rsidR="00616268">
        <w:rPr>
          <w:lang w:val="fr-FR"/>
        </w:rPr>
        <w:t xml:space="preserve"> </w:t>
      </w:r>
      <w:r w:rsidRPr="005274D2">
        <w:rPr>
          <w:lang w:val="fr-FR"/>
        </w:rPr>
        <w:t>2019, des gélules de vitamine A ont été distribuées aux enfants âgés de 6 à 59</w:t>
      </w:r>
      <w:r w:rsidR="006F7442">
        <w:rPr>
          <w:lang w:val="fr-FR"/>
        </w:rPr>
        <w:t> </w:t>
      </w:r>
      <w:r w:rsidRPr="005274D2">
        <w:rPr>
          <w:lang w:val="fr-FR"/>
        </w:rPr>
        <w:t>mois</w:t>
      </w:r>
      <w:r>
        <w:rPr>
          <w:lang w:val="fr-FR"/>
        </w:rPr>
        <w:t>, l’objectif étant de faire baisser</w:t>
      </w:r>
      <w:r w:rsidRPr="005274D2">
        <w:rPr>
          <w:lang w:val="fr-FR"/>
        </w:rPr>
        <w:t xml:space="preserve"> la morbidité et la mortalité </w:t>
      </w:r>
      <w:r>
        <w:rPr>
          <w:lang w:val="fr-FR"/>
        </w:rPr>
        <w:t>infantiles</w:t>
      </w:r>
      <w:r w:rsidRPr="005274D2">
        <w:rPr>
          <w:lang w:val="fr-FR"/>
        </w:rPr>
        <w:t xml:space="preserve">. </w:t>
      </w:r>
      <w:r>
        <w:rPr>
          <w:lang w:val="fr-FR"/>
        </w:rPr>
        <w:t xml:space="preserve">Cette </w:t>
      </w:r>
      <w:r w:rsidRPr="005274D2">
        <w:rPr>
          <w:lang w:val="fr-FR"/>
        </w:rPr>
        <w:t>première distribution a permis de couvrir les besoins de 1</w:t>
      </w:r>
      <w:r>
        <w:rPr>
          <w:lang w:val="fr-FR"/>
        </w:rPr>
        <w:t> </w:t>
      </w:r>
      <w:r w:rsidRPr="005274D2">
        <w:rPr>
          <w:lang w:val="fr-FR"/>
        </w:rPr>
        <w:t>161</w:t>
      </w:r>
      <w:r w:rsidR="006F7442">
        <w:rPr>
          <w:lang w:val="fr-FR"/>
        </w:rPr>
        <w:t> </w:t>
      </w:r>
      <w:r w:rsidRPr="005274D2">
        <w:rPr>
          <w:lang w:val="fr-FR"/>
        </w:rPr>
        <w:t>298</w:t>
      </w:r>
      <w:r w:rsidR="006F7442">
        <w:rPr>
          <w:lang w:val="fr-FR"/>
        </w:rPr>
        <w:t> </w:t>
      </w:r>
      <w:r w:rsidRPr="005274D2">
        <w:rPr>
          <w:lang w:val="fr-FR"/>
        </w:rPr>
        <w:t>enfants (98,7</w:t>
      </w:r>
      <w:r w:rsidR="006F7442">
        <w:rPr>
          <w:lang w:val="fr-FR"/>
        </w:rPr>
        <w:t> </w:t>
      </w:r>
      <w:r w:rsidRPr="005274D2">
        <w:rPr>
          <w:lang w:val="fr-FR"/>
        </w:rPr>
        <w:t>%) du groupe cible</w:t>
      </w:r>
      <w:r>
        <w:rPr>
          <w:lang w:val="fr-FR"/>
        </w:rPr>
        <w:t xml:space="preserve"> ; </w:t>
      </w:r>
      <w:r w:rsidRPr="005274D2">
        <w:rPr>
          <w:lang w:val="fr-FR"/>
        </w:rPr>
        <w:t xml:space="preserve">la deuxième distribution, </w:t>
      </w:r>
      <w:r>
        <w:rPr>
          <w:lang w:val="fr-FR"/>
        </w:rPr>
        <w:t xml:space="preserve">qui s’est déroulée </w:t>
      </w:r>
      <w:r w:rsidRPr="005274D2">
        <w:rPr>
          <w:lang w:val="fr-FR"/>
        </w:rPr>
        <w:t>du 1</w:t>
      </w:r>
      <w:r w:rsidRPr="005274D2">
        <w:rPr>
          <w:vertAlign w:val="superscript"/>
          <w:lang w:val="fr-FR"/>
        </w:rPr>
        <w:t>er</w:t>
      </w:r>
      <w:r w:rsidRPr="005274D2">
        <w:rPr>
          <w:lang w:val="fr-FR"/>
        </w:rPr>
        <w:t xml:space="preserve"> au 10</w:t>
      </w:r>
      <w:r w:rsidR="006F7442">
        <w:rPr>
          <w:lang w:val="fr-FR"/>
        </w:rPr>
        <w:t> </w:t>
      </w:r>
      <w:r w:rsidRPr="005274D2">
        <w:rPr>
          <w:lang w:val="fr-FR"/>
        </w:rPr>
        <w:t>décembre 2019, a couvert plus de 1 137</w:t>
      </w:r>
      <w:r w:rsidR="006F7442">
        <w:rPr>
          <w:lang w:val="fr-FR"/>
        </w:rPr>
        <w:t> </w:t>
      </w:r>
      <w:r w:rsidRPr="005274D2">
        <w:rPr>
          <w:lang w:val="fr-FR"/>
        </w:rPr>
        <w:t>846</w:t>
      </w:r>
      <w:r w:rsidR="006F7442">
        <w:rPr>
          <w:lang w:val="fr-FR"/>
        </w:rPr>
        <w:t> </w:t>
      </w:r>
      <w:r w:rsidRPr="005274D2">
        <w:rPr>
          <w:lang w:val="fr-FR"/>
        </w:rPr>
        <w:t>enfants (99,7</w:t>
      </w:r>
      <w:r w:rsidR="006F7442">
        <w:rPr>
          <w:lang w:val="fr-FR"/>
        </w:rPr>
        <w:t> </w:t>
      </w:r>
      <w:r w:rsidRPr="005274D2">
        <w:rPr>
          <w:lang w:val="fr-FR"/>
        </w:rPr>
        <w:t xml:space="preserve">%) </w:t>
      </w:r>
      <w:r>
        <w:rPr>
          <w:lang w:val="fr-FR"/>
        </w:rPr>
        <w:t>du groupe cible</w:t>
      </w:r>
      <w:r w:rsidRPr="005274D2">
        <w:rPr>
          <w:lang w:val="fr-FR"/>
        </w:rPr>
        <w:t>.</w:t>
      </w:r>
    </w:p>
    <w:p w14:paraId="75CE5E19" w14:textId="77777777" w:rsidR="00B50EF4" w:rsidRPr="005274D2" w:rsidRDefault="00B50EF4" w:rsidP="00422EDC">
      <w:pPr>
        <w:pStyle w:val="SingleTxtG"/>
        <w:rPr>
          <w:lang w:val="fr-FR"/>
        </w:rPr>
      </w:pPr>
      <w:r w:rsidRPr="005274D2">
        <w:rPr>
          <w:lang w:val="fr-FR"/>
        </w:rPr>
        <w:t>132.</w:t>
      </w:r>
      <w:r w:rsidRPr="005274D2">
        <w:rPr>
          <w:lang w:val="fr-FR"/>
        </w:rPr>
        <w:tab/>
        <w:t>Dans le cadre de la stratégie de gestion intégrée des maladies infantiles, des formations ont été organisées dans les districts de Sangvor, Lakhch et Racht sur les actions à mener au niveau familial et communautaire. Plus de 375</w:t>
      </w:r>
      <w:r w:rsidR="006F7442">
        <w:rPr>
          <w:lang w:val="fr-FR"/>
        </w:rPr>
        <w:t> </w:t>
      </w:r>
      <w:r w:rsidRPr="005274D2">
        <w:rPr>
          <w:lang w:val="fr-FR"/>
        </w:rPr>
        <w:t>parents et 41</w:t>
      </w:r>
      <w:r w:rsidR="006F7442">
        <w:rPr>
          <w:lang w:val="fr-FR"/>
        </w:rPr>
        <w:t> </w:t>
      </w:r>
      <w:r w:rsidRPr="005274D2">
        <w:rPr>
          <w:lang w:val="fr-FR"/>
        </w:rPr>
        <w:t>bénévoles ont ainsi suivi des formations sur l</w:t>
      </w:r>
      <w:r>
        <w:rPr>
          <w:lang w:val="fr-FR"/>
        </w:rPr>
        <w:t>’</w:t>
      </w:r>
      <w:r w:rsidRPr="005274D2">
        <w:rPr>
          <w:lang w:val="fr-FR"/>
        </w:rPr>
        <w:t>allaitement maternel, les symptômes al</w:t>
      </w:r>
      <w:r>
        <w:rPr>
          <w:lang w:val="fr-FR"/>
        </w:rPr>
        <w:t>armants</w:t>
      </w:r>
      <w:r w:rsidRPr="005274D2">
        <w:rPr>
          <w:lang w:val="fr-FR"/>
        </w:rPr>
        <w:t xml:space="preserve"> chez l</w:t>
      </w:r>
      <w:r>
        <w:rPr>
          <w:lang w:val="fr-FR"/>
        </w:rPr>
        <w:t>’</w:t>
      </w:r>
      <w:r w:rsidRPr="005274D2">
        <w:rPr>
          <w:lang w:val="fr-FR"/>
        </w:rPr>
        <w:t>enfant, l</w:t>
      </w:r>
      <w:r>
        <w:rPr>
          <w:lang w:val="fr-FR"/>
        </w:rPr>
        <w:t>’</w:t>
      </w:r>
      <w:r w:rsidRPr="005274D2">
        <w:rPr>
          <w:lang w:val="fr-FR"/>
        </w:rPr>
        <w:t>alimentation de l</w:t>
      </w:r>
      <w:r>
        <w:rPr>
          <w:lang w:val="fr-FR"/>
        </w:rPr>
        <w:t>’</w:t>
      </w:r>
      <w:r w:rsidRPr="005274D2">
        <w:rPr>
          <w:lang w:val="fr-FR"/>
        </w:rPr>
        <w:t>enfant et les modes de cuisson des aliments, les infections respiratoires aiguës et la diarrhée chez l</w:t>
      </w:r>
      <w:r>
        <w:rPr>
          <w:lang w:val="fr-FR"/>
        </w:rPr>
        <w:t>’</w:t>
      </w:r>
      <w:r w:rsidRPr="005274D2">
        <w:rPr>
          <w:lang w:val="fr-FR"/>
        </w:rPr>
        <w:t>enfant.</w:t>
      </w:r>
    </w:p>
    <w:p w14:paraId="08FCEC42" w14:textId="77777777" w:rsidR="00B50EF4" w:rsidRPr="005274D2" w:rsidRDefault="00B50EF4" w:rsidP="00422EDC">
      <w:pPr>
        <w:pStyle w:val="SingleTxtG"/>
        <w:rPr>
          <w:lang w:val="fr-FR"/>
        </w:rPr>
      </w:pPr>
      <w:r w:rsidRPr="005274D2">
        <w:rPr>
          <w:lang w:val="fr-FR"/>
        </w:rPr>
        <w:t>133.</w:t>
      </w:r>
      <w:r w:rsidRPr="005274D2">
        <w:rPr>
          <w:lang w:val="fr-FR"/>
        </w:rPr>
        <w:tab/>
        <w:t xml:space="preserve">Dans le cadre de cette stratégie, </w:t>
      </w:r>
      <w:r>
        <w:rPr>
          <w:lang w:val="fr-FR"/>
        </w:rPr>
        <w:t xml:space="preserve">des </w:t>
      </w:r>
      <w:r w:rsidRPr="005274D2">
        <w:rPr>
          <w:lang w:val="fr-FR"/>
        </w:rPr>
        <w:t>partenaires de développement (Gouvernement du Japon)</w:t>
      </w:r>
      <w:r>
        <w:rPr>
          <w:lang w:val="fr-FR"/>
        </w:rPr>
        <w:t xml:space="preserve"> ont appuyé l’achat, </w:t>
      </w:r>
      <w:r w:rsidRPr="005274D2">
        <w:rPr>
          <w:lang w:val="fr-FR"/>
        </w:rPr>
        <w:t>pour un montant de 1</w:t>
      </w:r>
      <w:r>
        <w:rPr>
          <w:lang w:val="fr-FR"/>
        </w:rPr>
        <w:t> </w:t>
      </w:r>
      <w:r w:rsidRPr="005274D2">
        <w:rPr>
          <w:lang w:val="fr-FR"/>
        </w:rPr>
        <w:t>011</w:t>
      </w:r>
      <w:r w:rsidR="006F7442">
        <w:rPr>
          <w:lang w:val="fr-FR"/>
        </w:rPr>
        <w:t> </w:t>
      </w:r>
      <w:r w:rsidRPr="005274D2">
        <w:rPr>
          <w:lang w:val="fr-FR"/>
        </w:rPr>
        <w:t>155</w:t>
      </w:r>
      <w:r w:rsidR="006F7442">
        <w:rPr>
          <w:lang w:val="fr-FR"/>
        </w:rPr>
        <w:t> </w:t>
      </w:r>
      <w:r w:rsidRPr="005274D2">
        <w:rPr>
          <w:lang w:val="fr-FR"/>
        </w:rPr>
        <w:t>somoni</w:t>
      </w:r>
      <w:r>
        <w:rPr>
          <w:lang w:val="fr-FR"/>
        </w:rPr>
        <w:t>,</w:t>
      </w:r>
      <w:r w:rsidRPr="005274D2">
        <w:rPr>
          <w:lang w:val="fr-FR"/>
        </w:rPr>
        <w:t xml:space="preserve"> de médicaments adaptés aux enfants de moins de </w:t>
      </w:r>
      <w:r w:rsidR="00FD0EF9">
        <w:rPr>
          <w:lang w:val="fr-FR"/>
        </w:rPr>
        <w:t>5 </w:t>
      </w:r>
      <w:r w:rsidRPr="005274D2">
        <w:rPr>
          <w:lang w:val="fr-FR"/>
        </w:rPr>
        <w:t>ans</w:t>
      </w:r>
      <w:r>
        <w:rPr>
          <w:lang w:val="fr-FR"/>
        </w:rPr>
        <w:t>,</w:t>
      </w:r>
      <w:r w:rsidRPr="005274D2">
        <w:rPr>
          <w:lang w:val="fr-FR"/>
        </w:rPr>
        <w:t xml:space="preserve"> </w:t>
      </w:r>
      <w:r>
        <w:rPr>
          <w:lang w:val="fr-FR"/>
        </w:rPr>
        <w:t>afin d’</w:t>
      </w:r>
      <w:r w:rsidRPr="005274D2">
        <w:rPr>
          <w:lang w:val="fr-FR"/>
        </w:rPr>
        <w:t xml:space="preserve">approvisionner les établissements de soins de santé primaires. </w:t>
      </w:r>
    </w:p>
    <w:p w14:paraId="6A004729" w14:textId="77777777" w:rsidR="00B50EF4" w:rsidRPr="005274D2" w:rsidRDefault="00B50EF4" w:rsidP="00422EDC">
      <w:pPr>
        <w:pStyle w:val="SingleTxtG"/>
        <w:rPr>
          <w:lang w:val="fr-FR"/>
        </w:rPr>
      </w:pPr>
      <w:r w:rsidRPr="005274D2">
        <w:rPr>
          <w:lang w:val="fr-FR"/>
        </w:rPr>
        <w:t>134.</w:t>
      </w:r>
      <w:r w:rsidRPr="005274D2">
        <w:rPr>
          <w:lang w:val="fr-FR"/>
        </w:rPr>
        <w:tab/>
      </w:r>
      <w:r>
        <w:rPr>
          <w:lang w:val="fr-FR"/>
        </w:rPr>
        <w:t>D</w:t>
      </w:r>
      <w:r w:rsidRPr="005274D2">
        <w:rPr>
          <w:lang w:val="fr-FR"/>
        </w:rPr>
        <w:t>es examens de</w:t>
      </w:r>
      <w:r>
        <w:rPr>
          <w:lang w:val="fr-FR"/>
        </w:rPr>
        <w:t>vant</w:t>
      </w:r>
      <w:r w:rsidRPr="005274D2">
        <w:rPr>
          <w:lang w:val="fr-FR"/>
        </w:rPr>
        <w:t xml:space="preserve"> permettre la détection précoce de la dysplasie de la hanche chez l</w:t>
      </w:r>
      <w:r>
        <w:rPr>
          <w:lang w:val="fr-FR"/>
        </w:rPr>
        <w:t>’</w:t>
      </w:r>
      <w:r w:rsidRPr="005274D2">
        <w:rPr>
          <w:lang w:val="fr-FR"/>
        </w:rPr>
        <w:t>enfant</w:t>
      </w:r>
      <w:r>
        <w:rPr>
          <w:lang w:val="fr-FR"/>
        </w:rPr>
        <w:t xml:space="preserve"> </w:t>
      </w:r>
      <w:r w:rsidRPr="005274D2">
        <w:rPr>
          <w:lang w:val="fr-FR"/>
        </w:rPr>
        <w:t xml:space="preserve">ont été effectués </w:t>
      </w:r>
      <w:r>
        <w:rPr>
          <w:lang w:val="fr-FR"/>
        </w:rPr>
        <w:t xml:space="preserve">sur les nouveau-nés </w:t>
      </w:r>
      <w:r w:rsidRPr="005274D2">
        <w:rPr>
          <w:lang w:val="fr-FR"/>
        </w:rPr>
        <w:t>dans deux maternités pilotes de Douchanbé</w:t>
      </w:r>
      <w:r>
        <w:rPr>
          <w:lang w:val="fr-FR"/>
        </w:rPr>
        <w:t xml:space="preserve"> en 2019</w:t>
      </w:r>
      <w:r w:rsidRPr="005274D2">
        <w:rPr>
          <w:lang w:val="fr-FR"/>
        </w:rPr>
        <w:t>. Sur les 12</w:t>
      </w:r>
      <w:r w:rsidR="006F7442">
        <w:rPr>
          <w:lang w:val="fr-FR"/>
        </w:rPr>
        <w:t> </w:t>
      </w:r>
      <w:r w:rsidRPr="005274D2">
        <w:rPr>
          <w:lang w:val="fr-FR"/>
        </w:rPr>
        <w:t>560</w:t>
      </w:r>
      <w:r w:rsidR="006F7442">
        <w:rPr>
          <w:lang w:val="fr-FR"/>
        </w:rPr>
        <w:t> </w:t>
      </w:r>
      <w:r w:rsidRPr="005274D2">
        <w:rPr>
          <w:lang w:val="fr-FR"/>
        </w:rPr>
        <w:t>nouveau-nés examinés, 807</w:t>
      </w:r>
      <w:r w:rsidR="006F7442">
        <w:rPr>
          <w:lang w:val="fr-FR"/>
        </w:rPr>
        <w:t> </w:t>
      </w:r>
      <w:r w:rsidRPr="005274D2">
        <w:rPr>
          <w:lang w:val="fr-FR"/>
        </w:rPr>
        <w:t>dysplasies de la hanche ont été détectées et 128 d</w:t>
      </w:r>
      <w:r>
        <w:rPr>
          <w:lang w:val="fr-FR"/>
        </w:rPr>
        <w:t>’</w:t>
      </w:r>
      <w:r w:rsidRPr="005274D2">
        <w:rPr>
          <w:lang w:val="fr-FR"/>
        </w:rPr>
        <w:t>entre eux ont reçu une prescription pour une orthèse de Tübingen pour flexion et abduction des hanches. En 2019, 99</w:t>
      </w:r>
      <w:r w:rsidR="006F7442">
        <w:rPr>
          <w:lang w:val="fr-FR"/>
        </w:rPr>
        <w:t> </w:t>
      </w:r>
      <w:r w:rsidRPr="005274D2">
        <w:rPr>
          <w:lang w:val="fr-FR"/>
        </w:rPr>
        <w:t>enfants nés avec une cardiopathie congénitale ont subi une intervention chirurgicale afin de prévenir un handicap.</w:t>
      </w:r>
    </w:p>
    <w:p w14:paraId="27B6F006" w14:textId="77777777" w:rsidR="00B50EF4" w:rsidRPr="005274D2" w:rsidRDefault="00B50EF4" w:rsidP="006F7442">
      <w:pPr>
        <w:pStyle w:val="H1G"/>
        <w:rPr>
          <w:lang w:val="fr-FR"/>
        </w:rPr>
      </w:pPr>
      <w:r w:rsidRPr="005274D2">
        <w:rPr>
          <w:lang w:val="fr-FR"/>
        </w:rPr>
        <w:tab/>
      </w:r>
      <w:r w:rsidRPr="005274D2">
        <w:rPr>
          <w:lang w:val="fr-FR"/>
        </w:rPr>
        <w:tab/>
        <w:t>Prévalence du VIH/SIDA</w:t>
      </w:r>
    </w:p>
    <w:p w14:paraId="3022E0E2" w14:textId="77777777" w:rsidR="00B50EF4" w:rsidRPr="006F7442" w:rsidRDefault="00B50EF4" w:rsidP="009141D2">
      <w:pPr>
        <w:pStyle w:val="H23G"/>
        <w:rPr>
          <w:lang w:val="fr-FR"/>
        </w:rPr>
      </w:pPr>
      <w:r w:rsidRPr="006F7442">
        <w:rPr>
          <w:lang w:val="fr-FR"/>
        </w:rPr>
        <w:tab/>
      </w:r>
      <w:r w:rsidRPr="006F7442">
        <w:rPr>
          <w:lang w:val="fr-FR"/>
        </w:rPr>
        <w:tab/>
        <w:t>Paragraphe 32 des observations finales du Comité</w:t>
      </w:r>
    </w:p>
    <w:p w14:paraId="451A1B9D" w14:textId="77777777" w:rsidR="00B50EF4" w:rsidRPr="005274D2" w:rsidRDefault="00B50EF4" w:rsidP="00422EDC">
      <w:pPr>
        <w:pStyle w:val="SingleTxtG"/>
        <w:rPr>
          <w:lang w:val="fr-FR"/>
        </w:rPr>
      </w:pPr>
      <w:r w:rsidRPr="005274D2">
        <w:rPr>
          <w:lang w:val="fr-FR"/>
        </w:rPr>
        <w:t>135.</w:t>
      </w:r>
      <w:r w:rsidRPr="005274D2">
        <w:rPr>
          <w:lang w:val="fr-FR"/>
        </w:rPr>
        <w:tab/>
        <w:t>Le 25</w:t>
      </w:r>
      <w:r w:rsidR="006F7442">
        <w:rPr>
          <w:lang w:val="fr-FR"/>
        </w:rPr>
        <w:t> </w:t>
      </w:r>
      <w:r w:rsidRPr="005274D2">
        <w:rPr>
          <w:lang w:val="fr-FR"/>
        </w:rPr>
        <w:t xml:space="preserve">février 2017, par sa décision </w:t>
      </w:r>
      <w:r w:rsidRPr="004157CD">
        <w:rPr>
          <w:lang w:val="fr-FR"/>
        </w:rPr>
        <w:t>n</w:t>
      </w:r>
      <w:r w:rsidRPr="004157CD">
        <w:rPr>
          <w:vertAlign w:val="superscript"/>
          <w:lang w:val="fr-FR"/>
        </w:rPr>
        <w:t>o</w:t>
      </w:r>
      <w:r>
        <w:rPr>
          <w:lang w:val="fr-FR"/>
        </w:rPr>
        <w:t> </w:t>
      </w:r>
      <w:r w:rsidRPr="005274D2">
        <w:rPr>
          <w:lang w:val="fr-FR"/>
        </w:rPr>
        <w:t>89, le Gouvernement a approuvé le Programme national pour la prévention de l</w:t>
      </w:r>
      <w:r>
        <w:rPr>
          <w:lang w:val="fr-FR"/>
        </w:rPr>
        <w:t>’</w:t>
      </w:r>
      <w:r w:rsidRPr="005274D2">
        <w:rPr>
          <w:lang w:val="fr-FR"/>
        </w:rPr>
        <w:t>épidémie d</w:t>
      </w:r>
      <w:r>
        <w:rPr>
          <w:lang w:val="fr-FR"/>
        </w:rPr>
        <w:t>’</w:t>
      </w:r>
      <w:r w:rsidRPr="005274D2">
        <w:rPr>
          <w:lang w:val="fr-FR"/>
        </w:rPr>
        <w:t>infection à VIH au Tadjikistan pour la période 2017</w:t>
      </w:r>
      <w:r w:rsidR="006F7442">
        <w:rPr>
          <w:lang w:val="fr-FR"/>
        </w:rPr>
        <w:noBreakHyphen/>
      </w:r>
      <w:r w:rsidRPr="005274D2">
        <w:rPr>
          <w:lang w:val="fr-FR"/>
        </w:rPr>
        <w:t>2020.</w:t>
      </w:r>
    </w:p>
    <w:p w14:paraId="15A223E3" w14:textId="77777777" w:rsidR="00B50EF4" w:rsidRPr="005274D2" w:rsidRDefault="00B50EF4" w:rsidP="00422EDC">
      <w:pPr>
        <w:pStyle w:val="SingleTxtG"/>
        <w:rPr>
          <w:lang w:val="fr-FR"/>
        </w:rPr>
      </w:pPr>
      <w:r w:rsidRPr="005274D2">
        <w:rPr>
          <w:lang w:val="fr-FR"/>
        </w:rPr>
        <w:t>136.</w:t>
      </w:r>
      <w:r w:rsidRPr="005274D2">
        <w:rPr>
          <w:lang w:val="fr-FR"/>
        </w:rPr>
        <w:tab/>
        <w:t>Le financement de la prévention du VIH est passé de 15</w:t>
      </w:r>
      <w:r>
        <w:rPr>
          <w:lang w:val="fr-FR"/>
        </w:rPr>
        <w:t> </w:t>
      </w:r>
      <w:r w:rsidRPr="005274D2">
        <w:rPr>
          <w:lang w:val="fr-FR"/>
        </w:rPr>
        <w:t>428</w:t>
      </w:r>
      <w:r w:rsidR="006F7442">
        <w:rPr>
          <w:lang w:val="fr-FR"/>
        </w:rPr>
        <w:t> </w:t>
      </w:r>
      <w:r w:rsidRPr="005274D2">
        <w:rPr>
          <w:lang w:val="fr-FR"/>
        </w:rPr>
        <w:t>820</w:t>
      </w:r>
      <w:r w:rsidR="006F7442">
        <w:rPr>
          <w:lang w:val="fr-FR"/>
        </w:rPr>
        <w:t> </w:t>
      </w:r>
      <w:r w:rsidRPr="005274D2">
        <w:rPr>
          <w:lang w:val="fr-FR"/>
        </w:rPr>
        <w:t>somoni en 2017 à 21</w:t>
      </w:r>
      <w:r>
        <w:rPr>
          <w:lang w:val="fr-FR"/>
        </w:rPr>
        <w:t> </w:t>
      </w:r>
      <w:r w:rsidRPr="005274D2">
        <w:rPr>
          <w:lang w:val="fr-FR"/>
        </w:rPr>
        <w:t>647</w:t>
      </w:r>
      <w:r>
        <w:rPr>
          <w:lang w:val="fr-FR"/>
        </w:rPr>
        <w:t> </w:t>
      </w:r>
      <w:r w:rsidRPr="005274D2">
        <w:rPr>
          <w:lang w:val="fr-FR"/>
        </w:rPr>
        <w:t>983 somoni en 2019 (soit une augmentation de 28,7</w:t>
      </w:r>
      <w:r w:rsidR="006F7442">
        <w:rPr>
          <w:lang w:val="fr-FR"/>
        </w:rPr>
        <w:t> </w:t>
      </w:r>
      <w:r w:rsidRPr="005274D2">
        <w:rPr>
          <w:lang w:val="fr-FR"/>
        </w:rPr>
        <w:t xml:space="preserve">%). </w:t>
      </w:r>
    </w:p>
    <w:p w14:paraId="08478ABE" w14:textId="77777777" w:rsidR="00B50EF4" w:rsidRPr="005274D2" w:rsidRDefault="00B50EF4" w:rsidP="00422EDC">
      <w:pPr>
        <w:pStyle w:val="SingleTxtG"/>
        <w:rPr>
          <w:lang w:val="fr-FR"/>
        </w:rPr>
      </w:pPr>
      <w:r w:rsidRPr="005274D2">
        <w:rPr>
          <w:lang w:val="fr-FR"/>
        </w:rPr>
        <w:t>137.</w:t>
      </w:r>
      <w:r w:rsidRPr="005274D2">
        <w:rPr>
          <w:lang w:val="fr-FR"/>
        </w:rPr>
        <w:tab/>
        <w:t>Au cours de la période 2017-2019</w:t>
      </w:r>
      <w:r w:rsidR="006F7442">
        <w:rPr>
          <w:lang w:val="fr-FR"/>
        </w:rPr>
        <w:t> </w:t>
      </w:r>
      <w:r w:rsidRPr="005274D2">
        <w:rPr>
          <w:lang w:val="fr-FR"/>
        </w:rPr>
        <w:t>: a)</w:t>
      </w:r>
      <w:r w:rsidR="006F7442">
        <w:rPr>
          <w:lang w:val="fr-FR"/>
        </w:rPr>
        <w:t> </w:t>
      </w:r>
      <w:r w:rsidRPr="005274D2">
        <w:rPr>
          <w:lang w:val="fr-FR"/>
        </w:rPr>
        <w:t>320 laboratoires spécialisés dans le diagnostic du VIH étaient opérationnels (72 en 2018-2019</w:t>
      </w:r>
      <w:r>
        <w:rPr>
          <w:lang w:val="fr-FR"/>
        </w:rPr>
        <w:t>)</w:t>
      </w:r>
      <w:r w:rsidR="006F7442">
        <w:rPr>
          <w:lang w:val="fr-FR"/>
        </w:rPr>
        <w:t> </w:t>
      </w:r>
      <w:r w:rsidRPr="005274D2">
        <w:rPr>
          <w:lang w:val="fr-FR"/>
        </w:rPr>
        <w:t>; b) 42</w:t>
      </w:r>
      <w:r w:rsidR="006F7442">
        <w:rPr>
          <w:lang w:val="fr-FR"/>
        </w:rPr>
        <w:t> </w:t>
      </w:r>
      <w:r w:rsidRPr="005274D2">
        <w:rPr>
          <w:lang w:val="fr-FR"/>
        </w:rPr>
        <w:t>kits de tests ELISA ont été achetés (9 en 2018-2019)</w:t>
      </w:r>
      <w:r w:rsidR="006F7442">
        <w:rPr>
          <w:lang w:val="fr-FR"/>
        </w:rPr>
        <w:t> </w:t>
      </w:r>
      <w:r w:rsidRPr="005274D2">
        <w:rPr>
          <w:lang w:val="fr-FR"/>
        </w:rPr>
        <w:t>; c) 11</w:t>
      </w:r>
      <w:r w:rsidR="006F7442">
        <w:rPr>
          <w:lang w:val="fr-FR"/>
        </w:rPr>
        <w:t> </w:t>
      </w:r>
      <w:r w:rsidRPr="005274D2">
        <w:rPr>
          <w:lang w:val="fr-FR"/>
        </w:rPr>
        <w:t>machines PCR (réaction en chaîne par polymérisation) (7 en 2018</w:t>
      </w:r>
      <w:r w:rsidR="006F7442">
        <w:rPr>
          <w:lang w:val="fr-FR"/>
        </w:rPr>
        <w:noBreakHyphen/>
      </w:r>
      <w:r w:rsidRPr="005274D2">
        <w:rPr>
          <w:lang w:val="fr-FR"/>
        </w:rPr>
        <w:t>2019) et 7</w:t>
      </w:r>
      <w:r w:rsidR="006F7442">
        <w:rPr>
          <w:lang w:val="fr-FR"/>
        </w:rPr>
        <w:t> </w:t>
      </w:r>
      <w:r w:rsidRPr="005274D2">
        <w:rPr>
          <w:lang w:val="fr-FR"/>
        </w:rPr>
        <w:t>compteurs de CD4 (1 en 2018-2019) ont été achetés</w:t>
      </w:r>
      <w:r>
        <w:rPr>
          <w:lang w:val="fr-FR"/>
        </w:rPr>
        <w:t> </w:t>
      </w:r>
      <w:r w:rsidRPr="005274D2">
        <w:rPr>
          <w:lang w:val="fr-FR"/>
        </w:rPr>
        <w:t>; d)</w:t>
      </w:r>
      <w:r w:rsidR="006F7442">
        <w:rPr>
          <w:lang w:val="fr-FR"/>
        </w:rPr>
        <w:t> </w:t>
      </w:r>
      <w:r w:rsidRPr="005274D2">
        <w:rPr>
          <w:lang w:val="fr-FR"/>
        </w:rPr>
        <w:t xml:space="preserve">la couverture du </w:t>
      </w:r>
      <w:r w:rsidRPr="005274D2">
        <w:rPr>
          <w:lang w:val="fr-FR"/>
        </w:rPr>
        <w:lastRenderedPageBreak/>
        <w:t>dépistage du VIH dans la population a augmenté (612</w:t>
      </w:r>
      <w:r w:rsidR="006F7442">
        <w:rPr>
          <w:lang w:val="fr-FR"/>
        </w:rPr>
        <w:t> </w:t>
      </w:r>
      <w:r w:rsidRPr="005274D2">
        <w:rPr>
          <w:lang w:val="fr-FR"/>
        </w:rPr>
        <w:t>123</w:t>
      </w:r>
      <w:r w:rsidR="006F7442">
        <w:rPr>
          <w:lang w:val="fr-FR"/>
        </w:rPr>
        <w:t> </w:t>
      </w:r>
      <w:r w:rsidRPr="005274D2">
        <w:rPr>
          <w:lang w:val="fr-FR"/>
        </w:rPr>
        <w:t>dépistages en 2017</w:t>
      </w:r>
      <w:r w:rsidR="006F7442">
        <w:rPr>
          <w:lang w:val="fr-FR"/>
        </w:rPr>
        <w:t> </w:t>
      </w:r>
      <w:r w:rsidRPr="005274D2">
        <w:rPr>
          <w:lang w:val="fr-FR"/>
        </w:rPr>
        <w:t>; 780</w:t>
      </w:r>
      <w:r w:rsidR="006F7442">
        <w:rPr>
          <w:lang w:val="fr-FR"/>
        </w:rPr>
        <w:t> </w:t>
      </w:r>
      <w:r w:rsidRPr="005274D2">
        <w:rPr>
          <w:lang w:val="fr-FR"/>
        </w:rPr>
        <w:t>688</w:t>
      </w:r>
      <w:r w:rsidR="006F7442">
        <w:rPr>
          <w:lang w:val="fr-FR"/>
        </w:rPr>
        <w:t> </w:t>
      </w:r>
      <w:r w:rsidRPr="005274D2">
        <w:rPr>
          <w:lang w:val="fr-FR"/>
        </w:rPr>
        <w:t>dépistages en 2018</w:t>
      </w:r>
      <w:r w:rsidR="006F7442">
        <w:rPr>
          <w:lang w:val="fr-FR"/>
        </w:rPr>
        <w:t> </w:t>
      </w:r>
      <w:r w:rsidRPr="005274D2">
        <w:rPr>
          <w:lang w:val="fr-FR"/>
        </w:rPr>
        <w:t>; et 1 000</w:t>
      </w:r>
      <w:r w:rsidR="006F7442">
        <w:rPr>
          <w:lang w:val="fr-FR"/>
        </w:rPr>
        <w:t> </w:t>
      </w:r>
      <w:r w:rsidRPr="005274D2">
        <w:rPr>
          <w:lang w:val="fr-FR"/>
        </w:rPr>
        <w:t>303</w:t>
      </w:r>
      <w:r w:rsidR="006F7442">
        <w:rPr>
          <w:lang w:val="fr-FR"/>
        </w:rPr>
        <w:t> </w:t>
      </w:r>
      <w:r w:rsidRPr="005274D2">
        <w:rPr>
          <w:lang w:val="fr-FR"/>
        </w:rPr>
        <w:t>dépistages en 2019)</w:t>
      </w:r>
      <w:r w:rsidR="006F7442">
        <w:rPr>
          <w:lang w:val="fr-FR"/>
        </w:rPr>
        <w:t> </w:t>
      </w:r>
      <w:r w:rsidRPr="005274D2">
        <w:rPr>
          <w:lang w:val="fr-FR"/>
        </w:rPr>
        <w:t>; e)</w:t>
      </w:r>
      <w:r w:rsidR="006F7442">
        <w:rPr>
          <w:lang w:val="fr-FR"/>
        </w:rPr>
        <w:t> </w:t>
      </w:r>
      <w:r w:rsidRPr="005274D2">
        <w:rPr>
          <w:lang w:val="fr-FR"/>
        </w:rPr>
        <w:t>le nombre de centres de prévention du VIH et de lutte contre le VIH a augmenté, passant à 64 (contre seulement 42 en 2016)</w:t>
      </w:r>
      <w:r w:rsidR="006F7442">
        <w:rPr>
          <w:lang w:val="fr-FR"/>
        </w:rPr>
        <w:t> </w:t>
      </w:r>
      <w:r w:rsidRPr="005274D2">
        <w:rPr>
          <w:lang w:val="fr-FR"/>
        </w:rPr>
        <w:t>; le pourcentage de nouveaux cas détectés chez les consommateurs de drogues injectable</w:t>
      </w:r>
      <w:r w:rsidR="009141D2">
        <w:rPr>
          <w:lang w:val="fr-FR"/>
        </w:rPr>
        <w:t>s</w:t>
      </w:r>
      <w:r w:rsidRPr="005274D2">
        <w:rPr>
          <w:lang w:val="fr-FR"/>
        </w:rPr>
        <w:t xml:space="preserve"> et chez les travailleuses du sexe a diminué (ce pourcentage étant passé de 17,6 % en 2016 à 6,6</w:t>
      </w:r>
      <w:r w:rsidR="006F7442">
        <w:rPr>
          <w:lang w:val="fr-FR"/>
        </w:rPr>
        <w:t> </w:t>
      </w:r>
      <w:r w:rsidRPr="005274D2">
        <w:rPr>
          <w:lang w:val="fr-FR"/>
        </w:rPr>
        <w:t>% en 2019 chez les premiers et de 5,1</w:t>
      </w:r>
      <w:r w:rsidR="006F7442">
        <w:rPr>
          <w:lang w:val="fr-FR"/>
        </w:rPr>
        <w:t> </w:t>
      </w:r>
      <w:r w:rsidRPr="005274D2">
        <w:rPr>
          <w:lang w:val="fr-FR"/>
        </w:rPr>
        <w:t>% en 2016 à 2,9</w:t>
      </w:r>
      <w:r w:rsidR="006F7442">
        <w:rPr>
          <w:lang w:val="fr-FR"/>
        </w:rPr>
        <w:t> </w:t>
      </w:r>
      <w:r w:rsidRPr="005274D2">
        <w:rPr>
          <w:lang w:val="fr-FR"/>
        </w:rPr>
        <w:t>% en 2019 chez les secondes)</w:t>
      </w:r>
      <w:r w:rsidR="006F7442">
        <w:rPr>
          <w:lang w:val="fr-FR"/>
        </w:rPr>
        <w:t> </w:t>
      </w:r>
      <w:r w:rsidRPr="005274D2">
        <w:rPr>
          <w:lang w:val="fr-FR"/>
        </w:rPr>
        <w:t>; f)</w:t>
      </w:r>
      <w:r w:rsidR="006F7442">
        <w:rPr>
          <w:lang w:val="fr-FR"/>
        </w:rPr>
        <w:t> </w:t>
      </w:r>
      <w:r w:rsidRPr="005274D2">
        <w:rPr>
          <w:lang w:val="fr-FR"/>
        </w:rPr>
        <w:t>malgré la multiplication des tests de dépistage du VIH, le pourcentage de cas positifs détectés reste relativement faible</w:t>
      </w:r>
      <w:r>
        <w:rPr>
          <w:lang w:val="fr-FR"/>
        </w:rPr>
        <w:t xml:space="preserve"> et inférieur à</w:t>
      </w:r>
      <w:r w:rsidRPr="005274D2">
        <w:rPr>
          <w:lang w:val="fr-FR"/>
        </w:rPr>
        <w:t xml:space="preserve"> 0,20 % (0,20</w:t>
      </w:r>
      <w:r w:rsidR="006F7442">
        <w:rPr>
          <w:lang w:val="fr-FR"/>
        </w:rPr>
        <w:t> </w:t>
      </w:r>
      <w:r w:rsidRPr="005274D2">
        <w:rPr>
          <w:lang w:val="fr-FR"/>
        </w:rPr>
        <w:t>% en 2017 ; 0,18</w:t>
      </w:r>
      <w:r w:rsidR="006F7442">
        <w:rPr>
          <w:lang w:val="fr-FR"/>
        </w:rPr>
        <w:t> </w:t>
      </w:r>
      <w:r w:rsidRPr="005274D2">
        <w:rPr>
          <w:lang w:val="fr-FR"/>
        </w:rPr>
        <w:t>% en 2018</w:t>
      </w:r>
      <w:r w:rsidR="006F7442">
        <w:rPr>
          <w:lang w:val="fr-FR"/>
        </w:rPr>
        <w:t xml:space="preserve"> </w:t>
      </w:r>
      <w:r w:rsidRPr="005274D2">
        <w:rPr>
          <w:lang w:val="fr-FR"/>
        </w:rPr>
        <w:t>et 0,13</w:t>
      </w:r>
      <w:r w:rsidR="006F7442">
        <w:rPr>
          <w:lang w:val="fr-FR"/>
        </w:rPr>
        <w:t> </w:t>
      </w:r>
      <w:r w:rsidRPr="005274D2">
        <w:rPr>
          <w:lang w:val="fr-FR"/>
        </w:rPr>
        <w:t>% en 2019) ; g)</w:t>
      </w:r>
      <w:r w:rsidR="006F7442">
        <w:rPr>
          <w:lang w:val="fr-FR"/>
        </w:rPr>
        <w:t> </w:t>
      </w:r>
      <w:r w:rsidRPr="005274D2">
        <w:rPr>
          <w:lang w:val="fr-FR"/>
        </w:rPr>
        <w:t>le suivi médical des patients séropositifs s</w:t>
      </w:r>
      <w:r>
        <w:rPr>
          <w:lang w:val="fr-FR"/>
        </w:rPr>
        <w:t>’</w:t>
      </w:r>
      <w:r w:rsidRPr="005274D2">
        <w:rPr>
          <w:lang w:val="fr-FR"/>
        </w:rPr>
        <w:t>est amélioré puisqu</w:t>
      </w:r>
      <w:r>
        <w:rPr>
          <w:lang w:val="fr-FR"/>
        </w:rPr>
        <w:t>’</w:t>
      </w:r>
      <w:r w:rsidRPr="005274D2">
        <w:rPr>
          <w:lang w:val="fr-FR"/>
        </w:rPr>
        <w:t>il couvre actuellement 86,7 % des personnes vivant avec le VIH (7</w:t>
      </w:r>
      <w:r w:rsidR="006F7442">
        <w:rPr>
          <w:lang w:val="fr-FR"/>
        </w:rPr>
        <w:t> </w:t>
      </w:r>
      <w:r w:rsidRPr="005274D2">
        <w:rPr>
          <w:lang w:val="fr-FR"/>
        </w:rPr>
        <w:t>594</w:t>
      </w:r>
      <w:r w:rsidR="006F7442">
        <w:rPr>
          <w:lang w:val="fr-FR"/>
        </w:rPr>
        <w:t> </w:t>
      </w:r>
      <w:r w:rsidRPr="005274D2">
        <w:rPr>
          <w:lang w:val="fr-FR"/>
        </w:rPr>
        <w:t>personnes couvertes sur 8</w:t>
      </w:r>
      <w:r w:rsidR="006F7442">
        <w:rPr>
          <w:lang w:val="fr-FR"/>
        </w:rPr>
        <w:t> </w:t>
      </w:r>
      <w:r w:rsidRPr="005274D2">
        <w:rPr>
          <w:lang w:val="fr-FR"/>
        </w:rPr>
        <w:t>756</w:t>
      </w:r>
      <w:r w:rsidR="006F7442">
        <w:rPr>
          <w:lang w:val="fr-FR"/>
        </w:rPr>
        <w:t> </w:t>
      </w:r>
      <w:r w:rsidRPr="005274D2">
        <w:rPr>
          <w:lang w:val="fr-FR"/>
        </w:rPr>
        <w:t>personnes vivant avec le VIH)</w:t>
      </w:r>
      <w:r w:rsidR="006F7442">
        <w:rPr>
          <w:lang w:val="fr-FR"/>
        </w:rPr>
        <w:t> </w:t>
      </w:r>
      <w:r w:rsidRPr="005274D2">
        <w:rPr>
          <w:lang w:val="fr-FR"/>
        </w:rPr>
        <w:t>; h)</w:t>
      </w:r>
      <w:r w:rsidR="006F7442">
        <w:rPr>
          <w:lang w:val="fr-FR"/>
        </w:rPr>
        <w:t> </w:t>
      </w:r>
      <w:r w:rsidRPr="005274D2">
        <w:rPr>
          <w:lang w:val="fr-FR"/>
        </w:rPr>
        <w:t>la couverture du traitement a augmenté : 6</w:t>
      </w:r>
      <w:r w:rsidR="006F7442">
        <w:rPr>
          <w:lang w:val="fr-FR"/>
        </w:rPr>
        <w:t> </w:t>
      </w:r>
      <w:r w:rsidRPr="005274D2">
        <w:rPr>
          <w:lang w:val="fr-FR"/>
        </w:rPr>
        <w:t>961 des 8</w:t>
      </w:r>
      <w:r w:rsidR="006F7442">
        <w:rPr>
          <w:lang w:val="fr-FR"/>
        </w:rPr>
        <w:t> </w:t>
      </w:r>
      <w:r w:rsidRPr="005274D2">
        <w:rPr>
          <w:lang w:val="fr-FR"/>
        </w:rPr>
        <w:t>756</w:t>
      </w:r>
      <w:r w:rsidR="006F7442">
        <w:rPr>
          <w:lang w:val="fr-FR"/>
        </w:rPr>
        <w:t> </w:t>
      </w:r>
      <w:r w:rsidRPr="005274D2">
        <w:rPr>
          <w:lang w:val="fr-FR"/>
        </w:rPr>
        <w:t>personnes vivant avec le VIH suivent un traitement, soit 79,5</w:t>
      </w:r>
      <w:r w:rsidR="006F7442">
        <w:rPr>
          <w:lang w:val="fr-FR"/>
        </w:rPr>
        <w:t> </w:t>
      </w:r>
      <w:r w:rsidRPr="005274D2">
        <w:rPr>
          <w:lang w:val="fr-FR"/>
        </w:rPr>
        <w:t>% contre 64,3</w:t>
      </w:r>
      <w:r w:rsidR="006F7442">
        <w:rPr>
          <w:lang w:val="fr-FR"/>
        </w:rPr>
        <w:t> </w:t>
      </w:r>
      <w:r w:rsidRPr="005274D2">
        <w:rPr>
          <w:lang w:val="fr-FR"/>
        </w:rPr>
        <w:t>% en 2017</w:t>
      </w:r>
      <w:r w:rsidR="006F7442">
        <w:rPr>
          <w:lang w:val="fr-FR"/>
        </w:rPr>
        <w:t> </w:t>
      </w:r>
      <w:r w:rsidRPr="005274D2">
        <w:rPr>
          <w:lang w:val="fr-FR"/>
        </w:rPr>
        <w:t>; i)</w:t>
      </w:r>
      <w:r>
        <w:rPr>
          <w:lang w:val="fr-FR"/>
        </w:rPr>
        <w:t> </w:t>
      </w:r>
      <w:r w:rsidRPr="005274D2">
        <w:rPr>
          <w:lang w:val="fr-FR"/>
        </w:rPr>
        <w:t>les effets positifs du traitement antirétroviral sur le VIH ont permis de réduire le taux de mortalité des patients séropositifs, lequel s</w:t>
      </w:r>
      <w:r>
        <w:rPr>
          <w:lang w:val="fr-FR"/>
        </w:rPr>
        <w:t>’</w:t>
      </w:r>
      <w:r w:rsidRPr="005274D2">
        <w:rPr>
          <w:lang w:val="fr-FR"/>
        </w:rPr>
        <w:t>établit à 6,3</w:t>
      </w:r>
      <w:r w:rsidR="006F7442">
        <w:rPr>
          <w:lang w:val="fr-FR"/>
        </w:rPr>
        <w:t> </w:t>
      </w:r>
      <w:r w:rsidRPr="005274D2">
        <w:rPr>
          <w:lang w:val="fr-FR"/>
        </w:rPr>
        <w:t>% (contre 7,6</w:t>
      </w:r>
      <w:r w:rsidR="006F7442">
        <w:rPr>
          <w:lang w:val="fr-FR"/>
        </w:rPr>
        <w:t> </w:t>
      </w:r>
      <w:r w:rsidRPr="005274D2">
        <w:rPr>
          <w:lang w:val="fr-FR"/>
        </w:rPr>
        <w:t>% en 2017).</w:t>
      </w:r>
    </w:p>
    <w:p w14:paraId="3BA2553E" w14:textId="77777777" w:rsidR="00B50EF4" w:rsidRPr="005274D2" w:rsidRDefault="00B50EF4" w:rsidP="00422EDC">
      <w:pPr>
        <w:pStyle w:val="SingleTxtG"/>
        <w:rPr>
          <w:lang w:val="fr-FR"/>
        </w:rPr>
      </w:pPr>
      <w:r w:rsidRPr="005274D2">
        <w:rPr>
          <w:lang w:val="fr-FR"/>
        </w:rPr>
        <w:t>138.</w:t>
      </w:r>
      <w:r w:rsidRPr="005274D2">
        <w:rPr>
          <w:lang w:val="fr-FR"/>
        </w:rPr>
        <w:tab/>
        <w:t>Au cours de la période 2017-2019, des associations ont été mandatées par le Ministère de la santé et de la protection sociale pour conseiller le public et effectuer un diagnostic de l</w:t>
      </w:r>
      <w:r>
        <w:rPr>
          <w:lang w:val="fr-FR"/>
        </w:rPr>
        <w:t>’</w:t>
      </w:r>
      <w:r w:rsidRPr="005274D2">
        <w:rPr>
          <w:lang w:val="fr-FR"/>
        </w:rPr>
        <w:t>infection à VIH au moyen de tests salivaires permettant de déterminer la présence d</w:t>
      </w:r>
      <w:r>
        <w:rPr>
          <w:lang w:val="fr-FR"/>
        </w:rPr>
        <w:t>’</w:t>
      </w:r>
      <w:r w:rsidRPr="005274D2">
        <w:rPr>
          <w:lang w:val="fr-FR"/>
        </w:rPr>
        <w:t>anticorps au VIH ; 14</w:t>
      </w:r>
      <w:r w:rsidR="006F7442">
        <w:rPr>
          <w:lang w:val="fr-FR"/>
        </w:rPr>
        <w:t> </w:t>
      </w:r>
      <w:r w:rsidRPr="005274D2">
        <w:rPr>
          <w:lang w:val="fr-FR"/>
        </w:rPr>
        <w:t>236</w:t>
      </w:r>
      <w:r w:rsidR="006F7442">
        <w:rPr>
          <w:lang w:val="fr-FR"/>
        </w:rPr>
        <w:t> </w:t>
      </w:r>
      <w:r w:rsidRPr="005274D2">
        <w:rPr>
          <w:lang w:val="fr-FR"/>
        </w:rPr>
        <w:t>personnes ont ainsi effectué un test salivaire en 2017, 18</w:t>
      </w:r>
      <w:r w:rsidR="006F7442">
        <w:rPr>
          <w:lang w:val="fr-FR"/>
        </w:rPr>
        <w:t> </w:t>
      </w:r>
      <w:r w:rsidRPr="005274D2">
        <w:rPr>
          <w:lang w:val="fr-FR"/>
        </w:rPr>
        <w:t>091</w:t>
      </w:r>
      <w:r w:rsidR="006F7442">
        <w:rPr>
          <w:lang w:val="fr-FR"/>
        </w:rPr>
        <w:t> </w:t>
      </w:r>
      <w:r w:rsidRPr="005274D2">
        <w:rPr>
          <w:lang w:val="fr-FR"/>
        </w:rPr>
        <w:t>personnes en 2018, et 22</w:t>
      </w:r>
      <w:r w:rsidR="006F7442">
        <w:rPr>
          <w:lang w:val="fr-FR"/>
        </w:rPr>
        <w:t> </w:t>
      </w:r>
      <w:r w:rsidRPr="005274D2">
        <w:rPr>
          <w:lang w:val="fr-FR"/>
        </w:rPr>
        <w:t>607</w:t>
      </w:r>
      <w:r w:rsidR="006F7442">
        <w:rPr>
          <w:lang w:val="fr-FR"/>
        </w:rPr>
        <w:t> </w:t>
      </w:r>
      <w:r w:rsidRPr="005274D2">
        <w:rPr>
          <w:lang w:val="fr-FR"/>
        </w:rPr>
        <w:t xml:space="preserve">personnes en 2019. </w:t>
      </w:r>
    </w:p>
    <w:p w14:paraId="5DAD0A88" w14:textId="77777777" w:rsidR="00B50EF4" w:rsidRPr="005274D2" w:rsidRDefault="00B50EF4" w:rsidP="00422EDC">
      <w:pPr>
        <w:pStyle w:val="SingleTxtG"/>
        <w:rPr>
          <w:lang w:val="fr-FR"/>
        </w:rPr>
      </w:pPr>
      <w:r w:rsidRPr="005274D2">
        <w:rPr>
          <w:lang w:val="fr-FR"/>
        </w:rPr>
        <w:t>139.</w:t>
      </w:r>
      <w:r w:rsidRPr="005274D2">
        <w:rPr>
          <w:lang w:val="fr-FR"/>
        </w:rPr>
        <w:tab/>
        <w:t>Le taux de prévalence du VIH parmi les personnes testées était de 0,20</w:t>
      </w:r>
      <w:r w:rsidR="006F7442">
        <w:rPr>
          <w:lang w:val="fr-FR"/>
        </w:rPr>
        <w:t> </w:t>
      </w:r>
      <w:r w:rsidRPr="005274D2">
        <w:rPr>
          <w:lang w:val="fr-FR"/>
        </w:rPr>
        <w:t>% en 2016 et 2017, de 0,18</w:t>
      </w:r>
      <w:r w:rsidR="006F7442">
        <w:rPr>
          <w:lang w:val="fr-FR"/>
        </w:rPr>
        <w:t> </w:t>
      </w:r>
      <w:r w:rsidRPr="005274D2">
        <w:rPr>
          <w:lang w:val="fr-FR"/>
        </w:rPr>
        <w:t>% en 2018 et de 0,13</w:t>
      </w:r>
      <w:r w:rsidR="006F7442">
        <w:rPr>
          <w:lang w:val="fr-FR"/>
        </w:rPr>
        <w:t> </w:t>
      </w:r>
      <w:r w:rsidRPr="005274D2">
        <w:rPr>
          <w:lang w:val="fr-FR"/>
        </w:rPr>
        <w:t xml:space="preserve">% en 2019, des chiffres qui témoignent de la stabilité de la situation épidémiologique au Tadjikistan. </w:t>
      </w:r>
    </w:p>
    <w:p w14:paraId="5279E988" w14:textId="77777777" w:rsidR="00B50EF4" w:rsidRPr="005274D2" w:rsidRDefault="00B50EF4" w:rsidP="00422EDC">
      <w:pPr>
        <w:pStyle w:val="SingleTxtG"/>
        <w:rPr>
          <w:lang w:val="fr-FR"/>
        </w:rPr>
      </w:pPr>
      <w:r w:rsidRPr="005274D2">
        <w:rPr>
          <w:lang w:val="fr-FR"/>
        </w:rPr>
        <w:t>140.</w:t>
      </w:r>
      <w:r w:rsidRPr="005274D2">
        <w:rPr>
          <w:lang w:val="fr-FR"/>
        </w:rPr>
        <w:tab/>
        <w:t>Depuis 2006, un traitement antiviral est proposé gratuitement aux personnes vivant avec le VIH dans le pays. L</w:t>
      </w:r>
      <w:r>
        <w:rPr>
          <w:lang w:val="fr-FR"/>
        </w:rPr>
        <w:t>’</w:t>
      </w:r>
      <w:r w:rsidRPr="005274D2">
        <w:rPr>
          <w:lang w:val="fr-FR"/>
        </w:rPr>
        <w:t xml:space="preserve">ensemble des médicaments antirétroviraux est fourni par des organisations internationales, principalement le Fonds mondial de lutte contre le sida, la tuberculose et le paludisme. </w:t>
      </w:r>
    </w:p>
    <w:p w14:paraId="2A00F65A" w14:textId="77777777" w:rsidR="00B50EF4" w:rsidRPr="005274D2" w:rsidRDefault="00B50EF4" w:rsidP="00422EDC">
      <w:pPr>
        <w:pStyle w:val="SingleTxtG"/>
        <w:rPr>
          <w:lang w:val="fr-FR"/>
        </w:rPr>
      </w:pPr>
      <w:r w:rsidRPr="005274D2">
        <w:rPr>
          <w:lang w:val="fr-FR"/>
        </w:rPr>
        <w:t>141.</w:t>
      </w:r>
      <w:r w:rsidRPr="005274D2">
        <w:rPr>
          <w:lang w:val="fr-FR"/>
        </w:rPr>
        <w:tab/>
        <w:t>Le 14</w:t>
      </w:r>
      <w:r w:rsidR="006F7442">
        <w:rPr>
          <w:lang w:val="fr-FR"/>
        </w:rPr>
        <w:t> </w:t>
      </w:r>
      <w:r w:rsidRPr="005274D2">
        <w:rPr>
          <w:lang w:val="fr-FR"/>
        </w:rPr>
        <w:t xml:space="preserve">mai 2019, le Ministère de la santé a adopté la décision </w:t>
      </w:r>
      <w:r w:rsidRPr="000E5B9B">
        <w:rPr>
          <w:lang w:val="fr-FR"/>
        </w:rPr>
        <w:t>n</w:t>
      </w:r>
      <w:r w:rsidRPr="000E5B9B">
        <w:rPr>
          <w:vertAlign w:val="superscript"/>
          <w:lang w:val="fr-FR"/>
        </w:rPr>
        <w:t>o</w:t>
      </w:r>
      <w:r>
        <w:rPr>
          <w:lang w:val="fr-FR"/>
        </w:rPr>
        <w:t> </w:t>
      </w:r>
      <w:r w:rsidRPr="005274D2">
        <w:rPr>
          <w:lang w:val="fr-FR"/>
        </w:rPr>
        <w:t xml:space="preserve">342 établissant des directives pour le diagnostic, le traitement et les soins à apporter aux personnes vivant avec le VIH au Tadjikistan (nouveau-nés, enfants, adolescents et adultes). </w:t>
      </w:r>
    </w:p>
    <w:p w14:paraId="01F79C69" w14:textId="77777777" w:rsidR="00B50EF4" w:rsidRPr="005274D2" w:rsidRDefault="00B50EF4" w:rsidP="00422EDC">
      <w:pPr>
        <w:pStyle w:val="SingleTxtG"/>
        <w:rPr>
          <w:lang w:val="fr-FR"/>
        </w:rPr>
      </w:pPr>
      <w:r w:rsidRPr="005274D2">
        <w:rPr>
          <w:lang w:val="fr-FR"/>
        </w:rPr>
        <w:t>142.</w:t>
      </w:r>
      <w:r w:rsidRPr="005274D2">
        <w:rPr>
          <w:lang w:val="fr-FR"/>
        </w:rPr>
        <w:tab/>
        <w:t>Sur l</w:t>
      </w:r>
      <w:r>
        <w:rPr>
          <w:lang w:val="fr-FR"/>
        </w:rPr>
        <w:t>’</w:t>
      </w:r>
      <w:r w:rsidRPr="005274D2">
        <w:rPr>
          <w:lang w:val="fr-FR"/>
        </w:rPr>
        <w:t>ensemble des patients séropositifs, 6</w:t>
      </w:r>
      <w:r>
        <w:rPr>
          <w:lang w:val="fr-FR"/>
        </w:rPr>
        <w:t> </w:t>
      </w:r>
      <w:r w:rsidRPr="005274D2">
        <w:rPr>
          <w:lang w:val="fr-FR"/>
        </w:rPr>
        <w:t>961 reçoivent un traitement antirétroviral, soit 79,5</w:t>
      </w:r>
      <w:r w:rsidR="006F7442">
        <w:rPr>
          <w:lang w:val="fr-FR"/>
        </w:rPr>
        <w:t> </w:t>
      </w:r>
      <w:r w:rsidRPr="005274D2">
        <w:rPr>
          <w:lang w:val="fr-FR"/>
        </w:rPr>
        <w:t>% des personnes infectées, et 73</w:t>
      </w:r>
      <w:r w:rsidR="006F7442">
        <w:rPr>
          <w:lang w:val="fr-FR"/>
        </w:rPr>
        <w:t> </w:t>
      </w:r>
      <w:r w:rsidRPr="005274D2">
        <w:rPr>
          <w:lang w:val="fr-FR"/>
        </w:rPr>
        <w:t>% des patients ont un niveau de charge virale indéterminé à la suite du traitement, ce qui témoigne de l</w:t>
      </w:r>
      <w:r>
        <w:rPr>
          <w:lang w:val="fr-FR"/>
        </w:rPr>
        <w:t>’</w:t>
      </w:r>
      <w:r w:rsidRPr="005274D2">
        <w:rPr>
          <w:lang w:val="fr-FR"/>
        </w:rPr>
        <w:t>efficacité et de la qualité du traitement administré. En 2019, un traitement antirétroviral a été prescrit à 1</w:t>
      </w:r>
      <w:r w:rsidR="006F7442">
        <w:rPr>
          <w:lang w:val="fr-FR"/>
        </w:rPr>
        <w:t> </w:t>
      </w:r>
      <w:r w:rsidRPr="005274D2">
        <w:rPr>
          <w:lang w:val="fr-FR"/>
        </w:rPr>
        <w:t>720</w:t>
      </w:r>
      <w:r w:rsidR="006F7442">
        <w:rPr>
          <w:lang w:val="fr-FR"/>
        </w:rPr>
        <w:t> </w:t>
      </w:r>
      <w:r w:rsidRPr="005274D2">
        <w:rPr>
          <w:lang w:val="fr-FR"/>
        </w:rPr>
        <w:t>patients : 1</w:t>
      </w:r>
      <w:r>
        <w:rPr>
          <w:lang w:val="fr-FR"/>
        </w:rPr>
        <w:t> </w:t>
      </w:r>
      <w:r w:rsidRPr="005274D2">
        <w:rPr>
          <w:lang w:val="fr-FR"/>
        </w:rPr>
        <w:t>327 patients le recevaient pour la première fois (1</w:t>
      </w:r>
      <w:r>
        <w:rPr>
          <w:lang w:val="fr-FR"/>
        </w:rPr>
        <w:t> </w:t>
      </w:r>
      <w:r w:rsidRPr="005274D2">
        <w:rPr>
          <w:lang w:val="fr-FR"/>
        </w:rPr>
        <w:t>199 d</w:t>
      </w:r>
      <w:r>
        <w:rPr>
          <w:lang w:val="fr-FR"/>
        </w:rPr>
        <w:t>’</w:t>
      </w:r>
      <w:r w:rsidRPr="005274D2">
        <w:rPr>
          <w:lang w:val="fr-FR"/>
        </w:rPr>
        <w:t>entre eux avaient été enregistrés en 2019 et 208 avaient été diagnostiqués les années précédentes) et 393 recommençaient un traitement. L</w:t>
      </w:r>
      <w:r>
        <w:rPr>
          <w:lang w:val="fr-FR"/>
        </w:rPr>
        <w:t>’</w:t>
      </w:r>
      <w:r w:rsidRPr="005274D2">
        <w:rPr>
          <w:lang w:val="fr-FR"/>
        </w:rPr>
        <w:t>augmentation du nombre de patients pris en charge et l</w:t>
      </w:r>
      <w:r>
        <w:rPr>
          <w:lang w:val="fr-FR"/>
        </w:rPr>
        <w:t>’</w:t>
      </w:r>
      <w:r w:rsidRPr="005274D2">
        <w:rPr>
          <w:lang w:val="fr-FR"/>
        </w:rPr>
        <w:t>efficacité du traitement antirétroviral administré ont eu des effets positifs sur le taux de mortalité des personnes vivant avec le VIH. Celui-ci s</w:t>
      </w:r>
      <w:r>
        <w:rPr>
          <w:lang w:val="fr-FR"/>
        </w:rPr>
        <w:t>’</w:t>
      </w:r>
      <w:r w:rsidRPr="005274D2">
        <w:rPr>
          <w:lang w:val="fr-FR"/>
        </w:rPr>
        <w:t>établissait à 6,3</w:t>
      </w:r>
      <w:r w:rsidR="006F7442">
        <w:rPr>
          <w:lang w:val="fr-FR"/>
        </w:rPr>
        <w:t> </w:t>
      </w:r>
      <w:r w:rsidRPr="005274D2">
        <w:rPr>
          <w:lang w:val="fr-FR"/>
        </w:rPr>
        <w:t>% en 2019 (contre 10,9</w:t>
      </w:r>
      <w:r w:rsidR="006F7442">
        <w:rPr>
          <w:lang w:val="fr-FR"/>
        </w:rPr>
        <w:t> </w:t>
      </w:r>
      <w:r w:rsidRPr="005274D2">
        <w:rPr>
          <w:lang w:val="fr-FR"/>
        </w:rPr>
        <w:t>% en 2017).</w:t>
      </w:r>
    </w:p>
    <w:p w14:paraId="13382716" w14:textId="77777777" w:rsidR="00B50EF4" w:rsidRPr="005274D2" w:rsidRDefault="00B50EF4" w:rsidP="00422EDC">
      <w:pPr>
        <w:pStyle w:val="SingleTxtG"/>
        <w:rPr>
          <w:lang w:val="fr-FR"/>
        </w:rPr>
      </w:pPr>
      <w:r w:rsidRPr="005274D2">
        <w:rPr>
          <w:lang w:val="fr-FR"/>
        </w:rPr>
        <w:t>143.</w:t>
      </w:r>
      <w:r w:rsidRPr="005274D2">
        <w:rPr>
          <w:lang w:val="fr-FR"/>
        </w:rPr>
        <w:tab/>
        <w:t>La migration de main-d</w:t>
      </w:r>
      <w:r>
        <w:rPr>
          <w:lang w:val="fr-FR"/>
        </w:rPr>
        <w:t>’</w:t>
      </w:r>
      <w:r w:rsidRPr="005274D2">
        <w:rPr>
          <w:lang w:val="fr-FR"/>
        </w:rPr>
        <w:t>œuvre constitue un problème en termes de prévention et de propagation du VIH au sein de la population tadjike. En 2017, en coopération avec le Programme commun des Nations Unies sur le VIH/sida (ONUSIDA), des centres d</w:t>
      </w:r>
      <w:r>
        <w:rPr>
          <w:lang w:val="fr-FR"/>
        </w:rPr>
        <w:t>’</w:t>
      </w:r>
      <w:r w:rsidRPr="005274D2">
        <w:rPr>
          <w:lang w:val="fr-FR"/>
        </w:rPr>
        <w:t>accueil ont été créés dans 15</w:t>
      </w:r>
      <w:r w:rsidR="006F7442">
        <w:rPr>
          <w:lang w:val="fr-FR"/>
        </w:rPr>
        <w:t> </w:t>
      </w:r>
      <w:r w:rsidRPr="005274D2">
        <w:rPr>
          <w:lang w:val="fr-FR"/>
        </w:rPr>
        <w:t>villes et districts du pays pour fournir aux travailleurs migrants et à leur famille des conseils juridiques et des moyens pour prévenir l</w:t>
      </w:r>
      <w:r>
        <w:rPr>
          <w:lang w:val="fr-FR"/>
        </w:rPr>
        <w:t>’</w:t>
      </w:r>
      <w:r w:rsidRPr="005274D2">
        <w:rPr>
          <w:lang w:val="fr-FR"/>
        </w:rPr>
        <w:t>infection à VIH. Entre 2017 et 2019, 11</w:t>
      </w:r>
      <w:r w:rsidR="006F7442">
        <w:rPr>
          <w:lang w:val="fr-FR"/>
        </w:rPr>
        <w:t> </w:t>
      </w:r>
      <w:r w:rsidRPr="005274D2">
        <w:rPr>
          <w:lang w:val="fr-FR"/>
        </w:rPr>
        <w:t>613</w:t>
      </w:r>
      <w:r w:rsidR="006F7442">
        <w:rPr>
          <w:lang w:val="fr-FR"/>
        </w:rPr>
        <w:t> </w:t>
      </w:r>
      <w:r w:rsidRPr="005274D2">
        <w:rPr>
          <w:lang w:val="fr-FR"/>
        </w:rPr>
        <w:t>personnes s</w:t>
      </w:r>
      <w:r>
        <w:rPr>
          <w:lang w:val="fr-FR"/>
        </w:rPr>
        <w:t>’</w:t>
      </w:r>
      <w:r w:rsidRPr="005274D2">
        <w:rPr>
          <w:lang w:val="fr-FR"/>
        </w:rPr>
        <w:t>apprêtant à quitter le pays dans le cadre d</w:t>
      </w:r>
      <w:r>
        <w:rPr>
          <w:lang w:val="fr-FR"/>
        </w:rPr>
        <w:t>’</w:t>
      </w:r>
      <w:r w:rsidRPr="005274D2">
        <w:rPr>
          <w:lang w:val="fr-FR"/>
        </w:rPr>
        <w:t>une migration de travail ont reçu des conseils à cet égard, et 69</w:t>
      </w:r>
      <w:r w:rsidR="006F7442">
        <w:rPr>
          <w:lang w:val="fr-FR"/>
        </w:rPr>
        <w:t> </w:t>
      </w:r>
      <w:r w:rsidRPr="005274D2">
        <w:rPr>
          <w:lang w:val="fr-FR"/>
        </w:rPr>
        <w:t>428</w:t>
      </w:r>
      <w:r w:rsidR="006F7442">
        <w:rPr>
          <w:lang w:val="fr-FR"/>
        </w:rPr>
        <w:t> </w:t>
      </w:r>
      <w:r w:rsidRPr="005274D2">
        <w:rPr>
          <w:lang w:val="fr-FR"/>
        </w:rPr>
        <w:t>préservatifs et 3</w:t>
      </w:r>
      <w:r w:rsidR="006F7442">
        <w:rPr>
          <w:lang w:val="fr-FR"/>
        </w:rPr>
        <w:t> </w:t>
      </w:r>
      <w:r w:rsidRPr="005274D2">
        <w:rPr>
          <w:lang w:val="fr-FR"/>
        </w:rPr>
        <w:t>967</w:t>
      </w:r>
      <w:r w:rsidR="006F7442">
        <w:rPr>
          <w:lang w:val="fr-FR"/>
        </w:rPr>
        <w:t> </w:t>
      </w:r>
      <w:r w:rsidRPr="005274D2">
        <w:rPr>
          <w:lang w:val="fr-FR"/>
        </w:rPr>
        <w:t>livrets d</w:t>
      </w:r>
      <w:r>
        <w:rPr>
          <w:lang w:val="fr-FR"/>
        </w:rPr>
        <w:t>’</w:t>
      </w:r>
      <w:r w:rsidRPr="005274D2">
        <w:rPr>
          <w:lang w:val="fr-FR"/>
        </w:rPr>
        <w:t>information ont été distribués. Parallèlement, 1</w:t>
      </w:r>
      <w:r w:rsidR="006F7442">
        <w:rPr>
          <w:lang w:val="fr-FR"/>
        </w:rPr>
        <w:t> </w:t>
      </w:r>
      <w:r w:rsidRPr="005274D2">
        <w:rPr>
          <w:lang w:val="fr-FR"/>
        </w:rPr>
        <w:t>250</w:t>
      </w:r>
      <w:r w:rsidR="006F7442">
        <w:rPr>
          <w:lang w:val="fr-FR"/>
        </w:rPr>
        <w:t> </w:t>
      </w:r>
      <w:r w:rsidRPr="005274D2">
        <w:rPr>
          <w:lang w:val="fr-FR"/>
        </w:rPr>
        <w:t xml:space="preserve">personnes ont été invitées à effectuer un test de dépistage du VIH. En 2018-2019, le Gouvernement de la Fédération de Russie a offert au Tadjikistan deux véhicules spécialement aménagés pour accueillir le public à des fins de conseil et de dépistage du VIH dans les régions isolées du pays. </w:t>
      </w:r>
    </w:p>
    <w:p w14:paraId="6C4040A6" w14:textId="77777777" w:rsidR="00B50EF4" w:rsidRPr="005274D2" w:rsidRDefault="00B50EF4" w:rsidP="00422EDC">
      <w:pPr>
        <w:pStyle w:val="SingleTxtG"/>
        <w:rPr>
          <w:lang w:val="fr-FR"/>
        </w:rPr>
      </w:pPr>
      <w:r w:rsidRPr="005274D2">
        <w:rPr>
          <w:lang w:val="fr-FR"/>
        </w:rPr>
        <w:t>144.</w:t>
      </w:r>
      <w:r w:rsidRPr="005274D2">
        <w:rPr>
          <w:lang w:val="fr-FR"/>
        </w:rPr>
        <w:tab/>
        <w:t>Sur les 11</w:t>
      </w:r>
      <w:r w:rsidR="006F7442">
        <w:rPr>
          <w:lang w:val="fr-FR"/>
        </w:rPr>
        <w:t> </w:t>
      </w:r>
      <w:r w:rsidRPr="005274D2">
        <w:rPr>
          <w:lang w:val="fr-FR"/>
        </w:rPr>
        <w:t>986</w:t>
      </w:r>
      <w:r w:rsidR="006F7442">
        <w:rPr>
          <w:lang w:val="fr-FR"/>
        </w:rPr>
        <w:t> </w:t>
      </w:r>
      <w:r w:rsidRPr="005274D2">
        <w:rPr>
          <w:lang w:val="fr-FR"/>
        </w:rPr>
        <w:t>personnes séropositives au Tadjikistan, on dénombre 1</w:t>
      </w:r>
      <w:r w:rsidR="006F7442">
        <w:rPr>
          <w:lang w:val="fr-FR"/>
        </w:rPr>
        <w:t> </w:t>
      </w:r>
      <w:r w:rsidRPr="005274D2">
        <w:rPr>
          <w:lang w:val="fr-FR"/>
        </w:rPr>
        <w:t>421</w:t>
      </w:r>
      <w:r w:rsidR="006F7442">
        <w:rPr>
          <w:lang w:val="fr-FR"/>
        </w:rPr>
        <w:t> </w:t>
      </w:r>
      <w:r w:rsidRPr="005274D2">
        <w:rPr>
          <w:lang w:val="fr-FR"/>
        </w:rPr>
        <w:t>travailleurs migrants (12</w:t>
      </w:r>
      <w:r w:rsidR="006F7442">
        <w:rPr>
          <w:lang w:val="fr-FR"/>
        </w:rPr>
        <w:t> </w:t>
      </w:r>
      <w:r w:rsidRPr="005274D2">
        <w:rPr>
          <w:lang w:val="fr-FR"/>
        </w:rPr>
        <w:t>%) et 7</w:t>
      </w:r>
      <w:r w:rsidR="006F7442">
        <w:rPr>
          <w:lang w:val="fr-FR"/>
        </w:rPr>
        <w:t> </w:t>
      </w:r>
      <w:r w:rsidRPr="005274D2">
        <w:rPr>
          <w:lang w:val="fr-FR"/>
        </w:rPr>
        <w:t>504</w:t>
      </w:r>
      <w:r w:rsidR="006F7442">
        <w:rPr>
          <w:lang w:val="fr-FR"/>
        </w:rPr>
        <w:t> </w:t>
      </w:r>
      <w:r w:rsidRPr="005274D2">
        <w:rPr>
          <w:lang w:val="fr-FR"/>
        </w:rPr>
        <w:t>jeunes âgés de 18 à 39</w:t>
      </w:r>
      <w:r w:rsidR="006F7442">
        <w:rPr>
          <w:lang w:val="fr-FR"/>
        </w:rPr>
        <w:t> </w:t>
      </w:r>
      <w:r w:rsidRPr="005274D2">
        <w:rPr>
          <w:lang w:val="fr-FR"/>
        </w:rPr>
        <w:t>ans (62,6</w:t>
      </w:r>
      <w:r w:rsidRPr="006F7442">
        <w:t xml:space="preserve"> </w:t>
      </w:r>
      <w:r w:rsidRPr="005274D2">
        <w:rPr>
          <w:lang w:val="fr-FR"/>
        </w:rPr>
        <w:t>%). En vue de prévenir l</w:t>
      </w:r>
      <w:r>
        <w:rPr>
          <w:lang w:val="fr-FR"/>
        </w:rPr>
        <w:t>’</w:t>
      </w:r>
      <w:r w:rsidRPr="005274D2">
        <w:rPr>
          <w:lang w:val="fr-FR"/>
        </w:rPr>
        <w:t>infection à VIH chez les jeunes, 45</w:t>
      </w:r>
      <w:r w:rsidR="006F7442">
        <w:rPr>
          <w:lang w:val="fr-FR"/>
        </w:rPr>
        <w:t> </w:t>
      </w:r>
      <w:r w:rsidRPr="005274D2">
        <w:rPr>
          <w:lang w:val="fr-FR"/>
        </w:rPr>
        <w:t>campagnes de sensibilisation et d</w:t>
      </w:r>
      <w:r>
        <w:rPr>
          <w:lang w:val="fr-FR"/>
        </w:rPr>
        <w:t>’</w:t>
      </w:r>
      <w:r w:rsidRPr="005274D2">
        <w:rPr>
          <w:lang w:val="fr-FR"/>
        </w:rPr>
        <w:t>information de grande ampleur ont été organisées et ont rassemblé 18</w:t>
      </w:r>
      <w:r w:rsidR="006F7442">
        <w:rPr>
          <w:lang w:val="fr-FR"/>
        </w:rPr>
        <w:t> </w:t>
      </w:r>
      <w:r w:rsidRPr="005274D2">
        <w:rPr>
          <w:lang w:val="fr-FR"/>
        </w:rPr>
        <w:t>000</w:t>
      </w:r>
      <w:r w:rsidR="006F7442">
        <w:rPr>
          <w:lang w:val="fr-FR"/>
        </w:rPr>
        <w:t> </w:t>
      </w:r>
      <w:r w:rsidRPr="005274D2">
        <w:rPr>
          <w:lang w:val="fr-FR"/>
        </w:rPr>
        <w:t>participants, et 2</w:t>
      </w:r>
      <w:r w:rsidR="006F7442">
        <w:rPr>
          <w:lang w:val="fr-FR"/>
        </w:rPr>
        <w:t> </w:t>
      </w:r>
      <w:r w:rsidRPr="005274D2">
        <w:rPr>
          <w:lang w:val="fr-FR"/>
        </w:rPr>
        <w:t>900</w:t>
      </w:r>
      <w:r w:rsidR="006F7442">
        <w:rPr>
          <w:lang w:val="fr-FR"/>
        </w:rPr>
        <w:t> </w:t>
      </w:r>
      <w:r w:rsidRPr="005274D2">
        <w:rPr>
          <w:lang w:val="fr-FR"/>
        </w:rPr>
        <w:t>personnes ont effectué un test de dépistage du VIH.</w:t>
      </w:r>
    </w:p>
    <w:p w14:paraId="77FCFFFC" w14:textId="77777777" w:rsidR="00B50EF4" w:rsidRPr="005274D2" w:rsidRDefault="00B50EF4" w:rsidP="00422EDC">
      <w:pPr>
        <w:pStyle w:val="SingleTxtG"/>
        <w:rPr>
          <w:lang w:val="fr-FR"/>
        </w:rPr>
      </w:pPr>
      <w:r w:rsidRPr="005274D2">
        <w:rPr>
          <w:lang w:val="fr-FR"/>
        </w:rPr>
        <w:lastRenderedPageBreak/>
        <w:t>145.</w:t>
      </w:r>
      <w:r w:rsidRPr="005274D2">
        <w:rPr>
          <w:lang w:val="fr-FR"/>
        </w:rPr>
        <w:tab/>
        <w:t>La couverture en termes de soins médicaux et de traitement est bien meilleure pour les enfants séropositifs que pour les adultes</w:t>
      </w:r>
      <w:r>
        <w:rPr>
          <w:lang w:val="fr-FR"/>
        </w:rPr>
        <w:t xml:space="preserve"> dans la même situation</w:t>
      </w:r>
      <w:r w:rsidRPr="005274D2">
        <w:rPr>
          <w:lang w:val="fr-FR"/>
        </w:rPr>
        <w:t>. Le Gouvernement a acheté des tests destinés aux femmes enceintes pour un montant de 880</w:t>
      </w:r>
      <w:r>
        <w:rPr>
          <w:lang w:val="fr-FR"/>
        </w:rPr>
        <w:t> </w:t>
      </w:r>
      <w:r w:rsidRPr="005274D2">
        <w:rPr>
          <w:lang w:val="fr-FR"/>
        </w:rPr>
        <w:t>000 somoni en 2017, de 1,4 million de somoni en 2018 et de 2,1 millions de somoni en 2019, ce qui se révèle insuffisant. Quelque 250</w:t>
      </w:r>
      <w:r>
        <w:rPr>
          <w:lang w:val="fr-FR"/>
        </w:rPr>
        <w:t> </w:t>
      </w:r>
      <w:r w:rsidRPr="005274D2">
        <w:rPr>
          <w:lang w:val="fr-FR"/>
        </w:rPr>
        <w:t>000 femmes enceintes sont enregistrées chaque année dans le pays, dont la majorité (plus de 98 %) passent un test de dépistage du VIH pendant leur grossesse. Lorsque l</w:t>
      </w:r>
      <w:r>
        <w:rPr>
          <w:lang w:val="fr-FR"/>
        </w:rPr>
        <w:t>’</w:t>
      </w:r>
      <w:r w:rsidRPr="005274D2">
        <w:rPr>
          <w:lang w:val="fr-FR"/>
        </w:rPr>
        <w:t xml:space="preserve">infection à VIH est détectée chez une femme enceinte, les spécialistes des centres de lutte contre le sida, en collaboration avec les médecins des centres de santé procréative pour femmes, aident la </w:t>
      </w:r>
      <w:r>
        <w:rPr>
          <w:lang w:val="fr-FR"/>
        </w:rPr>
        <w:t>femm</w:t>
      </w:r>
      <w:r w:rsidRPr="005274D2">
        <w:rPr>
          <w:lang w:val="fr-FR"/>
        </w:rPr>
        <w:t>e concernée à prévenir une transmission de la mère à l</w:t>
      </w:r>
      <w:r>
        <w:rPr>
          <w:lang w:val="fr-FR"/>
        </w:rPr>
        <w:t>’</w:t>
      </w:r>
      <w:r w:rsidRPr="005274D2">
        <w:rPr>
          <w:lang w:val="fr-FR"/>
        </w:rPr>
        <w:t>enfant. Jusqu</w:t>
      </w:r>
      <w:r>
        <w:rPr>
          <w:lang w:val="fr-FR"/>
        </w:rPr>
        <w:t>’</w:t>
      </w:r>
      <w:r w:rsidRPr="005274D2">
        <w:rPr>
          <w:lang w:val="fr-FR"/>
        </w:rPr>
        <w:t xml:space="preserve">en 2019, </w:t>
      </w:r>
      <w:r>
        <w:rPr>
          <w:lang w:val="fr-FR"/>
        </w:rPr>
        <w:t xml:space="preserve">dans </w:t>
      </w:r>
      <w:r w:rsidRPr="005274D2">
        <w:rPr>
          <w:lang w:val="fr-FR"/>
        </w:rPr>
        <w:t>1 450 (97,2 %)</w:t>
      </w:r>
      <w:r>
        <w:rPr>
          <w:lang w:val="fr-FR"/>
        </w:rPr>
        <w:t xml:space="preserve"> </w:t>
      </w:r>
      <w:r w:rsidRPr="005274D2">
        <w:rPr>
          <w:lang w:val="fr-FR"/>
        </w:rPr>
        <w:t>sur les 1</w:t>
      </w:r>
      <w:r>
        <w:rPr>
          <w:lang w:val="fr-FR"/>
        </w:rPr>
        <w:t> </w:t>
      </w:r>
      <w:r w:rsidRPr="005274D2">
        <w:rPr>
          <w:lang w:val="fr-FR"/>
        </w:rPr>
        <w:t>491 cas d</w:t>
      </w:r>
      <w:r>
        <w:rPr>
          <w:lang w:val="fr-FR"/>
        </w:rPr>
        <w:t>’</w:t>
      </w:r>
      <w:r w:rsidRPr="005274D2">
        <w:rPr>
          <w:lang w:val="fr-FR"/>
        </w:rPr>
        <w:t>infection à VIH enregistrés dans le pays chez des femmes enceintes, des mesures de prévention</w:t>
      </w:r>
      <w:r>
        <w:rPr>
          <w:lang w:val="fr-FR"/>
        </w:rPr>
        <w:t xml:space="preserve"> ont été prises</w:t>
      </w:r>
      <w:r w:rsidRPr="005274D2">
        <w:rPr>
          <w:lang w:val="fr-FR"/>
        </w:rPr>
        <w:t>. À ce jour, 1</w:t>
      </w:r>
      <w:r>
        <w:rPr>
          <w:lang w:val="fr-FR"/>
        </w:rPr>
        <w:t> </w:t>
      </w:r>
      <w:r w:rsidRPr="005274D2">
        <w:rPr>
          <w:lang w:val="fr-FR"/>
        </w:rPr>
        <w:t>259 femmes ont accouché, 123 ont eu recours à un avortement, 7 sont mortes au cours de la grossesse, et 61 sont actuellement prises en charge. Sur les 1</w:t>
      </w:r>
      <w:r w:rsidR="002045C2">
        <w:rPr>
          <w:lang w:val="fr-FR"/>
        </w:rPr>
        <w:t> </w:t>
      </w:r>
      <w:r w:rsidRPr="005274D2">
        <w:rPr>
          <w:lang w:val="fr-FR"/>
        </w:rPr>
        <w:t>256</w:t>
      </w:r>
      <w:r w:rsidR="002045C2">
        <w:rPr>
          <w:lang w:val="fr-FR"/>
        </w:rPr>
        <w:t> </w:t>
      </w:r>
      <w:r w:rsidRPr="005274D2">
        <w:rPr>
          <w:lang w:val="fr-FR"/>
        </w:rPr>
        <w:t xml:space="preserve">enfants nés, 100 sont morts de diverses causes au cours des premiers jours suivant leur naissance, 818 se sont révélés séronégatifs et ont été rayés du registre, et 41 se sont révélés séropositifs, ont été enregistrés et suivent un traitement antirétroviral. Les 297 autres enfants nés de mères séropositives </w:t>
      </w:r>
      <w:r>
        <w:rPr>
          <w:lang w:val="fr-FR"/>
        </w:rPr>
        <w:t>bénéficient</w:t>
      </w:r>
      <w:r w:rsidRPr="005274D2">
        <w:rPr>
          <w:lang w:val="fr-FR"/>
        </w:rPr>
        <w:t xml:space="preserve"> d</w:t>
      </w:r>
      <w:r>
        <w:rPr>
          <w:lang w:val="fr-FR"/>
        </w:rPr>
        <w:t>’</w:t>
      </w:r>
      <w:r w:rsidRPr="005274D2">
        <w:rPr>
          <w:lang w:val="fr-FR"/>
        </w:rPr>
        <w:t>un suivi par des spécialistes</w:t>
      </w:r>
      <w:r>
        <w:rPr>
          <w:lang w:val="fr-FR"/>
        </w:rPr>
        <w:t>,</w:t>
      </w:r>
      <w:r w:rsidRPr="005274D2">
        <w:rPr>
          <w:lang w:val="fr-FR"/>
        </w:rPr>
        <w:t xml:space="preserve"> qui durera jusqu</w:t>
      </w:r>
      <w:r>
        <w:rPr>
          <w:lang w:val="fr-FR"/>
        </w:rPr>
        <w:t>’</w:t>
      </w:r>
      <w:r w:rsidRPr="005274D2">
        <w:rPr>
          <w:lang w:val="fr-FR"/>
        </w:rPr>
        <w:t>à leurs 18</w:t>
      </w:r>
      <w:r w:rsidR="008F4525">
        <w:rPr>
          <w:lang w:val="fr-FR"/>
        </w:rPr>
        <w:t> </w:t>
      </w:r>
      <w:r w:rsidRPr="005274D2">
        <w:rPr>
          <w:lang w:val="fr-FR"/>
        </w:rPr>
        <w:t>mois. Le pourcentage de transmission verticale chez les enfants nés de mères séropositives est de 4,8</w:t>
      </w:r>
      <w:r w:rsidR="008F4525">
        <w:rPr>
          <w:lang w:val="fr-FR"/>
        </w:rPr>
        <w:t> </w:t>
      </w:r>
      <w:r w:rsidRPr="005274D2">
        <w:rPr>
          <w:lang w:val="fr-FR"/>
        </w:rPr>
        <w:t xml:space="preserve">% (41 sur 859). </w:t>
      </w:r>
    </w:p>
    <w:p w14:paraId="3FF5651A" w14:textId="77777777" w:rsidR="00B50EF4" w:rsidRPr="005274D2" w:rsidRDefault="00B50EF4" w:rsidP="00422EDC">
      <w:pPr>
        <w:pStyle w:val="SingleTxtG"/>
        <w:rPr>
          <w:lang w:val="fr-FR"/>
        </w:rPr>
      </w:pPr>
      <w:r w:rsidRPr="005274D2">
        <w:rPr>
          <w:lang w:val="fr-FR"/>
        </w:rPr>
        <w:t>146.</w:t>
      </w:r>
      <w:r w:rsidRPr="005274D2">
        <w:rPr>
          <w:lang w:val="fr-FR"/>
        </w:rPr>
        <w:tab/>
        <w:t>En 2019, 759</w:t>
      </w:r>
      <w:r w:rsidR="008F4525">
        <w:rPr>
          <w:lang w:val="fr-FR"/>
        </w:rPr>
        <w:t> </w:t>
      </w:r>
      <w:r w:rsidRPr="005274D2">
        <w:rPr>
          <w:lang w:val="fr-FR"/>
        </w:rPr>
        <w:t>enfants séropositifs de moins de 16</w:t>
      </w:r>
      <w:r w:rsidR="008F4525">
        <w:rPr>
          <w:lang w:val="fr-FR"/>
        </w:rPr>
        <w:t> </w:t>
      </w:r>
      <w:r w:rsidRPr="005274D2">
        <w:rPr>
          <w:lang w:val="fr-FR"/>
        </w:rPr>
        <w:t>ans bénéficiaient de prestations sociales mensuelles de l</w:t>
      </w:r>
      <w:r>
        <w:rPr>
          <w:lang w:val="fr-FR"/>
        </w:rPr>
        <w:t>’</w:t>
      </w:r>
      <w:r w:rsidRPr="005274D2">
        <w:rPr>
          <w:lang w:val="fr-FR"/>
        </w:rPr>
        <w:t xml:space="preserve">État. </w:t>
      </w:r>
    </w:p>
    <w:p w14:paraId="44346858" w14:textId="77777777" w:rsidR="00B50EF4" w:rsidRPr="005274D2" w:rsidRDefault="00B50EF4" w:rsidP="00422EDC">
      <w:pPr>
        <w:pStyle w:val="SingleTxtG"/>
        <w:rPr>
          <w:lang w:val="fr-FR"/>
        </w:rPr>
      </w:pPr>
      <w:r w:rsidRPr="005274D2">
        <w:rPr>
          <w:lang w:val="fr-FR"/>
        </w:rPr>
        <w:t>147.</w:t>
      </w:r>
      <w:r w:rsidRPr="005274D2">
        <w:rPr>
          <w:lang w:val="fr-FR"/>
        </w:rPr>
        <w:tab/>
        <w:t>En 2018 et 2019 l</w:t>
      </w:r>
      <w:r>
        <w:rPr>
          <w:lang w:val="fr-FR"/>
        </w:rPr>
        <w:t>’</w:t>
      </w:r>
      <w:r w:rsidRPr="005274D2">
        <w:rPr>
          <w:lang w:val="fr-FR"/>
        </w:rPr>
        <w:t>État a alloué</w:t>
      </w:r>
      <w:r>
        <w:rPr>
          <w:lang w:val="fr-FR"/>
        </w:rPr>
        <w:t>,</w:t>
      </w:r>
      <w:r w:rsidRPr="005274D2">
        <w:rPr>
          <w:lang w:val="fr-FR"/>
        </w:rPr>
        <w:t xml:space="preserve"> respectivement</w:t>
      </w:r>
      <w:r>
        <w:rPr>
          <w:lang w:val="fr-FR"/>
        </w:rPr>
        <w:t>,</w:t>
      </w:r>
      <w:r w:rsidRPr="005274D2">
        <w:rPr>
          <w:lang w:val="fr-FR"/>
        </w:rPr>
        <w:t xml:space="preserve"> 67</w:t>
      </w:r>
      <w:r>
        <w:rPr>
          <w:lang w:val="fr-FR"/>
        </w:rPr>
        <w:t> </w:t>
      </w:r>
      <w:r w:rsidRPr="005274D2">
        <w:rPr>
          <w:lang w:val="fr-FR"/>
        </w:rPr>
        <w:t>210 et 197</w:t>
      </w:r>
      <w:r w:rsidR="008F4525">
        <w:rPr>
          <w:lang w:val="fr-FR"/>
        </w:rPr>
        <w:t> </w:t>
      </w:r>
      <w:r w:rsidRPr="005274D2">
        <w:rPr>
          <w:lang w:val="fr-FR"/>
        </w:rPr>
        <w:t>442</w:t>
      </w:r>
      <w:r w:rsidR="008F4525">
        <w:rPr>
          <w:lang w:val="fr-FR"/>
        </w:rPr>
        <w:t> </w:t>
      </w:r>
      <w:r w:rsidRPr="005274D2">
        <w:rPr>
          <w:lang w:val="fr-FR"/>
        </w:rPr>
        <w:t>somoni à l</w:t>
      </w:r>
      <w:r>
        <w:rPr>
          <w:lang w:val="fr-FR"/>
        </w:rPr>
        <w:t>’</w:t>
      </w:r>
      <w:r w:rsidRPr="005274D2">
        <w:rPr>
          <w:lang w:val="fr-FR"/>
        </w:rPr>
        <w:t>achat de lait infantile destiné aux enfants nés de mères séropositives. Parallèlement, 18</w:t>
      </w:r>
      <w:r w:rsidR="008F4525">
        <w:rPr>
          <w:lang w:val="fr-FR"/>
        </w:rPr>
        <w:t> </w:t>
      </w:r>
      <w:r w:rsidRPr="005274D2">
        <w:rPr>
          <w:lang w:val="fr-FR"/>
        </w:rPr>
        <w:t>villes et districts en 2017, 17</w:t>
      </w:r>
      <w:r w:rsidR="008F4525">
        <w:rPr>
          <w:lang w:val="fr-FR"/>
        </w:rPr>
        <w:t> </w:t>
      </w:r>
      <w:r w:rsidRPr="005274D2">
        <w:rPr>
          <w:lang w:val="fr-FR"/>
        </w:rPr>
        <w:t>villes et districts en 2018 et 139</w:t>
      </w:r>
      <w:r w:rsidR="008F4525">
        <w:rPr>
          <w:lang w:val="fr-FR"/>
        </w:rPr>
        <w:t> </w:t>
      </w:r>
      <w:r w:rsidRPr="005274D2">
        <w:rPr>
          <w:lang w:val="fr-FR"/>
        </w:rPr>
        <w:t>villes et districts en 2019 n</w:t>
      </w:r>
      <w:r>
        <w:rPr>
          <w:lang w:val="fr-FR"/>
        </w:rPr>
        <w:t>’</w:t>
      </w:r>
      <w:r w:rsidRPr="005274D2">
        <w:rPr>
          <w:lang w:val="fr-FR"/>
        </w:rPr>
        <w:t xml:space="preserve">ont pas consacré de budget à ce poste au niveau local. </w:t>
      </w:r>
    </w:p>
    <w:p w14:paraId="2993BFE7" w14:textId="77777777" w:rsidR="00B50EF4" w:rsidRPr="005274D2" w:rsidRDefault="00B50EF4" w:rsidP="008F4525">
      <w:pPr>
        <w:pStyle w:val="H1G"/>
        <w:rPr>
          <w:lang w:val="fr-FR"/>
        </w:rPr>
      </w:pPr>
      <w:r w:rsidRPr="005274D2">
        <w:rPr>
          <w:lang w:val="fr-FR"/>
        </w:rPr>
        <w:tab/>
      </w:r>
      <w:r w:rsidRPr="005274D2">
        <w:rPr>
          <w:lang w:val="fr-FR"/>
        </w:rPr>
        <w:tab/>
        <w:t>Trafic et usage illicite de stupéfiants</w:t>
      </w:r>
    </w:p>
    <w:p w14:paraId="2435C2C8" w14:textId="77777777" w:rsidR="00B50EF4" w:rsidRPr="005274D2" w:rsidRDefault="00B50EF4" w:rsidP="008F4525">
      <w:pPr>
        <w:pStyle w:val="H23G"/>
        <w:rPr>
          <w:lang w:val="fr-FR"/>
        </w:rPr>
      </w:pPr>
      <w:r w:rsidRPr="005274D2">
        <w:rPr>
          <w:lang w:val="fr-FR"/>
        </w:rPr>
        <w:tab/>
      </w:r>
      <w:r w:rsidRPr="005274D2">
        <w:rPr>
          <w:lang w:val="fr-FR"/>
        </w:rPr>
        <w:tab/>
        <w:t>Paragraphe 3</w:t>
      </w:r>
      <w:r>
        <w:rPr>
          <w:lang w:val="fr-FR"/>
        </w:rPr>
        <w:t>3</w:t>
      </w:r>
      <w:r w:rsidRPr="005274D2">
        <w:rPr>
          <w:lang w:val="fr-FR"/>
        </w:rPr>
        <w:t xml:space="preserve"> des observations finales du Comité </w:t>
      </w:r>
    </w:p>
    <w:p w14:paraId="3D7E3F88" w14:textId="77777777" w:rsidR="00B50EF4" w:rsidRPr="005274D2" w:rsidRDefault="00B50EF4" w:rsidP="00422EDC">
      <w:pPr>
        <w:pStyle w:val="SingleTxtG"/>
        <w:rPr>
          <w:lang w:val="fr-FR"/>
        </w:rPr>
      </w:pPr>
      <w:r w:rsidRPr="005274D2">
        <w:rPr>
          <w:lang w:val="fr-FR"/>
        </w:rPr>
        <w:t>148.</w:t>
      </w:r>
      <w:r w:rsidRPr="005274D2">
        <w:rPr>
          <w:lang w:val="fr-FR"/>
        </w:rPr>
        <w:tab/>
        <w:t>Entre 2017 et 2019, les forces de l</w:t>
      </w:r>
      <w:r>
        <w:rPr>
          <w:lang w:val="fr-FR"/>
        </w:rPr>
        <w:t>’</w:t>
      </w:r>
      <w:r w:rsidRPr="005274D2">
        <w:rPr>
          <w:lang w:val="fr-FR"/>
        </w:rPr>
        <w:t>ordre et les autres services chargés de faire appliquer la loi ont saisi 17</w:t>
      </w:r>
      <w:r w:rsidR="008F4525">
        <w:rPr>
          <w:lang w:val="fr-FR"/>
        </w:rPr>
        <w:t> </w:t>
      </w:r>
      <w:r w:rsidRPr="005274D2">
        <w:rPr>
          <w:lang w:val="fr-FR"/>
        </w:rPr>
        <w:t>884</w:t>
      </w:r>
      <w:r w:rsidR="008F4525">
        <w:rPr>
          <w:lang w:val="fr-FR"/>
        </w:rPr>
        <w:t> </w:t>
      </w:r>
      <w:r w:rsidRPr="005274D2">
        <w:rPr>
          <w:lang w:val="fr-FR"/>
        </w:rPr>
        <w:t>kg de stupéfiants et enregistré 4</w:t>
      </w:r>
      <w:r w:rsidR="008F4525">
        <w:rPr>
          <w:lang w:val="fr-FR"/>
        </w:rPr>
        <w:t> </w:t>
      </w:r>
      <w:r w:rsidRPr="005274D2">
        <w:rPr>
          <w:lang w:val="fr-FR"/>
        </w:rPr>
        <w:t>035</w:t>
      </w:r>
      <w:r w:rsidR="008F4525">
        <w:rPr>
          <w:lang w:val="fr-FR"/>
        </w:rPr>
        <w:t> </w:t>
      </w:r>
      <w:r w:rsidRPr="005274D2">
        <w:rPr>
          <w:lang w:val="fr-FR"/>
        </w:rPr>
        <w:t>infractions liées au trafic de stupéfiants : 2</w:t>
      </w:r>
      <w:r>
        <w:rPr>
          <w:lang w:val="fr-FR"/>
        </w:rPr>
        <w:t> </w:t>
      </w:r>
      <w:r w:rsidRPr="005274D2">
        <w:rPr>
          <w:lang w:val="fr-FR"/>
        </w:rPr>
        <w:t>864 d</w:t>
      </w:r>
      <w:r>
        <w:rPr>
          <w:lang w:val="fr-FR"/>
        </w:rPr>
        <w:t>’</w:t>
      </w:r>
      <w:r w:rsidRPr="005274D2">
        <w:rPr>
          <w:lang w:val="fr-FR"/>
        </w:rPr>
        <w:t xml:space="preserve">entre elles </w:t>
      </w:r>
      <w:r>
        <w:rPr>
          <w:lang w:val="fr-FR"/>
        </w:rPr>
        <w:t>concernaient le</w:t>
      </w:r>
      <w:r w:rsidRPr="005274D2">
        <w:rPr>
          <w:lang w:val="fr-FR"/>
        </w:rPr>
        <w:t xml:space="preserve"> trafic de stupéfiants et de substances psychotropes à des fins commerciales (art</w:t>
      </w:r>
      <w:r w:rsidR="008F4525">
        <w:rPr>
          <w:lang w:val="fr-FR"/>
        </w:rPr>
        <w:t>. </w:t>
      </w:r>
      <w:r w:rsidRPr="005274D2">
        <w:rPr>
          <w:lang w:val="fr-FR"/>
        </w:rPr>
        <w:t xml:space="preserve">200 du Code pénal), 807 </w:t>
      </w:r>
      <w:r>
        <w:rPr>
          <w:lang w:val="fr-FR"/>
        </w:rPr>
        <w:t>concernaient le</w:t>
      </w:r>
      <w:r w:rsidRPr="005274D2">
        <w:rPr>
          <w:lang w:val="fr-FR"/>
        </w:rPr>
        <w:t xml:space="preserve"> trafic de stupéfiants et de substances psychotropes (art</w:t>
      </w:r>
      <w:r w:rsidR="008F4525">
        <w:rPr>
          <w:lang w:val="fr-FR"/>
        </w:rPr>
        <w:t>. </w:t>
      </w:r>
      <w:r w:rsidRPr="005274D2">
        <w:rPr>
          <w:lang w:val="fr-FR"/>
        </w:rPr>
        <w:t xml:space="preserve">201 du Code pénal), trois concernaient </w:t>
      </w:r>
      <w:r>
        <w:rPr>
          <w:lang w:val="fr-FR"/>
        </w:rPr>
        <w:t>l’</w:t>
      </w:r>
      <w:r w:rsidRPr="005274D2">
        <w:rPr>
          <w:lang w:val="fr-FR"/>
        </w:rPr>
        <w:t>incitation à la consommation de stupéfiants ou de substances psychotropes (art</w:t>
      </w:r>
      <w:r w:rsidR="008F4525">
        <w:rPr>
          <w:lang w:val="fr-FR"/>
        </w:rPr>
        <w:t>. </w:t>
      </w:r>
      <w:r w:rsidRPr="005274D2">
        <w:rPr>
          <w:lang w:val="fr-FR"/>
        </w:rPr>
        <w:t>203 du Code pénal)</w:t>
      </w:r>
      <w:r>
        <w:rPr>
          <w:lang w:val="fr-FR"/>
        </w:rPr>
        <w:t>,</w:t>
      </w:r>
      <w:r w:rsidRPr="005274D2">
        <w:rPr>
          <w:lang w:val="fr-FR"/>
        </w:rPr>
        <w:t xml:space="preserve"> 63 </w:t>
      </w:r>
      <w:r>
        <w:rPr>
          <w:lang w:val="fr-FR"/>
        </w:rPr>
        <w:t>concern</w:t>
      </w:r>
      <w:r w:rsidRPr="005274D2">
        <w:rPr>
          <w:lang w:val="fr-FR"/>
        </w:rPr>
        <w:t>aient la culture illicite de plantes interdites contenant des substances stupéfiantes (art</w:t>
      </w:r>
      <w:r w:rsidR="008F4525">
        <w:rPr>
          <w:lang w:val="fr-FR"/>
        </w:rPr>
        <w:t>. </w:t>
      </w:r>
      <w:r w:rsidRPr="005274D2">
        <w:rPr>
          <w:lang w:val="fr-FR"/>
        </w:rPr>
        <w:t>204 du Code pénal), 23 concernaient l</w:t>
      </w:r>
      <w:r>
        <w:rPr>
          <w:lang w:val="fr-FR"/>
        </w:rPr>
        <w:t>’</w:t>
      </w:r>
      <w:r w:rsidRPr="005274D2">
        <w:rPr>
          <w:lang w:val="fr-FR"/>
        </w:rPr>
        <w:t>installation ou la tenue de cabarets destinés à la consommation de stupéfiants et de substances psychotropes (art</w:t>
      </w:r>
      <w:r w:rsidR="008F4525">
        <w:rPr>
          <w:lang w:val="fr-FR"/>
        </w:rPr>
        <w:t>. </w:t>
      </w:r>
      <w:r w:rsidRPr="005274D2">
        <w:rPr>
          <w:lang w:val="fr-FR"/>
        </w:rPr>
        <w:t xml:space="preserve">205 du Code pénal), 68 </w:t>
      </w:r>
      <w:r>
        <w:rPr>
          <w:lang w:val="fr-FR"/>
        </w:rPr>
        <w:t>concern</w:t>
      </w:r>
      <w:r w:rsidRPr="005274D2">
        <w:rPr>
          <w:lang w:val="fr-FR"/>
        </w:rPr>
        <w:t xml:space="preserve">aient </w:t>
      </w:r>
      <w:r>
        <w:rPr>
          <w:lang w:val="fr-FR"/>
        </w:rPr>
        <w:t>le</w:t>
      </w:r>
      <w:r w:rsidRPr="005274D2">
        <w:rPr>
          <w:lang w:val="fr-FR"/>
        </w:rPr>
        <w:t xml:space="preserve"> trafic de substances puissantes ou toxiques à des fins commerciales, </w:t>
      </w:r>
      <w:r>
        <w:rPr>
          <w:lang w:val="fr-FR"/>
        </w:rPr>
        <w:t>la</w:t>
      </w:r>
      <w:r w:rsidRPr="005274D2">
        <w:rPr>
          <w:lang w:val="fr-FR"/>
        </w:rPr>
        <w:t xml:space="preserve"> circulation illicite de substances stupéfiantes et psychotropes ou de leurs précurseurs, et de substances puissantes ou toxiques (art</w:t>
      </w:r>
      <w:r w:rsidR="008F4525">
        <w:rPr>
          <w:lang w:val="fr-FR"/>
        </w:rPr>
        <w:t>. </w:t>
      </w:r>
      <w:r w:rsidRPr="005274D2">
        <w:rPr>
          <w:lang w:val="fr-FR"/>
        </w:rPr>
        <w:t xml:space="preserve">206 et 206.1 du Code pénal), 453 concernaient </w:t>
      </w:r>
      <w:r>
        <w:rPr>
          <w:lang w:val="fr-FR"/>
        </w:rPr>
        <w:t>la</w:t>
      </w:r>
      <w:r w:rsidRPr="005274D2">
        <w:rPr>
          <w:lang w:val="fr-FR"/>
        </w:rPr>
        <w:t xml:space="preserve"> contrebande de substances stupéfiantes et psychotropes ou de leurs précurseurs (art</w:t>
      </w:r>
      <w:r w:rsidR="008F4525">
        <w:rPr>
          <w:lang w:val="fr-FR"/>
        </w:rPr>
        <w:t>. </w:t>
      </w:r>
      <w:r w:rsidRPr="005274D2">
        <w:rPr>
          <w:lang w:val="fr-FR"/>
        </w:rPr>
        <w:t>289 du Code pénal) et 10 concernaient d</w:t>
      </w:r>
      <w:r>
        <w:rPr>
          <w:lang w:val="fr-FR"/>
        </w:rPr>
        <w:t>’</w:t>
      </w:r>
      <w:r w:rsidRPr="005274D2">
        <w:rPr>
          <w:lang w:val="fr-FR"/>
        </w:rPr>
        <w:t>autres agissements liés au trafic de drogue</w:t>
      </w:r>
      <w:r w:rsidR="009141D2">
        <w:rPr>
          <w:lang w:val="fr-FR"/>
        </w:rPr>
        <w:t>s</w:t>
      </w:r>
      <w:r w:rsidRPr="005274D2">
        <w:rPr>
          <w:lang w:val="fr-FR"/>
        </w:rPr>
        <w:t>, de substances psychotropes et de leurs précurseurs.</w:t>
      </w:r>
    </w:p>
    <w:p w14:paraId="2F582C2F" w14:textId="77777777" w:rsidR="00B50EF4" w:rsidRPr="005274D2" w:rsidRDefault="00B50EF4" w:rsidP="00422EDC">
      <w:pPr>
        <w:pStyle w:val="SingleTxtG"/>
        <w:rPr>
          <w:lang w:val="fr-FR"/>
        </w:rPr>
      </w:pPr>
      <w:r w:rsidRPr="005274D2">
        <w:rPr>
          <w:lang w:val="fr-FR"/>
        </w:rPr>
        <w:t>149.</w:t>
      </w:r>
      <w:r w:rsidRPr="005274D2">
        <w:rPr>
          <w:lang w:val="fr-FR"/>
        </w:rPr>
        <w:tab/>
        <w:t>Au cours de la période considérée, l</w:t>
      </w:r>
      <w:r>
        <w:rPr>
          <w:lang w:val="fr-FR"/>
        </w:rPr>
        <w:t>’</w:t>
      </w:r>
      <w:r w:rsidRPr="005274D2">
        <w:rPr>
          <w:lang w:val="fr-FR"/>
        </w:rPr>
        <w:t>Agence de lutte contre la drogue a enregistré 1</w:t>
      </w:r>
      <w:r w:rsidR="008F4525">
        <w:rPr>
          <w:lang w:val="fr-FR"/>
        </w:rPr>
        <w:t> </w:t>
      </w:r>
      <w:r w:rsidRPr="005274D2">
        <w:rPr>
          <w:lang w:val="fr-FR"/>
        </w:rPr>
        <w:t>136</w:t>
      </w:r>
      <w:r w:rsidR="008F4525">
        <w:rPr>
          <w:lang w:val="fr-FR"/>
        </w:rPr>
        <w:t> </w:t>
      </w:r>
      <w:r w:rsidRPr="005274D2">
        <w:rPr>
          <w:lang w:val="fr-FR"/>
        </w:rPr>
        <w:t>infractions administratives liées au trafic de drogue</w:t>
      </w:r>
      <w:r w:rsidR="009141D2">
        <w:rPr>
          <w:lang w:val="fr-FR"/>
        </w:rPr>
        <w:t>s</w:t>
      </w:r>
      <w:r w:rsidRPr="005274D2">
        <w:rPr>
          <w:lang w:val="fr-FR"/>
        </w:rPr>
        <w:t xml:space="preserve"> et 1</w:t>
      </w:r>
      <w:r w:rsidR="008F4525">
        <w:rPr>
          <w:lang w:val="fr-FR"/>
        </w:rPr>
        <w:t> </w:t>
      </w:r>
      <w:r w:rsidRPr="005274D2">
        <w:rPr>
          <w:lang w:val="fr-FR"/>
        </w:rPr>
        <w:t>340</w:t>
      </w:r>
      <w:r w:rsidR="008F4525">
        <w:rPr>
          <w:lang w:val="fr-FR"/>
        </w:rPr>
        <w:t> </w:t>
      </w:r>
      <w:r w:rsidRPr="005274D2">
        <w:rPr>
          <w:lang w:val="fr-FR"/>
        </w:rPr>
        <w:t>personnes ont fait l</w:t>
      </w:r>
      <w:r>
        <w:rPr>
          <w:lang w:val="fr-FR"/>
        </w:rPr>
        <w:t>’</w:t>
      </w:r>
      <w:r w:rsidRPr="005274D2">
        <w:rPr>
          <w:lang w:val="fr-FR"/>
        </w:rPr>
        <w:t>objet de poursuites administratives. Dans le même temps, 1</w:t>
      </w:r>
      <w:r w:rsidR="008F4525">
        <w:rPr>
          <w:lang w:val="fr-FR"/>
        </w:rPr>
        <w:t> </w:t>
      </w:r>
      <w:r w:rsidRPr="005274D2">
        <w:rPr>
          <w:lang w:val="fr-FR"/>
        </w:rPr>
        <w:t>265</w:t>
      </w:r>
      <w:r w:rsidR="008F4525">
        <w:rPr>
          <w:lang w:val="fr-FR"/>
        </w:rPr>
        <w:t> </w:t>
      </w:r>
      <w:r w:rsidRPr="005274D2">
        <w:rPr>
          <w:lang w:val="fr-FR"/>
        </w:rPr>
        <w:t>membres du personnel de l</w:t>
      </w:r>
      <w:r>
        <w:rPr>
          <w:lang w:val="fr-FR"/>
        </w:rPr>
        <w:t>’</w:t>
      </w:r>
      <w:r w:rsidRPr="005274D2">
        <w:rPr>
          <w:lang w:val="fr-FR"/>
        </w:rPr>
        <w:t>Agence de lutte contre la drogue ont suivi 238</w:t>
      </w:r>
      <w:r w:rsidR="008F4525">
        <w:rPr>
          <w:lang w:val="fr-FR"/>
        </w:rPr>
        <w:t> </w:t>
      </w:r>
      <w:r w:rsidRPr="005274D2">
        <w:rPr>
          <w:lang w:val="fr-FR"/>
        </w:rPr>
        <w:t xml:space="preserve">formations. </w:t>
      </w:r>
    </w:p>
    <w:p w14:paraId="64A3D081" w14:textId="77777777" w:rsidR="00B50EF4" w:rsidRPr="005274D2" w:rsidRDefault="00B50EF4" w:rsidP="00422EDC">
      <w:pPr>
        <w:pStyle w:val="SingleTxtG"/>
        <w:rPr>
          <w:lang w:val="fr-FR"/>
        </w:rPr>
      </w:pPr>
      <w:r w:rsidRPr="005274D2">
        <w:rPr>
          <w:lang w:val="fr-FR"/>
        </w:rPr>
        <w:t>150.</w:t>
      </w:r>
      <w:r w:rsidRPr="005274D2">
        <w:rPr>
          <w:lang w:val="fr-FR"/>
        </w:rPr>
        <w:tab/>
        <w:t>Dans le cadre de la Stratégie nationale de lutte contre le trafic de drogue</w:t>
      </w:r>
      <w:r w:rsidR="009141D2">
        <w:rPr>
          <w:lang w:val="fr-FR"/>
        </w:rPr>
        <w:t>s</w:t>
      </w:r>
      <w:r w:rsidRPr="005274D2">
        <w:rPr>
          <w:lang w:val="fr-FR"/>
        </w:rPr>
        <w:t xml:space="preserve"> au Tadjikistan pour la période 2013-2020, 2</w:t>
      </w:r>
      <w:r w:rsidR="008F4525">
        <w:rPr>
          <w:lang w:val="fr-FR"/>
        </w:rPr>
        <w:t> </w:t>
      </w:r>
      <w:r w:rsidRPr="005274D2">
        <w:rPr>
          <w:lang w:val="fr-FR"/>
        </w:rPr>
        <w:t>018</w:t>
      </w:r>
      <w:r w:rsidR="008F4525">
        <w:rPr>
          <w:lang w:val="fr-FR"/>
        </w:rPr>
        <w:t> </w:t>
      </w:r>
      <w:r w:rsidRPr="005274D2">
        <w:rPr>
          <w:lang w:val="fr-FR"/>
        </w:rPr>
        <w:t>interventions ont été consacrées à cette question dans les médias</w:t>
      </w:r>
      <w:r>
        <w:rPr>
          <w:lang w:val="fr-FR"/>
        </w:rPr>
        <w:t xml:space="preserve"> : </w:t>
      </w:r>
      <w:r w:rsidRPr="005274D2">
        <w:rPr>
          <w:lang w:val="fr-FR"/>
        </w:rPr>
        <w:t>581 dans la presse écrite, 534 à la radio et 903 à la télévision. En outre, 1</w:t>
      </w:r>
      <w:r w:rsidR="008F4525">
        <w:rPr>
          <w:lang w:val="fr-FR"/>
        </w:rPr>
        <w:t> </w:t>
      </w:r>
      <w:r w:rsidRPr="005274D2">
        <w:rPr>
          <w:lang w:val="fr-FR"/>
        </w:rPr>
        <w:t>717</w:t>
      </w:r>
      <w:r w:rsidR="008F4525">
        <w:rPr>
          <w:lang w:val="fr-FR"/>
        </w:rPr>
        <w:t> </w:t>
      </w:r>
      <w:r w:rsidRPr="005274D2">
        <w:rPr>
          <w:lang w:val="fr-FR"/>
        </w:rPr>
        <w:t>réunions et entretiens sur la question de la lutte contre la drogue ainsi que 177</w:t>
      </w:r>
      <w:r w:rsidR="008F4525">
        <w:rPr>
          <w:lang w:val="fr-FR"/>
        </w:rPr>
        <w:t> </w:t>
      </w:r>
      <w:r w:rsidRPr="005274D2">
        <w:rPr>
          <w:lang w:val="fr-FR"/>
        </w:rPr>
        <w:t>séminaires, 154</w:t>
      </w:r>
      <w:r w:rsidR="008F4525">
        <w:rPr>
          <w:lang w:val="fr-FR"/>
        </w:rPr>
        <w:t> </w:t>
      </w:r>
      <w:r w:rsidRPr="005274D2">
        <w:rPr>
          <w:lang w:val="fr-FR"/>
        </w:rPr>
        <w:t>tables rondes, et 411</w:t>
      </w:r>
      <w:r w:rsidR="008F4525">
        <w:rPr>
          <w:lang w:val="fr-FR"/>
        </w:rPr>
        <w:t> </w:t>
      </w:r>
      <w:r w:rsidRPr="005274D2">
        <w:rPr>
          <w:lang w:val="fr-FR"/>
        </w:rPr>
        <w:t>manifestations culturelles et sportives autour de cette thématique ont été organisés. Plus de 1</w:t>
      </w:r>
      <w:r w:rsidR="008F4525">
        <w:rPr>
          <w:lang w:val="fr-FR"/>
        </w:rPr>
        <w:t> </w:t>
      </w:r>
      <w:r w:rsidRPr="005274D2">
        <w:rPr>
          <w:lang w:val="fr-FR"/>
        </w:rPr>
        <w:t>089</w:t>
      </w:r>
      <w:r w:rsidR="008F4525">
        <w:rPr>
          <w:lang w:val="fr-FR"/>
        </w:rPr>
        <w:t> </w:t>
      </w:r>
      <w:r w:rsidRPr="005274D2">
        <w:rPr>
          <w:lang w:val="fr-FR"/>
        </w:rPr>
        <w:t>articles ont été publiés sur le site Internet de l</w:t>
      </w:r>
      <w:r>
        <w:rPr>
          <w:lang w:val="fr-FR"/>
        </w:rPr>
        <w:t>’</w:t>
      </w:r>
      <w:r w:rsidRPr="005274D2">
        <w:rPr>
          <w:lang w:val="fr-FR"/>
        </w:rPr>
        <w:t xml:space="preserve">Agence. </w:t>
      </w:r>
    </w:p>
    <w:p w14:paraId="7B82BF00" w14:textId="77777777" w:rsidR="00B50EF4" w:rsidRPr="005274D2" w:rsidRDefault="00B50EF4" w:rsidP="009141D2">
      <w:pPr>
        <w:pStyle w:val="SingleTxtG"/>
        <w:keepLines/>
        <w:rPr>
          <w:lang w:val="fr-FR"/>
        </w:rPr>
      </w:pPr>
      <w:r w:rsidRPr="005274D2">
        <w:rPr>
          <w:lang w:val="fr-FR"/>
        </w:rPr>
        <w:lastRenderedPageBreak/>
        <w:t>151.</w:t>
      </w:r>
      <w:r w:rsidRPr="005274D2">
        <w:rPr>
          <w:lang w:val="fr-FR"/>
        </w:rPr>
        <w:tab/>
        <w:t>Afin de garantir le respect des règles régissant la distribution légale des substances stupéfiantes et psychotropes et de leurs précurseurs dans les établissements de soins, les pharmacies et les usines, 741</w:t>
      </w:r>
      <w:r w:rsidR="008F4525">
        <w:rPr>
          <w:lang w:val="fr-FR"/>
        </w:rPr>
        <w:t> </w:t>
      </w:r>
      <w:r w:rsidRPr="005274D2">
        <w:rPr>
          <w:lang w:val="fr-FR"/>
        </w:rPr>
        <w:t>contrôles ont été menés sur le territoire. Ces contrôles ont mis au jour sept infractions administratives. Au cours de la période considérée, la commission de délivrance des autorisations de l</w:t>
      </w:r>
      <w:r>
        <w:rPr>
          <w:lang w:val="fr-FR"/>
        </w:rPr>
        <w:t>’</w:t>
      </w:r>
      <w:r w:rsidRPr="005274D2">
        <w:rPr>
          <w:lang w:val="fr-FR"/>
        </w:rPr>
        <w:t>Agence de lutte contre la drogue a délivré 74</w:t>
      </w:r>
      <w:r w:rsidR="008F4525">
        <w:rPr>
          <w:lang w:val="fr-FR"/>
        </w:rPr>
        <w:t> </w:t>
      </w:r>
      <w:r w:rsidRPr="005274D2">
        <w:rPr>
          <w:lang w:val="fr-FR"/>
        </w:rPr>
        <w:t>autorisations et 36</w:t>
      </w:r>
      <w:r w:rsidR="008F4525">
        <w:rPr>
          <w:lang w:val="fr-FR"/>
        </w:rPr>
        <w:t> </w:t>
      </w:r>
      <w:r w:rsidRPr="005274D2">
        <w:rPr>
          <w:lang w:val="fr-FR"/>
        </w:rPr>
        <w:t>attestations concernant l</w:t>
      </w:r>
      <w:r>
        <w:rPr>
          <w:lang w:val="fr-FR"/>
        </w:rPr>
        <w:t>’</w:t>
      </w:r>
      <w:r w:rsidRPr="005274D2">
        <w:rPr>
          <w:lang w:val="fr-FR"/>
        </w:rPr>
        <w:t xml:space="preserve">importation de précurseurs. </w:t>
      </w:r>
    </w:p>
    <w:p w14:paraId="61E6508B" w14:textId="77777777" w:rsidR="00B50EF4" w:rsidRPr="005274D2" w:rsidRDefault="00B50EF4" w:rsidP="00422EDC">
      <w:pPr>
        <w:pStyle w:val="SingleTxtG"/>
        <w:rPr>
          <w:iCs/>
          <w:lang w:val="fr-FR"/>
        </w:rPr>
      </w:pPr>
      <w:r w:rsidRPr="005274D2">
        <w:rPr>
          <w:lang w:val="fr-FR"/>
        </w:rPr>
        <w:t>152.</w:t>
      </w:r>
      <w:r w:rsidRPr="005274D2">
        <w:rPr>
          <w:lang w:val="fr-FR"/>
        </w:rPr>
        <w:tab/>
        <w:t>Afin de promouvoir un mode de vie sain, l</w:t>
      </w:r>
      <w:r>
        <w:rPr>
          <w:lang w:val="fr-FR"/>
        </w:rPr>
        <w:t>’</w:t>
      </w:r>
      <w:r w:rsidRPr="005274D2">
        <w:rPr>
          <w:lang w:val="fr-FR"/>
        </w:rPr>
        <w:t xml:space="preserve">Agence a construit et ouvert plusieurs complexes sportifs. </w:t>
      </w:r>
    </w:p>
    <w:p w14:paraId="5BACD3EA" w14:textId="77777777" w:rsidR="00B50EF4" w:rsidRPr="005274D2" w:rsidRDefault="00B50EF4" w:rsidP="00422EDC">
      <w:pPr>
        <w:pStyle w:val="SingleTxtG"/>
        <w:rPr>
          <w:iCs/>
          <w:lang w:val="fr-FR"/>
        </w:rPr>
      </w:pPr>
      <w:r w:rsidRPr="005274D2">
        <w:rPr>
          <w:lang w:val="fr-FR"/>
        </w:rPr>
        <w:t>153.</w:t>
      </w:r>
      <w:r w:rsidRPr="005274D2">
        <w:rPr>
          <w:lang w:val="fr-FR"/>
        </w:rPr>
        <w:tab/>
        <w:t>Au cours de la période considérée, le nombre de toxicomanes a évolué comme suit</w:t>
      </w:r>
      <w:r w:rsidR="008F4525">
        <w:rPr>
          <w:lang w:val="fr-FR"/>
        </w:rPr>
        <w:t> </w:t>
      </w:r>
      <w:r w:rsidRPr="005274D2">
        <w:rPr>
          <w:lang w:val="fr-FR"/>
        </w:rPr>
        <w:t>: 7</w:t>
      </w:r>
      <w:r w:rsidR="008F4525">
        <w:rPr>
          <w:lang w:val="fr-FR"/>
        </w:rPr>
        <w:t> </w:t>
      </w:r>
      <w:r w:rsidRPr="005274D2">
        <w:rPr>
          <w:lang w:val="fr-FR"/>
        </w:rPr>
        <w:t>313</w:t>
      </w:r>
      <w:r w:rsidR="008F4525">
        <w:rPr>
          <w:lang w:val="fr-FR"/>
        </w:rPr>
        <w:t> </w:t>
      </w:r>
      <w:r w:rsidRPr="005274D2">
        <w:rPr>
          <w:lang w:val="fr-FR"/>
        </w:rPr>
        <w:t>personnes en 2015</w:t>
      </w:r>
      <w:r w:rsidR="008F4525">
        <w:rPr>
          <w:lang w:val="fr-FR"/>
        </w:rPr>
        <w:t> </w:t>
      </w:r>
      <w:r w:rsidRPr="005274D2">
        <w:rPr>
          <w:lang w:val="fr-FR"/>
        </w:rPr>
        <w:t>; 7</w:t>
      </w:r>
      <w:r w:rsidR="008F4525">
        <w:rPr>
          <w:lang w:val="fr-FR"/>
        </w:rPr>
        <w:t> </w:t>
      </w:r>
      <w:r w:rsidRPr="005274D2">
        <w:rPr>
          <w:lang w:val="fr-FR"/>
        </w:rPr>
        <w:t>067</w:t>
      </w:r>
      <w:r w:rsidR="008F4525">
        <w:rPr>
          <w:lang w:val="fr-FR"/>
        </w:rPr>
        <w:t> </w:t>
      </w:r>
      <w:r w:rsidRPr="005274D2">
        <w:rPr>
          <w:lang w:val="fr-FR"/>
        </w:rPr>
        <w:t>personnes en 2016</w:t>
      </w:r>
      <w:r w:rsidR="008F4525">
        <w:rPr>
          <w:lang w:val="fr-FR"/>
        </w:rPr>
        <w:t> </w:t>
      </w:r>
      <w:r w:rsidRPr="005274D2">
        <w:rPr>
          <w:lang w:val="fr-FR"/>
        </w:rPr>
        <w:t>; 6</w:t>
      </w:r>
      <w:r w:rsidR="008F4525">
        <w:rPr>
          <w:lang w:val="fr-FR"/>
        </w:rPr>
        <w:t> </w:t>
      </w:r>
      <w:r w:rsidRPr="005274D2">
        <w:rPr>
          <w:lang w:val="fr-FR"/>
        </w:rPr>
        <w:t>974</w:t>
      </w:r>
      <w:r w:rsidR="008F4525">
        <w:rPr>
          <w:lang w:val="fr-FR"/>
        </w:rPr>
        <w:t> </w:t>
      </w:r>
      <w:r w:rsidRPr="005274D2">
        <w:rPr>
          <w:lang w:val="fr-FR"/>
        </w:rPr>
        <w:t>personnes en 2017</w:t>
      </w:r>
      <w:r w:rsidR="008F4525">
        <w:rPr>
          <w:lang w:val="fr-FR"/>
        </w:rPr>
        <w:t> </w:t>
      </w:r>
      <w:r w:rsidRPr="005274D2">
        <w:rPr>
          <w:lang w:val="fr-FR"/>
        </w:rPr>
        <w:t>; 6</w:t>
      </w:r>
      <w:r w:rsidR="008F4525">
        <w:rPr>
          <w:lang w:val="fr-FR"/>
        </w:rPr>
        <w:t> </w:t>
      </w:r>
      <w:r w:rsidRPr="005274D2">
        <w:rPr>
          <w:lang w:val="fr-FR"/>
        </w:rPr>
        <w:t>059</w:t>
      </w:r>
      <w:r w:rsidR="008F4525">
        <w:rPr>
          <w:lang w:val="fr-FR"/>
        </w:rPr>
        <w:t> </w:t>
      </w:r>
      <w:r w:rsidRPr="005274D2">
        <w:rPr>
          <w:lang w:val="fr-FR"/>
        </w:rPr>
        <w:t>personnes en 2018 et 5</w:t>
      </w:r>
      <w:r w:rsidR="008E3A33">
        <w:rPr>
          <w:lang w:val="fr-FR"/>
        </w:rPr>
        <w:t> </w:t>
      </w:r>
      <w:r w:rsidRPr="005274D2">
        <w:rPr>
          <w:lang w:val="fr-FR"/>
        </w:rPr>
        <w:t>375</w:t>
      </w:r>
      <w:r w:rsidR="008E3A33">
        <w:rPr>
          <w:lang w:val="fr-FR"/>
        </w:rPr>
        <w:t> </w:t>
      </w:r>
      <w:r w:rsidRPr="005274D2">
        <w:rPr>
          <w:lang w:val="fr-FR"/>
        </w:rPr>
        <w:t>personnes en 2019. En 2019, 97,9</w:t>
      </w:r>
      <w:r w:rsidR="008E3A33">
        <w:rPr>
          <w:lang w:val="fr-FR"/>
        </w:rPr>
        <w:t> </w:t>
      </w:r>
      <w:r w:rsidRPr="005274D2">
        <w:rPr>
          <w:lang w:val="fr-FR"/>
        </w:rPr>
        <w:t>% des toxicomanes enregistrés étaient des hommes. La répartition par âge des personnes toxicomanes est la suivante</w:t>
      </w:r>
      <w:r>
        <w:rPr>
          <w:lang w:val="fr-FR"/>
        </w:rPr>
        <w:t> </w:t>
      </w:r>
      <w:r w:rsidRPr="005274D2">
        <w:rPr>
          <w:lang w:val="fr-FR"/>
        </w:rPr>
        <w:t>: 1</w:t>
      </w:r>
      <w:r w:rsidR="008E3A33">
        <w:rPr>
          <w:lang w:val="fr-FR"/>
        </w:rPr>
        <w:t> </w:t>
      </w:r>
      <w:r w:rsidRPr="005274D2">
        <w:rPr>
          <w:lang w:val="fr-FR"/>
        </w:rPr>
        <w:t>106</w:t>
      </w:r>
      <w:r w:rsidR="008E3A33">
        <w:rPr>
          <w:lang w:val="fr-FR"/>
        </w:rPr>
        <w:t> </w:t>
      </w:r>
      <w:r w:rsidRPr="005274D2">
        <w:rPr>
          <w:lang w:val="fr-FR"/>
        </w:rPr>
        <w:t>personnes sont âgées de 18 à 34 ans, 4</w:t>
      </w:r>
      <w:r>
        <w:rPr>
          <w:lang w:val="fr-FR"/>
        </w:rPr>
        <w:t> </w:t>
      </w:r>
      <w:r w:rsidRPr="005274D2">
        <w:rPr>
          <w:lang w:val="fr-FR"/>
        </w:rPr>
        <w:t>142 font partie du groupe des 35</w:t>
      </w:r>
      <w:r w:rsidR="008E3A33">
        <w:rPr>
          <w:lang w:val="fr-FR"/>
        </w:rPr>
        <w:noBreakHyphen/>
      </w:r>
      <w:r w:rsidRPr="005274D2">
        <w:rPr>
          <w:lang w:val="fr-FR"/>
        </w:rPr>
        <w:t>59</w:t>
      </w:r>
      <w:r w:rsidR="008E3A33">
        <w:rPr>
          <w:lang w:val="fr-FR"/>
        </w:rPr>
        <w:t> </w:t>
      </w:r>
      <w:r w:rsidRPr="005274D2">
        <w:rPr>
          <w:lang w:val="fr-FR"/>
        </w:rPr>
        <w:t>ans et 127</w:t>
      </w:r>
      <w:r w:rsidR="008E3A33">
        <w:rPr>
          <w:lang w:val="fr-FR"/>
        </w:rPr>
        <w:t> </w:t>
      </w:r>
      <w:r w:rsidRPr="005274D2">
        <w:rPr>
          <w:lang w:val="fr-FR"/>
        </w:rPr>
        <w:t>personnes ont plus de 60</w:t>
      </w:r>
      <w:r w:rsidR="008E3A33">
        <w:rPr>
          <w:lang w:val="fr-FR"/>
        </w:rPr>
        <w:t> </w:t>
      </w:r>
      <w:r w:rsidRPr="005274D2">
        <w:rPr>
          <w:lang w:val="fr-FR"/>
        </w:rPr>
        <w:t>ans.</w:t>
      </w:r>
    </w:p>
    <w:p w14:paraId="104A95AC" w14:textId="77777777" w:rsidR="00B50EF4" w:rsidRPr="005274D2" w:rsidRDefault="00B50EF4" w:rsidP="008E3A33">
      <w:pPr>
        <w:pStyle w:val="H1G"/>
        <w:rPr>
          <w:lang w:val="fr-FR"/>
        </w:rPr>
      </w:pPr>
      <w:r w:rsidRPr="005274D2">
        <w:rPr>
          <w:lang w:val="fr-FR"/>
        </w:rPr>
        <w:tab/>
      </w:r>
      <w:r w:rsidRPr="005274D2">
        <w:rPr>
          <w:lang w:val="fr-FR"/>
        </w:rPr>
        <w:tab/>
        <w:t>Droit à l</w:t>
      </w:r>
      <w:r>
        <w:rPr>
          <w:lang w:val="fr-FR"/>
        </w:rPr>
        <w:t>’</w:t>
      </w:r>
      <w:r w:rsidRPr="005274D2">
        <w:rPr>
          <w:lang w:val="fr-FR"/>
        </w:rPr>
        <w:t>éducation et qualité de l</w:t>
      </w:r>
      <w:r>
        <w:rPr>
          <w:lang w:val="fr-FR"/>
        </w:rPr>
        <w:t>’</w:t>
      </w:r>
      <w:r w:rsidRPr="005274D2">
        <w:rPr>
          <w:lang w:val="fr-FR"/>
        </w:rPr>
        <w:t xml:space="preserve">enseignement </w:t>
      </w:r>
    </w:p>
    <w:p w14:paraId="185C9CE9" w14:textId="77777777" w:rsidR="00B50EF4" w:rsidRPr="005274D2" w:rsidRDefault="00B50EF4" w:rsidP="008E3A33">
      <w:pPr>
        <w:pStyle w:val="H23G"/>
        <w:rPr>
          <w:lang w:val="fr-FR"/>
        </w:rPr>
      </w:pPr>
      <w:r w:rsidRPr="005274D2">
        <w:rPr>
          <w:lang w:val="fr-FR"/>
        </w:rPr>
        <w:tab/>
      </w:r>
      <w:r w:rsidRPr="005274D2">
        <w:rPr>
          <w:lang w:val="fr-FR"/>
        </w:rPr>
        <w:tab/>
        <w:t>Paragraphes 3</w:t>
      </w:r>
      <w:r>
        <w:rPr>
          <w:lang w:val="fr-FR"/>
        </w:rPr>
        <w:t>4</w:t>
      </w:r>
      <w:r w:rsidRPr="005274D2">
        <w:rPr>
          <w:lang w:val="fr-FR"/>
        </w:rPr>
        <w:t xml:space="preserve"> et 3</w:t>
      </w:r>
      <w:r>
        <w:rPr>
          <w:lang w:val="fr-FR"/>
        </w:rPr>
        <w:t>5</w:t>
      </w:r>
      <w:r w:rsidRPr="005274D2">
        <w:rPr>
          <w:lang w:val="fr-FR"/>
        </w:rPr>
        <w:t xml:space="preserve"> des observations finales du Comité </w:t>
      </w:r>
    </w:p>
    <w:p w14:paraId="33FC5DAD" w14:textId="77777777" w:rsidR="00B50EF4" w:rsidRPr="005274D2" w:rsidRDefault="00B50EF4" w:rsidP="00422EDC">
      <w:pPr>
        <w:pStyle w:val="SingleTxtG"/>
        <w:rPr>
          <w:b/>
          <w:i/>
          <w:lang w:val="fr-FR"/>
        </w:rPr>
      </w:pPr>
      <w:r w:rsidRPr="005274D2">
        <w:rPr>
          <w:lang w:val="fr-FR"/>
        </w:rPr>
        <w:t>154.</w:t>
      </w:r>
      <w:r w:rsidRPr="005274D2">
        <w:rPr>
          <w:lang w:val="fr-FR"/>
        </w:rPr>
        <w:tab/>
        <w:t>On trouvera des informations détaillées sur le droit à l</w:t>
      </w:r>
      <w:r>
        <w:rPr>
          <w:lang w:val="fr-FR"/>
        </w:rPr>
        <w:t>’</w:t>
      </w:r>
      <w:r w:rsidRPr="005274D2">
        <w:rPr>
          <w:lang w:val="fr-FR"/>
        </w:rPr>
        <w:t>éducation aux paragraphes</w:t>
      </w:r>
      <w:r w:rsidR="008E3A33">
        <w:rPr>
          <w:lang w:val="fr-FR"/>
        </w:rPr>
        <w:t> </w:t>
      </w:r>
      <w:r w:rsidRPr="005274D2">
        <w:rPr>
          <w:lang w:val="fr-FR"/>
        </w:rPr>
        <w:t>320 à 343 du rapport valant troisième à cinquième rapports périodiques sur l</w:t>
      </w:r>
      <w:r>
        <w:rPr>
          <w:lang w:val="fr-FR"/>
        </w:rPr>
        <w:t>’</w:t>
      </w:r>
      <w:r w:rsidRPr="005274D2">
        <w:rPr>
          <w:lang w:val="fr-FR"/>
        </w:rPr>
        <w:t>application de la Convention relative aux droits de l</w:t>
      </w:r>
      <w:r>
        <w:rPr>
          <w:lang w:val="fr-FR"/>
        </w:rPr>
        <w:t>’</w:t>
      </w:r>
      <w:r w:rsidRPr="005274D2">
        <w:rPr>
          <w:lang w:val="fr-FR"/>
        </w:rPr>
        <w:t>enfant (CRC/C/TJK/3-5) et aux paragraphes</w:t>
      </w:r>
      <w:r w:rsidR="008E3A33">
        <w:rPr>
          <w:lang w:val="fr-FR"/>
        </w:rPr>
        <w:t> </w:t>
      </w:r>
      <w:r w:rsidRPr="005274D2">
        <w:rPr>
          <w:lang w:val="fr-FR"/>
        </w:rPr>
        <w:t>42 à 53 des réponses écrites à la liste de points du Comité des droits de l</w:t>
      </w:r>
      <w:r>
        <w:rPr>
          <w:lang w:val="fr-FR"/>
        </w:rPr>
        <w:t>’</w:t>
      </w:r>
      <w:r w:rsidRPr="005274D2">
        <w:rPr>
          <w:lang w:val="fr-FR"/>
        </w:rPr>
        <w:t>enfant (CRC/C/TJK/Q/3-5/Add.1).</w:t>
      </w:r>
    </w:p>
    <w:p w14:paraId="73A2972D" w14:textId="77777777" w:rsidR="00B50EF4" w:rsidRPr="005274D2" w:rsidRDefault="00B50EF4" w:rsidP="00422EDC">
      <w:pPr>
        <w:pStyle w:val="SingleTxtG"/>
        <w:rPr>
          <w:lang w:val="fr-FR"/>
        </w:rPr>
      </w:pPr>
      <w:r w:rsidRPr="005274D2">
        <w:rPr>
          <w:lang w:val="fr-FR"/>
        </w:rPr>
        <w:t>155.</w:t>
      </w:r>
      <w:r w:rsidRPr="005274D2">
        <w:rPr>
          <w:lang w:val="fr-FR"/>
        </w:rPr>
        <w:tab/>
        <w:t>En 2018-2019, 153</w:t>
      </w:r>
      <w:r w:rsidR="008E3A33">
        <w:rPr>
          <w:lang w:val="fr-FR"/>
        </w:rPr>
        <w:t> </w:t>
      </w:r>
      <w:r w:rsidRPr="005274D2">
        <w:rPr>
          <w:lang w:val="fr-FR"/>
        </w:rPr>
        <w:t>050</w:t>
      </w:r>
      <w:r w:rsidR="008E3A33">
        <w:rPr>
          <w:lang w:val="fr-FR"/>
        </w:rPr>
        <w:t> </w:t>
      </w:r>
      <w:r w:rsidRPr="005274D2">
        <w:rPr>
          <w:lang w:val="fr-FR"/>
        </w:rPr>
        <w:t>élèves (73</w:t>
      </w:r>
      <w:r w:rsidR="008E3A33">
        <w:rPr>
          <w:lang w:val="fr-FR"/>
        </w:rPr>
        <w:t> </w:t>
      </w:r>
      <w:r w:rsidRPr="005274D2">
        <w:rPr>
          <w:lang w:val="fr-FR"/>
        </w:rPr>
        <w:t>739</w:t>
      </w:r>
      <w:r w:rsidR="008E3A33">
        <w:rPr>
          <w:lang w:val="fr-FR"/>
        </w:rPr>
        <w:t> </w:t>
      </w:r>
      <w:r w:rsidRPr="005274D2">
        <w:rPr>
          <w:lang w:val="fr-FR"/>
        </w:rPr>
        <w:t xml:space="preserve">filles) ont obtenu leur certificat à la fin de la neuvième </w:t>
      </w:r>
      <w:r>
        <w:rPr>
          <w:lang w:val="fr-FR"/>
        </w:rPr>
        <w:t>année</w:t>
      </w:r>
      <w:r w:rsidRPr="005274D2">
        <w:rPr>
          <w:lang w:val="fr-FR"/>
        </w:rPr>
        <w:t xml:space="preserve"> (enseignement secondaire de premier cycle), 121</w:t>
      </w:r>
      <w:r>
        <w:rPr>
          <w:lang w:val="fr-FR"/>
        </w:rPr>
        <w:t> </w:t>
      </w:r>
      <w:r w:rsidRPr="005274D2">
        <w:rPr>
          <w:lang w:val="fr-FR"/>
        </w:rPr>
        <w:t>928 (57</w:t>
      </w:r>
      <w:r w:rsidR="008E3A33">
        <w:rPr>
          <w:lang w:val="fr-FR"/>
        </w:rPr>
        <w:t> </w:t>
      </w:r>
      <w:r w:rsidRPr="005274D2">
        <w:rPr>
          <w:lang w:val="fr-FR"/>
        </w:rPr>
        <w:t>238</w:t>
      </w:r>
      <w:r w:rsidR="008E3A33">
        <w:rPr>
          <w:lang w:val="fr-FR"/>
        </w:rPr>
        <w:t> </w:t>
      </w:r>
      <w:r w:rsidRPr="005274D2">
        <w:rPr>
          <w:lang w:val="fr-FR"/>
        </w:rPr>
        <w:t xml:space="preserve">filles) sont passées en dixième </w:t>
      </w:r>
      <w:r>
        <w:rPr>
          <w:lang w:val="fr-FR"/>
        </w:rPr>
        <w:t>année</w:t>
      </w:r>
      <w:r w:rsidRPr="005274D2">
        <w:rPr>
          <w:lang w:val="fr-FR"/>
        </w:rPr>
        <w:t xml:space="preserve"> dans l</w:t>
      </w:r>
      <w:r>
        <w:rPr>
          <w:lang w:val="fr-FR"/>
        </w:rPr>
        <w:t>’</w:t>
      </w:r>
      <w:r w:rsidRPr="005274D2">
        <w:rPr>
          <w:lang w:val="fr-FR"/>
        </w:rPr>
        <w:t>enseignement général, et 14</w:t>
      </w:r>
      <w:r w:rsidR="008E3A33">
        <w:rPr>
          <w:lang w:val="fr-FR"/>
        </w:rPr>
        <w:t> </w:t>
      </w:r>
      <w:r w:rsidRPr="005274D2">
        <w:rPr>
          <w:lang w:val="fr-FR"/>
        </w:rPr>
        <w:t>585 (6</w:t>
      </w:r>
      <w:r w:rsidR="008E3A33">
        <w:rPr>
          <w:lang w:val="fr-FR"/>
        </w:rPr>
        <w:t> </w:t>
      </w:r>
      <w:r w:rsidRPr="005274D2">
        <w:rPr>
          <w:lang w:val="fr-FR"/>
        </w:rPr>
        <w:t>595</w:t>
      </w:r>
      <w:r w:rsidR="008E3A33">
        <w:rPr>
          <w:lang w:val="fr-FR"/>
        </w:rPr>
        <w:t> </w:t>
      </w:r>
      <w:r w:rsidRPr="005274D2">
        <w:rPr>
          <w:lang w:val="fr-FR"/>
        </w:rPr>
        <w:t>filles) ont poursuivi leur scolarité dans un établissement d</w:t>
      </w:r>
      <w:r>
        <w:rPr>
          <w:lang w:val="fr-FR"/>
        </w:rPr>
        <w:t>’</w:t>
      </w:r>
      <w:r w:rsidRPr="005274D2">
        <w:rPr>
          <w:lang w:val="fr-FR"/>
        </w:rPr>
        <w:t>enseignement professionnel de base ou intermédiaire, ou dans le cadre d</w:t>
      </w:r>
      <w:r>
        <w:rPr>
          <w:lang w:val="fr-FR"/>
        </w:rPr>
        <w:t>’</w:t>
      </w:r>
      <w:r w:rsidRPr="005274D2">
        <w:rPr>
          <w:lang w:val="fr-FR"/>
        </w:rPr>
        <w:t xml:space="preserve">une formation professionnelle de courte durée. Par sa décision </w:t>
      </w:r>
      <w:r w:rsidRPr="00AA3FD9">
        <w:rPr>
          <w:lang w:val="fr-FR"/>
        </w:rPr>
        <w:t>n</w:t>
      </w:r>
      <w:r w:rsidRPr="00AA3FD9">
        <w:rPr>
          <w:vertAlign w:val="superscript"/>
          <w:lang w:val="fr-FR"/>
        </w:rPr>
        <w:t>o</w:t>
      </w:r>
      <w:r>
        <w:rPr>
          <w:lang w:val="fr-FR"/>
        </w:rPr>
        <w:t> </w:t>
      </w:r>
      <w:r w:rsidRPr="005274D2">
        <w:rPr>
          <w:lang w:val="fr-FR"/>
        </w:rPr>
        <w:t>494 du 1</w:t>
      </w:r>
      <w:r w:rsidRPr="005274D2">
        <w:rPr>
          <w:vertAlign w:val="superscript"/>
          <w:lang w:val="fr-FR"/>
        </w:rPr>
        <w:t>er</w:t>
      </w:r>
      <w:r w:rsidR="008E3A33">
        <w:rPr>
          <w:lang w:val="fr-FR"/>
        </w:rPr>
        <w:t> </w:t>
      </w:r>
      <w:r w:rsidRPr="005274D2">
        <w:rPr>
          <w:lang w:val="fr-FR"/>
        </w:rPr>
        <w:t>août 2015, le Gouvernement a approuvé une norme nationale qui définit une politique unifiée pour l</w:t>
      </w:r>
      <w:r>
        <w:rPr>
          <w:lang w:val="fr-FR"/>
        </w:rPr>
        <w:t>’</w:t>
      </w:r>
      <w:r w:rsidRPr="005274D2">
        <w:rPr>
          <w:lang w:val="fr-FR"/>
        </w:rPr>
        <w:t>enseignement général et fixe les exigences correspondant à chaque niveau d</w:t>
      </w:r>
      <w:r>
        <w:rPr>
          <w:lang w:val="fr-FR"/>
        </w:rPr>
        <w:t>’</w:t>
      </w:r>
      <w:r w:rsidRPr="005274D2">
        <w:rPr>
          <w:lang w:val="fr-FR"/>
        </w:rPr>
        <w:t>enseignement. Cette norme a servi de référence pour l</w:t>
      </w:r>
      <w:r>
        <w:rPr>
          <w:lang w:val="fr-FR"/>
        </w:rPr>
        <w:t>’</w:t>
      </w:r>
      <w:r w:rsidRPr="005274D2">
        <w:rPr>
          <w:lang w:val="fr-FR"/>
        </w:rPr>
        <w:t>élaboration et l</w:t>
      </w:r>
      <w:r>
        <w:rPr>
          <w:lang w:val="fr-FR"/>
        </w:rPr>
        <w:t>’</w:t>
      </w:r>
      <w:r w:rsidRPr="005274D2">
        <w:rPr>
          <w:lang w:val="fr-FR"/>
        </w:rPr>
        <w:t>approbation des normes spécifiques à certaines matières et des programmes d</w:t>
      </w:r>
      <w:r>
        <w:rPr>
          <w:lang w:val="fr-FR"/>
        </w:rPr>
        <w:t>’</w:t>
      </w:r>
      <w:r w:rsidRPr="005274D2">
        <w:rPr>
          <w:lang w:val="fr-FR"/>
        </w:rPr>
        <w:t>enseignement pour le primaire, et le travail se poursuit pour les premier et deuxième cycles de l</w:t>
      </w:r>
      <w:r>
        <w:rPr>
          <w:lang w:val="fr-FR"/>
        </w:rPr>
        <w:t>’</w:t>
      </w:r>
      <w:r w:rsidRPr="005274D2">
        <w:rPr>
          <w:lang w:val="fr-FR"/>
        </w:rPr>
        <w:t>enseignement secondaire général. Le programme des établissements d</w:t>
      </w:r>
      <w:r>
        <w:rPr>
          <w:lang w:val="fr-FR"/>
        </w:rPr>
        <w:t>’</w:t>
      </w:r>
      <w:r w:rsidRPr="005274D2">
        <w:rPr>
          <w:lang w:val="fr-FR"/>
        </w:rPr>
        <w:t xml:space="preserve">enseignement général pour 2018-2019 a été approuvé par la décision </w:t>
      </w:r>
      <w:r w:rsidRPr="00393F29">
        <w:rPr>
          <w:lang w:val="fr-FR"/>
        </w:rPr>
        <w:t>n</w:t>
      </w:r>
      <w:r w:rsidRPr="00393F29">
        <w:rPr>
          <w:vertAlign w:val="superscript"/>
          <w:lang w:val="fr-FR"/>
        </w:rPr>
        <w:t>o</w:t>
      </w:r>
      <w:r>
        <w:rPr>
          <w:lang w:val="fr-FR"/>
        </w:rPr>
        <w:t> </w:t>
      </w:r>
      <w:r w:rsidRPr="005274D2">
        <w:rPr>
          <w:lang w:val="fr-FR"/>
        </w:rPr>
        <w:t>18/39 du Conseil du Ministère de l</w:t>
      </w:r>
      <w:r>
        <w:rPr>
          <w:lang w:val="fr-FR"/>
        </w:rPr>
        <w:t>’</w:t>
      </w:r>
      <w:r w:rsidRPr="005274D2">
        <w:rPr>
          <w:lang w:val="fr-FR"/>
        </w:rPr>
        <w:t>éducation et des sciences du 1</w:t>
      </w:r>
      <w:r w:rsidRPr="005274D2">
        <w:rPr>
          <w:vertAlign w:val="superscript"/>
          <w:lang w:val="fr-FR"/>
        </w:rPr>
        <w:t>er</w:t>
      </w:r>
      <w:r w:rsidR="008E3A33">
        <w:rPr>
          <w:lang w:val="fr-FR"/>
        </w:rPr>
        <w:t> </w:t>
      </w:r>
      <w:r w:rsidRPr="005274D2">
        <w:rPr>
          <w:lang w:val="fr-FR"/>
        </w:rPr>
        <w:t>octobre 2018. Pour ce qui est de l</w:t>
      </w:r>
      <w:r>
        <w:rPr>
          <w:lang w:val="fr-FR"/>
        </w:rPr>
        <w:t>’</w:t>
      </w:r>
      <w:r w:rsidRPr="005274D2">
        <w:rPr>
          <w:lang w:val="fr-FR"/>
        </w:rPr>
        <w:t>enseignement professionnel de base et intermédiaire et des formations professionnelles courtes, 16</w:t>
      </w:r>
      <w:r w:rsidR="008E3A33">
        <w:rPr>
          <w:lang w:val="fr-FR"/>
        </w:rPr>
        <w:t> </w:t>
      </w:r>
      <w:r w:rsidRPr="005274D2">
        <w:rPr>
          <w:lang w:val="fr-FR"/>
        </w:rPr>
        <w:t>normes professionnelles et 947</w:t>
      </w:r>
      <w:r w:rsidR="008E3A33">
        <w:rPr>
          <w:lang w:val="fr-FR"/>
        </w:rPr>
        <w:t> </w:t>
      </w:r>
      <w:r w:rsidRPr="005274D2">
        <w:rPr>
          <w:lang w:val="fr-FR"/>
        </w:rPr>
        <w:t>programmes scolaires ont été élaborés au cours de la période 2015</w:t>
      </w:r>
      <w:r w:rsidR="008E3A33">
        <w:rPr>
          <w:lang w:val="fr-FR"/>
        </w:rPr>
        <w:noBreakHyphen/>
      </w:r>
      <w:r w:rsidRPr="005274D2">
        <w:rPr>
          <w:lang w:val="fr-FR"/>
        </w:rPr>
        <w:t>2020, et 134</w:t>
      </w:r>
      <w:r w:rsidR="008E3A33">
        <w:rPr>
          <w:lang w:val="fr-FR"/>
        </w:rPr>
        <w:t> </w:t>
      </w:r>
      <w:r w:rsidRPr="005274D2">
        <w:rPr>
          <w:lang w:val="fr-FR"/>
        </w:rPr>
        <w:t>normes de qualification pour l</w:t>
      </w:r>
      <w:r>
        <w:rPr>
          <w:lang w:val="fr-FR"/>
        </w:rPr>
        <w:t>’</w:t>
      </w:r>
      <w:r w:rsidRPr="005274D2">
        <w:rPr>
          <w:lang w:val="fr-FR"/>
        </w:rPr>
        <w:t>enseignement professionnel intermédiaire ont été analysées et soumises au Ministère de l</w:t>
      </w:r>
      <w:r>
        <w:rPr>
          <w:lang w:val="fr-FR"/>
        </w:rPr>
        <w:t>’</w:t>
      </w:r>
      <w:r w:rsidRPr="005274D2">
        <w:rPr>
          <w:lang w:val="fr-FR"/>
        </w:rPr>
        <w:t xml:space="preserve">éducation pour approbation. </w:t>
      </w:r>
    </w:p>
    <w:p w14:paraId="3F8E97AD" w14:textId="77777777" w:rsidR="00B50EF4" w:rsidRPr="005274D2" w:rsidRDefault="00B50EF4" w:rsidP="00422EDC">
      <w:pPr>
        <w:pStyle w:val="SingleTxtG"/>
        <w:rPr>
          <w:lang w:val="fr-FR"/>
        </w:rPr>
      </w:pPr>
      <w:r w:rsidRPr="005274D2">
        <w:rPr>
          <w:lang w:val="fr-FR"/>
        </w:rPr>
        <w:t>156.</w:t>
      </w:r>
      <w:r w:rsidRPr="005274D2">
        <w:rPr>
          <w:lang w:val="fr-FR"/>
        </w:rPr>
        <w:tab/>
        <w:t>Une nouvelle version de la norme nationale régissant l</w:t>
      </w:r>
      <w:r>
        <w:rPr>
          <w:lang w:val="fr-FR"/>
        </w:rPr>
        <w:t>’</w:t>
      </w:r>
      <w:r w:rsidRPr="005274D2">
        <w:rPr>
          <w:lang w:val="fr-FR"/>
        </w:rPr>
        <w:t>enseignement professionnel intermédiaire a été élaborée et des modifications ont été apportées à la classification des spécialités proposées dans ce cadre. À ce jour, 120</w:t>
      </w:r>
      <w:r w:rsidR="008E3A33">
        <w:rPr>
          <w:lang w:val="fr-FR"/>
        </w:rPr>
        <w:t> </w:t>
      </w:r>
      <w:r w:rsidRPr="005274D2">
        <w:rPr>
          <w:lang w:val="fr-FR"/>
        </w:rPr>
        <w:t>normes de qualification ont été approuvées par le Conseil du Ministère de l</w:t>
      </w:r>
      <w:r>
        <w:rPr>
          <w:lang w:val="fr-FR"/>
        </w:rPr>
        <w:t>’</w:t>
      </w:r>
      <w:r w:rsidRPr="005274D2">
        <w:rPr>
          <w:lang w:val="fr-FR"/>
        </w:rPr>
        <w:t>éducation pour les établissements d</w:t>
      </w:r>
      <w:r>
        <w:rPr>
          <w:lang w:val="fr-FR"/>
        </w:rPr>
        <w:t>’</w:t>
      </w:r>
      <w:r w:rsidRPr="005274D2">
        <w:rPr>
          <w:lang w:val="fr-FR"/>
        </w:rPr>
        <w:t>enseignement professionnel intermédiaire.</w:t>
      </w:r>
    </w:p>
    <w:p w14:paraId="5C5DAB47" w14:textId="77777777" w:rsidR="00B50EF4" w:rsidRPr="005274D2" w:rsidRDefault="00B50EF4" w:rsidP="008E3A33">
      <w:pPr>
        <w:pStyle w:val="H1G"/>
        <w:rPr>
          <w:lang w:val="fr-FR"/>
        </w:rPr>
      </w:pPr>
      <w:r w:rsidRPr="005274D2">
        <w:rPr>
          <w:lang w:val="fr-FR"/>
        </w:rPr>
        <w:tab/>
      </w:r>
      <w:r w:rsidRPr="005274D2">
        <w:rPr>
          <w:lang w:val="fr-FR"/>
        </w:rPr>
        <w:tab/>
        <w:t xml:space="preserve">Éducation inclusive pour les enfants handicapés </w:t>
      </w:r>
    </w:p>
    <w:p w14:paraId="10809E0F" w14:textId="77777777" w:rsidR="00B50EF4" w:rsidRPr="005274D2" w:rsidRDefault="00B50EF4" w:rsidP="008E3A33">
      <w:pPr>
        <w:pStyle w:val="H23G"/>
        <w:rPr>
          <w:lang w:val="fr-FR"/>
        </w:rPr>
      </w:pPr>
      <w:r w:rsidRPr="005274D2">
        <w:rPr>
          <w:lang w:val="fr-FR"/>
        </w:rPr>
        <w:tab/>
      </w:r>
      <w:r w:rsidRPr="005274D2">
        <w:rPr>
          <w:lang w:val="fr-FR"/>
        </w:rPr>
        <w:tab/>
        <w:t>Paragraphe 3</w:t>
      </w:r>
      <w:r>
        <w:rPr>
          <w:lang w:val="fr-FR"/>
        </w:rPr>
        <w:t>6</w:t>
      </w:r>
      <w:r w:rsidRPr="005274D2">
        <w:rPr>
          <w:lang w:val="fr-FR"/>
        </w:rPr>
        <w:t xml:space="preserve"> des observations finales du Comité </w:t>
      </w:r>
    </w:p>
    <w:p w14:paraId="313C6211" w14:textId="77777777" w:rsidR="00B50EF4" w:rsidRPr="005274D2" w:rsidRDefault="00B50EF4" w:rsidP="00422EDC">
      <w:pPr>
        <w:pStyle w:val="SingleTxtG"/>
        <w:rPr>
          <w:lang w:val="fr-FR"/>
        </w:rPr>
      </w:pPr>
      <w:r w:rsidRPr="005274D2">
        <w:rPr>
          <w:lang w:val="fr-FR"/>
        </w:rPr>
        <w:t>157.</w:t>
      </w:r>
      <w:r w:rsidRPr="005274D2">
        <w:rPr>
          <w:lang w:val="fr-FR"/>
        </w:rPr>
        <w:tab/>
        <w:t>Depuis l</w:t>
      </w:r>
      <w:r>
        <w:rPr>
          <w:lang w:val="fr-FR"/>
        </w:rPr>
        <w:t>’</w:t>
      </w:r>
      <w:r w:rsidRPr="005274D2">
        <w:rPr>
          <w:lang w:val="fr-FR"/>
        </w:rPr>
        <w:t>adoption du document d</w:t>
      </w:r>
      <w:r>
        <w:rPr>
          <w:lang w:val="fr-FR"/>
        </w:rPr>
        <w:t>’</w:t>
      </w:r>
      <w:r w:rsidRPr="005274D2">
        <w:rPr>
          <w:lang w:val="fr-FR"/>
        </w:rPr>
        <w:t>orientatio</w:t>
      </w:r>
      <w:r w:rsidR="008E3A33">
        <w:rPr>
          <w:lang w:val="fr-FR"/>
        </w:rPr>
        <w:t>n p</w:t>
      </w:r>
      <w:r w:rsidRPr="005274D2">
        <w:rPr>
          <w:lang w:val="fr-FR"/>
        </w:rPr>
        <w:t>our une éducation inclusive, le nombre d</w:t>
      </w:r>
      <w:r>
        <w:rPr>
          <w:lang w:val="fr-FR"/>
        </w:rPr>
        <w:t>’</w:t>
      </w:r>
      <w:r w:rsidRPr="005274D2">
        <w:rPr>
          <w:lang w:val="fr-FR"/>
        </w:rPr>
        <w:t>enfants handicapés dans les établissements d</w:t>
      </w:r>
      <w:r>
        <w:rPr>
          <w:lang w:val="fr-FR"/>
        </w:rPr>
        <w:t>’</w:t>
      </w:r>
      <w:r w:rsidRPr="005274D2">
        <w:rPr>
          <w:lang w:val="fr-FR"/>
        </w:rPr>
        <w:t>enseignement général a augmenté</w:t>
      </w:r>
      <w:r>
        <w:rPr>
          <w:lang w:val="fr-FR"/>
        </w:rPr>
        <w:t xml:space="preserve"> et s’élève aujourd’hui</w:t>
      </w:r>
      <w:r w:rsidRPr="005274D2">
        <w:rPr>
          <w:lang w:val="fr-FR"/>
        </w:rPr>
        <w:t xml:space="preserve"> à 7</w:t>
      </w:r>
      <w:r>
        <w:rPr>
          <w:lang w:val="fr-FR"/>
        </w:rPr>
        <w:t> </w:t>
      </w:r>
      <w:r w:rsidRPr="005274D2">
        <w:rPr>
          <w:lang w:val="fr-FR"/>
        </w:rPr>
        <w:t>338 (dont 2</w:t>
      </w:r>
      <w:r>
        <w:rPr>
          <w:lang w:val="fr-FR"/>
        </w:rPr>
        <w:t> </w:t>
      </w:r>
      <w:r w:rsidRPr="005274D2">
        <w:rPr>
          <w:lang w:val="fr-FR"/>
        </w:rPr>
        <w:t>939 filles) ; 830</w:t>
      </w:r>
      <w:r w:rsidR="008E3A33">
        <w:rPr>
          <w:lang w:val="fr-FR"/>
        </w:rPr>
        <w:t> </w:t>
      </w:r>
      <w:r w:rsidRPr="005274D2">
        <w:rPr>
          <w:lang w:val="fr-FR"/>
        </w:rPr>
        <w:t>enfants (dont 343</w:t>
      </w:r>
      <w:r w:rsidR="008E3A33">
        <w:rPr>
          <w:lang w:val="fr-FR"/>
        </w:rPr>
        <w:t> </w:t>
      </w:r>
      <w:r w:rsidRPr="005274D2">
        <w:rPr>
          <w:lang w:val="fr-FR"/>
        </w:rPr>
        <w:t>filles) reçoivent un enseignement à domicile ou dans un internat spécialisé</w:t>
      </w:r>
      <w:r w:rsidR="008E3A33">
        <w:rPr>
          <w:lang w:val="fr-FR"/>
        </w:rPr>
        <w:t> </w:t>
      </w:r>
      <w:r w:rsidRPr="005274D2">
        <w:rPr>
          <w:lang w:val="fr-FR"/>
        </w:rPr>
        <w:t>; et 628</w:t>
      </w:r>
      <w:r w:rsidR="008E3A33">
        <w:rPr>
          <w:lang w:val="fr-FR"/>
        </w:rPr>
        <w:t> </w:t>
      </w:r>
      <w:r w:rsidRPr="005274D2">
        <w:rPr>
          <w:lang w:val="fr-FR"/>
        </w:rPr>
        <w:t>enfants (dont 247</w:t>
      </w:r>
      <w:r w:rsidR="008E3A33">
        <w:rPr>
          <w:lang w:val="fr-FR"/>
        </w:rPr>
        <w:t> </w:t>
      </w:r>
      <w:r w:rsidRPr="005274D2">
        <w:rPr>
          <w:lang w:val="fr-FR"/>
        </w:rPr>
        <w:t>filles) sont inscrits dans une structure d</w:t>
      </w:r>
      <w:r>
        <w:rPr>
          <w:lang w:val="fr-FR"/>
        </w:rPr>
        <w:t>’</w:t>
      </w:r>
      <w:r w:rsidRPr="005274D2">
        <w:rPr>
          <w:lang w:val="fr-FR"/>
        </w:rPr>
        <w:t>accueil préscolaire.</w:t>
      </w:r>
    </w:p>
    <w:p w14:paraId="748AFDFD" w14:textId="77777777" w:rsidR="00B50EF4" w:rsidRPr="005274D2" w:rsidRDefault="00B50EF4" w:rsidP="00422EDC">
      <w:pPr>
        <w:pStyle w:val="SingleTxtG"/>
        <w:rPr>
          <w:lang w:val="fr-FR"/>
        </w:rPr>
      </w:pPr>
      <w:r w:rsidRPr="005274D2">
        <w:rPr>
          <w:lang w:val="fr-FR"/>
        </w:rPr>
        <w:lastRenderedPageBreak/>
        <w:t>158.</w:t>
      </w:r>
      <w:r w:rsidRPr="005274D2">
        <w:rPr>
          <w:lang w:val="fr-FR"/>
        </w:rPr>
        <w:tab/>
        <w:t>En s</w:t>
      </w:r>
      <w:r>
        <w:rPr>
          <w:lang w:val="fr-FR"/>
        </w:rPr>
        <w:t>’</w:t>
      </w:r>
      <w:r w:rsidRPr="005274D2">
        <w:rPr>
          <w:lang w:val="fr-FR"/>
        </w:rPr>
        <w:t>appuyant sur les outils et les ressources dont ils disposent, les établissements de formation des enseignants proposent différente</w:t>
      </w:r>
      <w:r>
        <w:rPr>
          <w:lang w:val="fr-FR"/>
        </w:rPr>
        <w:t>s</w:t>
      </w:r>
      <w:r w:rsidRPr="005274D2">
        <w:rPr>
          <w:lang w:val="fr-FR"/>
        </w:rPr>
        <w:t xml:space="preserve"> spécialisations, à savoir l</w:t>
      </w:r>
      <w:r>
        <w:rPr>
          <w:lang w:val="fr-FR"/>
        </w:rPr>
        <w:t>’</w:t>
      </w:r>
      <w:r w:rsidRPr="005274D2">
        <w:rPr>
          <w:lang w:val="fr-FR"/>
        </w:rPr>
        <w:t>enseignement aux personnes présentant une déficience intellectuelle, des troubles du langage, ou une déficience auditive. Actuellement, 688</w:t>
      </w:r>
      <w:r w:rsidR="008E3A33">
        <w:rPr>
          <w:lang w:val="fr-FR"/>
        </w:rPr>
        <w:t> </w:t>
      </w:r>
      <w:r w:rsidRPr="005274D2">
        <w:rPr>
          <w:lang w:val="fr-FR"/>
        </w:rPr>
        <w:t>étudiants sont inscrits dans ces spécialités, et 59</w:t>
      </w:r>
      <w:r w:rsidR="008E3A33">
        <w:rPr>
          <w:lang w:val="fr-FR"/>
        </w:rPr>
        <w:t> </w:t>
      </w:r>
      <w:r w:rsidRPr="005274D2">
        <w:rPr>
          <w:lang w:val="fr-FR"/>
        </w:rPr>
        <w:t>étudiants ont obtenu un diplôme dans l</w:t>
      </w:r>
      <w:r>
        <w:rPr>
          <w:lang w:val="fr-FR"/>
        </w:rPr>
        <w:t>’</w:t>
      </w:r>
      <w:r w:rsidRPr="005274D2">
        <w:rPr>
          <w:lang w:val="fr-FR"/>
        </w:rPr>
        <w:t>une de ces spécialités en 2019.</w:t>
      </w:r>
    </w:p>
    <w:p w14:paraId="133ECE9F" w14:textId="77777777" w:rsidR="00B50EF4" w:rsidRPr="005274D2" w:rsidRDefault="00B50EF4" w:rsidP="00422EDC">
      <w:pPr>
        <w:pStyle w:val="SingleTxtG"/>
        <w:rPr>
          <w:lang w:val="fr-FR"/>
        </w:rPr>
      </w:pPr>
      <w:r w:rsidRPr="005274D2">
        <w:rPr>
          <w:lang w:val="fr-FR"/>
        </w:rPr>
        <w:t>159.</w:t>
      </w:r>
      <w:r w:rsidRPr="005274D2">
        <w:rPr>
          <w:lang w:val="fr-FR"/>
        </w:rPr>
        <w:tab/>
        <w:t>Des internats spécialisés pour enfants présentant un handicap physique dispensent à la fois un enseignement et une assistance médicale à 1</w:t>
      </w:r>
      <w:r w:rsidR="008E3A33">
        <w:rPr>
          <w:lang w:val="fr-FR"/>
        </w:rPr>
        <w:t> </w:t>
      </w:r>
      <w:r w:rsidRPr="005274D2">
        <w:rPr>
          <w:lang w:val="fr-FR"/>
        </w:rPr>
        <w:t>642</w:t>
      </w:r>
      <w:r w:rsidR="008E3A33">
        <w:rPr>
          <w:lang w:val="fr-FR"/>
        </w:rPr>
        <w:t> </w:t>
      </w:r>
      <w:r w:rsidRPr="005274D2">
        <w:rPr>
          <w:lang w:val="fr-FR"/>
        </w:rPr>
        <w:t xml:space="preserve">enfants. </w:t>
      </w:r>
    </w:p>
    <w:p w14:paraId="6B89590A" w14:textId="77777777" w:rsidR="00B50EF4" w:rsidRPr="005274D2" w:rsidRDefault="00B50EF4" w:rsidP="00422EDC">
      <w:pPr>
        <w:pStyle w:val="SingleTxtG"/>
        <w:rPr>
          <w:lang w:val="fr-FR"/>
        </w:rPr>
      </w:pPr>
      <w:r w:rsidRPr="005274D2">
        <w:rPr>
          <w:lang w:val="fr-FR"/>
        </w:rPr>
        <w:t>160.</w:t>
      </w:r>
      <w:r w:rsidRPr="005274D2">
        <w:rPr>
          <w:lang w:val="fr-FR"/>
        </w:rPr>
        <w:tab/>
        <w:t>Le pays compte au total 64</w:t>
      </w:r>
      <w:r w:rsidR="008E3A33">
        <w:rPr>
          <w:lang w:val="fr-FR"/>
        </w:rPr>
        <w:t> </w:t>
      </w:r>
      <w:r w:rsidRPr="005274D2">
        <w:rPr>
          <w:lang w:val="fr-FR"/>
        </w:rPr>
        <w:t>internats qui accueillent 8</w:t>
      </w:r>
      <w:r w:rsidR="008E3A33">
        <w:rPr>
          <w:lang w:val="fr-FR"/>
        </w:rPr>
        <w:t> </w:t>
      </w:r>
      <w:r w:rsidRPr="005274D2">
        <w:rPr>
          <w:lang w:val="fr-FR"/>
        </w:rPr>
        <w:t>275</w:t>
      </w:r>
      <w:r w:rsidR="008E3A33">
        <w:rPr>
          <w:lang w:val="fr-FR"/>
        </w:rPr>
        <w:t> </w:t>
      </w:r>
      <w:r w:rsidRPr="005274D2">
        <w:rPr>
          <w:lang w:val="fr-FR"/>
        </w:rPr>
        <w:t>enfants, dont 1</w:t>
      </w:r>
      <w:r w:rsidR="008E3A33">
        <w:rPr>
          <w:lang w:val="fr-FR"/>
        </w:rPr>
        <w:t> </w:t>
      </w:r>
      <w:r w:rsidRPr="005274D2">
        <w:rPr>
          <w:lang w:val="fr-FR"/>
        </w:rPr>
        <w:t>642</w:t>
      </w:r>
      <w:r w:rsidR="008E3A33">
        <w:rPr>
          <w:lang w:val="fr-FR"/>
        </w:rPr>
        <w:t> </w:t>
      </w:r>
      <w:r w:rsidRPr="005274D2">
        <w:rPr>
          <w:lang w:val="fr-FR"/>
        </w:rPr>
        <w:t>enfants handicapés, 160</w:t>
      </w:r>
      <w:r w:rsidR="008E3A33">
        <w:rPr>
          <w:lang w:val="fr-FR"/>
        </w:rPr>
        <w:t> </w:t>
      </w:r>
      <w:r w:rsidRPr="005274D2">
        <w:rPr>
          <w:lang w:val="fr-FR"/>
        </w:rPr>
        <w:t>orphelins, 1</w:t>
      </w:r>
      <w:r w:rsidR="008E3A33">
        <w:rPr>
          <w:lang w:val="fr-FR"/>
        </w:rPr>
        <w:t> </w:t>
      </w:r>
      <w:r w:rsidRPr="005274D2">
        <w:rPr>
          <w:lang w:val="fr-FR"/>
        </w:rPr>
        <w:t>713</w:t>
      </w:r>
      <w:r w:rsidR="008E3A33">
        <w:rPr>
          <w:lang w:val="fr-FR"/>
        </w:rPr>
        <w:t> </w:t>
      </w:r>
      <w:r w:rsidRPr="005274D2">
        <w:rPr>
          <w:lang w:val="fr-FR"/>
        </w:rPr>
        <w:t>enfants sans père, 455</w:t>
      </w:r>
      <w:r w:rsidR="008E3A33">
        <w:rPr>
          <w:lang w:val="fr-FR"/>
        </w:rPr>
        <w:t> </w:t>
      </w:r>
      <w:r w:rsidRPr="005274D2">
        <w:rPr>
          <w:lang w:val="fr-FR"/>
        </w:rPr>
        <w:t>enfants sans mère, 815</w:t>
      </w:r>
      <w:r w:rsidR="008E3A33">
        <w:rPr>
          <w:lang w:val="fr-FR"/>
        </w:rPr>
        <w:t> </w:t>
      </w:r>
      <w:r w:rsidRPr="005274D2">
        <w:rPr>
          <w:lang w:val="fr-FR"/>
        </w:rPr>
        <w:t>enfants issus de familles défavorisées et 3</w:t>
      </w:r>
      <w:r w:rsidR="008E3A33">
        <w:rPr>
          <w:lang w:val="fr-FR"/>
        </w:rPr>
        <w:t> </w:t>
      </w:r>
      <w:r w:rsidRPr="005274D2">
        <w:rPr>
          <w:lang w:val="fr-FR"/>
        </w:rPr>
        <w:t>490</w:t>
      </w:r>
      <w:r w:rsidR="008E3A33">
        <w:rPr>
          <w:lang w:val="fr-FR"/>
        </w:rPr>
        <w:t> </w:t>
      </w:r>
      <w:r w:rsidRPr="005274D2">
        <w:rPr>
          <w:lang w:val="fr-FR"/>
        </w:rPr>
        <w:t>enfants se trouvant dans une autre situation.</w:t>
      </w:r>
    </w:p>
    <w:p w14:paraId="0F29C614" w14:textId="77777777" w:rsidR="00B50EF4" w:rsidRPr="005274D2" w:rsidRDefault="00B50EF4" w:rsidP="00422EDC">
      <w:pPr>
        <w:pStyle w:val="SingleTxtG"/>
        <w:rPr>
          <w:lang w:val="fr-FR"/>
        </w:rPr>
      </w:pPr>
      <w:r w:rsidRPr="005274D2">
        <w:rPr>
          <w:lang w:val="fr-FR"/>
        </w:rPr>
        <w:t>161.</w:t>
      </w:r>
      <w:r w:rsidRPr="005274D2">
        <w:rPr>
          <w:lang w:val="fr-FR"/>
        </w:rPr>
        <w:tab/>
        <w:t>À ce jour, 300</w:t>
      </w:r>
      <w:r w:rsidR="00C85633">
        <w:rPr>
          <w:lang w:val="fr-FR"/>
        </w:rPr>
        <w:t> </w:t>
      </w:r>
      <w:r w:rsidRPr="005274D2">
        <w:rPr>
          <w:lang w:val="fr-FR"/>
        </w:rPr>
        <w:t xml:space="preserve">manuels ont été publiés pour les élèves sourds et muets étudiant en langue des signes, le manuel </w:t>
      </w:r>
      <w:r w:rsidRPr="005274D2">
        <w:rPr>
          <w:i/>
          <w:iCs/>
          <w:lang w:val="fr-FR"/>
        </w:rPr>
        <w:t>Talaffuz</w:t>
      </w:r>
      <w:r w:rsidRPr="005274D2">
        <w:rPr>
          <w:lang w:val="fr-FR"/>
        </w:rPr>
        <w:t xml:space="preserve"> a été publié à 600</w:t>
      </w:r>
      <w:r w:rsidR="00C85633">
        <w:rPr>
          <w:lang w:val="fr-FR"/>
        </w:rPr>
        <w:t> </w:t>
      </w:r>
      <w:r w:rsidRPr="005274D2">
        <w:rPr>
          <w:lang w:val="fr-FR"/>
        </w:rPr>
        <w:t xml:space="preserve">exemplaires, </w:t>
      </w:r>
      <w:r>
        <w:rPr>
          <w:lang w:val="fr-FR"/>
        </w:rPr>
        <w:t xml:space="preserve">le manuel </w:t>
      </w:r>
      <w:r w:rsidRPr="005274D2">
        <w:rPr>
          <w:i/>
          <w:iCs/>
          <w:lang w:val="fr-FR"/>
        </w:rPr>
        <w:t>Razvitie retchi dlya gloukhikh detei</w:t>
      </w:r>
      <w:r w:rsidRPr="005274D2">
        <w:rPr>
          <w:lang w:val="fr-FR"/>
        </w:rPr>
        <w:t xml:space="preserve"> (« Développement du </w:t>
      </w:r>
      <w:r>
        <w:rPr>
          <w:lang w:val="fr-FR"/>
        </w:rPr>
        <w:t>langage</w:t>
      </w:r>
      <w:r w:rsidRPr="005274D2">
        <w:rPr>
          <w:lang w:val="fr-FR"/>
        </w:rPr>
        <w:t xml:space="preserve"> pour les enfants sourds »), pour les élèves de première et deuxième </w:t>
      </w:r>
      <w:r>
        <w:rPr>
          <w:lang w:val="fr-FR"/>
        </w:rPr>
        <w:t>années</w:t>
      </w:r>
      <w:r w:rsidRPr="005274D2">
        <w:rPr>
          <w:lang w:val="fr-FR"/>
        </w:rPr>
        <w:t xml:space="preserve"> a </w:t>
      </w:r>
      <w:r>
        <w:rPr>
          <w:lang w:val="fr-FR"/>
        </w:rPr>
        <w:t xml:space="preserve">aussi </w:t>
      </w:r>
      <w:r w:rsidRPr="005274D2">
        <w:rPr>
          <w:lang w:val="fr-FR"/>
        </w:rPr>
        <w:t>été publié à 600</w:t>
      </w:r>
      <w:r w:rsidR="00C85633">
        <w:rPr>
          <w:lang w:val="fr-FR"/>
        </w:rPr>
        <w:t> </w:t>
      </w:r>
      <w:r w:rsidRPr="005274D2">
        <w:rPr>
          <w:lang w:val="fr-FR"/>
        </w:rPr>
        <w:t xml:space="preserve">exemplaires, </w:t>
      </w:r>
      <w:r>
        <w:rPr>
          <w:lang w:val="fr-FR"/>
        </w:rPr>
        <w:t>tout comme le</w:t>
      </w:r>
      <w:r w:rsidRPr="005274D2">
        <w:rPr>
          <w:lang w:val="fr-FR"/>
        </w:rPr>
        <w:t xml:space="preserve"> manuel intitulé « Apprendre la langue tadjike à l</w:t>
      </w:r>
      <w:r>
        <w:rPr>
          <w:lang w:val="fr-FR"/>
        </w:rPr>
        <w:t>’</w:t>
      </w:r>
      <w:r w:rsidRPr="005274D2">
        <w:rPr>
          <w:lang w:val="fr-FR"/>
        </w:rPr>
        <w:t xml:space="preserve">internat ». En 2015, le manuel </w:t>
      </w:r>
      <w:r w:rsidRPr="005274D2">
        <w:rPr>
          <w:i/>
          <w:iCs/>
          <w:lang w:val="fr-FR"/>
        </w:rPr>
        <w:t>Znaki</w:t>
      </w:r>
      <w:r w:rsidRPr="005274D2">
        <w:rPr>
          <w:lang w:val="fr-FR"/>
        </w:rPr>
        <w:t xml:space="preserve"> (« Signes ») a été publié pour la première fois à 2</w:t>
      </w:r>
      <w:r w:rsidR="00C85633">
        <w:rPr>
          <w:lang w:val="fr-FR"/>
        </w:rPr>
        <w:t> </w:t>
      </w:r>
      <w:r w:rsidRPr="005274D2">
        <w:rPr>
          <w:lang w:val="fr-FR"/>
        </w:rPr>
        <w:t>000</w:t>
      </w:r>
      <w:r w:rsidR="00C85633">
        <w:rPr>
          <w:lang w:val="fr-FR"/>
        </w:rPr>
        <w:t> </w:t>
      </w:r>
      <w:r w:rsidRPr="005274D2">
        <w:rPr>
          <w:lang w:val="fr-FR"/>
        </w:rPr>
        <w:t>exemplaires dans les écoles spécialisées pour enfants sourds et muets</w:t>
      </w:r>
      <w:r>
        <w:rPr>
          <w:lang w:val="fr-FR"/>
        </w:rPr>
        <w:t> ;</w:t>
      </w:r>
      <w:r w:rsidRPr="005274D2">
        <w:rPr>
          <w:lang w:val="fr-FR"/>
        </w:rPr>
        <w:t xml:space="preserve"> en 2019</w:t>
      </w:r>
      <w:r>
        <w:rPr>
          <w:lang w:val="fr-FR"/>
        </w:rPr>
        <w:t>,</w:t>
      </w:r>
      <w:r w:rsidRPr="005274D2">
        <w:rPr>
          <w:lang w:val="fr-FR"/>
        </w:rPr>
        <w:t xml:space="preserve"> la deuxième partie du manuel a été publiée</w:t>
      </w:r>
      <w:r>
        <w:rPr>
          <w:lang w:val="fr-FR"/>
        </w:rPr>
        <w:t>, également</w:t>
      </w:r>
      <w:r w:rsidRPr="005274D2">
        <w:rPr>
          <w:lang w:val="fr-FR"/>
        </w:rPr>
        <w:t xml:space="preserve"> à 2</w:t>
      </w:r>
      <w:r w:rsidR="00C85633">
        <w:rPr>
          <w:lang w:val="fr-FR"/>
        </w:rPr>
        <w:t> </w:t>
      </w:r>
      <w:r w:rsidRPr="005274D2">
        <w:rPr>
          <w:lang w:val="fr-FR"/>
        </w:rPr>
        <w:t>000</w:t>
      </w:r>
      <w:r w:rsidR="00C85633">
        <w:rPr>
          <w:lang w:val="fr-FR"/>
        </w:rPr>
        <w:t> </w:t>
      </w:r>
      <w:r w:rsidRPr="005274D2">
        <w:rPr>
          <w:lang w:val="fr-FR"/>
        </w:rPr>
        <w:t>exemplaires.</w:t>
      </w:r>
    </w:p>
    <w:p w14:paraId="50A0A10A" w14:textId="77777777" w:rsidR="00B50EF4" w:rsidRPr="005274D2" w:rsidRDefault="00B50EF4" w:rsidP="00422EDC">
      <w:pPr>
        <w:pStyle w:val="SingleTxtG"/>
        <w:rPr>
          <w:lang w:val="fr-FR"/>
        </w:rPr>
      </w:pPr>
      <w:r w:rsidRPr="005274D2">
        <w:rPr>
          <w:lang w:val="fr-FR"/>
        </w:rPr>
        <w:t>162.</w:t>
      </w:r>
      <w:r w:rsidRPr="005274D2">
        <w:rPr>
          <w:lang w:val="fr-FR"/>
        </w:rPr>
        <w:tab/>
        <w:t>Des manuels en braille ont été publiés : 45</w:t>
      </w:r>
      <w:r w:rsidR="00C85633">
        <w:rPr>
          <w:lang w:val="fr-FR"/>
        </w:rPr>
        <w:t> </w:t>
      </w:r>
      <w:r w:rsidRPr="005274D2">
        <w:rPr>
          <w:lang w:val="fr-FR"/>
        </w:rPr>
        <w:t xml:space="preserve">exemplaires pour la première </w:t>
      </w:r>
      <w:r>
        <w:rPr>
          <w:lang w:val="fr-FR"/>
        </w:rPr>
        <w:t>année d’enseignement</w:t>
      </w:r>
      <w:r w:rsidRPr="005274D2">
        <w:rPr>
          <w:lang w:val="fr-FR"/>
        </w:rPr>
        <w:t xml:space="preserve"> (deuxième tome), 45</w:t>
      </w:r>
      <w:r w:rsidR="00C85633">
        <w:rPr>
          <w:lang w:val="fr-FR"/>
        </w:rPr>
        <w:t> </w:t>
      </w:r>
      <w:r w:rsidRPr="005274D2">
        <w:rPr>
          <w:lang w:val="fr-FR"/>
        </w:rPr>
        <w:t xml:space="preserve">exemplaires de </w:t>
      </w:r>
      <w:r w:rsidRPr="005274D2">
        <w:rPr>
          <w:i/>
          <w:iCs/>
          <w:lang w:val="fr-FR"/>
        </w:rPr>
        <w:t>Rodnoï yazyk</w:t>
      </w:r>
      <w:r w:rsidRPr="005274D2">
        <w:rPr>
          <w:lang w:val="fr-FR"/>
        </w:rPr>
        <w:t xml:space="preserve"> (« Langue maternelle ») pour la deuxième </w:t>
      </w:r>
      <w:r>
        <w:rPr>
          <w:lang w:val="fr-FR"/>
        </w:rPr>
        <w:t>année</w:t>
      </w:r>
      <w:r w:rsidRPr="005274D2">
        <w:rPr>
          <w:lang w:val="fr-FR"/>
        </w:rPr>
        <w:t xml:space="preserve"> (quatre tomes), 45</w:t>
      </w:r>
      <w:r w:rsidR="00C85633">
        <w:rPr>
          <w:lang w:val="fr-FR"/>
        </w:rPr>
        <w:t> </w:t>
      </w:r>
      <w:r w:rsidRPr="005274D2">
        <w:rPr>
          <w:lang w:val="fr-FR"/>
        </w:rPr>
        <w:t xml:space="preserve">exemplaires de </w:t>
      </w:r>
      <w:r w:rsidRPr="005274D2">
        <w:rPr>
          <w:i/>
          <w:iCs/>
          <w:lang w:val="fr-FR"/>
        </w:rPr>
        <w:t>Matematika</w:t>
      </w:r>
      <w:r w:rsidRPr="005274D2">
        <w:rPr>
          <w:lang w:val="fr-FR"/>
        </w:rPr>
        <w:t xml:space="preserve"> (Mathématiques) pour les première et deuxième </w:t>
      </w:r>
      <w:r>
        <w:rPr>
          <w:lang w:val="fr-FR"/>
        </w:rPr>
        <w:t>années</w:t>
      </w:r>
      <w:r w:rsidRPr="005274D2">
        <w:rPr>
          <w:lang w:val="fr-FR"/>
        </w:rPr>
        <w:t>, 40</w:t>
      </w:r>
      <w:r w:rsidR="00C85633">
        <w:rPr>
          <w:lang w:val="fr-FR"/>
        </w:rPr>
        <w:t> </w:t>
      </w:r>
      <w:r w:rsidRPr="005274D2">
        <w:rPr>
          <w:lang w:val="fr-FR"/>
        </w:rPr>
        <w:t xml:space="preserve">exemplaires de </w:t>
      </w:r>
      <w:r w:rsidRPr="005274D2">
        <w:rPr>
          <w:i/>
          <w:iCs/>
          <w:lang w:val="fr-FR"/>
        </w:rPr>
        <w:t>Rousskaya metchta</w:t>
      </w:r>
      <w:r w:rsidRPr="005274D2">
        <w:rPr>
          <w:lang w:val="fr-FR"/>
        </w:rPr>
        <w:t xml:space="preserve"> (« Rêve russe ») pour la deuxième </w:t>
      </w:r>
      <w:r>
        <w:rPr>
          <w:lang w:val="fr-FR"/>
        </w:rPr>
        <w:t>année</w:t>
      </w:r>
      <w:r w:rsidRPr="005274D2">
        <w:rPr>
          <w:lang w:val="fr-FR"/>
        </w:rPr>
        <w:t xml:space="preserve"> et 45</w:t>
      </w:r>
      <w:r w:rsidR="00C85633">
        <w:rPr>
          <w:lang w:val="fr-FR"/>
        </w:rPr>
        <w:t> </w:t>
      </w:r>
      <w:r w:rsidRPr="005274D2">
        <w:rPr>
          <w:lang w:val="fr-FR"/>
        </w:rPr>
        <w:t xml:space="preserve">exemplaires de </w:t>
      </w:r>
      <w:r w:rsidRPr="005274D2">
        <w:rPr>
          <w:i/>
          <w:iCs/>
          <w:lang w:val="fr-FR"/>
        </w:rPr>
        <w:t>Gretchikha</w:t>
      </w:r>
      <w:r w:rsidRPr="005274D2">
        <w:rPr>
          <w:lang w:val="fr-FR"/>
        </w:rPr>
        <w:t xml:space="preserve"> (« Le blé noir ») (deux tomes) pour la deuxième </w:t>
      </w:r>
      <w:r>
        <w:rPr>
          <w:lang w:val="fr-FR"/>
        </w:rPr>
        <w:t>année</w:t>
      </w:r>
      <w:r w:rsidRPr="005274D2">
        <w:rPr>
          <w:lang w:val="fr-FR"/>
        </w:rPr>
        <w:t xml:space="preserve">. </w:t>
      </w:r>
    </w:p>
    <w:p w14:paraId="3D4EEA2E" w14:textId="77777777" w:rsidR="00B50EF4" w:rsidRPr="005274D2" w:rsidRDefault="00B50EF4" w:rsidP="00422EDC">
      <w:pPr>
        <w:pStyle w:val="SingleTxtG"/>
        <w:rPr>
          <w:lang w:val="fr-FR"/>
        </w:rPr>
      </w:pPr>
      <w:r w:rsidRPr="005274D2">
        <w:rPr>
          <w:lang w:val="fr-FR"/>
        </w:rPr>
        <w:t>163.</w:t>
      </w:r>
      <w:r w:rsidRPr="005274D2">
        <w:rPr>
          <w:lang w:val="fr-FR"/>
        </w:rPr>
        <w:tab/>
        <w:t>Une méthode donnant des orientations pour établir et rédiger un programme complet pour l</w:t>
      </w:r>
      <w:r>
        <w:rPr>
          <w:lang w:val="fr-FR"/>
        </w:rPr>
        <w:t>’</w:t>
      </w:r>
      <w:r w:rsidRPr="005274D2">
        <w:rPr>
          <w:lang w:val="fr-FR"/>
        </w:rPr>
        <w:t>adaptation des élèves présentant des troubles fonctionnels physiques</w:t>
      </w:r>
      <w:r>
        <w:rPr>
          <w:lang w:val="fr-FR"/>
        </w:rPr>
        <w:t>,</w:t>
      </w:r>
      <w:r w:rsidRPr="005274D2">
        <w:rPr>
          <w:lang w:val="fr-FR"/>
        </w:rPr>
        <w:t xml:space="preserve"> scolarisés de la première à la quatrième </w:t>
      </w:r>
      <w:r>
        <w:rPr>
          <w:lang w:val="fr-FR"/>
        </w:rPr>
        <w:t>années</w:t>
      </w:r>
      <w:r w:rsidRPr="005274D2">
        <w:rPr>
          <w:lang w:val="fr-FR"/>
        </w:rPr>
        <w:t xml:space="preserve"> dans les internats spécialisés</w:t>
      </w:r>
      <w:r>
        <w:rPr>
          <w:lang w:val="fr-FR"/>
        </w:rPr>
        <w:t>,</w:t>
      </w:r>
      <w:r w:rsidRPr="005274D2">
        <w:rPr>
          <w:lang w:val="fr-FR"/>
        </w:rPr>
        <w:t xml:space="preserve"> a été élaborée, de même qu</w:t>
      </w:r>
      <w:r>
        <w:rPr>
          <w:lang w:val="fr-FR"/>
        </w:rPr>
        <w:t>’</w:t>
      </w:r>
      <w:r w:rsidRPr="005274D2">
        <w:rPr>
          <w:lang w:val="fr-FR"/>
        </w:rPr>
        <w:t>un manuel de culture physique pour les élèves handicapés et un manuel expliquant comment organiser et mettre en pratique des jeux pour de</w:t>
      </w:r>
      <w:r>
        <w:rPr>
          <w:lang w:val="fr-FR"/>
        </w:rPr>
        <w:t>s</w:t>
      </w:r>
      <w:r w:rsidRPr="005274D2">
        <w:rPr>
          <w:lang w:val="fr-FR"/>
        </w:rPr>
        <w:t xml:space="preserve"> enfants handicapés, à l</w:t>
      </w:r>
      <w:r>
        <w:rPr>
          <w:lang w:val="fr-FR"/>
        </w:rPr>
        <w:t>’</w:t>
      </w:r>
      <w:r w:rsidRPr="005274D2">
        <w:rPr>
          <w:lang w:val="fr-FR"/>
        </w:rPr>
        <w:t>aide d</w:t>
      </w:r>
      <w:r>
        <w:rPr>
          <w:lang w:val="fr-FR"/>
        </w:rPr>
        <w:t>’</w:t>
      </w:r>
      <w:r w:rsidRPr="005274D2">
        <w:rPr>
          <w:lang w:val="fr-FR"/>
        </w:rPr>
        <w:t>exemples et d</w:t>
      </w:r>
      <w:r>
        <w:rPr>
          <w:lang w:val="fr-FR"/>
        </w:rPr>
        <w:t>’</w:t>
      </w:r>
      <w:r w:rsidRPr="005274D2">
        <w:rPr>
          <w:lang w:val="fr-FR"/>
        </w:rPr>
        <w:t xml:space="preserve">exercices concrets (en russe). </w:t>
      </w:r>
    </w:p>
    <w:p w14:paraId="177AAF9E" w14:textId="77777777" w:rsidR="00B50EF4" w:rsidRPr="005274D2" w:rsidRDefault="00B50EF4" w:rsidP="00422EDC">
      <w:pPr>
        <w:pStyle w:val="SingleTxtG"/>
        <w:rPr>
          <w:lang w:val="fr-FR"/>
        </w:rPr>
      </w:pPr>
      <w:r w:rsidRPr="005274D2">
        <w:rPr>
          <w:lang w:val="fr-FR"/>
        </w:rPr>
        <w:t>164.</w:t>
      </w:r>
      <w:r w:rsidRPr="005274D2">
        <w:rPr>
          <w:lang w:val="fr-FR"/>
        </w:rPr>
        <w:tab/>
        <w:t>Depuis février 2017, dans le cadre du Programme visant à promouvoir une éducation de qualité, appu</w:t>
      </w:r>
      <w:r>
        <w:rPr>
          <w:lang w:val="fr-FR"/>
        </w:rPr>
        <w:t>yé par</w:t>
      </w:r>
      <w:r w:rsidRPr="005274D2">
        <w:rPr>
          <w:lang w:val="fr-FR"/>
        </w:rPr>
        <w:t xml:space="preserve"> l</w:t>
      </w:r>
      <w:r>
        <w:rPr>
          <w:lang w:val="fr-FR"/>
        </w:rPr>
        <w:t>’</w:t>
      </w:r>
      <w:r w:rsidRPr="005274D2">
        <w:rPr>
          <w:lang w:val="fr-FR"/>
        </w:rPr>
        <w:t>Union européenne, 38</w:t>
      </w:r>
      <w:r w:rsidR="00C85633">
        <w:rPr>
          <w:lang w:val="fr-FR"/>
        </w:rPr>
        <w:t> </w:t>
      </w:r>
      <w:r w:rsidRPr="005274D2">
        <w:rPr>
          <w:lang w:val="fr-FR"/>
        </w:rPr>
        <w:t>manifestations éducatives ont été organisées, avec la participation de 865</w:t>
      </w:r>
      <w:r w:rsidR="00C85633">
        <w:rPr>
          <w:lang w:val="fr-FR"/>
        </w:rPr>
        <w:t> </w:t>
      </w:r>
      <w:r w:rsidRPr="005274D2">
        <w:rPr>
          <w:lang w:val="fr-FR"/>
        </w:rPr>
        <w:t>spécialistes et experts de ministères, de départements, d</w:t>
      </w:r>
      <w:r>
        <w:rPr>
          <w:lang w:val="fr-FR"/>
        </w:rPr>
        <w:t>’</w:t>
      </w:r>
      <w:r w:rsidRPr="005274D2">
        <w:rPr>
          <w:lang w:val="fr-FR"/>
        </w:rPr>
        <w:t>entreprises et d</w:t>
      </w:r>
      <w:r>
        <w:rPr>
          <w:lang w:val="fr-FR"/>
        </w:rPr>
        <w:t>’</w:t>
      </w:r>
      <w:r w:rsidRPr="005274D2">
        <w:rPr>
          <w:lang w:val="fr-FR"/>
        </w:rPr>
        <w:t>établissements d</w:t>
      </w:r>
      <w:r>
        <w:rPr>
          <w:lang w:val="fr-FR"/>
        </w:rPr>
        <w:t>’</w:t>
      </w:r>
      <w:r w:rsidRPr="005274D2">
        <w:rPr>
          <w:lang w:val="fr-FR"/>
        </w:rPr>
        <w:t>enseignement.</w:t>
      </w:r>
    </w:p>
    <w:p w14:paraId="58B0101F" w14:textId="77777777" w:rsidR="00B50EF4" w:rsidRPr="005274D2" w:rsidRDefault="00B50EF4" w:rsidP="00C85633">
      <w:pPr>
        <w:pStyle w:val="H1G"/>
        <w:rPr>
          <w:lang w:val="fr-FR"/>
        </w:rPr>
      </w:pPr>
      <w:r w:rsidRPr="005274D2">
        <w:rPr>
          <w:lang w:val="fr-FR"/>
        </w:rPr>
        <w:tab/>
      </w:r>
      <w:r w:rsidRPr="005274D2">
        <w:rPr>
          <w:lang w:val="fr-FR"/>
        </w:rPr>
        <w:tab/>
        <w:t xml:space="preserve">Droits des représentants des minorités nationales </w:t>
      </w:r>
      <w:r w:rsidR="00C85633">
        <w:rPr>
          <w:lang w:val="fr-FR"/>
        </w:rPr>
        <w:br/>
      </w:r>
      <w:r w:rsidRPr="005274D2">
        <w:rPr>
          <w:lang w:val="fr-FR"/>
        </w:rPr>
        <w:t>d</w:t>
      </w:r>
      <w:r>
        <w:rPr>
          <w:lang w:val="fr-FR"/>
        </w:rPr>
        <w:t>’</w:t>
      </w:r>
      <w:r w:rsidRPr="005274D2">
        <w:rPr>
          <w:lang w:val="fr-FR"/>
        </w:rPr>
        <w:t>utiliser leur langue maternelle</w:t>
      </w:r>
    </w:p>
    <w:p w14:paraId="7567594A" w14:textId="77777777" w:rsidR="00B50EF4" w:rsidRPr="005274D2" w:rsidRDefault="00B50EF4" w:rsidP="00C85633">
      <w:pPr>
        <w:pStyle w:val="H23G"/>
        <w:rPr>
          <w:lang w:val="fr-FR"/>
        </w:rPr>
      </w:pPr>
      <w:r w:rsidRPr="005274D2">
        <w:rPr>
          <w:lang w:val="fr-FR"/>
        </w:rPr>
        <w:tab/>
      </w:r>
      <w:r w:rsidRPr="005274D2">
        <w:rPr>
          <w:lang w:val="fr-FR"/>
        </w:rPr>
        <w:tab/>
        <w:t>Paragraphe 3</w:t>
      </w:r>
      <w:r>
        <w:rPr>
          <w:lang w:val="fr-FR"/>
        </w:rPr>
        <w:t>7</w:t>
      </w:r>
      <w:r w:rsidRPr="005274D2">
        <w:rPr>
          <w:lang w:val="fr-FR"/>
        </w:rPr>
        <w:t xml:space="preserve"> des observations finales du Comité </w:t>
      </w:r>
    </w:p>
    <w:p w14:paraId="18D95888" w14:textId="77777777" w:rsidR="00B50EF4" w:rsidRPr="005274D2" w:rsidRDefault="00B50EF4" w:rsidP="00422EDC">
      <w:pPr>
        <w:pStyle w:val="SingleTxtG"/>
        <w:rPr>
          <w:lang w:val="fr-FR"/>
        </w:rPr>
      </w:pPr>
      <w:r w:rsidRPr="005274D2">
        <w:rPr>
          <w:lang w:val="fr-FR"/>
        </w:rPr>
        <w:t>165.</w:t>
      </w:r>
      <w:r w:rsidRPr="005274D2">
        <w:rPr>
          <w:lang w:val="fr-FR"/>
        </w:rPr>
        <w:tab/>
        <w:t xml:space="preserve">La République du Tadjikistan a mis en place un cadre juridique permettant aux minorités nationales et ethniques de participer à la vie politique du pays. La législation nationale garantit </w:t>
      </w:r>
      <w:r>
        <w:rPr>
          <w:lang w:val="fr-FR"/>
        </w:rPr>
        <w:t xml:space="preserve">les mêmes </w:t>
      </w:r>
      <w:r w:rsidRPr="005274D2">
        <w:rPr>
          <w:lang w:val="fr-FR"/>
        </w:rPr>
        <w:t xml:space="preserve">droits et libertés </w:t>
      </w:r>
      <w:r>
        <w:rPr>
          <w:lang w:val="fr-FR"/>
        </w:rPr>
        <w:t>à tous ses citoyens,</w:t>
      </w:r>
      <w:r w:rsidRPr="005274D2">
        <w:rPr>
          <w:lang w:val="fr-FR"/>
        </w:rPr>
        <w:t xml:space="preserve"> sans distinction de race, d</w:t>
      </w:r>
      <w:r>
        <w:rPr>
          <w:lang w:val="fr-FR"/>
        </w:rPr>
        <w:t>’</w:t>
      </w:r>
      <w:r w:rsidRPr="005274D2">
        <w:rPr>
          <w:lang w:val="fr-FR"/>
        </w:rPr>
        <w:t>appartenance nationale ou de langue, ainsi que le droit d</w:t>
      </w:r>
      <w:r>
        <w:rPr>
          <w:lang w:val="fr-FR"/>
        </w:rPr>
        <w:t>’</w:t>
      </w:r>
      <w:r w:rsidRPr="005274D2">
        <w:rPr>
          <w:lang w:val="fr-FR"/>
        </w:rPr>
        <w:t>utiliser leur langue maternelle et de choisir librement la langue dans laquelle ils souhaitent communiquer, élever leurs enfants, suivre leur scolarité et exprimer leur créativité.</w:t>
      </w:r>
    </w:p>
    <w:p w14:paraId="65261B91" w14:textId="77777777" w:rsidR="00B50EF4" w:rsidRPr="005274D2" w:rsidRDefault="00B50EF4" w:rsidP="00422EDC">
      <w:pPr>
        <w:pStyle w:val="SingleTxtG"/>
        <w:rPr>
          <w:lang w:val="fr-FR"/>
        </w:rPr>
      </w:pPr>
      <w:r w:rsidRPr="005274D2">
        <w:rPr>
          <w:lang w:val="fr-FR"/>
        </w:rPr>
        <w:t>166.</w:t>
      </w:r>
      <w:r w:rsidRPr="005274D2">
        <w:rPr>
          <w:lang w:val="fr-FR"/>
        </w:rPr>
        <w:tab/>
        <w:t>La République du Tadjikistan compte actuellement des établissements d</w:t>
      </w:r>
      <w:r>
        <w:rPr>
          <w:lang w:val="fr-FR"/>
        </w:rPr>
        <w:t>’</w:t>
      </w:r>
      <w:r w:rsidRPr="005274D2">
        <w:rPr>
          <w:lang w:val="fr-FR"/>
        </w:rPr>
        <w:t xml:space="preserve">enseignement général proposant un enseignement en tadjik, en russe, en anglais, en ouzbek, en turkmène et en kirghize. </w:t>
      </w:r>
      <w:r>
        <w:rPr>
          <w:lang w:val="fr-FR"/>
        </w:rPr>
        <w:t>Dans l</w:t>
      </w:r>
      <w:r w:rsidRPr="005274D2">
        <w:rPr>
          <w:lang w:val="fr-FR"/>
        </w:rPr>
        <w:t>es établissements d</w:t>
      </w:r>
      <w:r>
        <w:rPr>
          <w:lang w:val="fr-FR"/>
        </w:rPr>
        <w:t>’</w:t>
      </w:r>
      <w:r w:rsidRPr="005274D2">
        <w:rPr>
          <w:lang w:val="fr-FR"/>
        </w:rPr>
        <w:t>enseignement supérieur</w:t>
      </w:r>
      <w:r>
        <w:rPr>
          <w:lang w:val="fr-FR"/>
        </w:rPr>
        <w:t>, l’</w:t>
      </w:r>
      <w:r w:rsidRPr="005274D2">
        <w:rPr>
          <w:lang w:val="fr-FR"/>
        </w:rPr>
        <w:t xml:space="preserve">enseignement </w:t>
      </w:r>
      <w:r>
        <w:rPr>
          <w:lang w:val="fr-FR"/>
        </w:rPr>
        <w:t xml:space="preserve">se donne </w:t>
      </w:r>
      <w:r w:rsidRPr="005274D2">
        <w:rPr>
          <w:lang w:val="fr-FR"/>
        </w:rPr>
        <w:t xml:space="preserve">en tadjik, en russe </w:t>
      </w:r>
      <w:r>
        <w:rPr>
          <w:lang w:val="fr-FR"/>
        </w:rPr>
        <w:t>ou</w:t>
      </w:r>
      <w:r w:rsidRPr="005274D2">
        <w:rPr>
          <w:lang w:val="fr-FR"/>
        </w:rPr>
        <w:t xml:space="preserve"> en anglais. Des manuels et des outils pédagogiques sont publiés régulièrement à l</w:t>
      </w:r>
      <w:r>
        <w:rPr>
          <w:lang w:val="fr-FR"/>
        </w:rPr>
        <w:t>’</w:t>
      </w:r>
      <w:r w:rsidRPr="005274D2">
        <w:rPr>
          <w:lang w:val="fr-FR"/>
        </w:rPr>
        <w:t xml:space="preserve">intention des élèves et des étudiants qui suivent leur scolarité dans les langues des minorités nationales. </w:t>
      </w:r>
    </w:p>
    <w:p w14:paraId="01FC726E" w14:textId="77777777" w:rsidR="00B50EF4" w:rsidRPr="005274D2" w:rsidRDefault="00B50EF4" w:rsidP="009141D2">
      <w:pPr>
        <w:pStyle w:val="SingleTxtG"/>
        <w:rPr>
          <w:lang w:val="fr-FR"/>
        </w:rPr>
      </w:pPr>
      <w:r w:rsidRPr="005274D2">
        <w:rPr>
          <w:lang w:val="fr-FR"/>
        </w:rPr>
        <w:t>167.</w:t>
      </w:r>
      <w:r w:rsidRPr="005274D2">
        <w:rPr>
          <w:lang w:val="fr-FR"/>
        </w:rPr>
        <w:tab/>
        <w:t>Les enfants des groupes ethniques Luli (Tsiganes) parlent le tadjik et sont scolarisés dans les écoles tadjikes. Ils sont actuellement 958 (325</w:t>
      </w:r>
      <w:r w:rsidR="00C85633">
        <w:rPr>
          <w:lang w:val="fr-FR"/>
        </w:rPr>
        <w:t> </w:t>
      </w:r>
      <w:r w:rsidRPr="005274D2">
        <w:rPr>
          <w:lang w:val="fr-FR"/>
        </w:rPr>
        <w:t xml:space="preserve">filles) à fréquenter une école. </w:t>
      </w:r>
    </w:p>
    <w:p w14:paraId="4CBE96E3" w14:textId="77777777" w:rsidR="00B50EF4" w:rsidRPr="005274D2" w:rsidRDefault="00B50EF4" w:rsidP="00422EDC">
      <w:pPr>
        <w:pStyle w:val="SingleTxtG"/>
        <w:rPr>
          <w:lang w:val="fr-FR"/>
        </w:rPr>
      </w:pPr>
      <w:r w:rsidRPr="005274D2">
        <w:rPr>
          <w:lang w:val="fr-FR"/>
        </w:rPr>
        <w:lastRenderedPageBreak/>
        <w:t>168.</w:t>
      </w:r>
      <w:r w:rsidRPr="005274D2">
        <w:rPr>
          <w:lang w:val="fr-FR"/>
        </w:rPr>
        <w:tab/>
        <w:t>En février 2020, le Tadjikistan comptait 3</w:t>
      </w:r>
      <w:r w:rsidR="00C85633">
        <w:rPr>
          <w:lang w:val="fr-FR"/>
        </w:rPr>
        <w:t> </w:t>
      </w:r>
      <w:r w:rsidRPr="005274D2">
        <w:rPr>
          <w:lang w:val="fr-FR"/>
        </w:rPr>
        <w:t>884</w:t>
      </w:r>
      <w:r w:rsidR="00C85633">
        <w:rPr>
          <w:lang w:val="fr-FR"/>
        </w:rPr>
        <w:t> </w:t>
      </w:r>
      <w:r w:rsidRPr="005274D2">
        <w:rPr>
          <w:lang w:val="fr-FR"/>
        </w:rPr>
        <w:t>établissements d</w:t>
      </w:r>
      <w:r>
        <w:rPr>
          <w:lang w:val="fr-FR"/>
        </w:rPr>
        <w:t>’</w:t>
      </w:r>
      <w:r w:rsidRPr="005274D2">
        <w:rPr>
          <w:lang w:val="fr-FR"/>
        </w:rPr>
        <w:t>enseignement général, dont 3</w:t>
      </w:r>
      <w:r>
        <w:rPr>
          <w:lang w:val="fr-FR"/>
        </w:rPr>
        <w:t> </w:t>
      </w:r>
      <w:r w:rsidRPr="005274D2">
        <w:rPr>
          <w:lang w:val="fr-FR"/>
        </w:rPr>
        <w:t>166 dispensaient un enseignement en langue tadjike et 581 dispensaient un enseignement mixte (151 en tadjik et russe, 11 en tadjik, russe et ouzbek, 7 en tadjik, russe et anglais, 378 en tadjik et ouzbek, 1 en tadjik, ouzbek et kirghize, 27 en tadjik et kirghize, 5 en tadjik et turkmène et 1 en tadjik et anglais). Par ailleurs, 137</w:t>
      </w:r>
      <w:r w:rsidR="00C85633">
        <w:rPr>
          <w:lang w:val="fr-FR"/>
        </w:rPr>
        <w:t> </w:t>
      </w:r>
      <w:r w:rsidRPr="005274D2">
        <w:rPr>
          <w:lang w:val="fr-FR"/>
        </w:rPr>
        <w:t>établissements dispensent un enseignement dans une langue autre que le tadjik (32 en russe, 1 en russe et anglais, 75 en ouzbek, 26 en kirghize et 3 en anglais).</w:t>
      </w:r>
    </w:p>
    <w:p w14:paraId="46AF73C2" w14:textId="77777777" w:rsidR="00B50EF4" w:rsidRPr="005274D2" w:rsidRDefault="00B50EF4" w:rsidP="00422EDC">
      <w:pPr>
        <w:pStyle w:val="SingleTxtG"/>
        <w:rPr>
          <w:lang w:val="fr-FR"/>
        </w:rPr>
      </w:pPr>
      <w:r w:rsidRPr="005274D2">
        <w:rPr>
          <w:lang w:val="fr-FR"/>
        </w:rPr>
        <w:t>169.</w:t>
      </w:r>
      <w:r w:rsidRPr="005274D2">
        <w:rPr>
          <w:lang w:val="fr-FR"/>
        </w:rPr>
        <w:tab/>
        <w:t>Actuellement, 93</w:t>
      </w:r>
      <w:r w:rsidR="00C85633">
        <w:rPr>
          <w:lang w:val="fr-FR"/>
        </w:rPr>
        <w:t> </w:t>
      </w:r>
      <w:r w:rsidRPr="005274D2">
        <w:rPr>
          <w:lang w:val="fr-FR"/>
        </w:rPr>
        <w:t>563</w:t>
      </w:r>
      <w:r w:rsidR="00C85633">
        <w:rPr>
          <w:lang w:val="fr-FR"/>
        </w:rPr>
        <w:t> </w:t>
      </w:r>
      <w:r w:rsidRPr="005274D2">
        <w:rPr>
          <w:lang w:val="fr-FR"/>
        </w:rPr>
        <w:t>élèves suivent leur scolarité en langue russe, 110</w:t>
      </w:r>
      <w:r>
        <w:rPr>
          <w:lang w:val="fr-FR"/>
        </w:rPr>
        <w:t> </w:t>
      </w:r>
      <w:r w:rsidRPr="005274D2">
        <w:rPr>
          <w:lang w:val="fr-FR"/>
        </w:rPr>
        <w:t>488</w:t>
      </w:r>
      <w:r>
        <w:rPr>
          <w:lang w:val="fr-FR"/>
        </w:rPr>
        <w:t>,</w:t>
      </w:r>
      <w:r w:rsidRPr="005274D2">
        <w:rPr>
          <w:lang w:val="fr-FR"/>
        </w:rPr>
        <w:t xml:space="preserve"> en langue ouzbèke, 8</w:t>
      </w:r>
      <w:r w:rsidR="00C85633">
        <w:rPr>
          <w:lang w:val="fr-FR"/>
        </w:rPr>
        <w:t> </w:t>
      </w:r>
      <w:r w:rsidRPr="005274D2">
        <w:rPr>
          <w:lang w:val="fr-FR"/>
        </w:rPr>
        <w:t>472</w:t>
      </w:r>
      <w:r>
        <w:rPr>
          <w:lang w:val="fr-FR"/>
        </w:rPr>
        <w:t>,</w:t>
      </w:r>
      <w:r w:rsidRPr="005274D2">
        <w:rPr>
          <w:lang w:val="fr-FR"/>
        </w:rPr>
        <w:t xml:space="preserve"> en langue kirghize et 1</w:t>
      </w:r>
      <w:r w:rsidR="00C85633">
        <w:rPr>
          <w:lang w:val="fr-FR"/>
        </w:rPr>
        <w:t> </w:t>
      </w:r>
      <w:r w:rsidRPr="005274D2">
        <w:rPr>
          <w:lang w:val="fr-FR"/>
        </w:rPr>
        <w:t>386</w:t>
      </w:r>
      <w:r>
        <w:rPr>
          <w:lang w:val="fr-FR"/>
        </w:rPr>
        <w:t>,</w:t>
      </w:r>
      <w:r w:rsidRPr="005274D2">
        <w:rPr>
          <w:lang w:val="fr-FR"/>
        </w:rPr>
        <w:t xml:space="preserve"> en langue turkmène.</w:t>
      </w:r>
    </w:p>
    <w:p w14:paraId="53F8BC88" w14:textId="77777777" w:rsidR="00B50EF4" w:rsidRPr="005274D2" w:rsidRDefault="00B50EF4" w:rsidP="00422EDC">
      <w:pPr>
        <w:pStyle w:val="SingleTxtG"/>
        <w:rPr>
          <w:lang w:val="fr-FR"/>
        </w:rPr>
      </w:pPr>
      <w:r w:rsidRPr="005274D2">
        <w:rPr>
          <w:lang w:val="fr-FR"/>
        </w:rPr>
        <w:t>170.</w:t>
      </w:r>
      <w:r w:rsidRPr="005274D2">
        <w:rPr>
          <w:lang w:val="fr-FR"/>
        </w:rPr>
        <w:tab/>
        <w:t>En 2018-2019, 974</w:t>
      </w:r>
      <w:r w:rsidR="00C85633">
        <w:rPr>
          <w:lang w:val="fr-FR"/>
        </w:rPr>
        <w:t> </w:t>
      </w:r>
      <w:r w:rsidRPr="005274D2">
        <w:rPr>
          <w:lang w:val="fr-FR"/>
        </w:rPr>
        <w:t>jeunes enseignants ont été affectés à des établissements dispensant un enseignant dans une langue autre que le tadjik</w:t>
      </w:r>
      <w:r w:rsidR="00C85633">
        <w:rPr>
          <w:lang w:val="fr-FR"/>
        </w:rPr>
        <w:t> </w:t>
      </w:r>
      <w:r w:rsidRPr="005274D2">
        <w:rPr>
          <w:lang w:val="fr-FR"/>
        </w:rPr>
        <w:t>; des manuels de tadjik</w:t>
      </w:r>
      <w:r>
        <w:rPr>
          <w:lang w:val="fr-FR"/>
        </w:rPr>
        <w:t>,</w:t>
      </w:r>
      <w:r w:rsidRPr="005274D2">
        <w:rPr>
          <w:lang w:val="fr-FR"/>
        </w:rPr>
        <w:t xml:space="preserve"> de la deuxième à la onzième </w:t>
      </w:r>
      <w:r>
        <w:rPr>
          <w:lang w:val="fr-FR"/>
        </w:rPr>
        <w:t>année,</w:t>
      </w:r>
      <w:r w:rsidRPr="005274D2">
        <w:rPr>
          <w:lang w:val="fr-FR"/>
        </w:rPr>
        <w:t xml:space="preserve"> ont été élaborés</w:t>
      </w:r>
      <w:r w:rsidR="00C85633">
        <w:rPr>
          <w:lang w:val="fr-FR"/>
        </w:rPr>
        <w:t> </w:t>
      </w:r>
      <w:r w:rsidRPr="005274D2">
        <w:rPr>
          <w:lang w:val="fr-FR"/>
        </w:rPr>
        <w:t>; sur 92</w:t>
      </w:r>
      <w:r w:rsidR="00C85633">
        <w:rPr>
          <w:lang w:val="fr-FR"/>
        </w:rPr>
        <w:t> </w:t>
      </w:r>
      <w:r w:rsidRPr="005274D2">
        <w:rPr>
          <w:lang w:val="fr-FR"/>
        </w:rPr>
        <w:t>manuels scolaires, 35 ont</w:t>
      </w:r>
      <w:r>
        <w:rPr>
          <w:lang w:val="fr-FR"/>
        </w:rPr>
        <w:t xml:space="preserve"> été</w:t>
      </w:r>
      <w:r w:rsidRPr="005274D2">
        <w:rPr>
          <w:lang w:val="fr-FR"/>
        </w:rPr>
        <w:t xml:space="preserve"> traduits en russe</w:t>
      </w:r>
      <w:r w:rsidR="00C85633">
        <w:rPr>
          <w:lang w:val="fr-FR"/>
        </w:rPr>
        <w:t> </w:t>
      </w:r>
      <w:r w:rsidRPr="005274D2">
        <w:rPr>
          <w:lang w:val="fr-FR"/>
        </w:rPr>
        <w:t>; une liste de 24</w:t>
      </w:r>
      <w:r w:rsidR="00C85633">
        <w:rPr>
          <w:lang w:val="fr-FR"/>
        </w:rPr>
        <w:t> </w:t>
      </w:r>
      <w:r w:rsidRPr="005274D2">
        <w:rPr>
          <w:lang w:val="fr-FR"/>
        </w:rPr>
        <w:t xml:space="preserve">manuels scolaires a été établie et </w:t>
      </w:r>
      <w:r>
        <w:rPr>
          <w:lang w:val="fr-FR"/>
        </w:rPr>
        <w:t>la</w:t>
      </w:r>
      <w:r w:rsidRPr="005274D2">
        <w:rPr>
          <w:lang w:val="fr-FR"/>
        </w:rPr>
        <w:t xml:space="preserve"> traduction</w:t>
      </w:r>
      <w:r>
        <w:rPr>
          <w:lang w:val="fr-FR"/>
        </w:rPr>
        <w:t xml:space="preserve"> en ouzbek est en cours</w:t>
      </w:r>
      <w:r w:rsidR="00C85633">
        <w:rPr>
          <w:lang w:val="fr-FR"/>
        </w:rPr>
        <w:t> </w:t>
      </w:r>
      <w:r w:rsidRPr="005274D2">
        <w:rPr>
          <w:lang w:val="fr-FR"/>
        </w:rPr>
        <w:t>; un appel d</w:t>
      </w:r>
      <w:r>
        <w:rPr>
          <w:lang w:val="fr-FR"/>
        </w:rPr>
        <w:t>’</w:t>
      </w:r>
      <w:r w:rsidRPr="005274D2">
        <w:rPr>
          <w:lang w:val="fr-FR"/>
        </w:rPr>
        <w:t>offres a été lancé pour la publication de manuels scolaires en kirghize.</w:t>
      </w:r>
    </w:p>
    <w:p w14:paraId="08658C32" w14:textId="77777777" w:rsidR="00B50EF4" w:rsidRPr="005274D2" w:rsidRDefault="00B50EF4" w:rsidP="00422EDC">
      <w:pPr>
        <w:pStyle w:val="SingleTxtG"/>
        <w:rPr>
          <w:lang w:val="fr-FR"/>
        </w:rPr>
      </w:pPr>
      <w:r w:rsidRPr="005274D2">
        <w:rPr>
          <w:lang w:val="fr-FR"/>
        </w:rPr>
        <w:t>171.</w:t>
      </w:r>
      <w:r w:rsidRPr="005274D2">
        <w:rPr>
          <w:lang w:val="fr-FR"/>
        </w:rPr>
        <w:tab/>
        <w:t>Entre 2016 et 2019, les manuels suivants ont été publiés pour les établissements d</w:t>
      </w:r>
      <w:r>
        <w:rPr>
          <w:lang w:val="fr-FR"/>
        </w:rPr>
        <w:t>’</w:t>
      </w:r>
      <w:r w:rsidRPr="005274D2">
        <w:rPr>
          <w:lang w:val="fr-FR"/>
        </w:rPr>
        <w:t>enseignement général dispensant un enseignement en ouzbek</w:t>
      </w:r>
      <w:r w:rsidR="00C85633">
        <w:rPr>
          <w:lang w:val="fr-FR"/>
        </w:rPr>
        <w:t> </w:t>
      </w:r>
      <w:r w:rsidRPr="005274D2">
        <w:rPr>
          <w:lang w:val="fr-FR"/>
        </w:rPr>
        <w:t xml:space="preserve">: </w:t>
      </w:r>
      <w:r w:rsidRPr="005274D2">
        <w:rPr>
          <w:i/>
          <w:iCs/>
          <w:lang w:val="fr-FR"/>
        </w:rPr>
        <w:t>Alifbe</w:t>
      </w:r>
      <w:r w:rsidRPr="005274D2">
        <w:rPr>
          <w:lang w:val="fr-FR"/>
        </w:rPr>
        <w:t xml:space="preserve"> pour la première </w:t>
      </w:r>
      <w:r>
        <w:rPr>
          <w:lang w:val="fr-FR"/>
        </w:rPr>
        <w:t>année</w:t>
      </w:r>
      <w:r w:rsidRPr="005274D2">
        <w:rPr>
          <w:lang w:val="fr-FR"/>
        </w:rPr>
        <w:t xml:space="preserve"> (15</w:t>
      </w:r>
      <w:r w:rsidR="00C85633">
        <w:rPr>
          <w:lang w:val="fr-FR"/>
        </w:rPr>
        <w:t> </w:t>
      </w:r>
      <w:r w:rsidRPr="005274D2">
        <w:rPr>
          <w:lang w:val="fr-FR"/>
        </w:rPr>
        <w:t>000</w:t>
      </w:r>
      <w:r w:rsidR="00C85633">
        <w:rPr>
          <w:lang w:val="fr-FR"/>
        </w:rPr>
        <w:t> </w:t>
      </w:r>
      <w:r w:rsidRPr="005274D2">
        <w:rPr>
          <w:lang w:val="fr-FR"/>
        </w:rPr>
        <w:t xml:space="preserve">exemplaires), </w:t>
      </w:r>
      <w:r w:rsidRPr="005274D2">
        <w:rPr>
          <w:i/>
          <w:iCs/>
          <w:lang w:val="fr-FR"/>
        </w:rPr>
        <w:t>Ouzbekskiy yazyk</w:t>
      </w:r>
      <w:r w:rsidRPr="005274D2">
        <w:rPr>
          <w:lang w:val="fr-FR"/>
        </w:rPr>
        <w:t xml:space="preserve"> (« Langue ouzbèke ») pour la neuvième </w:t>
      </w:r>
      <w:r>
        <w:rPr>
          <w:lang w:val="fr-FR"/>
        </w:rPr>
        <w:t>année</w:t>
      </w:r>
      <w:r w:rsidRPr="005274D2">
        <w:rPr>
          <w:lang w:val="fr-FR"/>
        </w:rPr>
        <w:t xml:space="preserve"> (11</w:t>
      </w:r>
      <w:r w:rsidR="00C85633">
        <w:rPr>
          <w:lang w:val="fr-FR"/>
        </w:rPr>
        <w:t> </w:t>
      </w:r>
      <w:r w:rsidRPr="005274D2">
        <w:rPr>
          <w:lang w:val="fr-FR"/>
        </w:rPr>
        <w:t>000</w:t>
      </w:r>
      <w:r w:rsidR="00C85633">
        <w:rPr>
          <w:lang w:val="fr-FR"/>
        </w:rPr>
        <w:t> </w:t>
      </w:r>
      <w:r w:rsidRPr="005274D2">
        <w:rPr>
          <w:lang w:val="fr-FR"/>
        </w:rPr>
        <w:t xml:space="preserve">exemplaires), </w:t>
      </w:r>
      <w:r w:rsidRPr="005274D2">
        <w:rPr>
          <w:i/>
          <w:iCs/>
          <w:lang w:val="fr-FR"/>
        </w:rPr>
        <w:t>Ouzbek tili</w:t>
      </w:r>
      <w:r w:rsidRPr="005274D2">
        <w:rPr>
          <w:lang w:val="fr-FR"/>
        </w:rPr>
        <w:t xml:space="preserve"> (« Langue ouzbèke ») pour la onzième </w:t>
      </w:r>
      <w:r>
        <w:rPr>
          <w:lang w:val="fr-FR"/>
        </w:rPr>
        <w:t>année</w:t>
      </w:r>
      <w:r w:rsidRPr="005274D2">
        <w:rPr>
          <w:lang w:val="fr-FR"/>
        </w:rPr>
        <w:t xml:space="preserve"> (15</w:t>
      </w:r>
      <w:r w:rsidR="00C85633">
        <w:rPr>
          <w:lang w:val="fr-FR"/>
        </w:rPr>
        <w:t> </w:t>
      </w:r>
      <w:r w:rsidRPr="005274D2">
        <w:rPr>
          <w:lang w:val="fr-FR"/>
        </w:rPr>
        <w:t>000</w:t>
      </w:r>
      <w:r w:rsidR="00C85633">
        <w:rPr>
          <w:lang w:val="fr-FR"/>
        </w:rPr>
        <w:t> </w:t>
      </w:r>
      <w:r w:rsidRPr="005274D2">
        <w:rPr>
          <w:lang w:val="fr-FR"/>
        </w:rPr>
        <w:t xml:space="preserve">exemplaires) et </w:t>
      </w:r>
      <w:r w:rsidRPr="005274D2">
        <w:rPr>
          <w:i/>
          <w:iCs/>
          <w:lang w:val="fr-FR"/>
        </w:rPr>
        <w:t>Ouzbekskaya litteratura</w:t>
      </w:r>
      <w:r w:rsidRPr="005274D2">
        <w:rPr>
          <w:lang w:val="fr-FR"/>
        </w:rPr>
        <w:t xml:space="preserve"> (« Littérature ouzbèke ») pour la onzième </w:t>
      </w:r>
      <w:r>
        <w:rPr>
          <w:lang w:val="fr-FR"/>
        </w:rPr>
        <w:t>année</w:t>
      </w:r>
      <w:r w:rsidRPr="005274D2">
        <w:rPr>
          <w:lang w:val="fr-FR"/>
        </w:rPr>
        <w:t xml:space="preserve"> (11</w:t>
      </w:r>
      <w:r w:rsidR="00C85633">
        <w:rPr>
          <w:lang w:val="fr-FR"/>
        </w:rPr>
        <w:t> </w:t>
      </w:r>
      <w:r w:rsidRPr="005274D2">
        <w:rPr>
          <w:lang w:val="fr-FR"/>
        </w:rPr>
        <w:t>000</w:t>
      </w:r>
      <w:r w:rsidR="00C85633">
        <w:rPr>
          <w:lang w:val="fr-FR"/>
        </w:rPr>
        <w:t> </w:t>
      </w:r>
      <w:r w:rsidRPr="005274D2">
        <w:rPr>
          <w:lang w:val="fr-FR"/>
        </w:rPr>
        <w:t>exemplaires). En 2018, avec le soutien de l</w:t>
      </w:r>
      <w:r>
        <w:rPr>
          <w:lang w:val="fr-FR"/>
        </w:rPr>
        <w:t>’</w:t>
      </w:r>
      <w:r w:rsidRPr="005274D2">
        <w:rPr>
          <w:lang w:val="fr-FR"/>
        </w:rPr>
        <w:t>ambassade du Turkménistan, quatre manuels scolaires ont été publiés pour les élèves de primaire des établissements d</w:t>
      </w:r>
      <w:r>
        <w:rPr>
          <w:lang w:val="fr-FR"/>
        </w:rPr>
        <w:t>’</w:t>
      </w:r>
      <w:r w:rsidRPr="005274D2">
        <w:rPr>
          <w:lang w:val="fr-FR"/>
        </w:rPr>
        <w:t xml:space="preserve">enseignement général, notamment un manuel de mathématiques pour la première et la quatrième </w:t>
      </w:r>
      <w:r>
        <w:rPr>
          <w:lang w:val="fr-FR"/>
        </w:rPr>
        <w:t>années</w:t>
      </w:r>
      <w:r w:rsidRPr="005274D2">
        <w:rPr>
          <w:lang w:val="fr-FR"/>
        </w:rPr>
        <w:t xml:space="preserve"> et </w:t>
      </w:r>
      <w:r w:rsidRPr="005274D2">
        <w:rPr>
          <w:i/>
          <w:iCs/>
          <w:lang w:val="fr-FR"/>
        </w:rPr>
        <w:t>Ene douch</w:t>
      </w:r>
      <w:r w:rsidRPr="005274D2">
        <w:rPr>
          <w:lang w:val="fr-FR"/>
        </w:rPr>
        <w:t xml:space="preserve"> pour la troisième et la quatrième </w:t>
      </w:r>
      <w:r>
        <w:rPr>
          <w:lang w:val="fr-FR"/>
        </w:rPr>
        <w:t>années</w:t>
      </w:r>
      <w:r w:rsidRPr="005274D2">
        <w:rPr>
          <w:lang w:val="fr-FR"/>
        </w:rPr>
        <w:t>, soit un total de 2</w:t>
      </w:r>
      <w:r w:rsidR="00C85633">
        <w:rPr>
          <w:lang w:val="fr-FR"/>
        </w:rPr>
        <w:t> </w:t>
      </w:r>
      <w:r w:rsidRPr="005274D2">
        <w:rPr>
          <w:lang w:val="fr-FR"/>
        </w:rPr>
        <w:t>000</w:t>
      </w:r>
      <w:r w:rsidR="00C85633">
        <w:rPr>
          <w:lang w:val="fr-FR"/>
        </w:rPr>
        <w:t> </w:t>
      </w:r>
      <w:r w:rsidRPr="005274D2">
        <w:rPr>
          <w:lang w:val="fr-FR"/>
        </w:rPr>
        <w:t>exemplaires (500</w:t>
      </w:r>
      <w:r w:rsidR="00C85633">
        <w:rPr>
          <w:lang w:val="fr-FR"/>
        </w:rPr>
        <w:t> </w:t>
      </w:r>
      <w:r w:rsidRPr="005274D2">
        <w:rPr>
          <w:lang w:val="fr-FR"/>
        </w:rPr>
        <w:t>exemplaires de chaque manuel).</w:t>
      </w:r>
    </w:p>
    <w:p w14:paraId="3AC00506" w14:textId="77777777" w:rsidR="00B50EF4" w:rsidRPr="005274D2" w:rsidRDefault="00B50EF4" w:rsidP="00422EDC">
      <w:pPr>
        <w:pStyle w:val="SingleTxtG"/>
        <w:rPr>
          <w:lang w:val="fr-FR"/>
        </w:rPr>
      </w:pPr>
      <w:r w:rsidRPr="005274D2">
        <w:rPr>
          <w:lang w:val="fr-FR"/>
        </w:rPr>
        <w:t>172.</w:t>
      </w:r>
      <w:r w:rsidRPr="005274D2">
        <w:rPr>
          <w:lang w:val="fr-FR"/>
        </w:rPr>
        <w:tab/>
      </w:r>
      <w:r>
        <w:rPr>
          <w:lang w:val="fr-FR"/>
        </w:rPr>
        <w:t>L</w:t>
      </w:r>
      <w:r w:rsidRPr="005274D2">
        <w:rPr>
          <w:lang w:val="fr-FR"/>
        </w:rPr>
        <w:t xml:space="preserve">es communautés ouzbèke, russe, kirghize, turkmène, coréenne et azerbaïdjanaise </w:t>
      </w:r>
      <w:r>
        <w:rPr>
          <w:lang w:val="fr-FR"/>
        </w:rPr>
        <w:t xml:space="preserve">ont, </w:t>
      </w:r>
      <w:r w:rsidRPr="005274D2">
        <w:rPr>
          <w:lang w:val="fr-FR"/>
        </w:rPr>
        <w:t>dans plusieurs villes et districts de la République du Tadjikistan,</w:t>
      </w:r>
      <w:r>
        <w:rPr>
          <w:lang w:val="fr-FR"/>
        </w:rPr>
        <w:t xml:space="preserve"> leurs propres groupes artistiques,</w:t>
      </w:r>
      <w:r w:rsidRPr="005274D2">
        <w:rPr>
          <w:lang w:val="fr-FR"/>
        </w:rPr>
        <w:t xml:space="preserve"> notamment</w:t>
      </w:r>
      <w:r>
        <w:rPr>
          <w:lang w:val="fr-FR"/>
        </w:rPr>
        <w:t> :</w:t>
      </w:r>
      <w:r w:rsidRPr="005274D2">
        <w:rPr>
          <w:lang w:val="fr-FR"/>
        </w:rPr>
        <w:t xml:space="preserve"> 18</w:t>
      </w:r>
      <w:r w:rsidR="00C85633">
        <w:rPr>
          <w:lang w:val="fr-FR"/>
        </w:rPr>
        <w:t> </w:t>
      </w:r>
      <w:r w:rsidRPr="005274D2">
        <w:rPr>
          <w:lang w:val="fr-FR"/>
        </w:rPr>
        <w:t xml:space="preserve">théâtres professionnels, dont le </w:t>
      </w:r>
      <w:r>
        <w:rPr>
          <w:lang w:val="fr-FR"/>
        </w:rPr>
        <w:t>t</w:t>
      </w:r>
      <w:r w:rsidRPr="005274D2">
        <w:rPr>
          <w:lang w:val="fr-FR"/>
        </w:rPr>
        <w:t>héâtre national russe d</w:t>
      </w:r>
      <w:r>
        <w:rPr>
          <w:lang w:val="fr-FR"/>
        </w:rPr>
        <w:t>’</w:t>
      </w:r>
      <w:r w:rsidRPr="005274D2">
        <w:rPr>
          <w:lang w:val="fr-FR"/>
        </w:rPr>
        <w:t>arts dramatiques V. Maïakovsky de Douchanbé</w:t>
      </w:r>
      <w:r>
        <w:rPr>
          <w:lang w:val="fr-FR"/>
        </w:rPr>
        <w:t xml:space="preserve"> et</w:t>
      </w:r>
      <w:r w:rsidRPr="005274D2">
        <w:rPr>
          <w:lang w:val="fr-FR"/>
        </w:rPr>
        <w:t xml:space="preserve"> le </w:t>
      </w:r>
      <w:r>
        <w:rPr>
          <w:lang w:val="fr-FR"/>
        </w:rPr>
        <w:t>t</w:t>
      </w:r>
      <w:r w:rsidRPr="005274D2">
        <w:rPr>
          <w:lang w:val="fr-FR"/>
        </w:rPr>
        <w:t>héâtre d</w:t>
      </w:r>
      <w:r>
        <w:rPr>
          <w:lang w:val="fr-FR"/>
        </w:rPr>
        <w:t>’</w:t>
      </w:r>
      <w:r w:rsidRPr="005274D2">
        <w:rPr>
          <w:lang w:val="fr-FR"/>
        </w:rPr>
        <w:t>art dramatique et de comédie A.</w:t>
      </w:r>
      <w:r w:rsidR="00C85633">
        <w:rPr>
          <w:lang w:val="fr-FR"/>
        </w:rPr>
        <w:t> </w:t>
      </w:r>
      <w:r w:rsidRPr="005274D2">
        <w:rPr>
          <w:lang w:val="fr-FR"/>
        </w:rPr>
        <w:t>C.</w:t>
      </w:r>
      <w:r w:rsidR="00C85633">
        <w:rPr>
          <w:lang w:val="fr-FR"/>
        </w:rPr>
        <w:t> </w:t>
      </w:r>
      <w:r w:rsidRPr="005274D2">
        <w:rPr>
          <w:lang w:val="fr-FR"/>
        </w:rPr>
        <w:t xml:space="preserve">Pouchkine de la ville de Bouston (région de Soghd) qui proposent des représentations en russe, et le </w:t>
      </w:r>
      <w:r>
        <w:rPr>
          <w:lang w:val="fr-FR"/>
        </w:rPr>
        <w:t>t</w:t>
      </w:r>
      <w:r w:rsidRPr="005274D2">
        <w:rPr>
          <w:lang w:val="fr-FR"/>
        </w:rPr>
        <w:t>héâtre national ouzbek d</w:t>
      </w:r>
      <w:r>
        <w:rPr>
          <w:lang w:val="fr-FR"/>
        </w:rPr>
        <w:t>’</w:t>
      </w:r>
      <w:r w:rsidRPr="005274D2">
        <w:rPr>
          <w:lang w:val="fr-FR"/>
        </w:rPr>
        <w:t xml:space="preserve">art dramatique musical Ch. Bourkhonov du district de Spitamensky (région de Soghd), qui donne des représentations en ouzbek. Les troupes du </w:t>
      </w:r>
      <w:r>
        <w:rPr>
          <w:lang w:val="fr-FR"/>
        </w:rPr>
        <w:t>t</w:t>
      </w:r>
      <w:r w:rsidRPr="005274D2">
        <w:rPr>
          <w:lang w:val="fr-FR"/>
        </w:rPr>
        <w:t xml:space="preserve">héâtre national de marionnettes de Douchanbé et du </w:t>
      </w:r>
      <w:r>
        <w:rPr>
          <w:lang w:val="fr-FR"/>
        </w:rPr>
        <w:t>t</w:t>
      </w:r>
      <w:r w:rsidRPr="005274D2">
        <w:rPr>
          <w:lang w:val="fr-FR"/>
        </w:rPr>
        <w:t xml:space="preserve">héâtre national de marionnettes de Bouston, (région de Soghd) proposent un répertoire en tadjik et en russe. Les chants et danses traditionnels des peuples ouzbek, kirghize, kazakh, russe, turkmène et ukrainien, entre autres, occupent une place importante dans le répertoire des groupes de musique et des chanteurs professionnels du Tadjikistan. </w:t>
      </w:r>
    </w:p>
    <w:p w14:paraId="738D8D1F" w14:textId="77777777" w:rsidR="00B50EF4" w:rsidRPr="005274D2" w:rsidRDefault="00B50EF4" w:rsidP="00422EDC">
      <w:pPr>
        <w:pStyle w:val="SingleTxtG"/>
        <w:rPr>
          <w:lang w:val="fr-FR"/>
        </w:rPr>
      </w:pPr>
      <w:r w:rsidRPr="005274D2">
        <w:rPr>
          <w:lang w:val="fr-FR"/>
        </w:rPr>
        <w:t>173.</w:t>
      </w:r>
      <w:r w:rsidRPr="005274D2">
        <w:rPr>
          <w:lang w:val="fr-FR"/>
        </w:rPr>
        <w:tab/>
        <w:t xml:space="preserve">Un enseignement professionnel dans les domaines culturel et artistique est </w:t>
      </w:r>
      <w:r>
        <w:rPr>
          <w:lang w:val="fr-FR"/>
        </w:rPr>
        <w:t>dispen</w:t>
      </w:r>
      <w:r w:rsidRPr="005274D2">
        <w:rPr>
          <w:lang w:val="fr-FR"/>
        </w:rPr>
        <w:t xml:space="preserve">sé </w:t>
      </w:r>
      <w:r>
        <w:rPr>
          <w:lang w:val="fr-FR"/>
        </w:rPr>
        <w:t>dans </w:t>
      </w:r>
      <w:r w:rsidRPr="005274D2">
        <w:rPr>
          <w:lang w:val="fr-FR"/>
        </w:rPr>
        <w:t>: a)</w:t>
      </w:r>
      <w:r>
        <w:rPr>
          <w:lang w:val="fr-FR"/>
        </w:rPr>
        <w:t> </w:t>
      </w:r>
      <w:r w:rsidRPr="005274D2">
        <w:rPr>
          <w:lang w:val="fr-FR"/>
        </w:rPr>
        <w:t>11</w:t>
      </w:r>
      <w:r w:rsidR="00C85633">
        <w:rPr>
          <w:lang w:val="fr-FR"/>
        </w:rPr>
        <w:t> </w:t>
      </w:r>
      <w:r w:rsidRPr="005274D2">
        <w:rPr>
          <w:lang w:val="fr-FR"/>
        </w:rPr>
        <w:t>établissements d</w:t>
      </w:r>
      <w:r>
        <w:rPr>
          <w:lang w:val="fr-FR"/>
        </w:rPr>
        <w:t>’</w:t>
      </w:r>
      <w:r w:rsidRPr="005274D2">
        <w:rPr>
          <w:lang w:val="fr-FR"/>
        </w:rPr>
        <w:t>enseignement, dont trois établissements d</w:t>
      </w:r>
      <w:r>
        <w:rPr>
          <w:lang w:val="fr-FR"/>
        </w:rPr>
        <w:t>’</w:t>
      </w:r>
      <w:r w:rsidRPr="005274D2">
        <w:rPr>
          <w:lang w:val="fr-FR"/>
        </w:rPr>
        <w:t>enseignement supérieur, à savoir l</w:t>
      </w:r>
      <w:r>
        <w:rPr>
          <w:lang w:val="fr-FR"/>
        </w:rPr>
        <w:t>’</w:t>
      </w:r>
      <w:r w:rsidRPr="005274D2">
        <w:rPr>
          <w:lang w:val="fr-FR"/>
        </w:rPr>
        <w:t>Institut d</w:t>
      </w:r>
      <w:r>
        <w:rPr>
          <w:lang w:val="fr-FR"/>
        </w:rPr>
        <w:t>’</w:t>
      </w:r>
      <w:r w:rsidRPr="005274D2">
        <w:rPr>
          <w:lang w:val="fr-FR"/>
        </w:rPr>
        <w:t>État tadjik Mirzo Toursounzadé de culture et d</w:t>
      </w:r>
      <w:r>
        <w:rPr>
          <w:lang w:val="fr-FR"/>
        </w:rPr>
        <w:t>’</w:t>
      </w:r>
      <w:r w:rsidRPr="005274D2">
        <w:rPr>
          <w:lang w:val="fr-FR"/>
        </w:rPr>
        <w:t>art, qui accueille 2</w:t>
      </w:r>
      <w:r>
        <w:rPr>
          <w:lang w:val="fr-FR"/>
        </w:rPr>
        <w:t> </w:t>
      </w:r>
      <w:r w:rsidRPr="005274D2">
        <w:rPr>
          <w:lang w:val="fr-FR"/>
        </w:rPr>
        <w:t>305 étudiants, le Conservatoire national tadjik, qui accueille 386</w:t>
      </w:r>
      <w:r w:rsidR="00C85633">
        <w:rPr>
          <w:lang w:val="fr-FR"/>
        </w:rPr>
        <w:t> </w:t>
      </w:r>
      <w:r w:rsidRPr="005274D2">
        <w:rPr>
          <w:lang w:val="fr-FR"/>
        </w:rPr>
        <w:t>étudiants, et l</w:t>
      </w:r>
      <w:r>
        <w:rPr>
          <w:lang w:val="fr-FR"/>
        </w:rPr>
        <w:t>’</w:t>
      </w:r>
      <w:r w:rsidRPr="005274D2">
        <w:rPr>
          <w:lang w:val="fr-FR"/>
        </w:rPr>
        <w:t>École d</w:t>
      </w:r>
      <w:r>
        <w:rPr>
          <w:lang w:val="fr-FR"/>
        </w:rPr>
        <w:t>’</w:t>
      </w:r>
      <w:r w:rsidRPr="005274D2">
        <w:rPr>
          <w:lang w:val="fr-FR"/>
        </w:rPr>
        <w:t>État des beaux-arts et du design, qui accueille</w:t>
      </w:r>
      <w:r>
        <w:rPr>
          <w:lang w:val="fr-FR"/>
        </w:rPr>
        <w:t xml:space="preserve"> </w:t>
      </w:r>
      <w:r w:rsidR="009141D2">
        <w:rPr>
          <w:lang w:val="fr-FR"/>
        </w:rPr>
        <w:t>1 </w:t>
      </w:r>
      <w:r w:rsidRPr="005274D2">
        <w:rPr>
          <w:lang w:val="fr-FR"/>
        </w:rPr>
        <w:t>561</w:t>
      </w:r>
      <w:r w:rsidR="00C85633">
        <w:rPr>
          <w:lang w:val="fr-FR"/>
        </w:rPr>
        <w:t> </w:t>
      </w:r>
      <w:r w:rsidRPr="005274D2">
        <w:rPr>
          <w:lang w:val="fr-FR"/>
        </w:rPr>
        <w:t>étudiants</w:t>
      </w:r>
      <w:r w:rsidR="00C85633">
        <w:rPr>
          <w:lang w:val="fr-FR"/>
        </w:rPr>
        <w:t> </w:t>
      </w:r>
      <w:r w:rsidRPr="005274D2">
        <w:rPr>
          <w:lang w:val="fr-FR"/>
        </w:rPr>
        <w:t>; b)</w:t>
      </w:r>
      <w:r w:rsidR="00C85633">
        <w:rPr>
          <w:lang w:val="fr-FR"/>
        </w:rPr>
        <w:t> </w:t>
      </w:r>
      <w:r w:rsidRPr="005274D2">
        <w:rPr>
          <w:lang w:val="fr-FR"/>
        </w:rPr>
        <w:t>six écoles spécialisées accueillant 2</w:t>
      </w:r>
      <w:r w:rsidR="00C85633">
        <w:rPr>
          <w:lang w:val="fr-FR"/>
        </w:rPr>
        <w:t> </w:t>
      </w:r>
      <w:r w:rsidRPr="005274D2">
        <w:rPr>
          <w:lang w:val="fr-FR"/>
        </w:rPr>
        <w:t>195</w:t>
      </w:r>
      <w:r w:rsidR="00C85633">
        <w:rPr>
          <w:lang w:val="fr-FR"/>
        </w:rPr>
        <w:t> </w:t>
      </w:r>
      <w:r w:rsidRPr="005274D2">
        <w:rPr>
          <w:lang w:val="fr-FR"/>
        </w:rPr>
        <w:t>étudiants</w:t>
      </w:r>
      <w:r w:rsidR="00C85633">
        <w:rPr>
          <w:lang w:val="fr-FR"/>
        </w:rPr>
        <w:t> </w:t>
      </w:r>
      <w:r w:rsidRPr="005274D2">
        <w:rPr>
          <w:lang w:val="fr-FR"/>
        </w:rPr>
        <w:t>; c)</w:t>
      </w:r>
      <w:r w:rsidR="00C85633">
        <w:rPr>
          <w:lang w:val="fr-FR"/>
        </w:rPr>
        <w:t> </w:t>
      </w:r>
      <w:r w:rsidRPr="005274D2">
        <w:rPr>
          <w:lang w:val="fr-FR"/>
        </w:rPr>
        <w:t>85</w:t>
      </w:r>
      <w:r w:rsidR="00C85633">
        <w:rPr>
          <w:lang w:val="fr-FR"/>
        </w:rPr>
        <w:t> </w:t>
      </w:r>
      <w:r w:rsidRPr="005274D2">
        <w:rPr>
          <w:lang w:val="fr-FR"/>
        </w:rPr>
        <w:t>écoles de musique et d</w:t>
      </w:r>
      <w:r>
        <w:rPr>
          <w:lang w:val="fr-FR"/>
        </w:rPr>
        <w:t>’</w:t>
      </w:r>
      <w:r w:rsidRPr="005274D2">
        <w:rPr>
          <w:lang w:val="fr-FR"/>
        </w:rPr>
        <w:t>art accueillant 14</w:t>
      </w:r>
      <w:r w:rsidR="00C85633">
        <w:rPr>
          <w:lang w:val="fr-FR"/>
        </w:rPr>
        <w:t> </w:t>
      </w:r>
      <w:r w:rsidRPr="005274D2">
        <w:rPr>
          <w:lang w:val="fr-FR"/>
        </w:rPr>
        <w:t>990</w:t>
      </w:r>
      <w:r w:rsidR="00C85633">
        <w:rPr>
          <w:lang w:val="fr-FR"/>
        </w:rPr>
        <w:t> </w:t>
      </w:r>
      <w:r w:rsidRPr="005274D2">
        <w:rPr>
          <w:lang w:val="fr-FR"/>
        </w:rPr>
        <w:t>étudiants. Le Ministère de la culture s</w:t>
      </w:r>
      <w:r>
        <w:rPr>
          <w:lang w:val="fr-FR"/>
        </w:rPr>
        <w:t>’</w:t>
      </w:r>
      <w:r w:rsidRPr="005274D2">
        <w:rPr>
          <w:lang w:val="fr-FR"/>
        </w:rPr>
        <w:t>est doté d</w:t>
      </w:r>
      <w:r>
        <w:rPr>
          <w:lang w:val="fr-FR"/>
        </w:rPr>
        <w:t>’</w:t>
      </w:r>
      <w:r w:rsidRPr="005274D2">
        <w:rPr>
          <w:lang w:val="fr-FR"/>
        </w:rPr>
        <w:t>un institut de recherche spécialisé dans les domaines de la culture et de l</w:t>
      </w:r>
      <w:r>
        <w:rPr>
          <w:lang w:val="fr-FR"/>
        </w:rPr>
        <w:t>’</w:t>
      </w:r>
      <w:r w:rsidRPr="005274D2">
        <w:rPr>
          <w:lang w:val="fr-FR"/>
        </w:rPr>
        <w:t>information.</w:t>
      </w:r>
    </w:p>
    <w:p w14:paraId="186BC537" w14:textId="77777777" w:rsidR="00446FE5" w:rsidRPr="009C2822" w:rsidRDefault="00B50EF4" w:rsidP="00422EDC">
      <w:pPr>
        <w:pStyle w:val="SingleTxtG"/>
        <w:rPr>
          <w:spacing w:val="-2"/>
          <w:lang w:val="fr-FR"/>
        </w:rPr>
      </w:pPr>
      <w:r w:rsidRPr="005274D2">
        <w:rPr>
          <w:lang w:val="fr-FR"/>
        </w:rPr>
        <w:t>174.</w:t>
      </w:r>
      <w:r w:rsidRPr="005274D2">
        <w:rPr>
          <w:lang w:val="fr-FR"/>
        </w:rPr>
        <w:tab/>
      </w:r>
      <w:r w:rsidRPr="009C2822">
        <w:rPr>
          <w:spacing w:val="-2"/>
          <w:lang w:val="fr-FR"/>
        </w:rPr>
        <w:t>Au 31</w:t>
      </w:r>
      <w:r w:rsidR="00C85633" w:rsidRPr="009C2822">
        <w:rPr>
          <w:spacing w:val="-2"/>
          <w:lang w:val="fr-FR"/>
        </w:rPr>
        <w:t> </w:t>
      </w:r>
      <w:r w:rsidRPr="009C2822">
        <w:rPr>
          <w:spacing w:val="-2"/>
          <w:lang w:val="fr-FR"/>
        </w:rPr>
        <w:t>décembre 2019, 376</w:t>
      </w:r>
      <w:r w:rsidR="00C85633" w:rsidRPr="009C2822">
        <w:rPr>
          <w:spacing w:val="-2"/>
          <w:lang w:val="fr-FR"/>
        </w:rPr>
        <w:t> </w:t>
      </w:r>
      <w:r w:rsidRPr="009C2822">
        <w:rPr>
          <w:spacing w:val="-2"/>
          <w:lang w:val="fr-FR"/>
        </w:rPr>
        <w:t>journaux (dont 112</w:t>
      </w:r>
      <w:r w:rsidR="00C85633" w:rsidRPr="009C2822">
        <w:rPr>
          <w:spacing w:val="-2"/>
          <w:lang w:val="fr-FR"/>
        </w:rPr>
        <w:t> </w:t>
      </w:r>
      <w:r w:rsidRPr="009C2822">
        <w:rPr>
          <w:spacing w:val="-2"/>
          <w:lang w:val="fr-FR"/>
        </w:rPr>
        <w:t>appartenant à l’État et 264</w:t>
      </w:r>
      <w:r w:rsidR="00C85633" w:rsidRPr="009C2822">
        <w:rPr>
          <w:spacing w:val="-2"/>
          <w:lang w:val="fr-FR"/>
        </w:rPr>
        <w:t> </w:t>
      </w:r>
      <w:r w:rsidRPr="009C2822">
        <w:rPr>
          <w:spacing w:val="-2"/>
          <w:lang w:val="fr-FR"/>
        </w:rPr>
        <w:t>indépendants), 245</w:t>
      </w:r>
      <w:r w:rsidR="00C85633" w:rsidRPr="009C2822">
        <w:rPr>
          <w:spacing w:val="-2"/>
          <w:lang w:val="fr-FR"/>
        </w:rPr>
        <w:t> </w:t>
      </w:r>
      <w:r w:rsidRPr="009C2822">
        <w:rPr>
          <w:spacing w:val="-2"/>
          <w:lang w:val="fr-FR"/>
        </w:rPr>
        <w:t>magazines (dont 114</w:t>
      </w:r>
      <w:r w:rsidR="00C85633" w:rsidRPr="009C2822">
        <w:rPr>
          <w:spacing w:val="-2"/>
          <w:lang w:val="fr-FR"/>
        </w:rPr>
        <w:t> </w:t>
      </w:r>
      <w:r w:rsidRPr="009C2822">
        <w:rPr>
          <w:spacing w:val="-2"/>
          <w:lang w:val="fr-FR"/>
        </w:rPr>
        <w:t>appartenant à l’État et 131</w:t>
      </w:r>
      <w:r w:rsidR="00C85633" w:rsidRPr="009C2822">
        <w:rPr>
          <w:spacing w:val="-2"/>
          <w:lang w:val="fr-FR"/>
        </w:rPr>
        <w:t> </w:t>
      </w:r>
      <w:r w:rsidRPr="009C2822">
        <w:rPr>
          <w:spacing w:val="-2"/>
          <w:lang w:val="fr-FR"/>
        </w:rPr>
        <w:t>indépendants) et 11</w:t>
      </w:r>
      <w:r w:rsidR="00C85633" w:rsidRPr="009C2822">
        <w:rPr>
          <w:spacing w:val="-2"/>
          <w:lang w:val="fr-FR"/>
        </w:rPr>
        <w:t> </w:t>
      </w:r>
      <w:r w:rsidRPr="009C2822">
        <w:rPr>
          <w:spacing w:val="-2"/>
          <w:lang w:val="fr-FR"/>
        </w:rPr>
        <w:t xml:space="preserve">agences de presse (dont une appartenant à l’État et </w:t>
      </w:r>
      <w:r w:rsidR="009141D2">
        <w:rPr>
          <w:spacing w:val="-2"/>
          <w:lang w:val="fr-FR"/>
        </w:rPr>
        <w:t>10</w:t>
      </w:r>
      <w:r w:rsidRPr="009C2822">
        <w:rPr>
          <w:spacing w:val="-2"/>
          <w:lang w:val="fr-FR"/>
        </w:rPr>
        <w:t xml:space="preserve"> exerçant de manière indépendante) étaient enregistrés et exerçaient leurs activités dans le pays. Plusieurs journaux sont publiés dans les </w:t>
      </w:r>
      <w:bookmarkStart w:id="0" w:name="_GoBack"/>
      <w:bookmarkEnd w:id="0"/>
      <w:r w:rsidRPr="009C2822">
        <w:rPr>
          <w:spacing w:val="-2"/>
          <w:lang w:val="fr-FR"/>
        </w:rPr>
        <w:t>langues des minorités nationales</w:t>
      </w:r>
      <w:r w:rsidR="00C85633" w:rsidRPr="009C2822">
        <w:rPr>
          <w:spacing w:val="-2"/>
          <w:lang w:val="fr-FR"/>
        </w:rPr>
        <w:t> </w:t>
      </w:r>
      <w:r w:rsidRPr="009C2822">
        <w:rPr>
          <w:spacing w:val="-2"/>
          <w:lang w:val="fr-FR"/>
        </w:rPr>
        <w:t>: 27 sont publiés en russe ; 6 en ouzbek</w:t>
      </w:r>
      <w:r w:rsidR="00C85633" w:rsidRPr="009C2822">
        <w:rPr>
          <w:spacing w:val="-2"/>
          <w:lang w:val="fr-FR"/>
        </w:rPr>
        <w:t> </w:t>
      </w:r>
      <w:r w:rsidRPr="009C2822">
        <w:rPr>
          <w:spacing w:val="-2"/>
          <w:lang w:val="fr-FR"/>
        </w:rPr>
        <w:t>; 14 en tadjik et ouzbek</w:t>
      </w:r>
      <w:r w:rsidR="00C85633" w:rsidRPr="009C2822">
        <w:rPr>
          <w:spacing w:val="-2"/>
          <w:lang w:val="fr-FR"/>
        </w:rPr>
        <w:t> </w:t>
      </w:r>
      <w:r w:rsidRPr="009C2822">
        <w:rPr>
          <w:spacing w:val="-2"/>
          <w:lang w:val="fr-FR"/>
        </w:rPr>
        <w:t>; 83 en tadjik et russe</w:t>
      </w:r>
      <w:r w:rsidR="00C85633" w:rsidRPr="009C2822">
        <w:rPr>
          <w:spacing w:val="-2"/>
          <w:lang w:val="fr-FR"/>
        </w:rPr>
        <w:t> </w:t>
      </w:r>
      <w:r w:rsidRPr="009C2822">
        <w:rPr>
          <w:spacing w:val="-2"/>
          <w:lang w:val="fr-FR"/>
        </w:rPr>
        <w:t>; 2 en russe et anglais</w:t>
      </w:r>
      <w:r w:rsidR="00C85633" w:rsidRPr="009C2822">
        <w:rPr>
          <w:spacing w:val="-2"/>
          <w:lang w:val="fr-FR"/>
        </w:rPr>
        <w:t> </w:t>
      </w:r>
      <w:r w:rsidRPr="009C2822">
        <w:rPr>
          <w:spacing w:val="-2"/>
          <w:lang w:val="fr-FR"/>
        </w:rPr>
        <w:t>; 26 en tadjik, russe et anglais</w:t>
      </w:r>
      <w:r w:rsidR="00C85633" w:rsidRPr="009C2822">
        <w:rPr>
          <w:spacing w:val="-2"/>
          <w:lang w:val="fr-FR"/>
        </w:rPr>
        <w:t> </w:t>
      </w:r>
      <w:r w:rsidRPr="009C2822">
        <w:rPr>
          <w:spacing w:val="-2"/>
          <w:lang w:val="fr-FR"/>
        </w:rPr>
        <w:t>; 14 en tadjik, russe et ouzbek</w:t>
      </w:r>
      <w:r w:rsidR="00C85633" w:rsidRPr="009C2822">
        <w:rPr>
          <w:spacing w:val="-2"/>
          <w:lang w:val="fr-FR"/>
        </w:rPr>
        <w:t> </w:t>
      </w:r>
      <w:r w:rsidRPr="009C2822">
        <w:rPr>
          <w:spacing w:val="-2"/>
          <w:lang w:val="fr-FR"/>
        </w:rPr>
        <w:t xml:space="preserve">; 3 en tadjik, russe, anglais et persan ; 2 en tadjik, russe et </w:t>
      </w:r>
      <w:r w:rsidRPr="009C2822">
        <w:rPr>
          <w:lang w:val="fr-FR"/>
        </w:rPr>
        <w:t>kirghize. Certains magazines sont également publiés selon ce principe</w:t>
      </w:r>
      <w:r w:rsidR="00C85633" w:rsidRPr="009C2822">
        <w:rPr>
          <w:lang w:val="fr-FR"/>
        </w:rPr>
        <w:t> </w:t>
      </w:r>
      <w:r w:rsidRPr="009C2822">
        <w:rPr>
          <w:lang w:val="fr-FR"/>
        </w:rPr>
        <w:t>: 10 en russe</w:t>
      </w:r>
      <w:r w:rsidR="00C85633" w:rsidRPr="009C2822">
        <w:rPr>
          <w:lang w:val="fr-FR"/>
        </w:rPr>
        <w:t> </w:t>
      </w:r>
      <w:r w:rsidRPr="009C2822">
        <w:rPr>
          <w:lang w:val="fr-FR"/>
        </w:rPr>
        <w:t>; 4 en ouzbek</w:t>
      </w:r>
      <w:r w:rsidR="00C85633" w:rsidRPr="009C2822">
        <w:rPr>
          <w:lang w:val="fr-FR"/>
        </w:rPr>
        <w:t> </w:t>
      </w:r>
      <w:r w:rsidRPr="009C2822">
        <w:rPr>
          <w:lang w:val="fr-FR"/>
        </w:rPr>
        <w:t>; 1 en tadjik et ouzbek</w:t>
      </w:r>
      <w:r w:rsidR="00C85633" w:rsidRPr="009C2822">
        <w:rPr>
          <w:lang w:val="fr-FR"/>
        </w:rPr>
        <w:t> </w:t>
      </w:r>
      <w:r w:rsidRPr="009C2822">
        <w:rPr>
          <w:lang w:val="fr-FR"/>
        </w:rPr>
        <w:t>; 49 en tadjik et russe</w:t>
      </w:r>
      <w:r w:rsidR="00C85633" w:rsidRPr="009C2822">
        <w:rPr>
          <w:lang w:val="fr-FR"/>
        </w:rPr>
        <w:t> </w:t>
      </w:r>
      <w:r w:rsidRPr="009C2822">
        <w:rPr>
          <w:lang w:val="fr-FR"/>
        </w:rPr>
        <w:t>; 37 en tadjik, russe et anglais</w:t>
      </w:r>
      <w:r w:rsidR="00C85633" w:rsidRPr="009C2822">
        <w:rPr>
          <w:lang w:val="fr-FR"/>
        </w:rPr>
        <w:t> </w:t>
      </w:r>
      <w:r w:rsidRPr="009C2822">
        <w:rPr>
          <w:lang w:val="fr-FR"/>
        </w:rPr>
        <w:t>; 14 en tadjik, russe et ouzbek</w:t>
      </w:r>
      <w:r w:rsidR="00C85633" w:rsidRPr="009C2822">
        <w:rPr>
          <w:lang w:val="fr-FR"/>
        </w:rPr>
        <w:t> </w:t>
      </w:r>
      <w:r w:rsidRPr="009C2822">
        <w:rPr>
          <w:lang w:val="fr-FR"/>
        </w:rPr>
        <w:t>; 1 en tadjik, russe et arabe ; et 1 en tadjik, russe et kirghize.</w:t>
      </w:r>
    </w:p>
    <w:p w14:paraId="797998A2" w14:textId="77777777" w:rsidR="00C85633" w:rsidRPr="00C85633" w:rsidRDefault="00C85633" w:rsidP="00C85633">
      <w:pPr>
        <w:pStyle w:val="SingleTxtG"/>
        <w:spacing w:before="240" w:after="0"/>
        <w:jc w:val="center"/>
        <w:rPr>
          <w:u w:val="single"/>
        </w:rPr>
      </w:pPr>
      <w:r>
        <w:rPr>
          <w:u w:val="single"/>
        </w:rPr>
        <w:tab/>
      </w:r>
      <w:r>
        <w:rPr>
          <w:u w:val="single"/>
        </w:rPr>
        <w:tab/>
      </w:r>
      <w:r>
        <w:rPr>
          <w:u w:val="single"/>
        </w:rPr>
        <w:tab/>
      </w:r>
    </w:p>
    <w:sectPr w:rsidR="00C85633" w:rsidRPr="00C85633" w:rsidSect="002B73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902A5" w14:textId="77777777" w:rsidR="002045C2" w:rsidRDefault="002045C2" w:rsidP="00F95C08">
      <w:pPr>
        <w:spacing w:line="240" w:lineRule="auto"/>
      </w:pPr>
    </w:p>
  </w:endnote>
  <w:endnote w:type="continuationSeparator" w:id="0">
    <w:p w14:paraId="2A5506B1" w14:textId="77777777" w:rsidR="002045C2" w:rsidRPr="00AC3823" w:rsidRDefault="002045C2" w:rsidP="00AC3823">
      <w:pPr>
        <w:pStyle w:val="Pieddepage"/>
      </w:pPr>
    </w:p>
  </w:endnote>
  <w:endnote w:type="continuationNotice" w:id="1">
    <w:p w14:paraId="4B8DDB3C" w14:textId="77777777" w:rsidR="002045C2" w:rsidRDefault="002045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34AF9" w14:textId="77777777" w:rsidR="002045C2" w:rsidRPr="002B7374" w:rsidRDefault="002045C2" w:rsidP="002B7374">
    <w:pPr>
      <w:pStyle w:val="Pieddepage"/>
      <w:tabs>
        <w:tab w:val="right" w:pos="9638"/>
      </w:tabs>
    </w:pPr>
    <w:r w:rsidRPr="002B7374">
      <w:rPr>
        <w:b/>
        <w:sz w:val="18"/>
      </w:rPr>
      <w:fldChar w:fldCharType="begin"/>
    </w:r>
    <w:r w:rsidRPr="002B7374">
      <w:rPr>
        <w:b/>
        <w:sz w:val="18"/>
      </w:rPr>
      <w:instrText xml:space="preserve"> PAGE  \* MERGEFORMAT </w:instrText>
    </w:r>
    <w:r w:rsidRPr="002B7374">
      <w:rPr>
        <w:b/>
        <w:sz w:val="18"/>
      </w:rPr>
      <w:fldChar w:fldCharType="separate"/>
    </w:r>
    <w:r w:rsidRPr="002B7374">
      <w:rPr>
        <w:b/>
        <w:noProof/>
        <w:sz w:val="18"/>
      </w:rPr>
      <w:t>2</w:t>
    </w:r>
    <w:r w:rsidRPr="002B7374">
      <w:rPr>
        <w:b/>
        <w:sz w:val="18"/>
      </w:rPr>
      <w:fldChar w:fldCharType="end"/>
    </w:r>
    <w:r>
      <w:rPr>
        <w:b/>
        <w:sz w:val="18"/>
      </w:rPr>
      <w:tab/>
    </w:r>
    <w:r>
      <w:t>GE.20-06793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1A703" w14:textId="77777777" w:rsidR="002045C2" w:rsidRPr="002B7374" w:rsidRDefault="002045C2" w:rsidP="002B7374">
    <w:pPr>
      <w:pStyle w:val="Pieddepage"/>
      <w:tabs>
        <w:tab w:val="right" w:pos="9638"/>
      </w:tabs>
      <w:rPr>
        <w:b/>
        <w:sz w:val="18"/>
      </w:rPr>
    </w:pPr>
    <w:r>
      <w:t>GE.20-06793</w:t>
    </w:r>
    <w:r>
      <w:tab/>
    </w:r>
    <w:r w:rsidRPr="002B7374">
      <w:rPr>
        <w:b/>
        <w:sz w:val="18"/>
      </w:rPr>
      <w:fldChar w:fldCharType="begin"/>
    </w:r>
    <w:r w:rsidRPr="002B7374">
      <w:rPr>
        <w:b/>
        <w:sz w:val="18"/>
      </w:rPr>
      <w:instrText xml:space="preserve"> PAGE  \* MERGEFORMAT </w:instrText>
    </w:r>
    <w:r w:rsidRPr="002B7374">
      <w:rPr>
        <w:b/>
        <w:sz w:val="18"/>
      </w:rPr>
      <w:fldChar w:fldCharType="separate"/>
    </w:r>
    <w:r w:rsidRPr="002B7374">
      <w:rPr>
        <w:b/>
        <w:noProof/>
        <w:sz w:val="18"/>
      </w:rPr>
      <w:t>3</w:t>
    </w:r>
    <w:r w:rsidRPr="002B73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83705" w14:textId="77777777" w:rsidR="002045C2" w:rsidRPr="002B7374" w:rsidRDefault="002045C2" w:rsidP="002B737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48FE1B9" wp14:editId="1ED3289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20-06793  (F)    040920    070920</w:t>
    </w:r>
    <w:r>
      <w:rPr>
        <w:sz w:val="20"/>
      </w:rPr>
      <w:br/>
    </w:r>
    <w:r w:rsidRPr="002B7374">
      <w:rPr>
        <w:rFonts w:ascii="C39T30Lfz" w:hAnsi="C39T30Lfz"/>
        <w:sz w:val="56"/>
      </w:rPr>
      <w:t>*2006793*</w:t>
    </w:r>
    <w:r>
      <w:rPr>
        <w:noProof/>
        <w:sz w:val="20"/>
      </w:rPr>
      <w:drawing>
        <wp:anchor distT="0" distB="0" distL="114300" distR="114300" simplePos="0" relativeHeight="251658240" behindDoc="0" locked="0" layoutInCell="1" allowOverlap="1" wp14:anchorId="25C7D230" wp14:editId="7DD745E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55BE1" w14:textId="77777777" w:rsidR="002045C2" w:rsidRPr="00AC3823" w:rsidRDefault="002045C2" w:rsidP="00AC3823">
      <w:pPr>
        <w:pStyle w:val="Pieddepage"/>
        <w:tabs>
          <w:tab w:val="right" w:pos="2155"/>
        </w:tabs>
        <w:spacing w:after="80" w:line="240" w:lineRule="atLeast"/>
        <w:ind w:left="680"/>
        <w:rPr>
          <w:u w:val="single"/>
        </w:rPr>
      </w:pPr>
      <w:r>
        <w:rPr>
          <w:u w:val="single"/>
        </w:rPr>
        <w:tab/>
      </w:r>
    </w:p>
  </w:footnote>
  <w:footnote w:type="continuationSeparator" w:id="0">
    <w:p w14:paraId="42ADE87E" w14:textId="77777777" w:rsidR="002045C2" w:rsidRPr="00AC3823" w:rsidRDefault="002045C2" w:rsidP="00AC3823">
      <w:pPr>
        <w:pStyle w:val="Pieddepage"/>
        <w:tabs>
          <w:tab w:val="right" w:pos="2155"/>
        </w:tabs>
        <w:spacing w:after="80" w:line="240" w:lineRule="atLeast"/>
        <w:ind w:left="680"/>
        <w:rPr>
          <w:u w:val="single"/>
        </w:rPr>
      </w:pPr>
      <w:r>
        <w:rPr>
          <w:u w:val="single"/>
        </w:rPr>
        <w:tab/>
      </w:r>
    </w:p>
  </w:footnote>
  <w:footnote w:type="continuationNotice" w:id="1">
    <w:p w14:paraId="7F6C104B" w14:textId="77777777" w:rsidR="002045C2" w:rsidRPr="00AC3823" w:rsidRDefault="002045C2">
      <w:pPr>
        <w:spacing w:line="240" w:lineRule="auto"/>
        <w:rPr>
          <w:sz w:val="2"/>
          <w:szCs w:val="2"/>
        </w:rPr>
      </w:pPr>
    </w:p>
  </w:footnote>
  <w:footnote w:id="2">
    <w:p w14:paraId="46A210FA" w14:textId="77777777" w:rsidR="002045C2" w:rsidRPr="00422EDC" w:rsidRDefault="002045C2">
      <w:pPr>
        <w:pStyle w:val="Notedebasdepage"/>
        <w:rPr>
          <w:szCs w:val="18"/>
        </w:rPr>
      </w:pPr>
      <w:r>
        <w:rPr>
          <w:rStyle w:val="Appelnotedebasdep"/>
        </w:rPr>
        <w:tab/>
      </w:r>
      <w:r w:rsidRPr="00422EDC">
        <w:rPr>
          <w:rStyle w:val="Appelnotedebasdep"/>
          <w:sz w:val="20"/>
          <w:vertAlign w:val="baseline"/>
        </w:rPr>
        <w:t>*</w:t>
      </w:r>
      <w:r>
        <w:rPr>
          <w:rStyle w:val="Appelnotedebasdep"/>
          <w:sz w:val="20"/>
          <w:vertAlign w:val="baseline"/>
        </w:rPr>
        <w:tab/>
      </w:r>
      <w:r w:rsidRPr="00422EDC">
        <w:rPr>
          <w:szCs w:val="18"/>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B0B98" w14:textId="7D1759E0" w:rsidR="002045C2" w:rsidRPr="002B7374" w:rsidRDefault="0000440C">
    <w:pPr>
      <w:pStyle w:val="En-tte"/>
    </w:pPr>
    <w:r>
      <w:fldChar w:fldCharType="begin"/>
    </w:r>
    <w:r>
      <w:instrText xml:space="preserve"> TITLE  \* MERGEFORMAT </w:instrText>
    </w:r>
    <w:r>
      <w:fldChar w:fldCharType="separate"/>
    </w:r>
    <w:r>
      <w:t>E/C.12/TJK/4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2B6D1" w14:textId="3FB48C7A" w:rsidR="002045C2" w:rsidRPr="002B7374" w:rsidRDefault="0000440C" w:rsidP="002B7374">
    <w:pPr>
      <w:pStyle w:val="En-tte"/>
      <w:jc w:val="right"/>
    </w:pPr>
    <w:r>
      <w:fldChar w:fldCharType="begin"/>
    </w:r>
    <w:r>
      <w:instrText xml:space="preserve"> TITLE  \* MERGEFORMAT </w:instrText>
    </w:r>
    <w:r>
      <w:fldChar w:fldCharType="separate"/>
    </w:r>
    <w:r>
      <w:t>E/C.12/TJK/4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9B2FA98">
      <w:start w:val="1"/>
      <w:numFmt w:val="decimal"/>
      <w:lvlText w:val="%1."/>
      <w:lvlJc w:val="left"/>
      <w:pPr>
        <w:tabs>
          <w:tab w:val="num" w:pos="0"/>
        </w:tabs>
        <w:ind w:left="1134" w:firstLine="0"/>
      </w:pPr>
      <w:rPr>
        <w:rFonts w:ascii="Times New Roman" w:hAnsi="Times New Roman" w:hint="default"/>
        <w:b w:val="0"/>
        <w:i w:val="0"/>
        <w:sz w:val="20"/>
      </w:rPr>
    </w:lvl>
    <w:lvl w:ilvl="1" w:tplc="31561306" w:tentative="1">
      <w:start w:val="1"/>
      <w:numFmt w:val="lowerLetter"/>
      <w:lvlText w:val="%2."/>
      <w:lvlJc w:val="left"/>
      <w:pPr>
        <w:tabs>
          <w:tab w:val="num" w:pos="1440"/>
        </w:tabs>
        <w:ind w:left="1440" w:hanging="360"/>
      </w:pPr>
    </w:lvl>
    <w:lvl w:ilvl="2" w:tplc="21AAF6AA" w:tentative="1">
      <w:start w:val="1"/>
      <w:numFmt w:val="lowerRoman"/>
      <w:lvlText w:val="%3."/>
      <w:lvlJc w:val="right"/>
      <w:pPr>
        <w:tabs>
          <w:tab w:val="num" w:pos="2160"/>
        </w:tabs>
        <w:ind w:left="2160" w:hanging="180"/>
      </w:pPr>
    </w:lvl>
    <w:lvl w:ilvl="3" w:tplc="688406F0" w:tentative="1">
      <w:start w:val="1"/>
      <w:numFmt w:val="decimal"/>
      <w:lvlText w:val="%4."/>
      <w:lvlJc w:val="left"/>
      <w:pPr>
        <w:tabs>
          <w:tab w:val="num" w:pos="2880"/>
        </w:tabs>
        <w:ind w:left="2880" w:hanging="360"/>
      </w:pPr>
    </w:lvl>
    <w:lvl w:ilvl="4" w:tplc="6152E9D8" w:tentative="1">
      <w:start w:val="1"/>
      <w:numFmt w:val="lowerLetter"/>
      <w:lvlText w:val="%5."/>
      <w:lvlJc w:val="left"/>
      <w:pPr>
        <w:tabs>
          <w:tab w:val="num" w:pos="3600"/>
        </w:tabs>
        <w:ind w:left="3600" w:hanging="360"/>
      </w:pPr>
    </w:lvl>
    <w:lvl w:ilvl="5" w:tplc="9A16D8F0" w:tentative="1">
      <w:start w:val="1"/>
      <w:numFmt w:val="lowerRoman"/>
      <w:lvlText w:val="%6."/>
      <w:lvlJc w:val="right"/>
      <w:pPr>
        <w:tabs>
          <w:tab w:val="num" w:pos="4320"/>
        </w:tabs>
        <w:ind w:left="4320" w:hanging="180"/>
      </w:pPr>
    </w:lvl>
    <w:lvl w:ilvl="6" w:tplc="06F6560A" w:tentative="1">
      <w:start w:val="1"/>
      <w:numFmt w:val="decimal"/>
      <w:lvlText w:val="%7."/>
      <w:lvlJc w:val="left"/>
      <w:pPr>
        <w:tabs>
          <w:tab w:val="num" w:pos="5040"/>
        </w:tabs>
        <w:ind w:left="5040" w:hanging="360"/>
      </w:pPr>
    </w:lvl>
    <w:lvl w:ilvl="7" w:tplc="110EC1CE" w:tentative="1">
      <w:start w:val="1"/>
      <w:numFmt w:val="lowerLetter"/>
      <w:lvlText w:val="%8."/>
      <w:lvlJc w:val="left"/>
      <w:pPr>
        <w:tabs>
          <w:tab w:val="num" w:pos="5760"/>
        </w:tabs>
        <w:ind w:left="5760" w:hanging="360"/>
      </w:pPr>
    </w:lvl>
    <w:lvl w:ilvl="8" w:tplc="A5E0FE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C7CEA5F0">
      <w:start w:val="1"/>
      <w:numFmt w:val="bullet"/>
      <w:lvlText w:val="•"/>
      <w:lvlJc w:val="left"/>
      <w:pPr>
        <w:tabs>
          <w:tab w:val="num" w:pos="2268"/>
        </w:tabs>
        <w:ind w:left="2268" w:hanging="170"/>
      </w:pPr>
      <w:rPr>
        <w:rFonts w:ascii="Times New Roman" w:hAnsi="Times New Roman" w:cs="Times New Roman" w:hint="default"/>
      </w:rPr>
    </w:lvl>
    <w:lvl w:ilvl="1" w:tplc="6D7A6714" w:tentative="1">
      <w:start w:val="1"/>
      <w:numFmt w:val="bullet"/>
      <w:lvlText w:val="o"/>
      <w:lvlJc w:val="left"/>
      <w:pPr>
        <w:tabs>
          <w:tab w:val="num" w:pos="1440"/>
        </w:tabs>
        <w:ind w:left="1440" w:hanging="360"/>
      </w:pPr>
      <w:rPr>
        <w:rFonts w:ascii="Courier New" w:hAnsi="Courier New" w:hint="default"/>
      </w:rPr>
    </w:lvl>
    <w:lvl w:ilvl="2" w:tplc="0A6AFC1E" w:tentative="1">
      <w:start w:val="1"/>
      <w:numFmt w:val="bullet"/>
      <w:lvlText w:val=""/>
      <w:lvlJc w:val="left"/>
      <w:pPr>
        <w:tabs>
          <w:tab w:val="num" w:pos="2160"/>
        </w:tabs>
        <w:ind w:left="2160" w:hanging="360"/>
      </w:pPr>
      <w:rPr>
        <w:rFonts w:ascii="Wingdings" w:hAnsi="Wingdings" w:hint="default"/>
      </w:rPr>
    </w:lvl>
    <w:lvl w:ilvl="3" w:tplc="B2700604" w:tentative="1">
      <w:start w:val="1"/>
      <w:numFmt w:val="bullet"/>
      <w:lvlText w:val=""/>
      <w:lvlJc w:val="left"/>
      <w:pPr>
        <w:tabs>
          <w:tab w:val="num" w:pos="2880"/>
        </w:tabs>
        <w:ind w:left="2880" w:hanging="360"/>
      </w:pPr>
      <w:rPr>
        <w:rFonts w:ascii="Symbol" w:hAnsi="Symbol" w:hint="default"/>
      </w:rPr>
    </w:lvl>
    <w:lvl w:ilvl="4" w:tplc="3BFE0E12" w:tentative="1">
      <w:start w:val="1"/>
      <w:numFmt w:val="bullet"/>
      <w:lvlText w:val="o"/>
      <w:lvlJc w:val="left"/>
      <w:pPr>
        <w:tabs>
          <w:tab w:val="num" w:pos="3600"/>
        </w:tabs>
        <w:ind w:left="3600" w:hanging="360"/>
      </w:pPr>
      <w:rPr>
        <w:rFonts w:ascii="Courier New" w:hAnsi="Courier New" w:hint="default"/>
      </w:rPr>
    </w:lvl>
    <w:lvl w:ilvl="5" w:tplc="189213C4" w:tentative="1">
      <w:start w:val="1"/>
      <w:numFmt w:val="bullet"/>
      <w:lvlText w:val=""/>
      <w:lvlJc w:val="left"/>
      <w:pPr>
        <w:tabs>
          <w:tab w:val="num" w:pos="4320"/>
        </w:tabs>
        <w:ind w:left="4320" w:hanging="360"/>
      </w:pPr>
      <w:rPr>
        <w:rFonts w:ascii="Wingdings" w:hAnsi="Wingdings" w:hint="default"/>
      </w:rPr>
    </w:lvl>
    <w:lvl w:ilvl="6" w:tplc="B51EC7D8" w:tentative="1">
      <w:start w:val="1"/>
      <w:numFmt w:val="bullet"/>
      <w:lvlText w:val=""/>
      <w:lvlJc w:val="left"/>
      <w:pPr>
        <w:tabs>
          <w:tab w:val="num" w:pos="5040"/>
        </w:tabs>
        <w:ind w:left="5040" w:hanging="360"/>
      </w:pPr>
      <w:rPr>
        <w:rFonts w:ascii="Symbol" w:hAnsi="Symbol" w:hint="default"/>
      </w:rPr>
    </w:lvl>
    <w:lvl w:ilvl="7" w:tplc="45E49150" w:tentative="1">
      <w:start w:val="1"/>
      <w:numFmt w:val="bullet"/>
      <w:lvlText w:val="o"/>
      <w:lvlJc w:val="left"/>
      <w:pPr>
        <w:tabs>
          <w:tab w:val="num" w:pos="5760"/>
        </w:tabs>
        <w:ind w:left="5760" w:hanging="360"/>
      </w:pPr>
      <w:rPr>
        <w:rFonts w:ascii="Courier New" w:hAnsi="Courier New" w:hint="default"/>
      </w:rPr>
    </w:lvl>
    <w:lvl w:ilvl="8" w:tplc="439AC1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830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BB645DD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932A1BB4" w:tentative="1">
      <w:start w:val="1"/>
      <w:numFmt w:val="bullet"/>
      <w:lvlText w:val="o"/>
      <w:lvlJc w:val="left"/>
      <w:pPr>
        <w:tabs>
          <w:tab w:val="num" w:pos="1440"/>
        </w:tabs>
        <w:ind w:left="1440" w:hanging="360"/>
      </w:pPr>
      <w:rPr>
        <w:rFonts w:ascii="Courier New" w:hAnsi="Courier New" w:hint="default"/>
      </w:rPr>
    </w:lvl>
    <w:lvl w:ilvl="2" w:tplc="15163560" w:tentative="1">
      <w:start w:val="1"/>
      <w:numFmt w:val="bullet"/>
      <w:lvlText w:val=""/>
      <w:lvlJc w:val="left"/>
      <w:pPr>
        <w:tabs>
          <w:tab w:val="num" w:pos="2160"/>
        </w:tabs>
        <w:ind w:left="2160" w:hanging="360"/>
      </w:pPr>
      <w:rPr>
        <w:rFonts w:ascii="Wingdings" w:hAnsi="Wingdings" w:hint="default"/>
      </w:rPr>
    </w:lvl>
    <w:lvl w:ilvl="3" w:tplc="302208EA" w:tentative="1">
      <w:start w:val="1"/>
      <w:numFmt w:val="bullet"/>
      <w:lvlText w:val=""/>
      <w:lvlJc w:val="left"/>
      <w:pPr>
        <w:tabs>
          <w:tab w:val="num" w:pos="2880"/>
        </w:tabs>
        <w:ind w:left="2880" w:hanging="360"/>
      </w:pPr>
      <w:rPr>
        <w:rFonts w:ascii="Symbol" w:hAnsi="Symbol" w:hint="default"/>
      </w:rPr>
    </w:lvl>
    <w:lvl w:ilvl="4" w:tplc="75060CCE" w:tentative="1">
      <w:start w:val="1"/>
      <w:numFmt w:val="bullet"/>
      <w:lvlText w:val="o"/>
      <w:lvlJc w:val="left"/>
      <w:pPr>
        <w:tabs>
          <w:tab w:val="num" w:pos="3600"/>
        </w:tabs>
        <w:ind w:left="3600" w:hanging="360"/>
      </w:pPr>
      <w:rPr>
        <w:rFonts w:ascii="Courier New" w:hAnsi="Courier New" w:hint="default"/>
      </w:rPr>
    </w:lvl>
    <w:lvl w:ilvl="5" w:tplc="7E202FE8" w:tentative="1">
      <w:start w:val="1"/>
      <w:numFmt w:val="bullet"/>
      <w:lvlText w:val=""/>
      <w:lvlJc w:val="left"/>
      <w:pPr>
        <w:tabs>
          <w:tab w:val="num" w:pos="4320"/>
        </w:tabs>
        <w:ind w:left="4320" w:hanging="360"/>
      </w:pPr>
      <w:rPr>
        <w:rFonts w:ascii="Wingdings" w:hAnsi="Wingdings" w:hint="default"/>
      </w:rPr>
    </w:lvl>
    <w:lvl w:ilvl="6" w:tplc="36BE92EC" w:tentative="1">
      <w:start w:val="1"/>
      <w:numFmt w:val="bullet"/>
      <w:lvlText w:val=""/>
      <w:lvlJc w:val="left"/>
      <w:pPr>
        <w:tabs>
          <w:tab w:val="num" w:pos="5040"/>
        </w:tabs>
        <w:ind w:left="5040" w:hanging="360"/>
      </w:pPr>
      <w:rPr>
        <w:rFonts w:ascii="Symbol" w:hAnsi="Symbol" w:hint="default"/>
      </w:rPr>
    </w:lvl>
    <w:lvl w:ilvl="7" w:tplc="F404FA56" w:tentative="1">
      <w:start w:val="1"/>
      <w:numFmt w:val="bullet"/>
      <w:lvlText w:val="o"/>
      <w:lvlJc w:val="left"/>
      <w:pPr>
        <w:tabs>
          <w:tab w:val="num" w:pos="5760"/>
        </w:tabs>
        <w:ind w:left="5760" w:hanging="360"/>
      </w:pPr>
      <w:rPr>
        <w:rFonts w:ascii="Courier New" w:hAnsi="Courier New" w:hint="default"/>
      </w:rPr>
    </w:lvl>
    <w:lvl w:ilvl="8" w:tplc="54F0108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6417C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893A80"/>
    <w:multiLevelType w:val="hybridMultilevel"/>
    <w:tmpl w:val="05DC124A"/>
    <w:lvl w:ilvl="0" w:tplc="E8686D5E">
      <w:start w:val="1"/>
      <w:numFmt w:val="decimal"/>
      <w:lvlText w:val="%1."/>
      <w:lvlJc w:val="left"/>
      <w:pPr>
        <w:ind w:left="1919"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D5E6C91"/>
    <w:multiLevelType w:val="multilevel"/>
    <w:tmpl w:val="A49C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4"/>
  </w:num>
  <w:num w:numId="18">
    <w:abstractNumId w:val="12"/>
  </w:num>
  <w:num w:numId="19">
    <w:abstractNumId w:val="10"/>
  </w:num>
  <w:num w:numId="20">
    <w:abstractNumId w:val="18"/>
  </w:num>
  <w:num w:numId="21">
    <w:abstractNumId w:val="16"/>
  </w:num>
  <w:num w:numId="22">
    <w:abstractNumId w:val="17"/>
  </w:num>
  <w:num w:numId="23">
    <w:abstractNumId w:val="13"/>
  </w:num>
  <w:num w:numId="24">
    <w:abstractNumId w:val="20"/>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5">
    <w:abstractNumId w:val="19"/>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6FED"/>
    <w:rsid w:val="0000440C"/>
    <w:rsid w:val="00017F94"/>
    <w:rsid w:val="00023842"/>
    <w:rsid w:val="0002432E"/>
    <w:rsid w:val="000334F9"/>
    <w:rsid w:val="0007796D"/>
    <w:rsid w:val="000B7790"/>
    <w:rsid w:val="00111F2F"/>
    <w:rsid w:val="0014365E"/>
    <w:rsid w:val="00176178"/>
    <w:rsid w:val="00186732"/>
    <w:rsid w:val="001C3868"/>
    <w:rsid w:val="001F525A"/>
    <w:rsid w:val="002045C2"/>
    <w:rsid w:val="00223272"/>
    <w:rsid w:val="0024779E"/>
    <w:rsid w:val="00266ACE"/>
    <w:rsid w:val="002832AC"/>
    <w:rsid w:val="002B7374"/>
    <w:rsid w:val="002D7C93"/>
    <w:rsid w:val="0034358E"/>
    <w:rsid w:val="00422EDC"/>
    <w:rsid w:val="00441C3B"/>
    <w:rsid w:val="00446FE5"/>
    <w:rsid w:val="00452396"/>
    <w:rsid w:val="004E468C"/>
    <w:rsid w:val="005505B7"/>
    <w:rsid w:val="0055442D"/>
    <w:rsid w:val="00573BE5"/>
    <w:rsid w:val="00586ED3"/>
    <w:rsid w:val="00596AA9"/>
    <w:rsid w:val="00616268"/>
    <w:rsid w:val="006876E2"/>
    <w:rsid w:val="006908C2"/>
    <w:rsid w:val="006A3CBD"/>
    <w:rsid w:val="006E4095"/>
    <w:rsid w:val="006F00BF"/>
    <w:rsid w:val="006F7442"/>
    <w:rsid w:val="00706619"/>
    <w:rsid w:val="0071601D"/>
    <w:rsid w:val="007A62E6"/>
    <w:rsid w:val="007E7387"/>
    <w:rsid w:val="0080236C"/>
    <w:rsid w:val="0080684C"/>
    <w:rsid w:val="00871C75"/>
    <w:rsid w:val="008776DC"/>
    <w:rsid w:val="008E3A33"/>
    <w:rsid w:val="008F4525"/>
    <w:rsid w:val="009141D2"/>
    <w:rsid w:val="00967489"/>
    <w:rsid w:val="009705C8"/>
    <w:rsid w:val="009C1CF4"/>
    <w:rsid w:val="009C2822"/>
    <w:rsid w:val="00A30353"/>
    <w:rsid w:val="00AA42FA"/>
    <w:rsid w:val="00AC3823"/>
    <w:rsid w:val="00AE323C"/>
    <w:rsid w:val="00AF290F"/>
    <w:rsid w:val="00B00181"/>
    <w:rsid w:val="00B00B0D"/>
    <w:rsid w:val="00B50EF4"/>
    <w:rsid w:val="00B765F7"/>
    <w:rsid w:val="00BA0CA9"/>
    <w:rsid w:val="00BF4E82"/>
    <w:rsid w:val="00C02897"/>
    <w:rsid w:val="00C16FED"/>
    <w:rsid w:val="00C85633"/>
    <w:rsid w:val="00D3439C"/>
    <w:rsid w:val="00D75300"/>
    <w:rsid w:val="00DB1831"/>
    <w:rsid w:val="00DD3BFD"/>
    <w:rsid w:val="00DF6678"/>
    <w:rsid w:val="00E605EA"/>
    <w:rsid w:val="00E664D0"/>
    <w:rsid w:val="00E75A41"/>
    <w:rsid w:val="00EF2E22"/>
    <w:rsid w:val="00F660DF"/>
    <w:rsid w:val="00F95C08"/>
    <w:rsid w:val="00FB6816"/>
    <w:rsid w:val="00FD0E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4A71EA"/>
  <w15:docId w15:val="{E13E0D90-FC22-43B4-89DB-5AE046EEA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TableGrid1">
    <w:name w:val="Table Grid1"/>
    <w:basedOn w:val="TableauNormal"/>
    <w:rsid w:val="00B50EF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B50EF4"/>
    <w:rPr>
      <w:sz w:val="16"/>
      <w:szCs w:val="16"/>
    </w:rPr>
  </w:style>
  <w:style w:type="paragraph" w:styleId="Rvision">
    <w:name w:val="Revision"/>
    <w:hidden/>
    <w:uiPriority w:val="99"/>
    <w:semiHidden/>
    <w:rsid w:val="00B50EF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r.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26</Pages>
  <Words>16105</Words>
  <Characters>85842</Characters>
  <Application>Microsoft Office Word</Application>
  <DocSecurity>0</DocSecurity>
  <Lines>1362</Lines>
  <Paragraphs>389</Paragraphs>
  <ScaleCrop>false</ScaleCrop>
  <HeadingPairs>
    <vt:vector size="2" baseType="variant">
      <vt:variant>
        <vt:lpstr>Titre</vt:lpstr>
      </vt:variant>
      <vt:variant>
        <vt:i4>1</vt:i4>
      </vt:variant>
    </vt:vector>
  </HeadingPairs>
  <TitlesOfParts>
    <vt:vector size="1" baseType="lpstr">
      <vt:lpstr>E/C.12/TJK/4</vt:lpstr>
    </vt:vector>
  </TitlesOfParts>
  <Company>DCM</Company>
  <LinksUpToDate>false</LinksUpToDate>
  <CharactersWithSpaces>101558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E/C.12/TJK/4</dc:title>
  <dc:subject/>
  <dc:creator>Christine CHAUTAGNAT</dc:creator>
  <cp:keywords/>
  <cp:lastModifiedBy>Christine Chautagnat</cp:lastModifiedBy>
  <cp:revision>3</cp:revision>
  <cp:lastPrinted>2020-09-07T13:02:00Z</cp:lastPrinted>
  <dcterms:created xsi:type="dcterms:W3CDTF">2020-09-07T13:02:00Z</dcterms:created>
  <dcterms:modified xsi:type="dcterms:W3CDTF">2020-09-07T13:04:00Z</dcterms:modified>
</cp:coreProperties>
</file>