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1E45CF">
        <w:trPr>
          <w:trHeight w:hRule="exact" w:val="851"/>
        </w:trPr>
        <w:tc>
          <w:tcPr>
            <w:tcW w:w="1274" w:type="dxa"/>
            <w:tcBorders>
              <w:bottom w:val="single" w:sz="4" w:space="0" w:color="auto"/>
            </w:tcBorders>
          </w:tcPr>
          <w:p w:rsidR="006B3E27" w:rsidRPr="00983870" w:rsidRDefault="006B3E27" w:rsidP="001E45CF">
            <w:pPr>
              <w:bidi w:val="0"/>
              <w:jc w:val="right"/>
              <w:rPr>
                <w:rtl/>
              </w:rPr>
            </w:pPr>
          </w:p>
        </w:tc>
        <w:tc>
          <w:tcPr>
            <w:tcW w:w="5104" w:type="dxa"/>
            <w:tcBorders>
              <w:bottom w:val="single" w:sz="4" w:space="0" w:color="auto"/>
            </w:tcBorders>
            <w:vAlign w:val="bottom"/>
          </w:tcPr>
          <w:p w:rsidR="006B3E27" w:rsidRPr="00DB7679" w:rsidRDefault="006B3E27" w:rsidP="001E45C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7A17C7" w:rsidP="00AA4102">
            <w:pPr>
              <w:bidi w:val="0"/>
              <w:spacing w:after="20"/>
              <w:jc w:val="left"/>
              <w:rPr>
                <w:szCs w:val="20"/>
              </w:rPr>
            </w:pPr>
            <w:r w:rsidRPr="007A17C7">
              <w:rPr>
                <w:sz w:val="40"/>
                <w:szCs w:val="20"/>
              </w:rPr>
              <w:t>CMW</w:t>
            </w:r>
            <w:r>
              <w:rPr>
                <w:szCs w:val="20"/>
              </w:rPr>
              <w:t>/C/LBY/CO/1</w:t>
            </w:r>
            <w:r w:rsidR="005A6259" w:rsidRPr="005A6259">
              <w:rPr>
                <w:rStyle w:val="FootnoteReference"/>
                <w:sz w:val="20"/>
                <w:vertAlign w:val="baseline"/>
                <w:rtl/>
              </w:rPr>
              <w:footnoteReference w:customMarkFollows="1" w:id="1"/>
              <w:t>*</w:t>
            </w:r>
          </w:p>
        </w:tc>
      </w:tr>
      <w:tr w:rsidR="006B3E27" w:rsidRPr="00DB7679" w:rsidTr="001E45CF">
        <w:trPr>
          <w:trHeight w:hRule="exact" w:val="2554"/>
        </w:trPr>
        <w:tc>
          <w:tcPr>
            <w:tcW w:w="1274" w:type="dxa"/>
            <w:tcBorders>
              <w:top w:val="single" w:sz="4" w:space="0" w:color="auto"/>
              <w:bottom w:val="single" w:sz="12" w:space="0" w:color="auto"/>
            </w:tcBorders>
          </w:tcPr>
          <w:p w:rsidR="006B3E27" w:rsidRPr="00DB7679" w:rsidRDefault="0059622A" w:rsidP="001E45CF">
            <w:pPr>
              <w:jc w:val="center"/>
              <w:rPr>
                <w:rtl/>
              </w:rPr>
            </w:pPr>
            <w:r>
              <w:rPr>
                <w:noProof/>
              </w:rPr>
              <w:drawing>
                <wp:inline distT="0" distB="0" distL="0" distR="0" wp14:anchorId="5B6F374B" wp14:editId="54A90C17">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45649E" w:rsidRDefault="001E1CAD" w:rsidP="001E45CF">
            <w:pPr>
              <w:spacing w:before="120" w:after="40" w:line="640" w:lineRule="exact"/>
              <w:jc w:val="left"/>
              <w:rPr>
                <w:b/>
                <w:bCs/>
                <w:sz w:val="50"/>
                <w:szCs w:val="50"/>
                <w:rtl/>
              </w:rPr>
            </w:pPr>
            <w:r w:rsidRPr="0045649E">
              <w:rPr>
                <w:rFonts w:hint="cs"/>
                <w:b/>
                <w:bCs/>
                <w:sz w:val="50"/>
                <w:szCs w:val="50"/>
                <w:rtl/>
              </w:rPr>
              <w:t>ا</w:t>
            </w:r>
            <w:r w:rsidR="00523BAE" w:rsidRPr="0045649E">
              <w:rPr>
                <w:rFonts w:hint="cs"/>
                <w:b/>
                <w:bCs/>
                <w:sz w:val="50"/>
                <w:szCs w:val="50"/>
                <w:rtl/>
              </w:rPr>
              <w:t>لا</w:t>
            </w:r>
            <w:r w:rsidR="004A14A6" w:rsidRPr="0045649E">
              <w:rPr>
                <w:rFonts w:hint="cs"/>
                <w:b/>
                <w:bCs/>
                <w:sz w:val="50"/>
                <w:szCs w:val="50"/>
                <w:rtl/>
              </w:rPr>
              <w:t>تفاقي</w:t>
            </w:r>
            <w:r w:rsidR="00523BAE" w:rsidRPr="0045649E">
              <w:rPr>
                <w:rFonts w:hint="cs"/>
                <w:b/>
                <w:bCs/>
                <w:sz w:val="50"/>
                <w:szCs w:val="50"/>
                <w:rtl/>
              </w:rPr>
              <w:t>ـ</w:t>
            </w:r>
            <w:r w:rsidR="004A14A6" w:rsidRPr="0045649E">
              <w:rPr>
                <w:rFonts w:hint="cs"/>
                <w:b/>
                <w:bCs/>
                <w:sz w:val="50"/>
                <w:szCs w:val="50"/>
                <w:rtl/>
              </w:rPr>
              <w:t xml:space="preserve">ة </w:t>
            </w:r>
            <w:r w:rsidR="00523BAE" w:rsidRPr="0045649E">
              <w:rPr>
                <w:rFonts w:hint="cs"/>
                <w:b/>
                <w:bCs/>
                <w:sz w:val="50"/>
                <w:szCs w:val="50"/>
                <w:rtl/>
              </w:rPr>
              <w:t xml:space="preserve">الدوليـة </w:t>
            </w:r>
            <w:r w:rsidR="0045649E" w:rsidRPr="0045649E">
              <w:rPr>
                <w:rFonts w:hint="cs"/>
                <w:b/>
                <w:bCs/>
                <w:sz w:val="50"/>
                <w:szCs w:val="50"/>
                <w:rtl/>
              </w:rPr>
              <w:t>لحماية حقوق جميع العمال المهاجرين وأفراد أسرهم</w:t>
            </w:r>
          </w:p>
        </w:tc>
        <w:tc>
          <w:tcPr>
            <w:tcW w:w="3261" w:type="dxa"/>
            <w:tcBorders>
              <w:top w:val="single" w:sz="4" w:space="0" w:color="auto"/>
              <w:bottom w:val="single" w:sz="12" w:space="0" w:color="auto"/>
            </w:tcBorders>
          </w:tcPr>
          <w:p w:rsidR="006B3E27" w:rsidRDefault="00AA4102" w:rsidP="00AA4102">
            <w:pPr>
              <w:bidi w:val="0"/>
              <w:spacing w:before="240"/>
              <w:jc w:val="left"/>
            </w:pPr>
            <w:r>
              <w:t>Distr.: General</w:t>
            </w:r>
          </w:p>
          <w:p w:rsidR="00AA4102" w:rsidRDefault="00AA4102" w:rsidP="00AA4102">
            <w:pPr>
              <w:bidi w:val="0"/>
              <w:jc w:val="left"/>
            </w:pPr>
            <w:r>
              <w:t>8 May 2019</w:t>
            </w:r>
          </w:p>
          <w:p w:rsidR="00AA4102" w:rsidRDefault="00AA4102" w:rsidP="00AA4102">
            <w:pPr>
              <w:bidi w:val="0"/>
              <w:jc w:val="left"/>
            </w:pPr>
            <w:r>
              <w:t>Arabic</w:t>
            </w:r>
          </w:p>
          <w:p w:rsidR="00AA4102" w:rsidRPr="008B4BC6" w:rsidRDefault="00AA4102" w:rsidP="00AA4102">
            <w:pPr>
              <w:bidi w:val="0"/>
              <w:jc w:val="left"/>
            </w:pPr>
            <w:r>
              <w:t>Original: English</w:t>
            </w:r>
          </w:p>
        </w:tc>
      </w:tr>
    </w:tbl>
    <w:p w:rsidR="00AA4102" w:rsidRPr="00AA4102" w:rsidRDefault="00AA4102" w:rsidP="00AA4102">
      <w:pPr>
        <w:spacing w:before="120" w:after="120" w:line="380" w:lineRule="exact"/>
        <w:rPr>
          <w:b/>
          <w:bCs/>
          <w:sz w:val="26"/>
          <w:szCs w:val="36"/>
          <w:rtl/>
        </w:rPr>
      </w:pPr>
      <w:r w:rsidRPr="00AA4102">
        <w:rPr>
          <w:b/>
          <w:bCs/>
          <w:sz w:val="26"/>
          <w:szCs w:val="36"/>
          <w:rtl/>
        </w:rPr>
        <w:t>اللجنة المعنية بحماية حقوق جميع العمال المهاجرين وأفراد أسرهم</w:t>
      </w:r>
    </w:p>
    <w:p w:rsidR="00AA4102" w:rsidRPr="00AA4102" w:rsidRDefault="00AA4102" w:rsidP="00AA4102">
      <w:pPr>
        <w:pStyle w:val="HChGA"/>
        <w:rPr>
          <w:rtl/>
        </w:rPr>
      </w:pPr>
      <w:r w:rsidRPr="00AA4102">
        <w:rPr>
          <w:rtl/>
        </w:rPr>
        <w:tab/>
      </w:r>
      <w:r w:rsidRPr="00AA4102">
        <w:rPr>
          <w:rtl/>
        </w:rPr>
        <w:tab/>
        <w:t>الملاحظات الختامية بشأن التقرير ال</w:t>
      </w:r>
      <w:r w:rsidRPr="00AA4102">
        <w:rPr>
          <w:rFonts w:hint="cs"/>
          <w:rtl/>
        </w:rPr>
        <w:t>أولي</w:t>
      </w:r>
      <w:r w:rsidRPr="00AA4102">
        <w:rPr>
          <w:rtl/>
        </w:rPr>
        <w:t xml:space="preserve"> لل</w:t>
      </w:r>
      <w:r w:rsidRPr="00AA4102">
        <w:rPr>
          <w:rFonts w:hint="cs"/>
          <w:rtl/>
        </w:rPr>
        <w:t>يبيا</w:t>
      </w:r>
      <w:r w:rsidR="004A5F0C" w:rsidRPr="004A5F0C">
        <w:rPr>
          <w:rStyle w:val="FootnoteReference"/>
          <w:sz w:val="20"/>
          <w:vertAlign w:val="baseline"/>
          <w:rtl/>
        </w:rPr>
        <w:footnoteReference w:customMarkFollows="1" w:id="2"/>
        <w:t>**</w:t>
      </w:r>
    </w:p>
    <w:p w:rsidR="00AA4102" w:rsidRPr="00AA4102" w:rsidRDefault="00AA4102" w:rsidP="00AA4102">
      <w:pPr>
        <w:pStyle w:val="SingleTxtGA"/>
        <w:rPr>
          <w:rtl/>
        </w:rPr>
      </w:pPr>
      <w:r w:rsidRPr="00AA4102">
        <w:rPr>
          <w:rtl/>
        </w:rPr>
        <w:t>١-</w:t>
      </w:r>
      <w:r w:rsidRPr="00AA4102">
        <w:rPr>
          <w:rtl/>
        </w:rPr>
        <w:tab/>
        <w:t>نظرت اللجنة في التقرير الأولي لليبيا (</w:t>
      </w:r>
      <w:r w:rsidRPr="00AA4102">
        <w:t>CMW/C/LBY/1</w:t>
      </w:r>
      <w:r w:rsidRPr="00AA4102">
        <w:rPr>
          <w:rtl/>
        </w:rPr>
        <w:t xml:space="preserve">) في جلستيها </w:t>
      </w:r>
      <w:r w:rsidRPr="00AA4102">
        <w:rPr>
          <w:rFonts w:hint="cs"/>
          <w:rtl/>
        </w:rPr>
        <w:t>417</w:t>
      </w:r>
      <w:r w:rsidRPr="00AA4102">
        <w:rPr>
          <w:rtl/>
        </w:rPr>
        <w:t xml:space="preserve"> و</w:t>
      </w:r>
      <w:r w:rsidRPr="00AA4102">
        <w:rPr>
          <w:rFonts w:hint="cs"/>
          <w:rtl/>
        </w:rPr>
        <w:t>418</w:t>
      </w:r>
      <w:r w:rsidRPr="00AA4102">
        <w:rPr>
          <w:rtl/>
        </w:rPr>
        <w:t xml:space="preserve"> (</w:t>
      </w:r>
      <w:r w:rsidRPr="00AA4102">
        <w:t>CMW/C/SR.417</w:t>
      </w:r>
      <w:r w:rsidRPr="00AA4102">
        <w:rPr>
          <w:rtl/>
        </w:rPr>
        <w:t xml:space="preserve"> و</w:t>
      </w:r>
      <w:r w:rsidRPr="00AA4102">
        <w:t>CMW/C/SR.418</w:t>
      </w:r>
      <w:r w:rsidRPr="00AA4102">
        <w:rPr>
          <w:rtl/>
        </w:rPr>
        <w:t xml:space="preserve">)، المعقودتين في </w:t>
      </w:r>
      <w:r w:rsidRPr="00AA4102">
        <w:rPr>
          <w:rFonts w:hint="cs"/>
          <w:rtl/>
        </w:rPr>
        <w:t>4</w:t>
      </w:r>
      <w:r w:rsidRPr="00AA4102">
        <w:rPr>
          <w:rtl/>
        </w:rPr>
        <w:t xml:space="preserve"> و</w:t>
      </w:r>
      <w:r w:rsidRPr="00AA4102">
        <w:rPr>
          <w:rFonts w:hint="cs"/>
          <w:rtl/>
        </w:rPr>
        <w:t xml:space="preserve">5 </w:t>
      </w:r>
      <w:r w:rsidRPr="00AA4102">
        <w:rPr>
          <w:rtl/>
        </w:rPr>
        <w:t>نيسان/أبريل 201</w:t>
      </w:r>
      <w:r w:rsidRPr="00AA4102">
        <w:rPr>
          <w:rFonts w:hint="cs"/>
          <w:rtl/>
        </w:rPr>
        <w:t>9</w:t>
      </w:r>
      <w:r w:rsidRPr="00AA4102">
        <w:rPr>
          <w:rtl/>
        </w:rPr>
        <w:t xml:space="preserve">. وبناءً على معلومات مقدَّمة من جهات من بينها هيئات وآليات أخرى تابعة للأمم المتحدة، اعتمدت اللجنة، في جلستها </w:t>
      </w:r>
      <w:r w:rsidRPr="00AA4102">
        <w:rPr>
          <w:rFonts w:hint="cs"/>
          <w:rtl/>
        </w:rPr>
        <w:t>429</w:t>
      </w:r>
      <w:r w:rsidRPr="00AA4102">
        <w:rPr>
          <w:rtl/>
        </w:rPr>
        <w:t xml:space="preserve"> المعقودة في 1</w:t>
      </w:r>
      <w:r w:rsidRPr="00AA4102">
        <w:rPr>
          <w:rFonts w:hint="cs"/>
          <w:rtl/>
        </w:rPr>
        <w:t>2</w:t>
      </w:r>
      <w:r w:rsidRPr="00AA4102">
        <w:rPr>
          <w:rtl/>
        </w:rPr>
        <w:t xml:space="preserve"> نيسان/أبريل 201</w:t>
      </w:r>
      <w:r w:rsidRPr="00AA4102">
        <w:rPr>
          <w:rFonts w:hint="cs"/>
          <w:rtl/>
        </w:rPr>
        <w:t>9</w:t>
      </w:r>
      <w:r w:rsidRPr="00AA4102">
        <w:rPr>
          <w:rtl/>
        </w:rPr>
        <w:t>، الملاحظات الختامية التالية.</w:t>
      </w:r>
      <w:r w:rsidRPr="00AA4102">
        <w:rPr>
          <w:rFonts w:hint="cs"/>
          <w:rtl/>
        </w:rPr>
        <w:t xml:space="preserve"> </w:t>
      </w:r>
    </w:p>
    <w:p w:rsidR="00AA4102" w:rsidRPr="00AA4102" w:rsidRDefault="00AA4102" w:rsidP="00AA4102">
      <w:pPr>
        <w:pStyle w:val="H1GA"/>
        <w:rPr>
          <w:rtl/>
        </w:rPr>
      </w:pPr>
      <w:r w:rsidRPr="00AA4102">
        <w:rPr>
          <w:rtl/>
        </w:rPr>
        <w:tab/>
        <w:t>ألف-</w:t>
      </w:r>
      <w:r w:rsidRPr="00AA4102">
        <w:rPr>
          <w:rtl/>
        </w:rPr>
        <w:tab/>
        <w:t>مقدمة</w:t>
      </w:r>
    </w:p>
    <w:p w:rsidR="00AA4102" w:rsidRPr="00D0136A" w:rsidRDefault="00AA4102" w:rsidP="00AA4102">
      <w:pPr>
        <w:pStyle w:val="SingleTxtGA"/>
        <w:rPr>
          <w:spacing w:val="-1"/>
          <w:rtl/>
        </w:rPr>
      </w:pPr>
      <w:r w:rsidRPr="00D0136A">
        <w:rPr>
          <w:spacing w:val="-1"/>
          <w:rtl/>
        </w:rPr>
        <w:t>٢-</w:t>
      </w:r>
      <w:r w:rsidRPr="00D0136A">
        <w:rPr>
          <w:spacing w:val="-1"/>
          <w:rtl/>
        </w:rPr>
        <w:tab/>
        <w:t>انضمت ليبيا إلى الاتفاقية في 18 حزيران/</w:t>
      </w:r>
      <w:proofErr w:type="gramStart"/>
      <w:r w:rsidRPr="00D0136A">
        <w:rPr>
          <w:spacing w:val="-1"/>
          <w:rtl/>
        </w:rPr>
        <w:t>يونيه</w:t>
      </w:r>
      <w:proofErr w:type="gramEnd"/>
      <w:r w:rsidRPr="00D0136A">
        <w:rPr>
          <w:spacing w:val="-1"/>
          <w:rtl/>
        </w:rPr>
        <w:t xml:space="preserve"> 2004. </w:t>
      </w:r>
      <w:r w:rsidRPr="00D0136A">
        <w:rPr>
          <w:rFonts w:hint="cs"/>
          <w:spacing w:val="-1"/>
          <w:rtl/>
        </w:rPr>
        <w:t>و</w:t>
      </w:r>
      <w:r w:rsidRPr="00D0136A">
        <w:rPr>
          <w:spacing w:val="-1"/>
          <w:rtl/>
        </w:rPr>
        <w:t>الدولة الطرف ملزمة بتقديم تقريرها الأولي بموجب المادة 73(1) من الاتفاقية بحلول 1 تشرين الأول/أكتوبر 2005. و</w:t>
      </w:r>
      <w:r w:rsidRPr="00D0136A">
        <w:rPr>
          <w:rFonts w:hint="cs"/>
          <w:spacing w:val="-1"/>
          <w:rtl/>
        </w:rPr>
        <w:t xml:space="preserve">قد اعتمدت اللجنة، </w:t>
      </w:r>
      <w:r w:rsidRPr="00D0136A">
        <w:rPr>
          <w:spacing w:val="-1"/>
          <w:rtl/>
        </w:rPr>
        <w:t>في دورتها السابعة والعشرين، في أيلول/سبتمبر 2017، قائمة مسائل أُعدت قبل تقديم التقرير الأولي (</w:t>
      </w:r>
      <w:r w:rsidRPr="00D0136A">
        <w:rPr>
          <w:spacing w:val="-1"/>
        </w:rPr>
        <w:t>CMW/C/LBY/QPR/1</w:t>
      </w:r>
      <w:r w:rsidRPr="00D0136A">
        <w:rPr>
          <w:spacing w:val="-1"/>
          <w:rtl/>
        </w:rPr>
        <w:t>)، استناداً إلى المادة 31 مكرراً</w:t>
      </w:r>
      <w:r w:rsidR="000D510C" w:rsidRPr="00D0136A">
        <w:rPr>
          <w:rFonts w:hint="cs"/>
          <w:spacing w:val="-1"/>
          <w:vertAlign w:val="superscript"/>
          <w:rtl/>
        </w:rPr>
        <w:t>(</w:t>
      </w:r>
      <w:r w:rsidRPr="00D0136A">
        <w:rPr>
          <w:b/>
          <w:spacing w:val="-1"/>
          <w:vertAlign w:val="superscript"/>
          <w:rtl/>
        </w:rPr>
        <w:footnoteReference w:id="3"/>
      </w:r>
      <w:r w:rsidR="000D510C" w:rsidRPr="00D0136A">
        <w:rPr>
          <w:rFonts w:hint="cs"/>
          <w:spacing w:val="-1"/>
          <w:vertAlign w:val="superscript"/>
          <w:rtl/>
        </w:rPr>
        <w:t>)</w:t>
      </w:r>
      <w:r w:rsidRPr="00D0136A">
        <w:rPr>
          <w:rFonts w:hint="cs"/>
          <w:spacing w:val="-1"/>
          <w:rtl/>
        </w:rPr>
        <w:t xml:space="preserve"> </w:t>
      </w:r>
      <w:r w:rsidRPr="00D0136A">
        <w:rPr>
          <w:spacing w:val="-1"/>
          <w:rtl/>
        </w:rPr>
        <w:t>من نظامها الداخلي المؤقت</w:t>
      </w:r>
      <w:r w:rsidR="000D510C" w:rsidRPr="00D0136A">
        <w:rPr>
          <w:rFonts w:hint="cs"/>
          <w:spacing w:val="-1"/>
          <w:vertAlign w:val="superscript"/>
          <w:rtl/>
        </w:rPr>
        <w:t>(</w:t>
      </w:r>
      <w:r w:rsidR="000D510C" w:rsidRPr="00D0136A">
        <w:rPr>
          <w:b/>
          <w:spacing w:val="-1"/>
          <w:vertAlign w:val="superscript"/>
          <w:rtl/>
        </w:rPr>
        <w:footnoteReference w:id="4"/>
      </w:r>
      <w:r w:rsidR="000D510C" w:rsidRPr="00D0136A">
        <w:rPr>
          <w:rFonts w:hint="cs"/>
          <w:spacing w:val="-1"/>
          <w:vertAlign w:val="superscript"/>
          <w:rtl/>
        </w:rPr>
        <w:t>)</w:t>
      </w:r>
      <w:r w:rsidRPr="00D0136A">
        <w:rPr>
          <w:rFonts w:hint="cs"/>
          <w:spacing w:val="-1"/>
          <w:rtl/>
        </w:rPr>
        <w:t>،</w:t>
      </w:r>
      <w:r w:rsidR="00CC2C4C" w:rsidRPr="00D0136A">
        <w:rPr>
          <w:rFonts w:hint="cs"/>
          <w:spacing w:val="-1"/>
          <w:rtl/>
        </w:rPr>
        <w:t xml:space="preserve"> </w:t>
      </w:r>
      <w:r w:rsidRPr="00D0136A">
        <w:rPr>
          <w:spacing w:val="-1"/>
          <w:rtl/>
        </w:rPr>
        <w:t>وأُحيلت</w:t>
      </w:r>
      <w:r w:rsidRPr="00D0136A">
        <w:rPr>
          <w:rFonts w:hint="cs"/>
          <w:spacing w:val="-1"/>
          <w:rtl/>
        </w:rPr>
        <w:t xml:space="preserve"> هذه القائمة</w:t>
      </w:r>
      <w:r w:rsidRPr="00D0136A">
        <w:rPr>
          <w:spacing w:val="-1"/>
          <w:rtl/>
        </w:rPr>
        <w:t xml:space="preserve"> إلى الدولة الطرف في 9 </w:t>
      </w:r>
      <w:r w:rsidRPr="00D0136A">
        <w:rPr>
          <w:rFonts w:hint="cs"/>
          <w:spacing w:val="-1"/>
          <w:rtl/>
        </w:rPr>
        <w:t>تشرين الأول/</w:t>
      </w:r>
      <w:r w:rsidRPr="00D0136A">
        <w:rPr>
          <w:spacing w:val="-1"/>
          <w:rtl/>
        </w:rPr>
        <w:t>أكتوبر 2017.</w:t>
      </w:r>
    </w:p>
    <w:p w:rsidR="00AA4102" w:rsidRPr="00AA4102" w:rsidRDefault="00AA4102" w:rsidP="00AA4102">
      <w:pPr>
        <w:pStyle w:val="SingleTxtGA"/>
        <w:rPr>
          <w:rtl/>
        </w:rPr>
      </w:pPr>
      <w:r w:rsidRPr="00AA4102">
        <w:rPr>
          <w:rtl/>
        </w:rPr>
        <w:t>3-</w:t>
      </w:r>
      <w:r>
        <w:rPr>
          <w:rtl/>
        </w:rPr>
        <w:tab/>
      </w:r>
      <w:r w:rsidRPr="00AA4102">
        <w:rPr>
          <w:rFonts w:hint="cs"/>
          <w:rtl/>
        </w:rPr>
        <w:t>و</w:t>
      </w:r>
      <w:r w:rsidRPr="00AA4102">
        <w:rPr>
          <w:rtl/>
        </w:rPr>
        <w:t>تلاحظ اللجنة تقديم الدولة الطرف رداً في 10 كانون الثاني/يناير 2019، لكنها تأسف لأن</w:t>
      </w:r>
      <w:r w:rsidRPr="00AA4102">
        <w:rPr>
          <w:rFonts w:hint="cs"/>
          <w:rtl/>
        </w:rPr>
        <w:t xml:space="preserve"> الدولة الطرف</w:t>
      </w:r>
      <w:r w:rsidRPr="00AA4102">
        <w:rPr>
          <w:rtl/>
        </w:rPr>
        <w:t xml:space="preserve"> لم </w:t>
      </w:r>
      <w:r w:rsidRPr="00AA4102">
        <w:rPr>
          <w:rFonts w:hint="cs"/>
          <w:rtl/>
        </w:rPr>
        <w:t>ت</w:t>
      </w:r>
      <w:r w:rsidRPr="00AA4102">
        <w:rPr>
          <w:rtl/>
        </w:rPr>
        <w:t>ستجب لقائمة المسائل المحالة قبل تقديم التقرير (</w:t>
      </w:r>
      <w:r w:rsidRPr="00AA4102">
        <w:t>CMW/C/LBY/QPR/1</w:t>
      </w:r>
      <w:r w:rsidRPr="00AA4102">
        <w:rPr>
          <w:rFonts w:hint="cs"/>
          <w:rtl/>
        </w:rPr>
        <w:t xml:space="preserve">). </w:t>
      </w:r>
      <w:r w:rsidRPr="00AA4102">
        <w:rPr>
          <w:rtl/>
        </w:rPr>
        <w:t xml:space="preserve">ووردت ردود على </w:t>
      </w:r>
      <w:r w:rsidRPr="00AA4102">
        <w:rPr>
          <w:rFonts w:hint="cs"/>
          <w:rtl/>
        </w:rPr>
        <w:t>هذه ال</w:t>
      </w:r>
      <w:r w:rsidRPr="00AA4102">
        <w:rPr>
          <w:rtl/>
        </w:rPr>
        <w:t xml:space="preserve">قائمة في 27 </w:t>
      </w:r>
      <w:r w:rsidRPr="00AA4102">
        <w:rPr>
          <w:rFonts w:hint="cs"/>
          <w:rtl/>
        </w:rPr>
        <w:t>آذار/</w:t>
      </w:r>
      <w:r w:rsidRPr="00AA4102">
        <w:rPr>
          <w:rtl/>
        </w:rPr>
        <w:t xml:space="preserve">مارس 2019. وتلاحظ اللجنة </w:t>
      </w:r>
      <w:r w:rsidRPr="00AA4102">
        <w:rPr>
          <w:rFonts w:hint="cs"/>
          <w:rtl/>
        </w:rPr>
        <w:t>ب</w:t>
      </w:r>
      <w:r w:rsidRPr="00AA4102">
        <w:rPr>
          <w:rtl/>
        </w:rPr>
        <w:t xml:space="preserve">تقدير المعلومات الإضافية </w:t>
      </w:r>
      <w:r w:rsidRPr="00AA4102">
        <w:rPr>
          <w:rFonts w:hint="cs"/>
          <w:rtl/>
        </w:rPr>
        <w:t>التي قدمها</w:t>
      </w:r>
      <w:r w:rsidRPr="00AA4102">
        <w:rPr>
          <w:rtl/>
        </w:rPr>
        <w:t xml:space="preserve"> الوفد الرفيع المستوى والمتعدد القطاعات. </w:t>
      </w:r>
      <w:r w:rsidRPr="00AA4102">
        <w:rPr>
          <w:rFonts w:hint="cs"/>
          <w:rtl/>
        </w:rPr>
        <w:t>وتعرب عن تقديرها لل</w:t>
      </w:r>
      <w:r w:rsidRPr="00AA4102">
        <w:rPr>
          <w:rtl/>
        </w:rPr>
        <w:t>حوار المفتوح والبناء الذي جرى مع الوفد.</w:t>
      </w:r>
    </w:p>
    <w:p w:rsidR="00AA4102" w:rsidRPr="00AA4102" w:rsidRDefault="00AA4102" w:rsidP="00AA4102">
      <w:pPr>
        <w:pStyle w:val="SingleTxtGA"/>
        <w:rPr>
          <w:rtl/>
        </w:rPr>
      </w:pPr>
      <w:r w:rsidRPr="00AA4102">
        <w:rPr>
          <w:rtl/>
        </w:rPr>
        <w:t>4-</w:t>
      </w:r>
      <w:r>
        <w:rPr>
          <w:rtl/>
        </w:rPr>
        <w:tab/>
      </w:r>
      <w:r w:rsidRPr="00AA4102">
        <w:rPr>
          <w:rFonts w:hint="cs"/>
          <w:rtl/>
        </w:rPr>
        <w:t>و</w:t>
      </w:r>
      <w:r w:rsidRPr="00AA4102">
        <w:rPr>
          <w:rtl/>
        </w:rPr>
        <w:t xml:space="preserve">تلاحظ اللجنة أن ليبيا كانت </w:t>
      </w:r>
      <w:r w:rsidRPr="00AA4102">
        <w:rPr>
          <w:rFonts w:hint="cs"/>
          <w:rtl/>
        </w:rPr>
        <w:t xml:space="preserve">عادة </w:t>
      </w:r>
      <w:r w:rsidRPr="00AA4102">
        <w:rPr>
          <w:rtl/>
        </w:rPr>
        <w:t>بلد مقصد للعمال المهاجرين من بلدان شمال أفريقيا وجنوب الصحراء الكبرى. وأنها ما فتئت تتحول إلى بلد عبور للمهاجرين القادمين</w:t>
      </w:r>
      <w:r w:rsidRPr="00AA4102">
        <w:rPr>
          <w:rFonts w:hint="cs"/>
          <w:rtl/>
        </w:rPr>
        <w:t xml:space="preserve"> </w:t>
      </w:r>
      <w:r w:rsidRPr="00AA4102">
        <w:rPr>
          <w:rtl/>
        </w:rPr>
        <w:t xml:space="preserve">من أفريقيا جنوب الصحراء الكبرى (وخاصة تشاد وغانا ومالي والنيجر ونيجيريا) ومن شمال إفريقيا </w:t>
      </w:r>
      <w:r w:rsidRPr="00AA4102">
        <w:rPr>
          <w:rtl/>
        </w:rPr>
        <w:lastRenderedPageBreak/>
        <w:t>(مصر والسودان) ومن بنغلاديش والجمهورية العربية السورية. وتلاحظ اللجنة كذلك وجود عدد كبير من الأشخاص الذين يحتاجون إلى الحماية الدولية.</w:t>
      </w:r>
    </w:p>
    <w:p w:rsidR="00AA4102" w:rsidRPr="00AA4102" w:rsidRDefault="00AA4102" w:rsidP="00AA4102">
      <w:pPr>
        <w:pStyle w:val="SingleTxtGA"/>
        <w:rPr>
          <w:rtl/>
        </w:rPr>
      </w:pPr>
      <w:r w:rsidRPr="00AA4102">
        <w:rPr>
          <w:rtl/>
        </w:rPr>
        <w:t>5-</w:t>
      </w:r>
      <w:r>
        <w:rPr>
          <w:rtl/>
        </w:rPr>
        <w:tab/>
      </w:r>
      <w:r w:rsidRPr="00AA4102">
        <w:rPr>
          <w:rFonts w:hint="cs"/>
          <w:rtl/>
        </w:rPr>
        <w:t>و</w:t>
      </w:r>
      <w:r w:rsidRPr="00AA4102">
        <w:rPr>
          <w:rtl/>
        </w:rPr>
        <w:t xml:space="preserve">تلاحظ اللجنة أن بعض البلدان التي يعمل فيها عمال مهاجرون ليبيون ليست أطرافاً في الاتفاقية، مما قد يشكل عقبة أمام تمتع </w:t>
      </w:r>
      <w:r w:rsidRPr="00AA4102">
        <w:rPr>
          <w:rFonts w:hint="cs"/>
          <w:rtl/>
        </w:rPr>
        <w:t xml:space="preserve">هؤلاء </w:t>
      </w:r>
      <w:r w:rsidRPr="00AA4102">
        <w:rPr>
          <w:rtl/>
        </w:rPr>
        <w:t>العمال المهاجرين بحقوقهم المنصوص عليها في الاتفاقية.</w:t>
      </w:r>
    </w:p>
    <w:p w:rsidR="00AA4102" w:rsidRPr="00AA4102" w:rsidRDefault="00AA4102" w:rsidP="00AA4102">
      <w:pPr>
        <w:pStyle w:val="H1GA"/>
        <w:rPr>
          <w:rtl/>
        </w:rPr>
      </w:pPr>
      <w:r w:rsidRPr="00AA4102">
        <w:rPr>
          <w:rtl/>
        </w:rPr>
        <w:tab/>
        <w:t>باء-</w:t>
      </w:r>
      <w:r w:rsidRPr="00AA4102">
        <w:rPr>
          <w:rtl/>
        </w:rPr>
        <w:tab/>
        <w:t>الجوانب الإيجابية</w:t>
      </w:r>
    </w:p>
    <w:p w:rsidR="00AA4102" w:rsidRPr="00AA4102" w:rsidRDefault="00AA4102" w:rsidP="00AA4102">
      <w:pPr>
        <w:pStyle w:val="SingleTxtGA"/>
        <w:rPr>
          <w:rtl/>
        </w:rPr>
      </w:pPr>
      <w:r w:rsidRPr="00AA4102">
        <w:rPr>
          <w:rFonts w:hint="cs"/>
          <w:rtl/>
        </w:rPr>
        <w:t>6</w:t>
      </w:r>
      <w:r w:rsidRPr="00AA4102">
        <w:rPr>
          <w:rtl/>
        </w:rPr>
        <w:t>-</w:t>
      </w:r>
      <w:r w:rsidRPr="00AA4102">
        <w:rPr>
          <w:rtl/>
        </w:rPr>
        <w:tab/>
        <w:t xml:space="preserve">تلاحظ اللجنة </w:t>
      </w:r>
      <w:r w:rsidRPr="00AA4102">
        <w:rPr>
          <w:rFonts w:hint="cs"/>
          <w:rtl/>
        </w:rPr>
        <w:t>بتقدير ما يلي:</w:t>
      </w:r>
    </w:p>
    <w:p w:rsidR="00AA4102" w:rsidRPr="00AA4102" w:rsidRDefault="00AA4102" w:rsidP="00AA4102">
      <w:pPr>
        <w:pStyle w:val="SingleTxtGA"/>
        <w:rPr>
          <w:rtl/>
          <w:lang w:bidi="ar-DZ"/>
        </w:rPr>
      </w:pPr>
      <w:r>
        <w:rPr>
          <w:rtl/>
          <w:lang w:bidi="ar-DZ"/>
        </w:rPr>
        <w:tab/>
      </w:r>
      <w:r w:rsidRPr="00AA4102">
        <w:rPr>
          <w:rtl/>
          <w:lang w:bidi="ar-DZ"/>
        </w:rPr>
        <w:t>(أ)</w:t>
      </w:r>
      <w:r>
        <w:rPr>
          <w:rtl/>
          <w:lang w:bidi="ar-DZ"/>
        </w:rPr>
        <w:tab/>
      </w:r>
      <w:r w:rsidRPr="00AA4102">
        <w:rPr>
          <w:rtl/>
          <w:lang w:bidi="ar-DZ"/>
        </w:rPr>
        <w:t>التصديق على اتفاقية حقوق الأشخاص ذوي الإعاقة والبروتوكول الاختياري الملحق بها، في شباط/فبراير 2018؛</w:t>
      </w:r>
    </w:p>
    <w:p w:rsidR="00AA4102" w:rsidRPr="00AA4102" w:rsidRDefault="00AA4102" w:rsidP="00AA4102">
      <w:pPr>
        <w:pStyle w:val="SingleTxtGA"/>
        <w:rPr>
          <w:rtl/>
          <w:lang w:bidi="ar-DZ"/>
        </w:rPr>
      </w:pPr>
      <w:r>
        <w:rPr>
          <w:rtl/>
          <w:lang w:bidi="ar-DZ"/>
        </w:rPr>
        <w:tab/>
      </w:r>
      <w:r w:rsidRPr="00AA4102">
        <w:rPr>
          <w:rtl/>
          <w:lang w:bidi="ar-DZ"/>
        </w:rPr>
        <w:t>(ب)</w:t>
      </w:r>
      <w:r>
        <w:rPr>
          <w:rtl/>
          <w:lang w:bidi="ar-DZ"/>
        </w:rPr>
        <w:tab/>
      </w:r>
      <w:r w:rsidRPr="00AA4102">
        <w:rPr>
          <w:rtl/>
          <w:lang w:bidi="ar-DZ"/>
        </w:rPr>
        <w:t xml:space="preserve">الانضمام إلى الاتفاقية الدولية للبحث والإنقاذ </w:t>
      </w:r>
      <w:r w:rsidRPr="00AA4102">
        <w:rPr>
          <w:rFonts w:hint="cs"/>
          <w:rtl/>
          <w:lang w:bidi="ar-DZ"/>
        </w:rPr>
        <w:t xml:space="preserve">في </w:t>
      </w:r>
      <w:r w:rsidRPr="00AA4102">
        <w:rPr>
          <w:rtl/>
          <w:lang w:bidi="ar-DZ"/>
        </w:rPr>
        <w:t>البحر (بصيغته</w:t>
      </w:r>
      <w:r w:rsidRPr="00AA4102">
        <w:rPr>
          <w:rFonts w:hint="cs"/>
          <w:rtl/>
          <w:lang w:bidi="ar-DZ"/>
        </w:rPr>
        <w:t>ا</w:t>
      </w:r>
      <w:r w:rsidRPr="00AA4102">
        <w:rPr>
          <w:rtl/>
          <w:lang w:bidi="ar-DZ"/>
        </w:rPr>
        <w:t xml:space="preserve"> المعدلة)، في</w:t>
      </w:r>
      <w:r w:rsidRPr="00AA4102">
        <w:rPr>
          <w:rFonts w:hint="cs"/>
          <w:rtl/>
          <w:lang w:bidi="ar-DZ"/>
        </w:rPr>
        <w:t xml:space="preserve"> نيسان/</w:t>
      </w:r>
      <w:r w:rsidRPr="00AA4102">
        <w:rPr>
          <w:rtl/>
          <w:lang w:bidi="ar-DZ"/>
        </w:rPr>
        <w:t>أبريل 2005؛</w:t>
      </w:r>
    </w:p>
    <w:p w:rsidR="00AA4102" w:rsidRPr="00AA4102" w:rsidRDefault="00AA4102" w:rsidP="00AA4102">
      <w:pPr>
        <w:pStyle w:val="SingleTxtGA"/>
        <w:rPr>
          <w:rtl/>
          <w:lang w:bidi="ar-DZ"/>
        </w:rPr>
      </w:pPr>
      <w:r>
        <w:rPr>
          <w:rtl/>
          <w:lang w:bidi="ar-DZ"/>
        </w:rPr>
        <w:tab/>
      </w:r>
      <w:r w:rsidRPr="00AA4102">
        <w:rPr>
          <w:rtl/>
          <w:lang w:bidi="ar-DZ"/>
        </w:rPr>
        <w:t>(ج)</w:t>
      </w:r>
      <w:r>
        <w:rPr>
          <w:rtl/>
          <w:lang w:bidi="ar-DZ"/>
        </w:rPr>
        <w:tab/>
      </w:r>
      <w:r w:rsidRPr="00AA4102">
        <w:rPr>
          <w:rtl/>
          <w:lang w:bidi="ar-DZ"/>
        </w:rPr>
        <w:t>التصديق على اتفاقية الأمم المتحدة لمكافحة الجريمة المنظمة عبر الوطنية والبروتوكولات الملحقة بها، في حزيران/</w:t>
      </w:r>
      <w:proofErr w:type="gramStart"/>
      <w:r w:rsidRPr="00AA4102">
        <w:rPr>
          <w:rtl/>
          <w:lang w:bidi="ar-DZ"/>
        </w:rPr>
        <w:t>يونيه</w:t>
      </w:r>
      <w:proofErr w:type="gramEnd"/>
      <w:r w:rsidRPr="00AA4102">
        <w:rPr>
          <w:rtl/>
          <w:lang w:bidi="ar-DZ"/>
        </w:rPr>
        <w:t xml:space="preserve"> 2004.</w:t>
      </w:r>
    </w:p>
    <w:p w:rsidR="00AA4102" w:rsidRPr="00AA4102" w:rsidRDefault="00AA4102" w:rsidP="00AA4102">
      <w:pPr>
        <w:pStyle w:val="SingleTxtGA"/>
        <w:rPr>
          <w:rtl/>
          <w:lang w:bidi="ar-DZ"/>
        </w:rPr>
      </w:pPr>
      <w:r w:rsidRPr="00AA4102">
        <w:rPr>
          <w:rtl/>
          <w:lang w:bidi="ar-DZ"/>
        </w:rPr>
        <w:t>7-</w:t>
      </w:r>
      <w:r>
        <w:rPr>
          <w:rtl/>
          <w:lang w:bidi="ar-DZ"/>
        </w:rPr>
        <w:tab/>
      </w:r>
      <w:r w:rsidRPr="00AA4102">
        <w:rPr>
          <w:rFonts w:hint="cs"/>
          <w:rtl/>
          <w:lang w:bidi="ar-DZ"/>
        </w:rPr>
        <w:t>و</w:t>
      </w:r>
      <w:r w:rsidRPr="00AA4102">
        <w:rPr>
          <w:rtl/>
          <w:lang w:bidi="ar-DZ"/>
        </w:rPr>
        <w:t>ترحب اللجنة باعتماد التدابير التشريعية التالية:</w:t>
      </w:r>
    </w:p>
    <w:p w:rsidR="00AA4102" w:rsidRPr="00AA4102" w:rsidRDefault="00AA4102" w:rsidP="00AA4102">
      <w:pPr>
        <w:pStyle w:val="SingleTxtGA"/>
        <w:rPr>
          <w:rtl/>
          <w:lang w:bidi="ar-DZ"/>
        </w:rPr>
      </w:pPr>
      <w:r>
        <w:rPr>
          <w:rtl/>
          <w:lang w:bidi="ar-DZ"/>
        </w:rPr>
        <w:tab/>
      </w:r>
      <w:r w:rsidRPr="00AA4102">
        <w:rPr>
          <w:rtl/>
          <w:lang w:bidi="ar-DZ"/>
        </w:rPr>
        <w:t>(أ)</w:t>
      </w:r>
      <w:r>
        <w:rPr>
          <w:rtl/>
          <w:lang w:bidi="ar-DZ"/>
        </w:rPr>
        <w:tab/>
      </w:r>
      <w:r w:rsidRPr="00AA4102">
        <w:rPr>
          <w:rtl/>
          <w:lang w:bidi="ar-DZ"/>
        </w:rPr>
        <w:t>المادة 10 من الإعلان الدستوري المؤقت لعام 2011 الذي يحظر تسليم "اللاجئين السياسيين" ويضمن حق اللجوء؛</w:t>
      </w:r>
    </w:p>
    <w:p w:rsidR="00AA4102" w:rsidRPr="00AA4102" w:rsidRDefault="00AA4102" w:rsidP="00AA4102">
      <w:pPr>
        <w:pStyle w:val="SingleTxtGA"/>
        <w:rPr>
          <w:rtl/>
          <w:lang w:bidi="ar-DZ"/>
        </w:rPr>
      </w:pPr>
      <w:r>
        <w:rPr>
          <w:rtl/>
          <w:lang w:bidi="ar-DZ"/>
        </w:rPr>
        <w:tab/>
      </w:r>
      <w:r w:rsidRPr="00AA4102">
        <w:rPr>
          <w:rtl/>
          <w:lang w:bidi="ar-DZ"/>
        </w:rPr>
        <w:t>(ب)</w:t>
      </w:r>
      <w:r>
        <w:rPr>
          <w:rtl/>
          <w:lang w:bidi="ar-DZ"/>
        </w:rPr>
        <w:tab/>
      </w:r>
      <w:r w:rsidRPr="00AA4102">
        <w:rPr>
          <w:rtl/>
          <w:lang w:bidi="ar-DZ"/>
        </w:rPr>
        <w:t>المادة 10 من القانون رقم 19 بشأن مكافحة الهجرة غير ال</w:t>
      </w:r>
      <w:r w:rsidRPr="00AA4102">
        <w:rPr>
          <w:rFonts w:hint="cs"/>
          <w:rtl/>
          <w:lang w:bidi="ar-DZ"/>
        </w:rPr>
        <w:t>م</w:t>
      </w:r>
      <w:r w:rsidRPr="00AA4102">
        <w:rPr>
          <w:rtl/>
          <w:lang w:bidi="ar-DZ"/>
        </w:rPr>
        <w:t>شر</w:t>
      </w:r>
      <w:r w:rsidRPr="00AA4102">
        <w:rPr>
          <w:rFonts w:hint="cs"/>
          <w:rtl/>
          <w:lang w:bidi="ar-DZ"/>
        </w:rPr>
        <w:t>و</w:t>
      </w:r>
      <w:r w:rsidRPr="00AA4102">
        <w:rPr>
          <w:rtl/>
          <w:lang w:bidi="ar-DZ"/>
        </w:rPr>
        <w:t>عة، التي تنص على معاملة المهاجرين "</w:t>
      </w:r>
      <w:r w:rsidRPr="00AA4102">
        <w:rPr>
          <w:rFonts w:hint="cs"/>
          <w:rtl/>
          <w:lang w:bidi="ar-DZ"/>
        </w:rPr>
        <w:t>معامل</w:t>
      </w:r>
      <w:r w:rsidRPr="00AA4102">
        <w:rPr>
          <w:rtl/>
          <w:lang w:bidi="ar-DZ"/>
        </w:rPr>
        <w:t>ة إنسانية</w:t>
      </w:r>
      <w:r w:rsidRPr="00AA4102">
        <w:rPr>
          <w:rFonts w:hint="cs"/>
          <w:rtl/>
          <w:lang w:bidi="ar-DZ"/>
        </w:rPr>
        <w:t xml:space="preserve"> تحفظ</w:t>
      </w:r>
      <w:r w:rsidRPr="00AA4102">
        <w:rPr>
          <w:rtl/>
          <w:lang w:bidi="ar-DZ"/>
        </w:rPr>
        <w:t xml:space="preserve"> كرامتهم وحقوقهم</w:t>
      </w:r>
      <w:r w:rsidRPr="00AA4102">
        <w:rPr>
          <w:rFonts w:hint="cs"/>
          <w:rtl/>
          <w:lang w:bidi="ar-DZ"/>
        </w:rPr>
        <w:t xml:space="preserve"> وعدم الاعتداء </w:t>
      </w:r>
      <w:r w:rsidRPr="00AA4102">
        <w:rPr>
          <w:rtl/>
          <w:lang w:bidi="ar-DZ"/>
        </w:rPr>
        <w:t>على أموالهم أو</w:t>
      </w:r>
      <w:r w:rsidR="00AB3C90">
        <w:rPr>
          <w:lang w:bidi="ar-DZ"/>
        </w:rPr>
        <w:t> </w:t>
      </w:r>
      <w:proofErr w:type="spellStart"/>
      <w:r w:rsidRPr="00AA4102">
        <w:rPr>
          <w:rFonts w:hint="cs"/>
          <w:rtl/>
          <w:lang w:bidi="ar-DZ"/>
        </w:rPr>
        <w:t>منقولات</w:t>
      </w:r>
      <w:r w:rsidRPr="00AA4102">
        <w:rPr>
          <w:rtl/>
          <w:lang w:bidi="ar-DZ"/>
        </w:rPr>
        <w:t>هم</w:t>
      </w:r>
      <w:proofErr w:type="spellEnd"/>
      <w:r w:rsidRPr="00AA4102">
        <w:rPr>
          <w:rtl/>
          <w:lang w:bidi="ar-DZ"/>
        </w:rPr>
        <w:t>".</w:t>
      </w:r>
    </w:p>
    <w:p w:rsidR="00AA4102" w:rsidRPr="00AA4102" w:rsidRDefault="00AA4102" w:rsidP="00AA4102">
      <w:pPr>
        <w:pStyle w:val="SingleTxtGA"/>
        <w:rPr>
          <w:rtl/>
          <w:lang w:bidi="ar-DZ"/>
        </w:rPr>
      </w:pPr>
      <w:r w:rsidRPr="00AA4102">
        <w:rPr>
          <w:rtl/>
          <w:lang w:bidi="ar-DZ"/>
        </w:rPr>
        <w:t>8-</w:t>
      </w:r>
      <w:r>
        <w:rPr>
          <w:rtl/>
          <w:lang w:bidi="ar-DZ"/>
        </w:rPr>
        <w:tab/>
      </w:r>
      <w:r w:rsidRPr="00AA4102">
        <w:rPr>
          <w:rFonts w:hint="cs"/>
          <w:rtl/>
          <w:lang w:bidi="ar-DZ"/>
        </w:rPr>
        <w:t>و</w:t>
      </w:r>
      <w:r w:rsidRPr="00AA4102">
        <w:rPr>
          <w:rtl/>
          <w:lang w:bidi="ar-DZ"/>
        </w:rPr>
        <w:t>ترحب اللجنة أيضاً بالتدابير المؤسسية والسياس</w:t>
      </w:r>
      <w:r w:rsidRPr="00AA4102">
        <w:rPr>
          <w:rFonts w:hint="cs"/>
          <w:rtl/>
          <w:lang w:bidi="ar-DZ"/>
        </w:rPr>
        <w:t>ات</w:t>
      </w:r>
      <w:r w:rsidRPr="00AA4102">
        <w:rPr>
          <w:rtl/>
          <w:lang w:bidi="ar-DZ"/>
        </w:rPr>
        <w:t>ية التالية:</w:t>
      </w:r>
    </w:p>
    <w:p w:rsidR="00AA4102" w:rsidRPr="00AA4102" w:rsidRDefault="00AA4102" w:rsidP="00AA4102">
      <w:pPr>
        <w:pStyle w:val="SingleTxtGA"/>
        <w:rPr>
          <w:rtl/>
          <w:lang w:bidi="ar-DZ"/>
        </w:rPr>
      </w:pPr>
      <w:r>
        <w:rPr>
          <w:rtl/>
          <w:lang w:bidi="ar-DZ"/>
        </w:rPr>
        <w:tab/>
      </w:r>
      <w:r w:rsidRPr="00AA4102">
        <w:rPr>
          <w:rtl/>
          <w:lang w:bidi="ar-DZ"/>
        </w:rPr>
        <w:t>(أ)</w:t>
      </w:r>
      <w:r>
        <w:rPr>
          <w:rtl/>
          <w:lang w:bidi="ar-DZ"/>
        </w:rPr>
        <w:tab/>
      </w:r>
      <w:r w:rsidRPr="00AA4102">
        <w:rPr>
          <w:rtl/>
          <w:lang w:bidi="ar-DZ"/>
        </w:rPr>
        <w:t>التعليمات الصادرة عن</w:t>
      </w:r>
      <w:r w:rsidRPr="00AA4102">
        <w:rPr>
          <w:rFonts w:hint="cs"/>
          <w:rtl/>
          <w:lang w:bidi="ar-DZ"/>
        </w:rPr>
        <w:t xml:space="preserve"> جهاز</w:t>
      </w:r>
      <w:r w:rsidRPr="00AA4102">
        <w:rPr>
          <w:rtl/>
          <w:lang w:bidi="ar-DZ"/>
        </w:rPr>
        <w:t xml:space="preserve"> مكافحة الهجرة غير ال</w:t>
      </w:r>
      <w:r w:rsidRPr="00AA4102">
        <w:rPr>
          <w:rFonts w:hint="cs"/>
          <w:rtl/>
          <w:lang w:bidi="ar-DZ"/>
        </w:rPr>
        <w:t>شرع</w:t>
      </w:r>
      <w:r w:rsidRPr="00AA4102">
        <w:rPr>
          <w:rtl/>
          <w:lang w:bidi="ar-DZ"/>
        </w:rPr>
        <w:t xml:space="preserve">ية التابع لوزارة الداخلية منذ آذار/مارس 2017 </w:t>
      </w:r>
      <w:r w:rsidRPr="00AA4102">
        <w:rPr>
          <w:rFonts w:hint="cs"/>
          <w:rtl/>
          <w:lang w:bidi="ar-DZ"/>
        </w:rPr>
        <w:t xml:space="preserve">والموجهة </w:t>
      </w:r>
      <w:r w:rsidRPr="00AA4102">
        <w:rPr>
          <w:rtl/>
          <w:lang w:bidi="ar-DZ"/>
        </w:rPr>
        <w:t>إلى مراكز الاحتجاز الخاضعة ل</w:t>
      </w:r>
      <w:r w:rsidRPr="00AA4102">
        <w:rPr>
          <w:rFonts w:hint="cs"/>
          <w:rtl/>
          <w:lang w:bidi="ar-DZ"/>
        </w:rPr>
        <w:t xml:space="preserve">مراقبته </w:t>
      </w:r>
      <w:r w:rsidRPr="00AA4102">
        <w:rPr>
          <w:rtl/>
          <w:lang w:bidi="ar-DZ"/>
        </w:rPr>
        <w:t>بشأن المعاملة الإنسانية للمحتجزين وإغلاق المراكز التي أُبلغ عن</w:t>
      </w:r>
      <w:r w:rsidRPr="00AA4102">
        <w:rPr>
          <w:rFonts w:hint="cs"/>
          <w:rtl/>
          <w:lang w:bidi="ar-DZ"/>
        </w:rPr>
        <w:t xml:space="preserve"> وقوع </w:t>
      </w:r>
      <w:r w:rsidRPr="00AA4102">
        <w:rPr>
          <w:rtl/>
          <w:lang w:bidi="ar-DZ"/>
        </w:rPr>
        <w:t>انتهاكات حقوق الإنسان فيها؛</w:t>
      </w:r>
    </w:p>
    <w:p w:rsidR="00AA4102" w:rsidRPr="00AA4102" w:rsidRDefault="00AA4102" w:rsidP="00AA4102">
      <w:pPr>
        <w:pStyle w:val="SingleTxtGA"/>
        <w:rPr>
          <w:rtl/>
          <w:lang w:bidi="ar-DZ"/>
        </w:rPr>
      </w:pPr>
      <w:r>
        <w:rPr>
          <w:rtl/>
          <w:lang w:bidi="ar-DZ"/>
        </w:rPr>
        <w:tab/>
      </w:r>
      <w:r w:rsidRPr="00AA4102">
        <w:rPr>
          <w:rtl/>
          <w:lang w:bidi="ar-DZ"/>
        </w:rPr>
        <w:t>(ب)</w:t>
      </w:r>
      <w:r>
        <w:rPr>
          <w:rtl/>
          <w:lang w:bidi="ar-DZ"/>
        </w:rPr>
        <w:tab/>
      </w:r>
      <w:r w:rsidRPr="00AA4102">
        <w:rPr>
          <w:rtl/>
          <w:lang w:bidi="ar-DZ"/>
        </w:rPr>
        <w:t xml:space="preserve">إنشاء نظام لتسجيل المهاجرين بعد الاعتراض والإنقاذ في البحر، بالتعاون مع المنظمة الدولية للهجرة، في </w:t>
      </w:r>
      <w:r w:rsidRPr="00AA4102">
        <w:rPr>
          <w:rFonts w:hint="cs"/>
          <w:rtl/>
          <w:lang w:bidi="ar-DZ"/>
        </w:rPr>
        <w:t>مطلع</w:t>
      </w:r>
      <w:r w:rsidRPr="00AA4102">
        <w:rPr>
          <w:rtl/>
          <w:lang w:bidi="ar-DZ"/>
        </w:rPr>
        <w:t xml:space="preserve"> عام 2018.</w:t>
      </w:r>
    </w:p>
    <w:p w:rsidR="00AA4102" w:rsidRPr="00AA4102" w:rsidRDefault="00AA4102" w:rsidP="00AA4102">
      <w:pPr>
        <w:pStyle w:val="SingleTxtGA"/>
        <w:rPr>
          <w:rtl/>
          <w:lang w:bidi="ar-DZ"/>
        </w:rPr>
      </w:pPr>
      <w:r w:rsidRPr="00AA4102">
        <w:rPr>
          <w:rtl/>
          <w:lang w:bidi="ar-DZ"/>
        </w:rPr>
        <w:t>9-</w:t>
      </w:r>
      <w:r>
        <w:rPr>
          <w:rtl/>
          <w:lang w:bidi="ar-DZ"/>
        </w:rPr>
        <w:tab/>
      </w:r>
      <w:r w:rsidRPr="00AA4102">
        <w:rPr>
          <w:rFonts w:hint="cs"/>
          <w:rtl/>
          <w:lang w:bidi="ar-DZ"/>
        </w:rPr>
        <w:t>و</w:t>
      </w:r>
      <w:r w:rsidRPr="00AA4102">
        <w:rPr>
          <w:rtl/>
          <w:lang w:bidi="ar-DZ"/>
        </w:rPr>
        <w:t xml:space="preserve">تلاحظ اللجنة </w:t>
      </w:r>
      <w:r w:rsidRPr="00AA4102">
        <w:rPr>
          <w:rFonts w:hint="cs"/>
          <w:rtl/>
          <w:lang w:bidi="ar-DZ"/>
        </w:rPr>
        <w:t>باستحسان</w:t>
      </w:r>
      <w:r w:rsidRPr="00AA4102">
        <w:rPr>
          <w:rtl/>
          <w:lang w:bidi="ar-DZ"/>
        </w:rPr>
        <w:t xml:space="preserve"> الدعوة الدائمة التي وجهتها الدولة الطرف إلى الإجراءات الخاصة لمجلس حقوق الإنسان </w:t>
      </w:r>
      <w:r w:rsidRPr="00AA4102">
        <w:rPr>
          <w:rFonts w:hint="cs"/>
          <w:rtl/>
          <w:lang w:bidi="ar-DZ"/>
        </w:rPr>
        <w:t>منذ</w:t>
      </w:r>
      <w:r w:rsidRPr="00AA4102">
        <w:rPr>
          <w:rtl/>
          <w:lang w:bidi="ar-DZ"/>
        </w:rPr>
        <w:t xml:space="preserve"> 15 آذار/مارس 2012، بما في ذلك </w:t>
      </w:r>
      <w:r w:rsidRPr="00AA4102">
        <w:rPr>
          <w:rFonts w:hint="cs"/>
          <w:rtl/>
          <w:lang w:bidi="ar-DZ"/>
        </w:rPr>
        <w:t xml:space="preserve">إلى </w:t>
      </w:r>
      <w:r w:rsidRPr="00AA4102">
        <w:rPr>
          <w:rtl/>
          <w:lang w:bidi="ar-DZ"/>
        </w:rPr>
        <w:t>المقرر</w:t>
      </w:r>
      <w:r w:rsidRPr="00AA4102">
        <w:rPr>
          <w:rFonts w:hint="cs"/>
          <w:rtl/>
          <w:lang w:bidi="ar-DZ"/>
        </w:rPr>
        <w:t>ة</w:t>
      </w:r>
      <w:r w:rsidRPr="00AA4102">
        <w:rPr>
          <w:rtl/>
          <w:lang w:bidi="ar-DZ"/>
        </w:rPr>
        <w:t xml:space="preserve"> الخاص</w:t>
      </w:r>
      <w:r w:rsidRPr="00AA4102">
        <w:rPr>
          <w:rFonts w:hint="cs"/>
          <w:rtl/>
          <w:lang w:bidi="ar-DZ"/>
        </w:rPr>
        <w:t>ة</w:t>
      </w:r>
      <w:r w:rsidRPr="00AA4102">
        <w:rPr>
          <w:rtl/>
          <w:lang w:bidi="ar-DZ"/>
        </w:rPr>
        <w:t xml:space="preserve"> المعني</w:t>
      </w:r>
      <w:r w:rsidRPr="00AA4102">
        <w:rPr>
          <w:rFonts w:hint="cs"/>
          <w:rtl/>
          <w:lang w:bidi="ar-DZ"/>
        </w:rPr>
        <w:t>ة</w:t>
      </w:r>
      <w:r w:rsidRPr="00AA4102">
        <w:rPr>
          <w:rtl/>
          <w:lang w:bidi="ar-DZ"/>
        </w:rPr>
        <w:t xml:space="preserve"> بحقوق الإنسان للمشردين داخلياً في عام 2018.</w:t>
      </w:r>
    </w:p>
    <w:p w:rsidR="00AA4102" w:rsidRPr="00AA4102" w:rsidRDefault="00AA4102" w:rsidP="00AA4102">
      <w:pPr>
        <w:pStyle w:val="H1GA"/>
        <w:rPr>
          <w:rtl/>
          <w:lang w:bidi="ar-DZ"/>
        </w:rPr>
      </w:pPr>
      <w:r w:rsidRPr="00AA4102">
        <w:rPr>
          <w:rtl/>
        </w:rPr>
        <w:tab/>
        <w:t>جيم-</w:t>
      </w:r>
      <w:r w:rsidRPr="00AA4102">
        <w:rPr>
          <w:rtl/>
        </w:rPr>
        <w:tab/>
        <w:t>العوامل والصعوبات التي تعيق تنفيذ الاتفاقية</w:t>
      </w:r>
    </w:p>
    <w:p w:rsidR="00AA4102" w:rsidRPr="00AA4102" w:rsidRDefault="00AA4102" w:rsidP="00AA4102">
      <w:pPr>
        <w:pStyle w:val="SingleTxtGA"/>
        <w:rPr>
          <w:rtl/>
        </w:rPr>
      </w:pPr>
      <w:r w:rsidRPr="00AA4102">
        <w:rPr>
          <w:rFonts w:hint="cs"/>
          <w:rtl/>
        </w:rPr>
        <w:t>10</w:t>
      </w:r>
      <w:r w:rsidRPr="00AA4102">
        <w:rPr>
          <w:rtl/>
        </w:rPr>
        <w:t>-</w:t>
      </w:r>
      <w:r w:rsidRPr="00AA4102">
        <w:rPr>
          <w:rtl/>
        </w:rPr>
        <w:tab/>
        <w:t>تعترف اللجنة بالآثار الشديدة ب</w:t>
      </w:r>
      <w:r w:rsidRPr="00AA4102">
        <w:rPr>
          <w:rFonts w:hint="cs"/>
          <w:rtl/>
        </w:rPr>
        <w:t xml:space="preserve">وجه </w:t>
      </w:r>
      <w:r w:rsidRPr="00AA4102">
        <w:rPr>
          <w:rtl/>
        </w:rPr>
        <w:t>خاص للنزاع المستمر والأوضاع الأمنية والسياسية والاقتصادية والاجتماعية</w:t>
      </w:r>
      <w:r w:rsidRPr="00AA4102">
        <w:rPr>
          <w:rFonts w:hint="cs"/>
          <w:rtl/>
        </w:rPr>
        <w:t xml:space="preserve"> غير المستقرة</w:t>
      </w:r>
      <w:r w:rsidRPr="00AA4102">
        <w:rPr>
          <w:rtl/>
        </w:rPr>
        <w:t xml:space="preserve"> التي تواجهها الدولة الطرف، والتي </w:t>
      </w:r>
      <w:r w:rsidRPr="00AA4102">
        <w:rPr>
          <w:rFonts w:hint="cs"/>
          <w:rtl/>
        </w:rPr>
        <w:t>تؤثر تأثيرا</w:t>
      </w:r>
      <w:r w:rsidR="00C91D7B">
        <w:rPr>
          <w:rFonts w:hint="cs"/>
          <w:rtl/>
        </w:rPr>
        <w:t>ً</w:t>
      </w:r>
      <w:r w:rsidRPr="00AA4102">
        <w:rPr>
          <w:rFonts w:hint="cs"/>
          <w:rtl/>
        </w:rPr>
        <w:t xml:space="preserve"> </w:t>
      </w:r>
      <w:r w:rsidRPr="00AA4102">
        <w:rPr>
          <w:rtl/>
        </w:rPr>
        <w:t>عميق</w:t>
      </w:r>
      <w:r w:rsidRPr="00AA4102">
        <w:rPr>
          <w:rFonts w:hint="cs"/>
          <w:rtl/>
        </w:rPr>
        <w:t>ا</w:t>
      </w:r>
      <w:r w:rsidR="00C91D7B">
        <w:rPr>
          <w:rFonts w:hint="cs"/>
          <w:rtl/>
        </w:rPr>
        <w:t>ً</w:t>
      </w:r>
      <w:r w:rsidRPr="00AA4102">
        <w:rPr>
          <w:rtl/>
        </w:rPr>
        <w:t xml:space="preserve"> </w:t>
      </w:r>
      <w:r w:rsidRPr="00AA4102">
        <w:rPr>
          <w:rFonts w:hint="cs"/>
          <w:rtl/>
        </w:rPr>
        <w:t>في</w:t>
      </w:r>
      <w:r w:rsidRPr="00AA4102">
        <w:rPr>
          <w:rtl/>
        </w:rPr>
        <w:t xml:space="preserve"> </w:t>
      </w:r>
      <w:r w:rsidRPr="00AA4102">
        <w:rPr>
          <w:rtl/>
        </w:rPr>
        <w:lastRenderedPageBreak/>
        <w:t xml:space="preserve">العمال المهاجرين وأفراد أسرهم وتشكل عقبة </w:t>
      </w:r>
      <w:r w:rsidRPr="00AA4102">
        <w:rPr>
          <w:rFonts w:hint="cs"/>
          <w:rtl/>
        </w:rPr>
        <w:t>كب</w:t>
      </w:r>
      <w:r w:rsidRPr="00AA4102">
        <w:rPr>
          <w:rtl/>
        </w:rPr>
        <w:t xml:space="preserve">يرة أمام </w:t>
      </w:r>
      <w:r w:rsidRPr="00AA4102">
        <w:rPr>
          <w:rFonts w:hint="cs"/>
          <w:rtl/>
        </w:rPr>
        <w:t xml:space="preserve">إعمال </w:t>
      </w:r>
      <w:r w:rsidRPr="00AA4102">
        <w:rPr>
          <w:rtl/>
        </w:rPr>
        <w:t xml:space="preserve">الحقوق </w:t>
      </w:r>
      <w:r w:rsidRPr="00AA4102">
        <w:rPr>
          <w:rFonts w:hint="cs"/>
          <w:rtl/>
        </w:rPr>
        <w:t>المكرسة</w:t>
      </w:r>
      <w:r w:rsidRPr="00AA4102">
        <w:rPr>
          <w:rtl/>
        </w:rPr>
        <w:t xml:space="preserve"> في الاتفاقية و</w:t>
      </w:r>
      <w:r w:rsidRPr="00AA4102">
        <w:rPr>
          <w:rFonts w:hint="cs"/>
          <w:rtl/>
        </w:rPr>
        <w:t>الوفاء بال</w:t>
      </w:r>
      <w:r w:rsidRPr="00AA4102">
        <w:rPr>
          <w:rtl/>
        </w:rPr>
        <w:t xml:space="preserve">التزامات </w:t>
      </w:r>
      <w:r w:rsidRPr="00AA4102">
        <w:rPr>
          <w:rFonts w:hint="cs"/>
          <w:rtl/>
        </w:rPr>
        <w:t>المتعلقة ب</w:t>
      </w:r>
      <w:r w:rsidRPr="00AA4102">
        <w:rPr>
          <w:rtl/>
        </w:rPr>
        <w:t xml:space="preserve">الأجزاء الأخرى ذات الصلة من القانون الدولي. </w:t>
      </w:r>
      <w:r w:rsidRPr="00AA4102">
        <w:rPr>
          <w:rFonts w:hint="cs"/>
          <w:rtl/>
        </w:rPr>
        <w:t>و</w:t>
      </w:r>
      <w:r w:rsidRPr="00AA4102">
        <w:rPr>
          <w:rtl/>
        </w:rPr>
        <w:t xml:space="preserve">تدرك اللجنة الصعوبات التي تواجهها الدولة الطرف في ممارسة السلطات الحكومية والسيطرة على الإقليم. وتلاحظ </w:t>
      </w:r>
      <w:r w:rsidRPr="00AA4102">
        <w:rPr>
          <w:rFonts w:hint="cs"/>
          <w:rtl/>
        </w:rPr>
        <w:t>أن من الصعب</w:t>
      </w:r>
      <w:r w:rsidRPr="00AA4102">
        <w:rPr>
          <w:rtl/>
        </w:rPr>
        <w:t xml:space="preserve"> ضمان حقوق العمال المهاجرين وأفراد أسرهم في </w:t>
      </w:r>
      <w:r w:rsidRPr="00AA4102">
        <w:rPr>
          <w:rFonts w:hint="cs"/>
          <w:rtl/>
        </w:rPr>
        <w:t>أراضي</w:t>
      </w:r>
      <w:r w:rsidRPr="00AA4102">
        <w:rPr>
          <w:rtl/>
        </w:rPr>
        <w:t xml:space="preserve"> لا تمارس فيها الدولة الطرف سيطرة فع</w:t>
      </w:r>
      <w:r w:rsidRPr="00AA4102">
        <w:rPr>
          <w:rFonts w:hint="cs"/>
          <w:rtl/>
        </w:rPr>
        <w:t>لي</w:t>
      </w:r>
      <w:r w:rsidRPr="00AA4102">
        <w:rPr>
          <w:rtl/>
        </w:rPr>
        <w:t>ة. ومع ذلك، تشعر اللجنة بالقلق إزاء التقارير التي تلقتها بشأن الظروف التي ي</w:t>
      </w:r>
      <w:r w:rsidRPr="00AA4102">
        <w:rPr>
          <w:rFonts w:hint="cs"/>
          <w:rtl/>
        </w:rPr>
        <w:t>خضع</w:t>
      </w:r>
      <w:r w:rsidRPr="00AA4102">
        <w:rPr>
          <w:rtl/>
        </w:rPr>
        <w:t xml:space="preserve"> لها المهاجرون والتي تؤدي إلى الوفاة أو المعاناة أو الإصابة الجسدية</w:t>
      </w:r>
      <w:r w:rsidRPr="00AA4102">
        <w:rPr>
          <w:rFonts w:hint="cs"/>
          <w:rtl/>
        </w:rPr>
        <w:t xml:space="preserve"> الخطيرة</w:t>
      </w:r>
      <w:r w:rsidRPr="00AA4102">
        <w:rPr>
          <w:rtl/>
        </w:rPr>
        <w:t xml:space="preserve"> أو الأذى </w:t>
      </w:r>
      <w:r w:rsidRPr="00AA4102">
        <w:rPr>
          <w:rFonts w:hint="cs"/>
          <w:rtl/>
        </w:rPr>
        <w:t>ل</w:t>
      </w:r>
      <w:r w:rsidRPr="00AA4102">
        <w:rPr>
          <w:rtl/>
        </w:rPr>
        <w:t xml:space="preserve">لصحة العقلية أو البدنية للمهاجرين. ووفقاً للتقارير، فإن هذه المعاملة منتشرة </w:t>
      </w:r>
      <w:r w:rsidRPr="00AA4102">
        <w:rPr>
          <w:rFonts w:hint="cs"/>
          <w:rtl/>
        </w:rPr>
        <w:t xml:space="preserve">سواء في </w:t>
      </w:r>
      <w:r w:rsidRPr="00AA4102">
        <w:rPr>
          <w:rtl/>
        </w:rPr>
        <w:t>ال</w:t>
      </w:r>
      <w:r w:rsidRPr="00AA4102">
        <w:rPr>
          <w:rFonts w:hint="cs"/>
          <w:rtl/>
        </w:rPr>
        <w:t>مناطق</w:t>
      </w:r>
      <w:r w:rsidRPr="00AA4102">
        <w:rPr>
          <w:rtl/>
        </w:rPr>
        <w:t xml:space="preserve"> الخاضع</w:t>
      </w:r>
      <w:r w:rsidRPr="00AA4102">
        <w:rPr>
          <w:rFonts w:hint="cs"/>
          <w:rtl/>
        </w:rPr>
        <w:t>ة</w:t>
      </w:r>
      <w:r w:rsidRPr="00AA4102">
        <w:rPr>
          <w:rtl/>
        </w:rPr>
        <w:t xml:space="preserve"> لسيطرة الدولة الطرف </w:t>
      </w:r>
      <w:r w:rsidRPr="00AA4102">
        <w:rPr>
          <w:rFonts w:hint="cs"/>
          <w:rtl/>
        </w:rPr>
        <w:t>أو في المناطق التي</w:t>
      </w:r>
      <w:r w:rsidRPr="00AA4102">
        <w:rPr>
          <w:rtl/>
        </w:rPr>
        <w:t xml:space="preserve"> لا تمارس</w:t>
      </w:r>
      <w:r w:rsidRPr="00AA4102">
        <w:rPr>
          <w:rFonts w:hint="cs"/>
          <w:rtl/>
        </w:rPr>
        <w:t xml:space="preserve"> فيها</w:t>
      </w:r>
      <w:r w:rsidRPr="00AA4102">
        <w:rPr>
          <w:rtl/>
        </w:rPr>
        <w:t xml:space="preserve"> الدولة الطرف سيطرتها الفعلية. </w:t>
      </w:r>
      <w:r w:rsidRPr="00AA4102">
        <w:rPr>
          <w:rFonts w:hint="cs"/>
          <w:rtl/>
        </w:rPr>
        <w:t>و</w:t>
      </w:r>
      <w:r w:rsidRPr="00AA4102">
        <w:rPr>
          <w:rtl/>
        </w:rPr>
        <w:t>تشمل أعمال العنف المرتكبة ضد المهاجرين القتل والتعذيب وغيره من ضروب سوء المعاملة والاختفاء القسري والاعتداء ال</w:t>
      </w:r>
      <w:r w:rsidRPr="00AA4102">
        <w:rPr>
          <w:rFonts w:hint="cs"/>
          <w:rtl/>
        </w:rPr>
        <w:t>جسد</w:t>
      </w:r>
      <w:r w:rsidRPr="00AA4102">
        <w:rPr>
          <w:rtl/>
        </w:rPr>
        <w:t xml:space="preserve">ي </w:t>
      </w:r>
      <w:r w:rsidRPr="00AA4102">
        <w:rPr>
          <w:rFonts w:hint="cs"/>
          <w:rtl/>
        </w:rPr>
        <w:t>وسلب</w:t>
      </w:r>
      <w:r w:rsidRPr="00AA4102">
        <w:rPr>
          <w:rtl/>
        </w:rPr>
        <w:t xml:space="preserve"> الحرية والاختطاف والاغتصاب والعنف الجنسي </w:t>
      </w:r>
      <w:r w:rsidRPr="00AA4102">
        <w:rPr>
          <w:rFonts w:hint="cs"/>
          <w:rtl/>
        </w:rPr>
        <w:t>و</w:t>
      </w:r>
      <w:r w:rsidRPr="00AA4102">
        <w:rPr>
          <w:rtl/>
        </w:rPr>
        <w:t xml:space="preserve">الإكراه على الدعارة الذي </w:t>
      </w:r>
      <w:r w:rsidRPr="00AA4102">
        <w:rPr>
          <w:rFonts w:hint="cs"/>
          <w:rtl/>
        </w:rPr>
        <w:t>يصل</w:t>
      </w:r>
      <w:r w:rsidRPr="00AA4102">
        <w:rPr>
          <w:rtl/>
        </w:rPr>
        <w:t xml:space="preserve"> إلى </w:t>
      </w:r>
      <w:r w:rsidRPr="00AA4102">
        <w:rPr>
          <w:rFonts w:hint="cs"/>
          <w:rtl/>
        </w:rPr>
        <w:t>حد</w:t>
      </w:r>
      <w:r w:rsidRPr="00AA4102">
        <w:rPr>
          <w:rtl/>
        </w:rPr>
        <w:t xml:space="preserve"> الاستعباد الجنسي، </w:t>
      </w:r>
      <w:r w:rsidRPr="00AA4102">
        <w:rPr>
          <w:rFonts w:hint="cs"/>
          <w:rtl/>
        </w:rPr>
        <w:t>وهذه الأفعال</w:t>
      </w:r>
      <w:r w:rsidRPr="00AA4102">
        <w:rPr>
          <w:rtl/>
        </w:rPr>
        <w:t xml:space="preserve"> ليست </w:t>
      </w:r>
      <w:r w:rsidRPr="00AA4102">
        <w:rPr>
          <w:rFonts w:hint="cs"/>
          <w:rtl/>
        </w:rPr>
        <w:t xml:space="preserve">مجرد </w:t>
      </w:r>
      <w:r w:rsidRPr="00AA4102">
        <w:rPr>
          <w:rtl/>
        </w:rPr>
        <w:t xml:space="preserve">انتهاكات خطيرة </w:t>
      </w:r>
      <w:r w:rsidRPr="00AA4102">
        <w:rPr>
          <w:rFonts w:hint="cs"/>
          <w:rtl/>
        </w:rPr>
        <w:t>ل</w:t>
      </w:r>
      <w:r w:rsidRPr="00AA4102">
        <w:rPr>
          <w:rtl/>
        </w:rPr>
        <w:t xml:space="preserve">حقوق الإنسان </w:t>
      </w:r>
      <w:r w:rsidRPr="00AA4102">
        <w:rPr>
          <w:rFonts w:hint="cs"/>
          <w:rtl/>
        </w:rPr>
        <w:t>بل</w:t>
      </w:r>
      <w:r w:rsidRPr="00AA4102">
        <w:rPr>
          <w:rtl/>
        </w:rPr>
        <w:t xml:space="preserve"> يمكن أن تشكل جرائم بموجب القانون الدولي.</w:t>
      </w:r>
    </w:p>
    <w:p w:rsidR="00AA4102" w:rsidRPr="00AA4102" w:rsidRDefault="00AA4102" w:rsidP="00AA4102">
      <w:pPr>
        <w:pStyle w:val="SingleTxtGA"/>
        <w:rPr>
          <w:rtl/>
        </w:rPr>
      </w:pPr>
      <w:r w:rsidRPr="00AA4102">
        <w:rPr>
          <w:rtl/>
        </w:rPr>
        <w:t>11-</w:t>
      </w:r>
      <w:r>
        <w:rPr>
          <w:rtl/>
        </w:rPr>
        <w:tab/>
      </w:r>
      <w:r w:rsidRPr="00AA4102">
        <w:rPr>
          <w:rFonts w:hint="cs"/>
          <w:rtl/>
        </w:rPr>
        <w:t>و</w:t>
      </w:r>
      <w:r w:rsidRPr="00AA4102">
        <w:rPr>
          <w:rtl/>
        </w:rPr>
        <w:t xml:space="preserve">تحث اللجنة الدولة الطرف والجهات الفاعلة الأخرى التي تمارس </w:t>
      </w:r>
      <w:r w:rsidRPr="00AA4102">
        <w:rPr>
          <w:rFonts w:hint="cs"/>
          <w:rtl/>
        </w:rPr>
        <w:t>ر</w:t>
      </w:r>
      <w:r w:rsidRPr="00AA4102">
        <w:rPr>
          <w:rtl/>
        </w:rPr>
        <w:t xml:space="preserve">قابة إقليمية على اتخاذ التدابير اللازمة على الفور لحماية المهاجرين، بمن فيهم العمال المهاجرون وأفراد أسرهم، من أي </w:t>
      </w:r>
      <w:r w:rsidRPr="00AA4102">
        <w:rPr>
          <w:rFonts w:hint="cs"/>
          <w:rtl/>
        </w:rPr>
        <w:t>ظروف</w:t>
      </w:r>
      <w:r w:rsidRPr="00AA4102">
        <w:rPr>
          <w:rtl/>
        </w:rPr>
        <w:t xml:space="preserve"> قد تنتهك حقوقهم </w:t>
      </w:r>
      <w:r w:rsidRPr="00AA4102">
        <w:rPr>
          <w:rFonts w:hint="cs"/>
          <w:rtl/>
        </w:rPr>
        <w:t>المنصوص عليها في</w:t>
      </w:r>
      <w:r w:rsidRPr="00AA4102">
        <w:rPr>
          <w:rtl/>
        </w:rPr>
        <w:t xml:space="preserve"> الاتفاقية والقانون الدولي.</w:t>
      </w:r>
    </w:p>
    <w:p w:rsidR="00AA4102" w:rsidRPr="00AA4102" w:rsidRDefault="00AA4102" w:rsidP="00AA4102">
      <w:pPr>
        <w:pStyle w:val="H1GA"/>
        <w:rPr>
          <w:rtl/>
        </w:rPr>
      </w:pPr>
      <w:r w:rsidRPr="00AA4102">
        <w:rPr>
          <w:rtl/>
        </w:rPr>
        <w:tab/>
      </w:r>
      <w:r w:rsidRPr="00AA4102">
        <w:rPr>
          <w:rFonts w:hint="cs"/>
          <w:rtl/>
        </w:rPr>
        <w:t>دال</w:t>
      </w:r>
      <w:r w:rsidRPr="00AA4102">
        <w:rPr>
          <w:rtl/>
        </w:rPr>
        <w:t>-</w:t>
      </w:r>
      <w:r w:rsidRPr="00AA4102">
        <w:rPr>
          <w:rtl/>
        </w:rPr>
        <w:tab/>
        <w:t>دواعي القلق الرئيسية والتوصيات</w:t>
      </w:r>
    </w:p>
    <w:p w:rsidR="00AA4102" w:rsidRPr="00AA4102" w:rsidRDefault="00AA4102" w:rsidP="00A93483">
      <w:pPr>
        <w:pStyle w:val="H23GA"/>
        <w:keepNext/>
        <w:keepLines/>
        <w:spacing w:before="240"/>
        <w:rPr>
          <w:rtl/>
        </w:rPr>
      </w:pPr>
      <w:r w:rsidRPr="00AA4102">
        <w:rPr>
          <w:rtl/>
        </w:rPr>
        <w:tab/>
        <w:t>١-</w:t>
      </w:r>
      <w:r w:rsidRPr="00AA4102">
        <w:rPr>
          <w:rtl/>
        </w:rPr>
        <w:tab/>
        <w:t>تدابير التنفيذ العامة (المادتان 73 و84)</w:t>
      </w:r>
    </w:p>
    <w:p w:rsidR="00AA4102" w:rsidRPr="00AA4102" w:rsidRDefault="00AA4102" w:rsidP="00A93483">
      <w:pPr>
        <w:pStyle w:val="H23GA"/>
        <w:keepNext/>
        <w:keepLines/>
        <w:spacing w:before="240"/>
        <w:rPr>
          <w:rtl/>
        </w:rPr>
      </w:pPr>
      <w:r w:rsidRPr="00AA4102">
        <w:rPr>
          <w:rtl/>
        </w:rPr>
        <w:tab/>
      </w:r>
      <w:r w:rsidRPr="00AA4102">
        <w:rPr>
          <w:rtl/>
        </w:rPr>
        <w:tab/>
        <w:t>التشريعات والت</w:t>
      </w:r>
      <w:r w:rsidRPr="00AA4102">
        <w:rPr>
          <w:rFonts w:hint="cs"/>
          <w:rtl/>
        </w:rPr>
        <w:t>نفيذ</w:t>
      </w:r>
    </w:p>
    <w:p w:rsidR="00AA4102" w:rsidRPr="00AA4102" w:rsidRDefault="00AA4102" w:rsidP="00AA4102">
      <w:pPr>
        <w:pStyle w:val="SingleTxtGA"/>
        <w:rPr>
          <w:rtl/>
        </w:rPr>
      </w:pPr>
      <w:r w:rsidRPr="00AA4102">
        <w:rPr>
          <w:rFonts w:hint="cs"/>
          <w:rtl/>
        </w:rPr>
        <w:t>12</w:t>
      </w:r>
      <w:r w:rsidRPr="00AA4102">
        <w:rPr>
          <w:rtl/>
        </w:rPr>
        <w:t>-</w:t>
      </w:r>
      <w:r w:rsidRPr="00AA4102">
        <w:rPr>
          <w:rtl/>
        </w:rPr>
        <w:tab/>
        <w:t xml:space="preserve">تلاحظ اللجنة أن الدولة الطرف بصدد صياغة قانون جديد للعمل بهدف زيادة حماية حقوق العمال المهاجرين وأفراد أسرهم. غير أنها تشعر بالقلق إزاء </w:t>
      </w:r>
      <w:r w:rsidRPr="00AA4102">
        <w:rPr>
          <w:rFonts w:hint="cs"/>
          <w:rtl/>
        </w:rPr>
        <w:t>قلة</w:t>
      </w:r>
      <w:r w:rsidRPr="00AA4102">
        <w:rPr>
          <w:rtl/>
        </w:rPr>
        <w:t xml:space="preserve"> </w:t>
      </w:r>
      <w:r w:rsidRPr="00AA4102">
        <w:rPr>
          <w:rFonts w:hint="cs"/>
          <w:rtl/>
        </w:rPr>
        <w:t>ال</w:t>
      </w:r>
      <w:r w:rsidRPr="00AA4102">
        <w:rPr>
          <w:rtl/>
        </w:rPr>
        <w:t xml:space="preserve">تدابير </w:t>
      </w:r>
      <w:r w:rsidRPr="00AA4102">
        <w:rPr>
          <w:rFonts w:hint="cs"/>
          <w:rtl/>
        </w:rPr>
        <w:t>ال</w:t>
      </w:r>
      <w:r w:rsidRPr="00AA4102">
        <w:rPr>
          <w:rtl/>
        </w:rPr>
        <w:t>تشريعية</w:t>
      </w:r>
      <w:r w:rsidRPr="00AA4102">
        <w:rPr>
          <w:rFonts w:hint="cs"/>
          <w:rtl/>
        </w:rPr>
        <w:t xml:space="preserve"> التي</w:t>
      </w:r>
      <w:r w:rsidRPr="00AA4102">
        <w:rPr>
          <w:rtl/>
        </w:rPr>
        <w:t xml:space="preserve"> ات</w:t>
      </w:r>
      <w:r w:rsidRPr="00AA4102">
        <w:rPr>
          <w:rFonts w:hint="cs"/>
          <w:rtl/>
        </w:rPr>
        <w:t>ُّ</w:t>
      </w:r>
      <w:r w:rsidRPr="00AA4102">
        <w:rPr>
          <w:rtl/>
        </w:rPr>
        <w:t xml:space="preserve">خذت منذ </w:t>
      </w:r>
      <w:r w:rsidRPr="00AA4102">
        <w:rPr>
          <w:rFonts w:hint="cs"/>
          <w:rtl/>
        </w:rPr>
        <w:t>ال</w:t>
      </w:r>
      <w:r w:rsidRPr="00AA4102">
        <w:rPr>
          <w:rtl/>
        </w:rPr>
        <w:t>توقيع</w:t>
      </w:r>
      <w:r w:rsidRPr="00AA4102">
        <w:rPr>
          <w:rFonts w:hint="cs"/>
          <w:rtl/>
        </w:rPr>
        <w:t xml:space="preserve"> على</w:t>
      </w:r>
      <w:r w:rsidRPr="00AA4102">
        <w:rPr>
          <w:rtl/>
        </w:rPr>
        <w:t xml:space="preserve"> الاتفاقية ل</w:t>
      </w:r>
      <w:r w:rsidRPr="00AA4102">
        <w:rPr>
          <w:rFonts w:hint="cs"/>
          <w:rtl/>
        </w:rPr>
        <w:t>مواءمة</w:t>
      </w:r>
      <w:r w:rsidRPr="00AA4102">
        <w:rPr>
          <w:rtl/>
        </w:rPr>
        <w:t xml:space="preserve"> التشريعات المحلية مع أحكام</w:t>
      </w:r>
      <w:r w:rsidRPr="00AA4102">
        <w:rPr>
          <w:rFonts w:hint="cs"/>
          <w:rtl/>
        </w:rPr>
        <w:t xml:space="preserve"> الاتفاقية</w:t>
      </w:r>
      <w:r w:rsidRPr="00AA4102">
        <w:rPr>
          <w:rtl/>
        </w:rPr>
        <w:t xml:space="preserve">. </w:t>
      </w:r>
      <w:r w:rsidRPr="00AA4102">
        <w:rPr>
          <w:rFonts w:hint="cs"/>
          <w:rtl/>
        </w:rPr>
        <w:t>و</w:t>
      </w:r>
      <w:r w:rsidRPr="00AA4102">
        <w:rPr>
          <w:rtl/>
        </w:rPr>
        <w:t xml:space="preserve">تعرب </w:t>
      </w:r>
      <w:r w:rsidRPr="00AA4102">
        <w:rPr>
          <w:rFonts w:hint="cs"/>
          <w:rtl/>
        </w:rPr>
        <w:t xml:space="preserve">اللجنة </w:t>
      </w:r>
      <w:r w:rsidRPr="00AA4102">
        <w:rPr>
          <w:rtl/>
        </w:rPr>
        <w:t>عن قلقها الخاص لأن القانون رقم 6(1987) بشأن تنظيم دخول وإقامة الأجانب في ليبيا وخروجهم منها، المعدل ب</w:t>
      </w:r>
      <w:r w:rsidRPr="00AA4102">
        <w:rPr>
          <w:rFonts w:hint="cs"/>
          <w:rtl/>
        </w:rPr>
        <w:t xml:space="preserve">موجب </w:t>
      </w:r>
      <w:r w:rsidRPr="00AA4102">
        <w:rPr>
          <w:rtl/>
        </w:rPr>
        <w:t>القانون رقم 2(2004)، والقانون رقم 19(2010) بشأن مكافحة الهجرة غير ال</w:t>
      </w:r>
      <w:r w:rsidRPr="00AA4102">
        <w:rPr>
          <w:rFonts w:hint="cs"/>
          <w:rtl/>
        </w:rPr>
        <w:t>مشروعة</w:t>
      </w:r>
      <w:r w:rsidRPr="00AA4102">
        <w:rPr>
          <w:rtl/>
        </w:rPr>
        <w:t xml:space="preserve">، </w:t>
      </w:r>
      <w:r w:rsidRPr="00AA4102">
        <w:rPr>
          <w:rFonts w:hint="cs"/>
          <w:rtl/>
        </w:rPr>
        <w:t>اللذين يجرمان</w:t>
      </w:r>
      <w:r w:rsidRPr="00AA4102">
        <w:rPr>
          <w:rtl/>
        </w:rPr>
        <w:t xml:space="preserve"> دخول </w:t>
      </w:r>
      <w:r w:rsidRPr="00AA4102">
        <w:rPr>
          <w:rFonts w:hint="cs"/>
          <w:rtl/>
        </w:rPr>
        <w:t xml:space="preserve">الدولة الطرف </w:t>
      </w:r>
      <w:r w:rsidRPr="00AA4102">
        <w:rPr>
          <w:rtl/>
        </w:rPr>
        <w:t xml:space="preserve">والإقامة </w:t>
      </w:r>
      <w:r w:rsidRPr="00AA4102">
        <w:rPr>
          <w:rFonts w:hint="cs"/>
          <w:rtl/>
        </w:rPr>
        <w:t xml:space="preserve">فيها </w:t>
      </w:r>
      <w:r w:rsidRPr="00AA4102">
        <w:rPr>
          <w:rtl/>
        </w:rPr>
        <w:t>والخروج من</w:t>
      </w:r>
      <w:r w:rsidRPr="00AA4102">
        <w:rPr>
          <w:rFonts w:hint="cs"/>
          <w:rtl/>
        </w:rPr>
        <w:t>ها بطريقة غير قانونية</w:t>
      </w:r>
      <w:r w:rsidRPr="00AA4102">
        <w:rPr>
          <w:rtl/>
        </w:rPr>
        <w:t>، و</w:t>
      </w:r>
      <w:r w:rsidRPr="00AA4102">
        <w:rPr>
          <w:rFonts w:hint="cs"/>
          <w:rtl/>
        </w:rPr>
        <w:t>يقتضيان</w:t>
      </w:r>
      <w:r w:rsidRPr="00AA4102">
        <w:rPr>
          <w:rtl/>
        </w:rPr>
        <w:t xml:space="preserve"> من جميع </w:t>
      </w:r>
      <w:r w:rsidRPr="00AA4102">
        <w:rPr>
          <w:rFonts w:hint="cs"/>
          <w:rtl/>
        </w:rPr>
        <w:t xml:space="preserve">الأشخاص </w:t>
      </w:r>
      <w:r w:rsidRPr="00AA4102">
        <w:rPr>
          <w:rtl/>
        </w:rPr>
        <w:t>غير المواطنين</w:t>
      </w:r>
      <w:r w:rsidRPr="00AA4102">
        <w:rPr>
          <w:rFonts w:hint="cs"/>
          <w:rtl/>
        </w:rPr>
        <w:t>،</w:t>
      </w:r>
      <w:r w:rsidRPr="00AA4102">
        <w:rPr>
          <w:rtl/>
        </w:rPr>
        <w:t xml:space="preserve"> باستثناء </w:t>
      </w:r>
      <w:r w:rsidRPr="00AA4102">
        <w:rPr>
          <w:rFonts w:hint="cs"/>
          <w:rtl/>
        </w:rPr>
        <w:t>رعايا</w:t>
      </w:r>
      <w:r w:rsidRPr="00AA4102">
        <w:rPr>
          <w:rtl/>
        </w:rPr>
        <w:t xml:space="preserve"> بعض البلدان، الحصول على تأشيرة صالحة، و</w:t>
      </w:r>
      <w:r w:rsidRPr="00AA4102">
        <w:rPr>
          <w:rFonts w:hint="cs"/>
          <w:rtl/>
        </w:rPr>
        <w:t xml:space="preserve">ينصان </w:t>
      </w:r>
      <w:r w:rsidRPr="00AA4102">
        <w:rPr>
          <w:rtl/>
        </w:rPr>
        <w:t xml:space="preserve">على السجن والترحيل في </w:t>
      </w:r>
      <w:r w:rsidRPr="00AA4102">
        <w:rPr>
          <w:rFonts w:hint="cs"/>
          <w:rtl/>
        </w:rPr>
        <w:t xml:space="preserve">حال </w:t>
      </w:r>
      <w:r w:rsidRPr="00AA4102">
        <w:rPr>
          <w:rtl/>
        </w:rPr>
        <w:t>غياب هذه التأشيرة،</w:t>
      </w:r>
      <w:r w:rsidRPr="00AA4102">
        <w:rPr>
          <w:rFonts w:hint="cs"/>
          <w:rtl/>
        </w:rPr>
        <w:t xml:space="preserve"> هما قانونان</w:t>
      </w:r>
      <w:r w:rsidRPr="00AA4102">
        <w:rPr>
          <w:rtl/>
        </w:rPr>
        <w:t xml:space="preserve"> لم </w:t>
      </w:r>
      <w:r w:rsidRPr="00AA4102">
        <w:rPr>
          <w:rFonts w:hint="cs"/>
          <w:rtl/>
        </w:rPr>
        <w:t>يواءما حتى الآن</w:t>
      </w:r>
      <w:r w:rsidRPr="00AA4102">
        <w:rPr>
          <w:rtl/>
        </w:rPr>
        <w:t xml:space="preserve"> </w:t>
      </w:r>
      <w:r w:rsidRPr="00AA4102">
        <w:rPr>
          <w:rFonts w:hint="cs"/>
          <w:rtl/>
        </w:rPr>
        <w:t xml:space="preserve">مع </w:t>
      </w:r>
      <w:r w:rsidRPr="00AA4102">
        <w:rPr>
          <w:rtl/>
        </w:rPr>
        <w:t>أحكام الاتفاقية.</w:t>
      </w:r>
    </w:p>
    <w:p w:rsidR="00AA4102" w:rsidRPr="00AA4102" w:rsidRDefault="00AA4102" w:rsidP="00AA4102">
      <w:pPr>
        <w:pStyle w:val="SingleTxtGA"/>
        <w:rPr>
          <w:rtl/>
        </w:rPr>
      </w:pPr>
      <w:r w:rsidRPr="00AA4102">
        <w:rPr>
          <w:rtl/>
        </w:rPr>
        <w:t>13-</w:t>
      </w:r>
      <w:r>
        <w:rPr>
          <w:rtl/>
        </w:rPr>
        <w:tab/>
      </w:r>
      <w:r w:rsidRPr="00AA4102">
        <w:rPr>
          <w:b/>
          <w:bCs/>
          <w:rtl/>
        </w:rPr>
        <w:t>توصي اللجنة الدولة الطرف باعتماد تشريعات شاملة بشأن الهجرة</w:t>
      </w:r>
      <w:r w:rsidRPr="00AA4102">
        <w:rPr>
          <w:rFonts w:hint="cs"/>
          <w:b/>
          <w:bCs/>
          <w:rtl/>
        </w:rPr>
        <w:t>،</w:t>
      </w:r>
      <w:r w:rsidRPr="00AA4102">
        <w:rPr>
          <w:b/>
          <w:bCs/>
          <w:rtl/>
        </w:rPr>
        <w:t xml:space="preserve"> ومواءمة تشريعاتها المحلية مع أحكام الاتفاقية والتعليقات العامة للجنة.</w:t>
      </w:r>
    </w:p>
    <w:p w:rsidR="00AA4102" w:rsidRPr="00AA4102" w:rsidRDefault="00AA4102" w:rsidP="00A93483">
      <w:pPr>
        <w:pStyle w:val="H23GA"/>
        <w:keepNext/>
        <w:keepLines/>
        <w:spacing w:before="240"/>
        <w:rPr>
          <w:rtl/>
        </w:rPr>
      </w:pPr>
      <w:r>
        <w:rPr>
          <w:rtl/>
        </w:rPr>
        <w:lastRenderedPageBreak/>
        <w:tab/>
      </w:r>
      <w:r>
        <w:rPr>
          <w:rtl/>
        </w:rPr>
        <w:tab/>
      </w:r>
      <w:r w:rsidRPr="00AA4102">
        <w:rPr>
          <w:rtl/>
        </w:rPr>
        <w:t xml:space="preserve">المادتان 76 </w:t>
      </w:r>
      <w:r w:rsidRPr="00AA4102">
        <w:rPr>
          <w:rFonts w:hint="cs"/>
          <w:rtl/>
        </w:rPr>
        <w:t>و77</w:t>
      </w:r>
    </w:p>
    <w:p w:rsidR="00AA4102" w:rsidRPr="00AA4102" w:rsidRDefault="00AA4102" w:rsidP="00AA4102">
      <w:pPr>
        <w:pStyle w:val="SingleTxtGA"/>
        <w:rPr>
          <w:rtl/>
        </w:rPr>
      </w:pPr>
      <w:r w:rsidRPr="00AA4102">
        <w:rPr>
          <w:rtl/>
        </w:rPr>
        <w:t>14-</w:t>
      </w:r>
      <w:r>
        <w:rPr>
          <w:rtl/>
        </w:rPr>
        <w:tab/>
      </w:r>
      <w:r w:rsidRPr="00AA4102">
        <w:rPr>
          <w:rtl/>
        </w:rPr>
        <w:t>تلاحظ اللجنة أن الدولة الطرف لم تصدر بعد الإعلانين المنصوص عليهما في المادتين</w:t>
      </w:r>
      <w:r w:rsidR="002D3A3C">
        <w:rPr>
          <w:rFonts w:hint="cs"/>
          <w:rtl/>
        </w:rPr>
        <w:t> </w:t>
      </w:r>
      <w:r w:rsidRPr="00AA4102">
        <w:rPr>
          <w:rtl/>
        </w:rPr>
        <w:t xml:space="preserve">76 </w:t>
      </w:r>
      <w:r w:rsidRPr="00AA4102">
        <w:rPr>
          <w:rFonts w:hint="cs"/>
          <w:rtl/>
        </w:rPr>
        <w:t>و77 من</w:t>
      </w:r>
      <w:r w:rsidRPr="00AA4102">
        <w:rPr>
          <w:rtl/>
        </w:rPr>
        <w:t xml:space="preserve"> الاتفاقية للاعتراف باختصاص اللجنة في تلقي ودراسة البلاغات الواردة من الدول الأطراف والأفراد</w:t>
      </w:r>
      <w:r w:rsidRPr="00AA4102">
        <w:rPr>
          <w:rFonts w:hint="cs"/>
          <w:rtl/>
        </w:rPr>
        <w:t xml:space="preserve"> </w:t>
      </w:r>
      <w:r w:rsidRPr="00AA4102">
        <w:rPr>
          <w:rtl/>
        </w:rPr>
        <w:t>بشأن انتهاكات الحقوق المنصوص عليها في الاتفاقية.</w:t>
      </w:r>
    </w:p>
    <w:p w:rsidR="00AA4102" w:rsidRPr="00AA4102" w:rsidRDefault="00AA4102" w:rsidP="00AA4102">
      <w:pPr>
        <w:pStyle w:val="SingleTxtGA"/>
        <w:rPr>
          <w:rtl/>
        </w:rPr>
      </w:pPr>
      <w:r w:rsidRPr="00AA4102">
        <w:rPr>
          <w:rtl/>
        </w:rPr>
        <w:t>15-</w:t>
      </w:r>
      <w:r>
        <w:rPr>
          <w:rtl/>
        </w:rPr>
        <w:tab/>
      </w:r>
      <w:r w:rsidRPr="00AA4102">
        <w:rPr>
          <w:b/>
          <w:bCs/>
          <w:rtl/>
        </w:rPr>
        <w:t>توصي اللجنة الدولة الطرف بالنظر في إصدار الإعلانين المنصوص عليهما في المادتين 76 و77 من الاتفاقية.</w:t>
      </w:r>
    </w:p>
    <w:p w:rsidR="00AA4102" w:rsidRPr="00AA4102" w:rsidRDefault="00AA4102" w:rsidP="00A93483">
      <w:pPr>
        <w:pStyle w:val="H23GA"/>
        <w:keepNext/>
        <w:keepLines/>
        <w:spacing w:before="240"/>
        <w:rPr>
          <w:rtl/>
        </w:rPr>
      </w:pPr>
      <w:r>
        <w:rPr>
          <w:rtl/>
        </w:rPr>
        <w:tab/>
      </w:r>
      <w:r>
        <w:rPr>
          <w:rtl/>
        </w:rPr>
        <w:tab/>
      </w:r>
      <w:r w:rsidRPr="00AA4102">
        <w:rPr>
          <w:rtl/>
        </w:rPr>
        <w:t>التصديق على الصكوك ذات الصلة</w:t>
      </w:r>
    </w:p>
    <w:p w:rsidR="00AA4102" w:rsidRPr="00AA4102" w:rsidRDefault="00AA4102" w:rsidP="00AA4102">
      <w:pPr>
        <w:pStyle w:val="SingleTxtGA"/>
        <w:rPr>
          <w:rtl/>
        </w:rPr>
      </w:pPr>
      <w:r w:rsidRPr="00AA4102">
        <w:rPr>
          <w:rtl/>
        </w:rPr>
        <w:t>16-</w:t>
      </w:r>
      <w:r>
        <w:rPr>
          <w:rtl/>
        </w:rPr>
        <w:tab/>
      </w:r>
      <w:r w:rsidRPr="00AA4102">
        <w:rPr>
          <w:rtl/>
        </w:rPr>
        <w:t xml:space="preserve">تلاحظ اللجنة أن الدولة الطرف صدقت على جميع معاهدات حقوق الإنسان الرئيسية تقريباً، </w:t>
      </w:r>
      <w:r w:rsidRPr="00AA4102">
        <w:rPr>
          <w:rFonts w:hint="cs"/>
          <w:rtl/>
        </w:rPr>
        <w:t>و</w:t>
      </w:r>
      <w:r w:rsidRPr="00AA4102">
        <w:rPr>
          <w:rtl/>
        </w:rPr>
        <w:t>على عدد من اتفاقيات منظمة العمل الدولية. ومع ذلك، تلاحظ</w:t>
      </w:r>
      <w:r w:rsidRPr="00AA4102">
        <w:rPr>
          <w:rFonts w:hint="cs"/>
          <w:rtl/>
        </w:rPr>
        <w:t xml:space="preserve"> اللجنة</w:t>
      </w:r>
      <w:r w:rsidRPr="00AA4102">
        <w:rPr>
          <w:rtl/>
        </w:rPr>
        <w:t xml:space="preserve"> أن الدولة الطرف لم تصدق بعد على الاتفاقية الدولية لحماية جميع الأشخاص من الاختفاء القسري</w:t>
      </w:r>
      <w:r w:rsidRPr="00AA4102">
        <w:rPr>
          <w:rFonts w:hint="cs"/>
          <w:rtl/>
        </w:rPr>
        <w:t>،</w:t>
      </w:r>
      <w:r w:rsidRPr="00AA4102">
        <w:rPr>
          <w:rtl/>
        </w:rPr>
        <w:t xml:space="preserve"> والبروتوكول الاختياري لاتفاقية مناهضة التعذيب وغيره من ضروب المعاملة أو العقوبة القاسية أو اللاإنسانية أو المهينة، والبروتوكول الاختياري الثاني الملحق </w:t>
      </w:r>
      <w:r w:rsidRPr="00AA4102">
        <w:rPr>
          <w:rFonts w:hint="cs"/>
          <w:rtl/>
        </w:rPr>
        <w:t>ب</w:t>
      </w:r>
      <w:r w:rsidRPr="00AA4102">
        <w:rPr>
          <w:rtl/>
        </w:rPr>
        <w:t>العهد الدولي الخاص بالحقوق المدنية والسياسية، اله</w:t>
      </w:r>
      <w:r w:rsidRPr="00AA4102">
        <w:rPr>
          <w:rFonts w:hint="cs"/>
          <w:rtl/>
        </w:rPr>
        <w:t>ا</w:t>
      </w:r>
      <w:r w:rsidRPr="00AA4102">
        <w:rPr>
          <w:rtl/>
        </w:rPr>
        <w:t>دف إلى إلغاء عقوبة الإعدام، واتفاقي</w:t>
      </w:r>
      <w:r w:rsidRPr="00AA4102">
        <w:rPr>
          <w:rFonts w:hint="cs"/>
          <w:rtl/>
        </w:rPr>
        <w:t>ات</w:t>
      </w:r>
      <w:r w:rsidRPr="00AA4102">
        <w:rPr>
          <w:rtl/>
        </w:rPr>
        <w:t xml:space="preserve"> منظمة العمل الدولية</w:t>
      </w:r>
      <w:r w:rsidRPr="00AA4102">
        <w:rPr>
          <w:rFonts w:hint="cs"/>
          <w:rtl/>
        </w:rPr>
        <w:t xml:space="preserve"> التالية:</w:t>
      </w:r>
      <w:r w:rsidRPr="00AA4102">
        <w:rPr>
          <w:rtl/>
        </w:rPr>
        <w:t xml:space="preserve"> </w:t>
      </w:r>
      <w:r w:rsidRPr="00AA4102">
        <w:rPr>
          <w:rFonts w:hint="cs"/>
          <w:rtl/>
        </w:rPr>
        <w:t>اتفاقية العمال المهاجرين</w:t>
      </w:r>
      <w:r w:rsidRPr="00AA4102">
        <w:rPr>
          <w:rtl/>
        </w:rPr>
        <w:t xml:space="preserve"> (</w:t>
      </w:r>
      <w:r w:rsidRPr="00AA4102">
        <w:rPr>
          <w:rFonts w:hint="cs"/>
          <w:rtl/>
        </w:rPr>
        <w:t>مراجعة</w:t>
      </w:r>
      <w:r w:rsidRPr="00AA4102">
        <w:rPr>
          <w:rtl/>
        </w:rPr>
        <w:t>)، 1949 (رقم 97)، واتفاقية العمال المهاجرين (أحكام تكميلية)، 1975 (رقم 143)</w:t>
      </w:r>
      <w:r w:rsidRPr="00AA4102">
        <w:rPr>
          <w:rFonts w:hint="cs"/>
          <w:rtl/>
        </w:rPr>
        <w:t xml:space="preserve">، </w:t>
      </w:r>
      <w:r w:rsidRPr="00AA4102">
        <w:rPr>
          <w:rtl/>
        </w:rPr>
        <w:t>واتفاقية وكالات ال</w:t>
      </w:r>
      <w:r w:rsidRPr="00AA4102">
        <w:rPr>
          <w:rFonts w:hint="cs"/>
          <w:rtl/>
        </w:rPr>
        <w:t>استخدام</w:t>
      </w:r>
      <w:r w:rsidRPr="00AA4102">
        <w:rPr>
          <w:rtl/>
        </w:rPr>
        <w:t xml:space="preserve"> الخاصة، 1997 (رقم</w:t>
      </w:r>
      <w:r w:rsidR="00D55D26">
        <w:rPr>
          <w:rFonts w:hint="cs"/>
          <w:rtl/>
        </w:rPr>
        <w:t> </w:t>
      </w:r>
      <w:r w:rsidRPr="00AA4102">
        <w:rPr>
          <w:rtl/>
        </w:rPr>
        <w:t>181)، واتفاقية تفتيش العمل (الزراعة)، 1969 (رقم 129)</w:t>
      </w:r>
      <w:r w:rsidRPr="00AA4102">
        <w:rPr>
          <w:rFonts w:hint="cs"/>
          <w:rtl/>
        </w:rPr>
        <w:t>،</w:t>
      </w:r>
      <w:r w:rsidRPr="00AA4102">
        <w:rPr>
          <w:rtl/>
        </w:rPr>
        <w:t xml:space="preserve"> واتفاقية </w:t>
      </w:r>
      <w:r w:rsidRPr="00AA4102">
        <w:rPr>
          <w:rFonts w:hint="cs"/>
          <w:rtl/>
        </w:rPr>
        <w:t>العمل اللائق ل</w:t>
      </w:r>
      <w:r w:rsidRPr="00AA4102">
        <w:rPr>
          <w:rtl/>
        </w:rPr>
        <w:t>لعمال المنزليين، 2011 (رقم 189).</w:t>
      </w:r>
    </w:p>
    <w:p w:rsidR="00AA4102" w:rsidRPr="00AA4102" w:rsidRDefault="00AA4102" w:rsidP="00AA4102">
      <w:pPr>
        <w:pStyle w:val="SingleTxtGA"/>
        <w:rPr>
          <w:rtl/>
        </w:rPr>
      </w:pPr>
      <w:r w:rsidRPr="00AA4102">
        <w:rPr>
          <w:rtl/>
        </w:rPr>
        <w:t>17-</w:t>
      </w:r>
      <w:r>
        <w:rPr>
          <w:rtl/>
        </w:rPr>
        <w:tab/>
      </w:r>
      <w:r w:rsidRPr="00AA4102">
        <w:rPr>
          <w:b/>
          <w:bCs/>
          <w:rtl/>
        </w:rPr>
        <w:t>توصي اللجنة الدولة الطرف بالنظر في التصديق على الصكوك المذكورة أعلاه أو</w:t>
      </w:r>
      <w:r w:rsidR="00E108C9">
        <w:rPr>
          <w:rFonts w:hint="cs"/>
          <w:b/>
          <w:bCs/>
          <w:rtl/>
        </w:rPr>
        <w:t> </w:t>
      </w:r>
      <w:r w:rsidRPr="00AA4102">
        <w:rPr>
          <w:b/>
          <w:bCs/>
          <w:rtl/>
        </w:rPr>
        <w:t>الانضمام إليها في أقرب وقت ممكن.</w:t>
      </w:r>
    </w:p>
    <w:p w:rsidR="00AA4102" w:rsidRPr="00AA4102" w:rsidRDefault="00AA4102" w:rsidP="00A93483">
      <w:pPr>
        <w:pStyle w:val="H23GA"/>
        <w:keepNext/>
        <w:keepLines/>
        <w:spacing w:before="240"/>
        <w:rPr>
          <w:rtl/>
        </w:rPr>
      </w:pPr>
      <w:r>
        <w:rPr>
          <w:rtl/>
        </w:rPr>
        <w:tab/>
      </w:r>
      <w:r>
        <w:rPr>
          <w:rtl/>
        </w:rPr>
        <w:tab/>
      </w:r>
      <w:r w:rsidRPr="00AA4102">
        <w:rPr>
          <w:rtl/>
        </w:rPr>
        <w:t>السياسة والاستراتيجية الشاملتان</w:t>
      </w:r>
    </w:p>
    <w:p w:rsidR="00AA4102" w:rsidRPr="00AA4102" w:rsidRDefault="00AA4102" w:rsidP="00AA4102">
      <w:pPr>
        <w:pStyle w:val="SingleTxtGA"/>
        <w:rPr>
          <w:rtl/>
        </w:rPr>
      </w:pPr>
      <w:r w:rsidRPr="00AA4102">
        <w:rPr>
          <w:rtl/>
        </w:rPr>
        <w:t>18-</w:t>
      </w:r>
      <w:r>
        <w:rPr>
          <w:rtl/>
        </w:rPr>
        <w:tab/>
      </w:r>
      <w:r w:rsidRPr="00AA4102">
        <w:rPr>
          <w:rtl/>
        </w:rPr>
        <w:t xml:space="preserve">تلاحظ اللجنة إنشاء منصب وزير </w:t>
      </w:r>
      <w:r w:rsidRPr="00AA4102">
        <w:rPr>
          <w:rFonts w:hint="cs"/>
          <w:rtl/>
        </w:rPr>
        <w:t>لشؤون المه</w:t>
      </w:r>
      <w:r w:rsidR="00AB3C90">
        <w:rPr>
          <w:rFonts w:hint="cs"/>
          <w:rtl/>
        </w:rPr>
        <w:t>ا</w:t>
      </w:r>
      <w:r w:rsidRPr="00AA4102">
        <w:rPr>
          <w:rFonts w:hint="cs"/>
          <w:rtl/>
        </w:rPr>
        <w:t>جرين والنازحين</w:t>
      </w:r>
      <w:r w:rsidRPr="00AA4102">
        <w:rPr>
          <w:rtl/>
        </w:rPr>
        <w:t>، و</w:t>
      </w:r>
      <w:r w:rsidRPr="00AA4102">
        <w:rPr>
          <w:rFonts w:hint="cs"/>
          <w:rtl/>
        </w:rPr>
        <w:t>منصب وكيل وزارة</w:t>
      </w:r>
      <w:r w:rsidRPr="00AA4102">
        <w:rPr>
          <w:rtl/>
        </w:rPr>
        <w:t xml:space="preserve"> العدل</w:t>
      </w:r>
      <w:r w:rsidRPr="00AA4102">
        <w:rPr>
          <w:rFonts w:hint="cs"/>
          <w:rtl/>
        </w:rPr>
        <w:t xml:space="preserve"> ل</w:t>
      </w:r>
      <w:r w:rsidRPr="00AA4102">
        <w:rPr>
          <w:rtl/>
        </w:rPr>
        <w:t>شؤون حقوق الإنسان، وإدارات مكلفة بالتحقيق في انتهاكات حقوق الإنسان</w:t>
      </w:r>
      <w:r w:rsidRPr="00AA4102">
        <w:rPr>
          <w:rFonts w:hint="cs"/>
          <w:rtl/>
        </w:rPr>
        <w:t xml:space="preserve">، </w:t>
      </w:r>
      <w:r w:rsidRPr="00AA4102">
        <w:rPr>
          <w:rtl/>
        </w:rPr>
        <w:t xml:space="preserve">تابعة لوزارة الداخلية </w:t>
      </w:r>
      <w:r w:rsidRPr="00AA4102">
        <w:rPr>
          <w:rFonts w:hint="cs"/>
          <w:rtl/>
        </w:rPr>
        <w:t>و</w:t>
      </w:r>
      <w:r w:rsidRPr="00AA4102">
        <w:rPr>
          <w:rtl/>
        </w:rPr>
        <w:t xml:space="preserve">وزارة الدفاع. </w:t>
      </w:r>
      <w:r w:rsidRPr="00AA4102">
        <w:rPr>
          <w:rFonts w:hint="cs"/>
          <w:rtl/>
        </w:rPr>
        <w:t>ومع ذلك تشعر اللجنة</w:t>
      </w:r>
      <w:r w:rsidRPr="00AA4102">
        <w:rPr>
          <w:rtl/>
        </w:rPr>
        <w:t xml:space="preserve"> بالقلق إزاء عدم وجود معلومات عن التدابير المحددة التي اتخذتها الدولة الطرف لتنفيذ الاتفاقية.</w:t>
      </w:r>
    </w:p>
    <w:p w:rsidR="00AA4102" w:rsidRPr="00AA4102" w:rsidRDefault="00AA4102" w:rsidP="00AA4102">
      <w:pPr>
        <w:pStyle w:val="SingleTxtGA"/>
        <w:rPr>
          <w:rtl/>
        </w:rPr>
      </w:pPr>
      <w:r w:rsidRPr="00AA4102">
        <w:rPr>
          <w:rtl/>
        </w:rPr>
        <w:t>19-</w:t>
      </w:r>
      <w:r>
        <w:rPr>
          <w:rtl/>
        </w:rPr>
        <w:tab/>
      </w:r>
      <w:r w:rsidRPr="00AA4102">
        <w:rPr>
          <w:b/>
          <w:bCs/>
          <w:rtl/>
        </w:rPr>
        <w:t>توصي اللجنة الدولة الطرف بوضع استراتيجية شاملة تتم</w:t>
      </w:r>
      <w:r w:rsidRPr="00AA4102">
        <w:rPr>
          <w:rFonts w:hint="cs"/>
          <w:b/>
          <w:bCs/>
          <w:rtl/>
        </w:rPr>
        <w:t>ا</w:t>
      </w:r>
      <w:r w:rsidRPr="00AA4102">
        <w:rPr>
          <w:b/>
          <w:bCs/>
          <w:rtl/>
        </w:rPr>
        <w:t>شى مع الاتفاقية، وتوفير موارد بشرية وتقنية ومالية كافية لتنفيذ</w:t>
      </w:r>
      <w:r w:rsidRPr="00AA4102">
        <w:rPr>
          <w:rFonts w:hint="cs"/>
          <w:b/>
          <w:bCs/>
          <w:rtl/>
        </w:rPr>
        <w:t xml:space="preserve"> الاتفاقية </w:t>
      </w:r>
      <w:r w:rsidRPr="00AA4102">
        <w:rPr>
          <w:b/>
          <w:bCs/>
          <w:rtl/>
        </w:rPr>
        <w:t>ورصدها.</w:t>
      </w:r>
    </w:p>
    <w:p w:rsidR="00AA4102" w:rsidRPr="00AA4102" w:rsidRDefault="00AA4102" w:rsidP="00A93483">
      <w:pPr>
        <w:pStyle w:val="H23GA"/>
        <w:keepNext/>
        <w:keepLines/>
        <w:spacing w:before="240"/>
        <w:rPr>
          <w:rtl/>
        </w:rPr>
      </w:pPr>
      <w:r>
        <w:rPr>
          <w:rtl/>
        </w:rPr>
        <w:tab/>
      </w:r>
      <w:r>
        <w:rPr>
          <w:rtl/>
        </w:rPr>
        <w:tab/>
      </w:r>
      <w:r w:rsidRPr="00AA4102">
        <w:rPr>
          <w:rtl/>
        </w:rPr>
        <w:t>جمع البيانات</w:t>
      </w:r>
    </w:p>
    <w:p w:rsidR="00AA4102" w:rsidRPr="00AA4102" w:rsidRDefault="00AA4102" w:rsidP="00AA4102">
      <w:pPr>
        <w:pStyle w:val="SingleTxtGA"/>
        <w:rPr>
          <w:rtl/>
        </w:rPr>
      </w:pPr>
      <w:r w:rsidRPr="00AA4102">
        <w:rPr>
          <w:rtl/>
        </w:rPr>
        <w:t>20-</w:t>
      </w:r>
      <w:r>
        <w:rPr>
          <w:rtl/>
        </w:rPr>
        <w:tab/>
      </w:r>
      <w:r w:rsidRPr="00AA4102">
        <w:rPr>
          <w:rtl/>
        </w:rPr>
        <w:t xml:space="preserve">تلاحظ اللجنة تسجيل بعض المهاجرين في نقاط </w:t>
      </w:r>
      <w:r w:rsidRPr="00AA4102">
        <w:rPr>
          <w:rFonts w:hint="cs"/>
          <w:rtl/>
        </w:rPr>
        <w:t>إ</w:t>
      </w:r>
      <w:r w:rsidRPr="00AA4102">
        <w:rPr>
          <w:rtl/>
        </w:rPr>
        <w:t>نز</w:t>
      </w:r>
      <w:r w:rsidRPr="00AA4102">
        <w:rPr>
          <w:rFonts w:hint="cs"/>
          <w:rtl/>
        </w:rPr>
        <w:t>ا</w:t>
      </w:r>
      <w:r w:rsidRPr="00AA4102">
        <w:rPr>
          <w:rtl/>
        </w:rPr>
        <w:t xml:space="preserve">ل </w:t>
      </w:r>
      <w:r w:rsidRPr="00AA4102">
        <w:rPr>
          <w:rFonts w:hint="cs"/>
          <w:rtl/>
        </w:rPr>
        <w:t xml:space="preserve">المهاجرين </w:t>
      </w:r>
      <w:r w:rsidRPr="00AA4102">
        <w:rPr>
          <w:rtl/>
        </w:rPr>
        <w:t>بعد الاعتراض والإنقاذ في البحر منذ</w:t>
      </w:r>
      <w:r w:rsidRPr="00AA4102">
        <w:rPr>
          <w:rFonts w:hint="cs"/>
          <w:rtl/>
        </w:rPr>
        <w:t xml:space="preserve"> مطلع</w:t>
      </w:r>
      <w:r w:rsidRPr="00AA4102">
        <w:rPr>
          <w:rtl/>
        </w:rPr>
        <w:t xml:space="preserve"> عام 2018، لكنها تأسف لأن نظام التسجيل هذا غير م</w:t>
      </w:r>
      <w:r w:rsidRPr="00AA4102">
        <w:rPr>
          <w:rFonts w:hint="cs"/>
          <w:rtl/>
        </w:rPr>
        <w:t>ُ</w:t>
      </w:r>
      <w:r w:rsidRPr="00AA4102">
        <w:rPr>
          <w:rtl/>
        </w:rPr>
        <w:t xml:space="preserve">دمج في عمليات التسجيل الرسمية وغير الرسمية التي </w:t>
      </w:r>
      <w:r w:rsidRPr="00AA4102">
        <w:rPr>
          <w:rFonts w:hint="cs"/>
          <w:rtl/>
        </w:rPr>
        <w:t xml:space="preserve">يضطلع بها فرادى </w:t>
      </w:r>
      <w:r w:rsidRPr="00AA4102">
        <w:rPr>
          <w:rtl/>
        </w:rPr>
        <w:t>مراكز الاحتجاز و</w:t>
      </w:r>
      <w:r w:rsidRPr="00AA4102">
        <w:rPr>
          <w:rFonts w:hint="cs"/>
          <w:rtl/>
        </w:rPr>
        <w:t>ل</w:t>
      </w:r>
      <w:r w:rsidRPr="00AA4102">
        <w:rPr>
          <w:rtl/>
        </w:rPr>
        <w:t xml:space="preserve">أن كيانات الأمم المتحدة والجهات الفاعلة </w:t>
      </w:r>
      <w:r w:rsidRPr="00AA4102">
        <w:rPr>
          <w:rFonts w:hint="cs"/>
          <w:rtl/>
        </w:rPr>
        <w:t xml:space="preserve">في مجال العمل </w:t>
      </w:r>
      <w:r w:rsidRPr="00AA4102">
        <w:rPr>
          <w:rtl/>
        </w:rPr>
        <w:t xml:space="preserve">الإنساني </w:t>
      </w:r>
      <w:r w:rsidRPr="00AA4102">
        <w:rPr>
          <w:rFonts w:hint="cs"/>
          <w:rtl/>
        </w:rPr>
        <w:t>لا تحظى ب</w:t>
      </w:r>
      <w:r w:rsidRPr="00AA4102">
        <w:rPr>
          <w:rtl/>
        </w:rPr>
        <w:t>إمكانية ال</w:t>
      </w:r>
      <w:r w:rsidRPr="00AA4102">
        <w:rPr>
          <w:rFonts w:hint="cs"/>
          <w:rtl/>
        </w:rPr>
        <w:t>حصول على مجموعة دنيا</w:t>
      </w:r>
      <w:r w:rsidRPr="00AA4102">
        <w:rPr>
          <w:rtl/>
        </w:rPr>
        <w:t xml:space="preserve"> من البيانات </w:t>
      </w:r>
      <w:r w:rsidRPr="00AA4102">
        <w:rPr>
          <w:rFonts w:hint="cs"/>
          <w:rtl/>
        </w:rPr>
        <w:t>المجمَّعة</w:t>
      </w:r>
      <w:r w:rsidRPr="00AA4102">
        <w:rPr>
          <w:rtl/>
        </w:rPr>
        <w:t xml:space="preserve"> ل</w:t>
      </w:r>
      <w:r w:rsidRPr="00AA4102">
        <w:rPr>
          <w:rFonts w:hint="cs"/>
          <w:rtl/>
        </w:rPr>
        <w:t>تمكينها</w:t>
      </w:r>
      <w:r w:rsidRPr="00AA4102">
        <w:rPr>
          <w:rtl/>
        </w:rPr>
        <w:t xml:space="preserve"> من </w:t>
      </w:r>
      <w:r w:rsidRPr="00AA4102">
        <w:rPr>
          <w:rFonts w:hint="cs"/>
          <w:rtl/>
        </w:rPr>
        <w:t>أداء الأعمال الموكلة إليها.</w:t>
      </w:r>
      <w:r w:rsidRPr="00AA4102">
        <w:rPr>
          <w:rtl/>
        </w:rPr>
        <w:t xml:space="preserve"> وتشعر</w:t>
      </w:r>
      <w:r w:rsidRPr="00AA4102">
        <w:rPr>
          <w:rFonts w:hint="cs"/>
          <w:rtl/>
        </w:rPr>
        <w:t xml:space="preserve"> اللجنة</w:t>
      </w:r>
      <w:r w:rsidRPr="00AA4102">
        <w:rPr>
          <w:rtl/>
        </w:rPr>
        <w:t xml:space="preserve"> بالقلق أيضاً إزاء عدم وجود بيانات إحصائية عن العمال المهاجرين وأفراد أسرهم الذين هم في وضع غير نظامي، </w:t>
      </w:r>
      <w:r w:rsidRPr="00AA4102">
        <w:rPr>
          <w:rtl/>
        </w:rPr>
        <w:lastRenderedPageBreak/>
        <w:t>والعمال المهاجرين المحتجزين في الدولة الطرف، والعمال المهاجرين العائدين إلى الدولة الطرف، وعدد الأطفال المهاجرين غير المصحوبين</w:t>
      </w:r>
      <w:r w:rsidRPr="00AA4102">
        <w:rPr>
          <w:rFonts w:hint="cs"/>
          <w:rtl/>
        </w:rPr>
        <w:t xml:space="preserve"> بذويهم أو الأطفال</w:t>
      </w:r>
      <w:r w:rsidRPr="00AA4102">
        <w:rPr>
          <w:rtl/>
        </w:rPr>
        <w:t xml:space="preserve"> الموجود</w:t>
      </w:r>
      <w:r w:rsidRPr="00AA4102">
        <w:rPr>
          <w:rFonts w:hint="cs"/>
          <w:rtl/>
        </w:rPr>
        <w:t>ي</w:t>
      </w:r>
      <w:r w:rsidRPr="00AA4102">
        <w:rPr>
          <w:rtl/>
        </w:rPr>
        <w:t xml:space="preserve">ن في الدولة الطرف </w:t>
      </w:r>
      <w:r w:rsidRPr="00AA4102">
        <w:rPr>
          <w:rFonts w:hint="cs"/>
          <w:rtl/>
        </w:rPr>
        <w:t xml:space="preserve">وأصبحوا منفصلين عن </w:t>
      </w:r>
      <w:r w:rsidRPr="00AA4102">
        <w:rPr>
          <w:rtl/>
        </w:rPr>
        <w:t>والديهم.</w:t>
      </w:r>
    </w:p>
    <w:p w:rsidR="00AA4102" w:rsidRPr="00AA4102" w:rsidRDefault="00AA4102" w:rsidP="00AA4102">
      <w:pPr>
        <w:pStyle w:val="SingleTxtGA"/>
        <w:rPr>
          <w:rtl/>
        </w:rPr>
      </w:pPr>
      <w:r w:rsidRPr="00AA4102">
        <w:rPr>
          <w:rtl/>
        </w:rPr>
        <w:t>21-</w:t>
      </w:r>
      <w:r>
        <w:rPr>
          <w:rtl/>
        </w:rPr>
        <w:tab/>
      </w:r>
      <w:r w:rsidRPr="00AA4102">
        <w:rPr>
          <w:b/>
          <w:bCs/>
          <w:rtl/>
        </w:rPr>
        <w:t xml:space="preserve">توصي اللجنة بإدماج البيانات الإحصائية </w:t>
      </w:r>
      <w:r w:rsidRPr="00AA4102">
        <w:rPr>
          <w:rFonts w:hint="cs"/>
          <w:b/>
          <w:bCs/>
          <w:rtl/>
        </w:rPr>
        <w:t>المجمَّعة</w:t>
      </w:r>
      <w:r w:rsidRPr="00AA4102">
        <w:rPr>
          <w:b/>
          <w:bCs/>
          <w:rtl/>
        </w:rPr>
        <w:t xml:space="preserve"> </w:t>
      </w:r>
      <w:r w:rsidRPr="00AA4102">
        <w:rPr>
          <w:rFonts w:hint="cs"/>
          <w:b/>
          <w:bCs/>
          <w:rtl/>
        </w:rPr>
        <w:t>عند</w:t>
      </w:r>
      <w:r w:rsidRPr="00AA4102">
        <w:rPr>
          <w:b/>
          <w:bCs/>
          <w:rtl/>
        </w:rPr>
        <w:t xml:space="preserve"> نقاط ال</w:t>
      </w:r>
      <w:r w:rsidRPr="00AA4102">
        <w:rPr>
          <w:rFonts w:hint="cs"/>
          <w:b/>
          <w:bCs/>
          <w:rtl/>
        </w:rPr>
        <w:t xml:space="preserve">إنزال </w:t>
      </w:r>
      <w:r w:rsidRPr="00AA4102">
        <w:rPr>
          <w:b/>
          <w:bCs/>
          <w:rtl/>
        </w:rPr>
        <w:t>في نظم جمع البيانات في مراكز الاحتجاز، وإنشاء قاعدة بيانات مركزية وشاملة تغطي جميع جوانب الاتفاقية وتخضع لتدابير الرقابة الخارجية.</w:t>
      </w:r>
    </w:p>
    <w:p w:rsidR="00AA4102" w:rsidRPr="00AA4102" w:rsidRDefault="00AA4102" w:rsidP="00A93483">
      <w:pPr>
        <w:pStyle w:val="H23GA"/>
        <w:keepNext/>
        <w:keepLines/>
        <w:spacing w:before="240"/>
        <w:rPr>
          <w:rtl/>
        </w:rPr>
      </w:pPr>
      <w:r>
        <w:rPr>
          <w:rtl/>
        </w:rPr>
        <w:tab/>
      </w:r>
      <w:r>
        <w:rPr>
          <w:rtl/>
        </w:rPr>
        <w:tab/>
      </w:r>
      <w:r w:rsidRPr="00AA4102">
        <w:rPr>
          <w:rFonts w:hint="cs"/>
          <w:rtl/>
        </w:rPr>
        <w:t>الرصد المستقل</w:t>
      </w:r>
    </w:p>
    <w:p w:rsidR="00AA4102" w:rsidRPr="00AA4102" w:rsidRDefault="00AA4102" w:rsidP="00AA4102">
      <w:pPr>
        <w:pStyle w:val="SingleTxtGA"/>
        <w:rPr>
          <w:rtl/>
        </w:rPr>
      </w:pPr>
      <w:r w:rsidRPr="00AA4102">
        <w:rPr>
          <w:rtl/>
        </w:rPr>
        <w:t>22-</w:t>
      </w:r>
      <w:r>
        <w:rPr>
          <w:rtl/>
        </w:rPr>
        <w:tab/>
      </w:r>
      <w:r w:rsidRPr="00AA4102">
        <w:rPr>
          <w:rtl/>
        </w:rPr>
        <w:t xml:space="preserve">تلاحظ اللجنة </w:t>
      </w:r>
      <w:r w:rsidRPr="00AA4102">
        <w:rPr>
          <w:rFonts w:hint="cs"/>
          <w:rtl/>
        </w:rPr>
        <w:t>ب</w:t>
      </w:r>
      <w:r w:rsidRPr="00AA4102">
        <w:rPr>
          <w:rtl/>
        </w:rPr>
        <w:t>تقدير إنشاء المجلس الوطني للحريات ال</w:t>
      </w:r>
      <w:r w:rsidRPr="00AA4102">
        <w:rPr>
          <w:rFonts w:hint="cs"/>
          <w:rtl/>
        </w:rPr>
        <w:t>عام</w:t>
      </w:r>
      <w:r w:rsidRPr="00AA4102">
        <w:rPr>
          <w:rtl/>
        </w:rPr>
        <w:t xml:space="preserve">ة وحقوق الإنسان في 28 </w:t>
      </w:r>
      <w:r w:rsidRPr="00AA4102">
        <w:rPr>
          <w:rFonts w:hint="cs"/>
          <w:rtl/>
        </w:rPr>
        <w:t>تشرين الثاني/</w:t>
      </w:r>
      <w:r w:rsidRPr="00AA4102">
        <w:rPr>
          <w:rtl/>
        </w:rPr>
        <w:t xml:space="preserve">نوفمبر 2011 </w:t>
      </w:r>
      <w:r w:rsidRPr="00AA4102">
        <w:rPr>
          <w:rFonts w:hint="cs"/>
          <w:rtl/>
        </w:rPr>
        <w:t>عملا</w:t>
      </w:r>
      <w:r w:rsidR="00C91D7B">
        <w:rPr>
          <w:rFonts w:hint="cs"/>
          <w:rtl/>
        </w:rPr>
        <w:t>ً</w:t>
      </w:r>
      <w:r w:rsidRPr="00AA4102">
        <w:rPr>
          <w:rFonts w:hint="cs"/>
          <w:rtl/>
        </w:rPr>
        <w:t xml:space="preserve"> ب</w:t>
      </w:r>
      <w:r w:rsidRPr="00AA4102">
        <w:rPr>
          <w:rtl/>
        </w:rPr>
        <w:t>القانون رقم 5(2011)</w:t>
      </w:r>
      <w:r w:rsidRPr="00AA4102">
        <w:rPr>
          <w:rFonts w:hint="cs"/>
          <w:rtl/>
        </w:rPr>
        <w:t xml:space="preserve">، </w:t>
      </w:r>
      <w:r w:rsidRPr="00AA4102">
        <w:rPr>
          <w:rtl/>
        </w:rPr>
        <w:t xml:space="preserve">وتشكيل مجلس إدارته بموجب المرسوم رقم 185(2011) واعتماده في </w:t>
      </w:r>
      <w:r w:rsidRPr="00AA4102">
        <w:rPr>
          <w:rFonts w:hint="cs"/>
          <w:rtl/>
        </w:rPr>
        <w:t>تشرين الأول/</w:t>
      </w:r>
      <w:r w:rsidRPr="00AA4102">
        <w:rPr>
          <w:rtl/>
        </w:rPr>
        <w:t xml:space="preserve">أكتوبر 2014 من قبل لجنة التنسيق الدولية للمؤسسات الوطنية لحقوق الإنسان </w:t>
      </w:r>
      <w:r w:rsidRPr="00AA4102">
        <w:rPr>
          <w:rFonts w:hint="cs"/>
          <w:rtl/>
        </w:rPr>
        <w:t>ضمن الفئة</w:t>
      </w:r>
      <w:r w:rsidRPr="00AA4102">
        <w:rPr>
          <w:rtl/>
        </w:rPr>
        <w:t xml:space="preserve"> "ب</w:t>
      </w:r>
      <w:r w:rsidRPr="00AA4102">
        <w:rPr>
          <w:rFonts w:hint="cs"/>
          <w:rtl/>
        </w:rPr>
        <w:t>اء</w:t>
      </w:r>
      <w:r w:rsidRPr="00AA4102">
        <w:rPr>
          <w:rtl/>
        </w:rPr>
        <w:t xml:space="preserve">". ومع ذلك، تشعر اللجنة بقلق </w:t>
      </w:r>
      <w:r w:rsidRPr="00AA4102">
        <w:rPr>
          <w:rFonts w:hint="cs"/>
          <w:rtl/>
        </w:rPr>
        <w:t xml:space="preserve">بالغ </w:t>
      </w:r>
      <w:r w:rsidRPr="00AA4102">
        <w:rPr>
          <w:rtl/>
        </w:rPr>
        <w:t xml:space="preserve">لأن </w:t>
      </w:r>
      <w:r w:rsidRPr="00AA4102">
        <w:rPr>
          <w:rFonts w:hint="cs"/>
          <w:rtl/>
        </w:rPr>
        <w:t>ولاية</w:t>
      </w:r>
      <w:r w:rsidRPr="00AA4102">
        <w:rPr>
          <w:rtl/>
        </w:rPr>
        <w:t xml:space="preserve"> المجلس الوطني لم تجد</w:t>
      </w:r>
      <w:r w:rsidRPr="00AA4102">
        <w:rPr>
          <w:rFonts w:hint="cs"/>
          <w:rtl/>
        </w:rPr>
        <w:t>َّ</w:t>
      </w:r>
      <w:r w:rsidRPr="00AA4102">
        <w:rPr>
          <w:rtl/>
        </w:rPr>
        <w:t>د رسميا</w:t>
      </w:r>
      <w:r w:rsidR="00C91D7B">
        <w:rPr>
          <w:rFonts w:hint="cs"/>
          <w:rtl/>
        </w:rPr>
        <w:t>ً</w:t>
      </w:r>
      <w:r w:rsidRPr="00AA4102">
        <w:rPr>
          <w:rtl/>
        </w:rPr>
        <w:t xml:space="preserve"> منذ عام 2014، و</w:t>
      </w:r>
      <w:r w:rsidRPr="00AA4102">
        <w:rPr>
          <w:rFonts w:hint="cs"/>
          <w:rtl/>
        </w:rPr>
        <w:t>لأن ا</w:t>
      </w:r>
      <w:r w:rsidRPr="00AA4102">
        <w:rPr>
          <w:rtl/>
        </w:rPr>
        <w:t xml:space="preserve">لتقارير التي تلقتها اللجنة </w:t>
      </w:r>
      <w:r w:rsidRPr="00AA4102">
        <w:rPr>
          <w:rFonts w:hint="cs"/>
          <w:rtl/>
        </w:rPr>
        <w:t xml:space="preserve">تفيد بأن المجلس </w:t>
      </w:r>
      <w:r w:rsidRPr="00AA4102">
        <w:rPr>
          <w:rtl/>
        </w:rPr>
        <w:t>قد توقف عن العمل في عام 2016 بعد</w:t>
      </w:r>
      <w:r w:rsidRPr="00AA4102">
        <w:rPr>
          <w:rFonts w:hint="cs"/>
          <w:rtl/>
        </w:rPr>
        <w:t xml:space="preserve"> توجيه</w:t>
      </w:r>
      <w:r w:rsidRPr="00AA4102">
        <w:rPr>
          <w:rtl/>
        </w:rPr>
        <w:t xml:space="preserve"> تهديدات</w:t>
      </w:r>
      <w:r w:rsidRPr="00AA4102">
        <w:rPr>
          <w:rFonts w:hint="cs"/>
          <w:rtl/>
        </w:rPr>
        <w:t xml:space="preserve"> إلى</w:t>
      </w:r>
      <w:r w:rsidRPr="00AA4102">
        <w:rPr>
          <w:rtl/>
        </w:rPr>
        <w:t xml:space="preserve"> أعضاء مجلس إدارته و</w:t>
      </w:r>
      <w:r w:rsidRPr="00AA4102">
        <w:rPr>
          <w:rFonts w:hint="cs"/>
          <w:rtl/>
        </w:rPr>
        <w:t xml:space="preserve">إلى </w:t>
      </w:r>
      <w:r w:rsidRPr="00AA4102">
        <w:rPr>
          <w:rtl/>
        </w:rPr>
        <w:t>موظفيه.</w:t>
      </w:r>
    </w:p>
    <w:p w:rsidR="00AA4102" w:rsidRPr="00AA4102" w:rsidRDefault="00AA4102" w:rsidP="00AA4102">
      <w:pPr>
        <w:pStyle w:val="SingleTxtGA"/>
        <w:rPr>
          <w:rtl/>
        </w:rPr>
      </w:pPr>
      <w:r w:rsidRPr="00AA4102">
        <w:rPr>
          <w:rtl/>
        </w:rPr>
        <w:t>23-</w:t>
      </w:r>
      <w:r>
        <w:rPr>
          <w:rtl/>
        </w:rPr>
        <w:tab/>
      </w:r>
      <w:r w:rsidRPr="00AA4102">
        <w:rPr>
          <w:b/>
          <w:bCs/>
          <w:rtl/>
        </w:rPr>
        <w:t>توصي اللجنة الدولة الطرف، رغم التحديات الأمنية والمؤسسية، ب</w:t>
      </w:r>
      <w:r w:rsidRPr="00AA4102">
        <w:rPr>
          <w:rFonts w:hint="cs"/>
          <w:b/>
          <w:bCs/>
          <w:rtl/>
        </w:rPr>
        <w:t xml:space="preserve">أن تكفل إمكانية </w:t>
      </w:r>
      <w:r w:rsidRPr="00AA4102">
        <w:rPr>
          <w:b/>
          <w:bCs/>
          <w:rtl/>
        </w:rPr>
        <w:t>عمل المجلس الوطني كمؤسسة وطنية لحقوق الإنسان تمتثل امتثالاً تاماً للمبادئ المتعلقة بمركز المؤسسات الوطنية لتعزيز وحماية حقوق الإنسان (مبادئ باريس)، وفقاً للالتزامات التي تعهدت بها الدولة الطرف في سياق الاستعراض الدوري الشامل (</w:t>
      </w:r>
      <w:r w:rsidRPr="00AA4102">
        <w:rPr>
          <w:b/>
          <w:bCs/>
        </w:rPr>
        <w:t>A/HRC/30/16</w:t>
      </w:r>
      <w:r w:rsidRPr="00AA4102">
        <w:rPr>
          <w:rFonts w:hint="cs"/>
          <w:b/>
          <w:bCs/>
          <w:rtl/>
        </w:rPr>
        <w:t xml:space="preserve">، </w:t>
      </w:r>
      <w:r w:rsidRPr="00AA4102">
        <w:rPr>
          <w:b/>
          <w:bCs/>
          <w:rtl/>
        </w:rPr>
        <w:t>الفقرتان 137</w:t>
      </w:r>
      <w:r w:rsidRPr="00AA4102">
        <w:rPr>
          <w:rFonts w:hint="cs"/>
          <w:b/>
          <w:bCs/>
          <w:rtl/>
        </w:rPr>
        <w:t>-</w:t>
      </w:r>
      <w:r w:rsidRPr="00AA4102">
        <w:rPr>
          <w:b/>
          <w:bCs/>
          <w:rtl/>
        </w:rPr>
        <w:t xml:space="preserve">54 </w:t>
      </w:r>
      <w:r w:rsidRPr="00AA4102">
        <w:rPr>
          <w:rFonts w:hint="cs"/>
          <w:b/>
          <w:bCs/>
          <w:rtl/>
        </w:rPr>
        <w:t>و137-</w:t>
      </w:r>
      <w:r w:rsidRPr="00AA4102">
        <w:rPr>
          <w:b/>
          <w:bCs/>
          <w:rtl/>
        </w:rPr>
        <w:t>55).</w:t>
      </w:r>
    </w:p>
    <w:p w:rsidR="00AA4102" w:rsidRPr="00AA4102" w:rsidRDefault="00AA4102" w:rsidP="00A93483">
      <w:pPr>
        <w:pStyle w:val="H23GA"/>
        <w:keepNext/>
        <w:keepLines/>
        <w:spacing w:before="240"/>
        <w:rPr>
          <w:rtl/>
        </w:rPr>
      </w:pPr>
      <w:r>
        <w:rPr>
          <w:rtl/>
        </w:rPr>
        <w:tab/>
      </w:r>
      <w:r>
        <w:rPr>
          <w:rtl/>
        </w:rPr>
        <w:tab/>
      </w:r>
      <w:r w:rsidRPr="00AA4102">
        <w:rPr>
          <w:rtl/>
        </w:rPr>
        <w:t>التدريب في مجال الاتفاقية ونشر المعلومات المتعلقة بها</w:t>
      </w:r>
    </w:p>
    <w:p w:rsidR="00AA4102" w:rsidRPr="00AA4102" w:rsidRDefault="00AA4102" w:rsidP="00AA4102">
      <w:pPr>
        <w:pStyle w:val="SingleTxtGA"/>
        <w:rPr>
          <w:rtl/>
        </w:rPr>
      </w:pPr>
      <w:r w:rsidRPr="00AA4102">
        <w:rPr>
          <w:rtl/>
        </w:rPr>
        <w:t>24-</w:t>
      </w:r>
      <w:r>
        <w:rPr>
          <w:rtl/>
        </w:rPr>
        <w:tab/>
      </w:r>
      <w:r w:rsidRPr="00AA4102">
        <w:rPr>
          <w:rtl/>
        </w:rPr>
        <w:t xml:space="preserve">تحيط اللجنة علماً بالتدابير التي اتخذتها الدولة الطرف لنشر المعلومات ولتوفير التدريب على حقوق العمال المهاجرين لمختلف </w:t>
      </w:r>
      <w:r w:rsidRPr="00AA4102">
        <w:rPr>
          <w:rFonts w:hint="cs"/>
          <w:rtl/>
        </w:rPr>
        <w:t xml:space="preserve">الجهات صاحبة </w:t>
      </w:r>
      <w:r w:rsidRPr="00AA4102">
        <w:rPr>
          <w:rtl/>
        </w:rPr>
        <w:t xml:space="preserve">المصلحة، وفقاً للمعلومات المقدمة من الوفد. ومع ذلك، تشعر اللجنة بالقلق لأن الجهود </w:t>
      </w:r>
      <w:r w:rsidRPr="00AA4102">
        <w:rPr>
          <w:rFonts w:hint="cs"/>
          <w:rtl/>
        </w:rPr>
        <w:t xml:space="preserve">المبذولة </w:t>
      </w:r>
      <w:r w:rsidRPr="00AA4102">
        <w:rPr>
          <w:rtl/>
        </w:rPr>
        <w:t>لم تكن كافية.</w:t>
      </w:r>
    </w:p>
    <w:p w:rsidR="00AA4102" w:rsidRPr="00AA4102" w:rsidRDefault="00AA4102" w:rsidP="00AA4102">
      <w:pPr>
        <w:pStyle w:val="SingleTxtGA"/>
        <w:rPr>
          <w:b/>
          <w:bCs/>
          <w:rtl/>
        </w:rPr>
      </w:pPr>
      <w:r w:rsidRPr="00AA4102">
        <w:rPr>
          <w:rtl/>
        </w:rPr>
        <w:t>25-</w:t>
      </w:r>
      <w:r>
        <w:rPr>
          <w:rtl/>
        </w:rPr>
        <w:tab/>
      </w:r>
      <w:r w:rsidRPr="00AA4102">
        <w:rPr>
          <w:b/>
          <w:bCs/>
          <w:rtl/>
        </w:rPr>
        <w:t>توصي اللجنة الدولة الطرف بوضع برامج تثقيفية وتدريبية بشأن حقوق العمال المهاجرين وأفراد أسرهم</w:t>
      </w:r>
      <w:r w:rsidRPr="00AA4102">
        <w:rPr>
          <w:rFonts w:hint="cs"/>
          <w:b/>
          <w:bCs/>
          <w:rtl/>
        </w:rPr>
        <w:t xml:space="preserve"> المنصوص عليها في</w:t>
      </w:r>
      <w:r w:rsidRPr="00AA4102">
        <w:rPr>
          <w:b/>
          <w:bCs/>
          <w:rtl/>
        </w:rPr>
        <w:t xml:space="preserve"> الاتفاقية، </w:t>
      </w:r>
      <w:r w:rsidRPr="00AA4102">
        <w:rPr>
          <w:rFonts w:hint="cs"/>
          <w:b/>
          <w:bCs/>
          <w:rtl/>
        </w:rPr>
        <w:t xml:space="preserve">مع </w:t>
      </w:r>
      <w:r w:rsidRPr="00AA4102">
        <w:rPr>
          <w:b/>
          <w:bCs/>
          <w:rtl/>
        </w:rPr>
        <w:t>إدماج منظور جنساني</w:t>
      </w:r>
      <w:r w:rsidRPr="00AA4102">
        <w:rPr>
          <w:rFonts w:hint="cs"/>
          <w:b/>
          <w:bCs/>
          <w:rtl/>
        </w:rPr>
        <w:t xml:space="preserve"> في هذه البرامج</w:t>
      </w:r>
      <w:r w:rsidRPr="00AA4102">
        <w:rPr>
          <w:b/>
          <w:bCs/>
          <w:rtl/>
        </w:rPr>
        <w:t>، وإتاح</w:t>
      </w:r>
      <w:r w:rsidRPr="00AA4102">
        <w:rPr>
          <w:rFonts w:hint="cs"/>
          <w:b/>
          <w:bCs/>
          <w:rtl/>
        </w:rPr>
        <w:t>تها</w:t>
      </w:r>
      <w:r w:rsidRPr="00AA4102">
        <w:rPr>
          <w:b/>
          <w:bCs/>
          <w:rtl/>
        </w:rPr>
        <w:t xml:space="preserve"> لجميع الم</w:t>
      </w:r>
      <w:r w:rsidRPr="00AA4102">
        <w:rPr>
          <w:rFonts w:hint="cs"/>
          <w:b/>
          <w:bCs/>
          <w:rtl/>
        </w:rPr>
        <w:t>وظفين</w:t>
      </w:r>
      <w:r w:rsidRPr="00AA4102">
        <w:rPr>
          <w:b/>
          <w:bCs/>
          <w:rtl/>
        </w:rPr>
        <w:t xml:space="preserve"> والأشخاص العاملين في مجال الهجرة، لا سيما موظف</w:t>
      </w:r>
      <w:r w:rsidRPr="00AA4102">
        <w:rPr>
          <w:rFonts w:hint="cs"/>
          <w:b/>
          <w:bCs/>
          <w:rtl/>
        </w:rPr>
        <w:t>و</w:t>
      </w:r>
      <w:r w:rsidRPr="00AA4102">
        <w:rPr>
          <w:b/>
          <w:bCs/>
          <w:rtl/>
        </w:rPr>
        <w:t xml:space="preserve"> الهجرة وسلطات إنفاذ القانون و</w:t>
      </w:r>
      <w:r w:rsidRPr="00AA4102">
        <w:rPr>
          <w:rFonts w:hint="cs"/>
          <w:b/>
          <w:bCs/>
          <w:rtl/>
        </w:rPr>
        <w:t xml:space="preserve">مراقبة </w:t>
      </w:r>
      <w:r w:rsidRPr="00AA4102">
        <w:rPr>
          <w:b/>
          <w:bCs/>
          <w:rtl/>
        </w:rPr>
        <w:t>الحدود</w:t>
      </w:r>
      <w:r w:rsidRPr="00AA4102">
        <w:rPr>
          <w:rtl/>
        </w:rPr>
        <w:t xml:space="preserve"> </w:t>
      </w:r>
      <w:r w:rsidRPr="00AA4102">
        <w:rPr>
          <w:b/>
          <w:bCs/>
          <w:rtl/>
        </w:rPr>
        <w:t>والقضاة والمدع</w:t>
      </w:r>
      <w:r w:rsidRPr="00AA4102">
        <w:rPr>
          <w:rFonts w:hint="cs"/>
          <w:b/>
          <w:bCs/>
          <w:rtl/>
        </w:rPr>
        <w:t>و</w:t>
      </w:r>
      <w:r w:rsidRPr="00AA4102">
        <w:rPr>
          <w:b/>
          <w:bCs/>
          <w:rtl/>
        </w:rPr>
        <w:t>ن العام</w:t>
      </w:r>
      <w:r w:rsidRPr="00AA4102">
        <w:rPr>
          <w:rFonts w:hint="cs"/>
          <w:b/>
          <w:bCs/>
          <w:rtl/>
        </w:rPr>
        <w:t>و</w:t>
      </w:r>
      <w:r w:rsidRPr="00AA4102">
        <w:rPr>
          <w:b/>
          <w:bCs/>
          <w:rtl/>
        </w:rPr>
        <w:t>ن والم</w:t>
      </w:r>
      <w:r w:rsidRPr="00AA4102">
        <w:rPr>
          <w:rFonts w:hint="cs"/>
          <w:b/>
          <w:bCs/>
          <w:rtl/>
        </w:rPr>
        <w:t>وظفو</w:t>
      </w:r>
      <w:r w:rsidRPr="00AA4102">
        <w:rPr>
          <w:b/>
          <w:bCs/>
          <w:rtl/>
        </w:rPr>
        <w:t>ن الوطني</w:t>
      </w:r>
      <w:r w:rsidRPr="00AA4102">
        <w:rPr>
          <w:rFonts w:hint="cs"/>
          <w:b/>
          <w:bCs/>
          <w:rtl/>
        </w:rPr>
        <w:t>و</w:t>
      </w:r>
      <w:r w:rsidRPr="00AA4102">
        <w:rPr>
          <w:b/>
          <w:bCs/>
          <w:rtl/>
        </w:rPr>
        <w:t>ن والمحلي</w:t>
      </w:r>
      <w:r w:rsidRPr="00AA4102">
        <w:rPr>
          <w:rFonts w:hint="cs"/>
          <w:b/>
          <w:bCs/>
          <w:rtl/>
        </w:rPr>
        <w:t>و</w:t>
      </w:r>
      <w:r w:rsidRPr="00AA4102">
        <w:rPr>
          <w:b/>
          <w:bCs/>
          <w:rtl/>
        </w:rPr>
        <w:t>ن، و</w:t>
      </w:r>
      <w:r w:rsidRPr="00AA4102">
        <w:rPr>
          <w:rFonts w:hint="cs"/>
          <w:b/>
          <w:bCs/>
          <w:rtl/>
        </w:rPr>
        <w:t>موظفو القنصليات ذوو الصلة</w:t>
      </w:r>
      <w:r w:rsidRPr="00AA4102">
        <w:rPr>
          <w:b/>
          <w:bCs/>
          <w:rtl/>
        </w:rPr>
        <w:t xml:space="preserve"> والأخصائي</w:t>
      </w:r>
      <w:r w:rsidRPr="00AA4102">
        <w:rPr>
          <w:rFonts w:hint="cs"/>
          <w:b/>
          <w:bCs/>
          <w:rtl/>
        </w:rPr>
        <w:t>و</w:t>
      </w:r>
      <w:r w:rsidRPr="00AA4102">
        <w:rPr>
          <w:b/>
          <w:bCs/>
          <w:rtl/>
        </w:rPr>
        <w:t>ن الاجتماعي</w:t>
      </w:r>
      <w:r w:rsidRPr="00AA4102">
        <w:rPr>
          <w:rFonts w:hint="cs"/>
          <w:b/>
          <w:bCs/>
          <w:rtl/>
        </w:rPr>
        <w:t>و</w:t>
      </w:r>
      <w:r w:rsidRPr="00AA4102">
        <w:rPr>
          <w:b/>
          <w:bCs/>
          <w:rtl/>
        </w:rPr>
        <w:t>ن ومنظمات المجتمع المدني.</w:t>
      </w:r>
    </w:p>
    <w:p w:rsidR="00AA4102" w:rsidRPr="00AA4102" w:rsidRDefault="00AA4102" w:rsidP="00A93483">
      <w:pPr>
        <w:pStyle w:val="H23GA"/>
        <w:keepNext/>
        <w:keepLines/>
        <w:spacing w:before="240"/>
        <w:rPr>
          <w:rtl/>
        </w:rPr>
      </w:pPr>
      <w:r>
        <w:rPr>
          <w:rtl/>
        </w:rPr>
        <w:tab/>
      </w:r>
      <w:r>
        <w:rPr>
          <w:rtl/>
        </w:rPr>
        <w:tab/>
      </w:r>
      <w:r w:rsidRPr="00AA4102">
        <w:rPr>
          <w:rFonts w:hint="cs"/>
          <w:rtl/>
        </w:rPr>
        <w:t>ال</w:t>
      </w:r>
      <w:r w:rsidRPr="00AA4102">
        <w:rPr>
          <w:rtl/>
        </w:rPr>
        <w:t>فساد</w:t>
      </w:r>
    </w:p>
    <w:p w:rsidR="00AA4102" w:rsidRPr="00AA4102" w:rsidRDefault="00AA4102" w:rsidP="00AA4102">
      <w:pPr>
        <w:pStyle w:val="SingleTxtGA"/>
        <w:rPr>
          <w:rtl/>
        </w:rPr>
      </w:pPr>
      <w:r w:rsidRPr="00AA4102">
        <w:rPr>
          <w:rtl/>
        </w:rPr>
        <w:t>26-</w:t>
      </w:r>
      <w:r>
        <w:rPr>
          <w:rtl/>
        </w:rPr>
        <w:tab/>
      </w:r>
      <w:r w:rsidRPr="00AA4102">
        <w:rPr>
          <w:rtl/>
        </w:rPr>
        <w:t xml:space="preserve">تشعر اللجنة بالقلق إزاء العدد الكبير من التقارير التي تشير إلى </w:t>
      </w:r>
      <w:r w:rsidRPr="00AA4102">
        <w:rPr>
          <w:rFonts w:hint="cs"/>
          <w:rtl/>
        </w:rPr>
        <w:t>تواطؤ وتآمر</w:t>
      </w:r>
      <w:r w:rsidRPr="00AA4102">
        <w:rPr>
          <w:rtl/>
        </w:rPr>
        <w:t xml:space="preserve"> بعض ممثلي المؤسسات الحكومية، بما في ذلك </w:t>
      </w:r>
      <w:r w:rsidRPr="00AA4102">
        <w:rPr>
          <w:rFonts w:hint="cs"/>
          <w:rtl/>
          <w:lang w:bidi="ar-DZ"/>
        </w:rPr>
        <w:t>جهاز</w:t>
      </w:r>
      <w:r w:rsidRPr="00AA4102">
        <w:rPr>
          <w:rtl/>
          <w:lang w:bidi="ar-DZ"/>
        </w:rPr>
        <w:t xml:space="preserve"> مكافحة الهجرة غير ال</w:t>
      </w:r>
      <w:r w:rsidRPr="00AA4102">
        <w:rPr>
          <w:rFonts w:hint="cs"/>
          <w:rtl/>
          <w:lang w:bidi="ar-DZ"/>
        </w:rPr>
        <w:t>شرع</w:t>
      </w:r>
      <w:r w:rsidRPr="00AA4102">
        <w:rPr>
          <w:rtl/>
          <w:lang w:bidi="ar-DZ"/>
        </w:rPr>
        <w:t>ية</w:t>
      </w:r>
      <w:r w:rsidRPr="00AA4102">
        <w:rPr>
          <w:rtl/>
        </w:rPr>
        <w:t xml:space="preserve"> وخفر السواحل الليبي والجماعات المسلحة غير الحكومية المدمجة رسمياً في المؤسسات الحكومية، </w:t>
      </w:r>
      <w:r w:rsidRPr="00AA4102">
        <w:rPr>
          <w:rFonts w:hint="cs"/>
          <w:rtl/>
        </w:rPr>
        <w:t>مع شبكات</w:t>
      </w:r>
      <w:r w:rsidRPr="00AA4102">
        <w:rPr>
          <w:rtl/>
        </w:rPr>
        <w:t xml:space="preserve"> </w:t>
      </w:r>
      <w:r w:rsidRPr="00AA4102">
        <w:rPr>
          <w:rtl/>
        </w:rPr>
        <w:lastRenderedPageBreak/>
        <w:t>التهريب والاتجار. وتشعر</w:t>
      </w:r>
      <w:r w:rsidRPr="00AA4102">
        <w:rPr>
          <w:rFonts w:hint="cs"/>
          <w:rtl/>
        </w:rPr>
        <w:t xml:space="preserve"> اللجنة</w:t>
      </w:r>
      <w:r w:rsidRPr="00AA4102">
        <w:rPr>
          <w:rtl/>
        </w:rPr>
        <w:t xml:space="preserve"> بالقلق أيضاً إزاء المعلومات </w:t>
      </w:r>
      <w:r w:rsidRPr="00AA4102">
        <w:rPr>
          <w:rFonts w:hint="cs"/>
          <w:rtl/>
        </w:rPr>
        <w:t>الواردة</w:t>
      </w:r>
      <w:r w:rsidRPr="00AA4102">
        <w:rPr>
          <w:rtl/>
        </w:rPr>
        <w:t xml:space="preserve"> بشأن حالات ابتزاز أسر العمال المهاجرين المحتجزين في مراكز احتجاز المهاجرين الرسمية وغير الرسمية.</w:t>
      </w:r>
    </w:p>
    <w:p w:rsidR="00AA4102" w:rsidRPr="00AA4102" w:rsidRDefault="00AA4102" w:rsidP="00AA4102">
      <w:pPr>
        <w:pStyle w:val="SingleTxtGA"/>
        <w:rPr>
          <w:rtl/>
        </w:rPr>
      </w:pPr>
      <w:r w:rsidRPr="00AA4102">
        <w:rPr>
          <w:rtl/>
        </w:rPr>
        <w:t>27-</w:t>
      </w:r>
      <w:r>
        <w:rPr>
          <w:rtl/>
        </w:rPr>
        <w:tab/>
      </w:r>
      <w:r w:rsidRPr="00AA4102">
        <w:rPr>
          <w:b/>
          <w:bCs/>
          <w:rtl/>
        </w:rPr>
        <w:t xml:space="preserve">إذ تضع اللجنة في اعتبارها المسؤولية الأساسية للدولة الطرف عن حماية حقوق العمال المهاجرين وأفراد أسرهم </w:t>
      </w:r>
      <w:r w:rsidRPr="00AA4102">
        <w:rPr>
          <w:rFonts w:hint="cs"/>
          <w:b/>
          <w:bCs/>
          <w:rtl/>
        </w:rPr>
        <w:t>في إقليمها</w:t>
      </w:r>
      <w:r w:rsidRPr="00AA4102">
        <w:rPr>
          <w:b/>
          <w:bCs/>
          <w:rtl/>
        </w:rPr>
        <w:t>، تحث الدولة الطرف على إجراء تحقيق شامل في جميع حالات الفساد، بما في ذلك جميع حالات التواطؤ والت</w:t>
      </w:r>
      <w:r w:rsidRPr="00AA4102">
        <w:rPr>
          <w:rFonts w:hint="cs"/>
          <w:b/>
          <w:bCs/>
          <w:rtl/>
        </w:rPr>
        <w:t>آمر</w:t>
      </w:r>
      <w:r w:rsidRPr="00AA4102">
        <w:rPr>
          <w:b/>
          <w:bCs/>
          <w:rtl/>
        </w:rPr>
        <w:t xml:space="preserve"> في </w:t>
      </w:r>
      <w:r w:rsidRPr="00AA4102">
        <w:rPr>
          <w:rFonts w:hint="cs"/>
          <w:b/>
          <w:bCs/>
          <w:rtl/>
        </w:rPr>
        <w:t xml:space="preserve">عمليات </w:t>
      </w:r>
      <w:r w:rsidRPr="00AA4102">
        <w:rPr>
          <w:b/>
          <w:bCs/>
          <w:rtl/>
        </w:rPr>
        <w:t xml:space="preserve">التهريب </w:t>
      </w:r>
      <w:r w:rsidRPr="00AA4102">
        <w:rPr>
          <w:rFonts w:hint="cs"/>
          <w:b/>
          <w:bCs/>
          <w:rtl/>
        </w:rPr>
        <w:t>و</w:t>
      </w:r>
      <w:r w:rsidRPr="00AA4102">
        <w:rPr>
          <w:b/>
          <w:bCs/>
          <w:rtl/>
        </w:rPr>
        <w:t>الاتجار والابتزاز، واعتماد تدابير وقائية وعقابية مناسبة، بما في ذلك عزل الموظفين العموميين عند الاقتضاء. وتوصي</w:t>
      </w:r>
      <w:r w:rsidRPr="00AA4102">
        <w:rPr>
          <w:rFonts w:hint="cs"/>
          <w:b/>
          <w:bCs/>
          <w:rtl/>
        </w:rPr>
        <w:t xml:space="preserve"> اللجنة الدولة الطرف</w:t>
      </w:r>
      <w:r w:rsidRPr="00AA4102">
        <w:rPr>
          <w:b/>
          <w:bCs/>
          <w:rtl/>
        </w:rPr>
        <w:t xml:space="preserve"> أيضاً بإنشاء </w:t>
      </w:r>
      <w:r w:rsidRPr="00AA4102">
        <w:rPr>
          <w:rFonts w:hint="cs"/>
          <w:b/>
          <w:bCs/>
          <w:rtl/>
        </w:rPr>
        <w:t>مواقع</w:t>
      </w:r>
      <w:r w:rsidRPr="00AA4102">
        <w:rPr>
          <w:b/>
          <w:bCs/>
          <w:rtl/>
        </w:rPr>
        <w:t xml:space="preserve"> أو آليات آمنة تراعي الفوارق بين الجنسين لحماية أصحاب الشك</w:t>
      </w:r>
      <w:r w:rsidRPr="00AA4102">
        <w:rPr>
          <w:rFonts w:hint="cs"/>
          <w:b/>
          <w:bCs/>
          <w:rtl/>
        </w:rPr>
        <w:t>ا</w:t>
      </w:r>
      <w:r w:rsidRPr="00AA4102">
        <w:rPr>
          <w:b/>
          <w:bCs/>
          <w:rtl/>
        </w:rPr>
        <w:t>وى من الأعمال الانتقامية.</w:t>
      </w:r>
    </w:p>
    <w:p w:rsidR="00AA4102" w:rsidRPr="00AA4102" w:rsidRDefault="00AA4102" w:rsidP="00A93483">
      <w:pPr>
        <w:pStyle w:val="H23GA"/>
        <w:keepNext/>
        <w:keepLines/>
        <w:spacing w:before="240"/>
        <w:rPr>
          <w:rtl/>
        </w:rPr>
      </w:pPr>
      <w:r w:rsidRPr="00AA4102">
        <w:rPr>
          <w:rtl/>
        </w:rPr>
        <w:tab/>
        <w:t>٢-</w:t>
      </w:r>
      <w:r w:rsidRPr="00AA4102">
        <w:rPr>
          <w:rtl/>
        </w:rPr>
        <w:tab/>
        <w:t>المبادئ العامة (المادتان 7 و83)</w:t>
      </w:r>
    </w:p>
    <w:p w:rsidR="00AA4102" w:rsidRPr="00AA4102" w:rsidRDefault="00AA4102" w:rsidP="00A93483">
      <w:pPr>
        <w:pStyle w:val="H23GA"/>
        <w:keepNext/>
        <w:keepLines/>
        <w:spacing w:before="240"/>
        <w:rPr>
          <w:rtl/>
        </w:rPr>
      </w:pPr>
      <w:r w:rsidRPr="00AA4102">
        <w:rPr>
          <w:rtl/>
        </w:rPr>
        <w:tab/>
      </w:r>
      <w:r w:rsidRPr="00AA4102">
        <w:rPr>
          <w:rtl/>
        </w:rPr>
        <w:tab/>
        <w:t>عدم التمييز</w:t>
      </w:r>
    </w:p>
    <w:p w:rsidR="00AA4102" w:rsidRPr="00AA4102" w:rsidRDefault="00AA4102" w:rsidP="00AA4102">
      <w:pPr>
        <w:pStyle w:val="SingleTxtGA"/>
        <w:rPr>
          <w:rtl/>
        </w:rPr>
      </w:pPr>
      <w:r w:rsidRPr="00AA4102">
        <w:rPr>
          <w:rFonts w:hint="cs"/>
          <w:rtl/>
        </w:rPr>
        <w:t>28</w:t>
      </w:r>
      <w:r w:rsidRPr="00AA4102">
        <w:rPr>
          <w:rtl/>
        </w:rPr>
        <w:t>-</w:t>
      </w:r>
      <w:r w:rsidRPr="00AA4102">
        <w:rPr>
          <w:rtl/>
        </w:rPr>
        <w:tab/>
        <w:t xml:space="preserve">تلاحظ اللجنة بيان الوفد الذي </w:t>
      </w:r>
      <w:r w:rsidRPr="00AA4102">
        <w:rPr>
          <w:rFonts w:hint="cs"/>
          <w:rtl/>
        </w:rPr>
        <w:t>يفيد ب</w:t>
      </w:r>
      <w:r w:rsidRPr="00AA4102">
        <w:rPr>
          <w:rtl/>
        </w:rPr>
        <w:t>أن القانون رقم 10(2013) بشأن تجريم التعذيب وال</w:t>
      </w:r>
      <w:r w:rsidRPr="00AA4102">
        <w:rPr>
          <w:rFonts w:hint="cs"/>
          <w:rtl/>
        </w:rPr>
        <w:t>إخفاء</w:t>
      </w:r>
      <w:r w:rsidRPr="00AA4102">
        <w:rPr>
          <w:rtl/>
        </w:rPr>
        <w:t xml:space="preserve"> القسري والتمييز يجعل </w:t>
      </w:r>
      <w:r w:rsidRPr="00AA4102">
        <w:rPr>
          <w:rFonts w:hint="cs"/>
          <w:rtl/>
        </w:rPr>
        <w:t xml:space="preserve">من </w:t>
      </w:r>
      <w:r w:rsidRPr="00AA4102">
        <w:rPr>
          <w:rtl/>
        </w:rPr>
        <w:t xml:space="preserve">التمييز </w:t>
      </w:r>
      <w:r w:rsidRPr="00AA4102">
        <w:rPr>
          <w:rFonts w:hint="cs"/>
          <w:rtl/>
        </w:rPr>
        <w:t>فع</w:t>
      </w:r>
      <w:r w:rsidRPr="00AA4102">
        <w:rPr>
          <w:rtl/>
        </w:rPr>
        <w:t>لاً يعاقب عليه</w:t>
      </w:r>
      <w:r w:rsidRPr="00AA4102">
        <w:rPr>
          <w:rFonts w:hint="cs"/>
          <w:rtl/>
        </w:rPr>
        <w:t xml:space="preserve"> القانون</w:t>
      </w:r>
      <w:r w:rsidRPr="00AA4102">
        <w:rPr>
          <w:rtl/>
        </w:rPr>
        <w:t xml:space="preserve">. بيد أنها تأسف لعدم وجود معلومات </w:t>
      </w:r>
      <w:r w:rsidRPr="00AA4102">
        <w:rPr>
          <w:rFonts w:hint="cs"/>
          <w:rtl/>
        </w:rPr>
        <w:t>ع</w:t>
      </w:r>
      <w:r w:rsidRPr="00AA4102">
        <w:rPr>
          <w:rtl/>
        </w:rPr>
        <w:t xml:space="preserve">ما إذا كان الإطار الدستوري والتشريعي للدولة الطرف يتضمن أحكاماً تغطي أسباب التمييز المحظورة الواردة في الاتفاقية (المادتان 1(1) </w:t>
      </w:r>
      <w:r w:rsidRPr="00AA4102">
        <w:rPr>
          <w:rFonts w:hint="cs"/>
          <w:rtl/>
        </w:rPr>
        <w:t>و7</w:t>
      </w:r>
      <w:r w:rsidRPr="00AA4102">
        <w:rPr>
          <w:rtl/>
        </w:rPr>
        <w:t>). وتشعر</w:t>
      </w:r>
      <w:r w:rsidRPr="00AA4102">
        <w:rPr>
          <w:rFonts w:hint="cs"/>
          <w:rtl/>
        </w:rPr>
        <w:t xml:space="preserve"> اللجنة</w:t>
      </w:r>
      <w:r w:rsidRPr="00AA4102">
        <w:rPr>
          <w:rtl/>
        </w:rPr>
        <w:t xml:space="preserve"> بالقلق أيضاً </w:t>
      </w:r>
      <w:r w:rsidRPr="00AA4102">
        <w:rPr>
          <w:rFonts w:hint="cs"/>
          <w:rtl/>
        </w:rPr>
        <w:t xml:space="preserve">بسبب التقارير التي تشير إلى </w:t>
      </w:r>
      <w:r w:rsidRPr="00AA4102">
        <w:rPr>
          <w:rtl/>
        </w:rPr>
        <w:t>المعاملة التمييزية وأعمال الإيذاء ال</w:t>
      </w:r>
      <w:r w:rsidRPr="00AA4102">
        <w:rPr>
          <w:rFonts w:hint="cs"/>
          <w:rtl/>
        </w:rPr>
        <w:t>جسدي</w:t>
      </w:r>
      <w:r w:rsidRPr="00AA4102">
        <w:rPr>
          <w:rtl/>
        </w:rPr>
        <w:t xml:space="preserve"> واللفظي والاحتجاز التعسفي وال</w:t>
      </w:r>
      <w:r w:rsidRPr="00AA4102">
        <w:rPr>
          <w:rFonts w:hint="cs"/>
          <w:rtl/>
        </w:rPr>
        <w:t>رق</w:t>
      </w:r>
      <w:r w:rsidRPr="00AA4102">
        <w:rPr>
          <w:rtl/>
        </w:rPr>
        <w:t xml:space="preserve"> والعنف الجنسي المرتكب</w:t>
      </w:r>
      <w:r w:rsidRPr="00AA4102">
        <w:rPr>
          <w:rFonts w:hint="cs"/>
          <w:rtl/>
        </w:rPr>
        <w:t>ة</w:t>
      </w:r>
      <w:r w:rsidRPr="00AA4102">
        <w:rPr>
          <w:rtl/>
        </w:rPr>
        <w:t xml:space="preserve"> </w:t>
      </w:r>
      <w:r w:rsidRPr="00AA4102">
        <w:rPr>
          <w:rFonts w:hint="cs"/>
          <w:rtl/>
        </w:rPr>
        <w:t xml:space="preserve">بحق </w:t>
      </w:r>
      <w:r w:rsidRPr="00AA4102">
        <w:rPr>
          <w:rtl/>
        </w:rPr>
        <w:t>العمال المهاجرين وأفراد أسرهم، ولا</w:t>
      </w:r>
      <w:r w:rsidR="00C91D7B">
        <w:rPr>
          <w:rFonts w:hint="cs"/>
          <w:rtl/>
        </w:rPr>
        <w:t> </w:t>
      </w:r>
      <w:r w:rsidRPr="00AA4102">
        <w:rPr>
          <w:rtl/>
        </w:rPr>
        <w:t xml:space="preserve">سيما أولئك الذين </w:t>
      </w:r>
      <w:r w:rsidRPr="00AA4102">
        <w:rPr>
          <w:rFonts w:hint="cs"/>
          <w:rtl/>
        </w:rPr>
        <w:t>يأتون من</w:t>
      </w:r>
      <w:r w:rsidRPr="00AA4102">
        <w:rPr>
          <w:rtl/>
        </w:rPr>
        <w:t xml:space="preserve"> أفريقيا جنوب الصحراء الكبرى وينتمون إلى أقليات دينية، </w:t>
      </w:r>
      <w:r w:rsidRPr="00AA4102">
        <w:rPr>
          <w:rFonts w:hint="cs"/>
          <w:rtl/>
        </w:rPr>
        <w:t>وبالأخص</w:t>
      </w:r>
      <w:r w:rsidRPr="00AA4102">
        <w:rPr>
          <w:rtl/>
        </w:rPr>
        <w:t xml:space="preserve"> المسيحي</w:t>
      </w:r>
      <w:r w:rsidRPr="00AA4102">
        <w:rPr>
          <w:rFonts w:hint="cs"/>
          <w:rtl/>
        </w:rPr>
        <w:t>و</w:t>
      </w:r>
      <w:r w:rsidRPr="00AA4102">
        <w:rPr>
          <w:rtl/>
        </w:rPr>
        <w:t xml:space="preserve">ن، </w:t>
      </w:r>
      <w:r w:rsidRPr="00AA4102">
        <w:rPr>
          <w:rFonts w:hint="cs"/>
          <w:rtl/>
        </w:rPr>
        <w:t>والتي يقوم بها موظفون ليبيون</w:t>
      </w:r>
      <w:r w:rsidRPr="00AA4102">
        <w:rPr>
          <w:rtl/>
        </w:rPr>
        <w:t>، بمن فيهم ممثلو</w:t>
      </w:r>
      <w:r w:rsidRPr="00AA4102">
        <w:rPr>
          <w:rFonts w:hint="cs"/>
          <w:rtl/>
        </w:rPr>
        <w:t>ن عن</w:t>
      </w:r>
      <w:r w:rsidRPr="00AA4102">
        <w:rPr>
          <w:rtl/>
        </w:rPr>
        <w:t xml:space="preserve"> </w:t>
      </w:r>
      <w:r w:rsidRPr="00AA4102">
        <w:rPr>
          <w:rFonts w:hint="cs"/>
          <w:rtl/>
        </w:rPr>
        <w:t xml:space="preserve">جهاز </w:t>
      </w:r>
      <w:r w:rsidRPr="00AA4102">
        <w:rPr>
          <w:rtl/>
        </w:rPr>
        <w:t>مكافحة الهجرة غير الشرعية وخفر السواحل الليبي</w:t>
      </w:r>
      <w:r w:rsidRPr="00AA4102">
        <w:rPr>
          <w:rFonts w:hint="cs"/>
          <w:rtl/>
        </w:rPr>
        <w:t>،</w:t>
      </w:r>
      <w:r w:rsidRPr="00AA4102">
        <w:rPr>
          <w:rtl/>
        </w:rPr>
        <w:t xml:space="preserve"> وجماعات مسلحة وإجرامية ومواطن</w:t>
      </w:r>
      <w:r w:rsidRPr="00AA4102">
        <w:rPr>
          <w:rFonts w:hint="cs"/>
          <w:rtl/>
        </w:rPr>
        <w:t>و</w:t>
      </w:r>
      <w:r w:rsidRPr="00AA4102">
        <w:rPr>
          <w:rtl/>
        </w:rPr>
        <w:t>ن عادي</w:t>
      </w:r>
      <w:r w:rsidRPr="00AA4102">
        <w:rPr>
          <w:rFonts w:hint="cs"/>
          <w:rtl/>
        </w:rPr>
        <w:t>و</w:t>
      </w:r>
      <w:r w:rsidRPr="00AA4102">
        <w:rPr>
          <w:rtl/>
        </w:rPr>
        <w:t>ن.</w:t>
      </w:r>
    </w:p>
    <w:p w:rsidR="00AA4102" w:rsidRPr="00AA4102" w:rsidRDefault="00AA4102" w:rsidP="00AA4102">
      <w:pPr>
        <w:pStyle w:val="SingleTxtGA"/>
        <w:rPr>
          <w:b/>
          <w:bCs/>
          <w:rtl/>
        </w:rPr>
      </w:pPr>
      <w:r w:rsidRPr="00AA4102">
        <w:rPr>
          <w:rtl/>
        </w:rPr>
        <w:t>29-</w:t>
      </w:r>
      <w:r>
        <w:rPr>
          <w:rtl/>
        </w:rPr>
        <w:tab/>
      </w:r>
      <w:r w:rsidRPr="00AA4102">
        <w:rPr>
          <w:b/>
          <w:bCs/>
          <w:rtl/>
        </w:rPr>
        <w:t xml:space="preserve">توصي اللجنة الدولة الطرف باتخاذ جميع التدابير اللازمة، لا سيما عن طريق تعديل تشريعاتها أو اعتماد تشريعات </w:t>
      </w:r>
      <w:r w:rsidRPr="00AA4102">
        <w:rPr>
          <w:rFonts w:hint="cs"/>
          <w:b/>
          <w:bCs/>
          <w:rtl/>
        </w:rPr>
        <w:t>مناسبة من أجل تحقيق ما يلي</w:t>
      </w:r>
      <w:r w:rsidRPr="00AA4102">
        <w:rPr>
          <w:b/>
          <w:bCs/>
          <w:rtl/>
        </w:rPr>
        <w:t>:</w:t>
      </w:r>
    </w:p>
    <w:p w:rsidR="00AA4102" w:rsidRPr="00AA4102" w:rsidRDefault="00AA4102" w:rsidP="00AA4102">
      <w:pPr>
        <w:pStyle w:val="SingleTxtGA"/>
        <w:rPr>
          <w:b/>
          <w:bCs/>
          <w:rtl/>
        </w:rPr>
      </w:pPr>
      <w:r w:rsidRPr="00AA4102">
        <w:rPr>
          <w:rtl/>
        </w:rPr>
        <w:tab/>
        <w:t>(أ)</w:t>
      </w:r>
      <w:r w:rsidRPr="00AA4102">
        <w:rPr>
          <w:rtl/>
        </w:rPr>
        <w:tab/>
      </w:r>
      <w:r w:rsidRPr="00AA4102">
        <w:rPr>
          <w:b/>
          <w:bCs/>
          <w:rtl/>
        </w:rPr>
        <w:t>ضمان تمتع جميع العمال المهاجرين وأفراد أسرهم</w:t>
      </w:r>
      <w:r w:rsidRPr="00AA4102">
        <w:rPr>
          <w:rtl/>
        </w:rPr>
        <w:t xml:space="preserve"> </w:t>
      </w:r>
      <w:r w:rsidRPr="00AA4102">
        <w:rPr>
          <w:b/>
          <w:bCs/>
          <w:rtl/>
        </w:rPr>
        <w:t>الموجودين في إقليمها أو</w:t>
      </w:r>
      <w:r w:rsidR="00AB3C90">
        <w:rPr>
          <w:rFonts w:hint="cs"/>
          <w:b/>
          <w:bCs/>
          <w:rtl/>
        </w:rPr>
        <w:t> </w:t>
      </w:r>
      <w:r w:rsidRPr="00AA4102">
        <w:rPr>
          <w:b/>
          <w:bCs/>
          <w:rtl/>
        </w:rPr>
        <w:t>الخاضعين لولايتها، سواء كانوا حا</w:t>
      </w:r>
      <w:r w:rsidRPr="00AA4102">
        <w:rPr>
          <w:rFonts w:hint="cs"/>
          <w:b/>
          <w:bCs/>
          <w:rtl/>
        </w:rPr>
        <w:t xml:space="preserve">ملين </w:t>
      </w:r>
      <w:r w:rsidRPr="00AA4102">
        <w:rPr>
          <w:b/>
          <w:bCs/>
          <w:rtl/>
        </w:rPr>
        <w:t>أو غير حا</w:t>
      </w:r>
      <w:r w:rsidRPr="00AA4102">
        <w:rPr>
          <w:rFonts w:hint="cs"/>
          <w:b/>
          <w:bCs/>
          <w:rtl/>
        </w:rPr>
        <w:t>ملين</w:t>
      </w:r>
      <w:r w:rsidRPr="00AA4102">
        <w:rPr>
          <w:b/>
          <w:bCs/>
          <w:rtl/>
        </w:rPr>
        <w:t xml:space="preserve"> للوثائق اللازمة، بالحقوق المعترف بها في الاتفاقية دون تمييز، وفقاً للمادتين 1(1) </w:t>
      </w:r>
      <w:r w:rsidRPr="00AA4102">
        <w:rPr>
          <w:rFonts w:hint="cs"/>
          <w:b/>
          <w:bCs/>
          <w:rtl/>
        </w:rPr>
        <w:t>و7 من</w:t>
      </w:r>
      <w:r w:rsidRPr="00AA4102">
        <w:rPr>
          <w:b/>
          <w:bCs/>
          <w:rtl/>
        </w:rPr>
        <w:t xml:space="preserve"> الاتفاقية، واعتماد قانون لمكافحة جميع أشكال التمييز، لا سيما العنصرية والتمييز العنصري وكره الأجانب وما يتصل بذلك من تعصب؛</w:t>
      </w:r>
    </w:p>
    <w:p w:rsidR="00AA4102" w:rsidRPr="00AA4102" w:rsidRDefault="00AA4102" w:rsidP="00AA4102">
      <w:pPr>
        <w:pStyle w:val="SingleTxtGA"/>
        <w:rPr>
          <w:b/>
          <w:bCs/>
          <w:rtl/>
        </w:rPr>
      </w:pPr>
      <w:r w:rsidRPr="00AA4102">
        <w:rPr>
          <w:rtl/>
        </w:rPr>
        <w:tab/>
        <w:t>(ب)</w:t>
      </w:r>
      <w:r w:rsidRPr="00AA4102">
        <w:rPr>
          <w:rtl/>
        </w:rPr>
        <w:tab/>
      </w:r>
      <w:r w:rsidRPr="00AA4102">
        <w:rPr>
          <w:b/>
          <w:bCs/>
          <w:rtl/>
        </w:rPr>
        <w:t xml:space="preserve">منع </w:t>
      </w:r>
      <w:r w:rsidRPr="00AA4102">
        <w:rPr>
          <w:rFonts w:hint="cs"/>
          <w:b/>
          <w:bCs/>
          <w:rtl/>
        </w:rPr>
        <w:t xml:space="preserve">ما يصدر عن </w:t>
      </w:r>
      <w:r w:rsidRPr="00AA4102">
        <w:rPr>
          <w:b/>
          <w:bCs/>
          <w:rtl/>
        </w:rPr>
        <w:t>م</w:t>
      </w:r>
      <w:r w:rsidRPr="00AA4102">
        <w:rPr>
          <w:rFonts w:hint="cs"/>
          <w:b/>
          <w:bCs/>
          <w:rtl/>
        </w:rPr>
        <w:t xml:space="preserve">وظفين </w:t>
      </w:r>
      <w:r w:rsidRPr="00AA4102">
        <w:rPr>
          <w:b/>
          <w:bCs/>
          <w:rtl/>
        </w:rPr>
        <w:t>و</w:t>
      </w:r>
      <w:r w:rsidRPr="00AA4102">
        <w:rPr>
          <w:rFonts w:hint="cs"/>
          <w:b/>
          <w:bCs/>
          <w:rtl/>
        </w:rPr>
        <w:t>ج</w:t>
      </w:r>
      <w:r w:rsidRPr="00AA4102">
        <w:rPr>
          <w:b/>
          <w:bCs/>
          <w:rtl/>
        </w:rPr>
        <w:t>ماعات مسلحة و</w:t>
      </w:r>
      <w:r w:rsidRPr="00AA4102">
        <w:rPr>
          <w:rFonts w:hint="cs"/>
          <w:b/>
          <w:bCs/>
          <w:rtl/>
        </w:rPr>
        <w:t xml:space="preserve">إجرامية </w:t>
      </w:r>
      <w:r w:rsidRPr="00AA4102">
        <w:rPr>
          <w:b/>
          <w:bCs/>
          <w:rtl/>
        </w:rPr>
        <w:t xml:space="preserve">ومواطنين عاديين </w:t>
      </w:r>
      <w:r w:rsidRPr="00AA4102">
        <w:rPr>
          <w:rFonts w:hint="cs"/>
          <w:b/>
          <w:bCs/>
          <w:rtl/>
        </w:rPr>
        <w:t>من أفعال العنف والتمييز القائمة على أسس عنصرية ودينية والتصدي لها</w:t>
      </w:r>
      <w:r w:rsidRPr="00AA4102">
        <w:rPr>
          <w:b/>
          <w:bCs/>
          <w:rtl/>
        </w:rPr>
        <w:t xml:space="preserve">، وضمان تسجيل </w:t>
      </w:r>
      <w:r w:rsidRPr="00AA4102">
        <w:rPr>
          <w:rFonts w:hint="cs"/>
          <w:b/>
          <w:bCs/>
          <w:rtl/>
        </w:rPr>
        <w:t xml:space="preserve">هذه </w:t>
      </w:r>
      <w:r w:rsidRPr="00AA4102">
        <w:rPr>
          <w:b/>
          <w:bCs/>
          <w:rtl/>
        </w:rPr>
        <w:t>الأفعال والتحقيق فيها والمعاقبة عليها، وحصول ضحايا</w:t>
      </w:r>
      <w:r w:rsidRPr="00AA4102">
        <w:rPr>
          <w:rFonts w:hint="cs"/>
          <w:b/>
          <w:bCs/>
          <w:rtl/>
        </w:rPr>
        <w:t>ها</w:t>
      </w:r>
      <w:r w:rsidRPr="00AA4102">
        <w:rPr>
          <w:b/>
          <w:bCs/>
          <w:rtl/>
        </w:rPr>
        <w:t xml:space="preserve"> على </w:t>
      </w:r>
      <w:r w:rsidRPr="00AA4102">
        <w:rPr>
          <w:rFonts w:hint="cs"/>
          <w:b/>
          <w:bCs/>
          <w:rtl/>
        </w:rPr>
        <w:t>ال</w:t>
      </w:r>
      <w:r w:rsidRPr="00AA4102">
        <w:rPr>
          <w:b/>
          <w:bCs/>
          <w:rtl/>
        </w:rPr>
        <w:t>تعويض.</w:t>
      </w:r>
    </w:p>
    <w:p w:rsidR="00AA4102" w:rsidRPr="00AA4102" w:rsidRDefault="00AA4102" w:rsidP="00A93483">
      <w:pPr>
        <w:pStyle w:val="H23GA"/>
        <w:keepNext/>
        <w:keepLines/>
        <w:spacing w:before="240"/>
        <w:rPr>
          <w:rtl/>
        </w:rPr>
      </w:pPr>
      <w:r>
        <w:rPr>
          <w:rtl/>
        </w:rPr>
        <w:tab/>
      </w:r>
      <w:r>
        <w:rPr>
          <w:rtl/>
        </w:rPr>
        <w:tab/>
      </w:r>
      <w:r w:rsidRPr="00AA4102">
        <w:rPr>
          <w:rtl/>
        </w:rPr>
        <w:t xml:space="preserve">الحق في الحصول على سبيل انتصاف فعال </w:t>
      </w:r>
    </w:p>
    <w:p w:rsidR="00AA4102" w:rsidRPr="00AA4102" w:rsidRDefault="00AA4102" w:rsidP="00AA4102">
      <w:pPr>
        <w:pStyle w:val="SingleTxtGA"/>
        <w:rPr>
          <w:rtl/>
        </w:rPr>
      </w:pPr>
      <w:r w:rsidRPr="00AA4102">
        <w:rPr>
          <w:rtl/>
        </w:rPr>
        <w:t>30-</w:t>
      </w:r>
      <w:r>
        <w:rPr>
          <w:rtl/>
        </w:rPr>
        <w:tab/>
      </w:r>
      <w:r w:rsidRPr="00AA4102">
        <w:rPr>
          <w:rtl/>
        </w:rPr>
        <w:t>تلاحظ اللجنة أن قانون علاقات العمل رقم 12(2010) ي</w:t>
      </w:r>
      <w:r w:rsidRPr="00AA4102">
        <w:rPr>
          <w:rFonts w:hint="cs"/>
          <w:rtl/>
        </w:rPr>
        <w:t>نص على</w:t>
      </w:r>
      <w:r w:rsidRPr="00AA4102">
        <w:rPr>
          <w:rtl/>
        </w:rPr>
        <w:t xml:space="preserve"> آليات لحل النزاعات العمالية ويحظر أي تمييز على أساس الجنسية. </w:t>
      </w:r>
      <w:r w:rsidRPr="00AA4102">
        <w:rPr>
          <w:rFonts w:hint="cs"/>
          <w:rtl/>
        </w:rPr>
        <w:t>لكنها</w:t>
      </w:r>
      <w:r w:rsidRPr="00AA4102">
        <w:rPr>
          <w:rtl/>
        </w:rPr>
        <w:t xml:space="preserve"> تلاحظ بقلق شديد </w:t>
      </w:r>
      <w:r w:rsidRPr="00AA4102">
        <w:rPr>
          <w:rFonts w:hint="cs"/>
          <w:rtl/>
        </w:rPr>
        <w:t xml:space="preserve">تفشي ظاهرة </w:t>
      </w:r>
      <w:r w:rsidRPr="00AA4102">
        <w:rPr>
          <w:rtl/>
        </w:rPr>
        <w:t xml:space="preserve">الإفلات من العقاب على انتهاكات الحقوق المعترف بها </w:t>
      </w:r>
      <w:r w:rsidRPr="00AA4102">
        <w:rPr>
          <w:rFonts w:hint="cs"/>
          <w:rtl/>
        </w:rPr>
        <w:t xml:space="preserve">في </w:t>
      </w:r>
      <w:r w:rsidRPr="00AA4102">
        <w:rPr>
          <w:rtl/>
        </w:rPr>
        <w:t>الاتفاقية، و</w:t>
      </w:r>
      <w:r w:rsidRPr="00AA4102">
        <w:rPr>
          <w:rFonts w:hint="cs"/>
          <w:rtl/>
        </w:rPr>
        <w:t>عدم قدرة</w:t>
      </w:r>
      <w:r w:rsidRPr="00AA4102">
        <w:rPr>
          <w:rtl/>
        </w:rPr>
        <w:t xml:space="preserve"> العمال </w:t>
      </w:r>
      <w:r w:rsidRPr="00AA4102">
        <w:rPr>
          <w:rtl/>
        </w:rPr>
        <w:lastRenderedPageBreak/>
        <w:t>المهاجرين غير ال</w:t>
      </w:r>
      <w:r w:rsidRPr="00AA4102">
        <w:rPr>
          <w:rFonts w:hint="cs"/>
          <w:rtl/>
        </w:rPr>
        <w:t xml:space="preserve">حاملين للوثائق اللازمة </w:t>
      </w:r>
      <w:r w:rsidRPr="00AA4102">
        <w:rPr>
          <w:rtl/>
        </w:rPr>
        <w:t>وضحايا الاتجار بالبشر وضحايا الإكراه على الدعارة على</w:t>
      </w:r>
      <w:r w:rsidRPr="00AA4102">
        <w:rPr>
          <w:rFonts w:hint="cs"/>
          <w:rtl/>
        </w:rPr>
        <w:t xml:space="preserve"> التماس</w:t>
      </w:r>
      <w:r w:rsidRPr="00AA4102">
        <w:rPr>
          <w:rtl/>
        </w:rPr>
        <w:t xml:space="preserve"> العدالة </w:t>
      </w:r>
      <w:r w:rsidRPr="00AA4102">
        <w:rPr>
          <w:rFonts w:hint="cs"/>
          <w:rtl/>
        </w:rPr>
        <w:t>بشأن</w:t>
      </w:r>
      <w:r w:rsidRPr="00AA4102">
        <w:rPr>
          <w:rtl/>
        </w:rPr>
        <w:t xml:space="preserve"> انتهاكات حقوقهم </w:t>
      </w:r>
      <w:r w:rsidRPr="00AA4102">
        <w:rPr>
          <w:rFonts w:hint="cs"/>
          <w:rtl/>
        </w:rPr>
        <w:t>إما لأنهم محتجزون تعسفا</w:t>
      </w:r>
      <w:r w:rsidR="00C91D7B">
        <w:rPr>
          <w:rFonts w:hint="cs"/>
          <w:rtl/>
        </w:rPr>
        <w:t>ً</w:t>
      </w:r>
      <w:r w:rsidRPr="00AA4102">
        <w:rPr>
          <w:rtl/>
        </w:rPr>
        <w:t xml:space="preserve"> أو </w:t>
      </w:r>
      <w:r w:rsidRPr="00AA4102">
        <w:rPr>
          <w:rFonts w:hint="cs"/>
          <w:rtl/>
        </w:rPr>
        <w:t>لأنهم دخلوا البلد ويقيمون فيه بطريقة</w:t>
      </w:r>
      <w:r w:rsidRPr="00AA4102">
        <w:rPr>
          <w:rtl/>
        </w:rPr>
        <w:t xml:space="preserve"> غير قانوني</w:t>
      </w:r>
      <w:r w:rsidRPr="00AA4102">
        <w:rPr>
          <w:rFonts w:hint="cs"/>
          <w:rtl/>
        </w:rPr>
        <w:t xml:space="preserve">ة ويخافون من الاعتقال </w:t>
      </w:r>
      <w:r w:rsidRPr="00AA4102">
        <w:rPr>
          <w:rtl/>
        </w:rPr>
        <w:t>بموجب القانون رقم 6(1987) (المعدل بموجب القانون رقم 2(2004))، والقانون رقم 19(2010) والتشريع</w:t>
      </w:r>
      <w:r w:rsidRPr="00AA4102">
        <w:rPr>
          <w:rFonts w:hint="cs"/>
          <w:rtl/>
        </w:rPr>
        <w:t>ات</w:t>
      </w:r>
      <w:r w:rsidRPr="00AA4102">
        <w:rPr>
          <w:rtl/>
        </w:rPr>
        <w:t xml:space="preserve"> الوطني</w:t>
      </w:r>
      <w:r w:rsidRPr="00AA4102">
        <w:rPr>
          <w:rFonts w:hint="cs"/>
          <w:rtl/>
        </w:rPr>
        <w:t>ة</w:t>
      </w:r>
      <w:r w:rsidRPr="00AA4102">
        <w:rPr>
          <w:rtl/>
        </w:rPr>
        <w:t xml:space="preserve"> ال</w:t>
      </w:r>
      <w:r w:rsidRPr="00AA4102">
        <w:rPr>
          <w:rFonts w:hint="cs"/>
          <w:rtl/>
        </w:rPr>
        <w:t>ت</w:t>
      </w:r>
      <w:r w:rsidRPr="00AA4102">
        <w:rPr>
          <w:rtl/>
        </w:rPr>
        <w:t xml:space="preserve">ي </w:t>
      </w:r>
      <w:r w:rsidRPr="00AA4102">
        <w:rPr>
          <w:rFonts w:hint="cs"/>
          <w:rtl/>
        </w:rPr>
        <w:t>ت</w:t>
      </w:r>
      <w:r w:rsidRPr="00AA4102">
        <w:rPr>
          <w:rtl/>
        </w:rPr>
        <w:t>جر</w:t>
      </w:r>
      <w:r w:rsidR="00AB3C90">
        <w:rPr>
          <w:rFonts w:hint="cs"/>
          <w:rtl/>
        </w:rPr>
        <w:t>ّ</w:t>
      </w:r>
      <w:r w:rsidRPr="00AA4102">
        <w:rPr>
          <w:rtl/>
        </w:rPr>
        <w:t xml:space="preserve">م الدعارة والعلاقات الجنسية خارج </w:t>
      </w:r>
      <w:r w:rsidRPr="00AA4102">
        <w:rPr>
          <w:rFonts w:hint="cs"/>
          <w:rtl/>
        </w:rPr>
        <w:t>إطار الزواج.</w:t>
      </w:r>
    </w:p>
    <w:p w:rsidR="00AA4102" w:rsidRPr="00AA4102" w:rsidRDefault="00AA4102" w:rsidP="00AA4102">
      <w:pPr>
        <w:pStyle w:val="SingleTxtGA"/>
        <w:rPr>
          <w:b/>
          <w:bCs/>
          <w:rtl/>
        </w:rPr>
      </w:pPr>
      <w:r w:rsidRPr="00AA4102">
        <w:rPr>
          <w:rtl/>
        </w:rPr>
        <w:t>31-</w:t>
      </w:r>
      <w:r>
        <w:rPr>
          <w:rtl/>
        </w:rPr>
        <w:tab/>
      </w:r>
      <w:r w:rsidRPr="00AA4102">
        <w:rPr>
          <w:b/>
          <w:bCs/>
          <w:rtl/>
        </w:rPr>
        <w:t>توصي اللجنة الدولة الطرف بما يلي:</w:t>
      </w:r>
    </w:p>
    <w:p w:rsidR="00AA4102" w:rsidRPr="00AA4102" w:rsidRDefault="00AA4102" w:rsidP="00AA4102">
      <w:pPr>
        <w:pStyle w:val="SingleTxtGA"/>
        <w:rPr>
          <w:b/>
          <w:bCs/>
          <w:rtl/>
        </w:rPr>
      </w:pPr>
      <w:r w:rsidRPr="00AA4102">
        <w:rPr>
          <w:rtl/>
        </w:rPr>
        <w:tab/>
        <w:t>(أ)</w:t>
      </w:r>
      <w:r w:rsidRPr="00AA4102">
        <w:rPr>
          <w:rtl/>
        </w:rPr>
        <w:tab/>
      </w:r>
      <w:r w:rsidRPr="00AA4102">
        <w:rPr>
          <w:b/>
          <w:bCs/>
          <w:rtl/>
        </w:rPr>
        <w:t>أن تضمن، في القانون والممارسة، للعمال المهاجرين وأفراد أسرهم، بصرف النظر عن وضعهم، فرصا</w:t>
      </w:r>
      <w:r w:rsidR="00C91D7B">
        <w:rPr>
          <w:rFonts w:hint="cs"/>
          <w:b/>
          <w:bCs/>
          <w:rtl/>
        </w:rPr>
        <w:t>ً</w:t>
      </w:r>
      <w:r w:rsidRPr="00AA4102">
        <w:rPr>
          <w:b/>
          <w:bCs/>
          <w:rtl/>
        </w:rPr>
        <w:t xml:space="preserve"> متساوية مع تلك التي يتمتع بها مواطنو الدولة الطرف لتقديم الشكاوى</w:t>
      </w:r>
      <w:r w:rsidRPr="00AA4102">
        <w:rPr>
          <w:rFonts w:hint="cs"/>
          <w:b/>
          <w:bCs/>
          <w:rtl/>
        </w:rPr>
        <w:t xml:space="preserve"> </w:t>
      </w:r>
      <w:r w:rsidRPr="00AA4102">
        <w:rPr>
          <w:b/>
          <w:bCs/>
          <w:rtl/>
        </w:rPr>
        <w:t xml:space="preserve">والحصول على </w:t>
      </w:r>
      <w:r w:rsidRPr="00AA4102">
        <w:rPr>
          <w:rFonts w:hint="cs"/>
          <w:b/>
          <w:bCs/>
          <w:rtl/>
        </w:rPr>
        <w:t>جبر</w:t>
      </w:r>
      <w:r w:rsidRPr="00AA4102">
        <w:rPr>
          <w:b/>
          <w:bCs/>
          <w:rtl/>
        </w:rPr>
        <w:t xml:space="preserve"> فعال في المحاكم، و</w:t>
      </w:r>
      <w:r w:rsidRPr="00AA4102">
        <w:rPr>
          <w:rFonts w:hint="cs"/>
          <w:b/>
          <w:bCs/>
          <w:rtl/>
        </w:rPr>
        <w:t>فتح</w:t>
      </w:r>
      <w:r w:rsidRPr="00AA4102">
        <w:rPr>
          <w:b/>
          <w:bCs/>
          <w:rtl/>
        </w:rPr>
        <w:t xml:space="preserve"> تحقيق فوري عندما </w:t>
      </w:r>
      <w:r w:rsidRPr="00AA4102">
        <w:rPr>
          <w:rFonts w:hint="cs"/>
          <w:b/>
          <w:bCs/>
          <w:rtl/>
        </w:rPr>
        <w:t>تُبلَّغ بوقوع</w:t>
      </w:r>
      <w:r w:rsidRPr="00AA4102">
        <w:rPr>
          <w:b/>
          <w:bCs/>
          <w:rtl/>
        </w:rPr>
        <w:t xml:space="preserve"> جرائم وانتهاكات </w:t>
      </w:r>
      <w:r w:rsidRPr="00AA4102">
        <w:rPr>
          <w:rFonts w:hint="cs"/>
          <w:b/>
          <w:bCs/>
          <w:rtl/>
        </w:rPr>
        <w:t>لل</w:t>
      </w:r>
      <w:r w:rsidRPr="00AA4102">
        <w:rPr>
          <w:b/>
          <w:bCs/>
          <w:rtl/>
        </w:rPr>
        <w:t>حقوق؛</w:t>
      </w:r>
    </w:p>
    <w:p w:rsidR="00AA4102" w:rsidRPr="00AA4102" w:rsidRDefault="00AA4102" w:rsidP="00AA4102">
      <w:pPr>
        <w:pStyle w:val="SingleTxtGA"/>
        <w:rPr>
          <w:b/>
          <w:bCs/>
          <w:rtl/>
        </w:rPr>
      </w:pPr>
      <w:r w:rsidRPr="00AA4102">
        <w:rPr>
          <w:rtl/>
        </w:rPr>
        <w:tab/>
        <w:t>(ب)</w:t>
      </w:r>
      <w:r w:rsidRPr="00AA4102">
        <w:rPr>
          <w:rtl/>
        </w:rPr>
        <w:tab/>
      </w:r>
      <w:r w:rsidRPr="00AA4102">
        <w:rPr>
          <w:rFonts w:hint="cs"/>
          <w:b/>
          <w:bCs/>
          <w:rtl/>
        </w:rPr>
        <w:t xml:space="preserve">أن </w:t>
      </w:r>
      <w:r w:rsidRPr="00AA4102">
        <w:rPr>
          <w:b/>
          <w:bCs/>
          <w:rtl/>
        </w:rPr>
        <w:t xml:space="preserve">تقدم المساعدة في </w:t>
      </w:r>
      <w:r w:rsidRPr="00AA4102">
        <w:rPr>
          <w:rFonts w:hint="cs"/>
          <w:b/>
          <w:bCs/>
          <w:rtl/>
        </w:rPr>
        <w:t xml:space="preserve">إعداد </w:t>
      </w:r>
      <w:r w:rsidRPr="00AA4102">
        <w:rPr>
          <w:b/>
          <w:bCs/>
          <w:rtl/>
        </w:rPr>
        <w:t>الدفاع القانوني، وخدمات الترجمة الشفوية، و</w:t>
      </w:r>
      <w:r w:rsidRPr="00AA4102">
        <w:rPr>
          <w:rFonts w:hint="cs"/>
          <w:b/>
          <w:bCs/>
          <w:rtl/>
        </w:rPr>
        <w:t>أن ت</w:t>
      </w:r>
      <w:r w:rsidRPr="00AA4102">
        <w:rPr>
          <w:b/>
          <w:bCs/>
          <w:rtl/>
        </w:rPr>
        <w:t>ضمن حق كل فرد في النظر في قضيته</w:t>
      </w:r>
      <w:r w:rsidRPr="00AA4102">
        <w:rPr>
          <w:rFonts w:hint="cs"/>
          <w:b/>
          <w:bCs/>
          <w:rtl/>
        </w:rPr>
        <w:t>،</w:t>
      </w:r>
      <w:r w:rsidRPr="00AA4102">
        <w:rPr>
          <w:b/>
          <w:bCs/>
          <w:rtl/>
        </w:rPr>
        <w:t xml:space="preserve"> وإجراء مقابلات تراعي الاعتبارات الجنسانية، والحق في الاستئناف، وجبر الضرر للضحايا و/أو تعويضهم؛</w:t>
      </w:r>
    </w:p>
    <w:p w:rsidR="00AA4102" w:rsidRPr="00AA4102" w:rsidRDefault="00AA4102" w:rsidP="00AA4102">
      <w:pPr>
        <w:pStyle w:val="SingleTxtGA"/>
        <w:rPr>
          <w:b/>
          <w:bCs/>
          <w:rtl/>
        </w:rPr>
      </w:pPr>
      <w:r w:rsidRPr="00AA4102">
        <w:rPr>
          <w:rtl/>
        </w:rPr>
        <w:tab/>
        <w:t>(ج)</w:t>
      </w:r>
      <w:r w:rsidRPr="00AA4102">
        <w:rPr>
          <w:rtl/>
        </w:rPr>
        <w:tab/>
      </w:r>
      <w:r w:rsidRPr="00AA4102">
        <w:rPr>
          <w:rFonts w:hint="cs"/>
          <w:b/>
          <w:bCs/>
          <w:rtl/>
        </w:rPr>
        <w:t>أن تضمن</w:t>
      </w:r>
      <w:r w:rsidRPr="00AA4102">
        <w:rPr>
          <w:b/>
          <w:bCs/>
          <w:rtl/>
        </w:rPr>
        <w:t xml:space="preserve"> وصول العمال المهاجرين وأفراد أسرهم إلى خدمات العدالة والشرطة دون خوف من </w:t>
      </w:r>
      <w:r w:rsidRPr="00AA4102">
        <w:rPr>
          <w:rFonts w:hint="cs"/>
          <w:b/>
          <w:bCs/>
          <w:rtl/>
        </w:rPr>
        <w:t>أن تعتقلهم السلطات أو تحتجزهم أو ترحِّلهم.</w:t>
      </w:r>
    </w:p>
    <w:p w:rsidR="00AA4102" w:rsidRPr="00AA4102" w:rsidRDefault="00AA4102" w:rsidP="00A93483">
      <w:pPr>
        <w:pStyle w:val="H23GA"/>
        <w:keepNext/>
        <w:keepLines/>
        <w:spacing w:before="240"/>
        <w:rPr>
          <w:rtl/>
        </w:rPr>
      </w:pPr>
      <w:r>
        <w:rPr>
          <w:rtl/>
        </w:rPr>
        <w:tab/>
      </w:r>
      <w:r w:rsidRPr="00AA4102">
        <w:rPr>
          <w:rtl/>
        </w:rPr>
        <w:t>3-</w:t>
      </w:r>
      <w:r>
        <w:rPr>
          <w:rtl/>
        </w:rPr>
        <w:tab/>
      </w:r>
      <w:r w:rsidRPr="00AA4102">
        <w:rPr>
          <w:rtl/>
        </w:rPr>
        <w:t>حقوق الإنسان لجميع العمال المهاجرين وأفراد أسرهم (المواد 8-35)</w:t>
      </w:r>
    </w:p>
    <w:p w:rsidR="00AA4102" w:rsidRPr="00AA4102" w:rsidRDefault="00AA4102" w:rsidP="00A93483">
      <w:pPr>
        <w:pStyle w:val="H23GA"/>
        <w:keepNext/>
        <w:keepLines/>
        <w:spacing w:before="240"/>
        <w:rPr>
          <w:rtl/>
        </w:rPr>
      </w:pPr>
      <w:r>
        <w:rPr>
          <w:rtl/>
        </w:rPr>
        <w:tab/>
      </w:r>
      <w:r>
        <w:rPr>
          <w:rtl/>
        </w:rPr>
        <w:tab/>
      </w:r>
      <w:r w:rsidRPr="00AA4102">
        <w:rPr>
          <w:rtl/>
        </w:rPr>
        <w:t>حرية مغادرة أي دولة</w:t>
      </w:r>
    </w:p>
    <w:p w:rsidR="00AA4102" w:rsidRPr="00AA4102" w:rsidRDefault="00AA4102" w:rsidP="00AA4102">
      <w:pPr>
        <w:pStyle w:val="SingleTxtGA"/>
        <w:rPr>
          <w:rtl/>
        </w:rPr>
      </w:pPr>
      <w:r w:rsidRPr="00AA4102">
        <w:rPr>
          <w:rtl/>
        </w:rPr>
        <w:t>32-</w:t>
      </w:r>
      <w:r>
        <w:rPr>
          <w:rtl/>
        </w:rPr>
        <w:tab/>
      </w:r>
      <w:r w:rsidRPr="00AA4102">
        <w:rPr>
          <w:rtl/>
        </w:rPr>
        <w:t xml:space="preserve">تلاحظ اللجنة </w:t>
      </w:r>
      <w:r w:rsidRPr="00AA4102">
        <w:rPr>
          <w:rFonts w:hint="cs"/>
          <w:rtl/>
        </w:rPr>
        <w:t>ب</w:t>
      </w:r>
      <w:r w:rsidRPr="00AA4102">
        <w:rPr>
          <w:rtl/>
        </w:rPr>
        <w:t xml:space="preserve">قلق التقارير العديدة </w:t>
      </w:r>
      <w:r w:rsidRPr="00AA4102">
        <w:rPr>
          <w:rFonts w:hint="cs"/>
          <w:rtl/>
        </w:rPr>
        <w:t>التي تشير إلى</w:t>
      </w:r>
      <w:r w:rsidRPr="00AA4102">
        <w:rPr>
          <w:rtl/>
        </w:rPr>
        <w:t xml:space="preserve"> اعتراض السفن التي تقل المهاجرين، بمن فيهم العمال المهاجرون وأفراد أسرهم، في البحر الأبيض المتوسط </w:t>
      </w:r>
      <w:r w:rsidRPr="00AA4102">
        <w:rPr>
          <w:rFonts w:hint="cs"/>
          <w:rtl/>
        </w:rPr>
        <w:t>وإعادتهم</w:t>
      </w:r>
      <w:r w:rsidRPr="00AA4102">
        <w:rPr>
          <w:rtl/>
        </w:rPr>
        <w:t xml:space="preserve"> </w:t>
      </w:r>
      <w:r w:rsidRPr="00AA4102">
        <w:rPr>
          <w:rFonts w:hint="cs"/>
          <w:rtl/>
        </w:rPr>
        <w:t>إلى</w:t>
      </w:r>
      <w:r w:rsidRPr="00AA4102">
        <w:rPr>
          <w:rtl/>
        </w:rPr>
        <w:t xml:space="preserve"> </w:t>
      </w:r>
      <w:r w:rsidRPr="00AA4102">
        <w:rPr>
          <w:rFonts w:hint="cs"/>
          <w:rtl/>
        </w:rPr>
        <w:t>الدولة</w:t>
      </w:r>
      <w:r w:rsidRPr="00AA4102">
        <w:rPr>
          <w:rtl/>
        </w:rPr>
        <w:t xml:space="preserve"> </w:t>
      </w:r>
      <w:r w:rsidRPr="00AA4102">
        <w:rPr>
          <w:rFonts w:hint="cs"/>
          <w:rtl/>
        </w:rPr>
        <w:t>الطرف،</w:t>
      </w:r>
      <w:r w:rsidRPr="00AA4102">
        <w:rPr>
          <w:rtl/>
        </w:rPr>
        <w:t xml:space="preserve"> </w:t>
      </w:r>
      <w:r w:rsidRPr="00AA4102">
        <w:rPr>
          <w:rFonts w:hint="cs"/>
          <w:rtl/>
        </w:rPr>
        <w:t>رغما</w:t>
      </w:r>
      <w:r w:rsidR="00C91D7B">
        <w:rPr>
          <w:rFonts w:hint="cs"/>
          <w:rtl/>
        </w:rPr>
        <w:t>ً</w:t>
      </w:r>
      <w:r w:rsidRPr="00AA4102">
        <w:rPr>
          <w:rFonts w:hint="cs"/>
          <w:rtl/>
        </w:rPr>
        <w:t xml:space="preserve"> عنهم أحيانا</w:t>
      </w:r>
      <w:r w:rsidR="00C91D7B">
        <w:rPr>
          <w:rFonts w:hint="cs"/>
          <w:rtl/>
        </w:rPr>
        <w:t>ً</w:t>
      </w:r>
      <w:r w:rsidRPr="00AA4102">
        <w:rPr>
          <w:rFonts w:hint="cs"/>
          <w:rtl/>
        </w:rPr>
        <w:t xml:space="preserve"> حسبما جاء في التقارير،</w:t>
      </w:r>
      <w:r w:rsidRPr="00AA4102">
        <w:rPr>
          <w:rtl/>
        </w:rPr>
        <w:t xml:space="preserve"> </w:t>
      </w:r>
      <w:r w:rsidRPr="00AA4102">
        <w:rPr>
          <w:rFonts w:hint="cs"/>
          <w:rtl/>
        </w:rPr>
        <w:t>في إطار ما</w:t>
      </w:r>
      <w:r w:rsidRPr="00AA4102">
        <w:rPr>
          <w:rtl/>
        </w:rPr>
        <w:t xml:space="preserve"> </w:t>
      </w:r>
      <w:r w:rsidRPr="00AA4102">
        <w:rPr>
          <w:rFonts w:hint="cs"/>
          <w:rtl/>
        </w:rPr>
        <w:t>يسمى عمليات</w:t>
      </w:r>
      <w:r w:rsidRPr="00AA4102">
        <w:rPr>
          <w:rtl/>
        </w:rPr>
        <w:t xml:space="preserve"> "الاستبقاء".</w:t>
      </w:r>
    </w:p>
    <w:p w:rsidR="00AA4102" w:rsidRPr="00AA4102" w:rsidRDefault="00AA4102" w:rsidP="00AA4102">
      <w:pPr>
        <w:pStyle w:val="SingleTxtGA"/>
        <w:rPr>
          <w:rtl/>
        </w:rPr>
      </w:pPr>
      <w:r w:rsidRPr="00AA4102">
        <w:rPr>
          <w:rFonts w:hint="cs"/>
          <w:rtl/>
        </w:rPr>
        <w:t>33-</w:t>
      </w:r>
      <w:r>
        <w:rPr>
          <w:rtl/>
        </w:rPr>
        <w:tab/>
      </w:r>
      <w:r w:rsidRPr="00AA4102">
        <w:rPr>
          <w:b/>
          <w:bCs/>
          <w:rtl/>
        </w:rPr>
        <w:t>تحث اللجنة الدولة الطرف على إنهاء أي عملية يقوم بها خفر السواحل الليبي أو</w:t>
      </w:r>
      <w:r w:rsidR="00AB3C90">
        <w:rPr>
          <w:rFonts w:hint="cs"/>
          <w:b/>
          <w:bCs/>
          <w:rtl/>
        </w:rPr>
        <w:t> </w:t>
      </w:r>
      <w:r w:rsidRPr="00AA4102">
        <w:rPr>
          <w:b/>
          <w:bCs/>
          <w:rtl/>
        </w:rPr>
        <w:t xml:space="preserve">غيرهم من موظفي إنفاذ القانون تنتهك حق العمال المهاجرين وأفراد أسرهم في مغادرة أي دولة، بما في ذلك الدولة الطرف. </w:t>
      </w:r>
      <w:r w:rsidRPr="00AA4102">
        <w:rPr>
          <w:rFonts w:hint="cs"/>
          <w:b/>
          <w:bCs/>
          <w:rtl/>
        </w:rPr>
        <w:t>و</w:t>
      </w:r>
      <w:r w:rsidRPr="00AA4102">
        <w:rPr>
          <w:b/>
          <w:bCs/>
          <w:rtl/>
        </w:rPr>
        <w:t>توصي اللجنة الدولة الطرف باعتماد نهج قائم على الحقوق إزاء الهجرة، وتحث الدولة الطرف على ضمان أن</w:t>
      </w:r>
      <w:r w:rsidRPr="00AA4102">
        <w:rPr>
          <w:rFonts w:hint="cs"/>
          <w:b/>
          <w:bCs/>
          <w:rtl/>
        </w:rPr>
        <w:t xml:space="preserve"> تكون الهدف من</w:t>
      </w:r>
      <w:r w:rsidRPr="00AA4102">
        <w:rPr>
          <w:b/>
          <w:bCs/>
          <w:rtl/>
        </w:rPr>
        <w:t xml:space="preserve"> أنشطة خفر السواحل الليبي </w:t>
      </w:r>
      <w:r w:rsidRPr="00AA4102">
        <w:rPr>
          <w:rFonts w:hint="cs"/>
          <w:b/>
          <w:bCs/>
          <w:rtl/>
        </w:rPr>
        <w:t>توفير</w:t>
      </w:r>
      <w:r w:rsidRPr="00AA4102">
        <w:rPr>
          <w:b/>
          <w:bCs/>
          <w:rtl/>
        </w:rPr>
        <w:t xml:space="preserve"> </w:t>
      </w:r>
      <w:r w:rsidRPr="00AA4102">
        <w:rPr>
          <w:rFonts w:hint="cs"/>
          <w:b/>
          <w:bCs/>
          <w:rtl/>
        </w:rPr>
        <w:t>ال</w:t>
      </w:r>
      <w:r w:rsidRPr="00AA4102">
        <w:rPr>
          <w:b/>
          <w:bCs/>
          <w:rtl/>
        </w:rPr>
        <w:t xml:space="preserve">أمن </w:t>
      </w:r>
      <w:r w:rsidRPr="00AA4102">
        <w:rPr>
          <w:rFonts w:hint="cs"/>
          <w:b/>
          <w:bCs/>
          <w:rtl/>
        </w:rPr>
        <w:t>ل</w:t>
      </w:r>
      <w:r w:rsidRPr="00AA4102">
        <w:rPr>
          <w:b/>
          <w:bCs/>
          <w:rtl/>
        </w:rPr>
        <w:t>لمهاجرين، بمن فيهم العمال المهاجرون وأفراد أسرهم.</w:t>
      </w:r>
    </w:p>
    <w:p w:rsidR="00AA4102" w:rsidRPr="00AA4102" w:rsidRDefault="00AA4102" w:rsidP="00A93483">
      <w:pPr>
        <w:pStyle w:val="H23GA"/>
        <w:keepNext/>
        <w:keepLines/>
        <w:spacing w:before="240"/>
        <w:rPr>
          <w:rtl/>
        </w:rPr>
      </w:pPr>
      <w:r>
        <w:rPr>
          <w:rtl/>
        </w:rPr>
        <w:tab/>
      </w:r>
      <w:r>
        <w:rPr>
          <w:rtl/>
        </w:rPr>
        <w:tab/>
      </w:r>
      <w:r w:rsidRPr="00AA4102">
        <w:rPr>
          <w:rtl/>
        </w:rPr>
        <w:t>الحماية من العنف والضرر البدني والتهديد والتخويف</w:t>
      </w:r>
    </w:p>
    <w:p w:rsidR="00AA4102" w:rsidRPr="00AA4102" w:rsidRDefault="00AA4102" w:rsidP="00AA4102">
      <w:pPr>
        <w:pStyle w:val="SingleTxtGA"/>
        <w:rPr>
          <w:rtl/>
        </w:rPr>
      </w:pPr>
      <w:r w:rsidRPr="00AA4102">
        <w:rPr>
          <w:rtl/>
        </w:rPr>
        <w:t>34-</w:t>
      </w:r>
      <w:r>
        <w:rPr>
          <w:rtl/>
        </w:rPr>
        <w:tab/>
      </w:r>
      <w:r w:rsidRPr="00AA4102">
        <w:rPr>
          <w:rtl/>
        </w:rPr>
        <w:t>تلاحظ اللجنة أن قانون العقوبات (1953) والقانون رقم 10(2013) بشأن تجريم التعذيب وال</w:t>
      </w:r>
      <w:r w:rsidRPr="00AA4102">
        <w:rPr>
          <w:rFonts w:hint="cs"/>
          <w:rtl/>
        </w:rPr>
        <w:t>إ</w:t>
      </w:r>
      <w:r w:rsidRPr="00AA4102">
        <w:rPr>
          <w:rtl/>
        </w:rPr>
        <w:t>خ</w:t>
      </w:r>
      <w:r w:rsidRPr="00AA4102">
        <w:rPr>
          <w:rFonts w:hint="cs"/>
          <w:rtl/>
        </w:rPr>
        <w:t>فاء</w:t>
      </w:r>
      <w:r w:rsidRPr="00AA4102">
        <w:rPr>
          <w:rtl/>
        </w:rPr>
        <w:t xml:space="preserve"> القسري والتمييز يجرمان مختلف أعمال العنف. وتلاحظ أيضاً بيان الوفد الذي مفاده أن الدولة الطرف تحقق في</w:t>
      </w:r>
      <w:r w:rsidRPr="00AA4102">
        <w:rPr>
          <w:rFonts w:hint="cs"/>
          <w:rtl/>
        </w:rPr>
        <w:t xml:space="preserve"> مثل هذه الأعمال</w:t>
      </w:r>
      <w:r w:rsidRPr="00AA4102">
        <w:rPr>
          <w:rtl/>
        </w:rPr>
        <w:t xml:space="preserve"> </w:t>
      </w:r>
      <w:r w:rsidRPr="00AA4102">
        <w:rPr>
          <w:rFonts w:hint="cs"/>
          <w:rtl/>
        </w:rPr>
        <w:t>وتقاضي وتعاقب</w:t>
      </w:r>
      <w:r w:rsidRPr="00AA4102">
        <w:rPr>
          <w:rtl/>
        </w:rPr>
        <w:t xml:space="preserve"> مرتكبي</w:t>
      </w:r>
      <w:r w:rsidRPr="00AA4102">
        <w:rPr>
          <w:rFonts w:hint="cs"/>
          <w:rtl/>
        </w:rPr>
        <w:t xml:space="preserve">ها، </w:t>
      </w:r>
      <w:r w:rsidRPr="00AA4102">
        <w:rPr>
          <w:rtl/>
        </w:rPr>
        <w:t>بمن فيهم موظفو الدولة. ومع ذلك، تشعر اللجنة بقلق</w:t>
      </w:r>
      <w:r w:rsidRPr="00AA4102">
        <w:rPr>
          <w:rFonts w:hint="cs"/>
          <w:rtl/>
        </w:rPr>
        <w:t xml:space="preserve"> بالغ</w:t>
      </w:r>
      <w:r w:rsidRPr="00AA4102">
        <w:rPr>
          <w:rtl/>
        </w:rPr>
        <w:t xml:space="preserve"> إزاء ما يلي:</w:t>
      </w:r>
    </w:p>
    <w:p w:rsidR="00AA4102" w:rsidRPr="00AA4102" w:rsidRDefault="00AA4102" w:rsidP="00AA4102">
      <w:pPr>
        <w:pStyle w:val="SingleTxtGA"/>
        <w:rPr>
          <w:rtl/>
        </w:rPr>
      </w:pPr>
      <w:r>
        <w:rPr>
          <w:rtl/>
        </w:rPr>
        <w:tab/>
      </w:r>
      <w:r w:rsidRPr="00AA4102">
        <w:rPr>
          <w:rtl/>
        </w:rPr>
        <w:t>(أ)</w:t>
      </w:r>
      <w:r>
        <w:rPr>
          <w:rtl/>
        </w:rPr>
        <w:tab/>
      </w:r>
      <w:r w:rsidRPr="00AA4102">
        <w:rPr>
          <w:rtl/>
        </w:rPr>
        <w:t>ارتكاب أعمال عنف خطيرة، بما في</w:t>
      </w:r>
      <w:r w:rsidRPr="00AA4102">
        <w:rPr>
          <w:rFonts w:hint="cs"/>
          <w:rtl/>
        </w:rPr>
        <w:t>ها</w:t>
      </w:r>
      <w:r w:rsidRPr="00AA4102">
        <w:rPr>
          <w:rtl/>
        </w:rPr>
        <w:t xml:space="preserve"> أعمال القتل غير القانوني والتعذيب وسوء المعاملة والاغتصاب والعنف الجنسي والإيذاء الجسدي واللفظي والابتزاز والتهديد والتخويف</w:t>
      </w:r>
      <w:r w:rsidRPr="00AA4102">
        <w:rPr>
          <w:rFonts w:hint="cs"/>
          <w:rtl/>
        </w:rPr>
        <w:t>،</w:t>
      </w:r>
      <w:r w:rsidRPr="00AA4102">
        <w:rPr>
          <w:rtl/>
        </w:rPr>
        <w:t xml:space="preserve"> ضد العمال المهاجرين وأفراد أسرهم، لا سيما أولئك الذين يعيشون في وضع غير </w:t>
      </w:r>
      <w:r w:rsidRPr="00AA4102">
        <w:rPr>
          <w:rFonts w:hint="cs"/>
          <w:rtl/>
        </w:rPr>
        <w:lastRenderedPageBreak/>
        <w:t>نظامي، على</w:t>
      </w:r>
      <w:r w:rsidRPr="00AA4102">
        <w:rPr>
          <w:rtl/>
        </w:rPr>
        <w:t xml:space="preserve"> </w:t>
      </w:r>
      <w:r w:rsidRPr="00AA4102">
        <w:rPr>
          <w:rFonts w:hint="cs"/>
          <w:rtl/>
        </w:rPr>
        <w:t>أيدي</w:t>
      </w:r>
      <w:r w:rsidRPr="00AA4102">
        <w:rPr>
          <w:rtl/>
        </w:rPr>
        <w:t xml:space="preserve"> </w:t>
      </w:r>
      <w:r w:rsidRPr="00AA4102">
        <w:rPr>
          <w:rFonts w:hint="cs"/>
          <w:rtl/>
        </w:rPr>
        <w:t>موظفين تابعين</w:t>
      </w:r>
      <w:r w:rsidRPr="00AA4102">
        <w:rPr>
          <w:rtl/>
        </w:rPr>
        <w:t xml:space="preserve"> </w:t>
      </w:r>
      <w:r w:rsidRPr="00AA4102">
        <w:rPr>
          <w:rFonts w:hint="cs"/>
          <w:rtl/>
        </w:rPr>
        <w:t>ل</w:t>
      </w:r>
      <w:r w:rsidRPr="00AA4102">
        <w:rPr>
          <w:rtl/>
        </w:rPr>
        <w:t>لدولة الطرف</w:t>
      </w:r>
      <w:r w:rsidRPr="00AA4102">
        <w:rPr>
          <w:rFonts w:hint="cs"/>
          <w:rtl/>
        </w:rPr>
        <w:t>،</w:t>
      </w:r>
      <w:r w:rsidRPr="00AA4102">
        <w:rPr>
          <w:rtl/>
        </w:rPr>
        <w:t xml:space="preserve"> وجماعات مسلحة</w:t>
      </w:r>
      <w:r w:rsidRPr="00AA4102">
        <w:rPr>
          <w:rFonts w:hint="cs"/>
          <w:rtl/>
        </w:rPr>
        <w:t>،</w:t>
      </w:r>
      <w:r w:rsidRPr="00AA4102">
        <w:rPr>
          <w:rtl/>
        </w:rPr>
        <w:t xml:space="preserve"> ومهرب</w:t>
      </w:r>
      <w:r w:rsidRPr="00AA4102">
        <w:rPr>
          <w:rFonts w:hint="cs"/>
          <w:rtl/>
        </w:rPr>
        <w:t>ِّ</w:t>
      </w:r>
      <w:r w:rsidRPr="00AA4102">
        <w:rPr>
          <w:rtl/>
        </w:rPr>
        <w:t>ين</w:t>
      </w:r>
      <w:r w:rsidRPr="00AA4102">
        <w:rPr>
          <w:rFonts w:hint="cs"/>
          <w:rtl/>
        </w:rPr>
        <w:t>،</w:t>
      </w:r>
      <w:r w:rsidRPr="00AA4102">
        <w:rPr>
          <w:rtl/>
        </w:rPr>
        <w:t xml:space="preserve"> ومتاجرين</w:t>
      </w:r>
      <w:r w:rsidRPr="00AA4102">
        <w:rPr>
          <w:rFonts w:hint="cs"/>
          <w:rtl/>
        </w:rPr>
        <w:t>،</w:t>
      </w:r>
      <w:r w:rsidRPr="00AA4102">
        <w:rPr>
          <w:rtl/>
        </w:rPr>
        <w:t xml:space="preserve"> </w:t>
      </w:r>
      <w:r w:rsidRPr="00AA4102">
        <w:rPr>
          <w:rFonts w:hint="cs"/>
          <w:rtl/>
        </w:rPr>
        <w:t>و</w:t>
      </w:r>
      <w:r w:rsidRPr="00AA4102">
        <w:rPr>
          <w:rtl/>
        </w:rPr>
        <w:t>جماعات إجرامية</w:t>
      </w:r>
      <w:r w:rsidRPr="00AA4102">
        <w:rPr>
          <w:rFonts w:hint="cs"/>
          <w:rtl/>
        </w:rPr>
        <w:t>،</w:t>
      </w:r>
      <w:r w:rsidRPr="00AA4102">
        <w:rPr>
          <w:rtl/>
        </w:rPr>
        <w:t xml:space="preserve"> داخل وخارج مراكز الا</w:t>
      </w:r>
      <w:r w:rsidRPr="00AA4102">
        <w:rPr>
          <w:rFonts w:hint="cs"/>
          <w:rtl/>
        </w:rPr>
        <w:t xml:space="preserve">حتجاز </w:t>
      </w:r>
      <w:r w:rsidRPr="00AA4102">
        <w:rPr>
          <w:rtl/>
        </w:rPr>
        <w:t>الرسمية وغير الرسمية؛</w:t>
      </w:r>
    </w:p>
    <w:p w:rsidR="00AA4102" w:rsidRPr="00AA4102" w:rsidRDefault="00AA4102" w:rsidP="00AA4102">
      <w:pPr>
        <w:pStyle w:val="SingleTxtGA"/>
        <w:rPr>
          <w:rtl/>
        </w:rPr>
      </w:pPr>
      <w:r>
        <w:rPr>
          <w:rtl/>
        </w:rPr>
        <w:tab/>
      </w:r>
      <w:r w:rsidRPr="00AA4102">
        <w:rPr>
          <w:rtl/>
        </w:rPr>
        <w:t>(ب)</w:t>
      </w:r>
      <w:r>
        <w:rPr>
          <w:rtl/>
        </w:rPr>
        <w:tab/>
      </w:r>
      <w:r w:rsidRPr="00AA4102">
        <w:rPr>
          <w:rFonts w:hint="cs"/>
          <w:rtl/>
        </w:rPr>
        <w:t>ادعاءات</w:t>
      </w:r>
      <w:r w:rsidRPr="00AA4102">
        <w:rPr>
          <w:rtl/>
        </w:rPr>
        <w:t xml:space="preserve"> </w:t>
      </w:r>
      <w:r w:rsidRPr="00AA4102">
        <w:rPr>
          <w:rFonts w:hint="cs"/>
          <w:rtl/>
        </w:rPr>
        <w:t xml:space="preserve">تورط </w:t>
      </w:r>
      <w:r w:rsidRPr="00AA4102">
        <w:rPr>
          <w:rtl/>
        </w:rPr>
        <w:t>السلطات العامة، بما في</w:t>
      </w:r>
      <w:r w:rsidRPr="00AA4102">
        <w:rPr>
          <w:rFonts w:hint="cs"/>
          <w:rtl/>
        </w:rPr>
        <w:t xml:space="preserve">ها جهاز </w:t>
      </w:r>
      <w:r w:rsidRPr="00AA4102">
        <w:rPr>
          <w:rtl/>
        </w:rPr>
        <w:t>مكافحة الهجرة غير الشرعية وخفر السواحل الليبي، في أعمال عنف خطيرة، و</w:t>
      </w:r>
      <w:r w:rsidRPr="00AA4102">
        <w:rPr>
          <w:rFonts w:hint="cs"/>
          <w:rtl/>
        </w:rPr>
        <w:t xml:space="preserve">ارتباط </w:t>
      </w:r>
      <w:r w:rsidRPr="00AA4102">
        <w:rPr>
          <w:rtl/>
        </w:rPr>
        <w:t xml:space="preserve">هذه الجرائم </w:t>
      </w:r>
      <w:r w:rsidRPr="00AA4102">
        <w:rPr>
          <w:rFonts w:hint="cs"/>
          <w:rtl/>
        </w:rPr>
        <w:t xml:space="preserve">في </w:t>
      </w:r>
      <w:r w:rsidRPr="00AA4102">
        <w:rPr>
          <w:rtl/>
        </w:rPr>
        <w:t>كثير</w:t>
      </w:r>
      <w:r w:rsidRPr="00AA4102">
        <w:rPr>
          <w:rFonts w:hint="cs"/>
          <w:rtl/>
        </w:rPr>
        <w:t xml:space="preserve"> من الأحيان </w:t>
      </w:r>
      <w:r w:rsidRPr="00AA4102">
        <w:rPr>
          <w:rtl/>
        </w:rPr>
        <w:t>ب</w:t>
      </w:r>
      <w:r w:rsidRPr="00AA4102">
        <w:rPr>
          <w:rFonts w:hint="cs"/>
          <w:rtl/>
        </w:rPr>
        <w:t xml:space="preserve">تفشي </w:t>
      </w:r>
      <w:r w:rsidRPr="00AA4102">
        <w:rPr>
          <w:rtl/>
        </w:rPr>
        <w:t>الإفلات من العقاب؛</w:t>
      </w:r>
    </w:p>
    <w:p w:rsidR="00AA4102" w:rsidRPr="00AA4102" w:rsidRDefault="00AA4102" w:rsidP="00AA4102">
      <w:pPr>
        <w:pStyle w:val="SingleTxtGA"/>
        <w:rPr>
          <w:rtl/>
        </w:rPr>
      </w:pPr>
      <w:r>
        <w:rPr>
          <w:rtl/>
        </w:rPr>
        <w:tab/>
      </w:r>
      <w:r w:rsidRPr="00AA4102">
        <w:rPr>
          <w:rtl/>
        </w:rPr>
        <w:t>(ج)</w:t>
      </w:r>
      <w:r>
        <w:rPr>
          <w:rtl/>
        </w:rPr>
        <w:tab/>
      </w:r>
      <w:r w:rsidRPr="00AA4102">
        <w:rPr>
          <w:rFonts w:hint="cs"/>
          <w:rtl/>
        </w:rPr>
        <w:t>ما جاء في ا</w:t>
      </w:r>
      <w:r w:rsidRPr="00AA4102">
        <w:rPr>
          <w:rtl/>
        </w:rPr>
        <w:t>لتقارير التي تلقتها اللجنة</w:t>
      </w:r>
      <w:r w:rsidRPr="00AA4102">
        <w:rPr>
          <w:rFonts w:hint="cs"/>
          <w:rtl/>
        </w:rPr>
        <w:t xml:space="preserve"> بشأن استخدام جهاز</w:t>
      </w:r>
      <w:r w:rsidRPr="00AA4102">
        <w:rPr>
          <w:rtl/>
        </w:rPr>
        <w:t xml:space="preserve"> مكافحة الهجرة غير ال</w:t>
      </w:r>
      <w:r w:rsidRPr="00AA4102">
        <w:rPr>
          <w:rFonts w:hint="cs"/>
          <w:rtl/>
        </w:rPr>
        <w:t xml:space="preserve">شرعية </w:t>
      </w:r>
      <w:r w:rsidRPr="00AA4102">
        <w:rPr>
          <w:rtl/>
        </w:rPr>
        <w:t>و</w:t>
      </w:r>
      <w:r w:rsidRPr="00AA4102">
        <w:rPr>
          <w:rFonts w:hint="cs"/>
          <w:rtl/>
        </w:rPr>
        <w:t xml:space="preserve">موظفين </w:t>
      </w:r>
      <w:r w:rsidRPr="00AA4102">
        <w:rPr>
          <w:rtl/>
        </w:rPr>
        <w:t>حكوميين القوة المميتة المفرطة وغير المبررة في سياق عمليات إنفاذ القانون ضد المهاجرين، بمن فيهم العمال المهاجرون؛</w:t>
      </w:r>
    </w:p>
    <w:p w:rsidR="00AA4102" w:rsidRPr="00AA4102" w:rsidRDefault="00AA4102" w:rsidP="00AA4102">
      <w:pPr>
        <w:pStyle w:val="SingleTxtGA"/>
        <w:rPr>
          <w:rtl/>
        </w:rPr>
      </w:pPr>
      <w:r>
        <w:rPr>
          <w:rtl/>
        </w:rPr>
        <w:tab/>
      </w:r>
      <w:r w:rsidRPr="00AA4102">
        <w:rPr>
          <w:rtl/>
        </w:rPr>
        <w:t>(د)</w:t>
      </w:r>
      <w:r>
        <w:rPr>
          <w:rtl/>
        </w:rPr>
        <w:tab/>
      </w:r>
      <w:r w:rsidRPr="00AA4102">
        <w:rPr>
          <w:rFonts w:hint="cs"/>
          <w:rtl/>
        </w:rPr>
        <w:t>قيام</w:t>
      </w:r>
      <w:r w:rsidRPr="00AA4102">
        <w:rPr>
          <w:rtl/>
        </w:rPr>
        <w:t xml:space="preserve"> المتجرين والمهربين والعصابات الإجرامية </w:t>
      </w:r>
      <w:r w:rsidRPr="00AA4102">
        <w:rPr>
          <w:rFonts w:hint="cs"/>
          <w:rtl/>
        </w:rPr>
        <w:t xml:space="preserve">بإخضاع </w:t>
      </w:r>
      <w:r w:rsidRPr="00AA4102">
        <w:rPr>
          <w:rtl/>
        </w:rPr>
        <w:t xml:space="preserve">المهاجرين، بمن فيهم العمال المهاجرون، للعنف الشديد، </w:t>
      </w:r>
      <w:r w:rsidRPr="00AA4102">
        <w:rPr>
          <w:rFonts w:hint="cs"/>
          <w:rtl/>
        </w:rPr>
        <w:t>لأهداف منها</w:t>
      </w:r>
      <w:r w:rsidRPr="00AA4102">
        <w:rPr>
          <w:rtl/>
        </w:rPr>
        <w:t xml:space="preserve"> ابتزاز الأموال من أقاربهم، و</w:t>
      </w:r>
      <w:r w:rsidRPr="00AA4102">
        <w:rPr>
          <w:rFonts w:hint="cs"/>
          <w:rtl/>
        </w:rPr>
        <w:t>ل</w:t>
      </w:r>
      <w:r w:rsidRPr="00AA4102">
        <w:rPr>
          <w:rtl/>
        </w:rPr>
        <w:t>لاغتصاب وغيره من أشكال العنف الجنسي، بما في ذلك الاغتصاب الجماعي والاستغلال الجنسي في ظروف تصل إلى حد ال</w:t>
      </w:r>
      <w:r w:rsidRPr="00AA4102">
        <w:rPr>
          <w:rFonts w:hint="cs"/>
          <w:rtl/>
        </w:rPr>
        <w:t>استعباد</w:t>
      </w:r>
      <w:r w:rsidRPr="00AA4102">
        <w:rPr>
          <w:rtl/>
        </w:rPr>
        <w:t xml:space="preserve"> الجنسي؛</w:t>
      </w:r>
    </w:p>
    <w:p w:rsidR="00AA4102" w:rsidRPr="00AA4102" w:rsidRDefault="00AA4102" w:rsidP="00AA4102">
      <w:pPr>
        <w:pStyle w:val="SingleTxtGA"/>
        <w:rPr>
          <w:rtl/>
        </w:rPr>
      </w:pPr>
      <w:r>
        <w:rPr>
          <w:rtl/>
        </w:rPr>
        <w:tab/>
      </w:r>
      <w:r w:rsidRPr="00AA4102">
        <w:rPr>
          <w:rtl/>
        </w:rPr>
        <w:t>(ه)</w:t>
      </w:r>
      <w:r>
        <w:rPr>
          <w:rtl/>
        </w:rPr>
        <w:tab/>
      </w:r>
      <w:r w:rsidRPr="00AA4102">
        <w:rPr>
          <w:rFonts w:hint="cs"/>
          <w:rtl/>
        </w:rPr>
        <w:t xml:space="preserve">العراقيل التي يطرحها </w:t>
      </w:r>
      <w:r w:rsidRPr="00AA4102">
        <w:rPr>
          <w:rtl/>
        </w:rPr>
        <w:t>تجريم دخول الدولة الطرف والإقامة</w:t>
      </w:r>
      <w:r w:rsidRPr="00AA4102">
        <w:rPr>
          <w:rFonts w:hint="cs"/>
          <w:rtl/>
        </w:rPr>
        <w:t xml:space="preserve"> فيها</w:t>
      </w:r>
      <w:r w:rsidRPr="00AA4102">
        <w:rPr>
          <w:rtl/>
        </w:rPr>
        <w:t xml:space="preserve"> والخروج</w:t>
      </w:r>
      <w:r w:rsidRPr="00AA4102">
        <w:rPr>
          <w:rFonts w:hint="cs"/>
          <w:rtl/>
        </w:rPr>
        <w:t xml:space="preserve"> منها بطريقة غير قانونية، عملا</w:t>
      </w:r>
      <w:r w:rsidR="00C91D7B">
        <w:rPr>
          <w:rFonts w:hint="cs"/>
          <w:rtl/>
        </w:rPr>
        <w:t>ً</w:t>
      </w:r>
      <w:r w:rsidRPr="00AA4102">
        <w:rPr>
          <w:rtl/>
        </w:rPr>
        <w:t xml:space="preserve"> بالقانون رقم 6(1987)، المعدل ب</w:t>
      </w:r>
      <w:r w:rsidRPr="00AA4102">
        <w:rPr>
          <w:rFonts w:hint="cs"/>
          <w:rtl/>
        </w:rPr>
        <w:t xml:space="preserve">موجب </w:t>
      </w:r>
      <w:r w:rsidRPr="00AA4102">
        <w:rPr>
          <w:rtl/>
        </w:rPr>
        <w:t>القانون رقم 2(2004)، والقانون رقم 19(2010)، وتجريم الدعارة والعلاقات الجنسية خارج إطار الزواج والإجهاض</w:t>
      </w:r>
      <w:r w:rsidRPr="00AA4102">
        <w:rPr>
          <w:rFonts w:hint="cs"/>
          <w:rtl/>
        </w:rPr>
        <w:t xml:space="preserve">، والتي تحول دون إبلاغ </w:t>
      </w:r>
      <w:r w:rsidRPr="00AA4102">
        <w:rPr>
          <w:rtl/>
        </w:rPr>
        <w:t>ال</w:t>
      </w:r>
      <w:r w:rsidRPr="00AA4102">
        <w:rPr>
          <w:rFonts w:hint="cs"/>
          <w:rtl/>
        </w:rPr>
        <w:t>ضحايا</w:t>
      </w:r>
      <w:r w:rsidRPr="00AA4102">
        <w:rPr>
          <w:rtl/>
        </w:rPr>
        <w:t>، بمن فيهم العمال المهاجرون وأفراد أسرهم، عن هذه الجرائم.</w:t>
      </w:r>
    </w:p>
    <w:p w:rsidR="00AA4102" w:rsidRPr="00AA4102" w:rsidRDefault="00AA4102" w:rsidP="00AA4102">
      <w:pPr>
        <w:pStyle w:val="SingleTxtGA"/>
        <w:rPr>
          <w:b/>
          <w:bCs/>
          <w:rtl/>
        </w:rPr>
      </w:pPr>
      <w:r w:rsidRPr="00AA4102">
        <w:rPr>
          <w:rtl/>
        </w:rPr>
        <w:t>35-</w:t>
      </w:r>
      <w:r>
        <w:rPr>
          <w:rtl/>
        </w:rPr>
        <w:tab/>
      </w:r>
      <w:r w:rsidRPr="00AA4102">
        <w:rPr>
          <w:b/>
          <w:bCs/>
          <w:rtl/>
        </w:rPr>
        <w:t>تحث اللجنة الدولة الطرف على ما يلي:</w:t>
      </w:r>
    </w:p>
    <w:p w:rsidR="00AA4102" w:rsidRPr="00AA4102" w:rsidRDefault="00AA4102" w:rsidP="00AA4102">
      <w:pPr>
        <w:pStyle w:val="SingleTxtGA"/>
        <w:rPr>
          <w:b/>
          <w:bCs/>
          <w:rtl/>
        </w:rPr>
      </w:pPr>
      <w:r w:rsidRPr="00AA4102">
        <w:rPr>
          <w:rtl/>
        </w:rPr>
        <w:tab/>
        <w:t>(أ)</w:t>
      </w:r>
      <w:r>
        <w:rPr>
          <w:b/>
          <w:bCs/>
          <w:rtl/>
        </w:rPr>
        <w:tab/>
      </w:r>
      <w:r w:rsidRPr="00AA4102">
        <w:rPr>
          <w:b/>
          <w:bCs/>
          <w:rtl/>
        </w:rPr>
        <w:t xml:space="preserve">إنفاذ قانون العقوبات (1953) والقانون رقم 10(2013) فيما يتعلق بالجرائم المرتكبة ضد العمال المهاجرين وأفراد أسرهم، </w:t>
      </w:r>
      <w:r w:rsidRPr="00AA4102">
        <w:rPr>
          <w:rFonts w:hint="cs"/>
          <w:b/>
          <w:bCs/>
          <w:rtl/>
        </w:rPr>
        <w:t>و</w:t>
      </w:r>
      <w:r w:rsidRPr="00AA4102">
        <w:rPr>
          <w:b/>
          <w:bCs/>
          <w:rtl/>
        </w:rPr>
        <w:t xml:space="preserve">ضمان التحقيق الشامل في هذه الأفعال، مع </w:t>
      </w:r>
      <w:r w:rsidRPr="00AA4102">
        <w:rPr>
          <w:rFonts w:hint="cs"/>
          <w:b/>
          <w:bCs/>
          <w:rtl/>
        </w:rPr>
        <w:t xml:space="preserve">أخذ </w:t>
      </w:r>
      <w:r w:rsidRPr="00AA4102">
        <w:rPr>
          <w:b/>
          <w:bCs/>
          <w:rtl/>
        </w:rPr>
        <w:t>صلات المسؤولين الحكوميين بشبكات التهريب والاتجار</w:t>
      </w:r>
      <w:r w:rsidRPr="00AA4102">
        <w:rPr>
          <w:rFonts w:hint="cs"/>
          <w:b/>
          <w:bCs/>
          <w:rtl/>
        </w:rPr>
        <w:t xml:space="preserve"> في الاعتبار</w:t>
      </w:r>
      <w:r w:rsidRPr="00AA4102">
        <w:rPr>
          <w:b/>
          <w:bCs/>
          <w:rtl/>
        </w:rPr>
        <w:t>، وفرض عقوبات تتناسب مع خطورة الجريمة المرتكبة؛</w:t>
      </w:r>
    </w:p>
    <w:p w:rsidR="00AA4102" w:rsidRPr="00AA4102" w:rsidRDefault="00AA4102" w:rsidP="00AA4102">
      <w:pPr>
        <w:pStyle w:val="SingleTxtGA"/>
        <w:rPr>
          <w:b/>
          <w:bCs/>
          <w:rtl/>
        </w:rPr>
      </w:pPr>
      <w:r w:rsidRPr="00AA4102">
        <w:rPr>
          <w:rtl/>
        </w:rPr>
        <w:tab/>
        <w:t>(ب)</w:t>
      </w:r>
      <w:r>
        <w:rPr>
          <w:b/>
          <w:bCs/>
          <w:rtl/>
        </w:rPr>
        <w:tab/>
      </w:r>
      <w:r w:rsidRPr="00AA4102">
        <w:rPr>
          <w:b/>
          <w:bCs/>
          <w:rtl/>
        </w:rPr>
        <w:t xml:space="preserve">ضمان تحديد الضحايا وإحالتهم إلى الخدمات المناسبة التي تراعي </w:t>
      </w:r>
      <w:r w:rsidRPr="00AA4102">
        <w:rPr>
          <w:rFonts w:hint="cs"/>
          <w:b/>
          <w:bCs/>
          <w:rtl/>
        </w:rPr>
        <w:t>أوضاعهم،</w:t>
      </w:r>
      <w:r w:rsidRPr="00AA4102">
        <w:rPr>
          <w:b/>
          <w:bCs/>
          <w:rtl/>
        </w:rPr>
        <w:t xml:space="preserve"> بما في ذلك الخدمات الطبية والنفسية </w:t>
      </w:r>
      <w:r w:rsidRPr="00AA4102">
        <w:rPr>
          <w:rFonts w:hint="cs"/>
          <w:b/>
          <w:bCs/>
          <w:rtl/>
        </w:rPr>
        <w:t>الاجتماعية؛</w:t>
      </w:r>
    </w:p>
    <w:p w:rsidR="00AA4102" w:rsidRPr="00AA4102" w:rsidRDefault="00AA4102" w:rsidP="00AA4102">
      <w:pPr>
        <w:pStyle w:val="SingleTxtGA"/>
        <w:rPr>
          <w:b/>
          <w:bCs/>
          <w:rtl/>
          <w:lang w:bidi="ar-DZ"/>
        </w:rPr>
      </w:pPr>
      <w:r w:rsidRPr="00AA4102">
        <w:rPr>
          <w:rtl/>
        </w:rPr>
        <w:tab/>
        <w:t>(ج)</w:t>
      </w:r>
      <w:r w:rsidRPr="00AA4102">
        <w:rPr>
          <w:rtl/>
        </w:rPr>
        <w:tab/>
      </w:r>
      <w:r w:rsidRPr="00AA4102">
        <w:rPr>
          <w:b/>
          <w:bCs/>
          <w:rtl/>
        </w:rPr>
        <w:t xml:space="preserve">اتخاذ خطوات عاجلة لضمان امتثال </w:t>
      </w:r>
      <w:r w:rsidRPr="00AA4102">
        <w:rPr>
          <w:rFonts w:hint="cs"/>
          <w:b/>
          <w:bCs/>
          <w:rtl/>
        </w:rPr>
        <w:t>ال</w:t>
      </w:r>
      <w:r w:rsidRPr="00AA4102">
        <w:rPr>
          <w:b/>
          <w:bCs/>
          <w:rtl/>
        </w:rPr>
        <w:t>م</w:t>
      </w:r>
      <w:r w:rsidRPr="00AA4102">
        <w:rPr>
          <w:rFonts w:hint="cs"/>
          <w:b/>
          <w:bCs/>
          <w:rtl/>
        </w:rPr>
        <w:t>وظفين الحكوميين</w:t>
      </w:r>
      <w:r w:rsidRPr="00AA4102">
        <w:rPr>
          <w:b/>
          <w:bCs/>
          <w:rtl/>
        </w:rPr>
        <w:t xml:space="preserve"> للمعايير الدولية المتعلقة بالاستخدام المتناسب للقوة والأسلحة </w:t>
      </w:r>
      <w:r w:rsidRPr="00AA4102">
        <w:rPr>
          <w:rFonts w:hint="cs"/>
          <w:b/>
          <w:bCs/>
          <w:rtl/>
        </w:rPr>
        <w:t>النارية،</w:t>
      </w:r>
      <w:r w:rsidRPr="00AA4102">
        <w:rPr>
          <w:b/>
          <w:bCs/>
          <w:rtl/>
        </w:rPr>
        <w:t xml:space="preserve"> وحماية المهاجرين من جميع أشكال المعاملة القاسية أو اللاإنسانية أو </w:t>
      </w:r>
      <w:r w:rsidRPr="00AA4102">
        <w:rPr>
          <w:rFonts w:hint="cs"/>
          <w:b/>
          <w:bCs/>
          <w:rtl/>
        </w:rPr>
        <w:t>المهينة؛</w:t>
      </w:r>
    </w:p>
    <w:p w:rsidR="00AA4102" w:rsidRPr="00AA4102" w:rsidRDefault="00AA4102" w:rsidP="00AA4102">
      <w:pPr>
        <w:pStyle w:val="SingleTxtGA"/>
        <w:rPr>
          <w:b/>
          <w:bCs/>
          <w:rtl/>
        </w:rPr>
      </w:pPr>
      <w:r w:rsidRPr="00AA4102">
        <w:rPr>
          <w:rtl/>
        </w:rPr>
        <w:tab/>
        <w:t>(د)</w:t>
      </w:r>
      <w:r w:rsidRPr="00AA4102">
        <w:rPr>
          <w:rtl/>
        </w:rPr>
        <w:tab/>
      </w:r>
      <w:r w:rsidRPr="00AA4102">
        <w:rPr>
          <w:b/>
          <w:bCs/>
          <w:rtl/>
        </w:rPr>
        <w:t xml:space="preserve">اعتماد تدابير شاملة عن طريق توفير المساعدة والحماية </w:t>
      </w:r>
      <w:r w:rsidR="005A6259">
        <w:rPr>
          <w:rFonts w:hint="cs"/>
          <w:b/>
          <w:bCs/>
          <w:rtl/>
        </w:rPr>
        <w:t>وإعادة التأهيل</w:t>
      </w:r>
      <w:r w:rsidR="005A6259" w:rsidRPr="00AA4102">
        <w:rPr>
          <w:b/>
          <w:bCs/>
          <w:rtl/>
        </w:rPr>
        <w:t xml:space="preserve"> </w:t>
      </w:r>
      <w:r w:rsidRPr="00AA4102">
        <w:rPr>
          <w:b/>
          <w:bCs/>
          <w:rtl/>
        </w:rPr>
        <w:t>للعمال المهاجرين وأفراد أسرهم ضحايا الجرائم</w:t>
      </w:r>
      <w:bookmarkStart w:id="0" w:name="_GoBack"/>
      <w:bookmarkEnd w:id="0"/>
      <w:r w:rsidRPr="00AA4102">
        <w:rPr>
          <w:b/>
          <w:bCs/>
          <w:rtl/>
        </w:rPr>
        <w:t xml:space="preserve"> </w:t>
      </w:r>
      <w:r w:rsidRPr="00AA4102">
        <w:rPr>
          <w:rFonts w:hint="cs"/>
          <w:b/>
          <w:bCs/>
          <w:rtl/>
        </w:rPr>
        <w:t>الخطيرة،</w:t>
      </w:r>
      <w:r w:rsidRPr="00AA4102">
        <w:rPr>
          <w:b/>
          <w:bCs/>
          <w:rtl/>
        </w:rPr>
        <w:t xml:space="preserve"> بما في ذلك ضحايا الاغتصاب والعنف الجنسي القائم على نوع الجنس</w:t>
      </w:r>
      <w:r w:rsidRPr="00AA4102">
        <w:rPr>
          <w:rFonts w:hint="cs"/>
          <w:b/>
          <w:bCs/>
          <w:rtl/>
        </w:rPr>
        <w:t>؛</w:t>
      </w:r>
      <w:r w:rsidRPr="00AA4102">
        <w:rPr>
          <w:b/>
          <w:bCs/>
          <w:rtl/>
        </w:rPr>
        <w:t xml:space="preserve"> </w:t>
      </w:r>
      <w:r w:rsidRPr="00AA4102">
        <w:rPr>
          <w:rFonts w:hint="cs"/>
          <w:b/>
          <w:bCs/>
          <w:rtl/>
        </w:rPr>
        <w:t>و</w:t>
      </w:r>
      <w:r w:rsidRPr="00AA4102">
        <w:rPr>
          <w:b/>
          <w:bCs/>
          <w:rtl/>
        </w:rPr>
        <w:t>تتب</w:t>
      </w:r>
      <w:r w:rsidRPr="00AA4102">
        <w:rPr>
          <w:rFonts w:hint="cs"/>
          <w:b/>
          <w:bCs/>
          <w:rtl/>
        </w:rPr>
        <w:t>ُّ</w:t>
      </w:r>
      <w:r w:rsidRPr="00AA4102">
        <w:rPr>
          <w:b/>
          <w:bCs/>
          <w:rtl/>
        </w:rPr>
        <w:t>ع الأشخاص</w:t>
      </w:r>
      <w:r w:rsidRPr="00AA4102">
        <w:rPr>
          <w:rFonts w:hint="cs"/>
          <w:b/>
          <w:bCs/>
          <w:rtl/>
        </w:rPr>
        <w:t xml:space="preserve"> الذين سلب </w:t>
      </w:r>
      <w:r w:rsidRPr="00AA4102">
        <w:rPr>
          <w:b/>
          <w:bCs/>
          <w:rtl/>
        </w:rPr>
        <w:t>المهر</w:t>
      </w:r>
      <w:r w:rsidRPr="00AA4102">
        <w:rPr>
          <w:rFonts w:hint="cs"/>
          <w:b/>
          <w:bCs/>
          <w:rtl/>
        </w:rPr>
        <w:t>ِّ</w:t>
      </w:r>
      <w:r w:rsidRPr="00AA4102">
        <w:rPr>
          <w:b/>
          <w:bCs/>
          <w:rtl/>
        </w:rPr>
        <w:t>ب</w:t>
      </w:r>
      <w:r w:rsidRPr="00AA4102">
        <w:rPr>
          <w:rFonts w:hint="cs"/>
          <w:b/>
          <w:bCs/>
          <w:rtl/>
        </w:rPr>
        <w:t>و</w:t>
      </w:r>
      <w:r w:rsidRPr="00AA4102">
        <w:rPr>
          <w:b/>
          <w:bCs/>
          <w:rtl/>
        </w:rPr>
        <w:t xml:space="preserve">ن </w:t>
      </w:r>
      <w:proofErr w:type="spellStart"/>
      <w:r w:rsidRPr="00AA4102">
        <w:rPr>
          <w:rFonts w:hint="cs"/>
          <w:b/>
          <w:bCs/>
          <w:rtl/>
        </w:rPr>
        <w:t>والمتَّجرو</w:t>
      </w:r>
      <w:r w:rsidRPr="00AA4102">
        <w:rPr>
          <w:b/>
          <w:bCs/>
          <w:rtl/>
        </w:rPr>
        <w:t>ن</w:t>
      </w:r>
      <w:proofErr w:type="spellEnd"/>
      <w:r w:rsidRPr="00AA4102">
        <w:rPr>
          <w:rFonts w:hint="cs"/>
          <w:b/>
          <w:bCs/>
          <w:rtl/>
        </w:rPr>
        <w:t xml:space="preserve"> </w:t>
      </w:r>
      <w:r w:rsidRPr="00AA4102">
        <w:rPr>
          <w:b/>
          <w:bCs/>
          <w:rtl/>
        </w:rPr>
        <w:t xml:space="preserve">والجماعات الإجرامية حريتهم والأشخاص </w:t>
      </w:r>
      <w:r w:rsidRPr="00AA4102">
        <w:rPr>
          <w:rFonts w:hint="cs"/>
          <w:b/>
          <w:bCs/>
          <w:rtl/>
        </w:rPr>
        <w:t xml:space="preserve">المختفين </w:t>
      </w:r>
      <w:r w:rsidRPr="00AA4102">
        <w:rPr>
          <w:b/>
          <w:bCs/>
          <w:rtl/>
        </w:rPr>
        <w:t>وتحديد أماكن</w:t>
      </w:r>
      <w:r w:rsidRPr="00AA4102">
        <w:rPr>
          <w:rFonts w:hint="cs"/>
          <w:b/>
          <w:bCs/>
          <w:rtl/>
        </w:rPr>
        <w:t>هم وإطلاق سراحهم؛</w:t>
      </w:r>
      <w:r w:rsidRPr="00AA4102">
        <w:rPr>
          <w:b/>
          <w:bCs/>
          <w:rtl/>
        </w:rPr>
        <w:t xml:space="preserve"> وفي حالة </w:t>
      </w:r>
      <w:r w:rsidRPr="00AA4102">
        <w:rPr>
          <w:rFonts w:hint="cs"/>
          <w:b/>
          <w:bCs/>
          <w:rtl/>
        </w:rPr>
        <w:t>الوفاة،</w:t>
      </w:r>
      <w:r w:rsidRPr="00AA4102">
        <w:rPr>
          <w:b/>
          <w:bCs/>
          <w:rtl/>
        </w:rPr>
        <w:t xml:space="preserve"> استخراج رفات الأشخاص المختفين وتحديد هويتهم وترتيب </w:t>
      </w:r>
      <w:r w:rsidRPr="00AA4102">
        <w:rPr>
          <w:rFonts w:hint="cs"/>
          <w:b/>
          <w:bCs/>
          <w:rtl/>
        </w:rPr>
        <w:t>عملية إعادة رفاتهم على نحو ي</w:t>
      </w:r>
      <w:r w:rsidRPr="00AA4102">
        <w:rPr>
          <w:b/>
          <w:bCs/>
          <w:rtl/>
        </w:rPr>
        <w:t>صون كرامتهم</w:t>
      </w:r>
      <w:r w:rsidRPr="00AA4102">
        <w:rPr>
          <w:rFonts w:hint="cs"/>
          <w:b/>
          <w:bCs/>
          <w:rtl/>
        </w:rPr>
        <w:t>؛</w:t>
      </w:r>
    </w:p>
    <w:p w:rsidR="00AA4102" w:rsidRPr="00AA4102" w:rsidRDefault="00AA4102" w:rsidP="00AA4102">
      <w:pPr>
        <w:pStyle w:val="SingleTxtGA"/>
        <w:rPr>
          <w:b/>
          <w:bCs/>
          <w:rtl/>
        </w:rPr>
      </w:pPr>
      <w:r w:rsidRPr="00AA4102">
        <w:rPr>
          <w:rtl/>
        </w:rPr>
        <w:tab/>
        <w:t>(ه)</w:t>
      </w:r>
      <w:r w:rsidRPr="00AA4102">
        <w:rPr>
          <w:rtl/>
        </w:rPr>
        <w:tab/>
      </w:r>
      <w:r w:rsidRPr="00AA4102">
        <w:rPr>
          <w:b/>
          <w:bCs/>
          <w:rtl/>
        </w:rPr>
        <w:t xml:space="preserve">ضمان عدم تعرض </w:t>
      </w:r>
      <w:r w:rsidRPr="00AA4102">
        <w:rPr>
          <w:rFonts w:hint="cs"/>
          <w:b/>
          <w:bCs/>
          <w:rtl/>
        </w:rPr>
        <w:t>ضحايا مثل هذه الجرائم،</w:t>
      </w:r>
      <w:r w:rsidRPr="00AA4102">
        <w:rPr>
          <w:b/>
          <w:bCs/>
          <w:rtl/>
        </w:rPr>
        <w:t xml:space="preserve"> </w:t>
      </w:r>
      <w:r w:rsidRPr="00AA4102">
        <w:rPr>
          <w:rFonts w:hint="cs"/>
          <w:b/>
          <w:bCs/>
          <w:rtl/>
        </w:rPr>
        <w:t>بمن فيهم</w:t>
      </w:r>
      <w:r w:rsidRPr="00AA4102">
        <w:rPr>
          <w:b/>
          <w:bCs/>
          <w:rtl/>
        </w:rPr>
        <w:t xml:space="preserve"> العمال المهاجرون وأفراد </w:t>
      </w:r>
      <w:r w:rsidRPr="00AA4102">
        <w:rPr>
          <w:rFonts w:hint="cs"/>
          <w:b/>
          <w:bCs/>
          <w:rtl/>
        </w:rPr>
        <w:t>أسرهم،</w:t>
      </w:r>
      <w:r w:rsidRPr="00AA4102">
        <w:rPr>
          <w:b/>
          <w:bCs/>
          <w:rtl/>
        </w:rPr>
        <w:t xml:space="preserve"> لل</w:t>
      </w:r>
      <w:r w:rsidRPr="00AA4102">
        <w:rPr>
          <w:rFonts w:hint="cs"/>
          <w:b/>
          <w:bCs/>
          <w:rtl/>
        </w:rPr>
        <w:t>اعتقال</w:t>
      </w:r>
      <w:r w:rsidRPr="00AA4102">
        <w:rPr>
          <w:b/>
          <w:bCs/>
          <w:rtl/>
        </w:rPr>
        <w:t xml:space="preserve"> أو الاحتجاز أو الترحيل على أساس وضعهم </w:t>
      </w:r>
      <w:r w:rsidRPr="00AA4102">
        <w:rPr>
          <w:rFonts w:hint="cs"/>
          <w:b/>
          <w:bCs/>
          <w:rtl/>
        </w:rPr>
        <w:t xml:space="preserve">كمهاجرين غير </w:t>
      </w:r>
      <w:r w:rsidRPr="00AA4102">
        <w:rPr>
          <w:rFonts w:hint="cs"/>
          <w:b/>
          <w:bCs/>
          <w:rtl/>
        </w:rPr>
        <w:lastRenderedPageBreak/>
        <w:t>نظاميين</w:t>
      </w:r>
      <w:r w:rsidRPr="00AA4102">
        <w:rPr>
          <w:b/>
          <w:bCs/>
          <w:rtl/>
        </w:rPr>
        <w:t xml:space="preserve"> و/أو على أساس التشريعات الوطنية المتعلقة بال</w:t>
      </w:r>
      <w:r w:rsidRPr="00AA4102">
        <w:rPr>
          <w:rFonts w:hint="cs"/>
          <w:b/>
          <w:bCs/>
          <w:rtl/>
        </w:rPr>
        <w:t>دعارة</w:t>
      </w:r>
      <w:r w:rsidRPr="00AA4102">
        <w:rPr>
          <w:b/>
          <w:bCs/>
          <w:rtl/>
        </w:rPr>
        <w:t xml:space="preserve"> </w:t>
      </w:r>
      <w:r w:rsidRPr="00AA4102">
        <w:rPr>
          <w:rFonts w:hint="cs"/>
          <w:b/>
          <w:bCs/>
          <w:rtl/>
        </w:rPr>
        <w:t>أو العلاقات الجنسية</w:t>
      </w:r>
      <w:r w:rsidRPr="00AA4102">
        <w:rPr>
          <w:b/>
          <w:bCs/>
          <w:rtl/>
        </w:rPr>
        <w:t xml:space="preserve"> خارج </w:t>
      </w:r>
      <w:r w:rsidRPr="00AA4102">
        <w:rPr>
          <w:rFonts w:hint="cs"/>
          <w:b/>
          <w:bCs/>
          <w:rtl/>
        </w:rPr>
        <w:t xml:space="preserve">إطار </w:t>
      </w:r>
      <w:r w:rsidRPr="00AA4102">
        <w:rPr>
          <w:b/>
          <w:bCs/>
          <w:rtl/>
        </w:rPr>
        <w:t>الزواج أو الإجهاض.</w:t>
      </w:r>
    </w:p>
    <w:p w:rsidR="00AA4102" w:rsidRPr="00AA4102" w:rsidRDefault="00AA4102" w:rsidP="00A93483">
      <w:pPr>
        <w:pStyle w:val="H23GA"/>
        <w:keepNext/>
        <w:keepLines/>
        <w:spacing w:before="240"/>
        <w:rPr>
          <w:rtl/>
        </w:rPr>
      </w:pPr>
      <w:r>
        <w:rPr>
          <w:rtl/>
        </w:rPr>
        <w:tab/>
      </w:r>
      <w:r>
        <w:rPr>
          <w:rtl/>
        </w:rPr>
        <w:tab/>
      </w:r>
      <w:r w:rsidRPr="00AA4102">
        <w:rPr>
          <w:rtl/>
        </w:rPr>
        <w:t xml:space="preserve">استغلال اليد العاملة وغيره من ضروب سوء المعاملة </w:t>
      </w:r>
    </w:p>
    <w:p w:rsidR="00AA4102" w:rsidRPr="00AA4102" w:rsidRDefault="00AA4102" w:rsidP="00AA4102">
      <w:pPr>
        <w:pStyle w:val="SingleTxtGA"/>
        <w:rPr>
          <w:rtl/>
        </w:rPr>
      </w:pPr>
      <w:r w:rsidRPr="00AA4102">
        <w:rPr>
          <w:rtl/>
        </w:rPr>
        <w:t>36-</w:t>
      </w:r>
      <w:r>
        <w:rPr>
          <w:rtl/>
        </w:rPr>
        <w:tab/>
      </w:r>
      <w:r w:rsidRPr="00AA4102">
        <w:rPr>
          <w:rtl/>
        </w:rPr>
        <w:t xml:space="preserve">تشعر اللجنة بالقلق إزاء التقارير التي تفيد بأن العمال المهاجرين وأفراد أسرهم المحتجزين لدى </w:t>
      </w:r>
      <w:r w:rsidRPr="00AA4102">
        <w:rPr>
          <w:rFonts w:hint="cs"/>
          <w:rtl/>
        </w:rPr>
        <w:t xml:space="preserve">جهاز </w:t>
      </w:r>
      <w:r w:rsidRPr="00AA4102">
        <w:rPr>
          <w:rtl/>
        </w:rPr>
        <w:t>مكافحة الهجرة غير ال</w:t>
      </w:r>
      <w:r w:rsidRPr="00AA4102">
        <w:rPr>
          <w:rFonts w:hint="cs"/>
          <w:rtl/>
        </w:rPr>
        <w:t>شرع</w:t>
      </w:r>
      <w:r w:rsidRPr="00AA4102">
        <w:rPr>
          <w:rtl/>
        </w:rPr>
        <w:t>ية أو الجماعات المسلحة أو المهربين أو الم</w:t>
      </w:r>
      <w:r w:rsidRPr="00AA4102">
        <w:rPr>
          <w:rFonts w:hint="cs"/>
          <w:rtl/>
        </w:rPr>
        <w:t>تَّجر</w:t>
      </w:r>
      <w:r w:rsidRPr="00AA4102">
        <w:rPr>
          <w:rtl/>
        </w:rPr>
        <w:t>ين ي</w:t>
      </w:r>
      <w:r w:rsidRPr="00AA4102">
        <w:rPr>
          <w:rFonts w:hint="cs"/>
          <w:rtl/>
        </w:rPr>
        <w:t>ُخضَعُو</w:t>
      </w:r>
      <w:r w:rsidRPr="00AA4102">
        <w:rPr>
          <w:rtl/>
        </w:rPr>
        <w:t xml:space="preserve">ن </w:t>
      </w:r>
      <w:r w:rsidRPr="00AA4102">
        <w:rPr>
          <w:rFonts w:hint="cs"/>
          <w:rtl/>
        </w:rPr>
        <w:t>ل</w:t>
      </w:r>
      <w:r w:rsidRPr="00AA4102">
        <w:rPr>
          <w:rtl/>
        </w:rPr>
        <w:t>لعمل ال</w:t>
      </w:r>
      <w:r w:rsidRPr="00AA4102">
        <w:rPr>
          <w:rFonts w:hint="cs"/>
          <w:rtl/>
        </w:rPr>
        <w:t>جبر</w:t>
      </w:r>
      <w:r w:rsidRPr="00AA4102">
        <w:rPr>
          <w:rtl/>
        </w:rPr>
        <w:t>ي</w:t>
      </w:r>
      <w:r w:rsidRPr="00AA4102">
        <w:rPr>
          <w:rFonts w:hint="cs"/>
          <w:rtl/>
        </w:rPr>
        <w:t xml:space="preserve"> </w:t>
      </w:r>
      <w:r w:rsidRPr="00AA4102">
        <w:rPr>
          <w:rtl/>
        </w:rPr>
        <w:t xml:space="preserve">في كثير من الأحيان. وتشعر </w:t>
      </w:r>
      <w:r w:rsidRPr="00AA4102">
        <w:rPr>
          <w:rFonts w:hint="cs"/>
          <w:rtl/>
        </w:rPr>
        <w:t xml:space="preserve">اللجنة </w:t>
      </w:r>
      <w:r w:rsidRPr="00AA4102">
        <w:rPr>
          <w:rtl/>
        </w:rPr>
        <w:t xml:space="preserve">بالقلق أيضاً لأن المهاجرين الذين هم في وضع غير </w:t>
      </w:r>
      <w:r w:rsidRPr="00AA4102">
        <w:rPr>
          <w:rFonts w:hint="cs"/>
          <w:rtl/>
        </w:rPr>
        <w:t xml:space="preserve">نظامي </w:t>
      </w:r>
      <w:r w:rsidRPr="00AA4102">
        <w:rPr>
          <w:rtl/>
        </w:rPr>
        <w:t xml:space="preserve">لا يتقاضون </w:t>
      </w:r>
      <w:r w:rsidRPr="00AA4102">
        <w:rPr>
          <w:rFonts w:hint="cs"/>
          <w:rtl/>
        </w:rPr>
        <w:t>أجرا</w:t>
      </w:r>
      <w:r w:rsidR="00C91D7B">
        <w:rPr>
          <w:rFonts w:hint="cs"/>
          <w:rtl/>
        </w:rPr>
        <w:t>ً</w:t>
      </w:r>
      <w:r w:rsidRPr="00AA4102">
        <w:rPr>
          <w:rFonts w:hint="cs"/>
          <w:rtl/>
        </w:rPr>
        <w:t xml:space="preserve"> عما يُنجزون من أعمال</w:t>
      </w:r>
      <w:r w:rsidRPr="00AA4102">
        <w:rPr>
          <w:rtl/>
        </w:rPr>
        <w:t xml:space="preserve"> في كثير من الأحيان، أو لا يتلقون المبلغ المتفق عليه أو </w:t>
      </w:r>
      <w:r w:rsidRPr="00AA4102">
        <w:rPr>
          <w:rFonts w:hint="cs"/>
          <w:rtl/>
        </w:rPr>
        <w:t xml:space="preserve">أن أصحاب العمل يبلِّغون عنهم جهاز </w:t>
      </w:r>
      <w:r w:rsidRPr="00AA4102">
        <w:rPr>
          <w:rtl/>
        </w:rPr>
        <w:t>مكافحة الهجرة غير ال</w:t>
      </w:r>
      <w:r w:rsidRPr="00AA4102">
        <w:rPr>
          <w:rFonts w:hint="cs"/>
          <w:rtl/>
        </w:rPr>
        <w:t>شرع</w:t>
      </w:r>
      <w:r w:rsidRPr="00AA4102">
        <w:rPr>
          <w:rtl/>
        </w:rPr>
        <w:t xml:space="preserve">ية بعد </w:t>
      </w:r>
      <w:r w:rsidRPr="00AA4102">
        <w:rPr>
          <w:rFonts w:hint="cs"/>
          <w:rtl/>
        </w:rPr>
        <w:t>إتمامهم</w:t>
      </w:r>
      <w:r w:rsidRPr="00AA4102">
        <w:rPr>
          <w:rtl/>
        </w:rPr>
        <w:t xml:space="preserve"> عملهم.</w:t>
      </w:r>
    </w:p>
    <w:p w:rsidR="00AA4102" w:rsidRPr="00AA4102" w:rsidRDefault="00AA4102" w:rsidP="00AA4102">
      <w:pPr>
        <w:pStyle w:val="SingleTxtGA"/>
        <w:rPr>
          <w:b/>
          <w:bCs/>
          <w:rtl/>
        </w:rPr>
      </w:pPr>
      <w:r w:rsidRPr="00AA4102">
        <w:rPr>
          <w:rtl/>
        </w:rPr>
        <w:t>37-</w:t>
      </w:r>
      <w:r>
        <w:rPr>
          <w:rtl/>
        </w:rPr>
        <w:tab/>
      </w:r>
      <w:r w:rsidRPr="00AA4102">
        <w:rPr>
          <w:b/>
          <w:bCs/>
          <w:rtl/>
        </w:rPr>
        <w:t>توصي اللجنة الدولة الطرف بما يلي:</w:t>
      </w:r>
    </w:p>
    <w:p w:rsidR="00AA4102" w:rsidRPr="00AA4102" w:rsidRDefault="00AA4102" w:rsidP="00AA4102">
      <w:pPr>
        <w:pStyle w:val="SingleTxtGA"/>
        <w:rPr>
          <w:b/>
          <w:bCs/>
          <w:rtl/>
        </w:rPr>
      </w:pPr>
      <w:r w:rsidRPr="00AA4102">
        <w:rPr>
          <w:rtl/>
        </w:rPr>
        <w:tab/>
        <w:t>(أ)</w:t>
      </w:r>
      <w:r w:rsidRPr="00AA4102">
        <w:rPr>
          <w:rtl/>
        </w:rPr>
        <w:tab/>
      </w:r>
      <w:r w:rsidRPr="00AA4102">
        <w:rPr>
          <w:b/>
          <w:bCs/>
          <w:rtl/>
        </w:rPr>
        <w:t>مقاضاة الأشخاص أو الجماعات التي تستغل العمال المهاجرين أو</w:t>
      </w:r>
      <w:r w:rsidR="00AB3C90">
        <w:rPr>
          <w:rFonts w:hint="cs"/>
          <w:b/>
          <w:bCs/>
          <w:rtl/>
        </w:rPr>
        <w:t> </w:t>
      </w:r>
      <w:r w:rsidRPr="00AA4102">
        <w:rPr>
          <w:rFonts w:hint="cs"/>
          <w:b/>
          <w:bCs/>
          <w:rtl/>
        </w:rPr>
        <w:t>تُخضعهم</w:t>
      </w:r>
      <w:r w:rsidRPr="00AA4102">
        <w:rPr>
          <w:b/>
          <w:bCs/>
          <w:rtl/>
        </w:rPr>
        <w:t xml:space="preserve"> للعمل ال</w:t>
      </w:r>
      <w:r w:rsidRPr="00AA4102">
        <w:rPr>
          <w:rFonts w:hint="cs"/>
          <w:b/>
          <w:bCs/>
          <w:rtl/>
        </w:rPr>
        <w:t>جب</w:t>
      </w:r>
      <w:r w:rsidRPr="00AA4102">
        <w:rPr>
          <w:b/>
          <w:bCs/>
          <w:rtl/>
        </w:rPr>
        <w:t xml:space="preserve">ري، بما في ذلك </w:t>
      </w:r>
      <w:r w:rsidRPr="00AA4102">
        <w:rPr>
          <w:rFonts w:hint="cs"/>
          <w:b/>
          <w:bCs/>
          <w:rtl/>
        </w:rPr>
        <w:t>الإكراه على الدعارة</w:t>
      </w:r>
      <w:r w:rsidRPr="00AA4102">
        <w:rPr>
          <w:b/>
          <w:bCs/>
          <w:rtl/>
        </w:rPr>
        <w:t xml:space="preserve"> والاستغلال الجنسي، ومعاقبة</w:t>
      </w:r>
      <w:r w:rsidRPr="00AA4102">
        <w:rPr>
          <w:rFonts w:hint="cs"/>
          <w:b/>
          <w:bCs/>
          <w:rtl/>
        </w:rPr>
        <w:t xml:space="preserve"> الجناة</w:t>
      </w:r>
      <w:r w:rsidRPr="00AA4102">
        <w:rPr>
          <w:b/>
          <w:bCs/>
          <w:rtl/>
        </w:rPr>
        <w:t xml:space="preserve"> بعقوبات مناسبة؛</w:t>
      </w:r>
    </w:p>
    <w:p w:rsidR="00AA4102" w:rsidRPr="00AA4102" w:rsidRDefault="00AA4102" w:rsidP="00AA4102">
      <w:pPr>
        <w:pStyle w:val="SingleTxtGA"/>
        <w:rPr>
          <w:b/>
          <w:bCs/>
          <w:rtl/>
        </w:rPr>
      </w:pPr>
      <w:r w:rsidRPr="00AA4102">
        <w:rPr>
          <w:rtl/>
        </w:rPr>
        <w:tab/>
        <w:t>(ب)</w:t>
      </w:r>
      <w:r w:rsidRPr="00AA4102">
        <w:rPr>
          <w:rtl/>
        </w:rPr>
        <w:tab/>
      </w:r>
      <w:r w:rsidRPr="00AA4102">
        <w:rPr>
          <w:b/>
          <w:bCs/>
          <w:rtl/>
        </w:rPr>
        <w:t xml:space="preserve">ضمان وصول العمال المهاجرين وأفراد أسرهم إلى آليات الشكاوى المستقلة وتزويدهم </w:t>
      </w:r>
      <w:r w:rsidRPr="00AA4102">
        <w:rPr>
          <w:rFonts w:hint="cs"/>
          <w:b/>
          <w:bCs/>
          <w:rtl/>
        </w:rPr>
        <w:t xml:space="preserve">بالمشورة القانونية </w:t>
      </w:r>
      <w:r w:rsidRPr="00AA4102">
        <w:rPr>
          <w:b/>
          <w:bCs/>
          <w:rtl/>
        </w:rPr>
        <w:t>والحماية والتعويضات.</w:t>
      </w:r>
    </w:p>
    <w:p w:rsidR="00AA4102" w:rsidRPr="00AA4102" w:rsidRDefault="00AA4102" w:rsidP="00A93483">
      <w:pPr>
        <w:pStyle w:val="H23GA"/>
        <w:keepNext/>
        <w:keepLines/>
        <w:spacing w:before="240"/>
        <w:rPr>
          <w:rtl/>
        </w:rPr>
      </w:pPr>
      <w:r>
        <w:rPr>
          <w:rtl/>
        </w:rPr>
        <w:tab/>
      </w:r>
      <w:r>
        <w:rPr>
          <w:rtl/>
        </w:rPr>
        <w:tab/>
      </w:r>
      <w:r w:rsidRPr="00AA4102">
        <w:rPr>
          <w:rtl/>
        </w:rPr>
        <w:t xml:space="preserve">الإجراءات القانونية الواجبة والاحتجاز والمساواة أمام المحاكم </w:t>
      </w:r>
    </w:p>
    <w:p w:rsidR="00AA4102" w:rsidRPr="00AA4102" w:rsidRDefault="00AA4102" w:rsidP="00AA4102">
      <w:pPr>
        <w:pStyle w:val="SingleTxtGA"/>
        <w:rPr>
          <w:rtl/>
        </w:rPr>
      </w:pPr>
      <w:r w:rsidRPr="00AA4102">
        <w:rPr>
          <w:rtl/>
        </w:rPr>
        <w:t>38-</w:t>
      </w:r>
      <w:r>
        <w:rPr>
          <w:rtl/>
        </w:rPr>
        <w:tab/>
      </w:r>
      <w:r w:rsidRPr="00AA4102">
        <w:rPr>
          <w:rtl/>
        </w:rPr>
        <w:t xml:space="preserve">تلاحظ اللجنة أن قانون الإجراءات الجنائية يتضمن عدداً من الضمانات </w:t>
      </w:r>
      <w:r w:rsidRPr="00AA4102">
        <w:rPr>
          <w:rFonts w:hint="cs"/>
          <w:rtl/>
        </w:rPr>
        <w:t>التي تحمي من</w:t>
      </w:r>
      <w:r w:rsidRPr="00AA4102">
        <w:rPr>
          <w:rtl/>
        </w:rPr>
        <w:t xml:space="preserve"> الاعتقال والاحتجاز التعسفيين، بما في ذلك اشتراط إصدار مذكرة توقيف والإحالة إلى النيابة العامة في غضون 24 ساعة. وتلاحظ أيضاً أن التشريعات الوطنية تضمن الحق في محاكمة عادلة و</w:t>
      </w:r>
      <w:r w:rsidRPr="00AA4102">
        <w:rPr>
          <w:rFonts w:hint="cs"/>
          <w:rtl/>
        </w:rPr>
        <w:t>في الاستعانة ب</w:t>
      </w:r>
      <w:r w:rsidRPr="00AA4102">
        <w:rPr>
          <w:rtl/>
        </w:rPr>
        <w:t>محامٍ. ومع ذل</w:t>
      </w:r>
      <w:r w:rsidRPr="00AA4102">
        <w:rPr>
          <w:rFonts w:hint="cs"/>
          <w:rtl/>
        </w:rPr>
        <w:t>ك</w:t>
      </w:r>
      <w:r w:rsidRPr="00AA4102">
        <w:rPr>
          <w:rtl/>
        </w:rPr>
        <w:t>، تشعر</w:t>
      </w:r>
      <w:r w:rsidRPr="00AA4102">
        <w:rPr>
          <w:rFonts w:hint="cs"/>
          <w:rtl/>
          <w:lang w:bidi="ar-DZ"/>
        </w:rPr>
        <w:t xml:space="preserve"> اللجنة</w:t>
      </w:r>
      <w:r w:rsidRPr="00AA4102">
        <w:rPr>
          <w:rtl/>
        </w:rPr>
        <w:t xml:space="preserve"> بقلق عميق إزاء ما يلي:</w:t>
      </w:r>
    </w:p>
    <w:p w:rsidR="00AA4102" w:rsidRPr="00AA4102" w:rsidRDefault="00AA4102" w:rsidP="00AA4102">
      <w:pPr>
        <w:pStyle w:val="SingleTxtGA"/>
        <w:rPr>
          <w:rtl/>
        </w:rPr>
      </w:pPr>
      <w:r>
        <w:rPr>
          <w:rtl/>
        </w:rPr>
        <w:tab/>
      </w:r>
      <w:r w:rsidRPr="00AA4102">
        <w:rPr>
          <w:rtl/>
        </w:rPr>
        <w:t>(أ)</w:t>
      </w:r>
      <w:r>
        <w:rPr>
          <w:rtl/>
        </w:rPr>
        <w:tab/>
      </w:r>
      <w:r w:rsidRPr="00AA4102">
        <w:rPr>
          <w:rtl/>
        </w:rPr>
        <w:t>ينص القانون رقم 6(1987)، المعدل بموجب القانون رقم 2(2004)، والقانون رقم 19(2010) على عقوبات جنائية، بما في ذلك الاحتجاز والطرد من الدولة الطرف، بسبب دخول</w:t>
      </w:r>
      <w:r w:rsidRPr="00AA4102">
        <w:rPr>
          <w:rFonts w:hint="cs"/>
          <w:rtl/>
        </w:rPr>
        <w:t xml:space="preserve"> البلد والإقامة فيه والخروج منه بطريقة غير قانونية؛</w:t>
      </w:r>
      <w:r w:rsidRPr="00AA4102">
        <w:rPr>
          <w:rtl/>
        </w:rPr>
        <w:t xml:space="preserve"> </w:t>
      </w:r>
    </w:p>
    <w:p w:rsidR="00AA4102" w:rsidRPr="00AA4102" w:rsidRDefault="00AA4102" w:rsidP="00AA4102">
      <w:pPr>
        <w:pStyle w:val="SingleTxtGA"/>
        <w:rPr>
          <w:rtl/>
        </w:rPr>
      </w:pPr>
      <w:r>
        <w:rPr>
          <w:rtl/>
        </w:rPr>
        <w:tab/>
      </w:r>
      <w:r w:rsidRPr="00AA4102">
        <w:rPr>
          <w:rtl/>
        </w:rPr>
        <w:t>(ب)</w:t>
      </w:r>
      <w:r>
        <w:rPr>
          <w:rtl/>
        </w:rPr>
        <w:tab/>
      </w:r>
      <w:r w:rsidRPr="00AA4102">
        <w:rPr>
          <w:rtl/>
        </w:rPr>
        <w:t>وفقاً للتقارير التي تلقتها اللجنة، أضحت</w:t>
      </w:r>
      <w:r w:rsidRPr="00AA4102">
        <w:rPr>
          <w:rFonts w:hint="cs"/>
          <w:rtl/>
        </w:rPr>
        <w:t xml:space="preserve"> عمليات </w:t>
      </w:r>
      <w:r w:rsidRPr="00AA4102">
        <w:rPr>
          <w:rtl/>
        </w:rPr>
        <w:t xml:space="preserve">الاحتجاز </w:t>
      </w:r>
      <w:r w:rsidRPr="00AA4102">
        <w:rPr>
          <w:rFonts w:hint="cs"/>
          <w:rtl/>
        </w:rPr>
        <w:t>مثلما يطبقها جهاز</w:t>
      </w:r>
      <w:r w:rsidRPr="00AA4102">
        <w:rPr>
          <w:rtl/>
        </w:rPr>
        <w:t xml:space="preserve"> مكافحة الهجرة غير الشرعية وغيره من سلطات الدولة تدبيراً تلقائياً لا يستند إلى مبررات يفرضها مبدآ الضرورة والمعقولية في كل حالة على حدة، </w:t>
      </w:r>
      <w:r w:rsidRPr="00AA4102">
        <w:rPr>
          <w:rFonts w:hint="cs"/>
          <w:rtl/>
        </w:rPr>
        <w:t xml:space="preserve">ويُحتجز </w:t>
      </w:r>
      <w:r w:rsidRPr="00AA4102">
        <w:rPr>
          <w:rtl/>
        </w:rPr>
        <w:t>عدد</w:t>
      </w:r>
      <w:r w:rsidRPr="00AA4102">
        <w:rPr>
          <w:rFonts w:hint="cs"/>
          <w:rtl/>
        </w:rPr>
        <w:t xml:space="preserve"> </w:t>
      </w:r>
      <w:r w:rsidRPr="00AA4102">
        <w:rPr>
          <w:rtl/>
        </w:rPr>
        <w:t>غير معروف من المهاجرين تعسف</w:t>
      </w:r>
      <w:r w:rsidRPr="00AA4102">
        <w:rPr>
          <w:rFonts w:hint="cs"/>
          <w:rtl/>
        </w:rPr>
        <w:t>ا</w:t>
      </w:r>
      <w:r w:rsidR="00C91D7B">
        <w:rPr>
          <w:rFonts w:hint="cs"/>
          <w:rtl/>
        </w:rPr>
        <w:t>ً</w:t>
      </w:r>
      <w:r w:rsidRPr="00AA4102">
        <w:rPr>
          <w:rtl/>
        </w:rPr>
        <w:t xml:space="preserve"> في مرافق تُعرف باسم "مراكز الإيواء"، مما يعني أن لها وظيفة وقائية، </w:t>
      </w:r>
      <w:r w:rsidRPr="00AA4102">
        <w:rPr>
          <w:rFonts w:hint="cs"/>
          <w:rtl/>
        </w:rPr>
        <w:t xml:space="preserve">ويخضع </w:t>
      </w:r>
      <w:r w:rsidRPr="00AA4102">
        <w:rPr>
          <w:rtl/>
        </w:rPr>
        <w:t>عدد غير معروف من مرافق الاحتجاز لسيطرة جماعات مسلحة؛</w:t>
      </w:r>
    </w:p>
    <w:p w:rsidR="00AA4102" w:rsidRPr="00AA4102" w:rsidRDefault="00AA4102" w:rsidP="00AA4102">
      <w:pPr>
        <w:pStyle w:val="SingleTxtGA"/>
        <w:rPr>
          <w:rtl/>
        </w:rPr>
      </w:pPr>
      <w:r>
        <w:rPr>
          <w:rtl/>
        </w:rPr>
        <w:tab/>
      </w:r>
      <w:r w:rsidRPr="00AA4102">
        <w:rPr>
          <w:rtl/>
        </w:rPr>
        <w:t>(ج)</w:t>
      </w:r>
      <w:r>
        <w:rPr>
          <w:rtl/>
        </w:rPr>
        <w:tab/>
      </w:r>
      <w:r w:rsidRPr="00AA4102">
        <w:rPr>
          <w:rtl/>
        </w:rPr>
        <w:t xml:space="preserve">يُحتجز الأطفال المهاجرون </w:t>
      </w:r>
      <w:r w:rsidRPr="00AA4102">
        <w:rPr>
          <w:rFonts w:hint="cs"/>
          <w:rtl/>
        </w:rPr>
        <w:t>غير الحاملين للوثائق اللازمة</w:t>
      </w:r>
      <w:r w:rsidRPr="00AA4102">
        <w:rPr>
          <w:rtl/>
        </w:rPr>
        <w:t xml:space="preserve">، بمن فيهم الأطفال المهاجرون غير المصحوبين </w:t>
      </w:r>
      <w:r w:rsidRPr="00AA4102">
        <w:rPr>
          <w:rFonts w:hint="cs"/>
          <w:rtl/>
        </w:rPr>
        <w:t>بذويهم</w:t>
      </w:r>
      <w:r w:rsidRPr="00AA4102">
        <w:rPr>
          <w:rtl/>
        </w:rPr>
        <w:t>، في مراكز ا</w:t>
      </w:r>
      <w:r w:rsidRPr="00AA4102">
        <w:rPr>
          <w:rFonts w:hint="cs"/>
          <w:rtl/>
        </w:rPr>
        <w:t>لا</w:t>
      </w:r>
      <w:r w:rsidRPr="00AA4102">
        <w:rPr>
          <w:rtl/>
        </w:rPr>
        <w:t xml:space="preserve">حتجاز لمدة شهور أو حتى سنوات في ظروف قاسية وعنيفة، </w:t>
      </w:r>
      <w:r w:rsidRPr="00AA4102">
        <w:rPr>
          <w:rFonts w:hint="cs"/>
          <w:rtl/>
        </w:rPr>
        <w:t>على نحو ينتهك</w:t>
      </w:r>
      <w:r w:rsidRPr="00AA4102">
        <w:rPr>
          <w:rtl/>
        </w:rPr>
        <w:t xml:space="preserve"> حقوق الطفل ومصالحه الفضلى؛</w:t>
      </w:r>
    </w:p>
    <w:p w:rsidR="00AA4102" w:rsidRPr="00AA4102" w:rsidRDefault="00AA4102" w:rsidP="00AA4102">
      <w:pPr>
        <w:pStyle w:val="SingleTxtGA"/>
        <w:rPr>
          <w:rtl/>
        </w:rPr>
      </w:pPr>
      <w:r>
        <w:rPr>
          <w:rtl/>
        </w:rPr>
        <w:tab/>
      </w:r>
      <w:r w:rsidRPr="00AA4102">
        <w:rPr>
          <w:rtl/>
        </w:rPr>
        <w:t>(د)</w:t>
      </w:r>
      <w:r>
        <w:rPr>
          <w:rtl/>
        </w:rPr>
        <w:tab/>
      </w:r>
      <w:r w:rsidRPr="00AA4102">
        <w:rPr>
          <w:rtl/>
        </w:rPr>
        <w:t>يُحرم المهاجرون، بم</w:t>
      </w:r>
      <w:r w:rsidRPr="00AA4102">
        <w:rPr>
          <w:rFonts w:hint="cs"/>
          <w:rtl/>
        </w:rPr>
        <w:t>ن فيهم</w:t>
      </w:r>
      <w:r w:rsidRPr="00AA4102">
        <w:rPr>
          <w:rtl/>
        </w:rPr>
        <w:t xml:space="preserve"> العمال المهاجرون، المحتجزون بسبب الهجرة، من ضمانات الإجراءات القانونية الواجبة، مثل ال</w:t>
      </w:r>
      <w:r w:rsidRPr="00AA4102">
        <w:rPr>
          <w:rFonts w:hint="cs"/>
          <w:rtl/>
        </w:rPr>
        <w:t>مثول</w:t>
      </w:r>
      <w:r w:rsidRPr="00AA4102">
        <w:rPr>
          <w:rtl/>
        </w:rPr>
        <w:t xml:space="preserve"> الفوري أمام قاض مستقل ونزيه والاتصال </w:t>
      </w:r>
      <w:r w:rsidRPr="00AA4102">
        <w:rPr>
          <w:rtl/>
        </w:rPr>
        <w:lastRenderedPageBreak/>
        <w:t>بمحام، و</w:t>
      </w:r>
      <w:r w:rsidRPr="00AA4102">
        <w:rPr>
          <w:rFonts w:hint="cs"/>
          <w:rtl/>
        </w:rPr>
        <w:t xml:space="preserve">يمكن اعتبار </w:t>
      </w:r>
      <w:r w:rsidRPr="00AA4102">
        <w:rPr>
          <w:rtl/>
        </w:rPr>
        <w:t>احتجازهم تعسفياً بموجب الاتفاقية وغيرها</w:t>
      </w:r>
      <w:r w:rsidRPr="00AA4102">
        <w:rPr>
          <w:rFonts w:hint="cs"/>
          <w:rtl/>
        </w:rPr>
        <w:t xml:space="preserve"> من</w:t>
      </w:r>
      <w:r w:rsidRPr="00AA4102">
        <w:rPr>
          <w:rtl/>
        </w:rPr>
        <w:t xml:space="preserve"> </w:t>
      </w:r>
      <w:r w:rsidRPr="00AA4102">
        <w:rPr>
          <w:rFonts w:hint="cs"/>
          <w:rtl/>
        </w:rPr>
        <w:t>ال</w:t>
      </w:r>
      <w:r w:rsidRPr="00AA4102">
        <w:rPr>
          <w:rtl/>
        </w:rPr>
        <w:t xml:space="preserve">معاهدات </w:t>
      </w:r>
      <w:r w:rsidRPr="00AA4102">
        <w:rPr>
          <w:rFonts w:hint="cs"/>
          <w:rtl/>
        </w:rPr>
        <w:t>الدولية ل</w:t>
      </w:r>
      <w:r w:rsidRPr="00AA4102">
        <w:rPr>
          <w:rtl/>
        </w:rPr>
        <w:t>حقوق الإنسان؛</w:t>
      </w:r>
    </w:p>
    <w:p w:rsidR="00AA4102" w:rsidRPr="00AA4102" w:rsidRDefault="00AA4102" w:rsidP="00AA4102">
      <w:pPr>
        <w:pStyle w:val="SingleTxtGA"/>
        <w:rPr>
          <w:rtl/>
        </w:rPr>
      </w:pPr>
      <w:r>
        <w:rPr>
          <w:rtl/>
        </w:rPr>
        <w:tab/>
      </w:r>
      <w:r w:rsidRPr="00AA4102">
        <w:rPr>
          <w:rtl/>
        </w:rPr>
        <w:t>(ه)</w:t>
      </w:r>
      <w:r>
        <w:rPr>
          <w:rtl/>
        </w:rPr>
        <w:tab/>
      </w:r>
      <w:r w:rsidRPr="00AA4102">
        <w:rPr>
          <w:rFonts w:hint="cs"/>
          <w:rtl/>
        </w:rPr>
        <w:t>يؤدي عدم</w:t>
      </w:r>
      <w:r w:rsidRPr="00AA4102">
        <w:rPr>
          <w:rtl/>
        </w:rPr>
        <w:t xml:space="preserve"> تسجيل </w:t>
      </w:r>
      <w:r w:rsidRPr="00AA4102">
        <w:rPr>
          <w:rFonts w:hint="cs"/>
          <w:rtl/>
        </w:rPr>
        <w:t>ا</w:t>
      </w:r>
      <w:r w:rsidRPr="00AA4102">
        <w:rPr>
          <w:rtl/>
        </w:rPr>
        <w:t xml:space="preserve">لمهاجرين </w:t>
      </w:r>
      <w:r w:rsidRPr="00AA4102">
        <w:rPr>
          <w:rFonts w:hint="cs"/>
          <w:rtl/>
        </w:rPr>
        <w:t>إلى شبه استحالة</w:t>
      </w:r>
      <w:r w:rsidRPr="00AA4102">
        <w:rPr>
          <w:rtl/>
        </w:rPr>
        <w:t xml:space="preserve"> تعقب </w:t>
      </w:r>
      <w:r w:rsidRPr="00AA4102">
        <w:rPr>
          <w:rFonts w:hint="cs"/>
          <w:rtl/>
        </w:rPr>
        <w:t xml:space="preserve">أثر </w:t>
      </w:r>
      <w:r w:rsidRPr="00AA4102">
        <w:rPr>
          <w:rtl/>
        </w:rPr>
        <w:t>أسر</w:t>
      </w:r>
      <w:r w:rsidRPr="00AA4102">
        <w:rPr>
          <w:rFonts w:hint="cs"/>
          <w:rtl/>
        </w:rPr>
        <w:t>هم</w:t>
      </w:r>
      <w:r w:rsidRPr="00AA4102">
        <w:rPr>
          <w:rtl/>
        </w:rPr>
        <w:t xml:space="preserve"> ولم شملهم، بمن فيهم العمال المهاجرو</w:t>
      </w:r>
      <w:r w:rsidRPr="00AA4102">
        <w:rPr>
          <w:rFonts w:hint="cs"/>
          <w:rtl/>
        </w:rPr>
        <w:t xml:space="preserve">ن، </w:t>
      </w:r>
      <w:r w:rsidRPr="00AA4102">
        <w:rPr>
          <w:rtl/>
        </w:rPr>
        <w:t>ويسه</w:t>
      </w:r>
      <w:r w:rsidRPr="00AA4102">
        <w:rPr>
          <w:rFonts w:hint="cs"/>
          <w:rtl/>
        </w:rPr>
        <w:t>ِّ</w:t>
      </w:r>
      <w:r w:rsidRPr="00AA4102">
        <w:rPr>
          <w:rtl/>
        </w:rPr>
        <w:t>ل اختفاء الأشخاص من الاحتجاز دون عقاب؛</w:t>
      </w:r>
    </w:p>
    <w:p w:rsidR="00AA4102" w:rsidRPr="00AA4102" w:rsidRDefault="00AA4102" w:rsidP="00AA4102">
      <w:pPr>
        <w:pStyle w:val="SingleTxtGA"/>
        <w:rPr>
          <w:rtl/>
        </w:rPr>
      </w:pPr>
      <w:r>
        <w:rPr>
          <w:rtl/>
        </w:rPr>
        <w:tab/>
      </w:r>
      <w:r w:rsidRPr="00AA4102">
        <w:rPr>
          <w:rtl/>
        </w:rPr>
        <w:t>(و)</w:t>
      </w:r>
      <w:r>
        <w:rPr>
          <w:rtl/>
        </w:rPr>
        <w:tab/>
      </w:r>
      <w:r w:rsidRPr="00AA4102">
        <w:rPr>
          <w:rtl/>
        </w:rPr>
        <w:t>يتعرض العمال المهاجرون للاحتجاز التعسفي بسبب تهم غير</w:t>
      </w:r>
      <w:r w:rsidRPr="00AA4102">
        <w:rPr>
          <w:rFonts w:hint="cs"/>
          <w:rtl/>
        </w:rPr>
        <w:t xml:space="preserve"> متصلة</w:t>
      </w:r>
      <w:r w:rsidRPr="00AA4102">
        <w:rPr>
          <w:rtl/>
        </w:rPr>
        <w:t xml:space="preserve"> بالهجرة، مثل السرقة وال</w:t>
      </w:r>
      <w:r w:rsidRPr="00AA4102">
        <w:rPr>
          <w:rFonts w:hint="cs"/>
          <w:rtl/>
        </w:rPr>
        <w:t>دعارة</w:t>
      </w:r>
      <w:r w:rsidRPr="00AA4102">
        <w:rPr>
          <w:rtl/>
        </w:rPr>
        <w:t xml:space="preserve"> والجرائم</w:t>
      </w:r>
      <w:r w:rsidRPr="00AA4102">
        <w:rPr>
          <w:rFonts w:hint="cs"/>
          <w:rtl/>
        </w:rPr>
        <w:t xml:space="preserve"> ذات الصلة</w:t>
      </w:r>
      <w:r w:rsidRPr="00AA4102">
        <w:rPr>
          <w:rtl/>
        </w:rPr>
        <w:t xml:space="preserve"> بالمخدرات والإرهاب والجرائم ذات الصلة بالأمن، ويواجهون أعمال </w:t>
      </w:r>
      <w:r w:rsidRPr="00AA4102">
        <w:rPr>
          <w:rFonts w:hint="cs"/>
          <w:rtl/>
        </w:rPr>
        <w:t>ال</w:t>
      </w:r>
      <w:r w:rsidRPr="00AA4102">
        <w:rPr>
          <w:rtl/>
        </w:rPr>
        <w:t>عنف و</w:t>
      </w:r>
      <w:r w:rsidRPr="00AA4102">
        <w:rPr>
          <w:rFonts w:hint="cs"/>
          <w:rtl/>
        </w:rPr>
        <w:t>يُحرمون</w:t>
      </w:r>
      <w:r w:rsidRPr="00AA4102">
        <w:rPr>
          <w:rtl/>
        </w:rPr>
        <w:t xml:space="preserve"> من حقوق</w:t>
      </w:r>
      <w:r w:rsidRPr="00AA4102">
        <w:rPr>
          <w:rFonts w:hint="cs"/>
          <w:rtl/>
        </w:rPr>
        <w:t>هم في</w:t>
      </w:r>
      <w:r w:rsidRPr="00AA4102">
        <w:rPr>
          <w:rtl/>
        </w:rPr>
        <w:t xml:space="preserve"> الإجراءات القانونية الواجبة.</w:t>
      </w:r>
    </w:p>
    <w:p w:rsidR="00AA4102" w:rsidRPr="00AA4102" w:rsidRDefault="00AA4102" w:rsidP="00AA4102">
      <w:pPr>
        <w:pStyle w:val="SingleTxtGA"/>
        <w:rPr>
          <w:b/>
          <w:bCs/>
          <w:rtl/>
        </w:rPr>
      </w:pPr>
      <w:r w:rsidRPr="00AA4102">
        <w:rPr>
          <w:rFonts w:hint="cs"/>
          <w:rtl/>
        </w:rPr>
        <w:t>39-</w:t>
      </w:r>
      <w:r w:rsidRPr="00AA4102">
        <w:rPr>
          <w:rFonts w:hint="cs"/>
          <w:rtl/>
        </w:rPr>
        <w:tab/>
      </w:r>
      <w:r w:rsidRPr="00AA4102">
        <w:rPr>
          <w:b/>
          <w:bCs/>
          <w:rtl/>
        </w:rPr>
        <w:t>توصي اللجنة الدولة الطرف بأن ت</w:t>
      </w:r>
      <w:r w:rsidRPr="00AA4102">
        <w:rPr>
          <w:rFonts w:hint="cs"/>
          <w:b/>
          <w:bCs/>
          <w:rtl/>
        </w:rPr>
        <w:t>تأكد من</w:t>
      </w:r>
      <w:r w:rsidRPr="00AA4102">
        <w:rPr>
          <w:b/>
          <w:bCs/>
          <w:rtl/>
        </w:rPr>
        <w:t xml:space="preserve"> أن قوانينها وسياساتها وممارساتها الوطنية تحترم احتراماً تاماً الحق في الحرية وحظر الاحتجاز التعسفي للعمال المهاجرين وأفراد أسرهم. وتوصيها بوجه </w:t>
      </w:r>
      <w:r w:rsidRPr="00AA4102">
        <w:rPr>
          <w:rFonts w:hint="cs"/>
          <w:b/>
          <w:bCs/>
          <w:rtl/>
        </w:rPr>
        <w:t>خاص</w:t>
      </w:r>
      <w:r w:rsidRPr="00AA4102">
        <w:rPr>
          <w:b/>
          <w:bCs/>
          <w:rtl/>
        </w:rPr>
        <w:t xml:space="preserve"> بالقيام بما يلي</w:t>
      </w:r>
      <w:r w:rsidRPr="00AA4102">
        <w:rPr>
          <w:rFonts w:hint="cs"/>
          <w:b/>
          <w:bCs/>
          <w:rtl/>
        </w:rPr>
        <w:t xml:space="preserve"> </w:t>
      </w:r>
      <w:r w:rsidRPr="00AA4102">
        <w:rPr>
          <w:b/>
          <w:bCs/>
          <w:rtl/>
        </w:rPr>
        <w:t>على سبيل الأولوية:</w:t>
      </w:r>
    </w:p>
    <w:p w:rsidR="00AA4102" w:rsidRPr="00AA4102" w:rsidRDefault="00AA4102" w:rsidP="00AA4102">
      <w:pPr>
        <w:pStyle w:val="SingleTxtGA"/>
        <w:rPr>
          <w:b/>
          <w:bCs/>
          <w:rtl/>
        </w:rPr>
      </w:pPr>
      <w:r w:rsidRPr="00AA4102">
        <w:rPr>
          <w:rtl/>
        </w:rPr>
        <w:tab/>
        <w:t>(أ)</w:t>
      </w:r>
      <w:r w:rsidRPr="00AA4102">
        <w:rPr>
          <w:rtl/>
        </w:rPr>
        <w:tab/>
      </w:r>
      <w:r w:rsidRPr="00AA4102">
        <w:rPr>
          <w:b/>
          <w:bCs/>
          <w:rtl/>
        </w:rPr>
        <w:t>تعديل القانون رقم 6(1987)، المعدل ب</w:t>
      </w:r>
      <w:r w:rsidRPr="00AA4102">
        <w:rPr>
          <w:rFonts w:hint="cs"/>
          <w:b/>
          <w:bCs/>
          <w:rtl/>
        </w:rPr>
        <w:t xml:space="preserve">موجب </w:t>
      </w:r>
      <w:r w:rsidRPr="00AA4102">
        <w:rPr>
          <w:b/>
          <w:bCs/>
          <w:rtl/>
        </w:rPr>
        <w:t xml:space="preserve">القانون رقم 2(2004)، والقانون رقم 19(2010) من أجل </w:t>
      </w:r>
      <w:r w:rsidRPr="00AA4102">
        <w:rPr>
          <w:rFonts w:hint="cs"/>
          <w:b/>
          <w:bCs/>
          <w:rtl/>
        </w:rPr>
        <w:t>نزع صفة الجرم عن الهجرة غير النظامية</w:t>
      </w:r>
      <w:r w:rsidRPr="00AA4102">
        <w:rPr>
          <w:b/>
          <w:bCs/>
          <w:rtl/>
        </w:rPr>
        <w:t>؛</w:t>
      </w:r>
    </w:p>
    <w:p w:rsidR="00AA4102" w:rsidRPr="00AA4102" w:rsidRDefault="00633B1C" w:rsidP="00AA4102">
      <w:pPr>
        <w:pStyle w:val="SingleTxtGA"/>
        <w:rPr>
          <w:rtl/>
        </w:rPr>
      </w:pPr>
      <w:r w:rsidRPr="00633B1C">
        <w:rPr>
          <w:rtl/>
        </w:rPr>
        <w:tab/>
      </w:r>
      <w:r w:rsidR="00AA4102" w:rsidRPr="00633B1C">
        <w:rPr>
          <w:rtl/>
        </w:rPr>
        <w:t>(ب)</w:t>
      </w:r>
      <w:r w:rsidRPr="00633B1C">
        <w:rPr>
          <w:rtl/>
        </w:rPr>
        <w:tab/>
      </w:r>
      <w:r w:rsidR="00AA4102" w:rsidRPr="00AA4102">
        <w:rPr>
          <w:b/>
          <w:bCs/>
          <w:rtl/>
        </w:rPr>
        <w:t xml:space="preserve">الإفراج عن جميع المهاجرين المحتجزين تعسفاً، ولا سيما المحتجزون بسبب وضعهم كمهاجرين؛ </w:t>
      </w:r>
      <w:r w:rsidR="00AA4102" w:rsidRPr="00AA4102">
        <w:rPr>
          <w:rFonts w:hint="cs"/>
          <w:b/>
          <w:bCs/>
          <w:rtl/>
        </w:rPr>
        <w:t>وضمان</w:t>
      </w:r>
      <w:r w:rsidR="00AA4102" w:rsidRPr="00AA4102">
        <w:rPr>
          <w:b/>
          <w:bCs/>
          <w:rtl/>
        </w:rPr>
        <w:t xml:space="preserve"> أن </w:t>
      </w:r>
      <w:r w:rsidR="00AA4102" w:rsidRPr="00AA4102">
        <w:rPr>
          <w:rFonts w:hint="cs"/>
          <w:b/>
          <w:bCs/>
          <w:rtl/>
        </w:rPr>
        <w:t xml:space="preserve">يكون </w:t>
      </w:r>
      <w:r w:rsidR="00AA4102" w:rsidRPr="00AA4102">
        <w:rPr>
          <w:b/>
          <w:bCs/>
          <w:rtl/>
        </w:rPr>
        <w:t xml:space="preserve">احتجاز المهاجرين إجراءً استثنائياً </w:t>
      </w:r>
      <w:r w:rsidR="00AA4102" w:rsidRPr="00AA4102">
        <w:rPr>
          <w:rFonts w:hint="cs"/>
          <w:b/>
          <w:bCs/>
          <w:rtl/>
        </w:rPr>
        <w:t>يطبَّق كإجراء ملاذ أخير</w:t>
      </w:r>
      <w:r w:rsidR="00AA4102" w:rsidRPr="00AA4102">
        <w:rPr>
          <w:b/>
          <w:bCs/>
          <w:rtl/>
        </w:rPr>
        <w:t xml:space="preserve"> </w:t>
      </w:r>
      <w:r w:rsidR="00AA4102" w:rsidRPr="00AA4102">
        <w:rPr>
          <w:rFonts w:hint="cs"/>
          <w:b/>
          <w:bCs/>
          <w:rtl/>
        </w:rPr>
        <w:t>ول</w:t>
      </w:r>
      <w:r w:rsidR="00AA4102" w:rsidRPr="00AA4102">
        <w:rPr>
          <w:b/>
          <w:bCs/>
          <w:rtl/>
        </w:rPr>
        <w:t xml:space="preserve">أقصر وقت ممكن، وأن </w:t>
      </w:r>
      <w:r w:rsidR="00AA4102" w:rsidRPr="00AA4102">
        <w:rPr>
          <w:rFonts w:hint="cs"/>
          <w:b/>
          <w:bCs/>
          <w:rtl/>
        </w:rPr>
        <w:t>ت</w:t>
      </w:r>
      <w:r w:rsidR="00AA4102" w:rsidRPr="00AA4102">
        <w:rPr>
          <w:b/>
          <w:bCs/>
          <w:rtl/>
        </w:rPr>
        <w:t>حد</w:t>
      </w:r>
      <w:r w:rsidR="00AA4102" w:rsidRPr="00AA4102">
        <w:rPr>
          <w:rFonts w:hint="cs"/>
          <w:b/>
          <w:bCs/>
          <w:rtl/>
        </w:rPr>
        <w:t>َّ</w:t>
      </w:r>
      <w:r w:rsidR="00AA4102" w:rsidRPr="00AA4102">
        <w:rPr>
          <w:b/>
          <w:bCs/>
          <w:rtl/>
        </w:rPr>
        <w:t xml:space="preserve">د </w:t>
      </w:r>
      <w:r w:rsidR="00AA4102" w:rsidRPr="00AA4102">
        <w:rPr>
          <w:rFonts w:hint="cs"/>
          <w:b/>
          <w:bCs/>
          <w:rtl/>
        </w:rPr>
        <w:t>أسسه</w:t>
      </w:r>
      <w:r w:rsidR="00AA4102" w:rsidRPr="00AA4102">
        <w:rPr>
          <w:b/>
          <w:bCs/>
          <w:rtl/>
        </w:rPr>
        <w:t xml:space="preserve"> في كل حالة</w:t>
      </w:r>
      <w:r w:rsidR="00AA4102" w:rsidRPr="00AA4102">
        <w:rPr>
          <w:rFonts w:hint="cs"/>
          <w:b/>
          <w:bCs/>
          <w:rtl/>
        </w:rPr>
        <w:t xml:space="preserve"> على حدة</w:t>
      </w:r>
      <w:r w:rsidR="00AA4102" w:rsidRPr="00AA4102">
        <w:rPr>
          <w:b/>
          <w:bCs/>
          <w:rtl/>
        </w:rPr>
        <w:t>، مع توضيح الأسباب التي تجعل التدابير البديلة غير قابلة للتنفيذ</w:t>
      </w:r>
      <w:r w:rsidR="00AA4102" w:rsidRPr="00AA4102">
        <w:rPr>
          <w:rFonts w:hint="cs"/>
          <w:b/>
          <w:bCs/>
          <w:rtl/>
        </w:rPr>
        <w:t xml:space="preserve">، وأن تستعرض </w:t>
      </w:r>
      <w:r w:rsidR="00AA4102" w:rsidRPr="00AA4102">
        <w:rPr>
          <w:b/>
          <w:bCs/>
          <w:rtl/>
        </w:rPr>
        <w:t xml:space="preserve">سلطة قضائية مستقلة ومحايدة </w:t>
      </w:r>
      <w:r w:rsidR="00AA4102" w:rsidRPr="00AA4102">
        <w:rPr>
          <w:rFonts w:hint="cs"/>
          <w:b/>
          <w:bCs/>
          <w:rtl/>
        </w:rPr>
        <w:t xml:space="preserve">هذا </w:t>
      </w:r>
      <w:r w:rsidR="00AA4102" w:rsidRPr="00AA4102">
        <w:rPr>
          <w:b/>
          <w:bCs/>
          <w:rtl/>
        </w:rPr>
        <w:t xml:space="preserve">الإجراء في </w:t>
      </w:r>
      <w:r w:rsidR="00AA4102" w:rsidRPr="00AA4102">
        <w:rPr>
          <w:rFonts w:hint="cs"/>
          <w:b/>
          <w:bCs/>
          <w:rtl/>
        </w:rPr>
        <w:t>غضون</w:t>
      </w:r>
      <w:r w:rsidR="00AA4102" w:rsidRPr="00AA4102">
        <w:rPr>
          <w:b/>
          <w:bCs/>
          <w:rtl/>
        </w:rPr>
        <w:t xml:space="preserve"> 24 ساعة؛ </w:t>
      </w:r>
      <w:r w:rsidR="00AA4102" w:rsidRPr="00AA4102">
        <w:rPr>
          <w:rFonts w:hint="cs"/>
          <w:b/>
          <w:bCs/>
          <w:rtl/>
        </w:rPr>
        <w:t>ووضع</w:t>
      </w:r>
      <w:r w:rsidR="00AA4102" w:rsidRPr="00AA4102">
        <w:rPr>
          <w:b/>
          <w:bCs/>
          <w:rtl/>
        </w:rPr>
        <w:t xml:space="preserve"> بدائل </w:t>
      </w:r>
      <w:r w:rsidR="00AA4102" w:rsidRPr="00AA4102">
        <w:rPr>
          <w:rFonts w:hint="cs"/>
          <w:b/>
          <w:bCs/>
          <w:rtl/>
        </w:rPr>
        <w:t>لل</w:t>
      </w:r>
      <w:r w:rsidR="00AA4102" w:rsidRPr="00AA4102">
        <w:rPr>
          <w:b/>
          <w:bCs/>
          <w:rtl/>
        </w:rPr>
        <w:t>احتجاز غير سالبة للحرية</w:t>
      </w:r>
      <w:r w:rsidR="00AA4102" w:rsidRPr="00AA4102">
        <w:rPr>
          <w:rtl/>
        </w:rPr>
        <w:t>؛</w:t>
      </w:r>
    </w:p>
    <w:p w:rsidR="00AA4102" w:rsidRPr="00AA4102" w:rsidRDefault="00633B1C" w:rsidP="00AA4102">
      <w:pPr>
        <w:pStyle w:val="SingleTxtGA"/>
        <w:rPr>
          <w:b/>
          <w:bCs/>
          <w:rtl/>
          <w:lang w:bidi="ar-DZ"/>
        </w:rPr>
      </w:pPr>
      <w:r w:rsidRPr="00633B1C">
        <w:rPr>
          <w:rtl/>
        </w:rPr>
        <w:tab/>
      </w:r>
      <w:r w:rsidR="00AA4102" w:rsidRPr="00633B1C">
        <w:rPr>
          <w:rtl/>
        </w:rPr>
        <w:t>(ج)</w:t>
      </w:r>
      <w:r w:rsidRPr="00633B1C">
        <w:rPr>
          <w:rtl/>
        </w:rPr>
        <w:tab/>
      </w:r>
      <w:r w:rsidR="00AA4102" w:rsidRPr="00AA4102">
        <w:rPr>
          <w:b/>
          <w:bCs/>
          <w:rtl/>
        </w:rPr>
        <w:t>حظر احتجاز الأطفال المهاجرين، في القانون والممارسة، وفقاً للتعليقين العامين المشتركين رقم 3 و</w:t>
      </w:r>
      <w:r w:rsidR="00AA4102" w:rsidRPr="00AA4102">
        <w:rPr>
          <w:rFonts w:hint="cs"/>
          <w:b/>
          <w:bCs/>
          <w:rtl/>
        </w:rPr>
        <w:t xml:space="preserve">رقم </w:t>
      </w:r>
      <w:r w:rsidR="00AA4102" w:rsidRPr="00AA4102">
        <w:rPr>
          <w:b/>
          <w:bCs/>
          <w:rtl/>
        </w:rPr>
        <w:t>4(2017) للجنة المعنية بحماية حقوق جميع العمال المهاجرين وأفراد أسرهم/رقم 22 و</w:t>
      </w:r>
      <w:r w:rsidR="00AA4102" w:rsidRPr="00AA4102">
        <w:rPr>
          <w:rFonts w:hint="cs"/>
          <w:b/>
          <w:bCs/>
          <w:rtl/>
        </w:rPr>
        <w:t xml:space="preserve">رقم </w:t>
      </w:r>
      <w:r w:rsidR="00AA4102" w:rsidRPr="00AA4102">
        <w:rPr>
          <w:b/>
          <w:bCs/>
          <w:rtl/>
        </w:rPr>
        <w:t>23(2017) للجنة حقوق الطفل بشأن حقوق الإنسان الخاصة بالأطفال في سياق الهجرة الدولية</w:t>
      </w:r>
      <w:r w:rsidR="00AA4102" w:rsidRPr="00AA4102">
        <w:rPr>
          <w:rFonts w:hint="cs"/>
          <w:b/>
          <w:bCs/>
          <w:rtl/>
        </w:rPr>
        <w:t>؛</w:t>
      </w:r>
    </w:p>
    <w:p w:rsidR="00AA4102" w:rsidRPr="00AA4102" w:rsidRDefault="00633B1C" w:rsidP="00AA4102">
      <w:pPr>
        <w:pStyle w:val="SingleTxtGA"/>
        <w:rPr>
          <w:b/>
          <w:bCs/>
          <w:rtl/>
        </w:rPr>
      </w:pPr>
      <w:r w:rsidRPr="00633B1C">
        <w:rPr>
          <w:rtl/>
        </w:rPr>
        <w:tab/>
      </w:r>
      <w:r w:rsidR="00AA4102" w:rsidRPr="00633B1C">
        <w:rPr>
          <w:rtl/>
        </w:rPr>
        <w:t>(د)</w:t>
      </w:r>
      <w:r w:rsidRPr="00633B1C">
        <w:rPr>
          <w:rtl/>
        </w:rPr>
        <w:tab/>
      </w:r>
      <w:r w:rsidR="00AA4102" w:rsidRPr="00AA4102">
        <w:rPr>
          <w:b/>
          <w:bCs/>
          <w:rtl/>
        </w:rPr>
        <w:t>ضمان حصول العمال المهاجرين وأفراد أسرهم على المساعدة القانونية وسبل الانتصاف الفعالة والخدمات القضائية والقنصلية، و</w:t>
      </w:r>
      <w:r w:rsidR="00AA4102" w:rsidRPr="00AA4102">
        <w:rPr>
          <w:rFonts w:hint="cs"/>
          <w:b/>
          <w:bCs/>
          <w:rtl/>
        </w:rPr>
        <w:t xml:space="preserve">كفالة </w:t>
      </w:r>
      <w:r w:rsidR="00AA4102" w:rsidRPr="00AA4102">
        <w:rPr>
          <w:b/>
          <w:bCs/>
          <w:rtl/>
        </w:rPr>
        <w:t>احترام الضمانات الم</w:t>
      </w:r>
      <w:r w:rsidR="00AA4102" w:rsidRPr="00AA4102">
        <w:rPr>
          <w:rFonts w:hint="cs"/>
          <w:b/>
          <w:bCs/>
          <w:rtl/>
        </w:rPr>
        <w:t>كرسة</w:t>
      </w:r>
      <w:r w:rsidR="00AA4102" w:rsidRPr="00AA4102">
        <w:rPr>
          <w:b/>
          <w:bCs/>
          <w:rtl/>
        </w:rPr>
        <w:t xml:space="preserve"> في الاتفاقية، مع الامتثال التام للمادتين 16 </w:t>
      </w:r>
      <w:r w:rsidR="00AA4102" w:rsidRPr="00AA4102">
        <w:rPr>
          <w:rFonts w:hint="cs"/>
          <w:b/>
          <w:bCs/>
          <w:rtl/>
        </w:rPr>
        <w:t>و17 من</w:t>
      </w:r>
      <w:r w:rsidR="00AA4102" w:rsidRPr="00AA4102">
        <w:rPr>
          <w:b/>
          <w:bCs/>
          <w:rtl/>
        </w:rPr>
        <w:t xml:space="preserve"> الاتفاقية؛</w:t>
      </w:r>
    </w:p>
    <w:p w:rsidR="00AA4102" w:rsidRPr="00AA4102" w:rsidRDefault="00633B1C" w:rsidP="00AA4102">
      <w:pPr>
        <w:pStyle w:val="SingleTxtGA"/>
        <w:rPr>
          <w:b/>
          <w:bCs/>
          <w:rtl/>
        </w:rPr>
      </w:pPr>
      <w:r w:rsidRPr="00633B1C">
        <w:rPr>
          <w:rtl/>
        </w:rPr>
        <w:tab/>
      </w:r>
      <w:r w:rsidR="00AA4102" w:rsidRPr="00633B1C">
        <w:rPr>
          <w:rtl/>
        </w:rPr>
        <w:t>(ه)</w:t>
      </w:r>
      <w:r w:rsidRPr="00633B1C">
        <w:rPr>
          <w:rtl/>
        </w:rPr>
        <w:tab/>
      </w:r>
      <w:r w:rsidR="00AA4102" w:rsidRPr="00AA4102">
        <w:rPr>
          <w:b/>
          <w:bCs/>
          <w:rtl/>
        </w:rPr>
        <w:t xml:space="preserve">إنشاء نظام لتسجيل المهاجرين المحتجزين </w:t>
      </w:r>
      <w:r w:rsidR="00AA4102" w:rsidRPr="00AA4102">
        <w:rPr>
          <w:rFonts w:hint="cs"/>
          <w:b/>
          <w:bCs/>
          <w:rtl/>
        </w:rPr>
        <w:t>يُدمج في</w:t>
      </w:r>
      <w:r w:rsidR="00AA4102" w:rsidRPr="00AA4102">
        <w:rPr>
          <w:b/>
          <w:bCs/>
          <w:rtl/>
        </w:rPr>
        <w:t xml:space="preserve"> نظام التسجيل الذي يستخدمه خفر السواحل الليبي عند </w:t>
      </w:r>
      <w:r w:rsidR="00AA4102" w:rsidRPr="00AA4102">
        <w:rPr>
          <w:rFonts w:hint="cs"/>
          <w:b/>
          <w:bCs/>
          <w:rtl/>
        </w:rPr>
        <w:t>إنزال</w:t>
      </w:r>
      <w:r w:rsidR="00AA4102" w:rsidRPr="00AA4102">
        <w:rPr>
          <w:b/>
          <w:bCs/>
          <w:rtl/>
        </w:rPr>
        <w:t xml:space="preserve"> المهاجرين </w:t>
      </w:r>
      <w:r w:rsidR="00AA4102" w:rsidRPr="00AA4102">
        <w:rPr>
          <w:rFonts w:hint="cs"/>
          <w:b/>
          <w:bCs/>
          <w:rtl/>
        </w:rPr>
        <w:t>بعد</w:t>
      </w:r>
      <w:r w:rsidR="00AA4102" w:rsidRPr="00AA4102">
        <w:rPr>
          <w:b/>
          <w:bCs/>
          <w:rtl/>
        </w:rPr>
        <w:t xml:space="preserve"> إنقاذهم أو اعتراضهم في البحر، مع احترام حقوق الإنسان للمهاجرين، بما في ذلك حقهم في الخصوصية؛</w:t>
      </w:r>
    </w:p>
    <w:p w:rsidR="00AA4102" w:rsidRPr="00AA4102" w:rsidRDefault="00633B1C" w:rsidP="00AA4102">
      <w:pPr>
        <w:pStyle w:val="SingleTxtGA"/>
        <w:rPr>
          <w:b/>
          <w:bCs/>
          <w:rtl/>
        </w:rPr>
      </w:pPr>
      <w:r w:rsidRPr="00633B1C">
        <w:rPr>
          <w:rtl/>
        </w:rPr>
        <w:tab/>
      </w:r>
      <w:r w:rsidR="00AA4102" w:rsidRPr="00633B1C">
        <w:rPr>
          <w:rtl/>
        </w:rPr>
        <w:t>(و)</w:t>
      </w:r>
      <w:r w:rsidRPr="00633B1C">
        <w:rPr>
          <w:rtl/>
        </w:rPr>
        <w:tab/>
      </w:r>
      <w:r w:rsidR="00AA4102" w:rsidRPr="00AA4102">
        <w:rPr>
          <w:b/>
          <w:bCs/>
          <w:rtl/>
        </w:rPr>
        <w:t>ضمان مراعاة الأصول القانونية للعمال المهاجرين وأفراد أسرهم</w:t>
      </w:r>
      <w:r w:rsidR="00AA4102" w:rsidRPr="00AA4102">
        <w:rPr>
          <w:rFonts w:hint="cs"/>
          <w:b/>
          <w:bCs/>
          <w:rtl/>
        </w:rPr>
        <w:t xml:space="preserve"> </w:t>
      </w:r>
      <w:r w:rsidR="00AA4102" w:rsidRPr="00AA4102">
        <w:rPr>
          <w:b/>
          <w:bCs/>
          <w:rtl/>
        </w:rPr>
        <w:t>على قدم المساواة مع مواطني الدولة الطرف أمام المحاكم والهيئات القضائية</w:t>
      </w:r>
      <w:r w:rsidR="00AA4102" w:rsidRPr="00AA4102">
        <w:rPr>
          <w:rFonts w:hint="cs"/>
          <w:b/>
          <w:bCs/>
          <w:rtl/>
        </w:rPr>
        <w:t xml:space="preserve">، أثناء </w:t>
      </w:r>
      <w:r w:rsidR="00AA4102" w:rsidRPr="00AA4102">
        <w:rPr>
          <w:b/>
          <w:bCs/>
          <w:rtl/>
        </w:rPr>
        <w:t xml:space="preserve">الإجراءات الإدارية والقضائية، </w:t>
      </w:r>
      <w:r w:rsidR="00AA4102" w:rsidRPr="00AA4102">
        <w:rPr>
          <w:rFonts w:hint="cs"/>
          <w:b/>
          <w:bCs/>
          <w:rtl/>
        </w:rPr>
        <w:t>بما فيها المتعلقة بتهم غير متصلة بوضعهم كمهاجرين.</w:t>
      </w:r>
    </w:p>
    <w:p w:rsidR="00AA4102" w:rsidRPr="00AA4102" w:rsidRDefault="00633B1C" w:rsidP="00A93483">
      <w:pPr>
        <w:pStyle w:val="H23GA"/>
        <w:keepNext/>
        <w:keepLines/>
        <w:spacing w:before="240"/>
        <w:rPr>
          <w:rtl/>
        </w:rPr>
      </w:pPr>
      <w:r>
        <w:rPr>
          <w:rtl/>
        </w:rPr>
        <w:tab/>
      </w:r>
      <w:r>
        <w:rPr>
          <w:rtl/>
        </w:rPr>
        <w:tab/>
      </w:r>
      <w:r w:rsidR="00AA4102" w:rsidRPr="00AA4102">
        <w:rPr>
          <w:rtl/>
        </w:rPr>
        <w:t>ظروف الاحتجاز</w:t>
      </w:r>
    </w:p>
    <w:p w:rsidR="00AA4102" w:rsidRPr="00AA4102" w:rsidRDefault="00AA4102" w:rsidP="00AA4102">
      <w:pPr>
        <w:pStyle w:val="SingleTxtGA"/>
        <w:rPr>
          <w:rtl/>
        </w:rPr>
      </w:pPr>
      <w:r w:rsidRPr="00AA4102">
        <w:rPr>
          <w:rtl/>
        </w:rPr>
        <w:t>40-</w:t>
      </w:r>
      <w:r w:rsidR="00633B1C">
        <w:rPr>
          <w:rtl/>
        </w:rPr>
        <w:tab/>
      </w:r>
      <w:r w:rsidRPr="00AA4102">
        <w:rPr>
          <w:rtl/>
        </w:rPr>
        <w:t xml:space="preserve">تلاحظ اللجنة بيان الوفد الذي مفاده أن معظم </w:t>
      </w:r>
      <w:r w:rsidRPr="00AA4102">
        <w:rPr>
          <w:rFonts w:hint="cs"/>
          <w:rtl/>
        </w:rPr>
        <w:t>مرافق احتجاز</w:t>
      </w:r>
      <w:r w:rsidRPr="00AA4102">
        <w:rPr>
          <w:rtl/>
        </w:rPr>
        <w:t xml:space="preserve"> المهاجر</w:t>
      </w:r>
      <w:r w:rsidRPr="00AA4102">
        <w:rPr>
          <w:rFonts w:hint="cs"/>
          <w:rtl/>
        </w:rPr>
        <w:t>ي</w:t>
      </w:r>
      <w:r w:rsidRPr="00AA4102">
        <w:rPr>
          <w:rtl/>
        </w:rPr>
        <w:t xml:space="preserve">ن التي لا تخضع لسيطرة </w:t>
      </w:r>
      <w:r w:rsidRPr="00AA4102">
        <w:rPr>
          <w:rFonts w:hint="cs"/>
          <w:rtl/>
        </w:rPr>
        <w:t>جهاز</w:t>
      </w:r>
      <w:r w:rsidRPr="00AA4102">
        <w:rPr>
          <w:rtl/>
        </w:rPr>
        <w:t xml:space="preserve"> مكافحة الهجرة غير الشرعية قد أُغلقت، وأن مرافق </w:t>
      </w:r>
      <w:r w:rsidRPr="00AA4102">
        <w:rPr>
          <w:rFonts w:hint="cs"/>
          <w:rtl/>
        </w:rPr>
        <w:t>خاصة ب</w:t>
      </w:r>
      <w:r w:rsidRPr="00AA4102">
        <w:rPr>
          <w:rtl/>
        </w:rPr>
        <w:t xml:space="preserve">المهاجرات قد </w:t>
      </w:r>
      <w:r w:rsidRPr="00AA4102">
        <w:rPr>
          <w:rtl/>
        </w:rPr>
        <w:lastRenderedPageBreak/>
        <w:t xml:space="preserve">أُنشئت، مما </w:t>
      </w:r>
      <w:r w:rsidRPr="00AA4102">
        <w:rPr>
          <w:rFonts w:hint="cs"/>
          <w:rtl/>
        </w:rPr>
        <w:t>يوفر ظروفا</w:t>
      </w:r>
      <w:r w:rsidR="00C91D7B">
        <w:rPr>
          <w:rFonts w:hint="cs"/>
          <w:rtl/>
        </w:rPr>
        <w:t>ً</w:t>
      </w:r>
      <w:r w:rsidRPr="00AA4102">
        <w:rPr>
          <w:rtl/>
        </w:rPr>
        <w:t xml:space="preserve"> تحترم حقوقهن الإنسانية. ومع ذلك، تشعر</w:t>
      </w:r>
      <w:r w:rsidRPr="00AA4102">
        <w:rPr>
          <w:rFonts w:hint="cs"/>
          <w:rtl/>
        </w:rPr>
        <w:t xml:space="preserve"> اللجنة</w:t>
      </w:r>
      <w:r w:rsidRPr="00AA4102">
        <w:rPr>
          <w:rtl/>
        </w:rPr>
        <w:t xml:space="preserve"> بالقلق لأن الظروف في مراكز احتجاز المهاجرين</w:t>
      </w:r>
      <w:r w:rsidRPr="00AA4102">
        <w:rPr>
          <w:rFonts w:hint="cs"/>
          <w:rtl/>
        </w:rPr>
        <w:t xml:space="preserve"> </w:t>
      </w:r>
      <w:r w:rsidRPr="00AA4102">
        <w:rPr>
          <w:rtl/>
        </w:rPr>
        <w:t>لا تمتثل للمعايير الدولية وتصل إلى حد المعاملة القاسية واللاإنسانية والمهينة في معظم الحالات.</w:t>
      </w:r>
    </w:p>
    <w:p w:rsidR="00AA4102" w:rsidRPr="00AA4102" w:rsidRDefault="00AA4102" w:rsidP="00AA4102">
      <w:pPr>
        <w:pStyle w:val="SingleTxtGA"/>
        <w:rPr>
          <w:b/>
          <w:bCs/>
          <w:rtl/>
        </w:rPr>
      </w:pPr>
      <w:r w:rsidRPr="00AA4102">
        <w:rPr>
          <w:rtl/>
        </w:rPr>
        <w:t>41-</w:t>
      </w:r>
      <w:r w:rsidR="00633B1C">
        <w:rPr>
          <w:rtl/>
        </w:rPr>
        <w:tab/>
      </w:r>
      <w:r w:rsidRPr="00AA4102">
        <w:rPr>
          <w:b/>
          <w:bCs/>
          <w:rtl/>
        </w:rPr>
        <w:t>تحث اللجنة الدولة الطرف، في الحالات الاستثنائية التي لا يمكن فيها تجنب الاحتجاز، على ضمان ظروف مناسبة و</w:t>
      </w:r>
      <w:r w:rsidRPr="00AA4102">
        <w:rPr>
          <w:rFonts w:hint="cs"/>
          <w:b/>
          <w:bCs/>
          <w:rtl/>
        </w:rPr>
        <w:t xml:space="preserve">لائقة </w:t>
      </w:r>
      <w:r w:rsidRPr="00AA4102">
        <w:rPr>
          <w:b/>
          <w:bCs/>
          <w:rtl/>
        </w:rPr>
        <w:t xml:space="preserve">في مراكز احتجاز المهاجرين، </w:t>
      </w:r>
      <w:r w:rsidRPr="00AA4102">
        <w:rPr>
          <w:rFonts w:hint="cs"/>
          <w:b/>
          <w:bCs/>
          <w:rtl/>
        </w:rPr>
        <w:t>وتوضح اللجنة أن هذه ا</w:t>
      </w:r>
      <w:r w:rsidRPr="00AA4102">
        <w:rPr>
          <w:b/>
          <w:bCs/>
          <w:rtl/>
        </w:rPr>
        <w:t>لمراكز</w:t>
      </w:r>
      <w:r w:rsidRPr="00AA4102">
        <w:rPr>
          <w:rFonts w:hint="cs"/>
          <w:b/>
          <w:bCs/>
          <w:rtl/>
        </w:rPr>
        <w:t xml:space="preserve"> ينبغي</w:t>
      </w:r>
      <w:r w:rsidRPr="00AA4102">
        <w:rPr>
          <w:b/>
          <w:bCs/>
          <w:rtl/>
        </w:rPr>
        <w:t xml:space="preserve"> أ</w:t>
      </w:r>
      <w:r w:rsidRPr="00AA4102">
        <w:rPr>
          <w:rFonts w:hint="cs"/>
          <w:b/>
          <w:bCs/>
          <w:rtl/>
        </w:rPr>
        <w:t xml:space="preserve">لا </w:t>
      </w:r>
      <w:r w:rsidRPr="00AA4102">
        <w:rPr>
          <w:b/>
          <w:bCs/>
          <w:rtl/>
        </w:rPr>
        <w:t xml:space="preserve">تشبه </w:t>
      </w:r>
      <w:r w:rsidRPr="00AA4102">
        <w:rPr>
          <w:rFonts w:hint="cs"/>
          <w:b/>
          <w:bCs/>
          <w:rtl/>
        </w:rPr>
        <w:t>السجون</w:t>
      </w:r>
      <w:r w:rsidRPr="00AA4102">
        <w:rPr>
          <w:b/>
          <w:bCs/>
          <w:rtl/>
        </w:rPr>
        <w:t xml:space="preserve"> سواء في المظهر أو الغرض. </w:t>
      </w:r>
      <w:r w:rsidRPr="00AA4102">
        <w:rPr>
          <w:rFonts w:hint="cs"/>
          <w:b/>
          <w:bCs/>
          <w:rtl/>
        </w:rPr>
        <w:t>و</w:t>
      </w:r>
      <w:r w:rsidRPr="00AA4102">
        <w:rPr>
          <w:b/>
          <w:bCs/>
          <w:rtl/>
        </w:rPr>
        <w:t>على وجه الخصوص، تحث اللجنة الدولة الطرف على ما يلي:</w:t>
      </w:r>
    </w:p>
    <w:p w:rsidR="00AA4102" w:rsidRPr="00AA4102" w:rsidRDefault="00633B1C" w:rsidP="00AA4102">
      <w:pPr>
        <w:pStyle w:val="SingleTxtGA"/>
        <w:rPr>
          <w:b/>
          <w:bCs/>
          <w:rtl/>
        </w:rPr>
      </w:pPr>
      <w:r w:rsidRPr="00633B1C">
        <w:rPr>
          <w:rtl/>
        </w:rPr>
        <w:tab/>
      </w:r>
      <w:r w:rsidR="00AA4102" w:rsidRPr="00633B1C">
        <w:rPr>
          <w:rtl/>
        </w:rPr>
        <w:t>(أ)</w:t>
      </w:r>
      <w:r w:rsidRPr="00633B1C">
        <w:rPr>
          <w:rtl/>
        </w:rPr>
        <w:tab/>
      </w:r>
      <w:r w:rsidR="00AA4102" w:rsidRPr="00AA4102">
        <w:rPr>
          <w:b/>
          <w:bCs/>
          <w:rtl/>
        </w:rPr>
        <w:t>وضع حد لاكتظاظ ال</w:t>
      </w:r>
      <w:r w:rsidR="00AA4102" w:rsidRPr="00AA4102">
        <w:rPr>
          <w:rFonts w:hint="cs"/>
          <w:b/>
          <w:bCs/>
          <w:rtl/>
        </w:rPr>
        <w:t xml:space="preserve">نزلاء </w:t>
      </w:r>
      <w:r w:rsidR="00AA4102" w:rsidRPr="00AA4102">
        <w:rPr>
          <w:b/>
          <w:bCs/>
          <w:rtl/>
        </w:rPr>
        <w:t>وضمان</w:t>
      </w:r>
      <w:r w:rsidR="00AA4102" w:rsidRPr="00AA4102">
        <w:rPr>
          <w:rFonts w:hint="cs"/>
          <w:b/>
          <w:bCs/>
          <w:rtl/>
        </w:rPr>
        <w:t xml:space="preserve"> حصول المحتجزين على</w:t>
      </w:r>
      <w:r w:rsidR="00AA4102" w:rsidRPr="00AA4102">
        <w:rPr>
          <w:b/>
          <w:bCs/>
          <w:rtl/>
        </w:rPr>
        <w:t xml:space="preserve"> الرعاية الصحية، بما في ذلك خدمات الصحة الجنسية والإنجابية والرعاية النفسية والمياه والصرف الصحي والنظافة الصحية والغذاء والمساحة الكافية والتهوية والوقت الترفيهي في الهواء الطلق والضروريات الأساسية بما في ذلك الفراش والملابس ومواد النظافة الشخصية؛</w:t>
      </w:r>
    </w:p>
    <w:p w:rsidR="00AA4102" w:rsidRPr="00AA4102" w:rsidRDefault="00633B1C" w:rsidP="00AA4102">
      <w:pPr>
        <w:pStyle w:val="SingleTxtGA"/>
        <w:rPr>
          <w:b/>
          <w:bCs/>
          <w:rtl/>
        </w:rPr>
      </w:pPr>
      <w:r w:rsidRPr="00633B1C">
        <w:rPr>
          <w:rtl/>
        </w:rPr>
        <w:tab/>
      </w:r>
      <w:r w:rsidR="00AA4102" w:rsidRPr="00633B1C">
        <w:rPr>
          <w:rtl/>
        </w:rPr>
        <w:t>(ب)</w:t>
      </w:r>
      <w:r w:rsidRPr="00633B1C">
        <w:rPr>
          <w:rtl/>
        </w:rPr>
        <w:tab/>
      </w:r>
      <w:r w:rsidR="00AA4102" w:rsidRPr="00AA4102">
        <w:rPr>
          <w:b/>
          <w:bCs/>
          <w:rtl/>
        </w:rPr>
        <w:t>ضمان فصل الأطفال عن البالغين الذين لا صلة لهم بهم، وتزويدهم بشهادة ميلاد صالحة إذا وُل</w:t>
      </w:r>
      <w:r w:rsidR="00AA4102" w:rsidRPr="00AA4102">
        <w:rPr>
          <w:rFonts w:hint="cs"/>
          <w:b/>
          <w:bCs/>
          <w:rtl/>
        </w:rPr>
        <w:t xml:space="preserve">دوا داخل مراكز </w:t>
      </w:r>
      <w:r w:rsidR="00AA4102" w:rsidRPr="00AA4102">
        <w:rPr>
          <w:b/>
          <w:bCs/>
          <w:rtl/>
        </w:rPr>
        <w:t>الاحتجاز؛</w:t>
      </w:r>
    </w:p>
    <w:p w:rsidR="00AA4102" w:rsidRPr="00AA4102" w:rsidRDefault="00633B1C" w:rsidP="00AA4102">
      <w:pPr>
        <w:pStyle w:val="SingleTxtGA"/>
        <w:rPr>
          <w:b/>
          <w:bCs/>
          <w:rtl/>
        </w:rPr>
      </w:pPr>
      <w:r w:rsidRPr="00633B1C">
        <w:rPr>
          <w:rtl/>
        </w:rPr>
        <w:tab/>
      </w:r>
      <w:r w:rsidR="00AA4102" w:rsidRPr="00633B1C">
        <w:rPr>
          <w:rtl/>
        </w:rPr>
        <w:t>(ج)</w:t>
      </w:r>
      <w:r w:rsidRPr="00633B1C">
        <w:rPr>
          <w:rtl/>
        </w:rPr>
        <w:tab/>
      </w:r>
      <w:r w:rsidR="00AA4102" w:rsidRPr="00AA4102">
        <w:rPr>
          <w:b/>
          <w:bCs/>
          <w:rtl/>
        </w:rPr>
        <w:t xml:space="preserve">ضمان </w:t>
      </w:r>
      <w:r w:rsidR="00AA4102" w:rsidRPr="00AA4102">
        <w:rPr>
          <w:rFonts w:hint="cs"/>
          <w:b/>
          <w:bCs/>
          <w:rtl/>
        </w:rPr>
        <w:t>أن تحتجز</w:t>
      </w:r>
      <w:r w:rsidR="00AA4102" w:rsidRPr="00AA4102">
        <w:rPr>
          <w:b/>
          <w:bCs/>
          <w:rtl/>
        </w:rPr>
        <w:t xml:space="preserve"> </w:t>
      </w:r>
      <w:r w:rsidR="00AA4102" w:rsidRPr="00AA4102">
        <w:rPr>
          <w:rFonts w:hint="cs"/>
          <w:b/>
          <w:bCs/>
          <w:rtl/>
        </w:rPr>
        <w:t>النساء</w:t>
      </w:r>
      <w:r w:rsidR="00AA4102" w:rsidRPr="00AA4102">
        <w:rPr>
          <w:b/>
          <w:bCs/>
          <w:rtl/>
        </w:rPr>
        <w:t xml:space="preserve"> بمعزل عن الرجال، و</w:t>
      </w:r>
      <w:r w:rsidR="00AA4102" w:rsidRPr="00AA4102">
        <w:rPr>
          <w:rFonts w:hint="cs"/>
          <w:b/>
          <w:bCs/>
          <w:rtl/>
        </w:rPr>
        <w:t>أ</w:t>
      </w:r>
      <w:r w:rsidR="00AA4102" w:rsidRPr="00AA4102">
        <w:rPr>
          <w:b/>
          <w:bCs/>
          <w:rtl/>
        </w:rPr>
        <w:t xml:space="preserve">لا </w:t>
      </w:r>
      <w:r w:rsidR="00AA4102" w:rsidRPr="00AA4102">
        <w:rPr>
          <w:rFonts w:hint="cs"/>
          <w:b/>
          <w:bCs/>
          <w:rtl/>
        </w:rPr>
        <w:t xml:space="preserve">تحرسهن سوى موظفات </w:t>
      </w:r>
      <w:r w:rsidR="00AA4102" w:rsidRPr="00AA4102">
        <w:rPr>
          <w:b/>
          <w:bCs/>
          <w:rtl/>
        </w:rPr>
        <w:t>مدرَّبات تدريباً كافياً، و</w:t>
      </w:r>
      <w:r w:rsidR="00AA4102" w:rsidRPr="00AA4102">
        <w:rPr>
          <w:rFonts w:hint="cs"/>
          <w:b/>
          <w:bCs/>
          <w:rtl/>
        </w:rPr>
        <w:t>أن تُوفَّر لهن ال</w:t>
      </w:r>
      <w:r w:rsidR="00AA4102" w:rsidRPr="00AA4102">
        <w:rPr>
          <w:b/>
          <w:bCs/>
          <w:rtl/>
        </w:rPr>
        <w:t>حماي</w:t>
      </w:r>
      <w:r w:rsidR="00AA4102" w:rsidRPr="00AA4102">
        <w:rPr>
          <w:rFonts w:hint="cs"/>
          <w:b/>
          <w:bCs/>
          <w:rtl/>
        </w:rPr>
        <w:t>ة</w:t>
      </w:r>
      <w:r w:rsidR="00AA4102" w:rsidRPr="00AA4102">
        <w:rPr>
          <w:b/>
          <w:bCs/>
          <w:rtl/>
        </w:rPr>
        <w:t xml:space="preserve"> من العنف الجنسي والعنف القائم على نوع الجنس، و</w:t>
      </w:r>
      <w:r w:rsidR="00AA4102" w:rsidRPr="00AA4102">
        <w:rPr>
          <w:rFonts w:hint="cs"/>
          <w:b/>
          <w:bCs/>
          <w:rtl/>
        </w:rPr>
        <w:t>أن تو</w:t>
      </w:r>
      <w:r w:rsidR="00AA4102" w:rsidRPr="00AA4102">
        <w:rPr>
          <w:b/>
          <w:bCs/>
          <w:rtl/>
        </w:rPr>
        <w:t xml:space="preserve">ضع أحكام محددة </w:t>
      </w:r>
      <w:r w:rsidR="00AA4102" w:rsidRPr="00AA4102">
        <w:rPr>
          <w:rFonts w:hint="cs"/>
          <w:b/>
          <w:bCs/>
          <w:rtl/>
        </w:rPr>
        <w:t>بشأن ا</w:t>
      </w:r>
      <w:r w:rsidR="00AA4102" w:rsidRPr="00AA4102">
        <w:rPr>
          <w:b/>
          <w:bCs/>
          <w:rtl/>
        </w:rPr>
        <w:t>لنساء الحوامل والمرضعات؛</w:t>
      </w:r>
    </w:p>
    <w:p w:rsidR="00AA4102" w:rsidRPr="00AA4102" w:rsidRDefault="00633B1C" w:rsidP="00AA4102">
      <w:pPr>
        <w:pStyle w:val="SingleTxtGA"/>
        <w:rPr>
          <w:b/>
          <w:bCs/>
          <w:rtl/>
        </w:rPr>
      </w:pPr>
      <w:r w:rsidRPr="00633B1C">
        <w:rPr>
          <w:rtl/>
        </w:rPr>
        <w:tab/>
      </w:r>
      <w:r w:rsidR="00AA4102" w:rsidRPr="00633B1C">
        <w:rPr>
          <w:rtl/>
        </w:rPr>
        <w:t>(د)</w:t>
      </w:r>
      <w:r>
        <w:rPr>
          <w:b/>
          <w:bCs/>
          <w:rtl/>
        </w:rPr>
        <w:tab/>
      </w:r>
      <w:r w:rsidR="00AA4102" w:rsidRPr="00AA4102">
        <w:rPr>
          <w:rFonts w:hint="cs"/>
          <w:b/>
          <w:bCs/>
          <w:rtl/>
        </w:rPr>
        <w:t>وضع</w:t>
      </w:r>
      <w:r w:rsidR="00AA4102" w:rsidRPr="00AA4102">
        <w:rPr>
          <w:b/>
          <w:bCs/>
          <w:rtl/>
        </w:rPr>
        <w:t xml:space="preserve"> قواعد سلوك صارمة للحراس والم</w:t>
      </w:r>
      <w:r w:rsidR="00AA4102" w:rsidRPr="00AA4102">
        <w:rPr>
          <w:rFonts w:hint="cs"/>
          <w:b/>
          <w:bCs/>
          <w:rtl/>
        </w:rPr>
        <w:t>وظفين</w:t>
      </w:r>
      <w:r w:rsidR="00AA4102" w:rsidRPr="00AA4102">
        <w:rPr>
          <w:b/>
          <w:bCs/>
          <w:rtl/>
        </w:rPr>
        <w:t xml:space="preserve"> في مرافق الاحتجاز، وتدريبهم على حقوق الإنسان والمساواة بين الجنسين والمصالح الفضلى للطفل وعدم التمييز، والتحقيق بطريقة مناسبة </w:t>
      </w:r>
      <w:r w:rsidR="00AA4102" w:rsidRPr="00AA4102">
        <w:rPr>
          <w:rFonts w:hint="cs"/>
          <w:b/>
          <w:bCs/>
          <w:rtl/>
        </w:rPr>
        <w:t xml:space="preserve">مع الموظفين </w:t>
      </w:r>
      <w:r w:rsidR="00AA4102" w:rsidRPr="00AA4102">
        <w:rPr>
          <w:b/>
          <w:bCs/>
          <w:rtl/>
        </w:rPr>
        <w:t xml:space="preserve">الحكوميين الذين ينتهكون حقوق المهاجرين </w:t>
      </w:r>
      <w:r w:rsidR="00AA4102" w:rsidRPr="00AA4102">
        <w:rPr>
          <w:rFonts w:hint="cs"/>
          <w:b/>
          <w:bCs/>
          <w:rtl/>
        </w:rPr>
        <w:t>ومعاقبتهم</w:t>
      </w:r>
      <w:r w:rsidR="00AA4102" w:rsidRPr="00AA4102">
        <w:rPr>
          <w:b/>
          <w:bCs/>
          <w:rtl/>
        </w:rPr>
        <w:t>؛</w:t>
      </w:r>
    </w:p>
    <w:p w:rsidR="00AA4102" w:rsidRPr="00AA4102" w:rsidRDefault="00633B1C" w:rsidP="00AA4102">
      <w:pPr>
        <w:pStyle w:val="SingleTxtGA"/>
        <w:rPr>
          <w:b/>
          <w:bCs/>
          <w:rtl/>
        </w:rPr>
      </w:pPr>
      <w:r w:rsidRPr="00633B1C">
        <w:rPr>
          <w:rtl/>
        </w:rPr>
        <w:tab/>
      </w:r>
      <w:r w:rsidR="00AA4102" w:rsidRPr="00633B1C">
        <w:rPr>
          <w:rtl/>
        </w:rPr>
        <w:t>(ه)</w:t>
      </w:r>
      <w:r w:rsidRPr="00633B1C">
        <w:rPr>
          <w:rtl/>
        </w:rPr>
        <w:tab/>
      </w:r>
      <w:r w:rsidR="00AA4102" w:rsidRPr="00AA4102">
        <w:rPr>
          <w:b/>
          <w:bCs/>
          <w:rtl/>
        </w:rPr>
        <w:t>تعزيز آليات الرصد المنتظم للظروف السائدة في مراكز احتجاز المهاجرين، وضمان تنفيذ سياسة وزارة الداخلية التي تمنح مراقبي حقوق الإنسان والوكالات الإنسانية حرية الوصول دون تأخير ودون عوائق إلى جميع مراكز احتجاز المهاجرين.</w:t>
      </w:r>
    </w:p>
    <w:p w:rsidR="00AA4102" w:rsidRPr="00AA4102" w:rsidRDefault="00633B1C" w:rsidP="00A93483">
      <w:pPr>
        <w:pStyle w:val="H23GA"/>
        <w:keepNext/>
        <w:keepLines/>
        <w:spacing w:before="240"/>
        <w:rPr>
          <w:rtl/>
        </w:rPr>
      </w:pPr>
      <w:r>
        <w:rPr>
          <w:rtl/>
        </w:rPr>
        <w:tab/>
      </w:r>
      <w:r>
        <w:rPr>
          <w:rtl/>
        </w:rPr>
        <w:tab/>
      </w:r>
      <w:r w:rsidR="00AA4102" w:rsidRPr="00AA4102">
        <w:rPr>
          <w:rtl/>
        </w:rPr>
        <w:t>المساعدة القنصلية</w:t>
      </w:r>
    </w:p>
    <w:p w:rsidR="00AA4102" w:rsidRPr="00AA4102" w:rsidRDefault="00AA4102" w:rsidP="00AA4102">
      <w:pPr>
        <w:pStyle w:val="SingleTxtGA"/>
        <w:rPr>
          <w:rtl/>
        </w:rPr>
      </w:pPr>
      <w:r w:rsidRPr="00AA4102">
        <w:rPr>
          <w:rtl/>
        </w:rPr>
        <w:t>42-</w:t>
      </w:r>
      <w:r w:rsidR="00633B1C">
        <w:rPr>
          <w:rtl/>
        </w:rPr>
        <w:tab/>
      </w:r>
      <w:r w:rsidRPr="00AA4102">
        <w:rPr>
          <w:rtl/>
        </w:rPr>
        <w:t xml:space="preserve">تحيط اللجنة علماً بالمساعدة القنصلية والدبلوماسية التي تقدمها الدولة الطرف للعمال المهاجرين المقيمين في الخارج، </w:t>
      </w:r>
      <w:r w:rsidRPr="00AA4102">
        <w:rPr>
          <w:rFonts w:hint="cs"/>
          <w:rtl/>
        </w:rPr>
        <w:t>لك</w:t>
      </w:r>
      <w:r w:rsidRPr="00AA4102">
        <w:rPr>
          <w:rtl/>
        </w:rPr>
        <w:t>نها تشعر بالقلق لعدم إتاحة معلومات عملية كافية للجنة بشأن المساعدة المحددة المقدمة للعمال المهاجرين وأفراد أسرهم.</w:t>
      </w:r>
    </w:p>
    <w:p w:rsidR="00AA4102" w:rsidRPr="00AA4102" w:rsidRDefault="00AA4102" w:rsidP="00AA4102">
      <w:pPr>
        <w:pStyle w:val="SingleTxtGA"/>
        <w:rPr>
          <w:b/>
          <w:bCs/>
          <w:rtl/>
        </w:rPr>
      </w:pPr>
      <w:r w:rsidRPr="00AA4102">
        <w:rPr>
          <w:rtl/>
        </w:rPr>
        <w:t>43-</w:t>
      </w:r>
      <w:r w:rsidR="00633B1C">
        <w:rPr>
          <w:b/>
          <w:bCs/>
          <w:rtl/>
        </w:rPr>
        <w:tab/>
      </w:r>
      <w:r w:rsidRPr="00AA4102">
        <w:rPr>
          <w:b/>
          <w:bCs/>
          <w:rtl/>
        </w:rPr>
        <w:t xml:space="preserve">توصي اللجنة الدولة الطرف باتخاذ الخطوات اللازمة لضمان أن تتمكن خدماتها القنصلية والدبلوماسية من تلبية احتياجات العمال المهاجرين الليبيين وأفراد أسرهم المقيمين في الخارج على نحو فعال عن طريق حماية حقوقهم وتقديم المساعدة لهم، بصرف النظر عن </w:t>
      </w:r>
      <w:r w:rsidRPr="00AA4102">
        <w:rPr>
          <w:rFonts w:hint="cs"/>
          <w:b/>
          <w:bCs/>
          <w:rtl/>
        </w:rPr>
        <w:t>وضعهم</w:t>
      </w:r>
      <w:r w:rsidRPr="00AA4102">
        <w:rPr>
          <w:b/>
          <w:bCs/>
          <w:rtl/>
        </w:rPr>
        <w:t>.</w:t>
      </w:r>
    </w:p>
    <w:p w:rsidR="00AA4102" w:rsidRPr="00AA4102" w:rsidRDefault="00633B1C" w:rsidP="00A93483">
      <w:pPr>
        <w:pStyle w:val="H23GA"/>
        <w:keepNext/>
        <w:keepLines/>
        <w:spacing w:before="240"/>
        <w:rPr>
          <w:rtl/>
        </w:rPr>
      </w:pPr>
      <w:r>
        <w:rPr>
          <w:rtl/>
        </w:rPr>
        <w:lastRenderedPageBreak/>
        <w:tab/>
      </w:r>
      <w:r>
        <w:rPr>
          <w:rtl/>
        </w:rPr>
        <w:tab/>
      </w:r>
      <w:r w:rsidR="00AA4102" w:rsidRPr="00AA4102">
        <w:rPr>
          <w:rtl/>
        </w:rPr>
        <w:t>الرعاية الطبية والتعليم</w:t>
      </w:r>
    </w:p>
    <w:p w:rsidR="00AA4102" w:rsidRPr="00AA4102" w:rsidRDefault="00AA4102" w:rsidP="00AA4102">
      <w:pPr>
        <w:pStyle w:val="SingleTxtGA"/>
        <w:rPr>
          <w:rtl/>
        </w:rPr>
      </w:pPr>
      <w:r w:rsidRPr="00AA4102">
        <w:rPr>
          <w:rtl/>
        </w:rPr>
        <w:t>44-</w:t>
      </w:r>
      <w:r w:rsidR="00633B1C">
        <w:rPr>
          <w:rtl/>
        </w:rPr>
        <w:tab/>
      </w:r>
      <w:r w:rsidRPr="00AA4102">
        <w:rPr>
          <w:rtl/>
        </w:rPr>
        <w:t>تلاحظ اللجنة بيان الوفد</w:t>
      </w:r>
      <w:r w:rsidRPr="00AA4102">
        <w:rPr>
          <w:rFonts w:hint="cs"/>
          <w:rtl/>
        </w:rPr>
        <w:t xml:space="preserve"> الذي يفيد</w:t>
      </w:r>
      <w:r w:rsidRPr="00AA4102">
        <w:rPr>
          <w:rtl/>
        </w:rPr>
        <w:t xml:space="preserve"> بأن الرعاية الصحية تقد</w:t>
      </w:r>
      <w:r w:rsidR="00AB3C90">
        <w:rPr>
          <w:rFonts w:hint="cs"/>
          <w:rtl/>
        </w:rPr>
        <w:t>ّ</w:t>
      </w:r>
      <w:r w:rsidRPr="00AA4102">
        <w:rPr>
          <w:rtl/>
        </w:rPr>
        <w:t>م دون تمييز، لكنها تشعر بالقلق إزاء التقارير التي تفيد بأن</w:t>
      </w:r>
      <w:r w:rsidRPr="00AA4102">
        <w:rPr>
          <w:rFonts w:hint="cs"/>
          <w:rtl/>
        </w:rPr>
        <w:t xml:space="preserve"> لدى</w:t>
      </w:r>
      <w:r w:rsidRPr="00AA4102">
        <w:rPr>
          <w:rtl/>
        </w:rPr>
        <w:t xml:space="preserve"> العمال المهاجرين، ولا سيما أولئك الذين </w:t>
      </w:r>
      <w:r w:rsidRPr="00AA4102">
        <w:rPr>
          <w:rFonts w:hint="cs"/>
          <w:rtl/>
        </w:rPr>
        <w:t>هم في</w:t>
      </w:r>
      <w:r w:rsidRPr="00AA4102">
        <w:rPr>
          <w:rtl/>
        </w:rPr>
        <w:t xml:space="preserve"> وضع غير </w:t>
      </w:r>
      <w:r w:rsidRPr="00AA4102">
        <w:rPr>
          <w:rFonts w:hint="cs"/>
          <w:rtl/>
        </w:rPr>
        <w:t>نظامي</w:t>
      </w:r>
      <w:r w:rsidRPr="00AA4102">
        <w:rPr>
          <w:rtl/>
        </w:rPr>
        <w:t xml:space="preserve">، </w:t>
      </w:r>
      <w:r w:rsidRPr="00AA4102">
        <w:rPr>
          <w:rFonts w:hint="cs"/>
          <w:rtl/>
        </w:rPr>
        <w:t>فرص قليلة أو منعدمة للحصول</w:t>
      </w:r>
      <w:r w:rsidRPr="00AA4102">
        <w:rPr>
          <w:rtl/>
        </w:rPr>
        <w:t xml:space="preserve"> على الخدمات الصحية، بما في ذلك الرعاية الطبية الطارئة</w:t>
      </w:r>
      <w:r w:rsidRPr="00AA4102">
        <w:rPr>
          <w:rFonts w:hint="cs"/>
          <w:rtl/>
        </w:rPr>
        <w:t xml:space="preserve">. </w:t>
      </w:r>
      <w:r w:rsidRPr="00AA4102">
        <w:rPr>
          <w:rtl/>
        </w:rPr>
        <w:t xml:space="preserve">وتشعر </w:t>
      </w:r>
      <w:r w:rsidRPr="00AA4102">
        <w:rPr>
          <w:rFonts w:hint="cs"/>
          <w:rtl/>
        </w:rPr>
        <w:t xml:space="preserve">اللجنة </w:t>
      </w:r>
      <w:r w:rsidRPr="00AA4102">
        <w:rPr>
          <w:rtl/>
        </w:rPr>
        <w:t>بالقلق أيضاً إزاء تصريح الوفد أن الحصول على التعليم مرهون باتفاقات ثنائية مع بلدان المنشأ.</w:t>
      </w:r>
    </w:p>
    <w:p w:rsidR="00AA4102" w:rsidRPr="00AA4102" w:rsidRDefault="00AA4102" w:rsidP="00AA4102">
      <w:pPr>
        <w:pStyle w:val="SingleTxtGA"/>
        <w:rPr>
          <w:b/>
          <w:bCs/>
          <w:rtl/>
        </w:rPr>
      </w:pPr>
      <w:r w:rsidRPr="00AA4102">
        <w:rPr>
          <w:rtl/>
        </w:rPr>
        <w:t>45-</w:t>
      </w:r>
      <w:r w:rsidR="00633B1C">
        <w:rPr>
          <w:b/>
          <w:bCs/>
          <w:rtl/>
        </w:rPr>
        <w:tab/>
      </w:r>
      <w:r w:rsidRPr="00AA4102">
        <w:rPr>
          <w:b/>
          <w:bCs/>
          <w:rtl/>
        </w:rPr>
        <w:t>توصي اللجنة الدولة الطرف بما يلي:</w:t>
      </w:r>
    </w:p>
    <w:p w:rsidR="00AA4102" w:rsidRPr="00AA4102" w:rsidRDefault="00633B1C" w:rsidP="00AA4102">
      <w:pPr>
        <w:pStyle w:val="SingleTxtGA"/>
        <w:rPr>
          <w:b/>
          <w:bCs/>
          <w:rtl/>
        </w:rPr>
      </w:pPr>
      <w:r w:rsidRPr="00633B1C">
        <w:rPr>
          <w:rtl/>
        </w:rPr>
        <w:tab/>
      </w:r>
      <w:r w:rsidR="00AA4102" w:rsidRPr="00633B1C">
        <w:rPr>
          <w:rtl/>
        </w:rPr>
        <w:t>(أ)</w:t>
      </w:r>
      <w:r w:rsidRPr="00633B1C">
        <w:rPr>
          <w:rtl/>
        </w:rPr>
        <w:tab/>
      </w:r>
      <w:r w:rsidR="00AA4102" w:rsidRPr="00AA4102">
        <w:rPr>
          <w:b/>
          <w:bCs/>
          <w:rtl/>
        </w:rPr>
        <w:t>اتخاذ التدابير اللازمة</w:t>
      </w:r>
      <w:r w:rsidR="00AA4102" w:rsidRPr="00AA4102">
        <w:rPr>
          <w:rFonts w:hint="cs"/>
          <w:b/>
          <w:bCs/>
          <w:rtl/>
        </w:rPr>
        <w:t xml:space="preserve"> التي</w:t>
      </w:r>
      <w:r w:rsidR="00AA4102" w:rsidRPr="00AA4102">
        <w:rPr>
          <w:b/>
          <w:bCs/>
          <w:rtl/>
        </w:rPr>
        <w:t xml:space="preserve"> تضمن لجميع العمال المهاجرين وأفراد أسرهم - بصرف النظر عن وضعهم كمهاجرين - التمتع، في القانون وفي الممارسة، بإمكانية الحصول على الرعاية الطبية الطارئة والخدمات الصحية الأساسية </w:t>
      </w:r>
      <w:r w:rsidR="00AA4102" w:rsidRPr="00AA4102">
        <w:rPr>
          <w:rFonts w:hint="cs"/>
          <w:b/>
          <w:bCs/>
          <w:rtl/>
        </w:rPr>
        <w:t>على أساس المساواة في</w:t>
      </w:r>
      <w:r w:rsidR="00AA4102" w:rsidRPr="00AA4102">
        <w:rPr>
          <w:b/>
          <w:bCs/>
          <w:rtl/>
        </w:rPr>
        <w:t xml:space="preserve"> المعاملة مع مواطني الدولة الطرف؛</w:t>
      </w:r>
    </w:p>
    <w:p w:rsidR="00AA4102" w:rsidRPr="00AA4102" w:rsidRDefault="00633B1C" w:rsidP="00AA4102">
      <w:pPr>
        <w:pStyle w:val="SingleTxtGA"/>
        <w:rPr>
          <w:b/>
          <w:bCs/>
          <w:rtl/>
        </w:rPr>
      </w:pPr>
      <w:r w:rsidRPr="00633B1C">
        <w:rPr>
          <w:rtl/>
        </w:rPr>
        <w:tab/>
      </w:r>
      <w:r w:rsidR="00AA4102" w:rsidRPr="00633B1C">
        <w:rPr>
          <w:rtl/>
        </w:rPr>
        <w:t>(ب)</w:t>
      </w:r>
      <w:r w:rsidRPr="00633B1C">
        <w:rPr>
          <w:rtl/>
        </w:rPr>
        <w:tab/>
      </w:r>
      <w:r w:rsidR="00AA4102" w:rsidRPr="00AA4102">
        <w:rPr>
          <w:b/>
          <w:bCs/>
          <w:rtl/>
        </w:rPr>
        <w:t>اتخاذ تدابير ملموسة وفعالة لتمكين أطفال العمال المهاجرين</w:t>
      </w:r>
      <w:r w:rsidR="00AA4102" w:rsidRPr="00AA4102">
        <w:rPr>
          <w:rFonts w:hint="cs"/>
          <w:b/>
          <w:bCs/>
          <w:rtl/>
        </w:rPr>
        <w:t xml:space="preserve"> </w:t>
      </w:r>
      <w:r w:rsidR="00AA4102" w:rsidRPr="00AA4102">
        <w:rPr>
          <w:b/>
          <w:bCs/>
          <w:rtl/>
        </w:rPr>
        <w:t xml:space="preserve">من </w:t>
      </w:r>
      <w:r w:rsidR="00AA4102" w:rsidRPr="00AA4102">
        <w:rPr>
          <w:rFonts w:hint="cs"/>
          <w:b/>
          <w:bCs/>
          <w:rtl/>
        </w:rPr>
        <w:t>الالتحاق</w:t>
      </w:r>
      <w:r w:rsidR="00AA4102" w:rsidRPr="00AA4102">
        <w:rPr>
          <w:b/>
          <w:bCs/>
          <w:rtl/>
        </w:rPr>
        <w:t xml:space="preserve"> </w:t>
      </w:r>
      <w:r w:rsidR="00AA4102" w:rsidRPr="00AA4102">
        <w:rPr>
          <w:rFonts w:hint="cs"/>
          <w:b/>
          <w:bCs/>
          <w:rtl/>
        </w:rPr>
        <w:t>ب</w:t>
      </w:r>
      <w:r w:rsidR="00AA4102" w:rsidRPr="00AA4102">
        <w:rPr>
          <w:b/>
          <w:bCs/>
          <w:rtl/>
        </w:rPr>
        <w:t xml:space="preserve">نظام التعليم والبقاء فيه، بصرف النظر عن حالة والديهم </w:t>
      </w:r>
      <w:r w:rsidR="00AA4102" w:rsidRPr="00AA4102">
        <w:rPr>
          <w:rFonts w:hint="cs"/>
          <w:b/>
          <w:bCs/>
          <w:rtl/>
        </w:rPr>
        <w:t>كمهاجرين</w:t>
      </w:r>
      <w:r w:rsidR="00AA4102" w:rsidRPr="00AA4102">
        <w:rPr>
          <w:b/>
          <w:bCs/>
          <w:rtl/>
        </w:rPr>
        <w:t>، وعدم إبلاغ الع</w:t>
      </w:r>
      <w:r w:rsidR="00AA4102" w:rsidRPr="00AA4102">
        <w:rPr>
          <w:rFonts w:hint="cs"/>
          <w:b/>
          <w:bCs/>
          <w:rtl/>
        </w:rPr>
        <w:t>ا</w:t>
      </w:r>
      <w:r w:rsidR="00AA4102" w:rsidRPr="00AA4102">
        <w:rPr>
          <w:b/>
          <w:bCs/>
          <w:rtl/>
        </w:rPr>
        <w:t>مل</w:t>
      </w:r>
      <w:r w:rsidR="00AA4102" w:rsidRPr="00AA4102">
        <w:rPr>
          <w:rFonts w:hint="cs"/>
          <w:b/>
          <w:bCs/>
          <w:rtl/>
        </w:rPr>
        <w:t>ين</w:t>
      </w:r>
      <w:r w:rsidR="00AA4102" w:rsidRPr="00AA4102">
        <w:rPr>
          <w:b/>
          <w:bCs/>
          <w:rtl/>
        </w:rPr>
        <w:t xml:space="preserve"> في نظام التعليم</w:t>
      </w:r>
      <w:r w:rsidR="00AA4102" w:rsidRPr="00AA4102">
        <w:rPr>
          <w:rFonts w:hint="cs"/>
          <w:b/>
          <w:bCs/>
          <w:rtl/>
        </w:rPr>
        <w:t xml:space="preserve"> سلطات الهجرة بوجود أطفال مهاجرين غير حاملين للوثائق اللازمة.</w:t>
      </w:r>
    </w:p>
    <w:p w:rsidR="00AA4102" w:rsidRPr="00AA4102" w:rsidRDefault="00633B1C" w:rsidP="00A93483">
      <w:pPr>
        <w:pStyle w:val="H23GA"/>
        <w:keepNext/>
        <w:keepLines/>
        <w:spacing w:before="240"/>
        <w:rPr>
          <w:rtl/>
        </w:rPr>
      </w:pPr>
      <w:r>
        <w:rPr>
          <w:rtl/>
        </w:rPr>
        <w:tab/>
      </w:r>
      <w:r w:rsidR="00AA4102" w:rsidRPr="00AA4102">
        <w:rPr>
          <w:rtl/>
        </w:rPr>
        <w:t>4-</w:t>
      </w:r>
      <w:r>
        <w:rPr>
          <w:rtl/>
        </w:rPr>
        <w:tab/>
      </w:r>
      <w:r w:rsidR="00AA4102" w:rsidRPr="00AA4102">
        <w:rPr>
          <w:rtl/>
        </w:rPr>
        <w:t>الحقوق الأخرى للعمال المهاجرين وأفراد أسرهم الحاملين للوثائق</w:t>
      </w:r>
      <w:r w:rsidR="00AA4102" w:rsidRPr="00AA4102">
        <w:rPr>
          <w:rFonts w:hint="cs"/>
          <w:rtl/>
        </w:rPr>
        <w:t xml:space="preserve"> اللازمة</w:t>
      </w:r>
      <w:r w:rsidR="00AA4102" w:rsidRPr="00AA4102">
        <w:rPr>
          <w:rtl/>
        </w:rPr>
        <w:t xml:space="preserve"> أو الذين هم في وضع نظامي (المواد 36-56)</w:t>
      </w:r>
    </w:p>
    <w:p w:rsidR="00AA4102" w:rsidRPr="00AA4102" w:rsidRDefault="00633B1C" w:rsidP="00A93483">
      <w:pPr>
        <w:pStyle w:val="H23GA"/>
        <w:keepNext/>
        <w:keepLines/>
        <w:spacing w:before="240"/>
        <w:rPr>
          <w:rtl/>
        </w:rPr>
      </w:pPr>
      <w:r>
        <w:rPr>
          <w:rtl/>
        </w:rPr>
        <w:tab/>
      </w:r>
      <w:r>
        <w:rPr>
          <w:rtl/>
        </w:rPr>
        <w:tab/>
      </w:r>
      <w:r w:rsidR="00AA4102" w:rsidRPr="00AA4102">
        <w:rPr>
          <w:rtl/>
        </w:rPr>
        <w:t>حرية التنقل والحق في تحويل</w:t>
      </w:r>
      <w:r w:rsidR="00AA4102" w:rsidRPr="00AA4102">
        <w:rPr>
          <w:rFonts w:hint="cs"/>
          <w:rtl/>
        </w:rPr>
        <w:t xml:space="preserve"> الدخل</w:t>
      </w:r>
      <w:r w:rsidR="00AA4102" w:rsidRPr="00AA4102">
        <w:rPr>
          <w:rtl/>
        </w:rPr>
        <w:t xml:space="preserve"> والمدخرات</w:t>
      </w:r>
    </w:p>
    <w:p w:rsidR="00AA4102" w:rsidRPr="00AA4102" w:rsidRDefault="00AA4102" w:rsidP="00AA4102">
      <w:pPr>
        <w:pStyle w:val="SingleTxtGA"/>
        <w:rPr>
          <w:rtl/>
        </w:rPr>
      </w:pPr>
      <w:r w:rsidRPr="00AA4102">
        <w:rPr>
          <w:rtl/>
        </w:rPr>
        <w:t>46-</w:t>
      </w:r>
      <w:r w:rsidR="00633B1C">
        <w:rPr>
          <w:rtl/>
        </w:rPr>
        <w:tab/>
      </w:r>
      <w:r w:rsidRPr="00AA4102">
        <w:rPr>
          <w:rtl/>
        </w:rPr>
        <w:t>تلاحظ اللجنة بقلق أعمال العنف المرتكبة ضد العمال المهاجرين. وتشعر بالقلق أيضاً لأن العمال المهاجرين الذين يعملون ب</w:t>
      </w:r>
      <w:r w:rsidRPr="00AA4102">
        <w:rPr>
          <w:rFonts w:hint="cs"/>
          <w:rtl/>
        </w:rPr>
        <w:t>صورة</w:t>
      </w:r>
      <w:r w:rsidRPr="00AA4102">
        <w:rPr>
          <w:rtl/>
        </w:rPr>
        <w:t xml:space="preserve"> قانوني</w:t>
      </w:r>
      <w:r w:rsidRPr="00AA4102">
        <w:rPr>
          <w:rFonts w:hint="cs"/>
          <w:rtl/>
        </w:rPr>
        <w:t>ة</w:t>
      </w:r>
      <w:r w:rsidRPr="00AA4102">
        <w:rPr>
          <w:rtl/>
        </w:rPr>
        <w:t xml:space="preserve"> في الدولة الطرف ل</w:t>
      </w:r>
      <w:r w:rsidRPr="00AA4102">
        <w:rPr>
          <w:rFonts w:hint="cs"/>
          <w:rtl/>
        </w:rPr>
        <w:t>ا</w:t>
      </w:r>
      <w:r w:rsidRPr="00AA4102">
        <w:rPr>
          <w:rtl/>
        </w:rPr>
        <w:t xml:space="preserve"> يتمكنو</w:t>
      </w:r>
      <w:r w:rsidRPr="00AA4102">
        <w:rPr>
          <w:rFonts w:hint="cs"/>
          <w:rtl/>
        </w:rPr>
        <w:t>ن</w:t>
      </w:r>
      <w:r w:rsidRPr="00AA4102">
        <w:rPr>
          <w:rtl/>
        </w:rPr>
        <w:t xml:space="preserve"> في كثير من الأحيان من سحب أو تحويل رواتبهم على مدى فترات زمنية أطول بسبب نقص السيولة لدى البنوك في الدولة الطرف.</w:t>
      </w:r>
    </w:p>
    <w:p w:rsidR="00AA4102" w:rsidRPr="00AA4102" w:rsidRDefault="00AA4102" w:rsidP="00AA4102">
      <w:pPr>
        <w:pStyle w:val="SingleTxtGA"/>
        <w:rPr>
          <w:b/>
          <w:bCs/>
          <w:rtl/>
        </w:rPr>
      </w:pPr>
      <w:r w:rsidRPr="00AA4102">
        <w:rPr>
          <w:rtl/>
        </w:rPr>
        <w:t>47-</w:t>
      </w:r>
      <w:r w:rsidR="00633B1C">
        <w:rPr>
          <w:rtl/>
        </w:rPr>
        <w:tab/>
      </w:r>
      <w:r w:rsidRPr="00AA4102">
        <w:rPr>
          <w:b/>
          <w:bCs/>
          <w:rtl/>
        </w:rPr>
        <w:t>توصي اللجنة الدولة الطرف بما يلي:</w:t>
      </w:r>
    </w:p>
    <w:p w:rsidR="00AA4102" w:rsidRPr="00AA4102" w:rsidRDefault="00633B1C" w:rsidP="00AA4102">
      <w:pPr>
        <w:pStyle w:val="SingleTxtGA"/>
        <w:rPr>
          <w:b/>
          <w:bCs/>
          <w:rtl/>
        </w:rPr>
      </w:pPr>
      <w:r w:rsidRPr="00633B1C">
        <w:rPr>
          <w:rtl/>
        </w:rPr>
        <w:tab/>
      </w:r>
      <w:r w:rsidR="00AA4102" w:rsidRPr="00633B1C">
        <w:rPr>
          <w:rtl/>
        </w:rPr>
        <w:t>(أ)</w:t>
      </w:r>
      <w:r w:rsidRPr="00633B1C">
        <w:rPr>
          <w:rtl/>
        </w:rPr>
        <w:tab/>
      </w:r>
      <w:r w:rsidR="00AA4102" w:rsidRPr="00AA4102">
        <w:rPr>
          <w:b/>
          <w:bCs/>
          <w:rtl/>
        </w:rPr>
        <w:t>حماية العمال المهاجرين من أي أعمال عنف وسرقة أو تدمير ممتلكاتهم، وضمان حقهم في حرية التنقل؛</w:t>
      </w:r>
    </w:p>
    <w:p w:rsidR="00AA4102" w:rsidRPr="00AA4102" w:rsidRDefault="00633B1C" w:rsidP="00AA4102">
      <w:pPr>
        <w:pStyle w:val="SingleTxtGA"/>
        <w:rPr>
          <w:b/>
          <w:bCs/>
          <w:rtl/>
        </w:rPr>
      </w:pPr>
      <w:r w:rsidRPr="00633B1C">
        <w:rPr>
          <w:rtl/>
        </w:rPr>
        <w:tab/>
      </w:r>
      <w:r w:rsidR="00AA4102" w:rsidRPr="00633B1C">
        <w:rPr>
          <w:rtl/>
        </w:rPr>
        <w:t>(ب)</w:t>
      </w:r>
      <w:r w:rsidRPr="00633B1C">
        <w:rPr>
          <w:rtl/>
        </w:rPr>
        <w:tab/>
      </w:r>
      <w:r w:rsidR="00AA4102" w:rsidRPr="00AA4102">
        <w:rPr>
          <w:b/>
          <w:bCs/>
          <w:rtl/>
        </w:rPr>
        <w:t>اتخاذ الخطوات اللازمة ل</w:t>
      </w:r>
      <w:r w:rsidR="00AA4102" w:rsidRPr="00AA4102">
        <w:rPr>
          <w:rFonts w:hint="cs"/>
          <w:b/>
          <w:bCs/>
          <w:rtl/>
        </w:rPr>
        <w:t>تيسير الوصول إلى الدخل والمدخرات</w:t>
      </w:r>
      <w:r w:rsidR="00AA4102" w:rsidRPr="00AA4102">
        <w:rPr>
          <w:b/>
          <w:bCs/>
          <w:rtl/>
        </w:rPr>
        <w:t xml:space="preserve"> </w:t>
      </w:r>
      <w:r w:rsidR="00AA4102" w:rsidRPr="00AA4102">
        <w:rPr>
          <w:rFonts w:hint="cs"/>
          <w:b/>
          <w:bCs/>
          <w:rtl/>
        </w:rPr>
        <w:t xml:space="preserve">وتسهيل نقل </w:t>
      </w:r>
      <w:r w:rsidR="00AA4102" w:rsidRPr="00AA4102">
        <w:rPr>
          <w:b/>
          <w:bCs/>
          <w:rtl/>
        </w:rPr>
        <w:t>الحوالات.</w:t>
      </w:r>
    </w:p>
    <w:p w:rsidR="00AA4102" w:rsidRPr="00AA4102" w:rsidRDefault="00633B1C" w:rsidP="00A93483">
      <w:pPr>
        <w:pStyle w:val="H23GA"/>
        <w:keepNext/>
        <w:keepLines/>
        <w:spacing w:before="240"/>
        <w:rPr>
          <w:rtl/>
        </w:rPr>
      </w:pPr>
      <w:r>
        <w:rPr>
          <w:rtl/>
        </w:rPr>
        <w:tab/>
      </w:r>
      <w:r w:rsidR="00AA4102" w:rsidRPr="00AA4102">
        <w:rPr>
          <w:rtl/>
        </w:rPr>
        <w:t>5-</w:t>
      </w:r>
      <w:r>
        <w:rPr>
          <w:rtl/>
        </w:rPr>
        <w:tab/>
      </w:r>
      <w:r w:rsidR="00AA4102" w:rsidRPr="00AA4102">
        <w:rPr>
          <w:rtl/>
        </w:rPr>
        <w:t>تعزيز الظروف السليمة والعادلة والإنسانية وال</w:t>
      </w:r>
      <w:r w:rsidR="00AA4102" w:rsidRPr="00AA4102">
        <w:rPr>
          <w:rFonts w:hint="cs"/>
          <w:rtl/>
        </w:rPr>
        <w:t>مشروع</w:t>
      </w:r>
      <w:r w:rsidR="00AA4102" w:rsidRPr="00AA4102">
        <w:rPr>
          <w:rtl/>
        </w:rPr>
        <w:t>ة فيما يتعلق بالهجرة الدولية للعمال وأفراد أسرهم (المواد 64-71)</w:t>
      </w:r>
    </w:p>
    <w:p w:rsidR="00AA4102" w:rsidRPr="00AA4102" w:rsidRDefault="00633B1C" w:rsidP="00A93483">
      <w:pPr>
        <w:pStyle w:val="H23GA"/>
        <w:keepNext/>
        <w:keepLines/>
        <w:spacing w:before="240"/>
        <w:rPr>
          <w:rtl/>
        </w:rPr>
      </w:pPr>
      <w:r>
        <w:rPr>
          <w:rtl/>
        </w:rPr>
        <w:tab/>
      </w:r>
      <w:r>
        <w:rPr>
          <w:rtl/>
        </w:rPr>
        <w:tab/>
      </w:r>
      <w:r w:rsidR="00AA4102" w:rsidRPr="00AA4102">
        <w:rPr>
          <w:rtl/>
        </w:rPr>
        <w:t xml:space="preserve">التعاون الدولي مع </w:t>
      </w:r>
      <w:r w:rsidR="00AA4102" w:rsidRPr="00AA4102">
        <w:rPr>
          <w:rFonts w:hint="cs"/>
          <w:rtl/>
        </w:rPr>
        <w:t>بلدان</w:t>
      </w:r>
      <w:r w:rsidR="00AA4102" w:rsidRPr="00AA4102">
        <w:rPr>
          <w:rtl/>
        </w:rPr>
        <w:t xml:space="preserve"> العبور والمقصد</w:t>
      </w:r>
    </w:p>
    <w:p w:rsidR="00AA4102" w:rsidRPr="00AA4102" w:rsidRDefault="00AA4102" w:rsidP="00AA4102">
      <w:pPr>
        <w:pStyle w:val="SingleTxtGA"/>
        <w:rPr>
          <w:rtl/>
        </w:rPr>
      </w:pPr>
      <w:r w:rsidRPr="00AA4102">
        <w:rPr>
          <w:rtl/>
        </w:rPr>
        <w:t>48-</w:t>
      </w:r>
      <w:r w:rsidR="00633B1C">
        <w:rPr>
          <w:rtl/>
        </w:rPr>
        <w:tab/>
      </w:r>
      <w:r w:rsidRPr="00AA4102">
        <w:rPr>
          <w:rtl/>
        </w:rPr>
        <w:t>تلاحظ اللجنة وجود اتفاقات تعاون بشأن الهجرة مع الاتحاد الأوروبي وإيطاليا وفرنسا، واتفاقات بشأن مراقبة الحدود المشتركة مع الدول المجاورة، بما في</w:t>
      </w:r>
      <w:r w:rsidRPr="00AA4102">
        <w:rPr>
          <w:rFonts w:hint="cs"/>
          <w:rtl/>
        </w:rPr>
        <w:t>ها</w:t>
      </w:r>
      <w:r w:rsidRPr="00AA4102">
        <w:rPr>
          <w:rtl/>
        </w:rPr>
        <w:t xml:space="preserve"> تشاد والسودان</w:t>
      </w:r>
      <w:r w:rsidRPr="00AA4102">
        <w:rPr>
          <w:rFonts w:hint="cs"/>
          <w:rtl/>
        </w:rPr>
        <w:t xml:space="preserve"> </w:t>
      </w:r>
      <w:r w:rsidRPr="00AA4102">
        <w:rPr>
          <w:rtl/>
        </w:rPr>
        <w:t xml:space="preserve">والنيجر. ومع ذلك، تشعر اللجنة بالقلق لأن مذكرات التفاهم والاتفاقات </w:t>
      </w:r>
      <w:r w:rsidRPr="00AA4102">
        <w:rPr>
          <w:rFonts w:hint="cs"/>
          <w:rtl/>
        </w:rPr>
        <w:t>ال</w:t>
      </w:r>
      <w:r w:rsidRPr="00AA4102">
        <w:rPr>
          <w:rtl/>
        </w:rPr>
        <w:t xml:space="preserve">متعددة الأطراف والثنائية قد </w:t>
      </w:r>
      <w:r w:rsidRPr="00AA4102">
        <w:rPr>
          <w:rtl/>
        </w:rPr>
        <w:lastRenderedPageBreak/>
        <w:t>لا</w:t>
      </w:r>
      <w:r w:rsidR="00C91D7B">
        <w:rPr>
          <w:rFonts w:hint="cs"/>
          <w:rtl/>
        </w:rPr>
        <w:t> </w:t>
      </w:r>
      <w:r w:rsidRPr="00AA4102">
        <w:rPr>
          <w:rtl/>
        </w:rPr>
        <w:t>تغطي الأحكام الواردة في الاتفاقية ب</w:t>
      </w:r>
      <w:r w:rsidRPr="00AA4102">
        <w:rPr>
          <w:rFonts w:hint="cs"/>
          <w:rtl/>
        </w:rPr>
        <w:t>قدر</w:t>
      </w:r>
      <w:r w:rsidRPr="00AA4102">
        <w:rPr>
          <w:rtl/>
        </w:rPr>
        <w:t xml:space="preserve"> كاف. </w:t>
      </w:r>
      <w:r w:rsidRPr="00AA4102">
        <w:rPr>
          <w:rFonts w:hint="cs"/>
          <w:rtl/>
        </w:rPr>
        <w:t>و</w:t>
      </w:r>
      <w:r w:rsidRPr="00AA4102">
        <w:rPr>
          <w:rtl/>
        </w:rPr>
        <w:t xml:space="preserve">بالنظر إلى الظروف السائدة في الدولة الطرف، تشعر اللجنة بالقلق </w:t>
      </w:r>
      <w:r w:rsidRPr="00AA4102">
        <w:rPr>
          <w:rFonts w:hint="cs"/>
          <w:rtl/>
        </w:rPr>
        <w:t>بشأن</w:t>
      </w:r>
      <w:r w:rsidRPr="00AA4102">
        <w:rPr>
          <w:rtl/>
        </w:rPr>
        <w:t xml:space="preserve"> مدى قدرة الدولة الطرف على توفير السلامة للمهاجرين، بمن فيهم العمال المهاجرون وأفراد أسرهم.</w:t>
      </w:r>
    </w:p>
    <w:p w:rsidR="00AA4102" w:rsidRPr="00AA4102" w:rsidRDefault="00AA4102" w:rsidP="00AA4102">
      <w:pPr>
        <w:pStyle w:val="SingleTxtGA"/>
        <w:rPr>
          <w:b/>
          <w:bCs/>
          <w:rtl/>
        </w:rPr>
      </w:pPr>
      <w:r w:rsidRPr="00AA4102">
        <w:rPr>
          <w:rFonts w:hint="cs"/>
          <w:rtl/>
        </w:rPr>
        <w:t>49</w:t>
      </w:r>
      <w:r w:rsidRPr="00AA4102">
        <w:rPr>
          <w:rtl/>
        </w:rPr>
        <w:t>-</w:t>
      </w:r>
      <w:r w:rsidR="00633B1C">
        <w:rPr>
          <w:rtl/>
        </w:rPr>
        <w:tab/>
      </w:r>
      <w:r w:rsidRPr="00AA4102">
        <w:rPr>
          <w:b/>
          <w:bCs/>
          <w:rtl/>
        </w:rPr>
        <w:t>توصي اللجنة الدولة الطرف بما يلي:</w:t>
      </w:r>
    </w:p>
    <w:p w:rsidR="00AA4102" w:rsidRPr="00AA4102" w:rsidRDefault="00633B1C" w:rsidP="00AA4102">
      <w:pPr>
        <w:pStyle w:val="SingleTxtGA"/>
        <w:rPr>
          <w:b/>
          <w:bCs/>
          <w:rtl/>
        </w:rPr>
      </w:pPr>
      <w:r w:rsidRPr="00633B1C">
        <w:rPr>
          <w:rtl/>
        </w:rPr>
        <w:tab/>
      </w:r>
      <w:r w:rsidR="00AA4102" w:rsidRPr="00633B1C">
        <w:rPr>
          <w:rtl/>
        </w:rPr>
        <w:t>(أ)</w:t>
      </w:r>
      <w:r w:rsidRPr="00633B1C">
        <w:rPr>
          <w:rtl/>
        </w:rPr>
        <w:tab/>
      </w:r>
      <w:r w:rsidR="005A6259" w:rsidRPr="00AA4102">
        <w:rPr>
          <w:rFonts w:hint="cs"/>
          <w:b/>
          <w:bCs/>
          <w:rtl/>
        </w:rPr>
        <w:t>أن ت</w:t>
      </w:r>
      <w:r w:rsidR="005A6259" w:rsidRPr="00AA4102">
        <w:rPr>
          <w:b/>
          <w:bCs/>
          <w:rtl/>
        </w:rPr>
        <w:t>ضمن، عند تنفيذ أي اتفاقات ثنائية أو متعددة الأطراف، حياة المهاجرين وسلامتهم البدنية، بمن فيهم العمال المهاجرون وأفراد أسرهم، في ضوء الظروف الحالية في الدولة الطرف، و</w:t>
      </w:r>
      <w:r w:rsidR="005A6259" w:rsidRPr="00AA4102">
        <w:rPr>
          <w:rFonts w:hint="cs"/>
          <w:b/>
          <w:bCs/>
          <w:rtl/>
        </w:rPr>
        <w:t>أن ت</w:t>
      </w:r>
      <w:r w:rsidR="005A6259" w:rsidRPr="00AA4102">
        <w:rPr>
          <w:b/>
          <w:bCs/>
          <w:rtl/>
        </w:rPr>
        <w:t xml:space="preserve">ضمن </w:t>
      </w:r>
      <w:r w:rsidR="005A6259" w:rsidRPr="00AA4102">
        <w:rPr>
          <w:rFonts w:hint="cs"/>
          <w:b/>
          <w:bCs/>
          <w:rtl/>
        </w:rPr>
        <w:t>اتساق هذه</w:t>
      </w:r>
      <w:r w:rsidR="005A6259" w:rsidRPr="00AA4102">
        <w:rPr>
          <w:b/>
          <w:bCs/>
          <w:rtl/>
        </w:rPr>
        <w:t xml:space="preserve"> الاتفاقات </w:t>
      </w:r>
      <w:r w:rsidR="005A6259" w:rsidRPr="00AA4102">
        <w:rPr>
          <w:rFonts w:hint="cs"/>
          <w:b/>
          <w:bCs/>
          <w:rtl/>
        </w:rPr>
        <w:t>المتعددة الأطراف و</w:t>
      </w:r>
      <w:r w:rsidR="005A6259" w:rsidRPr="00AA4102">
        <w:rPr>
          <w:b/>
          <w:bCs/>
          <w:rtl/>
        </w:rPr>
        <w:t xml:space="preserve">الثنائية </w:t>
      </w:r>
      <w:r w:rsidR="005A6259" w:rsidRPr="00AA4102">
        <w:rPr>
          <w:rFonts w:hint="cs"/>
          <w:b/>
          <w:bCs/>
          <w:rtl/>
        </w:rPr>
        <w:t>اتساقا</w:t>
      </w:r>
      <w:r w:rsidR="005A6259">
        <w:rPr>
          <w:rFonts w:hint="cs"/>
          <w:b/>
          <w:bCs/>
          <w:rtl/>
        </w:rPr>
        <w:t>ً</w:t>
      </w:r>
      <w:r w:rsidR="005A6259" w:rsidRPr="00AA4102">
        <w:rPr>
          <w:b/>
          <w:bCs/>
          <w:rtl/>
        </w:rPr>
        <w:t xml:space="preserve"> تام</w:t>
      </w:r>
      <w:r w:rsidR="005A6259" w:rsidRPr="00AA4102">
        <w:rPr>
          <w:rFonts w:hint="cs"/>
          <w:b/>
          <w:bCs/>
          <w:rtl/>
        </w:rPr>
        <w:t>ا</w:t>
      </w:r>
      <w:r w:rsidR="005A6259">
        <w:rPr>
          <w:rFonts w:hint="cs"/>
          <w:b/>
          <w:bCs/>
          <w:rtl/>
        </w:rPr>
        <w:t>ً</w:t>
      </w:r>
      <w:r w:rsidR="005A6259" w:rsidRPr="00AA4102">
        <w:rPr>
          <w:b/>
          <w:bCs/>
          <w:rtl/>
        </w:rPr>
        <w:t xml:space="preserve"> مع الاتفاقية والتعليق</w:t>
      </w:r>
      <w:r w:rsidR="005A6259" w:rsidRPr="00AA4102">
        <w:rPr>
          <w:rFonts w:hint="cs"/>
          <w:b/>
          <w:bCs/>
          <w:rtl/>
        </w:rPr>
        <w:t>ين</w:t>
      </w:r>
      <w:r w:rsidR="005A6259" w:rsidRPr="00AA4102">
        <w:rPr>
          <w:b/>
          <w:bCs/>
          <w:rtl/>
        </w:rPr>
        <w:t xml:space="preserve"> العام</w:t>
      </w:r>
      <w:r w:rsidR="005A6259" w:rsidRPr="00AA4102">
        <w:rPr>
          <w:rFonts w:hint="cs"/>
          <w:b/>
          <w:bCs/>
          <w:rtl/>
        </w:rPr>
        <w:t>ين</w:t>
      </w:r>
      <w:r w:rsidR="005A6259" w:rsidRPr="00AA4102">
        <w:rPr>
          <w:b/>
          <w:bCs/>
          <w:rtl/>
        </w:rPr>
        <w:t xml:space="preserve"> للجنة رقم 1(2011) بشأن العمال المنزليين المهاجرين، ورقم 2(2013) بشأن حقوق العمال المهاجرين الذين هم في وضع غير نظامي وأفراد أسرهم، </w:t>
      </w:r>
      <w:r w:rsidR="005A6259" w:rsidRPr="00AA4102">
        <w:rPr>
          <w:rFonts w:hint="cs"/>
          <w:b/>
          <w:bCs/>
          <w:rtl/>
        </w:rPr>
        <w:t>و</w:t>
      </w:r>
      <w:r w:rsidR="005A6259" w:rsidRPr="00AA4102">
        <w:rPr>
          <w:b/>
          <w:bCs/>
          <w:rtl/>
        </w:rPr>
        <w:t>التعليقين العامين المشتركين رقم 3 و</w:t>
      </w:r>
      <w:r w:rsidR="005A6259" w:rsidRPr="00AA4102">
        <w:rPr>
          <w:rFonts w:hint="cs"/>
          <w:b/>
          <w:bCs/>
          <w:rtl/>
        </w:rPr>
        <w:t xml:space="preserve">رقم </w:t>
      </w:r>
      <w:r w:rsidR="005A6259" w:rsidRPr="00AA4102">
        <w:rPr>
          <w:b/>
          <w:bCs/>
          <w:rtl/>
        </w:rPr>
        <w:t>4(2017) للجنة المعنية بحماية حقوق جميع العمال المهاجرين وأفراد أسرهم/رقم 22 و</w:t>
      </w:r>
      <w:r w:rsidR="005A6259" w:rsidRPr="00AA4102">
        <w:rPr>
          <w:rFonts w:hint="cs"/>
          <w:b/>
          <w:bCs/>
          <w:rtl/>
        </w:rPr>
        <w:t xml:space="preserve">رقم </w:t>
      </w:r>
      <w:r w:rsidR="005A6259" w:rsidRPr="00AA4102">
        <w:rPr>
          <w:b/>
          <w:bCs/>
          <w:rtl/>
        </w:rPr>
        <w:t>23(2017) للجنة حقوق الطفل بشأن حقوق الإنسان الخاصة بالأطفال في سياق الهجرة الدولية</w:t>
      </w:r>
      <w:r w:rsidR="005A6259" w:rsidRPr="00AA4102">
        <w:rPr>
          <w:rFonts w:hint="cs"/>
          <w:b/>
          <w:bCs/>
          <w:rtl/>
        </w:rPr>
        <w:t>؛</w:t>
      </w:r>
    </w:p>
    <w:p w:rsidR="00AA4102" w:rsidRPr="00AA4102" w:rsidRDefault="00633B1C" w:rsidP="00AA4102">
      <w:pPr>
        <w:pStyle w:val="SingleTxtGA"/>
        <w:rPr>
          <w:b/>
          <w:bCs/>
          <w:rtl/>
        </w:rPr>
      </w:pPr>
      <w:r w:rsidRPr="00633B1C">
        <w:rPr>
          <w:rtl/>
        </w:rPr>
        <w:tab/>
      </w:r>
      <w:r w:rsidR="00AA4102" w:rsidRPr="00633B1C">
        <w:rPr>
          <w:rtl/>
        </w:rPr>
        <w:t>(ب)</w:t>
      </w:r>
      <w:r w:rsidRPr="00633B1C">
        <w:rPr>
          <w:rtl/>
        </w:rPr>
        <w:tab/>
      </w:r>
      <w:r w:rsidR="00AA4102" w:rsidRPr="00AA4102">
        <w:rPr>
          <w:rFonts w:hint="cs"/>
          <w:b/>
          <w:bCs/>
          <w:rtl/>
        </w:rPr>
        <w:t>أن تتعاون</w:t>
      </w:r>
      <w:r w:rsidR="00AA4102" w:rsidRPr="00AA4102">
        <w:rPr>
          <w:b/>
          <w:bCs/>
          <w:rtl/>
        </w:rPr>
        <w:t xml:space="preserve"> مع مفوضية الأمم المتحدة السامية لحقوق الإنسان و</w:t>
      </w:r>
      <w:r w:rsidR="00AA4102" w:rsidRPr="00AA4102">
        <w:rPr>
          <w:rFonts w:hint="cs"/>
          <w:b/>
          <w:bCs/>
          <w:rtl/>
        </w:rPr>
        <w:t>ت</w:t>
      </w:r>
      <w:r w:rsidR="00AA4102" w:rsidRPr="00AA4102">
        <w:rPr>
          <w:b/>
          <w:bCs/>
          <w:rtl/>
        </w:rPr>
        <w:t>طلب المساعدة التقنية فيما يتعلق بتنفيذ الاتفاقات المذكورة والتفاوض بشأن الاتفاقات المستقبلية لضمان مواءمتها مع الاتفاقية.</w:t>
      </w:r>
    </w:p>
    <w:p w:rsidR="00AA4102" w:rsidRPr="00AA4102" w:rsidRDefault="00633B1C" w:rsidP="00A93483">
      <w:pPr>
        <w:pStyle w:val="H23GA"/>
        <w:keepNext/>
        <w:keepLines/>
        <w:spacing w:before="240"/>
        <w:rPr>
          <w:rtl/>
        </w:rPr>
      </w:pPr>
      <w:r>
        <w:rPr>
          <w:rtl/>
        </w:rPr>
        <w:tab/>
      </w:r>
      <w:r>
        <w:rPr>
          <w:rtl/>
        </w:rPr>
        <w:tab/>
      </w:r>
      <w:r w:rsidR="00AA4102" w:rsidRPr="00AA4102">
        <w:rPr>
          <w:rtl/>
        </w:rPr>
        <w:t>الاتجار بالأشخاص وتهريب المهاجرين</w:t>
      </w:r>
    </w:p>
    <w:p w:rsidR="00AA4102" w:rsidRPr="00AA4102" w:rsidRDefault="00AA4102" w:rsidP="00AA4102">
      <w:pPr>
        <w:pStyle w:val="SingleTxtGA"/>
        <w:rPr>
          <w:rtl/>
        </w:rPr>
      </w:pPr>
      <w:r w:rsidRPr="00AA4102">
        <w:rPr>
          <w:rtl/>
        </w:rPr>
        <w:t>50-</w:t>
      </w:r>
      <w:r w:rsidR="00633B1C">
        <w:rPr>
          <w:rtl/>
        </w:rPr>
        <w:tab/>
      </w:r>
      <w:r w:rsidRPr="00AA4102">
        <w:rPr>
          <w:rtl/>
        </w:rPr>
        <w:t>تلاحظ اللجنة أن الاتجار بالأشخاص محظور بموجب التشريعات الوطنية، وأن تصاريح الإقامة المؤقتة تصدر ل</w:t>
      </w:r>
      <w:r w:rsidRPr="00AA4102">
        <w:rPr>
          <w:rFonts w:hint="cs"/>
          <w:rtl/>
        </w:rPr>
        <w:t xml:space="preserve">صالح </w:t>
      </w:r>
      <w:r w:rsidRPr="00AA4102">
        <w:rPr>
          <w:rtl/>
        </w:rPr>
        <w:t>ضحايا الاتجار وأن التدريب يُقدم إلى الم</w:t>
      </w:r>
      <w:r w:rsidRPr="00AA4102">
        <w:rPr>
          <w:rFonts w:hint="cs"/>
          <w:rtl/>
        </w:rPr>
        <w:t>وظف</w:t>
      </w:r>
      <w:r w:rsidRPr="00AA4102">
        <w:rPr>
          <w:rtl/>
        </w:rPr>
        <w:t xml:space="preserve">ين الحكوميين الذين يعملون </w:t>
      </w:r>
      <w:r w:rsidRPr="00AA4102">
        <w:rPr>
          <w:rFonts w:hint="cs"/>
          <w:rtl/>
        </w:rPr>
        <w:t xml:space="preserve">بشأن قضايا </w:t>
      </w:r>
      <w:r w:rsidRPr="00AA4102">
        <w:rPr>
          <w:rtl/>
        </w:rPr>
        <w:t>الهجرة، وفقاً للمعلومات التي قدمها الوفد. ومع ذلك، تشعر</w:t>
      </w:r>
      <w:r w:rsidRPr="00AA4102">
        <w:rPr>
          <w:rFonts w:hint="cs"/>
          <w:rtl/>
        </w:rPr>
        <w:t xml:space="preserve"> اللجنة</w:t>
      </w:r>
      <w:r w:rsidRPr="00AA4102">
        <w:rPr>
          <w:rtl/>
        </w:rPr>
        <w:t xml:space="preserve"> بالقلق إزاء ما يلي:</w:t>
      </w:r>
    </w:p>
    <w:p w:rsidR="00AA4102" w:rsidRPr="00AA4102" w:rsidRDefault="00633B1C" w:rsidP="00AA4102">
      <w:pPr>
        <w:pStyle w:val="SingleTxtGA"/>
        <w:rPr>
          <w:rtl/>
        </w:rPr>
      </w:pPr>
      <w:r>
        <w:rPr>
          <w:rtl/>
        </w:rPr>
        <w:tab/>
      </w:r>
      <w:r w:rsidR="00AA4102" w:rsidRPr="00AA4102">
        <w:rPr>
          <w:rtl/>
        </w:rPr>
        <w:t>(أ)</w:t>
      </w:r>
      <w:r>
        <w:rPr>
          <w:rtl/>
        </w:rPr>
        <w:tab/>
      </w:r>
      <w:r w:rsidR="00AA4102" w:rsidRPr="00AA4102">
        <w:rPr>
          <w:rFonts w:hint="cs"/>
          <w:rtl/>
        </w:rPr>
        <w:t>عدم توافر أي</w:t>
      </w:r>
      <w:r w:rsidR="00AA4102" w:rsidRPr="00AA4102">
        <w:rPr>
          <w:rtl/>
        </w:rPr>
        <w:t xml:space="preserve"> معلومات عن التدابير التشريعية أو غيرها من التدابير التي اتخذتها الدولة الطرف لحماية ضحايا الاتجار و</w:t>
      </w:r>
      <w:r w:rsidR="00AA4102" w:rsidRPr="00AA4102">
        <w:rPr>
          <w:rFonts w:hint="cs"/>
          <w:rtl/>
        </w:rPr>
        <w:t>اعتداءات المهربين</w:t>
      </w:r>
      <w:r w:rsidR="00AA4102" w:rsidRPr="00AA4102">
        <w:rPr>
          <w:rtl/>
        </w:rPr>
        <w:t>، لا سيما فيما يتعلق بتجريم الهجرة غير النظامية في القانون رقم 6(1987)، المعدل بموجب القانون رقم 2(2004)، والقانون رقم 19(2010)؛</w:t>
      </w:r>
    </w:p>
    <w:p w:rsidR="00AA4102" w:rsidRPr="00AA4102" w:rsidRDefault="00633B1C" w:rsidP="00AA4102">
      <w:pPr>
        <w:pStyle w:val="SingleTxtGA"/>
        <w:rPr>
          <w:rtl/>
        </w:rPr>
      </w:pPr>
      <w:r>
        <w:rPr>
          <w:rtl/>
        </w:rPr>
        <w:tab/>
      </w:r>
      <w:r w:rsidR="00AA4102" w:rsidRPr="00AA4102">
        <w:rPr>
          <w:rtl/>
        </w:rPr>
        <w:t>(ب)</w:t>
      </w:r>
      <w:r>
        <w:rPr>
          <w:rtl/>
        </w:rPr>
        <w:tab/>
      </w:r>
      <w:r w:rsidR="00AA4102" w:rsidRPr="00AA4102">
        <w:rPr>
          <w:rtl/>
        </w:rPr>
        <w:t>تعرض العمال المهاجر</w:t>
      </w:r>
      <w:r w:rsidR="00AA4102" w:rsidRPr="00AA4102">
        <w:rPr>
          <w:rFonts w:hint="cs"/>
          <w:rtl/>
        </w:rPr>
        <w:t>ي</w:t>
      </w:r>
      <w:r w:rsidR="00AA4102" w:rsidRPr="00AA4102">
        <w:rPr>
          <w:rtl/>
        </w:rPr>
        <w:t>ن وأفراد أسرهم العابر</w:t>
      </w:r>
      <w:r w:rsidR="00AA4102" w:rsidRPr="00AA4102">
        <w:rPr>
          <w:rFonts w:hint="cs"/>
          <w:rtl/>
        </w:rPr>
        <w:t>ي</w:t>
      </w:r>
      <w:r w:rsidR="00AA4102" w:rsidRPr="00AA4102">
        <w:rPr>
          <w:rtl/>
        </w:rPr>
        <w:t xml:space="preserve">ن </w:t>
      </w:r>
      <w:r w:rsidR="00AA4102" w:rsidRPr="00AA4102">
        <w:rPr>
          <w:rFonts w:hint="cs"/>
          <w:rtl/>
        </w:rPr>
        <w:t>ل</w:t>
      </w:r>
      <w:r w:rsidR="00AA4102" w:rsidRPr="00AA4102">
        <w:rPr>
          <w:rtl/>
        </w:rPr>
        <w:t>لدولة الطرف، لا سيما أولئك ال</w:t>
      </w:r>
      <w:r w:rsidR="00AA4102" w:rsidRPr="00AA4102">
        <w:rPr>
          <w:rFonts w:hint="cs"/>
          <w:rtl/>
        </w:rPr>
        <w:t>قادمين من</w:t>
      </w:r>
      <w:r w:rsidR="00AA4102" w:rsidRPr="00AA4102">
        <w:rPr>
          <w:rtl/>
        </w:rPr>
        <w:t xml:space="preserve"> أفريقيا جنوب الصحراء الكبرى، للاتجار وال</w:t>
      </w:r>
      <w:r w:rsidR="00AA4102" w:rsidRPr="00AA4102">
        <w:rPr>
          <w:rFonts w:hint="cs"/>
          <w:rtl/>
        </w:rPr>
        <w:t>عمل الجبري</w:t>
      </w:r>
      <w:r w:rsidR="00AA4102" w:rsidRPr="00AA4102">
        <w:rPr>
          <w:rtl/>
        </w:rPr>
        <w:t xml:space="preserve"> والاستغلال الجنسي والبيع </w:t>
      </w:r>
      <w:r w:rsidR="00AA4102" w:rsidRPr="00AA4102">
        <w:rPr>
          <w:rFonts w:hint="cs"/>
          <w:rtl/>
        </w:rPr>
        <w:t>في أسواق الرقيق</w:t>
      </w:r>
      <w:r w:rsidR="00AA4102" w:rsidRPr="00AA4102">
        <w:rPr>
          <w:rtl/>
        </w:rPr>
        <w:t>؛</w:t>
      </w:r>
    </w:p>
    <w:p w:rsidR="00AA4102" w:rsidRPr="00AA4102" w:rsidRDefault="00633B1C" w:rsidP="00AA4102">
      <w:pPr>
        <w:pStyle w:val="SingleTxtGA"/>
        <w:rPr>
          <w:rtl/>
        </w:rPr>
      </w:pPr>
      <w:r>
        <w:rPr>
          <w:rtl/>
        </w:rPr>
        <w:tab/>
      </w:r>
      <w:r w:rsidR="00AA4102" w:rsidRPr="00AA4102">
        <w:rPr>
          <w:rtl/>
        </w:rPr>
        <w:t>(ج)</w:t>
      </w:r>
      <w:r>
        <w:rPr>
          <w:rtl/>
        </w:rPr>
        <w:tab/>
      </w:r>
      <w:r w:rsidR="00AA4102" w:rsidRPr="00AA4102">
        <w:rPr>
          <w:rFonts w:hint="cs"/>
          <w:rtl/>
        </w:rPr>
        <w:t xml:space="preserve">عدم </w:t>
      </w:r>
      <w:r w:rsidR="00AA4102" w:rsidRPr="00AA4102">
        <w:rPr>
          <w:rtl/>
        </w:rPr>
        <w:t xml:space="preserve">بذل جهود كافية لتحديد ضحايا الاتجار </w:t>
      </w:r>
      <w:r w:rsidR="00AA4102" w:rsidRPr="00AA4102">
        <w:rPr>
          <w:rFonts w:hint="cs"/>
          <w:rtl/>
        </w:rPr>
        <w:t>والتهريب</w:t>
      </w:r>
      <w:r w:rsidR="00AA4102" w:rsidRPr="00AA4102">
        <w:rPr>
          <w:rtl/>
        </w:rPr>
        <w:t>، و</w:t>
      </w:r>
      <w:r w:rsidR="00AA4102" w:rsidRPr="00AA4102">
        <w:rPr>
          <w:rFonts w:hint="cs"/>
          <w:rtl/>
        </w:rPr>
        <w:t>سلب هؤلاء</w:t>
      </w:r>
      <w:r w:rsidR="00AA4102" w:rsidRPr="00AA4102">
        <w:rPr>
          <w:rtl/>
        </w:rPr>
        <w:t xml:space="preserve"> الضحايا حريتهم في مراكز احتجاز المهاجرين، دون </w:t>
      </w:r>
      <w:r w:rsidR="00AA4102" w:rsidRPr="00AA4102">
        <w:rPr>
          <w:rFonts w:hint="cs"/>
          <w:rtl/>
        </w:rPr>
        <w:t xml:space="preserve">أن تكون لديهم إمكانية الوصول إلى </w:t>
      </w:r>
      <w:r w:rsidR="00AA4102" w:rsidRPr="00AA4102">
        <w:rPr>
          <w:rtl/>
        </w:rPr>
        <w:t>سلطة قضائية أو</w:t>
      </w:r>
      <w:r w:rsidR="00AA4102" w:rsidRPr="00AA4102">
        <w:rPr>
          <w:rFonts w:hint="cs"/>
          <w:rtl/>
        </w:rPr>
        <w:t xml:space="preserve"> الحصول على فرصة</w:t>
      </w:r>
      <w:r w:rsidR="00AA4102" w:rsidRPr="00AA4102">
        <w:rPr>
          <w:rtl/>
        </w:rPr>
        <w:t xml:space="preserve"> إعادة تأهيل كافية أو </w:t>
      </w:r>
      <w:r w:rsidR="00AA4102" w:rsidRPr="00AA4102">
        <w:rPr>
          <w:rFonts w:hint="cs"/>
          <w:rtl/>
        </w:rPr>
        <w:t xml:space="preserve">على </w:t>
      </w:r>
      <w:r w:rsidR="00AA4102" w:rsidRPr="00AA4102">
        <w:rPr>
          <w:rtl/>
        </w:rPr>
        <w:t xml:space="preserve">مساعدة طبية أو نفسية، </w:t>
      </w:r>
      <w:r w:rsidR="00AA4102" w:rsidRPr="00AA4102">
        <w:rPr>
          <w:rFonts w:hint="cs"/>
          <w:rtl/>
        </w:rPr>
        <w:t>واحتمال</w:t>
      </w:r>
      <w:r w:rsidR="00AA4102" w:rsidRPr="00AA4102">
        <w:rPr>
          <w:rtl/>
        </w:rPr>
        <w:t xml:space="preserve"> وقوع</w:t>
      </w:r>
      <w:r w:rsidR="00AA4102" w:rsidRPr="00AA4102">
        <w:rPr>
          <w:rFonts w:hint="cs"/>
          <w:rtl/>
        </w:rPr>
        <w:t>هم</w:t>
      </w:r>
      <w:r w:rsidR="00AA4102" w:rsidRPr="00AA4102">
        <w:rPr>
          <w:rtl/>
        </w:rPr>
        <w:t xml:space="preserve"> ضحايا من جديد</w:t>
      </w:r>
      <w:r w:rsidR="00AA4102" w:rsidRPr="00AA4102">
        <w:rPr>
          <w:rtl/>
          <w:lang w:bidi="ar-BH"/>
        </w:rPr>
        <w:t>.</w:t>
      </w:r>
      <w:r w:rsidR="00AA4102" w:rsidRPr="00AA4102">
        <w:rPr>
          <w:rFonts w:ascii="Arial" w:hAnsi="Arial" w:cs="Arial" w:hint="cs"/>
          <w:rtl/>
          <w:lang w:bidi="ar-BH"/>
        </w:rPr>
        <w:t>‬</w:t>
      </w:r>
      <w:r w:rsidR="00AA4102" w:rsidRPr="00AA4102">
        <w:rPr>
          <w:rtl/>
        </w:rPr>
        <w:t xml:space="preserve"> </w:t>
      </w:r>
    </w:p>
    <w:p w:rsidR="00AA4102" w:rsidRPr="00AA4102" w:rsidRDefault="00633B1C" w:rsidP="00AA4102">
      <w:pPr>
        <w:pStyle w:val="SingleTxtGA"/>
        <w:rPr>
          <w:rtl/>
        </w:rPr>
      </w:pPr>
      <w:r>
        <w:rPr>
          <w:rtl/>
        </w:rPr>
        <w:tab/>
      </w:r>
      <w:r w:rsidR="00AA4102" w:rsidRPr="00AA4102">
        <w:rPr>
          <w:rtl/>
        </w:rPr>
        <w:t>(د)</w:t>
      </w:r>
      <w:r>
        <w:rPr>
          <w:rtl/>
        </w:rPr>
        <w:tab/>
      </w:r>
      <w:r w:rsidR="00AA4102" w:rsidRPr="00AA4102">
        <w:rPr>
          <w:rFonts w:hint="cs"/>
          <w:rtl/>
        </w:rPr>
        <w:t>الافتقار إلى</w:t>
      </w:r>
      <w:r w:rsidR="00AA4102" w:rsidRPr="00AA4102">
        <w:rPr>
          <w:rtl/>
        </w:rPr>
        <w:t xml:space="preserve"> بيانات إحصائية </w:t>
      </w:r>
      <w:r w:rsidR="00AA4102" w:rsidRPr="00AA4102">
        <w:rPr>
          <w:rFonts w:hint="cs"/>
          <w:rtl/>
        </w:rPr>
        <w:t>عن</w:t>
      </w:r>
      <w:r w:rsidR="00AA4102" w:rsidRPr="00AA4102">
        <w:rPr>
          <w:rtl/>
        </w:rPr>
        <w:t xml:space="preserve"> التحقيقات التي يجريها مكتب ال</w:t>
      </w:r>
      <w:r w:rsidR="00AA4102" w:rsidRPr="00AA4102">
        <w:rPr>
          <w:rFonts w:hint="cs"/>
          <w:rtl/>
        </w:rPr>
        <w:t>نائب</w:t>
      </w:r>
      <w:r w:rsidR="00AA4102" w:rsidRPr="00AA4102">
        <w:rPr>
          <w:rtl/>
        </w:rPr>
        <w:t xml:space="preserve"> العام في قضايا الاتجار بالبشر </w:t>
      </w:r>
      <w:r w:rsidR="00AA4102" w:rsidRPr="00AA4102">
        <w:rPr>
          <w:rFonts w:hint="cs"/>
          <w:rtl/>
        </w:rPr>
        <w:t>واعتداءات</w:t>
      </w:r>
      <w:r w:rsidR="00AA4102" w:rsidRPr="00AA4102">
        <w:rPr>
          <w:rtl/>
        </w:rPr>
        <w:t xml:space="preserve"> المهربين.</w:t>
      </w:r>
    </w:p>
    <w:p w:rsidR="00AA4102" w:rsidRPr="00AA4102" w:rsidRDefault="00AA4102" w:rsidP="00AA4102">
      <w:pPr>
        <w:pStyle w:val="SingleTxtGA"/>
        <w:rPr>
          <w:rtl/>
        </w:rPr>
      </w:pPr>
      <w:r w:rsidRPr="00AA4102">
        <w:rPr>
          <w:rtl/>
        </w:rPr>
        <w:lastRenderedPageBreak/>
        <w:t>51-</w:t>
      </w:r>
      <w:r w:rsidR="00633B1C">
        <w:rPr>
          <w:rtl/>
        </w:rPr>
        <w:tab/>
      </w:r>
      <w:r w:rsidRPr="00AA4102">
        <w:rPr>
          <w:b/>
          <w:bCs/>
          <w:rtl/>
        </w:rPr>
        <w:t>توصي اللجنة الدولة الطرف</w:t>
      </w:r>
      <w:r w:rsidRPr="00AA4102">
        <w:rPr>
          <w:rFonts w:hint="cs"/>
          <w:b/>
          <w:bCs/>
          <w:rtl/>
        </w:rPr>
        <w:t xml:space="preserve"> </w:t>
      </w:r>
      <w:r w:rsidRPr="00AA4102">
        <w:rPr>
          <w:b/>
          <w:bCs/>
          <w:rtl/>
        </w:rPr>
        <w:t>بتكثيف جهودها لمكافحة الاتجار بالأشخاص</w:t>
      </w:r>
      <w:r w:rsidRPr="00AA4102">
        <w:rPr>
          <w:rFonts w:hint="cs"/>
          <w:b/>
          <w:bCs/>
          <w:rtl/>
        </w:rPr>
        <w:t xml:space="preserve"> واعتداءات </w:t>
      </w:r>
      <w:r w:rsidRPr="00AA4102">
        <w:rPr>
          <w:b/>
          <w:bCs/>
          <w:rtl/>
        </w:rPr>
        <w:t>المهربين</w:t>
      </w:r>
      <w:r w:rsidRPr="00AA4102">
        <w:rPr>
          <w:rFonts w:hint="cs"/>
          <w:b/>
          <w:bCs/>
          <w:rtl/>
        </w:rPr>
        <w:t>،</w:t>
      </w:r>
      <w:r w:rsidRPr="00AA4102">
        <w:rPr>
          <w:b/>
          <w:bCs/>
          <w:rtl/>
        </w:rPr>
        <w:t xml:space="preserve"> وفقاً </w:t>
      </w:r>
      <w:r w:rsidRPr="00AA4102">
        <w:rPr>
          <w:rFonts w:hint="cs"/>
          <w:b/>
          <w:bCs/>
          <w:rtl/>
        </w:rPr>
        <w:t>للمبادئ والمبادئ</w:t>
      </w:r>
      <w:r w:rsidRPr="00AA4102">
        <w:rPr>
          <w:b/>
          <w:bCs/>
          <w:rtl/>
        </w:rPr>
        <w:t xml:space="preserve"> التوجيهية </w:t>
      </w:r>
      <w:r w:rsidRPr="00AA4102">
        <w:rPr>
          <w:rFonts w:hint="cs"/>
          <w:b/>
          <w:bCs/>
          <w:rtl/>
        </w:rPr>
        <w:t>المتعلقة</w:t>
      </w:r>
      <w:r w:rsidRPr="00AA4102">
        <w:rPr>
          <w:b/>
          <w:bCs/>
          <w:rtl/>
        </w:rPr>
        <w:t xml:space="preserve"> </w:t>
      </w:r>
      <w:r w:rsidRPr="00AA4102">
        <w:rPr>
          <w:rFonts w:hint="cs"/>
          <w:b/>
          <w:bCs/>
          <w:rtl/>
        </w:rPr>
        <w:t>ب</w:t>
      </w:r>
      <w:r w:rsidRPr="00AA4102">
        <w:rPr>
          <w:b/>
          <w:bCs/>
          <w:rtl/>
        </w:rPr>
        <w:t xml:space="preserve">حقوق الإنسان والاتجار بالبشر </w:t>
      </w:r>
      <w:r w:rsidRPr="00AA4102">
        <w:rPr>
          <w:rFonts w:hint="cs"/>
          <w:b/>
          <w:bCs/>
          <w:rtl/>
        </w:rPr>
        <w:t>التي وضعتها المفوضية السامية لحقوق الإنسان</w:t>
      </w:r>
      <w:r w:rsidRPr="00AA4102">
        <w:rPr>
          <w:b/>
          <w:bCs/>
          <w:rtl/>
        </w:rPr>
        <w:t>، و</w:t>
      </w:r>
      <w:r w:rsidRPr="00AA4102">
        <w:rPr>
          <w:rFonts w:hint="cs"/>
          <w:b/>
          <w:bCs/>
          <w:rtl/>
        </w:rPr>
        <w:t>توصيها بالأخص بما يلي</w:t>
      </w:r>
      <w:r w:rsidRPr="00AA4102">
        <w:rPr>
          <w:b/>
          <w:bCs/>
          <w:rtl/>
        </w:rPr>
        <w:t>:</w:t>
      </w:r>
    </w:p>
    <w:p w:rsidR="00AA4102" w:rsidRPr="00AA4102" w:rsidRDefault="00633B1C" w:rsidP="00AA4102">
      <w:pPr>
        <w:pStyle w:val="SingleTxtGA"/>
        <w:rPr>
          <w:b/>
          <w:bCs/>
          <w:rtl/>
        </w:rPr>
      </w:pPr>
      <w:r w:rsidRPr="00633B1C">
        <w:rPr>
          <w:rtl/>
        </w:rPr>
        <w:tab/>
      </w:r>
      <w:r w:rsidR="00AA4102" w:rsidRPr="00633B1C">
        <w:rPr>
          <w:rtl/>
        </w:rPr>
        <w:t>(أ)</w:t>
      </w:r>
      <w:r w:rsidRPr="00633B1C">
        <w:rPr>
          <w:rtl/>
        </w:rPr>
        <w:tab/>
      </w:r>
      <w:r w:rsidR="00AA4102" w:rsidRPr="00AA4102">
        <w:rPr>
          <w:b/>
          <w:bCs/>
          <w:rtl/>
        </w:rPr>
        <w:t xml:space="preserve">اعتماد تدابير </w:t>
      </w:r>
      <w:r w:rsidR="00AA4102" w:rsidRPr="00AA4102">
        <w:rPr>
          <w:rFonts w:hint="cs"/>
          <w:b/>
          <w:bCs/>
          <w:rtl/>
        </w:rPr>
        <w:t>ل</w:t>
      </w:r>
      <w:r w:rsidR="00AA4102" w:rsidRPr="00AA4102">
        <w:rPr>
          <w:b/>
          <w:bCs/>
          <w:rtl/>
        </w:rPr>
        <w:t xml:space="preserve">مكافحة الاتجار على وجه السرعة، وفقاً </w:t>
      </w:r>
      <w:r w:rsidR="00AA4102" w:rsidRPr="00AA4102">
        <w:rPr>
          <w:rFonts w:hint="cs"/>
          <w:b/>
          <w:bCs/>
          <w:rtl/>
        </w:rPr>
        <w:t>ل</w:t>
      </w:r>
      <w:r w:rsidR="00AA4102" w:rsidRPr="00AA4102">
        <w:rPr>
          <w:b/>
          <w:bCs/>
          <w:rtl/>
        </w:rPr>
        <w:t xml:space="preserve">لالتزام </w:t>
      </w:r>
      <w:r w:rsidR="00AA4102" w:rsidRPr="00AA4102">
        <w:rPr>
          <w:rFonts w:hint="cs"/>
          <w:b/>
          <w:bCs/>
          <w:rtl/>
        </w:rPr>
        <w:t xml:space="preserve">الذي أعربت عنه </w:t>
      </w:r>
      <w:r w:rsidR="00AA4102" w:rsidRPr="00AA4102">
        <w:rPr>
          <w:b/>
          <w:bCs/>
          <w:rtl/>
        </w:rPr>
        <w:t>الدولة الطرف في سياق الاستعراض الدوري الشامل (</w:t>
      </w:r>
      <w:r w:rsidR="00AA4102" w:rsidRPr="00AA4102">
        <w:rPr>
          <w:b/>
          <w:bCs/>
        </w:rPr>
        <w:t>A/HRC/WG.6/22/LBY/1</w:t>
      </w:r>
      <w:r w:rsidR="00AA4102" w:rsidRPr="00AA4102">
        <w:rPr>
          <w:b/>
          <w:bCs/>
          <w:rtl/>
        </w:rPr>
        <w:t>، الفقرة 72)؛</w:t>
      </w:r>
    </w:p>
    <w:p w:rsidR="00AA4102" w:rsidRPr="00AA4102" w:rsidRDefault="00633B1C" w:rsidP="00AA4102">
      <w:pPr>
        <w:pStyle w:val="SingleTxtGA"/>
        <w:rPr>
          <w:b/>
          <w:bCs/>
          <w:rtl/>
        </w:rPr>
      </w:pPr>
      <w:r w:rsidRPr="00633B1C">
        <w:rPr>
          <w:rtl/>
        </w:rPr>
        <w:tab/>
      </w:r>
      <w:r w:rsidR="00AA4102" w:rsidRPr="00633B1C">
        <w:rPr>
          <w:rtl/>
        </w:rPr>
        <w:t>(ب)</w:t>
      </w:r>
      <w:r w:rsidRPr="00633B1C">
        <w:rPr>
          <w:rtl/>
        </w:rPr>
        <w:tab/>
      </w:r>
      <w:r w:rsidR="00AA4102" w:rsidRPr="00AA4102">
        <w:rPr>
          <w:b/>
          <w:bCs/>
          <w:rtl/>
        </w:rPr>
        <w:t>توسيع نطاق حملاتها الرامية إلى منع الاتجار بالعمال المهاجرين، واتخاذ التدابير المناسبة لنشر المعلومات المتعلقة بمخاطر عبور الدولة الطرف؛</w:t>
      </w:r>
    </w:p>
    <w:p w:rsidR="00AA4102" w:rsidRPr="00AA4102" w:rsidRDefault="00633B1C" w:rsidP="00AA4102">
      <w:pPr>
        <w:pStyle w:val="SingleTxtGA"/>
        <w:rPr>
          <w:b/>
          <w:bCs/>
          <w:rtl/>
        </w:rPr>
      </w:pPr>
      <w:r w:rsidRPr="00633B1C">
        <w:rPr>
          <w:rtl/>
        </w:rPr>
        <w:tab/>
      </w:r>
      <w:r w:rsidR="00AA4102" w:rsidRPr="00633B1C">
        <w:rPr>
          <w:rtl/>
        </w:rPr>
        <w:t>(ج)</w:t>
      </w:r>
      <w:r w:rsidRPr="00633B1C">
        <w:rPr>
          <w:rtl/>
        </w:rPr>
        <w:tab/>
      </w:r>
      <w:r w:rsidR="00AA4102" w:rsidRPr="00AA4102">
        <w:rPr>
          <w:b/>
          <w:bCs/>
          <w:rtl/>
        </w:rPr>
        <w:t xml:space="preserve">تخصيص موارد بشرية وتقنية ومالية كافية للتنفيذ الفعال للقوانين والاستراتيجيات </w:t>
      </w:r>
      <w:r w:rsidR="00AA4102" w:rsidRPr="00AA4102">
        <w:rPr>
          <w:rFonts w:hint="cs"/>
          <w:b/>
          <w:bCs/>
          <w:rtl/>
        </w:rPr>
        <w:t xml:space="preserve">الرامية إلى </w:t>
      </w:r>
      <w:r w:rsidR="00AA4102" w:rsidRPr="00AA4102">
        <w:rPr>
          <w:b/>
          <w:bCs/>
          <w:rtl/>
        </w:rPr>
        <w:t xml:space="preserve">منع الاتجار بالأشخاص والقضاء عليه، وإنشاء آلية إحالة وطنية لتحديد ضحايا الاتجار </w:t>
      </w:r>
      <w:r w:rsidR="00AA4102" w:rsidRPr="00AA4102">
        <w:rPr>
          <w:rFonts w:hint="cs"/>
          <w:b/>
          <w:bCs/>
          <w:rtl/>
        </w:rPr>
        <w:t>واعتداءات</w:t>
      </w:r>
      <w:r w:rsidR="00AA4102" w:rsidRPr="00AA4102">
        <w:rPr>
          <w:b/>
          <w:bCs/>
          <w:rtl/>
        </w:rPr>
        <w:t xml:space="preserve"> المهربين وت</w:t>
      </w:r>
      <w:r w:rsidR="00AA4102" w:rsidRPr="00AA4102">
        <w:rPr>
          <w:rFonts w:hint="cs"/>
          <w:b/>
          <w:bCs/>
          <w:rtl/>
        </w:rPr>
        <w:t xml:space="preserve">قديم </w:t>
      </w:r>
      <w:r w:rsidR="00AA4102" w:rsidRPr="00AA4102">
        <w:rPr>
          <w:b/>
          <w:bCs/>
          <w:rtl/>
        </w:rPr>
        <w:t xml:space="preserve">الحماية والمساعدة </w:t>
      </w:r>
      <w:r w:rsidR="00AA4102" w:rsidRPr="00AA4102">
        <w:rPr>
          <w:rFonts w:hint="cs"/>
          <w:b/>
          <w:bCs/>
          <w:rtl/>
        </w:rPr>
        <w:t>إليهم</w:t>
      </w:r>
      <w:r w:rsidR="00AA4102" w:rsidRPr="00AA4102">
        <w:rPr>
          <w:b/>
          <w:bCs/>
          <w:rtl/>
        </w:rPr>
        <w:t>؛</w:t>
      </w:r>
    </w:p>
    <w:p w:rsidR="00AA4102" w:rsidRPr="00AA4102" w:rsidRDefault="00633B1C" w:rsidP="00AA4102">
      <w:pPr>
        <w:pStyle w:val="SingleTxtGA"/>
        <w:rPr>
          <w:b/>
          <w:bCs/>
          <w:rtl/>
        </w:rPr>
      </w:pPr>
      <w:r w:rsidRPr="00633B1C">
        <w:rPr>
          <w:rtl/>
        </w:rPr>
        <w:tab/>
      </w:r>
      <w:r w:rsidR="00AA4102" w:rsidRPr="00633B1C">
        <w:rPr>
          <w:rtl/>
        </w:rPr>
        <w:t>(د)</w:t>
      </w:r>
      <w:r w:rsidRPr="00633B1C">
        <w:rPr>
          <w:rtl/>
        </w:rPr>
        <w:tab/>
      </w:r>
      <w:r w:rsidR="00AA4102" w:rsidRPr="00AA4102">
        <w:rPr>
          <w:b/>
          <w:bCs/>
          <w:rtl/>
        </w:rPr>
        <w:t xml:space="preserve">إجراء تحقيقات سريعة وفعالة ونزيهة في جميع أعمال الاتجار بالأشخاص </w:t>
      </w:r>
      <w:r w:rsidR="00AA4102" w:rsidRPr="00AA4102">
        <w:rPr>
          <w:rFonts w:hint="cs"/>
          <w:b/>
          <w:bCs/>
          <w:rtl/>
        </w:rPr>
        <w:t>واعتداءات</w:t>
      </w:r>
      <w:r w:rsidR="00AA4102" w:rsidRPr="00AA4102">
        <w:rPr>
          <w:b/>
          <w:bCs/>
          <w:rtl/>
        </w:rPr>
        <w:t xml:space="preserve"> المهربين، ومحاكمة ومعاقبة مرتكبي هذه الأفعال وشركائهم، بمن فيهم الموظفون العموميون.</w:t>
      </w:r>
    </w:p>
    <w:p w:rsidR="00AA4102" w:rsidRPr="00AA4102" w:rsidRDefault="00633B1C" w:rsidP="00A93483">
      <w:pPr>
        <w:pStyle w:val="H23GA"/>
        <w:keepNext/>
        <w:keepLines/>
        <w:spacing w:before="240"/>
        <w:rPr>
          <w:rtl/>
        </w:rPr>
      </w:pPr>
      <w:r>
        <w:rPr>
          <w:rtl/>
        </w:rPr>
        <w:tab/>
      </w:r>
      <w:r>
        <w:rPr>
          <w:rtl/>
        </w:rPr>
        <w:tab/>
      </w:r>
      <w:r w:rsidR="00AA4102" w:rsidRPr="00AA4102">
        <w:rPr>
          <w:rtl/>
        </w:rPr>
        <w:t>الهجرة غير النظامية والاعتراض والإنقاذ في المياه</w:t>
      </w:r>
      <w:r w:rsidR="00AA4102" w:rsidRPr="00AA4102">
        <w:rPr>
          <w:rFonts w:hint="cs"/>
          <w:rtl/>
        </w:rPr>
        <w:t xml:space="preserve"> </w:t>
      </w:r>
      <w:r w:rsidR="00AA4102" w:rsidRPr="00AA4102">
        <w:rPr>
          <w:rtl/>
        </w:rPr>
        <w:t>الليبية والدولية</w:t>
      </w:r>
    </w:p>
    <w:p w:rsidR="00AA4102" w:rsidRPr="00AA4102" w:rsidRDefault="00AA4102" w:rsidP="00AA4102">
      <w:pPr>
        <w:pStyle w:val="SingleTxtGA"/>
        <w:rPr>
          <w:rtl/>
        </w:rPr>
      </w:pPr>
      <w:r w:rsidRPr="00AA4102">
        <w:rPr>
          <w:rFonts w:hint="cs"/>
          <w:rtl/>
        </w:rPr>
        <w:t>52-</w:t>
      </w:r>
      <w:r w:rsidR="00633B1C">
        <w:rPr>
          <w:rtl/>
        </w:rPr>
        <w:tab/>
      </w:r>
      <w:r w:rsidRPr="00AA4102">
        <w:rPr>
          <w:rtl/>
        </w:rPr>
        <w:t xml:space="preserve">تلاحظ اللجنة أن الدولة الطرف تتعاون مع بلدان البحر الأبيض المتوسط </w:t>
      </w:r>
      <w:r w:rsidRPr="00AA4102">
        <w:rPr>
          <w:rFonts w:hint="cs"/>
          <w:rtl/>
        </w:rPr>
        <w:t>بهدف تنسيق الجهود لإنقاذ المهاجرين</w:t>
      </w:r>
      <w:r w:rsidR="004726F4">
        <w:rPr>
          <w:rFonts w:hint="cs"/>
          <w:rtl/>
        </w:rPr>
        <w:t xml:space="preserve"> </w:t>
      </w:r>
      <w:r w:rsidRPr="00AA4102">
        <w:rPr>
          <w:rtl/>
        </w:rPr>
        <w:t>المعرضين للخطر</w:t>
      </w:r>
      <w:r w:rsidRPr="00AA4102">
        <w:rPr>
          <w:rFonts w:hint="cs"/>
          <w:rtl/>
        </w:rPr>
        <w:t xml:space="preserve"> في البحر الأبيض المتوسط (</w:t>
      </w:r>
      <w:r w:rsidRPr="00AA4102">
        <w:t>A/HRC/WG.6/22/LBY/1</w:t>
      </w:r>
      <w:r w:rsidRPr="00AA4102">
        <w:rPr>
          <w:rtl/>
        </w:rPr>
        <w:t>، الفق</w:t>
      </w:r>
      <w:r w:rsidRPr="00AA4102">
        <w:rPr>
          <w:rFonts w:hint="cs"/>
          <w:rtl/>
        </w:rPr>
        <w:t>رتان</w:t>
      </w:r>
      <w:r w:rsidRPr="00AA4102">
        <w:rPr>
          <w:rtl/>
        </w:rPr>
        <w:t xml:space="preserve"> 70-71). ومع ذلك، تشعر اللجنة بالقلق إزاء ما يلي:</w:t>
      </w:r>
    </w:p>
    <w:p w:rsidR="00AA4102" w:rsidRPr="00AA4102" w:rsidRDefault="00633B1C" w:rsidP="00AA4102">
      <w:pPr>
        <w:pStyle w:val="SingleTxtGA"/>
        <w:rPr>
          <w:rtl/>
        </w:rPr>
      </w:pPr>
      <w:r>
        <w:rPr>
          <w:rtl/>
        </w:rPr>
        <w:tab/>
      </w:r>
      <w:r w:rsidR="00AA4102" w:rsidRPr="00AA4102">
        <w:rPr>
          <w:rtl/>
        </w:rPr>
        <w:t>(أ)</w:t>
      </w:r>
      <w:r>
        <w:rPr>
          <w:rtl/>
        </w:rPr>
        <w:tab/>
      </w:r>
      <w:r w:rsidR="00AA4102" w:rsidRPr="00AA4102">
        <w:rPr>
          <w:rtl/>
        </w:rPr>
        <w:t>تزايد خطر فقدان أرواح المهاجرين في المياه الساحلية للدولة الطرف والمياه الدولية قبالة س</w:t>
      </w:r>
      <w:r w:rsidR="00AA4102" w:rsidRPr="00AA4102">
        <w:rPr>
          <w:rFonts w:hint="cs"/>
          <w:rtl/>
        </w:rPr>
        <w:t>واحل</w:t>
      </w:r>
      <w:r w:rsidR="00AA4102" w:rsidRPr="00AA4102">
        <w:rPr>
          <w:rtl/>
        </w:rPr>
        <w:t xml:space="preserve"> الدولة الطرف </w:t>
      </w:r>
      <w:r w:rsidR="00AA4102" w:rsidRPr="00AA4102">
        <w:rPr>
          <w:rFonts w:hint="cs"/>
          <w:rtl/>
        </w:rPr>
        <w:t>في</w:t>
      </w:r>
      <w:r w:rsidR="00AA4102" w:rsidRPr="00AA4102">
        <w:rPr>
          <w:rtl/>
        </w:rPr>
        <w:t xml:space="preserve"> الفترة من</w:t>
      </w:r>
      <w:r w:rsidR="00AA4102" w:rsidRPr="00AA4102">
        <w:rPr>
          <w:rFonts w:hint="cs"/>
          <w:rtl/>
        </w:rPr>
        <w:t xml:space="preserve"> عام</w:t>
      </w:r>
      <w:r w:rsidR="00AA4102" w:rsidRPr="00AA4102">
        <w:rPr>
          <w:rtl/>
        </w:rPr>
        <w:t xml:space="preserve"> 2017 إلى</w:t>
      </w:r>
      <w:r w:rsidR="00AA4102" w:rsidRPr="00AA4102">
        <w:rPr>
          <w:rFonts w:hint="cs"/>
          <w:rtl/>
        </w:rPr>
        <w:t xml:space="preserve"> عام</w:t>
      </w:r>
      <w:r w:rsidR="00AA4102" w:rsidRPr="00AA4102">
        <w:rPr>
          <w:rtl/>
        </w:rPr>
        <w:t xml:space="preserve"> 2018، على الرغم من ت</w:t>
      </w:r>
      <w:r w:rsidR="00AA4102" w:rsidRPr="00AA4102">
        <w:rPr>
          <w:rFonts w:hint="cs"/>
          <w:rtl/>
        </w:rPr>
        <w:t>م</w:t>
      </w:r>
      <w:r w:rsidR="00AA4102" w:rsidRPr="00AA4102">
        <w:rPr>
          <w:rtl/>
        </w:rPr>
        <w:t>د</w:t>
      </w:r>
      <w:r w:rsidR="00AA4102" w:rsidRPr="00AA4102">
        <w:rPr>
          <w:rFonts w:hint="cs"/>
          <w:rtl/>
        </w:rPr>
        <w:t>ي</w:t>
      </w:r>
      <w:r w:rsidR="00AA4102" w:rsidRPr="00AA4102">
        <w:rPr>
          <w:rtl/>
        </w:rPr>
        <w:t xml:space="preserve">د </w:t>
      </w:r>
      <w:r w:rsidR="00AA4102" w:rsidRPr="00AA4102">
        <w:rPr>
          <w:rFonts w:hint="cs"/>
          <w:rtl/>
        </w:rPr>
        <w:t>منطقة ا</w:t>
      </w:r>
      <w:r w:rsidR="00AA4102" w:rsidRPr="00AA4102">
        <w:rPr>
          <w:rtl/>
        </w:rPr>
        <w:t xml:space="preserve">لبحث والإنقاذ </w:t>
      </w:r>
      <w:r w:rsidR="00AA4102" w:rsidRPr="00AA4102">
        <w:rPr>
          <w:rFonts w:hint="cs"/>
          <w:rtl/>
        </w:rPr>
        <w:t>الخاصة ب</w:t>
      </w:r>
      <w:r w:rsidR="00AA4102" w:rsidRPr="00AA4102">
        <w:rPr>
          <w:rtl/>
        </w:rPr>
        <w:t>الدولة الطرف إلى 94 ميلاً بحرياً قبالة سواحلها اعتبارا</w:t>
      </w:r>
      <w:r w:rsidR="00C91D7B">
        <w:rPr>
          <w:rFonts w:hint="cs"/>
          <w:rtl/>
        </w:rPr>
        <w:t>ً</w:t>
      </w:r>
      <w:r w:rsidR="00AA4102" w:rsidRPr="00AA4102">
        <w:rPr>
          <w:rtl/>
        </w:rPr>
        <w:t xml:space="preserve"> من</w:t>
      </w:r>
      <w:r w:rsidR="00AA4102" w:rsidRPr="00AA4102">
        <w:rPr>
          <w:rFonts w:hint="cs"/>
          <w:rtl/>
        </w:rPr>
        <w:t xml:space="preserve"> آب/</w:t>
      </w:r>
      <w:r w:rsidR="00AA4102" w:rsidRPr="00AA4102">
        <w:rPr>
          <w:rtl/>
        </w:rPr>
        <w:t>أغسطس 2017؛</w:t>
      </w:r>
    </w:p>
    <w:p w:rsidR="00AA4102" w:rsidRPr="00AA4102" w:rsidRDefault="00E01FC4" w:rsidP="00AA4102">
      <w:pPr>
        <w:pStyle w:val="SingleTxtGA"/>
        <w:rPr>
          <w:rtl/>
        </w:rPr>
      </w:pPr>
      <w:r>
        <w:rPr>
          <w:rtl/>
        </w:rPr>
        <w:tab/>
      </w:r>
      <w:r w:rsidR="00AA4102" w:rsidRPr="00AA4102">
        <w:rPr>
          <w:rtl/>
        </w:rPr>
        <w:t>(ب)</w:t>
      </w:r>
      <w:r>
        <w:rPr>
          <w:rtl/>
        </w:rPr>
        <w:tab/>
      </w:r>
      <w:r w:rsidR="00AA4102" w:rsidRPr="00AA4102">
        <w:rPr>
          <w:rtl/>
        </w:rPr>
        <w:t>الإعادة التلقائية لأي شخص يعترضه أو ينقذه موظفو الدولة الطرف في البحر إلى مراكز احتجاز المهاجرين، و</w:t>
      </w:r>
      <w:r w:rsidR="00AA4102" w:rsidRPr="00AA4102">
        <w:rPr>
          <w:rFonts w:hint="cs"/>
          <w:rtl/>
        </w:rPr>
        <w:t xml:space="preserve">قلة </w:t>
      </w:r>
      <w:r w:rsidR="00AA4102" w:rsidRPr="00AA4102">
        <w:rPr>
          <w:rtl/>
        </w:rPr>
        <w:t xml:space="preserve">المعلومات عن الآليات والإجراءات المحددة </w:t>
      </w:r>
      <w:r w:rsidR="00AA4102" w:rsidRPr="00AA4102">
        <w:rPr>
          <w:rFonts w:hint="cs"/>
          <w:rtl/>
        </w:rPr>
        <w:t>من أجل تسهيل</w:t>
      </w:r>
      <w:r w:rsidR="00AA4102" w:rsidRPr="00AA4102">
        <w:rPr>
          <w:rtl/>
        </w:rPr>
        <w:t xml:space="preserve"> تحديد الأشخاص الذين يحتاجون إلى الحماية الدولية؛</w:t>
      </w:r>
    </w:p>
    <w:p w:rsidR="00AA4102" w:rsidRPr="00AA4102" w:rsidRDefault="00E01FC4" w:rsidP="00AA4102">
      <w:pPr>
        <w:pStyle w:val="SingleTxtGA"/>
        <w:rPr>
          <w:rtl/>
        </w:rPr>
      </w:pPr>
      <w:r>
        <w:rPr>
          <w:rtl/>
        </w:rPr>
        <w:tab/>
      </w:r>
      <w:r w:rsidR="00AA4102" w:rsidRPr="00AA4102">
        <w:rPr>
          <w:rtl/>
        </w:rPr>
        <w:t>(ج)</w:t>
      </w:r>
      <w:r>
        <w:rPr>
          <w:rtl/>
        </w:rPr>
        <w:tab/>
      </w:r>
      <w:r w:rsidR="00AA4102" w:rsidRPr="00AA4102">
        <w:rPr>
          <w:rtl/>
        </w:rPr>
        <w:t>ا</w:t>
      </w:r>
      <w:r w:rsidR="00AA4102" w:rsidRPr="00AA4102">
        <w:rPr>
          <w:rFonts w:hint="cs"/>
          <w:rtl/>
        </w:rPr>
        <w:t>لا</w:t>
      </w:r>
      <w:r w:rsidR="00AA4102" w:rsidRPr="00AA4102">
        <w:rPr>
          <w:rtl/>
        </w:rPr>
        <w:t xml:space="preserve">دعاءات </w:t>
      </w:r>
      <w:r w:rsidR="00AA4102" w:rsidRPr="00AA4102">
        <w:rPr>
          <w:rFonts w:hint="cs"/>
          <w:rtl/>
        </w:rPr>
        <w:t>التي تفيد ب</w:t>
      </w:r>
      <w:r w:rsidR="00AA4102" w:rsidRPr="00AA4102">
        <w:rPr>
          <w:rtl/>
        </w:rPr>
        <w:t>أن خفر السواحل الليبي كثيراً ما ي</w:t>
      </w:r>
      <w:r w:rsidR="00AA4102" w:rsidRPr="00AA4102">
        <w:rPr>
          <w:rFonts w:hint="cs"/>
          <w:rtl/>
        </w:rPr>
        <w:t>عرِّضون</w:t>
      </w:r>
      <w:r w:rsidR="00AA4102" w:rsidRPr="00AA4102">
        <w:rPr>
          <w:rtl/>
        </w:rPr>
        <w:t xml:space="preserve"> حياة المهاجرين</w:t>
      </w:r>
      <w:r w:rsidR="00AA4102" w:rsidRPr="00AA4102">
        <w:rPr>
          <w:rFonts w:hint="cs"/>
          <w:rtl/>
        </w:rPr>
        <w:t xml:space="preserve"> الموجودين</w:t>
      </w:r>
      <w:r w:rsidR="00AA4102" w:rsidRPr="00AA4102">
        <w:rPr>
          <w:rtl/>
        </w:rPr>
        <w:t xml:space="preserve"> على متن سفن غارقة أو غير صالحة </w:t>
      </w:r>
      <w:r w:rsidR="00AA4102" w:rsidRPr="00AA4102">
        <w:rPr>
          <w:rFonts w:hint="cs"/>
          <w:rtl/>
        </w:rPr>
        <w:t xml:space="preserve">للملاحة من خلال </w:t>
      </w:r>
      <w:r w:rsidR="00AA4102" w:rsidRPr="00AA4102">
        <w:rPr>
          <w:rtl/>
        </w:rPr>
        <w:t>استخدام</w:t>
      </w:r>
      <w:r w:rsidR="00AA4102" w:rsidRPr="00AA4102">
        <w:rPr>
          <w:rFonts w:hint="cs"/>
          <w:rtl/>
        </w:rPr>
        <w:t>هم</w:t>
      </w:r>
      <w:r w:rsidR="00AA4102" w:rsidRPr="00AA4102">
        <w:rPr>
          <w:rtl/>
        </w:rPr>
        <w:t xml:space="preserve"> </w:t>
      </w:r>
      <w:r w:rsidR="00AA4102" w:rsidRPr="00AA4102">
        <w:rPr>
          <w:rFonts w:hint="cs"/>
          <w:rtl/>
        </w:rPr>
        <w:t>ل</w:t>
      </w:r>
      <w:r w:rsidR="00AA4102" w:rsidRPr="00AA4102">
        <w:rPr>
          <w:rtl/>
        </w:rPr>
        <w:t>لأسلحة النارية أو العنف البدني أو لغة التهديد أو العنصرية أو سلوك يتسبب في انقلاب القوارب أو قفز الأفراد إلى المياه دون سترات النجاة؛</w:t>
      </w:r>
    </w:p>
    <w:p w:rsidR="00AA4102" w:rsidRPr="00AA4102" w:rsidRDefault="00E01FC4" w:rsidP="00AA4102">
      <w:pPr>
        <w:pStyle w:val="SingleTxtGA"/>
        <w:rPr>
          <w:rtl/>
        </w:rPr>
      </w:pPr>
      <w:r>
        <w:rPr>
          <w:rtl/>
        </w:rPr>
        <w:tab/>
      </w:r>
      <w:r w:rsidR="00AA4102" w:rsidRPr="00AA4102">
        <w:rPr>
          <w:rtl/>
        </w:rPr>
        <w:t>(د)</w:t>
      </w:r>
      <w:r>
        <w:rPr>
          <w:rtl/>
        </w:rPr>
        <w:tab/>
      </w:r>
      <w:r w:rsidR="00AA4102" w:rsidRPr="00AA4102">
        <w:rPr>
          <w:rtl/>
        </w:rPr>
        <w:t xml:space="preserve">التقارير التي تفيد بأن خفر السواحل الليبي </w:t>
      </w:r>
      <w:r w:rsidR="00AA4102" w:rsidRPr="00AA4102">
        <w:rPr>
          <w:rFonts w:hint="cs"/>
          <w:rtl/>
        </w:rPr>
        <w:t xml:space="preserve">قد عرقل </w:t>
      </w:r>
      <w:r w:rsidR="00AA4102" w:rsidRPr="00AA4102">
        <w:rPr>
          <w:rtl/>
        </w:rPr>
        <w:t xml:space="preserve">عمليات إنقاذ </w:t>
      </w:r>
      <w:r w:rsidR="00AA4102" w:rsidRPr="00AA4102">
        <w:rPr>
          <w:rFonts w:hint="cs"/>
          <w:rtl/>
        </w:rPr>
        <w:t xml:space="preserve">كانت تقوم بها </w:t>
      </w:r>
      <w:r w:rsidR="00AA4102" w:rsidRPr="00AA4102">
        <w:rPr>
          <w:rtl/>
        </w:rPr>
        <w:t>منظمات إنسانية في المياه الدولية؛</w:t>
      </w:r>
    </w:p>
    <w:p w:rsidR="00AA4102" w:rsidRPr="00AA4102" w:rsidRDefault="00E01FC4" w:rsidP="00AA4102">
      <w:pPr>
        <w:pStyle w:val="SingleTxtGA"/>
        <w:rPr>
          <w:rtl/>
        </w:rPr>
      </w:pPr>
      <w:r>
        <w:rPr>
          <w:rtl/>
        </w:rPr>
        <w:lastRenderedPageBreak/>
        <w:tab/>
      </w:r>
      <w:r w:rsidR="00AA4102" w:rsidRPr="00AA4102">
        <w:rPr>
          <w:rtl/>
        </w:rPr>
        <w:t>(ه)</w:t>
      </w:r>
      <w:r>
        <w:rPr>
          <w:rtl/>
        </w:rPr>
        <w:tab/>
      </w:r>
      <w:r w:rsidR="00AA4102" w:rsidRPr="00AA4102">
        <w:rPr>
          <w:rtl/>
        </w:rPr>
        <w:t xml:space="preserve">الافتقار إلى المعلومات </w:t>
      </w:r>
      <w:r w:rsidR="00AA4102" w:rsidRPr="00AA4102">
        <w:rPr>
          <w:rFonts w:hint="cs"/>
          <w:rtl/>
        </w:rPr>
        <w:t xml:space="preserve">عن </w:t>
      </w:r>
      <w:r w:rsidR="00AA4102" w:rsidRPr="00AA4102">
        <w:rPr>
          <w:rtl/>
        </w:rPr>
        <w:t xml:space="preserve">التشريعات الوطنية التي تنظم استخدام خفر السواحل الليبي للقوة والأسلحة النارية أثناء عمليات الاعتراض والإنقاذ في مياه الدولة الطرف وفي المياه الدولية، </w:t>
      </w:r>
      <w:r w:rsidR="00AA4102" w:rsidRPr="00AA4102">
        <w:rPr>
          <w:rFonts w:hint="cs"/>
          <w:rtl/>
        </w:rPr>
        <w:t>وعما إذا كان هناك</w:t>
      </w:r>
      <w:r w:rsidR="00AA4102" w:rsidRPr="00AA4102">
        <w:rPr>
          <w:rtl/>
        </w:rPr>
        <w:t xml:space="preserve"> نظام</w:t>
      </w:r>
      <w:r w:rsidR="00AA4102" w:rsidRPr="00AA4102">
        <w:rPr>
          <w:rFonts w:hint="cs"/>
          <w:rtl/>
        </w:rPr>
        <w:t xml:space="preserve"> داخلي ل</w:t>
      </w:r>
      <w:r w:rsidR="00AA4102" w:rsidRPr="00AA4102">
        <w:rPr>
          <w:rtl/>
        </w:rPr>
        <w:t>لمساءلة</w:t>
      </w:r>
      <w:r w:rsidR="00AA4102" w:rsidRPr="00AA4102">
        <w:rPr>
          <w:rFonts w:hint="cs"/>
          <w:rtl/>
        </w:rPr>
        <w:t xml:space="preserve"> وما طبيعته</w:t>
      </w:r>
      <w:r w:rsidR="00AA4102" w:rsidRPr="00AA4102">
        <w:rPr>
          <w:rtl/>
        </w:rPr>
        <w:t>.</w:t>
      </w:r>
    </w:p>
    <w:p w:rsidR="00AA4102" w:rsidRPr="00AA4102" w:rsidRDefault="00AA4102" w:rsidP="00AA4102">
      <w:pPr>
        <w:pStyle w:val="SingleTxtGA"/>
        <w:rPr>
          <w:rtl/>
        </w:rPr>
      </w:pPr>
      <w:r w:rsidRPr="00AA4102">
        <w:rPr>
          <w:rtl/>
        </w:rPr>
        <w:t>53-</w:t>
      </w:r>
      <w:r w:rsidR="00E01FC4">
        <w:rPr>
          <w:rtl/>
        </w:rPr>
        <w:tab/>
      </w:r>
      <w:r w:rsidRPr="00AA4102">
        <w:rPr>
          <w:b/>
          <w:bCs/>
          <w:rtl/>
        </w:rPr>
        <w:t xml:space="preserve">بالإشارة إلى تقرير المفوضية </w:t>
      </w:r>
      <w:r w:rsidRPr="00AA4102">
        <w:rPr>
          <w:rFonts w:hint="cs"/>
          <w:b/>
          <w:bCs/>
          <w:rtl/>
        </w:rPr>
        <w:t xml:space="preserve">السامية لحقوق الإنسان </w:t>
      </w:r>
      <w:r w:rsidRPr="00AA4102">
        <w:rPr>
          <w:b/>
          <w:bCs/>
          <w:rtl/>
        </w:rPr>
        <w:t xml:space="preserve">عن </w:t>
      </w:r>
      <w:r w:rsidRPr="00AA4102">
        <w:rPr>
          <w:rFonts w:hint="cs"/>
          <w:b/>
          <w:bCs/>
          <w:rtl/>
        </w:rPr>
        <w:t>وضع</w:t>
      </w:r>
      <w:r w:rsidRPr="00AA4102">
        <w:rPr>
          <w:b/>
          <w:bCs/>
          <w:rtl/>
        </w:rPr>
        <w:t xml:space="preserve"> المهاجرين العابرين (</w:t>
      </w:r>
      <w:r w:rsidRPr="00AA4102">
        <w:rPr>
          <w:b/>
          <w:bCs/>
        </w:rPr>
        <w:t>A/HRC/31/35</w:t>
      </w:r>
      <w:r w:rsidRPr="00AA4102">
        <w:rPr>
          <w:b/>
          <w:bCs/>
          <w:rtl/>
        </w:rPr>
        <w:t xml:space="preserve">) </w:t>
      </w:r>
      <w:r w:rsidRPr="00AA4102">
        <w:rPr>
          <w:rFonts w:hint="cs"/>
          <w:b/>
          <w:bCs/>
          <w:rtl/>
        </w:rPr>
        <w:t>و</w:t>
      </w:r>
      <w:r w:rsidRPr="00AA4102">
        <w:rPr>
          <w:b/>
          <w:bCs/>
          <w:rtl/>
        </w:rPr>
        <w:t>المبادئ والخطوط التوجيهية الموصى بها فيما يتعلق بحقوق الإنسان على الحدود الدولية، توصي اللجنة الدولة الطرف بما يلي:</w:t>
      </w:r>
    </w:p>
    <w:p w:rsidR="00AA4102" w:rsidRPr="00AA4102" w:rsidRDefault="00E01FC4" w:rsidP="00AA4102">
      <w:pPr>
        <w:pStyle w:val="SingleTxtGA"/>
        <w:rPr>
          <w:b/>
          <w:bCs/>
          <w:rtl/>
        </w:rPr>
      </w:pPr>
      <w:r w:rsidRPr="00E01FC4">
        <w:rPr>
          <w:rtl/>
        </w:rPr>
        <w:tab/>
      </w:r>
      <w:r w:rsidR="00AA4102" w:rsidRPr="00E01FC4">
        <w:rPr>
          <w:rtl/>
        </w:rPr>
        <w:t>(أ)</w:t>
      </w:r>
      <w:r w:rsidRPr="00E01FC4">
        <w:rPr>
          <w:rtl/>
        </w:rPr>
        <w:tab/>
      </w:r>
      <w:r w:rsidR="00AA4102" w:rsidRPr="00AA4102">
        <w:rPr>
          <w:b/>
          <w:bCs/>
          <w:rtl/>
        </w:rPr>
        <w:t xml:space="preserve">إنشاء وتشغيل وتعزيز خدمات البحث والإنقاذ البحرية الملائمة والفعالة، وضمان ألا تؤثر أي تدابير تهدف إلى </w:t>
      </w:r>
      <w:r w:rsidR="00AA4102" w:rsidRPr="00AA4102">
        <w:rPr>
          <w:rFonts w:hint="cs"/>
          <w:b/>
          <w:bCs/>
          <w:rtl/>
        </w:rPr>
        <w:t>التصدي للهجرة غير النظامية</w:t>
      </w:r>
      <w:r w:rsidR="00AA4102" w:rsidRPr="00AA4102">
        <w:rPr>
          <w:b/>
          <w:bCs/>
          <w:rtl/>
        </w:rPr>
        <w:t xml:space="preserve"> أو </w:t>
      </w:r>
      <w:r w:rsidR="00AA4102" w:rsidRPr="00AA4102">
        <w:rPr>
          <w:rFonts w:hint="cs"/>
          <w:b/>
          <w:bCs/>
          <w:rtl/>
        </w:rPr>
        <w:t>ل</w:t>
      </w:r>
      <w:r w:rsidR="00AA4102" w:rsidRPr="00AA4102">
        <w:rPr>
          <w:b/>
          <w:bCs/>
          <w:rtl/>
        </w:rPr>
        <w:t xml:space="preserve">تهريب المهاجرين تأثيراً سلبياً </w:t>
      </w:r>
      <w:r w:rsidR="00AA4102" w:rsidRPr="00AA4102">
        <w:rPr>
          <w:rFonts w:hint="cs"/>
          <w:b/>
          <w:bCs/>
          <w:rtl/>
        </w:rPr>
        <w:t xml:space="preserve">في </w:t>
      </w:r>
      <w:r w:rsidR="00AA4102" w:rsidRPr="00AA4102">
        <w:rPr>
          <w:b/>
          <w:bCs/>
          <w:rtl/>
        </w:rPr>
        <w:t>حقوق الإنسان للعمال المهاجرين وأفراد أسرهم؛</w:t>
      </w:r>
    </w:p>
    <w:p w:rsidR="00AA4102" w:rsidRPr="00AA4102" w:rsidRDefault="00E01FC4" w:rsidP="00AA4102">
      <w:pPr>
        <w:pStyle w:val="SingleTxtGA"/>
        <w:rPr>
          <w:b/>
          <w:bCs/>
          <w:rtl/>
        </w:rPr>
      </w:pPr>
      <w:r w:rsidRPr="00E01FC4">
        <w:rPr>
          <w:rtl/>
        </w:rPr>
        <w:tab/>
      </w:r>
      <w:r w:rsidR="00AA4102" w:rsidRPr="00E01FC4">
        <w:rPr>
          <w:rtl/>
        </w:rPr>
        <w:t>(ب)</w:t>
      </w:r>
      <w:r w:rsidRPr="00E01FC4">
        <w:rPr>
          <w:rtl/>
        </w:rPr>
        <w:tab/>
      </w:r>
      <w:r w:rsidR="00AA4102" w:rsidRPr="00AA4102">
        <w:rPr>
          <w:b/>
          <w:bCs/>
          <w:rtl/>
        </w:rPr>
        <w:t>احترام مبدأ عدم الإعادة القسرية، وتحقيقاً لهذه الغاية الامتناع عن إعادة المهاجرين قسراً إلى مراكز الاحتجاز في الدولة الطرف، ووضع وتنفيذ آليات لتقييم الوضع الفردي للمهاجرين العابرين، و</w:t>
      </w:r>
      <w:r w:rsidR="00AA4102" w:rsidRPr="00AA4102">
        <w:rPr>
          <w:rFonts w:hint="cs"/>
          <w:b/>
          <w:bCs/>
          <w:rtl/>
        </w:rPr>
        <w:t>توفير</w:t>
      </w:r>
      <w:r w:rsidR="00AA4102" w:rsidRPr="00AA4102">
        <w:rPr>
          <w:b/>
          <w:bCs/>
          <w:rtl/>
        </w:rPr>
        <w:t xml:space="preserve"> الحماية الدولية لهم بموجب </w:t>
      </w:r>
      <w:r w:rsidR="00AA4102" w:rsidRPr="00AA4102">
        <w:rPr>
          <w:rFonts w:hint="cs"/>
          <w:b/>
          <w:bCs/>
          <w:rtl/>
        </w:rPr>
        <w:t>ال</w:t>
      </w:r>
      <w:r w:rsidR="00AA4102" w:rsidRPr="00AA4102">
        <w:rPr>
          <w:b/>
          <w:bCs/>
          <w:rtl/>
        </w:rPr>
        <w:t xml:space="preserve">قانون </w:t>
      </w:r>
      <w:r w:rsidR="00AA4102" w:rsidRPr="00AA4102">
        <w:rPr>
          <w:rFonts w:hint="cs"/>
          <w:b/>
          <w:bCs/>
          <w:rtl/>
        </w:rPr>
        <w:t>ال</w:t>
      </w:r>
      <w:r w:rsidR="00AA4102" w:rsidRPr="00AA4102">
        <w:rPr>
          <w:b/>
          <w:bCs/>
          <w:rtl/>
        </w:rPr>
        <w:t>دولي؛</w:t>
      </w:r>
    </w:p>
    <w:p w:rsidR="00AA4102" w:rsidRPr="00AA4102" w:rsidRDefault="00E01FC4" w:rsidP="00AA4102">
      <w:pPr>
        <w:pStyle w:val="SingleTxtGA"/>
        <w:rPr>
          <w:b/>
          <w:bCs/>
          <w:rtl/>
        </w:rPr>
      </w:pPr>
      <w:r w:rsidRPr="00E01FC4">
        <w:rPr>
          <w:rtl/>
        </w:rPr>
        <w:tab/>
      </w:r>
      <w:r w:rsidR="00AA4102" w:rsidRPr="00E01FC4">
        <w:rPr>
          <w:rtl/>
        </w:rPr>
        <w:t>(ج)</w:t>
      </w:r>
      <w:r w:rsidRPr="00E01FC4">
        <w:rPr>
          <w:rtl/>
        </w:rPr>
        <w:tab/>
      </w:r>
      <w:r w:rsidR="00AA4102" w:rsidRPr="00AA4102">
        <w:rPr>
          <w:b/>
          <w:bCs/>
          <w:rtl/>
        </w:rPr>
        <w:t>التحقيق في جميع حالات سوء المعاملة وال</w:t>
      </w:r>
      <w:r w:rsidR="00AA4102" w:rsidRPr="00AA4102">
        <w:rPr>
          <w:rFonts w:hint="cs"/>
          <w:b/>
          <w:bCs/>
          <w:rtl/>
        </w:rPr>
        <w:t>وفاة</w:t>
      </w:r>
      <w:r w:rsidR="00AA4102" w:rsidRPr="00AA4102">
        <w:rPr>
          <w:b/>
          <w:bCs/>
          <w:rtl/>
        </w:rPr>
        <w:t xml:space="preserve"> أثناء عمليات الاعتراض والإنقاذ </w:t>
      </w:r>
      <w:r w:rsidR="00AA4102" w:rsidRPr="00AA4102">
        <w:rPr>
          <w:rFonts w:hint="cs"/>
          <w:b/>
          <w:bCs/>
          <w:rtl/>
        </w:rPr>
        <w:t xml:space="preserve">التي تستهدف </w:t>
      </w:r>
      <w:r w:rsidR="00AA4102" w:rsidRPr="00AA4102">
        <w:rPr>
          <w:b/>
          <w:bCs/>
          <w:rtl/>
        </w:rPr>
        <w:t>سفن المهاجر</w:t>
      </w:r>
      <w:r w:rsidR="00AA4102" w:rsidRPr="00AA4102">
        <w:rPr>
          <w:rFonts w:hint="cs"/>
          <w:b/>
          <w:bCs/>
          <w:rtl/>
        </w:rPr>
        <w:t>ين</w:t>
      </w:r>
      <w:r w:rsidR="00AA4102" w:rsidRPr="00AA4102">
        <w:rPr>
          <w:b/>
          <w:bCs/>
          <w:rtl/>
        </w:rPr>
        <w:t xml:space="preserve"> في المياه الساحلية للدولة الطرف و</w:t>
      </w:r>
      <w:r w:rsidR="00AA4102" w:rsidRPr="00AA4102">
        <w:rPr>
          <w:rFonts w:hint="cs"/>
          <w:b/>
          <w:bCs/>
          <w:rtl/>
        </w:rPr>
        <w:t xml:space="preserve">في </w:t>
      </w:r>
      <w:r w:rsidR="00AA4102" w:rsidRPr="00AA4102">
        <w:rPr>
          <w:b/>
          <w:bCs/>
          <w:rtl/>
        </w:rPr>
        <w:t xml:space="preserve">منطقة البحث والإنقاذ </w:t>
      </w:r>
      <w:r w:rsidR="00AA4102" w:rsidRPr="00AA4102">
        <w:rPr>
          <w:rFonts w:hint="cs"/>
          <w:b/>
          <w:bCs/>
          <w:rtl/>
        </w:rPr>
        <w:t xml:space="preserve">الخاصة بالدولة الطرف </w:t>
      </w:r>
      <w:r w:rsidR="00AA4102" w:rsidRPr="00AA4102">
        <w:rPr>
          <w:b/>
          <w:bCs/>
          <w:rtl/>
        </w:rPr>
        <w:t>وغيرها من مناطق المياه الدولية التي يوجد فيها خفر السواحل الليبي</w:t>
      </w:r>
      <w:r w:rsidR="00AA4102" w:rsidRPr="00AA4102">
        <w:rPr>
          <w:rFonts w:hint="cs"/>
          <w:b/>
          <w:bCs/>
          <w:rtl/>
        </w:rPr>
        <w:t xml:space="preserve"> ومعاقبة الجناة</w:t>
      </w:r>
      <w:r w:rsidR="00AA4102" w:rsidRPr="00AA4102">
        <w:rPr>
          <w:b/>
          <w:bCs/>
          <w:rtl/>
        </w:rPr>
        <w:t xml:space="preserve">، واتخاذ تدابير </w:t>
      </w:r>
      <w:r w:rsidR="00AA4102" w:rsidRPr="00AA4102">
        <w:rPr>
          <w:rFonts w:hint="cs"/>
          <w:b/>
          <w:bCs/>
          <w:rtl/>
        </w:rPr>
        <w:t>ل</w:t>
      </w:r>
      <w:r w:rsidR="00AA4102" w:rsidRPr="00AA4102">
        <w:rPr>
          <w:b/>
          <w:bCs/>
          <w:rtl/>
        </w:rPr>
        <w:t>منع انتهاكات حقوق الإنسان هذه في المستقبل؛</w:t>
      </w:r>
    </w:p>
    <w:p w:rsidR="00AA4102" w:rsidRPr="00AA4102" w:rsidRDefault="00E01FC4" w:rsidP="00AA4102">
      <w:pPr>
        <w:pStyle w:val="SingleTxtGA"/>
        <w:rPr>
          <w:b/>
          <w:bCs/>
          <w:rtl/>
        </w:rPr>
      </w:pPr>
      <w:r w:rsidRPr="00E01FC4">
        <w:rPr>
          <w:rtl/>
        </w:rPr>
        <w:tab/>
      </w:r>
      <w:r w:rsidR="00AA4102" w:rsidRPr="00E01FC4">
        <w:rPr>
          <w:rtl/>
        </w:rPr>
        <w:t>(د)</w:t>
      </w:r>
      <w:r w:rsidRPr="00E01FC4">
        <w:rPr>
          <w:rtl/>
        </w:rPr>
        <w:tab/>
      </w:r>
      <w:r w:rsidR="00AA4102" w:rsidRPr="00AA4102">
        <w:rPr>
          <w:b/>
          <w:bCs/>
          <w:rtl/>
        </w:rPr>
        <w:t>وضع مبادئ توجيهية داخلية ت</w:t>
      </w:r>
      <w:r w:rsidR="00AA4102" w:rsidRPr="00AA4102">
        <w:rPr>
          <w:rFonts w:hint="cs"/>
          <w:b/>
          <w:bCs/>
          <w:rtl/>
        </w:rPr>
        <w:t>وجِّه تعليمات إلى موظفي</w:t>
      </w:r>
      <w:r w:rsidR="00AA4102" w:rsidRPr="00AA4102">
        <w:rPr>
          <w:b/>
          <w:bCs/>
          <w:rtl/>
        </w:rPr>
        <w:t xml:space="preserve"> خفر السواحل الليبي بعدم عرقلة عمليات الإنقاذ التي تقوم بها المنظمات الإنسانية، والتحقيق الفوري في أي حالات ت</w:t>
      </w:r>
      <w:r w:rsidR="00AA4102" w:rsidRPr="00AA4102">
        <w:rPr>
          <w:rFonts w:hint="cs"/>
          <w:b/>
          <w:bCs/>
          <w:rtl/>
        </w:rPr>
        <w:t>دَّعي</w:t>
      </w:r>
      <w:r w:rsidR="00AA4102" w:rsidRPr="00AA4102">
        <w:rPr>
          <w:b/>
          <w:bCs/>
          <w:rtl/>
        </w:rPr>
        <w:t xml:space="preserve"> فيها منظمات إنسانية تدخل حرس السواحل الليبي في جهودها الرامية إلى إنقاذ أرواح المهاجرين ال</w:t>
      </w:r>
      <w:r w:rsidR="00AA4102" w:rsidRPr="00AA4102">
        <w:rPr>
          <w:rFonts w:hint="cs"/>
          <w:b/>
          <w:bCs/>
          <w:rtl/>
        </w:rPr>
        <w:t xml:space="preserve">معرضين للخطر في </w:t>
      </w:r>
      <w:r w:rsidR="00AA4102" w:rsidRPr="00AA4102">
        <w:rPr>
          <w:b/>
          <w:bCs/>
          <w:rtl/>
        </w:rPr>
        <w:t>البحر؛</w:t>
      </w:r>
    </w:p>
    <w:p w:rsidR="00AA4102" w:rsidRPr="008C32A6" w:rsidRDefault="00E01FC4" w:rsidP="00AA4102">
      <w:pPr>
        <w:pStyle w:val="SingleTxtGA"/>
        <w:rPr>
          <w:b/>
          <w:bCs/>
          <w:spacing w:val="-1"/>
          <w:rtl/>
        </w:rPr>
      </w:pPr>
      <w:r w:rsidRPr="008C32A6">
        <w:rPr>
          <w:spacing w:val="-1"/>
          <w:rtl/>
        </w:rPr>
        <w:tab/>
      </w:r>
      <w:r w:rsidR="00AA4102" w:rsidRPr="008C32A6">
        <w:rPr>
          <w:spacing w:val="-1"/>
          <w:rtl/>
        </w:rPr>
        <w:t>(ه)</w:t>
      </w:r>
      <w:r w:rsidRPr="008C32A6">
        <w:rPr>
          <w:spacing w:val="-1"/>
          <w:rtl/>
        </w:rPr>
        <w:tab/>
      </w:r>
      <w:r w:rsidR="00AA4102" w:rsidRPr="008C32A6">
        <w:rPr>
          <w:b/>
          <w:bCs/>
          <w:spacing w:val="-1"/>
          <w:rtl/>
        </w:rPr>
        <w:t>ضمان امتثال خفر السواحل الليبي للمعايير الدولية بشأن استخدام القوة والأسلحة النارية وتلقي التدريب عليها، وإنشاء آلية داخلية لمعالجة الشكاوى والادعاءات.</w:t>
      </w:r>
    </w:p>
    <w:p w:rsidR="00AA4102" w:rsidRPr="00AA4102" w:rsidRDefault="00E01FC4" w:rsidP="00A93483">
      <w:pPr>
        <w:pStyle w:val="H23GA"/>
        <w:keepNext/>
        <w:keepLines/>
        <w:spacing w:before="240"/>
        <w:rPr>
          <w:rtl/>
        </w:rPr>
      </w:pPr>
      <w:r>
        <w:rPr>
          <w:rtl/>
        </w:rPr>
        <w:tab/>
      </w:r>
      <w:r>
        <w:rPr>
          <w:rtl/>
        </w:rPr>
        <w:tab/>
      </w:r>
      <w:r w:rsidR="00AA4102" w:rsidRPr="00AA4102">
        <w:rPr>
          <w:rtl/>
        </w:rPr>
        <w:t>تسوية أوضاع المهاجرين</w:t>
      </w:r>
      <w:r w:rsidR="00AA4102" w:rsidRPr="00AA4102">
        <w:rPr>
          <w:rFonts w:ascii="Arial" w:hAnsi="Arial" w:cs="Arial" w:hint="cs"/>
          <w:rtl/>
        </w:rPr>
        <w:t>‬</w:t>
      </w:r>
      <w:r w:rsidR="00AA4102" w:rsidRPr="00AA4102">
        <w:rPr>
          <w:rFonts w:ascii="Arial" w:hAnsi="Arial" w:cs="Arial" w:hint="cs"/>
          <w:rtl/>
        </w:rPr>
        <w:t>‬</w:t>
      </w:r>
      <w:r w:rsidR="00AA4102" w:rsidRPr="00AA4102">
        <w:rPr>
          <w:rFonts w:ascii="Arial" w:hAnsi="Arial" w:cs="Arial" w:hint="cs"/>
          <w:rtl/>
        </w:rPr>
        <w:t>‬</w:t>
      </w:r>
      <w:r w:rsidR="00AA4102" w:rsidRPr="00AA4102">
        <w:rPr>
          <w:rFonts w:ascii="Arial" w:hAnsi="Arial" w:cs="Arial" w:hint="cs"/>
          <w:rtl/>
        </w:rPr>
        <w:t>‬</w:t>
      </w:r>
    </w:p>
    <w:p w:rsidR="00AA4102" w:rsidRPr="0056449C" w:rsidRDefault="00AA4102" w:rsidP="00AA4102">
      <w:pPr>
        <w:pStyle w:val="SingleTxtGA"/>
        <w:rPr>
          <w:spacing w:val="-1"/>
          <w:rtl/>
        </w:rPr>
      </w:pPr>
      <w:r w:rsidRPr="0056449C">
        <w:rPr>
          <w:spacing w:val="-1"/>
          <w:rtl/>
        </w:rPr>
        <w:t>54-</w:t>
      </w:r>
      <w:r w:rsidR="00E01FC4" w:rsidRPr="0056449C">
        <w:rPr>
          <w:spacing w:val="-1"/>
          <w:rtl/>
        </w:rPr>
        <w:tab/>
      </w:r>
      <w:r w:rsidRPr="0056449C">
        <w:rPr>
          <w:spacing w:val="-1"/>
          <w:rtl/>
        </w:rPr>
        <w:t xml:space="preserve">تلاحظ اللجنة بيان الوفد الذي مفاده أن </w:t>
      </w:r>
      <w:r w:rsidRPr="0056449C">
        <w:rPr>
          <w:rFonts w:hint="cs"/>
          <w:spacing w:val="-1"/>
          <w:rtl/>
        </w:rPr>
        <w:t xml:space="preserve">بإمكان </w:t>
      </w:r>
      <w:r w:rsidRPr="0056449C">
        <w:rPr>
          <w:spacing w:val="-1"/>
          <w:rtl/>
        </w:rPr>
        <w:t xml:space="preserve">العمال المهاجرين وأفراد أسرهم </w:t>
      </w:r>
      <w:r w:rsidRPr="0056449C">
        <w:rPr>
          <w:rFonts w:hint="cs"/>
          <w:spacing w:val="-1"/>
          <w:rtl/>
        </w:rPr>
        <w:t xml:space="preserve">تسوية </w:t>
      </w:r>
      <w:r w:rsidRPr="0056449C">
        <w:rPr>
          <w:spacing w:val="-1"/>
          <w:rtl/>
        </w:rPr>
        <w:t>أوضاعهم وفقاً للقانون رقم 19(2010)، بم</w:t>
      </w:r>
      <w:r w:rsidRPr="0056449C">
        <w:rPr>
          <w:rFonts w:hint="cs"/>
          <w:spacing w:val="-1"/>
          <w:rtl/>
        </w:rPr>
        <w:t xml:space="preserve">ن فيهم </w:t>
      </w:r>
      <w:r w:rsidRPr="0056449C">
        <w:rPr>
          <w:spacing w:val="-1"/>
          <w:rtl/>
        </w:rPr>
        <w:t xml:space="preserve">أولئك الذين دخلوا الدولة الطرف بصورة غير </w:t>
      </w:r>
      <w:r w:rsidRPr="0056449C">
        <w:rPr>
          <w:rFonts w:hint="cs"/>
          <w:spacing w:val="-1"/>
          <w:rtl/>
        </w:rPr>
        <w:t>نظام</w:t>
      </w:r>
      <w:r w:rsidRPr="0056449C">
        <w:rPr>
          <w:spacing w:val="-1"/>
          <w:rtl/>
        </w:rPr>
        <w:t>ية. ومع ذلك، تعرب</w:t>
      </w:r>
      <w:r w:rsidRPr="0056449C">
        <w:rPr>
          <w:rFonts w:hint="cs"/>
          <w:spacing w:val="-1"/>
          <w:rtl/>
        </w:rPr>
        <w:t xml:space="preserve"> اللجنة</w:t>
      </w:r>
      <w:r w:rsidRPr="0056449C">
        <w:rPr>
          <w:spacing w:val="-1"/>
          <w:rtl/>
        </w:rPr>
        <w:t xml:space="preserve"> عن قلقها إزاء نقص المعلومات المتعلقة بهذه الإجراءات.</w:t>
      </w:r>
    </w:p>
    <w:p w:rsidR="00AA4102" w:rsidRPr="00AA4102" w:rsidRDefault="00AA4102" w:rsidP="00AA4102">
      <w:pPr>
        <w:pStyle w:val="SingleTxtGA"/>
        <w:rPr>
          <w:rtl/>
        </w:rPr>
      </w:pPr>
      <w:r w:rsidRPr="00AA4102">
        <w:rPr>
          <w:rtl/>
        </w:rPr>
        <w:t>55-</w:t>
      </w:r>
      <w:r w:rsidR="00E01FC4">
        <w:rPr>
          <w:rtl/>
        </w:rPr>
        <w:tab/>
      </w:r>
      <w:r w:rsidRPr="00AA4102">
        <w:rPr>
          <w:b/>
          <w:bCs/>
          <w:rtl/>
        </w:rPr>
        <w:t xml:space="preserve">تحث اللجنة الدولة الطرف على تقديم مزيد من المعلومات </w:t>
      </w:r>
      <w:r w:rsidRPr="00AA4102">
        <w:rPr>
          <w:rFonts w:hint="cs"/>
          <w:b/>
          <w:bCs/>
          <w:rtl/>
        </w:rPr>
        <w:t>عن التدابير التي اتخذتها لتسوية أوضاع المهاجرين</w:t>
      </w:r>
      <w:r w:rsidRPr="00AA4102">
        <w:rPr>
          <w:b/>
          <w:bCs/>
          <w:rtl/>
        </w:rPr>
        <w:t xml:space="preserve"> و</w:t>
      </w:r>
      <w:r w:rsidRPr="00AA4102">
        <w:rPr>
          <w:rFonts w:hint="cs"/>
          <w:b/>
          <w:bCs/>
          <w:rtl/>
        </w:rPr>
        <w:t xml:space="preserve">على </w:t>
      </w:r>
      <w:r w:rsidRPr="00AA4102">
        <w:rPr>
          <w:b/>
          <w:bCs/>
          <w:rtl/>
        </w:rPr>
        <w:t>ضمان تنفيذ هذه التدابير دون تمييز.</w:t>
      </w:r>
    </w:p>
    <w:p w:rsidR="00AA4102" w:rsidRPr="00AA4102" w:rsidRDefault="00E01FC4" w:rsidP="00A93483">
      <w:pPr>
        <w:pStyle w:val="H23GA"/>
        <w:keepNext/>
        <w:keepLines/>
        <w:spacing w:before="240"/>
        <w:rPr>
          <w:rtl/>
        </w:rPr>
      </w:pPr>
      <w:r>
        <w:rPr>
          <w:rtl/>
        </w:rPr>
        <w:tab/>
      </w:r>
      <w:r>
        <w:rPr>
          <w:rtl/>
        </w:rPr>
        <w:tab/>
      </w:r>
      <w:r w:rsidR="00AA4102" w:rsidRPr="00AA4102">
        <w:rPr>
          <w:rtl/>
        </w:rPr>
        <w:t>إعادة الجثث إلى الوطن</w:t>
      </w:r>
    </w:p>
    <w:p w:rsidR="00AA4102" w:rsidRPr="00AA4102" w:rsidRDefault="00AA4102" w:rsidP="00AA4102">
      <w:pPr>
        <w:pStyle w:val="SingleTxtGA"/>
        <w:rPr>
          <w:rtl/>
        </w:rPr>
      </w:pPr>
      <w:r w:rsidRPr="00AA4102">
        <w:rPr>
          <w:rtl/>
        </w:rPr>
        <w:t>56-</w:t>
      </w:r>
      <w:r w:rsidR="00E01FC4">
        <w:rPr>
          <w:rtl/>
        </w:rPr>
        <w:tab/>
      </w:r>
      <w:r w:rsidRPr="00AA4102">
        <w:rPr>
          <w:rtl/>
        </w:rPr>
        <w:t xml:space="preserve">تلاحظ اللجنة رد الوفد بأن </w:t>
      </w:r>
      <w:r w:rsidRPr="00AA4102">
        <w:rPr>
          <w:rFonts w:hint="cs"/>
          <w:rtl/>
        </w:rPr>
        <w:t xml:space="preserve">من يجب أن يتحمل </w:t>
      </w:r>
      <w:r w:rsidRPr="00AA4102">
        <w:rPr>
          <w:rtl/>
        </w:rPr>
        <w:t xml:space="preserve">تكاليف إعادة جثث العمال المهاجرين المتوفين الذين </w:t>
      </w:r>
      <w:r w:rsidRPr="00AA4102">
        <w:rPr>
          <w:rFonts w:hint="cs"/>
          <w:rtl/>
        </w:rPr>
        <w:t>يحملون</w:t>
      </w:r>
      <w:r w:rsidRPr="00AA4102">
        <w:rPr>
          <w:rtl/>
        </w:rPr>
        <w:t xml:space="preserve"> </w:t>
      </w:r>
      <w:r w:rsidRPr="00AA4102">
        <w:rPr>
          <w:rFonts w:hint="cs"/>
          <w:rtl/>
        </w:rPr>
        <w:t>الوثائق اللازمة</w:t>
      </w:r>
      <w:r w:rsidRPr="00AA4102">
        <w:rPr>
          <w:rtl/>
        </w:rPr>
        <w:t xml:space="preserve"> أو </w:t>
      </w:r>
      <w:r w:rsidRPr="00AA4102">
        <w:rPr>
          <w:rFonts w:hint="cs"/>
          <w:rtl/>
        </w:rPr>
        <w:t xml:space="preserve">الذين هم </w:t>
      </w:r>
      <w:r w:rsidRPr="00AA4102">
        <w:rPr>
          <w:rtl/>
        </w:rPr>
        <w:t>في و</w:t>
      </w:r>
      <w:r w:rsidRPr="00AA4102">
        <w:rPr>
          <w:rFonts w:hint="cs"/>
          <w:rtl/>
        </w:rPr>
        <w:t>ضع نظامي</w:t>
      </w:r>
      <w:r w:rsidRPr="00AA4102">
        <w:rPr>
          <w:rtl/>
        </w:rPr>
        <w:t xml:space="preserve"> </w:t>
      </w:r>
      <w:r w:rsidRPr="00AA4102">
        <w:rPr>
          <w:rFonts w:hint="cs"/>
          <w:rtl/>
        </w:rPr>
        <w:t>هم</w:t>
      </w:r>
      <w:r w:rsidRPr="00AA4102">
        <w:rPr>
          <w:rtl/>
        </w:rPr>
        <w:t xml:space="preserve"> أ</w:t>
      </w:r>
      <w:r w:rsidRPr="00AA4102">
        <w:rPr>
          <w:rFonts w:hint="cs"/>
          <w:rtl/>
        </w:rPr>
        <w:t xml:space="preserve">صحاب </w:t>
      </w:r>
      <w:r w:rsidRPr="00AA4102">
        <w:rPr>
          <w:rtl/>
        </w:rPr>
        <w:t>عملهم وفقاً للتشريعات الوطنية. وتشعر</w:t>
      </w:r>
      <w:r w:rsidRPr="00AA4102">
        <w:rPr>
          <w:rFonts w:hint="cs"/>
          <w:rtl/>
        </w:rPr>
        <w:t xml:space="preserve"> اللجنة</w:t>
      </w:r>
      <w:r w:rsidRPr="00AA4102">
        <w:rPr>
          <w:rtl/>
        </w:rPr>
        <w:t xml:space="preserve"> بالقلق إزاء عدد المهاجرين المختفين والمفقودين </w:t>
      </w:r>
      <w:r w:rsidRPr="00AA4102">
        <w:rPr>
          <w:rtl/>
        </w:rPr>
        <w:lastRenderedPageBreak/>
        <w:t>ومجهولي الهوية في</w:t>
      </w:r>
      <w:r w:rsidRPr="00AA4102">
        <w:rPr>
          <w:rFonts w:hint="cs"/>
          <w:rtl/>
        </w:rPr>
        <w:t xml:space="preserve"> إقليم</w:t>
      </w:r>
      <w:r w:rsidRPr="00AA4102">
        <w:rPr>
          <w:rtl/>
        </w:rPr>
        <w:t xml:space="preserve"> الدولة الطرف، بما في ذلك في مياهها الإقليمية، </w:t>
      </w:r>
      <w:r w:rsidRPr="00AA4102">
        <w:rPr>
          <w:rFonts w:hint="cs"/>
          <w:rtl/>
        </w:rPr>
        <w:t>كما تشعر بالقلق ل</w:t>
      </w:r>
      <w:r w:rsidRPr="00AA4102">
        <w:rPr>
          <w:rtl/>
        </w:rPr>
        <w:t>أن إعادة جثث العمال المهاجرين المتوفين تقتصر على البلدان التي أبرمت</w:t>
      </w:r>
      <w:r w:rsidRPr="00AA4102">
        <w:rPr>
          <w:rFonts w:hint="cs"/>
          <w:rtl/>
        </w:rPr>
        <w:t xml:space="preserve"> معها</w:t>
      </w:r>
      <w:r w:rsidRPr="00AA4102">
        <w:rPr>
          <w:rtl/>
        </w:rPr>
        <w:t xml:space="preserve"> الدولة الطرف اتفاقا</w:t>
      </w:r>
      <w:r w:rsidR="00C91D7B">
        <w:rPr>
          <w:rFonts w:hint="cs"/>
          <w:rtl/>
        </w:rPr>
        <w:t>ً</w:t>
      </w:r>
      <w:r w:rsidRPr="00AA4102">
        <w:rPr>
          <w:rtl/>
        </w:rPr>
        <w:t xml:space="preserve"> ثنائيا</w:t>
      </w:r>
      <w:r w:rsidR="00C91D7B">
        <w:rPr>
          <w:rFonts w:hint="cs"/>
          <w:rtl/>
        </w:rPr>
        <w:t>ً</w:t>
      </w:r>
      <w:r w:rsidRPr="00AA4102">
        <w:rPr>
          <w:rFonts w:hint="cs"/>
          <w:rtl/>
        </w:rPr>
        <w:t xml:space="preserve">، </w:t>
      </w:r>
      <w:r w:rsidRPr="00AA4102">
        <w:rPr>
          <w:rtl/>
        </w:rPr>
        <w:t>وفقاً ل</w:t>
      </w:r>
      <w:r w:rsidRPr="00AA4102">
        <w:rPr>
          <w:rFonts w:hint="cs"/>
          <w:rtl/>
        </w:rPr>
        <w:t>رد</w:t>
      </w:r>
      <w:r w:rsidRPr="00AA4102">
        <w:rPr>
          <w:rtl/>
        </w:rPr>
        <w:t xml:space="preserve"> الوفد.</w:t>
      </w:r>
    </w:p>
    <w:p w:rsidR="00AA4102" w:rsidRPr="00AA4102" w:rsidRDefault="00AA4102" w:rsidP="00AA4102">
      <w:pPr>
        <w:pStyle w:val="SingleTxtGA"/>
        <w:rPr>
          <w:rtl/>
        </w:rPr>
      </w:pPr>
      <w:r w:rsidRPr="00AA4102">
        <w:rPr>
          <w:rtl/>
        </w:rPr>
        <w:t>57-</w:t>
      </w:r>
      <w:r w:rsidR="00E01FC4">
        <w:rPr>
          <w:rtl/>
        </w:rPr>
        <w:tab/>
      </w:r>
      <w:r w:rsidRPr="00AA4102">
        <w:rPr>
          <w:b/>
          <w:bCs/>
          <w:rtl/>
        </w:rPr>
        <w:t xml:space="preserve">توصي اللجنة الدولة الطرف بوضع إجراءات وأنظمة فعالة وتخصيص موارد كافية </w:t>
      </w:r>
      <w:r w:rsidRPr="00AA4102">
        <w:rPr>
          <w:rFonts w:hint="cs"/>
          <w:b/>
          <w:bCs/>
          <w:rtl/>
        </w:rPr>
        <w:t xml:space="preserve">من أجل </w:t>
      </w:r>
      <w:r w:rsidRPr="00AA4102">
        <w:rPr>
          <w:b/>
          <w:bCs/>
          <w:rtl/>
        </w:rPr>
        <w:t xml:space="preserve">إعادة جثث العمال المهاجرين المتوفين وأفراد أسرهم من الدولة الطرف </w:t>
      </w:r>
      <w:r w:rsidRPr="00AA4102">
        <w:rPr>
          <w:rFonts w:hint="cs"/>
          <w:b/>
          <w:bCs/>
          <w:rtl/>
        </w:rPr>
        <w:t>إلى أوطانهم</w:t>
      </w:r>
      <w:r w:rsidRPr="00AA4102">
        <w:rPr>
          <w:b/>
          <w:bCs/>
          <w:rtl/>
        </w:rPr>
        <w:t xml:space="preserve">، بصرف النظر عن وضعهم، وتيسير هذه الإعادة </w:t>
      </w:r>
      <w:r w:rsidRPr="00AA4102">
        <w:rPr>
          <w:rFonts w:hint="cs"/>
          <w:b/>
          <w:bCs/>
          <w:rtl/>
        </w:rPr>
        <w:t>ب</w:t>
      </w:r>
      <w:r w:rsidRPr="00AA4102">
        <w:rPr>
          <w:b/>
          <w:bCs/>
          <w:rtl/>
        </w:rPr>
        <w:t>التعاون</w:t>
      </w:r>
      <w:r w:rsidRPr="00AA4102">
        <w:rPr>
          <w:rFonts w:hint="cs"/>
          <w:b/>
          <w:bCs/>
          <w:rtl/>
        </w:rPr>
        <w:t xml:space="preserve"> الوثيق</w:t>
      </w:r>
      <w:r w:rsidRPr="00AA4102">
        <w:rPr>
          <w:b/>
          <w:bCs/>
          <w:rtl/>
        </w:rPr>
        <w:t xml:space="preserve"> مع بلدان المنشأ. وتوصي اللجنة الدولة الطرف أيضاً بضمان </w:t>
      </w:r>
      <w:r w:rsidRPr="00AA4102">
        <w:rPr>
          <w:rFonts w:hint="cs"/>
          <w:b/>
          <w:bCs/>
          <w:rtl/>
        </w:rPr>
        <w:t xml:space="preserve">إجراء </w:t>
      </w:r>
      <w:r w:rsidRPr="00AA4102">
        <w:rPr>
          <w:b/>
          <w:bCs/>
          <w:rtl/>
        </w:rPr>
        <w:t>التحقيق</w:t>
      </w:r>
      <w:r w:rsidRPr="00AA4102">
        <w:rPr>
          <w:rFonts w:hint="cs"/>
          <w:b/>
          <w:bCs/>
          <w:rtl/>
        </w:rPr>
        <w:t>ات</w:t>
      </w:r>
      <w:r w:rsidRPr="00AA4102">
        <w:rPr>
          <w:b/>
          <w:bCs/>
          <w:rtl/>
        </w:rPr>
        <w:t xml:space="preserve"> و</w:t>
      </w:r>
      <w:r w:rsidRPr="00AA4102">
        <w:rPr>
          <w:rFonts w:hint="cs"/>
          <w:b/>
          <w:bCs/>
          <w:rtl/>
        </w:rPr>
        <w:t xml:space="preserve">توفير </w:t>
      </w:r>
      <w:r w:rsidRPr="00AA4102">
        <w:rPr>
          <w:b/>
          <w:bCs/>
          <w:rtl/>
        </w:rPr>
        <w:t>بروتوكولات الطب الشرعي والمعاملة الكريمة لجثث العمال المهاجرين المتوفين وتحديد أسر</w:t>
      </w:r>
      <w:r w:rsidRPr="00AA4102">
        <w:rPr>
          <w:rFonts w:hint="cs"/>
          <w:b/>
          <w:bCs/>
          <w:rtl/>
        </w:rPr>
        <w:t>هم</w:t>
      </w:r>
      <w:r w:rsidRPr="00AA4102">
        <w:rPr>
          <w:b/>
          <w:bCs/>
          <w:rtl/>
        </w:rPr>
        <w:t xml:space="preserve"> وتعقبها من خلال التبادل الآمن ل</w:t>
      </w:r>
      <w:r w:rsidRPr="00AA4102">
        <w:rPr>
          <w:rFonts w:hint="cs"/>
          <w:b/>
          <w:bCs/>
          <w:rtl/>
        </w:rPr>
        <w:t>ل</w:t>
      </w:r>
      <w:r w:rsidRPr="00AA4102">
        <w:rPr>
          <w:b/>
          <w:bCs/>
          <w:rtl/>
        </w:rPr>
        <w:t xml:space="preserve">معلومات السابقة </w:t>
      </w:r>
      <w:r w:rsidRPr="00AA4102">
        <w:rPr>
          <w:rFonts w:hint="cs"/>
          <w:b/>
          <w:bCs/>
          <w:rtl/>
        </w:rPr>
        <w:t>واللاحقة</w:t>
      </w:r>
      <w:r w:rsidRPr="00AA4102">
        <w:rPr>
          <w:b/>
          <w:bCs/>
          <w:rtl/>
        </w:rPr>
        <w:t xml:space="preserve"> </w:t>
      </w:r>
      <w:r w:rsidRPr="00AA4102">
        <w:rPr>
          <w:rFonts w:hint="cs"/>
          <w:b/>
          <w:bCs/>
          <w:rtl/>
        </w:rPr>
        <w:t>ل</w:t>
      </w:r>
      <w:r w:rsidRPr="00AA4102">
        <w:rPr>
          <w:b/>
          <w:bCs/>
          <w:rtl/>
        </w:rPr>
        <w:t>لوفاة و</w:t>
      </w:r>
      <w:r w:rsidRPr="00AA4102">
        <w:rPr>
          <w:rFonts w:hint="cs"/>
          <w:b/>
          <w:bCs/>
          <w:rtl/>
        </w:rPr>
        <w:t>المعلومات المتعلقة ب</w:t>
      </w:r>
      <w:r w:rsidRPr="00AA4102">
        <w:rPr>
          <w:b/>
          <w:bCs/>
          <w:rtl/>
        </w:rPr>
        <w:t>الحمض النووي.</w:t>
      </w:r>
    </w:p>
    <w:p w:rsidR="00AA4102" w:rsidRPr="00AA4102" w:rsidRDefault="00E01FC4" w:rsidP="00A93483">
      <w:pPr>
        <w:pStyle w:val="H23GA"/>
        <w:keepNext/>
        <w:keepLines/>
        <w:spacing w:before="240"/>
        <w:rPr>
          <w:rtl/>
        </w:rPr>
      </w:pPr>
      <w:r>
        <w:rPr>
          <w:rtl/>
        </w:rPr>
        <w:tab/>
      </w:r>
      <w:r w:rsidR="00AA4102" w:rsidRPr="00AA4102">
        <w:rPr>
          <w:rtl/>
        </w:rPr>
        <w:t>6</w:t>
      </w:r>
      <w:r w:rsidR="00AA4102" w:rsidRPr="00AA4102">
        <w:rPr>
          <w:rFonts w:hint="cs"/>
          <w:rtl/>
        </w:rPr>
        <w:t>-</w:t>
      </w:r>
      <w:r>
        <w:rPr>
          <w:rtl/>
        </w:rPr>
        <w:tab/>
      </w:r>
      <w:r w:rsidR="00AA4102" w:rsidRPr="00AA4102">
        <w:rPr>
          <w:rtl/>
        </w:rPr>
        <w:t>النشر والمتابعة</w:t>
      </w:r>
    </w:p>
    <w:p w:rsidR="00AA4102" w:rsidRPr="00AA4102" w:rsidRDefault="00E01FC4" w:rsidP="00A93483">
      <w:pPr>
        <w:pStyle w:val="H23GA"/>
        <w:keepNext/>
        <w:keepLines/>
        <w:spacing w:before="240"/>
        <w:rPr>
          <w:rtl/>
        </w:rPr>
      </w:pPr>
      <w:r>
        <w:rPr>
          <w:rtl/>
        </w:rPr>
        <w:tab/>
      </w:r>
      <w:r>
        <w:rPr>
          <w:rtl/>
        </w:rPr>
        <w:tab/>
      </w:r>
      <w:r w:rsidR="00AA4102" w:rsidRPr="00AA4102">
        <w:rPr>
          <w:rFonts w:hint="cs"/>
          <w:rtl/>
        </w:rPr>
        <w:t>ال</w:t>
      </w:r>
      <w:r w:rsidR="00AA4102" w:rsidRPr="00AA4102">
        <w:rPr>
          <w:rtl/>
        </w:rPr>
        <w:t>نشر</w:t>
      </w:r>
    </w:p>
    <w:p w:rsidR="00AA4102" w:rsidRPr="00AA4102" w:rsidRDefault="00AA4102" w:rsidP="00AA4102">
      <w:pPr>
        <w:pStyle w:val="SingleTxtGA"/>
        <w:rPr>
          <w:rtl/>
        </w:rPr>
      </w:pPr>
      <w:r w:rsidRPr="00AA4102">
        <w:rPr>
          <w:rtl/>
        </w:rPr>
        <w:t>58-</w:t>
      </w:r>
      <w:r w:rsidR="00E01FC4">
        <w:rPr>
          <w:rtl/>
        </w:rPr>
        <w:tab/>
      </w:r>
      <w:r w:rsidRPr="00AA4102">
        <w:rPr>
          <w:b/>
          <w:bCs/>
          <w:rtl/>
        </w:rPr>
        <w:t>تطلب اللجنة إلى الدولة الطرف أن تضمن نشر هذه الملاحظات الختامية في الوقت المناسب على مؤسسات الدولة ذات الصلة على جميع المستويات، بما في ذلك الوزارات الحكومية والسلطة التشريعية والسلطة القضائية والسلطات المحلية ذات الصلة، و</w:t>
      </w:r>
      <w:r w:rsidRPr="00AA4102">
        <w:rPr>
          <w:rFonts w:hint="cs"/>
          <w:b/>
          <w:bCs/>
          <w:rtl/>
        </w:rPr>
        <w:t>على</w:t>
      </w:r>
      <w:r w:rsidRPr="00AA4102">
        <w:rPr>
          <w:b/>
          <w:bCs/>
          <w:rtl/>
        </w:rPr>
        <w:t xml:space="preserve"> أعضاء المجتمع المدني.</w:t>
      </w:r>
    </w:p>
    <w:p w:rsidR="00AA4102" w:rsidRPr="00AA4102" w:rsidRDefault="00E01FC4" w:rsidP="00A93483">
      <w:pPr>
        <w:pStyle w:val="H23GA"/>
        <w:keepNext/>
        <w:keepLines/>
        <w:spacing w:before="240"/>
        <w:rPr>
          <w:rtl/>
        </w:rPr>
      </w:pPr>
      <w:r>
        <w:rPr>
          <w:rtl/>
        </w:rPr>
        <w:tab/>
      </w:r>
      <w:r>
        <w:rPr>
          <w:rtl/>
        </w:rPr>
        <w:tab/>
      </w:r>
      <w:r w:rsidR="00AA4102" w:rsidRPr="00AA4102">
        <w:rPr>
          <w:rtl/>
        </w:rPr>
        <w:t>المساعدة التقنية</w:t>
      </w:r>
    </w:p>
    <w:p w:rsidR="00AA4102" w:rsidRPr="00AA4102" w:rsidRDefault="00AA4102" w:rsidP="00AA4102">
      <w:pPr>
        <w:pStyle w:val="SingleTxtGA"/>
        <w:rPr>
          <w:b/>
          <w:bCs/>
          <w:rtl/>
        </w:rPr>
      </w:pPr>
      <w:r w:rsidRPr="00AA4102">
        <w:rPr>
          <w:rtl/>
        </w:rPr>
        <w:t>59-</w:t>
      </w:r>
      <w:r w:rsidR="00E01FC4">
        <w:rPr>
          <w:rtl/>
        </w:rPr>
        <w:tab/>
      </w:r>
      <w:r w:rsidRPr="00AA4102">
        <w:rPr>
          <w:b/>
          <w:bCs/>
          <w:rtl/>
        </w:rPr>
        <w:t>توصي اللجنة الدولة الطرف بالاستفادة من المساعدة الدولية لتنفيذ التوصيات الواردة في هذه الملاحظات الختامية، وتحثها على مواصلة تعاونها مع الوكالات و</w:t>
      </w:r>
      <w:r w:rsidRPr="00AA4102">
        <w:rPr>
          <w:rFonts w:hint="cs"/>
          <w:b/>
          <w:bCs/>
          <w:rtl/>
        </w:rPr>
        <w:t>ال</w:t>
      </w:r>
      <w:r w:rsidRPr="00AA4102">
        <w:rPr>
          <w:b/>
          <w:bCs/>
          <w:rtl/>
        </w:rPr>
        <w:t xml:space="preserve">برامج المتخصصة </w:t>
      </w:r>
      <w:r w:rsidRPr="00AA4102">
        <w:rPr>
          <w:rFonts w:hint="cs"/>
          <w:b/>
          <w:bCs/>
          <w:rtl/>
        </w:rPr>
        <w:t>ل</w:t>
      </w:r>
      <w:r w:rsidRPr="00AA4102">
        <w:rPr>
          <w:b/>
          <w:bCs/>
          <w:rtl/>
        </w:rPr>
        <w:t xml:space="preserve">لأمم المتحدة، بما فيها </w:t>
      </w:r>
      <w:r w:rsidRPr="00AA4102">
        <w:rPr>
          <w:rFonts w:hint="cs"/>
          <w:b/>
          <w:bCs/>
          <w:rtl/>
        </w:rPr>
        <w:t>ال</w:t>
      </w:r>
      <w:r w:rsidRPr="00AA4102">
        <w:rPr>
          <w:b/>
          <w:bCs/>
          <w:rtl/>
        </w:rPr>
        <w:t>مفوضية</w:t>
      </w:r>
      <w:r w:rsidRPr="00AA4102">
        <w:rPr>
          <w:rFonts w:hint="cs"/>
          <w:b/>
          <w:bCs/>
          <w:rtl/>
        </w:rPr>
        <w:t xml:space="preserve"> السامية</w:t>
      </w:r>
      <w:r w:rsidRPr="00AA4102">
        <w:rPr>
          <w:b/>
          <w:bCs/>
          <w:rtl/>
        </w:rPr>
        <w:t xml:space="preserve"> لحقوق الإنسان </w:t>
      </w:r>
      <w:r w:rsidRPr="00AA4102">
        <w:rPr>
          <w:rFonts w:hint="cs"/>
          <w:b/>
          <w:bCs/>
          <w:rtl/>
        </w:rPr>
        <w:t>و</w:t>
      </w:r>
      <w:r w:rsidRPr="00AA4102">
        <w:rPr>
          <w:b/>
          <w:bCs/>
          <w:rtl/>
        </w:rPr>
        <w:t>بعثة الأمم المتحدة للدعم في ليبيا</w:t>
      </w:r>
      <w:r w:rsidRPr="00AA4102">
        <w:rPr>
          <w:rFonts w:hint="cs"/>
          <w:b/>
          <w:bCs/>
          <w:rtl/>
        </w:rPr>
        <w:t>.</w:t>
      </w:r>
    </w:p>
    <w:p w:rsidR="00AA4102" w:rsidRPr="00AA4102" w:rsidRDefault="00E01FC4" w:rsidP="00A93483">
      <w:pPr>
        <w:pStyle w:val="H23GA"/>
        <w:keepNext/>
        <w:keepLines/>
        <w:spacing w:before="240"/>
        <w:rPr>
          <w:rtl/>
        </w:rPr>
      </w:pPr>
      <w:r>
        <w:rPr>
          <w:rtl/>
        </w:rPr>
        <w:tab/>
      </w:r>
      <w:r>
        <w:rPr>
          <w:rtl/>
        </w:rPr>
        <w:tab/>
      </w:r>
      <w:r w:rsidR="00AA4102" w:rsidRPr="00AA4102">
        <w:rPr>
          <w:rtl/>
        </w:rPr>
        <w:t>متابعة الملاحظات الختامية</w:t>
      </w:r>
    </w:p>
    <w:p w:rsidR="00AA4102" w:rsidRPr="00AA4102" w:rsidRDefault="00AA4102" w:rsidP="00AA4102">
      <w:pPr>
        <w:pStyle w:val="SingleTxtGA"/>
        <w:rPr>
          <w:rtl/>
        </w:rPr>
      </w:pPr>
      <w:r w:rsidRPr="00AA4102">
        <w:rPr>
          <w:rtl/>
        </w:rPr>
        <w:t>60-</w:t>
      </w:r>
      <w:r w:rsidR="00E01FC4">
        <w:rPr>
          <w:rtl/>
        </w:rPr>
        <w:tab/>
      </w:r>
      <w:r w:rsidRPr="00AA4102">
        <w:rPr>
          <w:b/>
          <w:bCs/>
          <w:rtl/>
        </w:rPr>
        <w:t xml:space="preserve">تطلب اللجنة إلى الدولة الطرف أن تقدم، في غضون </w:t>
      </w:r>
      <w:r w:rsidRPr="00AA4102">
        <w:rPr>
          <w:rFonts w:hint="cs"/>
          <w:b/>
          <w:bCs/>
          <w:rtl/>
        </w:rPr>
        <w:t>سنتي</w:t>
      </w:r>
      <w:r w:rsidRPr="00AA4102">
        <w:rPr>
          <w:b/>
          <w:bCs/>
          <w:rtl/>
        </w:rPr>
        <w:t>ن (أي بحلول 1 أيار/</w:t>
      </w:r>
      <w:r w:rsidR="00C91D7B">
        <w:rPr>
          <w:rFonts w:hint="cs"/>
          <w:b/>
          <w:bCs/>
          <w:rtl/>
        </w:rPr>
        <w:t xml:space="preserve"> </w:t>
      </w:r>
      <w:r w:rsidRPr="00AA4102">
        <w:rPr>
          <w:b/>
          <w:bCs/>
          <w:rtl/>
        </w:rPr>
        <w:t xml:space="preserve">مايو 2021)، معلومات </w:t>
      </w:r>
      <w:r w:rsidRPr="00AA4102">
        <w:rPr>
          <w:rFonts w:hint="cs"/>
          <w:b/>
          <w:bCs/>
          <w:rtl/>
        </w:rPr>
        <w:t>كتابية</w:t>
      </w:r>
      <w:r w:rsidRPr="00AA4102">
        <w:rPr>
          <w:b/>
          <w:bCs/>
          <w:rtl/>
        </w:rPr>
        <w:t xml:space="preserve"> عن تنفيذ التوصيات الواردة في الفقرات 35 </w:t>
      </w:r>
      <w:r w:rsidRPr="00AA4102">
        <w:rPr>
          <w:rFonts w:hint="cs"/>
          <w:b/>
          <w:bCs/>
          <w:rtl/>
        </w:rPr>
        <w:t>و41 و51 و53 أعلاه</w:t>
      </w:r>
      <w:r w:rsidRPr="00AA4102">
        <w:rPr>
          <w:b/>
          <w:bCs/>
          <w:rtl/>
        </w:rPr>
        <w:t>.</w:t>
      </w:r>
    </w:p>
    <w:p w:rsidR="00AA4102" w:rsidRPr="00AA4102" w:rsidRDefault="00E01FC4" w:rsidP="00A93483">
      <w:pPr>
        <w:pStyle w:val="H23GA"/>
        <w:keepNext/>
        <w:keepLines/>
        <w:spacing w:before="240"/>
        <w:rPr>
          <w:rtl/>
        </w:rPr>
      </w:pPr>
      <w:r>
        <w:rPr>
          <w:rtl/>
        </w:rPr>
        <w:tab/>
      </w:r>
      <w:r>
        <w:rPr>
          <w:rtl/>
        </w:rPr>
        <w:tab/>
      </w:r>
      <w:r w:rsidR="00AA4102" w:rsidRPr="00AA4102">
        <w:rPr>
          <w:rtl/>
        </w:rPr>
        <w:t>التقرير الدوري ال</w:t>
      </w:r>
      <w:r w:rsidR="00AA4102" w:rsidRPr="00AA4102">
        <w:rPr>
          <w:rFonts w:hint="cs"/>
          <w:rtl/>
        </w:rPr>
        <w:t>مقبل</w:t>
      </w:r>
    </w:p>
    <w:p w:rsidR="00AA4102" w:rsidRPr="00AA4102" w:rsidRDefault="00AA4102" w:rsidP="00AA4102">
      <w:pPr>
        <w:pStyle w:val="SingleTxtGA"/>
        <w:rPr>
          <w:b/>
          <w:bCs/>
          <w:rtl/>
        </w:rPr>
      </w:pPr>
      <w:r w:rsidRPr="00AA4102">
        <w:rPr>
          <w:rtl/>
        </w:rPr>
        <w:t>61-</w:t>
      </w:r>
      <w:r w:rsidR="00E01FC4">
        <w:rPr>
          <w:rtl/>
        </w:rPr>
        <w:tab/>
      </w:r>
      <w:r w:rsidRPr="00AA4102">
        <w:rPr>
          <w:b/>
          <w:bCs/>
          <w:rtl/>
        </w:rPr>
        <w:t>تطلب اللجنة إلى الدولة الطرف أن تقدم تقريرها الدوري الثاني بحلول 1 أيار/</w:t>
      </w:r>
      <w:r w:rsidR="00A93483">
        <w:rPr>
          <w:rFonts w:hint="cs"/>
          <w:b/>
          <w:bCs/>
          <w:rtl/>
        </w:rPr>
        <w:t xml:space="preserve"> </w:t>
      </w:r>
      <w:r w:rsidRPr="00AA4102">
        <w:rPr>
          <w:b/>
          <w:bCs/>
          <w:rtl/>
        </w:rPr>
        <w:t>مايو</w:t>
      </w:r>
      <w:r w:rsidR="00A93483">
        <w:rPr>
          <w:rFonts w:hint="cs"/>
          <w:b/>
          <w:bCs/>
          <w:rtl/>
        </w:rPr>
        <w:t> </w:t>
      </w:r>
      <w:r w:rsidRPr="00AA4102">
        <w:rPr>
          <w:b/>
          <w:bCs/>
          <w:rtl/>
        </w:rPr>
        <w:t xml:space="preserve">2024. وقد تود الدولة الطرف، أثناء إعدادها تقريرها الثاني، أن تعتمد الإجراء المبسط لتقديم التقرير. </w:t>
      </w:r>
      <w:r w:rsidRPr="00AA4102">
        <w:rPr>
          <w:rFonts w:hint="cs"/>
          <w:b/>
          <w:bCs/>
          <w:rtl/>
        </w:rPr>
        <w:t>و</w:t>
      </w:r>
      <w:r w:rsidRPr="00AA4102">
        <w:rPr>
          <w:b/>
          <w:bCs/>
          <w:rtl/>
        </w:rPr>
        <w:t>ت</w:t>
      </w:r>
      <w:r w:rsidRPr="00AA4102">
        <w:rPr>
          <w:rFonts w:hint="cs"/>
          <w:b/>
          <w:bCs/>
          <w:rtl/>
        </w:rPr>
        <w:t>وجه</w:t>
      </w:r>
      <w:r w:rsidRPr="00AA4102">
        <w:rPr>
          <w:b/>
          <w:bCs/>
          <w:rtl/>
        </w:rPr>
        <w:t xml:space="preserve"> اللجنة انتباه الدولة الطرف إلى</w:t>
      </w:r>
      <w:r w:rsidR="004726F4">
        <w:rPr>
          <w:rFonts w:hint="cs"/>
          <w:b/>
          <w:bCs/>
          <w:rtl/>
        </w:rPr>
        <w:t xml:space="preserve"> </w:t>
      </w:r>
      <w:r w:rsidRPr="00AA4102">
        <w:rPr>
          <w:b/>
          <w:bCs/>
          <w:rtl/>
        </w:rPr>
        <w:t>مبادئها التوجيهية المنسقة الخاصة بمعاهد</w:t>
      </w:r>
      <w:r w:rsidRPr="00AA4102">
        <w:rPr>
          <w:rFonts w:hint="cs"/>
          <w:b/>
          <w:bCs/>
          <w:rtl/>
        </w:rPr>
        <w:t>ات</w:t>
      </w:r>
      <w:r w:rsidRPr="00AA4102">
        <w:rPr>
          <w:b/>
          <w:bCs/>
          <w:rtl/>
        </w:rPr>
        <w:t xml:space="preserve"> بعينها</w:t>
      </w:r>
      <w:r w:rsidR="004726F4">
        <w:rPr>
          <w:rFonts w:hint="cs"/>
          <w:b/>
          <w:bCs/>
          <w:rtl/>
          <w:lang w:bidi="ar-BH"/>
        </w:rPr>
        <w:t xml:space="preserve"> </w:t>
      </w:r>
      <w:r w:rsidRPr="00AA4102">
        <w:rPr>
          <w:b/>
          <w:bCs/>
          <w:rtl/>
        </w:rPr>
        <w:t>(</w:t>
      </w:r>
      <w:r w:rsidRPr="00AA4102">
        <w:rPr>
          <w:b/>
          <w:bCs/>
        </w:rPr>
        <w:t>HRI/GEN.2/Rev.6</w:t>
      </w:r>
      <w:r w:rsidRPr="00AA4102">
        <w:rPr>
          <w:b/>
          <w:bCs/>
          <w:rtl/>
        </w:rPr>
        <w:t>).</w:t>
      </w:r>
    </w:p>
    <w:p w:rsidR="00B54045" w:rsidRPr="00AA4102" w:rsidRDefault="00AA4102" w:rsidP="00AA4102">
      <w:pPr>
        <w:spacing w:before="120"/>
        <w:jc w:val="center"/>
        <w:rPr>
          <w:u w:val="single"/>
          <w:rtl/>
        </w:rPr>
      </w:pPr>
      <w:r>
        <w:rPr>
          <w:u w:val="single"/>
          <w:rtl/>
        </w:rPr>
        <w:tab/>
      </w:r>
      <w:r>
        <w:rPr>
          <w:u w:val="single"/>
          <w:rtl/>
        </w:rPr>
        <w:tab/>
      </w:r>
      <w:r>
        <w:rPr>
          <w:u w:val="single"/>
          <w:rtl/>
        </w:rPr>
        <w:tab/>
      </w:r>
    </w:p>
    <w:sectPr w:rsidR="00B54045" w:rsidRPr="00AA4102" w:rsidSect="007A17C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0CDB" w:rsidRPr="002901D9" w:rsidRDefault="00530CDB" w:rsidP="002901D9">
      <w:pPr>
        <w:spacing w:after="60" w:line="240" w:lineRule="auto"/>
        <w:rPr>
          <w:i/>
          <w:iCs/>
        </w:rPr>
      </w:pPr>
      <w:r>
        <w:rPr>
          <w:rFonts w:hint="cs"/>
          <w:i/>
          <w:iCs/>
          <w:rtl/>
        </w:rPr>
        <w:t>الحواشي</w:t>
      </w:r>
    </w:p>
  </w:endnote>
  <w:endnote w:type="continuationSeparator" w:id="0">
    <w:p w:rsidR="00530CDB" w:rsidRDefault="00530CD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17C7" w:rsidRPr="00AA4102" w:rsidRDefault="00AA4102" w:rsidP="00AA4102">
    <w:pPr>
      <w:pStyle w:val="Footer"/>
      <w:tabs>
        <w:tab w:val="right" w:pos="9598"/>
      </w:tabs>
      <w:rPr>
        <w:sz w:val="17"/>
      </w:rPr>
    </w:pPr>
    <w:r>
      <w:rPr>
        <w:sz w:val="17"/>
      </w:rPr>
      <w:t>GE.19-07592</w:t>
    </w:r>
    <w:r>
      <w:rPr>
        <w:sz w:val="17"/>
      </w:rPr>
      <w:tab/>
    </w:r>
    <w:r w:rsidRPr="00AA4102">
      <w:rPr>
        <w:b/>
        <w:sz w:val="18"/>
      </w:rPr>
      <w:fldChar w:fldCharType="begin"/>
    </w:r>
    <w:r w:rsidRPr="00AA4102">
      <w:rPr>
        <w:b/>
        <w:sz w:val="18"/>
      </w:rPr>
      <w:instrText xml:space="preserve"> PAGE  \* MERGEFORMAT </w:instrText>
    </w:r>
    <w:r w:rsidRPr="00AA4102">
      <w:rPr>
        <w:b/>
        <w:sz w:val="18"/>
      </w:rPr>
      <w:fldChar w:fldCharType="separate"/>
    </w:r>
    <w:r>
      <w:rPr>
        <w:b/>
        <w:sz w:val="18"/>
      </w:rPr>
      <w:t>2</w:t>
    </w:r>
    <w:r w:rsidRPr="00AA4102">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AA4102" w:rsidRDefault="00AA4102" w:rsidP="006959B0">
    <w:pPr>
      <w:pStyle w:val="Footer"/>
      <w:tabs>
        <w:tab w:val="right" w:pos="9599"/>
      </w:tabs>
      <w:jc w:val="left"/>
      <w:rPr>
        <w:b/>
        <w:sz w:val="18"/>
        <w:lang w:val="en-US"/>
      </w:rPr>
    </w:pPr>
    <w:r w:rsidRPr="00AA4102">
      <w:rPr>
        <w:b/>
        <w:sz w:val="18"/>
        <w:lang w:val="en-US"/>
      </w:rPr>
      <w:fldChar w:fldCharType="begin"/>
    </w:r>
    <w:r w:rsidRPr="00AA4102">
      <w:rPr>
        <w:b/>
        <w:sz w:val="18"/>
        <w:lang w:val="en-US"/>
      </w:rPr>
      <w:instrText xml:space="preserve"> PAGE  \* MERGEFORMAT </w:instrText>
    </w:r>
    <w:r w:rsidRPr="00AA4102">
      <w:rPr>
        <w:b/>
        <w:sz w:val="18"/>
        <w:lang w:val="en-US"/>
      </w:rPr>
      <w:fldChar w:fldCharType="separate"/>
    </w:r>
    <w:r w:rsidRPr="00AA4102">
      <w:rPr>
        <w:b/>
        <w:noProof/>
        <w:sz w:val="18"/>
        <w:lang w:val="en-US"/>
      </w:rPr>
      <w:t>3</w:t>
    </w:r>
    <w:r w:rsidRPr="00AA4102">
      <w:rPr>
        <w:b/>
        <w:sz w:val="18"/>
        <w:lang w:val="en-US"/>
      </w:rPr>
      <w:fldChar w:fldCharType="end"/>
    </w:r>
    <w:r>
      <w:rPr>
        <w:b/>
        <w:sz w:val="18"/>
        <w:lang w:val="en-US"/>
      </w:rPr>
      <w:tab/>
    </w:r>
    <w:r>
      <w:rPr>
        <w:sz w:val="17"/>
        <w:lang w:val="en-US"/>
      </w:rPr>
      <w:t>GE.19-07592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04A0" w:rsidRDefault="007A17C7" w:rsidP="001E45CF">
    <w:pPr>
      <w:pStyle w:val="Footer"/>
      <w:spacing w:before="360"/>
      <w:jc w:val="right"/>
      <w:rPr>
        <w:sz w:val="20"/>
        <w:szCs w:val="20"/>
      </w:rPr>
    </w:pPr>
    <w:r>
      <w:rPr>
        <w:sz w:val="20"/>
        <w:szCs w:val="20"/>
      </w:rPr>
      <w:t>GE.19-07592</w:t>
    </w:r>
    <w:r w:rsidR="007D04A0">
      <w:rPr>
        <w:noProof/>
        <w:lang w:val="en-US"/>
      </w:rPr>
      <w:drawing>
        <wp:anchor distT="0" distB="0" distL="114300" distR="114300" simplePos="0" relativeHeight="251664384" behindDoc="1" locked="1" layoutInCell="0" allowOverlap="1" wp14:anchorId="1B1E40BC" wp14:editId="72A6275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D04A0" w:rsidRPr="007A0286">
      <w:rPr>
        <w:sz w:val="20"/>
        <w:szCs w:val="20"/>
      </w:rPr>
      <w:t>(A)</w:t>
    </w:r>
  </w:p>
  <w:p w:rsidR="007A17C7" w:rsidRPr="007A17C7" w:rsidRDefault="007A17C7" w:rsidP="007A17C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0CDB" w:rsidRPr="00CB28F9" w:rsidRDefault="00530CDB" w:rsidP="00497010">
      <w:pPr>
        <w:pStyle w:val="Footer"/>
        <w:bidi/>
        <w:spacing w:after="80" w:line="200" w:lineRule="exact"/>
        <w:ind w:left="680"/>
      </w:pPr>
      <w:r>
        <w:rPr>
          <w:rtl/>
        </w:rPr>
        <w:t>__________</w:t>
      </w:r>
    </w:p>
  </w:footnote>
  <w:footnote w:type="continuationSeparator" w:id="0">
    <w:p w:rsidR="00530CDB" w:rsidRDefault="00530CDB" w:rsidP="00656392">
      <w:pPr>
        <w:spacing w:line="240" w:lineRule="auto"/>
      </w:pPr>
      <w:r>
        <w:continuationSeparator/>
      </w:r>
    </w:p>
  </w:footnote>
  <w:footnote w:id="1">
    <w:p w:rsidR="005A6259" w:rsidRPr="005A6259" w:rsidRDefault="005A6259" w:rsidP="005A6259">
      <w:pPr>
        <w:pStyle w:val="FootnoteText1"/>
      </w:pPr>
      <w:r>
        <w:rPr>
          <w:rtl/>
        </w:rPr>
        <w:t>*</w:t>
      </w:r>
      <w:r>
        <w:rPr>
          <w:rtl/>
        </w:rPr>
        <w:tab/>
      </w:r>
      <w:r>
        <w:rPr>
          <w:rFonts w:hint="cs"/>
          <w:rtl/>
          <w:lang w:bidi="ar-DZ"/>
        </w:rPr>
        <w:t>أُعيد إصدارها لأسباب فنية في 25 حزيران/يونيه 2019.</w:t>
      </w:r>
    </w:p>
  </w:footnote>
  <w:footnote w:id="2">
    <w:p w:rsidR="004A5F0C" w:rsidRPr="004A5F0C" w:rsidRDefault="004A5F0C" w:rsidP="004A5F0C">
      <w:pPr>
        <w:pStyle w:val="FootnoteText1"/>
      </w:pPr>
      <w:r>
        <w:rPr>
          <w:rtl/>
        </w:rPr>
        <w:t>**</w:t>
      </w:r>
      <w:r>
        <w:rPr>
          <w:rtl/>
        </w:rPr>
        <w:tab/>
      </w:r>
      <w:r w:rsidRPr="00CC2C4C">
        <w:rPr>
          <w:rtl/>
          <w:lang w:bidi="ar-DZ"/>
        </w:rPr>
        <w:t>اعتمدتها اللجنة في دورتها الث</w:t>
      </w:r>
      <w:r w:rsidRPr="00CC2C4C">
        <w:rPr>
          <w:rFonts w:hint="cs"/>
          <w:rtl/>
          <w:lang w:bidi="ar-DZ"/>
        </w:rPr>
        <w:t>لاثين</w:t>
      </w:r>
      <w:r w:rsidRPr="00CC2C4C">
        <w:rPr>
          <w:rtl/>
          <w:lang w:bidi="ar-DZ"/>
        </w:rPr>
        <w:t xml:space="preserve"> (</w:t>
      </w:r>
      <w:r w:rsidRPr="00CC2C4C">
        <w:rPr>
          <w:rFonts w:hint="cs"/>
          <w:rtl/>
          <w:lang w:bidi="ar-DZ"/>
        </w:rPr>
        <w:t>1</w:t>
      </w:r>
      <w:r>
        <w:rPr>
          <w:rFonts w:hint="cs"/>
          <w:rtl/>
          <w:lang w:bidi="ar-DZ"/>
        </w:rPr>
        <w:t>-</w:t>
      </w:r>
      <w:r w:rsidRPr="00CC2C4C">
        <w:rPr>
          <w:rFonts w:hint="cs"/>
          <w:rtl/>
          <w:lang w:bidi="ar-DZ"/>
        </w:rPr>
        <w:t>12</w:t>
      </w:r>
      <w:r w:rsidRPr="00CC2C4C">
        <w:rPr>
          <w:rtl/>
          <w:lang w:bidi="ar-DZ"/>
        </w:rPr>
        <w:t xml:space="preserve"> نيسان/أبريل 201</w:t>
      </w:r>
      <w:r w:rsidRPr="00CC2C4C">
        <w:rPr>
          <w:rFonts w:hint="cs"/>
          <w:rtl/>
          <w:lang w:bidi="ar-DZ"/>
        </w:rPr>
        <w:t>9</w:t>
      </w:r>
      <w:r w:rsidRPr="00CC2C4C">
        <w:rPr>
          <w:rtl/>
          <w:lang w:bidi="ar-DZ"/>
        </w:rPr>
        <w:t>).</w:t>
      </w:r>
    </w:p>
  </w:footnote>
  <w:footnote w:id="3">
    <w:p w:rsidR="00AA4102" w:rsidRDefault="00647904" w:rsidP="00647904">
      <w:pPr>
        <w:pStyle w:val="FootnoteText1"/>
        <w:rPr>
          <w:rtl/>
        </w:rPr>
      </w:pPr>
      <w:r>
        <w:rPr>
          <w:rFonts w:hint="cs"/>
          <w:rtl/>
        </w:rPr>
        <w:t>(</w:t>
      </w:r>
      <w:r w:rsidR="00AA4102" w:rsidRPr="00647904">
        <w:rPr>
          <w:b/>
          <w:rtl/>
        </w:rPr>
        <w:footnoteRef/>
      </w:r>
      <w:r>
        <w:rPr>
          <w:rFonts w:hint="cs"/>
          <w:rtl/>
        </w:rPr>
        <w:t>)</w:t>
      </w:r>
      <w:r>
        <w:rPr>
          <w:rtl/>
        </w:rPr>
        <w:tab/>
      </w:r>
      <w:r w:rsidR="00AA4102">
        <w:rPr>
          <w:rFonts w:hint="cs"/>
          <w:rtl/>
        </w:rPr>
        <w:t>المادة 34 الآن.</w:t>
      </w:r>
    </w:p>
  </w:footnote>
  <w:footnote w:id="4">
    <w:p w:rsidR="000D510C" w:rsidRPr="00A41E8D" w:rsidRDefault="00647904" w:rsidP="00647904">
      <w:pPr>
        <w:pStyle w:val="FootnoteText1"/>
        <w:rPr>
          <w:rtl/>
        </w:rPr>
      </w:pPr>
      <w:r>
        <w:rPr>
          <w:rFonts w:hint="cs"/>
          <w:rtl/>
        </w:rPr>
        <w:t>(</w:t>
      </w:r>
      <w:r w:rsidR="000D510C" w:rsidRPr="00647904">
        <w:rPr>
          <w:b/>
          <w:rtl/>
        </w:rPr>
        <w:footnoteRef/>
      </w:r>
      <w:r>
        <w:rPr>
          <w:rFonts w:hint="cs"/>
          <w:rtl/>
        </w:rPr>
        <w:t>)</w:t>
      </w:r>
      <w:r>
        <w:rPr>
          <w:rtl/>
        </w:rPr>
        <w:tab/>
      </w:r>
      <w:r w:rsidR="000D510C" w:rsidRPr="00A41E8D">
        <w:rPr>
          <w:rtl/>
        </w:rPr>
        <w:t xml:space="preserve">انظر </w:t>
      </w:r>
      <w:r w:rsidR="000D510C" w:rsidRPr="00296609">
        <w:rPr>
          <w:i/>
          <w:iCs/>
          <w:rtl/>
        </w:rPr>
        <w:t xml:space="preserve">الوثائـــق الرسميـــة للجمعيــة العامة، الدورة السابعــة والستــون، الملحــق رقم </w:t>
      </w:r>
      <w:r w:rsidR="000D510C" w:rsidRPr="00296609">
        <w:rPr>
          <w:rFonts w:hint="cs"/>
          <w:i/>
          <w:iCs/>
          <w:rtl/>
        </w:rPr>
        <w:t>48</w:t>
      </w:r>
      <w:r w:rsidR="000D510C">
        <w:rPr>
          <w:rFonts w:hint="cs"/>
          <w:rtl/>
        </w:rPr>
        <w:t xml:space="preserve"> (</w:t>
      </w:r>
      <w:r w:rsidR="000D510C" w:rsidRPr="00AF1811">
        <w:t>A/67/48</w:t>
      </w:r>
      <w:r w:rsidR="000D510C">
        <w:rPr>
          <w:rFonts w:hint="cs"/>
          <w:rtl/>
        </w:rPr>
        <w:t>)، الفقرة 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17C7" w:rsidRPr="00AA4102" w:rsidRDefault="00AA4102" w:rsidP="00AA4102">
    <w:pPr>
      <w:pStyle w:val="Header"/>
      <w:jc w:val="right"/>
    </w:pPr>
    <w:r w:rsidRPr="00AA4102">
      <w:t>CMW/C/LBY/CO/1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17C7" w:rsidRPr="00AA4102" w:rsidRDefault="00AA4102" w:rsidP="00AA4102">
    <w:pPr>
      <w:pStyle w:val="Header"/>
      <w:jc w:val="left"/>
    </w:pPr>
    <w:r w:rsidRPr="00AA4102">
      <w:t>CMW/C/LBY/CO/1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grammar="clean"/>
  <w:attachedTemplate r:id="rId1"/>
  <w:defaultTabStop w:val="567"/>
  <w:evenAndOddHeaders/>
  <w:characterSpacingControl w:val="doNotCompress"/>
  <w:hdrShapeDefaults>
    <o:shapedefaults v:ext="edit" spidmax="1228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530CDB"/>
    <w:rsid w:val="000076D5"/>
    <w:rsid w:val="00043663"/>
    <w:rsid w:val="000505CF"/>
    <w:rsid w:val="000D510C"/>
    <w:rsid w:val="000D701C"/>
    <w:rsid w:val="000E2A71"/>
    <w:rsid w:val="00160263"/>
    <w:rsid w:val="00181F96"/>
    <w:rsid w:val="001A1371"/>
    <w:rsid w:val="001B346A"/>
    <w:rsid w:val="001E1CAD"/>
    <w:rsid w:val="001E290D"/>
    <w:rsid w:val="001E45CF"/>
    <w:rsid w:val="002144FA"/>
    <w:rsid w:val="0023469A"/>
    <w:rsid w:val="00243C8A"/>
    <w:rsid w:val="00267A0E"/>
    <w:rsid w:val="002901D9"/>
    <w:rsid w:val="00296609"/>
    <w:rsid w:val="002976C2"/>
    <w:rsid w:val="002D2D42"/>
    <w:rsid w:val="002D3A3C"/>
    <w:rsid w:val="003260FF"/>
    <w:rsid w:val="00343D95"/>
    <w:rsid w:val="00374341"/>
    <w:rsid w:val="003D1062"/>
    <w:rsid w:val="00420D7B"/>
    <w:rsid w:val="0042288D"/>
    <w:rsid w:val="00450B21"/>
    <w:rsid w:val="00453B63"/>
    <w:rsid w:val="00455780"/>
    <w:rsid w:val="0045649E"/>
    <w:rsid w:val="0047115A"/>
    <w:rsid w:val="004726F4"/>
    <w:rsid w:val="00497010"/>
    <w:rsid w:val="004A14A6"/>
    <w:rsid w:val="004A5F0C"/>
    <w:rsid w:val="004B0A1C"/>
    <w:rsid w:val="004D298E"/>
    <w:rsid w:val="00523BAE"/>
    <w:rsid w:val="00530CDB"/>
    <w:rsid w:val="0054472E"/>
    <w:rsid w:val="0056449C"/>
    <w:rsid w:val="005662A9"/>
    <w:rsid w:val="005827D4"/>
    <w:rsid w:val="00584125"/>
    <w:rsid w:val="0059622A"/>
    <w:rsid w:val="005A6259"/>
    <w:rsid w:val="005C5878"/>
    <w:rsid w:val="005C7CEA"/>
    <w:rsid w:val="005D3C0B"/>
    <w:rsid w:val="005E5217"/>
    <w:rsid w:val="005F0FA4"/>
    <w:rsid w:val="005F30EE"/>
    <w:rsid w:val="005F4B14"/>
    <w:rsid w:val="0060473A"/>
    <w:rsid w:val="00632064"/>
    <w:rsid w:val="00633B1C"/>
    <w:rsid w:val="00647904"/>
    <w:rsid w:val="00656392"/>
    <w:rsid w:val="00660A2F"/>
    <w:rsid w:val="0068781D"/>
    <w:rsid w:val="006959B0"/>
    <w:rsid w:val="006B3E27"/>
    <w:rsid w:val="006B6507"/>
    <w:rsid w:val="006C104C"/>
    <w:rsid w:val="00733704"/>
    <w:rsid w:val="0078071A"/>
    <w:rsid w:val="007A17C7"/>
    <w:rsid w:val="007D04A0"/>
    <w:rsid w:val="00804CB6"/>
    <w:rsid w:val="00852A9A"/>
    <w:rsid w:val="008A27A2"/>
    <w:rsid w:val="008C32A6"/>
    <w:rsid w:val="008F49E1"/>
    <w:rsid w:val="0090370F"/>
    <w:rsid w:val="009269D2"/>
    <w:rsid w:val="00942135"/>
    <w:rsid w:val="009521B0"/>
    <w:rsid w:val="00994130"/>
    <w:rsid w:val="009A7E9F"/>
    <w:rsid w:val="009C400F"/>
    <w:rsid w:val="009E5018"/>
    <w:rsid w:val="00A12B37"/>
    <w:rsid w:val="00A36B6C"/>
    <w:rsid w:val="00A41243"/>
    <w:rsid w:val="00A93483"/>
    <w:rsid w:val="00AA4102"/>
    <w:rsid w:val="00AB3C90"/>
    <w:rsid w:val="00AB6758"/>
    <w:rsid w:val="00B02854"/>
    <w:rsid w:val="00B13763"/>
    <w:rsid w:val="00B441C3"/>
    <w:rsid w:val="00B477A4"/>
    <w:rsid w:val="00B54045"/>
    <w:rsid w:val="00C00CDE"/>
    <w:rsid w:val="00C15CFE"/>
    <w:rsid w:val="00C438D7"/>
    <w:rsid w:val="00C81B50"/>
    <w:rsid w:val="00C91D7B"/>
    <w:rsid w:val="00CB28F9"/>
    <w:rsid w:val="00CC2C4C"/>
    <w:rsid w:val="00CC4B53"/>
    <w:rsid w:val="00CD1801"/>
    <w:rsid w:val="00D0136A"/>
    <w:rsid w:val="00D10EF1"/>
    <w:rsid w:val="00D42810"/>
    <w:rsid w:val="00D55D26"/>
    <w:rsid w:val="00D914A7"/>
    <w:rsid w:val="00DD13C3"/>
    <w:rsid w:val="00DD596E"/>
    <w:rsid w:val="00DD621E"/>
    <w:rsid w:val="00DF0575"/>
    <w:rsid w:val="00E01FC4"/>
    <w:rsid w:val="00E108C9"/>
    <w:rsid w:val="00E70E04"/>
    <w:rsid w:val="00E76499"/>
    <w:rsid w:val="00EC05A7"/>
    <w:rsid w:val="00EC4B6B"/>
    <w:rsid w:val="00EF1EE5"/>
    <w:rsid w:val="00F14D06"/>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3129178E"/>
  <w15:docId w15:val="{31545C3B-5383-47B3-8355-DCF8021EE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qFormat/>
    <w:rsid w:val="00AA4102"/>
    <w:pPr>
      <w:bidi w:val="0"/>
      <w:spacing w:after="120"/>
      <w:ind w:left="1134" w:right="1134"/>
      <w:jc w:val="both"/>
    </w:pPr>
    <w:rPr>
      <w:rFonts w:eastAsia="SimSun" w:cs="Times New Roman"/>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120D23-7A20-4A96-94F6-6E42C7F93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16</Pages>
  <Words>5111</Words>
  <Characters>29136</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Sayed Mohamed ALY</dc:creator>
  <cp:keywords/>
  <dc:description/>
  <cp:lastModifiedBy>   </cp:lastModifiedBy>
  <cp:revision>2</cp:revision>
  <cp:lastPrinted>2019-06-07T09:03:00Z</cp:lastPrinted>
  <dcterms:created xsi:type="dcterms:W3CDTF">2019-07-26T14:28:00Z</dcterms:created>
  <dcterms:modified xsi:type="dcterms:W3CDTF">2019-07-26T14:28:00Z</dcterms:modified>
</cp:coreProperties>
</file>