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07C" w:rsidRDefault="00B3707C" w:rsidP="00B3707C">
      <w:pPr>
        <w:spacing w:line="60" w:lineRule="exact"/>
        <w:rPr>
          <w:sz w:val="6"/>
          <w:lang w:val="en-US"/>
        </w:rPr>
        <w:sectPr w:rsidR="00B3707C" w:rsidSect="00B3707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F2F37" w:rsidRDefault="001F2F37" w:rsidP="001F2F3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1F2F37" w:rsidRDefault="001F2F37" w:rsidP="001F2F3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1F2F37" w:rsidRDefault="001F2F37" w:rsidP="001F2F3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Сороковая и сорок первая сессии</w:t>
      </w:r>
    </w:p>
    <w:p w:rsidR="001F2F37" w:rsidRDefault="001F2F37" w:rsidP="001F2F3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16–20 июля 2007 года</w:t>
      </w:r>
    </w:p>
    <w:p w:rsidR="001F2F37" w:rsidRDefault="001F2F37" w:rsidP="006B6B37">
      <w:pPr>
        <w:pStyle w:val="SingleTxt"/>
      </w:pPr>
    </w:p>
    <w:p w:rsidR="001F2F37" w:rsidRDefault="001F2F37" w:rsidP="001F2F3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1F2F37" w:rsidRPr="001F2F37" w:rsidRDefault="001F2F37" w:rsidP="001F2F37">
      <w:pPr>
        <w:pStyle w:val="SingleTxt"/>
        <w:spacing w:after="0" w:line="120" w:lineRule="exact"/>
        <w:rPr>
          <w:sz w:val="10"/>
        </w:rPr>
      </w:pPr>
    </w:p>
    <w:p w:rsidR="001F2F37" w:rsidRPr="001F2F37" w:rsidRDefault="001F2F37" w:rsidP="001F2F37">
      <w:pPr>
        <w:pStyle w:val="SingleTxt"/>
        <w:spacing w:after="0" w:line="120" w:lineRule="exact"/>
        <w:rPr>
          <w:sz w:val="10"/>
        </w:rPr>
      </w:pPr>
    </w:p>
    <w:p w:rsidR="001F2F37" w:rsidRDefault="001F2F37" w:rsidP="001F2F3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Соединенное Королевство Великобритании и Северной Ирландии</w:t>
      </w:r>
    </w:p>
    <w:p w:rsidR="001F2F37" w:rsidRPr="001F2F37" w:rsidRDefault="001F2F37" w:rsidP="001F2F37">
      <w:pPr>
        <w:pStyle w:val="SingleTxt"/>
        <w:spacing w:after="0" w:line="120" w:lineRule="exact"/>
        <w:rPr>
          <w:sz w:val="10"/>
        </w:rPr>
      </w:pPr>
    </w:p>
    <w:p w:rsidR="001F2F37" w:rsidRPr="001F2F37" w:rsidRDefault="001F2F37" w:rsidP="001F2F37">
      <w:pPr>
        <w:pStyle w:val="SingleTxt"/>
        <w:spacing w:after="0" w:line="120" w:lineRule="exact"/>
        <w:rPr>
          <w:sz w:val="10"/>
        </w:rPr>
      </w:pPr>
    </w:p>
    <w:p w:rsidR="001F2F37" w:rsidRDefault="001F2F37" w:rsidP="001F2F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1F2F37" w:rsidRPr="001F2F37" w:rsidRDefault="001F2F37" w:rsidP="001F2F37">
      <w:pPr>
        <w:pStyle w:val="SingleTxt"/>
        <w:spacing w:after="0" w:line="120" w:lineRule="exact"/>
        <w:rPr>
          <w:sz w:val="10"/>
        </w:rPr>
      </w:pPr>
    </w:p>
    <w:p w:rsidR="001F2F37" w:rsidRDefault="001F2F37" w:rsidP="006B6B37">
      <w:pPr>
        <w:pStyle w:val="SingleTxt"/>
      </w:pPr>
      <w:r>
        <w:tab/>
        <w:t>Предсессионная рабочая группа рассмотрела пятый периодический до</w:t>
      </w:r>
      <w:r>
        <w:t>к</w:t>
      </w:r>
      <w:r>
        <w:t>лад (</w:t>
      </w:r>
      <w:r>
        <w:rPr>
          <w:lang w:val="en-US"/>
        </w:rPr>
        <w:t>CEDAW</w:t>
      </w:r>
      <w:r w:rsidRPr="00743A19">
        <w:t>/</w:t>
      </w:r>
      <w:r>
        <w:rPr>
          <w:lang w:val="en-US"/>
        </w:rPr>
        <w:t>C</w:t>
      </w:r>
      <w:r w:rsidRPr="00743A19">
        <w:t>/</w:t>
      </w:r>
      <w:r>
        <w:rPr>
          <w:lang w:val="en-US"/>
        </w:rPr>
        <w:t>UK</w:t>
      </w:r>
      <w:r w:rsidRPr="00743A19">
        <w:t xml:space="preserve">/5 </w:t>
      </w:r>
      <w:r>
        <w:t xml:space="preserve">и </w:t>
      </w:r>
      <w:r>
        <w:rPr>
          <w:lang w:val="en-US"/>
        </w:rPr>
        <w:t>Add</w:t>
      </w:r>
      <w:r w:rsidRPr="00743A19">
        <w:t xml:space="preserve">.1 </w:t>
      </w:r>
      <w:r>
        <w:t xml:space="preserve">и </w:t>
      </w:r>
      <w:r w:rsidRPr="00743A19">
        <w:t>2</w:t>
      </w:r>
      <w:r>
        <w:t>) и шестой периодический доклад (</w:t>
      </w:r>
      <w:r>
        <w:rPr>
          <w:lang w:val="en-US"/>
        </w:rPr>
        <w:t>CEDAW</w:t>
      </w:r>
      <w:r w:rsidRPr="00743A19">
        <w:t>/</w:t>
      </w:r>
      <w:r>
        <w:rPr>
          <w:lang w:val="en-US"/>
        </w:rPr>
        <w:t>C</w:t>
      </w:r>
      <w:r w:rsidRPr="00743A19">
        <w:t>/</w:t>
      </w:r>
      <w:r>
        <w:rPr>
          <w:lang w:val="en-US"/>
        </w:rPr>
        <w:t>UK</w:t>
      </w:r>
      <w:r>
        <w:t>/6</w:t>
      </w:r>
      <w:r w:rsidRPr="00743A19">
        <w:t xml:space="preserve"> </w:t>
      </w:r>
      <w:r>
        <w:t xml:space="preserve">и </w:t>
      </w:r>
      <w:r>
        <w:rPr>
          <w:lang w:val="en-US"/>
        </w:rPr>
        <w:t>Add</w:t>
      </w:r>
      <w:r w:rsidRPr="00743A19">
        <w:t xml:space="preserve">.1 </w:t>
      </w:r>
      <w:r>
        <w:t xml:space="preserve">и </w:t>
      </w:r>
      <w:r w:rsidRPr="00743A19">
        <w:t>2</w:t>
      </w:r>
      <w:r>
        <w:t>)</w:t>
      </w:r>
      <w:r w:rsidRPr="001F2F37">
        <w:t xml:space="preserve"> </w:t>
      </w:r>
      <w:r>
        <w:t>Соединенного Королевства Великобритании и Северной Ирландии.</w:t>
      </w:r>
    </w:p>
    <w:p w:rsidR="001F2F37" w:rsidRPr="001F2F37" w:rsidRDefault="001F2F37" w:rsidP="001F2F37">
      <w:pPr>
        <w:pStyle w:val="SingleTxt"/>
        <w:spacing w:after="0" w:line="120" w:lineRule="exact"/>
        <w:rPr>
          <w:sz w:val="10"/>
        </w:rPr>
      </w:pPr>
    </w:p>
    <w:p w:rsidR="001F2F37" w:rsidRDefault="001F2F37" w:rsidP="001F2F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1F2F37" w:rsidRPr="001F2F37" w:rsidRDefault="001F2F37" w:rsidP="001F2F37">
      <w:pPr>
        <w:pStyle w:val="SingleTxt"/>
        <w:spacing w:after="0" w:line="120" w:lineRule="exact"/>
        <w:rPr>
          <w:sz w:val="10"/>
        </w:rPr>
      </w:pPr>
    </w:p>
    <w:p w:rsidR="001F2F37" w:rsidRDefault="001F2F37" w:rsidP="006B6B37">
      <w:pPr>
        <w:pStyle w:val="SingleTxt"/>
      </w:pPr>
      <w:r>
        <w:t>1.</w:t>
      </w:r>
      <w:r>
        <w:tab/>
        <w:t>Просьба пояснить, были ли оба периодических доклада, пятый и шестой, одобрены правительством и представлены парламенту.</w:t>
      </w:r>
    </w:p>
    <w:p w:rsidR="001F2F37" w:rsidRPr="001F2F37" w:rsidRDefault="001F2F37" w:rsidP="001F2F37">
      <w:pPr>
        <w:pStyle w:val="SingleTxt"/>
        <w:spacing w:after="0" w:line="120" w:lineRule="exact"/>
        <w:rPr>
          <w:sz w:val="10"/>
        </w:rPr>
      </w:pPr>
    </w:p>
    <w:p w:rsidR="001F2F37" w:rsidRDefault="001F2F37" w:rsidP="001F2F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рамки</w:t>
      </w:r>
    </w:p>
    <w:p w:rsidR="001F2F37" w:rsidRPr="001F2F37" w:rsidRDefault="001F2F37" w:rsidP="001F2F37">
      <w:pPr>
        <w:pStyle w:val="SingleTxt"/>
        <w:spacing w:after="0" w:line="120" w:lineRule="exact"/>
        <w:rPr>
          <w:sz w:val="10"/>
        </w:rPr>
      </w:pPr>
    </w:p>
    <w:p w:rsidR="001F2F37" w:rsidRDefault="001F2F37" w:rsidP="006B6B37">
      <w:pPr>
        <w:pStyle w:val="SingleTxt"/>
      </w:pPr>
      <w:r>
        <w:t>2.</w:t>
      </w:r>
      <w:r>
        <w:tab/>
        <w:t>В шестом периодическом докладе сказано, что правительство формирует механизм обзора антидискриминационного законодательства для фундаме</w:t>
      </w:r>
      <w:r>
        <w:t>н</w:t>
      </w:r>
      <w:r>
        <w:t>тального пересмотра всех законов, касающихся обеспечения равенства полов, в целях упрощения и усовершенствования антидискриминационного законод</w:t>
      </w:r>
      <w:r>
        <w:t>а</w:t>
      </w:r>
      <w:r>
        <w:t>тельства и что правительство вносит поправки в атидискриминационные зак</w:t>
      </w:r>
      <w:r>
        <w:t>о</w:t>
      </w:r>
      <w:r>
        <w:t>ны, чтобы привести их в соответствие с директивами Европейского союза (пун</w:t>
      </w:r>
      <w:r>
        <w:t>к</w:t>
      </w:r>
      <w:r>
        <w:t>ты 149 и 150). В своих предыдущих заключительных замечаниях</w:t>
      </w:r>
      <w:r w:rsidRPr="00231350">
        <w:rPr>
          <w:rStyle w:val="FootnoteReference"/>
        </w:rPr>
        <w:footnoteReference w:id="1"/>
      </w:r>
      <w:r>
        <w:t xml:space="preserve"> </w:t>
      </w:r>
      <w:r w:rsidRPr="00CA2A25">
        <w:t>(</w:t>
      </w:r>
      <w:r>
        <w:rPr>
          <w:lang w:val="en-US"/>
        </w:rPr>
        <w:t>A</w:t>
      </w:r>
      <w:r w:rsidRPr="00CA2A25">
        <w:t>/54/38/</w:t>
      </w:r>
      <w:r>
        <w:rPr>
          <w:lang w:val="en-US"/>
        </w:rPr>
        <w:t>Rev</w:t>
      </w:r>
      <w:r w:rsidRPr="00CA2A25">
        <w:t>.1</w:t>
      </w:r>
      <w:r>
        <w:t>,</w:t>
      </w:r>
      <w:r w:rsidRPr="00CA2A25">
        <w:t xml:space="preserve"> </w:t>
      </w:r>
      <w:r>
        <w:t>пункт </w:t>
      </w:r>
      <w:r w:rsidRPr="00CA2A25">
        <w:t>301)</w:t>
      </w:r>
      <w:r>
        <w:t xml:space="preserve"> Комитет настоятельно призвал государство-участник рассмотреть вопрос о включении положений Конвенции о ликвид</w:t>
      </w:r>
      <w:r>
        <w:t>а</w:t>
      </w:r>
      <w:r>
        <w:t>ции всех форм дискриминации в отношении женщин во внутригосударстве</w:t>
      </w:r>
      <w:r>
        <w:t>н</w:t>
      </w:r>
      <w:r>
        <w:t>ное право, как это было сделано с положениями Европейской конвенции о пр</w:t>
      </w:r>
      <w:r>
        <w:t>а</w:t>
      </w:r>
      <w:r>
        <w:t xml:space="preserve">вах человека и основных свободах, а также призвал </w:t>
      </w:r>
      <w:r w:rsidR="00B25AAF">
        <w:t xml:space="preserve">государство-участник </w:t>
      </w:r>
      <w:r>
        <w:t xml:space="preserve">обеспечить </w:t>
      </w:r>
      <w:r w:rsidR="00B25AAF">
        <w:t xml:space="preserve">включение </w:t>
      </w:r>
      <w:r>
        <w:t xml:space="preserve">в законодательство защитных </w:t>
      </w:r>
      <w:r w:rsidR="00231350">
        <w:t>положений</w:t>
      </w:r>
      <w:r>
        <w:t>, содержащи</w:t>
      </w:r>
      <w:r>
        <w:t>х</w:t>
      </w:r>
      <w:r>
        <w:t>ся в Ко</w:t>
      </w:r>
      <w:r>
        <w:t>н</w:t>
      </w:r>
      <w:r>
        <w:t xml:space="preserve">венции и не полностью проработанных во внутригосударственном праве, таких, как </w:t>
      </w:r>
      <w:r w:rsidR="00231350">
        <w:t>положения</w:t>
      </w:r>
      <w:r>
        <w:t xml:space="preserve"> о защите, содержащиеся в статьях 1 и 2 Конве</w:t>
      </w:r>
      <w:r>
        <w:t>н</w:t>
      </w:r>
      <w:r>
        <w:t>ции. Просьба пояснить, как механизм обзора антидискриминационного закон</w:t>
      </w:r>
      <w:r>
        <w:t>о</w:t>
      </w:r>
      <w:r>
        <w:t xml:space="preserve">дательства, а также законодательные акты, измененные или принятые после рассмотрения предыдущего доклада, такие, как Закон о равенстве 2006 года, будут учитывать обязательства </w:t>
      </w:r>
      <w:r w:rsidR="00132E0B">
        <w:t>государства-</w:t>
      </w:r>
      <w:r>
        <w:t xml:space="preserve">участника по Конвенции и </w:t>
      </w:r>
      <w:r w:rsidR="00132E0B">
        <w:t>обесп</w:t>
      </w:r>
      <w:r w:rsidR="00132E0B">
        <w:t>е</w:t>
      </w:r>
      <w:r w:rsidR="00132E0B">
        <w:t xml:space="preserve">чат приведение антидискриминационных законов </w:t>
      </w:r>
      <w:r>
        <w:t>в соответствие с этими об</w:t>
      </w:r>
      <w:r>
        <w:t>я</w:t>
      </w:r>
      <w:r>
        <w:t>зательств</w:t>
      </w:r>
      <w:r>
        <w:t>а</w:t>
      </w:r>
      <w:r>
        <w:t xml:space="preserve">ми. </w:t>
      </w:r>
    </w:p>
    <w:p w:rsidR="001F2F37" w:rsidRDefault="001F2F37" w:rsidP="006B6B37">
      <w:pPr>
        <w:pStyle w:val="SingleTxt"/>
      </w:pPr>
      <w:r>
        <w:t>3.</w:t>
      </w:r>
      <w:r>
        <w:tab/>
        <w:t xml:space="preserve">В шестом периодическом докладе указано, что </w:t>
      </w:r>
      <w:r w:rsidR="00132E0B">
        <w:t>Комиссию по равным во</w:t>
      </w:r>
      <w:r w:rsidR="00132E0B">
        <w:t>з</w:t>
      </w:r>
      <w:r w:rsidR="00132E0B">
        <w:t xml:space="preserve">можностям (КРВ) — </w:t>
      </w:r>
      <w:r>
        <w:t xml:space="preserve">основное государственное учреждение, занимающееся </w:t>
      </w:r>
      <w:r w:rsidR="00132E0B">
        <w:t xml:space="preserve">ликвидацией </w:t>
      </w:r>
      <w:r>
        <w:t>дискриминации по признаку</w:t>
      </w:r>
      <w:r w:rsidR="00132E0B">
        <w:t xml:space="preserve"> пола, — </w:t>
      </w:r>
      <w:r>
        <w:t>в октябре 2007 года замен</w:t>
      </w:r>
      <w:r w:rsidR="00132E0B">
        <w:t>ит новый статутный орган</w:t>
      </w:r>
      <w:r>
        <w:t> — Комисси</w:t>
      </w:r>
      <w:r w:rsidR="00132E0B">
        <w:t>я</w:t>
      </w:r>
      <w:r>
        <w:t xml:space="preserve"> по вопросам равенства и прав человека</w:t>
      </w:r>
      <w:r w:rsidR="00132E0B">
        <w:t xml:space="preserve"> (КРПЧ)</w:t>
      </w:r>
      <w:r>
        <w:t>. Далее в до</w:t>
      </w:r>
      <w:r w:rsidR="00132E0B">
        <w:t>кладе</w:t>
      </w:r>
      <w:r>
        <w:t xml:space="preserve"> говорится, что КРПЧ также возьмет на себя обяза</w:t>
      </w:r>
      <w:r>
        <w:t>н</w:t>
      </w:r>
      <w:r>
        <w:t>ности Комиссии по делам инвалидов и Комиссии по вопросам расового раве</w:t>
      </w:r>
      <w:r>
        <w:t>н</w:t>
      </w:r>
      <w:r>
        <w:t xml:space="preserve">ства, а также </w:t>
      </w:r>
      <w:r w:rsidR="00132E0B">
        <w:t xml:space="preserve">будет дополнительно выполнять новые функции, связанные с борьбой против </w:t>
      </w:r>
      <w:r>
        <w:t xml:space="preserve">дискриминации по </w:t>
      </w:r>
      <w:r w:rsidR="00132E0B">
        <w:t xml:space="preserve">таким признакам, как </w:t>
      </w:r>
      <w:r w:rsidR="00B25AAF">
        <w:t xml:space="preserve">возраст, </w:t>
      </w:r>
      <w:r w:rsidR="00132E0B">
        <w:t>религия</w:t>
      </w:r>
      <w:r>
        <w:t>, убеждения и сексуальн</w:t>
      </w:r>
      <w:r w:rsidR="00132E0B">
        <w:t>ая</w:t>
      </w:r>
      <w:r>
        <w:t xml:space="preserve"> ориентаци</w:t>
      </w:r>
      <w:r w:rsidR="00132E0B">
        <w:t>я</w:t>
      </w:r>
      <w:r>
        <w:t xml:space="preserve"> (пункты 79–85). Просьба указать, какие действия б</w:t>
      </w:r>
      <w:r>
        <w:t>у</w:t>
      </w:r>
      <w:r>
        <w:t xml:space="preserve">дут предприняты </w:t>
      </w:r>
      <w:r w:rsidR="00132E0B">
        <w:t>с целью</w:t>
      </w:r>
      <w:r>
        <w:t xml:space="preserve"> гарантировать, что создание новой КРПЧ и расширение ее мандата по сравнению с КРВ не приве</w:t>
      </w:r>
      <w:r w:rsidR="00132E0B">
        <w:t>дут</w:t>
      </w:r>
      <w:r>
        <w:t xml:space="preserve"> к ослаблению ус</w:t>
      </w:r>
      <w:r>
        <w:t>и</w:t>
      </w:r>
      <w:r>
        <w:t>лий по борьбе с дискриминацией в отношении женщин. Просьба включить и</w:t>
      </w:r>
      <w:r>
        <w:t>н</w:t>
      </w:r>
      <w:r>
        <w:t>формацию о состав</w:t>
      </w:r>
      <w:r w:rsidR="00132E0B">
        <w:t>е</w:t>
      </w:r>
      <w:r>
        <w:t xml:space="preserve"> КРПЧ и ресурса</w:t>
      </w:r>
      <w:r w:rsidR="00132E0B">
        <w:t>х</w:t>
      </w:r>
      <w:r>
        <w:t>, которые будут выделены К</w:t>
      </w:r>
      <w:r w:rsidR="00132E0B">
        <w:t>РПЧ д</w:t>
      </w:r>
      <w:r>
        <w:t>ля р</w:t>
      </w:r>
      <w:r>
        <w:t>а</w:t>
      </w:r>
      <w:r>
        <w:t xml:space="preserve">боты по </w:t>
      </w:r>
      <w:r w:rsidR="00132E0B">
        <w:t>ликвидации</w:t>
      </w:r>
      <w:r>
        <w:t xml:space="preserve"> дискриминаци</w:t>
      </w:r>
      <w:r w:rsidR="00132E0B">
        <w:t>и</w:t>
      </w:r>
      <w:r>
        <w:t xml:space="preserve"> в отношении женщин. </w:t>
      </w:r>
      <w:r w:rsidR="00132E0B">
        <w:t>Просим также</w:t>
      </w:r>
      <w:r>
        <w:t xml:space="preserve"> об</w:t>
      </w:r>
      <w:r>
        <w:t>ъ</w:t>
      </w:r>
      <w:r>
        <w:t xml:space="preserve">яснить, </w:t>
      </w:r>
      <w:r w:rsidR="00132E0B">
        <w:t xml:space="preserve">какими механизмами </w:t>
      </w:r>
      <w:r>
        <w:t>женщины смогут</w:t>
      </w:r>
      <w:r w:rsidR="00132E0B">
        <w:t xml:space="preserve"> воспользоваться для подачи в КРПЧ жалоб</w:t>
      </w:r>
      <w:r>
        <w:t xml:space="preserve"> о дискриминации по признаку</w:t>
      </w:r>
      <w:r w:rsidR="00132E0B">
        <w:t xml:space="preserve"> пола и какие меры </w:t>
      </w:r>
      <w:r>
        <w:t>принят</w:t>
      </w:r>
      <w:r w:rsidR="00132E0B">
        <w:t>ы</w:t>
      </w:r>
      <w:r>
        <w:t xml:space="preserve"> для т</w:t>
      </w:r>
      <w:r>
        <w:t>о</w:t>
      </w:r>
      <w:r>
        <w:t>го, чтобы гарантировать, что КРПЧ будет заниматься всем</w:t>
      </w:r>
      <w:r w:rsidR="00132E0B">
        <w:t>и</w:t>
      </w:r>
      <w:r>
        <w:t xml:space="preserve"> форм</w:t>
      </w:r>
      <w:r w:rsidR="00132E0B">
        <w:t>ами</w:t>
      </w:r>
      <w:r>
        <w:t xml:space="preserve"> дискр</w:t>
      </w:r>
      <w:r>
        <w:t>и</w:t>
      </w:r>
      <w:r>
        <w:t>минации, с котор</w:t>
      </w:r>
      <w:r w:rsidR="00132E0B">
        <w:t>ыми</w:t>
      </w:r>
      <w:r>
        <w:t xml:space="preserve"> сталкиваются женщины, особенно женщины, предста</w:t>
      </w:r>
      <w:r>
        <w:t>в</w:t>
      </w:r>
      <w:r>
        <w:t>ляющие расовые, этнические или религиозные меньши</w:t>
      </w:r>
      <w:r>
        <w:t>н</w:t>
      </w:r>
      <w:r>
        <w:t>ства.</w:t>
      </w:r>
    </w:p>
    <w:p w:rsidR="00132E0B" w:rsidRDefault="001F2F37" w:rsidP="006B6B37">
      <w:pPr>
        <w:pStyle w:val="SingleTxt"/>
      </w:pPr>
      <w:r>
        <w:t>4.</w:t>
      </w:r>
      <w:r>
        <w:tab/>
        <w:t xml:space="preserve">В шестом периодическом докладе сказано, что Закон о равенстве 2006 года </w:t>
      </w:r>
      <w:r w:rsidR="00132E0B">
        <w:t>обязал органы государственного управления обес</w:t>
      </w:r>
      <w:r>
        <w:t>печивать генде</w:t>
      </w:r>
      <w:r>
        <w:t>р</w:t>
      </w:r>
      <w:r>
        <w:t>ное равенство.</w:t>
      </w:r>
      <w:r w:rsidR="00132E0B">
        <w:t xml:space="preserve"> В соответствии с этим законом от 6 апреля 2007 года органы гос</w:t>
      </w:r>
      <w:r w:rsidR="00132E0B">
        <w:t>у</w:t>
      </w:r>
      <w:r w:rsidR="00132E0B">
        <w:t>дарственного управления должны разработать и опубликовать план работы по обеспечению гендерного равенства с указанием целей и путей их достижения, а также проводить гендерную оценку всех новых стратегий и законов, в том числе тех, которые затрагивают сферу занятости и предоставлени</w:t>
      </w:r>
      <w:r w:rsidR="00B25AAF">
        <w:t>е</w:t>
      </w:r>
      <w:r w:rsidR="00132E0B">
        <w:t xml:space="preserve"> услуг. В</w:t>
      </w:r>
      <w:r w:rsidR="00132E0B">
        <w:t>ы</w:t>
      </w:r>
      <w:r w:rsidR="00132E0B">
        <w:t>полняя эту обязанность, органы государственного управления должны по всем вопросам консультироваться заинтересованными сторонами (пункты 9, 10, 112, 113). Органы государственного управления в Северной Ирландии и Шо</w:t>
      </w:r>
      <w:r w:rsidR="00132E0B">
        <w:t>т</w:t>
      </w:r>
      <w:r w:rsidR="00132E0B">
        <w:t xml:space="preserve">ландии также обязаны обеспечивать равенство (см. </w:t>
      </w:r>
      <w:r w:rsidR="00132E0B">
        <w:rPr>
          <w:lang w:val="en-US"/>
        </w:rPr>
        <w:t>CEDAW</w:t>
      </w:r>
      <w:r w:rsidR="00132E0B" w:rsidRPr="003F1783">
        <w:t>/</w:t>
      </w:r>
      <w:r w:rsidR="00132E0B">
        <w:rPr>
          <w:lang w:val="en-US"/>
        </w:rPr>
        <w:t>C</w:t>
      </w:r>
      <w:r w:rsidR="00132E0B" w:rsidRPr="003F1783">
        <w:t>/</w:t>
      </w:r>
      <w:r w:rsidR="00132E0B">
        <w:rPr>
          <w:lang w:val="en-US"/>
        </w:rPr>
        <w:t>UK</w:t>
      </w:r>
      <w:r w:rsidR="00132E0B" w:rsidRPr="003F1783">
        <w:t>/5</w:t>
      </w:r>
      <w:r w:rsidR="00132E0B">
        <w:t xml:space="preserve">, пункт 15, </w:t>
      </w:r>
      <w:r w:rsidR="009F5BFF">
        <w:t xml:space="preserve">и </w:t>
      </w:r>
      <w:r w:rsidR="00132E0B">
        <w:rPr>
          <w:lang w:val="en-US"/>
        </w:rPr>
        <w:t>CEDAW</w:t>
      </w:r>
      <w:r w:rsidR="00132E0B" w:rsidRPr="003F1783">
        <w:t>/</w:t>
      </w:r>
      <w:r w:rsidR="00132E0B">
        <w:rPr>
          <w:lang w:val="en-US"/>
        </w:rPr>
        <w:t>C</w:t>
      </w:r>
      <w:r w:rsidR="00132E0B" w:rsidRPr="003F1783">
        <w:t>/</w:t>
      </w:r>
      <w:r w:rsidR="00132E0B">
        <w:rPr>
          <w:lang w:val="en-US"/>
        </w:rPr>
        <w:t>UK</w:t>
      </w:r>
      <w:r w:rsidR="00132E0B">
        <w:t>/6, пункты 145 и146). Просьба дать предварительную оценку т</w:t>
      </w:r>
      <w:r w:rsidR="00132E0B">
        <w:t>о</w:t>
      </w:r>
      <w:r w:rsidR="00132E0B">
        <w:t xml:space="preserve">му, как работает </w:t>
      </w:r>
      <w:r w:rsidR="009F5BFF">
        <w:t>эта система обязательного  обеспечения равенства мужчин и женщин, в том числе представить информацию о т</w:t>
      </w:r>
      <w:r w:rsidR="00132E0B">
        <w:t>ом, какой механизм прав</w:t>
      </w:r>
      <w:r w:rsidR="00132E0B">
        <w:t>о</w:t>
      </w:r>
      <w:r w:rsidR="00132E0B">
        <w:t xml:space="preserve">применения используется, </w:t>
      </w:r>
      <w:r w:rsidR="009F5BFF">
        <w:t>ведет</w:t>
      </w:r>
      <w:r w:rsidR="00132E0B">
        <w:t xml:space="preserve"> ли обучение государственных служ</w:t>
      </w:r>
      <w:r w:rsidR="009F5BFF">
        <w:t xml:space="preserve">ащих тому, как </w:t>
      </w:r>
      <w:r w:rsidR="00132E0B">
        <w:t>лучше понима</w:t>
      </w:r>
      <w:r w:rsidR="009F5BFF">
        <w:t>ть</w:t>
      </w:r>
      <w:r w:rsidR="00132E0B">
        <w:t xml:space="preserve"> и воплоща</w:t>
      </w:r>
      <w:r w:rsidR="009F5BFF">
        <w:t xml:space="preserve">ть в жизнь концепцию </w:t>
      </w:r>
      <w:r w:rsidR="00132E0B">
        <w:t>равенства п</w:t>
      </w:r>
      <w:r w:rsidR="00132E0B">
        <w:t>о</w:t>
      </w:r>
      <w:r w:rsidR="00132E0B">
        <w:t>лов</w:t>
      </w:r>
      <w:r w:rsidR="009F5BFF">
        <w:t>, и о том</w:t>
      </w:r>
      <w:r w:rsidR="00132E0B">
        <w:t xml:space="preserve">, каким образом </w:t>
      </w:r>
      <w:r w:rsidR="009F5BFF">
        <w:t xml:space="preserve">и как часто органы государственного управления </w:t>
      </w:r>
      <w:r w:rsidR="00132E0B">
        <w:t>консультир</w:t>
      </w:r>
      <w:r w:rsidR="00132E0B">
        <w:t>у</w:t>
      </w:r>
      <w:r w:rsidR="00132E0B">
        <w:t>ются с соответствующими заинтересованными сторонами, включая работа</w:t>
      </w:r>
      <w:r w:rsidR="00132E0B">
        <w:t>ю</w:t>
      </w:r>
      <w:r w:rsidR="009F5BFF">
        <w:t xml:space="preserve">щих женщин и женские неправительственные организации </w:t>
      </w:r>
      <w:r w:rsidR="00132E0B">
        <w:t>.</w:t>
      </w:r>
    </w:p>
    <w:p w:rsidR="00132E0B" w:rsidRDefault="00132E0B" w:rsidP="006B6B37">
      <w:pPr>
        <w:pStyle w:val="SingleTxt"/>
      </w:pPr>
      <w:r>
        <w:t>5.</w:t>
      </w:r>
      <w:r>
        <w:tab/>
        <w:t>В своих предыдущих заключительных замечаниях</w:t>
      </w:r>
      <w:r w:rsidRPr="00231350">
        <w:rPr>
          <w:rStyle w:val="FootnoteReference"/>
        </w:rPr>
        <w:footnoteReference w:id="2"/>
      </w:r>
      <w:r>
        <w:t xml:space="preserve"> (A/54/38, пун</w:t>
      </w:r>
      <w:r>
        <w:t>к</w:t>
      </w:r>
      <w:r>
        <w:t>ты 296 и 297) Комитет выразил обеспокоенность в связи с</w:t>
      </w:r>
      <w:r w:rsidR="00792AA7">
        <w:t xml:space="preserve"> тем, что </w:t>
      </w:r>
      <w:r>
        <w:t xml:space="preserve">формирование </w:t>
      </w:r>
      <w:r w:rsidR="00792AA7">
        <w:t xml:space="preserve">в Уэльсе, Шотландии и Северной Ирландии </w:t>
      </w:r>
      <w:r>
        <w:t>разных режимов обеспечения ра</w:t>
      </w:r>
      <w:r>
        <w:t>в</w:t>
      </w:r>
      <w:r>
        <w:t>ноправия женщин и мужчин</w:t>
      </w:r>
      <w:r w:rsidR="00792AA7">
        <w:t xml:space="preserve"> может привести к отсутствию единообразия в з</w:t>
      </w:r>
      <w:r w:rsidR="00792AA7">
        <w:t>а</w:t>
      </w:r>
      <w:r w:rsidR="00792AA7">
        <w:t xml:space="preserve">щите прав человека и </w:t>
      </w:r>
      <w:r>
        <w:t>настоятельно призвал правительств</w:t>
      </w:r>
      <w:r w:rsidR="00792AA7">
        <w:t>о</w:t>
      </w:r>
      <w:r>
        <w:t xml:space="preserve"> Соединенного К</w:t>
      </w:r>
      <w:r>
        <w:t>о</w:t>
      </w:r>
      <w:r>
        <w:t>ролевства обеспечить применение единой национальной стратегии и п</w:t>
      </w:r>
      <w:r>
        <w:t>о</w:t>
      </w:r>
      <w:r>
        <w:t xml:space="preserve">литики </w:t>
      </w:r>
      <w:r w:rsidR="00792AA7">
        <w:t xml:space="preserve">осуществления всех </w:t>
      </w:r>
      <w:r>
        <w:t>положений Конвенции на всей территории гос</w:t>
      </w:r>
      <w:r>
        <w:t>у</w:t>
      </w:r>
      <w:r w:rsidR="000D45AE">
        <w:t>дарства</w:t>
      </w:r>
      <w:r>
        <w:t>. В пятом и шестом периодических докладах описан</w:t>
      </w:r>
      <w:r w:rsidR="000D45AE">
        <w:t>ы механизмы</w:t>
      </w:r>
      <w:r>
        <w:t xml:space="preserve"> и правила обе</w:t>
      </w:r>
      <w:r>
        <w:t>с</w:t>
      </w:r>
      <w:r>
        <w:t>печения равенства полов</w:t>
      </w:r>
      <w:r w:rsidR="000D45AE">
        <w:t>, действующие</w:t>
      </w:r>
      <w:r>
        <w:t xml:space="preserve"> в Северной Ирландии, Шотландии и Уэльсе</w:t>
      </w:r>
      <w:r w:rsidR="000D45AE">
        <w:t xml:space="preserve"> и </w:t>
      </w:r>
      <w:r>
        <w:t>на заморских территориях (см. </w:t>
      </w:r>
      <w:r>
        <w:rPr>
          <w:lang w:val="en-US"/>
        </w:rPr>
        <w:t>CEDAW</w:t>
      </w:r>
      <w:r w:rsidRPr="003F1783">
        <w:t>/</w:t>
      </w:r>
      <w:r>
        <w:rPr>
          <w:lang w:val="en-US"/>
        </w:rPr>
        <w:t>C</w:t>
      </w:r>
      <w:r w:rsidRPr="003F1783">
        <w:t>/</w:t>
      </w:r>
      <w:r>
        <w:rPr>
          <w:lang w:val="en-US"/>
        </w:rPr>
        <w:t>UK</w:t>
      </w:r>
      <w:r>
        <w:t>/5, пункты</w:t>
      </w:r>
      <w:r w:rsidR="000D45AE">
        <w:t> </w:t>
      </w:r>
      <w:r>
        <w:t>14</w:t>
      </w:r>
      <w:r w:rsidR="000D45AE">
        <w:t>–</w:t>
      </w:r>
      <w:r>
        <w:t>18</w:t>
      </w:r>
      <w:r w:rsidR="000D45AE">
        <w:t>,</w:t>
      </w:r>
      <w:r>
        <w:t xml:space="preserve"> и </w:t>
      </w:r>
      <w:r>
        <w:rPr>
          <w:lang w:val="en-US"/>
        </w:rPr>
        <w:t>CEDAW</w:t>
      </w:r>
      <w:r w:rsidRPr="003F1783">
        <w:t>/</w:t>
      </w:r>
      <w:r>
        <w:rPr>
          <w:lang w:val="en-US"/>
        </w:rPr>
        <w:t>C</w:t>
      </w:r>
      <w:r w:rsidRPr="003F1783">
        <w:t>/</w:t>
      </w:r>
      <w:r>
        <w:rPr>
          <w:lang w:val="en-US"/>
        </w:rPr>
        <w:t>UK</w:t>
      </w:r>
      <w:r>
        <w:t>/6, пункты 86–104; Add.1 и 2), однако в этих докладах не сказ</w:t>
      </w:r>
      <w:r>
        <w:t>а</w:t>
      </w:r>
      <w:r>
        <w:t xml:space="preserve">но, какие меры принимаются для </w:t>
      </w:r>
      <w:r w:rsidR="000D45AE">
        <w:t xml:space="preserve">обеспечения </w:t>
      </w:r>
      <w:r>
        <w:t>того, чтобы на всех этих терр</w:t>
      </w:r>
      <w:r>
        <w:t>и</w:t>
      </w:r>
      <w:r>
        <w:t>ториях</w:t>
      </w:r>
      <w:r w:rsidR="000D45AE">
        <w:t xml:space="preserve"> действовал единообразный режим осуществления </w:t>
      </w:r>
      <w:r>
        <w:t>положени</w:t>
      </w:r>
      <w:r w:rsidR="000D45AE">
        <w:t>й</w:t>
      </w:r>
      <w:r>
        <w:t xml:space="preserve"> Конве</w:t>
      </w:r>
      <w:r>
        <w:t>н</w:t>
      </w:r>
      <w:r w:rsidR="000D45AE">
        <w:t>ции</w:t>
      </w:r>
      <w:r>
        <w:t xml:space="preserve">. Просьба </w:t>
      </w:r>
      <w:r w:rsidR="000D45AE">
        <w:t xml:space="preserve">описать меры, которые </w:t>
      </w:r>
      <w:r>
        <w:t>были приняты в ответ на рекомендации Комитета,</w:t>
      </w:r>
      <w:r w:rsidR="000D45AE">
        <w:t xml:space="preserve"> и, в частности, указать,</w:t>
      </w:r>
      <w:r>
        <w:t xml:space="preserve"> имеется</w:t>
      </w:r>
      <w:r w:rsidR="000D45AE">
        <w:t xml:space="preserve"> ли</w:t>
      </w:r>
      <w:r>
        <w:t xml:space="preserve"> един</w:t>
      </w:r>
      <w:r>
        <w:t>о</w:t>
      </w:r>
      <w:r>
        <w:t>образная стратегия и план,</w:t>
      </w:r>
      <w:r w:rsidR="000D45AE">
        <w:t xml:space="preserve"> в котором установлены с</w:t>
      </w:r>
      <w:r>
        <w:t>тандарты и цели</w:t>
      </w:r>
      <w:r w:rsidR="000D45AE">
        <w:t xml:space="preserve">, относящиеся к </w:t>
      </w:r>
      <w:r>
        <w:t>обеспечению равных прав для женщин и всестороннему учету</w:t>
      </w:r>
      <w:r w:rsidR="000D45AE">
        <w:t xml:space="preserve"> гендерной </w:t>
      </w:r>
      <w:r>
        <w:t>проблематики</w:t>
      </w:r>
      <w:r w:rsidR="000D45AE">
        <w:t xml:space="preserve">, и ведется ли контроль за его осуществлением </w:t>
      </w:r>
      <w:r>
        <w:t>в рамках всех режимов и</w:t>
      </w:r>
      <w:r w:rsidR="000D45AE">
        <w:t xml:space="preserve"> во</w:t>
      </w:r>
      <w:r>
        <w:t xml:space="preserve"> всех учрежд</w:t>
      </w:r>
      <w:r>
        <w:t>е</w:t>
      </w:r>
      <w:r>
        <w:t>ни</w:t>
      </w:r>
      <w:r w:rsidR="000D45AE">
        <w:t>ях</w:t>
      </w:r>
      <w:r>
        <w:t xml:space="preserve"> Соединенного Короле</w:t>
      </w:r>
      <w:r>
        <w:t>в</w:t>
      </w:r>
      <w:r>
        <w:t>ства.</w:t>
      </w:r>
    </w:p>
    <w:p w:rsidR="006B6B37" w:rsidRDefault="00132E0B" w:rsidP="006B6B37">
      <w:pPr>
        <w:pStyle w:val="SingleTxt"/>
      </w:pPr>
      <w:r>
        <w:t>6.</w:t>
      </w:r>
      <w:r>
        <w:tab/>
        <w:t xml:space="preserve">В шестом периодическом докладе признается тот факт, что женщины, принадлежащие к расовым, этническим или религиозным меньшинствам, сталкиваются с серьезными </w:t>
      </w:r>
      <w:r w:rsidR="006B6B37">
        <w:t xml:space="preserve">ограничениями в сфере занятости, </w:t>
      </w:r>
      <w:r>
        <w:t xml:space="preserve">включая </w:t>
      </w:r>
      <w:r w:rsidR="006B6B37">
        <w:t xml:space="preserve">более высокую </w:t>
      </w:r>
      <w:r>
        <w:t xml:space="preserve">вероятность </w:t>
      </w:r>
      <w:r w:rsidR="00231350">
        <w:t>остаться</w:t>
      </w:r>
      <w:r w:rsidR="006B6B37">
        <w:t xml:space="preserve"> без работы, </w:t>
      </w:r>
      <w:r>
        <w:t>более низкую оплату труда, более низкий потолок роста и бόльшую сегрегацию на рабо</w:t>
      </w:r>
      <w:r w:rsidR="006B6B37">
        <w:t>те</w:t>
      </w:r>
      <w:r>
        <w:t>; в докладе также ук</w:t>
      </w:r>
      <w:r>
        <w:t>а</w:t>
      </w:r>
      <w:r>
        <w:t>зано, какая информационно-просветительская работа ведется с этими женщ</w:t>
      </w:r>
      <w:r>
        <w:t>и</w:t>
      </w:r>
      <w:r>
        <w:t xml:space="preserve">нами (пункты 197–214). Просьба </w:t>
      </w:r>
      <w:r w:rsidR="006B6B37">
        <w:t>кратко описать</w:t>
      </w:r>
      <w:r>
        <w:t xml:space="preserve"> положени</w:t>
      </w:r>
      <w:r w:rsidR="006B6B37">
        <w:t>е</w:t>
      </w:r>
      <w:r>
        <w:t xml:space="preserve"> женщин, прина</w:t>
      </w:r>
      <w:r>
        <w:t>д</w:t>
      </w:r>
      <w:r>
        <w:t xml:space="preserve">лежащих к расовым, этническим и религиозным меньшинствам, в том числе </w:t>
      </w:r>
      <w:r w:rsidR="006B6B37">
        <w:t>рассказать</w:t>
      </w:r>
      <w:r>
        <w:t xml:space="preserve"> о препятствиях, с которыми сталкиваются эти женщи</w:t>
      </w:r>
      <w:r w:rsidR="006B6B37">
        <w:t xml:space="preserve">ны, когда речь идет об их участии </w:t>
      </w:r>
      <w:r>
        <w:t>в экономической, социальной и общественной жизни,</w:t>
      </w:r>
      <w:r w:rsidR="006B6B37">
        <w:t xml:space="preserve"> и</w:t>
      </w:r>
      <w:r>
        <w:t xml:space="preserve"> о случаях насилия в отношении женщин</w:t>
      </w:r>
      <w:r w:rsidR="006B6B37">
        <w:t xml:space="preserve">, а также о </w:t>
      </w:r>
      <w:r>
        <w:t xml:space="preserve">принимаемых мерах, </w:t>
      </w:r>
      <w:r w:rsidR="006B6B37">
        <w:t xml:space="preserve">в том числе </w:t>
      </w:r>
      <w:r>
        <w:t>законодатель</w:t>
      </w:r>
      <w:r w:rsidR="006B6B37">
        <w:t>ных</w:t>
      </w:r>
      <w:r>
        <w:t>, политически</w:t>
      </w:r>
      <w:r w:rsidR="006B6B37">
        <w:t>х</w:t>
      </w:r>
      <w:r w:rsidR="00F66206">
        <w:t xml:space="preserve"> и</w:t>
      </w:r>
      <w:r>
        <w:t xml:space="preserve"> временны</w:t>
      </w:r>
      <w:r w:rsidR="006B6B37">
        <w:t>х</w:t>
      </w:r>
      <w:r>
        <w:t xml:space="preserve"> специальны</w:t>
      </w:r>
      <w:r w:rsidR="006B6B37">
        <w:t>х, санкциях и услугах по оказанию поддержки, направленных на преодоление этих препятс</w:t>
      </w:r>
      <w:r w:rsidR="006B6B37">
        <w:t>т</w:t>
      </w:r>
      <w:r w:rsidR="006B6B37">
        <w:t>вий и борьбу со стереотипами.</w:t>
      </w:r>
    </w:p>
    <w:p w:rsidR="00132E0B" w:rsidRDefault="006B6B37" w:rsidP="006B6B37">
      <w:pPr>
        <w:pStyle w:val="SingleTxt"/>
      </w:pPr>
      <w:r>
        <w:t>7.</w:t>
      </w:r>
      <w:r>
        <w:tab/>
        <w:t>Просьба разъяснить, как взаимодействуют Группа по проблемам женщин и равноправию и женские неправительственные организации.</w:t>
      </w:r>
      <w:r w:rsidR="00132E0B">
        <w:t xml:space="preserve"> Просьба также предоставить данные</w:t>
      </w:r>
      <w:r>
        <w:t xml:space="preserve"> </w:t>
      </w:r>
      <w:r w:rsidR="00132E0B">
        <w:t>о государственном финансирова</w:t>
      </w:r>
      <w:r>
        <w:t>нии неправительстве</w:t>
      </w:r>
      <w:r>
        <w:t>н</w:t>
      </w:r>
      <w:r>
        <w:t>ных организаций</w:t>
      </w:r>
      <w:r w:rsidR="00132E0B">
        <w:t xml:space="preserve"> в це</w:t>
      </w:r>
      <w:r>
        <w:t>лом и женских неправительственных организаций в час</w:t>
      </w:r>
      <w:r>
        <w:t>т</w:t>
      </w:r>
      <w:r>
        <w:t>ности</w:t>
      </w:r>
      <w:r w:rsidR="00F66206" w:rsidRPr="00F66206">
        <w:t xml:space="preserve"> </w:t>
      </w:r>
      <w:r w:rsidR="00F66206">
        <w:t>за период с 2000 года</w:t>
      </w:r>
      <w:r w:rsidR="00132E0B">
        <w:t>.</w:t>
      </w:r>
    </w:p>
    <w:p w:rsidR="00132E0B" w:rsidRPr="00132E0B" w:rsidRDefault="00132E0B" w:rsidP="00132E0B">
      <w:pPr>
        <w:pStyle w:val="SingleTxt"/>
        <w:spacing w:after="0" w:line="120" w:lineRule="exact"/>
        <w:rPr>
          <w:sz w:val="10"/>
        </w:rPr>
      </w:pPr>
    </w:p>
    <w:p w:rsidR="00132E0B" w:rsidRDefault="00132E0B" w:rsidP="00132E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132E0B" w:rsidRPr="00132E0B" w:rsidRDefault="00132E0B" w:rsidP="00132E0B">
      <w:pPr>
        <w:pStyle w:val="SingleTxt"/>
        <w:spacing w:after="0" w:line="120" w:lineRule="exact"/>
        <w:rPr>
          <w:sz w:val="10"/>
        </w:rPr>
      </w:pPr>
    </w:p>
    <w:p w:rsidR="00C81F98" w:rsidRDefault="00C81F98" w:rsidP="00152E7D">
      <w:pPr>
        <w:pStyle w:val="SingleTxt"/>
      </w:pPr>
      <w:r w:rsidRPr="00C70011">
        <w:t>8.</w:t>
      </w:r>
      <w:r w:rsidRPr="00C70011">
        <w:tab/>
      </w:r>
      <w:r>
        <w:t>Просьба описать меры, принимаемые для вовлечения мужчин и мальч</w:t>
      </w:r>
      <w:r>
        <w:t>и</w:t>
      </w:r>
      <w:r>
        <w:t>ков в усилия, направленные на предупреждение и ликвидацию насилия в отнош</w:t>
      </w:r>
      <w:r>
        <w:t>е</w:t>
      </w:r>
      <w:r>
        <w:t>нии женщин, в том числе бытового насилия, а также указать, каков эффект этих мер и к</w:t>
      </w:r>
      <w:r>
        <w:t>а</w:t>
      </w:r>
      <w:r>
        <w:t>кие результаты достигнуты.</w:t>
      </w:r>
    </w:p>
    <w:p w:rsidR="00C81F98" w:rsidRDefault="00C81F98" w:rsidP="00152E7D">
      <w:pPr>
        <w:pStyle w:val="SingleTxt"/>
      </w:pPr>
      <w:r>
        <w:t>9.</w:t>
      </w:r>
      <w:r>
        <w:tab/>
        <w:t>В шестом периодическом докладе сказано, что в Законе 2003 года о пол</w:t>
      </w:r>
      <w:r>
        <w:t>о</w:t>
      </w:r>
      <w:r>
        <w:t>вых преступлениях был полностью пересмотрен правовой подход к половым преступлениям (пункт 135). В докладе далее отмечается, что в настоящее вр</w:t>
      </w:r>
      <w:r>
        <w:t>е</w:t>
      </w:r>
      <w:r>
        <w:t>мя предпринимаются усилия по пересмотру правового регулирования прав</w:t>
      </w:r>
      <w:r>
        <w:t>о</w:t>
      </w:r>
      <w:r>
        <w:t>способности применительно к согласию в случае изнасилования и допустим</w:t>
      </w:r>
      <w:r>
        <w:t>о</w:t>
      </w:r>
      <w:r>
        <w:t>сти показаний экспертов и других доказательств и по анализу статистических данных, собранных с момента вступления в силу этого закона. Просьба поя</w:t>
      </w:r>
      <w:r>
        <w:t>с</w:t>
      </w:r>
      <w:r>
        <w:t>нить, как в Законе 2003 года о половых преступлениях определены стандарты доказательств и свидетельских показаний, касающихся половых преступлений, правоспособность и согласие, а также каков статус любых поправок, каса</w:t>
      </w:r>
      <w:r>
        <w:t>ю</w:t>
      </w:r>
      <w:r>
        <w:t>щихся этих вопросов. Просьба также представить результаты статистич</w:t>
      </w:r>
      <w:r>
        <w:t>е</w:t>
      </w:r>
      <w:r>
        <w:t>ского анализа, касающегося Закона, данные за весь отчетный период, а также данные по делам о сексуальных посягательствах в отношении женщин и сведения о количестве вынесенных приг</w:t>
      </w:r>
      <w:r>
        <w:t>о</w:t>
      </w:r>
      <w:r>
        <w:t>воров.</w:t>
      </w:r>
    </w:p>
    <w:p w:rsidR="00C81F98" w:rsidRDefault="00C81F98" w:rsidP="00152E7D">
      <w:pPr>
        <w:pStyle w:val="SingleTxt"/>
      </w:pPr>
      <w:r>
        <w:t>10.</w:t>
      </w:r>
      <w:r>
        <w:tab/>
        <w:t>В пятом периодическом докладе поясняется, что в иммиграционные пр</w:t>
      </w:r>
      <w:r>
        <w:t>а</w:t>
      </w:r>
      <w:r>
        <w:t>вила была внесена оговорка в отношении бытового насилия для защиты подп</w:t>
      </w:r>
      <w:r>
        <w:t>а</w:t>
      </w:r>
      <w:r>
        <w:t>дающих под действие иммиграционного контроля лиц, чей брак распадается во время испытательного срока в результате бытового насилия. В шестом пери</w:t>
      </w:r>
      <w:r>
        <w:t>о</w:t>
      </w:r>
      <w:r>
        <w:t>дическом докладе сказано, что за применением этой оговорки «осущест</w:t>
      </w:r>
      <w:r>
        <w:t>в</w:t>
      </w:r>
      <w:r>
        <w:t>лялось наблюдение в течение первых двух лет действия, а сделанные выводы подвер</w:t>
      </w:r>
      <w:r>
        <w:t>г</w:t>
      </w:r>
      <w:r>
        <w:t>лись анализу» (пункт 347). Просьба представить информацию об этом анализе и сделанных выводах, а также указать, рассматривается ли вопрос о принятии каких-либо дополнительных мер для защиты женщин-иммигрантов, ставших жертвами насилия, в том числе бытового. Также просьба сообщить, проводился ли анализ последствий лишения женщин-иммигрантов возможн</w:t>
      </w:r>
      <w:r>
        <w:t>о</w:t>
      </w:r>
      <w:r>
        <w:t>сти получить доступ к государственным средствам, чтобы избежать бытового насилия; если такой анализ проводился, просьба представить подробные св</w:t>
      </w:r>
      <w:r>
        <w:t>е</w:t>
      </w:r>
      <w:r>
        <w:t>дения.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C81F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152E7D">
      <w:pPr>
        <w:pStyle w:val="SingleTxt"/>
      </w:pPr>
      <w:r>
        <w:t>11.</w:t>
      </w:r>
      <w:r>
        <w:tab/>
        <w:t>Специальный докладчик по вопросу о торговле детьми, детской прост</w:t>
      </w:r>
      <w:r>
        <w:t>и</w:t>
      </w:r>
      <w:r>
        <w:t>туции и детской порнографии выразил озабоченность в связи с поступающей информацией об увеличении числа девочек, которые незаконным путем пер</w:t>
      </w:r>
      <w:r>
        <w:t>е</w:t>
      </w:r>
      <w:r>
        <w:t>правляются в Соединенное Королевство для таких целей, как работа в качестве домашней прислуги, мошенническое получение льгот и отправление разли</w:t>
      </w:r>
      <w:r>
        <w:t>ч</w:t>
      </w:r>
      <w:r>
        <w:t>ных ритуалов (</w:t>
      </w:r>
      <w:r>
        <w:rPr>
          <w:lang w:val="en-US"/>
        </w:rPr>
        <w:t>E</w:t>
      </w:r>
      <w:r w:rsidRPr="00362DAD">
        <w:t>/</w:t>
      </w:r>
      <w:r>
        <w:rPr>
          <w:lang w:val="en-US"/>
        </w:rPr>
        <w:t>CN</w:t>
      </w:r>
      <w:r w:rsidRPr="00362DAD">
        <w:t>.4/2006/67/</w:t>
      </w:r>
      <w:r>
        <w:rPr>
          <w:lang w:val="en-US"/>
        </w:rPr>
        <w:t>Add</w:t>
      </w:r>
      <w:r w:rsidRPr="00362DAD">
        <w:t>.1</w:t>
      </w:r>
      <w:r>
        <w:t>, пункт </w:t>
      </w:r>
      <w:r w:rsidRPr="00362DAD">
        <w:t>152</w:t>
      </w:r>
      <w:r>
        <w:t>). Однако в шестом периодич</w:t>
      </w:r>
      <w:r>
        <w:t>е</w:t>
      </w:r>
      <w:r>
        <w:t>ском докладе нет никакой информации о женщинах, которые незаконно пер</w:t>
      </w:r>
      <w:r>
        <w:t>е</w:t>
      </w:r>
      <w:r>
        <w:t>правляются в Соединенное Королевство (или через него) в других целях, п</w:t>
      </w:r>
      <w:r>
        <w:t>о</w:t>
      </w:r>
      <w:r>
        <w:t>мимо сексуальной эксплуатации. Просьба предоставить статистические да</w:t>
      </w:r>
      <w:r>
        <w:t>н</w:t>
      </w:r>
      <w:r>
        <w:t>ные о масштабах незаконной переправки женщин и девочек в Соединенное Королевство, через него или из него, в том числе статистические данные о чи</w:t>
      </w:r>
      <w:r>
        <w:t>с</w:t>
      </w:r>
      <w:r>
        <w:t>ле жертв, незаконно переправленных для целей сексуальной эксплуатации, р</w:t>
      </w:r>
      <w:r>
        <w:t>а</w:t>
      </w:r>
      <w:r>
        <w:t>боты, в частности в качестве домашней прислуги, и эксплуатации в других формах, и информацию о судебном преследовании, количестве вынесенных обвинительных приговоров и установленных наказ</w:t>
      </w:r>
      <w:r>
        <w:t>а</w:t>
      </w:r>
      <w:r>
        <w:t>ниях.</w:t>
      </w:r>
    </w:p>
    <w:p w:rsidR="00C81F98" w:rsidRDefault="00C81F98" w:rsidP="00152E7D">
      <w:pPr>
        <w:pStyle w:val="SingleTxt"/>
      </w:pPr>
      <w:r>
        <w:t>12.</w:t>
      </w:r>
      <w:r>
        <w:tab/>
        <w:t>Как указывается в шестом периодическом докладе, правительство опу</w:t>
      </w:r>
      <w:r>
        <w:t>б</w:t>
      </w:r>
      <w:r>
        <w:t>ликовало в январе 2006 года скоординированную стратегию борьбы с прост</w:t>
      </w:r>
      <w:r>
        <w:t>и</w:t>
      </w:r>
      <w:r>
        <w:t>туцией, направленную на устранение пагубных последствий, связанных с этим явлением, и включающую в себя стратегические меры по предупреждению в</w:t>
      </w:r>
      <w:r>
        <w:t>о</w:t>
      </w:r>
      <w:r>
        <w:t>влечения в проституцию (пункт 300). Просьба сообщить подробности об этих мерах, ходе их осуществления и достигнутых промежуточных резул</w:t>
      </w:r>
      <w:r>
        <w:t>ь</w:t>
      </w:r>
      <w:r>
        <w:t>татах.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  <w:lang w:val="en-US"/>
        </w:rPr>
      </w:pPr>
    </w:p>
    <w:p w:rsidR="00C81F98" w:rsidRDefault="00C81F98" w:rsidP="00C81F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Участие в политической и общественной жизни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152E7D">
      <w:pPr>
        <w:pStyle w:val="SingleTxt"/>
      </w:pPr>
      <w:r>
        <w:t>13.</w:t>
      </w:r>
      <w:r>
        <w:tab/>
        <w:t>В шестом периодическом докладе признается, что не все политические партии применяют те антидискриминационные меры в отношении участия женщин в политической жизни, которые содержатся в Законе о борьбе с ди</w:t>
      </w:r>
      <w:r>
        <w:t>с</w:t>
      </w:r>
      <w:r>
        <w:t>криминацией по признаку пола (кандидаты на выборах) (пункт 304). Просьба пояснить, какие виды временных специальных мер допустимы по этому зак</w:t>
      </w:r>
      <w:r>
        <w:t>о</w:t>
      </w:r>
      <w:r>
        <w:t>ну, и указать, какие усилия прилагает правительство для расширения сферы и</w:t>
      </w:r>
      <w:r>
        <w:t>с</w:t>
      </w:r>
      <w:r>
        <w:t>пользования таких мер, а также для того, чтобы повысить степень участия женщин, в том числе женщин, принадлеж</w:t>
      </w:r>
      <w:r>
        <w:t>а</w:t>
      </w:r>
      <w:r>
        <w:t>щих к меньшинствам, в работе всех партий и органов государственного управления всех уровней.</w:t>
      </w:r>
    </w:p>
    <w:p w:rsidR="00C81F98" w:rsidRDefault="00C81F98" w:rsidP="00152E7D">
      <w:pPr>
        <w:pStyle w:val="SingleTxt"/>
      </w:pPr>
      <w:r>
        <w:t>14.</w:t>
      </w:r>
      <w:r>
        <w:tab/>
        <w:t>В шестом периодическом докладе отмечается, что в 2006 году начала свою работу Комиссия по назначению на судебные должности, чья роль с</w:t>
      </w:r>
      <w:r>
        <w:t>о</w:t>
      </w:r>
      <w:r>
        <w:t>гласно закону состоит в расширении круга кандидатов, претендующих на с</w:t>
      </w:r>
      <w:r>
        <w:t>у</w:t>
      </w:r>
      <w:r>
        <w:t>дебные должности (пункт 559). Просьба пояснить, каков объем полномочий Комиссии и какова ее официальная роль в том, что касается назначений на с</w:t>
      </w:r>
      <w:r>
        <w:t>у</w:t>
      </w:r>
      <w:r>
        <w:t>дебные должности, а также указать, какие меры принимаются для увел</w:t>
      </w:r>
      <w:r>
        <w:t>и</w:t>
      </w:r>
      <w:r>
        <w:t xml:space="preserve">чения числа женщин среди кандидатов на замещение судебных должностей. Просьба также представить информацию о том, какая учебно-просветительская работа по проблематике равенства полов ведется с представителями судебной власти. </w:t>
      </w:r>
    </w:p>
    <w:p w:rsidR="00C81F98" w:rsidRDefault="00C81F98" w:rsidP="00152E7D">
      <w:pPr>
        <w:pStyle w:val="SingleTxt"/>
      </w:pPr>
      <w:r>
        <w:t>15.</w:t>
      </w:r>
      <w:r>
        <w:tab/>
        <w:t>В шестом периодическом докладе сказано, что Соединенное Королевство сохраняет, хотя и в измененном виде, пункт А(с) своей общей оговорки к Ко</w:t>
      </w:r>
      <w:r>
        <w:t>н</w:t>
      </w:r>
      <w:r>
        <w:t>венции применительно к интересам Короны и вооруженных сил страны; в этом пункте говорится, что ратификация Конвенции Соединенным Королевством «основана на том понимании, что ни одно из его обязательств по Конвенции не будет рассматриваться как распространяющееся на любые действия, сове</w:t>
      </w:r>
      <w:r>
        <w:t>р</w:t>
      </w:r>
      <w:r>
        <w:t>шенные в целях обеспечения боеспособности Королевских вооруженных сил» (пункт 71). Просьба пояснить сферу охвата и последствия применения сохр</w:t>
      </w:r>
      <w:r>
        <w:t>а</w:t>
      </w:r>
      <w:r>
        <w:t>няющейся оговорки, касающейся вооруженных сил. Просьба указать, каков р</w:t>
      </w:r>
      <w:r>
        <w:t>е</w:t>
      </w:r>
      <w:r>
        <w:t>зультат ус</w:t>
      </w:r>
      <w:r>
        <w:t>и</w:t>
      </w:r>
      <w:r>
        <w:t>лий, предпринимаемых для увеличения числа женщин, занимающих высокие и командные должности в вооруженных силах, включая участие в миссиях Орг</w:t>
      </w:r>
      <w:r>
        <w:t>а</w:t>
      </w:r>
      <w:r>
        <w:t xml:space="preserve">низации Объединенных Наций по поддержанию мира. </w:t>
      </w:r>
    </w:p>
    <w:p w:rsidR="00C81F98" w:rsidRDefault="00C81F98" w:rsidP="00152E7D">
      <w:pPr>
        <w:pStyle w:val="SingleTxt"/>
      </w:pPr>
      <w:r>
        <w:t>16.</w:t>
      </w:r>
      <w:r>
        <w:tab/>
        <w:t>Какие шаги предприняло правительство для обеспечения выполнения в Северной Ирландии резолюции 1325 Совета Безопасности Организации Объ</w:t>
      </w:r>
      <w:r>
        <w:t>е</w:t>
      </w:r>
      <w:r>
        <w:t>диненных Наций? Просьба представить детальную информацию о выполнении раздела 75 закона Северной Ирландии, согласно которому при выработке и проведении в жизнь официальной политики следует уделять надлежащее вн</w:t>
      </w:r>
      <w:r>
        <w:t>и</w:t>
      </w:r>
      <w:r>
        <w:t>мание обеспечению равных возможностей.</w:t>
      </w:r>
    </w:p>
    <w:p w:rsidR="00C81F98" w:rsidRDefault="00C81F98" w:rsidP="00152E7D">
      <w:pPr>
        <w:pStyle w:val="SingleTxt"/>
      </w:pPr>
      <w:r>
        <w:t>17.</w:t>
      </w:r>
      <w:r>
        <w:tab/>
        <w:t>Просьба предоставить сравнительные статистические данные о предста</w:t>
      </w:r>
      <w:r>
        <w:t>в</w:t>
      </w:r>
      <w:r>
        <w:t>ленности женщин и мужчин в международных организациях, на государстве</w:t>
      </w:r>
      <w:r>
        <w:t>н</w:t>
      </w:r>
      <w:r>
        <w:t xml:space="preserve">ных должностях международного уровня, а также на дипломатической службе, в том числе информацию о числе женщин, занимающих высокие должности, например должность посла; а также указать, какие тенденции имели место с момента рассмотрения предыдущего доклада. 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C81F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152E7D">
      <w:pPr>
        <w:pStyle w:val="SingleTxt"/>
      </w:pPr>
      <w:r>
        <w:t>18.</w:t>
      </w:r>
      <w:r>
        <w:tab/>
        <w:t>В шестом периодическом докладе говорится об усилиях, предпринима</w:t>
      </w:r>
      <w:r>
        <w:t>е</w:t>
      </w:r>
      <w:r>
        <w:t>мых для пересмотра школьных программ, например об усилиях по пересмотру национальной программы для учащихся в возрасте от 11 до 16 лет, который осуществляет Управление по вопросам аттестации и составлению учебных программ (пункты 357–361). Просьба представить информацию о том, в какой степени в школьных учебных программах разного уровня отражена тематика защиты прав человека, в частности прав женщин, и информация о многочи</w:t>
      </w:r>
      <w:r>
        <w:t>с</w:t>
      </w:r>
      <w:r>
        <w:t>ленных формах дискр</w:t>
      </w:r>
      <w:r>
        <w:t>и</w:t>
      </w:r>
      <w:r>
        <w:t xml:space="preserve">минации в отношении женщин. </w:t>
      </w:r>
    </w:p>
    <w:p w:rsidR="00C81F98" w:rsidRDefault="00C81F98" w:rsidP="00152E7D">
      <w:pPr>
        <w:pStyle w:val="SingleTxt"/>
      </w:pPr>
      <w:r>
        <w:t>19.</w:t>
      </w:r>
      <w:r>
        <w:tab/>
        <w:t>Просьба пояснить, какие шаги предпринимает правительство для увел</w:t>
      </w:r>
      <w:r>
        <w:t>и</w:t>
      </w:r>
      <w:r>
        <w:t>чения доли женщин, занимающих преподавательские должности такого уро</w:t>
      </w:r>
      <w:r>
        <w:t>в</w:t>
      </w:r>
      <w:r>
        <w:t>ня, как профессор, особенно в нетипичных для женщин областях, а также ук</w:t>
      </w:r>
      <w:r>
        <w:t>а</w:t>
      </w:r>
      <w:r>
        <w:t>зать, каков результат этих шагов. Просьба также представить информацию о том, сколько женщин-кандидатов на руководящие должности получ</w:t>
      </w:r>
      <w:r>
        <w:t>и</w:t>
      </w:r>
      <w:r>
        <w:t>ли эти должности, и о том, какие тенденции сложились с момента рассмотрения пр</w:t>
      </w:r>
      <w:r>
        <w:t>е</w:t>
      </w:r>
      <w:r>
        <w:t>дыдущего доклада.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C81F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527C">
        <w:tab/>
      </w:r>
      <w:r w:rsidRPr="00A4527C">
        <w:tab/>
      </w:r>
      <w:r>
        <w:t xml:space="preserve">Занятость и совмещение трудовой деятельности с выполнением семейных обязанностей 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152E7D">
      <w:pPr>
        <w:pStyle w:val="SingleTxt"/>
      </w:pPr>
      <w:r>
        <w:t>20.</w:t>
      </w:r>
      <w:r>
        <w:tab/>
        <w:t>В шестом периодическом докладе отмечается, что женщины представл</w:t>
      </w:r>
      <w:r>
        <w:t>я</w:t>
      </w:r>
      <w:r>
        <w:t>ют собой большинство из числа работников, пользующихся гибким рабочим графиком (пункт 392), и что Комиссия по равным возможностям провела и</w:t>
      </w:r>
      <w:r>
        <w:t>с</w:t>
      </w:r>
      <w:r>
        <w:t>следование и разработала для правительства рекомендации, касающиеся пол</w:t>
      </w:r>
      <w:r>
        <w:t>и</w:t>
      </w:r>
      <w:r>
        <w:t>тики использования гибкого рабочего графика (приложение 1, стр. 2 и 3). Просьба предоставить информацию об усилиях, направленных на обеспечение того, чтобы женщины, работающие по гибкому графику, в том числе те, кто в</w:t>
      </w:r>
      <w:r>
        <w:t>о</w:t>
      </w:r>
      <w:r>
        <w:t>зобновляет работу после декретного отпуска, не подвергались дискриминации, когда речь идет о найме, заработной плате, карьерных возможностях, льготах и других аспектах трудовой деятельности, и указать, каковы результаты прин</w:t>
      </w:r>
      <w:r>
        <w:t>я</w:t>
      </w:r>
      <w:r>
        <w:t>тия таких мер.</w:t>
      </w:r>
    </w:p>
    <w:p w:rsidR="00C81F98" w:rsidRDefault="00C81F98" w:rsidP="00152E7D">
      <w:pPr>
        <w:pStyle w:val="SingleTxt"/>
      </w:pPr>
      <w:r>
        <w:t>21.</w:t>
      </w:r>
      <w:r>
        <w:tab/>
        <w:t>В пятом периодическом докладе говорится о задаче по обеспечению ге</w:t>
      </w:r>
      <w:r>
        <w:t>н</w:t>
      </w:r>
      <w:r>
        <w:t>дерного равенства за счет разработки Соглашения о предоставлении государс</w:t>
      </w:r>
      <w:r>
        <w:t>т</w:t>
      </w:r>
      <w:r>
        <w:t>венных услуг, в котором установлены целевые показатели представленности женщин на руководящих постах, а также показатели по другим аспектам, т</w:t>
      </w:r>
      <w:r>
        <w:t>а</w:t>
      </w:r>
      <w:r>
        <w:t>ким, как равная оплата труда в гос</w:t>
      </w:r>
      <w:r>
        <w:t>у</w:t>
      </w:r>
      <w:r>
        <w:t>дарственном секторе (см. </w:t>
      </w:r>
      <w:r>
        <w:rPr>
          <w:lang w:val="en-US"/>
        </w:rPr>
        <w:t>CEDAW</w:t>
      </w:r>
      <w:r w:rsidRPr="007766B2">
        <w:t>/</w:t>
      </w:r>
      <w:r>
        <w:rPr>
          <w:lang w:val="en-US"/>
        </w:rPr>
        <w:t>C</w:t>
      </w:r>
      <w:r w:rsidRPr="007766B2">
        <w:t>/</w:t>
      </w:r>
      <w:r>
        <w:rPr>
          <w:lang w:val="en-US"/>
        </w:rPr>
        <w:t>UK</w:t>
      </w:r>
      <w:r w:rsidRPr="007766B2">
        <w:t>/5,</w:t>
      </w:r>
      <w:r>
        <w:t xml:space="preserve"> пункт 1</w:t>
      </w:r>
      <w:r w:rsidR="00C806C5">
        <w:rPr>
          <w:lang w:val="en-US"/>
        </w:rPr>
        <w:t>4</w:t>
      </w:r>
      <w:r>
        <w:t>). В шестом периодическом докладе поясняется, что это соглашение было расширено и теперь включает в себя проведение обзоров усилий по обе</w:t>
      </w:r>
      <w:r>
        <w:t>с</w:t>
      </w:r>
      <w:r>
        <w:t>печению принципа равной оплаты (пункты 20, 227–235). В докладе также ук</w:t>
      </w:r>
      <w:r>
        <w:t>а</w:t>
      </w:r>
      <w:r>
        <w:t>зано, что 88 министерств и ведомств провели в 2003 году такие обзоры; мин</w:t>
      </w:r>
      <w:r>
        <w:t>и</w:t>
      </w:r>
      <w:r>
        <w:t>стерствам настоятельно рекомендуется каждые три года проводить полный о</w:t>
      </w:r>
      <w:r>
        <w:t>б</w:t>
      </w:r>
      <w:r>
        <w:t>зор своей политики и практики в сфере оплаты труда для обеспечения равенс</w:t>
      </w:r>
      <w:r>
        <w:t>т</w:t>
      </w:r>
      <w:r>
        <w:t>ва (пункт 406). Просьба сообщить о результатах проведения таких обзоров. Просьба также указать, какие меры принимались для надежной защиты при</w:t>
      </w:r>
      <w:r>
        <w:t>н</w:t>
      </w:r>
      <w:r>
        <w:t>ципа равной оплаты труда во всех министерствах и ведомствах начиная с 2003 года, и сообщить о дости</w:t>
      </w:r>
      <w:r>
        <w:t>г</w:t>
      </w:r>
      <w:r>
        <w:t>нутых результатах.</w:t>
      </w:r>
    </w:p>
    <w:p w:rsidR="00C81F98" w:rsidRDefault="00C81F98" w:rsidP="00152E7D">
      <w:pPr>
        <w:pStyle w:val="SingleTxt"/>
      </w:pPr>
      <w:r>
        <w:t>22.</w:t>
      </w:r>
      <w:r>
        <w:tab/>
        <w:t>В шестом периодическом докладе сказано, что женщины могут взять де</w:t>
      </w:r>
      <w:r>
        <w:t>к</w:t>
      </w:r>
      <w:r>
        <w:t>ретный отпуск продолжительностью от 26 недель до одного года, а мужчины имеют право на отпуск по уходу за ребенком продолжительностью в две нед</w:t>
      </w:r>
      <w:r>
        <w:t>е</w:t>
      </w:r>
      <w:r>
        <w:t>ли или более, если мать ребенка возобновляет работу раньше, однако больши</w:t>
      </w:r>
      <w:r>
        <w:t>н</w:t>
      </w:r>
      <w:r>
        <w:t>ство мужчин (55 процентов) не используют полностью свой двухнедельный отцовский отпуск (пункт 392). Просьба объяснить причины таких низких пок</w:t>
      </w:r>
      <w:r>
        <w:t>а</w:t>
      </w:r>
      <w:r>
        <w:t>зателей и сообщить о развитии тенденций, а также о мерах, принимаемых для того, чтобы поощрять мужчин делить с женщинами обязанности по уходу за ребенком.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C81F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152E7D">
      <w:pPr>
        <w:pStyle w:val="SingleTxt"/>
      </w:pPr>
      <w:r>
        <w:t>23.</w:t>
      </w:r>
      <w:r>
        <w:tab/>
        <w:t>Просьба предоставить сравнительные статистические данные о тенденц</w:t>
      </w:r>
      <w:r>
        <w:t>и</w:t>
      </w:r>
      <w:r>
        <w:t>ях, касающихся уровней заболеваемости ВИЧ/СПИДом и других заболеваний, передающихся половым путем, среди женщин и</w:t>
      </w:r>
      <w:r w:rsidRPr="00BE6065">
        <w:t xml:space="preserve"> </w:t>
      </w:r>
      <w:r>
        <w:t>мужчин начиная с 2000 года, а также предоставить эти сведения с разбивкой по группам женщин, прежде вс</w:t>
      </w:r>
      <w:r>
        <w:t>е</w:t>
      </w:r>
      <w:r>
        <w:t>го по группам риска. Просьба также предоставить информацию о шагах, пре</w:t>
      </w:r>
      <w:r>
        <w:t>д</w:t>
      </w:r>
      <w:r>
        <w:t>принимаемых для снижения таких показателей и повышения доступа к инфо</w:t>
      </w:r>
      <w:r>
        <w:t>р</w:t>
      </w:r>
      <w:r>
        <w:t>мации и услугам, касающимся заболеваний, передающихся половым путем.</w:t>
      </w:r>
    </w:p>
    <w:p w:rsidR="00C81F98" w:rsidRDefault="00C81F98" w:rsidP="00152E7D">
      <w:pPr>
        <w:pStyle w:val="SingleTxt"/>
      </w:pPr>
      <w:r>
        <w:t>24.</w:t>
      </w:r>
      <w:r>
        <w:tab/>
        <w:t>В шестом периодическом докладе упоминается, что 2006 году правител</w:t>
      </w:r>
      <w:r>
        <w:t>ь</w:t>
      </w:r>
      <w:r>
        <w:t>ство провело первый базовый обзор использования услуг по контрацепции и издало справочник по передовой практике, в котором говорится о доступе к у</w:t>
      </w:r>
      <w:r>
        <w:t>с</w:t>
      </w:r>
      <w:r>
        <w:t>лугам по контрацепции, о методах контрацепции, а также о возможности пр</w:t>
      </w:r>
      <w:r>
        <w:t>о</w:t>
      </w:r>
      <w:r>
        <w:t>ведения абортов (пункт 470). Просьба предоставить информацию о р</w:t>
      </w:r>
      <w:r>
        <w:t>е</w:t>
      </w:r>
      <w:r>
        <w:t>зультатах этого обзора, а также об использовании данного справочника и о любых др</w:t>
      </w:r>
      <w:r>
        <w:t>у</w:t>
      </w:r>
      <w:r>
        <w:t>гих — законодательных или иных — реформах, которые были проведены по результатам обзора.</w:t>
      </w:r>
    </w:p>
    <w:p w:rsidR="00C81F98" w:rsidRDefault="00C81F98" w:rsidP="00152E7D">
      <w:pPr>
        <w:pStyle w:val="SingleTxt"/>
      </w:pPr>
      <w:r>
        <w:t>25.</w:t>
      </w:r>
      <w:r>
        <w:tab/>
        <w:t>В докладе указано, что апелляционный суд попросил подготовить руков</w:t>
      </w:r>
      <w:r>
        <w:t>о</w:t>
      </w:r>
      <w:r>
        <w:t>дство по оценке качества услуг по прерыванию беременности в Северной И</w:t>
      </w:r>
      <w:r>
        <w:t>р</w:t>
      </w:r>
      <w:r>
        <w:t>ландии и что проект руководства по вопросу о прерывании беременности в С</w:t>
      </w:r>
      <w:r>
        <w:t>е</w:t>
      </w:r>
      <w:r>
        <w:t>верной Ирландии должен быть выпущен в 2007 году (пункт</w:t>
      </w:r>
      <w:r>
        <w:rPr>
          <w:lang w:val="en-US"/>
        </w:rPr>
        <w:t> </w:t>
      </w:r>
      <w:r w:rsidRPr="00E91784">
        <w:t>485</w:t>
      </w:r>
      <w:r>
        <w:t>). Просьба пр</w:t>
      </w:r>
      <w:r>
        <w:t>е</w:t>
      </w:r>
      <w:r>
        <w:t>доставить информацию о результатах или ходе работы над этим руководством, а также статистические данные о количестве незако</w:t>
      </w:r>
      <w:r>
        <w:t>н</w:t>
      </w:r>
      <w:r>
        <w:t>ных абортов, смертельных исходов и осложнений после нелегальных абортов в Северной Ирландии и о тенденциях, н</w:t>
      </w:r>
      <w:r>
        <w:t>а</w:t>
      </w:r>
      <w:r>
        <w:t>блюдаемых с 2000 года.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C81F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женщин, принадлежащих к уязвимым группам населения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152E7D">
      <w:pPr>
        <w:pStyle w:val="SingleTxt"/>
      </w:pPr>
      <w:r>
        <w:t>26.</w:t>
      </w:r>
      <w:r>
        <w:tab/>
        <w:t>В пятом и шестом периодических докладах указано, что правительство создало при кабинете министров Подкомитет по политике в области старения для решения проблем престарелых женщин и мужчин (см. </w:t>
      </w:r>
      <w:r>
        <w:rPr>
          <w:lang w:val="en-US"/>
        </w:rPr>
        <w:t>CEDAW</w:t>
      </w:r>
      <w:r w:rsidRPr="00E91784">
        <w:t>/</w:t>
      </w:r>
      <w:r>
        <w:rPr>
          <w:lang w:val="en-US"/>
        </w:rPr>
        <w:t>C</w:t>
      </w:r>
      <w:r w:rsidRPr="00E91784">
        <w:t>/</w:t>
      </w:r>
      <w:r>
        <w:rPr>
          <w:lang w:val="en-US"/>
        </w:rPr>
        <w:t>UK</w:t>
      </w:r>
      <w:r w:rsidRPr="00E91784">
        <w:t>/</w:t>
      </w:r>
      <w:r>
        <w:t>5, пункт </w:t>
      </w:r>
      <w:r w:rsidR="00C806C5">
        <w:rPr>
          <w:lang w:val="en-US"/>
        </w:rPr>
        <w:t>92</w:t>
      </w:r>
      <w:r>
        <w:t xml:space="preserve"> и</w:t>
      </w:r>
      <w:r w:rsidRPr="00E91784">
        <w:t xml:space="preserve"> </w:t>
      </w:r>
      <w:r>
        <w:rPr>
          <w:lang w:val="en-US"/>
        </w:rPr>
        <w:t>CEDAW</w:t>
      </w:r>
      <w:r w:rsidRPr="00E91784">
        <w:t>/</w:t>
      </w:r>
      <w:r>
        <w:rPr>
          <w:lang w:val="en-US"/>
        </w:rPr>
        <w:t>C</w:t>
      </w:r>
      <w:r w:rsidRPr="00E91784">
        <w:t>/</w:t>
      </w:r>
      <w:r>
        <w:rPr>
          <w:lang w:val="en-US"/>
        </w:rPr>
        <w:t>UK</w:t>
      </w:r>
      <w:r w:rsidRPr="00E91784">
        <w:t>/6</w:t>
      </w:r>
      <w:r>
        <w:t>, пункт 196). Просьба предо</w:t>
      </w:r>
      <w:r>
        <w:t>с</w:t>
      </w:r>
      <w:r>
        <w:t>тавить информацию о положении престарелых женщин — с разбивкой по расовому и этническому признаку — в государстве-участнике и всех его территориях, в том числе и</w:t>
      </w:r>
      <w:r>
        <w:t>н</w:t>
      </w:r>
      <w:r>
        <w:t>формацию, касающуюся здоровья престарелых женщин, их занятости, их до</w:t>
      </w:r>
      <w:r>
        <w:t>с</w:t>
      </w:r>
      <w:r>
        <w:t>тупа к социальным услугам и пособиям, их доступа к жилью, а также сведения о жестоком обращении с престарелыми людьми и информацию о правовых и иных средствах защиты, доступных престарелым женщинам.</w:t>
      </w:r>
    </w:p>
    <w:p w:rsidR="00C81F98" w:rsidRDefault="00C81F98" w:rsidP="00152E7D">
      <w:pPr>
        <w:pStyle w:val="SingleTxt"/>
      </w:pPr>
      <w:r>
        <w:t>27.</w:t>
      </w:r>
      <w:r>
        <w:tab/>
        <w:t>В шестом периодическом докладе говорится, что хотя политика доступн</w:t>
      </w:r>
      <w:r>
        <w:t>о</w:t>
      </w:r>
      <w:r>
        <w:t>го жилья формируется без учета принципа равенства полов, статистические данные показывают, что женщины составляют значительную часть среди тех, кто нуждается в жилищной поддержке; в частности, в докладе говорится, что за период с июля по сентябрь 2006 года 57 процентов от общего числа зарег</w:t>
      </w:r>
      <w:r>
        <w:t>и</w:t>
      </w:r>
      <w:r>
        <w:t>стрированных бездомных составили одинокие женщины, у многих из которых есть дети (пункт 526). Просьба указать, какие меры приняты для учета генде</w:t>
      </w:r>
      <w:r>
        <w:t>р</w:t>
      </w:r>
      <w:r>
        <w:t>ного аспекта и принципа равенства полов при формировании политики до</w:t>
      </w:r>
      <w:r>
        <w:t>с</w:t>
      </w:r>
      <w:r>
        <w:t>тупного жилья. Просьба также представить статистические данные о предо</w:t>
      </w:r>
      <w:r>
        <w:t>с</w:t>
      </w:r>
      <w:r>
        <w:t>тавлении женщинам до</w:t>
      </w:r>
      <w:r>
        <w:t>с</w:t>
      </w:r>
      <w:r>
        <w:t>тупного жилья.</w:t>
      </w:r>
    </w:p>
    <w:p w:rsidR="00C81F98" w:rsidRDefault="00C81F98" w:rsidP="00152E7D">
      <w:pPr>
        <w:pStyle w:val="SingleTxt"/>
      </w:pPr>
      <w:r>
        <w:t>28.</w:t>
      </w:r>
      <w:r>
        <w:tab/>
        <w:t>Просьба сообщить о тенденциях, касающихся женщин, осужденных за преступления на момент представления последнего доклада, включая подро</w:t>
      </w:r>
      <w:r>
        <w:t>б</w:t>
      </w:r>
      <w:r>
        <w:t>ные данные о типах правонарушений и распределении по этническим и во</w:t>
      </w:r>
      <w:r>
        <w:t>з</w:t>
      </w:r>
      <w:r>
        <w:t>растным группам и регионам. Просьба предоставить и</w:t>
      </w:r>
      <w:r>
        <w:t>н</w:t>
      </w:r>
      <w:r>
        <w:t>формацию о положении и условиях содержания женщин в тюрьмах, а также о шагах, предпринятых для улучшения неблагоприятных условий. Какие шаги планируется предпринять для осуществления изложенных в докладе Корстона (март 2007 года) рекоме</w:t>
      </w:r>
      <w:r>
        <w:t>н</w:t>
      </w:r>
      <w:r>
        <w:t>даций, каса</w:t>
      </w:r>
      <w:r>
        <w:t>ю</w:t>
      </w:r>
      <w:r>
        <w:t>щихся применения комплексного подхода к проблеме содержания женщин в тюрьмах, а также для выполнения постановления Высокого суда С</w:t>
      </w:r>
      <w:r>
        <w:t>о</w:t>
      </w:r>
      <w:r>
        <w:t>единенного Королевства о незаконности отправки д</w:t>
      </w:r>
      <w:r>
        <w:t>е</w:t>
      </w:r>
      <w:r>
        <w:t>вочек в тюрьмы для взрослых?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C81F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C81F98" w:rsidRPr="00C81F98" w:rsidRDefault="00C81F98" w:rsidP="00C81F98">
      <w:pPr>
        <w:pStyle w:val="SingleTxt"/>
        <w:spacing w:after="0" w:line="120" w:lineRule="exact"/>
        <w:rPr>
          <w:sz w:val="10"/>
        </w:rPr>
      </w:pPr>
    </w:p>
    <w:p w:rsidR="00C81F98" w:rsidRDefault="00C81F98" w:rsidP="00152E7D">
      <w:pPr>
        <w:pStyle w:val="SingleTxt"/>
      </w:pPr>
      <w:r>
        <w:t>29.</w:t>
      </w:r>
      <w:r>
        <w:tab/>
        <w:t>Просьба предоставить информацию о мерах, принятых в целях широкой пропаганды Факультативного протокола к Конвенции, который Соединенное Королевство Великобритании и Северной Ирландии ратифицировало 17 декабря 2004 года.</w:t>
      </w:r>
    </w:p>
    <w:p w:rsidR="00132E0B" w:rsidRDefault="00C81F98" w:rsidP="00C81F9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132E0B" w:rsidSect="001F2F3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10-15T12:57:00Z" w:initials="Start">
    <w:p w:rsidR="00267716" w:rsidRPr="001F2F37" w:rsidRDefault="00267716">
      <w:pPr>
        <w:pStyle w:val="CommentText"/>
        <w:rPr>
          <w:lang w:val="en-US"/>
        </w:rPr>
      </w:pPr>
      <w:r>
        <w:fldChar w:fldCharType="begin"/>
      </w:r>
      <w:r w:rsidRPr="001F2F37">
        <w:rPr>
          <w:rStyle w:val="CommentReference"/>
          <w:lang w:val="en-US"/>
        </w:rPr>
        <w:instrText xml:space="preserve"> </w:instrText>
      </w:r>
      <w:r w:rsidRPr="001F2F37">
        <w:rPr>
          <w:lang w:val="en-US"/>
        </w:rPr>
        <w:instrText>PAGE \# "'Page: '#'</w:instrText>
      </w:r>
      <w:r w:rsidRPr="001F2F37">
        <w:rPr>
          <w:lang w:val="en-US"/>
        </w:rPr>
        <w:br/>
        <w:instrText>'"</w:instrText>
      </w:r>
      <w:r w:rsidRPr="001F2F3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F2F37">
        <w:rPr>
          <w:lang w:val="en-US"/>
        </w:rPr>
        <w:t>&lt;&lt;ODS JOB NO&gt;&gt;N0752029R&lt;&lt;ODS JOB NO&gt;&gt;</w:t>
      </w:r>
    </w:p>
    <w:p w:rsidR="00267716" w:rsidRPr="001F2F37" w:rsidRDefault="00267716">
      <w:pPr>
        <w:pStyle w:val="CommentText"/>
        <w:rPr>
          <w:lang w:val="en-US"/>
        </w:rPr>
      </w:pPr>
      <w:r w:rsidRPr="001F2F37">
        <w:rPr>
          <w:lang w:val="en-US"/>
        </w:rPr>
        <w:t>&lt;&lt;ODS DOC SYMBOL1&gt;&gt;CEDAW/C/UK/Q/6&lt;&lt;ODS DOC SYMBOL1&gt;&gt;</w:t>
      </w:r>
    </w:p>
    <w:p w:rsidR="00267716" w:rsidRPr="001F2F37" w:rsidRDefault="00267716">
      <w:pPr>
        <w:pStyle w:val="CommentText"/>
        <w:rPr>
          <w:lang w:val="en-US"/>
        </w:rPr>
      </w:pPr>
      <w:r w:rsidRPr="001F2F3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636" w:rsidRPr="00CE008F" w:rsidRDefault="00AB4636" w:rsidP="00B3707C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AB4636" w:rsidRPr="00CE008F" w:rsidRDefault="00AB4636" w:rsidP="00B3707C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6771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67716" w:rsidRPr="00B3707C" w:rsidRDefault="00267716" w:rsidP="00B3707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67716" w:rsidRPr="00B3707C" w:rsidRDefault="00267716" w:rsidP="00B3707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07-52029</w:t>
          </w:r>
          <w:r>
            <w:rPr>
              <w:b w:val="0"/>
              <w:sz w:val="14"/>
            </w:rPr>
            <w:fldChar w:fldCharType="end"/>
          </w:r>
        </w:p>
      </w:tc>
    </w:tr>
  </w:tbl>
  <w:p w:rsidR="00267716" w:rsidRPr="00B3707C" w:rsidRDefault="00267716" w:rsidP="00B3707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6771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67716" w:rsidRPr="00B3707C" w:rsidRDefault="00267716" w:rsidP="00B3707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07-52029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67716" w:rsidRPr="00B3707C" w:rsidRDefault="00267716" w:rsidP="00B3707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267716" w:rsidRPr="00B3707C" w:rsidRDefault="00267716" w:rsidP="00B3707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716" w:rsidRDefault="00267716">
    <w:pPr>
      <w:pStyle w:val="Footer"/>
    </w:pPr>
  </w:p>
  <w:p w:rsidR="00267716" w:rsidRDefault="00267716" w:rsidP="00B3707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07-52029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151007    1</w:t>
    </w:r>
    <w:r>
      <w:rPr>
        <w:b w:val="0"/>
        <w:sz w:val="20"/>
        <w:lang w:val="ru-RU"/>
      </w:rPr>
      <w:t>8</w:t>
    </w:r>
    <w:r>
      <w:rPr>
        <w:b w:val="0"/>
        <w:sz w:val="20"/>
      </w:rPr>
      <w:t>1007</w:t>
    </w:r>
  </w:p>
  <w:p w:rsidR="00267716" w:rsidRPr="00B3707C" w:rsidRDefault="00267716" w:rsidP="00B3707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*0752029*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636" w:rsidRPr="00231350" w:rsidRDefault="00AB4636" w:rsidP="00231350">
      <w:pPr>
        <w:pStyle w:val="Footer"/>
        <w:spacing w:after="80"/>
        <w:ind w:left="792"/>
        <w:rPr>
          <w:sz w:val="16"/>
        </w:rPr>
      </w:pPr>
      <w:r w:rsidRPr="00231350">
        <w:rPr>
          <w:sz w:val="16"/>
        </w:rPr>
        <w:t>__________________</w:t>
      </w:r>
    </w:p>
  </w:footnote>
  <w:footnote w:type="continuationSeparator" w:id="0">
    <w:p w:rsidR="00AB4636" w:rsidRPr="00231350" w:rsidRDefault="00AB4636" w:rsidP="00231350">
      <w:pPr>
        <w:pStyle w:val="Footer"/>
        <w:spacing w:after="80"/>
        <w:ind w:left="792"/>
        <w:rPr>
          <w:sz w:val="16"/>
        </w:rPr>
      </w:pPr>
      <w:r w:rsidRPr="00231350">
        <w:rPr>
          <w:sz w:val="16"/>
        </w:rPr>
        <w:t>__________________</w:t>
      </w:r>
    </w:p>
  </w:footnote>
  <w:footnote w:id="1">
    <w:p w:rsidR="00267716" w:rsidRPr="00CA2A25" w:rsidRDefault="00267716" w:rsidP="0023135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>
        <w:rPr>
          <w:i/>
        </w:rPr>
        <w:t>Официальные отчеты Генеральной Ассамблеи, пятьдесят четвертая сессия, Дополнение № 38</w:t>
      </w:r>
      <w:r>
        <w:t xml:space="preserve"> </w:t>
      </w:r>
      <w:r w:rsidRPr="00CA2A25">
        <w:t>(</w:t>
      </w:r>
      <w:r>
        <w:rPr>
          <w:lang w:val="en-US"/>
        </w:rPr>
        <w:t>A</w:t>
      </w:r>
      <w:r w:rsidRPr="00CA2A25">
        <w:t>/54/38/</w:t>
      </w:r>
      <w:r>
        <w:rPr>
          <w:lang w:val="en-US"/>
        </w:rPr>
        <w:t>Rev</w:t>
      </w:r>
      <w:r w:rsidRPr="00CA2A25">
        <w:t>.1)</w:t>
      </w:r>
      <w:r>
        <w:t>, часть вторая, пункт 301.</w:t>
      </w:r>
    </w:p>
  </w:footnote>
  <w:footnote w:id="2">
    <w:p w:rsidR="00267716" w:rsidRDefault="00267716" w:rsidP="0023135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296 и 297.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677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67716" w:rsidRPr="00B3707C" w:rsidRDefault="00267716" w:rsidP="00B3707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CEDAW/C/UK/Q/6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67716" w:rsidRDefault="00267716" w:rsidP="00B3707C">
          <w:pPr>
            <w:pStyle w:val="Header"/>
          </w:pPr>
        </w:p>
      </w:tc>
    </w:tr>
  </w:tbl>
  <w:p w:rsidR="00267716" w:rsidRPr="00B3707C" w:rsidRDefault="00267716" w:rsidP="00B370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677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67716" w:rsidRDefault="00267716" w:rsidP="00B3707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67716" w:rsidRPr="00B3707C" w:rsidRDefault="00267716" w:rsidP="00B3707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CEDAW/C/UK/Q/6</w:t>
          </w:r>
          <w:r>
            <w:rPr>
              <w:b/>
            </w:rPr>
            <w:fldChar w:fldCharType="end"/>
          </w:r>
        </w:p>
      </w:tc>
    </w:tr>
  </w:tbl>
  <w:p w:rsidR="00267716" w:rsidRPr="00B3707C" w:rsidRDefault="00267716" w:rsidP="00B3707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677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67716" w:rsidRPr="00B3707C" w:rsidRDefault="00267716" w:rsidP="00B3707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67716" w:rsidRDefault="00267716" w:rsidP="00B3707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67716" w:rsidRPr="00B3707C" w:rsidRDefault="00267716" w:rsidP="00B3707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/C/UK/Q/6</w:t>
          </w:r>
        </w:p>
      </w:tc>
    </w:tr>
    <w:tr w:rsidR="00267716" w:rsidRPr="001F2F3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7716" w:rsidRDefault="00267716" w:rsidP="00B3707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67716" w:rsidRPr="00B3707C" w:rsidRDefault="00267716" w:rsidP="00B3707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7716" w:rsidRPr="00B3707C" w:rsidRDefault="00267716" w:rsidP="00B3707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7716" w:rsidRPr="001F2F37" w:rsidRDefault="00267716" w:rsidP="00B3707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7716" w:rsidRPr="001F2F37" w:rsidRDefault="00267716" w:rsidP="00B3707C">
          <w:pPr>
            <w:spacing w:before="240"/>
            <w:rPr>
              <w:lang w:val="en-US"/>
            </w:rPr>
          </w:pPr>
          <w:r w:rsidRPr="001F2F37">
            <w:rPr>
              <w:lang w:val="en-US"/>
            </w:rPr>
            <w:t>Distr.: General</w:t>
          </w:r>
        </w:p>
        <w:p w:rsidR="00267716" w:rsidRPr="001F2F37" w:rsidRDefault="00267716" w:rsidP="00B3707C">
          <w:pPr>
            <w:rPr>
              <w:lang w:val="en-US"/>
            </w:rPr>
          </w:pPr>
          <w:r w:rsidRPr="001F2F37">
            <w:rPr>
              <w:lang w:val="en-US"/>
            </w:rPr>
            <w:t>27 September 2007</w:t>
          </w:r>
        </w:p>
        <w:p w:rsidR="00267716" w:rsidRPr="001F2F37" w:rsidRDefault="00267716" w:rsidP="00B3707C">
          <w:pPr>
            <w:rPr>
              <w:lang w:val="en-US"/>
            </w:rPr>
          </w:pPr>
          <w:r w:rsidRPr="001F2F37">
            <w:rPr>
              <w:lang w:val="en-US"/>
            </w:rPr>
            <w:t>Russian</w:t>
          </w:r>
        </w:p>
        <w:p w:rsidR="00267716" w:rsidRPr="001F2F37" w:rsidRDefault="00267716" w:rsidP="00B3707C">
          <w:pPr>
            <w:rPr>
              <w:lang w:val="en-US"/>
            </w:rPr>
          </w:pPr>
          <w:r w:rsidRPr="001F2F37">
            <w:rPr>
              <w:lang w:val="en-US"/>
            </w:rPr>
            <w:t>Original: English</w:t>
          </w:r>
        </w:p>
      </w:tc>
    </w:tr>
  </w:tbl>
  <w:p w:rsidR="00267716" w:rsidRPr="00B3707C" w:rsidRDefault="00267716" w:rsidP="00B3707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52029*"/>
    <w:docVar w:name="CreationDt" w:val="15/10/2007 12:57:16"/>
    <w:docVar w:name="DocCategory" w:val="Doc"/>
    <w:docVar w:name="DocType" w:val="Final"/>
    <w:docVar w:name="FooterJN" w:val="07-52029"/>
    <w:docVar w:name="jobn" w:val="07-52029 (R)"/>
    <w:docVar w:name="jobnDT" w:val="07-52029 (R)   151007"/>
    <w:docVar w:name="jobnDTDT" w:val="07-52029 (R)   151007   151007"/>
    <w:docVar w:name="JobNo" w:val="0752029R"/>
    <w:docVar w:name="OandT" w:val=" "/>
    <w:docVar w:name="sss1" w:val="CEDAW/C/UK/Q/6"/>
    <w:docVar w:name="sss2" w:val="-"/>
    <w:docVar w:name="Symbol1" w:val="CEDAW/C/UK/Q/6"/>
    <w:docVar w:name="Symbol2" w:val="-"/>
  </w:docVars>
  <w:rsids>
    <w:rsidRoot w:val="0048181B"/>
    <w:rsid w:val="00004C24"/>
    <w:rsid w:val="000121EB"/>
    <w:rsid w:val="000453DA"/>
    <w:rsid w:val="000456EE"/>
    <w:rsid w:val="00051525"/>
    <w:rsid w:val="00067768"/>
    <w:rsid w:val="00086C68"/>
    <w:rsid w:val="00094451"/>
    <w:rsid w:val="000D4332"/>
    <w:rsid w:val="000D45AE"/>
    <w:rsid w:val="000E5AE4"/>
    <w:rsid w:val="0010004F"/>
    <w:rsid w:val="00101C22"/>
    <w:rsid w:val="001107C6"/>
    <w:rsid w:val="001117C6"/>
    <w:rsid w:val="0011681A"/>
    <w:rsid w:val="0012286E"/>
    <w:rsid w:val="00124792"/>
    <w:rsid w:val="00132E0B"/>
    <w:rsid w:val="00137928"/>
    <w:rsid w:val="00152E7D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D7377"/>
    <w:rsid w:val="001E0D73"/>
    <w:rsid w:val="001E2245"/>
    <w:rsid w:val="001E549D"/>
    <w:rsid w:val="001F2F37"/>
    <w:rsid w:val="002063C7"/>
    <w:rsid w:val="00206D99"/>
    <w:rsid w:val="00224617"/>
    <w:rsid w:val="002300BF"/>
    <w:rsid w:val="00231350"/>
    <w:rsid w:val="00252F1F"/>
    <w:rsid w:val="0026033B"/>
    <w:rsid w:val="00263747"/>
    <w:rsid w:val="00267716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468F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34740"/>
    <w:rsid w:val="00450ABB"/>
    <w:rsid w:val="0045465A"/>
    <w:rsid w:val="00465704"/>
    <w:rsid w:val="00480A82"/>
    <w:rsid w:val="0048181B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274B1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B6B37"/>
    <w:rsid w:val="006E57BD"/>
    <w:rsid w:val="006F23E6"/>
    <w:rsid w:val="007211BA"/>
    <w:rsid w:val="007529E4"/>
    <w:rsid w:val="0077752C"/>
    <w:rsid w:val="00777664"/>
    <w:rsid w:val="007807F7"/>
    <w:rsid w:val="00785467"/>
    <w:rsid w:val="00792AA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5BFF"/>
    <w:rsid w:val="009F64BE"/>
    <w:rsid w:val="00A20E82"/>
    <w:rsid w:val="00A25540"/>
    <w:rsid w:val="00A66744"/>
    <w:rsid w:val="00A66F3C"/>
    <w:rsid w:val="00AB20FA"/>
    <w:rsid w:val="00AB4636"/>
    <w:rsid w:val="00AB749A"/>
    <w:rsid w:val="00AC27C8"/>
    <w:rsid w:val="00AC4CCE"/>
    <w:rsid w:val="00AF046A"/>
    <w:rsid w:val="00AF477F"/>
    <w:rsid w:val="00AF4CCE"/>
    <w:rsid w:val="00B10627"/>
    <w:rsid w:val="00B25AAF"/>
    <w:rsid w:val="00B33B92"/>
    <w:rsid w:val="00B3707C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3EC7"/>
    <w:rsid w:val="00C67968"/>
    <w:rsid w:val="00C74A64"/>
    <w:rsid w:val="00C806C5"/>
    <w:rsid w:val="00C81F98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105C5"/>
    <w:rsid w:val="00D30806"/>
    <w:rsid w:val="00D463F0"/>
    <w:rsid w:val="00D47558"/>
    <w:rsid w:val="00D5676A"/>
    <w:rsid w:val="00D60737"/>
    <w:rsid w:val="00D620B2"/>
    <w:rsid w:val="00D66C34"/>
    <w:rsid w:val="00D70633"/>
    <w:rsid w:val="00D74E5A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2EC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F0FB9"/>
    <w:rsid w:val="00F01AD0"/>
    <w:rsid w:val="00F1582B"/>
    <w:rsid w:val="00F219A2"/>
    <w:rsid w:val="00F24A3B"/>
    <w:rsid w:val="00F32208"/>
    <w:rsid w:val="00F34ED6"/>
    <w:rsid w:val="00F409BE"/>
    <w:rsid w:val="00F4347F"/>
    <w:rsid w:val="00F66206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3707C"/>
  </w:style>
  <w:style w:type="paragraph" w:styleId="CommentSubject">
    <w:name w:val="annotation subject"/>
    <w:basedOn w:val="CommentText"/>
    <w:next w:val="CommentText"/>
    <w:semiHidden/>
    <w:rsid w:val="00B37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2813</Words>
  <Characters>18794</Characters>
  <Application>Microsoft Office Word</Application>
  <DocSecurity>4</DocSecurity>
  <Lines>361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Yulia Mamedalieva</dc:creator>
  <cp:keywords/>
  <dc:description/>
  <cp:lastModifiedBy>UN User</cp:lastModifiedBy>
  <cp:revision>7</cp:revision>
  <cp:lastPrinted>2007-10-18T10:11:00Z</cp:lastPrinted>
  <dcterms:created xsi:type="dcterms:W3CDTF">2007-10-18T09:49:00Z</dcterms:created>
  <dcterms:modified xsi:type="dcterms:W3CDTF">2007-10-18T10:13:00Z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0752029</vt:lpwstr>
  </property>
  <property fmtid="{D5CDD505-2E9C-101B-9397-08002B2CF9AE}" pid="3" name="Symbol1">
    <vt:lpwstr>CEDAW/C/UK/Q/6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Galitchskaia</vt:lpwstr>
  </property>
</Properties>
</file>