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Indent"/>
        <w:pBdr>
          <w:bottom w:val="single" w:sz="8" w:space="1" w:color="auto"/>
        </w:pBdr>
        <w:tabs>
          <w:tab w:val="left" w:pos="1418"/>
          <w:tab w:val="right" w:pos="9356"/>
        </w:tabs>
        <w:spacing w:line="240" w:lineRule="auto"/>
        <w:jc w:val="left"/>
        <w:rPr>
          <w:rFonts w:ascii="Arial" w:hAnsi="Arial"/>
        </w:rPr>
      </w:pP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AGO</w:t>
      </w:r>
      <w:r>
        <w:rPr>
          <w:rFonts w:ascii="Arial" w:hAnsi="Arial"/>
        </w:rPr>
        <w:t>/1-3</w:t>
      </w:r>
    </w:p>
    <w:p w:rsidR="00000000" w:rsidRDefault="00000000">
      <w:pPr>
        <w:pStyle w:val="Heading1"/>
        <w:spacing w:before="240"/>
        <w:ind w:left="1304"/>
        <w:rPr>
          <w:rFonts w:ascii="Arial" w:hAnsi="Arial"/>
          <w:b/>
          <w:caps/>
          <w:sz w:val="28"/>
          <w:lang w:val="ru-RU"/>
        </w:rPr>
      </w:pPr>
      <w:r>
        <w:rPr>
          <w:b/>
          <w:noProof/>
          <w:sz w:val="28"/>
        </w:rPr>
        <w:pict>
          <v:shapetype id="_x0000_t202" coordsize="21600,21600" o:spt="202" path="m,l,21600r21600,l21600,xe">
            <v:stroke joinstyle="miter"/>
            <v:path gradientshapeok="t" o:connecttype="rect"/>
          </v:shapetype>
          <v:shape id="_x0000_s1027" type="#_x0000_t202" style="position:absolute;left:0;text-align:left;margin-left:384.35pt;margin-top:7.95pt;width:84.45pt;height:71.75pt;z-index:2;mso-position-horizontal:absolute;mso-position-horizontal-relative:text;mso-position-vertical:absolute;mso-position-vertical-relative:text" o:allowincell="f" strokecolor="white">
            <v:textbox style="mso-next-textbox:#_x0000_s1027" inset="0,0,0,0">
              <w:txbxContent>
                <w:p w:rsidR="00000000" w:rsidRDefault="00000000">
                  <w:pPr>
                    <w:rPr>
                      <w:sz w:val="22"/>
                      <w:lang w:val="en-US"/>
                    </w:rPr>
                  </w:pPr>
                  <w:r>
                    <w:rPr>
                      <w:sz w:val="22"/>
                      <w:lang w:val="en-US"/>
                    </w:rPr>
                    <w:t>Distr.: General</w:t>
                  </w:r>
                </w:p>
                <w:p w:rsidR="00000000" w:rsidRDefault="00000000">
                  <w:pPr>
                    <w:rPr>
                      <w:sz w:val="22"/>
                      <w:lang w:val="en-US"/>
                    </w:rPr>
                  </w:pPr>
                  <w:r>
                    <w:rPr>
                      <w:sz w:val="22"/>
                      <w:lang w:val="en-US"/>
                    </w:rPr>
                    <w:t>7 November 2002</w:t>
                  </w:r>
                </w:p>
                <w:p w:rsidR="00000000" w:rsidRDefault="00000000">
                  <w:pPr>
                    <w:rPr>
                      <w:sz w:val="22"/>
                      <w:lang w:val="en-US"/>
                    </w:rPr>
                  </w:pPr>
                </w:p>
                <w:p w:rsidR="00000000" w:rsidRDefault="00000000">
                  <w:pPr>
                    <w:rPr>
                      <w:sz w:val="22"/>
                      <w:lang w:val="en-US"/>
                    </w:rPr>
                  </w:pPr>
                  <w:r>
                    <w:rPr>
                      <w:sz w:val="22"/>
                      <w:lang w:val="en-US"/>
                    </w:rPr>
                    <w:t>Russian</w:t>
                  </w:r>
                </w:p>
                <w:p w:rsidR="00000000" w:rsidRDefault="00000000">
                  <w:pPr>
                    <w:rPr>
                      <w:sz w:val="22"/>
                      <w:lang w:val="en-US"/>
                    </w:rPr>
                  </w:pPr>
                  <w:r>
                    <w:rPr>
                      <w:sz w:val="22"/>
                      <w:lang w:val="en-US"/>
                    </w:rPr>
                    <w:t>Original: English</w:t>
                  </w:r>
                </w:p>
              </w:txbxContent>
            </v:textbox>
          </v:shape>
        </w:pict>
      </w:r>
      <w:r>
        <w:rPr>
          <w:b/>
          <w:noProof/>
          <w:sz w:val="28"/>
        </w:rPr>
        <w:pict>
          <v:shape id="_x0000_s1026" type="#_x0000_t202" style="position:absolute;left:0;text-align:left;margin-left:70.35pt;margin-top:12.25pt;width:48.95pt;height:41.85pt;z-index:1;mso-position-horizontal:absolute;mso-position-horizontal-relative:page;mso-position-vertical:absolute;mso-position-vertical-relative:text" o:allowincell="f" strokecolor="white">
            <v:textbox style="mso-next-textbox:#_x0000_s1026" inset="0,0,0,0">
              <w:txbxContent>
                <w:p w:rsidR="00000000" w:rsidRDefault="00000000">
                  <w:pPr>
                    <w:spacing w:line="480" w:lineRule="auto"/>
                  </w:pPr>
                  <w:r>
                    <w:rPr>
                      <w:b/>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1.25pt" o:ole="" fillcolor="window">
                        <v:imagedata r:id="rId7" o:title=""/>
                      </v:shape>
                      <o:OLEObject Type="Embed" ProgID="Word.Picture.8" ShapeID="_x0000_i1025" DrawAspect="Content" ObjectID="_1418865444" r:id="rId8"/>
                    </w:object>
                  </w:r>
                </w:p>
              </w:txbxContent>
            </v:textbox>
            <w10:wrap anchorx="page"/>
          </v:shape>
        </w:pict>
      </w:r>
      <w:r>
        <w:rPr>
          <w:rFonts w:ascii="Arial" w:hAnsi="Arial"/>
          <w:b/>
          <w:sz w:val="28"/>
          <w:lang w:val="ru-RU"/>
        </w:rPr>
        <w:t>Конвенция о ликвидации</w:t>
      </w:r>
    </w:p>
    <w:p w:rsidR="00000000" w:rsidRDefault="00000000">
      <w:pPr>
        <w:tabs>
          <w:tab w:val="left" w:pos="1418"/>
        </w:tabs>
        <w:ind w:left="1304"/>
        <w:rPr>
          <w:rFonts w:ascii="Arial" w:hAnsi="Arial"/>
          <w:b/>
          <w:sz w:val="28"/>
        </w:rPr>
      </w:pPr>
      <w:r>
        <w:rPr>
          <w:rFonts w:ascii="Arial" w:hAnsi="Arial"/>
          <w:b/>
          <w:sz w:val="28"/>
        </w:rPr>
        <w:t>всех форм дискриминации</w:t>
      </w:r>
    </w:p>
    <w:p w:rsidR="00000000" w:rsidRDefault="00000000">
      <w:pPr>
        <w:pStyle w:val="Heading1"/>
        <w:spacing w:after="20"/>
        <w:ind w:left="1304"/>
        <w:rPr>
          <w:rFonts w:ascii="Arial" w:hAnsi="Arial"/>
          <w:b/>
          <w:sz w:val="28"/>
          <w:lang w:val="ru-RU"/>
        </w:rPr>
      </w:pPr>
      <w:r>
        <w:rPr>
          <w:rFonts w:ascii="Arial" w:hAnsi="Arial"/>
          <w:b/>
          <w:sz w:val="28"/>
          <w:lang w:val="ru-RU"/>
        </w:rP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r>
        <w:rPr>
          <w:rStyle w:val="CommentReference"/>
          <w:vanish/>
        </w:rPr>
        <w:commentReference w:id="0"/>
      </w:r>
    </w:p>
    <w:p w:rsidR="00000000" w:rsidRDefault="00000000">
      <w:pPr>
        <w:pStyle w:val="BodyText"/>
        <w:spacing w:after="120"/>
        <w:rPr>
          <w:caps/>
        </w:rPr>
      </w:pPr>
      <w:r>
        <w:t xml:space="preserve">Комитет по ликвидации дискриминации </w:t>
      </w:r>
      <w:r>
        <w:br/>
        <w:t>в отношении женщин</w:t>
      </w:r>
    </w:p>
    <w:p w:rsidR="00000000" w:rsidRDefault="00000000">
      <w:pPr>
        <w:spacing w:after="120"/>
        <w:rPr>
          <w:caps/>
        </w:rPr>
      </w:pPr>
    </w:p>
    <w:p w:rsidR="00000000" w:rsidRDefault="00000000">
      <w:pPr>
        <w:spacing w:after="120"/>
        <w:rPr>
          <w:caps/>
        </w:rPr>
      </w:pPr>
    </w:p>
    <w:p w:rsidR="00000000" w:rsidRDefault="00000000">
      <w:pPr>
        <w:spacing w:after="120"/>
        <w:jc w:val="center"/>
        <w:rPr>
          <w:b/>
          <w:caps/>
          <w:sz w:val="28"/>
        </w:rPr>
      </w:pPr>
      <w:r>
        <w:rPr>
          <w:b/>
          <w:sz w:val="28"/>
        </w:rPr>
        <w:t xml:space="preserve">Рассмотрение докладов, представленных государствами-участниками </w:t>
      </w:r>
      <w:r>
        <w:rPr>
          <w:b/>
          <w:sz w:val="28"/>
        </w:rPr>
        <w:br/>
        <w:t xml:space="preserve">в соответствии со статьей 18 Конвенции о ликвидации всех форм </w:t>
      </w:r>
      <w:r>
        <w:rPr>
          <w:b/>
          <w:sz w:val="28"/>
        </w:rPr>
        <w:br/>
        <w:t>дискриминации в отношении женщин</w:t>
      </w:r>
    </w:p>
    <w:p w:rsidR="00000000" w:rsidRDefault="00000000">
      <w:pPr>
        <w:spacing w:after="120"/>
        <w:rPr>
          <w:caps/>
        </w:rPr>
      </w:pPr>
    </w:p>
    <w:p w:rsidR="00000000" w:rsidRDefault="00000000">
      <w:pPr>
        <w:pStyle w:val="Heading9"/>
        <w:rPr>
          <w:sz w:val="24"/>
        </w:rPr>
      </w:pPr>
      <w:r>
        <w:rPr>
          <w:sz w:val="24"/>
        </w:rPr>
        <w:t xml:space="preserve">Объединенные первоначальные, вторые и третьи периодические доклады </w:t>
      </w:r>
      <w:r>
        <w:rPr>
          <w:sz w:val="24"/>
        </w:rPr>
        <w:br/>
        <w:t>государств-участников</w:t>
      </w:r>
    </w:p>
    <w:p w:rsidR="00000000" w:rsidRDefault="00000000">
      <w:pPr>
        <w:spacing w:after="120"/>
      </w:pPr>
    </w:p>
    <w:p w:rsidR="00000000" w:rsidRDefault="00000000">
      <w:pPr>
        <w:spacing w:after="120"/>
      </w:pPr>
    </w:p>
    <w:p w:rsidR="00000000" w:rsidRDefault="00000000">
      <w:pPr>
        <w:spacing w:line="480" w:lineRule="auto"/>
        <w:jc w:val="center"/>
        <w:rPr>
          <w:sz w:val="28"/>
        </w:rPr>
      </w:pPr>
      <w:r>
        <w:rPr>
          <w:b/>
          <w:caps/>
          <w:sz w:val="28"/>
        </w:rPr>
        <w:t>А</w:t>
      </w:r>
      <w:r>
        <w:rPr>
          <w:b/>
          <w:sz w:val="28"/>
        </w:rPr>
        <w:t>нгола</w:t>
      </w:r>
      <w:r>
        <w:rPr>
          <w:rStyle w:val="FootnoteReference"/>
          <w:b/>
          <w:sz w:val="28"/>
        </w:rPr>
        <w:footnoteReference w:customMarkFollows="1" w:id="1"/>
        <w:t>*</w:t>
      </w:r>
    </w:p>
    <w:p w:rsidR="00000000" w:rsidRDefault="00000000">
      <w:pPr>
        <w:spacing w:line="480" w:lineRule="auto"/>
        <w:sectPr w:rsidR="00000000">
          <w:headerReference w:type="even" r:id="rId10"/>
          <w:footerReference w:type="even" r:id="rId11"/>
          <w:footerReference w:type="default" r:id="rId12"/>
          <w:footerReference w:type="first" r:id="rId13"/>
          <w:pgSz w:w="12242" w:h="15842" w:code="1"/>
          <w:pgMar w:top="1021" w:right="1418" w:bottom="1871" w:left="1418" w:header="720" w:footer="1191" w:gutter="0"/>
          <w:cols w:space="720"/>
          <w:titlePg/>
        </w:sectPr>
      </w:pPr>
    </w:p>
    <w:p w:rsidR="00000000" w:rsidRDefault="00000000">
      <w:pPr>
        <w:pStyle w:val="Heading3"/>
        <w:rPr>
          <w:lang w:val="en-US"/>
        </w:rPr>
      </w:pPr>
      <w:r>
        <w:t>Содержание</w:t>
      </w:r>
    </w:p>
    <w:p w:rsidR="00000000" w:rsidRDefault="00000000">
      <w:pPr>
        <w:tabs>
          <w:tab w:val="left" w:pos="340"/>
        </w:tabs>
        <w:spacing w:before="240" w:line="260" w:lineRule="exact"/>
        <w:jc w:val="right"/>
        <w:rPr>
          <w:sz w:val="22"/>
          <w:u w:val="single"/>
        </w:rPr>
      </w:pPr>
      <w:r>
        <w:rPr>
          <w:sz w:val="22"/>
          <w:u w:val="single"/>
        </w:rPr>
        <w:t>Стр.</w:t>
      </w:r>
    </w:p>
    <w:p w:rsidR="00000000" w:rsidRDefault="00000000">
      <w:pPr>
        <w:tabs>
          <w:tab w:val="left" w:pos="454"/>
          <w:tab w:val="left" w:pos="907"/>
          <w:tab w:val="right" w:leader="dot" w:pos="9412"/>
        </w:tabs>
        <w:spacing w:before="240" w:line="260" w:lineRule="exact"/>
        <w:rPr>
          <w:sz w:val="22"/>
        </w:rPr>
      </w:pPr>
      <w:r>
        <w:rPr>
          <w:caps/>
          <w:sz w:val="22"/>
        </w:rPr>
        <w:t>Глава</w:t>
      </w:r>
      <w:r>
        <w:rPr>
          <w:sz w:val="22"/>
        </w:rPr>
        <w:t xml:space="preserve"> </w:t>
      </w:r>
      <w:r>
        <w:rPr>
          <w:sz w:val="22"/>
          <w:lang w:val="en-US"/>
        </w:rPr>
        <w:t>I</w:t>
      </w:r>
      <w:r>
        <w:rPr>
          <w:sz w:val="22"/>
        </w:rPr>
        <w:t xml:space="preserve"> </w:t>
      </w:r>
      <w:r>
        <w:rPr>
          <w:sz w:val="22"/>
        </w:rPr>
        <w:tab/>
        <w:t>5</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1.</w:t>
      </w:r>
      <w:r>
        <w:rPr>
          <w:sz w:val="22"/>
        </w:rPr>
        <w:tab/>
        <w:t>Обзорная</w:t>
      </w:r>
      <w:r>
        <w:rPr>
          <w:caps/>
          <w:sz w:val="22"/>
        </w:rPr>
        <w:t xml:space="preserve"> </w:t>
      </w:r>
      <w:r>
        <w:rPr>
          <w:sz w:val="22"/>
        </w:rPr>
        <w:t>информация</w:t>
      </w:r>
      <w:r>
        <w:rPr>
          <w:caps/>
          <w:sz w:val="22"/>
        </w:rPr>
        <w:t xml:space="preserve"> </w:t>
      </w:r>
      <w:r>
        <w:rPr>
          <w:caps/>
          <w:sz w:val="22"/>
        </w:rPr>
        <w:tab/>
        <w:t>5</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2.</w:t>
      </w:r>
      <w:r>
        <w:rPr>
          <w:sz w:val="22"/>
        </w:rPr>
        <w:tab/>
        <w:t xml:space="preserve">Деятельность до Пекинской конференции </w:t>
      </w:r>
      <w:r>
        <w:rPr>
          <w:sz w:val="22"/>
        </w:rPr>
        <w:tab/>
        <w:t>6</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3.</w:t>
      </w:r>
      <w:r>
        <w:rPr>
          <w:sz w:val="22"/>
        </w:rPr>
        <w:tab/>
        <w:t xml:space="preserve">Мероприятия в рамках подготовки к Пекинской конференции </w:t>
      </w:r>
      <w:r>
        <w:rPr>
          <w:sz w:val="22"/>
        </w:rPr>
        <w:tab/>
        <w:t>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Деятельность после Пекинской конференции</w:t>
      </w:r>
      <w:r>
        <w:rPr>
          <w:sz w:val="22"/>
        </w:rPr>
        <w:tab/>
        <w:t>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r>
      <w:r>
        <w:rPr>
          <w:sz w:val="22"/>
        </w:rPr>
        <w:tab/>
      </w:r>
      <w:r>
        <w:rPr>
          <w:sz w:val="22"/>
          <w:lang w:val="en-US"/>
        </w:rPr>
        <w:t>I</w:t>
      </w:r>
      <w:r>
        <w:rPr>
          <w:sz w:val="22"/>
        </w:rPr>
        <w:t>.</w:t>
      </w:r>
      <w:r>
        <w:rPr>
          <w:sz w:val="22"/>
        </w:rPr>
        <w:tab/>
        <w:t xml:space="preserve">На местном/национальном уровне </w:t>
      </w:r>
      <w:r>
        <w:rPr>
          <w:sz w:val="22"/>
        </w:rPr>
        <w:tab/>
        <w:t>7</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t>а)</w:t>
      </w:r>
      <w:r>
        <w:rPr>
          <w:sz w:val="22"/>
        </w:rPr>
        <w:tab/>
        <w:t xml:space="preserve">правительство </w:t>
      </w:r>
      <w:r>
        <w:rPr>
          <w:sz w:val="22"/>
        </w:rPr>
        <w:tab/>
        <w:t>7</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r>
      <w:r>
        <w:rPr>
          <w:sz w:val="22"/>
          <w:lang w:val="en-US"/>
        </w:rPr>
        <w:t>b</w:t>
      </w:r>
      <w:r>
        <w:rPr>
          <w:sz w:val="22"/>
        </w:rPr>
        <w:t>)</w:t>
      </w:r>
      <w:r>
        <w:rPr>
          <w:sz w:val="22"/>
        </w:rPr>
        <w:tab/>
        <w:t xml:space="preserve">неправительственные организации </w:t>
      </w:r>
      <w:r>
        <w:rPr>
          <w:sz w:val="22"/>
        </w:rPr>
        <w:tab/>
        <w:t>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r>
      <w:r>
        <w:rPr>
          <w:sz w:val="22"/>
        </w:rPr>
        <w:tab/>
      </w:r>
      <w:r>
        <w:rPr>
          <w:sz w:val="22"/>
          <w:lang w:val="en-US"/>
        </w:rPr>
        <w:t>II</w:t>
      </w:r>
      <w:r>
        <w:rPr>
          <w:sz w:val="22"/>
        </w:rPr>
        <w:t>.</w:t>
      </w:r>
      <w:r>
        <w:rPr>
          <w:sz w:val="22"/>
        </w:rPr>
        <w:tab/>
        <w:t xml:space="preserve">На региональном уровне </w:t>
      </w:r>
      <w:r>
        <w:rPr>
          <w:sz w:val="22"/>
        </w:rPr>
        <w:tab/>
        <w:t>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r>
      <w:r>
        <w:rPr>
          <w:sz w:val="22"/>
        </w:rPr>
        <w:tab/>
      </w:r>
      <w:r>
        <w:rPr>
          <w:sz w:val="22"/>
          <w:lang w:val="en-US"/>
        </w:rPr>
        <w:t>III</w:t>
      </w:r>
      <w:r>
        <w:rPr>
          <w:sz w:val="22"/>
        </w:rPr>
        <w:t>.</w:t>
      </w:r>
      <w:r>
        <w:rPr>
          <w:sz w:val="22"/>
        </w:rPr>
        <w:tab/>
        <w:t xml:space="preserve">На международном уровне </w:t>
      </w:r>
      <w:r>
        <w:rPr>
          <w:sz w:val="22"/>
        </w:rPr>
        <w:tab/>
        <w:t>9</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II</w:t>
      </w:r>
      <w:r>
        <w:rPr>
          <w:sz w:val="22"/>
        </w:rPr>
        <w:t xml:space="preserve"> </w:t>
      </w:r>
      <w:r>
        <w:rPr>
          <w:sz w:val="22"/>
        </w:rPr>
        <w:tab/>
        <w:t>10</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2.</w:t>
      </w:r>
      <w:r>
        <w:rPr>
          <w:sz w:val="22"/>
        </w:rPr>
        <w:tab/>
        <w:t>Меры, направленные на ликвидацию дискриминации по признаку пола</w:t>
      </w:r>
      <w:r>
        <w:rPr>
          <w:sz w:val="22"/>
        </w:rPr>
        <w:tab/>
        <w:t>10</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t>а)</w:t>
      </w:r>
      <w:r>
        <w:rPr>
          <w:sz w:val="22"/>
        </w:rPr>
        <w:tab/>
        <w:t xml:space="preserve">семейные отношения </w:t>
      </w:r>
      <w:r>
        <w:rPr>
          <w:sz w:val="22"/>
        </w:rPr>
        <w:tab/>
        <w:t>11</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r>
      <w:r>
        <w:rPr>
          <w:sz w:val="22"/>
          <w:lang w:val="en-US"/>
        </w:rPr>
        <w:t>b</w:t>
      </w:r>
      <w:r>
        <w:rPr>
          <w:sz w:val="22"/>
        </w:rPr>
        <w:t>)</w:t>
      </w:r>
      <w:r>
        <w:rPr>
          <w:sz w:val="22"/>
        </w:rPr>
        <w:tab/>
        <w:t xml:space="preserve">отношения между родителями и детьми </w:t>
      </w:r>
      <w:r>
        <w:rPr>
          <w:sz w:val="22"/>
        </w:rPr>
        <w:tab/>
        <w:t>13</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t>с)</w:t>
      </w:r>
      <w:r>
        <w:rPr>
          <w:sz w:val="22"/>
        </w:rPr>
        <w:tab/>
        <w:t xml:space="preserve">опека </w:t>
      </w:r>
      <w:r>
        <w:rPr>
          <w:sz w:val="22"/>
        </w:rPr>
        <w:tab/>
        <w:t>14</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r>
      <w:r>
        <w:rPr>
          <w:sz w:val="22"/>
          <w:lang w:val="en-US"/>
        </w:rPr>
        <w:t>d</w:t>
      </w:r>
      <w:r>
        <w:rPr>
          <w:sz w:val="22"/>
        </w:rPr>
        <w:t>)</w:t>
      </w:r>
      <w:r>
        <w:rPr>
          <w:sz w:val="22"/>
        </w:rPr>
        <w:tab/>
        <w:t xml:space="preserve">усыновление </w:t>
      </w:r>
      <w:r>
        <w:rPr>
          <w:sz w:val="22"/>
        </w:rPr>
        <w:tab/>
        <w:t>15</w:t>
      </w:r>
    </w:p>
    <w:p w:rsidR="00000000" w:rsidRDefault="00000000">
      <w:pPr>
        <w:tabs>
          <w:tab w:val="left" w:pos="454"/>
          <w:tab w:val="left" w:pos="907"/>
          <w:tab w:val="left" w:pos="1361"/>
          <w:tab w:val="left" w:pos="1701"/>
          <w:tab w:val="left" w:pos="1985"/>
          <w:tab w:val="right" w:leader="dot" w:pos="9412"/>
        </w:tabs>
        <w:spacing w:before="120" w:line="260" w:lineRule="exact"/>
        <w:rPr>
          <w:sz w:val="22"/>
        </w:rPr>
      </w:pPr>
      <w:r>
        <w:rPr>
          <w:sz w:val="22"/>
        </w:rPr>
        <w:tab/>
      </w:r>
      <w:r>
        <w:rPr>
          <w:sz w:val="22"/>
        </w:rPr>
        <w:tab/>
      </w:r>
      <w:r>
        <w:rPr>
          <w:sz w:val="22"/>
        </w:rPr>
        <w:tab/>
      </w:r>
      <w:r>
        <w:rPr>
          <w:sz w:val="22"/>
        </w:rPr>
        <w:tab/>
        <w:t>е)</w:t>
      </w:r>
      <w:r>
        <w:rPr>
          <w:sz w:val="22"/>
        </w:rPr>
        <w:tab/>
        <w:t>ситуации де-факто, лишенные правовой защиты</w:t>
      </w:r>
      <w:r>
        <w:rPr>
          <w:sz w:val="22"/>
        </w:rPr>
        <w:tab/>
        <w:t>16</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III</w:t>
      </w:r>
      <w:r>
        <w:rPr>
          <w:sz w:val="22"/>
        </w:rPr>
        <w:t xml:space="preserve"> </w:t>
      </w:r>
      <w:r>
        <w:rPr>
          <w:sz w:val="22"/>
        </w:rPr>
        <w:tab/>
        <w:t>18</w:t>
      </w:r>
    </w:p>
    <w:p w:rsidR="00000000" w:rsidRDefault="00000000">
      <w:pPr>
        <w:tabs>
          <w:tab w:val="left" w:pos="454"/>
          <w:tab w:val="left" w:pos="907"/>
          <w:tab w:val="left" w:pos="1361"/>
          <w:tab w:val="left" w:pos="1701"/>
          <w:tab w:val="right" w:leader="dot" w:pos="9412"/>
        </w:tabs>
        <w:spacing w:before="120" w:line="260" w:lineRule="exact"/>
        <w:ind w:left="907" w:hanging="907"/>
        <w:rPr>
          <w:sz w:val="22"/>
        </w:rPr>
      </w:pPr>
      <w:r>
        <w:rPr>
          <w:sz w:val="22"/>
        </w:rPr>
        <w:tab/>
        <w:t>3.</w:t>
      </w:r>
      <w:r>
        <w:rPr>
          <w:sz w:val="22"/>
        </w:rPr>
        <w:tab/>
        <w:t xml:space="preserve">Общие меры по защите основных прав и свобод человека на основе </w:t>
      </w:r>
      <w:r>
        <w:rPr>
          <w:sz w:val="22"/>
        </w:rPr>
        <w:br/>
        <w:t xml:space="preserve">равенства между мужчинами и женщинами </w:t>
      </w:r>
      <w:r>
        <w:rPr>
          <w:sz w:val="22"/>
        </w:rPr>
        <w:tab/>
        <w:t>18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3.1</w:t>
      </w:r>
      <w:r>
        <w:rPr>
          <w:sz w:val="22"/>
        </w:rPr>
        <w:tab/>
        <w:t xml:space="preserve">Насилие в отношении женщин </w:t>
      </w:r>
      <w:r>
        <w:rPr>
          <w:sz w:val="22"/>
        </w:rPr>
        <w:tab/>
        <w:t>18</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3.1.1</w:t>
      </w:r>
      <w:r>
        <w:rPr>
          <w:sz w:val="22"/>
        </w:rPr>
        <w:tab/>
        <w:t xml:space="preserve">Насилие в семье </w:t>
      </w:r>
      <w:r>
        <w:rPr>
          <w:sz w:val="22"/>
        </w:rPr>
        <w:tab/>
        <w:t>19</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3.1.2</w:t>
      </w:r>
      <w:r>
        <w:rPr>
          <w:sz w:val="22"/>
        </w:rPr>
        <w:tab/>
        <w:t xml:space="preserve">Насильственные действия сексуального характера </w:t>
      </w:r>
      <w:r>
        <w:rPr>
          <w:sz w:val="22"/>
        </w:rPr>
        <w:tab/>
        <w:t>19</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3.1.3</w:t>
      </w:r>
      <w:r>
        <w:rPr>
          <w:sz w:val="22"/>
        </w:rPr>
        <w:tab/>
        <w:t xml:space="preserve">Сексуальное домогательство </w:t>
      </w:r>
      <w:r>
        <w:rPr>
          <w:sz w:val="22"/>
        </w:rPr>
        <w:tab/>
        <w:t>19</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3.1.4</w:t>
      </w:r>
      <w:r>
        <w:rPr>
          <w:sz w:val="22"/>
        </w:rPr>
        <w:tab/>
        <w:t xml:space="preserve">Насилие на рабочем месте </w:t>
      </w:r>
      <w:r>
        <w:rPr>
          <w:sz w:val="22"/>
        </w:rPr>
        <w:tab/>
        <w:t>20</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3.1.5</w:t>
      </w:r>
      <w:r>
        <w:rPr>
          <w:sz w:val="22"/>
        </w:rPr>
        <w:tab/>
        <w:t xml:space="preserve">Насилие во время войны </w:t>
      </w:r>
      <w:r>
        <w:rPr>
          <w:sz w:val="22"/>
        </w:rPr>
        <w:tab/>
        <w:t>20</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3.2</w:t>
      </w:r>
      <w:r>
        <w:rPr>
          <w:sz w:val="22"/>
        </w:rPr>
        <w:tab/>
        <w:t xml:space="preserve">Работа центров юридических консультаций </w:t>
      </w:r>
      <w:r>
        <w:rPr>
          <w:sz w:val="22"/>
        </w:rPr>
        <w:tab/>
        <w:t>20</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3.3</w:t>
      </w:r>
      <w:r>
        <w:rPr>
          <w:sz w:val="22"/>
        </w:rPr>
        <w:tab/>
        <w:t xml:space="preserve">Женщины как матери и трудящиеся </w:t>
      </w:r>
      <w:r>
        <w:rPr>
          <w:sz w:val="22"/>
        </w:rPr>
        <w:tab/>
        <w:t>22</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IV</w:t>
      </w:r>
      <w:r>
        <w:rPr>
          <w:sz w:val="22"/>
        </w:rPr>
        <w:t xml:space="preserve"> </w:t>
      </w:r>
      <w:r>
        <w:rPr>
          <w:sz w:val="22"/>
        </w:rPr>
        <w:tab/>
        <w:t>23</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4.</w:t>
      </w:r>
      <w:r>
        <w:rPr>
          <w:sz w:val="22"/>
        </w:rPr>
        <w:tab/>
        <w:t xml:space="preserve">Место женщин в политической и общественной жизни </w:t>
      </w:r>
      <w:r>
        <w:rPr>
          <w:sz w:val="22"/>
        </w:rPr>
        <w:tab/>
        <w:t>23</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4.1</w:t>
      </w:r>
      <w:r>
        <w:rPr>
          <w:sz w:val="22"/>
        </w:rPr>
        <w:tab/>
        <w:t xml:space="preserve">Равенство в осуществлении права на участие в голосовании </w:t>
      </w:r>
      <w:r>
        <w:rPr>
          <w:sz w:val="22"/>
        </w:rPr>
        <w:tab/>
        <w:t>23</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4.2</w:t>
      </w:r>
      <w:r>
        <w:rPr>
          <w:sz w:val="22"/>
        </w:rPr>
        <w:tab/>
        <w:t xml:space="preserve">Право на ассоциацию </w:t>
      </w:r>
      <w:r>
        <w:rPr>
          <w:sz w:val="22"/>
        </w:rPr>
        <w:tab/>
        <w:t>24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4.3</w:t>
      </w:r>
      <w:r>
        <w:rPr>
          <w:sz w:val="22"/>
        </w:rPr>
        <w:tab/>
        <w:t xml:space="preserve">Представленность женщин в Конгрессе </w:t>
      </w:r>
      <w:r>
        <w:rPr>
          <w:sz w:val="22"/>
        </w:rPr>
        <w:tab/>
        <w:t>24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4.4</w:t>
      </w:r>
      <w:r>
        <w:rPr>
          <w:sz w:val="22"/>
        </w:rPr>
        <w:tab/>
        <w:t xml:space="preserve">Женщины на государственной службе </w:t>
      </w:r>
      <w:r>
        <w:rPr>
          <w:sz w:val="22"/>
        </w:rPr>
        <w:tab/>
        <w:t>24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4.5</w:t>
      </w:r>
      <w:r>
        <w:rPr>
          <w:sz w:val="22"/>
        </w:rPr>
        <w:tab/>
        <w:t xml:space="preserve">Женщины в традиционных властных структурах </w:t>
      </w:r>
      <w:r>
        <w:rPr>
          <w:sz w:val="22"/>
        </w:rPr>
        <w:tab/>
        <w:t>25</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4.6</w:t>
      </w:r>
      <w:r>
        <w:rPr>
          <w:sz w:val="22"/>
        </w:rPr>
        <w:tab/>
        <w:t xml:space="preserve">Женщины в частном секторе </w:t>
      </w:r>
      <w:r>
        <w:rPr>
          <w:sz w:val="22"/>
        </w:rPr>
        <w:tab/>
        <w:t>25</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V</w:t>
      </w:r>
      <w:r>
        <w:rPr>
          <w:sz w:val="22"/>
        </w:rPr>
        <w:t xml:space="preserve"> </w:t>
      </w:r>
      <w:r>
        <w:rPr>
          <w:sz w:val="22"/>
        </w:rPr>
        <w:tab/>
        <w:t>27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5.</w:t>
      </w:r>
      <w:r>
        <w:rPr>
          <w:sz w:val="22"/>
        </w:rPr>
        <w:tab/>
        <w:t xml:space="preserve">Представленность женщин на международном уровне </w:t>
      </w:r>
      <w:r>
        <w:rPr>
          <w:sz w:val="22"/>
        </w:rPr>
        <w:tab/>
        <w:t>27</w:t>
      </w:r>
    </w:p>
    <w:p w:rsidR="00000000" w:rsidRDefault="00000000">
      <w:pPr>
        <w:tabs>
          <w:tab w:val="left" w:pos="454"/>
          <w:tab w:val="left" w:pos="907"/>
          <w:tab w:val="left" w:pos="1361"/>
          <w:tab w:val="left" w:pos="1701"/>
          <w:tab w:val="right" w:leader="dot" w:pos="9412"/>
        </w:tabs>
        <w:spacing w:before="120" w:line="260" w:lineRule="exact"/>
        <w:ind w:left="1361" w:hanging="1361"/>
        <w:rPr>
          <w:sz w:val="22"/>
        </w:rPr>
      </w:pPr>
      <w:r>
        <w:rPr>
          <w:sz w:val="22"/>
        </w:rPr>
        <w:tab/>
      </w:r>
      <w:r>
        <w:rPr>
          <w:sz w:val="22"/>
        </w:rPr>
        <w:tab/>
        <w:t>5.1</w:t>
      </w:r>
      <w:r>
        <w:rPr>
          <w:sz w:val="22"/>
        </w:rPr>
        <w:tab/>
        <w:t xml:space="preserve">Представленность женщин в учреждениях системы Организации Объединенных Наций и иностранных миссиях </w:t>
      </w:r>
      <w:r>
        <w:rPr>
          <w:sz w:val="22"/>
        </w:rPr>
        <w:tab/>
        <w:t>27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5.2</w:t>
      </w:r>
      <w:r>
        <w:rPr>
          <w:sz w:val="22"/>
        </w:rPr>
        <w:tab/>
        <w:t xml:space="preserve">Представленность женщин в составе персонала дипломатических миссий </w:t>
      </w:r>
      <w:r>
        <w:rPr>
          <w:sz w:val="22"/>
        </w:rPr>
        <w:tab/>
        <w:t>27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5.3</w:t>
      </w:r>
      <w:r>
        <w:rPr>
          <w:sz w:val="22"/>
        </w:rPr>
        <w:tab/>
        <w:t xml:space="preserve">Представленность женщин в международных организациях </w:t>
      </w:r>
      <w:r>
        <w:rPr>
          <w:sz w:val="22"/>
        </w:rPr>
        <w:tab/>
        <w:t>27</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VI</w:t>
      </w:r>
      <w:r>
        <w:rPr>
          <w:sz w:val="22"/>
        </w:rPr>
        <w:t xml:space="preserve"> </w:t>
      </w:r>
      <w:r>
        <w:rPr>
          <w:sz w:val="22"/>
        </w:rPr>
        <w:tab/>
        <w:t>28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6.</w:t>
      </w:r>
      <w:r>
        <w:rPr>
          <w:sz w:val="22"/>
        </w:rPr>
        <w:tab/>
        <w:t xml:space="preserve">Образование </w:t>
      </w:r>
      <w:r>
        <w:rPr>
          <w:sz w:val="22"/>
        </w:rPr>
        <w:tab/>
        <w:t>28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6.1</w:t>
      </w:r>
      <w:r>
        <w:rPr>
          <w:sz w:val="22"/>
        </w:rPr>
        <w:tab/>
        <w:t xml:space="preserve">Общий обзор и положения Конституции </w:t>
      </w:r>
      <w:r>
        <w:rPr>
          <w:sz w:val="22"/>
        </w:rPr>
        <w:tab/>
        <w:t>28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6.2</w:t>
      </w:r>
      <w:r>
        <w:rPr>
          <w:sz w:val="22"/>
        </w:rPr>
        <w:tab/>
        <w:t xml:space="preserve">Начальное образование </w:t>
      </w:r>
      <w:r>
        <w:rPr>
          <w:sz w:val="22"/>
        </w:rPr>
        <w:tab/>
        <w:t>30</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6.2.1</w:t>
      </w:r>
      <w:r>
        <w:rPr>
          <w:sz w:val="22"/>
        </w:rPr>
        <w:tab/>
        <w:t xml:space="preserve">Различия между полами и регионами </w:t>
      </w:r>
      <w:r>
        <w:rPr>
          <w:sz w:val="22"/>
        </w:rPr>
        <w:tab/>
        <w:t>31</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6.3</w:t>
      </w:r>
      <w:r>
        <w:rPr>
          <w:sz w:val="22"/>
        </w:rPr>
        <w:tab/>
        <w:t xml:space="preserve">Программы в области грамотности </w:t>
      </w:r>
      <w:r>
        <w:rPr>
          <w:sz w:val="22"/>
        </w:rPr>
        <w:tab/>
        <w:t>32</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6.4</w:t>
      </w:r>
      <w:r>
        <w:rPr>
          <w:sz w:val="22"/>
        </w:rPr>
        <w:tab/>
        <w:t xml:space="preserve">Отсев из школ и показатели подростковой беременности </w:t>
      </w:r>
      <w:r>
        <w:rPr>
          <w:sz w:val="22"/>
        </w:rPr>
        <w:tab/>
        <w:t>34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6.5</w:t>
      </w:r>
      <w:r>
        <w:rPr>
          <w:sz w:val="22"/>
        </w:rPr>
        <w:tab/>
        <w:t xml:space="preserve">Место женщин в национальной системе образования </w:t>
      </w:r>
      <w:r>
        <w:rPr>
          <w:sz w:val="22"/>
        </w:rPr>
        <w:tab/>
        <w:t>35</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6.6</w:t>
      </w:r>
      <w:r>
        <w:rPr>
          <w:sz w:val="22"/>
        </w:rPr>
        <w:tab/>
        <w:t xml:space="preserve">Соотношение полов в студенческих организациях </w:t>
      </w:r>
      <w:r>
        <w:rPr>
          <w:sz w:val="22"/>
        </w:rPr>
        <w:tab/>
        <w:t>35</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VII</w:t>
      </w:r>
      <w:r>
        <w:rPr>
          <w:sz w:val="22"/>
        </w:rPr>
        <w:t xml:space="preserve"> </w:t>
      </w:r>
      <w:r>
        <w:rPr>
          <w:sz w:val="22"/>
        </w:rPr>
        <w:tab/>
        <w:t>36</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7.</w:t>
      </w:r>
      <w:r>
        <w:rPr>
          <w:sz w:val="22"/>
        </w:rPr>
        <w:tab/>
        <w:t xml:space="preserve">Занятость </w:t>
      </w:r>
      <w:r>
        <w:rPr>
          <w:sz w:val="22"/>
        </w:rPr>
        <w:tab/>
        <w:t>36</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7.1</w:t>
      </w:r>
      <w:r>
        <w:rPr>
          <w:sz w:val="22"/>
        </w:rPr>
        <w:tab/>
        <w:t xml:space="preserve">Экономически активное женское население </w:t>
      </w:r>
      <w:r>
        <w:rPr>
          <w:sz w:val="22"/>
        </w:rPr>
        <w:tab/>
        <w:t>36</w:t>
      </w:r>
    </w:p>
    <w:p w:rsidR="00000000" w:rsidRDefault="00000000">
      <w:pPr>
        <w:tabs>
          <w:tab w:val="left" w:pos="454"/>
          <w:tab w:val="left" w:pos="907"/>
          <w:tab w:val="left" w:pos="1361"/>
          <w:tab w:val="left" w:pos="1701"/>
          <w:tab w:val="right" w:leader="dot" w:pos="9412"/>
        </w:tabs>
        <w:spacing w:before="120" w:line="260" w:lineRule="exact"/>
        <w:ind w:left="1361" w:hanging="1361"/>
        <w:rPr>
          <w:sz w:val="22"/>
        </w:rPr>
      </w:pPr>
      <w:r>
        <w:rPr>
          <w:sz w:val="22"/>
        </w:rPr>
        <w:tab/>
      </w:r>
      <w:r>
        <w:rPr>
          <w:sz w:val="22"/>
        </w:rPr>
        <w:tab/>
        <w:t>7.2</w:t>
      </w:r>
      <w:r>
        <w:rPr>
          <w:sz w:val="22"/>
        </w:rPr>
        <w:tab/>
        <w:t xml:space="preserve">Занятость в городах с разбивкой по возрасту и организации в сельских районах </w:t>
      </w:r>
      <w:r>
        <w:rPr>
          <w:sz w:val="22"/>
        </w:rPr>
        <w:tab/>
        <w:t>37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7.3</w:t>
      </w:r>
      <w:r>
        <w:rPr>
          <w:sz w:val="22"/>
        </w:rPr>
        <w:tab/>
        <w:t xml:space="preserve">Занятость/род занятий с разбивкой по социально-экономическим группам </w:t>
      </w:r>
      <w:r>
        <w:rPr>
          <w:sz w:val="22"/>
        </w:rPr>
        <w:tab/>
        <w:t>38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7.4</w:t>
      </w:r>
      <w:r>
        <w:rPr>
          <w:sz w:val="22"/>
        </w:rPr>
        <w:tab/>
        <w:t xml:space="preserve">Занятость/род занятий и уровень образования </w:t>
      </w:r>
      <w:r>
        <w:rPr>
          <w:sz w:val="22"/>
        </w:rPr>
        <w:tab/>
        <w:t>38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7.5</w:t>
      </w:r>
      <w:r>
        <w:rPr>
          <w:sz w:val="22"/>
        </w:rPr>
        <w:tab/>
        <w:t xml:space="preserve">Структура безработицы </w:t>
      </w:r>
      <w:r>
        <w:rPr>
          <w:sz w:val="22"/>
        </w:rPr>
        <w:tab/>
        <w:t>38</w:t>
      </w:r>
    </w:p>
    <w:p w:rsidR="00000000" w:rsidRDefault="00000000">
      <w:pPr>
        <w:tabs>
          <w:tab w:val="left" w:pos="454"/>
          <w:tab w:val="left" w:pos="907"/>
          <w:tab w:val="left" w:pos="1361"/>
          <w:tab w:val="left" w:pos="1985"/>
          <w:tab w:val="right" w:leader="dot" w:pos="9412"/>
        </w:tabs>
        <w:spacing w:before="120" w:line="260" w:lineRule="exact"/>
        <w:rPr>
          <w:sz w:val="22"/>
        </w:rPr>
      </w:pPr>
      <w:r>
        <w:rPr>
          <w:sz w:val="22"/>
        </w:rPr>
        <w:tab/>
      </w:r>
      <w:r>
        <w:rPr>
          <w:sz w:val="22"/>
        </w:rPr>
        <w:tab/>
      </w:r>
      <w:r>
        <w:rPr>
          <w:sz w:val="22"/>
        </w:rPr>
        <w:tab/>
        <w:t>7.5.1</w:t>
      </w:r>
      <w:r>
        <w:rPr>
          <w:sz w:val="22"/>
        </w:rPr>
        <w:tab/>
        <w:t xml:space="preserve">Таблица: уровни безработицы с разбивкой по полу и возрасту </w:t>
      </w:r>
      <w:r>
        <w:rPr>
          <w:sz w:val="22"/>
        </w:rPr>
        <w:tab/>
        <w:t>39</w:t>
      </w:r>
    </w:p>
    <w:p w:rsidR="00000000" w:rsidRDefault="00000000">
      <w:pPr>
        <w:tabs>
          <w:tab w:val="left" w:pos="454"/>
          <w:tab w:val="left" w:pos="907"/>
          <w:tab w:val="left" w:pos="1361"/>
          <w:tab w:val="left" w:pos="1701"/>
          <w:tab w:val="right" w:leader="dot" w:pos="9412"/>
        </w:tabs>
        <w:spacing w:before="120" w:line="260" w:lineRule="exact"/>
        <w:ind w:left="1361" w:hanging="1361"/>
        <w:rPr>
          <w:sz w:val="22"/>
        </w:rPr>
      </w:pPr>
      <w:r>
        <w:rPr>
          <w:sz w:val="22"/>
        </w:rPr>
        <w:tab/>
      </w:r>
      <w:r>
        <w:rPr>
          <w:sz w:val="22"/>
        </w:rPr>
        <w:tab/>
        <w:t>7.6</w:t>
      </w:r>
      <w:r>
        <w:rPr>
          <w:sz w:val="22"/>
        </w:rPr>
        <w:tab/>
        <w:t xml:space="preserve">Вознаграждение: минимальная и максимальная заработная плата </w:t>
      </w:r>
      <w:r>
        <w:rPr>
          <w:sz w:val="22"/>
        </w:rPr>
        <w:tab/>
        <w:t>39</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7.7</w:t>
      </w:r>
      <w:r>
        <w:rPr>
          <w:sz w:val="22"/>
        </w:rPr>
        <w:tab/>
        <w:t xml:space="preserve">Конституционные и законодательные меры </w:t>
      </w:r>
      <w:r>
        <w:rPr>
          <w:sz w:val="22"/>
        </w:rPr>
        <w:tab/>
        <w:t>40</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VIII</w:t>
      </w:r>
      <w:r>
        <w:rPr>
          <w:sz w:val="22"/>
        </w:rPr>
        <w:t xml:space="preserve"> </w:t>
      </w:r>
      <w:r>
        <w:rPr>
          <w:sz w:val="22"/>
        </w:rPr>
        <w:tab/>
        <w:t>41</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8.</w:t>
      </w:r>
      <w:r>
        <w:rPr>
          <w:sz w:val="22"/>
        </w:rPr>
        <w:tab/>
        <w:t xml:space="preserve">Здравоохранение </w:t>
      </w:r>
      <w:r>
        <w:rPr>
          <w:sz w:val="22"/>
        </w:rPr>
        <w:tab/>
        <w:t>41</w:t>
      </w:r>
    </w:p>
    <w:p w:rsidR="00000000" w:rsidRDefault="00000000">
      <w:pPr>
        <w:tabs>
          <w:tab w:val="left" w:pos="454"/>
          <w:tab w:val="left" w:pos="907"/>
          <w:tab w:val="left" w:pos="1361"/>
          <w:tab w:val="left" w:pos="1701"/>
          <w:tab w:val="right" w:leader="dot" w:pos="9412"/>
        </w:tabs>
        <w:spacing w:before="120" w:line="260" w:lineRule="exact"/>
        <w:ind w:left="1361" w:hanging="1361"/>
        <w:rPr>
          <w:sz w:val="22"/>
        </w:rPr>
      </w:pPr>
      <w:r>
        <w:rPr>
          <w:sz w:val="22"/>
        </w:rPr>
        <w:tab/>
      </w:r>
      <w:r>
        <w:rPr>
          <w:sz w:val="22"/>
        </w:rPr>
        <w:tab/>
        <w:t>8.1</w:t>
      </w:r>
      <w:r>
        <w:rPr>
          <w:sz w:val="22"/>
        </w:rPr>
        <w:tab/>
        <w:t>Система здравоохранения и политика в этой области/</w:t>
      </w:r>
      <w:r>
        <w:rPr>
          <w:sz w:val="22"/>
        </w:rPr>
        <w:br/>
        <w:t xml:space="preserve">охрана материнства и детства </w:t>
      </w:r>
      <w:r>
        <w:rPr>
          <w:sz w:val="22"/>
        </w:rPr>
        <w:tab/>
        <w:t>41</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8.2</w:t>
      </w:r>
      <w:r>
        <w:rPr>
          <w:sz w:val="22"/>
        </w:rPr>
        <w:tab/>
        <w:t xml:space="preserve">Коэффициенты фертильности и детской смертности </w:t>
      </w:r>
      <w:r>
        <w:rPr>
          <w:sz w:val="22"/>
        </w:rPr>
        <w:tab/>
        <w:t>41</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8.3</w:t>
      </w:r>
      <w:r>
        <w:rPr>
          <w:sz w:val="22"/>
        </w:rPr>
        <w:tab/>
        <w:t xml:space="preserve">Подростковая беременность и планирование семьи </w:t>
      </w:r>
      <w:r>
        <w:rPr>
          <w:sz w:val="22"/>
        </w:rPr>
        <w:tab/>
        <w:t>42</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8.4</w:t>
      </w:r>
      <w:r>
        <w:rPr>
          <w:sz w:val="22"/>
        </w:rPr>
        <w:tab/>
        <w:t xml:space="preserve">Аборт </w:t>
      </w:r>
      <w:r>
        <w:rPr>
          <w:sz w:val="22"/>
        </w:rPr>
        <w:tab/>
        <w:t>43</w:t>
      </w:r>
    </w:p>
    <w:p w:rsidR="00000000" w:rsidRDefault="00000000">
      <w:pPr>
        <w:tabs>
          <w:tab w:val="left" w:pos="454"/>
          <w:tab w:val="left" w:pos="907"/>
          <w:tab w:val="left" w:pos="1361"/>
          <w:tab w:val="left" w:pos="1701"/>
          <w:tab w:val="right" w:leader="dot" w:pos="9412"/>
        </w:tabs>
        <w:spacing w:before="120" w:line="260" w:lineRule="exact"/>
        <w:ind w:left="1361" w:hanging="1361"/>
        <w:rPr>
          <w:sz w:val="22"/>
        </w:rPr>
      </w:pPr>
      <w:r>
        <w:rPr>
          <w:sz w:val="22"/>
        </w:rPr>
        <w:tab/>
      </w:r>
      <w:r>
        <w:rPr>
          <w:sz w:val="22"/>
        </w:rPr>
        <w:tab/>
        <w:t>8.5</w:t>
      </w:r>
      <w:r>
        <w:rPr>
          <w:sz w:val="22"/>
        </w:rPr>
        <w:tab/>
        <w:t xml:space="preserve">Меры по повышению качества медицинских услуг </w:t>
      </w:r>
      <w:r>
        <w:rPr>
          <w:sz w:val="22"/>
        </w:rPr>
        <w:tab/>
        <w:t>43</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w:t>
      </w:r>
      <w:r>
        <w:rPr>
          <w:sz w:val="22"/>
          <w:lang w:val="en-US"/>
        </w:rPr>
        <w:t>IX</w:t>
      </w:r>
      <w:r>
        <w:rPr>
          <w:sz w:val="22"/>
        </w:rPr>
        <w:t xml:space="preserve"> </w:t>
      </w:r>
      <w:r>
        <w:rPr>
          <w:sz w:val="22"/>
        </w:rPr>
        <w:tab/>
        <w:t>44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9.</w:t>
      </w:r>
      <w:r>
        <w:rPr>
          <w:sz w:val="22"/>
        </w:rPr>
        <w:tab/>
        <w:t xml:space="preserve">Экономическая и социальная жизнь </w:t>
      </w:r>
      <w:r>
        <w:rPr>
          <w:sz w:val="22"/>
        </w:rPr>
        <w:tab/>
        <w:t>44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9.1</w:t>
      </w:r>
      <w:r>
        <w:rPr>
          <w:sz w:val="22"/>
        </w:rPr>
        <w:tab/>
        <w:t xml:space="preserve">Доступность кредитов для женщин </w:t>
      </w:r>
      <w:r>
        <w:rPr>
          <w:sz w:val="22"/>
        </w:rPr>
        <w:tab/>
        <w:t>44</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9.2</w:t>
      </w:r>
      <w:r>
        <w:rPr>
          <w:sz w:val="22"/>
        </w:rPr>
        <w:tab/>
        <w:t xml:space="preserve">Женщины и инвалидность </w:t>
      </w:r>
      <w:r>
        <w:rPr>
          <w:sz w:val="22"/>
        </w:rPr>
        <w:tab/>
        <w:t>45</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9.3</w:t>
      </w:r>
      <w:r>
        <w:rPr>
          <w:sz w:val="22"/>
        </w:rPr>
        <w:tab/>
        <w:t xml:space="preserve">Спорт </w:t>
      </w:r>
      <w:r>
        <w:rPr>
          <w:sz w:val="22"/>
        </w:rPr>
        <w:tab/>
        <w:t>45</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9.4</w:t>
      </w:r>
      <w:r>
        <w:rPr>
          <w:sz w:val="22"/>
        </w:rPr>
        <w:tab/>
        <w:t xml:space="preserve">Культурная жизнь </w:t>
      </w:r>
      <w:r>
        <w:rPr>
          <w:sz w:val="22"/>
        </w:rPr>
        <w:tab/>
        <w:t>46</w:t>
      </w:r>
    </w:p>
    <w:p w:rsidR="00000000" w:rsidRDefault="00000000">
      <w:pPr>
        <w:tabs>
          <w:tab w:val="left" w:pos="454"/>
          <w:tab w:val="left" w:pos="907"/>
          <w:tab w:val="right" w:leader="dot" w:pos="9412"/>
        </w:tabs>
        <w:spacing w:before="120" w:line="260" w:lineRule="exact"/>
        <w:rPr>
          <w:sz w:val="22"/>
        </w:rPr>
      </w:pPr>
      <w:r>
        <w:rPr>
          <w:caps/>
          <w:sz w:val="22"/>
        </w:rPr>
        <w:t>Глава</w:t>
      </w:r>
      <w:r>
        <w:rPr>
          <w:sz w:val="22"/>
        </w:rPr>
        <w:t xml:space="preserve"> Х </w:t>
      </w:r>
      <w:r>
        <w:rPr>
          <w:sz w:val="22"/>
        </w:rPr>
        <w:tab/>
        <w:t>47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t>10.</w:t>
      </w:r>
      <w:r>
        <w:rPr>
          <w:sz w:val="22"/>
        </w:rPr>
        <w:tab/>
        <w:t xml:space="preserve">Женщины, проживающие в сельской местности </w:t>
      </w:r>
      <w:r>
        <w:rPr>
          <w:sz w:val="22"/>
        </w:rPr>
        <w:tab/>
        <w:t>47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10.1</w:t>
      </w:r>
      <w:r>
        <w:rPr>
          <w:sz w:val="22"/>
        </w:rPr>
        <w:tab/>
        <w:t xml:space="preserve">Положение женщин, проживающих в сельской местности </w:t>
      </w:r>
      <w:r>
        <w:rPr>
          <w:sz w:val="22"/>
        </w:rPr>
        <w:tab/>
        <w:t>47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10.2</w:t>
      </w:r>
      <w:r>
        <w:rPr>
          <w:sz w:val="22"/>
        </w:rPr>
        <w:tab/>
        <w:t xml:space="preserve">Программы в интересах женщин, проживающих в сельской местности </w:t>
      </w:r>
      <w:r>
        <w:rPr>
          <w:sz w:val="22"/>
        </w:rPr>
        <w:tab/>
        <w:t>47</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10.3</w:t>
      </w:r>
      <w:r>
        <w:rPr>
          <w:sz w:val="22"/>
        </w:rPr>
        <w:tab/>
        <w:t xml:space="preserve">Доступ к услугам </w:t>
      </w:r>
      <w:r>
        <w:rPr>
          <w:sz w:val="22"/>
        </w:rPr>
        <w:tab/>
        <w:t>48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10.4</w:t>
      </w:r>
      <w:r>
        <w:rPr>
          <w:sz w:val="22"/>
        </w:rPr>
        <w:tab/>
        <w:t xml:space="preserve">Женщины, проживающие в сельской местности, и техника </w:t>
      </w:r>
      <w:r>
        <w:rPr>
          <w:sz w:val="22"/>
        </w:rPr>
        <w:tab/>
        <w:t>48</w:t>
      </w:r>
    </w:p>
    <w:p w:rsidR="00000000" w:rsidRDefault="00000000">
      <w:pPr>
        <w:tabs>
          <w:tab w:val="left" w:pos="454"/>
          <w:tab w:val="left" w:pos="907"/>
          <w:tab w:val="left" w:pos="1361"/>
          <w:tab w:val="left" w:pos="1701"/>
          <w:tab w:val="right" w:leader="dot" w:pos="9412"/>
        </w:tabs>
        <w:spacing w:before="120" w:line="260" w:lineRule="exact"/>
        <w:rPr>
          <w:sz w:val="22"/>
        </w:rPr>
      </w:pPr>
      <w:r>
        <w:rPr>
          <w:sz w:val="22"/>
        </w:rPr>
        <w:tab/>
      </w:r>
      <w:r>
        <w:rPr>
          <w:sz w:val="22"/>
        </w:rPr>
        <w:tab/>
        <w:t>10.5</w:t>
      </w:r>
      <w:r>
        <w:rPr>
          <w:sz w:val="22"/>
        </w:rPr>
        <w:tab/>
        <w:t xml:space="preserve">Экономическая ситуация и доступ к средствам производства </w:t>
      </w:r>
      <w:r>
        <w:rPr>
          <w:sz w:val="22"/>
        </w:rPr>
        <w:tab/>
        <w:t>49</w:t>
      </w:r>
    </w:p>
    <w:p w:rsidR="00000000" w:rsidRDefault="00000000">
      <w:pPr>
        <w:pStyle w:val="BodyText"/>
        <w:tabs>
          <w:tab w:val="left" w:pos="454"/>
          <w:tab w:val="left" w:pos="907"/>
          <w:tab w:val="left" w:pos="1361"/>
          <w:tab w:val="left" w:pos="1701"/>
          <w:tab w:val="right" w:leader="dot" w:pos="9412"/>
        </w:tabs>
        <w:spacing w:before="120" w:line="260" w:lineRule="exact"/>
        <w:ind w:left="1361" w:hanging="1361"/>
        <w:rPr>
          <w:sz w:val="22"/>
        </w:rPr>
      </w:pPr>
      <w:r>
        <w:rPr>
          <w:sz w:val="22"/>
        </w:rPr>
        <w:tab/>
      </w:r>
      <w:r>
        <w:rPr>
          <w:sz w:val="22"/>
        </w:rPr>
        <w:tab/>
        <w:t>10.6</w:t>
      </w:r>
      <w:r>
        <w:rPr>
          <w:sz w:val="22"/>
        </w:rPr>
        <w:tab/>
        <w:t xml:space="preserve">Государственная политика в области сельского хозяйства и развития сельских районов </w:t>
      </w:r>
      <w:r>
        <w:rPr>
          <w:sz w:val="22"/>
        </w:rPr>
        <w:tab/>
        <w:t>49</w:t>
      </w:r>
    </w:p>
    <w:p w:rsidR="00000000" w:rsidRDefault="00000000">
      <w:pPr>
        <w:tabs>
          <w:tab w:val="left" w:pos="454"/>
          <w:tab w:val="left" w:pos="907"/>
          <w:tab w:val="left" w:pos="1361"/>
          <w:tab w:val="left" w:pos="1701"/>
          <w:tab w:val="right" w:leader="dot" w:pos="9412"/>
        </w:tabs>
        <w:spacing w:before="120" w:line="260" w:lineRule="exact"/>
        <w:rPr>
          <w:caps/>
          <w:sz w:val="22"/>
        </w:rPr>
      </w:pPr>
      <w:r>
        <w:rPr>
          <w:caps/>
          <w:sz w:val="22"/>
        </w:rPr>
        <w:t xml:space="preserve">Библиография </w:t>
      </w:r>
      <w:r>
        <w:rPr>
          <w:caps/>
          <w:sz w:val="22"/>
        </w:rPr>
        <w:tab/>
        <w:t>51</w:t>
      </w:r>
    </w:p>
    <w:p w:rsidR="00000000" w:rsidRDefault="00000000">
      <w:pPr>
        <w:tabs>
          <w:tab w:val="left" w:pos="454"/>
          <w:tab w:val="left" w:pos="907"/>
          <w:tab w:val="left" w:pos="1361"/>
          <w:tab w:val="left" w:pos="1701"/>
          <w:tab w:val="right" w:leader="dot" w:pos="9412"/>
        </w:tabs>
        <w:spacing w:before="120" w:line="260" w:lineRule="exact"/>
        <w:rPr>
          <w:caps/>
          <w:sz w:val="22"/>
        </w:rPr>
      </w:pPr>
      <w:r>
        <w:rPr>
          <w:caps/>
          <w:sz w:val="22"/>
        </w:rPr>
        <w:t xml:space="preserve">Техническая группа </w:t>
      </w:r>
      <w:r>
        <w:rPr>
          <w:caps/>
          <w:sz w:val="22"/>
        </w:rPr>
        <w:tab/>
        <w:t>52</w:t>
      </w:r>
    </w:p>
    <w:p w:rsidR="00000000" w:rsidRDefault="00000000">
      <w:pPr>
        <w:tabs>
          <w:tab w:val="left" w:pos="340"/>
        </w:tabs>
        <w:spacing w:before="240" w:line="260" w:lineRule="exact"/>
        <w:rPr>
          <w:sz w:val="22"/>
        </w:rPr>
      </w:pPr>
    </w:p>
    <w:p w:rsidR="00000000" w:rsidRDefault="00000000">
      <w:pPr>
        <w:tabs>
          <w:tab w:val="left" w:pos="340"/>
        </w:tabs>
        <w:spacing w:before="240" w:line="260" w:lineRule="exact"/>
        <w:rPr>
          <w:b/>
          <w:caps/>
          <w:sz w:val="22"/>
        </w:rPr>
        <w:sectPr w:rsidR="00000000">
          <w:footerReference w:type="default" r:id="rId14"/>
          <w:footerReference w:type="first" r:id="rId15"/>
          <w:pgSz w:w="12242" w:h="15842" w:code="1"/>
          <w:pgMar w:top="1021" w:right="1418" w:bottom="1871" w:left="1418" w:header="720" w:footer="1191" w:gutter="0"/>
          <w:cols w:space="720"/>
          <w:titlePg/>
        </w:sectPr>
      </w:pPr>
    </w:p>
    <w:p w:rsidR="00000000" w:rsidRDefault="00000000">
      <w:pPr>
        <w:tabs>
          <w:tab w:val="left" w:pos="340"/>
        </w:tabs>
        <w:jc w:val="center"/>
        <w:rPr>
          <w:b/>
          <w:caps/>
          <w:sz w:val="28"/>
        </w:rPr>
      </w:pPr>
      <w:r>
        <w:rPr>
          <w:b/>
          <w:caps/>
          <w:sz w:val="28"/>
        </w:rPr>
        <w:t xml:space="preserve">Глава  </w:t>
      </w:r>
      <w:r>
        <w:rPr>
          <w:b/>
          <w:caps/>
          <w:sz w:val="28"/>
          <w:lang w:val="en-US"/>
        </w:rPr>
        <w:t>I</w:t>
      </w:r>
    </w:p>
    <w:p w:rsidR="00000000" w:rsidRDefault="00000000">
      <w:pPr>
        <w:tabs>
          <w:tab w:val="left" w:pos="340"/>
        </w:tabs>
        <w:spacing w:before="120" w:line="260" w:lineRule="exact"/>
        <w:rPr>
          <w:b/>
          <w:sz w:val="22"/>
        </w:rPr>
      </w:pPr>
    </w:p>
    <w:p w:rsidR="00000000" w:rsidRDefault="00000000">
      <w:pPr>
        <w:tabs>
          <w:tab w:val="left" w:pos="340"/>
          <w:tab w:val="left" w:pos="680"/>
        </w:tabs>
        <w:spacing w:before="120" w:line="260" w:lineRule="exact"/>
        <w:rPr>
          <w:b/>
          <w:sz w:val="22"/>
        </w:rPr>
      </w:pPr>
      <w:r>
        <w:rPr>
          <w:b/>
          <w:sz w:val="22"/>
        </w:rPr>
        <w:t>1.</w:t>
      </w:r>
      <w:r>
        <w:rPr>
          <w:b/>
          <w:sz w:val="22"/>
        </w:rPr>
        <w:tab/>
      </w:r>
      <w:r>
        <w:rPr>
          <w:b/>
          <w:sz w:val="22"/>
        </w:rPr>
        <w:tab/>
      </w:r>
      <w:r>
        <w:rPr>
          <w:b/>
          <w:caps/>
          <w:sz w:val="22"/>
        </w:rPr>
        <w:t>О</w:t>
      </w:r>
      <w:r>
        <w:rPr>
          <w:b/>
          <w:sz w:val="22"/>
        </w:rPr>
        <w:t>бзорная информация</w:t>
      </w:r>
    </w:p>
    <w:p w:rsidR="00000000" w:rsidRDefault="00000000">
      <w:pPr>
        <w:tabs>
          <w:tab w:val="left" w:pos="340"/>
          <w:tab w:val="left" w:pos="680"/>
        </w:tabs>
        <w:spacing w:before="120" w:line="260" w:lineRule="exact"/>
        <w:rPr>
          <w:sz w:val="22"/>
        </w:rPr>
      </w:pPr>
      <w:r>
        <w:rPr>
          <w:sz w:val="22"/>
        </w:rPr>
        <w:t xml:space="preserve">Республика Ангола расположена на юго-западном побережье Африки. Территория Анголы составляет 1 246 700 кв. км (приблизительно 481 350 кв. миль), численность населения – 11 млн. человек. Примерно 45 процентов населения – моложе 15 лет; возраст половины жителей – менее 20 лет, и всего 5 процентов населения составляют люди в возрасте 60 лет и старше. </w:t>
      </w:r>
    </w:p>
    <w:p w:rsidR="00000000" w:rsidRDefault="00000000">
      <w:pPr>
        <w:tabs>
          <w:tab w:val="left" w:pos="340"/>
          <w:tab w:val="left" w:pos="680"/>
        </w:tabs>
        <w:spacing w:before="120" w:line="260" w:lineRule="exact"/>
        <w:rPr>
          <w:sz w:val="22"/>
        </w:rPr>
      </w:pPr>
      <w:r>
        <w:rPr>
          <w:sz w:val="22"/>
        </w:rPr>
        <w:t xml:space="preserve">Примерно 51 процент населения Анголы составляют женщины; соотношение мужчин и женщин определяется как 97:100. </w:t>
      </w:r>
    </w:p>
    <w:p w:rsidR="00000000" w:rsidRDefault="00000000">
      <w:pPr>
        <w:tabs>
          <w:tab w:val="left" w:pos="340"/>
          <w:tab w:val="left" w:pos="680"/>
        </w:tabs>
        <w:spacing w:before="120" w:line="260" w:lineRule="exact"/>
        <w:rPr>
          <w:sz w:val="22"/>
        </w:rPr>
      </w:pPr>
      <w:r>
        <w:rPr>
          <w:sz w:val="22"/>
        </w:rPr>
        <w:t>С момента обретения Анголой независимости социально-экономическая ситуация в стране была отмечена рядом спадов, а после 1992 года, когда гражданская война вспыхнула с новой силой, положение в экономике стало критическим. В этот период также происходила интенсивная миграция населения в городские центры. К числу проблем можно отнести следующие:</w:t>
      </w:r>
    </w:p>
    <w:p w:rsidR="00000000" w:rsidRDefault="00000000">
      <w:pPr>
        <w:tabs>
          <w:tab w:val="left" w:pos="340"/>
          <w:tab w:val="left" w:pos="680"/>
        </w:tabs>
        <w:spacing w:before="120" w:line="260" w:lineRule="exact"/>
        <w:ind w:left="340" w:hanging="340"/>
        <w:rPr>
          <w:sz w:val="22"/>
        </w:rPr>
      </w:pPr>
      <w:r>
        <w:rPr>
          <w:sz w:val="22"/>
        </w:rPr>
        <w:sym w:font="Symbol" w:char="F0B7"/>
      </w:r>
      <w:r>
        <w:rPr>
          <w:sz w:val="22"/>
        </w:rPr>
        <w:tab/>
        <w:t>плохое питание и серьезное недоедание среди значительной части населения, вызванные беспорядочной и вынужденной миграцией населения, качеством питания, состоянием окружающей среды и социально-экономическими условиями;</w:t>
      </w:r>
    </w:p>
    <w:p w:rsidR="00000000" w:rsidRDefault="00000000">
      <w:pPr>
        <w:pStyle w:val="BodyTextIndent2"/>
      </w:pPr>
      <w:r>
        <w:sym w:font="Symbol" w:char="F0B7"/>
      </w:r>
      <w:r>
        <w:tab/>
        <w:t>доступ к базовому образованию крайне ограничен; только один из пяти детей школьного возраста имеет возможность посещать школу;</w:t>
      </w:r>
    </w:p>
    <w:p w:rsidR="00000000" w:rsidRDefault="00000000">
      <w:pPr>
        <w:tabs>
          <w:tab w:val="left" w:pos="340"/>
          <w:tab w:val="left" w:pos="680"/>
        </w:tabs>
        <w:spacing w:before="120" w:line="260" w:lineRule="exact"/>
        <w:ind w:left="340" w:hanging="340"/>
        <w:rPr>
          <w:sz w:val="22"/>
        </w:rPr>
      </w:pPr>
      <w:r>
        <w:rPr>
          <w:sz w:val="22"/>
        </w:rPr>
        <w:sym w:font="Symbol" w:char="F0B7"/>
      </w:r>
      <w:r>
        <w:rPr>
          <w:sz w:val="22"/>
        </w:rPr>
        <w:tab/>
        <w:t>дети в главных городских центрах проводят время или живут на улице, большое число детей входят в группы риска (преступность среди несовершеннолетних, наркотики и т. п.);</w:t>
      </w:r>
    </w:p>
    <w:p w:rsidR="00000000" w:rsidRDefault="00000000">
      <w:pPr>
        <w:tabs>
          <w:tab w:val="left" w:pos="340"/>
          <w:tab w:val="left" w:pos="680"/>
        </w:tabs>
        <w:spacing w:before="120" w:line="260" w:lineRule="exact"/>
        <w:ind w:left="340" w:hanging="340"/>
        <w:rPr>
          <w:sz w:val="22"/>
        </w:rPr>
      </w:pPr>
      <w:r>
        <w:rPr>
          <w:sz w:val="22"/>
        </w:rPr>
        <w:sym w:font="Symbol" w:char="F0B7"/>
      </w:r>
      <w:r>
        <w:rPr>
          <w:sz w:val="22"/>
        </w:rPr>
        <w:tab/>
        <w:t xml:space="preserve">огромное число семей с одним родителем и распад семьи в целом стали в Анголе реальностью, которая прежде всего объясняется войной, опустошавшей страну последние 30 лет. </w:t>
      </w:r>
    </w:p>
    <w:p w:rsidR="00000000" w:rsidRDefault="00000000">
      <w:pPr>
        <w:tabs>
          <w:tab w:val="left" w:pos="340"/>
          <w:tab w:val="left" w:pos="680"/>
        </w:tabs>
        <w:spacing w:before="120" w:line="260" w:lineRule="exact"/>
        <w:rPr>
          <w:sz w:val="22"/>
        </w:rPr>
      </w:pPr>
      <w:r>
        <w:rPr>
          <w:sz w:val="22"/>
        </w:rPr>
        <w:t xml:space="preserve">Среди 174 стран, перечисленных по индексу развития человеческого потенциала Организации Объединенных Наций, Ангола занимает 165-е место. Народ этой страны живет в глубокой нищете, хотя доход Анголы классифицируется как "ниже среднего". </w:t>
      </w:r>
    </w:p>
    <w:p w:rsidR="00000000" w:rsidRDefault="00000000">
      <w:pPr>
        <w:tabs>
          <w:tab w:val="left" w:pos="340"/>
          <w:tab w:val="left" w:pos="680"/>
        </w:tabs>
        <w:spacing w:before="120" w:line="260" w:lineRule="exact"/>
        <w:rPr>
          <w:sz w:val="22"/>
        </w:rPr>
      </w:pPr>
      <w:r>
        <w:rPr>
          <w:sz w:val="22"/>
        </w:rPr>
        <w:t xml:space="preserve">Несмотря на ненадежность имеющихся данных, все показатели свидетельствуют о том, что за последние годы здоровье населения ухудшилось до такой степени, что коэффициенты материнской смертности (от 1200 до 1500 на 100 тыс. живорождений), смертности среди детей в возрасте до одного года (150 на 1000 живорождений) и смертности среди детей в возрасте до 5 лет (220 на 1000 живорождений) являются самыми высокими в Африке. </w:t>
      </w:r>
    </w:p>
    <w:p w:rsidR="00000000" w:rsidRDefault="00000000">
      <w:pPr>
        <w:tabs>
          <w:tab w:val="left" w:pos="340"/>
          <w:tab w:val="left" w:pos="680"/>
        </w:tabs>
        <w:spacing w:before="120" w:line="260" w:lineRule="exact"/>
        <w:rPr>
          <w:sz w:val="22"/>
        </w:rPr>
      </w:pPr>
      <w:r>
        <w:rPr>
          <w:sz w:val="22"/>
        </w:rPr>
        <w:t xml:space="preserve">Показатель посещаемости начальной школы, который составлял 46 процентов в 1990/91 учебном году, сегодня, должно быть, значительно ниже. </w:t>
      </w:r>
    </w:p>
    <w:p w:rsidR="00000000" w:rsidRDefault="00000000">
      <w:pPr>
        <w:tabs>
          <w:tab w:val="left" w:pos="340"/>
          <w:tab w:val="left" w:pos="680"/>
        </w:tabs>
        <w:spacing w:before="120" w:line="260" w:lineRule="exact"/>
        <w:rPr>
          <w:sz w:val="22"/>
        </w:rPr>
      </w:pPr>
      <w:r>
        <w:rPr>
          <w:sz w:val="22"/>
        </w:rPr>
        <w:t>По имеющимся оценкам, главным образом в результате войны, в Анголе насчитывается 1,3 млн. перемещенных лиц, 80 процентов которых составляют женщины и дети. Кроме того, более 100 тыс. человек в результате войны стали инвалидами, и для их реинтеграции в жизнь общества потребуются специальные программы помощи.</w:t>
      </w:r>
    </w:p>
    <w:p w:rsidR="00000000" w:rsidRDefault="00000000">
      <w:pPr>
        <w:tabs>
          <w:tab w:val="left" w:pos="340"/>
          <w:tab w:val="left" w:pos="680"/>
        </w:tabs>
        <w:spacing w:before="120" w:line="260" w:lineRule="exact"/>
        <w:rPr>
          <w:sz w:val="22"/>
        </w:rPr>
      </w:pPr>
      <w:r>
        <w:rPr>
          <w:sz w:val="22"/>
        </w:rPr>
        <w:t xml:space="preserve">Исследования также показывают рост числа домохозяйств, возглавляемых женщинами. Соответствующие показатели говорят о почти 25 процентах таких семей в Луанде (1991 год) и 40 процентах в сельских районах (1992 год). </w:t>
      </w:r>
    </w:p>
    <w:p w:rsidR="00000000" w:rsidRDefault="00000000">
      <w:pPr>
        <w:tabs>
          <w:tab w:val="left" w:pos="340"/>
          <w:tab w:val="left" w:pos="680"/>
        </w:tabs>
        <w:spacing w:before="120" w:line="260" w:lineRule="exact"/>
        <w:rPr>
          <w:sz w:val="22"/>
        </w:rPr>
      </w:pPr>
      <w:r>
        <w:rPr>
          <w:sz w:val="22"/>
        </w:rPr>
        <w:t>К числу основных факторов, способствующих таким неблагоприятным социально-экономическим условиям, относятся как прямые, так и косвенные последствия войны, например ущерб, причиненный окружающей среде, низкий уровень образования населения, уничтожение социальной инфраструктуры, включая повсеместное разрушение систем водоснабжения и канализации, и приведение в негодное состояние школ, снижение качества предоставляемой помощи и негативные последствия экономической политики.</w:t>
      </w:r>
    </w:p>
    <w:p w:rsidR="00000000" w:rsidRDefault="00000000">
      <w:pPr>
        <w:tabs>
          <w:tab w:val="left" w:pos="340"/>
          <w:tab w:val="left" w:pos="680"/>
        </w:tabs>
        <w:spacing w:before="120" w:line="260" w:lineRule="exact"/>
        <w:rPr>
          <w:sz w:val="22"/>
        </w:rPr>
      </w:pPr>
      <w:r>
        <w:rPr>
          <w:sz w:val="22"/>
        </w:rPr>
        <w:t xml:space="preserve">К порожденным затянувшейся войной факторам, которые почти парализовали государственный сектор, можно также отнести чрезмерную зависимость от экстренной гуманитарной помощи, предоставлением которой ограничивались меры вмешательства, а также в значительной степени сохраняющуюся неопределенность и неуверенность относительно мирного урегулирования в будущем. </w:t>
      </w:r>
    </w:p>
    <w:p w:rsidR="00000000" w:rsidRDefault="00000000">
      <w:pPr>
        <w:tabs>
          <w:tab w:val="left" w:pos="340"/>
          <w:tab w:val="left" w:pos="680"/>
        </w:tabs>
        <w:spacing w:before="120" w:line="260" w:lineRule="exact"/>
        <w:rPr>
          <w:sz w:val="22"/>
        </w:rPr>
      </w:pPr>
      <w:r>
        <w:rPr>
          <w:sz w:val="22"/>
        </w:rPr>
        <w:t>Несмотря на эти обстоятельства, появляются и получают распространение новые инициативы. Они стали результатом усилий профессионалов в различных секторах, широкой общественности и даже правительства и позволяют определить потенциал, который необходимо укрепить, с тем чтобы можно было заниматься поиском решений, ведущих к устойчивому развитию человеческого потенциала.</w:t>
      </w:r>
    </w:p>
    <w:p w:rsidR="00000000" w:rsidRDefault="00000000">
      <w:pPr>
        <w:pStyle w:val="BodyText3"/>
        <w:tabs>
          <w:tab w:val="left" w:pos="340"/>
          <w:tab w:val="left" w:pos="680"/>
        </w:tabs>
        <w:spacing w:before="360" w:line="260" w:lineRule="exact"/>
        <w:jc w:val="center"/>
        <w:rPr>
          <w:sz w:val="22"/>
        </w:rPr>
      </w:pPr>
      <w:r>
        <w:rPr>
          <w:sz w:val="22"/>
        </w:rPr>
        <w:t xml:space="preserve">Уровень осуществления положений Конвенции о ликвидации всех форм дискриминации </w:t>
      </w:r>
      <w:r>
        <w:rPr>
          <w:sz w:val="22"/>
        </w:rPr>
        <w:br/>
        <w:t>в отношении женщин</w:t>
      </w:r>
    </w:p>
    <w:p w:rsidR="00000000" w:rsidRDefault="00000000">
      <w:pPr>
        <w:tabs>
          <w:tab w:val="left" w:pos="340"/>
          <w:tab w:val="left" w:pos="680"/>
        </w:tabs>
        <w:spacing w:before="120" w:line="260" w:lineRule="exact"/>
        <w:rPr>
          <w:sz w:val="22"/>
        </w:rPr>
      </w:pPr>
      <w:r>
        <w:rPr>
          <w:sz w:val="22"/>
        </w:rPr>
        <w:t>Республика Ангола ратифицировала и подписала ряд международно-правовых документов, направленных на обеспечение выполнения Конвенции, в том числе:</w:t>
      </w:r>
    </w:p>
    <w:p w:rsidR="00000000" w:rsidRDefault="00000000">
      <w:pPr>
        <w:tabs>
          <w:tab w:val="left" w:pos="340"/>
          <w:tab w:val="left" w:pos="680"/>
        </w:tabs>
        <w:spacing w:before="120" w:line="260" w:lineRule="exact"/>
        <w:ind w:left="340" w:hanging="340"/>
        <w:rPr>
          <w:sz w:val="22"/>
        </w:rPr>
      </w:pPr>
      <w:r>
        <w:rPr>
          <w:sz w:val="22"/>
        </w:rPr>
        <w:t>1.</w:t>
      </w:r>
      <w:r>
        <w:rPr>
          <w:sz w:val="22"/>
        </w:rPr>
        <w:tab/>
        <w:t xml:space="preserve">Конвенцию Организации Объединенных Наций о ликвидации всех форм дискриминации в отношении женщин. Присоединение к ней было ратифицировано первой легислатурой на седьмой регулярной сессии бывшей Народной ассамблеи, состоявшейся 25–27 июля 1984 года, принятием резолюции 15/84, опубликованной в номере 222, 1-й выпуск, "Оффишл газетт". </w:t>
      </w:r>
    </w:p>
    <w:p w:rsidR="00000000" w:rsidRDefault="00000000">
      <w:pPr>
        <w:tabs>
          <w:tab w:val="left" w:pos="340"/>
          <w:tab w:val="left" w:pos="680"/>
        </w:tabs>
        <w:spacing w:before="120" w:line="260" w:lineRule="exact"/>
        <w:ind w:left="340" w:hanging="340"/>
        <w:rPr>
          <w:sz w:val="22"/>
        </w:rPr>
      </w:pPr>
      <w:r>
        <w:rPr>
          <w:sz w:val="22"/>
        </w:rPr>
        <w:t>2.</w:t>
      </w:r>
      <w:r>
        <w:rPr>
          <w:sz w:val="22"/>
        </w:rPr>
        <w:tab/>
        <w:t>Конвенцию Организации Объединенных Наций о политических правах женщин, принятую 20</w:t>
      </w:r>
      <w:r>
        <w:rPr>
          <w:sz w:val="22"/>
          <w:lang w:val="en-US"/>
        </w:rPr>
        <w:t> </w:t>
      </w:r>
      <w:r>
        <w:rPr>
          <w:sz w:val="22"/>
        </w:rPr>
        <w:t>декабря 1952 года. Письмо о присоединении к Конвенции было ратифицировано первой легислатурой на второй регулярной сессии бывшей Народной ассамблеи, состоявшейся 27 июля 1985 года, принятием резолюции 4/85, опубликованной в номере 60, 1-й выпуск, "Оффишл газетт".</w:t>
      </w:r>
    </w:p>
    <w:p w:rsidR="00000000" w:rsidRDefault="00000000">
      <w:pPr>
        <w:tabs>
          <w:tab w:val="left" w:pos="340"/>
          <w:tab w:val="left" w:pos="680"/>
        </w:tabs>
        <w:spacing w:before="120" w:line="260" w:lineRule="exact"/>
        <w:ind w:left="340" w:hanging="340"/>
        <w:rPr>
          <w:sz w:val="22"/>
        </w:rPr>
      </w:pPr>
      <w:r>
        <w:rPr>
          <w:sz w:val="22"/>
        </w:rPr>
        <w:t>3.</w:t>
      </w:r>
      <w:r>
        <w:rPr>
          <w:sz w:val="22"/>
        </w:rPr>
        <w:tab/>
        <w:t>Конвенцию МОТ № 100 и Рекомендацию № 90 о равном вознаграждении мужчин и женщин за труд равной ценности, принятую 29 июня 1951 года.</w:t>
      </w:r>
    </w:p>
    <w:p w:rsidR="00000000" w:rsidRDefault="00000000">
      <w:pPr>
        <w:tabs>
          <w:tab w:val="left" w:pos="340"/>
          <w:tab w:val="left" w:pos="680"/>
        </w:tabs>
        <w:spacing w:before="120" w:line="260" w:lineRule="exact"/>
        <w:rPr>
          <w:sz w:val="22"/>
        </w:rPr>
      </w:pPr>
      <w:r>
        <w:rPr>
          <w:sz w:val="22"/>
        </w:rPr>
        <w:t>4.</w:t>
      </w:r>
      <w:r>
        <w:rPr>
          <w:sz w:val="22"/>
        </w:rPr>
        <w:tab/>
        <w:t>Африканскую хартию прав человека и народов, принятую 28 июня 1981 года.</w:t>
      </w:r>
    </w:p>
    <w:p w:rsidR="00000000" w:rsidRDefault="00000000">
      <w:pPr>
        <w:tabs>
          <w:tab w:val="left" w:pos="340"/>
          <w:tab w:val="left" w:pos="680"/>
        </w:tabs>
        <w:spacing w:before="120" w:line="260" w:lineRule="exact"/>
        <w:rPr>
          <w:sz w:val="22"/>
        </w:rPr>
      </w:pPr>
      <w:r>
        <w:rPr>
          <w:sz w:val="22"/>
        </w:rPr>
        <w:t>5.</w:t>
      </w:r>
      <w:r>
        <w:rPr>
          <w:sz w:val="22"/>
        </w:rPr>
        <w:tab/>
        <w:t>Конвенцию о статусе беженцев, принятую 28 июля 1951 года.</w:t>
      </w:r>
    </w:p>
    <w:p w:rsidR="00000000" w:rsidRDefault="00000000">
      <w:pPr>
        <w:tabs>
          <w:tab w:val="left" w:pos="340"/>
          <w:tab w:val="left" w:pos="680"/>
        </w:tabs>
        <w:spacing w:before="360" w:line="260" w:lineRule="exact"/>
        <w:rPr>
          <w:b/>
          <w:sz w:val="22"/>
        </w:rPr>
      </w:pPr>
      <w:r>
        <w:rPr>
          <w:b/>
          <w:sz w:val="22"/>
        </w:rPr>
        <w:t>2.</w:t>
      </w:r>
      <w:r>
        <w:rPr>
          <w:b/>
          <w:sz w:val="22"/>
        </w:rPr>
        <w:tab/>
      </w:r>
      <w:r>
        <w:rPr>
          <w:b/>
          <w:sz w:val="22"/>
          <w:lang w:val="en-US"/>
        </w:rPr>
        <w:tab/>
      </w:r>
      <w:r>
        <w:rPr>
          <w:b/>
          <w:sz w:val="22"/>
        </w:rPr>
        <w:t>Деятельность до Пекинской конференции</w:t>
      </w:r>
    </w:p>
    <w:p w:rsidR="00000000" w:rsidRDefault="00000000">
      <w:pPr>
        <w:tabs>
          <w:tab w:val="left" w:pos="340"/>
          <w:tab w:val="left" w:pos="680"/>
        </w:tabs>
        <w:spacing w:before="120" w:line="260" w:lineRule="exact"/>
        <w:rPr>
          <w:sz w:val="22"/>
        </w:rPr>
      </w:pPr>
      <w:r>
        <w:rPr>
          <w:sz w:val="22"/>
        </w:rPr>
        <w:t xml:space="preserve">В целях подготовки к четвертой Всемирной конференции Организации Объединенных Наций по положению женщин, состоявшейся в Пекине в сентябре 1995 года, по инициативе премьер-министра был сформирован подготовительный комитет. Этот комитет состоял из представителей нескольких министерств, НПО, женских отделений политических партий, церквей и других заинтересованных сторон. </w:t>
      </w:r>
    </w:p>
    <w:p w:rsidR="00000000" w:rsidRDefault="00000000">
      <w:pPr>
        <w:tabs>
          <w:tab w:val="left" w:pos="340"/>
          <w:tab w:val="left" w:pos="680"/>
        </w:tabs>
        <w:spacing w:before="120" w:line="260" w:lineRule="exact"/>
        <w:rPr>
          <w:sz w:val="22"/>
        </w:rPr>
      </w:pPr>
      <w:r>
        <w:rPr>
          <w:sz w:val="22"/>
        </w:rPr>
        <w:t>Были проведены две национальные конференции в целях рассмотрения и обсуждения доклада, который Ангола должна была представить на Конференции. Кроме того, в рамках подготовки к Конференции были организованы лекции, встречи и "круглые столы", на которых обсуждались соответствующие темы и вопросы.</w:t>
      </w:r>
    </w:p>
    <w:p w:rsidR="00000000" w:rsidRDefault="00000000">
      <w:pPr>
        <w:tabs>
          <w:tab w:val="left" w:pos="340"/>
          <w:tab w:val="left" w:pos="680"/>
        </w:tabs>
        <w:spacing w:before="120" w:line="260" w:lineRule="exact"/>
        <w:rPr>
          <w:sz w:val="22"/>
        </w:rPr>
      </w:pPr>
      <w:r>
        <w:rPr>
          <w:sz w:val="22"/>
        </w:rPr>
        <w:t>В правительственной делегации Анголы насчитывалось 25 человек: 20 женщин и 5 мужчин.</w:t>
      </w:r>
    </w:p>
    <w:p w:rsidR="00000000" w:rsidRDefault="00000000">
      <w:pPr>
        <w:tabs>
          <w:tab w:val="left" w:pos="340"/>
          <w:tab w:val="left" w:pos="680"/>
        </w:tabs>
        <w:spacing w:before="360" w:line="260" w:lineRule="exact"/>
        <w:rPr>
          <w:b/>
          <w:sz w:val="22"/>
        </w:rPr>
      </w:pPr>
      <w:r>
        <w:rPr>
          <w:b/>
          <w:sz w:val="22"/>
        </w:rPr>
        <w:t>3.</w:t>
      </w:r>
      <w:r>
        <w:rPr>
          <w:b/>
          <w:sz w:val="22"/>
        </w:rPr>
        <w:tab/>
      </w:r>
      <w:r>
        <w:rPr>
          <w:b/>
          <w:sz w:val="22"/>
          <w:lang w:val="en-US"/>
        </w:rPr>
        <w:tab/>
      </w:r>
      <w:r>
        <w:rPr>
          <w:b/>
          <w:sz w:val="22"/>
        </w:rPr>
        <w:t>Мероприятия, проведенные в рамках подготовки к Пекинской конференции</w:t>
      </w:r>
    </w:p>
    <w:p w:rsidR="00000000" w:rsidRDefault="00000000">
      <w:pPr>
        <w:pStyle w:val="Heading2"/>
        <w:tabs>
          <w:tab w:val="left" w:pos="340"/>
          <w:tab w:val="left" w:pos="680"/>
        </w:tabs>
        <w:spacing w:before="240" w:line="260" w:lineRule="exact"/>
        <w:rPr>
          <w:sz w:val="22"/>
        </w:rPr>
      </w:pPr>
      <w:r>
        <w:rPr>
          <w:sz w:val="22"/>
        </w:rPr>
        <w:t>Деятельность после Пекинской конференции</w:t>
      </w:r>
    </w:p>
    <w:p w:rsidR="00000000" w:rsidRDefault="00000000">
      <w:pPr>
        <w:tabs>
          <w:tab w:val="left" w:pos="340"/>
          <w:tab w:val="left" w:pos="680"/>
        </w:tabs>
        <w:spacing w:before="120" w:line="260" w:lineRule="exact"/>
        <w:rPr>
          <w:sz w:val="22"/>
        </w:rPr>
      </w:pPr>
      <w:r>
        <w:rPr>
          <w:sz w:val="22"/>
          <w:u w:val="single"/>
          <w:lang w:val="en-US"/>
        </w:rPr>
        <w:t>I</w:t>
      </w:r>
      <w:r>
        <w:rPr>
          <w:sz w:val="22"/>
          <w:u w:val="single"/>
        </w:rPr>
        <w:t>.</w:t>
      </w:r>
      <w:r>
        <w:rPr>
          <w:sz w:val="22"/>
        </w:rPr>
        <w:tab/>
      </w:r>
      <w:r>
        <w:rPr>
          <w:sz w:val="22"/>
        </w:rPr>
        <w:tab/>
      </w:r>
      <w:r>
        <w:rPr>
          <w:sz w:val="22"/>
          <w:u w:val="words"/>
        </w:rPr>
        <w:t>На местном/национальном уровне</w:t>
      </w:r>
    </w:p>
    <w:p w:rsidR="00000000" w:rsidRDefault="00000000">
      <w:pPr>
        <w:tabs>
          <w:tab w:val="left" w:pos="340"/>
          <w:tab w:val="left" w:pos="680"/>
        </w:tabs>
        <w:spacing w:before="120" w:line="260" w:lineRule="exact"/>
        <w:rPr>
          <w:i/>
          <w:sz w:val="22"/>
        </w:rPr>
      </w:pPr>
      <w:r>
        <w:rPr>
          <w:i/>
          <w:sz w:val="22"/>
        </w:rPr>
        <w:t>а)</w:t>
      </w:r>
      <w:r>
        <w:rPr>
          <w:i/>
          <w:sz w:val="22"/>
        </w:rPr>
        <w:tab/>
      </w:r>
      <w:r>
        <w:rPr>
          <w:i/>
          <w:sz w:val="22"/>
        </w:rPr>
        <w:tab/>
        <w:t>Правительство</w:t>
      </w:r>
    </w:p>
    <w:p w:rsidR="00000000" w:rsidRDefault="00000000">
      <w:pPr>
        <w:tabs>
          <w:tab w:val="left" w:pos="340"/>
          <w:tab w:val="left" w:pos="680"/>
        </w:tabs>
        <w:spacing w:before="120" w:line="260" w:lineRule="exact"/>
        <w:rPr>
          <w:sz w:val="22"/>
        </w:rPr>
      </w:pPr>
      <w:r>
        <w:rPr>
          <w:sz w:val="22"/>
        </w:rPr>
        <w:tab/>
        <w:t>1.</w:t>
      </w:r>
      <w:r>
        <w:rPr>
          <w:sz w:val="22"/>
        </w:rPr>
        <w:tab/>
        <w:t>Разработка национальной стратегии в области улучшения положения женщин к 2000 году.</w:t>
      </w:r>
    </w:p>
    <w:p w:rsidR="00000000" w:rsidRDefault="00000000">
      <w:pPr>
        <w:pStyle w:val="BodyTextIndent3"/>
      </w:pPr>
      <w:r>
        <w:tab/>
        <w:t>2.</w:t>
      </w:r>
      <w:r>
        <w:tab/>
        <w:t>Обнародование Африканского плана действий и Платформы действий четвертой Всемирной конференции по положению женщин.</w:t>
      </w:r>
    </w:p>
    <w:p w:rsidR="00000000" w:rsidRDefault="00000000">
      <w:pPr>
        <w:tabs>
          <w:tab w:val="left" w:pos="340"/>
          <w:tab w:val="left" w:pos="680"/>
        </w:tabs>
        <w:spacing w:before="120" w:line="260" w:lineRule="exact"/>
        <w:ind w:left="680" w:hanging="680"/>
        <w:rPr>
          <w:sz w:val="22"/>
        </w:rPr>
      </w:pPr>
      <w:r>
        <w:rPr>
          <w:sz w:val="22"/>
        </w:rPr>
        <w:tab/>
        <w:t>3.</w:t>
      </w:r>
      <w:r>
        <w:rPr>
          <w:sz w:val="22"/>
        </w:rPr>
        <w:tab/>
        <w:t>Семинар на тему "Женщины и культурно-хозяйственное развитие общины" (финансируется ЮНИФЕМ – Фондом Организации Объединенных Наций для развития в интересах женщин).</w:t>
      </w:r>
    </w:p>
    <w:p w:rsidR="00000000" w:rsidRDefault="00000000">
      <w:pPr>
        <w:tabs>
          <w:tab w:val="left" w:pos="340"/>
          <w:tab w:val="left" w:pos="680"/>
        </w:tabs>
        <w:spacing w:before="120" w:line="260" w:lineRule="exact"/>
        <w:ind w:left="680" w:hanging="680"/>
        <w:rPr>
          <w:sz w:val="22"/>
        </w:rPr>
      </w:pPr>
      <w:r>
        <w:rPr>
          <w:sz w:val="22"/>
        </w:rPr>
        <w:tab/>
        <w:t>4.</w:t>
      </w:r>
      <w:r>
        <w:rPr>
          <w:sz w:val="22"/>
        </w:rPr>
        <w:tab/>
        <w:t>Осуществление трех проектов при финансовой поддержке посольства Королевства Швеции в Анголе:</w:t>
      </w:r>
    </w:p>
    <w:p w:rsidR="00000000" w:rsidRDefault="00000000">
      <w:pPr>
        <w:tabs>
          <w:tab w:val="left" w:pos="340"/>
          <w:tab w:val="left" w:pos="680"/>
          <w:tab w:val="left" w:pos="1021"/>
        </w:tabs>
        <w:spacing w:before="120" w:line="260" w:lineRule="exact"/>
        <w:rPr>
          <w:sz w:val="22"/>
        </w:rPr>
      </w:pPr>
      <w:r>
        <w:rPr>
          <w:sz w:val="22"/>
        </w:rPr>
        <w:tab/>
      </w:r>
      <w:r>
        <w:rPr>
          <w:sz w:val="22"/>
        </w:rPr>
        <w:tab/>
      </w:r>
      <w:r>
        <w:rPr>
          <w:sz w:val="22"/>
        </w:rPr>
        <w:sym w:font="Symbol" w:char="F0B7"/>
      </w:r>
      <w:r>
        <w:rPr>
          <w:sz w:val="22"/>
        </w:rPr>
        <w:tab/>
        <w:t>исследования, касающиеся насилия в отношении ангольских женщин;</w:t>
      </w:r>
    </w:p>
    <w:p w:rsidR="00000000" w:rsidRDefault="00000000">
      <w:pPr>
        <w:tabs>
          <w:tab w:val="left" w:pos="340"/>
          <w:tab w:val="left" w:pos="680"/>
          <w:tab w:val="left" w:pos="1021"/>
        </w:tabs>
        <w:spacing w:before="120" w:line="260" w:lineRule="exact"/>
        <w:rPr>
          <w:sz w:val="22"/>
        </w:rPr>
      </w:pPr>
      <w:r>
        <w:rPr>
          <w:sz w:val="22"/>
        </w:rPr>
        <w:tab/>
      </w:r>
      <w:r>
        <w:rPr>
          <w:sz w:val="22"/>
        </w:rPr>
        <w:tab/>
      </w:r>
      <w:r>
        <w:rPr>
          <w:sz w:val="22"/>
        </w:rPr>
        <w:sym w:font="Symbol" w:char="F0B7"/>
      </w:r>
      <w:r>
        <w:rPr>
          <w:sz w:val="22"/>
        </w:rPr>
        <w:tab/>
        <w:t>гендерная статистика;</w:t>
      </w:r>
    </w:p>
    <w:p w:rsidR="00000000" w:rsidRDefault="00000000">
      <w:pPr>
        <w:tabs>
          <w:tab w:val="left" w:pos="340"/>
          <w:tab w:val="left" w:pos="680"/>
          <w:tab w:val="left" w:pos="1021"/>
        </w:tabs>
        <w:spacing w:before="120" w:line="260" w:lineRule="exact"/>
        <w:rPr>
          <w:sz w:val="22"/>
        </w:rPr>
      </w:pPr>
      <w:r>
        <w:rPr>
          <w:sz w:val="22"/>
        </w:rPr>
        <w:tab/>
      </w:r>
      <w:r>
        <w:rPr>
          <w:sz w:val="22"/>
        </w:rPr>
        <w:tab/>
      </w:r>
      <w:r>
        <w:rPr>
          <w:sz w:val="22"/>
        </w:rPr>
        <w:sym w:font="Symbol" w:char="F0B7"/>
      </w:r>
      <w:r>
        <w:rPr>
          <w:sz w:val="22"/>
        </w:rPr>
        <w:tab/>
        <w:t>поддержка проекта создания центров юридических консультаций.</w:t>
      </w:r>
    </w:p>
    <w:p w:rsidR="00000000" w:rsidRDefault="00000000">
      <w:pPr>
        <w:tabs>
          <w:tab w:val="left" w:pos="340"/>
          <w:tab w:val="left" w:pos="680"/>
        </w:tabs>
        <w:spacing w:before="120" w:line="260" w:lineRule="exact"/>
        <w:ind w:left="680" w:hanging="680"/>
        <w:rPr>
          <w:sz w:val="22"/>
        </w:rPr>
      </w:pPr>
      <w:r>
        <w:rPr>
          <w:sz w:val="22"/>
        </w:rPr>
        <w:tab/>
        <w:t>5.</w:t>
      </w:r>
      <w:r>
        <w:rPr>
          <w:sz w:val="22"/>
        </w:rPr>
        <w:tab/>
        <w:t>Семинар по гендерным проблемам в провинциях. Этот проект был начат в 1995 году и охватывает шесть провинций:</w:t>
      </w:r>
    </w:p>
    <w:p w:rsidR="00000000" w:rsidRDefault="00000000">
      <w:pPr>
        <w:tabs>
          <w:tab w:val="left" w:pos="340"/>
          <w:tab w:val="left" w:pos="680"/>
          <w:tab w:val="left" w:pos="1701"/>
        </w:tabs>
        <w:spacing w:before="120" w:line="260" w:lineRule="exact"/>
        <w:rPr>
          <w:sz w:val="22"/>
        </w:rPr>
      </w:pPr>
      <w:r>
        <w:rPr>
          <w:sz w:val="22"/>
          <w:lang w:val="en-US"/>
        </w:rPr>
        <w:tab/>
      </w:r>
      <w:r>
        <w:rPr>
          <w:sz w:val="22"/>
          <w:lang w:val="en-US"/>
        </w:rPr>
        <w:tab/>
      </w:r>
      <w:r>
        <w:rPr>
          <w:sz w:val="22"/>
        </w:rPr>
        <w:t>1995 год</w:t>
      </w:r>
      <w:r>
        <w:rPr>
          <w:sz w:val="22"/>
        </w:rPr>
        <w:tab/>
        <w:t>Кабинда</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Южная Кванза</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Бенгела</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 xml:space="preserve">Уила </w:t>
      </w:r>
    </w:p>
    <w:p w:rsidR="00000000" w:rsidRDefault="00000000">
      <w:pPr>
        <w:tabs>
          <w:tab w:val="left" w:pos="340"/>
          <w:tab w:val="left" w:pos="680"/>
          <w:tab w:val="left" w:pos="1701"/>
        </w:tabs>
        <w:spacing w:before="120" w:line="260" w:lineRule="exact"/>
        <w:rPr>
          <w:sz w:val="22"/>
        </w:rPr>
      </w:pPr>
      <w:r>
        <w:rPr>
          <w:sz w:val="22"/>
          <w:lang w:val="en-US"/>
        </w:rPr>
        <w:tab/>
      </w:r>
      <w:r>
        <w:rPr>
          <w:sz w:val="22"/>
          <w:lang w:val="en-US"/>
        </w:rPr>
        <w:tab/>
      </w:r>
      <w:r>
        <w:rPr>
          <w:sz w:val="22"/>
        </w:rPr>
        <w:t>1996 год</w:t>
      </w:r>
      <w:r>
        <w:rPr>
          <w:sz w:val="22"/>
        </w:rPr>
        <w:tab/>
        <w:t>Бенгу</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Южная Лунда</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Хамбо</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Бие</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Кунене</w:t>
      </w:r>
    </w:p>
    <w:p w:rsidR="00000000" w:rsidRDefault="00000000">
      <w:pPr>
        <w:tabs>
          <w:tab w:val="left" w:pos="340"/>
          <w:tab w:val="left" w:pos="680"/>
          <w:tab w:val="left" w:pos="1701"/>
        </w:tabs>
        <w:spacing w:before="120" w:line="260" w:lineRule="exact"/>
        <w:rPr>
          <w:sz w:val="22"/>
        </w:rPr>
      </w:pPr>
      <w:r>
        <w:rPr>
          <w:sz w:val="22"/>
          <w:lang w:val="en-US"/>
        </w:rPr>
        <w:tab/>
      </w:r>
      <w:r>
        <w:rPr>
          <w:sz w:val="22"/>
          <w:lang w:val="en-US"/>
        </w:rPr>
        <w:tab/>
      </w:r>
      <w:r>
        <w:rPr>
          <w:sz w:val="22"/>
        </w:rPr>
        <w:t>1997 год</w:t>
      </w:r>
      <w:r>
        <w:rPr>
          <w:sz w:val="22"/>
        </w:rPr>
        <w:tab/>
        <w:t>Маланже</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Северная Кванза</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Уиже</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Зайри</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Мошико</w:t>
      </w:r>
    </w:p>
    <w:p w:rsidR="00000000" w:rsidRDefault="00000000">
      <w:pPr>
        <w:pStyle w:val="Heading1"/>
        <w:tabs>
          <w:tab w:val="left" w:pos="340"/>
          <w:tab w:val="left" w:pos="680"/>
          <w:tab w:val="left" w:pos="1701"/>
        </w:tabs>
        <w:spacing w:line="260" w:lineRule="exact"/>
        <w:rPr>
          <w:sz w:val="22"/>
          <w:lang w:val="ru-RU"/>
        </w:rPr>
      </w:pPr>
      <w:r>
        <w:rPr>
          <w:sz w:val="22"/>
          <w:lang w:val="ru-RU"/>
        </w:rPr>
        <w:tab/>
      </w:r>
      <w:r>
        <w:rPr>
          <w:sz w:val="22"/>
        </w:rPr>
        <w:tab/>
      </w:r>
      <w:r>
        <w:rPr>
          <w:sz w:val="22"/>
        </w:rPr>
        <w:tab/>
      </w:r>
      <w:r>
        <w:rPr>
          <w:sz w:val="22"/>
          <w:lang w:val="ru-RU"/>
        </w:rPr>
        <w:t>Квандо-Кубанго</w:t>
      </w:r>
    </w:p>
    <w:p w:rsidR="00000000" w:rsidRDefault="00000000">
      <w:pPr>
        <w:tabs>
          <w:tab w:val="left" w:pos="340"/>
          <w:tab w:val="left" w:pos="680"/>
        </w:tabs>
        <w:spacing w:before="120" w:line="260" w:lineRule="exact"/>
        <w:rPr>
          <w:sz w:val="22"/>
        </w:rPr>
      </w:pPr>
      <w:r>
        <w:rPr>
          <w:sz w:val="22"/>
        </w:rPr>
        <w:tab/>
        <w:t>6.</w:t>
      </w:r>
      <w:r>
        <w:rPr>
          <w:sz w:val="22"/>
        </w:rPr>
        <w:tab/>
        <w:t>Разработка программы действий на основе национальной стратегии на 1997/98 год.</w:t>
      </w:r>
    </w:p>
    <w:p w:rsidR="00000000" w:rsidRDefault="00000000">
      <w:pPr>
        <w:tabs>
          <w:tab w:val="left" w:pos="340"/>
          <w:tab w:val="left" w:pos="680"/>
        </w:tabs>
        <w:spacing w:before="120" w:line="260" w:lineRule="exact"/>
        <w:rPr>
          <w:sz w:val="22"/>
        </w:rPr>
      </w:pPr>
      <w:r>
        <w:rPr>
          <w:sz w:val="22"/>
        </w:rPr>
        <w:tab/>
        <w:t>7.</w:t>
      </w:r>
      <w:r>
        <w:rPr>
          <w:sz w:val="22"/>
        </w:rPr>
        <w:tab/>
        <w:t>Разработка проектов:</w:t>
      </w:r>
    </w:p>
    <w:p w:rsidR="00000000" w:rsidRDefault="00000000">
      <w:pPr>
        <w:tabs>
          <w:tab w:val="left" w:pos="340"/>
          <w:tab w:val="left" w:pos="680"/>
          <w:tab w:val="left" w:pos="1021"/>
        </w:tabs>
        <w:spacing w:before="120" w:line="260" w:lineRule="exact"/>
        <w:rPr>
          <w:sz w:val="22"/>
        </w:rPr>
      </w:pPr>
      <w:r>
        <w:rPr>
          <w:sz w:val="22"/>
          <w:lang w:val="en-US"/>
        </w:rPr>
        <w:tab/>
      </w:r>
      <w:r>
        <w:rPr>
          <w:sz w:val="22"/>
        </w:rPr>
        <w:tab/>
      </w:r>
      <w:r>
        <w:rPr>
          <w:sz w:val="22"/>
        </w:rPr>
        <w:sym w:font="Symbol" w:char="F0B7"/>
      </w:r>
      <w:r>
        <w:rPr>
          <w:sz w:val="22"/>
        </w:rPr>
        <w:tab/>
        <w:t xml:space="preserve">проекты создания в провинциях центров культурно-хозяйственного развития общины; </w:t>
      </w:r>
    </w:p>
    <w:p w:rsidR="00000000" w:rsidRDefault="00000000">
      <w:pPr>
        <w:tabs>
          <w:tab w:val="left" w:pos="340"/>
          <w:tab w:val="left" w:pos="680"/>
          <w:tab w:val="left" w:pos="1021"/>
        </w:tabs>
        <w:spacing w:before="120" w:line="260" w:lineRule="exact"/>
        <w:ind w:left="1021" w:hanging="1021"/>
        <w:rPr>
          <w:sz w:val="22"/>
        </w:rPr>
      </w:pPr>
      <w:r>
        <w:rPr>
          <w:sz w:val="22"/>
        </w:rPr>
        <w:tab/>
      </w:r>
      <w:r>
        <w:rPr>
          <w:sz w:val="22"/>
          <w:lang w:val="en-US"/>
        </w:rPr>
        <w:tab/>
      </w:r>
      <w:r>
        <w:rPr>
          <w:sz w:val="22"/>
        </w:rPr>
        <w:sym w:font="Symbol" w:char="F0B7"/>
      </w:r>
      <w:r>
        <w:rPr>
          <w:sz w:val="22"/>
        </w:rPr>
        <w:tab/>
        <w:t>проект подготовки женщин как участников развития, в том числе культурно-хозяйственного развития сельских районов;</w:t>
      </w:r>
    </w:p>
    <w:p w:rsidR="00000000" w:rsidRDefault="00000000">
      <w:pPr>
        <w:tabs>
          <w:tab w:val="left" w:pos="340"/>
          <w:tab w:val="left" w:pos="680"/>
          <w:tab w:val="left" w:pos="1021"/>
        </w:tabs>
        <w:spacing w:before="120" w:line="260" w:lineRule="exact"/>
        <w:ind w:left="1021" w:hanging="1021"/>
        <w:rPr>
          <w:sz w:val="22"/>
        </w:rPr>
      </w:pPr>
      <w:r>
        <w:rPr>
          <w:sz w:val="22"/>
        </w:rPr>
        <w:tab/>
      </w:r>
      <w:r>
        <w:rPr>
          <w:sz w:val="22"/>
        </w:rPr>
        <w:tab/>
      </w:r>
      <w:r>
        <w:rPr>
          <w:sz w:val="22"/>
        </w:rPr>
        <w:sym w:font="Symbol" w:char="F0B7"/>
      </w:r>
      <w:r>
        <w:rPr>
          <w:sz w:val="22"/>
        </w:rPr>
        <w:tab/>
        <w:t>программа поддержки объединений женщин, проживающих в сельской местности, и другие инициативы в области приносящей доход деятельности;</w:t>
      </w:r>
    </w:p>
    <w:p w:rsidR="00000000" w:rsidRDefault="00000000">
      <w:pPr>
        <w:tabs>
          <w:tab w:val="left" w:pos="340"/>
          <w:tab w:val="left" w:pos="680"/>
          <w:tab w:val="left" w:pos="1021"/>
        </w:tabs>
        <w:spacing w:before="120" w:line="260" w:lineRule="exact"/>
        <w:rPr>
          <w:sz w:val="22"/>
        </w:rPr>
      </w:pPr>
      <w:r>
        <w:rPr>
          <w:sz w:val="22"/>
        </w:rPr>
        <w:tab/>
      </w:r>
      <w:r>
        <w:rPr>
          <w:sz w:val="22"/>
        </w:rPr>
        <w:tab/>
      </w:r>
      <w:r>
        <w:rPr>
          <w:sz w:val="22"/>
        </w:rPr>
        <w:sym w:font="Symbol" w:char="F0B7"/>
      </w:r>
      <w:r>
        <w:rPr>
          <w:sz w:val="22"/>
        </w:rPr>
        <w:tab/>
        <w:t>Национальная программа микрокредитования.</w:t>
      </w:r>
    </w:p>
    <w:p w:rsidR="00000000" w:rsidRDefault="00000000">
      <w:pPr>
        <w:tabs>
          <w:tab w:val="left" w:pos="340"/>
          <w:tab w:val="left" w:pos="680"/>
        </w:tabs>
        <w:spacing w:before="120" w:line="260" w:lineRule="exact"/>
        <w:ind w:left="680" w:hanging="680"/>
        <w:rPr>
          <w:sz w:val="22"/>
        </w:rPr>
      </w:pPr>
      <w:r>
        <w:rPr>
          <w:sz w:val="22"/>
        </w:rPr>
        <w:tab/>
        <w:t>8.</w:t>
      </w:r>
      <w:r>
        <w:rPr>
          <w:sz w:val="22"/>
        </w:rPr>
        <w:tab/>
        <w:t>Посещение провинций в целях оказания помощи и мониторинга и определение местных провинций [</w:t>
      </w:r>
      <w:r>
        <w:rPr>
          <w:sz w:val="22"/>
          <w:lang w:val="en-US"/>
        </w:rPr>
        <w:t>sic</w:t>
      </w:r>
      <w:r>
        <w:rPr>
          <w:sz w:val="22"/>
        </w:rPr>
        <w:t>].</w:t>
      </w:r>
    </w:p>
    <w:p w:rsidR="00000000" w:rsidRDefault="00000000">
      <w:pPr>
        <w:tabs>
          <w:tab w:val="left" w:pos="340"/>
          <w:tab w:val="left" w:pos="680"/>
        </w:tabs>
        <w:spacing w:before="120" w:line="260" w:lineRule="exact"/>
        <w:ind w:left="680" w:hanging="680"/>
        <w:rPr>
          <w:sz w:val="22"/>
        </w:rPr>
      </w:pPr>
      <w:r>
        <w:rPr>
          <w:sz w:val="22"/>
        </w:rPr>
        <w:tab/>
        <w:t>9.</w:t>
      </w:r>
      <w:r>
        <w:rPr>
          <w:sz w:val="22"/>
        </w:rPr>
        <w:tab/>
        <w:t>Назначение технического эксперта на двухмесячный срок, предоставляемого Преге/Всемирным банком в рамках проекта в области развития и оценки.</w:t>
      </w:r>
    </w:p>
    <w:p w:rsidR="00000000" w:rsidRDefault="00000000">
      <w:pPr>
        <w:tabs>
          <w:tab w:val="left" w:pos="340"/>
          <w:tab w:val="left" w:pos="680"/>
        </w:tabs>
        <w:spacing w:before="120" w:line="260" w:lineRule="exact"/>
        <w:rPr>
          <w:sz w:val="22"/>
        </w:rPr>
      </w:pPr>
      <w:r>
        <w:rPr>
          <w:sz w:val="22"/>
        </w:rPr>
        <w:tab/>
        <w:t>10.</w:t>
      </w:r>
      <w:r>
        <w:rPr>
          <w:sz w:val="22"/>
        </w:rPr>
        <w:tab/>
        <w:t>Создание сети женщин, занимающих директивные должности.</w:t>
      </w:r>
    </w:p>
    <w:p w:rsidR="00000000" w:rsidRDefault="00000000">
      <w:pPr>
        <w:tabs>
          <w:tab w:val="left" w:pos="340"/>
          <w:tab w:val="left" w:pos="680"/>
        </w:tabs>
        <w:spacing w:before="120" w:line="260" w:lineRule="exact"/>
        <w:rPr>
          <w:sz w:val="22"/>
        </w:rPr>
      </w:pPr>
      <w:r>
        <w:rPr>
          <w:sz w:val="22"/>
        </w:rPr>
        <w:tab/>
        <w:t>11.</w:t>
      </w:r>
      <w:r>
        <w:rPr>
          <w:sz w:val="22"/>
        </w:rPr>
        <w:tab/>
        <w:t>Проведение национального семинара по проблеме насилия в отношении женщин в Анголе.</w:t>
      </w:r>
    </w:p>
    <w:p w:rsidR="00000000" w:rsidRDefault="00000000">
      <w:pPr>
        <w:tabs>
          <w:tab w:val="left" w:pos="340"/>
          <w:tab w:val="left" w:pos="680"/>
        </w:tabs>
        <w:spacing w:before="120" w:line="260" w:lineRule="exact"/>
        <w:rPr>
          <w:sz w:val="22"/>
        </w:rPr>
      </w:pPr>
      <w:r>
        <w:rPr>
          <w:sz w:val="22"/>
        </w:rPr>
        <w:tab/>
        <w:t>12.</w:t>
      </w:r>
      <w:r>
        <w:rPr>
          <w:sz w:val="22"/>
        </w:rPr>
        <w:tab/>
        <w:t>Проведение семинара по вопросу создания сети в интересах женщин и семей.</w:t>
      </w:r>
    </w:p>
    <w:p w:rsidR="00000000" w:rsidRDefault="00000000">
      <w:pPr>
        <w:tabs>
          <w:tab w:val="left" w:pos="340"/>
          <w:tab w:val="left" w:pos="680"/>
        </w:tabs>
        <w:spacing w:before="120" w:line="260" w:lineRule="exact"/>
        <w:ind w:left="680" w:hanging="680"/>
        <w:rPr>
          <w:sz w:val="22"/>
        </w:rPr>
      </w:pPr>
      <w:r>
        <w:rPr>
          <w:sz w:val="22"/>
        </w:rPr>
        <w:tab/>
        <w:t>13.</w:t>
      </w:r>
      <w:r>
        <w:rPr>
          <w:sz w:val="22"/>
        </w:rPr>
        <w:tab/>
        <w:t>Осуществление проекта на тему "Улучшение положения женщин", финансируемого Фондом Организации Объединенных Наций в области народонаселения (ЮНФПА) при поддержке ЮНИФЕМ.</w:t>
      </w:r>
    </w:p>
    <w:p w:rsidR="00000000" w:rsidRDefault="00000000">
      <w:pPr>
        <w:tabs>
          <w:tab w:val="left" w:pos="340"/>
          <w:tab w:val="left" w:pos="680"/>
        </w:tabs>
        <w:spacing w:before="120" w:line="260" w:lineRule="exact"/>
        <w:ind w:left="680" w:hanging="680"/>
        <w:rPr>
          <w:sz w:val="22"/>
        </w:rPr>
      </w:pPr>
      <w:r>
        <w:rPr>
          <w:sz w:val="22"/>
        </w:rPr>
        <w:tab/>
        <w:t>14.</w:t>
      </w:r>
      <w:r>
        <w:rPr>
          <w:sz w:val="22"/>
        </w:rPr>
        <w:tab/>
        <w:t xml:space="preserve">Проведение семинара в феврале 1998 года для представления проекта на тему "Микрокредитование", разработанного для Луанды. </w:t>
      </w:r>
    </w:p>
    <w:p w:rsidR="00000000" w:rsidRDefault="00000000">
      <w:pPr>
        <w:tabs>
          <w:tab w:val="left" w:pos="340"/>
          <w:tab w:val="left" w:pos="680"/>
        </w:tabs>
        <w:spacing w:before="360" w:line="260" w:lineRule="exact"/>
        <w:rPr>
          <w:i/>
          <w:sz w:val="22"/>
        </w:rPr>
      </w:pPr>
      <w:r>
        <w:rPr>
          <w:i/>
          <w:sz w:val="22"/>
          <w:lang w:val="en-US"/>
        </w:rPr>
        <w:t>b</w:t>
      </w:r>
      <w:r>
        <w:rPr>
          <w:i/>
          <w:sz w:val="22"/>
        </w:rPr>
        <w:t>)</w:t>
      </w:r>
      <w:r>
        <w:rPr>
          <w:i/>
          <w:sz w:val="22"/>
        </w:rPr>
        <w:tab/>
        <w:t>Неправительственные организации</w:t>
      </w:r>
    </w:p>
    <w:p w:rsidR="00000000" w:rsidRDefault="00000000">
      <w:pPr>
        <w:pStyle w:val="BodyText"/>
        <w:tabs>
          <w:tab w:val="left" w:pos="340"/>
          <w:tab w:val="left" w:pos="680"/>
        </w:tabs>
        <w:spacing w:before="120" w:line="260" w:lineRule="exact"/>
        <w:rPr>
          <w:sz w:val="22"/>
        </w:rPr>
      </w:pPr>
      <w:r>
        <w:rPr>
          <w:sz w:val="22"/>
        </w:rPr>
        <w:tab/>
        <w:t>1.</w:t>
      </w:r>
      <w:r>
        <w:rPr>
          <w:sz w:val="22"/>
        </w:rPr>
        <w:tab/>
        <w:t>Национальный семинар для содействия развитию женского предпринимательства</w:t>
      </w:r>
    </w:p>
    <w:p w:rsidR="00000000" w:rsidRDefault="00000000">
      <w:pPr>
        <w:tabs>
          <w:tab w:val="left" w:pos="340"/>
          <w:tab w:val="left" w:pos="680"/>
          <w:tab w:val="left" w:pos="1021"/>
        </w:tabs>
        <w:spacing w:before="120" w:line="260" w:lineRule="exact"/>
        <w:ind w:left="1021" w:hanging="1021"/>
        <w:rPr>
          <w:sz w:val="22"/>
        </w:rPr>
      </w:pPr>
      <w:r>
        <w:rPr>
          <w:sz w:val="22"/>
        </w:rPr>
        <w:tab/>
      </w:r>
      <w:r>
        <w:rPr>
          <w:sz w:val="22"/>
        </w:rPr>
        <w:tab/>
      </w:r>
      <w:r>
        <w:rPr>
          <w:sz w:val="22"/>
        </w:rPr>
        <w:sym w:font="Symbol" w:char="F0B7"/>
      </w:r>
      <w:r>
        <w:rPr>
          <w:sz w:val="22"/>
        </w:rPr>
        <w:tab/>
        <w:t>Поддержка создания комитета по учреждению будущей Ангольской федерации женщин-предпринимателей.</w:t>
      </w:r>
    </w:p>
    <w:p w:rsidR="00000000" w:rsidRDefault="00000000">
      <w:pPr>
        <w:tabs>
          <w:tab w:val="left" w:pos="340"/>
          <w:tab w:val="left" w:pos="680"/>
        </w:tabs>
        <w:spacing w:before="120" w:line="260" w:lineRule="exact"/>
        <w:rPr>
          <w:sz w:val="22"/>
        </w:rPr>
      </w:pPr>
      <w:r>
        <w:rPr>
          <w:sz w:val="22"/>
        </w:rPr>
        <w:tab/>
        <w:t>3.</w:t>
      </w:r>
      <w:r>
        <w:rPr>
          <w:sz w:val="22"/>
        </w:rPr>
        <w:tab/>
        <w:t>Поддержка создания ассоциации "Корни мира".</w:t>
      </w:r>
    </w:p>
    <w:p w:rsidR="00000000" w:rsidRDefault="00000000">
      <w:pPr>
        <w:tabs>
          <w:tab w:val="left" w:pos="340"/>
          <w:tab w:val="left" w:pos="680"/>
        </w:tabs>
        <w:spacing w:before="120" w:line="260" w:lineRule="exact"/>
        <w:ind w:left="680" w:hanging="680"/>
        <w:rPr>
          <w:sz w:val="22"/>
        </w:rPr>
      </w:pPr>
      <w:r>
        <w:rPr>
          <w:sz w:val="22"/>
        </w:rPr>
        <w:tab/>
        <w:t>4.</w:t>
      </w:r>
      <w:r>
        <w:rPr>
          <w:sz w:val="22"/>
        </w:rPr>
        <w:tab/>
        <w:t xml:space="preserve">Поддержка четвертого Совещания женщин-юристов в странах, в которых официальным языком является португальский. </w:t>
      </w:r>
    </w:p>
    <w:p w:rsidR="00000000" w:rsidRDefault="00000000">
      <w:pPr>
        <w:tabs>
          <w:tab w:val="left" w:pos="340"/>
          <w:tab w:val="left" w:pos="680"/>
        </w:tabs>
        <w:spacing w:before="120" w:line="260" w:lineRule="exact"/>
        <w:ind w:left="680" w:hanging="680"/>
        <w:rPr>
          <w:sz w:val="22"/>
        </w:rPr>
      </w:pPr>
      <w:r>
        <w:rPr>
          <w:sz w:val="22"/>
        </w:rPr>
        <w:tab/>
        <w:t>5.</w:t>
      </w:r>
      <w:r>
        <w:rPr>
          <w:sz w:val="22"/>
        </w:rPr>
        <w:tab/>
        <w:t xml:space="preserve">Проведение рабочих встреч с организациями и объединениями женщин-журналистов и Ангольской ассоциацией по проблеме благосостояния семьи, Ангольской ассоциацией женщин-юристов и другими организациями. </w:t>
      </w:r>
    </w:p>
    <w:p w:rsidR="00000000" w:rsidRDefault="00000000">
      <w:pPr>
        <w:tabs>
          <w:tab w:val="left" w:pos="340"/>
          <w:tab w:val="left" w:pos="680"/>
        </w:tabs>
        <w:spacing w:before="360" w:line="260" w:lineRule="exact"/>
        <w:rPr>
          <w:sz w:val="22"/>
        </w:rPr>
      </w:pPr>
      <w:r>
        <w:rPr>
          <w:sz w:val="22"/>
          <w:u w:val="single"/>
          <w:lang w:val="en-US"/>
        </w:rPr>
        <w:t>II</w:t>
      </w:r>
      <w:r>
        <w:rPr>
          <w:sz w:val="22"/>
          <w:u w:val="single"/>
        </w:rPr>
        <w:t>.</w:t>
      </w:r>
      <w:r>
        <w:rPr>
          <w:sz w:val="22"/>
        </w:rPr>
        <w:tab/>
      </w:r>
      <w:r>
        <w:rPr>
          <w:sz w:val="22"/>
        </w:rPr>
        <w:tab/>
      </w:r>
      <w:r>
        <w:rPr>
          <w:sz w:val="22"/>
          <w:u w:val="words"/>
        </w:rPr>
        <w:t>На региональном уровне</w:t>
      </w:r>
    </w:p>
    <w:p w:rsidR="00000000" w:rsidRDefault="00000000">
      <w:pPr>
        <w:tabs>
          <w:tab w:val="left" w:pos="340"/>
          <w:tab w:val="left" w:pos="680"/>
        </w:tabs>
        <w:spacing w:before="120" w:line="260" w:lineRule="exact"/>
        <w:ind w:left="680" w:hanging="680"/>
        <w:rPr>
          <w:sz w:val="22"/>
        </w:rPr>
      </w:pPr>
      <w:r>
        <w:rPr>
          <w:sz w:val="22"/>
        </w:rPr>
        <w:tab/>
        <w:t>1.</w:t>
      </w:r>
      <w:r>
        <w:rPr>
          <w:sz w:val="22"/>
        </w:rPr>
        <w:tab/>
        <w:t>Участие в 17-м совещании Африканского регионального координационного комитета по интеграции женщин в процесс развития (АРКК) (апрель 1996 года).</w:t>
      </w:r>
    </w:p>
    <w:p w:rsidR="00000000" w:rsidRDefault="00000000">
      <w:pPr>
        <w:tabs>
          <w:tab w:val="left" w:pos="340"/>
          <w:tab w:val="left" w:pos="680"/>
        </w:tabs>
        <w:spacing w:before="120" w:line="260" w:lineRule="exact"/>
        <w:rPr>
          <w:sz w:val="22"/>
        </w:rPr>
      </w:pPr>
      <w:r>
        <w:rPr>
          <w:sz w:val="22"/>
        </w:rPr>
        <w:tab/>
        <w:t>2.</w:t>
      </w:r>
      <w:r>
        <w:rPr>
          <w:sz w:val="22"/>
        </w:rPr>
        <w:tab/>
        <w:t>Форум по проблеме лидирующей роли женщин в вопросах мира (ноябрь 1996 года).</w:t>
      </w:r>
    </w:p>
    <w:p w:rsidR="00000000" w:rsidRDefault="00000000">
      <w:pPr>
        <w:pStyle w:val="BodyTextIndent3"/>
      </w:pPr>
      <w:r>
        <w:tab/>
        <w:t>3.</w:t>
      </w:r>
      <w:r>
        <w:tab/>
        <w:t>Участие в 18-м совещании Африканского регионального комитета женщин – законодателей и министров (Танзания, октябрь 1996 года).</w:t>
      </w:r>
    </w:p>
    <w:p w:rsidR="00000000" w:rsidRDefault="00000000">
      <w:pPr>
        <w:tabs>
          <w:tab w:val="left" w:pos="340"/>
          <w:tab w:val="left" w:pos="680"/>
        </w:tabs>
        <w:spacing w:before="120" w:line="260" w:lineRule="exact"/>
        <w:ind w:left="680" w:hanging="680"/>
        <w:rPr>
          <w:sz w:val="22"/>
        </w:rPr>
      </w:pPr>
      <w:r>
        <w:rPr>
          <w:sz w:val="22"/>
        </w:rPr>
        <w:tab/>
        <w:t>4.</w:t>
      </w:r>
      <w:r>
        <w:rPr>
          <w:sz w:val="22"/>
        </w:rPr>
        <w:tab/>
        <w:t>Участие в 18-м совещании Африканского регионального координационного комитета по интеграции женщин в процесс развития (Аддис-Абеба, апрель 1997 года).</w:t>
      </w:r>
    </w:p>
    <w:p w:rsidR="00000000" w:rsidRDefault="00000000">
      <w:pPr>
        <w:tabs>
          <w:tab w:val="left" w:pos="340"/>
          <w:tab w:val="left" w:pos="680"/>
        </w:tabs>
        <w:spacing w:before="120" w:line="260" w:lineRule="exact"/>
        <w:rPr>
          <w:sz w:val="22"/>
        </w:rPr>
      </w:pPr>
      <w:r>
        <w:rPr>
          <w:sz w:val="22"/>
        </w:rPr>
        <w:tab/>
        <w:t>5.</w:t>
      </w:r>
      <w:r>
        <w:rPr>
          <w:sz w:val="22"/>
        </w:rPr>
        <w:tab/>
        <w:t>Конференция женщин-законодателей (Намибия, март 1997 года).</w:t>
      </w:r>
    </w:p>
    <w:p w:rsidR="00000000" w:rsidRDefault="00000000">
      <w:pPr>
        <w:tabs>
          <w:tab w:val="left" w:pos="340"/>
          <w:tab w:val="left" w:pos="680"/>
        </w:tabs>
        <w:spacing w:before="120" w:line="260" w:lineRule="exact"/>
        <w:rPr>
          <w:sz w:val="22"/>
        </w:rPr>
      </w:pPr>
      <w:r>
        <w:rPr>
          <w:sz w:val="22"/>
        </w:rPr>
        <w:tab/>
        <w:t>6.</w:t>
      </w:r>
      <w:r>
        <w:rPr>
          <w:sz w:val="22"/>
        </w:rPr>
        <w:tab/>
        <w:t>Конференция по проблеме гендерного равенства (Свазиленд, апрель 1997 года).</w:t>
      </w:r>
    </w:p>
    <w:p w:rsidR="00000000" w:rsidRDefault="00000000">
      <w:pPr>
        <w:tabs>
          <w:tab w:val="left" w:pos="340"/>
          <w:tab w:val="left" w:pos="680"/>
        </w:tabs>
        <w:spacing w:before="120" w:line="260" w:lineRule="exact"/>
        <w:ind w:left="680" w:hanging="680"/>
        <w:rPr>
          <w:sz w:val="22"/>
        </w:rPr>
      </w:pPr>
      <w:r>
        <w:rPr>
          <w:sz w:val="22"/>
        </w:rPr>
        <w:tab/>
        <w:t>7.</w:t>
      </w:r>
      <w:r>
        <w:rPr>
          <w:sz w:val="22"/>
        </w:rPr>
        <w:tab/>
        <w:t>Участие в Саммите "первых леди" по проблеме мира (Абиджан, май 1997 год).</w:t>
      </w:r>
    </w:p>
    <w:p w:rsidR="00000000" w:rsidRDefault="00000000">
      <w:pPr>
        <w:tabs>
          <w:tab w:val="left" w:pos="340"/>
          <w:tab w:val="left" w:pos="680"/>
        </w:tabs>
        <w:spacing w:before="120" w:line="260" w:lineRule="exact"/>
        <w:ind w:left="680" w:hanging="680"/>
        <w:rPr>
          <w:sz w:val="22"/>
        </w:rPr>
      </w:pPr>
      <w:r>
        <w:rPr>
          <w:sz w:val="22"/>
        </w:rPr>
        <w:tab/>
        <w:t>8.</w:t>
      </w:r>
      <w:r>
        <w:rPr>
          <w:sz w:val="22"/>
        </w:rPr>
        <w:tab/>
        <w:t>Участие в Генеральной Ассамблее по вопросу создания Ассоциации женщин-секретарей и руководителей в Африке (Кот-д’Ивуар, май 1997 года).</w:t>
      </w:r>
    </w:p>
    <w:p w:rsidR="00000000" w:rsidRDefault="00000000">
      <w:pPr>
        <w:tabs>
          <w:tab w:val="left" w:pos="340"/>
          <w:tab w:val="left" w:pos="680"/>
        </w:tabs>
        <w:spacing w:before="120" w:line="260" w:lineRule="exact"/>
        <w:ind w:left="680" w:hanging="680"/>
        <w:rPr>
          <w:sz w:val="22"/>
        </w:rPr>
      </w:pPr>
      <w:r>
        <w:rPr>
          <w:sz w:val="22"/>
        </w:rPr>
        <w:tab/>
        <w:t>9.</w:t>
      </w:r>
      <w:r>
        <w:rPr>
          <w:sz w:val="22"/>
        </w:rPr>
        <w:tab/>
        <w:t>Участие в седьмом Конгрессе Панафриканской организации женщин (ПАВО) (Зимбабве, июль 1997 года).</w:t>
      </w:r>
    </w:p>
    <w:p w:rsidR="00000000" w:rsidRDefault="00000000">
      <w:pPr>
        <w:tabs>
          <w:tab w:val="left" w:pos="340"/>
          <w:tab w:val="left" w:pos="680"/>
        </w:tabs>
        <w:spacing w:before="360" w:line="260" w:lineRule="exact"/>
        <w:rPr>
          <w:sz w:val="22"/>
        </w:rPr>
      </w:pPr>
      <w:r>
        <w:rPr>
          <w:sz w:val="22"/>
          <w:u w:val="single"/>
          <w:lang w:val="en-US"/>
        </w:rPr>
        <w:t>III</w:t>
      </w:r>
      <w:r>
        <w:rPr>
          <w:sz w:val="22"/>
          <w:u w:val="single"/>
        </w:rPr>
        <w:t>.</w:t>
      </w:r>
      <w:r>
        <w:rPr>
          <w:sz w:val="22"/>
        </w:rPr>
        <w:tab/>
      </w:r>
      <w:r>
        <w:rPr>
          <w:sz w:val="22"/>
        </w:rPr>
        <w:tab/>
      </w:r>
      <w:r>
        <w:rPr>
          <w:sz w:val="22"/>
          <w:u w:val="words"/>
        </w:rPr>
        <w:t>На международном уровне</w:t>
      </w:r>
    </w:p>
    <w:p w:rsidR="00000000" w:rsidRDefault="00000000">
      <w:pPr>
        <w:pStyle w:val="BodyTextIndent3"/>
      </w:pPr>
      <w:r>
        <w:tab/>
        <w:t>1.</w:t>
      </w:r>
      <w:r>
        <w:tab/>
        <w:t>Участие в сессии Генеральной Ассамблеи Организации Объединенных Наций в составе группы экспертов (Нью-Йорк, октябрь 1996 года).</w:t>
      </w:r>
    </w:p>
    <w:p w:rsidR="00000000" w:rsidRDefault="00000000">
      <w:pPr>
        <w:tabs>
          <w:tab w:val="left" w:pos="340"/>
          <w:tab w:val="left" w:pos="680"/>
        </w:tabs>
        <w:spacing w:before="120" w:line="260" w:lineRule="exact"/>
        <w:ind w:left="680" w:hanging="680"/>
        <w:rPr>
          <w:sz w:val="22"/>
        </w:rPr>
      </w:pPr>
      <w:r>
        <w:rPr>
          <w:sz w:val="22"/>
        </w:rPr>
        <w:tab/>
        <w:t>2.</w:t>
      </w:r>
      <w:r>
        <w:rPr>
          <w:sz w:val="22"/>
        </w:rPr>
        <w:tab/>
        <w:t>Международная конференция по вопросам политики и планов действий в отношении семьи (Канада, декабрь 1996 года).</w:t>
      </w:r>
    </w:p>
    <w:p w:rsidR="00000000" w:rsidRDefault="00000000">
      <w:pPr>
        <w:tabs>
          <w:tab w:val="left" w:pos="340"/>
          <w:tab w:val="left" w:pos="680"/>
        </w:tabs>
        <w:spacing w:before="120" w:line="260" w:lineRule="exact"/>
        <w:rPr>
          <w:sz w:val="22"/>
        </w:rPr>
      </w:pPr>
      <w:r>
        <w:rPr>
          <w:sz w:val="22"/>
        </w:rPr>
        <w:tab/>
        <w:t>3.</w:t>
      </w:r>
      <w:r>
        <w:rPr>
          <w:sz w:val="22"/>
        </w:rPr>
        <w:tab/>
        <w:t>Участие в 41-й сессии Комитета по положению женщин (Нью-Йорк, март 1997 года).</w:t>
      </w:r>
    </w:p>
    <w:p w:rsidR="00000000" w:rsidRDefault="00000000">
      <w:pPr>
        <w:tabs>
          <w:tab w:val="left" w:pos="340"/>
          <w:tab w:val="left" w:pos="680"/>
        </w:tabs>
        <w:spacing w:before="120" w:line="260" w:lineRule="exact"/>
        <w:ind w:left="680" w:hanging="680"/>
        <w:rPr>
          <w:sz w:val="22"/>
        </w:rPr>
      </w:pPr>
      <w:r>
        <w:rPr>
          <w:sz w:val="22"/>
        </w:rPr>
        <w:tab/>
        <w:t>4.</w:t>
      </w:r>
      <w:r>
        <w:rPr>
          <w:sz w:val="22"/>
        </w:rPr>
        <w:tab/>
        <w:t>Семинар на тему "Женщины-предприниматели: экономическая ответственность женщин" (Таиланд, октябрь 1997 года).</w:t>
      </w:r>
    </w:p>
    <w:p w:rsidR="00000000" w:rsidRDefault="00000000">
      <w:pPr>
        <w:tabs>
          <w:tab w:val="left" w:pos="340"/>
          <w:tab w:val="left" w:pos="680"/>
        </w:tabs>
        <w:spacing w:before="120" w:line="260" w:lineRule="exact"/>
        <w:rPr>
          <w:sz w:val="22"/>
        </w:rPr>
      </w:pPr>
      <w:r>
        <w:rPr>
          <w:sz w:val="22"/>
        </w:rPr>
        <w:tab/>
        <w:t>5.</w:t>
      </w:r>
      <w:r>
        <w:rPr>
          <w:sz w:val="22"/>
        </w:rPr>
        <w:tab/>
        <w:t>Международная конференция по образованию взрослых (Германия, июнь 1997 года).</w:t>
      </w:r>
    </w:p>
    <w:p w:rsidR="00000000" w:rsidRDefault="00000000">
      <w:pPr>
        <w:tabs>
          <w:tab w:val="left" w:pos="340"/>
          <w:tab w:val="left" w:pos="680"/>
        </w:tabs>
        <w:spacing w:before="120" w:line="260" w:lineRule="exact"/>
        <w:ind w:left="680" w:hanging="680"/>
        <w:rPr>
          <w:sz w:val="22"/>
        </w:rPr>
      </w:pPr>
      <w:r>
        <w:rPr>
          <w:sz w:val="22"/>
        </w:rPr>
        <w:tab/>
        <w:t>6.</w:t>
      </w:r>
      <w:r>
        <w:rPr>
          <w:sz w:val="22"/>
        </w:rPr>
        <w:tab/>
        <w:t>Участие в работе Третьего комитета Генеральной Ассамблеи Организации Объединенных Наций (Нью-Йорк, октябрь и ноябрь 1997 года).</w:t>
      </w:r>
    </w:p>
    <w:p w:rsidR="00000000" w:rsidRDefault="00000000">
      <w:pPr>
        <w:tabs>
          <w:tab w:val="left" w:pos="340"/>
          <w:tab w:val="left" w:pos="680"/>
        </w:tabs>
        <w:spacing w:before="120" w:line="260" w:lineRule="exact"/>
        <w:ind w:left="680" w:hanging="680"/>
        <w:rPr>
          <w:sz w:val="22"/>
        </w:rPr>
      </w:pPr>
      <w:r>
        <w:rPr>
          <w:sz w:val="22"/>
        </w:rPr>
        <w:tab/>
        <w:t>7.</w:t>
      </w:r>
      <w:r>
        <w:rPr>
          <w:sz w:val="22"/>
        </w:rPr>
        <w:tab/>
        <w:t xml:space="preserve">Посещение курса лекций по теме "Роль полов, женщины и развитие" (Нидерланды, ноябрь 1997 года). </w:t>
      </w:r>
    </w:p>
    <w:p w:rsidR="00000000" w:rsidRDefault="00000000">
      <w:pPr>
        <w:tabs>
          <w:tab w:val="left" w:pos="340"/>
          <w:tab w:val="left" w:pos="680"/>
        </w:tabs>
        <w:spacing w:before="120" w:line="260" w:lineRule="exact"/>
        <w:ind w:left="680" w:hanging="680"/>
        <w:rPr>
          <w:sz w:val="22"/>
        </w:rPr>
      </w:pPr>
      <w:r>
        <w:rPr>
          <w:sz w:val="22"/>
        </w:rPr>
        <w:tab/>
        <w:t>8.</w:t>
      </w:r>
      <w:r>
        <w:rPr>
          <w:sz w:val="22"/>
        </w:rPr>
        <w:tab/>
        <w:t>Участие в работе Генеральной ассамблеи Панафриканской организации женщин (Зимбабве, июль 1997 года).</w:t>
      </w: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II</w:t>
      </w:r>
    </w:p>
    <w:p w:rsidR="00000000" w:rsidRDefault="00000000">
      <w:pPr>
        <w:tabs>
          <w:tab w:val="left" w:pos="340"/>
          <w:tab w:val="left" w:pos="680"/>
        </w:tabs>
        <w:spacing w:before="120" w:line="260" w:lineRule="exact"/>
        <w:rPr>
          <w:b/>
          <w:sz w:val="22"/>
        </w:rPr>
      </w:pPr>
    </w:p>
    <w:p w:rsidR="00000000" w:rsidRDefault="00000000">
      <w:pPr>
        <w:tabs>
          <w:tab w:val="left" w:pos="340"/>
          <w:tab w:val="left" w:pos="680"/>
        </w:tabs>
        <w:spacing w:before="120" w:line="260" w:lineRule="exact"/>
        <w:rPr>
          <w:b/>
          <w:sz w:val="22"/>
        </w:rPr>
      </w:pPr>
      <w:r>
        <w:rPr>
          <w:b/>
          <w:sz w:val="22"/>
        </w:rPr>
        <w:t>2.</w:t>
      </w:r>
      <w:r>
        <w:rPr>
          <w:b/>
          <w:sz w:val="22"/>
        </w:rPr>
        <w:tab/>
      </w:r>
      <w:r>
        <w:rPr>
          <w:b/>
          <w:sz w:val="22"/>
        </w:rPr>
        <w:tab/>
        <w:t>Меры, направленные на ликвидацию дискриминации по признаку пола</w:t>
      </w:r>
    </w:p>
    <w:p w:rsidR="00000000" w:rsidRDefault="00000000">
      <w:pPr>
        <w:tabs>
          <w:tab w:val="left" w:pos="340"/>
          <w:tab w:val="left" w:pos="680"/>
        </w:tabs>
        <w:spacing w:before="120" w:line="260" w:lineRule="exact"/>
        <w:rPr>
          <w:sz w:val="22"/>
        </w:rPr>
      </w:pPr>
      <w:r>
        <w:rPr>
          <w:sz w:val="22"/>
        </w:rPr>
        <w:t>В статье 18 Конституции Анголы признается принцип равенства и запрещения дискриминации в отношении граждан, и равенство между мужчинами и женщинами является одной из составляющих этого принципа.</w:t>
      </w:r>
    </w:p>
    <w:p w:rsidR="00000000" w:rsidRDefault="00000000">
      <w:pPr>
        <w:tabs>
          <w:tab w:val="left" w:pos="340"/>
          <w:tab w:val="left" w:pos="680"/>
        </w:tabs>
        <w:spacing w:before="120" w:line="260" w:lineRule="exact"/>
        <w:rPr>
          <w:sz w:val="22"/>
        </w:rPr>
      </w:pPr>
      <w:r>
        <w:rPr>
          <w:sz w:val="22"/>
        </w:rPr>
        <w:t>В разделе 1 данной статьи Конституции говорится, что "все граждане равны перед законом и пользуются одинаковыми правами и имеют одинаковые обязанности без каких-либо различий по признаку цвета кожи, расы, этнического происхождения, пола, места рождения, вероисповедания, идеологии, уровня образования, экономического или социального положения". В разделе 2 добавляется, что "закон предусматривает суровое наказание за любые действия, направленные на нарушение согласия в обществе либо на создание различий или привилегий на основе этих факторов".</w:t>
      </w:r>
    </w:p>
    <w:p w:rsidR="00000000" w:rsidRDefault="00000000">
      <w:pPr>
        <w:tabs>
          <w:tab w:val="left" w:pos="340"/>
          <w:tab w:val="left" w:pos="680"/>
        </w:tabs>
        <w:spacing w:before="120" w:line="260" w:lineRule="exact"/>
        <w:rPr>
          <w:sz w:val="22"/>
        </w:rPr>
      </w:pPr>
      <w:r>
        <w:rPr>
          <w:sz w:val="22"/>
        </w:rPr>
        <w:t>Принцип равенства и запрещения дискриминации поддерживается в тексте Конституции повсеместно, например в пункте 1 статьи 28, в которой предусматривается активное участие граждан в общественной жизни. В нем говорится, что "все граждане старше 18 лет, за исключением тех, кто по закону лишен политических и гражданских прав, имеют право и обязаны активно участвовать в общественной жизни, осуществляя свое право избирать и быть избранным в любой государственный орган, и со всей преданностью служить интересам ангольского государства в течение всего срока своих полномочий".</w:t>
      </w:r>
    </w:p>
    <w:p w:rsidR="00000000" w:rsidRDefault="00000000">
      <w:pPr>
        <w:tabs>
          <w:tab w:val="left" w:pos="340"/>
          <w:tab w:val="left" w:pos="680"/>
        </w:tabs>
        <w:spacing w:before="120" w:line="260" w:lineRule="exact"/>
        <w:rPr>
          <w:sz w:val="22"/>
        </w:rPr>
      </w:pPr>
      <w:r>
        <w:rPr>
          <w:sz w:val="22"/>
        </w:rPr>
        <w:t xml:space="preserve">Что касается права на гарантии в области занятости, образования и профессиональной деятельности, то в пункте 2 статьи 28 Конституции говорится: "Ни одному гражданину не может быть причинен ущерб в отношении его прав на занятость, образование, получение работы, профессиональную деятельность или получение причитающихся ему социальных пособий по причине занимаемой им политической должности или осуществления политических прав". </w:t>
      </w:r>
    </w:p>
    <w:p w:rsidR="00000000" w:rsidRDefault="00000000">
      <w:pPr>
        <w:tabs>
          <w:tab w:val="left" w:pos="340"/>
          <w:tab w:val="left" w:pos="680"/>
        </w:tabs>
        <w:spacing w:before="120" w:line="260" w:lineRule="exact"/>
        <w:rPr>
          <w:sz w:val="22"/>
        </w:rPr>
      </w:pPr>
      <w:r>
        <w:rPr>
          <w:sz w:val="22"/>
        </w:rPr>
        <w:t>В статье 29 признается, что "мужчина и женщина равны в семье, пользуются равными правами и исполняют одинаковые обязанности".</w:t>
      </w:r>
    </w:p>
    <w:p w:rsidR="00000000" w:rsidRDefault="00000000">
      <w:pPr>
        <w:tabs>
          <w:tab w:val="left" w:pos="340"/>
          <w:tab w:val="left" w:pos="680"/>
        </w:tabs>
        <w:spacing w:before="120" w:line="260" w:lineRule="exact"/>
        <w:rPr>
          <w:sz w:val="22"/>
        </w:rPr>
      </w:pPr>
      <w:r>
        <w:rPr>
          <w:sz w:val="22"/>
        </w:rPr>
        <w:t>В статье 43 признается право на обращение в суды: "Все граждане имеют право обращаться по спорным вопросам или с жалобами в суды в отношении всех действий, которые нарушают их права, как они установлены в Конституции и в других законодательных актах".</w:t>
      </w:r>
    </w:p>
    <w:p w:rsidR="00000000" w:rsidRDefault="00000000">
      <w:pPr>
        <w:tabs>
          <w:tab w:val="left" w:pos="340"/>
          <w:tab w:val="left" w:pos="680"/>
        </w:tabs>
        <w:spacing w:before="120" w:line="260" w:lineRule="exact"/>
        <w:rPr>
          <w:sz w:val="22"/>
        </w:rPr>
      </w:pPr>
      <w:r>
        <w:rPr>
          <w:sz w:val="22"/>
        </w:rPr>
        <w:t xml:space="preserve">В соответствии со статьей 46 все граждане имеют право на труд и обязанность работать, они имеют право свободно выбирать профессию и заниматься ею, но должны удовлетворять требованиям, установленным законом (пункт 3 статьи 46). </w:t>
      </w:r>
    </w:p>
    <w:p w:rsidR="00000000" w:rsidRDefault="00000000">
      <w:pPr>
        <w:tabs>
          <w:tab w:val="left" w:pos="340"/>
          <w:tab w:val="left" w:pos="680"/>
        </w:tabs>
        <w:spacing w:before="120" w:line="260" w:lineRule="exact"/>
        <w:rPr>
          <w:sz w:val="22"/>
        </w:rPr>
      </w:pPr>
      <w:r>
        <w:rPr>
          <w:sz w:val="22"/>
        </w:rPr>
        <w:t>Что касается охраны материнства, защиты престарелых и инвалидов, а также медицинской помощи, здравоохранения и доступа к школьному образованию, то в статье 47 предусматривается: "Государство принимает такие меры, которые могут быть необходимы в целях гарантирования гражданам права на получение помощи в детские годы, период материнства, в случае инвалидности, по старости и в любой ситуации, связанной с потерей трудоспособности"; "государство содействует получению всеми гражданами доступа к школьному образованию, культуре и отдыху…"</w:t>
      </w:r>
    </w:p>
    <w:p w:rsidR="00000000" w:rsidRDefault="00000000">
      <w:pPr>
        <w:tabs>
          <w:tab w:val="left" w:pos="340"/>
          <w:tab w:val="left" w:pos="680"/>
        </w:tabs>
        <w:spacing w:before="120" w:line="260" w:lineRule="exact"/>
        <w:rPr>
          <w:sz w:val="22"/>
        </w:rPr>
      </w:pPr>
      <w:r>
        <w:rPr>
          <w:sz w:val="22"/>
        </w:rPr>
        <w:t>Ангольское законодательство предусматривает меры, направленные на претворение в жизнь этих стандартов, которые отражены в различных областях этого законодательства. Например, Закон о гражданстве (Закон № 13 от 11 мая 1991 года) предусматривает, что гражданство по происхождению получают дети, родившиеся в Анголе от матери-анголки или отца-ангольца, или дети, родившиеся за границей от матери-анголки или отца-ангольца (статья 9), и что гражданство приобретается в результате усыновления, вступления в брак, натурализации или волеизъявления (статьи 10, 11 и 12). В статье 15 того же Закона говорится, что вступление в брак с иностранцем не является основанием для потери гражданства.</w:t>
      </w:r>
    </w:p>
    <w:p w:rsidR="00000000" w:rsidRDefault="00000000">
      <w:pPr>
        <w:tabs>
          <w:tab w:val="left" w:pos="340"/>
          <w:tab w:val="left" w:pos="680"/>
        </w:tabs>
        <w:spacing w:before="240" w:line="260" w:lineRule="exact"/>
        <w:rPr>
          <w:i/>
          <w:sz w:val="22"/>
        </w:rPr>
      </w:pPr>
      <w:r>
        <w:rPr>
          <w:i/>
          <w:sz w:val="22"/>
        </w:rPr>
        <w:t>а)</w:t>
      </w:r>
      <w:r>
        <w:rPr>
          <w:i/>
          <w:sz w:val="22"/>
        </w:rPr>
        <w:tab/>
      </w:r>
      <w:r>
        <w:rPr>
          <w:i/>
          <w:sz w:val="22"/>
        </w:rPr>
        <w:tab/>
        <w:t>Семейные отношения</w:t>
      </w:r>
    </w:p>
    <w:p w:rsidR="00000000" w:rsidRDefault="00000000">
      <w:pPr>
        <w:tabs>
          <w:tab w:val="left" w:pos="340"/>
          <w:tab w:val="left" w:pos="680"/>
        </w:tabs>
        <w:spacing w:before="120" w:line="260" w:lineRule="exact"/>
        <w:rPr>
          <w:sz w:val="22"/>
        </w:rPr>
      </w:pPr>
      <w:r>
        <w:rPr>
          <w:sz w:val="22"/>
        </w:rPr>
        <w:sym w:font="Symbol" w:char="F0B7"/>
      </w:r>
      <w:r>
        <w:rPr>
          <w:sz w:val="22"/>
        </w:rPr>
        <w:tab/>
        <w:t>Отношения между супругами</w:t>
      </w:r>
    </w:p>
    <w:p w:rsidR="00000000" w:rsidRDefault="00000000">
      <w:pPr>
        <w:tabs>
          <w:tab w:val="left" w:pos="340"/>
          <w:tab w:val="left" w:pos="680"/>
        </w:tabs>
        <w:spacing w:before="120" w:line="260" w:lineRule="exact"/>
        <w:rPr>
          <w:sz w:val="22"/>
        </w:rPr>
      </w:pPr>
      <w:r>
        <w:rPr>
          <w:sz w:val="22"/>
        </w:rPr>
        <w:t xml:space="preserve">В Анголе семейные отношения регулируются Семейным кодексом, принятым в соответствии с Законом № 1 от 20 февраля 1988 года. </w:t>
      </w:r>
    </w:p>
    <w:p w:rsidR="00000000" w:rsidRDefault="00000000">
      <w:pPr>
        <w:tabs>
          <w:tab w:val="left" w:pos="340"/>
          <w:tab w:val="left" w:pos="680"/>
        </w:tabs>
        <w:spacing w:before="120" w:line="260" w:lineRule="exact"/>
        <w:rPr>
          <w:sz w:val="22"/>
        </w:rPr>
      </w:pPr>
      <w:r>
        <w:rPr>
          <w:sz w:val="22"/>
        </w:rPr>
        <w:t xml:space="preserve">В этом Кодексе содержатся нижеследующие формулировки принципа равенства между мужчинами и женщинами. В статье 3 говорится о том, что муж и жена равны в семье, пользуются одними и теми же правами и исполняют одинаковые обязанности. Как государство, так и семья должны обеспечивать равенство и взаимность, содействуя осуществлению прав на образование, труд, отдых и социальное обеспечение. </w:t>
      </w:r>
    </w:p>
    <w:p w:rsidR="00000000" w:rsidRDefault="00000000">
      <w:pPr>
        <w:tabs>
          <w:tab w:val="left" w:pos="340"/>
          <w:tab w:val="left" w:pos="680"/>
        </w:tabs>
        <w:spacing w:before="120" w:line="260" w:lineRule="exact"/>
        <w:rPr>
          <w:sz w:val="22"/>
        </w:rPr>
      </w:pPr>
      <w:r>
        <w:rPr>
          <w:sz w:val="22"/>
        </w:rPr>
        <w:t xml:space="preserve">Принцип, изложенный в статье 3, служит основанием для статьи 44, в которой говорится, что оба супруга имеют моральные обязательства по соблюдению верности, совместному проживанию и взаимной помощи и должны совместно исполнять семейные обязанности и делить домашние заботы (статья 45). Кроме того, супруги имеют право заниматься профессией или родом деятельности по своему выбору (статья 47). </w:t>
      </w:r>
    </w:p>
    <w:p w:rsidR="00000000" w:rsidRDefault="00000000">
      <w:pPr>
        <w:tabs>
          <w:tab w:val="left" w:pos="340"/>
          <w:tab w:val="left" w:pos="680"/>
        </w:tabs>
        <w:spacing w:before="120" w:line="260" w:lineRule="exact"/>
        <w:rPr>
          <w:sz w:val="22"/>
        </w:rPr>
      </w:pPr>
      <w:r>
        <w:rPr>
          <w:sz w:val="22"/>
        </w:rPr>
        <w:t xml:space="preserve">Решения по жизненно важным вопросам семейной жизни должны также приниматься обоими супругами, и любой из них может представлять интересы семьи перед третьими сторонами (статьи 47 и 48). Интересным аспектом в плане признания принципа равенства в семейных отношениях, однако, является то, что любой из супругов во время брачной церемонии может решить взять ли ему/ей фамилию другого или выбрать общее имя, составленное из двух их фамилий. </w:t>
      </w:r>
    </w:p>
    <w:p w:rsidR="00000000" w:rsidRDefault="00000000">
      <w:pPr>
        <w:tabs>
          <w:tab w:val="left" w:pos="340"/>
          <w:tab w:val="left" w:pos="680"/>
        </w:tabs>
        <w:spacing w:before="120" w:line="260" w:lineRule="exact"/>
        <w:rPr>
          <w:sz w:val="22"/>
        </w:rPr>
      </w:pPr>
      <w:r>
        <w:rPr>
          <w:sz w:val="22"/>
        </w:rPr>
        <w:t xml:space="preserve">Поскольку создание семьи подразумевает не только личные отношения, но и общую собственность, в Семейном кодексе устанавливается равенство между супругами в вопросах управления и распоряжения имуществом. В статье 54 </w:t>
      </w:r>
      <w:r>
        <w:rPr>
          <w:sz w:val="22"/>
          <w:lang w:val="en-US"/>
        </w:rPr>
        <w:t>ff</w:t>
      </w:r>
      <w:r>
        <w:rPr>
          <w:sz w:val="22"/>
        </w:rPr>
        <w:t xml:space="preserve">. говорится, что каждый из супругов может управлять своей собственностью, собственностью другого супруга, а также осуществлять на ежедневной основе управление общей собственностью супружеской пары. Однако в этом случае супруг/супруга может быть признан ответственным за предпринятые действия в процессе управления этой собственностью в ущерб другому супругу или супружеской паре в целом. </w:t>
      </w:r>
    </w:p>
    <w:p w:rsidR="00000000" w:rsidRDefault="00000000">
      <w:pPr>
        <w:tabs>
          <w:tab w:val="left" w:pos="340"/>
          <w:tab w:val="left" w:pos="680"/>
        </w:tabs>
        <w:spacing w:before="120" w:line="260" w:lineRule="exact"/>
        <w:rPr>
          <w:sz w:val="22"/>
        </w:rPr>
      </w:pPr>
      <w:r>
        <w:rPr>
          <w:sz w:val="22"/>
        </w:rPr>
        <w:t>В соответствии с законом распоряжение общим имуществом супругов может осуществляться только с согласия каждого из них, если только в момент заключения брака они не приняли решение о режиме раздельного владения имуществом в противоположность режиму общей собственности на приобретенное имущество.</w:t>
      </w:r>
    </w:p>
    <w:p w:rsidR="00000000" w:rsidRDefault="00000000">
      <w:pPr>
        <w:tabs>
          <w:tab w:val="left" w:pos="340"/>
          <w:tab w:val="left" w:pos="680"/>
        </w:tabs>
        <w:spacing w:before="120" w:line="260" w:lineRule="exact"/>
        <w:rPr>
          <w:sz w:val="22"/>
        </w:rPr>
      </w:pPr>
      <w:r>
        <w:rPr>
          <w:sz w:val="22"/>
        </w:rPr>
        <w:t xml:space="preserve">Но даже если супружеская пара выбрала режим раздельного владения имуществом, закон устанавливает соответствующие ограничения и требует согласия обоих супругов для совершения определенных сделок, таких как сдача в аренду дома, в котором живет семья, или принадлежащего одному из супругов имущества, которое используется в доме или используется другим супругом в его/ее работе. </w:t>
      </w:r>
    </w:p>
    <w:p w:rsidR="00000000" w:rsidRDefault="00000000">
      <w:pPr>
        <w:tabs>
          <w:tab w:val="left" w:pos="340"/>
          <w:tab w:val="left" w:pos="680"/>
        </w:tabs>
        <w:spacing w:before="120" w:line="260" w:lineRule="exact"/>
        <w:rPr>
          <w:sz w:val="22"/>
        </w:rPr>
      </w:pPr>
      <w:r>
        <w:rPr>
          <w:sz w:val="22"/>
        </w:rPr>
        <w:t xml:space="preserve">Закон считает долгами обоих супругов такие долги, которые берет на себя один или оба супруга в качестве ответчиков по семейным обязательствам или к взаимной выгоде супружеской пары (статья 61). То же относится к долгам, взятым на себя одним супругом с согласия другого или обоими супругами. За долги, которые берет на себя один супруг без согласия другого, и долги, сделанные при обстоятельствах, имеющих отношение только к одному из них (штрафы, возмещение ущерба и т. п.) [пункты а) и </w:t>
      </w:r>
      <w:r>
        <w:rPr>
          <w:sz w:val="22"/>
          <w:lang w:val="en-US"/>
        </w:rPr>
        <w:t>b</w:t>
      </w:r>
      <w:r>
        <w:rPr>
          <w:sz w:val="22"/>
        </w:rPr>
        <w:t>) статьи 62], ответственность несет тот супруг, который имеет обязательства по этим долгам.</w:t>
      </w:r>
    </w:p>
    <w:p w:rsidR="00000000" w:rsidRDefault="00000000">
      <w:pPr>
        <w:tabs>
          <w:tab w:val="left" w:pos="340"/>
          <w:tab w:val="left" w:pos="680"/>
        </w:tabs>
        <w:spacing w:before="120" w:line="260" w:lineRule="exact"/>
        <w:rPr>
          <w:sz w:val="22"/>
        </w:rPr>
      </w:pPr>
      <w:r>
        <w:rPr>
          <w:sz w:val="22"/>
        </w:rPr>
        <w:t>Если брак расторгается по причине смерти одного супруга, то пережившему супругу, независимо от пола, гарантируется право на непрерывное пользование всеми преимуществами, полученными в этом браке (пункт 1 статьи 75), например право продолжать использовать фамилию, взятую при вступлении в брак (пункт 3 статьи 36), право на половину общего имущества супругов (пункт 2 статьи 75) и право сдавать в аренду семейный дом (пункт 3 статьи 75).</w:t>
      </w:r>
    </w:p>
    <w:p w:rsidR="00000000" w:rsidRDefault="00000000">
      <w:pPr>
        <w:tabs>
          <w:tab w:val="left" w:pos="340"/>
          <w:tab w:val="left" w:pos="680"/>
        </w:tabs>
        <w:spacing w:before="120" w:line="260" w:lineRule="exact"/>
        <w:rPr>
          <w:sz w:val="22"/>
        </w:rPr>
      </w:pPr>
      <w:r>
        <w:rPr>
          <w:sz w:val="22"/>
        </w:rPr>
        <w:t>Если брак расторгается в результате развода, то супруги теряют право использовать фамилию, взятую при вступлении в брак (пункт 2 статьи 36). Они теряют преимущества, которые получили при вступлении в брак [пункт с) статьи 80]. Один из них утрачивает право осуществлять родительскую власть над несовершеннолетними детьми; в дальнейшем это право сохраняется только за одним из супругов, который определяется по взаимному согласию или решению суда (статья 148).</w:t>
      </w:r>
    </w:p>
    <w:p w:rsidR="00000000" w:rsidRDefault="00000000">
      <w:pPr>
        <w:tabs>
          <w:tab w:val="left" w:pos="340"/>
          <w:tab w:val="left" w:pos="680"/>
        </w:tabs>
        <w:spacing w:before="120" w:line="260" w:lineRule="exact"/>
        <w:rPr>
          <w:sz w:val="22"/>
        </w:rPr>
      </w:pPr>
      <w:r>
        <w:rPr>
          <w:sz w:val="22"/>
        </w:rPr>
        <w:t>Право сдавать в аренду семейный дом может быть предоставлено одному из супругов – опять же на основании решения, принятого по взаимному согласию или судом (статья 110).</w:t>
      </w:r>
    </w:p>
    <w:p w:rsidR="00000000" w:rsidRDefault="00000000">
      <w:pPr>
        <w:tabs>
          <w:tab w:val="left" w:pos="340"/>
          <w:tab w:val="left" w:pos="680"/>
        </w:tabs>
        <w:spacing w:before="120" w:line="260" w:lineRule="exact"/>
        <w:rPr>
          <w:sz w:val="22"/>
        </w:rPr>
      </w:pPr>
      <w:r>
        <w:rPr>
          <w:sz w:val="22"/>
        </w:rPr>
        <w:t>Что касается эмоциональных связей, то нарушение супружеских обязанностей в целом, особенно это касается физического и психологического насилия, может служить серьезным основанием для развода (статья 97).</w:t>
      </w:r>
    </w:p>
    <w:p w:rsidR="00000000" w:rsidRDefault="00000000">
      <w:pPr>
        <w:tabs>
          <w:tab w:val="left" w:pos="340"/>
          <w:tab w:val="left" w:pos="680"/>
        </w:tabs>
        <w:spacing w:before="120" w:line="260" w:lineRule="exact"/>
        <w:rPr>
          <w:sz w:val="22"/>
        </w:rPr>
      </w:pPr>
      <w:r>
        <w:rPr>
          <w:sz w:val="22"/>
        </w:rPr>
        <w:t>Не разрешается подавать заявление о разводе с беременной женщиной, пока не пройдет год с момента родов, за исключением случаев, когда заявитель оспаривает свое отцовство в отношении этого ребенка или когда женщина согласна на развод (статья 103).</w:t>
      </w:r>
    </w:p>
    <w:p w:rsidR="00000000" w:rsidRDefault="00000000">
      <w:pPr>
        <w:tabs>
          <w:tab w:val="left" w:pos="340"/>
          <w:tab w:val="left" w:pos="680"/>
        </w:tabs>
        <w:spacing w:before="120" w:line="260" w:lineRule="exact"/>
        <w:rPr>
          <w:sz w:val="22"/>
        </w:rPr>
      </w:pPr>
      <w:r>
        <w:rPr>
          <w:sz w:val="22"/>
        </w:rPr>
        <w:t xml:space="preserve">В Анголе вступление в брак и заключение брачных союзов де-факто – это два способа создания семьи. Под брачным союзом де-факто подразумевается ситуация, когда женщина и мужчина свободно принимают решение о сожительстве. </w:t>
      </w:r>
    </w:p>
    <w:p w:rsidR="00000000" w:rsidRDefault="00000000">
      <w:pPr>
        <w:tabs>
          <w:tab w:val="left" w:pos="340"/>
          <w:tab w:val="left" w:pos="680"/>
        </w:tabs>
        <w:spacing w:before="120" w:line="260" w:lineRule="exact"/>
        <w:rPr>
          <w:sz w:val="22"/>
        </w:rPr>
      </w:pPr>
      <w:r>
        <w:rPr>
          <w:sz w:val="22"/>
        </w:rPr>
        <w:t xml:space="preserve">Имущество, нажитое в признанном брачном союзе де-факто, может рассматриваться как имущество, нажитое в браке, при условии соблюдения всех юридических требований. </w:t>
      </w:r>
    </w:p>
    <w:p w:rsidR="00000000" w:rsidRDefault="00000000">
      <w:pPr>
        <w:tabs>
          <w:tab w:val="left" w:pos="340"/>
          <w:tab w:val="left" w:pos="680"/>
        </w:tabs>
        <w:spacing w:before="120" w:line="260" w:lineRule="exact"/>
        <w:rPr>
          <w:sz w:val="22"/>
        </w:rPr>
      </w:pPr>
      <w:r>
        <w:rPr>
          <w:sz w:val="22"/>
        </w:rPr>
        <w:t xml:space="preserve">Согласно статьям 112 </w:t>
      </w:r>
      <w:r>
        <w:rPr>
          <w:sz w:val="22"/>
          <w:lang w:val="en-US"/>
        </w:rPr>
        <w:t>ff</w:t>
      </w:r>
      <w:r>
        <w:rPr>
          <w:sz w:val="22"/>
        </w:rPr>
        <w:t>., существует три категории обстоятельств, при которых признается брачный союз де-факто: его расторжение, взаимное решение признать его таковым или смерть одного из супругов. Для того чтобы брачный союз де-факто был признан, необходимо прожить вместе более трех лет, надо быть дееспособным для вступления в брак и этот союз должен быть единственным (союз одного мужчины и одной женщины, которые сохраняют верность друг другу).</w:t>
      </w:r>
    </w:p>
    <w:p w:rsidR="00000000" w:rsidRDefault="00000000">
      <w:pPr>
        <w:tabs>
          <w:tab w:val="left" w:pos="340"/>
          <w:tab w:val="left" w:pos="680"/>
        </w:tabs>
        <w:spacing w:before="120" w:line="260" w:lineRule="exact"/>
        <w:rPr>
          <w:sz w:val="22"/>
        </w:rPr>
      </w:pPr>
      <w:r>
        <w:rPr>
          <w:sz w:val="22"/>
        </w:rPr>
        <w:t>В результате приемлемости этого института согласно ангольскому законодательству супруги получают следующие права: в случае признания брачного союза де-факто при его расторжении или смерти одного из супругов они получают право на общее местожительство, соразмерное распределение общего имущества супругов и незаконное обогащение [</w:t>
      </w:r>
      <w:r>
        <w:rPr>
          <w:sz w:val="22"/>
          <w:lang w:val="en-US"/>
        </w:rPr>
        <w:t>sic</w:t>
      </w:r>
      <w:r>
        <w:rPr>
          <w:sz w:val="22"/>
        </w:rPr>
        <w:t>] (статья 113).</w:t>
      </w:r>
    </w:p>
    <w:p w:rsidR="00000000" w:rsidRDefault="00000000">
      <w:pPr>
        <w:tabs>
          <w:tab w:val="left" w:pos="340"/>
          <w:tab w:val="left" w:pos="680"/>
        </w:tabs>
        <w:spacing w:before="120" w:line="260" w:lineRule="exact"/>
        <w:rPr>
          <w:sz w:val="22"/>
        </w:rPr>
      </w:pPr>
      <w:r>
        <w:rPr>
          <w:sz w:val="22"/>
        </w:rPr>
        <w:t xml:space="preserve">Иск о признании брачного союза де-факто должен быть подан в течение двух лет после его расторжения или смерти одного из супругов. </w:t>
      </w:r>
    </w:p>
    <w:p w:rsidR="00000000" w:rsidRDefault="00000000">
      <w:pPr>
        <w:tabs>
          <w:tab w:val="left" w:pos="340"/>
          <w:tab w:val="left" w:pos="680"/>
        </w:tabs>
        <w:spacing w:before="120" w:line="260" w:lineRule="exact"/>
        <w:rPr>
          <w:sz w:val="22"/>
        </w:rPr>
      </w:pPr>
      <w:r>
        <w:rPr>
          <w:sz w:val="22"/>
        </w:rPr>
        <w:t>Важным элементом создания семьи является свободное решение каждого из супругов: они должны быть свободны в своем выборе вступать в брак или брачный союз де-факто. Это право защищается в статьях 20 и 112 Семейного кодекса.</w:t>
      </w:r>
    </w:p>
    <w:p w:rsidR="00000000" w:rsidRDefault="00000000">
      <w:pPr>
        <w:tabs>
          <w:tab w:val="left" w:pos="340"/>
          <w:tab w:val="left" w:pos="680"/>
        </w:tabs>
        <w:spacing w:before="120" w:line="260" w:lineRule="exact"/>
        <w:rPr>
          <w:sz w:val="22"/>
        </w:rPr>
      </w:pPr>
      <w:r>
        <w:rPr>
          <w:sz w:val="22"/>
        </w:rPr>
        <w:t xml:space="preserve">В Кодексе признаются следующие родительские права и обязанности по отношению к детям: несовершеннолетнему разрешается создавать семью путем вступления в брак по достижении </w:t>
      </w:r>
      <w:r>
        <w:rPr>
          <w:sz w:val="22"/>
        </w:rPr>
        <w:br/>
        <w:t xml:space="preserve">16-летнего возраста (мужчинам) или 15-летнего возраста (женщинам), если тщательное изучение обстоятельств свидетельствует о том, что брак является наилучшим способом защитить интересы несовершеннолетних. </w:t>
      </w:r>
    </w:p>
    <w:p w:rsidR="00000000" w:rsidRDefault="00000000">
      <w:pPr>
        <w:tabs>
          <w:tab w:val="left" w:pos="340"/>
          <w:tab w:val="left" w:pos="680"/>
        </w:tabs>
        <w:spacing w:before="240" w:line="260" w:lineRule="exact"/>
        <w:rPr>
          <w:i/>
          <w:sz w:val="22"/>
        </w:rPr>
      </w:pPr>
      <w:r>
        <w:rPr>
          <w:i/>
          <w:sz w:val="22"/>
          <w:lang w:val="en-US"/>
        </w:rPr>
        <w:t>b</w:t>
      </w:r>
      <w:r>
        <w:rPr>
          <w:i/>
          <w:sz w:val="22"/>
        </w:rPr>
        <w:t>)</w:t>
      </w:r>
      <w:r>
        <w:rPr>
          <w:i/>
          <w:sz w:val="22"/>
        </w:rPr>
        <w:tab/>
      </w:r>
      <w:r>
        <w:rPr>
          <w:i/>
          <w:sz w:val="22"/>
        </w:rPr>
        <w:tab/>
        <w:t>Отношения между родителями и детьми</w:t>
      </w:r>
    </w:p>
    <w:p w:rsidR="00000000" w:rsidRDefault="00000000">
      <w:pPr>
        <w:tabs>
          <w:tab w:val="left" w:pos="340"/>
          <w:tab w:val="left" w:pos="680"/>
        </w:tabs>
        <w:spacing w:before="120" w:line="260" w:lineRule="exact"/>
        <w:rPr>
          <w:sz w:val="22"/>
        </w:rPr>
      </w:pPr>
      <w:r>
        <w:rPr>
          <w:sz w:val="22"/>
        </w:rPr>
        <w:t xml:space="preserve">Согласно статье 1 Семейного кодекса, семья имеет обязанности по отношению ко всем ее членам. </w:t>
      </w:r>
    </w:p>
    <w:p w:rsidR="00000000" w:rsidRDefault="00000000">
      <w:pPr>
        <w:tabs>
          <w:tab w:val="left" w:pos="340"/>
          <w:tab w:val="left" w:pos="680"/>
        </w:tabs>
        <w:spacing w:before="120" w:line="260" w:lineRule="exact"/>
        <w:rPr>
          <w:sz w:val="22"/>
        </w:rPr>
      </w:pPr>
      <w:r>
        <w:rPr>
          <w:sz w:val="22"/>
        </w:rPr>
        <w:t xml:space="preserve">В статье 2 предусматривается, что в целом семья несет ответственность за образование и воспитание всех ее членов. Это должно осуществляться в духе любви, уважения к культурным ценностям и неприятия устаревших консервативных воззрений, а также в духе противодействия эксплуатации и угнетению, а также воспитания верности и преданности своей родине. </w:t>
      </w:r>
    </w:p>
    <w:p w:rsidR="00000000" w:rsidRDefault="00000000">
      <w:pPr>
        <w:tabs>
          <w:tab w:val="left" w:pos="340"/>
          <w:tab w:val="left" w:pos="680"/>
        </w:tabs>
        <w:spacing w:before="120" w:line="260" w:lineRule="exact"/>
        <w:rPr>
          <w:sz w:val="22"/>
        </w:rPr>
      </w:pPr>
      <w:r>
        <w:rPr>
          <w:sz w:val="22"/>
        </w:rPr>
        <w:t>Далее предусматривается, что в этом контексте семья должна способствовать гармоничному и разностороннему развитию своих членов, с тем чтобы каждый из них мог полностью реализовать свои личные качества и потенциал в интересах всего общества.</w:t>
      </w:r>
    </w:p>
    <w:p w:rsidR="00000000" w:rsidRDefault="00000000">
      <w:pPr>
        <w:tabs>
          <w:tab w:val="left" w:pos="340"/>
          <w:tab w:val="left" w:pos="680"/>
        </w:tabs>
        <w:spacing w:before="120" w:line="260" w:lineRule="exact"/>
        <w:rPr>
          <w:sz w:val="22"/>
        </w:rPr>
      </w:pPr>
      <w:r>
        <w:rPr>
          <w:sz w:val="22"/>
        </w:rPr>
        <w:t xml:space="preserve">В связи с этим семья отвечает за образование и гармоничное развитие каждого несовершеннолетнего, который является ее членом. </w:t>
      </w:r>
    </w:p>
    <w:p w:rsidR="00000000" w:rsidRDefault="00000000">
      <w:pPr>
        <w:tabs>
          <w:tab w:val="left" w:pos="340"/>
          <w:tab w:val="left" w:pos="680"/>
        </w:tabs>
        <w:spacing w:before="120" w:line="260" w:lineRule="exact"/>
        <w:rPr>
          <w:sz w:val="22"/>
        </w:rPr>
      </w:pPr>
      <w:r>
        <w:rPr>
          <w:sz w:val="22"/>
        </w:rPr>
        <w:t xml:space="preserve">В качестве подкрепления этой концепции в статье 4 говорится, что дети заслуживают особого внимания в семье, которая в сотрудничестве с государством и общественными организациями должна обеспечить им максимально полную защиту и равные возможности в целях их всестороннего физического, психологического и интеллектуального развития. Более того, ожидается, что в рамках воспитательного процесса связи между семьей и обществом будут укрепляться. </w:t>
      </w:r>
    </w:p>
    <w:p w:rsidR="00000000" w:rsidRDefault="00000000">
      <w:pPr>
        <w:tabs>
          <w:tab w:val="left" w:pos="340"/>
          <w:tab w:val="left" w:pos="680"/>
        </w:tabs>
        <w:spacing w:before="120" w:line="260" w:lineRule="exact"/>
        <w:rPr>
          <w:sz w:val="22"/>
        </w:rPr>
      </w:pPr>
      <w:r>
        <w:rPr>
          <w:sz w:val="22"/>
        </w:rPr>
        <w:t xml:space="preserve">Кодекс также содействует воспитанию несовершеннолетних в духе равноправия в том, что касается прав и обязанностей, а также уважения к каждой отдельной личности. В нем предусматривается особая защита детей на принципах сотрудничества и готовности оказать помощь. </w:t>
      </w:r>
    </w:p>
    <w:p w:rsidR="00000000" w:rsidRDefault="00000000">
      <w:pPr>
        <w:tabs>
          <w:tab w:val="left" w:pos="340"/>
          <w:tab w:val="left" w:pos="680"/>
        </w:tabs>
        <w:spacing w:before="120" w:line="260" w:lineRule="exact"/>
        <w:rPr>
          <w:sz w:val="22"/>
        </w:rPr>
      </w:pPr>
      <w:r>
        <w:rPr>
          <w:sz w:val="22"/>
        </w:rPr>
        <w:t xml:space="preserve">Из вышесказанного можно сделать вывод, что закон возлагает на семьи ответственность за образование и воспитание своих несовершеннолетних детей и считает это основной обязанностью семьи. И, так как закон требует, чтобы дети учились принципу равноправия, в нем не делается никакого различия между детьми, родившимися в законном браке и вне брака или в рамках любого вида союза, которые приравниваются к браку (брачные союзы де-факто). </w:t>
      </w:r>
    </w:p>
    <w:p w:rsidR="00000000" w:rsidRDefault="00000000">
      <w:pPr>
        <w:tabs>
          <w:tab w:val="left" w:pos="340"/>
          <w:tab w:val="left" w:pos="680"/>
        </w:tabs>
        <w:spacing w:before="120" w:line="260" w:lineRule="exact"/>
        <w:rPr>
          <w:sz w:val="22"/>
        </w:rPr>
      </w:pPr>
      <w:r>
        <w:rPr>
          <w:sz w:val="22"/>
        </w:rPr>
        <w:t>Опека</w:t>
      </w:r>
      <w:r>
        <w:rPr>
          <w:i/>
          <w:sz w:val="22"/>
        </w:rPr>
        <w:t xml:space="preserve"> </w:t>
      </w:r>
      <w:r>
        <w:rPr>
          <w:sz w:val="22"/>
        </w:rPr>
        <w:t>семьи над своими несовершеннолетними членами входит в число родительских обязанностей, осуществляемых обоими родителями, если они живут вместе, или одним из них (тем, кто имеет право опеки и несет ответственность за несовершеннолетнего) в случае их развода.</w:t>
      </w:r>
    </w:p>
    <w:p w:rsidR="00000000" w:rsidRDefault="00000000">
      <w:pPr>
        <w:tabs>
          <w:tab w:val="left" w:pos="340"/>
          <w:tab w:val="left" w:pos="680"/>
        </w:tabs>
        <w:spacing w:before="120" w:line="260" w:lineRule="exact"/>
        <w:rPr>
          <w:sz w:val="22"/>
          <w:lang w:val="pt-PT"/>
        </w:rPr>
      </w:pPr>
      <w:r>
        <w:rPr>
          <w:sz w:val="22"/>
        </w:rPr>
        <w:t xml:space="preserve">Основная цель </w:t>
      </w:r>
      <w:r>
        <w:rPr>
          <w:sz w:val="22"/>
          <w:lang w:val="pt-PT"/>
        </w:rPr>
        <w:t xml:space="preserve">patria potestas заключается в том, чтобы </w:t>
      </w:r>
      <w:r>
        <w:rPr>
          <w:sz w:val="22"/>
        </w:rPr>
        <w:t>обеспечить</w:t>
      </w:r>
      <w:r>
        <w:rPr>
          <w:sz w:val="22"/>
          <w:lang w:val="pt-PT"/>
        </w:rPr>
        <w:t xml:space="preserve"> детям нравственное воспитание и </w:t>
      </w:r>
      <w:r>
        <w:rPr>
          <w:sz w:val="22"/>
        </w:rPr>
        <w:t xml:space="preserve">соответствующую </w:t>
      </w:r>
      <w:r>
        <w:rPr>
          <w:sz w:val="22"/>
          <w:lang w:val="pt-PT"/>
        </w:rPr>
        <w:t xml:space="preserve">подготовку, с тем чтобы они могли </w:t>
      </w:r>
      <w:r>
        <w:rPr>
          <w:sz w:val="22"/>
        </w:rPr>
        <w:t>овладеть</w:t>
      </w:r>
      <w:r>
        <w:rPr>
          <w:sz w:val="22"/>
          <w:lang w:val="pt-PT"/>
        </w:rPr>
        <w:t xml:space="preserve"> какой-либо профессией и стать, таким образом, ценным</w:t>
      </w:r>
      <w:r>
        <w:rPr>
          <w:sz w:val="22"/>
        </w:rPr>
        <w:t>и</w:t>
      </w:r>
      <w:r>
        <w:rPr>
          <w:sz w:val="22"/>
          <w:lang w:val="pt-PT"/>
        </w:rPr>
        <w:t xml:space="preserve"> и полезным</w:t>
      </w:r>
      <w:r>
        <w:rPr>
          <w:sz w:val="22"/>
        </w:rPr>
        <w:t>и</w:t>
      </w:r>
      <w:r>
        <w:rPr>
          <w:sz w:val="22"/>
          <w:lang w:val="pt-PT"/>
        </w:rPr>
        <w:t xml:space="preserve"> для общества граждан</w:t>
      </w:r>
      <w:r>
        <w:rPr>
          <w:sz w:val="22"/>
        </w:rPr>
        <w:t>ам</w:t>
      </w:r>
      <w:r>
        <w:rPr>
          <w:sz w:val="22"/>
          <w:lang w:val="pt-PT"/>
        </w:rPr>
        <w:t>и</w:t>
      </w:r>
      <w:r>
        <w:rPr>
          <w:sz w:val="22"/>
        </w:rPr>
        <w:t xml:space="preserve"> </w:t>
      </w:r>
      <w:r>
        <w:rPr>
          <w:sz w:val="22"/>
          <w:lang w:val="pt-PT"/>
        </w:rPr>
        <w:t>(статья 130).</w:t>
      </w:r>
    </w:p>
    <w:p w:rsidR="00000000" w:rsidRDefault="00000000">
      <w:pPr>
        <w:tabs>
          <w:tab w:val="left" w:pos="340"/>
          <w:tab w:val="left" w:pos="680"/>
        </w:tabs>
        <w:spacing w:before="120" w:line="260" w:lineRule="exact"/>
        <w:rPr>
          <w:sz w:val="22"/>
          <w:lang w:val="pt-PT"/>
        </w:rPr>
      </w:pPr>
      <w:r>
        <w:rPr>
          <w:sz w:val="22"/>
          <w:lang w:val="pt-PT"/>
        </w:rPr>
        <w:t xml:space="preserve">В этом контексте родители, опекуны (или любое лицо, осуществляющее опеку) обязаны сотрудничать со школами и учреждениями, которые оказывают помощь детям и молодежи, а также обеспечивать им уход, защиту и поддержку и служить хорошим примером. </w:t>
      </w:r>
    </w:p>
    <w:p w:rsidR="00000000" w:rsidRDefault="00000000">
      <w:pPr>
        <w:tabs>
          <w:tab w:val="left" w:pos="340"/>
          <w:tab w:val="left" w:pos="680"/>
        </w:tabs>
        <w:spacing w:before="120" w:line="260" w:lineRule="exact"/>
        <w:rPr>
          <w:sz w:val="22"/>
          <w:lang w:val="pt-PT"/>
        </w:rPr>
      </w:pPr>
      <w:r>
        <w:rPr>
          <w:sz w:val="22"/>
          <w:lang w:val="pt-PT"/>
        </w:rPr>
        <w:t>Когда родительск</w:t>
      </w:r>
      <w:r>
        <w:rPr>
          <w:sz w:val="22"/>
        </w:rPr>
        <w:t xml:space="preserve">ие функции </w:t>
      </w:r>
      <w:r>
        <w:rPr>
          <w:sz w:val="22"/>
          <w:lang w:val="pt-PT"/>
        </w:rPr>
        <w:t>осуществля</w:t>
      </w:r>
      <w:r>
        <w:rPr>
          <w:sz w:val="22"/>
        </w:rPr>
        <w:t>ю</w:t>
      </w:r>
      <w:r>
        <w:rPr>
          <w:sz w:val="22"/>
          <w:lang w:val="pt-PT"/>
        </w:rPr>
        <w:t>тся раздельно, родитель, не жив</w:t>
      </w:r>
      <w:r>
        <w:rPr>
          <w:sz w:val="22"/>
        </w:rPr>
        <w:t xml:space="preserve">ущий </w:t>
      </w:r>
      <w:r>
        <w:rPr>
          <w:sz w:val="22"/>
          <w:lang w:val="pt-PT"/>
        </w:rPr>
        <w:t>вместе с ребенком, не теряет права на общение с ним, и за ним/нею сохраняются его/ее обязанности</w:t>
      </w:r>
      <w:r>
        <w:rPr>
          <w:sz w:val="22"/>
        </w:rPr>
        <w:t xml:space="preserve">, в частности </w:t>
      </w:r>
      <w:r>
        <w:rPr>
          <w:sz w:val="22"/>
          <w:lang w:val="pt-PT"/>
        </w:rPr>
        <w:t>по оказанию финансовой поддержки в самом широком смысле этого слова.</w:t>
      </w:r>
    </w:p>
    <w:p w:rsidR="00000000" w:rsidRDefault="00000000">
      <w:pPr>
        <w:tabs>
          <w:tab w:val="left" w:pos="340"/>
          <w:tab w:val="left" w:pos="680"/>
        </w:tabs>
        <w:spacing w:before="120" w:line="260" w:lineRule="exact"/>
        <w:rPr>
          <w:sz w:val="22"/>
          <w:lang w:val="pt-PT"/>
        </w:rPr>
      </w:pPr>
      <w:r>
        <w:rPr>
          <w:sz w:val="22"/>
          <w:lang w:val="pt-PT"/>
        </w:rPr>
        <w:t>Защита также может предоставляться одним из супругов детям другого супруга.</w:t>
      </w:r>
    </w:p>
    <w:p w:rsidR="00000000" w:rsidRDefault="00000000">
      <w:pPr>
        <w:tabs>
          <w:tab w:val="left" w:pos="340"/>
          <w:tab w:val="left" w:pos="680"/>
        </w:tabs>
        <w:spacing w:before="120" w:line="260" w:lineRule="exact"/>
        <w:rPr>
          <w:sz w:val="22"/>
        </w:rPr>
      </w:pPr>
      <w:r>
        <w:rPr>
          <w:sz w:val="22"/>
        </w:rPr>
        <w:t xml:space="preserve">Условия осуществления родительских функций могут быть определены в частном порядке или по решению суда; причем в первом случае они должны быть одобрены судом по семейным делам. </w:t>
      </w:r>
    </w:p>
    <w:p w:rsidR="00000000" w:rsidRDefault="00000000">
      <w:pPr>
        <w:tabs>
          <w:tab w:val="left" w:pos="340"/>
          <w:tab w:val="left" w:pos="680"/>
        </w:tabs>
        <w:spacing w:before="120" w:line="260" w:lineRule="exact"/>
        <w:rPr>
          <w:sz w:val="22"/>
        </w:rPr>
      </w:pPr>
      <w:r>
        <w:rPr>
          <w:sz w:val="22"/>
        </w:rPr>
        <w:t>В тех случаях, когда родительские функции осуществляются раздельно, родители ограничиваются в своей способности распоряжаться имуществом, принадлежащим несовершеннолетнему, отказываться принимать в наследство или брать на себя обязательства, которыми ребенок будет связан после достижения им/ею совершеннолетия. Это ограничение может отменить только суд (статьи 140, 141).</w:t>
      </w:r>
    </w:p>
    <w:p w:rsidR="00000000" w:rsidRDefault="00000000">
      <w:pPr>
        <w:tabs>
          <w:tab w:val="left" w:pos="340"/>
          <w:tab w:val="left" w:pos="680"/>
        </w:tabs>
        <w:spacing w:before="120" w:line="260" w:lineRule="exact"/>
        <w:rPr>
          <w:sz w:val="22"/>
        </w:rPr>
      </w:pPr>
      <w:r>
        <w:rPr>
          <w:sz w:val="22"/>
        </w:rPr>
        <w:t xml:space="preserve">Однако имеются различные факторы, при которых одному или обоим родителям может быть запрещено осуществлять родительские функции (статьи 152–155), хотя это обстоятельство не снимает с них обязанности обеспечивать ребенку содержание (статья 157). </w:t>
      </w:r>
    </w:p>
    <w:p w:rsidR="00000000" w:rsidRDefault="00000000">
      <w:pPr>
        <w:tabs>
          <w:tab w:val="left" w:pos="340"/>
          <w:tab w:val="left" w:pos="680"/>
        </w:tabs>
        <w:spacing w:before="120" w:line="260" w:lineRule="exact"/>
        <w:rPr>
          <w:sz w:val="22"/>
        </w:rPr>
      </w:pPr>
      <w:r>
        <w:rPr>
          <w:sz w:val="22"/>
        </w:rPr>
        <w:t xml:space="preserve">Как отмечалось выше, осуществление родительских функций обеспечивает нравственное воспитание и профессиональную подготовку ребенка, с тем чтобы он стал полезным для общества гражданином. В связи с этим при составлении Семейного кодекса особое внимание было уделено тому, как наилучшим образом заменить родителей, если ребенок по тем или иным причинам больше не живет вместе с ними. Существует два правовых механизма решения этой проблемы: опека и усыновление. Оба они преследуют цель предоставить ребенку социальную, моральную и эмоциональную защиту. </w:t>
      </w:r>
    </w:p>
    <w:p w:rsidR="00000000" w:rsidRDefault="00000000">
      <w:pPr>
        <w:tabs>
          <w:tab w:val="left" w:pos="340"/>
          <w:tab w:val="left" w:pos="680"/>
        </w:tabs>
        <w:spacing w:before="240" w:line="260" w:lineRule="exact"/>
        <w:rPr>
          <w:i/>
          <w:sz w:val="22"/>
        </w:rPr>
      </w:pPr>
      <w:r>
        <w:rPr>
          <w:i/>
          <w:sz w:val="22"/>
        </w:rPr>
        <w:t>с)</w:t>
      </w:r>
      <w:r>
        <w:rPr>
          <w:i/>
          <w:sz w:val="22"/>
        </w:rPr>
        <w:tab/>
      </w:r>
      <w:r>
        <w:rPr>
          <w:i/>
          <w:sz w:val="22"/>
        </w:rPr>
        <w:tab/>
        <w:t>Опека</w:t>
      </w:r>
    </w:p>
    <w:p w:rsidR="00000000" w:rsidRDefault="00000000">
      <w:pPr>
        <w:tabs>
          <w:tab w:val="left" w:pos="340"/>
          <w:tab w:val="left" w:pos="680"/>
        </w:tabs>
        <w:spacing w:before="120" w:line="260" w:lineRule="exact"/>
        <w:rPr>
          <w:sz w:val="22"/>
        </w:rPr>
      </w:pPr>
      <w:r>
        <w:rPr>
          <w:sz w:val="22"/>
        </w:rPr>
        <w:t>В соответствии со статьями 222–246 Семейного кодекса опека предполагает не только достижение вышеупомянутых целей, но и защиту личных и имущественных интересов несовершеннолетнего.</w:t>
      </w:r>
    </w:p>
    <w:p w:rsidR="00000000" w:rsidRDefault="00000000">
      <w:pPr>
        <w:tabs>
          <w:tab w:val="left" w:pos="340"/>
          <w:tab w:val="left" w:pos="680"/>
        </w:tabs>
        <w:spacing w:before="120" w:line="260" w:lineRule="exact"/>
        <w:rPr>
          <w:sz w:val="22"/>
        </w:rPr>
      </w:pPr>
      <w:r>
        <w:rPr>
          <w:sz w:val="22"/>
        </w:rPr>
        <w:t>Под обязательную опеку передаются несовершеннолетние дети, родители которых неизвестны, отсутствуют, не способны осуществлять родительские обязанности и функции или фактически не осуществляют их на протяжении более года. Обязательной опеке подлежат также усыновленные дети, усыновление которых было аннулировано. Назначение опекуна является прерогативой суда. Семейный кодекс предусматривает, однако, что родители могут назначить опекуна на случай своей смерти, но их предложение является действительным только при условии его одобрения судом.</w:t>
      </w:r>
    </w:p>
    <w:p w:rsidR="00000000" w:rsidRDefault="00000000">
      <w:pPr>
        <w:tabs>
          <w:tab w:val="left" w:pos="340"/>
          <w:tab w:val="left" w:pos="680"/>
        </w:tabs>
        <w:spacing w:before="120" w:line="260" w:lineRule="exact"/>
        <w:rPr>
          <w:sz w:val="22"/>
        </w:rPr>
      </w:pPr>
      <w:r>
        <w:rPr>
          <w:sz w:val="22"/>
        </w:rPr>
        <w:t>Опека не может быть установлена без слушания дела в Совете по семейным делам, и мнение несовершеннолетнего, достигшего 10-летнего возраста, также должно быть принято во внимание (статья 232).</w:t>
      </w:r>
    </w:p>
    <w:p w:rsidR="00000000" w:rsidRDefault="00000000">
      <w:pPr>
        <w:tabs>
          <w:tab w:val="left" w:pos="340"/>
          <w:tab w:val="left" w:pos="680"/>
        </w:tabs>
        <w:spacing w:before="120" w:line="260" w:lineRule="exact"/>
        <w:rPr>
          <w:sz w:val="22"/>
        </w:rPr>
      </w:pPr>
      <w:r>
        <w:rPr>
          <w:sz w:val="22"/>
        </w:rPr>
        <w:t>Назначение опекуна может быть признано, если потенциальный опекун удовлетворяет следующим требованиям:</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достиг совершеннолетнего возраста;</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пользуется своими гражданскими и политическими правами;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своим поведением в нравственном, профессиональном и социальном плане демонстрирует способность воспитывать подопечного и защищать его/ее интересы;</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обладает финансовыми возможностями для содержания своего подопечного;</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не имеет прямых или косвенных интересов, которые могут противоречить интересам подопечного.</w:t>
      </w:r>
    </w:p>
    <w:p w:rsidR="00000000" w:rsidRDefault="00000000">
      <w:pPr>
        <w:tabs>
          <w:tab w:val="left" w:pos="340"/>
          <w:tab w:val="left" w:pos="680"/>
        </w:tabs>
        <w:spacing w:before="120" w:line="260" w:lineRule="exact"/>
        <w:rPr>
          <w:sz w:val="22"/>
        </w:rPr>
      </w:pPr>
      <w:r>
        <w:rPr>
          <w:sz w:val="22"/>
        </w:rPr>
        <w:t>Что касается вопроса управления собственностью своего подопечного, то опекун должен получить разрешение суда, чтобы распоряжаться недвижимым имуществом или движимым личным имуществом длительного пользования, отказываться принимать в наследство или брать на себя какие-либо обязательства или подавать иски (статьи 238 и 141); действия, предпринимаемые без санкции суда, могут быть аннулированы (статья 239).</w:t>
      </w:r>
    </w:p>
    <w:p w:rsidR="00000000" w:rsidRDefault="00000000">
      <w:pPr>
        <w:tabs>
          <w:tab w:val="left" w:pos="340"/>
          <w:tab w:val="left" w:pos="680"/>
        </w:tabs>
        <w:spacing w:before="120" w:line="260" w:lineRule="exact"/>
        <w:rPr>
          <w:sz w:val="22"/>
        </w:rPr>
      </w:pPr>
      <w:r>
        <w:rPr>
          <w:sz w:val="22"/>
        </w:rPr>
        <w:t xml:space="preserve">Контроль за исполнением обязанностей по опеке осуществляется Советом по семейным делам, который создается по решению суда (статья  241). Этот Совет осуществляет надзор за опекой, и он уполномочен проверять финансовые счета, представляемые опекуном. </w:t>
      </w:r>
    </w:p>
    <w:p w:rsidR="00000000" w:rsidRDefault="00000000">
      <w:pPr>
        <w:tabs>
          <w:tab w:val="left" w:pos="340"/>
          <w:tab w:val="left" w:pos="680"/>
        </w:tabs>
        <w:spacing w:before="120" w:line="260" w:lineRule="exact"/>
        <w:rPr>
          <w:sz w:val="22"/>
        </w:rPr>
      </w:pPr>
      <w:r>
        <w:rPr>
          <w:sz w:val="22"/>
        </w:rPr>
        <w:t>Опека может быть прекращена по достижении подопечным совершеннолетия. Поводом для ее прекращения также могут послужить решение о смене опекуна, отказ ему в праве на опеку или прекращение обстоятельств, которые послужили причиной для установления опеки. Если опека прекращается на основании решения о смене опекуна или отказа ему в праве на опеку, то суд назначает нового опекуна. Опекун может быть отстранен по распоряжению суда.</w:t>
      </w:r>
    </w:p>
    <w:p w:rsidR="00000000" w:rsidRDefault="00000000">
      <w:pPr>
        <w:tabs>
          <w:tab w:val="left" w:pos="340"/>
          <w:tab w:val="left" w:pos="680"/>
        </w:tabs>
        <w:spacing w:before="240" w:line="260" w:lineRule="exact"/>
        <w:rPr>
          <w:i/>
          <w:sz w:val="22"/>
        </w:rPr>
      </w:pPr>
      <w:r>
        <w:rPr>
          <w:i/>
          <w:sz w:val="22"/>
          <w:lang w:val="en-US"/>
        </w:rPr>
        <w:t>d</w:t>
      </w:r>
      <w:r>
        <w:rPr>
          <w:i/>
          <w:sz w:val="22"/>
        </w:rPr>
        <w:t>)</w:t>
      </w:r>
      <w:r>
        <w:rPr>
          <w:i/>
          <w:sz w:val="22"/>
        </w:rPr>
        <w:tab/>
      </w:r>
      <w:r>
        <w:rPr>
          <w:i/>
          <w:sz w:val="22"/>
        </w:rPr>
        <w:tab/>
        <w:t>Усыновление</w:t>
      </w:r>
    </w:p>
    <w:p w:rsidR="00000000" w:rsidRDefault="00000000">
      <w:pPr>
        <w:tabs>
          <w:tab w:val="left" w:pos="340"/>
          <w:tab w:val="left" w:pos="680"/>
        </w:tabs>
        <w:spacing w:before="120" w:line="260" w:lineRule="exact"/>
        <w:rPr>
          <w:sz w:val="22"/>
        </w:rPr>
      </w:pPr>
      <w:r>
        <w:rPr>
          <w:sz w:val="22"/>
        </w:rPr>
        <w:t xml:space="preserve">Усыновление – это не только способ прекратить полномочия биологических родителей в отношении ребенка, но также источник формирования новых семейных связей в той мере, в какой приемный ребенок чувствует привязанность к приемным родителям и их родственникам в каждом смысле этого слова. Поскольку Семейный кодекс обеспечивает право на фамилию, усыновленный ребенок берет фамилию своих приемных родителей (приемного родителя). В этом случае связи с кровными родственниками биологической матери или отца, которые были заменены вследствие усыновления, также прекращаются; однако остается в силе запрет на брак между кровными родственниками. </w:t>
      </w:r>
    </w:p>
    <w:p w:rsidR="00000000" w:rsidRDefault="00000000">
      <w:pPr>
        <w:tabs>
          <w:tab w:val="left" w:pos="340"/>
          <w:tab w:val="left" w:pos="680"/>
        </w:tabs>
        <w:spacing w:before="120" w:line="260" w:lineRule="exact"/>
        <w:rPr>
          <w:sz w:val="22"/>
        </w:rPr>
      </w:pPr>
      <w:r>
        <w:rPr>
          <w:sz w:val="22"/>
        </w:rPr>
        <w:t xml:space="preserve">Право на усыновление имеют супруги, состоящие в браке или живущие в брачном союзе </w:t>
      </w:r>
      <w:r>
        <w:rPr>
          <w:sz w:val="22"/>
        </w:rPr>
        <w:br/>
        <w:t xml:space="preserve">де-факто, который может быть признан. Супруг или супруга, состоящие в брачном союзе </w:t>
      </w:r>
      <w:r>
        <w:rPr>
          <w:sz w:val="22"/>
        </w:rPr>
        <w:br/>
        <w:t>де-факто, может усыновить ребенка другого супруга; усыновителями также могут быть лица, не состоящие в браке.</w:t>
      </w:r>
    </w:p>
    <w:p w:rsidR="00000000" w:rsidRDefault="00000000">
      <w:pPr>
        <w:tabs>
          <w:tab w:val="left" w:pos="340"/>
          <w:tab w:val="left" w:pos="680"/>
        </w:tabs>
        <w:spacing w:before="120" w:line="260" w:lineRule="exact"/>
        <w:rPr>
          <w:sz w:val="22"/>
        </w:rPr>
      </w:pPr>
      <w:r>
        <w:rPr>
          <w:sz w:val="22"/>
        </w:rPr>
        <w:t xml:space="preserve">Это означает, что дети вдовы/вдовца могут быть усыновлены вторым мужем или женой, и это служит основанием для прекращения связей между несовершеннолетним ребенком и родственниками со стороны умерших матери или отца либо того и другого. Очевидно, что это создает определенные проблемы. </w:t>
      </w:r>
    </w:p>
    <w:p w:rsidR="00000000" w:rsidRDefault="00000000">
      <w:pPr>
        <w:tabs>
          <w:tab w:val="left" w:pos="340"/>
          <w:tab w:val="left" w:pos="680"/>
        </w:tabs>
        <w:spacing w:before="120" w:line="260" w:lineRule="exact"/>
        <w:rPr>
          <w:sz w:val="22"/>
        </w:rPr>
      </w:pPr>
      <w:r>
        <w:rPr>
          <w:sz w:val="22"/>
        </w:rPr>
        <w:t>Любое лицо, которое хочет стать усыновителем, должно:</w:t>
      </w:r>
    </w:p>
    <w:p w:rsidR="00000000" w:rsidRDefault="00000000">
      <w:pPr>
        <w:tabs>
          <w:tab w:val="left" w:pos="340"/>
          <w:tab w:val="left" w:pos="680"/>
        </w:tabs>
        <w:spacing w:before="120" w:line="260" w:lineRule="exact"/>
        <w:rPr>
          <w:sz w:val="22"/>
        </w:rPr>
      </w:pPr>
      <w:r>
        <w:rPr>
          <w:sz w:val="22"/>
        </w:rPr>
        <w:t>1)</w:t>
      </w:r>
      <w:r>
        <w:rPr>
          <w:sz w:val="22"/>
        </w:rPr>
        <w:tab/>
        <w:t>быть не моложе 25 лет и в полной мере пользоваться своими гражданскими правами;</w:t>
      </w:r>
    </w:p>
    <w:p w:rsidR="00000000" w:rsidRDefault="00000000">
      <w:pPr>
        <w:tabs>
          <w:tab w:val="left" w:pos="340"/>
          <w:tab w:val="left" w:pos="680"/>
        </w:tabs>
        <w:spacing w:before="120" w:line="260" w:lineRule="exact"/>
        <w:ind w:left="340" w:hanging="340"/>
        <w:rPr>
          <w:sz w:val="22"/>
        </w:rPr>
      </w:pPr>
      <w:r>
        <w:rPr>
          <w:sz w:val="22"/>
        </w:rPr>
        <w:t>2)</w:t>
      </w:r>
      <w:r>
        <w:rPr>
          <w:sz w:val="22"/>
        </w:rPr>
        <w:tab/>
        <w:t>иметь хорошую репутацию в том, что касается морального облика и поведения, особенно с точки зрения семейных отношений;</w:t>
      </w:r>
    </w:p>
    <w:p w:rsidR="00000000" w:rsidRDefault="00000000">
      <w:pPr>
        <w:tabs>
          <w:tab w:val="left" w:pos="340"/>
          <w:tab w:val="left" w:pos="680"/>
        </w:tabs>
        <w:spacing w:before="120" w:line="260" w:lineRule="exact"/>
        <w:ind w:left="340" w:hanging="340"/>
        <w:rPr>
          <w:sz w:val="22"/>
        </w:rPr>
      </w:pPr>
      <w:r>
        <w:rPr>
          <w:sz w:val="22"/>
        </w:rPr>
        <w:t>3)</w:t>
      </w:r>
      <w:r>
        <w:rPr>
          <w:sz w:val="22"/>
        </w:rPr>
        <w:tab/>
        <w:t>быть финансово состоятельным, чтобы обеспечить содержание и воспитание приемного ребенка;</w:t>
      </w:r>
    </w:p>
    <w:p w:rsidR="00000000" w:rsidRDefault="00000000">
      <w:pPr>
        <w:tabs>
          <w:tab w:val="left" w:pos="340"/>
          <w:tab w:val="left" w:pos="680"/>
        </w:tabs>
        <w:spacing w:before="120" w:line="260" w:lineRule="exact"/>
        <w:rPr>
          <w:sz w:val="22"/>
        </w:rPr>
      </w:pPr>
      <w:r>
        <w:rPr>
          <w:sz w:val="22"/>
        </w:rPr>
        <w:t>4)</w:t>
      </w:r>
      <w:r>
        <w:rPr>
          <w:sz w:val="22"/>
        </w:rPr>
        <w:tab/>
        <w:t>быть по меньшей мере на 16 лет старше предполагаемого приемного ребенка;</w:t>
      </w:r>
    </w:p>
    <w:p w:rsidR="00000000" w:rsidRDefault="00000000">
      <w:pPr>
        <w:tabs>
          <w:tab w:val="left" w:pos="340"/>
          <w:tab w:val="left" w:pos="680"/>
        </w:tabs>
        <w:spacing w:before="120" w:line="260" w:lineRule="exact"/>
        <w:rPr>
          <w:sz w:val="22"/>
        </w:rPr>
      </w:pPr>
      <w:r>
        <w:rPr>
          <w:sz w:val="22"/>
        </w:rPr>
        <w:t>5)</w:t>
      </w:r>
      <w:r>
        <w:rPr>
          <w:sz w:val="22"/>
        </w:rPr>
        <w:tab/>
        <w:t>обладать крепким физическим и психическим здоровьем;</w:t>
      </w:r>
    </w:p>
    <w:p w:rsidR="00000000" w:rsidRDefault="00000000">
      <w:pPr>
        <w:tabs>
          <w:tab w:val="left" w:pos="340"/>
          <w:tab w:val="left" w:pos="680"/>
        </w:tabs>
        <w:spacing w:before="120" w:line="260" w:lineRule="exact"/>
        <w:rPr>
          <w:sz w:val="22"/>
        </w:rPr>
      </w:pPr>
      <w:r>
        <w:rPr>
          <w:sz w:val="22"/>
        </w:rPr>
        <w:t>6)</w:t>
      </w:r>
      <w:r>
        <w:rPr>
          <w:sz w:val="22"/>
        </w:rPr>
        <w:tab/>
        <w:t>если усыновителем является иностранец, то он должен получить разрешение Национальной ассамблеи.</w:t>
      </w:r>
    </w:p>
    <w:p w:rsidR="00000000" w:rsidRDefault="00000000">
      <w:pPr>
        <w:tabs>
          <w:tab w:val="left" w:pos="340"/>
          <w:tab w:val="left" w:pos="680"/>
        </w:tabs>
        <w:spacing w:before="120" w:line="260" w:lineRule="exact"/>
        <w:rPr>
          <w:sz w:val="22"/>
        </w:rPr>
      </w:pPr>
      <w:r>
        <w:rPr>
          <w:sz w:val="22"/>
        </w:rPr>
        <w:t xml:space="preserve">Таким образом, здесь показано, как в целом обеспечивается социальная, моральная и эмоциональная защита детей, когда они помещаются в неродную семью. На практике имеют место в основном опека и усыновление несовершеннолетних. </w:t>
      </w:r>
    </w:p>
    <w:p w:rsidR="00000000" w:rsidRDefault="00000000">
      <w:pPr>
        <w:tabs>
          <w:tab w:val="left" w:pos="340"/>
          <w:tab w:val="left" w:pos="680"/>
        </w:tabs>
        <w:spacing w:before="120" w:line="260" w:lineRule="exact"/>
        <w:rPr>
          <w:sz w:val="22"/>
        </w:rPr>
      </w:pPr>
      <w:r>
        <w:rPr>
          <w:sz w:val="22"/>
        </w:rPr>
        <w:t xml:space="preserve">Социальная, моральная и эмоциональная защита несовершеннолетних детей также может обеспечиваться вне семейной обстановки, когда они помещаются в социальные и воспитательно-образовательные учреждения. В этих случаях не возникает проблем с определением того, кто несет ответственность за несовершеннолетнего ребенка, так как в законе (статья 234) ясно говорится, что опекуном является руководитель такого учреждения. </w:t>
      </w:r>
    </w:p>
    <w:p w:rsidR="00000000" w:rsidRDefault="00000000">
      <w:pPr>
        <w:tabs>
          <w:tab w:val="left" w:pos="340"/>
          <w:tab w:val="left" w:pos="680"/>
        </w:tabs>
        <w:spacing w:before="120" w:line="260" w:lineRule="exact"/>
        <w:rPr>
          <w:sz w:val="22"/>
        </w:rPr>
      </w:pPr>
      <w:r>
        <w:rPr>
          <w:sz w:val="22"/>
        </w:rPr>
        <w:t xml:space="preserve">Вопросы возникают относительно детей, которые по различным причинам в конечном счете оказываются в чужих семьях без какого-либо официального заявления о передаче ребенка на воспитание. В таком случае несовершеннолетний с точки зрения закона является абсолютно незащищенным. </w:t>
      </w:r>
    </w:p>
    <w:p w:rsidR="00000000" w:rsidRDefault="00000000">
      <w:pPr>
        <w:tabs>
          <w:tab w:val="left" w:pos="340"/>
          <w:tab w:val="left" w:pos="680"/>
        </w:tabs>
        <w:spacing w:before="120" w:line="260" w:lineRule="exact"/>
        <w:rPr>
          <w:sz w:val="22"/>
        </w:rPr>
      </w:pPr>
      <w:r>
        <w:rPr>
          <w:sz w:val="22"/>
        </w:rPr>
        <w:t xml:space="preserve">Ввиду отсутствия более удачного термина такие ситуации называются "ситуации </w:t>
      </w:r>
      <w:r>
        <w:rPr>
          <w:i/>
          <w:sz w:val="22"/>
        </w:rPr>
        <w:t>де-факто</w:t>
      </w:r>
      <w:r>
        <w:rPr>
          <w:sz w:val="22"/>
        </w:rPr>
        <w:t>, лишенные правовой защиты".</w:t>
      </w:r>
    </w:p>
    <w:p w:rsidR="00000000" w:rsidRDefault="00000000">
      <w:pPr>
        <w:tabs>
          <w:tab w:val="left" w:pos="340"/>
          <w:tab w:val="left" w:pos="680"/>
        </w:tabs>
        <w:spacing w:before="240" w:line="260" w:lineRule="exact"/>
        <w:rPr>
          <w:i/>
          <w:sz w:val="22"/>
        </w:rPr>
      </w:pPr>
      <w:r>
        <w:rPr>
          <w:i/>
          <w:sz w:val="22"/>
        </w:rPr>
        <w:t>е)</w:t>
      </w:r>
      <w:r>
        <w:rPr>
          <w:i/>
          <w:sz w:val="22"/>
        </w:rPr>
        <w:tab/>
      </w:r>
      <w:r>
        <w:rPr>
          <w:i/>
          <w:sz w:val="22"/>
        </w:rPr>
        <w:tab/>
        <w:t>Ситуации де-факто, лишенные правовой защиты</w:t>
      </w:r>
    </w:p>
    <w:p w:rsidR="00000000" w:rsidRDefault="00000000">
      <w:pPr>
        <w:tabs>
          <w:tab w:val="left" w:pos="340"/>
          <w:tab w:val="left" w:pos="680"/>
        </w:tabs>
        <w:spacing w:before="120" w:line="260" w:lineRule="exact"/>
        <w:rPr>
          <w:sz w:val="22"/>
        </w:rPr>
      </w:pPr>
      <w:r>
        <w:rPr>
          <w:sz w:val="22"/>
        </w:rPr>
        <w:t xml:space="preserve">Война в Анголе привела к распаду многих семей, появлению огромного числа перемещенных лиц и, следовательно, росту масштабов нищеты. </w:t>
      </w:r>
    </w:p>
    <w:p w:rsidR="00000000" w:rsidRDefault="00000000">
      <w:pPr>
        <w:tabs>
          <w:tab w:val="left" w:pos="340"/>
          <w:tab w:val="left" w:pos="680"/>
        </w:tabs>
        <w:spacing w:before="120" w:line="260" w:lineRule="exact"/>
        <w:rPr>
          <w:sz w:val="22"/>
        </w:rPr>
      </w:pPr>
      <w:r>
        <w:rPr>
          <w:sz w:val="22"/>
        </w:rPr>
        <w:t>Традиционный африканский альтруизм, а также обычай использовать дешевую рабочую силу (особенно в сельских районах) привели и по-прежнему приводят к тому, что детей из распавшихся семей (и других детей тоже) забирают к себе другие семьи.</w:t>
      </w:r>
    </w:p>
    <w:p w:rsidR="00000000" w:rsidRDefault="00000000">
      <w:pPr>
        <w:tabs>
          <w:tab w:val="left" w:pos="340"/>
          <w:tab w:val="left" w:pos="680"/>
        </w:tabs>
        <w:spacing w:before="120" w:line="260" w:lineRule="exact"/>
        <w:rPr>
          <w:sz w:val="22"/>
        </w:rPr>
      </w:pPr>
      <w:r>
        <w:rPr>
          <w:sz w:val="22"/>
        </w:rPr>
        <w:t xml:space="preserve">Такие "защитники" редко берут на себя труд привести правовой статус ребенка в соответствие с законом. Последствия такой ситуации являются тем серьезнее, чем ниже нравственный уровень семьи, в которую попал ребенок. </w:t>
      </w:r>
    </w:p>
    <w:p w:rsidR="00000000" w:rsidRDefault="00000000">
      <w:pPr>
        <w:tabs>
          <w:tab w:val="left" w:pos="340"/>
          <w:tab w:val="left" w:pos="680"/>
        </w:tabs>
        <w:spacing w:before="120" w:line="260" w:lineRule="exact"/>
        <w:rPr>
          <w:sz w:val="22"/>
        </w:rPr>
      </w:pPr>
      <w:r>
        <w:rPr>
          <w:sz w:val="22"/>
        </w:rPr>
        <w:t xml:space="preserve">Дети, оказавшиеся в таких ситуациях, жаловались на физическое и эмоциональное насилие, непосильный труд и насилие сексуального характера со стороны членов приемной семьи или лиц, связанных с ней. </w:t>
      </w:r>
    </w:p>
    <w:p w:rsidR="00000000" w:rsidRDefault="00000000">
      <w:pPr>
        <w:tabs>
          <w:tab w:val="left" w:pos="340"/>
          <w:tab w:val="left" w:pos="680"/>
        </w:tabs>
        <w:spacing w:before="120" w:line="260" w:lineRule="exact"/>
        <w:rPr>
          <w:sz w:val="22"/>
        </w:rPr>
      </w:pPr>
      <w:r>
        <w:rPr>
          <w:sz w:val="22"/>
        </w:rPr>
        <w:t>Это крайне деликатная ситуация, так как всегда бывает трудно удостовериться в том, какого рода отношения сложились между несовершеннолетним ребенком и его/ее приемной семьей и каковы правоотношения в данном случае.</w:t>
      </w:r>
    </w:p>
    <w:p w:rsidR="00000000" w:rsidRDefault="00000000">
      <w:pPr>
        <w:tabs>
          <w:tab w:val="left" w:pos="340"/>
          <w:tab w:val="left" w:pos="680"/>
        </w:tabs>
        <w:spacing w:before="120" w:line="260" w:lineRule="exact"/>
        <w:rPr>
          <w:sz w:val="22"/>
        </w:rPr>
      </w:pPr>
      <w:r>
        <w:rPr>
          <w:sz w:val="22"/>
        </w:rPr>
        <w:t xml:space="preserve">Отсутствие государственных учреждений, которые могли бы эффективно контролировать такие ситуации, делает почти невозможным обеспечение соблюдения прав ребенка, который нередко пускается в бега, чтобы покончить со сложившимся положением. </w:t>
      </w:r>
    </w:p>
    <w:p w:rsidR="00000000" w:rsidRDefault="00000000">
      <w:pPr>
        <w:tabs>
          <w:tab w:val="left" w:pos="340"/>
          <w:tab w:val="left" w:pos="680"/>
        </w:tabs>
        <w:spacing w:before="120" w:line="260" w:lineRule="exact"/>
        <w:rPr>
          <w:sz w:val="22"/>
        </w:rPr>
      </w:pPr>
      <w:r>
        <w:rPr>
          <w:sz w:val="22"/>
        </w:rPr>
        <w:t xml:space="preserve">Кроме того, если жертва по ангольскому законодательству является несовершеннолетней, то он/она не может осуществлять какие-либо права или представлять себя в суде. Для этого ему/ей потребуется законный представитель, а им вполне может оказаться тот самый человек, который нарушает права несовершеннолетнего ребенка. </w:t>
      </w:r>
    </w:p>
    <w:p w:rsidR="00000000" w:rsidRDefault="00000000">
      <w:pPr>
        <w:tabs>
          <w:tab w:val="left" w:pos="340"/>
          <w:tab w:val="left" w:pos="680"/>
        </w:tabs>
        <w:spacing w:before="120" w:line="260" w:lineRule="exact"/>
        <w:rPr>
          <w:sz w:val="22"/>
        </w:rPr>
      </w:pPr>
      <w:r>
        <w:rPr>
          <w:sz w:val="22"/>
        </w:rPr>
        <w:t xml:space="preserve">Из вышеизложенного ясно, что необходимо создать механизмы, которые позволят несовершеннолетнему ребенку самому подавать судебный иск всякий раз, когда нарушаются его права. Это могло бы стать гарантией того, что правонарушители понесут наказание и будет дана более точная оценка в отношении серьезности, числа и вида правонарушений, совершаемых в данной и других областях, когда несовершеннолетний сталкивается с невозможностью самому подать иск для возбуждения судебного разбирательства в целях обеспечить соблюдение своих прав. </w:t>
      </w:r>
    </w:p>
    <w:p w:rsidR="00000000" w:rsidRDefault="00000000">
      <w:pPr>
        <w:tabs>
          <w:tab w:val="left" w:pos="340"/>
          <w:tab w:val="left" w:pos="680"/>
        </w:tabs>
        <w:spacing w:before="120" w:line="260" w:lineRule="exact"/>
        <w:rPr>
          <w:sz w:val="22"/>
        </w:rPr>
      </w:pPr>
      <w:r>
        <w:rPr>
          <w:sz w:val="22"/>
        </w:rPr>
        <w:t xml:space="preserve">Представляется очевидным, что окончание войны и существенное повышение качества жизни ангольских граждан позволяют заняться решением этих жизненно важных проблем, и общество будет способно играть ту роль, которой оно наделено от природы и по закону. </w:t>
      </w:r>
    </w:p>
    <w:p w:rsidR="00000000" w:rsidRDefault="00000000">
      <w:pPr>
        <w:tabs>
          <w:tab w:val="left" w:pos="340"/>
          <w:tab w:val="left" w:pos="680"/>
        </w:tabs>
        <w:spacing w:before="120" w:line="260" w:lineRule="exact"/>
        <w:rPr>
          <w:sz w:val="22"/>
        </w:rPr>
      </w:pPr>
      <w:r>
        <w:rPr>
          <w:sz w:val="22"/>
        </w:rPr>
        <w:t xml:space="preserve">Важно обеспечить существующие учреждения физическими и людскими ресурсами, необходимыми для осуществления эффективного контроля за соблюдением закона. </w:t>
      </w:r>
    </w:p>
    <w:p w:rsidR="00000000" w:rsidRDefault="00000000">
      <w:pPr>
        <w:tabs>
          <w:tab w:val="left" w:pos="340"/>
          <w:tab w:val="left" w:pos="680"/>
        </w:tabs>
        <w:spacing w:before="120" w:line="260" w:lineRule="exact"/>
        <w:rPr>
          <w:sz w:val="22"/>
        </w:rPr>
      </w:pPr>
      <w:r>
        <w:rPr>
          <w:sz w:val="22"/>
        </w:rPr>
        <w:t xml:space="preserve">Хотя в Конституции говорится, что закон предусматривает наказание за любые проявления дискриминации, эта норма реально присутствует в других правовых мерах, до некоторой степени в практических целях. Согласно исследованию, в Анголе акты дискриминации в отношении женщин обычно скрываются и замалчиваются, однако есть и ряд вопиющих случаев. К числу наиболее возмутительных проявлений относятся факты дискриминации при приеме женщин на ответственные должности. </w:t>
      </w:r>
    </w:p>
    <w:p w:rsidR="00000000" w:rsidRDefault="00000000">
      <w:pPr>
        <w:tabs>
          <w:tab w:val="left" w:pos="340"/>
          <w:tab w:val="left" w:pos="680"/>
        </w:tabs>
        <w:spacing w:before="120" w:line="260" w:lineRule="exact"/>
        <w:rPr>
          <w:sz w:val="22"/>
        </w:rPr>
      </w:pPr>
      <w:r>
        <w:rPr>
          <w:sz w:val="22"/>
        </w:rPr>
        <w:t xml:space="preserve">Отсутствие специального законодательства, которое предусматривало бы наказание за дискриминацию по признаку пола (или любой другой вид дискриминации), и тот факт, что дискриминация приобретает весьма завуалированные формы, затрудняют разоблачение таких деяний. Менталитет, в основе которого – мужской шовинизм, продолжает доминировать в этом мире, особенно в развивающихся странах, и является еще одним препятствием на пути претворения в жизнь принципа равенства между мужчинами и женщинами. </w:t>
      </w:r>
    </w:p>
    <w:p w:rsidR="00000000" w:rsidRDefault="00000000">
      <w:pPr>
        <w:tabs>
          <w:tab w:val="left" w:pos="340"/>
          <w:tab w:val="left" w:pos="680"/>
        </w:tabs>
        <w:spacing w:before="120" w:line="260" w:lineRule="exact"/>
        <w:rPr>
          <w:sz w:val="22"/>
        </w:rPr>
      </w:pPr>
      <w:r>
        <w:rPr>
          <w:sz w:val="22"/>
        </w:rPr>
        <w:t>Вот несколько практических мер, которые следует принять в целях полного осуществления на практике принципа равенства между мужчинами и женщинами: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создание женских отделений в рамках полицейских участков;</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обязательная отчетность медицинских работников о фактах изнасилования и физического насилия;</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организация кампаний по популяризации существующих законов.</w:t>
      </w: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III</w:t>
      </w:r>
    </w:p>
    <w:p w:rsidR="00000000" w:rsidRDefault="00000000">
      <w:pPr>
        <w:tabs>
          <w:tab w:val="left" w:pos="340"/>
          <w:tab w:val="left" w:pos="680"/>
        </w:tabs>
        <w:spacing w:before="120" w:line="260" w:lineRule="exact"/>
        <w:rPr>
          <w:sz w:val="22"/>
          <w:u w:val="single"/>
        </w:rPr>
      </w:pPr>
    </w:p>
    <w:p w:rsidR="00000000" w:rsidRDefault="00000000">
      <w:pPr>
        <w:tabs>
          <w:tab w:val="left" w:pos="340"/>
          <w:tab w:val="left" w:pos="680"/>
        </w:tabs>
        <w:spacing w:before="120" w:line="260" w:lineRule="exact"/>
        <w:rPr>
          <w:b/>
          <w:sz w:val="22"/>
        </w:rPr>
      </w:pPr>
      <w:r>
        <w:rPr>
          <w:b/>
          <w:sz w:val="22"/>
        </w:rPr>
        <w:t>3.</w:t>
      </w:r>
      <w:r>
        <w:rPr>
          <w:b/>
          <w:sz w:val="22"/>
        </w:rPr>
        <w:tab/>
      </w:r>
      <w:r>
        <w:rPr>
          <w:b/>
          <w:sz w:val="22"/>
        </w:rPr>
        <w:tab/>
        <w:t>Общие меры по защите основных прав и свобод человека на основе равенства между мужчинами и женщинами</w:t>
      </w:r>
    </w:p>
    <w:p w:rsidR="00000000" w:rsidRDefault="00000000">
      <w:pPr>
        <w:tabs>
          <w:tab w:val="left" w:pos="340"/>
          <w:tab w:val="left" w:pos="680"/>
        </w:tabs>
        <w:spacing w:before="120" w:line="260" w:lineRule="exact"/>
        <w:rPr>
          <w:sz w:val="22"/>
        </w:rPr>
      </w:pPr>
      <w:r>
        <w:rPr>
          <w:sz w:val="22"/>
        </w:rPr>
        <w:t xml:space="preserve">В разделе </w:t>
      </w:r>
      <w:r>
        <w:rPr>
          <w:sz w:val="22"/>
          <w:lang w:val="en-US"/>
        </w:rPr>
        <w:t>II</w:t>
      </w:r>
      <w:r>
        <w:rPr>
          <w:sz w:val="22"/>
        </w:rPr>
        <w:t xml:space="preserve"> Конституции Анголы содержится требование обеспечить защиту основных прав человека и признается принцип запрещения дискриминации по признаку пола, этнической принадлежности, цвета кожи, политических или религиозных взглядов, уровня образования и экономического положения.</w:t>
      </w:r>
    </w:p>
    <w:p w:rsidR="00000000" w:rsidRDefault="00000000">
      <w:pPr>
        <w:tabs>
          <w:tab w:val="left" w:pos="340"/>
          <w:tab w:val="left" w:pos="680"/>
        </w:tabs>
        <w:spacing w:before="120" w:line="260" w:lineRule="exact"/>
        <w:rPr>
          <w:sz w:val="22"/>
        </w:rPr>
      </w:pPr>
      <w:r>
        <w:rPr>
          <w:sz w:val="22"/>
        </w:rPr>
        <w:t xml:space="preserve">В нем также говорится, что "закон предусматривает наказание за все деяния, направленные на подрыв согласия в обществе, создание различий или привилегий на основе этих факторов". Теоретически существует защита основных прав человека, но на практике они постоянно нарушаются, как сознательно, так и неосознанно. </w:t>
      </w:r>
    </w:p>
    <w:p w:rsidR="00000000" w:rsidRDefault="00000000">
      <w:pPr>
        <w:tabs>
          <w:tab w:val="left" w:pos="340"/>
          <w:tab w:val="left" w:pos="680"/>
        </w:tabs>
        <w:spacing w:before="120" w:line="260" w:lineRule="exact"/>
        <w:rPr>
          <w:sz w:val="22"/>
        </w:rPr>
      </w:pPr>
      <w:r>
        <w:rPr>
          <w:sz w:val="22"/>
        </w:rPr>
        <w:t>Нередко сами государственные институты первыми нарушают эти права, поскольку то, что они считают пресечением, на самом деле является нарушением. Ежедневно происходят "незначительные" нарушения основных прав и свобод человека со стороны государственных учреждений и служб.</w:t>
      </w:r>
    </w:p>
    <w:p w:rsidR="00000000" w:rsidRDefault="00000000">
      <w:pPr>
        <w:tabs>
          <w:tab w:val="left" w:pos="340"/>
          <w:tab w:val="left" w:pos="680"/>
        </w:tabs>
        <w:spacing w:before="120" w:line="260" w:lineRule="exact"/>
        <w:rPr>
          <w:sz w:val="22"/>
        </w:rPr>
      </w:pPr>
      <w:r>
        <w:rPr>
          <w:sz w:val="22"/>
        </w:rPr>
        <w:t xml:space="preserve">К сожалению, нет такого учреждения, которое могло бы осуществлять контроль за этим видом нарушений, или какого-либо ведомства, которое просвещало бы общественность в вопросах, касающихся основных прав человека, необходимости соблюдать их и, что самое важное, относительно того, куда обращаться с жалобой в случае несоблюдения или нарушения этих прав, поскольку учреждение, призванное обеспечивать соблюдение и уважение этих прав в соответствии с законом, по большей части не делает этого. </w:t>
      </w:r>
    </w:p>
    <w:p w:rsidR="00000000" w:rsidRDefault="00000000">
      <w:pPr>
        <w:tabs>
          <w:tab w:val="left" w:pos="340"/>
          <w:tab w:val="left" w:pos="680"/>
        </w:tabs>
        <w:spacing w:before="120" w:line="260" w:lineRule="exact"/>
        <w:rPr>
          <w:sz w:val="22"/>
        </w:rPr>
      </w:pPr>
      <w:r>
        <w:rPr>
          <w:sz w:val="22"/>
        </w:rPr>
        <w:t xml:space="preserve">Граждане нередко подвергаются аресту в нарушение принципа "невиновен, пока не доказана вина". Практика такова, что человека сначала арестовывают, а уже потом задают ему вопросы. </w:t>
      </w:r>
    </w:p>
    <w:p w:rsidR="00000000" w:rsidRDefault="00000000">
      <w:pPr>
        <w:tabs>
          <w:tab w:val="left" w:pos="340"/>
          <w:tab w:val="left" w:pos="680"/>
        </w:tabs>
        <w:spacing w:before="120" w:line="260" w:lineRule="exact"/>
        <w:rPr>
          <w:sz w:val="22"/>
        </w:rPr>
      </w:pPr>
      <w:r>
        <w:rPr>
          <w:sz w:val="22"/>
        </w:rPr>
        <w:t xml:space="preserve">Если свидетелей нарушения тех или иных прав нет, гораздо сложнее, во-первых, подтвердить, что нарушение имело место, и, во-вторых, отстоять право на защиту. </w:t>
      </w:r>
    </w:p>
    <w:p w:rsidR="00000000" w:rsidRDefault="00000000">
      <w:pPr>
        <w:tabs>
          <w:tab w:val="left" w:pos="340"/>
          <w:tab w:val="left" w:pos="680"/>
        </w:tabs>
        <w:spacing w:before="120" w:line="260" w:lineRule="exact"/>
        <w:rPr>
          <w:sz w:val="22"/>
        </w:rPr>
      </w:pPr>
      <w:r>
        <w:rPr>
          <w:sz w:val="22"/>
        </w:rPr>
        <w:t>Культура насилия является фактом повседневной жизни граждан Анголы, поскольку большинство из них не осведомлены о своих правах и путях их реализации.</w:t>
      </w:r>
    </w:p>
    <w:p w:rsidR="00000000" w:rsidRDefault="00000000">
      <w:pPr>
        <w:tabs>
          <w:tab w:val="left" w:pos="340"/>
          <w:tab w:val="left" w:pos="680"/>
        </w:tabs>
        <w:spacing w:before="120" w:line="260" w:lineRule="exact"/>
        <w:rPr>
          <w:sz w:val="22"/>
        </w:rPr>
      </w:pPr>
      <w:r>
        <w:rPr>
          <w:sz w:val="22"/>
        </w:rPr>
        <w:t>В целях защиты прав человека необходимо:</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Во-первых, просвещать общественность (рассказывать людям об их правах и о том, как их защищать).</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Во-вторых, настаивать на том, чтобы были приняты законодательные и другие меры, направленные на обеспечение защиты и соблюдение основных прав.</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В-третьих, предусмотреть судебную защиту в области прав человека и прав женщин и обеспечить, чтобы суды и другие государственные учреждения эффективно защищали эти права.</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 xml:space="preserve">В-четвертых, учредить надлежащие меры, направленные на ликвидацию всех форм насилия и дискриминации в отношении человека. </w:t>
      </w:r>
    </w:p>
    <w:p w:rsidR="00000000" w:rsidRDefault="00000000">
      <w:pPr>
        <w:tabs>
          <w:tab w:val="left" w:pos="680"/>
        </w:tabs>
        <w:spacing w:before="240" w:line="260" w:lineRule="exact"/>
        <w:rPr>
          <w:sz w:val="22"/>
        </w:rPr>
      </w:pPr>
      <w:r>
        <w:rPr>
          <w:sz w:val="22"/>
          <w:u w:val="single"/>
        </w:rPr>
        <w:t>3.1</w:t>
      </w:r>
      <w:r>
        <w:rPr>
          <w:sz w:val="22"/>
        </w:rPr>
        <w:tab/>
      </w:r>
      <w:r>
        <w:rPr>
          <w:sz w:val="22"/>
          <w:u w:val="words"/>
        </w:rPr>
        <w:t>Насилие в отношении женщин</w:t>
      </w:r>
    </w:p>
    <w:p w:rsidR="00000000" w:rsidRDefault="00000000">
      <w:pPr>
        <w:tabs>
          <w:tab w:val="left" w:pos="340"/>
          <w:tab w:val="left" w:pos="680"/>
        </w:tabs>
        <w:spacing w:before="120" w:line="260" w:lineRule="exact"/>
        <w:rPr>
          <w:sz w:val="22"/>
        </w:rPr>
      </w:pPr>
      <w:r>
        <w:rPr>
          <w:sz w:val="22"/>
        </w:rPr>
        <w:t xml:space="preserve">Насилие в отношении женщин, будь то в семье или общественных местах, является серьезной проблемой, которая привлекла особое внимание как женских организаций, так и Министерства по делам семьи и содействию улучшению положения женщин. Они пытаются найти пути снижения уровня насилия, просвещения общественности и повышения уровня осведомленности общественных организаций, а также создать механизмы содействия защите женщин, ставших жертвами насилия. </w:t>
      </w:r>
    </w:p>
    <w:p w:rsidR="00000000" w:rsidRDefault="00000000">
      <w:pPr>
        <w:tabs>
          <w:tab w:val="left" w:pos="340"/>
          <w:tab w:val="left" w:pos="680"/>
        </w:tabs>
        <w:spacing w:before="120" w:line="260" w:lineRule="exact"/>
        <w:rPr>
          <w:sz w:val="22"/>
        </w:rPr>
      </w:pPr>
      <w:r>
        <w:rPr>
          <w:sz w:val="22"/>
        </w:rPr>
        <w:t xml:space="preserve">С правовой точки зрения нет нормативных документов, которые предусматривали бы наказание за насильственные действия, совершенные конкретно в отношении женщин. В данном случае законодательство не приведено в соответствие с принципом равенства между гражданами. </w:t>
      </w:r>
    </w:p>
    <w:p w:rsidR="00000000" w:rsidRDefault="00000000">
      <w:pPr>
        <w:tabs>
          <w:tab w:val="left" w:pos="340"/>
          <w:tab w:val="left" w:pos="680"/>
        </w:tabs>
        <w:spacing w:before="120" w:line="260" w:lineRule="exact"/>
        <w:rPr>
          <w:sz w:val="22"/>
        </w:rPr>
      </w:pPr>
      <w:r>
        <w:rPr>
          <w:sz w:val="22"/>
        </w:rPr>
        <w:t xml:space="preserve">Не существует законов, в которых конкретно осуждались бы преступления на сексуальной почве в отношении женщин. В тех случаях, когда в отношении женщин имеют место акты насилия, будь то в семье, на работе или в рамках социальных отношений, потерпевшая сталкивается с бесчисленными препонами вследствие того, что полиция в том виде, в каком она существует сегодня, не подготовлена специально, чтобы заниматься такого рода делами. Сотрудники полиции в основном обращаются с женщинами крайне грубо, заявляя, что если с ними что-то произошло, то виноваты они сами, поскольку спровоцировали подобные действия, или даже "что это – семейные проблемы, а у полиции есть дела поважнее". </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Такое отношение является следствием патриархальной культуры, в которой женщинам отводится второстепенное место и их единственным предназначением является рождение детей;</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отсутствует понимание прав человека и уважение к ним.</w:t>
      </w:r>
    </w:p>
    <w:p w:rsidR="00000000" w:rsidRDefault="00000000">
      <w:pPr>
        <w:tabs>
          <w:tab w:val="left" w:pos="340"/>
          <w:tab w:val="left" w:pos="680"/>
        </w:tabs>
        <w:spacing w:before="240" w:line="260" w:lineRule="exact"/>
        <w:rPr>
          <w:i/>
          <w:sz w:val="22"/>
        </w:rPr>
      </w:pPr>
      <w:r>
        <w:rPr>
          <w:i/>
          <w:sz w:val="22"/>
        </w:rPr>
        <w:t>3.1.1</w:t>
      </w:r>
      <w:r>
        <w:rPr>
          <w:i/>
          <w:sz w:val="22"/>
        </w:rPr>
        <w:tab/>
        <w:t>Насилие в семье</w:t>
      </w:r>
    </w:p>
    <w:p w:rsidR="00000000" w:rsidRDefault="00000000">
      <w:pPr>
        <w:tabs>
          <w:tab w:val="left" w:pos="340"/>
          <w:tab w:val="left" w:pos="680"/>
        </w:tabs>
        <w:spacing w:before="120" w:line="260" w:lineRule="exact"/>
        <w:rPr>
          <w:sz w:val="22"/>
        </w:rPr>
      </w:pPr>
      <w:r>
        <w:rPr>
          <w:sz w:val="22"/>
        </w:rPr>
        <w:t xml:space="preserve">Насилие в семье принимает следующие формы: физическое и психологическое насилие, изнасилование, сексуальное совращение женщины или молодого человека, изгнание женщины и детей из дома или продажа дома без согласия женщины. </w:t>
      </w:r>
    </w:p>
    <w:p w:rsidR="00000000" w:rsidRDefault="00000000">
      <w:pPr>
        <w:tabs>
          <w:tab w:val="left" w:pos="340"/>
          <w:tab w:val="left" w:pos="680"/>
        </w:tabs>
        <w:spacing w:before="120" w:line="260" w:lineRule="exact"/>
        <w:rPr>
          <w:sz w:val="22"/>
        </w:rPr>
      </w:pPr>
      <w:r>
        <w:rPr>
          <w:sz w:val="22"/>
        </w:rPr>
        <w:t xml:space="preserve">Лица, совершающие бытовые преступления, наказываются редко, поэтому, когда соответствующие жалобы все же подаются и доходят до суда, последний, как правило, бывает весьма снисходителен к мужчинам, что находит отражение в приговорах. Традиционная точка зрения относительно того, что всегда виновата женщина или что она сама спровоцировала насильственные действия и муж имеет право наказать ее, означает, что многие преступления остаются безнаказанными. </w:t>
      </w:r>
    </w:p>
    <w:p w:rsidR="00000000" w:rsidRDefault="00000000">
      <w:pPr>
        <w:tabs>
          <w:tab w:val="left" w:pos="340"/>
          <w:tab w:val="left" w:pos="680"/>
        </w:tabs>
        <w:spacing w:before="120" w:line="260" w:lineRule="exact"/>
        <w:rPr>
          <w:sz w:val="22"/>
        </w:rPr>
      </w:pPr>
      <w:r>
        <w:rPr>
          <w:sz w:val="22"/>
        </w:rPr>
        <w:t xml:space="preserve">Члены семьи оказывают огромное давление на женщин, отговаривая их подавать жалобы или заставляя забрать жалобу, если она уже подана. </w:t>
      </w:r>
    </w:p>
    <w:p w:rsidR="00000000" w:rsidRDefault="00000000">
      <w:pPr>
        <w:tabs>
          <w:tab w:val="left" w:pos="340"/>
          <w:tab w:val="left" w:pos="680"/>
        </w:tabs>
        <w:spacing w:before="240" w:line="260" w:lineRule="exact"/>
        <w:rPr>
          <w:i/>
          <w:sz w:val="22"/>
        </w:rPr>
      </w:pPr>
      <w:r>
        <w:rPr>
          <w:i/>
          <w:sz w:val="22"/>
        </w:rPr>
        <w:t>3.1.2</w:t>
      </w:r>
      <w:r>
        <w:rPr>
          <w:i/>
          <w:sz w:val="22"/>
        </w:rPr>
        <w:tab/>
        <w:t>Насильственные действия сексуального характера</w:t>
      </w:r>
    </w:p>
    <w:p w:rsidR="00000000" w:rsidRDefault="00000000">
      <w:pPr>
        <w:tabs>
          <w:tab w:val="left" w:pos="340"/>
          <w:tab w:val="left" w:pos="680"/>
        </w:tabs>
        <w:spacing w:before="120" w:line="260" w:lineRule="exact"/>
        <w:rPr>
          <w:sz w:val="22"/>
        </w:rPr>
      </w:pPr>
      <w:r>
        <w:rPr>
          <w:sz w:val="22"/>
        </w:rPr>
        <w:t>Насильственные действия сексуального характера в отношении взрослых женщин, подростков и даже маленьких детей нередки. Но, к сожалению, из-за недостаточного внимания к этой проблеме со стороны полиции и судов невозможно установить точное число таких случаев. Потерпевшие и их семьи, как правило, замалчивают эту проблему.</w:t>
      </w:r>
    </w:p>
    <w:p w:rsidR="00000000" w:rsidRDefault="00000000">
      <w:pPr>
        <w:tabs>
          <w:tab w:val="left" w:pos="340"/>
          <w:tab w:val="left" w:pos="680"/>
        </w:tabs>
        <w:spacing w:before="120" w:line="260" w:lineRule="exact"/>
        <w:rPr>
          <w:sz w:val="22"/>
        </w:rPr>
      </w:pPr>
      <w:r>
        <w:rPr>
          <w:sz w:val="22"/>
        </w:rPr>
        <w:t>Довольно часты проявления физического насилия в отношении женщин, подростков и детей на улицах, рынках и в школах, но как власти, так и рядовые граждане остаются равнодушными к ним, да и полиция редко принимает меры, чтобы пресечь или предупредить такие случаи. Бывает, что и сами сотрудники полиции совершают насильственные действия.</w:t>
      </w:r>
    </w:p>
    <w:p w:rsidR="00000000" w:rsidRDefault="00000000">
      <w:pPr>
        <w:tabs>
          <w:tab w:val="left" w:pos="340"/>
          <w:tab w:val="left" w:pos="680"/>
        </w:tabs>
        <w:spacing w:before="240" w:line="260" w:lineRule="exact"/>
        <w:rPr>
          <w:i/>
          <w:sz w:val="22"/>
        </w:rPr>
      </w:pPr>
      <w:r>
        <w:rPr>
          <w:i/>
          <w:sz w:val="22"/>
        </w:rPr>
        <w:t>3.1.3</w:t>
      </w:r>
      <w:r>
        <w:rPr>
          <w:i/>
          <w:sz w:val="22"/>
        </w:rPr>
        <w:tab/>
        <w:t>Сексуальное домогательство</w:t>
      </w:r>
    </w:p>
    <w:p w:rsidR="00000000" w:rsidRDefault="00000000">
      <w:pPr>
        <w:tabs>
          <w:tab w:val="left" w:pos="340"/>
          <w:tab w:val="left" w:pos="680"/>
        </w:tabs>
        <w:spacing w:before="120" w:line="260" w:lineRule="exact"/>
        <w:rPr>
          <w:sz w:val="22"/>
        </w:rPr>
      </w:pPr>
      <w:r>
        <w:rPr>
          <w:sz w:val="22"/>
        </w:rPr>
        <w:t xml:space="preserve">Сексуальное домогательство в школах и на рабочем месте также относится к явлениям, которые, как мы знаем, получают все большее распространение, но и здесь никто не выдвигает никаких обвинений. Потерпевшие предпочитают замалчивать случаи сексуального домогательства, с тем чтобы не потерять работу, получить повышение по службе или даже, в обмен на благосклонность в виде, например, прибавки к жалованью. </w:t>
      </w:r>
    </w:p>
    <w:p w:rsidR="00000000" w:rsidRDefault="00000000">
      <w:pPr>
        <w:tabs>
          <w:tab w:val="left" w:pos="340"/>
          <w:tab w:val="left" w:pos="680"/>
        </w:tabs>
        <w:spacing w:before="120" w:line="260" w:lineRule="exact"/>
        <w:rPr>
          <w:sz w:val="22"/>
        </w:rPr>
      </w:pPr>
      <w:r>
        <w:rPr>
          <w:sz w:val="22"/>
        </w:rPr>
        <w:t xml:space="preserve">Женщины нередко становятся жертвами сексуального домогательства в неформальном секторе экономики, но и здесь они хранят молчание, чтобы обеспечить собственную безопасность и неприкосновенность своего имущества, а также успешность своего бизнеса, которым не хотят рисковать. </w:t>
      </w:r>
    </w:p>
    <w:p w:rsidR="00000000" w:rsidRDefault="00000000">
      <w:pPr>
        <w:tabs>
          <w:tab w:val="left" w:pos="340"/>
          <w:tab w:val="left" w:pos="680"/>
        </w:tabs>
        <w:spacing w:before="120" w:line="260" w:lineRule="exact"/>
        <w:rPr>
          <w:sz w:val="22"/>
        </w:rPr>
      </w:pPr>
      <w:r>
        <w:rPr>
          <w:sz w:val="22"/>
        </w:rPr>
        <w:t xml:space="preserve">Женщин следует просвещать относительно проблемы сексуального домогательства. </w:t>
      </w:r>
    </w:p>
    <w:p w:rsidR="00000000" w:rsidRDefault="00000000">
      <w:pPr>
        <w:tabs>
          <w:tab w:val="left" w:pos="340"/>
          <w:tab w:val="left" w:pos="680"/>
        </w:tabs>
        <w:spacing w:before="240" w:line="260" w:lineRule="exact"/>
        <w:rPr>
          <w:i/>
          <w:sz w:val="22"/>
        </w:rPr>
      </w:pPr>
      <w:r>
        <w:rPr>
          <w:i/>
          <w:sz w:val="22"/>
        </w:rPr>
        <w:t>3.1.4</w:t>
      </w:r>
      <w:r>
        <w:rPr>
          <w:i/>
          <w:sz w:val="22"/>
        </w:rPr>
        <w:tab/>
        <w:t>Насилие на рабочем месте</w:t>
      </w:r>
    </w:p>
    <w:p w:rsidR="00000000" w:rsidRDefault="00000000">
      <w:pPr>
        <w:tabs>
          <w:tab w:val="left" w:pos="340"/>
          <w:tab w:val="left" w:pos="680"/>
        </w:tabs>
        <w:spacing w:before="120" w:line="260" w:lineRule="exact"/>
        <w:rPr>
          <w:sz w:val="22"/>
        </w:rPr>
      </w:pPr>
      <w:r>
        <w:rPr>
          <w:sz w:val="22"/>
        </w:rPr>
        <w:t xml:space="preserve">Насилие на рабочем месте, даже на ответственных должностях, также имеет место; оно может проявляться в скрытой форме, но оно существует. </w:t>
      </w:r>
    </w:p>
    <w:p w:rsidR="00000000" w:rsidRDefault="00000000">
      <w:pPr>
        <w:tabs>
          <w:tab w:val="left" w:pos="340"/>
          <w:tab w:val="left" w:pos="680"/>
        </w:tabs>
        <w:spacing w:before="120" w:line="260" w:lineRule="exact"/>
        <w:rPr>
          <w:sz w:val="22"/>
        </w:rPr>
      </w:pPr>
      <w:r>
        <w:rPr>
          <w:sz w:val="22"/>
        </w:rPr>
        <w:t>Обычно считается, что женщины не способны работать на ответственных постах и не подходят для этого из-за семейных обязанностей, которые они должны выполнять. Очень часто работодатели, как государственные, так и частные, отказываются принимать на работу женщин на том основании, что те могут забеременеть и уходить в долгосрочные отпуска. Никто не борется с подобным отношением и не наказывает за него, так как сами женщины не сообщают о подобных случаях тем, в чьи обязанности входит пресекать такие действия. Возможно, это объясняется отсутствием у членов правительства или Национальной ассамблеи практики учета гендерной проблематики в своей деятельности.</w:t>
      </w:r>
    </w:p>
    <w:p w:rsidR="00000000" w:rsidRDefault="00000000">
      <w:pPr>
        <w:tabs>
          <w:tab w:val="left" w:pos="340"/>
          <w:tab w:val="left" w:pos="680"/>
        </w:tabs>
        <w:spacing w:before="240" w:line="260" w:lineRule="exact"/>
        <w:rPr>
          <w:i/>
          <w:sz w:val="22"/>
        </w:rPr>
      </w:pPr>
      <w:r>
        <w:rPr>
          <w:i/>
          <w:sz w:val="22"/>
        </w:rPr>
        <w:t>3.1.5</w:t>
      </w:r>
      <w:r>
        <w:rPr>
          <w:i/>
          <w:sz w:val="22"/>
        </w:rPr>
        <w:tab/>
        <w:t>Насилие во время войны</w:t>
      </w:r>
    </w:p>
    <w:p w:rsidR="00000000" w:rsidRDefault="00000000">
      <w:pPr>
        <w:tabs>
          <w:tab w:val="left" w:pos="340"/>
          <w:tab w:val="left" w:pos="680"/>
        </w:tabs>
        <w:spacing w:before="120" w:line="260" w:lineRule="exact"/>
        <w:rPr>
          <w:sz w:val="22"/>
        </w:rPr>
      </w:pPr>
      <w:r>
        <w:rPr>
          <w:sz w:val="22"/>
        </w:rPr>
        <w:t>В период вооруженного конфликта в Анголе женщины оказывались жертвами насилия, и не только в результате боевых действий, но и подвергаясь следующим насильственным действиям:</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изнасилованиям со стороны военнослужащих (немало детей было рождено именно в результате таких актов);</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принуждению к ручному труду (транспортировка военной техники, приготовление пищи, работа в качестве домашней прислуги и даже сельскохозяйственные работы);</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преследованиям в качестве "ведьм" и сожжению на костре;</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 xml:space="preserve">использованию в качестве курьеров. </w:t>
      </w:r>
    </w:p>
    <w:p w:rsidR="00000000" w:rsidRDefault="00000000">
      <w:pPr>
        <w:tabs>
          <w:tab w:val="left" w:pos="340"/>
          <w:tab w:val="left" w:pos="680"/>
        </w:tabs>
        <w:spacing w:before="120" w:line="260" w:lineRule="exact"/>
        <w:rPr>
          <w:sz w:val="22"/>
        </w:rPr>
      </w:pPr>
      <w:r>
        <w:rPr>
          <w:sz w:val="22"/>
        </w:rPr>
        <w:t xml:space="preserve">Однако в условиях военного времени мужчины также становились жертвами насилия. </w:t>
      </w:r>
    </w:p>
    <w:p w:rsidR="00000000" w:rsidRDefault="00000000">
      <w:pPr>
        <w:tabs>
          <w:tab w:val="left" w:pos="680"/>
        </w:tabs>
        <w:spacing w:before="240" w:line="260" w:lineRule="exact"/>
        <w:rPr>
          <w:sz w:val="22"/>
        </w:rPr>
      </w:pPr>
      <w:r>
        <w:rPr>
          <w:sz w:val="22"/>
          <w:u w:val="single"/>
        </w:rPr>
        <w:t>3.2</w:t>
      </w:r>
      <w:r>
        <w:rPr>
          <w:sz w:val="22"/>
        </w:rPr>
        <w:tab/>
      </w:r>
      <w:r>
        <w:rPr>
          <w:sz w:val="22"/>
          <w:u w:val="words"/>
        </w:rPr>
        <w:t>Работа центров юридических консультаций</w:t>
      </w:r>
    </w:p>
    <w:p w:rsidR="00000000" w:rsidRDefault="00000000">
      <w:pPr>
        <w:tabs>
          <w:tab w:val="left" w:pos="340"/>
          <w:tab w:val="left" w:pos="680"/>
        </w:tabs>
        <w:spacing w:before="120" w:line="260" w:lineRule="exact"/>
        <w:rPr>
          <w:sz w:val="22"/>
        </w:rPr>
      </w:pPr>
      <w:r>
        <w:rPr>
          <w:sz w:val="22"/>
        </w:rPr>
        <w:t xml:space="preserve">Основная цель Организации женщин Анголы (ОЖА) состоит в проведении кампании содействия улучшению положения женщин и развитию их потенциала. </w:t>
      </w:r>
    </w:p>
    <w:p w:rsidR="00000000" w:rsidRDefault="00000000">
      <w:pPr>
        <w:tabs>
          <w:tab w:val="left" w:pos="340"/>
          <w:tab w:val="left" w:pos="680"/>
        </w:tabs>
        <w:spacing w:before="120" w:line="260" w:lineRule="exact"/>
        <w:rPr>
          <w:sz w:val="22"/>
        </w:rPr>
      </w:pPr>
      <w:r>
        <w:rPr>
          <w:sz w:val="22"/>
        </w:rPr>
        <w:t>В целях успешного проведения этой кампании с момента достижения Анголой независимости ОЖА оказывала давление на правительство и Народное движение за освобождение Анголы (МПЛА), правящую партию, с тем чтобы они на практике осуществили "принцип права женщин на равенство с мужчинами". Многие изменения, внесенные в законы Анголы, стали результатом такого давления ОЖА. Это можно сказать, например, о Семейном кодексе и ряде положений Трудового кодекса, направленных на защиту женщин.</w:t>
      </w:r>
    </w:p>
    <w:p w:rsidR="00000000" w:rsidRDefault="00000000">
      <w:pPr>
        <w:tabs>
          <w:tab w:val="left" w:pos="340"/>
          <w:tab w:val="left" w:pos="680"/>
        </w:tabs>
        <w:spacing w:before="120" w:line="260" w:lineRule="exact"/>
        <w:rPr>
          <w:sz w:val="22"/>
        </w:rPr>
      </w:pPr>
      <w:r>
        <w:rPr>
          <w:sz w:val="22"/>
        </w:rPr>
        <w:t>Борьба за равные права увенчалась созданием в 1986 году центров юридических консультаций, которые предлагают следующие виды услуг:</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 xml:space="preserve">консультирование женщин и мужчин, ставших жертвами насилия; </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консультирование по проблемам, связанным с насильственными действиями сексуального характера и изнасилованиями;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оказание помощи жертвам насилия в их общении с полицией, Национальным бюро по расследованию уголовных преступлений и судами;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просветительские программы по проблемам равенства между мужчинами и женщинами;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проведение учебных семинаров о причинах и следствиях насилия и об основных правилах и нормах, касающихся прав человека.</w:t>
      </w:r>
    </w:p>
    <w:p w:rsidR="00000000" w:rsidRDefault="00000000">
      <w:pPr>
        <w:tabs>
          <w:tab w:val="left" w:pos="340"/>
          <w:tab w:val="left" w:pos="680"/>
        </w:tabs>
        <w:spacing w:before="120" w:line="260" w:lineRule="exact"/>
        <w:rPr>
          <w:sz w:val="22"/>
        </w:rPr>
      </w:pPr>
      <w:r>
        <w:rPr>
          <w:sz w:val="22"/>
        </w:rPr>
        <w:t>Дела, представленные в центр, рассматриваются со всей тщательностью. Здесь пытаются выявить мотивы того или иного действия, заслушивают обе стороны и, по возможности, стараются разрешить проблему с помощью диалога, прежде чем передать дело в суд.</w:t>
      </w:r>
    </w:p>
    <w:p w:rsidR="00000000" w:rsidRDefault="00000000">
      <w:pPr>
        <w:tabs>
          <w:tab w:val="left" w:pos="340"/>
          <w:tab w:val="left" w:pos="680"/>
        </w:tabs>
        <w:spacing w:before="120" w:line="260" w:lineRule="exact"/>
        <w:rPr>
          <w:sz w:val="22"/>
        </w:rPr>
      </w:pPr>
      <w:r>
        <w:rPr>
          <w:sz w:val="22"/>
        </w:rPr>
        <w:t>Услуги центров юридических консультаций являются:</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конфиденциальными;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не носят судебного характера;</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утверждают целостный и твердый подход;</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нацелены на повышение самооценки и уверенности в себе со стороны потерпевших.</w:t>
      </w:r>
    </w:p>
    <w:p w:rsidR="00000000" w:rsidRDefault="00000000">
      <w:pPr>
        <w:tabs>
          <w:tab w:val="left" w:pos="340"/>
          <w:tab w:val="left" w:pos="680"/>
        </w:tabs>
        <w:spacing w:before="120" w:line="260" w:lineRule="exact"/>
        <w:rPr>
          <w:sz w:val="22"/>
        </w:rPr>
      </w:pPr>
      <w:r>
        <w:rPr>
          <w:sz w:val="22"/>
        </w:rPr>
        <w:t>В настоящее время создано три центра юридических консультаций в провинциях Луанда, Бенгела и Кабинда. Число дел, переданных на рассмотрение в центры, не отражает истинного положения в этой области, так как насилие считается проблемой частного характера. В центр приходят лишь самые отчаявшиеся. Большинство потерпевших хранят молчание, потому что:</w:t>
      </w:r>
    </w:p>
    <w:p w:rsidR="00000000" w:rsidRDefault="00000000">
      <w:pPr>
        <w:tabs>
          <w:tab w:val="left" w:pos="340"/>
          <w:tab w:val="left" w:pos="680"/>
        </w:tabs>
        <w:spacing w:before="120" w:line="260" w:lineRule="exact"/>
        <w:rPr>
          <w:sz w:val="22"/>
        </w:rPr>
      </w:pPr>
      <w:r>
        <w:rPr>
          <w:sz w:val="22"/>
        </w:rPr>
        <w:t>1)</w:t>
      </w:r>
      <w:r>
        <w:rPr>
          <w:sz w:val="22"/>
        </w:rPr>
        <w:tab/>
        <w:t>им стыдно подавать жалобу;</w:t>
      </w:r>
    </w:p>
    <w:p w:rsidR="00000000" w:rsidRDefault="00000000">
      <w:pPr>
        <w:tabs>
          <w:tab w:val="left" w:pos="340"/>
          <w:tab w:val="left" w:pos="680"/>
        </w:tabs>
        <w:spacing w:before="120" w:line="260" w:lineRule="exact"/>
        <w:rPr>
          <w:sz w:val="22"/>
        </w:rPr>
      </w:pPr>
      <w:r>
        <w:rPr>
          <w:sz w:val="22"/>
        </w:rPr>
        <w:t>2)</w:t>
      </w:r>
      <w:r>
        <w:rPr>
          <w:sz w:val="22"/>
        </w:rPr>
        <w:tab/>
        <w:t>они боятся быть неправильно понятыми;</w:t>
      </w:r>
    </w:p>
    <w:p w:rsidR="00000000" w:rsidRDefault="00000000">
      <w:pPr>
        <w:tabs>
          <w:tab w:val="left" w:pos="340"/>
          <w:tab w:val="left" w:pos="680"/>
        </w:tabs>
        <w:spacing w:before="120" w:line="260" w:lineRule="exact"/>
        <w:rPr>
          <w:sz w:val="22"/>
        </w:rPr>
      </w:pPr>
      <w:r>
        <w:rPr>
          <w:sz w:val="22"/>
        </w:rPr>
        <w:t>3)</w:t>
      </w:r>
      <w:r>
        <w:rPr>
          <w:sz w:val="22"/>
        </w:rPr>
        <w:tab/>
        <w:t>они боятся, что с ними будут по-прежнему дурно обращаться;</w:t>
      </w:r>
    </w:p>
    <w:p w:rsidR="00000000" w:rsidRDefault="00000000">
      <w:pPr>
        <w:tabs>
          <w:tab w:val="left" w:pos="340"/>
          <w:tab w:val="left" w:pos="680"/>
        </w:tabs>
        <w:spacing w:before="120" w:line="260" w:lineRule="exact"/>
        <w:rPr>
          <w:sz w:val="22"/>
        </w:rPr>
      </w:pPr>
      <w:r>
        <w:rPr>
          <w:sz w:val="22"/>
        </w:rPr>
        <w:t>4)</w:t>
      </w:r>
      <w:r>
        <w:rPr>
          <w:sz w:val="22"/>
        </w:rPr>
        <w:tab/>
        <w:t>они боятся потерять родительские права в отношении своих детей;</w:t>
      </w:r>
    </w:p>
    <w:p w:rsidR="00000000" w:rsidRDefault="00000000">
      <w:pPr>
        <w:tabs>
          <w:tab w:val="left" w:pos="340"/>
          <w:tab w:val="left" w:pos="680"/>
        </w:tabs>
        <w:spacing w:before="120" w:line="260" w:lineRule="exact"/>
        <w:rPr>
          <w:sz w:val="22"/>
        </w:rPr>
      </w:pPr>
      <w:r>
        <w:rPr>
          <w:sz w:val="22"/>
        </w:rPr>
        <w:t>5)</w:t>
      </w:r>
      <w:r>
        <w:rPr>
          <w:sz w:val="22"/>
        </w:rPr>
        <w:tab/>
        <w:t>они не верят, что государственные учреждения в состоянии реально что-нибудь изменить;</w:t>
      </w:r>
    </w:p>
    <w:p w:rsidR="00000000" w:rsidRDefault="00000000">
      <w:pPr>
        <w:tabs>
          <w:tab w:val="left" w:pos="340"/>
          <w:tab w:val="left" w:pos="680"/>
        </w:tabs>
        <w:spacing w:before="120" w:line="260" w:lineRule="exact"/>
        <w:rPr>
          <w:sz w:val="22"/>
        </w:rPr>
      </w:pPr>
      <w:r>
        <w:rPr>
          <w:sz w:val="22"/>
        </w:rPr>
        <w:t>6)</w:t>
      </w:r>
      <w:r>
        <w:rPr>
          <w:sz w:val="22"/>
        </w:rPr>
        <w:tab/>
        <w:t>они не осведомлены о своих законных правах и обязанностях;</w:t>
      </w:r>
    </w:p>
    <w:p w:rsidR="00000000" w:rsidRDefault="00000000">
      <w:pPr>
        <w:tabs>
          <w:tab w:val="left" w:pos="340"/>
          <w:tab w:val="left" w:pos="680"/>
        </w:tabs>
        <w:spacing w:before="120" w:line="260" w:lineRule="exact"/>
        <w:rPr>
          <w:sz w:val="22"/>
        </w:rPr>
      </w:pPr>
      <w:r>
        <w:rPr>
          <w:sz w:val="22"/>
        </w:rPr>
        <w:t>7)</w:t>
      </w:r>
      <w:r>
        <w:rPr>
          <w:sz w:val="22"/>
        </w:rPr>
        <w:tab/>
        <w:t>они не осведомлены об имеющихся средствах защиты;</w:t>
      </w:r>
    </w:p>
    <w:p w:rsidR="00000000" w:rsidRDefault="00000000">
      <w:pPr>
        <w:tabs>
          <w:tab w:val="left" w:pos="340"/>
          <w:tab w:val="left" w:pos="680"/>
        </w:tabs>
        <w:spacing w:before="120" w:line="260" w:lineRule="exact"/>
        <w:rPr>
          <w:sz w:val="22"/>
        </w:rPr>
      </w:pPr>
      <w:r>
        <w:rPr>
          <w:sz w:val="22"/>
        </w:rPr>
        <w:t>8)</w:t>
      </w:r>
      <w:r>
        <w:rPr>
          <w:sz w:val="22"/>
        </w:rPr>
        <w:tab/>
        <w:t xml:space="preserve">в том, что случилось, они винят себя. </w:t>
      </w:r>
    </w:p>
    <w:p w:rsidR="00000000" w:rsidRDefault="00000000">
      <w:pPr>
        <w:tabs>
          <w:tab w:val="left" w:pos="340"/>
          <w:tab w:val="left" w:pos="680"/>
        </w:tabs>
        <w:spacing w:before="120" w:line="260" w:lineRule="exact"/>
        <w:rPr>
          <w:sz w:val="22"/>
        </w:rPr>
      </w:pPr>
      <w:r>
        <w:rPr>
          <w:sz w:val="22"/>
        </w:rPr>
        <w:t>Вот почему имеющиеся данные не отражают истинных масштабов проблемы.</w:t>
      </w:r>
    </w:p>
    <w:p w:rsidR="00000000" w:rsidRDefault="00000000">
      <w:pPr>
        <w:tabs>
          <w:tab w:val="left" w:pos="340"/>
          <w:tab w:val="left" w:pos="680"/>
        </w:tabs>
        <w:spacing w:before="120" w:line="260" w:lineRule="exact"/>
        <w:rPr>
          <w:sz w:val="22"/>
        </w:rPr>
      </w:pPr>
      <w:r>
        <w:rPr>
          <w:sz w:val="22"/>
        </w:rPr>
        <w:t xml:space="preserve">Большинство случаев насилия в отношении женщин происходят в четырех стенах, и члены семьи жертвы нередко сами становятся подстрекателями подобных действий, а затем покрывают правонарушителей. </w:t>
      </w:r>
    </w:p>
    <w:p w:rsidR="00000000" w:rsidRDefault="00000000">
      <w:pPr>
        <w:tabs>
          <w:tab w:val="left" w:pos="340"/>
          <w:tab w:val="left" w:pos="680"/>
        </w:tabs>
        <w:spacing w:before="120" w:line="260" w:lineRule="exact"/>
        <w:rPr>
          <w:sz w:val="22"/>
        </w:rPr>
      </w:pPr>
      <w:r>
        <w:rPr>
          <w:sz w:val="22"/>
        </w:rPr>
        <w:t>Наиболее распространенные случаи насилия включают:</w:t>
      </w:r>
    </w:p>
    <w:p w:rsidR="00000000" w:rsidRDefault="00000000">
      <w:pPr>
        <w:pStyle w:val="BodyText"/>
        <w:tabs>
          <w:tab w:val="left" w:pos="340"/>
          <w:tab w:val="left" w:pos="680"/>
        </w:tabs>
        <w:spacing w:before="120" w:line="260" w:lineRule="exact"/>
        <w:rPr>
          <w:sz w:val="22"/>
        </w:rPr>
      </w:pPr>
      <w:r>
        <w:rPr>
          <w:sz w:val="22"/>
        </w:rPr>
        <w:t>1)</w:t>
      </w:r>
      <w:r>
        <w:rPr>
          <w:sz w:val="22"/>
        </w:rPr>
        <w:tab/>
        <w:t>избиение, физическое насилие;</w:t>
      </w:r>
    </w:p>
    <w:p w:rsidR="00000000" w:rsidRDefault="00000000">
      <w:pPr>
        <w:tabs>
          <w:tab w:val="left" w:pos="340"/>
          <w:tab w:val="left" w:pos="680"/>
        </w:tabs>
        <w:spacing w:before="120" w:line="260" w:lineRule="exact"/>
        <w:rPr>
          <w:sz w:val="22"/>
        </w:rPr>
      </w:pPr>
      <w:r>
        <w:rPr>
          <w:sz w:val="22"/>
        </w:rPr>
        <w:t>2)</w:t>
      </w:r>
      <w:r>
        <w:rPr>
          <w:sz w:val="22"/>
        </w:rPr>
        <w:tab/>
        <w:t>развратные действия;</w:t>
      </w:r>
    </w:p>
    <w:p w:rsidR="00000000" w:rsidRDefault="00000000">
      <w:pPr>
        <w:tabs>
          <w:tab w:val="left" w:pos="340"/>
          <w:tab w:val="left" w:pos="680"/>
        </w:tabs>
        <w:spacing w:before="120" w:line="260" w:lineRule="exact"/>
        <w:rPr>
          <w:sz w:val="22"/>
        </w:rPr>
      </w:pPr>
      <w:r>
        <w:rPr>
          <w:sz w:val="22"/>
        </w:rPr>
        <w:t>3)</w:t>
      </w:r>
      <w:r>
        <w:rPr>
          <w:sz w:val="22"/>
        </w:rPr>
        <w:tab/>
        <w:t>угрозы с применением огнестрельного или холодного оружия;</w:t>
      </w:r>
    </w:p>
    <w:p w:rsidR="00000000" w:rsidRDefault="00000000">
      <w:pPr>
        <w:tabs>
          <w:tab w:val="left" w:pos="340"/>
          <w:tab w:val="left" w:pos="680"/>
        </w:tabs>
        <w:spacing w:before="120" w:line="260" w:lineRule="exact"/>
        <w:rPr>
          <w:sz w:val="22"/>
        </w:rPr>
      </w:pPr>
      <w:r>
        <w:rPr>
          <w:sz w:val="22"/>
        </w:rPr>
        <w:t>4)</w:t>
      </w:r>
      <w:r>
        <w:rPr>
          <w:sz w:val="22"/>
        </w:rPr>
        <w:tab/>
        <w:t>вмешательство в споры, касающиеся жилья;</w:t>
      </w:r>
    </w:p>
    <w:p w:rsidR="00000000" w:rsidRDefault="00000000">
      <w:pPr>
        <w:tabs>
          <w:tab w:val="left" w:pos="340"/>
          <w:tab w:val="left" w:pos="680"/>
        </w:tabs>
        <w:spacing w:before="120" w:line="260" w:lineRule="exact"/>
        <w:rPr>
          <w:sz w:val="22"/>
        </w:rPr>
      </w:pPr>
      <w:r>
        <w:rPr>
          <w:sz w:val="22"/>
        </w:rPr>
        <w:t>5)</w:t>
      </w:r>
      <w:r>
        <w:rPr>
          <w:sz w:val="22"/>
        </w:rPr>
        <w:tab/>
        <w:t>вмешательство в споры, касающиеся родительских прав;</w:t>
      </w:r>
    </w:p>
    <w:p w:rsidR="00000000" w:rsidRDefault="00000000">
      <w:pPr>
        <w:tabs>
          <w:tab w:val="left" w:pos="340"/>
          <w:tab w:val="left" w:pos="680"/>
        </w:tabs>
        <w:spacing w:before="120" w:line="260" w:lineRule="exact"/>
        <w:rPr>
          <w:sz w:val="22"/>
        </w:rPr>
      </w:pPr>
      <w:r>
        <w:rPr>
          <w:sz w:val="22"/>
        </w:rPr>
        <w:t>6)</w:t>
      </w:r>
      <w:r>
        <w:rPr>
          <w:sz w:val="22"/>
        </w:rPr>
        <w:tab/>
        <w:t>вмешательство в споры, касающиеся алиментов и материального обеспечения ребенка;</w:t>
      </w:r>
    </w:p>
    <w:p w:rsidR="00000000" w:rsidRDefault="00000000">
      <w:pPr>
        <w:tabs>
          <w:tab w:val="left" w:pos="340"/>
          <w:tab w:val="left" w:pos="680"/>
        </w:tabs>
        <w:spacing w:before="120" w:line="260" w:lineRule="exact"/>
        <w:rPr>
          <w:sz w:val="22"/>
        </w:rPr>
      </w:pPr>
      <w:r>
        <w:rPr>
          <w:sz w:val="22"/>
        </w:rPr>
        <w:t>7)</w:t>
      </w:r>
      <w:r>
        <w:rPr>
          <w:sz w:val="22"/>
        </w:rPr>
        <w:tab/>
        <w:t>насильственные действия сексуального характера, сексуальное домогательство;</w:t>
      </w:r>
    </w:p>
    <w:p w:rsidR="00000000" w:rsidRDefault="00000000">
      <w:pPr>
        <w:tabs>
          <w:tab w:val="left" w:pos="340"/>
          <w:tab w:val="left" w:pos="680"/>
        </w:tabs>
        <w:spacing w:before="120" w:line="260" w:lineRule="exact"/>
        <w:rPr>
          <w:sz w:val="22"/>
        </w:rPr>
      </w:pPr>
      <w:r>
        <w:rPr>
          <w:sz w:val="22"/>
        </w:rPr>
        <w:t>8)</w:t>
      </w:r>
      <w:r>
        <w:rPr>
          <w:sz w:val="22"/>
        </w:rPr>
        <w:tab/>
        <w:t>убийство/самоубийство.</w:t>
      </w:r>
    </w:p>
    <w:p w:rsidR="00000000" w:rsidRDefault="00000000">
      <w:pPr>
        <w:tabs>
          <w:tab w:val="left" w:pos="340"/>
          <w:tab w:val="left" w:pos="680"/>
        </w:tabs>
        <w:spacing w:before="120" w:line="260" w:lineRule="exact"/>
        <w:rPr>
          <w:sz w:val="22"/>
        </w:rPr>
      </w:pPr>
      <w:r>
        <w:rPr>
          <w:sz w:val="22"/>
        </w:rPr>
        <w:t xml:space="preserve">Прежде всего необходимо перевести проблему насилия в отношении женщин из сферы частной жизни в сферу ответственности государства. </w:t>
      </w:r>
    </w:p>
    <w:p w:rsidR="00000000" w:rsidRDefault="00000000">
      <w:pPr>
        <w:tabs>
          <w:tab w:val="left" w:pos="340"/>
          <w:tab w:val="left" w:pos="680"/>
        </w:tabs>
        <w:spacing w:before="120" w:line="260" w:lineRule="exact"/>
        <w:rPr>
          <w:sz w:val="22"/>
        </w:rPr>
      </w:pPr>
      <w:r>
        <w:rPr>
          <w:sz w:val="22"/>
        </w:rPr>
        <w:t>Следует также принять закон, предусматривающий предотвращение и ликвидацию всех форм насилия – физического, сексуального или эмоционального характера – и строгое наказание за совершение каких-либо актов насилия.</w:t>
      </w:r>
    </w:p>
    <w:p w:rsidR="00000000" w:rsidRDefault="00000000">
      <w:pPr>
        <w:tabs>
          <w:tab w:val="left" w:pos="680"/>
        </w:tabs>
        <w:spacing w:before="240" w:line="260" w:lineRule="exact"/>
        <w:rPr>
          <w:sz w:val="22"/>
        </w:rPr>
      </w:pPr>
      <w:r>
        <w:rPr>
          <w:sz w:val="22"/>
          <w:u w:val="single"/>
        </w:rPr>
        <w:t>3.3</w:t>
      </w:r>
      <w:r>
        <w:rPr>
          <w:sz w:val="22"/>
        </w:rPr>
        <w:tab/>
      </w:r>
      <w:r>
        <w:rPr>
          <w:sz w:val="22"/>
          <w:u w:val="words"/>
        </w:rPr>
        <w:t>Женщины как матери и трудящиеся</w:t>
      </w:r>
    </w:p>
    <w:p w:rsidR="00000000" w:rsidRDefault="00000000">
      <w:pPr>
        <w:tabs>
          <w:tab w:val="left" w:pos="340"/>
          <w:tab w:val="left" w:pos="680"/>
        </w:tabs>
        <w:spacing w:before="120" w:line="260" w:lineRule="exact"/>
        <w:rPr>
          <w:sz w:val="22"/>
        </w:rPr>
      </w:pPr>
      <w:r>
        <w:rPr>
          <w:sz w:val="22"/>
        </w:rPr>
        <w:t>Что касается роли женщин в Анголе, то здесь существует противоречие, так как формальное право, по-видимому, применяется только в городских районах, где в нем по-прежнему плохо разбираются. В сельских районах семейные и производственные отношения регулируются традиционными законами, которые в целом являются дискриминационными в отношении женщин.</w:t>
      </w:r>
    </w:p>
    <w:p w:rsidR="00000000" w:rsidRDefault="00000000">
      <w:pPr>
        <w:tabs>
          <w:tab w:val="left" w:pos="340"/>
          <w:tab w:val="left" w:pos="680"/>
        </w:tabs>
        <w:spacing w:before="120" w:line="260" w:lineRule="exact"/>
        <w:rPr>
          <w:sz w:val="22"/>
        </w:rPr>
      </w:pPr>
      <w:r>
        <w:rPr>
          <w:sz w:val="22"/>
        </w:rPr>
        <w:t>Теоретически Конституция гарантирует равенство на рабочем месте.</w:t>
      </w:r>
    </w:p>
    <w:p w:rsidR="00000000" w:rsidRDefault="00000000">
      <w:pPr>
        <w:tabs>
          <w:tab w:val="left" w:pos="340"/>
          <w:tab w:val="left" w:pos="680"/>
        </w:tabs>
        <w:spacing w:before="120" w:line="260" w:lineRule="exact"/>
        <w:rPr>
          <w:sz w:val="22"/>
        </w:rPr>
      </w:pPr>
      <w:r>
        <w:rPr>
          <w:sz w:val="22"/>
        </w:rPr>
        <w:t xml:space="preserve">Общий трудовой кодекс защищает женщин, а также работающих матерей, замужних и незамужних. Он устанавливает право на отпуск по беременности и родам и предоставляет один нерабочий день в месяц для ухода за ребенком. Кодекс гарантирует право на получение профессиональной подготовки. </w:t>
      </w:r>
    </w:p>
    <w:p w:rsidR="00000000" w:rsidRDefault="00000000">
      <w:pPr>
        <w:tabs>
          <w:tab w:val="left" w:pos="340"/>
          <w:tab w:val="left" w:pos="680"/>
        </w:tabs>
        <w:spacing w:before="120" w:line="260" w:lineRule="exact"/>
        <w:rPr>
          <w:sz w:val="22"/>
        </w:rPr>
      </w:pPr>
      <w:r>
        <w:rPr>
          <w:sz w:val="22"/>
        </w:rPr>
        <w:t>Несмотря на то что теоретически права работающих женщин гарантируются, на практике они постоянно нарушаются, и еще не созданы механизмы контроля за осуществлением этих прав и их защиты.</w:t>
      </w:r>
    </w:p>
    <w:p w:rsidR="00000000" w:rsidRDefault="00000000">
      <w:pPr>
        <w:tabs>
          <w:tab w:val="left" w:pos="340"/>
          <w:tab w:val="left" w:pos="680"/>
        </w:tabs>
        <w:spacing w:before="120" w:line="260" w:lineRule="exact"/>
        <w:rPr>
          <w:sz w:val="22"/>
        </w:rPr>
      </w:pPr>
      <w:r>
        <w:rPr>
          <w:sz w:val="22"/>
        </w:rPr>
        <w:t>Социально-экономические изменения конца 1980-х – начала 1990-х годов стали причиной высокого уровня безработицы среди женщин, поскольку:</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некоторые государственные компании были закрыты или приватизированы;</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был произведен отбор работников (женщинам пришлось увольняться, так как у них не было необходимой профессиональной квалификации);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в экономике Анголы сократилось число рабочих мест.</w:t>
      </w:r>
    </w:p>
    <w:p w:rsidR="00000000" w:rsidRDefault="00000000">
      <w:pPr>
        <w:tabs>
          <w:tab w:val="left" w:pos="340"/>
          <w:tab w:val="left" w:pos="680"/>
        </w:tabs>
        <w:spacing w:before="120" w:line="260" w:lineRule="exact"/>
        <w:rPr>
          <w:sz w:val="22"/>
        </w:rPr>
      </w:pPr>
      <w:r>
        <w:rPr>
          <w:sz w:val="22"/>
        </w:rPr>
        <w:t>Пытаясь справиться с этой ситуацией, женщины перешли на работу в неформальный сектор экономики. Увеличилось число женщин среди торговцев на рынках. Возросло число малых неформальных предприятий, таких как закусочные, салоны красоты, детские сады и ясли, пансионаты и рестораны, а также увеличилось число женщин, работающих в качестве домашней прислуги.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На долю женщин в сельских районах приходится половина объема производства продуктов питания.</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Из-за дороговизны жизни и высокого уровня инфляции женщины обычно работают в двух местах: на основной работе, где они числятся официально, и там, где они подрабатывают вечерами в качестве поденщиц, с тем чтобы пополнить семейный доход. И все это – в дополнение к работе по дому, которая не учитывается. Это означает, что женщины зачастую работают по 15–17 часов в сутки.</w:t>
      </w: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IV</w:t>
      </w:r>
    </w:p>
    <w:p w:rsidR="00000000" w:rsidRDefault="00000000">
      <w:pPr>
        <w:tabs>
          <w:tab w:val="left" w:pos="680"/>
        </w:tabs>
        <w:spacing w:before="120" w:line="260" w:lineRule="exact"/>
        <w:rPr>
          <w:b/>
          <w:sz w:val="22"/>
        </w:rPr>
      </w:pPr>
    </w:p>
    <w:p w:rsidR="00000000" w:rsidRDefault="00000000">
      <w:pPr>
        <w:tabs>
          <w:tab w:val="left" w:pos="680"/>
        </w:tabs>
        <w:spacing w:before="120" w:line="260" w:lineRule="exact"/>
        <w:rPr>
          <w:b/>
          <w:sz w:val="22"/>
        </w:rPr>
      </w:pPr>
      <w:r>
        <w:rPr>
          <w:b/>
          <w:sz w:val="22"/>
        </w:rPr>
        <w:t>4.</w:t>
      </w:r>
      <w:r>
        <w:rPr>
          <w:b/>
          <w:sz w:val="22"/>
        </w:rPr>
        <w:tab/>
        <w:t>Место женщин в политической и общественной жизни</w:t>
      </w:r>
    </w:p>
    <w:p w:rsidR="00000000" w:rsidRDefault="00000000">
      <w:pPr>
        <w:tabs>
          <w:tab w:val="left" w:pos="340"/>
          <w:tab w:val="left" w:pos="680"/>
        </w:tabs>
        <w:spacing w:before="120" w:line="260" w:lineRule="exact"/>
        <w:rPr>
          <w:sz w:val="22"/>
        </w:rPr>
      </w:pPr>
      <w:r>
        <w:rPr>
          <w:sz w:val="22"/>
        </w:rPr>
        <w:t xml:space="preserve">Что касается политических прав и права на свободу ассоциации, то закон не является дискриминационным по отношению к тем или иным гражданам. В нем не говорится о дискриминации по признаку пола. </w:t>
      </w:r>
    </w:p>
    <w:p w:rsidR="00000000" w:rsidRDefault="00000000">
      <w:pPr>
        <w:tabs>
          <w:tab w:val="left" w:pos="340"/>
          <w:tab w:val="left" w:pos="680"/>
        </w:tabs>
        <w:spacing w:before="120" w:line="260" w:lineRule="exact"/>
        <w:rPr>
          <w:sz w:val="22"/>
        </w:rPr>
      </w:pPr>
      <w:r>
        <w:rPr>
          <w:sz w:val="22"/>
        </w:rPr>
        <w:t xml:space="preserve">Закон о выборах (Закон № 5 от 16 апреля 1992 года) предусматривает в статье 10, что каждый гражданин Анголы, достигший 18 лет, может участвовать в голосовании и баллотироваться на выборную должность, и статья 5 гарантирует, что голосование является личным, тайным и представляет собой неотъемлемое право гражданина. </w:t>
      </w:r>
    </w:p>
    <w:p w:rsidR="00000000" w:rsidRDefault="00000000">
      <w:pPr>
        <w:tabs>
          <w:tab w:val="left" w:pos="340"/>
          <w:tab w:val="left" w:pos="680"/>
        </w:tabs>
        <w:spacing w:before="120" w:line="260" w:lineRule="exact"/>
        <w:rPr>
          <w:sz w:val="22"/>
        </w:rPr>
      </w:pPr>
      <w:r>
        <w:rPr>
          <w:sz w:val="22"/>
        </w:rPr>
        <w:t xml:space="preserve">В отношении осуществления права на свободу ассоциации законом предусматривается, что равноправие членов ассоциации является одним из принципов ее функционирования (Закон № 14 от 11 мая 1991 года, статья 10). </w:t>
      </w:r>
    </w:p>
    <w:p w:rsidR="00000000" w:rsidRDefault="00000000">
      <w:pPr>
        <w:tabs>
          <w:tab w:val="left" w:pos="340"/>
          <w:tab w:val="left" w:pos="680"/>
        </w:tabs>
        <w:spacing w:before="120" w:line="260" w:lineRule="exact"/>
        <w:rPr>
          <w:sz w:val="22"/>
        </w:rPr>
      </w:pPr>
      <w:r>
        <w:rPr>
          <w:sz w:val="22"/>
        </w:rPr>
        <w:t xml:space="preserve">Закон запрещает дискриминацию по признаку пола, когда речь идет о шкале заработной платы, будь то рядовые работники или члены правительства. В нем также не делается различия между работниками государственных учреждений и частных предприятий. </w:t>
      </w:r>
    </w:p>
    <w:p w:rsidR="00000000" w:rsidRDefault="00000000">
      <w:pPr>
        <w:tabs>
          <w:tab w:val="left" w:pos="340"/>
          <w:tab w:val="left" w:pos="680"/>
        </w:tabs>
        <w:spacing w:before="120" w:line="260" w:lineRule="exact"/>
        <w:rPr>
          <w:sz w:val="22"/>
        </w:rPr>
      </w:pPr>
      <w:r>
        <w:rPr>
          <w:sz w:val="22"/>
        </w:rPr>
        <w:t xml:space="preserve">В настоящее время в правительстве насчитывается 87 человек, 75 из которых мужчины. Национальная ассамблея состоит из 220 депутатов, 190 из которых мужчины. Из 66 судей 53 мужчины и всего 13 женщин. </w:t>
      </w:r>
    </w:p>
    <w:p w:rsidR="00000000" w:rsidRDefault="00000000">
      <w:pPr>
        <w:tabs>
          <w:tab w:val="left" w:pos="680"/>
        </w:tabs>
        <w:spacing w:before="240" w:line="260" w:lineRule="exact"/>
        <w:rPr>
          <w:sz w:val="22"/>
        </w:rPr>
      </w:pPr>
      <w:r>
        <w:rPr>
          <w:sz w:val="22"/>
          <w:u w:val="single"/>
        </w:rPr>
        <w:t>4.1</w:t>
      </w:r>
      <w:r>
        <w:rPr>
          <w:sz w:val="22"/>
        </w:rPr>
        <w:tab/>
      </w:r>
      <w:r>
        <w:rPr>
          <w:sz w:val="22"/>
          <w:u w:val="words"/>
        </w:rPr>
        <w:t>Равенство в осуществлении права на участие в голосовании</w:t>
      </w:r>
    </w:p>
    <w:p w:rsidR="00000000" w:rsidRDefault="00000000">
      <w:pPr>
        <w:tabs>
          <w:tab w:val="left" w:pos="340"/>
          <w:tab w:val="left" w:pos="680"/>
        </w:tabs>
        <w:spacing w:before="120" w:line="260" w:lineRule="exact"/>
        <w:rPr>
          <w:sz w:val="22"/>
        </w:rPr>
      </w:pPr>
      <w:r>
        <w:rPr>
          <w:sz w:val="22"/>
        </w:rPr>
        <w:t xml:space="preserve">Самый последний, исправленный и дополненный, вариант Конституции, Закон № 23 1992 года, гарантирует всем гражданам "политические права без какой-либо дискриминации". </w:t>
      </w:r>
    </w:p>
    <w:p w:rsidR="00000000" w:rsidRDefault="00000000">
      <w:pPr>
        <w:tabs>
          <w:tab w:val="left" w:pos="340"/>
          <w:tab w:val="left" w:pos="680"/>
        </w:tabs>
        <w:spacing w:before="120" w:line="260" w:lineRule="exact"/>
        <w:rPr>
          <w:sz w:val="22"/>
        </w:rPr>
      </w:pPr>
      <w:r>
        <w:rPr>
          <w:sz w:val="22"/>
        </w:rPr>
        <w:t xml:space="preserve">Закон о выборах (Закон № 5 от 16 апреля 1992 года) признает за каждым гражданином равное право участвовать в выборах и быть избранным на ответственный пост. </w:t>
      </w:r>
    </w:p>
    <w:p w:rsidR="00000000" w:rsidRDefault="00000000">
      <w:pPr>
        <w:tabs>
          <w:tab w:val="left" w:pos="340"/>
          <w:tab w:val="left" w:pos="680"/>
        </w:tabs>
        <w:spacing w:before="120" w:line="260" w:lineRule="exact"/>
        <w:rPr>
          <w:sz w:val="22"/>
        </w:rPr>
      </w:pPr>
      <w:r>
        <w:rPr>
          <w:sz w:val="22"/>
        </w:rPr>
        <w:t>Подписание в Португалии в 1991 году мирного соглашения было одним из важнейших событий в истории страны и особенно для женщин, так как в период вооруженного конфликта на их долю выпали непомерные страдания.</w:t>
      </w:r>
    </w:p>
    <w:p w:rsidR="00000000" w:rsidRDefault="00000000">
      <w:pPr>
        <w:tabs>
          <w:tab w:val="left" w:pos="340"/>
          <w:tab w:val="left" w:pos="680"/>
        </w:tabs>
        <w:spacing w:before="120" w:line="260" w:lineRule="exact"/>
        <w:rPr>
          <w:sz w:val="22"/>
        </w:rPr>
      </w:pPr>
      <w:r>
        <w:rPr>
          <w:sz w:val="22"/>
        </w:rPr>
        <w:t xml:space="preserve">Но даже в такой момент к мнениям женщин не прислушались, и они не были включены ни в один переговорный или исполнительный комитет. </w:t>
      </w:r>
    </w:p>
    <w:p w:rsidR="00000000" w:rsidRDefault="00000000">
      <w:pPr>
        <w:tabs>
          <w:tab w:val="left" w:pos="340"/>
          <w:tab w:val="left" w:pos="680"/>
        </w:tabs>
        <w:spacing w:before="120" w:line="260" w:lineRule="exact"/>
        <w:rPr>
          <w:sz w:val="22"/>
        </w:rPr>
      </w:pPr>
      <w:r>
        <w:rPr>
          <w:sz w:val="22"/>
        </w:rPr>
        <w:t xml:space="preserve">В ходе кампании по проведению первых выборов (сентябрь 1992 года) женщины продемонстрировали свою твердую веру в мир, вновь показали свое умение мобилизоваться и играть активную роль в распространении агитационной литературы, в гражданском воспитании, регистрации избирателей и подсчете голосов. Они работали на избирательных участках, и в день выборов многие обычные и никому не известные женщины, не щадя сил, обеспечивали едой и водой членов избирательных комиссий, тем самым содействовали успешному проведению выборов. </w:t>
      </w:r>
    </w:p>
    <w:p w:rsidR="00000000" w:rsidRDefault="00000000">
      <w:pPr>
        <w:tabs>
          <w:tab w:val="left" w:pos="340"/>
          <w:tab w:val="left" w:pos="680"/>
        </w:tabs>
        <w:spacing w:before="120" w:line="260" w:lineRule="exact"/>
        <w:rPr>
          <w:sz w:val="22"/>
        </w:rPr>
      </w:pPr>
      <w:r>
        <w:rPr>
          <w:sz w:val="22"/>
        </w:rPr>
        <w:t>Процентная доля женщин, принявших участие в голосовании во время этих первых выборов, была очень мала, поскольку большинство партий, представивших списки кандидатов, не потрудились включить в них кандидатов-женщин для избрания в федеральное законодательное собрание. Только одна партия выдвинула кандидата-женщину на пост президента.</w:t>
      </w:r>
    </w:p>
    <w:p w:rsidR="00000000" w:rsidRDefault="00000000">
      <w:pPr>
        <w:tabs>
          <w:tab w:val="left" w:pos="340"/>
          <w:tab w:val="left" w:pos="680"/>
        </w:tabs>
        <w:spacing w:before="120" w:line="260" w:lineRule="exact"/>
        <w:rPr>
          <w:sz w:val="22"/>
        </w:rPr>
      </w:pPr>
      <w:r>
        <w:rPr>
          <w:sz w:val="22"/>
        </w:rPr>
        <w:t>Хотя открыто это не признается, на практике дискриминация в отношении женщин вполне ощутима.</w:t>
      </w:r>
    </w:p>
    <w:p w:rsidR="00000000" w:rsidRDefault="00000000">
      <w:pPr>
        <w:tabs>
          <w:tab w:val="left" w:pos="680"/>
        </w:tabs>
        <w:spacing w:before="240" w:line="260" w:lineRule="exact"/>
        <w:rPr>
          <w:sz w:val="22"/>
        </w:rPr>
      </w:pPr>
      <w:r>
        <w:rPr>
          <w:sz w:val="22"/>
          <w:u w:val="single"/>
        </w:rPr>
        <w:t>4.2</w:t>
      </w:r>
      <w:r>
        <w:rPr>
          <w:sz w:val="22"/>
        </w:rPr>
        <w:tab/>
      </w:r>
      <w:r>
        <w:rPr>
          <w:sz w:val="22"/>
          <w:u w:val="words"/>
        </w:rPr>
        <w:t>Право на ассоциацию</w:t>
      </w:r>
    </w:p>
    <w:p w:rsidR="00000000" w:rsidRDefault="00000000">
      <w:pPr>
        <w:tabs>
          <w:tab w:val="left" w:pos="340"/>
          <w:tab w:val="left" w:pos="680"/>
        </w:tabs>
        <w:spacing w:before="120" w:line="260" w:lineRule="exact"/>
        <w:rPr>
          <w:sz w:val="22"/>
        </w:rPr>
      </w:pPr>
      <w:r>
        <w:rPr>
          <w:sz w:val="22"/>
        </w:rPr>
        <w:t>Нынешняя ситуация в Анголе позволила, в соответствии с Законом № 14 от 11 мая 1991 года, создать новые политические партии, а также новые неправительственные и неполитические объединения, преследующие соответствующие цели в социальной, профессиональной, культурной и досуговой областях, а также стремящиеся к взаимной поддержке.</w:t>
      </w:r>
    </w:p>
    <w:p w:rsidR="00000000" w:rsidRDefault="00000000">
      <w:pPr>
        <w:tabs>
          <w:tab w:val="left" w:pos="340"/>
          <w:tab w:val="left" w:pos="680"/>
        </w:tabs>
        <w:spacing w:before="120" w:line="260" w:lineRule="exact"/>
        <w:rPr>
          <w:sz w:val="22"/>
        </w:rPr>
      </w:pPr>
      <w:r>
        <w:rPr>
          <w:sz w:val="22"/>
        </w:rPr>
        <w:t xml:space="preserve">Были созданы профессиональные, культурные, рекреационные и социальные объединения (медсестер, юристов, журналистов, архитекторов, врачей и т. п.). </w:t>
      </w:r>
    </w:p>
    <w:p w:rsidR="00000000" w:rsidRDefault="00000000">
      <w:pPr>
        <w:tabs>
          <w:tab w:val="left" w:pos="340"/>
          <w:tab w:val="left" w:pos="680"/>
        </w:tabs>
        <w:spacing w:before="120" w:line="260" w:lineRule="exact"/>
        <w:rPr>
          <w:sz w:val="22"/>
        </w:rPr>
      </w:pPr>
      <w:r>
        <w:rPr>
          <w:sz w:val="22"/>
        </w:rPr>
        <w:t xml:space="preserve">Женщины играют важную роль в ряде этих объединений, многие из них занимают ответственные посты. Некоторые объединения даже возглавляются женщинами. </w:t>
      </w:r>
    </w:p>
    <w:p w:rsidR="00000000" w:rsidRDefault="00000000">
      <w:pPr>
        <w:tabs>
          <w:tab w:val="left" w:pos="680"/>
        </w:tabs>
        <w:spacing w:before="240" w:line="260" w:lineRule="exact"/>
        <w:rPr>
          <w:sz w:val="22"/>
        </w:rPr>
      </w:pPr>
      <w:r>
        <w:rPr>
          <w:sz w:val="22"/>
          <w:u w:val="single"/>
        </w:rPr>
        <w:t>4.3</w:t>
      </w:r>
      <w:r>
        <w:rPr>
          <w:sz w:val="22"/>
        </w:rPr>
        <w:tab/>
      </w:r>
      <w:r>
        <w:rPr>
          <w:sz w:val="22"/>
          <w:u w:val="words"/>
        </w:rPr>
        <w:t>Представленность женщин в Конгрессе</w:t>
      </w:r>
    </w:p>
    <w:p w:rsidR="00000000" w:rsidRDefault="00000000">
      <w:pPr>
        <w:tabs>
          <w:tab w:val="left" w:pos="340"/>
          <w:tab w:val="left" w:pos="680"/>
        </w:tabs>
        <w:spacing w:before="120" w:line="260" w:lineRule="exact"/>
        <w:rPr>
          <w:sz w:val="22"/>
        </w:rPr>
      </w:pPr>
      <w:r>
        <w:rPr>
          <w:sz w:val="22"/>
        </w:rPr>
        <w:t xml:space="preserve">Число женщин, являющихся членами Национальной ассамблеи, сократилось с 1992 года. Несмотря на равенство, гарантированное Конституцией, цифры свидетельствуют о том, что доля женщин среди депутатов Конгресса на уровне центрального правительства упала с 14,5 процента до 9,5 процента. </w:t>
      </w:r>
    </w:p>
    <w:p w:rsidR="00000000" w:rsidRDefault="00000000">
      <w:pPr>
        <w:tabs>
          <w:tab w:val="left" w:pos="340"/>
          <w:tab w:val="left" w:pos="680"/>
        </w:tabs>
        <w:spacing w:before="120" w:line="260" w:lineRule="exact"/>
        <w:rPr>
          <w:sz w:val="22"/>
        </w:rPr>
      </w:pPr>
      <w:r>
        <w:rPr>
          <w:sz w:val="22"/>
        </w:rPr>
        <w:t xml:space="preserve">В 1996 году 20 процентов членов правительства составляли женщины, что было самым высоким процентом с момента достижения страной независимости. Из 11 политических партий, которые имеют места в Конгрессе, только одна возглавляется женщиной; она была кандидатом на президентских выборах и занимает депутатское место, тем самым привнося новый элемент в политическую жизнь и указывая на безотлагательную необходимость более активного вовлечения женщин в политику. </w:t>
      </w:r>
    </w:p>
    <w:p w:rsidR="00000000" w:rsidRDefault="00000000">
      <w:pPr>
        <w:tabs>
          <w:tab w:val="left" w:pos="680"/>
        </w:tabs>
        <w:spacing w:before="240" w:line="260" w:lineRule="exact"/>
        <w:rPr>
          <w:sz w:val="22"/>
        </w:rPr>
      </w:pPr>
      <w:r>
        <w:rPr>
          <w:sz w:val="22"/>
          <w:u w:val="single"/>
        </w:rPr>
        <w:t>4.4</w:t>
      </w:r>
      <w:r>
        <w:rPr>
          <w:sz w:val="22"/>
        </w:rPr>
        <w:tab/>
      </w:r>
      <w:r>
        <w:rPr>
          <w:sz w:val="22"/>
          <w:u w:val="words"/>
        </w:rPr>
        <w:t>Женщины на государственной службе</w:t>
      </w:r>
    </w:p>
    <w:p w:rsidR="00000000" w:rsidRDefault="00000000">
      <w:pPr>
        <w:tabs>
          <w:tab w:val="left" w:pos="340"/>
          <w:tab w:val="left" w:pos="680"/>
        </w:tabs>
        <w:spacing w:before="120" w:line="260" w:lineRule="exact"/>
        <w:rPr>
          <w:sz w:val="22"/>
          <w:u w:val="single"/>
        </w:rPr>
      </w:pPr>
      <w:r>
        <w:rPr>
          <w:sz w:val="22"/>
          <w:u w:val="single"/>
        </w:rPr>
        <w:t>Политическое право:</w:t>
      </w:r>
    </w:p>
    <w:p w:rsidR="00000000" w:rsidRDefault="00000000">
      <w:pPr>
        <w:tabs>
          <w:tab w:val="left" w:pos="340"/>
          <w:tab w:val="left" w:pos="680"/>
        </w:tabs>
        <w:spacing w:before="120" w:line="260" w:lineRule="exact"/>
        <w:rPr>
          <w:sz w:val="22"/>
        </w:rPr>
      </w:pPr>
      <w:r>
        <w:rPr>
          <w:sz w:val="22"/>
        </w:rPr>
        <w:t xml:space="preserve">В законодательстве ничто не указывает на наличие дискриминации в отношении женщин. </w:t>
      </w:r>
    </w:p>
    <w:p w:rsidR="00000000" w:rsidRDefault="00000000">
      <w:pPr>
        <w:tabs>
          <w:tab w:val="left" w:pos="340"/>
          <w:tab w:val="left" w:pos="680"/>
        </w:tabs>
        <w:spacing w:before="120" w:line="260" w:lineRule="exact"/>
        <w:rPr>
          <w:sz w:val="22"/>
          <w:u w:val="single"/>
        </w:rPr>
      </w:pPr>
      <w:r>
        <w:rPr>
          <w:sz w:val="22"/>
          <w:u w:val="single"/>
        </w:rPr>
        <w:t>Женщины и право на труд:</w:t>
      </w:r>
    </w:p>
    <w:p w:rsidR="00000000" w:rsidRDefault="00000000">
      <w:pPr>
        <w:tabs>
          <w:tab w:val="left" w:pos="340"/>
          <w:tab w:val="left" w:pos="680"/>
        </w:tabs>
        <w:spacing w:before="120" w:line="260" w:lineRule="exact"/>
        <w:rPr>
          <w:sz w:val="22"/>
        </w:rPr>
      </w:pPr>
      <w:r>
        <w:rPr>
          <w:sz w:val="22"/>
        </w:rPr>
        <w:t xml:space="preserve">Ангольские законы о занятости и положения о службе в органах государственного управления были существенно переработаны и приведены в соответствие с требованиями современности. Общий трудовой кодекс (Закон № 6 1981 года) и дополнительное законодательство должны быть заменены новым трудовым кодексом, предложение о разработке которого в настоящее время проходит завершающие этапы представления в Национальной ассамблее. </w:t>
      </w:r>
    </w:p>
    <w:p w:rsidR="00000000" w:rsidRDefault="00000000">
      <w:pPr>
        <w:tabs>
          <w:tab w:val="left" w:pos="340"/>
          <w:tab w:val="left" w:pos="680"/>
        </w:tabs>
        <w:spacing w:before="120" w:line="260" w:lineRule="exact"/>
        <w:rPr>
          <w:sz w:val="22"/>
        </w:rPr>
      </w:pPr>
      <w:r>
        <w:rPr>
          <w:sz w:val="22"/>
        </w:rPr>
        <w:t>Различные законы, имеющие отношение к органам государственного управления, например Закон № 17 1990 года, в котором определены общие принципы; Декрет № 22 1991 года о наборе и отборе кандидатов; и Декрет № 24 1991 года о продвижении по службе и соответствующих квалификационных нормах, не содержат какого-либо упоминания о половой принадлежности представителей администрации и государственных служащих.</w:t>
      </w:r>
    </w:p>
    <w:p w:rsidR="00000000" w:rsidRDefault="00000000">
      <w:pPr>
        <w:tabs>
          <w:tab w:val="left" w:pos="340"/>
          <w:tab w:val="left" w:pos="680"/>
        </w:tabs>
        <w:spacing w:before="120" w:line="260" w:lineRule="exact"/>
        <w:rPr>
          <w:sz w:val="22"/>
        </w:rPr>
      </w:pPr>
      <w:r>
        <w:rPr>
          <w:sz w:val="22"/>
        </w:rPr>
        <w:t xml:space="preserve">Ни в одном из вышеупомянутых правовых документах не содержится положений дискриминационного характера в отношении женщин. Равенство в праве на труд было ясно закреплено в статье 46 Конституции, в которой говорится, что "все граждане имеют право на труд и обязаны трудиться". </w:t>
      </w:r>
    </w:p>
    <w:p w:rsidR="00000000" w:rsidRDefault="00000000">
      <w:pPr>
        <w:tabs>
          <w:tab w:val="left" w:pos="340"/>
          <w:tab w:val="left" w:pos="680"/>
        </w:tabs>
        <w:spacing w:before="120" w:line="260" w:lineRule="exact"/>
        <w:rPr>
          <w:sz w:val="22"/>
        </w:rPr>
      </w:pPr>
      <w:r>
        <w:rPr>
          <w:sz w:val="22"/>
        </w:rPr>
        <w:t xml:space="preserve">Уровень участия женщин в принятии решений как на политическом, так и на экономическом уровне крайне низок. Фактом является непредставленность женщин в процессе принятия решений по проблемам мира, разоружения и национального примирения, и показатели свидетельствуют о понижательной тенденции в этой области. </w:t>
      </w:r>
    </w:p>
    <w:p w:rsidR="00000000" w:rsidRDefault="00000000">
      <w:pPr>
        <w:tabs>
          <w:tab w:val="left" w:pos="680"/>
        </w:tabs>
        <w:spacing w:before="240" w:line="260" w:lineRule="exact"/>
        <w:rPr>
          <w:sz w:val="22"/>
        </w:rPr>
      </w:pPr>
      <w:r>
        <w:rPr>
          <w:sz w:val="22"/>
          <w:u w:val="single"/>
        </w:rPr>
        <w:t>4.5</w:t>
      </w:r>
      <w:r>
        <w:rPr>
          <w:sz w:val="22"/>
        </w:rPr>
        <w:tab/>
      </w:r>
      <w:r>
        <w:rPr>
          <w:sz w:val="22"/>
          <w:u w:val="words"/>
        </w:rPr>
        <w:t>Женщины в традиционных властных структурах</w:t>
      </w:r>
    </w:p>
    <w:p w:rsidR="00000000" w:rsidRDefault="00000000">
      <w:pPr>
        <w:tabs>
          <w:tab w:val="left" w:pos="340"/>
          <w:tab w:val="left" w:pos="680"/>
        </w:tabs>
        <w:spacing w:before="120" w:line="260" w:lineRule="exact"/>
        <w:rPr>
          <w:sz w:val="22"/>
        </w:rPr>
      </w:pPr>
      <w:r>
        <w:rPr>
          <w:sz w:val="22"/>
        </w:rPr>
        <w:t xml:space="preserve">Женщина банту занимает особое и почетное положение в обществе благодаря ее репродуктивным функциям. Женщина, которая является матерью, фермером и продолжательницей рода, занимает определенное социальное положение. </w:t>
      </w:r>
    </w:p>
    <w:p w:rsidR="00000000" w:rsidRDefault="00000000">
      <w:pPr>
        <w:tabs>
          <w:tab w:val="left" w:pos="340"/>
          <w:tab w:val="left" w:pos="680"/>
        </w:tabs>
        <w:spacing w:before="120" w:line="260" w:lineRule="exact"/>
        <w:rPr>
          <w:sz w:val="22"/>
        </w:rPr>
      </w:pPr>
      <w:r>
        <w:rPr>
          <w:sz w:val="22"/>
        </w:rPr>
        <w:t>Будучи прежде всего матерью, она занимает главное место в семье. Ее роль жены имеет в большей степени эротическую и сексуальную направленность. Однако следует помнить, что отношение к женщине – это одно, а ее правовой статус – совсем иное. А возможности для ее участия в общественной жизни – это уже нечто третье, в то время как категория и мера труда женщины составляют совершенно особую область.</w:t>
      </w:r>
    </w:p>
    <w:p w:rsidR="00000000" w:rsidRDefault="00000000">
      <w:pPr>
        <w:tabs>
          <w:tab w:val="left" w:pos="340"/>
          <w:tab w:val="left" w:pos="680"/>
        </w:tabs>
        <w:spacing w:before="120" w:line="260" w:lineRule="exact"/>
        <w:rPr>
          <w:sz w:val="22"/>
        </w:rPr>
      </w:pPr>
      <w:r>
        <w:rPr>
          <w:sz w:val="22"/>
        </w:rPr>
        <w:t xml:space="preserve">Многие женщины занимают важные государственные посты, и в анналах африканской истории они останутся как героические личности. В традициях африканских народов сохранились остатки в определенной степени женского влияния, хотя это не значит, что речь идет о гинекократии (правлении женщин). </w:t>
      </w:r>
    </w:p>
    <w:p w:rsidR="00000000" w:rsidRDefault="00000000">
      <w:pPr>
        <w:tabs>
          <w:tab w:val="left" w:pos="340"/>
          <w:tab w:val="left" w:pos="680"/>
        </w:tabs>
        <w:spacing w:before="120" w:line="260" w:lineRule="exact"/>
        <w:rPr>
          <w:sz w:val="22"/>
        </w:rPr>
      </w:pPr>
      <w:r>
        <w:rPr>
          <w:sz w:val="22"/>
        </w:rPr>
        <w:t xml:space="preserve">В Анголе, как и в других странах, где живут банту, среди традиционных старейшин встречаются женщины, что свидетельствует о признании их роли в обществе и об их вкладе в борьбу за независимость и территориальную целостность, а также в борьбу против колониализма. К числу некоторых наиболее известных имен относятся Собас Махоло и Муангала и королевы Некото, Ханьянка, Гинга, Нхакатоло и другие. </w:t>
      </w:r>
    </w:p>
    <w:p w:rsidR="00000000" w:rsidRDefault="00000000">
      <w:pPr>
        <w:tabs>
          <w:tab w:val="left" w:pos="680"/>
        </w:tabs>
        <w:spacing w:before="240" w:line="260" w:lineRule="exact"/>
        <w:rPr>
          <w:sz w:val="22"/>
        </w:rPr>
      </w:pPr>
      <w:r>
        <w:rPr>
          <w:sz w:val="22"/>
          <w:u w:val="single"/>
        </w:rPr>
        <w:t>4.6</w:t>
      </w:r>
      <w:r>
        <w:rPr>
          <w:sz w:val="22"/>
        </w:rPr>
        <w:tab/>
      </w:r>
      <w:r>
        <w:rPr>
          <w:sz w:val="22"/>
          <w:u w:val="words"/>
        </w:rPr>
        <w:t>Женщины в частном секторе</w:t>
      </w:r>
    </w:p>
    <w:p w:rsidR="00000000" w:rsidRDefault="00000000">
      <w:pPr>
        <w:tabs>
          <w:tab w:val="left" w:pos="340"/>
          <w:tab w:val="left" w:pos="680"/>
        </w:tabs>
        <w:spacing w:before="120" w:line="260" w:lineRule="exact"/>
        <w:rPr>
          <w:sz w:val="22"/>
        </w:rPr>
      </w:pPr>
      <w:r>
        <w:rPr>
          <w:sz w:val="22"/>
        </w:rPr>
        <w:t xml:space="preserve">Законодательство, регулирующее экономику, особенно законы, которые устанавливают правила деловой активности, ориентированы на участников хозяйственной деятельности безотносительно к их половой принадлежности, но с учетом их влияния и национальной принадлежности. Таким образом, вопрос доступа к такой деятельности обсуждается с точки зрения выяснения того, может ли тот или иной субъект заниматься определенным видом деятельности и на каких условиях – как государственная или частная компания, иностранное или отечественное, крупное или среднее предприятие. </w:t>
      </w:r>
    </w:p>
    <w:p w:rsidR="00000000" w:rsidRDefault="00000000">
      <w:pPr>
        <w:tabs>
          <w:tab w:val="left" w:pos="340"/>
          <w:tab w:val="left" w:pos="680"/>
        </w:tabs>
        <w:spacing w:before="120" w:line="260" w:lineRule="exact"/>
        <w:rPr>
          <w:sz w:val="22"/>
        </w:rPr>
      </w:pPr>
      <w:r>
        <w:rPr>
          <w:sz w:val="22"/>
        </w:rPr>
        <w:t>Таким образом, в рамках ныне действующих экономических законов, которые в Анголе считаются основой для регулирования экономики, нет никакой дискриминации в отношении женщин.</w:t>
      </w:r>
    </w:p>
    <w:p w:rsidR="00000000" w:rsidRDefault="00000000">
      <w:pPr>
        <w:tabs>
          <w:tab w:val="left" w:pos="340"/>
          <w:tab w:val="left" w:pos="680"/>
        </w:tabs>
        <w:spacing w:before="120" w:line="260" w:lineRule="exact"/>
        <w:rPr>
          <w:sz w:val="22"/>
        </w:rPr>
      </w:pPr>
      <w:r>
        <w:rPr>
          <w:sz w:val="22"/>
        </w:rPr>
        <w:t>Женщины-предприниматели работают главным образом в семейных компаниях или имеют собственное дело. Уместно начать с положения Конституции, содержащегося в пункте 3 статьи 11, в котором говорится: "Государство поощряет развитие и деятельность частных, смешанных, кооперативных и семейных предприятий и создает условия, которые обеспечивают их функционирование. Оно оказывает особую поддержку экономической деятельности мелких и средних предприятий в соответствии с законом".</w:t>
      </w:r>
    </w:p>
    <w:p w:rsidR="00000000" w:rsidRDefault="00000000">
      <w:pPr>
        <w:tabs>
          <w:tab w:val="left" w:pos="340"/>
          <w:tab w:val="left" w:pos="680"/>
        </w:tabs>
        <w:spacing w:before="120" w:line="260" w:lineRule="exact"/>
        <w:rPr>
          <w:sz w:val="22"/>
        </w:rPr>
      </w:pPr>
      <w:r>
        <w:rPr>
          <w:sz w:val="22"/>
        </w:rPr>
        <w:t xml:space="preserve">Данные, касающиеся распределения экономически активного населения, занятого в секторе предпринимательской деятельности, также свидетельствуют о том, что женщины составляют большинство среди лиц, работающих в розничной и оптовой торговле, ресторанах и гостиницах (76,8 процента женщин). </w:t>
      </w:r>
    </w:p>
    <w:p w:rsidR="00000000" w:rsidRDefault="00000000">
      <w:pPr>
        <w:tabs>
          <w:tab w:val="left" w:pos="340"/>
          <w:tab w:val="left" w:pos="680"/>
        </w:tabs>
        <w:spacing w:before="120" w:line="260" w:lineRule="exact"/>
        <w:rPr>
          <w:sz w:val="22"/>
        </w:rPr>
      </w:pPr>
      <w:r>
        <w:rPr>
          <w:sz w:val="22"/>
        </w:rPr>
        <w:t>Статистические данные о группе "работодателей" показывают, что женщины являются хозяевами предприятий преимущественно в розничной торговле (1238), в сфере социальных и личных услуг на общинном уровне (228), а также в сельском хозяйстве и рыболовстве (135). Что касается профессионального статуса женщин в Луанде, то в 1993 году доля самозанятых лиц составляла 10,6 процента всех работавших по найму, и эта группа состояла главным образом из женщин (79 процентов). Деятельность, которой занимаются самостоятельно или каким-либо другим способом, отличным от оплачиваемой работы по найму в официальных государственных и частных учреждениях, как правило, сосредоточена в сфере розничной и оптовой торговли (73,3 процента), в сельском хозяйстве и рыболовстве, на которые приходится всего 24 процента. В немногочисленных исследованиях, посвященных женщинам-предпринимателям в основном рассматривался неформальный сектор экономики, где розничная торговля оказалась преимущественно женским видом деловой активности в Анголе.</w:t>
      </w: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V</w:t>
      </w:r>
    </w:p>
    <w:p w:rsidR="00000000" w:rsidRDefault="00000000">
      <w:pPr>
        <w:tabs>
          <w:tab w:val="left" w:pos="340"/>
          <w:tab w:val="left" w:pos="680"/>
        </w:tabs>
        <w:spacing w:before="120" w:line="260" w:lineRule="exact"/>
        <w:rPr>
          <w:b/>
          <w:sz w:val="22"/>
          <w:u w:val="single"/>
        </w:rPr>
      </w:pPr>
    </w:p>
    <w:p w:rsidR="00000000" w:rsidRDefault="00000000">
      <w:pPr>
        <w:tabs>
          <w:tab w:val="left" w:pos="340"/>
          <w:tab w:val="left" w:pos="680"/>
        </w:tabs>
        <w:spacing w:before="120" w:line="260" w:lineRule="exact"/>
        <w:rPr>
          <w:b/>
          <w:sz w:val="22"/>
        </w:rPr>
      </w:pPr>
      <w:r>
        <w:rPr>
          <w:b/>
          <w:sz w:val="22"/>
        </w:rPr>
        <w:t>5.</w:t>
      </w:r>
      <w:r>
        <w:rPr>
          <w:b/>
          <w:sz w:val="22"/>
        </w:rPr>
        <w:tab/>
      </w:r>
      <w:r>
        <w:rPr>
          <w:b/>
          <w:sz w:val="22"/>
        </w:rPr>
        <w:tab/>
        <w:t>Представленность женщин на международном уровне</w:t>
      </w:r>
    </w:p>
    <w:p w:rsidR="00000000" w:rsidRDefault="00000000">
      <w:pPr>
        <w:pStyle w:val="BodyText"/>
        <w:tabs>
          <w:tab w:val="left" w:pos="340"/>
          <w:tab w:val="left" w:pos="680"/>
        </w:tabs>
        <w:spacing w:before="240" w:line="260" w:lineRule="exact"/>
        <w:rPr>
          <w:sz w:val="22"/>
        </w:rPr>
      </w:pPr>
      <w:r>
        <w:rPr>
          <w:sz w:val="22"/>
          <w:u w:val="single"/>
        </w:rPr>
        <w:t>5.1</w:t>
      </w:r>
      <w:r>
        <w:rPr>
          <w:sz w:val="22"/>
        </w:rPr>
        <w:tab/>
      </w:r>
      <w:r>
        <w:rPr>
          <w:sz w:val="22"/>
        </w:rPr>
        <w:tab/>
      </w:r>
      <w:r>
        <w:rPr>
          <w:sz w:val="22"/>
          <w:u w:val="words"/>
        </w:rPr>
        <w:t>Представленность женщин в учреждениях системы Организации Объединенных Наций и иностранных миссиях</w:t>
      </w:r>
    </w:p>
    <w:p w:rsidR="00000000" w:rsidRDefault="00000000">
      <w:pPr>
        <w:tabs>
          <w:tab w:val="left" w:pos="340"/>
          <w:tab w:val="left" w:pos="680"/>
        </w:tabs>
        <w:spacing w:before="120" w:line="260" w:lineRule="exact"/>
        <w:rPr>
          <w:sz w:val="22"/>
        </w:rPr>
      </w:pPr>
      <w:r>
        <w:rPr>
          <w:sz w:val="22"/>
        </w:rPr>
        <w:t xml:space="preserve">В этой главе рассматривается вопрос об участии ангольцев  в целом и ангольских женщин в частности в работе учреждений, не являющихся ангольскими, в частности в таких международных организациях, как ВОЗ, ЮНЕСКО, ЮНИСЕФ, ПРООН, ЮНИДО, МОТ и многих других. </w:t>
      </w:r>
    </w:p>
    <w:p w:rsidR="00000000" w:rsidRDefault="00000000">
      <w:pPr>
        <w:tabs>
          <w:tab w:val="left" w:pos="340"/>
          <w:tab w:val="left" w:pos="680"/>
        </w:tabs>
        <w:spacing w:before="120" w:line="260" w:lineRule="exact"/>
        <w:rPr>
          <w:sz w:val="22"/>
        </w:rPr>
      </w:pPr>
      <w:r>
        <w:rPr>
          <w:sz w:val="22"/>
        </w:rPr>
        <w:t xml:space="preserve">Согласно информации, подготовленной руководителем департамента по людским ресурсам Министерства иностранных дел, число ангольцев, работающих в этих организациях, крайне мало. В связи с этим Организация Объединенных Наций направила в Анголу группу, которая должна была провести тестирование в целях набора персонала для работы в международных организациях. </w:t>
      </w:r>
    </w:p>
    <w:p w:rsidR="00000000" w:rsidRDefault="00000000">
      <w:pPr>
        <w:tabs>
          <w:tab w:val="left" w:pos="340"/>
          <w:tab w:val="left" w:pos="680"/>
        </w:tabs>
        <w:spacing w:before="120" w:line="260" w:lineRule="exact"/>
        <w:rPr>
          <w:sz w:val="22"/>
        </w:rPr>
      </w:pPr>
      <w:r>
        <w:rPr>
          <w:sz w:val="22"/>
        </w:rPr>
        <w:t xml:space="preserve">Отсутствие в составе Министерства иностранных дел отдела, который мог бы собирать статистические данные по этому аспекту рабочей силы, крайне затруднило сбор данных. </w:t>
      </w:r>
    </w:p>
    <w:p w:rsidR="00000000" w:rsidRDefault="00000000">
      <w:pPr>
        <w:tabs>
          <w:tab w:val="left" w:pos="340"/>
          <w:tab w:val="left" w:pos="680"/>
        </w:tabs>
        <w:spacing w:before="120" w:line="260" w:lineRule="exact"/>
        <w:rPr>
          <w:sz w:val="22"/>
        </w:rPr>
      </w:pPr>
      <w:r>
        <w:rPr>
          <w:sz w:val="22"/>
        </w:rPr>
        <w:t xml:space="preserve">Из-за отсутствия соответствующих данных о представленности ангольских женщин в составе персонала иностранных миссий информировать по этой проблеме не представляется возможным. Было упомянуто всего несколько случаев, которые не обладают качеством статистических данных. </w:t>
      </w:r>
    </w:p>
    <w:p w:rsidR="00000000" w:rsidRDefault="00000000">
      <w:pPr>
        <w:tabs>
          <w:tab w:val="left" w:pos="340"/>
          <w:tab w:val="left" w:pos="680"/>
        </w:tabs>
        <w:spacing w:before="120" w:line="260" w:lineRule="exact"/>
        <w:rPr>
          <w:sz w:val="22"/>
        </w:rPr>
      </w:pPr>
      <w:r>
        <w:rPr>
          <w:sz w:val="22"/>
        </w:rPr>
        <w:t xml:space="preserve">Рекомендуется проделать работу по сведению воедино статистических данных с разбивкой по полу о занятости ангольских граждан в иностранных миссиях, с тем чтобы следующий доклад отвечал поставленным целям в этой области. </w:t>
      </w:r>
    </w:p>
    <w:p w:rsidR="00000000" w:rsidRDefault="00000000">
      <w:pPr>
        <w:tabs>
          <w:tab w:val="left" w:pos="340"/>
          <w:tab w:val="left" w:pos="680"/>
        </w:tabs>
        <w:spacing w:before="240" w:line="260" w:lineRule="exact"/>
        <w:rPr>
          <w:sz w:val="22"/>
          <w:u w:val="single"/>
        </w:rPr>
      </w:pPr>
      <w:r>
        <w:rPr>
          <w:sz w:val="22"/>
          <w:u w:val="single"/>
        </w:rPr>
        <w:t>5.2</w:t>
      </w:r>
      <w:r>
        <w:rPr>
          <w:sz w:val="22"/>
        </w:rPr>
        <w:tab/>
      </w:r>
      <w:r>
        <w:rPr>
          <w:sz w:val="22"/>
        </w:rPr>
        <w:tab/>
      </w:r>
      <w:r>
        <w:rPr>
          <w:sz w:val="22"/>
          <w:u w:val="words"/>
        </w:rPr>
        <w:t>Представленность женщин в составе персонала дипломатических миссий</w:t>
      </w:r>
    </w:p>
    <w:p w:rsidR="00000000" w:rsidRDefault="00000000">
      <w:pPr>
        <w:tabs>
          <w:tab w:val="left" w:pos="340"/>
          <w:tab w:val="left" w:pos="680"/>
        </w:tabs>
        <w:spacing w:before="120" w:line="260" w:lineRule="exact"/>
        <w:rPr>
          <w:sz w:val="22"/>
        </w:rPr>
      </w:pPr>
      <w:r>
        <w:rPr>
          <w:sz w:val="22"/>
        </w:rPr>
        <w:t xml:space="preserve">Что касается представленности женщин в составе персонала дипломатических миссий, то данные, полученные из департамента по людским ресурсам Министерства иностранных дел, свидетельствуют о том, что в составе персонала дипломатических миссий Анголы работают 298 человек. Из них 94 человека, или 32 процента, составляют женщины и 204 человека, или 68 процентов, мужчины. </w:t>
      </w:r>
    </w:p>
    <w:p w:rsidR="00000000" w:rsidRDefault="00000000">
      <w:pPr>
        <w:tabs>
          <w:tab w:val="left" w:pos="340"/>
          <w:tab w:val="left" w:pos="680"/>
        </w:tabs>
        <w:spacing w:before="120" w:line="260" w:lineRule="exact"/>
        <w:rPr>
          <w:sz w:val="22"/>
        </w:rPr>
      </w:pPr>
      <w:r>
        <w:rPr>
          <w:sz w:val="22"/>
        </w:rPr>
        <w:t xml:space="preserve">За рубежом женщины представлены следующим образом: одна женщина-посол (в Швеции) и четыре советника-посланника (в Нью-Йорке, Париже, Мадриде и Хараре). Четыре ангольские женщины являются карьерными (профессиональными) послами. </w:t>
      </w:r>
    </w:p>
    <w:p w:rsidR="00000000" w:rsidRDefault="00000000">
      <w:pPr>
        <w:tabs>
          <w:tab w:val="left" w:pos="340"/>
          <w:tab w:val="left" w:pos="680"/>
        </w:tabs>
        <w:spacing w:before="120" w:line="260" w:lineRule="exact"/>
        <w:rPr>
          <w:sz w:val="22"/>
        </w:rPr>
      </w:pPr>
      <w:r>
        <w:rPr>
          <w:sz w:val="22"/>
        </w:rPr>
        <w:t xml:space="preserve">Большинство женщин, состоящих на дипломатической службе, являются работниками низшего звена, несмотря даже на то, что отбор такого персонала осуществляется на конкурсной основе и подразделяется на первоначальную оценку характеристик претендентов и последующее окончательное оценочное тестирование. </w:t>
      </w:r>
    </w:p>
    <w:p w:rsidR="00000000" w:rsidRDefault="00000000">
      <w:pPr>
        <w:tabs>
          <w:tab w:val="left" w:pos="340"/>
          <w:tab w:val="left" w:pos="680"/>
        </w:tabs>
        <w:spacing w:before="240" w:line="260" w:lineRule="exact"/>
        <w:rPr>
          <w:sz w:val="22"/>
          <w:u w:val="single"/>
        </w:rPr>
      </w:pPr>
      <w:r>
        <w:rPr>
          <w:sz w:val="22"/>
          <w:u w:val="single"/>
        </w:rPr>
        <w:t>5.3</w:t>
      </w:r>
      <w:r>
        <w:rPr>
          <w:sz w:val="22"/>
        </w:rPr>
        <w:tab/>
      </w:r>
      <w:r>
        <w:rPr>
          <w:sz w:val="22"/>
        </w:rPr>
        <w:tab/>
      </w:r>
      <w:r>
        <w:rPr>
          <w:sz w:val="22"/>
          <w:u w:val="words"/>
        </w:rPr>
        <w:t>Представленность женщин в международных организациях</w:t>
      </w:r>
    </w:p>
    <w:p w:rsidR="00000000" w:rsidRDefault="00000000">
      <w:pPr>
        <w:tabs>
          <w:tab w:val="left" w:pos="340"/>
          <w:tab w:val="left" w:pos="680"/>
        </w:tabs>
        <w:spacing w:before="120" w:line="260" w:lineRule="exact"/>
        <w:rPr>
          <w:sz w:val="22"/>
        </w:rPr>
      </w:pPr>
      <w:r>
        <w:rPr>
          <w:sz w:val="22"/>
        </w:rPr>
        <w:t xml:space="preserve">Министерство иностранных дел не располагает данными о числе ангольцев, работающих в международных организациях в настоящее время. Необходимо свести воедино все статистические данные в этой области и представить их с разбивкой по полу, с тем чтобы в будущих докладах можно было достоверно отразить реальную ситуацию. </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VI</w:t>
      </w:r>
    </w:p>
    <w:p w:rsidR="00000000" w:rsidRDefault="00000000">
      <w:pPr>
        <w:tabs>
          <w:tab w:val="left" w:pos="340"/>
          <w:tab w:val="left" w:pos="680"/>
        </w:tabs>
        <w:spacing w:before="120" w:line="260" w:lineRule="exact"/>
        <w:rPr>
          <w:b/>
          <w:sz w:val="22"/>
          <w:u w:val="single"/>
        </w:rPr>
      </w:pPr>
    </w:p>
    <w:p w:rsidR="00000000" w:rsidRDefault="00000000">
      <w:pPr>
        <w:tabs>
          <w:tab w:val="left" w:pos="340"/>
          <w:tab w:val="left" w:pos="680"/>
        </w:tabs>
        <w:spacing w:before="120" w:line="260" w:lineRule="exact"/>
        <w:rPr>
          <w:b/>
          <w:sz w:val="22"/>
        </w:rPr>
      </w:pPr>
      <w:r>
        <w:rPr>
          <w:b/>
          <w:sz w:val="22"/>
        </w:rPr>
        <w:t>6.</w:t>
      </w:r>
      <w:r>
        <w:rPr>
          <w:b/>
          <w:sz w:val="22"/>
        </w:rPr>
        <w:tab/>
      </w:r>
      <w:r>
        <w:rPr>
          <w:b/>
          <w:sz w:val="22"/>
        </w:rPr>
        <w:tab/>
        <w:t>Образование</w:t>
      </w:r>
    </w:p>
    <w:p w:rsidR="00000000" w:rsidRDefault="00000000">
      <w:pPr>
        <w:tabs>
          <w:tab w:val="left" w:pos="340"/>
          <w:tab w:val="left" w:pos="680"/>
        </w:tabs>
        <w:spacing w:before="240" w:line="260" w:lineRule="exact"/>
        <w:rPr>
          <w:sz w:val="22"/>
          <w:u w:val="single"/>
        </w:rPr>
      </w:pPr>
      <w:r>
        <w:rPr>
          <w:sz w:val="22"/>
          <w:u w:val="single"/>
        </w:rPr>
        <w:t>6.1</w:t>
      </w:r>
      <w:r>
        <w:rPr>
          <w:sz w:val="22"/>
        </w:rPr>
        <w:tab/>
      </w:r>
      <w:r>
        <w:rPr>
          <w:sz w:val="22"/>
        </w:rPr>
        <w:tab/>
      </w:r>
      <w:r>
        <w:rPr>
          <w:sz w:val="22"/>
          <w:u w:val="words"/>
        </w:rPr>
        <w:t>О</w:t>
      </w:r>
      <w:r>
        <w:rPr>
          <w:sz w:val="22"/>
          <w:u w:val="single"/>
        </w:rPr>
        <w:t>бщий о</w:t>
      </w:r>
      <w:r>
        <w:rPr>
          <w:sz w:val="22"/>
          <w:u w:val="words"/>
        </w:rPr>
        <w:t>бзор и положения Конституции</w:t>
      </w:r>
    </w:p>
    <w:p w:rsidR="00000000" w:rsidRDefault="00000000">
      <w:pPr>
        <w:tabs>
          <w:tab w:val="left" w:pos="340"/>
          <w:tab w:val="left" w:pos="680"/>
        </w:tabs>
        <w:spacing w:before="120" w:line="260" w:lineRule="exact"/>
        <w:rPr>
          <w:sz w:val="22"/>
        </w:rPr>
      </w:pPr>
      <w:r>
        <w:rPr>
          <w:sz w:val="22"/>
        </w:rPr>
        <w:t xml:space="preserve">Достигнув в 1975 году независимости, Ангола унаследовала систему формального образования, основной чертой которой была сконцентрированность учебных заведений в крупных городах (преимущественно в Луанде, Лубанго, Бенгеле и Хвамбо). В значительной степени эта система обслуживала интересы тех, кто мог платить за обучение. </w:t>
      </w:r>
    </w:p>
    <w:p w:rsidR="00000000" w:rsidRDefault="00000000">
      <w:pPr>
        <w:tabs>
          <w:tab w:val="left" w:pos="340"/>
          <w:tab w:val="left" w:pos="680"/>
        </w:tabs>
        <w:spacing w:before="120" w:line="260" w:lineRule="exact"/>
        <w:rPr>
          <w:sz w:val="22"/>
        </w:rPr>
      </w:pPr>
      <w:r>
        <w:rPr>
          <w:sz w:val="22"/>
        </w:rPr>
        <w:t xml:space="preserve">Немногие ангольские дети имели доступ к промежуточному или высшему образованию. Учитывая ограниченные возможности системы образования, неудивительно, что подавляющее большинство взрослых ангольцев (около 85 процентов в начале 70-х годов) были неграмотными. </w:t>
      </w:r>
    </w:p>
    <w:p w:rsidR="00000000" w:rsidRDefault="00000000">
      <w:pPr>
        <w:tabs>
          <w:tab w:val="left" w:pos="340"/>
          <w:tab w:val="left" w:pos="680"/>
        </w:tabs>
        <w:spacing w:before="120" w:line="260" w:lineRule="exact"/>
        <w:rPr>
          <w:sz w:val="22"/>
        </w:rPr>
      </w:pPr>
      <w:r>
        <w:rPr>
          <w:sz w:val="22"/>
        </w:rPr>
        <w:t xml:space="preserve">Расширение доступа к образованию было одной из основных целей нового правительства, которое взяло в свои руки бразды правления после достижения страной независимости. В 1977 году была принята новая политика в области образования, основанная на принципе равенства возможностей. Была отменена плата за школьное обучение, и четырехлетнее начальное образование стало обязательным. Число учащихся выросло втрое, и в 1979 году в школах было зарегистрировано более 1,9 млн. детей. В то же время правительство начало вести "борьбу за грамотность", которой были охвачены более миллиона взрослых ангольцев. Как известно, в 1978 году Ангола получила награду за свою программу по борьбе с неграмотностью. </w:t>
      </w:r>
    </w:p>
    <w:p w:rsidR="00000000" w:rsidRDefault="00000000">
      <w:pPr>
        <w:tabs>
          <w:tab w:val="left" w:pos="340"/>
          <w:tab w:val="left" w:pos="680"/>
        </w:tabs>
        <w:spacing w:before="120" w:line="260" w:lineRule="exact"/>
        <w:rPr>
          <w:sz w:val="22"/>
        </w:rPr>
      </w:pPr>
      <w:r>
        <w:rPr>
          <w:sz w:val="22"/>
        </w:rPr>
        <w:t>Однако эти усилия не были подкреплены и не получили развития на следующем, более важном этапе, поэтому бóльшая часть населения вновь была обречена на неграмотность. Очень немногие женщины продолжили обучение на более высоких ступенях образования.</w:t>
      </w:r>
    </w:p>
    <w:p w:rsidR="00000000" w:rsidRDefault="00000000">
      <w:pPr>
        <w:tabs>
          <w:tab w:val="left" w:pos="340"/>
          <w:tab w:val="left" w:pos="680"/>
        </w:tabs>
        <w:spacing w:before="120" w:line="260" w:lineRule="exact"/>
        <w:rPr>
          <w:sz w:val="22"/>
        </w:rPr>
      </w:pPr>
      <w:r>
        <w:rPr>
          <w:sz w:val="22"/>
        </w:rPr>
        <w:t xml:space="preserve">В настоящее время все большее число ангольских детей не могут реализовать свое право на образование из-за отсутствия политики, направленной на поддержку образования, политики в области подготовки педагогических кадров, из-за неприемлемой шкалы ставок заработной платы, крайне низкого финансирования образования, неразвитости физической инфраструктуры и неудовлетворительного состояния имеющихся учебных помещений. </w:t>
      </w:r>
    </w:p>
    <w:p w:rsidR="00000000" w:rsidRDefault="00000000">
      <w:pPr>
        <w:tabs>
          <w:tab w:val="left" w:pos="340"/>
          <w:tab w:val="left" w:pos="680"/>
        </w:tabs>
        <w:spacing w:before="120" w:line="260" w:lineRule="exact"/>
        <w:rPr>
          <w:sz w:val="22"/>
        </w:rPr>
      </w:pPr>
      <w:r>
        <w:rPr>
          <w:sz w:val="22"/>
        </w:rPr>
        <w:t xml:space="preserve">Кроме того, с начала 1980-х годов, когда гражданская война распространилась по всей стране, стало невозможно продолжать усилия по расширению доступа и обеспечению равенства. Сотни школ в сельских районах были закрыты, и на бюджет центрального правительства легло тяжелое финансовое бремя, связанное с высоким уровнем военных расходов. </w:t>
      </w:r>
    </w:p>
    <w:p w:rsidR="00000000" w:rsidRDefault="00000000">
      <w:pPr>
        <w:tabs>
          <w:tab w:val="left" w:pos="340"/>
          <w:tab w:val="left" w:pos="680"/>
        </w:tabs>
        <w:spacing w:before="120" w:line="260" w:lineRule="exact"/>
        <w:rPr>
          <w:sz w:val="22"/>
        </w:rPr>
      </w:pPr>
      <w:r>
        <w:rPr>
          <w:sz w:val="22"/>
        </w:rPr>
        <w:t>Приоритет следовало бы на практике отдать образованию; это имеет и экономическое значение, так как модернизация в стране невозможна, если население в целом не будет иметь минимальный уровень образования и знаний. Образование также является политической первоочередной задачей, поскольку любая истинная демократия нуждается в значительном контингенте людей, получивших образование более высокого уровня, чем это было до недавнего времени. Глубокие политические перемены, которые произошли в 1990 году на Африканском континенте и в Анголе, укрепили этот тезис: главная обязанность демократической власти, для которой важна судьба всех и каждого, – сделать образование всеобщим и повысить его качество, так как образование, подобно "хлебу насущному", является "первейшей из потребностей людей".</w:t>
      </w:r>
    </w:p>
    <w:p w:rsidR="00000000" w:rsidRDefault="00000000">
      <w:pPr>
        <w:tabs>
          <w:tab w:val="left" w:pos="340"/>
          <w:tab w:val="left" w:pos="680"/>
        </w:tabs>
        <w:spacing w:before="120" w:line="260" w:lineRule="exact"/>
        <w:rPr>
          <w:sz w:val="22"/>
        </w:rPr>
      </w:pPr>
      <w:r>
        <w:rPr>
          <w:sz w:val="22"/>
        </w:rPr>
        <w:t xml:space="preserve">Правительство национального единства и примирения должно было расширить свои возможности по принятию мер в этой области. Согласно Министерству финансов, тенденция в области расходов на образование в виде доли от бюджета центрального правительства за последние пять лет выглядела следующим образом: 1992 год – 9,5 процента, 1993 год – 6,8 процента, 1994 год – 4,8 процента, 1995 год – 8,3 процента и 1996 год – 5,7 процента. Если рассматривать эти расходы в виде доли от ВВП за тот же период, то получим следующие цифры: 1992 год – 3,7 процента, 1993 год – 3,7 процента, 1994 год – 1,7 процента, 1995 год – 2,35 процента и 1996 год – 2,4 процента. </w:t>
      </w:r>
    </w:p>
    <w:p w:rsidR="00000000" w:rsidRDefault="00000000">
      <w:pPr>
        <w:tabs>
          <w:tab w:val="left" w:pos="340"/>
          <w:tab w:val="left" w:pos="680"/>
        </w:tabs>
        <w:spacing w:before="120" w:line="260" w:lineRule="exact"/>
        <w:rPr>
          <w:sz w:val="22"/>
        </w:rPr>
      </w:pPr>
      <w:r>
        <w:rPr>
          <w:sz w:val="22"/>
        </w:rPr>
        <w:t xml:space="preserve">Для сравнения: доля государственных расходов, выделенных на образование, в некоторых странах Африки к югу от Сахары является следующей (по данным за 1995 год): Мадагаскар – 17,2 процента, Кения – 18,8 процента, Гана – 22 процента, Лесото – 21,9 процента, Ангола – 6,8 процента, Камерун – 18 процентов, Намибия – 22,6 процента, Ботсвана – 20,4 процента и Маврикий – 15 процентов. (Источники: данные по Анголе за 1994 год предоставлены Министерством финансов, данные по другим странам за 1995 год – Всемирным банком.) </w:t>
      </w:r>
    </w:p>
    <w:p w:rsidR="00000000" w:rsidRDefault="00000000">
      <w:pPr>
        <w:tabs>
          <w:tab w:val="left" w:pos="340"/>
          <w:tab w:val="left" w:pos="680"/>
        </w:tabs>
        <w:spacing w:before="120" w:line="260" w:lineRule="exact"/>
        <w:rPr>
          <w:sz w:val="22"/>
        </w:rPr>
      </w:pPr>
      <w:r>
        <w:rPr>
          <w:sz w:val="22"/>
        </w:rPr>
        <w:t xml:space="preserve">Конституция гарантирует каждому гражданину Анголы доступ к образованию без какой-либо дискриминации. Однако исследование, проведенное Министерством образования, показало, что девушки по-прежнему отдают предпочтение скорее предметам, связанным с промышленной химией, экономикой, правом, здравоохранением и образованием, чем, например, изучению электроники и машинного оборудования. Это исследование показало также, что в первом классе девочек учится больше, чем мальчиков. </w:t>
      </w:r>
    </w:p>
    <w:p w:rsidR="00000000" w:rsidRDefault="00000000">
      <w:pPr>
        <w:tabs>
          <w:tab w:val="left" w:pos="340"/>
          <w:tab w:val="left" w:pos="680"/>
        </w:tabs>
        <w:spacing w:before="120" w:line="260" w:lineRule="exact"/>
        <w:rPr>
          <w:sz w:val="22"/>
        </w:rPr>
      </w:pPr>
      <w:r>
        <w:rPr>
          <w:sz w:val="22"/>
        </w:rPr>
        <w:t>Ангольское общество развивается в направлении недопущения сегрегации в сфере образования, несмотря на ряд сохраняющихся предрассудков – следствия первобытных традиций, которые совершенно неуместны в современном мире.</w:t>
      </w:r>
    </w:p>
    <w:p w:rsidR="00000000" w:rsidRDefault="00000000">
      <w:pPr>
        <w:tabs>
          <w:tab w:val="left" w:pos="340"/>
          <w:tab w:val="left" w:pos="680"/>
        </w:tabs>
        <w:spacing w:before="120" w:line="260" w:lineRule="exact"/>
        <w:rPr>
          <w:sz w:val="22"/>
        </w:rPr>
      </w:pPr>
      <w:r>
        <w:rPr>
          <w:sz w:val="22"/>
        </w:rPr>
        <w:t xml:space="preserve">Что касается представленности женщин в высшем образовании, то данные Национального института субсидирования обучения (ИНАБЕ) показывают, что в настоящее время около 4 тыс. ангольцев учатся за границей на гранты; из них 75 процентов составляют мужчины и </w:t>
      </w:r>
      <w:r>
        <w:rPr>
          <w:sz w:val="22"/>
        </w:rPr>
        <w:br/>
        <w:t>25 процентов – женщины, то есть женщины составляют всего четвертую часть стипендиатов, что свидетельствует о большом разрыве в этой области между мужчинами и женщинами.</w:t>
      </w:r>
    </w:p>
    <w:p w:rsidR="00000000" w:rsidRDefault="00000000">
      <w:pPr>
        <w:tabs>
          <w:tab w:val="left" w:pos="340"/>
          <w:tab w:val="left" w:pos="680"/>
        </w:tabs>
        <w:spacing w:before="120" w:line="260" w:lineRule="exact"/>
        <w:rPr>
          <w:sz w:val="22"/>
        </w:rPr>
      </w:pPr>
      <w:r>
        <w:rPr>
          <w:sz w:val="22"/>
        </w:rPr>
        <w:t xml:space="preserve">В Университете Агостиньо Нето, единственном высшем учебном заведении, которое в настоящее время функционирует в Анголе, 53 процента студентов составляют женщины и 47 процентов – мужчины. На факультете учится 650 человек, а технический и административный персонал университета насчитывает 600 человек, однако данные с разбивкой по полу для обеих групп отсутствуют. </w:t>
      </w:r>
    </w:p>
    <w:p w:rsidR="00000000" w:rsidRDefault="00000000">
      <w:pPr>
        <w:tabs>
          <w:tab w:val="left" w:pos="340"/>
          <w:tab w:val="left" w:pos="680"/>
        </w:tabs>
        <w:spacing w:before="120" w:line="260" w:lineRule="exact"/>
        <w:rPr>
          <w:sz w:val="22"/>
        </w:rPr>
      </w:pPr>
      <w:r>
        <w:rPr>
          <w:sz w:val="22"/>
        </w:rPr>
        <w:t xml:space="preserve">ИНАБЕ и Университету Агостиньо Нето рекомендовано провести исследование в отношении нынешних студентов, а также выпускников с разбивкой по полу и профессиональной категории, с тем чтобы в будущих докладах такая информация была представлена. </w:t>
      </w:r>
    </w:p>
    <w:p w:rsidR="00000000" w:rsidRDefault="00000000">
      <w:pPr>
        <w:tabs>
          <w:tab w:val="left" w:pos="340"/>
          <w:tab w:val="left" w:pos="680"/>
        </w:tabs>
        <w:spacing w:before="120" w:line="260" w:lineRule="exact"/>
        <w:rPr>
          <w:sz w:val="22"/>
        </w:rPr>
      </w:pPr>
      <w:r>
        <w:rPr>
          <w:sz w:val="22"/>
        </w:rPr>
        <w:t>На основе нынешней Конституции можно составить перечень декретов, являющихся доказательством того, что направленность законов благоприятна для женщин. Принцип равенства был узаконен еще первой Конституцией Анголы, и он сохраняется наряду с принципом запрещения дискриминации, несмотря на неоднократную переработку этого документа. Устанавливая критерий для наказания за нарушение этой нормы, Конституция гарантирует, что "все граждане равны перед законом и пользуются одинаковыми правами и имеют одинаковые обязанности без какого-либо различия по признаку цвета кожи, расы, этнического происхождения, места рождения, вероисповедания, идеологии, уровня образования или экономического или социального положения".</w:t>
      </w:r>
    </w:p>
    <w:p w:rsidR="00000000" w:rsidRDefault="00000000">
      <w:pPr>
        <w:tabs>
          <w:tab w:val="left" w:pos="340"/>
          <w:tab w:val="left" w:pos="680"/>
        </w:tabs>
        <w:spacing w:before="120" w:line="260" w:lineRule="exact"/>
        <w:rPr>
          <w:sz w:val="22"/>
        </w:rPr>
      </w:pPr>
      <w:r>
        <w:rPr>
          <w:sz w:val="22"/>
        </w:rPr>
        <w:t>Ни одному гражданину не может быть причинен ущерб в отношении его прав при трудоустройстве, получении образования, определении на должность, в профессиональной деятельности или получении социальных льгот, полагающихся ему в связи с занимаемым им политическим постом или осуществлением политических прав.</w:t>
      </w:r>
    </w:p>
    <w:p w:rsidR="00000000" w:rsidRDefault="00000000">
      <w:pPr>
        <w:tabs>
          <w:tab w:val="left" w:pos="340"/>
          <w:tab w:val="left" w:pos="680"/>
        </w:tabs>
        <w:spacing w:before="120" w:line="260" w:lineRule="exact"/>
        <w:rPr>
          <w:sz w:val="22"/>
        </w:rPr>
      </w:pPr>
      <w:r>
        <w:rPr>
          <w:sz w:val="22"/>
        </w:rPr>
        <w:t>Согласно Конституции, всем гражданам гарантированы право на труд и возможность свободно выбирать профессию и заниматься профессиональной деятельностью.</w:t>
      </w:r>
    </w:p>
    <w:p w:rsidR="00000000" w:rsidRDefault="00000000">
      <w:pPr>
        <w:tabs>
          <w:tab w:val="left" w:pos="340"/>
          <w:tab w:val="left" w:pos="680"/>
        </w:tabs>
        <w:spacing w:before="120" w:line="260" w:lineRule="exact"/>
        <w:rPr>
          <w:sz w:val="22"/>
        </w:rPr>
      </w:pPr>
      <w:r>
        <w:rPr>
          <w:sz w:val="22"/>
        </w:rPr>
        <w:t>Огромная проблема связана с практическими аспектами, если принять во внимание слабость судебной системы в Анголе. Это значит, что механизмы осуществления положений законов и контроля за этим процессом еще не стали реальностью.</w:t>
      </w:r>
    </w:p>
    <w:p w:rsidR="00000000" w:rsidRDefault="00000000">
      <w:pPr>
        <w:tabs>
          <w:tab w:val="left" w:pos="340"/>
          <w:tab w:val="left" w:pos="680"/>
        </w:tabs>
        <w:spacing w:before="120" w:line="260" w:lineRule="exact"/>
        <w:rPr>
          <w:sz w:val="22"/>
        </w:rPr>
      </w:pPr>
      <w:r>
        <w:rPr>
          <w:sz w:val="22"/>
        </w:rPr>
        <w:t>Что касается политической жизни, то мы еще далеки от достижения баланса между мужчинами и женщинами.</w:t>
      </w:r>
    </w:p>
    <w:p w:rsidR="00000000" w:rsidRDefault="00000000">
      <w:pPr>
        <w:tabs>
          <w:tab w:val="left" w:pos="340"/>
          <w:tab w:val="left" w:pos="680"/>
        </w:tabs>
        <w:spacing w:before="240" w:line="260" w:lineRule="exact"/>
        <w:rPr>
          <w:sz w:val="22"/>
          <w:u w:val="single"/>
        </w:rPr>
      </w:pPr>
      <w:r>
        <w:rPr>
          <w:sz w:val="22"/>
          <w:u w:val="single"/>
        </w:rPr>
        <w:t>6.2</w:t>
      </w:r>
      <w:r>
        <w:rPr>
          <w:sz w:val="22"/>
        </w:rPr>
        <w:tab/>
      </w:r>
      <w:r>
        <w:rPr>
          <w:sz w:val="22"/>
        </w:rPr>
        <w:tab/>
      </w:r>
      <w:r>
        <w:rPr>
          <w:sz w:val="22"/>
          <w:u w:val="words"/>
        </w:rPr>
        <w:t>Начальное образование</w:t>
      </w:r>
    </w:p>
    <w:p w:rsidR="00000000" w:rsidRDefault="00000000">
      <w:pPr>
        <w:tabs>
          <w:tab w:val="left" w:pos="340"/>
          <w:tab w:val="left" w:pos="680"/>
        </w:tabs>
        <w:spacing w:before="120" w:line="260" w:lineRule="exact"/>
        <w:rPr>
          <w:sz w:val="22"/>
        </w:rPr>
      </w:pPr>
      <w:r>
        <w:rPr>
          <w:sz w:val="22"/>
        </w:rPr>
        <w:t xml:space="preserve">Несмотря на недостаточность данных о масштабах неграмотности, о серьезности проблемы можно судить по среднему уровню школьного образования, к которому ангольцы имеют доступ. Данные обследования по многим показателям с применением гнездовой выборки свидетельствуют о том, что 32,4 процента взрослых в возрасте старше 19 лет никогда не посещали школу. </w:t>
      </w:r>
    </w:p>
    <w:p w:rsidR="00000000" w:rsidRDefault="00000000">
      <w:pPr>
        <w:tabs>
          <w:tab w:val="left" w:pos="340"/>
          <w:tab w:val="left" w:pos="680"/>
        </w:tabs>
        <w:spacing w:before="120" w:line="260" w:lineRule="exact"/>
        <w:rPr>
          <w:sz w:val="22"/>
        </w:rPr>
      </w:pPr>
      <w:r>
        <w:rPr>
          <w:sz w:val="22"/>
        </w:rPr>
        <w:t xml:space="preserve">То же обследование показало, что школу посещали 43,5 процента женщин по сравнению с 17,9 процента мужчин. В городах 18,7 процента взрослых никогда не учились в школе, в то время как в сельских районах этот показатель составляет 41,1 процента. </w:t>
      </w:r>
    </w:p>
    <w:p w:rsidR="00000000" w:rsidRDefault="00000000">
      <w:pPr>
        <w:tabs>
          <w:tab w:val="left" w:pos="340"/>
          <w:tab w:val="left" w:pos="680"/>
        </w:tabs>
        <w:spacing w:before="120" w:line="260" w:lineRule="exact"/>
        <w:rPr>
          <w:sz w:val="22"/>
        </w:rPr>
      </w:pPr>
      <w:r>
        <w:rPr>
          <w:sz w:val="22"/>
        </w:rPr>
        <w:t>В дополнение к 32,4 процента взрослых, которые никогда не посещали школу, есть еще 39,7 процента тех, кто получил образование в объеме всего лишь четырех классов. Короче говоря, почти три четверти взрослых ангольцев либо никогда не ходили в школу, либо бросали ее до достижения уровня, обычно гарантирующего устойчивую грамотность. Четырех лет начальной школы явно недостаточно для того, чтобы учащиеся прочно усвоили полученные знания, особенно в условиях, вряд ли являющихся благоприятными для обучения, которые сложились в ангольских школах в последние годы.</w:t>
      </w:r>
    </w:p>
    <w:p w:rsidR="00000000" w:rsidRDefault="00000000">
      <w:pPr>
        <w:tabs>
          <w:tab w:val="left" w:pos="340"/>
          <w:tab w:val="left" w:pos="680"/>
        </w:tabs>
        <w:spacing w:before="120" w:line="260" w:lineRule="exact"/>
        <w:rPr>
          <w:sz w:val="22"/>
        </w:rPr>
      </w:pPr>
      <w:r>
        <w:rPr>
          <w:sz w:val="22"/>
        </w:rPr>
        <w:t>Перед тем как анализировать проблемы, связанные с доступом к начальному образованию, возможно, будет полезно описать официальную структуру системы формального образования, введенную в ходе реформ 1977 года.</w:t>
      </w:r>
    </w:p>
    <w:p w:rsidR="00000000" w:rsidRDefault="00000000">
      <w:pPr>
        <w:tabs>
          <w:tab w:val="left" w:pos="340"/>
          <w:tab w:val="left" w:pos="680"/>
        </w:tabs>
        <w:spacing w:before="120" w:line="260" w:lineRule="exact"/>
        <w:rPr>
          <w:sz w:val="22"/>
        </w:rPr>
      </w:pPr>
      <w:r>
        <w:rPr>
          <w:sz w:val="22"/>
        </w:rPr>
        <w:t>Эта структура включает следующие уровни: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один год предварительной подготовки;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 xml:space="preserve">восемь классов начальной школы, подразделенные на </w:t>
      </w:r>
      <w:r>
        <w:rPr>
          <w:sz w:val="22"/>
          <w:lang w:val="en-US"/>
        </w:rPr>
        <w:t>I</w:t>
      </w:r>
      <w:r>
        <w:rPr>
          <w:sz w:val="22"/>
        </w:rPr>
        <w:t xml:space="preserve"> (с 1-го по 4-й класс), </w:t>
      </w:r>
      <w:r>
        <w:rPr>
          <w:sz w:val="22"/>
          <w:lang w:val="en-US"/>
        </w:rPr>
        <w:t>II</w:t>
      </w:r>
      <w:r>
        <w:rPr>
          <w:sz w:val="22"/>
        </w:rPr>
        <w:t xml:space="preserve"> (5-е и 6-е классы) и </w:t>
      </w:r>
      <w:r>
        <w:rPr>
          <w:sz w:val="22"/>
          <w:lang w:val="en-US"/>
        </w:rPr>
        <w:t>III</w:t>
      </w:r>
      <w:r>
        <w:rPr>
          <w:sz w:val="22"/>
        </w:rPr>
        <w:t xml:space="preserve"> (7-е и 8-е классы) ступени;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четыре года промежуточного образования (с 9-го по 12-й класс), включая техническое образование и подготовку учителей;</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три года доуниверситетского образования в качестве альтернативы "промежуточному образованию";</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высшее образование (колледжи и университеты).</w:t>
      </w:r>
    </w:p>
    <w:p w:rsidR="00000000" w:rsidRDefault="00000000">
      <w:pPr>
        <w:tabs>
          <w:tab w:val="left" w:pos="340"/>
          <w:tab w:val="left" w:pos="680"/>
        </w:tabs>
        <w:spacing w:before="120" w:line="260" w:lineRule="exact"/>
        <w:rPr>
          <w:sz w:val="22"/>
        </w:rPr>
      </w:pPr>
      <w:r>
        <w:rPr>
          <w:sz w:val="22"/>
        </w:rPr>
        <w:t xml:space="preserve">Правительство рассматривает возможность внесения изменений в систему образования, которая будет включать шесть лет начальной школы, затем три года среднего образования </w:t>
      </w:r>
      <w:r>
        <w:rPr>
          <w:sz w:val="22"/>
          <w:lang w:val="en-US"/>
        </w:rPr>
        <w:t>I </w:t>
      </w:r>
      <w:r>
        <w:rPr>
          <w:sz w:val="22"/>
        </w:rPr>
        <w:t xml:space="preserve">ступени и три или четыре года среднего образования </w:t>
      </w:r>
      <w:r>
        <w:rPr>
          <w:sz w:val="22"/>
          <w:lang w:val="en-US"/>
        </w:rPr>
        <w:t>II </w:t>
      </w:r>
      <w:r>
        <w:rPr>
          <w:sz w:val="22"/>
        </w:rPr>
        <w:t xml:space="preserve">ступени. В настоящее время школы работают в рамках системы, введенной в 1977 году. </w:t>
      </w:r>
    </w:p>
    <w:p w:rsidR="00000000" w:rsidRDefault="00000000">
      <w:pPr>
        <w:tabs>
          <w:tab w:val="left" w:pos="340"/>
          <w:tab w:val="left" w:pos="680"/>
        </w:tabs>
        <w:spacing w:before="120" w:line="260" w:lineRule="exact"/>
        <w:rPr>
          <w:sz w:val="22"/>
        </w:rPr>
      </w:pPr>
      <w:r>
        <w:rPr>
          <w:sz w:val="22"/>
        </w:rPr>
        <w:t>В целом всего 49,9 процента всех детей в возрасте от 5 до 18 лет ходили в школу в 1996 году [НИС/МИКС (Национальный институт статистики Министерства социальных связей), 1997 год].</w:t>
      </w:r>
    </w:p>
    <w:p w:rsidR="00000000" w:rsidRDefault="00000000">
      <w:pPr>
        <w:tabs>
          <w:tab w:val="left" w:pos="340"/>
          <w:tab w:val="left" w:pos="680"/>
        </w:tabs>
        <w:spacing w:before="120" w:line="260" w:lineRule="exact"/>
        <w:rPr>
          <w:sz w:val="22"/>
        </w:rPr>
      </w:pPr>
      <w:r>
        <w:rPr>
          <w:sz w:val="22"/>
        </w:rPr>
        <w:t xml:space="preserve">После подготовительного года структура охвата школьным обучением в Анголе имеет форму пирамиды. Несмотря на то что большое число детей никогда не ходили в первый класс, основание этой пирамиды гораздо шире ее вершины вследствие значительного отсева учащихся на всех уровнях системы образования. В результате этого число учащихся в школах резко сокращается при переходе из одного класса в другой. В настоящее время нет данных об уровне отсева среди девушек и сведений о причинах, побудивших их оставить школу. </w:t>
      </w:r>
    </w:p>
    <w:p w:rsidR="00000000" w:rsidRDefault="00000000">
      <w:pPr>
        <w:tabs>
          <w:tab w:val="left" w:pos="340"/>
          <w:tab w:val="left" w:pos="680"/>
        </w:tabs>
        <w:spacing w:before="120" w:line="260" w:lineRule="exact"/>
        <w:rPr>
          <w:sz w:val="22"/>
        </w:rPr>
      </w:pPr>
      <w:r>
        <w:rPr>
          <w:sz w:val="22"/>
        </w:rPr>
        <w:t xml:space="preserve">Согласно данным об охвате образованием в 1994/95 учебном году, полученным из Министерства образования, 83,4 процента учащихся начальной школы были охвачены образованием </w:t>
      </w:r>
      <w:r>
        <w:rPr>
          <w:sz w:val="22"/>
          <w:lang w:val="en-US"/>
        </w:rPr>
        <w:t>I</w:t>
      </w:r>
      <w:r>
        <w:rPr>
          <w:sz w:val="22"/>
        </w:rPr>
        <w:t xml:space="preserve"> ступени, 11,3 процента – образованием </w:t>
      </w:r>
      <w:r>
        <w:rPr>
          <w:sz w:val="22"/>
          <w:lang w:val="en-US"/>
        </w:rPr>
        <w:t>II</w:t>
      </w:r>
      <w:r>
        <w:rPr>
          <w:sz w:val="22"/>
        </w:rPr>
        <w:t xml:space="preserve"> ступени и 5,3 процента – образованием </w:t>
      </w:r>
      <w:r>
        <w:rPr>
          <w:sz w:val="22"/>
          <w:lang w:val="en-US"/>
        </w:rPr>
        <w:t>III</w:t>
      </w:r>
      <w:r>
        <w:rPr>
          <w:sz w:val="22"/>
        </w:rPr>
        <w:t xml:space="preserve"> ступени (НУМЕД, 1996 год). Данные обследования по многим показателям с применением гнездовой выборки свидетельствуют о еще большем охвате образованием </w:t>
      </w:r>
      <w:r>
        <w:rPr>
          <w:sz w:val="22"/>
          <w:lang w:val="en-US"/>
        </w:rPr>
        <w:t>I </w:t>
      </w:r>
      <w:r>
        <w:rPr>
          <w:sz w:val="22"/>
        </w:rPr>
        <w:t xml:space="preserve">ступени (87,2 процента учащихся начальной школы), при этом всего 8,8 процента учеников были охвачены образованием </w:t>
      </w:r>
      <w:r>
        <w:rPr>
          <w:sz w:val="22"/>
          <w:lang w:val="en-US"/>
        </w:rPr>
        <w:t>II</w:t>
      </w:r>
      <w:r>
        <w:rPr>
          <w:sz w:val="22"/>
        </w:rPr>
        <w:t xml:space="preserve"> ступени и 4,2 процента – образованием </w:t>
      </w:r>
      <w:r>
        <w:rPr>
          <w:sz w:val="22"/>
          <w:lang w:val="en-US"/>
        </w:rPr>
        <w:t>III</w:t>
      </w:r>
      <w:r>
        <w:rPr>
          <w:sz w:val="22"/>
        </w:rPr>
        <w:t xml:space="preserve"> ступени. (Данные обследования по многим показателям с применением гнездовой выборки также включают сельские районы, находящиеся под контролем УНИТА – (Национального союза за полную независимость Анголы.)</w:t>
      </w:r>
    </w:p>
    <w:p w:rsidR="00000000" w:rsidRDefault="00000000">
      <w:pPr>
        <w:tabs>
          <w:tab w:val="left" w:pos="680"/>
        </w:tabs>
        <w:spacing w:before="240" w:line="260" w:lineRule="exact"/>
        <w:rPr>
          <w:i/>
          <w:sz w:val="22"/>
        </w:rPr>
      </w:pPr>
      <w:r>
        <w:rPr>
          <w:i/>
          <w:sz w:val="22"/>
        </w:rPr>
        <w:t>6.2.1</w:t>
      </w:r>
      <w:r>
        <w:rPr>
          <w:i/>
          <w:sz w:val="22"/>
        </w:rPr>
        <w:tab/>
        <w:t>Различия между полами и регионами</w:t>
      </w:r>
    </w:p>
    <w:p w:rsidR="00000000" w:rsidRDefault="00000000">
      <w:pPr>
        <w:tabs>
          <w:tab w:val="left" w:pos="340"/>
          <w:tab w:val="left" w:pos="680"/>
        </w:tabs>
        <w:spacing w:before="120" w:line="260" w:lineRule="exact"/>
        <w:rPr>
          <w:sz w:val="22"/>
        </w:rPr>
      </w:pPr>
      <w:r>
        <w:rPr>
          <w:sz w:val="22"/>
        </w:rPr>
        <w:t xml:space="preserve">Как официальные сведения об образовании, так и данные, собранные в ходе обследования МИКС, подтверждают устойчивые различия между мужчинами и женщинами в том, что касается доступа к образованию. Девочки находятся в относительно невыгодном положении, но сегодня эта тенденция менее выражена, чем это было в прошлом, и уже менее заметна, чем в большинстве стран Африки к югу от Сахары. Существовавшее в прошлом неравенство мужчин и женщин в доступе к образованию вполне очевидно: гораздо больше женщин, чем мужчин (в возрасте 19 лет или старше), никогда не ходили в школу (55,9 процента), и всего 17,6 процента женщин продолжили образование по окончании четвертого класса по сравнению с 38,3 процента мужчин. </w:t>
      </w:r>
    </w:p>
    <w:p w:rsidR="00000000" w:rsidRDefault="00000000">
      <w:pPr>
        <w:tabs>
          <w:tab w:val="left" w:pos="340"/>
          <w:tab w:val="left" w:pos="680"/>
        </w:tabs>
        <w:spacing w:before="120" w:line="260" w:lineRule="exact"/>
        <w:rPr>
          <w:sz w:val="22"/>
        </w:rPr>
      </w:pPr>
      <w:r>
        <w:rPr>
          <w:sz w:val="22"/>
        </w:rPr>
        <w:t>Тем не менее равновесие между мальчиками и девочками было в значительной степени восстановлено. Примерные оценки, полученные на основе неполных данных об охвате обучением за 1990/91 учебный год, показывают, что девочки составляли 40 процентов учащихся I ступени, 44 процента – II ступени и 40 процентов – III ступени (ЮНЕСКО/ЮНИСЕФ/НУМЕД, 1993 год). К 1994/95 учебному году эти доли возросли до 48 процентов, 49,6 процента и 48,5 процента, соответственно, согласно данным с разбивкой по полу об учащихся, которые закончили учебный год в девяти провинциях страны (НУМЕД, 1996 год). (Девять [</w:t>
      </w:r>
      <w:r>
        <w:rPr>
          <w:sz w:val="22"/>
          <w:lang w:val="en-US"/>
        </w:rPr>
        <w:t>sic</w:t>
      </w:r>
      <w:r>
        <w:rPr>
          <w:sz w:val="22"/>
        </w:rPr>
        <w:t xml:space="preserve">] провинций включают: Бенгу, Уила, Квандо-Кубанго, Северная Кванза, Луанда, Южная Лунда, Маланже, Мошико.) Доля девочек может быть слегка завышена из-за включения в число этих девяти провинций Луанды. На Луанду не только приходится огромная доля всех учащихся, зачисленных в начальную школу в этих девяти провинциях (62 процента); это также единственная провинция, где число девочек (50,1 процента от общего числа учащихся) превышает число мальчиков. </w:t>
      </w:r>
    </w:p>
    <w:p w:rsidR="00000000" w:rsidRDefault="00000000">
      <w:pPr>
        <w:tabs>
          <w:tab w:val="left" w:pos="340"/>
          <w:tab w:val="left" w:pos="680"/>
        </w:tabs>
        <w:spacing w:before="120" w:line="260" w:lineRule="exact"/>
        <w:rPr>
          <w:sz w:val="22"/>
        </w:rPr>
      </w:pPr>
      <w:r>
        <w:rPr>
          <w:sz w:val="22"/>
        </w:rPr>
        <w:t>В то же время обследование МИКС подтверждает факт существенного выравнивания в сторону гендерного баланса среди учащихся, поступающих в школу. Если объединить показатели по трем ступеням начальной школы, то общее число девочек, охваченных обучением, действительно оказывается несколько выше по данным обследования МИКС (49,1 процента), чем по сведениям Министерства образования (48,2 процента). С другой стороны, МИКС приводит несколько более высокий показатель разницы в отсеве девочек и мальчиков по сравнению с данными Министерства образования, и это означает, что число учащихся-девочек сокращается с 49,3 процента на I ступени до 47,3 процента на II ступени и 46,5 процента на III ступени.</w:t>
      </w:r>
    </w:p>
    <w:p w:rsidR="00000000" w:rsidRDefault="00000000">
      <w:pPr>
        <w:tabs>
          <w:tab w:val="left" w:pos="340"/>
          <w:tab w:val="left" w:pos="680"/>
        </w:tabs>
        <w:spacing w:before="120" w:line="260" w:lineRule="exact"/>
        <w:rPr>
          <w:sz w:val="22"/>
        </w:rPr>
      </w:pPr>
      <w:r>
        <w:rPr>
          <w:sz w:val="22"/>
        </w:rPr>
        <w:t xml:space="preserve">Доля учащихся с разбивкой по полу, рассчитанная на основе данных обследования МИКС, выгодно отличается при сравнении со средним показателем по странам Африки к югу от Сахары: в этом регионе девочки составляют 45,6 процента от общего числа учащихся в первых шести классах начальной школы. Анализируя эти цифры, важно помнить, что доля девочек несколько больше доли мальчиков в составе населения в целом из-за более высокого коэффициента смертности среди мальчиков. </w:t>
      </w:r>
    </w:p>
    <w:p w:rsidR="00000000" w:rsidRDefault="00000000">
      <w:pPr>
        <w:tabs>
          <w:tab w:val="left" w:pos="340"/>
          <w:tab w:val="left" w:pos="680"/>
        </w:tabs>
        <w:spacing w:before="120" w:line="260" w:lineRule="exact"/>
        <w:rPr>
          <w:sz w:val="22"/>
        </w:rPr>
      </w:pPr>
      <w:r>
        <w:rPr>
          <w:sz w:val="22"/>
        </w:rPr>
        <w:t xml:space="preserve">Это значит, что в действительности различие между полами является более существенным, чем можно было бы судить по показателям. Более точная оценка получается при анализе доли мальчиков и девочек, посещающих школу. Согласно данным МИКС, в 1996 году 46,8 процента девочек в возрасте от 5 до 18 лет ходили в школу по сравнению с 53,3 процента мальчиков этой же возрастной группы. </w:t>
      </w:r>
    </w:p>
    <w:p w:rsidR="00000000" w:rsidRDefault="00000000">
      <w:pPr>
        <w:tabs>
          <w:tab w:val="left" w:pos="340"/>
          <w:tab w:val="left" w:pos="680"/>
        </w:tabs>
        <w:spacing w:before="120" w:line="260" w:lineRule="exact"/>
        <w:rPr>
          <w:sz w:val="22"/>
        </w:rPr>
      </w:pPr>
      <w:r>
        <w:rPr>
          <w:sz w:val="22"/>
        </w:rPr>
        <w:t xml:space="preserve">Аналогичным образом, процент охвата на первых шести годах начального образования ниже для девочек, чем для мальчиков (80,1 процента по сравнению с 95, 9 процента от валового показателя зачисленных в школу и 48,1 процента по сравнению с 51,9 процента от чистого показателя зачисленных). </w:t>
      </w:r>
    </w:p>
    <w:p w:rsidR="00000000" w:rsidRDefault="00000000">
      <w:pPr>
        <w:tabs>
          <w:tab w:val="left" w:pos="340"/>
          <w:tab w:val="left" w:pos="680"/>
        </w:tabs>
        <w:spacing w:before="120" w:line="260" w:lineRule="exact"/>
        <w:rPr>
          <w:sz w:val="22"/>
        </w:rPr>
      </w:pPr>
      <w:r>
        <w:rPr>
          <w:sz w:val="22"/>
        </w:rPr>
        <w:t xml:space="preserve">В любом случае, несмотря на то что процентные показатели зачисленных в школу значительно хуже, чем соответствующие средние показатели по странам Африки к югу от Сахары, различия между полами в этой области гораздо менее выражены (Ангола, 1996 год, 49,1 процента девочек и 50,9 процента мальчиков; страны Африки к югу от Сахары, 1995 год, 45,6 процента девочек и 54,4 процента мальчиков). </w:t>
      </w:r>
    </w:p>
    <w:p w:rsidR="00000000" w:rsidRDefault="00000000">
      <w:pPr>
        <w:tabs>
          <w:tab w:val="left" w:pos="340"/>
          <w:tab w:val="left" w:pos="680"/>
        </w:tabs>
        <w:spacing w:before="120" w:line="260" w:lineRule="exact"/>
        <w:rPr>
          <w:sz w:val="22"/>
        </w:rPr>
      </w:pPr>
      <w:r>
        <w:rPr>
          <w:sz w:val="22"/>
        </w:rPr>
        <w:t xml:space="preserve">Более серьезные различия между полами в этой области отмечены в некоторых внутренних провинциях Анголы, особенно по сравнению с Луандой. Из девяти провинций, по которым Министерство образования располагает данными об уровне охвата с разбивкой по полу </w:t>
      </w:r>
      <w:r>
        <w:rPr>
          <w:sz w:val="22"/>
        </w:rPr>
        <w:br/>
        <w:t xml:space="preserve">(за 1994/95 учебный год), только в двух провинциях доля девочек составляет менее 40 процентов учащихся начальной школы: Квандо-Кубанго (39,5 процента) и Северная Кванза (37,6 процента). </w:t>
      </w:r>
    </w:p>
    <w:p w:rsidR="00000000" w:rsidRDefault="00000000">
      <w:pPr>
        <w:tabs>
          <w:tab w:val="left" w:pos="680"/>
        </w:tabs>
        <w:spacing w:before="240" w:line="260" w:lineRule="exact"/>
        <w:rPr>
          <w:sz w:val="22"/>
          <w:u w:val="single"/>
        </w:rPr>
      </w:pPr>
      <w:r>
        <w:rPr>
          <w:sz w:val="22"/>
          <w:u w:val="single"/>
        </w:rPr>
        <w:t>6.3</w:t>
      </w:r>
      <w:r>
        <w:rPr>
          <w:sz w:val="22"/>
        </w:rPr>
        <w:tab/>
      </w:r>
      <w:r>
        <w:rPr>
          <w:sz w:val="22"/>
          <w:u w:val="single"/>
        </w:rPr>
        <w:t>Программы в области грамотности</w:t>
      </w:r>
    </w:p>
    <w:p w:rsidR="00000000" w:rsidRDefault="00000000">
      <w:pPr>
        <w:tabs>
          <w:tab w:val="left" w:pos="340"/>
          <w:tab w:val="left" w:pos="680"/>
        </w:tabs>
        <w:spacing w:before="120" w:line="260" w:lineRule="exact"/>
        <w:rPr>
          <w:sz w:val="22"/>
        </w:rPr>
      </w:pPr>
      <w:r>
        <w:rPr>
          <w:sz w:val="22"/>
        </w:rPr>
        <w:t>Нынешняя ситуация в этой области вызывает тревогу. Вновь растет неграмотность среди взрослого населения, и ее уровни значительно превышают показатели большинства других африканских стран. Особенно высока она среди женщин. Оценки уровней неграмотности среди лиц в возрасте 15 лет и старше в Анголе и странах Африки к югу от Сахары являются следующими: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Ангола, 1990 год: мужчины – 53 процента, женщины – 32 процента;</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Ангола, 1995 год: мужчины – 50 процентов, женщины – 30 процентов;</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страны Африки к югу от Сахары, 1990 год: мужчины –  62 процента, женщины – 41 процент;</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страны Африки к югу от Сахары, 1995 год: мужчины – 67 процентов, женщины – 47 процентов.</w:t>
      </w:r>
    </w:p>
    <w:p w:rsidR="00000000" w:rsidRDefault="00000000">
      <w:pPr>
        <w:tabs>
          <w:tab w:val="left" w:pos="340"/>
          <w:tab w:val="left" w:pos="680"/>
        </w:tabs>
        <w:spacing w:before="120" w:line="260" w:lineRule="exact"/>
        <w:rPr>
          <w:sz w:val="22"/>
        </w:rPr>
      </w:pPr>
      <w:r>
        <w:rPr>
          <w:sz w:val="22"/>
        </w:rPr>
        <w:t>(Источник: ПРООН/ЮНЕСКО/Всемирный банк, 1996 год)</w:t>
      </w:r>
    </w:p>
    <w:p w:rsidR="00000000" w:rsidRDefault="00000000">
      <w:pPr>
        <w:tabs>
          <w:tab w:val="left" w:pos="340"/>
          <w:tab w:val="left" w:pos="680"/>
        </w:tabs>
        <w:spacing w:before="240" w:line="260" w:lineRule="exact"/>
        <w:rPr>
          <w:sz w:val="22"/>
        </w:rPr>
      </w:pPr>
      <w:r>
        <w:rPr>
          <w:sz w:val="22"/>
        </w:rPr>
        <w:t>Менее половины детей в возрасте от 5 до 18 лет посещают школу, и, хотя численность мальчиков и девочек лишь незначительно различается, дети во внутренних провинциях имеют меньше возможностей учиться в школе, чем дети, живущие в более развитых провинциях прибрежной зоны. В некоторых случаях разница в доступе к школьному обучению между городами и сельскими районами просто шокирует, а причиной является то, что последние более серьезно пострадали от войны.</w:t>
      </w:r>
    </w:p>
    <w:p w:rsidR="00000000" w:rsidRDefault="00000000">
      <w:pPr>
        <w:tabs>
          <w:tab w:val="left" w:pos="340"/>
          <w:tab w:val="left" w:pos="680"/>
        </w:tabs>
        <w:spacing w:before="120" w:line="260" w:lineRule="exact"/>
        <w:rPr>
          <w:sz w:val="22"/>
        </w:rPr>
      </w:pPr>
      <w:r>
        <w:rPr>
          <w:sz w:val="22"/>
        </w:rPr>
        <w:t xml:space="preserve">В ходе кампаний по ликвидации неграмотности, проведенных между 1976 и 1992 годами, в общем было охвачено около 1,29 млн. взрослых. Однако годовая численность взрослых, охваченных этими кампаниями, резко сократилось, то есть этот показатель с максимального значения более чем 190 тыс. человек в 1980 году упал до менее чем 30 тыс. человек в год в начале 1990-х годов (ЮНЕСКО/ЮНИСЕФ/НУМЕД, 1993 год). </w:t>
      </w:r>
    </w:p>
    <w:p w:rsidR="00000000" w:rsidRDefault="00000000">
      <w:pPr>
        <w:tabs>
          <w:tab w:val="left" w:pos="340"/>
          <w:tab w:val="left" w:pos="680"/>
        </w:tabs>
        <w:spacing w:before="120" w:line="260" w:lineRule="exact"/>
        <w:rPr>
          <w:sz w:val="22"/>
        </w:rPr>
      </w:pPr>
      <w:r>
        <w:rPr>
          <w:sz w:val="22"/>
        </w:rPr>
        <w:t xml:space="preserve">Вскоре после этого в конце 1992 года программы в области грамотности почти прекратили свое существование, отчасти из-за возобновившейся войны, которая затруднила доступ в сельские районы. Другими факторами, предопределившими крах этой программы, стали сокращение соответствующего финансирования, нехватка квалифицированных кадров и задержка с принятием и осуществлением новой стратегии в области грамотности, которая предлагала бы более функциональный подход к методологии и содержанию программы (деполитизация программы, с тем чтобы адаптировать ее к многопартийной системе, введенной в Анголе в 1991 году). </w:t>
      </w:r>
    </w:p>
    <w:p w:rsidR="00000000" w:rsidRDefault="00000000">
      <w:pPr>
        <w:tabs>
          <w:tab w:val="left" w:pos="340"/>
          <w:tab w:val="left" w:pos="680"/>
        </w:tabs>
        <w:spacing w:before="120" w:line="260" w:lineRule="exact"/>
        <w:rPr>
          <w:sz w:val="22"/>
        </w:rPr>
      </w:pPr>
      <w:r>
        <w:rPr>
          <w:sz w:val="22"/>
        </w:rPr>
        <w:t xml:space="preserve">Многие взрослые, охваченные обучением в ходе проведения кампаний по ликвидации неграмотности, особенно в сельских районах, оказались в невыгодном положении из-за того, что занятия почти всегда велись на португальском языке. В конце 1980-х годов некоторые местные языки стали использоваться в рамках таких кампаний на экспериментальной основе, однако эксперимент был завершен досрочно по причине отсутствия политической воли. С 1993 года не только фактически была приостановлена программа в области грамотности, но не было принято никаких последующих мер, чтобы закрепить те навыки, которые получили взрослые в ходе этих программ в предыдущие годы. </w:t>
      </w:r>
    </w:p>
    <w:p w:rsidR="00000000" w:rsidRDefault="00000000">
      <w:pPr>
        <w:tabs>
          <w:tab w:val="left" w:pos="340"/>
          <w:tab w:val="left" w:pos="680"/>
        </w:tabs>
        <w:spacing w:before="120" w:line="260" w:lineRule="exact"/>
        <w:rPr>
          <w:sz w:val="22"/>
        </w:rPr>
      </w:pPr>
      <w:r>
        <w:rPr>
          <w:sz w:val="22"/>
        </w:rPr>
        <w:t xml:space="preserve">По оценкам Министерства образования, около 70 процентов взрослых, недавно приобщившихся к грамоте, утратили приобретенные знания и вновь стали неграмотными (НУМЕД, 1997 год). Тем временем большое число детей выросли и стали взрослыми, однако по-прежнему являются неграмотными или полуграмотными в силу семейных обстоятельств и срывов в системе начального образования. Многие дети либо бросили школу, не успев полностью овладеть навыками чтения, письма и счета из-за плохих условий для обучения в школе и высоких показателей отсева при переходе из одного класса в другой, либо они никогда не были охвачены образованием. </w:t>
      </w:r>
    </w:p>
    <w:p w:rsidR="00000000" w:rsidRDefault="00000000">
      <w:pPr>
        <w:tabs>
          <w:tab w:val="left" w:pos="340"/>
          <w:tab w:val="left" w:pos="680"/>
        </w:tabs>
        <w:spacing w:before="120" w:line="260" w:lineRule="exact"/>
        <w:rPr>
          <w:sz w:val="22"/>
        </w:rPr>
      </w:pPr>
      <w:r>
        <w:rPr>
          <w:sz w:val="22"/>
        </w:rPr>
        <w:t xml:space="preserve">Высокий уровень неграмотности является одной из серьезнейших проблем, с которой сталкивается Ангола. Умение читать и писать наряду с получением определенного базового образования является основой для приобретения последующих знаний. Все это расширяет возможности человека для получения профессиональной подготовки, работы и более высокой заработной платы. На национальном уровне неграмотная и потому неквалифицированная рабочая сила препятствует процессу экономического развития или в значительной степени тормозит его. </w:t>
      </w:r>
    </w:p>
    <w:p w:rsidR="00000000" w:rsidRDefault="00000000">
      <w:pPr>
        <w:tabs>
          <w:tab w:val="left" w:pos="340"/>
          <w:tab w:val="left" w:pos="680"/>
        </w:tabs>
        <w:spacing w:before="120" w:line="260" w:lineRule="exact"/>
        <w:rPr>
          <w:sz w:val="22"/>
        </w:rPr>
      </w:pPr>
      <w:r>
        <w:rPr>
          <w:sz w:val="22"/>
        </w:rPr>
        <w:t>Тот факт, что такая огромная доля взрослых женщин в Анголе являются неграмотными, имеет особенно тяжелые последствия для благополучия женщин и их детей. Согласно старой поговорке, "когда вы обучаете мужчину, вы обучаете отдельного человека; когда вы обучаете женщину, вы обучаете народ".</w:t>
      </w:r>
    </w:p>
    <w:p w:rsidR="00000000" w:rsidRDefault="00000000">
      <w:pPr>
        <w:tabs>
          <w:tab w:val="left" w:pos="340"/>
          <w:tab w:val="left" w:pos="680"/>
        </w:tabs>
        <w:spacing w:before="120" w:line="260" w:lineRule="exact"/>
        <w:rPr>
          <w:sz w:val="22"/>
        </w:rPr>
      </w:pPr>
      <w:r>
        <w:rPr>
          <w:sz w:val="22"/>
        </w:rPr>
        <w:t xml:space="preserve">Неграмотность является основным препятствием для увеличения доходов от сельского хозяйства и неформальной торговли – двух секторов, где в основном заняты женщины, а также служит причиной нехватки финансовых средств, необходимых для воспитания их детей. Неграмотность среди женщин серьезно ограничивает возможности для обучения и воспитания детей в рамках семьи, равно как и ограничивает доступ к жизненно важным знаниям о репродуктивном здоровье, питании, чистой воде, санитарии и окружающей среде, результатом чего становится ненадлежащая практика, порождающая основные причины смертности и приводящая, в том числе, к высоким коэффициентам материнской, детской и младенческой смертности. </w:t>
      </w:r>
    </w:p>
    <w:p w:rsidR="00000000" w:rsidRDefault="00000000">
      <w:pPr>
        <w:tabs>
          <w:tab w:val="left" w:pos="340"/>
          <w:tab w:val="left" w:pos="680"/>
        </w:tabs>
        <w:spacing w:before="120" w:line="260" w:lineRule="exact"/>
        <w:rPr>
          <w:sz w:val="22"/>
        </w:rPr>
      </w:pPr>
      <w:r>
        <w:rPr>
          <w:sz w:val="22"/>
        </w:rPr>
        <w:t xml:space="preserve">Что касается функциональной грамотности, то в 1970 году Р. Дюмон и Б. Дюмон смогли получить в Мали потрясающие результаты, достигнутые благодаря программе функциональной грамотности, которая проводилась на местном языке и заслуживает дополнительного рассмотрения. </w:t>
      </w:r>
    </w:p>
    <w:p w:rsidR="00000000" w:rsidRDefault="00000000">
      <w:pPr>
        <w:tabs>
          <w:tab w:val="left" w:pos="340"/>
          <w:tab w:val="left" w:pos="680"/>
        </w:tabs>
        <w:spacing w:before="120" w:line="260" w:lineRule="exact"/>
        <w:rPr>
          <w:sz w:val="22"/>
        </w:rPr>
      </w:pPr>
      <w:r>
        <w:rPr>
          <w:sz w:val="22"/>
        </w:rPr>
        <w:t>Программа была названа "функциональной", так как тексты, с помощью которых людей учили читать, были ориентированы на слушателей, уже занимавшихся преподаванием или готовившихся стать преподавателями. За 12 недель молодой взрослый человек мог научиться читать, писать и считать. За этот же период лучшие учащиеся успевали стать наставниками по обучению грамотности в противоположность многолетней напряженной учебе, необходимой для подготовки преподавателя начальной школы, который не всегда горит желанием уезжать из города, чтобы посвятить себя преподаванию в джунглях, "в далекой глуши". Недавно овладевший грамотой человек по возвращении в свою деревню, где он собирается преподавать, если деревня заплатила за курс его обучения грамоте, согласен получать весьма скромное вознаграждение за свой труд. "Я видел, – рассказывает Дюмон (1991 год, стр. 162), – как некоторые из них были просто счастливы, если могли попросить своих учеников обработать их поля".</w:t>
      </w:r>
    </w:p>
    <w:p w:rsidR="00000000" w:rsidRDefault="00000000">
      <w:pPr>
        <w:tabs>
          <w:tab w:val="left" w:pos="340"/>
          <w:tab w:val="left" w:pos="680"/>
        </w:tabs>
        <w:spacing w:before="120" w:line="260" w:lineRule="exact"/>
        <w:rPr>
          <w:sz w:val="22"/>
        </w:rPr>
      </w:pPr>
      <w:r>
        <w:rPr>
          <w:sz w:val="22"/>
        </w:rPr>
        <w:t xml:space="preserve">Из-за несовершенства школьной системы и программ в области грамотности бóльшая часть сельского населения Анголы была лишена права, которое можно считать первейшим среди основных прав человека, и особенно прав человека женщин: права на чувство собственного достоинства, которое приобретает любой человек, получивший хотя бы минимум образования. Эта ситуация в значительной степени оказывает влияние на ход экономических процессов в стране, а также является причиной политических неудач. Установление и поддержка демократии в стране, где большинство населения неграмотно, является делом очень нелегким. </w:t>
      </w:r>
    </w:p>
    <w:p w:rsidR="00000000" w:rsidRDefault="00000000">
      <w:pPr>
        <w:tabs>
          <w:tab w:val="left" w:pos="680"/>
        </w:tabs>
        <w:spacing w:before="240" w:line="260" w:lineRule="exact"/>
        <w:rPr>
          <w:sz w:val="22"/>
          <w:u w:val="single"/>
        </w:rPr>
      </w:pPr>
      <w:r>
        <w:rPr>
          <w:sz w:val="22"/>
          <w:u w:val="single"/>
        </w:rPr>
        <w:t>6.4</w:t>
      </w:r>
      <w:r>
        <w:rPr>
          <w:sz w:val="22"/>
        </w:rPr>
        <w:tab/>
      </w:r>
      <w:r>
        <w:rPr>
          <w:sz w:val="22"/>
          <w:u w:val="words"/>
        </w:rPr>
        <w:t>Отсев из школы и показатели подростковой беременности</w:t>
      </w:r>
    </w:p>
    <w:p w:rsidR="00000000" w:rsidRDefault="00000000">
      <w:pPr>
        <w:tabs>
          <w:tab w:val="left" w:pos="340"/>
          <w:tab w:val="left" w:pos="680"/>
        </w:tabs>
        <w:spacing w:before="120" w:line="260" w:lineRule="exact"/>
        <w:rPr>
          <w:sz w:val="22"/>
        </w:rPr>
      </w:pPr>
      <w:r>
        <w:rPr>
          <w:sz w:val="22"/>
        </w:rPr>
        <w:t xml:space="preserve">В настоящее время на национальном уровне не проводится никаких научных исследований, которые позволили бы определить показатели отсева учащихся с разбивкой по полу на всех уровнях обучения. Тем не менее в течение 1993/94 учебного года Национальным институтом статистики в сотрудничестве с отделением ЮНИСЕФ в Анголе был проведен ряд исследований в провинциях Уила, Мошико и Кабинда на </w:t>
      </w:r>
      <w:r>
        <w:rPr>
          <w:sz w:val="22"/>
          <w:lang w:val="en-US"/>
        </w:rPr>
        <w:t>I</w:t>
      </w:r>
      <w:r>
        <w:rPr>
          <w:sz w:val="22"/>
        </w:rPr>
        <w:t xml:space="preserve">, </w:t>
      </w:r>
      <w:r>
        <w:rPr>
          <w:sz w:val="22"/>
          <w:lang w:val="en-US"/>
        </w:rPr>
        <w:t>II</w:t>
      </w:r>
      <w:r>
        <w:rPr>
          <w:sz w:val="22"/>
        </w:rPr>
        <w:t xml:space="preserve"> и </w:t>
      </w:r>
      <w:r>
        <w:rPr>
          <w:sz w:val="22"/>
          <w:lang w:val="en-US"/>
        </w:rPr>
        <w:t>III</w:t>
      </w:r>
      <w:r>
        <w:rPr>
          <w:sz w:val="22"/>
        </w:rPr>
        <w:t xml:space="preserve"> ступенях образования, а также на уровне промежуточного образования. </w:t>
      </w:r>
    </w:p>
    <w:p w:rsidR="00000000" w:rsidRDefault="00000000">
      <w:pPr>
        <w:tabs>
          <w:tab w:val="left" w:pos="340"/>
          <w:tab w:val="left" w:pos="680"/>
        </w:tabs>
        <w:spacing w:before="120" w:line="260" w:lineRule="exact"/>
        <w:rPr>
          <w:sz w:val="22"/>
        </w:rPr>
      </w:pPr>
      <w:r>
        <w:rPr>
          <w:sz w:val="22"/>
        </w:rPr>
        <w:t xml:space="preserve">Показатели отсева учащихся, мальчиков и девочек, отличаются незначительно. В провинции Уила показатели отсева были следующими: </w:t>
      </w:r>
      <w:r>
        <w:rPr>
          <w:sz w:val="22"/>
          <w:lang w:val="en-US"/>
        </w:rPr>
        <w:t>I</w:t>
      </w:r>
      <w:r>
        <w:rPr>
          <w:sz w:val="22"/>
        </w:rPr>
        <w:t xml:space="preserve"> ступень: мальчики – 19,6 процента и девочки – 19,1 процента; </w:t>
      </w:r>
      <w:r>
        <w:rPr>
          <w:sz w:val="22"/>
          <w:lang w:val="en-US"/>
        </w:rPr>
        <w:t>II</w:t>
      </w:r>
      <w:r>
        <w:rPr>
          <w:sz w:val="22"/>
        </w:rPr>
        <w:t xml:space="preserve"> ступень: мальчики – 26,5 процента и девочки – 27,5 процента; </w:t>
      </w:r>
      <w:r>
        <w:rPr>
          <w:sz w:val="22"/>
          <w:lang w:val="en-US"/>
        </w:rPr>
        <w:t>III</w:t>
      </w:r>
      <w:r>
        <w:rPr>
          <w:sz w:val="22"/>
        </w:rPr>
        <w:t xml:space="preserve"> ступень: мальчики – 17,2 процента и девочки – 13,8 процента; промежуточное обучение: мальчики – 12,8 процента и девочки – 9,5 процента. Следует иметь в виду, что показатели отсева не уменьшаются по мере усложнения целей обучения в рамках системы. </w:t>
      </w:r>
    </w:p>
    <w:p w:rsidR="00000000" w:rsidRDefault="00000000">
      <w:pPr>
        <w:tabs>
          <w:tab w:val="left" w:pos="340"/>
          <w:tab w:val="left" w:pos="680"/>
        </w:tabs>
        <w:spacing w:before="120" w:line="260" w:lineRule="exact"/>
        <w:rPr>
          <w:sz w:val="22"/>
        </w:rPr>
      </w:pPr>
      <w:r>
        <w:rPr>
          <w:sz w:val="22"/>
        </w:rPr>
        <w:t xml:space="preserve">В провинции Мошико данные за 1994 год дают следующую картину: </w:t>
      </w:r>
      <w:r>
        <w:rPr>
          <w:sz w:val="22"/>
          <w:lang w:val="en-US"/>
        </w:rPr>
        <w:t>I</w:t>
      </w:r>
      <w:r>
        <w:rPr>
          <w:sz w:val="22"/>
        </w:rPr>
        <w:t xml:space="preserve"> ступень: показатель отсева мальчиков составляет 24,6 процента, девочек – 12,6 процента; </w:t>
      </w:r>
      <w:r>
        <w:rPr>
          <w:sz w:val="22"/>
          <w:lang w:val="en-US"/>
        </w:rPr>
        <w:t>II</w:t>
      </w:r>
      <w:r>
        <w:rPr>
          <w:sz w:val="22"/>
        </w:rPr>
        <w:t xml:space="preserve"> ступень: показатель отсева мальчиков составляет 41 процент, девочек – 40,3 процента; </w:t>
      </w:r>
      <w:r>
        <w:rPr>
          <w:sz w:val="22"/>
          <w:lang w:val="en-US"/>
        </w:rPr>
        <w:t>III</w:t>
      </w:r>
      <w:r>
        <w:rPr>
          <w:sz w:val="22"/>
        </w:rPr>
        <w:t xml:space="preserve"> ступень: показатель отсева мальчиков составляет 43,4 процента по сравнению с 28,7 процента девочек. </w:t>
      </w:r>
    </w:p>
    <w:p w:rsidR="00000000" w:rsidRDefault="00000000">
      <w:pPr>
        <w:tabs>
          <w:tab w:val="left" w:pos="340"/>
          <w:tab w:val="left" w:pos="680"/>
        </w:tabs>
        <w:spacing w:before="120" w:line="260" w:lineRule="exact"/>
        <w:rPr>
          <w:sz w:val="22"/>
        </w:rPr>
      </w:pPr>
      <w:r>
        <w:rPr>
          <w:sz w:val="22"/>
        </w:rPr>
        <w:t xml:space="preserve">В провинции Кабинда показатели отсева школьников имели следующие значения: </w:t>
      </w:r>
      <w:r>
        <w:rPr>
          <w:sz w:val="22"/>
          <w:lang w:val="en-US"/>
        </w:rPr>
        <w:t>I</w:t>
      </w:r>
      <w:r>
        <w:rPr>
          <w:sz w:val="22"/>
        </w:rPr>
        <w:t xml:space="preserve"> ступень: 13,3 процента мальчиков по сравнению с 13,7 процента девочек; </w:t>
      </w:r>
      <w:r>
        <w:rPr>
          <w:sz w:val="22"/>
          <w:lang w:val="en-US"/>
        </w:rPr>
        <w:t>II </w:t>
      </w:r>
      <w:r>
        <w:rPr>
          <w:sz w:val="22"/>
        </w:rPr>
        <w:t xml:space="preserve">ступень: 10,1 процента мальчиков по сравнению с 11,7 процента девочек; </w:t>
      </w:r>
      <w:r>
        <w:rPr>
          <w:sz w:val="22"/>
          <w:lang w:val="en-US"/>
        </w:rPr>
        <w:t>III</w:t>
      </w:r>
      <w:r>
        <w:rPr>
          <w:sz w:val="22"/>
        </w:rPr>
        <w:t xml:space="preserve"> ступень: 26,2 процента мальчиков по сравнению с 16,1 процента девочек. В рамках промежуточного образования показатель отсева мальчиков составлял 10,6 процента по сравнению с 13,9 процента девочек.</w:t>
      </w:r>
    </w:p>
    <w:p w:rsidR="00000000" w:rsidRDefault="00000000">
      <w:pPr>
        <w:tabs>
          <w:tab w:val="left" w:pos="340"/>
          <w:tab w:val="left" w:pos="680"/>
        </w:tabs>
        <w:spacing w:before="120" w:line="260" w:lineRule="exact"/>
        <w:rPr>
          <w:sz w:val="22"/>
        </w:rPr>
      </w:pPr>
      <w:r>
        <w:rPr>
          <w:sz w:val="22"/>
        </w:rPr>
        <w:t>В провинции Луанда было проведено одно исследование, которое показало, что из-за беременности в подростковом возрасте и ранних браков 8,1 процента девочек из тех, кто посещает школу, в конце концов бросают ее. Этот показатель составлял 1,8 процента в провинции Маланже и 4,2 процента в провинции Уила.</w:t>
      </w:r>
    </w:p>
    <w:p w:rsidR="00000000" w:rsidRDefault="00000000">
      <w:pPr>
        <w:tabs>
          <w:tab w:val="left" w:pos="340"/>
          <w:tab w:val="left" w:pos="680"/>
        </w:tabs>
        <w:spacing w:before="120" w:line="260" w:lineRule="exact"/>
        <w:rPr>
          <w:sz w:val="22"/>
        </w:rPr>
      </w:pPr>
      <w:r>
        <w:rPr>
          <w:sz w:val="22"/>
        </w:rPr>
        <w:t xml:space="preserve">В общем, было установлено, что по мере появления новых целей обучения в рамках образовательно-воспитательной системы число учащихся-девочек сокращается. Причины этого, как правило, носят культурный, экономический и социальный характер. Девочки могут очень рано выйти замуж, родители могут отдать предпочтение школьному обучению мальчиков, а некоторые родители считают почти бесполезным вкладывать деньги в образование девочек, поскольку плодами этого будет пользоваться другая семья. </w:t>
      </w:r>
    </w:p>
    <w:p w:rsidR="00000000" w:rsidRDefault="00000000">
      <w:pPr>
        <w:tabs>
          <w:tab w:val="left" w:pos="680"/>
        </w:tabs>
        <w:spacing w:before="240" w:line="260" w:lineRule="exact"/>
        <w:rPr>
          <w:sz w:val="22"/>
          <w:u w:val="single"/>
        </w:rPr>
      </w:pPr>
      <w:r>
        <w:rPr>
          <w:sz w:val="22"/>
          <w:u w:val="single"/>
        </w:rPr>
        <w:t>6.5</w:t>
      </w:r>
      <w:r>
        <w:rPr>
          <w:sz w:val="22"/>
        </w:rPr>
        <w:tab/>
      </w:r>
      <w:r>
        <w:rPr>
          <w:sz w:val="22"/>
          <w:u w:val="words"/>
        </w:rPr>
        <w:t>Место женщин в национальной системе образования</w:t>
      </w:r>
    </w:p>
    <w:p w:rsidR="00000000" w:rsidRDefault="00000000">
      <w:pPr>
        <w:tabs>
          <w:tab w:val="left" w:pos="340"/>
          <w:tab w:val="left" w:pos="680"/>
        </w:tabs>
        <w:spacing w:before="120" w:line="260" w:lineRule="exact"/>
        <w:rPr>
          <w:sz w:val="22"/>
        </w:rPr>
      </w:pPr>
      <w:r>
        <w:rPr>
          <w:sz w:val="22"/>
        </w:rPr>
        <w:t>По различным причинам не было возможности собрать сравнительные данные о числе женщин и мужчин, работающих в системе образования. Отдел планирования Министерства образования не может предоставить необходимые цифры, однако в настоящее время проводится исследование гендерного состава преподавателей.</w:t>
      </w:r>
    </w:p>
    <w:p w:rsidR="00000000" w:rsidRDefault="00000000">
      <w:pPr>
        <w:tabs>
          <w:tab w:val="left" w:pos="340"/>
          <w:tab w:val="left" w:pos="680"/>
        </w:tabs>
        <w:spacing w:before="120" w:line="260" w:lineRule="exact"/>
        <w:rPr>
          <w:sz w:val="22"/>
        </w:rPr>
      </w:pPr>
      <w:r>
        <w:rPr>
          <w:sz w:val="22"/>
        </w:rPr>
        <w:t xml:space="preserve">В связи с этим рекомендуется собрать и обобщить данные о преподавательских кадрах с разбивкой по полу и категории, а также о непреподавательском составе с разбивкой по полу и категории для их использования в будущих докладах. </w:t>
      </w:r>
    </w:p>
    <w:p w:rsidR="00000000" w:rsidRDefault="00000000">
      <w:pPr>
        <w:tabs>
          <w:tab w:val="left" w:pos="680"/>
        </w:tabs>
        <w:spacing w:before="240" w:line="260" w:lineRule="exact"/>
        <w:rPr>
          <w:sz w:val="22"/>
          <w:u w:val="single"/>
        </w:rPr>
      </w:pPr>
      <w:r>
        <w:rPr>
          <w:sz w:val="22"/>
          <w:u w:val="single"/>
        </w:rPr>
        <w:t>6.6</w:t>
      </w:r>
      <w:r>
        <w:rPr>
          <w:sz w:val="22"/>
        </w:rPr>
        <w:tab/>
      </w:r>
      <w:r>
        <w:rPr>
          <w:sz w:val="22"/>
          <w:u w:val="words"/>
        </w:rPr>
        <w:t>Соотношение полов в студенческих организациях</w:t>
      </w:r>
    </w:p>
    <w:p w:rsidR="00000000" w:rsidRDefault="00000000">
      <w:pPr>
        <w:tabs>
          <w:tab w:val="left" w:pos="340"/>
          <w:tab w:val="left" w:pos="680"/>
        </w:tabs>
        <w:spacing w:before="120" w:line="260" w:lineRule="exact"/>
        <w:rPr>
          <w:sz w:val="22"/>
        </w:rPr>
      </w:pPr>
      <w:r>
        <w:rPr>
          <w:sz w:val="22"/>
        </w:rPr>
        <w:t>Статистические данные на национальном уровне отсутствуют, поэтому получить сведения по этому вопросу не представлялось возможным. Рекомендуется собрать данные на национальном уровне об относительных потенциальных возможностях [</w:t>
      </w:r>
      <w:r>
        <w:rPr>
          <w:sz w:val="22"/>
          <w:lang w:val="en-US"/>
        </w:rPr>
        <w:t>sic</w:t>
      </w:r>
      <w:r>
        <w:rPr>
          <w:sz w:val="22"/>
        </w:rPr>
        <w:t xml:space="preserve">] представителей обоих полов, с тем чтобы их можно было использовать в будущих докладах. </w:t>
      </w: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VII</w:t>
      </w:r>
    </w:p>
    <w:p w:rsidR="00000000" w:rsidRDefault="00000000">
      <w:pPr>
        <w:tabs>
          <w:tab w:val="left" w:pos="680"/>
        </w:tabs>
        <w:spacing w:before="120" w:line="260" w:lineRule="exact"/>
        <w:rPr>
          <w:b/>
          <w:sz w:val="22"/>
          <w:lang w:val="en-US"/>
        </w:rPr>
      </w:pPr>
    </w:p>
    <w:p w:rsidR="00000000" w:rsidRDefault="00000000">
      <w:pPr>
        <w:tabs>
          <w:tab w:val="left" w:pos="680"/>
        </w:tabs>
        <w:spacing w:before="120" w:line="260" w:lineRule="exact"/>
        <w:rPr>
          <w:b/>
          <w:sz w:val="22"/>
        </w:rPr>
      </w:pPr>
      <w:r>
        <w:rPr>
          <w:b/>
          <w:sz w:val="22"/>
        </w:rPr>
        <w:t>7.</w:t>
      </w:r>
      <w:r>
        <w:rPr>
          <w:b/>
          <w:sz w:val="22"/>
        </w:rPr>
        <w:tab/>
        <w:t>Занятость</w:t>
      </w:r>
    </w:p>
    <w:p w:rsidR="00000000" w:rsidRDefault="00000000">
      <w:pPr>
        <w:tabs>
          <w:tab w:val="left" w:pos="340"/>
          <w:tab w:val="left" w:pos="680"/>
        </w:tabs>
        <w:spacing w:before="120" w:line="260" w:lineRule="exact"/>
        <w:rPr>
          <w:sz w:val="22"/>
        </w:rPr>
      </w:pPr>
      <w:r>
        <w:rPr>
          <w:sz w:val="22"/>
        </w:rPr>
        <w:t xml:space="preserve">В настоящее время Ангола осуществляет переход от однопартийной системы к демократическому правовому государству. Доступ к занятости для всех слоев населения является одним из основных прав, которое может предоставить государство. Несмотря на то что в отношении занятости в законах и других правовых актах отсутствуют какие-либо различия между полами, в Анголе наблюдается широко распространенная тенденция. Хотя женщины начинают занимать должности того же уровня ответственности, что и мужчины, значительное их большинство все же ориентировано на нестабильную занятость, особенно в неформальном секторе экономики. </w:t>
      </w:r>
    </w:p>
    <w:p w:rsidR="00000000" w:rsidRDefault="00000000">
      <w:pPr>
        <w:tabs>
          <w:tab w:val="left" w:pos="340"/>
          <w:tab w:val="left" w:pos="680"/>
        </w:tabs>
        <w:spacing w:before="120" w:line="260" w:lineRule="exact"/>
        <w:rPr>
          <w:sz w:val="22"/>
        </w:rPr>
      </w:pPr>
      <w:r>
        <w:rPr>
          <w:sz w:val="22"/>
        </w:rPr>
        <w:t>Одной из главных причин того, что женщины работают на непрестижных должностях, является низкий уровень образования или полное его отсутствие. Неформальный сектор является основным прибежищем для неграмотных или малограмотных женщин. Рынок труда в Анголе характеризуется наличием сильного неформального сектора, в котором преобладают женщины. Страна, 58 процентов населения которой (53 процента составляют женщины) живет в сельских районах, является преимущественно сельскохозяйственной, и до достижения независимости она существовала за счет экономики сельского хозяйства. Политические перемены и война заставили ангольцев изменить своим традициям. Сегодня помимо нефти и алмазов, которые являются двумя важнейшими источниками богатства на данный момент, ангольцы зарабатывают на жизнь неформальным предпринимательством.</w:t>
      </w:r>
    </w:p>
    <w:p w:rsidR="00000000" w:rsidRDefault="00000000">
      <w:pPr>
        <w:tabs>
          <w:tab w:val="left" w:pos="340"/>
          <w:tab w:val="left" w:pos="680"/>
        </w:tabs>
        <w:spacing w:before="120" w:line="260" w:lineRule="exact"/>
        <w:rPr>
          <w:sz w:val="22"/>
        </w:rPr>
      </w:pPr>
      <w:r>
        <w:rPr>
          <w:sz w:val="22"/>
        </w:rPr>
        <w:t>На долю занятости в неформальном секторе приходится примерно 10 процентов основных источников занятости для глав семей, 40 процентов из которых – женщины.</w:t>
      </w:r>
    </w:p>
    <w:p w:rsidR="00000000" w:rsidRDefault="00000000">
      <w:pPr>
        <w:tabs>
          <w:tab w:val="left" w:pos="340"/>
          <w:tab w:val="left" w:pos="680"/>
        </w:tabs>
        <w:spacing w:before="120" w:line="260" w:lineRule="exact"/>
        <w:rPr>
          <w:sz w:val="22"/>
        </w:rPr>
      </w:pPr>
      <w:r>
        <w:rPr>
          <w:sz w:val="22"/>
        </w:rPr>
        <w:t>Пятьдесят восемь процентов населения, живущего в сельских районах, и особенно те 53 процента его, которые составляют женщины, брошены на произвол судьбы. Они – пасынки развития. Сельское хозяйство, некогда являвшееся основным источником дохода и занятости, ощутило на себе все последствия бегства капитала, а площадь пахотных земель сократилась из-за наличия в них мин и других взрывных устройств. Кроме того, практически никакой политики в поддержку фермеров не проводилось, а сеть дорог и других коммуникаций была разрушена.</w:t>
      </w:r>
    </w:p>
    <w:p w:rsidR="00000000" w:rsidRDefault="00000000">
      <w:pPr>
        <w:tabs>
          <w:tab w:val="left" w:pos="340"/>
          <w:tab w:val="left" w:pos="680"/>
        </w:tabs>
        <w:spacing w:before="120" w:line="260" w:lineRule="exact"/>
        <w:rPr>
          <w:sz w:val="22"/>
        </w:rPr>
      </w:pPr>
      <w:r>
        <w:rPr>
          <w:sz w:val="22"/>
        </w:rPr>
        <w:t xml:space="preserve">В настоящее время нехватка в городах рабочих мест и источников дохода, особенно для женщин, может сыграть роль запала, который способен спровоцировать социальные беспорядки и усугубить социальные различия между полами. Низкая покупательная сила заработной платы в определенной степени влияет на обеспеченность жильем; доступ к занятости – главный фактор, определяющий доход домохозяйства. </w:t>
      </w:r>
    </w:p>
    <w:p w:rsidR="00000000" w:rsidRDefault="00000000">
      <w:pPr>
        <w:tabs>
          <w:tab w:val="left" w:pos="340"/>
          <w:tab w:val="left" w:pos="680"/>
        </w:tabs>
        <w:spacing w:before="120" w:line="260" w:lineRule="exact"/>
        <w:rPr>
          <w:sz w:val="22"/>
        </w:rPr>
      </w:pPr>
      <w:r>
        <w:rPr>
          <w:sz w:val="22"/>
        </w:rPr>
        <w:t xml:space="preserve">Чтобы вырваться из этой ситуации, ангольским женщинам необходимо развивать свои социальные, экономические и культурные навыки, а главное – повышать уровень образования. Как и во многих странах, гендерные отношения в Анголе характеризуются неравенством женщин по сравнению с мужчинами, и связано это с возможностями и различиями в области образования, традиций и права. Эти факторы можно преодолеть, если женщины придут к пониманию того, что они играют определенную роль в обществе и могут реализовать свой потенциал с точки зрения обеспечения себе средств к существованию, осуществления контроля над собственной жизнью и борьбы за право претендовать на более важные и высокооплачиваемые рабочие места. </w:t>
      </w:r>
    </w:p>
    <w:p w:rsidR="00000000" w:rsidRDefault="00000000">
      <w:pPr>
        <w:tabs>
          <w:tab w:val="left" w:pos="680"/>
        </w:tabs>
        <w:spacing w:before="240" w:line="260" w:lineRule="exact"/>
        <w:rPr>
          <w:sz w:val="22"/>
          <w:u w:val="single"/>
        </w:rPr>
      </w:pPr>
      <w:r>
        <w:rPr>
          <w:sz w:val="22"/>
          <w:u w:val="single"/>
        </w:rPr>
        <w:t>7.1</w:t>
      </w:r>
      <w:r>
        <w:rPr>
          <w:sz w:val="22"/>
        </w:rPr>
        <w:tab/>
      </w:r>
      <w:r>
        <w:rPr>
          <w:sz w:val="22"/>
          <w:u w:val="words"/>
        </w:rPr>
        <w:t>Экономически активное женское население</w:t>
      </w:r>
    </w:p>
    <w:p w:rsidR="00000000" w:rsidRDefault="00000000">
      <w:pPr>
        <w:tabs>
          <w:tab w:val="left" w:pos="340"/>
          <w:tab w:val="left" w:pos="680"/>
        </w:tabs>
        <w:spacing w:before="120" w:line="260" w:lineRule="exact"/>
        <w:rPr>
          <w:sz w:val="22"/>
        </w:rPr>
      </w:pPr>
      <w:r>
        <w:rPr>
          <w:sz w:val="22"/>
        </w:rPr>
        <w:t>Рассмотрение вопроса об экономически активном женском населении вынуждает обратиться к проблеме экономически активного населения (ЭАН) в целом. Если считать ЭАН в возрасте 15–60 лет (обычное определение для формального сектора экономики), тогда оно составляет 47 процентов от общей численности населения Анголы. Однако как результаты различных обследований, проведенных в Анголе, так и полученные сведения из практического опыта и наблюдений в этой области свидетельствуют о том, что даже 10-летние дети уже занимаются экономической деятельностью, а это означает, что ЭАН составляет 61 процент от общей численности населения страны.</w:t>
      </w:r>
    </w:p>
    <w:p w:rsidR="00000000" w:rsidRDefault="00000000">
      <w:pPr>
        <w:tabs>
          <w:tab w:val="left" w:pos="340"/>
          <w:tab w:val="left" w:pos="680"/>
        </w:tabs>
        <w:spacing w:before="120" w:line="260" w:lineRule="exact"/>
        <w:rPr>
          <w:sz w:val="22"/>
        </w:rPr>
      </w:pPr>
      <w:r>
        <w:rPr>
          <w:sz w:val="22"/>
        </w:rPr>
        <w:t>Что касается экономически активного женского населения Анголы, то если принять во внимание эту возрастную группу (10–60 лет), доля его составит около 63 процентов от общей численности ангольских женщин и примерно 55 процентов от общей численности населения страны. Следует помнить, что ЭАН – это население трудоспособного возраста, а значит, активное население, то есть население трудоспособного возраста, которое фактически работает, ищет или искало работу за семь дней до даты проведения обследования.</w:t>
      </w:r>
    </w:p>
    <w:p w:rsidR="00000000" w:rsidRDefault="00000000">
      <w:pPr>
        <w:tabs>
          <w:tab w:val="left" w:pos="340"/>
          <w:tab w:val="left" w:pos="680"/>
        </w:tabs>
        <w:spacing w:before="120" w:line="260" w:lineRule="exact"/>
        <w:rPr>
          <w:sz w:val="22"/>
        </w:rPr>
      </w:pPr>
      <w:r>
        <w:rPr>
          <w:sz w:val="22"/>
        </w:rPr>
        <w:t xml:space="preserve">Из-за отсутствия показателей, касающихся доли населения, экономически активного в последние годы, приходится ссылаться на цифры, полученные в результате проведенного в 1995 году Национальным институтом статистики (НИС) обследования домохозяйств. Это обследование позволило определить общий коэффициент участия, равный 38 процентам для пяти крупнейших ангольских городов (Луанды, Кабинды, Бенгелы, Мошико и Уилы) и равный 35 процентам – для Луанды. Общий коэффициент участия женщин в этих городах составляет 45 процентов, что на 10 процентных пунктов ниже коэффициента участия мужчин, равного 55 процентам. </w:t>
      </w:r>
    </w:p>
    <w:p w:rsidR="00000000" w:rsidRDefault="00000000">
      <w:pPr>
        <w:pStyle w:val="BodyText"/>
        <w:tabs>
          <w:tab w:val="left" w:pos="680"/>
        </w:tabs>
        <w:spacing w:before="240" w:line="260" w:lineRule="exact"/>
        <w:rPr>
          <w:sz w:val="22"/>
          <w:u w:val="single"/>
        </w:rPr>
      </w:pPr>
      <w:r>
        <w:rPr>
          <w:sz w:val="22"/>
          <w:u w:val="single"/>
        </w:rPr>
        <w:t>7.2</w:t>
      </w:r>
      <w:r>
        <w:rPr>
          <w:sz w:val="22"/>
        </w:rPr>
        <w:tab/>
      </w:r>
      <w:r>
        <w:rPr>
          <w:sz w:val="22"/>
          <w:u w:val="words"/>
        </w:rPr>
        <w:t>Занятость в городах с разбивкой по возрасту и организации в сельских районах</w:t>
      </w:r>
    </w:p>
    <w:p w:rsidR="00000000" w:rsidRDefault="00000000">
      <w:pPr>
        <w:tabs>
          <w:tab w:val="left" w:pos="340"/>
          <w:tab w:val="left" w:pos="680"/>
        </w:tabs>
        <w:spacing w:before="120" w:line="260" w:lineRule="exact"/>
        <w:rPr>
          <w:sz w:val="22"/>
        </w:rPr>
      </w:pPr>
      <w:r>
        <w:rPr>
          <w:sz w:val="22"/>
        </w:rPr>
        <w:t xml:space="preserve">Занятость в городах характеризуется появлением чисто формальных и неформальных предприятий. Для представителей обоих полов тенденция заключается в поиске дополнительного заработка помимо официальной работы, в данном случае на государственной службе. Что касается возраста, то здесь занятость носит более дифференцированный характер. Самые молодые представители обоих полов заняты, главным образом, в неформальном предпринимательстве, торгуя всем понемногу. Молодые женщины, как правило, продают продовольственные товары и фрукты, выбирая для этого в основном неформальные места скопления людей или районы вблизи жилых кварталов. </w:t>
      </w:r>
    </w:p>
    <w:p w:rsidR="00000000" w:rsidRDefault="00000000">
      <w:pPr>
        <w:tabs>
          <w:tab w:val="left" w:pos="340"/>
          <w:tab w:val="left" w:pos="680"/>
        </w:tabs>
        <w:spacing w:before="120" w:line="260" w:lineRule="exact"/>
        <w:rPr>
          <w:sz w:val="22"/>
        </w:rPr>
      </w:pPr>
      <w:r>
        <w:rPr>
          <w:sz w:val="22"/>
        </w:rPr>
        <w:t>Представители более старшей возрастной группы, молодые взрослые и люди зрелого возраста, отдают предпочтение микропредприятиям в качестве стратегии, повсеместно используемой для борьбы с бедностью, в которой живут почти все горожане, и эта практика особенно распространена среди женщин и девушек из-за низкого уровня их образования.</w:t>
      </w:r>
    </w:p>
    <w:p w:rsidR="00000000" w:rsidRDefault="00000000">
      <w:pPr>
        <w:tabs>
          <w:tab w:val="left" w:pos="340"/>
          <w:tab w:val="left" w:pos="680"/>
        </w:tabs>
        <w:spacing w:before="120" w:line="260" w:lineRule="exact"/>
        <w:rPr>
          <w:sz w:val="22"/>
        </w:rPr>
      </w:pPr>
      <w:r>
        <w:rPr>
          <w:sz w:val="22"/>
        </w:rPr>
        <w:t xml:space="preserve">В результате обследования, проведенного Национальным институтом статистики в провинции Северная Кванза, являющейся сельским районом (более половины населения здесь составляют женщины), было установлено, что почти 70 процентов ее жителей работали в сельском хозяйстве, в то время как около 11 процентов занимались рыболовством. Хотя нежелательно экстраполировать данные по провинции Северная Кванза на всю страну, следует обратить внимание на то, что женское население, проживающее в сельской местности, учитывая различные трудности, переживаемые сельскохозяйственным сектором, занимаются этими видами деятельности в целях улучшения своего рациона питания или, другими словами, используют их в качестве средства обеспечения существования и пропитания. </w:t>
      </w:r>
    </w:p>
    <w:p w:rsidR="00000000" w:rsidRDefault="00000000">
      <w:pPr>
        <w:tabs>
          <w:tab w:val="left" w:pos="340"/>
          <w:tab w:val="left" w:pos="680"/>
        </w:tabs>
        <w:spacing w:before="120" w:line="260" w:lineRule="exact"/>
        <w:rPr>
          <w:sz w:val="22"/>
        </w:rPr>
      </w:pPr>
      <w:r>
        <w:rPr>
          <w:sz w:val="22"/>
        </w:rPr>
        <w:t xml:space="preserve">Как женщины, так и мужчины, живущие в сельских районах, страдают от низкой производительности сельского хозяйства, которая ограничивает их способность получать доходы. Мелкотоварное производство, использующее достаточно примитивные технологии, а также другие факторы являются причинами низкой  производительности сельского хозяйства. </w:t>
      </w:r>
    </w:p>
    <w:p w:rsidR="00000000" w:rsidRDefault="00000000">
      <w:pPr>
        <w:tabs>
          <w:tab w:val="left" w:pos="340"/>
          <w:tab w:val="left" w:pos="680"/>
        </w:tabs>
        <w:spacing w:before="120" w:line="260" w:lineRule="exact"/>
        <w:rPr>
          <w:sz w:val="22"/>
        </w:rPr>
      </w:pPr>
      <w:r>
        <w:rPr>
          <w:sz w:val="22"/>
        </w:rPr>
        <w:t>С национализацией сельскохозяйственных предприятий, проведенной в относительно недавнем прошлом, и организацией сельскохозяйственных рабочих в кооперативы производственная мощность сократилась, что особенно сказалось на товарообороте сельских рынков, который в прошлом стимулировался современным сельскохозяйственным предпринимательским сообществом.</w:t>
      </w:r>
    </w:p>
    <w:p w:rsidR="00000000" w:rsidRDefault="00000000">
      <w:pPr>
        <w:tabs>
          <w:tab w:val="left" w:pos="680"/>
        </w:tabs>
        <w:spacing w:before="240" w:line="260" w:lineRule="exact"/>
        <w:rPr>
          <w:sz w:val="22"/>
          <w:u w:val="single"/>
        </w:rPr>
      </w:pPr>
      <w:r>
        <w:rPr>
          <w:sz w:val="22"/>
          <w:u w:val="single"/>
        </w:rPr>
        <w:t>7.3</w:t>
      </w:r>
      <w:r>
        <w:rPr>
          <w:sz w:val="22"/>
        </w:rPr>
        <w:tab/>
      </w:r>
      <w:r>
        <w:rPr>
          <w:sz w:val="22"/>
          <w:u w:val="words"/>
        </w:rPr>
        <w:t>Занятость/род занятий с разбивкой по социально-экономическим группам</w:t>
      </w:r>
    </w:p>
    <w:p w:rsidR="00000000" w:rsidRDefault="00000000">
      <w:pPr>
        <w:tabs>
          <w:tab w:val="left" w:pos="340"/>
          <w:tab w:val="left" w:pos="680"/>
        </w:tabs>
        <w:spacing w:before="120" w:line="260" w:lineRule="exact"/>
        <w:rPr>
          <w:sz w:val="22"/>
        </w:rPr>
      </w:pPr>
      <w:r>
        <w:rPr>
          <w:sz w:val="22"/>
        </w:rPr>
        <w:t>Здесь используется классификация по социально-экономическим группам, принятая Национальным институтом статистики в 1995 году во время обследования домохозяйств, в ходе которого население анализировалось по следующим группам:</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государственные органы управления;</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государственные компании;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формальный частный сектор;</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неформальный частный сектор.</w:t>
      </w:r>
    </w:p>
    <w:p w:rsidR="00000000" w:rsidRDefault="00000000">
      <w:pPr>
        <w:tabs>
          <w:tab w:val="left" w:pos="340"/>
          <w:tab w:val="left" w:pos="680"/>
        </w:tabs>
        <w:spacing w:before="120" w:line="260" w:lineRule="exact"/>
        <w:rPr>
          <w:sz w:val="22"/>
        </w:rPr>
      </w:pPr>
      <w:r>
        <w:rPr>
          <w:sz w:val="22"/>
        </w:rPr>
        <w:t>Гендерный анализ занятости с разбивкой по социально-экономическим группам свидетельствует о притоке женщин на работу в государственном аппарате, где они составляют 51 процент рабочей силы (данные 1995 года). В других социально-экономических группах налицо равновесие между мужчинами и женщинами. Однако следует подчеркнуть, что бóльшая часть женщин, представленных в вышеупомянутых группах, работают на частных предприятиях неформального сектора (около 21 процента) и занимаются неопределенными видами деятельности (около 31 процента от общего числа женщин).</w:t>
      </w:r>
    </w:p>
    <w:p w:rsidR="00000000" w:rsidRDefault="00000000">
      <w:pPr>
        <w:tabs>
          <w:tab w:val="left" w:pos="680"/>
        </w:tabs>
        <w:spacing w:before="240" w:line="260" w:lineRule="exact"/>
        <w:rPr>
          <w:sz w:val="22"/>
          <w:u w:val="single"/>
        </w:rPr>
      </w:pPr>
      <w:r>
        <w:rPr>
          <w:sz w:val="22"/>
          <w:u w:val="single"/>
        </w:rPr>
        <w:t>7.4</w:t>
      </w:r>
      <w:r>
        <w:rPr>
          <w:sz w:val="22"/>
        </w:rPr>
        <w:tab/>
      </w:r>
      <w:r>
        <w:rPr>
          <w:sz w:val="22"/>
          <w:u w:val="words"/>
        </w:rPr>
        <w:t>Занятость/род занятий и уровень образования</w:t>
      </w:r>
    </w:p>
    <w:p w:rsidR="00000000" w:rsidRDefault="00000000">
      <w:pPr>
        <w:tabs>
          <w:tab w:val="left" w:pos="340"/>
          <w:tab w:val="left" w:pos="680"/>
        </w:tabs>
        <w:spacing w:before="120" w:line="260" w:lineRule="exact"/>
        <w:rPr>
          <w:sz w:val="22"/>
        </w:rPr>
      </w:pPr>
      <w:r>
        <w:rPr>
          <w:sz w:val="22"/>
        </w:rPr>
        <w:t xml:space="preserve">Одной из важнейших проблем, с которой женщины сталкиваются при получении доступа к престижной, хорошо оплачиваемой работе, является низкий уровень образования или полное его отсутствие. Данные за 1996 год показывают, что 44 процента женщин в возрасте 19 лет и старше вообще не имеют систематического школьного образования, а 23 процента – абсолютно неграмотны. </w:t>
      </w:r>
    </w:p>
    <w:p w:rsidR="00000000" w:rsidRDefault="00000000">
      <w:pPr>
        <w:tabs>
          <w:tab w:val="left" w:pos="340"/>
          <w:tab w:val="left" w:pos="680"/>
        </w:tabs>
        <w:spacing w:before="120" w:line="260" w:lineRule="exact"/>
        <w:rPr>
          <w:sz w:val="22"/>
        </w:rPr>
      </w:pPr>
      <w:r>
        <w:rPr>
          <w:sz w:val="22"/>
        </w:rPr>
        <w:t xml:space="preserve">Рынок труда характеризуется наличием большого числа непривлекательных, низкооплачиваемых рабочих мест, которые способны дать лишь незначительную прибавку к семейному доходу. </w:t>
      </w:r>
    </w:p>
    <w:p w:rsidR="00000000" w:rsidRDefault="00000000">
      <w:pPr>
        <w:tabs>
          <w:tab w:val="left" w:pos="340"/>
          <w:tab w:val="left" w:pos="680"/>
        </w:tabs>
        <w:spacing w:before="120" w:line="260" w:lineRule="exact"/>
        <w:rPr>
          <w:sz w:val="22"/>
        </w:rPr>
      </w:pPr>
      <w:r>
        <w:rPr>
          <w:sz w:val="22"/>
        </w:rPr>
        <w:t>Анализ данных о женской занятости и уровне образования показывает, что 65 процентов женщин, занимающихся торговлей, вообще не имеют школьного образования, 12 процентов женщин выполняют неоплачиваемую работу по дому и обслуживают членов семьи и 6 процентов заняты в неформальном секторе.</w:t>
      </w:r>
    </w:p>
    <w:p w:rsidR="00000000" w:rsidRDefault="00000000">
      <w:pPr>
        <w:tabs>
          <w:tab w:val="left" w:pos="340"/>
          <w:tab w:val="left" w:pos="680"/>
        </w:tabs>
        <w:spacing w:before="120" w:line="260" w:lineRule="exact"/>
        <w:rPr>
          <w:sz w:val="22"/>
        </w:rPr>
      </w:pPr>
      <w:r>
        <w:rPr>
          <w:sz w:val="22"/>
        </w:rPr>
        <w:t xml:space="preserve">Среди сельскохозяйственных рабочих, получивших образование, примерно 53 процента составляют окончившие начальную школу (1-й–4-й классы). Торговцы составляют большую часть (62 процента), среди тех, кто получил образование </w:t>
      </w:r>
      <w:r>
        <w:rPr>
          <w:sz w:val="22"/>
          <w:lang w:val="en-US"/>
        </w:rPr>
        <w:t>I</w:t>
      </w:r>
      <w:r>
        <w:rPr>
          <w:sz w:val="22"/>
        </w:rPr>
        <w:t xml:space="preserve"> или II ступени.</w:t>
      </w:r>
    </w:p>
    <w:p w:rsidR="00000000" w:rsidRDefault="00000000">
      <w:pPr>
        <w:tabs>
          <w:tab w:val="left" w:pos="340"/>
          <w:tab w:val="left" w:pos="680"/>
        </w:tabs>
        <w:spacing w:before="120" w:line="260" w:lineRule="exact"/>
        <w:rPr>
          <w:sz w:val="22"/>
        </w:rPr>
      </w:pPr>
      <w:r>
        <w:rPr>
          <w:sz w:val="22"/>
        </w:rPr>
        <w:t>Гендерные различия в образовательном уровне и высокий уровень неграмотности среди женщин объясняют степень сегментации на неформальном рынке труда.</w:t>
      </w:r>
    </w:p>
    <w:p w:rsidR="00000000" w:rsidRDefault="00000000">
      <w:pPr>
        <w:tabs>
          <w:tab w:val="left" w:pos="680"/>
        </w:tabs>
        <w:spacing w:before="240" w:line="260" w:lineRule="exact"/>
        <w:rPr>
          <w:sz w:val="22"/>
          <w:u w:val="single"/>
        </w:rPr>
      </w:pPr>
      <w:r>
        <w:rPr>
          <w:sz w:val="22"/>
          <w:u w:val="single"/>
        </w:rPr>
        <w:t>7.5</w:t>
      </w:r>
      <w:r>
        <w:rPr>
          <w:sz w:val="22"/>
        </w:rPr>
        <w:tab/>
      </w:r>
      <w:r>
        <w:rPr>
          <w:sz w:val="22"/>
          <w:u w:val="words"/>
        </w:rPr>
        <w:t>Структура безработицы</w:t>
      </w:r>
    </w:p>
    <w:p w:rsidR="00000000" w:rsidRDefault="00000000">
      <w:pPr>
        <w:tabs>
          <w:tab w:val="left" w:pos="340"/>
          <w:tab w:val="left" w:pos="680"/>
        </w:tabs>
        <w:spacing w:before="120" w:line="260" w:lineRule="exact"/>
        <w:rPr>
          <w:sz w:val="22"/>
        </w:rPr>
      </w:pPr>
      <w:r>
        <w:rPr>
          <w:sz w:val="22"/>
        </w:rPr>
        <w:t>Безработица является важной переменной [неразборчиво] рынка труда, поскольку она отражает различия между спросом на рабочую силу и ее предложением. Общий уровень безработицы в провинции Луанда, единственный показатель, который имеется в настоящее время, по оценкам, составляет 32,3 процента.</w:t>
      </w:r>
    </w:p>
    <w:p w:rsidR="00000000" w:rsidRDefault="00000000">
      <w:pPr>
        <w:tabs>
          <w:tab w:val="left" w:pos="340"/>
          <w:tab w:val="left" w:pos="680"/>
        </w:tabs>
        <w:spacing w:before="120" w:line="260" w:lineRule="exact"/>
        <w:rPr>
          <w:sz w:val="22"/>
        </w:rPr>
      </w:pPr>
      <w:r>
        <w:rPr>
          <w:sz w:val="22"/>
        </w:rPr>
        <w:t>Сравнение формального и неформального деловых секторов свидетельствует о значительном росте последнего, как показано в таблице, ниже.</w:t>
      </w:r>
    </w:p>
    <w:p w:rsidR="00000000" w:rsidRDefault="00000000">
      <w:pPr>
        <w:tabs>
          <w:tab w:val="left" w:pos="340"/>
          <w:tab w:val="left" w:pos="680"/>
        </w:tabs>
        <w:spacing w:before="120" w:line="260" w:lineRule="exact"/>
        <w:rPr>
          <w:sz w:val="22"/>
        </w:rPr>
      </w:pPr>
      <w:r>
        <w:rPr>
          <w:sz w:val="22"/>
        </w:rPr>
        <w:t>Что касается женщин (вновь обращаясь к данным по провинции Луанда), то уровень безработицы достиг 35,6 процента, что на 7 процентов выше показателя для мужчин. Как и тенденция в целом, структура уровня безработицы среди женщин демонстрирует многочисленные различия между возрастными группами; например, самые высокие показатели безработицы выявлены в возрастной группе от 10 до 29 лет. Тот факт, что женщины крайне слабо охвачены образованием, является одной из главных причин экономической инертности молодых женщин и фактором, загоняющим многие семьи в бедность, чреватую очень неустойчивым положением.</w:t>
      </w:r>
    </w:p>
    <w:p w:rsidR="00000000" w:rsidRDefault="00000000">
      <w:pPr>
        <w:tabs>
          <w:tab w:val="left" w:pos="340"/>
          <w:tab w:val="left" w:pos="680"/>
        </w:tabs>
        <w:spacing w:before="240" w:after="120" w:line="260" w:lineRule="exact"/>
        <w:rPr>
          <w:sz w:val="22"/>
        </w:rPr>
      </w:pPr>
      <w:r>
        <w:rPr>
          <w:sz w:val="22"/>
        </w:rPr>
        <w:t>7.5.1</w:t>
      </w:r>
      <w:r>
        <w:rPr>
          <w:sz w:val="22"/>
        </w:rPr>
        <w:tab/>
        <w:t>Таблица: Уровни безработицы с разбивкой по полу и возрасту (в процентах)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588"/>
        <w:gridCol w:w="1634"/>
        <w:gridCol w:w="1588"/>
        <w:gridCol w:w="1588"/>
        <w:gridCol w:w="1587"/>
        <w:gridCol w:w="1590"/>
      </w:tblGrid>
      <w:tr w:rsidR="00000000">
        <w:tblPrEx>
          <w:tblCellMar>
            <w:top w:w="0" w:type="dxa"/>
            <w:bottom w:w="0" w:type="dxa"/>
          </w:tblCellMar>
        </w:tblPrEx>
        <w:trPr>
          <w:cantSplit/>
          <w:jc w:val="center"/>
        </w:trPr>
        <w:tc>
          <w:tcPr>
            <w:tcW w:w="1588" w:type="dxa"/>
          </w:tcPr>
          <w:p w:rsidR="00000000" w:rsidRDefault="00000000">
            <w:pPr>
              <w:pStyle w:val="Header"/>
              <w:tabs>
                <w:tab w:val="clear" w:pos="4677"/>
                <w:tab w:val="clear" w:pos="9355"/>
                <w:tab w:val="left" w:pos="340"/>
                <w:tab w:val="left" w:pos="680"/>
              </w:tabs>
              <w:spacing w:before="80" w:after="40" w:line="260" w:lineRule="exact"/>
              <w:rPr>
                <w:caps/>
                <w:sz w:val="22"/>
              </w:rPr>
            </w:pPr>
          </w:p>
        </w:tc>
        <w:tc>
          <w:tcPr>
            <w:tcW w:w="7987" w:type="dxa"/>
            <w:gridSpan w:val="5"/>
          </w:tcPr>
          <w:p w:rsidR="00000000" w:rsidRDefault="00000000">
            <w:pPr>
              <w:tabs>
                <w:tab w:val="left" w:pos="340"/>
                <w:tab w:val="left" w:pos="680"/>
              </w:tabs>
              <w:spacing w:before="80" w:after="40" w:line="260" w:lineRule="exact"/>
              <w:jc w:val="center"/>
              <w:rPr>
                <w:sz w:val="22"/>
              </w:rPr>
            </w:pPr>
            <w:r>
              <w:rPr>
                <w:caps/>
                <w:sz w:val="22"/>
              </w:rPr>
              <w:t>В</w:t>
            </w:r>
            <w:r>
              <w:rPr>
                <w:sz w:val="22"/>
              </w:rPr>
              <w:t>озрастные группы</w:t>
            </w: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r>
              <w:rPr>
                <w:sz w:val="22"/>
              </w:rPr>
              <w:t>Пол</w:t>
            </w:r>
          </w:p>
        </w:tc>
        <w:tc>
          <w:tcPr>
            <w:tcW w:w="1634" w:type="dxa"/>
          </w:tcPr>
          <w:p w:rsidR="00000000" w:rsidRDefault="00000000">
            <w:pPr>
              <w:tabs>
                <w:tab w:val="left" w:pos="340"/>
                <w:tab w:val="left" w:pos="680"/>
              </w:tabs>
              <w:spacing w:before="80" w:after="40" w:line="260" w:lineRule="exact"/>
              <w:jc w:val="center"/>
              <w:rPr>
                <w:sz w:val="22"/>
              </w:rPr>
            </w:pPr>
            <w:r>
              <w:rPr>
                <w:sz w:val="22"/>
              </w:rPr>
              <w:t>10–19 лет</w:t>
            </w:r>
          </w:p>
        </w:tc>
        <w:tc>
          <w:tcPr>
            <w:tcW w:w="1588" w:type="dxa"/>
          </w:tcPr>
          <w:p w:rsidR="00000000" w:rsidRDefault="00000000">
            <w:pPr>
              <w:tabs>
                <w:tab w:val="left" w:pos="340"/>
                <w:tab w:val="left" w:pos="680"/>
              </w:tabs>
              <w:spacing w:before="80" w:after="40" w:line="260" w:lineRule="exact"/>
              <w:jc w:val="center"/>
              <w:rPr>
                <w:sz w:val="22"/>
              </w:rPr>
            </w:pPr>
            <w:r>
              <w:rPr>
                <w:sz w:val="22"/>
              </w:rPr>
              <w:t>20–29 лет</w:t>
            </w:r>
          </w:p>
        </w:tc>
        <w:tc>
          <w:tcPr>
            <w:tcW w:w="1588" w:type="dxa"/>
          </w:tcPr>
          <w:p w:rsidR="00000000" w:rsidRDefault="00000000">
            <w:pPr>
              <w:tabs>
                <w:tab w:val="left" w:pos="340"/>
                <w:tab w:val="left" w:pos="680"/>
              </w:tabs>
              <w:spacing w:before="80" w:after="40" w:line="260" w:lineRule="exact"/>
              <w:jc w:val="center"/>
              <w:rPr>
                <w:sz w:val="22"/>
              </w:rPr>
            </w:pPr>
            <w:r>
              <w:rPr>
                <w:sz w:val="22"/>
              </w:rPr>
              <w:t>30–39 лет</w:t>
            </w:r>
          </w:p>
        </w:tc>
        <w:tc>
          <w:tcPr>
            <w:tcW w:w="1587" w:type="dxa"/>
          </w:tcPr>
          <w:p w:rsidR="00000000" w:rsidRDefault="00000000">
            <w:pPr>
              <w:tabs>
                <w:tab w:val="left" w:pos="340"/>
                <w:tab w:val="left" w:pos="680"/>
              </w:tabs>
              <w:spacing w:before="80" w:after="40" w:line="260" w:lineRule="exact"/>
              <w:jc w:val="center"/>
              <w:rPr>
                <w:sz w:val="22"/>
              </w:rPr>
            </w:pPr>
            <w:r>
              <w:rPr>
                <w:sz w:val="22"/>
              </w:rPr>
              <w:t>50 лет и старше</w:t>
            </w:r>
          </w:p>
        </w:tc>
        <w:tc>
          <w:tcPr>
            <w:tcW w:w="1590" w:type="dxa"/>
          </w:tcPr>
          <w:p w:rsidR="00000000" w:rsidRDefault="00000000">
            <w:pPr>
              <w:tabs>
                <w:tab w:val="left" w:pos="340"/>
                <w:tab w:val="left" w:pos="680"/>
              </w:tabs>
              <w:spacing w:before="80" w:after="40" w:line="260" w:lineRule="exact"/>
              <w:jc w:val="center"/>
              <w:rPr>
                <w:sz w:val="22"/>
              </w:rPr>
            </w:pPr>
            <w:r>
              <w:rPr>
                <w:caps/>
                <w:sz w:val="22"/>
              </w:rPr>
              <w:t>В</w:t>
            </w:r>
            <w:r>
              <w:rPr>
                <w:sz w:val="22"/>
              </w:rPr>
              <w:t>сего</w:t>
            </w: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p>
        </w:tc>
        <w:tc>
          <w:tcPr>
            <w:tcW w:w="1634" w:type="dxa"/>
          </w:tcPr>
          <w:p w:rsidR="00000000" w:rsidRDefault="00000000">
            <w:pPr>
              <w:tabs>
                <w:tab w:val="left" w:pos="340"/>
                <w:tab w:val="left" w:pos="680"/>
              </w:tabs>
              <w:spacing w:before="80" w:after="40" w:line="260" w:lineRule="exact"/>
              <w:jc w:val="center"/>
              <w:rPr>
                <w:sz w:val="22"/>
              </w:rPr>
            </w:pPr>
          </w:p>
        </w:tc>
        <w:tc>
          <w:tcPr>
            <w:tcW w:w="1588" w:type="dxa"/>
          </w:tcPr>
          <w:p w:rsidR="00000000" w:rsidRDefault="00000000">
            <w:pPr>
              <w:tabs>
                <w:tab w:val="left" w:pos="340"/>
                <w:tab w:val="left" w:pos="680"/>
              </w:tabs>
              <w:spacing w:before="80" w:after="40" w:line="260" w:lineRule="exact"/>
              <w:jc w:val="center"/>
              <w:rPr>
                <w:sz w:val="22"/>
              </w:rPr>
            </w:pPr>
          </w:p>
        </w:tc>
        <w:tc>
          <w:tcPr>
            <w:tcW w:w="1588" w:type="dxa"/>
          </w:tcPr>
          <w:p w:rsidR="00000000" w:rsidRDefault="00000000">
            <w:pPr>
              <w:tabs>
                <w:tab w:val="left" w:pos="340"/>
                <w:tab w:val="left" w:pos="680"/>
              </w:tabs>
              <w:spacing w:before="80" w:after="40" w:line="260" w:lineRule="exact"/>
              <w:jc w:val="center"/>
              <w:rPr>
                <w:sz w:val="22"/>
              </w:rPr>
            </w:pPr>
          </w:p>
        </w:tc>
        <w:tc>
          <w:tcPr>
            <w:tcW w:w="1587" w:type="dxa"/>
          </w:tcPr>
          <w:p w:rsidR="00000000" w:rsidRDefault="00000000">
            <w:pPr>
              <w:tabs>
                <w:tab w:val="left" w:pos="340"/>
                <w:tab w:val="left" w:pos="680"/>
              </w:tabs>
              <w:spacing w:before="80" w:after="40" w:line="260" w:lineRule="exact"/>
              <w:jc w:val="center"/>
              <w:rPr>
                <w:sz w:val="22"/>
              </w:rPr>
            </w:pPr>
          </w:p>
        </w:tc>
        <w:tc>
          <w:tcPr>
            <w:tcW w:w="1590" w:type="dxa"/>
          </w:tcPr>
          <w:p w:rsidR="00000000" w:rsidRDefault="00000000">
            <w:pPr>
              <w:tabs>
                <w:tab w:val="left" w:pos="340"/>
                <w:tab w:val="left" w:pos="680"/>
              </w:tabs>
              <w:spacing w:before="80" w:after="40" w:line="260" w:lineRule="exact"/>
              <w:jc w:val="center"/>
              <w:rPr>
                <w:sz w:val="22"/>
              </w:rPr>
            </w:pP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r>
              <w:rPr>
                <w:sz w:val="22"/>
              </w:rPr>
              <w:t>Мужчины</w:t>
            </w:r>
          </w:p>
        </w:tc>
        <w:tc>
          <w:tcPr>
            <w:tcW w:w="1634" w:type="dxa"/>
          </w:tcPr>
          <w:p w:rsidR="00000000" w:rsidRDefault="00000000">
            <w:pPr>
              <w:tabs>
                <w:tab w:val="left" w:pos="340"/>
                <w:tab w:val="left" w:pos="680"/>
              </w:tabs>
              <w:spacing w:before="80" w:after="40" w:line="260" w:lineRule="exact"/>
              <w:jc w:val="center"/>
              <w:rPr>
                <w:sz w:val="22"/>
              </w:rPr>
            </w:pPr>
            <w:r>
              <w:rPr>
                <w:sz w:val="22"/>
              </w:rPr>
              <w:t>72,4</w:t>
            </w:r>
          </w:p>
        </w:tc>
        <w:tc>
          <w:tcPr>
            <w:tcW w:w="1588" w:type="dxa"/>
          </w:tcPr>
          <w:p w:rsidR="00000000" w:rsidRDefault="00000000">
            <w:pPr>
              <w:tabs>
                <w:tab w:val="left" w:pos="340"/>
                <w:tab w:val="left" w:pos="680"/>
              </w:tabs>
              <w:spacing w:before="80" w:after="40" w:line="260" w:lineRule="exact"/>
              <w:jc w:val="center"/>
              <w:rPr>
                <w:sz w:val="22"/>
              </w:rPr>
            </w:pPr>
            <w:r>
              <w:rPr>
                <w:sz w:val="22"/>
              </w:rPr>
              <w:t>26,6</w:t>
            </w:r>
          </w:p>
        </w:tc>
        <w:tc>
          <w:tcPr>
            <w:tcW w:w="1588" w:type="dxa"/>
          </w:tcPr>
          <w:p w:rsidR="00000000" w:rsidRDefault="00000000">
            <w:pPr>
              <w:tabs>
                <w:tab w:val="left" w:pos="340"/>
                <w:tab w:val="left" w:pos="680"/>
              </w:tabs>
              <w:spacing w:before="80" w:after="40" w:line="260" w:lineRule="exact"/>
              <w:jc w:val="center"/>
              <w:rPr>
                <w:sz w:val="22"/>
              </w:rPr>
            </w:pPr>
            <w:r>
              <w:rPr>
                <w:sz w:val="22"/>
              </w:rPr>
              <w:t>8,4</w:t>
            </w:r>
          </w:p>
        </w:tc>
        <w:tc>
          <w:tcPr>
            <w:tcW w:w="1587" w:type="dxa"/>
          </w:tcPr>
          <w:p w:rsidR="00000000" w:rsidRDefault="00000000">
            <w:pPr>
              <w:tabs>
                <w:tab w:val="left" w:pos="340"/>
                <w:tab w:val="left" w:pos="680"/>
              </w:tabs>
              <w:spacing w:before="80" w:after="40" w:line="260" w:lineRule="exact"/>
              <w:jc w:val="center"/>
              <w:rPr>
                <w:sz w:val="22"/>
              </w:rPr>
            </w:pPr>
            <w:r>
              <w:rPr>
                <w:sz w:val="22"/>
              </w:rPr>
              <w:t>14,4</w:t>
            </w:r>
          </w:p>
        </w:tc>
        <w:tc>
          <w:tcPr>
            <w:tcW w:w="1590" w:type="dxa"/>
          </w:tcPr>
          <w:p w:rsidR="00000000" w:rsidRDefault="00000000">
            <w:pPr>
              <w:pStyle w:val="Header"/>
              <w:tabs>
                <w:tab w:val="clear" w:pos="4677"/>
                <w:tab w:val="clear" w:pos="9355"/>
                <w:tab w:val="left" w:pos="340"/>
                <w:tab w:val="left" w:pos="680"/>
              </w:tabs>
              <w:spacing w:before="80" w:after="40" w:line="260" w:lineRule="exact"/>
              <w:jc w:val="center"/>
              <w:rPr>
                <w:caps/>
                <w:sz w:val="22"/>
              </w:rPr>
            </w:pPr>
            <w:r>
              <w:rPr>
                <w:caps/>
                <w:sz w:val="22"/>
              </w:rPr>
              <w:t>28,5</w:t>
            </w: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p>
        </w:tc>
        <w:tc>
          <w:tcPr>
            <w:tcW w:w="1634" w:type="dxa"/>
          </w:tcPr>
          <w:p w:rsidR="00000000" w:rsidRDefault="00000000">
            <w:pPr>
              <w:tabs>
                <w:tab w:val="left" w:pos="340"/>
                <w:tab w:val="left" w:pos="680"/>
              </w:tabs>
              <w:spacing w:before="80" w:after="40" w:line="260" w:lineRule="exact"/>
              <w:jc w:val="center"/>
              <w:rPr>
                <w:sz w:val="22"/>
              </w:rPr>
            </w:pPr>
          </w:p>
        </w:tc>
        <w:tc>
          <w:tcPr>
            <w:tcW w:w="1588" w:type="dxa"/>
          </w:tcPr>
          <w:p w:rsidR="00000000" w:rsidRDefault="00000000">
            <w:pPr>
              <w:tabs>
                <w:tab w:val="left" w:pos="340"/>
                <w:tab w:val="left" w:pos="680"/>
              </w:tabs>
              <w:spacing w:before="80" w:after="40" w:line="260" w:lineRule="exact"/>
              <w:jc w:val="center"/>
              <w:rPr>
                <w:sz w:val="22"/>
              </w:rPr>
            </w:pPr>
          </w:p>
        </w:tc>
        <w:tc>
          <w:tcPr>
            <w:tcW w:w="1588" w:type="dxa"/>
          </w:tcPr>
          <w:p w:rsidR="00000000" w:rsidRDefault="00000000">
            <w:pPr>
              <w:tabs>
                <w:tab w:val="left" w:pos="340"/>
                <w:tab w:val="left" w:pos="680"/>
              </w:tabs>
              <w:spacing w:before="80" w:after="40" w:line="260" w:lineRule="exact"/>
              <w:jc w:val="center"/>
              <w:rPr>
                <w:sz w:val="22"/>
              </w:rPr>
            </w:pPr>
          </w:p>
        </w:tc>
        <w:tc>
          <w:tcPr>
            <w:tcW w:w="1587" w:type="dxa"/>
          </w:tcPr>
          <w:p w:rsidR="00000000" w:rsidRDefault="00000000">
            <w:pPr>
              <w:tabs>
                <w:tab w:val="left" w:pos="340"/>
                <w:tab w:val="left" w:pos="680"/>
              </w:tabs>
              <w:spacing w:before="80" w:after="40" w:line="260" w:lineRule="exact"/>
              <w:jc w:val="center"/>
              <w:rPr>
                <w:sz w:val="22"/>
              </w:rPr>
            </w:pPr>
          </w:p>
        </w:tc>
        <w:tc>
          <w:tcPr>
            <w:tcW w:w="1590" w:type="dxa"/>
          </w:tcPr>
          <w:p w:rsidR="00000000" w:rsidRDefault="00000000">
            <w:pPr>
              <w:tabs>
                <w:tab w:val="left" w:pos="340"/>
                <w:tab w:val="left" w:pos="680"/>
              </w:tabs>
              <w:spacing w:before="80" w:after="40" w:line="260" w:lineRule="exact"/>
              <w:jc w:val="center"/>
              <w:rPr>
                <w:sz w:val="22"/>
              </w:rPr>
            </w:pP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r>
              <w:rPr>
                <w:sz w:val="22"/>
              </w:rPr>
              <w:t>Женщины</w:t>
            </w:r>
          </w:p>
        </w:tc>
        <w:tc>
          <w:tcPr>
            <w:tcW w:w="1634" w:type="dxa"/>
          </w:tcPr>
          <w:p w:rsidR="00000000" w:rsidRDefault="00000000">
            <w:pPr>
              <w:tabs>
                <w:tab w:val="left" w:pos="340"/>
                <w:tab w:val="left" w:pos="680"/>
              </w:tabs>
              <w:spacing w:before="80" w:after="40" w:line="260" w:lineRule="exact"/>
              <w:jc w:val="center"/>
              <w:rPr>
                <w:sz w:val="22"/>
              </w:rPr>
            </w:pPr>
            <w:r>
              <w:rPr>
                <w:sz w:val="22"/>
              </w:rPr>
              <w:t>70,9</w:t>
            </w:r>
          </w:p>
        </w:tc>
        <w:tc>
          <w:tcPr>
            <w:tcW w:w="1588" w:type="dxa"/>
          </w:tcPr>
          <w:p w:rsidR="00000000" w:rsidRDefault="00000000">
            <w:pPr>
              <w:tabs>
                <w:tab w:val="left" w:pos="340"/>
                <w:tab w:val="left" w:pos="680"/>
              </w:tabs>
              <w:spacing w:before="80" w:after="40" w:line="260" w:lineRule="exact"/>
              <w:jc w:val="center"/>
              <w:rPr>
                <w:sz w:val="22"/>
              </w:rPr>
            </w:pPr>
            <w:r>
              <w:rPr>
                <w:sz w:val="22"/>
              </w:rPr>
              <w:t>30,3</w:t>
            </w:r>
          </w:p>
        </w:tc>
        <w:tc>
          <w:tcPr>
            <w:tcW w:w="1588" w:type="dxa"/>
          </w:tcPr>
          <w:p w:rsidR="00000000" w:rsidRDefault="00000000">
            <w:pPr>
              <w:tabs>
                <w:tab w:val="left" w:pos="340"/>
                <w:tab w:val="left" w:pos="680"/>
              </w:tabs>
              <w:spacing w:before="80" w:after="40" w:line="260" w:lineRule="exact"/>
              <w:jc w:val="center"/>
              <w:rPr>
                <w:sz w:val="22"/>
              </w:rPr>
            </w:pPr>
            <w:r>
              <w:rPr>
                <w:sz w:val="22"/>
              </w:rPr>
              <w:t>20,3</w:t>
            </w:r>
          </w:p>
        </w:tc>
        <w:tc>
          <w:tcPr>
            <w:tcW w:w="1587" w:type="dxa"/>
          </w:tcPr>
          <w:p w:rsidR="00000000" w:rsidRDefault="00000000">
            <w:pPr>
              <w:tabs>
                <w:tab w:val="left" w:pos="340"/>
                <w:tab w:val="left" w:pos="680"/>
              </w:tabs>
              <w:spacing w:before="80" w:after="40" w:line="260" w:lineRule="exact"/>
              <w:jc w:val="center"/>
              <w:rPr>
                <w:sz w:val="22"/>
              </w:rPr>
            </w:pPr>
            <w:r>
              <w:rPr>
                <w:sz w:val="22"/>
              </w:rPr>
              <w:t>29,4</w:t>
            </w:r>
          </w:p>
        </w:tc>
        <w:tc>
          <w:tcPr>
            <w:tcW w:w="1590" w:type="dxa"/>
          </w:tcPr>
          <w:p w:rsidR="00000000" w:rsidRDefault="00000000">
            <w:pPr>
              <w:tabs>
                <w:tab w:val="left" w:pos="340"/>
                <w:tab w:val="left" w:pos="680"/>
              </w:tabs>
              <w:spacing w:before="80" w:after="40" w:line="260" w:lineRule="exact"/>
              <w:jc w:val="center"/>
              <w:rPr>
                <w:sz w:val="22"/>
              </w:rPr>
            </w:pPr>
            <w:r>
              <w:rPr>
                <w:sz w:val="22"/>
              </w:rPr>
              <w:t>35,6</w:t>
            </w: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p>
        </w:tc>
        <w:tc>
          <w:tcPr>
            <w:tcW w:w="1634" w:type="dxa"/>
          </w:tcPr>
          <w:p w:rsidR="00000000" w:rsidRDefault="00000000">
            <w:pPr>
              <w:tabs>
                <w:tab w:val="left" w:pos="340"/>
                <w:tab w:val="left" w:pos="680"/>
              </w:tabs>
              <w:spacing w:before="80" w:after="40" w:line="260" w:lineRule="exact"/>
              <w:jc w:val="center"/>
              <w:rPr>
                <w:sz w:val="22"/>
              </w:rPr>
            </w:pPr>
          </w:p>
        </w:tc>
        <w:tc>
          <w:tcPr>
            <w:tcW w:w="1588" w:type="dxa"/>
          </w:tcPr>
          <w:p w:rsidR="00000000" w:rsidRDefault="00000000">
            <w:pPr>
              <w:tabs>
                <w:tab w:val="left" w:pos="340"/>
                <w:tab w:val="left" w:pos="680"/>
              </w:tabs>
              <w:spacing w:before="80" w:after="40" w:line="260" w:lineRule="exact"/>
              <w:jc w:val="center"/>
              <w:rPr>
                <w:sz w:val="22"/>
              </w:rPr>
            </w:pPr>
          </w:p>
        </w:tc>
        <w:tc>
          <w:tcPr>
            <w:tcW w:w="1588" w:type="dxa"/>
          </w:tcPr>
          <w:p w:rsidR="00000000" w:rsidRDefault="00000000">
            <w:pPr>
              <w:tabs>
                <w:tab w:val="left" w:pos="340"/>
                <w:tab w:val="left" w:pos="680"/>
              </w:tabs>
              <w:spacing w:before="80" w:after="40" w:line="260" w:lineRule="exact"/>
              <w:jc w:val="center"/>
              <w:rPr>
                <w:sz w:val="22"/>
              </w:rPr>
            </w:pPr>
          </w:p>
        </w:tc>
        <w:tc>
          <w:tcPr>
            <w:tcW w:w="1587" w:type="dxa"/>
          </w:tcPr>
          <w:p w:rsidR="00000000" w:rsidRDefault="00000000">
            <w:pPr>
              <w:tabs>
                <w:tab w:val="left" w:pos="340"/>
                <w:tab w:val="left" w:pos="680"/>
              </w:tabs>
              <w:spacing w:before="80" w:after="40" w:line="260" w:lineRule="exact"/>
              <w:jc w:val="center"/>
              <w:rPr>
                <w:sz w:val="22"/>
              </w:rPr>
            </w:pPr>
          </w:p>
        </w:tc>
        <w:tc>
          <w:tcPr>
            <w:tcW w:w="1590" w:type="dxa"/>
          </w:tcPr>
          <w:p w:rsidR="00000000" w:rsidRDefault="00000000">
            <w:pPr>
              <w:tabs>
                <w:tab w:val="left" w:pos="340"/>
                <w:tab w:val="left" w:pos="680"/>
              </w:tabs>
              <w:spacing w:before="80" w:after="40" w:line="260" w:lineRule="exact"/>
              <w:jc w:val="center"/>
              <w:rPr>
                <w:sz w:val="22"/>
              </w:rPr>
            </w:pPr>
          </w:p>
        </w:tc>
      </w:tr>
      <w:tr w:rsidR="00000000">
        <w:tblPrEx>
          <w:tblCellMar>
            <w:top w:w="0" w:type="dxa"/>
            <w:bottom w:w="0" w:type="dxa"/>
          </w:tblCellMar>
        </w:tblPrEx>
        <w:trPr>
          <w:jc w:val="center"/>
        </w:trPr>
        <w:tc>
          <w:tcPr>
            <w:tcW w:w="1588" w:type="dxa"/>
          </w:tcPr>
          <w:p w:rsidR="00000000" w:rsidRDefault="00000000">
            <w:pPr>
              <w:tabs>
                <w:tab w:val="left" w:pos="340"/>
                <w:tab w:val="left" w:pos="680"/>
              </w:tabs>
              <w:spacing w:before="80" w:after="40" w:line="260" w:lineRule="exact"/>
              <w:rPr>
                <w:caps/>
                <w:sz w:val="22"/>
              </w:rPr>
            </w:pPr>
            <w:r>
              <w:rPr>
                <w:sz w:val="22"/>
              </w:rPr>
              <w:t>Итого</w:t>
            </w:r>
          </w:p>
        </w:tc>
        <w:tc>
          <w:tcPr>
            <w:tcW w:w="1634" w:type="dxa"/>
          </w:tcPr>
          <w:p w:rsidR="00000000" w:rsidRDefault="00000000">
            <w:pPr>
              <w:tabs>
                <w:tab w:val="left" w:pos="340"/>
                <w:tab w:val="left" w:pos="680"/>
              </w:tabs>
              <w:spacing w:before="80" w:after="40" w:line="260" w:lineRule="exact"/>
              <w:jc w:val="center"/>
              <w:rPr>
                <w:sz w:val="22"/>
              </w:rPr>
            </w:pPr>
            <w:r>
              <w:rPr>
                <w:sz w:val="22"/>
              </w:rPr>
              <w:t>71,6</w:t>
            </w:r>
          </w:p>
        </w:tc>
        <w:tc>
          <w:tcPr>
            <w:tcW w:w="1588" w:type="dxa"/>
          </w:tcPr>
          <w:p w:rsidR="00000000" w:rsidRDefault="00000000">
            <w:pPr>
              <w:tabs>
                <w:tab w:val="left" w:pos="340"/>
                <w:tab w:val="left" w:pos="680"/>
              </w:tabs>
              <w:spacing w:before="80" w:after="40" w:line="260" w:lineRule="exact"/>
              <w:jc w:val="center"/>
              <w:rPr>
                <w:sz w:val="22"/>
              </w:rPr>
            </w:pPr>
            <w:r>
              <w:rPr>
                <w:sz w:val="22"/>
              </w:rPr>
              <w:t>28,7</w:t>
            </w:r>
          </w:p>
        </w:tc>
        <w:tc>
          <w:tcPr>
            <w:tcW w:w="1588" w:type="dxa"/>
          </w:tcPr>
          <w:p w:rsidR="00000000" w:rsidRDefault="00000000">
            <w:pPr>
              <w:tabs>
                <w:tab w:val="left" w:pos="340"/>
                <w:tab w:val="left" w:pos="680"/>
              </w:tabs>
              <w:spacing w:before="80" w:after="40" w:line="260" w:lineRule="exact"/>
              <w:jc w:val="center"/>
              <w:rPr>
                <w:sz w:val="22"/>
              </w:rPr>
            </w:pPr>
            <w:r>
              <w:rPr>
                <w:sz w:val="22"/>
              </w:rPr>
              <w:t>14,2</w:t>
            </w:r>
          </w:p>
        </w:tc>
        <w:tc>
          <w:tcPr>
            <w:tcW w:w="1587" w:type="dxa"/>
          </w:tcPr>
          <w:p w:rsidR="00000000" w:rsidRDefault="00000000">
            <w:pPr>
              <w:tabs>
                <w:tab w:val="left" w:pos="340"/>
                <w:tab w:val="left" w:pos="680"/>
              </w:tabs>
              <w:spacing w:before="80" w:after="40" w:line="260" w:lineRule="exact"/>
              <w:jc w:val="center"/>
              <w:rPr>
                <w:sz w:val="22"/>
              </w:rPr>
            </w:pPr>
            <w:r>
              <w:rPr>
                <w:sz w:val="22"/>
              </w:rPr>
              <w:t>20,8</w:t>
            </w:r>
          </w:p>
        </w:tc>
        <w:tc>
          <w:tcPr>
            <w:tcW w:w="1590" w:type="dxa"/>
          </w:tcPr>
          <w:p w:rsidR="00000000" w:rsidRDefault="00000000">
            <w:pPr>
              <w:tabs>
                <w:tab w:val="left" w:pos="340"/>
                <w:tab w:val="left" w:pos="680"/>
              </w:tabs>
              <w:spacing w:before="80" w:after="40" w:line="260" w:lineRule="exact"/>
              <w:jc w:val="center"/>
              <w:rPr>
                <w:sz w:val="22"/>
              </w:rPr>
            </w:pPr>
          </w:p>
        </w:tc>
      </w:tr>
    </w:tbl>
    <w:p w:rsidR="00000000" w:rsidRDefault="00000000">
      <w:pPr>
        <w:tabs>
          <w:tab w:val="left" w:pos="340"/>
          <w:tab w:val="left" w:pos="680"/>
        </w:tabs>
        <w:spacing w:line="260" w:lineRule="exact"/>
        <w:rPr>
          <w:sz w:val="22"/>
        </w:rPr>
      </w:pPr>
    </w:p>
    <w:p w:rsidR="00000000" w:rsidRDefault="00000000">
      <w:pPr>
        <w:tabs>
          <w:tab w:val="left" w:pos="340"/>
          <w:tab w:val="left" w:pos="680"/>
        </w:tabs>
        <w:spacing w:line="260" w:lineRule="exact"/>
        <w:rPr>
          <w:sz w:val="22"/>
        </w:rPr>
      </w:pPr>
      <w:r>
        <w:rPr>
          <w:sz w:val="22"/>
        </w:rPr>
        <w:t>Во всех возрастных группах среди женщин наблюдаются более высокие уровни безработицы, чем среди мужчин. Это в значительной степени объясняется тем фактом, что женщины в большинстве своем являются основными исполнителями работы по дому.</w:t>
      </w:r>
    </w:p>
    <w:p w:rsidR="00000000" w:rsidRDefault="00000000">
      <w:pPr>
        <w:tabs>
          <w:tab w:val="left" w:pos="340"/>
          <w:tab w:val="left" w:pos="680"/>
        </w:tabs>
        <w:spacing w:before="120" w:line="260" w:lineRule="exact"/>
        <w:rPr>
          <w:sz w:val="22"/>
        </w:rPr>
      </w:pPr>
      <w:r>
        <w:rPr>
          <w:sz w:val="22"/>
        </w:rPr>
        <w:t xml:space="preserve">В завершение анализа структуры безработицы среди женщин важно отметить, что отсутствие устойчивого роста доходов на душу населения из-за низкого уровня инвестиций и серьезные просчеты в государственном и частном секторах являются некоторыми из причин в целом плачевного положения, в котором оказались женщины, составляющие бóльшую часть населения Анголы. </w:t>
      </w:r>
    </w:p>
    <w:p w:rsidR="00000000" w:rsidRDefault="00000000">
      <w:pPr>
        <w:tabs>
          <w:tab w:val="left" w:pos="680"/>
        </w:tabs>
        <w:spacing w:before="240" w:line="260" w:lineRule="exact"/>
        <w:rPr>
          <w:sz w:val="22"/>
          <w:u w:val="single"/>
        </w:rPr>
      </w:pPr>
      <w:r>
        <w:rPr>
          <w:sz w:val="22"/>
          <w:u w:val="single"/>
        </w:rPr>
        <w:t>7.6</w:t>
      </w:r>
      <w:r>
        <w:rPr>
          <w:sz w:val="22"/>
        </w:rPr>
        <w:tab/>
      </w:r>
      <w:r>
        <w:rPr>
          <w:sz w:val="22"/>
          <w:u w:val="words"/>
        </w:rPr>
        <w:t>Вознаграждение: минимальная и максимальная заработная плата</w:t>
      </w:r>
    </w:p>
    <w:p w:rsidR="00000000" w:rsidRDefault="00000000">
      <w:pPr>
        <w:tabs>
          <w:tab w:val="left" w:pos="340"/>
          <w:tab w:val="left" w:pos="680"/>
        </w:tabs>
        <w:spacing w:before="120" w:line="260" w:lineRule="exact"/>
        <w:rPr>
          <w:sz w:val="22"/>
        </w:rPr>
      </w:pPr>
      <w:r>
        <w:rPr>
          <w:sz w:val="22"/>
        </w:rPr>
        <w:t>Конституция Анголы не допускает какой-либо дискриминации и устанавливает общие принципы равенства прав и обязанностей всех граждан, независимо от пола, происхождения, политической принадлежности, цвета кожи или вероисповедания.</w:t>
      </w:r>
    </w:p>
    <w:p w:rsidR="00000000" w:rsidRDefault="00000000">
      <w:pPr>
        <w:tabs>
          <w:tab w:val="left" w:pos="340"/>
          <w:tab w:val="left" w:pos="680"/>
        </w:tabs>
        <w:spacing w:before="120" w:line="260" w:lineRule="exact"/>
        <w:rPr>
          <w:sz w:val="22"/>
        </w:rPr>
      </w:pPr>
      <w:r>
        <w:rPr>
          <w:sz w:val="22"/>
        </w:rPr>
        <w:t xml:space="preserve">Рост тенденции, когда в каждом домохозяйстве или семейной группе имеется более одного кормильца, возможно, является результатом удорожания жизни, связанного с постоянным снижением покупательной силы заработной платы, подверженной жесткому воздействию высоких уровней инфляции, что мешает участию большего числа людей на рынке труда. </w:t>
      </w:r>
    </w:p>
    <w:p w:rsidR="00000000" w:rsidRDefault="00000000">
      <w:pPr>
        <w:tabs>
          <w:tab w:val="left" w:pos="340"/>
          <w:tab w:val="left" w:pos="680"/>
        </w:tabs>
        <w:spacing w:before="120" w:line="260" w:lineRule="exact"/>
        <w:rPr>
          <w:sz w:val="22"/>
        </w:rPr>
      </w:pPr>
      <w:r>
        <w:rPr>
          <w:sz w:val="22"/>
        </w:rPr>
        <w:t>Вводное предложение первого абзаца данной подглавы указывает на идентичность ситуации как для мужчин, так и женщин.</w:t>
      </w:r>
    </w:p>
    <w:p w:rsidR="00000000" w:rsidRDefault="00000000">
      <w:pPr>
        <w:tabs>
          <w:tab w:val="left" w:pos="340"/>
          <w:tab w:val="left" w:pos="680"/>
        </w:tabs>
        <w:spacing w:before="120" w:line="260" w:lineRule="exact"/>
        <w:rPr>
          <w:sz w:val="22"/>
        </w:rPr>
      </w:pPr>
      <w:r>
        <w:rPr>
          <w:sz w:val="22"/>
        </w:rPr>
        <w:t>При занятости в государственном секторе как мужчины, так и женщины на общих основаниях зарабатывают не менее 7 965 000,00 новых кванза</w:t>
      </w:r>
      <w:r>
        <w:rPr>
          <w:rStyle w:val="FootnoteReference"/>
          <w:sz w:val="22"/>
        </w:rPr>
        <w:footnoteReference w:customMarkFollows="1" w:id="2"/>
        <w:t>*</w:t>
      </w:r>
      <w:r>
        <w:rPr>
          <w:sz w:val="22"/>
        </w:rPr>
        <w:t>, а максимальная зарплата составляет 70 685 000,00 новых кванза.</w:t>
      </w:r>
    </w:p>
    <w:p w:rsidR="00000000" w:rsidRDefault="00000000">
      <w:pPr>
        <w:tabs>
          <w:tab w:val="left" w:pos="340"/>
          <w:tab w:val="left" w:pos="680"/>
        </w:tabs>
        <w:spacing w:before="120" w:line="260" w:lineRule="exact"/>
        <w:rPr>
          <w:sz w:val="22"/>
        </w:rPr>
      </w:pPr>
      <w:r>
        <w:rPr>
          <w:sz w:val="22"/>
        </w:rPr>
        <w:t>Диапазон шкалы заработной платы – примерно от 20 долл. США – самая низкая зарплата – до 180 долл. США – самая большая зарплата – при официальном обменном курсе 100 долл. США = 26 800 000,00 новых кванза. Следует иметь в виду, что на черном рынке 100 долл. США равнялись, на момент написания доклада, 43 000 000, 00 новых кванза.</w:t>
      </w:r>
    </w:p>
    <w:p w:rsidR="00000000" w:rsidRDefault="00000000">
      <w:pPr>
        <w:tabs>
          <w:tab w:val="left" w:pos="340"/>
          <w:tab w:val="left" w:pos="680"/>
        </w:tabs>
        <w:spacing w:before="120" w:line="260" w:lineRule="exact"/>
        <w:rPr>
          <w:sz w:val="22"/>
        </w:rPr>
      </w:pPr>
      <w:r>
        <w:rPr>
          <w:sz w:val="22"/>
        </w:rPr>
        <w:t>На административных должностях минимальное и максимальное жалованье составляет 70 755 000,00 и 77 830 500,00 новых кванза для среднего руководящего персонала и 91 981 500,00 и 160 132 500,00 новых кванза для старшего руководящего персонала.</w:t>
      </w:r>
    </w:p>
    <w:p w:rsidR="00000000" w:rsidRDefault="00000000">
      <w:pPr>
        <w:tabs>
          <w:tab w:val="left" w:pos="680"/>
        </w:tabs>
        <w:spacing w:before="240" w:line="260" w:lineRule="exact"/>
        <w:rPr>
          <w:sz w:val="22"/>
          <w:u w:val="single"/>
        </w:rPr>
      </w:pPr>
      <w:r>
        <w:rPr>
          <w:sz w:val="22"/>
          <w:u w:val="single"/>
        </w:rPr>
        <w:t>7.7</w:t>
      </w:r>
      <w:r>
        <w:rPr>
          <w:sz w:val="22"/>
        </w:rPr>
        <w:tab/>
      </w:r>
      <w:r>
        <w:rPr>
          <w:sz w:val="22"/>
          <w:u w:val="words"/>
        </w:rPr>
        <w:t>Конституционные и законодательные меры</w:t>
      </w:r>
    </w:p>
    <w:p w:rsidR="00000000" w:rsidRDefault="00000000">
      <w:pPr>
        <w:tabs>
          <w:tab w:val="left" w:pos="340"/>
          <w:tab w:val="left" w:pos="680"/>
        </w:tabs>
        <w:spacing w:before="120" w:line="260" w:lineRule="exact"/>
        <w:rPr>
          <w:sz w:val="22"/>
        </w:rPr>
      </w:pPr>
      <w:r>
        <w:rPr>
          <w:sz w:val="22"/>
        </w:rPr>
        <w:t>Огромные экономические трудности, которые Ангола испытала за последние годы, серьезно отразились на уровне жизни большинства населения, и особенно наиболее уязвимых групп (детей, женщин и престарелых). Эти трудности стали результатом многолетней войны и воздействия социально-экономических систем, не соответствующих определенным ситуациям. Осуществленные недавно программы структурной перестройки до некоторой степени усугубили имеющиеся проблемы, несмотря на то что такие программы, по всей видимости, необходимы для будущего экономического развития и социального выживания.</w:t>
      </w:r>
    </w:p>
    <w:p w:rsidR="00000000" w:rsidRDefault="00000000">
      <w:pPr>
        <w:tabs>
          <w:tab w:val="left" w:pos="340"/>
          <w:tab w:val="left" w:pos="680"/>
        </w:tabs>
        <w:spacing w:before="120" w:line="260" w:lineRule="exact"/>
        <w:rPr>
          <w:sz w:val="22"/>
        </w:rPr>
      </w:pPr>
      <w:r>
        <w:rPr>
          <w:sz w:val="22"/>
        </w:rPr>
        <w:t xml:space="preserve">Участие женщин в работе высших директивных органов в рамках нынешнего правительства национального единства и примирения; создание Министерства по делам семьи и содействию улучшению положения женщин вместо бывшего Министерства по делам женщин; тот факт, что женщины возглавляют четыре министерства этого кабинета (культуры, нефтяной промышленности, рыболовства и по делам семьи) и занимают несколько постов заместителей министров (два в Министерстве планирования, два в Министерстве образования, один в Министерстве социальной поддержки и реабилитации, один в Министерстве почт и телекоммуникаций, один в Министерстве по делам семьи и один в Министерстве здравоохранения), не говоря уже о различных руководящих должностях в крупных стратегически важных государственных и частных предприятиях, – вот лишь некоторые из факторов, которые дают надежду на то, что активная роль женщин в ангольском обществе становится все более заметной. </w:t>
      </w:r>
    </w:p>
    <w:p w:rsidR="00000000" w:rsidRDefault="00000000">
      <w:pPr>
        <w:tabs>
          <w:tab w:val="left" w:pos="340"/>
          <w:tab w:val="left" w:pos="680"/>
        </w:tabs>
        <w:spacing w:before="120" w:line="260" w:lineRule="exact"/>
        <w:rPr>
          <w:sz w:val="22"/>
        </w:rPr>
      </w:pPr>
      <w:r>
        <w:rPr>
          <w:sz w:val="22"/>
        </w:rPr>
        <w:t xml:space="preserve">Однако на местном уровне очевидно отсутствие конкретных мер в интересах женщин, включая женщин, живущих в сельских районах. Широкое множество созданных учреждений имеют общую направленность; дискриминация и нечестная конкуренция, присутствующие в этих учреждениях, определенным образом толкают женщин в неформальный сектор. Дополнительным фактором является также и отсутствие у женщин надлежащей подготовки для соответствующих должностей. </w:t>
      </w: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VIII</w:t>
      </w:r>
    </w:p>
    <w:p w:rsidR="00000000" w:rsidRDefault="00000000">
      <w:pPr>
        <w:tabs>
          <w:tab w:val="left" w:pos="680"/>
        </w:tabs>
        <w:spacing w:before="120" w:line="260" w:lineRule="exact"/>
        <w:rPr>
          <w:b/>
          <w:sz w:val="22"/>
          <w:lang w:val="en-US"/>
        </w:rPr>
      </w:pPr>
    </w:p>
    <w:p w:rsidR="00000000" w:rsidRDefault="00000000">
      <w:pPr>
        <w:tabs>
          <w:tab w:val="left" w:pos="680"/>
        </w:tabs>
        <w:spacing w:before="120" w:line="260" w:lineRule="exact"/>
        <w:rPr>
          <w:b/>
          <w:sz w:val="22"/>
        </w:rPr>
      </w:pPr>
      <w:r>
        <w:rPr>
          <w:b/>
          <w:sz w:val="22"/>
        </w:rPr>
        <w:t>8.</w:t>
      </w:r>
      <w:r>
        <w:rPr>
          <w:b/>
          <w:sz w:val="22"/>
        </w:rPr>
        <w:tab/>
        <w:t>Здравоохранение</w:t>
      </w:r>
    </w:p>
    <w:p w:rsidR="00000000" w:rsidRDefault="00000000">
      <w:pPr>
        <w:tabs>
          <w:tab w:val="left" w:pos="340"/>
          <w:tab w:val="left" w:pos="680"/>
        </w:tabs>
        <w:spacing w:before="120" w:line="260" w:lineRule="exact"/>
        <w:rPr>
          <w:sz w:val="22"/>
        </w:rPr>
      </w:pPr>
      <w:r>
        <w:rPr>
          <w:sz w:val="22"/>
        </w:rPr>
        <w:t xml:space="preserve">Вскоре после достижения независимости частные медицинские учреждения были упразднены и заменены бесплатными медицинскими службами. В соответствии с Законом № 9 1975 года были созданы национальные службы здравоохранения и заложена политика в области здравоохранения, которая основное внимание уделяла профилактике и лечению граждан из наиболее уязвимых слоев населения, а именно женщин и детей. Однако осуществление первого оперативного пятилетнего плана в области охраны материнства и детства было начато только в 1989 году. </w:t>
      </w:r>
    </w:p>
    <w:p w:rsidR="00000000" w:rsidRDefault="00000000">
      <w:pPr>
        <w:pStyle w:val="BodyText"/>
        <w:tabs>
          <w:tab w:val="left" w:pos="680"/>
        </w:tabs>
        <w:spacing w:before="240" w:line="260" w:lineRule="exact"/>
        <w:rPr>
          <w:sz w:val="22"/>
        </w:rPr>
      </w:pPr>
      <w:r>
        <w:rPr>
          <w:sz w:val="22"/>
          <w:u w:val="single"/>
        </w:rPr>
        <w:t>8.1</w:t>
      </w:r>
      <w:r>
        <w:rPr>
          <w:sz w:val="22"/>
        </w:rPr>
        <w:tab/>
      </w:r>
      <w:r>
        <w:rPr>
          <w:sz w:val="22"/>
          <w:u w:val="words"/>
        </w:rPr>
        <w:t>Система здравоохранения и политика в этой области/охрана материнства и детства</w:t>
      </w:r>
    </w:p>
    <w:p w:rsidR="00000000" w:rsidRDefault="00000000">
      <w:pPr>
        <w:tabs>
          <w:tab w:val="left" w:pos="340"/>
          <w:tab w:val="left" w:pos="680"/>
        </w:tabs>
        <w:spacing w:before="120" w:line="260" w:lineRule="exact"/>
        <w:rPr>
          <w:sz w:val="22"/>
        </w:rPr>
      </w:pPr>
      <w:r>
        <w:rPr>
          <w:sz w:val="22"/>
        </w:rPr>
        <w:t xml:space="preserve">Проблема материнской и детской смертности должна стать одной из приоритетных задач системы здравоохранения и политики в этой области в Анголе. Улучшение состояния здоровья детей служит залогом их крепкого здоровья в зрелом возрасте. </w:t>
      </w:r>
    </w:p>
    <w:p w:rsidR="00000000" w:rsidRDefault="00000000">
      <w:pPr>
        <w:tabs>
          <w:tab w:val="left" w:pos="340"/>
          <w:tab w:val="left" w:pos="680"/>
        </w:tabs>
        <w:spacing w:before="120" w:line="260" w:lineRule="exact"/>
        <w:rPr>
          <w:sz w:val="22"/>
        </w:rPr>
      </w:pPr>
      <w:r>
        <w:rPr>
          <w:sz w:val="22"/>
        </w:rPr>
        <w:t>Охрана материнства и детства предполагает принятие следующих мер:</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укрепление служб, занимающихся санитарным просвещением и обучением уходу за детьми;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улучшение дородовых медицинских консультаций и увеличение их числа;</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интенсификация и повышение качества подготовки лиц, которые отвечают за охрану материнства и детства (включая традиционных повитух);</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расширение кампаний по вакцинации против основных инфекционных болезней (кори, столбняка, дифтерии), с тем чтобы охватить все детское население страны;</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распространение и расширение программ по улучшению питания, включая информацию о грудном вскармливании и детском питании;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пропаганда в масштабах страны и распространение информации об орально-регидратационном методе лечения;</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интеграция услуг, ориентированных на проблемы планирования семьи, в целях увеличения интервалов между рождением детей;</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увеличение числа клиник и центров охраны здоровья матери и ребенка.</w:t>
      </w:r>
    </w:p>
    <w:p w:rsidR="00000000" w:rsidRDefault="00000000">
      <w:pPr>
        <w:tabs>
          <w:tab w:val="left" w:pos="680"/>
        </w:tabs>
        <w:spacing w:before="240" w:line="260" w:lineRule="exact"/>
        <w:rPr>
          <w:sz w:val="22"/>
          <w:u w:val="single"/>
        </w:rPr>
      </w:pPr>
      <w:r>
        <w:rPr>
          <w:sz w:val="22"/>
          <w:u w:val="single"/>
        </w:rPr>
        <w:t>8.2</w:t>
      </w:r>
      <w:r>
        <w:rPr>
          <w:sz w:val="22"/>
        </w:rPr>
        <w:tab/>
      </w:r>
      <w:r>
        <w:rPr>
          <w:sz w:val="22"/>
          <w:u w:val="words"/>
        </w:rPr>
        <w:t>Коэффициенты фертильности и детской смертности</w:t>
      </w:r>
    </w:p>
    <w:p w:rsidR="00000000" w:rsidRDefault="00000000">
      <w:pPr>
        <w:tabs>
          <w:tab w:val="left" w:pos="340"/>
          <w:tab w:val="left" w:pos="680"/>
        </w:tabs>
        <w:spacing w:before="120" w:line="260" w:lineRule="exact"/>
        <w:rPr>
          <w:sz w:val="22"/>
        </w:rPr>
      </w:pPr>
      <w:r>
        <w:rPr>
          <w:sz w:val="22"/>
        </w:rPr>
        <w:t xml:space="preserve">Общий коэффициент фертильности в Анголе является одним из самых высоких в мире, что создает серьезные проблемы в том, что касается здоровья женщин. В связи с этим интервалы между рождением детей являются стратегическим элементом, с помощью которого можно улучшить состояние здоровья матерей. </w:t>
      </w:r>
    </w:p>
    <w:p w:rsidR="00000000" w:rsidRDefault="00000000">
      <w:pPr>
        <w:tabs>
          <w:tab w:val="left" w:pos="340"/>
          <w:tab w:val="left" w:pos="680"/>
        </w:tabs>
        <w:spacing w:before="120" w:line="260" w:lineRule="exact"/>
        <w:rPr>
          <w:sz w:val="22"/>
        </w:rPr>
      </w:pPr>
      <w:r>
        <w:rPr>
          <w:sz w:val="22"/>
        </w:rPr>
        <w:t>Высокий процент подпольных абортов, которые многие люди считают неприемлемой практикой, оправдывает содействие планированию семьи как средству заблаговременного принятия обдуманного решения о размере семьи. С этой целью пропагандируются следующие меры:</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укрепление и совершенствование информационных и коммуникационных программ, направленных на распространение знаний о методах контрацепции и возможностях в определении интервалов между рождением детей;</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укрепление и совершенствование просветительских программ по демографическим вопросам в целях осведомления широкой общественности о медицинских, санитарно-гигиенических, социально-экономических, социальных и культурных преимуществах планирования семьи;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проведение периодических кампаний по разъяснению опасности подростковой беременности и преимуществах ответственного подхода к родительским обязанностям.</w:t>
      </w:r>
    </w:p>
    <w:p w:rsidR="00000000" w:rsidRDefault="00000000">
      <w:pPr>
        <w:tabs>
          <w:tab w:val="left" w:pos="340"/>
          <w:tab w:val="left" w:pos="680"/>
        </w:tabs>
        <w:spacing w:before="120" w:line="260" w:lineRule="exact"/>
        <w:rPr>
          <w:sz w:val="22"/>
        </w:rPr>
      </w:pPr>
      <w:r>
        <w:rPr>
          <w:sz w:val="22"/>
        </w:rPr>
        <w:t xml:space="preserve">Согласно Конференции по координации экономического развития юга Африки (ККЭРЮА), Ангола считается регионом с самыми высокими коэффициентами материнской и детской смертности. </w:t>
      </w:r>
    </w:p>
    <w:p w:rsidR="00000000" w:rsidRDefault="00000000">
      <w:pPr>
        <w:tabs>
          <w:tab w:val="left" w:pos="340"/>
          <w:tab w:val="left" w:pos="680"/>
        </w:tabs>
        <w:spacing w:before="120" w:line="260" w:lineRule="exact"/>
        <w:rPr>
          <w:sz w:val="22"/>
        </w:rPr>
      </w:pPr>
      <w:r>
        <w:rPr>
          <w:sz w:val="22"/>
        </w:rPr>
        <w:t xml:space="preserve">В декабре 1990 года Министерство здравоохранения сообщило, что коэффициент детской смертности, как оно установило, составил 160 на 1000 детей в течение первого года жизни. В 1986 году в ходе исследования было выявлено, что в Луанде коэффициент смертности среди детей, живущих на окраинах города, был на 38 процентов выше показателя для более развитых городских районов. </w:t>
      </w:r>
    </w:p>
    <w:p w:rsidR="00000000" w:rsidRDefault="00000000">
      <w:pPr>
        <w:tabs>
          <w:tab w:val="left" w:pos="340"/>
          <w:tab w:val="left" w:pos="680"/>
        </w:tabs>
        <w:spacing w:before="120" w:line="260" w:lineRule="exact"/>
        <w:rPr>
          <w:sz w:val="22"/>
        </w:rPr>
      </w:pPr>
      <w:r>
        <w:rPr>
          <w:sz w:val="22"/>
        </w:rPr>
        <w:t>Ангола имеет ужасающий коэффициент материнской смертности. В 1988 году коэффициент материнской смертности, зарегистрированный в медицинских учреждениях страны, составил 665 на 100 тыс., или 6,7 процента. Однако по провинциям коэффициенты материнской смертности значительно различаются.</w:t>
      </w:r>
    </w:p>
    <w:p w:rsidR="00000000" w:rsidRDefault="00000000">
      <w:pPr>
        <w:tabs>
          <w:tab w:val="left" w:pos="340"/>
          <w:tab w:val="left" w:pos="680"/>
        </w:tabs>
        <w:spacing w:before="120" w:line="260" w:lineRule="exact"/>
        <w:rPr>
          <w:sz w:val="22"/>
        </w:rPr>
      </w:pPr>
      <w:r>
        <w:rPr>
          <w:sz w:val="22"/>
        </w:rPr>
        <w:t>Материнская и детская смертность в Анголе связаны с общим плохим состоянием здоровья ангольских женщин, причинами которого являются плохое питание, инфекционные и паразитарные болезни, отсутствие надлежащей первичной медицинской помощи, особенно в районах, прилегающих к городам, и в сельских районах.</w:t>
      </w:r>
    </w:p>
    <w:p w:rsidR="00000000" w:rsidRDefault="00000000">
      <w:pPr>
        <w:tabs>
          <w:tab w:val="left" w:pos="680"/>
        </w:tabs>
        <w:spacing w:before="240" w:line="260" w:lineRule="exact"/>
        <w:rPr>
          <w:sz w:val="22"/>
          <w:u w:val="single"/>
        </w:rPr>
      </w:pPr>
      <w:r>
        <w:rPr>
          <w:sz w:val="22"/>
          <w:u w:val="single"/>
        </w:rPr>
        <w:t>8.3</w:t>
      </w:r>
      <w:r>
        <w:rPr>
          <w:sz w:val="22"/>
        </w:rPr>
        <w:tab/>
      </w:r>
      <w:r>
        <w:rPr>
          <w:sz w:val="22"/>
          <w:u w:val="words"/>
        </w:rPr>
        <w:t>Подростковая беременность и планирование семьи</w:t>
      </w:r>
    </w:p>
    <w:p w:rsidR="00000000" w:rsidRDefault="00000000">
      <w:pPr>
        <w:tabs>
          <w:tab w:val="left" w:pos="340"/>
          <w:tab w:val="left" w:pos="680"/>
        </w:tabs>
        <w:spacing w:before="120" w:line="260" w:lineRule="exact"/>
        <w:rPr>
          <w:sz w:val="22"/>
        </w:rPr>
      </w:pPr>
      <w:r>
        <w:rPr>
          <w:sz w:val="22"/>
        </w:rPr>
        <w:t xml:space="preserve">В 1989 году приблизительно 80 процентов беременных женщин в Луанде нуждались в дородовой помощи, и 70 процентам из них были сделаны прививки против столбняка. Коэффициент смертности в дородовой период по Луанде составил 75–80 случаев на 1000 женщин, и было зарегистрировано более 5 тыс. случаев столбняка у новорожденных. </w:t>
      </w:r>
    </w:p>
    <w:p w:rsidR="00000000" w:rsidRDefault="00000000">
      <w:pPr>
        <w:tabs>
          <w:tab w:val="left" w:pos="340"/>
          <w:tab w:val="left" w:pos="680"/>
        </w:tabs>
        <w:spacing w:before="120" w:line="260" w:lineRule="exact"/>
        <w:rPr>
          <w:sz w:val="22"/>
        </w:rPr>
      </w:pPr>
      <w:r>
        <w:rPr>
          <w:sz w:val="22"/>
        </w:rPr>
        <w:t xml:space="preserve">Программы планирования семьи стали осуществляться в Анголе в 1986 году. По состоянию на ноябрь 1990 года в Анголе насчитывалось более 30 консультаций по планированию семьи, и предполагалось открыть еще четыре такие консультации и шесть родовых палат в провинции Луанда. </w:t>
      </w:r>
    </w:p>
    <w:p w:rsidR="00000000" w:rsidRDefault="00000000">
      <w:pPr>
        <w:tabs>
          <w:tab w:val="left" w:pos="340"/>
          <w:tab w:val="left" w:pos="680"/>
        </w:tabs>
        <w:spacing w:before="120" w:line="260" w:lineRule="exact"/>
        <w:rPr>
          <w:sz w:val="22"/>
        </w:rPr>
      </w:pPr>
      <w:r>
        <w:rPr>
          <w:sz w:val="22"/>
        </w:rPr>
        <w:t xml:space="preserve">В Луанде консультации по вопросам планирования семьи проводятся в двух женских консультациях и четырех центрах здоровья. Планировалось до конца прошлого года довести число центров здоровья, где можно получить такую консультацию, до 19. </w:t>
      </w:r>
    </w:p>
    <w:p w:rsidR="00000000" w:rsidRDefault="00000000">
      <w:pPr>
        <w:tabs>
          <w:tab w:val="left" w:pos="340"/>
          <w:tab w:val="left" w:pos="680"/>
        </w:tabs>
        <w:spacing w:before="120" w:line="260" w:lineRule="exact"/>
        <w:rPr>
          <w:sz w:val="22"/>
        </w:rPr>
      </w:pPr>
      <w:r>
        <w:rPr>
          <w:sz w:val="22"/>
        </w:rPr>
        <w:t xml:space="preserve">В 1989 году в Луанде было зарегистрировано 9122 новых случая предоставления консультаций, что говорит об охвате 3 процентов населения города. </w:t>
      </w:r>
    </w:p>
    <w:p w:rsidR="00000000" w:rsidRDefault="00000000">
      <w:pPr>
        <w:tabs>
          <w:tab w:val="left" w:pos="340"/>
          <w:tab w:val="left" w:pos="680"/>
        </w:tabs>
        <w:spacing w:before="120" w:line="260" w:lineRule="exact"/>
        <w:rPr>
          <w:sz w:val="22"/>
        </w:rPr>
      </w:pPr>
      <w:r>
        <w:rPr>
          <w:sz w:val="22"/>
        </w:rPr>
        <w:t xml:space="preserve">Согласно оценкам Министерства здравоохранения за 1989 год, 72 400 женщин в Анголе в возрасте от 15 до 49 лет применяли контрацептивы. Эта цифра соответствует 3,3 процента от общей численности женщин в данной возрастной группе. Луанда имеет самый высокий показатель применения контрацепции, в то время как в пяти провинциях (Северная Кванза, Северная Луанда, Мошико, Уиже и Зайри) этот показатель составляет менее 1 процента. </w:t>
      </w:r>
    </w:p>
    <w:p w:rsidR="00000000" w:rsidRDefault="00000000">
      <w:pPr>
        <w:tabs>
          <w:tab w:val="left" w:pos="340"/>
          <w:tab w:val="left" w:pos="680"/>
        </w:tabs>
        <w:spacing w:before="120" w:line="260" w:lineRule="exact"/>
        <w:rPr>
          <w:sz w:val="22"/>
        </w:rPr>
      </w:pPr>
      <w:r>
        <w:rPr>
          <w:sz w:val="22"/>
        </w:rPr>
        <w:t>Случаи беременности в подростковом возрасте имеются во всех социально-экономических группах. Несмотря на трудности с получением статистических данных об уровне распространенности беременности в подростковом возрасте, предпосылки этого явления различаются в городских и сельских районах. В сельских районах 15-летние девушки, имеющие детей, – обычное дело. Во многих традиционных общинах женщины рано вступают в брак, и рождение детей до замужества увеличивает вероятность заключения брака. Во многих случаях беременность в подростковом возрасте наступает в результате сексуальной связи девушки с кем-то из членов ее семьи.</w:t>
      </w:r>
    </w:p>
    <w:p w:rsidR="00000000" w:rsidRDefault="00000000">
      <w:pPr>
        <w:tabs>
          <w:tab w:val="left" w:pos="680"/>
        </w:tabs>
        <w:spacing w:before="240" w:line="260" w:lineRule="exact"/>
        <w:rPr>
          <w:sz w:val="22"/>
          <w:u w:val="single"/>
        </w:rPr>
      </w:pPr>
      <w:r>
        <w:rPr>
          <w:sz w:val="22"/>
          <w:u w:val="single"/>
        </w:rPr>
        <w:t>8.4</w:t>
      </w:r>
      <w:r>
        <w:rPr>
          <w:sz w:val="22"/>
        </w:rPr>
        <w:tab/>
      </w:r>
      <w:r>
        <w:rPr>
          <w:sz w:val="22"/>
          <w:u w:val="single"/>
        </w:rPr>
        <w:t>Аборт</w:t>
      </w:r>
    </w:p>
    <w:p w:rsidR="00000000" w:rsidRDefault="00000000">
      <w:pPr>
        <w:tabs>
          <w:tab w:val="left" w:pos="340"/>
          <w:tab w:val="left" w:pos="680"/>
        </w:tabs>
        <w:spacing w:before="120" w:line="260" w:lineRule="exact"/>
        <w:rPr>
          <w:sz w:val="22"/>
        </w:rPr>
      </w:pPr>
      <w:r>
        <w:rPr>
          <w:sz w:val="22"/>
        </w:rPr>
        <w:t>Аборт в Анголе по-прежнему считается преступлением. Чаще всего к аборту прибегают девочки-подростки, о беременности которых родители не осведомлены.</w:t>
      </w:r>
    </w:p>
    <w:p w:rsidR="00000000" w:rsidRDefault="00000000">
      <w:pPr>
        <w:tabs>
          <w:tab w:val="left" w:pos="340"/>
          <w:tab w:val="left" w:pos="680"/>
        </w:tabs>
        <w:spacing w:before="120" w:line="260" w:lineRule="exact"/>
        <w:rPr>
          <w:sz w:val="22"/>
        </w:rPr>
      </w:pPr>
      <w:r>
        <w:rPr>
          <w:sz w:val="22"/>
        </w:rPr>
        <w:t>Подпольные аборты, как правило, делают в местах, которые не отвечают элементарным требованиям гигиены, и часто их производят люди, не имеющие даже минимальной подготовки в проведении такой операции. Это приводит к медицинским проблемам в виде осложнений, которые трудно поддаются лечению, таких как инфекции, повреждение половых органов, перфорация матки и кишечника и иногда бесплодие. С января по июль 1991 года в родильном доме Аугусто Нгангула в Луанде было зарегистрировано 11 случаев смерти из-за осложнений в результате подпольных абортов. За тот же период в больнице из 553 абортов в целом было произведено 403 разрешенных аборта и проведено лечение 139 пациенток, у которых был выкидыш. Бóльшая часть абортов были произведены в случаях, когда сохранение беременности представляло угрозу для здоровья матери. Некоторые аборты были разрешены в случаях, когда методы планирования семьи не дали желаемого результата, или из-за чересчур коротких интервалов между беременностями.</w:t>
      </w:r>
    </w:p>
    <w:p w:rsidR="00000000" w:rsidRDefault="00000000">
      <w:pPr>
        <w:tabs>
          <w:tab w:val="left" w:pos="680"/>
        </w:tabs>
        <w:spacing w:before="240" w:line="260" w:lineRule="exact"/>
        <w:rPr>
          <w:sz w:val="22"/>
          <w:u w:val="single"/>
        </w:rPr>
      </w:pPr>
      <w:r>
        <w:rPr>
          <w:sz w:val="22"/>
          <w:u w:val="single"/>
        </w:rPr>
        <w:t>8.5</w:t>
      </w:r>
      <w:r>
        <w:rPr>
          <w:sz w:val="22"/>
        </w:rPr>
        <w:tab/>
      </w:r>
      <w:r>
        <w:rPr>
          <w:sz w:val="22"/>
          <w:u w:val="words"/>
        </w:rPr>
        <w:t>Меры по повышению качества медицинских услуг</w:t>
      </w:r>
    </w:p>
    <w:p w:rsidR="00000000" w:rsidRDefault="00000000">
      <w:pPr>
        <w:tabs>
          <w:tab w:val="left" w:pos="340"/>
          <w:tab w:val="left" w:pos="680"/>
        </w:tabs>
        <w:spacing w:before="120" w:line="260" w:lineRule="exact"/>
        <w:rPr>
          <w:sz w:val="22"/>
        </w:rPr>
      </w:pPr>
      <w:r>
        <w:rPr>
          <w:sz w:val="22"/>
        </w:rPr>
        <w:t>Двухлетняя государственная программа в области здравоохранения на 1995–1996 годы имела следующие конкретные цели:</w:t>
      </w:r>
    </w:p>
    <w:p w:rsidR="00000000" w:rsidRDefault="00000000">
      <w:pPr>
        <w:tabs>
          <w:tab w:val="left" w:pos="340"/>
          <w:tab w:val="left" w:pos="680"/>
        </w:tabs>
        <w:spacing w:before="120" w:line="260" w:lineRule="exact"/>
        <w:rPr>
          <w:sz w:val="22"/>
        </w:rPr>
      </w:pPr>
      <w:r>
        <w:rPr>
          <w:sz w:val="22"/>
        </w:rPr>
        <w:tab/>
        <w:t>1.</w:t>
      </w:r>
      <w:r>
        <w:rPr>
          <w:sz w:val="22"/>
        </w:rPr>
        <w:tab/>
        <w:t>Увеличение охвата услугами в доступных пригородных и сельских районах.</w:t>
      </w:r>
    </w:p>
    <w:p w:rsidR="00000000" w:rsidRDefault="00000000">
      <w:pPr>
        <w:tabs>
          <w:tab w:val="left" w:pos="340"/>
          <w:tab w:val="left" w:pos="680"/>
        </w:tabs>
        <w:spacing w:before="120" w:line="260" w:lineRule="exact"/>
        <w:rPr>
          <w:sz w:val="22"/>
        </w:rPr>
      </w:pPr>
      <w:r>
        <w:rPr>
          <w:sz w:val="22"/>
        </w:rPr>
        <w:tab/>
        <w:t>2.</w:t>
      </w:r>
      <w:r>
        <w:rPr>
          <w:sz w:val="22"/>
        </w:rPr>
        <w:tab/>
        <w:t>Улучшение управления службой здравоохранения.</w:t>
      </w:r>
    </w:p>
    <w:p w:rsidR="00000000" w:rsidRDefault="00000000">
      <w:pPr>
        <w:tabs>
          <w:tab w:val="left" w:pos="340"/>
          <w:tab w:val="left" w:pos="680"/>
        </w:tabs>
        <w:spacing w:before="120" w:line="260" w:lineRule="exact"/>
        <w:rPr>
          <w:sz w:val="22"/>
        </w:rPr>
      </w:pPr>
      <w:r>
        <w:rPr>
          <w:sz w:val="22"/>
        </w:rPr>
        <w:t>С тем чтобы достичь этих целей, правительство сочло первоочередными следующие меры:</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снижение уровня материнской смертности посредством улучшения наблюдения женщин во время беременности;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усовершенствование систем водоснабжения и канализации;</w:t>
      </w:r>
    </w:p>
    <w:p w:rsidR="00000000" w:rsidRDefault="00000000">
      <w:pPr>
        <w:tabs>
          <w:tab w:val="left" w:pos="680"/>
          <w:tab w:val="left" w:pos="1021"/>
        </w:tabs>
        <w:spacing w:before="120" w:line="260" w:lineRule="exact"/>
        <w:rPr>
          <w:sz w:val="22"/>
        </w:rPr>
      </w:pPr>
      <w:r>
        <w:rPr>
          <w:sz w:val="22"/>
        </w:rPr>
        <w:tab/>
      </w:r>
      <w:r>
        <w:rPr>
          <w:sz w:val="22"/>
        </w:rPr>
        <w:sym w:font="Symbol" w:char="F0B7"/>
      </w:r>
      <w:r>
        <w:rPr>
          <w:sz w:val="22"/>
        </w:rPr>
        <w:tab/>
        <w:t>предоставление помощи женщинам с физическими недостатками;</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усиление эпидемиологического контроля путем создания региональных лабораторий и совершенствование механизмов наблюдения и контроля;</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совершенствование организационной структуры и деятельности санитарных подразделений;</w:t>
      </w:r>
    </w:p>
    <w:p w:rsidR="00000000" w:rsidRDefault="00000000">
      <w:pPr>
        <w:tabs>
          <w:tab w:val="left" w:pos="680"/>
          <w:tab w:val="left" w:pos="1021"/>
        </w:tabs>
        <w:spacing w:before="120" w:line="260" w:lineRule="exact"/>
        <w:ind w:left="1021" w:hanging="1021"/>
        <w:rPr>
          <w:sz w:val="22"/>
        </w:rPr>
      </w:pPr>
      <w:r>
        <w:rPr>
          <w:sz w:val="22"/>
        </w:rPr>
        <w:tab/>
      </w:r>
      <w:r>
        <w:rPr>
          <w:sz w:val="22"/>
        </w:rPr>
        <w:sym w:font="Symbol" w:char="F0B7"/>
      </w:r>
      <w:r>
        <w:rPr>
          <w:sz w:val="22"/>
        </w:rPr>
        <w:tab/>
        <w:t xml:space="preserve">улучшение подготовки и руководства кадрами путем принятия политики непрерывного обучения, до их интеграции в национальную систему здравоохранения, методам просвещения в области медико-санитарных проблем и планирования людских ресурсов. </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jc w:val="center"/>
        <w:rPr>
          <w:b/>
          <w:caps/>
          <w:sz w:val="28"/>
        </w:rPr>
      </w:pPr>
      <w:r>
        <w:rPr>
          <w:sz w:val="22"/>
        </w:rPr>
        <w:br w:type="page"/>
      </w:r>
      <w:r>
        <w:rPr>
          <w:b/>
          <w:caps/>
          <w:sz w:val="28"/>
        </w:rPr>
        <w:t xml:space="preserve">Глава </w:t>
      </w:r>
      <w:r>
        <w:rPr>
          <w:b/>
          <w:caps/>
          <w:sz w:val="28"/>
          <w:lang w:val="en-US"/>
        </w:rPr>
        <w:t>IX</w:t>
      </w:r>
    </w:p>
    <w:p w:rsidR="00000000" w:rsidRDefault="00000000">
      <w:pPr>
        <w:tabs>
          <w:tab w:val="left" w:pos="680"/>
        </w:tabs>
        <w:spacing w:before="120" w:line="260" w:lineRule="exact"/>
        <w:rPr>
          <w:b/>
          <w:sz w:val="22"/>
          <w:u w:val="single"/>
          <w:lang w:val="en-US"/>
        </w:rPr>
      </w:pPr>
    </w:p>
    <w:p w:rsidR="00000000" w:rsidRDefault="00000000">
      <w:pPr>
        <w:tabs>
          <w:tab w:val="left" w:pos="680"/>
        </w:tabs>
        <w:spacing w:before="120" w:line="260" w:lineRule="exact"/>
        <w:rPr>
          <w:b/>
          <w:sz w:val="22"/>
        </w:rPr>
      </w:pPr>
      <w:r>
        <w:rPr>
          <w:b/>
          <w:sz w:val="22"/>
        </w:rPr>
        <w:t>9.</w:t>
      </w:r>
      <w:r>
        <w:rPr>
          <w:b/>
          <w:sz w:val="22"/>
        </w:rPr>
        <w:tab/>
        <w:t>Экономическая и социальная жизнь</w:t>
      </w:r>
    </w:p>
    <w:p w:rsidR="00000000" w:rsidRDefault="00000000">
      <w:pPr>
        <w:tabs>
          <w:tab w:val="left" w:pos="340"/>
          <w:tab w:val="left" w:pos="680"/>
        </w:tabs>
        <w:spacing w:before="120" w:line="260" w:lineRule="exact"/>
        <w:rPr>
          <w:sz w:val="22"/>
        </w:rPr>
      </w:pPr>
      <w:r>
        <w:rPr>
          <w:sz w:val="22"/>
        </w:rPr>
        <w:t xml:space="preserve">Для социально-экономического положения женщин в Анголе характерен дисбаланс в распределении задач и обязанностей между полами. Обычно женщины оказываются в ситуации, когда они должны содержать семью, решать проблемы оплаты образования и обеспечения выживания членов своей семьи, не пользуясь тем же авторитетом и правами, что и мужчины. Это объясняется главным образом двумя факторами: с одной стороны, социально-экономической ситуацией в стране, которая предопределяет "неравное" распределение средств существования в домохозяйстве, а с другой – недооценкой женщин со стороны мужчин, что означает презрительное отношение мужчин к женщинам и их социально ущемленное положение в семье. </w:t>
      </w:r>
    </w:p>
    <w:p w:rsidR="00000000" w:rsidRDefault="00000000">
      <w:pPr>
        <w:tabs>
          <w:tab w:val="left" w:pos="340"/>
          <w:tab w:val="left" w:pos="680"/>
        </w:tabs>
        <w:spacing w:before="120" w:line="260" w:lineRule="exact"/>
        <w:rPr>
          <w:sz w:val="22"/>
        </w:rPr>
      </w:pPr>
      <w:r>
        <w:rPr>
          <w:sz w:val="22"/>
        </w:rPr>
        <w:t xml:space="preserve">Несмотря на определенный прогресс и предпринимаемые в данной области усилия, а также другие аспекты, женщины как социально-экономический фактор в экономических вопросах, касающихся неформального сектора, где они составляют подавляющее большинство, в будущем могут быть принесены в жертву. Это связано с тем, что некоторые особенности культуры ангольского общества оказывают сильное воздействие на семейную общину и требуют принятия полумер, будь то в сельских или городских районах. Следствием этого может стать снижение определенных показателей образования среди женщин. Тенденция ухода из школы на этапе начального образования и отсев среди лиц в возрасте старше 10 лет могут стать поистине плачевным показателем для будущего страны. </w:t>
      </w:r>
    </w:p>
    <w:p w:rsidR="00000000" w:rsidRDefault="00000000">
      <w:pPr>
        <w:tabs>
          <w:tab w:val="left" w:pos="340"/>
          <w:tab w:val="left" w:pos="680"/>
        </w:tabs>
        <w:spacing w:before="120" w:line="260" w:lineRule="exact"/>
        <w:rPr>
          <w:sz w:val="22"/>
        </w:rPr>
      </w:pPr>
      <w:r>
        <w:rPr>
          <w:sz w:val="22"/>
        </w:rPr>
        <w:t xml:space="preserve">Уход из школы по причине ранней и зачастую нежелательной беременности или по той причине, что девочки или мальчики в Анголе должны работать по дому и/или ухаживать за младшими братьями и сестрами, может быть связан с тем фактом, что семейный доход, как правило, бывает крайне низким (61 процент домохозяйств в пяти крупнейших ангольских городах находятся за чертой бедности). И в этих случаях глава семьи ищет способы хоть как-то бороться с бедностью путем отбора тех членов семьи, которым может быть позволено ходить в школу. В общем, девочкам уготована традиционная роль домохозяек. </w:t>
      </w:r>
    </w:p>
    <w:p w:rsidR="00000000" w:rsidRDefault="00000000">
      <w:pPr>
        <w:tabs>
          <w:tab w:val="left" w:pos="340"/>
          <w:tab w:val="left" w:pos="680"/>
        </w:tabs>
        <w:spacing w:before="120" w:line="260" w:lineRule="exact"/>
        <w:rPr>
          <w:sz w:val="22"/>
        </w:rPr>
      </w:pPr>
      <w:r>
        <w:rPr>
          <w:sz w:val="22"/>
        </w:rPr>
        <w:t>Как и в случае с образованием, проблема женского здоровья также усугубилась в результате войны. Женщины, и особенно в сельской местности, отличаются крайне слабым здоровьем, характеризуемым показателями, которые должны обеспокоить ангольское общество: высокий коэффициент фертильности (примерно 6,8 ребенка на одну женщину в городских районах, 7 детей – в сельских районах и 6,9 ребенка – в целом по стране); высокий коэффициент смертности среди младенцев и детей (примерно 274 на тысячу живорождений по всей стране); низкие уровни иммунизации детей и т. д.</w:t>
      </w:r>
    </w:p>
    <w:p w:rsidR="00000000" w:rsidRDefault="00000000">
      <w:pPr>
        <w:tabs>
          <w:tab w:val="left" w:pos="680"/>
        </w:tabs>
        <w:spacing w:before="240" w:line="260" w:lineRule="exact"/>
        <w:rPr>
          <w:sz w:val="22"/>
          <w:u w:val="single"/>
        </w:rPr>
      </w:pPr>
      <w:r>
        <w:rPr>
          <w:sz w:val="22"/>
          <w:u w:val="single"/>
        </w:rPr>
        <w:t>9.1</w:t>
      </w:r>
      <w:r>
        <w:rPr>
          <w:sz w:val="22"/>
        </w:rPr>
        <w:tab/>
      </w:r>
      <w:r>
        <w:rPr>
          <w:sz w:val="22"/>
          <w:u w:val="words"/>
        </w:rPr>
        <w:t>Доступность кредитов для женщин</w:t>
      </w:r>
    </w:p>
    <w:p w:rsidR="00000000" w:rsidRDefault="00000000">
      <w:pPr>
        <w:tabs>
          <w:tab w:val="left" w:pos="340"/>
          <w:tab w:val="left" w:pos="680"/>
        </w:tabs>
        <w:spacing w:before="120" w:line="260" w:lineRule="exact"/>
        <w:rPr>
          <w:sz w:val="22"/>
        </w:rPr>
      </w:pPr>
      <w:r>
        <w:rPr>
          <w:sz w:val="22"/>
        </w:rPr>
        <w:t xml:space="preserve">Проблема экономических возможностей в связи с реальными потребностями населения (рядовых граждан, предпринимателей и т. п.) порой имеет важные последствия для ангольских женщин. Данные Министерства труда (МАПЕСС) за 1993 год свидетельствуют об относительном участии женщин в различных секторах экономики. Так, в производственных секторах имеются следующие показатели: промышленность – 17 процентов; строительство – 11 процентов; официальная торговля – 25 процентов; и сельское хозяйство и рыболовство – 26 процентов. По "непроизводственным" секторам: коммунальные услуги – 28 процентов; образование и наука – около 36 процентов; культура и искусство – 49 процентов; органы государственного управления </w:t>
      </w:r>
      <w:r>
        <w:rPr>
          <w:sz w:val="22"/>
        </w:rPr>
        <w:br/>
        <w:t xml:space="preserve"> – 29 процентов; медицинское обслуживание – около 42 процентов. Эти цифры отражают растущее участие женщин в экономической и социальной жизни страны. </w:t>
      </w:r>
    </w:p>
    <w:p w:rsidR="00000000" w:rsidRDefault="00000000">
      <w:pPr>
        <w:tabs>
          <w:tab w:val="left" w:pos="340"/>
          <w:tab w:val="left" w:pos="680"/>
        </w:tabs>
        <w:spacing w:before="120" w:line="260" w:lineRule="exact"/>
        <w:rPr>
          <w:sz w:val="22"/>
        </w:rPr>
      </w:pPr>
      <w:r>
        <w:rPr>
          <w:sz w:val="22"/>
        </w:rPr>
        <w:t>За последние годы женщины организовали и создали объединения на основе профессиональной принадлежности и экономических критериев. Возникновение такого рода женских организаций сыграло положительную роль в реализации на практике и защите интересов женщин. Приток женщин в неформальный сектор экономики, который, по определению, означает, что они нигде не зарегистрированы, не имеют установленного места деятельности, не платят налоги и в определенной степени подвергаются преследованиям со стороны властей, отрицательно влияет на возможности для организации, и без того скромные с точки зрения профессиональной подготовки и доступа к средствам производства и к рынкам.</w:t>
      </w:r>
    </w:p>
    <w:p w:rsidR="00000000" w:rsidRDefault="00000000">
      <w:pPr>
        <w:tabs>
          <w:tab w:val="left" w:pos="340"/>
          <w:tab w:val="left" w:pos="680"/>
        </w:tabs>
        <w:spacing w:before="120" w:line="260" w:lineRule="exact"/>
        <w:rPr>
          <w:sz w:val="22"/>
        </w:rPr>
      </w:pPr>
      <w:r>
        <w:rPr>
          <w:sz w:val="22"/>
        </w:rPr>
        <w:t>Проблема доступа к банковским кредитам, характерная для всех слоев ангольского общества, острее всего сказывается на экономической деятельности женщин, которым приходится преодолевать специфические трудности, поскольку они часто не могут предложить никаких гарантий, требуемых кредиторами.</w:t>
      </w:r>
    </w:p>
    <w:p w:rsidR="00000000" w:rsidRDefault="00000000">
      <w:pPr>
        <w:tabs>
          <w:tab w:val="left" w:pos="680"/>
        </w:tabs>
        <w:spacing w:before="240" w:line="260" w:lineRule="exact"/>
        <w:rPr>
          <w:sz w:val="22"/>
          <w:u w:val="single"/>
        </w:rPr>
      </w:pPr>
      <w:r>
        <w:rPr>
          <w:sz w:val="22"/>
          <w:u w:val="single"/>
        </w:rPr>
        <w:t>9.2</w:t>
      </w:r>
      <w:r>
        <w:rPr>
          <w:sz w:val="22"/>
        </w:rPr>
        <w:tab/>
      </w:r>
      <w:r>
        <w:rPr>
          <w:sz w:val="22"/>
          <w:u w:val="words"/>
        </w:rPr>
        <w:t>Женщины и инвалидность</w:t>
      </w:r>
    </w:p>
    <w:p w:rsidR="00000000" w:rsidRDefault="00000000">
      <w:pPr>
        <w:tabs>
          <w:tab w:val="left" w:pos="340"/>
          <w:tab w:val="left" w:pos="680"/>
        </w:tabs>
        <w:spacing w:before="120" w:line="260" w:lineRule="exact"/>
        <w:rPr>
          <w:sz w:val="22"/>
        </w:rPr>
      </w:pPr>
      <w:r>
        <w:rPr>
          <w:sz w:val="22"/>
        </w:rPr>
        <w:t xml:space="preserve">Процесс преобразования Анголы в свободное и демократическое государство в определенной степени способствовал развитию эгоцентризма в обществе. По всей стране можно встретить людей с физическими недостатками. Здесь трудно провести различие между полами, поскольку и мужчины, и женщины сталкиваются с одинаковыми проблемами. В Анголе нет реально действующего правового документа, который помог бы инвалидам, особенно девушкам и женщинам, выразить протест против дискриминации в отношении них. </w:t>
      </w:r>
    </w:p>
    <w:p w:rsidR="00000000" w:rsidRDefault="00000000">
      <w:pPr>
        <w:tabs>
          <w:tab w:val="left" w:pos="340"/>
          <w:tab w:val="left" w:pos="680"/>
        </w:tabs>
        <w:spacing w:before="120" w:line="260" w:lineRule="exact"/>
        <w:rPr>
          <w:sz w:val="22"/>
        </w:rPr>
      </w:pPr>
      <w:r>
        <w:rPr>
          <w:sz w:val="22"/>
        </w:rPr>
        <w:t xml:space="preserve">Данные самого последнего обследования, проведенного по всей стране Национальным институтом статистики в 1996 году, показывают, что примерно 2,1 процента женщин в Анголе имеют тот или иной физический недостаток. Несмотря на высокое значение этого показателя, он все-таки ниже показателя в 3,7 процента для мужчин. </w:t>
      </w:r>
    </w:p>
    <w:p w:rsidR="00000000" w:rsidRDefault="00000000">
      <w:pPr>
        <w:tabs>
          <w:tab w:val="left" w:pos="340"/>
          <w:tab w:val="left" w:pos="680"/>
        </w:tabs>
        <w:spacing w:before="120" w:line="260" w:lineRule="exact"/>
        <w:rPr>
          <w:sz w:val="22"/>
        </w:rPr>
      </w:pPr>
      <w:r>
        <w:rPr>
          <w:sz w:val="22"/>
        </w:rPr>
        <w:t>Важно, что показатель нетрудоспособности среди сельских женщин на 2,5 процента выше показателя для городских женщин, который составляет 1,7 процента. Это результат многолетней войны, которую пережила Ангола.</w:t>
      </w:r>
    </w:p>
    <w:p w:rsidR="00000000" w:rsidRDefault="00000000">
      <w:pPr>
        <w:tabs>
          <w:tab w:val="left" w:pos="340"/>
          <w:tab w:val="left" w:pos="680"/>
        </w:tabs>
        <w:spacing w:before="120" w:line="260" w:lineRule="exact"/>
        <w:rPr>
          <w:sz w:val="22"/>
        </w:rPr>
      </w:pPr>
      <w:r>
        <w:rPr>
          <w:sz w:val="22"/>
        </w:rPr>
        <w:t xml:space="preserve">Под давлением организаций, защищающих интересы этого слоя общества, государственные учреждения начинают реагировать на проблему принятием некоторых позитивных мер, которые, однако, исходя из сложившейся ситуации, пока еще недостаточны. </w:t>
      </w:r>
    </w:p>
    <w:p w:rsidR="00000000" w:rsidRDefault="00000000">
      <w:pPr>
        <w:tabs>
          <w:tab w:val="left" w:pos="680"/>
        </w:tabs>
        <w:spacing w:before="240" w:line="260" w:lineRule="exact"/>
        <w:rPr>
          <w:sz w:val="22"/>
          <w:u w:val="single"/>
        </w:rPr>
      </w:pPr>
      <w:r>
        <w:rPr>
          <w:sz w:val="22"/>
          <w:u w:val="single"/>
        </w:rPr>
        <w:t>9.3</w:t>
      </w:r>
      <w:r>
        <w:rPr>
          <w:sz w:val="22"/>
        </w:rPr>
        <w:tab/>
      </w:r>
      <w:r>
        <w:rPr>
          <w:sz w:val="22"/>
          <w:u w:val="single"/>
        </w:rPr>
        <w:t>Спорт</w:t>
      </w:r>
    </w:p>
    <w:p w:rsidR="00000000" w:rsidRDefault="00000000">
      <w:pPr>
        <w:tabs>
          <w:tab w:val="left" w:pos="340"/>
          <w:tab w:val="left" w:pos="680"/>
        </w:tabs>
        <w:spacing w:before="120" w:line="260" w:lineRule="exact"/>
        <w:rPr>
          <w:sz w:val="22"/>
        </w:rPr>
      </w:pPr>
      <w:r>
        <w:rPr>
          <w:sz w:val="22"/>
        </w:rPr>
        <w:t xml:space="preserve">Эта сфера общественной жизни Анголы, возможно, в наибольшей степени пострадала в результате тяжелой экономической и финансовой ситуации в стране. Это связано с тем, что центральное правительство выделяет из своего бюджета лишь самые минимальные финансовые средства на спорт и молодежные организации. </w:t>
      </w:r>
    </w:p>
    <w:p w:rsidR="00000000" w:rsidRDefault="00000000">
      <w:pPr>
        <w:tabs>
          <w:tab w:val="left" w:pos="340"/>
          <w:tab w:val="left" w:pos="680"/>
        </w:tabs>
        <w:spacing w:before="120" w:line="260" w:lineRule="exact"/>
        <w:rPr>
          <w:sz w:val="22"/>
        </w:rPr>
      </w:pPr>
      <w:r>
        <w:rPr>
          <w:sz w:val="22"/>
        </w:rPr>
        <w:t xml:space="preserve">Это вводное замечание показывает, что рекреационные мероприятия в Анголе зависят от существующих условий. Тем не менее, несмотря на эту мрачную картину, женщинам удается завоевать для себя место на пьедестале почета, что вызывает восхищение всей страны. В гандболе, баскетболе, легкой атлетике и плавании ангольские женщины прославили свою страну за ее пределами. </w:t>
      </w:r>
    </w:p>
    <w:p w:rsidR="00000000" w:rsidRDefault="00000000">
      <w:pPr>
        <w:tabs>
          <w:tab w:val="left" w:pos="340"/>
          <w:tab w:val="left" w:pos="680"/>
        </w:tabs>
        <w:spacing w:before="120" w:line="260" w:lineRule="exact"/>
        <w:rPr>
          <w:sz w:val="22"/>
        </w:rPr>
      </w:pPr>
      <w:r>
        <w:rPr>
          <w:sz w:val="22"/>
        </w:rPr>
        <w:t xml:space="preserve">Особое внимание уделяется женскому гандболу, где на уровне как отдельных команд, так и национальных сборных Ангола завоевала три африканских титула и призовые места на мировых первенствах. </w:t>
      </w:r>
    </w:p>
    <w:p w:rsidR="00000000" w:rsidRDefault="00000000">
      <w:pPr>
        <w:tabs>
          <w:tab w:val="left" w:pos="340"/>
          <w:tab w:val="left" w:pos="680"/>
        </w:tabs>
        <w:spacing w:before="120" w:line="260" w:lineRule="exact"/>
        <w:rPr>
          <w:sz w:val="22"/>
        </w:rPr>
      </w:pPr>
      <w:r>
        <w:rPr>
          <w:sz w:val="22"/>
        </w:rPr>
        <w:t xml:space="preserve">Однако обстоятельства, описанные выше в докладе, подобны деревьям, за которыми не видно леса, поскольку ситуация на самом деле критическая. Школы, которые некогда служили базами подготовки спортсменов, испытывают многочисленные проблемы, особенно это касается спортивных сооружений, которые находятся в ужасающем состоянии. Кроме того, существует проблема привлечения девочек в игровые виды спорта. </w:t>
      </w:r>
    </w:p>
    <w:p w:rsidR="00000000" w:rsidRDefault="00000000">
      <w:pPr>
        <w:tabs>
          <w:tab w:val="left" w:pos="340"/>
          <w:tab w:val="left" w:pos="680"/>
        </w:tabs>
        <w:spacing w:before="120" w:line="260" w:lineRule="exact"/>
        <w:rPr>
          <w:sz w:val="22"/>
        </w:rPr>
      </w:pPr>
      <w:r>
        <w:rPr>
          <w:sz w:val="22"/>
        </w:rPr>
        <w:t xml:space="preserve">Так как "общество всеобщего благоденствия" находится еще в зачаточном состоянии, клубы не могут привлечь будущих спортсменов, вследствие чего уровень активных занятий спортом в Анголе снижается как в количественном, так и в качественном отношении. </w:t>
      </w:r>
    </w:p>
    <w:p w:rsidR="00000000" w:rsidRDefault="00000000">
      <w:pPr>
        <w:tabs>
          <w:tab w:val="left" w:pos="680"/>
        </w:tabs>
        <w:spacing w:before="240" w:line="260" w:lineRule="exact"/>
        <w:rPr>
          <w:sz w:val="22"/>
          <w:u w:val="single"/>
        </w:rPr>
      </w:pPr>
      <w:r>
        <w:rPr>
          <w:sz w:val="22"/>
          <w:u w:val="single"/>
        </w:rPr>
        <w:t xml:space="preserve">9.4 </w:t>
      </w:r>
      <w:r>
        <w:rPr>
          <w:sz w:val="22"/>
        </w:rPr>
        <w:tab/>
      </w:r>
      <w:r>
        <w:rPr>
          <w:sz w:val="22"/>
          <w:u w:val="words"/>
        </w:rPr>
        <w:t>Культурная жизнь</w:t>
      </w:r>
    </w:p>
    <w:p w:rsidR="00000000" w:rsidRDefault="00000000">
      <w:pPr>
        <w:tabs>
          <w:tab w:val="left" w:pos="340"/>
          <w:tab w:val="left" w:pos="680"/>
        </w:tabs>
        <w:spacing w:before="120" w:line="260" w:lineRule="exact"/>
        <w:rPr>
          <w:sz w:val="22"/>
        </w:rPr>
      </w:pPr>
      <w:r>
        <w:rPr>
          <w:sz w:val="22"/>
        </w:rPr>
        <w:t>В этом разделе доклада обсуждаются те же проблемы, что и в части, посвященной спорту. Обстоятельства, как представляется, одни и те же. Женщины, занятые в этой области, прилагают усилия для продолжения своей деятельности при тех ничтожных ресурсах, которые они получают. Настоящей вехой и событием стало назначение на пост министра культуры женщины, что, возможно, воодушевит других женщин усерднее заниматься своим делом.</w:t>
      </w:r>
    </w:p>
    <w:p w:rsidR="00000000" w:rsidRDefault="00000000">
      <w:pPr>
        <w:tabs>
          <w:tab w:val="left" w:pos="340"/>
          <w:tab w:val="left" w:pos="680"/>
        </w:tabs>
        <w:spacing w:before="120" w:line="260" w:lineRule="exact"/>
        <w:rPr>
          <w:sz w:val="22"/>
        </w:rPr>
      </w:pPr>
      <w:r>
        <w:rPr>
          <w:sz w:val="22"/>
        </w:rPr>
        <w:t xml:space="preserve">Наиболее заметным стало появление женщин в сфере шоу-бизнеса, особенно в области музыкального, танцевального и театрального искусства. Женщины, имеющие определенную подготовку или образование, проявили интерес к культурной жизни и истории страны. Ангола завоевала известность благодаря участию представителей интеллигенции в подготовке проекта создания общества, члены которого имели бы более развитое чувство гражданского долга, основанного на моральных ценностях. </w:t>
      </w:r>
    </w:p>
    <w:p w:rsidR="00000000" w:rsidRDefault="00000000">
      <w:pPr>
        <w:tabs>
          <w:tab w:val="left" w:pos="340"/>
          <w:tab w:val="left" w:pos="680"/>
        </w:tabs>
        <w:spacing w:before="120" w:line="260" w:lineRule="exact"/>
        <w:rPr>
          <w:sz w:val="22"/>
        </w:rPr>
      </w:pPr>
      <w:r>
        <w:rPr>
          <w:sz w:val="22"/>
        </w:rPr>
        <w:t xml:space="preserve">Некоторую обеспокоенность может вызывать молодое поколение, которое тяготеет к другим культурным образцам. Наблюдается тенденция перенимать иностранные ценности. Влияние "легкодоступных" стран приносит с собой привычки и обычаи, которые зачастую не имеют ничего общего с ангольскими традициями. В этих обстоятельствах девушки становятся легкой добычей; веяния моды, проникающие из соседних стран, изменили ангольскую манеру одеваться, уничтожив ее неповторимость и оригинальность. </w:t>
      </w:r>
    </w:p>
    <w:p w:rsidR="00000000" w:rsidRDefault="00000000">
      <w:pPr>
        <w:tabs>
          <w:tab w:val="left" w:pos="340"/>
          <w:tab w:val="left" w:pos="680"/>
        </w:tabs>
        <w:spacing w:before="120" w:line="260" w:lineRule="exact"/>
        <w:rPr>
          <w:sz w:val="22"/>
        </w:rPr>
      </w:pPr>
      <w:r>
        <w:rPr>
          <w:sz w:val="22"/>
        </w:rPr>
        <w:t>Уважение к ангольской культуре и ее восприятие должны также прививаться в школе, что предполагает повышение уровня образования девочек, который, как мы видели, на всех ступенях ниже образовательного уровня мальчиков. Центральному правительству следует в срочном порядке изыскать пути пропагандирования ангольской культуры, ее использования и популяризации в других частях мира; ангольские женщины как ее носительницы могут стать участницами этого процесса.</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jc w:val="center"/>
        <w:rPr>
          <w:b/>
          <w:sz w:val="28"/>
        </w:rPr>
      </w:pPr>
      <w:r>
        <w:rPr>
          <w:sz w:val="22"/>
        </w:rPr>
        <w:br w:type="page"/>
      </w:r>
      <w:r>
        <w:rPr>
          <w:b/>
          <w:caps/>
          <w:sz w:val="28"/>
        </w:rPr>
        <w:t>Глава</w:t>
      </w:r>
      <w:r>
        <w:rPr>
          <w:b/>
          <w:sz w:val="28"/>
        </w:rPr>
        <w:t xml:space="preserve"> Х</w:t>
      </w:r>
    </w:p>
    <w:p w:rsidR="00000000" w:rsidRDefault="00000000">
      <w:pPr>
        <w:tabs>
          <w:tab w:val="left" w:pos="680"/>
        </w:tabs>
        <w:spacing w:before="120" w:line="260" w:lineRule="exact"/>
        <w:rPr>
          <w:b/>
          <w:sz w:val="22"/>
        </w:rPr>
      </w:pPr>
    </w:p>
    <w:p w:rsidR="00000000" w:rsidRDefault="00000000">
      <w:pPr>
        <w:tabs>
          <w:tab w:val="left" w:pos="680"/>
        </w:tabs>
        <w:spacing w:before="120" w:line="260" w:lineRule="exact"/>
        <w:rPr>
          <w:sz w:val="22"/>
        </w:rPr>
      </w:pPr>
      <w:r>
        <w:rPr>
          <w:b/>
          <w:sz w:val="22"/>
        </w:rPr>
        <w:t>10.</w:t>
      </w:r>
      <w:r>
        <w:rPr>
          <w:sz w:val="22"/>
        </w:rPr>
        <w:tab/>
      </w:r>
      <w:r>
        <w:rPr>
          <w:b/>
          <w:sz w:val="22"/>
        </w:rPr>
        <w:t>Женщины, проживающие в сельской местности</w:t>
      </w:r>
    </w:p>
    <w:p w:rsidR="00000000" w:rsidRDefault="00000000">
      <w:pPr>
        <w:tabs>
          <w:tab w:val="left" w:pos="340"/>
          <w:tab w:val="left" w:pos="680"/>
        </w:tabs>
        <w:spacing w:before="120" w:line="260" w:lineRule="exact"/>
        <w:rPr>
          <w:sz w:val="22"/>
        </w:rPr>
      </w:pPr>
      <w:r>
        <w:rPr>
          <w:sz w:val="22"/>
        </w:rPr>
        <w:t xml:space="preserve">Говорить о сельской местности Анголы, особо не упомянув при этом о проживающих там женщинах, – значит исключить их из той многоплановой ситуации, которая развивается в стране и складывается в неурбанизированных зонах, возникших в предместьях городов, а также о ряде уже упоминавшихся важных этнолингвистических, культурных и социальных ценностях и отличиях, которые заслуживают уважительного к себе отношения. </w:t>
      </w:r>
    </w:p>
    <w:p w:rsidR="00000000" w:rsidRDefault="00000000">
      <w:pPr>
        <w:tabs>
          <w:tab w:val="left" w:pos="340"/>
          <w:tab w:val="left" w:pos="680"/>
        </w:tabs>
        <w:spacing w:before="120" w:line="260" w:lineRule="exact"/>
        <w:rPr>
          <w:sz w:val="22"/>
        </w:rPr>
      </w:pPr>
      <w:r>
        <w:rPr>
          <w:sz w:val="22"/>
        </w:rPr>
        <w:t xml:space="preserve">Повсюду в Африке женщины, проживающие в сельской местности, выполняют немало обязанностей, выступая в роли матери, воспитательницы детей, производителя товаров и услуг (связанных с доставкой воды, обеспечением продуктов питания и топлива, необходимого для приготовления пищи), осуществляя уход за членами семьи (особенно детьми) и занимаясь изнурительной домашней работой, – одним словом, у них бесчисленное множество задач, которые они выполняют совершенно бесплатно. В Анголе выполнение этих обязанностей еще более осложняется наличием специфических проблем сельских районов, где общины не располагают практически никакими ресурсами. </w:t>
      </w:r>
    </w:p>
    <w:p w:rsidR="00000000" w:rsidRDefault="00000000">
      <w:pPr>
        <w:tabs>
          <w:tab w:val="left" w:pos="340"/>
          <w:tab w:val="left" w:pos="680"/>
        </w:tabs>
        <w:spacing w:before="120" w:line="260" w:lineRule="exact"/>
        <w:rPr>
          <w:sz w:val="22"/>
        </w:rPr>
      </w:pPr>
      <w:r>
        <w:rPr>
          <w:sz w:val="22"/>
        </w:rPr>
        <w:t xml:space="preserve">Следствием того, что все эти обязанности не рассматриваются в качестве вклада в семейный доход (что отчасти усугубляется отсутствием образования у мужчины-партнера), является рост насилия в семье в отношении женщин в случае любого ухудшения экономического положения семьи. Конфликты в семье почти всегда вспыхивают из-за разногласий относительно распределения семейного дохода в целях удовлетворения потребностей семьи. </w:t>
      </w:r>
    </w:p>
    <w:p w:rsidR="00000000" w:rsidRDefault="00000000">
      <w:pPr>
        <w:tabs>
          <w:tab w:val="left" w:pos="340"/>
          <w:tab w:val="left" w:pos="680"/>
        </w:tabs>
        <w:spacing w:before="240" w:line="260" w:lineRule="exact"/>
        <w:rPr>
          <w:sz w:val="22"/>
          <w:u w:val="single"/>
        </w:rPr>
      </w:pPr>
      <w:r>
        <w:rPr>
          <w:sz w:val="22"/>
          <w:u w:val="single"/>
        </w:rPr>
        <w:t>10.1</w:t>
      </w:r>
      <w:r>
        <w:rPr>
          <w:sz w:val="22"/>
        </w:rPr>
        <w:tab/>
      </w:r>
      <w:r>
        <w:rPr>
          <w:sz w:val="22"/>
          <w:u w:val="words"/>
        </w:rPr>
        <w:t>Положение женщин, проживающих в сельской местности</w:t>
      </w:r>
    </w:p>
    <w:p w:rsidR="00000000" w:rsidRDefault="00000000">
      <w:pPr>
        <w:tabs>
          <w:tab w:val="left" w:pos="340"/>
          <w:tab w:val="left" w:pos="680"/>
        </w:tabs>
        <w:spacing w:before="120" w:line="260" w:lineRule="exact"/>
        <w:rPr>
          <w:sz w:val="22"/>
        </w:rPr>
      </w:pPr>
      <w:r>
        <w:rPr>
          <w:sz w:val="22"/>
        </w:rPr>
        <w:t xml:space="preserve">Женщины в сельских общинах не только выполняют домашние обязанности, которые столь важны для выживания семьи. В Анголе они являются важной частью сельскохозяйственной рабочей силы, и это еще не все. Сельские общины сталкиваются с рядом проблем, вызванных различными факторами (война, засуха, отсутствие необходимых сельскохозяйственных орудий труда и/или более современных орудий труда, отсутствие поддержки и т. п.), которые не могут быть разрешены путем отдельных разрозненных действий мужчин. Крайне важно и необходимо, чтобы женщины были избраны в комитеты, задача которых решать такие проблемы. </w:t>
      </w:r>
    </w:p>
    <w:p w:rsidR="00000000" w:rsidRDefault="00000000">
      <w:pPr>
        <w:tabs>
          <w:tab w:val="left" w:pos="340"/>
          <w:tab w:val="left" w:pos="680"/>
        </w:tabs>
        <w:spacing w:before="120" w:line="260" w:lineRule="exact"/>
        <w:rPr>
          <w:sz w:val="22"/>
        </w:rPr>
      </w:pPr>
      <w:r>
        <w:rPr>
          <w:sz w:val="22"/>
        </w:rPr>
        <w:t xml:space="preserve">Организация женщин, проживающих в сельских районах, в группы соответственно обяжет относиться к руководителям этих групп как к участникам проектов, которые должны быть осуществлены общиной. Такой подход, возможно, будет содействовать улучшению условий жизни сельских жительниц, которые в настоящее время некоторым образом игнорируются. </w:t>
      </w:r>
    </w:p>
    <w:p w:rsidR="00000000" w:rsidRDefault="00000000">
      <w:pPr>
        <w:tabs>
          <w:tab w:val="left" w:pos="340"/>
          <w:tab w:val="left" w:pos="680"/>
        </w:tabs>
        <w:spacing w:before="120" w:line="260" w:lineRule="exact"/>
        <w:rPr>
          <w:sz w:val="22"/>
        </w:rPr>
      </w:pPr>
      <w:r>
        <w:rPr>
          <w:sz w:val="22"/>
        </w:rPr>
        <w:t xml:space="preserve">В связи с тем что развитие страны – это общая цель всех ангольцев и что ангольский гражданин является основным субъектом этого процесса, не следует забывать, что почти 60 процентов жителей Анголы составляют женщины, и такое же процентное соотношение присуще сельским районам. Таким образом, развитие в Анголе должно охватывать и сельские районы, при этом основное внимание следует уделять улучшению положения женщин, проживающих в сельской местности. </w:t>
      </w:r>
    </w:p>
    <w:p w:rsidR="00000000" w:rsidRDefault="00000000">
      <w:pPr>
        <w:tabs>
          <w:tab w:val="left" w:pos="680"/>
        </w:tabs>
        <w:spacing w:before="240" w:line="260" w:lineRule="exact"/>
        <w:rPr>
          <w:sz w:val="22"/>
          <w:u w:val="single"/>
        </w:rPr>
      </w:pPr>
      <w:r>
        <w:rPr>
          <w:sz w:val="22"/>
          <w:u w:val="single"/>
        </w:rPr>
        <w:t>10.2</w:t>
      </w:r>
      <w:r>
        <w:rPr>
          <w:sz w:val="22"/>
        </w:rPr>
        <w:tab/>
      </w:r>
      <w:r>
        <w:rPr>
          <w:sz w:val="22"/>
          <w:u w:val="words"/>
        </w:rPr>
        <w:t>Программы в интересах женщин, проживающих в сельской местности</w:t>
      </w:r>
    </w:p>
    <w:p w:rsidR="00000000" w:rsidRDefault="00000000">
      <w:pPr>
        <w:tabs>
          <w:tab w:val="left" w:pos="340"/>
          <w:tab w:val="left" w:pos="680"/>
        </w:tabs>
        <w:spacing w:before="120" w:line="260" w:lineRule="exact"/>
        <w:rPr>
          <w:sz w:val="22"/>
        </w:rPr>
      </w:pPr>
      <w:r>
        <w:rPr>
          <w:sz w:val="22"/>
        </w:rPr>
        <w:t xml:space="preserve">Как и любой другой сегмент ангольского общества, сообщество женщин, проживающих в сельской местности, не может развиваться в изоляции, без вмешательства и активного участия органа, осуществляющего государственную политику, то есть правительства. </w:t>
      </w:r>
    </w:p>
    <w:p w:rsidR="00000000" w:rsidRDefault="00000000">
      <w:pPr>
        <w:tabs>
          <w:tab w:val="left" w:pos="340"/>
          <w:tab w:val="left" w:pos="680"/>
        </w:tabs>
        <w:spacing w:before="120" w:line="260" w:lineRule="exact"/>
        <w:rPr>
          <w:sz w:val="22"/>
        </w:rPr>
      </w:pPr>
      <w:r>
        <w:rPr>
          <w:sz w:val="22"/>
        </w:rPr>
        <w:t xml:space="preserve">Правительство национального единства и примирения, действуя через Министерство по делам семьи и содействию улучшению положения женщин, разработало проект по оказанию помощи малоимущим женщинам, особенно проживающим в сельской местности, которые чаще всего попадают в тиски бедности. В Анголе 67 процентов домохозяйств находятся ниже черты бедности. Министерский проект называется "Микрокредит". </w:t>
      </w:r>
    </w:p>
    <w:p w:rsidR="00000000" w:rsidRDefault="00000000">
      <w:pPr>
        <w:tabs>
          <w:tab w:val="left" w:pos="340"/>
          <w:tab w:val="left" w:pos="680"/>
        </w:tabs>
        <w:spacing w:before="120" w:line="260" w:lineRule="exact"/>
        <w:rPr>
          <w:sz w:val="22"/>
        </w:rPr>
      </w:pPr>
      <w:r>
        <w:rPr>
          <w:sz w:val="22"/>
        </w:rPr>
        <w:t xml:space="preserve">Данная проблема давно вызывает обеспокоенность этого Министерства, которое в 1992 году начало осуществление широкомасштабного проекта в поддержку женщин, проживающих в сельской местности, но, к сожалению, от этой программы пришлось отказаться из-за возобновления войны после 1992 года. </w:t>
      </w:r>
    </w:p>
    <w:p w:rsidR="00000000" w:rsidRDefault="00000000">
      <w:pPr>
        <w:tabs>
          <w:tab w:val="left" w:pos="340"/>
          <w:tab w:val="left" w:pos="680"/>
        </w:tabs>
        <w:spacing w:before="120" w:line="260" w:lineRule="exact"/>
        <w:rPr>
          <w:sz w:val="22"/>
        </w:rPr>
      </w:pPr>
      <w:r>
        <w:rPr>
          <w:sz w:val="22"/>
        </w:rPr>
        <w:t xml:space="preserve">После того как "первая леди" Анголы приняла участие в Стокгольмской встрече на высшем уровне, возникла настоятельная необходимость в осуществлении широкой программы поддержки сельских женщин во исполнение резолюций Организации Объединенных Наций, направленных на искоренение бедности к 2005 году. Эта программа ориентируется главным образом на местный уровень, и акцент в ней перенесен с гуманитарного аспекта на аспект, связанный с развитием. В соответствии с этой программой женщины могут заниматься своей деятельностью при поддержке правительства, представленного в данном случае Министерством по делам семьи и содействию улучшению положения женщин. </w:t>
      </w:r>
    </w:p>
    <w:p w:rsidR="00000000" w:rsidRDefault="00000000">
      <w:pPr>
        <w:tabs>
          <w:tab w:val="left" w:pos="340"/>
          <w:tab w:val="left" w:pos="680"/>
        </w:tabs>
        <w:spacing w:before="120" w:line="260" w:lineRule="exact"/>
        <w:rPr>
          <w:sz w:val="22"/>
        </w:rPr>
      </w:pPr>
      <w:r>
        <w:rPr>
          <w:sz w:val="22"/>
        </w:rPr>
        <w:t xml:space="preserve">В дополнение к усилиям правительства ряд государственных учреждений и неправительственных организаций поддерживают женщин с помощью программ развития, нацеленных на расширение возможностей для женщин самим распоряжаться своей жизнью и стать экономически самостоятельными, что позволит им получать и контролировать производственные ресурсы, а также доступ к образованию. </w:t>
      </w:r>
    </w:p>
    <w:p w:rsidR="00000000" w:rsidRDefault="00000000">
      <w:pPr>
        <w:tabs>
          <w:tab w:val="left" w:pos="340"/>
          <w:tab w:val="left" w:pos="680"/>
        </w:tabs>
        <w:spacing w:before="120" w:line="260" w:lineRule="exact"/>
        <w:rPr>
          <w:sz w:val="22"/>
        </w:rPr>
      </w:pPr>
      <w:r>
        <w:rPr>
          <w:sz w:val="22"/>
        </w:rPr>
        <w:t xml:space="preserve">Цель этих программ заключается в содействии перераспределению ресурсов в пользу женщин, но для достижения этого важно, чтобы женщины, охваченные этими проектами, имели возможности оказывать на них свое влияние. </w:t>
      </w:r>
    </w:p>
    <w:p w:rsidR="00000000" w:rsidRDefault="00000000">
      <w:pPr>
        <w:tabs>
          <w:tab w:val="left" w:pos="340"/>
          <w:tab w:val="left" w:pos="680"/>
        </w:tabs>
        <w:spacing w:before="240" w:line="260" w:lineRule="exact"/>
        <w:rPr>
          <w:sz w:val="22"/>
          <w:u w:val="single"/>
        </w:rPr>
      </w:pPr>
      <w:r>
        <w:rPr>
          <w:sz w:val="22"/>
          <w:u w:val="single"/>
        </w:rPr>
        <w:t>10.3</w:t>
      </w:r>
      <w:r>
        <w:rPr>
          <w:sz w:val="22"/>
        </w:rPr>
        <w:tab/>
      </w:r>
      <w:r>
        <w:rPr>
          <w:sz w:val="22"/>
          <w:u w:val="words"/>
        </w:rPr>
        <w:t>Доступ к услугам</w:t>
      </w:r>
    </w:p>
    <w:p w:rsidR="00000000" w:rsidRDefault="00000000">
      <w:pPr>
        <w:tabs>
          <w:tab w:val="left" w:pos="340"/>
          <w:tab w:val="left" w:pos="680"/>
        </w:tabs>
        <w:spacing w:before="120" w:line="260" w:lineRule="exact"/>
        <w:rPr>
          <w:sz w:val="22"/>
        </w:rPr>
      </w:pPr>
      <w:r>
        <w:rPr>
          <w:sz w:val="22"/>
        </w:rPr>
        <w:t xml:space="preserve">Доступ к жилью, воде, школе, медицинским центрам – это лишь некоторые из элементов, которые необходимы для поддержания равновесия в семье и общине. Подавляющее большинство сельских женщин, как и других жителей сельских районов, проживают в домах традиционной постройки, которые сооружены из местных материалов (прутьев и глины, листьев пальмы и других растений, навоза и т. д.). </w:t>
      </w:r>
    </w:p>
    <w:p w:rsidR="00000000" w:rsidRDefault="00000000">
      <w:pPr>
        <w:tabs>
          <w:tab w:val="left" w:pos="340"/>
          <w:tab w:val="left" w:pos="680"/>
        </w:tabs>
        <w:spacing w:before="120" w:line="260" w:lineRule="exact"/>
        <w:rPr>
          <w:sz w:val="22"/>
        </w:rPr>
      </w:pPr>
      <w:r>
        <w:rPr>
          <w:sz w:val="22"/>
        </w:rPr>
        <w:t>В сельских районах воду берут из рек, ручьев, источников, используют также дождевую воду/дренажные трубы. Очевидно, что из-за укоренившихся привычек и отсутствия надлежащих знаний сельские жительницы не обрабатывают воду, которую они пьют, и в большинстве домов в сельской местности отсутствуют туалеты или душевые комнаты. Большинство семей справляют нужду на улице.</w:t>
      </w:r>
    </w:p>
    <w:p w:rsidR="00000000" w:rsidRDefault="00000000">
      <w:pPr>
        <w:tabs>
          <w:tab w:val="left" w:pos="340"/>
          <w:tab w:val="left" w:pos="680"/>
        </w:tabs>
        <w:spacing w:before="120" w:line="260" w:lineRule="exact"/>
        <w:rPr>
          <w:sz w:val="22"/>
        </w:rPr>
      </w:pPr>
      <w:r>
        <w:rPr>
          <w:sz w:val="22"/>
        </w:rPr>
        <w:t xml:space="preserve">Доступ к школе также крайне затруднен в сельских районах. Есть немало причин, почему семьи не посылают своих детей в школы. Одной из основных является удаленность школы от места жительства; еще одна причина заключается в том, что дети нужны для работы по дому. </w:t>
      </w:r>
    </w:p>
    <w:p w:rsidR="00000000" w:rsidRDefault="00000000">
      <w:pPr>
        <w:tabs>
          <w:tab w:val="left" w:pos="340"/>
          <w:tab w:val="left" w:pos="680"/>
        </w:tabs>
        <w:spacing w:before="240" w:line="260" w:lineRule="exact"/>
        <w:rPr>
          <w:sz w:val="22"/>
          <w:u w:val="single"/>
        </w:rPr>
      </w:pPr>
      <w:r>
        <w:rPr>
          <w:sz w:val="22"/>
          <w:u w:val="single"/>
        </w:rPr>
        <w:t>10.4</w:t>
      </w:r>
      <w:r>
        <w:rPr>
          <w:sz w:val="22"/>
        </w:rPr>
        <w:tab/>
      </w:r>
      <w:r>
        <w:rPr>
          <w:sz w:val="22"/>
          <w:u w:val="words"/>
        </w:rPr>
        <w:t>Женщины, проживающие в сельской местности, и техника</w:t>
      </w:r>
    </w:p>
    <w:p w:rsidR="00000000" w:rsidRDefault="00000000">
      <w:pPr>
        <w:tabs>
          <w:tab w:val="left" w:pos="340"/>
          <w:tab w:val="left" w:pos="680"/>
        </w:tabs>
        <w:spacing w:before="120" w:line="260" w:lineRule="exact"/>
        <w:rPr>
          <w:sz w:val="22"/>
        </w:rPr>
      </w:pPr>
      <w:r>
        <w:rPr>
          <w:sz w:val="22"/>
        </w:rPr>
        <w:t xml:space="preserve">Испытанная и надежная техника имеет большое значение для женщин, проживающих в сельской местности; об этом свидетельствует и увеличение помощи, оказываемой сельской экономике. Как видно из предыдущего, женщины занимаются не только домашними делами. Они обычно работают в поле, выращивая сельскохозяйственные продукты, в то время как мужчины занимаются их продажей. В связи с этим обеспечение доступности надлежащих технических средств должно стать частью помощи, предоставляемой женщинам, проживающим в сельской местности, но с учетом специфических потребностей каждого региона, так как между регионами существуют различия в способах выращивания той или иной сельскохозяйственной культуры. </w:t>
      </w:r>
    </w:p>
    <w:p w:rsidR="00000000" w:rsidRDefault="00000000">
      <w:pPr>
        <w:tabs>
          <w:tab w:val="left" w:pos="340"/>
          <w:tab w:val="left" w:pos="680"/>
        </w:tabs>
        <w:spacing w:before="120" w:line="260" w:lineRule="exact"/>
        <w:rPr>
          <w:sz w:val="22"/>
        </w:rPr>
      </w:pPr>
      <w:r>
        <w:rPr>
          <w:sz w:val="22"/>
        </w:rPr>
        <w:t>С тем чтобы труд сельских жительниц стал более рентабельным и менее изнурительным, женщины должны получить доступ к техническим и финансовым ресурсам.</w:t>
      </w:r>
    </w:p>
    <w:p w:rsidR="00000000" w:rsidRDefault="00000000">
      <w:pPr>
        <w:tabs>
          <w:tab w:val="left" w:pos="340"/>
          <w:tab w:val="left" w:pos="680"/>
        </w:tabs>
        <w:spacing w:before="120" w:line="260" w:lineRule="exact"/>
        <w:rPr>
          <w:sz w:val="22"/>
        </w:rPr>
      </w:pPr>
      <w:r>
        <w:rPr>
          <w:sz w:val="22"/>
        </w:rPr>
        <w:t xml:space="preserve">Обеспечивая доступ к техническим средствам, которые повышают производительность, необходимо принять во внимание условия, в которых живут и трудятся сельские женщины и бедные крестьянки. Им понадобятся трактора, телеги, хорошие плуги – одним словом, реорганизация их сельскохозяйственной деятельности не только будет способствовать разрешению имеющихся проблем, но и содействовать росту производительности, продуктивности и, соответственно, достижению изобилия. В связи с этим роль сотрудников по вопросам развития или посредников, работающих с общинами женщин, проживающих в сельской местности, в передаче опыта и технологий приобретает большое значение. </w:t>
      </w:r>
    </w:p>
    <w:p w:rsidR="00000000" w:rsidRDefault="00000000">
      <w:pPr>
        <w:tabs>
          <w:tab w:val="left" w:pos="340"/>
          <w:tab w:val="left" w:pos="680"/>
        </w:tabs>
        <w:spacing w:before="240" w:line="260" w:lineRule="exact"/>
        <w:rPr>
          <w:sz w:val="22"/>
          <w:u w:val="single"/>
        </w:rPr>
      </w:pPr>
      <w:r>
        <w:rPr>
          <w:sz w:val="22"/>
          <w:u w:val="single"/>
        </w:rPr>
        <w:t>10.5</w:t>
      </w:r>
      <w:r>
        <w:rPr>
          <w:sz w:val="22"/>
        </w:rPr>
        <w:tab/>
      </w:r>
      <w:r>
        <w:rPr>
          <w:sz w:val="22"/>
          <w:u w:val="words"/>
        </w:rPr>
        <w:t>Экономическая ситуация и доступ к средствам производства</w:t>
      </w:r>
    </w:p>
    <w:p w:rsidR="00000000" w:rsidRDefault="00000000">
      <w:pPr>
        <w:tabs>
          <w:tab w:val="left" w:pos="340"/>
          <w:tab w:val="left" w:pos="680"/>
        </w:tabs>
        <w:spacing w:before="120" w:line="260" w:lineRule="exact"/>
        <w:rPr>
          <w:sz w:val="22"/>
        </w:rPr>
      </w:pPr>
      <w:r>
        <w:rPr>
          <w:sz w:val="22"/>
        </w:rPr>
        <w:t xml:space="preserve">Экономическая ситуация в сельских районах, особенно экономическое положение проживающих в них женщин, является критической. Для нее характерны те же черты, что и для ситуации во всей стране, но развивается она сама по себе, отдельно от общих тенденций. Женщины, проживающие в сельской местности, нуждаются в разнообразной помощи и ресурсах для производства. Представленные выше материалы, касающиеся женщин, проживающих в сельской местности, дают представление о положении, в котором оказался этот сегмент ангольского общества. Необходимый человеческий капитал существует, он лишь нуждается в том, чтобы ему уделили должное внимание; следует предпринять усилия для улучшения условий жизни. </w:t>
      </w:r>
    </w:p>
    <w:p w:rsidR="00000000" w:rsidRDefault="00000000">
      <w:pPr>
        <w:tabs>
          <w:tab w:val="left" w:pos="340"/>
          <w:tab w:val="left" w:pos="680"/>
        </w:tabs>
        <w:spacing w:before="120" w:line="260" w:lineRule="exact"/>
        <w:rPr>
          <w:sz w:val="22"/>
        </w:rPr>
      </w:pPr>
      <w:r>
        <w:rPr>
          <w:sz w:val="22"/>
        </w:rPr>
        <w:t>В сельской местности, как и в городе, гендерные отношения, основанные на неравенстве, усугубляют бедность и увеличивают зависимость женщин. Бедность сельских жителей усугубляет тяжелую социальную обстановку в сельском хозяйстве и подрывает достойную подражания солидарность, которая традиционно существует в сельских семьях и общинах Анголы. Отсутствие не только рынков, но и готовой продукции является основной проблемой, которая затрагивает сельских женщин в настоящее время. Кроме того, транспорт и коммуникации являются опорой любой экономики, будь то сельской или городской, поэтому они играют жизненно важную роль в сельских районах.</w:t>
      </w:r>
    </w:p>
    <w:p w:rsidR="00000000" w:rsidRDefault="00000000">
      <w:pPr>
        <w:pStyle w:val="BodyText"/>
        <w:tabs>
          <w:tab w:val="left" w:pos="340"/>
          <w:tab w:val="left" w:pos="680"/>
        </w:tabs>
        <w:spacing w:before="240" w:line="260" w:lineRule="exact"/>
        <w:rPr>
          <w:sz w:val="22"/>
          <w:u w:val="single"/>
        </w:rPr>
      </w:pPr>
      <w:r>
        <w:rPr>
          <w:sz w:val="22"/>
          <w:u w:val="single"/>
        </w:rPr>
        <w:t>10.6</w:t>
      </w:r>
      <w:r>
        <w:rPr>
          <w:sz w:val="22"/>
        </w:rPr>
        <w:tab/>
      </w:r>
      <w:r>
        <w:rPr>
          <w:sz w:val="22"/>
          <w:u w:val="words"/>
        </w:rPr>
        <w:t>Правительственная политика в области сельского хозяйства и развития сельских районов</w:t>
      </w:r>
    </w:p>
    <w:p w:rsidR="00000000" w:rsidRDefault="00000000">
      <w:pPr>
        <w:tabs>
          <w:tab w:val="left" w:pos="340"/>
          <w:tab w:val="left" w:pos="680"/>
        </w:tabs>
        <w:spacing w:before="120" w:line="260" w:lineRule="exact"/>
        <w:rPr>
          <w:sz w:val="22"/>
        </w:rPr>
      </w:pPr>
      <w:r>
        <w:rPr>
          <w:sz w:val="22"/>
        </w:rPr>
        <w:t>Одной из основных задач Правительства национального единства и примирения должно стать восстановление сельскохозяйственного сектора, поэтому оно должно продолжить осуществление комплекса мер в поддержку женщин, проживающих в сельской местности. В 1994 году правительство приняло ряд мер по восстановлению сельского хозяйства.</w:t>
      </w:r>
    </w:p>
    <w:p w:rsidR="00000000" w:rsidRDefault="00000000">
      <w:pPr>
        <w:tabs>
          <w:tab w:val="left" w:pos="340"/>
          <w:tab w:val="left" w:pos="680"/>
        </w:tabs>
        <w:spacing w:before="120" w:line="260" w:lineRule="exact"/>
        <w:rPr>
          <w:sz w:val="22"/>
        </w:rPr>
      </w:pPr>
      <w:r>
        <w:rPr>
          <w:sz w:val="22"/>
        </w:rPr>
        <w:t xml:space="preserve">Были предприняты попытки по разработке проектов, направленных на развитие птицеводства в обычных кооперативах, на получение семян и создание питомников фруктовых деревьев, а также на получение энергии с использованием древесины. Эти проекты были охарактеризованы как кратко- и среднесрочные. </w:t>
      </w:r>
    </w:p>
    <w:p w:rsidR="00000000" w:rsidRDefault="00000000">
      <w:pPr>
        <w:tabs>
          <w:tab w:val="left" w:pos="340"/>
          <w:tab w:val="left" w:pos="680"/>
        </w:tabs>
        <w:spacing w:before="120" w:line="260" w:lineRule="exact"/>
        <w:rPr>
          <w:sz w:val="22"/>
        </w:rPr>
      </w:pPr>
      <w:r>
        <w:rPr>
          <w:sz w:val="22"/>
        </w:rPr>
        <w:t xml:space="preserve">Другие, долгосрочные проекты пока существуют на бумаге в ожидании ассигнований Министерства сельского хозяйства и развития сельских территорий (МИНАДЕР) и участия международных партнеров. </w:t>
      </w:r>
    </w:p>
    <w:p w:rsidR="00000000" w:rsidRDefault="00000000">
      <w:pPr>
        <w:tabs>
          <w:tab w:val="left" w:pos="340"/>
          <w:tab w:val="left" w:pos="680"/>
        </w:tabs>
        <w:spacing w:before="120" w:line="260" w:lineRule="exact"/>
        <w:rPr>
          <w:sz w:val="22"/>
        </w:rPr>
      </w:pPr>
      <w:r>
        <w:rPr>
          <w:sz w:val="22"/>
        </w:rPr>
        <w:t>Ухудшение политической ситуации после проведения первых свободных выборов привело к отсрочке в реализации многих из этих проектов. В настоящее время одним из самых прогрессивных, по-видимому, является проект "Микрокредит", осуществляемый в некоторых городах провинций Луанда и Бенго.</w:t>
      </w:r>
    </w:p>
    <w:p w:rsidR="00000000" w:rsidRDefault="00000000">
      <w:pPr>
        <w:tabs>
          <w:tab w:val="left" w:pos="340"/>
          <w:tab w:val="left" w:pos="680"/>
        </w:tabs>
        <w:spacing w:before="120" w:line="260" w:lineRule="exact"/>
        <w:rPr>
          <w:sz w:val="22"/>
        </w:rPr>
      </w:pPr>
      <w:r>
        <w:rPr>
          <w:sz w:val="22"/>
        </w:rPr>
        <w:t xml:space="preserve">Разминирование всех противопехотных мин в Анголе, бесспорно, приведет к оживлению сельскохозяйственного сектора, поскольку он привлечет многочисленные инвестиции в силу того, что Ангола является потенциально богатой страной, 60 процентов населения которой проживает в сельской местности, а бóльшую часть которого составляют женщины, и более половины из них – в возрасте до 16 лет. </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jc w:val="center"/>
        <w:rPr>
          <w:b/>
          <w:caps/>
          <w:sz w:val="28"/>
        </w:rPr>
      </w:pPr>
      <w:r>
        <w:rPr>
          <w:sz w:val="22"/>
        </w:rPr>
        <w:br w:type="page"/>
      </w:r>
      <w:r>
        <w:rPr>
          <w:b/>
          <w:caps/>
          <w:sz w:val="28"/>
        </w:rPr>
        <w:t>Библиография</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spacing w:before="120" w:line="260" w:lineRule="exact"/>
        <w:rPr>
          <w:sz w:val="22"/>
          <w:lang w:val="en-US"/>
        </w:rPr>
      </w:pPr>
      <w:r>
        <w:rPr>
          <w:sz w:val="22"/>
          <w:lang w:val="en-US"/>
        </w:rPr>
        <w:t xml:space="preserve">Asua Altuna, R. Raul. 1993. </w:t>
      </w:r>
      <w:r>
        <w:rPr>
          <w:i/>
          <w:sz w:val="22"/>
          <w:lang w:val="en-US"/>
        </w:rPr>
        <w:t xml:space="preserve">Cultura Traditional Bantu </w:t>
      </w:r>
      <w:r>
        <w:rPr>
          <w:sz w:val="22"/>
          <w:lang w:val="en-US"/>
        </w:rPr>
        <w:t>[Traditional Bantu Culture]. 2</w:t>
      </w:r>
      <w:r>
        <w:rPr>
          <w:sz w:val="22"/>
          <w:vertAlign w:val="superscript"/>
          <w:lang w:val="en-US"/>
        </w:rPr>
        <w:t>nd</w:t>
      </w:r>
      <w:r>
        <w:rPr>
          <w:sz w:val="22"/>
          <w:lang w:val="en-US"/>
        </w:rPr>
        <w:t xml:space="preserve"> edition. Secretariat of the Archdiocese of Luanda.</w:t>
      </w:r>
    </w:p>
    <w:p w:rsidR="00000000" w:rsidRDefault="00000000">
      <w:pPr>
        <w:tabs>
          <w:tab w:val="left" w:pos="340"/>
          <w:tab w:val="left" w:pos="680"/>
        </w:tabs>
        <w:spacing w:before="120" w:line="260" w:lineRule="exact"/>
        <w:rPr>
          <w:sz w:val="22"/>
        </w:rPr>
      </w:pPr>
      <w:r>
        <w:rPr>
          <w:sz w:val="22"/>
          <w:lang w:val="en-US"/>
        </w:rPr>
        <w:t>National Institute of Statistics. December</w:t>
      </w:r>
      <w:r>
        <w:rPr>
          <w:sz w:val="22"/>
        </w:rPr>
        <w:t xml:space="preserve"> 1994. </w:t>
      </w:r>
      <w:r>
        <w:rPr>
          <w:i/>
          <w:sz w:val="22"/>
          <w:lang w:val="en-US"/>
        </w:rPr>
        <w:t xml:space="preserve">Boletim Demográfico </w:t>
      </w:r>
      <w:r>
        <w:rPr>
          <w:sz w:val="22"/>
          <w:lang w:val="en-US"/>
        </w:rPr>
        <w:t xml:space="preserve">[Demographic Bulletin] No. 14: </w:t>
      </w:r>
      <w:r>
        <w:rPr>
          <w:i/>
          <w:sz w:val="22"/>
          <w:lang w:val="en-US"/>
        </w:rPr>
        <w:t xml:space="preserve">Nupcialidade e Fecundidade em Angola </w:t>
      </w:r>
      <w:r>
        <w:rPr>
          <w:sz w:val="22"/>
          <w:lang w:val="en-US"/>
        </w:rPr>
        <w:t>[Marriage and Fertility in Angola] (</w:t>
      </w:r>
      <w:r>
        <w:rPr>
          <w:sz w:val="22"/>
        </w:rPr>
        <w:t>Национальный</w:t>
      </w:r>
      <w:r>
        <w:rPr>
          <w:sz w:val="22"/>
          <w:lang w:val="en-US"/>
        </w:rPr>
        <w:t xml:space="preserve"> </w:t>
      </w:r>
      <w:r>
        <w:rPr>
          <w:sz w:val="22"/>
        </w:rPr>
        <w:t>институт</w:t>
      </w:r>
      <w:r>
        <w:rPr>
          <w:sz w:val="22"/>
          <w:lang w:val="en-US"/>
        </w:rPr>
        <w:t xml:space="preserve"> </w:t>
      </w:r>
      <w:r>
        <w:rPr>
          <w:sz w:val="22"/>
        </w:rPr>
        <w:t>статистики</w:t>
      </w:r>
      <w:r>
        <w:rPr>
          <w:sz w:val="22"/>
          <w:lang w:val="en-US"/>
        </w:rPr>
        <w:t xml:space="preserve">, </w:t>
      </w:r>
      <w:r>
        <w:rPr>
          <w:sz w:val="22"/>
        </w:rPr>
        <w:t>декабрь</w:t>
      </w:r>
      <w:r>
        <w:rPr>
          <w:sz w:val="22"/>
          <w:lang w:val="en-US"/>
        </w:rPr>
        <w:t xml:space="preserve"> 1994 </w:t>
      </w:r>
      <w:r>
        <w:rPr>
          <w:sz w:val="22"/>
        </w:rPr>
        <w:t>года</w:t>
      </w:r>
      <w:r>
        <w:rPr>
          <w:sz w:val="22"/>
          <w:lang w:val="en-US"/>
        </w:rPr>
        <w:t xml:space="preserve">. </w:t>
      </w:r>
      <w:r>
        <w:rPr>
          <w:sz w:val="22"/>
        </w:rPr>
        <w:t>Демографический бюллетень № 14: брак и фертильность в Анголе).</w:t>
      </w:r>
    </w:p>
    <w:p w:rsidR="00000000" w:rsidRDefault="00000000">
      <w:pPr>
        <w:tabs>
          <w:tab w:val="left" w:pos="340"/>
          <w:tab w:val="left" w:pos="680"/>
        </w:tabs>
        <w:spacing w:before="120" w:line="260" w:lineRule="exact"/>
        <w:rPr>
          <w:sz w:val="22"/>
          <w:lang w:val="en-US"/>
        </w:rPr>
      </w:pPr>
      <w:r>
        <w:rPr>
          <w:sz w:val="22"/>
          <w:lang w:val="en-US"/>
        </w:rPr>
        <w:t xml:space="preserve">Medina, Maria do Carmo and A. Coelho. </w:t>
      </w:r>
      <w:r>
        <w:rPr>
          <w:i/>
          <w:sz w:val="22"/>
          <w:lang w:val="en-US"/>
        </w:rPr>
        <w:t xml:space="preserve">A Milher e os Bens Partrimoniais em Angola: Acesso, Gestão e Partilha. </w:t>
      </w:r>
      <w:r>
        <w:rPr>
          <w:sz w:val="22"/>
          <w:lang w:val="en-US"/>
        </w:rPr>
        <w:t>[Women and Property in Angola: Access, Management, and Distribution]. Fourth Meeting of Women Jurists in Lusophone Countries, Luanda, September 1996 (</w:t>
      </w:r>
      <w:r>
        <w:rPr>
          <w:sz w:val="22"/>
        </w:rPr>
        <w:t>Женщины</w:t>
      </w:r>
      <w:r>
        <w:rPr>
          <w:sz w:val="22"/>
          <w:lang w:val="en-US"/>
        </w:rPr>
        <w:t xml:space="preserve"> </w:t>
      </w:r>
      <w:r>
        <w:rPr>
          <w:sz w:val="22"/>
        </w:rPr>
        <w:t>и</w:t>
      </w:r>
      <w:r>
        <w:rPr>
          <w:sz w:val="22"/>
          <w:lang w:val="en-US"/>
        </w:rPr>
        <w:t xml:space="preserve"> </w:t>
      </w:r>
      <w:r>
        <w:rPr>
          <w:sz w:val="22"/>
        </w:rPr>
        <w:t>собственность</w:t>
      </w:r>
      <w:r>
        <w:rPr>
          <w:sz w:val="22"/>
          <w:lang w:val="en-US"/>
        </w:rPr>
        <w:t xml:space="preserve"> </w:t>
      </w:r>
      <w:r>
        <w:rPr>
          <w:sz w:val="22"/>
        </w:rPr>
        <w:t>в</w:t>
      </w:r>
      <w:r>
        <w:rPr>
          <w:sz w:val="22"/>
          <w:lang w:val="en-US"/>
        </w:rPr>
        <w:t xml:space="preserve"> </w:t>
      </w:r>
      <w:r>
        <w:rPr>
          <w:sz w:val="22"/>
        </w:rPr>
        <w:t>Анголе</w:t>
      </w:r>
      <w:r>
        <w:rPr>
          <w:sz w:val="22"/>
          <w:lang w:val="en-US"/>
        </w:rPr>
        <w:t xml:space="preserve">: </w:t>
      </w:r>
      <w:r>
        <w:rPr>
          <w:sz w:val="22"/>
        </w:rPr>
        <w:t>доступ</w:t>
      </w:r>
      <w:r>
        <w:rPr>
          <w:sz w:val="22"/>
          <w:lang w:val="en-US"/>
        </w:rPr>
        <w:t xml:space="preserve">, </w:t>
      </w:r>
      <w:r>
        <w:rPr>
          <w:sz w:val="22"/>
        </w:rPr>
        <w:t>управление</w:t>
      </w:r>
      <w:r>
        <w:rPr>
          <w:sz w:val="22"/>
          <w:lang w:val="en-US"/>
        </w:rPr>
        <w:t xml:space="preserve"> </w:t>
      </w:r>
      <w:r>
        <w:rPr>
          <w:sz w:val="22"/>
        </w:rPr>
        <w:t>и</w:t>
      </w:r>
      <w:r>
        <w:rPr>
          <w:sz w:val="22"/>
          <w:lang w:val="en-US"/>
        </w:rPr>
        <w:t xml:space="preserve"> </w:t>
      </w:r>
      <w:r>
        <w:rPr>
          <w:sz w:val="22"/>
        </w:rPr>
        <w:t>распределение</w:t>
      </w:r>
      <w:r>
        <w:rPr>
          <w:sz w:val="22"/>
          <w:lang w:val="en-US"/>
        </w:rPr>
        <w:t xml:space="preserve">, </w:t>
      </w:r>
      <w:r>
        <w:rPr>
          <w:sz w:val="22"/>
        </w:rPr>
        <w:t>четвертая</w:t>
      </w:r>
      <w:r>
        <w:rPr>
          <w:sz w:val="22"/>
          <w:lang w:val="en-US"/>
        </w:rPr>
        <w:t xml:space="preserve"> </w:t>
      </w:r>
      <w:r>
        <w:rPr>
          <w:sz w:val="22"/>
        </w:rPr>
        <w:t>встреча</w:t>
      </w:r>
      <w:r>
        <w:rPr>
          <w:sz w:val="22"/>
          <w:lang w:val="en-US"/>
        </w:rPr>
        <w:t xml:space="preserve"> </w:t>
      </w:r>
      <w:r>
        <w:rPr>
          <w:sz w:val="22"/>
        </w:rPr>
        <w:t>женщин</w:t>
      </w:r>
      <w:r>
        <w:rPr>
          <w:sz w:val="22"/>
          <w:lang w:val="en-US"/>
        </w:rPr>
        <w:t>-</w:t>
      </w:r>
      <w:r>
        <w:rPr>
          <w:sz w:val="22"/>
        </w:rPr>
        <w:t>юристов</w:t>
      </w:r>
      <w:r>
        <w:rPr>
          <w:sz w:val="22"/>
          <w:lang w:val="en-US"/>
        </w:rPr>
        <w:t xml:space="preserve"> </w:t>
      </w:r>
      <w:r>
        <w:rPr>
          <w:sz w:val="22"/>
        </w:rPr>
        <w:t>в</w:t>
      </w:r>
      <w:r>
        <w:rPr>
          <w:sz w:val="22"/>
          <w:lang w:val="en-US"/>
        </w:rPr>
        <w:t xml:space="preserve"> </w:t>
      </w:r>
      <w:r>
        <w:rPr>
          <w:sz w:val="22"/>
        </w:rPr>
        <w:t>португалоязычных</w:t>
      </w:r>
      <w:r>
        <w:rPr>
          <w:sz w:val="22"/>
          <w:lang w:val="en-US"/>
        </w:rPr>
        <w:t xml:space="preserve"> </w:t>
      </w:r>
      <w:r>
        <w:rPr>
          <w:sz w:val="22"/>
        </w:rPr>
        <w:t>странах</w:t>
      </w:r>
      <w:r>
        <w:rPr>
          <w:sz w:val="22"/>
          <w:lang w:val="en-US"/>
        </w:rPr>
        <w:t xml:space="preserve">, </w:t>
      </w:r>
      <w:r>
        <w:rPr>
          <w:sz w:val="22"/>
        </w:rPr>
        <w:t>Луанда</w:t>
      </w:r>
      <w:r>
        <w:rPr>
          <w:sz w:val="22"/>
          <w:lang w:val="en-US"/>
        </w:rPr>
        <w:t xml:space="preserve">, </w:t>
      </w:r>
      <w:r>
        <w:rPr>
          <w:sz w:val="22"/>
        </w:rPr>
        <w:t>сентябрь</w:t>
      </w:r>
      <w:r>
        <w:rPr>
          <w:sz w:val="22"/>
          <w:lang w:val="en-US"/>
        </w:rPr>
        <w:t xml:space="preserve"> 1996 </w:t>
      </w:r>
      <w:r>
        <w:rPr>
          <w:sz w:val="22"/>
        </w:rPr>
        <w:t>года</w:t>
      </w:r>
      <w:r>
        <w:rPr>
          <w:sz w:val="22"/>
          <w:lang w:val="en-US"/>
        </w:rPr>
        <w:t>).</w:t>
      </w:r>
    </w:p>
    <w:p w:rsidR="00000000" w:rsidRDefault="00000000">
      <w:pPr>
        <w:tabs>
          <w:tab w:val="left" w:pos="340"/>
          <w:tab w:val="left" w:pos="680"/>
        </w:tabs>
        <w:spacing w:before="120" w:line="260" w:lineRule="exact"/>
        <w:rPr>
          <w:sz w:val="22"/>
          <w:lang w:val="en-US"/>
        </w:rPr>
      </w:pPr>
      <w:r>
        <w:rPr>
          <w:sz w:val="22"/>
          <w:lang w:val="en-US"/>
        </w:rPr>
        <w:t>Angola: National Report: UNFPA, APD, Cairo 1994.</w:t>
      </w:r>
    </w:p>
    <w:p w:rsidR="00000000" w:rsidRDefault="00000000">
      <w:pPr>
        <w:tabs>
          <w:tab w:val="left" w:pos="340"/>
          <w:tab w:val="left" w:pos="680"/>
        </w:tabs>
        <w:spacing w:before="120" w:line="260" w:lineRule="exact"/>
        <w:rPr>
          <w:sz w:val="22"/>
        </w:rPr>
      </w:pPr>
      <w:r>
        <w:rPr>
          <w:sz w:val="22"/>
          <w:lang w:val="en-US"/>
        </w:rPr>
        <w:t>Hurlilh</w:t>
      </w:r>
      <w:r>
        <w:rPr>
          <w:sz w:val="22"/>
        </w:rPr>
        <w:t xml:space="preserve">, </w:t>
      </w:r>
      <w:r>
        <w:rPr>
          <w:sz w:val="22"/>
          <w:lang w:val="en-US"/>
        </w:rPr>
        <w:t>Susan</w:t>
      </w:r>
      <w:r>
        <w:rPr>
          <w:sz w:val="22"/>
        </w:rPr>
        <w:t xml:space="preserve">. </w:t>
      </w:r>
      <w:r>
        <w:rPr>
          <w:i/>
          <w:sz w:val="22"/>
          <w:lang w:val="en-US"/>
        </w:rPr>
        <w:t xml:space="preserve">Mulheres no Desenvolvimento: Angola, Análise Genérica do Pais. </w:t>
      </w:r>
      <w:r>
        <w:rPr>
          <w:sz w:val="22"/>
          <w:lang w:val="en-US"/>
        </w:rPr>
        <w:t xml:space="preserve">[Women in Development: Angola, Generic Country Analysis]. </w:t>
      </w:r>
      <w:r>
        <w:rPr>
          <w:sz w:val="22"/>
        </w:rPr>
        <w:t>(Участие женщин в процессе развития: Ангола, общий страновой анализ).</w:t>
      </w:r>
    </w:p>
    <w:p w:rsidR="00000000" w:rsidRDefault="00000000">
      <w:pPr>
        <w:tabs>
          <w:tab w:val="left" w:pos="340"/>
          <w:tab w:val="left" w:pos="680"/>
        </w:tabs>
        <w:spacing w:before="120" w:line="260" w:lineRule="exact"/>
        <w:rPr>
          <w:sz w:val="22"/>
          <w:lang w:val="en-US"/>
        </w:rPr>
      </w:pPr>
      <w:r>
        <w:rPr>
          <w:sz w:val="22"/>
          <w:lang w:val="en-US"/>
        </w:rPr>
        <w:t>ASDI</w:t>
      </w:r>
      <w:r>
        <w:rPr>
          <w:sz w:val="22"/>
        </w:rPr>
        <w:t xml:space="preserve">, 1994. </w:t>
      </w:r>
      <w:r>
        <w:rPr>
          <w:sz w:val="22"/>
          <w:lang w:val="en-US"/>
        </w:rPr>
        <w:t xml:space="preserve">Vol. 1: </w:t>
      </w:r>
      <w:r>
        <w:rPr>
          <w:i/>
          <w:sz w:val="22"/>
          <w:lang w:val="en-US"/>
        </w:rPr>
        <w:t xml:space="preserve">Luanda Ler e Escrever </w:t>
      </w:r>
      <w:r>
        <w:rPr>
          <w:sz w:val="22"/>
          <w:lang w:val="en-US"/>
        </w:rPr>
        <w:t>[Luanda, Reading and Writing].</w:t>
      </w:r>
    </w:p>
    <w:p w:rsidR="00000000" w:rsidRDefault="00000000">
      <w:pPr>
        <w:tabs>
          <w:tab w:val="left" w:pos="340"/>
          <w:tab w:val="left" w:pos="680"/>
        </w:tabs>
        <w:spacing w:before="120" w:line="260" w:lineRule="exact"/>
        <w:rPr>
          <w:sz w:val="22"/>
        </w:rPr>
      </w:pPr>
      <w:r>
        <w:rPr>
          <w:sz w:val="22"/>
          <w:lang w:val="en-US"/>
        </w:rPr>
        <w:t>7</w:t>
      </w:r>
      <w:r>
        <w:rPr>
          <w:sz w:val="22"/>
          <w:lang w:val="en-US"/>
        </w:rPr>
        <w:tab/>
        <w:t xml:space="preserve">Ministry of Family Affairs and Advancement of Women: </w:t>
      </w:r>
      <w:r>
        <w:rPr>
          <w:i/>
          <w:sz w:val="22"/>
          <w:lang w:val="en-US"/>
        </w:rPr>
        <w:t xml:space="preserve">Estudo sobre a Violência contra a Mulher em Angola. </w:t>
      </w:r>
      <w:r>
        <w:rPr>
          <w:sz w:val="22"/>
          <w:lang w:val="en-US"/>
        </w:rPr>
        <w:t xml:space="preserve">[Study on Violence Against Women in Angola]. </w:t>
      </w:r>
      <w:r>
        <w:rPr>
          <w:sz w:val="22"/>
        </w:rPr>
        <w:t>(Министерство по делам семьи и содействию улучшению положения женщин: исследование о насилии в отношении женщин в Анголе).</w:t>
      </w:r>
    </w:p>
    <w:p w:rsidR="00000000" w:rsidRDefault="00000000">
      <w:pPr>
        <w:tabs>
          <w:tab w:val="left" w:pos="340"/>
          <w:tab w:val="left" w:pos="680"/>
        </w:tabs>
        <w:spacing w:before="120" w:line="260" w:lineRule="exact"/>
        <w:rPr>
          <w:sz w:val="22"/>
        </w:rPr>
      </w:pPr>
      <w:r>
        <w:rPr>
          <w:sz w:val="22"/>
          <w:lang w:val="en-US"/>
        </w:rPr>
        <w:t>Ministry of Planning, Population Studies Unit, United Nations Fund for Population Activities. April</w:t>
      </w:r>
      <w:r>
        <w:rPr>
          <w:sz w:val="22"/>
        </w:rPr>
        <w:t xml:space="preserve"> 1997. </w:t>
      </w:r>
      <w:r>
        <w:rPr>
          <w:sz w:val="22"/>
          <w:lang w:val="en-US"/>
        </w:rPr>
        <w:t>Papers on Population and Development. Special</w:t>
      </w:r>
      <w:r>
        <w:rPr>
          <w:sz w:val="22"/>
        </w:rPr>
        <w:t xml:space="preserve"> </w:t>
      </w:r>
      <w:r>
        <w:rPr>
          <w:sz w:val="22"/>
          <w:lang w:val="en-US"/>
        </w:rPr>
        <w:t>issue</w:t>
      </w:r>
      <w:r>
        <w:rPr>
          <w:sz w:val="22"/>
        </w:rPr>
        <w:t xml:space="preserve"> </w:t>
      </w:r>
      <w:r>
        <w:rPr>
          <w:sz w:val="22"/>
          <w:lang w:val="en-US"/>
        </w:rPr>
        <w:t>containing</w:t>
      </w:r>
      <w:r>
        <w:rPr>
          <w:sz w:val="22"/>
        </w:rPr>
        <w:t xml:space="preserve"> </w:t>
      </w:r>
      <w:r>
        <w:rPr>
          <w:sz w:val="22"/>
          <w:lang w:val="en-US"/>
        </w:rPr>
        <w:t>a</w:t>
      </w:r>
      <w:r>
        <w:rPr>
          <w:sz w:val="22"/>
        </w:rPr>
        <w:t xml:space="preserve"> </w:t>
      </w:r>
      <w:r>
        <w:rPr>
          <w:sz w:val="22"/>
          <w:lang w:val="en-US"/>
        </w:rPr>
        <w:t>proposal</w:t>
      </w:r>
      <w:r>
        <w:rPr>
          <w:sz w:val="22"/>
        </w:rPr>
        <w:t xml:space="preserve"> </w:t>
      </w:r>
      <w:r>
        <w:rPr>
          <w:sz w:val="22"/>
          <w:lang w:val="en-US"/>
        </w:rPr>
        <w:t>for</w:t>
      </w:r>
      <w:r>
        <w:rPr>
          <w:sz w:val="22"/>
        </w:rPr>
        <w:t xml:space="preserve"> </w:t>
      </w:r>
      <w:r>
        <w:rPr>
          <w:sz w:val="22"/>
          <w:lang w:val="en-US"/>
        </w:rPr>
        <w:t>a</w:t>
      </w:r>
      <w:r>
        <w:rPr>
          <w:sz w:val="22"/>
        </w:rPr>
        <w:t xml:space="preserve"> </w:t>
      </w:r>
      <w:r>
        <w:rPr>
          <w:sz w:val="22"/>
          <w:lang w:val="en-US"/>
        </w:rPr>
        <w:t>population</w:t>
      </w:r>
      <w:r>
        <w:rPr>
          <w:sz w:val="22"/>
        </w:rPr>
        <w:t xml:space="preserve"> </w:t>
      </w:r>
      <w:r>
        <w:rPr>
          <w:sz w:val="22"/>
          <w:lang w:val="en-US"/>
        </w:rPr>
        <w:t>policy</w:t>
      </w:r>
      <w:r>
        <w:rPr>
          <w:sz w:val="22"/>
        </w:rPr>
        <w:t xml:space="preserve"> </w:t>
      </w:r>
      <w:r>
        <w:rPr>
          <w:sz w:val="22"/>
          <w:lang w:val="en-US"/>
        </w:rPr>
        <w:t>for</w:t>
      </w:r>
      <w:r>
        <w:rPr>
          <w:sz w:val="22"/>
        </w:rPr>
        <w:t xml:space="preserve"> </w:t>
      </w:r>
      <w:r>
        <w:rPr>
          <w:sz w:val="22"/>
          <w:lang w:val="en-US"/>
        </w:rPr>
        <w:t>Angola</w:t>
      </w:r>
      <w:r>
        <w:rPr>
          <w:sz w:val="22"/>
        </w:rPr>
        <w:t xml:space="preserve"> (Министерство планирования, Секция демографических исследований, Фонд Организации Объединенных Наций в области народонаселения, апрель 1997 года. Доклады по вопросам народонаселения и развития. Специальный вопрос, содержащий предложение, касающееся демографической политики в Анголе). </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jc w:val="center"/>
        <w:rPr>
          <w:b/>
          <w:i/>
          <w:caps/>
          <w:sz w:val="28"/>
        </w:rPr>
      </w:pPr>
      <w:r>
        <w:rPr>
          <w:sz w:val="22"/>
        </w:rPr>
        <w:br w:type="page"/>
      </w:r>
      <w:r>
        <w:rPr>
          <w:b/>
          <w:caps/>
          <w:sz w:val="28"/>
        </w:rPr>
        <w:t>Техническая группа</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spacing w:before="120" w:line="260" w:lineRule="exact"/>
        <w:rPr>
          <w:sz w:val="22"/>
        </w:rPr>
      </w:pPr>
      <w:r>
        <w:rPr>
          <w:sz w:val="22"/>
        </w:rPr>
        <w:t>Мария Мпава Медина. Юрист и национальный директор Отдела по правам женщин Министерства по делам семьи и содействию улучшению положения женщин.</w:t>
      </w:r>
    </w:p>
    <w:p w:rsidR="00000000" w:rsidRDefault="00000000">
      <w:pPr>
        <w:tabs>
          <w:tab w:val="left" w:pos="340"/>
          <w:tab w:val="left" w:pos="680"/>
        </w:tabs>
        <w:spacing w:before="360" w:line="260" w:lineRule="exact"/>
        <w:rPr>
          <w:sz w:val="22"/>
        </w:rPr>
      </w:pPr>
      <w:r>
        <w:rPr>
          <w:sz w:val="22"/>
        </w:rPr>
        <w:t>Пулкерия Ван-Дунем Баштуш. Прокурор.</w:t>
      </w:r>
    </w:p>
    <w:p w:rsidR="00000000" w:rsidRDefault="00000000">
      <w:pPr>
        <w:tabs>
          <w:tab w:val="left" w:pos="340"/>
          <w:tab w:val="left" w:pos="680"/>
        </w:tabs>
        <w:spacing w:before="360" w:line="260" w:lineRule="exact"/>
        <w:rPr>
          <w:sz w:val="22"/>
        </w:rPr>
      </w:pPr>
      <w:r>
        <w:rPr>
          <w:sz w:val="22"/>
        </w:rPr>
        <w:t xml:space="preserve">Идалинда Нето Родригеш. Прокурор и координатор Отдела содействия  Центра по правам женщин и центров юридических консультаций Организации ангольских женщин. </w:t>
      </w:r>
    </w:p>
    <w:p w:rsidR="00000000" w:rsidRDefault="00000000">
      <w:pPr>
        <w:tabs>
          <w:tab w:val="left" w:pos="340"/>
          <w:tab w:val="left" w:pos="680"/>
        </w:tabs>
        <w:spacing w:before="360" w:line="260" w:lineRule="exact"/>
        <w:rPr>
          <w:sz w:val="22"/>
        </w:rPr>
      </w:pPr>
      <w:r>
        <w:rPr>
          <w:sz w:val="22"/>
        </w:rPr>
        <w:t xml:space="preserve">Карлиньош Засала. Обладатель докторской степени в области социальной психологии и психологии личности, полученной в Федеральном университете Рио-де-Жанейро; адъюнкт-профессор в Университете Агостиньо Нето и президент Ангольской ассоциации психологов. </w:t>
      </w:r>
    </w:p>
    <w:p w:rsidR="00000000" w:rsidRDefault="00000000">
      <w:pPr>
        <w:tabs>
          <w:tab w:val="left" w:pos="340"/>
          <w:tab w:val="left" w:pos="680"/>
        </w:tabs>
        <w:spacing w:before="360" w:line="260" w:lineRule="exact"/>
        <w:rPr>
          <w:sz w:val="22"/>
        </w:rPr>
      </w:pPr>
      <w:r>
        <w:rPr>
          <w:sz w:val="22"/>
        </w:rPr>
        <w:t>Жоан Баптишта Лукомбо Нзатузола, социолог. Обладатель степени магистра, полученной в Институте по изучению проблем развития, Женева, Швейцария. Лектор и исследователь в Высшем институте педагогических наук (ИСЕД); секретарь Отдела международных отношений, ААСА.</w:t>
      </w:r>
    </w:p>
    <w:p w:rsidR="00000000" w:rsidRDefault="00000000">
      <w:pPr>
        <w:tabs>
          <w:tab w:val="left" w:pos="340"/>
          <w:tab w:val="left" w:pos="680"/>
        </w:tabs>
        <w:spacing w:before="360" w:line="260" w:lineRule="exact"/>
        <w:rPr>
          <w:sz w:val="22"/>
        </w:rPr>
      </w:pPr>
      <w:r>
        <w:rPr>
          <w:sz w:val="22"/>
        </w:rPr>
        <w:t xml:space="preserve">Камилу Симан Ф. де Сейта, Национальный институт статистики. Обладатель докторской степени в области географических наук. Консультант Университета Агостиньо Нето. </w:t>
      </w:r>
    </w:p>
    <w:p w:rsidR="00000000" w:rsidRDefault="00000000">
      <w:pPr>
        <w:tabs>
          <w:tab w:val="left" w:pos="340"/>
          <w:tab w:val="left" w:pos="680"/>
        </w:tabs>
        <w:spacing w:before="120" w:line="260" w:lineRule="exact"/>
        <w:rPr>
          <w:sz w:val="22"/>
        </w:rPr>
      </w:pPr>
    </w:p>
    <w:p w:rsidR="00000000" w:rsidRDefault="00000000">
      <w:pPr>
        <w:tabs>
          <w:tab w:val="left" w:pos="340"/>
          <w:tab w:val="left" w:pos="680"/>
        </w:tabs>
        <w:spacing w:before="120" w:line="260" w:lineRule="exact"/>
        <w:jc w:val="center"/>
        <w:rPr>
          <w:sz w:val="22"/>
        </w:rPr>
      </w:pPr>
      <w:r>
        <w:rPr>
          <w:sz w:val="22"/>
        </w:rPr>
        <w:t>_________________</w:t>
      </w:r>
    </w:p>
    <w:p w:rsidR="00000000" w:rsidRDefault="00000000">
      <w:pPr>
        <w:tabs>
          <w:tab w:val="left" w:pos="340"/>
          <w:tab w:val="left" w:pos="680"/>
        </w:tabs>
        <w:spacing w:before="120" w:line="260" w:lineRule="exact"/>
        <w:rPr>
          <w:sz w:val="22"/>
        </w:rPr>
      </w:pPr>
    </w:p>
    <w:sectPr w:rsidR="00000000">
      <w:footerReference w:type="even" r:id="rId16"/>
      <w:footerReference w:type="first" r:id="rId17"/>
      <w:pgSz w:w="12242" w:h="15842" w:code="1"/>
      <w:pgMar w:top="1021" w:right="1418" w:bottom="1871" w:left="1418" w:header="720" w:footer="1191"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w:t>
      </w:r>
      <w:r>
        <w:rPr>
          <w:lang w:val="en-US"/>
        </w:rPr>
        <w:t>9552</w:t>
      </w:r>
      <w:r>
        <w:t>R&lt;&lt;ODS JOB NO&gt;&gt;</w:t>
      </w:r>
    </w:p>
    <w:p w:rsidR="00000000" w:rsidRDefault="00000000">
      <w:pPr>
        <w:pStyle w:val="CommentText"/>
      </w:pPr>
      <w:r>
        <w:t>&lt;&lt;ODS DOC SYMBOL1&gt;&gt;</w:t>
      </w:r>
      <w:r>
        <w:rPr>
          <w:lang w:val="en-US"/>
        </w:rPr>
        <w:t>CED</w:t>
      </w:r>
      <w:r>
        <w:t>A</w:t>
      </w:r>
      <w:r>
        <w:rPr>
          <w:lang w:val="en-US"/>
        </w:rPr>
        <w:t>W</w:t>
      </w:r>
      <w:r>
        <w:t>/C/</w:t>
      </w:r>
      <w:r>
        <w:rPr>
          <w:lang w:val="en-US"/>
        </w:rPr>
        <w:t>AGO</w:t>
      </w:r>
      <w:r>
        <w:t>/</w:t>
      </w:r>
      <w:r>
        <w:rPr>
          <w:lang w:val="en-US"/>
        </w:rPr>
        <w:t>1-</w:t>
      </w:r>
      <w:r>
        <w:t>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02-69552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02-69552</w:t>
    </w:r>
    <w:r>
      <w:t xml:space="preserve"> (</w:t>
    </w:r>
    <w:r>
      <w:rPr>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ab/>
        <w:t>Настоящий документ издается без официального редактирования.</w:t>
      </w:r>
    </w:p>
  </w:footnote>
  <w:footnote w:id="2">
    <w:p w:rsidR="00000000" w:rsidRDefault="00000000">
      <w:pPr>
        <w:pStyle w:val="FootnoteText"/>
        <w:spacing w:before="120"/>
        <w:rPr>
          <w:sz w:val="18"/>
        </w:rPr>
      </w:pPr>
      <w:r>
        <w:rPr>
          <w:rStyle w:val="FootnoteReference"/>
          <w:sz w:val="18"/>
        </w:rPr>
        <w:t>*</w:t>
      </w:r>
      <w:r>
        <w:rPr>
          <w:sz w:val="18"/>
        </w:rPr>
        <w:t xml:space="preserve"> Новых кванза. Следует иметь в виду, что указанный размер заработной платы не был привязан к какому-либо периоду времени (в день, неделю, месяц и т. 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95055"/>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200633F2"/>
    <w:multiLevelType w:val="singleLevel"/>
    <w:tmpl w:val="041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u-RU" w:eastAsia="ru-RU"/>
    </w:rPr>
  </w:style>
  <w:style w:type="paragraph" w:styleId="Heading1">
    <w:name w:val="heading 1"/>
    <w:basedOn w:val="Normal"/>
    <w:next w:val="Normal"/>
    <w:qFormat/>
    <w:pPr>
      <w:keepNext/>
      <w:outlineLvl w:val="0"/>
    </w:pPr>
    <w:rPr>
      <w:sz w:val="24"/>
      <w:lang w:val="en-US"/>
    </w:rPr>
  </w:style>
  <w:style w:type="paragraph" w:styleId="Heading2">
    <w:name w:val="heading 2"/>
    <w:basedOn w:val="Normal"/>
    <w:next w:val="Normal"/>
    <w:qFormat/>
    <w:pPr>
      <w:keepNext/>
      <w:spacing w:line="480" w:lineRule="auto"/>
      <w:outlineLvl w:val="1"/>
    </w:pPr>
    <w:rPr>
      <w:b/>
      <w:bCs/>
      <w:sz w:val="24"/>
    </w:rPr>
  </w:style>
  <w:style w:type="paragraph" w:styleId="Heading3">
    <w:name w:val="heading 3"/>
    <w:basedOn w:val="Normal"/>
    <w:next w:val="Normal"/>
    <w:qFormat/>
    <w:pPr>
      <w:keepNext/>
      <w:tabs>
        <w:tab w:val="left" w:pos="340"/>
      </w:tabs>
      <w:jc w:val="center"/>
      <w:outlineLvl w:val="2"/>
    </w:pPr>
    <w:rPr>
      <w:sz w:val="28"/>
    </w:rPr>
  </w:style>
  <w:style w:type="paragraph" w:styleId="Heading9">
    <w:name w:val="heading 9"/>
    <w:basedOn w:val="Normal"/>
    <w:next w:val="Normal"/>
    <w:qFormat/>
    <w:pPr>
      <w:keepNext/>
      <w:tabs>
        <w:tab w:val="left" w:pos="680"/>
        <w:tab w:val="left" w:pos="1021"/>
      </w:tabs>
      <w:spacing w:after="120" w:line="240" w:lineRule="exact"/>
      <w:jc w:val="center"/>
      <w:outlineLvl w:val="8"/>
    </w:pPr>
    <w:rPr>
      <w:sz w:val="22"/>
      <w:szCs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BodyText2">
    <w:name w:val="Body Text 2"/>
    <w:basedOn w:val="Normal"/>
    <w:semiHidden/>
    <w:pPr>
      <w:spacing w:line="480" w:lineRule="auto"/>
      <w:jc w:val="center"/>
    </w:pPr>
    <w:rPr>
      <w:sz w:val="24"/>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3">
    <w:name w:val="Body Text 3"/>
    <w:basedOn w:val="Normal"/>
    <w:semiHidden/>
    <w:pPr>
      <w:spacing w:line="480" w:lineRule="auto"/>
    </w:pPr>
    <w:rPr>
      <w:i/>
      <w:iCs/>
      <w:sz w:val="24"/>
    </w:rPr>
  </w:style>
  <w:style w:type="paragraph" w:styleId="BodyTextIndent">
    <w:name w:val="Body Text Indent"/>
    <w:basedOn w:val="Normal"/>
    <w:semiHidden/>
    <w:pPr>
      <w:tabs>
        <w:tab w:val="left" w:pos="680"/>
        <w:tab w:val="left" w:pos="1021"/>
      </w:tabs>
      <w:spacing w:after="240" w:line="480" w:lineRule="auto"/>
      <w:jc w:val="center"/>
    </w:pPr>
    <w:rPr>
      <w:color w:val="000000"/>
      <w:sz w:val="24"/>
      <w:szCs w:val="24"/>
    </w:rPr>
  </w:style>
  <w:style w:type="paragraph" w:styleId="BodyTextIndent2">
    <w:name w:val="Body Text Indent 2"/>
    <w:basedOn w:val="Normal"/>
    <w:semiHidden/>
    <w:pPr>
      <w:tabs>
        <w:tab w:val="left" w:pos="340"/>
        <w:tab w:val="left" w:pos="680"/>
      </w:tabs>
      <w:spacing w:before="120" w:line="260" w:lineRule="exact"/>
      <w:ind w:left="340" w:hanging="340"/>
    </w:pPr>
    <w:rPr>
      <w:sz w:val="22"/>
    </w:rPr>
  </w:style>
  <w:style w:type="paragraph" w:styleId="BodyTextIndent3">
    <w:name w:val="Body Text Indent 3"/>
    <w:basedOn w:val="Normal"/>
    <w:semiHidden/>
    <w:pPr>
      <w:tabs>
        <w:tab w:val="left" w:pos="340"/>
        <w:tab w:val="left" w:pos="680"/>
      </w:tabs>
      <w:spacing w:before="120" w:line="260" w:lineRule="exact"/>
      <w:ind w:left="680" w:hanging="680"/>
    </w:pPr>
    <w:rPr>
      <w:sz w:val="22"/>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16670</Words>
  <Characters>118361</Characters>
  <Application>Microsoft Office Word</Application>
  <DocSecurity>4</DocSecurity>
  <Lines>3287</Lines>
  <Paragraphs>316</Paragraphs>
  <ScaleCrop>false</ScaleCrop>
  <HeadingPairs>
    <vt:vector size="2" baseType="variant">
      <vt:variant>
        <vt:lpstr>Title</vt:lpstr>
      </vt:variant>
      <vt:variant>
        <vt:i4>1</vt:i4>
      </vt:variant>
    </vt:vector>
  </HeadingPairs>
  <TitlesOfParts>
    <vt:vector size="1" baseType="lpstr">
      <vt:lpstr>Angola1</vt:lpstr>
    </vt:vector>
  </TitlesOfParts>
  <Company>MyHome</Company>
  <LinksUpToDate>false</LinksUpToDate>
  <CharactersWithSpaces>140032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Angola1</dc:title>
  <dc:subject/>
  <dc:creator>Tatiana Telegina</dc:creator>
  <cp:keywords/>
  <dc:description/>
  <cp:lastModifiedBy>DGAACS User</cp:lastModifiedBy>
  <cp:revision>3</cp:revision>
  <cp:lastPrinted>2003-02-05T14:21:00Z</cp:lastPrinted>
  <dcterms:created xsi:type="dcterms:W3CDTF">2003-02-19T07:45:00Z</dcterms:created>
  <dcterms:modified xsi:type="dcterms:W3CDTF">2003-02-19T07:47:00Z</dcterms:modified>
</cp:coreProperties>
</file>