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84D84" w:rsidP="00D84D84">
            <w:pPr>
              <w:bidi w:val="0"/>
              <w:spacing w:after="20"/>
              <w:jc w:val="left"/>
              <w:rPr>
                <w:szCs w:val="20"/>
              </w:rPr>
            </w:pPr>
            <w:r w:rsidRPr="00D84D84">
              <w:rPr>
                <w:sz w:val="40"/>
                <w:szCs w:val="20"/>
              </w:rPr>
              <w:t>CCPR</w:t>
            </w:r>
            <w:r>
              <w:rPr>
                <w:szCs w:val="20"/>
              </w:rPr>
              <w:t>/C/DJI/CO/1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84D84" w:rsidRDefault="00D84D84" w:rsidP="00D84D84">
            <w:pPr>
              <w:bidi w:val="0"/>
              <w:spacing w:before="240"/>
              <w:jc w:val="left"/>
            </w:pPr>
            <w:r>
              <w:t>Distr.: General</w:t>
            </w:r>
          </w:p>
          <w:p w:rsidR="00D84D84" w:rsidRDefault="00D84D84" w:rsidP="00D84D84">
            <w:pPr>
              <w:bidi w:val="0"/>
              <w:jc w:val="left"/>
            </w:pPr>
            <w:r>
              <w:t>19 November 2013</w:t>
            </w:r>
          </w:p>
          <w:p w:rsidR="00D84D84" w:rsidRDefault="00D84D84" w:rsidP="00D84D84">
            <w:pPr>
              <w:bidi w:val="0"/>
              <w:jc w:val="left"/>
            </w:pPr>
            <w:r>
              <w:t>Arabic</w:t>
            </w:r>
          </w:p>
          <w:p w:rsidR="00257225" w:rsidRPr="008B4BC6" w:rsidRDefault="00D84D84" w:rsidP="00D84D84">
            <w:pPr>
              <w:bidi w:val="0"/>
              <w:jc w:val="left"/>
            </w:pPr>
            <w:r>
              <w:t>Original: English</w:t>
            </w:r>
          </w:p>
        </w:tc>
      </w:tr>
    </w:tbl>
    <w:p w:rsidR="003C63AF" w:rsidRPr="00E73BA2" w:rsidRDefault="003C63AF" w:rsidP="00912D79">
      <w:pPr>
        <w:spacing w:before="120" w:line="380" w:lineRule="exact"/>
        <w:rPr>
          <w:b/>
          <w:bCs/>
          <w:sz w:val="36"/>
          <w:szCs w:val="36"/>
          <w:rtl/>
        </w:rPr>
      </w:pPr>
      <w:r w:rsidRPr="00E73BA2">
        <w:rPr>
          <w:b/>
          <w:bCs/>
          <w:sz w:val="36"/>
          <w:szCs w:val="36"/>
          <w:rtl/>
        </w:rPr>
        <w:t>اللجنة المعنية بحقوق الإنسان</w:t>
      </w:r>
    </w:p>
    <w:p w:rsidR="003C63AF" w:rsidRPr="009715EA" w:rsidRDefault="003C63AF" w:rsidP="008B12D6">
      <w:pPr>
        <w:pStyle w:val="HChGA"/>
        <w:rPr>
          <w:vertAlign w:val="superscript"/>
          <w:rtl/>
        </w:rPr>
      </w:pPr>
      <w:r w:rsidRPr="009715EA">
        <w:rPr>
          <w:rtl/>
        </w:rPr>
        <w:tab/>
      </w:r>
      <w:r w:rsidRPr="009715EA">
        <w:rPr>
          <w:rtl/>
        </w:rPr>
        <w:tab/>
        <w:t>الملاحظات الختامية بشأن التقرير الأولي لجيبوتي</w:t>
      </w:r>
      <w:r w:rsidR="008B12D6" w:rsidRPr="008B12D6">
        <w:rPr>
          <w:rStyle w:val="FootnoteReference"/>
          <w:sz w:val="20"/>
          <w:vertAlign w:val="baseline"/>
          <w:rtl/>
        </w:rPr>
        <w:footnoteReference w:customMarkFollows="1" w:id="1"/>
        <w:t>*</w:t>
      </w:r>
    </w:p>
    <w:p w:rsidR="003C63AF" w:rsidRPr="00E7522A" w:rsidRDefault="003C63AF" w:rsidP="0082169F">
      <w:pPr>
        <w:pStyle w:val="SingleTxtGA"/>
        <w:rPr>
          <w:spacing w:val="-2"/>
          <w:rtl/>
        </w:rPr>
      </w:pPr>
      <w:r w:rsidRPr="00E7522A">
        <w:rPr>
          <w:spacing w:val="-2"/>
          <w:rtl/>
        </w:rPr>
        <w:t>1-</w:t>
      </w:r>
      <w:r w:rsidRPr="00E7522A">
        <w:rPr>
          <w:spacing w:val="-2"/>
          <w:rtl/>
        </w:rPr>
        <w:tab/>
        <w:t xml:space="preserve">نظرت اللجنـة فـي التقريـر الأولي </w:t>
      </w:r>
      <w:r w:rsidR="00257877" w:rsidRPr="00E7522A">
        <w:rPr>
          <w:rFonts w:hint="cs"/>
          <w:spacing w:val="-2"/>
          <w:rtl/>
        </w:rPr>
        <w:t>ل</w:t>
      </w:r>
      <w:r w:rsidRPr="00E7522A">
        <w:rPr>
          <w:spacing w:val="-2"/>
          <w:rtl/>
        </w:rPr>
        <w:t xml:space="preserve">جيبوتي </w:t>
      </w:r>
      <w:r w:rsidRPr="00E7522A">
        <w:rPr>
          <w:spacing w:val="-2"/>
        </w:rPr>
        <w:t>(CCPR/C/DJI/1)</w:t>
      </w:r>
      <w:r w:rsidRPr="00E7522A">
        <w:rPr>
          <w:spacing w:val="-2"/>
          <w:rtl/>
        </w:rPr>
        <w:t xml:space="preserve"> في جلستيها</w:t>
      </w:r>
      <w:r w:rsidR="0082169F" w:rsidRPr="00E7522A">
        <w:rPr>
          <w:rFonts w:hint="cs"/>
          <w:spacing w:val="-2"/>
          <w:rtl/>
        </w:rPr>
        <w:t> </w:t>
      </w:r>
      <w:r w:rsidR="00257877" w:rsidRPr="00E7522A">
        <w:rPr>
          <w:rFonts w:hint="cs"/>
          <w:spacing w:val="-2"/>
          <w:rtl/>
        </w:rPr>
        <w:t xml:space="preserve">3012 </w:t>
      </w:r>
      <w:r w:rsidRPr="00E7522A">
        <w:rPr>
          <w:spacing w:val="-2"/>
          <w:rtl/>
        </w:rPr>
        <w:t>و</w:t>
      </w:r>
      <w:r w:rsidR="00257877" w:rsidRPr="00E7522A">
        <w:rPr>
          <w:rFonts w:hint="cs"/>
          <w:spacing w:val="-2"/>
          <w:rtl/>
        </w:rPr>
        <w:t xml:space="preserve">3013 </w:t>
      </w:r>
      <w:r w:rsidRPr="00E7522A">
        <w:rPr>
          <w:spacing w:val="-2"/>
          <w:rtl/>
        </w:rPr>
        <w:t>(</w:t>
      </w:r>
      <w:r w:rsidRPr="00E7522A">
        <w:rPr>
          <w:spacing w:val="-2"/>
        </w:rPr>
        <w:t>CCPR/C/SR.3012</w:t>
      </w:r>
      <w:r w:rsidRPr="00E7522A">
        <w:rPr>
          <w:spacing w:val="-2"/>
          <w:rtl/>
        </w:rPr>
        <w:t xml:space="preserve"> و</w:t>
      </w:r>
      <w:r w:rsidRPr="00E7522A">
        <w:rPr>
          <w:spacing w:val="-2"/>
        </w:rPr>
        <w:t>CCPR/C/SR.3013</w:t>
      </w:r>
      <w:r w:rsidRPr="00E7522A">
        <w:rPr>
          <w:spacing w:val="-2"/>
          <w:rtl/>
        </w:rPr>
        <w:t>) المعقودتين في 16 و17 تشرين الأول/</w:t>
      </w:r>
      <w:r w:rsidR="00E7522A">
        <w:rPr>
          <w:rFonts w:hint="cs"/>
          <w:spacing w:val="-2"/>
          <w:rtl/>
        </w:rPr>
        <w:t xml:space="preserve"> </w:t>
      </w:r>
      <w:r w:rsidRPr="00E7522A">
        <w:rPr>
          <w:spacing w:val="-2"/>
          <w:rtl/>
        </w:rPr>
        <w:t xml:space="preserve">أكتوبر 2013. </w:t>
      </w:r>
      <w:r w:rsidRPr="00E7522A">
        <w:rPr>
          <w:spacing w:val="-2"/>
          <w:rtl/>
          <w:lang w:val="fr-CH"/>
        </w:rPr>
        <w:t>واعتمدت اللجنة في جلستها 3030 (</w:t>
      </w:r>
      <w:r w:rsidRPr="00E7522A">
        <w:rPr>
          <w:spacing w:val="-2"/>
        </w:rPr>
        <w:t>CCPR/C/SR.3030</w:t>
      </w:r>
      <w:r w:rsidRPr="00E7522A">
        <w:rPr>
          <w:spacing w:val="-2"/>
          <w:rtl/>
          <w:lang w:val="fr-CH"/>
        </w:rPr>
        <w:t xml:space="preserve">) المعقودة في 29 </w:t>
      </w:r>
      <w:r w:rsidRPr="00E7522A">
        <w:rPr>
          <w:spacing w:val="-2"/>
          <w:rtl/>
        </w:rPr>
        <w:t>تشرين الأول/أكتوبر 2013</w:t>
      </w:r>
      <w:r w:rsidRPr="00E7522A">
        <w:rPr>
          <w:spacing w:val="-2"/>
          <w:rtl/>
          <w:lang w:val="fr-CH"/>
        </w:rPr>
        <w:t xml:space="preserve"> الملاحظات الختامية التالية</w:t>
      </w:r>
      <w:r w:rsidRPr="00E7522A">
        <w:rPr>
          <w:spacing w:val="-2"/>
          <w:rtl/>
        </w:rPr>
        <w:t>.</w:t>
      </w:r>
    </w:p>
    <w:p w:rsidR="003C63AF" w:rsidRPr="001D1F63" w:rsidRDefault="003C63AF" w:rsidP="00912D79">
      <w:pPr>
        <w:pStyle w:val="H1GA"/>
        <w:rPr>
          <w:rtl/>
        </w:rPr>
      </w:pPr>
      <w:r w:rsidRPr="001D1F63">
        <w:rPr>
          <w:rtl/>
        </w:rPr>
        <w:tab/>
        <w:t>ألف-</w:t>
      </w:r>
      <w:r w:rsidRPr="001D1F63">
        <w:rPr>
          <w:rtl/>
        </w:rPr>
        <w:tab/>
        <w:t>مقدمة</w:t>
      </w:r>
    </w:p>
    <w:p w:rsidR="003C63AF" w:rsidRPr="001D1F63" w:rsidRDefault="003C63AF" w:rsidP="00912D79">
      <w:pPr>
        <w:pStyle w:val="SingleTxtGA"/>
        <w:rPr>
          <w:rtl/>
        </w:rPr>
      </w:pPr>
      <w:r w:rsidRPr="001D1F63">
        <w:rPr>
          <w:rtl/>
        </w:rPr>
        <w:t>2-</w:t>
      </w:r>
      <w:r w:rsidRPr="001D1F63">
        <w:rPr>
          <w:rtl/>
        </w:rPr>
        <w:tab/>
        <w:t xml:space="preserve">ترحب اللجنة بتقديم التقرير الأولي لجيبوتي الذي تأخر ثمانية أعوام، كما ترحب بالمعلومات المعروضة فيه. وتعرب عن تقديرها لفرصة المشاركة في حوار بنّاء مع وفد الدولة الطرف بشأن التدابير التي اتخذتها منذ دخول العهد حيز النفاذ من أجل تنفيذ أحكامه. وتعرب اللجنة عن امتنانها للدولة الطرف </w:t>
      </w:r>
      <w:r>
        <w:rPr>
          <w:rFonts w:hint="cs"/>
          <w:rtl/>
        </w:rPr>
        <w:t xml:space="preserve">على </w:t>
      </w:r>
      <w:r w:rsidRPr="001D1F63">
        <w:rPr>
          <w:rtl/>
        </w:rPr>
        <w:t xml:space="preserve">ردودها الخطية </w:t>
      </w:r>
      <w:r w:rsidRPr="001D1F63">
        <w:t>(</w:t>
      </w:r>
      <w:r w:rsidRPr="001D1F63">
        <w:rPr>
          <w:lang/>
        </w:rPr>
        <w:t>CCPR/C/DJI/Q/1/Add.1</w:t>
      </w:r>
      <w:r w:rsidRPr="001D1F63">
        <w:t>)</w:t>
      </w:r>
      <w:r w:rsidRPr="001D1F63">
        <w:rPr>
          <w:rtl/>
        </w:rPr>
        <w:t xml:space="preserve"> على قائمة المسائل المقدمة من اللجنة (</w:t>
      </w:r>
      <w:r w:rsidRPr="001D1F63">
        <w:rPr>
          <w:lang/>
        </w:rPr>
        <w:t>CCPR/C/DJI/Q/1</w:t>
      </w:r>
      <w:r w:rsidRPr="001D1F63">
        <w:rPr>
          <w:rtl/>
        </w:rPr>
        <w:t>) والتي استُكملت بالإجابات الشفوية التي قدمها الوفد أثناء الحوار</w:t>
      </w:r>
      <w:r w:rsidR="00A9220C">
        <w:rPr>
          <w:rFonts w:hint="cs"/>
          <w:rtl/>
        </w:rPr>
        <w:t>،</w:t>
      </w:r>
      <w:r w:rsidRPr="001D1F63">
        <w:rPr>
          <w:rtl/>
        </w:rPr>
        <w:t xml:space="preserve"> وللمعلومات الإضافية </w:t>
      </w:r>
      <w:r>
        <w:rPr>
          <w:rFonts w:hint="cs"/>
          <w:rtl/>
        </w:rPr>
        <w:t xml:space="preserve">التي قدمت </w:t>
      </w:r>
      <w:r w:rsidRPr="001D1F63">
        <w:rPr>
          <w:rtl/>
        </w:rPr>
        <w:t>خطياً.</w:t>
      </w:r>
    </w:p>
    <w:p w:rsidR="003C63AF" w:rsidRPr="001D1F63" w:rsidRDefault="003C63AF" w:rsidP="00AE7FF8">
      <w:pPr>
        <w:pStyle w:val="H1GA"/>
        <w:rPr>
          <w:lang w:val="fr-CH"/>
        </w:rPr>
      </w:pPr>
      <w:r w:rsidRPr="001D1F63">
        <w:rPr>
          <w:rtl/>
          <w:lang w:val="fr-CH"/>
        </w:rPr>
        <w:tab/>
        <w:t>باء-</w:t>
      </w:r>
      <w:r w:rsidRPr="001D1F63">
        <w:rPr>
          <w:rtl/>
          <w:lang w:val="fr-CH"/>
        </w:rPr>
        <w:tab/>
        <w:t>الجوانب الإيجابية</w:t>
      </w:r>
    </w:p>
    <w:p w:rsidR="003C63AF" w:rsidRPr="001D1F63" w:rsidRDefault="003C63AF" w:rsidP="00912D79">
      <w:pPr>
        <w:pStyle w:val="SingleTxtGA"/>
        <w:rPr>
          <w:lang w:val="fr-CH"/>
        </w:rPr>
      </w:pPr>
      <w:r w:rsidRPr="001D1F63">
        <w:rPr>
          <w:rtl/>
          <w:lang w:val="fr-CH"/>
        </w:rPr>
        <w:t>3-</w:t>
      </w:r>
      <w:r w:rsidRPr="001D1F63">
        <w:rPr>
          <w:rtl/>
          <w:lang w:val="fr-CH"/>
        </w:rPr>
        <w:tab/>
        <w:t>ترحب اللجنة بالخطوات التشريعية والمؤسسية التالية التي اتخذتها الدولة الطرف منذ دخول العهد حيز النفاذ في عام 2003:</w:t>
      </w:r>
    </w:p>
    <w:p w:rsidR="003C63AF" w:rsidRPr="001D1F63" w:rsidRDefault="003C63AF" w:rsidP="00912D79">
      <w:pPr>
        <w:pStyle w:val="SingleTxtGA"/>
        <w:rPr>
          <w:lang w:val="fr-CH"/>
        </w:rPr>
      </w:pPr>
      <w:r w:rsidRPr="001D1F63">
        <w:rPr>
          <w:rtl/>
          <w:lang w:val="fr-CH"/>
        </w:rPr>
        <w:tab/>
        <w:t>(أ‌)</w:t>
      </w:r>
      <w:r w:rsidRPr="001D1F63">
        <w:rPr>
          <w:rtl/>
          <w:lang w:val="fr-CH"/>
        </w:rPr>
        <w:tab/>
        <w:t xml:space="preserve">تعديل الدستور عام 2010 </w:t>
      </w:r>
      <w:r>
        <w:rPr>
          <w:rFonts w:hint="cs"/>
          <w:rtl/>
          <w:lang w:val="fr-CH"/>
        </w:rPr>
        <w:t>ل</w:t>
      </w:r>
      <w:r w:rsidRPr="001D1F63">
        <w:rPr>
          <w:rtl/>
          <w:lang w:val="fr-CH"/>
        </w:rPr>
        <w:t>حظر عقوبة الإعدام؛</w:t>
      </w:r>
    </w:p>
    <w:p w:rsidR="003C63AF" w:rsidRPr="001D1F63" w:rsidRDefault="003C63AF" w:rsidP="008B12D6">
      <w:pPr>
        <w:pStyle w:val="SingleTxtGA"/>
        <w:rPr>
          <w:lang w:val="fr-CH"/>
        </w:rPr>
      </w:pPr>
      <w:r w:rsidRPr="001D1F63">
        <w:rPr>
          <w:rtl/>
          <w:lang w:val="fr-CH"/>
        </w:rPr>
        <w:tab/>
        <w:t>(ب‌)</w:t>
      </w:r>
      <w:r w:rsidRPr="001D1F63">
        <w:rPr>
          <w:rtl/>
          <w:lang w:val="fr-CH"/>
        </w:rPr>
        <w:tab/>
        <w:t xml:space="preserve">سَنّ القانون رقم </w:t>
      </w:r>
      <w:r w:rsidRPr="001D1F63">
        <w:t>210/AN/07/5</w:t>
      </w:r>
      <w:r w:rsidR="008B12D6">
        <w:t> </w:t>
      </w:r>
      <w:r w:rsidRPr="001D1F63">
        <w:t>L</w:t>
      </w:r>
      <w:r w:rsidRPr="001D1F63">
        <w:rPr>
          <w:rtl/>
        </w:rPr>
        <w:t xml:space="preserve"> في عام 2007</w:t>
      </w:r>
      <w:r w:rsidRPr="001D1F63">
        <w:rPr>
          <w:rtl/>
          <w:lang w:val="fr-CH"/>
        </w:rPr>
        <w:t xml:space="preserve"> المتعلق بمكافحة الاتّجار بالبشر؛</w:t>
      </w:r>
    </w:p>
    <w:p w:rsidR="003C63AF" w:rsidRPr="001D1F63" w:rsidRDefault="003C63AF" w:rsidP="00912D79">
      <w:pPr>
        <w:pStyle w:val="SingleTxtGA"/>
        <w:rPr>
          <w:lang w:val="fr-CH"/>
        </w:rPr>
      </w:pPr>
      <w:r w:rsidRPr="001D1F63">
        <w:rPr>
          <w:rtl/>
          <w:lang w:val="fr-CH"/>
        </w:rPr>
        <w:tab/>
        <w:t>(ج‌)</w:t>
      </w:r>
      <w:r w:rsidRPr="001D1F63">
        <w:rPr>
          <w:rtl/>
          <w:lang w:val="fr-CH"/>
        </w:rPr>
        <w:tab/>
        <w:t xml:space="preserve">اعتماد القانون رقم </w:t>
      </w:r>
      <w:r w:rsidRPr="001D1F63">
        <w:t>174/An/07/5</w:t>
      </w:r>
      <w:r w:rsidRPr="001D1F63">
        <w:rPr>
          <w:rtl/>
        </w:rPr>
        <w:t xml:space="preserve"> في عام 2007</w:t>
      </w:r>
      <w:r w:rsidRPr="001D1F63">
        <w:rPr>
          <w:rtl/>
          <w:lang w:val="fr-CH"/>
        </w:rPr>
        <w:t xml:space="preserve"> بشأن حماية المصابين بفيروس نقص المناعة البشرية/الإيدز؛</w:t>
      </w:r>
    </w:p>
    <w:p w:rsidR="003C63AF" w:rsidRPr="001D1F63" w:rsidRDefault="003C63AF" w:rsidP="00912D79">
      <w:pPr>
        <w:pStyle w:val="SingleTxtGA"/>
        <w:rPr>
          <w:rtl/>
          <w:lang w:val="fr-CH"/>
        </w:rPr>
      </w:pPr>
      <w:r w:rsidRPr="001D1F63">
        <w:rPr>
          <w:rtl/>
          <w:lang w:val="fr-CH"/>
        </w:rPr>
        <w:tab/>
        <w:t>(د‌)</w:t>
      </w:r>
      <w:r w:rsidRPr="001D1F63">
        <w:rPr>
          <w:rtl/>
          <w:lang w:val="fr-CH"/>
        </w:rPr>
        <w:tab/>
        <w:t>سَنّ قانون العمل في عام 2006؛</w:t>
      </w:r>
    </w:p>
    <w:p w:rsidR="003C63AF" w:rsidRPr="00912D79" w:rsidRDefault="003C63AF" w:rsidP="00912D79">
      <w:pPr>
        <w:pStyle w:val="SingleTxtGA"/>
        <w:rPr>
          <w:rFonts w:hint="cs"/>
          <w:spacing w:val="-6"/>
          <w:rtl/>
          <w:lang w:val="fr-CH"/>
        </w:rPr>
      </w:pPr>
      <w:r w:rsidRPr="00912D79">
        <w:rPr>
          <w:spacing w:val="-6"/>
          <w:rtl/>
          <w:lang w:val="fr-CH"/>
        </w:rPr>
        <w:tab/>
        <w:t>(</w:t>
      </w:r>
      <w:r w:rsidR="00F5019E" w:rsidRPr="00912D79">
        <w:rPr>
          <w:rFonts w:hint="cs"/>
          <w:spacing w:val="-6"/>
          <w:rtl/>
          <w:lang w:val="fr-CH"/>
        </w:rPr>
        <w:t>ه‍(</w:t>
      </w:r>
      <w:r w:rsidRPr="00912D79">
        <w:rPr>
          <w:spacing w:val="-6"/>
          <w:rtl/>
          <w:lang w:val="fr-CH"/>
        </w:rPr>
        <w:tab/>
        <w:t>اعتماد الاستراتيجية الوطنية بشأن إدماج المرأة في التنمية للفترة 2003-2010؛</w:t>
      </w:r>
    </w:p>
    <w:p w:rsidR="003C63AF" w:rsidRPr="001D1F63" w:rsidRDefault="003C63AF" w:rsidP="00912D79">
      <w:pPr>
        <w:pStyle w:val="SingleTxtGA"/>
        <w:rPr>
          <w:lang w:val="fr-CH"/>
        </w:rPr>
      </w:pPr>
      <w:r w:rsidRPr="001D1F63">
        <w:rPr>
          <w:rtl/>
          <w:lang w:val="fr-CH"/>
        </w:rPr>
        <w:tab/>
        <w:t>(و‌)</w:t>
      </w:r>
      <w:r w:rsidRPr="001D1F63">
        <w:rPr>
          <w:rtl/>
          <w:lang w:val="fr-CH"/>
        </w:rPr>
        <w:tab/>
        <w:t>اعتماد الخطة الاستراتيجية الوطنية للأطفال للفترة 2011-2015.</w:t>
      </w:r>
    </w:p>
    <w:p w:rsidR="003C63AF" w:rsidRPr="001D1F63" w:rsidRDefault="003C63AF" w:rsidP="00493BB2">
      <w:pPr>
        <w:pStyle w:val="SingleTxtGA"/>
        <w:rPr>
          <w:lang w:val="fr-CH"/>
        </w:rPr>
      </w:pPr>
      <w:r w:rsidRPr="001D1F63">
        <w:rPr>
          <w:rtl/>
          <w:lang w:val="fr-CH"/>
        </w:rPr>
        <w:t>4-</w:t>
      </w:r>
      <w:r w:rsidRPr="001D1F63">
        <w:rPr>
          <w:rtl/>
          <w:lang w:val="fr-CH"/>
        </w:rPr>
        <w:tab/>
        <w:t>وتلاحظ اللجنة بارتياح انضمام الدولة الطرف إلى العهد وبروتوكوليه الاختياريين في اليوم ذاته. وترحب أيضاً بتصديق الدولة الطرف على معظم المعاهدات الدولية الأساسية لحقوق الإنسان أو انضمام</w:t>
      </w:r>
      <w:r w:rsidR="00F5019E">
        <w:rPr>
          <w:rFonts w:hint="cs"/>
          <w:rtl/>
          <w:lang w:val="fr-CH"/>
        </w:rPr>
        <w:t>ها</w:t>
      </w:r>
      <w:r w:rsidRPr="001D1F63">
        <w:rPr>
          <w:rtl/>
          <w:lang w:val="fr-CH"/>
        </w:rPr>
        <w:t xml:space="preserve"> </w:t>
      </w:r>
      <w:r w:rsidR="00F5019E">
        <w:rPr>
          <w:rFonts w:hint="cs"/>
          <w:rtl/>
          <w:lang w:val="fr-CH"/>
        </w:rPr>
        <w:t xml:space="preserve">إليها، بما في ذلك </w:t>
      </w:r>
      <w:r w:rsidRPr="001D1F63">
        <w:rPr>
          <w:rtl/>
          <w:lang w:val="fr-CH"/>
        </w:rPr>
        <w:t>الصكوك التالية منذ دخول العهد حيز النفاذ في عام 2003:</w:t>
      </w:r>
    </w:p>
    <w:p w:rsidR="003C63AF" w:rsidRPr="001D1F63" w:rsidRDefault="003C63AF" w:rsidP="00493BB2">
      <w:pPr>
        <w:pStyle w:val="SingleTxtGA"/>
        <w:rPr>
          <w:lang w:val="fr-CH"/>
        </w:rPr>
      </w:pPr>
      <w:r w:rsidRPr="001D1F63">
        <w:rPr>
          <w:rtl/>
          <w:lang w:val="fr-CH"/>
        </w:rPr>
        <w:tab/>
        <w:t>(أ‌)</w:t>
      </w:r>
      <w:r w:rsidRPr="001D1F63">
        <w:rPr>
          <w:rtl/>
          <w:lang w:val="fr-CH"/>
        </w:rPr>
        <w:tab/>
      </w:r>
      <w:r w:rsidRPr="001D1F63">
        <w:rPr>
          <w:cs/>
          <w:lang w:val="fr-CH"/>
        </w:rPr>
        <w:t>‎‎</w:t>
      </w:r>
      <w:r w:rsidRPr="001D1F63">
        <w:rPr>
          <w:rtl/>
          <w:lang w:val="fr-CH"/>
        </w:rPr>
        <w:t>الاتفاقية الدولية للقضاء على جميع أشكال التمييز العنصري‏ في عام 2011؛</w:t>
      </w:r>
    </w:p>
    <w:p w:rsidR="003C63AF" w:rsidRPr="00A02DFF" w:rsidRDefault="003C63AF" w:rsidP="00493BB2">
      <w:pPr>
        <w:pStyle w:val="SingleTxtGA"/>
        <w:rPr>
          <w:spacing w:val="-4"/>
          <w:lang w:val="fr-CH"/>
        </w:rPr>
      </w:pPr>
      <w:r w:rsidRPr="00A02DFF">
        <w:rPr>
          <w:spacing w:val="-4"/>
          <w:rtl/>
          <w:lang w:val="fr-CH"/>
        </w:rPr>
        <w:tab/>
        <w:t>(ب‌)</w:t>
      </w:r>
      <w:r w:rsidRPr="00A02DFF">
        <w:rPr>
          <w:spacing w:val="-4"/>
          <w:rtl/>
          <w:lang w:val="fr-CH"/>
        </w:rPr>
        <w:tab/>
        <w:t>اتفاقية حقوق الأشخاص ذوي الإعاقة وبروتوكوله الاختياري في عام 2012؛</w:t>
      </w:r>
    </w:p>
    <w:p w:rsidR="003C63AF" w:rsidRPr="001D1F63" w:rsidRDefault="003C63AF" w:rsidP="00A02DFF">
      <w:pPr>
        <w:pStyle w:val="SingleTxtGA"/>
        <w:rPr>
          <w:lang w:val="fr-CH"/>
        </w:rPr>
      </w:pPr>
      <w:r w:rsidRPr="001D1F63">
        <w:rPr>
          <w:rtl/>
          <w:lang w:val="fr-CH"/>
        </w:rPr>
        <w:tab/>
        <w:t>(ج‌)</w:t>
      </w:r>
      <w:r w:rsidRPr="001D1F63">
        <w:rPr>
          <w:rtl/>
          <w:lang w:val="fr-CH"/>
        </w:rPr>
        <w:tab/>
      </w:r>
      <w:r w:rsidRPr="001D1F63">
        <w:rPr>
          <w:color w:val="000000"/>
          <w:rtl/>
        </w:rPr>
        <w:t>البروتوكول الاختياري لاتفاقية حقوق الطفل بشأن اشتراك الأطفال في المنازعات المسلحة، و</w:t>
      </w:r>
      <w:r w:rsidRPr="001D1F63">
        <w:rPr>
          <w:rStyle w:val="preferred"/>
          <w:rFonts w:ascii="Traditional Arabic" w:hAnsi="Traditional Arabic"/>
          <w:sz w:val="30"/>
          <w:rtl/>
        </w:rPr>
        <w:t>البروتوكول الاختياري لاتفاقية حقوق الطفل بشأن بيع الأطفال واستغلال الأطفال في البغاء وفي المواد الإباحية</w:t>
      </w:r>
      <w:r w:rsidRPr="001D1F63">
        <w:rPr>
          <w:rtl/>
          <w:lang w:val="fr-CH"/>
        </w:rPr>
        <w:t xml:space="preserve"> في عام 2011؛</w:t>
      </w:r>
    </w:p>
    <w:p w:rsidR="003C63AF" w:rsidRPr="001D1F63" w:rsidRDefault="003C63AF" w:rsidP="00A02DFF">
      <w:pPr>
        <w:pStyle w:val="SingleTxtGA"/>
        <w:rPr>
          <w:lang w:val="fr-CH"/>
        </w:rPr>
      </w:pPr>
      <w:r w:rsidRPr="001D1F63">
        <w:rPr>
          <w:rtl/>
          <w:lang w:val="fr-CH"/>
        </w:rPr>
        <w:tab/>
        <w:t>(د</w:t>
      </w:r>
      <w:r w:rsidR="00973549">
        <w:rPr>
          <w:rtl/>
          <w:lang w:val="fr-CH"/>
        </w:rPr>
        <w:t>‌)</w:t>
      </w:r>
      <w:r w:rsidRPr="001D1F63">
        <w:rPr>
          <w:rtl/>
          <w:lang w:val="fr-CH"/>
        </w:rPr>
        <w:tab/>
        <w:t>اتفاقية الأمم المتحدة لمكافحة الجريمة المنظمة عبر الوطنية، وبروتوكول منع وقمع ومعاقبة الاتجار بالأشخاص، وبخاصة النساء والأطفال، وبروتوكول مكافحة تهريب المهاجرين عن طريق البر والبحر والجو، المكملان لها، في عام 2005.</w:t>
      </w:r>
    </w:p>
    <w:p w:rsidR="003C63AF" w:rsidRPr="001D1F63" w:rsidRDefault="003C63AF" w:rsidP="00A02DFF">
      <w:pPr>
        <w:pStyle w:val="H1GA"/>
        <w:rPr>
          <w:rtl/>
        </w:rPr>
      </w:pPr>
      <w:r w:rsidRPr="001D1F63">
        <w:rPr>
          <w:rtl/>
          <w:lang w:val="fr-CH"/>
        </w:rPr>
        <w:tab/>
        <w:t>جيم-</w:t>
      </w:r>
      <w:r w:rsidRPr="001D1F63">
        <w:rPr>
          <w:rtl/>
          <w:lang w:val="fr-CH"/>
        </w:rPr>
        <w:tab/>
        <w:t>دواعي القلق الرئيسية والتوصيات</w:t>
      </w:r>
    </w:p>
    <w:p w:rsidR="003C63AF" w:rsidRPr="001D1F63" w:rsidRDefault="003C63AF" w:rsidP="00A02DFF">
      <w:pPr>
        <w:pStyle w:val="H23GA"/>
        <w:rPr>
          <w:lang w:bidi="ar-LB"/>
        </w:rPr>
      </w:pPr>
      <w:r w:rsidRPr="001D1F63">
        <w:rPr>
          <w:rtl/>
          <w:lang w:bidi="ar-LB"/>
        </w:rPr>
        <w:tab/>
      </w:r>
      <w:r w:rsidRPr="001D1F63">
        <w:rPr>
          <w:rtl/>
          <w:lang w:bidi="ar-LB"/>
        </w:rPr>
        <w:tab/>
        <w:t>انطباق العهد في المحاكم المحلية</w:t>
      </w:r>
    </w:p>
    <w:p w:rsidR="003C63AF" w:rsidRPr="001D1F63" w:rsidRDefault="003C63AF" w:rsidP="00A02DFF">
      <w:pPr>
        <w:pStyle w:val="SingleTxtGA"/>
      </w:pPr>
      <w:r w:rsidRPr="001D1F63">
        <w:rPr>
          <w:rtl/>
        </w:rPr>
        <w:t>5</w:t>
      </w:r>
      <w:r w:rsidR="00A02DFF">
        <w:rPr>
          <w:rtl/>
        </w:rPr>
        <w:t>-</w:t>
      </w:r>
      <w:r w:rsidR="00A02DFF">
        <w:rPr>
          <w:rFonts w:hint="cs"/>
          <w:rtl/>
        </w:rPr>
        <w:tab/>
      </w:r>
      <w:r w:rsidRPr="001D1F63">
        <w:rPr>
          <w:rtl/>
        </w:rPr>
        <w:t>تحيط اللجنة علماً بالمادة 37 من الدستور بشأن أسبقية الصكوك الدولية التي صدقت عليها الدولة الطرف على القوانين الداخلية</w:t>
      </w:r>
      <w:r w:rsidR="00973549">
        <w:rPr>
          <w:rFonts w:hint="cs"/>
          <w:rtl/>
        </w:rPr>
        <w:t xml:space="preserve"> والتي أصدرتها، وبتنظيم</w:t>
      </w:r>
      <w:r w:rsidRPr="001D1F63">
        <w:rPr>
          <w:rtl/>
        </w:rPr>
        <w:t xml:space="preserve"> بعض الدورات التدريبية </w:t>
      </w:r>
      <w:r w:rsidR="00973549">
        <w:rPr>
          <w:rFonts w:hint="cs"/>
          <w:rtl/>
        </w:rPr>
        <w:t>لصالح ا</w:t>
      </w:r>
      <w:r w:rsidRPr="001D1F63">
        <w:rPr>
          <w:rtl/>
        </w:rPr>
        <w:t xml:space="preserve">لقضاة والمحامين، بما فيها دورة عن العهد. غير أن اللجنة تشعر بالقلق إزاء عدم التذرع </w:t>
      </w:r>
      <w:r w:rsidR="005E44EF">
        <w:rPr>
          <w:rFonts w:hint="cs"/>
          <w:rtl/>
        </w:rPr>
        <w:t xml:space="preserve">حتى الآن </w:t>
      </w:r>
      <w:r w:rsidRPr="001D1F63">
        <w:rPr>
          <w:rtl/>
        </w:rPr>
        <w:t xml:space="preserve">بأي حكم من أحكام </w:t>
      </w:r>
      <w:r w:rsidR="005E44EF">
        <w:rPr>
          <w:rFonts w:hint="cs"/>
          <w:rtl/>
        </w:rPr>
        <w:t xml:space="preserve">العهد </w:t>
      </w:r>
      <w:r w:rsidRPr="001D1F63">
        <w:rPr>
          <w:rtl/>
        </w:rPr>
        <w:t>(المادة 2).</w:t>
      </w:r>
    </w:p>
    <w:p w:rsidR="003C63AF" w:rsidRPr="00A02DFF" w:rsidRDefault="00A02DFF" w:rsidP="008B12D6">
      <w:pPr>
        <w:pStyle w:val="SingleTxtGA"/>
        <w:rPr>
          <w:b/>
          <w:bCs/>
          <w:rtl/>
        </w:rPr>
      </w:pPr>
      <w:r>
        <w:rPr>
          <w:rFonts w:hint="cs"/>
          <w:rtl/>
        </w:rPr>
        <w:tab/>
      </w:r>
      <w:r w:rsidR="003C63AF" w:rsidRPr="00A02DFF">
        <w:rPr>
          <w:b/>
          <w:bCs/>
          <w:rtl/>
        </w:rPr>
        <w:t xml:space="preserve">في ضوء تعليق اللجنة العام رقم 31(2004) بشأن طبيعة الالتزام القانوني العام المفروض على الدول الأطراف في العهد، ينبغي أن تكفل الدولة الطرف إنفاذ </w:t>
      </w:r>
      <w:r w:rsidR="005E44EF" w:rsidRPr="00A02DFF">
        <w:rPr>
          <w:rFonts w:hint="cs"/>
          <w:b/>
          <w:bCs/>
          <w:rtl/>
        </w:rPr>
        <w:t xml:space="preserve">جميع </w:t>
      </w:r>
      <w:r w:rsidR="00117E07">
        <w:rPr>
          <w:rFonts w:hint="cs"/>
          <w:b/>
          <w:bCs/>
          <w:rtl/>
        </w:rPr>
        <w:t>ا</w:t>
      </w:r>
      <w:r w:rsidR="00E26506">
        <w:rPr>
          <w:rFonts w:hint="cs"/>
          <w:b/>
          <w:bCs/>
          <w:rtl/>
        </w:rPr>
        <w:t>ل</w:t>
      </w:r>
      <w:r w:rsidR="003C63AF" w:rsidRPr="00A02DFF">
        <w:rPr>
          <w:b/>
          <w:bCs/>
          <w:rtl/>
        </w:rPr>
        <w:t xml:space="preserve">أحكام </w:t>
      </w:r>
      <w:r w:rsidR="005E44EF" w:rsidRPr="00A02DFF">
        <w:rPr>
          <w:rFonts w:hint="cs"/>
          <w:b/>
          <w:bCs/>
          <w:rtl/>
        </w:rPr>
        <w:t xml:space="preserve">التي يحميها </w:t>
      </w:r>
      <w:r w:rsidR="003C63AF" w:rsidRPr="00A02DFF">
        <w:rPr>
          <w:b/>
          <w:bCs/>
          <w:rtl/>
        </w:rPr>
        <w:t xml:space="preserve">العهد </w:t>
      </w:r>
      <w:r w:rsidR="005E44EF" w:rsidRPr="00A02DFF">
        <w:rPr>
          <w:rFonts w:hint="cs"/>
          <w:b/>
          <w:bCs/>
          <w:rtl/>
        </w:rPr>
        <w:t>إنفاذ</w:t>
      </w:r>
      <w:r w:rsidR="008B12D6">
        <w:rPr>
          <w:rFonts w:hint="cs"/>
          <w:b/>
          <w:bCs/>
          <w:rtl/>
        </w:rPr>
        <w:t xml:space="preserve">اً </w:t>
      </w:r>
      <w:r w:rsidR="005E44EF" w:rsidRPr="00A02DFF">
        <w:rPr>
          <w:rFonts w:hint="cs"/>
          <w:b/>
          <w:bCs/>
          <w:rtl/>
        </w:rPr>
        <w:t xml:space="preserve">كاملاً </w:t>
      </w:r>
      <w:r w:rsidR="003C63AF" w:rsidRPr="00A02DFF">
        <w:rPr>
          <w:b/>
          <w:bCs/>
          <w:rtl/>
        </w:rPr>
        <w:t xml:space="preserve">في نظامها القانوني الداخلي. وينبغي أن تتخذ تدابير ملائمة لإذكاء الوعي بالعهد في أوساط القضاة والمحامين والمدعين العامين </w:t>
      </w:r>
      <w:r w:rsidR="005E44EF" w:rsidRPr="00A02DFF">
        <w:rPr>
          <w:rFonts w:hint="cs"/>
          <w:b/>
          <w:bCs/>
          <w:rtl/>
        </w:rPr>
        <w:t>ل</w:t>
      </w:r>
      <w:r w:rsidR="003C63AF" w:rsidRPr="00A02DFF">
        <w:rPr>
          <w:b/>
          <w:bCs/>
          <w:rtl/>
        </w:rPr>
        <w:t xml:space="preserve">ضمان </w:t>
      </w:r>
      <w:r w:rsidR="005E44EF" w:rsidRPr="00A02DFF">
        <w:rPr>
          <w:rFonts w:hint="cs"/>
          <w:b/>
          <w:bCs/>
          <w:rtl/>
        </w:rPr>
        <w:t xml:space="preserve">مراعاة </w:t>
      </w:r>
      <w:r w:rsidR="003C63AF" w:rsidRPr="00A02DFF">
        <w:rPr>
          <w:b/>
          <w:bCs/>
          <w:rtl/>
        </w:rPr>
        <w:t xml:space="preserve">أحكامه أمام المحاكم المحلية </w:t>
      </w:r>
      <w:r w:rsidR="005E44EF" w:rsidRPr="00A02DFF">
        <w:rPr>
          <w:rFonts w:hint="cs"/>
          <w:b/>
          <w:bCs/>
          <w:rtl/>
        </w:rPr>
        <w:t>ومن جانبها</w:t>
      </w:r>
      <w:r w:rsidR="003C63AF" w:rsidRPr="00A02DFF">
        <w:rPr>
          <w:b/>
          <w:bCs/>
          <w:rtl/>
        </w:rPr>
        <w:t xml:space="preserve">. كما ينبغي أن تُدرج الدولة الطرف في تقريرها الدوري المقبل أمثلة عن تطبيق المحاكم المحلية للعهد. وفي هذا الصدد، ينبغي أن تتخذ الدولة الطرف تدابير فعالة لنشر العهد وبروتوكوليه الاختياريين على نطاق واسع في ولايتي صومالي </w:t>
      </w:r>
      <w:proofErr w:type="spellStart"/>
      <w:r w:rsidR="003C63AF" w:rsidRPr="00A02DFF">
        <w:rPr>
          <w:b/>
          <w:bCs/>
          <w:rtl/>
        </w:rPr>
        <w:t>وعفار</w:t>
      </w:r>
      <w:proofErr w:type="spellEnd"/>
      <w:r w:rsidR="003C63AF" w:rsidRPr="00A02DFF">
        <w:rPr>
          <w:b/>
          <w:bCs/>
          <w:rtl/>
        </w:rPr>
        <w:t>.</w:t>
      </w:r>
    </w:p>
    <w:p w:rsidR="003C63AF" w:rsidRPr="001D1F63" w:rsidRDefault="003C63AF" w:rsidP="00A02DFF">
      <w:pPr>
        <w:pStyle w:val="H23GA"/>
      </w:pPr>
      <w:r w:rsidRPr="001D1F63">
        <w:rPr>
          <w:rtl/>
        </w:rPr>
        <w:tab/>
      </w:r>
      <w:r w:rsidRPr="001D1F63">
        <w:rPr>
          <w:rtl/>
        </w:rPr>
        <w:tab/>
        <w:t>اللجنة الوطنية لحقوق الإنسان</w:t>
      </w:r>
    </w:p>
    <w:p w:rsidR="003C63AF" w:rsidRPr="001D1F63" w:rsidRDefault="00A02DFF" w:rsidP="00A02DFF">
      <w:pPr>
        <w:pStyle w:val="SingleTxtGA"/>
      </w:pPr>
      <w:r>
        <w:rPr>
          <w:rtl/>
        </w:rPr>
        <w:t>6-</w:t>
      </w:r>
      <w:r>
        <w:rPr>
          <w:rFonts w:hint="cs"/>
          <w:rtl/>
        </w:rPr>
        <w:tab/>
      </w:r>
      <w:r w:rsidR="003C63AF" w:rsidRPr="001D1F63">
        <w:rPr>
          <w:rtl/>
        </w:rPr>
        <w:t xml:space="preserve">تحيط اللجنة علماً بالخطوات التي اتخذتها الدولة الطرف </w:t>
      </w:r>
      <w:r w:rsidR="005E44EF">
        <w:rPr>
          <w:rFonts w:hint="cs"/>
          <w:rtl/>
        </w:rPr>
        <w:t>ل</w:t>
      </w:r>
      <w:r w:rsidR="003C63AF" w:rsidRPr="001D1F63">
        <w:rPr>
          <w:rtl/>
        </w:rPr>
        <w:t xml:space="preserve">ضمان امتثال اللجنة الوطنية لحقوق الإنسان للمبادئ المتعلقة بمركز المؤسسات الوطنية لتعزيز وحماية حقوق الإنسان (مبادئ باريس)، </w:t>
      </w:r>
      <w:r w:rsidR="005E44EF">
        <w:rPr>
          <w:rFonts w:hint="cs"/>
          <w:rtl/>
        </w:rPr>
        <w:t xml:space="preserve">بما في ذلك </w:t>
      </w:r>
      <w:r w:rsidR="003C63AF" w:rsidRPr="001D1F63">
        <w:rPr>
          <w:rtl/>
        </w:rPr>
        <w:t xml:space="preserve">مشروع قانون </w:t>
      </w:r>
      <w:r w:rsidR="005E44EF">
        <w:rPr>
          <w:rFonts w:hint="cs"/>
          <w:rtl/>
        </w:rPr>
        <w:t xml:space="preserve">مقرر أن </w:t>
      </w:r>
      <w:r w:rsidR="003C63AF" w:rsidRPr="001D1F63">
        <w:rPr>
          <w:rtl/>
        </w:rPr>
        <w:t xml:space="preserve">يعتمده البرلمان، </w:t>
      </w:r>
      <w:r w:rsidR="005E44EF">
        <w:rPr>
          <w:rFonts w:hint="cs"/>
          <w:rtl/>
        </w:rPr>
        <w:t>و</w:t>
      </w:r>
      <w:r w:rsidR="003C63AF" w:rsidRPr="001D1F63">
        <w:rPr>
          <w:rtl/>
        </w:rPr>
        <w:t xml:space="preserve">تعرب </w:t>
      </w:r>
      <w:r w:rsidR="005E44EF">
        <w:rPr>
          <w:rFonts w:hint="cs"/>
          <w:rtl/>
        </w:rPr>
        <w:t xml:space="preserve">مع ذلك </w:t>
      </w:r>
      <w:r w:rsidR="003C63AF" w:rsidRPr="001D1F63">
        <w:rPr>
          <w:rtl/>
        </w:rPr>
        <w:t xml:space="preserve">عن قلقها إزاء المعلومات التي </w:t>
      </w:r>
      <w:r w:rsidR="005E44EF">
        <w:rPr>
          <w:rFonts w:hint="cs"/>
          <w:rtl/>
        </w:rPr>
        <w:t xml:space="preserve">أفادت </w:t>
      </w:r>
      <w:r w:rsidR="003C63AF" w:rsidRPr="001D1F63">
        <w:rPr>
          <w:rtl/>
        </w:rPr>
        <w:t xml:space="preserve">بأن </w:t>
      </w:r>
      <w:r w:rsidR="005E44EF">
        <w:rPr>
          <w:rFonts w:hint="cs"/>
          <w:rtl/>
        </w:rPr>
        <w:t xml:space="preserve">لدى </w:t>
      </w:r>
      <w:r w:rsidR="003C63AF" w:rsidRPr="001D1F63">
        <w:rPr>
          <w:rtl/>
        </w:rPr>
        <w:t xml:space="preserve">هذه اللجنة قدرات مالية وبشرية محدودة </w:t>
      </w:r>
      <w:r w:rsidR="005E44EF">
        <w:rPr>
          <w:rFonts w:hint="cs"/>
          <w:rtl/>
        </w:rPr>
        <w:t xml:space="preserve">وأنها </w:t>
      </w:r>
      <w:r w:rsidR="003C63AF" w:rsidRPr="001D1F63">
        <w:rPr>
          <w:rtl/>
        </w:rPr>
        <w:t xml:space="preserve">تُعتبر إلى الآن </w:t>
      </w:r>
      <w:r w:rsidR="005E44EF">
        <w:rPr>
          <w:rFonts w:hint="cs"/>
          <w:rtl/>
        </w:rPr>
        <w:t xml:space="preserve">بمثابة </w:t>
      </w:r>
      <w:r w:rsidR="003C63AF" w:rsidRPr="001D1F63">
        <w:rPr>
          <w:rtl/>
        </w:rPr>
        <w:t>هيئة حكومية</w:t>
      </w:r>
      <w:r w:rsidR="005E44EF">
        <w:rPr>
          <w:rFonts w:hint="cs"/>
          <w:rtl/>
        </w:rPr>
        <w:t>،</w:t>
      </w:r>
      <w:r w:rsidR="003C63AF" w:rsidRPr="001D1F63">
        <w:rPr>
          <w:rtl/>
        </w:rPr>
        <w:t xml:space="preserve"> </w:t>
      </w:r>
      <w:r w:rsidR="005E44EF">
        <w:rPr>
          <w:rFonts w:hint="cs"/>
          <w:rtl/>
        </w:rPr>
        <w:t xml:space="preserve">لا </w:t>
      </w:r>
      <w:r w:rsidR="003C63AF" w:rsidRPr="001D1F63">
        <w:rPr>
          <w:rtl/>
        </w:rPr>
        <w:t>مؤسسة مستقلة (المادة 2).</w:t>
      </w:r>
    </w:p>
    <w:p w:rsidR="003C63AF" w:rsidRPr="00A02DFF" w:rsidRDefault="00A02DFF" w:rsidP="00A02DFF">
      <w:pPr>
        <w:pStyle w:val="SingleTxtGA"/>
        <w:rPr>
          <w:b/>
          <w:bCs/>
          <w:rtl/>
          <w:lang w:val="fr-CH"/>
        </w:rPr>
      </w:pPr>
      <w:r>
        <w:rPr>
          <w:rFonts w:hint="cs"/>
          <w:rtl/>
          <w:lang w:val="fr-CH"/>
        </w:rPr>
        <w:tab/>
      </w:r>
      <w:r w:rsidR="003C63AF" w:rsidRPr="00A02DFF">
        <w:rPr>
          <w:b/>
          <w:bCs/>
          <w:rtl/>
          <w:lang w:val="fr-CH"/>
        </w:rPr>
        <w:t xml:space="preserve">ينبغي للدولة الطرف أن تتخذ خطوات لتعزيز </w:t>
      </w:r>
      <w:r w:rsidR="00F01306" w:rsidRPr="00A02DFF">
        <w:rPr>
          <w:b/>
          <w:bCs/>
          <w:rtl/>
          <w:lang w:val="fr-CH"/>
        </w:rPr>
        <w:t>استقلال</w:t>
      </w:r>
      <w:r w:rsidR="003C63AF" w:rsidRPr="00A02DFF">
        <w:rPr>
          <w:b/>
          <w:bCs/>
          <w:rtl/>
          <w:lang w:val="fr-CH"/>
        </w:rPr>
        <w:t xml:space="preserve"> </w:t>
      </w:r>
      <w:r w:rsidR="00F01306" w:rsidRPr="00A02DFF">
        <w:rPr>
          <w:rFonts w:hint="cs"/>
          <w:b/>
          <w:bCs/>
          <w:rtl/>
          <w:lang w:val="fr-CH"/>
        </w:rPr>
        <w:t>ا</w:t>
      </w:r>
      <w:r w:rsidR="003C63AF" w:rsidRPr="00A02DFF">
        <w:rPr>
          <w:b/>
          <w:bCs/>
          <w:rtl/>
          <w:lang w:val="fr-CH"/>
        </w:rPr>
        <w:t>للجنة الوطنية لحقوق الإنسان</w:t>
      </w:r>
      <w:r w:rsidR="00F01306" w:rsidRPr="00A02DFF">
        <w:rPr>
          <w:rFonts w:hint="cs"/>
          <w:b/>
          <w:bCs/>
          <w:rtl/>
          <w:lang w:val="fr-CH"/>
        </w:rPr>
        <w:t xml:space="preserve"> في واقع الأمر</w:t>
      </w:r>
      <w:r w:rsidR="003C63AF" w:rsidRPr="00A02DFF">
        <w:rPr>
          <w:b/>
          <w:bCs/>
          <w:rtl/>
          <w:lang w:val="fr-CH"/>
        </w:rPr>
        <w:t xml:space="preserve">. وفي </w:t>
      </w:r>
      <w:r w:rsidR="00F01306" w:rsidRPr="00A02DFF">
        <w:rPr>
          <w:rFonts w:hint="cs"/>
          <w:b/>
          <w:bCs/>
          <w:rtl/>
          <w:lang w:val="fr-CH"/>
        </w:rPr>
        <w:t>الوقت ذاته</w:t>
      </w:r>
      <w:r w:rsidR="003C63AF" w:rsidRPr="00A02DFF">
        <w:rPr>
          <w:b/>
          <w:bCs/>
          <w:rtl/>
          <w:lang w:val="fr-CH"/>
        </w:rPr>
        <w:t xml:space="preserve">، ينبغي </w:t>
      </w:r>
      <w:r w:rsidR="00F01306" w:rsidRPr="00A02DFF">
        <w:rPr>
          <w:rFonts w:hint="cs"/>
          <w:b/>
          <w:bCs/>
          <w:rtl/>
          <w:lang w:val="fr-CH"/>
        </w:rPr>
        <w:t>لها الإسراع ب</w:t>
      </w:r>
      <w:r w:rsidR="003C63AF" w:rsidRPr="00A02DFF">
        <w:rPr>
          <w:b/>
          <w:bCs/>
          <w:rtl/>
          <w:lang w:val="fr-CH"/>
        </w:rPr>
        <w:t xml:space="preserve">اعتماد الاقتراحات التشريعية الحالية </w:t>
      </w:r>
      <w:r w:rsidR="00F01306" w:rsidRPr="00A02DFF">
        <w:rPr>
          <w:rFonts w:hint="cs"/>
          <w:b/>
          <w:bCs/>
          <w:rtl/>
          <w:lang w:val="fr-CH"/>
        </w:rPr>
        <w:t>ل</w:t>
      </w:r>
      <w:r w:rsidR="003C63AF" w:rsidRPr="00A02DFF">
        <w:rPr>
          <w:b/>
          <w:bCs/>
          <w:rtl/>
          <w:lang w:val="fr-CH"/>
        </w:rPr>
        <w:t>إنشاء مؤسسة وطنية لحقوق الإنسان تماشياً مع مبادئ باريس، مما يضمن منحها ولاية واسعة في مجال حقوق الإنسان، ويكفل استقلاليتها التامة، ويتيح لها موارد مالية وبشرية</w:t>
      </w:r>
      <w:r w:rsidR="003379F8" w:rsidRPr="00A02DFF">
        <w:rPr>
          <w:rFonts w:hint="cs"/>
          <w:b/>
          <w:bCs/>
          <w:rtl/>
          <w:lang w:val="fr-CH"/>
        </w:rPr>
        <w:t xml:space="preserve"> كافية</w:t>
      </w:r>
      <w:r w:rsidR="003C63AF" w:rsidRPr="00A02DFF">
        <w:rPr>
          <w:b/>
          <w:bCs/>
          <w:rtl/>
          <w:lang w:val="fr-CH"/>
        </w:rPr>
        <w:t>. وتشجع اللجنة الدولةَ الطرفَ على مواصلة التماس الدعم والمشو</w:t>
      </w:r>
      <w:r w:rsidR="003379F8" w:rsidRPr="00A02DFF">
        <w:rPr>
          <w:rFonts w:hint="cs"/>
          <w:b/>
          <w:bCs/>
          <w:rtl/>
          <w:lang w:val="fr-CH"/>
        </w:rPr>
        <w:t>ر</w:t>
      </w:r>
      <w:r w:rsidR="003C63AF" w:rsidRPr="00A02DFF">
        <w:rPr>
          <w:b/>
          <w:bCs/>
          <w:rtl/>
          <w:lang w:val="fr-CH"/>
        </w:rPr>
        <w:t xml:space="preserve">ة في هذا </w:t>
      </w:r>
      <w:r w:rsidR="006A2F7A" w:rsidRPr="00A02DFF">
        <w:rPr>
          <w:rFonts w:hint="cs"/>
          <w:b/>
          <w:bCs/>
          <w:rtl/>
          <w:lang w:val="fr-CH"/>
        </w:rPr>
        <w:t xml:space="preserve">المسعى </w:t>
      </w:r>
      <w:r w:rsidR="003C63AF" w:rsidRPr="00A02DFF">
        <w:rPr>
          <w:b/>
          <w:bCs/>
          <w:rtl/>
          <w:lang w:val="fr-CH"/>
        </w:rPr>
        <w:t>من مفوّضية الأمم المتحدة السامية لحقوق الإنسان.</w:t>
      </w:r>
    </w:p>
    <w:p w:rsidR="003C63AF" w:rsidRPr="001D1F63" w:rsidRDefault="00A02DFF" w:rsidP="00A02DFF">
      <w:pPr>
        <w:pStyle w:val="H23GA"/>
        <w:rPr>
          <w:rtl/>
        </w:rPr>
      </w:pPr>
      <w:r>
        <w:rPr>
          <w:rFonts w:hint="cs"/>
          <w:rtl/>
        </w:rPr>
        <w:tab/>
      </w:r>
      <w:r>
        <w:rPr>
          <w:rFonts w:hint="cs"/>
          <w:rtl/>
        </w:rPr>
        <w:tab/>
      </w:r>
      <w:r w:rsidR="003C63AF" w:rsidRPr="001D1F63">
        <w:rPr>
          <w:rtl/>
        </w:rPr>
        <w:t>عدم التمييز بين الرجال والنساء والمساواة بينهم</w:t>
      </w:r>
    </w:p>
    <w:p w:rsidR="003C63AF" w:rsidRPr="001D1F63" w:rsidRDefault="003C63AF" w:rsidP="00A02DFF">
      <w:pPr>
        <w:pStyle w:val="SingleTxtGA"/>
      </w:pPr>
      <w:r w:rsidRPr="001D1F63">
        <w:rPr>
          <w:rtl/>
        </w:rPr>
        <w:t>7-</w:t>
      </w:r>
      <w:r w:rsidRPr="001D1F63">
        <w:rPr>
          <w:rtl/>
        </w:rPr>
        <w:tab/>
        <w:t xml:space="preserve">تشعر اللجنة بالقلق لأن عدداً من أحكام قانون الأسرة ما زال يميز ضدّ المرأة </w:t>
      </w:r>
      <w:r w:rsidR="009E264A">
        <w:rPr>
          <w:rFonts w:hint="cs"/>
          <w:rtl/>
        </w:rPr>
        <w:t>وذلك بال</w:t>
      </w:r>
      <w:r w:rsidRPr="001D1F63">
        <w:rPr>
          <w:rtl/>
        </w:rPr>
        <w:t xml:space="preserve">رغم </w:t>
      </w:r>
      <w:r w:rsidR="009E264A">
        <w:rPr>
          <w:rFonts w:hint="cs"/>
          <w:rtl/>
        </w:rPr>
        <w:t xml:space="preserve">من </w:t>
      </w:r>
      <w:r w:rsidRPr="001D1F63">
        <w:rPr>
          <w:rtl/>
        </w:rPr>
        <w:t xml:space="preserve">اعتماده في عام 2002. </w:t>
      </w:r>
      <w:r w:rsidR="009E264A">
        <w:rPr>
          <w:rFonts w:hint="cs"/>
          <w:rtl/>
        </w:rPr>
        <w:t>هذا و</w:t>
      </w:r>
      <w:r w:rsidRPr="001D1F63">
        <w:rPr>
          <w:rtl/>
        </w:rPr>
        <w:t xml:space="preserve">في حين ترحّب بالمعلومات التي قدمتها الدولة الطرف بشأن إنشاء لجنة لمناقشة </w:t>
      </w:r>
      <w:r w:rsidR="009E264A">
        <w:rPr>
          <w:rFonts w:hint="cs"/>
          <w:rtl/>
        </w:rPr>
        <w:t xml:space="preserve">وربما تنسيق </w:t>
      </w:r>
      <w:r w:rsidRPr="001D1F63">
        <w:rPr>
          <w:rtl/>
        </w:rPr>
        <w:t>تفسيرات الشريعة مع العهد، فإن القلق يساور</w:t>
      </w:r>
      <w:r w:rsidR="009E264A">
        <w:rPr>
          <w:rFonts w:hint="cs"/>
          <w:rtl/>
        </w:rPr>
        <w:t>ها إزاء</w:t>
      </w:r>
      <w:r w:rsidRPr="001D1F63">
        <w:rPr>
          <w:rtl/>
        </w:rPr>
        <w:t xml:space="preserve"> استمرار </w:t>
      </w:r>
      <w:r w:rsidR="009E264A">
        <w:rPr>
          <w:rFonts w:hint="cs"/>
          <w:rtl/>
        </w:rPr>
        <w:t xml:space="preserve">التفاوت </w:t>
      </w:r>
      <w:r w:rsidRPr="001D1F63">
        <w:rPr>
          <w:rtl/>
        </w:rPr>
        <w:t xml:space="preserve">بين الرجل والمرأة فيما يتعلق بالميراث والزواج والطلاق </w:t>
      </w:r>
      <w:r w:rsidR="009E264A">
        <w:rPr>
          <w:rFonts w:hint="cs"/>
          <w:rtl/>
        </w:rPr>
        <w:t xml:space="preserve">وغير ذلك من </w:t>
      </w:r>
      <w:r w:rsidRPr="001D1F63">
        <w:rPr>
          <w:rtl/>
        </w:rPr>
        <w:t xml:space="preserve">شؤون </w:t>
      </w:r>
      <w:r w:rsidR="009E264A">
        <w:rPr>
          <w:rtl/>
        </w:rPr>
        <w:t>الأسر</w:t>
      </w:r>
      <w:r w:rsidRPr="001D1F63">
        <w:rPr>
          <w:rtl/>
        </w:rPr>
        <w:t xml:space="preserve">ة. </w:t>
      </w:r>
      <w:r w:rsidR="009E264A">
        <w:rPr>
          <w:rFonts w:hint="cs"/>
          <w:rtl/>
        </w:rPr>
        <w:t>و</w:t>
      </w:r>
      <w:r w:rsidRPr="001D1F63">
        <w:rPr>
          <w:rtl/>
        </w:rPr>
        <w:t>تؤكد اللجنة من جديد أن تعدّد الزوجات ينتهك كرامة المرأة وتعرب عن قلقها لأن هذا الأمر ما زال قانونياً في الدولة الطرف (المواد 2 و3 و23 و26).</w:t>
      </w:r>
    </w:p>
    <w:p w:rsidR="003C63AF" w:rsidRPr="00A02DFF" w:rsidRDefault="00A02DFF" w:rsidP="0043567C">
      <w:pPr>
        <w:pStyle w:val="SingleTxtGA"/>
        <w:rPr>
          <w:b/>
          <w:bCs/>
          <w:rtl/>
          <w:lang w:val="fr-CH"/>
        </w:rPr>
      </w:pPr>
      <w:r>
        <w:rPr>
          <w:rFonts w:hint="cs"/>
          <w:rtl/>
          <w:lang w:val="fr-CH"/>
        </w:rPr>
        <w:tab/>
      </w:r>
      <w:r w:rsidR="003C63AF" w:rsidRPr="00A02DFF">
        <w:rPr>
          <w:b/>
          <w:bCs/>
          <w:rtl/>
          <w:lang w:val="fr-CH"/>
        </w:rPr>
        <w:t xml:space="preserve">ينبغي أن تسرع الدولة الطرف </w:t>
      </w:r>
      <w:r w:rsidR="009E264A" w:rsidRPr="00A02DFF">
        <w:rPr>
          <w:rFonts w:hint="cs"/>
          <w:b/>
          <w:bCs/>
          <w:rtl/>
          <w:lang w:val="fr-CH"/>
        </w:rPr>
        <w:t>ب</w:t>
      </w:r>
      <w:r w:rsidR="003C63AF" w:rsidRPr="00A02DFF">
        <w:rPr>
          <w:b/>
          <w:bCs/>
          <w:rtl/>
          <w:lang w:val="fr-CH"/>
        </w:rPr>
        <w:t xml:space="preserve">تنقيح قانون الأسرة بغرض إلغاء أو تعديل الأحكام </w:t>
      </w:r>
      <w:r w:rsidR="009E264A" w:rsidRPr="00A02DFF">
        <w:rPr>
          <w:rFonts w:hint="cs"/>
          <w:b/>
          <w:bCs/>
          <w:rtl/>
          <w:lang w:val="fr-CH"/>
        </w:rPr>
        <w:t xml:space="preserve">التي لا تتمشى </w:t>
      </w:r>
      <w:r w:rsidR="009E264A" w:rsidRPr="00A02DFF">
        <w:rPr>
          <w:b/>
          <w:bCs/>
          <w:rtl/>
          <w:lang w:val="fr-CH"/>
        </w:rPr>
        <w:t>مع العهد، بما في</w:t>
      </w:r>
      <w:r w:rsidR="009E264A" w:rsidRPr="00A02DFF">
        <w:rPr>
          <w:rFonts w:hint="cs"/>
          <w:b/>
          <w:bCs/>
          <w:rtl/>
          <w:lang w:val="fr-CH"/>
        </w:rPr>
        <w:t xml:space="preserve"> ذلك</w:t>
      </w:r>
      <w:r w:rsidR="003C63AF" w:rsidRPr="00A02DFF">
        <w:rPr>
          <w:b/>
          <w:bCs/>
          <w:rtl/>
          <w:lang w:val="fr-CH"/>
        </w:rPr>
        <w:t xml:space="preserve"> تلك المتعلقة بتعدد الزوجات. وينبغي أن تتخذ الدولة الطرف تدابير ملائمة لتعزيز </w:t>
      </w:r>
      <w:r w:rsidR="0006470F" w:rsidRPr="00A02DFF">
        <w:rPr>
          <w:rFonts w:hint="cs"/>
          <w:b/>
          <w:bCs/>
          <w:rtl/>
          <w:lang w:val="fr-CH"/>
        </w:rPr>
        <w:t xml:space="preserve">ودعم </w:t>
      </w:r>
      <w:r w:rsidR="003C63AF" w:rsidRPr="00A02DFF">
        <w:rPr>
          <w:b/>
          <w:bCs/>
          <w:rtl/>
          <w:lang w:val="fr-CH"/>
        </w:rPr>
        <w:t>المساواة في ضوء تعليق اللجنة العام رقم</w:t>
      </w:r>
      <w:r w:rsidR="0043567C">
        <w:rPr>
          <w:rFonts w:hint="cs"/>
          <w:b/>
          <w:bCs/>
          <w:rtl/>
          <w:lang w:val="fr-CH"/>
        </w:rPr>
        <w:t> </w:t>
      </w:r>
      <w:r w:rsidR="003C63AF" w:rsidRPr="00A02DFF">
        <w:rPr>
          <w:b/>
          <w:bCs/>
          <w:rtl/>
          <w:lang w:val="fr-CH"/>
        </w:rPr>
        <w:t xml:space="preserve">28(2000) بشأن المساواة في الحقوق بين الرجال والنساء. وينبغي أن تنظم الدولة الطرف برامج وحملات </w:t>
      </w:r>
      <w:r w:rsidR="00237679" w:rsidRPr="00A02DFF">
        <w:rPr>
          <w:rFonts w:hint="cs"/>
          <w:b/>
          <w:bCs/>
          <w:rtl/>
          <w:lang w:val="fr-CH"/>
        </w:rPr>
        <w:t>ل</w:t>
      </w:r>
      <w:r w:rsidR="003C63AF" w:rsidRPr="00A02DFF">
        <w:rPr>
          <w:b/>
          <w:bCs/>
          <w:rtl/>
          <w:lang w:val="fr-CH"/>
        </w:rPr>
        <w:t xml:space="preserve">لتوعية </w:t>
      </w:r>
      <w:r w:rsidR="00237679" w:rsidRPr="00A02DFF">
        <w:rPr>
          <w:rFonts w:hint="cs"/>
          <w:b/>
          <w:bCs/>
          <w:rtl/>
          <w:lang w:val="fr-CH"/>
        </w:rPr>
        <w:t>ل</w:t>
      </w:r>
      <w:r w:rsidR="003C63AF" w:rsidRPr="00A02DFF">
        <w:rPr>
          <w:b/>
          <w:bCs/>
          <w:rtl/>
          <w:lang w:val="fr-CH"/>
        </w:rPr>
        <w:t xml:space="preserve">تغيير المواقف التقليدية الضارة بتمتع المرأة بحقوق الإنسان، وإظهار </w:t>
      </w:r>
      <w:r w:rsidR="00237679" w:rsidRPr="00A02DFF">
        <w:rPr>
          <w:rFonts w:hint="cs"/>
          <w:b/>
          <w:bCs/>
          <w:rtl/>
          <w:lang w:val="fr-CH"/>
        </w:rPr>
        <w:t xml:space="preserve">ما يخلفه </w:t>
      </w:r>
      <w:r w:rsidR="003C63AF" w:rsidRPr="00A02DFF">
        <w:rPr>
          <w:b/>
          <w:bCs/>
          <w:rtl/>
          <w:lang w:val="fr-CH"/>
        </w:rPr>
        <w:t>تعدد الزوجات</w:t>
      </w:r>
      <w:r w:rsidR="00237679" w:rsidRPr="00A02DFF">
        <w:rPr>
          <w:rFonts w:hint="cs"/>
          <w:b/>
          <w:bCs/>
          <w:rtl/>
          <w:lang w:val="fr-CH"/>
        </w:rPr>
        <w:t xml:space="preserve"> من آثار سلبية على المرأة</w:t>
      </w:r>
      <w:r w:rsidR="003C63AF" w:rsidRPr="00A02DFF">
        <w:rPr>
          <w:b/>
          <w:bCs/>
          <w:rtl/>
          <w:lang w:val="fr-CH"/>
        </w:rPr>
        <w:t xml:space="preserve">. وتشجع اللجنة العمل </w:t>
      </w:r>
      <w:r w:rsidR="00237679" w:rsidRPr="00A02DFF">
        <w:rPr>
          <w:rFonts w:hint="cs"/>
          <w:b/>
          <w:bCs/>
          <w:rtl/>
          <w:lang w:val="fr-CH"/>
        </w:rPr>
        <w:t>الذي تقوم به ا</w:t>
      </w:r>
      <w:r w:rsidR="003C63AF" w:rsidRPr="00A02DFF">
        <w:rPr>
          <w:b/>
          <w:bCs/>
          <w:rtl/>
          <w:lang w:val="fr-CH"/>
        </w:rPr>
        <w:t xml:space="preserve">لدولة الطرف في </w:t>
      </w:r>
      <w:r w:rsidR="00237679" w:rsidRPr="00A02DFF">
        <w:rPr>
          <w:rFonts w:hint="cs"/>
          <w:b/>
          <w:bCs/>
          <w:rtl/>
          <w:lang w:val="fr-CH"/>
        </w:rPr>
        <w:t xml:space="preserve">الوقت الحاضر لتنسيق تفسيرات </w:t>
      </w:r>
      <w:r w:rsidR="003C63AF" w:rsidRPr="00A02DFF">
        <w:rPr>
          <w:b/>
          <w:bCs/>
          <w:rtl/>
          <w:lang w:val="fr-CH"/>
        </w:rPr>
        <w:t>الشريعة مع العهد.</w:t>
      </w:r>
    </w:p>
    <w:p w:rsidR="003C63AF" w:rsidRPr="001D1F63" w:rsidRDefault="00A02DFF" w:rsidP="00A02DFF">
      <w:pPr>
        <w:pStyle w:val="H23GA"/>
        <w:rPr>
          <w:rtl/>
          <w:lang w:bidi="ar-LB"/>
        </w:rPr>
      </w:pPr>
      <w:r>
        <w:rPr>
          <w:rFonts w:hint="cs"/>
          <w:rtl/>
          <w:lang w:bidi="ar-LB"/>
        </w:rPr>
        <w:tab/>
      </w:r>
      <w:r>
        <w:rPr>
          <w:rFonts w:hint="cs"/>
          <w:rtl/>
          <w:lang w:bidi="ar-LB"/>
        </w:rPr>
        <w:tab/>
      </w:r>
      <w:r w:rsidR="003C63AF" w:rsidRPr="001D1F63">
        <w:rPr>
          <w:rtl/>
          <w:lang w:bidi="ar-LB"/>
        </w:rPr>
        <w:t>الممارسات التقليدية الضارة</w:t>
      </w:r>
    </w:p>
    <w:p w:rsidR="003C63AF" w:rsidRPr="001D1F63" w:rsidRDefault="00A02DFF" w:rsidP="00A02DFF">
      <w:pPr>
        <w:pStyle w:val="SingleTxtGA"/>
      </w:pPr>
      <w:r>
        <w:rPr>
          <w:rtl/>
        </w:rPr>
        <w:t>8-</w:t>
      </w:r>
      <w:r>
        <w:rPr>
          <w:rFonts w:hint="cs"/>
          <w:rtl/>
        </w:rPr>
        <w:tab/>
      </w:r>
      <w:r w:rsidR="003C63AF" w:rsidRPr="001D1F63">
        <w:rPr>
          <w:rtl/>
        </w:rPr>
        <w:t xml:space="preserve">تلاحظ اللجنة بأسف التقارير </w:t>
      </w:r>
      <w:r w:rsidR="00317D8C">
        <w:rPr>
          <w:rFonts w:hint="cs"/>
          <w:rtl/>
        </w:rPr>
        <w:t xml:space="preserve">التي تفيد </w:t>
      </w:r>
      <w:r w:rsidR="003C63AF" w:rsidRPr="001D1F63">
        <w:rPr>
          <w:rtl/>
        </w:rPr>
        <w:t xml:space="preserve">باستمرار </w:t>
      </w:r>
      <w:r w:rsidR="00317D8C">
        <w:rPr>
          <w:rFonts w:hint="cs"/>
          <w:rtl/>
        </w:rPr>
        <w:t xml:space="preserve">بحدوث </w:t>
      </w:r>
      <w:r w:rsidR="003C63AF" w:rsidRPr="001D1F63">
        <w:rPr>
          <w:rtl/>
        </w:rPr>
        <w:t xml:space="preserve">حالات العنف </w:t>
      </w:r>
      <w:r w:rsidR="00317D8C">
        <w:rPr>
          <w:rFonts w:hint="cs"/>
          <w:rtl/>
        </w:rPr>
        <w:t xml:space="preserve">القائم على أساس نوع الجنس </w:t>
      </w:r>
      <w:r w:rsidR="003C63AF" w:rsidRPr="001D1F63">
        <w:rPr>
          <w:rtl/>
        </w:rPr>
        <w:t xml:space="preserve">والممارسات التقليدية الضارة، ولا سيما ممارسة تشويه الأعضاء التناسلية </w:t>
      </w:r>
      <w:r w:rsidR="00317D8C">
        <w:rPr>
          <w:rFonts w:hint="cs"/>
          <w:rtl/>
        </w:rPr>
        <w:t>ل</w:t>
      </w:r>
      <w:r w:rsidR="00317D8C">
        <w:rPr>
          <w:rtl/>
        </w:rPr>
        <w:t>لأنث</w:t>
      </w:r>
      <w:r w:rsidR="00317D8C">
        <w:rPr>
          <w:rFonts w:hint="cs"/>
          <w:rtl/>
        </w:rPr>
        <w:t>ى</w:t>
      </w:r>
      <w:r w:rsidR="003C63AF" w:rsidRPr="001D1F63">
        <w:rPr>
          <w:rtl/>
        </w:rPr>
        <w:t xml:space="preserve">. وتشعر </w:t>
      </w:r>
      <w:r w:rsidR="00317D8C">
        <w:rPr>
          <w:rFonts w:hint="cs"/>
          <w:rtl/>
        </w:rPr>
        <w:t xml:space="preserve">بالانزعاج إزاء ما أكدته </w:t>
      </w:r>
      <w:r w:rsidR="003C63AF" w:rsidRPr="001D1F63">
        <w:rPr>
          <w:rtl/>
        </w:rPr>
        <w:t xml:space="preserve">الدولة الطرف </w:t>
      </w:r>
      <w:r w:rsidR="00317D8C">
        <w:rPr>
          <w:rFonts w:hint="cs"/>
          <w:rtl/>
        </w:rPr>
        <w:t xml:space="preserve">وهو </w:t>
      </w:r>
      <w:r w:rsidR="003C63AF" w:rsidRPr="001D1F63">
        <w:rPr>
          <w:rtl/>
        </w:rPr>
        <w:t xml:space="preserve">أن 93 في المائة من النساء في سنّ الإنجاب خضعن لهذه العملية، </w:t>
      </w:r>
      <w:r w:rsidR="00317D8C">
        <w:rPr>
          <w:rFonts w:hint="cs"/>
          <w:rtl/>
        </w:rPr>
        <w:t>وذلك بال</w:t>
      </w:r>
      <w:r w:rsidR="003C63AF" w:rsidRPr="001D1F63">
        <w:rPr>
          <w:rtl/>
        </w:rPr>
        <w:t xml:space="preserve">رغم </w:t>
      </w:r>
      <w:r w:rsidR="00317D8C">
        <w:rPr>
          <w:rFonts w:hint="cs"/>
          <w:rtl/>
        </w:rPr>
        <w:t xml:space="preserve">من </w:t>
      </w:r>
      <w:r w:rsidR="003C63AF" w:rsidRPr="001D1F63">
        <w:rPr>
          <w:rtl/>
        </w:rPr>
        <w:t xml:space="preserve">التدابير </w:t>
      </w:r>
      <w:r w:rsidR="00317D8C">
        <w:rPr>
          <w:rFonts w:hint="cs"/>
          <w:rtl/>
        </w:rPr>
        <w:t xml:space="preserve">العديدة التي اتخذت في مجال </w:t>
      </w:r>
      <w:r w:rsidR="00317D8C">
        <w:rPr>
          <w:rtl/>
        </w:rPr>
        <w:t>السياس</w:t>
      </w:r>
      <w:r w:rsidR="003C63AF" w:rsidRPr="001D1F63">
        <w:rPr>
          <w:rtl/>
        </w:rPr>
        <w:t xml:space="preserve">ة العامة لإنفاذ </w:t>
      </w:r>
      <w:r w:rsidR="00317D8C">
        <w:rPr>
          <w:rFonts w:hint="cs"/>
          <w:rtl/>
        </w:rPr>
        <w:t>ال</w:t>
      </w:r>
      <w:r w:rsidR="003C63AF" w:rsidRPr="001D1F63">
        <w:rPr>
          <w:rtl/>
        </w:rPr>
        <w:t xml:space="preserve">تشريعات </w:t>
      </w:r>
      <w:r w:rsidR="00317D8C">
        <w:rPr>
          <w:rFonts w:hint="cs"/>
          <w:rtl/>
        </w:rPr>
        <w:t xml:space="preserve">التي </w:t>
      </w:r>
      <w:r w:rsidR="003C63AF" w:rsidRPr="001D1F63">
        <w:rPr>
          <w:rtl/>
        </w:rPr>
        <w:t>تحظر هذه الممارسة. وتأسف اللجنة لأنّ إفلات مرتكبي هذه الممارسة غير القانونية والمضرة ما زال أمراً سائداً (المواد 2 و3 و7 و26).</w:t>
      </w:r>
    </w:p>
    <w:p w:rsidR="003C63AF" w:rsidRPr="00A02DFF" w:rsidRDefault="00A02DFF" w:rsidP="00A02DFF">
      <w:pPr>
        <w:pStyle w:val="SingleTxtGA"/>
        <w:rPr>
          <w:b/>
          <w:bCs/>
          <w:lang w:val="fr-CH"/>
        </w:rPr>
      </w:pPr>
      <w:r>
        <w:rPr>
          <w:rFonts w:hint="cs"/>
          <w:rtl/>
          <w:lang w:val="fr-CH"/>
        </w:rPr>
        <w:tab/>
      </w:r>
      <w:r w:rsidR="003C63AF" w:rsidRPr="00A02DFF">
        <w:rPr>
          <w:b/>
          <w:bCs/>
          <w:rtl/>
          <w:lang w:val="fr-CH"/>
        </w:rPr>
        <w:t xml:space="preserve">ينبغي أن تكثف الدولة الطرف جهودها </w:t>
      </w:r>
      <w:r w:rsidR="00317D8C" w:rsidRPr="00A02DFF">
        <w:rPr>
          <w:rFonts w:hint="cs"/>
          <w:b/>
          <w:bCs/>
          <w:rtl/>
          <w:lang w:val="fr-CH"/>
        </w:rPr>
        <w:t xml:space="preserve">لوضع </w:t>
      </w:r>
      <w:r w:rsidR="003C63AF" w:rsidRPr="00A02DFF">
        <w:rPr>
          <w:b/>
          <w:bCs/>
          <w:rtl/>
          <w:lang w:val="fr-CH"/>
        </w:rPr>
        <w:t xml:space="preserve">حد </w:t>
      </w:r>
      <w:r w:rsidR="00317D8C" w:rsidRPr="00A02DFF">
        <w:rPr>
          <w:rFonts w:hint="cs"/>
          <w:b/>
          <w:bCs/>
          <w:rtl/>
          <w:lang w:val="fr-CH"/>
        </w:rPr>
        <w:t>ل</w:t>
      </w:r>
      <w:r w:rsidR="003C63AF" w:rsidRPr="00A02DFF">
        <w:rPr>
          <w:b/>
          <w:bCs/>
          <w:rtl/>
          <w:lang w:val="fr-CH"/>
        </w:rPr>
        <w:t xml:space="preserve">هذه الممارسات الضارة </w:t>
      </w:r>
      <w:r w:rsidR="00317D8C" w:rsidRPr="00A02DFF">
        <w:rPr>
          <w:rFonts w:hint="cs"/>
          <w:b/>
          <w:bCs/>
          <w:rtl/>
          <w:lang w:val="fr-CH"/>
        </w:rPr>
        <w:t xml:space="preserve">المتمثلة في </w:t>
      </w:r>
      <w:r w:rsidR="003C63AF" w:rsidRPr="00A02DFF">
        <w:rPr>
          <w:b/>
          <w:bCs/>
          <w:rtl/>
          <w:lang w:val="fr-CH"/>
        </w:rPr>
        <w:t xml:space="preserve">تشويه الأعضاء التناسلية </w:t>
      </w:r>
      <w:r w:rsidR="00317D8C" w:rsidRPr="00A02DFF">
        <w:rPr>
          <w:rFonts w:hint="cs"/>
          <w:b/>
          <w:bCs/>
          <w:rtl/>
          <w:lang w:val="fr-CH"/>
        </w:rPr>
        <w:t>ل</w:t>
      </w:r>
      <w:r w:rsidR="00317D8C" w:rsidRPr="00A02DFF">
        <w:rPr>
          <w:b/>
          <w:bCs/>
          <w:rtl/>
          <w:lang w:val="fr-CH"/>
        </w:rPr>
        <w:t>لأنث</w:t>
      </w:r>
      <w:r w:rsidR="00317D8C" w:rsidRPr="00A02DFF">
        <w:rPr>
          <w:rFonts w:hint="cs"/>
          <w:b/>
          <w:bCs/>
          <w:rtl/>
          <w:lang w:val="fr-CH"/>
        </w:rPr>
        <w:t>ى</w:t>
      </w:r>
      <w:r w:rsidR="003C63AF" w:rsidRPr="00A02DFF">
        <w:rPr>
          <w:b/>
          <w:bCs/>
          <w:rtl/>
          <w:lang w:val="fr-CH"/>
        </w:rPr>
        <w:t xml:space="preserve"> </w:t>
      </w:r>
      <w:r w:rsidR="00317D8C" w:rsidRPr="00A02DFF">
        <w:rPr>
          <w:rFonts w:hint="cs"/>
          <w:b/>
          <w:bCs/>
          <w:rtl/>
          <w:lang w:val="fr-CH"/>
        </w:rPr>
        <w:t xml:space="preserve">ولاستئصالها، وذلك بوضع </w:t>
      </w:r>
      <w:r w:rsidR="003C63AF" w:rsidRPr="00A02DFF">
        <w:rPr>
          <w:b/>
          <w:bCs/>
          <w:rtl/>
          <w:lang w:val="fr-CH"/>
        </w:rPr>
        <w:t>برامج توعية وتثقيف محددّة الهدف، وتطبيق القانون الجنائي.</w:t>
      </w:r>
    </w:p>
    <w:p w:rsidR="003C63AF" w:rsidRPr="001D1F63" w:rsidRDefault="00A02DFF" w:rsidP="00A02DFF">
      <w:pPr>
        <w:pStyle w:val="H23GA"/>
        <w:rPr>
          <w:rtl/>
        </w:rPr>
      </w:pPr>
      <w:r>
        <w:rPr>
          <w:rFonts w:hint="cs"/>
          <w:rtl/>
        </w:rPr>
        <w:tab/>
      </w:r>
      <w:r>
        <w:rPr>
          <w:rFonts w:hint="cs"/>
          <w:rtl/>
        </w:rPr>
        <w:tab/>
      </w:r>
      <w:r w:rsidR="003C63AF" w:rsidRPr="001D1F63">
        <w:rPr>
          <w:rtl/>
        </w:rPr>
        <w:t>الإجهاض</w:t>
      </w:r>
      <w:r w:rsidR="003C63AF" w:rsidRPr="001D1F63">
        <w:t xml:space="preserve"> </w:t>
      </w:r>
    </w:p>
    <w:p w:rsidR="003C63AF" w:rsidRPr="001D1F63" w:rsidRDefault="003C63AF" w:rsidP="00A02DFF">
      <w:pPr>
        <w:pStyle w:val="SingleTxtGA"/>
        <w:rPr>
          <w:rtl/>
          <w:lang w:val="fr-CH"/>
        </w:rPr>
      </w:pPr>
      <w:r w:rsidRPr="001D1F63">
        <w:rPr>
          <w:rtl/>
          <w:lang w:val="fr-CH"/>
        </w:rPr>
        <w:t>9-</w:t>
      </w:r>
      <w:r w:rsidRPr="001D1F63">
        <w:rPr>
          <w:rtl/>
          <w:lang w:val="fr-CH"/>
        </w:rPr>
        <w:tab/>
        <w:t xml:space="preserve">تعرب اللجنة عن قلقها حيال تجريم الإجهاض </w:t>
      </w:r>
      <w:r w:rsidR="00317D8C">
        <w:rPr>
          <w:rFonts w:hint="cs"/>
          <w:rtl/>
          <w:lang w:val="fr-CH"/>
        </w:rPr>
        <w:t>بشكل عام</w:t>
      </w:r>
      <w:r w:rsidRPr="001D1F63">
        <w:rPr>
          <w:rtl/>
          <w:lang w:val="fr-CH"/>
        </w:rPr>
        <w:t>، إلا لأغراض العلاج. وتشعر بالقلق لعدم قبول أي استثناء آخر، حتى الحالات التي يكون فيها الحمل ناتجاً عن الاغتصاب أو سفاح المحارم، ولتجريم النساء اللواتي يخضعن لعملية إجهاض وتعرّضهن للسجن. ويساور</w:t>
      </w:r>
      <w:r w:rsidR="00317D8C">
        <w:rPr>
          <w:rFonts w:hint="cs"/>
          <w:rtl/>
          <w:lang w:val="fr-CH"/>
        </w:rPr>
        <w:t>ها</w:t>
      </w:r>
      <w:r w:rsidRPr="001D1F63">
        <w:rPr>
          <w:rtl/>
          <w:lang w:val="fr-CH"/>
        </w:rPr>
        <w:t xml:space="preserve"> القلق لأن هذا الأمر قد يجبر الحوامل على البحث عن خدمات إجهاض </w:t>
      </w:r>
      <w:r w:rsidR="00317D8C">
        <w:rPr>
          <w:rFonts w:hint="cs"/>
          <w:rtl/>
          <w:lang w:val="fr-CH"/>
        </w:rPr>
        <w:t xml:space="preserve">سرية </w:t>
      </w:r>
      <w:r w:rsidRPr="001D1F63">
        <w:rPr>
          <w:rtl/>
          <w:lang w:val="fr-CH"/>
        </w:rPr>
        <w:t>وغير مأمون</w:t>
      </w:r>
      <w:r w:rsidR="00317D8C">
        <w:rPr>
          <w:rFonts w:hint="cs"/>
          <w:rtl/>
          <w:lang w:val="fr-CH"/>
        </w:rPr>
        <w:t>ة</w:t>
      </w:r>
      <w:r w:rsidRPr="001D1F63">
        <w:rPr>
          <w:rtl/>
          <w:lang w:val="fr-CH"/>
        </w:rPr>
        <w:t xml:space="preserve"> تعرّض حياتهن للخطر (المادتان 6 و17).</w:t>
      </w:r>
    </w:p>
    <w:p w:rsidR="003C63AF" w:rsidRPr="00A02DFF" w:rsidRDefault="00A02DFF" w:rsidP="00A02DFF">
      <w:pPr>
        <w:pStyle w:val="SingleTxtGA"/>
        <w:rPr>
          <w:b/>
          <w:bCs/>
          <w:rtl/>
          <w:lang w:val="fr-CH"/>
        </w:rPr>
      </w:pPr>
      <w:r w:rsidRPr="00A02DFF">
        <w:rPr>
          <w:rFonts w:hint="cs"/>
          <w:b/>
          <w:bCs/>
          <w:rtl/>
          <w:lang w:val="fr-CH"/>
        </w:rPr>
        <w:tab/>
      </w:r>
      <w:r w:rsidR="003C63AF" w:rsidRPr="00A02DFF">
        <w:rPr>
          <w:b/>
          <w:bCs/>
          <w:rtl/>
          <w:lang w:val="fr-CH"/>
        </w:rPr>
        <w:t xml:space="preserve">ينبغي أن تعدّل الدولة الطرف تشريعاتها المتعلقة بالإجهاض وتصدر أحكاماً </w:t>
      </w:r>
      <w:proofErr w:type="spellStart"/>
      <w:r w:rsidR="003C63AF" w:rsidRPr="00A02DFF">
        <w:rPr>
          <w:b/>
          <w:bCs/>
          <w:rtl/>
          <w:lang w:val="fr-CH"/>
        </w:rPr>
        <w:t>تنصّ</w:t>
      </w:r>
      <w:proofErr w:type="spellEnd"/>
      <w:r w:rsidR="003C63AF" w:rsidRPr="00A02DFF">
        <w:rPr>
          <w:b/>
          <w:bCs/>
          <w:rtl/>
          <w:lang w:val="fr-CH"/>
        </w:rPr>
        <w:t xml:space="preserve"> على استثناءات إضافية، بما فيها الحصول على خدمات الإجهاض في </w:t>
      </w:r>
      <w:r w:rsidR="00317D8C" w:rsidRPr="00A02DFF">
        <w:rPr>
          <w:rFonts w:hint="cs"/>
          <w:b/>
          <w:bCs/>
          <w:rtl/>
          <w:lang w:val="fr-CH"/>
        </w:rPr>
        <w:t>ال</w:t>
      </w:r>
      <w:r w:rsidR="003C63AF" w:rsidRPr="00A02DFF">
        <w:rPr>
          <w:b/>
          <w:bCs/>
          <w:rtl/>
          <w:lang w:val="fr-CH"/>
        </w:rPr>
        <w:t xml:space="preserve">حالات </w:t>
      </w:r>
      <w:r w:rsidR="00317D8C" w:rsidRPr="00A02DFF">
        <w:rPr>
          <w:rFonts w:hint="cs"/>
          <w:b/>
          <w:bCs/>
          <w:rtl/>
          <w:lang w:val="fr-CH"/>
        </w:rPr>
        <w:t xml:space="preserve">التي ينتج </w:t>
      </w:r>
      <w:r w:rsidR="003C63AF" w:rsidRPr="00A02DFF">
        <w:rPr>
          <w:b/>
          <w:bCs/>
          <w:rtl/>
          <w:lang w:val="fr-CH"/>
        </w:rPr>
        <w:t xml:space="preserve">فيها الحمل عن الاغتصاب أو سفاح المحارم. كما ينبغي للدولة الطرف أيضاً أن تعزز برامجها </w:t>
      </w:r>
      <w:r w:rsidR="00317D8C" w:rsidRPr="00A02DFF">
        <w:rPr>
          <w:rFonts w:hint="cs"/>
          <w:b/>
          <w:bCs/>
          <w:rtl/>
          <w:lang w:val="fr-CH"/>
        </w:rPr>
        <w:t>الخاصة با</w:t>
      </w:r>
      <w:r w:rsidR="003C63AF" w:rsidRPr="00A02DFF">
        <w:rPr>
          <w:b/>
          <w:bCs/>
          <w:rtl/>
          <w:lang w:val="fr-CH"/>
        </w:rPr>
        <w:t xml:space="preserve">لتوعية والتثقيف </w:t>
      </w:r>
      <w:r w:rsidR="00317D8C" w:rsidRPr="00A02DFF">
        <w:rPr>
          <w:rFonts w:hint="cs"/>
          <w:b/>
          <w:bCs/>
          <w:rtl/>
          <w:lang w:val="fr-CH"/>
        </w:rPr>
        <w:t xml:space="preserve">في مجال </w:t>
      </w:r>
      <w:r w:rsidR="003C63AF" w:rsidRPr="00A02DFF">
        <w:rPr>
          <w:b/>
          <w:bCs/>
          <w:rtl/>
          <w:lang w:val="fr-CH"/>
        </w:rPr>
        <w:t xml:space="preserve">استخدام وسائل منع الحمل، وتنظيم الأسرة، والصحة الإنجابية، </w:t>
      </w:r>
      <w:r w:rsidR="00317D8C" w:rsidRPr="00A02DFF">
        <w:rPr>
          <w:rFonts w:hint="cs"/>
          <w:b/>
          <w:bCs/>
          <w:rtl/>
          <w:lang w:val="fr-CH"/>
        </w:rPr>
        <w:t xml:space="preserve">لمساعدة </w:t>
      </w:r>
      <w:r w:rsidR="003C63AF" w:rsidRPr="00A02DFF">
        <w:rPr>
          <w:b/>
          <w:bCs/>
          <w:rtl/>
          <w:lang w:val="fr-CH"/>
        </w:rPr>
        <w:t>النساء والمر</w:t>
      </w:r>
      <w:r w:rsidR="000A2B4F">
        <w:rPr>
          <w:rFonts w:hint="cs"/>
          <w:b/>
          <w:bCs/>
          <w:rtl/>
          <w:lang w:val="fr-CH"/>
        </w:rPr>
        <w:t>ا</w:t>
      </w:r>
      <w:r w:rsidR="003C63AF" w:rsidRPr="00A02DFF">
        <w:rPr>
          <w:b/>
          <w:bCs/>
          <w:rtl/>
          <w:lang w:val="fr-CH"/>
        </w:rPr>
        <w:t xml:space="preserve">هقات </w:t>
      </w:r>
      <w:r w:rsidR="00317D8C" w:rsidRPr="00A02DFF">
        <w:rPr>
          <w:rFonts w:hint="cs"/>
          <w:b/>
          <w:bCs/>
          <w:rtl/>
          <w:lang w:val="fr-CH"/>
        </w:rPr>
        <w:t>على تفادي حالات ال</w:t>
      </w:r>
      <w:r w:rsidR="003C63AF" w:rsidRPr="00A02DFF">
        <w:rPr>
          <w:b/>
          <w:bCs/>
          <w:rtl/>
          <w:lang w:val="fr-CH"/>
        </w:rPr>
        <w:t xml:space="preserve">حمل غير </w:t>
      </w:r>
      <w:r w:rsidR="00317D8C" w:rsidRPr="00A02DFF">
        <w:rPr>
          <w:rFonts w:hint="cs"/>
          <w:b/>
          <w:bCs/>
          <w:rtl/>
          <w:lang w:val="fr-CH"/>
        </w:rPr>
        <w:t>ال</w:t>
      </w:r>
      <w:r w:rsidR="003C63AF" w:rsidRPr="00A02DFF">
        <w:rPr>
          <w:b/>
          <w:bCs/>
          <w:rtl/>
          <w:lang w:val="fr-CH"/>
        </w:rPr>
        <w:t>مرغوب فيه</w:t>
      </w:r>
      <w:r w:rsidR="00317D8C" w:rsidRPr="00A02DFF">
        <w:rPr>
          <w:rFonts w:hint="cs"/>
          <w:b/>
          <w:bCs/>
          <w:rtl/>
          <w:lang w:val="fr-CH"/>
        </w:rPr>
        <w:t>ا</w:t>
      </w:r>
      <w:r w:rsidR="003C63AF" w:rsidRPr="00A02DFF">
        <w:rPr>
          <w:b/>
          <w:bCs/>
          <w:rtl/>
          <w:lang w:val="fr-CH"/>
        </w:rPr>
        <w:t xml:space="preserve"> </w:t>
      </w:r>
      <w:r w:rsidR="00317D8C" w:rsidRPr="00A02DFF">
        <w:rPr>
          <w:rFonts w:hint="cs"/>
          <w:b/>
          <w:bCs/>
          <w:rtl/>
          <w:lang w:val="fr-CH"/>
        </w:rPr>
        <w:t xml:space="preserve">وعدم اللجوء </w:t>
      </w:r>
      <w:r w:rsidR="003C63AF" w:rsidRPr="00A02DFF">
        <w:rPr>
          <w:b/>
          <w:bCs/>
          <w:rtl/>
          <w:lang w:val="fr-CH"/>
        </w:rPr>
        <w:t xml:space="preserve">إلى عمليات إجهاض غير قانونية </w:t>
      </w:r>
      <w:r w:rsidR="00317D8C" w:rsidRPr="00A02DFF">
        <w:rPr>
          <w:rFonts w:hint="cs"/>
          <w:b/>
          <w:bCs/>
          <w:rtl/>
          <w:lang w:val="fr-CH"/>
        </w:rPr>
        <w:t xml:space="preserve">يمكن أن </w:t>
      </w:r>
      <w:r w:rsidR="003C63AF" w:rsidRPr="00A02DFF">
        <w:rPr>
          <w:b/>
          <w:bCs/>
          <w:rtl/>
          <w:lang w:val="fr-CH"/>
        </w:rPr>
        <w:t xml:space="preserve">تعرض حياتهن للخطر. </w:t>
      </w:r>
    </w:p>
    <w:p w:rsidR="003C63AF" w:rsidRPr="001D1F63" w:rsidRDefault="00A02DFF" w:rsidP="000E53E3">
      <w:pPr>
        <w:pStyle w:val="H23GA"/>
        <w:rPr>
          <w:rFonts w:hint="cs"/>
          <w:lang w:bidi="ar-LB"/>
        </w:rPr>
      </w:pPr>
      <w:r>
        <w:rPr>
          <w:rFonts w:hint="cs"/>
          <w:rtl/>
        </w:rPr>
        <w:tab/>
      </w:r>
      <w:r>
        <w:rPr>
          <w:rFonts w:hint="cs"/>
          <w:rtl/>
        </w:rPr>
        <w:tab/>
      </w:r>
      <w:r w:rsidR="003C63AF" w:rsidRPr="001D1F63">
        <w:rPr>
          <w:rtl/>
        </w:rPr>
        <w:t xml:space="preserve">العنف المنزلي، </w:t>
      </w:r>
      <w:r w:rsidR="00317D8C">
        <w:rPr>
          <w:rFonts w:hint="cs"/>
          <w:rtl/>
        </w:rPr>
        <w:t xml:space="preserve">بما في ذلك </w:t>
      </w:r>
      <w:r w:rsidR="00317D8C">
        <w:rPr>
          <w:rtl/>
        </w:rPr>
        <w:t xml:space="preserve">الاغتصاب </w:t>
      </w:r>
      <w:r w:rsidR="00317D8C">
        <w:rPr>
          <w:rFonts w:hint="cs"/>
          <w:rtl/>
        </w:rPr>
        <w:t xml:space="preserve">في إطار </w:t>
      </w:r>
      <w:r w:rsidR="000E53E3">
        <w:rPr>
          <w:rFonts w:hint="cs"/>
          <w:rtl/>
        </w:rPr>
        <w:t>الزوجية</w:t>
      </w:r>
    </w:p>
    <w:p w:rsidR="003C63AF" w:rsidRPr="001D1F63" w:rsidRDefault="00317D8C" w:rsidP="000E53E3">
      <w:pPr>
        <w:pStyle w:val="SingleTxtGA"/>
        <w:rPr>
          <w:rtl/>
        </w:rPr>
      </w:pPr>
      <w:r>
        <w:rPr>
          <w:rtl/>
        </w:rPr>
        <w:t>10-</w:t>
      </w:r>
      <w:r>
        <w:rPr>
          <w:rFonts w:hint="cs"/>
          <w:rtl/>
        </w:rPr>
        <w:tab/>
      </w:r>
      <w:r w:rsidR="003C63AF" w:rsidRPr="001D1F63">
        <w:rPr>
          <w:rtl/>
        </w:rPr>
        <w:t xml:space="preserve">تحيط اللجنة علماً بالتدابير التي اتخذتها الدولة الطرف لمكافحة الاغتصاب </w:t>
      </w:r>
      <w:r>
        <w:rPr>
          <w:rFonts w:hint="cs"/>
          <w:rtl/>
        </w:rPr>
        <w:t>بشكل عام</w:t>
      </w:r>
      <w:r w:rsidR="003C63AF" w:rsidRPr="001D1F63">
        <w:rPr>
          <w:rtl/>
        </w:rPr>
        <w:t xml:space="preserve">، </w:t>
      </w:r>
      <w:r>
        <w:rPr>
          <w:rFonts w:hint="cs"/>
          <w:rtl/>
        </w:rPr>
        <w:t xml:space="preserve">وتعرب مع ذلك عن أسفها لعدم وجود </w:t>
      </w:r>
      <w:r w:rsidR="003C63AF" w:rsidRPr="001D1F63">
        <w:rPr>
          <w:rtl/>
        </w:rPr>
        <w:t xml:space="preserve">تشريعات محددة تحظر العنف المنزلي والاغتصاب </w:t>
      </w:r>
      <w:r>
        <w:rPr>
          <w:rFonts w:hint="cs"/>
          <w:rtl/>
        </w:rPr>
        <w:t xml:space="preserve">في إطار </w:t>
      </w:r>
      <w:r w:rsidR="000E53E3">
        <w:rPr>
          <w:rFonts w:hint="cs"/>
          <w:rtl/>
        </w:rPr>
        <w:t>الزوجية</w:t>
      </w:r>
      <w:r w:rsidR="003C63AF" w:rsidRPr="001D1F63">
        <w:rPr>
          <w:rtl/>
        </w:rPr>
        <w:t xml:space="preserve">، </w:t>
      </w:r>
      <w:r>
        <w:rPr>
          <w:rFonts w:hint="cs"/>
          <w:rtl/>
        </w:rPr>
        <w:t xml:space="preserve">ولعدم </w:t>
      </w:r>
      <w:r w:rsidR="003C63AF" w:rsidRPr="001D1F63">
        <w:rPr>
          <w:rtl/>
        </w:rPr>
        <w:t>الإبلاغ عن حالات العنف (المواد 3 و7 و26).</w:t>
      </w:r>
    </w:p>
    <w:p w:rsidR="003C63AF" w:rsidRPr="00A02DFF" w:rsidRDefault="00A02DFF" w:rsidP="00E662A4">
      <w:pPr>
        <w:pStyle w:val="SingleTxtGA"/>
        <w:rPr>
          <w:b/>
          <w:bCs/>
          <w:rtl/>
        </w:rPr>
      </w:pPr>
      <w:r>
        <w:rPr>
          <w:rFonts w:hint="cs"/>
          <w:rtl/>
        </w:rPr>
        <w:tab/>
      </w:r>
      <w:r w:rsidR="003C63AF" w:rsidRPr="00A02DFF">
        <w:rPr>
          <w:b/>
          <w:bCs/>
          <w:rtl/>
        </w:rPr>
        <w:t xml:space="preserve">ينبغي للدولة الطرف أن تعزز الإطار القانوني </w:t>
      </w:r>
      <w:r w:rsidR="00317D8C" w:rsidRPr="00A02DFF">
        <w:rPr>
          <w:rFonts w:hint="cs"/>
          <w:b/>
          <w:bCs/>
          <w:rtl/>
        </w:rPr>
        <w:t>ل</w:t>
      </w:r>
      <w:r w:rsidR="003C63AF" w:rsidRPr="00A02DFF">
        <w:rPr>
          <w:b/>
          <w:bCs/>
          <w:rtl/>
        </w:rPr>
        <w:t xml:space="preserve">حماية المرأة من العنف المنزلي </w:t>
      </w:r>
      <w:r w:rsidR="00317D8C" w:rsidRPr="00A02DFF">
        <w:rPr>
          <w:rFonts w:hint="cs"/>
          <w:b/>
          <w:bCs/>
          <w:rtl/>
        </w:rPr>
        <w:t xml:space="preserve">وذلك </w:t>
      </w:r>
      <w:r w:rsidR="00E662A4">
        <w:rPr>
          <w:rFonts w:hint="cs"/>
          <w:b/>
          <w:bCs/>
          <w:rtl/>
        </w:rPr>
        <w:t>ب</w:t>
      </w:r>
      <w:r w:rsidR="003C63AF" w:rsidRPr="00A02DFF">
        <w:rPr>
          <w:b/>
          <w:bCs/>
          <w:rtl/>
        </w:rPr>
        <w:t xml:space="preserve">تجريم العنف </w:t>
      </w:r>
      <w:r w:rsidR="00317D8C" w:rsidRPr="00A02DFF">
        <w:rPr>
          <w:b/>
          <w:bCs/>
          <w:rtl/>
        </w:rPr>
        <w:t>المنزلي على وجه الخصوص، بما في</w:t>
      </w:r>
      <w:r w:rsidR="00317D8C" w:rsidRPr="00A02DFF">
        <w:rPr>
          <w:rFonts w:hint="cs"/>
          <w:b/>
          <w:bCs/>
          <w:rtl/>
        </w:rPr>
        <w:t xml:space="preserve"> ذلك </w:t>
      </w:r>
      <w:r w:rsidR="003C63AF" w:rsidRPr="00A02DFF">
        <w:rPr>
          <w:b/>
          <w:bCs/>
          <w:rtl/>
        </w:rPr>
        <w:t xml:space="preserve">الاغتصاب </w:t>
      </w:r>
      <w:r w:rsidR="00317D8C" w:rsidRPr="00A02DFF">
        <w:rPr>
          <w:rFonts w:hint="cs"/>
          <w:b/>
          <w:bCs/>
          <w:rtl/>
        </w:rPr>
        <w:t xml:space="preserve">في إطار </w:t>
      </w:r>
      <w:r w:rsidR="00E662A4">
        <w:rPr>
          <w:rFonts w:hint="cs"/>
          <w:b/>
          <w:bCs/>
          <w:rtl/>
        </w:rPr>
        <w:t>الزوجية</w:t>
      </w:r>
      <w:r w:rsidR="003C63AF" w:rsidRPr="00A02DFF">
        <w:rPr>
          <w:b/>
          <w:bCs/>
          <w:rtl/>
        </w:rPr>
        <w:t xml:space="preserve">. </w:t>
      </w:r>
      <w:r w:rsidR="00317D8C" w:rsidRPr="00A02DFF">
        <w:rPr>
          <w:rFonts w:hint="cs"/>
          <w:b/>
          <w:bCs/>
          <w:rtl/>
        </w:rPr>
        <w:t xml:space="preserve">كما </w:t>
      </w:r>
      <w:r w:rsidR="003C63AF" w:rsidRPr="00A02DFF">
        <w:rPr>
          <w:b/>
          <w:bCs/>
          <w:rtl/>
        </w:rPr>
        <w:t xml:space="preserve">ينبغي </w:t>
      </w:r>
      <w:r w:rsidR="00317D8C" w:rsidRPr="00A02DFF">
        <w:rPr>
          <w:rFonts w:hint="cs"/>
          <w:b/>
          <w:bCs/>
          <w:rtl/>
        </w:rPr>
        <w:t xml:space="preserve">لها </w:t>
      </w:r>
      <w:r w:rsidR="003C63AF" w:rsidRPr="00A02DFF">
        <w:rPr>
          <w:b/>
          <w:bCs/>
          <w:rtl/>
        </w:rPr>
        <w:t xml:space="preserve">ضمان </w:t>
      </w:r>
      <w:r w:rsidR="00317D8C" w:rsidRPr="00A02DFF">
        <w:rPr>
          <w:rFonts w:hint="cs"/>
          <w:b/>
          <w:bCs/>
          <w:rtl/>
        </w:rPr>
        <w:t xml:space="preserve">إجراء </w:t>
      </w:r>
      <w:r w:rsidR="003C63AF" w:rsidRPr="00A02DFF">
        <w:rPr>
          <w:b/>
          <w:bCs/>
          <w:rtl/>
        </w:rPr>
        <w:t xml:space="preserve">التحقيق في حالات العنف </w:t>
      </w:r>
      <w:r w:rsidR="00317D8C" w:rsidRPr="00A02DFF">
        <w:rPr>
          <w:rFonts w:hint="cs"/>
          <w:b/>
          <w:bCs/>
          <w:rtl/>
        </w:rPr>
        <w:t xml:space="preserve">المنزلي </w:t>
      </w:r>
      <w:r w:rsidR="003C63AF" w:rsidRPr="00A02DFF">
        <w:rPr>
          <w:b/>
          <w:bCs/>
          <w:rtl/>
        </w:rPr>
        <w:t xml:space="preserve">والاغتصاب </w:t>
      </w:r>
      <w:r w:rsidR="00317D8C" w:rsidRPr="00A02DFF">
        <w:rPr>
          <w:rFonts w:hint="cs"/>
          <w:b/>
          <w:bCs/>
          <w:rtl/>
        </w:rPr>
        <w:t xml:space="preserve">في إطار </w:t>
      </w:r>
      <w:r w:rsidR="00E662A4">
        <w:rPr>
          <w:rFonts w:hint="cs"/>
          <w:b/>
          <w:bCs/>
          <w:rtl/>
        </w:rPr>
        <w:t xml:space="preserve">الزوجية </w:t>
      </w:r>
      <w:r w:rsidR="003C63AF" w:rsidRPr="00A02DFF">
        <w:rPr>
          <w:b/>
          <w:bCs/>
          <w:rtl/>
        </w:rPr>
        <w:t xml:space="preserve">ومقاضاة مرتكبي هذه الأفعال على نحو كامل. وينبغي أن تضمن الدولة الطرف أيضاً تقديم التدريب المناسب للموظفين المكلفين بإنفاذ القانون </w:t>
      </w:r>
      <w:r w:rsidR="000A0AF8" w:rsidRPr="00A02DFF">
        <w:rPr>
          <w:rFonts w:hint="cs"/>
          <w:b/>
          <w:bCs/>
          <w:rtl/>
        </w:rPr>
        <w:t>للتصدي ل</w:t>
      </w:r>
      <w:r w:rsidR="003C63AF" w:rsidRPr="00A02DFF">
        <w:rPr>
          <w:b/>
          <w:bCs/>
          <w:rtl/>
        </w:rPr>
        <w:t xml:space="preserve">لمسائل المتصلة بالعنف المنزلي، وإتاحة </w:t>
      </w:r>
      <w:proofErr w:type="spellStart"/>
      <w:r w:rsidR="003C63AF" w:rsidRPr="00A02DFF">
        <w:rPr>
          <w:b/>
          <w:bCs/>
          <w:rtl/>
        </w:rPr>
        <w:t>مآوي</w:t>
      </w:r>
      <w:proofErr w:type="spellEnd"/>
      <w:r w:rsidR="003C63AF" w:rsidRPr="00A02DFF">
        <w:rPr>
          <w:b/>
          <w:bCs/>
          <w:rtl/>
        </w:rPr>
        <w:t xml:space="preserve"> </w:t>
      </w:r>
      <w:r w:rsidR="000A0AF8" w:rsidRPr="00A02DFF">
        <w:rPr>
          <w:rFonts w:hint="cs"/>
          <w:b/>
          <w:bCs/>
          <w:rtl/>
        </w:rPr>
        <w:t>كافية و</w:t>
      </w:r>
      <w:r w:rsidR="003C63AF" w:rsidRPr="00A02DFF">
        <w:rPr>
          <w:b/>
          <w:bCs/>
          <w:rtl/>
        </w:rPr>
        <w:t xml:space="preserve">مزودة بالموارد المناسبة. وينبغي أيضاً أن تنظم الدولة الطرف حملات توعية للرجال والنساء بشأن </w:t>
      </w:r>
      <w:r w:rsidR="000A0AF8" w:rsidRPr="00A02DFF">
        <w:rPr>
          <w:rFonts w:hint="cs"/>
          <w:b/>
          <w:bCs/>
          <w:rtl/>
        </w:rPr>
        <w:t>ما يخلفه ا</w:t>
      </w:r>
      <w:r w:rsidR="003C63AF" w:rsidRPr="00A02DFF">
        <w:rPr>
          <w:b/>
          <w:bCs/>
          <w:rtl/>
        </w:rPr>
        <w:t xml:space="preserve">لعنف </w:t>
      </w:r>
      <w:r w:rsidR="000A0AF8" w:rsidRPr="00A02DFF">
        <w:rPr>
          <w:rFonts w:hint="cs"/>
          <w:b/>
          <w:bCs/>
          <w:rtl/>
        </w:rPr>
        <w:t xml:space="preserve">من آثار تضر بتمتع المرأة </w:t>
      </w:r>
      <w:r w:rsidR="003C63AF" w:rsidRPr="00A02DFF">
        <w:rPr>
          <w:b/>
          <w:bCs/>
          <w:rtl/>
        </w:rPr>
        <w:t>بحقوق الإنسان.</w:t>
      </w:r>
    </w:p>
    <w:p w:rsidR="003C63AF" w:rsidRPr="001D1F63" w:rsidRDefault="00A02DFF" w:rsidP="00A02DFF">
      <w:pPr>
        <w:pStyle w:val="H23GA"/>
        <w:rPr>
          <w:i/>
        </w:rPr>
      </w:pPr>
      <w:r>
        <w:rPr>
          <w:rFonts w:hint="cs"/>
          <w:rtl/>
        </w:rPr>
        <w:tab/>
      </w:r>
      <w:r>
        <w:rPr>
          <w:rFonts w:hint="cs"/>
          <w:rtl/>
        </w:rPr>
        <w:tab/>
      </w:r>
      <w:r w:rsidR="003C63AF" w:rsidRPr="001D1F63">
        <w:rPr>
          <w:rtl/>
        </w:rPr>
        <w:t>حظر التعذيب وسوء المعاملة</w:t>
      </w:r>
    </w:p>
    <w:p w:rsidR="003C63AF" w:rsidRPr="001D1F63" w:rsidRDefault="00CD64DF" w:rsidP="00E662A4">
      <w:pPr>
        <w:pStyle w:val="SingleTxtGA"/>
      </w:pPr>
      <w:r>
        <w:rPr>
          <w:rtl/>
        </w:rPr>
        <w:t>11-</w:t>
      </w:r>
      <w:r>
        <w:rPr>
          <w:rFonts w:hint="cs"/>
          <w:rtl/>
        </w:rPr>
        <w:tab/>
      </w:r>
      <w:r w:rsidR="003C63AF" w:rsidRPr="001D1F63">
        <w:rPr>
          <w:rtl/>
        </w:rPr>
        <w:t xml:space="preserve">تلاحظ اللجنة وجود وحدات لحقوق الإنسان معنية برصد أي اعتداء يرتكبه </w:t>
      </w:r>
      <w:r>
        <w:rPr>
          <w:rFonts w:hint="cs"/>
          <w:rtl/>
        </w:rPr>
        <w:t xml:space="preserve">أفراد </w:t>
      </w:r>
      <w:r w:rsidR="003C63AF" w:rsidRPr="001D1F63">
        <w:rPr>
          <w:rtl/>
        </w:rPr>
        <w:t xml:space="preserve">الشرطة، </w:t>
      </w:r>
      <w:r>
        <w:rPr>
          <w:rFonts w:hint="cs"/>
          <w:rtl/>
        </w:rPr>
        <w:t>و</w:t>
      </w:r>
      <w:r w:rsidR="003C63AF" w:rsidRPr="001D1F63">
        <w:rPr>
          <w:rtl/>
        </w:rPr>
        <w:t xml:space="preserve">تشعر </w:t>
      </w:r>
      <w:r>
        <w:rPr>
          <w:rFonts w:hint="cs"/>
          <w:rtl/>
        </w:rPr>
        <w:t xml:space="preserve">مع ذلك </w:t>
      </w:r>
      <w:r w:rsidR="003C63AF" w:rsidRPr="001D1F63">
        <w:rPr>
          <w:rtl/>
        </w:rPr>
        <w:t xml:space="preserve">بالقلق إزاء </w:t>
      </w:r>
      <w:r>
        <w:rPr>
          <w:rFonts w:hint="cs"/>
          <w:rtl/>
        </w:rPr>
        <w:t>ال</w:t>
      </w:r>
      <w:r w:rsidR="003C63AF" w:rsidRPr="001D1F63">
        <w:rPr>
          <w:rtl/>
        </w:rPr>
        <w:t xml:space="preserve">تقارير </w:t>
      </w:r>
      <w:r>
        <w:rPr>
          <w:rFonts w:hint="cs"/>
          <w:rtl/>
        </w:rPr>
        <w:t xml:space="preserve">التي </w:t>
      </w:r>
      <w:r w:rsidR="003C63AF" w:rsidRPr="001D1F63">
        <w:rPr>
          <w:rtl/>
        </w:rPr>
        <w:t xml:space="preserve">تفيد </w:t>
      </w:r>
      <w:r>
        <w:rPr>
          <w:rFonts w:hint="cs"/>
          <w:rtl/>
        </w:rPr>
        <w:t>باستمرار سوء معاملة المحتجزين من جانب ال</w:t>
      </w:r>
      <w:r w:rsidR="003C63AF" w:rsidRPr="001D1F63">
        <w:rPr>
          <w:rtl/>
        </w:rPr>
        <w:t xml:space="preserve">موظفين </w:t>
      </w:r>
      <w:r>
        <w:rPr>
          <w:rFonts w:hint="cs"/>
          <w:rtl/>
        </w:rPr>
        <w:t>ال</w:t>
      </w:r>
      <w:r w:rsidR="003C63AF" w:rsidRPr="001D1F63">
        <w:rPr>
          <w:rtl/>
        </w:rPr>
        <w:t xml:space="preserve">مكلفين بإنفاذ القانون. وتأسف اللجنة بشدة </w:t>
      </w:r>
      <w:r>
        <w:rPr>
          <w:rFonts w:hint="cs"/>
          <w:rtl/>
        </w:rPr>
        <w:t xml:space="preserve">لعدم اتخاذ </w:t>
      </w:r>
      <w:r w:rsidR="003C63AF" w:rsidRPr="001D1F63">
        <w:rPr>
          <w:rtl/>
        </w:rPr>
        <w:t xml:space="preserve">الدولة الطرف </w:t>
      </w:r>
      <w:r>
        <w:rPr>
          <w:rFonts w:hint="cs"/>
          <w:rtl/>
        </w:rPr>
        <w:t xml:space="preserve">تدابير ملموسة لإجراء </w:t>
      </w:r>
      <w:r w:rsidR="003C63AF" w:rsidRPr="001D1F63">
        <w:rPr>
          <w:rtl/>
        </w:rPr>
        <w:t>تحقيق</w:t>
      </w:r>
      <w:r>
        <w:rPr>
          <w:rFonts w:hint="cs"/>
          <w:rtl/>
        </w:rPr>
        <w:t>ات</w:t>
      </w:r>
      <w:r w:rsidR="003C63AF" w:rsidRPr="001D1F63">
        <w:rPr>
          <w:rtl/>
        </w:rPr>
        <w:t xml:space="preserve"> شامل</w:t>
      </w:r>
      <w:r>
        <w:rPr>
          <w:rFonts w:hint="cs"/>
          <w:rtl/>
        </w:rPr>
        <w:t>ة</w:t>
      </w:r>
      <w:r w:rsidR="003C63AF" w:rsidRPr="001D1F63">
        <w:rPr>
          <w:rtl/>
        </w:rPr>
        <w:t xml:space="preserve"> في حالات التعذيب </w:t>
      </w:r>
      <w:r>
        <w:rPr>
          <w:rFonts w:hint="cs"/>
          <w:rtl/>
        </w:rPr>
        <w:t xml:space="preserve">المزعومة </w:t>
      </w:r>
      <w:r w:rsidR="003C63AF" w:rsidRPr="001D1F63">
        <w:rPr>
          <w:rtl/>
        </w:rPr>
        <w:t>وغيره من ضروب المعاملة أو العقوبة القاسية أو اللاإنسانية أو المهينة‏‏، و</w:t>
      </w:r>
      <w:r>
        <w:rPr>
          <w:rFonts w:hint="cs"/>
          <w:rtl/>
        </w:rPr>
        <w:t xml:space="preserve">حالات </w:t>
      </w:r>
      <w:r w:rsidR="003C63AF" w:rsidRPr="001D1F63">
        <w:rPr>
          <w:rtl/>
        </w:rPr>
        <w:t xml:space="preserve">سوء المعاملة </w:t>
      </w:r>
      <w:r>
        <w:rPr>
          <w:rFonts w:hint="cs"/>
          <w:rtl/>
        </w:rPr>
        <w:t>التي تتم من جانب ال</w:t>
      </w:r>
      <w:r>
        <w:rPr>
          <w:rtl/>
        </w:rPr>
        <w:t>موظف</w:t>
      </w:r>
      <w:r>
        <w:rPr>
          <w:rFonts w:hint="cs"/>
          <w:rtl/>
        </w:rPr>
        <w:t>ي</w:t>
      </w:r>
      <w:r>
        <w:rPr>
          <w:rtl/>
        </w:rPr>
        <w:t xml:space="preserve">ن </w:t>
      </w:r>
      <w:r>
        <w:rPr>
          <w:rFonts w:hint="cs"/>
          <w:rtl/>
        </w:rPr>
        <w:t>ال</w:t>
      </w:r>
      <w:r>
        <w:rPr>
          <w:rtl/>
        </w:rPr>
        <w:t>مكلف</w:t>
      </w:r>
      <w:r>
        <w:rPr>
          <w:rFonts w:hint="cs"/>
          <w:rtl/>
        </w:rPr>
        <w:t>ي</w:t>
      </w:r>
      <w:r w:rsidR="003C63AF" w:rsidRPr="001D1F63">
        <w:rPr>
          <w:rtl/>
        </w:rPr>
        <w:t xml:space="preserve">ن بإنفاذ القانون، </w:t>
      </w:r>
      <w:r>
        <w:rPr>
          <w:rFonts w:hint="cs"/>
          <w:rtl/>
        </w:rPr>
        <w:t>وملاحقة الجناة</w:t>
      </w:r>
      <w:r w:rsidR="003C63AF" w:rsidRPr="001D1F63">
        <w:rPr>
          <w:rtl/>
        </w:rPr>
        <w:t xml:space="preserve">؛ وتأسف أيضاً </w:t>
      </w:r>
      <w:r>
        <w:rPr>
          <w:rFonts w:hint="cs"/>
          <w:rtl/>
        </w:rPr>
        <w:t xml:space="preserve">لأنه لا يجري لاحقاً </w:t>
      </w:r>
      <w:r w:rsidR="003C63AF" w:rsidRPr="001D1F63">
        <w:rPr>
          <w:rtl/>
        </w:rPr>
        <w:t xml:space="preserve">إعادة تأهيل </w:t>
      </w:r>
      <w:r>
        <w:rPr>
          <w:rFonts w:hint="cs"/>
          <w:rtl/>
        </w:rPr>
        <w:t>الضحايا و</w:t>
      </w:r>
      <w:r w:rsidR="003C63AF" w:rsidRPr="001D1F63">
        <w:rPr>
          <w:rtl/>
        </w:rPr>
        <w:t xml:space="preserve">تقديم </w:t>
      </w:r>
      <w:r>
        <w:rPr>
          <w:rFonts w:hint="cs"/>
          <w:rtl/>
        </w:rPr>
        <w:t>ال</w:t>
      </w:r>
      <w:r w:rsidR="003C63AF" w:rsidRPr="001D1F63">
        <w:rPr>
          <w:rtl/>
        </w:rPr>
        <w:t xml:space="preserve">تعويض </w:t>
      </w:r>
      <w:r>
        <w:rPr>
          <w:rFonts w:hint="cs"/>
          <w:rtl/>
        </w:rPr>
        <w:t xml:space="preserve">لهم </w:t>
      </w:r>
      <w:r w:rsidR="003C63AF" w:rsidRPr="001D1F63">
        <w:rPr>
          <w:rtl/>
        </w:rPr>
        <w:t>(المادتان 7 و10).</w:t>
      </w:r>
    </w:p>
    <w:p w:rsidR="003C63AF" w:rsidRPr="00A02DFF" w:rsidRDefault="00A02DFF" w:rsidP="00A02DFF">
      <w:pPr>
        <w:pStyle w:val="SingleTxtGA"/>
        <w:rPr>
          <w:b/>
          <w:bCs/>
          <w:rtl/>
        </w:rPr>
      </w:pPr>
      <w:r>
        <w:rPr>
          <w:rFonts w:hint="cs"/>
          <w:rtl/>
        </w:rPr>
        <w:tab/>
      </w:r>
      <w:r w:rsidR="003C63AF" w:rsidRPr="00A02DFF">
        <w:rPr>
          <w:b/>
          <w:bCs/>
          <w:rtl/>
        </w:rPr>
        <w:t xml:space="preserve">ينبغي للدولة الطرف أن تضمن التحقيق في ادعاءات التعذيب وسوء المعاملة </w:t>
      </w:r>
      <w:r w:rsidR="008A7BA0" w:rsidRPr="00A02DFF">
        <w:rPr>
          <w:rFonts w:hint="cs"/>
          <w:b/>
          <w:bCs/>
          <w:rtl/>
        </w:rPr>
        <w:t xml:space="preserve">على نحو </w:t>
      </w:r>
      <w:r w:rsidR="008A7BA0" w:rsidRPr="00A02DFF">
        <w:rPr>
          <w:b/>
          <w:bCs/>
          <w:rtl/>
        </w:rPr>
        <w:t>شامل</w:t>
      </w:r>
      <w:r w:rsidR="003C63AF" w:rsidRPr="00A02DFF">
        <w:rPr>
          <w:b/>
          <w:bCs/>
          <w:rtl/>
        </w:rPr>
        <w:t xml:space="preserve">، ومقاضاة الجناة، ومعاقبة مَن تثبت إدانته عقاباً مناسباً؛ وينبغي أن تقدّم التعويض الملائم للضحايا. كما ينبغي للدولة الطرف أن تُنشئ آلية مستقلة لإجراء تحقيقات في المزاعم المتعلقة بسوء سلوك الموظفين المكلفين بإنفاذ القانون. وفي هذا الصدد، ينبغي للدولة الطرف أن تضمن </w:t>
      </w:r>
      <w:r w:rsidR="008A7BA0" w:rsidRPr="00A02DFF">
        <w:rPr>
          <w:rFonts w:hint="cs"/>
          <w:b/>
          <w:bCs/>
          <w:rtl/>
        </w:rPr>
        <w:t xml:space="preserve">أيضاً </w:t>
      </w:r>
      <w:r w:rsidR="003C63AF" w:rsidRPr="00A02DFF">
        <w:rPr>
          <w:b/>
          <w:bCs/>
          <w:rtl/>
        </w:rPr>
        <w:t>استمرار حصول الموظفين المكلفين بإنفاذ القانون على التدريب في مجال التحقيق في ضروب التعذيب وسوء المعاملة، وذلك بإدراج دليل التقصي والتوثيق الفعالين بشأن التعذيب وغيره من ضروب المعاملة أو العقوبة القاسية أو اللاإنسانية أو المهينة (بروتوكول اسطنبول) لعام 1999 في جميع البرامج التدريبية المخصصة لهم. وينبغي أن تشير الدولة الطرف في تقريرها الدوري المقبل إلى عدد الموظفين المكلفين بإنفاذ القانون الذي</w:t>
      </w:r>
      <w:r w:rsidR="001F5187">
        <w:rPr>
          <w:rFonts w:hint="cs"/>
          <w:b/>
          <w:bCs/>
          <w:rtl/>
        </w:rPr>
        <w:t>ن</w:t>
      </w:r>
      <w:r w:rsidR="003C63AF" w:rsidRPr="00A02DFF">
        <w:rPr>
          <w:b/>
          <w:bCs/>
          <w:rtl/>
        </w:rPr>
        <w:t xml:space="preserve"> تلقوا التدريب وإلى تأثيره. </w:t>
      </w:r>
    </w:p>
    <w:p w:rsidR="003C63AF" w:rsidRPr="001D1F63" w:rsidRDefault="003C63AF" w:rsidP="00A02DFF">
      <w:pPr>
        <w:pStyle w:val="H23GA"/>
        <w:rPr>
          <w:lang w:bidi="ar-LB"/>
        </w:rPr>
      </w:pPr>
      <w:r w:rsidRPr="001D1F63">
        <w:rPr>
          <w:rtl/>
          <w:lang w:bidi="ar-LB"/>
        </w:rPr>
        <w:tab/>
      </w:r>
      <w:r w:rsidRPr="001D1F63">
        <w:rPr>
          <w:rtl/>
          <w:lang w:bidi="ar-LB"/>
        </w:rPr>
        <w:tab/>
        <w:t>حرية التعبير وحرية التجمع وتكوين الجمعيات</w:t>
      </w:r>
    </w:p>
    <w:p w:rsidR="003C63AF" w:rsidRPr="00180074" w:rsidRDefault="003C63AF" w:rsidP="001F5187">
      <w:pPr>
        <w:pStyle w:val="SingleTxtGA"/>
        <w:rPr>
          <w:lang w:val="fr-CH"/>
        </w:rPr>
      </w:pPr>
      <w:r w:rsidRPr="001D1F63">
        <w:rPr>
          <w:rtl/>
          <w:lang w:val="fr-CH"/>
        </w:rPr>
        <w:t>12-</w:t>
      </w:r>
      <w:r w:rsidRPr="001D1F63">
        <w:rPr>
          <w:rtl/>
          <w:lang w:val="fr-CH"/>
        </w:rPr>
        <w:tab/>
        <w:t xml:space="preserve">تعرب اللجنة عن قلقها إزاء التقارير التي تفيد بانتشار التهديدات والمضايقات والتخويف التي تمارسها الشرطة والسلطات الأمنية والعسكرية على المدافعين عن حقوق الإنسان والصحفيين. وتأسف اللجنة لأنّ هذه البيئة قد تؤثر سلبياً على عدد المنظمات غير الحكومية المعنية بحقوق الإنسان الموجودة في الدولة الطرف. كما تعرب اللجنة أيضاً عن شواغلها إزاء </w:t>
      </w:r>
      <w:r w:rsidR="008A7BA0">
        <w:rPr>
          <w:rFonts w:hint="cs"/>
          <w:rtl/>
          <w:lang w:val="fr-CH"/>
        </w:rPr>
        <w:t xml:space="preserve">أحكام </w:t>
      </w:r>
      <w:r w:rsidRPr="001D1F63">
        <w:rPr>
          <w:rtl/>
          <w:lang w:val="fr-CH"/>
        </w:rPr>
        <w:t xml:space="preserve">قانون حرية الاتصالات لعام 1999، ولا سيما الشروط </w:t>
      </w:r>
      <w:proofErr w:type="spellStart"/>
      <w:r w:rsidRPr="001D1F63">
        <w:rPr>
          <w:rtl/>
          <w:lang w:val="fr-CH"/>
        </w:rPr>
        <w:t>التقييدية</w:t>
      </w:r>
      <w:proofErr w:type="spellEnd"/>
      <w:r w:rsidRPr="001D1F63">
        <w:rPr>
          <w:rtl/>
          <w:lang w:val="fr-CH"/>
        </w:rPr>
        <w:t xml:space="preserve"> لتسجيل الصحف، والشروط الصارمة المتعلقة بالسِّن والجنسية لملكية الصحافة، والعقوبات المشددة المفروضة في حالات التشهير، </w:t>
      </w:r>
      <w:r w:rsidR="008A7BA0">
        <w:rPr>
          <w:rFonts w:hint="cs"/>
          <w:rtl/>
          <w:lang w:val="fr-CH"/>
        </w:rPr>
        <w:t xml:space="preserve">بما في ذلك </w:t>
      </w:r>
      <w:r w:rsidRPr="001D1F63">
        <w:rPr>
          <w:rtl/>
          <w:lang w:val="fr-CH"/>
        </w:rPr>
        <w:t xml:space="preserve">السجن. </w:t>
      </w:r>
      <w:r w:rsidR="008A7BA0">
        <w:rPr>
          <w:rFonts w:hint="cs"/>
          <w:rtl/>
          <w:lang w:val="fr-CH"/>
        </w:rPr>
        <w:t xml:space="preserve">وتعرب </w:t>
      </w:r>
      <w:r w:rsidRPr="001D1F63">
        <w:rPr>
          <w:rtl/>
          <w:lang w:val="fr-CH"/>
        </w:rPr>
        <w:t xml:space="preserve">اللجنة </w:t>
      </w:r>
      <w:r w:rsidR="008A7BA0">
        <w:rPr>
          <w:rFonts w:hint="cs"/>
          <w:rtl/>
          <w:lang w:val="fr-CH"/>
        </w:rPr>
        <w:t xml:space="preserve">عن </w:t>
      </w:r>
      <w:r w:rsidRPr="001D1F63">
        <w:rPr>
          <w:rtl/>
          <w:lang w:val="fr-CH"/>
        </w:rPr>
        <w:t>قلق</w:t>
      </w:r>
      <w:r w:rsidR="008A7BA0">
        <w:rPr>
          <w:rFonts w:hint="cs"/>
          <w:rtl/>
          <w:lang w:val="fr-CH"/>
        </w:rPr>
        <w:t>ها</w:t>
      </w:r>
      <w:r w:rsidRPr="001D1F63">
        <w:rPr>
          <w:rtl/>
          <w:lang w:val="fr-CH"/>
        </w:rPr>
        <w:t xml:space="preserve"> </w:t>
      </w:r>
      <w:r w:rsidR="008A7BA0">
        <w:rPr>
          <w:rFonts w:hint="cs"/>
          <w:rtl/>
          <w:lang w:val="fr-CH"/>
        </w:rPr>
        <w:t xml:space="preserve">أيضاً </w:t>
      </w:r>
      <w:r w:rsidRPr="001D1F63">
        <w:rPr>
          <w:rtl/>
          <w:lang w:val="fr-CH"/>
        </w:rPr>
        <w:t xml:space="preserve">إزاء </w:t>
      </w:r>
      <w:r w:rsidR="008A7BA0">
        <w:rPr>
          <w:rFonts w:hint="cs"/>
          <w:rtl/>
          <w:lang w:val="fr-CH"/>
        </w:rPr>
        <w:t xml:space="preserve">تقصير </w:t>
      </w:r>
      <w:r w:rsidRPr="001D1F63">
        <w:rPr>
          <w:rtl/>
          <w:lang w:val="fr-CH"/>
        </w:rPr>
        <w:t xml:space="preserve">الدولة الطرف في </w:t>
      </w:r>
      <w:r w:rsidR="008A7BA0">
        <w:rPr>
          <w:rFonts w:hint="cs"/>
          <w:rtl/>
          <w:lang w:val="fr-CH"/>
        </w:rPr>
        <w:t xml:space="preserve">تهيئة </w:t>
      </w:r>
      <w:r w:rsidRPr="001D1F63">
        <w:rPr>
          <w:rtl/>
          <w:lang w:val="fr-CH"/>
        </w:rPr>
        <w:t xml:space="preserve">بيئة </w:t>
      </w:r>
      <w:proofErr w:type="spellStart"/>
      <w:r w:rsidRPr="001D1F63">
        <w:rPr>
          <w:rtl/>
          <w:lang w:val="fr-CH"/>
        </w:rPr>
        <w:t>مؤاتية</w:t>
      </w:r>
      <w:proofErr w:type="spellEnd"/>
      <w:r w:rsidRPr="001D1F63">
        <w:rPr>
          <w:rtl/>
          <w:lang w:val="fr-CH"/>
        </w:rPr>
        <w:t xml:space="preserve"> </w:t>
      </w:r>
      <w:r w:rsidR="008A7BA0">
        <w:rPr>
          <w:rFonts w:hint="cs"/>
          <w:rtl/>
          <w:lang w:val="fr-CH"/>
        </w:rPr>
        <w:t xml:space="preserve">لمنافذ </w:t>
      </w:r>
      <w:r w:rsidRPr="001D1F63">
        <w:rPr>
          <w:rtl/>
          <w:lang w:val="fr-CH"/>
        </w:rPr>
        <w:t xml:space="preserve">الإعلام </w:t>
      </w:r>
      <w:r w:rsidR="008A7BA0">
        <w:rPr>
          <w:rFonts w:hint="cs"/>
          <w:rtl/>
          <w:lang w:val="fr-CH"/>
        </w:rPr>
        <w:t xml:space="preserve">المختلفة </w:t>
      </w:r>
      <w:r w:rsidRPr="001D1F63">
        <w:rPr>
          <w:rtl/>
          <w:lang w:val="fr-CH"/>
        </w:rPr>
        <w:t xml:space="preserve">وإزاء المعلومات </w:t>
      </w:r>
      <w:r w:rsidR="008A7BA0">
        <w:rPr>
          <w:rFonts w:hint="cs"/>
          <w:rtl/>
          <w:lang w:val="fr-CH"/>
        </w:rPr>
        <w:t xml:space="preserve">التي تتعلق بمحدودية سبل الوصول </w:t>
      </w:r>
      <w:r w:rsidRPr="001D1F63">
        <w:rPr>
          <w:rtl/>
          <w:lang w:val="fr-CH"/>
        </w:rPr>
        <w:t xml:space="preserve">إلى </w:t>
      </w:r>
      <w:r w:rsidR="008A7BA0">
        <w:rPr>
          <w:rFonts w:hint="cs"/>
          <w:rtl/>
          <w:lang w:val="fr-CH"/>
        </w:rPr>
        <w:t>ال</w:t>
      </w:r>
      <w:r w:rsidRPr="001D1F63">
        <w:rPr>
          <w:rtl/>
          <w:lang w:val="fr-CH"/>
        </w:rPr>
        <w:t xml:space="preserve">برامج </w:t>
      </w:r>
      <w:r w:rsidR="008A7BA0">
        <w:rPr>
          <w:rFonts w:hint="cs"/>
          <w:rtl/>
          <w:lang w:val="fr-CH"/>
        </w:rPr>
        <w:t>ال</w:t>
      </w:r>
      <w:r w:rsidRPr="001D1F63">
        <w:rPr>
          <w:rtl/>
          <w:lang w:val="fr-CH"/>
        </w:rPr>
        <w:t xml:space="preserve">إذاعية أو </w:t>
      </w:r>
      <w:r w:rsidR="008A7BA0">
        <w:rPr>
          <w:rFonts w:hint="cs"/>
          <w:rtl/>
          <w:lang w:val="fr-CH"/>
        </w:rPr>
        <w:t>ال</w:t>
      </w:r>
      <w:r w:rsidRPr="001D1F63">
        <w:rPr>
          <w:rtl/>
          <w:lang w:val="fr-CH"/>
        </w:rPr>
        <w:t xml:space="preserve">مواقع </w:t>
      </w:r>
      <w:r w:rsidR="008A7BA0">
        <w:rPr>
          <w:rFonts w:hint="cs"/>
          <w:rtl/>
          <w:lang w:val="fr-CH"/>
        </w:rPr>
        <w:t>ال</w:t>
      </w:r>
      <w:r w:rsidRPr="001D1F63">
        <w:rPr>
          <w:rtl/>
          <w:lang w:val="fr-CH"/>
        </w:rPr>
        <w:t xml:space="preserve">شبكية </w:t>
      </w:r>
      <w:r w:rsidR="008A7BA0">
        <w:rPr>
          <w:rFonts w:hint="cs"/>
          <w:rtl/>
          <w:lang w:val="fr-CH"/>
        </w:rPr>
        <w:t>ال</w:t>
      </w:r>
      <w:r w:rsidRPr="001D1F63">
        <w:rPr>
          <w:rtl/>
          <w:lang w:val="fr-CH"/>
        </w:rPr>
        <w:t xml:space="preserve">أجنبية (المواد 19 و21 و22). </w:t>
      </w:r>
    </w:p>
    <w:p w:rsidR="003C63AF" w:rsidRPr="00A02DFF" w:rsidRDefault="00A02DFF" w:rsidP="00A02DFF">
      <w:pPr>
        <w:pStyle w:val="SingleTxtGA"/>
        <w:rPr>
          <w:b/>
          <w:bCs/>
          <w:lang w:bidi="ar-LB"/>
        </w:rPr>
      </w:pPr>
      <w:r w:rsidRPr="00A02DFF">
        <w:rPr>
          <w:rFonts w:hint="cs"/>
          <w:b/>
          <w:bCs/>
          <w:rtl/>
          <w:lang w:bidi="ar-LB"/>
        </w:rPr>
        <w:tab/>
      </w:r>
      <w:r w:rsidR="003C63AF" w:rsidRPr="00A02DFF">
        <w:rPr>
          <w:b/>
          <w:bCs/>
          <w:rtl/>
          <w:lang w:bidi="ar-LB"/>
        </w:rPr>
        <w:t xml:space="preserve">ينبغي </w:t>
      </w:r>
      <w:r w:rsidR="008A7BA0" w:rsidRPr="00A02DFF">
        <w:rPr>
          <w:rFonts w:hint="cs"/>
          <w:b/>
          <w:bCs/>
          <w:rtl/>
          <w:lang w:bidi="ar-LB"/>
        </w:rPr>
        <w:t>ل</w:t>
      </w:r>
      <w:r w:rsidR="003C63AF" w:rsidRPr="00A02DFF">
        <w:rPr>
          <w:b/>
          <w:bCs/>
          <w:rtl/>
          <w:lang w:bidi="ar-LB"/>
        </w:rPr>
        <w:t xml:space="preserve">لدولة الطرف </w:t>
      </w:r>
      <w:r w:rsidR="008A7BA0" w:rsidRPr="00A02DFF">
        <w:rPr>
          <w:rFonts w:hint="cs"/>
          <w:b/>
          <w:bCs/>
          <w:rtl/>
          <w:lang w:bidi="ar-LB"/>
        </w:rPr>
        <w:t xml:space="preserve">القيام </w:t>
      </w:r>
      <w:r w:rsidR="003C63AF" w:rsidRPr="00A02DFF">
        <w:rPr>
          <w:b/>
          <w:bCs/>
          <w:rtl/>
          <w:lang w:bidi="ar-LB"/>
        </w:rPr>
        <w:t>بما يلي:</w:t>
      </w:r>
    </w:p>
    <w:p w:rsidR="003C63AF" w:rsidRPr="00A02DFF" w:rsidRDefault="00A02DFF" w:rsidP="00A02DFF">
      <w:pPr>
        <w:pStyle w:val="SingleTxtGA"/>
        <w:rPr>
          <w:b/>
          <w:bCs/>
          <w:rtl/>
        </w:rPr>
      </w:pPr>
      <w:r w:rsidRPr="00A02DFF">
        <w:rPr>
          <w:rFonts w:hint="cs"/>
          <w:b/>
          <w:bCs/>
          <w:rtl/>
        </w:rPr>
        <w:tab/>
      </w:r>
      <w:r w:rsidRPr="00A02DFF">
        <w:rPr>
          <w:b/>
          <w:bCs/>
          <w:rtl/>
        </w:rPr>
        <w:t>(أ)</w:t>
      </w:r>
      <w:r w:rsidRPr="00A02DFF">
        <w:rPr>
          <w:rFonts w:hint="cs"/>
          <w:b/>
          <w:bCs/>
          <w:rtl/>
        </w:rPr>
        <w:tab/>
      </w:r>
      <w:r w:rsidR="003C63AF" w:rsidRPr="00A02DFF">
        <w:rPr>
          <w:b/>
          <w:bCs/>
          <w:rtl/>
        </w:rPr>
        <w:t>اتخاذ تدابير مناسبة تكفل</w:t>
      </w:r>
      <w:r w:rsidR="00642ED1" w:rsidRPr="00A02DFF">
        <w:rPr>
          <w:rFonts w:hint="cs"/>
          <w:b/>
          <w:bCs/>
          <w:rtl/>
        </w:rPr>
        <w:t xml:space="preserve"> </w:t>
      </w:r>
      <w:r w:rsidR="003C63AF" w:rsidRPr="00A02DFF">
        <w:rPr>
          <w:b/>
          <w:bCs/>
          <w:rtl/>
        </w:rPr>
        <w:t>ممارسة الحق في حرية التعبير وتكوين الجمعيات السلمية والتجمع السلمي</w:t>
      </w:r>
      <w:r w:rsidR="00642ED1" w:rsidRPr="00A02DFF">
        <w:rPr>
          <w:rFonts w:hint="cs"/>
          <w:b/>
          <w:bCs/>
          <w:rtl/>
        </w:rPr>
        <w:t xml:space="preserve">، وتهيئة بيئة تفضي إلى ممارستها بحكم القانون </w:t>
      </w:r>
      <w:r w:rsidR="00C967E8">
        <w:rPr>
          <w:rFonts w:hint="cs"/>
          <w:b/>
          <w:bCs/>
          <w:rtl/>
        </w:rPr>
        <w:t>و</w:t>
      </w:r>
      <w:r w:rsidR="00642ED1" w:rsidRPr="00A02DFF">
        <w:rPr>
          <w:rFonts w:hint="cs"/>
          <w:b/>
          <w:bCs/>
          <w:rtl/>
        </w:rPr>
        <w:t>في الواقع العملي</w:t>
      </w:r>
      <w:r w:rsidR="003C63AF" w:rsidRPr="00A02DFF">
        <w:rPr>
          <w:b/>
          <w:bCs/>
          <w:rtl/>
        </w:rPr>
        <w:t>؛</w:t>
      </w:r>
    </w:p>
    <w:p w:rsidR="003C63AF" w:rsidRPr="00A02DFF" w:rsidRDefault="00A02DFF" w:rsidP="00A02DFF">
      <w:pPr>
        <w:pStyle w:val="SingleTxtGA"/>
        <w:rPr>
          <w:b/>
          <w:bCs/>
        </w:rPr>
      </w:pPr>
      <w:r w:rsidRPr="00A02DFF">
        <w:rPr>
          <w:rFonts w:hint="cs"/>
          <w:b/>
          <w:bCs/>
          <w:rtl/>
        </w:rPr>
        <w:tab/>
      </w:r>
      <w:r w:rsidR="003C63AF" w:rsidRPr="00A02DFF">
        <w:rPr>
          <w:b/>
          <w:bCs/>
          <w:rtl/>
        </w:rPr>
        <w:t>(ب)</w:t>
      </w:r>
      <w:r w:rsidR="003C63AF" w:rsidRPr="00A02DFF">
        <w:rPr>
          <w:b/>
          <w:bCs/>
          <w:rtl/>
        </w:rPr>
        <w:tab/>
        <w:t xml:space="preserve">تنقيح تشريعاتها لضمان </w:t>
      </w:r>
      <w:r w:rsidR="00642ED1" w:rsidRPr="00A02DFF">
        <w:rPr>
          <w:rFonts w:hint="cs"/>
          <w:b/>
          <w:bCs/>
          <w:rtl/>
        </w:rPr>
        <w:t xml:space="preserve">امتثال </w:t>
      </w:r>
      <w:r w:rsidR="003C63AF" w:rsidRPr="00A02DFF">
        <w:rPr>
          <w:b/>
          <w:bCs/>
          <w:rtl/>
        </w:rPr>
        <w:t xml:space="preserve">أية قيود تفرض على أنشطة الصحافة ووسائل الإعلام امتثالاً </w:t>
      </w:r>
      <w:r w:rsidR="00642ED1" w:rsidRPr="00A02DFF">
        <w:rPr>
          <w:rFonts w:hint="cs"/>
          <w:b/>
          <w:bCs/>
          <w:rtl/>
        </w:rPr>
        <w:t xml:space="preserve">دقيقاً </w:t>
      </w:r>
      <w:r w:rsidR="003C63AF" w:rsidRPr="00A02DFF">
        <w:rPr>
          <w:b/>
          <w:bCs/>
          <w:rtl/>
        </w:rPr>
        <w:t xml:space="preserve">للفقرة 3 من المادة 19 من العهد. وينبغي بصفة خاصة أن </w:t>
      </w:r>
      <w:r w:rsidR="00642ED1" w:rsidRPr="00A02DFF">
        <w:rPr>
          <w:rFonts w:hint="cs"/>
          <w:b/>
          <w:bCs/>
          <w:rtl/>
        </w:rPr>
        <w:t xml:space="preserve">تعيد النظر في شروط </w:t>
      </w:r>
      <w:r w:rsidR="003C63AF" w:rsidRPr="00A02DFF">
        <w:rPr>
          <w:b/>
          <w:bCs/>
          <w:rtl/>
        </w:rPr>
        <w:t xml:space="preserve">تسجيل الصحف وإلغاء الأحكام بالسجن بسبب التشهير والمخالفات المماثلة لوسائل الإعلام. وينبغي أن تسرع في تشغيل اللجنة الوطنية للاتصالات، وأن تتخذ كل التدابير المذكورة أعلاه تماشياً مع الفقرة 3 من المادة 19 من العهد </w:t>
      </w:r>
      <w:r w:rsidR="00C27CC7" w:rsidRPr="00A02DFF">
        <w:rPr>
          <w:rFonts w:hint="cs"/>
          <w:b/>
          <w:bCs/>
          <w:rtl/>
        </w:rPr>
        <w:t xml:space="preserve">كما يرد </w:t>
      </w:r>
      <w:r w:rsidR="00C967E8">
        <w:rPr>
          <w:b/>
          <w:bCs/>
          <w:rtl/>
        </w:rPr>
        <w:t>ش</w:t>
      </w:r>
      <w:r w:rsidR="003C63AF" w:rsidRPr="00A02DFF">
        <w:rPr>
          <w:b/>
          <w:bCs/>
          <w:rtl/>
        </w:rPr>
        <w:t xml:space="preserve">رح </w:t>
      </w:r>
      <w:r w:rsidR="00C27CC7" w:rsidRPr="00A02DFF">
        <w:rPr>
          <w:rFonts w:hint="cs"/>
          <w:b/>
          <w:bCs/>
          <w:rtl/>
        </w:rPr>
        <w:t xml:space="preserve">ذلك إلى حد أكبر </w:t>
      </w:r>
      <w:r w:rsidR="003C63AF" w:rsidRPr="00A02DFF">
        <w:rPr>
          <w:b/>
          <w:bCs/>
          <w:rtl/>
        </w:rPr>
        <w:t>في التعليق العام للجنة رقم 34(2011) بشأن حرية الرأي والتعبير؛</w:t>
      </w:r>
    </w:p>
    <w:p w:rsidR="003C63AF" w:rsidRPr="00A02DFF" w:rsidRDefault="00A02DFF" w:rsidP="00191CF4">
      <w:pPr>
        <w:pStyle w:val="SingleTxtGA"/>
        <w:rPr>
          <w:b/>
          <w:bCs/>
        </w:rPr>
      </w:pPr>
      <w:r w:rsidRPr="00A02DFF">
        <w:rPr>
          <w:rFonts w:hint="cs"/>
          <w:b/>
          <w:bCs/>
          <w:rtl/>
        </w:rPr>
        <w:tab/>
      </w:r>
      <w:r w:rsidRPr="00A02DFF">
        <w:rPr>
          <w:b/>
          <w:bCs/>
          <w:rtl/>
        </w:rPr>
        <w:t>(ج)</w:t>
      </w:r>
      <w:r w:rsidRPr="00A02DFF">
        <w:rPr>
          <w:rFonts w:hint="cs"/>
          <w:b/>
          <w:bCs/>
          <w:rtl/>
        </w:rPr>
        <w:tab/>
      </w:r>
      <w:r w:rsidR="003C63AF" w:rsidRPr="00A02DFF">
        <w:rPr>
          <w:b/>
          <w:bCs/>
          <w:rtl/>
        </w:rPr>
        <w:t xml:space="preserve">إطلاق سراح الصحفيين </w:t>
      </w:r>
      <w:r w:rsidR="00C27CC7" w:rsidRPr="00A02DFF">
        <w:rPr>
          <w:rFonts w:hint="cs"/>
          <w:b/>
          <w:bCs/>
          <w:rtl/>
        </w:rPr>
        <w:t xml:space="preserve">الذين </w:t>
      </w:r>
      <w:r w:rsidR="00C967E8">
        <w:rPr>
          <w:rFonts w:hint="cs"/>
          <w:b/>
          <w:bCs/>
          <w:rtl/>
        </w:rPr>
        <w:t xml:space="preserve">تم </w:t>
      </w:r>
      <w:r w:rsidR="00C27CC7" w:rsidRPr="00A02DFF">
        <w:rPr>
          <w:rFonts w:hint="cs"/>
          <w:b/>
          <w:bCs/>
          <w:rtl/>
        </w:rPr>
        <w:t>سجنهم على نحو يتعارض مع ا</w:t>
      </w:r>
      <w:r w:rsidR="003C63AF" w:rsidRPr="00A02DFF">
        <w:rPr>
          <w:b/>
          <w:bCs/>
          <w:rtl/>
        </w:rPr>
        <w:t>لمادة</w:t>
      </w:r>
      <w:r w:rsidR="00191CF4">
        <w:rPr>
          <w:rFonts w:hint="cs"/>
          <w:b/>
          <w:bCs/>
          <w:rtl/>
        </w:rPr>
        <w:t> </w:t>
      </w:r>
      <w:r w:rsidR="003C63AF" w:rsidRPr="00A02DFF">
        <w:rPr>
          <w:b/>
          <w:bCs/>
          <w:rtl/>
        </w:rPr>
        <w:t xml:space="preserve">19 من العهد </w:t>
      </w:r>
      <w:r w:rsidR="00C27CC7" w:rsidRPr="00A02DFF">
        <w:rPr>
          <w:rFonts w:hint="cs"/>
          <w:b/>
          <w:bCs/>
          <w:rtl/>
        </w:rPr>
        <w:t xml:space="preserve">ورد اعتبارهم وتوفير سبل </w:t>
      </w:r>
      <w:r w:rsidR="003C63AF" w:rsidRPr="00A02DFF">
        <w:rPr>
          <w:b/>
          <w:bCs/>
          <w:rtl/>
        </w:rPr>
        <w:t xml:space="preserve">انتصاف قضائي </w:t>
      </w:r>
      <w:r w:rsidR="00C27CC7" w:rsidRPr="00A02DFF">
        <w:rPr>
          <w:rFonts w:hint="cs"/>
          <w:b/>
          <w:bCs/>
          <w:rtl/>
        </w:rPr>
        <w:t xml:space="preserve">لهم </w:t>
      </w:r>
      <w:r w:rsidR="003C63AF" w:rsidRPr="00A02DFF">
        <w:rPr>
          <w:b/>
          <w:bCs/>
          <w:rtl/>
        </w:rPr>
        <w:t xml:space="preserve">وتعويض </w:t>
      </w:r>
      <w:r w:rsidR="00C27CC7" w:rsidRPr="00A02DFF">
        <w:rPr>
          <w:rFonts w:hint="cs"/>
          <w:b/>
          <w:bCs/>
          <w:rtl/>
        </w:rPr>
        <w:t>كافٍ</w:t>
      </w:r>
      <w:r w:rsidR="003C63AF" w:rsidRPr="00A02DFF">
        <w:rPr>
          <w:b/>
          <w:bCs/>
          <w:rtl/>
        </w:rPr>
        <w:t>؛</w:t>
      </w:r>
    </w:p>
    <w:p w:rsidR="003C63AF" w:rsidRPr="00A02DFF" w:rsidRDefault="00A02DFF" w:rsidP="00A02DFF">
      <w:pPr>
        <w:pStyle w:val="SingleTxtGA"/>
        <w:rPr>
          <w:b/>
          <w:bCs/>
        </w:rPr>
      </w:pPr>
      <w:r w:rsidRPr="00A02DFF">
        <w:rPr>
          <w:rFonts w:hint="cs"/>
          <w:b/>
          <w:bCs/>
          <w:rtl/>
        </w:rPr>
        <w:tab/>
      </w:r>
      <w:r w:rsidRPr="00A02DFF">
        <w:rPr>
          <w:b/>
          <w:bCs/>
          <w:rtl/>
        </w:rPr>
        <w:t>(د)</w:t>
      </w:r>
      <w:r w:rsidRPr="00A02DFF">
        <w:rPr>
          <w:rFonts w:hint="cs"/>
          <w:b/>
          <w:bCs/>
          <w:rtl/>
        </w:rPr>
        <w:tab/>
      </w:r>
      <w:r w:rsidR="003C63AF" w:rsidRPr="00A02DFF">
        <w:rPr>
          <w:b/>
          <w:bCs/>
          <w:rtl/>
        </w:rPr>
        <w:t xml:space="preserve">إفساح المجال أمام منظمات المجتمع المدني لتعزيز أنشطتها، ومقاضاة مَن يهددون أو يضايقون أو </w:t>
      </w:r>
      <w:r w:rsidR="002F5431" w:rsidRPr="00A02DFF">
        <w:rPr>
          <w:rFonts w:hint="cs"/>
          <w:b/>
          <w:bCs/>
          <w:rtl/>
        </w:rPr>
        <w:t xml:space="preserve">يرهبون </w:t>
      </w:r>
      <w:r w:rsidR="003C63AF" w:rsidRPr="00A02DFF">
        <w:rPr>
          <w:b/>
          <w:bCs/>
          <w:rtl/>
        </w:rPr>
        <w:t>هذه المنظمات والمدافعين عن حقوق الإنسان والصحفيين.</w:t>
      </w:r>
    </w:p>
    <w:p w:rsidR="003C63AF" w:rsidRPr="001D1F63" w:rsidRDefault="00A02DFF" w:rsidP="00A02DFF">
      <w:pPr>
        <w:pStyle w:val="H23GA"/>
        <w:rPr>
          <w:lang w:bidi="ar-LB"/>
        </w:rPr>
      </w:pPr>
      <w:r>
        <w:rPr>
          <w:rFonts w:hint="cs"/>
          <w:rtl/>
          <w:lang w:bidi="ar-LB"/>
        </w:rPr>
        <w:tab/>
      </w:r>
      <w:r>
        <w:rPr>
          <w:rFonts w:hint="cs"/>
          <w:rtl/>
          <w:lang w:bidi="ar-LB"/>
        </w:rPr>
        <w:tab/>
      </w:r>
      <w:r w:rsidR="003C63AF" w:rsidRPr="001D1F63">
        <w:rPr>
          <w:rtl/>
          <w:lang w:bidi="ar-LB"/>
        </w:rPr>
        <w:t>ظروف الاحتجاز</w:t>
      </w:r>
    </w:p>
    <w:p w:rsidR="003C63AF" w:rsidRPr="001D1F63" w:rsidRDefault="003C63AF" w:rsidP="00A02DFF">
      <w:pPr>
        <w:pStyle w:val="SingleTxtGA"/>
        <w:rPr>
          <w:rtl/>
          <w:lang w:val="fr-CH"/>
        </w:rPr>
      </w:pPr>
      <w:r w:rsidRPr="001D1F63">
        <w:rPr>
          <w:rtl/>
          <w:lang w:val="fr-CH"/>
        </w:rPr>
        <w:t>13-</w:t>
      </w:r>
      <w:r w:rsidRPr="001D1F63">
        <w:rPr>
          <w:b/>
          <w:bCs/>
          <w:rtl/>
          <w:lang w:val="fr-CH"/>
        </w:rPr>
        <w:tab/>
      </w:r>
      <w:r w:rsidRPr="001D1F63">
        <w:rPr>
          <w:rtl/>
          <w:lang w:val="fr-CH"/>
        </w:rPr>
        <w:t xml:space="preserve">تشعر اللجنة بالقلق </w:t>
      </w:r>
      <w:r w:rsidR="002F5431">
        <w:rPr>
          <w:rFonts w:hint="cs"/>
          <w:rtl/>
          <w:lang w:val="fr-CH"/>
        </w:rPr>
        <w:t xml:space="preserve">إزاء سوء أوضاع </w:t>
      </w:r>
      <w:r w:rsidRPr="001D1F63">
        <w:rPr>
          <w:rtl/>
          <w:lang w:val="fr-CH"/>
        </w:rPr>
        <w:t xml:space="preserve">الاحتجاز </w:t>
      </w:r>
      <w:r w:rsidR="002F5431">
        <w:rPr>
          <w:rFonts w:hint="cs"/>
          <w:rtl/>
          <w:lang w:val="fr-CH"/>
        </w:rPr>
        <w:t xml:space="preserve">المستمرة، خاصة </w:t>
      </w:r>
      <w:r w:rsidRPr="001D1F63">
        <w:rPr>
          <w:rtl/>
          <w:lang w:val="fr-CH"/>
        </w:rPr>
        <w:t xml:space="preserve">في سجن </w:t>
      </w:r>
      <w:proofErr w:type="spellStart"/>
      <w:r w:rsidRPr="001D1F63">
        <w:rPr>
          <w:rtl/>
          <w:lang w:val="fr-CH"/>
        </w:rPr>
        <w:t>غابودي</w:t>
      </w:r>
      <w:proofErr w:type="spellEnd"/>
      <w:r w:rsidR="00191CF4">
        <w:rPr>
          <w:rFonts w:hint="cs"/>
          <w:rtl/>
          <w:lang w:val="fr-CH"/>
        </w:rPr>
        <w:t>،</w:t>
      </w:r>
      <w:r w:rsidRPr="001D1F63">
        <w:rPr>
          <w:rtl/>
          <w:lang w:val="fr-CH"/>
        </w:rPr>
        <w:t xml:space="preserve"> </w:t>
      </w:r>
      <w:r w:rsidR="002F5431">
        <w:rPr>
          <w:rFonts w:hint="cs"/>
          <w:rtl/>
          <w:lang w:val="fr-CH"/>
        </w:rPr>
        <w:t>وذلك بال</w:t>
      </w:r>
      <w:r w:rsidRPr="001D1F63">
        <w:rPr>
          <w:rtl/>
          <w:lang w:val="fr-CH"/>
        </w:rPr>
        <w:t xml:space="preserve">رغم </w:t>
      </w:r>
      <w:r w:rsidR="002F5431">
        <w:rPr>
          <w:rFonts w:hint="cs"/>
          <w:rtl/>
          <w:lang w:val="fr-CH"/>
        </w:rPr>
        <w:t xml:space="preserve">من </w:t>
      </w:r>
      <w:r w:rsidRPr="001D1F63">
        <w:rPr>
          <w:rtl/>
          <w:lang w:val="fr-CH"/>
        </w:rPr>
        <w:t xml:space="preserve">بعض الخطوات التي اتخذتها الدولة الطرف </w:t>
      </w:r>
      <w:r w:rsidR="002F5431">
        <w:rPr>
          <w:rFonts w:hint="cs"/>
          <w:rtl/>
          <w:lang w:val="fr-CH"/>
        </w:rPr>
        <w:t>لتحسينها</w:t>
      </w:r>
      <w:r w:rsidRPr="001D1F63">
        <w:rPr>
          <w:rtl/>
          <w:lang w:val="fr-CH"/>
        </w:rPr>
        <w:t xml:space="preserve">. </w:t>
      </w:r>
      <w:r w:rsidR="002F5431">
        <w:rPr>
          <w:rFonts w:hint="cs"/>
          <w:rtl/>
          <w:lang w:val="fr-CH"/>
        </w:rPr>
        <w:t xml:space="preserve">كما تعرب </w:t>
      </w:r>
      <w:r w:rsidRPr="001D1F63">
        <w:rPr>
          <w:rtl/>
          <w:lang w:val="fr-CH"/>
        </w:rPr>
        <w:t xml:space="preserve">اللجنة </w:t>
      </w:r>
      <w:r w:rsidR="002F5431">
        <w:rPr>
          <w:rFonts w:hint="cs"/>
          <w:rtl/>
          <w:lang w:val="fr-CH"/>
        </w:rPr>
        <w:t xml:space="preserve">عن أسفها </w:t>
      </w:r>
      <w:r w:rsidRPr="001D1F63">
        <w:rPr>
          <w:rtl/>
          <w:lang w:val="fr-CH"/>
        </w:rPr>
        <w:t>إزاء غياب آلية سرية لتلقي الشكاوى من المحتجزين ورصد ظروف الاحتجاز (المادتان 9 و10).</w:t>
      </w:r>
    </w:p>
    <w:p w:rsidR="003C63AF" w:rsidRPr="00A02DFF" w:rsidRDefault="00A02DFF" w:rsidP="00A02DFF">
      <w:pPr>
        <w:pStyle w:val="SingleTxtGA"/>
        <w:rPr>
          <w:b/>
          <w:bCs/>
          <w:rtl/>
          <w:lang w:val="fr-CH"/>
        </w:rPr>
      </w:pPr>
      <w:r>
        <w:rPr>
          <w:rFonts w:hint="cs"/>
          <w:rtl/>
          <w:lang w:val="fr-CH"/>
        </w:rPr>
        <w:tab/>
      </w:r>
      <w:r w:rsidR="003C63AF" w:rsidRPr="00A02DFF">
        <w:rPr>
          <w:b/>
          <w:bCs/>
          <w:rtl/>
          <w:lang w:val="fr-CH"/>
        </w:rPr>
        <w:t xml:space="preserve">ينبغي أن تعزز الدولة الطرف جهودها </w:t>
      </w:r>
      <w:r w:rsidR="002F5431" w:rsidRPr="00A02DFF">
        <w:rPr>
          <w:rFonts w:hint="cs"/>
          <w:b/>
          <w:bCs/>
          <w:rtl/>
          <w:lang w:val="fr-CH"/>
        </w:rPr>
        <w:t>ل</w:t>
      </w:r>
      <w:r w:rsidR="003C63AF" w:rsidRPr="00A02DFF">
        <w:rPr>
          <w:b/>
          <w:bCs/>
          <w:rtl/>
          <w:lang w:val="fr-CH"/>
        </w:rPr>
        <w:t xml:space="preserve">تحسين ظروف عيش المحتجزين ومعاملتهم ومعالجة مسألة الاكتظاظ تماشياً مع </w:t>
      </w:r>
      <w:r w:rsidR="003C63AF" w:rsidRPr="00A02DFF">
        <w:rPr>
          <w:b/>
          <w:bCs/>
          <w:cs/>
          <w:lang w:val="fr-CH"/>
        </w:rPr>
        <w:t>‎‎‎</w:t>
      </w:r>
      <w:r w:rsidR="003C63AF" w:rsidRPr="00A02DFF">
        <w:rPr>
          <w:b/>
          <w:bCs/>
          <w:rtl/>
          <w:lang w:val="fr-CH"/>
        </w:rPr>
        <w:t>القواعد النموذجية الدنيا لمعاملة السجناء. وينبغي أن تنشئ الدولة الطرف آلية سرية لتقلي شكاوى من المحتجزين ومعالجتها وأن تضمِّن تقريرها الدوري المقبل معلومات بهذا الشأن وبيانات عن السجناء.</w:t>
      </w:r>
    </w:p>
    <w:p w:rsidR="003C63AF" w:rsidRPr="001D1F63" w:rsidRDefault="00A02DFF" w:rsidP="00191CF4">
      <w:pPr>
        <w:pStyle w:val="H23GA"/>
        <w:keepNext/>
        <w:keepLines/>
        <w:rPr>
          <w:lang w:val="fr-CH"/>
        </w:rPr>
      </w:pPr>
      <w:r>
        <w:rPr>
          <w:rFonts w:hint="cs"/>
          <w:rtl/>
          <w:lang w:val="fr-CH"/>
        </w:rPr>
        <w:tab/>
      </w:r>
      <w:r>
        <w:rPr>
          <w:rFonts w:hint="cs"/>
          <w:rtl/>
          <w:lang w:val="fr-CH"/>
        </w:rPr>
        <w:tab/>
      </w:r>
      <w:r w:rsidR="003C63AF" w:rsidRPr="001D1F63">
        <w:rPr>
          <w:rtl/>
          <w:lang w:val="fr-CH"/>
        </w:rPr>
        <w:t>العقوبة البدنية</w:t>
      </w:r>
    </w:p>
    <w:p w:rsidR="003C63AF" w:rsidRPr="001D1F63" w:rsidRDefault="003C63AF" w:rsidP="00A02DFF">
      <w:pPr>
        <w:pStyle w:val="SingleTxtGA"/>
        <w:rPr>
          <w:rtl/>
          <w:lang w:val="fr-CH"/>
        </w:rPr>
      </w:pPr>
      <w:r w:rsidRPr="001D1F63">
        <w:rPr>
          <w:rtl/>
          <w:lang w:val="fr-CH"/>
        </w:rPr>
        <w:t>14-</w:t>
      </w:r>
      <w:r w:rsidRPr="001D1F63">
        <w:rPr>
          <w:rtl/>
          <w:lang w:val="fr-CH"/>
        </w:rPr>
        <w:tab/>
        <w:t xml:space="preserve">تعرب اللجنة عن القلق لأن العقوبة البدنية غير محظورة صراحة في الدولة الطرف. </w:t>
      </w:r>
      <w:r w:rsidR="0057259E">
        <w:rPr>
          <w:rFonts w:hint="cs"/>
          <w:rtl/>
          <w:lang w:val="fr-CH"/>
        </w:rPr>
        <w:t xml:space="preserve">وتبدي قلقها </w:t>
      </w:r>
      <w:r w:rsidRPr="001D1F63">
        <w:rPr>
          <w:rtl/>
          <w:lang w:val="fr-CH"/>
        </w:rPr>
        <w:t xml:space="preserve">إزاء التسامح مع العقوبة البدنية في المنزل الذي تُمارس فيه عادةً رغم </w:t>
      </w:r>
      <w:r w:rsidR="0057259E">
        <w:rPr>
          <w:rFonts w:hint="cs"/>
          <w:rtl/>
          <w:lang w:val="fr-CH"/>
        </w:rPr>
        <w:t xml:space="preserve">أنه لا يتم الإبلاغ عنها </w:t>
      </w:r>
      <w:r w:rsidRPr="001D1F63">
        <w:rPr>
          <w:rtl/>
          <w:lang w:val="fr-CH"/>
        </w:rPr>
        <w:t>(المادتان 7 و24).</w:t>
      </w:r>
    </w:p>
    <w:p w:rsidR="003C63AF" w:rsidRPr="00A02DFF" w:rsidRDefault="00A02DFF" w:rsidP="00A02DFF">
      <w:pPr>
        <w:pStyle w:val="SingleTxtGA"/>
        <w:rPr>
          <w:b/>
          <w:bCs/>
          <w:lang w:val="fr-CH"/>
        </w:rPr>
      </w:pPr>
      <w:r>
        <w:rPr>
          <w:rFonts w:hint="cs"/>
          <w:rtl/>
          <w:lang w:val="fr-CH"/>
        </w:rPr>
        <w:tab/>
      </w:r>
      <w:r w:rsidR="003C63AF" w:rsidRPr="00A02DFF">
        <w:rPr>
          <w:b/>
          <w:bCs/>
          <w:rtl/>
          <w:lang w:val="fr-CH"/>
        </w:rPr>
        <w:t xml:space="preserve">ينبغي أن تتخذ الدولة الطرف خطوات عملية </w:t>
      </w:r>
      <w:r w:rsidR="00EB0212" w:rsidRPr="00A02DFF">
        <w:rPr>
          <w:rFonts w:hint="cs"/>
          <w:b/>
          <w:bCs/>
          <w:rtl/>
          <w:lang w:val="fr-CH"/>
        </w:rPr>
        <w:t>ل</w:t>
      </w:r>
      <w:r w:rsidR="003C63AF" w:rsidRPr="00A02DFF">
        <w:rPr>
          <w:b/>
          <w:bCs/>
          <w:rtl/>
          <w:lang w:val="fr-CH"/>
        </w:rPr>
        <w:t>وضع حد لتعرض الأطفال للعقوبة البدنية في كل الأماكن، بما في ذلك المنزل. وينبغي أن تشجع أشكال التأديب غير العنيفة وأن تنظم حملات إعلامية عامة للتوعية بالآثار الضارة الناجمة عن أي شكل من أشكال العنف ضد الأطفال.</w:t>
      </w:r>
    </w:p>
    <w:p w:rsidR="003C63AF" w:rsidRPr="001D1F63" w:rsidRDefault="00A02DFF" w:rsidP="00A02DFF">
      <w:pPr>
        <w:pStyle w:val="H23GA"/>
        <w:rPr>
          <w:lang w:bidi="ar-SY"/>
        </w:rPr>
      </w:pPr>
      <w:r>
        <w:rPr>
          <w:rFonts w:hint="cs"/>
          <w:rtl/>
          <w:lang w:bidi="ar-SY"/>
        </w:rPr>
        <w:tab/>
      </w:r>
      <w:r>
        <w:rPr>
          <w:rFonts w:hint="cs"/>
          <w:rtl/>
          <w:lang w:bidi="ar-SY"/>
        </w:rPr>
        <w:tab/>
      </w:r>
      <w:r w:rsidR="003C63AF" w:rsidRPr="001D1F63">
        <w:rPr>
          <w:rtl/>
          <w:lang w:bidi="ar-SY"/>
        </w:rPr>
        <w:t>أعمال العنف بعد الانتخابات</w:t>
      </w:r>
    </w:p>
    <w:p w:rsidR="003C63AF" w:rsidRPr="001D1F63" w:rsidRDefault="003C63AF" w:rsidP="00A02DFF">
      <w:pPr>
        <w:pStyle w:val="SingleTxtGA"/>
        <w:rPr>
          <w:lang w:val="fr-CH"/>
        </w:rPr>
      </w:pPr>
      <w:r w:rsidRPr="001D1F63">
        <w:rPr>
          <w:rtl/>
          <w:lang w:val="fr-CH"/>
        </w:rPr>
        <w:t>15-</w:t>
      </w:r>
      <w:r w:rsidRPr="001D1F63">
        <w:rPr>
          <w:rtl/>
          <w:lang w:val="fr-CH"/>
        </w:rPr>
        <w:tab/>
        <w:t>تشعر اللجنة بالقلق بسبب المزاعم التي تفيد بأنّ قوات أمن الدولة ارتكبت عدداً من انتهاكات لحقوق الإنسان قبل الانتخابات الرئاسية وبعدها في عام 2011، وقبل ال</w:t>
      </w:r>
      <w:r w:rsidR="003F610D">
        <w:rPr>
          <w:rtl/>
          <w:lang w:val="fr-CH"/>
        </w:rPr>
        <w:t>انتخابات التشريعية وبعد</w:t>
      </w:r>
      <w:r w:rsidR="003F610D">
        <w:rPr>
          <w:rFonts w:hint="cs"/>
          <w:rtl/>
          <w:lang w:val="fr-CH"/>
        </w:rPr>
        <w:t>ه</w:t>
      </w:r>
      <w:r w:rsidRPr="001D1F63">
        <w:rPr>
          <w:rtl/>
          <w:lang w:val="fr-CH"/>
        </w:rPr>
        <w:t xml:space="preserve"> في عام 2013، ولا سيما الاستخدام المفرط للقوة ضد المتظاهرين واعتقالهم تعسفاً وتعذيبهم وسوء معاملتهم. </w:t>
      </w:r>
      <w:r w:rsidR="003A0AEA">
        <w:rPr>
          <w:rFonts w:hint="cs"/>
          <w:rtl/>
          <w:lang w:val="fr-CH"/>
        </w:rPr>
        <w:t>و</w:t>
      </w:r>
      <w:r w:rsidRPr="001D1F63">
        <w:rPr>
          <w:rtl/>
          <w:lang w:val="fr-CH"/>
        </w:rPr>
        <w:t xml:space="preserve">يساور </w:t>
      </w:r>
      <w:r w:rsidR="003A0AEA">
        <w:rPr>
          <w:rFonts w:hint="cs"/>
          <w:rtl/>
          <w:lang w:val="fr-CH"/>
        </w:rPr>
        <w:t xml:space="preserve">اللجنة </w:t>
      </w:r>
      <w:r w:rsidRPr="001D1F63">
        <w:rPr>
          <w:rtl/>
          <w:lang w:val="fr-CH"/>
        </w:rPr>
        <w:t xml:space="preserve">القلق أيضاً بسبب </w:t>
      </w:r>
      <w:r w:rsidR="003A0AEA">
        <w:rPr>
          <w:rFonts w:hint="cs"/>
          <w:rtl/>
          <w:lang w:val="fr-CH"/>
        </w:rPr>
        <w:t>قلة ال</w:t>
      </w:r>
      <w:r w:rsidRPr="001D1F63">
        <w:rPr>
          <w:rtl/>
          <w:lang w:val="fr-CH"/>
        </w:rPr>
        <w:t xml:space="preserve">معلومات </w:t>
      </w:r>
      <w:r w:rsidR="003A0AEA">
        <w:rPr>
          <w:rFonts w:hint="cs"/>
          <w:rtl/>
          <w:lang w:val="fr-CH"/>
        </w:rPr>
        <w:t>ال</w:t>
      </w:r>
      <w:r w:rsidRPr="001D1F63">
        <w:rPr>
          <w:rtl/>
          <w:lang w:val="fr-CH"/>
        </w:rPr>
        <w:t>شاملة عن التحقيقات مع المسؤولين عن هذه الأعمال ومقاضاتهم (المادتان 7 و9).</w:t>
      </w:r>
    </w:p>
    <w:p w:rsidR="003C63AF" w:rsidRPr="00A02DFF" w:rsidRDefault="00A02DFF" w:rsidP="00A02DFF">
      <w:pPr>
        <w:pStyle w:val="SingleTxtGA"/>
        <w:rPr>
          <w:b/>
          <w:bCs/>
          <w:rtl/>
          <w:lang w:val="fr-CH"/>
        </w:rPr>
      </w:pPr>
      <w:r>
        <w:rPr>
          <w:rFonts w:hint="cs"/>
          <w:rtl/>
          <w:lang w:val="fr-CH"/>
        </w:rPr>
        <w:tab/>
      </w:r>
      <w:r w:rsidR="003C63AF" w:rsidRPr="00A02DFF">
        <w:rPr>
          <w:b/>
          <w:bCs/>
          <w:rtl/>
          <w:lang w:val="fr-CH"/>
        </w:rPr>
        <w:t xml:space="preserve">ينبغي أن تضمن الدولة الطرف إجراء تحقيقات </w:t>
      </w:r>
      <w:r w:rsidR="003A0AEA" w:rsidRPr="00A02DFF">
        <w:rPr>
          <w:rFonts w:hint="cs"/>
          <w:b/>
          <w:bCs/>
          <w:rtl/>
          <w:lang w:val="fr-CH"/>
        </w:rPr>
        <w:t xml:space="preserve">كافية ونزيهة </w:t>
      </w:r>
      <w:r w:rsidR="003C63AF" w:rsidRPr="00A02DFF">
        <w:rPr>
          <w:b/>
          <w:bCs/>
          <w:rtl/>
          <w:lang w:val="fr-CH"/>
        </w:rPr>
        <w:t xml:space="preserve">في كل المزاعم بارتكاب انتهاكات خطيرة لحقوق الإنسان، بما فيها تلك المتصلة بالمظاهرات بشأن الانتخابات </w:t>
      </w:r>
      <w:r w:rsidR="003A0AEA" w:rsidRPr="00A02DFF">
        <w:rPr>
          <w:rFonts w:hint="cs"/>
          <w:b/>
          <w:bCs/>
          <w:rtl/>
          <w:lang w:val="fr-CH"/>
        </w:rPr>
        <w:t xml:space="preserve">في </w:t>
      </w:r>
      <w:r w:rsidR="003C63AF" w:rsidRPr="00A02DFF">
        <w:rPr>
          <w:b/>
          <w:bCs/>
          <w:rtl/>
          <w:lang w:val="fr-CH"/>
        </w:rPr>
        <w:t>عام</w:t>
      </w:r>
      <w:r w:rsidR="003A0AEA" w:rsidRPr="00A02DFF">
        <w:rPr>
          <w:rFonts w:hint="cs"/>
          <w:b/>
          <w:bCs/>
          <w:rtl/>
          <w:lang w:val="fr-CH"/>
        </w:rPr>
        <w:t>ي</w:t>
      </w:r>
      <w:r w:rsidR="003C63AF" w:rsidRPr="00A02DFF">
        <w:rPr>
          <w:b/>
          <w:bCs/>
          <w:rtl/>
          <w:lang w:val="fr-CH"/>
        </w:rPr>
        <w:t xml:space="preserve"> 2011 و2013، </w:t>
      </w:r>
      <w:r w:rsidR="003A0AEA" w:rsidRPr="00A02DFF">
        <w:rPr>
          <w:rFonts w:hint="cs"/>
          <w:b/>
          <w:bCs/>
          <w:rtl/>
          <w:lang w:val="fr-CH"/>
        </w:rPr>
        <w:t xml:space="preserve">وإحالة </w:t>
      </w:r>
      <w:r w:rsidR="003C63AF" w:rsidRPr="00A02DFF">
        <w:rPr>
          <w:b/>
          <w:bCs/>
          <w:rtl/>
          <w:lang w:val="fr-CH"/>
        </w:rPr>
        <w:t xml:space="preserve">الجناة إلى العدالة وتقديم التعويض المناسب للضحايا. وينبغي أن تنظم الدولة الطرف </w:t>
      </w:r>
      <w:r w:rsidR="003A0AEA" w:rsidRPr="00A02DFF">
        <w:rPr>
          <w:rFonts w:hint="cs"/>
          <w:b/>
          <w:bCs/>
          <w:rtl/>
          <w:lang w:val="fr-CH"/>
        </w:rPr>
        <w:t xml:space="preserve">دورات </w:t>
      </w:r>
      <w:r w:rsidR="003C63AF" w:rsidRPr="00A02DFF">
        <w:rPr>
          <w:b/>
          <w:bCs/>
          <w:rtl/>
          <w:lang w:val="fr-CH"/>
        </w:rPr>
        <w:t>تدريب</w:t>
      </w:r>
      <w:r w:rsidR="003A0AEA" w:rsidRPr="00A02DFF">
        <w:rPr>
          <w:rFonts w:hint="cs"/>
          <w:b/>
          <w:bCs/>
          <w:rtl/>
          <w:lang w:val="fr-CH"/>
        </w:rPr>
        <w:t>ية</w:t>
      </w:r>
      <w:r w:rsidR="003C63AF" w:rsidRPr="00A02DFF">
        <w:rPr>
          <w:b/>
          <w:bCs/>
          <w:rtl/>
          <w:lang w:val="fr-CH"/>
        </w:rPr>
        <w:t xml:space="preserve"> لموظفيها المكلفين بإنفاذ القانون </w:t>
      </w:r>
      <w:r w:rsidR="00E4020E" w:rsidRPr="00A02DFF">
        <w:rPr>
          <w:rFonts w:hint="cs"/>
          <w:b/>
          <w:bCs/>
          <w:rtl/>
          <w:lang w:val="fr-CH"/>
        </w:rPr>
        <w:t>ل</w:t>
      </w:r>
      <w:r w:rsidR="003C63AF" w:rsidRPr="00A02DFF">
        <w:rPr>
          <w:b/>
          <w:bCs/>
          <w:rtl/>
          <w:lang w:val="fr-CH"/>
        </w:rPr>
        <w:t xml:space="preserve">ضمان </w:t>
      </w:r>
      <w:r w:rsidR="00E4020E" w:rsidRPr="00A02DFF">
        <w:rPr>
          <w:rFonts w:hint="cs"/>
          <w:b/>
          <w:bCs/>
          <w:rtl/>
          <w:lang w:val="fr-CH"/>
        </w:rPr>
        <w:t>اضطلاعهم ب</w:t>
      </w:r>
      <w:r w:rsidR="003C63AF" w:rsidRPr="00A02DFF">
        <w:rPr>
          <w:b/>
          <w:bCs/>
          <w:rtl/>
          <w:lang w:val="fr-CH"/>
        </w:rPr>
        <w:t>أنشط</w:t>
      </w:r>
      <w:r w:rsidR="00E4020E" w:rsidRPr="00A02DFF">
        <w:rPr>
          <w:rFonts w:hint="cs"/>
          <w:b/>
          <w:bCs/>
          <w:rtl/>
          <w:lang w:val="fr-CH"/>
        </w:rPr>
        <w:t>ت</w:t>
      </w:r>
      <w:r w:rsidR="003C63AF" w:rsidRPr="00A02DFF">
        <w:rPr>
          <w:b/>
          <w:bCs/>
          <w:rtl/>
          <w:lang w:val="fr-CH"/>
        </w:rPr>
        <w:t xml:space="preserve">هم </w:t>
      </w:r>
      <w:r w:rsidR="00E4020E" w:rsidRPr="00A02DFF">
        <w:rPr>
          <w:rFonts w:hint="cs"/>
          <w:b/>
          <w:bCs/>
          <w:rtl/>
          <w:lang w:val="fr-CH"/>
        </w:rPr>
        <w:t>وفقاً ل</w:t>
      </w:r>
      <w:r w:rsidR="003C63AF" w:rsidRPr="00A02DFF">
        <w:rPr>
          <w:b/>
          <w:bCs/>
          <w:rtl/>
          <w:lang w:val="fr-CH"/>
        </w:rPr>
        <w:t xml:space="preserve">معايير حقوق الإنسان، بما </w:t>
      </w:r>
      <w:r w:rsidR="00E4020E" w:rsidRPr="00A02DFF">
        <w:rPr>
          <w:rFonts w:hint="cs"/>
          <w:b/>
          <w:bCs/>
          <w:rtl/>
          <w:lang w:val="fr-CH"/>
        </w:rPr>
        <w:t xml:space="preserve">في ذلك </w:t>
      </w:r>
      <w:r w:rsidR="003C63AF" w:rsidRPr="00A02DFF">
        <w:rPr>
          <w:b/>
          <w:bCs/>
          <w:cs/>
          <w:lang w:val="fr-CH"/>
        </w:rPr>
        <w:t>‎</w:t>
      </w:r>
      <w:r w:rsidR="00DA7835" w:rsidRPr="00A02DFF">
        <w:rPr>
          <w:rFonts w:hint="cs"/>
          <w:b/>
          <w:bCs/>
          <w:rtl/>
          <w:lang w:val="fr-CH"/>
        </w:rPr>
        <w:t>المبادئ</w:t>
      </w:r>
      <w:r w:rsidR="003C63AF" w:rsidRPr="00A02DFF">
        <w:rPr>
          <w:b/>
          <w:bCs/>
          <w:rtl/>
          <w:lang w:val="fr-CH"/>
        </w:rPr>
        <w:t xml:space="preserve"> </w:t>
      </w:r>
      <w:r w:rsidR="00DA7835" w:rsidRPr="00A02DFF">
        <w:rPr>
          <w:rFonts w:hint="cs"/>
          <w:b/>
          <w:bCs/>
          <w:rtl/>
          <w:lang w:val="fr-CH"/>
        </w:rPr>
        <w:t>ال</w:t>
      </w:r>
      <w:r w:rsidR="003C63AF" w:rsidRPr="00A02DFF">
        <w:rPr>
          <w:b/>
          <w:bCs/>
          <w:rtl/>
          <w:lang w:val="fr-CH"/>
        </w:rPr>
        <w:t>أساسية بشأن استخدام القوة والأسلحة النارية من جانب الموظفين المكلفين بإنفاذ القوانين‏.</w:t>
      </w:r>
    </w:p>
    <w:p w:rsidR="003C63AF" w:rsidRPr="001D1F63" w:rsidRDefault="00A02DFF" w:rsidP="00A02DFF">
      <w:pPr>
        <w:pStyle w:val="H23GA"/>
      </w:pPr>
      <w:r>
        <w:rPr>
          <w:rFonts w:hint="cs"/>
          <w:rtl/>
        </w:rPr>
        <w:tab/>
      </w:r>
      <w:r>
        <w:rPr>
          <w:rFonts w:hint="cs"/>
          <w:rtl/>
        </w:rPr>
        <w:tab/>
      </w:r>
      <w:r w:rsidR="003C63AF" w:rsidRPr="001D1F63">
        <w:rPr>
          <w:rtl/>
        </w:rPr>
        <w:t xml:space="preserve">الاحتجاز قبل المحاكمة </w:t>
      </w:r>
    </w:p>
    <w:p w:rsidR="003C63AF" w:rsidRPr="001D1F63" w:rsidRDefault="003C63AF" w:rsidP="003F610D">
      <w:pPr>
        <w:pStyle w:val="SingleTxtGA"/>
        <w:rPr>
          <w:rtl/>
          <w:lang w:val="fr-CH"/>
        </w:rPr>
      </w:pPr>
      <w:r w:rsidRPr="001D1F63">
        <w:rPr>
          <w:rtl/>
          <w:lang w:val="fr-CH"/>
        </w:rPr>
        <w:t>16-</w:t>
      </w:r>
      <w:r w:rsidRPr="001D1F63">
        <w:rPr>
          <w:rtl/>
          <w:lang w:val="fr-CH"/>
        </w:rPr>
        <w:tab/>
        <w:t>تقرّ اللجنة بالتقدم المحرز</w:t>
      </w:r>
      <w:r w:rsidR="00A04B6B">
        <w:rPr>
          <w:rFonts w:hint="cs"/>
          <w:rtl/>
          <w:lang w:val="fr-CH"/>
        </w:rPr>
        <w:t xml:space="preserve"> و</w:t>
      </w:r>
      <w:r w:rsidRPr="001D1F63">
        <w:rPr>
          <w:rtl/>
          <w:lang w:val="fr-CH"/>
        </w:rPr>
        <w:t xml:space="preserve">تعرب </w:t>
      </w:r>
      <w:r w:rsidR="00A04B6B">
        <w:rPr>
          <w:rFonts w:hint="cs"/>
          <w:rtl/>
          <w:lang w:val="fr-CH"/>
        </w:rPr>
        <w:t xml:space="preserve">مع ذلك </w:t>
      </w:r>
      <w:r w:rsidRPr="001D1F63">
        <w:rPr>
          <w:rtl/>
          <w:lang w:val="fr-CH"/>
        </w:rPr>
        <w:t xml:space="preserve">عن </w:t>
      </w:r>
      <w:r w:rsidR="00A04B6B">
        <w:rPr>
          <w:rFonts w:hint="cs"/>
          <w:rtl/>
          <w:lang w:val="fr-CH"/>
        </w:rPr>
        <w:t xml:space="preserve">قلقها إزاء </w:t>
      </w:r>
      <w:r w:rsidRPr="001D1F63">
        <w:rPr>
          <w:rtl/>
          <w:lang w:val="fr-CH"/>
        </w:rPr>
        <w:t xml:space="preserve">الاحتجاز المطول قبل المحاكمة والافتقار إلى معلومات محددة </w:t>
      </w:r>
      <w:r w:rsidR="00A04B6B">
        <w:rPr>
          <w:rFonts w:hint="cs"/>
          <w:rtl/>
          <w:lang w:val="fr-CH"/>
        </w:rPr>
        <w:t>بشأنه</w:t>
      </w:r>
      <w:r w:rsidRPr="001D1F63">
        <w:rPr>
          <w:rtl/>
          <w:lang w:val="fr-CH"/>
        </w:rPr>
        <w:t xml:space="preserve">. وتشعر بالقلق إزاء ارتفاع عدد المحتجزين قبل المحاكمة وعدم الفصل بين المحتجزين الذين ينتظرون محاكمتهم وبين السجناء </w:t>
      </w:r>
      <w:r w:rsidR="00A04B6B">
        <w:rPr>
          <w:rFonts w:hint="cs"/>
          <w:rtl/>
          <w:lang w:val="fr-CH"/>
        </w:rPr>
        <w:t xml:space="preserve">المدانين </w:t>
      </w:r>
      <w:r w:rsidRPr="001D1F63">
        <w:rPr>
          <w:rtl/>
          <w:lang w:val="fr-CH"/>
        </w:rPr>
        <w:t>(المواد 9 و10 و14).</w:t>
      </w:r>
    </w:p>
    <w:p w:rsidR="003C63AF" w:rsidRPr="00A02DFF" w:rsidRDefault="00A02DFF" w:rsidP="00A02DFF">
      <w:pPr>
        <w:pStyle w:val="SingleTxtGA"/>
        <w:rPr>
          <w:b/>
          <w:bCs/>
          <w:rtl/>
          <w:lang w:val="fr-CH"/>
        </w:rPr>
      </w:pPr>
      <w:r w:rsidRPr="00A02DFF">
        <w:rPr>
          <w:rFonts w:hint="cs"/>
          <w:b/>
          <w:bCs/>
          <w:rtl/>
          <w:lang w:val="fr-CH"/>
        </w:rPr>
        <w:tab/>
      </w:r>
      <w:r w:rsidR="003C63AF" w:rsidRPr="00A02DFF">
        <w:rPr>
          <w:b/>
          <w:bCs/>
          <w:rtl/>
          <w:lang w:val="fr-CH"/>
        </w:rPr>
        <w:t xml:space="preserve">ينبغي أن تعزز الدولة الطرف جهودها </w:t>
      </w:r>
      <w:r w:rsidR="00A04B6B" w:rsidRPr="00A02DFF">
        <w:rPr>
          <w:rFonts w:hint="cs"/>
          <w:b/>
          <w:bCs/>
          <w:rtl/>
          <w:lang w:val="fr-CH"/>
        </w:rPr>
        <w:t>ل</w:t>
      </w:r>
      <w:r w:rsidR="003C63AF" w:rsidRPr="00A02DFF">
        <w:rPr>
          <w:b/>
          <w:bCs/>
          <w:rtl/>
          <w:lang w:val="fr-CH"/>
        </w:rPr>
        <w:t xml:space="preserve">ضمان الامتثال الفعّال للحقوق </w:t>
      </w:r>
      <w:r w:rsidR="00A04B6B" w:rsidRPr="00A02DFF">
        <w:rPr>
          <w:rFonts w:hint="cs"/>
          <w:b/>
          <w:bCs/>
          <w:rtl/>
          <w:lang w:val="fr-CH"/>
        </w:rPr>
        <w:t xml:space="preserve">التي تحميها </w:t>
      </w:r>
      <w:r w:rsidR="003C63AF" w:rsidRPr="00A02DFF">
        <w:rPr>
          <w:b/>
          <w:bCs/>
          <w:rtl/>
          <w:lang w:val="fr-CH"/>
        </w:rPr>
        <w:t xml:space="preserve">المادة 9 والفقرة 3(ج) من المادة 14 من العهد. وينبغي أن تشجع الدولة الطرف أيضاً المحاكم على تنفيذ </w:t>
      </w:r>
      <w:r w:rsidR="00A04B6B" w:rsidRPr="00A02DFF">
        <w:rPr>
          <w:rFonts w:hint="cs"/>
          <w:b/>
          <w:bCs/>
          <w:rtl/>
          <w:lang w:val="fr-CH"/>
        </w:rPr>
        <w:t>أشكال بديلة ل</w:t>
      </w:r>
      <w:r w:rsidR="003C63AF" w:rsidRPr="00A02DFF">
        <w:rPr>
          <w:b/>
          <w:bCs/>
          <w:rtl/>
          <w:lang w:val="fr-CH"/>
        </w:rPr>
        <w:t xml:space="preserve">لاحتجاز </w:t>
      </w:r>
      <w:r w:rsidR="00A04B6B" w:rsidRPr="00A02DFF">
        <w:rPr>
          <w:rFonts w:hint="cs"/>
          <w:b/>
          <w:bCs/>
          <w:rtl/>
          <w:lang w:val="fr-CH"/>
        </w:rPr>
        <w:t xml:space="preserve">مع مراعاة </w:t>
      </w:r>
      <w:r w:rsidR="003C63AF" w:rsidRPr="00A02DFF">
        <w:rPr>
          <w:b/>
          <w:bCs/>
          <w:cs/>
          <w:lang w:val="fr-CH"/>
        </w:rPr>
        <w:t>‎‎</w:t>
      </w:r>
      <w:r w:rsidR="003C63AF" w:rsidRPr="00A02DFF">
        <w:rPr>
          <w:b/>
          <w:bCs/>
          <w:rtl/>
          <w:lang w:val="fr-CH"/>
        </w:rPr>
        <w:t xml:space="preserve">قواعد الأمم المتحدة النموذجية الدنيا للتدابير غير الاحتجازية، </w:t>
      </w:r>
      <w:r w:rsidR="00A04B6B" w:rsidRPr="00A02DFF">
        <w:rPr>
          <w:rFonts w:hint="cs"/>
          <w:b/>
          <w:bCs/>
          <w:rtl/>
          <w:lang w:val="fr-CH"/>
        </w:rPr>
        <w:t>و</w:t>
      </w:r>
      <w:r w:rsidR="003C63AF" w:rsidRPr="00A02DFF">
        <w:rPr>
          <w:b/>
          <w:bCs/>
          <w:rtl/>
          <w:lang w:val="fr-CH"/>
        </w:rPr>
        <w:t xml:space="preserve">أن تتخذ تدابير </w:t>
      </w:r>
      <w:r w:rsidR="00A04B6B" w:rsidRPr="00A02DFF">
        <w:rPr>
          <w:rFonts w:hint="cs"/>
          <w:b/>
          <w:bCs/>
          <w:rtl/>
          <w:lang w:val="fr-CH"/>
        </w:rPr>
        <w:t xml:space="preserve">عاجلة </w:t>
      </w:r>
      <w:r w:rsidR="003C63AF" w:rsidRPr="00A02DFF">
        <w:rPr>
          <w:b/>
          <w:bCs/>
          <w:rtl/>
          <w:lang w:val="fr-CH"/>
        </w:rPr>
        <w:t xml:space="preserve">فيما يتعلق بوضع نزلاء السجون الذين ما زالوا رهن الاحتجاز قبل المحاكمة منذ سنوات كثيرة. </w:t>
      </w:r>
      <w:r w:rsidR="00A04B6B" w:rsidRPr="00A02DFF">
        <w:rPr>
          <w:rFonts w:hint="cs"/>
          <w:b/>
          <w:bCs/>
          <w:rtl/>
          <w:lang w:val="fr-CH"/>
        </w:rPr>
        <w:t xml:space="preserve">كما </w:t>
      </w:r>
      <w:r w:rsidR="003C63AF" w:rsidRPr="00A02DFF">
        <w:rPr>
          <w:b/>
          <w:bCs/>
          <w:rtl/>
          <w:lang w:val="fr-CH"/>
        </w:rPr>
        <w:t xml:space="preserve">ينبغي أن تتخذ إجراءات مناسبة </w:t>
      </w:r>
      <w:r w:rsidR="00A04B6B" w:rsidRPr="00A02DFF">
        <w:rPr>
          <w:rFonts w:hint="cs"/>
          <w:b/>
          <w:bCs/>
          <w:rtl/>
          <w:lang w:val="fr-CH"/>
        </w:rPr>
        <w:t xml:space="preserve">تكفل </w:t>
      </w:r>
      <w:r w:rsidR="003C63AF" w:rsidRPr="00A02DFF">
        <w:rPr>
          <w:b/>
          <w:bCs/>
          <w:rtl/>
          <w:lang w:val="fr-CH"/>
        </w:rPr>
        <w:t xml:space="preserve">عدم احتجاز الأشخاص </w:t>
      </w:r>
      <w:r w:rsidR="00A04B6B" w:rsidRPr="00A02DFF">
        <w:rPr>
          <w:rFonts w:hint="cs"/>
          <w:b/>
          <w:bCs/>
          <w:rtl/>
          <w:lang w:val="fr-CH"/>
        </w:rPr>
        <w:t xml:space="preserve">المدانين </w:t>
      </w:r>
      <w:r w:rsidR="003C63AF" w:rsidRPr="00A02DFF">
        <w:rPr>
          <w:b/>
          <w:bCs/>
          <w:rtl/>
          <w:lang w:val="fr-CH"/>
        </w:rPr>
        <w:t xml:space="preserve">مع المحتجزين </w:t>
      </w:r>
      <w:r w:rsidR="00A04B6B" w:rsidRPr="00A02DFF">
        <w:rPr>
          <w:rFonts w:hint="cs"/>
          <w:b/>
          <w:bCs/>
          <w:rtl/>
          <w:lang w:val="fr-CH"/>
        </w:rPr>
        <w:t xml:space="preserve">على ذمة </w:t>
      </w:r>
      <w:r w:rsidR="003C63AF" w:rsidRPr="00A02DFF">
        <w:rPr>
          <w:b/>
          <w:bCs/>
          <w:rtl/>
          <w:lang w:val="fr-CH"/>
        </w:rPr>
        <w:t>المحاكمة.</w:t>
      </w:r>
    </w:p>
    <w:p w:rsidR="003C63AF" w:rsidRPr="001D1F63" w:rsidRDefault="00A02DFF" w:rsidP="0044109B">
      <w:pPr>
        <w:pStyle w:val="H23GA"/>
        <w:keepNext/>
        <w:keepLines/>
        <w:rPr>
          <w:lang w:val="fr-CH"/>
        </w:rPr>
      </w:pPr>
      <w:r>
        <w:rPr>
          <w:rFonts w:hint="cs"/>
          <w:rtl/>
          <w:lang w:val="fr-CH"/>
        </w:rPr>
        <w:tab/>
      </w:r>
      <w:r>
        <w:rPr>
          <w:rFonts w:hint="cs"/>
          <w:rtl/>
          <w:lang w:val="fr-CH"/>
        </w:rPr>
        <w:tab/>
      </w:r>
      <w:r w:rsidR="003C63AF" w:rsidRPr="001D1F63">
        <w:rPr>
          <w:rtl/>
          <w:lang w:val="fr-CH"/>
        </w:rPr>
        <w:t>المحاكمة العادلة</w:t>
      </w:r>
    </w:p>
    <w:p w:rsidR="003C63AF" w:rsidRPr="001D1F63" w:rsidRDefault="003C63AF" w:rsidP="00A02DFF">
      <w:pPr>
        <w:pStyle w:val="SingleTxtGA"/>
        <w:rPr>
          <w:b/>
          <w:rtl/>
        </w:rPr>
      </w:pPr>
      <w:r w:rsidRPr="001D1F63">
        <w:rPr>
          <w:rtl/>
          <w:lang w:val="fr-CH"/>
        </w:rPr>
        <w:t>17-</w:t>
      </w:r>
      <w:r w:rsidRPr="001D1F63">
        <w:rPr>
          <w:rtl/>
          <w:lang w:val="fr-CH"/>
        </w:rPr>
        <w:tab/>
        <w:t xml:space="preserve">تحيط اللجنة علماً بعدد من التدابير المتخذة في سبيل تحسين إمكانية اللجوء إلى العدالة، بما في ذلك تعيين المزيد من القضاة وسَنّ تشريعات بشأن المساعدة القانونية. غير أنّها تعرب عن قلقها </w:t>
      </w:r>
      <w:r w:rsidRPr="001D1F63">
        <w:rPr>
          <w:rtl/>
          <w:lang/>
        </w:rPr>
        <w:t>إزاء المزاعم المتعلقة بإجراء ملاحقات قانونية ذات دوافع سياسية</w:t>
      </w:r>
      <w:r w:rsidRPr="001D1F63">
        <w:rPr>
          <w:rtl/>
        </w:rPr>
        <w:t xml:space="preserve"> </w:t>
      </w:r>
      <w:r w:rsidRPr="001D1F63">
        <w:rPr>
          <w:rtl/>
          <w:lang/>
        </w:rPr>
        <w:t>ومضايقة محامي الدفاع (المادة 14).</w:t>
      </w:r>
      <w:r w:rsidR="00297D4A">
        <w:rPr>
          <w:rtl/>
          <w:lang/>
        </w:rPr>
        <w:t xml:space="preserve"> </w:t>
      </w:r>
      <w:r w:rsidRPr="001D1F63">
        <w:rPr>
          <w:b/>
        </w:rPr>
        <w:t xml:space="preserve"> </w:t>
      </w:r>
    </w:p>
    <w:p w:rsidR="003C63AF" w:rsidRPr="00A02DFF" w:rsidRDefault="00A02DFF" w:rsidP="00A02DFF">
      <w:pPr>
        <w:pStyle w:val="SingleTxtGA"/>
        <w:rPr>
          <w:b/>
          <w:bCs/>
          <w:rtl/>
          <w:lang w:val="fr-CH"/>
        </w:rPr>
      </w:pPr>
      <w:r>
        <w:rPr>
          <w:rFonts w:hint="cs"/>
          <w:rtl/>
          <w:lang w:val="fr-CH"/>
        </w:rPr>
        <w:tab/>
      </w:r>
      <w:r w:rsidR="003C63AF" w:rsidRPr="00A02DFF">
        <w:rPr>
          <w:b/>
          <w:bCs/>
          <w:rtl/>
          <w:lang w:val="fr-CH"/>
        </w:rPr>
        <w:t xml:space="preserve">ينبغي أن تتخذ الدولة الطرف كل التدابير اللازمة </w:t>
      </w:r>
      <w:r w:rsidR="007B7728" w:rsidRPr="00A02DFF">
        <w:rPr>
          <w:rFonts w:hint="cs"/>
          <w:b/>
          <w:bCs/>
          <w:rtl/>
          <w:lang w:val="fr-CH"/>
        </w:rPr>
        <w:t xml:space="preserve">لضمان حصول الجميع، </w:t>
      </w:r>
      <w:r w:rsidR="00EA0A61">
        <w:rPr>
          <w:rFonts w:hint="cs"/>
          <w:b/>
          <w:bCs/>
          <w:rtl/>
          <w:lang w:val="fr-CH"/>
        </w:rPr>
        <w:t xml:space="preserve">من </w:t>
      </w:r>
      <w:r w:rsidR="003C63AF" w:rsidRPr="00A02DFF">
        <w:rPr>
          <w:b/>
          <w:bCs/>
          <w:rtl/>
          <w:lang w:val="fr-CH"/>
        </w:rPr>
        <w:t xml:space="preserve">الناحية القانونية والعملية </w:t>
      </w:r>
      <w:r w:rsidR="007B7728" w:rsidRPr="00A02DFF">
        <w:rPr>
          <w:rFonts w:hint="cs"/>
          <w:b/>
          <w:bCs/>
          <w:rtl/>
          <w:lang w:val="fr-CH"/>
        </w:rPr>
        <w:t xml:space="preserve">على </w:t>
      </w:r>
      <w:r w:rsidR="007B7728" w:rsidRPr="00A02DFF">
        <w:rPr>
          <w:b/>
          <w:bCs/>
          <w:rtl/>
          <w:lang w:val="fr-CH"/>
        </w:rPr>
        <w:t>كل الضمانات القانونية</w:t>
      </w:r>
      <w:r w:rsidR="003C63AF" w:rsidRPr="00A02DFF">
        <w:rPr>
          <w:b/>
          <w:bCs/>
          <w:rtl/>
          <w:lang w:val="fr-CH"/>
        </w:rPr>
        <w:t xml:space="preserve">، بما في ذلك الحق في تلقي المساعدة من أحد المحامين. وينبغي أن تكفل </w:t>
      </w:r>
      <w:r w:rsidR="00E705E0" w:rsidRPr="00A02DFF">
        <w:rPr>
          <w:rFonts w:hint="cs"/>
          <w:b/>
          <w:bCs/>
          <w:rtl/>
          <w:lang w:val="fr-CH"/>
        </w:rPr>
        <w:t>ال</w:t>
      </w:r>
      <w:r w:rsidR="00E705E0" w:rsidRPr="00A02DFF">
        <w:rPr>
          <w:b/>
          <w:bCs/>
          <w:rtl/>
          <w:lang w:val="fr-CH"/>
        </w:rPr>
        <w:t>استقلال</w:t>
      </w:r>
      <w:r w:rsidR="00E705E0" w:rsidRPr="00A02DFF">
        <w:rPr>
          <w:rFonts w:hint="cs"/>
          <w:b/>
          <w:bCs/>
          <w:rtl/>
          <w:lang w:val="fr-CH"/>
        </w:rPr>
        <w:t xml:space="preserve"> للسلطة القضائية</w:t>
      </w:r>
      <w:r w:rsidR="003C63AF" w:rsidRPr="00A02DFF">
        <w:rPr>
          <w:b/>
          <w:bCs/>
          <w:rtl/>
          <w:lang w:val="fr-CH"/>
        </w:rPr>
        <w:t>.</w:t>
      </w:r>
    </w:p>
    <w:p w:rsidR="003C63AF" w:rsidRPr="001D1F63" w:rsidRDefault="00A02DFF" w:rsidP="00A02DFF">
      <w:pPr>
        <w:pStyle w:val="H23GA"/>
        <w:rPr>
          <w:i/>
        </w:rPr>
      </w:pPr>
      <w:r>
        <w:rPr>
          <w:rFonts w:hint="cs"/>
          <w:rtl/>
        </w:rPr>
        <w:tab/>
      </w:r>
      <w:r>
        <w:rPr>
          <w:rFonts w:hint="cs"/>
          <w:rtl/>
        </w:rPr>
        <w:tab/>
      </w:r>
      <w:r w:rsidR="003C63AF" w:rsidRPr="001D1F63">
        <w:rPr>
          <w:rtl/>
        </w:rPr>
        <w:t>المشاركة في إدارة الشؤون العامة</w:t>
      </w:r>
      <w:r w:rsidR="003C63AF" w:rsidRPr="001D1F63">
        <w:rPr>
          <w:i/>
        </w:rPr>
        <w:t xml:space="preserve"> </w:t>
      </w:r>
    </w:p>
    <w:p w:rsidR="003C63AF" w:rsidRPr="001D1F63" w:rsidRDefault="003C63AF" w:rsidP="00051E68">
      <w:pPr>
        <w:pStyle w:val="SingleTxtGA"/>
        <w:rPr>
          <w:b/>
          <w:rtl/>
        </w:rPr>
      </w:pPr>
      <w:r w:rsidRPr="001D1F63">
        <w:rPr>
          <w:rtl/>
          <w:lang w:val="fr-CH"/>
        </w:rPr>
        <w:t>18-</w:t>
      </w:r>
      <w:r w:rsidRPr="001D1F63">
        <w:rPr>
          <w:rtl/>
          <w:lang w:val="fr-CH"/>
        </w:rPr>
        <w:tab/>
        <w:t xml:space="preserve">تعرب اللجنة عن قلقها إزاء المزاعم </w:t>
      </w:r>
      <w:r w:rsidR="00F768F4">
        <w:rPr>
          <w:rFonts w:hint="cs"/>
          <w:rtl/>
          <w:lang w:val="fr-CH"/>
        </w:rPr>
        <w:t xml:space="preserve">التي تفيد </w:t>
      </w:r>
      <w:r w:rsidRPr="001D1F63">
        <w:rPr>
          <w:rtl/>
          <w:lang w:val="fr-CH"/>
        </w:rPr>
        <w:t>بأن الدولة الطرف اعتقلت وضايقت وهددت قادة المعارضة الذين اتُهم الكثير منهم "</w:t>
      </w:r>
      <w:r w:rsidR="00051E68">
        <w:rPr>
          <w:rFonts w:hint="cs"/>
          <w:rtl/>
          <w:lang w:val="fr-CH"/>
        </w:rPr>
        <w:t>ب</w:t>
      </w:r>
      <w:r w:rsidRPr="001D1F63">
        <w:rPr>
          <w:rtl/>
          <w:lang w:val="fr-CH"/>
        </w:rPr>
        <w:t xml:space="preserve">المشاركة في مظاهرة غير قانونية أو في حركة تمرد" </w:t>
      </w:r>
      <w:r w:rsidR="00F768F4">
        <w:rPr>
          <w:rFonts w:hint="cs"/>
          <w:rtl/>
          <w:lang w:val="fr-CH"/>
        </w:rPr>
        <w:t xml:space="preserve">وتم سجنهم </w:t>
      </w:r>
      <w:r w:rsidRPr="001D1F63">
        <w:rPr>
          <w:rtl/>
          <w:lang w:val="fr-CH"/>
        </w:rPr>
        <w:t>(</w:t>
      </w:r>
      <w:r w:rsidR="00051E68">
        <w:rPr>
          <w:rFonts w:hint="cs"/>
          <w:rtl/>
          <w:lang w:val="fr-CH"/>
        </w:rPr>
        <w:t xml:space="preserve">المواد </w:t>
      </w:r>
      <w:r w:rsidRPr="001D1F63">
        <w:rPr>
          <w:rtl/>
          <w:lang w:val="fr-CH"/>
        </w:rPr>
        <w:t>9 و19 و21 و22 و25)</w:t>
      </w:r>
      <w:r w:rsidRPr="001D1F63">
        <w:rPr>
          <w:rtl/>
          <w:lang/>
        </w:rPr>
        <w:t>.</w:t>
      </w:r>
      <w:r w:rsidR="00297D4A">
        <w:rPr>
          <w:rtl/>
          <w:lang/>
        </w:rPr>
        <w:t xml:space="preserve"> </w:t>
      </w:r>
      <w:r w:rsidRPr="001D1F63">
        <w:rPr>
          <w:b/>
        </w:rPr>
        <w:t xml:space="preserve"> </w:t>
      </w:r>
    </w:p>
    <w:p w:rsidR="003C63AF" w:rsidRPr="00A02DFF" w:rsidRDefault="00A02DFF" w:rsidP="00A02DFF">
      <w:pPr>
        <w:pStyle w:val="SingleTxtGA"/>
        <w:rPr>
          <w:b/>
          <w:bCs/>
          <w:rtl/>
          <w:lang w:val="fr-CH"/>
        </w:rPr>
      </w:pPr>
      <w:r>
        <w:rPr>
          <w:rFonts w:hint="cs"/>
          <w:rtl/>
          <w:lang w:val="fr-CH"/>
        </w:rPr>
        <w:tab/>
      </w:r>
      <w:r w:rsidR="003C63AF" w:rsidRPr="00A02DFF">
        <w:rPr>
          <w:b/>
          <w:bCs/>
          <w:rtl/>
          <w:lang w:val="fr-CH"/>
        </w:rPr>
        <w:t>ينبغي أن تعزز الدولة الطرف حق جميع المواطنين الجيبوتيين في المشاركة في الحياة العامة وفي ممارسة حقوقهم السياسية بدون أي تخويف أو مضايقة.</w:t>
      </w:r>
    </w:p>
    <w:p w:rsidR="003C63AF" w:rsidRPr="001D1F63" w:rsidRDefault="003C63AF" w:rsidP="00A02DFF">
      <w:pPr>
        <w:pStyle w:val="H23GA"/>
      </w:pPr>
      <w:r w:rsidRPr="001D1F63">
        <w:rPr>
          <w:rtl/>
        </w:rPr>
        <w:tab/>
      </w:r>
      <w:r w:rsidRPr="001D1F63">
        <w:rPr>
          <w:rtl/>
        </w:rPr>
        <w:tab/>
        <w:t>قضاء الأحداث</w:t>
      </w:r>
    </w:p>
    <w:p w:rsidR="003C63AF" w:rsidRPr="001D1F63" w:rsidRDefault="003C63AF" w:rsidP="00A02DFF">
      <w:pPr>
        <w:pStyle w:val="SingleTxtGA"/>
        <w:rPr>
          <w:lang/>
        </w:rPr>
      </w:pPr>
      <w:r w:rsidRPr="001D1F63">
        <w:rPr>
          <w:rtl/>
          <w:lang w:val="fr-CH"/>
        </w:rPr>
        <w:t>19-</w:t>
      </w:r>
      <w:r w:rsidRPr="001D1F63">
        <w:rPr>
          <w:rtl/>
          <w:lang w:val="fr-CH"/>
        </w:rPr>
        <w:tab/>
        <w:t xml:space="preserve">تحيط اللجنة علماً </w:t>
      </w:r>
      <w:r w:rsidR="00F768F4">
        <w:rPr>
          <w:rFonts w:hint="cs"/>
          <w:rtl/>
          <w:lang w:val="fr-CH"/>
        </w:rPr>
        <w:t xml:space="preserve">بأن الدولة الطرف قد اتخذت </w:t>
      </w:r>
      <w:r w:rsidRPr="001D1F63">
        <w:rPr>
          <w:rtl/>
          <w:lang w:val="fr-CH"/>
        </w:rPr>
        <w:t>عدد</w:t>
      </w:r>
      <w:r w:rsidR="00F768F4">
        <w:rPr>
          <w:rFonts w:hint="cs"/>
          <w:rtl/>
          <w:lang w:val="fr-CH"/>
        </w:rPr>
        <w:t>اً</w:t>
      </w:r>
      <w:r w:rsidRPr="001D1F63">
        <w:rPr>
          <w:rtl/>
          <w:lang w:val="fr-CH"/>
        </w:rPr>
        <w:t xml:space="preserve"> من الخطوات بشأن نظامها الخاص بقضاء الأحداث، </w:t>
      </w:r>
      <w:r w:rsidR="00F768F4">
        <w:rPr>
          <w:rFonts w:hint="cs"/>
          <w:rtl/>
          <w:lang w:val="fr-CH"/>
        </w:rPr>
        <w:t>و</w:t>
      </w:r>
      <w:r w:rsidRPr="001D1F63">
        <w:rPr>
          <w:rtl/>
          <w:lang w:val="fr-CH"/>
        </w:rPr>
        <w:t xml:space="preserve">تشعر مع ذلك بالقلق إزاء المزاعم </w:t>
      </w:r>
      <w:r w:rsidR="00F768F4">
        <w:rPr>
          <w:rFonts w:hint="cs"/>
          <w:rtl/>
          <w:lang w:val="fr-CH"/>
        </w:rPr>
        <w:t xml:space="preserve">المتعلقة </w:t>
      </w:r>
      <w:r w:rsidRPr="001D1F63">
        <w:rPr>
          <w:rtl/>
          <w:lang w:val="fr-CH"/>
        </w:rPr>
        <w:t>بممارسة العنف الجنسي ضد المجرمين الأحداث في السجون، الأمر الذي لم يجرِ التحقيق فيه وملاحقة مرتكبيه قضائياً</w:t>
      </w:r>
      <w:r w:rsidRPr="001D1F63">
        <w:rPr>
          <w:rtl/>
          <w:lang/>
        </w:rPr>
        <w:t xml:space="preserve">. وتأسف أيضاً </w:t>
      </w:r>
      <w:r w:rsidR="005E1D74">
        <w:rPr>
          <w:rFonts w:hint="cs"/>
          <w:rtl/>
          <w:lang/>
        </w:rPr>
        <w:t xml:space="preserve">لعدم وجود </w:t>
      </w:r>
      <w:r w:rsidRPr="001D1F63">
        <w:rPr>
          <w:rtl/>
          <w:lang/>
        </w:rPr>
        <w:t xml:space="preserve">معلومات </w:t>
      </w:r>
      <w:r w:rsidR="005E1D74">
        <w:rPr>
          <w:rFonts w:hint="cs"/>
          <w:rtl/>
          <w:lang/>
        </w:rPr>
        <w:t xml:space="preserve">عن </w:t>
      </w:r>
      <w:r w:rsidRPr="001D1F63">
        <w:rPr>
          <w:rtl/>
          <w:lang/>
        </w:rPr>
        <w:t xml:space="preserve">التدابير التي اتخذتها الدولة الطرف </w:t>
      </w:r>
      <w:r w:rsidR="005E1D74">
        <w:rPr>
          <w:rFonts w:hint="cs"/>
          <w:rtl/>
          <w:lang/>
        </w:rPr>
        <w:t>ل</w:t>
      </w:r>
      <w:r w:rsidRPr="001D1F63">
        <w:rPr>
          <w:rtl/>
          <w:lang/>
        </w:rPr>
        <w:t xml:space="preserve">زيادة </w:t>
      </w:r>
      <w:r w:rsidR="005E1D74">
        <w:rPr>
          <w:rFonts w:hint="cs"/>
          <w:rtl/>
          <w:lang/>
        </w:rPr>
        <w:t>ال</w:t>
      </w:r>
      <w:r w:rsidRPr="001D1F63">
        <w:rPr>
          <w:rtl/>
          <w:lang/>
        </w:rPr>
        <w:t xml:space="preserve">جزاءات </w:t>
      </w:r>
      <w:r w:rsidR="005E1D74">
        <w:rPr>
          <w:rFonts w:hint="cs"/>
          <w:rtl/>
          <w:lang/>
        </w:rPr>
        <w:t>ال</w:t>
      </w:r>
      <w:r w:rsidRPr="001D1F63">
        <w:rPr>
          <w:rtl/>
          <w:lang/>
        </w:rPr>
        <w:t xml:space="preserve">بديلة </w:t>
      </w:r>
      <w:r w:rsidR="005E1D74">
        <w:rPr>
          <w:rFonts w:hint="cs"/>
          <w:rtl/>
          <w:lang/>
        </w:rPr>
        <w:t>ل</w:t>
      </w:r>
      <w:r w:rsidRPr="001D1F63">
        <w:rPr>
          <w:rtl/>
          <w:lang/>
        </w:rPr>
        <w:t>لشباب (المواد 7 و9 و10 و24).</w:t>
      </w:r>
    </w:p>
    <w:p w:rsidR="003C63AF" w:rsidRPr="00A02DFF" w:rsidRDefault="00A02DFF" w:rsidP="00A02DFF">
      <w:pPr>
        <w:pStyle w:val="SingleTxtGA"/>
        <w:rPr>
          <w:b/>
          <w:bCs/>
          <w:rtl/>
          <w:lang w:val="fr-CH"/>
        </w:rPr>
      </w:pPr>
      <w:r>
        <w:rPr>
          <w:rFonts w:hint="cs"/>
          <w:rtl/>
          <w:lang w:val="fr-CH"/>
        </w:rPr>
        <w:tab/>
      </w:r>
      <w:r w:rsidR="003C63AF" w:rsidRPr="00A02DFF">
        <w:rPr>
          <w:b/>
          <w:bCs/>
          <w:rtl/>
          <w:lang w:val="fr-CH"/>
        </w:rPr>
        <w:t xml:space="preserve">ينبغي أن تعزز الدولة الطرف نظام قضاء الأحداث </w:t>
      </w:r>
      <w:r w:rsidR="00856E83" w:rsidRPr="00A02DFF">
        <w:rPr>
          <w:rFonts w:hint="cs"/>
          <w:b/>
          <w:bCs/>
          <w:rtl/>
          <w:lang w:val="fr-CH"/>
        </w:rPr>
        <w:t>ب</w:t>
      </w:r>
      <w:r w:rsidR="003C63AF" w:rsidRPr="00A02DFF">
        <w:rPr>
          <w:b/>
          <w:bCs/>
          <w:rtl/>
          <w:lang w:val="fr-CH"/>
        </w:rPr>
        <w:t xml:space="preserve">موارد مالية وبشرية </w:t>
      </w:r>
      <w:r w:rsidR="00856E83" w:rsidRPr="00A02DFF">
        <w:rPr>
          <w:rFonts w:hint="cs"/>
          <w:b/>
          <w:bCs/>
          <w:rtl/>
          <w:lang w:val="fr-CH"/>
        </w:rPr>
        <w:t>كافية</w:t>
      </w:r>
      <w:r w:rsidR="003C63AF" w:rsidRPr="00A02DFF">
        <w:rPr>
          <w:b/>
          <w:bCs/>
          <w:rtl/>
          <w:lang w:val="fr-CH"/>
        </w:rPr>
        <w:t xml:space="preserve">. </w:t>
      </w:r>
      <w:r w:rsidR="00856E83" w:rsidRPr="00A02DFF">
        <w:rPr>
          <w:rFonts w:hint="cs"/>
          <w:b/>
          <w:bCs/>
          <w:rtl/>
          <w:lang w:val="fr-CH"/>
        </w:rPr>
        <w:t xml:space="preserve">كما </w:t>
      </w:r>
      <w:r w:rsidR="003C63AF" w:rsidRPr="00A02DFF">
        <w:rPr>
          <w:b/>
          <w:bCs/>
          <w:rtl/>
          <w:lang w:val="fr-CH"/>
        </w:rPr>
        <w:t xml:space="preserve">ينبغي </w:t>
      </w:r>
      <w:r w:rsidR="00856E83" w:rsidRPr="00A02DFF">
        <w:rPr>
          <w:rFonts w:hint="cs"/>
          <w:b/>
          <w:bCs/>
          <w:rtl/>
          <w:lang w:val="fr-CH"/>
        </w:rPr>
        <w:t xml:space="preserve">لها التأكد من </w:t>
      </w:r>
      <w:r w:rsidR="003C63AF" w:rsidRPr="00A02DFF">
        <w:rPr>
          <w:b/>
          <w:bCs/>
          <w:rtl/>
          <w:lang w:val="fr-CH"/>
        </w:rPr>
        <w:t xml:space="preserve">فصل المجرمين الأحداث عن </w:t>
      </w:r>
      <w:r w:rsidR="00856E83" w:rsidRPr="00A02DFF">
        <w:rPr>
          <w:rFonts w:hint="cs"/>
          <w:b/>
          <w:bCs/>
          <w:rtl/>
          <w:lang w:val="fr-CH"/>
        </w:rPr>
        <w:t>البالغين وتشجيع ال</w:t>
      </w:r>
      <w:r w:rsidR="003C63AF" w:rsidRPr="00A02DFF">
        <w:rPr>
          <w:b/>
          <w:bCs/>
          <w:rtl/>
          <w:lang w:val="fr-CH"/>
        </w:rPr>
        <w:t xml:space="preserve">جزاءات </w:t>
      </w:r>
      <w:r w:rsidR="00856E83" w:rsidRPr="00A02DFF">
        <w:rPr>
          <w:rFonts w:hint="cs"/>
          <w:b/>
          <w:bCs/>
          <w:rtl/>
          <w:lang w:val="fr-CH"/>
        </w:rPr>
        <w:t>ال</w:t>
      </w:r>
      <w:r w:rsidR="003C63AF" w:rsidRPr="00A02DFF">
        <w:rPr>
          <w:b/>
          <w:bCs/>
          <w:rtl/>
          <w:lang w:val="fr-CH"/>
        </w:rPr>
        <w:t xml:space="preserve">بديلة </w:t>
      </w:r>
      <w:r w:rsidR="00856E83" w:rsidRPr="00A02DFF">
        <w:rPr>
          <w:rFonts w:hint="cs"/>
          <w:b/>
          <w:bCs/>
          <w:rtl/>
          <w:lang w:val="fr-CH"/>
        </w:rPr>
        <w:t>ل</w:t>
      </w:r>
      <w:r w:rsidR="003C63AF" w:rsidRPr="00A02DFF">
        <w:rPr>
          <w:b/>
          <w:bCs/>
          <w:rtl/>
          <w:lang w:val="fr-CH"/>
        </w:rPr>
        <w:t xml:space="preserve">لسجن كي يُحتجز المجرمون الأحداث لأقصر فترة زمنية ممكنة </w:t>
      </w:r>
      <w:r w:rsidR="00856E83" w:rsidRPr="00A02DFF">
        <w:rPr>
          <w:rFonts w:hint="cs"/>
          <w:b/>
          <w:bCs/>
          <w:rtl/>
          <w:lang w:val="fr-CH"/>
        </w:rPr>
        <w:t>وباعتبار ذلك تدبيراً يلجأ إليه في المطاف الأخير</w:t>
      </w:r>
      <w:r w:rsidR="003C63AF" w:rsidRPr="00A02DFF">
        <w:rPr>
          <w:b/>
          <w:bCs/>
          <w:rtl/>
          <w:lang w:val="fr-CH"/>
        </w:rPr>
        <w:t xml:space="preserve">. وينبغي أن تحقق الدولة الطرف مع المسؤولين عن ارتكاب </w:t>
      </w:r>
      <w:r w:rsidR="00856E83" w:rsidRPr="00A02DFF">
        <w:rPr>
          <w:rFonts w:hint="cs"/>
          <w:b/>
          <w:bCs/>
          <w:rtl/>
          <w:lang w:val="fr-CH"/>
        </w:rPr>
        <w:t xml:space="preserve">أعمال </w:t>
      </w:r>
      <w:r w:rsidR="003C63AF" w:rsidRPr="00A02DFF">
        <w:rPr>
          <w:b/>
          <w:bCs/>
          <w:rtl/>
          <w:lang w:val="fr-CH"/>
        </w:rPr>
        <w:t>العنف الجنسي ضد المحتجزين الأحداث ومقاضاتهم.</w:t>
      </w:r>
    </w:p>
    <w:p w:rsidR="003C63AF" w:rsidRPr="001D1F63" w:rsidRDefault="00A02DFF" w:rsidP="00366156">
      <w:pPr>
        <w:pStyle w:val="H23GA"/>
        <w:keepNext/>
        <w:keepLines/>
        <w:rPr>
          <w:lang w:val="fr-CH"/>
        </w:rPr>
      </w:pPr>
      <w:r>
        <w:rPr>
          <w:rFonts w:hint="cs"/>
          <w:rtl/>
          <w:lang w:val="fr-CH"/>
        </w:rPr>
        <w:tab/>
      </w:r>
      <w:r>
        <w:rPr>
          <w:rFonts w:hint="cs"/>
          <w:rtl/>
          <w:lang w:val="fr-CH"/>
        </w:rPr>
        <w:tab/>
      </w:r>
      <w:r w:rsidR="003C63AF" w:rsidRPr="001D1F63">
        <w:rPr>
          <w:rtl/>
          <w:lang w:val="fr-CH"/>
        </w:rPr>
        <w:t>اللاجئون</w:t>
      </w:r>
    </w:p>
    <w:p w:rsidR="003C63AF" w:rsidRPr="001D1F63" w:rsidRDefault="003C63AF" w:rsidP="00366156">
      <w:pPr>
        <w:pStyle w:val="SingleTxtGA"/>
        <w:rPr>
          <w:b/>
          <w:rtl/>
        </w:rPr>
      </w:pPr>
      <w:r w:rsidRPr="001D1F63">
        <w:rPr>
          <w:rtl/>
          <w:lang w:val="fr-CH"/>
        </w:rPr>
        <w:t>20-</w:t>
      </w:r>
      <w:r w:rsidRPr="001D1F63">
        <w:rPr>
          <w:rtl/>
          <w:lang w:val="fr-CH"/>
        </w:rPr>
        <w:tab/>
        <w:t>ترحّب اللجنة باستقبال الدولة الطرف عدد</w:t>
      </w:r>
      <w:r w:rsidR="00856E83">
        <w:rPr>
          <w:rFonts w:hint="cs"/>
          <w:rtl/>
          <w:lang w:val="fr-CH"/>
        </w:rPr>
        <w:t>اً</w:t>
      </w:r>
      <w:r w:rsidRPr="001D1F63">
        <w:rPr>
          <w:rtl/>
          <w:lang w:val="fr-CH"/>
        </w:rPr>
        <w:t xml:space="preserve"> كبير</w:t>
      </w:r>
      <w:r w:rsidR="00856E83">
        <w:rPr>
          <w:rFonts w:hint="cs"/>
          <w:rtl/>
          <w:lang w:val="fr-CH"/>
        </w:rPr>
        <w:t>اً</w:t>
      </w:r>
      <w:r w:rsidRPr="001D1F63">
        <w:rPr>
          <w:rtl/>
          <w:lang w:val="fr-CH"/>
        </w:rPr>
        <w:t xml:space="preserve"> من اللاجئين </w:t>
      </w:r>
      <w:r w:rsidR="00856E83">
        <w:rPr>
          <w:rFonts w:hint="cs"/>
          <w:rtl/>
          <w:lang w:val="fr-CH"/>
        </w:rPr>
        <w:t>و</w:t>
      </w:r>
      <w:r w:rsidRPr="001D1F63">
        <w:rPr>
          <w:rtl/>
          <w:lang w:val="fr-CH"/>
        </w:rPr>
        <w:t xml:space="preserve">تدرك </w:t>
      </w:r>
      <w:r w:rsidR="00856E83">
        <w:rPr>
          <w:rFonts w:hint="cs"/>
          <w:rtl/>
          <w:lang w:val="fr-CH"/>
        </w:rPr>
        <w:t xml:space="preserve">ما تواجهه من </w:t>
      </w:r>
      <w:r w:rsidRPr="001D1F63">
        <w:rPr>
          <w:rtl/>
          <w:lang w:val="fr-CH"/>
        </w:rPr>
        <w:t xml:space="preserve">تحديات </w:t>
      </w:r>
      <w:r w:rsidR="00856E83">
        <w:rPr>
          <w:rFonts w:hint="cs"/>
          <w:rtl/>
          <w:lang w:val="fr-CH"/>
        </w:rPr>
        <w:t xml:space="preserve">ضخمة من حيث </w:t>
      </w:r>
      <w:r w:rsidRPr="001D1F63">
        <w:rPr>
          <w:rtl/>
          <w:lang/>
        </w:rPr>
        <w:t>تدفقات الهجرة المختلطة</w:t>
      </w:r>
      <w:r w:rsidRPr="001D1F63">
        <w:rPr>
          <w:rtl/>
          <w:lang w:val="fr-CH"/>
        </w:rPr>
        <w:t xml:space="preserve">، </w:t>
      </w:r>
      <w:r w:rsidR="00856E83">
        <w:rPr>
          <w:rFonts w:hint="cs"/>
          <w:rtl/>
          <w:lang w:val="fr-CH"/>
        </w:rPr>
        <w:t xml:space="preserve">وتعرب عن </w:t>
      </w:r>
      <w:r w:rsidRPr="001D1F63">
        <w:rPr>
          <w:rtl/>
          <w:lang w:val="fr-CH"/>
        </w:rPr>
        <w:t>قلق</w:t>
      </w:r>
      <w:r w:rsidR="00856E83">
        <w:rPr>
          <w:rFonts w:hint="cs"/>
          <w:rtl/>
          <w:lang w:val="fr-CH"/>
        </w:rPr>
        <w:t>ها</w:t>
      </w:r>
      <w:r w:rsidRPr="001D1F63">
        <w:rPr>
          <w:rtl/>
          <w:lang w:val="fr-CH"/>
        </w:rPr>
        <w:t xml:space="preserve"> لأن الإطار القانوني القائم </w:t>
      </w:r>
      <w:r w:rsidR="00856E83">
        <w:rPr>
          <w:rFonts w:hint="cs"/>
          <w:rtl/>
          <w:lang w:val="fr-CH"/>
        </w:rPr>
        <w:t xml:space="preserve">لا </w:t>
      </w:r>
      <w:r w:rsidRPr="001D1F63">
        <w:rPr>
          <w:rtl/>
          <w:lang w:val="fr-CH"/>
        </w:rPr>
        <w:t xml:space="preserve">يعالج </w:t>
      </w:r>
      <w:r w:rsidR="00856E83">
        <w:rPr>
          <w:rFonts w:hint="cs"/>
          <w:rtl/>
          <w:lang w:val="fr-CH"/>
        </w:rPr>
        <w:t xml:space="preserve">بما فيه الكفاية </w:t>
      </w:r>
      <w:r w:rsidRPr="001D1F63">
        <w:rPr>
          <w:rtl/>
          <w:lang w:val="fr-CH"/>
        </w:rPr>
        <w:t xml:space="preserve">حقوق اللاجئين ولأن إجراءات اللجوء </w:t>
      </w:r>
      <w:r w:rsidR="00856E83">
        <w:rPr>
          <w:rFonts w:hint="cs"/>
          <w:rtl/>
          <w:lang w:val="fr-CH"/>
        </w:rPr>
        <w:t xml:space="preserve">المفرطة الطول يمكن أن </w:t>
      </w:r>
      <w:r w:rsidRPr="001D1F63">
        <w:rPr>
          <w:rtl/>
          <w:lang w:val="fr-CH"/>
        </w:rPr>
        <w:t xml:space="preserve">تعرض </w:t>
      </w:r>
      <w:r w:rsidR="00856E83">
        <w:rPr>
          <w:rFonts w:hint="cs"/>
          <w:rtl/>
          <w:lang w:val="fr-CH"/>
        </w:rPr>
        <w:t xml:space="preserve">ملتمسي </w:t>
      </w:r>
      <w:r w:rsidRPr="001D1F63">
        <w:rPr>
          <w:rtl/>
          <w:lang w:val="fr-CH"/>
        </w:rPr>
        <w:t xml:space="preserve">اللجوء لخطر الإعادة القسرية. </w:t>
      </w:r>
      <w:r w:rsidR="00856E83">
        <w:rPr>
          <w:rFonts w:hint="cs"/>
          <w:rtl/>
          <w:lang w:val="fr-CH"/>
        </w:rPr>
        <w:t xml:space="preserve">ومع أن اللجنة </w:t>
      </w:r>
      <w:r w:rsidRPr="001D1F63">
        <w:rPr>
          <w:rtl/>
          <w:lang w:val="fr-CH"/>
        </w:rPr>
        <w:t xml:space="preserve">تلاحظ جهود الدولة الطرف، مثل إصدار شهادات </w:t>
      </w:r>
      <w:r w:rsidR="00856E83">
        <w:rPr>
          <w:rFonts w:hint="cs"/>
          <w:rtl/>
          <w:lang w:val="fr-CH"/>
        </w:rPr>
        <w:t xml:space="preserve">ميلاد </w:t>
      </w:r>
      <w:r w:rsidRPr="001D1F63">
        <w:rPr>
          <w:rtl/>
          <w:lang w:val="fr-CH"/>
        </w:rPr>
        <w:t xml:space="preserve">لأطفال اللاجئين، </w:t>
      </w:r>
      <w:r w:rsidR="00856E83">
        <w:rPr>
          <w:rFonts w:hint="cs"/>
          <w:rtl/>
          <w:lang w:val="fr-CH"/>
        </w:rPr>
        <w:t xml:space="preserve">فإن </w:t>
      </w:r>
      <w:r w:rsidRPr="001D1F63">
        <w:rPr>
          <w:rtl/>
          <w:lang w:val="fr-CH"/>
        </w:rPr>
        <w:t xml:space="preserve">القلق </w:t>
      </w:r>
      <w:r w:rsidR="003D7C56">
        <w:rPr>
          <w:rFonts w:hint="cs"/>
          <w:rtl/>
          <w:lang w:val="fr-CH"/>
        </w:rPr>
        <w:t xml:space="preserve">يساورها </w:t>
      </w:r>
      <w:r w:rsidRPr="001D1F63">
        <w:rPr>
          <w:rtl/>
          <w:lang w:val="fr-CH"/>
        </w:rPr>
        <w:t xml:space="preserve">بسبب </w:t>
      </w:r>
      <w:r w:rsidR="003D7C56">
        <w:rPr>
          <w:rFonts w:hint="cs"/>
          <w:rtl/>
          <w:lang w:val="fr-CH"/>
        </w:rPr>
        <w:t xml:space="preserve">ما تفيد به </w:t>
      </w:r>
      <w:r w:rsidRPr="001D1F63">
        <w:rPr>
          <w:rtl/>
          <w:lang w:val="fr-CH"/>
        </w:rPr>
        <w:t xml:space="preserve">التقارير </w:t>
      </w:r>
      <w:r w:rsidR="003D7C56">
        <w:rPr>
          <w:rFonts w:hint="cs"/>
          <w:rtl/>
          <w:lang w:val="fr-CH"/>
        </w:rPr>
        <w:t xml:space="preserve">من حدوث </w:t>
      </w:r>
      <w:r w:rsidRPr="001D1F63">
        <w:rPr>
          <w:rtl/>
          <w:lang w:val="fr-CH"/>
        </w:rPr>
        <w:t>حالات عنف جنسي في مخيمات اللاجئين (المواد 2 و7 و24 و26).</w:t>
      </w:r>
    </w:p>
    <w:p w:rsidR="003C63AF" w:rsidRPr="00A02DFF" w:rsidRDefault="009B18CC" w:rsidP="00A02DFF">
      <w:pPr>
        <w:pStyle w:val="SingleTxtGA"/>
        <w:rPr>
          <w:b/>
          <w:bCs/>
          <w:rtl/>
          <w:lang w:val="fr-CH"/>
        </w:rPr>
      </w:pPr>
      <w:r>
        <w:rPr>
          <w:rFonts w:hint="cs"/>
          <w:b/>
          <w:bCs/>
          <w:rtl/>
          <w:lang w:val="fr-CH"/>
        </w:rPr>
        <w:tab/>
      </w:r>
      <w:r w:rsidR="003C63AF" w:rsidRPr="00A02DFF">
        <w:rPr>
          <w:b/>
          <w:bCs/>
          <w:rtl/>
          <w:lang w:val="fr-CH"/>
        </w:rPr>
        <w:t>ينبغي للدولة الطرف أن تكثف جهودها الجارية وأن تقوم بما يلي:</w:t>
      </w:r>
    </w:p>
    <w:p w:rsidR="003C63AF" w:rsidRPr="00A02DFF" w:rsidRDefault="003C63AF" w:rsidP="00A02DFF">
      <w:pPr>
        <w:pStyle w:val="SingleTxtGA"/>
        <w:rPr>
          <w:b/>
          <w:bCs/>
          <w:rtl/>
          <w:lang w:val="fr-CH"/>
        </w:rPr>
      </w:pPr>
      <w:r w:rsidRPr="00A02DFF">
        <w:rPr>
          <w:b/>
          <w:bCs/>
          <w:rtl/>
          <w:lang w:val="fr-CH"/>
        </w:rPr>
        <w:tab/>
        <w:t>(أ)</w:t>
      </w:r>
      <w:r w:rsidRPr="00A02DFF">
        <w:rPr>
          <w:b/>
          <w:bCs/>
          <w:rtl/>
          <w:lang w:val="fr-CH"/>
        </w:rPr>
        <w:tab/>
        <w:t xml:space="preserve">سَنّ تشريعات شاملة </w:t>
      </w:r>
      <w:r w:rsidR="0098453E" w:rsidRPr="00A02DFF">
        <w:rPr>
          <w:rFonts w:hint="cs"/>
          <w:b/>
          <w:bCs/>
          <w:rtl/>
          <w:lang w:val="fr-CH"/>
        </w:rPr>
        <w:t xml:space="preserve">تكفل </w:t>
      </w:r>
      <w:r w:rsidRPr="00A02DFF">
        <w:rPr>
          <w:b/>
          <w:bCs/>
          <w:rtl/>
          <w:lang w:val="fr-CH"/>
        </w:rPr>
        <w:t xml:space="preserve">الحماية الفعّالة للاجئين </w:t>
      </w:r>
      <w:r w:rsidR="0098453E" w:rsidRPr="00A02DFF">
        <w:rPr>
          <w:rFonts w:hint="cs"/>
          <w:b/>
          <w:bCs/>
          <w:rtl/>
          <w:lang w:val="fr-CH"/>
        </w:rPr>
        <w:t xml:space="preserve">وملتمسي </w:t>
      </w:r>
      <w:r w:rsidRPr="00A02DFF">
        <w:rPr>
          <w:b/>
          <w:bCs/>
          <w:rtl/>
          <w:lang w:val="fr-CH"/>
        </w:rPr>
        <w:t>ا</w:t>
      </w:r>
      <w:r w:rsidR="0098453E" w:rsidRPr="00A02DFF">
        <w:rPr>
          <w:rFonts w:hint="cs"/>
          <w:b/>
          <w:bCs/>
          <w:rtl/>
          <w:lang w:val="fr-CH"/>
        </w:rPr>
        <w:t>ل</w:t>
      </w:r>
      <w:r w:rsidRPr="00A02DFF">
        <w:rPr>
          <w:b/>
          <w:bCs/>
          <w:rtl/>
          <w:lang w:val="fr-CH"/>
        </w:rPr>
        <w:t>لجوء؛</w:t>
      </w:r>
    </w:p>
    <w:p w:rsidR="003C63AF" w:rsidRPr="00A02DFF" w:rsidRDefault="003C63AF" w:rsidP="00A02DFF">
      <w:pPr>
        <w:pStyle w:val="SingleTxtGA"/>
        <w:rPr>
          <w:b/>
          <w:bCs/>
          <w:lang w:val="fr-CH"/>
        </w:rPr>
      </w:pPr>
      <w:r w:rsidRPr="00A02DFF">
        <w:rPr>
          <w:b/>
          <w:bCs/>
          <w:rtl/>
          <w:lang w:val="fr-CH"/>
        </w:rPr>
        <w:tab/>
        <w:t>(ب)</w:t>
      </w:r>
      <w:r w:rsidRPr="00A02DFF">
        <w:rPr>
          <w:b/>
          <w:bCs/>
          <w:rtl/>
          <w:lang w:val="fr-CH"/>
        </w:rPr>
        <w:tab/>
        <w:t>تعزيز</w:t>
      </w:r>
      <w:r w:rsidRPr="00A02DFF">
        <w:rPr>
          <w:b/>
          <w:bCs/>
          <w:rtl/>
        </w:rPr>
        <w:t xml:space="preserve"> </w:t>
      </w:r>
      <w:r w:rsidRPr="00A02DFF">
        <w:rPr>
          <w:b/>
          <w:bCs/>
          <w:rtl/>
          <w:lang w:val="fr-CH"/>
        </w:rPr>
        <w:t xml:space="preserve">اللجنة الوطنية المعنية </w:t>
      </w:r>
      <w:r w:rsidR="0098453E" w:rsidRPr="00A02DFF">
        <w:rPr>
          <w:rFonts w:hint="cs"/>
          <w:b/>
          <w:bCs/>
          <w:rtl/>
          <w:lang w:val="fr-CH"/>
        </w:rPr>
        <w:t xml:space="preserve">بأهلية ملتمسي </w:t>
      </w:r>
      <w:r w:rsidRPr="00A02DFF">
        <w:rPr>
          <w:b/>
          <w:bCs/>
          <w:rtl/>
          <w:lang w:val="fr-CH"/>
        </w:rPr>
        <w:t>اللجوء وإنشاء عملية عادلة وفعّالة</w:t>
      </w:r>
      <w:r w:rsidRPr="00A02DFF">
        <w:rPr>
          <w:b/>
          <w:bCs/>
          <w:rtl/>
        </w:rPr>
        <w:t xml:space="preserve"> لتحديد</w:t>
      </w:r>
      <w:r w:rsidRPr="00A02DFF">
        <w:rPr>
          <w:b/>
          <w:bCs/>
          <w:rtl/>
          <w:lang w:val="fr-CH"/>
        </w:rPr>
        <w:t xml:space="preserve"> مركز اللاجئ، بما </w:t>
      </w:r>
      <w:r w:rsidR="0098453E" w:rsidRPr="00A02DFF">
        <w:rPr>
          <w:rFonts w:hint="cs"/>
          <w:b/>
          <w:bCs/>
          <w:rtl/>
          <w:lang w:val="fr-CH"/>
        </w:rPr>
        <w:t xml:space="preserve">في ذلك </w:t>
      </w:r>
      <w:r w:rsidRPr="00A02DFF">
        <w:rPr>
          <w:b/>
          <w:bCs/>
          <w:rtl/>
          <w:lang w:val="fr-CH"/>
        </w:rPr>
        <w:t xml:space="preserve">على مستوى الاستئناف، </w:t>
      </w:r>
      <w:r w:rsidR="0098453E" w:rsidRPr="00A02DFF">
        <w:rPr>
          <w:rFonts w:hint="cs"/>
          <w:b/>
          <w:bCs/>
          <w:rtl/>
          <w:lang w:val="fr-CH"/>
        </w:rPr>
        <w:t>ل</w:t>
      </w:r>
      <w:r w:rsidRPr="00A02DFF">
        <w:rPr>
          <w:b/>
          <w:bCs/>
          <w:rtl/>
          <w:lang w:val="fr-CH"/>
        </w:rPr>
        <w:t xml:space="preserve">ضمان احترام مبدأ </w:t>
      </w:r>
      <w:r w:rsidR="0098453E" w:rsidRPr="00A02DFF">
        <w:rPr>
          <w:rFonts w:hint="cs"/>
          <w:b/>
          <w:bCs/>
          <w:rtl/>
          <w:lang w:val="fr-CH"/>
        </w:rPr>
        <w:t xml:space="preserve">عدم </w:t>
      </w:r>
      <w:r w:rsidRPr="00A02DFF">
        <w:rPr>
          <w:b/>
          <w:bCs/>
          <w:rtl/>
          <w:lang w:val="fr-CH"/>
        </w:rPr>
        <w:t>الإعادة القسرية احتراماً صارماً؛</w:t>
      </w:r>
    </w:p>
    <w:p w:rsidR="003C63AF" w:rsidRPr="00A02DFF" w:rsidRDefault="003C63AF" w:rsidP="00A02DFF">
      <w:pPr>
        <w:pStyle w:val="SingleTxtGA"/>
        <w:rPr>
          <w:b/>
          <w:bCs/>
          <w:lang w:val="fr-CH"/>
        </w:rPr>
      </w:pPr>
      <w:r w:rsidRPr="00A02DFF">
        <w:rPr>
          <w:b/>
          <w:bCs/>
          <w:rtl/>
          <w:lang w:val="fr-CH"/>
        </w:rPr>
        <w:tab/>
        <w:t>(ج)</w:t>
      </w:r>
      <w:r w:rsidRPr="00A02DFF">
        <w:rPr>
          <w:b/>
          <w:bCs/>
          <w:rtl/>
          <w:lang w:val="fr-CH"/>
        </w:rPr>
        <w:tab/>
      </w:r>
      <w:r w:rsidR="0098453E" w:rsidRPr="00A02DFF">
        <w:rPr>
          <w:b/>
          <w:bCs/>
          <w:rtl/>
          <w:lang w:val="fr-CH"/>
        </w:rPr>
        <w:t>الاستمرار في إصدار شهاد</w:t>
      </w:r>
      <w:r w:rsidR="0098453E" w:rsidRPr="00A02DFF">
        <w:rPr>
          <w:rFonts w:hint="cs"/>
          <w:b/>
          <w:bCs/>
          <w:rtl/>
          <w:lang w:val="fr-CH"/>
        </w:rPr>
        <w:t>ة</w:t>
      </w:r>
      <w:r w:rsidRPr="00A02DFF">
        <w:rPr>
          <w:b/>
          <w:bCs/>
          <w:rtl/>
          <w:lang w:val="fr-CH"/>
        </w:rPr>
        <w:t xml:space="preserve"> </w:t>
      </w:r>
      <w:r w:rsidR="0098453E" w:rsidRPr="00A02DFF">
        <w:rPr>
          <w:rFonts w:hint="cs"/>
          <w:b/>
          <w:bCs/>
          <w:rtl/>
          <w:lang w:val="fr-CH"/>
        </w:rPr>
        <w:t xml:space="preserve">ميلاد </w:t>
      </w:r>
      <w:r w:rsidR="009B18CC">
        <w:rPr>
          <w:rFonts w:hint="cs"/>
          <w:b/>
          <w:bCs/>
          <w:rtl/>
          <w:lang w:val="fr-CH"/>
        </w:rPr>
        <w:t>ل</w:t>
      </w:r>
      <w:r w:rsidRPr="00A02DFF">
        <w:rPr>
          <w:b/>
          <w:bCs/>
          <w:rtl/>
          <w:lang w:val="fr-CH"/>
        </w:rPr>
        <w:t xml:space="preserve">كل </w:t>
      </w:r>
      <w:r w:rsidR="0098453E" w:rsidRPr="00A02DFF">
        <w:rPr>
          <w:rFonts w:hint="cs"/>
          <w:b/>
          <w:bCs/>
          <w:rtl/>
          <w:lang w:val="fr-CH"/>
        </w:rPr>
        <w:t xml:space="preserve">طفل </w:t>
      </w:r>
      <w:r w:rsidRPr="00A02DFF">
        <w:rPr>
          <w:b/>
          <w:bCs/>
          <w:rtl/>
          <w:lang w:val="fr-CH"/>
        </w:rPr>
        <w:t xml:space="preserve">لاجئ </w:t>
      </w:r>
      <w:r w:rsidR="0098453E" w:rsidRPr="00A02DFF">
        <w:rPr>
          <w:rFonts w:hint="cs"/>
          <w:b/>
          <w:bCs/>
          <w:rtl/>
          <w:lang w:val="fr-CH"/>
        </w:rPr>
        <w:t xml:space="preserve">حديث الولادة </w:t>
      </w:r>
      <w:r w:rsidRPr="00A02DFF">
        <w:rPr>
          <w:b/>
          <w:bCs/>
          <w:rtl/>
          <w:lang w:val="fr-CH"/>
        </w:rPr>
        <w:t xml:space="preserve">سعياً </w:t>
      </w:r>
      <w:r w:rsidR="0098453E" w:rsidRPr="00A02DFF">
        <w:rPr>
          <w:rFonts w:hint="cs"/>
          <w:b/>
          <w:bCs/>
          <w:rtl/>
          <w:lang w:val="fr-CH"/>
        </w:rPr>
        <w:t>ل</w:t>
      </w:r>
      <w:r w:rsidRPr="00A02DFF">
        <w:rPr>
          <w:b/>
          <w:bCs/>
          <w:rtl/>
          <w:lang w:val="fr-CH"/>
        </w:rPr>
        <w:t>حماية الأطفال اللاجئين ومنع حالات انعدام الجنسية؛</w:t>
      </w:r>
    </w:p>
    <w:p w:rsidR="003C63AF" w:rsidRPr="00A02DFF" w:rsidRDefault="003C63AF" w:rsidP="00A02DFF">
      <w:pPr>
        <w:pStyle w:val="SingleTxtGA"/>
        <w:rPr>
          <w:b/>
          <w:bCs/>
          <w:lang w:val="fr-CH"/>
        </w:rPr>
      </w:pPr>
      <w:r w:rsidRPr="00A02DFF">
        <w:rPr>
          <w:b/>
          <w:bCs/>
          <w:rtl/>
          <w:lang w:val="fr-CH"/>
        </w:rPr>
        <w:tab/>
        <w:t>(د)</w:t>
      </w:r>
      <w:r w:rsidRPr="00A02DFF">
        <w:rPr>
          <w:b/>
          <w:bCs/>
          <w:rtl/>
          <w:lang w:val="fr-CH"/>
        </w:rPr>
        <w:tab/>
        <w:t xml:space="preserve">مواصلة تعزيز آليات منع أعمال العنف الجنسي </w:t>
      </w:r>
      <w:proofErr w:type="spellStart"/>
      <w:r w:rsidRPr="00A02DFF">
        <w:rPr>
          <w:b/>
          <w:bCs/>
          <w:rtl/>
          <w:lang w:val="fr-CH"/>
        </w:rPr>
        <w:t>والجنساني</w:t>
      </w:r>
      <w:proofErr w:type="spellEnd"/>
      <w:r w:rsidRPr="00A02DFF">
        <w:rPr>
          <w:b/>
          <w:bCs/>
          <w:rtl/>
          <w:lang w:val="fr-CH"/>
        </w:rPr>
        <w:t xml:space="preserve"> ومقاضاة مرتكبيها، بما في ذلك </w:t>
      </w:r>
      <w:r w:rsidR="0098453E" w:rsidRPr="00A02DFF">
        <w:rPr>
          <w:rFonts w:hint="cs"/>
          <w:b/>
          <w:bCs/>
          <w:rtl/>
          <w:lang w:val="fr-CH"/>
        </w:rPr>
        <w:t>ب</w:t>
      </w:r>
      <w:r w:rsidRPr="00A02DFF">
        <w:rPr>
          <w:b/>
          <w:bCs/>
          <w:rtl/>
          <w:lang w:val="fr-CH"/>
        </w:rPr>
        <w:t>ضمان إمكانية اللجوء إلى آلية للإبلاغ السري ومحاكم متنقلة.</w:t>
      </w:r>
    </w:p>
    <w:p w:rsidR="003C63AF" w:rsidRPr="001D1F63" w:rsidRDefault="00A02DFF" w:rsidP="00A02DFF">
      <w:pPr>
        <w:pStyle w:val="H23GA"/>
        <w:rPr>
          <w:lang w:bidi="ar-LB"/>
        </w:rPr>
      </w:pPr>
      <w:r>
        <w:rPr>
          <w:rFonts w:hint="cs"/>
          <w:rtl/>
          <w:lang w:bidi="ar-LB"/>
        </w:rPr>
        <w:tab/>
      </w:r>
      <w:r>
        <w:rPr>
          <w:rFonts w:hint="cs"/>
          <w:rtl/>
          <w:lang w:bidi="ar-LB"/>
        </w:rPr>
        <w:tab/>
      </w:r>
      <w:r w:rsidR="003C63AF" w:rsidRPr="001D1F63">
        <w:rPr>
          <w:rtl/>
          <w:lang w:bidi="ar-LB"/>
        </w:rPr>
        <w:t>العنف ضد الأطفال</w:t>
      </w:r>
    </w:p>
    <w:p w:rsidR="003C63AF" w:rsidRPr="001D1F63" w:rsidRDefault="003C63AF" w:rsidP="00A02DFF">
      <w:pPr>
        <w:pStyle w:val="SingleTxtGA"/>
        <w:rPr>
          <w:b/>
          <w:rtl/>
        </w:rPr>
      </w:pPr>
      <w:r w:rsidRPr="001D1F63">
        <w:rPr>
          <w:rtl/>
          <w:lang w:val="fr-CH"/>
        </w:rPr>
        <w:t>21-</w:t>
      </w:r>
      <w:r w:rsidRPr="001D1F63">
        <w:rPr>
          <w:rtl/>
          <w:lang w:val="fr-CH"/>
        </w:rPr>
        <w:tab/>
        <w:t>تعرب اللجنة عن قلقها إزاء استمرار انتشار العنف ضد الأطفال والاعتداء الجنسي عليهم في الدولة الطرف (المادة 24).</w:t>
      </w:r>
    </w:p>
    <w:p w:rsidR="003C63AF" w:rsidRPr="00A02DFF" w:rsidRDefault="00A02DFF" w:rsidP="00A02DFF">
      <w:pPr>
        <w:pStyle w:val="SingleTxtGA"/>
        <w:rPr>
          <w:b/>
          <w:bCs/>
          <w:lang w:val="fr-CH"/>
        </w:rPr>
      </w:pPr>
      <w:r w:rsidRPr="00A02DFF">
        <w:rPr>
          <w:rFonts w:hint="cs"/>
          <w:b/>
          <w:bCs/>
          <w:rtl/>
          <w:lang w:val="fr-CH"/>
        </w:rPr>
        <w:tab/>
      </w:r>
      <w:r w:rsidR="003C63AF" w:rsidRPr="00A02DFF">
        <w:rPr>
          <w:b/>
          <w:bCs/>
          <w:rtl/>
          <w:lang w:val="fr-CH"/>
        </w:rPr>
        <w:t>ينبغي للدولة الطرف أن تكثف جهودها لمكافحة العنف ضد الأطفال والاعتداء الجنسي عليهم بالقيام بما يلي:</w:t>
      </w:r>
    </w:p>
    <w:p w:rsidR="003C63AF" w:rsidRPr="00A02DFF" w:rsidRDefault="0098453E" w:rsidP="00A02DFF">
      <w:pPr>
        <w:pStyle w:val="SingleTxtGA"/>
        <w:rPr>
          <w:b/>
          <w:bCs/>
          <w:lang w:val="fr-CH"/>
        </w:rPr>
      </w:pPr>
      <w:r w:rsidRPr="00A02DFF">
        <w:rPr>
          <w:b/>
          <w:bCs/>
          <w:rtl/>
          <w:lang w:val="fr-CH"/>
        </w:rPr>
        <w:tab/>
        <w:t>(أ)</w:t>
      </w:r>
      <w:r w:rsidRPr="00A02DFF">
        <w:rPr>
          <w:b/>
          <w:bCs/>
          <w:rtl/>
          <w:lang w:val="fr-CH"/>
        </w:rPr>
        <w:tab/>
        <w:t>تعزيز حملات</w:t>
      </w:r>
      <w:r w:rsidR="003C63AF" w:rsidRPr="00A02DFF">
        <w:rPr>
          <w:b/>
          <w:bCs/>
          <w:rtl/>
          <w:lang w:val="fr-CH"/>
        </w:rPr>
        <w:t xml:space="preserve"> </w:t>
      </w:r>
      <w:r w:rsidRPr="00A02DFF">
        <w:rPr>
          <w:rFonts w:hint="cs"/>
          <w:b/>
          <w:bCs/>
          <w:rtl/>
          <w:lang w:val="fr-CH"/>
        </w:rPr>
        <w:t>ا</w:t>
      </w:r>
      <w:r w:rsidR="003C63AF" w:rsidRPr="00A02DFF">
        <w:rPr>
          <w:b/>
          <w:bCs/>
          <w:rtl/>
          <w:lang w:val="fr-CH"/>
        </w:rPr>
        <w:t xml:space="preserve">لتوعية </w:t>
      </w:r>
      <w:r w:rsidRPr="00A02DFF">
        <w:rPr>
          <w:rFonts w:hint="cs"/>
          <w:b/>
          <w:bCs/>
          <w:rtl/>
          <w:lang w:val="fr-CH"/>
        </w:rPr>
        <w:t xml:space="preserve">التي تنظمها بشأن </w:t>
      </w:r>
      <w:r w:rsidR="003C63AF" w:rsidRPr="00A02DFF">
        <w:rPr>
          <w:b/>
          <w:bCs/>
          <w:rtl/>
          <w:lang w:val="fr-CH"/>
        </w:rPr>
        <w:t xml:space="preserve">هذه المسائل وتقديم معلومات مفصلة عن عمل المجلس الوطني للطفولة في تقريرها الدوري المقبل؛ </w:t>
      </w:r>
    </w:p>
    <w:p w:rsidR="003C63AF" w:rsidRPr="00A02DFF" w:rsidRDefault="003C63AF" w:rsidP="00A02DFF">
      <w:pPr>
        <w:pStyle w:val="SingleTxtGA"/>
        <w:rPr>
          <w:b/>
          <w:bCs/>
          <w:lang w:val="fr-CH"/>
        </w:rPr>
      </w:pPr>
      <w:r w:rsidRPr="00A02DFF">
        <w:rPr>
          <w:b/>
          <w:bCs/>
          <w:rtl/>
          <w:lang w:val="fr-CH"/>
        </w:rPr>
        <w:tab/>
        <w:t>(ب)</w:t>
      </w:r>
      <w:r w:rsidRPr="00A02DFF">
        <w:rPr>
          <w:b/>
          <w:bCs/>
          <w:rtl/>
          <w:lang w:val="fr-CH"/>
        </w:rPr>
        <w:tab/>
        <w:t>مقاضاة المسؤولين عن العنف ضد الأطفال والاعتداء الجنسي عليهم</w:t>
      </w:r>
      <w:r w:rsidR="00D33336" w:rsidRPr="00A02DFF">
        <w:rPr>
          <w:b/>
          <w:bCs/>
          <w:rtl/>
          <w:lang w:val="fr-CH"/>
        </w:rPr>
        <w:t xml:space="preserve"> ومعاقب</w:t>
      </w:r>
      <w:r w:rsidR="00D33336" w:rsidRPr="00A02DFF">
        <w:rPr>
          <w:rFonts w:hint="cs"/>
          <w:b/>
          <w:bCs/>
          <w:rtl/>
          <w:lang w:val="fr-CH"/>
        </w:rPr>
        <w:t>تهم</w:t>
      </w:r>
      <w:r w:rsidRPr="00A02DFF">
        <w:rPr>
          <w:b/>
          <w:bCs/>
          <w:rtl/>
          <w:lang w:val="fr-CH"/>
        </w:rPr>
        <w:t xml:space="preserve">. </w:t>
      </w:r>
    </w:p>
    <w:p w:rsidR="003C63AF" w:rsidRPr="001D1F63" w:rsidRDefault="00A02DFF" w:rsidP="00A02DFF">
      <w:pPr>
        <w:pStyle w:val="H23GA"/>
        <w:rPr>
          <w:rFonts w:hint="cs"/>
          <w:lang w:val="fr-CH"/>
        </w:rPr>
      </w:pPr>
      <w:r>
        <w:rPr>
          <w:rFonts w:hint="cs"/>
          <w:rtl/>
          <w:lang w:val="fr-CH"/>
        </w:rPr>
        <w:tab/>
      </w:r>
      <w:r>
        <w:rPr>
          <w:rFonts w:hint="cs"/>
          <w:rtl/>
          <w:lang w:val="fr-CH"/>
        </w:rPr>
        <w:tab/>
      </w:r>
      <w:r w:rsidR="003C63AF" w:rsidRPr="001D1F63">
        <w:rPr>
          <w:rtl/>
          <w:lang w:val="fr-CH"/>
        </w:rPr>
        <w:t>الاتّجار</w:t>
      </w:r>
      <w:r w:rsidR="00E022CA">
        <w:rPr>
          <w:rFonts w:hint="cs"/>
          <w:rtl/>
          <w:lang w:val="fr-CH"/>
        </w:rPr>
        <w:t xml:space="preserve"> بالأشخاص</w:t>
      </w:r>
    </w:p>
    <w:p w:rsidR="003C63AF" w:rsidRPr="001D1F63" w:rsidRDefault="003C63AF" w:rsidP="00A02DFF">
      <w:pPr>
        <w:pStyle w:val="SingleTxtGA"/>
        <w:rPr>
          <w:b/>
          <w:rtl/>
          <w:lang w:bidi="ar-LB"/>
        </w:rPr>
      </w:pPr>
      <w:r w:rsidRPr="001D1F63">
        <w:rPr>
          <w:rtl/>
          <w:lang w:val="fr-CH"/>
        </w:rPr>
        <w:t>22-</w:t>
      </w:r>
      <w:r w:rsidRPr="001D1F63">
        <w:rPr>
          <w:rtl/>
          <w:lang w:val="fr-CH"/>
        </w:rPr>
        <w:tab/>
        <w:t xml:space="preserve">تقدّر اللجنة الجهود التي تبذلها الدولة الطرف في سبيل إنفاذ قانون مكافحة الاتّجار بالأشخاص، </w:t>
      </w:r>
      <w:r w:rsidR="00E022CA">
        <w:rPr>
          <w:rFonts w:hint="cs"/>
          <w:rtl/>
          <w:lang w:val="fr-CH"/>
        </w:rPr>
        <w:t>و</w:t>
      </w:r>
      <w:r w:rsidRPr="001D1F63">
        <w:rPr>
          <w:rtl/>
          <w:lang w:val="fr-CH"/>
        </w:rPr>
        <w:t xml:space="preserve">تشعر </w:t>
      </w:r>
      <w:r w:rsidR="00E022CA">
        <w:rPr>
          <w:rFonts w:hint="cs"/>
          <w:rtl/>
          <w:lang w:val="fr-CH"/>
        </w:rPr>
        <w:t xml:space="preserve">مع ذلك </w:t>
      </w:r>
      <w:r w:rsidRPr="001D1F63">
        <w:rPr>
          <w:rtl/>
          <w:lang w:val="fr-CH"/>
        </w:rPr>
        <w:t xml:space="preserve">بالقلق من استمرار الاتّجار بالأشخاص وتأسف </w:t>
      </w:r>
      <w:r w:rsidR="00E022CA">
        <w:rPr>
          <w:rFonts w:hint="cs"/>
          <w:rtl/>
          <w:lang w:val="fr-CH"/>
        </w:rPr>
        <w:t xml:space="preserve">لعدم وجود </w:t>
      </w:r>
      <w:r w:rsidRPr="001D1F63">
        <w:rPr>
          <w:rtl/>
          <w:lang w:val="fr-CH"/>
        </w:rPr>
        <w:t>معلومات محددة بشأن مقاضاة المت</w:t>
      </w:r>
      <w:r w:rsidR="00E022CA">
        <w:rPr>
          <w:rFonts w:hint="cs"/>
          <w:rtl/>
          <w:lang w:val="fr-CH"/>
        </w:rPr>
        <w:t>ا</w:t>
      </w:r>
      <w:r w:rsidRPr="001D1F63">
        <w:rPr>
          <w:rtl/>
          <w:lang w:val="fr-CH"/>
        </w:rPr>
        <w:t>جرين بالأشخاص وإداناتهم (المادة 8).</w:t>
      </w:r>
    </w:p>
    <w:p w:rsidR="003C63AF" w:rsidRPr="00A02DFF" w:rsidRDefault="00A02DFF" w:rsidP="00A02DFF">
      <w:pPr>
        <w:pStyle w:val="SingleTxtGA"/>
        <w:rPr>
          <w:b/>
          <w:bCs/>
          <w:lang w:val="fr-CH"/>
        </w:rPr>
      </w:pPr>
      <w:r>
        <w:rPr>
          <w:rFonts w:hint="cs"/>
          <w:rtl/>
          <w:lang w:val="fr-CH"/>
        </w:rPr>
        <w:tab/>
      </w:r>
      <w:r w:rsidR="003C63AF" w:rsidRPr="00A02DFF">
        <w:rPr>
          <w:b/>
          <w:bCs/>
          <w:rtl/>
          <w:lang w:val="fr-CH"/>
        </w:rPr>
        <w:t xml:space="preserve">ينبغي للدولة الطرف أن تواصل بذل الجهود </w:t>
      </w:r>
      <w:r w:rsidR="00E022CA" w:rsidRPr="00A02DFF">
        <w:rPr>
          <w:rFonts w:hint="cs"/>
          <w:b/>
          <w:bCs/>
          <w:rtl/>
          <w:lang w:val="fr-CH"/>
        </w:rPr>
        <w:t>لتوفير التدريب ل</w:t>
      </w:r>
      <w:r w:rsidR="003C63AF" w:rsidRPr="00A02DFF">
        <w:rPr>
          <w:b/>
          <w:bCs/>
          <w:rtl/>
          <w:lang w:val="fr-CH"/>
        </w:rPr>
        <w:t>لموظفين المكلفين بإنفاذ القانون والموظفين العاملين على الحدود والموظفين الآخرين المعني</w:t>
      </w:r>
      <w:r w:rsidR="00E022CA" w:rsidRPr="00A02DFF">
        <w:rPr>
          <w:rFonts w:hint="cs"/>
          <w:b/>
          <w:bCs/>
          <w:rtl/>
          <w:lang w:val="fr-CH"/>
        </w:rPr>
        <w:t>ي</w:t>
      </w:r>
      <w:r w:rsidR="003C63AF" w:rsidRPr="00A02DFF">
        <w:rPr>
          <w:b/>
          <w:bCs/>
          <w:rtl/>
          <w:lang w:val="fr-CH"/>
        </w:rPr>
        <w:t xml:space="preserve">ن لتطبيق قانون مكافحة الاتّجار بالأشخاص. وينبغي أن تكثف هذه الجهود </w:t>
      </w:r>
      <w:r w:rsidR="00E022CA" w:rsidRPr="00A02DFF">
        <w:rPr>
          <w:rFonts w:hint="cs"/>
          <w:b/>
          <w:bCs/>
          <w:rtl/>
          <w:lang w:val="fr-CH"/>
        </w:rPr>
        <w:t xml:space="preserve">لإحالة </w:t>
      </w:r>
      <w:r w:rsidR="003C63AF" w:rsidRPr="00A02DFF">
        <w:rPr>
          <w:b/>
          <w:bCs/>
          <w:rtl/>
          <w:lang w:val="fr-CH"/>
        </w:rPr>
        <w:t xml:space="preserve">جميع مرتكبي </w:t>
      </w:r>
      <w:r w:rsidR="00E022CA" w:rsidRPr="00A02DFF">
        <w:rPr>
          <w:rFonts w:hint="cs"/>
          <w:b/>
          <w:bCs/>
          <w:rtl/>
          <w:lang w:val="fr-CH"/>
        </w:rPr>
        <w:t xml:space="preserve">أعمال </w:t>
      </w:r>
      <w:r w:rsidR="003C63AF" w:rsidRPr="00A02DFF">
        <w:rPr>
          <w:b/>
          <w:bCs/>
          <w:rtl/>
          <w:lang w:val="fr-CH"/>
        </w:rPr>
        <w:t>الاتّجار بالأشخاص إلى العدالة وتعويض الضحايا على نحو مناسب.</w:t>
      </w:r>
    </w:p>
    <w:p w:rsidR="003C63AF" w:rsidRPr="001D1F63" w:rsidRDefault="003C63AF" w:rsidP="00A02DFF">
      <w:pPr>
        <w:pStyle w:val="SingleTxtGA"/>
        <w:rPr>
          <w:rtl/>
        </w:rPr>
      </w:pPr>
      <w:r w:rsidRPr="001D1F63">
        <w:rPr>
          <w:rtl/>
        </w:rPr>
        <w:t>23-</w:t>
      </w:r>
      <w:r w:rsidRPr="001D1F63">
        <w:rPr>
          <w:rtl/>
        </w:rPr>
        <w:tab/>
        <w:t xml:space="preserve">وينبغي أن تُعمّم الدولة الطرف على نطاق واسع أحكام العهد، والبروتوكولين الاختياريين </w:t>
      </w:r>
      <w:r w:rsidR="006B665E">
        <w:rPr>
          <w:rFonts w:hint="cs"/>
          <w:rtl/>
        </w:rPr>
        <w:t>الملحقين به</w:t>
      </w:r>
      <w:r w:rsidRPr="001D1F63">
        <w:rPr>
          <w:rtl/>
        </w:rPr>
        <w:t>، ونص التقرير الأولي، والردود الخطية على قائمة المسائل التي وضعتها اللجنة، وهذه الملاحظات الختامية، بهدف زيادة الوعي بها لدى السلطات القضائية والتشريعية والإدارية والمجتمع المدني والمنظمات غير الحكومية العاملة في البلد وعامة الجمهور. وتقترح اللجنة ترجمة التقرير والملاحظات الختامية إلى اللغة الرسمية الأخرى للدولة الطرف. وتطلب اللجنة أيضاً إلى الدولة الطرف أن تقوم، أثناء إعداد تقريرها الدوري الثاني، باستشارة المجتمع المدني والمنظمات غير الحكومية بصورة مستفيضة.</w:t>
      </w:r>
    </w:p>
    <w:p w:rsidR="003C63AF" w:rsidRPr="001D1F63" w:rsidRDefault="003C63AF" w:rsidP="00A02DFF">
      <w:pPr>
        <w:pStyle w:val="SingleTxtGA"/>
      </w:pPr>
      <w:r w:rsidRPr="001D1F63">
        <w:rPr>
          <w:rtl/>
        </w:rPr>
        <w:t>24-</w:t>
      </w:r>
      <w:r w:rsidRPr="001D1F63">
        <w:rPr>
          <w:rtl/>
        </w:rPr>
        <w:tab/>
        <w:t xml:space="preserve">ووفقاً للفقرة 5 من </w:t>
      </w:r>
      <w:r w:rsidR="007B5E0A">
        <w:rPr>
          <w:rFonts w:hint="cs"/>
          <w:rtl/>
        </w:rPr>
        <w:t xml:space="preserve">القاعدة </w:t>
      </w:r>
      <w:r w:rsidRPr="001D1F63">
        <w:rPr>
          <w:rtl/>
        </w:rPr>
        <w:t>71 من النظام الداخلي للجنة، ينبغي أن تقدّم الدولة الطرف، في غضون عام واحد، المعلومات ذات الصلة عن تنفيذ توصيات اللجنة المقدّمة في الفقرات 10 و11 و12 المذكورة أعلاه.</w:t>
      </w:r>
    </w:p>
    <w:p w:rsidR="003C63AF" w:rsidRPr="001D1F63" w:rsidRDefault="003C63AF" w:rsidP="00A02DFF">
      <w:pPr>
        <w:pStyle w:val="SingleTxtGA"/>
        <w:rPr>
          <w:rtl/>
        </w:rPr>
      </w:pPr>
      <w:r w:rsidRPr="001D1F63">
        <w:rPr>
          <w:rtl/>
        </w:rPr>
        <w:t>25-</w:t>
      </w:r>
      <w:r w:rsidRPr="001D1F63">
        <w:rPr>
          <w:rtl/>
        </w:rPr>
        <w:tab/>
        <w:t xml:space="preserve">وتطلب اللجنة إلى الدولة الطرف أن تورد في تقريرها الدوري المقبل، الواجب تقديمه في موعد أقصاه 1 تشرين الثاني/نوفمبر 2017، معلومات محددة ومحدَّثة عن جميع توصياتها وعن العهد ككل. </w:t>
      </w:r>
    </w:p>
    <w:p w:rsidR="008B4BC6" w:rsidRPr="00A02DFF" w:rsidRDefault="00A02DFF" w:rsidP="00A02DFF">
      <w:pPr>
        <w:spacing w:before="120"/>
        <w:jc w:val="center"/>
        <w:rPr>
          <w:rFonts w:hint="cs"/>
          <w:u w:val="single"/>
          <w:rtl/>
        </w:rPr>
      </w:pPr>
      <w:r>
        <w:rPr>
          <w:u w:val="single"/>
          <w:rtl/>
        </w:rPr>
        <w:tab/>
      </w:r>
      <w:r>
        <w:rPr>
          <w:u w:val="single"/>
          <w:rtl/>
        </w:rPr>
        <w:tab/>
      </w:r>
      <w:r>
        <w:rPr>
          <w:u w:val="single"/>
          <w:rtl/>
        </w:rPr>
        <w:tab/>
      </w:r>
    </w:p>
    <w:sectPr w:rsidR="008B4BC6" w:rsidRPr="00A02DF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69CF" w:rsidRPr="00FE6865" w:rsidRDefault="001469CF" w:rsidP="00FE6865">
      <w:pPr>
        <w:pStyle w:val="Footer"/>
      </w:pPr>
    </w:p>
  </w:endnote>
  <w:endnote w:type="continuationSeparator" w:id="0">
    <w:p w:rsidR="001469CF" w:rsidRDefault="001469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DFF" w:rsidRPr="00D84D84" w:rsidRDefault="00A02DFF" w:rsidP="00D84D84">
    <w:pPr>
      <w:pStyle w:val="Footer"/>
      <w:tabs>
        <w:tab w:val="right" w:pos="9598"/>
      </w:tabs>
    </w:pPr>
    <w:r>
      <w:t>GE.13-48871</w:t>
    </w:r>
    <w:r>
      <w:tab/>
    </w:r>
    <w:r w:rsidRPr="00D84D84">
      <w:rPr>
        <w:b/>
        <w:sz w:val="18"/>
      </w:rPr>
      <w:fldChar w:fldCharType="begin"/>
    </w:r>
    <w:r w:rsidRPr="00D84D84">
      <w:rPr>
        <w:b/>
        <w:sz w:val="18"/>
      </w:rPr>
      <w:instrText xml:space="preserve"> PAGE  \* MERGEFORMAT </w:instrText>
    </w:r>
    <w:r w:rsidRPr="00D84D84">
      <w:rPr>
        <w:b/>
        <w:sz w:val="18"/>
      </w:rPr>
      <w:fldChar w:fldCharType="separate"/>
    </w:r>
    <w:r w:rsidR="00B045E3">
      <w:rPr>
        <w:b/>
        <w:noProof/>
        <w:sz w:val="18"/>
      </w:rPr>
      <w:t>2</w:t>
    </w:r>
    <w:r w:rsidRPr="00D84D8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DFF" w:rsidRPr="00D84D84" w:rsidRDefault="00A02DFF" w:rsidP="00D84D84">
    <w:pPr>
      <w:pStyle w:val="Footer"/>
      <w:tabs>
        <w:tab w:val="right" w:pos="9598"/>
      </w:tabs>
      <w:rPr>
        <w:b/>
        <w:sz w:val="18"/>
      </w:rPr>
    </w:pPr>
    <w:r w:rsidRPr="00D84D84">
      <w:rPr>
        <w:b/>
        <w:sz w:val="18"/>
      </w:rPr>
      <w:fldChar w:fldCharType="begin"/>
    </w:r>
    <w:r w:rsidRPr="00D84D84">
      <w:rPr>
        <w:b/>
        <w:sz w:val="18"/>
      </w:rPr>
      <w:instrText xml:space="preserve"> PAGE  \* MERGEFORMAT </w:instrText>
    </w:r>
    <w:r w:rsidRPr="00D84D84">
      <w:rPr>
        <w:b/>
        <w:sz w:val="18"/>
      </w:rPr>
      <w:fldChar w:fldCharType="separate"/>
    </w:r>
    <w:r w:rsidR="00B045E3">
      <w:rPr>
        <w:b/>
        <w:noProof/>
        <w:sz w:val="18"/>
      </w:rPr>
      <w:t>3</w:t>
    </w:r>
    <w:r w:rsidRPr="00D84D84">
      <w:rPr>
        <w:b/>
        <w:sz w:val="18"/>
      </w:rPr>
      <w:fldChar w:fldCharType="end"/>
    </w:r>
    <w:r>
      <w:rPr>
        <w:b/>
        <w:sz w:val="18"/>
      </w:rPr>
      <w:tab/>
    </w:r>
    <w:r>
      <w:t>GE.13-48871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DFF" w:rsidRDefault="00A02DFF" w:rsidP="0037493B">
    <w:pPr>
      <w:pStyle w:val="Footer"/>
      <w:jc w:val="right"/>
    </w:pPr>
    <w:r>
      <w:rPr>
        <w:sz w:val="20"/>
      </w:rPr>
      <w:t>(A)   GE.13-48871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297D4A">
      <w:rPr>
        <w:sz w:val="20"/>
      </w:rPr>
      <w:t xml:space="preserve">    051213    </w:t>
    </w:r>
    <w:r w:rsidR="0037493B">
      <w:rPr>
        <w:sz w:val="20"/>
      </w:rPr>
      <w:t>10</w:t>
    </w:r>
    <w:r w:rsidR="00297D4A">
      <w:rPr>
        <w:sz w:val="20"/>
      </w:rPr>
      <w:t>1213</w:t>
    </w:r>
    <w:r w:rsidR="00B045E3">
      <w:br/>
    </w:r>
    <w:r w:rsidR="00B045E3" w:rsidRPr="00B045E3">
      <w:rPr>
        <w:rFonts w:ascii="C39T30Lfz" w:hAnsi="C39T30Lfz"/>
        <w:sz w:val="56"/>
      </w:rPr>
      <w:t></w:t>
    </w:r>
    <w:r w:rsidR="00B045E3" w:rsidRPr="00B045E3">
      <w:rPr>
        <w:rFonts w:ascii="C39T30Lfz" w:hAnsi="C39T30Lfz"/>
        <w:sz w:val="56"/>
      </w:rPr>
      <w:t></w:t>
    </w:r>
    <w:r w:rsidR="00B045E3" w:rsidRPr="00B045E3">
      <w:rPr>
        <w:rFonts w:ascii="C39T30Lfz" w:hAnsi="C39T30Lfz"/>
        <w:sz w:val="56"/>
      </w:rPr>
      <w:t></w:t>
    </w:r>
    <w:r w:rsidR="00B045E3" w:rsidRPr="00B045E3">
      <w:rPr>
        <w:rFonts w:ascii="C39T30Lfz" w:hAnsi="C39T30Lfz"/>
        <w:sz w:val="56"/>
      </w:rPr>
      <w:t></w:t>
    </w:r>
    <w:r w:rsidR="00B045E3" w:rsidRPr="00B045E3">
      <w:rPr>
        <w:rFonts w:ascii="C39T30Lfz" w:hAnsi="C39T30Lfz"/>
        <w:sz w:val="56"/>
      </w:rPr>
      <w:t></w:t>
    </w:r>
    <w:r w:rsidR="00B045E3" w:rsidRPr="00B045E3">
      <w:rPr>
        <w:rFonts w:ascii="C39T30Lfz" w:hAnsi="C39T30Lfz"/>
        <w:sz w:val="56"/>
      </w:rPr>
      <w:t></w:t>
    </w:r>
    <w:r w:rsidR="00B045E3" w:rsidRPr="00B045E3">
      <w:rPr>
        <w:rFonts w:ascii="C39T30Lfz" w:hAnsi="C39T30Lfz"/>
        <w:sz w:val="56"/>
      </w:rPr>
      <w:t></w:t>
    </w:r>
    <w:r w:rsidR="00B045E3" w:rsidRPr="00B045E3">
      <w:rPr>
        <w:rFonts w:ascii="C39T30Lfz" w:hAnsi="C39T30Lfz"/>
        <w:sz w:val="56"/>
      </w:rPr>
      <w:t></w:t>
    </w:r>
    <w:r w:rsidR="00B045E3" w:rsidRPr="00B045E3">
      <w:rPr>
        <w:rFonts w:ascii="C39T30Lfz" w:hAnsi="C39T30Lfz"/>
        <w:sz w:val="56"/>
      </w:rPr>
      <w:t></w:t>
    </w:r>
    <w:r w:rsidR="00B045E3">
      <w:tab/>
    </w:r>
    <w:r w:rsidR="00B045E3">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69CF" w:rsidRDefault="001469CF" w:rsidP="007E4686">
      <w:pPr>
        <w:pStyle w:val="Footer"/>
        <w:bidi/>
        <w:spacing w:after="80" w:line="200" w:lineRule="exact"/>
        <w:ind w:left="680"/>
      </w:pPr>
      <w:r>
        <w:rPr>
          <w:rFonts w:hint="cs"/>
          <w:rtl/>
        </w:rPr>
        <w:t>__________</w:t>
      </w:r>
    </w:p>
  </w:footnote>
  <w:footnote w:type="continuationSeparator" w:id="0">
    <w:p w:rsidR="001469CF" w:rsidRDefault="001469CF" w:rsidP="007E4686">
      <w:pPr>
        <w:pStyle w:val="Footer"/>
        <w:bidi/>
        <w:spacing w:after="80" w:line="200" w:lineRule="exact"/>
        <w:ind w:left="680"/>
      </w:pPr>
      <w:r>
        <w:rPr>
          <w:rFonts w:hint="cs"/>
          <w:rtl/>
        </w:rPr>
        <w:t>__________</w:t>
      </w:r>
    </w:p>
  </w:footnote>
  <w:footnote w:id="1">
    <w:p w:rsidR="008B12D6" w:rsidRPr="008B12D6" w:rsidRDefault="008B12D6" w:rsidP="00B045E3">
      <w:pPr>
        <w:pStyle w:val="footnoteText0"/>
        <w:spacing w:after="240"/>
        <w:rPr>
          <w:rFonts w:hint="cs"/>
          <w:rtl/>
        </w:rPr>
      </w:pPr>
      <w:r>
        <w:rPr>
          <w:rtl/>
        </w:rPr>
        <w:tab/>
      </w:r>
      <w:r w:rsidRPr="008B12D6">
        <w:rPr>
          <w:rStyle w:val="FootnoteReference"/>
          <w:sz w:val="20"/>
          <w:vertAlign w:val="baseline"/>
          <w:rtl/>
        </w:rPr>
        <w:t>*</w:t>
      </w:r>
      <w:r>
        <w:rPr>
          <w:rtl/>
        </w:rPr>
        <w:tab/>
      </w:r>
      <w:r w:rsidRPr="008B12D6">
        <w:rPr>
          <w:rtl/>
        </w:rPr>
        <w:t>اعتمدته</w:t>
      </w:r>
      <w:r w:rsidRPr="008B12D6">
        <w:rPr>
          <w:rFonts w:hint="cs"/>
          <w:rtl/>
        </w:rPr>
        <w:t>ا</w:t>
      </w:r>
      <w:r w:rsidRPr="008B12D6">
        <w:rPr>
          <w:rtl/>
        </w:rPr>
        <w:t xml:space="preserve"> اللجنة في دورتها </w:t>
      </w:r>
      <w:r w:rsidRPr="008B12D6">
        <w:rPr>
          <w:rFonts w:hint="cs"/>
          <w:rtl/>
        </w:rPr>
        <w:t>109</w:t>
      </w:r>
      <w:r w:rsidRPr="008B12D6">
        <w:rPr>
          <w:rtl/>
        </w:rPr>
        <w:t xml:space="preserve"> (</w:t>
      </w:r>
      <w:r w:rsidRPr="008B12D6">
        <w:rPr>
          <w:rFonts w:hint="cs"/>
          <w:rtl/>
        </w:rPr>
        <w:t>14 تشرين الأول/أكتوبر</w:t>
      </w:r>
      <w:r>
        <w:rPr>
          <w:rFonts w:hint="cs"/>
          <w:rtl/>
        </w:rPr>
        <w:t xml:space="preserve"> </w:t>
      </w:r>
      <w:r w:rsidRPr="008B12D6">
        <w:rPr>
          <w:rFonts w:hint="cs"/>
          <w:rtl/>
        </w:rPr>
        <w:t>- 1 تشرين الثاني/نوفمبر 2013</w:t>
      </w:r>
      <w:r w:rsidRPr="008B12D6">
        <w:rPr>
          <w:rtl/>
        </w:rPr>
        <w:t>)</w:t>
      </w:r>
      <w:r w:rsidRPr="008B12D6">
        <w:rPr>
          <w:rFonts w:hint="cs"/>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DFF" w:rsidRPr="00D84D84" w:rsidRDefault="00A02DFF" w:rsidP="00D84D84">
    <w:pPr>
      <w:pStyle w:val="Header"/>
      <w:jc w:val="right"/>
    </w:pPr>
    <w:r w:rsidRPr="00D84D84">
      <w:t>CCPR/C/DJI/CO/1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DFF" w:rsidRPr="00D84D84" w:rsidRDefault="00A02DFF" w:rsidP="00D84D84">
    <w:pPr>
      <w:pStyle w:val="Header"/>
      <w:jc w:val="left"/>
    </w:pPr>
    <w:r w:rsidRPr="00D84D84">
      <w:t>CCPR/C/DJI/CO/1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DFF" w:rsidRDefault="00A02DF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A02DFF" w:rsidRPr="008F6743" w:rsidRDefault="00A02DFF"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4629D"/>
    <w:rsid w:val="00040E25"/>
    <w:rsid w:val="00042149"/>
    <w:rsid w:val="00051E68"/>
    <w:rsid w:val="0006470F"/>
    <w:rsid w:val="000648EA"/>
    <w:rsid w:val="000957C8"/>
    <w:rsid w:val="00097049"/>
    <w:rsid w:val="000A04D5"/>
    <w:rsid w:val="000A0AF8"/>
    <w:rsid w:val="000A2B4F"/>
    <w:rsid w:val="000B52F2"/>
    <w:rsid w:val="000D0EAE"/>
    <w:rsid w:val="000D5380"/>
    <w:rsid w:val="000D6654"/>
    <w:rsid w:val="000E103D"/>
    <w:rsid w:val="000E53E3"/>
    <w:rsid w:val="000F0264"/>
    <w:rsid w:val="000F2EBF"/>
    <w:rsid w:val="000F3A9F"/>
    <w:rsid w:val="000F5FF6"/>
    <w:rsid w:val="001022B5"/>
    <w:rsid w:val="00113FA5"/>
    <w:rsid w:val="00117E07"/>
    <w:rsid w:val="001455A0"/>
    <w:rsid w:val="001469CF"/>
    <w:rsid w:val="001602A3"/>
    <w:rsid w:val="00191CF4"/>
    <w:rsid w:val="001A5161"/>
    <w:rsid w:val="001A60BD"/>
    <w:rsid w:val="001C6D53"/>
    <w:rsid w:val="001F5187"/>
    <w:rsid w:val="00232277"/>
    <w:rsid w:val="0023736D"/>
    <w:rsid w:val="00237679"/>
    <w:rsid w:val="00257225"/>
    <w:rsid w:val="00257877"/>
    <w:rsid w:val="00297D4A"/>
    <w:rsid w:val="002F5431"/>
    <w:rsid w:val="00310160"/>
    <w:rsid w:val="00317D8C"/>
    <w:rsid w:val="003379F8"/>
    <w:rsid w:val="00341A8C"/>
    <w:rsid w:val="003519E6"/>
    <w:rsid w:val="00355F81"/>
    <w:rsid w:val="00366156"/>
    <w:rsid w:val="0037493B"/>
    <w:rsid w:val="003A0AEA"/>
    <w:rsid w:val="003B4356"/>
    <w:rsid w:val="003C63AF"/>
    <w:rsid w:val="003D7C56"/>
    <w:rsid w:val="003F08A8"/>
    <w:rsid w:val="003F610D"/>
    <w:rsid w:val="004250E3"/>
    <w:rsid w:val="0043567C"/>
    <w:rsid w:val="0044109B"/>
    <w:rsid w:val="0044376D"/>
    <w:rsid w:val="00472A81"/>
    <w:rsid w:val="00493BB2"/>
    <w:rsid w:val="004A20A6"/>
    <w:rsid w:val="004B2C92"/>
    <w:rsid w:val="004D6A3A"/>
    <w:rsid w:val="004F4AD7"/>
    <w:rsid w:val="00557CD3"/>
    <w:rsid w:val="00571432"/>
    <w:rsid w:val="0057259E"/>
    <w:rsid w:val="005732A2"/>
    <w:rsid w:val="005762A5"/>
    <w:rsid w:val="00590BA3"/>
    <w:rsid w:val="005B46D9"/>
    <w:rsid w:val="005B7AE0"/>
    <w:rsid w:val="005E1D74"/>
    <w:rsid w:val="005E23F5"/>
    <w:rsid w:val="005E44EF"/>
    <w:rsid w:val="005F146F"/>
    <w:rsid w:val="005F71B6"/>
    <w:rsid w:val="00642ED1"/>
    <w:rsid w:val="00654786"/>
    <w:rsid w:val="00660FD4"/>
    <w:rsid w:val="00665BE4"/>
    <w:rsid w:val="0067595D"/>
    <w:rsid w:val="006A2F7A"/>
    <w:rsid w:val="006A4425"/>
    <w:rsid w:val="006B00A4"/>
    <w:rsid w:val="006B4669"/>
    <w:rsid w:val="006B665E"/>
    <w:rsid w:val="006D3CFA"/>
    <w:rsid w:val="006F6BF8"/>
    <w:rsid w:val="00707BDF"/>
    <w:rsid w:val="00710727"/>
    <w:rsid w:val="00715F45"/>
    <w:rsid w:val="0072608F"/>
    <w:rsid w:val="00731815"/>
    <w:rsid w:val="00731B84"/>
    <w:rsid w:val="00734AE7"/>
    <w:rsid w:val="0079344E"/>
    <w:rsid w:val="007967CF"/>
    <w:rsid w:val="007B5E0A"/>
    <w:rsid w:val="007B7728"/>
    <w:rsid w:val="007E197F"/>
    <w:rsid w:val="007E2786"/>
    <w:rsid w:val="007E4686"/>
    <w:rsid w:val="007F68C4"/>
    <w:rsid w:val="008153DE"/>
    <w:rsid w:val="0082169F"/>
    <w:rsid w:val="00852A10"/>
    <w:rsid w:val="00856E83"/>
    <w:rsid w:val="00862634"/>
    <w:rsid w:val="00866C59"/>
    <w:rsid w:val="00877306"/>
    <w:rsid w:val="00885524"/>
    <w:rsid w:val="008A6242"/>
    <w:rsid w:val="008A7BA0"/>
    <w:rsid w:val="008B12D6"/>
    <w:rsid w:val="008B4BC6"/>
    <w:rsid w:val="008B58F5"/>
    <w:rsid w:val="008F6743"/>
    <w:rsid w:val="00901E57"/>
    <w:rsid w:val="009070DF"/>
    <w:rsid w:val="00912D79"/>
    <w:rsid w:val="00935F0E"/>
    <w:rsid w:val="0095208F"/>
    <w:rsid w:val="00973549"/>
    <w:rsid w:val="00977B3F"/>
    <w:rsid w:val="009814AE"/>
    <w:rsid w:val="0098453E"/>
    <w:rsid w:val="009901D3"/>
    <w:rsid w:val="0099038B"/>
    <w:rsid w:val="00996BBE"/>
    <w:rsid w:val="009B18CC"/>
    <w:rsid w:val="009B2C03"/>
    <w:rsid w:val="009D17B9"/>
    <w:rsid w:val="009D1DD5"/>
    <w:rsid w:val="009E264A"/>
    <w:rsid w:val="009F722C"/>
    <w:rsid w:val="00A02DFF"/>
    <w:rsid w:val="00A04B6B"/>
    <w:rsid w:val="00A22E9C"/>
    <w:rsid w:val="00A26157"/>
    <w:rsid w:val="00A265C3"/>
    <w:rsid w:val="00A43F9A"/>
    <w:rsid w:val="00A4629D"/>
    <w:rsid w:val="00A53F38"/>
    <w:rsid w:val="00A543D4"/>
    <w:rsid w:val="00A9220C"/>
    <w:rsid w:val="00AD0014"/>
    <w:rsid w:val="00AD4CF2"/>
    <w:rsid w:val="00AE7FF8"/>
    <w:rsid w:val="00AF0BBA"/>
    <w:rsid w:val="00B045E3"/>
    <w:rsid w:val="00B25159"/>
    <w:rsid w:val="00B30468"/>
    <w:rsid w:val="00B44E31"/>
    <w:rsid w:val="00BA4F7E"/>
    <w:rsid w:val="00BB2C41"/>
    <w:rsid w:val="00BC55C8"/>
    <w:rsid w:val="00BC5C10"/>
    <w:rsid w:val="00BE2964"/>
    <w:rsid w:val="00C21623"/>
    <w:rsid w:val="00C24FBD"/>
    <w:rsid w:val="00C27CC7"/>
    <w:rsid w:val="00C473BA"/>
    <w:rsid w:val="00C611ED"/>
    <w:rsid w:val="00C6490A"/>
    <w:rsid w:val="00C64FE1"/>
    <w:rsid w:val="00C726D2"/>
    <w:rsid w:val="00C74296"/>
    <w:rsid w:val="00C8345E"/>
    <w:rsid w:val="00C967E8"/>
    <w:rsid w:val="00CA5F7C"/>
    <w:rsid w:val="00CD64DF"/>
    <w:rsid w:val="00D33336"/>
    <w:rsid w:val="00D51067"/>
    <w:rsid w:val="00D75657"/>
    <w:rsid w:val="00D84D84"/>
    <w:rsid w:val="00D960AD"/>
    <w:rsid w:val="00DA0E0E"/>
    <w:rsid w:val="00DA7835"/>
    <w:rsid w:val="00DB0885"/>
    <w:rsid w:val="00DB0C39"/>
    <w:rsid w:val="00DB7679"/>
    <w:rsid w:val="00DF1702"/>
    <w:rsid w:val="00DF4DD8"/>
    <w:rsid w:val="00DF668E"/>
    <w:rsid w:val="00E022CA"/>
    <w:rsid w:val="00E04826"/>
    <w:rsid w:val="00E14D2B"/>
    <w:rsid w:val="00E20DBA"/>
    <w:rsid w:val="00E26506"/>
    <w:rsid w:val="00E4020E"/>
    <w:rsid w:val="00E6524A"/>
    <w:rsid w:val="00E660D6"/>
    <w:rsid w:val="00E662A4"/>
    <w:rsid w:val="00E705E0"/>
    <w:rsid w:val="00E7522A"/>
    <w:rsid w:val="00E771AB"/>
    <w:rsid w:val="00EA0A61"/>
    <w:rsid w:val="00EA796F"/>
    <w:rsid w:val="00EB0212"/>
    <w:rsid w:val="00EB077B"/>
    <w:rsid w:val="00EB697E"/>
    <w:rsid w:val="00EC50B9"/>
    <w:rsid w:val="00ED26A0"/>
    <w:rsid w:val="00F01306"/>
    <w:rsid w:val="00F1727A"/>
    <w:rsid w:val="00F346A4"/>
    <w:rsid w:val="00F34764"/>
    <w:rsid w:val="00F5019E"/>
    <w:rsid w:val="00F54E3C"/>
    <w:rsid w:val="00F768F4"/>
    <w:rsid w:val="00F874BD"/>
    <w:rsid w:val="00FB1D0B"/>
    <w:rsid w:val="00FB450F"/>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SingleTxtG">
    <w:name w:val="_ Single Txt_G"/>
    <w:basedOn w:val="Normal"/>
    <w:rsid w:val="003C63AF"/>
    <w:pPr>
      <w:suppressAutoHyphens/>
      <w:bidi w:val="0"/>
      <w:spacing w:after="120"/>
      <w:ind w:left="1134" w:right="1134"/>
      <w:jc w:val="both"/>
    </w:pPr>
    <w:rPr>
      <w:rFonts w:cs="Times New Roman"/>
      <w:szCs w:val="20"/>
      <w:lang w:val="en-GB"/>
    </w:rPr>
  </w:style>
  <w:style w:type="paragraph" w:customStyle="1" w:styleId="HChG">
    <w:name w:val="_ H _Ch_G"/>
    <w:basedOn w:val="Normal"/>
    <w:next w:val="Normal"/>
    <w:rsid w:val="003C63AF"/>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H4G">
    <w:name w:val="_ H_4_G"/>
    <w:basedOn w:val="Normal"/>
    <w:next w:val="Normal"/>
    <w:rsid w:val="003C63AF"/>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ara">
    <w:name w:val="ara"/>
    <w:basedOn w:val="Normal"/>
    <w:rsid w:val="003C63AF"/>
    <w:pPr>
      <w:bidi w:val="0"/>
      <w:spacing w:before="100" w:beforeAutospacing="1" w:after="100" w:afterAutospacing="1" w:line="240" w:lineRule="auto"/>
      <w:jc w:val="left"/>
    </w:pPr>
    <w:rPr>
      <w:rFonts w:cs="Times New Roman"/>
      <w:sz w:val="24"/>
      <w:szCs w:val="24"/>
      <w:lang w:val="de-AT" w:eastAsia="de-AT"/>
    </w:rPr>
  </w:style>
  <w:style w:type="character" w:customStyle="1" w:styleId="preferred">
    <w:name w:val="preferred"/>
    <w:rsid w:val="003C63AF"/>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10</Pages>
  <Words>2730</Words>
  <Characters>15346</Characters>
  <Application>Microsoft Office Outlook</Application>
  <DocSecurity>4</DocSecurity>
  <Lines>260</Lines>
  <Paragraphs>89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CCPR/C/DJI/CO/1</vt:lpstr>
      <vt:lpstr>CCPR/C/DJI/CO/1</vt:lpstr>
    </vt:vector>
  </TitlesOfParts>
  <Company>CSD</Company>
  <LinksUpToDate>false</LinksUpToDate>
  <CharactersWithSpaces>17987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CCPR/C/DJI/CO/1</dc:title>
  <dc:subject>MOAWAD, DIMIRTRI</dc:subject>
  <dc:creator>SAYED</dc:creator>
  <cp:keywords/>
  <dc:description/>
  <cp:lastModifiedBy>TPS</cp:lastModifiedBy>
  <cp:revision>2</cp:revision>
  <cp:lastPrinted>2013-12-09T13:58:00Z</cp:lastPrinted>
  <dcterms:created xsi:type="dcterms:W3CDTF">2013-12-10T10:57:00Z</dcterms:created>
  <dcterms:modified xsi:type="dcterms:W3CDTF">2013-12-10T10:57:00Z</dcterms:modified>
</cp:coreProperties>
</file>