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3FE" w:rsidRDefault="00B663FE" w:rsidP="00B663FE">
      <w:pPr>
        <w:spacing w:line="60" w:lineRule="exact"/>
        <w:rPr>
          <w:sz w:val="6"/>
          <w:lang w:val="en-US"/>
        </w:rPr>
        <w:sectPr w:rsidR="00B663FE" w:rsidSect="00B663F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CE2CAB" w:rsidRDefault="00CE2CAB" w:rsidP="00CE2CA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CE2CAB" w:rsidRDefault="00CE2CAB" w:rsidP="00CE2C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Предсессионная рабочая группа</w:t>
      </w:r>
      <w:r>
        <w:br/>
        <w:t>тридцать седьмая сессии</w:t>
      </w:r>
    </w:p>
    <w:p w:rsidR="00CE2CAB" w:rsidRDefault="00CE2CAB" w:rsidP="00CE2CAB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15 января — 2 февраля 2007 года</w:t>
      </w:r>
    </w:p>
    <w:p w:rsidR="00CE2CAB" w:rsidRPr="00BA3DFE" w:rsidRDefault="00CE2CAB" w:rsidP="00CE2CAB">
      <w:pPr>
        <w:pStyle w:val="SingleTxt"/>
        <w:spacing w:after="0" w:line="120" w:lineRule="exact"/>
        <w:rPr>
          <w:sz w:val="10"/>
        </w:rPr>
      </w:pPr>
    </w:p>
    <w:p w:rsidR="00CE2CAB" w:rsidRPr="00BA3DFE" w:rsidRDefault="00CE2CAB" w:rsidP="00CE2CAB">
      <w:pPr>
        <w:pStyle w:val="SingleTxt"/>
        <w:spacing w:after="0" w:line="120" w:lineRule="exact"/>
        <w:rPr>
          <w:sz w:val="10"/>
        </w:rPr>
      </w:pPr>
    </w:p>
    <w:p w:rsidR="00CE2CAB" w:rsidRPr="00BA3DFE" w:rsidRDefault="00CE2CAB" w:rsidP="00CE2CAB">
      <w:pPr>
        <w:pStyle w:val="SingleTxt"/>
        <w:spacing w:after="0" w:line="120" w:lineRule="exact"/>
        <w:rPr>
          <w:sz w:val="10"/>
        </w:rPr>
      </w:pPr>
    </w:p>
    <w:p w:rsidR="00CE2CAB" w:rsidRDefault="00CE2CAB" w:rsidP="00CE2CA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вопросов, касающихся рассмотрения периодических докладов</w:t>
      </w:r>
      <w:r w:rsidRPr="00BD2976">
        <w:rPr>
          <w:rStyle w:val="FootnoteReference"/>
          <w:b w:val="0"/>
          <w:sz w:val="20"/>
        </w:rPr>
        <w:footnoteReference w:customMarkFollows="1" w:id="1"/>
        <w:t>*</w:t>
      </w:r>
    </w:p>
    <w:p w:rsidR="00CE2CAB" w:rsidRPr="00BA3DFE" w:rsidRDefault="00CE2CAB" w:rsidP="00CE2CAB">
      <w:pPr>
        <w:pStyle w:val="SingleTxt"/>
        <w:spacing w:after="0" w:line="120" w:lineRule="exact"/>
        <w:rPr>
          <w:sz w:val="10"/>
        </w:rPr>
      </w:pPr>
    </w:p>
    <w:p w:rsidR="00CE2CAB" w:rsidRPr="00BA3DFE" w:rsidRDefault="00CE2CAB" w:rsidP="00CE2CAB">
      <w:pPr>
        <w:pStyle w:val="SingleTxt"/>
        <w:spacing w:after="0" w:line="120" w:lineRule="exact"/>
        <w:rPr>
          <w:sz w:val="10"/>
        </w:rPr>
      </w:pPr>
    </w:p>
    <w:p w:rsidR="00CE2CAB" w:rsidRDefault="00CE2CAB" w:rsidP="00CE2CA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Колумбия</w:t>
      </w:r>
    </w:p>
    <w:p w:rsidR="00CE2CAB" w:rsidRPr="00BA3DFE" w:rsidRDefault="00CE2CAB" w:rsidP="00CE2CAB">
      <w:pPr>
        <w:pStyle w:val="SingleTxt"/>
        <w:spacing w:after="0" w:line="120" w:lineRule="exact"/>
        <w:rPr>
          <w:sz w:val="10"/>
        </w:rPr>
      </w:pPr>
    </w:p>
    <w:p w:rsidR="00CE2CAB" w:rsidRPr="00BA3DFE" w:rsidRDefault="00CE2CAB" w:rsidP="00CE2CAB">
      <w:pPr>
        <w:pStyle w:val="SingleTxt"/>
        <w:spacing w:after="0" w:line="120" w:lineRule="exact"/>
        <w:rPr>
          <w:sz w:val="10"/>
        </w:rPr>
      </w:pPr>
    </w:p>
    <w:p w:rsidR="00CE2CAB" w:rsidRDefault="00CE2CAB" w:rsidP="00CE2CAB">
      <w:pPr>
        <w:pStyle w:val="SingleTxt"/>
      </w:pPr>
      <w:r>
        <w:tab/>
        <w:t>Предсессионная рабочая группа рассмотрела сводные пятый и шестой п</w:t>
      </w:r>
      <w:r>
        <w:t>е</w:t>
      </w:r>
      <w:r>
        <w:t>риодический доклад Колумбии (</w:t>
      </w:r>
      <w:r>
        <w:rPr>
          <w:lang w:val="en-US"/>
        </w:rPr>
        <w:t>CEDAW</w:t>
      </w:r>
      <w:r w:rsidRPr="00B7242D">
        <w:t>/</w:t>
      </w:r>
      <w:r>
        <w:rPr>
          <w:lang w:val="en-US"/>
        </w:rPr>
        <w:t>C</w:t>
      </w:r>
      <w:r w:rsidRPr="00B7242D">
        <w:t>/</w:t>
      </w:r>
      <w:r>
        <w:rPr>
          <w:lang w:val="en-US"/>
        </w:rPr>
        <w:t>COL</w:t>
      </w:r>
      <w:r w:rsidRPr="00B7242D">
        <w:t>/5–6</w:t>
      </w:r>
      <w:r>
        <w:t>).</w:t>
      </w:r>
    </w:p>
    <w:p w:rsidR="00CE2CAB" w:rsidRPr="005A4E84" w:rsidRDefault="00CE2CAB" w:rsidP="00CE2CAB">
      <w:pPr>
        <w:pStyle w:val="SingleTxt"/>
        <w:spacing w:after="0" w:line="120" w:lineRule="exact"/>
        <w:rPr>
          <w:sz w:val="10"/>
        </w:rPr>
      </w:pPr>
    </w:p>
    <w:p w:rsidR="00CE2CAB" w:rsidRDefault="00CE2CAB" w:rsidP="00CE2C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Законодательный механизм для улучшения положения женщин и реализации национальных планов</w:t>
      </w:r>
    </w:p>
    <w:p w:rsidR="00CE2CAB" w:rsidRPr="00BA3DFE" w:rsidRDefault="00CE2CAB" w:rsidP="00CE2CAB">
      <w:pPr>
        <w:pStyle w:val="SingleTxt"/>
        <w:spacing w:after="0" w:line="120" w:lineRule="exact"/>
        <w:rPr>
          <w:sz w:val="10"/>
        </w:rPr>
      </w:pPr>
    </w:p>
    <w:p w:rsidR="00CE2CAB" w:rsidRDefault="00CE2CAB" w:rsidP="00CE2CAB">
      <w:pPr>
        <w:pStyle w:val="SingleTxt"/>
      </w:pPr>
      <w:r>
        <w:t>1.</w:t>
      </w:r>
      <w:r>
        <w:tab/>
        <w:t>Просьба представить информацию о ходе выполнения настоящего пери</w:t>
      </w:r>
      <w:r>
        <w:t>о</w:t>
      </w:r>
      <w:r>
        <w:t>дического доклада. Поясните, был ли он представлен на рассмотрение парл</w:t>
      </w:r>
      <w:r>
        <w:t>а</w:t>
      </w:r>
      <w:r>
        <w:t>мента и утвержден правительством и осуществлялось ли в ходе его подготовки взаимодействие с неправительственными организациями и женскими групп</w:t>
      </w:r>
      <w:r>
        <w:t>а</w:t>
      </w:r>
      <w:r>
        <w:t>ми.</w:t>
      </w:r>
    </w:p>
    <w:p w:rsidR="00CE2CAB" w:rsidRDefault="00CE2CAB" w:rsidP="00CE2CAB">
      <w:pPr>
        <w:pStyle w:val="SingleTxt"/>
      </w:pPr>
      <w:r>
        <w:t>2.</w:t>
      </w:r>
      <w:r>
        <w:tab/>
        <w:t>В ходе рассмотрения четвертого периодического доклада Комитет рек</w:t>
      </w:r>
      <w:r>
        <w:t>о</w:t>
      </w:r>
      <w:r>
        <w:t>мендовал государству-участнику повысить роль национального механизма для улучшения положения женщин путем принятия закона Республики, который бы предал ему статус независимого органа и наделил необходимыми полномочи</w:t>
      </w:r>
      <w:r>
        <w:t>я</w:t>
      </w:r>
      <w:r>
        <w:t>ми и ресурсами (А/54/38</w:t>
      </w:r>
      <w:r w:rsidR="00BD2976">
        <w:t>, пункт 366</w:t>
      </w:r>
      <w:r>
        <w:t>). Просьба сообщить, дает ли статус «Пр</w:t>
      </w:r>
      <w:r>
        <w:t>е</w:t>
      </w:r>
      <w:r>
        <w:t>зидентского совета» такие полномочия</w:t>
      </w:r>
      <w:r w:rsidRPr="00BA3DFE">
        <w:t xml:space="preserve"> </w:t>
      </w:r>
      <w:r>
        <w:t>национальному механизму для улучш</w:t>
      </w:r>
      <w:r>
        <w:t>е</w:t>
      </w:r>
      <w:r>
        <w:t>ния положения женщин, и если нет, то укажите, какие меры планируется пр</w:t>
      </w:r>
      <w:r>
        <w:t>и</w:t>
      </w:r>
      <w:r>
        <w:t>нять для их гарантирования.</w:t>
      </w:r>
    </w:p>
    <w:p w:rsidR="00CE2CAB" w:rsidRDefault="00CE2CAB" w:rsidP="00CE2CAB">
      <w:pPr>
        <w:pStyle w:val="SingleTxt"/>
      </w:pPr>
      <w:r>
        <w:t>3.</w:t>
      </w:r>
      <w:r>
        <w:tab/>
        <w:t>Согласно докладу, функционирование механизма отслеживания успехов в деле достижения равенства мужчин и женщин в нормативной, администрати</w:t>
      </w:r>
      <w:r>
        <w:t>в</w:t>
      </w:r>
      <w:r>
        <w:t>ной, правовой и статистической сферах обеспечивается через посредство н</w:t>
      </w:r>
      <w:r>
        <w:t>а</w:t>
      </w:r>
      <w:r>
        <w:t>блюдательных советов по гендерным проблемам. Просьба представить подро</w:t>
      </w:r>
      <w:r>
        <w:t>б</w:t>
      </w:r>
      <w:r>
        <w:t>ную информацию о функционировании такого механизма с указанием конкре</w:t>
      </w:r>
      <w:r>
        <w:t>т</w:t>
      </w:r>
      <w:r>
        <w:t>ных людских и финансовых ресурсов, которыми он располагает, а также и</w:t>
      </w:r>
      <w:r>
        <w:t>н</w:t>
      </w:r>
      <w:r>
        <w:t>формацию о его структуре. Кроме того, представьте информацию о функци</w:t>
      </w:r>
      <w:r>
        <w:t>о</w:t>
      </w:r>
      <w:r>
        <w:t>ниров</w:t>
      </w:r>
      <w:r>
        <w:t>а</w:t>
      </w:r>
      <w:r>
        <w:t>нии, достижениях и результатах работы Наблюдательного совета по гендерным проблемам в нормативной сфере.</w:t>
      </w:r>
    </w:p>
    <w:p w:rsidR="00CE2CAB" w:rsidRPr="00BA3DFE" w:rsidRDefault="00CE2CAB" w:rsidP="00CE2CAB">
      <w:pPr>
        <w:pStyle w:val="SingleTxt"/>
        <w:spacing w:after="0" w:line="120" w:lineRule="exact"/>
        <w:rPr>
          <w:sz w:val="10"/>
        </w:rPr>
      </w:pPr>
    </w:p>
    <w:p w:rsidR="00CE2CAB" w:rsidRDefault="00CE2CAB" w:rsidP="00CE2C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Насилие в отношении женщин </w:t>
      </w:r>
    </w:p>
    <w:p w:rsidR="00CE2CAB" w:rsidRPr="00BA3DFE" w:rsidRDefault="00CE2CAB" w:rsidP="00CE2CAB">
      <w:pPr>
        <w:pStyle w:val="SingleTxt"/>
        <w:spacing w:after="0" w:line="120" w:lineRule="exact"/>
        <w:rPr>
          <w:sz w:val="10"/>
        </w:rPr>
      </w:pPr>
    </w:p>
    <w:p w:rsidR="00CE2CAB" w:rsidRDefault="00CE2CAB" w:rsidP="00CE2CAB">
      <w:pPr>
        <w:pStyle w:val="SingleTxt"/>
      </w:pPr>
      <w:r>
        <w:t>4.</w:t>
      </w:r>
      <w:r>
        <w:tab/>
        <w:t xml:space="preserve">Согласно докладу, «представители юстиции неправильно толковали это определение </w:t>
      </w:r>
      <w:r w:rsidRPr="001016E5">
        <w:t>[</w:t>
      </w:r>
      <w:r>
        <w:t>примирение</w:t>
      </w:r>
      <w:r w:rsidRPr="001016E5">
        <w:t>]</w:t>
      </w:r>
      <w:r>
        <w:t>, ошибочно трактуя его как примирение во имя с</w:t>
      </w:r>
      <w:r>
        <w:t>о</w:t>
      </w:r>
      <w:r>
        <w:t>хранения прежде всего ошибочно понимаемого «единства семьи» и забывая при этом о защите жертв» (стр. 149). Сообщите, какие меры принимаются для того, чтобы сотрудники национальных правоохранительных органов надлеж</w:t>
      </w:r>
      <w:r>
        <w:t>а</w:t>
      </w:r>
      <w:r>
        <w:t>щим образом толковали правовые рамки примирения, в каких случаях следует прибегать к нему и в каких случаях насилия в семье, квалифицированных как преступление, оно может быть применимо.</w:t>
      </w:r>
    </w:p>
    <w:p w:rsidR="00CE2CAB" w:rsidRDefault="00CE2CAB" w:rsidP="00CE2CAB">
      <w:pPr>
        <w:pStyle w:val="SingleTxt"/>
      </w:pPr>
      <w:r>
        <w:t>5.</w:t>
      </w:r>
      <w:r>
        <w:tab/>
        <w:t>Отмечается, что в соответствии с принятым в 2000 году Законом 575 по</w:t>
      </w:r>
      <w:r>
        <w:t>л</w:t>
      </w:r>
      <w:r>
        <w:t>номочия по вопросам насилия в семье переданы от судей по делам семьи к</w:t>
      </w:r>
      <w:r>
        <w:t>о</w:t>
      </w:r>
      <w:r>
        <w:t>миссарам по делам семьи, а при отсутствии последних — инспекторам пол</w:t>
      </w:r>
      <w:r>
        <w:t>и</w:t>
      </w:r>
      <w:r>
        <w:t>ции (стр. 145). Кроме того, указывается, что «одна из главных трудностей при реализации Закона 575 заключается в отсутствии комиссариатов по делам с</w:t>
      </w:r>
      <w:r>
        <w:t>е</w:t>
      </w:r>
      <w:r>
        <w:t>мьи по всей территории страны», а также в отсутствии «разносторонне подг</w:t>
      </w:r>
      <w:r>
        <w:t>о</w:t>
      </w:r>
      <w:r>
        <w:t>товленных сотрудников, что совершенно необходимо для адекватного рассмо</w:t>
      </w:r>
      <w:r>
        <w:t>т</w:t>
      </w:r>
      <w:r>
        <w:t>рения семейных проблем» (стр 150). Укажите, какие меры приняты или план</w:t>
      </w:r>
      <w:r>
        <w:t>и</w:t>
      </w:r>
      <w:r>
        <w:t>руется принять для устранения этих трудностей.</w:t>
      </w:r>
    </w:p>
    <w:p w:rsidR="00CE2CAB" w:rsidRDefault="00CE2CAB" w:rsidP="00CE2CAB">
      <w:pPr>
        <w:pStyle w:val="SingleTxt"/>
      </w:pPr>
      <w:r>
        <w:t>6.</w:t>
      </w:r>
      <w:r>
        <w:tab/>
        <w:t>Специальный докладчик по вопросу о насилии в отношении женщин н</w:t>
      </w:r>
      <w:r>
        <w:t>а</w:t>
      </w:r>
      <w:r>
        <w:t>стоятельно предложила государству-участнику выделить дополнительные средства в распоряжение Группы по правам человека Государственной прок</w:t>
      </w:r>
      <w:r>
        <w:t>у</w:t>
      </w:r>
      <w:r>
        <w:t>ратуры и назначить советника высокого уровня по вопросам борьбы с секс</w:t>
      </w:r>
      <w:r>
        <w:t>у</w:t>
      </w:r>
      <w:r>
        <w:t>альным насилием, учитывая высокую степень безнаказанности за преступл</w:t>
      </w:r>
      <w:r>
        <w:t>е</w:t>
      </w:r>
      <w:r>
        <w:t>ния, связанные с нарушением прав человека женщин (</w:t>
      </w:r>
      <w:r>
        <w:rPr>
          <w:lang w:val="en-US"/>
        </w:rPr>
        <w:t>E</w:t>
      </w:r>
      <w:r w:rsidRPr="00643D8B">
        <w:t>/</w:t>
      </w:r>
      <w:r>
        <w:rPr>
          <w:lang w:val="en-US"/>
        </w:rPr>
        <w:t>CN</w:t>
      </w:r>
      <w:r w:rsidRPr="00643D8B">
        <w:t>.4/2002/83/</w:t>
      </w:r>
      <w:r>
        <w:rPr>
          <w:lang w:val="en-US"/>
        </w:rPr>
        <w:t>Add</w:t>
      </w:r>
      <w:r w:rsidRPr="00643D8B">
        <w:t>.3</w:t>
      </w:r>
      <w:r>
        <w:t>, пункт 113). Просьба представить информацию о том, какие меры принимаю</w:t>
      </w:r>
      <w:r>
        <w:t>т</w:t>
      </w:r>
      <w:r>
        <w:t>ся в этом о</w:t>
      </w:r>
      <w:r>
        <w:t>т</w:t>
      </w:r>
      <w:r>
        <w:t>ношении.</w:t>
      </w:r>
    </w:p>
    <w:p w:rsidR="00CE2CAB" w:rsidRDefault="00CE2CAB" w:rsidP="00CE2CAB">
      <w:pPr>
        <w:pStyle w:val="SingleTxt"/>
      </w:pPr>
      <w:r>
        <w:t>7.</w:t>
      </w:r>
      <w:r>
        <w:tab/>
        <w:t>Просьба указать, какие меры принимаются во исполнение рекоме</w:t>
      </w:r>
      <w:r>
        <w:t>н</w:t>
      </w:r>
      <w:r>
        <w:t>дации Специального докладчика обеспечить учебную подготовку по вопросам бор</w:t>
      </w:r>
      <w:r>
        <w:t>ь</w:t>
      </w:r>
      <w:r>
        <w:t>бы с насилием по признаку пола и прав человека женщин всех сотрудников системы уголовного правосудия и военнослужащих, а также указать, включены ли такие курсы в учебную программу по вопросам прав человека (</w:t>
      </w:r>
      <w:r>
        <w:rPr>
          <w:lang w:val="en-US"/>
        </w:rPr>
        <w:t>E</w:t>
      </w:r>
      <w:r w:rsidRPr="00643D8B">
        <w:t>/</w:t>
      </w:r>
      <w:r>
        <w:rPr>
          <w:lang w:val="en-US"/>
        </w:rPr>
        <w:t>CN</w:t>
      </w:r>
      <w:r w:rsidRPr="00643D8B">
        <w:t>.4/2002/</w:t>
      </w:r>
      <w:r>
        <w:br/>
      </w:r>
      <w:r w:rsidRPr="00643D8B">
        <w:t>83/</w:t>
      </w:r>
      <w:r>
        <w:rPr>
          <w:lang w:val="en-US"/>
        </w:rPr>
        <w:t>Add</w:t>
      </w:r>
      <w:r w:rsidRPr="00643D8B">
        <w:t>.3</w:t>
      </w:r>
      <w:r>
        <w:t>, пункт 104). На стр. 178 и 179 доклада указываются учебные курсы для судебных обвинителей по семейным вопросам. Просьба указать, проходят ли аналогичную учебную подготовку другие сотрудники системы уголовного правосудия и военнослужащие.</w:t>
      </w:r>
    </w:p>
    <w:p w:rsidR="00CE2CAB" w:rsidRDefault="00CE2CAB" w:rsidP="00CE2CAB">
      <w:pPr>
        <w:pStyle w:val="SingleTxt"/>
      </w:pPr>
      <w:r>
        <w:t>8.</w:t>
      </w:r>
      <w:r>
        <w:tab/>
        <w:t>Одна из рекомендаций Специального докладчика по вопросам насилия в отношении женщин состояла в том, чтобы государство создало систему сбора статистических данных, которые позволяли бы получать представление об о</w:t>
      </w:r>
      <w:r>
        <w:t>б</w:t>
      </w:r>
      <w:r>
        <w:t>стоятельствах, предшествовавших гибели женщин, чтобы составить достове</w:t>
      </w:r>
      <w:r>
        <w:t>р</w:t>
      </w:r>
      <w:r>
        <w:t>ную картину насилия по признаку пола во время конфликта (</w:t>
      </w:r>
      <w:r>
        <w:rPr>
          <w:lang w:val="en-US"/>
        </w:rPr>
        <w:t>E</w:t>
      </w:r>
      <w:r w:rsidRPr="00643D8B">
        <w:t>/</w:t>
      </w:r>
      <w:r>
        <w:rPr>
          <w:lang w:val="en-US"/>
        </w:rPr>
        <w:t>CN</w:t>
      </w:r>
      <w:r w:rsidRPr="00643D8B">
        <w:t>.4/2002/83/</w:t>
      </w:r>
      <w:r>
        <w:br/>
      </w:r>
      <w:r>
        <w:rPr>
          <w:lang w:val="en-US"/>
        </w:rPr>
        <w:t>Add</w:t>
      </w:r>
      <w:r w:rsidRPr="00643D8B">
        <w:t>.3</w:t>
      </w:r>
      <w:r>
        <w:t>, пункт 115). Укажите, какие меры принимаются в этой связи.</w:t>
      </w:r>
    </w:p>
    <w:p w:rsidR="00CE2CAB" w:rsidRDefault="00CE2CAB" w:rsidP="00CE2CAB">
      <w:pPr>
        <w:pStyle w:val="SingleTxt"/>
      </w:pPr>
      <w:r>
        <w:t>9.</w:t>
      </w:r>
      <w:r>
        <w:tab/>
        <w:t>Комитет по правам человека рекомендовал государству-участнику внести изменения в законодательство, регулирующее судопроизводство по делам о сексуальном насилии, в части, касающейся последствий согласия потерпевш</w:t>
      </w:r>
      <w:r>
        <w:t>е</w:t>
      </w:r>
      <w:r>
        <w:t>го лица (</w:t>
      </w:r>
      <w:r>
        <w:rPr>
          <w:lang w:val="en-US"/>
        </w:rPr>
        <w:t>CCPR</w:t>
      </w:r>
      <w:r w:rsidRPr="00D63E56">
        <w:t>/</w:t>
      </w:r>
      <w:r>
        <w:rPr>
          <w:lang w:val="en-US"/>
        </w:rPr>
        <w:t>CO</w:t>
      </w:r>
      <w:r w:rsidRPr="00D63E56">
        <w:t>/80/</w:t>
      </w:r>
      <w:r>
        <w:rPr>
          <w:lang w:val="en-US"/>
        </w:rPr>
        <w:t>COL</w:t>
      </w:r>
      <w:r>
        <w:t>, пункт 14). Просьба сообщить, какие меры прин</w:t>
      </w:r>
      <w:r>
        <w:t>и</w:t>
      </w:r>
      <w:r>
        <w:t>маются в этой связи.</w:t>
      </w:r>
    </w:p>
    <w:p w:rsidR="00CE2CAB" w:rsidRPr="00BA3DFE" w:rsidRDefault="00CE2CAB" w:rsidP="00CE2CAB">
      <w:pPr>
        <w:pStyle w:val="SingleTxt"/>
        <w:spacing w:after="0" w:line="120" w:lineRule="exact"/>
        <w:rPr>
          <w:sz w:val="10"/>
        </w:rPr>
      </w:pPr>
    </w:p>
    <w:p w:rsidR="00CE2CAB" w:rsidRDefault="00CE2CAB" w:rsidP="00CE2C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CE2CAB" w:rsidRPr="00BA3DFE" w:rsidRDefault="00CE2CAB" w:rsidP="00CE2CAB">
      <w:pPr>
        <w:pStyle w:val="SingleTxt"/>
        <w:spacing w:after="0" w:line="120" w:lineRule="exact"/>
        <w:rPr>
          <w:sz w:val="10"/>
        </w:rPr>
      </w:pPr>
    </w:p>
    <w:p w:rsidR="00CE2CAB" w:rsidRDefault="00CE2CAB" w:rsidP="00CE2CAB">
      <w:pPr>
        <w:pStyle w:val="SingleTxt"/>
      </w:pPr>
      <w:r>
        <w:t>10.</w:t>
      </w:r>
      <w:r>
        <w:tab/>
        <w:t>Согласно докладу, Министерство образования «предлагает включить ге</w:t>
      </w:r>
      <w:r>
        <w:t>н</w:t>
      </w:r>
      <w:r>
        <w:t>дерное просвещение в программу обучения средней школы» (стр. 52). Просьба сообщить, было ли данное предложение реализовано и если было, то предст</w:t>
      </w:r>
      <w:r>
        <w:t>а</w:t>
      </w:r>
      <w:r>
        <w:t xml:space="preserve">вить информацию о ходе его осуществления в государственных и частных учебных заведениях. </w:t>
      </w:r>
    </w:p>
    <w:p w:rsidR="00CE2CAB" w:rsidRDefault="00CE2CAB" w:rsidP="00CE2CAB">
      <w:pPr>
        <w:pStyle w:val="SingleTxt"/>
      </w:pPr>
      <w:r>
        <w:t>11.</w:t>
      </w:r>
      <w:r>
        <w:tab/>
        <w:t>Сообщите, была ли проведена оценка основных до</w:t>
      </w:r>
      <w:r>
        <w:t>с</w:t>
      </w:r>
      <w:r>
        <w:t>тижений и трудностей реализации Плана в области образования на период 1996–2005 годов, а также были ли приняты меры по исправлению положения. В частности, укажите, к</w:t>
      </w:r>
      <w:r>
        <w:t>а</w:t>
      </w:r>
      <w:r>
        <w:t>кие конкретные меры были приняты для устранения из школьных учебников стереотипов, что является одной из целей указанного Плана,</w:t>
      </w:r>
      <w:r w:rsidRPr="006346E1">
        <w:t xml:space="preserve"> </w:t>
      </w:r>
      <w:r>
        <w:t>и какие были до</w:t>
      </w:r>
      <w:r>
        <w:t>с</w:t>
      </w:r>
      <w:r>
        <w:t>тигнуты р</w:t>
      </w:r>
      <w:r>
        <w:t>е</w:t>
      </w:r>
      <w:r>
        <w:t>зультаты.</w:t>
      </w:r>
    </w:p>
    <w:p w:rsidR="00CE2CAB" w:rsidRDefault="00CE2CAB" w:rsidP="00CE2CAB">
      <w:pPr>
        <w:pStyle w:val="SingleTxt"/>
      </w:pPr>
      <w:r>
        <w:t>12.</w:t>
      </w:r>
      <w:r>
        <w:tab/>
        <w:t>В ходе рассмотрения четвертого периодического доклада Комитет выр</w:t>
      </w:r>
      <w:r>
        <w:t>а</w:t>
      </w:r>
      <w:r>
        <w:t>зил обеспокоенность по поводу тиражирования в средствах массовой инфо</w:t>
      </w:r>
      <w:r>
        <w:t>р</w:t>
      </w:r>
      <w:r>
        <w:t>мации стереотипных представлений о роли мужчин и женщин (</w:t>
      </w:r>
      <w:r>
        <w:rPr>
          <w:lang w:val="en-US"/>
        </w:rPr>
        <w:t>CEDAW</w:t>
      </w:r>
      <w:r w:rsidRPr="00E54D0C">
        <w:t>/</w:t>
      </w:r>
      <w:r>
        <w:rPr>
          <w:lang w:val="en-US"/>
        </w:rPr>
        <w:t>C</w:t>
      </w:r>
      <w:r w:rsidRPr="00E54D0C">
        <w:t>/</w:t>
      </w:r>
      <w:r w:rsidR="00BD2976">
        <w:br/>
      </w:r>
      <w:r>
        <w:rPr>
          <w:lang w:val="en-US"/>
        </w:rPr>
        <w:t>COL</w:t>
      </w:r>
      <w:r w:rsidRPr="00160275">
        <w:t>/</w:t>
      </w:r>
      <w:r>
        <w:t>4, пункты 169 и 170). В докладе содержится информация о результатах осуществления стратегии коммуникации, элементами которой являются публ</w:t>
      </w:r>
      <w:r>
        <w:t>и</w:t>
      </w:r>
      <w:r>
        <w:t>кации, интервью и репортажи, посвященные проблематике прав женщин (стр. 55). Сообщите, осуществляются ли планы или мероприятия, предусма</w:t>
      </w:r>
      <w:r>
        <w:t>т</w:t>
      </w:r>
      <w:r>
        <w:t>ривающие применение санкций или мер поощрения, которые направлены на устранение стереотипного изображения женщин в средствах массовой инфо</w:t>
      </w:r>
      <w:r>
        <w:t>р</w:t>
      </w:r>
      <w:r>
        <w:t>мации.</w:t>
      </w:r>
    </w:p>
    <w:p w:rsidR="00CE2CAB" w:rsidRPr="0041209F" w:rsidRDefault="00CE2CAB" w:rsidP="00CE2CAB">
      <w:pPr>
        <w:pStyle w:val="SingleTxt"/>
        <w:spacing w:after="0" w:line="120" w:lineRule="exact"/>
        <w:rPr>
          <w:sz w:val="10"/>
        </w:rPr>
      </w:pPr>
    </w:p>
    <w:p w:rsidR="00CE2CAB" w:rsidRDefault="00CE2CAB" w:rsidP="00CE2C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эксплуатация женской проституции</w:t>
      </w:r>
    </w:p>
    <w:p w:rsidR="00CE2CAB" w:rsidRPr="00BA3DFE" w:rsidRDefault="00CE2CAB" w:rsidP="00CE2CAB">
      <w:pPr>
        <w:pStyle w:val="SingleTxt"/>
        <w:spacing w:after="0" w:line="120" w:lineRule="exact"/>
        <w:rPr>
          <w:sz w:val="10"/>
        </w:rPr>
      </w:pPr>
    </w:p>
    <w:p w:rsidR="00CE2CAB" w:rsidRDefault="00CE2CAB" w:rsidP="00CE2CAB">
      <w:pPr>
        <w:pStyle w:val="SingleTxt"/>
      </w:pPr>
      <w:r>
        <w:t>13.</w:t>
      </w:r>
      <w:r>
        <w:tab/>
        <w:t>В связи с реинтеграцией жертв торговли людьми в докладе упоминается Соглашение о техническом сотрудничестве между Прокуратурой и Междун</w:t>
      </w:r>
      <w:r>
        <w:t>а</w:t>
      </w:r>
      <w:r>
        <w:t>родной организацией по миграции (МОМ), одной из целей которого является проведение предупредительно-профилактической работы, оказание помощи, обеспечение защиты, учебная подготовка и реинтеграция жертв торговли людьми (стр. 62). Представьте подробную информацию о конкретных мерах, которые приняты в этом отношении, а также любых других программах реи</w:t>
      </w:r>
      <w:r>
        <w:t>н</w:t>
      </w:r>
      <w:r>
        <w:t>теграции жертв и ходе</w:t>
      </w:r>
      <w:r w:rsidR="00BD2976">
        <w:t xml:space="preserve"> их осуществления.</w:t>
      </w:r>
    </w:p>
    <w:p w:rsidR="00CE2CAB" w:rsidRDefault="00CE2CAB" w:rsidP="00CE2CAB">
      <w:pPr>
        <w:pStyle w:val="SingleTxt"/>
      </w:pPr>
      <w:r>
        <w:t>14.</w:t>
      </w:r>
      <w:r>
        <w:tab/>
        <w:t>Представьте подробную информацию о положении женщин, которые з</w:t>
      </w:r>
      <w:r>
        <w:t>а</w:t>
      </w:r>
      <w:r>
        <w:t>мешаны в незаконном обороте наркотических средств, масштабе этой пробл</w:t>
      </w:r>
      <w:r>
        <w:t>е</w:t>
      </w:r>
      <w:r>
        <w:t>мы, порождающих ее причинах и последствиях, а также факторах, которые способствуют тому, что женщины становятся его участниками.</w:t>
      </w:r>
    </w:p>
    <w:p w:rsidR="00CE2CAB" w:rsidRPr="00BA3DFE" w:rsidRDefault="00CE2CAB" w:rsidP="00CE2CAB">
      <w:pPr>
        <w:pStyle w:val="SingleTxt"/>
        <w:spacing w:after="0" w:line="120" w:lineRule="exact"/>
        <w:rPr>
          <w:sz w:val="10"/>
        </w:rPr>
      </w:pPr>
    </w:p>
    <w:p w:rsidR="00CE2CAB" w:rsidRDefault="00CE2CAB" w:rsidP="00CE2C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общественной и политической жизни</w:t>
      </w:r>
    </w:p>
    <w:p w:rsidR="00CE2CAB" w:rsidRPr="00BA3DFE" w:rsidRDefault="00CE2CAB" w:rsidP="00CE2CAB">
      <w:pPr>
        <w:pStyle w:val="SingleTxt"/>
        <w:spacing w:after="0" w:line="120" w:lineRule="exact"/>
        <w:rPr>
          <w:sz w:val="10"/>
        </w:rPr>
      </w:pPr>
    </w:p>
    <w:p w:rsidR="00CE2CAB" w:rsidRDefault="00CE2CAB" w:rsidP="00CE2CAB">
      <w:pPr>
        <w:pStyle w:val="SingleTxt"/>
      </w:pPr>
      <w:r>
        <w:t>15.</w:t>
      </w:r>
      <w:r>
        <w:tab/>
        <w:t>Просьба представить подробную информацию о функционировании учебных курсов по основам руководящей деятельности для женщин — если таковые существуют, — чтобы женщины, занимающие руководящие должн</w:t>
      </w:r>
      <w:r>
        <w:t>о</w:t>
      </w:r>
      <w:r>
        <w:t>сти, в целях эффективного выполнения своих обязанностей имели в соответс</w:t>
      </w:r>
      <w:r>
        <w:t>т</w:t>
      </w:r>
      <w:r>
        <w:t>вии с Законом 581 доступ к курсам учебной подготовки.</w:t>
      </w:r>
    </w:p>
    <w:p w:rsidR="00CE2CAB" w:rsidRDefault="00CE2CAB" w:rsidP="00CE2CAB">
      <w:pPr>
        <w:pStyle w:val="SingleTxt"/>
      </w:pPr>
      <w:r>
        <w:t>16.</w:t>
      </w:r>
      <w:r>
        <w:tab/>
        <w:t>Просьба представить последние статистические данные об участии же</w:t>
      </w:r>
      <w:r>
        <w:t>н</w:t>
      </w:r>
      <w:r>
        <w:t>щин в политической жизни, включая данные по женщинам из числа коренных народов и африканского происхождения, женщинам, находящимся на госуда</w:t>
      </w:r>
      <w:r>
        <w:t>р</w:t>
      </w:r>
      <w:r>
        <w:t>ственной службе, например, представляющим местные власти в сельских и г</w:t>
      </w:r>
      <w:r>
        <w:t>о</w:t>
      </w:r>
      <w:r>
        <w:t>родских районах, а также в парламенте. Укажите, развитие какой тенденции наблюдается со времени представления п</w:t>
      </w:r>
      <w:r>
        <w:t>о</w:t>
      </w:r>
      <w:r>
        <w:t>следнего периодического доклада.</w:t>
      </w:r>
    </w:p>
    <w:p w:rsidR="00CE2CAB" w:rsidRPr="00BA3DFE" w:rsidRDefault="00CE2CAB" w:rsidP="00CE2CAB">
      <w:pPr>
        <w:pStyle w:val="SingleTxt"/>
        <w:spacing w:after="0" w:line="120" w:lineRule="exact"/>
        <w:rPr>
          <w:sz w:val="10"/>
        </w:rPr>
      </w:pPr>
    </w:p>
    <w:p w:rsidR="00CE2CAB" w:rsidRDefault="00CE2CAB" w:rsidP="00CE2C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CE2CAB" w:rsidRPr="00BA3DFE" w:rsidRDefault="00CE2CAB" w:rsidP="00CE2CAB">
      <w:pPr>
        <w:pStyle w:val="SingleTxt"/>
        <w:spacing w:after="0" w:line="120" w:lineRule="exact"/>
        <w:rPr>
          <w:sz w:val="10"/>
        </w:rPr>
      </w:pPr>
    </w:p>
    <w:p w:rsidR="00CE2CAB" w:rsidRDefault="00CE2CAB" w:rsidP="00CE2CAB">
      <w:pPr>
        <w:pStyle w:val="SingleTxt"/>
      </w:pPr>
      <w:r>
        <w:t>17.</w:t>
      </w:r>
      <w:r>
        <w:tab/>
        <w:t>Комитет рекомендовал принять меры, чтобы преодолеть неравенство в вопросах оплаты за труд равной значимости (</w:t>
      </w:r>
      <w:r>
        <w:rPr>
          <w:lang w:val="en-US"/>
        </w:rPr>
        <w:t>A</w:t>
      </w:r>
      <w:r w:rsidRPr="00770B82">
        <w:t>/54/38</w:t>
      </w:r>
      <w:r>
        <w:t>, пункт 388). Просьба с</w:t>
      </w:r>
      <w:r>
        <w:t>о</w:t>
      </w:r>
      <w:r>
        <w:t>общить, какие меры принимаются для выполнения статьи</w:t>
      </w:r>
      <w:r>
        <w:rPr>
          <w:lang w:val="en-US"/>
        </w:rPr>
        <w:t> </w:t>
      </w:r>
      <w:r>
        <w:t>13 Национальной конституции (стр. 90), в которой закреплен этот принцип, а также представьте информацию о существующем механизме обеспечения эффективного примен</w:t>
      </w:r>
      <w:r>
        <w:t>е</w:t>
      </w:r>
      <w:r>
        <w:t>ния данной статьи как в частном, так и государственном секторе.</w:t>
      </w:r>
    </w:p>
    <w:p w:rsidR="00CE2CAB" w:rsidRDefault="00CE2CAB" w:rsidP="00CE2CAB">
      <w:pPr>
        <w:pStyle w:val="SingleTxt"/>
      </w:pPr>
      <w:r>
        <w:t>18.</w:t>
      </w:r>
      <w:r>
        <w:tab/>
        <w:t>На страницах 92 и 93 содержится информация о мерах, которые приняты в отношении защиты прав женщин в сфере труда. Просьба представить инфо</w:t>
      </w:r>
      <w:r>
        <w:t>р</w:t>
      </w:r>
      <w:r>
        <w:t xml:space="preserve">мацию о воздействии данных мер и достигнутых </w:t>
      </w:r>
      <w:r w:rsidR="00BD2976">
        <w:t>результатах.</w:t>
      </w:r>
    </w:p>
    <w:p w:rsidR="00CE2CAB" w:rsidRDefault="00CE2CAB" w:rsidP="00CE2CAB">
      <w:pPr>
        <w:pStyle w:val="SingleTxt"/>
      </w:pPr>
      <w:r>
        <w:t>19.</w:t>
      </w:r>
      <w:r>
        <w:tab/>
        <w:t>В четвертом периодическом докладе содержатся данные анализа полож</w:t>
      </w:r>
      <w:r>
        <w:t>е</w:t>
      </w:r>
      <w:r>
        <w:t>ния женщин в неформальном секторе (</w:t>
      </w:r>
      <w:r>
        <w:rPr>
          <w:lang w:val="en-US"/>
        </w:rPr>
        <w:t>CEDAW</w:t>
      </w:r>
      <w:r w:rsidRPr="00770B82">
        <w:t>/</w:t>
      </w:r>
      <w:r>
        <w:rPr>
          <w:lang w:val="en-US"/>
        </w:rPr>
        <w:t>C</w:t>
      </w:r>
      <w:r w:rsidRPr="00770B82">
        <w:t>/</w:t>
      </w:r>
      <w:r>
        <w:rPr>
          <w:lang w:val="en-US"/>
        </w:rPr>
        <w:t>COL</w:t>
      </w:r>
      <w:r w:rsidRPr="00770B82">
        <w:t>/4</w:t>
      </w:r>
      <w:r>
        <w:t>, стр. 158), тогда как в настоящем докладе лишь отмечается, что процентная доля женщин, возгла</w:t>
      </w:r>
      <w:r>
        <w:t>в</w:t>
      </w:r>
      <w:r>
        <w:t>ляющих домашние хозяйства, в неформальном секторе увеличилась с 56 процентов в 1992 году до 60 процентов в 2001 году (стр. 99). Просьба пре</w:t>
      </w:r>
      <w:r>
        <w:t>д</w:t>
      </w:r>
      <w:r>
        <w:t>ставить полные и последние статистические данные и информацию об услов</w:t>
      </w:r>
      <w:r>
        <w:t>и</w:t>
      </w:r>
      <w:r>
        <w:t>ях труда женщин в неформальном секторе, а также действующих программах, гарантирующих соблюдение их прав человека.</w:t>
      </w:r>
    </w:p>
    <w:p w:rsidR="00CE2CAB" w:rsidRDefault="00CE2CAB" w:rsidP="00CE2CAB">
      <w:pPr>
        <w:pStyle w:val="SingleTxt"/>
      </w:pPr>
      <w:r>
        <w:t>20.</w:t>
      </w:r>
      <w:r>
        <w:tab/>
        <w:t>В настоящем докладе не содержится информация о представленности женщин в частном секторе. Просьба включить информацию о представленн</w:t>
      </w:r>
      <w:r>
        <w:t>о</w:t>
      </w:r>
      <w:r>
        <w:t>сти женщин на административных и руководящих должностях высокого уро</w:t>
      </w:r>
      <w:r>
        <w:t>в</w:t>
      </w:r>
      <w:r>
        <w:t>ня. Укажите, развитие какой тенденции наблюдается в последние годы, а также измен</w:t>
      </w:r>
      <w:r>
        <w:t>е</w:t>
      </w:r>
      <w:r>
        <w:t xml:space="preserve">ния, имевшие место в административной и директивной сферах. </w:t>
      </w:r>
    </w:p>
    <w:p w:rsidR="00CE2CAB" w:rsidRPr="00BA3DFE" w:rsidRDefault="00CE2CAB" w:rsidP="00CE2CAB">
      <w:pPr>
        <w:pStyle w:val="SingleTxt"/>
        <w:spacing w:after="0" w:line="120" w:lineRule="exact"/>
        <w:rPr>
          <w:sz w:val="10"/>
        </w:rPr>
      </w:pPr>
    </w:p>
    <w:p w:rsidR="00CE2CAB" w:rsidRDefault="00CE2CAB" w:rsidP="00CE2C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CE2CAB" w:rsidRPr="00BA3DFE" w:rsidRDefault="00CE2CAB" w:rsidP="00CE2CAB">
      <w:pPr>
        <w:pStyle w:val="SingleTxt"/>
        <w:spacing w:after="0" w:line="120" w:lineRule="exact"/>
        <w:rPr>
          <w:sz w:val="10"/>
        </w:rPr>
      </w:pPr>
    </w:p>
    <w:p w:rsidR="00CE2CAB" w:rsidRDefault="00CE2CAB" w:rsidP="00CE2CAB">
      <w:pPr>
        <w:pStyle w:val="SingleTxt"/>
      </w:pPr>
      <w:r>
        <w:t>21.</w:t>
      </w:r>
      <w:r>
        <w:tab/>
        <w:t>Согласно докладу, «прерывание беременности является уголовно нак</w:t>
      </w:r>
      <w:r>
        <w:t>а</w:t>
      </w:r>
      <w:r>
        <w:t>зуемым деянием» и «в определенных случаях судья вправе освободить от нак</w:t>
      </w:r>
      <w:r>
        <w:t>а</w:t>
      </w:r>
      <w:r>
        <w:t>зания за это правонарушение» (стр. 105 и 106). Последние события вокруг в</w:t>
      </w:r>
      <w:r>
        <w:t>о</w:t>
      </w:r>
      <w:r>
        <w:t>проса о декриминализации абортов в Колумбии привели к тому что в мае 2006 года Конституционный суд Колумбии вынес решение в пользу требования исключить аборт из числа уголовно наказуемых деяний в трех случаях: когда беременность представляет угрозу для жизни или здоровья женщины; когда беременность является результатом изнасилования; и/или когда обнаружен серьезный порок развития плода. Просьба указать, какие меры приняты или планируется принять, чтобы судьи судов по делам несовершеннолетних учит</w:t>
      </w:r>
      <w:r>
        <w:t>ы</w:t>
      </w:r>
      <w:r>
        <w:t>вали данное постановление Конституционного суда при вынесении своих р</w:t>
      </w:r>
      <w:r>
        <w:t>е</w:t>
      </w:r>
      <w:r>
        <w:t>шений. Просьба указать также, может ли это постановление Конституционного суда иметь последствия для возможного пересмотра законодательства, регул</w:t>
      </w:r>
      <w:r>
        <w:t>и</w:t>
      </w:r>
      <w:r>
        <w:t>рующего аборты.</w:t>
      </w:r>
    </w:p>
    <w:p w:rsidR="00CE2CAB" w:rsidRDefault="00CE2CAB" w:rsidP="00CE2CAB">
      <w:pPr>
        <w:pStyle w:val="SingleTxt"/>
      </w:pPr>
      <w:r>
        <w:t>22.</w:t>
      </w:r>
      <w:r>
        <w:tab/>
        <w:t>Просьба указать охват мероприятий, осуществляемых в интересах реал</w:t>
      </w:r>
      <w:r>
        <w:t>и</w:t>
      </w:r>
      <w:r>
        <w:t>зации национальной политики в области охраны сексуального и репродукти</w:t>
      </w:r>
      <w:r>
        <w:t>в</w:t>
      </w:r>
      <w:r>
        <w:t>ного здоровья (стр. 110), указав число бенефициаров, а также представьте и</w:t>
      </w:r>
      <w:r>
        <w:t>н</w:t>
      </w:r>
      <w:r>
        <w:t>формацию о том, изучается ли воздействие данной политики в сельских и г</w:t>
      </w:r>
      <w:r>
        <w:t>о</w:t>
      </w:r>
      <w:r>
        <w:t>родских районах.</w:t>
      </w:r>
    </w:p>
    <w:p w:rsidR="00CE2CAB" w:rsidRDefault="00CE2CAB" w:rsidP="00CE2CAB">
      <w:pPr>
        <w:pStyle w:val="SingleTxt"/>
      </w:pPr>
      <w:r>
        <w:t>23.</w:t>
      </w:r>
      <w:r>
        <w:tab/>
        <w:t>В докладе определены следующие проблемы: низкий уровень услуг по дородовому уходу для женщин, проживающих в сельских районах и имеющих низкий уровень образования (стр. 119); высокий показатель рождаемости среди подростков, входящих в группу перемещенного населения, который на 10 процентных пунктов выше среднего показателя по стране; и неудовлетв</w:t>
      </w:r>
      <w:r>
        <w:t>о</w:t>
      </w:r>
      <w:r>
        <w:t>ренный на 60 процентов спрос на средства контрацепции (стр. 123). Укажите, какие меры планируется принять или осуществляются в этой связи, а также достигнутые результаты.</w:t>
      </w:r>
    </w:p>
    <w:p w:rsidR="00CE2CAB" w:rsidRDefault="00CE2CAB" w:rsidP="00CE2CAB">
      <w:pPr>
        <w:pStyle w:val="SingleTxt"/>
      </w:pPr>
      <w:r>
        <w:t>24.</w:t>
      </w:r>
      <w:r>
        <w:tab/>
        <w:t>В докладе указывается, что заболеваемость ВИЧ/СПИДом растет среди групп населения, традиционно не относящихся к группе риска, например среди детей, в результате передачи инфекции от матери ребенку, а также среди же</w:t>
      </w:r>
      <w:r>
        <w:t>н</w:t>
      </w:r>
      <w:r>
        <w:t>щин фертильного возраста. Кроме того, в докладе указывается, что политика в области охраны сексуального и репродуктивного здоровья включает програ</w:t>
      </w:r>
      <w:r>
        <w:t>м</w:t>
      </w:r>
      <w:r>
        <w:t>мы профилактики ВИЧ/СПИДа. Просьба указать, имеют ли беременные же</w:t>
      </w:r>
      <w:r>
        <w:t>н</w:t>
      </w:r>
      <w:r>
        <w:t>щины и женщины фертильного возраста доступ к антиретровирусным средс</w:t>
      </w:r>
      <w:r>
        <w:t>т</w:t>
      </w:r>
      <w:r>
        <w:t>вам лечения ВИЧ/СПИДа. Кроме того, представьте информацию о профила</w:t>
      </w:r>
      <w:r>
        <w:t>к</w:t>
      </w:r>
      <w:r>
        <w:t>тических мерах и деятельности в интересах этой группы населения, а также о том, охватывает ли данная политика население, проживающее в сельских и г</w:t>
      </w:r>
      <w:r>
        <w:t>о</w:t>
      </w:r>
      <w:r>
        <w:t>родских районах, и другие уязвимые группы населения, например, женщин, входящих в группу перемещенных лиц, и женщин из числа к</w:t>
      </w:r>
      <w:r>
        <w:t>о</w:t>
      </w:r>
      <w:r>
        <w:t>ренных народов.</w:t>
      </w:r>
    </w:p>
    <w:p w:rsidR="00CE2CAB" w:rsidRPr="00BA3DFE" w:rsidRDefault="00CE2CAB" w:rsidP="00CE2CAB">
      <w:pPr>
        <w:pStyle w:val="SingleTxt"/>
        <w:spacing w:after="0" w:line="120" w:lineRule="exact"/>
        <w:rPr>
          <w:sz w:val="10"/>
        </w:rPr>
      </w:pPr>
    </w:p>
    <w:p w:rsidR="00CE2CAB" w:rsidRDefault="00CE2CAB" w:rsidP="00CE2C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Уязвимые группы женщин и женщины, проживающие в сельской местности</w:t>
      </w:r>
    </w:p>
    <w:p w:rsidR="00CE2CAB" w:rsidRPr="00BA3DFE" w:rsidRDefault="00CE2CAB" w:rsidP="00CE2CAB">
      <w:pPr>
        <w:pStyle w:val="SingleTxt"/>
        <w:spacing w:after="0" w:line="120" w:lineRule="exact"/>
        <w:rPr>
          <w:sz w:val="10"/>
        </w:rPr>
      </w:pPr>
    </w:p>
    <w:p w:rsidR="00CE2CAB" w:rsidRDefault="00CE2CAB" w:rsidP="00CE2CAB">
      <w:pPr>
        <w:pStyle w:val="SingleTxt"/>
      </w:pPr>
      <w:r>
        <w:t>25.</w:t>
      </w:r>
      <w:r>
        <w:tab/>
        <w:t>В докладе указывается, что «Главное управление по этническим вопросам Министерства внутренних дел и юстиции выполняет свои функции… и одной из его задач является достижение чернокожими женщинами реального равн</w:t>
      </w:r>
      <w:r>
        <w:t>о</w:t>
      </w:r>
      <w:r>
        <w:t>правия…» (стр. 46). Просьба указать, какие конкретные меры, помимо образ</w:t>
      </w:r>
      <w:r>
        <w:t>о</w:t>
      </w:r>
      <w:r>
        <w:t>вательных программ (стр. 48), принимаются с целью обеспечить уваж</w:t>
      </w:r>
      <w:r>
        <w:t>е</w:t>
      </w:r>
      <w:r>
        <w:t>ние прав человека этой группы женщин, а также представить информацию о достигн</w:t>
      </w:r>
      <w:r>
        <w:t>у</w:t>
      </w:r>
      <w:r>
        <w:t>тых результатах.</w:t>
      </w:r>
    </w:p>
    <w:p w:rsidR="00CE2CAB" w:rsidRDefault="00CE2CAB" w:rsidP="00CE2CAB">
      <w:pPr>
        <w:pStyle w:val="SingleTxt"/>
      </w:pPr>
      <w:r>
        <w:t>26.</w:t>
      </w:r>
      <w:r>
        <w:tab/>
        <w:t>Просьба представить подробную информацию о воздействии вооруже</w:t>
      </w:r>
      <w:r>
        <w:t>н</w:t>
      </w:r>
      <w:r>
        <w:t>ного конфликта на положение женщин, например, масштабе проблемы пер</w:t>
      </w:r>
      <w:r>
        <w:t>е</w:t>
      </w:r>
      <w:r>
        <w:t>мещенных лиц и ее последствиях, а также переменах в их семейной жизни. Укажите, какие меры приняты или планируется принять в целях оказания п</w:t>
      </w:r>
      <w:r>
        <w:t>о</w:t>
      </w:r>
      <w:r>
        <w:t>мощи же</w:t>
      </w:r>
      <w:r>
        <w:t>н</w:t>
      </w:r>
      <w:r>
        <w:t>щинам, которых затрагивает данная проблема.</w:t>
      </w:r>
    </w:p>
    <w:p w:rsidR="00CE2CAB" w:rsidRDefault="00CE2CAB" w:rsidP="00CE2CAB">
      <w:pPr>
        <w:pStyle w:val="SingleTxt"/>
      </w:pPr>
      <w:r>
        <w:t>27.</w:t>
      </w:r>
      <w:r>
        <w:tab/>
        <w:t>Представьте информацию о результатах осуществления Плана соверше</w:t>
      </w:r>
      <w:r>
        <w:t>н</w:t>
      </w:r>
      <w:r>
        <w:t>ствования под названием «Женщина — глава семьи» (стр. 126).</w:t>
      </w:r>
    </w:p>
    <w:p w:rsidR="00CE2CAB" w:rsidRPr="00BA3DFE" w:rsidRDefault="00CE2CAB" w:rsidP="00CE2CAB">
      <w:pPr>
        <w:pStyle w:val="SingleTxt"/>
        <w:spacing w:after="0" w:line="120" w:lineRule="exact"/>
        <w:rPr>
          <w:sz w:val="10"/>
        </w:rPr>
      </w:pPr>
    </w:p>
    <w:p w:rsidR="00CE2CAB" w:rsidRDefault="00CE2CAB" w:rsidP="00CE2C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CE2CAB" w:rsidRPr="00BA3DFE" w:rsidRDefault="00CE2CAB" w:rsidP="00CE2CAB">
      <w:pPr>
        <w:pStyle w:val="SingleTxt"/>
        <w:keepNext/>
        <w:keepLines/>
        <w:spacing w:after="0" w:line="120" w:lineRule="exact"/>
        <w:rPr>
          <w:sz w:val="10"/>
        </w:rPr>
      </w:pPr>
    </w:p>
    <w:p w:rsidR="00B46D7A" w:rsidRDefault="00CE2CAB" w:rsidP="00CE2CAB">
      <w:pPr>
        <w:pStyle w:val="SingleTxt"/>
      </w:pPr>
      <w:r>
        <w:t>28.</w:t>
      </w:r>
      <w:r>
        <w:tab/>
        <w:t>Просьба представить информацию о статусе ратификации Факультати</w:t>
      </w:r>
      <w:r>
        <w:t>в</w:t>
      </w:r>
      <w:r>
        <w:t>ного протокола, который 25 марта 2005 года в форме законопроекта был пре</w:t>
      </w:r>
      <w:r>
        <w:t>д</w:t>
      </w:r>
      <w:r>
        <w:t>ставлен на рассмотрение секретариата Конгресса (стр. 19).</w:t>
      </w:r>
    </w:p>
    <w:p w:rsidR="00CE2CAB" w:rsidRPr="00CE2CAB" w:rsidRDefault="00CE2CAB" w:rsidP="00CE2CAB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CE2CAB" w:rsidRPr="00CE2CAB" w:rsidSect="00B663FE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11T12:53:00Z" w:initials="Start">
    <w:p w:rsidR="00477E35" w:rsidRPr="00CE2CAB" w:rsidRDefault="00477E35">
      <w:pPr>
        <w:pStyle w:val="CommentText"/>
        <w:rPr>
          <w:lang w:val="en-US"/>
        </w:rPr>
      </w:pPr>
      <w:r>
        <w:fldChar w:fldCharType="begin"/>
      </w:r>
      <w:r w:rsidRPr="00CE2CAB">
        <w:rPr>
          <w:rStyle w:val="CommentReference"/>
          <w:lang w:val="en-US"/>
        </w:rPr>
        <w:instrText xml:space="preserve"> </w:instrText>
      </w:r>
      <w:r w:rsidRPr="00CE2CAB">
        <w:rPr>
          <w:lang w:val="en-US"/>
        </w:rPr>
        <w:instrText>PAGE \# "'Page: '#'</w:instrText>
      </w:r>
      <w:r w:rsidRPr="00CE2CAB">
        <w:rPr>
          <w:lang w:val="en-US"/>
        </w:rPr>
        <w:br/>
        <w:instrText>'"</w:instrText>
      </w:r>
      <w:r w:rsidRPr="00CE2CA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E2CAB">
        <w:rPr>
          <w:lang w:val="en-US"/>
        </w:rPr>
        <w:t>&lt;&lt;ODS JOB NO&gt;&gt;N0646849R&lt;&lt;ODS JOB NO&gt;&gt;</w:t>
      </w:r>
    </w:p>
    <w:p w:rsidR="00477E35" w:rsidRPr="00CE2CAB" w:rsidRDefault="00477E35">
      <w:pPr>
        <w:pStyle w:val="CommentText"/>
        <w:rPr>
          <w:lang w:val="en-US"/>
        </w:rPr>
      </w:pPr>
      <w:r w:rsidRPr="00CE2CAB">
        <w:rPr>
          <w:lang w:val="en-US"/>
        </w:rPr>
        <w:t>&lt;&lt;ODS DOC SYMBOL1&gt;&gt;CEDAW/C/COL/Q/6&lt;&lt;ODS DOC SYMBOL1&gt;&gt;</w:t>
      </w:r>
    </w:p>
    <w:p w:rsidR="00477E35" w:rsidRPr="00CE2CAB" w:rsidRDefault="00477E35">
      <w:pPr>
        <w:pStyle w:val="CommentText"/>
        <w:rPr>
          <w:lang w:val="en-US"/>
        </w:rPr>
      </w:pPr>
      <w:r w:rsidRPr="00CE2CA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E42" w:rsidRDefault="00C75E42" w:rsidP="00B663FE">
      <w:pPr>
        <w:pStyle w:val="Footer"/>
      </w:pPr>
      <w:r>
        <w:separator/>
      </w:r>
    </w:p>
  </w:endnote>
  <w:endnote w:type="continuationSeparator" w:id="0">
    <w:p w:rsidR="00C75E42" w:rsidRDefault="00C75E42" w:rsidP="00B663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77E3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77E35" w:rsidRPr="00B663FE" w:rsidRDefault="00477E35" w:rsidP="00B663FE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6106F3"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77E35" w:rsidRPr="00B663FE" w:rsidRDefault="00477E35" w:rsidP="00B663FE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06-46849</w:t>
          </w:r>
          <w:r>
            <w:rPr>
              <w:b w:val="0"/>
              <w:sz w:val="14"/>
            </w:rPr>
            <w:fldChar w:fldCharType="end"/>
          </w:r>
        </w:p>
      </w:tc>
    </w:tr>
  </w:tbl>
  <w:p w:rsidR="00477E35" w:rsidRPr="00B663FE" w:rsidRDefault="00477E35" w:rsidP="00B663F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77E3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77E35" w:rsidRPr="00B663FE" w:rsidRDefault="00477E35" w:rsidP="00B663FE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06-46849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77E35" w:rsidRPr="00B663FE" w:rsidRDefault="00477E35" w:rsidP="00B663FE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477E35" w:rsidRPr="00B663FE" w:rsidRDefault="00477E35" w:rsidP="00B663F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E35" w:rsidRDefault="00477E35">
    <w:pPr>
      <w:pStyle w:val="Footer"/>
    </w:pPr>
  </w:p>
  <w:p w:rsidR="00477E35" w:rsidRDefault="00477E35" w:rsidP="00B663FE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06-46849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080906    110906</w:t>
    </w:r>
  </w:p>
  <w:p w:rsidR="00477E35" w:rsidRPr="00B663FE" w:rsidRDefault="00477E35" w:rsidP="00B663FE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*0646849*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E42" w:rsidRPr="00BD2976" w:rsidRDefault="00C75E42" w:rsidP="00BD2976">
      <w:pPr>
        <w:pStyle w:val="Footer"/>
        <w:spacing w:after="80"/>
        <w:ind w:left="792"/>
        <w:rPr>
          <w:sz w:val="16"/>
        </w:rPr>
      </w:pPr>
      <w:r w:rsidRPr="00BD2976">
        <w:rPr>
          <w:sz w:val="16"/>
        </w:rPr>
        <w:t>__________________</w:t>
      </w:r>
    </w:p>
  </w:footnote>
  <w:footnote w:type="continuationSeparator" w:id="0">
    <w:p w:rsidR="00C75E42" w:rsidRPr="00BD2976" w:rsidRDefault="00C75E42" w:rsidP="00BD2976">
      <w:pPr>
        <w:pStyle w:val="Footer"/>
        <w:spacing w:after="80"/>
        <w:ind w:left="792"/>
        <w:rPr>
          <w:sz w:val="16"/>
        </w:rPr>
      </w:pPr>
      <w:r w:rsidRPr="00BD2976">
        <w:rPr>
          <w:sz w:val="16"/>
        </w:rPr>
        <w:t>__________________</w:t>
      </w:r>
    </w:p>
  </w:footnote>
  <w:footnote w:id="1">
    <w:p w:rsidR="00477E35" w:rsidRDefault="00477E35" w:rsidP="00BD2976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Ссылки на нумерацию страниц, включенные в настоящий документ на испанском языке, основываются на тексте сводных пятого и шестого периодического доклада (</w:t>
      </w:r>
      <w:r>
        <w:rPr>
          <w:lang w:val="en-US"/>
        </w:rPr>
        <w:t>CEDAW</w:t>
      </w:r>
      <w:r w:rsidRPr="00B7242D">
        <w:t>/</w:t>
      </w:r>
      <w:r>
        <w:rPr>
          <w:lang w:val="en-US"/>
        </w:rPr>
        <w:t>C</w:t>
      </w:r>
      <w:r w:rsidRPr="00B7242D">
        <w:t>/</w:t>
      </w:r>
      <w:r>
        <w:rPr>
          <w:lang w:val="en-US"/>
        </w:rPr>
        <w:t>COL</w:t>
      </w:r>
      <w:r w:rsidRPr="00B7242D">
        <w:t>/5–6</w:t>
      </w:r>
      <w: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77E3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77E35" w:rsidRPr="00B663FE" w:rsidRDefault="00477E35" w:rsidP="00B663F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CEDAW/C/COL/Q/6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77E35" w:rsidRDefault="00477E35" w:rsidP="00B663FE">
          <w:pPr>
            <w:pStyle w:val="Header"/>
          </w:pPr>
        </w:p>
      </w:tc>
    </w:tr>
  </w:tbl>
  <w:p w:rsidR="00477E35" w:rsidRPr="00B663FE" w:rsidRDefault="00477E35" w:rsidP="00B663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77E3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77E35" w:rsidRDefault="00477E35" w:rsidP="00B663FE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477E35" w:rsidRPr="00B663FE" w:rsidRDefault="00477E35" w:rsidP="00B663F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CEDAW/C/COL/Q/6</w:t>
          </w:r>
          <w:r>
            <w:rPr>
              <w:b/>
            </w:rPr>
            <w:fldChar w:fldCharType="end"/>
          </w:r>
        </w:p>
      </w:tc>
    </w:tr>
  </w:tbl>
  <w:p w:rsidR="00477E35" w:rsidRPr="00B663FE" w:rsidRDefault="00477E35" w:rsidP="00B663F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477E3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477E35" w:rsidRPr="00B663FE" w:rsidRDefault="00477E35" w:rsidP="00B663F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77E35" w:rsidRDefault="00477E35" w:rsidP="00B663FE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77E35" w:rsidRPr="00B663FE" w:rsidRDefault="00477E35" w:rsidP="00B663F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/C/COL/Q/6</w:t>
          </w:r>
        </w:p>
      </w:tc>
    </w:tr>
    <w:tr w:rsidR="00477E35" w:rsidRPr="00CE2CA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77E35" w:rsidRDefault="00477E35" w:rsidP="00B663FE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477E35" w:rsidRPr="00B663FE" w:rsidRDefault="00477E35" w:rsidP="00B663FE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77E35" w:rsidRPr="00B663FE" w:rsidRDefault="00477E35" w:rsidP="00B663F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77E35" w:rsidRPr="00CE2CAB" w:rsidRDefault="00477E35" w:rsidP="00B663FE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77E35" w:rsidRPr="00CE2CAB" w:rsidRDefault="00477E35" w:rsidP="00B663FE">
          <w:pPr>
            <w:spacing w:before="240"/>
            <w:rPr>
              <w:lang w:val="en-US"/>
            </w:rPr>
          </w:pPr>
          <w:r w:rsidRPr="00CE2CAB">
            <w:rPr>
              <w:lang w:val="en-US"/>
            </w:rPr>
            <w:t>Distr.: General</w:t>
          </w:r>
        </w:p>
        <w:p w:rsidR="00477E35" w:rsidRPr="00CE2CAB" w:rsidRDefault="00477E35" w:rsidP="00B663FE">
          <w:pPr>
            <w:rPr>
              <w:lang w:val="en-US"/>
            </w:rPr>
          </w:pPr>
          <w:r w:rsidRPr="00CE2CAB">
            <w:rPr>
              <w:lang w:val="en-US"/>
            </w:rPr>
            <w:t>14 August 2006</w:t>
          </w:r>
        </w:p>
        <w:p w:rsidR="00477E35" w:rsidRPr="00CE2CAB" w:rsidRDefault="00477E35" w:rsidP="00B663FE">
          <w:pPr>
            <w:rPr>
              <w:lang w:val="en-US"/>
            </w:rPr>
          </w:pPr>
          <w:r w:rsidRPr="00CE2CAB">
            <w:rPr>
              <w:lang w:val="en-US"/>
            </w:rPr>
            <w:t>Russian</w:t>
          </w:r>
        </w:p>
        <w:p w:rsidR="00477E35" w:rsidRPr="00CE2CAB" w:rsidRDefault="00477E35" w:rsidP="00B663FE">
          <w:pPr>
            <w:rPr>
              <w:lang w:val="en-US"/>
            </w:rPr>
          </w:pPr>
          <w:r w:rsidRPr="00CE2CAB">
            <w:rPr>
              <w:lang w:val="en-US"/>
            </w:rPr>
            <w:t>Original: Spanish</w:t>
          </w:r>
        </w:p>
      </w:tc>
    </w:tr>
  </w:tbl>
  <w:p w:rsidR="00477E35" w:rsidRPr="00B663FE" w:rsidRDefault="00477E35" w:rsidP="00B663FE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46849*"/>
    <w:docVar w:name="CreationDt" w:val="11/09/2006 12:53:40"/>
    <w:docVar w:name="DocCategory" w:val="Doc"/>
    <w:docVar w:name="DocType" w:val="Final"/>
    <w:docVar w:name="FooterJN" w:val="06-46849"/>
    <w:docVar w:name="jobn" w:val="06-46849 (R)"/>
    <w:docVar w:name="jobnDT" w:val="06-46849 (R)   110906"/>
    <w:docVar w:name="jobnDTDT" w:val="06-46849 (R)   110906   110906"/>
    <w:docVar w:name="JobNo" w:val="0646849R"/>
    <w:docVar w:name="OandT" w:val=" "/>
    <w:docVar w:name="sss1" w:val="CEDAW/C/COL/Q/6"/>
    <w:docVar w:name="sss2" w:val="-"/>
    <w:docVar w:name="Symbol1" w:val="CEDAW/C/COL/Q/6"/>
    <w:docVar w:name="Symbol2" w:val="-"/>
  </w:docVars>
  <w:rsids>
    <w:rsidRoot w:val="00A14644"/>
    <w:rsid w:val="00086C68"/>
    <w:rsid w:val="000E5AE4"/>
    <w:rsid w:val="000F3809"/>
    <w:rsid w:val="00101C22"/>
    <w:rsid w:val="0027078E"/>
    <w:rsid w:val="00273D16"/>
    <w:rsid w:val="002A529E"/>
    <w:rsid w:val="0035627E"/>
    <w:rsid w:val="00412514"/>
    <w:rsid w:val="0045465A"/>
    <w:rsid w:val="00465704"/>
    <w:rsid w:val="00477E35"/>
    <w:rsid w:val="00480A82"/>
    <w:rsid w:val="006106F3"/>
    <w:rsid w:val="00663E67"/>
    <w:rsid w:val="007807F7"/>
    <w:rsid w:val="007D451D"/>
    <w:rsid w:val="007D7973"/>
    <w:rsid w:val="00807207"/>
    <w:rsid w:val="00814840"/>
    <w:rsid w:val="008D20C2"/>
    <w:rsid w:val="008F21B6"/>
    <w:rsid w:val="00A14644"/>
    <w:rsid w:val="00A97895"/>
    <w:rsid w:val="00AB20FA"/>
    <w:rsid w:val="00AC4CCE"/>
    <w:rsid w:val="00B46D7A"/>
    <w:rsid w:val="00B663FE"/>
    <w:rsid w:val="00B760FE"/>
    <w:rsid w:val="00B93D7B"/>
    <w:rsid w:val="00BD2395"/>
    <w:rsid w:val="00BD2976"/>
    <w:rsid w:val="00BE735B"/>
    <w:rsid w:val="00C4049B"/>
    <w:rsid w:val="00C50628"/>
    <w:rsid w:val="00C62474"/>
    <w:rsid w:val="00C75E42"/>
    <w:rsid w:val="00CB7D53"/>
    <w:rsid w:val="00CE23C8"/>
    <w:rsid w:val="00CE2CAB"/>
    <w:rsid w:val="00CE57D7"/>
    <w:rsid w:val="00D47558"/>
    <w:rsid w:val="00DE5E5D"/>
    <w:rsid w:val="00E97851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B663FE"/>
  </w:style>
  <w:style w:type="paragraph" w:styleId="CommentSubject">
    <w:name w:val="annotation subject"/>
    <w:basedOn w:val="CommentText"/>
    <w:next w:val="CommentText"/>
    <w:semiHidden/>
    <w:rsid w:val="00B663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1698</Words>
  <Characters>11618</Characters>
  <Application>Microsoft Office Word</Application>
  <DocSecurity>4</DocSecurity>
  <Lines>242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Lyubov Kolyvagina </dc:creator>
  <cp:keywords/>
  <dc:description/>
  <cp:lastModifiedBy>Lyubov Kolyvagina </cp:lastModifiedBy>
  <cp:revision>8</cp:revision>
  <cp:lastPrinted>2006-09-11T12:29:00Z</cp:lastPrinted>
  <dcterms:created xsi:type="dcterms:W3CDTF">2006-09-11T12:28:00Z</dcterms:created>
  <dcterms:modified xsi:type="dcterms:W3CDTF">2006-09-11T12:32:00Z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0646849</vt:lpwstr>
  </property>
  <property fmtid="{D5CDD505-2E9C-101B-9397-08002B2CF9AE}" pid="3" name="Symbol1">
    <vt:lpwstr>CEDAW/C/COL/Q/6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 Litvinova</vt:lpwstr>
  </property>
</Properties>
</file>