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163A" w:rsidRDefault="0066163A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85.55pt;margin-top:713.15pt;width:198pt;height:19.85pt;z-index:1;mso-position-horizontal-relative:page" filled="f" stroked="f">
            <v:textbox inset="0,0,0,0">
              <w:txbxContent>
                <w:p w:rsidR="00043F76" w:rsidRDefault="00043F76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GE.07-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45322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rPr>
                      <w:lang w:val="en-US"/>
                    </w:rPr>
                    <w:tab/>
                    <w:t>051207    051207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Borders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6616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</w:tcPr>
          <w:p w:rsidR="0066163A" w:rsidRDefault="0066163A">
            <w:pPr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66163A" w:rsidRDefault="0066163A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</w:tcPr>
          <w:p w:rsidR="0066163A" w:rsidRDefault="0066163A">
            <w:pPr>
              <w:pStyle w:val="Heading1"/>
              <w:jc w:val="right"/>
              <w:rPr>
                <w:sz w:val="72"/>
              </w:rPr>
            </w:pPr>
            <w:r>
              <w:rPr>
                <w:sz w:val="72"/>
              </w:rPr>
              <w:t>CCPR</w:t>
            </w:r>
          </w:p>
        </w:tc>
      </w:tr>
    </w:tbl>
    <w:p w:rsidR="0066163A" w:rsidRDefault="0066163A"/>
    <w:tbl>
      <w:tblPr>
        <w:tblW w:w="0" w:type="auto"/>
        <w:tblInd w:w="8" w:type="dxa"/>
        <w:tblBorders>
          <w:bottom w:val="single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4961"/>
        <w:gridCol w:w="3260"/>
      </w:tblGrid>
      <w:tr w:rsidR="006616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8" w:type="dxa"/>
          </w:tcPr>
          <w:bookmarkStart w:id="0" w:name="_MON_1113892296"/>
          <w:bookmarkEnd w:id="0"/>
          <w:p w:rsidR="0066163A" w:rsidRDefault="0066163A">
            <w:pPr>
              <w:tabs>
                <w:tab w:val="left" w:pos="0"/>
                <w:tab w:val="left" w:pos="7086"/>
              </w:tabs>
              <w:suppressAutoHyphens/>
              <w:ind w:right="270"/>
              <w:rPr>
                <w:sz w:val="2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3238494" r:id="rId8"/>
              </w:object>
            </w:r>
          </w:p>
          <w:p w:rsidR="0066163A" w:rsidRDefault="0066163A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F22656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66163A" w:rsidRDefault="0066163A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4961" w:type="dxa"/>
          </w:tcPr>
          <w:p w:rsidR="0066163A" w:rsidRDefault="0066163A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  <w:r>
              <w:rPr>
                <w:sz w:val="32"/>
              </w:rPr>
              <w:t xml:space="preserve">МЕЖДУНАРОДНЫЙ ПАКТ </w:t>
            </w:r>
            <w:r>
              <w:rPr>
                <w:sz w:val="32"/>
              </w:rPr>
              <w:br/>
              <w:t xml:space="preserve">О ГРАЖДАНСКИХ </w:t>
            </w:r>
            <w:r>
              <w:rPr>
                <w:sz w:val="32"/>
              </w:rPr>
              <w:br/>
              <w:t xml:space="preserve">И ПОЛИТИЧЕСКИХ </w:t>
            </w:r>
            <w:r>
              <w:rPr>
                <w:sz w:val="32"/>
              </w:rPr>
              <w:br/>
              <w:t>ПРАВАХ</w:t>
            </w:r>
          </w:p>
          <w:p w:rsidR="0066163A" w:rsidRDefault="0066163A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</w:p>
        </w:tc>
        <w:tc>
          <w:tcPr>
            <w:tcW w:w="3260" w:type="dxa"/>
          </w:tcPr>
          <w:p w:rsidR="0066163A" w:rsidRDefault="0066163A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66163A" w:rsidRDefault="0066163A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66163A" w:rsidRDefault="0066163A">
            <w:pPr>
              <w:spacing w:line="240" w:lineRule="auto"/>
              <w:rPr>
                <w:sz w:val="22"/>
              </w:rPr>
            </w:pPr>
          </w:p>
          <w:p w:rsidR="0066163A" w:rsidRPr="005B2313" w:rsidRDefault="0066163A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 w:rsidRPr="005B2313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 w:rsidRPr="005B2313">
              <w:rPr>
                <w:sz w:val="22"/>
                <w:lang w:val="en-US"/>
              </w:rPr>
              <w:instrText xml:space="preserve">  "</w:instrText>
            </w:r>
            <w:r>
              <w:rPr>
                <w:sz w:val="22"/>
              </w:rPr>
              <w:instrText>Введите</w:instrText>
            </w:r>
            <w:r w:rsidRPr="005B2313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 w:rsidRPr="005B2313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5B2313">
              <w:rPr>
                <w:sz w:val="22"/>
                <w:lang w:val="en-US"/>
              </w:rPr>
              <w:instrText xml:space="preserve">" \* </w:instrText>
            </w:r>
            <w:r>
              <w:rPr>
                <w:sz w:val="22"/>
                <w:lang w:val="en-US"/>
              </w:rPr>
              <w:instrText>MERGEFORMAT</w:instrText>
            </w:r>
            <w:r w:rsidRPr="005B2313">
              <w:rPr>
                <w:sz w:val="22"/>
                <w:lang w:val="en-US"/>
              </w:rPr>
              <w:instrText xml:space="preserve"> </w:instrText>
            </w:r>
            <w:r w:rsidR="00E7089C">
              <w:rPr>
                <w:sz w:val="22"/>
                <w:lang w:val="en-US"/>
              </w:rPr>
              <w:fldChar w:fldCharType="separate"/>
            </w:r>
            <w:r w:rsidR="00E7089C">
              <w:rPr>
                <w:sz w:val="22"/>
                <w:lang w:val="en-US"/>
              </w:rPr>
              <w:t>CCPR/C/GEO/CO/3</w:t>
            </w:r>
            <w:r>
              <w:rPr>
                <w:sz w:val="22"/>
                <w:lang w:val="en-US"/>
              </w:rPr>
              <w:fldChar w:fldCharType="end"/>
            </w:r>
          </w:p>
          <w:p w:rsidR="0066163A" w:rsidRPr="005B2313" w:rsidRDefault="0066163A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 w:rsidRPr="005B2313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 w:rsidRPr="005B2313">
              <w:rPr>
                <w:sz w:val="22"/>
                <w:lang w:val="en-US"/>
              </w:rPr>
              <w:instrText xml:space="preserve">  "</w:instrText>
            </w:r>
            <w:r>
              <w:rPr>
                <w:sz w:val="22"/>
              </w:rPr>
              <w:instrText>Введите</w:instrText>
            </w:r>
            <w:r w:rsidRPr="005B2313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дату</w:instrText>
            </w:r>
            <w:r w:rsidRPr="005B2313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5B2313">
              <w:rPr>
                <w:sz w:val="22"/>
                <w:lang w:val="en-US"/>
              </w:rPr>
              <w:instrText xml:space="preserve">" \* </w:instrText>
            </w:r>
            <w:r>
              <w:rPr>
                <w:sz w:val="22"/>
                <w:lang w:val="en-US"/>
              </w:rPr>
              <w:instrText>MERGEFORMAT</w:instrText>
            </w:r>
            <w:r w:rsidRPr="005B2313">
              <w:rPr>
                <w:sz w:val="22"/>
                <w:lang w:val="en-US"/>
              </w:rPr>
              <w:instrText xml:space="preserve"> </w:instrText>
            </w:r>
            <w:r w:rsidR="00E7089C">
              <w:rPr>
                <w:sz w:val="22"/>
                <w:lang w:val="en-US"/>
              </w:rPr>
              <w:fldChar w:fldCharType="separate"/>
            </w:r>
            <w:r w:rsidR="00E7089C">
              <w:rPr>
                <w:sz w:val="22"/>
                <w:lang w:val="en-US"/>
              </w:rPr>
              <w:t>15 November 2007</w:t>
            </w:r>
            <w:r>
              <w:rPr>
                <w:sz w:val="22"/>
                <w:lang w:val="en-US"/>
              </w:rPr>
              <w:fldChar w:fldCharType="end"/>
            </w:r>
          </w:p>
          <w:p w:rsidR="0066163A" w:rsidRPr="005B2313" w:rsidRDefault="0066163A">
            <w:pPr>
              <w:spacing w:line="240" w:lineRule="auto"/>
              <w:rPr>
                <w:sz w:val="22"/>
                <w:lang w:val="en-US"/>
              </w:rPr>
            </w:pPr>
          </w:p>
          <w:p w:rsidR="0066163A" w:rsidRDefault="0066163A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66163A" w:rsidRDefault="0066163A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66163A" w:rsidRDefault="0066163A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left="284"/>
              <w:rPr>
                <w:sz w:val="22"/>
              </w:rPr>
            </w:pPr>
          </w:p>
        </w:tc>
      </w:tr>
    </w:tbl>
    <w:p w:rsidR="0066163A" w:rsidRDefault="0066163A"/>
    <w:p w:rsidR="005B2313" w:rsidRDefault="005B2313" w:rsidP="005B2313">
      <w:pPr>
        <w:rPr>
          <w:b/>
        </w:rPr>
      </w:pPr>
      <w:r>
        <w:rPr>
          <w:b/>
        </w:rPr>
        <w:t>Комитет по правам человека</w:t>
      </w:r>
    </w:p>
    <w:p w:rsidR="005B2313" w:rsidRDefault="005B2313" w:rsidP="005B2313">
      <w:pPr>
        <w:rPr>
          <w:b/>
        </w:rPr>
      </w:pPr>
      <w:r>
        <w:rPr>
          <w:b/>
        </w:rPr>
        <w:t>Девяносто первая сессия</w:t>
      </w:r>
    </w:p>
    <w:p w:rsidR="005B2313" w:rsidRDefault="005B2313" w:rsidP="005B2313">
      <w:pPr>
        <w:rPr>
          <w:b/>
        </w:rPr>
      </w:pPr>
      <w:r>
        <w:rPr>
          <w:b/>
        </w:rPr>
        <w:t xml:space="preserve">Женева, 15 октября - 2 ноября </w:t>
      </w:r>
      <w:r w:rsidRPr="00BD74A3">
        <w:rPr>
          <w:b/>
        </w:rPr>
        <w:t>2007 года</w:t>
      </w:r>
    </w:p>
    <w:p w:rsidR="005B2313" w:rsidRDefault="005B2313" w:rsidP="005B2313">
      <w:pPr>
        <w:rPr>
          <w:b/>
        </w:rPr>
      </w:pPr>
    </w:p>
    <w:p w:rsidR="005B2313" w:rsidRDefault="005B2313" w:rsidP="005B2313">
      <w:pPr>
        <w:rPr>
          <w:b/>
          <w:lang w:val="en-US"/>
        </w:rPr>
      </w:pPr>
    </w:p>
    <w:p w:rsidR="00AA5E70" w:rsidRPr="00AA5E70" w:rsidRDefault="00AA5E70" w:rsidP="005B2313">
      <w:pPr>
        <w:rPr>
          <w:b/>
          <w:lang w:val="en-US"/>
        </w:rPr>
      </w:pPr>
    </w:p>
    <w:p w:rsidR="005B2313" w:rsidRDefault="005B2313" w:rsidP="005B2313">
      <w:pPr>
        <w:jc w:val="center"/>
        <w:rPr>
          <w:b/>
        </w:rPr>
      </w:pPr>
      <w:r>
        <w:rPr>
          <w:b/>
        </w:rPr>
        <w:t>РАССМОТРЕНИЕ ДОКЛАДОВ, ПРЕДСТАВЛЕННЫХ ГОСУДАРСТВАМИ-УЧАСТНИКАМИ В СООТВЕТСТВИИ СО СТАТЬЕЙ 40 ПАКТА</w:t>
      </w:r>
    </w:p>
    <w:p w:rsidR="005B2313" w:rsidRDefault="005B2313" w:rsidP="005B2313">
      <w:pPr>
        <w:jc w:val="center"/>
        <w:rPr>
          <w:b/>
        </w:rPr>
      </w:pPr>
    </w:p>
    <w:p w:rsidR="005B2313" w:rsidRDefault="005B2313" w:rsidP="005B2313">
      <w:pPr>
        <w:jc w:val="center"/>
        <w:rPr>
          <w:b/>
        </w:rPr>
      </w:pPr>
      <w:r>
        <w:rPr>
          <w:b/>
        </w:rPr>
        <w:t>Заключительные замечания Комитета по правам человека</w:t>
      </w:r>
    </w:p>
    <w:p w:rsidR="005B2313" w:rsidRDefault="005B2313" w:rsidP="005B2313">
      <w:pPr>
        <w:jc w:val="center"/>
        <w:rPr>
          <w:b/>
        </w:rPr>
      </w:pPr>
    </w:p>
    <w:p w:rsidR="005B2313" w:rsidRDefault="005B2313" w:rsidP="005B2313">
      <w:pPr>
        <w:jc w:val="center"/>
        <w:rPr>
          <w:b/>
        </w:rPr>
      </w:pPr>
      <w:r>
        <w:rPr>
          <w:b/>
        </w:rPr>
        <w:t>Грузия</w:t>
      </w:r>
    </w:p>
    <w:p w:rsidR="005B2313" w:rsidRDefault="005B2313" w:rsidP="005B2313">
      <w:pPr>
        <w:jc w:val="center"/>
        <w:rPr>
          <w:b/>
        </w:rPr>
      </w:pPr>
    </w:p>
    <w:p w:rsidR="005B2313" w:rsidRDefault="005B2313" w:rsidP="005B2313">
      <w:r w:rsidRPr="005F0B2C">
        <w:t>1.</w:t>
      </w:r>
      <w:r w:rsidRPr="005F0B2C">
        <w:tab/>
      </w:r>
      <w:r>
        <w:t>Комитет рассмотрел третий периодический доклад, представленный Грузией (</w:t>
      </w:r>
      <w:r>
        <w:rPr>
          <w:lang w:val="en-US"/>
        </w:rPr>
        <w:t>CCPR</w:t>
      </w:r>
      <w:r w:rsidRPr="007B08A4">
        <w:t>/</w:t>
      </w:r>
      <w:r>
        <w:rPr>
          <w:lang w:val="en-US"/>
        </w:rPr>
        <w:t>C</w:t>
      </w:r>
      <w:r w:rsidRPr="007B08A4">
        <w:t>/</w:t>
      </w:r>
      <w:r>
        <w:rPr>
          <w:lang w:val="en-US"/>
        </w:rPr>
        <w:t>GEO</w:t>
      </w:r>
      <w:r w:rsidRPr="007B08A4">
        <w:t>/3</w:t>
      </w:r>
      <w:r>
        <w:t>) на своих 2483-м и 2484-м заседаниях (</w:t>
      </w:r>
      <w:r>
        <w:rPr>
          <w:lang w:val="en-US"/>
        </w:rPr>
        <w:t>CCPR</w:t>
      </w:r>
      <w:r w:rsidRPr="007B08A4">
        <w:t>/</w:t>
      </w:r>
      <w:r>
        <w:rPr>
          <w:lang w:val="en-US"/>
        </w:rPr>
        <w:t>C</w:t>
      </w:r>
      <w:r w:rsidRPr="007B08A4">
        <w:t>/</w:t>
      </w:r>
      <w:r>
        <w:rPr>
          <w:lang w:val="en-US"/>
        </w:rPr>
        <w:t>SR</w:t>
      </w:r>
      <w:r w:rsidRPr="007B08A4">
        <w:t>.</w:t>
      </w:r>
      <w:r>
        <w:t>2483 и 2484), состоявшихся 15 и 16 октября 2007 года, и на своем 2500-м заседании (</w:t>
      </w:r>
      <w:r>
        <w:rPr>
          <w:lang w:val="en-US"/>
        </w:rPr>
        <w:t>CCPR</w:t>
      </w:r>
      <w:r w:rsidRPr="007B08A4">
        <w:t>/</w:t>
      </w:r>
      <w:r>
        <w:rPr>
          <w:lang w:val="en-US"/>
        </w:rPr>
        <w:t>C</w:t>
      </w:r>
      <w:r w:rsidRPr="007B08A4">
        <w:t>/</w:t>
      </w:r>
      <w:r>
        <w:rPr>
          <w:lang w:val="en-US"/>
        </w:rPr>
        <w:t>SR</w:t>
      </w:r>
      <w:r w:rsidRPr="007B08A4">
        <w:t>.</w:t>
      </w:r>
      <w:r w:rsidRPr="00C17800">
        <w:t>2500</w:t>
      </w:r>
      <w:r>
        <w:t>), состоявшемся 26 октября 2007 года, и принял следующие заключительные замечания.</w:t>
      </w:r>
    </w:p>
    <w:p w:rsidR="005B2313" w:rsidRDefault="005B2313" w:rsidP="005B2313"/>
    <w:p w:rsidR="005B2313" w:rsidRDefault="005B2313" w:rsidP="005B2313">
      <w:pPr>
        <w:jc w:val="center"/>
        <w:rPr>
          <w:b/>
        </w:rPr>
      </w:pPr>
      <w:r>
        <w:rPr>
          <w:b/>
        </w:rPr>
        <w:t>Введение</w:t>
      </w:r>
    </w:p>
    <w:p w:rsidR="005B2313" w:rsidRDefault="005B2313" w:rsidP="005B2313">
      <w:pPr>
        <w:jc w:val="center"/>
        <w:rPr>
          <w:b/>
        </w:rPr>
      </w:pPr>
    </w:p>
    <w:p w:rsidR="005B2313" w:rsidRDefault="005B2313" w:rsidP="005B2313">
      <w:r>
        <w:t>2.</w:t>
      </w:r>
      <w:r>
        <w:tab/>
        <w:t xml:space="preserve">Комитет приветствует своевременное представление третьего периодического доклада государства-участника, в котором содержится полезная и подробная информация об изменениях, происшедших за период после рассмотрения второго периодического доклада, </w:t>
      </w:r>
      <w:r w:rsidR="00386F33">
        <w:t>в свете</w:t>
      </w:r>
      <w:r>
        <w:t xml:space="preserve"> некоторых предшествующих заключительных замечаний.  Комитет высоко оценивает присутствие делегации в составе экспертов, обладающих компетенцией в различных областях, имеющих отношение к Пакту, а также ее устные и письменные ответы на поставленные вопросы и озабоченности, выраженные Комитетом в ходе рассмотрения доклада государства-участника.</w:t>
      </w:r>
    </w:p>
    <w:p w:rsidR="005B2313" w:rsidRDefault="005B2313" w:rsidP="005B2313"/>
    <w:p w:rsidR="005B2313" w:rsidRDefault="005B2313" w:rsidP="00386F33">
      <w:pPr>
        <w:keepNext/>
        <w:jc w:val="center"/>
        <w:rPr>
          <w:b/>
        </w:rPr>
      </w:pPr>
      <w:r>
        <w:rPr>
          <w:b/>
        </w:rPr>
        <w:t>В.</w:t>
      </w:r>
      <w:r>
        <w:rPr>
          <w:b/>
        </w:rPr>
        <w:tab/>
        <w:t>Позитивные аспекты</w:t>
      </w:r>
    </w:p>
    <w:p w:rsidR="005B2313" w:rsidRDefault="005B2313" w:rsidP="00386F33">
      <w:pPr>
        <w:keepNext/>
        <w:jc w:val="center"/>
        <w:rPr>
          <w:b/>
        </w:rPr>
      </w:pPr>
    </w:p>
    <w:p w:rsidR="005B2313" w:rsidRDefault="005B2313" w:rsidP="00386F33">
      <w:pPr>
        <w:keepNext/>
      </w:pPr>
      <w:r>
        <w:t>3.</w:t>
      </w:r>
      <w:r>
        <w:tab/>
        <w:t>Комитет приветствует значительные и широкомасштабные законодательные и институциональные изменения, которые были проведены в государстве-участнике за годы, охватываемые докладом, в целях укрепления правопорядка и с учетом некоторых рекомендаций, сформулированных Комитетом в 2002 году.</w:t>
      </w:r>
    </w:p>
    <w:p w:rsidR="005B2313" w:rsidRDefault="005B2313" w:rsidP="005B2313"/>
    <w:p w:rsidR="005B2313" w:rsidRDefault="005B2313" w:rsidP="005B2313">
      <w:r>
        <w:t>4.</w:t>
      </w:r>
      <w:r>
        <w:tab/>
        <w:t>Комитет приветствует присоединение Грузии в 2006 году к Факультативному протоколу к Конвенции против пыток и других жестоких, бесчеловечных или унижающих достоинство видов обращения и наказания, что должно обеспечить лучшее соблюдение статьи 7 Пакта.</w:t>
      </w:r>
    </w:p>
    <w:p w:rsidR="005B2313" w:rsidRDefault="005B2313" w:rsidP="005B2313"/>
    <w:p w:rsidR="005B2313" w:rsidRDefault="005B2313" w:rsidP="005B2313">
      <w:r>
        <w:t>5.</w:t>
      </w:r>
      <w:r>
        <w:tab/>
        <w:t xml:space="preserve">Комитет приветствует принятие </w:t>
      </w:r>
      <w:r w:rsidR="0075027E">
        <w:t xml:space="preserve">29 декабря 2006 года </w:t>
      </w:r>
      <w:r w:rsidR="00E45423">
        <w:t>З</w:t>
      </w:r>
      <w:r>
        <w:t xml:space="preserve">акона об имущественной реституции и призывает государство-участник принять все необходимые меры для </w:t>
      </w:r>
      <w:r w:rsidR="0075027E">
        <w:t xml:space="preserve">обеспечения </w:t>
      </w:r>
      <w:r>
        <w:t xml:space="preserve">его скорейшего применения.  </w:t>
      </w:r>
    </w:p>
    <w:p w:rsidR="005B2313" w:rsidRDefault="005B2313" w:rsidP="005B2313"/>
    <w:p w:rsidR="005B2313" w:rsidRDefault="005B2313" w:rsidP="005B2313">
      <w:pPr>
        <w:jc w:val="center"/>
        <w:rPr>
          <w:b/>
        </w:rPr>
      </w:pPr>
      <w:r>
        <w:rPr>
          <w:b/>
        </w:rPr>
        <w:t>Основные вопросы, вызывающие озабоченность, и рекомендации</w:t>
      </w:r>
    </w:p>
    <w:p w:rsidR="005B2313" w:rsidRDefault="005B2313" w:rsidP="005B2313">
      <w:pPr>
        <w:jc w:val="center"/>
        <w:rPr>
          <w:b/>
        </w:rPr>
      </w:pPr>
    </w:p>
    <w:p w:rsidR="005B2313" w:rsidRDefault="005B2313" w:rsidP="005B2313">
      <w:r>
        <w:t>6.</w:t>
      </w:r>
      <w:r>
        <w:tab/>
        <w:t>Учитывая отмеченные государством-участником трудности в осуществлени</w:t>
      </w:r>
      <w:r w:rsidR="0075027E">
        <w:t>и</w:t>
      </w:r>
      <w:r>
        <w:t xml:space="preserve"> Пакта в Абхазии и районе Цхинвали</w:t>
      </w:r>
      <w:r w:rsidR="0075027E">
        <w:t>/</w:t>
      </w:r>
      <w:r>
        <w:t xml:space="preserve">Южная Осетия и отмечая позитивные шаги, предпринятые для обеспечения защиты предусмотренных в Пакте прав лиц, проживающих на территориях, которые в настоящее время </w:t>
      </w:r>
      <w:r w:rsidR="0075027E">
        <w:t xml:space="preserve">не </w:t>
      </w:r>
      <w:r>
        <w:t xml:space="preserve">находятся под его контролем, включая поощрение </w:t>
      </w:r>
      <w:r w:rsidR="0075027E">
        <w:t>мандатариев</w:t>
      </w:r>
      <w:r>
        <w:t xml:space="preserve"> специальных процедур Организации Объединенных Наций, приглашенных в Грузию</w:t>
      </w:r>
      <w:r w:rsidR="0075027E">
        <w:t xml:space="preserve"> с целью</w:t>
      </w:r>
      <w:r>
        <w:t xml:space="preserve"> посещени</w:t>
      </w:r>
      <w:r w:rsidR="0075027E">
        <w:t>я ими</w:t>
      </w:r>
      <w:r>
        <w:t xml:space="preserve"> таких территорий и вступлени</w:t>
      </w:r>
      <w:r w:rsidR="0075027E">
        <w:t>я</w:t>
      </w:r>
      <w:r>
        <w:t xml:space="preserve"> в диалог с фактическими властями, Комитет испытывает озабоченность по поводу того, что затрагиваемое население не в полном объеме пользуется положениями Пакта (статьи</w:t>
      </w:r>
      <w:r w:rsidR="0018476C">
        <w:rPr>
          <w:lang w:val="en-US"/>
        </w:rPr>
        <w:t> </w:t>
      </w:r>
      <w:r>
        <w:t>1</w:t>
      </w:r>
      <w:r w:rsidR="0018476C">
        <w:rPr>
          <w:lang w:val="en-US"/>
        </w:rPr>
        <w:t> </w:t>
      </w:r>
      <w:r>
        <w:t>и</w:t>
      </w:r>
      <w:r w:rsidR="0075027E">
        <w:t> </w:t>
      </w:r>
      <w:r>
        <w:t>2).</w:t>
      </w:r>
    </w:p>
    <w:p w:rsidR="005B2313" w:rsidRDefault="005B2313" w:rsidP="005B2313"/>
    <w:p w:rsidR="005B2313" w:rsidRDefault="005B2313" w:rsidP="005B2313">
      <w:pPr>
        <w:ind w:left="567"/>
        <w:rPr>
          <w:b/>
        </w:rPr>
      </w:pPr>
      <w:r>
        <w:rPr>
          <w:b/>
        </w:rPr>
        <w:t>Государству-участнику следует и далее принимать все возможные меры на недискриминационной основе для усиления защиты населения этих районов согласно Пакту со стороны фактических властей Абхазии и района Цхинвали/</w:t>
      </w:r>
      <w:r w:rsidR="00E45423">
        <w:rPr>
          <w:b/>
        </w:rPr>
        <w:t xml:space="preserve"> </w:t>
      </w:r>
      <w:r>
        <w:rPr>
          <w:b/>
        </w:rPr>
        <w:t>Южная Осетия.  Государству-участнику следует обеспечить, чтобы международные агентства имели возможность действовать без каких-либо препятствий.</w:t>
      </w:r>
    </w:p>
    <w:p w:rsidR="005B2313" w:rsidRDefault="005B2313" w:rsidP="005B2313">
      <w:pPr>
        <w:ind w:left="567"/>
        <w:rPr>
          <w:b/>
        </w:rPr>
      </w:pPr>
    </w:p>
    <w:p w:rsidR="005B2313" w:rsidRDefault="005B2313" w:rsidP="005B2313">
      <w:r>
        <w:t>7.</w:t>
      </w:r>
      <w:r>
        <w:tab/>
        <w:t xml:space="preserve">Комитет отмечает:  a)  принятые в апреле 2007 года поправки к </w:t>
      </w:r>
      <w:r>
        <w:rPr>
          <w:i/>
        </w:rPr>
        <w:t>Закону о беженцах</w:t>
      </w:r>
      <w:r>
        <w:t>, которые предусматривают право временного проживания для беженцев, зарегистрированных в Грузии</w:t>
      </w:r>
      <w:r w:rsidR="0075027E">
        <w:t>,</w:t>
      </w:r>
      <w:r>
        <w:t xml:space="preserve">  и </w:t>
      </w:r>
      <w:r w:rsidR="0095747A">
        <w:t xml:space="preserve"> </w:t>
      </w:r>
      <w:r>
        <w:t>b)  новую процедуру обжалования решений Генерального прокурора о депортации.  Вместе с тем Комитет по</w:t>
      </w:r>
      <w:r>
        <w:noBreakHyphen/>
        <w:t xml:space="preserve">прежнему испытывает озабоченность по поводу того, что нынешнее законодательство не в полной мере обеспечивает соблюдение принципа </w:t>
      </w:r>
      <w:r w:rsidRPr="0075027E">
        <w:t>невозвращения</w:t>
      </w:r>
      <w:r>
        <w:rPr>
          <w:i/>
        </w:rPr>
        <w:t xml:space="preserve"> </w:t>
      </w:r>
      <w:r>
        <w:t>(статьи 2, 6 и 7).</w:t>
      </w:r>
    </w:p>
    <w:p w:rsidR="005B2313" w:rsidRDefault="005B2313" w:rsidP="005B2313"/>
    <w:p w:rsidR="005B2313" w:rsidRDefault="005B2313" w:rsidP="005B2313">
      <w:pPr>
        <w:ind w:left="567"/>
        <w:rPr>
          <w:b/>
        </w:rPr>
      </w:pPr>
      <w:r>
        <w:rPr>
          <w:b/>
        </w:rPr>
        <w:t>Государству-участнику следует:</w:t>
      </w:r>
    </w:p>
    <w:p w:rsidR="005B2313" w:rsidRDefault="005B2313" w:rsidP="005B2313">
      <w:pPr>
        <w:ind w:left="567"/>
        <w:rPr>
          <w:b/>
        </w:rPr>
      </w:pPr>
    </w:p>
    <w:p w:rsidR="005B2313" w:rsidRDefault="009835FE" w:rsidP="009835FE">
      <w:pPr>
        <w:ind w:left="567"/>
        <w:rPr>
          <w:b/>
        </w:rPr>
      </w:pPr>
      <w:r>
        <w:rPr>
          <w:b/>
        </w:rPr>
        <w:tab/>
      </w:r>
      <w:r w:rsidR="005B2313">
        <w:rPr>
          <w:b/>
        </w:rPr>
        <w:t>a)</w:t>
      </w:r>
      <w:r w:rsidR="005B2313">
        <w:rPr>
          <w:b/>
        </w:rPr>
        <w:tab/>
        <w:t>принять эффективные законодательные и процедурные гарантии для обеспечения того, чтобы ни одно лицо не подвергалось возвращению в страну, если существуют серьезные основания полагать, что ему может угрожать там произвольное лишение жизни или применение пыток, либо других жестоких, бесчеловечных или унижающих достоинство видов обращения или наказания;</w:t>
      </w:r>
    </w:p>
    <w:p w:rsidR="005B2313" w:rsidRDefault="005B2313" w:rsidP="005B2313">
      <w:pPr>
        <w:ind w:left="1134" w:hanging="567"/>
        <w:rPr>
          <w:b/>
        </w:rPr>
      </w:pPr>
    </w:p>
    <w:p w:rsidR="005B2313" w:rsidRDefault="009835FE" w:rsidP="009835FE">
      <w:pPr>
        <w:ind w:left="567"/>
        <w:rPr>
          <w:b/>
        </w:rPr>
      </w:pPr>
      <w:r>
        <w:rPr>
          <w:b/>
        </w:rPr>
        <w:tab/>
      </w:r>
      <w:r w:rsidR="005B2313">
        <w:rPr>
          <w:b/>
        </w:rPr>
        <w:t>b)</w:t>
      </w:r>
      <w:r w:rsidR="005B2313">
        <w:rPr>
          <w:b/>
        </w:rPr>
        <w:tab/>
        <w:t>организовать подготовку для пограничн</w:t>
      </w:r>
      <w:r w:rsidR="0075027E">
        <w:rPr>
          <w:b/>
        </w:rPr>
        <w:t>иков</w:t>
      </w:r>
      <w:r w:rsidR="005B2313">
        <w:rPr>
          <w:b/>
        </w:rPr>
        <w:t xml:space="preserve"> по </w:t>
      </w:r>
      <w:r w:rsidR="0075027E">
        <w:rPr>
          <w:b/>
        </w:rPr>
        <w:t xml:space="preserve">их </w:t>
      </w:r>
      <w:r w:rsidR="005B2313">
        <w:rPr>
          <w:b/>
        </w:rPr>
        <w:t xml:space="preserve">ознакомлению с правами просителей убежища и создать механизм для ускорения передачи </w:t>
      </w:r>
      <w:r w:rsidR="0075027E">
        <w:rPr>
          <w:b/>
        </w:rPr>
        <w:t xml:space="preserve">пограничниками </w:t>
      </w:r>
      <w:r w:rsidR="005B2313">
        <w:rPr>
          <w:b/>
        </w:rPr>
        <w:t>просителей убежища в ведение компетентного органа, занимающегося вопросами предоставления убежища.</w:t>
      </w:r>
    </w:p>
    <w:p w:rsidR="005B2313" w:rsidRDefault="005B2313" w:rsidP="005B2313">
      <w:pPr>
        <w:ind w:left="1134" w:hanging="567"/>
        <w:rPr>
          <w:b/>
        </w:rPr>
      </w:pPr>
    </w:p>
    <w:p w:rsidR="005B2313" w:rsidRDefault="005B2313" w:rsidP="005B2313">
      <w:r>
        <w:t>8.</w:t>
      </w:r>
      <w:r>
        <w:tab/>
        <w:t xml:space="preserve">Отмечая </w:t>
      </w:r>
      <w:r>
        <w:rPr>
          <w:i/>
        </w:rPr>
        <w:t>Закон о борьбе с насилием в семье, его предупреждении и оказании помощи пострадавшим</w:t>
      </w:r>
      <w:r w:rsidR="0075027E">
        <w:t>,</w:t>
      </w:r>
      <w:r>
        <w:t xml:space="preserve"> принят</w:t>
      </w:r>
      <w:r w:rsidR="0075027E">
        <w:t>ы</w:t>
      </w:r>
      <w:r>
        <w:t>й в мае 2006 года, Комитет по</w:t>
      </w:r>
      <w:r>
        <w:noBreakHyphen/>
        <w:t xml:space="preserve">прежнему испытывает озабоченность по поводу все еще существенного числа женщин в Грузии, которые подвергаются насилию, особенно насилию в семье, а также </w:t>
      </w:r>
      <w:r w:rsidR="0075027E">
        <w:t xml:space="preserve">по поводу </w:t>
      </w:r>
      <w:r>
        <w:t>недостаточности мер и услуг для обеспечения защиты потерпевших.  Комитет с сожалением отмечает, что государств</w:t>
      </w:r>
      <w:r w:rsidR="0095747A">
        <w:t>о</w:t>
      </w:r>
      <w:r>
        <w:t>-участник считает, что основная ответственность за создание и содержание приютов для жертв бытового насилия лежит на неправительственных организациях</w:t>
      </w:r>
      <w:r w:rsidR="0095747A">
        <w:t xml:space="preserve"> и</w:t>
      </w:r>
      <w:r>
        <w:t xml:space="preserve"> не обеспечива</w:t>
      </w:r>
      <w:r w:rsidR="0095747A">
        <w:t>ет</w:t>
      </w:r>
      <w:r>
        <w:t xml:space="preserve"> для них надлежащего финансирования (статьи 3, 23 и 26).</w:t>
      </w:r>
    </w:p>
    <w:p w:rsidR="005B2313" w:rsidRDefault="005B2313" w:rsidP="005B2313">
      <w:pPr>
        <w:rPr>
          <w:lang w:val="en-US"/>
        </w:rPr>
      </w:pPr>
    </w:p>
    <w:p w:rsidR="004F12F6" w:rsidRDefault="004F12F6" w:rsidP="00855714"/>
    <w:p w:rsidR="004F12F6" w:rsidRDefault="004F12F6" w:rsidP="00855714">
      <w:pPr>
        <w:tabs>
          <w:tab w:val="clear" w:pos="567"/>
          <w:tab w:val="clear" w:pos="1134"/>
          <w:tab w:val="left" w:pos="561"/>
        </w:tabs>
        <w:ind w:left="561" w:hanging="561"/>
        <w:rPr>
          <w:b/>
        </w:rPr>
      </w:pPr>
      <w:r>
        <w:tab/>
      </w:r>
      <w:r>
        <w:rPr>
          <w:b/>
        </w:rPr>
        <w:t xml:space="preserve">Государству-участнику следует принять незамедлительные меры для обеспечения применения Закона </w:t>
      </w:r>
      <w:r w:rsidRPr="00B469EA">
        <w:rPr>
          <w:b/>
        </w:rPr>
        <w:t>2006 года</w:t>
      </w:r>
      <w:r>
        <w:rPr>
          <w:b/>
        </w:rPr>
        <w:t>, в том числе:</w:t>
      </w:r>
    </w:p>
    <w:p w:rsidR="004F12F6" w:rsidRDefault="004F12F6" w:rsidP="00855714">
      <w:pPr>
        <w:tabs>
          <w:tab w:val="clear" w:pos="567"/>
        </w:tabs>
        <w:rPr>
          <w:b/>
        </w:rPr>
      </w:pPr>
    </w:p>
    <w:p w:rsidR="004F12F6" w:rsidRDefault="004F12F6" w:rsidP="0018476C">
      <w:pPr>
        <w:tabs>
          <w:tab w:val="clear" w:pos="567"/>
          <w:tab w:val="left" w:pos="561"/>
        </w:tabs>
        <w:ind w:left="561" w:hanging="561"/>
        <w:rPr>
          <w:b/>
        </w:rPr>
      </w:pPr>
      <w:r>
        <w:rPr>
          <w:b/>
        </w:rPr>
        <w:tab/>
      </w:r>
      <w:r w:rsidR="0018476C">
        <w:rPr>
          <w:b/>
          <w:lang w:val="en-US"/>
        </w:rPr>
        <w:tab/>
      </w:r>
      <w:r>
        <w:rPr>
          <w:b/>
        </w:rPr>
        <w:t>а)</w:t>
      </w:r>
      <w:r>
        <w:rPr>
          <w:b/>
        </w:rPr>
        <w:tab/>
        <w:t>создать механизм для компиляции дезагрегированных данных о случаях бытового насилия, включая информацию о поле, возрасте и степени родства потерпевших и правонарушителей, а также о возбужденных расследованиях и преследованиях.  Эту информацию следует предавать гласности;</w:t>
      </w:r>
    </w:p>
    <w:p w:rsidR="004F12F6" w:rsidRDefault="004F12F6" w:rsidP="0018476C">
      <w:pPr>
        <w:tabs>
          <w:tab w:val="clear" w:pos="567"/>
        </w:tabs>
        <w:ind w:left="561" w:hanging="561"/>
        <w:rPr>
          <w:b/>
        </w:rPr>
      </w:pPr>
    </w:p>
    <w:p w:rsidR="004F12F6" w:rsidRDefault="004F12F6" w:rsidP="0018476C">
      <w:pPr>
        <w:tabs>
          <w:tab w:val="clear" w:pos="567"/>
          <w:tab w:val="left" w:pos="561"/>
        </w:tabs>
        <w:ind w:left="561" w:hanging="561"/>
        <w:rPr>
          <w:b/>
        </w:rPr>
      </w:pPr>
      <w:r>
        <w:rPr>
          <w:b/>
        </w:rPr>
        <w:tab/>
      </w:r>
      <w:r w:rsidR="0018476C">
        <w:rPr>
          <w:b/>
          <w:lang w:val="en-US"/>
        </w:rPr>
        <w:tab/>
      </w:r>
      <w:r>
        <w:rPr>
          <w:b/>
        </w:rPr>
        <w:t>b)</w:t>
      </w:r>
      <w:r>
        <w:rPr>
          <w:b/>
        </w:rPr>
        <w:tab/>
        <w:t>незамедлительно расследовать жалобы, связанные с бытовым насилием и другими актами насилия в отношении женщин, например похищением и изнасилованием, и возбуждать уголовное преследование правонарушителей;</w:t>
      </w:r>
    </w:p>
    <w:p w:rsidR="004F12F6" w:rsidRDefault="004F12F6" w:rsidP="0018476C">
      <w:pPr>
        <w:tabs>
          <w:tab w:val="clear" w:pos="567"/>
          <w:tab w:val="left" w:pos="561"/>
        </w:tabs>
        <w:ind w:left="561" w:hanging="561"/>
        <w:rPr>
          <w:b/>
        </w:rPr>
      </w:pPr>
    </w:p>
    <w:p w:rsidR="004F12F6" w:rsidRDefault="004F12F6" w:rsidP="0018476C">
      <w:pPr>
        <w:tabs>
          <w:tab w:val="clear" w:pos="567"/>
          <w:tab w:val="left" w:pos="561"/>
        </w:tabs>
        <w:ind w:left="561" w:hanging="561"/>
        <w:rPr>
          <w:b/>
        </w:rPr>
      </w:pPr>
      <w:r>
        <w:rPr>
          <w:b/>
        </w:rPr>
        <w:tab/>
      </w:r>
      <w:r w:rsidR="0018476C">
        <w:rPr>
          <w:b/>
          <w:lang w:val="en-US"/>
        </w:rPr>
        <w:tab/>
      </w:r>
      <w:r>
        <w:rPr>
          <w:b/>
        </w:rPr>
        <w:t>с)</w:t>
      </w:r>
      <w:r>
        <w:rPr>
          <w:b/>
        </w:rPr>
        <w:tab/>
        <w:t xml:space="preserve">принять все необходимые меры для защиты жертв бытового насилия, включая создание достаточного числа надлежащих приютов по всей стране.  </w:t>
      </w:r>
    </w:p>
    <w:p w:rsidR="004F12F6" w:rsidRDefault="004F12F6" w:rsidP="00855714">
      <w:pPr>
        <w:tabs>
          <w:tab w:val="clear" w:pos="567"/>
        </w:tabs>
        <w:rPr>
          <w:b/>
        </w:rPr>
      </w:pPr>
    </w:p>
    <w:p w:rsidR="004F12F6" w:rsidRDefault="004F12F6" w:rsidP="00855714">
      <w:r w:rsidRPr="00CF18AB">
        <w:t>9.</w:t>
      </w:r>
      <w:r w:rsidRPr="00CF18AB">
        <w:tab/>
        <w:t>Комитет испытывает озабоченность по поводу заявлений о случаях смерти в результате</w:t>
      </w:r>
      <w:r>
        <w:t xml:space="preserve"> чрезмерного применения силы сотрудниками полиции и пенитенциарных учреждений.  Комитет испытывает особую озабоченность в связи с беспорядками в тбилисской тюрьме № 5, имевшими место в марте 2006 года, в ходе которых, как утверждается, погибло по меньшей мере семь заключенных (статья 6).</w:t>
      </w:r>
    </w:p>
    <w:p w:rsidR="004F12F6" w:rsidRDefault="004F12F6" w:rsidP="00855714"/>
    <w:p w:rsidR="004F12F6" w:rsidRDefault="004F12F6" w:rsidP="00855714">
      <w:pPr>
        <w:ind w:left="567" w:hanging="567"/>
        <w:rPr>
          <w:b/>
        </w:rPr>
      </w:pPr>
      <w:r>
        <w:rPr>
          <w:b/>
        </w:rPr>
        <w:tab/>
        <w:t>Государству-участнику следует принять решительные меры для искоренения всех форм чрезмерного применения силы сотрудниками правоохранительных органов.  Ему следует, в частности:</w:t>
      </w:r>
    </w:p>
    <w:p w:rsidR="004F12F6" w:rsidRDefault="004F12F6" w:rsidP="00855714">
      <w:pPr>
        <w:ind w:left="567" w:hanging="567"/>
        <w:rPr>
          <w:b/>
        </w:rPr>
      </w:pPr>
    </w:p>
    <w:p w:rsidR="004F12F6" w:rsidRDefault="0018476C" w:rsidP="0018476C">
      <w:pPr>
        <w:tabs>
          <w:tab w:val="left" w:pos="1701"/>
        </w:tabs>
        <w:ind w:left="567" w:hanging="567"/>
        <w:rPr>
          <w:b/>
        </w:rPr>
      </w:pPr>
      <w:r>
        <w:rPr>
          <w:b/>
          <w:lang w:val="en-US"/>
        </w:rPr>
        <w:tab/>
      </w:r>
      <w:r w:rsidR="004F12F6">
        <w:rPr>
          <w:b/>
        </w:rPr>
        <w:tab/>
        <w:t>а)</w:t>
      </w:r>
      <w:r w:rsidR="004F12F6">
        <w:rPr>
          <w:b/>
        </w:rPr>
        <w:tab/>
        <w:t>обеспечить незамедлительное и беспристрастное расследование жалоб по поводу действий сотрудников правоохранительных органов и предать гласности результаты таких расследований, в том числе в отношении имевших место в 2006 году беспорядков в тбилисской тюрьме № 5;</w:t>
      </w:r>
    </w:p>
    <w:p w:rsidR="004F12F6" w:rsidRDefault="004F12F6" w:rsidP="0018476C">
      <w:pPr>
        <w:ind w:left="567" w:hanging="567"/>
        <w:rPr>
          <w:b/>
        </w:rPr>
      </w:pPr>
    </w:p>
    <w:p w:rsidR="004F12F6" w:rsidRDefault="004F12F6" w:rsidP="0018476C">
      <w:pPr>
        <w:tabs>
          <w:tab w:val="left" w:pos="1701"/>
        </w:tabs>
        <w:ind w:left="567" w:hanging="567"/>
        <w:rPr>
          <w:b/>
        </w:rPr>
      </w:pPr>
      <w:r>
        <w:rPr>
          <w:b/>
        </w:rPr>
        <w:tab/>
      </w:r>
      <w:r w:rsidR="0018476C">
        <w:rPr>
          <w:b/>
          <w:lang w:val="en-US"/>
        </w:rPr>
        <w:tab/>
      </w:r>
      <w:r>
        <w:rPr>
          <w:b/>
        </w:rPr>
        <w:t>b)</w:t>
      </w:r>
      <w:r>
        <w:rPr>
          <w:b/>
        </w:rPr>
        <w:tab/>
        <w:t>возбудить уголовное преследование в отношении предполагаемых правонарушителей;</w:t>
      </w:r>
    </w:p>
    <w:p w:rsidR="004F12F6" w:rsidRDefault="004F12F6" w:rsidP="0018476C">
      <w:pPr>
        <w:tabs>
          <w:tab w:val="clear" w:pos="1701"/>
        </w:tabs>
        <w:ind w:left="567" w:hanging="567"/>
        <w:rPr>
          <w:b/>
        </w:rPr>
      </w:pPr>
    </w:p>
    <w:p w:rsidR="004F12F6" w:rsidRDefault="004F12F6" w:rsidP="0018476C">
      <w:pPr>
        <w:tabs>
          <w:tab w:val="left" w:pos="1701"/>
        </w:tabs>
        <w:ind w:left="567" w:hanging="567"/>
        <w:rPr>
          <w:b/>
        </w:rPr>
      </w:pPr>
      <w:r>
        <w:rPr>
          <w:b/>
        </w:rPr>
        <w:tab/>
      </w:r>
      <w:r w:rsidR="0018476C">
        <w:rPr>
          <w:b/>
          <w:lang w:val="en-US"/>
        </w:rPr>
        <w:tab/>
      </w:r>
      <w:r>
        <w:rPr>
          <w:b/>
        </w:rPr>
        <w:t>с)</w:t>
      </w:r>
      <w:r>
        <w:rPr>
          <w:b/>
        </w:rPr>
        <w:tab/>
        <w:t>организовать подготовку для сотрудников правоохранительных органов с целью уяснения или преступного характера чрезмерного применения силы, а также усвоения принципа соразмерности применения силы.  В этом контексте Комитет обращает внимание государства-участника на Основные принципы применения силы и огнестрельного оружия должностными лицами по поддержанию правопорядка, принятые Организацией Объединенных Наций в 1990 году;</w:t>
      </w:r>
    </w:p>
    <w:p w:rsidR="004F12F6" w:rsidRDefault="004F12F6" w:rsidP="0018476C">
      <w:pPr>
        <w:ind w:left="567" w:hanging="567"/>
        <w:rPr>
          <w:b/>
        </w:rPr>
      </w:pPr>
    </w:p>
    <w:p w:rsidR="004F12F6" w:rsidRDefault="004F12F6" w:rsidP="00855714">
      <w:pPr>
        <w:ind w:left="1701" w:hanging="1701"/>
        <w:rPr>
          <w:b/>
        </w:rPr>
      </w:pPr>
      <w:r>
        <w:rPr>
          <w:b/>
        </w:rPr>
        <w:tab/>
      </w:r>
      <w:r w:rsidR="0018476C">
        <w:rPr>
          <w:b/>
          <w:lang w:val="en-US"/>
        </w:rPr>
        <w:tab/>
      </w:r>
      <w:r>
        <w:rPr>
          <w:b/>
        </w:rPr>
        <w:t>d)</w:t>
      </w:r>
      <w:r>
        <w:rPr>
          <w:b/>
        </w:rPr>
        <w:tab/>
        <w:t>предоставить компенсацию жертвам и/или их семьям.</w:t>
      </w:r>
    </w:p>
    <w:p w:rsidR="004F12F6" w:rsidRDefault="004F12F6" w:rsidP="00855714">
      <w:pPr>
        <w:ind w:left="1701" w:hanging="1701"/>
        <w:rPr>
          <w:b/>
        </w:rPr>
      </w:pPr>
    </w:p>
    <w:p w:rsidR="004F12F6" w:rsidRDefault="004F12F6" w:rsidP="00855714">
      <w:r>
        <w:t>10.</w:t>
      </w:r>
      <w:r>
        <w:tab/>
        <w:t>Отмечая позитивные меры в законодательной и судебной областях, а также в сфере осуществления контроля, которые были приняты государством-участником для укрепления гарантий против пыток и других видов жестокого обращения, а также значительное сокращение числа заявлений о таком обращении с лицами, находящимися под стражей, Комитет испытывает сожаление по поводу непрекращающихся сообщений об актах жестокого обращения со стороны сотрудников полиции, особенно в ходе ареста подозреваемых (статьи 2, 7 и 9).</w:t>
      </w:r>
    </w:p>
    <w:p w:rsidR="004F12F6" w:rsidRDefault="004F12F6" w:rsidP="00855714"/>
    <w:p w:rsidR="004F12F6" w:rsidRDefault="004F12F6" w:rsidP="00855714">
      <w:pPr>
        <w:rPr>
          <w:b/>
        </w:rPr>
      </w:pPr>
      <w:r>
        <w:tab/>
      </w:r>
      <w:r>
        <w:rPr>
          <w:b/>
        </w:rPr>
        <w:t>Государству-участнику следует:</w:t>
      </w:r>
    </w:p>
    <w:p w:rsidR="004F12F6" w:rsidRDefault="004F12F6" w:rsidP="00855714">
      <w:pPr>
        <w:rPr>
          <w:b/>
        </w:rPr>
      </w:pPr>
    </w:p>
    <w:p w:rsidR="004F12F6" w:rsidRDefault="0018476C" w:rsidP="0018476C">
      <w:pPr>
        <w:tabs>
          <w:tab w:val="left" w:pos="1701"/>
        </w:tabs>
        <w:ind w:left="567" w:hanging="567"/>
        <w:rPr>
          <w:b/>
        </w:rPr>
      </w:pPr>
      <w:r>
        <w:rPr>
          <w:b/>
          <w:lang w:val="en-US"/>
        </w:rPr>
        <w:tab/>
      </w:r>
      <w:r w:rsidR="004F12F6">
        <w:rPr>
          <w:b/>
        </w:rPr>
        <w:tab/>
        <w:t>а)</w:t>
      </w:r>
      <w:r w:rsidR="004F12F6">
        <w:rPr>
          <w:b/>
        </w:rPr>
        <w:tab/>
        <w:t>обеспечить незамедлительное расследование жалоб, связанных с утверждениями о применении пыток или других видов жестокого обращения, и возбудить уголовное преследование предполагаемых правонарушителей;</w:t>
      </w:r>
    </w:p>
    <w:p w:rsidR="004F12F6" w:rsidRDefault="004F12F6" w:rsidP="00855714">
      <w:pPr>
        <w:ind w:left="1701" w:hanging="1701"/>
        <w:rPr>
          <w:b/>
        </w:rPr>
      </w:pPr>
    </w:p>
    <w:p w:rsidR="004F12F6" w:rsidRDefault="004F12F6" w:rsidP="00855714">
      <w:pPr>
        <w:ind w:left="1701" w:hanging="1701"/>
        <w:rPr>
          <w:b/>
        </w:rPr>
      </w:pPr>
      <w:r>
        <w:rPr>
          <w:b/>
        </w:rPr>
        <w:tab/>
      </w:r>
      <w:r w:rsidR="0018476C">
        <w:rPr>
          <w:b/>
          <w:lang w:val="en-US"/>
        </w:rPr>
        <w:tab/>
      </w:r>
      <w:r>
        <w:rPr>
          <w:b/>
        </w:rPr>
        <w:t>b)</w:t>
      </w:r>
      <w:r>
        <w:rPr>
          <w:b/>
        </w:rPr>
        <w:tab/>
        <w:t>обеспечить надлежащее возмещение ущерба для потерпевших;</w:t>
      </w:r>
    </w:p>
    <w:p w:rsidR="004F12F6" w:rsidRDefault="004F12F6" w:rsidP="00855714">
      <w:pPr>
        <w:ind w:left="1701" w:hanging="1701"/>
        <w:rPr>
          <w:b/>
        </w:rPr>
      </w:pPr>
    </w:p>
    <w:p w:rsidR="004F12F6" w:rsidRDefault="004F12F6" w:rsidP="0018476C">
      <w:pPr>
        <w:tabs>
          <w:tab w:val="left" w:pos="1701"/>
        </w:tabs>
        <w:ind w:left="567" w:hanging="567"/>
        <w:rPr>
          <w:b/>
        </w:rPr>
      </w:pPr>
      <w:r>
        <w:rPr>
          <w:b/>
        </w:rPr>
        <w:tab/>
      </w:r>
      <w:r w:rsidR="0018476C">
        <w:rPr>
          <w:b/>
          <w:lang w:val="en-US"/>
        </w:rPr>
        <w:tab/>
      </w:r>
      <w:r>
        <w:rPr>
          <w:b/>
        </w:rPr>
        <w:t>с)</w:t>
      </w:r>
      <w:r>
        <w:rPr>
          <w:b/>
        </w:rPr>
        <w:tab/>
        <w:t>создать независимые и компетентные национальные механизмы для предупреждения пыток в соответствии с Факультативным протоколом к Конвенции против пыток и других жестоких, бесчеловечных или унижающих достоинство видов обращения и наказания, одним из примеров которых может служить нынешнее Управление Народного защитника;</w:t>
      </w:r>
    </w:p>
    <w:p w:rsidR="004F12F6" w:rsidRDefault="004F12F6" w:rsidP="00855714">
      <w:pPr>
        <w:tabs>
          <w:tab w:val="clear" w:pos="1701"/>
        </w:tabs>
        <w:rPr>
          <w:b/>
        </w:rPr>
      </w:pPr>
    </w:p>
    <w:p w:rsidR="004F12F6" w:rsidRDefault="004F12F6" w:rsidP="0018476C">
      <w:pPr>
        <w:tabs>
          <w:tab w:val="left" w:pos="1701"/>
        </w:tabs>
        <w:ind w:left="567" w:hanging="567"/>
        <w:rPr>
          <w:b/>
        </w:rPr>
      </w:pPr>
      <w:r>
        <w:rPr>
          <w:b/>
        </w:rPr>
        <w:tab/>
      </w:r>
      <w:r w:rsidR="0018476C">
        <w:rPr>
          <w:b/>
          <w:lang w:val="en-US"/>
        </w:rPr>
        <w:tab/>
      </w:r>
      <w:r>
        <w:rPr>
          <w:b/>
        </w:rPr>
        <w:t>d)</w:t>
      </w:r>
      <w:r>
        <w:rPr>
          <w:b/>
        </w:rPr>
        <w:tab/>
        <w:t>и далее составлять комплексные планы действий по борьбе против пыток и других видов жестокого обращения на предстоящие годы с учетом рекомендаций, составленных Специальным докладчиком по вопросу о пытках и других жестоких, бесчеловечных или унижающих достоинство видах обращения и наказания по итогам его визита в Грузию в 2005 году.</w:t>
      </w:r>
    </w:p>
    <w:p w:rsidR="004F12F6" w:rsidRDefault="004F12F6" w:rsidP="00855714">
      <w:pPr>
        <w:tabs>
          <w:tab w:val="clear" w:pos="1701"/>
        </w:tabs>
        <w:rPr>
          <w:b/>
        </w:rPr>
      </w:pPr>
    </w:p>
    <w:p w:rsidR="004F12F6" w:rsidRDefault="004F12F6" w:rsidP="00855714">
      <w:r>
        <w:t>11.</w:t>
      </w:r>
      <w:r>
        <w:tab/>
        <w:t>Отмечая меры, принятые государством-участником для улучшения обращения с заключенными, такие как строительство новой тюрьмы в районе Глдани (Тбилиси), Комитет по</w:t>
      </w:r>
      <w:r>
        <w:noBreakHyphen/>
        <w:t>прежнему испытывает озабоченность по поводу сохраняющихся неудовлетворительных условий в ряде тюрем в государстве-участнике, а именно чрезмерной переполненности камер, неудовлетворительного рациона питания и качества продуктов, отсутствия надлежащего доступа к естественному свету и свежему воздуху, неудовлетворительных условий личной гигиены, а также озабоченность большим числом случаев смерти заключенных, связанных, как утверждается, с условиями содержания в тюрьмах, которые в некоторых исправительных учреждениях равносильны жестокому обращению (статьи 10).</w:t>
      </w:r>
    </w:p>
    <w:p w:rsidR="004F12F6" w:rsidRDefault="004F12F6" w:rsidP="00855714"/>
    <w:p w:rsidR="004F12F6" w:rsidRDefault="004F12F6" w:rsidP="00855714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принять незамедлительные, решительные, позитивные и скоординированные меры для улучшения условий содержания всех лиц, лишенных свободы, до суда и после осуждения, выполняя все требования, изложенные в Минимальных стандартных правилах обращения с заключенными, принятых Организацией Объединенных Наций.  В частности, следует немедленно положить конец чрезмерной переполненности камер.  Кроме того, государству-участнику следует применять альтернативы тюремному заключению.</w:t>
      </w:r>
    </w:p>
    <w:p w:rsidR="004F12F6" w:rsidRDefault="004F12F6" w:rsidP="00855714">
      <w:pPr>
        <w:ind w:left="567" w:hanging="567"/>
        <w:rPr>
          <w:b/>
        </w:rPr>
      </w:pPr>
    </w:p>
    <w:p w:rsidR="004F12F6" w:rsidRDefault="004F12F6" w:rsidP="00855714">
      <w:r>
        <w:t>12.</w:t>
      </w:r>
      <w:r>
        <w:tab/>
        <w:t>Отмечая принятие стратегии государства-участника, нацеленной на обеспечение того, чтобы внутренние перемещенные лица (ВПЛ) могли вести нормальный образ жизни, сохраняя при этом право на возвращение, его усилия по подготовке плана действий в этой области, а также меры, принятые в целях создания условий для их добровольного возвращения к местам постоянного проживания, Комитет выражает сожаление в связи с сообщениями о случаях принудительного выселения из центров коллективного проживания в районах Тбилиси, Кутаиси и Аджарии без судебного решения или согласия соответствующих лиц и без надлежащей компенсации и поддержки со стороны государственных учреждений (статьи 12 и 26).</w:t>
      </w:r>
    </w:p>
    <w:p w:rsidR="004F12F6" w:rsidRDefault="004F12F6" w:rsidP="00855714"/>
    <w:p w:rsidR="004F12F6" w:rsidRDefault="004F12F6" w:rsidP="00855714">
      <w:pPr>
        <w:ind w:left="567" w:hanging="567"/>
        <w:rPr>
          <w:b/>
        </w:rPr>
      </w:pPr>
      <w:r>
        <w:tab/>
      </w:r>
      <w:r>
        <w:rPr>
          <w:b/>
        </w:rPr>
        <w:t xml:space="preserve">Государству-участнику следует обеспечить надлежащее регулирование процесса приватизации центров коллективного проживания и принять все необходимые меры для предотвращения случаев принудительного выселения ВПЛ в будущем.  Государству-участнику следует также обеспечить, чтобы план действий в отношении ВПЛ полностью соответствовал Пакту, и в частности принципам добровольности возвращения и недискриминации.  </w:t>
      </w:r>
    </w:p>
    <w:p w:rsidR="004F12F6" w:rsidRDefault="004F12F6" w:rsidP="00855714">
      <w:pPr>
        <w:ind w:left="567" w:hanging="567"/>
        <w:rPr>
          <w:b/>
        </w:rPr>
      </w:pPr>
    </w:p>
    <w:p w:rsidR="004F12F6" w:rsidRDefault="004F12F6" w:rsidP="00855714">
      <w:r>
        <w:t>13.</w:t>
      </w:r>
      <w:r>
        <w:tab/>
        <w:t>Отмечая недавние усилия, предпринятые государством-участником для реформирования судебной системы и повышения ее эффективности, Комитет по</w:t>
      </w:r>
      <w:r>
        <w:noBreakHyphen/>
        <w:t>прежнему выражает озабоченность по поводу посягательств на независимость судебной системы и проблемы коррупции в судебных органах (статья 14).</w:t>
      </w:r>
    </w:p>
    <w:p w:rsidR="004F12F6" w:rsidRDefault="004F12F6" w:rsidP="00855714"/>
    <w:p w:rsidR="004F12F6" w:rsidRDefault="004F12F6" w:rsidP="00855714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предпринять шаги для обеспечения независимости судебной системы.  Ему следует, в частности, принять меры для искоренения всех форм вмешательства в деятельность судебных органов и обеспечить проведение незамедлительных, тщательных, независимых и беспристрастных расследований всех сообщений о вмешательстве, в том числе посредством коррупции, а также привлекать к ответственности и наказывать виновных, включая судей, которые могут быть причастны к этому.</w:t>
      </w:r>
    </w:p>
    <w:p w:rsidR="004F12F6" w:rsidRDefault="004F12F6" w:rsidP="00855714"/>
    <w:p w:rsidR="004F12F6" w:rsidRDefault="004F12F6" w:rsidP="00855714">
      <w:r>
        <w:t>14.</w:t>
      </w:r>
      <w:r>
        <w:tab/>
        <w:t>Комитет выражает сожаление по поводу отсутствия надлежащего образования у судей и того обстоятельства, что они, как правило, не имеют подготовки в вопросах международного права в области прав человека, в результате чего права, признанные в Пакте, находят весьма ограниченное непосредственное применение на практике.</w:t>
      </w:r>
    </w:p>
    <w:p w:rsidR="004F12F6" w:rsidRDefault="004F12F6" w:rsidP="00855714"/>
    <w:p w:rsidR="004F12F6" w:rsidRDefault="004F12F6" w:rsidP="00855714">
      <w:pPr>
        <w:ind w:left="567"/>
      </w:pPr>
      <w:r>
        <w:rPr>
          <w:b/>
        </w:rPr>
        <w:t>Государству-участнику следует активизировать усилия по обучению судей в целях обеспечения надлежащего отправления правосудия.  Государству-участнику следует, в частности, организовать подготовку по ознакомлению с Пактом и его последствиями для толкования Конституции и национального законодательства, с тем чтобы все действия судебных органов соответствовали его обязательствам по Пакту.</w:t>
      </w:r>
    </w:p>
    <w:p w:rsidR="004F12F6" w:rsidRDefault="004F12F6" w:rsidP="00855714">
      <w:pPr>
        <w:ind w:left="567"/>
      </w:pPr>
    </w:p>
    <w:p w:rsidR="004F12F6" w:rsidRDefault="004F12F6" w:rsidP="00855714">
      <w:r>
        <w:t>15.</w:t>
      </w:r>
      <w:r>
        <w:tab/>
        <w:t>Комитет отмечает, что, как пояснило государство-участник, статус юридического лица был предоставлен грузинской православной церкви в исключительном порядке на основании наличия исторических и социальных факторов.  Вместе с тем Комитет испытывает озабоченность по поводу того, что различный статус других религиозных групп может привести к дискриминации.  Комитет сожалеет о том, что проблемы, связанные с возвращением мест отправления культа и связанного с этим имущества религиозных меньшинств, которые были конфискованы в коммунистическую эпоху, остаются нерешенными (статья 18).</w:t>
      </w:r>
    </w:p>
    <w:p w:rsidR="004F12F6" w:rsidRDefault="004F12F6" w:rsidP="00855714"/>
    <w:p w:rsidR="004F12F6" w:rsidRDefault="004F12F6" w:rsidP="00855714">
      <w:pPr>
        <w:ind w:left="567"/>
      </w:pPr>
      <w:r>
        <w:rPr>
          <w:b/>
        </w:rPr>
        <w:t>Государству-участнику следует предпринять шаги для обеспечения равного осуществления права на свободу религии или убеждений и обеспечить, чтобы его законодательство и практика в полной мере соответствовали статье 18 Пакта.  Государству-участнику следует решить проблемы, связанные с конфискацией мест отправления религиозных культов и связанного с этим имущества религиозных меньшинств.</w:t>
      </w:r>
    </w:p>
    <w:p w:rsidR="004F12F6" w:rsidRDefault="004F12F6" w:rsidP="00855714">
      <w:pPr>
        <w:ind w:left="567"/>
      </w:pPr>
    </w:p>
    <w:p w:rsidR="004F12F6" w:rsidRDefault="004F12F6" w:rsidP="00855714">
      <w:r>
        <w:t>16.</w:t>
      </w:r>
      <w:r>
        <w:tab/>
        <w:t>Комитет выражает озабоченность по поводу того, что государство-участник не провело надлежащего расследования в связи с актами преследования журналистов в Грузии (статья 19).</w:t>
      </w:r>
    </w:p>
    <w:p w:rsidR="004F12F6" w:rsidRDefault="004F12F6" w:rsidP="00855714"/>
    <w:p w:rsidR="004F12F6" w:rsidRDefault="004F12F6" w:rsidP="00855714">
      <w:pPr>
        <w:ind w:left="567"/>
      </w:pPr>
      <w:r>
        <w:rPr>
          <w:b/>
        </w:rPr>
        <w:t>Государству-участнику следует гарантировать свободу выражения мнений и свободу печати и других средств массовой информации, а также обеспечить незамедлительное расследование связанных с этим жалоб и привлечение к ответственности и наказание виновных.</w:t>
      </w:r>
    </w:p>
    <w:p w:rsidR="004F12F6" w:rsidRDefault="004F12F6" w:rsidP="00855714">
      <w:pPr>
        <w:ind w:left="567"/>
      </w:pPr>
    </w:p>
    <w:p w:rsidR="004F12F6" w:rsidRDefault="004F12F6" w:rsidP="00855714">
      <w:r>
        <w:t>17.</w:t>
      </w:r>
      <w:r>
        <w:tab/>
        <w:t>Комитет по</w:t>
      </w:r>
      <w:r>
        <w:noBreakHyphen/>
        <w:t>прежнему выражает озабоченность по поводу тех препятствий, с которыми сталкиваются меньшинства в осуществлении своих культурных прав, а также по поводу низкого уровня политической представленности меньшинств.  Отмечая, что в частной сфере не существует запретов на использование языков меньшинств и языки меньшинств преподаются в школах, Комитет выражает озабоченность тем, что недостаточное владение грузинским языком может вести к маргинализации и недопредставленности меньшинств в различных публичных и частных сферах (статьи 25 и 26).</w:t>
      </w:r>
    </w:p>
    <w:p w:rsidR="004F12F6" w:rsidRDefault="004F12F6" w:rsidP="00855714"/>
    <w:p w:rsidR="004F12F6" w:rsidRDefault="004F12F6" w:rsidP="00855714">
      <w:pPr>
        <w:ind w:left="567"/>
        <w:rPr>
          <w:b/>
        </w:rPr>
      </w:pPr>
      <w:r>
        <w:rPr>
          <w:b/>
        </w:rPr>
        <w:t>Государству-участнику следует:</w:t>
      </w:r>
    </w:p>
    <w:p w:rsidR="004F12F6" w:rsidRDefault="004F12F6" w:rsidP="00855714">
      <w:pPr>
        <w:ind w:left="567"/>
        <w:rPr>
          <w:b/>
        </w:rPr>
      </w:pPr>
    </w:p>
    <w:p w:rsidR="004F12F6" w:rsidRDefault="0018476C" w:rsidP="0018476C">
      <w:pPr>
        <w:ind w:left="567"/>
        <w:rPr>
          <w:b/>
        </w:rPr>
      </w:pPr>
      <w:r>
        <w:rPr>
          <w:b/>
          <w:lang w:val="en-US"/>
        </w:rPr>
        <w:tab/>
      </w:r>
      <w:r w:rsidR="004F12F6">
        <w:rPr>
          <w:b/>
        </w:rPr>
        <w:t>а)</w:t>
      </w:r>
      <w:r w:rsidR="004F12F6">
        <w:rPr>
          <w:b/>
        </w:rPr>
        <w:tab/>
        <w:t>рассмотреть возможность предоставления меньшинствам права пользоваться своим собственным языком на уровне местного управления и администрации;</w:t>
      </w:r>
    </w:p>
    <w:p w:rsidR="004F12F6" w:rsidRDefault="004F12F6" w:rsidP="0018476C">
      <w:pPr>
        <w:ind w:left="567"/>
        <w:rPr>
          <w:b/>
        </w:rPr>
      </w:pPr>
    </w:p>
    <w:p w:rsidR="004F12F6" w:rsidRDefault="0018476C" w:rsidP="0018476C">
      <w:pPr>
        <w:ind w:left="567"/>
        <w:rPr>
          <w:b/>
        </w:rPr>
      </w:pPr>
      <w:r>
        <w:rPr>
          <w:b/>
          <w:lang w:val="en-US"/>
        </w:rPr>
        <w:tab/>
      </w:r>
      <w:r w:rsidR="004F12F6">
        <w:rPr>
          <w:b/>
          <w:lang w:val="en-US"/>
        </w:rPr>
        <w:t>b</w:t>
      </w:r>
      <w:r w:rsidR="004F12F6">
        <w:rPr>
          <w:b/>
        </w:rPr>
        <w:t>)</w:t>
      </w:r>
      <w:r w:rsidR="004F12F6">
        <w:rPr>
          <w:b/>
        </w:rPr>
        <w:tab/>
        <w:t>принять все надлежащие меры для обеспечения адекватной политической представленности и участия меньшинств, особенно армянской и азербайджанской общин, а также для повышения уровня их знания грузинского языка.  Государству-участнику следует предпринять шаги для ликвидации дискриминационных видов практики, связанных с языком;</w:t>
      </w:r>
    </w:p>
    <w:p w:rsidR="004F12F6" w:rsidRDefault="004F12F6" w:rsidP="0018476C">
      <w:pPr>
        <w:ind w:left="567"/>
        <w:rPr>
          <w:b/>
        </w:rPr>
      </w:pPr>
    </w:p>
    <w:p w:rsidR="004F12F6" w:rsidRDefault="0018476C" w:rsidP="0018476C">
      <w:pPr>
        <w:ind w:left="567"/>
        <w:rPr>
          <w:b/>
        </w:rPr>
      </w:pPr>
      <w:r>
        <w:rPr>
          <w:b/>
          <w:lang w:val="en-US"/>
        </w:rPr>
        <w:tab/>
      </w:r>
      <w:r w:rsidR="004F12F6">
        <w:rPr>
          <w:b/>
        </w:rPr>
        <w:t>с)</w:t>
      </w:r>
      <w:r w:rsidR="004F12F6">
        <w:rPr>
          <w:b/>
        </w:rPr>
        <w:tab/>
        <w:t>поощрять интеграцию меньшинств в грузинское общество.  С этой целью государству-участнику следует вступить в диалог с соответствующими группами и представителями гражданского обществами, занимающимися проблемами меньшинств;</w:t>
      </w:r>
    </w:p>
    <w:p w:rsidR="004F12F6" w:rsidRDefault="004F12F6" w:rsidP="0018476C">
      <w:pPr>
        <w:ind w:left="567"/>
        <w:rPr>
          <w:b/>
        </w:rPr>
      </w:pPr>
    </w:p>
    <w:p w:rsidR="004F12F6" w:rsidRDefault="0018476C" w:rsidP="0018476C">
      <w:pPr>
        <w:ind w:left="567"/>
      </w:pPr>
      <w:r>
        <w:rPr>
          <w:b/>
          <w:lang w:val="en-US"/>
        </w:rPr>
        <w:tab/>
      </w:r>
      <w:r w:rsidR="004F12F6">
        <w:rPr>
          <w:b/>
          <w:lang w:val="en-US"/>
        </w:rPr>
        <w:t>d</w:t>
      </w:r>
      <w:r w:rsidR="004F12F6">
        <w:rPr>
          <w:b/>
        </w:rPr>
        <w:t>)</w:t>
      </w:r>
      <w:r w:rsidR="004F12F6">
        <w:rPr>
          <w:b/>
        </w:rPr>
        <w:tab/>
        <w:t>принять показатели и критерии для определения степени достижения соответствующих антидискриминационных целей.</w:t>
      </w:r>
    </w:p>
    <w:p w:rsidR="004F12F6" w:rsidRDefault="004F12F6" w:rsidP="00855714">
      <w:pPr>
        <w:ind w:left="567"/>
      </w:pPr>
    </w:p>
    <w:p w:rsidR="004F12F6" w:rsidRDefault="004F12F6" w:rsidP="00855714">
      <w:r>
        <w:t>18.</w:t>
      </w:r>
      <w:r>
        <w:tab/>
        <w:t>Комитет устанавливает 1 ноября 2011 года в качестве даты представления четвертого периодического доклада Грузии.  Он просит распространить третий периодический доклад государства-участника и настоящие заключительные замечания среди населения в целом, а также среди сотрудников судебных, законодательных и административных органов.  Следует обеспечить направление печатных экземпляров этих документов в университеты, публичные библиотеки, библиотеку парламента и во все другие соответствующие места.  Кроме того, он просит распространить четвертый периодический доклад и настоящие заключительные замечания среди организаций гражданского общества и неправительственных организаций, действующих в стране.  Было бы желательно распространить резюме доклада и заключительных замечаний среди меньшинств на их родных языках.</w:t>
      </w:r>
    </w:p>
    <w:p w:rsidR="004F12F6" w:rsidRDefault="004F12F6" w:rsidP="00855714"/>
    <w:p w:rsidR="004F12F6" w:rsidRDefault="0018476C" w:rsidP="00855714">
      <w:r>
        <w:br w:type="page"/>
      </w:r>
      <w:r w:rsidR="004F12F6">
        <w:t>19.</w:t>
      </w:r>
      <w:r w:rsidR="004F12F6">
        <w:tab/>
        <w:t>В соответствии с пунктом 5 правила 71 правил процедуры Комитета государству-участнику надлежит представить в течение одного года информацию о мерах, принятых во исполнение рекомендаций Комитета, изложенных в пунктах 8, 9 и 10 выше.  Комитет просит государство-участник включить в свой следующий периодический доклад информацию о выполнении его других рекомендаций и об осуществлении Пакта в целом.</w:t>
      </w:r>
    </w:p>
    <w:p w:rsidR="004F12F6" w:rsidRDefault="004F12F6" w:rsidP="00855714"/>
    <w:p w:rsidR="004F12F6" w:rsidRDefault="004F12F6" w:rsidP="00855714">
      <w:pPr>
        <w:jc w:val="center"/>
      </w:pPr>
      <w:r>
        <w:t>-------</w:t>
      </w:r>
    </w:p>
    <w:p w:rsidR="004F12F6" w:rsidRPr="00AA5E70" w:rsidRDefault="004F12F6" w:rsidP="005B2313">
      <w:pPr>
        <w:rPr>
          <w:lang w:val="en-US"/>
        </w:rPr>
      </w:pPr>
    </w:p>
    <w:sectPr w:rsidR="004F12F6" w:rsidRPr="00AA5E7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1F32" w:rsidRDefault="00DF1F32">
      <w:r>
        <w:separator/>
      </w:r>
    </w:p>
  </w:endnote>
  <w:endnote w:type="continuationSeparator" w:id="0">
    <w:p w:rsidR="00DF1F32" w:rsidRDefault="00DF1F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1F32" w:rsidRDefault="00DF1F32">
      <w:r>
        <w:separator/>
      </w:r>
    </w:p>
  </w:footnote>
  <w:footnote w:type="continuationSeparator" w:id="0">
    <w:p w:rsidR="00DF1F32" w:rsidRDefault="00DF1F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3F76" w:rsidRDefault="00043F76">
    <w:pPr>
      <w:pStyle w:val="Header"/>
      <w:rPr>
        <w:lang w:val="en-US"/>
      </w:rPr>
    </w:pPr>
    <w:r>
      <w:rPr>
        <w:lang w:val="en-US"/>
      </w:rPr>
      <w:t>CCPR/C/GEO/CO/3</w:t>
    </w:r>
  </w:p>
  <w:p w:rsidR="00043F76" w:rsidRDefault="00043F76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22656">
      <w:rPr>
        <w:rStyle w:val="PageNumber"/>
        <w:noProof/>
      </w:rPr>
      <w:t>8</w:t>
    </w:r>
    <w:r>
      <w:rPr>
        <w:rStyle w:val="PageNumber"/>
      </w:rPr>
      <w:fldChar w:fldCharType="end"/>
    </w:r>
  </w:p>
  <w:p w:rsidR="00043F76" w:rsidRDefault="00043F76">
    <w:pPr>
      <w:pStyle w:val="Header"/>
      <w:rPr>
        <w:rStyle w:val="PageNumber"/>
        <w:lang w:val="en-US"/>
      </w:rPr>
    </w:pPr>
  </w:p>
  <w:p w:rsidR="00043F76" w:rsidRDefault="00043F76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3F76" w:rsidRDefault="00043F76" w:rsidP="00386F33">
    <w:pPr>
      <w:pStyle w:val="Header"/>
      <w:tabs>
        <w:tab w:val="left" w:pos="7088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CCPR/C/GEO/CO/3</w:t>
    </w:r>
  </w:p>
  <w:p w:rsidR="00043F76" w:rsidRDefault="00043F76" w:rsidP="00386F33">
    <w:pPr>
      <w:pStyle w:val="Header"/>
      <w:tabs>
        <w:tab w:val="left" w:pos="7088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22656">
      <w:rPr>
        <w:rStyle w:val="PageNumber"/>
        <w:noProof/>
      </w:rPr>
      <w:t>9</w:t>
    </w:r>
    <w:r>
      <w:rPr>
        <w:rStyle w:val="PageNumber"/>
      </w:rPr>
      <w:fldChar w:fldCharType="end"/>
    </w:r>
  </w:p>
  <w:p w:rsidR="00043F76" w:rsidRDefault="00043F76">
    <w:pPr>
      <w:pStyle w:val="Header"/>
      <w:tabs>
        <w:tab w:val="left" w:pos="6237"/>
      </w:tabs>
      <w:rPr>
        <w:rStyle w:val="PageNumber"/>
        <w:lang w:val="en-US"/>
      </w:rPr>
    </w:pPr>
  </w:p>
  <w:p w:rsidR="00043F76" w:rsidRDefault="00043F76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089C"/>
    <w:rsid w:val="00043F76"/>
    <w:rsid w:val="000B11A5"/>
    <w:rsid w:val="0018476C"/>
    <w:rsid w:val="00386F33"/>
    <w:rsid w:val="00447C4C"/>
    <w:rsid w:val="004F12F6"/>
    <w:rsid w:val="005B2313"/>
    <w:rsid w:val="0066163A"/>
    <w:rsid w:val="00675533"/>
    <w:rsid w:val="0075027E"/>
    <w:rsid w:val="00855714"/>
    <w:rsid w:val="0095747A"/>
    <w:rsid w:val="009835FE"/>
    <w:rsid w:val="00A751F3"/>
    <w:rsid w:val="00AA5E70"/>
    <w:rsid w:val="00B550B4"/>
    <w:rsid w:val="00DF1F32"/>
    <w:rsid w:val="00E45423"/>
    <w:rsid w:val="00E7089C"/>
    <w:rsid w:val="00F22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312" w:lineRule="auto"/>
      <w:ind w:right="283"/>
      <w:outlineLvl w:val="6"/>
    </w:pPr>
    <w:rPr>
      <w:b/>
      <w:sz w:val="30"/>
    </w:rPr>
  </w:style>
  <w:style w:type="paragraph" w:styleId="Heading8">
    <w:name w:val="heading 8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240" w:lineRule="auto"/>
      <w:ind w:right="283"/>
      <w:outlineLvl w:val="7"/>
    </w:pPr>
    <w:rPr>
      <w:sz w:val="3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умерованный абзац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1</TotalTime>
  <Pages>1</Pages>
  <Words>2475</Words>
  <Characters>14110</Characters>
  <Application>Microsoft Office Word</Application>
  <DocSecurity>4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0745322.doc</vt:lpstr>
    </vt:vector>
  </TitlesOfParts>
  <Company> </Company>
  <LinksUpToDate>false</LinksUpToDate>
  <CharactersWithSpaces>16552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0745322.doc</dc:title>
  <dc:subject>Polouektov</dc:subject>
  <dc:creator>TDudnikova</dc:creator>
  <cp:keywords/>
  <dc:description/>
  <cp:lastModifiedBy>TDudnikova</cp:lastModifiedBy>
  <cp:revision>3</cp:revision>
  <cp:lastPrinted>2007-12-05T13:24:00Z</cp:lastPrinted>
  <dcterms:created xsi:type="dcterms:W3CDTF">2007-12-05T13:23:00Z</dcterms:created>
  <dcterms:modified xsi:type="dcterms:W3CDTF">2007-12-05T13:24:00Z</dcterms:modified>
</cp:coreProperties>
</file>