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6435374C" w14:textId="77777777" w:rsidTr="00462E81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174A704A" w14:textId="77777777" w:rsidR="002D5AAC" w:rsidRPr="003067C5" w:rsidRDefault="002D5AAC" w:rsidP="00F03C9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Style w:val="nfasis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1DC28274" w14:textId="77777777" w:rsidR="002D5AAC" w:rsidRPr="00BD33EE" w:rsidRDefault="00BD33EE" w:rsidP="00462E81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vAlign w:val="bottom"/>
          </w:tcPr>
          <w:p w14:paraId="4A135F20" w14:textId="5A7F0A56" w:rsidR="002D5AAC" w:rsidRDefault="00F03C90" w:rsidP="00F03C90">
            <w:pPr>
              <w:jc w:val="right"/>
            </w:pPr>
            <w:r w:rsidRPr="00F03C90">
              <w:rPr>
                <w:sz w:val="40"/>
              </w:rPr>
              <w:t>CAT</w:t>
            </w:r>
            <w:r>
              <w:t>/C/75/2</w:t>
            </w:r>
          </w:p>
        </w:tc>
      </w:tr>
      <w:tr w:rsidR="002D5AAC" w14:paraId="65C8CBE9" w14:textId="77777777" w:rsidTr="00462E81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6897554B" w14:textId="77777777" w:rsidR="002D5AAC" w:rsidRDefault="00FD6905" w:rsidP="00462E81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5268F6F1" wp14:editId="1FD65B3D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0B013A9" w14:textId="77777777" w:rsidR="002D5AAC" w:rsidRPr="00033EE1" w:rsidRDefault="00F94155" w:rsidP="00462E81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033EE1">
              <w:rPr>
                <w:b/>
                <w:sz w:val="34"/>
                <w:szCs w:val="34"/>
              </w:rPr>
              <w:t xml:space="preserve">Convención contra </w:t>
            </w:r>
            <w:r w:rsidR="007021FF" w:rsidRPr="00033EE1">
              <w:rPr>
                <w:b/>
                <w:sz w:val="34"/>
                <w:szCs w:val="34"/>
              </w:rPr>
              <w:t xml:space="preserve">la </w:t>
            </w:r>
            <w:r w:rsidRPr="00033EE1">
              <w:rPr>
                <w:b/>
                <w:sz w:val="34"/>
                <w:szCs w:val="34"/>
              </w:rPr>
              <w:t>Tortura</w:t>
            </w:r>
            <w:r w:rsidR="00033EE1">
              <w:rPr>
                <w:b/>
                <w:sz w:val="34"/>
                <w:szCs w:val="34"/>
              </w:rPr>
              <w:br/>
            </w:r>
            <w:r w:rsidRPr="00033EE1">
              <w:rPr>
                <w:b/>
                <w:sz w:val="34"/>
                <w:szCs w:val="34"/>
              </w:rPr>
              <w:t xml:space="preserve">y Otros </w:t>
            </w:r>
            <w:r w:rsidR="007021FF" w:rsidRPr="00033EE1">
              <w:rPr>
                <w:b/>
                <w:sz w:val="34"/>
                <w:szCs w:val="34"/>
              </w:rPr>
              <w:t xml:space="preserve">Tratos </w:t>
            </w:r>
            <w:r w:rsidRPr="00033EE1">
              <w:rPr>
                <w:b/>
                <w:sz w:val="34"/>
                <w:szCs w:val="34"/>
              </w:rPr>
              <w:t>o Penas Crueles,</w:t>
            </w:r>
            <w:r w:rsidRPr="00033EE1">
              <w:rPr>
                <w:b/>
                <w:sz w:val="34"/>
                <w:szCs w:val="34"/>
              </w:rPr>
              <w:br/>
              <w:t>Inhumanos o Degradantes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</w:tcPr>
          <w:p w14:paraId="773CF550" w14:textId="77777777" w:rsidR="002D5AAC" w:rsidRDefault="00F03C90" w:rsidP="00462E81">
            <w:pPr>
              <w:spacing w:before="240"/>
            </w:pPr>
            <w:r>
              <w:t>Distr. general</w:t>
            </w:r>
          </w:p>
          <w:p w14:paraId="364FD23C" w14:textId="77777777" w:rsidR="00F03C90" w:rsidRDefault="00F03C90" w:rsidP="00F03C90">
            <w:pPr>
              <w:spacing w:line="240" w:lineRule="exact"/>
            </w:pPr>
            <w:r>
              <w:t>9 de diciembre de 2022</w:t>
            </w:r>
          </w:p>
          <w:p w14:paraId="65933DCB" w14:textId="77777777" w:rsidR="00F03C90" w:rsidRDefault="00F03C90" w:rsidP="00F03C90">
            <w:pPr>
              <w:spacing w:line="240" w:lineRule="exact"/>
            </w:pPr>
            <w:r>
              <w:t>Español</w:t>
            </w:r>
          </w:p>
          <w:p w14:paraId="4DEF0612" w14:textId="63210416" w:rsidR="00F03C90" w:rsidRDefault="00F03C90" w:rsidP="00F03C90">
            <w:pPr>
              <w:spacing w:line="240" w:lineRule="exact"/>
            </w:pPr>
            <w:r>
              <w:t>Original: inglés</w:t>
            </w:r>
          </w:p>
        </w:tc>
      </w:tr>
    </w:tbl>
    <w:p w14:paraId="63438EA5" w14:textId="77777777" w:rsidR="00505971" w:rsidRDefault="00505971" w:rsidP="00004304">
      <w:pPr>
        <w:spacing w:before="120"/>
        <w:rPr>
          <w:b/>
          <w:sz w:val="24"/>
          <w:szCs w:val="24"/>
        </w:rPr>
      </w:pPr>
      <w:r w:rsidRPr="00505971">
        <w:rPr>
          <w:b/>
          <w:sz w:val="24"/>
          <w:szCs w:val="24"/>
        </w:rPr>
        <w:t>Comité contra la Tortura</w:t>
      </w:r>
    </w:p>
    <w:p w14:paraId="11074357" w14:textId="44F465EB" w:rsidR="00F03C90" w:rsidRPr="00F03C90" w:rsidRDefault="00F03C90" w:rsidP="00F03C90">
      <w:pPr>
        <w:pStyle w:val="HChG"/>
        <w:rPr>
          <w:lang w:val="en-GB"/>
        </w:rPr>
      </w:pPr>
      <w:r>
        <w:tab/>
      </w:r>
      <w:r w:rsidRPr="00F03C90">
        <w:tab/>
        <w:t>Decisión adoptada por el Comité sobre las solicitudes relativas a Nicaragua presentadas por el Subcomité para</w:t>
      </w:r>
      <w:r w:rsidR="00637EA9">
        <w:t> </w:t>
      </w:r>
      <w:r w:rsidRPr="00F03C90">
        <w:t>la</w:t>
      </w:r>
      <w:r w:rsidR="00637EA9">
        <w:t> </w:t>
      </w:r>
      <w:r w:rsidRPr="00F03C90">
        <w:t>Prevención de la Tortura y Otros Tratos o Penas Crueles,</w:t>
      </w:r>
      <w:r w:rsidR="00637EA9">
        <w:t> </w:t>
      </w:r>
      <w:r w:rsidRPr="00F03C90">
        <w:t>Inhumanos o Degradantes en virtud del artículo 16, párrafo</w:t>
      </w:r>
      <w:r w:rsidR="00637EA9">
        <w:t> </w:t>
      </w:r>
      <w:r w:rsidRPr="00F03C90">
        <w:t>4, del Protocolo Facultativo de la Convención</w:t>
      </w:r>
      <w:r w:rsidRPr="00F03C90">
        <w:rPr>
          <w:rStyle w:val="Refdenotaalpie"/>
          <w:b w:val="0"/>
          <w:bCs/>
          <w:sz w:val="20"/>
          <w:vertAlign w:val="baseline"/>
        </w:rPr>
        <w:footnoteReference w:customMarkFollows="1" w:id="1"/>
        <w:t>*</w:t>
      </w:r>
    </w:p>
    <w:p w14:paraId="5EAF0984" w14:textId="77777777" w:rsidR="00F03C90" w:rsidRPr="00F03C90" w:rsidRDefault="00F03C90" w:rsidP="00F03C90">
      <w:pPr>
        <w:pStyle w:val="SingleTxtG"/>
        <w:rPr>
          <w:lang w:val="en-GB"/>
        </w:rPr>
      </w:pPr>
      <w:r w:rsidRPr="00F03C90">
        <w:t>1.</w:t>
      </w:r>
      <w:r w:rsidRPr="00F03C90">
        <w:tab/>
        <w:t>Nicaragua ratificó la Convención el 5 de julio de 2005 y su Protocolo Facultativo el 25 de febrero de 2009.</w:t>
      </w:r>
    </w:p>
    <w:p w14:paraId="7C0CED88" w14:textId="383C8502" w:rsidR="00F03C90" w:rsidRPr="00F03C90" w:rsidRDefault="00F03C90" w:rsidP="00F03C90">
      <w:pPr>
        <w:pStyle w:val="SingleTxtG"/>
        <w:rPr>
          <w:lang w:val="en-GB"/>
        </w:rPr>
      </w:pPr>
      <w:r w:rsidRPr="00F03C90">
        <w:t>2.</w:t>
      </w:r>
      <w:r w:rsidRPr="00F03C90">
        <w:tab/>
        <w:t>El 10 de noviembre de 2022, el Subcomité para la Prevención de la Tortura y Otros Tratos o Penas Crueles, Inhumanos o Degradantes solicitó, en virtud del artículo 16, párrafo</w:t>
      </w:r>
      <w:r w:rsidR="00637EA9">
        <w:t> </w:t>
      </w:r>
      <w:r w:rsidRPr="00F03C90">
        <w:t>4, del Protocolo Facultativo, que el Comité hiciera una declaración pública sobre la negativa del Gobierno de Nicaragua a cooperar con el Subcomité de conformidad con los artículos 12 y 14 del Protocolo Facultativo, y publicara el informe del Subcomité sobre su visita de 2014 a Nicaragua, que contenía las recomendaciones y observaciones del Subcomité para el Estado parte.</w:t>
      </w:r>
    </w:p>
    <w:p w14:paraId="17017FC8" w14:textId="77777777" w:rsidR="00F03C90" w:rsidRPr="00F03C90" w:rsidRDefault="00F03C90" w:rsidP="00F03C90">
      <w:pPr>
        <w:pStyle w:val="SingleTxtG"/>
        <w:rPr>
          <w:lang w:val="en-GB"/>
        </w:rPr>
      </w:pPr>
      <w:r w:rsidRPr="00F03C90">
        <w:t>3.</w:t>
      </w:r>
      <w:r w:rsidRPr="00F03C90">
        <w:tab/>
        <w:t>Las principales razones citadas para formular dichas solicitudes fueron dos: en primer lugar, la negativa del Estado parte a aceptar una visita del Subcomité en 2023 o a colaborar con él de otras formas, a pesar de los esfuerzos del Subcomité por explicar su mandato y las obligaciones de los Estados partes dimanantes del Protocolo Facultativo; y, en segundo lugar, el hecho de que el Estado parte no haya facilitado información sobre las medidas adoptadas para aplicar las recomendaciones contenidas en el informe del Subcomité sobre su visita a Nicaragua.</w:t>
      </w:r>
    </w:p>
    <w:p w14:paraId="2F8FDB6C" w14:textId="1175E07B" w:rsidR="00F03C90" w:rsidRPr="00F03C90" w:rsidRDefault="00F03C90" w:rsidP="00F03C90">
      <w:pPr>
        <w:pStyle w:val="SingleTxtG"/>
        <w:rPr>
          <w:lang w:val="en-GB"/>
        </w:rPr>
      </w:pPr>
      <w:r w:rsidRPr="00F03C90">
        <w:t>4.</w:t>
      </w:r>
      <w:r w:rsidRPr="00F03C90">
        <w:tab/>
        <w:t>De conformidad con el artículo 16, párrafo 4, del Protocolo Facultativo, el Comité invitó al Representante Permanente de Nicaragua ante la Oficina de las Naciones Unidas y otras organizaciones internacionales en Ginebra a asistir a una reunión privada el 22 de noviembre de 2022 para que diera a conocer las opiniones del Estado parte. Lamentablemente, el Comité no recibió respuesta a su invitación.</w:t>
      </w:r>
    </w:p>
    <w:p w14:paraId="3CE187D1" w14:textId="439068D7" w:rsidR="00F03C90" w:rsidRPr="00F03C90" w:rsidRDefault="00F03C90" w:rsidP="00F03C90">
      <w:pPr>
        <w:pStyle w:val="SingleTxtG"/>
        <w:rPr>
          <w:lang w:val="en-GB"/>
        </w:rPr>
      </w:pPr>
      <w:r w:rsidRPr="00F03C90">
        <w:t>5.</w:t>
      </w:r>
      <w:r w:rsidRPr="00F03C90">
        <w:tab/>
        <w:t>Ante la falta de explicaciones del Estado parte a este respecto y tras haber estudiado debidamente la solicitud del Subcomité, el Comité decidió el 23 de noviembre de 2022 hacer una declaración pública sobre el asunto y publicar el informe del Subcomité sobre su visita a Nicaragua</w:t>
      </w:r>
      <w:r>
        <w:rPr>
          <w:rStyle w:val="Refdenotaalpie"/>
        </w:rPr>
        <w:footnoteReference w:id="2"/>
      </w:r>
      <w:r w:rsidRPr="00F03C90">
        <w:t>.</w:t>
      </w:r>
    </w:p>
    <w:p w14:paraId="33241EA4" w14:textId="61C15C71" w:rsidR="00F03C90" w:rsidRPr="00F03C90" w:rsidRDefault="00F03C90" w:rsidP="00F03C90">
      <w:pPr>
        <w:pStyle w:val="SingleTxtG"/>
        <w:rPr>
          <w:lang w:val="en-GB"/>
        </w:rPr>
      </w:pPr>
      <w:r w:rsidRPr="00F03C90">
        <w:t>6.</w:t>
      </w:r>
      <w:r w:rsidRPr="00F03C90">
        <w:tab/>
        <w:t xml:space="preserve">En aplicación de la presente decisión, el Comité emitirá una declaración el 29 de noviembre de 2022. Antes </w:t>
      </w:r>
      <w:r w:rsidR="00637EA9">
        <w:t xml:space="preserve">de </w:t>
      </w:r>
      <w:r w:rsidRPr="00F03C90">
        <w:t>publicarla, el Comité invitará al Subcomité a sumarse a la declaración.</w:t>
      </w:r>
    </w:p>
    <w:p w14:paraId="0BB83885" w14:textId="77777777" w:rsidR="00F03C90" w:rsidRPr="00F03C90" w:rsidRDefault="00F03C90" w:rsidP="00F03C90">
      <w:pPr>
        <w:pStyle w:val="SingleTxtG"/>
        <w:rPr>
          <w:lang w:val="en-GB"/>
        </w:rPr>
      </w:pPr>
      <w:r w:rsidRPr="00F03C90">
        <w:t>7.</w:t>
      </w:r>
      <w:r w:rsidRPr="00F03C90">
        <w:tab/>
        <w:t>La presente decisión se hace pública tras haber sido puesta en conocimiento del Subcomité y del Estado parte.</w:t>
      </w:r>
    </w:p>
    <w:p w14:paraId="7CAB9317" w14:textId="7E8F8073" w:rsidR="00AC611E" w:rsidRPr="00637EA9" w:rsidRDefault="00F03C90" w:rsidP="00637EA9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C611E" w:rsidRPr="00637EA9" w:rsidSect="00F03C9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53F54" w14:textId="77777777" w:rsidR="001E0590" w:rsidRPr="00A312BC" w:rsidRDefault="001E0590" w:rsidP="00A312BC">
      <w:pPr>
        <w:pStyle w:val="Piedepgina"/>
      </w:pPr>
    </w:p>
  </w:endnote>
  <w:endnote w:type="continuationSeparator" w:id="0">
    <w:p w14:paraId="12D365C4" w14:textId="77777777" w:rsidR="001E0590" w:rsidRPr="00A312BC" w:rsidRDefault="001E0590" w:rsidP="00A312BC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C4368" w14:textId="1A38543B" w:rsidR="00F03C90" w:rsidRPr="00F03C90" w:rsidRDefault="00F03C90" w:rsidP="00F03C90">
    <w:pPr>
      <w:pStyle w:val="Piedepgina"/>
      <w:tabs>
        <w:tab w:val="right" w:pos="9638"/>
      </w:tabs>
    </w:pPr>
    <w:r w:rsidRPr="00F03C90">
      <w:rPr>
        <w:b/>
        <w:sz w:val="18"/>
      </w:rPr>
      <w:fldChar w:fldCharType="begin"/>
    </w:r>
    <w:r w:rsidRPr="00F03C90">
      <w:rPr>
        <w:b/>
        <w:sz w:val="18"/>
      </w:rPr>
      <w:instrText xml:space="preserve"> PAGE  \* MERGEFORMAT </w:instrText>
    </w:r>
    <w:r w:rsidRPr="00F03C90">
      <w:rPr>
        <w:b/>
        <w:sz w:val="18"/>
      </w:rPr>
      <w:fldChar w:fldCharType="separate"/>
    </w:r>
    <w:r w:rsidRPr="00F03C90">
      <w:rPr>
        <w:b/>
        <w:noProof/>
        <w:sz w:val="18"/>
      </w:rPr>
      <w:t>2</w:t>
    </w:r>
    <w:r w:rsidRPr="00F03C90">
      <w:rPr>
        <w:b/>
        <w:sz w:val="18"/>
      </w:rPr>
      <w:fldChar w:fldCharType="end"/>
    </w:r>
    <w:r>
      <w:rPr>
        <w:b/>
        <w:sz w:val="18"/>
      </w:rPr>
      <w:tab/>
    </w:r>
    <w:r>
      <w:t>GE.22-26918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3E53" w14:textId="4DAF1070" w:rsidR="00F03C90" w:rsidRPr="00F03C90" w:rsidRDefault="00F03C90" w:rsidP="00F03C90">
    <w:pPr>
      <w:pStyle w:val="Piedepgina"/>
      <w:tabs>
        <w:tab w:val="right" w:pos="9638"/>
      </w:tabs>
      <w:rPr>
        <w:b/>
        <w:sz w:val="18"/>
      </w:rPr>
    </w:pPr>
    <w:r>
      <w:t>GE.22-26918</w:t>
    </w:r>
    <w:r>
      <w:tab/>
    </w:r>
    <w:r w:rsidRPr="00F03C90">
      <w:rPr>
        <w:b/>
        <w:sz w:val="18"/>
      </w:rPr>
      <w:fldChar w:fldCharType="begin"/>
    </w:r>
    <w:r w:rsidRPr="00F03C90">
      <w:rPr>
        <w:b/>
        <w:sz w:val="18"/>
      </w:rPr>
      <w:instrText xml:space="preserve"> PAGE  \* MERGEFORMAT </w:instrText>
    </w:r>
    <w:r w:rsidRPr="00F03C90">
      <w:rPr>
        <w:b/>
        <w:sz w:val="18"/>
      </w:rPr>
      <w:fldChar w:fldCharType="separate"/>
    </w:r>
    <w:r w:rsidRPr="00F03C90">
      <w:rPr>
        <w:b/>
        <w:noProof/>
        <w:sz w:val="18"/>
      </w:rPr>
      <w:t>3</w:t>
    </w:r>
    <w:r w:rsidRPr="00F03C9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70259" w14:textId="73A7102D" w:rsidR="00042B72" w:rsidRPr="00F03C90" w:rsidRDefault="00F03C90" w:rsidP="00F03C90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FD6905">
      <w:rPr>
        <w:noProof/>
      </w:rPr>
      <w:drawing>
        <wp:anchor distT="0" distB="0" distL="114300" distR="114300" simplePos="0" relativeHeight="251657728" behindDoc="0" locked="1" layoutInCell="1" allowOverlap="1" wp14:anchorId="3E6AE12C" wp14:editId="2DA07F04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22-26918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44912198" wp14:editId="70DDC1D7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EA9">
      <w:rPr>
        <w:sz w:val="20"/>
      </w:rPr>
      <w:t xml:space="preserve">    020223    020223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76E4E9" w14:textId="77777777" w:rsidR="001E0590" w:rsidRPr="001075E9" w:rsidRDefault="001E059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ABF7671" w14:textId="77777777" w:rsidR="001E0590" w:rsidRDefault="001E059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6E047A7" w14:textId="6EB6A987" w:rsidR="00F03C90" w:rsidRPr="00F03C90" w:rsidRDefault="00F03C90" w:rsidP="00F03C90">
      <w:pPr>
        <w:pStyle w:val="Textonotapie"/>
        <w:rPr>
          <w:sz w:val="20"/>
        </w:rPr>
      </w:pPr>
      <w:r>
        <w:tab/>
      </w:r>
      <w:r w:rsidRPr="00F03C90">
        <w:rPr>
          <w:rStyle w:val="Refdenotaalpie"/>
          <w:sz w:val="20"/>
          <w:vertAlign w:val="baseline"/>
        </w:rPr>
        <w:t>*</w:t>
      </w:r>
      <w:r w:rsidRPr="00F03C90">
        <w:rPr>
          <w:rStyle w:val="Refdenotaalpie"/>
          <w:vertAlign w:val="baseline"/>
        </w:rPr>
        <w:tab/>
      </w:r>
      <w:r w:rsidRPr="00F03C90">
        <w:t>Adoptada por el Comité en su 75º período de sesiones (31 de octubre a 25 de noviembre de 2022).</w:t>
      </w:r>
    </w:p>
  </w:footnote>
  <w:footnote w:id="2">
    <w:p w14:paraId="427A7D46" w14:textId="64018A4F" w:rsidR="00F03C90" w:rsidRDefault="00F03C90" w:rsidP="00F03C90">
      <w:pPr>
        <w:pStyle w:val="Textonotapie"/>
        <w:widowControl w:val="0"/>
        <w:tabs>
          <w:tab w:val="clear" w:pos="1021"/>
          <w:tab w:val="right" w:pos="1020"/>
        </w:tabs>
        <w:suppressAutoHyphens/>
      </w:pPr>
      <w:r>
        <w:tab/>
      </w:r>
      <w:r>
        <w:rPr>
          <w:rStyle w:val="Refdenotaalpie"/>
        </w:rPr>
        <w:footnoteRef/>
      </w:r>
      <w:r>
        <w:tab/>
      </w:r>
      <w:r w:rsidRPr="00F03C90">
        <w:t xml:space="preserve">El informe se hará público con la signatura </w:t>
      </w:r>
      <w:hyperlink r:id="rId1" w:history="1">
        <w:r w:rsidRPr="00F03C90">
          <w:rPr>
            <w:rStyle w:val="Hipervnculo"/>
          </w:rPr>
          <w:t>CAT/OP/NIC</w:t>
        </w:r>
        <w:r w:rsidRPr="00F03C90">
          <w:rPr>
            <w:rStyle w:val="Hipervnculo"/>
          </w:rPr>
          <w:t>/</w:t>
        </w:r>
        <w:r w:rsidRPr="00F03C90">
          <w:rPr>
            <w:rStyle w:val="Hipervnculo"/>
          </w:rPr>
          <w:t>ROSP/1</w:t>
        </w:r>
      </w:hyperlink>
      <w:r w:rsidRPr="00F03C90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ACDB7" w14:textId="07978C1D" w:rsidR="00F03C90" w:rsidRPr="00F03C90" w:rsidRDefault="00F03C90">
    <w:pPr>
      <w:pStyle w:val="Encabezado"/>
    </w:pPr>
    <w:fldSimple w:instr=" TITLE  \* MERGEFORMAT ">
      <w:r w:rsidR="00462437">
        <w:t>CAT/C/75/2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28AD03" w14:textId="463417AE" w:rsidR="00F03C90" w:rsidRPr="00F03C90" w:rsidRDefault="00F03C90" w:rsidP="00F03C90">
    <w:pPr>
      <w:pStyle w:val="Encabezado"/>
      <w:jc w:val="right"/>
    </w:pPr>
    <w:fldSimple w:instr=" TITLE  \* MERGEFORMAT ">
      <w:r w:rsidR="00462437">
        <w:t>CAT/C/75/2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4DCD36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677120593">
    <w:abstractNumId w:val="14"/>
  </w:num>
  <w:num w:numId="2" w16cid:durableId="475030228">
    <w:abstractNumId w:val="11"/>
  </w:num>
  <w:num w:numId="3" w16cid:durableId="1195390596">
    <w:abstractNumId w:val="16"/>
  </w:num>
  <w:num w:numId="4" w16cid:durableId="1875193916">
    <w:abstractNumId w:val="15"/>
  </w:num>
  <w:num w:numId="5" w16cid:durableId="964500872">
    <w:abstractNumId w:val="13"/>
  </w:num>
  <w:num w:numId="6" w16cid:durableId="1247961874">
    <w:abstractNumId w:val="8"/>
  </w:num>
  <w:num w:numId="7" w16cid:durableId="1228567423">
    <w:abstractNumId w:val="3"/>
  </w:num>
  <w:num w:numId="8" w16cid:durableId="1312249018">
    <w:abstractNumId w:val="2"/>
  </w:num>
  <w:num w:numId="9" w16cid:durableId="2009868670">
    <w:abstractNumId w:val="1"/>
  </w:num>
  <w:num w:numId="10" w16cid:durableId="384181320">
    <w:abstractNumId w:val="0"/>
  </w:num>
  <w:num w:numId="11" w16cid:durableId="1712194766">
    <w:abstractNumId w:val="9"/>
  </w:num>
  <w:num w:numId="12" w16cid:durableId="205677013">
    <w:abstractNumId w:val="7"/>
  </w:num>
  <w:num w:numId="13" w16cid:durableId="772626581">
    <w:abstractNumId w:val="6"/>
  </w:num>
  <w:num w:numId="14" w16cid:durableId="422992573">
    <w:abstractNumId w:val="5"/>
  </w:num>
  <w:num w:numId="15" w16cid:durableId="569733384">
    <w:abstractNumId w:val="4"/>
  </w:num>
  <w:num w:numId="16" w16cid:durableId="1945065385">
    <w:abstractNumId w:val="10"/>
  </w:num>
  <w:num w:numId="17" w16cid:durableId="1887790486">
    <w:abstractNumId w:val="14"/>
  </w:num>
  <w:num w:numId="18" w16cid:durableId="229923412">
    <w:abstractNumId w:val="11"/>
  </w:num>
  <w:num w:numId="19" w16cid:durableId="1681665061">
    <w:abstractNumId w:val="10"/>
  </w:num>
  <w:num w:numId="20" w16cid:durableId="566303665">
    <w:abstractNumId w:val="16"/>
  </w:num>
  <w:num w:numId="21" w16cid:durableId="16851840">
    <w:abstractNumId w:val="15"/>
  </w:num>
  <w:num w:numId="22" w16cid:durableId="303774005">
    <w:abstractNumId w:val="12"/>
  </w:num>
  <w:num w:numId="23" w16cid:durableId="1364017447">
    <w:abstractNumId w:val="12"/>
  </w:num>
  <w:num w:numId="24" w16cid:durableId="1315648249">
    <w:abstractNumId w:val="13"/>
  </w:num>
  <w:num w:numId="25" w16cid:durableId="2071885602">
    <w:abstractNumId w:val="9"/>
  </w:num>
  <w:num w:numId="26" w16cid:durableId="732460683">
    <w:abstractNumId w:val="7"/>
  </w:num>
  <w:num w:numId="27" w16cid:durableId="873035166">
    <w:abstractNumId w:val="6"/>
  </w:num>
  <w:num w:numId="28" w16cid:durableId="1627660996">
    <w:abstractNumId w:val="5"/>
  </w:num>
  <w:num w:numId="29" w16cid:durableId="60060278">
    <w:abstractNumId w:val="4"/>
  </w:num>
  <w:num w:numId="30" w16cid:durableId="162204790">
    <w:abstractNumId w:val="8"/>
  </w:num>
  <w:num w:numId="31" w16cid:durableId="1086422134">
    <w:abstractNumId w:val="3"/>
  </w:num>
  <w:num w:numId="32" w16cid:durableId="2325011">
    <w:abstractNumId w:val="2"/>
  </w:num>
  <w:num w:numId="33" w16cid:durableId="1463496518">
    <w:abstractNumId w:val="1"/>
  </w:num>
  <w:num w:numId="34" w16cid:durableId="204492220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590"/>
    <w:rsid w:val="00004304"/>
    <w:rsid w:val="00033EE1"/>
    <w:rsid w:val="00042B72"/>
    <w:rsid w:val="000558BD"/>
    <w:rsid w:val="000B57E7"/>
    <w:rsid w:val="000B6373"/>
    <w:rsid w:val="000E713F"/>
    <w:rsid w:val="000F09DF"/>
    <w:rsid w:val="000F61B2"/>
    <w:rsid w:val="001075E9"/>
    <w:rsid w:val="00147975"/>
    <w:rsid w:val="00180183"/>
    <w:rsid w:val="0018024D"/>
    <w:rsid w:val="0018649F"/>
    <w:rsid w:val="00196389"/>
    <w:rsid w:val="001B3EF6"/>
    <w:rsid w:val="001C7A89"/>
    <w:rsid w:val="001E0590"/>
    <w:rsid w:val="00217D36"/>
    <w:rsid w:val="002A2EFC"/>
    <w:rsid w:val="002C0E18"/>
    <w:rsid w:val="002D5AAC"/>
    <w:rsid w:val="002F405F"/>
    <w:rsid w:val="00301299"/>
    <w:rsid w:val="003067C5"/>
    <w:rsid w:val="00307FB6"/>
    <w:rsid w:val="00317339"/>
    <w:rsid w:val="00322004"/>
    <w:rsid w:val="003402C2"/>
    <w:rsid w:val="003413B3"/>
    <w:rsid w:val="00381C24"/>
    <w:rsid w:val="00382A13"/>
    <w:rsid w:val="003958D0"/>
    <w:rsid w:val="003B00E5"/>
    <w:rsid w:val="00407B78"/>
    <w:rsid w:val="00424203"/>
    <w:rsid w:val="00452493"/>
    <w:rsid w:val="00454E07"/>
    <w:rsid w:val="00462437"/>
    <w:rsid w:val="00462E81"/>
    <w:rsid w:val="00467DF3"/>
    <w:rsid w:val="0050108D"/>
    <w:rsid w:val="00505971"/>
    <w:rsid w:val="00513081"/>
    <w:rsid w:val="00517901"/>
    <w:rsid w:val="00526683"/>
    <w:rsid w:val="005709E0"/>
    <w:rsid w:val="00572E19"/>
    <w:rsid w:val="005961C8"/>
    <w:rsid w:val="005D7914"/>
    <w:rsid w:val="005F0B42"/>
    <w:rsid w:val="00637EA9"/>
    <w:rsid w:val="00681A10"/>
    <w:rsid w:val="006C2031"/>
    <w:rsid w:val="006D461A"/>
    <w:rsid w:val="006E7495"/>
    <w:rsid w:val="006F35EE"/>
    <w:rsid w:val="007021FF"/>
    <w:rsid w:val="00712895"/>
    <w:rsid w:val="00740428"/>
    <w:rsid w:val="00757357"/>
    <w:rsid w:val="00825F8D"/>
    <w:rsid w:val="00834B71"/>
    <w:rsid w:val="00844557"/>
    <w:rsid w:val="0086445C"/>
    <w:rsid w:val="00894693"/>
    <w:rsid w:val="008A08D7"/>
    <w:rsid w:val="008B6909"/>
    <w:rsid w:val="00906890"/>
    <w:rsid w:val="00911BE4"/>
    <w:rsid w:val="0093114A"/>
    <w:rsid w:val="00951972"/>
    <w:rsid w:val="009608F3"/>
    <w:rsid w:val="00A312BC"/>
    <w:rsid w:val="00A84021"/>
    <w:rsid w:val="00A917B3"/>
    <w:rsid w:val="00AB4B51"/>
    <w:rsid w:val="00AC611E"/>
    <w:rsid w:val="00B10CC7"/>
    <w:rsid w:val="00B4174A"/>
    <w:rsid w:val="00B539E7"/>
    <w:rsid w:val="00B62458"/>
    <w:rsid w:val="00BC6C8F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8412A"/>
    <w:rsid w:val="00D90138"/>
    <w:rsid w:val="00DE4223"/>
    <w:rsid w:val="00E73F76"/>
    <w:rsid w:val="00EA2C9F"/>
    <w:rsid w:val="00ED0BDA"/>
    <w:rsid w:val="00EE7EDE"/>
    <w:rsid w:val="00EF1360"/>
    <w:rsid w:val="00EF3220"/>
    <w:rsid w:val="00F03C90"/>
    <w:rsid w:val="00F4145E"/>
    <w:rsid w:val="00F94155"/>
    <w:rsid w:val="00FD2EF7"/>
    <w:rsid w:val="00FD6905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2FDE4"/>
  <w15:docId w15:val="{2B40D816-76E5-43E2-BAE7-34AB2B2B7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4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DE4223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uiPriority w:val="9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DE4223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DE422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DE422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DE422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DE4223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DE4223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DE4223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DE4223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DE422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DE4223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DE4223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DE4223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DE422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DE422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DE4223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DE422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DE422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DE4223"/>
    <w:pPr>
      <w:numPr>
        <w:numId w:val="3"/>
      </w:numPr>
    </w:pPr>
  </w:style>
  <w:style w:type="numbering" w:styleId="1ai">
    <w:name w:val="Outline List 1"/>
    <w:basedOn w:val="Sinlista"/>
    <w:rsid w:val="00DE4223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DE4223"/>
  </w:style>
  <w:style w:type="numbering" w:styleId="ArtculoSeccin">
    <w:name w:val="Outline List 3"/>
    <w:basedOn w:val="Sinlista"/>
    <w:rsid w:val="00DE4223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DE4223"/>
    <w:pPr>
      <w:ind w:left="4252"/>
    </w:pPr>
  </w:style>
  <w:style w:type="character" w:styleId="CitaHTML">
    <w:name w:val="HTML Cite"/>
    <w:semiHidden/>
    <w:rsid w:val="00DE4223"/>
    <w:rPr>
      <w:i/>
      <w:iCs/>
    </w:rPr>
  </w:style>
  <w:style w:type="character" w:styleId="CdigoHTML">
    <w:name w:val="HTML Code"/>
    <w:semiHidden/>
    <w:rsid w:val="00DE4223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DE4223"/>
    <w:pPr>
      <w:spacing w:after="120"/>
      <w:ind w:left="283"/>
    </w:pPr>
  </w:style>
  <w:style w:type="paragraph" w:styleId="Continuarlista2">
    <w:name w:val="List Continue 2"/>
    <w:basedOn w:val="Normal"/>
    <w:semiHidden/>
    <w:rsid w:val="00DE4223"/>
    <w:pPr>
      <w:spacing w:after="120"/>
      <w:ind w:left="566"/>
    </w:pPr>
  </w:style>
  <w:style w:type="paragraph" w:styleId="Continuarlista3">
    <w:name w:val="List Continue 3"/>
    <w:basedOn w:val="Normal"/>
    <w:semiHidden/>
    <w:rsid w:val="00DE4223"/>
    <w:pPr>
      <w:spacing w:after="120"/>
      <w:ind w:left="849"/>
    </w:pPr>
  </w:style>
  <w:style w:type="paragraph" w:styleId="Continuarlista4">
    <w:name w:val="List Continue 4"/>
    <w:basedOn w:val="Normal"/>
    <w:semiHidden/>
    <w:rsid w:val="00DE4223"/>
    <w:pPr>
      <w:spacing w:after="120"/>
      <w:ind w:left="1132"/>
    </w:pPr>
  </w:style>
  <w:style w:type="paragraph" w:styleId="Continuarlista5">
    <w:name w:val="List Continue 5"/>
    <w:basedOn w:val="Normal"/>
    <w:semiHidden/>
    <w:rsid w:val="00DE4223"/>
    <w:pPr>
      <w:spacing w:after="120"/>
      <w:ind w:left="1415"/>
    </w:pPr>
  </w:style>
  <w:style w:type="character" w:styleId="DefinicinHTML">
    <w:name w:val="HTML Definition"/>
    <w:semiHidden/>
    <w:rsid w:val="00DE4223"/>
    <w:rPr>
      <w:i/>
      <w:iCs/>
    </w:rPr>
  </w:style>
  <w:style w:type="paragraph" w:styleId="DireccinHTML">
    <w:name w:val="HTML Address"/>
    <w:basedOn w:val="Normal"/>
    <w:link w:val="DireccinHTMLCar"/>
    <w:semiHidden/>
    <w:rsid w:val="00DE4223"/>
    <w:rPr>
      <w:i/>
      <w:iCs/>
    </w:rPr>
  </w:style>
  <w:style w:type="paragraph" w:styleId="Direccinsobre">
    <w:name w:val="envelope address"/>
    <w:basedOn w:val="Normal"/>
    <w:semiHidden/>
    <w:rsid w:val="00DE4223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DE4223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DE422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DE4223"/>
  </w:style>
  <w:style w:type="character" w:styleId="nfasis">
    <w:name w:val="Emphasis"/>
    <w:semiHidden/>
    <w:rsid w:val="00DE4223"/>
    <w:rPr>
      <w:i/>
      <w:iCs/>
    </w:rPr>
  </w:style>
  <w:style w:type="paragraph" w:styleId="Fecha">
    <w:name w:val="Date"/>
    <w:basedOn w:val="Normal"/>
    <w:next w:val="Normal"/>
    <w:link w:val="FechaCar"/>
    <w:semiHidden/>
    <w:rsid w:val="00DE4223"/>
  </w:style>
  <w:style w:type="paragraph" w:styleId="Firma">
    <w:name w:val="Signature"/>
    <w:basedOn w:val="Normal"/>
    <w:link w:val="FirmaCar"/>
    <w:semiHidden/>
    <w:rsid w:val="00DE4223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DE4223"/>
  </w:style>
  <w:style w:type="character" w:styleId="Hipervnculo">
    <w:name w:val="Hyperlink"/>
    <w:uiPriority w:val="4"/>
    <w:rsid w:val="00DE4223"/>
    <w:rPr>
      <w:color w:val="0000FF"/>
      <w:u w:val="none"/>
    </w:rPr>
  </w:style>
  <w:style w:type="character" w:styleId="Hipervnculovisitado">
    <w:name w:val="FollowedHyperlink"/>
    <w:uiPriority w:val="4"/>
    <w:rsid w:val="00DE4223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DE4223"/>
    <w:rPr>
      <w:rFonts w:ascii="Courier New" w:hAnsi="Courier New" w:cs="Courier New"/>
    </w:rPr>
  </w:style>
  <w:style w:type="paragraph" w:styleId="Lista">
    <w:name w:val="List"/>
    <w:basedOn w:val="Normal"/>
    <w:semiHidden/>
    <w:rsid w:val="00DE4223"/>
    <w:pPr>
      <w:ind w:left="283" w:hanging="283"/>
    </w:pPr>
  </w:style>
  <w:style w:type="paragraph" w:styleId="Lista2">
    <w:name w:val="List 2"/>
    <w:basedOn w:val="Normal"/>
    <w:semiHidden/>
    <w:rsid w:val="00DE4223"/>
    <w:pPr>
      <w:ind w:left="566" w:hanging="283"/>
    </w:pPr>
  </w:style>
  <w:style w:type="paragraph" w:styleId="Lista3">
    <w:name w:val="List 3"/>
    <w:basedOn w:val="Normal"/>
    <w:semiHidden/>
    <w:rsid w:val="00DE4223"/>
    <w:pPr>
      <w:ind w:left="849" w:hanging="283"/>
    </w:pPr>
  </w:style>
  <w:style w:type="paragraph" w:styleId="Lista4">
    <w:name w:val="List 4"/>
    <w:basedOn w:val="Normal"/>
    <w:semiHidden/>
    <w:rsid w:val="00DE4223"/>
    <w:pPr>
      <w:ind w:left="1132" w:hanging="283"/>
    </w:pPr>
  </w:style>
  <w:style w:type="paragraph" w:styleId="Lista5">
    <w:name w:val="List 5"/>
    <w:basedOn w:val="Normal"/>
    <w:semiHidden/>
    <w:rsid w:val="00DE4223"/>
    <w:pPr>
      <w:ind w:left="1415" w:hanging="283"/>
    </w:pPr>
  </w:style>
  <w:style w:type="paragraph" w:styleId="Listaconnmeros">
    <w:name w:val="List Number"/>
    <w:basedOn w:val="Normal"/>
    <w:semiHidden/>
    <w:rsid w:val="00DE4223"/>
    <w:pPr>
      <w:numPr>
        <w:numId w:val="30"/>
      </w:numPr>
    </w:pPr>
  </w:style>
  <w:style w:type="paragraph" w:styleId="Listaconnmeros2">
    <w:name w:val="List Number 2"/>
    <w:basedOn w:val="Normal"/>
    <w:semiHidden/>
    <w:rsid w:val="00DE4223"/>
    <w:pPr>
      <w:numPr>
        <w:numId w:val="31"/>
      </w:numPr>
    </w:pPr>
  </w:style>
  <w:style w:type="paragraph" w:styleId="Listaconnmeros3">
    <w:name w:val="List Number 3"/>
    <w:basedOn w:val="Normal"/>
    <w:semiHidden/>
    <w:rsid w:val="00DE4223"/>
    <w:pPr>
      <w:numPr>
        <w:numId w:val="32"/>
      </w:numPr>
    </w:pPr>
  </w:style>
  <w:style w:type="paragraph" w:styleId="Listaconnmeros4">
    <w:name w:val="List Number 4"/>
    <w:basedOn w:val="Normal"/>
    <w:semiHidden/>
    <w:rsid w:val="00DE4223"/>
    <w:pPr>
      <w:numPr>
        <w:numId w:val="33"/>
      </w:numPr>
    </w:pPr>
  </w:style>
  <w:style w:type="paragraph" w:styleId="Listaconnmeros5">
    <w:name w:val="List Number 5"/>
    <w:basedOn w:val="Normal"/>
    <w:semiHidden/>
    <w:rsid w:val="00DE4223"/>
    <w:pPr>
      <w:numPr>
        <w:numId w:val="34"/>
      </w:numPr>
    </w:pPr>
  </w:style>
  <w:style w:type="paragraph" w:styleId="Listaconvietas">
    <w:name w:val="List Bullet"/>
    <w:basedOn w:val="Normal"/>
    <w:semiHidden/>
    <w:rsid w:val="00DE4223"/>
    <w:pPr>
      <w:numPr>
        <w:numId w:val="25"/>
      </w:numPr>
    </w:pPr>
  </w:style>
  <w:style w:type="paragraph" w:styleId="Listaconvietas2">
    <w:name w:val="List Bullet 2"/>
    <w:basedOn w:val="Normal"/>
    <w:semiHidden/>
    <w:rsid w:val="00DE4223"/>
    <w:pPr>
      <w:numPr>
        <w:numId w:val="26"/>
      </w:numPr>
    </w:pPr>
  </w:style>
  <w:style w:type="paragraph" w:styleId="Listaconvietas3">
    <w:name w:val="List Bullet 3"/>
    <w:basedOn w:val="Normal"/>
    <w:semiHidden/>
    <w:rsid w:val="00DE4223"/>
    <w:pPr>
      <w:numPr>
        <w:numId w:val="27"/>
      </w:numPr>
    </w:pPr>
  </w:style>
  <w:style w:type="paragraph" w:styleId="Listaconvietas4">
    <w:name w:val="List Bullet 4"/>
    <w:basedOn w:val="Normal"/>
    <w:semiHidden/>
    <w:rsid w:val="00DE4223"/>
    <w:pPr>
      <w:numPr>
        <w:numId w:val="28"/>
      </w:numPr>
    </w:pPr>
  </w:style>
  <w:style w:type="paragraph" w:styleId="Listaconvietas5">
    <w:name w:val="List Bullet 5"/>
    <w:basedOn w:val="Normal"/>
    <w:semiHidden/>
    <w:rsid w:val="00DE4223"/>
    <w:pPr>
      <w:numPr>
        <w:numId w:val="29"/>
      </w:numPr>
    </w:pPr>
  </w:style>
  <w:style w:type="character" w:styleId="MquinadeescribirHTML">
    <w:name w:val="HTML Typewriter"/>
    <w:semiHidden/>
    <w:rsid w:val="00DE4223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DE4223"/>
    <w:rPr>
      <w:sz w:val="24"/>
      <w:szCs w:val="24"/>
    </w:rPr>
  </w:style>
  <w:style w:type="character" w:styleId="Nmerodelnea">
    <w:name w:val="line number"/>
    <w:basedOn w:val="Fuentedeprrafopredeter"/>
    <w:semiHidden/>
    <w:rsid w:val="00DE4223"/>
  </w:style>
  <w:style w:type="character" w:styleId="Nmerodepgina">
    <w:name w:val="page number"/>
    <w:aliases w:val="7_G"/>
    <w:uiPriority w:val="3"/>
    <w:qFormat/>
    <w:rsid w:val="00DE4223"/>
    <w:rPr>
      <w:b/>
      <w:sz w:val="18"/>
    </w:rPr>
  </w:style>
  <w:style w:type="character" w:styleId="Refdenotaalfinal">
    <w:name w:val="endnote reference"/>
    <w:aliases w:val="1_G"/>
    <w:uiPriority w:val="3"/>
    <w:qFormat/>
    <w:rsid w:val="00DE4223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DE4223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DE4223"/>
  </w:style>
  <w:style w:type="paragraph" w:styleId="Sangra2detindependiente">
    <w:name w:val="Body Text Indent 2"/>
    <w:basedOn w:val="Normal"/>
    <w:link w:val="Sangra2detindependienteCar"/>
    <w:semiHidden/>
    <w:rsid w:val="00DE4223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DE4223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DE4223"/>
    <w:pPr>
      <w:spacing w:after="120"/>
      <w:ind w:left="283"/>
    </w:pPr>
  </w:style>
  <w:style w:type="paragraph" w:styleId="Sangranormal">
    <w:name w:val="Normal Indent"/>
    <w:basedOn w:val="Normal"/>
    <w:semiHidden/>
    <w:rsid w:val="00DE4223"/>
    <w:pPr>
      <w:ind w:left="567"/>
    </w:pPr>
  </w:style>
  <w:style w:type="paragraph" w:styleId="Subttulo">
    <w:name w:val="Subtitle"/>
    <w:basedOn w:val="Normal"/>
    <w:link w:val="SubttuloCar"/>
    <w:semiHidden/>
    <w:rsid w:val="00DE4223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DE4223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DE4223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DE4223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DE4223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DE4223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DE4223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DE4223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DE4223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DE4223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DE4223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DE4223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DE4223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DE4223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DE4223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DE4223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DE4223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DE4223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DE4223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DE4223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DE4223"/>
    <w:pPr>
      <w:spacing w:after="120"/>
      <w:ind w:left="1440" w:right="1440"/>
    </w:pPr>
  </w:style>
  <w:style w:type="character" w:styleId="Textoennegrita">
    <w:name w:val="Strong"/>
    <w:semiHidden/>
    <w:rsid w:val="00DE4223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DE4223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DE4223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DE4223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DE4223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DE4223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DE4223"/>
  </w:style>
  <w:style w:type="paragraph" w:styleId="Textosinformato">
    <w:name w:val="Plain Text"/>
    <w:basedOn w:val="Normal"/>
    <w:link w:val="TextosinformatoCar"/>
    <w:semiHidden/>
    <w:rsid w:val="00DE4223"/>
    <w:rPr>
      <w:rFonts w:ascii="Courier New" w:hAnsi="Courier New" w:cs="Courier New"/>
    </w:rPr>
  </w:style>
  <w:style w:type="paragraph" w:styleId="Ttulo">
    <w:name w:val="Title"/>
    <w:basedOn w:val="Normal"/>
    <w:link w:val="TtuloCar"/>
    <w:semiHidden/>
    <w:rsid w:val="00DE4223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DE4223"/>
    <w:rPr>
      <w:i/>
      <w:iCs/>
    </w:rPr>
  </w:style>
  <w:style w:type="paragraph" w:customStyle="1" w:styleId="Bullet1G">
    <w:name w:val="_Bullet 1_G"/>
    <w:basedOn w:val="Normal"/>
    <w:uiPriority w:val="1"/>
    <w:qFormat/>
    <w:rsid w:val="00DE4223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DE4223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semiHidden/>
    <w:unhideWhenUsed/>
    <w:rsid w:val="00DE422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E4223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DE4223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DE4223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DE4223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DE4223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DE4223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DE4223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DE4223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DE4223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DE4223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DE4223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DE4223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DE4223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DE4223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DE4223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DE4223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DE4223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DE4223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DE4223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DE4223"/>
    <w:rPr>
      <w:b/>
      <w:sz w:val="18"/>
      <w:lang w:val="es-ES" w:eastAsia="es-ES"/>
    </w:rPr>
  </w:style>
  <w:style w:type="character" w:customStyle="1" w:styleId="Ttulo1Car">
    <w:name w:val="Título 1 Car"/>
    <w:aliases w:val="Cuadro_G Car"/>
    <w:basedOn w:val="Fuentedeprrafopredeter"/>
    <w:link w:val="Ttulo1"/>
    <w:uiPriority w:val="9"/>
    <w:rsid w:val="00DE4223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DE4223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DE4223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semiHidden/>
    <w:rsid w:val="00DE4223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semiHidden/>
    <w:rsid w:val="00DE4223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semiHidden/>
    <w:rsid w:val="00DE4223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DE4223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DE4223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DE4223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DE4223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DE4223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semiHidden/>
    <w:rsid w:val="00DE4223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DE4223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DE4223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DE4223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DE4223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semiHidden/>
    <w:rsid w:val="00DE4223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DE4223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DE4223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DE4223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DE4223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DE4223"/>
    <w:pPr>
      <w:tabs>
        <w:tab w:val="left" w:pos="1985"/>
      </w:tabs>
      <w:ind w:left="1984"/>
    </w:pPr>
  </w:style>
  <w:style w:type="character" w:styleId="Mencinsinresolver">
    <w:name w:val="Unresolved Mention"/>
    <w:basedOn w:val="Fuentedeprrafopredeter"/>
    <w:uiPriority w:val="99"/>
    <w:semiHidden/>
    <w:unhideWhenUsed/>
    <w:rsid w:val="00DE42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es/CAT/OP/NIC/ROSP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0</TotalTime>
  <Pages>1</Pages>
  <Words>438</Words>
  <Characters>2254</Characters>
  <Application>Microsoft Office Word</Application>
  <DocSecurity>0</DocSecurity>
  <Lines>48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CAT/C/</vt:lpstr>
    </vt:vector>
  </TitlesOfParts>
  <Company/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CAT/C/75/2</dc:title>
  <dc:subject/>
  <dc:creator>Luz Maria URQUIZU MARROQUIN</dc:creator>
  <cp:keywords/>
  <cp:lastModifiedBy>Luz Urquizu Marroquin</cp:lastModifiedBy>
  <cp:revision>3</cp:revision>
  <cp:lastPrinted>2023-02-02T14:56:00Z</cp:lastPrinted>
  <dcterms:created xsi:type="dcterms:W3CDTF">2023-02-02T14:56:00Z</dcterms:created>
  <dcterms:modified xsi:type="dcterms:W3CDTF">2023-02-02T14:56:00Z</dcterms:modified>
</cp:coreProperties>
</file>