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7B0646">
        <w:trPr>
          <w:trHeight w:hRule="exact" w:val="851"/>
        </w:trPr>
        <w:tc>
          <w:tcPr>
            <w:tcW w:w="1280" w:type="dxa"/>
            <w:tcBorders>
              <w:bottom w:val="single" w:sz="4" w:space="0" w:color="auto"/>
            </w:tcBorders>
          </w:tcPr>
          <w:p w:rsidR="006621F5" w:rsidRPr="00F124C6" w:rsidRDefault="006621F5" w:rsidP="007B0646">
            <w:pPr>
              <w:pStyle w:val="H23GC"/>
            </w:pPr>
          </w:p>
        </w:tc>
        <w:tc>
          <w:tcPr>
            <w:tcW w:w="2273" w:type="dxa"/>
            <w:tcBorders>
              <w:bottom w:val="single" w:sz="4" w:space="0" w:color="auto"/>
            </w:tcBorders>
            <w:vAlign w:val="bottom"/>
          </w:tcPr>
          <w:p w:rsidR="006621F5" w:rsidRPr="0050687F" w:rsidRDefault="006621F5" w:rsidP="007B06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8B0081" w:rsidRDefault="007B0646" w:rsidP="007B0646">
            <w:pPr>
              <w:spacing w:line="240" w:lineRule="atLeast"/>
              <w:jc w:val="right"/>
              <w:rPr>
                <w:sz w:val="20"/>
                <w:szCs w:val="21"/>
              </w:rPr>
            </w:pPr>
            <w:r>
              <w:rPr>
                <w:sz w:val="40"/>
                <w:szCs w:val="21"/>
              </w:rPr>
              <w:t>CERD</w:t>
            </w:r>
            <w:r w:rsidR="008B0081">
              <w:rPr>
                <w:sz w:val="20"/>
                <w:szCs w:val="21"/>
              </w:rPr>
              <w:t>/</w:t>
            </w:r>
            <w:r>
              <w:rPr>
                <w:sz w:val="20"/>
                <w:szCs w:val="21"/>
              </w:rPr>
              <w:t>C</w:t>
            </w:r>
            <w:r w:rsidR="008B0081">
              <w:rPr>
                <w:sz w:val="20"/>
                <w:szCs w:val="21"/>
              </w:rPr>
              <w:t>/</w:t>
            </w:r>
            <w:r>
              <w:rPr>
                <w:sz w:val="20"/>
                <w:szCs w:val="21"/>
              </w:rPr>
              <w:t>GEO</w:t>
            </w:r>
            <w:r w:rsidR="008B0081">
              <w:rPr>
                <w:sz w:val="20"/>
                <w:szCs w:val="21"/>
              </w:rPr>
              <w:t>/</w:t>
            </w:r>
            <w:r>
              <w:rPr>
                <w:sz w:val="20"/>
                <w:szCs w:val="21"/>
              </w:rPr>
              <w:t>CO</w:t>
            </w:r>
            <w:r w:rsidR="008B0081">
              <w:rPr>
                <w:sz w:val="20"/>
                <w:szCs w:val="21"/>
              </w:rPr>
              <w:t>/</w:t>
            </w:r>
            <w:r>
              <w:rPr>
                <w:sz w:val="20"/>
                <w:szCs w:val="21"/>
              </w:rPr>
              <w:t>6</w:t>
            </w:r>
            <w:r w:rsidR="008B0081">
              <w:rPr>
                <w:sz w:val="20"/>
                <w:szCs w:val="21"/>
              </w:rPr>
              <w:t>-</w:t>
            </w:r>
            <w:r>
              <w:rPr>
                <w:sz w:val="20"/>
                <w:szCs w:val="21"/>
              </w:rPr>
              <w:t>8</w:t>
            </w:r>
          </w:p>
        </w:tc>
      </w:tr>
      <w:tr w:rsidR="006621F5" w:rsidRPr="00F124C6" w:rsidTr="007B0646">
        <w:trPr>
          <w:trHeight w:hRule="exact" w:val="2835"/>
        </w:trPr>
        <w:tc>
          <w:tcPr>
            <w:tcW w:w="1280" w:type="dxa"/>
            <w:tcBorders>
              <w:top w:val="single" w:sz="4" w:space="0" w:color="auto"/>
              <w:bottom w:val="single" w:sz="12" w:space="0" w:color="auto"/>
            </w:tcBorders>
          </w:tcPr>
          <w:p w:rsidR="006621F5" w:rsidRPr="00F124C6" w:rsidRDefault="006621F5" w:rsidP="007B0646">
            <w:pPr>
              <w:spacing w:line="120" w:lineRule="atLeast"/>
              <w:rPr>
                <w:sz w:val="10"/>
                <w:szCs w:val="10"/>
              </w:rPr>
            </w:pPr>
          </w:p>
          <w:p w:rsidR="006621F5" w:rsidRPr="00F124C6" w:rsidRDefault="006621F5" w:rsidP="007B0646">
            <w:pPr>
              <w:spacing w:line="120" w:lineRule="atLeast"/>
              <w:rPr>
                <w:sz w:val="10"/>
                <w:szCs w:val="10"/>
              </w:rPr>
            </w:pPr>
            <w:r>
              <w:rPr>
                <w:rFonts w:hint="eastAsia"/>
                <w:noProof/>
                <w:snapToGrid/>
              </w:rPr>
              <w:drawing>
                <wp:inline distT="0" distB="0" distL="0" distR="0" wp14:anchorId="3925CE82" wp14:editId="7A70219F">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7B0646">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7B0646" w:rsidP="007B0646">
            <w:pPr>
              <w:spacing w:before="240" w:line="240" w:lineRule="atLeast"/>
              <w:rPr>
                <w:sz w:val="20"/>
              </w:rPr>
            </w:pPr>
            <w:r>
              <w:rPr>
                <w:sz w:val="20"/>
              </w:rPr>
              <w:t>Distr.: General</w:t>
            </w:r>
          </w:p>
          <w:p w:rsidR="006621F5" w:rsidRPr="00F124C6" w:rsidRDefault="007B0646" w:rsidP="007B0646">
            <w:pPr>
              <w:spacing w:line="240" w:lineRule="atLeast"/>
              <w:rPr>
                <w:sz w:val="20"/>
              </w:rPr>
            </w:pPr>
            <w:r>
              <w:rPr>
                <w:rFonts w:hint="eastAsia"/>
                <w:sz w:val="20"/>
              </w:rPr>
              <w:t>22</w:t>
            </w:r>
            <w:r w:rsidR="003A087B">
              <w:rPr>
                <w:rFonts w:hint="eastAsia"/>
                <w:sz w:val="20"/>
              </w:rPr>
              <w:t xml:space="preserve"> </w:t>
            </w:r>
            <w:r>
              <w:rPr>
                <w:sz w:val="20"/>
              </w:rPr>
              <w:t>June</w:t>
            </w:r>
            <w:r w:rsidR="006D1FBC">
              <w:rPr>
                <w:sz w:val="20"/>
              </w:rPr>
              <w:t xml:space="preserve"> </w:t>
            </w:r>
            <w:r>
              <w:rPr>
                <w:sz w:val="20"/>
              </w:rPr>
              <w:t>2</w:t>
            </w:r>
            <w:r w:rsidR="006D1FBC">
              <w:rPr>
                <w:sz w:val="20"/>
              </w:rPr>
              <w:t>0</w:t>
            </w:r>
            <w:r>
              <w:rPr>
                <w:sz w:val="20"/>
              </w:rPr>
              <w:t>1</w:t>
            </w:r>
            <w:r>
              <w:rPr>
                <w:rFonts w:hint="eastAsia"/>
                <w:sz w:val="20"/>
              </w:rPr>
              <w:t>6</w:t>
            </w:r>
          </w:p>
          <w:p w:rsidR="006621F5" w:rsidRPr="00F124C6" w:rsidRDefault="007B0646" w:rsidP="007B0646">
            <w:pPr>
              <w:spacing w:line="240" w:lineRule="atLeast"/>
              <w:rPr>
                <w:sz w:val="20"/>
              </w:rPr>
            </w:pPr>
            <w:r>
              <w:rPr>
                <w:sz w:val="20"/>
              </w:rPr>
              <w:t>Chinese</w:t>
            </w:r>
            <w:r w:rsidR="006621F5" w:rsidRPr="00F124C6">
              <w:rPr>
                <w:sz w:val="20"/>
              </w:rPr>
              <w:t xml:space="preserve"> </w:t>
            </w:r>
          </w:p>
          <w:p w:rsidR="006621F5" w:rsidRPr="00F124C6" w:rsidRDefault="007B0646" w:rsidP="007B0646">
            <w:pPr>
              <w:spacing w:line="240" w:lineRule="atLeast"/>
            </w:pPr>
            <w:r>
              <w:rPr>
                <w:sz w:val="20"/>
              </w:rPr>
              <w:t>Original: English</w:t>
            </w:r>
          </w:p>
        </w:tc>
      </w:tr>
    </w:tbl>
    <w:p w:rsidR="003A087B" w:rsidRDefault="003A087B"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8B0081" w:rsidRDefault="003A087B" w:rsidP="003A087B">
      <w:pPr>
        <w:pStyle w:val="HChGC"/>
      </w:pPr>
      <w:r>
        <w:tab/>
      </w:r>
      <w:r>
        <w:tab/>
      </w:r>
      <w:r>
        <w:t>格鲁吉亚第六至第八次定期报告的结论性意见</w:t>
      </w:r>
      <w:r w:rsidR="007B0646" w:rsidRPr="007B0646">
        <w:rPr>
          <w:rStyle w:val="a7"/>
          <w:rFonts w:eastAsia="黑体"/>
          <w:sz w:val="28"/>
          <w:vertAlign w:val="baseline"/>
        </w:rPr>
        <w:footnoteReference w:customMarkFollows="1" w:id="2"/>
        <w:t>*</w:t>
      </w:r>
    </w:p>
    <w:p w:rsidR="007B0646" w:rsidRDefault="007B0646" w:rsidP="007B0646">
      <w:pPr>
        <w:pStyle w:val="SingleTxtGC"/>
      </w:pPr>
      <w:r>
        <w:rPr>
          <w:rFonts w:hint="eastAsia"/>
        </w:rPr>
        <w:t>1</w:t>
      </w:r>
      <w:r w:rsidR="00457605">
        <w:rPr>
          <w:rFonts w:hint="eastAsia"/>
        </w:rPr>
        <w:t xml:space="preserve">.  </w:t>
      </w:r>
      <w:r>
        <w:rPr>
          <w:rFonts w:hint="eastAsia"/>
        </w:rPr>
        <w:t>委员会在</w:t>
      </w:r>
      <w:r>
        <w:rPr>
          <w:rFonts w:hint="eastAsia"/>
        </w:rPr>
        <w:t>2016</w:t>
      </w:r>
      <w:r>
        <w:rPr>
          <w:rFonts w:hint="eastAsia"/>
        </w:rPr>
        <w:t>年</w:t>
      </w:r>
      <w:r>
        <w:rPr>
          <w:rFonts w:hint="eastAsia"/>
        </w:rPr>
        <w:t>5</w:t>
      </w:r>
      <w:r>
        <w:rPr>
          <w:rFonts w:hint="eastAsia"/>
        </w:rPr>
        <w:t>月</w:t>
      </w:r>
      <w:r>
        <w:rPr>
          <w:rFonts w:hint="eastAsia"/>
        </w:rPr>
        <w:t>2</w:t>
      </w:r>
      <w:r>
        <w:rPr>
          <w:rFonts w:hint="eastAsia"/>
        </w:rPr>
        <w:t>日和</w:t>
      </w:r>
      <w:r>
        <w:rPr>
          <w:rFonts w:hint="eastAsia"/>
        </w:rPr>
        <w:t>3</w:t>
      </w:r>
      <w:r>
        <w:rPr>
          <w:rFonts w:hint="eastAsia"/>
        </w:rPr>
        <w:t>日举行的第</w:t>
      </w:r>
      <w:r>
        <w:rPr>
          <w:rFonts w:hint="eastAsia"/>
        </w:rPr>
        <w:t>2432</w:t>
      </w:r>
      <w:r>
        <w:rPr>
          <w:rFonts w:hint="eastAsia"/>
        </w:rPr>
        <w:t>和</w:t>
      </w:r>
      <w:r>
        <w:rPr>
          <w:rFonts w:hint="eastAsia"/>
        </w:rPr>
        <w:t>2433</w:t>
      </w:r>
      <w:r>
        <w:rPr>
          <w:rFonts w:hint="eastAsia"/>
        </w:rPr>
        <w:t>次会议</w:t>
      </w:r>
      <w:r>
        <w:rPr>
          <w:rFonts w:hint="eastAsia"/>
        </w:rPr>
        <w:t>(CERD/C/SR.2432</w:t>
      </w:r>
      <w:r>
        <w:rPr>
          <w:rFonts w:hint="eastAsia"/>
        </w:rPr>
        <w:t>和</w:t>
      </w:r>
      <w:r>
        <w:rPr>
          <w:rFonts w:hint="eastAsia"/>
        </w:rPr>
        <w:t>2433)</w:t>
      </w:r>
      <w:r>
        <w:rPr>
          <w:rFonts w:hint="eastAsia"/>
        </w:rPr>
        <w:t>上审议了格鲁吉亚提交的第六至第八次定期报告</w:t>
      </w:r>
      <w:r>
        <w:rPr>
          <w:rFonts w:hint="eastAsia"/>
        </w:rPr>
        <w:t>(CERD/C/GEO/6-8)</w:t>
      </w:r>
      <w:r>
        <w:rPr>
          <w:rFonts w:hint="eastAsia"/>
        </w:rPr>
        <w:t>。在</w:t>
      </w:r>
      <w:r>
        <w:rPr>
          <w:rFonts w:hint="eastAsia"/>
        </w:rPr>
        <w:t>2016</w:t>
      </w:r>
      <w:r>
        <w:rPr>
          <w:rFonts w:hint="eastAsia"/>
        </w:rPr>
        <w:t>年</w:t>
      </w:r>
      <w:r>
        <w:rPr>
          <w:rFonts w:hint="eastAsia"/>
        </w:rPr>
        <w:t>5</w:t>
      </w:r>
      <w:r>
        <w:rPr>
          <w:rFonts w:hint="eastAsia"/>
        </w:rPr>
        <w:t>月</w:t>
      </w:r>
      <w:r>
        <w:rPr>
          <w:rFonts w:hint="eastAsia"/>
        </w:rPr>
        <w:t>11</w:t>
      </w:r>
      <w:r>
        <w:rPr>
          <w:rFonts w:hint="eastAsia"/>
        </w:rPr>
        <w:t>日举行的第</w:t>
      </w:r>
      <w:r>
        <w:rPr>
          <w:rFonts w:hint="eastAsia"/>
        </w:rPr>
        <w:t>2444</w:t>
      </w:r>
      <w:r>
        <w:rPr>
          <w:rFonts w:hint="eastAsia"/>
        </w:rPr>
        <w:t>次会议上，委员会通过了本结论性意见。</w:t>
      </w:r>
    </w:p>
    <w:p w:rsidR="007B0646" w:rsidRDefault="007B0646" w:rsidP="007B0646">
      <w:pPr>
        <w:pStyle w:val="H1GC"/>
      </w:pPr>
      <w:r>
        <w:rPr>
          <w:rFonts w:hint="eastAsia"/>
        </w:rPr>
        <w:tab/>
        <w:t>A.</w:t>
      </w:r>
      <w:r>
        <w:rPr>
          <w:rFonts w:hint="eastAsia"/>
        </w:rPr>
        <w:tab/>
      </w:r>
      <w:r>
        <w:rPr>
          <w:rFonts w:hint="eastAsia"/>
        </w:rPr>
        <w:t>导言</w:t>
      </w:r>
    </w:p>
    <w:p w:rsidR="007B0646" w:rsidRDefault="007B0646" w:rsidP="007B0646">
      <w:pPr>
        <w:pStyle w:val="SingleTxtGC"/>
      </w:pPr>
      <w:r>
        <w:rPr>
          <w:rFonts w:hint="eastAsia"/>
        </w:rPr>
        <w:t>2</w:t>
      </w:r>
      <w:r w:rsidR="00457605">
        <w:rPr>
          <w:rFonts w:hint="eastAsia"/>
        </w:rPr>
        <w:t xml:space="preserve">.  </w:t>
      </w:r>
      <w:r>
        <w:rPr>
          <w:rFonts w:hint="eastAsia"/>
        </w:rPr>
        <w:t>委员会欢迎该缔约国提交的第六至第八次合并定期报告，其中包括对委员会在先前结论性意见中提出的关切问题的答复。委员会还欢迎它与该缔约国代表团进行的开放和建设性对话以及缔约国对委员会成员在对话期间所提问题的回应和补充答复。</w:t>
      </w:r>
    </w:p>
    <w:p w:rsidR="007B0646" w:rsidRDefault="007B0646" w:rsidP="007B0646">
      <w:pPr>
        <w:pStyle w:val="SingleTxtGC"/>
      </w:pPr>
      <w:r>
        <w:rPr>
          <w:rFonts w:hint="eastAsia"/>
        </w:rPr>
        <w:t>3</w:t>
      </w:r>
      <w:r w:rsidR="00457605">
        <w:rPr>
          <w:rFonts w:hint="eastAsia"/>
        </w:rPr>
        <w:t xml:space="preserve">.  </w:t>
      </w:r>
      <w:r>
        <w:rPr>
          <w:rFonts w:hint="eastAsia"/>
        </w:rPr>
        <w:t>委员会重申其先前的结论性意见</w:t>
      </w:r>
      <w:r>
        <w:rPr>
          <w:rFonts w:hint="eastAsia"/>
        </w:rPr>
        <w:t>(CERD/C/304/Add.120,</w:t>
      </w:r>
      <w:r w:rsidR="004D3ABF">
        <w:rPr>
          <w:rFonts w:hint="eastAsia"/>
        </w:rPr>
        <w:t xml:space="preserve"> </w:t>
      </w:r>
      <w:r>
        <w:rPr>
          <w:rFonts w:hint="eastAsia"/>
        </w:rPr>
        <w:t>第</w:t>
      </w:r>
      <w:r>
        <w:rPr>
          <w:rFonts w:hint="eastAsia"/>
        </w:rPr>
        <w:t>3</w:t>
      </w:r>
      <w:r>
        <w:rPr>
          <w:rFonts w:hint="eastAsia"/>
        </w:rPr>
        <w:t>段；</w:t>
      </w:r>
      <w:r>
        <w:rPr>
          <w:rFonts w:hint="eastAsia"/>
        </w:rPr>
        <w:t>CERD/C/</w:t>
      </w:r>
      <w:r w:rsidR="00D907FC">
        <w:rPr>
          <w:rFonts w:hint="eastAsia"/>
        </w:rPr>
        <w:t xml:space="preserve"> </w:t>
      </w:r>
      <w:r>
        <w:rPr>
          <w:rFonts w:hint="eastAsia"/>
        </w:rPr>
        <w:t>GEO/CO/3,</w:t>
      </w:r>
      <w:r w:rsidR="004D3ABF">
        <w:rPr>
          <w:rFonts w:hint="eastAsia"/>
        </w:rPr>
        <w:t xml:space="preserve"> </w:t>
      </w:r>
      <w:r>
        <w:rPr>
          <w:rFonts w:hint="eastAsia"/>
        </w:rPr>
        <w:t>第</w:t>
      </w:r>
      <w:r>
        <w:rPr>
          <w:rFonts w:hint="eastAsia"/>
        </w:rPr>
        <w:t>4</w:t>
      </w:r>
      <w:r>
        <w:rPr>
          <w:rFonts w:hint="eastAsia"/>
        </w:rPr>
        <w:t>段；</w:t>
      </w:r>
      <w:r>
        <w:rPr>
          <w:rFonts w:hint="eastAsia"/>
        </w:rPr>
        <w:t>CERD/C/GEO/CO/4-5,</w:t>
      </w:r>
      <w:r w:rsidR="004D3ABF">
        <w:rPr>
          <w:rFonts w:hint="eastAsia"/>
        </w:rPr>
        <w:t xml:space="preserve"> </w:t>
      </w:r>
      <w:r>
        <w:rPr>
          <w:rFonts w:hint="eastAsia"/>
        </w:rPr>
        <w:t>第</w:t>
      </w:r>
      <w:r>
        <w:rPr>
          <w:rFonts w:hint="eastAsia"/>
        </w:rPr>
        <w:t>8</w:t>
      </w:r>
      <w:r>
        <w:rPr>
          <w:rFonts w:hint="eastAsia"/>
        </w:rPr>
        <w:t>段</w:t>
      </w:r>
      <w:r>
        <w:rPr>
          <w:rFonts w:hint="eastAsia"/>
        </w:rPr>
        <w:t>)</w:t>
      </w:r>
      <w:r>
        <w:rPr>
          <w:rFonts w:hint="eastAsia"/>
        </w:rPr>
        <w:t>并承认，缔约国独立以来面临种族和政治冲突。委员会还回顾，格鲁吉亚阿布哈兹和南奥塞梯仍在缔约国的有效控制之外，因此，缔约国无法行使管辖权，以在这些地区履行《消除一切形式种族歧视国际公约》。</w:t>
      </w:r>
    </w:p>
    <w:p w:rsidR="007B0646" w:rsidRDefault="007B0646" w:rsidP="007B0646">
      <w:pPr>
        <w:pStyle w:val="H1GC"/>
      </w:pPr>
      <w:r>
        <w:rPr>
          <w:rFonts w:hint="eastAsia"/>
        </w:rPr>
        <w:tab/>
        <w:t>B.</w:t>
      </w:r>
      <w:r>
        <w:rPr>
          <w:rFonts w:hint="eastAsia"/>
        </w:rPr>
        <w:tab/>
      </w:r>
      <w:r>
        <w:rPr>
          <w:rFonts w:hint="eastAsia"/>
        </w:rPr>
        <w:t>积极方面</w:t>
      </w:r>
    </w:p>
    <w:p w:rsidR="007B0646" w:rsidRDefault="007B0646" w:rsidP="007B0646">
      <w:pPr>
        <w:pStyle w:val="SingleTxtGC"/>
      </w:pPr>
      <w:r>
        <w:rPr>
          <w:rFonts w:hint="eastAsia"/>
        </w:rPr>
        <w:t>4</w:t>
      </w:r>
      <w:r w:rsidR="00457605">
        <w:rPr>
          <w:rFonts w:hint="eastAsia"/>
        </w:rPr>
        <w:t xml:space="preserve">.  </w:t>
      </w:r>
      <w:r>
        <w:rPr>
          <w:rFonts w:hint="eastAsia"/>
        </w:rPr>
        <w:t>委员会欢迎缔约国采取的下列立法和政策措施：</w:t>
      </w:r>
    </w:p>
    <w:p w:rsidR="007B0646" w:rsidRDefault="007B0646" w:rsidP="007B0646">
      <w:pPr>
        <w:pStyle w:val="SingleTxtGC"/>
        <w:numPr>
          <w:ilvl w:val="0"/>
          <w:numId w:val="7"/>
        </w:numPr>
        <w:tabs>
          <w:tab w:val="clear" w:pos="2426"/>
          <w:tab w:val="left" w:pos="2427"/>
        </w:tabs>
      </w:pPr>
      <w:r>
        <w:rPr>
          <w:rFonts w:hint="eastAsia"/>
        </w:rPr>
        <w:t>在</w:t>
      </w:r>
      <w:r>
        <w:rPr>
          <w:rFonts w:hint="eastAsia"/>
        </w:rPr>
        <w:t>2014</w:t>
      </w:r>
      <w:r>
        <w:rPr>
          <w:rFonts w:hint="eastAsia"/>
        </w:rPr>
        <w:t>年</w:t>
      </w:r>
      <w:r>
        <w:rPr>
          <w:rFonts w:hint="eastAsia"/>
        </w:rPr>
        <w:t>5</w:t>
      </w:r>
      <w:r>
        <w:rPr>
          <w:rFonts w:hint="eastAsia"/>
        </w:rPr>
        <w:t>月通过了《消除一切形式歧视法》，该法禁止一切形式的歧视，包括《公约》第一条第</w:t>
      </w:r>
      <w:r>
        <w:rPr>
          <w:rFonts w:hint="eastAsia"/>
        </w:rPr>
        <w:t>1</w:t>
      </w:r>
      <w:r>
        <w:rPr>
          <w:rFonts w:hint="eastAsia"/>
        </w:rPr>
        <w:t>款所述理由；</w:t>
      </w:r>
    </w:p>
    <w:p w:rsidR="007B0646" w:rsidRDefault="007B0646" w:rsidP="007B0646">
      <w:pPr>
        <w:pStyle w:val="SingleTxtGC"/>
        <w:numPr>
          <w:ilvl w:val="0"/>
          <w:numId w:val="7"/>
        </w:numPr>
        <w:tabs>
          <w:tab w:val="clear" w:pos="2426"/>
          <w:tab w:val="left" w:pos="2427"/>
        </w:tabs>
      </w:pPr>
      <w:r>
        <w:rPr>
          <w:rFonts w:hint="eastAsia"/>
        </w:rPr>
        <w:lastRenderedPageBreak/>
        <w:t>2012</w:t>
      </w:r>
      <w:r>
        <w:rPr>
          <w:rFonts w:hint="eastAsia"/>
        </w:rPr>
        <w:t>年</w:t>
      </w:r>
      <w:r>
        <w:rPr>
          <w:rFonts w:hint="eastAsia"/>
        </w:rPr>
        <w:t>3</w:t>
      </w:r>
      <w:r>
        <w:rPr>
          <w:rFonts w:hint="eastAsia"/>
        </w:rPr>
        <w:t>月修订了《刑法》第</w:t>
      </w:r>
      <w:r>
        <w:rPr>
          <w:rFonts w:hint="eastAsia"/>
        </w:rPr>
        <w:t>53</w:t>
      </w:r>
      <w:r>
        <w:rPr>
          <w:rFonts w:hint="eastAsia"/>
        </w:rPr>
        <w:t>条，其中规定，《刑法》下的罪行，如果是因种族、肤色、民族、族裔或社会出身、出生或社会地位和其他理由实施的，应被视为严重情节；</w:t>
      </w:r>
    </w:p>
    <w:p w:rsidR="007B0646" w:rsidRDefault="007B0646" w:rsidP="007B0646">
      <w:pPr>
        <w:pStyle w:val="SingleTxtGC"/>
        <w:numPr>
          <w:ilvl w:val="0"/>
          <w:numId w:val="7"/>
        </w:numPr>
        <w:tabs>
          <w:tab w:val="clear" w:pos="2426"/>
          <w:tab w:val="left" w:pos="2427"/>
        </w:tabs>
      </w:pPr>
      <w:r>
        <w:rPr>
          <w:rFonts w:hint="eastAsia"/>
        </w:rPr>
        <w:t>2014</w:t>
      </w:r>
      <w:r>
        <w:rPr>
          <w:rFonts w:hint="eastAsia"/>
        </w:rPr>
        <w:t>年</w:t>
      </w:r>
      <w:r>
        <w:rPr>
          <w:rFonts w:hint="eastAsia"/>
        </w:rPr>
        <w:t>3</w:t>
      </w:r>
      <w:r>
        <w:rPr>
          <w:rFonts w:hint="eastAsia"/>
        </w:rPr>
        <w:t>月通过了《外国人和无国籍人法律地位法》；</w:t>
      </w:r>
    </w:p>
    <w:p w:rsidR="007B0646" w:rsidRDefault="007B0646" w:rsidP="007B0646">
      <w:pPr>
        <w:pStyle w:val="SingleTxtGC"/>
        <w:numPr>
          <w:ilvl w:val="0"/>
          <w:numId w:val="7"/>
        </w:numPr>
        <w:tabs>
          <w:tab w:val="clear" w:pos="2426"/>
          <w:tab w:val="left" w:pos="2427"/>
        </w:tabs>
      </w:pPr>
      <w:r>
        <w:rPr>
          <w:rFonts w:hint="eastAsia"/>
        </w:rPr>
        <w:t>通过了《</w:t>
      </w:r>
      <w:r>
        <w:rPr>
          <w:rFonts w:hint="eastAsia"/>
        </w:rPr>
        <w:t>2014-2020</w:t>
      </w:r>
      <w:r>
        <w:rPr>
          <w:rFonts w:hint="eastAsia"/>
        </w:rPr>
        <w:t>年国家人权战略》及相关《</w:t>
      </w:r>
      <w:r>
        <w:rPr>
          <w:rFonts w:hint="eastAsia"/>
        </w:rPr>
        <w:t>2016-2017</w:t>
      </w:r>
      <w:r>
        <w:rPr>
          <w:rFonts w:hint="eastAsia"/>
        </w:rPr>
        <w:t>年保护人权国家行动计划》；</w:t>
      </w:r>
    </w:p>
    <w:p w:rsidR="007B0646" w:rsidRDefault="007B0646" w:rsidP="007B0646">
      <w:pPr>
        <w:pStyle w:val="SingleTxtGC"/>
        <w:numPr>
          <w:ilvl w:val="0"/>
          <w:numId w:val="7"/>
        </w:numPr>
        <w:tabs>
          <w:tab w:val="clear" w:pos="2426"/>
          <w:tab w:val="left" w:pos="2427"/>
        </w:tabs>
      </w:pPr>
      <w:r>
        <w:rPr>
          <w:rFonts w:hint="eastAsia"/>
        </w:rPr>
        <w:t>通过了《公民平等和一体化战略》及相关《</w:t>
      </w:r>
      <w:r>
        <w:rPr>
          <w:rFonts w:hint="eastAsia"/>
        </w:rPr>
        <w:t>2015-2020</w:t>
      </w:r>
      <w:r>
        <w:rPr>
          <w:rFonts w:hint="eastAsia"/>
        </w:rPr>
        <w:t>年行动计划》。</w:t>
      </w:r>
    </w:p>
    <w:p w:rsidR="007B0646" w:rsidRDefault="007B0646" w:rsidP="007B0646">
      <w:pPr>
        <w:pStyle w:val="SingleTxtGC"/>
      </w:pPr>
      <w:r>
        <w:rPr>
          <w:rFonts w:hint="eastAsia"/>
        </w:rPr>
        <w:t>5</w:t>
      </w:r>
      <w:r w:rsidR="00457605">
        <w:rPr>
          <w:rFonts w:hint="eastAsia"/>
        </w:rPr>
        <w:t xml:space="preserve">.  </w:t>
      </w:r>
      <w:r>
        <w:rPr>
          <w:rFonts w:hint="eastAsia"/>
        </w:rPr>
        <w:t>委员会还欢迎缔约国加入了以下国际人权文书：</w:t>
      </w:r>
    </w:p>
    <w:p w:rsidR="007B0646" w:rsidRDefault="007B0646" w:rsidP="007B0646">
      <w:pPr>
        <w:pStyle w:val="SingleTxtGC"/>
        <w:numPr>
          <w:ilvl w:val="0"/>
          <w:numId w:val="9"/>
        </w:numPr>
        <w:tabs>
          <w:tab w:val="clear" w:pos="2426"/>
          <w:tab w:val="left" w:pos="2427"/>
        </w:tabs>
      </w:pPr>
      <w:r>
        <w:rPr>
          <w:rFonts w:hint="eastAsia"/>
        </w:rPr>
        <w:t>2011</w:t>
      </w:r>
      <w:r>
        <w:rPr>
          <w:rFonts w:hint="eastAsia"/>
        </w:rPr>
        <w:t>年</w:t>
      </w:r>
      <w:r>
        <w:rPr>
          <w:rFonts w:hint="eastAsia"/>
        </w:rPr>
        <w:t>12</w:t>
      </w:r>
      <w:r>
        <w:rPr>
          <w:rFonts w:hint="eastAsia"/>
        </w:rPr>
        <w:t>月</w:t>
      </w:r>
      <w:r>
        <w:rPr>
          <w:rFonts w:hint="eastAsia"/>
        </w:rPr>
        <w:t>23</w:t>
      </w:r>
      <w:r>
        <w:rPr>
          <w:rFonts w:hint="eastAsia"/>
        </w:rPr>
        <w:t>日：《关于无国籍人地位的公约》；</w:t>
      </w:r>
    </w:p>
    <w:p w:rsidR="007B0646" w:rsidRDefault="007B0646" w:rsidP="007B0646">
      <w:pPr>
        <w:pStyle w:val="SingleTxtGC"/>
        <w:numPr>
          <w:ilvl w:val="0"/>
          <w:numId w:val="9"/>
        </w:numPr>
        <w:tabs>
          <w:tab w:val="clear" w:pos="2426"/>
          <w:tab w:val="left" w:pos="2427"/>
        </w:tabs>
      </w:pPr>
      <w:r>
        <w:rPr>
          <w:rFonts w:hint="eastAsia"/>
        </w:rPr>
        <w:t>2014</w:t>
      </w:r>
      <w:r>
        <w:rPr>
          <w:rFonts w:hint="eastAsia"/>
        </w:rPr>
        <w:t>年</w:t>
      </w:r>
      <w:r>
        <w:rPr>
          <w:rFonts w:hint="eastAsia"/>
        </w:rPr>
        <w:t>7</w:t>
      </w:r>
      <w:r>
        <w:rPr>
          <w:rFonts w:hint="eastAsia"/>
        </w:rPr>
        <w:t>月</w:t>
      </w:r>
      <w:r>
        <w:rPr>
          <w:rFonts w:hint="eastAsia"/>
        </w:rPr>
        <w:t>1</w:t>
      </w:r>
      <w:r>
        <w:rPr>
          <w:rFonts w:hint="eastAsia"/>
        </w:rPr>
        <w:t>日：《减少无国籍状态公约》。</w:t>
      </w:r>
    </w:p>
    <w:p w:rsidR="007B0646" w:rsidRDefault="007B0646" w:rsidP="007B0646">
      <w:pPr>
        <w:pStyle w:val="H1GC"/>
      </w:pPr>
      <w:r>
        <w:rPr>
          <w:rFonts w:hint="eastAsia"/>
        </w:rPr>
        <w:tab/>
        <w:t>C.</w:t>
      </w:r>
      <w:r>
        <w:rPr>
          <w:rFonts w:hint="eastAsia"/>
        </w:rPr>
        <w:tab/>
      </w:r>
      <w:r>
        <w:rPr>
          <w:rFonts w:hint="eastAsia"/>
        </w:rPr>
        <w:t>关切和建议</w:t>
      </w:r>
    </w:p>
    <w:p w:rsidR="007B0646" w:rsidRDefault="007B0646" w:rsidP="007B0646">
      <w:pPr>
        <w:pStyle w:val="H23GC"/>
      </w:pPr>
      <w:r>
        <w:rPr>
          <w:rFonts w:hint="eastAsia"/>
        </w:rPr>
        <w:tab/>
      </w:r>
      <w:r>
        <w:rPr>
          <w:rFonts w:hint="eastAsia"/>
        </w:rPr>
        <w:tab/>
      </w:r>
      <w:r>
        <w:rPr>
          <w:rFonts w:hint="eastAsia"/>
        </w:rPr>
        <w:t>实施反歧视立法</w:t>
      </w:r>
    </w:p>
    <w:p w:rsidR="007B0646" w:rsidRDefault="007B0646" w:rsidP="007B0646">
      <w:pPr>
        <w:pStyle w:val="SingleTxtGC"/>
      </w:pPr>
      <w:r>
        <w:rPr>
          <w:rFonts w:hint="eastAsia"/>
        </w:rPr>
        <w:t>6</w:t>
      </w:r>
      <w:r w:rsidR="00457605">
        <w:rPr>
          <w:rFonts w:hint="eastAsia"/>
        </w:rPr>
        <w:t xml:space="preserve">.  </w:t>
      </w:r>
      <w:r>
        <w:rPr>
          <w:rFonts w:hint="eastAsia"/>
        </w:rPr>
        <w:t>委员会欢迎</w:t>
      </w:r>
      <w:r>
        <w:rPr>
          <w:rFonts w:hint="eastAsia"/>
        </w:rPr>
        <w:t>2014</w:t>
      </w:r>
      <w:r>
        <w:rPr>
          <w:rFonts w:hint="eastAsia"/>
        </w:rPr>
        <w:t>年</w:t>
      </w:r>
      <w:r>
        <w:rPr>
          <w:rFonts w:hint="eastAsia"/>
        </w:rPr>
        <w:t>5</w:t>
      </w:r>
      <w:r>
        <w:rPr>
          <w:rFonts w:hint="eastAsia"/>
        </w:rPr>
        <w:t>月通过了反歧视法并指定了格鲁吉亚公设辩护人作为负责实施该法律的促进平等机构，但它对援引其条款的法律案件数目较少表示关切。此外，委员会注意到，与公共机构不同的是，私营单位和个人没有义务根据法律第</w:t>
      </w:r>
      <w:r>
        <w:rPr>
          <w:rFonts w:hint="eastAsia"/>
        </w:rPr>
        <w:t>8</w:t>
      </w:r>
      <w:r>
        <w:rPr>
          <w:rFonts w:hint="eastAsia"/>
        </w:rPr>
        <w:t>条向公设辩护人提供有关资料，这可能会削弱公设辩护人有效审查私营单位或个人实施的歧视案件的能力</w:t>
      </w:r>
      <w:r>
        <w:rPr>
          <w:rFonts w:hint="eastAsia"/>
        </w:rPr>
        <w:t>(</w:t>
      </w:r>
      <w:r>
        <w:rPr>
          <w:rFonts w:hint="eastAsia"/>
        </w:rPr>
        <w:t>第</w:t>
      </w:r>
      <w:r w:rsidR="00831A14">
        <w:rPr>
          <w:rFonts w:hint="eastAsia"/>
        </w:rPr>
        <w:t>一</w:t>
      </w:r>
      <w:r>
        <w:rPr>
          <w:rFonts w:hint="eastAsia"/>
        </w:rPr>
        <w:t>条和第</w:t>
      </w:r>
      <w:r w:rsidR="00831A14">
        <w:rPr>
          <w:rFonts w:hint="eastAsia"/>
        </w:rPr>
        <w:t>六</w:t>
      </w:r>
      <w:r>
        <w:rPr>
          <w:rFonts w:hint="eastAsia"/>
        </w:rPr>
        <w:t>条</w:t>
      </w:r>
      <w:r>
        <w:rPr>
          <w:rFonts w:hint="eastAsia"/>
        </w:rPr>
        <w:t>)</w:t>
      </w:r>
      <w:r>
        <w:rPr>
          <w:rFonts w:hint="eastAsia"/>
        </w:rPr>
        <w:t>。</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7</w:t>
      </w:r>
      <w:r w:rsidR="00457605" w:rsidRPr="00457605">
        <w:rPr>
          <w:rFonts w:ascii="Time New Roman" w:eastAsia="黑体" w:hAnsi="Time New Roman" w:hint="eastAsia"/>
        </w:rPr>
        <w:t xml:space="preserve">.  </w:t>
      </w:r>
      <w:r w:rsidRPr="00457605">
        <w:rPr>
          <w:rFonts w:ascii="Time New Roman" w:eastAsia="黑体" w:hAnsi="Time New Roman" w:hint="eastAsia"/>
        </w:rPr>
        <w:t>委员会建议缔约国：</w:t>
      </w:r>
    </w:p>
    <w:p w:rsidR="007B0646" w:rsidRPr="00457605" w:rsidRDefault="007B0646" w:rsidP="007B0646">
      <w:pPr>
        <w:pStyle w:val="SingleTxtGC"/>
        <w:numPr>
          <w:ilvl w:val="0"/>
          <w:numId w:val="10"/>
        </w:numPr>
        <w:tabs>
          <w:tab w:val="clear" w:pos="2426"/>
          <w:tab w:val="left" w:pos="2427"/>
        </w:tabs>
        <w:rPr>
          <w:rFonts w:ascii="Time New Roman" w:eastAsia="黑体" w:hAnsi="Time New Roman" w:hint="eastAsia"/>
        </w:rPr>
      </w:pPr>
      <w:r w:rsidRPr="00457605">
        <w:rPr>
          <w:rFonts w:ascii="Time New Roman" w:eastAsia="黑体" w:hAnsi="Time New Roman" w:hint="eastAsia"/>
        </w:rPr>
        <w:t>采取有针对性的措施，提高公众以及特别面临被歧视的群体例如罗姆人、非公民、在民族、种族和人种宗教少数群体对新的反歧视法律中规定的标准和规范的认识；</w:t>
      </w:r>
    </w:p>
    <w:p w:rsidR="007B0646" w:rsidRPr="00457605" w:rsidRDefault="007B0646" w:rsidP="007B0646">
      <w:pPr>
        <w:pStyle w:val="SingleTxtGC"/>
        <w:numPr>
          <w:ilvl w:val="0"/>
          <w:numId w:val="10"/>
        </w:numPr>
        <w:tabs>
          <w:tab w:val="clear" w:pos="2426"/>
          <w:tab w:val="left" w:pos="2427"/>
        </w:tabs>
        <w:rPr>
          <w:rFonts w:ascii="Time New Roman" w:eastAsia="黑体" w:hAnsi="Time New Roman" w:hint="eastAsia"/>
        </w:rPr>
      </w:pPr>
      <w:r w:rsidRPr="00457605">
        <w:rPr>
          <w:rFonts w:ascii="Time New Roman" w:eastAsia="黑体" w:hAnsi="Time New Roman" w:hint="eastAsia"/>
        </w:rPr>
        <w:t>通过一项全面和连贯政策，以促进有效实施和执行该法律，包括通过确保警察、检察官、法官和司法系统专业人员得到关于应用禁止种族歧视的法律的系统和持续培训；</w:t>
      </w:r>
    </w:p>
    <w:p w:rsidR="007B0646" w:rsidRPr="00457605" w:rsidRDefault="007B0646" w:rsidP="007B0646">
      <w:pPr>
        <w:pStyle w:val="SingleTxtGC"/>
        <w:numPr>
          <w:ilvl w:val="0"/>
          <w:numId w:val="10"/>
        </w:numPr>
        <w:tabs>
          <w:tab w:val="clear" w:pos="2426"/>
          <w:tab w:val="left" w:pos="2427"/>
        </w:tabs>
        <w:rPr>
          <w:rFonts w:ascii="Time New Roman" w:eastAsia="黑体" w:hAnsi="Time New Roman" w:hint="eastAsia"/>
        </w:rPr>
      </w:pPr>
      <w:r w:rsidRPr="00457605">
        <w:rPr>
          <w:rFonts w:ascii="Time New Roman" w:eastAsia="黑体" w:hAnsi="Time New Roman" w:hint="eastAsia"/>
        </w:rPr>
        <w:t>继续与格鲁吉亚公设辩护人合作，通过作出有关修订，包括规定私人实体和个人有义务提供信息，以改善反歧视法的实际实施情况。</w:t>
      </w:r>
    </w:p>
    <w:p w:rsidR="007B0646" w:rsidRDefault="007B0646" w:rsidP="007B0646">
      <w:pPr>
        <w:pStyle w:val="H23GC"/>
      </w:pPr>
      <w:r>
        <w:rPr>
          <w:rFonts w:hint="eastAsia"/>
        </w:rPr>
        <w:tab/>
      </w:r>
      <w:r>
        <w:rPr>
          <w:rFonts w:hint="eastAsia"/>
        </w:rPr>
        <w:tab/>
      </w:r>
      <w:r>
        <w:rPr>
          <w:rFonts w:hint="eastAsia"/>
        </w:rPr>
        <w:t>种族主义仇恨演说和仇恨罪行</w:t>
      </w:r>
    </w:p>
    <w:p w:rsidR="007B0646" w:rsidRDefault="007B0646" w:rsidP="00831A14">
      <w:pPr>
        <w:pStyle w:val="SingleTxtGC"/>
      </w:pPr>
      <w:r>
        <w:rPr>
          <w:rFonts w:hint="eastAsia"/>
        </w:rPr>
        <w:t>8</w:t>
      </w:r>
      <w:r w:rsidR="00457605">
        <w:rPr>
          <w:rFonts w:hint="eastAsia"/>
        </w:rPr>
        <w:t xml:space="preserve">.  </w:t>
      </w:r>
      <w:r>
        <w:rPr>
          <w:rFonts w:hint="eastAsia"/>
        </w:rPr>
        <w:t>委员会感到关切的是，发生了对族裔和宗教少数群体成员的身体袭击，政府官员和政党代表发表仇外和歧视性言论，在媒体和互联网上种族仇恨言论以及缺乏对此种行为的完全调查和对肇事者进行起诉。此外，委员会欢迎</w:t>
      </w:r>
      <w:r>
        <w:rPr>
          <w:rFonts w:hint="eastAsia"/>
        </w:rPr>
        <w:t>2012</w:t>
      </w:r>
      <w:r>
        <w:rPr>
          <w:rFonts w:hint="eastAsia"/>
        </w:rPr>
        <w:t>年</w:t>
      </w:r>
      <w:r>
        <w:rPr>
          <w:rFonts w:hint="eastAsia"/>
        </w:rPr>
        <w:t>3</w:t>
      </w:r>
      <w:r>
        <w:rPr>
          <w:rFonts w:hint="eastAsia"/>
        </w:rPr>
        <w:t>月对《刑法》第</w:t>
      </w:r>
      <w:r>
        <w:rPr>
          <w:rFonts w:hint="eastAsia"/>
        </w:rPr>
        <w:t>53</w:t>
      </w:r>
      <w:r>
        <w:rPr>
          <w:rFonts w:hint="eastAsia"/>
        </w:rPr>
        <w:t>条的修订，该修订将种族主义动机作为任何刑事罪行的加重情节，但它仍然感到关切的是，法庭缺乏对这些修正案的有效实施</w:t>
      </w:r>
      <w:r>
        <w:rPr>
          <w:rFonts w:hint="eastAsia"/>
        </w:rPr>
        <w:t>(</w:t>
      </w:r>
      <w:r>
        <w:rPr>
          <w:rFonts w:hint="eastAsia"/>
        </w:rPr>
        <w:t>第</w:t>
      </w:r>
      <w:r w:rsidR="00831A14">
        <w:rPr>
          <w:rFonts w:hint="eastAsia"/>
        </w:rPr>
        <w:t>四</w:t>
      </w:r>
      <w:r>
        <w:rPr>
          <w:rFonts w:hint="eastAsia"/>
        </w:rPr>
        <w:t>、</w:t>
      </w:r>
      <w:r w:rsidR="00831A14">
        <w:rPr>
          <w:rFonts w:hint="eastAsia"/>
        </w:rPr>
        <w:t>六</w:t>
      </w:r>
      <w:r>
        <w:rPr>
          <w:rFonts w:hint="eastAsia"/>
        </w:rPr>
        <w:t>和</w:t>
      </w:r>
      <w:r w:rsidR="00831A14">
        <w:rPr>
          <w:rFonts w:hint="eastAsia"/>
        </w:rPr>
        <w:t>七</w:t>
      </w:r>
      <w:r>
        <w:rPr>
          <w:rFonts w:hint="eastAsia"/>
        </w:rPr>
        <w:t>条</w:t>
      </w:r>
      <w:r>
        <w:rPr>
          <w:rFonts w:hint="eastAsia"/>
        </w:rPr>
        <w:t>)</w:t>
      </w:r>
      <w:r>
        <w:rPr>
          <w:rFonts w:hint="eastAsia"/>
        </w:rPr>
        <w:t>。</w:t>
      </w:r>
    </w:p>
    <w:p w:rsidR="007B0646" w:rsidRPr="00457605" w:rsidRDefault="007B0646" w:rsidP="007B0646">
      <w:pPr>
        <w:pStyle w:val="SingleTxtGC"/>
        <w:rPr>
          <w:rFonts w:ascii="Time New Roman" w:eastAsia="黑体" w:hAnsi="Time New Roman" w:hint="eastAsia"/>
        </w:rPr>
      </w:pPr>
      <w:bookmarkStart w:id="0" w:name="_GoBack"/>
      <w:bookmarkEnd w:id="0"/>
      <w:r w:rsidRPr="00457605">
        <w:rPr>
          <w:rFonts w:ascii="Time New Roman" w:eastAsia="黑体" w:hAnsi="Time New Roman" w:hint="eastAsia"/>
        </w:rPr>
        <w:lastRenderedPageBreak/>
        <w:t>9</w:t>
      </w:r>
      <w:r w:rsidR="00457605" w:rsidRPr="00457605">
        <w:rPr>
          <w:rFonts w:ascii="Time New Roman" w:eastAsia="黑体" w:hAnsi="Time New Roman" w:hint="eastAsia"/>
        </w:rPr>
        <w:t xml:space="preserve">.  </w:t>
      </w:r>
      <w:r w:rsidRPr="00457605">
        <w:rPr>
          <w:rFonts w:ascii="Time New Roman" w:eastAsia="黑体" w:hAnsi="Time New Roman" w:hint="eastAsia"/>
        </w:rPr>
        <w:t>委员会建议缔约国：</w:t>
      </w:r>
    </w:p>
    <w:p w:rsidR="007B0646" w:rsidRPr="00457605" w:rsidRDefault="007B0646" w:rsidP="007B0646">
      <w:pPr>
        <w:pStyle w:val="SingleTxtGC"/>
        <w:numPr>
          <w:ilvl w:val="0"/>
          <w:numId w:val="12"/>
        </w:numPr>
        <w:tabs>
          <w:tab w:val="clear" w:pos="2426"/>
          <w:tab w:val="left" w:pos="2427"/>
        </w:tabs>
        <w:rPr>
          <w:rFonts w:ascii="Time New Roman" w:eastAsia="黑体" w:hAnsi="Time New Roman" w:hint="eastAsia"/>
        </w:rPr>
      </w:pPr>
      <w:r w:rsidRPr="00457605">
        <w:rPr>
          <w:rFonts w:ascii="Time New Roman" w:eastAsia="黑体" w:hAnsi="Time New Roman" w:hint="eastAsia"/>
        </w:rPr>
        <w:t>确保彻底调查所有种族主义仇恨罪行，并在司法程序之初就考虑种族主义动机，起诉肇事者并施以适当处罚，并向受害者提供充分和适当赔偿；</w:t>
      </w:r>
    </w:p>
    <w:p w:rsidR="007B0646" w:rsidRPr="00457605" w:rsidRDefault="007B0646" w:rsidP="007B0646">
      <w:pPr>
        <w:pStyle w:val="SingleTxtGC"/>
        <w:numPr>
          <w:ilvl w:val="0"/>
          <w:numId w:val="12"/>
        </w:numPr>
        <w:tabs>
          <w:tab w:val="clear" w:pos="2426"/>
          <w:tab w:val="left" w:pos="2427"/>
        </w:tabs>
        <w:rPr>
          <w:rFonts w:ascii="Time New Roman" w:eastAsia="黑体" w:hAnsi="Time New Roman" w:hint="eastAsia"/>
        </w:rPr>
      </w:pPr>
      <w:r w:rsidRPr="00457605">
        <w:rPr>
          <w:rFonts w:ascii="Time New Roman" w:eastAsia="黑体" w:hAnsi="Time New Roman" w:hint="eastAsia"/>
        </w:rPr>
        <w:t>确保禁止种族仇恨言论的条款符合《公约》第四条，这些条款明确禁止以下罪行：</w:t>
      </w:r>
      <w:r w:rsidRPr="00457605">
        <w:rPr>
          <w:rFonts w:ascii="Time New Roman" w:eastAsia="黑体" w:hAnsi="Time New Roman" w:hint="eastAsia"/>
        </w:rPr>
        <w:t>(</w:t>
      </w:r>
      <w:r w:rsidRPr="00457605">
        <w:rPr>
          <w:rFonts w:ascii="Time New Roman" w:eastAsia="黑体" w:hAnsi="Time New Roman" w:hint="eastAsia"/>
        </w:rPr>
        <w:t>一</w:t>
      </w:r>
      <w:r w:rsidRPr="00457605">
        <w:rPr>
          <w:rFonts w:ascii="Time New Roman" w:eastAsia="黑体" w:hAnsi="Time New Roman" w:hint="eastAsia"/>
        </w:rPr>
        <w:t>)</w:t>
      </w:r>
      <w:r w:rsidR="004D3ABF">
        <w:rPr>
          <w:rFonts w:ascii="Time New Roman" w:eastAsia="黑体" w:hAnsi="Time New Roman" w:hint="eastAsia"/>
        </w:rPr>
        <w:t xml:space="preserve"> </w:t>
      </w:r>
      <w:r w:rsidRPr="00457605">
        <w:rPr>
          <w:rFonts w:ascii="Time New Roman" w:eastAsia="黑体" w:hAnsi="Time New Roman" w:hint="eastAsia"/>
        </w:rPr>
        <w:t>所有传播基于种族优越感或仇恨的行为；</w:t>
      </w:r>
      <w:r w:rsidRPr="00457605">
        <w:rPr>
          <w:rFonts w:ascii="Time New Roman" w:eastAsia="黑体" w:hAnsi="Time New Roman" w:hint="eastAsia"/>
        </w:rPr>
        <w:t>(</w:t>
      </w:r>
      <w:r w:rsidRPr="00457605">
        <w:rPr>
          <w:rFonts w:ascii="Time New Roman" w:eastAsia="黑体" w:hAnsi="Time New Roman" w:hint="eastAsia"/>
        </w:rPr>
        <w:t>二</w:t>
      </w:r>
      <w:r w:rsidRPr="00457605">
        <w:rPr>
          <w:rFonts w:ascii="Time New Roman" w:eastAsia="黑体" w:hAnsi="Time New Roman" w:hint="eastAsia"/>
        </w:rPr>
        <w:t>)</w:t>
      </w:r>
      <w:r w:rsidR="004D3ABF">
        <w:rPr>
          <w:rFonts w:ascii="Time New Roman" w:eastAsia="黑体" w:hAnsi="Time New Roman" w:hint="eastAsia"/>
        </w:rPr>
        <w:t xml:space="preserve"> </w:t>
      </w:r>
      <w:r w:rsidRPr="00457605">
        <w:rPr>
          <w:rFonts w:ascii="Time New Roman" w:eastAsia="黑体" w:hAnsi="Time New Roman" w:hint="eastAsia"/>
        </w:rPr>
        <w:t>煽动种族歧视的行为；</w:t>
      </w:r>
      <w:r w:rsidRPr="00457605">
        <w:rPr>
          <w:rFonts w:ascii="Time New Roman" w:eastAsia="黑体" w:hAnsi="Time New Roman" w:hint="eastAsia"/>
        </w:rPr>
        <w:t>(</w:t>
      </w:r>
      <w:r w:rsidRPr="00457605">
        <w:rPr>
          <w:rFonts w:ascii="Time New Roman" w:eastAsia="黑体" w:hAnsi="Time New Roman" w:hint="eastAsia"/>
        </w:rPr>
        <w:t>三</w:t>
      </w:r>
      <w:r w:rsidRPr="00457605">
        <w:rPr>
          <w:rFonts w:ascii="Time New Roman" w:eastAsia="黑体" w:hAnsi="Time New Roman" w:hint="eastAsia"/>
        </w:rPr>
        <w:t>)</w:t>
      </w:r>
      <w:r w:rsidR="004D3ABF">
        <w:rPr>
          <w:rFonts w:ascii="Time New Roman" w:eastAsia="黑体" w:hAnsi="Time New Roman" w:hint="eastAsia"/>
        </w:rPr>
        <w:t xml:space="preserve"> </w:t>
      </w:r>
      <w:r w:rsidRPr="00457605">
        <w:rPr>
          <w:rFonts w:ascii="Time New Roman" w:eastAsia="黑体" w:hAnsi="Time New Roman" w:hint="eastAsia"/>
        </w:rPr>
        <w:t>煽动针对任何种族或另一肤色或族裔血统群体的暴力行为。委员会还提请缔约国注意关于仇恨言论的第</w:t>
      </w:r>
      <w:r w:rsidRPr="00457605">
        <w:rPr>
          <w:rFonts w:ascii="Time New Roman" w:eastAsia="黑体" w:hAnsi="Time New Roman" w:hint="eastAsia"/>
        </w:rPr>
        <w:t>35(2013)</w:t>
      </w:r>
      <w:r w:rsidRPr="00457605">
        <w:rPr>
          <w:rFonts w:ascii="Time New Roman" w:eastAsia="黑体" w:hAnsi="Time New Roman" w:hint="eastAsia"/>
        </w:rPr>
        <w:t>号一般性建议，其中强调指出，对种族主义言论定罪应仅限于最严重的情况，对不太严重的案件应通过刑法之外的其他手段处理；</w:t>
      </w:r>
    </w:p>
    <w:p w:rsidR="007B0646" w:rsidRPr="00457605" w:rsidRDefault="007B0646" w:rsidP="007B0646">
      <w:pPr>
        <w:pStyle w:val="SingleTxtGC"/>
        <w:numPr>
          <w:ilvl w:val="0"/>
          <w:numId w:val="12"/>
        </w:numPr>
        <w:tabs>
          <w:tab w:val="clear" w:pos="2426"/>
          <w:tab w:val="left" w:pos="2427"/>
        </w:tabs>
        <w:rPr>
          <w:rFonts w:ascii="Time New Roman" w:eastAsia="黑体" w:hAnsi="Time New Roman" w:hint="eastAsia"/>
        </w:rPr>
      </w:pPr>
      <w:r w:rsidRPr="00457605">
        <w:rPr>
          <w:rFonts w:ascii="Time New Roman" w:eastAsia="黑体" w:hAnsi="Time New Roman" w:hint="eastAsia"/>
        </w:rPr>
        <w:t>在公众和容易遭受种族歧视的群体中开展提高认识的活动，使其了解，有处罚种族动机行为的刑法规定，并鼓励此类行为受害人投诉；</w:t>
      </w:r>
    </w:p>
    <w:p w:rsidR="007B0646" w:rsidRPr="00457605" w:rsidRDefault="007B0646" w:rsidP="007B0646">
      <w:pPr>
        <w:pStyle w:val="SingleTxtGC"/>
        <w:numPr>
          <w:ilvl w:val="0"/>
          <w:numId w:val="12"/>
        </w:numPr>
        <w:tabs>
          <w:tab w:val="clear" w:pos="2426"/>
          <w:tab w:val="left" w:pos="2427"/>
        </w:tabs>
        <w:rPr>
          <w:rFonts w:ascii="Time New Roman" w:eastAsia="黑体" w:hAnsi="Time New Roman" w:hint="eastAsia"/>
        </w:rPr>
      </w:pPr>
      <w:r w:rsidRPr="00457605">
        <w:rPr>
          <w:rFonts w:ascii="Time New Roman" w:eastAsia="黑体" w:hAnsi="Time New Roman" w:hint="eastAsia"/>
        </w:rPr>
        <w:t>在教学、教育、文化和信息等领域采取适当措施，以消除偏见以及不容忍与种族主义的其他根本原因。</w:t>
      </w:r>
    </w:p>
    <w:p w:rsidR="007B0646" w:rsidRDefault="007B0646" w:rsidP="007B0646">
      <w:pPr>
        <w:pStyle w:val="H23GC"/>
      </w:pPr>
      <w:r>
        <w:rPr>
          <w:rFonts w:hint="eastAsia"/>
        </w:rPr>
        <w:tab/>
      </w:r>
      <w:r>
        <w:rPr>
          <w:rFonts w:hint="eastAsia"/>
        </w:rPr>
        <w:tab/>
      </w:r>
      <w:r>
        <w:rPr>
          <w:rFonts w:hint="eastAsia"/>
        </w:rPr>
        <w:t>分类数据</w:t>
      </w:r>
    </w:p>
    <w:p w:rsidR="007B0646" w:rsidRDefault="007B0646" w:rsidP="007B0646">
      <w:pPr>
        <w:pStyle w:val="SingleTxtGC"/>
      </w:pPr>
      <w:r>
        <w:rPr>
          <w:rFonts w:hint="eastAsia"/>
        </w:rPr>
        <w:t>10</w:t>
      </w:r>
      <w:r w:rsidR="00457605">
        <w:rPr>
          <w:rFonts w:hint="eastAsia"/>
        </w:rPr>
        <w:t xml:space="preserve">.  </w:t>
      </w:r>
      <w:r>
        <w:rPr>
          <w:rFonts w:hint="eastAsia"/>
        </w:rPr>
        <w:t>委员会重申其先前关切：缺乏关于缔约国中种族和族裔少数群体、非公民，包括人口较少的群体</w:t>
      </w:r>
      <w:r>
        <w:rPr>
          <w:rFonts w:hint="eastAsia"/>
        </w:rPr>
        <w:t>(</w:t>
      </w:r>
      <w:r>
        <w:rPr>
          <w:rFonts w:hint="eastAsia"/>
        </w:rPr>
        <w:t>如</w:t>
      </w:r>
      <w:proofErr w:type="spellStart"/>
      <w:r>
        <w:rPr>
          <w:rFonts w:hint="eastAsia"/>
        </w:rPr>
        <w:t>Kists</w:t>
      </w:r>
      <w:proofErr w:type="spellEnd"/>
      <w:r>
        <w:rPr>
          <w:rFonts w:hint="eastAsia"/>
        </w:rPr>
        <w:t>人、库尔德人、犹太人、希腊人和亚述人</w:t>
      </w:r>
      <w:r>
        <w:rPr>
          <w:rFonts w:hint="eastAsia"/>
        </w:rPr>
        <w:t>(</w:t>
      </w:r>
      <w:r>
        <w:rPr>
          <w:rFonts w:hint="eastAsia"/>
        </w:rPr>
        <w:t>见</w:t>
      </w:r>
      <w:r>
        <w:rPr>
          <w:rFonts w:hint="eastAsia"/>
        </w:rPr>
        <w:t>CERD/C/GEO/CO/4-5,</w:t>
      </w:r>
      <w:r w:rsidR="00457605">
        <w:rPr>
          <w:rFonts w:hint="eastAsia"/>
        </w:rPr>
        <w:t xml:space="preserve"> </w:t>
      </w:r>
      <w:r>
        <w:rPr>
          <w:rFonts w:hint="eastAsia"/>
        </w:rPr>
        <w:t>第</w:t>
      </w:r>
      <w:r>
        <w:rPr>
          <w:rFonts w:hint="eastAsia"/>
        </w:rPr>
        <w:t>19</w:t>
      </w:r>
      <w:r>
        <w:rPr>
          <w:rFonts w:hint="eastAsia"/>
        </w:rPr>
        <w:t>段</w:t>
      </w:r>
      <w:r w:rsidR="00D907FC">
        <w:rPr>
          <w:rFonts w:hint="eastAsia"/>
        </w:rPr>
        <w:t>)</w:t>
      </w:r>
      <w:r w:rsidR="00831A14">
        <w:rPr>
          <w:rFonts w:hint="eastAsia"/>
        </w:rPr>
        <w:t>)</w:t>
      </w:r>
      <w:r>
        <w:rPr>
          <w:rFonts w:hint="eastAsia"/>
        </w:rPr>
        <w:t>，以及非洲人后裔和非洲原籍人等处境问题的分类数据。它还感到关切的是，缺乏一种机制，系统地收集和监测关于司法机构在民事和刑事程序下审议的种族歧视案件的数据</w:t>
      </w:r>
      <w:r>
        <w:rPr>
          <w:rFonts w:hint="eastAsia"/>
        </w:rPr>
        <w:t>(</w:t>
      </w:r>
      <w:r>
        <w:rPr>
          <w:rFonts w:hint="eastAsia"/>
        </w:rPr>
        <w:t>第</w:t>
      </w:r>
      <w:r w:rsidR="00831A14">
        <w:rPr>
          <w:rFonts w:hint="eastAsia"/>
        </w:rPr>
        <w:t>二</w:t>
      </w:r>
      <w:r>
        <w:rPr>
          <w:rFonts w:hint="eastAsia"/>
        </w:rPr>
        <w:t>条</w:t>
      </w:r>
      <w:r>
        <w:rPr>
          <w:rFonts w:hint="eastAsia"/>
        </w:rPr>
        <w:t>)</w:t>
      </w:r>
      <w:r>
        <w:rPr>
          <w:rFonts w:hint="eastAsia"/>
        </w:rPr>
        <w:t>。</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11</w:t>
      </w:r>
      <w:r w:rsidR="00457605" w:rsidRPr="00457605">
        <w:rPr>
          <w:rFonts w:ascii="Time New Roman" w:eastAsia="黑体" w:hAnsi="Time New Roman" w:hint="eastAsia"/>
        </w:rPr>
        <w:t xml:space="preserve">.  </w:t>
      </w:r>
      <w:r w:rsidRPr="00457605">
        <w:rPr>
          <w:rFonts w:ascii="Time New Roman" w:eastAsia="黑体" w:hAnsi="Time New Roman" w:hint="eastAsia"/>
        </w:rPr>
        <w:t>忆及关于缔约国报告人口构成情况的第</w:t>
      </w:r>
      <w:r w:rsidRPr="00457605">
        <w:rPr>
          <w:rFonts w:ascii="Time New Roman" w:eastAsia="黑体" w:hAnsi="Time New Roman" w:hint="eastAsia"/>
        </w:rPr>
        <w:t>4</w:t>
      </w:r>
      <w:r w:rsidRPr="00457605">
        <w:rPr>
          <w:rFonts w:ascii="Time New Roman" w:eastAsia="黑体" w:hAnsi="Time New Roman" w:hint="eastAsia"/>
        </w:rPr>
        <w:t>号</w:t>
      </w:r>
      <w:r w:rsidRPr="00457605">
        <w:rPr>
          <w:rFonts w:ascii="Time New Roman" w:eastAsia="黑体" w:hAnsi="Time New Roman" w:hint="eastAsia"/>
        </w:rPr>
        <w:t>(1973</w:t>
      </w:r>
      <w:r w:rsidRPr="00457605">
        <w:rPr>
          <w:rFonts w:ascii="Time New Roman" w:eastAsia="黑体" w:hAnsi="Time New Roman" w:hint="eastAsia"/>
        </w:rPr>
        <w:t>年</w:t>
      </w:r>
      <w:r w:rsidRPr="00457605">
        <w:rPr>
          <w:rFonts w:ascii="Time New Roman" w:eastAsia="黑体" w:hAnsi="Time New Roman" w:hint="eastAsia"/>
        </w:rPr>
        <w:t>)</w:t>
      </w:r>
      <w:r w:rsidRPr="00457605">
        <w:rPr>
          <w:rFonts w:ascii="Time New Roman" w:eastAsia="黑体" w:hAnsi="Time New Roman" w:hint="eastAsia"/>
        </w:rPr>
        <w:t>一般性建议和先前结论性意见以及经修订的报告准则</w:t>
      </w:r>
      <w:r w:rsidRPr="00457605">
        <w:rPr>
          <w:rFonts w:ascii="Time New Roman" w:eastAsia="黑体" w:hAnsi="Time New Roman" w:hint="eastAsia"/>
        </w:rPr>
        <w:t>(CERD/C/2007/1)</w:t>
      </w:r>
      <w:r w:rsidRPr="00457605">
        <w:rPr>
          <w:rFonts w:ascii="Time New Roman" w:eastAsia="黑体" w:hAnsi="Time New Roman" w:hint="eastAsia"/>
        </w:rPr>
        <w:t>第</w:t>
      </w:r>
      <w:r w:rsidRPr="00457605">
        <w:rPr>
          <w:rFonts w:ascii="Time New Roman" w:eastAsia="黑体" w:hAnsi="Time New Roman" w:hint="eastAsia"/>
        </w:rPr>
        <w:t>10</w:t>
      </w:r>
      <w:r w:rsidRPr="00457605">
        <w:rPr>
          <w:rFonts w:ascii="Time New Roman" w:eastAsia="黑体" w:hAnsi="Time New Roman" w:hint="eastAsia"/>
        </w:rPr>
        <w:t>至</w:t>
      </w:r>
      <w:r w:rsidRPr="00457605">
        <w:rPr>
          <w:rFonts w:ascii="Time New Roman" w:eastAsia="黑体" w:hAnsi="Time New Roman" w:hint="eastAsia"/>
        </w:rPr>
        <w:t>12</w:t>
      </w:r>
      <w:r w:rsidRPr="00457605">
        <w:rPr>
          <w:rFonts w:ascii="Time New Roman" w:eastAsia="黑体" w:hAnsi="Time New Roman" w:hint="eastAsia"/>
        </w:rPr>
        <w:t>段，委员会重申其建议：缔约国收集并向委员会提供关于人口构成情况的可靠的、最新的、全面统计数据，以及社会经济指标，按族裔、性别、年龄、宗教和其他有关因素分类。委员会还建议缔约国建立一个种族歧视案件中的申诉、调查、检控和定罪情况数据收集系统，并请缔约国在下一次定期报告中提供这种资料。</w:t>
      </w:r>
    </w:p>
    <w:p w:rsidR="007B0646" w:rsidRDefault="007B0646" w:rsidP="007B0646">
      <w:pPr>
        <w:pStyle w:val="H23GC"/>
      </w:pPr>
      <w:r>
        <w:rPr>
          <w:rFonts w:hint="eastAsia"/>
        </w:rPr>
        <w:tab/>
      </w:r>
      <w:r>
        <w:rPr>
          <w:rFonts w:hint="eastAsia"/>
        </w:rPr>
        <w:tab/>
      </w:r>
      <w:r>
        <w:rPr>
          <w:rFonts w:hint="eastAsia"/>
        </w:rPr>
        <w:t>民族或种族少数群体</w:t>
      </w:r>
    </w:p>
    <w:p w:rsidR="007B0646" w:rsidRDefault="007B0646" w:rsidP="007B0646">
      <w:pPr>
        <w:pStyle w:val="SingleTxtGC"/>
      </w:pPr>
      <w:r>
        <w:rPr>
          <w:rFonts w:hint="eastAsia"/>
        </w:rPr>
        <w:t>12</w:t>
      </w:r>
      <w:r w:rsidR="00457605">
        <w:rPr>
          <w:rFonts w:hint="eastAsia"/>
        </w:rPr>
        <w:t xml:space="preserve">.  </w:t>
      </w:r>
      <w:r>
        <w:rPr>
          <w:rFonts w:hint="eastAsia"/>
        </w:rPr>
        <w:t>委员会欢迎缔约国为改善少数民族群体的处境而采取的措施，包括通过了</w:t>
      </w:r>
      <w:r w:rsidRPr="00D907FC">
        <w:rPr>
          <w:rFonts w:asciiTheme="majorBidi" w:hAnsiTheme="majorBidi" w:cstheme="majorBidi"/>
        </w:rPr>
        <w:t>“1+4”</w:t>
      </w:r>
      <w:r>
        <w:rPr>
          <w:rFonts w:hint="eastAsia"/>
        </w:rPr>
        <w:t>配额方案和公民平等和一体化战略及其相应的行动计划，但它对以下情况表示关切：</w:t>
      </w:r>
    </w:p>
    <w:p w:rsidR="007B0646" w:rsidRDefault="007B0646" w:rsidP="00457605">
      <w:pPr>
        <w:pStyle w:val="SingleTxtGC"/>
        <w:numPr>
          <w:ilvl w:val="0"/>
          <w:numId w:val="14"/>
        </w:numPr>
      </w:pPr>
      <w:r>
        <w:rPr>
          <w:rFonts w:hint="eastAsia"/>
        </w:rPr>
        <w:t>民族或族裔少数群体对格鲁吉亚作为第二语言的认识水平较低，这妨碍他们融入社会和在公共和政治生活以及决策职位</w:t>
      </w:r>
      <w:r>
        <w:rPr>
          <w:rFonts w:hint="eastAsia"/>
        </w:rPr>
        <w:t>(</w:t>
      </w:r>
      <w:r>
        <w:rPr>
          <w:rFonts w:hint="eastAsia"/>
        </w:rPr>
        <w:t>尤其是在中央政府一级</w:t>
      </w:r>
      <w:r>
        <w:rPr>
          <w:rFonts w:hint="eastAsia"/>
        </w:rPr>
        <w:t>)</w:t>
      </w:r>
      <w:r>
        <w:rPr>
          <w:rFonts w:hint="eastAsia"/>
        </w:rPr>
        <w:t>的代表度，以及他们获得教育和就业的机会；</w:t>
      </w:r>
    </w:p>
    <w:p w:rsidR="007B0646" w:rsidRDefault="007B0646" w:rsidP="00457605">
      <w:pPr>
        <w:pStyle w:val="SingleTxtGC"/>
        <w:numPr>
          <w:ilvl w:val="0"/>
          <w:numId w:val="14"/>
        </w:numPr>
      </w:pPr>
      <w:r>
        <w:rPr>
          <w:rFonts w:hint="eastAsia"/>
        </w:rPr>
        <w:t>在民族或族裔少数群体居住的偏远地区，例如潘基西山谷，青年，包括女童的教育和就业机会有限，这使他们容易受到激进主义伤害并被恐怖主义集团招募；</w:t>
      </w:r>
    </w:p>
    <w:p w:rsidR="007B0646" w:rsidRDefault="007B0646" w:rsidP="00457605">
      <w:pPr>
        <w:pStyle w:val="SingleTxtGC"/>
        <w:numPr>
          <w:ilvl w:val="0"/>
          <w:numId w:val="14"/>
        </w:numPr>
      </w:pPr>
      <w:r>
        <w:rPr>
          <w:rFonts w:hint="eastAsia"/>
        </w:rPr>
        <w:lastRenderedPageBreak/>
        <w:t>为民族或族裔少数群体制定的有关和适当媒体方案有限</w:t>
      </w:r>
      <w:r>
        <w:rPr>
          <w:rFonts w:hint="eastAsia"/>
        </w:rPr>
        <w:t>(</w:t>
      </w:r>
      <w:r>
        <w:rPr>
          <w:rFonts w:hint="eastAsia"/>
        </w:rPr>
        <w:t>第</w:t>
      </w:r>
      <w:r w:rsidR="00831A14">
        <w:rPr>
          <w:rFonts w:hint="eastAsia"/>
        </w:rPr>
        <w:t>二</w:t>
      </w:r>
      <w:r>
        <w:rPr>
          <w:rFonts w:hint="eastAsia"/>
        </w:rPr>
        <w:t>条和第</w:t>
      </w:r>
      <w:r w:rsidR="00831A14">
        <w:rPr>
          <w:rFonts w:hint="eastAsia"/>
        </w:rPr>
        <w:t>五</w:t>
      </w:r>
      <w:r>
        <w:rPr>
          <w:rFonts w:hint="eastAsia"/>
        </w:rPr>
        <w:t>条</w:t>
      </w:r>
      <w:r>
        <w:rPr>
          <w:rFonts w:hint="eastAsia"/>
        </w:rPr>
        <w:t>)</w:t>
      </w:r>
      <w:r>
        <w:rPr>
          <w:rFonts w:hint="eastAsia"/>
        </w:rPr>
        <w:t>。</w:t>
      </w:r>
    </w:p>
    <w:p w:rsidR="007B0646" w:rsidRPr="00457605" w:rsidRDefault="007B0646" w:rsidP="00457605">
      <w:pPr>
        <w:pStyle w:val="SingleTxtGC"/>
        <w:rPr>
          <w:rFonts w:ascii="Time New Roman" w:eastAsia="黑体" w:hAnsi="Time New Roman" w:hint="eastAsia"/>
        </w:rPr>
      </w:pPr>
      <w:r w:rsidRPr="00457605">
        <w:rPr>
          <w:rFonts w:ascii="Time New Roman" w:eastAsia="黑体" w:hAnsi="Time New Roman" w:hint="eastAsia"/>
        </w:rPr>
        <w:t>13</w:t>
      </w:r>
      <w:r w:rsidR="00457605" w:rsidRPr="00457605">
        <w:rPr>
          <w:rFonts w:ascii="Time New Roman" w:eastAsia="黑体" w:hAnsi="Time New Roman" w:hint="eastAsia"/>
        </w:rPr>
        <w:t xml:space="preserve">.  </w:t>
      </w:r>
      <w:r w:rsidRPr="00457605">
        <w:rPr>
          <w:rFonts w:ascii="Time New Roman" w:eastAsia="黑体" w:hAnsi="Time New Roman" w:hint="eastAsia"/>
        </w:rPr>
        <w:t>委员会建议缔约国：</w:t>
      </w:r>
    </w:p>
    <w:p w:rsidR="007B0646" w:rsidRPr="00457605" w:rsidRDefault="007B0646" w:rsidP="00457605">
      <w:pPr>
        <w:pStyle w:val="SingleTxtGC"/>
        <w:numPr>
          <w:ilvl w:val="0"/>
          <w:numId w:val="23"/>
        </w:numPr>
        <w:rPr>
          <w:rFonts w:ascii="Time New Roman" w:eastAsia="黑体" w:hAnsi="Time New Roman" w:hint="eastAsia"/>
        </w:rPr>
      </w:pPr>
      <w:r w:rsidRPr="00457605">
        <w:rPr>
          <w:rFonts w:ascii="Time New Roman" w:eastAsia="黑体" w:hAnsi="Time New Roman" w:hint="eastAsia"/>
        </w:rPr>
        <w:t>确保旨在改善民族或族裔少数群体处境的战略和行动计划，包含具体目标和指标，以衡量进展和影响；</w:t>
      </w:r>
    </w:p>
    <w:p w:rsidR="007B0646" w:rsidRPr="00457605" w:rsidRDefault="007B0646" w:rsidP="00457605">
      <w:pPr>
        <w:pStyle w:val="SingleTxtGC"/>
        <w:numPr>
          <w:ilvl w:val="0"/>
          <w:numId w:val="23"/>
        </w:numPr>
        <w:rPr>
          <w:rFonts w:ascii="Time New Roman" w:eastAsia="黑体" w:hAnsi="Time New Roman" w:hint="eastAsia"/>
        </w:rPr>
      </w:pPr>
      <w:r w:rsidRPr="00457605">
        <w:rPr>
          <w:rFonts w:ascii="Time New Roman" w:eastAsia="黑体" w:hAnsi="Time New Roman" w:hint="eastAsia"/>
        </w:rPr>
        <w:t>采取一个全面方法，消除民族或族裔少数群体面临的语言障碍，包括通过确保在各级教育中有足够的数量的合格双语教师；</w:t>
      </w:r>
    </w:p>
    <w:p w:rsidR="007B0646" w:rsidRPr="00457605" w:rsidRDefault="007B0646" w:rsidP="00457605">
      <w:pPr>
        <w:pStyle w:val="SingleTxtGC"/>
        <w:numPr>
          <w:ilvl w:val="0"/>
          <w:numId w:val="23"/>
        </w:numPr>
        <w:rPr>
          <w:rFonts w:ascii="Time New Roman" w:eastAsia="黑体" w:hAnsi="Time New Roman" w:hint="eastAsia"/>
        </w:rPr>
      </w:pPr>
      <w:r w:rsidRPr="00457605">
        <w:rPr>
          <w:rFonts w:ascii="Time New Roman" w:eastAsia="黑体" w:hAnsi="Time New Roman" w:hint="eastAsia"/>
        </w:rPr>
        <w:t>采取具体措施，增加民族和族裔少数群体在公共和政治生活以及在决策职务中的代表度，并确保为选区设立新的边界不对民族或族裔少数群体的代表性产生负面影响；</w:t>
      </w:r>
    </w:p>
    <w:p w:rsidR="007B0646" w:rsidRPr="00457605" w:rsidRDefault="007B0646" w:rsidP="00457605">
      <w:pPr>
        <w:pStyle w:val="SingleTxtGC"/>
        <w:numPr>
          <w:ilvl w:val="0"/>
          <w:numId w:val="23"/>
        </w:numPr>
        <w:rPr>
          <w:rFonts w:ascii="Time New Roman" w:eastAsia="黑体" w:hAnsi="Time New Roman" w:hint="eastAsia"/>
        </w:rPr>
      </w:pPr>
      <w:r w:rsidRPr="00457605">
        <w:rPr>
          <w:rFonts w:ascii="Time New Roman" w:eastAsia="黑体" w:hAnsi="Time New Roman" w:hint="eastAsia"/>
        </w:rPr>
        <w:t>加紧努力，以确保农村地区例如潘基西山谷族裔少数群体充分享有经济、社会和文化权利，包括在获得教育和就业方面；</w:t>
      </w:r>
    </w:p>
    <w:p w:rsidR="007B0646" w:rsidRPr="00457605" w:rsidRDefault="007B0646" w:rsidP="00457605">
      <w:pPr>
        <w:pStyle w:val="SingleTxtGC"/>
        <w:numPr>
          <w:ilvl w:val="0"/>
          <w:numId w:val="23"/>
        </w:numPr>
        <w:rPr>
          <w:rFonts w:ascii="Time New Roman" w:eastAsia="黑体" w:hAnsi="Time New Roman" w:hint="eastAsia"/>
        </w:rPr>
      </w:pPr>
      <w:r w:rsidRPr="00457605">
        <w:rPr>
          <w:rFonts w:ascii="Time New Roman" w:eastAsia="黑体" w:hAnsi="Time New Roman" w:hint="eastAsia"/>
        </w:rPr>
        <w:t>采取进一步措施，增加民族和族裔少数群体用自己的语言可获得的信息和媒体内容的相关性和质量。</w:t>
      </w:r>
    </w:p>
    <w:p w:rsidR="007B0646" w:rsidRDefault="007B0646" w:rsidP="00457605">
      <w:pPr>
        <w:pStyle w:val="H23GC"/>
      </w:pPr>
      <w:r>
        <w:rPr>
          <w:rFonts w:hint="eastAsia"/>
        </w:rPr>
        <w:tab/>
      </w:r>
      <w:r>
        <w:rPr>
          <w:rFonts w:hint="eastAsia"/>
        </w:rPr>
        <w:tab/>
      </w:r>
      <w:r>
        <w:rPr>
          <w:rFonts w:hint="eastAsia"/>
        </w:rPr>
        <w:t>罗姆人</w:t>
      </w:r>
    </w:p>
    <w:p w:rsidR="007B0646" w:rsidRDefault="007B0646" w:rsidP="007B0646">
      <w:pPr>
        <w:pStyle w:val="SingleTxtGC"/>
      </w:pPr>
      <w:r>
        <w:rPr>
          <w:rFonts w:hint="eastAsia"/>
        </w:rPr>
        <w:t>14</w:t>
      </w:r>
      <w:r w:rsidR="00457605">
        <w:rPr>
          <w:rFonts w:hint="eastAsia"/>
        </w:rPr>
        <w:t xml:space="preserve">.  </w:t>
      </w:r>
      <w:r>
        <w:rPr>
          <w:rFonts w:hint="eastAsia"/>
        </w:rPr>
        <w:t>委员会注意到缔约国为登记罗姆人来源和增加罗姆人儿童入学率所作的努力，但它仍感到关切的是，许多罗姆人没有身份证件，罗姆人儿童的入学率仍然很低，尤其是小学以上。它还感到关切的是：</w:t>
      </w:r>
    </w:p>
    <w:p w:rsidR="007B0646" w:rsidRDefault="007B0646" w:rsidP="00457605">
      <w:pPr>
        <w:pStyle w:val="SingleTxtGC"/>
        <w:numPr>
          <w:ilvl w:val="0"/>
          <w:numId w:val="17"/>
        </w:numPr>
      </w:pPr>
      <w:r>
        <w:rPr>
          <w:rFonts w:hint="eastAsia"/>
        </w:rPr>
        <w:t>罗姆人社区边缘化，其成员的经济和社会条件不稳定；</w:t>
      </w:r>
    </w:p>
    <w:p w:rsidR="007B0646" w:rsidRDefault="007B0646" w:rsidP="00457605">
      <w:pPr>
        <w:pStyle w:val="SingleTxtGC"/>
        <w:numPr>
          <w:ilvl w:val="0"/>
          <w:numId w:val="17"/>
        </w:numPr>
      </w:pPr>
      <w:r>
        <w:rPr>
          <w:rFonts w:hint="eastAsia"/>
        </w:rPr>
        <w:t>在街头生活和谋生的罗姆人儿童；缺乏战略性措施处理这种情况；</w:t>
      </w:r>
    </w:p>
    <w:p w:rsidR="007B0646" w:rsidRDefault="007B0646" w:rsidP="00457605">
      <w:pPr>
        <w:pStyle w:val="SingleTxtGC"/>
        <w:numPr>
          <w:ilvl w:val="0"/>
          <w:numId w:val="17"/>
        </w:numPr>
      </w:pPr>
      <w:r>
        <w:rPr>
          <w:rFonts w:hint="eastAsia"/>
        </w:rPr>
        <w:t>罗姆人社区的童婚和</w:t>
      </w:r>
      <w:r>
        <w:rPr>
          <w:rFonts w:hint="eastAsia"/>
        </w:rPr>
        <w:t>/</w:t>
      </w:r>
      <w:r>
        <w:rPr>
          <w:rFonts w:hint="eastAsia"/>
        </w:rPr>
        <w:t>或强迫婚姻</w:t>
      </w:r>
      <w:r>
        <w:rPr>
          <w:rFonts w:hint="eastAsia"/>
        </w:rPr>
        <w:t>(</w:t>
      </w:r>
      <w:r>
        <w:rPr>
          <w:rFonts w:hint="eastAsia"/>
        </w:rPr>
        <w:t>第</w:t>
      </w:r>
      <w:r w:rsidR="00831A14">
        <w:rPr>
          <w:rFonts w:hint="eastAsia"/>
        </w:rPr>
        <w:t>二</w:t>
      </w:r>
      <w:r>
        <w:rPr>
          <w:rFonts w:hint="eastAsia"/>
        </w:rPr>
        <w:t>条和第</w:t>
      </w:r>
      <w:r w:rsidR="00831A14">
        <w:rPr>
          <w:rFonts w:hint="eastAsia"/>
        </w:rPr>
        <w:t>五</w:t>
      </w:r>
      <w:r>
        <w:rPr>
          <w:rFonts w:hint="eastAsia"/>
        </w:rPr>
        <w:t>条</w:t>
      </w:r>
      <w:r>
        <w:rPr>
          <w:rFonts w:hint="eastAsia"/>
        </w:rPr>
        <w:t>)</w:t>
      </w:r>
      <w:r>
        <w:rPr>
          <w:rFonts w:hint="eastAsia"/>
        </w:rPr>
        <w:t>。</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15</w:t>
      </w:r>
      <w:r w:rsidR="00457605" w:rsidRPr="00457605">
        <w:rPr>
          <w:rFonts w:ascii="Time New Roman" w:eastAsia="黑体" w:hAnsi="Time New Roman" w:hint="eastAsia"/>
        </w:rPr>
        <w:t xml:space="preserve">.  </w:t>
      </w:r>
      <w:r w:rsidRPr="00457605">
        <w:rPr>
          <w:rFonts w:ascii="Time New Roman" w:eastAsia="黑体" w:hAnsi="Time New Roman" w:hint="eastAsia"/>
        </w:rPr>
        <w:t>忆及针对罗姆人的歧视问题的第</w:t>
      </w:r>
      <w:r w:rsidRPr="00457605">
        <w:rPr>
          <w:rFonts w:ascii="Time New Roman" w:eastAsia="黑体" w:hAnsi="Time New Roman" w:hint="eastAsia"/>
        </w:rPr>
        <w:t>27</w:t>
      </w:r>
      <w:r w:rsidRPr="00457605">
        <w:rPr>
          <w:rFonts w:ascii="Time New Roman" w:eastAsia="黑体" w:hAnsi="Time New Roman" w:hint="eastAsia"/>
        </w:rPr>
        <w:t>号</w:t>
      </w:r>
      <w:r w:rsidRPr="00457605">
        <w:rPr>
          <w:rFonts w:ascii="Time New Roman" w:eastAsia="黑体" w:hAnsi="Time New Roman" w:hint="eastAsia"/>
        </w:rPr>
        <w:t>(2000</w:t>
      </w:r>
      <w:r w:rsidRPr="00457605">
        <w:rPr>
          <w:rFonts w:ascii="Time New Roman" w:eastAsia="黑体" w:hAnsi="Time New Roman" w:hint="eastAsia"/>
        </w:rPr>
        <w:t>年</w:t>
      </w:r>
      <w:r w:rsidRPr="00457605">
        <w:rPr>
          <w:rFonts w:ascii="Time New Roman" w:eastAsia="黑体" w:hAnsi="Time New Roman" w:hint="eastAsia"/>
        </w:rPr>
        <w:t>)</w:t>
      </w:r>
      <w:r w:rsidRPr="00457605">
        <w:rPr>
          <w:rFonts w:ascii="Time New Roman" w:eastAsia="黑体" w:hAnsi="Time New Roman" w:hint="eastAsia"/>
        </w:rPr>
        <w:t>一般性意见，委员会建议缔约国：</w:t>
      </w:r>
    </w:p>
    <w:p w:rsidR="007B0646" w:rsidRPr="00457605" w:rsidRDefault="007B0646" w:rsidP="00457605">
      <w:pPr>
        <w:pStyle w:val="SingleTxtGC"/>
        <w:numPr>
          <w:ilvl w:val="0"/>
          <w:numId w:val="19"/>
        </w:numPr>
        <w:rPr>
          <w:rFonts w:ascii="Time New Roman" w:eastAsia="黑体" w:hAnsi="Time New Roman" w:hint="eastAsia"/>
        </w:rPr>
      </w:pPr>
      <w:r w:rsidRPr="00457605">
        <w:rPr>
          <w:rFonts w:ascii="Time New Roman" w:eastAsia="黑体" w:hAnsi="Time New Roman" w:hint="eastAsia"/>
        </w:rPr>
        <w:t>加强努力，向罗姆人社区所有成员提供身份证件，包括通过采取特别措施，同时考虑到委员会第</w:t>
      </w:r>
      <w:r w:rsidRPr="00457605">
        <w:rPr>
          <w:rFonts w:ascii="Time New Roman" w:eastAsia="黑体" w:hAnsi="Time New Roman" w:hint="eastAsia"/>
        </w:rPr>
        <w:t>32(2009)</w:t>
      </w:r>
      <w:r w:rsidRPr="00457605">
        <w:rPr>
          <w:rFonts w:ascii="Time New Roman" w:eastAsia="黑体" w:hAnsi="Time New Roman" w:hint="eastAsia"/>
        </w:rPr>
        <w:t>号一般性建议，关于《消除一切形式种族歧视国际公约》中特别措施的意义和范围；</w:t>
      </w:r>
    </w:p>
    <w:p w:rsidR="007B0646" w:rsidRPr="00457605" w:rsidRDefault="007B0646" w:rsidP="00457605">
      <w:pPr>
        <w:pStyle w:val="SingleTxtGC"/>
        <w:numPr>
          <w:ilvl w:val="0"/>
          <w:numId w:val="19"/>
        </w:numPr>
        <w:rPr>
          <w:rFonts w:ascii="Time New Roman" w:eastAsia="黑体" w:hAnsi="Time New Roman" w:hint="eastAsia"/>
        </w:rPr>
      </w:pPr>
      <w:r w:rsidRPr="00457605">
        <w:rPr>
          <w:rFonts w:ascii="Time New Roman" w:eastAsia="黑体" w:hAnsi="Time New Roman" w:hint="eastAsia"/>
        </w:rPr>
        <w:t>采取综合措施，确保罗姆人儿童在所有教育阶段入学并保持就学，并采取具体和有时间约束的措施，以保护在街头生活和工作的儿童，并确保他们的康复和社会融入；</w:t>
      </w:r>
    </w:p>
    <w:p w:rsidR="007B0646" w:rsidRPr="00457605" w:rsidRDefault="007B0646" w:rsidP="00457605">
      <w:pPr>
        <w:pStyle w:val="SingleTxtGC"/>
        <w:numPr>
          <w:ilvl w:val="0"/>
          <w:numId w:val="19"/>
        </w:numPr>
        <w:rPr>
          <w:rFonts w:ascii="Time New Roman" w:eastAsia="黑体" w:hAnsi="Time New Roman" w:hint="eastAsia"/>
        </w:rPr>
      </w:pPr>
      <w:r w:rsidRPr="00457605">
        <w:rPr>
          <w:rFonts w:ascii="Time New Roman" w:eastAsia="黑体" w:hAnsi="Time New Roman" w:hint="eastAsia"/>
        </w:rPr>
        <w:t>采取全面措施，以改善罗姆人社区的社会经济状况，特别是在就业、社会服务、医疗保健和适当住房方面；</w:t>
      </w:r>
    </w:p>
    <w:p w:rsidR="007B0646" w:rsidRPr="00457605" w:rsidRDefault="007B0646" w:rsidP="00457605">
      <w:pPr>
        <w:pStyle w:val="SingleTxtGC"/>
        <w:numPr>
          <w:ilvl w:val="0"/>
          <w:numId w:val="19"/>
        </w:numPr>
        <w:rPr>
          <w:rFonts w:ascii="Time New Roman" w:eastAsia="黑体" w:hAnsi="Time New Roman" w:hint="eastAsia"/>
        </w:rPr>
      </w:pPr>
      <w:r w:rsidRPr="00457605">
        <w:rPr>
          <w:rFonts w:ascii="Time New Roman" w:eastAsia="黑体" w:hAnsi="Time New Roman" w:hint="eastAsia"/>
        </w:rPr>
        <w:t>确保在实践中有效实施禁止童婚和</w:t>
      </w:r>
      <w:r w:rsidRPr="00457605">
        <w:rPr>
          <w:rFonts w:ascii="Time New Roman" w:eastAsia="黑体" w:hAnsi="Time New Roman" w:hint="eastAsia"/>
        </w:rPr>
        <w:t>/</w:t>
      </w:r>
      <w:r w:rsidRPr="00457605">
        <w:rPr>
          <w:rFonts w:ascii="Time New Roman" w:eastAsia="黑体" w:hAnsi="Time New Roman" w:hint="eastAsia"/>
        </w:rPr>
        <w:t>或强迫婚姻，包括通过提高罗姆人社区对童婚和</w:t>
      </w:r>
      <w:r w:rsidRPr="00457605">
        <w:rPr>
          <w:rFonts w:ascii="Time New Roman" w:eastAsia="黑体" w:hAnsi="Time New Roman" w:hint="eastAsia"/>
        </w:rPr>
        <w:t>/</w:t>
      </w:r>
      <w:r w:rsidRPr="00457605">
        <w:rPr>
          <w:rFonts w:ascii="Time New Roman" w:eastAsia="黑体" w:hAnsi="Time New Roman" w:hint="eastAsia"/>
        </w:rPr>
        <w:t>或强迫婚姻的认识，并向受害者提供适当康复和咨询服务。</w:t>
      </w:r>
    </w:p>
    <w:p w:rsidR="007B0646" w:rsidRDefault="007B0646" w:rsidP="00457605">
      <w:pPr>
        <w:pStyle w:val="H23GC"/>
      </w:pPr>
      <w:r>
        <w:rPr>
          <w:rFonts w:hint="eastAsia"/>
        </w:rPr>
        <w:lastRenderedPageBreak/>
        <w:tab/>
      </w:r>
      <w:r>
        <w:rPr>
          <w:rFonts w:hint="eastAsia"/>
        </w:rPr>
        <w:tab/>
      </w:r>
      <w:r>
        <w:rPr>
          <w:rFonts w:hint="eastAsia"/>
        </w:rPr>
        <w:t>被苏维埃社会主义共和国联盟于</w:t>
      </w:r>
      <w:r>
        <w:rPr>
          <w:rFonts w:hint="eastAsia"/>
        </w:rPr>
        <w:t>1944</w:t>
      </w:r>
      <w:r>
        <w:rPr>
          <w:rFonts w:hint="eastAsia"/>
        </w:rPr>
        <w:t>年递解出境的人</w:t>
      </w:r>
    </w:p>
    <w:p w:rsidR="007B0646" w:rsidRDefault="007B0646" w:rsidP="007B0646">
      <w:pPr>
        <w:pStyle w:val="SingleTxtGC"/>
      </w:pPr>
      <w:r>
        <w:rPr>
          <w:rFonts w:hint="eastAsia"/>
        </w:rPr>
        <w:t>16</w:t>
      </w:r>
      <w:r w:rsidR="00457605">
        <w:rPr>
          <w:rFonts w:hint="eastAsia"/>
        </w:rPr>
        <w:t xml:space="preserve">.  </w:t>
      </w:r>
      <w:r>
        <w:rPr>
          <w:rFonts w:hint="eastAsia"/>
        </w:rPr>
        <w:t>委员会注意到缔约国为遣返</w:t>
      </w:r>
      <w:r>
        <w:rPr>
          <w:rFonts w:hint="eastAsia"/>
        </w:rPr>
        <w:t>1944</w:t>
      </w:r>
      <w:r>
        <w:rPr>
          <w:rFonts w:hint="eastAsia"/>
        </w:rPr>
        <w:t>年被前苏维埃社会主义共和国联盟从格鲁吉亚强迫迁离的人</w:t>
      </w:r>
      <w:r>
        <w:rPr>
          <w:rFonts w:hint="eastAsia"/>
        </w:rPr>
        <w:t>(</w:t>
      </w:r>
      <w:r>
        <w:rPr>
          <w:rFonts w:hint="eastAsia"/>
        </w:rPr>
        <w:t>其中包括梅斯赫特土耳其人</w:t>
      </w:r>
      <w:r>
        <w:rPr>
          <w:rFonts w:hint="eastAsia"/>
        </w:rPr>
        <w:t>)</w:t>
      </w:r>
      <w:r>
        <w:rPr>
          <w:rFonts w:hint="eastAsia"/>
        </w:rPr>
        <w:t>所采取的步骤，但它同时注意到，没有一项具体的战略和行动计划，它重申了先前关切：仅有一小部分人被授予遣返地位。它还对阻碍获得公民资格进程的行政和官僚障碍，包括要求出示放弃外国国籍的证据表示关切</w:t>
      </w:r>
      <w:r>
        <w:rPr>
          <w:rFonts w:hint="eastAsia"/>
        </w:rPr>
        <w:t>(</w:t>
      </w:r>
      <w:r>
        <w:rPr>
          <w:rFonts w:hint="eastAsia"/>
        </w:rPr>
        <w:t>第</w:t>
      </w:r>
      <w:r w:rsidR="00831A14">
        <w:rPr>
          <w:rFonts w:hint="eastAsia"/>
        </w:rPr>
        <w:t>二</w:t>
      </w:r>
      <w:r>
        <w:rPr>
          <w:rFonts w:hint="eastAsia"/>
        </w:rPr>
        <w:t>条和第</w:t>
      </w:r>
      <w:r w:rsidR="00831A14">
        <w:rPr>
          <w:rFonts w:hint="eastAsia"/>
        </w:rPr>
        <w:t>五</w:t>
      </w:r>
      <w:r>
        <w:rPr>
          <w:rFonts w:hint="eastAsia"/>
        </w:rPr>
        <w:t>条</w:t>
      </w:r>
      <w:r>
        <w:rPr>
          <w:rFonts w:hint="eastAsia"/>
        </w:rPr>
        <w:t>)</w:t>
      </w:r>
      <w:r>
        <w:rPr>
          <w:rFonts w:hint="eastAsia"/>
        </w:rPr>
        <w:t>。</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17</w:t>
      </w:r>
      <w:r w:rsidR="00457605" w:rsidRPr="00457605">
        <w:rPr>
          <w:rFonts w:ascii="Time New Roman" w:eastAsia="黑体" w:hAnsi="Time New Roman" w:hint="eastAsia"/>
        </w:rPr>
        <w:t xml:space="preserve">.  </w:t>
      </w:r>
      <w:r w:rsidRPr="00457605">
        <w:rPr>
          <w:rFonts w:ascii="Time New Roman" w:eastAsia="黑体" w:hAnsi="Time New Roman" w:hint="eastAsia"/>
        </w:rPr>
        <w:t>委员会建议缔约国加快遣返</w:t>
      </w:r>
      <w:r w:rsidRPr="00457605">
        <w:rPr>
          <w:rFonts w:ascii="Time New Roman" w:eastAsia="黑体" w:hAnsi="Time New Roman" w:hint="eastAsia"/>
        </w:rPr>
        <w:t>1944</w:t>
      </w:r>
      <w:r w:rsidRPr="00457605">
        <w:rPr>
          <w:rFonts w:ascii="Time New Roman" w:eastAsia="黑体" w:hAnsi="Time New Roman" w:hint="eastAsia"/>
        </w:rPr>
        <w:t>年被从缔约国领土上强行迁离者特别是梅斯赫特土耳其人的进程，而不施加不适当的行政限制，包括在放弃外国国籍方面。它还建议缔约国确保已被遣返的人有机会获得教育、就业、保健和社会援助。</w:t>
      </w:r>
    </w:p>
    <w:p w:rsidR="007B0646" w:rsidRDefault="007B0646" w:rsidP="00457605">
      <w:pPr>
        <w:pStyle w:val="H23GC"/>
      </w:pPr>
      <w:r>
        <w:rPr>
          <w:rFonts w:hint="eastAsia"/>
        </w:rPr>
        <w:tab/>
      </w:r>
      <w:r>
        <w:rPr>
          <w:rFonts w:hint="eastAsia"/>
        </w:rPr>
        <w:tab/>
      </w:r>
      <w:r>
        <w:rPr>
          <w:rFonts w:hint="eastAsia"/>
        </w:rPr>
        <w:t>劳动督察</w:t>
      </w:r>
    </w:p>
    <w:p w:rsidR="007B0646" w:rsidRDefault="007B0646" w:rsidP="007B0646">
      <w:pPr>
        <w:pStyle w:val="SingleTxtGC"/>
      </w:pPr>
      <w:r>
        <w:rPr>
          <w:rFonts w:hint="eastAsia"/>
        </w:rPr>
        <w:t>18</w:t>
      </w:r>
      <w:r w:rsidR="00457605">
        <w:rPr>
          <w:rFonts w:hint="eastAsia"/>
        </w:rPr>
        <w:t xml:space="preserve">.  </w:t>
      </w:r>
      <w:r>
        <w:rPr>
          <w:rFonts w:hint="eastAsia"/>
        </w:rPr>
        <w:t>委员会关切地注意到，</w:t>
      </w:r>
      <w:r>
        <w:rPr>
          <w:rFonts w:hint="eastAsia"/>
        </w:rPr>
        <w:t>2006</w:t>
      </w:r>
      <w:r>
        <w:rPr>
          <w:rFonts w:hint="eastAsia"/>
        </w:rPr>
        <w:t>年劳动监察局被废除，不再有劳动监察机构调查就业中的种族歧视案件</w:t>
      </w:r>
      <w:r>
        <w:rPr>
          <w:rFonts w:hint="eastAsia"/>
        </w:rPr>
        <w:t>(</w:t>
      </w:r>
      <w:r>
        <w:rPr>
          <w:rFonts w:hint="eastAsia"/>
        </w:rPr>
        <w:t>第</w:t>
      </w:r>
      <w:r w:rsidR="00831A14">
        <w:rPr>
          <w:rFonts w:hint="eastAsia"/>
        </w:rPr>
        <w:t>五</w:t>
      </w:r>
      <w:r>
        <w:rPr>
          <w:rFonts w:hint="eastAsia"/>
        </w:rPr>
        <w:t>条</w:t>
      </w:r>
      <w:r>
        <w:rPr>
          <w:rFonts w:hint="eastAsia"/>
        </w:rPr>
        <w:t>)</w:t>
      </w:r>
      <w:r>
        <w:rPr>
          <w:rFonts w:hint="eastAsia"/>
        </w:rPr>
        <w:t>。</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19</w:t>
      </w:r>
      <w:r w:rsidR="00457605" w:rsidRPr="00457605">
        <w:rPr>
          <w:rFonts w:ascii="Time New Roman" w:eastAsia="黑体" w:hAnsi="Time New Roman" w:hint="eastAsia"/>
        </w:rPr>
        <w:t xml:space="preserve">.  </w:t>
      </w:r>
      <w:r w:rsidRPr="00457605">
        <w:rPr>
          <w:rFonts w:ascii="Time New Roman" w:eastAsia="黑体" w:hAnsi="Time New Roman" w:hint="eastAsia"/>
        </w:rPr>
        <w:t>委员会建议缔约国重新设立劳动监察局，不仅负责执行职业安全和卫生条款，而且调查就业中的种族歧视案件。</w:t>
      </w:r>
    </w:p>
    <w:p w:rsidR="007B0646" w:rsidRDefault="007B0646" w:rsidP="00457605">
      <w:pPr>
        <w:pStyle w:val="H23GC"/>
      </w:pPr>
      <w:r>
        <w:rPr>
          <w:rFonts w:hint="eastAsia"/>
        </w:rPr>
        <w:tab/>
      </w:r>
      <w:r>
        <w:rPr>
          <w:rFonts w:hint="eastAsia"/>
        </w:rPr>
        <w:tab/>
      </w:r>
      <w:r>
        <w:rPr>
          <w:rFonts w:hint="eastAsia"/>
        </w:rPr>
        <w:t>寻求庇护者</w:t>
      </w:r>
    </w:p>
    <w:p w:rsidR="007B0646" w:rsidRDefault="007B0646" w:rsidP="007B0646">
      <w:pPr>
        <w:pStyle w:val="SingleTxtGC"/>
      </w:pPr>
      <w:r>
        <w:rPr>
          <w:rFonts w:hint="eastAsia"/>
        </w:rPr>
        <w:t>20</w:t>
      </w:r>
      <w:r w:rsidR="00457605">
        <w:rPr>
          <w:rFonts w:hint="eastAsia"/>
        </w:rPr>
        <w:t xml:space="preserve">.  </w:t>
      </w:r>
      <w:r>
        <w:rPr>
          <w:rFonts w:hint="eastAsia"/>
        </w:rPr>
        <w:t>委员会欢迎缔约国采取的措施，同时它感到关切的是，在确保公平和有效庇护程序方面，存在剩余障碍，包括在没有适当正当理由的情况下以国家安全为由拒绝庇护，以及在关于国际保护问题的当前法律草案中以扩展理由拒绝国际保护。委员会还感到关切的是，有报告称，</w:t>
      </w:r>
      <w:r>
        <w:rPr>
          <w:rFonts w:hint="eastAsia"/>
        </w:rPr>
        <w:t>2014</w:t>
      </w:r>
      <w:r>
        <w:rPr>
          <w:rFonts w:hint="eastAsia"/>
        </w:rPr>
        <w:t>年</w:t>
      </w:r>
      <w:r>
        <w:rPr>
          <w:rFonts w:hint="eastAsia"/>
        </w:rPr>
        <w:t>9</w:t>
      </w:r>
      <w:r>
        <w:rPr>
          <w:rFonts w:hint="eastAsia"/>
        </w:rPr>
        <w:t>月实行了一种新的签证制度，由于经济障碍，该制度可能阻碍寻求庇护者使用缔约国的庇护程序</w:t>
      </w:r>
      <w:r>
        <w:rPr>
          <w:rFonts w:hint="eastAsia"/>
        </w:rPr>
        <w:t>(</w:t>
      </w:r>
      <w:r>
        <w:rPr>
          <w:rFonts w:hint="eastAsia"/>
        </w:rPr>
        <w:t>第</w:t>
      </w:r>
      <w:r w:rsidR="00831A14">
        <w:rPr>
          <w:rFonts w:hint="eastAsia"/>
        </w:rPr>
        <w:t>二</w:t>
      </w:r>
      <w:r>
        <w:rPr>
          <w:rFonts w:hint="eastAsia"/>
        </w:rPr>
        <w:t>条和第</w:t>
      </w:r>
      <w:r w:rsidR="00831A14">
        <w:rPr>
          <w:rFonts w:hint="eastAsia"/>
        </w:rPr>
        <w:t>六</w:t>
      </w:r>
      <w:r>
        <w:rPr>
          <w:rFonts w:hint="eastAsia"/>
        </w:rPr>
        <w:t>条</w:t>
      </w:r>
      <w:r>
        <w:rPr>
          <w:rFonts w:hint="eastAsia"/>
        </w:rPr>
        <w:t>)</w:t>
      </w:r>
      <w:r>
        <w:rPr>
          <w:rFonts w:hint="eastAsia"/>
        </w:rPr>
        <w:t>。</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21</w:t>
      </w:r>
      <w:r w:rsidR="00457605" w:rsidRPr="00457605">
        <w:rPr>
          <w:rFonts w:ascii="Time New Roman" w:eastAsia="黑体" w:hAnsi="Time New Roman" w:hint="eastAsia"/>
        </w:rPr>
        <w:t xml:space="preserve">.  </w:t>
      </w:r>
      <w:r w:rsidRPr="00457605">
        <w:rPr>
          <w:rFonts w:ascii="Time New Roman" w:eastAsia="黑体" w:hAnsi="Time New Roman" w:hint="eastAsia"/>
        </w:rPr>
        <w:t>委员会回顾关于《公约》第五条</w:t>
      </w:r>
      <w:r w:rsidRPr="00457605">
        <w:rPr>
          <w:rFonts w:ascii="Time New Roman" w:eastAsia="黑体" w:hAnsi="Time New Roman" w:hint="eastAsia"/>
        </w:rPr>
        <w:t>(</w:t>
      </w:r>
      <w:r w:rsidRPr="00457605">
        <w:rPr>
          <w:rFonts w:ascii="Time New Roman" w:eastAsia="黑体" w:hAnsi="Time New Roman" w:hint="eastAsia"/>
        </w:rPr>
        <w:t>难民和流离失所者</w:t>
      </w:r>
      <w:r w:rsidRPr="00457605">
        <w:rPr>
          <w:rFonts w:ascii="Time New Roman" w:eastAsia="黑体" w:hAnsi="Time New Roman" w:hint="eastAsia"/>
        </w:rPr>
        <w:t>)</w:t>
      </w:r>
      <w:r w:rsidRPr="00457605">
        <w:rPr>
          <w:rFonts w:ascii="Time New Roman" w:eastAsia="黑体" w:hAnsi="Time New Roman" w:hint="eastAsia"/>
        </w:rPr>
        <w:t>第</w:t>
      </w:r>
      <w:r w:rsidRPr="00457605">
        <w:rPr>
          <w:rFonts w:ascii="Time New Roman" w:eastAsia="黑体" w:hAnsi="Time New Roman" w:hint="eastAsia"/>
        </w:rPr>
        <w:t>22</w:t>
      </w:r>
      <w:r w:rsidRPr="00457605">
        <w:rPr>
          <w:rFonts w:ascii="Time New Roman" w:eastAsia="黑体" w:hAnsi="Time New Roman" w:hint="eastAsia"/>
        </w:rPr>
        <w:t>号</w:t>
      </w:r>
      <w:r w:rsidRPr="00457605">
        <w:rPr>
          <w:rFonts w:ascii="Time New Roman" w:eastAsia="黑体" w:hAnsi="Time New Roman" w:hint="eastAsia"/>
        </w:rPr>
        <w:t>(1996</w:t>
      </w:r>
      <w:r w:rsidRPr="00457605">
        <w:rPr>
          <w:rFonts w:ascii="Time New Roman" w:eastAsia="黑体" w:hAnsi="Time New Roman" w:hint="eastAsia"/>
        </w:rPr>
        <w:t>年</w:t>
      </w:r>
      <w:r w:rsidRPr="00457605">
        <w:rPr>
          <w:rFonts w:ascii="Time New Roman" w:eastAsia="黑体" w:hAnsi="Time New Roman" w:hint="eastAsia"/>
        </w:rPr>
        <w:t>)</w:t>
      </w:r>
      <w:r w:rsidRPr="00457605">
        <w:rPr>
          <w:rFonts w:ascii="Time New Roman" w:eastAsia="黑体" w:hAnsi="Time New Roman" w:hint="eastAsia"/>
        </w:rPr>
        <w:t>一般性建议，它建议缔约国：</w:t>
      </w:r>
    </w:p>
    <w:p w:rsidR="007B0646" w:rsidRPr="00457605" w:rsidRDefault="007B0646" w:rsidP="00457605">
      <w:pPr>
        <w:pStyle w:val="SingleTxtGC"/>
        <w:numPr>
          <w:ilvl w:val="0"/>
          <w:numId w:val="21"/>
        </w:numPr>
        <w:rPr>
          <w:rFonts w:ascii="Time New Roman" w:eastAsia="黑体" w:hAnsi="Time New Roman" w:hint="eastAsia"/>
        </w:rPr>
      </w:pPr>
      <w:r w:rsidRPr="00457605">
        <w:rPr>
          <w:rFonts w:ascii="Time New Roman" w:eastAsia="黑体" w:hAnsi="Time New Roman" w:hint="eastAsia"/>
        </w:rPr>
        <w:t>确保关于国际保护问题的法律草案符合国际义务，并在这方面寻求联合国难民事务高级专员办事处的指导；</w:t>
      </w:r>
    </w:p>
    <w:p w:rsidR="007B0646" w:rsidRPr="00457605" w:rsidRDefault="007B0646" w:rsidP="00457605">
      <w:pPr>
        <w:pStyle w:val="SingleTxtGC"/>
        <w:numPr>
          <w:ilvl w:val="0"/>
          <w:numId w:val="21"/>
        </w:numPr>
        <w:rPr>
          <w:rFonts w:ascii="Time New Roman" w:eastAsia="黑体" w:hAnsi="Time New Roman" w:hint="eastAsia"/>
        </w:rPr>
      </w:pPr>
      <w:r w:rsidRPr="00457605">
        <w:rPr>
          <w:rFonts w:ascii="Time New Roman" w:eastAsia="黑体" w:hAnsi="Time New Roman" w:hint="eastAsia"/>
        </w:rPr>
        <w:t>确保需要国际保护的所有人可免费使用公正和有效的庇护程序；</w:t>
      </w:r>
    </w:p>
    <w:p w:rsidR="007B0646" w:rsidRPr="00457605" w:rsidRDefault="007B0646" w:rsidP="00457605">
      <w:pPr>
        <w:pStyle w:val="SingleTxtGC"/>
        <w:numPr>
          <w:ilvl w:val="0"/>
          <w:numId w:val="21"/>
        </w:numPr>
        <w:rPr>
          <w:rFonts w:ascii="Time New Roman" w:eastAsia="黑体" w:hAnsi="Time New Roman" w:hint="eastAsia"/>
        </w:rPr>
      </w:pPr>
      <w:r w:rsidRPr="00457605">
        <w:rPr>
          <w:rFonts w:ascii="Time New Roman" w:eastAsia="黑体" w:hAnsi="Time New Roman" w:hint="eastAsia"/>
        </w:rPr>
        <w:t>确保不给予庇护的决定，包括在国家安全关切的基础上，应有适当理由并通知有关个人。</w:t>
      </w:r>
    </w:p>
    <w:p w:rsidR="007B0646" w:rsidRDefault="007B0646" w:rsidP="00457605">
      <w:pPr>
        <w:pStyle w:val="H23GC"/>
      </w:pPr>
      <w:r>
        <w:rPr>
          <w:rFonts w:hint="eastAsia"/>
        </w:rPr>
        <w:tab/>
      </w:r>
      <w:r>
        <w:rPr>
          <w:rFonts w:hint="eastAsia"/>
        </w:rPr>
        <w:tab/>
      </w:r>
      <w:r>
        <w:rPr>
          <w:rFonts w:hint="eastAsia"/>
        </w:rPr>
        <w:t>无国籍人</w:t>
      </w:r>
    </w:p>
    <w:p w:rsidR="007B0646" w:rsidRDefault="007B0646" w:rsidP="007B0646">
      <w:pPr>
        <w:pStyle w:val="SingleTxtGC"/>
      </w:pPr>
      <w:r>
        <w:rPr>
          <w:rFonts w:hint="eastAsia"/>
        </w:rPr>
        <w:t>22</w:t>
      </w:r>
      <w:r w:rsidR="00457605">
        <w:rPr>
          <w:rFonts w:hint="eastAsia"/>
        </w:rPr>
        <w:t xml:space="preserve">.  </w:t>
      </w:r>
      <w:r>
        <w:rPr>
          <w:rFonts w:hint="eastAsia"/>
        </w:rPr>
        <w:t>委员会仍然感到关切的是，尽管缔约国采取了措施，无国籍人在获得国籍方面继续面临障碍，包括在缔约国出生的儿童</w:t>
      </w:r>
      <w:r>
        <w:rPr>
          <w:rFonts w:hint="eastAsia"/>
        </w:rPr>
        <w:t>(</w:t>
      </w:r>
      <w:r>
        <w:rPr>
          <w:rFonts w:hint="eastAsia"/>
        </w:rPr>
        <w:t>第</w:t>
      </w:r>
      <w:r w:rsidR="00831A14">
        <w:rPr>
          <w:rFonts w:hint="eastAsia"/>
        </w:rPr>
        <w:t>二</w:t>
      </w:r>
      <w:r>
        <w:rPr>
          <w:rFonts w:hint="eastAsia"/>
        </w:rPr>
        <w:t>条和第</w:t>
      </w:r>
      <w:r w:rsidR="00831A14">
        <w:rPr>
          <w:rFonts w:hint="eastAsia"/>
        </w:rPr>
        <w:t>五</w:t>
      </w:r>
      <w:r>
        <w:rPr>
          <w:rFonts w:hint="eastAsia"/>
        </w:rPr>
        <w:t>条</w:t>
      </w:r>
      <w:r>
        <w:rPr>
          <w:rFonts w:hint="eastAsia"/>
        </w:rPr>
        <w:t>)</w:t>
      </w:r>
      <w:r>
        <w:rPr>
          <w:rFonts w:hint="eastAsia"/>
        </w:rPr>
        <w:t>。</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lastRenderedPageBreak/>
        <w:t>23</w:t>
      </w:r>
      <w:r w:rsidR="00457605" w:rsidRPr="00457605">
        <w:rPr>
          <w:rFonts w:ascii="Time New Roman" w:eastAsia="黑体" w:hAnsi="Time New Roman" w:hint="eastAsia"/>
        </w:rPr>
        <w:t xml:space="preserve">.  </w:t>
      </w:r>
      <w:r w:rsidRPr="00457605">
        <w:rPr>
          <w:rFonts w:ascii="Time New Roman" w:eastAsia="黑体" w:hAnsi="Time New Roman" w:hint="eastAsia"/>
        </w:rPr>
        <w:t>委员会建议缔约国采取有效措施，减少无国籍风险并确保所有无国籍人，包括在缔约国出生但有可能沦为无国籍人的儿童，获得国籍而不施加不应有的行政障碍。</w:t>
      </w:r>
    </w:p>
    <w:p w:rsidR="007B0646" w:rsidRDefault="007B0646" w:rsidP="00457605">
      <w:pPr>
        <w:pStyle w:val="H1GC"/>
      </w:pPr>
      <w:r>
        <w:rPr>
          <w:rFonts w:hint="eastAsia"/>
        </w:rPr>
        <w:tab/>
        <w:t>D.</w:t>
      </w:r>
      <w:r w:rsidR="00457605">
        <w:rPr>
          <w:rFonts w:hint="eastAsia"/>
        </w:rPr>
        <w:tab/>
      </w:r>
      <w:r>
        <w:rPr>
          <w:rFonts w:hint="eastAsia"/>
        </w:rPr>
        <w:t>其他建议</w:t>
      </w:r>
    </w:p>
    <w:p w:rsidR="007B0646" w:rsidRDefault="007B0646" w:rsidP="00457605">
      <w:pPr>
        <w:pStyle w:val="H23GC"/>
      </w:pPr>
      <w:r>
        <w:rPr>
          <w:rFonts w:hint="eastAsia"/>
        </w:rPr>
        <w:tab/>
      </w:r>
      <w:r>
        <w:rPr>
          <w:rFonts w:hint="eastAsia"/>
        </w:rPr>
        <w:tab/>
      </w:r>
      <w:r>
        <w:rPr>
          <w:rFonts w:hint="eastAsia"/>
        </w:rPr>
        <w:t>批准其他条约</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24</w:t>
      </w:r>
      <w:r w:rsidR="00457605" w:rsidRPr="00457605">
        <w:rPr>
          <w:rFonts w:ascii="Time New Roman" w:eastAsia="黑体" w:hAnsi="Time New Roman" w:hint="eastAsia"/>
        </w:rPr>
        <w:t xml:space="preserve">.  </w:t>
      </w:r>
      <w:r w:rsidRPr="00457605">
        <w:rPr>
          <w:rFonts w:ascii="Time New Roman" w:eastAsia="黑体" w:hAnsi="Time New Roman" w:hint="eastAsia"/>
        </w:rPr>
        <w:t>考虑到所有人权的不可分割性，委员会鼓励缔约国考虑批准它尚未批准的国际人权条约，特别是对可能遭受种族歧视的社区有直接相关性的某些条约条款，包括《保护所有移徙工人及其家庭成员国际公约》、《经济、社会、文化权利国际公约任择议定书》和《儿童权利公约来文程序任择议定书》。</w:t>
      </w:r>
    </w:p>
    <w:p w:rsidR="007B0646" w:rsidRPr="00457605" w:rsidRDefault="007B0646" w:rsidP="00457605">
      <w:pPr>
        <w:pStyle w:val="H23GC"/>
        <w:rPr>
          <w:rFonts w:ascii="Time New Roman" w:hAnsi="Time New Roman" w:hint="eastAsia"/>
        </w:rPr>
      </w:pPr>
      <w:r w:rsidRPr="00457605">
        <w:rPr>
          <w:rFonts w:ascii="Time New Roman" w:hAnsi="Time New Roman" w:hint="eastAsia"/>
        </w:rPr>
        <w:tab/>
      </w:r>
      <w:r w:rsidRPr="00457605">
        <w:rPr>
          <w:rFonts w:ascii="Time New Roman" w:hAnsi="Time New Roman" w:hint="eastAsia"/>
        </w:rPr>
        <w:tab/>
      </w:r>
      <w:r w:rsidRPr="00457605">
        <w:rPr>
          <w:rFonts w:ascii="Time New Roman" w:hAnsi="Time New Roman" w:hint="eastAsia"/>
        </w:rPr>
        <w:t>《德班宣言和行动纲领》的后续行动</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25</w:t>
      </w:r>
      <w:r w:rsidR="00457605" w:rsidRPr="00457605">
        <w:rPr>
          <w:rFonts w:ascii="Time New Roman" w:eastAsia="黑体" w:hAnsi="Time New Roman" w:hint="eastAsia"/>
        </w:rPr>
        <w:t xml:space="preserve">.  </w:t>
      </w:r>
      <w:r w:rsidRPr="00457605">
        <w:rPr>
          <w:rFonts w:ascii="Time New Roman" w:eastAsia="黑体" w:hAnsi="Time New Roman" w:hint="eastAsia"/>
        </w:rPr>
        <w:t>根据关于德班审查会议后续行动问题的第</w:t>
      </w:r>
      <w:r w:rsidRPr="00457605">
        <w:rPr>
          <w:rFonts w:ascii="Time New Roman" w:eastAsia="黑体" w:hAnsi="Time New Roman" w:hint="eastAsia"/>
        </w:rPr>
        <w:t>33</w:t>
      </w:r>
      <w:r w:rsidRPr="00457605">
        <w:rPr>
          <w:rFonts w:ascii="Time New Roman" w:eastAsia="黑体" w:hAnsi="Time New Roman" w:hint="eastAsia"/>
        </w:rPr>
        <w:t>号</w:t>
      </w:r>
      <w:r w:rsidRPr="00457605">
        <w:rPr>
          <w:rFonts w:ascii="Time New Roman" w:eastAsia="黑体" w:hAnsi="Time New Roman" w:hint="eastAsia"/>
        </w:rPr>
        <w:t>(2009</w:t>
      </w:r>
      <w:r w:rsidRPr="00457605">
        <w:rPr>
          <w:rFonts w:ascii="Time New Roman" w:eastAsia="黑体" w:hAnsi="Time New Roman" w:hint="eastAsia"/>
        </w:rPr>
        <w:t>年</w:t>
      </w:r>
      <w:r w:rsidRPr="00457605">
        <w:rPr>
          <w:rFonts w:ascii="Time New Roman" w:eastAsia="黑体" w:hAnsi="Time New Roman" w:hint="eastAsia"/>
        </w:rPr>
        <w:t>)</w:t>
      </w:r>
      <w:r w:rsidRPr="00457605">
        <w:rPr>
          <w:rFonts w:ascii="Time New Roman" w:eastAsia="黑体" w:hAnsi="Time New Roman" w:hint="eastAsia"/>
        </w:rPr>
        <w:t>一</w:t>
      </w:r>
      <w:r w:rsidR="00921EF6">
        <w:rPr>
          <w:rFonts w:ascii="Time New Roman" w:eastAsia="黑体" w:hAnsi="Time New Roman" w:hint="eastAsia"/>
        </w:rPr>
        <w:t>般性意见，委员会建议，在按照国内法律实施《公约》时，缔约国落实</w:t>
      </w:r>
      <w:r w:rsidRPr="00457605">
        <w:rPr>
          <w:rFonts w:ascii="Time New Roman" w:eastAsia="黑体" w:hAnsi="Time New Roman" w:hint="eastAsia"/>
        </w:rPr>
        <w:t>2001</w:t>
      </w:r>
      <w:r w:rsidRPr="00457605">
        <w:rPr>
          <w:rFonts w:ascii="Time New Roman" w:eastAsia="黑体" w:hAnsi="Time New Roman" w:hint="eastAsia"/>
        </w:rPr>
        <w:t>年</w:t>
      </w:r>
      <w:r w:rsidRPr="00457605">
        <w:rPr>
          <w:rFonts w:ascii="Time New Roman" w:eastAsia="黑体" w:hAnsi="Time New Roman" w:hint="eastAsia"/>
        </w:rPr>
        <w:t>9</w:t>
      </w:r>
      <w:r w:rsidRPr="00457605">
        <w:rPr>
          <w:rFonts w:ascii="Time New Roman" w:eastAsia="黑体" w:hAnsi="Time New Roman" w:hint="eastAsia"/>
        </w:rPr>
        <w:t>月反对种族主义、种族歧视、仇外和有关不容忍行为世界会议通过的《德班宣言》和《行动纲领》，考虑到</w:t>
      </w:r>
      <w:r w:rsidRPr="00457605">
        <w:rPr>
          <w:rFonts w:ascii="Time New Roman" w:eastAsia="黑体" w:hAnsi="Time New Roman" w:hint="eastAsia"/>
        </w:rPr>
        <w:t>2009</w:t>
      </w:r>
      <w:r w:rsidRPr="00457605">
        <w:rPr>
          <w:rFonts w:ascii="Time New Roman" w:eastAsia="黑体" w:hAnsi="Time New Roman" w:hint="eastAsia"/>
        </w:rPr>
        <w:t>年</w:t>
      </w:r>
      <w:r w:rsidRPr="00457605">
        <w:rPr>
          <w:rFonts w:ascii="Time New Roman" w:eastAsia="黑体" w:hAnsi="Time New Roman" w:hint="eastAsia"/>
        </w:rPr>
        <w:t>4</w:t>
      </w:r>
      <w:r w:rsidRPr="00457605">
        <w:rPr>
          <w:rFonts w:ascii="Time New Roman" w:eastAsia="黑体" w:hAnsi="Time New Roman" w:hint="eastAsia"/>
        </w:rPr>
        <w:t>月在日内瓦举行的德班审查会议结果文件。委员会请缔约国在下次定期报告中列入具体资料，说明行动计划和在国家层面为执行《德班宣言》和《行动纲领》所采取的其他措施。</w:t>
      </w:r>
    </w:p>
    <w:p w:rsidR="007B0646" w:rsidRPr="00457605" w:rsidRDefault="007B0646" w:rsidP="00457605">
      <w:pPr>
        <w:pStyle w:val="H23GC"/>
        <w:rPr>
          <w:rFonts w:ascii="Time New Roman" w:hAnsi="Time New Roman" w:hint="eastAsia"/>
        </w:rPr>
      </w:pPr>
      <w:r w:rsidRPr="00457605">
        <w:rPr>
          <w:rFonts w:ascii="Time New Roman" w:hAnsi="Time New Roman" w:hint="eastAsia"/>
        </w:rPr>
        <w:tab/>
      </w:r>
      <w:r w:rsidRPr="00457605">
        <w:rPr>
          <w:rFonts w:ascii="Time New Roman" w:hAnsi="Time New Roman" w:hint="eastAsia"/>
        </w:rPr>
        <w:tab/>
      </w:r>
      <w:r w:rsidRPr="00457605">
        <w:rPr>
          <w:rFonts w:ascii="Time New Roman" w:hAnsi="Time New Roman" w:hint="eastAsia"/>
        </w:rPr>
        <w:t>非洲人后裔国际十年</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26</w:t>
      </w:r>
      <w:r w:rsidR="00457605" w:rsidRPr="00457605">
        <w:rPr>
          <w:rFonts w:ascii="Time New Roman" w:eastAsia="黑体" w:hAnsi="Time New Roman" w:hint="eastAsia"/>
        </w:rPr>
        <w:t xml:space="preserve">.  </w:t>
      </w:r>
      <w:r w:rsidRPr="00457605">
        <w:rPr>
          <w:rFonts w:ascii="Time New Roman" w:eastAsia="黑体" w:hAnsi="Time New Roman" w:hint="eastAsia"/>
        </w:rPr>
        <w:t>根据大会第</w:t>
      </w:r>
      <w:r w:rsidRPr="00457605">
        <w:rPr>
          <w:rFonts w:ascii="Time New Roman" w:eastAsia="黑体" w:hAnsi="Time New Roman" w:hint="eastAsia"/>
        </w:rPr>
        <w:t>68/237</w:t>
      </w:r>
      <w:r w:rsidRPr="00457605">
        <w:rPr>
          <w:rFonts w:ascii="Time New Roman" w:eastAsia="黑体" w:hAnsi="Time New Roman" w:hint="eastAsia"/>
        </w:rPr>
        <w:t>号决议</w:t>
      </w:r>
      <w:r w:rsidRPr="00457605">
        <w:rPr>
          <w:rFonts w:ascii="Time New Roman" w:eastAsia="黑体" w:hAnsi="Time New Roman" w:hint="eastAsia"/>
        </w:rPr>
        <w:t>(</w:t>
      </w:r>
      <w:r w:rsidRPr="00457605">
        <w:rPr>
          <w:rFonts w:ascii="Time New Roman" w:eastAsia="黑体" w:hAnsi="Time New Roman" w:hint="eastAsia"/>
        </w:rPr>
        <w:t>在该决议中，大会宣布了</w:t>
      </w:r>
      <w:r w:rsidRPr="00457605">
        <w:rPr>
          <w:rFonts w:ascii="Time New Roman" w:eastAsia="黑体" w:hAnsi="Time New Roman" w:hint="eastAsia"/>
        </w:rPr>
        <w:t>2015-2024</w:t>
      </w:r>
      <w:r w:rsidRPr="00457605">
        <w:rPr>
          <w:rFonts w:ascii="Time New Roman" w:eastAsia="黑体" w:hAnsi="Time New Roman" w:hint="eastAsia"/>
        </w:rPr>
        <w:t>年非洲人后裔国际十年方案</w:t>
      </w:r>
      <w:r w:rsidRPr="00457605">
        <w:rPr>
          <w:rFonts w:ascii="Time New Roman" w:eastAsia="黑体" w:hAnsi="Time New Roman" w:hint="eastAsia"/>
        </w:rPr>
        <w:t>)</w:t>
      </w:r>
      <w:r w:rsidRPr="00457605">
        <w:rPr>
          <w:rFonts w:ascii="Time New Roman" w:eastAsia="黑体" w:hAnsi="Time New Roman" w:hint="eastAsia"/>
        </w:rPr>
        <w:t>和关于执行十年活动方案问题的大会第</w:t>
      </w:r>
      <w:r w:rsidRPr="00457605">
        <w:rPr>
          <w:rFonts w:ascii="Time New Roman" w:eastAsia="黑体" w:hAnsi="Time New Roman" w:hint="eastAsia"/>
        </w:rPr>
        <w:t>69/16</w:t>
      </w:r>
      <w:r w:rsidRPr="00457605">
        <w:rPr>
          <w:rFonts w:ascii="Time New Roman" w:eastAsia="黑体" w:hAnsi="Time New Roman" w:hint="eastAsia"/>
        </w:rPr>
        <w:t>号决议，委员会建议缔约国制定和执行一个适当的措施和政策方案。委员会请缔约国在下次定期报告中列入关于在该框架内采取的具体措施的信息，考虑到关于对非洲后裔人的种族歧视问题的第</w:t>
      </w:r>
      <w:r w:rsidRPr="00457605">
        <w:rPr>
          <w:rFonts w:ascii="Time New Roman" w:eastAsia="黑体" w:hAnsi="Time New Roman" w:hint="eastAsia"/>
        </w:rPr>
        <w:t>34</w:t>
      </w:r>
      <w:r w:rsidRPr="00457605">
        <w:rPr>
          <w:rFonts w:ascii="Time New Roman" w:eastAsia="黑体" w:hAnsi="Time New Roman" w:hint="eastAsia"/>
        </w:rPr>
        <w:t>号建议</w:t>
      </w:r>
      <w:r w:rsidRPr="00457605">
        <w:rPr>
          <w:rFonts w:ascii="Time New Roman" w:eastAsia="黑体" w:hAnsi="Time New Roman" w:hint="eastAsia"/>
        </w:rPr>
        <w:t>(2011</w:t>
      </w:r>
      <w:r w:rsidRPr="00457605">
        <w:rPr>
          <w:rFonts w:ascii="Time New Roman" w:eastAsia="黑体" w:hAnsi="Time New Roman" w:hint="eastAsia"/>
        </w:rPr>
        <w:t>年</w:t>
      </w:r>
      <w:r w:rsidRPr="00457605">
        <w:rPr>
          <w:rFonts w:ascii="Time New Roman" w:eastAsia="黑体" w:hAnsi="Time New Roman" w:hint="eastAsia"/>
        </w:rPr>
        <w:t>)</w:t>
      </w:r>
      <w:r w:rsidRPr="00457605">
        <w:rPr>
          <w:rFonts w:ascii="Time New Roman" w:eastAsia="黑体" w:hAnsi="Time New Roman" w:hint="eastAsia"/>
        </w:rPr>
        <w:t>。</w:t>
      </w:r>
    </w:p>
    <w:p w:rsidR="007B0646" w:rsidRPr="00457605" w:rsidRDefault="007B0646" w:rsidP="00457605">
      <w:pPr>
        <w:pStyle w:val="H23GC"/>
        <w:rPr>
          <w:rFonts w:ascii="Time New Roman" w:hAnsi="Time New Roman" w:hint="eastAsia"/>
        </w:rPr>
      </w:pPr>
      <w:r w:rsidRPr="00457605">
        <w:rPr>
          <w:rFonts w:ascii="Time New Roman" w:hAnsi="Time New Roman" w:hint="eastAsia"/>
        </w:rPr>
        <w:tab/>
      </w:r>
      <w:r w:rsidRPr="00457605">
        <w:rPr>
          <w:rFonts w:ascii="Time New Roman" w:hAnsi="Time New Roman" w:hint="eastAsia"/>
        </w:rPr>
        <w:tab/>
      </w:r>
      <w:r w:rsidRPr="00457605">
        <w:rPr>
          <w:rFonts w:ascii="Time New Roman" w:hAnsi="Time New Roman" w:hint="eastAsia"/>
        </w:rPr>
        <w:t>与民间社会磋商</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27</w:t>
      </w:r>
      <w:r w:rsidR="00457605" w:rsidRPr="00457605">
        <w:rPr>
          <w:rFonts w:ascii="Time New Roman" w:eastAsia="黑体" w:hAnsi="Time New Roman" w:hint="eastAsia"/>
        </w:rPr>
        <w:t xml:space="preserve">.  </w:t>
      </w:r>
      <w:r w:rsidRPr="00457605">
        <w:rPr>
          <w:rFonts w:ascii="Time New Roman" w:eastAsia="黑体" w:hAnsi="Time New Roman" w:hint="eastAsia"/>
        </w:rPr>
        <w:t>委员会建议缔约国，在编写下一次定期报告时和在对本结论性意见采取后续行动时，继续与人权保护领域的民间社会组织，尤其是与消除种族歧视领域的民间社会组织磋商。</w:t>
      </w:r>
    </w:p>
    <w:p w:rsidR="007B0646" w:rsidRPr="00457605" w:rsidRDefault="007B0646" w:rsidP="00457605">
      <w:pPr>
        <w:pStyle w:val="H23GC"/>
        <w:rPr>
          <w:rFonts w:ascii="Time New Roman" w:hAnsi="Time New Roman" w:hint="eastAsia"/>
        </w:rPr>
      </w:pPr>
      <w:r w:rsidRPr="00457605">
        <w:rPr>
          <w:rFonts w:ascii="Time New Roman" w:hAnsi="Time New Roman" w:hint="eastAsia"/>
        </w:rPr>
        <w:tab/>
      </w:r>
      <w:r w:rsidRPr="00457605">
        <w:rPr>
          <w:rFonts w:ascii="Time New Roman" w:hAnsi="Time New Roman" w:hint="eastAsia"/>
        </w:rPr>
        <w:tab/>
      </w:r>
      <w:r w:rsidRPr="00457605">
        <w:rPr>
          <w:rFonts w:ascii="Time New Roman" w:hAnsi="Time New Roman" w:hint="eastAsia"/>
        </w:rPr>
        <w:t>《公约》第</w:t>
      </w:r>
      <w:r w:rsidR="00831A14">
        <w:rPr>
          <w:rFonts w:ascii="Time New Roman" w:hAnsi="Time New Roman" w:hint="eastAsia"/>
        </w:rPr>
        <w:t>八</w:t>
      </w:r>
      <w:r w:rsidRPr="00457605">
        <w:rPr>
          <w:rFonts w:ascii="Time New Roman" w:hAnsi="Time New Roman" w:hint="eastAsia"/>
        </w:rPr>
        <w:t>条修正案</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28</w:t>
      </w:r>
      <w:r w:rsidR="00457605" w:rsidRPr="00457605">
        <w:rPr>
          <w:rFonts w:ascii="Time New Roman" w:eastAsia="黑体" w:hAnsi="Time New Roman" w:hint="eastAsia"/>
        </w:rPr>
        <w:t xml:space="preserve">.  </w:t>
      </w:r>
      <w:r w:rsidRPr="00457605">
        <w:rPr>
          <w:rFonts w:ascii="Time New Roman" w:eastAsia="黑体" w:hAnsi="Time New Roman" w:hint="eastAsia"/>
        </w:rPr>
        <w:t>委员会建议缔约国批准《公约》第</w:t>
      </w:r>
      <w:r w:rsidRPr="00457605">
        <w:rPr>
          <w:rFonts w:ascii="Time New Roman" w:eastAsia="黑体" w:hAnsi="Time New Roman" w:hint="eastAsia"/>
        </w:rPr>
        <w:t>14</w:t>
      </w:r>
      <w:r w:rsidRPr="00457605">
        <w:rPr>
          <w:rFonts w:ascii="Time New Roman" w:eastAsia="黑体" w:hAnsi="Time New Roman" w:hint="eastAsia"/>
        </w:rPr>
        <w:t>次会议</w:t>
      </w:r>
      <w:r w:rsidRPr="00457605">
        <w:rPr>
          <w:rFonts w:ascii="Time New Roman" w:eastAsia="黑体" w:hAnsi="Time New Roman" w:hint="eastAsia"/>
        </w:rPr>
        <w:t>1992</w:t>
      </w:r>
      <w:r w:rsidRPr="00457605">
        <w:rPr>
          <w:rFonts w:ascii="Time New Roman" w:eastAsia="黑体" w:hAnsi="Time New Roman" w:hint="eastAsia"/>
        </w:rPr>
        <w:t>年</w:t>
      </w:r>
      <w:r w:rsidRPr="00457605">
        <w:rPr>
          <w:rFonts w:ascii="Time New Roman" w:eastAsia="黑体" w:hAnsi="Time New Roman" w:hint="eastAsia"/>
        </w:rPr>
        <w:t>1</w:t>
      </w:r>
      <w:r w:rsidRPr="00457605">
        <w:rPr>
          <w:rFonts w:ascii="Time New Roman" w:eastAsia="黑体" w:hAnsi="Time New Roman" w:hint="eastAsia"/>
        </w:rPr>
        <w:t>月</w:t>
      </w:r>
      <w:r w:rsidRPr="00457605">
        <w:rPr>
          <w:rFonts w:ascii="Time New Roman" w:eastAsia="黑体" w:hAnsi="Time New Roman" w:hint="eastAsia"/>
        </w:rPr>
        <w:t>15</w:t>
      </w:r>
      <w:r w:rsidRPr="00457605">
        <w:rPr>
          <w:rFonts w:ascii="Time New Roman" w:eastAsia="黑体" w:hAnsi="Time New Roman" w:hint="eastAsia"/>
        </w:rPr>
        <w:t>日通过并由大会第</w:t>
      </w:r>
      <w:r w:rsidRPr="00457605">
        <w:rPr>
          <w:rFonts w:ascii="Time New Roman" w:eastAsia="黑体" w:hAnsi="Time New Roman" w:hint="eastAsia"/>
        </w:rPr>
        <w:t>47/111</w:t>
      </w:r>
      <w:r w:rsidRPr="00457605">
        <w:rPr>
          <w:rFonts w:ascii="Time New Roman" w:eastAsia="黑体" w:hAnsi="Time New Roman" w:hint="eastAsia"/>
        </w:rPr>
        <w:t>号决议核准的《公约》第</w:t>
      </w:r>
      <w:r w:rsidR="00831A14">
        <w:rPr>
          <w:rFonts w:ascii="Time New Roman" w:eastAsia="黑体" w:hAnsi="Time New Roman" w:hint="eastAsia"/>
        </w:rPr>
        <w:t>八</w:t>
      </w:r>
      <w:r w:rsidRPr="00457605">
        <w:rPr>
          <w:rFonts w:ascii="Time New Roman" w:eastAsia="黑体" w:hAnsi="Time New Roman" w:hint="eastAsia"/>
        </w:rPr>
        <w:t>条第</w:t>
      </w:r>
      <w:r w:rsidR="00831A14">
        <w:rPr>
          <w:rFonts w:ascii="Time New Roman" w:eastAsia="黑体" w:hAnsi="Time New Roman" w:hint="eastAsia"/>
        </w:rPr>
        <w:t>六</w:t>
      </w:r>
      <w:r w:rsidRPr="00457605">
        <w:rPr>
          <w:rFonts w:ascii="Time New Roman" w:eastAsia="黑体" w:hAnsi="Time New Roman" w:hint="eastAsia"/>
        </w:rPr>
        <w:t>款修正案。</w:t>
      </w:r>
    </w:p>
    <w:p w:rsidR="007B0646" w:rsidRPr="00457605" w:rsidRDefault="007B0646" w:rsidP="00457605">
      <w:pPr>
        <w:pStyle w:val="H23GC"/>
        <w:rPr>
          <w:rFonts w:ascii="Time New Roman" w:hAnsi="Time New Roman" w:hint="eastAsia"/>
        </w:rPr>
      </w:pPr>
      <w:r w:rsidRPr="00457605">
        <w:rPr>
          <w:rFonts w:ascii="Time New Roman" w:hAnsi="Time New Roman" w:hint="eastAsia"/>
        </w:rPr>
        <w:tab/>
      </w:r>
      <w:r w:rsidRPr="00457605">
        <w:rPr>
          <w:rFonts w:ascii="Time New Roman" w:hAnsi="Time New Roman" w:hint="eastAsia"/>
        </w:rPr>
        <w:tab/>
      </w:r>
      <w:r w:rsidRPr="00457605">
        <w:rPr>
          <w:rFonts w:ascii="Time New Roman" w:hAnsi="Time New Roman" w:hint="eastAsia"/>
        </w:rPr>
        <w:t>共同核心文件</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29</w:t>
      </w:r>
      <w:r w:rsidR="00457605" w:rsidRPr="00457605">
        <w:rPr>
          <w:rFonts w:ascii="Time New Roman" w:eastAsia="黑体" w:hAnsi="Time New Roman" w:hint="eastAsia"/>
        </w:rPr>
        <w:t xml:space="preserve">.  </w:t>
      </w:r>
      <w:r w:rsidRPr="00457605">
        <w:rPr>
          <w:rFonts w:ascii="Time New Roman" w:eastAsia="黑体" w:hAnsi="Time New Roman" w:hint="eastAsia"/>
        </w:rPr>
        <w:t>委员会促请缔约国，按照</w:t>
      </w:r>
      <w:r w:rsidRPr="00457605">
        <w:rPr>
          <w:rFonts w:ascii="Time New Roman" w:eastAsia="黑体" w:hAnsi="Time New Roman" w:hint="eastAsia"/>
        </w:rPr>
        <w:t>2006</w:t>
      </w:r>
      <w:r w:rsidRPr="00457605">
        <w:rPr>
          <w:rFonts w:ascii="Time New Roman" w:eastAsia="黑体" w:hAnsi="Time New Roman" w:hint="eastAsia"/>
        </w:rPr>
        <w:t>年</w:t>
      </w:r>
      <w:r w:rsidRPr="00457605">
        <w:rPr>
          <w:rFonts w:ascii="Time New Roman" w:eastAsia="黑体" w:hAnsi="Time New Roman" w:hint="eastAsia"/>
        </w:rPr>
        <w:t>6</w:t>
      </w:r>
      <w:r w:rsidRPr="00457605">
        <w:rPr>
          <w:rFonts w:ascii="Time New Roman" w:eastAsia="黑体" w:hAnsi="Time New Roman" w:hint="eastAsia"/>
        </w:rPr>
        <w:t>月举行的各人权条约机构的第五次委员会间会议通过的“提交国际人权条约报告的协调准则”，尤其是关于共同核心文</w:t>
      </w:r>
      <w:r w:rsidRPr="00457605">
        <w:rPr>
          <w:rFonts w:ascii="Time New Roman" w:eastAsia="黑体" w:hAnsi="Time New Roman" w:hint="eastAsia"/>
        </w:rPr>
        <w:lastRenderedPageBreak/>
        <w:t>件的报告准则</w:t>
      </w:r>
      <w:r w:rsidRPr="00457605">
        <w:rPr>
          <w:rFonts w:ascii="Time New Roman" w:eastAsia="黑体" w:hAnsi="Time New Roman" w:hint="eastAsia"/>
        </w:rPr>
        <w:t>(HRI/GEN/2/Rev.6,</w:t>
      </w:r>
      <w:r w:rsidR="00457605">
        <w:rPr>
          <w:rFonts w:ascii="Time New Roman" w:eastAsia="黑体" w:hAnsi="Time New Roman" w:hint="eastAsia"/>
        </w:rPr>
        <w:t xml:space="preserve"> </w:t>
      </w:r>
      <w:r w:rsidRPr="00457605">
        <w:rPr>
          <w:rFonts w:ascii="Time New Roman" w:eastAsia="黑体" w:hAnsi="Time New Roman" w:hint="eastAsia"/>
        </w:rPr>
        <w:t>第一章</w:t>
      </w:r>
      <w:r w:rsidRPr="00457605">
        <w:rPr>
          <w:rFonts w:ascii="Time New Roman" w:eastAsia="黑体" w:hAnsi="Time New Roman" w:hint="eastAsia"/>
        </w:rPr>
        <w:t>)</w:t>
      </w:r>
      <w:r w:rsidRPr="00457605">
        <w:rPr>
          <w:rFonts w:ascii="Time New Roman" w:eastAsia="黑体" w:hAnsi="Time New Roman" w:hint="eastAsia"/>
        </w:rPr>
        <w:t>，提交一份更新的核心文件</w:t>
      </w:r>
      <w:r w:rsidRPr="00457605">
        <w:rPr>
          <w:rFonts w:ascii="Time New Roman" w:eastAsia="黑体" w:hAnsi="Time New Roman" w:hint="eastAsia"/>
        </w:rPr>
        <w:t>(</w:t>
      </w:r>
      <w:r w:rsidRPr="00457605">
        <w:rPr>
          <w:rFonts w:ascii="Time New Roman" w:eastAsia="黑体" w:hAnsi="Time New Roman" w:hint="eastAsia"/>
        </w:rPr>
        <w:t>最后一次提交是</w:t>
      </w:r>
      <w:r w:rsidRPr="00457605">
        <w:rPr>
          <w:rFonts w:ascii="Time New Roman" w:eastAsia="黑体" w:hAnsi="Time New Roman" w:hint="eastAsia"/>
        </w:rPr>
        <w:t>1999</w:t>
      </w:r>
      <w:r w:rsidRPr="00457605">
        <w:rPr>
          <w:rFonts w:ascii="Time New Roman" w:eastAsia="黑体" w:hAnsi="Time New Roman" w:hint="eastAsia"/>
        </w:rPr>
        <w:t>年</w:t>
      </w:r>
      <w:r w:rsidRPr="00457605">
        <w:rPr>
          <w:rFonts w:ascii="Time New Roman" w:eastAsia="黑体" w:hAnsi="Time New Roman" w:hint="eastAsia"/>
        </w:rPr>
        <w:t>)</w:t>
      </w:r>
      <w:r w:rsidRPr="00457605">
        <w:rPr>
          <w:rFonts w:ascii="Time New Roman" w:eastAsia="黑体" w:hAnsi="Time New Roman" w:hint="eastAsia"/>
        </w:rPr>
        <w:t>。根据大会第</w:t>
      </w:r>
      <w:r w:rsidRPr="00457605">
        <w:rPr>
          <w:rFonts w:ascii="Time New Roman" w:eastAsia="黑体" w:hAnsi="Time New Roman" w:hint="eastAsia"/>
        </w:rPr>
        <w:t>68/268</w:t>
      </w:r>
      <w:r w:rsidRPr="00457605">
        <w:rPr>
          <w:rFonts w:ascii="Time New Roman" w:eastAsia="黑体" w:hAnsi="Time New Roman" w:hint="eastAsia"/>
        </w:rPr>
        <w:t>号决议，委员会促请缔约国遵守此类文件的</w:t>
      </w:r>
      <w:r w:rsidRPr="00457605">
        <w:rPr>
          <w:rFonts w:ascii="Time New Roman" w:eastAsia="黑体" w:hAnsi="Time New Roman" w:hint="eastAsia"/>
        </w:rPr>
        <w:t>42</w:t>
      </w:r>
      <w:r w:rsidR="00457605">
        <w:rPr>
          <w:rFonts w:ascii="Time New Roman" w:eastAsia="黑体" w:hAnsi="Time New Roman" w:hint="eastAsia"/>
        </w:rPr>
        <w:t>,</w:t>
      </w:r>
      <w:r w:rsidRPr="00457605">
        <w:rPr>
          <w:rFonts w:ascii="Time New Roman" w:eastAsia="黑体" w:hAnsi="Time New Roman" w:hint="eastAsia"/>
        </w:rPr>
        <w:t>400</w:t>
      </w:r>
      <w:r w:rsidRPr="00457605">
        <w:rPr>
          <w:rFonts w:ascii="Time New Roman" w:eastAsia="黑体" w:hAnsi="Time New Roman" w:hint="eastAsia"/>
        </w:rPr>
        <w:t>字限制。</w:t>
      </w:r>
    </w:p>
    <w:p w:rsidR="007B0646" w:rsidRPr="00457605" w:rsidRDefault="007B0646" w:rsidP="00457605">
      <w:pPr>
        <w:pStyle w:val="H23GC"/>
        <w:rPr>
          <w:rFonts w:ascii="Time New Roman" w:hAnsi="Time New Roman" w:hint="eastAsia"/>
        </w:rPr>
      </w:pPr>
      <w:r w:rsidRPr="00457605">
        <w:rPr>
          <w:rFonts w:ascii="Time New Roman" w:hAnsi="Time New Roman" w:hint="eastAsia"/>
        </w:rPr>
        <w:tab/>
      </w:r>
      <w:r w:rsidRPr="00457605">
        <w:rPr>
          <w:rFonts w:ascii="Time New Roman" w:hAnsi="Time New Roman" w:hint="eastAsia"/>
        </w:rPr>
        <w:tab/>
      </w:r>
      <w:r w:rsidRPr="00457605">
        <w:rPr>
          <w:rFonts w:ascii="Time New Roman" w:hAnsi="Time New Roman" w:hint="eastAsia"/>
        </w:rPr>
        <w:t>本结论性意见的后续行动</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30</w:t>
      </w:r>
      <w:r w:rsidR="00457605" w:rsidRPr="00457605">
        <w:rPr>
          <w:rFonts w:ascii="Time New Roman" w:eastAsia="黑体" w:hAnsi="Time New Roman" w:hint="eastAsia"/>
        </w:rPr>
        <w:t xml:space="preserve">.  </w:t>
      </w:r>
      <w:r w:rsidRPr="00457605">
        <w:rPr>
          <w:rFonts w:ascii="Time New Roman" w:eastAsia="黑体" w:hAnsi="Time New Roman" w:hint="eastAsia"/>
        </w:rPr>
        <w:t>根据《公约》第九条第一款和议事规则第</w:t>
      </w:r>
      <w:r w:rsidRPr="00457605">
        <w:rPr>
          <w:rFonts w:ascii="Time New Roman" w:eastAsia="黑体" w:hAnsi="Time New Roman" w:hint="eastAsia"/>
        </w:rPr>
        <w:t>65</w:t>
      </w:r>
      <w:r w:rsidRPr="00457605">
        <w:rPr>
          <w:rFonts w:ascii="Time New Roman" w:eastAsia="黑体" w:hAnsi="Time New Roman" w:hint="eastAsia"/>
        </w:rPr>
        <w:t>条，委员会请缔约国在通过本结论性意见后一年内提供资料，说明缔约国落实上文第</w:t>
      </w:r>
      <w:r w:rsidRPr="00457605">
        <w:rPr>
          <w:rFonts w:ascii="Time New Roman" w:eastAsia="黑体" w:hAnsi="Time New Roman" w:hint="eastAsia"/>
        </w:rPr>
        <w:t>7</w:t>
      </w:r>
      <w:r w:rsidRPr="00457605">
        <w:rPr>
          <w:rFonts w:ascii="Time New Roman" w:eastAsia="黑体" w:hAnsi="Time New Roman" w:hint="eastAsia"/>
        </w:rPr>
        <w:t>段</w:t>
      </w:r>
      <w:r w:rsidRPr="00457605">
        <w:rPr>
          <w:rFonts w:ascii="Time New Roman" w:eastAsia="黑体" w:hAnsi="Time New Roman" w:hint="eastAsia"/>
        </w:rPr>
        <w:t>(</w:t>
      </w:r>
      <w:r w:rsidRPr="00457605">
        <w:rPr>
          <w:rFonts w:ascii="Time New Roman" w:eastAsia="黑体" w:hAnsi="Time New Roman" w:hint="eastAsia"/>
        </w:rPr>
        <w:t>执行反歧视立法</w:t>
      </w:r>
      <w:r w:rsidRPr="00457605">
        <w:rPr>
          <w:rFonts w:ascii="Time New Roman" w:eastAsia="黑体" w:hAnsi="Time New Roman" w:hint="eastAsia"/>
        </w:rPr>
        <w:t>)</w:t>
      </w:r>
      <w:r w:rsidRPr="00457605">
        <w:rPr>
          <w:rFonts w:ascii="Time New Roman" w:eastAsia="黑体" w:hAnsi="Time New Roman" w:hint="eastAsia"/>
        </w:rPr>
        <w:t>和</w:t>
      </w:r>
      <w:r w:rsidRPr="00457605">
        <w:rPr>
          <w:rFonts w:ascii="Time New Roman" w:eastAsia="黑体" w:hAnsi="Time New Roman" w:hint="eastAsia"/>
        </w:rPr>
        <w:t>23</w:t>
      </w:r>
      <w:r w:rsidRPr="00457605">
        <w:rPr>
          <w:rFonts w:ascii="Time New Roman" w:eastAsia="黑体" w:hAnsi="Time New Roman" w:hint="eastAsia"/>
        </w:rPr>
        <w:t>段</w:t>
      </w:r>
      <w:r w:rsidRPr="00457605">
        <w:rPr>
          <w:rFonts w:ascii="Time New Roman" w:eastAsia="黑体" w:hAnsi="Time New Roman" w:hint="eastAsia"/>
        </w:rPr>
        <w:t>(</w:t>
      </w:r>
      <w:r w:rsidRPr="00457605">
        <w:rPr>
          <w:rFonts w:ascii="Time New Roman" w:eastAsia="黑体" w:hAnsi="Time New Roman" w:hint="eastAsia"/>
        </w:rPr>
        <w:t>无国籍人</w:t>
      </w:r>
      <w:r w:rsidRPr="00457605">
        <w:rPr>
          <w:rFonts w:ascii="Time New Roman" w:eastAsia="黑体" w:hAnsi="Time New Roman" w:hint="eastAsia"/>
        </w:rPr>
        <w:t>)</w:t>
      </w:r>
      <w:r w:rsidRPr="00457605">
        <w:rPr>
          <w:rFonts w:ascii="Time New Roman" w:eastAsia="黑体" w:hAnsi="Time New Roman" w:hint="eastAsia"/>
        </w:rPr>
        <w:t>所载建议的情况。</w:t>
      </w:r>
    </w:p>
    <w:p w:rsidR="007B0646" w:rsidRPr="00457605" w:rsidRDefault="007B0646" w:rsidP="00457605">
      <w:pPr>
        <w:pStyle w:val="H23GC"/>
        <w:rPr>
          <w:rFonts w:ascii="Time New Roman" w:hAnsi="Time New Roman" w:hint="eastAsia"/>
        </w:rPr>
      </w:pPr>
      <w:r w:rsidRPr="00457605">
        <w:rPr>
          <w:rFonts w:ascii="Time New Roman" w:hAnsi="Time New Roman" w:hint="eastAsia"/>
        </w:rPr>
        <w:tab/>
      </w:r>
      <w:r w:rsidRPr="00457605">
        <w:rPr>
          <w:rFonts w:ascii="Time New Roman" w:hAnsi="Time New Roman" w:hint="eastAsia"/>
        </w:rPr>
        <w:tab/>
      </w:r>
      <w:r w:rsidRPr="00457605">
        <w:rPr>
          <w:rFonts w:ascii="Time New Roman" w:hAnsi="Time New Roman" w:hint="eastAsia"/>
        </w:rPr>
        <w:t>特别重要的段落</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31</w:t>
      </w:r>
      <w:r w:rsidR="00457605" w:rsidRPr="00457605">
        <w:rPr>
          <w:rFonts w:ascii="Time New Roman" w:eastAsia="黑体" w:hAnsi="Time New Roman" w:hint="eastAsia"/>
        </w:rPr>
        <w:t xml:space="preserve">.  </w:t>
      </w:r>
      <w:r w:rsidRPr="00457605">
        <w:rPr>
          <w:rFonts w:ascii="Time New Roman" w:eastAsia="黑体" w:hAnsi="Time New Roman" w:hint="eastAsia"/>
        </w:rPr>
        <w:t>委员会希望提请缔约国注意，上文第</w:t>
      </w:r>
      <w:r w:rsidRPr="00457605">
        <w:rPr>
          <w:rFonts w:ascii="Time New Roman" w:eastAsia="黑体" w:hAnsi="Time New Roman" w:hint="eastAsia"/>
        </w:rPr>
        <w:t>11</w:t>
      </w:r>
      <w:r w:rsidRPr="00457605">
        <w:rPr>
          <w:rFonts w:ascii="Time New Roman" w:eastAsia="黑体" w:hAnsi="Time New Roman" w:hint="eastAsia"/>
        </w:rPr>
        <w:t>段</w:t>
      </w:r>
      <w:r w:rsidRPr="00457605">
        <w:rPr>
          <w:rFonts w:ascii="Time New Roman" w:eastAsia="黑体" w:hAnsi="Time New Roman" w:hint="eastAsia"/>
        </w:rPr>
        <w:t>(</w:t>
      </w:r>
      <w:r w:rsidRPr="00457605">
        <w:rPr>
          <w:rFonts w:ascii="Time New Roman" w:eastAsia="黑体" w:hAnsi="Time New Roman" w:hint="eastAsia"/>
        </w:rPr>
        <w:t>分列数据</w:t>
      </w:r>
      <w:r w:rsidRPr="00457605">
        <w:rPr>
          <w:rFonts w:ascii="Time New Roman" w:eastAsia="黑体" w:hAnsi="Time New Roman" w:hint="eastAsia"/>
        </w:rPr>
        <w:t>)</w:t>
      </w:r>
      <w:r w:rsidRPr="00457605">
        <w:rPr>
          <w:rFonts w:ascii="Time New Roman" w:eastAsia="黑体" w:hAnsi="Time New Roman" w:hint="eastAsia"/>
        </w:rPr>
        <w:t>、第</w:t>
      </w:r>
      <w:r w:rsidRPr="00457605">
        <w:rPr>
          <w:rFonts w:ascii="Time New Roman" w:eastAsia="黑体" w:hAnsi="Time New Roman" w:hint="eastAsia"/>
        </w:rPr>
        <w:t>15</w:t>
      </w:r>
      <w:r w:rsidRPr="00457605">
        <w:rPr>
          <w:rFonts w:ascii="Time New Roman" w:eastAsia="黑体" w:hAnsi="Time New Roman" w:hint="eastAsia"/>
        </w:rPr>
        <w:t>段</w:t>
      </w:r>
      <w:r w:rsidRPr="00457605">
        <w:rPr>
          <w:rFonts w:ascii="Time New Roman" w:eastAsia="黑体" w:hAnsi="Time New Roman" w:hint="eastAsia"/>
        </w:rPr>
        <w:t>(</w:t>
      </w:r>
      <w:r w:rsidRPr="00457605">
        <w:rPr>
          <w:rFonts w:ascii="Time New Roman" w:eastAsia="黑体" w:hAnsi="Time New Roman" w:hint="eastAsia"/>
        </w:rPr>
        <w:t>罗姆人</w:t>
      </w:r>
      <w:r w:rsidRPr="00457605">
        <w:rPr>
          <w:rFonts w:ascii="Time New Roman" w:eastAsia="黑体" w:hAnsi="Time New Roman" w:hint="eastAsia"/>
        </w:rPr>
        <w:t>)</w:t>
      </w:r>
      <w:r w:rsidRPr="00457605">
        <w:rPr>
          <w:rFonts w:ascii="Time New Roman" w:eastAsia="黑体" w:hAnsi="Time New Roman" w:hint="eastAsia"/>
        </w:rPr>
        <w:t>、第</w:t>
      </w:r>
      <w:r w:rsidRPr="00457605">
        <w:rPr>
          <w:rFonts w:ascii="Time New Roman" w:eastAsia="黑体" w:hAnsi="Time New Roman" w:hint="eastAsia"/>
        </w:rPr>
        <w:t>17</w:t>
      </w:r>
      <w:r w:rsidRPr="00457605">
        <w:rPr>
          <w:rFonts w:ascii="Time New Roman" w:eastAsia="黑体" w:hAnsi="Time New Roman" w:hint="eastAsia"/>
        </w:rPr>
        <w:t>段</w:t>
      </w:r>
      <w:r w:rsidRPr="00457605">
        <w:rPr>
          <w:rFonts w:ascii="Time New Roman" w:eastAsia="黑体" w:hAnsi="Time New Roman" w:hint="eastAsia"/>
        </w:rPr>
        <w:t>(</w:t>
      </w:r>
      <w:r w:rsidRPr="00457605">
        <w:rPr>
          <w:rFonts w:ascii="Time New Roman" w:eastAsia="黑体" w:hAnsi="Time New Roman" w:hint="eastAsia"/>
        </w:rPr>
        <w:t>被苏维埃社会主义共和国联盟于</w:t>
      </w:r>
      <w:r w:rsidRPr="00457605">
        <w:rPr>
          <w:rFonts w:ascii="Time New Roman" w:eastAsia="黑体" w:hAnsi="Time New Roman" w:hint="eastAsia"/>
        </w:rPr>
        <w:t>1944</w:t>
      </w:r>
      <w:r w:rsidRPr="00457605">
        <w:rPr>
          <w:rFonts w:ascii="Time New Roman" w:eastAsia="黑体" w:hAnsi="Time New Roman" w:hint="eastAsia"/>
        </w:rPr>
        <w:t>年递解出境的人</w:t>
      </w:r>
      <w:r w:rsidRPr="00457605">
        <w:rPr>
          <w:rFonts w:ascii="Time New Roman" w:eastAsia="黑体" w:hAnsi="Time New Roman" w:hint="eastAsia"/>
        </w:rPr>
        <w:t>)</w:t>
      </w:r>
      <w:r w:rsidRPr="00457605">
        <w:rPr>
          <w:rFonts w:ascii="Time New Roman" w:eastAsia="黑体" w:hAnsi="Time New Roman" w:hint="eastAsia"/>
        </w:rPr>
        <w:t>和第</w:t>
      </w:r>
      <w:r w:rsidRPr="00457605">
        <w:rPr>
          <w:rFonts w:ascii="Time New Roman" w:eastAsia="黑体" w:hAnsi="Time New Roman" w:hint="eastAsia"/>
        </w:rPr>
        <w:t>21</w:t>
      </w:r>
      <w:r w:rsidRPr="00457605">
        <w:rPr>
          <w:rFonts w:ascii="Time New Roman" w:eastAsia="黑体" w:hAnsi="Time New Roman" w:hint="eastAsia"/>
        </w:rPr>
        <w:t>段</w:t>
      </w:r>
      <w:r w:rsidRPr="00457605">
        <w:rPr>
          <w:rFonts w:ascii="Time New Roman" w:eastAsia="黑体" w:hAnsi="Time New Roman" w:hint="eastAsia"/>
        </w:rPr>
        <w:t>(</w:t>
      </w:r>
      <w:r w:rsidRPr="00457605">
        <w:rPr>
          <w:rFonts w:ascii="Time New Roman" w:eastAsia="黑体" w:hAnsi="Time New Roman" w:hint="eastAsia"/>
        </w:rPr>
        <w:t>寻求庇护者</w:t>
      </w:r>
      <w:r w:rsidRPr="00457605">
        <w:rPr>
          <w:rFonts w:ascii="Time New Roman" w:eastAsia="黑体" w:hAnsi="Time New Roman" w:hint="eastAsia"/>
        </w:rPr>
        <w:t>)</w:t>
      </w:r>
      <w:r w:rsidRPr="00457605">
        <w:rPr>
          <w:rFonts w:ascii="Time New Roman" w:eastAsia="黑体" w:hAnsi="Time New Roman" w:hint="eastAsia"/>
        </w:rPr>
        <w:t>所载建议的特别重要性并请缔约国在下一次定期报告中提供详细资料，介绍为实施这些建议所采取的具体措施。</w:t>
      </w:r>
    </w:p>
    <w:p w:rsidR="007B0646" w:rsidRPr="00457605" w:rsidRDefault="007B0646" w:rsidP="00457605">
      <w:pPr>
        <w:pStyle w:val="H23GC"/>
        <w:rPr>
          <w:rFonts w:ascii="Time New Roman" w:hAnsi="Time New Roman" w:hint="eastAsia"/>
        </w:rPr>
      </w:pPr>
      <w:r w:rsidRPr="00457605">
        <w:rPr>
          <w:rFonts w:ascii="Time New Roman" w:hAnsi="Time New Roman" w:hint="eastAsia"/>
        </w:rPr>
        <w:tab/>
      </w:r>
      <w:r w:rsidRPr="00457605">
        <w:rPr>
          <w:rFonts w:ascii="Time New Roman" w:hAnsi="Time New Roman" w:hint="eastAsia"/>
        </w:rPr>
        <w:tab/>
      </w:r>
      <w:r w:rsidRPr="00457605">
        <w:rPr>
          <w:rFonts w:ascii="Time New Roman" w:hAnsi="Time New Roman" w:hint="eastAsia"/>
        </w:rPr>
        <w:t>信息传播</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32</w:t>
      </w:r>
      <w:r w:rsidR="00457605" w:rsidRPr="00457605">
        <w:rPr>
          <w:rFonts w:ascii="Time New Roman" w:eastAsia="黑体" w:hAnsi="Time New Roman" w:hint="eastAsia"/>
        </w:rPr>
        <w:t xml:space="preserve">.  </w:t>
      </w:r>
      <w:r w:rsidRPr="00457605">
        <w:rPr>
          <w:rFonts w:ascii="Time New Roman" w:eastAsia="黑体" w:hAnsi="Time New Roman" w:hint="eastAsia"/>
        </w:rPr>
        <w:t>委员会建议，在提交报告时，缔约国应向公众及时提供这些报告，同样，委员会关于这些报告的结论性意见也应酌情以官方和其它通用语言公布。</w:t>
      </w:r>
    </w:p>
    <w:p w:rsidR="007B0646" w:rsidRPr="00457605" w:rsidRDefault="007B0646" w:rsidP="00457605">
      <w:pPr>
        <w:pStyle w:val="H23GC"/>
        <w:rPr>
          <w:rFonts w:ascii="Time New Roman" w:hAnsi="Time New Roman" w:hint="eastAsia"/>
        </w:rPr>
      </w:pPr>
      <w:r w:rsidRPr="00457605">
        <w:rPr>
          <w:rFonts w:ascii="Time New Roman" w:hAnsi="Time New Roman" w:hint="eastAsia"/>
        </w:rPr>
        <w:tab/>
      </w:r>
      <w:r w:rsidRPr="00457605">
        <w:rPr>
          <w:rFonts w:ascii="Time New Roman" w:hAnsi="Time New Roman" w:hint="eastAsia"/>
        </w:rPr>
        <w:tab/>
      </w:r>
      <w:r w:rsidRPr="00457605">
        <w:rPr>
          <w:rFonts w:ascii="Time New Roman" w:hAnsi="Time New Roman" w:hint="eastAsia"/>
        </w:rPr>
        <w:t>编写下一次报告</w:t>
      </w:r>
    </w:p>
    <w:p w:rsidR="007B0646" w:rsidRPr="00457605" w:rsidRDefault="007B0646" w:rsidP="007B0646">
      <w:pPr>
        <w:pStyle w:val="SingleTxtGC"/>
        <w:rPr>
          <w:rFonts w:ascii="Time New Roman" w:eastAsia="黑体" w:hAnsi="Time New Roman" w:hint="eastAsia"/>
        </w:rPr>
      </w:pPr>
      <w:r w:rsidRPr="00457605">
        <w:rPr>
          <w:rFonts w:ascii="Time New Roman" w:eastAsia="黑体" w:hAnsi="Time New Roman" w:hint="eastAsia"/>
        </w:rPr>
        <w:t>33</w:t>
      </w:r>
      <w:r w:rsidR="00457605" w:rsidRPr="00457605">
        <w:rPr>
          <w:rFonts w:ascii="Time New Roman" w:eastAsia="黑体" w:hAnsi="Time New Roman" w:hint="eastAsia"/>
        </w:rPr>
        <w:t xml:space="preserve">.  </w:t>
      </w:r>
      <w:r w:rsidRPr="00457605">
        <w:rPr>
          <w:rFonts w:ascii="Time New Roman" w:eastAsia="黑体" w:hAnsi="Time New Roman" w:hint="eastAsia"/>
        </w:rPr>
        <w:t>委员会建议缔约国在</w:t>
      </w:r>
      <w:r w:rsidRPr="00457605">
        <w:rPr>
          <w:rFonts w:ascii="Time New Roman" w:eastAsia="黑体" w:hAnsi="Time New Roman" w:hint="eastAsia"/>
        </w:rPr>
        <w:t>2020</w:t>
      </w:r>
      <w:r w:rsidRPr="00457605">
        <w:rPr>
          <w:rFonts w:ascii="Time New Roman" w:eastAsia="黑体" w:hAnsi="Time New Roman" w:hint="eastAsia"/>
        </w:rPr>
        <w:t>年</w:t>
      </w:r>
      <w:r w:rsidRPr="00457605">
        <w:rPr>
          <w:rFonts w:ascii="Time New Roman" w:eastAsia="黑体" w:hAnsi="Time New Roman" w:hint="eastAsia"/>
        </w:rPr>
        <w:t>7</w:t>
      </w:r>
      <w:r w:rsidRPr="00457605">
        <w:rPr>
          <w:rFonts w:ascii="Time New Roman" w:eastAsia="黑体" w:hAnsi="Time New Roman" w:hint="eastAsia"/>
        </w:rPr>
        <w:t>月</w:t>
      </w:r>
      <w:r w:rsidRPr="00457605">
        <w:rPr>
          <w:rFonts w:ascii="Time New Roman" w:eastAsia="黑体" w:hAnsi="Time New Roman" w:hint="eastAsia"/>
        </w:rPr>
        <w:t>2</w:t>
      </w:r>
      <w:r w:rsidRPr="00457605">
        <w:rPr>
          <w:rFonts w:ascii="Time New Roman" w:eastAsia="黑体" w:hAnsi="Time New Roman" w:hint="eastAsia"/>
        </w:rPr>
        <w:t>日前提交第九次和第十次合并定期报告，作为一份单独文件，考虑到委员会在第七十一届会议期间通过的报告准则</w:t>
      </w:r>
      <w:r w:rsidRPr="00457605">
        <w:rPr>
          <w:rFonts w:ascii="Time New Roman" w:eastAsia="黑体" w:hAnsi="Time New Roman" w:hint="eastAsia"/>
        </w:rPr>
        <w:t>(CERD/C/2007/1)</w:t>
      </w:r>
      <w:r w:rsidRPr="00457605">
        <w:rPr>
          <w:rFonts w:ascii="Time New Roman" w:eastAsia="黑体" w:hAnsi="Time New Roman" w:hint="eastAsia"/>
        </w:rPr>
        <w:t>并处理本结论性意见提出的所有问题。根据大会第</w:t>
      </w:r>
      <w:r w:rsidRPr="00457605">
        <w:rPr>
          <w:rFonts w:ascii="Time New Roman" w:eastAsia="黑体" w:hAnsi="Time New Roman" w:hint="eastAsia"/>
        </w:rPr>
        <w:t>68/268</w:t>
      </w:r>
      <w:r w:rsidRPr="00457605">
        <w:rPr>
          <w:rFonts w:ascii="Time New Roman" w:eastAsia="黑体" w:hAnsi="Time New Roman" w:hint="eastAsia"/>
        </w:rPr>
        <w:t>号决议，委员会促请缔约国遵守为此类文件规定的</w:t>
      </w:r>
      <w:r w:rsidRPr="00457605">
        <w:rPr>
          <w:rFonts w:ascii="Time New Roman" w:eastAsia="黑体" w:hAnsi="Time New Roman" w:hint="eastAsia"/>
        </w:rPr>
        <w:t>21</w:t>
      </w:r>
      <w:r w:rsidR="00457605">
        <w:rPr>
          <w:rFonts w:ascii="Time New Roman" w:eastAsia="黑体" w:hAnsi="Time New Roman" w:hint="eastAsia"/>
        </w:rPr>
        <w:t>,</w:t>
      </w:r>
      <w:r w:rsidRPr="00457605">
        <w:rPr>
          <w:rFonts w:ascii="Time New Roman" w:eastAsia="黑体" w:hAnsi="Time New Roman" w:hint="eastAsia"/>
        </w:rPr>
        <w:t>200</w:t>
      </w:r>
      <w:r w:rsidRPr="00457605">
        <w:rPr>
          <w:rFonts w:ascii="Time New Roman" w:eastAsia="黑体" w:hAnsi="Time New Roman" w:hint="eastAsia"/>
        </w:rPr>
        <w:t>字数限制。</w:t>
      </w:r>
    </w:p>
    <w:p w:rsidR="00457605" w:rsidRDefault="00457605" w:rsidP="007B0646">
      <w:pPr>
        <w:pStyle w:val="SingleTxtGC"/>
      </w:pPr>
    </w:p>
    <w:p w:rsidR="00457605" w:rsidRPr="002D6A9C" w:rsidRDefault="0045760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57605" w:rsidRPr="007B0646" w:rsidRDefault="00457605" w:rsidP="007B0646">
      <w:pPr>
        <w:pStyle w:val="SingleTxtGC"/>
      </w:pPr>
    </w:p>
    <w:sectPr w:rsidR="00457605" w:rsidRPr="007B0646" w:rsidSect="007B064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646" w:rsidRPr="000D319F" w:rsidRDefault="007B0646" w:rsidP="000D319F">
      <w:pPr>
        <w:pStyle w:val="ae"/>
        <w:spacing w:after="240"/>
        <w:ind w:left="907"/>
        <w:rPr>
          <w:rFonts w:asciiTheme="majorBidi" w:eastAsia="宋体" w:hAnsiTheme="majorBidi" w:cstheme="majorBidi"/>
          <w:sz w:val="21"/>
          <w:szCs w:val="21"/>
          <w:lang w:val="en-US"/>
        </w:rPr>
      </w:pPr>
    </w:p>
    <w:p w:rsidR="007B0646" w:rsidRPr="000D319F" w:rsidRDefault="007B064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B0646" w:rsidRPr="000D319F" w:rsidRDefault="007B0646" w:rsidP="000D319F">
      <w:pPr>
        <w:pStyle w:val="ae"/>
      </w:pPr>
    </w:p>
  </w:endnote>
  <w:endnote w:type="continuationNotice" w:id="1">
    <w:p w:rsidR="007B0646" w:rsidRDefault="007B06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646" w:rsidRPr="008B0081" w:rsidRDefault="007B0646" w:rsidP="008B0081">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5E5D38">
      <w:rPr>
        <w:rStyle w:val="af"/>
        <w:noProof/>
      </w:rPr>
      <w:t>6</w:t>
    </w:r>
    <w:r>
      <w:rPr>
        <w:rStyle w:val="af"/>
      </w:rPr>
      <w:fldChar w:fldCharType="end"/>
    </w:r>
    <w:r>
      <w:rPr>
        <w:rStyle w:val="af"/>
      </w:rPr>
      <w:tab/>
    </w:r>
    <w:r w:rsidRPr="008B0081">
      <w:rPr>
        <w:rStyle w:val="af"/>
        <w:b w:val="0"/>
        <w:snapToGrid w:val="0"/>
        <w:sz w:val="16"/>
      </w:rPr>
      <w:t>GE.16-10449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646" w:rsidRPr="008B0081" w:rsidRDefault="007B0646" w:rsidP="008B0081">
    <w:pPr>
      <w:pStyle w:val="ae"/>
      <w:tabs>
        <w:tab w:val="clear" w:pos="431"/>
        <w:tab w:val="right" w:pos="9638"/>
      </w:tabs>
      <w:rPr>
        <w:rStyle w:val="af"/>
      </w:rPr>
    </w:pPr>
    <w:r>
      <w:t>GE.16-10449</w:t>
    </w:r>
    <w:r>
      <w:tab/>
    </w:r>
    <w:r>
      <w:rPr>
        <w:rStyle w:val="af"/>
      </w:rPr>
      <w:fldChar w:fldCharType="begin"/>
    </w:r>
    <w:r>
      <w:rPr>
        <w:rStyle w:val="af"/>
      </w:rPr>
      <w:instrText xml:space="preserve"> PAGE  \* MERGEFORMAT </w:instrText>
    </w:r>
    <w:r>
      <w:rPr>
        <w:rStyle w:val="af"/>
      </w:rPr>
      <w:fldChar w:fldCharType="separate"/>
    </w:r>
    <w:r w:rsidR="005E5D38">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646" w:rsidRPr="006D1FBC" w:rsidRDefault="007B0646" w:rsidP="003A087B">
    <w:pPr>
      <w:pStyle w:val="ae"/>
      <w:tabs>
        <w:tab w:val="left" w:pos="1701"/>
        <w:tab w:val="left" w:pos="2552"/>
        <w:tab w:val="left" w:pos="8448"/>
      </w:tabs>
      <w:spacing w:before="360"/>
      <w:rPr>
        <w:rFonts w:eastAsiaTheme="minorEastAsia"/>
        <w:b/>
        <w:sz w:val="21"/>
        <w:lang w:eastAsia="zh-CN"/>
      </w:rPr>
    </w:pPr>
    <w:r>
      <w:rPr>
        <w:sz w:val="20"/>
        <w:lang w:eastAsia="zh-CN"/>
      </w:rPr>
      <w:t>GE.16-10449</w:t>
    </w:r>
    <w:r w:rsidRPr="00EE277A">
      <w:rPr>
        <w:sz w:val="20"/>
        <w:lang w:eastAsia="zh-CN"/>
      </w:rPr>
      <w:t xml:space="preserve"> (C)</w:t>
    </w:r>
    <w:r>
      <w:rPr>
        <w:sz w:val="20"/>
        <w:lang w:eastAsia="zh-CN"/>
      </w:rPr>
      <w:tab/>
    </w:r>
    <w:r>
      <w:rPr>
        <w:rFonts w:eastAsiaTheme="minorEastAsia" w:hint="eastAsia"/>
        <w:sz w:val="20"/>
        <w:lang w:eastAsia="zh-CN"/>
      </w:rPr>
      <w:t>0710</w:t>
    </w:r>
    <w:r>
      <w:rPr>
        <w:sz w:val="20"/>
        <w:lang w:eastAsia="zh-CN"/>
      </w:rPr>
      <w:t>1</w:t>
    </w:r>
    <w:r>
      <w:rPr>
        <w:rFonts w:eastAsiaTheme="minorEastAsia" w:hint="eastAsia"/>
        <w:sz w:val="20"/>
        <w:lang w:eastAsia="zh-CN"/>
      </w:rPr>
      <w:t>6</w:t>
    </w:r>
    <w:r>
      <w:rPr>
        <w:sz w:val="20"/>
        <w:lang w:eastAsia="zh-CN"/>
      </w:rPr>
      <w:tab/>
    </w:r>
    <w:r>
      <w:rPr>
        <w:rFonts w:eastAsiaTheme="minorEastAsia" w:hint="eastAsia"/>
        <w:sz w:val="20"/>
        <w:lang w:eastAsia="zh-CN"/>
      </w:rPr>
      <w:t>2410</w:t>
    </w:r>
    <w:r>
      <w:rPr>
        <w:sz w:val="20"/>
        <w:lang w:eastAsia="zh-CN"/>
      </w:rPr>
      <w:t>1</w:t>
    </w:r>
    <w:r>
      <w:rPr>
        <w:rFonts w:eastAsiaTheme="minorEastAsia" w:hint="eastAsia"/>
        <w:sz w:val="20"/>
        <w:lang w:eastAsia="zh-CN"/>
      </w:rPr>
      <w:t>6</w:t>
    </w:r>
  </w:p>
  <w:p w:rsidR="007B0646" w:rsidRPr="00487939" w:rsidRDefault="007B0646" w:rsidP="007B0646">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ERD/C/GEO/CO/6-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GEO/CO/6-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CAD6526" wp14:editId="730E217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646" w:rsidRPr="000157B1" w:rsidRDefault="007B064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B0646" w:rsidRPr="000157B1" w:rsidRDefault="007B064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B0646" w:rsidRDefault="007B0646"/>
  </w:footnote>
  <w:footnote w:id="2">
    <w:p w:rsidR="007B0646" w:rsidRPr="007B0646" w:rsidRDefault="007B0646" w:rsidP="007B0646">
      <w:pPr>
        <w:pStyle w:val="a6"/>
        <w:tabs>
          <w:tab w:val="clear" w:pos="1021"/>
          <w:tab w:val="right" w:pos="1020"/>
        </w:tabs>
      </w:pPr>
      <w:r w:rsidRPr="007B0646">
        <w:rPr>
          <w:rStyle w:val="a7"/>
          <w:rFonts w:eastAsia="宋体"/>
          <w:vertAlign w:val="baseline"/>
        </w:rPr>
        <w:tab/>
        <w:t>*</w:t>
      </w:r>
      <w:r w:rsidRPr="007B0646">
        <w:tab/>
      </w:r>
      <w:r w:rsidRPr="007B0646">
        <w:rPr>
          <w:lang w:bidi="zh-CN"/>
        </w:rPr>
        <w:t>委员会第</w:t>
      </w:r>
      <w:r w:rsidRPr="007B0646">
        <w:rPr>
          <w:rFonts w:hint="eastAsia"/>
          <w:lang w:bidi="zh-CN"/>
        </w:rPr>
        <w:t>八十九</w:t>
      </w:r>
      <w:r>
        <w:rPr>
          <w:lang w:bidi="zh-CN"/>
        </w:rPr>
        <w:t>届会议</w:t>
      </w:r>
      <w:r>
        <w:rPr>
          <w:rFonts w:hint="eastAsia"/>
          <w:lang w:bidi="zh-CN"/>
        </w:rPr>
        <w:t>(</w:t>
      </w:r>
      <w:r w:rsidRPr="007B0646">
        <w:rPr>
          <w:lang w:bidi="zh-CN"/>
        </w:rPr>
        <w:t>2016</w:t>
      </w:r>
      <w:r w:rsidRPr="007B0646">
        <w:rPr>
          <w:lang w:bidi="zh-CN"/>
        </w:rPr>
        <w:t>年</w:t>
      </w:r>
      <w:r w:rsidRPr="007B0646">
        <w:rPr>
          <w:lang w:bidi="zh-CN"/>
        </w:rPr>
        <w:t>4</w:t>
      </w:r>
      <w:r w:rsidRPr="007B0646">
        <w:rPr>
          <w:lang w:bidi="zh-CN"/>
        </w:rPr>
        <w:t>月</w:t>
      </w:r>
      <w:r w:rsidRPr="007B0646">
        <w:rPr>
          <w:lang w:bidi="zh-CN"/>
        </w:rPr>
        <w:t>25</w:t>
      </w:r>
      <w:r w:rsidRPr="007B0646">
        <w:rPr>
          <w:lang w:bidi="zh-CN"/>
        </w:rPr>
        <w:t>日至</w:t>
      </w:r>
      <w:r w:rsidRPr="007B0646">
        <w:rPr>
          <w:lang w:bidi="zh-CN"/>
        </w:rPr>
        <w:t>5</w:t>
      </w:r>
      <w:r w:rsidRPr="007B0646">
        <w:rPr>
          <w:lang w:bidi="zh-CN"/>
        </w:rPr>
        <w:t>月</w:t>
      </w:r>
      <w:r w:rsidRPr="007B0646">
        <w:rPr>
          <w:lang w:bidi="zh-CN"/>
        </w:rPr>
        <w:t>13</w:t>
      </w:r>
      <w:r w:rsidRPr="007B0646">
        <w:rPr>
          <w:lang w:bidi="zh-CN"/>
        </w:rPr>
        <w:t>日</w:t>
      </w:r>
      <w:r>
        <w:rPr>
          <w:rFonts w:hint="eastAsia"/>
          <w:lang w:bidi="zh-CN"/>
        </w:rPr>
        <w:t>)</w:t>
      </w:r>
      <w:r w:rsidRPr="007B0646">
        <w:rPr>
          <w:lang w:bidi="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646" w:rsidRDefault="007B0646" w:rsidP="008B0081">
    <w:pPr>
      <w:pStyle w:val="af0"/>
    </w:pPr>
    <w:r>
      <w:t>CERD/C/GEO/CO/6-8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646" w:rsidRPr="00202A30" w:rsidRDefault="007B0646" w:rsidP="008B0081">
    <w:pPr>
      <w:pStyle w:val="af0"/>
      <w:jc w:val="right"/>
    </w:pPr>
    <w:r>
      <w:t>CERD/C/GEO/CO/6-8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46843D2"/>
    <w:multiLevelType w:val="hybridMultilevel"/>
    <w:tmpl w:val="41EEB3FA"/>
    <w:lvl w:ilvl="0" w:tplc="818695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CFE2202"/>
    <w:multiLevelType w:val="hybridMultilevel"/>
    <w:tmpl w:val="9BAEF226"/>
    <w:lvl w:ilvl="0" w:tplc="E63AD4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FBC625F"/>
    <w:multiLevelType w:val="hybridMultilevel"/>
    <w:tmpl w:val="57025DBA"/>
    <w:lvl w:ilvl="0" w:tplc="DF0092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07046F6"/>
    <w:multiLevelType w:val="hybridMultilevel"/>
    <w:tmpl w:val="2A50C0B4"/>
    <w:lvl w:ilvl="0" w:tplc="029202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1982FE3"/>
    <w:multiLevelType w:val="hybridMultilevel"/>
    <w:tmpl w:val="919A675E"/>
    <w:lvl w:ilvl="0" w:tplc="1BD4122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A6C49C1"/>
    <w:multiLevelType w:val="hybridMultilevel"/>
    <w:tmpl w:val="67CA3736"/>
    <w:lvl w:ilvl="0" w:tplc="9FD4168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6623E5F"/>
    <w:multiLevelType w:val="hybridMultilevel"/>
    <w:tmpl w:val="1DFEF9CA"/>
    <w:lvl w:ilvl="0" w:tplc="9FB686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DF131E6"/>
    <w:multiLevelType w:val="hybridMultilevel"/>
    <w:tmpl w:val="DD50FB3A"/>
    <w:lvl w:ilvl="0" w:tplc="63C863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13B34B2"/>
    <w:multiLevelType w:val="hybridMultilevel"/>
    <w:tmpl w:val="3D0A237E"/>
    <w:lvl w:ilvl="0" w:tplc="893E824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428B1828"/>
    <w:multiLevelType w:val="hybridMultilevel"/>
    <w:tmpl w:val="F208AA46"/>
    <w:lvl w:ilvl="0" w:tplc="3B628B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44D67EF0"/>
    <w:multiLevelType w:val="hybridMultilevel"/>
    <w:tmpl w:val="0C70854E"/>
    <w:lvl w:ilvl="0" w:tplc="531E114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55D64CEB"/>
    <w:multiLevelType w:val="hybridMultilevel"/>
    <w:tmpl w:val="4EF2F36E"/>
    <w:lvl w:ilvl="0" w:tplc="029C75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60AF562C"/>
    <w:multiLevelType w:val="hybridMultilevel"/>
    <w:tmpl w:val="26668870"/>
    <w:lvl w:ilvl="0" w:tplc="8F8801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6539069E"/>
    <w:multiLevelType w:val="hybridMultilevel"/>
    <w:tmpl w:val="3436621C"/>
    <w:lvl w:ilvl="0" w:tplc="49C2EAC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65E843B1"/>
    <w:multiLevelType w:val="hybridMultilevel"/>
    <w:tmpl w:val="EBAA9600"/>
    <w:lvl w:ilvl="0" w:tplc="269EF8E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6C281AE5"/>
    <w:multiLevelType w:val="hybridMultilevel"/>
    <w:tmpl w:val="77E89E4A"/>
    <w:lvl w:ilvl="0" w:tplc="DD628B4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77537CAD"/>
    <w:multiLevelType w:val="hybridMultilevel"/>
    <w:tmpl w:val="E702C756"/>
    <w:lvl w:ilvl="0" w:tplc="2702BA7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18"/>
  </w:num>
  <w:num w:numId="3">
    <w:abstractNumId w:val="7"/>
  </w:num>
  <w:num w:numId="4">
    <w:abstractNumId w:val="0"/>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7"/>
  </w:num>
  <w:num w:numId="9">
    <w:abstractNumId w:val="1"/>
  </w:num>
  <w:num w:numId="10">
    <w:abstractNumId w:val="4"/>
  </w:num>
  <w:num w:numId="11">
    <w:abstractNumId w:val="8"/>
  </w:num>
  <w:num w:numId="12">
    <w:abstractNumId w:val="10"/>
  </w:num>
  <w:num w:numId="13">
    <w:abstractNumId w:val="13"/>
  </w:num>
  <w:num w:numId="14">
    <w:abstractNumId w:val="14"/>
  </w:num>
  <w:num w:numId="15">
    <w:abstractNumId w:val="11"/>
  </w:num>
  <w:num w:numId="16">
    <w:abstractNumId w:val="16"/>
  </w:num>
  <w:num w:numId="17">
    <w:abstractNumId w:val="12"/>
  </w:num>
  <w:num w:numId="18">
    <w:abstractNumId w:val="21"/>
  </w:num>
  <w:num w:numId="19">
    <w:abstractNumId w:val="15"/>
  </w:num>
  <w:num w:numId="20">
    <w:abstractNumId w:val="5"/>
  </w:num>
  <w:num w:numId="21">
    <w:abstractNumId w:val="9"/>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8A2"/>
    <w:rsid w:val="00011483"/>
    <w:rsid w:val="000D319F"/>
    <w:rsid w:val="000E4D0E"/>
    <w:rsid w:val="00144B69"/>
    <w:rsid w:val="00153E86"/>
    <w:rsid w:val="001B1BD1"/>
    <w:rsid w:val="001C3EF2"/>
    <w:rsid w:val="001D17F6"/>
    <w:rsid w:val="00204B42"/>
    <w:rsid w:val="0021248C"/>
    <w:rsid w:val="0021265F"/>
    <w:rsid w:val="002231C3"/>
    <w:rsid w:val="0024417F"/>
    <w:rsid w:val="00250F8D"/>
    <w:rsid w:val="002D5B34"/>
    <w:rsid w:val="002E1C97"/>
    <w:rsid w:val="002E742B"/>
    <w:rsid w:val="002F5834"/>
    <w:rsid w:val="003006AB"/>
    <w:rsid w:val="0031087E"/>
    <w:rsid w:val="00326EBF"/>
    <w:rsid w:val="00327FE4"/>
    <w:rsid w:val="003A087B"/>
    <w:rsid w:val="00427F63"/>
    <w:rsid w:val="00434D38"/>
    <w:rsid w:val="00457605"/>
    <w:rsid w:val="00494EB8"/>
    <w:rsid w:val="004C4A0A"/>
    <w:rsid w:val="004D3ABF"/>
    <w:rsid w:val="00501220"/>
    <w:rsid w:val="00531F42"/>
    <w:rsid w:val="005E403A"/>
    <w:rsid w:val="005E5D38"/>
    <w:rsid w:val="006621F5"/>
    <w:rsid w:val="0067651B"/>
    <w:rsid w:val="00680656"/>
    <w:rsid w:val="006B1119"/>
    <w:rsid w:val="006B5316"/>
    <w:rsid w:val="006D1FBC"/>
    <w:rsid w:val="006E3E46"/>
    <w:rsid w:val="006E71B1"/>
    <w:rsid w:val="006F1404"/>
    <w:rsid w:val="006F3BEF"/>
    <w:rsid w:val="0070593B"/>
    <w:rsid w:val="00705D89"/>
    <w:rsid w:val="00731A42"/>
    <w:rsid w:val="00767E69"/>
    <w:rsid w:val="0077079A"/>
    <w:rsid w:val="007A5599"/>
    <w:rsid w:val="007B0646"/>
    <w:rsid w:val="00806D29"/>
    <w:rsid w:val="00831A14"/>
    <w:rsid w:val="00856233"/>
    <w:rsid w:val="00860F27"/>
    <w:rsid w:val="008B0081"/>
    <w:rsid w:val="008B0560"/>
    <w:rsid w:val="008B2BFA"/>
    <w:rsid w:val="008C6244"/>
    <w:rsid w:val="008E6A3F"/>
    <w:rsid w:val="00921EF6"/>
    <w:rsid w:val="00936F03"/>
    <w:rsid w:val="00943B69"/>
    <w:rsid w:val="00944CB3"/>
    <w:rsid w:val="00986624"/>
    <w:rsid w:val="009B09D7"/>
    <w:rsid w:val="009D35ED"/>
    <w:rsid w:val="009D3F2F"/>
    <w:rsid w:val="00A03CB6"/>
    <w:rsid w:val="00A1364C"/>
    <w:rsid w:val="00A21076"/>
    <w:rsid w:val="00A3739A"/>
    <w:rsid w:val="00A52DAF"/>
    <w:rsid w:val="00A6295D"/>
    <w:rsid w:val="00A84072"/>
    <w:rsid w:val="00AB2D1F"/>
    <w:rsid w:val="00B16570"/>
    <w:rsid w:val="00B23B03"/>
    <w:rsid w:val="00B43EB7"/>
    <w:rsid w:val="00B53320"/>
    <w:rsid w:val="00BC6522"/>
    <w:rsid w:val="00C121D5"/>
    <w:rsid w:val="00C17349"/>
    <w:rsid w:val="00C351AA"/>
    <w:rsid w:val="00C7253F"/>
    <w:rsid w:val="00CF6941"/>
    <w:rsid w:val="00D15B3D"/>
    <w:rsid w:val="00D26A05"/>
    <w:rsid w:val="00D43327"/>
    <w:rsid w:val="00D907FC"/>
    <w:rsid w:val="00D97B98"/>
    <w:rsid w:val="00DC671F"/>
    <w:rsid w:val="00DE4DA7"/>
    <w:rsid w:val="00E33B38"/>
    <w:rsid w:val="00E47FE5"/>
    <w:rsid w:val="00E574AF"/>
    <w:rsid w:val="00E74A10"/>
    <w:rsid w:val="00F228A2"/>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8C6244"/>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8C6244"/>
    <w:pPr>
      <w:keepLines w:val="0"/>
    </w:pPr>
  </w:style>
  <w:style w:type="character" w:customStyle="1" w:styleId="Char0">
    <w:name w:val="尾注文本 Char"/>
    <w:basedOn w:val="a0"/>
    <w:link w:val="ab"/>
    <w:rsid w:val="008C6244"/>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B2D1F"/>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B2D1F"/>
    <w:rPr>
      <w:rFonts w:eastAsia="Times New Roman"/>
      <w:snapToGrid w:val="0"/>
      <w:sz w:val="16"/>
      <w:szCs w:val="16"/>
      <w:lang w:val="en-GB" w:eastAsia="en-US"/>
    </w:rPr>
  </w:style>
  <w:style w:type="character" w:styleId="af">
    <w:name w:val="page number"/>
    <w:basedOn w:val="a0"/>
    <w:qFormat/>
    <w:rsid w:val="00AB2D1F"/>
    <w:rPr>
      <w:rFonts w:ascii="Times New Roman" w:hAnsi="Times New Roman"/>
      <w:b/>
      <w:i w:val="0"/>
      <w:snapToGrid w:val="0"/>
      <w:spacing w:val="0"/>
      <w:kern w:val="0"/>
      <w:sz w:val="18"/>
      <w14:cntxtAlts w14:val="0"/>
    </w:rPr>
  </w:style>
  <w:style w:type="paragraph" w:styleId="af0">
    <w:name w:val="header"/>
    <w:basedOn w:val="a"/>
    <w:link w:val="Char2"/>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B2D1F"/>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8C6244"/>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8C6244"/>
    <w:pPr>
      <w:keepLines w:val="0"/>
    </w:pPr>
  </w:style>
  <w:style w:type="character" w:customStyle="1" w:styleId="Char0">
    <w:name w:val="尾注文本 Char"/>
    <w:basedOn w:val="a0"/>
    <w:link w:val="ab"/>
    <w:rsid w:val="008C6244"/>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B2D1F"/>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B2D1F"/>
    <w:rPr>
      <w:rFonts w:eastAsia="Times New Roman"/>
      <w:snapToGrid w:val="0"/>
      <w:sz w:val="16"/>
      <w:szCs w:val="16"/>
      <w:lang w:val="en-GB" w:eastAsia="en-US"/>
    </w:rPr>
  </w:style>
  <w:style w:type="character" w:styleId="af">
    <w:name w:val="page number"/>
    <w:basedOn w:val="a0"/>
    <w:qFormat/>
    <w:rsid w:val="00AB2D1F"/>
    <w:rPr>
      <w:rFonts w:ascii="Times New Roman" w:hAnsi="Times New Roman"/>
      <w:b/>
      <w:i w:val="0"/>
      <w:snapToGrid w:val="0"/>
      <w:spacing w:val="0"/>
      <w:kern w:val="0"/>
      <w:sz w:val="18"/>
      <w14:cntxtAlts w14:val="0"/>
    </w:rPr>
  </w:style>
  <w:style w:type="paragraph" w:styleId="af0">
    <w:name w:val="header"/>
    <w:basedOn w:val="a"/>
    <w:link w:val="Char2"/>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B2D1F"/>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80B4B8-24AF-4704-8175-CD9AB2CEE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5059</Words>
  <Characters>5584</Characters>
  <Application>Microsoft Office Word</Application>
  <DocSecurity>0</DocSecurity>
  <Lines>218</Lines>
  <Paragraphs>97</Paragraphs>
  <ScaleCrop>false</ScaleCrop>
  <Company>DCM</Company>
  <LinksUpToDate>false</LinksUpToDate>
  <CharactersWithSpaces>5751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1610449</dc:title>
  <dc:subject>CERD/C/GEO/CO/6-8</dc:subject>
  <dc:creator>yang</dc:creator>
  <cp:keywords/>
  <dc:description/>
  <cp:lastModifiedBy>mlu</cp:lastModifiedBy>
  <cp:revision>2</cp:revision>
  <cp:lastPrinted>2016-10-24T09:33:00Z</cp:lastPrinted>
  <dcterms:created xsi:type="dcterms:W3CDTF">2016-10-24T14:36:00Z</dcterms:created>
  <dcterms:modified xsi:type="dcterms:W3CDTF">2016-10-24T14:36:00Z</dcterms:modified>
</cp:coreProperties>
</file>