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E57BE7" w:rsidP="00E57BE7">
            <w:pPr>
              <w:jc w:val="right"/>
            </w:pPr>
            <w:r w:rsidRPr="00E57BE7">
              <w:rPr>
                <w:sz w:val="40"/>
              </w:rPr>
              <w:t>CERD</w:t>
            </w:r>
            <w:r>
              <w:t>/C/SR.2141</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713CC9">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E57BE7" w:rsidRDefault="00AE68B5" w:rsidP="00593658">
            <w:pPr>
              <w:spacing w:before="240"/>
            </w:pPr>
            <w:r>
              <w:t xml:space="preserve">Distr. </w:t>
            </w:r>
            <w:r w:rsidR="009D4069">
              <w:t>g</w:t>
            </w:r>
            <w:r>
              <w:t>énérale</w:t>
            </w:r>
          </w:p>
          <w:p w:rsidR="00713CC9" w:rsidRDefault="009E0BE2" w:rsidP="00E57BE7">
            <w:pPr>
              <w:spacing w:line="240" w:lineRule="exact"/>
            </w:pPr>
            <w:r>
              <w:t>5</w:t>
            </w:r>
            <w:r w:rsidR="00E57BE7">
              <w:t xml:space="preserve"> mars 2012</w:t>
            </w:r>
          </w:p>
          <w:p w:rsidR="009E0BE2" w:rsidRDefault="009E0BE2" w:rsidP="00E57BE7">
            <w:pPr>
              <w:spacing w:line="240" w:lineRule="exact"/>
            </w:pPr>
          </w:p>
          <w:p w:rsidR="002E0D40" w:rsidRPr="00DB58B5" w:rsidRDefault="00E57BE7" w:rsidP="00E57BE7">
            <w:pPr>
              <w:spacing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w:t>
      </w:r>
      <w:r w:rsidR="00713CC9">
        <w:rPr>
          <w:b/>
          <w:sz w:val="24"/>
          <w:szCs w:val="24"/>
        </w:rPr>
        <w:t>’</w:t>
      </w:r>
      <w:r w:rsidRPr="005E01B1">
        <w:rPr>
          <w:b/>
          <w:sz w:val="24"/>
          <w:szCs w:val="24"/>
        </w:rPr>
        <w:t>élimination de la discrimination raciale</w:t>
      </w:r>
    </w:p>
    <w:p w:rsidR="005E01B1" w:rsidRPr="005E01B1" w:rsidRDefault="00CE4082" w:rsidP="005E01B1">
      <w:pPr>
        <w:spacing w:after="120"/>
        <w:rPr>
          <w:b/>
        </w:rPr>
      </w:pPr>
      <w:r>
        <w:rPr>
          <w:b/>
        </w:rPr>
        <w:t xml:space="preserve">Quatre-vingtième </w:t>
      </w:r>
      <w:r w:rsidRPr="005E01B1">
        <w:rPr>
          <w:b/>
        </w:rPr>
        <w:t>session</w:t>
      </w:r>
    </w:p>
    <w:p w:rsidR="005E01B1" w:rsidRPr="005E01B1" w:rsidRDefault="00713CC9" w:rsidP="005E01B1">
      <w:pPr>
        <w:rPr>
          <w:b/>
        </w:rPr>
      </w:pPr>
      <w:r>
        <w:rPr>
          <w:b/>
        </w:rPr>
        <w:t>Compte rendu analytique de la 2141</w:t>
      </w:r>
      <w:r w:rsidR="005E01B1" w:rsidRPr="005E01B1">
        <w:rPr>
          <w:b/>
          <w:vertAlign w:val="superscript"/>
        </w:rPr>
        <w:t>e</w:t>
      </w:r>
      <w:r w:rsidR="005E01B1" w:rsidRPr="005E01B1">
        <w:rPr>
          <w:b/>
        </w:rPr>
        <w:t xml:space="preserve"> séance</w:t>
      </w:r>
    </w:p>
    <w:p w:rsidR="005E01B1" w:rsidRDefault="005E01B1" w:rsidP="009967BD">
      <w:r>
        <w:t xml:space="preserve">Tenue au Palais Wilson, à Genève, le </w:t>
      </w:r>
      <w:r w:rsidR="00713CC9">
        <w:t>mercredi 22 février</w:t>
      </w:r>
      <w:r>
        <w:t xml:space="preserve"> 20</w:t>
      </w:r>
      <w:r w:rsidR="00D77945">
        <w:t>1</w:t>
      </w:r>
      <w:r w:rsidR="00CE4082">
        <w:t>2</w:t>
      </w:r>
      <w:r w:rsidR="00713CC9">
        <w:t>, à 15 heures</w:t>
      </w:r>
    </w:p>
    <w:p w:rsidR="005E01B1" w:rsidRDefault="005E01B1" w:rsidP="009967BD">
      <w:pPr>
        <w:tabs>
          <w:tab w:val="right" w:pos="851"/>
          <w:tab w:val="left" w:pos="1134"/>
          <w:tab w:val="right" w:leader="dot" w:pos="8505"/>
        </w:tabs>
        <w:spacing w:before="120"/>
      </w:pPr>
      <w:r>
        <w:rPr>
          <w:i/>
        </w:rPr>
        <w:tab/>
      </w:r>
      <w:r w:rsidRPr="00C17CFF">
        <w:rPr>
          <w:i/>
        </w:rPr>
        <w:t>Président</w:t>
      </w:r>
      <w:r>
        <w:t xml:space="preserve">: </w:t>
      </w:r>
      <w:r>
        <w:tab/>
      </w:r>
      <w:r w:rsidR="00713CC9">
        <w:t>M. Avtonomov</w:t>
      </w:r>
    </w:p>
    <w:p w:rsidR="00713CC9" w:rsidRDefault="005E01B1" w:rsidP="005E01B1">
      <w:pPr>
        <w:spacing w:before="360" w:after="240"/>
        <w:rPr>
          <w:sz w:val="28"/>
          <w:szCs w:val="28"/>
        </w:rPr>
      </w:pPr>
      <w:r w:rsidRPr="00C17CFF">
        <w:rPr>
          <w:sz w:val="28"/>
          <w:szCs w:val="28"/>
        </w:rPr>
        <w:t>Sommaire</w:t>
      </w:r>
    </w:p>
    <w:p w:rsidR="00713CC9" w:rsidRDefault="00713CC9" w:rsidP="00713CC9">
      <w:pPr>
        <w:pStyle w:val="SingleTxtG"/>
        <w:rPr>
          <w:bCs/>
          <w:lang w:val="fr-FR" w:eastAsia="fr-FR"/>
        </w:rPr>
      </w:pPr>
      <w:r w:rsidRPr="004D188F">
        <w:rPr>
          <w:lang w:val="fr-FR" w:eastAsia="fr-FR"/>
        </w:rPr>
        <w:t xml:space="preserve">Examen des rapports, observations et renseignements présentés par les États parties </w:t>
      </w:r>
      <w:r w:rsidRPr="004D188F">
        <w:rPr>
          <w:bCs/>
          <w:lang w:val="fr-FR" w:eastAsia="fr-FR"/>
        </w:rPr>
        <w:t>conformément à l</w:t>
      </w:r>
      <w:r>
        <w:rPr>
          <w:bCs/>
          <w:lang w:val="fr-FR" w:eastAsia="fr-FR"/>
        </w:rPr>
        <w:t>’</w:t>
      </w:r>
      <w:r w:rsidRPr="004D188F">
        <w:rPr>
          <w:bCs/>
          <w:lang w:val="fr-FR" w:eastAsia="fr-FR"/>
        </w:rPr>
        <w:t xml:space="preserve">article 9 de la Convention </w:t>
      </w:r>
      <w:r>
        <w:rPr>
          <w:bCs/>
          <w:lang w:val="fr-FR" w:eastAsia="fr-FR"/>
        </w:rPr>
        <w:t>(</w:t>
      </w:r>
      <w:r w:rsidRPr="00713CC9">
        <w:rPr>
          <w:bCs/>
          <w:i/>
          <w:lang w:val="fr-FR" w:eastAsia="fr-FR"/>
        </w:rPr>
        <w:t>suite</w:t>
      </w:r>
      <w:r>
        <w:rPr>
          <w:bCs/>
          <w:lang w:val="fr-FR" w:eastAsia="fr-FR"/>
        </w:rPr>
        <w:t>)</w:t>
      </w:r>
    </w:p>
    <w:p w:rsidR="00713CC9" w:rsidRDefault="00713CC9" w:rsidP="00713CC9">
      <w:pPr>
        <w:pStyle w:val="SingleTxtG"/>
        <w:ind w:firstLine="567"/>
        <w:rPr>
          <w:sz w:val="28"/>
        </w:rPr>
      </w:pPr>
      <w:r w:rsidRPr="004D188F">
        <w:rPr>
          <w:bCs/>
          <w:i/>
          <w:szCs w:val="28"/>
          <w:lang w:val="fr-FR" w:eastAsia="fr-FR"/>
        </w:rPr>
        <w:t xml:space="preserve">Dix-neuvième et vingtième </w:t>
      </w:r>
      <w:r w:rsidRPr="004D188F">
        <w:rPr>
          <w:i/>
          <w:szCs w:val="28"/>
          <w:lang w:val="fr-FR" w:eastAsia="fr-FR"/>
        </w:rPr>
        <w:t>rapports périodiques du Canada</w:t>
      </w:r>
      <w:r w:rsidRPr="004D188F">
        <w:rPr>
          <w:szCs w:val="28"/>
          <w:lang w:val="fr-FR" w:eastAsia="fr-FR"/>
        </w:rPr>
        <w:t xml:space="preserve"> </w:t>
      </w:r>
    </w:p>
    <w:p w:rsidR="00713CC9" w:rsidRDefault="00713CC9" w:rsidP="00803A43">
      <w:pPr>
        <w:pStyle w:val="SingleTxtG"/>
      </w:pPr>
      <w:r>
        <w:br w:type="page"/>
      </w:r>
      <w:r w:rsidRPr="00803A43">
        <w:rPr>
          <w:i/>
        </w:rPr>
        <w:t>La séance est ouverte à 15 heures</w:t>
      </w:r>
      <w:r w:rsidRPr="004D188F">
        <w:t>.</w:t>
      </w:r>
    </w:p>
    <w:p w:rsidR="00713CC9" w:rsidRPr="004D188F" w:rsidRDefault="00803A43" w:rsidP="00803A43">
      <w:pPr>
        <w:pStyle w:val="H23G"/>
        <w:rPr>
          <w:bCs/>
          <w:lang w:val="fr-FR" w:eastAsia="fr-FR"/>
        </w:rPr>
      </w:pPr>
      <w:r>
        <w:rPr>
          <w:lang w:val="fr-FR" w:eastAsia="fr-FR"/>
        </w:rPr>
        <w:tab/>
      </w:r>
      <w:r>
        <w:rPr>
          <w:lang w:val="fr-FR" w:eastAsia="fr-FR"/>
        </w:rPr>
        <w:tab/>
      </w:r>
      <w:r w:rsidR="00713CC9" w:rsidRPr="004D188F">
        <w:rPr>
          <w:lang w:val="fr-FR" w:eastAsia="fr-FR"/>
        </w:rPr>
        <w:t xml:space="preserve">Examen des rapports, observations et renseignements présentés par les États parties </w:t>
      </w:r>
      <w:r w:rsidR="00713CC9" w:rsidRPr="004D188F">
        <w:rPr>
          <w:bCs/>
          <w:lang w:val="fr-FR" w:eastAsia="fr-FR"/>
        </w:rPr>
        <w:t>conformément à l</w:t>
      </w:r>
      <w:r w:rsidR="00713CC9">
        <w:rPr>
          <w:bCs/>
          <w:lang w:val="fr-FR" w:eastAsia="fr-FR"/>
        </w:rPr>
        <w:t>’</w:t>
      </w:r>
      <w:r w:rsidR="00713CC9" w:rsidRPr="004D188F">
        <w:rPr>
          <w:bCs/>
          <w:lang w:val="fr-FR" w:eastAsia="fr-FR"/>
        </w:rPr>
        <w:t xml:space="preserve">article 9 de la Convention </w:t>
      </w:r>
      <w:r w:rsidR="00713CC9" w:rsidRPr="009E0BE2">
        <w:rPr>
          <w:b w:val="0"/>
          <w:bCs/>
          <w:lang w:val="fr-FR" w:eastAsia="fr-FR"/>
        </w:rPr>
        <w:t>(</w:t>
      </w:r>
      <w:r w:rsidR="00713CC9" w:rsidRPr="009E0BE2">
        <w:rPr>
          <w:b w:val="0"/>
          <w:bCs/>
          <w:i/>
          <w:lang w:val="fr-FR" w:eastAsia="fr-FR"/>
        </w:rPr>
        <w:t>suite</w:t>
      </w:r>
      <w:r w:rsidR="00713CC9" w:rsidRPr="009E0BE2">
        <w:rPr>
          <w:b w:val="0"/>
          <w:bCs/>
          <w:lang w:val="fr-FR" w:eastAsia="fr-FR"/>
        </w:rPr>
        <w:t>)</w:t>
      </w:r>
      <w:r w:rsidR="00713CC9" w:rsidRPr="004D188F">
        <w:rPr>
          <w:bCs/>
          <w:lang w:val="fr-FR" w:eastAsia="fr-FR"/>
        </w:rPr>
        <w:t xml:space="preserve"> </w:t>
      </w:r>
    </w:p>
    <w:p w:rsidR="00713CC9" w:rsidRPr="00803A43" w:rsidRDefault="00803A43" w:rsidP="00803A43">
      <w:pPr>
        <w:pStyle w:val="H4G"/>
        <w:rPr>
          <w:i w:val="0"/>
          <w:lang w:val="en-GB"/>
        </w:rPr>
      </w:pPr>
      <w:r>
        <w:rPr>
          <w:bCs/>
          <w:lang w:val="fr-FR" w:eastAsia="fr-FR"/>
        </w:rPr>
        <w:tab/>
      </w:r>
      <w:r>
        <w:rPr>
          <w:bCs/>
          <w:lang w:val="fr-FR" w:eastAsia="fr-FR"/>
        </w:rPr>
        <w:tab/>
      </w:r>
      <w:r w:rsidR="00713CC9" w:rsidRPr="004D188F">
        <w:rPr>
          <w:bCs/>
          <w:lang w:val="fr-FR" w:eastAsia="fr-FR"/>
        </w:rPr>
        <w:t xml:space="preserve">Dix-neuvième et vingtième </w:t>
      </w:r>
      <w:r w:rsidR="00713CC9" w:rsidRPr="004D188F">
        <w:rPr>
          <w:lang w:val="fr-FR" w:eastAsia="fr-FR"/>
        </w:rPr>
        <w:t xml:space="preserve">rapports périodiques du </w:t>
      </w:r>
      <w:r w:rsidR="00713CC9" w:rsidRPr="00803A43">
        <w:rPr>
          <w:i w:val="0"/>
          <w:lang w:val="fr-FR" w:eastAsia="fr-FR"/>
        </w:rPr>
        <w:t>Canada (</w:t>
      </w:r>
      <w:r w:rsidR="009E0BE2">
        <w:rPr>
          <w:i w:val="0"/>
          <w:lang w:val="en-GB"/>
        </w:rPr>
        <w:t>CERD/C/CAN/19-20; CERD/C/CAN/Q/19-20;</w:t>
      </w:r>
      <w:r w:rsidR="00713CC9" w:rsidRPr="00803A43">
        <w:rPr>
          <w:i w:val="0"/>
          <w:lang w:val="en-GB"/>
        </w:rPr>
        <w:t xml:space="preserve"> HRI/CORE/1/Add.91) </w:t>
      </w:r>
    </w:p>
    <w:p w:rsidR="00713CC9" w:rsidRDefault="009909C2" w:rsidP="009909C2">
      <w:pPr>
        <w:pStyle w:val="SingleTxtG"/>
        <w:rPr>
          <w:lang w:val="en-GB"/>
        </w:rPr>
      </w:pPr>
      <w:r>
        <w:rPr>
          <w:lang w:val="fr-FR" w:eastAsia="fr-FR"/>
        </w:rPr>
        <w:t>1.</w:t>
      </w:r>
      <w:r w:rsidR="00713CC9" w:rsidRPr="004D188F">
        <w:rPr>
          <w:lang w:val="fr-FR" w:eastAsia="fr-FR"/>
        </w:rPr>
        <w:tab/>
      </w:r>
      <w:r w:rsidR="00713CC9" w:rsidRPr="009909C2">
        <w:rPr>
          <w:i/>
          <w:lang w:val="fr-FR" w:eastAsia="fr-FR"/>
        </w:rPr>
        <w:t>Sur l’invitation du Président, la délégation canadienne prend place à la table du Comité</w:t>
      </w:r>
      <w:r w:rsidR="00713CC9" w:rsidRPr="004D188F">
        <w:rPr>
          <w:lang w:val="fr-FR" w:eastAsia="fr-FR"/>
        </w:rPr>
        <w:t>.</w:t>
      </w:r>
    </w:p>
    <w:p w:rsidR="00713CC9" w:rsidRDefault="009909C2" w:rsidP="00732C16">
      <w:pPr>
        <w:pStyle w:val="SingleTxtG"/>
        <w:rPr>
          <w:szCs w:val="28"/>
        </w:rPr>
      </w:pPr>
      <w:r w:rsidRPr="009909C2">
        <w:rPr>
          <w:bCs/>
        </w:rPr>
        <w:t>2.</w:t>
      </w:r>
      <w:r w:rsidR="00713CC9" w:rsidRPr="004D188F">
        <w:rPr>
          <w:b/>
          <w:bCs/>
        </w:rPr>
        <w:tab/>
        <w:t>M</w:t>
      </w:r>
      <w:r w:rsidR="00713CC9" w:rsidRPr="009909C2">
        <w:rPr>
          <w:b/>
          <w:bCs/>
          <w:vertAlign w:val="superscript"/>
        </w:rPr>
        <w:t>me</w:t>
      </w:r>
      <w:r w:rsidR="00713CC9" w:rsidRPr="004D188F">
        <w:rPr>
          <w:b/>
          <w:bCs/>
        </w:rPr>
        <w:t xml:space="preserve"> Tapley</w:t>
      </w:r>
      <w:r w:rsidR="00713CC9" w:rsidRPr="004D188F">
        <w:t xml:space="preserve"> (Canada) dit que le Canada est un pays multiculturel et multiethnique où plus de 200 origines ethniques sont représentées. Plus d</w:t>
      </w:r>
      <w:r w:rsidR="00713CC9">
        <w:t>’</w:t>
      </w:r>
      <w:r w:rsidR="00713CC9" w:rsidRPr="004D188F">
        <w:t xml:space="preserve">un million de personnes se sont identifiées comme autochtones et plus de </w:t>
      </w:r>
      <w:r w:rsidR="005D2EA4">
        <w:t>5</w:t>
      </w:r>
      <w:r w:rsidR="00713CC9" w:rsidRPr="004D188F">
        <w:t xml:space="preserve"> millions comme appartenant à </w:t>
      </w:r>
      <w:r w:rsidR="00507AB9">
        <w:t>une minorité</w:t>
      </w:r>
      <w:r w:rsidR="00713CC9" w:rsidRPr="004D188F">
        <w:t xml:space="preserve"> ethnique lors du recensement de 2006. Les trois groupes minoritaires </w:t>
      </w:r>
      <w:r w:rsidR="00507AB9">
        <w:t xml:space="preserve">les plus importants </w:t>
      </w:r>
      <w:r w:rsidR="00713CC9" w:rsidRPr="004D188F">
        <w:t xml:space="preserve">sont les Asiatiques du Sud, les Chinois et les Noirs. </w:t>
      </w:r>
      <w:r w:rsidR="00507AB9">
        <w:t xml:space="preserve">La Constitution garantit à tous l’égale protection de la loi sans </w:t>
      </w:r>
      <w:r w:rsidR="005D2EA4">
        <w:t>distinction</w:t>
      </w:r>
      <w:r w:rsidR="00507AB9">
        <w:t xml:space="preserve"> de race, de couleur ou d’origine ethnique. </w:t>
      </w:r>
      <w:r w:rsidR="00713CC9" w:rsidRPr="004D188F">
        <w:rPr>
          <w:szCs w:val="28"/>
        </w:rPr>
        <w:t xml:space="preserve">Chaque année, le Canada reçoit environ 250 000 résidents permanents et plus de 200 000 travailleurs temporaires et étudiants étrangers. </w:t>
      </w:r>
      <w:r w:rsidR="00507AB9">
        <w:rPr>
          <w:szCs w:val="28"/>
        </w:rPr>
        <w:t xml:space="preserve">Il </w:t>
      </w:r>
      <w:r w:rsidR="00713CC9" w:rsidRPr="004D188F">
        <w:rPr>
          <w:szCs w:val="28"/>
        </w:rPr>
        <w:t>accueille depuis toujours de nombreux ressortissants privés de leurs libertés fondamentales dans leur pays d</w:t>
      </w:r>
      <w:r w:rsidR="00713CC9">
        <w:rPr>
          <w:szCs w:val="28"/>
        </w:rPr>
        <w:t>’</w:t>
      </w:r>
      <w:r w:rsidR="00713CC9" w:rsidRPr="004D188F">
        <w:rPr>
          <w:szCs w:val="28"/>
        </w:rPr>
        <w:t xml:space="preserve">origine. </w:t>
      </w:r>
      <w:r w:rsidR="002059F4">
        <w:rPr>
          <w:szCs w:val="28"/>
        </w:rPr>
        <w:t>Son</w:t>
      </w:r>
      <w:r w:rsidR="00713CC9" w:rsidRPr="004D188F">
        <w:rPr>
          <w:szCs w:val="28"/>
        </w:rPr>
        <w:t xml:space="preserve"> système d</w:t>
      </w:r>
      <w:r w:rsidR="00713CC9">
        <w:rPr>
          <w:szCs w:val="28"/>
        </w:rPr>
        <w:t>’</w:t>
      </w:r>
      <w:r w:rsidR="00713CC9" w:rsidRPr="004D188F">
        <w:rPr>
          <w:szCs w:val="28"/>
        </w:rPr>
        <w:t>asile est reconnu mondialement p</w:t>
      </w:r>
      <w:r w:rsidR="002059F4">
        <w:rPr>
          <w:szCs w:val="28"/>
        </w:rPr>
        <w:t>our son équité et sa générosité, même si des problèmes se posent:</w:t>
      </w:r>
      <w:r w:rsidR="00713CC9" w:rsidRPr="004D188F">
        <w:rPr>
          <w:szCs w:val="28"/>
        </w:rPr>
        <w:t xml:space="preserve"> les périodes d</w:t>
      </w:r>
      <w:r w:rsidR="00713CC9">
        <w:rPr>
          <w:szCs w:val="28"/>
        </w:rPr>
        <w:t>’</w:t>
      </w:r>
      <w:r w:rsidR="00713CC9" w:rsidRPr="004D188F">
        <w:rPr>
          <w:szCs w:val="28"/>
        </w:rPr>
        <w:t>attente pour les décisions sont longues et l</w:t>
      </w:r>
      <w:r w:rsidR="00713CC9">
        <w:rPr>
          <w:szCs w:val="28"/>
        </w:rPr>
        <w:t>’</w:t>
      </w:r>
      <w:r w:rsidR="00713CC9" w:rsidRPr="004D188F">
        <w:rPr>
          <w:szCs w:val="28"/>
        </w:rPr>
        <w:t>arriéré de dossiers est important. En 2013, le pay</w:t>
      </w:r>
      <w:r w:rsidR="00E4192B">
        <w:rPr>
          <w:szCs w:val="28"/>
        </w:rPr>
        <w:t>s devrait accueillir quelque 14 </w:t>
      </w:r>
      <w:r w:rsidR="00713CC9" w:rsidRPr="004D188F">
        <w:rPr>
          <w:szCs w:val="28"/>
        </w:rPr>
        <w:t xml:space="preserve">500 réfugiés. En 2010, </w:t>
      </w:r>
      <w:r w:rsidR="00E4192B">
        <w:rPr>
          <w:szCs w:val="28"/>
        </w:rPr>
        <w:t>le Canada a décidé d’améliorer le système d’asile en adoptant</w:t>
      </w:r>
      <w:r w:rsidR="00713CC9" w:rsidRPr="004D188F">
        <w:rPr>
          <w:szCs w:val="28"/>
        </w:rPr>
        <w:t xml:space="preserve"> l</w:t>
      </w:r>
      <w:r w:rsidR="00E4192B">
        <w:rPr>
          <w:szCs w:val="28"/>
        </w:rPr>
        <w:t xml:space="preserve">a </w:t>
      </w:r>
      <w:r w:rsidR="00713CC9" w:rsidRPr="004D188F">
        <w:rPr>
          <w:szCs w:val="28"/>
        </w:rPr>
        <w:t xml:space="preserve">loi sur les mesures de réforme équitables concernant les réfugiés. En 2011, il a décidé de </w:t>
      </w:r>
      <w:r w:rsidR="009C54BC">
        <w:rPr>
          <w:szCs w:val="28"/>
        </w:rPr>
        <w:t>renforcer</w:t>
      </w:r>
      <w:r w:rsidR="00713CC9" w:rsidRPr="004D188F">
        <w:rPr>
          <w:szCs w:val="28"/>
        </w:rPr>
        <w:t xml:space="preserve"> les réformes </w:t>
      </w:r>
      <w:r w:rsidR="009C54BC">
        <w:rPr>
          <w:szCs w:val="28"/>
        </w:rPr>
        <w:t xml:space="preserve">pour accroître </w:t>
      </w:r>
      <w:r w:rsidR="00713CC9" w:rsidRPr="004D188F">
        <w:rPr>
          <w:szCs w:val="28"/>
        </w:rPr>
        <w:t>l</w:t>
      </w:r>
      <w:r w:rsidR="00713CC9">
        <w:rPr>
          <w:szCs w:val="28"/>
        </w:rPr>
        <w:t>’</w:t>
      </w:r>
      <w:r w:rsidR="00713CC9" w:rsidRPr="004D188F">
        <w:rPr>
          <w:szCs w:val="28"/>
        </w:rPr>
        <w:t xml:space="preserve">intégrité du système </w:t>
      </w:r>
      <w:r w:rsidR="009C54BC">
        <w:rPr>
          <w:szCs w:val="28"/>
        </w:rPr>
        <w:t xml:space="preserve">d’asile </w:t>
      </w:r>
      <w:r w:rsidR="00713CC9" w:rsidRPr="004D188F">
        <w:rPr>
          <w:szCs w:val="28"/>
        </w:rPr>
        <w:t>et faire face au problème de la traite des êtres humains. Le Canada est un modèle d</w:t>
      </w:r>
      <w:r w:rsidR="00713CC9">
        <w:rPr>
          <w:szCs w:val="28"/>
        </w:rPr>
        <w:t>’</w:t>
      </w:r>
      <w:r w:rsidR="00713CC9" w:rsidRPr="004D188F">
        <w:rPr>
          <w:szCs w:val="28"/>
        </w:rPr>
        <w:t>intégration et près de 85</w:t>
      </w:r>
      <w:r w:rsidR="00FD76FD">
        <w:rPr>
          <w:szCs w:val="28"/>
        </w:rPr>
        <w:t> </w:t>
      </w:r>
      <w:r w:rsidR="00713CC9" w:rsidRPr="004D188F">
        <w:rPr>
          <w:szCs w:val="28"/>
        </w:rPr>
        <w:t xml:space="preserve">% </w:t>
      </w:r>
      <w:r w:rsidR="00FD76FD" w:rsidRPr="004D188F">
        <w:rPr>
          <w:szCs w:val="28"/>
        </w:rPr>
        <w:t xml:space="preserve">des nouveaux arrivants </w:t>
      </w:r>
      <w:r w:rsidR="00713CC9" w:rsidRPr="004D188F">
        <w:rPr>
          <w:szCs w:val="28"/>
        </w:rPr>
        <w:t xml:space="preserve">acquièrent par la suite la nationalité canadienne. Le pays valorise les traditions des nouveaux </w:t>
      </w:r>
      <w:r w:rsidR="00FD76FD">
        <w:rPr>
          <w:szCs w:val="28"/>
        </w:rPr>
        <w:t>citoyens</w:t>
      </w:r>
      <w:r w:rsidR="00713CC9" w:rsidRPr="004D188F">
        <w:rPr>
          <w:szCs w:val="28"/>
        </w:rPr>
        <w:t xml:space="preserve"> mais insiste pour qu</w:t>
      </w:r>
      <w:r w:rsidR="00713CC9">
        <w:rPr>
          <w:szCs w:val="28"/>
        </w:rPr>
        <w:t>’</w:t>
      </w:r>
      <w:r w:rsidR="00713CC9" w:rsidRPr="004D188F">
        <w:rPr>
          <w:szCs w:val="28"/>
        </w:rPr>
        <w:t xml:space="preserve">ils respectent les valeurs fondamentales </w:t>
      </w:r>
      <w:r w:rsidR="00FD76FD">
        <w:rPr>
          <w:szCs w:val="28"/>
        </w:rPr>
        <w:t>canadiennes</w:t>
      </w:r>
      <w:r w:rsidR="00713CC9" w:rsidRPr="004D188F">
        <w:rPr>
          <w:szCs w:val="28"/>
        </w:rPr>
        <w:t>. Chaque année, le Canada consacre 900 millions de doll</w:t>
      </w:r>
      <w:r w:rsidR="000B7BF5">
        <w:rPr>
          <w:szCs w:val="28"/>
        </w:rPr>
        <w:t>ars à la prestation de services</w:t>
      </w:r>
      <w:r w:rsidR="00713CC9" w:rsidRPr="004D188F">
        <w:rPr>
          <w:szCs w:val="28"/>
        </w:rPr>
        <w:t xml:space="preserve">, qui visent à aider les </w:t>
      </w:r>
      <w:r w:rsidR="000B7BF5">
        <w:rPr>
          <w:szCs w:val="28"/>
        </w:rPr>
        <w:t>immigrés</w:t>
      </w:r>
      <w:r w:rsidR="00713CC9" w:rsidRPr="004D188F">
        <w:rPr>
          <w:szCs w:val="28"/>
        </w:rPr>
        <w:t xml:space="preserve"> et les réfugiés à participer pleinement à la vie de la société canadienne. Des partenariats </w:t>
      </w:r>
      <w:r w:rsidR="000B7BF5">
        <w:rPr>
          <w:szCs w:val="28"/>
        </w:rPr>
        <w:t>sont</w:t>
      </w:r>
      <w:r w:rsidR="00713CC9" w:rsidRPr="004D188F">
        <w:rPr>
          <w:szCs w:val="28"/>
        </w:rPr>
        <w:t xml:space="preserve"> mis en place </w:t>
      </w:r>
      <w:r w:rsidR="000B7BF5">
        <w:rPr>
          <w:szCs w:val="28"/>
        </w:rPr>
        <w:t xml:space="preserve">aux niveaux municipal, provincial et fédéral </w:t>
      </w:r>
      <w:r w:rsidR="00713CC9" w:rsidRPr="004D188F">
        <w:rPr>
          <w:szCs w:val="28"/>
        </w:rPr>
        <w:t xml:space="preserve">pour </w:t>
      </w:r>
      <w:r w:rsidR="000B7BF5">
        <w:rPr>
          <w:szCs w:val="28"/>
        </w:rPr>
        <w:t xml:space="preserve">répondre </w:t>
      </w:r>
      <w:r w:rsidR="00713CC9" w:rsidRPr="004D188F">
        <w:rPr>
          <w:szCs w:val="28"/>
        </w:rPr>
        <w:t>aux besoins des nouveaux arrivants</w:t>
      </w:r>
      <w:r w:rsidR="002052A5">
        <w:rPr>
          <w:szCs w:val="28"/>
        </w:rPr>
        <w:t xml:space="preserve"> dans les domaines de l’emploi, du logement et de la scolarisation</w:t>
      </w:r>
      <w:r w:rsidR="00713CC9" w:rsidRPr="004D188F">
        <w:rPr>
          <w:szCs w:val="28"/>
        </w:rPr>
        <w:t>.</w:t>
      </w:r>
    </w:p>
    <w:p w:rsidR="00713CC9" w:rsidRDefault="00732C16" w:rsidP="00732C16">
      <w:pPr>
        <w:pStyle w:val="SingleTxtG"/>
        <w:rPr>
          <w:lang w:val="fr-FR" w:eastAsia="fr-FR"/>
        </w:rPr>
      </w:pPr>
      <w:r>
        <w:t>3.</w:t>
      </w:r>
      <w:r w:rsidR="00713CC9" w:rsidRPr="004D188F">
        <w:tab/>
        <w:t>En matière d</w:t>
      </w:r>
      <w:r w:rsidR="00713CC9">
        <w:t>’</w:t>
      </w:r>
      <w:r w:rsidR="00713CC9" w:rsidRPr="004D188F">
        <w:t xml:space="preserve">emploi, le Canada </w:t>
      </w:r>
      <w:r w:rsidR="00943E1A">
        <w:t>veille</w:t>
      </w:r>
      <w:r w:rsidR="00713CC9" w:rsidRPr="004D188F">
        <w:t xml:space="preserve"> à ce que les nouveaux arrivants puissent exercer leurs droits fondamentaux. Le Gouvernement reconnaît que </w:t>
      </w:r>
      <w:r w:rsidR="00110D3E">
        <w:t>les</w:t>
      </w:r>
      <w:r w:rsidR="00713CC9" w:rsidRPr="004D188F">
        <w:t xml:space="preserve"> </w:t>
      </w:r>
      <w:r w:rsidR="00110D3E">
        <w:t xml:space="preserve">immigrés ont plus de mal que les </w:t>
      </w:r>
      <w:r w:rsidR="00713CC9" w:rsidRPr="004D188F">
        <w:t xml:space="preserve">Canadiens </w:t>
      </w:r>
      <w:r w:rsidR="00110D3E">
        <w:t xml:space="preserve">à trouver un emploi </w:t>
      </w:r>
      <w:r w:rsidR="00713CC9" w:rsidRPr="004D188F">
        <w:t xml:space="preserve">et a entrepris </w:t>
      </w:r>
      <w:r w:rsidR="00110D3E">
        <w:t xml:space="preserve">de </w:t>
      </w:r>
      <w:r w:rsidR="00713CC9" w:rsidRPr="004D188F">
        <w:t xml:space="preserve">remédier </w:t>
      </w:r>
      <w:r w:rsidR="00110D3E">
        <w:t xml:space="preserve">à cette situation </w:t>
      </w:r>
      <w:r w:rsidR="00713CC9" w:rsidRPr="004D188F">
        <w:t xml:space="preserve">par le biais du </w:t>
      </w:r>
      <w:r w:rsidR="00713CC9" w:rsidRPr="004D188F">
        <w:rPr>
          <w:lang w:val="fr-FR" w:eastAsia="fr-FR"/>
        </w:rPr>
        <w:t>Cadre pancanadien d</w:t>
      </w:r>
      <w:r w:rsidR="00713CC9">
        <w:rPr>
          <w:lang w:val="fr-FR" w:eastAsia="fr-FR"/>
        </w:rPr>
        <w:t>’</w:t>
      </w:r>
      <w:r w:rsidR="00713CC9" w:rsidRPr="004D188F">
        <w:rPr>
          <w:lang w:val="fr-FR" w:eastAsia="fr-FR"/>
        </w:rPr>
        <w:t>évaluation et de reconnaissance des qualifications professionnelles acquises à l</w:t>
      </w:r>
      <w:r w:rsidR="00713CC9">
        <w:rPr>
          <w:lang w:val="fr-FR" w:eastAsia="fr-FR"/>
        </w:rPr>
        <w:t>’</w:t>
      </w:r>
      <w:r w:rsidR="00713CC9" w:rsidRPr="004D188F">
        <w:rPr>
          <w:lang w:val="fr-FR" w:eastAsia="fr-FR"/>
        </w:rPr>
        <w:t>étranger dont l</w:t>
      </w:r>
      <w:r w:rsidR="00713CC9">
        <w:rPr>
          <w:lang w:val="fr-FR" w:eastAsia="fr-FR"/>
        </w:rPr>
        <w:t>’</w:t>
      </w:r>
      <w:r w:rsidR="00713CC9" w:rsidRPr="004D188F">
        <w:rPr>
          <w:lang w:val="fr-FR" w:eastAsia="fr-FR"/>
        </w:rPr>
        <w:t>objectif est de veiller à ce que la formation, les compétences et l</w:t>
      </w:r>
      <w:r w:rsidR="00713CC9">
        <w:rPr>
          <w:lang w:val="fr-FR" w:eastAsia="fr-FR"/>
        </w:rPr>
        <w:t>’</w:t>
      </w:r>
      <w:r w:rsidR="00713CC9" w:rsidRPr="004D188F">
        <w:rPr>
          <w:lang w:val="fr-FR" w:eastAsia="fr-FR"/>
        </w:rPr>
        <w:t xml:space="preserve">expérience </w:t>
      </w:r>
      <w:r w:rsidR="00110D3E">
        <w:rPr>
          <w:lang w:val="fr-FR" w:eastAsia="fr-FR"/>
        </w:rPr>
        <w:t>professionnelle</w:t>
      </w:r>
      <w:r w:rsidR="00713CC9" w:rsidRPr="004D188F">
        <w:rPr>
          <w:lang w:val="fr-FR" w:eastAsia="fr-FR"/>
        </w:rPr>
        <w:t xml:space="preserve"> des </w:t>
      </w:r>
      <w:r w:rsidR="00110D3E">
        <w:rPr>
          <w:lang w:val="fr-FR" w:eastAsia="fr-FR"/>
        </w:rPr>
        <w:t xml:space="preserve">immigrés </w:t>
      </w:r>
      <w:r w:rsidR="00713CC9" w:rsidRPr="004D188F">
        <w:rPr>
          <w:lang w:val="fr-FR" w:eastAsia="fr-FR"/>
        </w:rPr>
        <w:t>soient reconnues</w:t>
      </w:r>
      <w:r w:rsidR="00713CC9" w:rsidRPr="004D188F">
        <w:t xml:space="preserve">. La loi fédérale </w:t>
      </w:r>
      <w:r w:rsidR="00713CC9" w:rsidRPr="004D188F">
        <w:rPr>
          <w:lang w:val="fr-FR" w:eastAsia="fr-FR"/>
        </w:rPr>
        <w:t>sur l</w:t>
      </w:r>
      <w:r w:rsidR="00713CC9">
        <w:rPr>
          <w:lang w:val="fr-FR" w:eastAsia="fr-FR"/>
        </w:rPr>
        <w:t>’</w:t>
      </w:r>
      <w:r w:rsidR="00713CC9" w:rsidRPr="004D188F">
        <w:rPr>
          <w:lang w:val="fr-FR" w:eastAsia="fr-FR"/>
        </w:rPr>
        <w:t>équité en matière d</w:t>
      </w:r>
      <w:r w:rsidR="00713CC9">
        <w:rPr>
          <w:lang w:val="fr-FR" w:eastAsia="fr-FR"/>
        </w:rPr>
        <w:t>’</w:t>
      </w:r>
      <w:r w:rsidR="00713CC9" w:rsidRPr="004D188F">
        <w:rPr>
          <w:lang w:val="fr-FR" w:eastAsia="fr-FR"/>
        </w:rPr>
        <w:t>emploi vise à lever les obstacles rencontrés en matière d</w:t>
      </w:r>
      <w:r w:rsidR="00713CC9">
        <w:rPr>
          <w:lang w:val="fr-FR" w:eastAsia="fr-FR"/>
        </w:rPr>
        <w:t>’</w:t>
      </w:r>
      <w:r w:rsidR="00713CC9" w:rsidRPr="004D188F">
        <w:rPr>
          <w:lang w:val="fr-FR" w:eastAsia="fr-FR"/>
        </w:rPr>
        <w:t xml:space="preserve">emploi par quatre groupes cibles: les femmes, les autochtones, les personnes handicapées </w:t>
      </w:r>
      <w:r w:rsidR="00D17936">
        <w:rPr>
          <w:lang w:val="fr-FR" w:eastAsia="fr-FR"/>
        </w:rPr>
        <w:t>et les minorités dites «</w:t>
      </w:r>
      <w:r w:rsidR="00713CC9" w:rsidRPr="004D188F">
        <w:rPr>
          <w:lang w:val="fr-FR" w:eastAsia="fr-FR"/>
        </w:rPr>
        <w:t>vis</w:t>
      </w:r>
      <w:r w:rsidR="00D17936">
        <w:rPr>
          <w:lang w:val="fr-FR" w:eastAsia="fr-FR"/>
        </w:rPr>
        <w:t>ibles»</w:t>
      </w:r>
      <w:r w:rsidR="00713CC9" w:rsidRPr="004D188F">
        <w:rPr>
          <w:lang w:val="fr-FR" w:eastAsia="fr-FR"/>
        </w:rPr>
        <w:t xml:space="preserve"> qu</w:t>
      </w:r>
      <w:r w:rsidR="00D17936">
        <w:rPr>
          <w:lang w:val="fr-FR" w:eastAsia="fr-FR"/>
        </w:rPr>
        <w:t>i</w:t>
      </w:r>
      <w:r w:rsidR="005D2EA4">
        <w:rPr>
          <w:lang w:val="fr-FR" w:eastAsia="fr-FR"/>
        </w:rPr>
        <w:t>,</w:t>
      </w:r>
      <w:r w:rsidR="00D17936">
        <w:rPr>
          <w:lang w:val="fr-FR" w:eastAsia="fr-FR"/>
        </w:rPr>
        <w:t xml:space="preserve"> ensemble, forment au moins 60 </w:t>
      </w:r>
      <w:r w:rsidR="00EC406B">
        <w:rPr>
          <w:lang w:val="fr-FR" w:eastAsia="fr-FR"/>
        </w:rPr>
        <w:t>% de la main-</w:t>
      </w:r>
      <w:r w:rsidR="00713CC9" w:rsidRPr="004D188F">
        <w:rPr>
          <w:lang w:val="fr-FR" w:eastAsia="fr-FR"/>
        </w:rPr>
        <w:t>d</w:t>
      </w:r>
      <w:r w:rsidR="00713CC9">
        <w:rPr>
          <w:lang w:val="fr-FR" w:eastAsia="fr-FR"/>
        </w:rPr>
        <w:t>’</w:t>
      </w:r>
      <w:r w:rsidR="00713CC9" w:rsidRPr="004D188F">
        <w:rPr>
          <w:lang w:val="fr-FR" w:eastAsia="fr-FR"/>
        </w:rPr>
        <w:t>œuvre canadienne.</w:t>
      </w:r>
      <w:r w:rsidR="00713CC9" w:rsidRPr="004D188F">
        <w:t xml:space="preserve"> M</w:t>
      </w:r>
      <w:r w:rsidR="00713CC9" w:rsidRPr="00EC406B">
        <w:rPr>
          <w:vertAlign w:val="superscript"/>
        </w:rPr>
        <w:t xml:space="preserve">me </w:t>
      </w:r>
      <w:r w:rsidR="00713CC9" w:rsidRPr="004D188F">
        <w:t xml:space="preserve">Tapley précise à cet égard que </w:t>
      </w:r>
      <w:r w:rsidR="00EC406B">
        <w:t>l’expression</w:t>
      </w:r>
      <w:r w:rsidR="00713CC9" w:rsidRPr="004D188F">
        <w:rPr>
          <w:lang w:val="fr-FR" w:eastAsia="fr-FR"/>
        </w:rPr>
        <w:t xml:space="preserve"> </w:t>
      </w:r>
      <w:r w:rsidR="00EC406B">
        <w:rPr>
          <w:lang w:val="fr-FR" w:eastAsia="fr-FR"/>
        </w:rPr>
        <w:t>«minorités visibles»</w:t>
      </w:r>
      <w:r w:rsidR="00713CC9" w:rsidRPr="004D188F">
        <w:rPr>
          <w:lang w:val="fr-FR" w:eastAsia="fr-FR"/>
        </w:rPr>
        <w:t xml:space="preserve"> est propre à la loi sur l</w:t>
      </w:r>
      <w:r w:rsidR="00713CC9">
        <w:rPr>
          <w:lang w:val="fr-FR" w:eastAsia="fr-FR"/>
        </w:rPr>
        <w:t>’</w:t>
      </w:r>
      <w:r w:rsidR="00713CC9" w:rsidRPr="004D188F">
        <w:rPr>
          <w:lang w:val="fr-FR" w:eastAsia="fr-FR"/>
        </w:rPr>
        <w:t>équité en matière d</w:t>
      </w:r>
      <w:r w:rsidR="00713CC9">
        <w:rPr>
          <w:lang w:val="fr-FR" w:eastAsia="fr-FR"/>
        </w:rPr>
        <w:t>’</w:t>
      </w:r>
      <w:r w:rsidR="00713CC9" w:rsidRPr="004D188F">
        <w:rPr>
          <w:lang w:val="fr-FR" w:eastAsia="fr-FR"/>
        </w:rPr>
        <w:t xml:space="preserve">emploi et désigne les groupes spécifiques bénéficiant de mesures spéciales </w:t>
      </w:r>
      <w:r w:rsidR="00D10106">
        <w:rPr>
          <w:lang w:val="fr-FR" w:eastAsia="fr-FR"/>
        </w:rPr>
        <w:t>pour avoir accès au marché de</w:t>
      </w:r>
      <w:r w:rsidR="00713CC9" w:rsidRPr="004D188F">
        <w:rPr>
          <w:lang w:val="fr-FR" w:eastAsia="fr-FR"/>
        </w:rPr>
        <w:t xml:space="preserve"> d</w:t>
      </w:r>
      <w:r w:rsidR="00713CC9">
        <w:rPr>
          <w:lang w:val="fr-FR" w:eastAsia="fr-FR"/>
        </w:rPr>
        <w:t>’</w:t>
      </w:r>
      <w:r w:rsidR="00713CC9" w:rsidRPr="004D188F">
        <w:rPr>
          <w:lang w:val="fr-FR" w:eastAsia="fr-FR"/>
        </w:rPr>
        <w:t>emploi. Elle rappelle que dans ses observations finales de 2007,</w:t>
      </w:r>
      <w:r w:rsidR="003644F7">
        <w:rPr>
          <w:lang w:val="fr-FR" w:eastAsia="fr-FR"/>
        </w:rPr>
        <w:t xml:space="preserve"> le Comité s’était alarmé de l’emploi de cette expression mais après examen de la question, </w:t>
      </w:r>
      <w:r w:rsidR="00713CC9" w:rsidRPr="004D188F">
        <w:rPr>
          <w:lang w:val="fr-FR" w:eastAsia="fr-FR"/>
        </w:rPr>
        <w:t xml:space="preserve">le Gouvernement </w:t>
      </w:r>
      <w:r w:rsidR="003644F7">
        <w:rPr>
          <w:lang w:val="fr-FR" w:eastAsia="fr-FR"/>
        </w:rPr>
        <w:t xml:space="preserve">canadien estime que cet emploi est justifié en l’espèce. </w:t>
      </w:r>
    </w:p>
    <w:p w:rsidR="00713CC9" w:rsidRDefault="009630ED" w:rsidP="009630ED">
      <w:pPr>
        <w:pStyle w:val="SingleTxtG"/>
        <w:rPr>
          <w:color w:val="000000"/>
          <w:szCs w:val="28"/>
        </w:rPr>
      </w:pPr>
      <w:r>
        <w:rPr>
          <w:lang w:val="fr-FR" w:eastAsia="fr-FR"/>
        </w:rPr>
        <w:t>4.</w:t>
      </w:r>
      <w:r w:rsidR="00713CC9" w:rsidRPr="004D188F">
        <w:rPr>
          <w:lang w:val="fr-FR" w:eastAsia="fr-FR"/>
        </w:rPr>
        <w:tab/>
        <w:t>M</w:t>
      </w:r>
      <w:r w:rsidR="00713CC9" w:rsidRPr="00457874">
        <w:rPr>
          <w:vertAlign w:val="superscript"/>
          <w:lang w:val="fr-FR" w:eastAsia="fr-FR"/>
        </w:rPr>
        <w:t>me</w:t>
      </w:r>
      <w:r w:rsidR="00713CC9" w:rsidRPr="004D188F">
        <w:rPr>
          <w:lang w:val="fr-FR" w:eastAsia="fr-FR"/>
        </w:rPr>
        <w:t xml:space="preserve"> Tapley dit que les lois fédérales, provinciales et territoriales canadiennes interdisent la discrimination fondée sur la race, l</w:t>
      </w:r>
      <w:r w:rsidR="00713CC9">
        <w:rPr>
          <w:lang w:val="fr-FR" w:eastAsia="fr-FR"/>
        </w:rPr>
        <w:t>’</w:t>
      </w:r>
      <w:r w:rsidR="00713CC9" w:rsidRPr="004D188F">
        <w:rPr>
          <w:lang w:val="fr-FR" w:eastAsia="fr-FR"/>
        </w:rPr>
        <w:t>origine nationale ou ethnique, la couleur ou d</w:t>
      </w:r>
      <w:r w:rsidR="00713CC9">
        <w:rPr>
          <w:lang w:val="fr-FR" w:eastAsia="fr-FR"/>
        </w:rPr>
        <w:t>’</w:t>
      </w:r>
      <w:r w:rsidR="00713CC9" w:rsidRPr="004D188F">
        <w:rPr>
          <w:lang w:val="fr-FR" w:eastAsia="fr-FR"/>
        </w:rPr>
        <w:t>autres motifs et que tous les Canadiens bénéficient d</w:t>
      </w:r>
      <w:r w:rsidR="00713CC9">
        <w:rPr>
          <w:lang w:val="fr-FR" w:eastAsia="fr-FR"/>
        </w:rPr>
        <w:t>’</w:t>
      </w:r>
      <w:r w:rsidR="00713CC9" w:rsidRPr="004D188F">
        <w:rPr>
          <w:lang w:val="fr-FR" w:eastAsia="fr-FR"/>
        </w:rPr>
        <w:t>un accès à la justice grâce à une gamme complète d</w:t>
      </w:r>
      <w:r w:rsidR="00713CC9">
        <w:rPr>
          <w:lang w:val="fr-FR" w:eastAsia="fr-FR"/>
        </w:rPr>
        <w:t>’</w:t>
      </w:r>
      <w:r w:rsidR="00713CC9" w:rsidRPr="004D188F">
        <w:rPr>
          <w:lang w:val="fr-FR" w:eastAsia="fr-FR"/>
        </w:rPr>
        <w:t>initiatives, de programmes et de mesures spéciales, tels que l</w:t>
      </w:r>
      <w:r w:rsidR="00713CC9">
        <w:rPr>
          <w:lang w:val="fr-FR" w:eastAsia="fr-FR"/>
        </w:rPr>
        <w:t>’</w:t>
      </w:r>
      <w:r w:rsidR="00713CC9" w:rsidRPr="004D188F">
        <w:rPr>
          <w:lang w:val="fr-FR" w:eastAsia="fr-FR"/>
        </w:rPr>
        <w:t xml:space="preserve">aide </w:t>
      </w:r>
      <w:r w:rsidR="00702E7A">
        <w:rPr>
          <w:lang w:val="fr-FR" w:eastAsia="fr-FR"/>
        </w:rPr>
        <w:t>juridictionnelle,</w:t>
      </w:r>
      <w:r w:rsidR="009E0BE2">
        <w:rPr>
          <w:lang w:val="fr-FR" w:eastAsia="fr-FR"/>
        </w:rPr>
        <w:t xml:space="preserve"> civile</w:t>
      </w:r>
      <w:r w:rsidR="00713CC9" w:rsidRPr="004D188F">
        <w:rPr>
          <w:lang w:val="fr-FR" w:eastAsia="fr-FR"/>
        </w:rPr>
        <w:t xml:space="preserve"> </w:t>
      </w:r>
      <w:r w:rsidR="00702E7A">
        <w:rPr>
          <w:lang w:val="fr-FR" w:eastAsia="fr-FR"/>
        </w:rPr>
        <w:t xml:space="preserve">et pénale, </w:t>
      </w:r>
      <w:r w:rsidR="00713CC9" w:rsidRPr="004D188F">
        <w:rPr>
          <w:lang w:val="fr-FR" w:eastAsia="fr-FR"/>
        </w:rPr>
        <w:t>les programmes spéciaux d</w:t>
      </w:r>
      <w:r w:rsidR="00713CC9">
        <w:rPr>
          <w:lang w:val="fr-FR" w:eastAsia="fr-FR"/>
        </w:rPr>
        <w:t>’</w:t>
      </w:r>
      <w:r w:rsidR="00713CC9" w:rsidRPr="004D188F">
        <w:rPr>
          <w:lang w:val="fr-FR" w:eastAsia="fr-FR"/>
        </w:rPr>
        <w:t xml:space="preserve">aide juridique </w:t>
      </w:r>
      <w:r w:rsidR="00702E7A">
        <w:rPr>
          <w:lang w:val="fr-FR" w:eastAsia="fr-FR"/>
        </w:rPr>
        <w:t xml:space="preserve">à l’intention </w:t>
      </w:r>
      <w:r w:rsidR="00713CC9" w:rsidRPr="004D188F">
        <w:rPr>
          <w:lang w:val="fr-FR" w:eastAsia="fr-FR"/>
        </w:rPr>
        <w:t>des autochtones et le financement par l</w:t>
      </w:r>
      <w:r w:rsidR="00713CC9">
        <w:rPr>
          <w:lang w:val="fr-FR" w:eastAsia="fr-FR"/>
        </w:rPr>
        <w:t>’</w:t>
      </w:r>
      <w:r w:rsidR="00713CC9" w:rsidRPr="004D188F">
        <w:rPr>
          <w:lang w:val="fr-FR" w:eastAsia="fr-FR"/>
        </w:rPr>
        <w:t>État de services d</w:t>
      </w:r>
      <w:r w:rsidR="00713CC9">
        <w:rPr>
          <w:lang w:val="fr-FR" w:eastAsia="fr-FR"/>
        </w:rPr>
        <w:t>’</w:t>
      </w:r>
      <w:r w:rsidR="00713CC9" w:rsidRPr="004D188F">
        <w:rPr>
          <w:lang w:val="fr-FR" w:eastAsia="fr-FR"/>
        </w:rPr>
        <w:t>avocat.</w:t>
      </w:r>
      <w:r>
        <w:rPr>
          <w:lang w:val="fr-FR" w:eastAsia="fr-FR"/>
        </w:rPr>
        <w:t xml:space="preserve"> </w:t>
      </w:r>
      <w:r w:rsidR="00713CC9" w:rsidRPr="004D188F">
        <w:rPr>
          <w:szCs w:val="28"/>
          <w:lang w:val="fr-FR" w:eastAsia="fr-FR"/>
        </w:rPr>
        <w:t xml:space="preserve">La représentante rappelle </w:t>
      </w:r>
      <w:r w:rsidR="00702E7A">
        <w:rPr>
          <w:szCs w:val="28"/>
          <w:lang w:val="fr-FR" w:eastAsia="fr-FR"/>
        </w:rPr>
        <w:t xml:space="preserve">que </w:t>
      </w:r>
      <w:r w:rsidR="00713CC9" w:rsidRPr="004D188F">
        <w:rPr>
          <w:szCs w:val="28"/>
          <w:lang w:val="fr-FR" w:eastAsia="fr-FR"/>
        </w:rPr>
        <w:t>les Premières nations, les Inuits et les Métis font partie intégrante de l</w:t>
      </w:r>
      <w:r w:rsidR="00713CC9">
        <w:rPr>
          <w:szCs w:val="28"/>
          <w:lang w:val="fr-FR" w:eastAsia="fr-FR"/>
        </w:rPr>
        <w:t>’</w:t>
      </w:r>
      <w:r w:rsidR="00713CC9" w:rsidRPr="004D188F">
        <w:rPr>
          <w:szCs w:val="28"/>
          <w:lang w:val="fr-FR" w:eastAsia="fr-FR"/>
        </w:rPr>
        <w:t xml:space="preserve">histoire du Canada </w:t>
      </w:r>
      <w:r w:rsidR="00702E7A">
        <w:rPr>
          <w:szCs w:val="28"/>
          <w:lang w:val="fr-FR" w:eastAsia="fr-FR"/>
        </w:rPr>
        <w:t>même si l’État a parfois eu des relations houleuses avec les peuples autochtones</w:t>
      </w:r>
      <w:r w:rsidR="00713CC9" w:rsidRPr="004D188F">
        <w:rPr>
          <w:szCs w:val="28"/>
          <w:lang w:val="fr-FR" w:eastAsia="fr-FR"/>
        </w:rPr>
        <w:t>. Une série de politiques publiques néfastes et mal conçues ont ébranlé la confiance des autochtones mais le Canada a décidé d</w:t>
      </w:r>
      <w:r w:rsidR="00713CC9">
        <w:rPr>
          <w:szCs w:val="28"/>
          <w:lang w:val="fr-FR" w:eastAsia="fr-FR"/>
        </w:rPr>
        <w:t>’</w:t>
      </w:r>
      <w:r w:rsidR="00713CC9" w:rsidRPr="004D188F">
        <w:rPr>
          <w:szCs w:val="28"/>
          <w:lang w:val="fr-FR" w:eastAsia="fr-FR"/>
        </w:rPr>
        <w:t>y remédier en prenant plusieurs mesures</w:t>
      </w:r>
      <w:r w:rsidR="003461CB">
        <w:rPr>
          <w:szCs w:val="28"/>
          <w:lang w:val="fr-FR" w:eastAsia="fr-FR"/>
        </w:rPr>
        <w:t>, notamment</w:t>
      </w:r>
      <w:r w:rsidR="00713CC9" w:rsidRPr="004D188F">
        <w:rPr>
          <w:szCs w:val="28"/>
          <w:lang w:val="fr-FR" w:eastAsia="fr-FR"/>
        </w:rPr>
        <w:t xml:space="preserve"> l</w:t>
      </w:r>
      <w:r w:rsidR="00713CC9">
        <w:rPr>
          <w:szCs w:val="28"/>
          <w:lang w:val="fr-FR" w:eastAsia="fr-FR"/>
        </w:rPr>
        <w:t>’</w:t>
      </w:r>
      <w:r w:rsidR="00713CC9" w:rsidRPr="004D188F">
        <w:rPr>
          <w:szCs w:val="28"/>
          <w:lang w:val="fr-FR" w:eastAsia="fr-FR"/>
        </w:rPr>
        <w:t xml:space="preserve">abrogation de la loi empêchant les Indiens enregistrés de </w:t>
      </w:r>
      <w:r w:rsidR="003461CB">
        <w:rPr>
          <w:szCs w:val="28"/>
          <w:lang w:val="fr-FR" w:eastAsia="fr-FR"/>
        </w:rPr>
        <w:t xml:space="preserve">voter </w:t>
      </w:r>
      <w:r w:rsidR="00713CC9" w:rsidRPr="004D188F">
        <w:rPr>
          <w:szCs w:val="28"/>
          <w:lang w:val="fr-FR" w:eastAsia="fr-FR"/>
        </w:rPr>
        <w:t xml:space="preserve">aux élections fédérales. </w:t>
      </w:r>
      <w:r w:rsidR="003461CB" w:rsidRPr="004D188F">
        <w:rPr>
          <w:szCs w:val="28"/>
          <w:lang w:val="fr-FR" w:eastAsia="fr-FR"/>
        </w:rPr>
        <w:t xml:space="preserve">En </w:t>
      </w:r>
      <w:r w:rsidR="00713CC9" w:rsidRPr="004D188F">
        <w:rPr>
          <w:szCs w:val="28"/>
          <w:lang w:val="fr-FR" w:eastAsia="fr-FR"/>
        </w:rPr>
        <w:t xml:space="preserve">juin 2008, </w:t>
      </w:r>
      <w:r w:rsidR="003461CB">
        <w:rPr>
          <w:szCs w:val="28"/>
          <w:lang w:val="fr-FR" w:eastAsia="fr-FR"/>
        </w:rPr>
        <w:t>le Premier Ministre a présenté l</w:t>
      </w:r>
      <w:r w:rsidR="00713CC9" w:rsidRPr="004D188F">
        <w:rPr>
          <w:szCs w:val="28"/>
          <w:lang w:val="fr-FR" w:eastAsia="fr-FR"/>
        </w:rPr>
        <w:t>es excuses du Gouvernement cana</w:t>
      </w:r>
      <w:r w:rsidR="003461CB">
        <w:rPr>
          <w:szCs w:val="28"/>
          <w:lang w:val="fr-FR" w:eastAsia="fr-FR"/>
        </w:rPr>
        <w:t xml:space="preserve">dien </w:t>
      </w:r>
      <w:r w:rsidR="00713CC9" w:rsidRPr="004D188F">
        <w:rPr>
          <w:szCs w:val="28"/>
          <w:lang w:val="fr-FR" w:eastAsia="fr-FR"/>
        </w:rPr>
        <w:t>aux anciens élèves placés dans des pensionnats indiens</w:t>
      </w:r>
      <w:r w:rsidR="00565AA2">
        <w:rPr>
          <w:szCs w:val="28"/>
          <w:lang w:val="fr-FR" w:eastAsia="fr-FR"/>
        </w:rPr>
        <w:t xml:space="preserve"> </w:t>
      </w:r>
      <w:r w:rsidR="00713CC9" w:rsidRPr="004D188F">
        <w:rPr>
          <w:szCs w:val="28"/>
          <w:lang w:val="fr-FR" w:eastAsia="fr-FR"/>
        </w:rPr>
        <w:t xml:space="preserve">et à leur famille. Les victimes ont par la suite été indemnisées et une Commission </w:t>
      </w:r>
      <w:r w:rsidR="003461CB">
        <w:rPr>
          <w:szCs w:val="28"/>
          <w:lang w:val="fr-FR" w:eastAsia="fr-FR"/>
        </w:rPr>
        <w:t>de témoignage et de r</w:t>
      </w:r>
      <w:r w:rsidR="00713CC9" w:rsidRPr="004D188F">
        <w:rPr>
          <w:szCs w:val="28"/>
          <w:lang w:val="fr-FR" w:eastAsia="fr-FR"/>
        </w:rPr>
        <w:t xml:space="preserve">éconciliation a été établie. En août 2010, le Gouvernement a présenté des excuses aux Inuits pour les avoir déplacés, dans les années </w:t>
      </w:r>
      <w:r w:rsidR="008F522A">
        <w:rPr>
          <w:szCs w:val="28"/>
          <w:lang w:val="fr-FR" w:eastAsia="fr-FR"/>
        </w:rPr>
        <w:t>1950</w:t>
      </w:r>
      <w:r w:rsidR="00713CC9" w:rsidRPr="004D188F">
        <w:rPr>
          <w:szCs w:val="28"/>
          <w:lang w:val="fr-FR" w:eastAsia="fr-FR"/>
        </w:rPr>
        <w:t>, dans le Grand Nord. Il s</w:t>
      </w:r>
      <w:r w:rsidR="00713CC9">
        <w:rPr>
          <w:szCs w:val="28"/>
          <w:lang w:val="fr-FR" w:eastAsia="fr-FR"/>
        </w:rPr>
        <w:t>’</w:t>
      </w:r>
      <w:r w:rsidR="00713CC9" w:rsidRPr="004D188F">
        <w:rPr>
          <w:szCs w:val="28"/>
          <w:lang w:val="fr-FR" w:eastAsia="fr-FR"/>
        </w:rPr>
        <w:t>agit là encore d</w:t>
      </w:r>
      <w:r w:rsidR="00713CC9">
        <w:rPr>
          <w:szCs w:val="28"/>
          <w:lang w:val="fr-FR" w:eastAsia="fr-FR"/>
        </w:rPr>
        <w:t>’</w:t>
      </w:r>
      <w:r w:rsidR="00713CC9" w:rsidRPr="004D188F">
        <w:rPr>
          <w:szCs w:val="28"/>
          <w:lang w:val="fr-FR" w:eastAsia="fr-FR"/>
        </w:rPr>
        <w:t xml:space="preserve">un chapitre noir </w:t>
      </w:r>
      <w:r w:rsidR="00397ADE">
        <w:rPr>
          <w:szCs w:val="28"/>
          <w:lang w:val="fr-FR" w:eastAsia="fr-FR"/>
        </w:rPr>
        <w:t>dans</w:t>
      </w:r>
      <w:r w:rsidR="00713CC9" w:rsidRPr="004D188F">
        <w:rPr>
          <w:szCs w:val="28"/>
          <w:lang w:val="fr-FR" w:eastAsia="fr-FR"/>
        </w:rPr>
        <w:t xml:space="preserve"> l</w:t>
      </w:r>
      <w:r w:rsidR="00713CC9">
        <w:rPr>
          <w:szCs w:val="28"/>
          <w:lang w:val="fr-FR" w:eastAsia="fr-FR"/>
        </w:rPr>
        <w:t>’</w:t>
      </w:r>
      <w:r w:rsidR="00713CC9" w:rsidRPr="004D188F">
        <w:rPr>
          <w:szCs w:val="28"/>
          <w:lang w:val="fr-FR" w:eastAsia="fr-FR"/>
        </w:rPr>
        <w:t xml:space="preserve">histoire du Canada mais le pays est déterminé à reconstruire sa relation avec les Inuits. Le Canada a approuvé la Déclaration des Nations Unies sur les droits des </w:t>
      </w:r>
      <w:r w:rsidR="00397ADE">
        <w:rPr>
          <w:szCs w:val="28"/>
          <w:lang w:val="fr-FR" w:eastAsia="fr-FR"/>
        </w:rPr>
        <w:t>peuples</w:t>
      </w:r>
      <w:r w:rsidR="00713CC9" w:rsidRPr="004D188F">
        <w:rPr>
          <w:szCs w:val="28"/>
          <w:lang w:val="fr-FR" w:eastAsia="fr-FR"/>
        </w:rPr>
        <w:t xml:space="preserve"> autochtones en novembre 2010. En juin 2011, le G</w:t>
      </w:r>
      <w:r w:rsidR="00713CC9" w:rsidRPr="004D188F">
        <w:rPr>
          <w:color w:val="000000"/>
          <w:szCs w:val="28"/>
        </w:rPr>
        <w:t>ouvernement canadien et l</w:t>
      </w:r>
      <w:r w:rsidR="00713CC9">
        <w:rPr>
          <w:color w:val="000000"/>
          <w:szCs w:val="28"/>
        </w:rPr>
        <w:t>’</w:t>
      </w:r>
      <w:r w:rsidR="00397ADE">
        <w:rPr>
          <w:color w:val="000000"/>
          <w:szCs w:val="28"/>
        </w:rPr>
        <w:t>Assemblée des Premières n</w:t>
      </w:r>
      <w:r w:rsidR="00713CC9" w:rsidRPr="004D188F">
        <w:rPr>
          <w:color w:val="000000"/>
          <w:szCs w:val="28"/>
        </w:rPr>
        <w:t xml:space="preserve">ations ont annoncé </w:t>
      </w:r>
      <w:r w:rsidR="00397ADE">
        <w:rPr>
          <w:color w:val="000000"/>
          <w:szCs w:val="28"/>
        </w:rPr>
        <w:t>la mise en œuvre d’un</w:t>
      </w:r>
      <w:r w:rsidR="00713CC9" w:rsidRPr="004D188F">
        <w:rPr>
          <w:color w:val="000000"/>
          <w:szCs w:val="28"/>
        </w:rPr>
        <w:t xml:space="preserve"> </w:t>
      </w:r>
      <w:hyperlink r:id="rId8" w:history="1">
        <w:r w:rsidR="00397ADE">
          <w:rPr>
            <w:szCs w:val="28"/>
          </w:rPr>
          <w:t>p</w:t>
        </w:r>
        <w:r w:rsidR="00713CC9" w:rsidRPr="004D188F">
          <w:rPr>
            <w:szCs w:val="28"/>
          </w:rPr>
          <w:t>lan d</w:t>
        </w:r>
        <w:r w:rsidR="00713CC9">
          <w:rPr>
            <w:szCs w:val="28"/>
          </w:rPr>
          <w:t>’</w:t>
        </w:r>
        <w:r w:rsidR="00713CC9" w:rsidRPr="004D188F">
          <w:rPr>
            <w:szCs w:val="28"/>
          </w:rPr>
          <w:t>action commun Canada-Pre</w:t>
        </w:r>
        <w:r w:rsidR="00397ADE">
          <w:rPr>
            <w:szCs w:val="28"/>
          </w:rPr>
          <w:t>mières n</w:t>
        </w:r>
        <w:r w:rsidR="00713CC9" w:rsidRPr="004D188F">
          <w:rPr>
            <w:szCs w:val="28"/>
          </w:rPr>
          <w:t xml:space="preserve">ations </w:t>
        </w:r>
      </w:hyperlink>
      <w:r w:rsidR="00397ADE">
        <w:rPr>
          <w:color w:val="000000"/>
          <w:szCs w:val="28"/>
        </w:rPr>
        <w:t xml:space="preserve">visant à </w:t>
      </w:r>
      <w:r w:rsidR="00713CC9" w:rsidRPr="004D188F">
        <w:rPr>
          <w:color w:val="000000"/>
          <w:szCs w:val="28"/>
        </w:rPr>
        <w:t xml:space="preserve">améliorer la prospérité à long terme des Premières </w:t>
      </w:r>
      <w:r w:rsidR="00A51EC9" w:rsidRPr="004D188F">
        <w:rPr>
          <w:color w:val="000000"/>
          <w:szCs w:val="28"/>
        </w:rPr>
        <w:t>nations</w:t>
      </w:r>
      <w:r w:rsidR="00713CC9" w:rsidRPr="004D188F">
        <w:rPr>
          <w:color w:val="000000"/>
          <w:szCs w:val="28"/>
        </w:rPr>
        <w:t xml:space="preserve">. En janvier 2012, des représentants de la Couronne et des Premières </w:t>
      </w:r>
      <w:r w:rsidR="00A51EC9" w:rsidRPr="004D188F">
        <w:rPr>
          <w:color w:val="000000"/>
          <w:szCs w:val="28"/>
        </w:rPr>
        <w:t xml:space="preserve">nations </w:t>
      </w:r>
      <w:r w:rsidR="00A51EC9">
        <w:rPr>
          <w:color w:val="000000"/>
          <w:szCs w:val="28"/>
        </w:rPr>
        <w:t xml:space="preserve">ont examiné les moyens de faire </w:t>
      </w:r>
      <w:r w:rsidR="00713CC9" w:rsidRPr="004D188F">
        <w:rPr>
          <w:color w:val="000000"/>
          <w:szCs w:val="28"/>
        </w:rPr>
        <w:t xml:space="preserve">participer </w:t>
      </w:r>
      <w:r w:rsidR="00A51EC9">
        <w:rPr>
          <w:color w:val="000000"/>
          <w:szCs w:val="28"/>
        </w:rPr>
        <w:t xml:space="preserve">les peuples autochtones </w:t>
      </w:r>
      <w:r w:rsidR="00713CC9" w:rsidRPr="004D188F">
        <w:rPr>
          <w:color w:val="000000"/>
          <w:szCs w:val="28"/>
        </w:rPr>
        <w:t>davantage à la vie sociale et économique et d</w:t>
      </w:r>
      <w:r w:rsidR="00713CC9">
        <w:rPr>
          <w:color w:val="000000"/>
          <w:szCs w:val="28"/>
        </w:rPr>
        <w:t>’</w:t>
      </w:r>
      <w:r w:rsidR="00713CC9" w:rsidRPr="004D188F">
        <w:rPr>
          <w:color w:val="000000"/>
          <w:szCs w:val="28"/>
        </w:rPr>
        <w:t xml:space="preserve">améliorer les conditions de vie des communautés ethniques. Pour </w:t>
      </w:r>
      <w:r w:rsidR="00A51EC9">
        <w:rPr>
          <w:color w:val="000000"/>
          <w:szCs w:val="28"/>
        </w:rPr>
        <w:t>suivre les</w:t>
      </w:r>
      <w:r w:rsidR="00713CC9" w:rsidRPr="004D188F">
        <w:rPr>
          <w:color w:val="000000"/>
          <w:szCs w:val="28"/>
        </w:rPr>
        <w:t xml:space="preserve"> progrès </w:t>
      </w:r>
      <w:r w:rsidR="00A51EC9">
        <w:rPr>
          <w:color w:val="000000"/>
          <w:szCs w:val="28"/>
        </w:rPr>
        <w:t xml:space="preserve">réalisés en la matière, </w:t>
      </w:r>
      <w:r w:rsidR="00713CC9" w:rsidRPr="004D188F">
        <w:rPr>
          <w:color w:val="000000"/>
          <w:szCs w:val="28"/>
        </w:rPr>
        <w:t>le Canada et l</w:t>
      </w:r>
      <w:r w:rsidR="00713CC9">
        <w:rPr>
          <w:color w:val="000000"/>
          <w:szCs w:val="28"/>
        </w:rPr>
        <w:t>’</w:t>
      </w:r>
      <w:r w:rsidR="00713CC9" w:rsidRPr="004D188F">
        <w:rPr>
          <w:color w:val="000000"/>
          <w:szCs w:val="28"/>
        </w:rPr>
        <w:t>A</w:t>
      </w:r>
      <w:r w:rsidR="00EF3C5B">
        <w:rPr>
          <w:color w:val="000000"/>
          <w:szCs w:val="28"/>
        </w:rPr>
        <w:t xml:space="preserve">ssemblée des Premières nations </w:t>
      </w:r>
      <w:r w:rsidR="00713CC9" w:rsidRPr="004D188F">
        <w:rPr>
          <w:color w:val="000000"/>
          <w:szCs w:val="28"/>
        </w:rPr>
        <w:t>ont décidé de publier un rapport intérimaire avant la fin de l</w:t>
      </w:r>
      <w:r w:rsidR="00713CC9">
        <w:rPr>
          <w:color w:val="000000"/>
          <w:szCs w:val="28"/>
        </w:rPr>
        <w:t>’</w:t>
      </w:r>
      <w:r w:rsidR="00713CC9" w:rsidRPr="004D188F">
        <w:rPr>
          <w:color w:val="000000"/>
          <w:szCs w:val="28"/>
        </w:rPr>
        <w:t xml:space="preserve">année et de prendre des mesures immédiates pour lever les obstacles que rencontrent les Premières nations en matière de gouvernance, procéder au règlement des revendications territoriales et accélérer les réformes </w:t>
      </w:r>
      <w:r w:rsidR="00EF3C5B">
        <w:rPr>
          <w:color w:val="000000"/>
          <w:szCs w:val="28"/>
        </w:rPr>
        <w:t>éducatives</w:t>
      </w:r>
      <w:r w:rsidR="00713CC9" w:rsidRPr="004D188F">
        <w:rPr>
          <w:color w:val="000000"/>
          <w:szCs w:val="28"/>
        </w:rPr>
        <w:t xml:space="preserve">. </w:t>
      </w:r>
      <w:r w:rsidR="00EF3C5B" w:rsidRPr="004D188F">
        <w:rPr>
          <w:color w:val="000000"/>
          <w:szCs w:val="28"/>
        </w:rPr>
        <w:t xml:space="preserve">Le </w:t>
      </w:r>
      <w:r w:rsidR="00713CC9" w:rsidRPr="004D188F">
        <w:rPr>
          <w:color w:val="000000"/>
          <w:szCs w:val="28"/>
        </w:rPr>
        <w:t xml:space="preserve">Gouvernement canadien alloue plus de </w:t>
      </w:r>
      <w:r w:rsidR="00E73CE6">
        <w:rPr>
          <w:color w:val="000000"/>
          <w:szCs w:val="28"/>
        </w:rPr>
        <w:t>10</w:t>
      </w:r>
      <w:r w:rsidR="00713CC9" w:rsidRPr="004D188F">
        <w:rPr>
          <w:color w:val="000000"/>
          <w:szCs w:val="28"/>
        </w:rPr>
        <w:t xml:space="preserve"> milliards de dollars chaque année aux programmes que 34 ministères et organismes fédéraux mènent en faveur des peuples autochtones dans les domaines économique, de l</w:t>
      </w:r>
      <w:r w:rsidR="00713CC9">
        <w:rPr>
          <w:color w:val="000000"/>
          <w:szCs w:val="28"/>
        </w:rPr>
        <w:t>’</w:t>
      </w:r>
      <w:r w:rsidR="00713CC9" w:rsidRPr="004D188F">
        <w:rPr>
          <w:color w:val="000000"/>
          <w:szCs w:val="28"/>
        </w:rPr>
        <w:t xml:space="preserve">éducation, de la santé, du logement, du travail et de la gouvernance. </w:t>
      </w:r>
    </w:p>
    <w:p w:rsidR="00713CC9" w:rsidRPr="004D188F" w:rsidRDefault="008D6595" w:rsidP="008D6595">
      <w:pPr>
        <w:pStyle w:val="SingleTxtG"/>
      </w:pPr>
      <w:r>
        <w:t>5.</w:t>
      </w:r>
      <w:r w:rsidR="00713CC9" w:rsidRPr="004D188F">
        <w:tab/>
        <w:t>Le Gouvernement canadien est convaincu que la participation accrue au marché de l</w:t>
      </w:r>
      <w:r w:rsidR="00713CC9">
        <w:t>’</w:t>
      </w:r>
      <w:r w:rsidR="00713CC9" w:rsidRPr="004D188F">
        <w:t>emploi et à l</w:t>
      </w:r>
      <w:r w:rsidR="00713CC9">
        <w:t>’</w:t>
      </w:r>
      <w:r w:rsidR="00713CC9" w:rsidRPr="004D188F">
        <w:t xml:space="preserve">économie canadienne est fondamentale pour remédier aux problèmes socioéconomiques que rencontrent de nombreux autochtones, en particulier les jeunes, et pour </w:t>
      </w:r>
      <w:r w:rsidR="00F45261">
        <w:t xml:space="preserve">favoriser </w:t>
      </w:r>
      <w:r w:rsidR="00713CC9" w:rsidRPr="004D188F">
        <w:t>la prospérité économique du pays. Le Canada reconnaît que le nombre élevé d</w:t>
      </w:r>
      <w:r w:rsidR="00713CC9">
        <w:t>’</w:t>
      </w:r>
      <w:r w:rsidR="00713CC9" w:rsidRPr="004D188F">
        <w:t xml:space="preserve">enfants autochtones actuellement placés en institution </w:t>
      </w:r>
      <w:r w:rsidR="00F45261">
        <w:t>est préoccupant</w:t>
      </w:r>
      <w:r w:rsidR="00713CC9" w:rsidRPr="004D188F">
        <w:t xml:space="preserve"> et œuvre avec les Première nations et des partenaires provinciaux pour que les services de protection sociale des enfants vivant dans des réserves s</w:t>
      </w:r>
      <w:r w:rsidR="00713CC9">
        <w:t>’</w:t>
      </w:r>
      <w:r w:rsidR="00713CC9" w:rsidRPr="004D188F">
        <w:t>inspirent d</w:t>
      </w:r>
      <w:r w:rsidR="00713CC9">
        <w:t>’</w:t>
      </w:r>
      <w:r w:rsidR="00713CC9" w:rsidRPr="004D188F">
        <w:t>une approche axée sur la prévention</w:t>
      </w:r>
      <w:r w:rsidR="00F45261">
        <w:t>.</w:t>
      </w:r>
    </w:p>
    <w:p w:rsidR="00713CC9" w:rsidRPr="004D188F" w:rsidRDefault="00EC4794" w:rsidP="00EC4794">
      <w:pPr>
        <w:pStyle w:val="SingleTxtG"/>
        <w:rPr>
          <w:color w:val="000000"/>
          <w:szCs w:val="28"/>
        </w:rPr>
      </w:pPr>
      <w:r>
        <w:t>6.</w:t>
      </w:r>
      <w:r w:rsidR="00713CC9" w:rsidRPr="004D188F">
        <w:tab/>
        <w:t xml:space="preserve">Le Canada continue de soutenir les </w:t>
      </w:r>
      <w:r w:rsidR="00713CC9" w:rsidRPr="004D188F">
        <w:rPr>
          <w:lang w:val="fr-FR" w:eastAsia="fr-FR"/>
        </w:rPr>
        <w:t xml:space="preserve">revendications territoriales des </w:t>
      </w:r>
      <w:r w:rsidR="00333EF9" w:rsidRPr="004D188F">
        <w:rPr>
          <w:lang w:val="fr-FR" w:eastAsia="fr-FR"/>
        </w:rPr>
        <w:t xml:space="preserve">autochtones </w:t>
      </w:r>
      <w:r w:rsidR="00713CC9" w:rsidRPr="004D188F">
        <w:rPr>
          <w:lang w:val="fr-FR" w:eastAsia="fr-FR"/>
        </w:rPr>
        <w:t xml:space="preserve">et de </w:t>
      </w:r>
      <w:r w:rsidR="00333EF9">
        <w:rPr>
          <w:lang w:val="fr-FR" w:eastAsia="fr-FR"/>
        </w:rPr>
        <w:t>conclure</w:t>
      </w:r>
      <w:r w:rsidR="00713CC9" w:rsidRPr="004D188F">
        <w:rPr>
          <w:lang w:val="fr-FR" w:eastAsia="fr-FR"/>
        </w:rPr>
        <w:t xml:space="preserve"> des accords d</w:t>
      </w:r>
      <w:r w:rsidR="00713CC9">
        <w:rPr>
          <w:lang w:val="fr-FR" w:eastAsia="fr-FR"/>
        </w:rPr>
        <w:t>’</w:t>
      </w:r>
      <w:r w:rsidR="00713CC9" w:rsidRPr="004D188F">
        <w:rPr>
          <w:lang w:val="fr-FR" w:eastAsia="fr-FR"/>
        </w:rPr>
        <w:t xml:space="preserve">autonomie avec les communautés autochtones pour </w:t>
      </w:r>
      <w:r w:rsidR="00333EF9">
        <w:rPr>
          <w:lang w:val="fr-FR" w:eastAsia="fr-FR"/>
        </w:rPr>
        <w:t xml:space="preserve">leur </w:t>
      </w:r>
      <w:r w:rsidR="00713CC9" w:rsidRPr="004D188F">
        <w:rPr>
          <w:lang w:val="fr-FR" w:eastAsia="fr-FR"/>
        </w:rPr>
        <w:t xml:space="preserve">permettre de mieux gérer leurs </w:t>
      </w:r>
      <w:r w:rsidR="00333EF9">
        <w:rPr>
          <w:lang w:val="fr-FR" w:eastAsia="fr-FR"/>
        </w:rPr>
        <w:t>affaires. À</w:t>
      </w:r>
      <w:r w:rsidR="00713CC9" w:rsidRPr="004D188F">
        <w:rPr>
          <w:lang w:val="fr-FR" w:eastAsia="fr-FR"/>
        </w:rPr>
        <w:t xml:space="preserve"> ce jour, 25 </w:t>
      </w:r>
      <w:r w:rsidR="00333EF9">
        <w:rPr>
          <w:lang w:val="fr-FR" w:eastAsia="fr-FR"/>
        </w:rPr>
        <w:t>accords</w:t>
      </w:r>
      <w:r w:rsidR="004435EE">
        <w:rPr>
          <w:lang w:val="fr-FR" w:eastAsia="fr-FR"/>
        </w:rPr>
        <w:t xml:space="preserve"> de ce type ont été négocié</w:t>
      </w:r>
      <w:r w:rsidR="00713CC9" w:rsidRPr="004D188F">
        <w:rPr>
          <w:lang w:val="fr-FR" w:eastAsia="fr-FR"/>
        </w:rPr>
        <w:t>s avec 96 communautés. En outre, le Gouvernement canadien participe aux négociations concernant 60 revendications territoriales.</w:t>
      </w:r>
      <w:r>
        <w:rPr>
          <w:lang w:val="fr-FR" w:eastAsia="fr-FR"/>
        </w:rPr>
        <w:t xml:space="preserve"> </w:t>
      </w:r>
      <w:r w:rsidR="00713CC9" w:rsidRPr="004D188F">
        <w:rPr>
          <w:szCs w:val="28"/>
          <w:lang w:val="fr-FR" w:eastAsia="fr-FR"/>
        </w:rPr>
        <w:t xml:space="preserve">En janvier 2012, le Gouvernement a indiqué que des avancées </w:t>
      </w:r>
      <w:r w:rsidR="004435EE">
        <w:rPr>
          <w:szCs w:val="28"/>
          <w:lang w:val="fr-FR" w:eastAsia="fr-FR"/>
        </w:rPr>
        <w:t>avaient</w:t>
      </w:r>
      <w:r w:rsidR="00713CC9" w:rsidRPr="004D188F">
        <w:rPr>
          <w:szCs w:val="28"/>
          <w:lang w:val="fr-FR" w:eastAsia="fr-FR"/>
        </w:rPr>
        <w:t xml:space="preserve"> été enregistrées en matière d</w:t>
      </w:r>
      <w:r w:rsidR="00713CC9">
        <w:rPr>
          <w:szCs w:val="28"/>
          <w:lang w:val="fr-FR" w:eastAsia="fr-FR"/>
        </w:rPr>
        <w:t>’</w:t>
      </w:r>
      <w:r w:rsidR="00713CC9" w:rsidRPr="004D188F">
        <w:rPr>
          <w:szCs w:val="28"/>
          <w:lang w:val="fr-FR" w:eastAsia="fr-FR"/>
        </w:rPr>
        <w:t>administration des terres des Premières nations. L</w:t>
      </w:r>
      <w:r w:rsidR="00713CC9">
        <w:rPr>
          <w:szCs w:val="28"/>
          <w:lang w:val="fr-FR" w:eastAsia="fr-FR"/>
        </w:rPr>
        <w:t>’</w:t>
      </w:r>
      <w:r w:rsidR="00713CC9" w:rsidRPr="004D188F">
        <w:rPr>
          <w:szCs w:val="28"/>
          <w:lang w:val="fr-FR" w:eastAsia="fr-FR"/>
        </w:rPr>
        <w:t>ajout de 18 communautés au régime de gestion des terres des Premières nations signifie que désormais, plus de 50 d</w:t>
      </w:r>
      <w:r w:rsidR="00713CC9">
        <w:rPr>
          <w:szCs w:val="28"/>
          <w:lang w:val="fr-FR" w:eastAsia="fr-FR"/>
        </w:rPr>
        <w:t>’</w:t>
      </w:r>
      <w:r w:rsidR="00713CC9" w:rsidRPr="004D188F">
        <w:rPr>
          <w:szCs w:val="28"/>
          <w:lang w:val="fr-FR" w:eastAsia="fr-FR"/>
        </w:rPr>
        <w:t>entre elles jouissent d</w:t>
      </w:r>
      <w:r w:rsidR="00713CC9">
        <w:rPr>
          <w:szCs w:val="28"/>
          <w:lang w:val="fr-FR" w:eastAsia="fr-FR"/>
        </w:rPr>
        <w:t>’</w:t>
      </w:r>
      <w:r w:rsidR="00713CC9" w:rsidRPr="004D188F">
        <w:rPr>
          <w:szCs w:val="28"/>
          <w:lang w:val="fr-FR" w:eastAsia="fr-FR"/>
        </w:rPr>
        <w:t>une meilleure autonomie et d</w:t>
      </w:r>
      <w:r w:rsidR="00713CC9">
        <w:rPr>
          <w:szCs w:val="28"/>
          <w:lang w:val="fr-FR" w:eastAsia="fr-FR"/>
        </w:rPr>
        <w:t>’</w:t>
      </w:r>
      <w:r w:rsidR="00713CC9" w:rsidRPr="004D188F">
        <w:rPr>
          <w:szCs w:val="28"/>
          <w:lang w:val="fr-FR" w:eastAsia="fr-FR"/>
        </w:rPr>
        <w:t xml:space="preserve">une plus grande liberté </w:t>
      </w:r>
      <w:r w:rsidR="004435EE">
        <w:rPr>
          <w:szCs w:val="28"/>
          <w:lang w:val="fr-FR" w:eastAsia="fr-FR"/>
        </w:rPr>
        <w:t>dans la</w:t>
      </w:r>
      <w:r w:rsidR="00713CC9" w:rsidRPr="004D188F">
        <w:rPr>
          <w:szCs w:val="28"/>
          <w:lang w:val="fr-FR" w:eastAsia="fr-FR"/>
        </w:rPr>
        <w:t xml:space="preserve"> gestion des terres situées dans les réserves. </w:t>
      </w:r>
    </w:p>
    <w:p w:rsidR="00E24FF2" w:rsidRDefault="00E24FF2" w:rsidP="00E24FF2">
      <w:pPr>
        <w:pStyle w:val="SingleTxtG"/>
        <w:rPr>
          <w:lang w:val="fr-FR"/>
        </w:rPr>
      </w:pPr>
      <w:r>
        <w:rPr>
          <w:lang w:val="fr-FR"/>
        </w:rPr>
        <w:t>7.</w:t>
      </w:r>
      <w:r>
        <w:rPr>
          <w:lang w:val="fr-FR"/>
        </w:rPr>
        <w:tab/>
      </w:r>
      <w:r w:rsidR="00713CC9" w:rsidRPr="00C466E6">
        <w:rPr>
          <w:lang w:val="fr-FR"/>
        </w:rPr>
        <w:t>M</w:t>
      </w:r>
      <w:r w:rsidR="00713CC9" w:rsidRPr="00C466E6">
        <w:rPr>
          <w:vertAlign w:val="superscript"/>
          <w:lang w:val="fr-FR"/>
        </w:rPr>
        <w:t>me</w:t>
      </w:r>
      <w:r w:rsidR="00713CC9" w:rsidRPr="00C466E6">
        <w:rPr>
          <w:lang w:val="fr-FR"/>
        </w:rPr>
        <w:t> Tapley</w:t>
      </w:r>
      <w:r>
        <w:rPr>
          <w:lang w:val="fr-FR"/>
        </w:rPr>
        <w:t xml:space="preserve"> dit que </w:t>
      </w:r>
      <w:r w:rsidR="00E14401">
        <w:rPr>
          <w:lang w:val="fr-FR"/>
        </w:rPr>
        <w:t xml:space="preserve">la </w:t>
      </w:r>
      <w:r w:rsidR="00713CC9" w:rsidRPr="00C466E6">
        <w:rPr>
          <w:lang w:val="fr-FR"/>
        </w:rPr>
        <w:t xml:space="preserve">loi canadienne sur les droits de la personne </w:t>
      </w:r>
      <w:r w:rsidR="0035319A">
        <w:rPr>
          <w:lang w:val="fr-FR"/>
        </w:rPr>
        <w:t>a été modifiée pour habiliter</w:t>
      </w:r>
      <w:r w:rsidR="00713CC9" w:rsidRPr="00C466E6">
        <w:rPr>
          <w:lang w:val="fr-FR"/>
        </w:rPr>
        <w:t xml:space="preserve"> la Commission des droits de la personne à recevoir des plaintes relatives </w:t>
      </w:r>
      <w:r w:rsidR="0035319A">
        <w:rPr>
          <w:lang w:val="fr-FR"/>
        </w:rPr>
        <w:t>à des questions relevant</w:t>
      </w:r>
      <w:r w:rsidR="00713CC9" w:rsidRPr="00C466E6">
        <w:rPr>
          <w:lang w:val="fr-FR"/>
        </w:rPr>
        <w:t xml:space="preserve"> de la loi sur les Indiens. </w:t>
      </w:r>
      <w:r w:rsidR="0035319A" w:rsidRPr="00C466E6">
        <w:rPr>
          <w:lang w:val="fr-FR"/>
        </w:rPr>
        <w:t>Entrée en vigueur en 2011</w:t>
      </w:r>
      <w:r w:rsidR="0035319A">
        <w:rPr>
          <w:lang w:val="fr-FR"/>
        </w:rPr>
        <w:t>, l</w:t>
      </w:r>
      <w:r w:rsidR="00713CC9" w:rsidRPr="00C466E6">
        <w:rPr>
          <w:lang w:val="fr-FR"/>
        </w:rPr>
        <w:t>a loi sur l</w:t>
      </w:r>
      <w:r w:rsidR="00713CC9">
        <w:rPr>
          <w:lang w:val="fr-FR"/>
        </w:rPr>
        <w:t>’</w:t>
      </w:r>
      <w:r w:rsidR="00713CC9" w:rsidRPr="00C466E6">
        <w:rPr>
          <w:lang w:val="fr-FR"/>
        </w:rPr>
        <w:t>équité entre les sexes relativement à l</w:t>
      </w:r>
      <w:r w:rsidR="00713CC9">
        <w:rPr>
          <w:lang w:val="fr-FR"/>
        </w:rPr>
        <w:t>’</w:t>
      </w:r>
      <w:r w:rsidR="00713CC9" w:rsidRPr="00C466E6">
        <w:rPr>
          <w:lang w:val="fr-FR"/>
        </w:rPr>
        <w:t>inscr</w:t>
      </w:r>
      <w:r w:rsidR="0035319A">
        <w:rPr>
          <w:lang w:val="fr-FR"/>
        </w:rPr>
        <w:t>iption au registre des Indiens</w:t>
      </w:r>
      <w:r w:rsidR="00713CC9" w:rsidRPr="00C466E6">
        <w:rPr>
          <w:lang w:val="fr-FR"/>
        </w:rPr>
        <w:t xml:space="preserve"> donne le droit aux </w:t>
      </w:r>
      <w:r w:rsidR="0035319A">
        <w:rPr>
          <w:lang w:val="fr-FR"/>
        </w:rPr>
        <w:t xml:space="preserve">descendants d’une femme </w:t>
      </w:r>
      <w:r w:rsidR="00713CC9" w:rsidRPr="00C466E6">
        <w:rPr>
          <w:lang w:val="fr-FR"/>
        </w:rPr>
        <w:t xml:space="preserve">ayant perdu </w:t>
      </w:r>
      <w:r w:rsidR="0035319A">
        <w:rPr>
          <w:lang w:val="fr-FR"/>
        </w:rPr>
        <w:t>son</w:t>
      </w:r>
      <w:r w:rsidR="00713CC9" w:rsidRPr="00C466E6">
        <w:rPr>
          <w:lang w:val="fr-FR"/>
        </w:rPr>
        <w:t xml:space="preserve"> statut </w:t>
      </w:r>
      <w:r w:rsidR="0035319A">
        <w:rPr>
          <w:lang w:val="fr-FR"/>
        </w:rPr>
        <w:t xml:space="preserve">de femme des Premières nations </w:t>
      </w:r>
      <w:r w:rsidR="00713CC9" w:rsidRPr="00C466E6">
        <w:rPr>
          <w:lang w:val="fr-FR"/>
        </w:rPr>
        <w:t xml:space="preserve">après avoir épousé un homme </w:t>
      </w:r>
      <w:r w:rsidR="0035319A">
        <w:rPr>
          <w:lang w:val="fr-FR"/>
        </w:rPr>
        <w:t>non</w:t>
      </w:r>
      <w:r w:rsidR="00713CC9" w:rsidRPr="00C466E6">
        <w:rPr>
          <w:lang w:val="fr-FR"/>
        </w:rPr>
        <w:t xml:space="preserve"> indien de s</w:t>
      </w:r>
      <w:r w:rsidR="00713CC9">
        <w:rPr>
          <w:lang w:val="fr-FR"/>
        </w:rPr>
        <w:t>’</w:t>
      </w:r>
      <w:r w:rsidR="00713CC9" w:rsidRPr="00C466E6">
        <w:rPr>
          <w:lang w:val="fr-FR"/>
        </w:rPr>
        <w:t xml:space="preserve">inscrire au registre des Indiens, ce qui concerne environ </w:t>
      </w:r>
      <w:r w:rsidR="0035319A">
        <w:rPr>
          <w:lang w:val="fr-FR"/>
        </w:rPr>
        <w:t>45 </w:t>
      </w:r>
      <w:r w:rsidR="00713CC9" w:rsidRPr="00C466E6">
        <w:rPr>
          <w:lang w:val="fr-FR"/>
        </w:rPr>
        <w:t>000 personnes.</w:t>
      </w:r>
      <w:r w:rsidR="005471E7">
        <w:rPr>
          <w:lang w:val="fr-FR"/>
        </w:rPr>
        <w:t xml:space="preserve"> Le projet </w:t>
      </w:r>
      <w:r w:rsidR="00713CC9" w:rsidRPr="00C466E6">
        <w:rPr>
          <w:lang w:val="fr-FR"/>
        </w:rPr>
        <w:t xml:space="preserve">de loi sur les foyers </w:t>
      </w:r>
      <w:r w:rsidR="005471E7">
        <w:rPr>
          <w:lang w:val="fr-FR"/>
        </w:rPr>
        <w:t xml:space="preserve">familiaux </w:t>
      </w:r>
      <w:r w:rsidR="00713CC9" w:rsidRPr="00C466E6">
        <w:rPr>
          <w:lang w:val="fr-FR"/>
        </w:rPr>
        <w:t xml:space="preserve">dans les réserves et les droits </w:t>
      </w:r>
      <w:r w:rsidR="005471E7">
        <w:rPr>
          <w:lang w:val="fr-FR"/>
        </w:rPr>
        <w:t>ou</w:t>
      </w:r>
      <w:r w:rsidR="009E0BE2">
        <w:rPr>
          <w:lang w:val="fr-FR"/>
        </w:rPr>
        <w:t xml:space="preserve"> intérêts matrimoniaux</w:t>
      </w:r>
      <w:r w:rsidR="00713CC9" w:rsidRPr="00C466E6">
        <w:rPr>
          <w:lang w:val="fr-FR"/>
        </w:rPr>
        <w:t xml:space="preserve"> </w:t>
      </w:r>
      <w:r w:rsidR="005471E7">
        <w:rPr>
          <w:lang w:val="fr-FR"/>
        </w:rPr>
        <w:t xml:space="preserve">devrait permettre de combler les </w:t>
      </w:r>
      <w:r w:rsidR="00713CC9" w:rsidRPr="00C466E6">
        <w:rPr>
          <w:lang w:val="fr-FR"/>
        </w:rPr>
        <w:t xml:space="preserve">lacunes législatives dans ce domaine pour les personnes vivant dans les réserves, surtout les femmes et les enfants. </w:t>
      </w:r>
      <w:r w:rsidR="004372DD">
        <w:rPr>
          <w:lang w:val="fr-FR"/>
        </w:rPr>
        <w:t>Le projet</w:t>
      </w:r>
      <w:r w:rsidR="00713CC9" w:rsidRPr="00C466E6">
        <w:rPr>
          <w:lang w:val="fr-FR"/>
        </w:rPr>
        <w:t xml:space="preserve"> de loi sur les élections et </w:t>
      </w:r>
      <w:r w:rsidR="004372DD">
        <w:rPr>
          <w:lang w:val="fr-FR"/>
        </w:rPr>
        <w:t>le projet</w:t>
      </w:r>
      <w:r w:rsidR="00713CC9" w:rsidRPr="00C466E6">
        <w:rPr>
          <w:lang w:val="fr-FR"/>
        </w:rPr>
        <w:t xml:space="preserve"> de loi sur la transparence des opérations financières visent à renforcer les institutions démocratiques et </w:t>
      </w:r>
      <w:r w:rsidR="004372DD">
        <w:rPr>
          <w:lang w:val="fr-FR"/>
        </w:rPr>
        <w:t xml:space="preserve">à accroître la transparence en ce qui concerne l’élection des </w:t>
      </w:r>
      <w:r w:rsidR="00713CC9" w:rsidRPr="00C466E6">
        <w:rPr>
          <w:lang w:val="fr-FR"/>
        </w:rPr>
        <w:t>chefs des Premières n</w:t>
      </w:r>
      <w:r w:rsidR="004372DD">
        <w:rPr>
          <w:lang w:val="fr-FR"/>
        </w:rPr>
        <w:t>ations.</w:t>
      </w:r>
    </w:p>
    <w:p w:rsidR="00E24FF2" w:rsidRDefault="00E24FF2" w:rsidP="00E24FF2">
      <w:pPr>
        <w:pStyle w:val="SingleTxtG"/>
        <w:rPr>
          <w:lang w:val="fr-FR"/>
        </w:rPr>
      </w:pPr>
      <w:r>
        <w:rPr>
          <w:lang w:val="fr-FR"/>
        </w:rPr>
        <w:t>8.</w:t>
      </w:r>
      <w:r>
        <w:rPr>
          <w:lang w:val="fr-FR"/>
        </w:rPr>
        <w:tab/>
      </w:r>
      <w:r w:rsidR="00713CC9" w:rsidRPr="00C466E6">
        <w:rPr>
          <w:b/>
          <w:lang w:val="fr-FR"/>
        </w:rPr>
        <w:t>M. Kemal</w:t>
      </w:r>
      <w:r w:rsidR="00713CC9" w:rsidRPr="00C466E6">
        <w:rPr>
          <w:lang w:val="fr-FR"/>
        </w:rPr>
        <w:t xml:space="preserve"> (Rapporteur pour le Canada) </w:t>
      </w:r>
      <w:r w:rsidR="00BD271A">
        <w:rPr>
          <w:lang w:val="fr-FR"/>
        </w:rPr>
        <w:t xml:space="preserve">lit dans le rapport à l’examen </w:t>
      </w:r>
      <w:r w:rsidR="00713CC9" w:rsidRPr="00C466E6">
        <w:rPr>
          <w:lang w:val="fr-FR"/>
        </w:rPr>
        <w:t>qu</w:t>
      </w:r>
      <w:r w:rsidR="00713CC9">
        <w:rPr>
          <w:lang w:val="fr-FR"/>
        </w:rPr>
        <w:t>’</w:t>
      </w:r>
      <w:r w:rsidR="00713CC9" w:rsidRPr="00C466E6">
        <w:rPr>
          <w:lang w:val="fr-FR"/>
        </w:rPr>
        <w:t xml:space="preserve">un grand nombre de tableaux statistiques sont </w:t>
      </w:r>
      <w:r w:rsidR="00BD271A">
        <w:rPr>
          <w:lang w:val="fr-FR"/>
        </w:rPr>
        <w:t>consultables</w:t>
      </w:r>
      <w:r w:rsidR="00713CC9" w:rsidRPr="00C466E6">
        <w:rPr>
          <w:lang w:val="fr-FR"/>
        </w:rPr>
        <w:t xml:space="preserve"> sur un site Web </w:t>
      </w:r>
      <w:r w:rsidR="00BD271A">
        <w:rPr>
          <w:lang w:val="fr-FR"/>
        </w:rPr>
        <w:t xml:space="preserve">de l’État mais </w:t>
      </w:r>
      <w:r w:rsidR="00713CC9" w:rsidRPr="00C466E6">
        <w:rPr>
          <w:lang w:val="fr-FR"/>
        </w:rPr>
        <w:t>fait remarquer qu</w:t>
      </w:r>
      <w:r w:rsidR="00713CC9">
        <w:rPr>
          <w:lang w:val="fr-FR"/>
        </w:rPr>
        <w:t>’</w:t>
      </w:r>
      <w:r w:rsidR="00713CC9" w:rsidRPr="00C466E6">
        <w:rPr>
          <w:lang w:val="fr-FR"/>
        </w:rPr>
        <w:t>il est difficile d</w:t>
      </w:r>
      <w:r w:rsidR="00713CC9">
        <w:rPr>
          <w:lang w:val="fr-FR"/>
        </w:rPr>
        <w:t>’</w:t>
      </w:r>
      <w:r w:rsidR="00713CC9" w:rsidRPr="00C466E6">
        <w:rPr>
          <w:lang w:val="fr-FR"/>
        </w:rPr>
        <w:t xml:space="preserve">accéder à Internet dans certaines régions et </w:t>
      </w:r>
      <w:r w:rsidR="008F6777">
        <w:rPr>
          <w:lang w:val="fr-FR"/>
        </w:rPr>
        <w:t xml:space="preserve">que </w:t>
      </w:r>
      <w:r w:rsidR="009E0BE2">
        <w:rPr>
          <w:lang w:val="fr-FR"/>
        </w:rPr>
        <w:t>d</w:t>
      </w:r>
      <w:r w:rsidR="008F6777">
        <w:rPr>
          <w:lang w:val="fr-FR"/>
        </w:rPr>
        <w:t>es statistiques devraient être incluses dans le</w:t>
      </w:r>
      <w:r w:rsidR="00713CC9" w:rsidRPr="00C466E6">
        <w:rPr>
          <w:lang w:val="fr-FR"/>
        </w:rPr>
        <w:t xml:space="preserve"> </w:t>
      </w:r>
      <w:r w:rsidR="008F6777">
        <w:rPr>
          <w:lang w:val="fr-FR"/>
        </w:rPr>
        <w:t>prochain rapport</w:t>
      </w:r>
      <w:r w:rsidR="00713CC9" w:rsidRPr="00C466E6">
        <w:rPr>
          <w:lang w:val="fr-FR"/>
        </w:rPr>
        <w:t xml:space="preserve">. </w:t>
      </w:r>
      <w:r w:rsidR="009E0BE2">
        <w:rPr>
          <w:lang w:val="fr-FR"/>
        </w:rPr>
        <w:t>Il se félicite que l’État partie ait fourni des informations très détaillées au sujet</w:t>
      </w:r>
      <w:r w:rsidR="001624EA">
        <w:rPr>
          <w:lang w:val="fr-FR"/>
        </w:rPr>
        <w:t xml:space="preserve"> des </w:t>
      </w:r>
      <w:r w:rsidR="001624EA" w:rsidRPr="00C466E6">
        <w:rPr>
          <w:bCs/>
          <w:lang w:val="fr-FR"/>
        </w:rPr>
        <w:t>mécanismes interprovinciaux d</w:t>
      </w:r>
      <w:r w:rsidR="001624EA">
        <w:rPr>
          <w:bCs/>
          <w:lang w:val="fr-FR"/>
        </w:rPr>
        <w:t>’</w:t>
      </w:r>
      <w:r w:rsidR="001624EA" w:rsidRPr="00C466E6">
        <w:rPr>
          <w:bCs/>
          <w:lang w:val="fr-FR"/>
        </w:rPr>
        <w:t>échanges d</w:t>
      </w:r>
      <w:r w:rsidR="001624EA">
        <w:rPr>
          <w:bCs/>
          <w:lang w:val="fr-FR"/>
        </w:rPr>
        <w:t>’</w:t>
      </w:r>
      <w:r w:rsidR="001624EA" w:rsidRPr="00C466E6">
        <w:rPr>
          <w:bCs/>
          <w:lang w:val="fr-FR"/>
        </w:rPr>
        <w:t>informations sur les lois et politiques relativ</w:t>
      </w:r>
      <w:r w:rsidR="001624EA">
        <w:rPr>
          <w:bCs/>
          <w:lang w:val="fr-FR"/>
        </w:rPr>
        <w:t>es à la lutte contre le racisme.</w:t>
      </w:r>
      <w:r w:rsidR="001624EA" w:rsidRPr="00C466E6">
        <w:rPr>
          <w:bCs/>
          <w:lang w:val="fr-FR"/>
        </w:rPr>
        <w:t xml:space="preserve"> </w:t>
      </w:r>
      <w:r w:rsidR="009E0BE2">
        <w:rPr>
          <w:bCs/>
          <w:lang w:val="fr-FR"/>
        </w:rPr>
        <w:t xml:space="preserve">Il invite la délégation canadienne à revenir sur la question </w:t>
      </w:r>
      <w:r w:rsidR="00713CC9" w:rsidRPr="00C466E6">
        <w:rPr>
          <w:bCs/>
          <w:lang w:val="fr-FR"/>
        </w:rPr>
        <w:t>de l</w:t>
      </w:r>
      <w:r w:rsidR="00713CC9">
        <w:rPr>
          <w:bCs/>
          <w:lang w:val="fr-FR"/>
        </w:rPr>
        <w:t>’</w:t>
      </w:r>
      <w:r w:rsidR="00713CC9" w:rsidRPr="00C466E6">
        <w:rPr>
          <w:bCs/>
          <w:lang w:val="fr-FR"/>
        </w:rPr>
        <w:t>emploi de l</w:t>
      </w:r>
      <w:r w:rsidR="00713CC9">
        <w:rPr>
          <w:bCs/>
          <w:lang w:val="fr-FR"/>
        </w:rPr>
        <w:t>’</w:t>
      </w:r>
      <w:r w:rsidR="00713CC9" w:rsidRPr="00C466E6">
        <w:rPr>
          <w:bCs/>
          <w:lang w:val="fr-FR"/>
        </w:rPr>
        <w:t xml:space="preserve">expression «minorités visibles» </w:t>
      </w:r>
      <w:r w:rsidR="00B16BF5">
        <w:rPr>
          <w:bCs/>
          <w:lang w:val="fr-FR"/>
        </w:rPr>
        <w:t>et</w:t>
      </w:r>
      <w:r w:rsidR="00713CC9" w:rsidRPr="00C466E6">
        <w:rPr>
          <w:lang w:val="fr-FR"/>
        </w:rPr>
        <w:t xml:space="preserve"> fait remarquer que l</w:t>
      </w:r>
      <w:r w:rsidR="00713CC9">
        <w:rPr>
          <w:lang w:val="fr-FR"/>
        </w:rPr>
        <w:t>’</w:t>
      </w:r>
      <w:r w:rsidR="00B16BF5">
        <w:rPr>
          <w:lang w:val="fr-FR"/>
        </w:rPr>
        <w:t>E</w:t>
      </w:r>
      <w:r w:rsidR="00713CC9" w:rsidRPr="00C466E6">
        <w:rPr>
          <w:lang w:val="fr-FR"/>
        </w:rPr>
        <w:t xml:space="preserve">xperte indépendante sur les questions relatives aux minorités a </w:t>
      </w:r>
      <w:r w:rsidR="00B16BF5">
        <w:rPr>
          <w:lang w:val="fr-FR"/>
        </w:rPr>
        <w:t>indiqué</w:t>
      </w:r>
      <w:r w:rsidR="00713CC9" w:rsidRPr="00C466E6">
        <w:rPr>
          <w:lang w:val="fr-FR"/>
        </w:rPr>
        <w:t>, après sa mission au Canada en 2009, que certaines minorités canadiennes, notamment les personnes d</w:t>
      </w:r>
      <w:r w:rsidR="00713CC9">
        <w:rPr>
          <w:lang w:val="fr-FR"/>
        </w:rPr>
        <w:t>’</w:t>
      </w:r>
      <w:r w:rsidR="00713CC9" w:rsidRPr="00C466E6">
        <w:rPr>
          <w:lang w:val="fr-FR"/>
        </w:rPr>
        <w:t>ascendance africaine, estim</w:t>
      </w:r>
      <w:r w:rsidR="00B16BF5">
        <w:rPr>
          <w:lang w:val="fr-FR"/>
        </w:rPr>
        <w:t>ai</w:t>
      </w:r>
      <w:r w:rsidR="00713CC9" w:rsidRPr="00C466E6">
        <w:rPr>
          <w:lang w:val="fr-FR"/>
        </w:rPr>
        <w:t>ent que l</w:t>
      </w:r>
      <w:r w:rsidR="00713CC9">
        <w:rPr>
          <w:lang w:val="fr-FR"/>
        </w:rPr>
        <w:t>’</w:t>
      </w:r>
      <w:r w:rsidR="00713CC9" w:rsidRPr="00C466E6">
        <w:rPr>
          <w:lang w:val="fr-FR"/>
        </w:rPr>
        <w:t xml:space="preserve">expression «minorités visibles» </w:t>
      </w:r>
      <w:r w:rsidR="00B16BF5">
        <w:rPr>
          <w:lang w:val="fr-FR"/>
        </w:rPr>
        <w:t>constituait</w:t>
      </w:r>
      <w:r w:rsidR="00713CC9" w:rsidRPr="00C466E6">
        <w:rPr>
          <w:lang w:val="fr-FR"/>
        </w:rPr>
        <w:t xml:space="preserve"> un déni de leur identité</w:t>
      </w:r>
      <w:r w:rsidR="00B16BF5">
        <w:rPr>
          <w:lang w:val="fr-FR"/>
        </w:rPr>
        <w:t>.</w:t>
      </w:r>
    </w:p>
    <w:p w:rsidR="00E24FF2" w:rsidRDefault="00E24FF2" w:rsidP="00E24FF2">
      <w:pPr>
        <w:pStyle w:val="SingleTxtG"/>
        <w:rPr>
          <w:lang w:val="fr-FR"/>
        </w:rPr>
      </w:pPr>
      <w:r>
        <w:rPr>
          <w:lang w:val="fr-FR"/>
        </w:rPr>
        <w:t>9.</w:t>
      </w:r>
      <w:r>
        <w:rPr>
          <w:lang w:val="fr-FR"/>
        </w:rPr>
        <w:tab/>
      </w:r>
      <w:r w:rsidR="00713CC9" w:rsidRPr="00C466E6">
        <w:rPr>
          <w:lang w:val="fr-FR"/>
        </w:rPr>
        <w:t xml:space="preserve">Répondant à </w:t>
      </w:r>
      <w:r w:rsidR="00226939">
        <w:rPr>
          <w:lang w:val="fr-FR"/>
        </w:rPr>
        <w:t>une</w:t>
      </w:r>
      <w:r w:rsidR="00713CC9" w:rsidRPr="00C466E6">
        <w:rPr>
          <w:lang w:val="fr-FR"/>
        </w:rPr>
        <w:t xml:space="preserve"> recommandation du Comité ayant trait au profilage racial, l</w:t>
      </w:r>
      <w:r w:rsidR="00713CC9">
        <w:rPr>
          <w:lang w:val="fr-FR"/>
        </w:rPr>
        <w:t>’</w:t>
      </w:r>
      <w:r w:rsidR="00713CC9" w:rsidRPr="00C466E6">
        <w:rPr>
          <w:lang w:val="fr-FR"/>
        </w:rPr>
        <w:t>État partie a indiqué qu</w:t>
      </w:r>
      <w:r w:rsidR="00713CC9">
        <w:rPr>
          <w:lang w:val="fr-FR"/>
        </w:rPr>
        <w:t>’</w:t>
      </w:r>
      <w:r w:rsidR="00713CC9" w:rsidRPr="00C466E6">
        <w:rPr>
          <w:lang w:val="fr-FR"/>
        </w:rPr>
        <w:t>il n</w:t>
      </w:r>
      <w:r w:rsidR="00226939">
        <w:rPr>
          <w:lang w:val="fr-FR"/>
        </w:rPr>
        <w:t>e souhaitait</w:t>
      </w:r>
      <w:r w:rsidR="00713CC9" w:rsidRPr="00C466E6">
        <w:rPr>
          <w:lang w:val="fr-FR"/>
        </w:rPr>
        <w:t xml:space="preserve"> pas </w:t>
      </w:r>
      <w:r w:rsidR="00713CC9" w:rsidRPr="00C466E6">
        <w:rPr>
          <w:bCs/>
          <w:lang w:val="fr-FR"/>
        </w:rPr>
        <w:t xml:space="preserve">modifier la loi antiterroriste </w:t>
      </w:r>
      <w:r w:rsidR="00226939">
        <w:rPr>
          <w:bCs/>
          <w:lang w:val="fr-FR"/>
        </w:rPr>
        <w:t xml:space="preserve">pour y </w:t>
      </w:r>
      <w:r w:rsidR="00713CC9" w:rsidRPr="00C466E6">
        <w:rPr>
          <w:bCs/>
          <w:lang w:val="fr-FR"/>
        </w:rPr>
        <w:t>inclure une clause expresse contre la discrimination</w:t>
      </w:r>
      <w:r w:rsidR="00226939">
        <w:rPr>
          <w:bCs/>
          <w:lang w:val="fr-FR"/>
        </w:rPr>
        <w:t>,</w:t>
      </w:r>
      <w:r w:rsidR="00713CC9" w:rsidRPr="00C466E6">
        <w:rPr>
          <w:bCs/>
          <w:lang w:val="fr-FR"/>
        </w:rPr>
        <w:t xml:space="preserve"> </w:t>
      </w:r>
      <w:r w:rsidR="00713CC9" w:rsidRPr="00C466E6">
        <w:rPr>
          <w:lang w:val="fr-FR"/>
        </w:rPr>
        <w:t xml:space="preserve">que sa législation sur la sécurité </w:t>
      </w:r>
      <w:r w:rsidR="00226939">
        <w:rPr>
          <w:lang w:val="fr-FR"/>
        </w:rPr>
        <w:t>n’était</w:t>
      </w:r>
      <w:r w:rsidR="00713CC9" w:rsidRPr="00C466E6">
        <w:rPr>
          <w:lang w:val="fr-FR"/>
        </w:rPr>
        <w:t xml:space="preserve"> pas discriminatoire et </w:t>
      </w:r>
      <w:r w:rsidR="00226939">
        <w:rPr>
          <w:lang w:val="fr-FR"/>
        </w:rPr>
        <w:t>qu’il</w:t>
      </w:r>
      <w:r w:rsidR="00713CC9" w:rsidRPr="00C466E6">
        <w:rPr>
          <w:lang w:val="fr-FR"/>
        </w:rPr>
        <w:t xml:space="preserve"> </w:t>
      </w:r>
      <w:r w:rsidR="00226939">
        <w:rPr>
          <w:lang w:val="fr-FR"/>
        </w:rPr>
        <w:t xml:space="preserve">ne pratiquait </w:t>
      </w:r>
      <w:r w:rsidR="00713CC9" w:rsidRPr="00C466E6">
        <w:rPr>
          <w:lang w:val="fr-FR"/>
        </w:rPr>
        <w:t xml:space="preserve">pas </w:t>
      </w:r>
      <w:r w:rsidR="00226939">
        <w:rPr>
          <w:lang w:val="fr-FR"/>
        </w:rPr>
        <w:t xml:space="preserve">le </w:t>
      </w:r>
      <w:r w:rsidR="00713CC9" w:rsidRPr="00C466E6">
        <w:rPr>
          <w:lang w:val="fr-FR"/>
        </w:rPr>
        <w:t xml:space="preserve">profilage racial. M. Kemal </w:t>
      </w:r>
      <w:r w:rsidR="00226939">
        <w:rPr>
          <w:lang w:val="fr-FR"/>
        </w:rPr>
        <w:t xml:space="preserve">constate toutefois que d’après des ONG, les personnes issues </w:t>
      </w:r>
      <w:r w:rsidR="00713CC9" w:rsidRPr="00C466E6">
        <w:rPr>
          <w:lang w:val="fr-FR"/>
        </w:rPr>
        <w:t xml:space="preserve">des Premières nations et </w:t>
      </w:r>
      <w:r w:rsidR="00226939">
        <w:rPr>
          <w:lang w:val="fr-FR"/>
        </w:rPr>
        <w:t>les</w:t>
      </w:r>
      <w:r w:rsidR="00713CC9" w:rsidRPr="00C466E6">
        <w:rPr>
          <w:lang w:val="fr-FR"/>
        </w:rPr>
        <w:t xml:space="preserve"> personnes d</w:t>
      </w:r>
      <w:r w:rsidR="00713CC9">
        <w:rPr>
          <w:lang w:val="fr-FR"/>
        </w:rPr>
        <w:t>’</w:t>
      </w:r>
      <w:r w:rsidR="00713CC9" w:rsidRPr="00C466E6">
        <w:rPr>
          <w:lang w:val="fr-FR"/>
        </w:rPr>
        <w:t xml:space="preserve">ascendance africaine </w:t>
      </w:r>
      <w:r w:rsidR="00226939">
        <w:rPr>
          <w:lang w:val="fr-FR"/>
        </w:rPr>
        <w:t>seraient victimes de</w:t>
      </w:r>
      <w:r w:rsidR="00713CC9" w:rsidRPr="00C466E6">
        <w:rPr>
          <w:lang w:val="fr-FR"/>
        </w:rPr>
        <w:t xml:space="preserve"> profilage racial et </w:t>
      </w:r>
      <w:r w:rsidR="00226939">
        <w:rPr>
          <w:lang w:val="fr-FR"/>
        </w:rPr>
        <w:t xml:space="preserve">de discrimination, notamment dans le </w:t>
      </w:r>
      <w:r w:rsidR="00713CC9" w:rsidRPr="00C466E6">
        <w:rPr>
          <w:lang w:val="fr-FR"/>
        </w:rPr>
        <w:t>système judiciaire</w:t>
      </w:r>
      <w:r w:rsidR="00226939">
        <w:rPr>
          <w:lang w:val="fr-FR"/>
        </w:rPr>
        <w:t xml:space="preserve">, et </w:t>
      </w:r>
      <w:r w:rsidR="00713CC9" w:rsidRPr="00C466E6">
        <w:rPr>
          <w:lang w:val="fr-FR"/>
        </w:rPr>
        <w:t xml:space="preserve">demande à la délégation de donner un avis sur </w:t>
      </w:r>
      <w:r w:rsidR="007E30E1">
        <w:rPr>
          <w:lang w:val="fr-FR"/>
        </w:rPr>
        <w:t>la</w:t>
      </w:r>
      <w:r w:rsidR="00713CC9" w:rsidRPr="00C466E6">
        <w:rPr>
          <w:lang w:val="fr-FR"/>
        </w:rPr>
        <w:t xml:space="preserve"> question. Notant que la question des </w:t>
      </w:r>
      <w:r w:rsidR="00713CC9" w:rsidRPr="00C466E6">
        <w:rPr>
          <w:bCs/>
          <w:szCs w:val="22"/>
          <w:lang w:val="fr-FR"/>
        </w:rPr>
        <w:t>effets discriminatoires de la loi sur les Indiens sur les droits des femmes et des enfants autochtones en matière de mariage, de choix du conjoint, de possession de biens et d</w:t>
      </w:r>
      <w:r w:rsidR="00713CC9">
        <w:rPr>
          <w:bCs/>
          <w:szCs w:val="22"/>
          <w:lang w:val="fr-FR"/>
        </w:rPr>
        <w:t>’</w:t>
      </w:r>
      <w:r w:rsidR="00713CC9" w:rsidRPr="00C466E6">
        <w:rPr>
          <w:bCs/>
          <w:szCs w:val="22"/>
          <w:lang w:val="fr-FR"/>
        </w:rPr>
        <w:t xml:space="preserve">héritage </w:t>
      </w:r>
      <w:r w:rsidR="00713CC9" w:rsidRPr="00C466E6">
        <w:rPr>
          <w:lang w:val="fr-FR"/>
        </w:rPr>
        <w:t>n</w:t>
      </w:r>
      <w:r w:rsidR="00713CC9">
        <w:rPr>
          <w:lang w:val="fr-FR"/>
        </w:rPr>
        <w:t>’</w:t>
      </w:r>
      <w:r w:rsidR="00713CC9" w:rsidRPr="00C466E6">
        <w:rPr>
          <w:lang w:val="fr-FR"/>
        </w:rPr>
        <w:t xml:space="preserve">aurait, selon des représentants autochtones, pas encore été réglée, il demande à la délégation de lui fournir des renseignements à ce sujet. </w:t>
      </w:r>
      <w:r w:rsidR="007E30E1">
        <w:rPr>
          <w:lang w:val="fr-FR"/>
        </w:rPr>
        <w:t xml:space="preserve">Il note que </w:t>
      </w:r>
      <w:r w:rsidR="00713CC9" w:rsidRPr="00C466E6">
        <w:rPr>
          <w:lang w:val="fr-FR"/>
        </w:rPr>
        <w:t xml:space="preserve">le rapport ne contient aucune information sur la recommandation faite </w:t>
      </w:r>
      <w:r w:rsidR="00923F8D">
        <w:rPr>
          <w:lang w:val="fr-FR"/>
        </w:rPr>
        <w:t>par le Comité</w:t>
      </w:r>
      <w:r w:rsidR="00713CC9" w:rsidRPr="00C466E6">
        <w:rPr>
          <w:lang w:val="fr-FR"/>
        </w:rPr>
        <w:t xml:space="preserve"> d</w:t>
      </w:r>
      <w:r w:rsidR="00713CC9">
        <w:rPr>
          <w:lang w:val="fr-FR"/>
        </w:rPr>
        <w:t>’</w:t>
      </w:r>
      <w:r w:rsidR="00713CC9" w:rsidRPr="00C466E6">
        <w:rPr>
          <w:bCs/>
          <w:lang w:val="fr-FR"/>
        </w:rPr>
        <w:t>empêcher les sociétés transnationales immatriculées au Canada d</w:t>
      </w:r>
      <w:r w:rsidR="00713CC9">
        <w:rPr>
          <w:bCs/>
          <w:lang w:val="fr-FR"/>
        </w:rPr>
        <w:t>’</w:t>
      </w:r>
      <w:r w:rsidR="00713CC9" w:rsidRPr="00C466E6">
        <w:rPr>
          <w:bCs/>
          <w:lang w:val="fr-FR"/>
        </w:rPr>
        <w:t>opérer d</w:t>
      </w:r>
      <w:r w:rsidR="00713CC9">
        <w:rPr>
          <w:bCs/>
          <w:lang w:val="fr-FR"/>
        </w:rPr>
        <w:t>’</w:t>
      </w:r>
      <w:r w:rsidR="00713CC9" w:rsidRPr="00C466E6">
        <w:rPr>
          <w:bCs/>
          <w:lang w:val="fr-FR"/>
        </w:rPr>
        <w:t>une manière préjudiciable à l</w:t>
      </w:r>
      <w:r w:rsidR="00713CC9">
        <w:rPr>
          <w:bCs/>
          <w:lang w:val="fr-FR"/>
        </w:rPr>
        <w:t>’</w:t>
      </w:r>
      <w:r w:rsidR="00713CC9" w:rsidRPr="00C466E6">
        <w:rPr>
          <w:bCs/>
          <w:lang w:val="fr-FR"/>
        </w:rPr>
        <w:t xml:space="preserve">exercice de leurs droits par les peuples autochtones dans des territoires situés hors du Canada, </w:t>
      </w:r>
      <w:r w:rsidR="002837E3">
        <w:rPr>
          <w:bCs/>
          <w:lang w:val="fr-FR"/>
        </w:rPr>
        <w:t>et</w:t>
      </w:r>
      <w:r w:rsidR="00713CC9" w:rsidRPr="00C466E6">
        <w:rPr>
          <w:bCs/>
          <w:lang w:val="fr-FR"/>
        </w:rPr>
        <w:t xml:space="preserve"> demande q</w:t>
      </w:r>
      <w:r w:rsidR="00713CC9" w:rsidRPr="00C466E6">
        <w:rPr>
          <w:lang w:val="fr-FR"/>
        </w:rPr>
        <w:t xml:space="preserve">uelles mesures ont été prises pour empêcher des sociétés telles que Goldcorp et Barrick Gold de mener des activités sur des terres tribales sans avoir </w:t>
      </w:r>
      <w:r w:rsidR="002837E3">
        <w:rPr>
          <w:lang w:val="fr-FR"/>
        </w:rPr>
        <w:t>obtenu l’accord</w:t>
      </w:r>
      <w:r w:rsidR="00713CC9" w:rsidRPr="00C466E6">
        <w:rPr>
          <w:lang w:val="fr-FR"/>
        </w:rPr>
        <w:t xml:space="preserve"> des peuples autochtones concernés. </w:t>
      </w:r>
    </w:p>
    <w:p w:rsidR="00E24FF2" w:rsidRDefault="00E24FF2" w:rsidP="00E24FF2">
      <w:pPr>
        <w:pStyle w:val="SingleTxtG"/>
        <w:rPr>
          <w:lang w:val="fr-FR"/>
        </w:rPr>
      </w:pPr>
      <w:r>
        <w:rPr>
          <w:lang w:val="fr-FR"/>
        </w:rPr>
        <w:t>10.</w:t>
      </w:r>
      <w:r>
        <w:rPr>
          <w:lang w:val="fr-FR"/>
        </w:rPr>
        <w:tab/>
      </w:r>
      <w:r w:rsidR="00F6029D">
        <w:rPr>
          <w:lang w:val="fr-FR"/>
        </w:rPr>
        <w:t>S’agissant de</w:t>
      </w:r>
      <w:r w:rsidR="00713CC9" w:rsidRPr="00C466E6">
        <w:rPr>
          <w:lang w:val="fr-FR"/>
        </w:rPr>
        <w:t xml:space="preserve"> la prévention de la discrimination raciale dans l</w:t>
      </w:r>
      <w:r w:rsidR="00713CC9">
        <w:rPr>
          <w:lang w:val="fr-FR"/>
        </w:rPr>
        <w:t>’</w:t>
      </w:r>
      <w:r w:rsidR="00713CC9" w:rsidRPr="00C466E6">
        <w:rPr>
          <w:lang w:val="fr-FR"/>
        </w:rPr>
        <w:t xml:space="preserve">administration et le fonctionnement du système judiciaire pénal, ainsi que de </w:t>
      </w:r>
      <w:r w:rsidR="00713CC9" w:rsidRPr="00C466E6">
        <w:rPr>
          <w:bCs/>
          <w:lang w:val="fr-FR"/>
        </w:rPr>
        <w:t>la discrimination contre les non</w:t>
      </w:r>
      <w:r w:rsidR="00713CC9" w:rsidRPr="00C466E6">
        <w:rPr>
          <w:bCs/>
          <w:lang w:val="fr-FR"/>
        </w:rPr>
        <w:noBreakHyphen/>
        <w:t>ressortissants</w:t>
      </w:r>
      <w:r w:rsidR="00713CC9" w:rsidRPr="00C466E6">
        <w:rPr>
          <w:lang w:val="fr-FR"/>
        </w:rPr>
        <w:t xml:space="preserve">, </w:t>
      </w:r>
      <w:r w:rsidR="00F6029D">
        <w:rPr>
          <w:lang w:val="fr-FR"/>
        </w:rPr>
        <w:t>le Rapporteur</w:t>
      </w:r>
      <w:r w:rsidR="00713CC9" w:rsidRPr="00C466E6">
        <w:rPr>
          <w:lang w:val="fr-FR"/>
        </w:rPr>
        <w:t xml:space="preserve"> note que l</w:t>
      </w:r>
      <w:r w:rsidR="00713CC9">
        <w:rPr>
          <w:lang w:val="fr-FR"/>
        </w:rPr>
        <w:t>’</w:t>
      </w:r>
      <w:r w:rsidR="00713CC9" w:rsidRPr="00C466E6">
        <w:rPr>
          <w:lang w:val="fr-FR"/>
        </w:rPr>
        <w:t xml:space="preserve">État partie a adopté des mesures </w:t>
      </w:r>
      <w:r w:rsidR="00F6029D">
        <w:rPr>
          <w:lang w:val="fr-FR"/>
        </w:rPr>
        <w:t>pour combattre</w:t>
      </w:r>
      <w:r w:rsidR="00713CC9" w:rsidRPr="00C466E6">
        <w:rPr>
          <w:lang w:val="fr-FR"/>
        </w:rPr>
        <w:t xml:space="preserve"> toute approche discriminatoire de l</w:t>
      </w:r>
      <w:r w:rsidR="00713CC9">
        <w:rPr>
          <w:lang w:val="fr-FR"/>
        </w:rPr>
        <w:t>’</w:t>
      </w:r>
      <w:r w:rsidR="00713CC9" w:rsidRPr="00C466E6">
        <w:rPr>
          <w:lang w:val="fr-FR"/>
        </w:rPr>
        <w:t>application des lois par les forces de l</w:t>
      </w:r>
      <w:r w:rsidR="00713CC9">
        <w:rPr>
          <w:lang w:val="fr-FR"/>
        </w:rPr>
        <w:t>’</w:t>
      </w:r>
      <w:r w:rsidR="00713CC9" w:rsidRPr="00C466E6">
        <w:rPr>
          <w:lang w:val="fr-FR"/>
        </w:rPr>
        <w:t>ordre et demande si ces mesures sont effectivement appliquées et si elles ont permis d</w:t>
      </w:r>
      <w:r w:rsidR="00713CC9">
        <w:rPr>
          <w:lang w:val="fr-FR"/>
        </w:rPr>
        <w:t>’</w:t>
      </w:r>
      <w:r w:rsidR="00713CC9" w:rsidRPr="00C466E6">
        <w:rPr>
          <w:lang w:val="fr-FR"/>
        </w:rPr>
        <w:t xml:space="preserve">atteindre </w:t>
      </w:r>
      <w:r w:rsidR="00F6029D">
        <w:rPr>
          <w:lang w:val="fr-FR"/>
        </w:rPr>
        <w:t>les</w:t>
      </w:r>
      <w:r w:rsidR="00713CC9" w:rsidRPr="00C466E6">
        <w:rPr>
          <w:lang w:val="fr-FR"/>
        </w:rPr>
        <w:t xml:space="preserve"> objectifs</w:t>
      </w:r>
      <w:r w:rsidR="00F6029D">
        <w:rPr>
          <w:lang w:val="fr-FR"/>
        </w:rPr>
        <w:t xml:space="preserve"> visés</w:t>
      </w:r>
      <w:r w:rsidR="00713CC9" w:rsidRPr="00C466E6">
        <w:rPr>
          <w:lang w:val="fr-FR"/>
        </w:rPr>
        <w:t xml:space="preserve">. </w:t>
      </w:r>
      <w:r w:rsidR="00F6029D">
        <w:rPr>
          <w:lang w:val="fr-FR"/>
        </w:rPr>
        <w:t>Il</w:t>
      </w:r>
      <w:r w:rsidR="00713CC9" w:rsidRPr="00C466E6">
        <w:rPr>
          <w:lang w:val="fr-FR"/>
        </w:rPr>
        <w:t xml:space="preserve"> se dit préoccupé par le taux élevé d</w:t>
      </w:r>
      <w:r w:rsidR="00713CC9">
        <w:rPr>
          <w:lang w:val="fr-FR"/>
        </w:rPr>
        <w:t>’</w:t>
      </w:r>
      <w:r w:rsidR="00713CC9" w:rsidRPr="00C466E6">
        <w:rPr>
          <w:lang w:val="fr-FR"/>
        </w:rPr>
        <w:t xml:space="preserve">autochtones </w:t>
      </w:r>
      <w:r w:rsidR="00F6029D">
        <w:rPr>
          <w:lang w:val="fr-FR"/>
        </w:rPr>
        <w:t>détenus</w:t>
      </w:r>
      <w:r w:rsidR="00713CC9" w:rsidRPr="00C466E6">
        <w:rPr>
          <w:lang w:val="fr-FR"/>
        </w:rPr>
        <w:t>, par exemple dans la province de Saskatchewan, où 70 à 80</w:t>
      </w:r>
      <w:r w:rsidR="00F6029D">
        <w:t> </w:t>
      </w:r>
      <w:r w:rsidR="00713CC9" w:rsidRPr="00C466E6">
        <w:rPr>
          <w:lang w:val="fr-FR"/>
        </w:rPr>
        <w:t xml:space="preserve">% des </w:t>
      </w:r>
      <w:r w:rsidR="00F6029D">
        <w:rPr>
          <w:lang w:val="fr-FR"/>
        </w:rPr>
        <w:t>détenus</w:t>
      </w:r>
      <w:r w:rsidR="00713CC9" w:rsidRPr="00C466E6">
        <w:rPr>
          <w:lang w:val="fr-FR"/>
        </w:rPr>
        <w:t xml:space="preserve"> sont autochtones. </w:t>
      </w:r>
      <w:r w:rsidR="00F6029D">
        <w:rPr>
          <w:lang w:val="fr-FR"/>
        </w:rPr>
        <w:t>De même, la</w:t>
      </w:r>
      <w:r w:rsidR="00713CC9" w:rsidRPr="00C466E6">
        <w:rPr>
          <w:lang w:val="fr-FR"/>
        </w:rPr>
        <w:t xml:space="preserve"> population afro-canadienne ne représente </w:t>
      </w:r>
      <w:r w:rsidR="00F6029D">
        <w:rPr>
          <w:lang w:val="fr-FR"/>
        </w:rPr>
        <w:t>que 2,5 </w:t>
      </w:r>
      <w:r w:rsidR="00713CC9" w:rsidRPr="00C466E6">
        <w:rPr>
          <w:lang w:val="fr-FR"/>
        </w:rPr>
        <w:t xml:space="preserve">% de la population du pays, </w:t>
      </w:r>
      <w:r w:rsidR="00F6029D">
        <w:rPr>
          <w:lang w:val="fr-FR"/>
        </w:rPr>
        <w:t>alors qu’elle</w:t>
      </w:r>
      <w:r w:rsidR="00713CC9" w:rsidRPr="00C466E6">
        <w:rPr>
          <w:lang w:val="fr-FR"/>
        </w:rPr>
        <w:t xml:space="preserve"> constitue </w:t>
      </w:r>
      <w:r w:rsidR="00F6029D">
        <w:rPr>
          <w:lang w:val="fr-FR"/>
        </w:rPr>
        <w:t>10 </w:t>
      </w:r>
      <w:r w:rsidR="00713CC9" w:rsidRPr="00C466E6">
        <w:rPr>
          <w:lang w:val="fr-FR"/>
        </w:rPr>
        <w:t xml:space="preserve">% de la population carcérale. </w:t>
      </w:r>
      <w:r w:rsidR="00042F3D">
        <w:rPr>
          <w:lang w:val="fr-FR"/>
        </w:rPr>
        <w:t>Il</w:t>
      </w:r>
      <w:r w:rsidR="00713CC9" w:rsidRPr="00C466E6">
        <w:rPr>
          <w:lang w:val="fr-FR"/>
        </w:rPr>
        <w:t xml:space="preserve"> demande quelles sont les causes de cette surreprésentation et quelles sont les alternatives à l</w:t>
      </w:r>
      <w:r w:rsidR="00713CC9">
        <w:rPr>
          <w:lang w:val="fr-FR"/>
        </w:rPr>
        <w:t>’</w:t>
      </w:r>
      <w:r w:rsidR="00713CC9" w:rsidRPr="00C466E6">
        <w:rPr>
          <w:lang w:val="fr-FR"/>
        </w:rPr>
        <w:t>emprisonnement mises en place par l</w:t>
      </w:r>
      <w:r w:rsidR="00713CC9">
        <w:rPr>
          <w:lang w:val="fr-FR"/>
        </w:rPr>
        <w:t>’</w:t>
      </w:r>
      <w:r w:rsidR="00713CC9" w:rsidRPr="00C466E6">
        <w:rPr>
          <w:lang w:val="fr-FR"/>
        </w:rPr>
        <w:t xml:space="preserve">État partie. </w:t>
      </w:r>
      <w:r w:rsidR="00042F3D" w:rsidRPr="00C466E6">
        <w:rPr>
          <w:bCs/>
          <w:lang w:val="fr-FR"/>
        </w:rPr>
        <w:t>I</w:t>
      </w:r>
      <w:r w:rsidR="00042F3D" w:rsidRPr="00C466E6">
        <w:rPr>
          <w:lang w:val="fr-FR"/>
        </w:rPr>
        <w:t xml:space="preserve">l </w:t>
      </w:r>
      <w:r w:rsidR="00713CC9" w:rsidRPr="00C466E6">
        <w:rPr>
          <w:lang w:val="fr-FR"/>
        </w:rPr>
        <w:t>demande si l</w:t>
      </w:r>
      <w:r w:rsidR="00713CC9">
        <w:rPr>
          <w:lang w:val="fr-FR"/>
        </w:rPr>
        <w:t>’</w:t>
      </w:r>
      <w:r w:rsidR="00713CC9" w:rsidRPr="00C466E6">
        <w:rPr>
          <w:lang w:val="fr-FR"/>
        </w:rPr>
        <w:t xml:space="preserve">État partie a prévu un financement suffisant pour le programme </w:t>
      </w:r>
      <w:r w:rsidR="0028355E">
        <w:rPr>
          <w:lang w:val="fr-FR"/>
        </w:rPr>
        <w:t>de lutte contre la violence sexuelle et sexiste</w:t>
      </w:r>
      <w:r w:rsidR="00713CC9" w:rsidRPr="00C466E6">
        <w:rPr>
          <w:lang w:val="fr-FR"/>
        </w:rPr>
        <w:t xml:space="preserve"> et si ce programme </w:t>
      </w:r>
      <w:r w:rsidR="0028355E">
        <w:rPr>
          <w:lang w:val="fr-FR"/>
        </w:rPr>
        <w:t xml:space="preserve">est </w:t>
      </w:r>
      <w:r w:rsidR="00713CC9" w:rsidRPr="00C466E6">
        <w:rPr>
          <w:lang w:val="fr-FR"/>
        </w:rPr>
        <w:t>efficace. Il insiste sur la nécessité d</w:t>
      </w:r>
      <w:r w:rsidR="00713CC9">
        <w:rPr>
          <w:lang w:val="fr-FR"/>
        </w:rPr>
        <w:t>’</w:t>
      </w:r>
      <w:r w:rsidR="00713CC9" w:rsidRPr="00C466E6">
        <w:rPr>
          <w:lang w:val="fr-FR"/>
        </w:rPr>
        <w:t xml:space="preserve">accroître le nombre de refuges pour les victimes de </w:t>
      </w:r>
      <w:r w:rsidR="00676227">
        <w:rPr>
          <w:lang w:val="fr-FR"/>
        </w:rPr>
        <w:t xml:space="preserve">cette </w:t>
      </w:r>
      <w:r w:rsidR="00713CC9" w:rsidRPr="00C466E6">
        <w:rPr>
          <w:lang w:val="fr-FR"/>
        </w:rPr>
        <w:t xml:space="preserve">violence et de renforcer les programmes de formation et de sensibilisation </w:t>
      </w:r>
      <w:r w:rsidR="00604F08">
        <w:rPr>
          <w:lang w:val="fr-FR"/>
        </w:rPr>
        <w:t>à l’intention des</w:t>
      </w:r>
      <w:r w:rsidR="00713CC9" w:rsidRPr="00C466E6">
        <w:rPr>
          <w:lang w:val="fr-FR"/>
        </w:rPr>
        <w:t xml:space="preserve"> forces de l</w:t>
      </w:r>
      <w:r w:rsidR="00713CC9">
        <w:rPr>
          <w:lang w:val="fr-FR"/>
        </w:rPr>
        <w:t>’</w:t>
      </w:r>
      <w:r w:rsidR="00713CC9" w:rsidRPr="00C466E6">
        <w:rPr>
          <w:lang w:val="fr-FR"/>
        </w:rPr>
        <w:t xml:space="preserve">ordre. </w:t>
      </w:r>
    </w:p>
    <w:p w:rsidR="00713CC9" w:rsidRPr="00C466E6" w:rsidRDefault="00E24FF2" w:rsidP="00E24FF2">
      <w:pPr>
        <w:pStyle w:val="SingleTxtG"/>
        <w:rPr>
          <w:lang w:val="fr-FR"/>
        </w:rPr>
      </w:pPr>
      <w:r>
        <w:rPr>
          <w:lang w:val="fr-FR"/>
        </w:rPr>
        <w:t>11.</w:t>
      </w:r>
      <w:r>
        <w:rPr>
          <w:lang w:val="fr-FR"/>
        </w:rPr>
        <w:tab/>
      </w:r>
      <w:r w:rsidR="00604F08">
        <w:rPr>
          <w:lang w:val="fr-FR"/>
        </w:rPr>
        <w:t>M. Kemal</w:t>
      </w:r>
      <w:r w:rsidR="00713CC9" w:rsidRPr="00C466E6">
        <w:rPr>
          <w:lang w:val="fr-FR"/>
        </w:rPr>
        <w:t xml:space="preserve"> </w:t>
      </w:r>
      <w:r w:rsidR="0068357D">
        <w:rPr>
          <w:lang w:val="fr-FR"/>
        </w:rPr>
        <w:t>est</w:t>
      </w:r>
      <w:r w:rsidR="00713CC9" w:rsidRPr="00C466E6">
        <w:rPr>
          <w:lang w:val="fr-FR"/>
        </w:rPr>
        <w:t xml:space="preserve"> préoccupé par les coupures budgétaires opérées dans le secteur de l</w:t>
      </w:r>
      <w:r w:rsidR="00713CC9">
        <w:rPr>
          <w:lang w:val="fr-FR"/>
        </w:rPr>
        <w:t>’</w:t>
      </w:r>
      <w:r w:rsidR="00713CC9" w:rsidRPr="00C466E6">
        <w:rPr>
          <w:lang w:val="fr-FR"/>
        </w:rPr>
        <w:t xml:space="preserve">assistance aux autochtones, </w:t>
      </w:r>
      <w:r w:rsidR="0068357D">
        <w:rPr>
          <w:lang w:val="fr-FR"/>
        </w:rPr>
        <w:t>alors même que c</w:t>
      </w:r>
      <w:r w:rsidR="00713CC9" w:rsidRPr="00C466E6">
        <w:rPr>
          <w:lang w:val="fr-FR"/>
        </w:rPr>
        <w:t>ertains peuples autochtones connaissent de graves problèmes d</w:t>
      </w:r>
      <w:r w:rsidR="00713CC9">
        <w:rPr>
          <w:lang w:val="fr-FR"/>
        </w:rPr>
        <w:t>’</w:t>
      </w:r>
      <w:r w:rsidR="00713CC9" w:rsidRPr="00C466E6">
        <w:rPr>
          <w:lang w:val="fr-FR"/>
        </w:rPr>
        <w:t>accès à l</w:t>
      </w:r>
      <w:r w:rsidR="00713CC9">
        <w:rPr>
          <w:lang w:val="fr-FR"/>
        </w:rPr>
        <w:t>’</w:t>
      </w:r>
      <w:r w:rsidR="00713CC9" w:rsidRPr="00C466E6">
        <w:rPr>
          <w:lang w:val="fr-FR"/>
        </w:rPr>
        <w:t>eau potable, de logement, d</w:t>
      </w:r>
      <w:r w:rsidR="00713CC9">
        <w:rPr>
          <w:lang w:val="fr-FR"/>
        </w:rPr>
        <w:t>’</w:t>
      </w:r>
      <w:r w:rsidR="00713CC9" w:rsidRPr="00C466E6">
        <w:rPr>
          <w:lang w:val="fr-FR"/>
        </w:rPr>
        <w:t xml:space="preserve">éducation et de protection </w:t>
      </w:r>
      <w:r w:rsidR="00E6522D">
        <w:rPr>
          <w:lang w:val="fr-FR"/>
        </w:rPr>
        <w:t>sociale</w:t>
      </w:r>
      <w:r w:rsidR="00713CC9" w:rsidRPr="00C466E6">
        <w:rPr>
          <w:lang w:val="fr-FR"/>
        </w:rPr>
        <w:t xml:space="preserve">. </w:t>
      </w:r>
      <w:r w:rsidR="009E0BE2">
        <w:rPr>
          <w:lang w:val="fr-FR"/>
        </w:rPr>
        <w:t>Le Canada a investi plus de 2,5 </w:t>
      </w:r>
      <w:r w:rsidR="00713CC9" w:rsidRPr="00C466E6">
        <w:rPr>
          <w:lang w:val="fr-FR"/>
        </w:rPr>
        <w:t>milliards de dollars dans l</w:t>
      </w:r>
      <w:r w:rsidR="00713CC9">
        <w:rPr>
          <w:lang w:val="fr-FR"/>
        </w:rPr>
        <w:t>’</w:t>
      </w:r>
      <w:r w:rsidR="00713CC9" w:rsidRPr="00C466E6">
        <w:rPr>
          <w:lang w:val="fr-FR"/>
        </w:rPr>
        <w:t>amélioration de la qualité de l</w:t>
      </w:r>
      <w:r w:rsidR="00713CC9">
        <w:rPr>
          <w:lang w:val="fr-FR"/>
        </w:rPr>
        <w:t>’</w:t>
      </w:r>
      <w:r w:rsidR="00713CC9" w:rsidRPr="00C466E6">
        <w:rPr>
          <w:lang w:val="fr-FR"/>
        </w:rPr>
        <w:t>eau, mais plus de la moitié des systèmes d</w:t>
      </w:r>
      <w:r w:rsidR="00713CC9">
        <w:rPr>
          <w:lang w:val="fr-FR"/>
        </w:rPr>
        <w:t>’</w:t>
      </w:r>
      <w:r w:rsidR="00713CC9" w:rsidRPr="00C466E6">
        <w:rPr>
          <w:lang w:val="fr-FR"/>
        </w:rPr>
        <w:t>eau potable dans les réserves autochtones présentent des risques pour la santé. S</w:t>
      </w:r>
      <w:r w:rsidR="00713CC9">
        <w:rPr>
          <w:lang w:val="fr-FR"/>
        </w:rPr>
        <w:t>’</w:t>
      </w:r>
      <w:r w:rsidR="00713CC9" w:rsidRPr="00C466E6">
        <w:rPr>
          <w:lang w:val="fr-FR"/>
        </w:rPr>
        <w:t>agissant des négociations qui ont lieu entre le Gouvernement fédéral e</w:t>
      </w:r>
      <w:r w:rsidR="00287DF3">
        <w:rPr>
          <w:lang w:val="fr-FR"/>
        </w:rPr>
        <w:t xml:space="preserve">t les communautés autochtones, </w:t>
      </w:r>
      <w:r w:rsidR="00713CC9" w:rsidRPr="00C466E6">
        <w:rPr>
          <w:lang w:val="fr-FR"/>
        </w:rPr>
        <w:t>nombre de communautés prétendent que les traités conclus ne sont pas respectés. Il demande des précisions à ce sujet, notamment sur les moyens dont dispose</w:t>
      </w:r>
      <w:r w:rsidR="00287DF3">
        <w:rPr>
          <w:lang w:val="fr-FR"/>
        </w:rPr>
        <w:t>nt</w:t>
      </w:r>
      <w:r w:rsidR="00713CC9" w:rsidRPr="00C466E6">
        <w:rPr>
          <w:lang w:val="fr-FR"/>
        </w:rPr>
        <w:t xml:space="preserve"> </w:t>
      </w:r>
      <w:r w:rsidR="00287DF3">
        <w:rPr>
          <w:lang w:val="fr-FR"/>
        </w:rPr>
        <w:t>les</w:t>
      </w:r>
      <w:r w:rsidR="00713CC9" w:rsidRPr="00C466E6">
        <w:rPr>
          <w:lang w:val="fr-FR"/>
        </w:rPr>
        <w:t xml:space="preserve"> communautés pour faire valoir leurs droits devant les tribunaux. En conclusion, il constate que le plus grand défi auquel le Canada doit faire face </w:t>
      </w:r>
      <w:r w:rsidR="00287DF3">
        <w:rPr>
          <w:lang w:val="fr-FR"/>
        </w:rPr>
        <w:t>est de combler</w:t>
      </w:r>
      <w:r w:rsidR="00713CC9" w:rsidRPr="00C466E6">
        <w:rPr>
          <w:lang w:val="fr-FR"/>
        </w:rPr>
        <w:t xml:space="preserve"> l</w:t>
      </w:r>
      <w:r w:rsidR="00713CC9">
        <w:rPr>
          <w:lang w:val="fr-FR"/>
        </w:rPr>
        <w:t>’</w:t>
      </w:r>
      <w:r w:rsidR="00713CC9" w:rsidRPr="00C466E6">
        <w:rPr>
          <w:lang w:val="fr-FR"/>
        </w:rPr>
        <w:t xml:space="preserve">écart qui se creuse entre les nantis et les </w:t>
      </w:r>
      <w:r w:rsidR="00287DF3">
        <w:rPr>
          <w:lang w:val="fr-FR"/>
        </w:rPr>
        <w:t xml:space="preserve">démunis, parmi lesquels on compte de nombreux </w:t>
      </w:r>
      <w:r w:rsidR="00713CC9" w:rsidRPr="00C466E6">
        <w:rPr>
          <w:lang w:val="fr-FR"/>
        </w:rPr>
        <w:t xml:space="preserve">autochtones et </w:t>
      </w:r>
      <w:r w:rsidR="00287DF3">
        <w:rPr>
          <w:lang w:val="fr-FR"/>
        </w:rPr>
        <w:t>membres de «minorités visibles</w:t>
      </w:r>
      <w:r w:rsidR="00ED1EBC">
        <w:rPr>
          <w:lang w:val="fr-FR"/>
        </w:rPr>
        <w:t>»</w:t>
      </w:r>
      <w:r w:rsidR="00713CC9" w:rsidRPr="00C466E6">
        <w:rPr>
          <w:lang w:val="fr-FR"/>
        </w:rPr>
        <w:t>.</w:t>
      </w:r>
    </w:p>
    <w:p w:rsidR="00713CC9" w:rsidRDefault="00E24FF2" w:rsidP="00A36B82">
      <w:pPr>
        <w:pStyle w:val="SingleTxtG"/>
        <w:rPr>
          <w:lang w:val="fr-FR"/>
        </w:rPr>
      </w:pPr>
      <w:r w:rsidRPr="00E24FF2">
        <w:rPr>
          <w:lang w:val="fr-FR"/>
        </w:rPr>
        <w:t>12.</w:t>
      </w:r>
      <w:r w:rsidRPr="00E24FF2">
        <w:rPr>
          <w:lang w:val="fr-FR"/>
        </w:rPr>
        <w:tab/>
      </w:r>
      <w:r w:rsidR="00FB5E5F">
        <w:rPr>
          <w:b/>
          <w:lang w:val="fr-FR"/>
        </w:rPr>
        <w:t>M. Murillo Martí</w:t>
      </w:r>
      <w:r w:rsidR="00713CC9" w:rsidRPr="00C466E6">
        <w:rPr>
          <w:b/>
          <w:lang w:val="fr-FR"/>
        </w:rPr>
        <w:t>nez</w:t>
      </w:r>
      <w:r w:rsidR="00713CC9" w:rsidRPr="00C466E6">
        <w:rPr>
          <w:lang w:val="fr-FR"/>
        </w:rPr>
        <w:t xml:space="preserve"> fait remarquer que le document de base concernant le Canada </w:t>
      </w:r>
      <w:r w:rsidR="00D9459E">
        <w:rPr>
          <w:lang w:val="fr-FR"/>
        </w:rPr>
        <w:t>date de</w:t>
      </w:r>
      <w:r w:rsidR="00713CC9" w:rsidRPr="00C466E6">
        <w:rPr>
          <w:lang w:val="fr-FR"/>
        </w:rPr>
        <w:t xml:space="preserve"> 1998 et qu</w:t>
      </w:r>
      <w:r w:rsidR="00713CC9">
        <w:rPr>
          <w:lang w:val="fr-FR"/>
        </w:rPr>
        <w:t>’</w:t>
      </w:r>
      <w:r w:rsidR="00713CC9" w:rsidRPr="00C466E6">
        <w:rPr>
          <w:lang w:val="fr-FR"/>
        </w:rPr>
        <w:t xml:space="preserve">il </w:t>
      </w:r>
      <w:r w:rsidR="00D9459E">
        <w:rPr>
          <w:lang w:val="fr-FR"/>
        </w:rPr>
        <w:t>devrait dont être actualisé</w:t>
      </w:r>
      <w:r w:rsidR="00713CC9" w:rsidRPr="00C466E6">
        <w:rPr>
          <w:lang w:val="fr-FR"/>
        </w:rPr>
        <w:t>. Rappelant que l</w:t>
      </w:r>
      <w:r w:rsidR="00713CC9">
        <w:rPr>
          <w:lang w:val="fr-FR"/>
        </w:rPr>
        <w:t>’</w:t>
      </w:r>
      <w:r w:rsidR="009E0BE2">
        <w:rPr>
          <w:lang w:val="fr-FR"/>
        </w:rPr>
        <w:t>on célèbre en </w:t>
      </w:r>
      <w:r w:rsidR="00713CC9" w:rsidRPr="00C466E6">
        <w:rPr>
          <w:lang w:val="fr-FR"/>
        </w:rPr>
        <w:t>2012 le bicentenaire de l</w:t>
      </w:r>
      <w:r w:rsidR="00713CC9">
        <w:rPr>
          <w:lang w:val="fr-FR"/>
        </w:rPr>
        <w:t>’</w:t>
      </w:r>
      <w:r w:rsidR="00713CC9" w:rsidRPr="00C466E6">
        <w:rPr>
          <w:lang w:val="fr-FR"/>
        </w:rPr>
        <w:t>arrivée au Canada des personnes d</w:t>
      </w:r>
      <w:r w:rsidR="00713CC9">
        <w:rPr>
          <w:lang w:val="fr-FR"/>
        </w:rPr>
        <w:t>’</w:t>
      </w:r>
      <w:r w:rsidR="00713CC9" w:rsidRPr="00C466E6">
        <w:rPr>
          <w:lang w:val="fr-FR"/>
        </w:rPr>
        <w:t xml:space="preserve">ascendance africaine, il demande à la délégation </w:t>
      </w:r>
      <w:r w:rsidR="00A36B82">
        <w:rPr>
          <w:lang w:val="fr-FR"/>
        </w:rPr>
        <w:t>de revenir</w:t>
      </w:r>
      <w:r w:rsidR="00713CC9" w:rsidRPr="00C466E6">
        <w:rPr>
          <w:lang w:val="fr-FR"/>
        </w:rPr>
        <w:t xml:space="preserve"> sur cette page de l</w:t>
      </w:r>
      <w:r w:rsidR="00713CC9">
        <w:rPr>
          <w:lang w:val="fr-FR"/>
        </w:rPr>
        <w:t>’</w:t>
      </w:r>
      <w:r w:rsidR="00713CC9" w:rsidRPr="00C466E6">
        <w:rPr>
          <w:lang w:val="fr-FR"/>
        </w:rPr>
        <w:t>histoire, sur la participation des personnes d</w:t>
      </w:r>
      <w:r w:rsidR="00713CC9">
        <w:rPr>
          <w:lang w:val="fr-FR"/>
        </w:rPr>
        <w:t>’</w:t>
      </w:r>
      <w:r w:rsidR="00713CC9" w:rsidRPr="00C466E6">
        <w:rPr>
          <w:lang w:val="fr-FR"/>
        </w:rPr>
        <w:t xml:space="preserve">ascendance africaine </w:t>
      </w:r>
      <w:r w:rsidR="00A36B82">
        <w:rPr>
          <w:lang w:val="fr-FR"/>
        </w:rPr>
        <w:t xml:space="preserve">aux manifestations du bicentenaire et </w:t>
      </w:r>
      <w:r w:rsidR="00713CC9" w:rsidRPr="00C466E6">
        <w:rPr>
          <w:lang w:val="fr-FR"/>
        </w:rPr>
        <w:t xml:space="preserve">sur les mesures politiques et budgétaires prises par le Gouvernement à cette occasion. Il </w:t>
      </w:r>
      <w:r w:rsidR="00A36B82">
        <w:rPr>
          <w:lang w:val="fr-FR"/>
        </w:rPr>
        <w:t>demande à la délégation</w:t>
      </w:r>
      <w:r w:rsidR="00713CC9" w:rsidRPr="00C466E6">
        <w:rPr>
          <w:lang w:val="fr-FR"/>
        </w:rPr>
        <w:t xml:space="preserve"> de préciser quels sont les groupes qui appartiennent à </w:t>
      </w:r>
      <w:r w:rsidR="00A36B82">
        <w:rPr>
          <w:lang w:val="fr-FR"/>
        </w:rPr>
        <w:t xml:space="preserve">la </w:t>
      </w:r>
      <w:r w:rsidR="00713CC9" w:rsidRPr="00C466E6">
        <w:rPr>
          <w:lang w:val="fr-FR"/>
        </w:rPr>
        <w:t xml:space="preserve">catégorie </w:t>
      </w:r>
      <w:r w:rsidR="00A36B82">
        <w:rPr>
          <w:lang w:val="fr-FR"/>
        </w:rPr>
        <w:t xml:space="preserve">des «minorités visibles». </w:t>
      </w:r>
      <w:r w:rsidR="00A36B82" w:rsidRPr="00C466E6">
        <w:rPr>
          <w:lang w:val="fr-FR"/>
        </w:rPr>
        <w:t xml:space="preserve">Préoccupé </w:t>
      </w:r>
      <w:r w:rsidR="00A36B82">
        <w:rPr>
          <w:lang w:val="fr-FR"/>
        </w:rPr>
        <w:t>par le nombre disproportionné</w:t>
      </w:r>
      <w:r w:rsidR="00713CC9" w:rsidRPr="00C466E6">
        <w:rPr>
          <w:lang w:val="fr-FR"/>
        </w:rPr>
        <w:t xml:space="preserve"> de personnes d</w:t>
      </w:r>
      <w:r w:rsidR="00713CC9">
        <w:rPr>
          <w:lang w:val="fr-FR"/>
        </w:rPr>
        <w:t>’</w:t>
      </w:r>
      <w:r w:rsidR="00713CC9" w:rsidRPr="00C466E6">
        <w:rPr>
          <w:lang w:val="fr-FR"/>
        </w:rPr>
        <w:t>ascendance africaine dans le système carcéral</w:t>
      </w:r>
      <w:r w:rsidR="00A36B82">
        <w:rPr>
          <w:lang w:val="fr-FR"/>
        </w:rPr>
        <w:t>, il</w:t>
      </w:r>
      <w:r w:rsidR="00713CC9" w:rsidRPr="00C466E6">
        <w:rPr>
          <w:lang w:val="fr-FR"/>
        </w:rPr>
        <w:t xml:space="preserve"> demande si l</w:t>
      </w:r>
      <w:r w:rsidR="00713CC9">
        <w:rPr>
          <w:lang w:val="fr-FR"/>
        </w:rPr>
        <w:t>’</w:t>
      </w:r>
      <w:r w:rsidR="00713CC9" w:rsidRPr="00C466E6">
        <w:rPr>
          <w:lang w:val="fr-FR"/>
        </w:rPr>
        <w:t>État partie dispose de chiffres à ce sujet, s</w:t>
      </w:r>
      <w:r w:rsidR="00713CC9">
        <w:rPr>
          <w:lang w:val="fr-FR"/>
        </w:rPr>
        <w:t>’</w:t>
      </w:r>
      <w:r w:rsidR="00713CC9" w:rsidRPr="00C466E6">
        <w:rPr>
          <w:lang w:val="fr-FR"/>
        </w:rPr>
        <w:t>il a analysé les causes de ce phénomène et si le profilage racial pourrait être une de ces causes, comme l</w:t>
      </w:r>
      <w:r w:rsidR="00713CC9">
        <w:rPr>
          <w:lang w:val="fr-FR"/>
        </w:rPr>
        <w:t>’</w:t>
      </w:r>
      <w:r w:rsidR="00713CC9" w:rsidRPr="00C466E6">
        <w:rPr>
          <w:lang w:val="fr-FR"/>
        </w:rPr>
        <w:t xml:space="preserve">ont affirmé certaines ONG. </w:t>
      </w:r>
    </w:p>
    <w:p w:rsidR="005F5BA8" w:rsidRPr="006A189E" w:rsidRDefault="005F5BA8" w:rsidP="005F5BA8">
      <w:pPr>
        <w:pStyle w:val="SingleTxtG"/>
      </w:pPr>
      <w:r>
        <w:t>13.</w:t>
      </w:r>
      <w:r>
        <w:tab/>
      </w:r>
      <w:r w:rsidRPr="009E3A5D">
        <w:t>M. Murillo Martínez</w:t>
      </w:r>
      <w:r w:rsidRPr="006A189E">
        <w:t xml:space="preserve"> demande un complément d</w:t>
      </w:r>
      <w:r>
        <w:t>’</w:t>
      </w:r>
      <w:r w:rsidRPr="006A189E">
        <w:t>information sur l</w:t>
      </w:r>
      <w:r>
        <w:t>’</w:t>
      </w:r>
      <w:r w:rsidRPr="006A189E">
        <w:t xml:space="preserve">éventuelle </w:t>
      </w:r>
      <w:r>
        <w:t>abrogation</w:t>
      </w:r>
      <w:r w:rsidRPr="006A189E">
        <w:t xml:space="preserve"> ou modification de l</w:t>
      </w:r>
      <w:r>
        <w:t>’</w:t>
      </w:r>
      <w:r w:rsidRPr="006A189E">
        <w:t xml:space="preserve">article 13 de la loi canadienne sur les droits de la personne. Il faudrait en outre indiquer quelle part du budget est </w:t>
      </w:r>
      <w:r>
        <w:t>allouée</w:t>
      </w:r>
      <w:r w:rsidRPr="006A189E">
        <w:t xml:space="preserve"> à la formation et à la sensibilisation des juges et des procureurs aux problèmes </w:t>
      </w:r>
      <w:r>
        <w:t>des</w:t>
      </w:r>
      <w:r w:rsidRPr="006A189E">
        <w:t xml:space="preserve"> personnes d</w:t>
      </w:r>
      <w:r>
        <w:t>’</w:t>
      </w:r>
      <w:r w:rsidRPr="006A189E">
        <w:t>ascendance africaine. En outre, les informations faisant état d</w:t>
      </w:r>
      <w:r>
        <w:t xml:space="preserve">’enfants </w:t>
      </w:r>
      <w:r w:rsidRPr="006A189E">
        <w:t>immigrés séparés de leurs parents, suite à l</w:t>
      </w:r>
      <w:r>
        <w:t>’</w:t>
      </w:r>
      <w:r w:rsidRPr="006A189E">
        <w:t>expulsion de ces derniers vers leur pays d</w:t>
      </w:r>
      <w:r>
        <w:t>’</w:t>
      </w:r>
      <w:r w:rsidRPr="006A189E">
        <w:t>origine, appellent un complément d</w:t>
      </w:r>
      <w:r>
        <w:t>’information</w:t>
      </w:r>
      <w:r w:rsidRPr="006A189E">
        <w:t xml:space="preserve">. Enfin, </w:t>
      </w:r>
      <w:r>
        <w:t>l’expert</w:t>
      </w:r>
      <w:r w:rsidRPr="006A189E">
        <w:t xml:space="preserve"> demande si l</w:t>
      </w:r>
      <w:r>
        <w:t>’</w:t>
      </w:r>
      <w:r w:rsidRPr="006A189E">
        <w:rPr>
          <w:rFonts w:eastAsia="MS Mincho"/>
        </w:rPr>
        <w:t>État partie</w:t>
      </w:r>
      <w:r w:rsidRPr="006A189E">
        <w:t xml:space="preserve"> a envisagé d</w:t>
      </w:r>
      <w:r>
        <w:t>’</w:t>
      </w:r>
      <w:r w:rsidRPr="006A189E">
        <w:t>instaurer des mécanismes d</w:t>
      </w:r>
      <w:r>
        <w:t>’</w:t>
      </w:r>
      <w:r w:rsidRPr="006A189E">
        <w:t>autorégulation ou d</w:t>
      </w:r>
      <w:r>
        <w:t>’</w:t>
      </w:r>
      <w:r w:rsidRPr="006A189E">
        <w:t xml:space="preserve">élaborer un code de conduite </w:t>
      </w:r>
      <w:r>
        <w:t>concernant</w:t>
      </w:r>
      <w:r w:rsidRPr="006A189E">
        <w:t xml:space="preserve"> les entreprises multinationales, dont les activités peuvent porter atteinte aux droits des peuples autochtones et autres groupes vulnérables. </w:t>
      </w:r>
    </w:p>
    <w:p w:rsidR="005F5BA8" w:rsidRPr="006A189E" w:rsidRDefault="005F5BA8" w:rsidP="005F5BA8">
      <w:pPr>
        <w:pStyle w:val="SingleTxtG"/>
      </w:pPr>
      <w:r w:rsidRPr="009E3A5D">
        <w:t>14.</w:t>
      </w:r>
      <w:r w:rsidRPr="009E3A5D">
        <w:tab/>
      </w:r>
      <w:r w:rsidRPr="006A189E">
        <w:rPr>
          <w:b/>
        </w:rPr>
        <w:t>M. Amir</w:t>
      </w:r>
      <w:r w:rsidRPr="006A189E">
        <w:t xml:space="preserve">, </w:t>
      </w:r>
      <w:r>
        <w:t>souhaite en savoir plus sur l’article 35 </w:t>
      </w:r>
      <w:r w:rsidRPr="006A189E">
        <w:t>1) de la loi sur les Indiens. Il croit comprendre que l</w:t>
      </w:r>
      <w:r>
        <w:t>’</w:t>
      </w:r>
      <w:r w:rsidRPr="006A189E">
        <w:t>État estime être le détenteur légal des terres occupées par les autochtones et s</w:t>
      </w:r>
      <w:r>
        <w:t>’</w:t>
      </w:r>
      <w:r w:rsidRPr="006A189E">
        <w:t>arroge le droit de les exproprier si l</w:t>
      </w:r>
      <w:r>
        <w:t>’</w:t>
      </w:r>
      <w:r w:rsidRPr="006A189E">
        <w:t>intérêt général le justifie. Il aimerait savoir sur quel fondement juridique repose cet état de fait, car il semblerait que les droits constitutionnels reconnus aux nations indiennes ne soient pas réellement reflétés dans les traités relatifs à la jouissance des territoires autochtones. Il engage l</w:t>
      </w:r>
      <w:r>
        <w:t>’</w:t>
      </w:r>
      <w:r w:rsidRPr="006A189E">
        <w:rPr>
          <w:rFonts w:eastAsia="MS Mincho"/>
        </w:rPr>
        <w:t>État partie</w:t>
      </w:r>
      <w:r w:rsidRPr="006A189E">
        <w:t xml:space="preserve"> à renforcer les droits des autochtones sur les terres qui leur appartiennent légitimement, afin de ne pas compromettre leur souveraineté territoriale.</w:t>
      </w:r>
    </w:p>
    <w:p w:rsidR="005F5BA8" w:rsidRPr="006A189E" w:rsidRDefault="005F5BA8" w:rsidP="005F5BA8">
      <w:pPr>
        <w:pStyle w:val="SingleTxtG"/>
      </w:pPr>
      <w:r w:rsidRPr="00D14F6F">
        <w:t>15.</w:t>
      </w:r>
      <w:r w:rsidRPr="00D14F6F">
        <w:tab/>
      </w:r>
      <w:r w:rsidRPr="006A189E">
        <w:rPr>
          <w:b/>
        </w:rPr>
        <w:t xml:space="preserve">M. Diaconu </w:t>
      </w:r>
      <w:r w:rsidRPr="006A189E">
        <w:t>rend hommage</w:t>
      </w:r>
      <w:r w:rsidRPr="006A189E">
        <w:rPr>
          <w:b/>
        </w:rPr>
        <w:t xml:space="preserve"> </w:t>
      </w:r>
      <w:r w:rsidRPr="006A189E">
        <w:t>au multiculturalisme canadien, mais souligne qu</w:t>
      </w:r>
      <w:r>
        <w:t>’</w:t>
      </w:r>
      <w:r w:rsidRPr="006A189E">
        <w:t>il existe une discrimination structurelle historique à l</w:t>
      </w:r>
      <w:r>
        <w:t>’</w:t>
      </w:r>
      <w:r w:rsidRPr="006A189E">
        <w:t>égard des</w:t>
      </w:r>
      <w:r>
        <w:t xml:space="preserve"> peuples</w:t>
      </w:r>
      <w:r w:rsidRPr="006A189E">
        <w:t xml:space="preserve"> autochtones,</w:t>
      </w:r>
      <w:r>
        <w:t xml:space="preserve"> </w:t>
      </w:r>
      <w:r w:rsidRPr="006A189E">
        <w:t xml:space="preserve">à laquelle il est urgent de remédier en prenant des mesures </w:t>
      </w:r>
      <w:r>
        <w:t>correctives</w:t>
      </w:r>
      <w:r w:rsidRPr="006A189E">
        <w:t xml:space="preserve"> plus poussées. La question de la jouissance de leurs terres par les autochtones p</w:t>
      </w:r>
      <w:r>
        <w:t>ose également un problème car les «droits issus de traités»</w:t>
      </w:r>
      <w:r w:rsidRPr="006A189E">
        <w:t xml:space="preserve"> définis à l</w:t>
      </w:r>
      <w:r>
        <w:t xml:space="preserve">’article 35 </w:t>
      </w:r>
      <w:r w:rsidRPr="006A189E">
        <w:t xml:space="preserve">de la Loi constitutionnelle </w:t>
      </w:r>
      <w:r>
        <w:t xml:space="preserve">sur les droits des peuples autochtones </w:t>
      </w:r>
      <w:r w:rsidRPr="006A189E">
        <w:t>peuvent être contournés par les gouverneurs locaux. L</w:t>
      </w:r>
      <w:r>
        <w:t>’</w:t>
      </w:r>
      <w:r w:rsidRPr="006A189E">
        <w:rPr>
          <w:rFonts w:eastAsia="MS Mincho"/>
        </w:rPr>
        <w:t>État partie</w:t>
      </w:r>
      <w:r w:rsidRPr="006A189E">
        <w:t xml:space="preserve"> ne doit ménager aucun effort pour renforcer la protection des peuples autochtones et favoriser le dialogue avec ses représentants. </w:t>
      </w:r>
      <w:r>
        <w:t xml:space="preserve">Il </w:t>
      </w:r>
      <w:r w:rsidRPr="006A189E">
        <w:t>estime que le Gouvernement fédéral doit s</w:t>
      </w:r>
      <w:r>
        <w:t>’</w:t>
      </w:r>
      <w:r w:rsidRPr="006A189E">
        <w:t>impliquer davantage dans la gestion des affaires des provinces pour veiller à ce que celles-ci respectent les droits des populations autochtones, en prenant les mesures législatives et administratives nécessaires.</w:t>
      </w:r>
    </w:p>
    <w:p w:rsidR="005F5BA8" w:rsidRPr="006A189E" w:rsidRDefault="005F5BA8" w:rsidP="005F5BA8">
      <w:pPr>
        <w:pStyle w:val="SingleTxtG"/>
      </w:pPr>
      <w:r>
        <w:t>16.</w:t>
      </w:r>
      <w:r>
        <w:tab/>
      </w:r>
      <w:r w:rsidRPr="006A189E">
        <w:t xml:space="preserve">M. Diaconu note avec préoccupation que les enfants des familles autochtones pauvres sont parfois retirés de la garde de leurs parents et placés en institution, </w:t>
      </w:r>
      <w:r>
        <w:t>et</w:t>
      </w:r>
      <w:r w:rsidRPr="006A189E">
        <w:t xml:space="preserve"> invite l</w:t>
      </w:r>
      <w:r>
        <w:t>’</w:t>
      </w:r>
      <w:r w:rsidRPr="006A189E">
        <w:t>État parti</w:t>
      </w:r>
      <w:r>
        <w:t>e</w:t>
      </w:r>
      <w:r w:rsidRPr="006A189E">
        <w:t xml:space="preserve"> à renoncer à cette pratique au profit d</w:t>
      </w:r>
      <w:r>
        <w:t>’</w:t>
      </w:r>
      <w:r w:rsidRPr="006A189E">
        <w:t>autres mesures, éducatives notamment, et à donner aux familles les moyens financiers nécessaires pour scolariser leurs enfants. Il demande pourquoi le Canada ne souhaite pas recevoir le Rapporteur spécial sur la situation des droits de l</w:t>
      </w:r>
      <w:r>
        <w:t>’</w:t>
      </w:r>
      <w:r w:rsidRPr="006A189E">
        <w:t>homme et des libertés fondamentales des populations autochtones et le Rapporteur spécial sur les formes contemporaines de racisme, de discrimination raciale, de xénophobie et de l</w:t>
      </w:r>
      <w:r>
        <w:t>’</w:t>
      </w:r>
      <w:r w:rsidRPr="006A189E">
        <w:t xml:space="preserve">intolérance qui y est associée. Il aimerait que la délégation explique pourquoi </w:t>
      </w:r>
      <w:r>
        <w:t>le</w:t>
      </w:r>
      <w:r w:rsidRPr="006A189E">
        <w:t xml:space="preserve"> statut de réfugié est désormais refusé aux Roms. Il demande en outre si l</w:t>
      </w:r>
      <w:r>
        <w:t>’</w:t>
      </w:r>
      <w:r w:rsidRPr="006A189E">
        <w:t>éducation bilingue est assurée dans des langues des populations allophones et en quoi consistent précisément les mesures spéciales accordées aux minorités visibles.</w:t>
      </w:r>
      <w:r>
        <w:t xml:space="preserve"> </w:t>
      </w:r>
      <w:r w:rsidRPr="006A189E">
        <w:t>Il aimerait savoir ce qu</w:t>
      </w:r>
      <w:r>
        <w:t>’</w:t>
      </w:r>
      <w:r w:rsidRPr="006A189E">
        <w:t xml:space="preserve">il faut entendre par </w:t>
      </w:r>
      <w:r>
        <w:t>l’</w:t>
      </w:r>
      <w:r w:rsidRPr="006A189E">
        <w:t>incitation à la haine […]</w:t>
      </w:r>
      <w:r>
        <w:t xml:space="preserve"> «</w:t>
      </w:r>
      <w:r w:rsidRPr="006A189E">
        <w:t>susceptible d</w:t>
      </w:r>
      <w:r>
        <w:t>’</w:t>
      </w:r>
      <w:r w:rsidRPr="006A189E">
        <w:t xml:space="preserve">entraîner une </w:t>
      </w:r>
      <w:r w:rsidRPr="006A189E">
        <w:rPr>
          <w:i/>
        </w:rPr>
        <w:t>violation de la paix</w:t>
      </w:r>
      <w:r w:rsidRPr="006A189E">
        <w:t xml:space="preserve"> et la fomentation </w:t>
      </w:r>
      <w:r w:rsidRPr="006A189E">
        <w:rPr>
          <w:i/>
        </w:rPr>
        <w:t>volontaire</w:t>
      </w:r>
      <w:r w:rsidRPr="006A189E">
        <w:t xml:space="preserve"> de la haine</w:t>
      </w:r>
      <w:r>
        <w:t>»</w:t>
      </w:r>
      <w:r w:rsidRPr="006A189E">
        <w:t xml:space="preserve"> </w:t>
      </w:r>
      <w:r>
        <w:t>(</w:t>
      </w:r>
      <w:r w:rsidRPr="006A189E">
        <w:t>par</w:t>
      </w:r>
      <w:r>
        <w:t>. </w:t>
      </w:r>
      <w:r w:rsidRPr="006A189E">
        <w:t>81 du rapport</w:t>
      </w:r>
      <w:r>
        <w:t>)</w:t>
      </w:r>
      <w:r w:rsidRPr="006A189E">
        <w:t xml:space="preserve"> et par l</w:t>
      </w:r>
      <w:r>
        <w:t>’</w:t>
      </w:r>
      <w:r w:rsidRPr="006A189E">
        <w:t xml:space="preserve">expression </w:t>
      </w:r>
      <w:r>
        <w:t>«</w:t>
      </w:r>
      <w:r w:rsidRPr="006A189E">
        <w:t xml:space="preserve">fait de communiquer de </w:t>
      </w:r>
      <w:r w:rsidRPr="006A189E">
        <w:rPr>
          <w:i/>
        </w:rPr>
        <w:t>façon itérative</w:t>
      </w:r>
      <w:r>
        <w:t>» (</w:t>
      </w:r>
      <w:r w:rsidRPr="006A189E">
        <w:t>art</w:t>
      </w:r>
      <w:r>
        <w:t>. </w:t>
      </w:r>
      <w:r w:rsidRPr="006A189E">
        <w:t>13 de la loi sur les droits de la personne</w:t>
      </w:r>
      <w:r>
        <w:t>)</w:t>
      </w:r>
      <w:r w:rsidRPr="006A189E">
        <w:t xml:space="preserve">. </w:t>
      </w:r>
    </w:p>
    <w:p w:rsidR="005F5BA8" w:rsidRPr="006A189E" w:rsidRDefault="005F5BA8" w:rsidP="005F5BA8">
      <w:pPr>
        <w:pStyle w:val="SingleTxtG"/>
      </w:pPr>
      <w:r>
        <w:t>17.</w:t>
      </w:r>
      <w:r>
        <w:tab/>
      </w:r>
      <w:r w:rsidRPr="006A189E">
        <w:t>Faisant référence au paragraphe 90 du rapport</w:t>
      </w:r>
      <w:r>
        <w:t>, l’expert</w:t>
      </w:r>
      <w:r w:rsidRPr="006A189E">
        <w:t xml:space="preserve"> demande pourquoi l</w:t>
      </w:r>
      <w:r>
        <w:t>’</w:t>
      </w:r>
      <w:r w:rsidRPr="006A189E">
        <w:t>intention coupable (</w:t>
      </w:r>
      <w:r w:rsidRPr="006A189E">
        <w:rPr>
          <w:i/>
        </w:rPr>
        <w:t>mens rea</w:t>
      </w:r>
      <w:r w:rsidRPr="006A189E">
        <w:t>) d</w:t>
      </w:r>
      <w:r>
        <w:t>’</w:t>
      </w:r>
      <w:r w:rsidRPr="006A189E">
        <w:t>une personne participant aux activités d</w:t>
      </w:r>
      <w:r>
        <w:t>’</w:t>
      </w:r>
      <w:r w:rsidRPr="006A189E">
        <w:t xml:space="preserve">une organisation </w:t>
      </w:r>
      <w:r>
        <w:t xml:space="preserve">raciste doit être prouvée dans la mesure où </w:t>
      </w:r>
      <w:r w:rsidRPr="006A189E">
        <w:t>les objectifs mêmes de l</w:t>
      </w:r>
      <w:r>
        <w:t>’</w:t>
      </w:r>
      <w:r w:rsidRPr="006A189E">
        <w:t xml:space="preserve">organisation </w:t>
      </w:r>
      <w:r>
        <w:t>sont condamnables</w:t>
      </w:r>
      <w:r w:rsidRPr="006A189E">
        <w:t>. Enfin, sachant que le Canada a promu l</w:t>
      </w:r>
      <w:r>
        <w:t>’</w:t>
      </w:r>
      <w:r w:rsidRPr="006A189E">
        <w:t xml:space="preserve">adoption de la Convention de </w:t>
      </w:r>
      <w:r>
        <w:rPr>
          <w:rFonts w:eastAsia="MS Mincho"/>
        </w:rPr>
        <w:t>l’UNESCO</w:t>
      </w:r>
      <w:r w:rsidRPr="006A189E">
        <w:t xml:space="preserve"> sur la protection et la promotion de la diversité des e</w:t>
      </w:r>
      <w:r>
        <w:t>xpressions culturelles, M. Diaco</w:t>
      </w:r>
      <w:r w:rsidRPr="006A189E">
        <w:t>nu estime que l</w:t>
      </w:r>
      <w:r>
        <w:t>’</w:t>
      </w:r>
      <w:r w:rsidRPr="006A189E">
        <w:rPr>
          <w:rFonts w:eastAsia="MS Mincho"/>
        </w:rPr>
        <w:t>État partie</w:t>
      </w:r>
      <w:r w:rsidRPr="006A189E">
        <w:t xml:space="preserve"> devrait </w:t>
      </w:r>
      <w:r>
        <w:t>mieux</w:t>
      </w:r>
      <w:r w:rsidRPr="006A189E">
        <w:t xml:space="preserve"> protéger les ressources génétiques et les savoir</w:t>
      </w:r>
      <w:r>
        <w:t>s</w:t>
      </w:r>
      <w:r w:rsidRPr="006A189E">
        <w:t xml:space="preserve"> traditionnels des peuples autochtones face aux sociétés multinationales, tout en tenant compte des exigences du Protocole de Nagoya sur l</w:t>
      </w:r>
      <w:r>
        <w:t>’</w:t>
      </w:r>
      <w:r w:rsidRPr="006A189E">
        <w:t>accès aux ressources génétiques et le partage juste et équitable des avantages découlant de leur utilisation relatif à la Convention sur la diversité biologique.</w:t>
      </w:r>
    </w:p>
    <w:p w:rsidR="005F5BA8" w:rsidRPr="006A189E" w:rsidRDefault="005F5BA8" w:rsidP="005F5BA8">
      <w:pPr>
        <w:pStyle w:val="SingleTxtG"/>
      </w:pPr>
      <w:r w:rsidRPr="00C939D4">
        <w:t>18.</w:t>
      </w:r>
      <w:r w:rsidRPr="00C939D4">
        <w:tab/>
      </w:r>
      <w:r w:rsidRPr="006A189E">
        <w:rPr>
          <w:b/>
        </w:rPr>
        <w:t>M. Thornberry</w:t>
      </w:r>
      <w:r w:rsidRPr="006A189E">
        <w:t>,</w:t>
      </w:r>
      <w:r w:rsidRPr="006A189E">
        <w:rPr>
          <w:b/>
        </w:rPr>
        <w:t xml:space="preserve"> </w:t>
      </w:r>
      <w:r w:rsidRPr="006A189E">
        <w:t>rappelant que le Canada a appuyé l</w:t>
      </w:r>
      <w:r>
        <w:t>’</w:t>
      </w:r>
      <w:r w:rsidRPr="006A189E">
        <w:t xml:space="preserve">adoption de la Déclaration des Nations Unies sur </w:t>
      </w:r>
      <w:r>
        <w:t xml:space="preserve">les droits des </w:t>
      </w:r>
      <w:r w:rsidRPr="006A189E">
        <w:t>peuples autochtones, demande s</w:t>
      </w:r>
      <w:r>
        <w:t>’</w:t>
      </w:r>
      <w:r w:rsidRPr="006A189E">
        <w:t>il a élaboré un plan d</w:t>
      </w:r>
      <w:r>
        <w:t>’</w:t>
      </w:r>
      <w:r w:rsidRPr="006A189E">
        <w:t xml:space="preserve">action visant à donner effet aux droits qui y sont reconnus et si </w:t>
      </w:r>
      <w:r>
        <w:t>la</w:t>
      </w:r>
      <w:r w:rsidRPr="006A189E">
        <w:t xml:space="preserve"> déclaration pourrait servir de fondement à une décision de justice.</w:t>
      </w:r>
      <w:r>
        <w:t xml:space="preserve"> </w:t>
      </w:r>
      <w:r w:rsidRPr="006A189E">
        <w:t>Il demande si l</w:t>
      </w:r>
      <w:r>
        <w:t>’</w:t>
      </w:r>
      <w:r w:rsidRPr="006A189E">
        <w:rPr>
          <w:rFonts w:eastAsia="MS Mincho"/>
        </w:rPr>
        <w:t>État partie</w:t>
      </w:r>
      <w:r w:rsidRPr="006A189E">
        <w:t xml:space="preserve"> a mis en place un mécanisme de contrôle visant à garantir le respect des droits des peuples autochtones consacrés </w:t>
      </w:r>
      <w:r>
        <w:t>par</w:t>
      </w:r>
      <w:r w:rsidRPr="006A189E">
        <w:t xml:space="preserve"> l</w:t>
      </w:r>
      <w:r>
        <w:t>’</w:t>
      </w:r>
      <w:r w:rsidRPr="006A189E">
        <w:t xml:space="preserve">article 35 de la Loi constitutionnelle </w:t>
      </w:r>
      <w:r>
        <w:t>sur les</w:t>
      </w:r>
      <w:r w:rsidRPr="006A189E">
        <w:t xml:space="preserve"> droits des </w:t>
      </w:r>
      <w:r>
        <w:t xml:space="preserve">peuples </w:t>
      </w:r>
      <w:r w:rsidRPr="006A189E">
        <w:t>autochtones. Il demande si l</w:t>
      </w:r>
      <w:r>
        <w:t>’</w:t>
      </w:r>
      <w:r w:rsidRPr="006A189E">
        <w:rPr>
          <w:rFonts w:eastAsia="MS Mincho"/>
        </w:rPr>
        <w:t>État partie</w:t>
      </w:r>
      <w:r w:rsidRPr="006A189E">
        <w:t xml:space="preserve"> a tenu compte dans ses stratégies de réduction de la pauvreté</w:t>
      </w:r>
      <w:r>
        <w:t xml:space="preserve"> de la</w:t>
      </w:r>
      <w:r w:rsidRPr="006A189E">
        <w:t xml:space="preserve"> corrélation évidente entre la pauvreté des peuples autochtones et la dépossession de leurs terres ancestra</w:t>
      </w:r>
      <w:r>
        <w:t>les et la perte de leur culture</w:t>
      </w:r>
      <w:r w:rsidRPr="006A189E">
        <w:t>. Il se félicite que le Gouvernement canadien ait renoncé à l</w:t>
      </w:r>
      <w:r>
        <w:t>’</w:t>
      </w:r>
      <w:r w:rsidRPr="006A189E">
        <w:t>approche «</w:t>
      </w:r>
      <w:r>
        <w:t xml:space="preserve">reddition, cession et abandon» </w:t>
      </w:r>
      <w:r w:rsidRPr="006A189E">
        <w:t xml:space="preserve">en matière de titres fonciers autochtones, au profit de méthodes plus respectueuses, mais constate que la situation reste </w:t>
      </w:r>
      <w:r>
        <w:t>préoccupante</w:t>
      </w:r>
      <w:r w:rsidRPr="006A189E">
        <w:t>, comme l</w:t>
      </w:r>
      <w:r>
        <w:t>’</w:t>
      </w:r>
      <w:r w:rsidRPr="006A189E">
        <w:t>illustre l</w:t>
      </w:r>
      <w:r>
        <w:t>’</w:t>
      </w:r>
      <w:r w:rsidRPr="006A189E">
        <w:t>exemple de la Colombie britannique, où la conclusion d</w:t>
      </w:r>
      <w:r>
        <w:t>’</w:t>
      </w:r>
      <w:r w:rsidRPr="006A189E">
        <w:t>un accord final dans le cadre de la politique sur les revendications globales</w:t>
      </w:r>
      <w:r>
        <w:t xml:space="preserve"> </w:t>
      </w:r>
      <w:r w:rsidRPr="006A189E">
        <w:t>est subordonnée à l</w:t>
      </w:r>
      <w:r>
        <w:t>’</w:t>
      </w:r>
      <w:r w:rsidRPr="006A189E">
        <w:t>abandon par les peuples autoc</w:t>
      </w:r>
      <w:r>
        <w:t>htones de leurs droits fonciers</w:t>
      </w:r>
      <w:r w:rsidRPr="006A189E">
        <w:t>. Il aimerait des commentaires à ce sujet. Il s</w:t>
      </w:r>
      <w:r>
        <w:t>’</w:t>
      </w:r>
      <w:r w:rsidRPr="006A189E">
        <w:t xml:space="preserve">inquiète des </w:t>
      </w:r>
      <w:r>
        <w:t>effets</w:t>
      </w:r>
      <w:r w:rsidRPr="006A189E">
        <w:t xml:space="preserve"> que l</w:t>
      </w:r>
      <w:r>
        <w:t>’accord de libre-</w:t>
      </w:r>
      <w:r w:rsidRPr="006A189E">
        <w:t>échange conclu entre le Canada et la Colombie dans le secteur minier pourrait avoir sur les peuples autochtones et invite la délégation à apporter un complément d</w:t>
      </w:r>
      <w:r>
        <w:t>’</w:t>
      </w:r>
      <w:r w:rsidRPr="006A189E">
        <w:t xml:space="preserve">information à ce sujet. </w:t>
      </w:r>
    </w:p>
    <w:p w:rsidR="005F5BA8" w:rsidRPr="006A189E" w:rsidRDefault="005F5BA8" w:rsidP="005F5BA8">
      <w:pPr>
        <w:pStyle w:val="SingleTxtG"/>
      </w:pPr>
      <w:r>
        <w:t>19.</w:t>
      </w:r>
      <w:r>
        <w:tab/>
        <w:t xml:space="preserve">M. </w:t>
      </w:r>
      <w:r w:rsidRPr="00C52E06">
        <w:t>Thornberry</w:t>
      </w:r>
      <w:r w:rsidRPr="006A189E">
        <w:t xml:space="preserve"> aimerait avoir l</w:t>
      </w:r>
      <w:r>
        <w:t>’</w:t>
      </w:r>
      <w:r w:rsidRPr="006A189E">
        <w:t>avis de la délégation sur les raisons du fort taux d</w:t>
      </w:r>
      <w:r>
        <w:t>’</w:t>
      </w:r>
      <w:r w:rsidRPr="006A189E">
        <w:t xml:space="preserve">abandon scolaire et de déscolarisation des Afro-Canadiens et demande </w:t>
      </w:r>
      <w:r>
        <w:t>davantage de renseignements</w:t>
      </w:r>
      <w:r w:rsidRPr="006A189E">
        <w:t xml:space="preserve"> sur la création d</w:t>
      </w:r>
      <w:r>
        <w:t>’</w:t>
      </w:r>
      <w:r w:rsidRPr="006A189E">
        <w:t xml:space="preserve">une école afro-centrique </w:t>
      </w:r>
      <w:r>
        <w:t>(</w:t>
      </w:r>
      <w:r w:rsidRPr="006A189E">
        <w:t>Afrocentric school</w:t>
      </w:r>
      <w:r>
        <w:t xml:space="preserve">) à Toronto, </w:t>
      </w:r>
      <w:r w:rsidRPr="006A189E">
        <w:t>destinée à accueillir les élèv</w:t>
      </w:r>
      <w:r>
        <w:t>es Noirs en difficulté scolaire.</w:t>
      </w:r>
      <w:r w:rsidRPr="006A189E">
        <w:t xml:space="preserve"> Selon certaines sources, </w:t>
      </w:r>
      <w:r>
        <w:t xml:space="preserve">une telle mesure </w:t>
      </w:r>
      <w:r w:rsidRPr="006A189E">
        <w:t>serait révélatrice d</w:t>
      </w:r>
      <w:r>
        <w:t>’</w:t>
      </w:r>
      <w:r w:rsidRPr="006A189E">
        <w:t xml:space="preserve">un dysfonctionnement du système scolaire </w:t>
      </w:r>
      <w:r>
        <w:t>classique</w:t>
      </w:r>
      <w:r w:rsidRPr="006A189E">
        <w:t xml:space="preserve">. </w:t>
      </w:r>
      <w:r>
        <w:t>Par ailleurs, il</w:t>
      </w:r>
      <w:r w:rsidRPr="006A189E">
        <w:t xml:space="preserve"> demande s</w:t>
      </w:r>
      <w:r>
        <w:t>’</w:t>
      </w:r>
      <w:r w:rsidRPr="006A189E">
        <w:t xml:space="preserve">il est vrai que les femmes musulmanes </w:t>
      </w:r>
      <w:r>
        <w:t>doivent désormais</w:t>
      </w:r>
      <w:r w:rsidRPr="006A189E">
        <w:t xml:space="preserve"> retirer leur </w:t>
      </w:r>
      <w:r w:rsidRPr="006A189E">
        <w:rPr>
          <w:i/>
        </w:rPr>
        <w:t xml:space="preserve">niqab </w:t>
      </w:r>
      <w:r w:rsidRPr="006A189E">
        <w:t>lors de la</w:t>
      </w:r>
      <w:r w:rsidRPr="006A189E">
        <w:rPr>
          <w:i/>
        </w:rPr>
        <w:t xml:space="preserve"> </w:t>
      </w:r>
      <w:r w:rsidRPr="006A189E">
        <w:t>cérémonie d</w:t>
      </w:r>
      <w:r>
        <w:t>’</w:t>
      </w:r>
      <w:r w:rsidRPr="006A189E">
        <w:t>assermentation pour l</w:t>
      </w:r>
      <w:r>
        <w:t>’</w:t>
      </w:r>
      <w:r w:rsidRPr="006A189E">
        <w:t xml:space="preserve">obtention de la nationalité canadienne. Enfin, il aimerait des informations actualisées sur </w:t>
      </w:r>
      <w:r>
        <w:t>la modification</w:t>
      </w:r>
      <w:r w:rsidRPr="006A189E">
        <w:t xml:space="preserve"> de l</w:t>
      </w:r>
      <w:r>
        <w:t>’</w:t>
      </w:r>
      <w:r w:rsidRPr="006A189E">
        <w:t>article 13 de la loi canadienne sur les droits de la pe</w:t>
      </w:r>
      <w:r>
        <w:t xml:space="preserve">rsonne, en particulier sur la </w:t>
      </w:r>
      <w:r w:rsidRPr="006A189E">
        <w:t xml:space="preserve">définition </w:t>
      </w:r>
      <w:r>
        <w:t>de la</w:t>
      </w:r>
      <w:r w:rsidRPr="006A189E">
        <w:t xml:space="preserve"> «haine» et </w:t>
      </w:r>
      <w:r>
        <w:t>du «mépris»</w:t>
      </w:r>
      <w:r w:rsidRPr="006A189E">
        <w:t xml:space="preserve"> </w:t>
      </w:r>
      <w:r>
        <w:t>(</w:t>
      </w:r>
      <w:r w:rsidRPr="006A189E">
        <w:t>par</w:t>
      </w:r>
      <w:r>
        <w:t>. 85 du rapport)</w:t>
      </w:r>
      <w:r w:rsidRPr="006A189E">
        <w:t xml:space="preserve">. </w:t>
      </w:r>
    </w:p>
    <w:p w:rsidR="005F5BA8" w:rsidRDefault="005F5BA8" w:rsidP="005F5BA8">
      <w:pPr>
        <w:pStyle w:val="SingleTxtG"/>
      </w:pPr>
      <w:r w:rsidRPr="00C939D4">
        <w:t>20.</w:t>
      </w:r>
      <w:r w:rsidRPr="00C939D4">
        <w:tab/>
      </w:r>
      <w:r w:rsidRPr="008135EA">
        <w:rPr>
          <w:b/>
        </w:rPr>
        <w:t>M</w:t>
      </w:r>
      <w:r w:rsidRPr="00C939D4">
        <w:rPr>
          <w:b/>
          <w:vertAlign w:val="superscript"/>
        </w:rPr>
        <w:t xml:space="preserve">me </w:t>
      </w:r>
      <w:r w:rsidRPr="008135EA">
        <w:rPr>
          <w:b/>
        </w:rPr>
        <w:t>Crickley</w:t>
      </w:r>
      <w:r>
        <w:rPr>
          <w:b/>
        </w:rPr>
        <w:t xml:space="preserve"> </w:t>
      </w:r>
      <w:r>
        <w:t>constate qu’un nombre élevé de femmes amérindiennes se trouvent en prison et aimerait avoir des précisions sur la nature des délits commis et la durée des peines, notamment par rapport à la situation des autres femmes détenues. Elle demande également si le Gouvernement canadien aide les communautés autochtones qui cherchent à ce que justice soit faite dans les affaires concernant des assassinats ou des disparitions de femmes appartenant à leur communauté. M</w:t>
      </w:r>
      <w:r w:rsidRPr="004252E8">
        <w:rPr>
          <w:vertAlign w:val="superscript"/>
        </w:rPr>
        <w:t xml:space="preserve">me </w:t>
      </w:r>
      <w:r>
        <w:t xml:space="preserve">Crickley est préoccupée par la situation des travailleuses migrantes et des travailleuses appartenant à des minorités et demande si le Canada envisage de ratifier la Convention </w:t>
      </w:r>
      <w:r>
        <w:rPr>
          <w:rFonts w:eastAsia="MS Mincho"/>
        </w:rPr>
        <w:t>n</w:t>
      </w:r>
      <w:r>
        <w:rPr>
          <w:rFonts w:eastAsia="MS Mincho"/>
          <w:vertAlign w:val="superscript"/>
        </w:rPr>
        <w:t>o</w:t>
      </w:r>
      <w:r>
        <w:t xml:space="preserve"> 189 de l’OIT sur les travailleurs et travailleuses domestiques. </w:t>
      </w:r>
    </w:p>
    <w:p w:rsidR="005F5BA8" w:rsidRDefault="005F5BA8" w:rsidP="005F5BA8">
      <w:pPr>
        <w:pStyle w:val="SingleTxtG"/>
      </w:pPr>
      <w:r>
        <w:t>21.</w:t>
      </w:r>
      <w:r>
        <w:tab/>
        <w:t xml:space="preserve">S’agissant des enfants amérindiens ou autochtones qui ont été retirés à leur famille et donnés à l’adoption, elle demande quelles sont les mesures prises par le Canada pour que la situation ne se reproduise pas à l’avenir. Elle s’inquiète des propos discriminatoires tenus par des personnalités politiques à l’égard des Roms et aimerait savoir s’ils ont eu une incidence sur les procédures d’asile engagées par les membres de cette communauté. Elle demande quand le prochain plan d’action contre le racisme sera mis en œuvre, le précédent ayant pris fin en 2010. Elle estime que l’expression «minorités visibles» ne permet pas d’établir de distinction entre les communautés et que certaines minorités, comme les personnes d’ascendance africaine, qui se heurtent à une forme de discrimination particulière, doivent faire l’objet de mesures spécifiques. </w:t>
      </w:r>
    </w:p>
    <w:p w:rsidR="005F5BA8" w:rsidRDefault="005F5BA8" w:rsidP="005F5BA8">
      <w:pPr>
        <w:pStyle w:val="SingleTxtG"/>
      </w:pPr>
      <w:r w:rsidRPr="006448D4">
        <w:t>22.</w:t>
      </w:r>
      <w:r w:rsidRPr="006448D4">
        <w:tab/>
      </w:r>
      <w:r>
        <w:rPr>
          <w:b/>
        </w:rPr>
        <w:t>M. Calí T</w:t>
      </w:r>
      <w:r w:rsidRPr="0014392B">
        <w:rPr>
          <w:b/>
        </w:rPr>
        <w:t>zay</w:t>
      </w:r>
      <w:r>
        <w:t xml:space="preserve"> évoque le phénomène caché de discrimination par omission qui s’exerce à l’encontre des femmes, des autochtones et d’autres groupes. Il se dit très surpris par le refus systématique du Canada de reconnaître les droits des peuples autochtones à l’Assemblée générale des Nations Unies, mais se réjouit qu’il ait adopté la Déclaration des Nations Unies sur les droits des peuples autochtones. Il est également préoccupé par la situation inégalitaire des peuples autochtones au Canada, qui occuperaient la soixante-sixième place de l’indice du développement humain s’ils étaient classés à part, alors que le Canada se trouve à la sixième place. Si la législation canadienne a une incidence sur les droits des peuples autochtones, ces derniers ne participent apparemment pas à son élaboration. À cet égard, M. Calí Tzay aimerait obtenir des précisions sur la loi sur les foyers familiaux situés dans les réserves et les droits ou intérêts matrimoniaux, la législation relative aux femmes et la législation relative aux droits fonciers et à l’eau, pour lesquelles les peuples autochtones n’ont pas été consultés. Les représentants des Premières nations affirment que le Gouvernement ne négocie pas avec eux mais leur impose un processus unilatéral, notamment lorsqu’il s’agit de la reconnaissance des droits fonciers ou de l’autodétermination. L’expert voudrait connaître les effets de l’action de la Commission de vérité et de réconciliation sur la société canadienne et souligne que l’État canadien ne doit pas seulement demander pardon, mais prévoir aussi des réparations d’ordre économique, psychologique et social pour les victimes et les générations suivantes, qui souffrent des conséquences de la politique menée.</w:t>
      </w:r>
    </w:p>
    <w:p w:rsidR="005F5BA8" w:rsidRDefault="005F5BA8" w:rsidP="005F5BA8">
      <w:pPr>
        <w:pStyle w:val="SingleTxtG"/>
      </w:pPr>
      <w:r>
        <w:t>23.</w:t>
      </w:r>
      <w:r>
        <w:tab/>
      </w:r>
      <w:r w:rsidRPr="002801D8">
        <w:rPr>
          <w:b/>
        </w:rPr>
        <w:t>M. Saidou</w:t>
      </w:r>
      <w:r>
        <w:t xml:space="preserve"> constate, à la lecture du rapport, que de nombreuses initiatives ont été prises en faveur des femmes autochtones et des femmes d’origine africaine, mais estime qu’elles sont éparses et ne s’inscrivent pas dans un programme fédéral qui permettrait d’uniformiser toutes les actions menées pour atténuer la discrimination à leur égard. Il aimerait connaître les mesures législatives ou administratives prises par le Canada pour obliger les entreprises canadiennes et surtout leurs succursales à l’étranger à respecter les droits de l’homme, parmi lesquels le droit à l’environnement, les droits sociaux et économiques et les droits de leurs employés.</w:t>
      </w:r>
    </w:p>
    <w:p w:rsidR="005F5BA8" w:rsidRDefault="005F5BA8" w:rsidP="005F5BA8">
      <w:pPr>
        <w:pStyle w:val="SingleTxtG"/>
      </w:pPr>
      <w:r>
        <w:t>24.</w:t>
      </w:r>
      <w:r>
        <w:tab/>
        <w:t xml:space="preserve">M. Saidou constate que presque toutes les provinces proposent des programmes de formation à l’intention des agents chargés de l’application de la loi et demande si le contenu de ces programmes est le même pour tous. Il se félicite de l’existence au Canada de différentes juridictions qui s’occupent des droits de la personne, mais demande si cela retire des prérogatives à la Commission nationale des droits de l’homme. Il voudrait enfin savoir si le Canada envisage de faire la déclaration prévue à l’article 14 de la Convention reconnaissant la compétence du Comité pour recevoir et examiner des plaintes individuelles. </w:t>
      </w:r>
    </w:p>
    <w:p w:rsidR="005F5BA8" w:rsidRDefault="005F5BA8" w:rsidP="005F5BA8">
      <w:pPr>
        <w:pStyle w:val="SingleTxtG"/>
      </w:pPr>
      <w:r w:rsidRPr="0098220A">
        <w:t>25.</w:t>
      </w:r>
      <w:r w:rsidRPr="0098220A">
        <w:tab/>
      </w:r>
      <w:r>
        <w:rPr>
          <w:b/>
        </w:rPr>
        <w:t>M. Vá</w:t>
      </w:r>
      <w:r w:rsidRPr="00B62261">
        <w:rPr>
          <w:b/>
        </w:rPr>
        <w:t>zquez</w:t>
      </w:r>
      <w:r>
        <w:t xml:space="preserve"> estime que les excuses présentées par le Gouvernement canadien aux communautés victimes des politiques menées par le passé ne le dispense pas de verser des compensations financières. S’agissant des doléances des communautés amérindiennes et autochtones, l’expert demande si l’une des solutions proposées par les Premières nations, à savoir la création d’une commission nationale des traités chargée de régler les différends fonciers entre les communautés autochtones et le Gouvernement canadien, ne serait pas une solution envisageable. Il demande davantage de précisions sur le tribunal des revendications particulières qui a été créé par une loi de 2007, et voudrait savoir si ce tribunal pourrait servir de modèle à la Commission des traités évoquée précédemment. La réforme prochaine de la loi sur des mesures de réforme équitables concernant les réfugiés suscite des préoccupations et M. Vázquez aimerait des précisions sur la liste des pays d’origine sûrs qu’il est prévu d’établir et qui pourrait donner lieu à de nombreuses formes de discrimination. Par ailleurs, la réforme permettrait de poursuivre en justice les clandestins à leur arrivée, alors que certains d’entre eux sont des réfugiés qui doivent être protégés. </w:t>
      </w:r>
    </w:p>
    <w:p w:rsidR="005F5BA8" w:rsidRDefault="005F5BA8" w:rsidP="005F5BA8">
      <w:pPr>
        <w:pStyle w:val="SingleTxtG"/>
      </w:pPr>
      <w:r w:rsidRPr="006A2E9F">
        <w:t>26.</w:t>
      </w:r>
      <w:r w:rsidRPr="006A2E9F">
        <w:tab/>
      </w:r>
      <w:r w:rsidRPr="00B62261">
        <w:rPr>
          <w:b/>
        </w:rPr>
        <w:t>M.</w:t>
      </w:r>
      <w:r>
        <w:rPr>
          <w:b/>
        </w:rPr>
        <w:t xml:space="preserve"> </w:t>
      </w:r>
      <w:r w:rsidRPr="00B62261">
        <w:rPr>
          <w:b/>
        </w:rPr>
        <w:t>Kut</w:t>
      </w:r>
      <w:r>
        <w:t xml:space="preserve"> aimerait connaître les difficultés auxquelles se heurtent les autorités canadiennes dans l’application des traités, compte tenu du caractère fédéral du pays, ainsi que les outils permettant de les surmonter. Il demande si un mécanisme correctif dans le système judiciaire canadien permet aux communautés autochtones et à l’État de se retrouver sur le même plan devant la justice. S’agissant de la réforme de la loi sur les réfugiés, l’expert demande ce qui est prévu pour s’assurer que les nouvelles dispositions n’aboutissent pas à une discrimination pure et simple. </w:t>
      </w:r>
    </w:p>
    <w:p w:rsidR="005F5BA8" w:rsidRDefault="005F5BA8" w:rsidP="005F5BA8">
      <w:pPr>
        <w:pStyle w:val="SingleTxtG"/>
      </w:pPr>
      <w:r w:rsidRPr="006A2E9F">
        <w:t>27.</w:t>
      </w:r>
      <w:r w:rsidRPr="006A2E9F">
        <w:tab/>
      </w:r>
      <w:r w:rsidRPr="00B62261">
        <w:rPr>
          <w:b/>
        </w:rPr>
        <w:t>M. Lindgren Alves</w:t>
      </w:r>
      <w:r>
        <w:t xml:space="preserve"> évoquant les nombreuses plaintes dont les ONG se sont fait l’écho, demande si, de l’avis de la délégation, le multiculturalisme a été une arme importante contre la discrimination ou si les résultats auraient été les mêmes si le pays avait adopté une politique d’intégration.</w:t>
      </w:r>
    </w:p>
    <w:p w:rsidR="009E0BE2" w:rsidRPr="00287E79" w:rsidRDefault="005F5BA8" w:rsidP="005F5BA8">
      <w:pPr>
        <w:pStyle w:val="SingleTxtG"/>
      </w:pPr>
      <w:r w:rsidRPr="006A2E9F">
        <w:rPr>
          <w:i/>
        </w:rPr>
        <w:t>La séance est levée à 18 heures</w:t>
      </w:r>
      <w:r>
        <w:t>.</w:t>
      </w:r>
    </w:p>
    <w:sectPr w:rsidR="009E0BE2" w:rsidRPr="00287E79" w:rsidSect="00E57BE7">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5BDF" w:rsidRDefault="00055BDF"/>
  </w:endnote>
  <w:endnote w:type="continuationSeparator" w:id="0">
    <w:p w:rsidR="00055BDF" w:rsidRDefault="00055BDF"/>
  </w:endnote>
  <w:endnote w:type="continuationNotice" w:id="1">
    <w:p w:rsidR="00055BDF" w:rsidRPr="008918E4" w:rsidRDefault="00055BDF" w:rsidP="008918E4">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5BDF" w:rsidRPr="00E57BE7" w:rsidRDefault="00055BDF" w:rsidP="00E57BE7">
    <w:pPr>
      <w:pStyle w:val="Footer"/>
      <w:tabs>
        <w:tab w:val="right" w:pos="9638"/>
      </w:tabs>
    </w:pPr>
    <w:r w:rsidRPr="00E57BE7">
      <w:rPr>
        <w:b/>
        <w:sz w:val="18"/>
      </w:rPr>
      <w:fldChar w:fldCharType="begin"/>
    </w:r>
    <w:r w:rsidRPr="00E57BE7">
      <w:rPr>
        <w:b/>
        <w:sz w:val="18"/>
      </w:rPr>
      <w:instrText xml:space="preserve"> PAGE  \* MERGEFORMAT </w:instrText>
    </w:r>
    <w:r w:rsidRPr="00E57BE7">
      <w:rPr>
        <w:b/>
        <w:sz w:val="18"/>
      </w:rPr>
      <w:fldChar w:fldCharType="separate"/>
    </w:r>
    <w:r>
      <w:rPr>
        <w:b/>
        <w:noProof/>
        <w:sz w:val="18"/>
      </w:rPr>
      <w:t>8</w:t>
    </w:r>
    <w:r w:rsidRPr="00E57BE7">
      <w:rPr>
        <w:b/>
        <w:sz w:val="18"/>
      </w:rPr>
      <w:fldChar w:fldCharType="end"/>
    </w:r>
    <w:r>
      <w:rPr>
        <w:b/>
        <w:sz w:val="18"/>
      </w:rPr>
      <w:tab/>
    </w:r>
    <w:r>
      <w:t>GE.12-40906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5BDF" w:rsidRPr="00E57BE7" w:rsidRDefault="00055BDF" w:rsidP="00E57BE7">
    <w:pPr>
      <w:pStyle w:val="Footer"/>
      <w:tabs>
        <w:tab w:val="right" w:pos="9638"/>
      </w:tabs>
      <w:rPr>
        <w:b/>
        <w:sz w:val="18"/>
      </w:rPr>
    </w:pPr>
    <w:r>
      <w:t>GE.12-40906</w:t>
    </w:r>
    <w:r>
      <w:tab/>
    </w:r>
    <w:r w:rsidRPr="00E57BE7">
      <w:rPr>
        <w:b/>
        <w:sz w:val="18"/>
      </w:rPr>
      <w:fldChar w:fldCharType="begin"/>
    </w:r>
    <w:r w:rsidRPr="00E57BE7">
      <w:rPr>
        <w:b/>
        <w:sz w:val="18"/>
      </w:rPr>
      <w:instrText xml:space="preserve"> PAGE  \* MERGEFORMAT </w:instrText>
    </w:r>
    <w:r w:rsidRPr="00E57BE7">
      <w:rPr>
        <w:b/>
        <w:sz w:val="18"/>
      </w:rPr>
      <w:fldChar w:fldCharType="separate"/>
    </w:r>
    <w:r>
      <w:rPr>
        <w:b/>
        <w:noProof/>
        <w:sz w:val="18"/>
      </w:rPr>
      <w:t>7</w:t>
    </w:r>
    <w:r w:rsidRPr="00E57BE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5BDF" w:rsidRDefault="00055BDF" w:rsidP="005E01B1">
    <w:pPr>
      <w:pBdr>
        <w:bottom w:val="single" w:sz="4" w:space="1" w:color="auto"/>
      </w:pBdr>
      <w:spacing w:line="240" w:lineRule="auto"/>
    </w:pPr>
  </w:p>
  <w:p w:rsidR="00055BDF" w:rsidRDefault="00055BDF" w:rsidP="0037280E">
    <w:pPr>
      <w:pStyle w:val="FootnoteText"/>
      <w:tabs>
        <w:tab w:val="clear" w:pos="1021"/>
      </w:tabs>
      <w:spacing w:after="120"/>
      <w:ind w:firstLine="0"/>
    </w:pPr>
    <w:r>
      <w:t>Le présent compte rendu est sujet à rectifications.</w:t>
    </w:r>
  </w:p>
  <w:p w:rsidR="00055BDF" w:rsidRDefault="00055BDF"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055BDF" w:rsidRDefault="00055BDF"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55BDF" w:rsidRPr="00E57BE7" w:rsidRDefault="00055BDF"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12-40906  (F)    270212    050312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5BDF" w:rsidRPr="00D27D5E" w:rsidRDefault="00055BDF" w:rsidP="00D27D5E">
      <w:pPr>
        <w:tabs>
          <w:tab w:val="right" w:pos="2155"/>
        </w:tabs>
        <w:spacing w:after="80"/>
        <w:ind w:left="680"/>
        <w:rPr>
          <w:u w:val="single"/>
        </w:rPr>
      </w:pPr>
      <w:r>
        <w:rPr>
          <w:u w:val="single"/>
        </w:rPr>
        <w:tab/>
      </w:r>
    </w:p>
  </w:footnote>
  <w:footnote w:type="continuationSeparator" w:id="0">
    <w:p w:rsidR="00055BDF" w:rsidRDefault="00055BDF">
      <w:r>
        <w:rPr>
          <w:u w:val="single"/>
        </w:rPr>
        <w:tab/>
      </w:r>
      <w:r>
        <w:rPr>
          <w:u w:val="single"/>
        </w:rPr>
        <w:tab/>
      </w:r>
      <w:r>
        <w:rPr>
          <w:u w:val="single"/>
        </w:rPr>
        <w:tab/>
      </w:r>
      <w:r>
        <w:rPr>
          <w:u w:val="single"/>
        </w:rPr>
        <w:tab/>
      </w:r>
    </w:p>
  </w:footnote>
  <w:footnote w:type="continuationNotice" w:id="1">
    <w:p w:rsidR="00055BDF" w:rsidRPr="008918E4" w:rsidRDefault="00055BDF" w:rsidP="008918E4">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5BDF" w:rsidRPr="00E57BE7" w:rsidRDefault="00055BDF">
    <w:pPr>
      <w:pStyle w:val="Header"/>
    </w:pPr>
    <w:r>
      <w:t>CERD/C/SR.2141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5BDF" w:rsidRPr="00E57BE7" w:rsidRDefault="00055BDF" w:rsidP="00E57BE7">
    <w:pPr>
      <w:pStyle w:val="Header"/>
      <w:jc w:val="right"/>
    </w:pPr>
    <w:r>
      <w:t>CERD/C/SR.2141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7258"/>
    <w:rsid w:val="00016AC5"/>
    <w:rsid w:val="00042F3D"/>
    <w:rsid w:val="00054609"/>
    <w:rsid w:val="00055BDF"/>
    <w:rsid w:val="00096678"/>
    <w:rsid w:val="000B7BF5"/>
    <w:rsid w:val="000E4D24"/>
    <w:rsid w:val="000F1C24"/>
    <w:rsid w:val="000F41F2"/>
    <w:rsid w:val="00110D3E"/>
    <w:rsid w:val="001223C2"/>
    <w:rsid w:val="001231AD"/>
    <w:rsid w:val="001261AA"/>
    <w:rsid w:val="0013196F"/>
    <w:rsid w:val="00160540"/>
    <w:rsid w:val="001624EA"/>
    <w:rsid w:val="00192EEB"/>
    <w:rsid w:val="001A20FB"/>
    <w:rsid w:val="001A3D9B"/>
    <w:rsid w:val="001C1642"/>
    <w:rsid w:val="001D7F8A"/>
    <w:rsid w:val="001E3FEB"/>
    <w:rsid w:val="001E4A02"/>
    <w:rsid w:val="002052A5"/>
    <w:rsid w:val="002059F4"/>
    <w:rsid w:val="0021030C"/>
    <w:rsid w:val="00225A8C"/>
    <w:rsid w:val="00226939"/>
    <w:rsid w:val="00253C54"/>
    <w:rsid w:val="002659F1"/>
    <w:rsid w:val="0028355E"/>
    <w:rsid w:val="002837E3"/>
    <w:rsid w:val="00287DF3"/>
    <w:rsid w:val="00287E79"/>
    <w:rsid w:val="002928F9"/>
    <w:rsid w:val="002A3DC1"/>
    <w:rsid w:val="002A5D07"/>
    <w:rsid w:val="002C20CA"/>
    <w:rsid w:val="002D3F03"/>
    <w:rsid w:val="002E0D40"/>
    <w:rsid w:val="002E5B0C"/>
    <w:rsid w:val="003016B7"/>
    <w:rsid w:val="00331CFF"/>
    <w:rsid w:val="00333EF9"/>
    <w:rsid w:val="003461CB"/>
    <w:rsid w:val="003515AA"/>
    <w:rsid w:val="0035319A"/>
    <w:rsid w:val="003644F7"/>
    <w:rsid w:val="0037280E"/>
    <w:rsid w:val="00374106"/>
    <w:rsid w:val="003976D5"/>
    <w:rsid w:val="00397ADE"/>
    <w:rsid w:val="003B5A8F"/>
    <w:rsid w:val="003D6C68"/>
    <w:rsid w:val="003F353B"/>
    <w:rsid w:val="004159D0"/>
    <w:rsid w:val="00431257"/>
    <w:rsid w:val="004372DD"/>
    <w:rsid w:val="004435EE"/>
    <w:rsid w:val="00457874"/>
    <w:rsid w:val="00467258"/>
    <w:rsid w:val="00490F0E"/>
    <w:rsid w:val="004E41E7"/>
    <w:rsid w:val="004F6C27"/>
    <w:rsid w:val="00507AB9"/>
    <w:rsid w:val="005247B1"/>
    <w:rsid w:val="00543587"/>
    <w:rsid w:val="00543D5E"/>
    <w:rsid w:val="005471E7"/>
    <w:rsid w:val="005503CB"/>
    <w:rsid w:val="00556D66"/>
    <w:rsid w:val="00565AA2"/>
    <w:rsid w:val="00571F41"/>
    <w:rsid w:val="00593658"/>
    <w:rsid w:val="005B22D7"/>
    <w:rsid w:val="005D2EA4"/>
    <w:rsid w:val="005E01B1"/>
    <w:rsid w:val="005E5D1F"/>
    <w:rsid w:val="005F5BA8"/>
    <w:rsid w:val="00604F08"/>
    <w:rsid w:val="00611D43"/>
    <w:rsid w:val="00612D48"/>
    <w:rsid w:val="00616B45"/>
    <w:rsid w:val="00630D9B"/>
    <w:rsid w:val="00631953"/>
    <w:rsid w:val="006439EC"/>
    <w:rsid w:val="00663F1D"/>
    <w:rsid w:val="00676227"/>
    <w:rsid w:val="0068357D"/>
    <w:rsid w:val="006B4590"/>
    <w:rsid w:val="006C340C"/>
    <w:rsid w:val="006D7B0B"/>
    <w:rsid w:val="00702E7A"/>
    <w:rsid w:val="0070347C"/>
    <w:rsid w:val="00713CC9"/>
    <w:rsid w:val="007176C1"/>
    <w:rsid w:val="00732C16"/>
    <w:rsid w:val="007E1E6E"/>
    <w:rsid w:val="007E30E1"/>
    <w:rsid w:val="007F55CB"/>
    <w:rsid w:val="00803A43"/>
    <w:rsid w:val="00824724"/>
    <w:rsid w:val="00836FC3"/>
    <w:rsid w:val="00844750"/>
    <w:rsid w:val="008918E4"/>
    <w:rsid w:val="008B44C4"/>
    <w:rsid w:val="008D2259"/>
    <w:rsid w:val="008D6595"/>
    <w:rsid w:val="008E7FAE"/>
    <w:rsid w:val="008F522A"/>
    <w:rsid w:val="008F6777"/>
    <w:rsid w:val="00911BF7"/>
    <w:rsid w:val="00913294"/>
    <w:rsid w:val="00923F8D"/>
    <w:rsid w:val="00930A8B"/>
    <w:rsid w:val="00940639"/>
    <w:rsid w:val="00943E1A"/>
    <w:rsid w:val="009630ED"/>
    <w:rsid w:val="00977EC8"/>
    <w:rsid w:val="009909C2"/>
    <w:rsid w:val="009916B0"/>
    <w:rsid w:val="009967BD"/>
    <w:rsid w:val="009C17F5"/>
    <w:rsid w:val="009C54BC"/>
    <w:rsid w:val="009D3A8C"/>
    <w:rsid w:val="009D4069"/>
    <w:rsid w:val="009E0BE2"/>
    <w:rsid w:val="009E3E6D"/>
    <w:rsid w:val="009E7956"/>
    <w:rsid w:val="009F2A3B"/>
    <w:rsid w:val="009F6A8C"/>
    <w:rsid w:val="00A22227"/>
    <w:rsid w:val="00A2492E"/>
    <w:rsid w:val="00A36B82"/>
    <w:rsid w:val="00A51EC9"/>
    <w:rsid w:val="00A84603"/>
    <w:rsid w:val="00AA7769"/>
    <w:rsid w:val="00AB3173"/>
    <w:rsid w:val="00AC67A1"/>
    <w:rsid w:val="00AC6C52"/>
    <w:rsid w:val="00AC7977"/>
    <w:rsid w:val="00AD2F80"/>
    <w:rsid w:val="00AE352C"/>
    <w:rsid w:val="00AE68B5"/>
    <w:rsid w:val="00B16BF5"/>
    <w:rsid w:val="00B32E2D"/>
    <w:rsid w:val="00B61990"/>
    <w:rsid w:val="00B76AA7"/>
    <w:rsid w:val="00B9009C"/>
    <w:rsid w:val="00BD271A"/>
    <w:rsid w:val="00BF0556"/>
    <w:rsid w:val="00C261F8"/>
    <w:rsid w:val="00C31B6D"/>
    <w:rsid w:val="00C33100"/>
    <w:rsid w:val="00C75B95"/>
    <w:rsid w:val="00C80288"/>
    <w:rsid w:val="00CA68D2"/>
    <w:rsid w:val="00CC3AE3"/>
    <w:rsid w:val="00CD1A71"/>
    <w:rsid w:val="00CD1CF2"/>
    <w:rsid w:val="00CD1FBB"/>
    <w:rsid w:val="00CE4082"/>
    <w:rsid w:val="00D016B5"/>
    <w:rsid w:val="00D034F1"/>
    <w:rsid w:val="00D10106"/>
    <w:rsid w:val="00D17936"/>
    <w:rsid w:val="00D223D6"/>
    <w:rsid w:val="00D27D5E"/>
    <w:rsid w:val="00D77945"/>
    <w:rsid w:val="00D9459E"/>
    <w:rsid w:val="00DA2D82"/>
    <w:rsid w:val="00DC156C"/>
    <w:rsid w:val="00DC5D25"/>
    <w:rsid w:val="00DE6D90"/>
    <w:rsid w:val="00DF002F"/>
    <w:rsid w:val="00E0244D"/>
    <w:rsid w:val="00E11A7F"/>
    <w:rsid w:val="00E14401"/>
    <w:rsid w:val="00E24FF2"/>
    <w:rsid w:val="00E36B3F"/>
    <w:rsid w:val="00E4192B"/>
    <w:rsid w:val="00E42D5E"/>
    <w:rsid w:val="00E57BE7"/>
    <w:rsid w:val="00E6522D"/>
    <w:rsid w:val="00E73CE6"/>
    <w:rsid w:val="00E81E94"/>
    <w:rsid w:val="00E82607"/>
    <w:rsid w:val="00E94CC2"/>
    <w:rsid w:val="00E96E79"/>
    <w:rsid w:val="00EA4517"/>
    <w:rsid w:val="00EB1F1B"/>
    <w:rsid w:val="00EB379F"/>
    <w:rsid w:val="00EC406B"/>
    <w:rsid w:val="00EC4794"/>
    <w:rsid w:val="00ED1EBC"/>
    <w:rsid w:val="00ED267C"/>
    <w:rsid w:val="00EE09CE"/>
    <w:rsid w:val="00EF3C5B"/>
    <w:rsid w:val="00F45261"/>
    <w:rsid w:val="00F45342"/>
    <w:rsid w:val="00F6029D"/>
    <w:rsid w:val="00F750E8"/>
    <w:rsid w:val="00F76A46"/>
    <w:rsid w:val="00FA5A79"/>
    <w:rsid w:val="00FB0BFE"/>
    <w:rsid w:val="00FB4C51"/>
    <w:rsid w:val="00FB56CA"/>
    <w:rsid w:val="00FB5E5F"/>
    <w:rsid w:val="00FD76FD"/>
    <w:rsid w:val="00FF1DBD"/>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18E4"/>
    <w:pPr>
      <w:suppressAutoHyphens/>
      <w:spacing w:line="240" w:lineRule="atLeast"/>
    </w:pPr>
    <w:rPr>
      <w:lang w:eastAsia="en-US"/>
    </w:rPr>
  </w:style>
  <w:style w:type="paragraph" w:styleId="Heading1">
    <w:name w:val="heading 1"/>
    <w:aliases w:val="Table_G"/>
    <w:basedOn w:val="SingleTxtG"/>
    <w:next w:val="SingleTxtG"/>
    <w:qFormat/>
    <w:rsid w:val="008918E4"/>
    <w:pPr>
      <w:keepNext/>
      <w:keepLines/>
      <w:spacing w:after="0" w:line="240" w:lineRule="auto"/>
      <w:ind w:right="0"/>
      <w:jc w:val="left"/>
      <w:outlineLvl w:val="0"/>
    </w:pPr>
  </w:style>
  <w:style w:type="paragraph" w:styleId="Heading2">
    <w:name w:val="heading 2"/>
    <w:basedOn w:val="Normal"/>
    <w:next w:val="Normal"/>
    <w:qFormat/>
    <w:rsid w:val="008918E4"/>
    <w:pPr>
      <w:outlineLvl w:val="1"/>
    </w:pPr>
  </w:style>
  <w:style w:type="paragraph" w:styleId="Heading3">
    <w:name w:val="heading 3"/>
    <w:basedOn w:val="Normal"/>
    <w:next w:val="Normal"/>
    <w:qFormat/>
    <w:rsid w:val="008918E4"/>
    <w:pPr>
      <w:outlineLvl w:val="2"/>
    </w:pPr>
  </w:style>
  <w:style w:type="paragraph" w:styleId="Heading4">
    <w:name w:val="heading 4"/>
    <w:basedOn w:val="Normal"/>
    <w:next w:val="Normal"/>
    <w:qFormat/>
    <w:rsid w:val="008918E4"/>
    <w:pPr>
      <w:outlineLvl w:val="3"/>
    </w:pPr>
  </w:style>
  <w:style w:type="paragraph" w:styleId="Heading5">
    <w:name w:val="heading 5"/>
    <w:basedOn w:val="Normal"/>
    <w:next w:val="Normal"/>
    <w:qFormat/>
    <w:rsid w:val="008918E4"/>
    <w:pPr>
      <w:outlineLvl w:val="4"/>
    </w:pPr>
  </w:style>
  <w:style w:type="paragraph" w:styleId="Heading6">
    <w:name w:val="heading 6"/>
    <w:basedOn w:val="Normal"/>
    <w:next w:val="Normal"/>
    <w:qFormat/>
    <w:rsid w:val="008918E4"/>
    <w:pPr>
      <w:outlineLvl w:val="5"/>
    </w:pPr>
  </w:style>
  <w:style w:type="paragraph" w:styleId="Heading7">
    <w:name w:val="heading 7"/>
    <w:basedOn w:val="Normal"/>
    <w:next w:val="Normal"/>
    <w:qFormat/>
    <w:rsid w:val="008918E4"/>
    <w:pPr>
      <w:outlineLvl w:val="6"/>
    </w:pPr>
  </w:style>
  <w:style w:type="paragraph" w:styleId="Heading8">
    <w:name w:val="heading 8"/>
    <w:basedOn w:val="Normal"/>
    <w:next w:val="Normal"/>
    <w:qFormat/>
    <w:rsid w:val="008918E4"/>
    <w:pPr>
      <w:outlineLvl w:val="7"/>
    </w:pPr>
  </w:style>
  <w:style w:type="paragraph" w:styleId="Heading9">
    <w:name w:val="heading 9"/>
    <w:basedOn w:val="Normal"/>
    <w:next w:val="Normal"/>
    <w:qFormat/>
    <w:rsid w:val="008918E4"/>
    <w:pPr>
      <w:outlineLvl w:val="8"/>
    </w:pPr>
  </w:style>
  <w:style w:type="character" w:default="1" w:styleId="DefaultParagraphFont">
    <w:name w:val="Default Paragraph Font"/>
    <w:semiHidden/>
    <w:rsid w:val="008918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18E4"/>
  </w:style>
  <w:style w:type="paragraph" w:customStyle="1" w:styleId="HMG">
    <w:name w:val="_ H __M_G"/>
    <w:basedOn w:val="Normal"/>
    <w:next w:val="Normal"/>
    <w:rsid w:val="008918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918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918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918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918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918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918E4"/>
    <w:pPr>
      <w:spacing w:after="120"/>
      <w:ind w:left="1134" w:right="1134"/>
      <w:jc w:val="both"/>
    </w:pPr>
  </w:style>
  <w:style w:type="paragraph" w:customStyle="1" w:styleId="SLG">
    <w:name w:val="__S_L_G"/>
    <w:basedOn w:val="Normal"/>
    <w:next w:val="Normal"/>
    <w:rsid w:val="008918E4"/>
    <w:pPr>
      <w:keepNext/>
      <w:keepLines/>
      <w:spacing w:before="240" w:after="240" w:line="580" w:lineRule="exact"/>
      <w:ind w:left="1134" w:right="1134"/>
    </w:pPr>
    <w:rPr>
      <w:b/>
      <w:sz w:val="56"/>
    </w:rPr>
  </w:style>
  <w:style w:type="paragraph" w:customStyle="1" w:styleId="SMG">
    <w:name w:val="__S_M_G"/>
    <w:basedOn w:val="Normal"/>
    <w:next w:val="Normal"/>
    <w:rsid w:val="008918E4"/>
    <w:pPr>
      <w:keepNext/>
      <w:keepLines/>
      <w:spacing w:before="240" w:after="240" w:line="420" w:lineRule="exact"/>
      <w:ind w:left="1134" w:right="1134"/>
    </w:pPr>
    <w:rPr>
      <w:b/>
      <w:sz w:val="40"/>
    </w:rPr>
  </w:style>
  <w:style w:type="paragraph" w:customStyle="1" w:styleId="SSG">
    <w:name w:val="__S_S_G"/>
    <w:basedOn w:val="Normal"/>
    <w:next w:val="Normal"/>
    <w:rsid w:val="008918E4"/>
    <w:pPr>
      <w:keepNext/>
      <w:keepLines/>
      <w:spacing w:before="240" w:after="240" w:line="300" w:lineRule="exact"/>
      <w:ind w:left="1134" w:right="1134"/>
    </w:pPr>
    <w:rPr>
      <w:b/>
      <w:sz w:val="28"/>
    </w:rPr>
  </w:style>
  <w:style w:type="paragraph" w:customStyle="1" w:styleId="XLargeG">
    <w:name w:val="__XLarge_G"/>
    <w:basedOn w:val="Normal"/>
    <w:next w:val="Normal"/>
    <w:rsid w:val="008918E4"/>
    <w:pPr>
      <w:keepNext/>
      <w:keepLines/>
      <w:spacing w:before="240" w:after="240" w:line="420" w:lineRule="exact"/>
      <w:ind w:left="1134" w:right="1134"/>
    </w:pPr>
    <w:rPr>
      <w:b/>
      <w:sz w:val="40"/>
    </w:rPr>
  </w:style>
  <w:style w:type="paragraph" w:customStyle="1" w:styleId="Bullet1G">
    <w:name w:val="_Bullet 1_G"/>
    <w:basedOn w:val="Normal"/>
    <w:rsid w:val="008918E4"/>
    <w:pPr>
      <w:numPr>
        <w:numId w:val="1"/>
      </w:numPr>
      <w:spacing w:after="120"/>
      <w:ind w:right="1134"/>
      <w:jc w:val="both"/>
    </w:pPr>
  </w:style>
  <w:style w:type="paragraph" w:customStyle="1" w:styleId="Bullet2G">
    <w:name w:val="_Bullet 2_G"/>
    <w:basedOn w:val="Normal"/>
    <w:rsid w:val="008918E4"/>
    <w:pPr>
      <w:numPr>
        <w:numId w:val="2"/>
      </w:numPr>
      <w:spacing w:after="120"/>
      <w:ind w:right="1134"/>
      <w:jc w:val="both"/>
    </w:pPr>
  </w:style>
  <w:style w:type="character" w:styleId="FootnoteReference">
    <w:name w:val="footnote reference"/>
    <w:aliases w:val="4_G"/>
    <w:rsid w:val="008918E4"/>
    <w:rPr>
      <w:rFonts w:ascii="Times New Roman" w:hAnsi="Times New Roman"/>
      <w:sz w:val="18"/>
      <w:vertAlign w:val="superscript"/>
      <w:lang w:val="fr-CH"/>
    </w:rPr>
  </w:style>
  <w:style w:type="character" w:styleId="EndnoteReference">
    <w:name w:val="endnote reference"/>
    <w:aliases w:val="1_G"/>
    <w:basedOn w:val="FootnoteReference"/>
    <w:rsid w:val="008918E4"/>
    <w:rPr>
      <w:rFonts w:ascii="Times New Roman" w:hAnsi="Times New Roman"/>
      <w:sz w:val="18"/>
      <w:vertAlign w:val="superscript"/>
      <w:lang w:val="fr-CH"/>
    </w:rPr>
  </w:style>
  <w:style w:type="paragraph" w:styleId="Header">
    <w:name w:val="header"/>
    <w:aliases w:val="6_G"/>
    <w:basedOn w:val="Normal"/>
    <w:next w:val="Normal"/>
    <w:rsid w:val="008918E4"/>
    <w:pPr>
      <w:pBdr>
        <w:bottom w:val="single" w:sz="4" w:space="4" w:color="auto"/>
      </w:pBdr>
      <w:spacing w:line="240" w:lineRule="auto"/>
    </w:pPr>
    <w:rPr>
      <w:b/>
      <w:sz w:val="18"/>
    </w:rPr>
  </w:style>
  <w:style w:type="paragraph" w:styleId="FootnoteText">
    <w:name w:val="footnote text"/>
    <w:aliases w:val="5_G"/>
    <w:basedOn w:val="Normal"/>
    <w:rsid w:val="008918E4"/>
    <w:pPr>
      <w:tabs>
        <w:tab w:val="right" w:pos="1021"/>
      </w:tabs>
      <w:spacing w:line="220" w:lineRule="exact"/>
      <w:ind w:left="1134" w:right="1134" w:hanging="1134"/>
    </w:pPr>
    <w:rPr>
      <w:sz w:val="18"/>
    </w:rPr>
  </w:style>
  <w:style w:type="paragraph" w:styleId="EndnoteText">
    <w:name w:val="endnote text"/>
    <w:aliases w:val="2_G"/>
    <w:basedOn w:val="FootnoteText"/>
    <w:rsid w:val="008918E4"/>
  </w:style>
  <w:style w:type="character" w:styleId="PageNumber">
    <w:name w:val="page number"/>
    <w:aliases w:val="7_G"/>
    <w:rsid w:val="008918E4"/>
    <w:rPr>
      <w:rFonts w:ascii="Times New Roman" w:hAnsi="Times New Roman"/>
      <w:b/>
      <w:sz w:val="18"/>
      <w:lang w:val="fr-CH"/>
    </w:rPr>
  </w:style>
  <w:style w:type="paragraph" w:styleId="Footer">
    <w:name w:val="footer"/>
    <w:aliases w:val="3_G"/>
    <w:basedOn w:val="Normal"/>
    <w:next w:val="Normal"/>
    <w:rsid w:val="008918E4"/>
    <w:pPr>
      <w:spacing w:line="240" w:lineRule="auto"/>
    </w:pPr>
    <w:rPr>
      <w:sz w:val="16"/>
    </w:rPr>
  </w:style>
  <w:style w:type="character" w:styleId="Hyperlink">
    <w:name w:val="Hyperlink"/>
    <w:semiHidden/>
    <w:rsid w:val="008918E4"/>
    <w:rPr>
      <w:color w:val="auto"/>
      <w:u w:val="none"/>
    </w:rPr>
  </w:style>
  <w:style w:type="character" w:styleId="FollowedHyperlink">
    <w:name w:val="FollowedHyperlink"/>
    <w:semiHidden/>
    <w:rsid w:val="008918E4"/>
    <w:rPr>
      <w:color w:val="auto"/>
      <w:u w:val="none"/>
    </w:rPr>
  </w:style>
  <w:style w:type="table" w:styleId="TableGrid">
    <w:name w:val="Table Grid"/>
    <w:basedOn w:val="TableNormal"/>
    <w:semiHidden/>
    <w:rsid w:val="008918E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aadnc-aandc.gc.ca/fra/1314718067733"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8</Pages>
  <Words>4436</Words>
  <Characters>24400</Characters>
  <Application>Microsoft Office Word</Application>
  <DocSecurity>4</DocSecurity>
  <Lines>203</Lines>
  <Paragraphs>57</Paragraphs>
  <ScaleCrop>false</ScaleCrop>
  <HeadingPairs>
    <vt:vector size="2" baseType="variant">
      <vt:variant>
        <vt:lpstr>Titre</vt:lpstr>
      </vt:variant>
      <vt:variant>
        <vt:i4>1</vt:i4>
      </vt:variant>
    </vt:vector>
  </HeadingPairs>
  <TitlesOfParts>
    <vt:vector size="1" baseType="lpstr">
      <vt:lpstr>CERD/C/SR.2141</vt:lpstr>
    </vt:vector>
  </TitlesOfParts>
  <Company>Corinne</Company>
  <LinksUpToDate>false</LinksUpToDate>
  <CharactersWithSpaces>28779</CharactersWithSpaces>
  <SharedDoc>false</SharedDoc>
  <HLinks>
    <vt:vector size="6" baseType="variant">
      <vt:variant>
        <vt:i4>3342377</vt:i4>
      </vt:variant>
      <vt:variant>
        <vt:i4>0</vt:i4>
      </vt:variant>
      <vt:variant>
        <vt:i4>0</vt:i4>
      </vt:variant>
      <vt:variant>
        <vt:i4>5</vt:i4>
      </vt:variant>
      <vt:variant>
        <vt:lpwstr>http://www.aadnc-aandc.gc.ca/fra/1314718067733</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CERD/C/SR.2141</dc:title>
  <dc:subject/>
  <dc:creator>Chautagnat</dc:creator>
  <cp:keywords/>
  <dc:description/>
  <cp:lastModifiedBy>e.b.</cp:lastModifiedBy>
  <cp:revision>2</cp:revision>
  <cp:lastPrinted>2012-03-01T13:02:00Z</cp:lastPrinted>
  <dcterms:created xsi:type="dcterms:W3CDTF">2012-03-05T07:44:00Z</dcterms:created>
  <dcterms:modified xsi:type="dcterms:W3CDTF">2012-03-05T07:44:00Z</dcterms:modified>
</cp:coreProperties>
</file>