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8509E" w:rsidRPr="004B117C">
        <w:tblPrEx>
          <w:tblCellMar>
            <w:top w:w="0" w:type="dxa"/>
            <w:bottom w:w="0" w:type="dxa"/>
          </w:tblCellMar>
        </w:tblPrEx>
        <w:tc>
          <w:tcPr>
            <w:tcW w:w="1560" w:type="dxa"/>
            <w:tcBorders>
              <w:top w:val="nil"/>
              <w:left w:val="nil"/>
              <w:bottom w:val="single" w:sz="4" w:space="0" w:color="auto"/>
              <w:right w:val="nil"/>
            </w:tcBorders>
          </w:tcPr>
          <w:p w:rsidR="0048509E" w:rsidRPr="004B117C" w:rsidRDefault="001765D8">
            <w:pPr>
              <w:rPr>
                <w:b/>
                <w:sz w:val="16"/>
                <w:lang w:val="fr-CH"/>
              </w:rPr>
            </w:pPr>
            <w:r w:rsidRPr="004B117C">
              <w:rPr>
                <w:b/>
                <w:sz w:val="28"/>
                <w:lang w:val="fr-CH"/>
              </w:rPr>
              <w:t>NATIONS</w:t>
            </w:r>
            <w:r w:rsidR="0048509E" w:rsidRPr="004B117C">
              <w:rPr>
                <w:b/>
                <w:sz w:val="28"/>
                <w:lang w:val="fr-CH"/>
              </w:rPr>
              <w:br/>
            </w:r>
            <w:r w:rsidRPr="004B117C">
              <w:rPr>
                <w:b/>
                <w:sz w:val="28"/>
                <w:lang w:val="fr-CH"/>
              </w:rPr>
              <w:t>UNIES</w:t>
            </w:r>
          </w:p>
        </w:tc>
        <w:tc>
          <w:tcPr>
            <w:tcW w:w="4536" w:type="dxa"/>
            <w:tcBorders>
              <w:top w:val="nil"/>
              <w:left w:val="nil"/>
              <w:bottom w:val="single" w:sz="4" w:space="0" w:color="auto"/>
              <w:right w:val="nil"/>
            </w:tcBorders>
          </w:tcPr>
          <w:p w:rsidR="0048509E" w:rsidRPr="004B117C" w:rsidRDefault="0048509E">
            <w:pPr>
              <w:rPr>
                <w:lang w:val="fr-CH"/>
              </w:rPr>
            </w:pPr>
          </w:p>
        </w:tc>
        <w:tc>
          <w:tcPr>
            <w:tcW w:w="3366" w:type="dxa"/>
            <w:tcBorders>
              <w:top w:val="nil"/>
              <w:left w:val="nil"/>
              <w:bottom w:val="single" w:sz="4" w:space="0" w:color="auto"/>
              <w:right w:val="nil"/>
            </w:tcBorders>
            <w:vAlign w:val="bottom"/>
          </w:tcPr>
          <w:p w:rsidR="0048509E" w:rsidRPr="004B117C" w:rsidRDefault="0048509E">
            <w:pPr>
              <w:jc w:val="right"/>
              <w:rPr>
                <w:b/>
                <w:sz w:val="72"/>
                <w:lang w:val="fr-CH"/>
              </w:rPr>
            </w:pPr>
            <w:r w:rsidRPr="004B117C">
              <w:rPr>
                <w:b/>
                <w:sz w:val="72"/>
                <w:lang w:val="fr-CH"/>
              </w:rPr>
              <w:t>CERD</w:t>
            </w:r>
          </w:p>
        </w:tc>
      </w:tr>
      <w:tr w:rsidR="0048509E" w:rsidRPr="004B117C">
        <w:tblPrEx>
          <w:tblCellMar>
            <w:top w:w="0" w:type="dxa"/>
            <w:bottom w:w="0" w:type="dxa"/>
          </w:tblCellMar>
        </w:tblPrEx>
        <w:trPr>
          <w:trHeight w:val="2061"/>
        </w:trPr>
        <w:tc>
          <w:tcPr>
            <w:tcW w:w="1560" w:type="dxa"/>
            <w:tcBorders>
              <w:top w:val="single" w:sz="4" w:space="0" w:color="auto"/>
              <w:left w:val="nil"/>
              <w:bottom w:val="single" w:sz="36" w:space="0" w:color="auto"/>
              <w:right w:val="nil"/>
            </w:tcBorders>
          </w:tcPr>
          <w:p w:rsidR="0048509E" w:rsidRPr="004B117C" w:rsidRDefault="0048509E">
            <w:pPr>
              <w:rPr>
                <w:lang w:val="fr-CH"/>
              </w:rPr>
            </w:pPr>
            <w:r w:rsidRPr="004B117C">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632" r:id="rId8"/>
              </w:pict>
            </w:r>
          </w:p>
        </w:tc>
        <w:tc>
          <w:tcPr>
            <w:tcW w:w="4536" w:type="dxa"/>
            <w:tcBorders>
              <w:top w:val="single" w:sz="4" w:space="0" w:color="auto"/>
              <w:left w:val="nil"/>
              <w:bottom w:val="single" w:sz="36" w:space="0" w:color="auto"/>
              <w:right w:val="nil"/>
            </w:tcBorders>
          </w:tcPr>
          <w:p w:rsidR="0048509E" w:rsidRPr="004B117C" w:rsidRDefault="0048509E">
            <w:pPr>
              <w:spacing w:before="360"/>
              <w:rPr>
                <w:rFonts w:ascii="Arial" w:hAnsi="Arial" w:cs="Arial"/>
                <w:b/>
                <w:sz w:val="32"/>
                <w:lang w:val="fr-CH"/>
              </w:rPr>
            </w:pPr>
            <w:r w:rsidRPr="004B117C">
              <w:rPr>
                <w:rFonts w:ascii="Arial" w:hAnsi="Arial" w:cs="Arial"/>
                <w:b/>
                <w:sz w:val="32"/>
                <w:lang w:val="fr-CH"/>
              </w:rPr>
              <w:t>Convention</w:t>
            </w:r>
            <w:r w:rsidR="00AB7538" w:rsidRPr="004B117C">
              <w:rPr>
                <w:rFonts w:ascii="Arial" w:hAnsi="Arial" w:cs="Arial"/>
                <w:b/>
                <w:sz w:val="32"/>
                <w:lang w:val="fr-CH"/>
              </w:rPr>
              <w:t xml:space="preserve"> internationale sur</w:t>
            </w:r>
            <w:r w:rsidR="007E6198">
              <w:rPr>
                <w:rFonts w:ascii="Arial" w:hAnsi="Arial" w:cs="Arial"/>
                <w:b/>
                <w:sz w:val="32"/>
                <w:lang w:val="fr-CH"/>
              </w:rPr>
              <w:t xml:space="preserve"> </w:t>
            </w:r>
            <w:r w:rsidR="00AB7538" w:rsidRPr="004B117C">
              <w:rPr>
                <w:rFonts w:ascii="Arial" w:hAnsi="Arial" w:cs="Arial"/>
                <w:b/>
                <w:sz w:val="32"/>
                <w:lang w:val="fr-CH"/>
              </w:rPr>
              <w:t>l</w:t>
            </w:r>
            <w:r w:rsidR="004415FD">
              <w:rPr>
                <w:rFonts w:ascii="Arial" w:hAnsi="Arial" w:cs="Arial" w:hint="eastAsia"/>
                <w:b/>
                <w:sz w:val="32"/>
                <w:lang w:val="fr-CH"/>
              </w:rPr>
              <w:t>’</w:t>
            </w:r>
            <w:r w:rsidR="00AB7538" w:rsidRPr="004B117C">
              <w:rPr>
                <w:rFonts w:ascii="Arial" w:hAnsi="Arial" w:cs="Arial"/>
                <w:b/>
                <w:sz w:val="32"/>
                <w:lang w:val="fr-CH"/>
              </w:rPr>
              <w:t>élimination</w:t>
            </w:r>
            <w:r w:rsidR="007E6198">
              <w:rPr>
                <w:rFonts w:ascii="Arial" w:hAnsi="Arial" w:cs="Arial"/>
                <w:b/>
                <w:sz w:val="32"/>
                <w:lang w:val="fr-CH"/>
              </w:rPr>
              <w:br/>
            </w:r>
            <w:r w:rsidR="00AB7538" w:rsidRPr="004B117C">
              <w:rPr>
                <w:rFonts w:ascii="Arial" w:hAnsi="Arial" w:cs="Arial"/>
                <w:b/>
                <w:sz w:val="32"/>
                <w:lang w:val="fr-CH"/>
              </w:rPr>
              <w:t>de toutes les formes de discrimination raciale</w:t>
            </w:r>
          </w:p>
        </w:tc>
        <w:tc>
          <w:tcPr>
            <w:tcW w:w="3366" w:type="dxa"/>
            <w:tcBorders>
              <w:top w:val="single" w:sz="4" w:space="0" w:color="auto"/>
              <w:left w:val="nil"/>
              <w:bottom w:val="single" w:sz="36" w:space="0" w:color="auto"/>
              <w:right w:val="nil"/>
            </w:tcBorders>
          </w:tcPr>
          <w:p w:rsidR="0048509E" w:rsidRPr="004B117C" w:rsidRDefault="0048509E" w:rsidP="00004FF9">
            <w:pPr>
              <w:spacing w:before="120"/>
              <w:ind w:left="396"/>
              <w:rPr>
                <w:lang w:val="fr-CH"/>
              </w:rPr>
            </w:pPr>
            <w:r w:rsidRPr="004B117C">
              <w:rPr>
                <w:lang w:val="fr-CH"/>
              </w:rPr>
              <w:t>Distr.</w:t>
            </w:r>
          </w:p>
          <w:p w:rsidR="0048509E" w:rsidRPr="004B117C" w:rsidRDefault="0048509E" w:rsidP="00004FF9">
            <w:pPr>
              <w:ind w:left="396"/>
              <w:rPr>
                <w:lang w:val="fr-CH"/>
              </w:rPr>
            </w:pPr>
            <w:r w:rsidRPr="004B117C">
              <w:rPr>
                <w:lang w:val="fr-CH"/>
              </w:rPr>
              <w:fldChar w:fldCharType="begin"/>
            </w:r>
            <w:r w:rsidRPr="004B117C">
              <w:rPr>
                <w:lang w:val="fr-CH"/>
              </w:rPr>
              <w:instrText xml:space="preserve"> FILLIN "Distr." \* MERGEFORMAT </w:instrText>
            </w:r>
            <w:r w:rsidRPr="004B117C">
              <w:rPr>
                <w:lang w:val="fr-CH"/>
              </w:rPr>
              <w:fldChar w:fldCharType="separate"/>
            </w:r>
            <w:r w:rsidR="00D70FE8">
              <w:rPr>
                <w:lang w:val="fr-CH"/>
              </w:rPr>
              <w:t>GÉNÉRALE</w:t>
            </w:r>
            <w:r w:rsidRPr="004B117C">
              <w:rPr>
                <w:lang w:val="fr-CH"/>
              </w:rPr>
              <w:fldChar w:fldCharType="end"/>
            </w:r>
          </w:p>
          <w:p w:rsidR="0048509E" w:rsidRPr="004B117C" w:rsidRDefault="0048509E" w:rsidP="00004FF9">
            <w:pPr>
              <w:ind w:left="396"/>
              <w:rPr>
                <w:lang w:val="fr-CH"/>
              </w:rPr>
            </w:pPr>
          </w:p>
          <w:p w:rsidR="0048509E" w:rsidRPr="004B117C" w:rsidRDefault="0048509E" w:rsidP="00004FF9">
            <w:pPr>
              <w:ind w:left="396"/>
              <w:rPr>
                <w:lang w:val="fr-CH"/>
              </w:rPr>
            </w:pPr>
            <w:r w:rsidRPr="004B117C">
              <w:rPr>
                <w:lang w:val="fr-CH"/>
              </w:rPr>
              <w:t>CERD/C/FIN/19</w:t>
            </w:r>
          </w:p>
          <w:p w:rsidR="0048509E" w:rsidRDefault="00E50D53" w:rsidP="00004FF9">
            <w:pPr>
              <w:spacing w:after="240"/>
              <w:ind w:left="396"/>
              <w:rPr>
                <w:lang w:val="fr-CH"/>
              </w:rPr>
            </w:pPr>
            <w:r w:rsidRPr="004B117C">
              <w:rPr>
                <w:lang w:val="fr-CH"/>
              </w:rPr>
              <w:t>15</w:t>
            </w:r>
            <w:r w:rsidR="0048509E" w:rsidRPr="004B117C">
              <w:rPr>
                <w:lang w:val="fr-CH"/>
              </w:rPr>
              <w:t xml:space="preserve"> </w:t>
            </w:r>
            <w:r w:rsidR="006048EB" w:rsidRPr="004B117C">
              <w:rPr>
                <w:lang w:val="fr-CH"/>
              </w:rPr>
              <w:t>o</w:t>
            </w:r>
            <w:r w:rsidR="00F02D6D" w:rsidRPr="004B117C">
              <w:rPr>
                <w:lang w:val="fr-CH"/>
              </w:rPr>
              <w:t>ctob</w:t>
            </w:r>
            <w:r w:rsidR="0048509E" w:rsidRPr="004B117C">
              <w:rPr>
                <w:lang w:val="fr-CH"/>
              </w:rPr>
              <w:t>r</w:t>
            </w:r>
            <w:r w:rsidR="00AB7538" w:rsidRPr="004B117C">
              <w:rPr>
                <w:lang w:val="fr-CH"/>
              </w:rPr>
              <w:t>e</w:t>
            </w:r>
            <w:r w:rsidR="0048509E" w:rsidRPr="004B117C">
              <w:rPr>
                <w:lang w:val="fr-CH"/>
              </w:rPr>
              <w:t xml:space="preserve"> 2007</w:t>
            </w:r>
          </w:p>
          <w:p w:rsidR="00E9187E" w:rsidRPr="004B117C" w:rsidRDefault="00E9187E" w:rsidP="00004FF9">
            <w:pPr>
              <w:ind w:left="396"/>
              <w:rPr>
                <w:lang w:val="fr-CH"/>
              </w:rPr>
            </w:pPr>
            <w:r>
              <w:rPr>
                <w:lang w:val="fr-CH"/>
              </w:rPr>
              <w:t>FRANÇAIS</w:t>
            </w:r>
          </w:p>
          <w:p w:rsidR="0048509E" w:rsidRPr="004B117C" w:rsidRDefault="0048509E" w:rsidP="00004FF9">
            <w:pPr>
              <w:spacing w:after="120"/>
              <w:ind w:left="397"/>
              <w:rPr>
                <w:lang w:val="fr-CH"/>
              </w:rPr>
            </w:pPr>
            <w:r w:rsidRPr="004B117C">
              <w:rPr>
                <w:lang w:val="fr-CH"/>
              </w:rPr>
              <w:t xml:space="preserve">Original: </w:t>
            </w:r>
            <w:r w:rsidR="001765D8" w:rsidRPr="004B117C">
              <w:rPr>
                <w:lang w:val="fr-CH"/>
              </w:rPr>
              <w:t>ANGLAIS</w:t>
            </w:r>
          </w:p>
        </w:tc>
      </w:tr>
    </w:tbl>
    <w:p w:rsidR="0048509E" w:rsidRPr="004B117C" w:rsidRDefault="0048509E">
      <w:pPr>
        <w:spacing w:after="240"/>
        <w:rPr>
          <w:b/>
          <w:bCs/>
          <w:lang w:val="fr-CH"/>
        </w:rPr>
      </w:pPr>
      <w:r w:rsidRPr="004B117C">
        <w:rPr>
          <w:lang w:val="fr-CH"/>
        </w:rPr>
        <w:br/>
      </w:r>
      <w:r w:rsidRPr="004B117C">
        <w:rPr>
          <w:b/>
          <w:bCs/>
          <w:lang w:val="fr-CH"/>
        </w:rPr>
        <w:t>COMIT</w:t>
      </w:r>
      <w:r w:rsidR="001765D8" w:rsidRPr="004B117C">
        <w:rPr>
          <w:b/>
          <w:bCs/>
          <w:lang w:val="fr-CH"/>
        </w:rPr>
        <w:t xml:space="preserve">É </w:t>
      </w:r>
      <w:r w:rsidR="00AB7538" w:rsidRPr="004B117C">
        <w:rPr>
          <w:b/>
          <w:bCs/>
          <w:lang w:val="fr-CH"/>
        </w:rPr>
        <w:t>POUR L</w:t>
      </w:r>
      <w:r w:rsidR="004415FD">
        <w:rPr>
          <w:rFonts w:hint="eastAsia"/>
          <w:b/>
          <w:bCs/>
          <w:lang w:val="fr-CH"/>
        </w:rPr>
        <w:t>’</w:t>
      </w:r>
      <w:r w:rsidR="00AB7538" w:rsidRPr="004B117C">
        <w:rPr>
          <w:b/>
          <w:bCs/>
          <w:lang w:val="fr-CH"/>
        </w:rPr>
        <w:t xml:space="preserve">ÉLIMINATION </w:t>
      </w:r>
      <w:r w:rsidRPr="004B117C">
        <w:rPr>
          <w:b/>
          <w:bCs/>
          <w:lang w:val="fr-CH"/>
        </w:rPr>
        <w:br/>
        <w:t xml:space="preserve">  </w:t>
      </w:r>
      <w:r w:rsidR="00AB7538" w:rsidRPr="004B117C">
        <w:rPr>
          <w:b/>
          <w:bCs/>
          <w:lang w:val="fr-CH"/>
        </w:rPr>
        <w:t>DE LA DISCRIMINATION RACIALE</w:t>
      </w:r>
    </w:p>
    <w:p w:rsidR="0048509E" w:rsidRPr="004B117C" w:rsidRDefault="0048509E">
      <w:pPr>
        <w:spacing w:after="720"/>
        <w:rPr>
          <w:b/>
          <w:bCs/>
          <w:lang w:val="fr-CH"/>
        </w:rPr>
      </w:pPr>
    </w:p>
    <w:p w:rsidR="0048509E" w:rsidRPr="00D70FE8" w:rsidRDefault="00AB7538" w:rsidP="001E5551">
      <w:pPr>
        <w:pStyle w:val="Heading1"/>
        <w:keepNext w:val="0"/>
        <w:spacing w:after="360"/>
        <w:rPr>
          <w:b/>
          <w:bCs/>
          <w:lang w:val="fr-CH"/>
        </w:rPr>
      </w:pPr>
      <w:r w:rsidRPr="00D70FE8">
        <w:rPr>
          <w:b/>
          <w:lang w:val="fr-CH"/>
        </w:rPr>
        <w:t>rAPPORTS PRÉSENTÉS PAR LES ÉTATS PARTIES EN VERTU DE</w:t>
      </w:r>
      <w:r w:rsidRPr="00D70FE8">
        <w:rPr>
          <w:b/>
          <w:lang w:val="fr-CH"/>
        </w:rPr>
        <w:br/>
        <w:t>L</w:t>
      </w:r>
      <w:r w:rsidR="004415FD">
        <w:rPr>
          <w:rFonts w:hint="eastAsia"/>
          <w:b/>
          <w:lang w:val="fr-CH"/>
        </w:rPr>
        <w:t>’</w:t>
      </w:r>
      <w:r w:rsidRPr="00D70FE8">
        <w:rPr>
          <w:b/>
          <w:lang w:val="fr-CH"/>
        </w:rPr>
        <w:t xml:space="preserve">ARTIClE 9 DE LA CONVENTION </w:t>
      </w:r>
    </w:p>
    <w:p w:rsidR="0048509E" w:rsidRPr="004B117C" w:rsidRDefault="00AB7538" w:rsidP="001E5551">
      <w:pPr>
        <w:pStyle w:val="Heading2"/>
        <w:keepNext w:val="0"/>
        <w:spacing w:after="360"/>
        <w:rPr>
          <w:lang w:val="fr-CH"/>
        </w:rPr>
      </w:pPr>
      <w:r w:rsidRPr="004B117C">
        <w:rPr>
          <w:lang w:val="fr-CH"/>
        </w:rPr>
        <w:t>d</w:t>
      </w:r>
      <w:r w:rsidR="00D70FE8" w:rsidRPr="004B117C">
        <w:rPr>
          <w:caps w:val="0"/>
          <w:lang w:val="fr-CH"/>
        </w:rPr>
        <w:t>ix</w:t>
      </w:r>
      <w:r w:rsidR="00D70FE8" w:rsidRPr="004B117C">
        <w:rPr>
          <w:caps w:val="0"/>
          <w:lang w:val="fr-CH"/>
        </w:rPr>
        <w:noBreakHyphen/>
        <w:t>neuvième</w:t>
      </w:r>
      <w:r w:rsidR="0085694F">
        <w:rPr>
          <w:caps w:val="0"/>
          <w:lang w:val="fr-CH"/>
        </w:rPr>
        <w:t>s</w:t>
      </w:r>
      <w:r w:rsidR="00D70FE8" w:rsidRPr="004B117C">
        <w:rPr>
          <w:caps w:val="0"/>
          <w:lang w:val="fr-CH"/>
        </w:rPr>
        <w:t xml:space="preserve"> rapport</w:t>
      </w:r>
      <w:r w:rsidR="0085694F">
        <w:rPr>
          <w:caps w:val="0"/>
          <w:lang w:val="fr-CH"/>
        </w:rPr>
        <w:t>s</w:t>
      </w:r>
      <w:r w:rsidR="00D70FE8" w:rsidRPr="004B117C">
        <w:rPr>
          <w:caps w:val="0"/>
          <w:lang w:val="fr-CH"/>
        </w:rPr>
        <w:t xml:space="preserve"> périodique</w:t>
      </w:r>
      <w:r w:rsidR="0085694F">
        <w:rPr>
          <w:caps w:val="0"/>
          <w:lang w:val="fr-CH"/>
        </w:rPr>
        <w:t>s</w:t>
      </w:r>
      <w:r w:rsidR="00D70FE8" w:rsidRPr="004B117C">
        <w:rPr>
          <w:caps w:val="0"/>
          <w:lang w:val="fr-CH"/>
        </w:rPr>
        <w:t xml:space="preserve"> devant être présenté</w:t>
      </w:r>
      <w:r w:rsidR="0085694F">
        <w:rPr>
          <w:caps w:val="0"/>
          <w:lang w:val="fr-CH"/>
        </w:rPr>
        <w:t>s</w:t>
      </w:r>
      <w:r w:rsidR="00D70FE8">
        <w:rPr>
          <w:caps w:val="0"/>
          <w:lang w:val="fr-CH"/>
        </w:rPr>
        <w:t xml:space="preserve"> </w:t>
      </w:r>
      <w:r w:rsidR="00D70FE8" w:rsidRPr="004B117C">
        <w:rPr>
          <w:caps w:val="0"/>
          <w:lang w:val="fr-CH"/>
        </w:rPr>
        <w:t>en 2007</w:t>
      </w:r>
    </w:p>
    <w:p w:rsidR="0048509E" w:rsidRPr="004B117C" w:rsidRDefault="0048509E" w:rsidP="001E5551">
      <w:pPr>
        <w:pStyle w:val="Heading2"/>
        <w:keepNext w:val="0"/>
        <w:spacing w:after="360"/>
        <w:rPr>
          <w:lang w:val="fr-CH"/>
        </w:rPr>
      </w:pPr>
      <w:r w:rsidRPr="004B117C">
        <w:rPr>
          <w:lang w:val="fr-CH"/>
        </w:rPr>
        <w:t>A</w:t>
      </w:r>
      <w:r w:rsidR="00D70FE8" w:rsidRPr="004B117C">
        <w:rPr>
          <w:caps w:val="0"/>
          <w:lang w:val="fr-CH"/>
        </w:rPr>
        <w:t>dditif</w:t>
      </w:r>
    </w:p>
    <w:p w:rsidR="0048509E" w:rsidRPr="004B117C" w:rsidRDefault="0048509E" w:rsidP="001E5551">
      <w:pPr>
        <w:pStyle w:val="Heading1"/>
        <w:keepNext w:val="0"/>
        <w:rPr>
          <w:lang w:val="fr-CH"/>
        </w:rPr>
      </w:pPr>
      <w:r w:rsidRPr="004B117C">
        <w:rPr>
          <w:b/>
          <w:bCs/>
          <w:lang w:val="fr-CH"/>
        </w:rPr>
        <w:t>FINLAND</w:t>
      </w:r>
      <w:r w:rsidR="00AB7538" w:rsidRPr="004B117C">
        <w:rPr>
          <w:b/>
          <w:bCs/>
          <w:lang w:val="fr-CH"/>
        </w:rPr>
        <w:t>e</w:t>
      </w:r>
      <w:r w:rsidRPr="004B117C">
        <w:rPr>
          <w:rStyle w:val="FootnoteReference"/>
          <w:lang w:val="fr-CH"/>
        </w:rPr>
        <w:footnoteReference w:customMarkFollows="1" w:id="1"/>
        <w:t>*</w:t>
      </w:r>
      <w:r w:rsidRPr="004B117C">
        <w:rPr>
          <w:lang w:val="fr-CH"/>
        </w:rPr>
        <w:t xml:space="preserve">  </w:t>
      </w:r>
      <w:r w:rsidRPr="004B117C">
        <w:rPr>
          <w:rStyle w:val="FootnoteReference"/>
          <w:lang w:val="fr-CH"/>
        </w:rPr>
        <w:footnoteReference w:customMarkFollows="1" w:id="2"/>
        <w:t>**</w:t>
      </w:r>
    </w:p>
    <w:p w:rsidR="0048509E" w:rsidRPr="004B117C" w:rsidRDefault="0048509E">
      <w:pPr>
        <w:spacing w:after="720"/>
        <w:jc w:val="right"/>
        <w:rPr>
          <w:lang w:val="fr-CH"/>
        </w:rPr>
      </w:pPr>
    </w:p>
    <w:p w:rsidR="0048509E" w:rsidRPr="004B117C" w:rsidRDefault="0048509E">
      <w:pPr>
        <w:spacing w:after="720"/>
        <w:jc w:val="right"/>
        <w:rPr>
          <w:lang w:val="fr-CH"/>
        </w:rPr>
      </w:pPr>
      <w:r w:rsidRPr="004B117C">
        <w:rPr>
          <w:lang w:val="fr-CH"/>
        </w:rPr>
        <w:t xml:space="preserve">[16 </w:t>
      </w:r>
      <w:r w:rsidR="00AB7538" w:rsidRPr="004B117C">
        <w:rPr>
          <w:lang w:val="fr-CH"/>
        </w:rPr>
        <w:t>août</w:t>
      </w:r>
      <w:r w:rsidRPr="004B117C">
        <w:rPr>
          <w:lang w:val="fr-CH"/>
        </w:rPr>
        <w:t xml:space="preserve"> 2007]</w:t>
      </w:r>
    </w:p>
    <w:p w:rsidR="0048509E" w:rsidRPr="004B117C" w:rsidRDefault="0048509E">
      <w:pPr>
        <w:rPr>
          <w:lang w:val="fr-CH"/>
        </w:rPr>
      </w:pPr>
    </w:p>
    <w:p w:rsidR="0048509E" w:rsidRPr="004B117C" w:rsidRDefault="0048509E" w:rsidP="007D54DB">
      <w:pPr>
        <w:pStyle w:val="TOC1"/>
        <w:rPr>
          <w:lang w:val="fr-CH"/>
        </w:rPr>
      </w:pPr>
      <w:r w:rsidRPr="004B117C">
        <w:rPr>
          <w:lang w:val="fr-CH"/>
        </w:rPr>
        <w:br w:type="page"/>
      </w:r>
      <w:r w:rsidR="00AB7538" w:rsidRPr="004B117C">
        <w:rPr>
          <w:lang w:val="fr-CH"/>
        </w:rPr>
        <w:t>TABLE DES MATI</w:t>
      </w:r>
      <w:r w:rsidR="007334F9" w:rsidRPr="004B117C">
        <w:rPr>
          <w:lang w:val="fr-CH"/>
        </w:rPr>
        <w:t>È</w:t>
      </w:r>
      <w:r w:rsidR="00AB7538" w:rsidRPr="004B117C">
        <w:rPr>
          <w:lang w:val="fr-CH"/>
        </w:rPr>
        <w:t>RES</w:t>
      </w:r>
    </w:p>
    <w:p w:rsidR="0048509E" w:rsidRPr="004B117C" w:rsidRDefault="0048509E" w:rsidP="003809DE">
      <w:pPr>
        <w:spacing w:before="60" w:after="60"/>
        <w:ind w:left="9000" w:right="-485" w:hanging="1440"/>
        <w:rPr>
          <w:lang w:val="fr-CH"/>
        </w:rPr>
      </w:pPr>
      <w:r w:rsidRPr="004B117C">
        <w:rPr>
          <w:rStyle w:val="StyleItalique"/>
        </w:rPr>
        <w:t>Paragraph</w:t>
      </w:r>
      <w:r w:rsidR="00FD469E" w:rsidRPr="004B117C">
        <w:rPr>
          <w:rStyle w:val="StyleItalique"/>
        </w:rPr>
        <w:t>e</w:t>
      </w:r>
      <w:r w:rsidRPr="004B117C">
        <w:rPr>
          <w:rStyle w:val="StyleItalique"/>
        </w:rPr>
        <w:t>s</w:t>
      </w:r>
      <w:r w:rsidRPr="004B117C">
        <w:rPr>
          <w:lang w:val="fr-CH"/>
        </w:rPr>
        <w:tab/>
      </w:r>
      <w:r w:rsidRPr="004B117C">
        <w:rPr>
          <w:rStyle w:val="StyleItalique"/>
        </w:rPr>
        <w:t>Page</w:t>
      </w:r>
    </w:p>
    <w:p w:rsidR="0048509E" w:rsidRPr="004B117C" w:rsidRDefault="007D54DB" w:rsidP="004F3419">
      <w:pPr>
        <w:tabs>
          <w:tab w:val="left" w:pos="567"/>
          <w:tab w:val="left" w:pos="1134"/>
          <w:tab w:val="left" w:pos="1701"/>
          <w:tab w:val="left" w:leader="dot" w:pos="7560"/>
          <w:tab w:val="right" w:pos="8520"/>
          <w:tab w:val="right" w:pos="9360"/>
        </w:tabs>
        <w:spacing w:before="60" w:after="60"/>
        <w:ind w:right="-365"/>
        <w:rPr>
          <w:noProof/>
          <w:lang w:val="fr-CH"/>
        </w:rPr>
      </w:pPr>
      <w:r>
        <w:rPr>
          <w:rStyle w:val="Hyperlink"/>
          <w:noProof/>
          <w:color w:val="auto"/>
          <w:u w:val="none"/>
          <w:lang w:val="fr-CH"/>
        </w:rPr>
        <w:t>I</w:t>
      </w:r>
      <w:r w:rsidR="006A6A81">
        <w:rPr>
          <w:rStyle w:val="Hyperlink"/>
          <w:noProof/>
          <w:color w:val="auto"/>
          <w:u w:val="none"/>
          <w:lang w:val="fr-CH"/>
        </w:rPr>
        <w:t>ntroduction</w:t>
      </w:r>
      <w:r w:rsidR="006A6A81">
        <w:rPr>
          <w:rStyle w:val="Hyperlink"/>
          <w:noProof/>
          <w:color w:val="auto"/>
          <w:u w:val="none"/>
          <w:lang w:val="fr-CH"/>
        </w:rPr>
        <w:tab/>
      </w:r>
      <w:r>
        <w:rPr>
          <w:rStyle w:val="Hyperlink"/>
          <w:noProof/>
          <w:color w:val="auto"/>
          <w:u w:val="none"/>
          <w:lang w:val="fr-CH"/>
        </w:rPr>
        <w:tab/>
      </w:r>
      <w:r w:rsidR="006C2D94">
        <w:rPr>
          <w:noProof/>
          <w:webHidden/>
          <w:lang w:val="fr-CH"/>
        </w:rPr>
        <w:tab/>
      </w:r>
      <w:r w:rsidR="0048509E" w:rsidRPr="004B117C">
        <w:rPr>
          <w:noProof/>
          <w:webHidden/>
          <w:lang w:val="fr-CH"/>
        </w:rPr>
        <w:t xml:space="preserve">1 </w:t>
      </w:r>
      <w:r w:rsidR="001E5551">
        <w:rPr>
          <w:noProof/>
          <w:webHidden/>
          <w:lang w:val="fr-CH"/>
        </w:rPr>
        <w:t>–</w:t>
      </w:r>
      <w:r w:rsidR="0048509E" w:rsidRPr="004B117C">
        <w:rPr>
          <w:noProof/>
          <w:webHidden/>
          <w:lang w:val="fr-CH"/>
        </w:rPr>
        <w:t xml:space="preserve"> </w:t>
      </w:r>
      <w:r w:rsidR="00354DB0" w:rsidRPr="004B117C">
        <w:rPr>
          <w:noProof/>
          <w:webHidden/>
          <w:lang w:val="fr-CH"/>
        </w:rPr>
        <w:t>72</w:t>
      </w:r>
      <w:r w:rsidR="001E5551">
        <w:rPr>
          <w:noProof/>
          <w:webHidden/>
          <w:lang w:val="fr-CH"/>
        </w:rPr>
        <w:tab/>
        <w:t>3</w:t>
      </w:r>
    </w:p>
    <w:p w:rsidR="006A6A81" w:rsidRPr="004B117C" w:rsidRDefault="006A6A81" w:rsidP="004F3419">
      <w:pPr>
        <w:tabs>
          <w:tab w:val="left" w:pos="567"/>
          <w:tab w:val="left" w:pos="1134"/>
          <w:tab w:val="left" w:pos="1701"/>
          <w:tab w:val="left" w:leader="dot" w:pos="7560"/>
          <w:tab w:val="right" w:pos="8520"/>
          <w:tab w:val="right" w:pos="9360"/>
        </w:tabs>
        <w:spacing w:before="60" w:after="60"/>
        <w:ind w:right="-365"/>
        <w:rPr>
          <w:noProof/>
          <w:lang w:val="fr-CH"/>
        </w:rPr>
      </w:pPr>
      <w:r>
        <w:rPr>
          <w:rStyle w:val="Hyperlink"/>
          <w:noProof/>
          <w:color w:val="auto"/>
          <w:u w:val="none"/>
          <w:lang w:val="fr-CH"/>
        </w:rPr>
        <w:t>I.</w:t>
      </w:r>
      <w:r>
        <w:rPr>
          <w:rStyle w:val="Hyperlink"/>
          <w:noProof/>
          <w:color w:val="auto"/>
          <w:u w:val="none"/>
          <w:lang w:val="fr-CH"/>
        </w:rPr>
        <w:tab/>
      </w:r>
      <w:r w:rsidRPr="00E9187E">
        <w:rPr>
          <w:rStyle w:val="Hyperlink"/>
          <w:noProof/>
          <w:color w:val="auto"/>
          <w:u w:val="none"/>
          <w:lang w:val="fr-CH"/>
        </w:rPr>
        <w:t>GÉNÉRALITÉS</w:t>
      </w:r>
      <w:r>
        <w:rPr>
          <w:rStyle w:val="Hyperlink"/>
          <w:noProof/>
          <w:color w:val="auto"/>
          <w:u w:val="none"/>
          <w:lang w:val="fr-CH"/>
        </w:rPr>
        <w:tab/>
      </w:r>
      <w:r>
        <w:rPr>
          <w:noProof/>
          <w:webHidden/>
          <w:lang w:val="fr-CH"/>
        </w:rPr>
        <w:tab/>
      </w:r>
      <w:r w:rsidRPr="004B117C">
        <w:rPr>
          <w:noProof/>
          <w:webHidden/>
          <w:lang w:val="fr-CH"/>
        </w:rPr>
        <w:t xml:space="preserve">1 </w:t>
      </w:r>
      <w:r w:rsidR="001E5551">
        <w:rPr>
          <w:noProof/>
          <w:webHidden/>
          <w:lang w:val="fr-CH"/>
        </w:rPr>
        <w:t>–</w:t>
      </w:r>
      <w:r w:rsidRPr="004B117C">
        <w:rPr>
          <w:noProof/>
          <w:webHidden/>
          <w:lang w:val="fr-CH"/>
        </w:rPr>
        <w:t xml:space="preserve"> 72</w:t>
      </w:r>
      <w:r w:rsidR="001E5551">
        <w:rPr>
          <w:noProof/>
          <w:webHidden/>
          <w:lang w:val="fr-CH"/>
        </w:rPr>
        <w:tab/>
        <w:t>4</w:t>
      </w:r>
    </w:p>
    <w:p w:rsidR="0048509E" w:rsidRPr="006C2D94" w:rsidRDefault="007D54DB" w:rsidP="004F3419">
      <w:pPr>
        <w:tabs>
          <w:tab w:val="left" w:pos="567"/>
          <w:tab w:val="left" w:pos="1134"/>
          <w:tab w:val="left" w:pos="1701"/>
          <w:tab w:val="left" w:leader="dot" w:pos="7560"/>
          <w:tab w:val="right" w:pos="8520"/>
          <w:tab w:val="right" w:pos="9360"/>
        </w:tabs>
        <w:spacing w:before="60" w:after="60"/>
        <w:ind w:right="-365"/>
        <w:rPr>
          <w:rStyle w:val="Hyperlink"/>
          <w:noProof/>
          <w:color w:val="auto"/>
          <w:u w:val="none"/>
          <w:lang w:val="fr-CH"/>
        </w:rPr>
      </w:pPr>
      <w:r w:rsidRPr="006C2D94">
        <w:rPr>
          <w:rStyle w:val="Hyperlink"/>
          <w:noProof/>
          <w:color w:val="auto"/>
          <w:u w:val="none"/>
          <w:lang w:val="fr-CH"/>
        </w:rPr>
        <w:tab/>
      </w:r>
      <w:r w:rsidR="0048509E" w:rsidRPr="006C2D94">
        <w:rPr>
          <w:rStyle w:val="Hyperlink"/>
          <w:noProof/>
          <w:color w:val="auto"/>
          <w:u w:val="none"/>
          <w:lang w:val="fr-CH"/>
        </w:rPr>
        <w:t>A.</w:t>
      </w:r>
      <w:r w:rsidR="006C2D94">
        <w:rPr>
          <w:rStyle w:val="Hyperlink"/>
          <w:noProof/>
          <w:color w:val="auto"/>
          <w:u w:val="none"/>
          <w:lang w:val="fr-CH"/>
        </w:rPr>
        <w:tab/>
      </w:r>
      <w:r w:rsidR="00BE421B" w:rsidRPr="006C2D94">
        <w:rPr>
          <w:rStyle w:val="Hyperlink"/>
          <w:noProof/>
          <w:color w:val="auto"/>
          <w:u w:val="none"/>
          <w:lang w:val="fr-CH"/>
        </w:rPr>
        <w:t>Renseignements g</w:t>
      </w:r>
      <w:r w:rsidR="004D2853" w:rsidRPr="006C2D94">
        <w:rPr>
          <w:rStyle w:val="Hyperlink"/>
          <w:noProof/>
          <w:color w:val="auto"/>
          <w:u w:val="none"/>
          <w:lang w:val="fr-CH"/>
        </w:rPr>
        <w:t>énéra</w:t>
      </w:r>
      <w:r w:rsidR="00BE421B" w:rsidRPr="006C2D94">
        <w:rPr>
          <w:rStyle w:val="Hyperlink"/>
          <w:noProof/>
          <w:color w:val="auto"/>
          <w:u w:val="none"/>
          <w:lang w:val="fr-CH"/>
        </w:rPr>
        <w:t>ux</w:t>
      </w:r>
      <w:r w:rsidR="004D2853" w:rsidRPr="006C2D94">
        <w:rPr>
          <w:rStyle w:val="Hyperlink"/>
          <w:noProof/>
          <w:color w:val="auto"/>
          <w:u w:val="none"/>
          <w:lang w:val="fr-CH"/>
        </w:rPr>
        <w:t xml:space="preserve"> sur </w:t>
      </w:r>
      <w:smartTag w:uri="urn:schemas-microsoft-com:office:smarttags" w:element="PersonName">
        <w:smartTagPr>
          <w:attr w:name="ProductID" w:val="la Finlande"/>
        </w:smartTagPr>
        <w:r w:rsidR="004D2853" w:rsidRPr="006C2D94">
          <w:rPr>
            <w:rStyle w:val="Hyperlink"/>
            <w:noProof/>
            <w:color w:val="auto"/>
            <w:u w:val="none"/>
            <w:lang w:val="fr-CH"/>
          </w:rPr>
          <w:t>la Finlande</w:t>
        </w:r>
      </w:smartTag>
      <w:r w:rsidR="0048509E" w:rsidRPr="006C2D94">
        <w:rPr>
          <w:rStyle w:val="Hyperlink"/>
          <w:noProof/>
          <w:color w:val="auto"/>
          <w:u w:val="none"/>
          <w:lang w:val="fr-CH"/>
        </w:rPr>
        <w:tab/>
      </w:r>
      <w:r w:rsidRPr="006C2D94">
        <w:rPr>
          <w:rStyle w:val="Hyperlink"/>
          <w:noProof/>
          <w:color w:val="auto"/>
          <w:u w:val="none"/>
          <w:lang w:val="fr-CH"/>
        </w:rPr>
        <w:tab/>
      </w:r>
      <w:r w:rsidR="0048509E" w:rsidRPr="006C2D94">
        <w:rPr>
          <w:rStyle w:val="Hyperlink"/>
          <w:noProof/>
          <w:color w:val="auto"/>
          <w:u w:val="none"/>
          <w:lang w:val="fr-CH"/>
        </w:rPr>
        <w:t xml:space="preserve">1 </w:t>
      </w:r>
      <w:r w:rsidR="001E5551">
        <w:rPr>
          <w:rStyle w:val="Hyperlink"/>
          <w:noProof/>
          <w:color w:val="auto"/>
          <w:u w:val="none"/>
          <w:lang w:val="fr-CH"/>
        </w:rPr>
        <w:t>–</w:t>
      </w:r>
      <w:r w:rsidR="0048509E" w:rsidRPr="006C2D94">
        <w:rPr>
          <w:rStyle w:val="Hyperlink"/>
          <w:noProof/>
          <w:color w:val="auto"/>
          <w:u w:val="none"/>
          <w:lang w:val="fr-CH"/>
        </w:rPr>
        <w:t xml:space="preserve"> </w:t>
      </w:r>
      <w:r w:rsidR="00354DB0" w:rsidRPr="006C2D94">
        <w:rPr>
          <w:rStyle w:val="Hyperlink"/>
          <w:noProof/>
          <w:color w:val="auto"/>
          <w:u w:val="none"/>
          <w:lang w:val="fr-CH"/>
        </w:rPr>
        <w:t>13</w:t>
      </w:r>
      <w:r w:rsidR="001E5551">
        <w:rPr>
          <w:rStyle w:val="Hyperlink"/>
          <w:noProof/>
          <w:color w:val="auto"/>
          <w:u w:val="none"/>
          <w:lang w:val="fr-CH"/>
        </w:rPr>
        <w:tab/>
        <w:t>4</w:t>
      </w:r>
    </w:p>
    <w:p w:rsidR="0048509E" w:rsidRPr="004F3419" w:rsidRDefault="007D54DB" w:rsidP="004F3419">
      <w:pPr>
        <w:tabs>
          <w:tab w:val="left" w:pos="567"/>
          <w:tab w:val="left" w:pos="1134"/>
          <w:tab w:val="left" w:pos="1701"/>
          <w:tab w:val="left" w:leader="dot" w:pos="7560"/>
          <w:tab w:val="right" w:pos="8520"/>
          <w:tab w:val="right" w:pos="9360"/>
        </w:tabs>
        <w:spacing w:before="60" w:after="60"/>
        <w:ind w:right="-365"/>
        <w:rPr>
          <w:rStyle w:val="Hyperlink"/>
          <w:noProof/>
          <w:color w:val="auto"/>
          <w:lang w:val="fr-CH"/>
        </w:rPr>
      </w:pPr>
      <w:r>
        <w:rPr>
          <w:lang w:val="fr-CH"/>
        </w:rPr>
        <w:tab/>
        <w:t>B.</w:t>
      </w:r>
      <w:r>
        <w:rPr>
          <w:lang w:val="fr-CH"/>
        </w:rPr>
        <w:tab/>
      </w:r>
      <w:r w:rsidR="004D2853">
        <w:rPr>
          <w:lang w:val="fr-CH"/>
        </w:rPr>
        <w:t>C</w:t>
      </w:r>
      <w:r w:rsidR="00354DB0" w:rsidRPr="004B117C">
        <w:rPr>
          <w:lang w:val="fr-CH"/>
        </w:rPr>
        <w:t>onventions</w:t>
      </w:r>
      <w:r w:rsidR="004D2853" w:rsidRPr="004D2853">
        <w:rPr>
          <w:bCs/>
          <w:lang w:val="fr-CH"/>
        </w:rPr>
        <w:t xml:space="preserve"> internationales</w:t>
      </w:r>
      <w:r w:rsidR="00354DB0" w:rsidRPr="004B117C">
        <w:rPr>
          <w:lang w:val="fr-CH"/>
        </w:rPr>
        <w:tab/>
      </w:r>
      <w:r>
        <w:rPr>
          <w:lang w:val="fr-CH"/>
        </w:rPr>
        <w:tab/>
      </w:r>
      <w:r w:rsidR="00354DB0" w:rsidRPr="004B117C">
        <w:rPr>
          <w:lang w:val="fr-CH"/>
        </w:rPr>
        <w:t>2</w:t>
      </w:r>
      <w:r w:rsidR="0048509E" w:rsidRPr="004B117C">
        <w:rPr>
          <w:lang w:val="fr-CH"/>
        </w:rPr>
        <w:t xml:space="preserve"> </w:t>
      </w:r>
      <w:r w:rsidR="001E5551">
        <w:rPr>
          <w:lang w:val="fr-CH"/>
        </w:rPr>
        <w:t>–</w:t>
      </w:r>
      <w:r w:rsidR="0048509E" w:rsidRPr="004B117C">
        <w:rPr>
          <w:lang w:val="fr-CH"/>
        </w:rPr>
        <w:t xml:space="preserve"> </w:t>
      </w:r>
      <w:r w:rsidR="00354DB0" w:rsidRPr="004B117C">
        <w:rPr>
          <w:lang w:val="fr-CH"/>
        </w:rPr>
        <w:t>19</w:t>
      </w:r>
      <w:r w:rsidR="001E5551">
        <w:rPr>
          <w:lang w:val="fr-CH"/>
        </w:rPr>
        <w:tab/>
        <w:t>6</w:t>
      </w:r>
    </w:p>
    <w:p w:rsidR="0048509E" w:rsidRPr="004F3419" w:rsidRDefault="007D54DB" w:rsidP="004F3419">
      <w:pPr>
        <w:tabs>
          <w:tab w:val="left" w:pos="567"/>
          <w:tab w:val="left" w:pos="1134"/>
          <w:tab w:val="left" w:pos="1701"/>
          <w:tab w:val="left" w:leader="dot" w:pos="7560"/>
          <w:tab w:val="right" w:pos="8520"/>
          <w:tab w:val="right" w:pos="9360"/>
        </w:tabs>
        <w:spacing w:before="60" w:after="60"/>
        <w:ind w:right="-365"/>
        <w:rPr>
          <w:rStyle w:val="Hyperlink"/>
          <w:noProof/>
          <w:color w:val="auto"/>
          <w:lang w:val="fr-CH"/>
        </w:rPr>
      </w:pPr>
      <w:r>
        <w:rPr>
          <w:lang w:val="fr-CH"/>
        </w:rPr>
        <w:tab/>
      </w:r>
      <w:r w:rsidR="0048509E" w:rsidRPr="004B117C">
        <w:rPr>
          <w:lang w:val="fr-CH"/>
        </w:rPr>
        <w:t>C.</w:t>
      </w:r>
      <w:r>
        <w:rPr>
          <w:lang w:val="fr-CH"/>
        </w:rPr>
        <w:tab/>
      </w:r>
      <w:r w:rsidR="004D2853" w:rsidRPr="004D2853">
        <w:rPr>
          <w:lang w:val="fr-CH"/>
        </w:rPr>
        <w:t>Organes internationaux de surveillance</w:t>
      </w:r>
      <w:r w:rsidR="0048509E" w:rsidRPr="004B117C">
        <w:rPr>
          <w:lang w:val="fr-CH"/>
        </w:rPr>
        <w:tab/>
      </w:r>
      <w:r>
        <w:rPr>
          <w:lang w:val="fr-CH"/>
        </w:rPr>
        <w:tab/>
      </w:r>
      <w:r w:rsidR="00354DB0" w:rsidRPr="004B117C">
        <w:rPr>
          <w:lang w:val="fr-CH"/>
        </w:rPr>
        <w:t>20</w:t>
      </w:r>
      <w:r w:rsidR="0048509E" w:rsidRPr="004B117C">
        <w:rPr>
          <w:lang w:val="fr-CH"/>
        </w:rPr>
        <w:t xml:space="preserve"> </w:t>
      </w:r>
      <w:r w:rsidR="001E5551">
        <w:rPr>
          <w:lang w:val="fr-CH"/>
        </w:rPr>
        <w:t>–</w:t>
      </w:r>
      <w:r w:rsidR="0048509E" w:rsidRPr="004B117C">
        <w:rPr>
          <w:lang w:val="fr-CH"/>
        </w:rPr>
        <w:t xml:space="preserve"> </w:t>
      </w:r>
      <w:r w:rsidR="00354DB0" w:rsidRPr="004B117C">
        <w:rPr>
          <w:lang w:val="fr-CH"/>
        </w:rPr>
        <w:t>22</w:t>
      </w:r>
      <w:r w:rsidR="001E5551">
        <w:rPr>
          <w:lang w:val="fr-CH"/>
        </w:rPr>
        <w:tab/>
        <w:t>6</w:t>
      </w:r>
    </w:p>
    <w:p w:rsidR="00C93629" w:rsidRPr="004F3419" w:rsidRDefault="007D54DB" w:rsidP="004F3419">
      <w:pPr>
        <w:tabs>
          <w:tab w:val="left" w:pos="567"/>
          <w:tab w:val="left" w:pos="1134"/>
          <w:tab w:val="left" w:pos="1701"/>
          <w:tab w:val="left" w:leader="dot" w:pos="7560"/>
          <w:tab w:val="right" w:pos="8520"/>
          <w:tab w:val="right" w:pos="9360"/>
        </w:tabs>
        <w:spacing w:before="60" w:after="60"/>
        <w:ind w:right="-365"/>
        <w:rPr>
          <w:rStyle w:val="Hyperlink"/>
          <w:noProof/>
          <w:color w:val="auto"/>
          <w:lang w:val="fr-CH"/>
        </w:rPr>
      </w:pPr>
      <w:r>
        <w:rPr>
          <w:lang w:val="fr-CH"/>
        </w:rPr>
        <w:tab/>
      </w:r>
      <w:r w:rsidR="00C93629" w:rsidRPr="004B117C">
        <w:rPr>
          <w:lang w:val="fr-CH"/>
        </w:rPr>
        <w:t>D.</w:t>
      </w:r>
      <w:r>
        <w:rPr>
          <w:lang w:val="fr-CH"/>
        </w:rPr>
        <w:tab/>
      </w:r>
      <w:r w:rsidR="004D2853" w:rsidRPr="004D2853">
        <w:rPr>
          <w:lang w:val="fr-CH"/>
        </w:rPr>
        <w:t>Législation nationale</w:t>
      </w:r>
      <w:r w:rsidR="00354DB0" w:rsidRPr="004B117C">
        <w:rPr>
          <w:lang w:val="fr-CH"/>
        </w:rPr>
        <w:tab/>
      </w:r>
      <w:r>
        <w:rPr>
          <w:lang w:val="fr-CH"/>
        </w:rPr>
        <w:tab/>
      </w:r>
      <w:r w:rsidR="00354DB0" w:rsidRPr="004B117C">
        <w:rPr>
          <w:lang w:val="fr-CH"/>
        </w:rPr>
        <w:t>23</w:t>
      </w:r>
      <w:r w:rsidR="00C93629" w:rsidRPr="004B117C">
        <w:rPr>
          <w:lang w:val="fr-CH"/>
        </w:rPr>
        <w:t xml:space="preserve"> </w:t>
      </w:r>
      <w:r w:rsidR="001E5551">
        <w:rPr>
          <w:lang w:val="fr-CH"/>
        </w:rPr>
        <w:t>–</w:t>
      </w:r>
      <w:r w:rsidR="00C93629" w:rsidRPr="004B117C">
        <w:rPr>
          <w:lang w:val="fr-CH"/>
        </w:rPr>
        <w:t xml:space="preserve"> </w:t>
      </w:r>
      <w:r w:rsidR="00354DB0" w:rsidRPr="004B117C">
        <w:rPr>
          <w:lang w:val="fr-CH"/>
        </w:rPr>
        <w:t>47</w:t>
      </w:r>
      <w:r w:rsidR="001E5551">
        <w:rPr>
          <w:lang w:val="fr-CH"/>
        </w:rPr>
        <w:tab/>
        <w:t>7</w:t>
      </w:r>
    </w:p>
    <w:p w:rsidR="00C93629" w:rsidRPr="004F3419" w:rsidRDefault="007D54DB" w:rsidP="004F3419">
      <w:pPr>
        <w:tabs>
          <w:tab w:val="left" w:pos="567"/>
          <w:tab w:val="left" w:pos="1134"/>
          <w:tab w:val="left" w:pos="1701"/>
          <w:tab w:val="left" w:leader="dot" w:pos="7560"/>
          <w:tab w:val="right" w:pos="8520"/>
          <w:tab w:val="right" w:pos="9360"/>
        </w:tabs>
        <w:spacing w:before="60" w:after="60"/>
        <w:ind w:right="-365"/>
        <w:rPr>
          <w:rStyle w:val="Hyperlink"/>
          <w:b/>
          <w:noProof/>
          <w:color w:val="auto"/>
          <w:lang w:val="fr-CH"/>
        </w:rPr>
      </w:pPr>
      <w:r>
        <w:rPr>
          <w:caps/>
          <w:lang w:val="fr-CH"/>
        </w:rPr>
        <w:tab/>
      </w:r>
      <w:r w:rsidR="00C93629" w:rsidRPr="004B117C">
        <w:rPr>
          <w:caps/>
          <w:lang w:val="fr-CH"/>
        </w:rPr>
        <w:t>E</w:t>
      </w:r>
      <w:r w:rsidR="00C93629" w:rsidRPr="004D2853">
        <w:rPr>
          <w:caps/>
          <w:lang w:val="fr-CH"/>
        </w:rPr>
        <w:t>.</w:t>
      </w:r>
      <w:r>
        <w:rPr>
          <w:caps/>
          <w:lang w:val="fr-CH"/>
        </w:rPr>
        <w:tab/>
      </w:r>
      <w:r w:rsidR="004D2853" w:rsidRPr="004D2853">
        <w:rPr>
          <w:caps/>
          <w:lang w:val="fr-CH"/>
        </w:rPr>
        <w:t>O</w:t>
      </w:r>
      <w:r w:rsidR="004D2853" w:rsidRPr="004D2853">
        <w:rPr>
          <w:lang w:val="fr-CH"/>
        </w:rPr>
        <w:t>rganes chargés de surveiller le respect de l</w:t>
      </w:r>
      <w:r w:rsidR="004415FD">
        <w:rPr>
          <w:rFonts w:hint="eastAsia"/>
          <w:lang w:val="fr-CH"/>
        </w:rPr>
        <w:t>’</w:t>
      </w:r>
      <w:r w:rsidR="004D2853" w:rsidRPr="004D2853">
        <w:rPr>
          <w:lang w:val="fr-CH"/>
        </w:rPr>
        <w:t xml:space="preserve">interdiction </w:t>
      </w:r>
      <w:r>
        <w:rPr>
          <w:lang w:val="fr-CH"/>
        </w:rPr>
        <w:br/>
      </w:r>
      <w:r>
        <w:rPr>
          <w:lang w:val="fr-CH"/>
        </w:rPr>
        <w:tab/>
      </w:r>
      <w:r>
        <w:rPr>
          <w:lang w:val="fr-CH"/>
        </w:rPr>
        <w:tab/>
      </w:r>
      <w:r w:rsidR="004D2853" w:rsidRPr="004D2853">
        <w:rPr>
          <w:lang w:val="fr-CH"/>
        </w:rPr>
        <w:t>de la discrimination</w:t>
      </w:r>
      <w:r w:rsidR="00354DB0" w:rsidRPr="004B117C">
        <w:rPr>
          <w:lang w:val="fr-CH"/>
        </w:rPr>
        <w:tab/>
      </w:r>
      <w:r>
        <w:rPr>
          <w:lang w:val="fr-CH"/>
        </w:rPr>
        <w:tab/>
      </w:r>
      <w:r w:rsidR="00354DB0" w:rsidRPr="004B117C">
        <w:rPr>
          <w:lang w:val="fr-CH"/>
        </w:rPr>
        <w:t>48</w:t>
      </w:r>
      <w:r w:rsidR="00C93629" w:rsidRPr="004B117C">
        <w:rPr>
          <w:lang w:val="fr-CH"/>
        </w:rPr>
        <w:t xml:space="preserve"> </w:t>
      </w:r>
      <w:r w:rsidR="001E5551">
        <w:rPr>
          <w:lang w:val="fr-CH"/>
        </w:rPr>
        <w:t>–</w:t>
      </w:r>
      <w:r w:rsidR="00C93629" w:rsidRPr="004B117C">
        <w:rPr>
          <w:lang w:val="fr-CH"/>
        </w:rPr>
        <w:t xml:space="preserve"> </w:t>
      </w:r>
      <w:r w:rsidR="00354DB0" w:rsidRPr="004B117C">
        <w:rPr>
          <w:lang w:val="fr-CH"/>
        </w:rPr>
        <w:t>53</w:t>
      </w:r>
      <w:r w:rsidR="00715CC8">
        <w:rPr>
          <w:lang w:val="fr-CH"/>
        </w:rPr>
        <w:tab/>
      </w:r>
      <w:r w:rsidR="001E5551">
        <w:rPr>
          <w:lang w:val="fr-CH"/>
        </w:rPr>
        <w:t>10</w:t>
      </w:r>
    </w:p>
    <w:p w:rsidR="00C93629" w:rsidRPr="004F3419" w:rsidRDefault="007D54DB" w:rsidP="004F3419">
      <w:pPr>
        <w:tabs>
          <w:tab w:val="left" w:pos="567"/>
          <w:tab w:val="left" w:pos="1134"/>
          <w:tab w:val="left" w:pos="1701"/>
          <w:tab w:val="left" w:leader="dot" w:pos="7560"/>
          <w:tab w:val="right" w:pos="8520"/>
          <w:tab w:val="right" w:pos="9360"/>
        </w:tabs>
        <w:spacing w:before="60" w:after="60"/>
        <w:ind w:right="-365"/>
        <w:rPr>
          <w:rStyle w:val="Hyperlink"/>
          <w:b/>
          <w:noProof/>
          <w:color w:val="auto"/>
          <w:lang w:val="fr-CH"/>
        </w:rPr>
      </w:pPr>
      <w:r>
        <w:rPr>
          <w:caps/>
          <w:lang w:val="fr-CH"/>
        </w:rPr>
        <w:tab/>
      </w:r>
      <w:r w:rsidR="00C93629" w:rsidRPr="004B117C">
        <w:rPr>
          <w:caps/>
          <w:lang w:val="fr-CH"/>
        </w:rPr>
        <w:t>F.</w:t>
      </w:r>
      <w:r>
        <w:rPr>
          <w:caps/>
          <w:lang w:val="fr-CH"/>
        </w:rPr>
        <w:tab/>
      </w:r>
      <w:r w:rsidR="004D2853" w:rsidRPr="004D2853">
        <w:rPr>
          <w:caps/>
          <w:lang w:val="fr-CH"/>
        </w:rPr>
        <w:t>C</w:t>
      </w:r>
      <w:r w:rsidR="004D2853" w:rsidRPr="004D2853">
        <w:rPr>
          <w:lang w:val="fr-CH"/>
        </w:rPr>
        <w:t>omités et commissions consultatifs</w:t>
      </w:r>
      <w:r w:rsidR="00354DB0" w:rsidRPr="004B117C">
        <w:rPr>
          <w:lang w:val="fr-CH"/>
        </w:rPr>
        <w:tab/>
      </w:r>
      <w:r>
        <w:rPr>
          <w:lang w:val="fr-CH"/>
        </w:rPr>
        <w:tab/>
      </w:r>
      <w:r w:rsidR="00354DB0" w:rsidRPr="004B117C">
        <w:rPr>
          <w:lang w:val="fr-CH"/>
        </w:rPr>
        <w:t>54</w:t>
      </w:r>
      <w:r w:rsidR="00C93629" w:rsidRPr="004B117C">
        <w:rPr>
          <w:lang w:val="fr-CH"/>
        </w:rPr>
        <w:t xml:space="preserve"> </w:t>
      </w:r>
      <w:r w:rsidR="00715CC8">
        <w:rPr>
          <w:lang w:val="fr-CH"/>
        </w:rPr>
        <w:t>–</w:t>
      </w:r>
      <w:r w:rsidR="00C93629" w:rsidRPr="004B117C">
        <w:rPr>
          <w:lang w:val="fr-CH"/>
        </w:rPr>
        <w:t xml:space="preserve"> </w:t>
      </w:r>
      <w:r w:rsidR="00354DB0" w:rsidRPr="004B117C">
        <w:rPr>
          <w:lang w:val="fr-CH"/>
        </w:rPr>
        <w:t>67</w:t>
      </w:r>
      <w:r w:rsidR="00715CC8">
        <w:rPr>
          <w:lang w:val="fr-CH"/>
        </w:rPr>
        <w:tab/>
        <w:t>12</w:t>
      </w:r>
    </w:p>
    <w:p w:rsidR="00C93629" w:rsidRPr="007D54DB" w:rsidRDefault="007D54DB" w:rsidP="004F3419">
      <w:pPr>
        <w:tabs>
          <w:tab w:val="left" w:pos="567"/>
          <w:tab w:val="left" w:pos="1134"/>
          <w:tab w:val="left" w:pos="1701"/>
          <w:tab w:val="left" w:leader="dot" w:pos="7560"/>
          <w:tab w:val="right" w:pos="8520"/>
          <w:tab w:val="right" w:pos="9360"/>
        </w:tabs>
        <w:spacing w:before="60" w:after="60"/>
        <w:ind w:right="-365"/>
        <w:rPr>
          <w:lang w:val="fr-CH"/>
        </w:rPr>
      </w:pPr>
      <w:r w:rsidRPr="007D54DB">
        <w:rPr>
          <w:lang w:val="fr-CH"/>
        </w:rPr>
        <w:tab/>
      </w:r>
      <w:r w:rsidR="00C93629" w:rsidRPr="007D54DB">
        <w:rPr>
          <w:lang w:val="fr-CH"/>
        </w:rPr>
        <w:t>G.</w:t>
      </w:r>
      <w:r>
        <w:rPr>
          <w:lang w:val="fr-CH"/>
        </w:rPr>
        <w:tab/>
      </w:r>
      <w:r w:rsidR="004D2853" w:rsidRPr="007D54DB">
        <w:rPr>
          <w:lang w:val="fr-CH"/>
        </w:rPr>
        <w:t>R</w:t>
      </w:r>
      <w:r w:rsidR="004D2853" w:rsidRPr="004D2853">
        <w:rPr>
          <w:lang w:val="fr-CH"/>
        </w:rPr>
        <w:t>apports et programmes gouvernementaux</w:t>
      </w:r>
      <w:r w:rsidR="00354DB0" w:rsidRPr="004B117C">
        <w:rPr>
          <w:lang w:val="fr-CH"/>
        </w:rPr>
        <w:tab/>
      </w:r>
      <w:r>
        <w:rPr>
          <w:lang w:val="fr-CH"/>
        </w:rPr>
        <w:tab/>
      </w:r>
      <w:r w:rsidR="00354DB0" w:rsidRPr="004B117C">
        <w:rPr>
          <w:lang w:val="fr-CH"/>
        </w:rPr>
        <w:t>68</w:t>
      </w:r>
      <w:r w:rsidR="00C93629" w:rsidRPr="004B117C">
        <w:rPr>
          <w:lang w:val="fr-CH"/>
        </w:rPr>
        <w:t xml:space="preserve"> </w:t>
      </w:r>
      <w:r w:rsidR="00715CC8">
        <w:rPr>
          <w:lang w:val="fr-CH"/>
        </w:rPr>
        <w:t>–</w:t>
      </w:r>
      <w:r w:rsidR="00C93629" w:rsidRPr="004B117C">
        <w:rPr>
          <w:lang w:val="fr-CH"/>
        </w:rPr>
        <w:t xml:space="preserve"> </w:t>
      </w:r>
      <w:r w:rsidR="00354DB0" w:rsidRPr="004B117C">
        <w:rPr>
          <w:lang w:val="fr-CH"/>
        </w:rPr>
        <w:t>72</w:t>
      </w:r>
      <w:r w:rsidR="00715CC8">
        <w:rPr>
          <w:lang w:val="fr-CH"/>
        </w:rPr>
        <w:tab/>
        <w:t>14</w:t>
      </w:r>
    </w:p>
    <w:p w:rsidR="00C93629" w:rsidRPr="004B117C" w:rsidRDefault="00C24790" w:rsidP="004F3419">
      <w:pPr>
        <w:tabs>
          <w:tab w:val="left" w:pos="567"/>
          <w:tab w:val="left" w:pos="1134"/>
          <w:tab w:val="left" w:pos="1701"/>
          <w:tab w:val="left" w:leader="dot" w:pos="7560"/>
          <w:tab w:val="right" w:pos="8520"/>
          <w:tab w:val="right" w:pos="9360"/>
        </w:tabs>
        <w:spacing w:before="60" w:after="60"/>
        <w:ind w:right="-365"/>
        <w:rPr>
          <w:lang w:val="fr-CH"/>
        </w:rPr>
      </w:pPr>
      <w:r w:rsidRPr="007D54DB">
        <w:rPr>
          <w:lang w:val="fr-CH"/>
        </w:rPr>
        <w:t>I</w:t>
      </w:r>
      <w:r w:rsidR="00C93629" w:rsidRPr="007D54DB">
        <w:rPr>
          <w:lang w:val="fr-CH"/>
        </w:rPr>
        <w:t>I.</w:t>
      </w:r>
      <w:r w:rsidR="007D54DB">
        <w:rPr>
          <w:lang w:val="fr-CH"/>
        </w:rPr>
        <w:tab/>
      </w:r>
      <w:r w:rsidR="004D2853" w:rsidRPr="00E9187E">
        <w:rPr>
          <w:lang w:val="fr-CH"/>
        </w:rPr>
        <w:t>R</w:t>
      </w:r>
      <w:r w:rsidR="004D2853" w:rsidRPr="004D2853">
        <w:rPr>
          <w:lang w:val="fr-CH"/>
        </w:rPr>
        <w:t>ENSEIGNEMENTS CONCERNANT LES ARTICLES 2 À 7</w:t>
      </w:r>
      <w:r w:rsidR="007D54DB">
        <w:rPr>
          <w:lang w:val="fr-CH"/>
        </w:rPr>
        <w:t xml:space="preserve"> </w:t>
      </w:r>
      <w:r w:rsidR="007D54DB">
        <w:rPr>
          <w:lang w:val="fr-CH"/>
        </w:rPr>
        <w:br/>
      </w:r>
      <w:r w:rsidR="007D54DB">
        <w:rPr>
          <w:lang w:val="fr-CH"/>
        </w:rPr>
        <w:tab/>
      </w:r>
      <w:r w:rsidR="004D2853">
        <w:rPr>
          <w:lang w:val="fr-CH"/>
        </w:rPr>
        <w:t>DE</w:t>
      </w:r>
      <w:r w:rsidR="004D2853" w:rsidRPr="004D2853">
        <w:rPr>
          <w:lang w:val="fr-CH"/>
        </w:rPr>
        <w:t xml:space="preserve"> </w:t>
      </w:r>
      <w:r w:rsidR="004D2853">
        <w:rPr>
          <w:lang w:val="fr-CH"/>
        </w:rPr>
        <w:t>LA</w:t>
      </w:r>
      <w:r w:rsidR="004D2853" w:rsidRPr="004D2853">
        <w:rPr>
          <w:lang w:val="fr-CH"/>
        </w:rPr>
        <w:t xml:space="preserve"> CONVENTION</w:t>
      </w:r>
      <w:r w:rsidRPr="004415FD">
        <w:rPr>
          <w:lang w:val="fr-CH"/>
        </w:rPr>
        <w:tab/>
      </w:r>
      <w:r w:rsidR="007D54DB" w:rsidRPr="004415FD">
        <w:rPr>
          <w:lang w:val="fr-CH"/>
        </w:rPr>
        <w:tab/>
      </w:r>
      <w:r w:rsidR="00354DB0" w:rsidRPr="004B117C">
        <w:rPr>
          <w:webHidden/>
          <w:lang w:val="fr-CH"/>
        </w:rPr>
        <w:t>73</w:t>
      </w:r>
      <w:r w:rsidR="00C93629" w:rsidRPr="004B117C">
        <w:rPr>
          <w:webHidden/>
          <w:lang w:val="fr-CH"/>
        </w:rPr>
        <w:t xml:space="preserve"> </w:t>
      </w:r>
      <w:r w:rsidR="00715CC8">
        <w:rPr>
          <w:webHidden/>
          <w:lang w:val="fr-CH"/>
        </w:rPr>
        <w:t>–</w:t>
      </w:r>
      <w:r w:rsidR="00C93629" w:rsidRPr="004B117C">
        <w:rPr>
          <w:webHidden/>
          <w:lang w:val="fr-CH"/>
        </w:rPr>
        <w:t xml:space="preserve"> </w:t>
      </w:r>
      <w:r w:rsidR="00354DB0" w:rsidRPr="004B117C">
        <w:rPr>
          <w:webHidden/>
          <w:lang w:val="fr-CH"/>
        </w:rPr>
        <w:t>255</w:t>
      </w:r>
      <w:r w:rsidR="00715CC8">
        <w:rPr>
          <w:webHidden/>
          <w:lang w:val="fr-CH"/>
        </w:rPr>
        <w:tab/>
        <w:t>15</w:t>
      </w:r>
    </w:p>
    <w:p w:rsidR="00C24790"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C24790" w:rsidRPr="004B117C">
        <w:rPr>
          <w:lang w:val="fr-CH"/>
        </w:rPr>
        <w:t>A.</w:t>
      </w:r>
      <w:r>
        <w:rPr>
          <w:lang w:val="fr-CH"/>
        </w:rPr>
        <w:tab/>
      </w:r>
      <w:r w:rsidR="00C24790" w:rsidRPr="004B117C">
        <w:rPr>
          <w:lang w:val="fr-CH"/>
        </w:rPr>
        <w:t>Article 2</w:t>
      </w:r>
      <w:r w:rsidR="00C24790" w:rsidRPr="004B117C">
        <w:rPr>
          <w:lang w:val="fr-CH"/>
        </w:rPr>
        <w:tab/>
      </w:r>
      <w:r>
        <w:rPr>
          <w:lang w:val="fr-CH"/>
        </w:rPr>
        <w:tab/>
      </w:r>
      <w:r w:rsidR="00F6707A" w:rsidRPr="004B117C">
        <w:rPr>
          <w:lang w:val="fr-CH"/>
        </w:rPr>
        <w:t>73</w:t>
      </w:r>
      <w:r w:rsidR="00C24790" w:rsidRPr="004B117C">
        <w:rPr>
          <w:lang w:val="fr-CH"/>
        </w:rPr>
        <w:t xml:space="preserve"> </w:t>
      </w:r>
      <w:r w:rsidR="00715CC8">
        <w:rPr>
          <w:lang w:val="fr-CH"/>
        </w:rPr>
        <w:t>–</w:t>
      </w:r>
      <w:r w:rsidR="00C24790" w:rsidRPr="004B117C">
        <w:rPr>
          <w:lang w:val="fr-CH"/>
        </w:rPr>
        <w:t xml:space="preserve"> </w:t>
      </w:r>
      <w:r w:rsidR="00F6707A" w:rsidRPr="004B117C">
        <w:rPr>
          <w:lang w:val="fr-CH"/>
        </w:rPr>
        <w:t>116</w:t>
      </w:r>
      <w:r w:rsidR="00715CC8">
        <w:rPr>
          <w:lang w:val="fr-CH"/>
        </w:rPr>
        <w:tab/>
        <w:t>15</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1.</w:t>
      </w:r>
      <w:r>
        <w:rPr>
          <w:lang w:val="fr-CH"/>
        </w:rPr>
        <w:tab/>
      </w:r>
      <w:r w:rsidR="004D2853">
        <w:rPr>
          <w:lang w:val="fr-CH"/>
        </w:rPr>
        <w:t>R</w:t>
      </w:r>
      <w:r w:rsidR="004D2853" w:rsidRPr="004B117C">
        <w:rPr>
          <w:lang w:val="fr-CH"/>
        </w:rPr>
        <w:t>ecommandations</w:t>
      </w:r>
      <w:r w:rsidR="004D2853">
        <w:rPr>
          <w:lang w:val="fr-CH"/>
        </w:rPr>
        <w:t xml:space="preserve"> antérieures</w:t>
      </w:r>
      <w:r w:rsidR="00F6707A" w:rsidRPr="004B117C">
        <w:rPr>
          <w:lang w:val="fr-CH"/>
        </w:rPr>
        <w:tab/>
      </w:r>
      <w:r>
        <w:rPr>
          <w:lang w:val="fr-CH"/>
        </w:rPr>
        <w:tab/>
      </w:r>
      <w:r w:rsidR="00F6707A" w:rsidRPr="004B117C">
        <w:rPr>
          <w:lang w:val="fr-CH"/>
        </w:rPr>
        <w:t>73</w:t>
      </w:r>
      <w:r w:rsidR="00397EF1" w:rsidRPr="004B117C">
        <w:rPr>
          <w:lang w:val="fr-CH"/>
        </w:rPr>
        <w:t xml:space="preserve"> </w:t>
      </w:r>
      <w:r w:rsidR="00715CC8">
        <w:rPr>
          <w:lang w:val="fr-CH"/>
        </w:rPr>
        <w:t>–</w:t>
      </w:r>
      <w:r w:rsidR="00397EF1" w:rsidRPr="004B117C">
        <w:rPr>
          <w:lang w:val="fr-CH"/>
        </w:rPr>
        <w:t xml:space="preserve"> </w:t>
      </w:r>
      <w:r w:rsidR="00F6707A" w:rsidRPr="004B117C">
        <w:rPr>
          <w:lang w:val="fr-CH"/>
        </w:rPr>
        <w:t>92</w:t>
      </w:r>
      <w:r w:rsidR="00715CC8">
        <w:rPr>
          <w:lang w:val="fr-CH"/>
        </w:rPr>
        <w:tab/>
        <w:t>15</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2.</w:t>
      </w:r>
      <w:r>
        <w:rPr>
          <w:lang w:val="fr-CH"/>
        </w:rPr>
        <w:tab/>
      </w:r>
      <w:r w:rsidR="004D2853" w:rsidRPr="004B117C">
        <w:rPr>
          <w:lang w:val="fr-CH"/>
        </w:rPr>
        <w:t>Questions d</w:t>
      </w:r>
      <w:r w:rsidR="004415FD">
        <w:rPr>
          <w:rFonts w:hint="eastAsia"/>
          <w:lang w:val="fr-CH"/>
        </w:rPr>
        <w:t>’</w:t>
      </w:r>
      <w:r w:rsidR="004D2853" w:rsidRPr="004B117C">
        <w:rPr>
          <w:lang w:val="fr-CH"/>
        </w:rPr>
        <w:t>actualité</w:t>
      </w:r>
      <w:r w:rsidR="00B6200D" w:rsidRPr="004B117C">
        <w:rPr>
          <w:lang w:val="fr-CH"/>
        </w:rPr>
        <w:tab/>
      </w:r>
      <w:r>
        <w:rPr>
          <w:lang w:val="fr-CH"/>
        </w:rPr>
        <w:tab/>
      </w:r>
      <w:r w:rsidR="00B6200D" w:rsidRPr="004B117C">
        <w:rPr>
          <w:lang w:val="fr-CH"/>
        </w:rPr>
        <w:t>93</w:t>
      </w:r>
      <w:r w:rsidR="00397EF1" w:rsidRPr="004B117C">
        <w:rPr>
          <w:lang w:val="fr-CH"/>
        </w:rPr>
        <w:t xml:space="preserve"> </w:t>
      </w:r>
      <w:r w:rsidR="00715CC8">
        <w:rPr>
          <w:lang w:val="fr-CH"/>
        </w:rPr>
        <w:t>–</w:t>
      </w:r>
      <w:r w:rsidR="00397EF1" w:rsidRPr="004B117C">
        <w:rPr>
          <w:lang w:val="fr-CH"/>
        </w:rPr>
        <w:t xml:space="preserve"> </w:t>
      </w:r>
      <w:r w:rsidR="00B6200D" w:rsidRPr="004B117C">
        <w:rPr>
          <w:lang w:val="fr-CH"/>
        </w:rPr>
        <w:t>105</w:t>
      </w:r>
      <w:r w:rsidR="00715CC8">
        <w:rPr>
          <w:lang w:val="fr-CH"/>
        </w:rPr>
        <w:tab/>
        <w:t>18</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3.</w:t>
      </w:r>
      <w:r>
        <w:rPr>
          <w:lang w:val="fr-CH"/>
        </w:rPr>
        <w:tab/>
      </w:r>
      <w:r w:rsidR="004D2853" w:rsidRPr="004D2853">
        <w:rPr>
          <w:lang w:val="fr-CH"/>
        </w:rPr>
        <w:t>Études, rapports et projets</w:t>
      </w:r>
      <w:r w:rsidR="00B6200D" w:rsidRPr="004B117C">
        <w:rPr>
          <w:lang w:val="fr-CH"/>
        </w:rPr>
        <w:tab/>
      </w:r>
      <w:r>
        <w:rPr>
          <w:lang w:val="fr-CH"/>
        </w:rPr>
        <w:tab/>
      </w:r>
      <w:r w:rsidR="00B6200D" w:rsidRPr="004B117C">
        <w:rPr>
          <w:lang w:val="fr-CH"/>
        </w:rPr>
        <w:t>106</w:t>
      </w:r>
      <w:r w:rsidR="00397EF1" w:rsidRPr="004B117C">
        <w:rPr>
          <w:lang w:val="fr-CH"/>
        </w:rPr>
        <w:t xml:space="preserve"> </w:t>
      </w:r>
      <w:r w:rsidR="00715CC8">
        <w:rPr>
          <w:lang w:val="fr-CH"/>
        </w:rPr>
        <w:t>–</w:t>
      </w:r>
      <w:r w:rsidR="00397EF1" w:rsidRPr="004B117C">
        <w:rPr>
          <w:lang w:val="fr-CH"/>
        </w:rPr>
        <w:t xml:space="preserve"> </w:t>
      </w:r>
      <w:r w:rsidR="00B6200D" w:rsidRPr="004B117C">
        <w:rPr>
          <w:lang w:val="fr-CH"/>
        </w:rPr>
        <w:t>116</w:t>
      </w:r>
      <w:r w:rsidR="00715CC8">
        <w:rPr>
          <w:lang w:val="fr-CH"/>
        </w:rPr>
        <w:tab/>
        <w:t>20</w:t>
      </w:r>
    </w:p>
    <w:p w:rsidR="00397EF1" w:rsidRPr="004B117C"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397EF1" w:rsidRPr="004B117C">
        <w:rPr>
          <w:lang w:val="fr-CH"/>
        </w:rPr>
        <w:t>B.</w:t>
      </w:r>
      <w:r>
        <w:rPr>
          <w:lang w:val="fr-CH"/>
        </w:rPr>
        <w:tab/>
      </w:r>
      <w:r w:rsidR="00397EF1" w:rsidRPr="004B117C">
        <w:rPr>
          <w:lang w:val="fr-CH"/>
        </w:rPr>
        <w:t xml:space="preserve">Article </w:t>
      </w:r>
      <w:r w:rsidR="00B6200D" w:rsidRPr="004B117C">
        <w:rPr>
          <w:lang w:val="fr-CH"/>
        </w:rPr>
        <w:t>3</w:t>
      </w:r>
      <w:r w:rsidR="00397EF1" w:rsidRPr="004B117C">
        <w:rPr>
          <w:lang w:val="fr-CH"/>
        </w:rPr>
        <w:tab/>
      </w:r>
      <w:r>
        <w:rPr>
          <w:lang w:val="fr-CH"/>
        </w:rPr>
        <w:tab/>
      </w:r>
      <w:r w:rsidR="00B6200D" w:rsidRPr="004B117C">
        <w:rPr>
          <w:lang w:val="fr-CH"/>
        </w:rPr>
        <w:t>117</w:t>
      </w:r>
      <w:r w:rsidR="00397EF1" w:rsidRPr="004B117C">
        <w:rPr>
          <w:lang w:val="fr-CH"/>
        </w:rPr>
        <w:t xml:space="preserve"> </w:t>
      </w:r>
      <w:r w:rsidR="00E06A90">
        <w:rPr>
          <w:lang w:val="fr-CH"/>
        </w:rPr>
        <w:t>-</w:t>
      </w:r>
      <w:r w:rsidR="00B6200D" w:rsidRPr="004B117C">
        <w:rPr>
          <w:lang w:val="fr-CH"/>
        </w:rPr>
        <w:t>118</w:t>
      </w:r>
      <w:r w:rsidR="00715CC8">
        <w:rPr>
          <w:lang w:val="fr-CH"/>
        </w:rPr>
        <w:tab/>
        <w:t>22</w:t>
      </w:r>
    </w:p>
    <w:p w:rsidR="00B6200D" w:rsidRPr="004B117C"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B6200D" w:rsidRPr="004B117C">
        <w:rPr>
          <w:lang w:val="fr-CH"/>
        </w:rPr>
        <w:t>C.</w:t>
      </w:r>
      <w:r>
        <w:rPr>
          <w:lang w:val="fr-CH"/>
        </w:rPr>
        <w:tab/>
      </w:r>
      <w:r w:rsidR="00B6200D" w:rsidRPr="004B117C">
        <w:rPr>
          <w:lang w:val="fr-CH"/>
        </w:rPr>
        <w:t>Article 4</w:t>
      </w:r>
      <w:r w:rsidR="00B6200D" w:rsidRPr="004B117C">
        <w:rPr>
          <w:lang w:val="fr-CH"/>
        </w:rPr>
        <w:tab/>
      </w:r>
      <w:r>
        <w:rPr>
          <w:lang w:val="fr-CH"/>
        </w:rPr>
        <w:tab/>
      </w:r>
      <w:r w:rsidR="00B6200D" w:rsidRPr="004B117C">
        <w:rPr>
          <w:lang w:val="fr-CH"/>
        </w:rPr>
        <w:t xml:space="preserve">119 </w:t>
      </w:r>
      <w:r w:rsidR="00715CC8">
        <w:rPr>
          <w:lang w:val="fr-CH"/>
        </w:rPr>
        <w:t>–</w:t>
      </w:r>
      <w:r w:rsidR="00B6200D" w:rsidRPr="004B117C">
        <w:rPr>
          <w:lang w:val="fr-CH"/>
        </w:rPr>
        <w:t xml:space="preserve"> 131</w:t>
      </w:r>
      <w:r w:rsidR="00715CC8">
        <w:rPr>
          <w:lang w:val="fr-CH"/>
        </w:rPr>
        <w:tab/>
        <w:t>22</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1.</w:t>
      </w:r>
      <w:r>
        <w:rPr>
          <w:lang w:val="fr-CH"/>
        </w:rPr>
        <w:tab/>
      </w:r>
      <w:r w:rsidR="004D2853" w:rsidRPr="004B117C">
        <w:rPr>
          <w:lang w:val="fr-CH"/>
        </w:rPr>
        <w:t>Recommandations antérieures</w:t>
      </w:r>
      <w:r w:rsidR="00397EF1" w:rsidRPr="004B117C">
        <w:rPr>
          <w:lang w:val="fr-CH"/>
        </w:rPr>
        <w:tab/>
      </w:r>
      <w:r>
        <w:rPr>
          <w:lang w:val="fr-CH"/>
        </w:rPr>
        <w:tab/>
      </w:r>
      <w:r w:rsidR="00397EF1" w:rsidRPr="004B117C">
        <w:rPr>
          <w:lang w:val="fr-CH"/>
        </w:rPr>
        <w:t>1</w:t>
      </w:r>
      <w:r w:rsidR="002A3988" w:rsidRPr="004B117C">
        <w:rPr>
          <w:lang w:val="fr-CH"/>
        </w:rPr>
        <w:t>19</w:t>
      </w:r>
      <w:r w:rsidR="00397EF1" w:rsidRPr="004B117C">
        <w:rPr>
          <w:lang w:val="fr-CH"/>
        </w:rPr>
        <w:t xml:space="preserve"> </w:t>
      </w:r>
      <w:r w:rsidR="00715CC8">
        <w:rPr>
          <w:lang w:val="fr-CH"/>
        </w:rPr>
        <w:t>–</w:t>
      </w:r>
      <w:r w:rsidR="00397EF1" w:rsidRPr="004B117C">
        <w:rPr>
          <w:lang w:val="fr-CH"/>
        </w:rPr>
        <w:t xml:space="preserve"> </w:t>
      </w:r>
      <w:r w:rsidR="002A3988" w:rsidRPr="004B117C">
        <w:rPr>
          <w:lang w:val="fr-CH"/>
        </w:rPr>
        <w:t>127</w:t>
      </w:r>
      <w:r w:rsidR="00715CC8">
        <w:rPr>
          <w:lang w:val="fr-CH"/>
        </w:rPr>
        <w:tab/>
        <w:t>22</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2.</w:t>
      </w:r>
      <w:r>
        <w:rPr>
          <w:lang w:val="fr-CH"/>
        </w:rPr>
        <w:tab/>
      </w:r>
      <w:r w:rsidR="004D2853" w:rsidRPr="004B117C">
        <w:rPr>
          <w:lang w:val="fr-CH"/>
        </w:rPr>
        <w:t>Autres mesures</w:t>
      </w:r>
      <w:r w:rsidR="00397EF1" w:rsidRPr="004B117C">
        <w:rPr>
          <w:lang w:val="fr-CH"/>
        </w:rPr>
        <w:tab/>
      </w:r>
      <w:r>
        <w:rPr>
          <w:lang w:val="fr-CH"/>
        </w:rPr>
        <w:tab/>
      </w:r>
      <w:r w:rsidR="002A3988" w:rsidRPr="004B117C">
        <w:rPr>
          <w:lang w:val="fr-CH"/>
        </w:rPr>
        <w:t>128</w:t>
      </w:r>
      <w:r w:rsidR="00397EF1" w:rsidRPr="004B117C">
        <w:rPr>
          <w:lang w:val="fr-CH"/>
        </w:rPr>
        <w:t xml:space="preserve"> </w:t>
      </w:r>
      <w:r w:rsidR="00715CC8">
        <w:rPr>
          <w:lang w:val="fr-CH"/>
        </w:rPr>
        <w:t>–</w:t>
      </w:r>
      <w:r w:rsidR="00397EF1" w:rsidRPr="004B117C">
        <w:rPr>
          <w:lang w:val="fr-CH"/>
        </w:rPr>
        <w:t xml:space="preserve"> </w:t>
      </w:r>
      <w:r w:rsidR="002A3988" w:rsidRPr="004B117C">
        <w:rPr>
          <w:lang w:val="fr-CH"/>
        </w:rPr>
        <w:t>129</w:t>
      </w:r>
      <w:r w:rsidR="00715CC8">
        <w:rPr>
          <w:lang w:val="fr-CH"/>
        </w:rPr>
        <w:tab/>
        <w:t>24</w:t>
      </w:r>
    </w:p>
    <w:p w:rsidR="00397EF1"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97EF1" w:rsidRPr="004B117C">
        <w:rPr>
          <w:lang w:val="fr-CH"/>
        </w:rPr>
        <w:t>3.</w:t>
      </w:r>
      <w:r>
        <w:rPr>
          <w:lang w:val="fr-CH"/>
        </w:rPr>
        <w:tab/>
      </w:r>
      <w:r w:rsidR="004D2853" w:rsidRPr="004B117C">
        <w:rPr>
          <w:lang w:val="fr-CH"/>
        </w:rPr>
        <w:t>Législation</w:t>
      </w:r>
      <w:r w:rsidR="00397EF1" w:rsidRPr="004B117C">
        <w:rPr>
          <w:lang w:val="fr-CH"/>
        </w:rPr>
        <w:tab/>
      </w:r>
      <w:r>
        <w:rPr>
          <w:lang w:val="fr-CH"/>
        </w:rPr>
        <w:tab/>
      </w:r>
      <w:r w:rsidR="002A3988" w:rsidRPr="004B117C">
        <w:rPr>
          <w:lang w:val="fr-CH"/>
        </w:rPr>
        <w:t>130</w:t>
      </w:r>
      <w:r w:rsidR="00397EF1" w:rsidRPr="004B117C">
        <w:rPr>
          <w:lang w:val="fr-CH"/>
        </w:rPr>
        <w:t xml:space="preserve"> </w:t>
      </w:r>
      <w:r w:rsidR="00715CC8">
        <w:rPr>
          <w:lang w:val="fr-CH"/>
        </w:rPr>
        <w:t>–</w:t>
      </w:r>
      <w:r w:rsidR="00397EF1" w:rsidRPr="004B117C">
        <w:rPr>
          <w:lang w:val="fr-CH"/>
        </w:rPr>
        <w:t xml:space="preserve"> </w:t>
      </w:r>
      <w:r w:rsidR="002A3988" w:rsidRPr="004B117C">
        <w:rPr>
          <w:lang w:val="fr-CH"/>
        </w:rPr>
        <w:t>131</w:t>
      </w:r>
      <w:r w:rsidR="00715CC8">
        <w:rPr>
          <w:lang w:val="fr-CH"/>
        </w:rPr>
        <w:tab/>
        <w:t>24</w:t>
      </w:r>
    </w:p>
    <w:p w:rsidR="00AD20A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B6200D" w:rsidRPr="004B117C">
        <w:rPr>
          <w:lang w:val="fr-CH"/>
        </w:rPr>
        <w:t>D</w:t>
      </w:r>
      <w:r w:rsidR="00AD20A8" w:rsidRPr="004B117C">
        <w:rPr>
          <w:lang w:val="fr-CH"/>
        </w:rPr>
        <w:t>.</w:t>
      </w:r>
      <w:r>
        <w:rPr>
          <w:lang w:val="fr-CH"/>
        </w:rPr>
        <w:tab/>
      </w:r>
      <w:r w:rsidR="00AD20A8" w:rsidRPr="004B117C">
        <w:rPr>
          <w:lang w:val="fr-CH"/>
        </w:rPr>
        <w:t>Article 5</w:t>
      </w:r>
      <w:r w:rsidR="00AD20A8" w:rsidRPr="004B117C">
        <w:rPr>
          <w:lang w:val="fr-CH"/>
        </w:rPr>
        <w:tab/>
      </w:r>
      <w:r>
        <w:rPr>
          <w:lang w:val="fr-CH"/>
        </w:rPr>
        <w:tab/>
      </w:r>
      <w:r w:rsidR="002A3988" w:rsidRPr="004B117C">
        <w:rPr>
          <w:lang w:val="fr-CH"/>
        </w:rPr>
        <w:t>132</w:t>
      </w:r>
      <w:r w:rsidR="00AD20A8" w:rsidRPr="004B117C">
        <w:rPr>
          <w:lang w:val="fr-CH"/>
        </w:rPr>
        <w:t xml:space="preserve"> </w:t>
      </w:r>
      <w:r w:rsidR="00715CC8">
        <w:rPr>
          <w:lang w:val="fr-CH"/>
        </w:rPr>
        <w:t>–</w:t>
      </w:r>
      <w:r w:rsidR="00AD20A8" w:rsidRPr="004B117C">
        <w:rPr>
          <w:lang w:val="fr-CH"/>
        </w:rPr>
        <w:t xml:space="preserve"> </w:t>
      </w:r>
      <w:r w:rsidR="002A3988" w:rsidRPr="004B117C">
        <w:rPr>
          <w:lang w:val="fr-CH"/>
        </w:rPr>
        <w:t>198</w:t>
      </w:r>
      <w:r w:rsidR="00715CC8">
        <w:rPr>
          <w:lang w:val="fr-CH"/>
        </w:rPr>
        <w:tab/>
        <w:t>25</w:t>
      </w:r>
    </w:p>
    <w:p w:rsidR="00AD20A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AD20A8" w:rsidRPr="004B117C">
        <w:rPr>
          <w:lang w:val="fr-CH"/>
        </w:rPr>
        <w:t>1.</w:t>
      </w:r>
      <w:r>
        <w:rPr>
          <w:lang w:val="fr-CH"/>
        </w:rPr>
        <w:tab/>
      </w:r>
      <w:r w:rsidR="004D2853" w:rsidRPr="004D2853">
        <w:rPr>
          <w:lang w:val="fr-CH"/>
        </w:rPr>
        <w:t xml:space="preserve">Droit à un traitement égal devant les tribunaux et tout </w:t>
      </w:r>
      <w:r>
        <w:rPr>
          <w:lang w:val="fr-CH"/>
        </w:rPr>
        <w:br/>
      </w:r>
      <w:r>
        <w:rPr>
          <w:lang w:val="fr-CH"/>
        </w:rPr>
        <w:tab/>
      </w:r>
      <w:r>
        <w:rPr>
          <w:lang w:val="fr-CH"/>
        </w:rPr>
        <w:tab/>
      </w:r>
      <w:r>
        <w:rPr>
          <w:lang w:val="fr-CH"/>
        </w:rPr>
        <w:tab/>
      </w:r>
      <w:r w:rsidR="004D2853" w:rsidRPr="004D2853">
        <w:rPr>
          <w:lang w:val="fr-CH"/>
        </w:rPr>
        <w:t>autre organe administrant la justice</w:t>
      </w:r>
      <w:r w:rsidR="00AD20A8" w:rsidRPr="004B117C">
        <w:rPr>
          <w:lang w:val="fr-CH"/>
        </w:rPr>
        <w:tab/>
      </w:r>
      <w:r>
        <w:rPr>
          <w:lang w:val="fr-CH"/>
        </w:rPr>
        <w:tab/>
      </w:r>
      <w:r w:rsidR="00AD20A8" w:rsidRPr="004B117C">
        <w:rPr>
          <w:lang w:val="fr-CH"/>
        </w:rPr>
        <w:t>1</w:t>
      </w:r>
      <w:r w:rsidR="002A3988" w:rsidRPr="004B117C">
        <w:rPr>
          <w:lang w:val="fr-CH"/>
        </w:rPr>
        <w:t>32</w:t>
      </w:r>
      <w:r w:rsidR="00715CC8">
        <w:rPr>
          <w:lang w:val="fr-CH"/>
        </w:rPr>
        <w:tab/>
        <w:t>25</w:t>
      </w:r>
    </w:p>
    <w:p w:rsidR="00AD20A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AD20A8" w:rsidRPr="004B117C">
        <w:rPr>
          <w:lang w:val="fr-CH"/>
        </w:rPr>
        <w:t>2.</w:t>
      </w:r>
      <w:r>
        <w:rPr>
          <w:lang w:val="fr-CH"/>
        </w:rPr>
        <w:tab/>
      </w:r>
      <w:r w:rsidR="004D2853" w:rsidRPr="004D2853">
        <w:rPr>
          <w:lang w:val="fr-CH"/>
        </w:rPr>
        <w:t>Droit à la sûreté de la personne et à la protection de l</w:t>
      </w:r>
      <w:r w:rsidR="004415FD">
        <w:rPr>
          <w:rFonts w:hint="eastAsia"/>
          <w:lang w:val="fr-CH"/>
        </w:rPr>
        <w:t>’</w:t>
      </w:r>
      <w:r w:rsidR="004D2853" w:rsidRPr="004D2853">
        <w:rPr>
          <w:lang w:val="fr-CH"/>
        </w:rPr>
        <w:t xml:space="preserve">État </w:t>
      </w:r>
      <w:r w:rsidR="00E06A90">
        <w:rPr>
          <w:lang w:val="fr-CH"/>
        </w:rPr>
        <w:br/>
      </w:r>
      <w:r w:rsidR="00E06A90">
        <w:rPr>
          <w:lang w:val="fr-CH"/>
        </w:rPr>
        <w:tab/>
      </w:r>
      <w:r w:rsidR="00E06A90">
        <w:rPr>
          <w:lang w:val="fr-CH"/>
        </w:rPr>
        <w:tab/>
      </w:r>
      <w:r w:rsidR="00E06A90">
        <w:rPr>
          <w:lang w:val="fr-CH"/>
        </w:rPr>
        <w:tab/>
      </w:r>
      <w:r w:rsidR="004D2853" w:rsidRPr="004D2853">
        <w:rPr>
          <w:lang w:val="fr-CH"/>
        </w:rPr>
        <w:t>contre les voies de fait ou les sévices</w:t>
      </w:r>
      <w:r w:rsidR="002A3988" w:rsidRPr="004B117C">
        <w:rPr>
          <w:lang w:val="fr-CH"/>
        </w:rPr>
        <w:tab/>
      </w:r>
      <w:r>
        <w:rPr>
          <w:lang w:val="fr-CH"/>
        </w:rPr>
        <w:tab/>
      </w:r>
      <w:r w:rsidR="002A3988" w:rsidRPr="004B117C">
        <w:rPr>
          <w:lang w:val="fr-CH"/>
        </w:rPr>
        <w:t xml:space="preserve">133 </w:t>
      </w:r>
      <w:r w:rsidR="00715CC8">
        <w:rPr>
          <w:lang w:val="fr-CH"/>
        </w:rPr>
        <w:t>–</w:t>
      </w:r>
      <w:r w:rsidR="002A3988" w:rsidRPr="004B117C">
        <w:rPr>
          <w:lang w:val="fr-CH"/>
        </w:rPr>
        <w:t xml:space="preserve"> 144</w:t>
      </w:r>
      <w:r w:rsidR="00715CC8">
        <w:rPr>
          <w:lang w:val="fr-CH"/>
        </w:rPr>
        <w:tab/>
        <w:t>25</w:t>
      </w:r>
    </w:p>
    <w:p w:rsidR="009E3054"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9E3054" w:rsidRPr="004B117C">
        <w:rPr>
          <w:lang w:val="fr-CH"/>
        </w:rPr>
        <w:t>3.</w:t>
      </w:r>
      <w:r>
        <w:rPr>
          <w:lang w:val="fr-CH"/>
        </w:rPr>
        <w:tab/>
      </w:r>
      <w:r w:rsidR="00A42FCE" w:rsidRPr="004B117C">
        <w:rPr>
          <w:lang w:val="fr-CH"/>
        </w:rPr>
        <w:t>Droits civils et politiques</w:t>
      </w:r>
      <w:r w:rsidR="009E3054" w:rsidRPr="004B117C">
        <w:rPr>
          <w:lang w:val="fr-CH"/>
        </w:rPr>
        <w:tab/>
      </w:r>
      <w:r>
        <w:rPr>
          <w:lang w:val="fr-CH"/>
        </w:rPr>
        <w:tab/>
      </w:r>
      <w:r w:rsidR="002A3988" w:rsidRPr="004B117C">
        <w:rPr>
          <w:lang w:val="fr-CH"/>
        </w:rPr>
        <w:t>145</w:t>
      </w:r>
      <w:r w:rsidR="009E3054" w:rsidRPr="004B117C">
        <w:rPr>
          <w:lang w:val="fr-CH"/>
        </w:rPr>
        <w:t xml:space="preserve"> </w:t>
      </w:r>
      <w:r w:rsidR="00715CC8">
        <w:rPr>
          <w:lang w:val="fr-CH"/>
        </w:rPr>
        <w:t>–</w:t>
      </w:r>
      <w:r w:rsidR="009E3054" w:rsidRPr="004B117C">
        <w:rPr>
          <w:lang w:val="fr-CH"/>
        </w:rPr>
        <w:t xml:space="preserve"> </w:t>
      </w:r>
      <w:r w:rsidR="002A3988" w:rsidRPr="004B117C">
        <w:rPr>
          <w:lang w:val="fr-CH"/>
        </w:rPr>
        <w:t>149</w:t>
      </w:r>
      <w:r w:rsidR="00715CC8">
        <w:rPr>
          <w:lang w:val="fr-CH"/>
        </w:rPr>
        <w:tab/>
        <w:t>27</w:t>
      </w:r>
    </w:p>
    <w:p w:rsidR="009E3054"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9E3054" w:rsidRPr="004B117C">
        <w:rPr>
          <w:lang w:val="fr-CH"/>
        </w:rPr>
        <w:t>4.</w:t>
      </w:r>
      <w:r>
        <w:rPr>
          <w:lang w:val="fr-CH"/>
        </w:rPr>
        <w:tab/>
      </w:r>
      <w:r w:rsidR="00A42FCE" w:rsidRPr="004B117C">
        <w:rPr>
          <w:lang w:val="fr-CH"/>
        </w:rPr>
        <w:t>Droits économiques, sociaux et culturels</w:t>
      </w:r>
      <w:r w:rsidR="009E3054" w:rsidRPr="004B117C">
        <w:rPr>
          <w:lang w:val="fr-CH"/>
        </w:rPr>
        <w:tab/>
      </w:r>
      <w:r>
        <w:rPr>
          <w:lang w:val="fr-CH"/>
        </w:rPr>
        <w:tab/>
      </w:r>
      <w:r w:rsidR="009E3054" w:rsidRPr="004B117C">
        <w:rPr>
          <w:lang w:val="fr-CH"/>
        </w:rPr>
        <w:t>1</w:t>
      </w:r>
      <w:r w:rsidR="002A3988" w:rsidRPr="004B117C">
        <w:rPr>
          <w:lang w:val="fr-CH"/>
        </w:rPr>
        <w:t>50</w:t>
      </w:r>
      <w:r w:rsidR="009E3054" w:rsidRPr="004B117C">
        <w:rPr>
          <w:lang w:val="fr-CH"/>
        </w:rPr>
        <w:t xml:space="preserve"> </w:t>
      </w:r>
      <w:r w:rsidR="00715CC8">
        <w:rPr>
          <w:lang w:val="fr-CH"/>
        </w:rPr>
        <w:t>–</w:t>
      </w:r>
      <w:r w:rsidR="009E3054" w:rsidRPr="004B117C">
        <w:rPr>
          <w:lang w:val="fr-CH"/>
        </w:rPr>
        <w:t xml:space="preserve"> </w:t>
      </w:r>
      <w:r w:rsidR="002A3988" w:rsidRPr="004B117C">
        <w:rPr>
          <w:lang w:val="fr-CH"/>
        </w:rPr>
        <w:t>198</w:t>
      </w:r>
      <w:r w:rsidR="00715CC8">
        <w:rPr>
          <w:lang w:val="fr-CH"/>
        </w:rPr>
        <w:tab/>
        <w:t>28</w:t>
      </w:r>
    </w:p>
    <w:p w:rsidR="00420CD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B6200D" w:rsidRPr="004B117C">
        <w:rPr>
          <w:lang w:val="fr-CH"/>
        </w:rPr>
        <w:t>E</w:t>
      </w:r>
      <w:r w:rsidR="00420CD8" w:rsidRPr="004B117C">
        <w:rPr>
          <w:lang w:val="fr-CH"/>
        </w:rPr>
        <w:t>.</w:t>
      </w:r>
      <w:r>
        <w:rPr>
          <w:lang w:val="fr-CH"/>
        </w:rPr>
        <w:tab/>
      </w:r>
      <w:r w:rsidR="00420CD8" w:rsidRPr="004B117C">
        <w:rPr>
          <w:lang w:val="fr-CH"/>
        </w:rPr>
        <w:t>Article 6</w:t>
      </w:r>
      <w:r w:rsidR="00420CD8" w:rsidRPr="004B117C">
        <w:rPr>
          <w:lang w:val="fr-CH"/>
        </w:rPr>
        <w:tab/>
      </w:r>
      <w:r>
        <w:rPr>
          <w:lang w:val="fr-CH"/>
        </w:rPr>
        <w:tab/>
      </w:r>
      <w:r w:rsidR="00420CD8" w:rsidRPr="004B117C">
        <w:rPr>
          <w:lang w:val="fr-CH"/>
        </w:rPr>
        <w:t>1</w:t>
      </w:r>
      <w:r w:rsidR="002A3988" w:rsidRPr="004B117C">
        <w:rPr>
          <w:lang w:val="fr-CH"/>
        </w:rPr>
        <w:t>99</w:t>
      </w:r>
      <w:r w:rsidR="00420CD8" w:rsidRPr="004B117C">
        <w:rPr>
          <w:lang w:val="fr-CH"/>
        </w:rPr>
        <w:t xml:space="preserve"> </w:t>
      </w:r>
      <w:r w:rsidR="00715CC8">
        <w:rPr>
          <w:lang w:val="fr-CH"/>
        </w:rPr>
        <w:t>–</w:t>
      </w:r>
      <w:r w:rsidR="00420CD8" w:rsidRPr="004B117C">
        <w:rPr>
          <w:lang w:val="fr-CH"/>
        </w:rPr>
        <w:t xml:space="preserve"> </w:t>
      </w:r>
      <w:r w:rsidR="002A3988" w:rsidRPr="004B117C">
        <w:rPr>
          <w:lang w:val="fr-CH"/>
        </w:rPr>
        <w:t>232</w:t>
      </w:r>
      <w:r w:rsidR="00715CC8">
        <w:rPr>
          <w:lang w:val="fr-CH"/>
        </w:rPr>
        <w:tab/>
        <w:t>36</w:t>
      </w:r>
    </w:p>
    <w:p w:rsidR="00420CD8" w:rsidRPr="008A2009" w:rsidRDefault="006C2D94" w:rsidP="004F3419">
      <w:pPr>
        <w:tabs>
          <w:tab w:val="left" w:pos="567"/>
          <w:tab w:val="left" w:pos="1134"/>
          <w:tab w:val="left" w:pos="1701"/>
          <w:tab w:val="left" w:leader="dot" w:pos="7560"/>
          <w:tab w:val="right" w:pos="8520"/>
          <w:tab w:val="right" w:pos="9360"/>
        </w:tabs>
        <w:spacing w:before="60" w:after="60"/>
        <w:ind w:right="-365"/>
        <w:rPr>
          <w:rStyle w:val="Hyperlink"/>
          <w:noProof/>
          <w:color w:val="auto"/>
          <w:lang w:val="fr-CH"/>
        </w:rPr>
      </w:pPr>
      <w:r>
        <w:rPr>
          <w:lang w:val="fr-CH"/>
        </w:rPr>
        <w:tab/>
      </w:r>
      <w:r>
        <w:rPr>
          <w:lang w:val="fr-CH"/>
        </w:rPr>
        <w:tab/>
      </w:r>
      <w:r w:rsidR="00420CD8" w:rsidRPr="004B117C">
        <w:rPr>
          <w:lang w:val="fr-CH"/>
        </w:rPr>
        <w:t>1.</w:t>
      </w:r>
      <w:r>
        <w:rPr>
          <w:lang w:val="fr-CH"/>
        </w:rPr>
        <w:tab/>
      </w:r>
      <w:r w:rsidR="00A42FCE" w:rsidRPr="004B117C">
        <w:rPr>
          <w:lang w:val="fr-CH"/>
        </w:rPr>
        <w:t>Recommandations antérieures</w:t>
      </w:r>
      <w:r w:rsidR="002A3988" w:rsidRPr="004B117C">
        <w:rPr>
          <w:lang w:val="fr-CH"/>
        </w:rPr>
        <w:tab/>
      </w:r>
      <w:r>
        <w:rPr>
          <w:lang w:val="fr-CH"/>
        </w:rPr>
        <w:tab/>
      </w:r>
      <w:r w:rsidR="002A3988" w:rsidRPr="004B117C">
        <w:rPr>
          <w:lang w:val="fr-CH"/>
        </w:rPr>
        <w:t>199</w:t>
      </w:r>
      <w:r w:rsidR="00420CD8" w:rsidRPr="004B117C">
        <w:rPr>
          <w:lang w:val="fr-CH"/>
        </w:rPr>
        <w:t xml:space="preserve"> </w:t>
      </w:r>
      <w:r w:rsidR="00715CC8">
        <w:rPr>
          <w:lang w:val="fr-CH"/>
        </w:rPr>
        <w:t>–</w:t>
      </w:r>
      <w:r w:rsidR="00420CD8" w:rsidRPr="004B117C">
        <w:rPr>
          <w:lang w:val="fr-CH"/>
        </w:rPr>
        <w:t xml:space="preserve"> </w:t>
      </w:r>
      <w:r w:rsidR="002A3988" w:rsidRPr="004B117C">
        <w:rPr>
          <w:lang w:val="fr-CH"/>
        </w:rPr>
        <w:t>203</w:t>
      </w:r>
      <w:r w:rsidR="00715CC8">
        <w:rPr>
          <w:lang w:val="fr-CH"/>
        </w:rPr>
        <w:tab/>
        <w:t>36</w:t>
      </w:r>
    </w:p>
    <w:p w:rsidR="00420CD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420CD8" w:rsidRPr="004B117C">
        <w:rPr>
          <w:lang w:val="fr-CH"/>
        </w:rPr>
        <w:t>2.</w:t>
      </w:r>
      <w:r>
        <w:rPr>
          <w:lang w:val="fr-CH"/>
        </w:rPr>
        <w:tab/>
      </w:r>
      <w:r w:rsidR="00A42FCE" w:rsidRPr="004B117C">
        <w:rPr>
          <w:lang w:val="fr-CH"/>
        </w:rPr>
        <w:t>Mesures prises par les autorités</w:t>
      </w:r>
      <w:r w:rsidR="002A3988" w:rsidRPr="004B117C">
        <w:rPr>
          <w:lang w:val="fr-CH"/>
        </w:rPr>
        <w:tab/>
      </w:r>
      <w:r>
        <w:rPr>
          <w:lang w:val="fr-CH"/>
        </w:rPr>
        <w:tab/>
      </w:r>
      <w:r w:rsidR="002A3988" w:rsidRPr="004B117C">
        <w:rPr>
          <w:lang w:val="fr-CH"/>
        </w:rPr>
        <w:t>204</w:t>
      </w:r>
      <w:r w:rsidR="00420CD8" w:rsidRPr="004B117C">
        <w:rPr>
          <w:lang w:val="fr-CH"/>
        </w:rPr>
        <w:t xml:space="preserve"> </w:t>
      </w:r>
      <w:r w:rsidR="00715CC8">
        <w:rPr>
          <w:lang w:val="fr-CH"/>
        </w:rPr>
        <w:t>–</w:t>
      </w:r>
      <w:r w:rsidR="00420CD8" w:rsidRPr="004B117C">
        <w:rPr>
          <w:lang w:val="fr-CH"/>
        </w:rPr>
        <w:t xml:space="preserve"> </w:t>
      </w:r>
      <w:r w:rsidR="002A3988" w:rsidRPr="004B117C">
        <w:rPr>
          <w:lang w:val="fr-CH"/>
        </w:rPr>
        <w:t>232</w:t>
      </w:r>
      <w:r w:rsidR="00715CC8">
        <w:rPr>
          <w:lang w:val="fr-CH"/>
        </w:rPr>
        <w:tab/>
        <w:t>37</w:t>
      </w:r>
    </w:p>
    <w:p w:rsidR="00420CD8" w:rsidRPr="004415FD" w:rsidRDefault="006C2D94" w:rsidP="00004FF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sidR="00B6200D" w:rsidRPr="004B117C">
        <w:rPr>
          <w:lang w:val="fr-CH"/>
        </w:rPr>
        <w:t>F</w:t>
      </w:r>
      <w:r>
        <w:rPr>
          <w:lang w:val="fr-CH"/>
        </w:rPr>
        <w:t>.</w:t>
      </w:r>
      <w:r>
        <w:rPr>
          <w:lang w:val="fr-CH"/>
        </w:rPr>
        <w:tab/>
      </w:r>
      <w:r w:rsidR="00420CD8" w:rsidRPr="004B117C">
        <w:rPr>
          <w:lang w:val="fr-CH"/>
        </w:rPr>
        <w:t>Article 7</w:t>
      </w:r>
      <w:r w:rsidR="002A3988" w:rsidRPr="004B117C">
        <w:rPr>
          <w:lang w:val="fr-CH"/>
        </w:rPr>
        <w:tab/>
      </w:r>
      <w:r>
        <w:rPr>
          <w:lang w:val="fr-CH"/>
        </w:rPr>
        <w:tab/>
      </w:r>
      <w:r w:rsidR="002A3988" w:rsidRPr="004B117C">
        <w:rPr>
          <w:lang w:val="fr-CH"/>
        </w:rPr>
        <w:t>233</w:t>
      </w:r>
      <w:r w:rsidR="00420CD8" w:rsidRPr="004B117C">
        <w:rPr>
          <w:lang w:val="fr-CH"/>
        </w:rPr>
        <w:t xml:space="preserve"> </w:t>
      </w:r>
      <w:r w:rsidR="00715CC8">
        <w:rPr>
          <w:lang w:val="fr-CH"/>
        </w:rPr>
        <w:t>–</w:t>
      </w:r>
      <w:r w:rsidR="00420CD8" w:rsidRPr="004B117C">
        <w:rPr>
          <w:lang w:val="fr-CH"/>
        </w:rPr>
        <w:t xml:space="preserve"> </w:t>
      </w:r>
      <w:r w:rsidR="002A3988" w:rsidRPr="004B117C">
        <w:rPr>
          <w:lang w:val="fr-CH"/>
        </w:rPr>
        <w:t>255</w:t>
      </w:r>
      <w:r w:rsidR="00715CC8">
        <w:rPr>
          <w:lang w:val="fr-CH"/>
        </w:rPr>
        <w:tab/>
        <w:t>4</w:t>
      </w:r>
      <w:r w:rsidR="00004FF9">
        <w:rPr>
          <w:lang w:val="fr-CH"/>
        </w:rPr>
        <w:t>1</w:t>
      </w:r>
    </w:p>
    <w:p w:rsidR="003608F8" w:rsidRPr="004415FD"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608F8" w:rsidRPr="004B117C">
        <w:rPr>
          <w:lang w:val="fr-CH"/>
        </w:rPr>
        <w:t>1.</w:t>
      </w:r>
      <w:r>
        <w:rPr>
          <w:lang w:val="fr-CH"/>
        </w:rPr>
        <w:tab/>
      </w:r>
      <w:r w:rsidR="00A42FCE" w:rsidRPr="00A42FCE">
        <w:rPr>
          <w:lang w:val="fr-CH"/>
        </w:rPr>
        <w:t>Éducation et formation aux droits de l</w:t>
      </w:r>
      <w:r w:rsidR="004415FD">
        <w:rPr>
          <w:rFonts w:hint="eastAsia"/>
          <w:lang w:val="fr-CH"/>
        </w:rPr>
        <w:t>’</w:t>
      </w:r>
      <w:r w:rsidR="00A42FCE" w:rsidRPr="00A42FCE">
        <w:rPr>
          <w:lang w:val="fr-CH"/>
        </w:rPr>
        <w:t>homme</w:t>
      </w:r>
      <w:r w:rsidR="003608F8" w:rsidRPr="004B117C">
        <w:rPr>
          <w:lang w:val="fr-CH"/>
        </w:rPr>
        <w:tab/>
      </w:r>
      <w:r w:rsidR="002A3988" w:rsidRPr="004B117C">
        <w:rPr>
          <w:lang w:val="fr-CH"/>
        </w:rPr>
        <w:t>233</w:t>
      </w:r>
      <w:r w:rsidR="003608F8" w:rsidRPr="004B117C">
        <w:rPr>
          <w:lang w:val="fr-CH"/>
        </w:rPr>
        <w:t xml:space="preserve"> </w:t>
      </w:r>
      <w:r w:rsidR="00715CC8">
        <w:rPr>
          <w:lang w:val="fr-CH"/>
        </w:rPr>
        <w:t>–</w:t>
      </w:r>
      <w:r w:rsidR="003608F8" w:rsidRPr="004B117C">
        <w:rPr>
          <w:lang w:val="fr-CH"/>
        </w:rPr>
        <w:t xml:space="preserve"> </w:t>
      </w:r>
      <w:r w:rsidR="002A3988" w:rsidRPr="004B117C">
        <w:rPr>
          <w:lang w:val="fr-CH"/>
        </w:rPr>
        <w:t>240</w:t>
      </w:r>
      <w:r w:rsidR="00004FF9">
        <w:rPr>
          <w:lang w:val="fr-CH"/>
        </w:rPr>
        <w:tab/>
        <w:t>41</w:t>
      </w:r>
    </w:p>
    <w:p w:rsidR="003608F8" w:rsidRPr="00715CC8"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608F8" w:rsidRPr="004B117C">
        <w:rPr>
          <w:lang w:val="fr-CH"/>
        </w:rPr>
        <w:t>2.</w:t>
      </w:r>
      <w:r>
        <w:rPr>
          <w:lang w:val="fr-CH"/>
        </w:rPr>
        <w:tab/>
      </w:r>
      <w:r w:rsidR="003608F8" w:rsidRPr="004B117C">
        <w:rPr>
          <w:lang w:val="fr-CH"/>
        </w:rPr>
        <w:t>Culture</w:t>
      </w:r>
      <w:r w:rsidR="003608F8" w:rsidRPr="004B117C">
        <w:rPr>
          <w:lang w:val="fr-CH"/>
        </w:rPr>
        <w:tab/>
      </w:r>
      <w:r>
        <w:rPr>
          <w:lang w:val="fr-CH"/>
        </w:rPr>
        <w:tab/>
      </w:r>
      <w:r w:rsidR="002A3988" w:rsidRPr="004B117C">
        <w:rPr>
          <w:lang w:val="fr-CH"/>
        </w:rPr>
        <w:t>241</w:t>
      </w:r>
      <w:r w:rsidR="003608F8" w:rsidRPr="004B117C">
        <w:rPr>
          <w:lang w:val="fr-CH"/>
        </w:rPr>
        <w:t xml:space="preserve"> </w:t>
      </w:r>
      <w:r w:rsidR="00715CC8">
        <w:rPr>
          <w:lang w:val="fr-CH"/>
        </w:rPr>
        <w:t>–</w:t>
      </w:r>
      <w:r w:rsidR="003608F8" w:rsidRPr="004B117C">
        <w:rPr>
          <w:lang w:val="fr-CH"/>
        </w:rPr>
        <w:t xml:space="preserve"> </w:t>
      </w:r>
      <w:r w:rsidR="002A3988" w:rsidRPr="004B117C">
        <w:rPr>
          <w:lang w:val="fr-CH"/>
        </w:rPr>
        <w:t>249</w:t>
      </w:r>
      <w:r w:rsidR="00715CC8">
        <w:rPr>
          <w:lang w:val="fr-CH"/>
        </w:rPr>
        <w:tab/>
        <w:t>43</w:t>
      </w:r>
    </w:p>
    <w:p w:rsidR="003608F8" w:rsidRPr="00715CC8" w:rsidRDefault="006C2D94" w:rsidP="004F3419">
      <w:pPr>
        <w:tabs>
          <w:tab w:val="left" w:pos="567"/>
          <w:tab w:val="left" w:pos="1134"/>
          <w:tab w:val="left" w:pos="1701"/>
          <w:tab w:val="left" w:leader="dot" w:pos="7560"/>
          <w:tab w:val="right" w:pos="8520"/>
          <w:tab w:val="right" w:pos="9360"/>
        </w:tabs>
        <w:spacing w:before="60" w:after="60"/>
        <w:ind w:right="-365"/>
        <w:rPr>
          <w:lang w:val="fr-CH"/>
        </w:rPr>
      </w:pPr>
      <w:r>
        <w:rPr>
          <w:lang w:val="fr-CH"/>
        </w:rPr>
        <w:tab/>
      </w:r>
      <w:r>
        <w:rPr>
          <w:lang w:val="fr-CH"/>
        </w:rPr>
        <w:tab/>
      </w:r>
      <w:r w:rsidR="003608F8" w:rsidRPr="004B117C">
        <w:rPr>
          <w:lang w:val="fr-CH"/>
        </w:rPr>
        <w:t>3.</w:t>
      </w:r>
      <w:r>
        <w:rPr>
          <w:lang w:val="fr-CH"/>
        </w:rPr>
        <w:tab/>
      </w:r>
      <w:r w:rsidR="003608F8" w:rsidRPr="004B117C">
        <w:rPr>
          <w:lang w:val="fr-CH"/>
        </w:rPr>
        <w:t>Information</w:t>
      </w:r>
      <w:r w:rsidR="003608F8" w:rsidRPr="004B117C">
        <w:rPr>
          <w:lang w:val="fr-CH"/>
        </w:rPr>
        <w:tab/>
      </w:r>
      <w:r>
        <w:rPr>
          <w:lang w:val="fr-CH"/>
        </w:rPr>
        <w:tab/>
      </w:r>
      <w:r w:rsidR="002A3988" w:rsidRPr="004B117C">
        <w:rPr>
          <w:lang w:val="fr-CH"/>
        </w:rPr>
        <w:t xml:space="preserve">250 </w:t>
      </w:r>
      <w:r w:rsidR="00715CC8">
        <w:rPr>
          <w:lang w:val="fr-CH"/>
        </w:rPr>
        <w:t>–</w:t>
      </w:r>
      <w:r w:rsidR="002A3988" w:rsidRPr="004B117C">
        <w:rPr>
          <w:lang w:val="fr-CH"/>
        </w:rPr>
        <w:t xml:space="preserve"> 255</w:t>
      </w:r>
      <w:r w:rsidR="00715CC8">
        <w:rPr>
          <w:lang w:val="fr-CH"/>
        </w:rPr>
        <w:tab/>
        <w:t>44</w:t>
      </w:r>
    </w:p>
    <w:p w:rsidR="003608F8" w:rsidRPr="00715CC8" w:rsidRDefault="003608F8" w:rsidP="004F3419">
      <w:pPr>
        <w:tabs>
          <w:tab w:val="left" w:pos="567"/>
          <w:tab w:val="left" w:pos="1134"/>
          <w:tab w:val="left" w:pos="1701"/>
          <w:tab w:val="left" w:leader="dot" w:pos="7560"/>
          <w:tab w:val="right" w:pos="8520"/>
          <w:tab w:val="right" w:pos="9360"/>
        </w:tabs>
        <w:spacing w:before="60" w:after="60"/>
        <w:ind w:right="-365"/>
        <w:rPr>
          <w:lang w:val="fr-CH"/>
        </w:rPr>
      </w:pPr>
      <w:r w:rsidRPr="004B117C">
        <w:rPr>
          <w:lang w:val="fr-CH"/>
        </w:rPr>
        <w:t>ANNEXES</w:t>
      </w:r>
      <w:r w:rsidR="007567BF" w:rsidRPr="00715CC8">
        <w:rPr>
          <w:rStyle w:val="Hyperlink"/>
          <w:noProof/>
          <w:color w:val="auto"/>
          <w:u w:val="none"/>
          <w:lang w:val="fr-CH"/>
        </w:rPr>
        <w:tab/>
      </w:r>
      <w:r w:rsidR="007567BF" w:rsidRPr="00715CC8">
        <w:rPr>
          <w:rStyle w:val="Hyperlink"/>
          <w:noProof/>
          <w:color w:val="auto"/>
          <w:u w:val="none"/>
          <w:lang w:val="fr-CH"/>
        </w:rPr>
        <w:tab/>
      </w:r>
      <w:r w:rsidR="007567BF" w:rsidRPr="00715CC8">
        <w:rPr>
          <w:rStyle w:val="Hyperlink"/>
          <w:noProof/>
          <w:color w:val="auto"/>
          <w:u w:val="none"/>
          <w:lang w:val="fr-CH"/>
        </w:rPr>
        <w:tab/>
      </w:r>
      <w:r w:rsidR="007567BF" w:rsidRPr="00715CC8">
        <w:rPr>
          <w:rStyle w:val="Hyperlink"/>
          <w:noProof/>
          <w:color w:val="auto"/>
          <w:u w:val="none"/>
          <w:lang w:val="fr-CH"/>
        </w:rPr>
        <w:tab/>
      </w:r>
      <w:r w:rsidR="00715CC8">
        <w:rPr>
          <w:rStyle w:val="Hyperlink"/>
          <w:noProof/>
          <w:color w:val="auto"/>
          <w:u w:val="none"/>
          <w:lang w:val="fr-CH"/>
        </w:rPr>
        <w:tab/>
        <w:t>46</w:t>
      </w:r>
    </w:p>
    <w:p w:rsidR="0048509E" w:rsidRPr="006C2D94" w:rsidRDefault="007567BF" w:rsidP="008A2009">
      <w:pPr>
        <w:tabs>
          <w:tab w:val="left" w:pos="567"/>
          <w:tab w:val="left" w:pos="1134"/>
          <w:tab w:val="left" w:pos="1701"/>
          <w:tab w:val="left" w:leader="dot" w:pos="7257"/>
          <w:tab w:val="center" w:pos="8259"/>
          <w:tab w:val="right" w:pos="9180"/>
        </w:tabs>
        <w:spacing w:after="240"/>
        <w:jc w:val="center"/>
        <w:rPr>
          <w:b/>
          <w:bCs/>
          <w:lang w:val="fr-CH"/>
        </w:rPr>
      </w:pPr>
      <w:bookmarkStart w:id="0" w:name="_Toc173826574"/>
      <w:bookmarkStart w:id="1" w:name="_Toc174441774"/>
      <w:r>
        <w:rPr>
          <w:b/>
          <w:bCs/>
          <w:lang w:val="fr-CH"/>
        </w:rPr>
        <w:br w:type="page"/>
      </w:r>
      <w:r w:rsidR="0048509E" w:rsidRPr="006C2D94">
        <w:rPr>
          <w:b/>
          <w:bCs/>
          <w:lang w:val="fr-CH"/>
        </w:rPr>
        <w:t>Introduction</w:t>
      </w:r>
      <w:bookmarkEnd w:id="0"/>
      <w:bookmarkEnd w:id="1"/>
    </w:p>
    <w:p w:rsidR="0048509E" w:rsidRPr="004B117C" w:rsidRDefault="007567BF" w:rsidP="007567BF">
      <w:pPr>
        <w:tabs>
          <w:tab w:val="left" w:pos="567"/>
          <w:tab w:val="left" w:pos="1134"/>
          <w:tab w:val="left" w:pos="1701"/>
          <w:tab w:val="left" w:leader="dot" w:pos="7257"/>
          <w:tab w:val="center" w:pos="8259"/>
          <w:tab w:val="right" w:pos="9180"/>
        </w:tabs>
        <w:spacing w:after="240"/>
        <w:rPr>
          <w:lang w:val="fr-CH"/>
        </w:rPr>
      </w:pPr>
      <w:r>
        <w:rPr>
          <w:lang w:val="fr-CH"/>
        </w:rPr>
        <w:tab/>
      </w:r>
      <w:r w:rsidR="00454441" w:rsidRPr="004B117C">
        <w:rPr>
          <w:lang w:val="fr-CH"/>
        </w:rPr>
        <w:t>Le présent document rassemble les dix</w:t>
      </w:r>
      <w:r w:rsidR="00454441" w:rsidRPr="004B117C">
        <w:rPr>
          <w:lang w:val="fr-CH"/>
        </w:rPr>
        <w:noBreakHyphen/>
        <w:t>septième, dix</w:t>
      </w:r>
      <w:r w:rsidR="00454441" w:rsidRPr="004B117C">
        <w:rPr>
          <w:lang w:val="fr-CH"/>
        </w:rPr>
        <w:noBreakHyphen/>
        <w:t>huitième et dix</w:t>
      </w:r>
      <w:r w:rsidR="00454441" w:rsidRPr="004B117C">
        <w:rPr>
          <w:lang w:val="fr-CH"/>
        </w:rPr>
        <w:noBreakHyphen/>
        <w:t>neuvième rapports périodiques présentés par le Gouvernement finlandais sur l</w:t>
      </w:r>
      <w:r w:rsidR="004415FD">
        <w:rPr>
          <w:rFonts w:hint="eastAsia"/>
          <w:lang w:val="fr-CH"/>
        </w:rPr>
        <w:t>’</w:t>
      </w:r>
      <w:r w:rsidR="00454441" w:rsidRPr="004B117C">
        <w:rPr>
          <w:lang w:val="fr-CH"/>
        </w:rPr>
        <w:t>application de la Convention internationale sur l</w:t>
      </w:r>
      <w:r w:rsidR="004415FD">
        <w:rPr>
          <w:rFonts w:hint="eastAsia"/>
          <w:lang w:val="fr-CH"/>
        </w:rPr>
        <w:t>’</w:t>
      </w:r>
      <w:r w:rsidR="00454441" w:rsidRPr="004B117C">
        <w:rPr>
          <w:lang w:val="fr-CH"/>
        </w:rPr>
        <w:t>élimination de toutes les formes de discrimination raciale</w:t>
      </w:r>
      <w:r w:rsidR="0048509E" w:rsidRPr="004B117C">
        <w:rPr>
          <w:lang w:val="fr-CH"/>
        </w:rPr>
        <w:t xml:space="preserve"> </w:t>
      </w:r>
    </w:p>
    <w:p w:rsidR="0048509E" w:rsidRPr="004B117C" w:rsidRDefault="007567BF" w:rsidP="008A2009">
      <w:pPr>
        <w:tabs>
          <w:tab w:val="left" w:pos="567"/>
          <w:tab w:val="left" w:pos="1134"/>
          <w:tab w:val="left" w:pos="1701"/>
          <w:tab w:val="left" w:leader="dot" w:pos="7257"/>
          <w:tab w:val="center" w:pos="8259"/>
          <w:tab w:val="right" w:pos="9180"/>
        </w:tabs>
        <w:spacing w:after="240"/>
        <w:rPr>
          <w:lang w:val="fr-CH"/>
        </w:rPr>
      </w:pPr>
      <w:r>
        <w:rPr>
          <w:lang w:val="fr-CH"/>
        </w:rPr>
        <w:tab/>
      </w:r>
      <w:r w:rsidR="00454441" w:rsidRPr="004B117C">
        <w:rPr>
          <w:lang w:val="fr-CH"/>
        </w:rPr>
        <w:t>Comme l</w:t>
      </w:r>
      <w:r w:rsidR="004415FD">
        <w:rPr>
          <w:rFonts w:hint="eastAsia"/>
          <w:lang w:val="fr-CH"/>
        </w:rPr>
        <w:t>’</w:t>
      </w:r>
      <w:r w:rsidR="00454441" w:rsidRPr="004B117C">
        <w:rPr>
          <w:lang w:val="fr-CH"/>
        </w:rPr>
        <w:t>a recommandé le Comité pour l</w:t>
      </w:r>
      <w:r w:rsidR="004415FD">
        <w:rPr>
          <w:rFonts w:hint="eastAsia"/>
          <w:lang w:val="fr-CH"/>
        </w:rPr>
        <w:t>’</w:t>
      </w:r>
      <w:r w:rsidR="00454441" w:rsidRPr="004B117C">
        <w:rPr>
          <w:lang w:val="fr-CH"/>
        </w:rPr>
        <w:t>élimination d</w:t>
      </w:r>
      <w:r w:rsidR="008A2009">
        <w:rPr>
          <w:lang w:val="fr-CH"/>
        </w:rPr>
        <w:t>e la discrimination raciale, le </w:t>
      </w:r>
      <w:r w:rsidR="00454441" w:rsidRPr="004B117C">
        <w:rPr>
          <w:lang w:val="fr-CH"/>
        </w:rPr>
        <w:t>présent rapport aborde en particulier les questions soulev</w:t>
      </w:r>
      <w:r w:rsidR="008A2009">
        <w:rPr>
          <w:lang w:val="fr-CH"/>
        </w:rPr>
        <w:t>ées dans les conclusions que le </w:t>
      </w:r>
      <w:r w:rsidR="00454441" w:rsidRPr="004B117C">
        <w:rPr>
          <w:lang w:val="fr-CH"/>
        </w:rPr>
        <w:t>Comité a adoptées après avoir examiné le seizième rapport périodique à sa 63</w:t>
      </w:r>
      <w:r w:rsidR="0085694F" w:rsidRPr="0085694F">
        <w:rPr>
          <w:vertAlign w:val="superscript"/>
          <w:lang w:val="fr-CH"/>
        </w:rPr>
        <w:t>e</w:t>
      </w:r>
      <w:r w:rsidR="0085694F">
        <w:rPr>
          <w:lang w:val="fr-CH"/>
        </w:rPr>
        <w:t xml:space="preserve"> </w:t>
      </w:r>
      <w:r w:rsidR="00454441" w:rsidRPr="004B117C">
        <w:rPr>
          <w:lang w:val="fr-CH"/>
        </w:rPr>
        <w:t>session e</w:t>
      </w:r>
      <w:r w:rsidR="008A2009">
        <w:rPr>
          <w:lang w:val="fr-CH"/>
        </w:rPr>
        <w:t>n août </w:t>
      </w:r>
      <w:r w:rsidR="00454441" w:rsidRPr="004B117C">
        <w:rPr>
          <w:lang w:val="fr-CH"/>
        </w:rPr>
        <w:t>2003</w:t>
      </w:r>
      <w:r w:rsidR="0048509E" w:rsidRPr="004B117C">
        <w:rPr>
          <w:lang w:val="fr-CH"/>
        </w:rPr>
        <w:t>(CERD/C/63/CO/5)</w:t>
      </w:r>
      <w:r w:rsidR="00454441" w:rsidRPr="004B117C">
        <w:rPr>
          <w:lang w:val="fr-CH"/>
        </w:rPr>
        <w:t xml:space="preserve"> En outre, le présent rapport contient des </w:t>
      </w:r>
      <w:r w:rsidR="0085694F">
        <w:rPr>
          <w:lang w:val="fr-CH"/>
        </w:rPr>
        <w:t>renseignement</w:t>
      </w:r>
      <w:r w:rsidR="00454441" w:rsidRPr="004B117C">
        <w:rPr>
          <w:lang w:val="fr-CH"/>
        </w:rPr>
        <w:t>s complémentaires sur la législation et les mesures adoptées récemment pour éliminer la discrimination raciale.</w:t>
      </w:r>
    </w:p>
    <w:p w:rsidR="0048509E" w:rsidRPr="004B117C" w:rsidRDefault="007567BF" w:rsidP="007567BF">
      <w:pPr>
        <w:pStyle w:val="Normaali"/>
        <w:spacing w:after="240"/>
        <w:rPr>
          <w:lang w:val="fr-CH"/>
        </w:rPr>
      </w:pPr>
      <w:r>
        <w:rPr>
          <w:lang w:val="fr-CH"/>
        </w:rPr>
        <w:tab/>
      </w:r>
      <w:r w:rsidR="00454441" w:rsidRPr="004B117C">
        <w:rPr>
          <w:lang w:val="fr-CH"/>
        </w:rPr>
        <w:t>Le rapport a été établi par le Ministère des affaires étrangè</w:t>
      </w:r>
      <w:r w:rsidR="008A2009">
        <w:rPr>
          <w:lang w:val="fr-CH"/>
        </w:rPr>
        <w:t>res en étroite coopération avec </w:t>
      </w:r>
      <w:r w:rsidR="00454441" w:rsidRPr="004B117C">
        <w:rPr>
          <w:lang w:val="fr-CH"/>
        </w:rPr>
        <w:t xml:space="preserve">différents ministères et autres </w:t>
      </w:r>
      <w:r w:rsidR="0085694F">
        <w:rPr>
          <w:lang w:val="fr-CH"/>
        </w:rPr>
        <w:t>administrations</w:t>
      </w:r>
      <w:r w:rsidR="00454441" w:rsidRPr="004B117C">
        <w:rPr>
          <w:lang w:val="fr-CH"/>
        </w:rPr>
        <w:t xml:space="preserve"> publiques. Des organisations non gouvernementales et certains organismes ont été invités à remett</w:t>
      </w:r>
      <w:r w:rsidR="00AA6F62">
        <w:rPr>
          <w:lang w:val="fr-CH"/>
        </w:rPr>
        <w:t>re des déclarations écrites aux </w:t>
      </w:r>
      <w:r w:rsidR="00454441" w:rsidRPr="004B117C">
        <w:rPr>
          <w:lang w:val="fr-CH"/>
        </w:rPr>
        <w:t>fins de son élaboration. De plus, en juin 2007, une sé</w:t>
      </w:r>
      <w:r w:rsidR="00AA6F62">
        <w:rPr>
          <w:lang w:val="fr-CH"/>
        </w:rPr>
        <w:t>ance publique a été organisée à </w:t>
      </w:r>
      <w:r w:rsidR="00454441" w:rsidRPr="004B117C">
        <w:rPr>
          <w:lang w:val="fr-CH"/>
        </w:rPr>
        <w:t>l</w:t>
      </w:r>
      <w:r w:rsidR="004415FD">
        <w:rPr>
          <w:rFonts w:hint="eastAsia"/>
          <w:lang w:val="fr-CH"/>
        </w:rPr>
        <w:t>’</w:t>
      </w:r>
      <w:r w:rsidR="00454441" w:rsidRPr="004B117C">
        <w:rPr>
          <w:lang w:val="fr-CH"/>
        </w:rPr>
        <w:t>intention des administrations publiques, d</w:t>
      </w:r>
      <w:r w:rsidR="004415FD">
        <w:rPr>
          <w:rFonts w:hint="eastAsia"/>
          <w:lang w:val="fr-CH"/>
        </w:rPr>
        <w:t>’</w:t>
      </w:r>
      <w:r w:rsidR="00454441" w:rsidRPr="004B117C">
        <w:rPr>
          <w:lang w:val="fr-CH"/>
        </w:rPr>
        <w:t>organisations non gouvernementales (ONG), d</w:t>
      </w:r>
      <w:r w:rsidR="004415FD">
        <w:rPr>
          <w:rFonts w:hint="eastAsia"/>
          <w:lang w:val="fr-CH"/>
        </w:rPr>
        <w:t>’</w:t>
      </w:r>
      <w:r w:rsidR="00AA6F62">
        <w:rPr>
          <w:lang w:val="fr-CH"/>
        </w:rPr>
        <w:t>organismes du </w:t>
      </w:r>
      <w:r w:rsidR="00454441" w:rsidRPr="004B117C">
        <w:rPr>
          <w:lang w:val="fr-CH"/>
        </w:rPr>
        <w:t>marché du travail et de co</w:t>
      </w:r>
      <w:r w:rsidR="0085694F">
        <w:rPr>
          <w:lang w:val="fr-CH"/>
        </w:rPr>
        <w:t>mité</w:t>
      </w:r>
      <w:r w:rsidR="00454441" w:rsidRPr="004B117C">
        <w:rPr>
          <w:lang w:val="fr-CH"/>
        </w:rPr>
        <w:t>s consultatifs, leur donnant une occasion de présenter leurs opinions et observations sur le projet de rapport.</w:t>
      </w:r>
    </w:p>
    <w:p w:rsidR="0048509E" w:rsidRPr="004B117C" w:rsidRDefault="007567BF" w:rsidP="007567BF">
      <w:pPr>
        <w:pStyle w:val="Normaali"/>
        <w:spacing w:after="240"/>
        <w:rPr>
          <w:lang w:val="fr-CH"/>
        </w:rPr>
      </w:pPr>
      <w:r>
        <w:rPr>
          <w:lang w:val="fr-CH"/>
        </w:rPr>
        <w:tab/>
      </w:r>
      <w:r w:rsidR="00454441" w:rsidRPr="004B117C">
        <w:rPr>
          <w:lang w:val="fr-CH"/>
        </w:rPr>
        <w:t xml:space="preserve">Le rapport </w:t>
      </w:r>
      <w:r w:rsidR="004415FD">
        <w:rPr>
          <w:lang w:val="fr-CH"/>
        </w:rPr>
        <w:t>a été présenté au Comité pour l</w:t>
      </w:r>
      <w:r w:rsidR="004415FD">
        <w:rPr>
          <w:rFonts w:hint="eastAsia"/>
          <w:lang w:val="fr-CH"/>
        </w:rPr>
        <w:t>’</w:t>
      </w:r>
      <w:r w:rsidR="00454441" w:rsidRPr="004B117C">
        <w:rPr>
          <w:lang w:val="fr-CH"/>
        </w:rPr>
        <w:t>élimination de la discrimination raciale en</w:t>
      </w:r>
      <w:r w:rsidR="00AA6F62">
        <w:rPr>
          <w:lang w:val="fr-CH"/>
        </w:rPr>
        <w:t> </w:t>
      </w:r>
      <w:r w:rsidR="00454441" w:rsidRPr="004B117C">
        <w:rPr>
          <w:lang w:val="fr-CH"/>
        </w:rPr>
        <w:t>août 2007.</w:t>
      </w:r>
    </w:p>
    <w:p w:rsidR="0048509E" w:rsidRPr="004B117C" w:rsidRDefault="00454441" w:rsidP="007567BF">
      <w:pPr>
        <w:spacing w:after="240"/>
        <w:jc w:val="center"/>
        <w:rPr>
          <w:lang w:val="fr-CH"/>
        </w:rPr>
      </w:pPr>
      <w:r w:rsidRPr="004B117C">
        <w:rPr>
          <w:b/>
          <w:lang w:val="fr-CH"/>
        </w:rPr>
        <w:t>Renseignements complémentaires</w:t>
      </w:r>
    </w:p>
    <w:p w:rsidR="0048509E" w:rsidRPr="004B117C" w:rsidRDefault="007567BF" w:rsidP="007567BF">
      <w:pPr>
        <w:spacing w:after="240"/>
        <w:rPr>
          <w:lang w:val="fr-CH"/>
        </w:rPr>
      </w:pPr>
      <w:r>
        <w:rPr>
          <w:lang w:val="fr-CH"/>
        </w:rPr>
        <w:tab/>
      </w:r>
      <w:r w:rsidR="00454441" w:rsidRPr="004B117C">
        <w:rPr>
          <w:lang w:val="fr-CH"/>
        </w:rPr>
        <w:t>Pour tou</w:t>
      </w:r>
      <w:r w:rsidR="00DB06BE" w:rsidRPr="004B117C">
        <w:rPr>
          <w:lang w:val="fr-CH"/>
        </w:rPr>
        <w:t>s</w:t>
      </w:r>
      <w:r w:rsidR="00454441" w:rsidRPr="004B117C">
        <w:rPr>
          <w:lang w:val="fr-CH"/>
        </w:rPr>
        <w:t xml:space="preserve"> renseignement</w:t>
      </w:r>
      <w:r w:rsidR="00DB06BE" w:rsidRPr="004B117C">
        <w:rPr>
          <w:lang w:val="fr-CH"/>
        </w:rPr>
        <w:t>s</w:t>
      </w:r>
      <w:r w:rsidR="00454441" w:rsidRPr="004B117C">
        <w:rPr>
          <w:lang w:val="fr-CH"/>
        </w:rPr>
        <w:t xml:space="preserve"> complémentaire</w:t>
      </w:r>
      <w:r w:rsidR="00DB06BE" w:rsidRPr="004B117C">
        <w:rPr>
          <w:lang w:val="fr-CH"/>
        </w:rPr>
        <w:t>s</w:t>
      </w:r>
      <w:r w:rsidR="00454441" w:rsidRPr="004B117C">
        <w:rPr>
          <w:lang w:val="fr-CH"/>
        </w:rPr>
        <w:t xml:space="preserve"> sur les conv</w:t>
      </w:r>
      <w:r w:rsidR="00AA6F62">
        <w:rPr>
          <w:lang w:val="fr-CH"/>
        </w:rPr>
        <w:t>entions relatives aux droits de </w:t>
      </w:r>
      <w:r w:rsidR="00454441" w:rsidRPr="004B117C">
        <w:rPr>
          <w:lang w:val="fr-CH"/>
        </w:rPr>
        <w:t>l</w:t>
      </w:r>
      <w:r w:rsidR="004415FD">
        <w:rPr>
          <w:rFonts w:hint="eastAsia"/>
          <w:lang w:val="fr-CH"/>
        </w:rPr>
        <w:t>’</w:t>
      </w:r>
      <w:r w:rsidR="00454441" w:rsidRPr="004B117C">
        <w:rPr>
          <w:lang w:val="fr-CH"/>
        </w:rPr>
        <w:t>homme et sur les rapport</w:t>
      </w:r>
      <w:r w:rsidR="00DB06BE" w:rsidRPr="004B117C">
        <w:rPr>
          <w:lang w:val="fr-CH"/>
        </w:rPr>
        <w:t xml:space="preserve">s </w:t>
      </w:r>
      <w:r w:rsidR="00454441" w:rsidRPr="004B117C">
        <w:rPr>
          <w:lang w:val="fr-CH"/>
        </w:rPr>
        <w:t>périodiques concernant leur application, on peut s</w:t>
      </w:r>
      <w:r w:rsidR="004415FD">
        <w:rPr>
          <w:rFonts w:hint="eastAsia"/>
          <w:lang w:val="fr-CH"/>
        </w:rPr>
        <w:t>’</w:t>
      </w:r>
      <w:r w:rsidR="00AA6F62">
        <w:rPr>
          <w:lang w:val="fr-CH"/>
        </w:rPr>
        <w:t>adresser au </w:t>
      </w:r>
      <w:r w:rsidR="00454441" w:rsidRPr="00731FB6">
        <w:rPr>
          <w:lang w:val="fr-CH"/>
        </w:rPr>
        <w:t>Service</w:t>
      </w:r>
      <w:r w:rsidR="00454441" w:rsidRPr="004B117C">
        <w:rPr>
          <w:lang w:val="fr-CH"/>
        </w:rPr>
        <w:t xml:space="preserve"> des tribunaux et conventions </w:t>
      </w:r>
      <w:r w:rsidR="00731FB6">
        <w:rPr>
          <w:lang w:val="fr-CH"/>
        </w:rPr>
        <w:t>d</w:t>
      </w:r>
      <w:r w:rsidR="00454441" w:rsidRPr="004B117C">
        <w:rPr>
          <w:lang w:val="fr-CH"/>
        </w:rPr>
        <w:t>es droits d</w:t>
      </w:r>
      <w:r w:rsidR="00DB06BE" w:rsidRPr="004B117C">
        <w:rPr>
          <w:lang w:val="fr-CH"/>
        </w:rPr>
        <w:t>e l</w:t>
      </w:r>
      <w:r w:rsidR="004415FD">
        <w:rPr>
          <w:rFonts w:hint="eastAsia"/>
          <w:lang w:val="fr-CH"/>
        </w:rPr>
        <w:t>’</w:t>
      </w:r>
      <w:r w:rsidR="00DB06BE" w:rsidRPr="004B117C">
        <w:rPr>
          <w:lang w:val="fr-CH"/>
        </w:rPr>
        <w:t>hom</w:t>
      </w:r>
      <w:r w:rsidR="00AA6F62">
        <w:rPr>
          <w:lang w:val="fr-CH"/>
        </w:rPr>
        <w:t>me, au Département juridique du </w:t>
      </w:r>
      <w:r w:rsidR="00DB06BE" w:rsidRPr="004B117C">
        <w:rPr>
          <w:lang w:val="fr-CH"/>
        </w:rPr>
        <w:t>Ministère finlandais des affaires étrangères, à l</w:t>
      </w:r>
      <w:r w:rsidR="004415FD">
        <w:rPr>
          <w:rFonts w:hint="eastAsia"/>
          <w:lang w:val="fr-CH"/>
        </w:rPr>
        <w:t>’</w:t>
      </w:r>
      <w:r w:rsidR="00DB06BE" w:rsidRPr="004B117C">
        <w:rPr>
          <w:lang w:val="fr-CH"/>
        </w:rPr>
        <w:t>adresse suivante:</w:t>
      </w:r>
    </w:p>
    <w:p w:rsidR="0048509E" w:rsidRPr="004B117C" w:rsidRDefault="0048509E" w:rsidP="007567BF">
      <w:pPr>
        <w:rPr>
          <w:lang w:val="fr-CH"/>
        </w:rPr>
      </w:pPr>
    </w:p>
    <w:p w:rsidR="0048509E" w:rsidRPr="004B117C" w:rsidRDefault="00DB06BE" w:rsidP="007567BF">
      <w:pPr>
        <w:jc w:val="center"/>
        <w:rPr>
          <w:bCs/>
          <w:lang w:val="fr-CH"/>
        </w:rPr>
      </w:pPr>
      <w:r w:rsidRPr="004B117C">
        <w:rPr>
          <w:bCs/>
          <w:lang w:val="fr-CH"/>
        </w:rPr>
        <w:t xml:space="preserve">Service des tribunaux et conventions </w:t>
      </w:r>
      <w:r w:rsidR="00731FB6">
        <w:rPr>
          <w:bCs/>
          <w:lang w:val="fr-CH"/>
        </w:rPr>
        <w:t>d</w:t>
      </w:r>
      <w:r w:rsidRPr="004B117C">
        <w:rPr>
          <w:bCs/>
          <w:lang w:val="fr-CH"/>
        </w:rPr>
        <w:t>es droits de l</w:t>
      </w:r>
      <w:r w:rsidR="004415FD">
        <w:rPr>
          <w:rFonts w:hint="eastAsia"/>
          <w:bCs/>
          <w:lang w:val="fr-CH"/>
        </w:rPr>
        <w:t>’</w:t>
      </w:r>
      <w:r w:rsidRPr="004B117C">
        <w:rPr>
          <w:bCs/>
          <w:lang w:val="fr-CH"/>
        </w:rPr>
        <w:t>homme</w:t>
      </w:r>
      <w:r w:rsidR="0048509E" w:rsidRPr="004B117C">
        <w:rPr>
          <w:bCs/>
          <w:lang w:val="fr-CH"/>
        </w:rPr>
        <w:t xml:space="preserve"> (OIK-31)</w:t>
      </w:r>
    </w:p>
    <w:p w:rsidR="0048509E" w:rsidRPr="004B117C" w:rsidRDefault="0048509E" w:rsidP="007567BF">
      <w:pPr>
        <w:jc w:val="center"/>
        <w:rPr>
          <w:bCs/>
          <w:lang w:val="fr-CH"/>
        </w:rPr>
      </w:pPr>
      <w:r w:rsidRPr="004B117C">
        <w:rPr>
          <w:bCs/>
          <w:lang w:val="fr-CH"/>
        </w:rPr>
        <w:t>Minist</w:t>
      </w:r>
      <w:r w:rsidR="00DB06BE" w:rsidRPr="004B117C">
        <w:rPr>
          <w:bCs/>
          <w:lang w:val="fr-CH"/>
        </w:rPr>
        <w:t>ère des affaires étrangères</w:t>
      </w:r>
    </w:p>
    <w:p w:rsidR="0048509E" w:rsidRPr="004B117C" w:rsidRDefault="00DB06BE" w:rsidP="007567BF">
      <w:pPr>
        <w:jc w:val="center"/>
        <w:rPr>
          <w:bCs/>
          <w:lang w:val="fr-CH"/>
        </w:rPr>
      </w:pPr>
      <w:r w:rsidRPr="004B117C">
        <w:rPr>
          <w:bCs/>
          <w:lang w:val="fr-CH"/>
        </w:rPr>
        <w:t>Boîte postale</w:t>
      </w:r>
      <w:r w:rsidR="0048509E" w:rsidRPr="004B117C">
        <w:rPr>
          <w:bCs/>
          <w:lang w:val="fr-CH"/>
        </w:rPr>
        <w:t xml:space="preserve"> 176</w:t>
      </w:r>
    </w:p>
    <w:p w:rsidR="0048509E" w:rsidRPr="004B117C" w:rsidRDefault="0048509E" w:rsidP="007567BF">
      <w:pPr>
        <w:jc w:val="center"/>
        <w:rPr>
          <w:bCs/>
          <w:lang w:val="fr-CH"/>
        </w:rPr>
      </w:pPr>
      <w:r w:rsidRPr="004B117C">
        <w:rPr>
          <w:bCs/>
          <w:lang w:val="fr-CH"/>
        </w:rPr>
        <w:t>FIN-00161 HELSINKI</w:t>
      </w:r>
    </w:p>
    <w:p w:rsidR="0048509E" w:rsidRPr="004B117C" w:rsidRDefault="0048509E" w:rsidP="007567BF">
      <w:pPr>
        <w:jc w:val="center"/>
        <w:rPr>
          <w:bCs/>
          <w:lang w:val="fr-CH"/>
        </w:rPr>
      </w:pPr>
      <w:r w:rsidRPr="004B117C">
        <w:rPr>
          <w:bCs/>
          <w:lang w:val="fr-CH"/>
        </w:rPr>
        <w:t>T</w:t>
      </w:r>
      <w:r w:rsidR="00DB06BE" w:rsidRPr="004B117C">
        <w:rPr>
          <w:bCs/>
          <w:lang w:val="fr-CH"/>
        </w:rPr>
        <w:t>é</w:t>
      </w:r>
      <w:r w:rsidRPr="004B117C">
        <w:rPr>
          <w:bCs/>
          <w:lang w:val="fr-CH"/>
        </w:rPr>
        <w:t>l</w:t>
      </w:r>
      <w:r w:rsidR="00DB06BE" w:rsidRPr="004B117C">
        <w:rPr>
          <w:bCs/>
          <w:lang w:val="fr-CH"/>
        </w:rPr>
        <w:t>éphone</w:t>
      </w:r>
      <w:r w:rsidRPr="004B117C">
        <w:rPr>
          <w:bCs/>
          <w:lang w:val="fr-CH"/>
        </w:rPr>
        <w:t xml:space="preserve">: +358-9-1605 5704,  </w:t>
      </w:r>
      <w:r w:rsidR="00DB06BE" w:rsidRPr="004B117C">
        <w:rPr>
          <w:bCs/>
          <w:lang w:val="fr-CH"/>
        </w:rPr>
        <w:t>Télécopieur</w:t>
      </w:r>
      <w:r w:rsidRPr="004B117C">
        <w:rPr>
          <w:bCs/>
          <w:lang w:val="fr-CH"/>
        </w:rPr>
        <w:t>: +358-9-1605 5951</w:t>
      </w:r>
    </w:p>
    <w:p w:rsidR="0048509E" w:rsidRPr="004B117C" w:rsidRDefault="0048509E" w:rsidP="007567BF">
      <w:pPr>
        <w:jc w:val="center"/>
        <w:rPr>
          <w:bCs/>
          <w:lang w:val="fr-CH"/>
        </w:rPr>
      </w:pPr>
      <w:r w:rsidRPr="004B117C">
        <w:rPr>
          <w:bCs/>
          <w:lang w:val="fr-CH"/>
        </w:rPr>
        <w:t>E-mail: OIK-31@formin.fi</w:t>
      </w:r>
    </w:p>
    <w:p w:rsidR="0048509E" w:rsidRPr="004B117C" w:rsidRDefault="00EB3592" w:rsidP="007567BF">
      <w:pPr>
        <w:jc w:val="center"/>
        <w:rPr>
          <w:bCs/>
          <w:lang w:val="fr-CH"/>
        </w:rPr>
      </w:pPr>
      <w:r w:rsidRPr="004B117C">
        <w:rPr>
          <w:bCs/>
          <w:lang w:val="fr-CH"/>
        </w:rPr>
        <w:t>I</w:t>
      </w:r>
      <w:r w:rsidR="0048509E" w:rsidRPr="004B117C">
        <w:rPr>
          <w:bCs/>
          <w:lang w:val="fr-CH"/>
        </w:rPr>
        <w:t>nternet: formin.finland.fi/ihmisoikeudet</w:t>
      </w:r>
    </w:p>
    <w:p w:rsidR="0048509E" w:rsidRPr="004B117C" w:rsidRDefault="0048509E" w:rsidP="007567BF">
      <w:pPr>
        <w:rPr>
          <w:szCs w:val="24"/>
          <w:highlight w:val="yellow"/>
          <w:lang w:val="fr-CH"/>
        </w:rPr>
      </w:pPr>
    </w:p>
    <w:p w:rsidR="0048509E" w:rsidRPr="004B117C" w:rsidRDefault="0048509E" w:rsidP="007567BF">
      <w:pPr>
        <w:pStyle w:val="Heading1"/>
        <w:jc w:val="left"/>
        <w:rPr>
          <w:lang w:val="fr-CH"/>
        </w:rPr>
        <w:sectPr w:rsidR="0048509E" w:rsidRPr="004B117C" w:rsidSect="007567BF">
          <w:headerReference w:type="even" r:id="rId9"/>
          <w:headerReference w:type="default" r:id="rId10"/>
          <w:footerReference w:type="default" r:id="rId11"/>
          <w:endnotePr>
            <w:numFmt w:val="decimal"/>
          </w:endnotePr>
          <w:pgSz w:w="11907" w:h="16839" w:code="9"/>
          <w:pgMar w:top="1134" w:right="851" w:bottom="1985" w:left="1701" w:header="851" w:footer="567" w:gutter="0"/>
          <w:pgNumType w:start="1"/>
          <w:cols w:space="708"/>
          <w:titlePg/>
        </w:sectPr>
      </w:pPr>
      <w:bookmarkStart w:id="2" w:name="_Toc173826575"/>
    </w:p>
    <w:p w:rsidR="0048509E" w:rsidRPr="004B117C" w:rsidRDefault="0048509E" w:rsidP="00814E03">
      <w:pPr>
        <w:pStyle w:val="Heading1"/>
        <w:keepNext w:val="0"/>
        <w:spacing w:after="240"/>
        <w:rPr>
          <w:b/>
          <w:lang w:val="fr-CH"/>
        </w:rPr>
      </w:pPr>
      <w:bookmarkStart w:id="3" w:name="_Toc174441775"/>
      <w:r w:rsidRPr="004B117C">
        <w:rPr>
          <w:b/>
          <w:lang w:val="fr-CH"/>
        </w:rPr>
        <w:t>I.  G</w:t>
      </w:r>
      <w:r w:rsidR="00DB06BE" w:rsidRPr="004B117C">
        <w:rPr>
          <w:b/>
          <w:lang w:val="fr-CH"/>
        </w:rPr>
        <w:t>ÉNÉRALITÉS</w:t>
      </w:r>
      <w:bookmarkEnd w:id="2"/>
      <w:r w:rsidRPr="004B117C">
        <w:rPr>
          <w:rStyle w:val="FootnoteReference"/>
          <w:bCs/>
          <w:sz w:val="20"/>
          <w:lang w:val="fr-CH"/>
        </w:rPr>
        <w:footnoteReference w:id="3"/>
      </w:r>
      <w:bookmarkEnd w:id="3"/>
    </w:p>
    <w:p w:rsidR="004D2853" w:rsidRPr="004B117C" w:rsidRDefault="0085694F" w:rsidP="00AA6F62">
      <w:pPr>
        <w:pStyle w:val="Heading2"/>
        <w:keepNext w:val="0"/>
        <w:numPr>
          <w:ilvl w:val="1"/>
          <w:numId w:val="5"/>
        </w:numPr>
        <w:tabs>
          <w:tab w:val="left" w:pos="567"/>
          <w:tab w:val="left" w:pos="1134"/>
          <w:tab w:val="left" w:pos="1701"/>
          <w:tab w:val="left" w:pos="2268"/>
          <w:tab w:val="left" w:pos="2835"/>
        </w:tabs>
        <w:spacing w:after="240"/>
        <w:jc w:val="left"/>
        <w:rPr>
          <w:bCs/>
          <w:szCs w:val="24"/>
          <w:lang w:val="fr-CH"/>
        </w:rPr>
      </w:pPr>
      <w:r>
        <w:rPr>
          <w:bCs/>
          <w:caps w:val="0"/>
          <w:szCs w:val="24"/>
          <w:lang w:val="fr-CH"/>
        </w:rPr>
        <w:t>Renseignements g</w:t>
      </w:r>
      <w:r w:rsidR="004D2853">
        <w:rPr>
          <w:bCs/>
          <w:caps w:val="0"/>
          <w:szCs w:val="24"/>
          <w:lang w:val="fr-CH"/>
        </w:rPr>
        <w:t>énéra</w:t>
      </w:r>
      <w:r>
        <w:rPr>
          <w:bCs/>
          <w:caps w:val="0"/>
          <w:szCs w:val="24"/>
          <w:lang w:val="fr-CH"/>
        </w:rPr>
        <w:t>ux</w:t>
      </w:r>
      <w:r w:rsidR="004D2853">
        <w:rPr>
          <w:bCs/>
          <w:caps w:val="0"/>
          <w:szCs w:val="24"/>
          <w:lang w:val="fr-CH"/>
        </w:rPr>
        <w:t xml:space="preserve"> sur la Finlande</w:t>
      </w:r>
    </w:p>
    <w:p w:rsidR="0048509E" w:rsidRPr="004B117C" w:rsidRDefault="00DB06BE" w:rsidP="00AA6F62">
      <w:pPr>
        <w:tabs>
          <w:tab w:val="left" w:pos="567"/>
          <w:tab w:val="left" w:pos="1134"/>
          <w:tab w:val="left" w:pos="1701"/>
          <w:tab w:val="left" w:pos="2268"/>
          <w:tab w:val="left" w:pos="2835"/>
        </w:tabs>
        <w:spacing w:after="240"/>
        <w:rPr>
          <w:rStyle w:val="StyleItalique"/>
        </w:rPr>
      </w:pPr>
      <w:bookmarkStart w:id="4" w:name="_Toc173826577"/>
      <w:bookmarkStart w:id="5" w:name="_Toc174441777"/>
      <w:r w:rsidRPr="004B117C">
        <w:rPr>
          <w:rStyle w:val="StyleItalique"/>
        </w:rPr>
        <w:t>Histoire</w:t>
      </w:r>
      <w:bookmarkEnd w:id="4"/>
      <w:bookmarkEnd w:id="5"/>
    </w:p>
    <w:p w:rsidR="0048509E" w:rsidRPr="004B117C" w:rsidRDefault="00DB06BE" w:rsidP="00AA6F62">
      <w:pPr>
        <w:pStyle w:val="ParaNo"/>
        <w:tabs>
          <w:tab w:val="left" w:pos="567"/>
          <w:tab w:val="left" w:pos="1134"/>
          <w:tab w:val="left" w:pos="1701"/>
          <w:tab w:val="left" w:pos="2268"/>
          <w:tab w:val="left" w:pos="2835"/>
        </w:tabs>
      </w:pPr>
      <w:r w:rsidRPr="004B117C">
        <w:t xml:space="preserve">Du </w:t>
      </w:r>
      <w:r w:rsidR="004415FD">
        <w:t>XII</w:t>
      </w:r>
      <w:r w:rsidRPr="004B117C">
        <w:rPr>
          <w:vertAlign w:val="superscript"/>
        </w:rPr>
        <w:t>e</w:t>
      </w:r>
      <w:r w:rsidRPr="004B117C">
        <w:t xml:space="preserve"> siècle à </w:t>
      </w:r>
      <w:r w:rsidR="0048509E" w:rsidRPr="004B117C">
        <w:t>1809</w:t>
      </w:r>
      <w:r w:rsidRPr="004B117C">
        <w:t>, la Finlande faisait partie du Royaume de Suède. Conséquence de la guerre entre la Suède et la Russie en 1808</w:t>
      </w:r>
      <w:r w:rsidRPr="004B117C">
        <w:noBreakHyphen/>
        <w:t>1809, la Finlande a été séparée de la Suède et annexée à l</w:t>
      </w:r>
      <w:r w:rsidR="004415FD">
        <w:rPr>
          <w:rFonts w:hint="eastAsia"/>
        </w:rPr>
        <w:t>’</w:t>
      </w:r>
      <w:r w:rsidRPr="004B117C">
        <w:t>empire russe en tant que Grand</w:t>
      </w:r>
      <w:r w:rsidRPr="004B117C">
        <w:noBreakHyphen/>
        <w:t>Duché autonome. Toutefois, les lois constitutionnelles et autres textes législatifs, promulgués par la Suède ont été conservés comme fondement du Gouvernement finlandais. En 1809, la Finlande était dotée d</w:t>
      </w:r>
      <w:r w:rsidR="004415FD">
        <w:rPr>
          <w:rFonts w:hint="eastAsia"/>
        </w:rPr>
        <w:t>’</w:t>
      </w:r>
      <w:r w:rsidRPr="004B117C">
        <w:t>un gouvernement central indépendant et, le 6 décembre 1917, obtenait son indépendance. Elle est devenue membre des Nations Unies le 14 décembre 1955, du Conseil de l</w:t>
      </w:r>
      <w:r w:rsidR="004415FD">
        <w:rPr>
          <w:rFonts w:hint="eastAsia"/>
        </w:rPr>
        <w:t>’</w:t>
      </w:r>
      <w:r w:rsidRPr="004B117C">
        <w:t>Europe le 5 mai 1989 et de l</w:t>
      </w:r>
      <w:r w:rsidR="004415FD">
        <w:rPr>
          <w:rFonts w:hint="eastAsia"/>
        </w:rPr>
        <w:t>’</w:t>
      </w:r>
      <w:r w:rsidRPr="004B117C">
        <w:t>Union européenne le 1</w:t>
      </w:r>
      <w:r w:rsidRPr="004B117C">
        <w:rPr>
          <w:vertAlign w:val="superscript"/>
        </w:rPr>
        <w:t>er</w:t>
      </w:r>
      <w:r w:rsidRPr="004B117C">
        <w:t> janvier 1995.</w:t>
      </w:r>
    </w:p>
    <w:p w:rsidR="0048509E" w:rsidRPr="004B117C" w:rsidRDefault="00DB06BE" w:rsidP="00AA6F62">
      <w:pPr>
        <w:tabs>
          <w:tab w:val="left" w:pos="567"/>
          <w:tab w:val="left" w:pos="1134"/>
          <w:tab w:val="left" w:pos="1701"/>
          <w:tab w:val="left" w:pos="2268"/>
          <w:tab w:val="left" w:pos="2835"/>
        </w:tabs>
        <w:spacing w:after="240"/>
        <w:rPr>
          <w:rStyle w:val="StyleItalique"/>
        </w:rPr>
      </w:pPr>
      <w:bookmarkStart w:id="6" w:name="_Toc174441778"/>
      <w:r w:rsidRPr="004B117C">
        <w:rPr>
          <w:rStyle w:val="StyleItalique"/>
        </w:rPr>
        <w:t>Gouvernement et administration</w:t>
      </w:r>
      <w:bookmarkEnd w:id="6"/>
    </w:p>
    <w:p w:rsidR="00486CDC" w:rsidRPr="004B117C" w:rsidRDefault="00486CDC" w:rsidP="00AA6F62">
      <w:pPr>
        <w:pStyle w:val="ParaNo"/>
        <w:tabs>
          <w:tab w:val="left" w:pos="567"/>
          <w:tab w:val="left" w:pos="1134"/>
          <w:tab w:val="left" w:pos="1701"/>
          <w:tab w:val="left" w:pos="2268"/>
          <w:tab w:val="left" w:pos="2835"/>
        </w:tabs>
      </w:pPr>
      <w:r w:rsidRPr="004B117C">
        <w:t xml:space="preserve">La </w:t>
      </w:r>
      <w:r w:rsidR="0048509E" w:rsidRPr="004B117C">
        <w:t>Finland</w:t>
      </w:r>
      <w:r w:rsidRPr="004B117C">
        <w:t>e est une république souveraine. Le principe de la</w:t>
      </w:r>
      <w:r w:rsidR="004415FD">
        <w:t xml:space="preserve"> légalité y étant respecté, les</w:t>
      </w:r>
      <w:r w:rsidR="004415FD">
        <w:rPr>
          <w:rFonts w:hint="eastAsia"/>
        </w:rPr>
        <w:t> </w:t>
      </w:r>
      <w:r w:rsidRPr="004B117C">
        <w:t xml:space="preserve">activités du secteur public sont régies par le droit. Le pouvoir législatif est exercé par un parlement </w:t>
      </w:r>
      <w:r w:rsidR="0085694F">
        <w:t>monocaméral</w:t>
      </w:r>
      <w:r w:rsidRPr="004B117C">
        <w:t xml:space="preserve"> de </w:t>
      </w:r>
      <w:r w:rsidR="0048509E" w:rsidRPr="004B117C">
        <w:t>200 membr</w:t>
      </w:r>
      <w:r w:rsidRPr="004B117C">
        <w:t>e</w:t>
      </w:r>
      <w:r w:rsidR="0048509E" w:rsidRPr="004B117C">
        <w:t xml:space="preserve">s, </w:t>
      </w:r>
      <w:r w:rsidRPr="004B117C">
        <w:t xml:space="preserve">élus tous les quatre ans. Le pouvoir exécutif appartient au Président de </w:t>
      </w:r>
      <w:smartTag w:uri="urn:schemas-microsoft-com:office:smarttags" w:element="PersonName">
        <w:smartTagPr>
          <w:attr w:name="ProductID" w:val="la R￩publique"/>
        </w:smartTagPr>
        <w:r w:rsidRPr="004B117C">
          <w:t>la République</w:t>
        </w:r>
      </w:smartTag>
      <w:r w:rsidRPr="004B117C">
        <w:t xml:space="preserve"> et au Gouvernement, qui compte aujourd</w:t>
      </w:r>
      <w:r w:rsidR="004415FD">
        <w:rPr>
          <w:rFonts w:hint="eastAsia"/>
        </w:rPr>
        <w:t>’</w:t>
      </w:r>
      <w:r w:rsidR="004415FD">
        <w:t>hui 20 ministres. Le</w:t>
      </w:r>
      <w:r w:rsidR="004415FD">
        <w:rPr>
          <w:rFonts w:hint="eastAsia"/>
        </w:rPr>
        <w:t> </w:t>
      </w:r>
      <w:r w:rsidRPr="004B117C">
        <w:t>Président est élu au suffrage populaire tous les six ans. Le pouvoir judiciaire est exercé par des cours et tribunaux de justice indépendants.</w:t>
      </w:r>
    </w:p>
    <w:p w:rsidR="0048509E" w:rsidRPr="004B117C" w:rsidRDefault="00486CDC" w:rsidP="00AA6F62">
      <w:pPr>
        <w:pStyle w:val="StyleParaNoNoir"/>
        <w:tabs>
          <w:tab w:val="left" w:pos="567"/>
          <w:tab w:val="left" w:pos="1134"/>
          <w:tab w:val="left" w:pos="1701"/>
          <w:tab w:val="left" w:pos="2268"/>
          <w:tab w:val="left" w:pos="2835"/>
        </w:tabs>
      </w:pPr>
      <w:r w:rsidRPr="004B117C">
        <w:t>L</w:t>
      </w:r>
      <w:r w:rsidR="004415FD">
        <w:rPr>
          <w:rFonts w:hint="eastAsia"/>
        </w:rPr>
        <w:t>’</w:t>
      </w:r>
      <w:r w:rsidRPr="004B117C">
        <w:t>administration publique relève des organes gouvernementaux suprêmes et d</w:t>
      </w:r>
      <w:r w:rsidR="004415FD">
        <w:rPr>
          <w:rFonts w:hint="eastAsia"/>
        </w:rPr>
        <w:t>’</w:t>
      </w:r>
      <w:r w:rsidRPr="004B117C">
        <w:t>un système d</w:t>
      </w:r>
      <w:r w:rsidR="004415FD">
        <w:rPr>
          <w:rFonts w:hint="eastAsia"/>
        </w:rPr>
        <w:t>’</w:t>
      </w:r>
      <w:r w:rsidRPr="004B117C">
        <w:t>administration de l</w:t>
      </w:r>
      <w:r w:rsidR="004415FD">
        <w:rPr>
          <w:rFonts w:hint="eastAsia"/>
        </w:rPr>
        <w:t>’</w:t>
      </w:r>
      <w:r w:rsidRPr="004B117C">
        <w:t xml:space="preserve">État réparti entre les pouvoirs central, régionaux et locaux. Elle compte également les municipalités et certains éléments </w:t>
      </w:r>
      <w:r w:rsidR="0085694F">
        <w:t>de l</w:t>
      </w:r>
      <w:r w:rsidR="004415FD">
        <w:rPr>
          <w:rFonts w:hint="eastAsia"/>
        </w:rPr>
        <w:t>’</w:t>
      </w:r>
      <w:r w:rsidR="0085694F">
        <w:t xml:space="preserve">administration </w:t>
      </w:r>
      <w:r w:rsidRPr="004B117C">
        <w:t>ecclésiastique.</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7" w:name="_Toc173826578"/>
      <w:bookmarkStart w:id="8" w:name="_Toc174441779"/>
      <w:r w:rsidRPr="004B117C">
        <w:rPr>
          <w:rStyle w:val="StyleItalique"/>
        </w:rPr>
        <w:t>Population</w:t>
      </w:r>
      <w:bookmarkEnd w:id="7"/>
      <w:bookmarkEnd w:id="8"/>
    </w:p>
    <w:p w:rsidR="00486CDC" w:rsidRPr="004B117C" w:rsidRDefault="00486CDC" w:rsidP="00AA6F62">
      <w:pPr>
        <w:pStyle w:val="ParaNo"/>
        <w:tabs>
          <w:tab w:val="left" w:pos="567"/>
          <w:tab w:val="left" w:pos="1134"/>
          <w:tab w:val="left" w:pos="1701"/>
          <w:tab w:val="left" w:pos="2268"/>
          <w:tab w:val="left" w:pos="2835"/>
        </w:tabs>
      </w:pPr>
      <w:r w:rsidRPr="004B117C">
        <w:t xml:space="preserve">À la fin de 2006, le pays comptait </w:t>
      </w:r>
      <w:r w:rsidR="0048509E" w:rsidRPr="004B117C">
        <w:t>5</w:t>
      </w:r>
      <w:r w:rsidRPr="004B117C">
        <w:t> </w:t>
      </w:r>
      <w:r w:rsidR="0048509E" w:rsidRPr="004B117C">
        <w:t>276</w:t>
      </w:r>
      <w:r w:rsidRPr="004B117C">
        <w:t> </w:t>
      </w:r>
      <w:r w:rsidR="0048509E" w:rsidRPr="004B117C">
        <w:t>955</w:t>
      </w:r>
      <w:r w:rsidRPr="004B117C">
        <w:t> </w:t>
      </w:r>
      <w:r w:rsidR="0048509E" w:rsidRPr="004B117C">
        <w:t>person</w:t>
      </w:r>
      <w:r w:rsidRPr="004B117C">
        <w:t>ne</w:t>
      </w:r>
      <w:r w:rsidR="0048509E" w:rsidRPr="004B117C">
        <w:t xml:space="preserve">s, </w:t>
      </w:r>
      <w:r w:rsidRPr="004B117C">
        <w:t>dont 49 pour cent d</w:t>
      </w:r>
      <w:r w:rsidR="004415FD">
        <w:rPr>
          <w:rFonts w:hint="eastAsia"/>
        </w:rPr>
        <w:t>’</w:t>
      </w:r>
      <w:r w:rsidRPr="004B117C">
        <w:t xml:space="preserve">hommes et </w:t>
      </w:r>
      <w:r w:rsidR="0048509E" w:rsidRPr="004B117C">
        <w:t>51</w:t>
      </w:r>
      <w:r w:rsidRPr="004B117C">
        <w:t> pour cent de femmes. En 2006, la population finlandaise a augmenté de 4 </w:t>
      </w:r>
      <w:r w:rsidR="004415FD">
        <w:t xml:space="preserve">% </w:t>
      </w:r>
      <w:r w:rsidRPr="004B117C">
        <w:t>(</w:t>
      </w:r>
      <w:r w:rsidR="0048509E" w:rsidRPr="004B117C">
        <w:t>21</w:t>
      </w:r>
      <w:r w:rsidRPr="004B117C">
        <w:t> </w:t>
      </w:r>
      <w:r w:rsidR="0048509E" w:rsidRPr="004B117C">
        <w:t>375</w:t>
      </w:r>
      <w:r w:rsidRPr="004B117C">
        <w:t> </w:t>
      </w:r>
      <w:r w:rsidR="0048509E" w:rsidRPr="004B117C">
        <w:t>person</w:t>
      </w:r>
      <w:r w:rsidRPr="004B117C">
        <w:t>ne</w:t>
      </w:r>
      <w:r w:rsidR="0048509E" w:rsidRPr="004B117C">
        <w:t>s).</w:t>
      </w:r>
      <w:r w:rsidRPr="004B117C">
        <w:t xml:space="preserve"> </w:t>
      </w:r>
    </w:p>
    <w:p w:rsidR="0048509E" w:rsidRPr="004B117C" w:rsidRDefault="00486CDC" w:rsidP="00AA6F62">
      <w:pPr>
        <w:pStyle w:val="ParaNo"/>
        <w:tabs>
          <w:tab w:val="left" w:pos="567"/>
          <w:tab w:val="left" w:pos="1134"/>
          <w:tab w:val="left" w:pos="1701"/>
          <w:tab w:val="left" w:pos="2268"/>
          <w:tab w:val="left" w:pos="2835"/>
        </w:tabs>
      </w:pPr>
      <w:r w:rsidRPr="004B117C">
        <w:t>De l</w:t>
      </w:r>
      <w:r w:rsidR="004415FD">
        <w:rPr>
          <w:rFonts w:hint="eastAsia"/>
        </w:rPr>
        <w:t>’</w:t>
      </w:r>
      <w:r w:rsidRPr="004B117C">
        <w:t xml:space="preserve">ensemble des résidents permanents, </w:t>
      </w:r>
      <w:r w:rsidR="0048509E" w:rsidRPr="004B117C">
        <w:t>97</w:t>
      </w:r>
      <w:r w:rsidRPr="004B117C">
        <w:t>,</w:t>
      </w:r>
      <w:r w:rsidR="0048509E" w:rsidRPr="004B117C">
        <w:t>7</w:t>
      </w:r>
      <w:r w:rsidRPr="004B117C">
        <w:t> pour cent</w:t>
      </w:r>
      <w:r w:rsidR="0048509E" w:rsidRPr="004B117C">
        <w:t xml:space="preserve"> (5</w:t>
      </w:r>
      <w:r w:rsidRPr="004B117C">
        <w:t> </w:t>
      </w:r>
      <w:r w:rsidR="0048509E" w:rsidRPr="004B117C">
        <w:t>155</w:t>
      </w:r>
      <w:r w:rsidRPr="004B117C">
        <w:t> </w:t>
      </w:r>
      <w:r w:rsidR="0048509E" w:rsidRPr="004B117C">
        <w:t>216</w:t>
      </w:r>
      <w:r w:rsidRPr="004B117C">
        <w:t> personnes</w:t>
      </w:r>
      <w:r w:rsidR="0048509E" w:rsidRPr="004B117C">
        <w:t xml:space="preserve">) </w:t>
      </w:r>
      <w:r w:rsidR="00304154" w:rsidRPr="004B117C">
        <w:t xml:space="preserve">étaient des ressortissants finlandais et </w:t>
      </w:r>
      <w:r w:rsidR="0048509E" w:rsidRPr="004B117C">
        <w:t>2</w:t>
      </w:r>
      <w:r w:rsidR="00304154" w:rsidRPr="004B117C">
        <w:t>,</w:t>
      </w:r>
      <w:r w:rsidR="0048509E" w:rsidRPr="004B117C">
        <w:t>3</w:t>
      </w:r>
      <w:r w:rsidRPr="004B117C">
        <w:t> pour cent</w:t>
      </w:r>
      <w:r w:rsidR="0048509E" w:rsidRPr="004B117C">
        <w:t xml:space="preserve"> (121</w:t>
      </w:r>
      <w:r w:rsidR="00304154" w:rsidRPr="004B117C">
        <w:t> </w:t>
      </w:r>
      <w:r w:rsidR="0048509E" w:rsidRPr="004B117C">
        <w:t>739</w:t>
      </w:r>
      <w:r w:rsidR="00304154" w:rsidRPr="004B117C">
        <w:t> </w:t>
      </w:r>
      <w:r w:rsidRPr="004B117C">
        <w:t>personnes</w:t>
      </w:r>
      <w:r w:rsidR="0048509E" w:rsidRPr="004B117C">
        <w:t xml:space="preserve">) </w:t>
      </w:r>
      <w:r w:rsidR="00304154" w:rsidRPr="004B117C">
        <w:t>d</w:t>
      </w:r>
      <w:r w:rsidR="004415FD">
        <w:rPr>
          <w:rFonts w:hint="eastAsia"/>
        </w:rPr>
        <w:t>’</w:t>
      </w:r>
      <w:r w:rsidR="00304154" w:rsidRPr="004B117C">
        <w:t>autres nationalités. En 2006, le nombre de citoyens étrangers s</w:t>
      </w:r>
      <w:r w:rsidR="004415FD">
        <w:rPr>
          <w:rFonts w:hint="eastAsia"/>
        </w:rPr>
        <w:t>’</w:t>
      </w:r>
      <w:r w:rsidR="00304154" w:rsidRPr="004B117C">
        <w:t xml:space="preserve">est accru de quelque </w:t>
      </w:r>
      <w:r w:rsidR="0048509E" w:rsidRPr="004B117C">
        <w:t>6</w:t>
      </w:r>
      <w:r w:rsidR="00304154" w:rsidRPr="004B117C">
        <w:t>,</w:t>
      </w:r>
      <w:r w:rsidR="0048509E" w:rsidRPr="004B117C">
        <w:t>5</w:t>
      </w:r>
      <w:r w:rsidRPr="004B117C">
        <w:t> pour cent</w:t>
      </w:r>
      <w:r w:rsidR="0048509E" w:rsidRPr="004B117C">
        <w:t xml:space="preserve"> (7</w:t>
      </w:r>
      <w:r w:rsidR="00304154" w:rsidRPr="004B117C">
        <w:t> </w:t>
      </w:r>
      <w:r w:rsidR="0048509E" w:rsidRPr="004B117C">
        <w:t xml:space="preserve">887 </w:t>
      </w:r>
      <w:r w:rsidRPr="004B117C">
        <w:t>personnes</w:t>
      </w:r>
      <w:r w:rsidR="0048509E" w:rsidRPr="004B117C">
        <w:t xml:space="preserve">). </w:t>
      </w:r>
      <w:r w:rsidR="00304154" w:rsidRPr="004B117C">
        <w:t xml:space="preserve">Russes </w:t>
      </w:r>
      <w:r w:rsidR="0048509E" w:rsidRPr="004B117C">
        <w:t>(25</w:t>
      </w:r>
      <w:r w:rsidR="00304154" w:rsidRPr="004B117C">
        <w:t> </w:t>
      </w:r>
      <w:r w:rsidR="0048509E" w:rsidRPr="004B117C">
        <w:t>326), Estoni</w:t>
      </w:r>
      <w:r w:rsidR="00304154" w:rsidRPr="004B117C">
        <w:t xml:space="preserve">ens </w:t>
      </w:r>
      <w:r w:rsidR="0048509E" w:rsidRPr="004B117C">
        <w:t>(17</w:t>
      </w:r>
      <w:r w:rsidR="00304154" w:rsidRPr="004B117C">
        <w:t> </w:t>
      </w:r>
      <w:r w:rsidR="0048509E" w:rsidRPr="004B117C">
        <w:t>599), S</w:t>
      </w:r>
      <w:r w:rsidR="00304154" w:rsidRPr="004B117C">
        <w:t>uédois</w:t>
      </w:r>
      <w:r w:rsidR="0048509E" w:rsidRPr="004B117C">
        <w:t xml:space="preserve"> (8</w:t>
      </w:r>
      <w:r w:rsidR="00304154" w:rsidRPr="004B117C">
        <w:t> </w:t>
      </w:r>
      <w:r w:rsidR="0048509E" w:rsidRPr="004B117C">
        <w:t xml:space="preserve">265) </w:t>
      </w:r>
      <w:r w:rsidR="00304154" w:rsidRPr="004B117C">
        <w:t>et Somalis</w:t>
      </w:r>
      <w:r w:rsidR="0048509E" w:rsidRPr="004B117C">
        <w:t xml:space="preserve"> (4</w:t>
      </w:r>
      <w:r w:rsidR="00304154" w:rsidRPr="004B117C">
        <w:t> </w:t>
      </w:r>
      <w:r w:rsidR="0048509E" w:rsidRPr="004B117C">
        <w:t xml:space="preserve">623) </w:t>
      </w:r>
      <w:r w:rsidR="00304154" w:rsidRPr="004B117C">
        <w:t>constituaient les principaux groupes d</w:t>
      </w:r>
      <w:r w:rsidR="004415FD">
        <w:rPr>
          <w:rFonts w:hint="eastAsia"/>
        </w:rPr>
        <w:t>’</w:t>
      </w:r>
      <w:r w:rsidR="00304154" w:rsidRPr="004B117C">
        <w:t>étrangers résidant en Finlande</w:t>
      </w:r>
      <w:r w:rsidR="0048509E" w:rsidRPr="004B117C">
        <w:t xml:space="preserve"> (</w:t>
      </w:r>
      <w:r w:rsidR="0085694F">
        <w:t>voir le tableau</w:t>
      </w:r>
      <w:r w:rsidR="00304154" w:rsidRPr="004B117C">
        <w:t> </w:t>
      </w:r>
      <w:r w:rsidR="0048509E" w:rsidRPr="004B117C">
        <w:t xml:space="preserve">1).  </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9" w:name="_Toc173826579"/>
      <w:bookmarkStart w:id="10" w:name="_Toc174441780"/>
      <w:r w:rsidRPr="004B117C">
        <w:rPr>
          <w:rStyle w:val="StyleItalique"/>
        </w:rPr>
        <w:t>Langues</w:t>
      </w:r>
      <w:bookmarkEnd w:id="9"/>
      <w:bookmarkEnd w:id="10"/>
    </w:p>
    <w:p w:rsidR="0048509E" w:rsidRPr="004B117C" w:rsidRDefault="00304154" w:rsidP="00AA6F62">
      <w:pPr>
        <w:pStyle w:val="ParaNo"/>
        <w:tabs>
          <w:tab w:val="left" w:pos="567"/>
          <w:tab w:val="left" w:pos="1134"/>
          <w:tab w:val="left" w:pos="1701"/>
          <w:tab w:val="left" w:pos="2268"/>
          <w:tab w:val="left" w:pos="2835"/>
        </w:tabs>
      </w:pPr>
      <w:r w:rsidRPr="004B117C">
        <w:t xml:space="preserve">Le finnois et le suédois sont les langues nationales. À la fin de 2006, </w:t>
      </w:r>
      <w:r w:rsidR="0048509E" w:rsidRPr="004B117C">
        <w:t>91</w:t>
      </w:r>
      <w:r w:rsidRPr="004B117C">
        <w:t>,</w:t>
      </w:r>
      <w:r w:rsidR="0048509E" w:rsidRPr="004B117C">
        <w:t>5</w:t>
      </w:r>
      <w:r w:rsidR="00486CDC" w:rsidRPr="004B117C">
        <w:t> pour cent</w:t>
      </w:r>
      <w:r w:rsidR="0048509E" w:rsidRPr="004B117C">
        <w:t xml:space="preserve"> (4</w:t>
      </w:r>
      <w:r w:rsidRPr="004B117C">
        <w:t> </w:t>
      </w:r>
      <w:r w:rsidR="0048509E" w:rsidRPr="004B117C">
        <w:t>828</w:t>
      </w:r>
      <w:r w:rsidRPr="004B117C">
        <w:t> </w:t>
      </w:r>
      <w:r w:rsidR="0048509E" w:rsidRPr="004B117C">
        <w:t xml:space="preserve">747 </w:t>
      </w:r>
      <w:r w:rsidR="00486CDC" w:rsidRPr="004B117C">
        <w:t>personnes</w:t>
      </w:r>
      <w:r w:rsidR="0048509E" w:rsidRPr="004B117C">
        <w:t xml:space="preserve">) </w:t>
      </w:r>
      <w:r w:rsidRPr="004B117C">
        <w:t xml:space="preserve">de la population parlaient finnois et </w:t>
      </w:r>
      <w:r w:rsidR="0048509E" w:rsidRPr="004B117C">
        <w:t>5</w:t>
      </w:r>
      <w:r w:rsidRPr="004B117C">
        <w:t>,</w:t>
      </w:r>
      <w:r w:rsidR="0048509E" w:rsidRPr="004B117C">
        <w:t>5</w:t>
      </w:r>
      <w:r w:rsidR="00486CDC" w:rsidRPr="004B117C">
        <w:t> pour cent</w:t>
      </w:r>
      <w:r w:rsidR="0048509E" w:rsidRPr="004B117C">
        <w:t xml:space="preserve"> (289</w:t>
      </w:r>
      <w:r w:rsidR="00B804FC" w:rsidRPr="004B117C">
        <w:t> 60</w:t>
      </w:r>
      <w:r w:rsidR="0048509E" w:rsidRPr="004B117C">
        <w:t xml:space="preserve">9) </w:t>
      </w:r>
      <w:r w:rsidRPr="004B117C">
        <w:t xml:space="preserve">suédois, </w:t>
      </w:r>
      <w:r w:rsidRPr="00AA6F62">
        <w:rPr>
          <w:spacing w:val="-6"/>
        </w:rPr>
        <w:t xml:space="preserve">comme langue maternelle. En outre, </w:t>
      </w:r>
      <w:r w:rsidR="0048509E" w:rsidRPr="00AA6F62">
        <w:rPr>
          <w:spacing w:val="-6"/>
        </w:rPr>
        <w:t>0</w:t>
      </w:r>
      <w:r w:rsidRPr="00AA6F62">
        <w:rPr>
          <w:spacing w:val="-6"/>
        </w:rPr>
        <w:t>,</w:t>
      </w:r>
      <w:r w:rsidR="0048509E" w:rsidRPr="00AA6F62">
        <w:rPr>
          <w:spacing w:val="-6"/>
        </w:rPr>
        <w:t>03</w:t>
      </w:r>
      <w:r w:rsidR="00486CDC" w:rsidRPr="00AA6F62">
        <w:rPr>
          <w:spacing w:val="-6"/>
        </w:rPr>
        <w:t> pour cent</w:t>
      </w:r>
      <w:r w:rsidR="0048509E" w:rsidRPr="00AA6F62">
        <w:rPr>
          <w:spacing w:val="-6"/>
        </w:rPr>
        <w:t xml:space="preserve"> (1</w:t>
      </w:r>
      <w:r w:rsidRPr="00AA6F62">
        <w:rPr>
          <w:spacing w:val="-6"/>
        </w:rPr>
        <w:t> </w:t>
      </w:r>
      <w:r w:rsidR="0048509E" w:rsidRPr="00AA6F62">
        <w:rPr>
          <w:spacing w:val="-6"/>
        </w:rPr>
        <w:t xml:space="preserve">772 </w:t>
      </w:r>
      <w:r w:rsidR="00486CDC" w:rsidRPr="00AA6F62">
        <w:rPr>
          <w:spacing w:val="-6"/>
        </w:rPr>
        <w:t>personnes</w:t>
      </w:r>
      <w:r w:rsidR="0048509E" w:rsidRPr="00AA6F62">
        <w:rPr>
          <w:spacing w:val="-6"/>
        </w:rPr>
        <w:t xml:space="preserve">) </w:t>
      </w:r>
      <w:r w:rsidRPr="00AA6F62">
        <w:rPr>
          <w:spacing w:val="-6"/>
        </w:rPr>
        <w:t>de la population parlaient le sam</w:t>
      </w:r>
      <w:r w:rsidR="00804C4E" w:rsidRPr="00AA6F62">
        <w:rPr>
          <w:spacing w:val="-6"/>
        </w:rPr>
        <w:t>i</w:t>
      </w:r>
      <w:r w:rsidRPr="00AA6F62">
        <w:rPr>
          <w:spacing w:val="-6"/>
        </w:rPr>
        <w:t xml:space="preserve"> et 3</w:t>
      </w:r>
      <w:r w:rsidR="00486CDC" w:rsidRPr="00AA6F62">
        <w:rPr>
          <w:spacing w:val="-6"/>
        </w:rPr>
        <w:t> </w:t>
      </w:r>
      <w:r w:rsidR="004415FD" w:rsidRPr="00AA6F62">
        <w:rPr>
          <w:spacing w:val="-6"/>
        </w:rPr>
        <w:t>%</w:t>
      </w:r>
      <w:r w:rsidR="0048509E" w:rsidRPr="00AA6F62">
        <w:rPr>
          <w:spacing w:val="-6"/>
        </w:rPr>
        <w:t xml:space="preserve"> (156</w:t>
      </w:r>
      <w:r w:rsidRPr="00AA6F62">
        <w:rPr>
          <w:spacing w:val="-6"/>
        </w:rPr>
        <w:t> </w:t>
      </w:r>
      <w:r w:rsidR="0048509E" w:rsidRPr="00AA6F62">
        <w:rPr>
          <w:spacing w:val="-6"/>
        </w:rPr>
        <w:t xml:space="preserve">827) </w:t>
      </w:r>
      <w:r w:rsidRPr="00AA6F62">
        <w:rPr>
          <w:spacing w:val="-6"/>
        </w:rPr>
        <w:t>d</w:t>
      </w:r>
      <w:r w:rsidR="004415FD" w:rsidRPr="00AA6F62">
        <w:rPr>
          <w:rFonts w:hint="eastAsia"/>
          <w:spacing w:val="-6"/>
        </w:rPr>
        <w:t>’</w:t>
      </w:r>
      <w:r w:rsidRPr="00AA6F62">
        <w:rPr>
          <w:spacing w:val="-6"/>
        </w:rPr>
        <w:t xml:space="preserve">autres langues, comme langue maternelle. Le russe </w:t>
      </w:r>
      <w:r w:rsidR="0048509E" w:rsidRPr="00AA6F62">
        <w:rPr>
          <w:spacing w:val="-6"/>
        </w:rPr>
        <w:t>(42</w:t>
      </w:r>
      <w:r w:rsidRPr="00AA6F62">
        <w:rPr>
          <w:spacing w:val="-6"/>
        </w:rPr>
        <w:t> </w:t>
      </w:r>
      <w:r w:rsidR="0048509E" w:rsidRPr="00AA6F62">
        <w:rPr>
          <w:spacing w:val="-6"/>
        </w:rPr>
        <w:t xml:space="preserve">182 </w:t>
      </w:r>
      <w:r w:rsidR="00486CDC" w:rsidRPr="00AA6F62">
        <w:rPr>
          <w:spacing w:val="-6"/>
        </w:rPr>
        <w:t>personnes</w:t>
      </w:r>
      <w:r w:rsidR="0048509E" w:rsidRPr="00AA6F62">
        <w:rPr>
          <w:spacing w:val="-6"/>
        </w:rPr>
        <w:t xml:space="preserve">), </w:t>
      </w:r>
      <w:r w:rsidRPr="004B117C">
        <w:t>l</w:t>
      </w:r>
      <w:r w:rsidR="004415FD">
        <w:rPr>
          <w:rFonts w:hint="eastAsia"/>
        </w:rPr>
        <w:t>’</w:t>
      </w:r>
      <w:r w:rsidRPr="004B117C">
        <w:t>estonien</w:t>
      </w:r>
      <w:r w:rsidR="0048509E" w:rsidRPr="004B117C">
        <w:t xml:space="preserve"> (17</w:t>
      </w:r>
      <w:r w:rsidRPr="004B117C">
        <w:t> </w:t>
      </w:r>
      <w:r w:rsidR="0048509E" w:rsidRPr="004B117C">
        <w:t xml:space="preserve">489), </w:t>
      </w:r>
      <w:r w:rsidRPr="004B117C">
        <w:t>l</w:t>
      </w:r>
      <w:r w:rsidR="004415FD">
        <w:rPr>
          <w:rFonts w:hint="eastAsia"/>
        </w:rPr>
        <w:t>’</w:t>
      </w:r>
      <w:r w:rsidRPr="004B117C">
        <w:t>anglais</w:t>
      </w:r>
      <w:r w:rsidR="0048509E" w:rsidRPr="004B117C">
        <w:t xml:space="preserve"> (9</w:t>
      </w:r>
      <w:r w:rsidRPr="004B117C">
        <w:t> </w:t>
      </w:r>
      <w:r w:rsidR="0048509E" w:rsidRPr="004B117C">
        <w:t xml:space="preserve">659), </w:t>
      </w:r>
      <w:r w:rsidRPr="004B117C">
        <w:t xml:space="preserve">le somali </w:t>
      </w:r>
      <w:r w:rsidR="0048509E" w:rsidRPr="004B117C">
        <w:t>(8</w:t>
      </w:r>
      <w:r w:rsidRPr="004B117C">
        <w:t> </w:t>
      </w:r>
      <w:r w:rsidR="00B804FC" w:rsidRPr="004B117C">
        <w:t>9</w:t>
      </w:r>
      <w:r w:rsidR="0048509E" w:rsidRPr="004B117C">
        <w:t xml:space="preserve">90) </w:t>
      </w:r>
      <w:r w:rsidRPr="004B117C">
        <w:t>et l</w:t>
      </w:r>
      <w:r w:rsidR="004415FD">
        <w:rPr>
          <w:rFonts w:hint="eastAsia"/>
        </w:rPr>
        <w:t>’</w:t>
      </w:r>
      <w:r w:rsidRPr="004B117C">
        <w:t>arabe</w:t>
      </w:r>
      <w:r w:rsidR="0048509E" w:rsidRPr="004B117C">
        <w:t xml:space="preserve"> (7</w:t>
      </w:r>
      <w:r w:rsidRPr="004B117C">
        <w:t> </w:t>
      </w:r>
      <w:r w:rsidR="00B804FC" w:rsidRPr="004B117C">
        <w:t>5</w:t>
      </w:r>
      <w:r w:rsidR="0048509E" w:rsidRPr="004B117C">
        <w:t>64)</w:t>
      </w:r>
      <w:r w:rsidRPr="004B117C">
        <w:t xml:space="preserve"> sont les principales autres langues parlées (</w:t>
      </w:r>
      <w:r w:rsidR="0085694F">
        <w:t>voir le tableau</w:t>
      </w:r>
      <w:r w:rsidRPr="004B117C">
        <w:t> </w:t>
      </w:r>
      <w:r w:rsidR="00B804FC" w:rsidRPr="004B117C">
        <w:t>2</w:t>
      </w:r>
      <w:r w:rsidRPr="004B117C">
        <w:t>)</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11" w:name="_Toc173826580"/>
      <w:bookmarkStart w:id="12" w:name="_Toc174441781"/>
      <w:r w:rsidRPr="004B117C">
        <w:rPr>
          <w:rStyle w:val="StyleItalique"/>
        </w:rPr>
        <w:t>Religion</w:t>
      </w:r>
      <w:bookmarkEnd w:id="11"/>
      <w:bookmarkEnd w:id="12"/>
    </w:p>
    <w:p w:rsidR="0048509E" w:rsidRPr="004B117C" w:rsidRDefault="004415FD" w:rsidP="00AA6F62">
      <w:pPr>
        <w:pStyle w:val="ParaNo"/>
        <w:tabs>
          <w:tab w:val="left" w:pos="567"/>
          <w:tab w:val="left" w:pos="1134"/>
          <w:tab w:val="left" w:pos="1701"/>
          <w:tab w:val="left" w:pos="2268"/>
          <w:tab w:val="left" w:pos="2835"/>
        </w:tabs>
      </w:pPr>
      <w:r>
        <w:t xml:space="preserve">La </w:t>
      </w:r>
      <w:r w:rsidR="00FD174D" w:rsidRPr="004B117C">
        <w:t xml:space="preserve">Constitution finlandaise garantit à </w:t>
      </w:r>
      <w:r w:rsidR="00766A38">
        <w:t>chacun</w:t>
      </w:r>
      <w:r w:rsidR="00FD174D" w:rsidRPr="004B117C">
        <w:t xml:space="preserve"> la liberté de religion et de conscience, notamment le droit d</w:t>
      </w:r>
      <w:r w:rsidR="0085694F">
        <w:t>e proclam</w:t>
      </w:r>
      <w:r w:rsidR="00FD174D" w:rsidRPr="004B117C">
        <w:t>er et de pratiquer une</w:t>
      </w:r>
      <w:r w:rsidR="0048509E" w:rsidRPr="004B117C">
        <w:t xml:space="preserve"> religion, </w:t>
      </w:r>
      <w:r w:rsidR="00FD174D" w:rsidRPr="004B117C">
        <w:t>le droit d</w:t>
      </w:r>
      <w:r>
        <w:rPr>
          <w:rFonts w:hint="eastAsia"/>
        </w:rPr>
        <w:t>’</w:t>
      </w:r>
      <w:r w:rsidR="00FD174D" w:rsidRPr="004B117C">
        <w:t>exprimer ses convictions et le droit d</w:t>
      </w:r>
      <w:r>
        <w:rPr>
          <w:rFonts w:hint="eastAsia"/>
        </w:rPr>
        <w:t>’</w:t>
      </w:r>
      <w:r w:rsidR="00FD174D" w:rsidRPr="004B117C">
        <w:t>appartenir ou non à une confession. L</w:t>
      </w:r>
      <w:r>
        <w:rPr>
          <w:rFonts w:hint="eastAsia"/>
        </w:rPr>
        <w:t>’</w:t>
      </w:r>
      <w:r w:rsidR="00FD174D" w:rsidRPr="004B117C">
        <w:t>instruction religieuse est dispensée par des écoles secondaires polyvalentes selon la religion des élèves. L</w:t>
      </w:r>
      <w:r>
        <w:rPr>
          <w:rFonts w:hint="eastAsia"/>
        </w:rPr>
        <w:t>’</w:t>
      </w:r>
      <w:r w:rsidR="00FD174D" w:rsidRPr="004B117C">
        <w:t>Église a le droit de prélever un impôt ecclésiastique à un taux fixé en fonction du revenu déterminant le montant de l</w:t>
      </w:r>
      <w:r>
        <w:rPr>
          <w:rFonts w:hint="eastAsia"/>
        </w:rPr>
        <w:t>’</w:t>
      </w:r>
      <w:r w:rsidR="00FD174D" w:rsidRPr="004B117C">
        <w:t xml:space="preserve">impôt communal. À la fin de 2006, </w:t>
      </w:r>
      <w:r w:rsidR="0048509E" w:rsidRPr="004B117C">
        <w:t>4</w:t>
      </w:r>
      <w:r w:rsidR="00FD174D" w:rsidRPr="004B117C">
        <w:t> </w:t>
      </w:r>
      <w:r w:rsidR="0048509E" w:rsidRPr="004B117C">
        <w:t>347</w:t>
      </w:r>
      <w:r w:rsidR="00FD174D" w:rsidRPr="004B117C">
        <w:t> </w:t>
      </w:r>
      <w:r w:rsidR="0048509E" w:rsidRPr="004B117C">
        <w:t>510</w:t>
      </w:r>
      <w:r w:rsidR="00FD174D" w:rsidRPr="004B117C">
        <w:t xml:space="preserve"> citoyens </w:t>
      </w:r>
      <w:r w:rsidR="0048509E" w:rsidRPr="004B117C">
        <w:t>(82</w:t>
      </w:r>
      <w:r w:rsidR="00FD174D" w:rsidRPr="004B117C">
        <w:t>,</w:t>
      </w:r>
      <w:r w:rsidR="0048509E" w:rsidRPr="004B117C">
        <w:t>4</w:t>
      </w:r>
      <w:r w:rsidR="00486CDC" w:rsidRPr="004B117C">
        <w:t> pour cent</w:t>
      </w:r>
      <w:r w:rsidR="0048509E" w:rsidRPr="004B117C">
        <w:t xml:space="preserve">) </w:t>
      </w:r>
      <w:r w:rsidR="00FD174D" w:rsidRPr="004B117C">
        <w:t>appartenaient à l</w:t>
      </w:r>
      <w:r>
        <w:rPr>
          <w:rFonts w:hint="eastAsia"/>
        </w:rPr>
        <w:t>’</w:t>
      </w:r>
      <w:r w:rsidR="00FD174D" w:rsidRPr="004B117C">
        <w:t xml:space="preserve">Église évangélique luthérienne, </w:t>
      </w:r>
      <w:r w:rsidR="0048509E" w:rsidRPr="004B117C">
        <w:t>58</w:t>
      </w:r>
      <w:r w:rsidR="00FD174D" w:rsidRPr="004B117C">
        <w:t> </w:t>
      </w:r>
      <w:r w:rsidR="0048509E" w:rsidRPr="004B117C">
        <w:t>032 (1</w:t>
      </w:r>
      <w:r w:rsidR="00FD174D" w:rsidRPr="004B117C">
        <w:t>,</w:t>
      </w:r>
      <w:r w:rsidR="0048509E" w:rsidRPr="004B117C">
        <w:t>1</w:t>
      </w:r>
      <w:r w:rsidR="00486CDC" w:rsidRPr="004B117C">
        <w:t> pour cent</w:t>
      </w:r>
      <w:r w:rsidR="0048509E" w:rsidRPr="004B117C">
        <w:t xml:space="preserve">) </w:t>
      </w:r>
      <w:r w:rsidR="00FD174D" w:rsidRPr="004B117C">
        <w:t>à l</w:t>
      </w:r>
      <w:r>
        <w:rPr>
          <w:rFonts w:hint="eastAsia"/>
        </w:rPr>
        <w:t>’</w:t>
      </w:r>
      <w:r w:rsidR="00FD174D" w:rsidRPr="004B117C">
        <w:t xml:space="preserve">Église orthodoxe et </w:t>
      </w:r>
      <w:r w:rsidR="0048509E" w:rsidRPr="004B117C">
        <w:t>64</w:t>
      </w:r>
      <w:r w:rsidR="00FD174D" w:rsidRPr="004B117C">
        <w:t> </w:t>
      </w:r>
      <w:r w:rsidR="0048509E" w:rsidRPr="004B117C">
        <w:t>166 (1</w:t>
      </w:r>
      <w:r w:rsidR="00FD174D" w:rsidRPr="004B117C">
        <w:t>,</w:t>
      </w:r>
      <w:r w:rsidR="0048509E" w:rsidRPr="004B117C">
        <w:t>2</w:t>
      </w:r>
      <w:r w:rsidR="00486CDC" w:rsidRPr="004B117C">
        <w:t> pour cent</w:t>
      </w:r>
      <w:r w:rsidR="0048509E" w:rsidRPr="004B117C">
        <w:t xml:space="preserve">) </w:t>
      </w:r>
      <w:r>
        <w:t>à</w:t>
      </w:r>
      <w:r>
        <w:rPr>
          <w:rFonts w:hint="eastAsia"/>
        </w:rPr>
        <w:t> </w:t>
      </w:r>
      <w:r w:rsidR="00FD174D" w:rsidRPr="004B117C">
        <w:t>d</w:t>
      </w:r>
      <w:r>
        <w:rPr>
          <w:rFonts w:hint="eastAsia"/>
        </w:rPr>
        <w:t>’</w:t>
      </w:r>
      <w:r w:rsidR="00FD174D" w:rsidRPr="004B117C">
        <w:t xml:space="preserve">autres confessions, alors que </w:t>
      </w:r>
      <w:r w:rsidR="0048509E" w:rsidRPr="004B117C">
        <w:t>807</w:t>
      </w:r>
      <w:r w:rsidR="00FD174D" w:rsidRPr="004B117C">
        <w:t> </w:t>
      </w:r>
      <w:r w:rsidR="0048509E" w:rsidRPr="004B117C">
        <w:t>247 (15</w:t>
      </w:r>
      <w:r w:rsidR="00FD174D" w:rsidRPr="004B117C">
        <w:t>,</w:t>
      </w:r>
      <w:r w:rsidR="0048509E" w:rsidRPr="004B117C">
        <w:t>3</w:t>
      </w:r>
      <w:r w:rsidR="00486CDC" w:rsidRPr="004B117C">
        <w:t> pour cent</w:t>
      </w:r>
      <w:r w:rsidR="0048509E" w:rsidRPr="004B117C">
        <w:t xml:space="preserve">) </w:t>
      </w:r>
      <w:r w:rsidR="00FD174D" w:rsidRPr="004B117C">
        <w:t>n</w:t>
      </w:r>
      <w:r>
        <w:rPr>
          <w:rFonts w:hint="eastAsia"/>
        </w:rPr>
        <w:t>’</w:t>
      </w:r>
      <w:r w:rsidR="00FD174D" w:rsidRPr="004B117C">
        <w:t>appartenaient à aucune religion</w:t>
      </w:r>
      <w:r w:rsidR="0048509E" w:rsidRPr="004B117C">
        <w:t xml:space="preserve"> </w:t>
      </w:r>
    </w:p>
    <w:p w:rsidR="0048509E" w:rsidRPr="004B117C" w:rsidRDefault="00FD174D" w:rsidP="00AA6F62">
      <w:pPr>
        <w:tabs>
          <w:tab w:val="left" w:pos="567"/>
          <w:tab w:val="left" w:pos="1134"/>
          <w:tab w:val="left" w:pos="1701"/>
          <w:tab w:val="left" w:pos="2268"/>
          <w:tab w:val="left" w:pos="2835"/>
        </w:tabs>
        <w:spacing w:after="240"/>
        <w:rPr>
          <w:rStyle w:val="StyleItalique"/>
          <w:i w:val="0"/>
        </w:rPr>
      </w:pPr>
      <w:bookmarkStart w:id="13" w:name="_Toc173826581"/>
      <w:bookmarkStart w:id="14" w:name="_Toc174441782"/>
      <w:r w:rsidRPr="004B117C">
        <w:rPr>
          <w:rStyle w:val="StyleItalique"/>
        </w:rPr>
        <w:t>Groupes minoritaires</w:t>
      </w:r>
      <w:bookmarkEnd w:id="13"/>
      <w:bookmarkEnd w:id="14"/>
    </w:p>
    <w:p w:rsidR="00230C3E" w:rsidRPr="004B117C" w:rsidRDefault="00FD174D" w:rsidP="00AA6F62">
      <w:pPr>
        <w:pStyle w:val="ParaNo"/>
        <w:tabs>
          <w:tab w:val="left" w:pos="567"/>
          <w:tab w:val="left" w:pos="1134"/>
          <w:tab w:val="left" w:pos="1701"/>
          <w:tab w:val="left" w:pos="2268"/>
          <w:tab w:val="left" w:pos="2835"/>
        </w:tabs>
        <w:rPr>
          <w:b/>
          <w:sz w:val="20"/>
        </w:rPr>
      </w:pPr>
      <w:r w:rsidRPr="004B117C">
        <w:t>À l</w:t>
      </w:r>
      <w:r w:rsidR="004415FD">
        <w:rPr>
          <w:rFonts w:hint="eastAsia"/>
        </w:rPr>
        <w:t>’</w:t>
      </w:r>
      <w:r w:rsidRPr="004B117C">
        <w:t xml:space="preserve">exception des </w:t>
      </w:r>
      <w:r w:rsidR="00804C4E">
        <w:t>Sami</w:t>
      </w:r>
      <w:r w:rsidR="00173826">
        <w:t>s</w:t>
      </w:r>
      <w:r w:rsidRPr="004B117C">
        <w:t xml:space="preserve"> et des différents groupes d</w:t>
      </w:r>
      <w:r w:rsidR="004415FD">
        <w:rPr>
          <w:rFonts w:hint="eastAsia"/>
        </w:rPr>
        <w:t>’</w:t>
      </w:r>
      <w:r w:rsidRPr="004B117C">
        <w:t xml:space="preserve">immigrants, </w:t>
      </w:r>
      <w:r w:rsidR="0085694F">
        <w:t xml:space="preserve">les </w:t>
      </w:r>
      <w:r w:rsidRPr="004B117C">
        <w:t>estimations</w:t>
      </w:r>
      <w:r w:rsidR="0085694F">
        <w:t xml:space="preserve"> ne portent</w:t>
      </w:r>
      <w:r w:rsidRPr="004B117C">
        <w:t xml:space="preserve"> que sur les effectifs de minorités en Finlande, la législation </w:t>
      </w:r>
      <w:r w:rsidR="0085694F">
        <w:t xml:space="preserve">nationale </w:t>
      </w:r>
      <w:r w:rsidRPr="004B117C">
        <w:t>relative à la protection des données interdisant l</w:t>
      </w:r>
      <w:r w:rsidR="004415FD">
        <w:rPr>
          <w:rFonts w:hint="eastAsia"/>
        </w:rPr>
        <w:t>’</w:t>
      </w:r>
      <w:r w:rsidRPr="004B117C">
        <w:t xml:space="preserve">archivage de données </w:t>
      </w:r>
      <w:r w:rsidR="0085694F" w:rsidRPr="004B117C">
        <w:t xml:space="preserve">personnelles </w:t>
      </w:r>
      <w:r w:rsidRPr="004B117C">
        <w:t>liées à des questions sensibles telles que la race et l</w:t>
      </w:r>
      <w:r w:rsidR="004415FD">
        <w:rPr>
          <w:rFonts w:hint="eastAsia"/>
        </w:rPr>
        <w:t>’</w:t>
      </w:r>
      <w:r w:rsidRPr="004B117C">
        <w:t>origine ethnique.</w:t>
      </w:r>
      <w:r w:rsidR="0048509E" w:rsidRPr="004B117C">
        <w:rPr>
          <w:rStyle w:val="StyleAppelnotedebasdepNoir"/>
          <w:b w:val="0"/>
        </w:rPr>
        <w:footnoteReference w:id="4"/>
      </w:r>
      <w:r w:rsidR="0048509E" w:rsidRPr="004B117C">
        <w:rPr>
          <w:b/>
          <w:sz w:val="20"/>
        </w:rPr>
        <w:t>.</w:t>
      </w:r>
      <w:r w:rsidR="0048509E" w:rsidRPr="004B117C">
        <w:t xml:space="preserve"> </w:t>
      </w:r>
      <w:r w:rsidR="0037761A" w:rsidRPr="004B117C">
        <w:t>Les statistiques relatives aux personnes se fondent essentiellement sur la langue maternelle et la nationalité.</w:t>
      </w:r>
      <w:r w:rsidR="00230C3E" w:rsidRPr="004B117C">
        <w:t xml:space="preserve"> </w:t>
      </w:r>
    </w:p>
    <w:p w:rsidR="0037761A" w:rsidRPr="004B117C" w:rsidRDefault="0037761A" w:rsidP="00AA6F62">
      <w:pPr>
        <w:pStyle w:val="ParaNo"/>
        <w:tabs>
          <w:tab w:val="left" w:pos="567"/>
          <w:tab w:val="left" w:pos="1134"/>
          <w:tab w:val="left" w:pos="1701"/>
          <w:tab w:val="left" w:pos="2268"/>
          <w:tab w:val="left" w:pos="2835"/>
        </w:tabs>
        <w:rPr>
          <w:b/>
          <w:sz w:val="20"/>
        </w:rPr>
      </w:pPr>
      <w:r w:rsidRPr="004B117C">
        <w:t>Les</w:t>
      </w:r>
      <w:r w:rsidRPr="004B117C">
        <w:rPr>
          <w:i/>
        </w:rPr>
        <w:t xml:space="preserve"> </w:t>
      </w:r>
      <w:r w:rsidR="00173826">
        <w:rPr>
          <w:i/>
        </w:rPr>
        <w:t>Sam</w:t>
      </w:r>
      <w:r w:rsidR="00804C4E">
        <w:rPr>
          <w:i/>
        </w:rPr>
        <w:t>i</w:t>
      </w:r>
      <w:r w:rsidR="00173826">
        <w:rPr>
          <w:i/>
        </w:rPr>
        <w:t>s</w:t>
      </w:r>
      <w:r w:rsidRPr="004B117C">
        <w:rPr>
          <w:i/>
        </w:rPr>
        <w:t>,</w:t>
      </w:r>
      <w:r w:rsidRPr="004B117C">
        <w:t xml:space="preserve"> environ 8 000, sont des autochtones. Un peu moins de la moitié vit dans le </w:t>
      </w:r>
      <w:r w:rsidR="00804C4E">
        <w:t>territoire sa</w:t>
      </w:r>
      <w:r w:rsidR="0048509E" w:rsidRPr="00804C4E">
        <w:rPr>
          <w:color w:val="auto"/>
        </w:rPr>
        <w:t>mi</w:t>
      </w:r>
      <w:r w:rsidRPr="004B117C">
        <w:t>, en Laponie septentrionale, et le reste dans d</w:t>
      </w:r>
      <w:r w:rsidR="004415FD">
        <w:rPr>
          <w:rFonts w:hint="eastAsia"/>
        </w:rPr>
        <w:t>’</w:t>
      </w:r>
      <w:r w:rsidRPr="004B117C">
        <w:t>autres parties du pays et à l</w:t>
      </w:r>
      <w:r w:rsidR="004415FD">
        <w:rPr>
          <w:rFonts w:hint="eastAsia"/>
        </w:rPr>
        <w:t>’</w:t>
      </w:r>
      <w:r w:rsidRPr="004B117C">
        <w:t xml:space="preserve">étranger. Dans le </w:t>
      </w:r>
      <w:r w:rsidR="00804C4E">
        <w:t>territoire sa</w:t>
      </w:r>
      <w:r w:rsidR="0048509E" w:rsidRPr="00804C4E">
        <w:rPr>
          <w:color w:val="auto"/>
        </w:rPr>
        <w:t>mi</w:t>
      </w:r>
      <w:r w:rsidR="0048509E" w:rsidRPr="004B117C">
        <w:t xml:space="preserve">, </w:t>
      </w:r>
      <w:r w:rsidRPr="004B117C">
        <w:t>ils constituent une minorité représentant un tiers de la population</w:t>
      </w:r>
      <w:r w:rsidR="0085694F">
        <w:t xml:space="preserve"> totale</w:t>
      </w:r>
      <w:r w:rsidRPr="004B117C">
        <w:rPr>
          <w:b/>
          <w:sz w:val="20"/>
        </w:rPr>
        <w:t>.</w:t>
      </w:r>
      <w:r w:rsidR="0048509E" w:rsidRPr="004B117C">
        <w:rPr>
          <w:rStyle w:val="FootnoteReference"/>
          <w:b w:val="0"/>
          <w:sz w:val="20"/>
        </w:rPr>
        <w:footnoteReference w:id="5"/>
      </w:r>
    </w:p>
    <w:p w:rsidR="0037761A" w:rsidRPr="004B117C" w:rsidRDefault="0037761A" w:rsidP="00AA6F62">
      <w:pPr>
        <w:pStyle w:val="ParaNo"/>
        <w:tabs>
          <w:tab w:val="left" w:pos="567"/>
          <w:tab w:val="left" w:pos="1134"/>
          <w:tab w:val="left" w:pos="1701"/>
          <w:tab w:val="left" w:pos="2268"/>
          <w:tab w:val="left" w:pos="2835"/>
        </w:tabs>
      </w:pPr>
      <w:r w:rsidRPr="004B117C">
        <w:t>La</w:t>
      </w:r>
      <w:r w:rsidR="004415FD">
        <w:t xml:space="preserve"> </w:t>
      </w:r>
      <w:r w:rsidRPr="004B117C">
        <w:t xml:space="preserve">Finlande compte environ </w:t>
      </w:r>
      <w:r w:rsidR="0048509E" w:rsidRPr="004B117C">
        <w:t>10</w:t>
      </w:r>
      <w:r w:rsidRPr="004B117C">
        <w:t> </w:t>
      </w:r>
      <w:r w:rsidR="0048509E" w:rsidRPr="004B117C">
        <w:t>000</w:t>
      </w:r>
      <w:r w:rsidRPr="004B117C">
        <w:t> </w:t>
      </w:r>
      <w:r w:rsidR="0048509E" w:rsidRPr="004B117C">
        <w:rPr>
          <w:i/>
        </w:rPr>
        <w:t>Rom</w:t>
      </w:r>
      <w:r w:rsidRPr="004B117C">
        <w:rPr>
          <w:i/>
        </w:rPr>
        <w:t>s</w:t>
      </w:r>
      <w:r w:rsidR="0048509E" w:rsidRPr="004B117C">
        <w:t>.</w:t>
      </w:r>
      <w:r w:rsidRPr="004B117C">
        <w:t xml:space="preserve"> La plupart rési</w:t>
      </w:r>
      <w:r w:rsidR="00AA6F62">
        <w:t>dent dans les grandes villes du</w:t>
      </w:r>
      <w:r w:rsidR="00AA6F62">
        <w:rPr>
          <w:rFonts w:hint="eastAsia"/>
        </w:rPr>
        <w:t> </w:t>
      </w:r>
      <w:r w:rsidR="0085694F">
        <w:t>s</w:t>
      </w:r>
      <w:r w:rsidRPr="004B117C">
        <w:t>ud. Quelque 3 000 Roms finlandais vivent en Suède.</w:t>
      </w:r>
      <w:r w:rsidR="0048509E" w:rsidRPr="004B117C">
        <w:t xml:space="preserve"> </w:t>
      </w:r>
    </w:p>
    <w:p w:rsidR="0037761A" w:rsidRPr="004B117C" w:rsidRDefault="0037761A" w:rsidP="00AA6F62">
      <w:pPr>
        <w:pStyle w:val="ParaNo"/>
        <w:tabs>
          <w:tab w:val="left" w:pos="567"/>
          <w:tab w:val="left" w:pos="1134"/>
          <w:tab w:val="left" w:pos="1701"/>
          <w:tab w:val="left" w:pos="2268"/>
          <w:tab w:val="left" w:pos="2835"/>
        </w:tabs>
      </w:pPr>
      <w:r w:rsidRPr="004B117C">
        <w:t xml:space="preserve">Quelque </w:t>
      </w:r>
      <w:r w:rsidR="0048509E" w:rsidRPr="004B117C">
        <w:t>1</w:t>
      </w:r>
      <w:r w:rsidRPr="004B117C">
        <w:t> </w:t>
      </w:r>
      <w:r w:rsidR="0048509E" w:rsidRPr="004B117C">
        <w:t xml:space="preserve">500 </w:t>
      </w:r>
      <w:r w:rsidR="0048509E" w:rsidRPr="004B117C">
        <w:rPr>
          <w:i/>
        </w:rPr>
        <w:t>J</w:t>
      </w:r>
      <w:r w:rsidRPr="004B117C">
        <w:rPr>
          <w:i/>
        </w:rPr>
        <w:t>uifs</w:t>
      </w:r>
      <w:r w:rsidR="0048509E" w:rsidRPr="004B117C">
        <w:t xml:space="preserve"> </w:t>
      </w:r>
      <w:r w:rsidRPr="004B117C">
        <w:t xml:space="preserve">vivent en </w:t>
      </w:r>
      <w:r w:rsidR="0048509E" w:rsidRPr="004B117C">
        <w:t>Finland</w:t>
      </w:r>
      <w:r w:rsidRPr="004B117C">
        <w:t>e, dont la plupart dans les environs d</w:t>
      </w:r>
      <w:r w:rsidR="004415FD">
        <w:rPr>
          <w:rFonts w:hint="eastAsia"/>
        </w:rPr>
        <w:t>’</w:t>
      </w:r>
      <w:r w:rsidR="0048509E" w:rsidRPr="004B117C">
        <w:t>Helsinki</w:t>
      </w:r>
      <w:r w:rsidR="004415FD">
        <w:t>. Des</w:t>
      </w:r>
      <w:r w:rsidR="004415FD">
        <w:rPr>
          <w:rFonts w:hint="eastAsia"/>
        </w:rPr>
        <w:t> </w:t>
      </w:r>
      <w:r w:rsidRPr="004B117C">
        <w:t xml:space="preserve">congrégations juives se trouvent à Helsinki et </w:t>
      </w:r>
      <w:r w:rsidR="0048509E" w:rsidRPr="004B117C">
        <w:t xml:space="preserve">Turku. </w:t>
      </w:r>
    </w:p>
    <w:p w:rsidR="008F06E2" w:rsidRPr="004B117C" w:rsidRDefault="0037761A" w:rsidP="00AA6F62">
      <w:pPr>
        <w:pStyle w:val="ParaNo"/>
        <w:tabs>
          <w:tab w:val="left" w:pos="567"/>
          <w:tab w:val="left" w:pos="1134"/>
          <w:tab w:val="left" w:pos="1701"/>
          <w:tab w:val="left" w:pos="2268"/>
          <w:tab w:val="left" w:pos="2835"/>
        </w:tabs>
      </w:pPr>
      <w:r w:rsidRPr="004B117C">
        <w:t>Les</w:t>
      </w:r>
      <w:r w:rsidR="0048509E" w:rsidRPr="004B117C">
        <w:t xml:space="preserve"> </w:t>
      </w:r>
      <w:r w:rsidR="0048509E" w:rsidRPr="004B117C">
        <w:rPr>
          <w:i/>
        </w:rPr>
        <w:t>Tatars</w:t>
      </w:r>
      <w:r w:rsidR="0048509E" w:rsidRPr="004B117C">
        <w:t xml:space="preserve"> </w:t>
      </w:r>
      <w:r w:rsidR="008F06E2" w:rsidRPr="004B117C">
        <w:t>représentent une communauté islamique d</w:t>
      </w:r>
      <w:r w:rsidR="004415FD">
        <w:rPr>
          <w:rFonts w:hint="eastAsia"/>
        </w:rPr>
        <w:t>’</w:t>
      </w:r>
      <w:r w:rsidR="008F06E2" w:rsidRPr="004B117C">
        <w:t xml:space="preserve">origine turque. Leurs ancêtres ont émigré en Finlande entre </w:t>
      </w:r>
      <w:r w:rsidR="0048509E" w:rsidRPr="004B117C">
        <w:t xml:space="preserve">1870 </w:t>
      </w:r>
      <w:r w:rsidR="008F06E2" w:rsidRPr="004B117C">
        <w:t>et</w:t>
      </w:r>
      <w:r w:rsidR="0048509E" w:rsidRPr="004B117C">
        <w:t xml:space="preserve"> 1925. </w:t>
      </w:r>
      <w:r w:rsidR="008F06E2" w:rsidRPr="004B117C">
        <w:t>Environ 800 vivent dans le pays, essentiellement dans l</w:t>
      </w:r>
      <w:r w:rsidR="00AA6F62">
        <w:t>a</w:t>
      </w:r>
      <w:r w:rsidR="00AA6F62">
        <w:rPr>
          <w:rFonts w:hint="eastAsia"/>
        </w:rPr>
        <w:t> </w:t>
      </w:r>
      <w:r w:rsidR="00C52898">
        <w:t>circonscription</w:t>
      </w:r>
      <w:r w:rsidR="008F06E2" w:rsidRPr="004B117C">
        <w:t xml:space="preserve"> de la capitale.</w:t>
      </w:r>
    </w:p>
    <w:p w:rsidR="0048509E" w:rsidRPr="004B117C" w:rsidRDefault="008F06E2" w:rsidP="00AA6F62">
      <w:pPr>
        <w:pStyle w:val="ParaNo"/>
        <w:tabs>
          <w:tab w:val="left" w:pos="567"/>
          <w:tab w:val="left" w:pos="1134"/>
          <w:tab w:val="left" w:pos="1701"/>
          <w:tab w:val="left" w:pos="2268"/>
          <w:tab w:val="left" w:pos="2835"/>
        </w:tabs>
      </w:pPr>
      <w:r w:rsidRPr="004B117C">
        <w:t xml:space="preserve">À la </w:t>
      </w:r>
      <w:r w:rsidRPr="004B117C">
        <w:rPr>
          <w:i/>
        </w:rPr>
        <w:t>population russophone</w:t>
      </w:r>
      <w:r w:rsidRPr="004B117C">
        <w:t xml:space="preserve"> </w:t>
      </w:r>
      <w:r w:rsidR="0048509E" w:rsidRPr="004B117C">
        <w:t>(</w:t>
      </w:r>
      <w:r w:rsidRPr="004B117C">
        <w:t>environ</w:t>
      </w:r>
      <w:r w:rsidR="0048509E" w:rsidRPr="004B117C">
        <w:t xml:space="preserve"> 5</w:t>
      </w:r>
      <w:r w:rsidRPr="004B117C">
        <w:t> </w:t>
      </w:r>
      <w:r w:rsidR="0048509E" w:rsidRPr="004B117C">
        <w:t xml:space="preserve">000 </w:t>
      </w:r>
      <w:r w:rsidR="00486CDC" w:rsidRPr="004B117C">
        <w:t>personnes</w:t>
      </w:r>
      <w:r w:rsidR="0048509E" w:rsidRPr="004B117C">
        <w:t xml:space="preserve">) </w:t>
      </w:r>
      <w:r w:rsidRPr="004B117C">
        <w:t>traditionnelle qui vit en Finlande depuis le tournant du 20</w:t>
      </w:r>
      <w:r w:rsidRPr="004B117C">
        <w:rPr>
          <w:vertAlign w:val="superscript"/>
        </w:rPr>
        <w:t>e</w:t>
      </w:r>
      <w:r w:rsidRPr="004B117C">
        <w:t> siècle, s</w:t>
      </w:r>
      <w:r w:rsidR="004415FD">
        <w:rPr>
          <w:rFonts w:hint="eastAsia"/>
        </w:rPr>
        <w:t>’</w:t>
      </w:r>
      <w:r w:rsidRPr="004B117C">
        <w:t xml:space="preserve">est ajouté, </w:t>
      </w:r>
      <w:r w:rsidR="0004232E">
        <w:t>durant la</w:t>
      </w:r>
      <w:r w:rsidRPr="004B117C">
        <w:t xml:space="preserve"> dernière</w:t>
      </w:r>
      <w:r w:rsidR="0004232E">
        <w:t xml:space="preserve"> décennie</w:t>
      </w:r>
      <w:r w:rsidRPr="004B117C">
        <w:t>, un grand nombre de nouveaux immigrants. Ainsi, le</w:t>
      </w:r>
      <w:r w:rsidR="0004232E">
        <w:t>s</w:t>
      </w:r>
      <w:r w:rsidRPr="004B117C">
        <w:t xml:space="preserve"> russ</w:t>
      </w:r>
      <w:r w:rsidR="0004232E">
        <w:t>ophones</w:t>
      </w:r>
      <w:r w:rsidRPr="004B117C">
        <w:t xml:space="preserve"> constitue</w:t>
      </w:r>
      <w:r w:rsidR="0004232E">
        <w:t>nt</w:t>
      </w:r>
      <w:r w:rsidRPr="004B117C">
        <w:t xml:space="preserve"> l</w:t>
      </w:r>
      <w:r w:rsidR="0004232E">
        <w:t>e</w:t>
      </w:r>
      <w:r w:rsidRPr="004B117C">
        <w:t xml:space="preserve"> principal</w:t>
      </w:r>
      <w:r w:rsidR="0004232E">
        <w:t xml:space="preserve"> groupe linguistique d</w:t>
      </w:r>
      <w:r w:rsidR="00AA6F62">
        <w:t>ans le</w:t>
      </w:r>
      <w:r w:rsidR="00AA6F62">
        <w:rPr>
          <w:rFonts w:hint="eastAsia"/>
        </w:rPr>
        <w:t> </w:t>
      </w:r>
      <w:r w:rsidRPr="004B117C">
        <w:t xml:space="preserve">pays, après </w:t>
      </w:r>
      <w:r w:rsidR="0004232E">
        <w:t xml:space="preserve">ceux </w:t>
      </w:r>
      <w:r w:rsidR="003367E1">
        <w:t xml:space="preserve">des personnes </w:t>
      </w:r>
      <w:r w:rsidR="0004232E">
        <w:t>parl</w:t>
      </w:r>
      <w:r w:rsidR="003367E1">
        <w:t>a</w:t>
      </w:r>
      <w:r w:rsidR="0004232E">
        <w:t xml:space="preserve">nt </w:t>
      </w:r>
      <w:r w:rsidRPr="004B117C">
        <w:t>le finnois et le suédois.</w:t>
      </w:r>
      <w:r w:rsidR="0048509E" w:rsidRPr="004B117C">
        <w:t xml:space="preserve"> </w:t>
      </w:r>
    </w:p>
    <w:p w:rsidR="0048509E" w:rsidRPr="004B117C" w:rsidRDefault="008F06E2" w:rsidP="00AA6F62">
      <w:pPr>
        <w:pStyle w:val="Heading2"/>
        <w:numPr>
          <w:ilvl w:val="1"/>
          <w:numId w:val="5"/>
        </w:numPr>
        <w:tabs>
          <w:tab w:val="left" w:pos="567"/>
          <w:tab w:val="left" w:pos="1134"/>
          <w:tab w:val="left" w:pos="1701"/>
          <w:tab w:val="left" w:pos="2268"/>
          <w:tab w:val="left" w:pos="2835"/>
        </w:tabs>
        <w:spacing w:after="240"/>
        <w:jc w:val="left"/>
        <w:rPr>
          <w:bCs/>
          <w:szCs w:val="24"/>
          <w:lang w:val="fr-CH"/>
        </w:rPr>
      </w:pPr>
      <w:bookmarkStart w:id="15" w:name="_Toc157597340"/>
      <w:bookmarkStart w:id="16" w:name="_Toc173826582"/>
      <w:bookmarkStart w:id="17" w:name="_Toc174441783"/>
      <w:r w:rsidRPr="004B117C">
        <w:rPr>
          <w:bCs/>
          <w:caps w:val="0"/>
          <w:szCs w:val="24"/>
          <w:lang w:val="fr-CH"/>
        </w:rPr>
        <w:t>C</w:t>
      </w:r>
      <w:r w:rsidR="0048509E" w:rsidRPr="004B117C">
        <w:rPr>
          <w:bCs/>
          <w:caps w:val="0"/>
          <w:szCs w:val="24"/>
          <w:lang w:val="fr-CH"/>
        </w:rPr>
        <w:t>onventions</w:t>
      </w:r>
      <w:bookmarkEnd w:id="15"/>
      <w:bookmarkEnd w:id="16"/>
      <w:bookmarkEnd w:id="17"/>
      <w:r w:rsidRPr="004B117C">
        <w:rPr>
          <w:bCs/>
          <w:caps w:val="0"/>
          <w:szCs w:val="24"/>
          <w:lang w:val="fr-CH"/>
        </w:rPr>
        <w:t xml:space="preserve"> internationales</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18" w:name="_Toc173826583"/>
      <w:bookmarkStart w:id="19" w:name="_Toc174441784"/>
      <w:r w:rsidRPr="004B117C">
        <w:rPr>
          <w:rStyle w:val="StyleItalique"/>
        </w:rPr>
        <w:t xml:space="preserve">Conventions </w:t>
      </w:r>
      <w:r w:rsidR="008F06E2" w:rsidRPr="004B117C">
        <w:rPr>
          <w:rStyle w:val="StyleItalique"/>
        </w:rPr>
        <w:t>des Nations Unies</w:t>
      </w:r>
      <w:bookmarkEnd w:id="18"/>
      <w:bookmarkEnd w:id="19"/>
    </w:p>
    <w:p w:rsidR="0048509E" w:rsidRPr="004B117C" w:rsidRDefault="008F06E2" w:rsidP="00AA6F62">
      <w:pPr>
        <w:pStyle w:val="ParaNo"/>
        <w:tabs>
          <w:tab w:val="left" w:pos="567"/>
          <w:tab w:val="left" w:pos="1134"/>
          <w:tab w:val="left" w:pos="1701"/>
          <w:tab w:val="left" w:pos="2268"/>
          <w:tab w:val="left" w:pos="2835"/>
        </w:tabs>
      </w:pPr>
      <w:smartTag w:uri="urn:schemas-microsoft-com:office:smarttags" w:element="PersonName">
        <w:smartTagPr>
          <w:attr w:name="ProductID" w:val="la Finlande"/>
        </w:smartTagPr>
        <w:r w:rsidRPr="004B117C">
          <w:t>La Finlande</w:t>
        </w:r>
      </w:smartTag>
      <w:r w:rsidRPr="004B117C">
        <w:t xml:space="preserve"> a réexaminé</w:t>
      </w:r>
      <w:r w:rsidR="0004232E">
        <w:t>,</w:t>
      </w:r>
      <w:r w:rsidRPr="004B117C">
        <w:t xml:space="preserve"> </w:t>
      </w:r>
      <w:r w:rsidR="0004232E" w:rsidRPr="004B117C">
        <w:t>en 2005</w:t>
      </w:r>
      <w:r w:rsidR="0004232E">
        <w:t xml:space="preserve">, </w:t>
      </w:r>
      <w:r w:rsidRPr="004B117C">
        <w:t xml:space="preserve">la question de la ratification de </w:t>
      </w:r>
      <w:smartTag w:uri="urn:schemas-microsoft-com:office:smarttags" w:element="PersonName">
        <w:smartTagPr>
          <w:attr w:name="ProductID" w:val="la Convention"/>
        </w:smartTagPr>
        <w:r w:rsidRPr="004B117C">
          <w:t>la Convention</w:t>
        </w:r>
      </w:smartTag>
      <w:r w:rsidRPr="004B117C">
        <w:t xml:space="preserve"> internationale sur la protection des droits de tous les travailleurs migrants et des membres de leur famille. Aucune ratification n</w:t>
      </w:r>
      <w:r w:rsidR="004415FD">
        <w:rPr>
          <w:rFonts w:hint="eastAsia"/>
        </w:rPr>
        <w:t>’</w:t>
      </w:r>
      <w:r w:rsidRPr="004B117C">
        <w:t>est envisag</w:t>
      </w:r>
      <w:r w:rsidR="0004232E">
        <w:t>ée</w:t>
      </w:r>
      <w:r w:rsidRPr="004B117C">
        <w:t xml:space="preserve"> pour l</w:t>
      </w:r>
      <w:r w:rsidR="004415FD">
        <w:rPr>
          <w:rFonts w:hint="eastAsia"/>
        </w:rPr>
        <w:t>’</w:t>
      </w:r>
      <w:r w:rsidRPr="004B117C">
        <w:t>instant.</w:t>
      </w:r>
      <w:r w:rsidR="0048509E" w:rsidRPr="004B117C">
        <w:t xml:space="preserve"> </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20" w:name="_Toc173826584"/>
      <w:bookmarkStart w:id="21" w:name="_Toc174441785"/>
      <w:r w:rsidRPr="004B117C">
        <w:rPr>
          <w:rStyle w:val="StyleItalique"/>
        </w:rPr>
        <w:t>Conventions</w:t>
      </w:r>
      <w:r w:rsidR="008F06E2" w:rsidRPr="004B117C">
        <w:rPr>
          <w:rStyle w:val="StyleItalique"/>
        </w:rPr>
        <w:t xml:space="preserve"> du Conseil de l</w:t>
      </w:r>
      <w:r w:rsidR="004415FD">
        <w:rPr>
          <w:rStyle w:val="StyleItalique"/>
          <w:rFonts w:hint="eastAsia"/>
        </w:rPr>
        <w:t>’</w:t>
      </w:r>
      <w:r w:rsidRPr="004B117C">
        <w:rPr>
          <w:rStyle w:val="StyleItalique"/>
        </w:rPr>
        <w:t>Europe</w:t>
      </w:r>
      <w:bookmarkEnd w:id="20"/>
      <w:bookmarkEnd w:id="21"/>
      <w:r w:rsidRPr="004B117C">
        <w:rPr>
          <w:rStyle w:val="StyleItalique"/>
        </w:rPr>
        <w:t xml:space="preserve"> </w:t>
      </w:r>
    </w:p>
    <w:p w:rsidR="008F06E2" w:rsidRPr="004B117C" w:rsidRDefault="008F06E2" w:rsidP="00AA6F62">
      <w:pPr>
        <w:pStyle w:val="ParaNo"/>
        <w:tabs>
          <w:tab w:val="left" w:pos="567"/>
          <w:tab w:val="left" w:pos="1134"/>
          <w:tab w:val="left" w:pos="1701"/>
          <w:tab w:val="left" w:pos="2268"/>
          <w:tab w:val="left" w:pos="2835"/>
        </w:tabs>
      </w:pPr>
      <w:r w:rsidRPr="004B117C">
        <w:t>La Convention</w:t>
      </w:r>
      <w:r w:rsidRPr="004B117C">
        <w:noBreakHyphen/>
        <w:t>cadre pour la protection des minorités nationales et la Charte européenne des langues régionales ou minoritaires sont entrées en vigueur en Finlande en 1998.</w:t>
      </w:r>
    </w:p>
    <w:p w:rsidR="008F06E2" w:rsidRPr="004B117C" w:rsidRDefault="008F06E2" w:rsidP="00AA6F62">
      <w:pPr>
        <w:pStyle w:val="ParaNo"/>
        <w:tabs>
          <w:tab w:val="left" w:pos="567"/>
          <w:tab w:val="left" w:pos="1134"/>
          <w:tab w:val="left" w:pos="1701"/>
          <w:tab w:val="left" w:pos="2268"/>
          <w:tab w:val="left" w:pos="2835"/>
        </w:tabs>
      </w:pPr>
      <w:r w:rsidRPr="004B117C">
        <w:t xml:space="preserve">La </w:t>
      </w:r>
      <w:r w:rsidR="0048509E" w:rsidRPr="004B117C">
        <w:t>Finland</w:t>
      </w:r>
      <w:r w:rsidRPr="004B117C">
        <w:t>e a ratifié</w:t>
      </w:r>
      <w:r w:rsidR="0004232E">
        <w:t>,</w:t>
      </w:r>
      <w:r w:rsidRPr="004B117C">
        <w:t xml:space="preserve"> </w:t>
      </w:r>
      <w:r w:rsidR="0004232E" w:rsidRPr="004B117C">
        <w:t>en juin 2002</w:t>
      </w:r>
      <w:r w:rsidR="0004232E">
        <w:t xml:space="preserve">, </w:t>
      </w:r>
      <w:smartTag w:uri="urn:schemas-microsoft-com:office:smarttags" w:element="PersonName">
        <w:smartTagPr>
          <w:attr w:name="ProductID" w:val="la Charte"/>
        </w:smartTagPr>
        <w:r w:rsidRPr="004B117C">
          <w:t>la Charte</w:t>
        </w:r>
      </w:smartTag>
      <w:r w:rsidRPr="004B117C">
        <w:t xml:space="preserve"> sociale européenne, ainsi qu</w:t>
      </w:r>
      <w:r w:rsidR="004415FD">
        <w:rPr>
          <w:rFonts w:hint="eastAsia"/>
        </w:rPr>
        <w:t>’</w:t>
      </w:r>
      <w:r w:rsidR="0004232E" w:rsidRPr="004B117C">
        <w:t>en décembre 2004</w:t>
      </w:r>
      <w:r w:rsidR="0004232E">
        <w:t>,</w:t>
      </w:r>
      <w:r w:rsidRPr="004B117C">
        <w:t xml:space="preserve"> le Protocole n° 12 à </w:t>
      </w:r>
      <w:smartTag w:uri="urn:schemas-microsoft-com:office:smarttags" w:element="PersonName">
        <w:smartTagPr>
          <w:attr w:name="ProductID" w:val="la Convention"/>
        </w:smartTagPr>
        <w:r w:rsidRPr="004B117C">
          <w:t>la Convention</w:t>
        </w:r>
      </w:smartTag>
      <w:r w:rsidRPr="004B117C">
        <w:t xml:space="preserve"> de sauvegarde des droits de l</w:t>
      </w:r>
      <w:r w:rsidR="004415FD">
        <w:rPr>
          <w:rFonts w:hint="eastAsia"/>
        </w:rPr>
        <w:t>’</w:t>
      </w:r>
      <w:r w:rsidRPr="004B117C">
        <w:t>homme et des libertés fondamentales, qui dispose en matière d</w:t>
      </w:r>
      <w:r w:rsidR="004415FD">
        <w:rPr>
          <w:rFonts w:hint="eastAsia"/>
        </w:rPr>
        <w:t>’</w:t>
      </w:r>
      <w:r w:rsidRPr="004B117C">
        <w:t>interdiction générale de la discrimination.</w:t>
      </w:r>
    </w:p>
    <w:p w:rsidR="008F06E2" w:rsidRPr="004B117C" w:rsidRDefault="008F06E2" w:rsidP="00AA6F62">
      <w:pPr>
        <w:pStyle w:val="ParaNo"/>
        <w:tabs>
          <w:tab w:val="left" w:pos="567"/>
          <w:tab w:val="left" w:pos="1134"/>
          <w:tab w:val="left" w:pos="1701"/>
          <w:tab w:val="left" w:pos="2268"/>
          <w:tab w:val="left" w:pos="2835"/>
        </w:tabs>
      </w:pPr>
      <w:r w:rsidRPr="004B117C">
        <w:t>La</w:t>
      </w:r>
      <w:r w:rsidR="004415FD">
        <w:t xml:space="preserve"> </w:t>
      </w:r>
      <w:r w:rsidRPr="004B117C">
        <w:t xml:space="preserve">Convention européenne sur la nationalité et </w:t>
      </w:r>
      <w:smartTag w:uri="urn:schemas-microsoft-com:office:smarttags" w:element="PersonName">
        <w:smartTagPr>
          <w:attr w:name="ProductID" w:val="la Convention"/>
        </w:smartTagPr>
        <w:r w:rsidRPr="004B117C">
          <w:t>la Convention</w:t>
        </w:r>
      </w:smartTag>
      <w:r w:rsidRPr="004B117C">
        <w:t xml:space="preserve"> des Nations Unies sur la réduction des cas d</w:t>
      </w:r>
      <w:r w:rsidR="004415FD">
        <w:rPr>
          <w:rFonts w:hint="eastAsia"/>
        </w:rPr>
        <w:t>’</w:t>
      </w:r>
      <w:r w:rsidRPr="004B117C">
        <w:t>apatri</w:t>
      </w:r>
      <w:r w:rsidR="0004232E">
        <w:t>die</w:t>
      </w:r>
      <w:r w:rsidRPr="004B117C">
        <w:t xml:space="preserve"> seront ratifiées en </w:t>
      </w:r>
      <w:r w:rsidR="0048509E" w:rsidRPr="004B117C">
        <w:t>2007.</w:t>
      </w:r>
    </w:p>
    <w:p w:rsidR="00912301" w:rsidRPr="004B117C" w:rsidRDefault="00912301" w:rsidP="00AA6F62">
      <w:pPr>
        <w:pStyle w:val="ParaNo"/>
        <w:tabs>
          <w:tab w:val="left" w:pos="567"/>
          <w:tab w:val="left" w:pos="1134"/>
          <w:tab w:val="left" w:pos="1701"/>
          <w:tab w:val="left" w:pos="2268"/>
          <w:tab w:val="left" w:pos="2835"/>
        </w:tabs>
      </w:pPr>
      <w:r w:rsidRPr="004B117C">
        <w:t>E</w:t>
      </w:r>
      <w:r w:rsidR="0048509E" w:rsidRPr="004B117C">
        <w:t xml:space="preserve">n 2008, </w:t>
      </w:r>
      <w:r w:rsidRPr="004B117C">
        <w:t>la Finlande ratifiera probablement le Protocole additionnel à la Convention sur la cybercriminalité, relative à l</w:t>
      </w:r>
      <w:r w:rsidR="004415FD">
        <w:rPr>
          <w:rFonts w:hint="eastAsia"/>
        </w:rPr>
        <w:t>’</w:t>
      </w:r>
      <w:r w:rsidRPr="004B117C">
        <w:t>incrimination d</w:t>
      </w:r>
      <w:r w:rsidR="004415FD">
        <w:rPr>
          <w:rFonts w:hint="eastAsia"/>
        </w:rPr>
        <w:t>’</w:t>
      </w:r>
      <w:r w:rsidRPr="004B117C">
        <w:t>actes de nature raciste et xénophobe commis par le biais de systèmes informatiques. Elle a signé le Protocole additionnel en janvier 2003.</w:t>
      </w:r>
    </w:p>
    <w:p w:rsidR="0048509E" w:rsidRPr="004B117C" w:rsidRDefault="00912301" w:rsidP="00AA6F62">
      <w:pPr>
        <w:pStyle w:val="ParaNo"/>
        <w:tabs>
          <w:tab w:val="left" w:pos="567"/>
          <w:tab w:val="left" w:pos="1134"/>
          <w:tab w:val="left" w:pos="1701"/>
          <w:tab w:val="left" w:pos="2268"/>
          <w:tab w:val="left" w:pos="2835"/>
        </w:tabs>
      </w:pPr>
      <w:smartTag w:uri="urn:schemas-microsoft-com:office:smarttags" w:element="PersonName">
        <w:smartTagPr>
          <w:attr w:name="ProductID" w:val="la Finlande"/>
        </w:smartTagPr>
        <w:r w:rsidRPr="004B117C">
          <w:t>La Finlande</w:t>
        </w:r>
      </w:smartTag>
      <w:r w:rsidRPr="004B117C">
        <w:t xml:space="preserve"> a réexaminé </w:t>
      </w:r>
      <w:r w:rsidR="0004232E" w:rsidRPr="004B117C">
        <w:t>en 2005</w:t>
      </w:r>
      <w:r w:rsidR="0004232E">
        <w:t xml:space="preserve"> </w:t>
      </w:r>
      <w:r w:rsidRPr="004B117C">
        <w:t>la question de la ratification de la</w:t>
      </w:r>
      <w:r w:rsidR="004415FD">
        <w:t xml:space="preserve"> </w:t>
      </w:r>
      <w:r w:rsidRPr="004B117C">
        <w:t>Convention européenne relative au statut juridique du travailleur migrant. Aucune ratification n</w:t>
      </w:r>
      <w:r w:rsidR="004415FD">
        <w:rPr>
          <w:rFonts w:hint="eastAsia"/>
        </w:rPr>
        <w:t>’</w:t>
      </w:r>
      <w:r w:rsidRPr="004B117C">
        <w:t>est envisagée pour l</w:t>
      </w:r>
      <w:r w:rsidR="004415FD">
        <w:rPr>
          <w:rFonts w:hint="eastAsia"/>
        </w:rPr>
        <w:t>’</w:t>
      </w:r>
      <w:r w:rsidRPr="004B117C">
        <w:t xml:space="preserve">instant. </w:t>
      </w:r>
    </w:p>
    <w:p w:rsidR="0048509E" w:rsidRPr="004B117C" w:rsidRDefault="00912301" w:rsidP="00AA6F62">
      <w:pPr>
        <w:pStyle w:val="Heading2"/>
        <w:numPr>
          <w:ilvl w:val="1"/>
          <w:numId w:val="5"/>
        </w:numPr>
        <w:tabs>
          <w:tab w:val="left" w:pos="567"/>
          <w:tab w:val="left" w:pos="1134"/>
          <w:tab w:val="left" w:pos="1701"/>
          <w:tab w:val="left" w:pos="2268"/>
          <w:tab w:val="left" w:pos="2835"/>
        </w:tabs>
        <w:spacing w:after="240"/>
        <w:jc w:val="left"/>
        <w:rPr>
          <w:bCs/>
          <w:caps w:val="0"/>
          <w:szCs w:val="24"/>
          <w:lang w:val="fr-CH"/>
        </w:rPr>
      </w:pPr>
      <w:bookmarkStart w:id="22" w:name="_Toc173826585"/>
      <w:bookmarkStart w:id="23" w:name="_Toc174441786"/>
      <w:r w:rsidRPr="004B117C">
        <w:rPr>
          <w:bCs/>
          <w:caps w:val="0"/>
          <w:szCs w:val="24"/>
          <w:lang w:val="fr-CH"/>
        </w:rPr>
        <w:t>Organes internationaux de surveillance</w:t>
      </w:r>
      <w:bookmarkEnd w:id="22"/>
      <w:bookmarkEnd w:id="23"/>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24" w:name="_Toc174441787"/>
      <w:r w:rsidRPr="004B117C">
        <w:rPr>
          <w:rStyle w:val="StyleItalique"/>
        </w:rPr>
        <w:t xml:space="preserve">Commission </w:t>
      </w:r>
      <w:r w:rsidR="00912301" w:rsidRPr="004B117C">
        <w:rPr>
          <w:rStyle w:val="StyleItalique"/>
        </w:rPr>
        <w:t>européenne contre le racisme et l</w:t>
      </w:r>
      <w:r w:rsidR="004415FD">
        <w:rPr>
          <w:rStyle w:val="StyleItalique"/>
          <w:rFonts w:hint="eastAsia"/>
        </w:rPr>
        <w:t>’</w:t>
      </w:r>
      <w:r w:rsidR="00912301" w:rsidRPr="004B117C">
        <w:rPr>
          <w:rStyle w:val="StyleItalique"/>
        </w:rPr>
        <w:t>intolérance</w:t>
      </w:r>
      <w:r w:rsidRPr="004B117C">
        <w:rPr>
          <w:rStyle w:val="StyleItalique"/>
        </w:rPr>
        <w:t xml:space="preserve"> (ECRI)</w:t>
      </w:r>
      <w:bookmarkEnd w:id="24"/>
    </w:p>
    <w:p w:rsidR="0048509E" w:rsidRPr="004B117C" w:rsidRDefault="00912301" w:rsidP="00AA6F62">
      <w:pPr>
        <w:pStyle w:val="ParaNo"/>
        <w:tabs>
          <w:tab w:val="left" w:pos="567"/>
          <w:tab w:val="left" w:pos="1134"/>
          <w:tab w:val="left" w:pos="1701"/>
          <w:tab w:val="left" w:pos="2268"/>
          <w:tab w:val="left" w:pos="2835"/>
        </w:tabs>
      </w:pPr>
      <w:r w:rsidRPr="004B117C">
        <w:t xml:space="preserve">La </w:t>
      </w:r>
      <w:r w:rsidR="0048509E" w:rsidRPr="004B117C">
        <w:t xml:space="preserve">Commission </w:t>
      </w:r>
      <w:r w:rsidRPr="004B117C">
        <w:t>européenne contre le racisme et l</w:t>
      </w:r>
      <w:r w:rsidR="004415FD">
        <w:rPr>
          <w:rFonts w:hint="eastAsia"/>
        </w:rPr>
        <w:t>’</w:t>
      </w:r>
      <w:r w:rsidRPr="004B117C">
        <w:t xml:space="preserve">intolérance </w:t>
      </w:r>
      <w:r w:rsidR="0048509E" w:rsidRPr="004B117C">
        <w:t xml:space="preserve">(ECRI) </w:t>
      </w:r>
      <w:r w:rsidRPr="004B117C">
        <w:t>a publié en mai 2007 son troisième rapport concernant la Finlande.</w:t>
      </w:r>
      <w:r w:rsidR="0048509E" w:rsidRPr="004B117C">
        <w:rPr>
          <w:rStyle w:val="FootnoteReference"/>
          <w:b w:val="0"/>
          <w:sz w:val="20"/>
        </w:rPr>
        <w:footnoteReference w:id="6"/>
      </w:r>
      <w:r w:rsidR="00B804FC" w:rsidRPr="004B117C">
        <w:t xml:space="preserve"> </w:t>
      </w:r>
      <w:r w:rsidRPr="004B117C">
        <w:t>Aux fins d</w:t>
      </w:r>
      <w:r w:rsidR="004415FD">
        <w:rPr>
          <w:rFonts w:hint="eastAsia"/>
        </w:rPr>
        <w:t>’</w:t>
      </w:r>
      <w:r w:rsidRPr="004B117C">
        <w:t>établissement du rapport, une visite dans le pays a permis à la délégation de l</w:t>
      </w:r>
      <w:r w:rsidR="004415FD">
        <w:rPr>
          <w:rFonts w:hint="eastAsia"/>
        </w:rPr>
        <w:t>’</w:t>
      </w:r>
      <w:r w:rsidR="0048509E" w:rsidRPr="004B117C">
        <w:t xml:space="preserve">ECRI </w:t>
      </w:r>
      <w:r w:rsidRPr="004B117C">
        <w:t xml:space="preserve">de se rencontrer avec des représentants des autorités et des ONG dans différentes parties du pays. </w:t>
      </w:r>
    </w:p>
    <w:p w:rsidR="0048509E" w:rsidRPr="004B117C" w:rsidRDefault="00912301" w:rsidP="00AA6F62">
      <w:pPr>
        <w:tabs>
          <w:tab w:val="left" w:pos="567"/>
          <w:tab w:val="left" w:pos="1134"/>
          <w:tab w:val="left" w:pos="1701"/>
          <w:tab w:val="left" w:pos="2268"/>
          <w:tab w:val="left" w:pos="2835"/>
        </w:tabs>
        <w:spacing w:after="240"/>
        <w:rPr>
          <w:rStyle w:val="StyleItalique"/>
        </w:rPr>
      </w:pPr>
      <w:bookmarkStart w:id="25" w:name="_Toc174441788"/>
      <w:r w:rsidRPr="004B117C">
        <w:rPr>
          <w:rStyle w:val="StyleItalique"/>
        </w:rPr>
        <w:t xml:space="preserve">Observatoire européen des phénomènes racistes et xénophobes </w:t>
      </w:r>
      <w:r w:rsidR="0048509E" w:rsidRPr="004B117C">
        <w:rPr>
          <w:rStyle w:val="StyleItalique"/>
        </w:rPr>
        <w:t>(EUMC)</w:t>
      </w:r>
      <w:bookmarkEnd w:id="25"/>
    </w:p>
    <w:p w:rsidR="00FE41C4" w:rsidRPr="004B117C" w:rsidRDefault="00912301" w:rsidP="00AA6F62">
      <w:pPr>
        <w:pStyle w:val="ParaNo"/>
        <w:tabs>
          <w:tab w:val="left" w:pos="567"/>
          <w:tab w:val="left" w:pos="1134"/>
          <w:tab w:val="left" w:pos="1701"/>
          <w:tab w:val="left" w:pos="2268"/>
          <w:tab w:val="left" w:pos="2835"/>
        </w:tabs>
      </w:pPr>
      <w:r w:rsidRPr="004B117C">
        <w:t xml:space="preserve">Le rapport annuel </w:t>
      </w:r>
      <w:r w:rsidR="0004232E">
        <w:t xml:space="preserve">(2006) </w:t>
      </w:r>
      <w:r w:rsidRPr="004B117C">
        <w:t>de l</w:t>
      </w:r>
      <w:r w:rsidR="004415FD">
        <w:rPr>
          <w:rFonts w:hint="eastAsia"/>
        </w:rPr>
        <w:t>’</w:t>
      </w:r>
      <w:r w:rsidRPr="004B117C">
        <w:t>Observatoire européen des phénomènes racistes et xénophobes (</w:t>
      </w:r>
      <w:r w:rsidR="0048509E" w:rsidRPr="004B117C">
        <w:t>EUMC</w:t>
      </w:r>
      <w:r w:rsidRPr="004B117C">
        <w:t>)</w:t>
      </w:r>
      <w:r w:rsidR="0048509E" w:rsidRPr="004B117C">
        <w:rPr>
          <w:rStyle w:val="FootnoteReference"/>
          <w:b w:val="0"/>
          <w:sz w:val="20"/>
        </w:rPr>
        <w:footnoteReference w:id="7"/>
      </w:r>
      <w:r w:rsidR="0048509E" w:rsidRPr="004B117C">
        <w:t xml:space="preserve"> </w:t>
      </w:r>
      <w:r w:rsidRPr="004B117C">
        <w:t>a été publié en novembre</w:t>
      </w:r>
      <w:r w:rsidR="0004232E">
        <w:t xml:space="preserve"> 2006</w:t>
      </w:r>
      <w:r w:rsidR="0048509E" w:rsidRPr="004B117C">
        <w:rPr>
          <w:rStyle w:val="FootnoteReference"/>
          <w:b w:val="0"/>
          <w:sz w:val="20"/>
        </w:rPr>
        <w:footnoteReference w:id="8"/>
      </w:r>
      <w:r w:rsidR="0048509E" w:rsidRPr="004B117C">
        <w:rPr>
          <w:sz w:val="20"/>
        </w:rPr>
        <w:t>.</w:t>
      </w:r>
      <w:r w:rsidR="0048509E" w:rsidRPr="004B117C">
        <w:t xml:space="preserve"> </w:t>
      </w:r>
      <w:r w:rsidRPr="004B117C">
        <w:t>Il présente, eu égard aux États membres de l</w:t>
      </w:r>
      <w:r w:rsidR="004415FD">
        <w:rPr>
          <w:rFonts w:hint="eastAsia"/>
        </w:rPr>
        <w:t>’</w:t>
      </w:r>
      <w:r w:rsidRPr="004B117C">
        <w:t>UE, un examen global de la violence et la criminalité raci</w:t>
      </w:r>
      <w:r w:rsidR="0004232E">
        <w:t>st</w:t>
      </w:r>
      <w:r w:rsidRPr="004B117C">
        <w:t xml:space="preserve">es, </w:t>
      </w:r>
      <w:r w:rsidR="003367E1">
        <w:t xml:space="preserve">de </w:t>
      </w:r>
      <w:r w:rsidRPr="004B117C">
        <w:t>l</w:t>
      </w:r>
      <w:r w:rsidR="004415FD">
        <w:rPr>
          <w:rFonts w:hint="eastAsia"/>
        </w:rPr>
        <w:t>’</w:t>
      </w:r>
      <w:r w:rsidRPr="004B117C">
        <w:t xml:space="preserve">emploi, </w:t>
      </w:r>
      <w:r w:rsidR="003367E1">
        <w:t xml:space="preserve">de </w:t>
      </w:r>
      <w:r w:rsidRPr="004B117C">
        <w:t>l</w:t>
      </w:r>
      <w:r w:rsidR="004415FD">
        <w:rPr>
          <w:rFonts w:hint="eastAsia"/>
        </w:rPr>
        <w:t>’</w:t>
      </w:r>
      <w:r w:rsidRPr="004B117C">
        <w:t xml:space="preserve">éducation, </w:t>
      </w:r>
      <w:r w:rsidR="003367E1">
        <w:t>du</w:t>
      </w:r>
      <w:r w:rsidRPr="004B117C">
        <w:t xml:space="preserve"> logement et </w:t>
      </w:r>
      <w:r w:rsidR="003367E1">
        <w:t xml:space="preserve">de </w:t>
      </w:r>
      <w:r w:rsidRPr="004B117C">
        <w:t xml:space="preserve">la législation. Les éléments du rapport sont rassemblés par le réseau </w:t>
      </w:r>
      <w:r w:rsidR="0048509E" w:rsidRPr="004B117C">
        <w:t>RAXEN (</w:t>
      </w:r>
      <w:r w:rsidRPr="004B117C">
        <w:t>réseau sur le racisme et la xénophobie)</w:t>
      </w:r>
      <w:r w:rsidR="0048509E" w:rsidRPr="004B117C">
        <w:t xml:space="preserve">, </w:t>
      </w:r>
      <w:r w:rsidR="00FE41C4" w:rsidRPr="004B117C">
        <w:t>constitué de cellules de contact nationales dans les États membres de l</w:t>
      </w:r>
      <w:r w:rsidR="004415FD">
        <w:rPr>
          <w:rFonts w:hint="eastAsia"/>
        </w:rPr>
        <w:t>’</w:t>
      </w:r>
      <w:r w:rsidR="00FE41C4" w:rsidRPr="004B117C">
        <w:t xml:space="preserve">UE. En Finlande, la cellule de contact nationale est </w:t>
      </w:r>
      <w:smartTag w:uri="urn:schemas-microsoft-com:office:smarttags" w:element="PersonName">
        <w:smartTagPr>
          <w:attr w:name="ProductID" w:val="la Ligue"/>
        </w:smartTagPr>
        <w:r w:rsidR="00FE41C4" w:rsidRPr="004B117C">
          <w:t>la Ligue</w:t>
        </w:r>
      </w:smartTag>
      <w:r w:rsidR="00FE41C4" w:rsidRPr="004B117C">
        <w:t xml:space="preserve"> finlandaise des droits de l</w:t>
      </w:r>
      <w:r w:rsidR="004415FD">
        <w:rPr>
          <w:rFonts w:hint="eastAsia"/>
        </w:rPr>
        <w:t>’</w:t>
      </w:r>
      <w:r w:rsidR="00FE41C4" w:rsidRPr="004B117C">
        <w:t>homme, qui a publié un rapport annuel sur le racisme et la discrimination ethnique en Finlande ("</w:t>
      </w:r>
      <w:r w:rsidR="0048509E" w:rsidRPr="004B117C">
        <w:rPr>
          <w:bCs/>
        </w:rPr>
        <w:t>Rasismi ja etninen syrjintä Suomessa</w:t>
      </w:r>
      <w:r w:rsidR="00FE41C4" w:rsidRPr="004B117C">
        <w:rPr>
          <w:bCs/>
        </w:rPr>
        <w:t>"</w:t>
      </w:r>
      <w:r w:rsidR="0048509E" w:rsidRPr="004B117C">
        <w:t>)</w:t>
      </w:r>
      <w:r w:rsidR="0004232E">
        <w:t>,</w:t>
      </w:r>
      <w:r w:rsidR="0048509E" w:rsidRPr="004B117C">
        <w:t xml:space="preserve"> </w:t>
      </w:r>
      <w:r w:rsidR="00FE41C4" w:rsidRPr="004B117C">
        <w:t xml:space="preserve">au titre de ses activités au sein du réseau </w:t>
      </w:r>
      <w:r w:rsidR="0048509E" w:rsidRPr="004B117C">
        <w:t>RAXEN</w:t>
      </w:r>
      <w:r w:rsidR="00FE41C4" w:rsidRPr="004B117C">
        <w:t>.</w:t>
      </w:r>
    </w:p>
    <w:p w:rsidR="0048509E" w:rsidRPr="004B117C" w:rsidRDefault="0048509E" w:rsidP="00AA6F62">
      <w:pPr>
        <w:pStyle w:val="ParaNo"/>
        <w:tabs>
          <w:tab w:val="left" w:pos="567"/>
          <w:tab w:val="left" w:pos="1134"/>
          <w:tab w:val="left" w:pos="1701"/>
          <w:tab w:val="left" w:pos="2268"/>
          <w:tab w:val="left" w:pos="2835"/>
        </w:tabs>
      </w:pPr>
      <w:r w:rsidRPr="004B117C">
        <w:t>A</w:t>
      </w:r>
      <w:r w:rsidR="00FE41C4" w:rsidRPr="004B117C">
        <w:t>u début de 2007, l</w:t>
      </w:r>
      <w:r w:rsidR="004415FD">
        <w:rPr>
          <w:rFonts w:hint="eastAsia"/>
        </w:rPr>
        <w:t>’</w:t>
      </w:r>
      <w:r w:rsidRPr="004B117C">
        <w:t xml:space="preserve">EUMC </w:t>
      </w:r>
      <w:r w:rsidR="00FE41C4" w:rsidRPr="004B117C">
        <w:t>est devenu l</w:t>
      </w:r>
      <w:r w:rsidR="004415FD">
        <w:rPr>
          <w:rFonts w:hint="eastAsia"/>
        </w:rPr>
        <w:t>’</w:t>
      </w:r>
      <w:r w:rsidR="00FE41C4" w:rsidRPr="004B117C">
        <w:t>Agence européenne des droits fondamentaux</w:t>
      </w:r>
      <w:r w:rsidRPr="004B117C">
        <w:rPr>
          <w:rStyle w:val="FootnoteReference"/>
          <w:b w:val="0"/>
          <w:sz w:val="20"/>
        </w:rPr>
        <w:footnoteReference w:id="9"/>
      </w:r>
      <w:r w:rsidRPr="004B117C">
        <w:rPr>
          <w:sz w:val="20"/>
        </w:rPr>
        <w:t>.</w:t>
      </w:r>
      <w:r w:rsidRPr="004B117C">
        <w:t xml:space="preserve"> </w:t>
      </w:r>
      <w:r w:rsidR="00FE41C4" w:rsidRPr="004B117C">
        <w:t>Malgré un domaine de responsabilités plus vaste que l</w:t>
      </w:r>
      <w:r w:rsidR="004415FD">
        <w:rPr>
          <w:rFonts w:hint="eastAsia"/>
        </w:rPr>
        <w:t>’</w:t>
      </w:r>
      <w:r w:rsidR="00FE41C4" w:rsidRPr="004B117C">
        <w:t>ancien EUMC, l</w:t>
      </w:r>
      <w:r w:rsidR="004415FD">
        <w:rPr>
          <w:rFonts w:hint="eastAsia"/>
        </w:rPr>
        <w:t>’</w:t>
      </w:r>
      <w:r w:rsidR="00FE41C4" w:rsidRPr="004B117C">
        <w:t>Agence continue de traiter les questions de racisme et de xénophobie.</w:t>
      </w:r>
    </w:p>
    <w:p w:rsidR="0048509E" w:rsidRPr="004B117C" w:rsidRDefault="00FE41C4" w:rsidP="00AA6F62">
      <w:pPr>
        <w:pStyle w:val="Heading2"/>
        <w:keepNext w:val="0"/>
        <w:numPr>
          <w:ilvl w:val="1"/>
          <w:numId w:val="5"/>
        </w:numPr>
        <w:tabs>
          <w:tab w:val="left" w:pos="567"/>
          <w:tab w:val="left" w:pos="1134"/>
          <w:tab w:val="left" w:pos="1701"/>
          <w:tab w:val="left" w:pos="2268"/>
          <w:tab w:val="left" w:pos="2835"/>
        </w:tabs>
        <w:spacing w:after="240"/>
        <w:jc w:val="left"/>
        <w:rPr>
          <w:bCs/>
          <w:caps w:val="0"/>
          <w:szCs w:val="24"/>
          <w:lang w:val="fr-CH"/>
        </w:rPr>
      </w:pPr>
      <w:bookmarkStart w:id="26" w:name="_Toc173826586"/>
      <w:bookmarkStart w:id="27" w:name="_Toc174441789"/>
      <w:r w:rsidRPr="004B117C">
        <w:rPr>
          <w:bCs/>
          <w:caps w:val="0"/>
          <w:szCs w:val="24"/>
          <w:lang w:val="fr-CH"/>
        </w:rPr>
        <w:t>Lé</w:t>
      </w:r>
      <w:r w:rsidR="0048509E" w:rsidRPr="004B117C">
        <w:rPr>
          <w:bCs/>
          <w:caps w:val="0"/>
          <w:szCs w:val="24"/>
          <w:lang w:val="fr-CH"/>
        </w:rPr>
        <w:t>gislation</w:t>
      </w:r>
      <w:bookmarkEnd w:id="26"/>
      <w:bookmarkEnd w:id="27"/>
      <w:r w:rsidRPr="004B117C">
        <w:rPr>
          <w:bCs/>
          <w:caps w:val="0"/>
          <w:szCs w:val="24"/>
          <w:lang w:val="fr-CH"/>
        </w:rPr>
        <w:t xml:space="preserve"> nationale</w:t>
      </w:r>
    </w:p>
    <w:p w:rsidR="0048509E" w:rsidRPr="004B117C" w:rsidRDefault="00FE41C4" w:rsidP="00AA6F62">
      <w:pPr>
        <w:tabs>
          <w:tab w:val="left" w:pos="567"/>
          <w:tab w:val="left" w:pos="1134"/>
          <w:tab w:val="left" w:pos="1701"/>
          <w:tab w:val="left" w:pos="2268"/>
          <w:tab w:val="left" w:pos="2835"/>
        </w:tabs>
        <w:spacing w:after="240"/>
        <w:rPr>
          <w:rStyle w:val="StyleItalique"/>
        </w:rPr>
      </w:pPr>
      <w:bookmarkStart w:id="28" w:name="_Toc173826587"/>
      <w:bookmarkStart w:id="29" w:name="_Toc174441790"/>
      <w:r w:rsidRPr="004B117C">
        <w:rPr>
          <w:rStyle w:val="StyleItalique"/>
        </w:rPr>
        <w:t>Législation sur la non</w:t>
      </w:r>
      <w:r w:rsidRPr="004B117C">
        <w:rPr>
          <w:rStyle w:val="StyleItalique"/>
        </w:rPr>
        <w:noBreakHyphen/>
        <w:t>discrimi</w:t>
      </w:r>
      <w:bookmarkEnd w:id="28"/>
      <w:bookmarkEnd w:id="29"/>
      <w:r w:rsidRPr="004B117C">
        <w:rPr>
          <w:rStyle w:val="StyleItalique"/>
        </w:rPr>
        <w:t>nation</w:t>
      </w:r>
    </w:p>
    <w:p w:rsidR="0031067F" w:rsidRPr="004B117C" w:rsidRDefault="00FE41C4"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 xml:space="preserve">article 6 de la </w:t>
      </w:r>
      <w:r w:rsidR="0048509E" w:rsidRPr="004B117C">
        <w:t xml:space="preserve">Constitution </w:t>
      </w:r>
      <w:r w:rsidR="0031067F" w:rsidRPr="004B117C">
        <w:t>finlandaise contient une disposition d</w:t>
      </w:r>
      <w:r w:rsidR="004415FD">
        <w:rPr>
          <w:rFonts w:hint="eastAsia"/>
        </w:rPr>
        <w:t>’</w:t>
      </w:r>
      <w:r w:rsidR="0031067F" w:rsidRPr="004B117C">
        <w:t>ordre général sur l</w:t>
      </w:r>
      <w:r w:rsidR="004415FD">
        <w:rPr>
          <w:rFonts w:hint="eastAsia"/>
        </w:rPr>
        <w:t>’</w:t>
      </w:r>
      <w:r w:rsidR="0031067F" w:rsidRPr="004B117C">
        <w:t>égalité et une interdiction de la discrimination, de large portée, dans tous les domaines de la vie. De plus, la loi sur la non</w:t>
      </w:r>
      <w:r w:rsidR="0031067F" w:rsidRPr="004B117C">
        <w:noBreakHyphen/>
        <w:t>discrimination et des lois spéciales disposent largement en la matière.</w:t>
      </w:r>
    </w:p>
    <w:p w:rsidR="0031067F" w:rsidRPr="004B117C" w:rsidRDefault="0031067F" w:rsidP="00AA6F62">
      <w:pPr>
        <w:pStyle w:val="ParaNo"/>
        <w:tabs>
          <w:tab w:val="left" w:pos="567"/>
          <w:tab w:val="left" w:pos="1134"/>
          <w:tab w:val="left" w:pos="1701"/>
          <w:tab w:val="left" w:pos="2268"/>
          <w:tab w:val="left" w:pos="2835"/>
        </w:tabs>
      </w:pPr>
      <w:r w:rsidRPr="004B117C">
        <w:t>La loi n° 21 de 2004 sur la non</w:t>
      </w:r>
      <w:r w:rsidRPr="004B117C">
        <w:noBreakHyphen/>
        <w:t>discrimination est entrée en vigueur le 1</w:t>
      </w:r>
      <w:r w:rsidRPr="004B117C">
        <w:rPr>
          <w:vertAlign w:val="superscript"/>
        </w:rPr>
        <w:t>er</w:t>
      </w:r>
      <w:r w:rsidR="00AA6F62">
        <w:t> février 2004. Elle</w:t>
      </w:r>
      <w:r w:rsidR="00AA6F62">
        <w:rPr>
          <w:rFonts w:hint="eastAsia"/>
        </w:rPr>
        <w:t> </w:t>
      </w:r>
      <w:r w:rsidRPr="004B117C">
        <w:t xml:space="preserve">applique </w:t>
      </w:r>
      <w:smartTag w:uri="urn:schemas-microsoft-com:office:smarttags" w:element="PersonName">
        <w:smartTagPr>
          <w:attr w:name="ProductID" w:val="la Directive"/>
        </w:smartTagPr>
        <w:r w:rsidRPr="004B117C">
          <w:t xml:space="preserve">la </w:t>
        </w:r>
        <w:r w:rsidRPr="003367E1">
          <w:rPr>
            <w:color w:val="auto"/>
          </w:rPr>
          <w:t>Directive</w:t>
        </w:r>
      </w:smartTag>
      <w:r w:rsidRPr="003367E1">
        <w:rPr>
          <w:color w:val="auto"/>
        </w:rPr>
        <w:t xml:space="preserve"> </w:t>
      </w:r>
      <w:r w:rsidR="0048509E" w:rsidRPr="004B117C">
        <w:t>2000/43/C</w:t>
      </w:r>
      <w:r w:rsidRPr="004B117C">
        <w:t xml:space="preserve">E </w:t>
      </w:r>
      <w:r w:rsidR="003367E1" w:rsidRPr="003367E1">
        <w:rPr>
          <w:color w:val="auto"/>
        </w:rPr>
        <w:t>du Conseil</w:t>
      </w:r>
      <w:r w:rsidR="003367E1" w:rsidRPr="004B117C">
        <w:t xml:space="preserve"> </w:t>
      </w:r>
      <w:r w:rsidRPr="004B117C">
        <w:t>relative à la mise en œuvre du principe de l</w:t>
      </w:r>
      <w:r w:rsidR="004415FD">
        <w:rPr>
          <w:rFonts w:hint="eastAsia"/>
        </w:rPr>
        <w:t>’</w:t>
      </w:r>
      <w:r w:rsidRPr="004B117C">
        <w:t>égalité de traitement entre les personnes sans distinction de race ou d</w:t>
      </w:r>
      <w:r w:rsidR="004415FD">
        <w:rPr>
          <w:rFonts w:hint="eastAsia"/>
        </w:rPr>
        <w:t>’</w:t>
      </w:r>
      <w:r w:rsidRPr="004B117C">
        <w:t xml:space="preserve">origine ethnique et la </w:t>
      </w:r>
      <w:r w:rsidRPr="003367E1">
        <w:rPr>
          <w:color w:val="auto"/>
        </w:rPr>
        <w:t xml:space="preserve">Directive </w:t>
      </w:r>
      <w:r w:rsidR="0048509E" w:rsidRPr="003367E1">
        <w:rPr>
          <w:color w:val="auto"/>
        </w:rPr>
        <w:t>2000/78/C</w:t>
      </w:r>
      <w:r w:rsidRPr="003367E1">
        <w:rPr>
          <w:color w:val="auto"/>
        </w:rPr>
        <w:t>E</w:t>
      </w:r>
      <w:r w:rsidR="0004232E" w:rsidRPr="003367E1">
        <w:rPr>
          <w:color w:val="auto"/>
        </w:rPr>
        <w:t xml:space="preserve"> du Conseil</w:t>
      </w:r>
      <w:r w:rsidRPr="004B117C">
        <w:t xml:space="preserve"> portant création d</w:t>
      </w:r>
      <w:r w:rsidR="004415FD">
        <w:rPr>
          <w:rFonts w:hint="eastAsia"/>
        </w:rPr>
        <w:t>’</w:t>
      </w:r>
      <w:r w:rsidRPr="004B117C">
        <w:t>un cadre général en faveur de l</w:t>
      </w:r>
      <w:r w:rsidR="004415FD">
        <w:rPr>
          <w:rFonts w:hint="eastAsia"/>
        </w:rPr>
        <w:t>’</w:t>
      </w:r>
      <w:r w:rsidRPr="004B117C">
        <w:t>égalité de traitement en matière d</w:t>
      </w:r>
      <w:r w:rsidR="004415FD">
        <w:rPr>
          <w:rFonts w:hint="eastAsia"/>
        </w:rPr>
        <w:t>’</w:t>
      </w:r>
      <w:r w:rsidRPr="004B117C">
        <w:t xml:space="preserve">emploi et de travail. </w:t>
      </w:r>
    </w:p>
    <w:p w:rsidR="0031067F" w:rsidRPr="004B117C" w:rsidRDefault="0031067F" w:rsidP="00AA6F62">
      <w:pPr>
        <w:pStyle w:val="ParaNo"/>
        <w:tabs>
          <w:tab w:val="left" w:pos="567"/>
          <w:tab w:val="left" w:pos="1134"/>
          <w:tab w:val="left" w:pos="1701"/>
          <w:tab w:val="left" w:pos="2268"/>
          <w:tab w:val="left" w:pos="2835"/>
        </w:tabs>
      </w:pPr>
      <w:r w:rsidRPr="004B117C">
        <w:t>La loi sur la non</w:t>
      </w:r>
      <w:r w:rsidRPr="004B117C">
        <w:noBreakHyphen/>
        <w:t>discrimination vise à encourager et préserver l</w:t>
      </w:r>
      <w:r w:rsidR="004415FD">
        <w:rPr>
          <w:rFonts w:hint="eastAsia"/>
        </w:rPr>
        <w:t>’</w:t>
      </w:r>
      <w:r w:rsidRPr="004B117C">
        <w:t>égalité, ainsi qu</w:t>
      </w:r>
      <w:r w:rsidR="004415FD">
        <w:rPr>
          <w:rFonts w:hint="eastAsia"/>
        </w:rPr>
        <w:t>’</w:t>
      </w:r>
      <w:r w:rsidRPr="004B117C">
        <w:t>à améliorer la protection accordée par la loi aux victimes de discrimination dans les cas ressortant à la loi. Elle contient également des dispositions sur les motifs prohibés de discrimination et les voies de recours accessibles aux victimes.</w:t>
      </w:r>
    </w:p>
    <w:p w:rsidR="0031067F" w:rsidRPr="004B117C" w:rsidRDefault="0031067F" w:rsidP="00AA6F62">
      <w:pPr>
        <w:pStyle w:val="ParaNo"/>
        <w:tabs>
          <w:tab w:val="left" w:pos="567"/>
          <w:tab w:val="left" w:pos="1134"/>
          <w:tab w:val="left" w:pos="1701"/>
          <w:tab w:val="left" w:pos="2268"/>
          <w:tab w:val="left" w:pos="2835"/>
        </w:tabs>
      </w:pPr>
      <w:r w:rsidRPr="004B117C">
        <w:t>Le respect des dispositions de la loi est suivi</w:t>
      </w:r>
      <w:r w:rsidR="0004232E">
        <w:t xml:space="preserve"> </w:t>
      </w:r>
      <w:r w:rsidRPr="004B117C">
        <w:t xml:space="preserve">par le </w:t>
      </w:r>
      <w:r w:rsidR="00804C4E">
        <w:t>médiateur des minorités</w:t>
      </w:r>
      <w:r w:rsidRPr="004B117C">
        <w:t xml:space="preserve"> et le tribunal national </w:t>
      </w:r>
      <w:r w:rsidR="0004232E">
        <w:t xml:space="preserve">de lutte </w:t>
      </w:r>
      <w:r w:rsidRPr="004B117C">
        <w:t>contre la discrimination</w:t>
      </w:r>
      <w:r w:rsidR="0004232E" w:rsidRPr="004B117C">
        <w:t xml:space="preserve">, </w:t>
      </w:r>
      <w:r w:rsidR="003367E1">
        <w:t>du point de vue de</w:t>
      </w:r>
      <w:r w:rsidR="0004232E" w:rsidRPr="004B117C">
        <w:t xml:space="preserve"> l</w:t>
      </w:r>
      <w:r w:rsidR="004415FD">
        <w:rPr>
          <w:rFonts w:hint="eastAsia"/>
        </w:rPr>
        <w:t>’</w:t>
      </w:r>
      <w:r w:rsidR="0004232E" w:rsidRPr="004B117C">
        <w:t xml:space="preserve">origine ethnique </w:t>
      </w:r>
      <w:r w:rsidRPr="004B117C">
        <w:t>et par les autorités chargées de la sécurité et la s</w:t>
      </w:r>
      <w:r w:rsidR="009366E1">
        <w:t>an</w:t>
      </w:r>
      <w:r w:rsidRPr="004B117C">
        <w:t xml:space="preserve">té au travail, </w:t>
      </w:r>
      <w:r w:rsidR="003367E1">
        <w:t>du point de vue des</w:t>
      </w:r>
      <w:r w:rsidRPr="004B117C">
        <w:t xml:space="preserve"> relations professionnelles et </w:t>
      </w:r>
      <w:r w:rsidR="00173826">
        <w:t>prestations</w:t>
      </w:r>
      <w:r w:rsidRPr="00173826">
        <w:rPr>
          <w:color w:val="auto"/>
        </w:rPr>
        <w:t xml:space="preserve"> de service</w:t>
      </w:r>
      <w:r w:rsidR="00173826">
        <w:rPr>
          <w:color w:val="auto"/>
        </w:rPr>
        <w:t>s</w:t>
      </w:r>
      <w:r w:rsidRPr="004B117C">
        <w:t xml:space="preserve"> (y compris période</w:t>
      </w:r>
      <w:r w:rsidR="0004232E">
        <w:t>s</w:t>
      </w:r>
      <w:r w:rsidRPr="004B117C">
        <w:t xml:space="preserve"> de formation) régi</w:t>
      </w:r>
      <w:r w:rsidR="00173826">
        <w:t>e</w:t>
      </w:r>
      <w:r w:rsidRPr="004B117C">
        <w:t xml:space="preserve">s par </w:t>
      </w:r>
      <w:r w:rsidR="0004232E">
        <w:t>l</w:t>
      </w:r>
      <w:r w:rsidRPr="004B117C">
        <w:t>e droit public.</w:t>
      </w:r>
    </w:p>
    <w:p w:rsidR="0031067F" w:rsidRPr="004B117C" w:rsidRDefault="0031067F" w:rsidP="00AA6F62">
      <w:pPr>
        <w:pStyle w:val="ParaNo"/>
        <w:tabs>
          <w:tab w:val="left" w:pos="567"/>
          <w:tab w:val="left" w:pos="1134"/>
          <w:tab w:val="left" w:pos="1701"/>
          <w:tab w:val="left" w:pos="2268"/>
          <w:tab w:val="left" w:pos="2835"/>
        </w:tabs>
      </w:pPr>
      <w:r w:rsidRPr="004B117C">
        <w:t>Les droits d</w:t>
      </w:r>
      <w:r w:rsidR="004415FD">
        <w:rPr>
          <w:rFonts w:hint="eastAsia"/>
        </w:rPr>
        <w:t>’</w:t>
      </w:r>
      <w:r w:rsidRPr="004B117C">
        <w:t>intenter des poursuites pénales, de poursuivre au civil aux fins d</w:t>
      </w:r>
      <w:r w:rsidR="004415FD">
        <w:rPr>
          <w:rFonts w:hint="eastAsia"/>
        </w:rPr>
        <w:t>’</w:t>
      </w:r>
      <w:r w:rsidRPr="004B117C">
        <w:t xml:space="preserve">indemnisation et de saisir le tribunal national </w:t>
      </w:r>
      <w:r w:rsidR="009366E1">
        <w:t xml:space="preserve">de lutte </w:t>
      </w:r>
      <w:r w:rsidRPr="004B117C">
        <w:t>contre la</w:t>
      </w:r>
      <w:r w:rsidR="00AA6F62">
        <w:t xml:space="preserve"> discrimination constituent les</w:t>
      </w:r>
      <w:r w:rsidR="00AA6F62">
        <w:rPr>
          <w:rFonts w:hint="eastAsia"/>
        </w:rPr>
        <w:t> </w:t>
      </w:r>
      <w:r w:rsidRPr="004B117C">
        <w:t>voies de recours accessibles aux victimes de discrimination e</w:t>
      </w:r>
      <w:r w:rsidR="00AA6F62">
        <w:t>thnique. Dans certains cas, une</w:t>
      </w:r>
      <w:r w:rsidR="00AA6F62">
        <w:rPr>
          <w:rFonts w:hint="eastAsia"/>
        </w:rPr>
        <w:t> </w:t>
      </w:r>
      <w:r w:rsidRPr="004B117C">
        <w:t>indemnisation peut être demandée pour dommage dû à la discri</w:t>
      </w:r>
      <w:r w:rsidR="004415FD">
        <w:t>mination. Le médiateur émet des</w:t>
      </w:r>
      <w:r w:rsidR="004415FD">
        <w:rPr>
          <w:rFonts w:hint="eastAsia"/>
        </w:rPr>
        <w:t> </w:t>
      </w:r>
      <w:r w:rsidRPr="004B117C">
        <w:t xml:space="preserve">avis, des instructions et des recommandations dans les cas </w:t>
      </w:r>
      <w:r w:rsidR="004415FD">
        <w:t>de discrimination ethnique. Les</w:t>
      </w:r>
      <w:r w:rsidR="004415FD">
        <w:rPr>
          <w:rFonts w:hint="eastAsia"/>
        </w:rPr>
        <w:t> </w:t>
      </w:r>
      <w:r w:rsidRPr="004B117C">
        <w:t>victimes de discrimination au travail peuvent consulter les services d</w:t>
      </w:r>
      <w:r w:rsidR="004415FD">
        <w:rPr>
          <w:rFonts w:hint="eastAsia"/>
        </w:rPr>
        <w:t>’</w:t>
      </w:r>
      <w:r w:rsidRPr="004B117C">
        <w:t>inspection de la sécurité et la santé au travail correspondants, indépendamment des motifs de discrimination.</w:t>
      </w:r>
    </w:p>
    <w:p w:rsidR="0048509E" w:rsidRPr="004B117C" w:rsidRDefault="0031067F" w:rsidP="00AA6F62">
      <w:pPr>
        <w:pStyle w:val="ParaNo"/>
        <w:keepNext/>
        <w:keepLines/>
        <w:tabs>
          <w:tab w:val="left" w:pos="567"/>
          <w:tab w:val="left" w:pos="1134"/>
          <w:tab w:val="left" w:pos="1701"/>
          <w:tab w:val="left" w:pos="2268"/>
          <w:tab w:val="left" w:pos="2835"/>
        </w:tabs>
      </w:pPr>
      <w:r w:rsidRPr="004B117C">
        <w:t>L</w:t>
      </w:r>
      <w:r w:rsidR="004415FD">
        <w:rPr>
          <w:rFonts w:hint="eastAsia"/>
        </w:rPr>
        <w:t>’</w:t>
      </w:r>
      <w:r w:rsidRPr="004B117C">
        <w:t>ensemble de la législation sur la non</w:t>
      </w:r>
      <w:r w:rsidRPr="004B117C">
        <w:noBreakHyphen/>
        <w:t>discrimination est l</w:t>
      </w:r>
      <w:r w:rsidR="004415FD">
        <w:rPr>
          <w:rFonts w:hint="eastAsia"/>
        </w:rPr>
        <w:t>’</w:t>
      </w:r>
      <w:r w:rsidRPr="004B117C">
        <w:t>objet d</w:t>
      </w:r>
      <w:r w:rsidR="004415FD">
        <w:rPr>
          <w:rFonts w:hint="eastAsia"/>
        </w:rPr>
        <w:t>’</w:t>
      </w:r>
      <w:r w:rsidRPr="004B117C">
        <w:t>une mise au point qui vise à l</w:t>
      </w:r>
      <w:r w:rsidR="004415FD">
        <w:rPr>
          <w:rFonts w:hint="eastAsia"/>
        </w:rPr>
        <w:t>’</w:t>
      </w:r>
      <w:r w:rsidRPr="004B117C">
        <w:t>asseoir sur le système finlandais des droits fondamentaux et le principe de l</w:t>
      </w:r>
      <w:r w:rsidR="004415FD">
        <w:rPr>
          <w:rFonts w:hint="eastAsia"/>
        </w:rPr>
        <w:t>’</w:t>
      </w:r>
      <w:r w:rsidRPr="004B117C">
        <w:t>égalité des recours et sanctions pour tou</w:t>
      </w:r>
      <w:r w:rsidR="009366E1">
        <w:t>s</w:t>
      </w:r>
      <w:r w:rsidRPr="004B117C">
        <w:t xml:space="preserve"> motif</w:t>
      </w:r>
      <w:r w:rsidR="009366E1">
        <w:t>s</w:t>
      </w:r>
      <w:r w:rsidRPr="004B117C">
        <w:t xml:space="preserve"> de discrimination. Une commission, établie par le Ministère de la justice, examinera, entre 2007 et 2009, la nécessité de revoir les dispositions relatives à la non</w:t>
      </w:r>
      <w:r w:rsidRPr="004B117C">
        <w:noBreakHyphen/>
        <w:t>discrimination, la discrimination et l</w:t>
      </w:r>
      <w:r w:rsidR="004415FD">
        <w:rPr>
          <w:rFonts w:hint="eastAsia"/>
        </w:rPr>
        <w:t>’</w:t>
      </w:r>
      <w:r w:rsidRPr="004B117C">
        <w:t>égalité des sexes prévues dans la législation. Parallèlement à la réforme, les fonctions, tâches et pouvoirs des médiateurs actuels en matière de non</w:t>
      </w:r>
      <w:r w:rsidRPr="004B117C">
        <w:noBreakHyphen/>
        <w:t xml:space="preserve">discrimination </w:t>
      </w:r>
      <w:r w:rsidR="00A10A14" w:rsidRPr="004B117C">
        <w:t xml:space="preserve">– </w:t>
      </w:r>
      <w:r w:rsidR="00804C4E">
        <w:t>médiateur des minorités</w:t>
      </w:r>
      <w:r w:rsidR="00A10A14" w:rsidRPr="004B117C">
        <w:t xml:space="preserve"> et médiateur pour l</w:t>
      </w:r>
      <w:r w:rsidR="004415FD">
        <w:rPr>
          <w:rFonts w:hint="eastAsia"/>
        </w:rPr>
        <w:t>’</w:t>
      </w:r>
      <w:r w:rsidR="00A10A14" w:rsidRPr="004B117C">
        <w:t>égalité – seront adaptés autant que de besoin.</w:t>
      </w:r>
    </w:p>
    <w:p w:rsidR="0048509E" w:rsidRPr="004B117C" w:rsidRDefault="00A10A14" w:rsidP="00AA6F62">
      <w:pPr>
        <w:tabs>
          <w:tab w:val="left" w:pos="567"/>
          <w:tab w:val="left" w:pos="1134"/>
          <w:tab w:val="left" w:pos="1701"/>
          <w:tab w:val="left" w:pos="2268"/>
          <w:tab w:val="left" w:pos="2835"/>
        </w:tabs>
        <w:spacing w:after="240"/>
        <w:rPr>
          <w:rStyle w:val="StyleItalique"/>
        </w:rPr>
      </w:pPr>
      <w:bookmarkStart w:id="30" w:name="_Toc174441791"/>
      <w:r w:rsidRPr="004B117C">
        <w:rPr>
          <w:rStyle w:val="StyleItalique"/>
        </w:rPr>
        <w:t>Législation sur la n</w:t>
      </w:r>
      <w:r w:rsidR="0048509E" w:rsidRPr="004B117C">
        <w:rPr>
          <w:rStyle w:val="StyleItalique"/>
        </w:rPr>
        <w:t>on</w:t>
      </w:r>
      <w:r w:rsidRPr="004B117C">
        <w:rPr>
          <w:rStyle w:val="StyleItalique"/>
        </w:rPr>
        <w:noBreakHyphen/>
      </w:r>
      <w:r w:rsidR="0048509E" w:rsidRPr="004B117C">
        <w:rPr>
          <w:rStyle w:val="StyleItalique"/>
        </w:rPr>
        <w:t>discrimination</w:t>
      </w:r>
      <w:r w:rsidRPr="004B117C">
        <w:rPr>
          <w:rStyle w:val="StyleItalique"/>
        </w:rPr>
        <w:t xml:space="preserve"> dans les Îles </w:t>
      </w:r>
      <w:r w:rsidR="0048509E" w:rsidRPr="004B117C">
        <w:rPr>
          <w:rStyle w:val="StyleItalique"/>
        </w:rPr>
        <w:t>Åland</w:t>
      </w:r>
      <w:bookmarkEnd w:id="30"/>
    </w:p>
    <w:p w:rsidR="00A10A14" w:rsidRPr="004B117C" w:rsidRDefault="00A10A14" w:rsidP="00AA6F62">
      <w:pPr>
        <w:pStyle w:val="ParaNo"/>
        <w:tabs>
          <w:tab w:val="left" w:pos="567"/>
          <w:tab w:val="left" w:pos="1134"/>
          <w:tab w:val="left" w:pos="1701"/>
          <w:tab w:val="left" w:pos="2268"/>
          <w:tab w:val="left" w:pos="2835"/>
        </w:tabs>
        <w:rPr>
          <w:rStyle w:val="CharChar"/>
          <w:noProof/>
          <w:u w:val="single"/>
          <w:lang w:val="fr-CH"/>
        </w:rPr>
      </w:pPr>
      <w:r w:rsidRPr="004B117C">
        <w:t xml:space="preserve">Les directives précitées de lutte contre la discrimination, de </w:t>
      </w:r>
      <w:smartTag w:uri="urn:schemas-microsoft-com:office:smarttags" w:element="PersonName">
        <w:smartTagPr>
          <w:attr w:name="ProductID" w:val="la Communaut￩"/>
        </w:smartTagPr>
        <w:r w:rsidRPr="004B117C">
          <w:t>la Communauté</w:t>
        </w:r>
      </w:smartTag>
      <w:r w:rsidRPr="004B117C">
        <w:t xml:space="preserve"> européenne, ont été mises en application dans les Îles </w:t>
      </w:r>
      <w:r w:rsidR="0048509E" w:rsidRPr="004B117C">
        <w:t xml:space="preserve">Åland </w:t>
      </w:r>
      <w:r w:rsidRPr="004B117C">
        <w:t xml:space="preserve">en </w:t>
      </w:r>
      <w:r w:rsidR="009366E1">
        <w:t>déc</w:t>
      </w:r>
      <w:r w:rsidRPr="004B117C">
        <w:t>embre</w:t>
      </w:r>
      <w:r w:rsidR="0048509E" w:rsidRPr="004B117C">
        <w:t xml:space="preserve"> 2005 </w:t>
      </w:r>
      <w:r w:rsidRPr="004B117C">
        <w:t>par une loi provinciale sur la prévention de la discrimination dans la province d</w:t>
      </w:r>
      <w:r w:rsidR="004415FD">
        <w:rPr>
          <w:rFonts w:hint="eastAsia"/>
        </w:rPr>
        <w:t>’</w:t>
      </w:r>
      <w:r w:rsidR="0048509E" w:rsidRPr="004B117C">
        <w:t xml:space="preserve">Åland </w:t>
      </w:r>
      <w:r w:rsidR="0048509E" w:rsidRPr="004B117C">
        <w:rPr>
          <w:rStyle w:val="StyleItalique"/>
        </w:rPr>
        <w:t>(</w:t>
      </w:r>
      <w:r w:rsidR="0048509E" w:rsidRPr="004B117C">
        <w:rPr>
          <w:rStyle w:val="CharChar"/>
          <w:i/>
          <w:lang w:val="fr-CH"/>
        </w:rPr>
        <w:t>Landskapslag om förhindrande av diskriminering i landskapet Åland)</w:t>
      </w:r>
      <w:r w:rsidR="0048509E" w:rsidRPr="004B117C">
        <w:rPr>
          <w:rStyle w:val="CharChar"/>
          <w:lang w:val="fr-CH"/>
        </w:rPr>
        <w:t xml:space="preserve">. </w:t>
      </w:r>
      <w:r w:rsidRPr="004B117C">
        <w:rPr>
          <w:rStyle w:val="CharChar"/>
          <w:lang w:val="fr-CH"/>
        </w:rPr>
        <w:t>Par ailleurs, les dispositions relatives à l</w:t>
      </w:r>
      <w:r w:rsidR="004415FD">
        <w:rPr>
          <w:rStyle w:val="CharChar"/>
          <w:rFonts w:hint="eastAsia"/>
          <w:lang w:val="fr-CH"/>
        </w:rPr>
        <w:t>’</w:t>
      </w:r>
      <w:r w:rsidRPr="004B117C">
        <w:rPr>
          <w:rStyle w:val="CharChar"/>
          <w:lang w:val="fr-CH"/>
        </w:rPr>
        <w:t xml:space="preserve">égalité de traitement de </w:t>
      </w:r>
      <w:r w:rsidR="009366E1">
        <w:rPr>
          <w:rStyle w:val="CharChar"/>
          <w:lang w:val="fr-CH"/>
        </w:rPr>
        <w:t>sept</w:t>
      </w:r>
      <w:r w:rsidRPr="004B117C">
        <w:rPr>
          <w:rStyle w:val="CharChar"/>
          <w:lang w:val="fr-CH"/>
        </w:rPr>
        <w:t> lois en vigueur ont été modifiées aux fins de conformité a</w:t>
      </w:r>
      <w:r w:rsidR="009366E1">
        <w:rPr>
          <w:rStyle w:val="CharChar"/>
          <w:lang w:val="fr-CH"/>
        </w:rPr>
        <w:t>vec les</w:t>
      </w:r>
      <w:r w:rsidRPr="004B117C">
        <w:rPr>
          <w:rStyle w:val="CharChar"/>
          <w:lang w:val="fr-CH"/>
        </w:rPr>
        <w:t xml:space="preserve"> directives.</w:t>
      </w:r>
    </w:p>
    <w:p w:rsidR="0048509E" w:rsidRPr="004B117C" w:rsidRDefault="00A10A14" w:rsidP="00AA6F62">
      <w:pPr>
        <w:pStyle w:val="ParaNo"/>
        <w:tabs>
          <w:tab w:val="left" w:pos="567"/>
          <w:tab w:val="left" w:pos="1134"/>
          <w:tab w:val="left" w:pos="1701"/>
          <w:tab w:val="left" w:pos="2268"/>
          <w:tab w:val="left" w:pos="2835"/>
        </w:tabs>
      </w:pPr>
      <w:r w:rsidRPr="004B117C">
        <w:rPr>
          <w:rStyle w:val="CharChar"/>
          <w:lang w:val="fr-CH"/>
        </w:rPr>
        <w:t>E</w:t>
      </w:r>
      <w:r w:rsidR="0048509E" w:rsidRPr="004B117C">
        <w:rPr>
          <w:rStyle w:val="CharChar"/>
          <w:lang w:val="fr-CH"/>
        </w:rPr>
        <w:t xml:space="preserve">n 2006, </w:t>
      </w:r>
      <w:r w:rsidRPr="004B117C">
        <w:rPr>
          <w:rStyle w:val="CharChar"/>
          <w:lang w:val="fr-CH"/>
        </w:rPr>
        <w:t>le bureau de médiateur indépendant contre la discrimination a été établi dans la province. Le médiateur a pour tâche de promouvoir et garantir l</w:t>
      </w:r>
      <w:r w:rsidR="004415FD">
        <w:rPr>
          <w:rStyle w:val="CharChar"/>
          <w:rFonts w:hint="eastAsia"/>
          <w:lang w:val="fr-CH"/>
        </w:rPr>
        <w:t>’</w:t>
      </w:r>
      <w:r w:rsidRPr="004B117C">
        <w:rPr>
          <w:rStyle w:val="CharChar"/>
          <w:lang w:val="fr-CH"/>
        </w:rPr>
        <w:t>égalité de traitement au motif de l</w:t>
      </w:r>
      <w:r w:rsidR="004415FD">
        <w:rPr>
          <w:rStyle w:val="CharChar"/>
          <w:rFonts w:hint="eastAsia"/>
          <w:lang w:val="fr-CH"/>
        </w:rPr>
        <w:t>’</w:t>
      </w:r>
      <w:r w:rsidRPr="004B117C">
        <w:rPr>
          <w:rStyle w:val="CharChar"/>
          <w:lang w:val="fr-CH"/>
        </w:rPr>
        <w:t>origine ethnique, la religion et la croyance, l</w:t>
      </w:r>
      <w:r w:rsidR="009366E1">
        <w:rPr>
          <w:rStyle w:val="CharChar"/>
          <w:lang w:val="fr-CH"/>
        </w:rPr>
        <w:t>e handicap</w:t>
      </w:r>
      <w:r w:rsidRPr="004B117C">
        <w:rPr>
          <w:rStyle w:val="CharChar"/>
          <w:lang w:val="fr-CH"/>
        </w:rPr>
        <w:t>, l</w:t>
      </w:r>
      <w:r w:rsidR="004415FD">
        <w:rPr>
          <w:rStyle w:val="CharChar"/>
          <w:rFonts w:hint="eastAsia"/>
          <w:lang w:val="fr-CH"/>
        </w:rPr>
        <w:t>’</w:t>
      </w:r>
      <w:r w:rsidRPr="004B117C">
        <w:rPr>
          <w:rStyle w:val="CharChar"/>
          <w:lang w:val="fr-CH"/>
        </w:rPr>
        <w:t>âge et l</w:t>
      </w:r>
      <w:r w:rsidR="004415FD">
        <w:rPr>
          <w:rStyle w:val="CharChar"/>
          <w:rFonts w:hint="eastAsia"/>
          <w:lang w:val="fr-CH"/>
        </w:rPr>
        <w:t>’</w:t>
      </w:r>
      <w:r w:rsidRPr="004B117C">
        <w:rPr>
          <w:rStyle w:val="CharChar"/>
          <w:lang w:val="fr-CH"/>
        </w:rPr>
        <w:t>orientation sexuelle. Il est assisté d</w:t>
      </w:r>
      <w:r w:rsidR="004415FD">
        <w:rPr>
          <w:rStyle w:val="CharChar"/>
          <w:rFonts w:hint="eastAsia"/>
          <w:lang w:val="fr-CH"/>
        </w:rPr>
        <w:t>’</w:t>
      </w:r>
      <w:r w:rsidRPr="004B117C">
        <w:rPr>
          <w:rStyle w:val="CharChar"/>
          <w:lang w:val="fr-CH"/>
        </w:rPr>
        <w:t>un conseil sur l</w:t>
      </w:r>
      <w:r w:rsidR="004415FD">
        <w:rPr>
          <w:rStyle w:val="CharChar"/>
          <w:rFonts w:hint="eastAsia"/>
          <w:lang w:val="fr-CH"/>
        </w:rPr>
        <w:t>’</w:t>
      </w:r>
      <w:r w:rsidRPr="004B117C">
        <w:rPr>
          <w:rStyle w:val="CharChar"/>
          <w:lang w:val="fr-CH"/>
        </w:rPr>
        <w:t xml:space="preserve">égalité désigné à cet effet. La première étude sur la discrimination dans les Îles </w:t>
      </w:r>
      <w:r w:rsidR="0048509E" w:rsidRPr="004B117C">
        <w:t xml:space="preserve">Åland </w:t>
      </w:r>
      <w:r w:rsidRPr="004B117C">
        <w:t>sera achevée à la fin de 2007.</w:t>
      </w:r>
    </w:p>
    <w:p w:rsidR="0048509E" w:rsidRPr="004B117C" w:rsidRDefault="00A10A14" w:rsidP="00AA6F62">
      <w:pPr>
        <w:tabs>
          <w:tab w:val="left" w:pos="567"/>
          <w:tab w:val="left" w:pos="1134"/>
          <w:tab w:val="left" w:pos="1701"/>
          <w:tab w:val="left" w:pos="2268"/>
          <w:tab w:val="left" w:pos="2835"/>
        </w:tabs>
        <w:spacing w:after="240"/>
        <w:rPr>
          <w:rStyle w:val="StyleItalique"/>
        </w:rPr>
      </w:pPr>
      <w:bookmarkStart w:id="31" w:name="_Toc173826588"/>
      <w:bookmarkStart w:id="32" w:name="_Toc174441792"/>
      <w:r w:rsidRPr="004B117C">
        <w:rPr>
          <w:rStyle w:val="StyleItalique"/>
        </w:rPr>
        <w:t>Code pénal</w:t>
      </w:r>
      <w:bookmarkEnd w:id="31"/>
      <w:bookmarkEnd w:id="32"/>
    </w:p>
    <w:p w:rsidR="00A10A14" w:rsidRPr="004B117C" w:rsidRDefault="00A10A14" w:rsidP="00AA6F62">
      <w:pPr>
        <w:pStyle w:val="ParaNo"/>
        <w:tabs>
          <w:tab w:val="left" w:pos="567"/>
          <w:tab w:val="left" w:pos="1134"/>
          <w:tab w:val="left" w:pos="1701"/>
          <w:tab w:val="left" w:pos="2268"/>
          <w:tab w:val="left" w:pos="2835"/>
        </w:tabs>
      </w:pPr>
      <w:r w:rsidRPr="004B117C">
        <w:t>E</w:t>
      </w:r>
      <w:r w:rsidR="0048509E" w:rsidRPr="004B117C">
        <w:t xml:space="preserve">n 2003, </w:t>
      </w:r>
      <w:r w:rsidRPr="004B117C">
        <w:t>le Code pénal a été complété d</w:t>
      </w:r>
      <w:r w:rsidR="004415FD">
        <w:rPr>
          <w:rFonts w:hint="eastAsia"/>
        </w:rPr>
        <w:t>’</w:t>
      </w:r>
      <w:r w:rsidRPr="004B117C">
        <w:t>une disposition (</w:t>
      </w:r>
      <w:r w:rsidR="0048509E" w:rsidRPr="004B117C">
        <w:t>Chap</w:t>
      </w:r>
      <w:r w:rsidRPr="004B117C">
        <w:t>itre 17, article 1 a) qui érige en infraction la participation aux activités d</w:t>
      </w:r>
      <w:r w:rsidR="004415FD">
        <w:rPr>
          <w:rFonts w:hint="eastAsia"/>
        </w:rPr>
        <w:t>’</w:t>
      </w:r>
      <w:r w:rsidRPr="004B117C">
        <w:t xml:space="preserve">une organisation </w:t>
      </w:r>
      <w:r w:rsidR="00173826">
        <w:t>criminelle</w:t>
      </w:r>
      <w:r w:rsidRPr="004B117C">
        <w:t xml:space="preserve"> et s</w:t>
      </w:r>
      <w:r w:rsidR="004415FD">
        <w:rPr>
          <w:rFonts w:hint="eastAsia"/>
        </w:rPr>
        <w:t>’</w:t>
      </w:r>
      <w:r w:rsidRPr="004B117C">
        <w:t>applique notamment quand un groupe de la criminalité organisé</w:t>
      </w:r>
      <w:r w:rsidR="009366E1">
        <w:t>e</w:t>
      </w:r>
      <w:r w:rsidRPr="004B117C">
        <w:t xml:space="preserve"> cherche à fomenter une agitation ethnique contre un groupe de population donné. Ces actes seront sanctionnés par une amende ou la détention pendant deux ans ou plus.</w:t>
      </w:r>
    </w:p>
    <w:p w:rsidR="003B3DCD" w:rsidRPr="004B117C" w:rsidRDefault="00A10A14" w:rsidP="00AA6F62">
      <w:pPr>
        <w:pStyle w:val="ParaNo"/>
        <w:tabs>
          <w:tab w:val="left" w:pos="567"/>
          <w:tab w:val="left" w:pos="1134"/>
          <w:tab w:val="left" w:pos="1701"/>
          <w:tab w:val="left" w:pos="2268"/>
          <w:tab w:val="left" w:pos="2835"/>
        </w:tabs>
      </w:pPr>
      <w:r w:rsidRPr="004B117C">
        <w:t xml:space="preserve">Le Code pénal a également été complété par une disposition qui prévoit une sanction plus sévère pour cause de motifs racistes </w:t>
      </w:r>
      <w:r w:rsidR="0048509E" w:rsidRPr="004B117C">
        <w:t>(Chap</w:t>
      </w:r>
      <w:r w:rsidRPr="004B117C">
        <w:t>i</w:t>
      </w:r>
      <w:r w:rsidR="0048509E" w:rsidRPr="004B117C">
        <w:t>t</w:t>
      </w:r>
      <w:r w:rsidRPr="004B117C">
        <w:t>re 6, article 5 4))</w:t>
      </w:r>
      <w:r w:rsidR="0048509E" w:rsidRPr="004B117C">
        <w:t xml:space="preserve">. </w:t>
      </w:r>
      <w:r w:rsidR="003B3DCD" w:rsidRPr="004B117C">
        <w:t>Conformément à la nouvelle disposition, toute sanction peut être aggravée si l</w:t>
      </w:r>
      <w:r w:rsidR="004415FD">
        <w:rPr>
          <w:rFonts w:hint="eastAsia"/>
        </w:rPr>
        <w:t>’</w:t>
      </w:r>
      <w:r w:rsidR="003B3DCD" w:rsidRPr="004B117C">
        <w:t>infraction a été commise à l</w:t>
      </w:r>
      <w:r w:rsidR="004415FD">
        <w:rPr>
          <w:rFonts w:hint="eastAsia"/>
        </w:rPr>
        <w:t>’</w:t>
      </w:r>
      <w:r w:rsidR="003B3DCD" w:rsidRPr="004B117C">
        <w:t>encontre d</w:t>
      </w:r>
      <w:r w:rsidR="004415FD">
        <w:rPr>
          <w:rFonts w:hint="eastAsia"/>
        </w:rPr>
        <w:t>’</w:t>
      </w:r>
      <w:r w:rsidR="003B3DCD" w:rsidRPr="004B117C">
        <w:t xml:space="preserve">une personne appartenant à un groupe national, racial, ethnique ou autre, </w:t>
      </w:r>
      <w:r w:rsidR="009366E1">
        <w:t>en raison</w:t>
      </w:r>
      <w:r w:rsidR="003B3DCD" w:rsidRPr="004B117C">
        <w:t xml:space="preserve"> précisément de son appartenance à ce groupe.</w:t>
      </w:r>
    </w:p>
    <w:p w:rsidR="0048509E" w:rsidRPr="004B117C" w:rsidRDefault="009366E1" w:rsidP="00AA6F62">
      <w:pPr>
        <w:pStyle w:val="ParaNo"/>
        <w:tabs>
          <w:tab w:val="left" w:pos="567"/>
          <w:tab w:val="left" w:pos="1134"/>
          <w:tab w:val="left" w:pos="1701"/>
          <w:tab w:val="left" w:pos="2268"/>
          <w:tab w:val="left" w:pos="2835"/>
        </w:tabs>
      </w:pPr>
      <w:r>
        <w:t xml:space="preserve">Les </w:t>
      </w:r>
      <w:r w:rsidR="003B3DCD" w:rsidRPr="004B117C">
        <w:t xml:space="preserve">autres dispositions du Code pénal </w:t>
      </w:r>
      <w:r>
        <w:t>concernant</w:t>
      </w:r>
      <w:r w:rsidR="003B3DCD" w:rsidRPr="004B117C">
        <w:t xml:space="preserve"> la discrimination raciale </w:t>
      </w:r>
      <w:r>
        <w:t>s</w:t>
      </w:r>
      <w:r w:rsidR="003B3DCD" w:rsidRPr="004B117C">
        <w:t xml:space="preserve">ont </w:t>
      </w:r>
      <w:r>
        <w:t>les suivant</w:t>
      </w:r>
      <w:r w:rsidR="00802AFD">
        <w:t>e</w:t>
      </w:r>
      <w:r>
        <w:t>s:</w:t>
      </w:r>
      <w:r w:rsidR="003B3DCD" w:rsidRPr="004B117C">
        <w:t xml:space="preserve"> Chapitre 11,</w:t>
      </w:r>
      <w:r>
        <w:t xml:space="preserve"> </w:t>
      </w:r>
      <w:r w:rsidR="003B3DCD" w:rsidRPr="004B117C">
        <w:t>article 8 (agitation ethnique), article 9 (discrimination dans l</w:t>
      </w:r>
      <w:r w:rsidR="004415FD">
        <w:rPr>
          <w:rFonts w:hint="eastAsia"/>
        </w:rPr>
        <w:t>’</w:t>
      </w:r>
      <w:r w:rsidR="003B3DCD" w:rsidRPr="004B117C">
        <w:t>exercice d</w:t>
      </w:r>
      <w:r w:rsidR="004415FD">
        <w:rPr>
          <w:rFonts w:hint="eastAsia"/>
        </w:rPr>
        <w:t>’</w:t>
      </w:r>
      <w:r w:rsidR="003B3DCD" w:rsidRPr="004B117C">
        <w:t>une profession ou dans la fourniture d</w:t>
      </w:r>
      <w:r w:rsidR="004415FD">
        <w:rPr>
          <w:rFonts w:hint="eastAsia"/>
        </w:rPr>
        <w:t>’</w:t>
      </w:r>
      <w:r w:rsidR="003B3DCD" w:rsidRPr="004B117C">
        <w:t>un service public), chapitre 47,</w:t>
      </w:r>
      <w:r>
        <w:t xml:space="preserve"> </w:t>
      </w:r>
      <w:r w:rsidR="003B3DCD" w:rsidRPr="004B117C">
        <w:t xml:space="preserve">article 3 (discrimination au travail) et </w:t>
      </w:r>
      <w:smartTag w:uri="urn:schemas-microsoft-com:office:smarttags" w:element="metricconverter">
        <w:smartTagPr>
          <w:attr w:name="ProductID" w:val="3ﾠa"/>
        </w:smartTagPr>
        <w:r w:rsidR="003B3DCD" w:rsidRPr="004B117C">
          <w:t>3 a</w:t>
        </w:r>
      </w:smartTag>
      <w:r w:rsidR="003B3DCD" w:rsidRPr="004B117C">
        <w:t xml:space="preserve">) (discrimination de type </w:t>
      </w:r>
      <w:r w:rsidR="003B3DCD" w:rsidRPr="00731FB6">
        <w:rPr>
          <w:color w:val="auto"/>
        </w:rPr>
        <w:t>usuraire</w:t>
      </w:r>
      <w:r w:rsidR="003B3DCD" w:rsidRPr="004B117C">
        <w:t>).</w:t>
      </w:r>
    </w:p>
    <w:p w:rsidR="0048509E" w:rsidRPr="004B117C" w:rsidRDefault="0048509E" w:rsidP="00AA6F62">
      <w:pPr>
        <w:tabs>
          <w:tab w:val="left" w:pos="567"/>
          <w:tab w:val="left" w:pos="1134"/>
          <w:tab w:val="left" w:pos="1701"/>
          <w:tab w:val="left" w:pos="2268"/>
          <w:tab w:val="left" w:pos="2835"/>
        </w:tabs>
        <w:spacing w:after="240"/>
        <w:rPr>
          <w:rStyle w:val="StyleItalique"/>
        </w:rPr>
      </w:pPr>
      <w:bookmarkStart w:id="33" w:name="_Toc173826589"/>
      <w:bookmarkStart w:id="34" w:name="_Toc174441793"/>
      <w:r w:rsidRPr="004B117C">
        <w:rPr>
          <w:rStyle w:val="StyleItalique"/>
        </w:rPr>
        <w:t>L</w:t>
      </w:r>
      <w:r w:rsidR="003B3DCD" w:rsidRPr="004B117C">
        <w:rPr>
          <w:rStyle w:val="StyleItalique"/>
        </w:rPr>
        <w:t xml:space="preserve">oi sur les langues et </w:t>
      </w:r>
      <w:r w:rsidR="009366E1">
        <w:rPr>
          <w:rStyle w:val="StyleItalique"/>
        </w:rPr>
        <w:t>l</w:t>
      </w:r>
      <w:r w:rsidR="003B3DCD" w:rsidRPr="004B117C">
        <w:rPr>
          <w:rStyle w:val="StyleItalique"/>
        </w:rPr>
        <w:t xml:space="preserve">oi sur la langue </w:t>
      </w:r>
      <w:bookmarkEnd w:id="33"/>
      <w:bookmarkEnd w:id="34"/>
      <w:r w:rsidR="003B3DCD" w:rsidRPr="004B117C">
        <w:rPr>
          <w:rStyle w:val="StyleItalique"/>
        </w:rPr>
        <w:t>sam</w:t>
      </w:r>
      <w:r w:rsidR="00804C4E">
        <w:rPr>
          <w:rStyle w:val="StyleItalique"/>
        </w:rPr>
        <w:t>i</w:t>
      </w:r>
      <w:r w:rsidR="005E74C8">
        <w:rPr>
          <w:rStyle w:val="StyleItalique"/>
        </w:rPr>
        <w:t>e</w:t>
      </w:r>
    </w:p>
    <w:p w:rsidR="003B3DCD" w:rsidRPr="004B117C" w:rsidRDefault="003B3DCD" w:rsidP="00AA6F62">
      <w:pPr>
        <w:pStyle w:val="ParaNo"/>
        <w:tabs>
          <w:tab w:val="left" w:pos="567"/>
          <w:tab w:val="left" w:pos="1134"/>
          <w:tab w:val="left" w:pos="1701"/>
          <w:tab w:val="left" w:pos="2268"/>
          <w:tab w:val="left" w:pos="2835"/>
        </w:tabs>
      </w:pPr>
      <w:r w:rsidRPr="004B117C">
        <w:t xml:space="preserve">La loi sur les langues, entièrement remaniée et applicable aux langues nationales du pays – finnois et suédois – est entrée en vigueur au début de 2004. Aux termes de la nouvelle loi, toute </w:t>
      </w:r>
      <w:r w:rsidR="009366E1">
        <w:t>administration</w:t>
      </w:r>
      <w:r w:rsidRPr="004B117C">
        <w:t xml:space="preserve"> publique veillera dans ses activités, de sa propre initiative, au respect des droits linguistiques des particuliers, sans que ces derniers soient tenus de les invoquer.</w:t>
      </w:r>
    </w:p>
    <w:p w:rsidR="003B3DCD" w:rsidRPr="004B117C" w:rsidRDefault="003B3DCD" w:rsidP="00AA6F62">
      <w:pPr>
        <w:pStyle w:val="ParaNo"/>
        <w:tabs>
          <w:tab w:val="left" w:pos="567"/>
          <w:tab w:val="left" w:pos="1134"/>
          <w:tab w:val="left" w:pos="1701"/>
          <w:tab w:val="left" w:pos="2268"/>
          <w:tab w:val="left" w:pos="2835"/>
        </w:tabs>
      </w:pPr>
      <w:r w:rsidRPr="004B117C">
        <w:t>La loi d</w:t>
      </w:r>
      <w:r w:rsidR="004415FD">
        <w:rPr>
          <w:rFonts w:hint="eastAsia"/>
        </w:rPr>
        <w:t>’</w:t>
      </w:r>
      <w:r w:rsidRPr="004B117C">
        <w:t xml:space="preserve">ensemble antérieure sur les droits linguistiques des </w:t>
      </w:r>
      <w:r w:rsidR="00804C4E">
        <w:t>Sami</w:t>
      </w:r>
      <w:r w:rsidR="00173826">
        <w:t>s</w:t>
      </w:r>
      <w:r w:rsidRPr="004B117C">
        <w:t xml:space="preserve"> a été remplacée par une nouvelle loi sur la langue sam</w:t>
      </w:r>
      <w:r w:rsidR="00804C4E">
        <w:t>ie</w:t>
      </w:r>
      <w:r w:rsidRPr="004B117C">
        <w:t>. Cette loi est entrée en vigueur parallèlement à la loi sur les langues, soulignant l</w:t>
      </w:r>
      <w:r w:rsidR="004415FD">
        <w:rPr>
          <w:rFonts w:hint="eastAsia"/>
        </w:rPr>
        <w:t>’</w:t>
      </w:r>
      <w:r w:rsidRPr="004B117C">
        <w:t xml:space="preserve">obligation des </w:t>
      </w:r>
      <w:r w:rsidR="009366E1">
        <w:t>administration</w:t>
      </w:r>
      <w:r w:rsidRPr="004B117C">
        <w:t>s publiques de veiller, de leur propre initiative, à la garantie des droits linguistiques. Conformément à une disposition expresse de la loi, la langue sam</w:t>
      </w:r>
      <w:r w:rsidR="00804C4E">
        <w:t>i</w:t>
      </w:r>
      <w:r w:rsidR="00802AFD">
        <w:t>e</w:t>
      </w:r>
      <w:r w:rsidRPr="004B117C">
        <w:t xml:space="preserve"> s</w:t>
      </w:r>
      <w:r w:rsidR="004415FD">
        <w:rPr>
          <w:rFonts w:hint="eastAsia"/>
        </w:rPr>
        <w:t>’</w:t>
      </w:r>
      <w:r w:rsidRPr="004B117C">
        <w:t>entend des tr</w:t>
      </w:r>
      <w:r w:rsidR="009366E1">
        <w:t>o</w:t>
      </w:r>
      <w:r w:rsidRPr="004B117C">
        <w:t xml:space="preserve">is langues </w:t>
      </w:r>
      <w:r w:rsidR="00802AFD">
        <w:t>s</w:t>
      </w:r>
      <w:r w:rsidR="00173826">
        <w:t>am</w:t>
      </w:r>
      <w:r w:rsidR="00804C4E">
        <w:t>i</w:t>
      </w:r>
      <w:r w:rsidR="00173826">
        <w:t>es</w:t>
      </w:r>
      <w:r w:rsidRPr="004B117C">
        <w:t xml:space="preserve"> parlées en Finlande: sam</w:t>
      </w:r>
      <w:r w:rsidR="00804C4E">
        <w:t>i</w:t>
      </w:r>
      <w:r w:rsidRPr="004B117C">
        <w:t xml:space="preserve"> i</w:t>
      </w:r>
      <w:r w:rsidR="0048509E" w:rsidRPr="004B117C">
        <w:t>nari</w:t>
      </w:r>
      <w:r w:rsidRPr="004B117C">
        <w:t>,</w:t>
      </w:r>
      <w:r w:rsidR="0048509E" w:rsidRPr="004B117C">
        <w:t xml:space="preserve"> </w:t>
      </w:r>
      <w:r w:rsidRPr="004B117C">
        <w:t>sa</w:t>
      </w:r>
      <w:r w:rsidR="0048509E" w:rsidRPr="004B117C">
        <w:t>m</w:t>
      </w:r>
      <w:r w:rsidR="00804C4E">
        <w:t>i</w:t>
      </w:r>
      <w:r w:rsidR="0048509E" w:rsidRPr="004B117C">
        <w:t xml:space="preserve"> </w:t>
      </w:r>
      <w:r w:rsidR="009366E1">
        <w:t>S</w:t>
      </w:r>
      <w:r w:rsidR="0048509E" w:rsidRPr="004B117C">
        <w:t xml:space="preserve">kolt </w:t>
      </w:r>
      <w:r w:rsidRPr="004B117C">
        <w:t>et sam</w:t>
      </w:r>
      <w:r w:rsidR="00804C4E">
        <w:t>i</w:t>
      </w:r>
      <w:r w:rsidRPr="004B117C">
        <w:t xml:space="preserve"> septentrional.</w:t>
      </w:r>
    </w:p>
    <w:p w:rsidR="0048509E" w:rsidRPr="004B117C" w:rsidRDefault="003B3DCD" w:rsidP="00AA6F62">
      <w:pPr>
        <w:pStyle w:val="ParaNo"/>
        <w:tabs>
          <w:tab w:val="left" w:pos="567"/>
          <w:tab w:val="left" w:pos="1134"/>
          <w:tab w:val="left" w:pos="1701"/>
          <w:tab w:val="left" w:pos="2268"/>
          <w:tab w:val="left" w:pos="2835"/>
        </w:tabs>
        <w:rPr>
          <w:noProof/>
          <w:u w:val="single"/>
        </w:rPr>
      </w:pPr>
      <w:r w:rsidRPr="004B117C">
        <w:t>En application de la loi sur les langues, un rapport périodiqu</w:t>
      </w:r>
      <w:r w:rsidR="00AA6F62">
        <w:t>e est présenté au Parlement (le</w:t>
      </w:r>
      <w:r w:rsidR="00AA6F62">
        <w:rPr>
          <w:rFonts w:hint="eastAsia"/>
        </w:rPr>
        <w:t> </w:t>
      </w:r>
      <w:r w:rsidRPr="004B117C">
        <w:t>premier ayant été soumis en 2006</w:t>
      </w:r>
      <w:r w:rsidR="0048509E" w:rsidRPr="004B117C">
        <w:rPr>
          <w:rStyle w:val="FootnoteReference"/>
          <w:b w:val="0"/>
          <w:sz w:val="20"/>
        </w:rPr>
        <w:footnoteReference w:id="10"/>
      </w:r>
      <w:r w:rsidR="0048509E" w:rsidRPr="004B117C">
        <w:rPr>
          <w:sz w:val="20"/>
        </w:rPr>
        <w:t>)</w:t>
      </w:r>
      <w:r w:rsidR="0048509E" w:rsidRPr="004B117C">
        <w:t xml:space="preserve">, </w:t>
      </w:r>
      <w:r w:rsidRPr="004B117C">
        <w:t xml:space="preserve">et un rapport, tel que requis par la loi sur la langue </w:t>
      </w:r>
      <w:r w:rsidR="00927A54">
        <w:t>sam</w:t>
      </w:r>
      <w:r w:rsidR="00804C4E">
        <w:t>i</w:t>
      </w:r>
      <w:r w:rsidRPr="004B117C">
        <w:t>, sera présenté au Parlement en 2007.</w:t>
      </w:r>
      <w:r w:rsidRPr="004B117C">
        <w:rPr>
          <w:noProof/>
          <w:u w:val="single"/>
        </w:rPr>
        <w:t xml:space="preserve"> </w:t>
      </w:r>
    </w:p>
    <w:p w:rsidR="0048509E" w:rsidRPr="004B117C" w:rsidRDefault="003B3DCD" w:rsidP="00AA6F62">
      <w:pPr>
        <w:tabs>
          <w:tab w:val="left" w:pos="567"/>
          <w:tab w:val="left" w:pos="1134"/>
          <w:tab w:val="left" w:pos="1701"/>
          <w:tab w:val="left" w:pos="2268"/>
          <w:tab w:val="left" w:pos="2835"/>
        </w:tabs>
        <w:spacing w:after="240"/>
        <w:rPr>
          <w:rStyle w:val="StyleItalique"/>
        </w:rPr>
      </w:pPr>
      <w:bookmarkStart w:id="35" w:name="_Toc173826590"/>
      <w:bookmarkStart w:id="36" w:name="_Toc174441794"/>
      <w:r w:rsidRPr="004B117C">
        <w:rPr>
          <w:rStyle w:val="StyleItalique"/>
        </w:rPr>
        <w:t>Loi sur la nationalité</w:t>
      </w:r>
      <w:bookmarkEnd w:id="35"/>
      <w:bookmarkEnd w:id="36"/>
    </w:p>
    <w:p w:rsidR="0048509E" w:rsidRPr="004B117C" w:rsidRDefault="003B3DCD" w:rsidP="00AA6F62">
      <w:pPr>
        <w:pStyle w:val="ParaNo"/>
        <w:tabs>
          <w:tab w:val="left" w:pos="567"/>
          <w:tab w:val="left" w:pos="1134"/>
          <w:tab w:val="left" w:pos="1701"/>
          <w:tab w:val="left" w:pos="2268"/>
          <w:tab w:val="left" w:pos="2835"/>
        </w:tabs>
      </w:pPr>
      <w:r w:rsidRPr="004B117C">
        <w:t>Une nouvelle loi sur la nationalité a été adoptée; elle est entrée en vigueur en 2003. L</w:t>
      </w:r>
      <w:r w:rsidR="004415FD">
        <w:rPr>
          <w:rFonts w:hint="eastAsia"/>
        </w:rPr>
        <w:t>’</w:t>
      </w:r>
      <w:r w:rsidR="004415FD">
        <w:t>un</w:t>
      </w:r>
      <w:r w:rsidR="004415FD">
        <w:rPr>
          <w:rFonts w:hint="eastAsia"/>
        </w:rPr>
        <w:t> </w:t>
      </w:r>
      <w:r w:rsidRPr="004B117C">
        <w:t>de ses principaux éléments nouveaux est la reconnaissa</w:t>
      </w:r>
      <w:r w:rsidR="00AA6F62">
        <w:t>nce, comme principe général, de</w:t>
      </w:r>
      <w:r w:rsidR="00AA6F62">
        <w:rPr>
          <w:rFonts w:hint="eastAsia"/>
        </w:rPr>
        <w:t> </w:t>
      </w:r>
      <w:r w:rsidRPr="004B117C">
        <w:t>la</w:t>
      </w:r>
      <w:r w:rsidR="00AA6F62">
        <w:rPr>
          <w:rFonts w:hint="eastAsia"/>
          <w:color w:val="00FF00"/>
        </w:rPr>
        <w:t> </w:t>
      </w:r>
      <w:r w:rsidRPr="004B117C">
        <w:t>nationalité</w:t>
      </w:r>
      <w:r w:rsidR="00731FB6">
        <w:t xml:space="preserve"> multiple</w:t>
      </w:r>
      <w:r w:rsidRPr="004B117C">
        <w:t>. Depuis son entrée en vigueur, le nombre de demandes de naturalisation a augmenté.</w:t>
      </w:r>
      <w:r w:rsidR="0048509E" w:rsidRPr="004B117C">
        <w:t xml:space="preserve"> </w:t>
      </w:r>
    </w:p>
    <w:p w:rsidR="0048509E" w:rsidRPr="004B117C" w:rsidRDefault="003B3DCD" w:rsidP="00AA6F62">
      <w:pPr>
        <w:tabs>
          <w:tab w:val="left" w:pos="567"/>
          <w:tab w:val="left" w:pos="1134"/>
          <w:tab w:val="left" w:pos="1701"/>
          <w:tab w:val="left" w:pos="2268"/>
          <w:tab w:val="left" w:pos="2835"/>
        </w:tabs>
        <w:spacing w:after="240"/>
        <w:rPr>
          <w:rStyle w:val="StyleItalique"/>
        </w:rPr>
      </w:pPr>
      <w:bookmarkStart w:id="37" w:name="_Toc173826591"/>
      <w:bookmarkStart w:id="38" w:name="_Toc174441795"/>
      <w:r w:rsidRPr="004B117C">
        <w:rPr>
          <w:rStyle w:val="StyleItalique"/>
        </w:rPr>
        <w:t>Loi sur les étrangers</w:t>
      </w:r>
      <w:bookmarkEnd w:id="37"/>
      <w:bookmarkEnd w:id="38"/>
    </w:p>
    <w:p w:rsidR="00AF116C" w:rsidRPr="004B117C" w:rsidRDefault="003B3DCD" w:rsidP="00AA6F62">
      <w:pPr>
        <w:pStyle w:val="ParaNo"/>
        <w:tabs>
          <w:tab w:val="left" w:pos="567"/>
          <w:tab w:val="left" w:pos="1134"/>
          <w:tab w:val="left" w:pos="1701"/>
          <w:tab w:val="left" w:pos="2268"/>
          <w:tab w:val="left" w:pos="2835"/>
        </w:tabs>
        <w:rPr>
          <w:noProof/>
          <w:u w:val="single"/>
        </w:rPr>
      </w:pPr>
      <w:r w:rsidRPr="004B117C">
        <w:t>Une nouvelle loi sur les étrangers est entrée en vigueur le 1</w:t>
      </w:r>
      <w:r w:rsidRPr="004B117C">
        <w:rPr>
          <w:vertAlign w:val="superscript"/>
        </w:rPr>
        <w:t>er</w:t>
      </w:r>
      <w:r w:rsidRPr="004B117C">
        <w:t> mai 2004. Elle contient davantage de dispositions propres aux droits et obligations des ét</w:t>
      </w:r>
      <w:r w:rsidR="004415FD">
        <w:t>rangers que la précédente. Elle</w:t>
      </w:r>
      <w:r w:rsidR="004415FD">
        <w:rPr>
          <w:rFonts w:hint="eastAsia"/>
        </w:rPr>
        <w:t> </w:t>
      </w:r>
      <w:r w:rsidRPr="004B117C">
        <w:t xml:space="preserve">dispose également en matière de </w:t>
      </w:r>
      <w:r w:rsidR="009366E1">
        <w:t>modalité</w:t>
      </w:r>
      <w:r w:rsidRPr="004B117C">
        <w:t>s, qui n</w:t>
      </w:r>
      <w:r w:rsidR="004415FD">
        <w:rPr>
          <w:rFonts w:hint="eastAsia"/>
        </w:rPr>
        <w:t>’</w:t>
      </w:r>
      <w:r w:rsidRPr="004B117C">
        <w:t>étaient auparavant régies que par des pratiques administratives, notamment la délivrance de permis prolongés et d</w:t>
      </w:r>
      <w:r w:rsidR="009C3240">
        <w:t>e permis</w:t>
      </w:r>
      <w:r w:rsidRPr="004B117C">
        <w:t xml:space="preserve"> de séjour permanents. Elle rappelle également les dispositions pivots des </w:t>
      </w:r>
      <w:r w:rsidRPr="004B117C">
        <w:rPr>
          <w:i/>
        </w:rPr>
        <w:t xml:space="preserve">acquis </w:t>
      </w:r>
      <w:r w:rsidRPr="004B117C">
        <w:t xml:space="preserve">de </w:t>
      </w:r>
      <w:r w:rsidR="0048509E" w:rsidRPr="004B117C">
        <w:t xml:space="preserve">Schengen </w:t>
      </w:r>
      <w:r w:rsidR="004415FD">
        <w:t>relatives aux</w:t>
      </w:r>
      <w:r w:rsidR="004415FD">
        <w:rPr>
          <w:rFonts w:hint="eastAsia"/>
        </w:rPr>
        <w:t> </w:t>
      </w:r>
      <w:r w:rsidR="00AF116C" w:rsidRPr="004B117C">
        <w:t>visas.</w:t>
      </w:r>
    </w:p>
    <w:p w:rsidR="00AF116C" w:rsidRPr="004B117C" w:rsidRDefault="00AF116C" w:rsidP="00AA6F62">
      <w:pPr>
        <w:pStyle w:val="ParaNo"/>
        <w:tabs>
          <w:tab w:val="left" w:pos="567"/>
          <w:tab w:val="left" w:pos="1134"/>
          <w:tab w:val="left" w:pos="1701"/>
          <w:tab w:val="left" w:pos="2268"/>
          <w:tab w:val="left" w:pos="2835"/>
        </w:tabs>
      </w:pPr>
      <w:r w:rsidRPr="004B117C">
        <w:t xml:space="preserve">Les dispositions de la loi sur les étrangers en matière de </w:t>
      </w:r>
      <w:r w:rsidRPr="004B117C">
        <w:rPr>
          <w:u w:val="single"/>
        </w:rPr>
        <w:t xml:space="preserve">procédures </w:t>
      </w:r>
      <w:r w:rsidR="009366E1">
        <w:rPr>
          <w:u w:val="single"/>
        </w:rPr>
        <w:t>d</w:t>
      </w:r>
      <w:r w:rsidR="004415FD">
        <w:rPr>
          <w:rFonts w:hint="eastAsia"/>
          <w:u w:val="single"/>
        </w:rPr>
        <w:t>’</w:t>
      </w:r>
      <w:r w:rsidR="009366E1">
        <w:rPr>
          <w:u w:val="single"/>
        </w:rPr>
        <w:t xml:space="preserve">examen des demandes </w:t>
      </w:r>
      <w:r w:rsidRPr="004B117C">
        <w:rPr>
          <w:u w:val="single"/>
        </w:rPr>
        <w:t>d</w:t>
      </w:r>
      <w:r w:rsidR="004415FD">
        <w:rPr>
          <w:rFonts w:hint="eastAsia"/>
          <w:u w:val="single"/>
        </w:rPr>
        <w:t>’</w:t>
      </w:r>
      <w:r w:rsidRPr="004B117C">
        <w:rPr>
          <w:u w:val="single"/>
        </w:rPr>
        <w:t>asile</w:t>
      </w:r>
      <w:r w:rsidRPr="004B117C">
        <w:t xml:space="preserve"> entrées en vigueur en 2000 sont demeurées, pour l</w:t>
      </w:r>
      <w:r w:rsidR="004415FD">
        <w:rPr>
          <w:rFonts w:hint="eastAsia"/>
        </w:rPr>
        <w:t>’</w:t>
      </w:r>
      <w:r w:rsidR="004415FD">
        <w:t>essentiel, inchangées dans</w:t>
      </w:r>
      <w:r w:rsidR="004415FD">
        <w:rPr>
          <w:rFonts w:hint="eastAsia"/>
        </w:rPr>
        <w:t> </w:t>
      </w:r>
      <w:r w:rsidRPr="004B117C">
        <w:t xml:space="preserve">la nouvelle loi </w:t>
      </w:r>
      <w:r w:rsidR="0048509E" w:rsidRPr="004B117C">
        <w:t>(</w:t>
      </w:r>
      <w:r w:rsidRPr="004B117C">
        <w:t xml:space="preserve">voir le seizième rapport soumis par </w:t>
      </w:r>
      <w:smartTag w:uri="urn:schemas-microsoft-com:office:smarttags" w:element="PersonName">
        <w:smartTagPr>
          <w:attr w:name="ProductID" w:val="la Finlande"/>
        </w:smartTagPr>
        <w:r w:rsidRPr="004B117C">
          <w:t>la Finlande</w:t>
        </w:r>
      </w:smartTag>
      <w:r w:rsidRPr="004B117C">
        <w:t xml:space="preserve">, </w:t>
      </w:r>
      <w:r w:rsidR="00731FB6">
        <w:t>paragraphes 124-135</w:t>
      </w:r>
      <w:r w:rsidR="0048509E" w:rsidRPr="004B117C">
        <w:t xml:space="preserve">). </w:t>
      </w:r>
      <w:r w:rsidR="004415FD">
        <w:t>Leur</w:t>
      </w:r>
      <w:r w:rsidR="004415FD">
        <w:rPr>
          <w:rFonts w:hint="eastAsia"/>
        </w:rPr>
        <w:t> </w:t>
      </w:r>
      <w:r w:rsidRPr="004B117C">
        <w:t>économie a été clarifiée et la responsabilité concernant la conduite des entretiens est presque entièrement passée des organes de la police locale à la direction de l</w:t>
      </w:r>
      <w:r w:rsidR="004415FD">
        <w:rPr>
          <w:rFonts w:hint="eastAsia"/>
        </w:rPr>
        <w:t>’</w:t>
      </w:r>
      <w:r w:rsidR="004415FD">
        <w:t>immigration. En</w:t>
      </w:r>
      <w:r w:rsidR="004415FD">
        <w:rPr>
          <w:rFonts w:hint="eastAsia"/>
        </w:rPr>
        <w:t> </w:t>
      </w:r>
      <w:r w:rsidRPr="004B117C">
        <w:t xml:space="preserve">outre, </w:t>
      </w:r>
      <w:r w:rsidR="009366E1">
        <w:t>el</w:t>
      </w:r>
      <w:r w:rsidRPr="004B117C">
        <w:t xml:space="preserve">les précisent les conditions, </w:t>
      </w:r>
      <w:r w:rsidR="009366E1">
        <w:t>règle</w:t>
      </w:r>
      <w:r w:rsidRPr="004B117C">
        <w:t>s et compétences relatives aux décisions prises en matière d</w:t>
      </w:r>
      <w:r w:rsidR="004415FD">
        <w:rPr>
          <w:rFonts w:hint="eastAsia"/>
        </w:rPr>
        <w:t>’</w:t>
      </w:r>
      <w:r w:rsidRPr="004B117C">
        <w:t>admission du contingent de réfugiés.</w:t>
      </w:r>
    </w:p>
    <w:p w:rsidR="00A93DD8" w:rsidRPr="004B117C" w:rsidRDefault="00A93DD8" w:rsidP="00AA6F62">
      <w:pPr>
        <w:pStyle w:val="ParaNo"/>
        <w:tabs>
          <w:tab w:val="left" w:pos="567"/>
          <w:tab w:val="left" w:pos="1134"/>
          <w:tab w:val="left" w:pos="1701"/>
          <w:tab w:val="left" w:pos="2268"/>
          <w:tab w:val="left" w:pos="2835"/>
        </w:tabs>
      </w:pPr>
      <w:r w:rsidRPr="004B117C">
        <w:t xml:space="preserve">Le </w:t>
      </w:r>
      <w:r w:rsidRPr="004B117C">
        <w:rPr>
          <w:u w:val="single"/>
        </w:rPr>
        <w:t>système des recours</w:t>
      </w:r>
      <w:r w:rsidRPr="004B117C">
        <w:t xml:space="preserve"> prévu par la loi sur les étrangers</w:t>
      </w:r>
      <w:r w:rsidR="004415FD">
        <w:t xml:space="preserve"> est demeuré quasi inchangé. La</w:t>
      </w:r>
      <w:r w:rsidR="004415FD">
        <w:rPr>
          <w:rFonts w:hint="eastAsia"/>
        </w:rPr>
        <w:t> </w:t>
      </w:r>
      <w:r w:rsidRPr="004B117C">
        <w:t>nouvelle loi précise les dispositions à cet égard et améliore la sécurité juridique des étrangers. Le délai de recours est fixé dans tous les cas à 30 jours, tel que prescrit par la loi de procédure administrative et le droit de recours a été étendu à la quasi</w:t>
      </w:r>
      <w:r w:rsidRPr="004B117C">
        <w:noBreakHyphen/>
        <w:t xml:space="preserve">totalité des décisions relatives aux </w:t>
      </w:r>
      <w:r w:rsidR="009366E1">
        <w:t>permi</w:t>
      </w:r>
      <w:r w:rsidRPr="004B117C">
        <w:t xml:space="preserve">s de séjour, </w:t>
      </w:r>
      <w:r w:rsidR="009366E1">
        <w:t xml:space="preserve">à </w:t>
      </w:r>
      <w:r w:rsidRPr="004B117C">
        <w:t>l</w:t>
      </w:r>
      <w:r w:rsidR="004415FD">
        <w:rPr>
          <w:rFonts w:hint="eastAsia"/>
        </w:rPr>
        <w:t>’</w:t>
      </w:r>
      <w:r w:rsidRPr="004B117C">
        <w:t>exclusion des visas.</w:t>
      </w:r>
    </w:p>
    <w:p w:rsidR="0048509E" w:rsidRPr="004B117C" w:rsidRDefault="00A93DD8" w:rsidP="00AA6F62">
      <w:pPr>
        <w:pStyle w:val="ParaNo"/>
        <w:tabs>
          <w:tab w:val="left" w:pos="567"/>
          <w:tab w:val="left" w:pos="1134"/>
          <w:tab w:val="left" w:pos="1701"/>
          <w:tab w:val="left" w:pos="2268"/>
          <w:tab w:val="left" w:pos="2835"/>
        </w:tabs>
      </w:pPr>
      <w:r w:rsidRPr="004B117C">
        <w:t xml:space="preserve">Eu égard au </w:t>
      </w:r>
      <w:r w:rsidRPr="004B117C">
        <w:rPr>
          <w:u w:val="single"/>
        </w:rPr>
        <w:t>regroupement familial</w:t>
      </w:r>
      <w:r w:rsidRPr="004B117C">
        <w:t>, les services de protection sociale et de soins de santé peuvent être invités à donner une opinion sur la situation sociale ou l</w:t>
      </w:r>
      <w:r w:rsidR="004415FD">
        <w:rPr>
          <w:rFonts w:hint="eastAsia"/>
        </w:rPr>
        <w:t>’</w:t>
      </w:r>
      <w:r w:rsidRPr="004B117C">
        <w:t>état de santé d</w:t>
      </w:r>
      <w:r w:rsidR="004415FD">
        <w:rPr>
          <w:rFonts w:hint="eastAsia"/>
        </w:rPr>
        <w:t>’</w:t>
      </w:r>
      <w:r w:rsidRPr="004B117C">
        <w:t>une personne. Ils ont pris des mesures pour améliorer la situation des demandeurs d</w:t>
      </w:r>
      <w:r w:rsidR="004415FD">
        <w:rPr>
          <w:rFonts w:hint="eastAsia"/>
        </w:rPr>
        <w:t>’</w:t>
      </w:r>
      <w:r w:rsidRPr="004B117C">
        <w:t>asile mineurs, qui restent seuls en Finlande, en favorisant l</w:t>
      </w:r>
      <w:r w:rsidR="004415FD">
        <w:rPr>
          <w:rFonts w:hint="eastAsia"/>
        </w:rPr>
        <w:t>’</w:t>
      </w:r>
      <w:r w:rsidRPr="004B117C">
        <w:t>échange mutuel d</w:t>
      </w:r>
      <w:r w:rsidR="004415FD">
        <w:rPr>
          <w:rFonts w:hint="eastAsia"/>
        </w:rPr>
        <w:t>’</w:t>
      </w:r>
      <w:r w:rsidRPr="004B117C">
        <w:t>informations et la recherché de leurs parents. En 2006, la loi sur les étrangers a été complétée de deux dispositions: l</w:t>
      </w:r>
      <w:r w:rsidR="004415FD">
        <w:rPr>
          <w:rFonts w:hint="eastAsia"/>
        </w:rPr>
        <w:t>’</w:t>
      </w:r>
      <w:r w:rsidRPr="004B117C">
        <w:t xml:space="preserve">une sur le droit de </w:t>
      </w:r>
      <w:smartTag w:uri="urn:schemas-microsoft-com:office:smarttags" w:element="PersonName">
        <w:smartTagPr>
          <w:attr w:name="ProductID" w:val="la Direction"/>
        </w:smartTagPr>
        <w:r w:rsidRPr="004B117C">
          <w:t>la Direction</w:t>
        </w:r>
      </w:smartTag>
      <w:r w:rsidRPr="004B117C">
        <w:t xml:space="preserve"> de l</w:t>
      </w:r>
      <w:r w:rsidR="004415FD">
        <w:rPr>
          <w:rFonts w:hint="eastAsia"/>
        </w:rPr>
        <w:t>’</w:t>
      </w:r>
      <w:r w:rsidRPr="004B117C">
        <w:t>immigration, de</w:t>
      </w:r>
      <w:r w:rsidR="009366E1">
        <w:t>s forces de l</w:t>
      </w:r>
      <w:r w:rsidR="004415FD">
        <w:rPr>
          <w:rFonts w:hint="eastAsia"/>
        </w:rPr>
        <w:t>’</w:t>
      </w:r>
      <w:r w:rsidR="009366E1">
        <w:t>ordre</w:t>
      </w:r>
      <w:r w:rsidRPr="004B117C">
        <w:t xml:space="preserve"> et des gardes</w:t>
      </w:r>
      <w:r w:rsidR="009B1CD7" w:rsidRPr="004B117C">
        <w:noBreakHyphen/>
      </w:r>
      <w:r w:rsidRPr="004B117C">
        <w:t>frontière d</w:t>
      </w:r>
      <w:r w:rsidR="004415FD">
        <w:rPr>
          <w:rFonts w:hint="eastAsia"/>
        </w:rPr>
        <w:t>’</w:t>
      </w:r>
      <w:r w:rsidRPr="004B117C">
        <w:t>obtenir d</w:t>
      </w:r>
      <w:r w:rsidR="004415FD">
        <w:rPr>
          <w:rFonts w:hint="eastAsia"/>
        </w:rPr>
        <w:t>’</w:t>
      </w:r>
      <w:r w:rsidR="00AA6F62">
        <w:t>un</w:t>
      </w:r>
      <w:r w:rsidR="00AA6F62">
        <w:rPr>
          <w:rFonts w:hint="eastAsia"/>
        </w:rPr>
        <w:t> </w:t>
      </w:r>
      <w:r w:rsidRPr="004B117C">
        <w:t>centre d</w:t>
      </w:r>
      <w:r w:rsidR="004415FD">
        <w:rPr>
          <w:rFonts w:hint="eastAsia"/>
        </w:rPr>
        <w:t>’</w:t>
      </w:r>
      <w:r w:rsidRPr="004B117C">
        <w:t>accueil des renseignements sur les demandeurs d</w:t>
      </w:r>
      <w:r w:rsidR="004415FD">
        <w:rPr>
          <w:rFonts w:hint="eastAsia"/>
        </w:rPr>
        <w:t>’</w:t>
      </w:r>
      <w:r w:rsidRPr="004B117C">
        <w:t>asile mineurs non accompagnés et les membres de leur famille, et l</w:t>
      </w:r>
      <w:r w:rsidR="004415FD">
        <w:rPr>
          <w:rFonts w:hint="eastAsia"/>
        </w:rPr>
        <w:t>’</w:t>
      </w:r>
      <w:r w:rsidRPr="004B117C">
        <w:t>autre, sur la recherche de parents de demandeurs d</w:t>
      </w:r>
      <w:r w:rsidR="004415FD">
        <w:rPr>
          <w:rFonts w:hint="eastAsia"/>
        </w:rPr>
        <w:t>’</w:t>
      </w:r>
      <w:r w:rsidRPr="004B117C">
        <w:t>asile mineurs non accompagnés ou de tiers qui en ont, de fait, la puissance paternelle.</w:t>
      </w:r>
    </w:p>
    <w:p w:rsidR="0048509E" w:rsidRPr="004B117C" w:rsidRDefault="009B1CD7" w:rsidP="00AA6F62">
      <w:pPr>
        <w:tabs>
          <w:tab w:val="left" w:pos="567"/>
          <w:tab w:val="left" w:pos="1134"/>
          <w:tab w:val="left" w:pos="1701"/>
          <w:tab w:val="left" w:pos="2268"/>
          <w:tab w:val="left" w:pos="2835"/>
        </w:tabs>
        <w:spacing w:after="240"/>
        <w:rPr>
          <w:rStyle w:val="StyleItalique"/>
        </w:rPr>
      </w:pPr>
      <w:bookmarkStart w:id="39" w:name="_Toc174441796"/>
      <w:r w:rsidRPr="004B117C">
        <w:rPr>
          <w:rStyle w:val="StyleItalique"/>
        </w:rPr>
        <w:t>Loi sur l</w:t>
      </w:r>
      <w:r w:rsidR="004415FD">
        <w:rPr>
          <w:rStyle w:val="StyleItalique"/>
          <w:rFonts w:hint="eastAsia"/>
        </w:rPr>
        <w:t>’</w:t>
      </w:r>
      <w:r w:rsidRPr="004B117C">
        <w:rPr>
          <w:rStyle w:val="StyleItalique"/>
        </w:rPr>
        <w:t>exercice de la liberté d</w:t>
      </w:r>
      <w:r w:rsidR="004415FD">
        <w:rPr>
          <w:rStyle w:val="StyleItalique"/>
          <w:rFonts w:hint="eastAsia"/>
        </w:rPr>
        <w:t>’</w:t>
      </w:r>
      <w:r w:rsidRPr="004B117C">
        <w:rPr>
          <w:rStyle w:val="StyleItalique"/>
        </w:rPr>
        <w:t>expression dans la presse</w:t>
      </w:r>
      <w:bookmarkEnd w:id="39"/>
    </w:p>
    <w:p w:rsidR="009B1CD7" w:rsidRPr="004B117C" w:rsidRDefault="009B1CD7" w:rsidP="00AA6F62">
      <w:pPr>
        <w:pStyle w:val="ParaNo"/>
        <w:tabs>
          <w:tab w:val="left" w:pos="567"/>
          <w:tab w:val="left" w:pos="1134"/>
          <w:tab w:val="left" w:pos="1701"/>
          <w:tab w:val="left" w:pos="2268"/>
          <w:tab w:val="left" w:pos="2835"/>
        </w:tabs>
      </w:pPr>
      <w:r w:rsidRPr="004B117C">
        <w:t>La loi sur l</w:t>
      </w:r>
      <w:r w:rsidR="004415FD">
        <w:rPr>
          <w:rFonts w:hint="eastAsia"/>
        </w:rPr>
        <w:t>’</w:t>
      </w:r>
      <w:r w:rsidRPr="004B117C">
        <w:t>exercice de la liberté d</w:t>
      </w:r>
      <w:r w:rsidR="004415FD">
        <w:rPr>
          <w:rFonts w:hint="eastAsia"/>
        </w:rPr>
        <w:t>’</w:t>
      </w:r>
      <w:r w:rsidRPr="004B117C">
        <w:t>expression dans la presse (</w:t>
      </w:r>
      <w:r w:rsidR="0048509E" w:rsidRPr="004B117C">
        <w:t xml:space="preserve">460/2003) </w:t>
      </w:r>
      <w:r w:rsidRPr="004B117C">
        <w:t xml:space="preserve">est entrée en vigueur début 2004. Elle contient des dispositions détaillées sur cet exercice comme le prescrit la disposition pertinente de la </w:t>
      </w:r>
      <w:r w:rsidR="0048509E" w:rsidRPr="004B117C">
        <w:t>Constitution.</w:t>
      </w:r>
    </w:p>
    <w:p w:rsidR="009B1CD7" w:rsidRPr="004B117C" w:rsidRDefault="009B1CD7" w:rsidP="00AA6F62">
      <w:pPr>
        <w:pStyle w:val="ParaNo"/>
        <w:tabs>
          <w:tab w:val="left" w:pos="567"/>
          <w:tab w:val="left" w:pos="1134"/>
          <w:tab w:val="left" w:pos="1701"/>
          <w:tab w:val="left" w:pos="2268"/>
          <w:tab w:val="left" w:pos="2835"/>
        </w:tabs>
      </w:pPr>
      <w:r w:rsidRPr="004B117C">
        <w:t>Les actes, o</w:t>
      </w:r>
      <w:r w:rsidR="009366E1">
        <w:t>ù</w:t>
      </w:r>
      <w:r w:rsidRPr="004B117C">
        <w:t xml:space="preserve"> le fait de publier ou commercialiser le contenu d</w:t>
      </w:r>
      <w:r w:rsidR="004415FD">
        <w:rPr>
          <w:rFonts w:hint="eastAsia"/>
        </w:rPr>
        <w:t>’</w:t>
      </w:r>
      <w:r w:rsidRPr="004B117C">
        <w:t>un message, le diffuser ou le rendre autrement disponible au public est l</w:t>
      </w:r>
      <w:r w:rsidR="004415FD">
        <w:rPr>
          <w:rFonts w:hint="eastAsia"/>
        </w:rPr>
        <w:t>’</w:t>
      </w:r>
      <w:r w:rsidRPr="004B117C">
        <w:t>un des principaux éléments incriminés ou un élément essentiel, sont constitutifs d</w:t>
      </w:r>
      <w:r w:rsidR="004415FD">
        <w:rPr>
          <w:rFonts w:hint="eastAsia"/>
        </w:rPr>
        <w:t>’</w:t>
      </w:r>
      <w:r w:rsidRPr="004B117C">
        <w:t>infraction à la liberté d</w:t>
      </w:r>
      <w:r w:rsidR="004415FD">
        <w:rPr>
          <w:rFonts w:hint="eastAsia"/>
        </w:rPr>
        <w:t>’</w:t>
      </w:r>
      <w:r w:rsidRPr="004B117C">
        <w:t>expression.</w:t>
      </w:r>
    </w:p>
    <w:p w:rsidR="0048509E" w:rsidRPr="004B117C" w:rsidRDefault="009B1CD7" w:rsidP="00AA6F62">
      <w:pPr>
        <w:pStyle w:val="ParaNo"/>
        <w:tabs>
          <w:tab w:val="left" w:pos="567"/>
          <w:tab w:val="left" w:pos="1134"/>
          <w:tab w:val="left" w:pos="1701"/>
          <w:tab w:val="left" w:pos="2268"/>
          <w:tab w:val="left" w:pos="2835"/>
        </w:tabs>
      </w:pPr>
      <w:r w:rsidRPr="004B117C">
        <w:t>Les actes racistes les plus importants punissables par le Code pénal qui sont ou seraient fondés sur le contenu d</w:t>
      </w:r>
      <w:r w:rsidR="004415FD">
        <w:rPr>
          <w:rFonts w:hint="eastAsia"/>
        </w:rPr>
        <w:t>’</w:t>
      </w:r>
      <w:r w:rsidRPr="004B117C">
        <w:t>un message publié sont l</w:t>
      </w:r>
      <w:r w:rsidR="004415FD">
        <w:rPr>
          <w:rFonts w:hint="eastAsia"/>
        </w:rPr>
        <w:t>’</w:t>
      </w:r>
      <w:r w:rsidRPr="004B117C">
        <w:t>agitation ethnique (Chapitre 11, article 8 du Code), la profanation d</w:t>
      </w:r>
      <w:r w:rsidR="009366E1">
        <w:t>u caractère sacré d</w:t>
      </w:r>
      <w:r w:rsidR="004415FD">
        <w:rPr>
          <w:rFonts w:hint="eastAsia"/>
        </w:rPr>
        <w:t>’</w:t>
      </w:r>
      <w:r w:rsidR="009366E1">
        <w:t>une religion</w:t>
      </w:r>
      <w:r w:rsidRPr="004B117C">
        <w:t xml:space="preserve"> (Chapitre 17, article 10), l</w:t>
      </w:r>
      <w:r w:rsidR="004415FD">
        <w:rPr>
          <w:rFonts w:hint="eastAsia"/>
        </w:rPr>
        <w:t>’</w:t>
      </w:r>
      <w:r w:rsidRPr="004B117C">
        <w:t>atteinte à l</w:t>
      </w:r>
      <w:r w:rsidR="004415FD">
        <w:rPr>
          <w:rFonts w:hint="eastAsia"/>
        </w:rPr>
        <w:t>’</w:t>
      </w:r>
      <w:r w:rsidRPr="004B117C">
        <w:t>honneur (Chapitre 24, article 8), la diffamation (Chapitre 24, article 9) et la diffamation aggravée (Chapitre 24, article 10).</w:t>
      </w:r>
    </w:p>
    <w:p w:rsidR="0048509E" w:rsidRPr="004B117C" w:rsidRDefault="009B1CD7" w:rsidP="00AA6F62">
      <w:pPr>
        <w:tabs>
          <w:tab w:val="left" w:pos="567"/>
          <w:tab w:val="left" w:pos="1134"/>
          <w:tab w:val="left" w:pos="1701"/>
          <w:tab w:val="left" w:pos="2268"/>
          <w:tab w:val="left" w:pos="2835"/>
        </w:tabs>
        <w:spacing w:after="240"/>
        <w:rPr>
          <w:rStyle w:val="StyleItalique"/>
        </w:rPr>
      </w:pPr>
      <w:bookmarkStart w:id="40" w:name="_Toc173826592"/>
      <w:bookmarkStart w:id="41" w:name="_Toc174441797"/>
      <w:r w:rsidRPr="004B117C">
        <w:rPr>
          <w:rStyle w:val="StyleItalique"/>
        </w:rPr>
        <w:t>Réformes</w:t>
      </w:r>
      <w:r w:rsidR="0048509E" w:rsidRPr="004B117C">
        <w:rPr>
          <w:rStyle w:val="StyleItalique"/>
        </w:rPr>
        <w:t xml:space="preserve"> concern</w:t>
      </w:r>
      <w:r w:rsidRPr="004B117C">
        <w:rPr>
          <w:rStyle w:val="StyleItalique"/>
        </w:rPr>
        <w:t>ant les médias</w:t>
      </w:r>
      <w:bookmarkEnd w:id="40"/>
      <w:bookmarkEnd w:id="41"/>
    </w:p>
    <w:p w:rsidR="00E3287A" w:rsidRPr="004B117C" w:rsidRDefault="009B1CD7" w:rsidP="00AA6F62">
      <w:pPr>
        <w:pStyle w:val="ParaNo"/>
        <w:tabs>
          <w:tab w:val="left" w:pos="567"/>
          <w:tab w:val="left" w:pos="1134"/>
          <w:tab w:val="left" w:pos="1701"/>
          <w:tab w:val="left" w:pos="2268"/>
          <w:tab w:val="left" w:pos="2835"/>
        </w:tabs>
      </w:pPr>
      <w:r w:rsidRPr="004B117C">
        <w:t xml:space="preserve">La loi modifiée sur </w:t>
      </w:r>
      <w:r w:rsidR="0048509E" w:rsidRPr="004B117C">
        <w:t>Yleisradio Oy (</w:t>
      </w:r>
      <w:r w:rsidRPr="004B117C">
        <w:t>Société de radiodiffusion finlandaise</w:t>
      </w:r>
      <w:r w:rsidR="0048509E" w:rsidRPr="004B117C">
        <w:t xml:space="preserve">), </w:t>
      </w:r>
      <w:r w:rsidRPr="004B117C">
        <w:t>entrée en vigueur en 2005, fait valoir le multiculturalisme et oblige la société de radiodiffusion à émettre des programmes qui sont</w:t>
      </w:r>
      <w:r w:rsidR="009366E1">
        <w:t>,</w:t>
      </w:r>
      <w:r w:rsidRPr="004B117C">
        <w:t xml:space="preserve"> plus expressément qu</w:t>
      </w:r>
      <w:r w:rsidR="004415FD">
        <w:rPr>
          <w:rFonts w:hint="eastAsia"/>
        </w:rPr>
        <w:t>’</w:t>
      </w:r>
      <w:r w:rsidRPr="004B117C">
        <w:t>auparavant</w:t>
      </w:r>
      <w:r w:rsidR="009366E1">
        <w:t>,</w:t>
      </w:r>
      <w:r w:rsidRPr="004B117C">
        <w:t xml:space="preserve"> adaptés aux différents groupes linguistiques et culturels.</w:t>
      </w:r>
    </w:p>
    <w:p w:rsidR="00E3287A" w:rsidRPr="004B117C" w:rsidRDefault="009B1CD7" w:rsidP="00AA6F62">
      <w:pPr>
        <w:pStyle w:val="ParaNo"/>
        <w:tabs>
          <w:tab w:val="left" w:pos="567"/>
          <w:tab w:val="left" w:pos="1134"/>
          <w:tab w:val="left" w:pos="1701"/>
          <w:tab w:val="left" w:pos="2268"/>
          <w:tab w:val="left" w:pos="2835"/>
        </w:tabs>
      </w:pPr>
      <w:r w:rsidRPr="004B117C">
        <w:t>La Société de radiodiffusion finlandaise a adopté une straté</w:t>
      </w:r>
      <w:r w:rsidR="00E43E32">
        <w:t>gie concernant les services aux</w:t>
      </w:r>
      <w:r w:rsidR="00E43E32">
        <w:rPr>
          <w:rFonts w:hint="eastAsia"/>
        </w:rPr>
        <w:t> </w:t>
      </w:r>
      <w:r w:rsidRPr="004B117C">
        <w:t>groupes particuliers et minoritaires en vue d</w:t>
      </w:r>
      <w:r w:rsidR="004415FD">
        <w:rPr>
          <w:rFonts w:hint="eastAsia"/>
        </w:rPr>
        <w:t>’</w:t>
      </w:r>
      <w:r w:rsidRPr="004B117C">
        <w:t xml:space="preserve">étayer et de renforcer la </w:t>
      </w:r>
      <w:r w:rsidR="00E3287A" w:rsidRPr="004B117C">
        <w:t>présence</w:t>
      </w:r>
      <w:r w:rsidR="00E43E32">
        <w:t xml:space="preserve"> et la place des</w:t>
      </w:r>
      <w:r w:rsidR="00E43E32">
        <w:rPr>
          <w:rFonts w:hint="eastAsia"/>
        </w:rPr>
        <w:t> </w:t>
      </w:r>
      <w:r w:rsidRPr="004B117C">
        <w:t xml:space="preserve">différents groupes dans ses activités et son recrutement. </w:t>
      </w:r>
      <w:r w:rsidR="00E3287A" w:rsidRPr="004B117C">
        <w:t>Lors de l</w:t>
      </w:r>
      <w:r w:rsidR="004415FD">
        <w:rPr>
          <w:rFonts w:hint="eastAsia"/>
        </w:rPr>
        <w:t>’</w:t>
      </w:r>
      <w:r w:rsidR="00E3287A" w:rsidRPr="004B117C">
        <w:t>élaboration de la stratégie, la société a reçu des représentants des différents groupes minoritaires. Les propositions soumises seront graduellement menées à bien d</w:t>
      </w:r>
      <w:r w:rsidR="004415FD">
        <w:rPr>
          <w:rFonts w:hint="eastAsia"/>
        </w:rPr>
        <w:t>’</w:t>
      </w:r>
      <w:r w:rsidR="00E3287A" w:rsidRPr="004B117C">
        <w:t>ici 2010.</w:t>
      </w:r>
    </w:p>
    <w:p w:rsidR="0048509E" w:rsidRPr="004B117C" w:rsidRDefault="00E3287A" w:rsidP="00AA6F62">
      <w:pPr>
        <w:pStyle w:val="ParaNo"/>
        <w:tabs>
          <w:tab w:val="left" w:pos="567"/>
          <w:tab w:val="left" w:pos="1134"/>
          <w:tab w:val="left" w:pos="1701"/>
          <w:tab w:val="left" w:pos="2268"/>
          <w:tab w:val="left" w:pos="2835"/>
        </w:tabs>
        <w:rPr>
          <w:rStyle w:val="Hyperlink"/>
          <w:noProof/>
          <w:color w:val="auto"/>
        </w:rPr>
      </w:pPr>
      <w:r w:rsidRPr="004B117C">
        <w:t xml:space="preserve">Le programme gouvernemental de 2007 contient un nouveau critère pour attribuer des subventions à la presse. Auparavant, les subventions étaient essentiellement accordées à la presse politique. Désormais, toute langue de minorité nationale est un autre critère donnant droit à des </w:t>
      </w:r>
      <w:r w:rsidRPr="004B117C">
        <w:rPr>
          <w:u w:val="single"/>
        </w:rPr>
        <w:t>subventions ponctuelles à la presse</w:t>
      </w:r>
      <w:r w:rsidRPr="004B117C">
        <w:t xml:space="preserve">. Au titre de ces subventions, des fonds sont destinés à la diffusion de nouvelles en suédois: un total de 500 000 euros leur sera affecté. </w:t>
      </w:r>
    </w:p>
    <w:p w:rsidR="0048509E" w:rsidRPr="004B117C" w:rsidRDefault="00C67BB7" w:rsidP="00AA6F62">
      <w:pPr>
        <w:pStyle w:val="Heading2"/>
        <w:keepNext w:val="0"/>
        <w:numPr>
          <w:ilvl w:val="1"/>
          <w:numId w:val="5"/>
        </w:numPr>
        <w:tabs>
          <w:tab w:val="left" w:pos="567"/>
          <w:tab w:val="left" w:pos="1134"/>
          <w:tab w:val="left" w:pos="1701"/>
          <w:tab w:val="left" w:pos="2268"/>
          <w:tab w:val="left" w:pos="2835"/>
        </w:tabs>
        <w:spacing w:after="240"/>
        <w:jc w:val="left"/>
        <w:rPr>
          <w:rStyle w:val="Hyperlink"/>
          <w:bCs/>
          <w:noProof/>
          <w:color w:val="auto"/>
          <w:szCs w:val="24"/>
          <w:u w:val="none"/>
          <w:lang w:val="fr-CH"/>
        </w:rPr>
      </w:pPr>
      <w:bookmarkStart w:id="42" w:name="_Toc173826593"/>
      <w:bookmarkStart w:id="43" w:name="_Toc174441798"/>
      <w:r w:rsidRPr="004B117C">
        <w:rPr>
          <w:rStyle w:val="Hyperlink"/>
          <w:bCs/>
          <w:caps w:val="0"/>
          <w:noProof/>
          <w:color w:val="auto"/>
          <w:szCs w:val="24"/>
          <w:u w:val="none"/>
          <w:lang w:val="fr-CH"/>
        </w:rPr>
        <w:t>Organes chargés de surveiller le respect de l</w:t>
      </w:r>
      <w:r w:rsidR="004415FD">
        <w:rPr>
          <w:rStyle w:val="Hyperlink"/>
          <w:rFonts w:hint="eastAsia"/>
          <w:bCs/>
          <w:caps w:val="0"/>
          <w:noProof/>
          <w:color w:val="auto"/>
          <w:szCs w:val="24"/>
          <w:u w:val="none"/>
          <w:lang w:val="fr-CH"/>
        </w:rPr>
        <w:t>’</w:t>
      </w:r>
      <w:r w:rsidRPr="004B117C">
        <w:rPr>
          <w:rStyle w:val="Hyperlink"/>
          <w:bCs/>
          <w:caps w:val="0"/>
          <w:noProof/>
          <w:color w:val="auto"/>
          <w:szCs w:val="24"/>
          <w:u w:val="none"/>
          <w:lang w:val="fr-CH"/>
        </w:rPr>
        <w:t>interdiction de la discrimination</w:t>
      </w:r>
      <w:bookmarkEnd w:id="42"/>
      <w:bookmarkEnd w:id="43"/>
    </w:p>
    <w:p w:rsidR="0048509E" w:rsidRPr="004B117C" w:rsidRDefault="00C67BB7" w:rsidP="00AA6F62">
      <w:pPr>
        <w:tabs>
          <w:tab w:val="left" w:pos="567"/>
          <w:tab w:val="left" w:pos="1134"/>
          <w:tab w:val="left" w:pos="1701"/>
          <w:tab w:val="left" w:pos="2268"/>
          <w:tab w:val="left" w:pos="2835"/>
        </w:tabs>
        <w:spacing w:after="240"/>
        <w:rPr>
          <w:rStyle w:val="StyleItalique"/>
        </w:rPr>
      </w:pPr>
      <w:bookmarkStart w:id="44" w:name="_Toc174441799"/>
      <w:r w:rsidRPr="004B117C">
        <w:rPr>
          <w:rStyle w:val="StyleItalique"/>
        </w:rPr>
        <w:t>Chancelier de justice du gouvernement et médiateur parlementaire</w:t>
      </w:r>
      <w:bookmarkEnd w:id="44"/>
    </w:p>
    <w:p w:rsidR="0048509E" w:rsidRPr="004B117C" w:rsidRDefault="00C67BB7" w:rsidP="00AA6F62">
      <w:pPr>
        <w:pStyle w:val="ParaNo"/>
        <w:tabs>
          <w:tab w:val="left" w:pos="567"/>
          <w:tab w:val="left" w:pos="1134"/>
          <w:tab w:val="left" w:pos="1701"/>
          <w:tab w:val="left" w:pos="2268"/>
          <w:tab w:val="left" w:pos="2835"/>
        </w:tabs>
        <w:rPr>
          <w:rStyle w:val="Hyperlink"/>
          <w:noProof/>
          <w:color w:val="auto"/>
        </w:rPr>
      </w:pPr>
      <w:r w:rsidRPr="004B117C">
        <w:t>La surveillance de l</w:t>
      </w:r>
      <w:r w:rsidR="004415FD">
        <w:rPr>
          <w:rFonts w:hint="eastAsia"/>
        </w:rPr>
        <w:t>’</w:t>
      </w:r>
      <w:r w:rsidRPr="004B117C">
        <w:t xml:space="preserve">exercice des droits et libertés fondamentaux </w:t>
      </w:r>
      <w:r w:rsidR="009366E1">
        <w:t xml:space="preserve">et </w:t>
      </w:r>
      <w:r w:rsidRPr="004B117C">
        <w:t>des droits de l</w:t>
      </w:r>
      <w:r w:rsidR="004415FD">
        <w:rPr>
          <w:rFonts w:hint="eastAsia"/>
        </w:rPr>
        <w:t>’</w:t>
      </w:r>
      <w:r w:rsidRPr="004B117C">
        <w:t>homme a été l</w:t>
      </w:r>
      <w:r w:rsidR="004415FD">
        <w:rPr>
          <w:rFonts w:hint="eastAsia"/>
        </w:rPr>
        <w:t>’</w:t>
      </w:r>
      <w:r w:rsidRPr="004B117C">
        <w:t>une des fonctions expressément confiées au médiateur parlementaire et au chancelier de justice, au titre de la réforme nationale des droits et libertés fondamentaux en 1995. Ces gardiens suprêmes de la légalité observ</w:t>
      </w:r>
      <w:r w:rsidR="009366E1">
        <w:t>e</w:t>
      </w:r>
      <w:r w:rsidRPr="004B117C">
        <w:t>nt dans son ensemble l</w:t>
      </w:r>
      <w:r w:rsidR="004415FD">
        <w:rPr>
          <w:rFonts w:hint="eastAsia"/>
        </w:rPr>
        <w:t>’</w:t>
      </w:r>
      <w:r w:rsidRPr="004B117C">
        <w:t>application des droits et libertés fondamentaux et des droits de l</w:t>
      </w:r>
      <w:r w:rsidR="004415FD">
        <w:rPr>
          <w:rFonts w:hint="eastAsia"/>
        </w:rPr>
        <w:t>’</w:t>
      </w:r>
      <w:r w:rsidRPr="004B117C">
        <w:t>homme.</w:t>
      </w:r>
      <w:r w:rsidRPr="004B117C">
        <w:rPr>
          <w:rStyle w:val="Hyperlink"/>
          <w:noProof/>
          <w:color w:val="auto"/>
        </w:rPr>
        <w:t xml:space="preserve"> </w:t>
      </w:r>
    </w:p>
    <w:p w:rsidR="0048509E" w:rsidRPr="004B117C" w:rsidRDefault="00804C4E" w:rsidP="00AA6F62">
      <w:pPr>
        <w:tabs>
          <w:tab w:val="left" w:pos="567"/>
          <w:tab w:val="left" w:pos="1134"/>
          <w:tab w:val="left" w:pos="1701"/>
          <w:tab w:val="left" w:pos="2268"/>
          <w:tab w:val="left" w:pos="2835"/>
        </w:tabs>
        <w:spacing w:after="240"/>
        <w:rPr>
          <w:rStyle w:val="StyleItalique"/>
        </w:rPr>
      </w:pPr>
      <w:bookmarkStart w:id="45" w:name="_Toc166064238"/>
      <w:bookmarkStart w:id="46" w:name="_Toc173826594"/>
      <w:bookmarkStart w:id="47" w:name="_Toc174441800"/>
      <w:r>
        <w:rPr>
          <w:rStyle w:val="StyleItalique"/>
        </w:rPr>
        <w:t>Médiateur des minorités</w:t>
      </w:r>
      <w:r w:rsidR="00C67BB7" w:rsidRPr="004B117C">
        <w:rPr>
          <w:rStyle w:val="StyleItalique"/>
        </w:rPr>
        <w:t xml:space="preserve"> et tribunal national de lutte contre la discrimination</w:t>
      </w:r>
      <w:bookmarkEnd w:id="45"/>
      <w:bookmarkEnd w:id="46"/>
      <w:bookmarkEnd w:id="47"/>
    </w:p>
    <w:p w:rsidR="004B534D" w:rsidRPr="004B117C" w:rsidRDefault="00B804FC" w:rsidP="00AA6F62">
      <w:pPr>
        <w:pStyle w:val="ParaNo"/>
        <w:tabs>
          <w:tab w:val="left" w:pos="567"/>
          <w:tab w:val="left" w:pos="1134"/>
          <w:tab w:val="left" w:pos="1701"/>
          <w:tab w:val="left" w:pos="2268"/>
          <w:tab w:val="left" w:pos="2835"/>
        </w:tabs>
      </w:pPr>
      <w:r w:rsidRPr="004B117C">
        <w:t xml:space="preserve">Le </w:t>
      </w:r>
      <w:r w:rsidR="00804C4E">
        <w:t>médiateur des minorités</w:t>
      </w:r>
      <w:r w:rsidRPr="004B117C">
        <w:t>, qui est entré en f</w:t>
      </w:r>
      <w:r w:rsidR="004B534D" w:rsidRPr="004B117C">
        <w:t>onctions</w:t>
      </w:r>
      <w:r w:rsidRPr="004B117C">
        <w:t xml:space="preserve"> en 2</w:t>
      </w:r>
      <w:r w:rsidR="00AA6F62">
        <w:t>001, est chargé de favoriser de</w:t>
      </w:r>
      <w:r w:rsidR="00AA6F62">
        <w:rPr>
          <w:rFonts w:hint="eastAsia"/>
        </w:rPr>
        <w:t> </w:t>
      </w:r>
      <w:r w:rsidRPr="004B117C">
        <w:t>bo</w:t>
      </w:r>
      <w:r w:rsidR="006048EB" w:rsidRPr="004B117C">
        <w:t>n</w:t>
      </w:r>
      <w:r w:rsidRPr="004B117C">
        <w:t>nes relations ethniques en Finlande et de suivre la situation et les droits des minorités ethniques. Ses tâches ont été accrues par une modification législative</w:t>
      </w:r>
      <w:r w:rsidR="009366E1">
        <w:t xml:space="preserve"> (22/2004)</w:t>
      </w:r>
      <w:r w:rsidRPr="004B117C">
        <w:t xml:space="preserve"> entrée en vigueur le 1</w:t>
      </w:r>
      <w:r w:rsidRPr="004B117C">
        <w:rPr>
          <w:vertAlign w:val="superscript"/>
        </w:rPr>
        <w:t>er</w:t>
      </w:r>
      <w:r w:rsidRPr="004B117C">
        <w:t> février 2004, parallèlement à la promulgation de la nouvelle loi sur la non</w:t>
      </w:r>
      <w:r w:rsidRPr="004B117C">
        <w:noBreakHyphen/>
        <w:t xml:space="preserve">discrimination. Outre </w:t>
      </w:r>
      <w:r w:rsidR="004F05DE">
        <w:t>les</w:t>
      </w:r>
      <w:r w:rsidRPr="004B117C">
        <w:t xml:space="preserve"> orientation</w:t>
      </w:r>
      <w:r w:rsidR="004F05DE">
        <w:t>s</w:t>
      </w:r>
      <w:r w:rsidRPr="004B117C">
        <w:t>, conseils et recommandations</w:t>
      </w:r>
      <w:r w:rsidR="004F05DE">
        <w:t xml:space="preserve"> émises</w:t>
      </w:r>
      <w:r w:rsidRPr="004B117C">
        <w:t>, le médiateur veille au respect de la loi sur la non</w:t>
      </w:r>
      <w:r w:rsidRPr="004B117C">
        <w:noBreakHyphen/>
        <w:t>discrimination en dehors des re</w:t>
      </w:r>
      <w:r w:rsidR="00AA6F62">
        <w:t>lations professionnelles et des</w:t>
      </w:r>
      <w:r w:rsidR="00AA6F62">
        <w:rPr>
          <w:rFonts w:hint="eastAsia"/>
        </w:rPr>
        <w:t> </w:t>
      </w:r>
      <w:r w:rsidR="00173826">
        <w:t>prestations</w:t>
      </w:r>
      <w:r w:rsidRPr="00173826">
        <w:rPr>
          <w:color w:val="auto"/>
        </w:rPr>
        <w:t xml:space="preserve"> de services</w:t>
      </w:r>
      <w:r w:rsidRPr="004B117C">
        <w:t xml:space="preserve"> régi</w:t>
      </w:r>
      <w:r w:rsidR="00173826">
        <w:t>e</w:t>
      </w:r>
      <w:r w:rsidRPr="004B117C">
        <w:t>s par le droit public.</w:t>
      </w:r>
      <w:bookmarkStart w:id="48" w:name="_Toc470082493"/>
      <w:bookmarkStart w:id="49" w:name="_Toc157597336"/>
      <w:r w:rsidRPr="004B117C">
        <w:t xml:space="preserve"> </w:t>
      </w:r>
    </w:p>
    <w:p w:rsidR="004B534D" w:rsidRPr="004B117C" w:rsidRDefault="004B534D" w:rsidP="00AA6F62">
      <w:pPr>
        <w:pStyle w:val="ParaNo"/>
        <w:tabs>
          <w:tab w:val="left" w:pos="567"/>
          <w:tab w:val="left" w:pos="1134"/>
          <w:tab w:val="left" w:pos="1701"/>
          <w:tab w:val="left" w:pos="2268"/>
          <w:tab w:val="left" w:pos="2835"/>
        </w:tabs>
      </w:pPr>
      <w:r w:rsidRPr="004B117C">
        <w:t xml:space="preserve">Le tribunal national de lutte contre la discrimination est une instance indépendante désignée par le Gouvernement pour promouvoir la protection juridique. </w:t>
      </w:r>
      <w:r w:rsidR="004F05DE">
        <w:t>S</w:t>
      </w:r>
      <w:r w:rsidR="004415FD">
        <w:rPr>
          <w:rFonts w:hint="eastAsia"/>
        </w:rPr>
        <w:t>’</w:t>
      </w:r>
      <w:r w:rsidR="004F05DE">
        <w:t>a</w:t>
      </w:r>
      <w:r w:rsidRPr="004B117C">
        <w:t>ppuy</w:t>
      </w:r>
      <w:r w:rsidR="004F05DE">
        <w:t>ant</w:t>
      </w:r>
      <w:r w:rsidRPr="004B117C">
        <w:t xml:space="preserve"> sur la loi </w:t>
      </w:r>
      <w:r w:rsidR="005D46B7">
        <w:t>relative à</w:t>
      </w:r>
      <w:r w:rsidRPr="004B117C">
        <w:t xml:space="preserve"> la non</w:t>
      </w:r>
      <w:r w:rsidRPr="004B117C">
        <w:noBreakHyphen/>
        <w:t>discrimination, ses activités rendent de fait plus accessible la protection juridique. Le tribunal ne remplace pas les</w:t>
      </w:r>
      <w:r w:rsidR="004F05DE">
        <w:t xml:space="preserve"> voies de</w:t>
      </w:r>
      <w:r w:rsidRPr="004B117C">
        <w:t xml:space="preserve"> recours judiciaires ou les organes de réexamen existants et n</w:t>
      </w:r>
      <w:r w:rsidR="004415FD">
        <w:rPr>
          <w:rFonts w:hint="eastAsia"/>
        </w:rPr>
        <w:t>’</w:t>
      </w:r>
      <w:r w:rsidRPr="004B117C">
        <w:t xml:space="preserve">a aucun pouvoir de modifier les décisions des autres </w:t>
      </w:r>
      <w:r w:rsidR="005D46B7">
        <w:t>instance</w:t>
      </w:r>
      <w:r w:rsidR="004F05DE">
        <w:t>s</w:t>
      </w:r>
      <w:r w:rsidRPr="004B117C">
        <w:t xml:space="preserve"> publiques. </w:t>
      </w:r>
    </w:p>
    <w:p w:rsidR="004B534D" w:rsidRPr="004B117C" w:rsidRDefault="004B534D" w:rsidP="00AA6F62">
      <w:pPr>
        <w:pStyle w:val="ParaNo"/>
        <w:tabs>
          <w:tab w:val="left" w:pos="567"/>
          <w:tab w:val="left" w:pos="1134"/>
          <w:tab w:val="left" w:pos="1701"/>
          <w:tab w:val="left" w:pos="2268"/>
          <w:tab w:val="left" w:pos="2835"/>
        </w:tabs>
      </w:pPr>
      <w:r w:rsidRPr="004B117C">
        <w:t xml:space="preserve">Le </w:t>
      </w:r>
      <w:r w:rsidR="00804C4E">
        <w:t>médiateur des minorités</w:t>
      </w:r>
      <w:r w:rsidRPr="004B117C">
        <w:t>, ou toute victime de discrimination, peut saisir d</w:t>
      </w:r>
      <w:r w:rsidR="004415FD">
        <w:rPr>
          <w:rFonts w:hint="eastAsia"/>
        </w:rPr>
        <w:t>’</w:t>
      </w:r>
      <w:r w:rsidRPr="004B117C">
        <w:t>une question de discrimination ethnique le tribunal national qui homologuera l</w:t>
      </w:r>
      <w:r w:rsidR="004F05DE">
        <w:t>es</w:t>
      </w:r>
      <w:r w:rsidRPr="004B117C">
        <w:t xml:space="preserve"> conciliation</w:t>
      </w:r>
      <w:r w:rsidR="004F05DE">
        <w:t>s</w:t>
      </w:r>
      <w:r w:rsidRPr="004B117C">
        <w:t xml:space="preserve"> entre parties ou proscrira toute conduite </w:t>
      </w:r>
      <w:r w:rsidR="004F05DE">
        <w:t>durable</w:t>
      </w:r>
      <w:r w:rsidRPr="004B117C">
        <w:t xml:space="preserve"> ou avec récidive qui enfreint l</w:t>
      </w:r>
      <w:r w:rsidR="004415FD">
        <w:rPr>
          <w:rFonts w:hint="eastAsia"/>
        </w:rPr>
        <w:t>’</w:t>
      </w:r>
      <w:r w:rsidRPr="004B117C">
        <w:t>interdiction de discrimination ou de représailles. Le tribunal peut également infliger des amendes conditionnelles pour faire respecter ses décisions et ordonner</w:t>
      </w:r>
      <w:r w:rsidR="004F05DE">
        <w:t>, le cas échéant,</w:t>
      </w:r>
      <w:r w:rsidRPr="004B117C">
        <w:t xml:space="preserve"> le paiement de ces amendes. De plus, toute instance judiciaire, le </w:t>
      </w:r>
      <w:r w:rsidR="00804C4E">
        <w:t>médiateur des minorités</w:t>
      </w:r>
      <w:r w:rsidRPr="004B117C">
        <w:t>, d</w:t>
      </w:r>
      <w:r w:rsidR="004415FD">
        <w:rPr>
          <w:rFonts w:hint="eastAsia"/>
        </w:rPr>
        <w:t>’</w:t>
      </w:r>
      <w:r w:rsidRPr="004B117C">
        <w:t xml:space="preserve">autres </w:t>
      </w:r>
      <w:r w:rsidR="004F05DE">
        <w:t>autorités</w:t>
      </w:r>
      <w:r w:rsidRPr="004B117C">
        <w:t xml:space="preserve"> publiques ou associations volontaires peuvent demander l</w:t>
      </w:r>
      <w:r w:rsidR="004415FD">
        <w:rPr>
          <w:rFonts w:hint="eastAsia"/>
        </w:rPr>
        <w:t>’</w:t>
      </w:r>
      <w:r w:rsidRPr="004B117C">
        <w:t>opinion du tribunal quant à l</w:t>
      </w:r>
      <w:r w:rsidR="004415FD">
        <w:rPr>
          <w:rFonts w:hint="eastAsia"/>
        </w:rPr>
        <w:t>’</w:t>
      </w:r>
      <w:r w:rsidRPr="004B117C">
        <w:t>application de la loi sur la non</w:t>
      </w:r>
      <w:r w:rsidRPr="004B117C">
        <w:noBreakHyphen/>
      </w:r>
      <w:r w:rsidR="004F05DE">
        <w:t>discrimination à toute affaire de</w:t>
      </w:r>
      <w:r w:rsidRPr="004B117C">
        <w:t xml:space="preserve"> discrimination ethnique.</w:t>
      </w:r>
    </w:p>
    <w:p w:rsidR="0048509E" w:rsidRPr="004B117C" w:rsidRDefault="004B534D" w:rsidP="00AA6F62">
      <w:pPr>
        <w:pStyle w:val="ParaNo"/>
        <w:tabs>
          <w:tab w:val="left" w:pos="567"/>
          <w:tab w:val="left" w:pos="1134"/>
          <w:tab w:val="left" w:pos="1701"/>
          <w:tab w:val="left" w:pos="2268"/>
          <w:tab w:val="left" w:pos="2835"/>
        </w:tabs>
      </w:pPr>
      <w:r w:rsidRPr="004B117C">
        <w:t xml:space="preserve">Le programme du Gouvernement pour </w:t>
      </w:r>
      <w:r w:rsidR="0048509E" w:rsidRPr="004B117C">
        <w:t xml:space="preserve">2007–2011, </w:t>
      </w:r>
      <w:r w:rsidRPr="004B117C">
        <w:t>qui comprendra un élément sur les migrations et l</w:t>
      </w:r>
      <w:r w:rsidR="004415FD">
        <w:rPr>
          <w:rFonts w:hint="eastAsia"/>
        </w:rPr>
        <w:t>’</w:t>
      </w:r>
      <w:r w:rsidRPr="004B117C">
        <w:t>intégration</w:t>
      </w:r>
      <w:r w:rsidR="004F05DE">
        <w:t>,</w:t>
      </w:r>
      <w:r w:rsidRPr="004B117C">
        <w:t xml:space="preserve"> sera établi en liaison avec le Ministère de l</w:t>
      </w:r>
      <w:r w:rsidR="004415FD">
        <w:rPr>
          <w:rFonts w:hint="eastAsia"/>
        </w:rPr>
        <w:t>’</w:t>
      </w:r>
      <w:r w:rsidRPr="004B117C">
        <w:t xml:space="preserve">intérieur.  </w:t>
      </w:r>
      <w:r w:rsidR="005D46B7">
        <w:t>L</w:t>
      </w:r>
      <w:r w:rsidRPr="004B117C">
        <w:t xml:space="preserve">e bureau du </w:t>
      </w:r>
      <w:r w:rsidR="00804C4E">
        <w:t>médiateur des minorités</w:t>
      </w:r>
      <w:r w:rsidRPr="004B117C">
        <w:t xml:space="preserve"> et le tribunal national de lutte contre la discrimination </w:t>
      </w:r>
      <w:r w:rsidR="004F05DE">
        <w:t>interviend</w:t>
      </w:r>
      <w:r w:rsidRPr="004B117C">
        <w:t>ront</w:t>
      </w:r>
      <w:r w:rsidR="00E43E32">
        <w:t xml:space="preserve"> à</w:t>
      </w:r>
      <w:r w:rsidR="00E43E32">
        <w:rPr>
          <w:rFonts w:hint="eastAsia"/>
        </w:rPr>
        <w:t> </w:t>
      </w:r>
      <w:r w:rsidR="005D46B7" w:rsidRPr="004B117C">
        <w:t>l</w:t>
      </w:r>
      <w:r w:rsidR="004415FD">
        <w:rPr>
          <w:rFonts w:hint="eastAsia"/>
        </w:rPr>
        <w:t>’</w:t>
      </w:r>
      <w:r w:rsidR="005D46B7" w:rsidRPr="004B117C">
        <w:t>avenir,</w:t>
      </w:r>
      <w:r w:rsidRPr="004B117C">
        <w:t xml:space="preserve"> conformément à la législation pertinente</w:t>
      </w:r>
      <w:r w:rsidR="004F05DE">
        <w:t>,</w:t>
      </w:r>
      <w:r w:rsidRPr="004B117C">
        <w:t xml:space="preserve"> comme organes indépendants et distinc</w:t>
      </w:r>
      <w:r w:rsidR="00E43E32">
        <w:t>ts, en</w:t>
      </w:r>
      <w:r w:rsidR="00E43E32">
        <w:rPr>
          <w:rFonts w:hint="eastAsia"/>
        </w:rPr>
        <w:t> </w:t>
      </w:r>
      <w:r w:rsidRPr="004B117C">
        <w:t>liaison avec le Ministère de l</w:t>
      </w:r>
      <w:r w:rsidR="004415FD">
        <w:rPr>
          <w:rFonts w:hint="eastAsia"/>
        </w:rPr>
        <w:t>’</w:t>
      </w:r>
      <w:r w:rsidRPr="004B117C">
        <w:t>intérieur. De nombreux milieux s</w:t>
      </w:r>
      <w:r w:rsidR="004415FD">
        <w:rPr>
          <w:rFonts w:hint="eastAsia"/>
        </w:rPr>
        <w:t>’</w:t>
      </w:r>
      <w:r w:rsidR="00E43E32">
        <w:t>inquiètent de cette réforme, au</w:t>
      </w:r>
      <w:r w:rsidR="00E43E32">
        <w:rPr>
          <w:rFonts w:hint="eastAsia"/>
        </w:rPr>
        <w:t> </w:t>
      </w:r>
      <w:r w:rsidRPr="004B117C">
        <w:t xml:space="preserve">motif que le médiateur </w:t>
      </w:r>
      <w:r w:rsidR="00731FB6">
        <w:t>vérifie</w:t>
      </w:r>
      <w:r w:rsidRPr="004B117C">
        <w:t xml:space="preserve"> les activités, par exemple, de </w:t>
      </w:r>
      <w:smartTag w:uri="urn:schemas-microsoft-com:office:smarttags" w:element="PersonName">
        <w:smartTagPr>
          <w:attr w:name="ProductID" w:val="la Direction"/>
        </w:smartTagPr>
        <w:r w:rsidRPr="004B117C">
          <w:t>la Direction</w:t>
        </w:r>
      </w:smartTag>
      <w:r w:rsidRPr="004B117C">
        <w:t xml:space="preserve"> de l</w:t>
      </w:r>
      <w:r w:rsidR="004415FD">
        <w:rPr>
          <w:rFonts w:hint="eastAsia"/>
        </w:rPr>
        <w:t>’</w:t>
      </w:r>
      <w:r w:rsidRPr="004B117C">
        <w:t xml:space="preserve">immigration et de la police, qui relèvent du Ministère. Les </w:t>
      </w:r>
      <w:r w:rsidR="004F05DE">
        <w:t>autorité</w:t>
      </w:r>
      <w:r w:rsidRPr="004B117C">
        <w:t>s publiques veilleront à garantir l</w:t>
      </w:r>
      <w:r w:rsidR="004415FD">
        <w:rPr>
          <w:rFonts w:hint="eastAsia"/>
        </w:rPr>
        <w:t>’</w:t>
      </w:r>
      <w:r w:rsidRPr="004B117C">
        <w:t>indépendance – également vis</w:t>
      </w:r>
      <w:r w:rsidRPr="004B117C">
        <w:noBreakHyphen/>
        <w:t>à</w:t>
      </w:r>
      <w:r w:rsidRPr="004B117C">
        <w:noBreakHyphen/>
        <w:t xml:space="preserve">vis des tiers – par des moyens tels que des locaux et </w:t>
      </w:r>
      <w:r w:rsidR="004F05DE">
        <w:t xml:space="preserve">un </w:t>
      </w:r>
      <w:r w:rsidRPr="004B117C">
        <w:t>échange d</w:t>
      </w:r>
      <w:r w:rsidR="004415FD">
        <w:rPr>
          <w:rFonts w:hint="eastAsia"/>
        </w:rPr>
        <w:t>’</w:t>
      </w:r>
      <w:r w:rsidRPr="004B117C">
        <w:t xml:space="preserve">informations séparés. </w:t>
      </w:r>
    </w:p>
    <w:p w:rsidR="0048509E" w:rsidRPr="004B117C" w:rsidRDefault="004B534D" w:rsidP="00AA6F62">
      <w:pPr>
        <w:tabs>
          <w:tab w:val="left" w:pos="567"/>
          <w:tab w:val="left" w:pos="1134"/>
          <w:tab w:val="left" w:pos="1701"/>
          <w:tab w:val="left" w:pos="2268"/>
          <w:tab w:val="left" w:pos="2835"/>
        </w:tabs>
        <w:spacing w:after="240"/>
        <w:rPr>
          <w:rStyle w:val="StyleItalique"/>
        </w:rPr>
      </w:pPr>
      <w:bookmarkStart w:id="50" w:name="_Toc174441801"/>
      <w:r w:rsidRPr="004B117C">
        <w:rPr>
          <w:rStyle w:val="StyleItalique"/>
        </w:rPr>
        <w:t>Médiateur contre la discrimination et conseil sur l</w:t>
      </w:r>
      <w:r w:rsidR="004415FD">
        <w:rPr>
          <w:rStyle w:val="StyleItalique"/>
          <w:rFonts w:hint="eastAsia"/>
        </w:rPr>
        <w:t>’</w:t>
      </w:r>
      <w:r w:rsidRPr="004B117C">
        <w:rPr>
          <w:rStyle w:val="StyleItalique"/>
        </w:rPr>
        <w:t xml:space="preserve">égalité des Îles </w:t>
      </w:r>
      <w:r w:rsidR="0048509E" w:rsidRPr="004B117C">
        <w:rPr>
          <w:rStyle w:val="StyleItalique"/>
        </w:rPr>
        <w:t>Åland</w:t>
      </w:r>
      <w:bookmarkEnd w:id="50"/>
    </w:p>
    <w:p w:rsidR="0048509E" w:rsidRPr="004B117C" w:rsidRDefault="00A73453" w:rsidP="00AA6F62">
      <w:pPr>
        <w:pStyle w:val="ParaNo"/>
        <w:tabs>
          <w:tab w:val="left" w:pos="567"/>
          <w:tab w:val="left" w:pos="1134"/>
          <w:tab w:val="left" w:pos="1701"/>
          <w:tab w:val="left" w:pos="2268"/>
          <w:tab w:val="left" w:pos="2835"/>
        </w:tabs>
      </w:pPr>
      <w:r w:rsidRPr="004B117C">
        <w:rPr>
          <w:rStyle w:val="CharChar"/>
          <w:lang w:val="fr-CH"/>
        </w:rPr>
        <w:t>En 2006, le bureau de médiateur indépendant contre la discrimination a été établi dans la province. Le médiateur a pour tâche de promouvoir et garantir l</w:t>
      </w:r>
      <w:r w:rsidR="004415FD">
        <w:rPr>
          <w:rStyle w:val="CharChar"/>
          <w:rFonts w:hint="eastAsia"/>
          <w:lang w:val="fr-CH"/>
        </w:rPr>
        <w:t>’</w:t>
      </w:r>
      <w:r w:rsidRPr="004B117C">
        <w:rPr>
          <w:rStyle w:val="CharChar"/>
          <w:lang w:val="fr-CH"/>
        </w:rPr>
        <w:t>égalité de traitement au motif de l</w:t>
      </w:r>
      <w:r w:rsidR="004415FD">
        <w:rPr>
          <w:rStyle w:val="CharChar"/>
          <w:rFonts w:hint="eastAsia"/>
          <w:lang w:val="fr-CH"/>
        </w:rPr>
        <w:t>’</w:t>
      </w:r>
      <w:r w:rsidRPr="004B117C">
        <w:rPr>
          <w:rStyle w:val="CharChar"/>
          <w:lang w:val="fr-CH"/>
        </w:rPr>
        <w:t>origine ethnique, la religion et la croyance, l</w:t>
      </w:r>
      <w:r w:rsidR="004F05DE">
        <w:rPr>
          <w:rStyle w:val="CharChar"/>
          <w:lang w:val="fr-CH"/>
        </w:rPr>
        <w:t>e handicap,</w:t>
      </w:r>
      <w:r w:rsidRPr="004B117C">
        <w:rPr>
          <w:rStyle w:val="CharChar"/>
          <w:lang w:val="fr-CH"/>
        </w:rPr>
        <w:t xml:space="preserve"> l</w:t>
      </w:r>
      <w:r w:rsidR="004415FD">
        <w:rPr>
          <w:rStyle w:val="CharChar"/>
          <w:rFonts w:hint="eastAsia"/>
          <w:lang w:val="fr-CH"/>
        </w:rPr>
        <w:t>’</w:t>
      </w:r>
      <w:r w:rsidRPr="004B117C">
        <w:rPr>
          <w:rStyle w:val="CharChar"/>
          <w:lang w:val="fr-CH"/>
        </w:rPr>
        <w:t>âge et l</w:t>
      </w:r>
      <w:r w:rsidR="004415FD">
        <w:rPr>
          <w:rStyle w:val="CharChar"/>
          <w:rFonts w:hint="eastAsia"/>
          <w:lang w:val="fr-CH"/>
        </w:rPr>
        <w:t>’</w:t>
      </w:r>
      <w:r w:rsidRPr="004B117C">
        <w:rPr>
          <w:rStyle w:val="CharChar"/>
          <w:lang w:val="fr-CH"/>
        </w:rPr>
        <w:t>orientation sexuelle. Il est assisté d</w:t>
      </w:r>
      <w:r w:rsidR="004415FD">
        <w:rPr>
          <w:rStyle w:val="CharChar"/>
          <w:rFonts w:hint="eastAsia"/>
          <w:lang w:val="fr-CH"/>
        </w:rPr>
        <w:t>’</w:t>
      </w:r>
      <w:r w:rsidRPr="004B117C">
        <w:rPr>
          <w:rStyle w:val="CharChar"/>
          <w:lang w:val="fr-CH"/>
        </w:rPr>
        <w:t>un conseil sur l</w:t>
      </w:r>
      <w:r w:rsidR="004415FD">
        <w:rPr>
          <w:rStyle w:val="CharChar"/>
          <w:rFonts w:hint="eastAsia"/>
          <w:lang w:val="fr-CH"/>
        </w:rPr>
        <w:t>’</w:t>
      </w:r>
      <w:r w:rsidRPr="004B117C">
        <w:rPr>
          <w:rStyle w:val="CharChar"/>
          <w:lang w:val="fr-CH"/>
        </w:rPr>
        <w:t>égalité désigné à cet effet.</w:t>
      </w:r>
      <w:r w:rsidR="0048509E" w:rsidRPr="004B117C">
        <w:rPr>
          <w:rStyle w:val="CharChar"/>
          <w:lang w:val="fr-CH"/>
        </w:rPr>
        <w:t xml:space="preserve"> </w:t>
      </w:r>
    </w:p>
    <w:p w:rsidR="0048509E" w:rsidRPr="004B117C" w:rsidRDefault="00A73453" w:rsidP="00AA6F62">
      <w:pPr>
        <w:pStyle w:val="Heading2"/>
        <w:numPr>
          <w:ilvl w:val="1"/>
          <w:numId w:val="5"/>
        </w:numPr>
        <w:tabs>
          <w:tab w:val="left" w:pos="567"/>
          <w:tab w:val="left" w:pos="1134"/>
          <w:tab w:val="left" w:pos="1701"/>
          <w:tab w:val="left" w:pos="2268"/>
          <w:tab w:val="left" w:pos="2835"/>
        </w:tabs>
        <w:spacing w:after="240"/>
        <w:jc w:val="left"/>
        <w:rPr>
          <w:bCs/>
          <w:caps w:val="0"/>
          <w:szCs w:val="24"/>
          <w:lang w:val="fr-CH"/>
        </w:rPr>
      </w:pPr>
      <w:bookmarkStart w:id="51" w:name="_Toc173826595"/>
      <w:bookmarkStart w:id="52" w:name="_Toc174441802"/>
      <w:bookmarkEnd w:id="48"/>
      <w:bookmarkEnd w:id="49"/>
      <w:r w:rsidRPr="004B117C">
        <w:rPr>
          <w:bCs/>
          <w:caps w:val="0"/>
          <w:szCs w:val="24"/>
          <w:lang w:val="fr-CH"/>
        </w:rPr>
        <w:t>Co</w:t>
      </w:r>
      <w:r w:rsidR="00C31595" w:rsidRPr="004B117C">
        <w:rPr>
          <w:bCs/>
          <w:caps w:val="0"/>
          <w:szCs w:val="24"/>
          <w:lang w:val="fr-CH"/>
        </w:rPr>
        <w:t>mités</w:t>
      </w:r>
      <w:r w:rsidRPr="004B117C">
        <w:rPr>
          <w:bCs/>
          <w:caps w:val="0"/>
          <w:szCs w:val="24"/>
          <w:lang w:val="fr-CH"/>
        </w:rPr>
        <w:t xml:space="preserve"> et commissions consultatifs</w:t>
      </w:r>
      <w:bookmarkEnd w:id="51"/>
      <w:bookmarkEnd w:id="52"/>
    </w:p>
    <w:p w:rsidR="0048509E" w:rsidRPr="004B117C" w:rsidRDefault="00EB3FED" w:rsidP="00AA6F62">
      <w:pPr>
        <w:tabs>
          <w:tab w:val="left" w:pos="567"/>
          <w:tab w:val="left" w:pos="1134"/>
          <w:tab w:val="left" w:pos="1701"/>
          <w:tab w:val="left" w:pos="2268"/>
          <w:tab w:val="left" w:pos="2835"/>
        </w:tabs>
        <w:spacing w:after="240"/>
        <w:rPr>
          <w:rStyle w:val="StyleItalique"/>
        </w:rPr>
      </w:pPr>
      <w:bookmarkStart w:id="53" w:name="_Toc173826596"/>
      <w:bookmarkStart w:id="54" w:name="_Toc174441803"/>
      <w:r w:rsidRPr="004B117C">
        <w:rPr>
          <w:rStyle w:val="StyleItalique"/>
        </w:rPr>
        <w:t>Comité consultatif</w:t>
      </w:r>
      <w:r w:rsidR="00A73453" w:rsidRPr="004B117C">
        <w:rPr>
          <w:rStyle w:val="StyleItalique"/>
        </w:rPr>
        <w:t xml:space="preserve"> sur les droits de l</w:t>
      </w:r>
      <w:r w:rsidR="004415FD">
        <w:rPr>
          <w:rStyle w:val="StyleItalique"/>
          <w:rFonts w:hint="eastAsia"/>
        </w:rPr>
        <w:t>’</w:t>
      </w:r>
      <w:r w:rsidR="00A73453" w:rsidRPr="004B117C">
        <w:rPr>
          <w:rStyle w:val="StyleItalique"/>
        </w:rPr>
        <w:t xml:space="preserve">homme </w:t>
      </w:r>
      <w:r w:rsidR="0048509E" w:rsidRPr="004B117C">
        <w:rPr>
          <w:rStyle w:val="StyleItalique"/>
        </w:rPr>
        <w:t>(IONK)</w:t>
      </w:r>
      <w:bookmarkEnd w:id="53"/>
      <w:bookmarkEnd w:id="54"/>
    </w:p>
    <w:p w:rsidR="0048509E" w:rsidRPr="004B117C" w:rsidRDefault="00A73453" w:rsidP="00AA6F62">
      <w:pPr>
        <w:pStyle w:val="ParaNo"/>
        <w:tabs>
          <w:tab w:val="left" w:pos="567"/>
          <w:tab w:val="left" w:pos="1134"/>
          <w:tab w:val="left" w:pos="1701"/>
          <w:tab w:val="left" w:pos="2268"/>
          <w:tab w:val="left" w:pos="2835"/>
        </w:tabs>
        <w:rPr>
          <w:bCs/>
        </w:rPr>
      </w:pPr>
      <w:r w:rsidRPr="004B117C">
        <w:t xml:space="preserve">Le </w:t>
      </w:r>
      <w:r w:rsidR="00EB3FED" w:rsidRPr="004B117C">
        <w:t>Comité consultatif</w:t>
      </w:r>
      <w:r w:rsidRPr="004B117C">
        <w:t xml:space="preserve"> sur les droits de l</w:t>
      </w:r>
      <w:r w:rsidR="004415FD">
        <w:rPr>
          <w:rFonts w:hint="eastAsia"/>
        </w:rPr>
        <w:t>’</w:t>
      </w:r>
      <w:r w:rsidRPr="004B117C">
        <w:t>homme intervient comme organe indépendant sur les questions des droits de l</w:t>
      </w:r>
      <w:r w:rsidR="004415FD">
        <w:rPr>
          <w:rFonts w:hint="eastAsia"/>
        </w:rPr>
        <w:t>’</w:t>
      </w:r>
      <w:r w:rsidRPr="004B117C">
        <w:t xml:space="preserve">homme, au sein du Ministère des affaires étrangères, depuis 1988. Le septième mandat du </w:t>
      </w:r>
      <w:r w:rsidR="004F05DE">
        <w:t>c</w:t>
      </w:r>
      <w:r w:rsidRPr="004B117C">
        <w:t>o</w:t>
      </w:r>
      <w:r w:rsidR="004F05DE">
        <w:t>mité</w:t>
      </w:r>
      <w:r w:rsidRPr="004B117C">
        <w:t xml:space="preserve"> s</w:t>
      </w:r>
      <w:r w:rsidR="004415FD">
        <w:rPr>
          <w:rFonts w:hint="eastAsia"/>
        </w:rPr>
        <w:t>’</w:t>
      </w:r>
      <w:r w:rsidRPr="004B117C">
        <w:t>est achevé en février 2007.</w:t>
      </w:r>
      <w:bookmarkStart w:id="55" w:name="_Toc173826597"/>
      <w:r w:rsidRPr="004B117C">
        <w:rPr>
          <w:bCs/>
        </w:rPr>
        <w:t xml:space="preserve"> </w:t>
      </w:r>
    </w:p>
    <w:p w:rsidR="0048509E" w:rsidRPr="004B117C" w:rsidRDefault="00EB3FED" w:rsidP="00AA6F62">
      <w:pPr>
        <w:tabs>
          <w:tab w:val="left" w:pos="567"/>
          <w:tab w:val="left" w:pos="1134"/>
          <w:tab w:val="left" w:pos="1701"/>
          <w:tab w:val="left" w:pos="2268"/>
          <w:tab w:val="left" w:pos="2835"/>
        </w:tabs>
        <w:rPr>
          <w:rStyle w:val="StyleItalique"/>
        </w:rPr>
      </w:pPr>
      <w:bookmarkStart w:id="56" w:name="_Toc174441804"/>
      <w:r w:rsidRPr="004B117C">
        <w:rPr>
          <w:rStyle w:val="StyleItalique"/>
        </w:rPr>
        <w:t>Comité consultatif</w:t>
      </w:r>
      <w:r w:rsidR="00A73453" w:rsidRPr="004B117C">
        <w:rPr>
          <w:rStyle w:val="StyleItalique"/>
        </w:rPr>
        <w:t xml:space="preserve"> sur les questions linguistiques</w:t>
      </w:r>
      <w:bookmarkEnd w:id="55"/>
      <w:bookmarkEnd w:id="56"/>
    </w:p>
    <w:p w:rsidR="0048509E" w:rsidRPr="004B117C" w:rsidRDefault="0048509E" w:rsidP="00AA6F62">
      <w:pPr>
        <w:tabs>
          <w:tab w:val="left" w:pos="567"/>
          <w:tab w:val="left" w:pos="1134"/>
          <w:tab w:val="left" w:pos="1701"/>
          <w:tab w:val="left" w:pos="2268"/>
          <w:tab w:val="left" w:pos="2835"/>
        </w:tabs>
        <w:rPr>
          <w:iCs/>
          <w:szCs w:val="24"/>
          <w:lang w:val="fr-CH"/>
        </w:rPr>
      </w:pPr>
    </w:p>
    <w:p w:rsidR="00F01A51" w:rsidRPr="004B117C" w:rsidRDefault="00F01A51" w:rsidP="00AA6F62">
      <w:pPr>
        <w:pStyle w:val="ParaNo"/>
        <w:tabs>
          <w:tab w:val="left" w:pos="567"/>
          <w:tab w:val="left" w:pos="1134"/>
          <w:tab w:val="left" w:pos="1701"/>
          <w:tab w:val="left" w:pos="2268"/>
          <w:tab w:val="left" w:pos="2835"/>
        </w:tabs>
      </w:pPr>
      <w:r w:rsidRPr="004B117C">
        <w:t xml:space="preserve">Le </w:t>
      </w:r>
      <w:r w:rsidR="00EB3FED" w:rsidRPr="004B117C">
        <w:t>Comité consultatif</w:t>
      </w:r>
      <w:r w:rsidRPr="004B117C">
        <w:t xml:space="preserve"> sur les questions linguistiques est un organe d</w:t>
      </w:r>
      <w:r w:rsidR="004415FD">
        <w:rPr>
          <w:rFonts w:hint="eastAsia"/>
        </w:rPr>
        <w:t>’</w:t>
      </w:r>
      <w:r w:rsidR="00E43E32">
        <w:t>experts permanent et</w:t>
      </w:r>
      <w:r w:rsidR="00E43E32">
        <w:rPr>
          <w:rFonts w:hint="eastAsia"/>
        </w:rPr>
        <w:t> </w:t>
      </w:r>
      <w:r w:rsidRPr="004B117C">
        <w:t>un organe préparatoire, qui œuvre en liaison avec le Ministèr</w:t>
      </w:r>
      <w:r w:rsidR="00E43E32">
        <w:t>e de la justice depuis 2004. Il</w:t>
      </w:r>
      <w:r w:rsidR="00E43E32">
        <w:rPr>
          <w:rFonts w:hint="eastAsia"/>
        </w:rPr>
        <w:t> </w:t>
      </w:r>
      <w:r w:rsidRPr="004B117C">
        <w:t>comprend des experts des secteurs de la société o</w:t>
      </w:r>
      <w:r w:rsidR="004F05DE">
        <w:t>ù</w:t>
      </w:r>
      <w:r w:rsidRPr="004B117C">
        <w:t xml:space="preserve"> l</w:t>
      </w:r>
      <w:r w:rsidR="004415FD">
        <w:rPr>
          <w:rFonts w:hint="eastAsia"/>
        </w:rPr>
        <w:t>’</w:t>
      </w:r>
      <w:r w:rsidRPr="004B117C">
        <w:t>exercice des droits linguistiques est primordial, par exemple domaine judiciaire, protection sociale et soins sanitaires, administration municipale, questions relatives aux étrangers et à l</w:t>
      </w:r>
      <w:r w:rsidR="004415FD">
        <w:rPr>
          <w:rFonts w:hint="eastAsia"/>
        </w:rPr>
        <w:t>’</w:t>
      </w:r>
      <w:r w:rsidRPr="004B117C">
        <w:t>immigration, éducation.</w:t>
      </w:r>
    </w:p>
    <w:p w:rsidR="0048509E" w:rsidRPr="004B117C" w:rsidRDefault="00F01A51" w:rsidP="00AA6F62">
      <w:pPr>
        <w:pStyle w:val="ParaNo"/>
        <w:tabs>
          <w:tab w:val="left" w:pos="567"/>
          <w:tab w:val="left" w:pos="1134"/>
          <w:tab w:val="left" w:pos="1701"/>
          <w:tab w:val="left" w:pos="2268"/>
          <w:tab w:val="left" w:pos="2835"/>
        </w:tabs>
      </w:pPr>
      <w:r w:rsidRPr="004B117C">
        <w:t xml:space="preserve">Le </w:t>
      </w:r>
      <w:r w:rsidR="004F05DE">
        <w:t>comité</w:t>
      </w:r>
      <w:r w:rsidRPr="004B117C">
        <w:t xml:space="preserve"> est chargé principalement de suivre l</w:t>
      </w:r>
      <w:r w:rsidR="004415FD">
        <w:rPr>
          <w:rFonts w:hint="eastAsia"/>
        </w:rPr>
        <w:t>’</w:t>
      </w:r>
      <w:r w:rsidRPr="004B117C">
        <w:t xml:space="preserve">application de </w:t>
      </w:r>
      <w:r w:rsidR="00AA6F62">
        <w:t>la loi sur les langues, mais</w:t>
      </w:r>
      <w:r w:rsidR="00AA6F62">
        <w:rPr>
          <w:rFonts w:hint="eastAsia"/>
        </w:rPr>
        <w:t> </w:t>
      </w:r>
      <w:r w:rsidR="00AA6F62">
        <w:t>il</w:t>
      </w:r>
      <w:r w:rsidR="00AA6F62">
        <w:rPr>
          <w:rFonts w:hint="eastAsia"/>
        </w:rPr>
        <w:t> </w:t>
      </w:r>
      <w:r w:rsidRPr="004B117C">
        <w:t xml:space="preserve">peut également se livrer à la rédaction et au contrôle de la </w:t>
      </w:r>
      <w:r w:rsidR="001B08C0" w:rsidRPr="004B117C">
        <w:t>législation</w:t>
      </w:r>
      <w:r w:rsidRPr="004B117C">
        <w:t xml:space="preserve"> sur les autres langues, encourager la </w:t>
      </w:r>
      <w:r w:rsidR="001B08C0" w:rsidRPr="004B117C">
        <w:t>création</w:t>
      </w:r>
      <w:r w:rsidRPr="004B117C">
        <w:t xml:space="preserve"> de conditions propices aux différentes langues en Finlande et soumettre des initiatives visant à promouvoir les droits linguistiques et à parvenir à l</w:t>
      </w:r>
      <w:r w:rsidR="004415FD">
        <w:rPr>
          <w:rFonts w:hint="eastAsia"/>
        </w:rPr>
        <w:t>’</w:t>
      </w:r>
      <w:r w:rsidRPr="004B117C">
        <w:t>égalité linguistique.</w:t>
      </w:r>
    </w:p>
    <w:p w:rsidR="0048509E" w:rsidRPr="004B117C" w:rsidRDefault="00EB3FED" w:rsidP="00AA6F62">
      <w:pPr>
        <w:tabs>
          <w:tab w:val="left" w:pos="567"/>
          <w:tab w:val="left" w:pos="1134"/>
          <w:tab w:val="left" w:pos="1701"/>
          <w:tab w:val="left" w:pos="2268"/>
          <w:tab w:val="left" w:pos="2835"/>
        </w:tabs>
        <w:spacing w:after="240"/>
        <w:rPr>
          <w:rStyle w:val="StyleItalique"/>
        </w:rPr>
      </w:pPr>
      <w:bookmarkStart w:id="57" w:name="_Toc173826598"/>
      <w:bookmarkStart w:id="58" w:name="_Toc174441805"/>
      <w:r w:rsidRPr="004B117C">
        <w:rPr>
          <w:rStyle w:val="StyleItalique"/>
        </w:rPr>
        <w:t>Comité consultatif</w:t>
      </w:r>
      <w:r w:rsidR="001B08C0" w:rsidRPr="004B117C">
        <w:rPr>
          <w:rStyle w:val="StyleItalique"/>
        </w:rPr>
        <w:t xml:space="preserve"> sur les questions des minorités</w:t>
      </w:r>
      <w:bookmarkEnd w:id="57"/>
      <w:bookmarkEnd w:id="58"/>
    </w:p>
    <w:p w:rsidR="0048509E" w:rsidRPr="004B117C" w:rsidRDefault="001B08C0" w:rsidP="00AA6F62">
      <w:pPr>
        <w:pStyle w:val="ParaNo"/>
        <w:tabs>
          <w:tab w:val="left" w:pos="567"/>
          <w:tab w:val="left" w:pos="1134"/>
          <w:tab w:val="left" w:pos="1701"/>
          <w:tab w:val="left" w:pos="2268"/>
          <w:tab w:val="left" w:pos="2835"/>
        </w:tabs>
      </w:pPr>
      <w:r w:rsidRPr="004B117C">
        <w:t xml:space="preserve">Le </w:t>
      </w:r>
      <w:r w:rsidR="00804C4E">
        <w:t>médiateur des minorités</w:t>
      </w:r>
      <w:r w:rsidRPr="004B117C">
        <w:t xml:space="preserve"> est assisté par le </w:t>
      </w:r>
      <w:r w:rsidR="00EB3FED" w:rsidRPr="004B117C">
        <w:t>Comité consultatif</w:t>
      </w:r>
      <w:r w:rsidRPr="004B117C">
        <w:t xml:space="preserve"> sur les questions </w:t>
      </w:r>
      <w:r w:rsidR="004F05DE">
        <w:t>d</w:t>
      </w:r>
      <w:r w:rsidR="00AA6F62">
        <w:t>es</w:t>
      </w:r>
      <w:r w:rsidR="00AA6F62">
        <w:rPr>
          <w:rFonts w:hint="eastAsia"/>
        </w:rPr>
        <w:t> </w:t>
      </w:r>
      <w:r w:rsidRPr="004B117C">
        <w:t xml:space="preserve">minorités, créé pour la période </w:t>
      </w:r>
      <w:r w:rsidR="0048509E" w:rsidRPr="004B117C">
        <w:t>2005</w:t>
      </w:r>
      <w:r w:rsidRPr="004B117C">
        <w:t>–</w:t>
      </w:r>
      <w:r w:rsidR="0048509E" w:rsidRPr="004B117C">
        <w:t xml:space="preserve">2008. </w:t>
      </w:r>
      <w:r w:rsidRPr="004B117C">
        <w:t>Ce co</w:t>
      </w:r>
      <w:r w:rsidR="004F05DE">
        <w:t>mité</w:t>
      </w:r>
      <w:r w:rsidRPr="004B117C">
        <w:t xml:space="preserve"> est char</w:t>
      </w:r>
      <w:r w:rsidR="00AA6F62">
        <w:t>gé des questions relatives à</w:t>
      </w:r>
      <w:r w:rsidR="00AA6F62">
        <w:rPr>
          <w:rFonts w:hint="eastAsia"/>
        </w:rPr>
        <w:t> </w:t>
      </w:r>
      <w:r w:rsidR="00AA6F62">
        <w:t>la</w:t>
      </w:r>
      <w:r w:rsidR="00AA6F62">
        <w:rPr>
          <w:rFonts w:hint="eastAsia"/>
        </w:rPr>
        <w:t> </w:t>
      </w:r>
      <w:r w:rsidRPr="004B117C">
        <w:t>prévention et au suivi de la discrimination ethnique, ainsi que du contrôle de l</w:t>
      </w:r>
      <w:r w:rsidR="004415FD">
        <w:rPr>
          <w:rFonts w:hint="eastAsia"/>
        </w:rPr>
        <w:t>’</w:t>
      </w:r>
      <w:r w:rsidRPr="004B117C">
        <w:t xml:space="preserve">absence de discrimination. Il favorise aussi une coopération entre les différentes </w:t>
      </w:r>
      <w:r w:rsidR="00A74450">
        <w:t>administrations</w:t>
      </w:r>
      <w:r w:rsidRPr="004B117C">
        <w:t xml:space="preserve"> publiques. Présidé par le </w:t>
      </w:r>
      <w:r w:rsidR="00804C4E">
        <w:t>médiateur des minorités</w:t>
      </w:r>
      <w:r w:rsidRPr="004B117C">
        <w:t xml:space="preserve">, il comprend 14 membres, qui représentent les </w:t>
      </w:r>
      <w:r w:rsidR="00A74450">
        <w:t>administrations</w:t>
      </w:r>
      <w:r w:rsidRPr="004B117C">
        <w:t xml:space="preserve"> publiques, les syndicats, les minorités nationales et les ONG s</w:t>
      </w:r>
      <w:r w:rsidR="004415FD">
        <w:rPr>
          <w:rFonts w:hint="eastAsia"/>
        </w:rPr>
        <w:t>’</w:t>
      </w:r>
      <w:r w:rsidRPr="004B117C">
        <w:t>occupant des droits de l</w:t>
      </w:r>
      <w:r w:rsidR="004415FD">
        <w:rPr>
          <w:rFonts w:hint="eastAsia"/>
        </w:rPr>
        <w:t>’</w:t>
      </w:r>
      <w:r w:rsidRPr="004B117C">
        <w:t>homme.</w:t>
      </w:r>
    </w:p>
    <w:p w:rsidR="0048509E" w:rsidRPr="004B117C" w:rsidRDefault="001B08C0" w:rsidP="00AA6F62">
      <w:pPr>
        <w:tabs>
          <w:tab w:val="left" w:pos="567"/>
          <w:tab w:val="left" w:pos="1134"/>
          <w:tab w:val="left" w:pos="1701"/>
          <w:tab w:val="left" w:pos="2268"/>
          <w:tab w:val="left" w:pos="2835"/>
        </w:tabs>
        <w:rPr>
          <w:rStyle w:val="StyleItalique"/>
        </w:rPr>
      </w:pPr>
      <w:bookmarkStart w:id="59" w:name="_Toc173826599"/>
      <w:bookmarkStart w:id="60" w:name="_Toc174441806"/>
      <w:r w:rsidRPr="004B117C">
        <w:rPr>
          <w:rStyle w:val="StyleItalique"/>
        </w:rPr>
        <w:t xml:space="preserve">Comité consultatif pour les relations ethniques </w:t>
      </w:r>
      <w:r w:rsidR="0048509E" w:rsidRPr="004B117C">
        <w:rPr>
          <w:rStyle w:val="StyleItalique"/>
        </w:rPr>
        <w:t>(ETNO)</w:t>
      </w:r>
      <w:bookmarkEnd w:id="59"/>
      <w:bookmarkEnd w:id="60"/>
    </w:p>
    <w:p w:rsidR="0048509E" w:rsidRPr="004B117C" w:rsidRDefault="0048509E" w:rsidP="00AA6F62">
      <w:pPr>
        <w:tabs>
          <w:tab w:val="left" w:pos="567"/>
          <w:tab w:val="left" w:pos="1134"/>
          <w:tab w:val="left" w:pos="1701"/>
          <w:tab w:val="left" w:pos="2268"/>
          <w:tab w:val="left" w:pos="2835"/>
        </w:tabs>
        <w:rPr>
          <w:bCs/>
          <w:szCs w:val="24"/>
          <w:lang w:val="fr-CH"/>
        </w:rPr>
      </w:pPr>
    </w:p>
    <w:p w:rsidR="00EB3FED" w:rsidRPr="004B117C" w:rsidRDefault="00EB3FED"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objectif du Comité consultatif pour les relations ethniques est d</w:t>
      </w:r>
      <w:r w:rsidR="004415FD">
        <w:rPr>
          <w:rFonts w:hint="eastAsia"/>
        </w:rPr>
        <w:t>’</w:t>
      </w:r>
      <w:r w:rsidRPr="004B117C">
        <w:t xml:space="preserve">établir des relations réciproques entre </w:t>
      </w:r>
      <w:r w:rsidR="00A74450">
        <w:t>autorité</w:t>
      </w:r>
      <w:r w:rsidRPr="004B117C">
        <w:t>s, ONG et partis politiques représentés au Parlement, ainsi qu</w:t>
      </w:r>
      <w:r w:rsidR="004415FD">
        <w:rPr>
          <w:rFonts w:hint="eastAsia"/>
        </w:rPr>
        <w:t>’</w:t>
      </w:r>
      <w:r w:rsidRPr="004B117C">
        <w:t xml:space="preserve">entre immigrants et minorités ethniques aux échelons national, régional et local. </w:t>
      </w:r>
      <w:r w:rsidR="00A74450">
        <w:t>En qualité d</w:t>
      </w:r>
      <w:r w:rsidR="004415FD">
        <w:rPr>
          <w:rFonts w:hint="eastAsia"/>
        </w:rPr>
        <w:t>’</w:t>
      </w:r>
      <w:r w:rsidR="00A74450">
        <w:t>expert des politiques d</w:t>
      </w:r>
      <w:r w:rsidR="004415FD">
        <w:rPr>
          <w:rFonts w:hint="eastAsia"/>
        </w:rPr>
        <w:t>’</w:t>
      </w:r>
      <w:r w:rsidR="00A74450">
        <w:t>immigration, i</w:t>
      </w:r>
      <w:r w:rsidRPr="004B117C">
        <w:t>l aide les autorités à mettre en place une société ethnique qui soit égale et diverse.</w:t>
      </w:r>
    </w:p>
    <w:p w:rsidR="00EB3FED" w:rsidRPr="004B117C" w:rsidRDefault="00EB3FED" w:rsidP="00AA6F62">
      <w:pPr>
        <w:pStyle w:val="ParaNo"/>
        <w:tabs>
          <w:tab w:val="left" w:pos="567"/>
          <w:tab w:val="left" w:pos="1134"/>
          <w:tab w:val="left" w:pos="1701"/>
          <w:tab w:val="left" w:pos="2268"/>
          <w:tab w:val="left" w:pos="2835"/>
        </w:tabs>
      </w:pPr>
      <w:r w:rsidRPr="004B117C">
        <w:t>Le Gouvernement a désigné l</w:t>
      </w:r>
      <w:r w:rsidR="004415FD">
        <w:rPr>
          <w:rFonts w:hint="eastAsia"/>
        </w:rPr>
        <w:t>’</w:t>
      </w:r>
      <w:r w:rsidRPr="004B117C">
        <w:t>actuel Comité consultatif pour les relations ethniques pour un mandat triennal (2005</w:t>
      </w:r>
      <w:r w:rsidRPr="004B117C">
        <w:noBreakHyphen/>
        <w:t>2008). Ses membres ont été choisis parmi des candidats proposés par des organisations elles</w:t>
      </w:r>
      <w:r w:rsidRPr="004B117C">
        <w:noBreakHyphen/>
        <w:t>mêmes retenues lors d</w:t>
      </w:r>
      <w:r w:rsidR="004415FD">
        <w:rPr>
          <w:rFonts w:hint="eastAsia"/>
        </w:rPr>
        <w:t>’</w:t>
      </w:r>
      <w:r w:rsidRPr="004B117C">
        <w:t xml:space="preserve">une sélection. Tous les candidats étaient immigrants ou membres de minorités ethniques. Parallèlement au </w:t>
      </w:r>
      <w:r w:rsidR="00E43E32">
        <w:t>Comité consultatif national, le</w:t>
      </w:r>
      <w:r w:rsidR="00E43E32">
        <w:rPr>
          <w:rFonts w:hint="eastAsia"/>
        </w:rPr>
        <w:t> </w:t>
      </w:r>
      <w:r w:rsidRPr="004B117C">
        <w:t>Gouvernement a désigné trois comités consultatifs et groupes de travail régionaux chargés de traiter les questions de différents secteurs.</w:t>
      </w:r>
    </w:p>
    <w:p w:rsidR="0048509E" w:rsidRPr="004B117C" w:rsidRDefault="00EB3FED" w:rsidP="00AA6F62">
      <w:pPr>
        <w:pStyle w:val="ParaNo"/>
        <w:tabs>
          <w:tab w:val="left" w:pos="567"/>
          <w:tab w:val="left" w:pos="1134"/>
          <w:tab w:val="left" w:pos="1701"/>
          <w:tab w:val="left" w:pos="2268"/>
          <w:tab w:val="left" w:pos="2835"/>
        </w:tabs>
      </w:pPr>
      <w:r w:rsidRPr="004B117C">
        <w:rPr>
          <w:bCs/>
        </w:rPr>
        <w:t xml:space="preserve">En raison de la réorganisation de certaines administrations au titre du programme gouvernemental </w:t>
      </w:r>
      <w:r w:rsidR="0048509E" w:rsidRPr="004B117C">
        <w:t xml:space="preserve">2007–2011, </w:t>
      </w:r>
      <w:r w:rsidRPr="004B117C">
        <w:t>le Comité consultatif pour les relations ethniques agira en liaison avec le Ministère de l</w:t>
      </w:r>
      <w:r w:rsidR="004415FD">
        <w:rPr>
          <w:rFonts w:hint="eastAsia"/>
        </w:rPr>
        <w:t>’</w:t>
      </w:r>
      <w:r w:rsidRPr="004B117C">
        <w:t>intérieur dès le 1</w:t>
      </w:r>
      <w:r w:rsidRPr="004B117C">
        <w:rPr>
          <w:vertAlign w:val="superscript"/>
        </w:rPr>
        <w:t>er </w:t>
      </w:r>
      <w:r w:rsidRPr="004B117C">
        <w:t>janvier 2008.</w:t>
      </w:r>
    </w:p>
    <w:p w:rsidR="0048509E" w:rsidRPr="004B117C" w:rsidRDefault="00EB3FED" w:rsidP="00AA6F62">
      <w:pPr>
        <w:tabs>
          <w:tab w:val="left" w:pos="567"/>
          <w:tab w:val="left" w:pos="1134"/>
          <w:tab w:val="left" w:pos="1701"/>
          <w:tab w:val="left" w:pos="2268"/>
          <w:tab w:val="left" w:pos="2835"/>
        </w:tabs>
        <w:spacing w:after="240"/>
        <w:rPr>
          <w:rStyle w:val="Hyperlink"/>
          <w:i/>
          <w:iCs/>
          <w:color w:val="auto"/>
          <w:szCs w:val="24"/>
          <w:u w:val="none"/>
          <w:lang w:val="fr-CH"/>
        </w:rPr>
      </w:pPr>
      <w:bookmarkStart w:id="61" w:name="_Toc173826600"/>
      <w:bookmarkStart w:id="62" w:name="_Toc174441807"/>
      <w:r w:rsidRPr="004B117C">
        <w:rPr>
          <w:rStyle w:val="StyleItalique"/>
        </w:rPr>
        <w:t>Comité consultatif pour les affaires roms</w:t>
      </w:r>
      <w:r w:rsidR="0048509E" w:rsidRPr="004B117C">
        <w:rPr>
          <w:rStyle w:val="Hyperlink"/>
          <w:i/>
          <w:iCs/>
          <w:color w:val="auto"/>
          <w:szCs w:val="24"/>
          <w:u w:val="none"/>
          <w:lang w:val="fr-CH"/>
        </w:rPr>
        <w:t xml:space="preserve"> (RONK)</w:t>
      </w:r>
      <w:bookmarkEnd w:id="61"/>
      <w:bookmarkEnd w:id="62"/>
    </w:p>
    <w:p w:rsidR="00C31595" w:rsidRPr="004B117C" w:rsidRDefault="00C31595" w:rsidP="00AA6F62">
      <w:pPr>
        <w:pStyle w:val="ParaNo"/>
        <w:tabs>
          <w:tab w:val="left" w:pos="567"/>
          <w:tab w:val="left" w:pos="1134"/>
          <w:tab w:val="left" w:pos="1701"/>
          <w:tab w:val="left" w:pos="2268"/>
          <w:tab w:val="left" w:pos="2835"/>
        </w:tabs>
        <w:rPr>
          <w:noProof/>
          <w:u w:val="single"/>
        </w:rPr>
      </w:pPr>
      <w:r w:rsidRPr="004B117C">
        <w:t>Les travaux du Comité consultatif pour les affaires roms ont commencé en 1956. Parallèlement au comité national, des comités régionaux ont été établis en 2004, avec comme membres des Roms et des représentants des autorités.</w:t>
      </w:r>
    </w:p>
    <w:p w:rsidR="0048509E" w:rsidRPr="004B117C" w:rsidRDefault="00C31595" w:rsidP="00AA6F62">
      <w:pPr>
        <w:pStyle w:val="ParaNo"/>
        <w:tabs>
          <w:tab w:val="left" w:pos="567"/>
          <w:tab w:val="left" w:pos="1134"/>
          <w:tab w:val="left" w:pos="1701"/>
          <w:tab w:val="left" w:pos="2268"/>
          <w:tab w:val="left" w:pos="2835"/>
        </w:tabs>
        <w:rPr>
          <w:rStyle w:val="Hyperlink"/>
          <w:noProof/>
          <w:color w:val="auto"/>
        </w:rPr>
      </w:pPr>
      <w:r w:rsidRPr="004B117C">
        <w:t xml:space="preserve">En </w:t>
      </w:r>
      <w:r w:rsidR="00A74450">
        <w:t>tant qu</w:t>
      </w:r>
      <w:r w:rsidR="004415FD">
        <w:rPr>
          <w:rFonts w:hint="eastAsia"/>
        </w:rPr>
        <w:t>’</w:t>
      </w:r>
      <w:r w:rsidRPr="004B117C">
        <w:t>organe</w:t>
      </w:r>
      <w:r w:rsidR="00A74450">
        <w:t>s</w:t>
      </w:r>
      <w:r w:rsidRPr="004B117C">
        <w:t xml:space="preserve"> </w:t>
      </w:r>
      <w:r w:rsidR="00A74450" w:rsidRPr="004B117C">
        <w:t>d</w:t>
      </w:r>
      <w:r w:rsidR="004415FD">
        <w:rPr>
          <w:rFonts w:hint="eastAsia"/>
        </w:rPr>
        <w:t>’</w:t>
      </w:r>
      <w:r w:rsidR="00A74450" w:rsidRPr="004B117C">
        <w:t>experts</w:t>
      </w:r>
      <w:r w:rsidR="00A74450">
        <w:t xml:space="preserve"> et </w:t>
      </w:r>
      <w:r w:rsidRPr="004B117C">
        <w:t xml:space="preserve">de coopération entre les </w:t>
      </w:r>
      <w:r w:rsidR="00A74450">
        <w:t>autorit</w:t>
      </w:r>
      <w:r w:rsidR="0049518C">
        <w:t>és publiques et les Roms, le</w:t>
      </w:r>
      <w:r w:rsidR="0049518C">
        <w:rPr>
          <w:rFonts w:hint="eastAsia"/>
        </w:rPr>
        <w:t> </w:t>
      </w:r>
      <w:r w:rsidR="00A74450">
        <w:t>c</w:t>
      </w:r>
      <w:r w:rsidRPr="004B117C">
        <w:t>omité national et les comités régionaux sont chargés de tâches telles que suivre l</w:t>
      </w:r>
      <w:r w:rsidR="004415FD">
        <w:rPr>
          <w:rFonts w:hint="eastAsia"/>
        </w:rPr>
        <w:t>’</w:t>
      </w:r>
      <w:r w:rsidR="00A74450">
        <w:t>aménagement</w:t>
      </w:r>
      <w:r w:rsidRPr="004B117C">
        <w:t xml:space="preserve"> de possibilités pour le peuple rom de participer à</w:t>
      </w:r>
      <w:r w:rsidR="00A74450">
        <w:t xml:space="preserve"> la vie sociale et </w:t>
      </w:r>
      <w:r w:rsidRPr="004B117C">
        <w:t>leurs conditions d</w:t>
      </w:r>
      <w:r w:rsidR="004415FD">
        <w:rPr>
          <w:rFonts w:hint="eastAsia"/>
        </w:rPr>
        <w:t>’</w:t>
      </w:r>
      <w:r w:rsidRPr="004B117C">
        <w:t>existence, ainsi que soumettre des initiatives et promouvoir la langue et la culture roms.</w:t>
      </w:r>
      <w:r w:rsidRPr="004B117C">
        <w:rPr>
          <w:rStyle w:val="Hyperlink"/>
          <w:noProof/>
          <w:color w:val="auto"/>
        </w:rPr>
        <w:t xml:space="preserve"> </w:t>
      </w:r>
    </w:p>
    <w:p w:rsidR="0048509E" w:rsidRPr="00B404B6" w:rsidRDefault="002C4E3E" w:rsidP="0049518C">
      <w:pPr>
        <w:pStyle w:val="Heading10"/>
        <w:keepNext w:val="0"/>
        <w:tabs>
          <w:tab w:val="left" w:pos="567"/>
          <w:tab w:val="left" w:pos="1134"/>
          <w:tab w:val="left" w:pos="1701"/>
          <w:tab w:val="left" w:pos="2268"/>
          <w:tab w:val="left" w:pos="2835"/>
        </w:tabs>
        <w:spacing w:after="240"/>
        <w:rPr>
          <w:rStyle w:val="StyleItalique"/>
          <w:i/>
        </w:rPr>
      </w:pPr>
      <w:bookmarkStart w:id="63" w:name="_Toc173826601"/>
      <w:bookmarkStart w:id="64" w:name="_Toc174441808"/>
      <w:r w:rsidRPr="00B404B6">
        <w:rPr>
          <w:rStyle w:val="StyleItalique"/>
          <w:i/>
        </w:rPr>
        <w:t xml:space="preserve">Comité consultatif pour les affaires </w:t>
      </w:r>
      <w:r w:rsidR="00173826">
        <w:rPr>
          <w:rStyle w:val="StyleItalique"/>
          <w:i/>
        </w:rPr>
        <w:t>sam</w:t>
      </w:r>
      <w:r w:rsidR="00731FB6">
        <w:rPr>
          <w:rStyle w:val="StyleItalique"/>
          <w:i/>
        </w:rPr>
        <w:t>i</w:t>
      </w:r>
      <w:r w:rsidR="00173826">
        <w:rPr>
          <w:rStyle w:val="StyleItalique"/>
          <w:i/>
        </w:rPr>
        <w:t>e</w:t>
      </w:r>
      <w:r w:rsidRPr="00B404B6">
        <w:rPr>
          <w:rStyle w:val="StyleItalique"/>
          <w:i/>
        </w:rPr>
        <w:t>s</w:t>
      </w:r>
      <w:bookmarkEnd w:id="63"/>
      <w:bookmarkEnd w:id="64"/>
    </w:p>
    <w:p w:rsidR="002C4E3E" w:rsidRPr="004B117C" w:rsidRDefault="002C4E3E" w:rsidP="0049518C">
      <w:pPr>
        <w:pStyle w:val="ParaNo"/>
        <w:tabs>
          <w:tab w:val="left" w:pos="567"/>
          <w:tab w:val="left" w:pos="1134"/>
          <w:tab w:val="left" w:pos="1701"/>
          <w:tab w:val="left" w:pos="2268"/>
          <w:tab w:val="left" w:pos="2835"/>
        </w:tabs>
      </w:pPr>
      <w:r w:rsidRPr="004B117C">
        <w:t xml:space="preserve">Le Comité consultatif pour les affaires </w:t>
      </w:r>
      <w:r w:rsidR="00173826">
        <w:t>sam</w:t>
      </w:r>
      <w:r w:rsidR="00731FB6">
        <w:t>i</w:t>
      </w:r>
      <w:r w:rsidR="00173826">
        <w:t>e</w:t>
      </w:r>
      <w:r w:rsidRPr="004B117C">
        <w:t>s, de 12 membr</w:t>
      </w:r>
      <w:r w:rsidR="0049518C">
        <w:t>es, œuvre en liaison avec le</w:t>
      </w:r>
      <w:r w:rsidR="0049518C">
        <w:rPr>
          <w:rFonts w:hint="eastAsia"/>
        </w:rPr>
        <w:t> </w:t>
      </w:r>
      <w:r w:rsidRPr="004B117C">
        <w:t xml:space="preserve">Ministère de la justice pour coordonner et élaborer systématiquement les questions concernant la population </w:t>
      </w:r>
      <w:r w:rsidR="00927A54">
        <w:t>sam</w:t>
      </w:r>
      <w:r w:rsidR="00731FB6">
        <w:t>i</w:t>
      </w:r>
      <w:r w:rsidR="00927A54">
        <w:t>e</w:t>
      </w:r>
      <w:r w:rsidRPr="004B117C">
        <w:t>. Ses tâches consistent à suivre l</w:t>
      </w:r>
      <w:r w:rsidR="004415FD">
        <w:rPr>
          <w:rFonts w:hint="eastAsia"/>
        </w:rPr>
        <w:t>’</w:t>
      </w:r>
      <w:r w:rsidRPr="004B117C">
        <w:t>évolution des conditions juridiques, économiques, sociales et culturelles et des conditions d</w:t>
      </w:r>
      <w:r w:rsidR="004415FD">
        <w:rPr>
          <w:rFonts w:hint="eastAsia"/>
        </w:rPr>
        <w:t>’</w:t>
      </w:r>
      <w:r w:rsidRPr="004B117C">
        <w:t>emploi. Le comité suit également la concrétisation des grands desseins régionaux dans l</w:t>
      </w:r>
      <w:r w:rsidR="00731FB6">
        <w:t>e</w:t>
      </w:r>
      <w:r w:rsidR="00A74450">
        <w:t xml:space="preserve"> terr</w:t>
      </w:r>
      <w:r w:rsidR="00731FB6">
        <w:t>itoire</w:t>
      </w:r>
      <w:r w:rsidRPr="004B117C">
        <w:t xml:space="preserve"> </w:t>
      </w:r>
      <w:r w:rsidR="00804C4E">
        <w:t>s</w:t>
      </w:r>
      <w:r w:rsidR="00173826">
        <w:t>am</w:t>
      </w:r>
      <w:r w:rsidR="00731FB6">
        <w:t>i</w:t>
      </w:r>
      <w:r w:rsidR="0048509E" w:rsidRPr="00A74450">
        <w:rPr>
          <w:color w:val="00FF00"/>
        </w:rPr>
        <w:t>.</w:t>
      </w:r>
      <w:r w:rsidR="0048509E" w:rsidRPr="004B117C">
        <w:t xml:space="preserve"> </w:t>
      </w:r>
      <w:r w:rsidRPr="004B117C">
        <w:t>En fonction des ses observations, il présente aux ministères compétents des propositions et initiatives sur ces questions</w:t>
      </w:r>
      <w:r w:rsidR="0048509E" w:rsidRPr="004B117C">
        <w:t>.</w:t>
      </w:r>
    </w:p>
    <w:p w:rsidR="0048509E" w:rsidRPr="004B117C" w:rsidRDefault="002C4E3E" w:rsidP="0049518C">
      <w:pPr>
        <w:pStyle w:val="ParaNo"/>
        <w:tabs>
          <w:tab w:val="left" w:pos="567"/>
          <w:tab w:val="left" w:pos="1134"/>
          <w:tab w:val="left" w:pos="1701"/>
          <w:tab w:val="left" w:pos="2268"/>
          <w:tab w:val="left" w:pos="2835"/>
        </w:tabs>
        <w:rPr>
          <w:rStyle w:val="Hyperlink"/>
          <w:color w:val="auto"/>
          <w:u w:val="none"/>
        </w:rPr>
      </w:pPr>
      <w:r w:rsidRPr="004B117C">
        <w:t>Le Gouvernement désigne le comité pour quatre ans et son mandat actuel s</w:t>
      </w:r>
      <w:r w:rsidR="004415FD">
        <w:rPr>
          <w:rFonts w:hint="eastAsia"/>
        </w:rPr>
        <w:t>’</w:t>
      </w:r>
      <w:r w:rsidR="0049518C">
        <w:t>achève en</w:t>
      </w:r>
      <w:r w:rsidR="0049518C">
        <w:rPr>
          <w:rFonts w:hint="eastAsia"/>
        </w:rPr>
        <w:t> </w:t>
      </w:r>
      <w:r w:rsidR="0049518C">
        <w:t>mars</w:t>
      </w:r>
      <w:r w:rsidR="0049518C">
        <w:rPr>
          <w:rFonts w:hint="eastAsia"/>
        </w:rPr>
        <w:t> </w:t>
      </w:r>
      <w:r w:rsidRPr="004B117C">
        <w:t xml:space="preserve">2008. Le Parlement </w:t>
      </w:r>
      <w:r w:rsidR="00927A54">
        <w:t>sam</w:t>
      </w:r>
      <w:r w:rsidR="00731FB6">
        <w:t>i</w:t>
      </w:r>
      <w:r w:rsidRPr="004B117C">
        <w:t xml:space="preserve"> propose six membres, les</w:t>
      </w:r>
      <w:r w:rsidR="0049518C">
        <w:t xml:space="preserve"> autres membres représentant le</w:t>
      </w:r>
      <w:r w:rsidR="0049518C">
        <w:rPr>
          <w:rFonts w:hint="eastAsia"/>
        </w:rPr>
        <w:t> </w:t>
      </w:r>
      <w:r w:rsidRPr="004B117C">
        <w:t>Gouvernement.</w:t>
      </w:r>
      <w:r w:rsidR="0048509E" w:rsidRPr="004B117C">
        <w:t xml:space="preserve"> </w:t>
      </w:r>
    </w:p>
    <w:p w:rsidR="0048509E" w:rsidRPr="004B117C" w:rsidRDefault="002C4E3E" w:rsidP="0049518C">
      <w:pPr>
        <w:pStyle w:val="Heading10"/>
        <w:keepNext w:val="0"/>
        <w:tabs>
          <w:tab w:val="left" w:pos="567"/>
          <w:tab w:val="left" w:pos="1134"/>
          <w:tab w:val="left" w:pos="1701"/>
          <w:tab w:val="left" w:pos="2268"/>
          <w:tab w:val="left" w:pos="2835"/>
        </w:tabs>
        <w:spacing w:after="240"/>
        <w:rPr>
          <w:rStyle w:val="Hyperlink"/>
          <w:i w:val="0"/>
          <w:iCs/>
          <w:noProof/>
          <w:color w:val="auto"/>
          <w:szCs w:val="24"/>
          <w:u w:val="none"/>
          <w:lang w:val="fr-CH"/>
        </w:rPr>
      </w:pPr>
      <w:bookmarkStart w:id="65" w:name="_Toc173826602"/>
      <w:bookmarkStart w:id="66" w:name="_Toc174441809"/>
      <w:r w:rsidRPr="004B117C">
        <w:rPr>
          <w:rStyle w:val="Hyperlink"/>
          <w:i w:val="0"/>
          <w:iCs/>
          <w:noProof/>
          <w:color w:val="auto"/>
          <w:szCs w:val="24"/>
          <w:u w:val="none"/>
          <w:lang w:val="fr-CH"/>
        </w:rPr>
        <w:t>Parlement sam</w:t>
      </w:r>
      <w:bookmarkEnd w:id="65"/>
      <w:bookmarkEnd w:id="66"/>
      <w:r w:rsidR="00804C4E">
        <w:rPr>
          <w:rStyle w:val="Hyperlink"/>
          <w:i w:val="0"/>
          <w:iCs/>
          <w:noProof/>
          <w:color w:val="auto"/>
          <w:szCs w:val="24"/>
          <w:u w:val="none"/>
          <w:lang w:val="fr-CH"/>
        </w:rPr>
        <w:t>i</w:t>
      </w:r>
    </w:p>
    <w:p w:rsidR="008D2295" w:rsidRPr="004B117C" w:rsidRDefault="008D2295" w:rsidP="00AA6F62">
      <w:pPr>
        <w:pStyle w:val="ParaNo"/>
        <w:tabs>
          <w:tab w:val="left" w:pos="567"/>
          <w:tab w:val="left" w:pos="1134"/>
          <w:tab w:val="left" w:pos="1701"/>
          <w:tab w:val="left" w:pos="2268"/>
          <w:tab w:val="left" w:pos="2835"/>
        </w:tabs>
      </w:pPr>
      <w:r w:rsidRPr="004B117C">
        <w:t xml:space="preserve">Le </w:t>
      </w:r>
      <w:r w:rsidR="00A74450">
        <w:t>p</w:t>
      </w:r>
      <w:r w:rsidRPr="004B117C">
        <w:t>arlement sam</w:t>
      </w:r>
      <w:r w:rsidR="00804C4E">
        <w:t>i</w:t>
      </w:r>
      <w:r w:rsidRPr="004B117C">
        <w:t xml:space="preserve"> </w:t>
      </w:r>
      <w:r w:rsidR="0048509E" w:rsidRPr="004B117C">
        <w:t xml:space="preserve">(Sámediggi) </w:t>
      </w:r>
      <w:r w:rsidRPr="004B117C">
        <w:t>a été fondé par une loi distincte en 1996. Organe de l</w:t>
      </w:r>
      <w:r w:rsidR="004415FD">
        <w:rPr>
          <w:rFonts w:hint="eastAsia"/>
        </w:rPr>
        <w:t>’</w:t>
      </w:r>
      <w:r w:rsidRPr="004B117C">
        <w:t>autonomie culturelle, il poursuit les travaux de la délégation sam</w:t>
      </w:r>
      <w:r w:rsidR="00804C4E">
        <w:t>i</w:t>
      </w:r>
      <w:r w:rsidR="00927A54">
        <w:t>e</w:t>
      </w:r>
      <w:r w:rsidRPr="004B117C">
        <w:t xml:space="preserve"> (</w:t>
      </w:r>
      <w:r w:rsidR="0048509E" w:rsidRPr="004B117C">
        <w:t xml:space="preserve">Sámi Parlamenta), </w:t>
      </w:r>
      <w:r w:rsidRPr="004B117C">
        <w:t xml:space="preserve">qui était en fonction de </w:t>
      </w:r>
      <w:r w:rsidR="0048509E" w:rsidRPr="004B117C">
        <w:t xml:space="preserve">1973 </w:t>
      </w:r>
      <w:r w:rsidRPr="004B117C">
        <w:t>à</w:t>
      </w:r>
      <w:r w:rsidR="0048509E" w:rsidRPr="004B117C">
        <w:t xml:space="preserve"> 1995. </w:t>
      </w:r>
      <w:r w:rsidRPr="004B117C">
        <w:t>La tâche majeure du Parlement est d</w:t>
      </w:r>
      <w:r w:rsidR="004415FD">
        <w:rPr>
          <w:rFonts w:hint="eastAsia"/>
        </w:rPr>
        <w:t>’</w:t>
      </w:r>
      <w:r w:rsidRPr="004B117C">
        <w:t>aménager et de mettre en pratique l</w:t>
      </w:r>
      <w:r w:rsidR="004415FD">
        <w:rPr>
          <w:rFonts w:hint="eastAsia"/>
        </w:rPr>
        <w:t>’</w:t>
      </w:r>
      <w:r w:rsidRPr="004B117C">
        <w:t>autonomie culturelle garantie par la</w:t>
      </w:r>
      <w:r w:rsidR="00E43E32">
        <w:t xml:space="preserve"> </w:t>
      </w:r>
      <w:r w:rsidRPr="004B117C">
        <w:t xml:space="preserve">Constitution pour les </w:t>
      </w:r>
      <w:r w:rsidR="00173826">
        <w:t>Sam</w:t>
      </w:r>
      <w:r w:rsidR="00804C4E">
        <w:t>i</w:t>
      </w:r>
      <w:r w:rsidR="00173826">
        <w:t>s</w:t>
      </w:r>
      <w:r w:rsidRPr="004B117C">
        <w:t xml:space="preserve"> en tant qu</w:t>
      </w:r>
      <w:r w:rsidR="004415FD">
        <w:rPr>
          <w:rFonts w:hint="eastAsia"/>
        </w:rPr>
        <w:t>’</w:t>
      </w:r>
      <w:r w:rsidRPr="004B117C">
        <w:t>autochtone</w:t>
      </w:r>
      <w:r w:rsidR="00A74450">
        <w:t>s</w:t>
      </w:r>
      <w:r w:rsidRPr="004B117C">
        <w:t>.</w:t>
      </w:r>
    </w:p>
    <w:p w:rsidR="008D2295" w:rsidRPr="004B117C" w:rsidRDefault="008D2295" w:rsidP="00AA6F62">
      <w:pPr>
        <w:pStyle w:val="ParaNo"/>
        <w:tabs>
          <w:tab w:val="left" w:pos="567"/>
          <w:tab w:val="left" w:pos="1134"/>
          <w:tab w:val="left" w:pos="1701"/>
          <w:tab w:val="left" w:pos="2268"/>
          <w:tab w:val="left" w:pos="2835"/>
        </w:tabs>
      </w:pPr>
      <w:r w:rsidRPr="004B117C">
        <w:t>Le Parlement sam</w:t>
      </w:r>
      <w:r w:rsidR="00804C4E">
        <w:t>i</w:t>
      </w:r>
      <w:r w:rsidRPr="004B117C">
        <w:t xml:space="preserve"> est l</w:t>
      </w:r>
      <w:r w:rsidR="004415FD">
        <w:rPr>
          <w:rFonts w:hint="eastAsia"/>
        </w:rPr>
        <w:t>’</w:t>
      </w:r>
      <w:r w:rsidRPr="004B117C">
        <w:t xml:space="preserve">organe de décision suprême des </w:t>
      </w:r>
      <w:r w:rsidR="00804C4E">
        <w:t>Sami</w:t>
      </w:r>
      <w:r w:rsidR="00173826">
        <w:t>s</w:t>
      </w:r>
      <w:r w:rsidRPr="004B117C">
        <w:t xml:space="preserve"> finlandais. Il relève du Ministère de la justice, mais ne participe pas de l</w:t>
      </w:r>
      <w:r w:rsidR="004415FD">
        <w:rPr>
          <w:rFonts w:hint="eastAsia"/>
        </w:rPr>
        <w:t>’</w:t>
      </w:r>
      <w:r w:rsidRPr="004B117C">
        <w:t xml:space="preserve">Administration publique. Il représente les </w:t>
      </w:r>
      <w:r w:rsidR="00804C4E">
        <w:t>Sami</w:t>
      </w:r>
      <w:r w:rsidR="00173826">
        <w:t>s</w:t>
      </w:r>
      <w:r w:rsidRPr="004B117C">
        <w:t xml:space="preserve"> aux échelons national et international et traite des questions liées à leur langue et leur culturelle, ainsi qu</w:t>
      </w:r>
      <w:r w:rsidR="004415FD">
        <w:rPr>
          <w:rFonts w:hint="eastAsia"/>
        </w:rPr>
        <w:t>’</w:t>
      </w:r>
      <w:r w:rsidRPr="004B117C">
        <w:t xml:space="preserve">à leur place comme population autochtone. Le Parlement peut soumettre des initiatives et propositions et élaborer des déclarations destinées aux </w:t>
      </w:r>
      <w:r w:rsidR="003C3ADF">
        <w:t>administration</w:t>
      </w:r>
      <w:r w:rsidRPr="004B117C">
        <w:t>s publiques.</w:t>
      </w:r>
    </w:p>
    <w:p w:rsidR="0048509E" w:rsidRPr="004B117C" w:rsidRDefault="008D2295" w:rsidP="00AA6F62">
      <w:pPr>
        <w:pStyle w:val="ParaNo"/>
        <w:tabs>
          <w:tab w:val="left" w:pos="567"/>
          <w:tab w:val="left" w:pos="1134"/>
          <w:tab w:val="left" w:pos="1701"/>
          <w:tab w:val="left" w:pos="2268"/>
          <w:tab w:val="left" w:pos="2835"/>
        </w:tabs>
        <w:rPr>
          <w:rStyle w:val="Hyperlink"/>
          <w:bCs/>
          <w:caps/>
          <w:noProof/>
          <w:color w:val="auto"/>
          <w:u w:val="none"/>
        </w:rPr>
      </w:pPr>
      <w:r w:rsidRPr="004B117C">
        <w:t xml:space="preserve">Les 21 membres et quatre membres adjoints du Parlement </w:t>
      </w:r>
      <w:r w:rsidR="00804C4E">
        <w:t>sami</w:t>
      </w:r>
      <w:r w:rsidRPr="004B117C">
        <w:t xml:space="preserve"> sont choisis parmi les </w:t>
      </w:r>
      <w:r w:rsidR="00173826">
        <w:t>Sam</w:t>
      </w:r>
      <w:r w:rsidR="00804C4E">
        <w:t>i</w:t>
      </w:r>
      <w:r w:rsidR="00173826">
        <w:t>s</w:t>
      </w:r>
      <w:r w:rsidRPr="004B117C">
        <w:t xml:space="preserve"> lors d</w:t>
      </w:r>
      <w:r w:rsidR="004415FD">
        <w:rPr>
          <w:rFonts w:hint="eastAsia"/>
        </w:rPr>
        <w:t>’</w:t>
      </w:r>
      <w:r w:rsidRPr="004B117C">
        <w:t>élections tous les quatre ans. Les prochaines élections auront lieu à l</w:t>
      </w:r>
      <w:r w:rsidR="004415FD">
        <w:rPr>
          <w:rFonts w:hint="eastAsia"/>
        </w:rPr>
        <w:t>’</w:t>
      </w:r>
      <w:r w:rsidRPr="004B117C">
        <w:t>automne 2007.</w:t>
      </w:r>
    </w:p>
    <w:p w:rsidR="0048509E" w:rsidRPr="00E43E32" w:rsidRDefault="008D2295" w:rsidP="00AA6F62">
      <w:pPr>
        <w:pStyle w:val="Heading2"/>
        <w:numPr>
          <w:ilvl w:val="1"/>
          <w:numId w:val="5"/>
        </w:numPr>
        <w:tabs>
          <w:tab w:val="left" w:pos="567"/>
          <w:tab w:val="left" w:pos="1134"/>
          <w:tab w:val="left" w:pos="1701"/>
          <w:tab w:val="left" w:pos="2268"/>
          <w:tab w:val="left" w:pos="2835"/>
        </w:tabs>
        <w:jc w:val="left"/>
        <w:rPr>
          <w:rStyle w:val="Hyperlink"/>
          <w:bCs/>
          <w:noProof/>
          <w:color w:val="auto"/>
          <w:spacing w:val="-6"/>
          <w:szCs w:val="24"/>
          <w:u w:val="none"/>
          <w:lang w:val="fr-CH"/>
        </w:rPr>
      </w:pPr>
      <w:bookmarkStart w:id="67" w:name="_Toc173826603"/>
      <w:bookmarkStart w:id="68" w:name="_Toc174441810"/>
      <w:r w:rsidRPr="00E43E32">
        <w:rPr>
          <w:rStyle w:val="Hyperlink"/>
          <w:bCs/>
          <w:caps w:val="0"/>
          <w:noProof/>
          <w:color w:val="auto"/>
          <w:spacing w:val="-6"/>
          <w:szCs w:val="24"/>
          <w:u w:val="none"/>
          <w:lang w:val="fr-CH"/>
        </w:rPr>
        <w:t>Rapports et programmes gouvernementaux</w:t>
      </w:r>
      <w:bookmarkEnd w:id="67"/>
      <w:bookmarkEnd w:id="68"/>
    </w:p>
    <w:p w:rsidR="0048509E" w:rsidRPr="00E43E32" w:rsidRDefault="0048509E" w:rsidP="00AA6F62">
      <w:pPr>
        <w:tabs>
          <w:tab w:val="left" w:pos="567"/>
          <w:tab w:val="left" w:pos="1134"/>
          <w:tab w:val="left" w:pos="1701"/>
          <w:tab w:val="left" w:pos="2268"/>
          <w:tab w:val="left" w:pos="2835"/>
        </w:tabs>
        <w:rPr>
          <w:spacing w:val="-6"/>
          <w:lang w:val="fr-CH"/>
        </w:rPr>
      </w:pPr>
    </w:p>
    <w:p w:rsidR="0048509E" w:rsidRPr="00E43E32" w:rsidRDefault="0048509E" w:rsidP="00AA6F62">
      <w:pPr>
        <w:tabs>
          <w:tab w:val="left" w:pos="567"/>
          <w:tab w:val="left" w:pos="1134"/>
          <w:tab w:val="left" w:pos="1701"/>
          <w:tab w:val="left" w:pos="2268"/>
          <w:tab w:val="left" w:pos="2835"/>
        </w:tabs>
        <w:rPr>
          <w:rStyle w:val="Hyperlink"/>
          <w:i/>
          <w:iCs/>
          <w:noProof/>
          <w:color w:val="auto"/>
          <w:spacing w:val="-6"/>
          <w:szCs w:val="24"/>
          <w:u w:val="none"/>
          <w:lang w:val="fr-CH"/>
        </w:rPr>
      </w:pPr>
      <w:bookmarkStart w:id="69" w:name="_Toc173826604"/>
      <w:bookmarkStart w:id="70" w:name="_Toc174441811"/>
      <w:r w:rsidRPr="00E43E32">
        <w:rPr>
          <w:rStyle w:val="StyleItalique"/>
          <w:spacing w:val="-6"/>
        </w:rPr>
        <w:t xml:space="preserve">Programme </w:t>
      </w:r>
      <w:r w:rsidR="008D2295" w:rsidRPr="00E43E32">
        <w:rPr>
          <w:rStyle w:val="StyleItalique"/>
          <w:spacing w:val="-6"/>
        </w:rPr>
        <w:t xml:space="preserve">gouvernemental </w:t>
      </w:r>
      <w:r w:rsidRPr="00E43E32">
        <w:rPr>
          <w:rStyle w:val="Hyperlink"/>
          <w:i/>
          <w:iCs/>
          <w:noProof/>
          <w:color w:val="auto"/>
          <w:spacing w:val="-6"/>
          <w:szCs w:val="24"/>
          <w:u w:val="none"/>
          <w:lang w:val="fr-CH"/>
        </w:rPr>
        <w:t>2007–2011</w:t>
      </w:r>
      <w:bookmarkEnd w:id="69"/>
      <w:bookmarkEnd w:id="70"/>
    </w:p>
    <w:p w:rsidR="0048509E" w:rsidRPr="00E43E32" w:rsidRDefault="0048509E" w:rsidP="00AA6F62">
      <w:pPr>
        <w:tabs>
          <w:tab w:val="left" w:pos="567"/>
          <w:tab w:val="left" w:pos="1134"/>
          <w:tab w:val="left" w:pos="1701"/>
          <w:tab w:val="left" w:pos="2268"/>
          <w:tab w:val="left" w:pos="2835"/>
        </w:tabs>
        <w:rPr>
          <w:spacing w:val="-6"/>
          <w:szCs w:val="24"/>
          <w:lang w:val="fr-CH"/>
        </w:rPr>
      </w:pPr>
    </w:p>
    <w:p w:rsidR="0048509E" w:rsidRPr="00E43E32" w:rsidRDefault="008D2295" w:rsidP="00AA6F62">
      <w:pPr>
        <w:pStyle w:val="ParaNo"/>
        <w:tabs>
          <w:tab w:val="left" w:pos="567"/>
          <w:tab w:val="left" w:pos="1134"/>
          <w:tab w:val="left" w:pos="1701"/>
          <w:tab w:val="left" w:pos="2268"/>
          <w:tab w:val="left" w:pos="2835"/>
        </w:tabs>
        <w:rPr>
          <w:rStyle w:val="Hyperlink"/>
          <w:noProof/>
          <w:color w:val="auto"/>
          <w:spacing w:val="-6"/>
        </w:rPr>
      </w:pPr>
      <w:r w:rsidRPr="00E43E32">
        <w:rPr>
          <w:spacing w:val="-6"/>
        </w:rPr>
        <w:t xml:space="preserve">Conformément au programme actuel du Gouvernement, </w:t>
      </w:r>
      <w:smartTag w:uri="urn:schemas-microsoft-com:office:smarttags" w:element="PersonName">
        <w:smartTagPr>
          <w:attr w:name="ProductID" w:val="la Finlande"/>
        </w:smartTagPr>
        <w:r w:rsidRPr="00E43E32">
          <w:rPr>
            <w:spacing w:val="-6"/>
          </w:rPr>
          <w:t>la Finlande</w:t>
        </w:r>
      </w:smartTag>
      <w:r w:rsidRPr="00E43E32">
        <w:rPr>
          <w:spacing w:val="-6"/>
        </w:rPr>
        <w:t xml:space="preserve"> appartient à chacun, indépendamment d</w:t>
      </w:r>
      <w:r w:rsidR="003C3ADF" w:rsidRPr="00E43E32">
        <w:rPr>
          <w:spacing w:val="-6"/>
        </w:rPr>
        <w:t>es</w:t>
      </w:r>
      <w:r w:rsidRPr="00E43E32">
        <w:rPr>
          <w:spacing w:val="-6"/>
        </w:rPr>
        <w:t xml:space="preserve"> lieu</w:t>
      </w:r>
      <w:r w:rsidR="003C3ADF" w:rsidRPr="00E43E32">
        <w:rPr>
          <w:spacing w:val="-6"/>
        </w:rPr>
        <w:t>x</w:t>
      </w:r>
      <w:r w:rsidRPr="00E43E32">
        <w:rPr>
          <w:spacing w:val="-6"/>
        </w:rPr>
        <w:t xml:space="preserve"> de résidence, mode de vie, langue mat</w:t>
      </w:r>
      <w:r w:rsidR="00E43E32" w:rsidRPr="00E43E32">
        <w:rPr>
          <w:spacing w:val="-6"/>
        </w:rPr>
        <w:t>ernelle ou origine ethnique. Le</w:t>
      </w:r>
      <w:r w:rsidR="00E43E32" w:rsidRPr="00E43E32">
        <w:rPr>
          <w:rFonts w:hint="eastAsia"/>
          <w:spacing w:val="-6"/>
        </w:rPr>
        <w:t> </w:t>
      </w:r>
      <w:r w:rsidRPr="00E43E32">
        <w:rPr>
          <w:spacing w:val="-6"/>
        </w:rPr>
        <w:t>droit de regard en matière de décision, d</w:t>
      </w:r>
      <w:r w:rsidR="004415FD" w:rsidRPr="00E43E32">
        <w:rPr>
          <w:rFonts w:hint="eastAsia"/>
          <w:spacing w:val="-6"/>
        </w:rPr>
        <w:t>’</w:t>
      </w:r>
      <w:r w:rsidRPr="00E43E32">
        <w:rPr>
          <w:spacing w:val="-6"/>
        </w:rPr>
        <w:t>y participer et d</w:t>
      </w:r>
      <w:r w:rsidR="004415FD" w:rsidRPr="00E43E32">
        <w:rPr>
          <w:rFonts w:hint="eastAsia"/>
          <w:spacing w:val="-6"/>
        </w:rPr>
        <w:t>’</w:t>
      </w:r>
      <w:r w:rsidRPr="00E43E32">
        <w:rPr>
          <w:spacing w:val="-6"/>
        </w:rPr>
        <w:t>y être associé doit être garanti aux citoyens. Le programme contient un certain nombre de réformes visant à réduire la discrimination et à favoriser l</w:t>
      </w:r>
      <w:r w:rsidR="004415FD" w:rsidRPr="00E43E32">
        <w:rPr>
          <w:rFonts w:hint="eastAsia"/>
          <w:spacing w:val="-6"/>
        </w:rPr>
        <w:t>’</w:t>
      </w:r>
      <w:r w:rsidRPr="00E43E32">
        <w:rPr>
          <w:spacing w:val="-6"/>
        </w:rPr>
        <w:t>égalité tant dans la vie</w:t>
      </w:r>
      <w:r w:rsidR="003C3ADF" w:rsidRPr="00E43E32">
        <w:rPr>
          <w:spacing w:val="-6"/>
        </w:rPr>
        <w:t xml:space="preserve"> active</w:t>
      </w:r>
      <w:r w:rsidRPr="00E43E32">
        <w:rPr>
          <w:spacing w:val="-6"/>
        </w:rPr>
        <w:t xml:space="preserve"> </w:t>
      </w:r>
      <w:r w:rsidR="003C3ADF" w:rsidRPr="00E43E32">
        <w:rPr>
          <w:spacing w:val="-6"/>
        </w:rPr>
        <w:t>qu</w:t>
      </w:r>
      <w:r w:rsidR="004415FD" w:rsidRPr="00E43E32">
        <w:rPr>
          <w:rFonts w:hint="eastAsia"/>
          <w:spacing w:val="-6"/>
        </w:rPr>
        <w:t>’</w:t>
      </w:r>
      <w:r w:rsidRPr="00E43E32">
        <w:rPr>
          <w:spacing w:val="-6"/>
        </w:rPr>
        <w:t>eu égard à la langue</w:t>
      </w:r>
      <w:r w:rsidR="003C3ADF" w:rsidRPr="00E43E32">
        <w:rPr>
          <w:spacing w:val="-6"/>
        </w:rPr>
        <w:t>,</w:t>
      </w:r>
      <w:r w:rsidRPr="00E43E32">
        <w:rPr>
          <w:spacing w:val="-6"/>
        </w:rPr>
        <w:t xml:space="preserve"> la culture et la vie quotidienne. Les réformes abordent les questions d</w:t>
      </w:r>
      <w:r w:rsidR="004415FD" w:rsidRPr="00E43E32">
        <w:rPr>
          <w:rFonts w:hint="eastAsia"/>
          <w:spacing w:val="-6"/>
        </w:rPr>
        <w:t>’</w:t>
      </w:r>
      <w:r w:rsidR="003C3ADF" w:rsidRPr="00E43E32">
        <w:rPr>
          <w:spacing w:val="-6"/>
        </w:rPr>
        <w:t>orientation</w:t>
      </w:r>
      <w:r w:rsidRPr="00E43E32">
        <w:rPr>
          <w:spacing w:val="-6"/>
        </w:rPr>
        <w:t xml:space="preserve"> en matière d</w:t>
      </w:r>
      <w:r w:rsidR="004415FD" w:rsidRPr="00E43E32">
        <w:rPr>
          <w:rFonts w:hint="eastAsia"/>
          <w:spacing w:val="-6"/>
        </w:rPr>
        <w:t>’</w:t>
      </w:r>
      <w:r w:rsidRPr="00E43E32">
        <w:rPr>
          <w:spacing w:val="-6"/>
        </w:rPr>
        <w:t>immigration – notamment, comment préserver l</w:t>
      </w:r>
      <w:r w:rsidR="004415FD" w:rsidRPr="00E43E32">
        <w:rPr>
          <w:rFonts w:hint="eastAsia"/>
          <w:spacing w:val="-6"/>
        </w:rPr>
        <w:t>’</w:t>
      </w:r>
      <w:r w:rsidRPr="00E43E32">
        <w:rPr>
          <w:spacing w:val="-6"/>
        </w:rPr>
        <w:t>intérêt supérieur des enfants dans les décisions concernant les enfants demandeurs d</w:t>
      </w:r>
      <w:r w:rsidR="004415FD" w:rsidRPr="00E43E32">
        <w:rPr>
          <w:rFonts w:hint="eastAsia"/>
          <w:spacing w:val="-6"/>
        </w:rPr>
        <w:t>’</w:t>
      </w:r>
      <w:r w:rsidRPr="00E43E32">
        <w:rPr>
          <w:spacing w:val="-6"/>
        </w:rPr>
        <w:t>asile et réfugiés – et permettront d</w:t>
      </w:r>
      <w:r w:rsidR="004415FD" w:rsidRPr="00E43E32">
        <w:rPr>
          <w:rFonts w:hint="eastAsia"/>
          <w:spacing w:val="-6"/>
        </w:rPr>
        <w:t>’</w:t>
      </w:r>
      <w:r w:rsidRPr="00E43E32">
        <w:rPr>
          <w:spacing w:val="-6"/>
        </w:rPr>
        <w:t>évaluer la situation et le traitement des enfants demandeurs d</w:t>
      </w:r>
      <w:r w:rsidR="004415FD" w:rsidRPr="00E43E32">
        <w:rPr>
          <w:rFonts w:hint="eastAsia"/>
          <w:spacing w:val="-6"/>
        </w:rPr>
        <w:t>’</w:t>
      </w:r>
      <w:r w:rsidRPr="00E43E32">
        <w:rPr>
          <w:spacing w:val="-6"/>
        </w:rPr>
        <w:t xml:space="preserve">asile non </w:t>
      </w:r>
      <w:r w:rsidR="000F3552" w:rsidRPr="00E43E32">
        <w:rPr>
          <w:spacing w:val="-6"/>
        </w:rPr>
        <w:t>accompagnés</w:t>
      </w:r>
      <w:r w:rsidRPr="00E43E32">
        <w:rPr>
          <w:spacing w:val="-6"/>
        </w:rPr>
        <w:t>.</w:t>
      </w:r>
      <w:r w:rsidRPr="00E43E32">
        <w:rPr>
          <w:rStyle w:val="Hyperlink"/>
          <w:noProof/>
          <w:color w:val="auto"/>
          <w:spacing w:val="-6"/>
        </w:rPr>
        <w:t xml:space="preserve"> </w:t>
      </w:r>
    </w:p>
    <w:p w:rsidR="0048509E" w:rsidRPr="00E43E32" w:rsidRDefault="0048509E" w:rsidP="00AA6F62">
      <w:pPr>
        <w:pStyle w:val="Heading10"/>
        <w:keepNext w:val="0"/>
        <w:tabs>
          <w:tab w:val="left" w:pos="567"/>
          <w:tab w:val="left" w:pos="1134"/>
          <w:tab w:val="left" w:pos="1701"/>
          <w:tab w:val="left" w:pos="2268"/>
          <w:tab w:val="left" w:pos="2835"/>
        </w:tabs>
        <w:rPr>
          <w:rStyle w:val="StyleItalique"/>
          <w:i/>
          <w:spacing w:val="-6"/>
        </w:rPr>
      </w:pPr>
      <w:bookmarkStart w:id="71" w:name="_Toc173826605"/>
      <w:bookmarkStart w:id="72" w:name="_Toc174441812"/>
      <w:r w:rsidRPr="00E43E32">
        <w:rPr>
          <w:rStyle w:val="StyleItalique"/>
          <w:i/>
          <w:spacing w:val="-6"/>
        </w:rPr>
        <w:t>Programme</w:t>
      </w:r>
      <w:bookmarkEnd w:id="71"/>
      <w:bookmarkEnd w:id="72"/>
      <w:r w:rsidR="008A0A89" w:rsidRPr="00E43E32">
        <w:rPr>
          <w:rStyle w:val="StyleItalique"/>
          <w:i/>
          <w:spacing w:val="-6"/>
        </w:rPr>
        <w:t xml:space="preserve"> </w:t>
      </w:r>
      <w:r w:rsidR="000F3552" w:rsidRPr="00E43E32">
        <w:rPr>
          <w:rStyle w:val="StyleItalique"/>
          <w:i/>
          <w:spacing w:val="-6"/>
        </w:rPr>
        <w:t>relatif à la politique migrat</w:t>
      </w:r>
      <w:r w:rsidR="00927A54" w:rsidRPr="00E43E32">
        <w:rPr>
          <w:rStyle w:val="StyleItalique"/>
          <w:i/>
          <w:spacing w:val="-6"/>
        </w:rPr>
        <w:t>oire</w:t>
      </w:r>
      <w:r w:rsidRPr="00E43E32">
        <w:rPr>
          <w:rStyle w:val="StyleItalique"/>
          <w:i/>
          <w:spacing w:val="-6"/>
        </w:rPr>
        <w:t xml:space="preserve"> </w:t>
      </w:r>
    </w:p>
    <w:p w:rsidR="008A0A89" w:rsidRPr="00E43E32" w:rsidRDefault="008A0A89" w:rsidP="00AA6F62">
      <w:pPr>
        <w:tabs>
          <w:tab w:val="left" w:pos="567"/>
          <w:tab w:val="left" w:pos="1134"/>
          <w:tab w:val="left" w:pos="1701"/>
          <w:tab w:val="left" w:pos="2268"/>
          <w:tab w:val="left" w:pos="2835"/>
        </w:tabs>
        <w:rPr>
          <w:spacing w:val="-6"/>
          <w:szCs w:val="24"/>
          <w:lang w:val="fr-CH"/>
        </w:rPr>
      </w:pPr>
    </w:p>
    <w:p w:rsidR="000F3552" w:rsidRPr="00E43E32" w:rsidRDefault="000F3552" w:rsidP="00AA6F62">
      <w:pPr>
        <w:pStyle w:val="ParaNo"/>
        <w:tabs>
          <w:tab w:val="left" w:pos="567"/>
          <w:tab w:val="left" w:pos="1134"/>
          <w:tab w:val="left" w:pos="1701"/>
          <w:tab w:val="left" w:pos="2268"/>
          <w:tab w:val="left" w:pos="2835"/>
        </w:tabs>
        <w:rPr>
          <w:spacing w:val="-6"/>
        </w:rPr>
      </w:pPr>
      <w:r w:rsidRPr="00E43E32">
        <w:rPr>
          <w:spacing w:val="-6"/>
        </w:rPr>
        <w:t xml:space="preserve">Le </w:t>
      </w:r>
      <w:r w:rsidR="003C3ADF" w:rsidRPr="00E43E32">
        <w:rPr>
          <w:spacing w:val="-6"/>
        </w:rPr>
        <w:t>p</w:t>
      </w:r>
      <w:r w:rsidRPr="00E43E32">
        <w:rPr>
          <w:spacing w:val="-6"/>
        </w:rPr>
        <w:t xml:space="preserve">rogramme gouvernemental </w:t>
      </w:r>
      <w:r w:rsidR="003C3ADF" w:rsidRPr="00E43E32">
        <w:rPr>
          <w:spacing w:val="-6"/>
        </w:rPr>
        <w:t>relatif à</w:t>
      </w:r>
      <w:r w:rsidRPr="00E43E32">
        <w:rPr>
          <w:spacing w:val="-6"/>
        </w:rPr>
        <w:t xml:space="preserve"> la politique migrat</w:t>
      </w:r>
      <w:r w:rsidR="00927A54" w:rsidRPr="00E43E32">
        <w:rPr>
          <w:spacing w:val="-6"/>
        </w:rPr>
        <w:t>oire</w:t>
      </w:r>
      <w:r w:rsidRPr="00E43E32">
        <w:rPr>
          <w:spacing w:val="-6"/>
        </w:rPr>
        <w:t xml:space="preserve"> a</w:t>
      </w:r>
      <w:r w:rsidR="0049518C">
        <w:rPr>
          <w:spacing w:val="-6"/>
        </w:rPr>
        <w:t xml:space="preserve"> été adopté en octobre 2006. Il</w:t>
      </w:r>
      <w:r w:rsidR="0049518C">
        <w:rPr>
          <w:rFonts w:hint="eastAsia"/>
          <w:spacing w:val="-6"/>
        </w:rPr>
        <w:t> </w:t>
      </w:r>
      <w:r w:rsidRPr="00E43E32">
        <w:rPr>
          <w:spacing w:val="-6"/>
        </w:rPr>
        <w:t>s</w:t>
      </w:r>
      <w:r w:rsidR="004415FD" w:rsidRPr="00E43E32">
        <w:rPr>
          <w:rFonts w:hint="eastAsia"/>
          <w:spacing w:val="-6"/>
        </w:rPr>
        <w:t>’</w:t>
      </w:r>
      <w:r w:rsidRPr="00E43E32">
        <w:rPr>
          <w:spacing w:val="-6"/>
        </w:rPr>
        <w:t>attache à promouvoir l</w:t>
      </w:r>
      <w:r w:rsidR="004415FD" w:rsidRPr="00E43E32">
        <w:rPr>
          <w:rFonts w:hint="eastAsia"/>
          <w:spacing w:val="-6"/>
        </w:rPr>
        <w:t>’</w:t>
      </w:r>
      <w:r w:rsidRPr="00E43E32">
        <w:rPr>
          <w:spacing w:val="-6"/>
        </w:rPr>
        <w:t>immigration liée au travail. Il contient 34</w:t>
      </w:r>
      <w:r w:rsidRPr="00E43E32">
        <w:rPr>
          <w:rStyle w:val="Hyperlink"/>
          <w:noProof/>
          <w:color w:val="auto"/>
          <w:spacing w:val="-6"/>
          <w:u w:val="none"/>
        </w:rPr>
        <w:t xml:space="preserve"> directives et mesures connexes. Conformément au </w:t>
      </w:r>
      <w:r w:rsidR="003C3ADF" w:rsidRPr="00E43E32">
        <w:rPr>
          <w:rStyle w:val="Hyperlink"/>
          <w:noProof/>
          <w:color w:val="auto"/>
          <w:spacing w:val="-6"/>
          <w:u w:val="none"/>
        </w:rPr>
        <w:t>p</w:t>
      </w:r>
      <w:r w:rsidRPr="00E43E32">
        <w:rPr>
          <w:rStyle w:val="Hyperlink"/>
          <w:noProof/>
          <w:color w:val="auto"/>
          <w:spacing w:val="-6"/>
          <w:u w:val="none"/>
        </w:rPr>
        <w:t xml:space="preserve">rogramme </w:t>
      </w:r>
      <w:r w:rsidR="003C3ADF" w:rsidRPr="00E43E32">
        <w:rPr>
          <w:rStyle w:val="Hyperlink"/>
          <w:noProof/>
          <w:color w:val="auto"/>
          <w:spacing w:val="-6"/>
          <w:u w:val="none"/>
        </w:rPr>
        <w:t xml:space="preserve">du </w:t>
      </w:r>
      <w:r w:rsidRPr="00E43E32">
        <w:rPr>
          <w:rStyle w:val="Hyperlink"/>
          <w:noProof/>
          <w:color w:val="auto"/>
          <w:spacing w:val="-6"/>
          <w:u w:val="none"/>
        </w:rPr>
        <w:t xml:space="preserve">gouvernement pour </w:t>
      </w:r>
      <w:r w:rsidR="0048509E" w:rsidRPr="00E43E32">
        <w:rPr>
          <w:spacing w:val="-6"/>
        </w:rPr>
        <w:t>2007–2011,</w:t>
      </w:r>
      <w:r w:rsidRPr="00E43E32">
        <w:rPr>
          <w:spacing w:val="-6"/>
        </w:rPr>
        <w:t xml:space="preserve"> les mesures prévues dans le programme </w:t>
      </w:r>
      <w:r w:rsidR="003C3ADF" w:rsidRPr="00E43E32">
        <w:rPr>
          <w:spacing w:val="-6"/>
        </w:rPr>
        <w:t>relatif à</w:t>
      </w:r>
      <w:r w:rsidRPr="00E43E32">
        <w:rPr>
          <w:spacing w:val="-6"/>
        </w:rPr>
        <w:t xml:space="preserve"> la politique migrat</w:t>
      </w:r>
      <w:r w:rsidR="00927A54" w:rsidRPr="00E43E32">
        <w:rPr>
          <w:spacing w:val="-6"/>
        </w:rPr>
        <w:t>oire</w:t>
      </w:r>
      <w:r w:rsidRPr="00E43E32">
        <w:rPr>
          <w:spacing w:val="-6"/>
        </w:rPr>
        <w:t xml:space="preserve"> seront appliquées durant la présente période électorale.</w:t>
      </w:r>
    </w:p>
    <w:p w:rsidR="0048509E" w:rsidRPr="00E43E32" w:rsidRDefault="000F3552" w:rsidP="00AA6F62">
      <w:pPr>
        <w:pStyle w:val="ParaNo"/>
        <w:tabs>
          <w:tab w:val="left" w:pos="567"/>
          <w:tab w:val="left" w:pos="1134"/>
          <w:tab w:val="left" w:pos="1701"/>
          <w:tab w:val="left" w:pos="2268"/>
          <w:tab w:val="left" w:pos="2835"/>
        </w:tabs>
        <w:rPr>
          <w:spacing w:val="-6"/>
        </w:rPr>
      </w:pPr>
      <w:r w:rsidRPr="00E43E32">
        <w:rPr>
          <w:spacing w:val="-6"/>
        </w:rPr>
        <w:t>Le programme vise, parmi ses principaux objectifs, à parvenir</w:t>
      </w:r>
      <w:r w:rsidR="003C3ADF" w:rsidRPr="00E43E32">
        <w:rPr>
          <w:spacing w:val="-6"/>
        </w:rPr>
        <w:t>,</w:t>
      </w:r>
      <w:r w:rsidRPr="00E43E32">
        <w:rPr>
          <w:spacing w:val="-6"/>
        </w:rPr>
        <w:t xml:space="preserve"> d</w:t>
      </w:r>
      <w:r w:rsidR="0049518C">
        <w:rPr>
          <w:spacing w:val="-6"/>
        </w:rPr>
        <w:t>ans la prévention du racisme et</w:t>
      </w:r>
      <w:r w:rsidR="0049518C">
        <w:rPr>
          <w:rFonts w:hint="eastAsia"/>
          <w:spacing w:val="-6"/>
        </w:rPr>
        <w:t> </w:t>
      </w:r>
      <w:r w:rsidRPr="00E43E32">
        <w:rPr>
          <w:spacing w:val="-6"/>
        </w:rPr>
        <w:t>de la discrimination fondés sur l</w:t>
      </w:r>
      <w:r w:rsidR="004415FD" w:rsidRPr="00E43E32">
        <w:rPr>
          <w:rFonts w:hint="eastAsia"/>
          <w:spacing w:val="-6"/>
        </w:rPr>
        <w:t>’</w:t>
      </w:r>
      <w:r w:rsidRPr="00E43E32">
        <w:rPr>
          <w:spacing w:val="-6"/>
        </w:rPr>
        <w:t>origine ethnique</w:t>
      </w:r>
      <w:r w:rsidR="003C3ADF" w:rsidRPr="00E43E32">
        <w:rPr>
          <w:spacing w:val="-6"/>
        </w:rPr>
        <w:t>,</w:t>
      </w:r>
      <w:r w:rsidRPr="00E43E32">
        <w:rPr>
          <w:spacing w:val="-6"/>
        </w:rPr>
        <w:t xml:space="preserve"> à ne rien tolérer. </w:t>
      </w:r>
      <w:r w:rsidR="0049518C">
        <w:rPr>
          <w:spacing w:val="-6"/>
        </w:rPr>
        <w:t>Pour atteindre cet objectif, il</w:t>
      </w:r>
      <w:r w:rsidR="0049518C">
        <w:rPr>
          <w:rFonts w:hint="eastAsia"/>
          <w:spacing w:val="-6"/>
        </w:rPr>
        <w:t> </w:t>
      </w:r>
      <w:r w:rsidRPr="00E43E32">
        <w:rPr>
          <w:spacing w:val="-6"/>
        </w:rPr>
        <w:t>contient des mesures telles qu</w:t>
      </w:r>
      <w:r w:rsidR="004415FD" w:rsidRPr="00E43E32">
        <w:rPr>
          <w:rFonts w:hint="eastAsia"/>
          <w:spacing w:val="-6"/>
        </w:rPr>
        <w:t>’</w:t>
      </w:r>
      <w:r w:rsidRPr="00E43E32">
        <w:rPr>
          <w:spacing w:val="-6"/>
        </w:rPr>
        <w:t>abaisser le seuil d</w:t>
      </w:r>
      <w:r w:rsidR="004415FD" w:rsidRPr="00E43E32">
        <w:rPr>
          <w:rFonts w:hint="eastAsia"/>
          <w:spacing w:val="-6"/>
        </w:rPr>
        <w:t>’</w:t>
      </w:r>
      <w:r w:rsidRPr="00E43E32">
        <w:rPr>
          <w:spacing w:val="-6"/>
        </w:rPr>
        <w:t>intervention, pour les autorités, dans les cas de discrimination, créer des services d</w:t>
      </w:r>
      <w:r w:rsidR="004415FD" w:rsidRPr="00E43E32">
        <w:rPr>
          <w:rFonts w:hint="eastAsia"/>
          <w:spacing w:val="-6"/>
        </w:rPr>
        <w:t>’</w:t>
      </w:r>
      <w:r w:rsidRPr="00E43E32">
        <w:rPr>
          <w:spacing w:val="-6"/>
        </w:rPr>
        <w:t>appui et de consultations pour les victimes, mettre en place de bonnes pratiques de prévention et d</w:t>
      </w:r>
      <w:r w:rsidR="004415FD" w:rsidRPr="00E43E32">
        <w:rPr>
          <w:rFonts w:hint="eastAsia"/>
          <w:spacing w:val="-6"/>
        </w:rPr>
        <w:t>’</w:t>
      </w:r>
      <w:r w:rsidRPr="00E43E32">
        <w:rPr>
          <w:spacing w:val="-6"/>
        </w:rPr>
        <w:t>intervention dans les cas de racisme et de discrimination, établir un système d</w:t>
      </w:r>
      <w:r w:rsidR="004415FD" w:rsidRPr="00E43E32">
        <w:rPr>
          <w:rFonts w:hint="eastAsia"/>
          <w:spacing w:val="-6"/>
        </w:rPr>
        <w:t>’</w:t>
      </w:r>
      <w:r w:rsidRPr="00E43E32">
        <w:rPr>
          <w:spacing w:val="-6"/>
        </w:rPr>
        <w:t>observation de ces phénomènes, encourager les servi</w:t>
      </w:r>
      <w:r w:rsidR="007B78B0" w:rsidRPr="00E43E32">
        <w:rPr>
          <w:spacing w:val="-6"/>
        </w:rPr>
        <w:t>c</w:t>
      </w:r>
      <w:r w:rsidRPr="00E43E32">
        <w:rPr>
          <w:spacing w:val="-6"/>
        </w:rPr>
        <w:t>es d</w:t>
      </w:r>
      <w:r w:rsidR="004415FD" w:rsidRPr="00E43E32">
        <w:rPr>
          <w:rFonts w:hint="eastAsia"/>
          <w:spacing w:val="-6"/>
        </w:rPr>
        <w:t>’</w:t>
      </w:r>
      <w:r w:rsidRPr="00E43E32">
        <w:rPr>
          <w:spacing w:val="-6"/>
        </w:rPr>
        <w:t>immigration à dûment informer et les médias à rendre compte d</w:t>
      </w:r>
      <w:r w:rsidR="004415FD" w:rsidRPr="00E43E32">
        <w:rPr>
          <w:rFonts w:hint="eastAsia"/>
          <w:spacing w:val="-6"/>
        </w:rPr>
        <w:t>’</w:t>
      </w:r>
      <w:r w:rsidRPr="00E43E32">
        <w:rPr>
          <w:spacing w:val="-6"/>
        </w:rPr>
        <w:t xml:space="preserve">une </w:t>
      </w:r>
      <w:r w:rsidR="007B78B0" w:rsidRPr="00E43E32">
        <w:rPr>
          <w:spacing w:val="-6"/>
        </w:rPr>
        <w:t>manière fiable.</w:t>
      </w:r>
      <w:r w:rsidR="0048509E" w:rsidRPr="00E43E32">
        <w:rPr>
          <w:bCs/>
          <w:spacing w:val="-6"/>
        </w:rPr>
        <w:t xml:space="preserve"> </w:t>
      </w:r>
    </w:p>
    <w:p w:rsidR="0048509E" w:rsidRPr="00E43E32" w:rsidRDefault="0048509E" w:rsidP="0049518C">
      <w:pPr>
        <w:pStyle w:val="Heading10"/>
        <w:keepNext w:val="0"/>
        <w:tabs>
          <w:tab w:val="left" w:pos="567"/>
          <w:tab w:val="left" w:pos="1134"/>
          <w:tab w:val="left" w:pos="1701"/>
          <w:tab w:val="left" w:pos="2268"/>
          <w:tab w:val="left" w:pos="2835"/>
        </w:tabs>
        <w:rPr>
          <w:rStyle w:val="StyleItalique"/>
          <w:i/>
          <w:spacing w:val="-6"/>
        </w:rPr>
      </w:pPr>
      <w:bookmarkStart w:id="73" w:name="_Toc173826606"/>
      <w:bookmarkStart w:id="74" w:name="_Toc174441813"/>
      <w:r w:rsidRPr="00E43E32">
        <w:rPr>
          <w:rStyle w:val="StyleItalique"/>
          <w:i/>
          <w:spacing w:val="-6"/>
        </w:rPr>
        <w:t>R</w:t>
      </w:r>
      <w:r w:rsidR="007B78B0" w:rsidRPr="00E43E32">
        <w:rPr>
          <w:rStyle w:val="StyleItalique"/>
          <w:i/>
          <w:spacing w:val="-6"/>
        </w:rPr>
        <w:t>apport sur la politique en matière de droits de l</w:t>
      </w:r>
      <w:r w:rsidR="004415FD" w:rsidRPr="00E43E32">
        <w:rPr>
          <w:rStyle w:val="StyleItalique"/>
          <w:rFonts w:hint="eastAsia"/>
          <w:i/>
          <w:spacing w:val="-6"/>
        </w:rPr>
        <w:t>’</w:t>
      </w:r>
      <w:r w:rsidR="007B78B0" w:rsidRPr="00E43E32">
        <w:rPr>
          <w:rStyle w:val="StyleItalique"/>
          <w:i/>
          <w:spacing w:val="-6"/>
        </w:rPr>
        <w:t>homme</w:t>
      </w:r>
      <w:bookmarkEnd w:id="73"/>
      <w:bookmarkEnd w:id="74"/>
    </w:p>
    <w:p w:rsidR="008A0A89" w:rsidRPr="00E43E32" w:rsidRDefault="008A0A89" w:rsidP="00AA6F62">
      <w:pPr>
        <w:tabs>
          <w:tab w:val="left" w:pos="567"/>
          <w:tab w:val="left" w:pos="1134"/>
          <w:tab w:val="left" w:pos="1701"/>
          <w:tab w:val="left" w:pos="2268"/>
          <w:tab w:val="left" w:pos="2835"/>
        </w:tabs>
        <w:rPr>
          <w:spacing w:val="-6"/>
          <w:szCs w:val="24"/>
          <w:lang w:val="fr-CH"/>
        </w:rPr>
      </w:pPr>
    </w:p>
    <w:p w:rsidR="0048509E" w:rsidRPr="00E43E32" w:rsidRDefault="007B78B0" w:rsidP="00AA6F62">
      <w:pPr>
        <w:pStyle w:val="ParaNo"/>
        <w:tabs>
          <w:tab w:val="left" w:pos="567"/>
          <w:tab w:val="left" w:pos="1134"/>
          <w:tab w:val="left" w:pos="1701"/>
          <w:tab w:val="left" w:pos="2268"/>
          <w:tab w:val="left" w:pos="2835"/>
        </w:tabs>
        <w:rPr>
          <w:rStyle w:val="Hyperlink"/>
          <w:noProof/>
          <w:color w:val="auto"/>
          <w:spacing w:val="-6"/>
        </w:rPr>
      </w:pPr>
      <w:r w:rsidRPr="00E43E32">
        <w:rPr>
          <w:spacing w:val="-6"/>
        </w:rPr>
        <w:t>L</w:t>
      </w:r>
      <w:r w:rsidRPr="00E43E32">
        <w:rPr>
          <w:spacing w:val="-6"/>
          <w:kern w:val="36"/>
        </w:rPr>
        <w:t>e premier rapport du Gouvernement sur la politique en matière de droits de l</w:t>
      </w:r>
      <w:r w:rsidR="004415FD" w:rsidRPr="00E43E32">
        <w:rPr>
          <w:rFonts w:hint="eastAsia"/>
          <w:spacing w:val="-6"/>
          <w:kern w:val="36"/>
        </w:rPr>
        <w:t>’</w:t>
      </w:r>
      <w:r w:rsidRPr="00E43E32">
        <w:rPr>
          <w:spacing w:val="-6"/>
          <w:kern w:val="36"/>
        </w:rPr>
        <w:t xml:space="preserve">homme </w:t>
      </w:r>
      <w:r w:rsidR="00927A54" w:rsidRPr="00E43E32">
        <w:rPr>
          <w:spacing w:val="-6"/>
          <w:kern w:val="36"/>
        </w:rPr>
        <w:t>en</w:t>
      </w:r>
      <w:r w:rsidRPr="00E43E32">
        <w:rPr>
          <w:spacing w:val="-6"/>
          <w:kern w:val="36"/>
        </w:rPr>
        <w:t xml:space="preserve"> Finlande a été soumis au Parlement en mars 2004. À l</w:t>
      </w:r>
      <w:r w:rsidR="004415FD" w:rsidRPr="00E43E32">
        <w:rPr>
          <w:rFonts w:hint="eastAsia"/>
          <w:spacing w:val="-6"/>
          <w:kern w:val="36"/>
        </w:rPr>
        <w:t>’</w:t>
      </w:r>
      <w:r w:rsidRPr="00E43E32">
        <w:rPr>
          <w:spacing w:val="-6"/>
          <w:kern w:val="36"/>
        </w:rPr>
        <w:t>avenir, ce type de rapport sera établi tous les quatre ans. Le premier rapport a traité non seulement des questions de droits de l</w:t>
      </w:r>
      <w:r w:rsidR="004415FD" w:rsidRPr="00E43E32">
        <w:rPr>
          <w:rFonts w:hint="eastAsia"/>
          <w:spacing w:val="-6"/>
          <w:kern w:val="36"/>
        </w:rPr>
        <w:t>’</w:t>
      </w:r>
      <w:r w:rsidRPr="00E43E32">
        <w:rPr>
          <w:spacing w:val="-6"/>
          <w:kern w:val="36"/>
        </w:rPr>
        <w:t>homme dans la politique étrangère, mais également des questions nationales; il a aussi présenté un aperçu exhaustif des objectifs liés aux droits de l</w:t>
      </w:r>
      <w:r w:rsidR="004415FD" w:rsidRPr="00E43E32">
        <w:rPr>
          <w:rFonts w:hint="eastAsia"/>
          <w:spacing w:val="-6"/>
          <w:kern w:val="36"/>
        </w:rPr>
        <w:t>’</w:t>
      </w:r>
      <w:r w:rsidRPr="00E43E32">
        <w:rPr>
          <w:spacing w:val="-6"/>
          <w:kern w:val="36"/>
        </w:rPr>
        <w:t>homme dans les différents domaines de l</w:t>
      </w:r>
      <w:r w:rsidR="004415FD" w:rsidRPr="00E43E32">
        <w:rPr>
          <w:rFonts w:hint="eastAsia"/>
          <w:spacing w:val="-6"/>
          <w:kern w:val="36"/>
        </w:rPr>
        <w:t>’</w:t>
      </w:r>
      <w:r w:rsidRPr="00E43E32">
        <w:rPr>
          <w:spacing w:val="-6"/>
          <w:kern w:val="36"/>
        </w:rPr>
        <w:t>administration. Selon le rapport, les droits des femmes, des enfants, des minorités, des peuples autochtones et des personnes handicapées sont valorisés.</w:t>
      </w:r>
    </w:p>
    <w:p w:rsidR="0048509E" w:rsidRPr="00E43E32" w:rsidRDefault="0048509E" w:rsidP="0049518C">
      <w:pPr>
        <w:pStyle w:val="Heading10"/>
        <w:keepNext w:val="0"/>
        <w:tabs>
          <w:tab w:val="left" w:pos="567"/>
          <w:tab w:val="left" w:pos="1134"/>
          <w:tab w:val="left" w:pos="1701"/>
          <w:tab w:val="left" w:pos="2268"/>
          <w:tab w:val="left" w:pos="2835"/>
        </w:tabs>
        <w:rPr>
          <w:rStyle w:val="Hyperlink"/>
          <w:i w:val="0"/>
          <w:iCs/>
          <w:noProof/>
          <w:color w:val="000000"/>
          <w:spacing w:val="-6"/>
          <w:szCs w:val="24"/>
          <w:u w:val="none"/>
          <w:lang w:val="fr-CH"/>
        </w:rPr>
      </w:pPr>
      <w:bookmarkStart w:id="75" w:name="_Toc173826607"/>
      <w:bookmarkStart w:id="76" w:name="_Toc174441814"/>
      <w:r w:rsidRPr="00E43E32">
        <w:rPr>
          <w:rStyle w:val="Hyperlink"/>
          <w:i w:val="0"/>
          <w:iCs/>
          <w:noProof/>
          <w:color w:val="000000"/>
          <w:spacing w:val="-6"/>
          <w:szCs w:val="24"/>
          <w:u w:val="none"/>
          <w:lang w:val="fr-CH"/>
        </w:rPr>
        <w:t>R</w:t>
      </w:r>
      <w:r w:rsidR="007B78B0" w:rsidRPr="00E43E32">
        <w:rPr>
          <w:rStyle w:val="Hyperlink"/>
          <w:i w:val="0"/>
          <w:iCs/>
          <w:noProof/>
          <w:color w:val="000000"/>
          <w:spacing w:val="-6"/>
          <w:szCs w:val="24"/>
          <w:u w:val="none"/>
          <w:lang w:val="fr-CH"/>
        </w:rPr>
        <w:t xml:space="preserve">apports relatifs à la loi sur les langues et à la loi sur la langue </w:t>
      </w:r>
      <w:r w:rsidR="00927A54" w:rsidRPr="00E43E32">
        <w:rPr>
          <w:rStyle w:val="Hyperlink"/>
          <w:i w:val="0"/>
          <w:iCs/>
          <w:noProof/>
          <w:color w:val="000000"/>
          <w:spacing w:val="-6"/>
          <w:szCs w:val="24"/>
          <w:u w:val="none"/>
          <w:lang w:val="fr-CH"/>
        </w:rPr>
        <w:t>sam</w:t>
      </w:r>
      <w:r w:rsidR="00804C4E" w:rsidRPr="00E43E32">
        <w:rPr>
          <w:rStyle w:val="Hyperlink"/>
          <w:i w:val="0"/>
          <w:iCs/>
          <w:noProof/>
          <w:color w:val="000000"/>
          <w:spacing w:val="-6"/>
          <w:szCs w:val="24"/>
          <w:u w:val="none"/>
          <w:lang w:val="fr-CH"/>
        </w:rPr>
        <w:t>i</w:t>
      </w:r>
      <w:r w:rsidR="00927A54" w:rsidRPr="00E43E32">
        <w:rPr>
          <w:rStyle w:val="Hyperlink"/>
          <w:i w:val="0"/>
          <w:iCs/>
          <w:noProof/>
          <w:color w:val="000000"/>
          <w:spacing w:val="-6"/>
          <w:szCs w:val="24"/>
          <w:u w:val="none"/>
          <w:lang w:val="fr-CH"/>
        </w:rPr>
        <w:t>e</w:t>
      </w:r>
      <w:bookmarkEnd w:id="75"/>
      <w:bookmarkEnd w:id="76"/>
      <w:r w:rsidRPr="00E43E32">
        <w:rPr>
          <w:rStyle w:val="Hyperlink"/>
          <w:i w:val="0"/>
          <w:iCs/>
          <w:noProof/>
          <w:color w:val="000000"/>
          <w:spacing w:val="-6"/>
          <w:szCs w:val="24"/>
          <w:u w:val="none"/>
          <w:lang w:val="fr-CH"/>
        </w:rPr>
        <w:t xml:space="preserve"> </w:t>
      </w:r>
    </w:p>
    <w:p w:rsidR="0048509E" w:rsidRPr="00E43E32" w:rsidRDefault="0048509E" w:rsidP="00AA6F62">
      <w:pPr>
        <w:tabs>
          <w:tab w:val="left" w:pos="567"/>
          <w:tab w:val="left" w:pos="1134"/>
          <w:tab w:val="left" w:pos="1701"/>
          <w:tab w:val="left" w:pos="2268"/>
          <w:tab w:val="left" w:pos="2835"/>
        </w:tabs>
        <w:rPr>
          <w:spacing w:val="-6"/>
          <w:szCs w:val="24"/>
          <w:lang w:val="fr-CH"/>
        </w:rPr>
      </w:pPr>
    </w:p>
    <w:p w:rsidR="0048509E" w:rsidRPr="00E43E32" w:rsidRDefault="007B78B0" w:rsidP="00AA6F62">
      <w:pPr>
        <w:pStyle w:val="ParaNo"/>
        <w:tabs>
          <w:tab w:val="left" w:pos="567"/>
          <w:tab w:val="left" w:pos="1134"/>
          <w:tab w:val="left" w:pos="1701"/>
          <w:tab w:val="left" w:pos="2268"/>
          <w:tab w:val="left" w:pos="2835"/>
        </w:tabs>
        <w:rPr>
          <w:spacing w:val="-6"/>
        </w:rPr>
      </w:pPr>
      <w:r w:rsidRPr="00E43E32">
        <w:rPr>
          <w:spacing w:val="-6"/>
        </w:rPr>
        <w:t>En mars 2006, le Gouvernement a soumis au Parlement son premier rapport sur l</w:t>
      </w:r>
      <w:r w:rsidR="004415FD" w:rsidRPr="00E43E32">
        <w:rPr>
          <w:rFonts w:hint="eastAsia"/>
          <w:spacing w:val="-6"/>
        </w:rPr>
        <w:t>’</w:t>
      </w:r>
      <w:r w:rsidRPr="00E43E32">
        <w:rPr>
          <w:spacing w:val="-6"/>
        </w:rPr>
        <w:t>application de la législation en matière de langues, comme le prescrit la loi sur les langues. C</w:t>
      </w:r>
      <w:r w:rsidR="00E43E32" w:rsidRPr="00E43E32">
        <w:rPr>
          <w:spacing w:val="-6"/>
        </w:rPr>
        <w:t>e</w:t>
      </w:r>
      <w:r w:rsidR="00E43E32" w:rsidRPr="00E43E32">
        <w:rPr>
          <w:rFonts w:hint="eastAsia"/>
          <w:spacing w:val="-6"/>
        </w:rPr>
        <w:t> </w:t>
      </w:r>
      <w:r w:rsidRPr="00E43E32">
        <w:rPr>
          <w:spacing w:val="-6"/>
        </w:rPr>
        <w:t>rapport, qui sera établi à chaque période électorale, abordera l</w:t>
      </w:r>
      <w:r w:rsidR="004415FD" w:rsidRPr="00E43E32">
        <w:rPr>
          <w:rFonts w:hint="eastAsia"/>
          <w:spacing w:val="-6"/>
        </w:rPr>
        <w:t>’</w:t>
      </w:r>
      <w:r w:rsidRPr="00E43E32">
        <w:rPr>
          <w:spacing w:val="-6"/>
        </w:rPr>
        <w:t>application de la législation en la matière, la garantie des droits linguistiques et les conditions d</w:t>
      </w:r>
      <w:r w:rsidR="004415FD" w:rsidRPr="00E43E32">
        <w:rPr>
          <w:rFonts w:hint="eastAsia"/>
          <w:spacing w:val="-6"/>
        </w:rPr>
        <w:t>’</w:t>
      </w:r>
      <w:r w:rsidRPr="00E43E32">
        <w:rPr>
          <w:spacing w:val="-6"/>
        </w:rPr>
        <w:t>exercice de ces droits en Finlande.</w:t>
      </w:r>
      <w:r w:rsidR="0048509E" w:rsidRPr="00E43E32">
        <w:rPr>
          <w:spacing w:val="-6"/>
        </w:rPr>
        <w:t xml:space="preserve"> </w:t>
      </w:r>
      <w:r w:rsidR="003C3ADF" w:rsidRPr="00E43E32">
        <w:rPr>
          <w:spacing w:val="-6"/>
        </w:rPr>
        <w:t>Le premier rapport concernant</w:t>
      </w:r>
      <w:r w:rsidRPr="00E43E32">
        <w:rPr>
          <w:spacing w:val="-6"/>
        </w:rPr>
        <w:t xml:space="preserve"> l</w:t>
      </w:r>
      <w:r w:rsidR="004415FD" w:rsidRPr="00E43E32">
        <w:rPr>
          <w:rFonts w:hint="eastAsia"/>
          <w:spacing w:val="-6"/>
        </w:rPr>
        <w:t>’</w:t>
      </w:r>
      <w:r w:rsidRPr="00E43E32">
        <w:rPr>
          <w:spacing w:val="-6"/>
        </w:rPr>
        <w:t>application de la loi sur la langue sam</w:t>
      </w:r>
      <w:r w:rsidR="00804C4E" w:rsidRPr="00E43E32">
        <w:rPr>
          <w:spacing w:val="-6"/>
        </w:rPr>
        <w:t>i</w:t>
      </w:r>
      <w:r w:rsidR="00927A54" w:rsidRPr="00E43E32">
        <w:rPr>
          <w:spacing w:val="-6"/>
        </w:rPr>
        <w:t>e</w:t>
      </w:r>
      <w:r w:rsidRPr="00E43E32">
        <w:rPr>
          <w:spacing w:val="-6"/>
        </w:rPr>
        <w:t>, requis par ladite loi, sera présenté au Parlement sam</w:t>
      </w:r>
      <w:r w:rsidR="00804C4E" w:rsidRPr="00E43E32">
        <w:rPr>
          <w:spacing w:val="-6"/>
        </w:rPr>
        <w:t>i</w:t>
      </w:r>
      <w:r w:rsidRPr="00E43E32">
        <w:rPr>
          <w:spacing w:val="-6"/>
        </w:rPr>
        <w:t xml:space="preserve"> en 2007.</w:t>
      </w:r>
    </w:p>
    <w:p w:rsidR="0048509E" w:rsidRPr="004B117C" w:rsidRDefault="0048509E" w:rsidP="00AA6F62">
      <w:pPr>
        <w:pStyle w:val="Heading1"/>
        <w:keepNext w:val="0"/>
        <w:tabs>
          <w:tab w:val="left" w:pos="567"/>
          <w:tab w:val="left" w:pos="1134"/>
          <w:tab w:val="left" w:pos="1701"/>
          <w:tab w:val="left" w:pos="2268"/>
          <w:tab w:val="left" w:pos="2835"/>
        </w:tabs>
        <w:rPr>
          <w:b/>
          <w:bCs/>
          <w:lang w:val="fr-CH"/>
        </w:rPr>
      </w:pPr>
      <w:r w:rsidRPr="004B117C">
        <w:rPr>
          <w:color w:val="000000"/>
          <w:szCs w:val="24"/>
          <w:lang w:val="fr-CH"/>
        </w:rPr>
        <w:br w:type="page"/>
      </w:r>
      <w:bookmarkStart w:id="77" w:name="_Toc173826608"/>
      <w:bookmarkStart w:id="78" w:name="_Toc174441815"/>
      <w:r w:rsidRPr="004B117C">
        <w:rPr>
          <w:b/>
          <w:bCs/>
          <w:lang w:val="fr-CH"/>
        </w:rPr>
        <w:t>II.</w:t>
      </w:r>
      <w:r w:rsidR="00E32818">
        <w:rPr>
          <w:b/>
          <w:bCs/>
          <w:lang w:val="fr-CH"/>
        </w:rPr>
        <w:t xml:space="preserve">  </w:t>
      </w:r>
      <w:r w:rsidR="001D3728" w:rsidRPr="004B117C">
        <w:rPr>
          <w:b/>
          <w:bCs/>
          <w:lang w:val="fr-CH"/>
        </w:rPr>
        <w:t>RENSEIGNEMENTS CONCERNANT LES ARTICLES 2 À 7</w:t>
      </w:r>
      <w:r w:rsidR="00E32818">
        <w:rPr>
          <w:b/>
          <w:bCs/>
          <w:lang w:val="fr-CH"/>
        </w:rPr>
        <w:t xml:space="preserve"> </w:t>
      </w:r>
      <w:r w:rsidR="00E32818">
        <w:rPr>
          <w:b/>
          <w:bCs/>
          <w:lang w:val="fr-CH"/>
        </w:rPr>
        <w:br/>
      </w:r>
      <w:r w:rsidR="001D3728" w:rsidRPr="004B117C">
        <w:rPr>
          <w:b/>
          <w:bCs/>
          <w:lang w:val="fr-CH"/>
        </w:rPr>
        <w:t>de la CONVENTION</w:t>
      </w:r>
      <w:bookmarkEnd w:id="77"/>
      <w:bookmarkEnd w:id="78"/>
    </w:p>
    <w:p w:rsidR="0048509E" w:rsidRPr="004B117C" w:rsidRDefault="0048509E" w:rsidP="00AA6F62">
      <w:pPr>
        <w:tabs>
          <w:tab w:val="left" w:pos="567"/>
          <w:tab w:val="left" w:pos="1134"/>
          <w:tab w:val="left" w:pos="1701"/>
          <w:tab w:val="left" w:pos="2268"/>
          <w:tab w:val="left" w:pos="2835"/>
        </w:tabs>
        <w:rPr>
          <w:szCs w:val="24"/>
          <w:lang w:val="fr-CH"/>
        </w:rPr>
      </w:pPr>
    </w:p>
    <w:p w:rsidR="002D1E73" w:rsidRPr="004B117C" w:rsidRDefault="0048509E" w:rsidP="003D5C53">
      <w:pPr>
        <w:pStyle w:val="StyleTitre2NonToutenmajusculeGauche"/>
        <w:rPr>
          <w:lang w:val="fr-CH"/>
        </w:rPr>
      </w:pPr>
      <w:bookmarkStart w:id="79" w:name="_Toc173826609"/>
      <w:bookmarkStart w:id="80" w:name="_Toc174441816"/>
      <w:r w:rsidRPr="004B117C">
        <w:rPr>
          <w:lang w:val="fr-CH"/>
        </w:rPr>
        <w:t>A.</w:t>
      </w:r>
      <w:r w:rsidR="002D1E73" w:rsidRPr="004B117C">
        <w:rPr>
          <w:lang w:val="fr-CH"/>
        </w:rPr>
        <w:tab/>
      </w:r>
      <w:r w:rsidRPr="004B117C">
        <w:rPr>
          <w:lang w:val="fr-CH"/>
        </w:rPr>
        <w:t>Article 2</w:t>
      </w:r>
      <w:bookmarkStart w:id="81" w:name="_Toc173826610"/>
      <w:bookmarkStart w:id="82" w:name="_Toc174441817"/>
      <w:bookmarkEnd w:id="79"/>
      <w:bookmarkEnd w:id="80"/>
    </w:p>
    <w:p w:rsidR="002D1E73" w:rsidRPr="004B117C" w:rsidRDefault="002D1E73" w:rsidP="0049518C">
      <w:pPr>
        <w:tabs>
          <w:tab w:val="left" w:pos="357"/>
          <w:tab w:val="left" w:pos="567"/>
          <w:tab w:val="left" w:pos="1134"/>
          <w:tab w:val="left" w:pos="1701"/>
          <w:tab w:val="left" w:pos="2268"/>
          <w:tab w:val="left" w:pos="2835"/>
        </w:tabs>
        <w:rPr>
          <w:b/>
          <w:lang w:val="fr-CH"/>
        </w:rPr>
      </w:pPr>
    </w:p>
    <w:p w:rsidR="0048509E" w:rsidRPr="004B117C" w:rsidRDefault="0048509E" w:rsidP="003D5C53">
      <w:pPr>
        <w:pStyle w:val="StyleTitre2NonToutenmajusculeGauche"/>
        <w:rPr>
          <w:lang w:val="fr-CH"/>
        </w:rPr>
      </w:pPr>
      <w:r w:rsidRPr="004B117C">
        <w:rPr>
          <w:lang w:val="fr-CH"/>
        </w:rPr>
        <w:t>1.</w:t>
      </w:r>
      <w:r w:rsidRPr="004B117C">
        <w:rPr>
          <w:lang w:val="fr-CH"/>
        </w:rPr>
        <w:tab/>
      </w:r>
      <w:r w:rsidR="001D3728" w:rsidRPr="004B117C">
        <w:rPr>
          <w:lang w:val="fr-CH"/>
        </w:rPr>
        <w:t>R</w:t>
      </w:r>
      <w:r w:rsidRPr="004B117C">
        <w:rPr>
          <w:lang w:val="fr-CH"/>
        </w:rPr>
        <w:t>ecomm</w:t>
      </w:r>
      <w:r w:rsidR="001D3728" w:rsidRPr="004B117C">
        <w:rPr>
          <w:lang w:val="fr-CH"/>
        </w:rPr>
        <w:t>a</w:t>
      </w:r>
      <w:r w:rsidRPr="004B117C">
        <w:rPr>
          <w:lang w:val="fr-CH"/>
        </w:rPr>
        <w:t>ndations</w:t>
      </w:r>
      <w:bookmarkEnd w:id="81"/>
      <w:bookmarkEnd w:id="82"/>
      <w:r w:rsidR="001D3728" w:rsidRPr="004B117C">
        <w:rPr>
          <w:lang w:val="fr-CH"/>
        </w:rPr>
        <w:t xml:space="preserve"> antérieures</w:t>
      </w:r>
    </w:p>
    <w:p w:rsidR="0048509E" w:rsidRPr="004B117C" w:rsidRDefault="0048509E" w:rsidP="0049518C">
      <w:pPr>
        <w:tabs>
          <w:tab w:val="left" w:pos="567"/>
          <w:tab w:val="left" w:pos="1134"/>
          <w:tab w:val="left" w:pos="1701"/>
          <w:tab w:val="left" w:pos="2268"/>
          <w:tab w:val="left" w:pos="2835"/>
        </w:tabs>
        <w:rPr>
          <w:lang w:val="fr-CH"/>
        </w:rPr>
      </w:pPr>
    </w:p>
    <w:p w:rsidR="0048509E" w:rsidRPr="004B117C" w:rsidRDefault="001D3728" w:rsidP="00AA6F62">
      <w:pPr>
        <w:pStyle w:val="Heading10"/>
        <w:tabs>
          <w:tab w:val="left" w:pos="567"/>
          <w:tab w:val="left" w:pos="1134"/>
          <w:tab w:val="left" w:pos="1701"/>
          <w:tab w:val="left" w:pos="2268"/>
          <w:tab w:val="left" w:pos="2835"/>
        </w:tabs>
        <w:rPr>
          <w:iCs/>
          <w:lang w:val="fr-CH"/>
        </w:rPr>
      </w:pPr>
      <w:bookmarkStart w:id="83" w:name="_Toc173826611"/>
      <w:bookmarkStart w:id="84" w:name="_Toc174441818"/>
      <w:r w:rsidRPr="004B117C">
        <w:rPr>
          <w:iCs/>
          <w:lang w:val="fr-CH"/>
        </w:rPr>
        <w:t>Dé</w:t>
      </w:r>
      <w:r w:rsidR="0048509E" w:rsidRPr="004B117C">
        <w:rPr>
          <w:iCs/>
          <w:lang w:val="fr-CH"/>
        </w:rPr>
        <w:t>finition</w:t>
      </w:r>
      <w:r w:rsidRPr="004B117C">
        <w:rPr>
          <w:iCs/>
          <w:lang w:val="fr-CH"/>
        </w:rPr>
        <w:t xml:space="preserve"> d</w:t>
      </w:r>
      <w:r w:rsidR="00EA26D9">
        <w:rPr>
          <w:iCs/>
          <w:lang w:val="fr-CH"/>
        </w:rPr>
        <w:t>u</w:t>
      </w:r>
      <w:r w:rsidRPr="004B117C">
        <w:rPr>
          <w:iCs/>
          <w:lang w:val="fr-CH"/>
        </w:rPr>
        <w:t xml:space="preserve"> </w:t>
      </w:r>
      <w:r w:rsidR="00EA26D9">
        <w:rPr>
          <w:iCs/>
          <w:lang w:val="fr-CH"/>
        </w:rPr>
        <w:t>"</w:t>
      </w:r>
      <w:r w:rsidR="00173826">
        <w:rPr>
          <w:iCs/>
          <w:lang w:val="fr-CH"/>
        </w:rPr>
        <w:t>Sam</w:t>
      </w:r>
      <w:r w:rsidR="00EA26D9">
        <w:rPr>
          <w:iCs/>
          <w:lang w:val="fr-CH"/>
        </w:rPr>
        <w:t>i</w:t>
      </w:r>
      <w:bookmarkEnd w:id="83"/>
      <w:bookmarkEnd w:id="84"/>
      <w:r w:rsidR="00EA26D9">
        <w:rPr>
          <w:iCs/>
          <w:lang w:val="fr-CH"/>
        </w:rPr>
        <w:t>"</w:t>
      </w:r>
    </w:p>
    <w:p w:rsidR="0048509E" w:rsidRPr="004B117C" w:rsidRDefault="0048509E" w:rsidP="00AA6F62">
      <w:pPr>
        <w:tabs>
          <w:tab w:val="left" w:pos="567"/>
          <w:tab w:val="left" w:pos="1134"/>
          <w:tab w:val="left" w:pos="1701"/>
          <w:tab w:val="left" w:pos="2268"/>
          <w:tab w:val="left" w:pos="2835"/>
        </w:tabs>
        <w:rPr>
          <w:szCs w:val="24"/>
          <w:lang w:val="fr-CH"/>
        </w:rPr>
      </w:pPr>
    </w:p>
    <w:p w:rsidR="001D3728" w:rsidRPr="004B117C" w:rsidRDefault="001D3728" w:rsidP="00AA6F62">
      <w:pPr>
        <w:pStyle w:val="ParaNo"/>
        <w:tabs>
          <w:tab w:val="left" w:pos="567"/>
          <w:tab w:val="left" w:pos="1134"/>
          <w:tab w:val="left" w:pos="1701"/>
          <w:tab w:val="left" w:pos="2268"/>
          <w:tab w:val="left" w:pos="2835"/>
        </w:tabs>
      </w:pPr>
      <w:r w:rsidRPr="004B117C">
        <w:t>Dans ses recommandations formulées en</w:t>
      </w:r>
      <w:r w:rsidR="0048509E" w:rsidRPr="004B117C">
        <w:t xml:space="preserve"> 2003, </w:t>
      </w:r>
      <w:r w:rsidRPr="004B117C">
        <w:t>le Comité pour l</w:t>
      </w:r>
      <w:r w:rsidR="004415FD">
        <w:rPr>
          <w:rFonts w:hint="eastAsia"/>
        </w:rPr>
        <w:t>’</w:t>
      </w:r>
      <w:r w:rsidRPr="004B117C">
        <w:t xml:space="preserve">élimination de </w:t>
      </w:r>
      <w:r w:rsidR="003C3ADF">
        <w:t>l</w:t>
      </w:r>
      <w:r w:rsidRPr="004B117C">
        <w:t>a discrimination raciale a estimé que la définition d</w:t>
      </w:r>
      <w:r w:rsidR="00EA26D9">
        <w:t>u</w:t>
      </w:r>
      <w:r w:rsidRPr="004B117C">
        <w:t xml:space="preserve"> "</w:t>
      </w:r>
      <w:r w:rsidR="00173826">
        <w:t>Sam</w:t>
      </w:r>
      <w:r w:rsidR="00EA26D9">
        <w:t>i</w:t>
      </w:r>
      <w:r w:rsidRPr="004B117C">
        <w:t>", sur laquelle se fonde l</w:t>
      </w:r>
      <w:r w:rsidR="004415FD">
        <w:rPr>
          <w:rFonts w:hint="eastAsia"/>
        </w:rPr>
        <w:t>’</w:t>
      </w:r>
      <w:r w:rsidRPr="004B117C">
        <w:t>application de la législation, était trop restrictive.</w:t>
      </w:r>
    </w:p>
    <w:p w:rsidR="001D3728" w:rsidRPr="004B117C" w:rsidRDefault="001D3728" w:rsidP="00AA6F62">
      <w:pPr>
        <w:pStyle w:val="ParaNo"/>
        <w:tabs>
          <w:tab w:val="left" w:pos="567"/>
          <w:tab w:val="left" w:pos="1134"/>
          <w:tab w:val="left" w:pos="1701"/>
          <w:tab w:val="left" w:pos="2268"/>
          <w:tab w:val="left" w:pos="2835"/>
        </w:tabs>
      </w:pPr>
      <w:r w:rsidRPr="004B117C">
        <w:t>Conformément à l</w:t>
      </w:r>
      <w:r w:rsidR="004415FD">
        <w:rPr>
          <w:rFonts w:hint="eastAsia"/>
        </w:rPr>
        <w:t>’</w:t>
      </w:r>
      <w:r w:rsidRPr="004B117C">
        <w:t>article 3 de la loi sur le Parlement sam</w:t>
      </w:r>
      <w:r w:rsidR="00EA26D9">
        <w:t>i</w:t>
      </w:r>
      <w:r w:rsidRPr="004B117C">
        <w:t xml:space="preserve">, un </w:t>
      </w:r>
      <w:r w:rsidR="00927A54">
        <w:t>Sam</w:t>
      </w:r>
      <w:r w:rsidR="00EA26D9">
        <w:t>i</w:t>
      </w:r>
      <w:r w:rsidRPr="004B117C">
        <w:t xml:space="preserve"> s</w:t>
      </w:r>
      <w:r w:rsidR="004415FD">
        <w:rPr>
          <w:rFonts w:hint="eastAsia"/>
        </w:rPr>
        <w:t>’</w:t>
      </w:r>
      <w:r w:rsidRPr="004B117C">
        <w:t>entend d</w:t>
      </w:r>
      <w:r w:rsidR="004415FD">
        <w:rPr>
          <w:rFonts w:hint="eastAsia"/>
        </w:rPr>
        <w:t>’</w:t>
      </w:r>
      <w:r w:rsidRPr="004B117C">
        <w:t>une personne qui se considère comme telle (auto</w:t>
      </w:r>
      <w:r w:rsidRPr="004B117C">
        <w:noBreakHyphen/>
        <w:t>identification) et remplit de surcroît les critères objectifs de la définition. La portée subjective de cette définition s</w:t>
      </w:r>
      <w:r w:rsidR="004415FD">
        <w:rPr>
          <w:rFonts w:hint="eastAsia"/>
        </w:rPr>
        <w:t>’</w:t>
      </w:r>
      <w:r w:rsidRPr="004B117C">
        <w:t xml:space="preserve">appuie sur la pratique suivie par </w:t>
      </w:r>
      <w:smartTag w:uri="urn:schemas-microsoft-com:office:smarttags" w:element="PersonName">
        <w:smartTagPr>
          <w:attr w:name="ProductID" w:val="La Cour"/>
        </w:smartTagPr>
        <w:r w:rsidRPr="004B117C">
          <w:t>la Cour</w:t>
        </w:r>
      </w:smartTag>
      <w:r w:rsidRPr="004B117C">
        <w:t xml:space="preserve"> </w:t>
      </w:r>
      <w:r w:rsidR="00EA26D9">
        <w:t xml:space="preserve">administrative </w:t>
      </w:r>
      <w:r w:rsidRPr="004B117C">
        <w:t>suprême en matière d</w:t>
      </w:r>
      <w:r w:rsidR="004415FD">
        <w:rPr>
          <w:rFonts w:hint="eastAsia"/>
        </w:rPr>
        <w:t>’</w:t>
      </w:r>
      <w:r w:rsidRPr="004B117C">
        <w:t xml:space="preserve">interprétation et modifier la loi à cet égard ne se justifie pas </w:t>
      </w:r>
      <w:r w:rsidR="003C3ADF">
        <w:t>actuell</w:t>
      </w:r>
      <w:r w:rsidRPr="004B117C">
        <w:t>ement.</w:t>
      </w:r>
    </w:p>
    <w:p w:rsidR="0048509E" w:rsidRPr="004B117C" w:rsidRDefault="001D3728" w:rsidP="00AA6F62">
      <w:pPr>
        <w:pStyle w:val="ParaNo"/>
        <w:tabs>
          <w:tab w:val="left" w:pos="567"/>
          <w:tab w:val="left" w:pos="1134"/>
          <w:tab w:val="left" w:pos="1701"/>
          <w:tab w:val="left" w:pos="2268"/>
          <w:tab w:val="left" w:pos="2835"/>
        </w:tabs>
      </w:pPr>
      <w:r w:rsidRPr="004B117C">
        <w:t xml:space="preserve">Le Parlement </w:t>
      </w:r>
      <w:r w:rsidR="00927A54">
        <w:t>sam</w:t>
      </w:r>
      <w:r w:rsidR="00EA26D9">
        <w:t>i</w:t>
      </w:r>
      <w:r w:rsidRPr="004B117C">
        <w:t xml:space="preserve"> estime que la définition devrait être examinée à l</w:t>
      </w:r>
      <w:r w:rsidR="004415FD">
        <w:rPr>
          <w:rFonts w:hint="eastAsia"/>
        </w:rPr>
        <w:t>’</w:t>
      </w:r>
      <w:r w:rsidRPr="004B117C">
        <w:t>échelle des pays nordiques aux fins d</w:t>
      </w:r>
      <w:r w:rsidR="004415FD">
        <w:rPr>
          <w:rFonts w:hint="eastAsia"/>
        </w:rPr>
        <w:t>’</w:t>
      </w:r>
      <w:r w:rsidRPr="004B117C">
        <w:t>une définition commune</w:t>
      </w:r>
      <w:r w:rsidR="0048509E" w:rsidRPr="004B117C">
        <w:t xml:space="preserve"> </w:t>
      </w:r>
    </w:p>
    <w:p w:rsidR="0048509E" w:rsidRPr="004B117C" w:rsidRDefault="001D3728" w:rsidP="0049518C">
      <w:pPr>
        <w:pStyle w:val="Heading10"/>
        <w:keepNext w:val="0"/>
        <w:tabs>
          <w:tab w:val="left" w:pos="567"/>
          <w:tab w:val="left" w:pos="1134"/>
          <w:tab w:val="left" w:pos="1701"/>
          <w:tab w:val="left" w:pos="2268"/>
          <w:tab w:val="left" w:pos="2835"/>
        </w:tabs>
        <w:rPr>
          <w:iCs/>
          <w:lang w:val="fr-CH"/>
        </w:rPr>
      </w:pPr>
      <w:bookmarkStart w:id="85" w:name="_Toc173826612"/>
      <w:bookmarkStart w:id="86" w:name="_Toc174441819"/>
      <w:r w:rsidRPr="004B117C">
        <w:rPr>
          <w:iCs/>
          <w:lang w:val="fr-CH"/>
        </w:rPr>
        <w:t xml:space="preserve">Droits fonciers des </w:t>
      </w:r>
      <w:r w:rsidR="00173826">
        <w:rPr>
          <w:iCs/>
          <w:lang w:val="fr-CH"/>
        </w:rPr>
        <w:t>Sam</w:t>
      </w:r>
      <w:r w:rsidR="00EA26D9">
        <w:rPr>
          <w:iCs/>
          <w:lang w:val="fr-CH"/>
        </w:rPr>
        <w:t>i</w:t>
      </w:r>
      <w:r w:rsidR="00173826">
        <w:rPr>
          <w:iCs/>
          <w:lang w:val="fr-CH"/>
        </w:rPr>
        <w:t>s</w:t>
      </w:r>
      <w:bookmarkEnd w:id="85"/>
      <w:bookmarkEnd w:id="86"/>
    </w:p>
    <w:p w:rsidR="0048509E" w:rsidRPr="004B117C" w:rsidRDefault="0048509E" w:rsidP="00AA6F62">
      <w:pPr>
        <w:tabs>
          <w:tab w:val="left" w:pos="567"/>
          <w:tab w:val="left" w:pos="1134"/>
          <w:tab w:val="left" w:pos="1701"/>
          <w:tab w:val="left" w:pos="2268"/>
          <w:tab w:val="left" w:pos="2835"/>
        </w:tabs>
        <w:rPr>
          <w:szCs w:val="24"/>
          <w:lang w:val="fr-CH"/>
        </w:rPr>
      </w:pPr>
    </w:p>
    <w:p w:rsidR="001D3728" w:rsidRPr="004B117C" w:rsidRDefault="001D3728" w:rsidP="00AA6F62">
      <w:pPr>
        <w:pStyle w:val="ParaNo"/>
        <w:tabs>
          <w:tab w:val="left" w:pos="567"/>
          <w:tab w:val="left" w:pos="1134"/>
          <w:tab w:val="left" w:pos="1701"/>
          <w:tab w:val="left" w:pos="2268"/>
          <w:tab w:val="left" w:pos="2835"/>
        </w:tabs>
      </w:pPr>
      <w:r w:rsidRPr="004B117C">
        <w:t>Le Comité s</w:t>
      </w:r>
      <w:r w:rsidR="004415FD">
        <w:rPr>
          <w:rFonts w:hint="eastAsia"/>
        </w:rPr>
        <w:t>’</w:t>
      </w:r>
      <w:r w:rsidRPr="004B117C">
        <w:t xml:space="preserve">est à plusieurs reprises préoccupé du fait que </w:t>
      </w:r>
      <w:smartTag w:uri="urn:schemas-microsoft-com:office:smarttags" w:element="PersonName">
        <w:smartTagPr>
          <w:attr w:name="ProductID" w:val="la Finlande"/>
        </w:smartTagPr>
        <w:r w:rsidRPr="004B117C">
          <w:t>la Finlande</w:t>
        </w:r>
      </w:smartTag>
      <w:r w:rsidRPr="004B117C">
        <w:t xml:space="preserve"> n</w:t>
      </w:r>
      <w:r w:rsidR="004415FD">
        <w:rPr>
          <w:rFonts w:hint="eastAsia"/>
        </w:rPr>
        <w:t>’</w:t>
      </w:r>
      <w:r w:rsidRPr="004B117C">
        <w:t xml:space="preserve">a pas encore ratifié </w:t>
      </w:r>
      <w:smartTag w:uri="urn:schemas-microsoft-com:office:smarttags" w:element="PersonName">
        <w:smartTagPr>
          <w:attr w:name="ProductID" w:val="la Convention"/>
        </w:smartTagPr>
        <w:r w:rsidRPr="004B117C">
          <w:t>la Convention</w:t>
        </w:r>
      </w:smartTag>
      <w:r w:rsidRPr="004B117C">
        <w:t xml:space="preserve"> </w:t>
      </w:r>
      <w:r w:rsidR="00EA26D9">
        <w:t>(</w:t>
      </w:r>
      <w:r w:rsidR="00EA26D9" w:rsidRPr="004B117C">
        <w:t>n° 169</w:t>
      </w:r>
      <w:r w:rsidR="00EA26D9">
        <w:t xml:space="preserve">) </w:t>
      </w:r>
      <w:r w:rsidRPr="004B117C">
        <w:t>de l</w:t>
      </w:r>
      <w:r w:rsidR="004415FD">
        <w:rPr>
          <w:rFonts w:hint="eastAsia"/>
        </w:rPr>
        <w:t>’</w:t>
      </w:r>
      <w:r w:rsidRPr="004B117C">
        <w:t>OIT relative aux peuples indigènes et tribaux</w:t>
      </w:r>
      <w:r w:rsidR="00EA26D9">
        <w:t xml:space="preserve"> dans les pays indépendants</w:t>
      </w:r>
      <w:r w:rsidRPr="004B117C">
        <w:t xml:space="preserve">; il </w:t>
      </w:r>
      <w:r w:rsidR="00EA26D9">
        <w:t xml:space="preserve">lui </w:t>
      </w:r>
      <w:r w:rsidRPr="004B117C">
        <w:t xml:space="preserve">a recommandé </w:t>
      </w:r>
      <w:r w:rsidR="00EA26D9">
        <w:t>de régler dès que possible</w:t>
      </w:r>
      <w:r w:rsidRPr="004B117C">
        <w:t xml:space="preserve"> la question de la propriété foncière détenue par les </w:t>
      </w:r>
      <w:r w:rsidR="00173826">
        <w:t>Sam</w:t>
      </w:r>
      <w:r w:rsidR="00EA26D9">
        <w:t>i</w:t>
      </w:r>
      <w:r w:rsidR="00173826">
        <w:t>s</w:t>
      </w:r>
      <w:r w:rsidRPr="004B117C">
        <w:t xml:space="preserve"> et </w:t>
      </w:r>
      <w:r w:rsidR="00EA26D9">
        <w:t>d</w:t>
      </w:r>
      <w:r w:rsidR="004415FD">
        <w:rPr>
          <w:rFonts w:hint="eastAsia"/>
        </w:rPr>
        <w:t>’</w:t>
      </w:r>
      <w:r w:rsidR="00EA26D9">
        <w:t>adhérer à</w:t>
      </w:r>
      <w:r w:rsidRPr="004B117C">
        <w:t xml:space="preserve"> </w:t>
      </w:r>
      <w:smartTag w:uri="urn:schemas-microsoft-com:office:smarttags" w:element="PersonName">
        <w:smartTagPr>
          <w:attr w:name="ProductID" w:val="la Convention"/>
        </w:smartTagPr>
        <w:r w:rsidRPr="004B117C">
          <w:t>la Convention</w:t>
        </w:r>
      </w:smartTag>
      <w:r w:rsidRPr="004B117C">
        <w:t xml:space="preserve"> de l</w:t>
      </w:r>
      <w:r w:rsidR="004415FD">
        <w:rPr>
          <w:rFonts w:hint="eastAsia"/>
        </w:rPr>
        <w:t>’</w:t>
      </w:r>
      <w:r w:rsidRPr="004B117C">
        <w:t>OIT.</w:t>
      </w:r>
    </w:p>
    <w:p w:rsidR="001D3728" w:rsidRPr="004B117C" w:rsidRDefault="001D3728" w:rsidP="00AA6F62">
      <w:pPr>
        <w:pStyle w:val="ParaNo"/>
        <w:tabs>
          <w:tab w:val="left" w:pos="567"/>
          <w:tab w:val="left" w:pos="1134"/>
          <w:tab w:val="left" w:pos="1701"/>
          <w:tab w:val="left" w:pos="2268"/>
          <w:tab w:val="left" w:pos="2835"/>
        </w:tabs>
      </w:pPr>
      <w:r w:rsidRPr="004B117C">
        <w:t xml:space="preserve">Depuis longtemps, </w:t>
      </w:r>
      <w:smartTag w:uri="urn:schemas-microsoft-com:office:smarttags" w:element="PersonName">
        <w:smartTagPr>
          <w:attr w:name="ProductID" w:val="la Finlande"/>
        </w:smartTagPr>
        <w:r w:rsidRPr="004B117C">
          <w:t>la Finlande</w:t>
        </w:r>
      </w:smartTag>
      <w:r w:rsidRPr="004B117C">
        <w:t xml:space="preserve"> s</w:t>
      </w:r>
      <w:r w:rsidR="004415FD">
        <w:rPr>
          <w:rFonts w:hint="eastAsia"/>
        </w:rPr>
        <w:t>’</w:t>
      </w:r>
      <w:r w:rsidRPr="004B117C">
        <w:t>emploie</w:t>
      </w:r>
      <w:r w:rsidR="003C3ADF">
        <w:t>,</w:t>
      </w:r>
      <w:r w:rsidRPr="004B117C">
        <w:t xml:space="preserve"> en vain</w:t>
      </w:r>
      <w:r w:rsidR="003C3ADF">
        <w:t>,</w:t>
      </w:r>
      <w:r w:rsidRPr="004B117C">
        <w:t xml:space="preserve"> à résoudre par voie législative la question des droits fonciers. Il s</w:t>
      </w:r>
      <w:r w:rsidR="004415FD">
        <w:rPr>
          <w:rFonts w:hint="eastAsia"/>
        </w:rPr>
        <w:t>’</w:t>
      </w:r>
      <w:r w:rsidRPr="004B117C">
        <w:t xml:space="preserve">agissait de parvenir à une solution équilibrée qui respecte les obligations internationales du pays et garantisse que non seulement les </w:t>
      </w:r>
      <w:r w:rsidR="00173826">
        <w:t>Sam</w:t>
      </w:r>
      <w:r w:rsidR="00EA26D9">
        <w:t>i</w:t>
      </w:r>
      <w:r w:rsidR="00173826">
        <w:t>s</w:t>
      </w:r>
      <w:r w:rsidRPr="004B117C">
        <w:t>, mais également les autres populations locales, puissent influer sur les modalités d</w:t>
      </w:r>
      <w:r w:rsidR="004415FD">
        <w:rPr>
          <w:rFonts w:hint="eastAsia"/>
        </w:rPr>
        <w:t>’</w:t>
      </w:r>
      <w:r w:rsidRPr="004B117C">
        <w:t>usage de leur</w:t>
      </w:r>
      <w:r w:rsidR="003C3ADF">
        <w:t>s</w:t>
      </w:r>
      <w:r w:rsidRPr="004B117C">
        <w:t xml:space="preserve"> </w:t>
      </w:r>
      <w:r w:rsidR="003C3ADF">
        <w:t>zones d</w:t>
      </w:r>
      <w:r w:rsidR="004415FD">
        <w:rPr>
          <w:rFonts w:hint="eastAsia"/>
        </w:rPr>
        <w:t>’</w:t>
      </w:r>
      <w:r w:rsidR="003C3ADF">
        <w:t>habitat</w:t>
      </w:r>
      <w:r w:rsidRPr="004B117C">
        <w:t xml:space="preserve">. En certains endroits, </w:t>
      </w:r>
      <w:r w:rsidR="00173826">
        <w:t>Sam</w:t>
      </w:r>
      <w:r w:rsidR="00EA26D9">
        <w:t>i</w:t>
      </w:r>
      <w:r w:rsidR="00173826">
        <w:t>s</w:t>
      </w:r>
      <w:r w:rsidRPr="004B117C">
        <w:t xml:space="preserve"> et autres habitants cohabitent et exercent les mêmes activités depuis des siècles.</w:t>
      </w:r>
    </w:p>
    <w:p w:rsidR="00D10616" w:rsidRPr="004B117C" w:rsidRDefault="00D10616" w:rsidP="00AA6F62">
      <w:pPr>
        <w:pStyle w:val="ParaNo"/>
        <w:tabs>
          <w:tab w:val="left" w:pos="567"/>
          <w:tab w:val="left" w:pos="1134"/>
          <w:tab w:val="left" w:pos="1701"/>
          <w:tab w:val="left" w:pos="2268"/>
          <w:tab w:val="left" w:pos="2835"/>
        </w:tabs>
      </w:pPr>
      <w:r w:rsidRPr="004B117C">
        <w:t>Toutefois, la question s</w:t>
      </w:r>
      <w:r w:rsidR="004415FD">
        <w:rPr>
          <w:rFonts w:hint="eastAsia"/>
        </w:rPr>
        <w:t>’</w:t>
      </w:r>
      <w:r w:rsidRPr="004B117C">
        <w:t>étant révélée très complexe et difficile, une étude approfondie</w:t>
      </w:r>
      <w:r w:rsidR="003C3ADF">
        <w:t>,</w:t>
      </w:r>
      <w:r w:rsidRPr="004B117C">
        <w:t xml:space="preserve"> juridique et historique</w:t>
      </w:r>
      <w:r w:rsidR="003C3ADF">
        <w:t>,</w:t>
      </w:r>
      <w:r w:rsidRPr="004B117C">
        <w:t xml:space="preserve"> a été réalisée entre </w:t>
      </w:r>
      <w:r w:rsidR="0048509E" w:rsidRPr="004B117C">
        <w:t xml:space="preserve">2003 </w:t>
      </w:r>
      <w:r w:rsidRPr="004B117C">
        <w:t>et</w:t>
      </w:r>
      <w:r w:rsidR="0048509E" w:rsidRPr="004B117C">
        <w:t xml:space="preserve"> 2006</w:t>
      </w:r>
      <w:r w:rsidRPr="004B117C">
        <w:t xml:space="preserve"> sur l</w:t>
      </w:r>
      <w:r w:rsidR="004415FD">
        <w:rPr>
          <w:rFonts w:hint="eastAsia"/>
        </w:rPr>
        <w:t>’</w:t>
      </w:r>
      <w:r w:rsidR="003C3ADF">
        <w:t>habitat</w:t>
      </w:r>
      <w:r w:rsidRPr="004B117C">
        <w:t xml:space="preserve"> et</w:t>
      </w:r>
      <w:r w:rsidR="003C3ADF">
        <w:t xml:space="preserve"> la population,</w:t>
      </w:r>
      <w:r w:rsidRPr="004B117C">
        <w:t xml:space="preserve"> sur l</w:t>
      </w:r>
      <w:r w:rsidR="004415FD">
        <w:rPr>
          <w:rFonts w:hint="eastAsia"/>
        </w:rPr>
        <w:t>’</w:t>
      </w:r>
      <w:r w:rsidRPr="004B117C">
        <w:t>évolution des échanges et des droits d</w:t>
      </w:r>
      <w:r w:rsidR="004415FD">
        <w:rPr>
          <w:rFonts w:hint="eastAsia"/>
        </w:rPr>
        <w:t>’</w:t>
      </w:r>
      <w:r w:rsidRPr="004B117C">
        <w:t xml:space="preserve">utilisation des sols dans la région, </w:t>
      </w:r>
      <w:r w:rsidR="003C3ADF" w:rsidRPr="004B117C">
        <w:t xml:space="preserve">ainsi que </w:t>
      </w:r>
      <w:r w:rsidR="003C3ADF">
        <w:t>sur l</w:t>
      </w:r>
      <w:r w:rsidRPr="004B117C">
        <w:t>es liens de cette évolution avec l</w:t>
      </w:r>
      <w:r w:rsidR="004415FD">
        <w:rPr>
          <w:rFonts w:hint="eastAsia"/>
        </w:rPr>
        <w:t>’</w:t>
      </w:r>
      <w:r w:rsidR="00A96E85">
        <w:t>implantation</w:t>
      </w:r>
      <w:r w:rsidRPr="004B117C">
        <w:t xml:space="preserve"> (étude dite des droits fonciers en Haute Laponie).</w:t>
      </w:r>
      <w:r w:rsidR="0048509E" w:rsidRPr="004B117C">
        <w:t xml:space="preserve"> </w:t>
      </w:r>
    </w:p>
    <w:p w:rsidR="00D10616" w:rsidRPr="004B117C" w:rsidRDefault="00D10616" w:rsidP="00AA6F62">
      <w:pPr>
        <w:pStyle w:val="ParaNo"/>
        <w:tabs>
          <w:tab w:val="left" w:pos="567"/>
          <w:tab w:val="left" w:pos="1134"/>
          <w:tab w:val="left" w:pos="1701"/>
          <w:tab w:val="left" w:pos="2268"/>
          <w:tab w:val="left" w:pos="2835"/>
        </w:tabs>
      </w:pPr>
      <w:r w:rsidRPr="004B117C">
        <w:t>Parallèlement à l</w:t>
      </w:r>
      <w:r w:rsidR="004415FD">
        <w:rPr>
          <w:rFonts w:hint="eastAsia"/>
        </w:rPr>
        <w:t>’</w:t>
      </w:r>
      <w:r w:rsidRPr="004B117C">
        <w:t xml:space="preserve">étude sur les droits fonciers, le Ministère de la justice a continué à négocier avec le Parlement </w:t>
      </w:r>
      <w:r w:rsidR="00804C4E">
        <w:t>sami</w:t>
      </w:r>
      <w:r w:rsidRPr="004B117C">
        <w:t xml:space="preserve"> un</w:t>
      </w:r>
      <w:r w:rsidR="00620D71">
        <w:t>e éventuelle</w:t>
      </w:r>
      <w:r w:rsidRPr="004B117C">
        <w:t xml:space="preserve"> résolution</w:t>
      </w:r>
      <w:r w:rsidR="00620D71">
        <w:t xml:space="preserve"> type</w:t>
      </w:r>
      <w:r w:rsidRPr="004B117C">
        <w:t xml:space="preserve"> établi</w:t>
      </w:r>
      <w:r w:rsidR="00620D71">
        <w:t>e</w:t>
      </w:r>
      <w:r w:rsidRPr="004B117C">
        <w:t xml:space="preserve"> sur de nouvelles bases. L</w:t>
      </w:r>
      <w:r w:rsidR="004415FD">
        <w:rPr>
          <w:rFonts w:hint="eastAsia"/>
        </w:rPr>
        <w:t>’</w:t>
      </w:r>
      <w:r w:rsidRPr="004B117C">
        <w:t>intention était d</w:t>
      </w:r>
      <w:r w:rsidR="004415FD">
        <w:rPr>
          <w:rFonts w:hint="eastAsia"/>
        </w:rPr>
        <w:t>’</w:t>
      </w:r>
      <w:r w:rsidRPr="004B117C">
        <w:t>e</w:t>
      </w:r>
      <w:r w:rsidR="00620D71">
        <w:t>n</w:t>
      </w:r>
      <w:r w:rsidRPr="004B117C">
        <w:t xml:space="preserve"> soumettre le projet au Parlement à l</w:t>
      </w:r>
      <w:r w:rsidR="004415FD">
        <w:rPr>
          <w:rFonts w:hint="eastAsia"/>
        </w:rPr>
        <w:t>’</w:t>
      </w:r>
      <w:r w:rsidRPr="004B117C">
        <w:t>automne 2006; mais l</w:t>
      </w:r>
      <w:r w:rsidR="004415FD">
        <w:rPr>
          <w:rFonts w:hint="eastAsia"/>
        </w:rPr>
        <w:t>’</w:t>
      </w:r>
      <w:r w:rsidRPr="004B117C">
        <w:t>approche des élections parlementaires en mars 2007 l</w:t>
      </w:r>
      <w:r w:rsidR="004415FD">
        <w:rPr>
          <w:rFonts w:hint="eastAsia"/>
        </w:rPr>
        <w:t>’</w:t>
      </w:r>
      <w:r w:rsidRPr="004B117C">
        <w:t>a empêché.</w:t>
      </w:r>
    </w:p>
    <w:p w:rsidR="0048509E" w:rsidRPr="004B117C" w:rsidRDefault="00D10616" w:rsidP="00AA6F62">
      <w:pPr>
        <w:pStyle w:val="ParaNo"/>
        <w:tabs>
          <w:tab w:val="left" w:pos="567"/>
          <w:tab w:val="left" w:pos="1134"/>
          <w:tab w:val="left" w:pos="1701"/>
          <w:tab w:val="left" w:pos="2268"/>
          <w:tab w:val="left" w:pos="2835"/>
        </w:tabs>
        <w:rPr>
          <w:rStyle w:val="Hyperlink"/>
          <w:noProof/>
          <w:color w:val="auto"/>
        </w:rPr>
      </w:pPr>
      <w:r w:rsidRPr="004B117C">
        <w:t>Même si les projets susmentionnés concernent le même ensemble de questions, ils sont indépendants l</w:t>
      </w:r>
      <w:r w:rsidR="004415FD">
        <w:rPr>
          <w:rFonts w:hint="eastAsia"/>
        </w:rPr>
        <w:t>’</w:t>
      </w:r>
      <w:r w:rsidRPr="004B117C">
        <w:t>un de l</w:t>
      </w:r>
      <w:r w:rsidR="004415FD">
        <w:rPr>
          <w:rFonts w:hint="eastAsia"/>
        </w:rPr>
        <w:t>’</w:t>
      </w:r>
      <w:r w:rsidRPr="004B117C">
        <w:t>autre. La question de la suite à donner aux projets est en suspens et le flou juridique qui l</w:t>
      </w:r>
      <w:r w:rsidR="004415FD">
        <w:rPr>
          <w:rFonts w:hint="eastAsia"/>
        </w:rPr>
        <w:t>’</w:t>
      </w:r>
      <w:r w:rsidRPr="004B117C">
        <w:t>entoure risque de nuire aux relations interethniques dans les domaines concernés.</w:t>
      </w:r>
    </w:p>
    <w:p w:rsidR="0048509E" w:rsidRPr="004B117C" w:rsidRDefault="0048509E" w:rsidP="0049518C">
      <w:pPr>
        <w:pStyle w:val="Heading10"/>
        <w:keepNext w:val="0"/>
        <w:tabs>
          <w:tab w:val="left" w:pos="567"/>
          <w:tab w:val="left" w:pos="1134"/>
          <w:tab w:val="left" w:pos="1701"/>
          <w:tab w:val="left" w:pos="2268"/>
          <w:tab w:val="left" w:pos="2835"/>
        </w:tabs>
        <w:rPr>
          <w:iCs/>
          <w:lang w:val="fr-CH"/>
        </w:rPr>
      </w:pPr>
      <w:bookmarkStart w:id="87" w:name="_Toc174441820"/>
      <w:r w:rsidRPr="004B117C">
        <w:rPr>
          <w:iCs/>
          <w:lang w:val="fr-CH"/>
        </w:rPr>
        <w:t>R</w:t>
      </w:r>
      <w:r w:rsidR="00D10616" w:rsidRPr="004B117C">
        <w:rPr>
          <w:iCs/>
          <w:lang w:val="fr-CH"/>
        </w:rPr>
        <w:t>apport sur les garanties juridique</w:t>
      </w:r>
      <w:r w:rsidR="004F193D">
        <w:rPr>
          <w:iCs/>
          <w:lang w:val="fr-CH"/>
        </w:rPr>
        <w:t>s</w:t>
      </w:r>
      <w:r w:rsidR="00D10616" w:rsidRPr="004B117C">
        <w:rPr>
          <w:iCs/>
          <w:lang w:val="fr-CH"/>
        </w:rPr>
        <w:t xml:space="preserve"> dans la procédure accélérée en matière d</w:t>
      </w:r>
      <w:r w:rsidR="004415FD">
        <w:rPr>
          <w:rFonts w:hint="eastAsia"/>
          <w:iCs/>
          <w:lang w:val="fr-CH"/>
        </w:rPr>
        <w:t>’</w:t>
      </w:r>
      <w:r w:rsidR="00D10616" w:rsidRPr="004B117C">
        <w:rPr>
          <w:iCs/>
          <w:lang w:val="fr-CH"/>
        </w:rPr>
        <w:t>asile</w:t>
      </w:r>
      <w:bookmarkEnd w:id="87"/>
      <w:r w:rsidRPr="004B117C">
        <w:rPr>
          <w:iCs/>
          <w:lang w:val="fr-CH"/>
        </w:rPr>
        <w:t xml:space="preserve"> </w:t>
      </w:r>
    </w:p>
    <w:p w:rsidR="0048509E" w:rsidRPr="004B117C" w:rsidRDefault="0048509E" w:rsidP="00AA6F62">
      <w:pPr>
        <w:tabs>
          <w:tab w:val="left" w:pos="567"/>
          <w:tab w:val="left" w:pos="1134"/>
          <w:tab w:val="left" w:pos="1701"/>
          <w:tab w:val="left" w:pos="2268"/>
          <w:tab w:val="left" w:pos="2835"/>
        </w:tabs>
        <w:autoSpaceDE w:val="0"/>
        <w:autoSpaceDN w:val="0"/>
        <w:adjustRightInd w:val="0"/>
        <w:rPr>
          <w:szCs w:val="24"/>
          <w:lang w:val="fr-CH"/>
        </w:rPr>
      </w:pPr>
    </w:p>
    <w:p w:rsidR="00D10616" w:rsidRPr="004B117C" w:rsidRDefault="00D10616" w:rsidP="00AA6F62">
      <w:pPr>
        <w:pStyle w:val="ParaNo"/>
        <w:tabs>
          <w:tab w:val="left" w:pos="567"/>
          <w:tab w:val="left" w:pos="1134"/>
          <w:tab w:val="left" w:pos="1701"/>
          <w:tab w:val="left" w:pos="2268"/>
          <w:tab w:val="left" w:pos="2835"/>
        </w:tabs>
      </w:pPr>
      <w:r w:rsidRPr="004B117C">
        <w:t>Le Comité a exprimé sa préoccupation quant aux garanties juridique</w:t>
      </w:r>
      <w:r w:rsidR="004F193D">
        <w:t>s</w:t>
      </w:r>
      <w:r w:rsidRPr="004B117C">
        <w:t xml:space="preserve"> dans la procédure accélérée du traitement des demandes d</w:t>
      </w:r>
      <w:r w:rsidR="004415FD">
        <w:rPr>
          <w:rFonts w:hint="eastAsia"/>
        </w:rPr>
        <w:t>’</w:t>
      </w:r>
      <w:r w:rsidRPr="004B117C">
        <w:t>asile prévues dans la nouvelle loi sur les étrangers.</w:t>
      </w:r>
    </w:p>
    <w:p w:rsidR="00D10616" w:rsidRPr="004B117C" w:rsidRDefault="00D10616" w:rsidP="00AA6F62">
      <w:pPr>
        <w:pStyle w:val="ParaNo"/>
        <w:tabs>
          <w:tab w:val="left" w:pos="567"/>
          <w:tab w:val="left" w:pos="1134"/>
          <w:tab w:val="left" w:pos="1701"/>
          <w:tab w:val="left" w:pos="2268"/>
          <w:tab w:val="left" w:pos="2835"/>
        </w:tabs>
      </w:pPr>
      <w:r w:rsidRPr="004B117C">
        <w:t>En</w:t>
      </w:r>
      <w:r w:rsidR="0048509E" w:rsidRPr="004B117C">
        <w:t xml:space="preserve"> 2005, </w:t>
      </w:r>
      <w:r w:rsidRPr="004B117C">
        <w:t xml:space="preserve">à la demande du Gouvernement, le </w:t>
      </w:r>
      <w:r w:rsidR="00804C4E">
        <w:t>médiateur des minorités</w:t>
      </w:r>
      <w:r w:rsidRPr="004B117C">
        <w:t xml:space="preserve"> a établi un rapport sur les garanties de protection juridique dans la procédure accélérée. Le rapport a analysé la situation en cours dans la perspective des droits de l</w:t>
      </w:r>
      <w:r w:rsidR="004415FD">
        <w:rPr>
          <w:rFonts w:hint="eastAsia"/>
        </w:rPr>
        <w:t>’</w:t>
      </w:r>
      <w:r w:rsidRPr="004B117C">
        <w:t>homme définie par les conventions internationales et celle des dispositions constitutionnelles sur la protection en vertu de la loi et de la saine conduite des affaires publiques. L</w:t>
      </w:r>
      <w:r w:rsidR="004415FD">
        <w:rPr>
          <w:rFonts w:hint="eastAsia"/>
        </w:rPr>
        <w:t>’</w:t>
      </w:r>
      <w:r w:rsidRPr="004B117C">
        <w:t xml:space="preserve">analyse a révélé que si, en principe, la procédure accélérée garantit la protection juridique, elle a soulevé </w:t>
      </w:r>
      <w:r w:rsidR="00620D71" w:rsidRPr="00620D71">
        <w:rPr>
          <w:i/>
        </w:rPr>
        <w:t>de facto</w:t>
      </w:r>
      <w:r w:rsidRPr="004B117C">
        <w:t xml:space="preserve"> des problèmes d</w:t>
      </w:r>
      <w:r w:rsidR="004415FD">
        <w:rPr>
          <w:rFonts w:hint="eastAsia"/>
        </w:rPr>
        <w:t>’</w:t>
      </w:r>
      <w:r w:rsidRPr="004B117C">
        <w:t>interprétation. Les pouvoirs publics devraient agir d</w:t>
      </w:r>
      <w:r w:rsidR="004415FD">
        <w:rPr>
          <w:rFonts w:hint="eastAsia"/>
        </w:rPr>
        <w:t>’</w:t>
      </w:r>
      <w:r w:rsidRPr="004B117C">
        <w:t>une manière conséquente et égale dans toute procédure d</w:t>
      </w:r>
      <w:r w:rsidR="004415FD">
        <w:rPr>
          <w:rFonts w:hint="eastAsia"/>
        </w:rPr>
        <w:t>’</w:t>
      </w:r>
      <w:r w:rsidRPr="004B117C">
        <w:t>asile, indépendamment de l</w:t>
      </w:r>
      <w:r w:rsidR="004415FD">
        <w:rPr>
          <w:rFonts w:hint="eastAsia"/>
        </w:rPr>
        <w:t>’</w:t>
      </w:r>
      <w:r w:rsidRPr="004B117C">
        <w:t>origine des demandeurs et de leur capacité d</w:t>
      </w:r>
      <w:r w:rsidR="004415FD">
        <w:rPr>
          <w:rFonts w:hint="eastAsia"/>
        </w:rPr>
        <w:t>’</w:t>
      </w:r>
      <w:r w:rsidRPr="004B117C">
        <w:t>exercice.</w:t>
      </w:r>
    </w:p>
    <w:p w:rsidR="00486906" w:rsidRPr="004B117C" w:rsidRDefault="00D10616"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 xml:space="preserve">un des problèmes relevés par le </w:t>
      </w:r>
      <w:r w:rsidR="00804C4E">
        <w:t>médiateur des minorités</w:t>
      </w:r>
      <w:r w:rsidRPr="004B117C">
        <w:t xml:space="preserve"> a été l</w:t>
      </w:r>
      <w:r w:rsidR="004415FD">
        <w:rPr>
          <w:rFonts w:hint="eastAsia"/>
        </w:rPr>
        <w:t>’</w:t>
      </w:r>
      <w:r w:rsidRPr="004B117C">
        <w:t>option consistant à supprimer l</w:t>
      </w:r>
      <w:r w:rsidR="004415FD">
        <w:rPr>
          <w:rFonts w:hint="eastAsia"/>
        </w:rPr>
        <w:t>’</w:t>
      </w:r>
      <w:r w:rsidRPr="004B117C">
        <w:t>entretien préalable ou de l</w:t>
      </w:r>
      <w:r w:rsidR="004415FD">
        <w:rPr>
          <w:rFonts w:hint="eastAsia"/>
        </w:rPr>
        <w:t>’</w:t>
      </w:r>
      <w:r w:rsidRPr="004B117C">
        <w:t xml:space="preserve">avoir confié à des services autres que </w:t>
      </w:r>
      <w:smartTag w:uri="urn:schemas-microsoft-com:office:smarttags" w:element="PersonName">
        <w:smartTagPr>
          <w:attr w:name="ProductID" w:val="la Direction"/>
        </w:smartTagPr>
        <w:r w:rsidRPr="004B117C">
          <w:t>la Direction</w:t>
        </w:r>
      </w:smartTag>
      <w:r w:rsidRPr="004B117C">
        <w:t xml:space="preserve"> de l</w:t>
      </w:r>
      <w:r w:rsidR="004415FD">
        <w:rPr>
          <w:rFonts w:hint="eastAsia"/>
        </w:rPr>
        <w:t>’</w:t>
      </w:r>
      <w:r w:rsidRPr="004B117C">
        <w:t xml:space="preserve">immigration. </w:t>
      </w:r>
      <w:r w:rsidR="00486906" w:rsidRPr="004B117C">
        <w:t>De plus, le médiateur a estimé qu</w:t>
      </w:r>
      <w:r w:rsidR="004415FD">
        <w:rPr>
          <w:rFonts w:hint="eastAsia"/>
        </w:rPr>
        <w:t>’</w:t>
      </w:r>
      <w:r w:rsidR="00486906" w:rsidRPr="004B117C">
        <w:t>il fallait porter une attention accrue à l</w:t>
      </w:r>
      <w:r w:rsidR="004415FD">
        <w:rPr>
          <w:rFonts w:hint="eastAsia"/>
        </w:rPr>
        <w:t>’</w:t>
      </w:r>
      <w:r w:rsidR="00486906" w:rsidRPr="004B117C">
        <w:t>accès des demandeurs d</w:t>
      </w:r>
      <w:r w:rsidR="004415FD">
        <w:rPr>
          <w:rFonts w:hint="eastAsia"/>
        </w:rPr>
        <w:t>’</w:t>
      </w:r>
      <w:r w:rsidR="00486906" w:rsidRPr="004B117C">
        <w:t>asile aux conseils juridiques et à l</w:t>
      </w:r>
      <w:r w:rsidR="004415FD">
        <w:rPr>
          <w:rFonts w:hint="eastAsia"/>
        </w:rPr>
        <w:t>’</w:t>
      </w:r>
      <w:r w:rsidR="00486906" w:rsidRPr="004B117C">
        <w:t>assistance ju</w:t>
      </w:r>
      <w:r w:rsidR="00620D71">
        <w:t>ridiqu</w:t>
      </w:r>
      <w:r w:rsidR="00486906" w:rsidRPr="004B117C">
        <w:t>e pour leur garantir une protection légale.</w:t>
      </w:r>
    </w:p>
    <w:p w:rsidR="00486906" w:rsidRPr="004B117C" w:rsidRDefault="00486906" w:rsidP="00AA6F62">
      <w:pPr>
        <w:pStyle w:val="ParaNo"/>
        <w:tabs>
          <w:tab w:val="left" w:pos="567"/>
          <w:tab w:val="left" w:pos="1134"/>
          <w:tab w:val="left" w:pos="1701"/>
          <w:tab w:val="left" w:pos="2268"/>
          <w:tab w:val="left" w:pos="2835"/>
        </w:tabs>
        <w:rPr>
          <w:iCs/>
        </w:rPr>
      </w:pPr>
      <w:r w:rsidRPr="004B117C">
        <w:t xml:space="preserve">Concernant les recours, le </w:t>
      </w:r>
      <w:r w:rsidR="00804C4E">
        <w:t>médiateur des minorités</w:t>
      </w:r>
      <w:r w:rsidRPr="004B117C">
        <w:t xml:space="preserve"> a déclaré qu</w:t>
      </w:r>
      <w:r w:rsidR="004415FD">
        <w:rPr>
          <w:rFonts w:hint="eastAsia"/>
        </w:rPr>
        <w:t>’</w:t>
      </w:r>
      <w:r w:rsidRPr="004B117C">
        <w:t>il faudrait donner à la justice administrative compétente une possibilité de formuler ses conclusions en la matière avant que la décision soit exécutoire, ce qui n</w:t>
      </w:r>
      <w:r w:rsidR="004415FD">
        <w:rPr>
          <w:rFonts w:hint="eastAsia"/>
        </w:rPr>
        <w:t>’</w:t>
      </w:r>
      <w:r w:rsidRPr="004B117C">
        <w:t>a pas toujours été le cas, faute de ressources. Ce défaut compromet la protection juridique et l</w:t>
      </w:r>
      <w:r w:rsidR="004415FD">
        <w:rPr>
          <w:rFonts w:hint="eastAsia"/>
        </w:rPr>
        <w:t>’</w:t>
      </w:r>
      <w:r w:rsidRPr="004B117C">
        <w:t>effet utile du droit de recours. Dans la stratégie destinée au Ministère de l</w:t>
      </w:r>
      <w:r w:rsidR="004415FD">
        <w:rPr>
          <w:rFonts w:hint="eastAsia"/>
        </w:rPr>
        <w:t>’</w:t>
      </w:r>
      <w:r w:rsidRPr="004B117C">
        <w:t>intérieur, qui vise à améliorer l</w:t>
      </w:r>
      <w:r w:rsidR="004415FD">
        <w:rPr>
          <w:rFonts w:hint="eastAsia"/>
        </w:rPr>
        <w:t>’</w:t>
      </w:r>
      <w:r w:rsidRPr="004B117C">
        <w:t>administration des migrations et la législation sur les étrangers, il est suggéré d</w:t>
      </w:r>
      <w:r w:rsidR="004415FD">
        <w:rPr>
          <w:rFonts w:hint="eastAsia"/>
        </w:rPr>
        <w:t>’</w:t>
      </w:r>
      <w:r w:rsidRPr="004B117C">
        <w:t>examiner comment rendre plus précise la disposition de la loi sur les étrangers concernant l</w:t>
      </w:r>
      <w:r w:rsidR="004415FD">
        <w:rPr>
          <w:rFonts w:hint="eastAsia"/>
        </w:rPr>
        <w:t>’</w:t>
      </w:r>
      <w:r w:rsidRPr="004B117C">
        <w:t>exécution des décisions en matière de refus d</w:t>
      </w:r>
      <w:r w:rsidR="004415FD">
        <w:rPr>
          <w:rFonts w:hint="eastAsia"/>
        </w:rPr>
        <w:t>’</w:t>
      </w:r>
      <w:r w:rsidRPr="004B117C">
        <w:t xml:space="preserve">admission </w:t>
      </w:r>
      <w:r w:rsidR="00620D71" w:rsidRPr="004B117C">
        <w:t xml:space="preserve">rendues </w:t>
      </w:r>
      <w:r w:rsidRPr="004B117C">
        <w:t xml:space="preserve">dans </w:t>
      </w:r>
      <w:r w:rsidR="00620D71">
        <w:t>la</w:t>
      </w:r>
      <w:r w:rsidRPr="004B117C">
        <w:t xml:space="preserve"> procédure accélérée afin de redresser la situation qui prévaut. </w:t>
      </w:r>
      <w:bookmarkStart w:id="88" w:name="_Toc173826613"/>
      <w:bookmarkStart w:id="89" w:name="_Toc174441821"/>
    </w:p>
    <w:p w:rsidR="0048509E" w:rsidRPr="004B117C" w:rsidRDefault="0048509E" w:rsidP="00AA6F62">
      <w:pPr>
        <w:tabs>
          <w:tab w:val="left" w:pos="567"/>
          <w:tab w:val="left" w:pos="1134"/>
          <w:tab w:val="left" w:pos="1701"/>
          <w:tab w:val="left" w:pos="2268"/>
          <w:tab w:val="left" w:pos="2835"/>
        </w:tabs>
        <w:rPr>
          <w:lang w:val="fr-CH"/>
        </w:rPr>
      </w:pPr>
      <w:r w:rsidRPr="004B117C">
        <w:rPr>
          <w:i/>
          <w:lang w:val="fr-CH"/>
        </w:rPr>
        <w:t>Racis</w:t>
      </w:r>
      <w:r w:rsidR="00486906" w:rsidRPr="004B117C">
        <w:rPr>
          <w:i/>
          <w:lang w:val="fr-CH"/>
        </w:rPr>
        <w:t>me et xénophobie</w:t>
      </w:r>
      <w:bookmarkEnd w:id="88"/>
      <w:bookmarkEnd w:id="89"/>
    </w:p>
    <w:p w:rsidR="0048509E" w:rsidRPr="004B117C" w:rsidRDefault="0048509E" w:rsidP="00AA6F62">
      <w:pPr>
        <w:tabs>
          <w:tab w:val="left" w:pos="567"/>
          <w:tab w:val="left" w:pos="1134"/>
          <w:tab w:val="left" w:pos="1701"/>
          <w:tab w:val="left" w:pos="2268"/>
          <w:tab w:val="left" w:pos="2835"/>
        </w:tabs>
        <w:rPr>
          <w:szCs w:val="24"/>
          <w:lang w:val="fr-CH"/>
        </w:rPr>
      </w:pPr>
    </w:p>
    <w:p w:rsidR="00486906" w:rsidRPr="004B117C" w:rsidRDefault="00486906" w:rsidP="00AA6F62">
      <w:pPr>
        <w:pStyle w:val="ParaNo"/>
        <w:tabs>
          <w:tab w:val="left" w:pos="567"/>
          <w:tab w:val="left" w:pos="1134"/>
          <w:tab w:val="left" w:pos="1701"/>
          <w:tab w:val="left" w:pos="2268"/>
          <w:tab w:val="left" w:pos="2835"/>
        </w:tabs>
      </w:pPr>
      <w:r w:rsidRPr="004B117C">
        <w:t>Le Comité a porté son attention sur les réactions racistes et xénophobes dans certains groupes de population, en particulier les jeunes. Il a exhorté la Finlande à suivre l</w:t>
      </w:r>
      <w:r w:rsidR="004415FD">
        <w:rPr>
          <w:rFonts w:hint="eastAsia"/>
        </w:rPr>
        <w:t>’</w:t>
      </w:r>
      <w:r w:rsidR="0049518C">
        <w:t>évolution, à</w:t>
      </w:r>
      <w:r w:rsidR="0049518C">
        <w:rPr>
          <w:rFonts w:hint="eastAsia"/>
        </w:rPr>
        <w:t> </w:t>
      </w:r>
      <w:r w:rsidRPr="004B117C">
        <w:t>combattre les attitudes hostiles, à sensibiliser à la diversité culturelle et à promouvoir l</w:t>
      </w:r>
      <w:r w:rsidR="004415FD">
        <w:rPr>
          <w:rFonts w:hint="eastAsia"/>
        </w:rPr>
        <w:t>’</w:t>
      </w:r>
      <w:r w:rsidRPr="004B117C">
        <w:t>intégration des minorités.</w:t>
      </w:r>
    </w:p>
    <w:p w:rsidR="00486906" w:rsidRPr="004B117C" w:rsidRDefault="00486906" w:rsidP="00AA6F62">
      <w:pPr>
        <w:pStyle w:val="ParaNo"/>
        <w:tabs>
          <w:tab w:val="left" w:pos="567"/>
          <w:tab w:val="left" w:pos="1134"/>
          <w:tab w:val="left" w:pos="1701"/>
          <w:tab w:val="left" w:pos="2268"/>
          <w:tab w:val="left" w:pos="2835"/>
        </w:tabs>
      </w:pPr>
      <w:r w:rsidRPr="004B117C">
        <w:t>Le Ministère de l</w:t>
      </w:r>
      <w:r w:rsidR="004415FD">
        <w:rPr>
          <w:rFonts w:hint="eastAsia"/>
        </w:rPr>
        <w:t>’</w:t>
      </w:r>
      <w:r w:rsidRPr="004B117C">
        <w:t xml:space="preserve">éducation accorde des subventions annuelles pour soutenir la promotion du multiculturalisme et des activités antiracistes. En 2007, il a ainsi subventionné 79 projets. </w:t>
      </w:r>
    </w:p>
    <w:p w:rsidR="0062364D" w:rsidRPr="004B117C" w:rsidRDefault="0062364D" w:rsidP="00AA6F62">
      <w:pPr>
        <w:pStyle w:val="ParaNo"/>
        <w:tabs>
          <w:tab w:val="left" w:pos="567"/>
          <w:tab w:val="left" w:pos="1134"/>
          <w:tab w:val="left" w:pos="1701"/>
          <w:tab w:val="left" w:pos="2268"/>
          <w:tab w:val="left" w:pos="2835"/>
        </w:tabs>
      </w:pPr>
      <w:r w:rsidRPr="004B117C">
        <w:t xml:space="preserve">Tant les </w:t>
      </w:r>
      <w:r w:rsidR="00620D71">
        <w:t>autorité</w:t>
      </w:r>
      <w:r w:rsidRPr="004B117C">
        <w:t>s publiques que les organisations non gouvernementales ont effectué un certain nombre d</w:t>
      </w:r>
      <w:r w:rsidR="004415FD">
        <w:rPr>
          <w:rFonts w:hint="eastAsia"/>
        </w:rPr>
        <w:t>’</w:t>
      </w:r>
      <w:r w:rsidRPr="004B117C">
        <w:t>études et d</w:t>
      </w:r>
      <w:r w:rsidR="004415FD">
        <w:rPr>
          <w:rFonts w:hint="eastAsia"/>
        </w:rPr>
        <w:t>’</w:t>
      </w:r>
      <w:r w:rsidRPr="004B117C">
        <w:t>enquêtes sur l</w:t>
      </w:r>
      <w:r w:rsidR="004415FD">
        <w:rPr>
          <w:rFonts w:hint="eastAsia"/>
        </w:rPr>
        <w:t>’</w:t>
      </w:r>
      <w:r w:rsidRPr="004B117C">
        <w:t>attitude des citoyens. En 2006, l</w:t>
      </w:r>
      <w:r w:rsidR="004415FD">
        <w:rPr>
          <w:rFonts w:hint="eastAsia"/>
        </w:rPr>
        <w:t>’</w:t>
      </w:r>
      <w:r w:rsidRPr="004B117C">
        <w:t>Université de Joensuu</w:t>
      </w:r>
      <w:r w:rsidRPr="004B117C">
        <w:rPr>
          <w:bCs/>
          <w:i/>
        </w:rPr>
        <w:t xml:space="preserve"> </w:t>
      </w:r>
      <w:r w:rsidRPr="004B117C">
        <w:rPr>
          <w:bCs/>
        </w:rPr>
        <w:t xml:space="preserve">a dirigé une étude intitulée </w:t>
      </w:r>
      <w:r w:rsidR="0048509E" w:rsidRPr="004B117C">
        <w:rPr>
          <w:i/>
        </w:rPr>
        <w:t>Diversit</w:t>
      </w:r>
      <w:r w:rsidRPr="004B117C">
        <w:rPr>
          <w:i/>
        </w:rPr>
        <w:t xml:space="preserve">é ethnique et culturelle et </w:t>
      </w:r>
      <w:r w:rsidR="00620D71">
        <w:rPr>
          <w:i/>
        </w:rPr>
        <w:t>autorités</w:t>
      </w:r>
      <w:r w:rsidRPr="004B117C">
        <w:rPr>
          <w:i/>
        </w:rPr>
        <w:t xml:space="preserve"> publiques,</w:t>
      </w:r>
      <w:r w:rsidRPr="004B117C">
        <w:t xml:space="preserve"> qui fait suite à celle réalisée en 1999 sur les comportements au sein des </w:t>
      </w:r>
      <w:r w:rsidR="00620D71">
        <w:t>administrations</w:t>
      </w:r>
      <w:r w:rsidRPr="004B117C">
        <w:t xml:space="preserve"> publiques. L</w:t>
      </w:r>
      <w:r w:rsidR="004415FD">
        <w:rPr>
          <w:rFonts w:hint="eastAsia"/>
        </w:rPr>
        <w:t>’</w:t>
      </w:r>
      <w:r w:rsidRPr="004B117C">
        <w:t>objet de la première étude a été élargi aux immigrants comme collègues dans les différentes administrations. L</w:t>
      </w:r>
      <w:r w:rsidR="004415FD">
        <w:rPr>
          <w:rFonts w:hint="eastAsia"/>
        </w:rPr>
        <w:t>’</w:t>
      </w:r>
      <w:r w:rsidRPr="004B117C">
        <w:t>étude complémentaire a révélé que, dans l</w:t>
      </w:r>
      <w:r w:rsidR="004415FD">
        <w:rPr>
          <w:rFonts w:hint="eastAsia"/>
        </w:rPr>
        <w:t>’</w:t>
      </w:r>
      <w:r w:rsidRPr="004B117C">
        <w:t>ensemble, les mentalités ont évolué dans le bon sens, mais doivent encore s</w:t>
      </w:r>
      <w:r w:rsidR="004415FD">
        <w:rPr>
          <w:rFonts w:hint="eastAsia"/>
        </w:rPr>
        <w:t>’</w:t>
      </w:r>
      <w:r w:rsidRPr="004B117C">
        <w:t>améliorer. En 2007, un mémoire sur le racisme dans la vie des enfants et des jeunes a également été rédigé dans le domaine de l</w:t>
      </w:r>
      <w:r w:rsidR="004415FD">
        <w:rPr>
          <w:rFonts w:hint="eastAsia"/>
        </w:rPr>
        <w:t>’</w:t>
      </w:r>
      <w:r w:rsidRPr="004B117C">
        <w:t>anthropologie sociale</w:t>
      </w:r>
      <w:r w:rsidR="0048509E" w:rsidRPr="004B117C">
        <w:rPr>
          <w:rStyle w:val="FootnoteReference"/>
          <w:b w:val="0"/>
          <w:sz w:val="20"/>
        </w:rPr>
        <w:footnoteReference w:id="11"/>
      </w:r>
      <w:r w:rsidR="0048509E" w:rsidRPr="004B117C">
        <w:rPr>
          <w:sz w:val="20"/>
        </w:rPr>
        <w:t>.</w:t>
      </w:r>
    </w:p>
    <w:p w:rsidR="006B1E83" w:rsidRPr="004B117C" w:rsidRDefault="006B1E83" w:rsidP="00AA6F62">
      <w:pPr>
        <w:pStyle w:val="ParaNo"/>
        <w:tabs>
          <w:tab w:val="left" w:pos="567"/>
          <w:tab w:val="left" w:pos="1134"/>
          <w:tab w:val="left" w:pos="1701"/>
          <w:tab w:val="left" w:pos="2268"/>
          <w:tab w:val="left" w:pos="2835"/>
        </w:tabs>
      </w:pPr>
      <w:r w:rsidRPr="004B117C">
        <w:t>La formation pédagogique se soucie de plus en plus d</w:t>
      </w:r>
      <w:r w:rsidR="004415FD">
        <w:rPr>
          <w:rFonts w:hint="eastAsia"/>
        </w:rPr>
        <w:t>’</w:t>
      </w:r>
      <w:r w:rsidRPr="004B117C">
        <w:t>enseigne</w:t>
      </w:r>
      <w:r w:rsidR="00620D71">
        <w:t xml:space="preserve">r </w:t>
      </w:r>
      <w:r w:rsidRPr="004B117C">
        <w:t>la compréhension et la sensibilisation à l</w:t>
      </w:r>
      <w:r w:rsidR="004415FD">
        <w:rPr>
          <w:rFonts w:hint="eastAsia"/>
        </w:rPr>
        <w:t>’</w:t>
      </w:r>
      <w:r w:rsidRPr="004B117C">
        <w:t>égard des minorités, au plan international. Tolérance et respect des droits de l</w:t>
      </w:r>
      <w:r w:rsidR="004415FD">
        <w:rPr>
          <w:rFonts w:hint="eastAsia"/>
        </w:rPr>
        <w:t>’</w:t>
      </w:r>
      <w:r w:rsidRPr="004B117C">
        <w:t>homme sont soulignés dans l</w:t>
      </w:r>
      <w:r w:rsidR="004415FD">
        <w:rPr>
          <w:rFonts w:hint="eastAsia"/>
        </w:rPr>
        <w:t>’</w:t>
      </w:r>
      <w:r w:rsidRPr="004B117C">
        <w:t xml:space="preserve">enseignement général – tant </w:t>
      </w:r>
      <w:r w:rsidR="00620D71">
        <w:t>du premier cycle que du deuxième</w:t>
      </w:r>
      <w:r w:rsidR="00620D71" w:rsidRPr="004B117C">
        <w:t xml:space="preserve"> cycle</w:t>
      </w:r>
      <w:r w:rsidR="00620D71">
        <w:t xml:space="preserve"> du secondaire</w:t>
      </w:r>
      <w:r w:rsidRPr="004B117C">
        <w:t>. Les programmes scolaires prévoient l</w:t>
      </w:r>
      <w:r w:rsidR="004415FD">
        <w:rPr>
          <w:rFonts w:hint="eastAsia"/>
        </w:rPr>
        <w:t>’</w:t>
      </w:r>
      <w:r w:rsidRPr="004B117C">
        <w:t>étude de questions telles que prévention et traitement des brimades.</w:t>
      </w:r>
    </w:p>
    <w:p w:rsidR="006B1E83" w:rsidRPr="004B117C" w:rsidRDefault="006B1E83" w:rsidP="00AA6F62">
      <w:pPr>
        <w:pStyle w:val="ParaNo"/>
        <w:tabs>
          <w:tab w:val="left" w:pos="567"/>
          <w:tab w:val="left" w:pos="1134"/>
          <w:tab w:val="left" w:pos="1701"/>
          <w:tab w:val="left" w:pos="2268"/>
          <w:tab w:val="left" w:pos="2835"/>
        </w:tabs>
      </w:pPr>
      <w:r w:rsidRPr="004B117C">
        <w:t>Selon un mémoire sur des actes de brimades dans six écoles multicul</w:t>
      </w:r>
      <w:r w:rsidR="00C93E13" w:rsidRPr="004B117C">
        <w:t>tu</w:t>
      </w:r>
      <w:r w:rsidRPr="004B117C">
        <w:t>relles</w:t>
      </w:r>
      <w:r w:rsidR="0048509E" w:rsidRPr="004B117C">
        <w:rPr>
          <w:rStyle w:val="FootnoteReference"/>
          <w:b w:val="0"/>
          <w:sz w:val="20"/>
        </w:rPr>
        <w:footnoteReference w:id="12"/>
      </w:r>
      <w:r w:rsidRPr="004B117C">
        <w:t xml:space="preserve">, publié en 2006, ce problème dépasse la moyenne dans </w:t>
      </w:r>
      <w:r w:rsidR="008E68AC">
        <w:t>c</w:t>
      </w:r>
      <w:r w:rsidRPr="004B117C">
        <w:t>es écoles et souvent empêche les élèves issus de l</w:t>
      </w:r>
      <w:r w:rsidR="004415FD">
        <w:rPr>
          <w:rFonts w:hint="eastAsia"/>
        </w:rPr>
        <w:t>’</w:t>
      </w:r>
      <w:r w:rsidRPr="004B117C">
        <w:t>immigration de s</w:t>
      </w:r>
      <w:r w:rsidR="004415FD">
        <w:rPr>
          <w:rFonts w:hint="eastAsia"/>
        </w:rPr>
        <w:t>’</w:t>
      </w:r>
      <w:r w:rsidRPr="004B117C">
        <w:t>intégrer. Le plus souvent, les élèves ne pensent pas que leurs origines ethniques soient la cause des brimades, mais près d</w:t>
      </w:r>
      <w:r w:rsidR="004415FD">
        <w:rPr>
          <w:rFonts w:hint="eastAsia"/>
        </w:rPr>
        <w:t>’</w:t>
      </w:r>
      <w:r w:rsidRPr="004B117C">
        <w:t xml:space="preserve">un élève immigré sur quatre craint de subir des brimades pendant les récréations. </w:t>
      </w:r>
    </w:p>
    <w:p w:rsidR="006B1E83" w:rsidRPr="004B117C" w:rsidRDefault="006B1E83" w:rsidP="00AA6F62">
      <w:pPr>
        <w:pStyle w:val="ParaNo"/>
        <w:tabs>
          <w:tab w:val="left" w:pos="567"/>
          <w:tab w:val="left" w:pos="1134"/>
          <w:tab w:val="left" w:pos="1701"/>
          <w:tab w:val="left" w:pos="2268"/>
          <w:tab w:val="left" w:pos="2835"/>
        </w:tabs>
      </w:pPr>
      <w:r w:rsidRPr="004B117C">
        <w:t>E</w:t>
      </w:r>
      <w:r w:rsidR="0048509E" w:rsidRPr="004B117C">
        <w:t>n 2007, 40</w:t>
      </w:r>
      <w:r w:rsidRPr="004B117C">
        <w:t> écoles pilotes lanceront un programme de lu</w:t>
      </w:r>
      <w:r w:rsidR="0049518C">
        <w:t>tte contre les brimades sous le</w:t>
      </w:r>
      <w:r w:rsidR="0049518C">
        <w:rPr>
          <w:rFonts w:hint="eastAsia"/>
        </w:rPr>
        <w:t> </w:t>
      </w:r>
      <w:r w:rsidRPr="004B117C">
        <w:t xml:space="preserve">titre </w:t>
      </w:r>
      <w:r w:rsidR="0048509E" w:rsidRPr="004B117C">
        <w:t>KiVa Koulu (</w:t>
      </w:r>
      <w:r w:rsidRPr="004B117C">
        <w:t>dans ce titre, qui signifie "une école agréable", le mot finnois "</w:t>
      </w:r>
      <w:r w:rsidR="0048509E" w:rsidRPr="004B117C">
        <w:t>KiVa</w:t>
      </w:r>
      <w:r w:rsidRPr="004B117C">
        <w:t>" (agréable)</w:t>
      </w:r>
      <w:r w:rsidR="0048509E" w:rsidRPr="004B117C">
        <w:t xml:space="preserve">, </w:t>
      </w:r>
      <w:r w:rsidRPr="004B117C">
        <w:t>est un acronyme</w:t>
      </w:r>
      <w:r w:rsidR="0048509E" w:rsidRPr="004B117C">
        <w:t xml:space="preserve"> </w:t>
      </w:r>
      <w:r w:rsidRPr="004B117C">
        <w:t>de l</w:t>
      </w:r>
      <w:r w:rsidR="004415FD">
        <w:rPr>
          <w:rFonts w:hint="eastAsia"/>
        </w:rPr>
        <w:t>’</w:t>
      </w:r>
      <w:r w:rsidRPr="004B117C">
        <w:t>expression "</w:t>
      </w:r>
      <w:r w:rsidR="0048509E" w:rsidRPr="004B117C">
        <w:t>kiusaamisen vastainen</w:t>
      </w:r>
      <w:r w:rsidRPr="004B117C">
        <w:t>"</w:t>
      </w:r>
      <w:r w:rsidR="008E68AC">
        <w:t>, ou</w:t>
      </w:r>
      <w:r w:rsidR="0048509E" w:rsidRPr="004B117C">
        <w:t xml:space="preserve"> </w:t>
      </w:r>
      <w:r w:rsidRPr="004B117C">
        <w:t>"anti</w:t>
      </w:r>
      <w:r w:rsidR="00A96E85">
        <w:t>-</w:t>
      </w:r>
      <w:r w:rsidRPr="004B117C">
        <w:t>brimades"</w:t>
      </w:r>
      <w:r w:rsidR="0048509E" w:rsidRPr="004B117C">
        <w:t xml:space="preserve">). </w:t>
      </w:r>
      <w:r w:rsidR="0049518C">
        <w:t>Le</w:t>
      </w:r>
      <w:r w:rsidR="0049518C">
        <w:rPr>
          <w:rFonts w:hint="eastAsia"/>
        </w:rPr>
        <w:t> </w:t>
      </w:r>
      <w:r w:rsidR="0048509E" w:rsidRPr="004B117C">
        <w:t xml:space="preserve">programme </w:t>
      </w:r>
      <w:r w:rsidRPr="004B117C">
        <w:t>offre les moyens de réduire et prévenir les brimades. Destiné aux enseignants, aux élèves et aux parents, il comporte des mesures à prendre à tous les échelons selon l</w:t>
      </w:r>
      <w:r w:rsidR="004415FD">
        <w:rPr>
          <w:rFonts w:hint="eastAsia"/>
        </w:rPr>
        <w:t>’</w:t>
      </w:r>
      <w:r w:rsidR="0049518C">
        <w:t>école, la</w:t>
      </w:r>
      <w:r w:rsidR="0049518C">
        <w:rPr>
          <w:rFonts w:hint="eastAsia"/>
        </w:rPr>
        <w:t> </w:t>
      </w:r>
      <w:r w:rsidRPr="004B117C">
        <w:t>classe et l</w:t>
      </w:r>
      <w:r w:rsidR="004415FD">
        <w:rPr>
          <w:rFonts w:hint="eastAsia"/>
        </w:rPr>
        <w:t>’</w:t>
      </w:r>
      <w:r w:rsidRPr="004B117C">
        <w:t>élève. Le programme qui doit être parachevé à l</w:t>
      </w:r>
      <w:r w:rsidR="004415FD">
        <w:rPr>
          <w:rFonts w:hint="eastAsia"/>
        </w:rPr>
        <w:t>’</w:t>
      </w:r>
      <w:r w:rsidRPr="004B117C">
        <w:t>automne 2009 sera mis en place dans tou</w:t>
      </w:r>
      <w:r w:rsidR="008E68AC">
        <w:t>te</w:t>
      </w:r>
      <w:r w:rsidRPr="004B117C">
        <w:t xml:space="preserve">s les </w:t>
      </w:r>
      <w:r w:rsidR="008E68AC">
        <w:t>école</w:t>
      </w:r>
      <w:r w:rsidRPr="004B117C">
        <w:t xml:space="preserve">s </w:t>
      </w:r>
      <w:r w:rsidR="008E68AC">
        <w:t xml:space="preserve">polyvalentes </w:t>
      </w:r>
      <w:r w:rsidRPr="004B117C">
        <w:t xml:space="preserve">en </w:t>
      </w:r>
      <w:r w:rsidR="0048509E" w:rsidRPr="004B117C">
        <w:t xml:space="preserve">2009–2011. </w:t>
      </w:r>
      <w:r w:rsidRPr="004B117C">
        <w:t>Auparavant, certains établissements scolaires ont instauré des activités d</w:t>
      </w:r>
      <w:r w:rsidR="004415FD">
        <w:rPr>
          <w:rFonts w:hint="eastAsia"/>
        </w:rPr>
        <w:t>’</w:t>
      </w:r>
      <w:r w:rsidRPr="004B117C">
        <w:t>appui aux élèves</w:t>
      </w:r>
      <w:r w:rsidR="008E68AC">
        <w:t>,</w:t>
      </w:r>
      <w:r w:rsidRPr="004B117C">
        <w:t xml:space="preserve"> organisées par des ONG.</w:t>
      </w:r>
    </w:p>
    <w:p w:rsidR="00A93209" w:rsidRPr="004B117C" w:rsidRDefault="006B1E83" w:rsidP="00AA6F62">
      <w:pPr>
        <w:pStyle w:val="ParaNo"/>
        <w:tabs>
          <w:tab w:val="left" w:pos="567"/>
          <w:tab w:val="left" w:pos="1134"/>
          <w:tab w:val="left" w:pos="1701"/>
          <w:tab w:val="left" w:pos="2268"/>
          <w:tab w:val="left" w:pos="2835"/>
        </w:tabs>
      </w:pPr>
      <w:r w:rsidRPr="004B117C">
        <w:t>Nombre de ministères, de comités consultatifs et d</w:t>
      </w:r>
      <w:r w:rsidR="004415FD">
        <w:rPr>
          <w:rFonts w:hint="eastAsia"/>
        </w:rPr>
        <w:t>’</w:t>
      </w:r>
      <w:r w:rsidRPr="004B117C">
        <w:t>organisations coordinatrices s</w:t>
      </w:r>
      <w:r w:rsidR="004415FD">
        <w:rPr>
          <w:rFonts w:hint="eastAsia"/>
        </w:rPr>
        <w:t>’</w:t>
      </w:r>
      <w:r w:rsidRPr="004B117C">
        <w:t>occupant de groupes exposés à la discrimination organisent l</w:t>
      </w:r>
      <w:r w:rsidR="008E68AC">
        <w:t>a</w:t>
      </w:r>
      <w:r w:rsidRPr="004B117C">
        <w:t xml:space="preserve"> sixième </w:t>
      </w:r>
      <w:r w:rsidR="008E68AC">
        <w:t>phase</w:t>
      </w:r>
      <w:r w:rsidRPr="004B117C">
        <w:t xml:space="preserve"> du projet dirigé par l</w:t>
      </w:r>
      <w:r w:rsidR="004415FD">
        <w:rPr>
          <w:rFonts w:hint="eastAsia"/>
        </w:rPr>
        <w:t>’</w:t>
      </w:r>
      <w:r w:rsidRPr="004B117C">
        <w:t>UE et intitulé "Stop – </w:t>
      </w:r>
      <w:r w:rsidR="008E68AC">
        <w:t>vers une</w:t>
      </w:r>
      <w:r w:rsidRPr="004B117C">
        <w:t xml:space="preserve"> Finlande sans discrimination". Au titre du projet, des séminaires d</w:t>
      </w:r>
      <w:r w:rsidR="004415FD">
        <w:rPr>
          <w:rFonts w:hint="eastAsia"/>
        </w:rPr>
        <w:t>’</w:t>
      </w:r>
      <w:r w:rsidRPr="004B117C">
        <w:t>experts ont été organisés</w:t>
      </w:r>
      <w:r w:rsidR="00A93209" w:rsidRPr="004B117C">
        <w:t xml:space="preserve"> et une documentation élaborée pour encourager la non</w:t>
      </w:r>
      <w:r w:rsidR="00A93209" w:rsidRPr="004B117C">
        <w:noBreakHyphen/>
        <w:t>discrimination à l</w:t>
      </w:r>
      <w:r w:rsidR="004415FD">
        <w:rPr>
          <w:rFonts w:hint="eastAsia"/>
        </w:rPr>
        <w:t>’</w:t>
      </w:r>
      <w:r w:rsidR="00A93209" w:rsidRPr="004B117C">
        <w:t xml:space="preserve">égard des différents groupes cibles. </w:t>
      </w:r>
    </w:p>
    <w:p w:rsidR="0048509E" w:rsidRPr="004B117C" w:rsidRDefault="00A93209" w:rsidP="00AA6F62">
      <w:pPr>
        <w:pStyle w:val="ParaNo"/>
        <w:tabs>
          <w:tab w:val="left" w:pos="567"/>
          <w:tab w:val="left" w:pos="1134"/>
          <w:tab w:val="left" w:pos="1701"/>
          <w:tab w:val="left" w:pos="2268"/>
          <w:tab w:val="left" w:pos="2835"/>
        </w:tabs>
      </w:pPr>
      <w:r w:rsidRPr="004B117C">
        <w:t>Le Comité consultatif pour les relations ethniques a organis</w:t>
      </w:r>
      <w:r w:rsidR="0049518C">
        <w:t>é deux débats nationaux sur les</w:t>
      </w:r>
      <w:r w:rsidR="0049518C">
        <w:rPr>
          <w:rFonts w:hint="eastAsia"/>
        </w:rPr>
        <w:t> </w:t>
      </w:r>
      <w:r w:rsidRPr="004B117C">
        <w:t>relations ethniques. Le débat de 2006 devait servir à préciser et normaliser les objectifs et éléments en matière de bonnes relations ethniques. Le débat de 20</w:t>
      </w:r>
      <w:r w:rsidR="0049518C">
        <w:t>07 visait à aborder le thème de</w:t>
      </w:r>
      <w:r w:rsidR="0049518C">
        <w:rPr>
          <w:rFonts w:hint="eastAsia"/>
        </w:rPr>
        <w:t> </w:t>
      </w:r>
      <w:r w:rsidRPr="004B117C">
        <w:t>l</w:t>
      </w:r>
      <w:r w:rsidR="004415FD">
        <w:rPr>
          <w:rFonts w:hint="eastAsia"/>
        </w:rPr>
        <w:t>’</w:t>
      </w:r>
      <w:r w:rsidRPr="004B117C">
        <w:t xml:space="preserve">intégration, notamment dans la perspective des jeunes immigrants en examinant la question de savoir comment </w:t>
      </w:r>
      <w:r w:rsidR="008E68AC">
        <w:t>administrations</w:t>
      </w:r>
      <w:r w:rsidRPr="004B117C">
        <w:t xml:space="preserve"> publiques, organisations de jeunesse et autres </w:t>
      </w:r>
      <w:r w:rsidR="008E68AC">
        <w:t>entités</w:t>
      </w:r>
      <w:r w:rsidRPr="004B117C">
        <w:t xml:space="preserve"> tiennent compte de ce groupe dans leurs activités. </w:t>
      </w:r>
    </w:p>
    <w:p w:rsidR="0048509E" w:rsidRPr="004B117C" w:rsidRDefault="00182D59" w:rsidP="003D5C53">
      <w:pPr>
        <w:pStyle w:val="StyleTitre2NonToutenmajusculeGauche"/>
        <w:rPr>
          <w:lang w:val="fr-CH"/>
        </w:rPr>
      </w:pPr>
      <w:bookmarkStart w:id="90" w:name="_Toc173826614"/>
      <w:bookmarkStart w:id="91" w:name="_Toc174441822"/>
      <w:r w:rsidRPr="004B117C">
        <w:rPr>
          <w:lang w:val="fr-CH"/>
        </w:rPr>
        <w:t>2.</w:t>
      </w:r>
      <w:r w:rsidRPr="004B117C">
        <w:rPr>
          <w:lang w:val="fr-CH"/>
        </w:rPr>
        <w:tab/>
      </w:r>
      <w:r w:rsidR="00A93209" w:rsidRPr="004B117C">
        <w:rPr>
          <w:lang w:val="fr-CH"/>
        </w:rPr>
        <w:t>Questions d</w:t>
      </w:r>
      <w:r w:rsidR="004415FD">
        <w:rPr>
          <w:rFonts w:hint="eastAsia"/>
          <w:lang w:val="fr-CH"/>
        </w:rPr>
        <w:t>’</w:t>
      </w:r>
      <w:r w:rsidR="00A93209" w:rsidRPr="004B117C">
        <w:rPr>
          <w:lang w:val="fr-CH"/>
        </w:rPr>
        <w:t>actualité</w:t>
      </w:r>
      <w:bookmarkEnd w:id="90"/>
      <w:bookmarkEnd w:id="91"/>
    </w:p>
    <w:p w:rsidR="0048509E" w:rsidRPr="004B117C" w:rsidRDefault="0048509E" w:rsidP="00AA6F62">
      <w:pPr>
        <w:keepNext/>
        <w:keepLines/>
        <w:tabs>
          <w:tab w:val="left" w:pos="567"/>
          <w:tab w:val="left" w:pos="1134"/>
          <w:tab w:val="left" w:pos="1701"/>
          <w:tab w:val="left" w:pos="2268"/>
          <w:tab w:val="left" w:pos="2835"/>
        </w:tabs>
        <w:rPr>
          <w:szCs w:val="24"/>
          <w:lang w:val="fr-CH"/>
        </w:rPr>
      </w:pPr>
    </w:p>
    <w:p w:rsidR="0048509E" w:rsidRPr="004B117C" w:rsidRDefault="005607E4" w:rsidP="00AA6F62">
      <w:pPr>
        <w:pStyle w:val="Heading10"/>
        <w:keepLines/>
        <w:tabs>
          <w:tab w:val="left" w:pos="567"/>
          <w:tab w:val="left" w:pos="1134"/>
          <w:tab w:val="left" w:pos="1701"/>
          <w:tab w:val="left" w:pos="2268"/>
          <w:tab w:val="left" w:pos="2835"/>
        </w:tabs>
        <w:rPr>
          <w:iCs/>
          <w:lang w:val="fr-CH"/>
        </w:rPr>
      </w:pPr>
      <w:bookmarkStart w:id="92" w:name="_Toc174441823"/>
      <w:r>
        <w:rPr>
          <w:iCs/>
          <w:lang w:val="fr-CH"/>
        </w:rPr>
        <w:t>Autorisation de séjour</w:t>
      </w:r>
      <w:r w:rsidR="00A93209" w:rsidRPr="004B117C">
        <w:rPr>
          <w:iCs/>
          <w:lang w:val="fr-CH"/>
        </w:rPr>
        <w:t xml:space="preserve"> temporaire</w:t>
      </w:r>
      <w:bookmarkEnd w:id="92"/>
    </w:p>
    <w:p w:rsidR="0048509E" w:rsidRPr="004B117C" w:rsidRDefault="0048509E" w:rsidP="00AA6F62">
      <w:pPr>
        <w:keepNext/>
        <w:keepLines/>
        <w:tabs>
          <w:tab w:val="left" w:pos="567"/>
          <w:tab w:val="left" w:pos="1134"/>
          <w:tab w:val="left" w:pos="1701"/>
          <w:tab w:val="left" w:pos="2268"/>
          <w:tab w:val="left" w:pos="2835"/>
        </w:tabs>
        <w:rPr>
          <w:lang w:val="fr-CH"/>
        </w:rPr>
      </w:pPr>
    </w:p>
    <w:p w:rsidR="00A93209" w:rsidRPr="004B117C" w:rsidRDefault="00A93209" w:rsidP="00AA6F62">
      <w:pPr>
        <w:pStyle w:val="ParaNo"/>
        <w:keepNext/>
        <w:keepLines/>
        <w:tabs>
          <w:tab w:val="left" w:pos="567"/>
          <w:tab w:val="left" w:pos="1134"/>
          <w:tab w:val="left" w:pos="1701"/>
          <w:tab w:val="left" w:pos="2268"/>
          <w:tab w:val="left" w:pos="2835"/>
        </w:tabs>
      </w:pPr>
      <w:r w:rsidRPr="004B117C">
        <w:t>E</w:t>
      </w:r>
      <w:r w:rsidR="0048509E" w:rsidRPr="004B117C">
        <w:t xml:space="preserve">n 2005–2006, </w:t>
      </w:r>
      <w:smartTag w:uri="urn:schemas-microsoft-com:office:smarttags" w:element="PersonName">
        <w:smartTagPr>
          <w:attr w:name="ProductID" w:val="la Finlande"/>
        </w:smartTagPr>
        <w:r w:rsidRPr="004B117C">
          <w:t xml:space="preserve">la </w:t>
        </w:r>
        <w:r w:rsidR="0048509E" w:rsidRPr="004B117C">
          <w:t>Finland</w:t>
        </w:r>
        <w:r w:rsidRPr="004B117C">
          <w:t>e</w:t>
        </w:r>
      </w:smartTag>
      <w:r w:rsidRPr="004B117C">
        <w:t xml:space="preserve"> a accordé plus d</w:t>
      </w:r>
      <w:r w:rsidR="004415FD">
        <w:rPr>
          <w:rFonts w:hint="eastAsia"/>
        </w:rPr>
        <w:t>’</w:t>
      </w:r>
      <w:r w:rsidR="005607E4">
        <w:t>autorisations de séjour</w:t>
      </w:r>
      <w:r w:rsidRPr="004B117C">
        <w:t xml:space="preserve"> temporaire</w:t>
      </w:r>
      <w:r w:rsidR="005F6878" w:rsidRPr="004B117C">
        <w:t xml:space="preserve"> </w:t>
      </w:r>
      <w:r w:rsidR="005F6878" w:rsidRPr="004B117C">
        <w:noBreakHyphen/>
        <w:t xml:space="preserve"> </w:t>
      </w:r>
      <w:r w:rsidRPr="004B117C">
        <w:t>dit</w:t>
      </w:r>
      <w:r w:rsidR="005607E4">
        <w:t>e</w:t>
      </w:r>
      <w:r w:rsidRPr="004B117C">
        <w:t xml:space="preserve">s permis B </w:t>
      </w:r>
      <w:r w:rsidR="0048509E" w:rsidRPr="004B117C">
        <w:t xml:space="preserve">– </w:t>
      </w:r>
      <w:r w:rsidRPr="004B117C">
        <w:t>qu</w:t>
      </w:r>
      <w:r w:rsidR="004415FD">
        <w:rPr>
          <w:rFonts w:hint="eastAsia"/>
        </w:rPr>
        <w:t>’</w:t>
      </w:r>
      <w:r w:rsidRPr="004B117C">
        <w:t>auparavant, en particulier aux demandeurs d</w:t>
      </w:r>
      <w:r w:rsidR="004415FD">
        <w:rPr>
          <w:rFonts w:hint="eastAsia"/>
        </w:rPr>
        <w:t>’</w:t>
      </w:r>
      <w:r w:rsidRPr="004B117C">
        <w:t>asile de l</w:t>
      </w:r>
      <w:r w:rsidR="004415FD">
        <w:rPr>
          <w:rFonts w:hint="eastAsia"/>
        </w:rPr>
        <w:t>’</w:t>
      </w:r>
      <w:r w:rsidRPr="004B117C">
        <w:t>Iraq, de l</w:t>
      </w:r>
      <w:r w:rsidR="004415FD">
        <w:rPr>
          <w:rFonts w:hint="eastAsia"/>
        </w:rPr>
        <w:t>’</w:t>
      </w:r>
      <w:r w:rsidRPr="004B117C">
        <w:t>Afghanistan et de Somalie, qui n</w:t>
      </w:r>
      <w:r w:rsidR="004415FD">
        <w:rPr>
          <w:rFonts w:hint="eastAsia"/>
        </w:rPr>
        <w:t>’</w:t>
      </w:r>
      <w:r w:rsidRPr="004B117C">
        <w:t xml:space="preserve">étaient pas autrement fondés à obtenir une protection internationale ou une autorisation de séjour. Des </w:t>
      </w:r>
      <w:r w:rsidR="005607E4">
        <w:t>autorisations de séjour</w:t>
      </w:r>
      <w:r w:rsidRPr="004B117C">
        <w:t xml:space="preserve"> temporaire ont toutefois été délivré</w:t>
      </w:r>
      <w:r w:rsidR="005607E4">
        <w:t>e</w:t>
      </w:r>
      <w:r w:rsidRPr="004B117C">
        <w:t>s au motif que des raisons techniques ont à l</w:t>
      </w:r>
      <w:r w:rsidR="004415FD">
        <w:rPr>
          <w:rFonts w:hint="eastAsia"/>
        </w:rPr>
        <w:t>’</w:t>
      </w:r>
      <w:r w:rsidRPr="004B117C">
        <w:t>époque empêché les services de re</w:t>
      </w:r>
      <w:r w:rsidR="008E68AC">
        <w:t>foule</w:t>
      </w:r>
      <w:r w:rsidRPr="004B117C">
        <w:t>r les demandeurs d</w:t>
      </w:r>
      <w:r w:rsidR="004415FD">
        <w:rPr>
          <w:rFonts w:hint="eastAsia"/>
        </w:rPr>
        <w:t>’</w:t>
      </w:r>
      <w:r w:rsidRPr="004B117C">
        <w:t>asile. Sur les 524 </w:t>
      </w:r>
      <w:r w:rsidR="005607E4">
        <w:t>autorisations de séjour</w:t>
      </w:r>
      <w:r w:rsidRPr="004B117C">
        <w:t xml:space="preserve"> délivré</w:t>
      </w:r>
      <w:r w:rsidR="005607E4">
        <w:t>e</w:t>
      </w:r>
      <w:r w:rsidRPr="004B117C">
        <w:t>s à fin octobre 2006, plus de la moitié (269) étaient des permis B, alors qu</w:t>
      </w:r>
      <w:r w:rsidR="004415FD">
        <w:rPr>
          <w:rFonts w:hint="eastAsia"/>
        </w:rPr>
        <w:t>’</w:t>
      </w:r>
      <w:r w:rsidRPr="004B117C">
        <w:t>en 2004, leur total s</w:t>
      </w:r>
      <w:r w:rsidR="004415FD">
        <w:rPr>
          <w:rFonts w:hint="eastAsia"/>
        </w:rPr>
        <w:t>’</w:t>
      </w:r>
      <w:r w:rsidRPr="004B117C">
        <w:t>élevait à 27.</w:t>
      </w:r>
    </w:p>
    <w:p w:rsidR="00A93209" w:rsidRPr="004B117C" w:rsidRDefault="00A93209" w:rsidP="00AA6F62">
      <w:pPr>
        <w:pStyle w:val="ParaNo"/>
        <w:tabs>
          <w:tab w:val="left" w:pos="567"/>
          <w:tab w:val="left" w:pos="1134"/>
          <w:tab w:val="left" w:pos="1701"/>
          <w:tab w:val="left" w:pos="2268"/>
          <w:tab w:val="left" w:pos="2835"/>
        </w:tabs>
      </w:pPr>
      <w:r w:rsidRPr="004B117C">
        <w:t xml:space="preserve">Les permis B sont accordés pour un ou deux ans. La première année, les titulaires ne peuvent obtenir un emploi rémunéré sans </w:t>
      </w:r>
      <w:r w:rsidR="005607E4">
        <w:t>autorisation de séjour</w:t>
      </w:r>
      <w:r w:rsidRPr="004B117C">
        <w:t xml:space="preserve"> pour salarié</w:t>
      </w:r>
      <w:r w:rsidR="008E68AC">
        <w:t>s</w:t>
      </w:r>
      <w:r w:rsidR="0049518C">
        <w:t>, ni avoir droit aux</w:t>
      </w:r>
      <w:r w:rsidR="0049518C">
        <w:rPr>
          <w:rFonts w:hint="eastAsia"/>
        </w:rPr>
        <w:t> </w:t>
      </w:r>
      <w:r w:rsidRPr="004B117C">
        <w:t xml:space="preserve">services </w:t>
      </w:r>
      <w:r w:rsidR="008E68AC">
        <w:t xml:space="preserve">municipaux </w:t>
      </w:r>
      <w:r w:rsidRPr="004B117C">
        <w:t>de soins sanitaires ou s</w:t>
      </w:r>
      <w:r w:rsidR="004415FD">
        <w:rPr>
          <w:rFonts w:hint="eastAsia"/>
        </w:rPr>
        <w:t>’</w:t>
      </w:r>
      <w:r w:rsidRPr="004B117C">
        <w:t>inscrire dans un établissement d</w:t>
      </w:r>
      <w:r w:rsidR="004415FD">
        <w:rPr>
          <w:rFonts w:hint="eastAsia"/>
        </w:rPr>
        <w:t>’</w:t>
      </w:r>
      <w:r w:rsidRPr="004B117C">
        <w:t>enseignement. Ils sont placés dans des centres d</w:t>
      </w:r>
      <w:r w:rsidR="004415FD">
        <w:rPr>
          <w:rFonts w:hint="eastAsia"/>
        </w:rPr>
        <w:t>’</w:t>
      </w:r>
      <w:r w:rsidRPr="004B117C">
        <w:t>accueil, sans pouvoir s</w:t>
      </w:r>
      <w:r w:rsidR="004415FD">
        <w:rPr>
          <w:rFonts w:hint="eastAsia"/>
        </w:rPr>
        <w:t>’</w:t>
      </w:r>
      <w:r w:rsidRPr="004B117C">
        <w:t>installer dans la commune de résidence. Ils n</w:t>
      </w:r>
      <w:r w:rsidR="004415FD">
        <w:rPr>
          <w:rFonts w:hint="eastAsia"/>
        </w:rPr>
        <w:t>’</w:t>
      </w:r>
      <w:r w:rsidRPr="004B117C">
        <w:t>ont pas droit au regroupement familial. Ils ne bénéficient ni des programmes d</w:t>
      </w:r>
      <w:r w:rsidR="004415FD">
        <w:rPr>
          <w:rFonts w:hint="eastAsia"/>
        </w:rPr>
        <w:t>’</w:t>
      </w:r>
      <w:r w:rsidRPr="004B117C">
        <w:t>intégration ni des services de l</w:t>
      </w:r>
      <w:r w:rsidR="004415FD">
        <w:rPr>
          <w:rFonts w:hint="eastAsia"/>
        </w:rPr>
        <w:t>’</w:t>
      </w:r>
      <w:r w:rsidRPr="004B117C">
        <w:t>emploi. Les jeunes immigrants, n</w:t>
      </w:r>
      <w:r w:rsidR="004415FD">
        <w:rPr>
          <w:rFonts w:hint="eastAsia"/>
        </w:rPr>
        <w:t>’</w:t>
      </w:r>
      <w:r w:rsidRPr="004B117C">
        <w:t>ayant pas toujours la possibilité de suivre un enseignement postscolaire et de travailler pen</w:t>
      </w:r>
      <w:r w:rsidR="008E68AC">
        <w:t>dant le délai d</w:t>
      </w:r>
      <w:r w:rsidR="004415FD">
        <w:rPr>
          <w:rFonts w:hint="eastAsia"/>
        </w:rPr>
        <w:t>’</w:t>
      </w:r>
      <w:r w:rsidR="008E68AC">
        <w:t>attente, risquent</w:t>
      </w:r>
      <w:r w:rsidRPr="004B117C">
        <w:t xml:space="preserve"> l</w:t>
      </w:r>
      <w:r w:rsidR="004415FD">
        <w:rPr>
          <w:rFonts w:hint="eastAsia"/>
        </w:rPr>
        <w:t>’</w:t>
      </w:r>
      <w:r w:rsidRPr="004B117C">
        <w:t>exclusion.</w:t>
      </w:r>
    </w:p>
    <w:p w:rsidR="00443AF5" w:rsidRPr="004B117C" w:rsidRDefault="00A93209" w:rsidP="00AA6F62">
      <w:pPr>
        <w:pStyle w:val="ParaNo"/>
        <w:tabs>
          <w:tab w:val="left" w:pos="567"/>
          <w:tab w:val="left" w:pos="1134"/>
          <w:tab w:val="left" w:pos="1701"/>
          <w:tab w:val="left" w:pos="2268"/>
          <w:tab w:val="left" w:pos="2835"/>
        </w:tabs>
      </w:pPr>
      <w:r w:rsidRPr="004B117C">
        <w:t>Début 2007, le Bureau de vérification d</w:t>
      </w:r>
      <w:r w:rsidR="004415FD">
        <w:rPr>
          <w:rFonts w:hint="eastAsia"/>
        </w:rPr>
        <w:t>’</w:t>
      </w:r>
      <w:r w:rsidRPr="004B117C">
        <w:t>État de Finlande s</w:t>
      </w:r>
      <w:r w:rsidR="004415FD">
        <w:rPr>
          <w:rFonts w:hint="eastAsia"/>
        </w:rPr>
        <w:t>’</w:t>
      </w:r>
      <w:r w:rsidRPr="004B117C">
        <w:t>est exprimé sur la situation des titulaires d</w:t>
      </w:r>
      <w:r w:rsidR="004415FD">
        <w:rPr>
          <w:rFonts w:hint="eastAsia"/>
        </w:rPr>
        <w:t>’</w:t>
      </w:r>
      <w:r w:rsidR="005607E4">
        <w:t>autorisations de séjour</w:t>
      </w:r>
      <w:r w:rsidRPr="004B117C">
        <w:t xml:space="preserve"> temporaire. </w:t>
      </w:r>
      <w:r w:rsidR="00443AF5" w:rsidRPr="004B117C">
        <w:t>Selon le bureau, le fait qu</w:t>
      </w:r>
      <w:r w:rsidR="004415FD">
        <w:rPr>
          <w:rFonts w:hint="eastAsia"/>
        </w:rPr>
        <w:t>’</w:t>
      </w:r>
      <w:r w:rsidR="00443AF5" w:rsidRPr="004B117C">
        <w:t>aucun effort n</w:t>
      </w:r>
      <w:r w:rsidR="004415FD">
        <w:rPr>
          <w:rFonts w:hint="eastAsia"/>
        </w:rPr>
        <w:t>’</w:t>
      </w:r>
      <w:r w:rsidR="00443AF5" w:rsidRPr="004B117C">
        <w:t xml:space="preserve">est accompli pour les intégrer dans la société finlandaise durant les deux années de validité de leurs </w:t>
      </w:r>
      <w:r w:rsidR="005607E4">
        <w:t>autorisations</w:t>
      </w:r>
      <w:r w:rsidR="00443AF5" w:rsidRPr="004B117C">
        <w:t xml:space="preserve"> est problématique. Leur intégration serait utile, également d</w:t>
      </w:r>
      <w:r w:rsidR="004415FD">
        <w:rPr>
          <w:rFonts w:hint="eastAsia"/>
        </w:rPr>
        <w:t>’</w:t>
      </w:r>
      <w:r w:rsidR="00443AF5" w:rsidRPr="004B117C">
        <w:t>un point de vue macroéconomique, même si tous ne demeuraient pas en Finlande.</w:t>
      </w:r>
    </w:p>
    <w:p w:rsidR="0048509E" w:rsidRPr="004B117C" w:rsidRDefault="00443AF5" w:rsidP="00AA6F62">
      <w:pPr>
        <w:pStyle w:val="ParaNo"/>
        <w:tabs>
          <w:tab w:val="left" w:pos="567"/>
          <w:tab w:val="left" w:pos="1134"/>
          <w:tab w:val="left" w:pos="1701"/>
          <w:tab w:val="left" w:pos="2268"/>
          <w:tab w:val="left" w:pos="2835"/>
        </w:tabs>
      </w:pPr>
      <w:r w:rsidRPr="004B117C">
        <w:t>Le Ministère de l</w:t>
      </w:r>
      <w:r w:rsidR="004415FD">
        <w:rPr>
          <w:rFonts w:hint="eastAsia"/>
        </w:rPr>
        <w:t>’</w:t>
      </w:r>
      <w:r w:rsidRPr="004B117C">
        <w:t>intérieur élabore une modification à la loi sur les étrangers. L</w:t>
      </w:r>
      <w:r w:rsidR="004415FD">
        <w:rPr>
          <w:rFonts w:hint="eastAsia"/>
        </w:rPr>
        <w:t>’</w:t>
      </w:r>
      <w:r w:rsidRPr="004B117C">
        <w:t>utilisation du permis B, strictement définie, se limiterait aux cas où le séjour dans le pays est individuel et temporaire. Il est également proposé d</w:t>
      </w:r>
      <w:r w:rsidR="004415FD">
        <w:rPr>
          <w:rFonts w:hint="eastAsia"/>
        </w:rPr>
        <w:t>’</w:t>
      </w:r>
      <w:r w:rsidRPr="004B117C">
        <w:t>ajouter une disposition sur la délivrance d</w:t>
      </w:r>
      <w:r w:rsidR="004415FD">
        <w:rPr>
          <w:rFonts w:hint="eastAsia"/>
        </w:rPr>
        <w:t>’</w:t>
      </w:r>
      <w:r w:rsidRPr="004B117C">
        <w:t>un</w:t>
      </w:r>
      <w:r w:rsidR="005607E4">
        <w:t>e</w:t>
      </w:r>
      <w:r w:rsidRPr="004B117C">
        <w:t xml:space="preserve"> </w:t>
      </w:r>
      <w:r w:rsidR="005607E4">
        <w:t>autorisation de séjour</w:t>
      </w:r>
      <w:r w:rsidRPr="004B117C">
        <w:t xml:space="preserve"> permanent (dit</w:t>
      </w:r>
      <w:r w:rsidR="005607E4">
        <w:t>e</w:t>
      </w:r>
      <w:r w:rsidRPr="004B117C">
        <w:t xml:space="preserve"> permis A) dans les cas où le demandeur ne peut </w:t>
      </w:r>
      <w:r w:rsidRPr="004B117C">
        <w:rPr>
          <w:i/>
        </w:rPr>
        <w:t>de facto</w:t>
      </w:r>
      <w:r w:rsidRPr="004B117C">
        <w:t xml:space="preserve"> être renvoyé du pays dans un délai raisonnable après un refus de permis. </w:t>
      </w:r>
    </w:p>
    <w:p w:rsidR="0048509E" w:rsidRPr="004B117C" w:rsidRDefault="00443AF5" w:rsidP="00AA6F62">
      <w:pPr>
        <w:pStyle w:val="Heading10"/>
        <w:tabs>
          <w:tab w:val="left" w:pos="567"/>
          <w:tab w:val="left" w:pos="1134"/>
          <w:tab w:val="left" w:pos="1701"/>
          <w:tab w:val="left" w:pos="2268"/>
          <w:tab w:val="left" w:pos="2835"/>
        </w:tabs>
        <w:rPr>
          <w:iCs/>
          <w:lang w:val="fr-CH"/>
        </w:rPr>
      </w:pPr>
      <w:bookmarkStart w:id="93" w:name="_Toc174441824"/>
      <w:r w:rsidRPr="004B117C">
        <w:rPr>
          <w:iCs/>
          <w:lang w:val="fr-CH"/>
        </w:rPr>
        <w:t>Demandeurs d</w:t>
      </w:r>
      <w:r w:rsidR="004415FD">
        <w:rPr>
          <w:rFonts w:hint="eastAsia"/>
          <w:iCs/>
          <w:lang w:val="fr-CH"/>
        </w:rPr>
        <w:t>’</w:t>
      </w:r>
      <w:r w:rsidRPr="004B117C">
        <w:rPr>
          <w:iCs/>
          <w:lang w:val="fr-CH"/>
        </w:rPr>
        <w:t>asile mineurs</w:t>
      </w:r>
      <w:bookmarkEnd w:id="93"/>
    </w:p>
    <w:p w:rsidR="0048509E" w:rsidRPr="004B117C" w:rsidRDefault="0048509E" w:rsidP="00AA6F62">
      <w:pPr>
        <w:tabs>
          <w:tab w:val="left" w:pos="567"/>
          <w:tab w:val="left" w:pos="1134"/>
          <w:tab w:val="left" w:pos="1701"/>
          <w:tab w:val="left" w:pos="2268"/>
          <w:tab w:val="left" w:pos="2835"/>
        </w:tabs>
        <w:rPr>
          <w:lang w:val="fr-CH"/>
        </w:rPr>
      </w:pPr>
    </w:p>
    <w:p w:rsidR="00443AF5" w:rsidRPr="004B117C" w:rsidRDefault="00443AF5" w:rsidP="00AA6F62">
      <w:pPr>
        <w:pStyle w:val="ParaNo"/>
        <w:tabs>
          <w:tab w:val="left" w:pos="567"/>
          <w:tab w:val="left" w:pos="1134"/>
          <w:tab w:val="left" w:pos="1701"/>
          <w:tab w:val="left" w:pos="2268"/>
          <w:tab w:val="left" w:pos="2835"/>
        </w:tabs>
      </w:pPr>
      <w:smartTag w:uri="urn:schemas-microsoft-com:office:smarttags" w:element="PersonName">
        <w:smartTagPr>
          <w:attr w:name="ProductID" w:val="la Direction"/>
        </w:smartTagPr>
        <w:r w:rsidRPr="004B117C">
          <w:t>La Direction</w:t>
        </w:r>
      </w:smartTag>
      <w:r w:rsidRPr="004B117C">
        <w:t xml:space="preserve"> de l</w:t>
      </w:r>
      <w:r w:rsidR="004415FD">
        <w:rPr>
          <w:rFonts w:hint="eastAsia"/>
        </w:rPr>
        <w:t>’</w:t>
      </w:r>
      <w:r w:rsidRPr="004B117C">
        <w:t>immigration a créé un service pour les enfants, spécialisé dans les demandes d</w:t>
      </w:r>
      <w:r w:rsidR="004415FD">
        <w:rPr>
          <w:rFonts w:hint="eastAsia"/>
        </w:rPr>
        <w:t>’</w:t>
      </w:r>
      <w:r w:rsidRPr="004B117C">
        <w:t>asile d</w:t>
      </w:r>
      <w:r w:rsidR="004415FD">
        <w:rPr>
          <w:rFonts w:hint="eastAsia"/>
        </w:rPr>
        <w:t>’</w:t>
      </w:r>
      <w:r w:rsidRPr="004B117C">
        <w:t xml:space="preserve">enfants non accompagnés. Le personnel de ce service a été formé aux rencontres et entretiens avec des enfants. La direction a commencé à interroger </w:t>
      </w:r>
      <w:r w:rsidR="008E68AC">
        <w:t>d</w:t>
      </w:r>
      <w:r w:rsidRPr="004B117C">
        <w:t xml:space="preserve">es enfants au début de </w:t>
      </w:r>
      <w:r w:rsidR="0048509E" w:rsidRPr="004B117C">
        <w:t xml:space="preserve">2002. </w:t>
      </w:r>
      <w:r w:rsidRPr="004B117C">
        <w:t>Nonobstant, la procédure ne tient pas toujours compte de l</w:t>
      </w:r>
      <w:r w:rsidR="004415FD">
        <w:rPr>
          <w:rFonts w:hint="eastAsia"/>
        </w:rPr>
        <w:t>’</w:t>
      </w:r>
      <w:r w:rsidRPr="004B117C">
        <w:t>intérêt supérieur de l</w:t>
      </w:r>
      <w:r w:rsidR="004415FD">
        <w:rPr>
          <w:rFonts w:hint="eastAsia"/>
        </w:rPr>
        <w:t>’</w:t>
      </w:r>
      <w:r w:rsidRPr="004B117C">
        <w:t>enfant, car parfois le traitement de la demande peut indûment durer au vu des enfants</w:t>
      </w:r>
      <w:r w:rsidR="0048509E" w:rsidRPr="004B117C">
        <w:t>.</w:t>
      </w:r>
    </w:p>
    <w:p w:rsidR="00443AF5" w:rsidRPr="004B117C" w:rsidRDefault="00443AF5" w:rsidP="00AA6F62">
      <w:pPr>
        <w:pStyle w:val="ParaNo"/>
        <w:tabs>
          <w:tab w:val="left" w:pos="567"/>
          <w:tab w:val="left" w:pos="1134"/>
          <w:tab w:val="left" w:pos="1701"/>
          <w:tab w:val="left" w:pos="2268"/>
          <w:tab w:val="left" w:pos="2835"/>
        </w:tabs>
      </w:pPr>
      <w:r w:rsidRPr="004B117C">
        <w:t>E</w:t>
      </w:r>
      <w:r w:rsidR="0048509E" w:rsidRPr="004B117C">
        <w:t xml:space="preserve">n 2006, </w:t>
      </w:r>
      <w:r w:rsidRPr="004B117C">
        <w:t>la loi sur les étrangers a été assortie de dispositions sur l</w:t>
      </w:r>
      <w:r w:rsidR="004415FD">
        <w:rPr>
          <w:rFonts w:hint="eastAsia"/>
        </w:rPr>
        <w:t>’</w:t>
      </w:r>
      <w:r w:rsidRPr="004B117C">
        <w:t>accès des pouvoirs publics à l</w:t>
      </w:r>
      <w:r w:rsidR="004415FD">
        <w:rPr>
          <w:rFonts w:hint="eastAsia"/>
        </w:rPr>
        <w:t>’</w:t>
      </w:r>
      <w:r w:rsidRPr="004B117C">
        <w:t>information. L</w:t>
      </w:r>
      <w:r w:rsidR="004415FD">
        <w:rPr>
          <w:rFonts w:hint="eastAsia"/>
        </w:rPr>
        <w:t>’</w:t>
      </w:r>
      <w:r w:rsidRPr="004B117C">
        <w:t>intention était de promouvoir l</w:t>
      </w:r>
      <w:r w:rsidR="004415FD">
        <w:rPr>
          <w:rFonts w:hint="eastAsia"/>
        </w:rPr>
        <w:t>’</w:t>
      </w:r>
      <w:r w:rsidRPr="004B117C">
        <w:t>intérêt supérieur des enfants et de garantir qu</w:t>
      </w:r>
      <w:r w:rsidR="004415FD">
        <w:rPr>
          <w:rFonts w:hint="eastAsia"/>
        </w:rPr>
        <w:t>’</w:t>
      </w:r>
      <w:r w:rsidRPr="004B117C">
        <w:t xml:space="preserve">il soit tenu compte plus exhaustivement de leur situation dans les procédures </w:t>
      </w:r>
      <w:r w:rsidR="008E68AC">
        <w:t>d</w:t>
      </w:r>
      <w:r w:rsidR="004415FD">
        <w:rPr>
          <w:rFonts w:hint="eastAsia"/>
        </w:rPr>
        <w:t>’</w:t>
      </w:r>
      <w:r w:rsidR="008E68AC">
        <w:t>examen des</w:t>
      </w:r>
      <w:r w:rsidRPr="004B117C">
        <w:t xml:space="preserve"> demande</w:t>
      </w:r>
      <w:r w:rsidR="008E68AC">
        <w:t>s</w:t>
      </w:r>
      <w:r w:rsidRPr="004B117C">
        <w:t xml:space="preserve"> d</w:t>
      </w:r>
      <w:r w:rsidR="004415FD">
        <w:rPr>
          <w:rFonts w:hint="eastAsia"/>
        </w:rPr>
        <w:t>’</w:t>
      </w:r>
      <w:r w:rsidRPr="004B117C">
        <w:t>asile.</w:t>
      </w:r>
    </w:p>
    <w:p w:rsidR="0048509E" w:rsidRPr="004B117C" w:rsidRDefault="00443AF5" w:rsidP="00AA6F62">
      <w:pPr>
        <w:pStyle w:val="ParaNo"/>
        <w:keepNext/>
        <w:keepLines/>
        <w:tabs>
          <w:tab w:val="left" w:pos="567"/>
          <w:tab w:val="left" w:pos="1134"/>
          <w:tab w:val="left" w:pos="1701"/>
          <w:tab w:val="left" w:pos="2268"/>
          <w:tab w:val="left" w:pos="2835"/>
        </w:tabs>
      </w:pPr>
      <w:r w:rsidRPr="004B117C">
        <w:t>Des ONG ont reproché à la modification portée à la loi sur les étrangers d</w:t>
      </w:r>
      <w:r w:rsidR="004415FD">
        <w:rPr>
          <w:rFonts w:hint="eastAsia"/>
        </w:rPr>
        <w:t>’</w:t>
      </w:r>
      <w:r w:rsidRPr="004B117C">
        <w:t>obliger le personnel chargé des enfants demandeurs d</w:t>
      </w:r>
      <w:r w:rsidR="004415FD">
        <w:rPr>
          <w:rFonts w:hint="eastAsia"/>
        </w:rPr>
        <w:t>’</w:t>
      </w:r>
      <w:r w:rsidRPr="004B117C">
        <w:t>asile de fournir aux services d</w:t>
      </w:r>
      <w:r w:rsidR="004415FD">
        <w:rPr>
          <w:rFonts w:hint="eastAsia"/>
        </w:rPr>
        <w:t>’</w:t>
      </w:r>
      <w:r w:rsidRPr="004B117C">
        <w:t>immigration tous renseignements confidentiels disponibles sur l</w:t>
      </w:r>
      <w:r w:rsidR="004415FD">
        <w:rPr>
          <w:rFonts w:hint="eastAsia"/>
        </w:rPr>
        <w:t>’</w:t>
      </w:r>
      <w:r w:rsidRPr="004B117C">
        <w:t>identité d</w:t>
      </w:r>
      <w:r w:rsidR="004415FD">
        <w:rPr>
          <w:rFonts w:hint="eastAsia"/>
        </w:rPr>
        <w:t>’</w:t>
      </w:r>
      <w:r w:rsidRPr="004B117C">
        <w:t xml:space="preserve">un enfant et le lieu de </w:t>
      </w:r>
      <w:r w:rsidR="00F42D69" w:rsidRPr="004B117C">
        <w:t>résidence</w:t>
      </w:r>
      <w:r w:rsidRPr="004B117C">
        <w:t xml:space="preserve"> des </w:t>
      </w:r>
      <w:r w:rsidR="00F42D69" w:rsidRPr="004B117C">
        <w:t>membres</w:t>
      </w:r>
      <w:r w:rsidRPr="004B117C">
        <w:t xml:space="preserve"> de sa famille, alors que la loi sur l</w:t>
      </w:r>
      <w:r w:rsidR="004415FD">
        <w:rPr>
          <w:rFonts w:hint="eastAsia"/>
        </w:rPr>
        <w:t>’</w:t>
      </w:r>
      <w:r w:rsidRPr="004B117C">
        <w:t>intégration des immigrants et l</w:t>
      </w:r>
      <w:r w:rsidR="004415FD">
        <w:rPr>
          <w:rFonts w:hint="eastAsia"/>
        </w:rPr>
        <w:t>’</w:t>
      </w:r>
      <w:r w:rsidRPr="004B117C">
        <w:t>accueil des demandeurs d</w:t>
      </w:r>
      <w:r w:rsidR="004415FD">
        <w:rPr>
          <w:rFonts w:hint="eastAsia"/>
        </w:rPr>
        <w:t>’</w:t>
      </w:r>
      <w:r w:rsidRPr="004B117C">
        <w:t>asile qualifie ces renseignements de secrets. Elles craignent que cette pratique nuise à l</w:t>
      </w:r>
      <w:r w:rsidR="004415FD">
        <w:rPr>
          <w:rFonts w:hint="eastAsia"/>
        </w:rPr>
        <w:t>’</w:t>
      </w:r>
      <w:r w:rsidRPr="004B117C">
        <w:t>accueil des enfants</w:t>
      </w:r>
      <w:r w:rsidR="0048509E" w:rsidRPr="004B117C">
        <w:t xml:space="preserve">. </w:t>
      </w:r>
    </w:p>
    <w:p w:rsidR="0048509E" w:rsidRPr="004B117C" w:rsidRDefault="00F42D69" w:rsidP="00AA6F62">
      <w:pPr>
        <w:pStyle w:val="Heading10"/>
        <w:keepNext w:val="0"/>
        <w:tabs>
          <w:tab w:val="left" w:pos="567"/>
          <w:tab w:val="left" w:pos="1134"/>
          <w:tab w:val="left" w:pos="1701"/>
          <w:tab w:val="left" w:pos="2268"/>
          <w:tab w:val="left" w:pos="2835"/>
        </w:tabs>
        <w:rPr>
          <w:iCs/>
          <w:lang w:val="fr-CH"/>
        </w:rPr>
      </w:pPr>
      <w:bookmarkStart w:id="94" w:name="_Toc174441825"/>
      <w:r w:rsidRPr="004B117C">
        <w:rPr>
          <w:iCs/>
          <w:lang w:val="fr-CH"/>
        </w:rPr>
        <w:t>Refoulement d</w:t>
      </w:r>
      <w:r w:rsidR="004415FD">
        <w:rPr>
          <w:rFonts w:hint="eastAsia"/>
          <w:iCs/>
          <w:lang w:val="fr-CH"/>
        </w:rPr>
        <w:t>’</w:t>
      </w:r>
      <w:r w:rsidRPr="004B117C">
        <w:rPr>
          <w:iCs/>
          <w:lang w:val="fr-CH"/>
        </w:rPr>
        <w:t>un enfant vers un autre pays de l</w:t>
      </w:r>
      <w:r w:rsidR="004415FD">
        <w:rPr>
          <w:rFonts w:hint="eastAsia"/>
          <w:iCs/>
          <w:lang w:val="fr-CH"/>
        </w:rPr>
        <w:t>’</w:t>
      </w:r>
      <w:r w:rsidRPr="004B117C">
        <w:rPr>
          <w:iCs/>
          <w:lang w:val="fr-CH"/>
        </w:rPr>
        <w:t>Union européenne</w:t>
      </w:r>
      <w:bookmarkEnd w:id="94"/>
    </w:p>
    <w:p w:rsidR="0048509E" w:rsidRPr="004B117C" w:rsidRDefault="0048509E" w:rsidP="00AA6F62">
      <w:pPr>
        <w:tabs>
          <w:tab w:val="left" w:pos="567"/>
          <w:tab w:val="left" w:pos="1134"/>
          <w:tab w:val="left" w:pos="1701"/>
          <w:tab w:val="left" w:pos="2268"/>
          <w:tab w:val="left" w:pos="2835"/>
        </w:tabs>
        <w:rPr>
          <w:lang w:val="fr-CH"/>
        </w:rPr>
      </w:pPr>
    </w:p>
    <w:p w:rsidR="0048509E" w:rsidRPr="004B117C" w:rsidRDefault="00B543C4" w:rsidP="00AA6F62">
      <w:pPr>
        <w:pStyle w:val="ParaNo"/>
        <w:tabs>
          <w:tab w:val="left" w:pos="567"/>
          <w:tab w:val="left" w:pos="1134"/>
          <w:tab w:val="left" w:pos="1701"/>
          <w:tab w:val="left" w:pos="2268"/>
          <w:tab w:val="left" w:pos="2835"/>
        </w:tabs>
      </w:pPr>
      <w:r w:rsidRPr="004B117C">
        <w:t>Des ONG s</w:t>
      </w:r>
      <w:r w:rsidR="004415FD">
        <w:rPr>
          <w:rFonts w:hint="eastAsia"/>
        </w:rPr>
        <w:t>’</w:t>
      </w:r>
      <w:r w:rsidRPr="004B117C">
        <w:t>occupant d</w:t>
      </w:r>
      <w:r w:rsidR="004415FD">
        <w:rPr>
          <w:rFonts w:hint="eastAsia"/>
        </w:rPr>
        <w:t>’</w:t>
      </w:r>
      <w:r w:rsidRPr="004B117C">
        <w:t>enfants ont exprimé leur préoccupation quant au refoulement d</w:t>
      </w:r>
      <w:r w:rsidR="004415FD">
        <w:rPr>
          <w:rFonts w:hint="eastAsia"/>
        </w:rPr>
        <w:t>’</w:t>
      </w:r>
      <w:r w:rsidRPr="004B117C">
        <w:t>enfants vers d</w:t>
      </w:r>
      <w:r w:rsidR="004415FD">
        <w:rPr>
          <w:rFonts w:hint="eastAsia"/>
        </w:rPr>
        <w:t>’</w:t>
      </w:r>
      <w:r w:rsidRPr="004B117C">
        <w:t>autres pays de l</w:t>
      </w:r>
      <w:r w:rsidR="004415FD">
        <w:rPr>
          <w:rFonts w:hint="eastAsia"/>
        </w:rPr>
        <w:t>’</w:t>
      </w:r>
      <w:r w:rsidRPr="004B117C">
        <w:t>UE (vers le premier pays de transit ou d</w:t>
      </w:r>
      <w:r w:rsidR="004415FD">
        <w:rPr>
          <w:rFonts w:hint="eastAsia"/>
        </w:rPr>
        <w:t>’</w:t>
      </w:r>
      <w:r w:rsidRPr="004B117C">
        <w:t>asile) au titre dudit Règlement de Dublin. Elles soulignent que des mineurs seuls n</w:t>
      </w:r>
      <w:r w:rsidR="0049518C">
        <w:t>e devraient pas être renvoyés à</w:t>
      </w:r>
      <w:r w:rsidR="0049518C">
        <w:rPr>
          <w:rFonts w:hint="eastAsia"/>
        </w:rPr>
        <w:t> </w:t>
      </w:r>
      <w:r w:rsidRPr="004B117C">
        <w:t xml:space="preserve">des procédures </w:t>
      </w:r>
      <w:r w:rsidR="008E68AC">
        <w:t>d</w:t>
      </w:r>
      <w:r w:rsidR="004415FD">
        <w:rPr>
          <w:rFonts w:hint="eastAsia"/>
        </w:rPr>
        <w:t>’</w:t>
      </w:r>
      <w:r w:rsidR="008E68AC">
        <w:t xml:space="preserve">examen </w:t>
      </w:r>
      <w:r w:rsidRPr="004B117C">
        <w:t>de</w:t>
      </w:r>
      <w:r w:rsidR="008E68AC">
        <w:t>s</w:t>
      </w:r>
      <w:r w:rsidRPr="004B117C">
        <w:t xml:space="preserve"> demandes d</w:t>
      </w:r>
      <w:r w:rsidR="004415FD">
        <w:rPr>
          <w:rFonts w:hint="eastAsia"/>
        </w:rPr>
        <w:t>’</w:t>
      </w:r>
      <w:r w:rsidRPr="004B117C">
        <w:t>asile dans d</w:t>
      </w:r>
      <w:r w:rsidR="004415FD">
        <w:rPr>
          <w:rFonts w:hint="eastAsia"/>
        </w:rPr>
        <w:t>’</w:t>
      </w:r>
      <w:r w:rsidRPr="004B117C">
        <w:t>autres pays de l</w:t>
      </w:r>
      <w:r w:rsidR="004415FD">
        <w:rPr>
          <w:rFonts w:hint="eastAsia"/>
        </w:rPr>
        <w:t>’</w:t>
      </w:r>
      <w:r w:rsidRPr="004B117C">
        <w:t>UE, si le refoulement les place dans une situation inhumaine.</w:t>
      </w:r>
    </w:p>
    <w:p w:rsidR="0048509E" w:rsidRPr="004B117C" w:rsidRDefault="00B543C4" w:rsidP="00AA6F62">
      <w:pPr>
        <w:pStyle w:val="Heading10"/>
        <w:keepNext w:val="0"/>
        <w:tabs>
          <w:tab w:val="left" w:pos="567"/>
          <w:tab w:val="left" w:pos="1134"/>
          <w:tab w:val="left" w:pos="1701"/>
          <w:tab w:val="left" w:pos="2268"/>
          <w:tab w:val="left" w:pos="2835"/>
        </w:tabs>
        <w:rPr>
          <w:iCs/>
          <w:lang w:val="fr-CH"/>
        </w:rPr>
      </w:pPr>
      <w:bookmarkStart w:id="95" w:name="_Toc174441826"/>
      <w:r w:rsidRPr="004B117C">
        <w:rPr>
          <w:iCs/>
          <w:lang w:val="fr-CH"/>
        </w:rPr>
        <w:t>R</w:t>
      </w:r>
      <w:r w:rsidR="00C52898">
        <w:rPr>
          <w:iCs/>
          <w:lang w:val="fr-CH"/>
        </w:rPr>
        <w:t>éunification</w:t>
      </w:r>
      <w:r w:rsidRPr="004B117C">
        <w:rPr>
          <w:iCs/>
          <w:lang w:val="fr-CH"/>
        </w:rPr>
        <w:t xml:space="preserve"> familial</w:t>
      </w:r>
      <w:bookmarkEnd w:id="95"/>
      <w:r w:rsidR="00C52898">
        <w:rPr>
          <w:iCs/>
          <w:lang w:val="fr-CH"/>
        </w:rPr>
        <w:t>e</w:t>
      </w:r>
    </w:p>
    <w:p w:rsidR="0048509E" w:rsidRPr="004B117C" w:rsidRDefault="0048509E" w:rsidP="00AA6F62">
      <w:pPr>
        <w:tabs>
          <w:tab w:val="left" w:pos="567"/>
          <w:tab w:val="left" w:pos="1134"/>
          <w:tab w:val="left" w:pos="1701"/>
          <w:tab w:val="left" w:pos="2268"/>
          <w:tab w:val="left" w:pos="2835"/>
        </w:tabs>
        <w:rPr>
          <w:lang w:val="fr-CH"/>
        </w:rPr>
      </w:pPr>
    </w:p>
    <w:p w:rsidR="0048509E" w:rsidRPr="004B117C" w:rsidRDefault="00B543C4" w:rsidP="00AA6F62">
      <w:pPr>
        <w:pStyle w:val="ParaNo"/>
        <w:tabs>
          <w:tab w:val="left" w:pos="567"/>
          <w:tab w:val="left" w:pos="1134"/>
          <w:tab w:val="left" w:pos="1701"/>
          <w:tab w:val="left" w:pos="2268"/>
          <w:tab w:val="left" w:pos="2835"/>
        </w:tabs>
      </w:pPr>
      <w:r w:rsidRPr="004B117C">
        <w:t>La loi sur les étrangers, entrée en vigueur en mai 2004, fait valoir la possibilité d</w:t>
      </w:r>
      <w:r w:rsidR="00C52898">
        <w:t>e</w:t>
      </w:r>
      <w:r w:rsidRPr="004B117C">
        <w:t xml:space="preserve"> r</w:t>
      </w:r>
      <w:r w:rsidR="00C52898">
        <w:t>éunification</w:t>
      </w:r>
      <w:r w:rsidRPr="004B117C">
        <w:t xml:space="preserve"> familial</w:t>
      </w:r>
      <w:r w:rsidR="00C52898">
        <w:t>e</w:t>
      </w:r>
      <w:r w:rsidRPr="004B117C">
        <w:t xml:space="preserve"> en dehors de la Finlande.</w:t>
      </w:r>
      <w:r w:rsidR="009039BB">
        <w:t xml:space="preserve"> </w:t>
      </w:r>
      <w:r w:rsidRPr="004B117C">
        <w:t xml:space="preserve"> Des ONG s</w:t>
      </w:r>
      <w:r w:rsidR="004415FD">
        <w:rPr>
          <w:rFonts w:hint="eastAsia"/>
        </w:rPr>
        <w:t>’</w:t>
      </w:r>
      <w:r w:rsidRPr="004B117C">
        <w:t>occupant d</w:t>
      </w:r>
      <w:r w:rsidR="004415FD">
        <w:rPr>
          <w:rFonts w:hint="eastAsia"/>
        </w:rPr>
        <w:t>’</w:t>
      </w:r>
      <w:r w:rsidR="0049518C">
        <w:t>enfants estiment que de</w:t>
      </w:r>
      <w:r w:rsidR="0049518C">
        <w:rPr>
          <w:rFonts w:hint="eastAsia"/>
        </w:rPr>
        <w:t> </w:t>
      </w:r>
      <w:r w:rsidRPr="004B117C">
        <w:t>moins en moins d</w:t>
      </w:r>
      <w:r w:rsidR="004415FD">
        <w:rPr>
          <w:rFonts w:hint="eastAsia"/>
        </w:rPr>
        <w:t>’</w:t>
      </w:r>
      <w:r w:rsidRPr="004B117C">
        <w:t>enfants demandeurs d</w:t>
      </w:r>
      <w:r w:rsidR="004415FD">
        <w:rPr>
          <w:rFonts w:hint="eastAsia"/>
        </w:rPr>
        <w:t>’</w:t>
      </w:r>
      <w:r w:rsidRPr="004B117C">
        <w:t>asile bénéficient d</w:t>
      </w:r>
      <w:r w:rsidR="004415FD">
        <w:rPr>
          <w:rFonts w:hint="eastAsia"/>
        </w:rPr>
        <w:t>’</w:t>
      </w:r>
      <w:r w:rsidRPr="004B117C">
        <w:t xml:space="preserve">une protection internationale en Finlande et, partant, du droit </w:t>
      </w:r>
      <w:r w:rsidR="00C52898">
        <w:t xml:space="preserve">à la réunification </w:t>
      </w:r>
      <w:r w:rsidRPr="004B117C">
        <w:t>familial</w:t>
      </w:r>
      <w:r w:rsidR="00C52898">
        <w:t>e</w:t>
      </w:r>
      <w:r w:rsidRPr="004B117C">
        <w:t>. Une longue séparation d</w:t>
      </w:r>
      <w:r w:rsidR="004415FD">
        <w:rPr>
          <w:rFonts w:hint="eastAsia"/>
        </w:rPr>
        <w:t>’</w:t>
      </w:r>
      <w:r w:rsidRPr="004B117C">
        <w:t xml:space="preserve">avec les parents et les familles compromet la santé mentale des enfants et ultérieurement leur vie familiale. Dans ses recommandations en 2005, le </w:t>
      </w:r>
      <w:r w:rsidRPr="004F193D">
        <w:rPr>
          <w:color w:val="auto"/>
        </w:rPr>
        <w:t>Comité</w:t>
      </w:r>
      <w:r w:rsidRPr="009B38E0">
        <w:rPr>
          <w:color w:val="00FF00"/>
        </w:rPr>
        <w:t xml:space="preserve"> </w:t>
      </w:r>
      <w:r w:rsidRPr="004B117C">
        <w:t>des droits de l</w:t>
      </w:r>
      <w:r w:rsidR="004415FD">
        <w:rPr>
          <w:rFonts w:hint="eastAsia"/>
        </w:rPr>
        <w:t>’</w:t>
      </w:r>
      <w:r w:rsidRPr="004B117C">
        <w:t>enfant a e</w:t>
      </w:r>
      <w:r w:rsidR="00C52898">
        <w:t>ncourag</w:t>
      </w:r>
      <w:r w:rsidR="0049518C">
        <w:t>é la</w:t>
      </w:r>
      <w:r w:rsidR="0049518C">
        <w:rPr>
          <w:rFonts w:hint="eastAsia"/>
        </w:rPr>
        <w:t> </w:t>
      </w:r>
      <w:r w:rsidRPr="004B117C">
        <w:t xml:space="preserve">Finlande à traiter en urgence toutes les demandes de </w:t>
      </w:r>
      <w:r w:rsidR="00C52898">
        <w:t xml:space="preserve">réunification </w:t>
      </w:r>
      <w:r w:rsidR="00C52898" w:rsidRPr="004B117C">
        <w:t>familial</w:t>
      </w:r>
      <w:r w:rsidR="00C52898">
        <w:t>e</w:t>
      </w:r>
      <w:r w:rsidRPr="004B117C">
        <w:t>.</w:t>
      </w:r>
    </w:p>
    <w:p w:rsidR="0048509E" w:rsidRPr="004B117C" w:rsidRDefault="00B543C4" w:rsidP="00AA6F62">
      <w:pPr>
        <w:pStyle w:val="Heading10"/>
        <w:keepNext w:val="0"/>
        <w:tabs>
          <w:tab w:val="left" w:pos="567"/>
          <w:tab w:val="left" w:pos="1134"/>
          <w:tab w:val="left" w:pos="1701"/>
          <w:tab w:val="left" w:pos="2268"/>
          <w:tab w:val="left" w:pos="2835"/>
        </w:tabs>
        <w:rPr>
          <w:iCs/>
          <w:lang w:val="fr-CH"/>
        </w:rPr>
      </w:pPr>
      <w:bookmarkStart w:id="96" w:name="_Toc174441827"/>
      <w:r w:rsidRPr="004B117C">
        <w:rPr>
          <w:iCs/>
          <w:lang w:val="fr-CH"/>
        </w:rPr>
        <w:t>Droits fondamentaux et sûreté nationale</w:t>
      </w:r>
      <w:bookmarkEnd w:id="96"/>
    </w:p>
    <w:p w:rsidR="0048509E" w:rsidRPr="004B117C" w:rsidRDefault="0048509E" w:rsidP="00AA6F62">
      <w:pPr>
        <w:tabs>
          <w:tab w:val="left" w:pos="567"/>
          <w:tab w:val="left" w:pos="1134"/>
          <w:tab w:val="left" w:pos="1701"/>
          <w:tab w:val="left" w:pos="2268"/>
          <w:tab w:val="left" w:pos="2835"/>
        </w:tabs>
        <w:rPr>
          <w:lang w:val="fr-CH"/>
        </w:rPr>
      </w:pPr>
    </w:p>
    <w:p w:rsidR="00B543C4" w:rsidRPr="004B117C" w:rsidRDefault="00B543C4" w:rsidP="00AA6F62">
      <w:pPr>
        <w:pStyle w:val="ParaNo"/>
        <w:tabs>
          <w:tab w:val="left" w:pos="567"/>
          <w:tab w:val="left" w:pos="1134"/>
          <w:tab w:val="left" w:pos="1701"/>
          <w:tab w:val="left" w:pos="2268"/>
          <w:tab w:val="left" w:pos="2835"/>
        </w:tabs>
      </w:pPr>
      <w:r w:rsidRPr="004B117C">
        <w:t>La législation nationale ne définit pas les cas où les droits fondamentaux d</w:t>
      </w:r>
      <w:r w:rsidR="004415FD">
        <w:rPr>
          <w:rFonts w:hint="eastAsia"/>
        </w:rPr>
        <w:t>’</w:t>
      </w:r>
      <w:r w:rsidRPr="004B117C">
        <w:t xml:space="preserve">une personne doivent être examinés en fonction de la sûreté nationale. En 2004, le </w:t>
      </w:r>
      <w:r w:rsidR="00804C4E">
        <w:t>médiateur des minorités</w:t>
      </w:r>
      <w:r w:rsidRPr="004B117C">
        <w:t xml:space="preserve"> a pris position dans des affaires où des </w:t>
      </w:r>
      <w:r w:rsidR="009B38E0">
        <w:t>asser</w:t>
      </w:r>
      <w:r w:rsidRPr="004B117C">
        <w:t xml:space="preserve">tions par la police finlandaise concernant des demandeurs ont été citées comme motifs de refus des </w:t>
      </w:r>
      <w:r w:rsidR="005607E4">
        <w:t>autorisations de séjour</w:t>
      </w:r>
      <w:r w:rsidR="0049518C">
        <w:t>. En invoquant la</w:t>
      </w:r>
      <w:r w:rsidR="0049518C">
        <w:rPr>
          <w:rFonts w:hint="eastAsia"/>
        </w:rPr>
        <w:t> </w:t>
      </w:r>
      <w:r w:rsidRPr="004B117C">
        <w:t>sûreté nationale, les pouvoirs publics n</w:t>
      </w:r>
      <w:r w:rsidR="004415FD">
        <w:rPr>
          <w:rFonts w:hint="eastAsia"/>
        </w:rPr>
        <w:t>’</w:t>
      </w:r>
      <w:r w:rsidRPr="004B117C">
        <w:t xml:space="preserve">ont toutefois pas informé les demandeurs du contenu des déclarations. </w:t>
      </w:r>
    </w:p>
    <w:p w:rsidR="0048509E" w:rsidRPr="004B117C" w:rsidRDefault="00B543C4" w:rsidP="00AA6F62">
      <w:pPr>
        <w:pStyle w:val="ParaNo"/>
        <w:tabs>
          <w:tab w:val="left" w:pos="567"/>
          <w:tab w:val="left" w:pos="1134"/>
          <w:tab w:val="left" w:pos="1701"/>
          <w:tab w:val="left" w:pos="2268"/>
          <w:tab w:val="left" w:pos="2835"/>
        </w:tabs>
      </w:pPr>
      <w:r w:rsidRPr="004B117C">
        <w:t xml:space="preserve">En juillet, </w:t>
      </w:r>
      <w:smartTag w:uri="urn:schemas-microsoft-com:office:smarttags" w:element="PersonName">
        <w:smartTagPr>
          <w:attr w:name="ProductID" w:val="La Cour"/>
        </w:smartTagPr>
        <w:r w:rsidRPr="004B117C">
          <w:t>la Cour</w:t>
        </w:r>
      </w:smartTag>
      <w:r w:rsidRPr="004B117C">
        <w:t xml:space="preserve"> </w:t>
      </w:r>
      <w:r w:rsidR="009315A2">
        <w:t xml:space="preserve">administrative </w:t>
      </w:r>
      <w:r w:rsidRPr="004B117C">
        <w:t>suprême a rendu des jug</w:t>
      </w:r>
      <w:r w:rsidR="0049518C">
        <w:t>ements sur un certain nombre de</w:t>
      </w:r>
      <w:r w:rsidR="0049518C">
        <w:rPr>
          <w:rFonts w:hint="eastAsia"/>
        </w:rPr>
        <w:t> </w:t>
      </w:r>
      <w:r w:rsidRPr="004B117C">
        <w:t>recours contre cette pratique, statuant que l</w:t>
      </w:r>
      <w:r w:rsidR="009B38E0">
        <w:t>a justice</w:t>
      </w:r>
      <w:r w:rsidRPr="004B117C">
        <w:t xml:space="preserve"> administrati</w:t>
      </w:r>
      <w:r w:rsidR="009B38E0">
        <w:t>ve</w:t>
      </w:r>
      <w:r w:rsidRPr="004B117C">
        <w:t xml:space="preserve"> doit demander à la police de motiver ses </w:t>
      </w:r>
      <w:r w:rsidR="00C9150D" w:rsidRPr="004B117C">
        <w:t>déclarations</w:t>
      </w:r>
      <w:r w:rsidRPr="004B117C">
        <w:t xml:space="preserve"> quant au caractère dangereux des personnes cherchant à entrer en Finlande. Les tribunaux doivent évaluer la validité des décisions, mais n</w:t>
      </w:r>
      <w:r w:rsidR="004415FD">
        <w:rPr>
          <w:rFonts w:hint="eastAsia"/>
        </w:rPr>
        <w:t>’</w:t>
      </w:r>
      <w:r w:rsidR="00C9150D" w:rsidRPr="004B117C">
        <w:t>o</w:t>
      </w:r>
      <w:r w:rsidRPr="004B117C">
        <w:t>nt pas à informer les parties de leur teneur. Cette position est conforme à la modification législative qui entrera en vigueur en octobre 2007. Une fois modifiée, la loi sur la publicité des procédures devant les tribunaux administratifs exigera que tout tribunal apprécie la nature d</w:t>
      </w:r>
      <w:r w:rsidR="004415FD">
        <w:rPr>
          <w:rFonts w:hint="eastAsia"/>
        </w:rPr>
        <w:t>’</w:t>
      </w:r>
      <w:r w:rsidRPr="004B117C">
        <w:t>un éventuel préjudice découlant de la divulgation d</w:t>
      </w:r>
      <w:r w:rsidR="004415FD">
        <w:rPr>
          <w:rFonts w:hint="eastAsia"/>
        </w:rPr>
        <w:t>’</w:t>
      </w:r>
      <w:r w:rsidRPr="004B117C">
        <w:t>inf</w:t>
      </w:r>
      <w:r w:rsidR="009B38E0">
        <w:t>ormations par rapport au droit</w:t>
      </w:r>
      <w:r w:rsidRPr="004B117C">
        <w:t xml:space="preserve"> de la partie concernée à un procès équitable. </w:t>
      </w:r>
    </w:p>
    <w:p w:rsidR="0048509E" w:rsidRPr="004B117C" w:rsidRDefault="00C9150D" w:rsidP="00AA6F62">
      <w:pPr>
        <w:pStyle w:val="Heading10"/>
        <w:keepLines/>
        <w:tabs>
          <w:tab w:val="left" w:pos="567"/>
          <w:tab w:val="left" w:pos="1134"/>
          <w:tab w:val="left" w:pos="1701"/>
          <w:tab w:val="left" w:pos="2268"/>
          <w:tab w:val="left" w:pos="2835"/>
        </w:tabs>
        <w:rPr>
          <w:iCs/>
          <w:lang w:val="fr-CH"/>
        </w:rPr>
      </w:pPr>
      <w:bookmarkStart w:id="97" w:name="_Toc174441828"/>
      <w:r w:rsidRPr="004B117C">
        <w:rPr>
          <w:iCs/>
          <w:lang w:val="fr-CH"/>
        </w:rPr>
        <w:t>Situation des Roms dans la société finlandaise</w:t>
      </w:r>
      <w:bookmarkEnd w:id="97"/>
    </w:p>
    <w:p w:rsidR="0048509E" w:rsidRPr="004B117C" w:rsidRDefault="0048509E" w:rsidP="00AA6F62">
      <w:pPr>
        <w:keepNext/>
        <w:keepLines/>
        <w:tabs>
          <w:tab w:val="left" w:pos="567"/>
          <w:tab w:val="left" w:pos="1134"/>
          <w:tab w:val="left" w:pos="1701"/>
          <w:tab w:val="left" w:pos="2268"/>
          <w:tab w:val="left" w:pos="2835"/>
        </w:tabs>
        <w:rPr>
          <w:lang w:val="fr-CH"/>
        </w:rPr>
      </w:pPr>
    </w:p>
    <w:p w:rsidR="00C9150D" w:rsidRPr="004B117C" w:rsidRDefault="00C9150D" w:rsidP="00AA6F62">
      <w:pPr>
        <w:pStyle w:val="ParaNo"/>
        <w:keepNext/>
        <w:keepLines/>
        <w:tabs>
          <w:tab w:val="left" w:pos="567"/>
          <w:tab w:val="left" w:pos="1134"/>
          <w:tab w:val="left" w:pos="1701"/>
          <w:tab w:val="left" w:pos="2268"/>
          <w:tab w:val="left" w:pos="2835"/>
        </w:tabs>
      </w:pPr>
      <w:r w:rsidRPr="004B117C">
        <w:t>Au printemps 2006, le Comité consultatif pour les affaires roms a entamé des démarches pour établir une organisation coordinatrice nationale pour les Roms. Dernièrement, différents programmes et projets en faveur des Roms leur ont nettement permis de mieux s</w:t>
      </w:r>
      <w:r w:rsidR="004415FD">
        <w:rPr>
          <w:rFonts w:hint="eastAsia"/>
        </w:rPr>
        <w:t>’</w:t>
      </w:r>
      <w:r w:rsidRPr="004B117C">
        <w:t>organiser à l</w:t>
      </w:r>
      <w:r w:rsidR="004415FD">
        <w:rPr>
          <w:rFonts w:hint="eastAsia"/>
        </w:rPr>
        <w:t>’</w:t>
      </w:r>
      <w:r w:rsidRPr="004B117C">
        <w:t>échelon local. L</w:t>
      </w:r>
      <w:r w:rsidR="004415FD">
        <w:rPr>
          <w:rFonts w:hint="eastAsia"/>
        </w:rPr>
        <w:t>’</w:t>
      </w:r>
      <w:r w:rsidRPr="004B117C">
        <w:t xml:space="preserve">organisation coordinatrice, </w:t>
      </w:r>
      <w:r w:rsidR="0048509E" w:rsidRPr="004B117C">
        <w:t xml:space="preserve">Fintiko Romano Forum, </w:t>
      </w:r>
      <w:r w:rsidRPr="004B117C">
        <w:t>créée au printemps 2007</w:t>
      </w:r>
      <w:r w:rsidR="009B38E0">
        <w:t>,</w:t>
      </w:r>
      <w:r w:rsidRPr="004B117C">
        <w:t xml:space="preserve"> rassemble aujourd</w:t>
      </w:r>
      <w:r w:rsidR="004415FD">
        <w:rPr>
          <w:rFonts w:hint="eastAsia"/>
        </w:rPr>
        <w:t>’</w:t>
      </w:r>
      <w:r w:rsidRPr="004B117C">
        <w:t>hui 13 organisations roms.</w:t>
      </w:r>
    </w:p>
    <w:p w:rsidR="0048509E" w:rsidRPr="004B117C" w:rsidRDefault="00C9150D" w:rsidP="00AA6F62">
      <w:pPr>
        <w:pStyle w:val="ParaNo"/>
        <w:tabs>
          <w:tab w:val="left" w:pos="567"/>
          <w:tab w:val="left" w:pos="1134"/>
          <w:tab w:val="left" w:pos="1701"/>
          <w:tab w:val="left" w:pos="2268"/>
          <w:tab w:val="left" w:pos="2835"/>
        </w:tabs>
      </w:pPr>
      <w:r w:rsidRPr="004B117C">
        <w:t>L</w:t>
      </w:r>
      <w:r w:rsidR="009B38E0">
        <w:t xml:space="preserve">e </w:t>
      </w:r>
      <w:r w:rsidR="00804C4E">
        <w:t>médiateur des minorités</w:t>
      </w:r>
      <w:r w:rsidR="009B38E0">
        <w:t xml:space="preserve"> a</w:t>
      </w:r>
      <w:r w:rsidRPr="004B117C">
        <w:t xml:space="preserve"> maintes fois proposé de réaliser une étude globale sur la situation des Roms dans la société finlandaise. Les Roms se heurtent à la discrimination dans de nombreux secteurs. Ces problèmes devraient être réglés au moyen d</w:t>
      </w:r>
      <w:r w:rsidR="004415FD">
        <w:rPr>
          <w:rFonts w:hint="eastAsia"/>
        </w:rPr>
        <w:t>’</w:t>
      </w:r>
      <w:r w:rsidRPr="004B117C">
        <w:t>un programme exhaustif selon lequel le Gouvernement s</w:t>
      </w:r>
      <w:r w:rsidR="004415FD">
        <w:rPr>
          <w:rFonts w:hint="eastAsia"/>
        </w:rPr>
        <w:t>’</w:t>
      </w:r>
      <w:r w:rsidRPr="004B117C">
        <w:t xml:space="preserve">engage à prendre des mesures pour améliorer la situation des Roms. </w:t>
      </w:r>
    </w:p>
    <w:p w:rsidR="0048509E" w:rsidRPr="004B117C" w:rsidRDefault="00182D59" w:rsidP="00AA6F62">
      <w:pPr>
        <w:pStyle w:val="Heading2"/>
        <w:keepNext w:val="0"/>
        <w:tabs>
          <w:tab w:val="left" w:pos="567"/>
          <w:tab w:val="left" w:pos="1134"/>
          <w:tab w:val="left" w:pos="1701"/>
          <w:tab w:val="left" w:pos="2268"/>
          <w:tab w:val="left" w:pos="2835"/>
        </w:tabs>
        <w:jc w:val="left"/>
        <w:rPr>
          <w:bCs/>
          <w:caps w:val="0"/>
          <w:color w:val="000000"/>
          <w:lang w:val="fr-CH"/>
        </w:rPr>
      </w:pPr>
      <w:bookmarkStart w:id="98" w:name="_Toc173826615"/>
      <w:bookmarkStart w:id="99" w:name="_Toc174441829"/>
      <w:r w:rsidRPr="004B117C">
        <w:rPr>
          <w:bCs/>
          <w:caps w:val="0"/>
          <w:color w:val="000000"/>
          <w:lang w:val="fr-CH"/>
        </w:rPr>
        <w:t>3.</w:t>
      </w:r>
      <w:r w:rsidRPr="004B117C">
        <w:rPr>
          <w:bCs/>
          <w:caps w:val="0"/>
          <w:color w:val="000000"/>
          <w:lang w:val="fr-CH"/>
        </w:rPr>
        <w:tab/>
      </w:r>
      <w:r w:rsidR="00C9150D" w:rsidRPr="004B117C">
        <w:rPr>
          <w:bCs/>
          <w:caps w:val="0"/>
          <w:color w:val="000000"/>
          <w:lang w:val="fr-CH"/>
        </w:rPr>
        <w:t>Études, rapports et projets</w:t>
      </w:r>
      <w:bookmarkEnd w:id="98"/>
      <w:bookmarkEnd w:id="99"/>
    </w:p>
    <w:p w:rsidR="0048509E" w:rsidRPr="004B117C" w:rsidRDefault="0048509E" w:rsidP="00AA6F62">
      <w:pPr>
        <w:tabs>
          <w:tab w:val="left" w:pos="567"/>
          <w:tab w:val="left" w:pos="1134"/>
          <w:tab w:val="left" w:pos="1701"/>
          <w:tab w:val="left" w:pos="2268"/>
          <w:tab w:val="left" w:pos="2835"/>
        </w:tabs>
        <w:rPr>
          <w:szCs w:val="24"/>
          <w:lang w:val="fr-CH"/>
        </w:rPr>
      </w:pPr>
    </w:p>
    <w:p w:rsidR="0048509E" w:rsidRPr="004B117C" w:rsidRDefault="00C9150D" w:rsidP="00AA6F62">
      <w:pPr>
        <w:tabs>
          <w:tab w:val="left" w:pos="567"/>
          <w:tab w:val="left" w:pos="1134"/>
          <w:tab w:val="left" w:pos="1701"/>
          <w:tab w:val="left" w:pos="2268"/>
          <w:tab w:val="left" w:pos="2835"/>
        </w:tabs>
        <w:rPr>
          <w:rStyle w:val="StyleItalique"/>
        </w:rPr>
      </w:pPr>
      <w:bookmarkStart w:id="100" w:name="_Toc173826616"/>
      <w:bookmarkStart w:id="101" w:name="_Toc174441830"/>
      <w:r w:rsidRPr="004B117C">
        <w:rPr>
          <w:rStyle w:val="StyleItalique"/>
        </w:rPr>
        <w:t xml:space="preserve">Année européenne </w:t>
      </w:r>
      <w:r w:rsidR="0048509E" w:rsidRPr="004B117C">
        <w:rPr>
          <w:rStyle w:val="StyleItalique"/>
        </w:rPr>
        <w:t>2007</w:t>
      </w:r>
      <w:r w:rsidRPr="004B117C">
        <w:rPr>
          <w:rStyle w:val="StyleItalique"/>
        </w:rPr>
        <w:t>de l</w:t>
      </w:r>
      <w:r w:rsidR="004415FD">
        <w:rPr>
          <w:rStyle w:val="StyleItalique"/>
          <w:rFonts w:hint="eastAsia"/>
        </w:rPr>
        <w:t>’</w:t>
      </w:r>
      <w:r w:rsidRPr="004B117C">
        <w:rPr>
          <w:rStyle w:val="StyleItalique"/>
        </w:rPr>
        <w:t>égalité des chances pour tous</w:t>
      </w:r>
      <w:r w:rsidR="0048509E" w:rsidRPr="004B117C">
        <w:rPr>
          <w:rStyle w:val="FootnoteReference"/>
          <w:i/>
          <w:iCs/>
          <w:sz w:val="20"/>
          <w:lang w:val="fr-CH"/>
        </w:rPr>
        <w:footnoteReference w:id="13"/>
      </w:r>
      <w:bookmarkEnd w:id="100"/>
      <w:bookmarkEnd w:id="101"/>
    </w:p>
    <w:p w:rsidR="00C9150D" w:rsidRPr="004B117C" w:rsidRDefault="00C9150D" w:rsidP="00AA6F62">
      <w:pPr>
        <w:tabs>
          <w:tab w:val="left" w:pos="567"/>
          <w:tab w:val="left" w:pos="1134"/>
          <w:tab w:val="left" w:pos="1701"/>
          <w:tab w:val="left" w:pos="2268"/>
          <w:tab w:val="left" w:pos="2835"/>
        </w:tabs>
        <w:rPr>
          <w:rStyle w:val="StyleItalique"/>
          <w:i w:val="0"/>
        </w:rPr>
      </w:pPr>
    </w:p>
    <w:p w:rsidR="00C9150D" w:rsidRPr="004B117C" w:rsidRDefault="00C9150D"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 xml:space="preserve">Union européenne a déclaré </w:t>
      </w:r>
      <w:r w:rsidR="0048509E" w:rsidRPr="004B117C">
        <w:t xml:space="preserve">2007 </w:t>
      </w:r>
      <w:r w:rsidRPr="004B117C">
        <w:t>comme étant l</w:t>
      </w:r>
      <w:r w:rsidR="004415FD">
        <w:rPr>
          <w:rFonts w:hint="eastAsia"/>
        </w:rPr>
        <w:t>’</w:t>
      </w:r>
      <w:r w:rsidRPr="004B117C">
        <w:t>année européenne de l</w:t>
      </w:r>
      <w:r w:rsidR="004415FD">
        <w:rPr>
          <w:rFonts w:hint="eastAsia"/>
        </w:rPr>
        <w:t>’</w:t>
      </w:r>
      <w:r w:rsidRPr="004B117C">
        <w:t>égalité des chances pour tous, en visant l</w:t>
      </w:r>
      <w:r w:rsidR="004415FD">
        <w:rPr>
          <w:rFonts w:hint="eastAsia"/>
        </w:rPr>
        <w:t>’</w:t>
      </w:r>
      <w:r w:rsidRPr="004B117C">
        <w:t>objectif général d</w:t>
      </w:r>
      <w:r w:rsidR="004415FD">
        <w:rPr>
          <w:rFonts w:hint="eastAsia"/>
        </w:rPr>
        <w:t>’</w:t>
      </w:r>
      <w:r w:rsidRPr="004B117C">
        <w:t>atteindre une société juste. L</w:t>
      </w:r>
      <w:r w:rsidR="004415FD">
        <w:rPr>
          <w:rFonts w:hint="eastAsia"/>
        </w:rPr>
        <w:t>’</w:t>
      </w:r>
      <w:r w:rsidRPr="004B117C">
        <w:t>objet de cette année à thème est de sensibiliser aux droits des minorités et des personnes handicapées, renforcer la représentation des personnes et des groupes exposés à la discrimination, améliorer l</w:t>
      </w:r>
      <w:r w:rsidR="009B38E0">
        <w:t>e respect</w:t>
      </w:r>
      <w:r w:rsidRPr="004B117C">
        <w:t xml:space="preserve"> mutuel entre les peuples et groupes de population et accroître la solidarité en éliminant les stéréotypes, les préjugés et la violence. </w:t>
      </w:r>
    </w:p>
    <w:p w:rsidR="0048509E" w:rsidRPr="004B117C" w:rsidRDefault="00C9150D" w:rsidP="00AA6F62">
      <w:pPr>
        <w:pStyle w:val="ParaNo"/>
        <w:tabs>
          <w:tab w:val="left" w:pos="567"/>
          <w:tab w:val="left" w:pos="1134"/>
          <w:tab w:val="left" w:pos="1701"/>
          <w:tab w:val="left" w:pos="2268"/>
          <w:tab w:val="left" w:pos="2835"/>
        </w:tabs>
      </w:pPr>
      <w:r w:rsidRPr="004B117C">
        <w:t>Présence, arts, sports et emploi sont les priorités nationales de l</w:t>
      </w:r>
      <w:r w:rsidR="004415FD">
        <w:rPr>
          <w:rFonts w:hint="eastAsia"/>
        </w:rPr>
        <w:t>’</w:t>
      </w:r>
      <w:r w:rsidR="0049518C">
        <w:t>année à thème. De plus, un</w:t>
      </w:r>
      <w:r w:rsidR="0049518C">
        <w:rPr>
          <w:rFonts w:hint="eastAsia"/>
        </w:rPr>
        <w:t> </w:t>
      </w:r>
      <w:r w:rsidRPr="004B117C">
        <w:t>livre sur les droits non exercés sera élaboré à la suite d</w:t>
      </w:r>
      <w:r w:rsidR="004415FD">
        <w:rPr>
          <w:rFonts w:hint="eastAsia"/>
        </w:rPr>
        <w:t>’</w:t>
      </w:r>
      <w:r w:rsidRPr="004B117C">
        <w:t xml:space="preserve">une consultation et le premier rapport de suivi sur la discrimination </w:t>
      </w:r>
      <w:r w:rsidR="009B38E0">
        <w:t>polyvalente</w:t>
      </w:r>
      <w:r w:rsidRPr="004B117C">
        <w:t xml:space="preserve"> sera publié. Des renseignements complémentaires sur l</w:t>
      </w:r>
      <w:r w:rsidR="004415FD">
        <w:rPr>
          <w:rFonts w:hint="eastAsia"/>
        </w:rPr>
        <w:t>’</w:t>
      </w:r>
      <w:r w:rsidRPr="004B117C">
        <w:t xml:space="preserve">année à thème sont fournis sur </w:t>
      </w:r>
      <w:r w:rsidR="009315A2">
        <w:t>l</w:t>
      </w:r>
      <w:r w:rsidR="004415FD">
        <w:rPr>
          <w:rFonts w:hint="eastAsia"/>
        </w:rPr>
        <w:t>’</w:t>
      </w:r>
      <w:r w:rsidR="009315A2">
        <w:t>Internet</w:t>
      </w:r>
      <w:r w:rsidRPr="004B117C">
        <w:t xml:space="preserve"> à:</w:t>
      </w:r>
      <w:r w:rsidR="0048509E" w:rsidRPr="004B117C">
        <w:t xml:space="preserve">  </w:t>
      </w:r>
      <w:r w:rsidR="0048509E" w:rsidRPr="004B117C">
        <w:rPr>
          <w:u w:val="single"/>
        </w:rPr>
        <w:t>www.equality.fi</w:t>
      </w:r>
      <w:r w:rsidR="0048509E" w:rsidRPr="004B117C">
        <w:t xml:space="preserve"> (</w:t>
      </w:r>
      <w:r w:rsidRPr="004B117C">
        <w:t>sous le titre "</w:t>
      </w:r>
      <w:r w:rsidR="009B38E0">
        <w:t>A</w:t>
      </w:r>
      <w:r w:rsidRPr="004B117C">
        <w:t xml:space="preserve">nnée européenne </w:t>
      </w:r>
      <w:r w:rsidR="0048509E" w:rsidRPr="004B117C">
        <w:t>2007</w:t>
      </w:r>
      <w:r w:rsidR="00F05733" w:rsidRPr="004B117C">
        <w:t>"</w:t>
      </w:r>
      <w:r w:rsidR="0048509E" w:rsidRPr="004B117C">
        <w:t xml:space="preserve">). </w:t>
      </w:r>
    </w:p>
    <w:p w:rsidR="0048509E" w:rsidRPr="004B117C" w:rsidRDefault="00F05733" w:rsidP="00AA6F62">
      <w:pPr>
        <w:pStyle w:val="Heading10"/>
        <w:keepNext w:val="0"/>
        <w:tabs>
          <w:tab w:val="left" w:pos="567"/>
          <w:tab w:val="left" w:pos="1134"/>
          <w:tab w:val="left" w:pos="1701"/>
          <w:tab w:val="left" w:pos="2268"/>
          <w:tab w:val="left" w:pos="2835"/>
        </w:tabs>
        <w:rPr>
          <w:iCs/>
          <w:lang w:val="fr-CH"/>
        </w:rPr>
      </w:pPr>
      <w:bookmarkStart w:id="102" w:name="_Toc173826617"/>
      <w:bookmarkStart w:id="103" w:name="_Toc174441831"/>
      <w:r w:rsidRPr="004B117C">
        <w:rPr>
          <w:iCs/>
          <w:lang w:val="fr-CH"/>
        </w:rPr>
        <w:t>Manuel européen sur les données relatives à l</w:t>
      </w:r>
      <w:r w:rsidR="004415FD">
        <w:rPr>
          <w:rFonts w:hint="eastAsia"/>
          <w:iCs/>
          <w:lang w:val="fr-CH"/>
        </w:rPr>
        <w:t>’</w:t>
      </w:r>
      <w:r w:rsidRPr="004B117C">
        <w:rPr>
          <w:iCs/>
          <w:lang w:val="fr-CH"/>
        </w:rPr>
        <w:t>égalité</w:t>
      </w:r>
      <w:bookmarkEnd w:id="102"/>
      <w:bookmarkEnd w:id="103"/>
    </w:p>
    <w:p w:rsidR="0048509E" w:rsidRPr="004B117C" w:rsidRDefault="0048509E" w:rsidP="00AA6F62">
      <w:pPr>
        <w:tabs>
          <w:tab w:val="left" w:pos="567"/>
          <w:tab w:val="left" w:pos="1134"/>
          <w:tab w:val="left" w:pos="1701"/>
          <w:tab w:val="left" w:pos="2268"/>
          <w:tab w:val="left" w:pos="2835"/>
        </w:tabs>
        <w:autoSpaceDE w:val="0"/>
        <w:autoSpaceDN w:val="0"/>
        <w:adjustRightInd w:val="0"/>
        <w:rPr>
          <w:szCs w:val="24"/>
          <w:lang w:val="fr-CH"/>
        </w:rPr>
      </w:pPr>
    </w:p>
    <w:p w:rsidR="0048509E" w:rsidRPr="004B117C" w:rsidRDefault="00F05733" w:rsidP="00AA6F62">
      <w:pPr>
        <w:pStyle w:val="ParaNo"/>
        <w:tabs>
          <w:tab w:val="left" w:pos="567"/>
          <w:tab w:val="left" w:pos="1134"/>
          <w:tab w:val="left" w:pos="1701"/>
          <w:tab w:val="left" w:pos="2268"/>
          <w:tab w:val="left" w:pos="2835"/>
        </w:tabs>
      </w:pPr>
      <w:r w:rsidRPr="004B117C">
        <w:t xml:space="preserve">Début 2007, </w:t>
      </w:r>
      <w:smartTag w:uri="urn:schemas-microsoft-com:office:smarttags" w:element="PersonName">
        <w:smartTagPr>
          <w:attr w:name="ProductID" w:val="la Commission"/>
        </w:smartTagPr>
        <w:r w:rsidRPr="004B117C">
          <w:t>la Commission</w:t>
        </w:r>
      </w:smartTag>
      <w:r w:rsidRPr="004B117C">
        <w:t xml:space="preserve"> européenne a publié un man</w:t>
      </w:r>
      <w:r w:rsidR="0049518C">
        <w:t>uel sur les données relatives à</w:t>
      </w:r>
      <w:r w:rsidR="0049518C">
        <w:rPr>
          <w:rFonts w:hint="eastAsia"/>
        </w:rPr>
        <w:t> </w:t>
      </w:r>
      <w:r w:rsidRPr="004B117C">
        <w:t>l</w:t>
      </w:r>
      <w:r w:rsidR="004415FD">
        <w:rPr>
          <w:rFonts w:hint="eastAsia"/>
        </w:rPr>
        <w:t>’</w:t>
      </w:r>
      <w:r w:rsidRPr="004B117C">
        <w:t>égalité, cofinancé par le programme d</w:t>
      </w:r>
      <w:r w:rsidR="004415FD">
        <w:rPr>
          <w:rFonts w:hint="eastAsia"/>
        </w:rPr>
        <w:t>’</w:t>
      </w:r>
      <w:r w:rsidRPr="004B117C">
        <w:t>action communautaire de lutte contre la discrimination et le Ministère finlandais du travail. Le manuel se fonde en partie sur une initiative du Comité des Nations Unies pour l</w:t>
      </w:r>
      <w:r w:rsidR="004415FD">
        <w:rPr>
          <w:rFonts w:hint="eastAsia"/>
        </w:rPr>
        <w:t>’</w:t>
      </w:r>
      <w:r w:rsidRPr="004B117C">
        <w:t>élimination de la discrimination raciale et tient compte de sa méthode d</w:t>
      </w:r>
      <w:r w:rsidR="004415FD">
        <w:rPr>
          <w:rFonts w:hint="eastAsia"/>
        </w:rPr>
        <w:t>’</w:t>
      </w:r>
      <w:r w:rsidRPr="004B117C">
        <w:t>interprétation. Il contient propositions et bonnes pratiques pour observer la discrimination dans différents domaines. Il a été établi dans le cadre du projet MERA ("</w:t>
      </w:r>
      <w:r w:rsidR="0048509E" w:rsidRPr="004B117C">
        <w:t>Making Equality a Reality with Adequate Data (MERA)</w:t>
      </w:r>
      <w:r w:rsidRPr="004B117C">
        <w:t>"</w:t>
      </w:r>
      <w:r w:rsidR="0048509E" w:rsidRPr="004B117C">
        <w:t xml:space="preserve">. </w:t>
      </w:r>
      <w:r w:rsidRPr="004B117C">
        <w:t>Des experts de différents États membres de l</w:t>
      </w:r>
      <w:r w:rsidR="004415FD">
        <w:rPr>
          <w:rFonts w:hint="eastAsia"/>
        </w:rPr>
        <w:t>’</w:t>
      </w:r>
      <w:r w:rsidRPr="004B117C">
        <w:t xml:space="preserve">UE, </w:t>
      </w:r>
      <w:smartTag w:uri="urn:schemas-microsoft-com:office:smarttags" w:element="PersonName">
        <w:smartTagPr>
          <w:attr w:name="ProductID" w:val="la Commission"/>
        </w:smartTagPr>
        <w:r w:rsidRPr="004B117C">
          <w:t>la Commission</w:t>
        </w:r>
      </w:smartTag>
      <w:r w:rsidRPr="004B117C">
        <w:t xml:space="preserve"> européenne et l</w:t>
      </w:r>
      <w:r w:rsidR="004415FD">
        <w:rPr>
          <w:rFonts w:hint="eastAsia"/>
        </w:rPr>
        <w:t>’</w:t>
      </w:r>
      <w:r w:rsidR="0048509E" w:rsidRPr="004B117C">
        <w:t xml:space="preserve">ECRI </w:t>
      </w:r>
      <w:r w:rsidRPr="004B117C">
        <w:t>ont contribué au projet</w:t>
      </w:r>
      <w:r w:rsidR="0048509E" w:rsidRPr="004B117C">
        <w:t xml:space="preserve">. </w:t>
      </w:r>
    </w:p>
    <w:p w:rsidR="0048509E" w:rsidRPr="004B117C" w:rsidRDefault="00F05733" w:rsidP="00AA6F62">
      <w:pPr>
        <w:pStyle w:val="Heading10"/>
        <w:keepLines/>
        <w:tabs>
          <w:tab w:val="left" w:pos="567"/>
          <w:tab w:val="left" w:pos="1134"/>
          <w:tab w:val="left" w:pos="1701"/>
          <w:tab w:val="left" w:pos="2268"/>
          <w:tab w:val="left" w:pos="2835"/>
        </w:tabs>
        <w:rPr>
          <w:iCs/>
          <w:lang w:val="fr-CH"/>
        </w:rPr>
      </w:pPr>
      <w:bookmarkStart w:id="104" w:name="_Toc174441832"/>
      <w:r w:rsidRPr="004B117C">
        <w:rPr>
          <w:iCs/>
          <w:lang w:val="fr-CH"/>
        </w:rPr>
        <w:t>Système national d</w:t>
      </w:r>
      <w:r w:rsidR="004415FD">
        <w:rPr>
          <w:rFonts w:hint="eastAsia"/>
          <w:iCs/>
          <w:lang w:val="fr-CH"/>
        </w:rPr>
        <w:t>’</w:t>
      </w:r>
      <w:r w:rsidRPr="004B117C">
        <w:rPr>
          <w:iCs/>
          <w:lang w:val="fr-CH"/>
        </w:rPr>
        <w:t>observation du racisme et de la discrimination ethnique</w:t>
      </w:r>
      <w:bookmarkEnd w:id="104"/>
    </w:p>
    <w:p w:rsidR="0048509E" w:rsidRPr="004B117C" w:rsidRDefault="0048509E" w:rsidP="00AA6F62">
      <w:pPr>
        <w:keepNext/>
        <w:keepLines/>
        <w:tabs>
          <w:tab w:val="left" w:pos="567"/>
          <w:tab w:val="left" w:pos="1134"/>
          <w:tab w:val="left" w:pos="1701"/>
          <w:tab w:val="left" w:pos="2268"/>
          <w:tab w:val="left" w:pos="2835"/>
        </w:tabs>
        <w:rPr>
          <w:szCs w:val="24"/>
          <w:lang w:val="fr-CH"/>
        </w:rPr>
      </w:pPr>
    </w:p>
    <w:p w:rsidR="0048509E" w:rsidRPr="004B117C" w:rsidRDefault="00F05733" w:rsidP="00AA6F62">
      <w:pPr>
        <w:pStyle w:val="ParaNo"/>
        <w:keepNext/>
        <w:keepLines/>
        <w:tabs>
          <w:tab w:val="left" w:pos="567"/>
          <w:tab w:val="left" w:pos="1134"/>
          <w:tab w:val="left" w:pos="1701"/>
          <w:tab w:val="left" w:pos="2268"/>
          <w:tab w:val="left" w:pos="2835"/>
        </w:tabs>
      </w:pPr>
      <w:r w:rsidRPr="004B117C">
        <w:t xml:space="preserve">Début 2007, au titre du projet </w:t>
      </w:r>
      <w:r w:rsidR="0048509E" w:rsidRPr="004B117C">
        <w:t>MERA</w:t>
      </w:r>
      <w:r w:rsidRPr="004B117C">
        <w:t xml:space="preserve">, différents ministères, le </w:t>
      </w:r>
      <w:r w:rsidR="00804C4E">
        <w:t>médiateur des minorités</w:t>
      </w:r>
      <w:r w:rsidRPr="004B117C">
        <w:t>, le médiateur pour la protection des données, des chercheurs et des ONG représentant les groupes exposés à la discrimination ont adopté conjointement un système national global d</w:t>
      </w:r>
      <w:r w:rsidR="004415FD">
        <w:rPr>
          <w:rFonts w:hint="eastAsia"/>
        </w:rPr>
        <w:t>’</w:t>
      </w:r>
      <w:r w:rsidRPr="004B117C">
        <w:t>observation de la discrimination.</w:t>
      </w:r>
      <w:r w:rsidR="0048509E" w:rsidRPr="004B117C">
        <w:t xml:space="preserve"> </w:t>
      </w:r>
      <w:r w:rsidRPr="004B117C">
        <w:t>Des renseignements actualisés sont collectés régulièrement et diffusés sur un site Web. Un rapport sur la situation en matière de discrimination sera établi chaque année et un rapport d</w:t>
      </w:r>
      <w:r w:rsidR="004415FD">
        <w:rPr>
          <w:rFonts w:hint="eastAsia"/>
        </w:rPr>
        <w:t>’</w:t>
      </w:r>
      <w:r w:rsidRPr="004B117C">
        <w:t>évaluation exhaustif sera présenté au Gouvernement à chaque période électorale.</w:t>
      </w:r>
    </w:p>
    <w:p w:rsidR="0048509E" w:rsidRPr="004B117C" w:rsidRDefault="00F05733" w:rsidP="00AA6F62">
      <w:pPr>
        <w:pStyle w:val="Heading10"/>
        <w:keepNext w:val="0"/>
        <w:tabs>
          <w:tab w:val="left" w:pos="567"/>
          <w:tab w:val="left" w:pos="1134"/>
          <w:tab w:val="left" w:pos="1701"/>
          <w:tab w:val="left" w:pos="2268"/>
          <w:tab w:val="left" w:pos="2835"/>
        </w:tabs>
        <w:rPr>
          <w:iCs/>
          <w:lang w:val="fr-CH"/>
        </w:rPr>
      </w:pPr>
      <w:bookmarkStart w:id="105" w:name="_Toc174441833"/>
      <w:r w:rsidRPr="004B117C">
        <w:rPr>
          <w:iCs/>
          <w:lang w:val="fr-CH"/>
        </w:rPr>
        <w:t>Plans sur l</w:t>
      </w:r>
      <w:r w:rsidR="004415FD">
        <w:rPr>
          <w:rFonts w:hint="eastAsia"/>
          <w:iCs/>
          <w:lang w:val="fr-CH"/>
        </w:rPr>
        <w:t>’</w:t>
      </w:r>
      <w:r w:rsidRPr="004B117C">
        <w:rPr>
          <w:iCs/>
          <w:lang w:val="fr-CH"/>
        </w:rPr>
        <w:t>égalité</w:t>
      </w:r>
      <w:bookmarkEnd w:id="105"/>
    </w:p>
    <w:p w:rsidR="0048509E" w:rsidRPr="004B117C" w:rsidRDefault="0048509E" w:rsidP="00AA6F62">
      <w:pPr>
        <w:tabs>
          <w:tab w:val="left" w:pos="567"/>
          <w:tab w:val="left" w:pos="1134"/>
          <w:tab w:val="left" w:pos="1701"/>
          <w:tab w:val="left" w:pos="2268"/>
          <w:tab w:val="left" w:pos="2835"/>
        </w:tabs>
        <w:rPr>
          <w:lang w:val="fr-CH"/>
        </w:rPr>
      </w:pPr>
    </w:p>
    <w:p w:rsidR="00F05733" w:rsidRPr="004B117C" w:rsidRDefault="00F05733" w:rsidP="00AA6F62">
      <w:pPr>
        <w:pStyle w:val="ParaNo"/>
        <w:tabs>
          <w:tab w:val="left" w:pos="567"/>
          <w:tab w:val="left" w:pos="1134"/>
          <w:tab w:val="left" w:pos="1701"/>
          <w:tab w:val="left" w:pos="2268"/>
          <w:tab w:val="left" w:pos="2835"/>
        </w:tabs>
      </w:pPr>
      <w:r w:rsidRPr="004B117C">
        <w:t>En 2004, le Ministère du travail a publié les premières recommandations générales quant au contenu des plans sur l</w:t>
      </w:r>
      <w:r w:rsidR="004415FD">
        <w:rPr>
          <w:rFonts w:hint="eastAsia"/>
        </w:rPr>
        <w:t>’</w:t>
      </w:r>
      <w:r w:rsidRPr="004B117C">
        <w:t xml:space="preserve">égalité, qui ont été revues au début de 2007. Les </w:t>
      </w:r>
      <w:r w:rsidR="009B38E0">
        <w:t>autorités</w:t>
      </w:r>
      <w:r w:rsidRPr="004B117C">
        <w:t xml:space="preserve"> publi</w:t>
      </w:r>
      <w:r w:rsidR="009B38E0">
        <w:t>que</w:t>
      </w:r>
      <w:r w:rsidRPr="004B117C">
        <w:t xml:space="preserve">s établiront ces plans </w:t>
      </w:r>
      <w:r w:rsidR="009B38E0">
        <w:t>afin</w:t>
      </w:r>
      <w:r w:rsidRPr="004B117C">
        <w:t xml:space="preserve"> de favoriser l</w:t>
      </w:r>
      <w:r w:rsidR="004415FD">
        <w:rPr>
          <w:rFonts w:hint="eastAsia"/>
        </w:rPr>
        <w:t>’</w:t>
      </w:r>
      <w:r w:rsidRPr="004B117C">
        <w:t>égalité ethnique et prévenir la discrimination fondée sur l</w:t>
      </w:r>
      <w:r w:rsidR="004415FD">
        <w:rPr>
          <w:rFonts w:hint="eastAsia"/>
        </w:rPr>
        <w:t>’</w:t>
      </w:r>
      <w:r w:rsidRPr="004B117C">
        <w:t>origine ethnique. Un plan sur l</w:t>
      </w:r>
      <w:r w:rsidR="004415FD">
        <w:rPr>
          <w:rFonts w:hint="eastAsia"/>
        </w:rPr>
        <w:t>’</w:t>
      </w:r>
      <w:r w:rsidRPr="004B117C">
        <w:t>égalité portera sur les activités extérieures de l</w:t>
      </w:r>
      <w:r w:rsidR="004415FD">
        <w:rPr>
          <w:rFonts w:hint="eastAsia"/>
        </w:rPr>
        <w:t>’</w:t>
      </w:r>
      <w:r w:rsidRPr="004B117C">
        <w:t>administration publique et son rôle d</w:t>
      </w:r>
      <w:r w:rsidR="004415FD">
        <w:rPr>
          <w:rFonts w:hint="eastAsia"/>
        </w:rPr>
        <w:t>’</w:t>
      </w:r>
      <w:r w:rsidRPr="004B117C">
        <w:t>employeur.</w:t>
      </w:r>
    </w:p>
    <w:p w:rsidR="00B03855" w:rsidRPr="004B117C" w:rsidRDefault="00F05733" w:rsidP="00AA6F62">
      <w:pPr>
        <w:pStyle w:val="ParaNo"/>
        <w:tabs>
          <w:tab w:val="left" w:pos="567"/>
          <w:tab w:val="left" w:pos="1134"/>
          <w:tab w:val="left" w:pos="1701"/>
          <w:tab w:val="left" w:pos="2268"/>
          <w:tab w:val="left" w:pos="2835"/>
        </w:tabs>
      </w:pPr>
      <w:r w:rsidRPr="004B117C">
        <w:t>Les recommandations contiennent des exemples et modèles de différents types de plans et leurs avantages. À l</w:t>
      </w:r>
      <w:r w:rsidR="004415FD">
        <w:rPr>
          <w:rFonts w:hint="eastAsia"/>
        </w:rPr>
        <w:t>’</w:t>
      </w:r>
      <w:r w:rsidRPr="004B117C">
        <w:t>appui, le Ministère du travail a élaboré une documentation et instauré sur le portail Web de la non</w:t>
      </w:r>
      <w:r w:rsidRPr="004B117C">
        <w:noBreakHyphen/>
        <w:t>discrimination une section relative aux plans.</w:t>
      </w:r>
      <w:r w:rsidR="0048509E" w:rsidRPr="004B117C">
        <w:rPr>
          <w:rStyle w:val="FootnoteReference"/>
          <w:b w:val="0"/>
          <w:bCs/>
          <w:sz w:val="20"/>
          <w:szCs w:val="20"/>
        </w:rPr>
        <w:footnoteReference w:id="14"/>
      </w:r>
      <w:r w:rsidR="0048509E" w:rsidRPr="004B117C">
        <w:t xml:space="preserve">. </w:t>
      </w:r>
      <w:r w:rsidR="00B03855" w:rsidRPr="004B117C">
        <w:t>La campagne nationale de lutte contre la discrimination S</w:t>
      </w:r>
      <w:r w:rsidR="0048509E" w:rsidRPr="004B117C">
        <w:t>TOP</w:t>
      </w:r>
      <w:r w:rsidR="0048509E" w:rsidRPr="004B117C">
        <w:rPr>
          <w:rStyle w:val="FootnoteReference"/>
          <w:b w:val="0"/>
          <w:bCs/>
          <w:sz w:val="20"/>
          <w:szCs w:val="20"/>
        </w:rPr>
        <w:footnoteReference w:id="15"/>
      </w:r>
      <w:r w:rsidR="0048509E" w:rsidRPr="004B117C">
        <w:rPr>
          <w:bCs/>
        </w:rPr>
        <w:t xml:space="preserve"> </w:t>
      </w:r>
      <w:r w:rsidR="00B03855" w:rsidRPr="004B117C">
        <w:rPr>
          <w:bCs/>
        </w:rPr>
        <w:t>et différentes administrations publiques ont assur</w:t>
      </w:r>
      <w:r w:rsidR="009B38E0">
        <w:rPr>
          <w:bCs/>
        </w:rPr>
        <w:t>é</w:t>
      </w:r>
      <w:r w:rsidR="00B03855" w:rsidRPr="004B117C">
        <w:rPr>
          <w:bCs/>
        </w:rPr>
        <w:t xml:space="preserve"> </w:t>
      </w:r>
      <w:r w:rsidR="009B38E0">
        <w:rPr>
          <w:bCs/>
        </w:rPr>
        <w:t>une grande partie de</w:t>
      </w:r>
      <w:r w:rsidR="00B03855" w:rsidRPr="004B117C">
        <w:rPr>
          <w:bCs/>
        </w:rPr>
        <w:t xml:space="preserve"> la formation et l</w:t>
      </w:r>
      <w:r w:rsidR="004415FD">
        <w:rPr>
          <w:rFonts w:hint="eastAsia"/>
          <w:bCs/>
        </w:rPr>
        <w:t>’</w:t>
      </w:r>
      <w:r w:rsidR="00B03855" w:rsidRPr="004B117C">
        <w:rPr>
          <w:bCs/>
        </w:rPr>
        <w:t>information nécessaires à l</w:t>
      </w:r>
      <w:r w:rsidR="004415FD">
        <w:rPr>
          <w:rFonts w:hint="eastAsia"/>
          <w:bCs/>
        </w:rPr>
        <w:t>’</w:t>
      </w:r>
      <w:r w:rsidR="00B03855" w:rsidRPr="004B117C">
        <w:rPr>
          <w:bCs/>
        </w:rPr>
        <w:t>établissement des plans.</w:t>
      </w:r>
      <w:r w:rsidR="0048509E" w:rsidRPr="004B117C">
        <w:t xml:space="preserve"> </w:t>
      </w:r>
    </w:p>
    <w:p w:rsidR="0048509E" w:rsidRPr="004B117C" w:rsidRDefault="00B03855" w:rsidP="00AA6F62">
      <w:pPr>
        <w:pStyle w:val="ParaNo"/>
        <w:tabs>
          <w:tab w:val="left" w:pos="567"/>
          <w:tab w:val="left" w:pos="1134"/>
          <w:tab w:val="left" w:pos="1701"/>
          <w:tab w:val="left" w:pos="2268"/>
          <w:tab w:val="left" w:pos="2835"/>
        </w:tabs>
      </w:pPr>
      <w:r w:rsidRPr="004B117C">
        <w:t>Selon une étude réalisée au début de 2006, 22 pour cent de toutes les communes (51 sur 227) avaient déjà établi un plan sur l</w:t>
      </w:r>
      <w:r w:rsidR="004415FD">
        <w:rPr>
          <w:rFonts w:hint="eastAsia"/>
        </w:rPr>
        <w:t>’</w:t>
      </w:r>
      <w:r w:rsidRPr="004B117C">
        <w:t>égalité et 21 pour cent (48 sur 227) en avaient élaboré un. Dans nombre de communes, le plan sur l</w:t>
      </w:r>
      <w:r w:rsidR="004415FD">
        <w:rPr>
          <w:rFonts w:hint="eastAsia"/>
        </w:rPr>
        <w:t>’</w:t>
      </w:r>
      <w:r w:rsidRPr="004B117C">
        <w:t>égalité participe d</w:t>
      </w:r>
      <w:r w:rsidR="004415FD">
        <w:rPr>
          <w:rFonts w:hint="eastAsia"/>
        </w:rPr>
        <w:t>’</w:t>
      </w:r>
      <w:r w:rsidRPr="004B117C">
        <w:t xml:space="preserve">un programme </w:t>
      </w:r>
      <w:r w:rsidR="009B38E0">
        <w:t>sur</w:t>
      </w:r>
      <w:r w:rsidRPr="004B117C">
        <w:t xml:space="preserve"> le multiculturalisme, d</w:t>
      </w:r>
      <w:r w:rsidR="004415FD">
        <w:rPr>
          <w:rFonts w:hint="eastAsia"/>
        </w:rPr>
        <w:t>’</w:t>
      </w:r>
      <w:r w:rsidRPr="004B117C">
        <w:t>un programme d</w:t>
      </w:r>
      <w:r w:rsidR="004415FD">
        <w:rPr>
          <w:rFonts w:hint="eastAsia"/>
        </w:rPr>
        <w:t>’</w:t>
      </w:r>
      <w:r w:rsidRPr="004B117C">
        <w:t>intégration pour les immigrants ou de plans sur l</w:t>
      </w:r>
      <w:r w:rsidR="004415FD">
        <w:rPr>
          <w:rFonts w:hint="eastAsia"/>
        </w:rPr>
        <w:t>’</w:t>
      </w:r>
      <w:r w:rsidRPr="004B117C">
        <w:t>égalité entre hom</w:t>
      </w:r>
      <w:r w:rsidR="00ED12BB" w:rsidRPr="004B117C">
        <w:t>m</w:t>
      </w:r>
      <w:r w:rsidRPr="004B117C">
        <w:t xml:space="preserve">es et femmes. Le </w:t>
      </w:r>
      <w:r w:rsidR="00804C4E">
        <w:t>médiateur des minorités</w:t>
      </w:r>
      <w:r w:rsidRPr="004B117C">
        <w:t xml:space="preserve"> estime que ces plans ont rarement suscité des mesures concrètes et qu</w:t>
      </w:r>
      <w:r w:rsidR="004415FD">
        <w:rPr>
          <w:rFonts w:hint="eastAsia"/>
        </w:rPr>
        <w:t>’</w:t>
      </w:r>
      <w:r w:rsidRPr="004B117C">
        <w:t xml:space="preserve">ils devraient comprendre une orientation sur les questions de discrimination, qui, actuellement, est insuffisante. </w:t>
      </w:r>
    </w:p>
    <w:p w:rsidR="0048509E" w:rsidRPr="004B117C" w:rsidRDefault="00B03855" w:rsidP="00AA6F62">
      <w:pPr>
        <w:pStyle w:val="Heading10"/>
        <w:keepNext w:val="0"/>
        <w:tabs>
          <w:tab w:val="left" w:pos="567"/>
          <w:tab w:val="left" w:pos="1134"/>
          <w:tab w:val="left" w:pos="1701"/>
          <w:tab w:val="left" w:pos="2268"/>
          <w:tab w:val="left" w:pos="2835"/>
        </w:tabs>
        <w:rPr>
          <w:iCs/>
          <w:lang w:val="fr-CH"/>
        </w:rPr>
      </w:pPr>
      <w:bookmarkStart w:id="106" w:name="_Toc174441834"/>
      <w:r w:rsidRPr="004B117C">
        <w:rPr>
          <w:iCs/>
          <w:lang w:val="fr-CH"/>
        </w:rPr>
        <w:t>Suivi de l</w:t>
      </w:r>
      <w:r w:rsidR="004415FD">
        <w:rPr>
          <w:rFonts w:hint="eastAsia"/>
          <w:iCs/>
          <w:lang w:val="fr-CH"/>
        </w:rPr>
        <w:t>’</w:t>
      </w:r>
      <w:r w:rsidRPr="004B117C">
        <w:rPr>
          <w:iCs/>
          <w:lang w:val="fr-CH"/>
        </w:rPr>
        <w:t>application de la loi sur les étrangers</w:t>
      </w:r>
      <w:bookmarkEnd w:id="106"/>
    </w:p>
    <w:p w:rsidR="0048509E" w:rsidRPr="004B117C" w:rsidRDefault="0048509E" w:rsidP="00AA6F62">
      <w:pPr>
        <w:tabs>
          <w:tab w:val="left" w:pos="567"/>
          <w:tab w:val="left" w:pos="1134"/>
          <w:tab w:val="left" w:pos="1701"/>
          <w:tab w:val="left" w:pos="2268"/>
          <w:tab w:val="left" w:pos="2835"/>
        </w:tabs>
        <w:rPr>
          <w:szCs w:val="24"/>
          <w:lang w:val="fr-CH"/>
        </w:rPr>
      </w:pPr>
    </w:p>
    <w:p w:rsidR="00B03855" w:rsidRPr="004B117C" w:rsidRDefault="00B03855" w:rsidP="00AA6F62">
      <w:pPr>
        <w:pStyle w:val="ParaNo"/>
        <w:tabs>
          <w:tab w:val="left" w:pos="567"/>
          <w:tab w:val="left" w:pos="1134"/>
          <w:tab w:val="left" w:pos="1701"/>
          <w:tab w:val="left" w:pos="2268"/>
          <w:tab w:val="left" w:pos="2835"/>
        </w:tabs>
      </w:pPr>
      <w:r w:rsidRPr="004B117C">
        <w:t>Lors de l</w:t>
      </w:r>
      <w:r w:rsidR="004415FD">
        <w:rPr>
          <w:rFonts w:hint="eastAsia"/>
        </w:rPr>
        <w:t>’</w:t>
      </w:r>
      <w:r w:rsidRPr="004B117C">
        <w:t xml:space="preserve">examen de la réforme de la loi sur les étrangers, le Parlement a </w:t>
      </w:r>
      <w:r w:rsidR="007E2373">
        <w:t>invit</w:t>
      </w:r>
      <w:r w:rsidRPr="004B117C">
        <w:t xml:space="preserve">é </w:t>
      </w:r>
      <w:r w:rsidR="007E2373">
        <w:t>à</w:t>
      </w:r>
      <w:r w:rsidRPr="004B117C">
        <w:t xml:space="preserve"> suiv</w:t>
      </w:r>
      <w:r w:rsidR="007E2373">
        <w:t>re</w:t>
      </w:r>
      <w:r w:rsidRPr="004B117C">
        <w:t xml:space="preserve"> étroit</w:t>
      </w:r>
      <w:r w:rsidR="007E2373">
        <w:t>ement le</w:t>
      </w:r>
      <w:r w:rsidRPr="004B117C">
        <w:t xml:space="preserve"> fonctionnement et l</w:t>
      </w:r>
      <w:r w:rsidR="004415FD">
        <w:rPr>
          <w:rFonts w:hint="eastAsia"/>
        </w:rPr>
        <w:t>’</w:t>
      </w:r>
      <w:r w:rsidRPr="004B117C">
        <w:t xml:space="preserve">application de la loi et </w:t>
      </w:r>
      <w:r w:rsidR="007E2373">
        <w:t xml:space="preserve">à </w:t>
      </w:r>
      <w:r w:rsidR="009B38E0">
        <w:t>être</w:t>
      </w:r>
      <w:r w:rsidRPr="004B117C">
        <w:t xml:space="preserve"> saisi sans tarder de toute</w:t>
      </w:r>
      <w:r w:rsidR="009B38E0">
        <w:t>s</w:t>
      </w:r>
      <w:r w:rsidRPr="004B117C">
        <w:t xml:space="preserve"> proposition</w:t>
      </w:r>
      <w:r w:rsidR="009B38E0">
        <w:t>s</w:t>
      </w:r>
      <w:r w:rsidRPr="004B117C">
        <w:t xml:space="preserve"> de modification. Une attention particulière doit être portée aux questions l</w:t>
      </w:r>
      <w:r w:rsidR="0049518C">
        <w:t>iées à</w:t>
      </w:r>
      <w:r w:rsidR="0049518C">
        <w:rPr>
          <w:rFonts w:hint="eastAsia"/>
        </w:rPr>
        <w:t> </w:t>
      </w:r>
      <w:r w:rsidR="0049518C">
        <w:t>la</w:t>
      </w:r>
      <w:r w:rsidR="0049518C">
        <w:rPr>
          <w:rFonts w:hint="eastAsia"/>
        </w:rPr>
        <w:t> </w:t>
      </w:r>
      <w:r w:rsidRPr="004B117C">
        <w:t>situation et aux intérêts des enfants, à la situation des enfants étrangers, au traitement diligent de</w:t>
      </w:r>
      <w:r w:rsidR="009B38E0">
        <w:t xml:space="preserve"> toute</w:t>
      </w:r>
      <w:r w:rsidRPr="004B117C">
        <w:t>s</w:t>
      </w:r>
      <w:r w:rsidR="009B38E0">
        <w:t xml:space="preserve"> les questions</w:t>
      </w:r>
      <w:r w:rsidRPr="004B117C">
        <w:t xml:space="preserve"> concernant les étrangers.</w:t>
      </w:r>
    </w:p>
    <w:p w:rsidR="0048509E" w:rsidRPr="004B117C" w:rsidRDefault="00B03855" w:rsidP="00AA6F62">
      <w:pPr>
        <w:pStyle w:val="ParaNo"/>
        <w:tabs>
          <w:tab w:val="left" w:pos="567"/>
          <w:tab w:val="left" w:pos="1134"/>
          <w:tab w:val="left" w:pos="1701"/>
          <w:tab w:val="left" w:pos="2268"/>
          <w:tab w:val="left" w:pos="2835"/>
        </w:tabs>
      </w:pPr>
      <w:r w:rsidRPr="004B117C">
        <w:t>En raison des lacunes observées, la loi sur les étrangers</w:t>
      </w:r>
      <w:r w:rsidR="0049518C">
        <w:t xml:space="preserve"> a été modifiée et actualisée à</w:t>
      </w:r>
      <w:r w:rsidR="0049518C">
        <w:rPr>
          <w:rFonts w:hint="eastAsia"/>
        </w:rPr>
        <w:t> </w:t>
      </w:r>
      <w:r w:rsidRPr="004B117C">
        <w:t xml:space="preserve">plusieurs reprises après son entrée en vigueur. Le Programme </w:t>
      </w:r>
      <w:r w:rsidR="009B38E0">
        <w:t>gouvernemental relatif à</w:t>
      </w:r>
      <w:r w:rsidR="00927A54">
        <w:t xml:space="preserve"> la politique</w:t>
      </w:r>
      <w:r w:rsidRPr="004B117C">
        <w:t xml:space="preserve"> migrat</w:t>
      </w:r>
      <w:r w:rsidR="00927A54">
        <w:t>oire</w:t>
      </w:r>
      <w:r w:rsidRPr="004B117C">
        <w:t xml:space="preserve">, adopté en 2006, et le Programme </w:t>
      </w:r>
      <w:r w:rsidR="009B38E0">
        <w:t>du G</w:t>
      </w:r>
      <w:r w:rsidRPr="004B117C">
        <w:t xml:space="preserve">ouvernement pour </w:t>
      </w:r>
      <w:r w:rsidR="0048509E" w:rsidRPr="004B117C">
        <w:t xml:space="preserve">2007–2011 </w:t>
      </w:r>
      <w:r w:rsidRPr="004B117C">
        <w:t>contiennent différentes initiatives concernant la loi sur les étrangers à appliquer au secteur de l</w:t>
      </w:r>
      <w:r w:rsidR="004415FD">
        <w:rPr>
          <w:rFonts w:hint="eastAsia"/>
        </w:rPr>
        <w:t>’</w:t>
      </w:r>
      <w:r w:rsidRPr="004B117C">
        <w:t>immigration.</w:t>
      </w:r>
    </w:p>
    <w:p w:rsidR="0048509E" w:rsidRPr="004B117C" w:rsidRDefault="0048509E" w:rsidP="00AA6F62">
      <w:pPr>
        <w:pStyle w:val="Heading10"/>
        <w:tabs>
          <w:tab w:val="left" w:pos="567"/>
          <w:tab w:val="left" w:pos="1134"/>
          <w:tab w:val="left" w:pos="1701"/>
          <w:tab w:val="left" w:pos="2268"/>
          <w:tab w:val="left" w:pos="2835"/>
        </w:tabs>
        <w:rPr>
          <w:iCs/>
          <w:lang w:val="fr-CH"/>
        </w:rPr>
      </w:pPr>
      <w:bookmarkStart w:id="107" w:name="_Toc173826618"/>
      <w:bookmarkStart w:id="108" w:name="_Toc174441835"/>
      <w:r w:rsidRPr="004B117C">
        <w:rPr>
          <w:iCs/>
          <w:lang w:val="fr-CH"/>
        </w:rPr>
        <w:t xml:space="preserve">Projet </w:t>
      </w:r>
      <w:r w:rsidR="00B03855" w:rsidRPr="004B117C">
        <w:rPr>
          <w:iCs/>
          <w:lang w:val="fr-CH"/>
        </w:rPr>
        <w:t>visant à examiner la situation des étudiants étrangers</w:t>
      </w:r>
      <w:bookmarkEnd w:id="107"/>
      <w:bookmarkEnd w:id="108"/>
    </w:p>
    <w:p w:rsidR="0048509E" w:rsidRPr="004B117C" w:rsidRDefault="0048509E" w:rsidP="00AA6F62">
      <w:pPr>
        <w:tabs>
          <w:tab w:val="left" w:pos="567"/>
          <w:tab w:val="left" w:pos="1134"/>
          <w:tab w:val="left" w:pos="1701"/>
          <w:tab w:val="left" w:pos="2268"/>
          <w:tab w:val="left" w:pos="2835"/>
        </w:tabs>
        <w:rPr>
          <w:szCs w:val="24"/>
          <w:lang w:val="fr-CH"/>
        </w:rPr>
      </w:pPr>
    </w:p>
    <w:p w:rsidR="005043C0" w:rsidRPr="004B117C" w:rsidRDefault="005043C0" w:rsidP="00AA6F62">
      <w:pPr>
        <w:pStyle w:val="ParaNo"/>
        <w:tabs>
          <w:tab w:val="left" w:pos="567"/>
          <w:tab w:val="left" w:pos="1134"/>
          <w:tab w:val="left" w:pos="1701"/>
          <w:tab w:val="left" w:pos="2268"/>
          <w:tab w:val="left" w:pos="2835"/>
        </w:tabs>
        <w:rPr>
          <w:noProof/>
          <w:u w:val="single"/>
        </w:rPr>
      </w:pPr>
      <w:r w:rsidRPr="004B117C">
        <w:t>En février 2007, le Ministère de l</w:t>
      </w:r>
      <w:r w:rsidR="004415FD">
        <w:rPr>
          <w:rFonts w:hint="eastAsia"/>
        </w:rPr>
        <w:t>’</w:t>
      </w:r>
      <w:r w:rsidRPr="004B117C">
        <w:t>intérieur a établi un projet visant à examiner la situation des étudiants étrangers en Finlande et la question de savoir si d</w:t>
      </w:r>
      <w:r w:rsidR="004415FD">
        <w:rPr>
          <w:rFonts w:hint="eastAsia"/>
        </w:rPr>
        <w:t>’</w:t>
      </w:r>
      <w:r w:rsidRPr="004B117C">
        <w:t>autres réformes que celles déjà adoptées dans la nouvelle loi sur les étrangers s</w:t>
      </w:r>
      <w:r w:rsidR="004415FD">
        <w:rPr>
          <w:rFonts w:hint="eastAsia"/>
        </w:rPr>
        <w:t>’</w:t>
      </w:r>
      <w:r w:rsidRPr="004B117C">
        <w:t>imposent pour permettre à ceux qui restent en Finlande après leur diplôme d</w:t>
      </w:r>
      <w:r w:rsidR="004415FD">
        <w:rPr>
          <w:rFonts w:hint="eastAsia"/>
        </w:rPr>
        <w:t>’</w:t>
      </w:r>
      <w:r w:rsidRPr="004B117C">
        <w:t>obtenir un emploi. En outre, le projet examine la nécessité d</w:t>
      </w:r>
      <w:r w:rsidR="004415FD">
        <w:rPr>
          <w:rFonts w:hint="eastAsia"/>
        </w:rPr>
        <w:t>’</w:t>
      </w:r>
      <w:r w:rsidRPr="004B117C">
        <w:t>assouplir, voire de lever les restrictions au droit des étudiants</w:t>
      </w:r>
      <w:r w:rsidR="009B38E0">
        <w:t>,</w:t>
      </w:r>
      <w:r w:rsidRPr="004B117C">
        <w:t xml:space="preserve"> venant de pays extérieurs à l</w:t>
      </w:r>
      <w:r w:rsidR="004415FD">
        <w:rPr>
          <w:rFonts w:hint="eastAsia"/>
        </w:rPr>
        <w:t>’</w:t>
      </w:r>
      <w:r w:rsidRPr="004B117C">
        <w:t>UE et à l</w:t>
      </w:r>
      <w:r w:rsidR="004415FD">
        <w:rPr>
          <w:rFonts w:hint="eastAsia"/>
        </w:rPr>
        <w:t>’</w:t>
      </w:r>
      <w:r w:rsidRPr="004B117C">
        <w:t>EEE</w:t>
      </w:r>
      <w:r w:rsidR="009B38E0">
        <w:t>,</w:t>
      </w:r>
      <w:r w:rsidRPr="004B117C">
        <w:t xml:space="preserve"> à un emploi rémunéré durant leurs études.</w:t>
      </w:r>
    </w:p>
    <w:p w:rsidR="0048509E" w:rsidRPr="004B117C" w:rsidRDefault="005043C0" w:rsidP="00AA6F62">
      <w:pPr>
        <w:pStyle w:val="ParaNo"/>
        <w:tabs>
          <w:tab w:val="left" w:pos="567"/>
          <w:tab w:val="left" w:pos="1134"/>
          <w:tab w:val="left" w:pos="1701"/>
          <w:tab w:val="left" w:pos="2268"/>
          <w:tab w:val="left" w:pos="2835"/>
        </w:tabs>
      </w:pPr>
      <w:r w:rsidRPr="004B117C">
        <w:t>Une loi portant modification à la loi sur les étrangers, entrée en vigueur en février 2007, prévoit un</w:t>
      </w:r>
      <w:r w:rsidR="007E2373">
        <w:t>e</w:t>
      </w:r>
      <w:r w:rsidRPr="004B117C">
        <w:t xml:space="preserve"> nouve</w:t>
      </w:r>
      <w:r w:rsidR="007E2373">
        <w:t>lle</w:t>
      </w:r>
      <w:r w:rsidRPr="004B117C">
        <w:t xml:space="preserve"> </w:t>
      </w:r>
      <w:r w:rsidR="005607E4">
        <w:t>autorisation de séjour</w:t>
      </w:r>
      <w:r w:rsidRPr="004B117C">
        <w:t xml:space="preserve"> temporaire qui peut être délivré</w:t>
      </w:r>
      <w:r w:rsidR="007E2373">
        <w:t>e</w:t>
      </w:r>
      <w:r w:rsidRPr="004B117C">
        <w:t xml:space="preserve"> à tout demandeur cherchant du travail après avoir passé un diplôme en Finlande. Ce</w:t>
      </w:r>
      <w:r w:rsidR="007E2373">
        <w:t>tte autorisation</w:t>
      </w:r>
      <w:r w:rsidRPr="004B117C">
        <w:t xml:space="preserve"> est délivré</w:t>
      </w:r>
      <w:r w:rsidR="007E2373">
        <w:t>e</w:t>
      </w:r>
      <w:r w:rsidR="0049518C">
        <w:t xml:space="preserve"> une</w:t>
      </w:r>
      <w:r w:rsidR="0049518C">
        <w:rPr>
          <w:rFonts w:hint="eastAsia"/>
        </w:rPr>
        <w:t> </w:t>
      </w:r>
      <w:r w:rsidRPr="004B117C">
        <w:t>seule fois pour six mois, à partir de l</w:t>
      </w:r>
      <w:r w:rsidR="004415FD">
        <w:rPr>
          <w:rFonts w:hint="eastAsia"/>
        </w:rPr>
        <w:t>’</w:t>
      </w:r>
      <w:r w:rsidRPr="004B117C">
        <w:t>expiration d</w:t>
      </w:r>
      <w:r w:rsidR="004415FD">
        <w:rPr>
          <w:rFonts w:hint="eastAsia"/>
        </w:rPr>
        <w:t>’</w:t>
      </w:r>
      <w:r w:rsidR="007E2373">
        <w:t>une</w:t>
      </w:r>
      <w:r w:rsidRPr="004B117C">
        <w:t xml:space="preserve"> </w:t>
      </w:r>
      <w:r w:rsidR="005607E4">
        <w:t>autorisation de séjour</w:t>
      </w:r>
      <w:r w:rsidRPr="004B117C">
        <w:t xml:space="preserve"> antérieur</w:t>
      </w:r>
      <w:r w:rsidR="007E2373">
        <w:t>e</w:t>
      </w:r>
      <w:r w:rsidRPr="004B117C">
        <w:t>. Autre nouveauté découlant de la modification, tout étranger qui a obtenu un diplôme en Finlande a le droit d</w:t>
      </w:r>
      <w:r w:rsidR="004415FD">
        <w:rPr>
          <w:rFonts w:hint="eastAsia"/>
        </w:rPr>
        <w:t>’</w:t>
      </w:r>
      <w:r w:rsidRPr="004B117C">
        <w:t>occuper un emploi rémunéré, sans qu</w:t>
      </w:r>
      <w:r w:rsidR="004415FD">
        <w:rPr>
          <w:rFonts w:hint="eastAsia"/>
        </w:rPr>
        <w:t>’</w:t>
      </w:r>
      <w:r w:rsidR="009B38E0">
        <w:t>il soit nécessaire de prouver qu</w:t>
      </w:r>
      <w:r w:rsidR="004415FD">
        <w:rPr>
          <w:rFonts w:hint="eastAsia"/>
        </w:rPr>
        <w:t>’</w:t>
      </w:r>
      <w:r w:rsidRPr="004B117C">
        <w:t xml:space="preserve">il existe la </w:t>
      </w:r>
      <w:r w:rsidR="0049518C" w:rsidRPr="004B117C">
        <w:t>main-d</w:t>
      </w:r>
      <w:r w:rsidR="0049518C">
        <w:t>’</w:t>
      </w:r>
      <w:r w:rsidR="0049518C" w:rsidRPr="004B117C">
        <w:t>œuvre</w:t>
      </w:r>
      <w:r w:rsidRPr="004B117C">
        <w:t xml:space="preserve"> </w:t>
      </w:r>
      <w:r w:rsidR="006F0250">
        <w:t>appropriée</w:t>
      </w:r>
      <w:r w:rsidRPr="004B117C">
        <w:t xml:space="preserve"> au </w:t>
      </w:r>
      <w:r w:rsidR="006F0250">
        <w:t>poste disponible</w:t>
      </w:r>
      <w:r w:rsidRPr="004B117C">
        <w:t xml:space="preserve"> sur le marché du travail. En outre, un étranger qui a obtenu un</w:t>
      </w:r>
      <w:r w:rsidR="007E2373">
        <w:t>e</w:t>
      </w:r>
      <w:r w:rsidRPr="004B117C">
        <w:t xml:space="preserve"> </w:t>
      </w:r>
      <w:r w:rsidR="005607E4">
        <w:t>autorisation de séjour</w:t>
      </w:r>
      <w:r w:rsidRPr="004B117C">
        <w:t xml:space="preserve"> pour ses études a le droit de travailler 25 heures par semaine. </w:t>
      </w:r>
    </w:p>
    <w:p w:rsidR="0048509E" w:rsidRPr="004B117C" w:rsidRDefault="0048509E" w:rsidP="0049518C">
      <w:pPr>
        <w:pStyle w:val="Heading1"/>
        <w:keepNext w:val="0"/>
        <w:tabs>
          <w:tab w:val="left" w:pos="357"/>
          <w:tab w:val="left" w:pos="567"/>
          <w:tab w:val="left" w:pos="1134"/>
          <w:tab w:val="left" w:pos="1701"/>
          <w:tab w:val="left" w:pos="2268"/>
          <w:tab w:val="left" w:pos="2835"/>
        </w:tabs>
        <w:spacing w:after="240"/>
        <w:jc w:val="left"/>
        <w:rPr>
          <w:b/>
          <w:bCs/>
          <w:lang w:val="fr-CH"/>
        </w:rPr>
      </w:pPr>
      <w:bookmarkStart w:id="109" w:name="_Toc173826619"/>
      <w:bookmarkStart w:id="110" w:name="_Toc174441836"/>
      <w:r w:rsidRPr="004B117C">
        <w:rPr>
          <w:b/>
          <w:lang w:val="fr-CH"/>
        </w:rPr>
        <w:t>B</w:t>
      </w:r>
      <w:r w:rsidRPr="004B117C">
        <w:rPr>
          <w:lang w:val="fr-CH"/>
        </w:rPr>
        <w:t>.</w:t>
      </w:r>
      <w:r w:rsidR="002D1E73" w:rsidRPr="004B117C">
        <w:rPr>
          <w:lang w:val="fr-CH"/>
        </w:rPr>
        <w:tab/>
      </w:r>
      <w:r w:rsidR="00182D59" w:rsidRPr="004B117C">
        <w:rPr>
          <w:b/>
          <w:bCs/>
          <w:caps w:val="0"/>
          <w:lang w:val="fr-CH"/>
        </w:rPr>
        <w:t>Article</w:t>
      </w:r>
      <w:r w:rsidRPr="004B117C">
        <w:rPr>
          <w:b/>
          <w:bCs/>
          <w:lang w:val="fr-CH"/>
        </w:rPr>
        <w:t xml:space="preserve"> 3</w:t>
      </w:r>
      <w:bookmarkEnd w:id="109"/>
      <w:bookmarkEnd w:id="110"/>
      <w:r w:rsidR="005043C0" w:rsidRPr="004B117C">
        <w:rPr>
          <w:b/>
          <w:bCs/>
          <w:lang w:val="fr-CH"/>
        </w:rPr>
        <w:t xml:space="preserve"> </w:t>
      </w:r>
    </w:p>
    <w:p w:rsidR="0048509E" w:rsidRPr="004B117C" w:rsidRDefault="0048509E" w:rsidP="0049518C">
      <w:pPr>
        <w:pStyle w:val="Heading10"/>
        <w:keepNext w:val="0"/>
        <w:tabs>
          <w:tab w:val="left" w:pos="567"/>
          <w:tab w:val="left" w:pos="1134"/>
          <w:tab w:val="left" w:pos="1701"/>
          <w:tab w:val="left" w:pos="2268"/>
          <w:tab w:val="left" w:pos="2835"/>
        </w:tabs>
        <w:spacing w:after="240"/>
        <w:rPr>
          <w:iCs/>
          <w:lang w:val="fr-CH"/>
        </w:rPr>
      </w:pPr>
      <w:bookmarkStart w:id="111" w:name="_Toc173826620"/>
      <w:bookmarkStart w:id="112" w:name="_Toc174441837"/>
      <w:r w:rsidRPr="004B117C">
        <w:rPr>
          <w:iCs/>
          <w:lang w:val="fr-CH"/>
        </w:rPr>
        <w:t>S</w:t>
      </w:r>
      <w:r w:rsidR="005043C0" w:rsidRPr="004B117C">
        <w:rPr>
          <w:iCs/>
          <w:lang w:val="fr-CH"/>
        </w:rPr>
        <w:t>é</w:t>
      </w:r>
      <w:r w:rsidRPr="004B117C">
        <w:rPr>
          <w:iCs/>
          <w:lang w:val="fr-CH"/>
        </w:rPr>
        <w:t>gr</w:t>
      </w:r>
      <w:r w:rsidR="005043C0" w:rsidRPr="004B117C">
        <w:rPr>
          <w:iCs/>
          <w:lang w:val="fr-CH"/>
        </w:rPr>
        <w:t>é</w:t>
      </w:r>
      <w:r w:rsidRPr="004B117C">
        <w:rPr>
          <w:iCs/>
          <w:lang w:val="fr-CH"/>
        </w:rPr>
        <w:t>gation</w:t>
      </w:r>
      <w:r w:rsidR="005043C0" w:rsidRPr="004B117C">
        <w:rPr>
          <w:iCs/>
          <w:lang w:val="fr-CH"/>
        </w:rPr>
        <w:t xml:space="preserve"> à l</w:t>
      </w:r>
      <w:r w:rsidR="004415FD">
        <w:rPr>
          <w:rFonts w:hint="eastAsia"/>
          <w:iCs/>
          <w:lang w:val="fr-CH"/>
        </w:rPr>
        <w:t>’</w:t>
      </w:r>
      <w:r w:rsidR="005043C0" w:rsidRPr="004B117C">
        <w:rPr>
          <w:iCs/>
          <w:lang w:val="fr-CH"/>
        </w:rPr>
        <w:t>école</w:t>
      </w:r>
      <w:bookmarkEnd w:id="111"/>
      <w:bookmarkEnd w:id="112"/>
    </w:p>
    <w:p w:rsidR="005043C0" w:rsidRPr="004B117C" w:rsidRDefault="005043C0" w:rsidP="00AA6F62">
      <w:pPr>
        <w:pStyle w:val="ParaNo"/>
        <w:tabs>
          <w:tab w:val="left" w:pos="567"/>
          <w:tab w:val="left" w:pos="1134"/>
          <w:tab w:val="left" w:pos="1701"/>
          <w:tab w:val="left" w:pos="2268"/>
          <w:tab w:val="left" w:pos="2835"/>
        </w:tabs>
      </w:pPr>
      <w:r w:rsidRPr="004B117C">
        <w:t>E</w:t>
      </w:r>
      <w:r w:rsidR="0048509E" w:rsidRPr="004B117C">
        <w:t xml:space="preserve">n 2004, </w:t>
      </w:r>
      <w:r w:rsidRPr="004B117C">
        <w:t xml:space="preserve">le Tribunal national de lutte contre la discrimination a interdit à une école polyvalente à </w:t>
      </w:r>
      <w:r w:rsidR="0048509E" w:rsidRPr="004B117C">
        <w:t xml:space="preserve">Helsinki </w:t>
      </w:r>
      <w:r w:rsidRPr="004B117C">
        <w:t>de former des classes comprenant exclusivement des élèves immigrants. L</w:t>
      </w:r>
      <w:r w:rsidR="004415FD">
        <w:rPr>
          <w:rFonts w:hint="eastAsia"/>
        </w:rPr>
        <w:t>’</w:t>
      </w:r>
      <w:r w:rsidRPr="004B117C">
        <w:t>école a expliqué que cette modalité était due à des raisons pédagogiques liées à l</w:t>
      </w:r>
      <w:r w:rsidR="004415FD">
        <w:rPr>
          <w:rFonts w:hint="eastAsia"/>
        </w:rPr>
        <w:t>’</w:t>
      </w:r>
      <w:r w:rsidRPr="004B117C">
        <w:t>enseignement du finnois.</w:t>
      </w:r>
    </w:p>
    <w:p w:rsidR="0048509E" w:rsidRPr="004B117C" w:rsidRDefault="005043C0" w:rsidP="00AA6F62">
      <w:pPr>
        <w:pStyle w:val="ParaNo"/>
        <w:tabs>
          <w:tab w:val="left" w:pos="567"/>
          <w:tab w:val="left" w:pos="1134"/>
          <w:tab w:val="left" w:pos="1701"/>
          <w:tab w:val="left" w:pos="2268"/>
          <w:tab w:val="left" w:pos="2835"/>
        </w:tabs>
      </w:pPr>
      <w:r w:rsidRPr="004B117C">
        <w:t>Le tribunal national a estimé que le procédé était illégal, au motif qu</w:t>
      </w:r>
      <w:r w:rsidR="004415FD">
        <w:rPr>
          <w:rFonts w:hint="eastAsia"/>
        </w:rPr>
        <w:t>’</w:t>
      </w:r>
      <w:r w:rsidRPr="004B117C">
        <w:t xml:space="preserve">il donnait lieu </w:t>
      </w:r>
      <w:r w:rsidR="006F0250">
        <w:t xml:space="preserve">notamment </w:t>
      </w:r>
      <w:r w:rsidRPr="004B117C">
        <w:t>à une ségrégation de fait.</w:t>
      </w:r>
      <w:r w:rsidR="0048509E" w:rsidRPr="004B117C">
        <w:rPr>
          <w:rStyle w:val="FootnoteReference"/>
          <w:b w:val="0"/>
          <w:sz w:val="20"/>
          <w:szCs w:val="20"/>
        </w:rPr>
        <w:footnoteReference w:id="16"/>
      </w:r>
      <w:r w:rsidR="0048509E" w:rsidRPr="004B117C">
        <w:t xml:space="preserve"> </w:t>
      </w:r>
      <w:r w:rsidRPr="004B117C">
        <w:t>Dans sa décision rendue en été 2007, le tribunal administratif d</w:t>
      </w:r>
      <w:r w:rsidR="004415FD">
        <w:rPr>
          <w:rFonts w:hint="eastAsia"/>
        </w:rPr>
        <w:t>’</w:t>
      </w:r>
      <w:r w:rsidR="0048509E" w:rsidRPr="004B117C">
        <w:t xml:space="preserve">Helsinki </w:t>
      </w:r>
      <w:r w:rsidRPr="004B117C">
        <w:t>a considéré que l</w:t>
      </w:r>
      <w:r w:rsidR="004415FD">
        <w:rPr>
          <w:rFonts w:hint="eastAsia"/>
        </w:rPr>
        <w:t>’</w:t>
      </w:r>
      <w:r w:rsidRPr="004B117C">
        <w:t xml:space="preserve">aménagement constituait un traitement différent et, partant, une discrimination interdite, entre autres, par </w:t>
      </w:r>
      <w:smartTag w:uri="urn:schemas-microsoft-com:office:smarttags" w:element="PersonName">
        <w:smartTagPr>
          <w:attr w:name="ProductID" w:val="La Constitution"/>
        </w:smartTagPr>
        <w:r w:rsidRPr="004B117C">
          <w:t>la Constitution</w:t>
        </w:r>
      </w:smartTag>
      <w:r w:rsidRPr="004B117C">
        <w:t xml:space="preserve"> finlandaise et la loi sur la non</w:t>
      </w:r>
      <w:r w:rsidRPr="004B117C">
        <w:noBreakHyphen/>
        <w:t>discrimination</w:t>
      </w:r>
      <w:r w:rsidR="0048509E" w:rsidRPr="004B117C">
        <w:t>.</w:t>
      </w:r>
    </w:p>
    <w:p w:rsidR="0048509E" w:rsidRPr="004B117C" w:rsidRDefault="002D1E73" w:rsidP="0049518C">
      <w:pPr>
        <w:pStyle w:val="Heading1"/>
        <w:keepNext w:val="0"/>
        <w:tabs>
          <w:tab w:val="left" w:pos="357"/>
          <w:tab w:val="left" w:pos="567"/>
          <w:tab w:val="left" w:pos="1134"/>
          <w:tab w:val="left" w:pos="1701"/>
          <w:tab w:val="left" w:pos="2268"/>
          <w:tab w:val="left" w:pos="2835"/>
        </w:tabs>
        <w:spacing w:after="240"/>
        <w:jc w:val="left"/>
        <w:rPr>
          <w:b/>
          <w:bCs/>
          <w:lang w:val="fr-CH"/>
        </w:rPr>
      </w:pPr>
      <w:bookmarkStart w:id="113" w:name="_Toc173826621"/>
      <w:bookmarkStart w:id="114" w:name="_Toc174441838"/>
      <w:r w:rsidRPr="004B117C">
        <w:rPr>
          <w:b/>
          <w:bCs/>
          <w:lang w:val="fr-CH"/>
        </w:rPr>
        <w:t>C.</w:t>
      </w:r>
      <w:r w:rsidRPr="004B117C">
        <w:rPr>
          <w:b/>
          <w:bCs/>
          <w:lang w:val="fr-CH"/>
        </w:rPr>
        <w:tab/>
      </w:r>
      <w:r w:rsidR="0048509E" w:rsidRPr="004B117C">
        <w:rPr>
          <w:b/>
          <w:bCs/>
          <w:lang w:val="fr-CH"/>
        </w:rPr>
        <w:t>A</w:t>
      </w:r>
      <w:r w:rsidR="00182D59" w:rsidRPr="004B117C">
        <w:rPr>
          <w:b/>
          <w:bCs/>
          <w:caps w:val="0"/>
          <w:lang w:val="fr-CH"/>
        </w:rPr>
        <w:t>rticle</w:t>
      </w:r>
      <w:r w:rsidR="0048509E" w:rsidRPr="004B117C">
        <w:rPr>
          <w:b/>
          <w:bCs/>
          <w:lang w:val="fr-CH"/>
        </w:rPr>
        <w:t xml:space="preserve"> 4</w:t>
      </w:r>
      <w:bookmarkEnd w:id="113"/>
      <w:bookmarkEnd w:id="114"/>
    </w:p>
    <w:p w:rsidR="0048509E" w:rsidRPr="004B117C" w:rsidRDefault="0048509E" w:rsidP="003D5C53">
      <w:pPr>
        <w:pStyle w:val="StyleTitre2NonToutenmajusculeGauche"/>
        <w:rPr>
          <w:lang w:val="fr-CH"/>
        </w:rPr>
      </w:pPr>
      <w:bookmarkStart w:id="115" w:name="_Toc173826622"/>
      <w:bookmarkStart w:id="116" w:name="_Toc174441839"/>
      <w:r w:rsidRPr="004B117C">
        <w:rPr>
          <w:lang w:val="fr-CH"/>
        </w:rPr>
        <w:t>1.</w:t>
      </w:r>
      <w:r w:rsidRPr="004B117C">
        <w:rPr>
          <w:lang w:val="fr-CH"/>
        </w:rPr>
        <w:tab/>
      </w:r>
      <w:r w:rsidR="00067E55" w:rsidRPr="004B117C">
        <w:rPr>
          <w:lang w:val="fr-CH"/>
        </w:rPr>
        <w:t>R</w:t>
      </w:r>
      <w:r w:rsidRPr="004B117C">
        <w:rPr>
          <w:lang w:val="fr-CH"/>
        </w:rPr>
        <w:t>ecomm</w:t>
      </w:r>
      <w:r w:rsidR="00067E55" w:rsidRPr="004B117C">
        <w:rPr>
          <w:lang w:val="fr-CH"/>
        </w:rPr>
        <w:t>a</w:t>
      </w:r>
      <w:r w:rsidRPr="004B117C">
        <w:rPr>
          <w:lang w:val="fr-CH"/>
        </w:rPr>
        <w:t>ndations</w:t>
      </w:r>
      <w:bookmarkEnd w:id="115"/>
      <w:bookmarkEnd w:id="116"/>
      <w:r w:rsidR="00067E55" w:rsidRPr="004B117C">
        <w:rPr>
          <w:lang w:val="fr-CH"/>
        </w:rPr>
        <w:t xml:space="preserve"> antérieures</w:t>
      </w:r>
    </w:p>
    <w:p w:rsidR="0048509E" w:rsidRPr="004B117C" w:rsidRDefault="00067E55" w:rsidP="0049518C">
      <w:pPr>
        <w:pStyle w:val="Heading10"/>
        <w:keepNext w:val="0"/>
        <w:tabs>
          <w:tab w:val="left" w:pos="567"/>
          <w:tab w:val="left" w:pos="1134"/>
          <w:tab w:val="left" w:pos="1701"/>
          <w:tab w:val="left" w:pos="2268"/>
          <w:tab w:val="left" w:pos="2835"/>
        </w:tabs>
        <w:spacing w:after="240"/>
        <w:rPr>
          <w:iCs/>
          <w:lang w:val="fr-CH"/>
        </w:rPr>
      </w:pPr>
      <w:bookmarkStart w:id="117" w:name="_Toc173826623"/>
      <w:bookmarkStart w:id="118" w:name="_Toc174441840"/>
      <w:r w:rsidRPr="004B117C">
        <w:rPr>
          <w:iCs/>
          <w:lang w:val="fr-CH"/>
        </w:rPr>
        <w:t>Éléments racistes, discr</w:t>
      </w:r>
      <w:r w:rsidR="009C3240">
        <w:rPr>
          <w:iCs/>
          <w:lang w:val="fr-CH"/>
        </w:rPr>
        <w:t xml:space="preserve">iminatoires et xénophobes sur </w:t>
      </w:r>
      <w:r w:rsidR="009315A2">
        <w:rPr>
          <w:iCs/>
          <w:lang w:val="fr-CH"/>
        </w:rPr>
        <w:t>l</w:t>
      </w:r>
      <w:r w:rsidR="004415FD">
        <w:rPr>
          <w:rFonts w:hint="eastAsia"/>
          <w:iCs/>
          <w:lang w:val="fr-CH"/>
        </w:rPr>
        <w:t>’</w:t>
      </w:r>
      <w:r w:rsidR="009315A2">
        <w:rPr>
          <w:iCs/>
          <w:lang w:val="fr-CH"/>
        </w:rPr>
        <w:t>Internet</w:t>
      </w:r>
      <w:bookmarkEnd w:id="117"/>
      <w:bookmarkEnd w:id="118"/>
    </w:p>
    <w:p w:rsidR="00067E55" w:rsidRPr="004B117C" w:rsidRDefault="00067E55" w:rsidP="00AA6F62">
      <w:pPr>
        <w:pStyle w:val="ParaNo"/>
        <w:tabs>
          <w:tab w:val="left" w:pos="567"/>
          <w:tab w:val="left" w:pos="1134"/>
          <w:tab w:val="left" w:pos="1701"/>
          <w:tab w:val="left" w:pos="2268"/>
          <w:tab w:val="left" w:pos="2835"/>
        </w:tabs>
      </w:pPr>
      <w:r w:rsidRPr="004B117C">
        <w:t xml:space="preserve">Le </w:t>
      </w:r>
      <w:r w:rsidRPr="009315A2">
        <w:rPr>
          <w:color w:val="auto"/>
        </w:rPr>
        <w:t>Comité</w:t>
      </w:r>
      <w:r w:rsidRPr="006F0250">
        <w:rPr>
          <w:color w:val="00FF00"/>
        </w:rPr>
        <w:t xml:space="preserve"> </w:t>
      </w:r>
      <w:r w:rsidRPr="004B117C">
        <w:t>pour l</w:t>
      </w:r>
      <w:r w:rsidR="004415FD">
        <w:rPr>
          <w:rFonts w:hint="eastAsia"/>
        </w:rPr>
        <w:t>’</w:t>
      </w:r>
      <w:r w:rsidRPr="004B117C">
        <w:t>élimination de la discrimination raciale s</w:t>
      </w:r>
      <w:r w:rsidR="004415FD">
        <w:rPr>
          <w:rFonts w:hint="eastAsia"/>
        </w:rPr>
        <w:t>’</w:t>
      </w:r>
      <w:r w:rsidRPr="004B117C">
        <w:t>est préoccupé de la diffusion d</w:t>
      </w:r>
      <w:r w:rsidR="009315A2">
        <w:t>e docu</w:t>
      </w:r>
      <w:r w:rsidRPr="004B117C">
        <w:t>ments racistes, discr</w:t>
      </w:r>
      <w:r w:rsidR="009C3240">
        <w:t xml:space="preserve">iminatoires et xénophobes sur </w:t>
      </w:r>
      <w:r w:rsidR="009315A2">
        <w:t>l</w:t>
      </w:r>
      <w:r w:rsidR="004415FD">
        <w:rPr>
          <w:rFonts w:hint="eastAsia"/>
        </w:rPr>
        <w:t>’</w:t>
      </w:r>
      <w:r w:rsidRPr="004B117C">
        <w:t xml:space="preserve">Internet et a recommandé de prendre des mesures pour </w:t>
      </w:r>
      <w:r w:rsidR="009315A2">
        <w:t>lutter contre la</w:t>
      </w:r>
      <w:r w:rsidRPr="004B117C">
        <w:t xml:space="preserve"> propagande raciste.</w:t>
      </w:r>
    </w:p>
    <w:p w:rsidR="00067E55" w:rsidRPr="004B117C" w:rsidRDefault="00067E55" w:rsidP="00AA6F62">
      <w:pPr>
        <w:pStyle w:val="ParaNo"/>
        <w:tabs>
          <w:tab w:val="left" w:pos="567"/>
          <w:tab w:val="left" w:pos="1134"/>
          <w:tab w:val="left" w:pos="1701"/>
          <w:tab w:val="left" w:pos="2268"/>
          <w:tab w:val="left" w:pos="2835"/>
        </w:tabs>
      </w:pPr>
      <w:r w:rsidRPr="004B117C">
        <w:t xml:space="preserve">Les </w:t>
      </w:r>
      <w:r w:rsidR="009315A2">
        <w:t>docu</w:t>
      </w:r>
      <w:r w:rsidRPr="004B117C">
        <w:t>me</w:t>
      </w:r>
      <w:r w:rsidR="009C3240">
        <w:t xml:space="preserve">nts racistes et xénophobes sur </w:t>
      </w:r>
      <w:r w:rsidR="009315A2">
        <w:t>l</w:t>
      </w:r>
      <w:r w:rsidR="004415FD">
        <w:rPr>
          <w:rFonts w:hint="eastAsia"/>
        </w:rPr>
        <w:t>’</w:t>
      </w:r>
      <w:r w:rsidRPr="004B117C">
        <w:t>Internet pos</w:t>
      </w:r>
      <w:r w:rsidR="0049518C">
        <w:t>ent un problème persistant. Les</w:t>
      </w:r>
      <w:r w:rsidR="0049518C">
        <w:rPr>
          <w:rFonts w:hint="eastAsia"/>
        </w:rPr>
        <w:t> </w:t>
      </w:r>
      <w:r w:rsidR="009315A2">
        <w:t>élément</w:t>
      </w:r>
      <w:r w:rsidRPr="00173826">
        <w:rPr>
          <w:color w:val="auto"/>
        </w:rPr>
        <w:t>s</w:t>
      </w:r>
      <w:r w:rsidRPr="006F0250">
        <w:rPr>
          <w:color w:val="00FF00"/>
        </w:rPr>
        <w:t xml:space="preserve"> </w:t>
      </w:r>
      <w:r w:rsidRPr="004B117C">
        <w:t>ill</w:t>
      </w:r>
      <w:r w:rsidR="00173826">
        <w:t>icites</w:t>
      </w:r>
      <w:r w:rsidRPr="004B117C">
        <w:t xml:space="preserve"> et préjudiciables qui s</w:t>
      </w:r>
      <w:r w:rsidR="004415FD">
        <w:rPr>
          <w:rFonts w:hint="eastAsia"/>
        </w:rPr>
        <w:t>’</w:t>
      </w:r>
      <w:r w:rsidRPr="004B117C">
        <w:t>y trouvent peuvent être combattus moyennant une législation stricte, un suivi efficace et une coopération internationale effective. Afin d</w:t>
      </w:r>
      <w:r w:rsidR="004415FD">
        <w:rPr>
          <w:rFonts w:hint="eastAsia"/>
        </w:rPr>
        <w:t>’</w:t>
      </w:r>
      <w:r w:rsidRPr="004B117C">
        <w:t xml:space="preserve">assurer un suivi fructueux, les responsables doivent indiquer que </w:t>
      </w:r>
      <w:r w:rsidR="009315A2">
        <w:t xml:space="preserve">la diffusion de </w:t>
      </w:r>
      <w:r w:rsidRPr="004B117C">
        <w:t>ce type d</w:t>
      </w:r>
      <w:r w:rsidR="009315A2">
        <w:t>e docu</w:t>
      </w:r>
      <w:r w:rsidRPr="004B117C">
        <w:t xml:space="preserve">ments constitue une infraction grave et la police doit intervenir de sa propre initiative. Il faudrait mieux utiliser les moyens en place et concevoir de nouveaux moyens, tels que la vérification obligatoire des groupes de discussions et le contrôle préalable des </w:t>
      </w:r>
      <w:r w:rsidR="009315A2">
        <w:t>document</w:t>
      </w:r>
      <w:r w:rsidRPr="004B117C">
        <w:t xml:space="preserve">s. Les nouvelles méthodes permettant de traiter la pornographie infantile sur </w:t>
      </w:r>
      <w:r w:rsidR="009315A2">
        <w:t>l</w:t>
      </w:r>
      <w:r w:rsidR="004415FD">
        <w:rPr>
          <w:rFonts w:hint="eastAsia"/>
        </w:rPr>
        <w:t>’</w:t>
      </w:r>
      <w:r w:rsidRPr="004B117C">
        <w:t>Internet ont prouvé qu</w:t>
      </w:r>
      <w:r w:rsidR="004415FD">
        <w:rPr>
          <w:rFonts w:hint="eastAsia"/>
        </w:rPr>
        <w:t>’</w:t>
      </w:r>
      <w:r w:rsidRPr="004B117C">
        <w:t>il est possible de réussir à combattre le</w:t>
      </w:r>
      <w:r w:rsidR="009315A2">
        <w:t>s éléments</w:t>
      </w:r>
      <w:r w:rsidRPr="004B117C">
        <w:t xml:space="preserve"> délictueux.</w:t>
      </w:r>
    </w:p>
    <w:p w:rsidR="00067E55" w:rsidRPr="004B117C" w:rsidRDefault="00067E55" w:rsidP="00AA6F62">
      <w:pPr>
        <w:pStyle w:val="ParaNo"/>
        <w:tabs>
          <w:tab w:val="left" w:pos="567"/>
          <w:tab w:val="left" w:pos="1134"/>
          <w:tab w:val="left" w:pos="1701"/>
          <w:tab w:val="left" w:pos="2268"/>
          <w:tab w:val="left" w:pos="2835"/>
        </w:tabs>
      </w:pPr>
      <w:r w:rsidRPr="004B117C">
        <w:t xml:space="preserve">Lutter contre des </w:t>
      </w:r>
      <w:r w:rsidRPr="00173826">
        <w:rPr>
          <w:color w:val="auto"/>
        </w:rPr>
        <w:t>éléments</w:t>
      </w:r>
      <w:r w:rsidRPr="004B117C">
        <w:t xml:space="preserve"> l</w:t>
      </w:r>
      <w:r w:rsidR="000B32E2">
        <w:t>icites</w:t>
      </w:r>
      <w:r w:rsidRPr="004B117C">
        <w:t xml:space="preserve"> en soi, mais préjudiciables, exige une coopération entre les pouvoirs publics et autres intervenants appropriés, ainsi qu</w:t>
      </w:r>
      <w:r w:rsidR="004415FD">
        <w:rPr>
          <w:rFonts w:hint="eastAsia"/>
        </w:rPr>
        <w:t>’</w:t>
      </w:r>
      <w:r w:rsidRPr="004B117C">
        <w:t xml:space="preserve">une autoréglementation par le secteur. Ainsi, le </w:t>
      </w:r>
      <w:r w:rsidR="00804C4E">
        <w:t>médiateur des minorités</w:t>
      </w:r>
      <w:r w:rsidRPr="004B117C">
        <w:t xml:space="preserve">, la police et la société civile ont coopéré avec les fournisseurs de services pour que ces derniers </w:t>
      </w:r>
      <w:r w:rsidR="006F0250">
        <w:t>surveil</w:t>
      </w:r>
      <w:r w:rsidRPr="004B117C">
        <w:t>lent davantage leurs sites Web.</w:t>
      </w:r>
      <w:r w:rsidR="0048509E" w:rsidRPr="004B117C">
        <w:t xml:space="preserve"> </w:t>
      </w:r>
      <w:bookmarkStart w:id="119" w:name="artikla"/>
      <w:bookmarkEnd w:id="119"/>
    </w:p>
    <w:p w:rsidR="00153A61" w:rsidRPr="004B117C" w:rsidRDefault="0048509E" w:rsidP="00AA6F62">
      <w:pPr>
        <w:pStyle w:val="ParaNo"/>
        <w:tabs>
          <w:tab w:val="left" w:pos="567"/>
          <w:tab w:val="left" w:pos="1134"/>
          <w:tab w:val="left" w:pos="1701"/>
          <w:tab w:val="left" w:pos="2268"/>
          <w:tab w:val="left" w:pos="2835"/>
        </w:tabs>
      </w:pPr>
      <w:r w:rsidRPr="004B117C">
        <w:t>I</w:t>
      </w:r>
      <w:r w:rsidR="00067E55" w:rsidRPr="004B117C">
        <w:t xml:space="preserve">l est en </w:t>
      </w:r>
      <w:r w:rsidR="00153A61" w:rsidRPr="004B117C">
        <w:t>général</w:t>
      </w:r>
      <w:r w:rsidR="00067E55" w:rsidRPr="004B117C">
        <w:t xml:space="preserve"> difficile de déceler les éditeurs d</w:t>
      </w:r>
      <w:r w:rsidR="009315A2">
        <w:t>e docu</w:t>
      </w:r>
      <w:r w:rsidR="00067E55" w:rsidRPr="004B117C">
        <w:t xml:space="preserve">ments </w:t>
      </w:r>
      <w:r w:rsidR="00153A61" w:rsidRPr="004B117C">
        <w:t>racistes</w:t>
      </w:r>
      <w:r w:rsidR="00067E55" w:rsidRPr="004B117C">
        <w:t xml:space="preserve"> </w:t>
      </w:r>
      <w:r w:rsidR="009C3240">
        <w:t xml:space="preserve">sur </w:t>
      </w:r>
      <w:r w:rsidR="009315A2">
        <w:t>l</w:t>
      </w:r>
      <w:r w:rsidR="004415FD">
        <w:rPr>
          <w:rFonts w:hint="eastAsia"/>
        </w:rPr>
        <w:t>’</w:t>
      </w:r>
      <w:r w:rsidR="00067E55" w:rsidRPr="004B117C">
        <w:t xml:space="preserve">Internet et souvent également de supprimer ces </w:t>
      </w:r>
      <w:r w:rsidR="00153A61" w:rsidRPr="004B117C">
        <w:t>éléments</w:t>
      </w:r>
      <w:r w:rsidR="00067E55" w:rsidRPr="004B117C">
        <w:t>. Dans certains cas, les opérateurs de portail</w:t>
      </w:r>
      <w:r w:rsidR="00153A61" w:rsidRPr="004B117C">
        <w:t>s</w:t>
      </w:r>
      <w:r w:rsidR="00067E55" w:rsidRPr="004B117C">
        <w:t xml:space="preserve"> et groupes de discussions peuvent être tenus responsables, comme auteurs ou complices, s</w:t>
      </w:r>
      <w:r w:rsidR="004415FD">
        <w:rPr>
          <w:rFonts w:hint="eastAsia"/>
        </w:rPr>
        <w:t>’</w:t>
      </w:r>
      <w:r w:rsidR="00067E55" w:rsidRPr="004B117C">
        <w:t xml:space="preserve">ils </w:t>
      </w:r>
      <w:r w:rsidR="006F0250">
        <w:t xml:space="preserve">persistent à </w:t>
      </w:r>
      <w:r w:rsidR="00067E55" w:rsidRPr="004B117C">
        <w:t xml:space="preserve">ne </w:t>
      </w:r>
      <w:r w:rsidR="006F0250">
        <w:t xml:space="preserve">pas </w:t>
      </w:r>
      <w:r w:rsidR="00067E55" w:rsidRPr="004B117C">
        <w:t>retire</w:t>
      </w:r>
      <w:r w:rsidR="006F0250">
        <w:t>r</w:t>
      </w:r>
      <w:r w:rsidR="00067E55" w:rsidRPr="004B117C">
        <w:t xml:space="preserve"> de la publicité un message dont le contenu est manifestement ill</w:t>
      </w:r>
      <w:r w:rsidR="009315A2">
        <w:t>icite</w:t>
      </w:r>
      <w:r w:rsidR="00067E55" w:rsidRPr="004B117C">
        <w:t>. Dans certaines conditions, le rédacteur qui n</w:t>
      </w:r>
      <w:r w:rsidR="004415FD">
        <w:rPr>
          <w:rFonts w:hint="eastAsia"/>
        </w:rPr>
        <w:t>’</w:t>
      </w:r>
      <w:r w:rsidR="00067E55" w:rsidRPr="004B117C">
        <w:t>a pas rempli ses fonctions d</w:t>
      </w:r>
      <w:r w:rsidR="004415FD">
        <w:rPr>
          <w:rFonts w:hint="eastAsia"/>
        </w:rPr>
        <w:t>’</w:t>
      </w:r>
      <w:r w:rsidR="006F0250">
        <w:t>en</w:t>
      </w:r>
      <w:r w:rsidR="00067E55" w:rsidRPr="004B117C">
        <w:t>cadre</w:t>
      </w:r>
      <w:r w:rsidR="006F0250">
        <w:t>ment et de surveillance</w:t>
      </w:r>
      <w:r w:rsidR="00067E55" w:rsidRPr="004B117C">
        <w:t xml:space="preserve"> est passible d</w:t>
      </w:r>
      <w:r w:rsidR="004415FD">
        <w:rPr>
          <w:rFonts w:hint="eastAsia"/>
        </w:rPr>
        <w:t>’</w:t>
      </w:r>
      <w:r w:rsidR="00067E55" w:rsidRPr="004B117C">
        <w:t>une amende au motif de faute professionnelle visé à l</w:t>
      </w:r>
      <w:r w:rsidR="004415FD">
        <w:rPr>
          <w:rFonts w:hint="eastAsia"/>
        </w:rPr>
        <w:t>’</w:t>
      </w:r>
      <w:r w:rsidR="00067E55" w:rsidRPr="004B117C">
        <w:t xml:space="preserve">article 13 de la loi </w:t>
      </w:r>
      <w:r w:rsidR="00153A61" w:rsidRPr="004B117C">
        <w:t>sur l</w:t>
      </w:r>
      <w:r w:rsidR="004415FD">
        <w:rPr>
          <w:rFonts w:hint="eastAsia"/>
        </w:rPr>
        <w:t>’</w:t>
      </w:r>
      <w:r w:rsidR="00153A61" w:rsidRPr="004B117C">
        <w:t>exercice de la liberté d</w:t>
      </w:r>
      <w:r w:rsidR="004415FD">
        <w:rPr>
          <w:rFonts w:hint="eastAsia"/>
        </w:rPr>
        <w:t>’</w:t>
      </w:r>
      <w:r w:rsidR="00153A61" w:rsidRPr="004B117C">
        <w:t>expression dans la presse.</w:t>
      </w:r>
    </w:p>
    <w:p w:rsidR="00445862" w:rsidRPr="004B117C" w:rsidRDefault="00445862" w:rsidP="00AA6F62">
      <w:pPr>
        <w:pStyle w:val="ParaNo"/>
        <w:tabs>
          <w:tab w:val="left" w:pos="567"/>
          <w:tab w:val="left" w:pos="1134"/>
          <w:tab w:val="left" w:pos="1701"/>
          <w:tab w:val="left" w:pos="2268"/>
          <w:tab w:val="left" w:pos="2835"/>
        </w:tabs>
      </w:pPr>
      <w:r w:rsidRPr="004B117C">
        <w:t xml:space="preserve">En raison de </w:t>
      </w:r>
      <w:r w:rsidRPr="004B117C">
        <w:rPr>
          <w:u w:val="single"/>
        </w:rPr>
        <w:t>la réforme de la législation sur la liberté d</w:t>
      </w:r>
      <w:r w:rsidR="004415FD">
        <w:rPr>
          <w:rFonts w:hint="eastAsia"/>
          <w:u w:val="single"/>
        </w:rPr>
        <w:t>’</w:t>
      </w:r>
      <w:r w:rsidRPr="004B117C">
        <w:rPr>
          <w:u w:val="single"/>
        </w:rPr>
        <w:t>expression, entrée en vigueur en 2004</w:t>
      </w:r>
      <w:r w:rsidRPr="004B117C">
        <w:t>, les données permettant d</w:t>
      </w:r>
      <w:r w:rsidR="004415FD">
        <w:rPr>
          <w:rFonts w:hint="eastAsia"/>
        </w:rPr>
        <w:t>’</w:t>
      </w:r>
      <w:r w:rsidRPr="004B117C">
        <w:t>identifier l</w:t>
      </w:r>
      <w:r w:rsidR="004415FD">
        <w:rPr>
          <w:rFonts w:hint="eastAsia"/>
        </w:rPr>
        <w:t>’</w:t>
      </w:r>
      <w:r w:rsidRPr="004B117C">
        <w:t>expéditeur d</w:t>
      </w:r>
      <w:r w:rsidR="004415FD">
        <w:rPr>
          <w:rFonts w:hint="eastAsia"/>
        </w:rPr>
        <w:t>’</w:t>
      </w:r>
      <w:r w:rsidRPr="004B117C">
        <w:t xml:space="preserve">un message sur le réseau peuvent désormais être transmises aux autorités, sous réserve que la diffusion du message au public constitue une infraction </w:t>
      </w:r>
      <w:r w:rsidR="0048509E" w:rsidRPr="004B117C">
        <w:t>(</w:t>
      </w:r>
      <w:r w:rsidRPr="004B117C">
        <w:t>article 1</w:t>
      </w:r>
      <w:r w:rsidR="0048509E" w:rsidRPr="004B117C">
        <w:t xml:space="preserve">7 </w:t>
      </w:r>
      <w:r w:rsidRPr="004B117C">
        <w:t>de la loi sur l</w:t>
      </w:r>
      <w:r w:rsidR="004415FD">
        <w:rPr>
          <w:rFonts w:hint="eastAsia"/>
        </w:rPr>
        <w:t>’</w:t>
      </w:r>
      <w:r w:rsidRPr="004B117C">
        <w:t>exercice de la liberté d</w:t>
      </w:r>
      <w:r w:rsidR="004415FD">
        <w:rPr>
          <w:rFonts w:hint="eastAsia"/>
        </w:rPr>
        <w:t>’</w:t>
      </w:r>
      <w:r w:rsidRPr="004B117C">
        <w:t>expression dans la presse</w:t>
      </w:r>
      <w:r w:rsidR="0048509E" w:rsidRPr="004B117C">
        <w:t xml:space="preserve">). </w:t>
      </w:r>
      <w:r w:rsidRPr="004B117C">
        <w:t>En outre, il peut être mis fin à la diffusion d</w:t>
      </w:r>
      <w:r w:rsidR="004415FD">
        <w:rPr>
          <w:rFonts w:hint="eastAsia"/>
        </w:rPr>
        <w:t>’</w:t>
      </w:r>
      <w:r w:rsidRPr="004B117C">
        <w:t xml:space="preserve">un message publié sur le réseau, sur requête du tribunal, du </w:t>
      </w:r>
      <w:r w:rsidR="004F193D">
        <w:t>responsable de l</w:t>
      </w:r>
      <w:r w:rsidR="004415FD">
        <w:rPr>
          <w:rFonts w:hint="eastAsia"/>
        </w:rPr>
        <w:t>’</w:t>
      </w:r>
      <w:r w:rsidR="004F193D">
        <w:t>enquête préliminaire</w:t>
      </w:r>
      <w:r w:rsidRPr="004B117C">
        <w:t>, du procureur ou d</w:t>
      </w:r>
      <w:r w:rsidR="004415FD">
        <w:rPr>
          <w:rFonts w:hint="eastAsia"/>
        </w:rPr>
        <w:t>’</w:t>
      </w:r>
      <w:r w:rsidRPr="004B117C">
        <w:t>une partie lésée, s</w:t>
      </w:r>
      <w:r w:rsidR="004415FD">
        <w:rPr>
          <w:rFonts w:hint="eastAsia"/>
        </w:rPr>
        <w:t>’</w:t>
      </w:r>
      <w:r w:rsidRPr="004B117C">
        <w:t>il est manifeste que la diffusion du message au public est une infraction</w:t>
      </w:r>
      <w:r w:rsidR="006F0250">
        <w:t xml:space="preserve"> pénale</w:t>
      </w:r>
      <w:r w:rsidRPr="004B117C">
        <w:t xml:space="preserve"> (article 18 de la loi). Un tribunal statuant sur les accusations, qui considère que le contenu d</w:t>
      </w:r>
      <w:r w:rsidR="004415FD">
        <w:rPr>
          <w:rFonts w:hint="eastAsia"/>
        </w:rPr>
        <w:t>’</w:t>
      </w:r>
      <w:r w:rsidRPr="004B117C">
        <w:t>un site Web est constitutif d</w:t>
      </w:r>
      <w:r w:rsidR="004415FD">
        <w:rPr>
          <w:rFonts w:hint="eastAsia"/>
        </w:rPr>
        <w:t>’</w:t>
      </w:r>
      <w:r w:rsidRPr="004B117C">
        <w:t xml:space="preserve">un délit, peut ordonner que le site </w:t>
      </w:r>
      <w:r w:rsidR="006F0250">
        <w:t>soit rendu</w:t>
      </w:r>
      <w:r w:rsidRPr="004B117C">
        <w:t xml:space="preserve"> inaccessible au public. </w:t>
      </w:r>
    </w:p>
    <w:p w:rsidR="006C211E" w:rsidRPr="004B117C" w:rsidRDefault="006C211E" w:rsidP="00AA6F62">
      <w:pPr>
        <w:pStyle w:val="ParaNo"/>
        <w:tabs>
          <w:tab w:val="left" w:pos="567"/>
          <w:tab w:val="left" w:pos="1134"/>
          <w:tab w:val="left" w:pos="1701"/>
          <w:tab w:val="left" w:pos="2268"/>
          <w:tab w:val="left" w:pos="2835"/>
        </w:tabs>
      </w:pPr>
      <w:r w:rsidRPr="004B117C">
        <w:t>Toutefois, les dispositions précitées sont exclusivement applicables à l</w:t>
      </w:r>
      <w:r w:rsidR="004415FD">
        <w:rPr>
          <w:rFonts w:hint="eastAsia"/>
        </w:rPr>
        <w:t>’</w:t>
      </w:r>
      <w:r w:rsidRPr="004B117C">
        <w:t>édition en Finlande. S</w:t>
      </w:r>
      <w:r w:rsidR="004415FD">
        <w:rPr>
          <w:rFonts w:hint="eastAsia"/>
        </w:rPr>
        <w:t>’</w:t>
      </w:r>
      <w:r w:rsidRPr="004B117C">
        <w:t>agissant de matériel ill</w:t>
      </w:r>
      <w:r w:rsidR="009C3240">
        <w:t>icite</w:t>
      </w:r>
      <w:r w:rsidRPr="004B117C">
        <w:t xml:space="preserve"> diffusé à partir d</w:t>
      </w:r>
      <w:r w:rsidR="004415FD">
        <w:rPr>
          <w:rFonts w:hint="eastAsia"/>
        </w:rPr>
        <w:t>’</w:t>
      </w:r>
      <w:r w:rsidRPr="004B117C">
        <w:t>un serveur situé à l</w:t>
      </w:r>
      <w:r w:rsidR="004415FD">
        <w:rPr>
          <w:rFonts w:hint="eastAsia"/>
        </w:rPr>
        <w:t>’</w:t>
      </w:r>
      <w:r w:rsidRPr="004B117C">
        <w:t>é</w:t>
      </w:r>
      <w:r w:rsidR="0049518C">
        <w:t>tranger, il est impossible, par</w:t>
      </w:r>
      <w:r w:rsidR="0049518C">
        <w:rPr>
          <w:rFonts w:hint="eastAsia"/>
        </w:rPr>
        <w:t> </w:t>
      </w:r>
      <w:r w:rsidRPr="004B117C">
        <w:t>exemple, d</w:t>
      </w:r>
      <w:r w:rsidR="004415FD">
        <w:rPr>
          <w:rFonts w:hint="eastAsia"/>
        </w:rPr>
        <w:t>’</w:t>
      </w:r>
      <w:r w:rsidRPr="004B117C">
        <w:t>obtenir des données d</w:t>
      </w:r>
      <w:r w:rsidR="004415FD">
        <w:rPr>
          <w:rFonts w:hint="eastAsia"/>
        </w:rPr>
        <w:t>’</w:t>
      </w:r>
      <w:r w:rsidRPr="004B117C">
        <w:t>identification sans l</w:t>
      </w:r>
      <w:r w:rsidR="004415FD">
        <w:rPr>
          <w:rFonts w:hint="eastAsia"/>
        </w:rPr>
        <w:t>’</w:t>
      </w:r>
      <w:r w:rsidRPr="004B117C">
        <w:t>assistance judiciaire des autorités étrangères concernées. Il en va de même pour l</w:t>
      </w:r>
      <w:r w:rsidR="004415FD">
        <w:rPr>
          <w:rFonts w:hint="eastAsia"/>
        </w:rPr>
        <w:t>’</w:t>
      </w:r>
      <w:r w:rsidRPr="004B117C">
        <w:t>exécution d</w:t>
      </w:r>
      <w:r w:rsidR="004415FD">
        <w:rPr>
          <w:rFonts w:hint="eastAsia"/>
        </w:rPr>
        <w:t>’</w:t>
      </w:r>
      <w:r w:rsidRPr="004B117C">
        <w:t>une ordonnance imposant la cessation de la diffusion d</w:t>
      </w:r>
      <w:r w:rsidR="004415FD">
        <w:rPr>
          <w:rFonts w:hint="eastAsia"/>
        </w:rPr>
        <w:t>’</w:t>
      </w:r>
      <w:r w:rsidRPr="004B117C">
        <w:t xml:space="preserve">un message sur le réseau ou de rendre le site Web inaccessible au public. </w:t>
      </w:r>
    </w:p>
    <w:p w:rsidR="0048509E" w:rsidRPr="004B117C" w:rsidRDefault="006C211E" w:rsidP="00AA6F62">
      <w:pPr>
        <w:pStyle w:val="ParaNo"/>
        <w:tabs>
          <w:tab w:val="left" w:pos="567"/>
          <w:tab w:val="left" w:pos="1134"/>
          <w:tab w:val="left" w:pos="1701"/>
          <w:tab w:val="left" w:pos="2268"/>
          <w:tab w:val="left" w:pos="2835"/>
        </w:tabs>
      </w:pPr>
      <w:r w:rsidRPr="004B117C">
        <w:t>Dans la pratique, des éléments racistes sont couramment diffusés à partir de serveurs situés aux États</w:t>
      </w:r>
      <w:r w:rsidRPr="004B117C">
        <w:noBreakHyphen/>
        <w:t>Unis. En l</w:t>
      </w:r>
      <w:r w:rsidR="004415FD">
        <w:rPr>
          <w:rFonts w:hint="eastAsia"/>
        </w:rPr>
        <w:t>’</w:t>
      </w:r>
      <w:r w:rsidRPr="004B117C">
        <w:t>occurrence, les États</w:t>
      </w:r>
      <w:r w:rsidRPr="004B117C">
        <w:noBreakHyphen/>
        <w:t>Unis refusent, par principe, de fournir l</w:t>
      </w:r>
      <w:r w:rsidR="004415FD">
        <w:rPr>
          <w:rFonts w:hint="eastAsia"/>
        </w:rPr>
        <w:t>’</w:t>
      </w:r>
      <w:r w:rsidRPr="004B117C">
        <w:t>assistance judiciaire requise</w:t>
      </w:r>
      <w:r w:rsidR="006F0250">
        <w:t>,</w:t>
      </w:r>
      <w:r w:rsidRPr="004B117C">
        <w:t xml:space="preserve"> invoquant leur propre législation sur la liberté d</w:t>
      </w:r>
      <w:r w:rsidR="004415FD">
        <w:rPr>
          <w:rFonts w:hint="eastAsia"/>
        </w:rPr>
        <w:t>’</w:t>
      </w:r>
      <w:r w:rsidRPr="004B117C">
        <w:t>expression. Les possibilités pour les autorités finlandaises d</w:t>
      </w:r>
      <w:r w:rsidR="004415FD">
        <w:rPr>
          <w:rFonts w:hint="eastAsia"/>
        </w:rPr>
        <w:t>’</w:t>
      </w:r>
      <w:r w:rsidRPr="004B117C">
        <w:t xml:space="preserve">intervenir en matière de publication de </w:t>
      </w:r>
      <w:r w:rsidRPr="00173826">
        <w:rPr>
          <w:color w:val="auto"/>
        </w:rPr>
        <w:t>matériel</w:t>
      </w:r>
      <w:r w:rsidRPr="006F0250">
        <w:rPr>
          <w:color w:val="00FF00"/>
        </w:rPr>
        <w:t xml:space="preserve"> </w:t>
      </w:r>
      <w:r w:rsidRPr="004B117C">
        <w:t xml:space="preserve">raciste sur </w:t>
      </w:r>
      <w:r w:rsidR="009315A2">
        <w:t>l</w:t>
      </w:r>
      <w:r w:rsidR="004415FD">
        <w:rPr>
          <w:rFonts w:hint="eastAsia"/>
        </w:rPr>
        <w:t>’</w:t>
      </w:r>
      <w:r w:rsidR="009315A2">
        <w:t>Internet</w:t>
      </w:r>
      <w:r w:rsidRPr="004B117C">
        <w:t xml:space="preserve"> sont ainsi notablement limitées. </w:t>
      </w:r>
    </w:p>
    <w:p w:rsidR="0048509E" w:rsidRPr="004B117C" w:rsidRDefault="006C211E" w:rsidP="0049518C">
      <w:pPr>
        <w:pStyle w:val="Heading10"/>
        <w:tabs>
          <w:tab w:val="left" w:pos="567"/>
          <w:tab w:val="left" w:pos="1134"/>
          <w:tab w:val="left" w:pos="1701"/>
          <w:tab w:val="left" w:pos="2268"/>
          <w:tab w:val="left" w:pos="2835"/>
        </w:tabs>
        <w:spacing w:after="240"/>
        <w:rPr>
          <w:iCs/>
          <w:lang w:val="fr-CH"/>
        </w:rPr>
      </w:pPr>
      <w:bookmarkStart w:id="120" w:name="_Toc174441841"/>
      <w:r w:rsidRPr="004B117C">
        <w:rPr>
          <w:iCs/>
          <w:lang w:val="fr-CH"/>
        </w:rPr>
        <w:t>Jurisprudence relative à l</w:t>
      </w:r>
      <w:r w:rsidR="004415FD">
        <w:rPr>
          <w:rFonts w:hint="eastAsia"/>
          <w:iCs/>
          <w:lang w:val="fr-CH"/>
        </w:rPr>
        <w:t>’</w:t>
      </w:r>
      <w:r w:rsidRPr="004B117C">
        <w:rPr>
          <w:iCs/>
          <w:lang w:val="fr-CH"/>
        </w:rPr>
        <w:t>agitation ethnique</w:t>
      </w:r>
      <w:bookmarkEnd w:id="120"/>
    </w:p>
    <w:p w:rsidR="006C211E" w:rsidRPr="004B117C" w:rsidRDefault="006C211E" w:rsidP="0049518C">
      <w:pPr>
        <w:pStyle w:val="ParaNo"/>
        <w:tabs>
          <w:tab w:val="left" w:pos="567"/>
          <w:tab w:val="left" w:pos="1134"/>
          <w:tab w:val="left" w:pos="1701"/>
          <w:tab w:val="left" w:pos="2268"/>
          <w:tab w:val="left" w:pos="2835"/>
        </w:tabs>
      </w:pPr>
      <w:r w:rsidRPr="004B117C">
        <w:t>Les affaires pénales visées au chapitre 11, article 8, du Code pénal (</w:t>
      </w:r>
      <w:r w:rsidRPr="004B117C">
        <w:rPr>
          <w:u w:val="single"/>
        </w:rPr>
        <w:t>agitation ethnique</w:t>
      </w:r>
      <w:r w:rsidRPr="004B117C">
        <w:t xml:space="preserve">) sont assez rarement poursuivies en justice. En 2006, le </w:t>
      </w:r>
      <w:r w:rsidR="00804C4E">
        <w:t>médiateur des minorités</w:t>
      </w:r>
      <w:r w:rsidRPr="004B117C">
        <w:t xml:space="preserve"> a diligenté une enquête en la matière sur une quarantaine de sites/blo</w:t>
      </w:r>
      <w:r w:rsidR="006F0250">
        <w:t>g</w:t>
      </w:r>
      <w:r w:rsidRPr="004B117C">
        <w:t xml:space="preserve">s Internet. Fin 2006, 15 affaires de ce type étaient en instance au </w:t>
      </w:r>
      <w:r w:rsidR="00C247E3">
        <w:t>parquet</w:t>
      </w:r>
      <w:r w:rsidRPr="004B117C">
        <w:t xml:space="preserve"> général, alors qu</w:t>
      </w:r>
      <w:r w:rsidR="004415FD">
        <w:rPr>
          <w:rFonts w:hint="eastAsia"/>
        </w:rPr>
        <w:t>’</w:t>
      </w:r>
      <w:r w:rsidRPr="004B117C">
        <w:t>en 2005, elles étaient neuf. Leur nombre n</w:t>
      </w:r>
      <w:r w:rsidR="004415FD">
        <w:rPr>
          <w:rFonts w:hint="eastAsia"/>
        </w:rPr>
        <w:t>’</w:t>
      </w:r>
      <w:r w:rsidRPr="004B117C">
        <w:t>a cessé d</w:t>
      </w:r>
      <w:r w:rsidR="004415FD">
        <w:rPr>
          <w:rFonts w:hint="eastAsia"/>
        </w:rPr>
        <w:t>’</w:t>
      </w:r>
      <w:r w:rsidRPr="004B117C">
        <w:t>augmenter d</w:t>
      </w:r>
      <w:r w:rsidR="004415FD">
        <w:rPr>
          <w:rFonts w:hint="eastAsia"/>
        </w:rPr>
        <w:t>’</w:t>
      </w:r>
      <w:r w:rsidRPr="004B117C">
        <w:t>une année à l</w:t>
      </w:r>
      <w:r w:rsidR="004415FD">
        <w:rPr>
          <w:rFonts w:hint="eastAsia"/>
        </w:rPr>
        <w:t>’</w:t>
      </w:r>
      <w:r w:rsidRPr="004B117C">
        <w:t>autre.</w:t>
      </w:r>
    </w:p>
    <w:p w:rsidR="0048509E" w:rsidRPr="004B117C" w:rsidRDefault="006C211E" w:rsidP="0049518C">
      <w:pPr>
        <w:pStyle w:val="ParaNo"/>
        <w:tabs>
          <w:tab w:val="left" w:pos="567"/>
          <w:tab w:val="left" w:pos="1134"/>
          <w:tab w:val="left" w:pos="1701"/>
          <w:tab w:val="left" w:pos="2268"/>
          <w:tab w:val="left" w:pos="2835"/>
        </w:tabs>
      </w:pPr>
      <w:r w:rsidRPr="004B117C">
        <w:t>Du 1</w:t>
      </w:r>
      <w:r w:rsidRPr="004B117C">
        <w:rPr>
          <w:vertAlign w:val="superscript"/>
        </w:rPr>
        <w:t>er</w:t>
      </w:r>
      <w:r w:rsidRPr="004B117C">
        <w:t> janvier 2002 au 30 septembre 2006, les tribunaux ont rendu seulement deux jugements pour agitation ethnique. Dans la première affaire, les chefs d</w:t>
      </w:r>
      <w:r w:rsidR="004415FD">
        <w:rPr>
          <w:rFonts w:hint="eastAsia"/>
        </w:rPr>
        <w:t>’</w:t>
      </w:r>
      <w:r w:rsidRPr="004B117C">
        <w:t>accusation ont été abandonnés, dans la seconde, le défendeur a été condamné à une amende de 300 euros par la cour d</w:t>
      </w:r>
      <w:r w:rsidR="004415FD">
        <w:rPr>
          <w:rFonts w:hint="eastAsia"/>
        </w:rPr>
        <w:t>’</w:t>
      </w:r>
      <w:r w:rsidRPr="004B117C">
        <w:t>appel d</w:t>
      </w:r>
      <w:r w:rsidR="004415FD">
        <w:rPr>
          <w:rFonts w:hint="eastAsia"/>
        </w:rPr>
        <w:t>’</w:t>
      </w:r>
      <w:r w:rsidRPr="004B117C">
        <w:t>Helsinki.</w:t>
      </w:r>
      <w:r w:rsidR="000A6E38" w:rsidRPr="004B117C">
        <w:t xml:space="preserve"> La cour a motivé le jugement par le fait que le caractère antisémite du texte publié</w:t>
      </w:r>
      <w:r w:rsidR="000B32E2">
        <w:t>,</w:t>
      </w:r>
      <w:r w:rsidR="000A6E38" w:rsidRPr="004B117C">
        <w:t xml:space="preserve"> censé provoquer chez les lecteurs le mépris des Juifs, à l</w:t>
      </w:r>
      <w:r w:rsidR="004415FD">
        <w:rPr>
          <w:rFonts w:hint="eastAsia"/>
        </w:rPr>
        <w:t>’</w:t>
      </w:r>
      <w:r w:rsidR="000A6E38" w:rsidRPr="004B117C">
        <w:t>instar du défendeur, était constitutif d</w:t>
      </w:r>
      <w:r w:rsidR="004415FD">
        <w:rPr>
          <w:rFonts w:hint="eastAsia"/>
        </w:rPr>
        <w:t>’</w:t>
      </w:r>
      <w:r w:rsidR="000A6E38" w:rsidRPr="004B117C">
        <w:t>une profanation dans le but d</w:t>
      </w:r>
      <w:r w:rsidR="004415FD">
        <w:rPr>
          <w:rFonts w:hint="eastAsia"/>
        </w:rPr>
        <w:t>’</w:t>
      </w:r>
      <w:r w:rsidR="000A6E38" w:rsidRPr="004B117C">
        <w:t>offenser et procéd</w:t>
      </w:r>
      <w:r w:rsidR="006F0250">
        <w:t>ait</w:t>
      </w:r>
      <w:r w:rsidR="000A6E38" w:rsidRPr="004B117C">
        <w:t xml:space="preserve"> d</w:t>
      </w:r>
      <w:r w:rsidR="004415FD">
        <w:rPr>
          <w:rFonts w:hint="eastAsia"/>
        </w:rPr>
        <w:t>’</w:t>
      </w:r>
      <w:r w:rsidR="000A6E38" w:rsidRPr="004B117C">
        <w:t>un acte intentionnel, à la fois comme agitation ethnique et comme violation du caractère sacré d</w:t>
      </w:r>
      <w:r w:rsidR="004415FD">
        <w:rPr>
          <w:rFonts w:hint="eastAsia"/>
        </w:rPr>
        <w:t>’</w:t>
      </w:r>
      <w:r w:rsidR="000A6E38" w:rsidRPr="004B117C">
        <w:t xml:space="preserve">une religion. Le fait que le défendeur considérait </w:t>
      </w:r>
      <w:r w:rsidR="006F0250">
        <w:t>s</w:t>
      </w:r>
      <w:r w:rsidR="000A6E38" w:rsidRPr="004B117C">
        <w:t>es déclarations comme sincères n</w:t>
      </w:r>
      <w:r w:rsidR="004415FD">
        <w:rPr>
          <w:rFonts w:hint="eastAsia"/>
        </w:rPr>
        <w:t>’</w:t>
      </w:r>
      <w:r w:rsidR="000A6E38" w:rsidRPr="004B117C">
        <w:t>excluait pas le caractère intentionnel de l</w:t>
      </w:r>
      <w:r w:rsidR="004415FD">
        <w:rPr>
          <w:rFonts w:hint="eastAsia"/>
        </w:rPr>
        <w:t>’</w:t>
      </w:r>
      <w:r w:rsidR="000A6E38" w:rsidRPr="004B117C">
        <w:t xml:space="preserve">acte. </w:t>
      </w:r>
    </w:p>
    <w:p w:rsidR="0048509E" w:rsidRPr="004B117C" w:rsidRDefault="0048509E" w:rsidP="003D5C53">
      <w:pPr>
        <w:pStyle w:val="StyleTitre2NonToutenmajusculeGauche"/>
        <w:rPr>
          <w:lang w:val="fr-CH"/>
        </w:rPr>
      </w:pPr>
      <w:bookmarkStart w:id="121" w:name="_Toc173826624"/>
      <w:bookmarkStart w:id="122" w:name="_Toc174441842"/>
      <w:r w:rsidRPr="004B117C">
        <w:rPr>
          <w:lang w:val="fr-CH"/>
        </w:rPr>
        <w:t>2.</w:t>
      </w:r>
      <w:r w:rsidRPr="004B117C">
        <w:rPr>
          <w:lang w:val="fr-CH"/>
        </w:rPr>
        <w:tab/>
      </w:r>
      <w:r w:rsidR="000A6E38" w:rsidRPr="004B117C">
        <w:rPr>
          <w:lang w:val="fr-CH"/>
        </w:rPr>
        <w:t>Autres mesures</w:t>
      </w:r>
      <w:bookmarkEnd w:id="121"/>
      <w:bookmarkEnd w:id="122"/>
    </w:p>
    <w:p w:rsidR="0048509E" w:rsidRPr="004B117C" w:rsidRDefault="0048509E" w:rsidP="0049518C">
      <w:pPr>
        <w:pStyle w:val="Heading10"/>
        <w:keepNext w:val="0"/>
        <w:tabs>
          <w:tab w:val="left" w:pos="567"/>
          <w:tab w:val="left" w:pos="1134"/>
          <w:tab w:val="left" w:pos="1701"/>
          <w:tab w:val="left" w:pos="2268"/>
          <w:tab w:val="left" w:pos="2835"/>
        </w:tabs>
        <w:spacing w:after="240"/>
        <w:rPr>
          <w:iCs/>
          <w:lang w:val="fr-CH"/>
        </w:rPr>
      </w:pPr>
      <w:bookmarkStart w:id="123" w:name="_Toc174441843"/>
      <w:r w:rsidRPr="004B117C">
        <w:rPr>
          <w:iCs/>
          <w:lang w:val="fr-CH"/>
        </w:rPr>
        <w:t>Application</w:t>
      </w:r>
      <w:r w:rsidR="000A6E38" w:rsidRPr="004B117C">
        <w:rPr>
          <w:iCs/>
          <w:lang w:val="fr-CH"/>
        </w:rPr>
        <w:t xml:space="preserve"> de la législation</w:t>
      </w:r>
      <w:bookmarkEnd w:id="123"/>
      <w:r w:rsidRPr="004B117C">
        <w:rPr>
          <w:iCs/>
          <w:lang w:val="fr-CH"/>
        </w:rPr>
        <w:t xml:space="preserve"> </w:t>
      </w:r>
    </w:p>
    <w:p w:rsidR="0048509E" w:rsidRPr="004B117C" w:rsidRDefault="000A6E38" w:rsidP="0049518C">
      <w:pPr>
        <w:pStyle w:val="ParaNo"/>
        <w:tabs>
          <w:tab w:val="left" w:pos="567"/>
          <w:tab w:val="left" w:pos="1134"/>
          <w:tab w:val="left" w:pos="1701"/>
          <w:tab w:val="left" w:pos="2268"/>
          <w:tab w:val="left" w:pos="2835"/>
        </w:tabs>
      </w:pPr>
      <w:r w:rsidRPr="004B117C">
        <w:t>La législation nationale sur les éléments racistes, discriminatoires et xénophobes est exhaustive. Les problèmes soulevés sont essentiellement dus à l</w:t>
      </w:r>
      <w:r w:rsidR="004415FD">
        <w:rPr>
          <w:rFonts w:hint="eastAsia"/>
        </w:rPr>
        <w:t>’</w:t>
      </w:r>
      <w:r w:rsidRPr="004B117C">
        <w:t>interprétation stricte de la loi, aux difficultés pratiques de son application et au manque de jurisprudence.</w:t>
      </w:r>
      <w:bookmarkStart w:id="124" w:name="_Toc174441844"/>
      <w:r w:rsidRPr="004B117C">
        <w:t xml:space="preserve"> </w:t>
      </w:r>
    </w:p>
    <w:p w:rsidR="0048509E" w:rsidRPr="004B117C" w:rsidRDefault="000A6E38" w:rsidP="0049518C">
      <w:pPr>
        <w:pStyle w:val="Heading10"/>
        <w:keepNext w:val="0"/>
        <w:tabs>
          <w:tab w:val="left" w:pos="567"/>
          <w:tab w:val="left" w:pos="1134"/>
          <w:tab w:val="left" w:pos="1701"/>
          <w:tab w:val="left" w:pos="2268"/>
          <w:tab w:val="left" w:pos="2835"/>
        </w:tabs>
        <w:spacing w:after="240"/>
        <w:rPr>
          <w:iCs/>
          <w:lang w:val="fr-CH"/>
        </w:rPr>
      </w:pPr>
      <w:r w:rsidRPr="004B117C">
        <w:rPr>
          <w:iCs/>
          <w:lang w:val="fr-CH"/>
        </w:rPr>
        <w:t>Harcèlement raciste par un individu</w:t>
      </w:r>
      <w:bookmarkEnd w:id="124"/>
      <w:r w:rsidR="0048509E" w:rsidRPr="004B117C">
        <w:rPr>
          <w:iCs/>
          <w:lang w:val="fr-CH"/>
        </w:rPr>
        <w:t xml:space="preserve"> </w:t>
      </w:r>
    </w:p>
    <w:p w:rsidR="0048509E" w:rsidRPr="004B117C" w:rsidRDefault="000A6E38" w:rsidP="0049518C">
      <w:pPr>
        <w:pStyle w:val="ParaNo"/>
        <w:tabs>
          <w:tab w:val="left" w:pos="567"/>
          <w:tab w:val="left" w:pos="1134"/>
          <w:tab w:val="left" w:pos="1701"/>
          <w:tab w:val="left" w:pos="2268"/>
          <w:tab w:val="left" w:pos="2835"/>
        </w:tabs>
      </w:pPr>
      <w:r w:rsidRPr="004B117C">
        <w:t>Le harcèlement raciste par un</w:t>
      </w:r>
      <w:r w:rsidR="006F0250">
        <w:t xml:space="preserve"> particulier</w:t>
      </w:r>
      <w:r w:rsidRPr="004B117C">
        <w:t xml:space="preserve"> pose un problème grave quasi</w:t>
      </w:r>
      <w:r w:rsidR="006F0250">
        <w:t xml:space="preserve"> insoluble</w:t>
      </w:r>
      <w:r w:rsidRPr="004B117C">
        <w:t>. Ainsi, on ne peut intervenir lors de harcèlement raciste par un voisin, sauf s</w:t>
      </w:r>
      <w:r w:rsidR="004415FD">
        <w:rPr>
          <w:rFonts w:hint="eastAsia"/>
        </w:rPr>
        <w:t>’</w:t>
      </w:r>
      <w:r w:rsidRPr="004B117C">
        <w:t>il s</w:t>
      </w:r>
      <w:r w:rsidR="004415FD">
        <w:rPr>
          <w:rFonts w:hint="eastAsia"/>
        </w:rPr>
        <w:t>’</w:t>
      </w:r>
      <w:r w:rsidRPr="004B117C">
        <w:t>agit d</w:t>
      </w:r>
      <w:r w:rsidR="004415FD">
        <w:rPr>
          <w:rFonts w:hint="eastAsia"/>
        </w:rPr>
        <w:t>’</w:t>
      </w:r>
      <w:r w:rsidRPr="004B117C">
        <w:t>un acte</w:t>
      </w:r>
      <w:r w:rsidR="006F0250">
        <w:t xml:space="preserve"> ponct</w:t>
      </w:r>
      <w:r w:rsidRPr="004B117C">
        <w:t>uel qui soit constitutif d</w:t>
      </w:r>
      <w:r w:rsidR="004415FD">
        <w:rPr>
          <w:rFonts w:hint="eastAsia"/>
        </w:rPr>
        <w:t>’</w:t>
      </w:r>
      <w:r w:rsidRPr="004B117C">
        <w:t xml:space="preserve">une infraction. Selon le </w:t>
      </w:r>
      <w:r w:rsidR="00804C4E">
        <w:t>médiateur des minorités</w:t>
      </w:r>
      <w:r w:rsidRPr="004B117C">
        <w:t xml:space="preserve">, </w:t>
      </w:r>
      <w:smartTag w:uri="urn:schemas-microsoft-com:office:smarttags" w:element="PersonName">
        <w:smartTagPr>
          <w:attr w:name="ProductID" w:val="la Finlande"/>
        </w:smartTagPr>
        <w:r w:rsidRPr="004B117C">
          <w:t>la Finlande</w:t>
        </w:r>
      </w:smartTag>
      <w:r w:rsidRPr="004B117C">
        <w:t xml:space="preserve"> devrait envisager de promulguer une loi applicable aux pers</w:t>
      </w:r>
      <w:r w:rsidR="006F0250">
        <w:t>onnes</w:t>
      </w:r>
      <w:r w:rsidRPr="004B117C">
        <w:t xml:space="preserve"> et interdisant </w:t>
      </w:r>
      <w:r w:rsidR="006F0250">
        <w:t>tout</w:t>
      </w:r>
      <w:r w:rsidRPr="004B117C">
        <w:t xml:space="preserve"> harcèlement (voir loi sur le harcèlement du Royaume-Uni). L</w:t>
      </w:r>
      <w:r w:rsidR="004415FD">
        <w:rPr>
          <w:rFonts w:hint="eastAsia"/>
        </w:rPr>
        <w:t>’</w:t>
      </w:r>
      <w:r w:rsidRPr="004B117C">
        <w:t>application de la loi sur la non</w:t>
      </w:r>
      <w:r w:rsidRPr="004B117C">
        <w:noBreakHyphen/>
        <w:t xml:space="preserve">discrimination aux relations entre particuliers est restreinte. </w:t>
      </w:r>
    </w:p>
    <w:p w:rsidR="0048509E" w:rsidRPr="004B117C" w:rsidRDefault="0048509E" w:rsidP="003D5C53">
      <w:pPr>
        <w:pStyle w:val="StyleTitre2NonToutenmajusculeGauche"/>
        <w:rPr>
          <w:lang w:val="fr-CH"/>
        </w:rPr>
      </w:pPr>
      <w:bookmarkStart w:id="125" w:name="_Toc173826625"/>
      <w:bookmarkStart w:id="126" w:name="_Toc174441845"/>
      <w:r w:rsidRPr="004B117C">
        <w:rPr>
          <w:lang w:val="fr-CH"/>
        </w:rPr>
        <w:t>3.</w:t>
      </w:r>
      <w:r w:rsidRPr="004B117C">
        <w:rPr>
          <w:lang w:val="fr-CH"/>
        </w:rPr>
        <w:tab/>
        <w:t>L</w:t>
      </w:r>
      <w:r w:rsidR="00FD11BD" w:rsidRPr="004B117C">
        <w:rPr>
          <w:lang w:val="fr-CH"/>
        </w:rPr>
        <w:t>é</w:t>
      </w:r>
      <w:r w:rsidRPr="004B117C">
        <w:rPr>
          <w:lang w:val="fr-CH"/>
        </w:rPr>
        <w:t>gislation</w:t>
      </w:r>
      <w:bookmarkEnd w:id="125"/>
      <w:bookmarkEnd w:id="126"/>
    </w:p>
    <w:p w:rsidR="00FD11BD" w:rsidRPr="004B117C" w:rsidRDefault="00FD11BD" w:rsidP="00AA6F62">
      <w:pPr>
        <w:pStyle w:val="ParaNo"/>
        <w:tabs>
          <w:tab w:val="left" w:pos="567"/>
          <w:tab w:val="left" w:pos="1134"/>
          <w:tab w:val="left" w:pos="1701"/>
          <w:tab w:val="left" w:pos="2268"/>
          <w:tab w:val="left" w:pos="2835"/>
        </w:tabs>
      </w:pPr>
      <w:r w:rsidRPr="004B117C">
        <w:t xml:space="preserve">La partie I rend compte des </w:t>
      </w:r>
      <w:r w:rsidR="006F0250">
        <w:t>ré</w:t>
      </w:r>
      <w:r w:rsidRPr="004B117C">
        <w:t>formes législatives nationales.</w:t>
      </w:r>
      <w:r w:rsidR="0048509E" w:rsidRPr="004B117C">
        <w:t xml:space="preserve"> </w:t>
      </w:r>
    </w:p>
    <w:p w:rsidR="0048509E" w:rsidRPr="004B117C" w:rsidRDefault="00FD11BD" w:rsidP="00AA6F62">
      <w:pPr>
        <w:pStyle w:val="ParaNo"/>
        <w:tabs>
          <w:tab w:val="left" w:pos="567"/>
          <w:tab w:val="left" w:pos="1134"/>
          <w:tab w:val="left" w:pos="1701"/>
          <w:tab w:val="left" w:pos="2268"/>
          <w:tab w:val="left" w:pos="2835"/>
        </w:tabs>
      </w:pPr>
      <w:r w:rsidRPr="004B117C">
        <w:t xml:space="preserve">Les </w:t>
      </w:r>
      <w:r w:rsidR="00A8382B" w:rsidRPr="004B117C">
        <w:t>textes</w:t>
      </w:r>
      <w:r w:rsidRPr="004B117C">
        <w:t xml:space="preserve"> législatifs concernant l</w:t>
      </w:r>
      <w:r w:rsidR="004415FD">
        <w:rPr>
          <w:rFonts w:hint="eastAsia"/>
        </w:rPr>
        <w:t>’</w:t>
      </w:r>
      <w:r w:rsidRPr="004B117C">
        <w:t>application de l</w:t>
      </w:r>
      <w:r w:rsidR="004415FD">
        <w:rPr>
          <w:rFonts w:hint="eastAsia"/>
        </w:rPr>
        <w:t>’</w:t>
      </w:r>
      <w:r w:rsidRPr="004B117C">
        <w:t>article 4 a) et b) de</w:t>
      </w:r>
      <w:r w:rsidR="00A8382B" w:rsidRPr="004B117C">
        <w:t xml:space="preserve"> </w:t>
      </w:r>
      <w:r w:rsidRPr="004B117C">
        <w:t>la Convention sont les suivants</w:t>
      </w:r>
      <w:r w:rsidR="0048509E" w:rsidRPr="004B117C">
        <w:t>:</w:t>
      </w:r>
    </w:p>
    <w:p w:rsidR="0048509E" w:rsidRPr="004B117C" w:rsidRDefault="0048509E" w:rsidP="00AA6F62">
      <w:pPr>
        <w:tabs>
          <w:tab w:val="left" w:pos="567"/>
          <w:tab w:val="left" w:pos="1134"/>
          <w:tab w:val="left" w:pos="1701"/>
          <w:tab w:val="left" w:pos="2268"/>
          <w:tab w:val="left" w:pos="2835"/>
        </w:tabs>
        <w:ind w:left="136"/>
        <w:rPr>
          <w:szCs w:val="24"/>
          <w:lang w:val="fr-CH"/>
        </w:rPr>
      </w:pPr>
      <w:r w:rsidRPr="004B117C">
        <w:rPr>
          <w:szCs w:val="24"/>
          <w:lang w:val="fr-CH"/>
        </w:rPr>
        <w:tab/>
        <w:t>Code</w:t>
      </w:r>
      <w:r w:rsidR="00FD11BD" w:rsidRPr="004B117C">
        <w:rPr>
          <w:szCs w:val="24"/>
          <w:lang w:val="fr-CH"/>
        </w:rPr>
        <w:t xml:space="preserve"> pénal</w:t>
      </w:r>
    </w:p>
    <w:p w:rsidR="0048509E" w:rsidRPr="004B117C" w:rsidRDefault="00A8382B"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 </w:t>
      </w:r>
      <w:r w:rsidR="0048509E" w:rsidRPr="004B117C">
        <w:rPr>
          <w:szCs w:val="24"/>
          <w:lang w:val="fr-CH"/>
        </w:rPr>
        <w:t xml:space="preserve">6, </w:t>
      </w:r>
      <w:r w:rsidRPr="004B117C">
        <w:rPr>
          <w:szCs w:val="24"/>
          <w:lang w:val="fr-CH"/>
        </w:rPr>
        <w:t>article </w:t>
      </w:r>
      <w:r w:rsidR="0048509E" w:rsidRPr="004B117C">
        <w:rPr>
          <w:szCs w:val="24"/>
          <w:lang w:val="fr-CH"/>
        </w:rPr>
        <w:t>5</w:t>
      </w:r>
      <w:r w:rsidRPr="004B117C">
        <w:rPr>
          <w:szCs w:val="24"/>
          <w:lang w:val="fr-CH"/>
        </w:rPr>
        <w:t> </w:t>
      </w:r>
      <w:r w:rsidR="0048509E" w:rsidRPr="004B117C">
        <w:rPr>
          <w:szCs w:val="24"/>
          <w:lang w:val="fr-CH"/>
        </w:rPr>
        <w:t>1)</w:t>
      </w:r>
      <w:r w:rsidRPr="004B117C">
        <w:rPr>
          <w:szCs w:val="24"/>
          <w:lang w:val="fr-CH"/>
        </w:rPr>
        <w:t xml:space="preserve"> et </w:t>
      </w:r>
      <w:r w:rsidR="0048509E" w:rsidRPr="004B117C">
        <w:rPr>
          <w:szCs w:val="24"/>
          <w:lang w:val="fr-CH"/>
        </w:rPr>
        <w:t>4) (</w:t>
      </w:r>
      <w:r w:rsidRPr="004B117C">
        <w:rPr>
          <w:szCs w:val="24"/>
          <w:lang w:val="fr-CH"/>
        </w:rPr>
        <w:t>motifs aggravant la sanction</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11, </w:t>
      </w:r>
      <w:r w:rsidR="00A8382B" w:rsidRPr="004B117C">
        <w:rPr>
          <w:szCs w:val="24"/>
          <w:lang w:val="fr-CH"/>
        </w:rPr>
        <w:t>article </w:t>
      </w:r>
      <w:r w:rsidR="0048509E" w:rsidRPr="004B117C">
        <w:rPr>
          <w:szCs w:val="24"/>
          <w:lang w:val="fr-CH"/>
        </w:rPr>
        <w:t>8 (agitation</w:t>
      </w:r>
      <w:r w:rsidR="00A8382B" w:rsidRPr="004B117C">
        <w:rPr>
          <w:szCs w:val="24"/>
          <w:lang w:val="fr-CH"/>
        </w:rPr>
        <w:t xml:space="preserve"> ethnique</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11, </w:t>
      </w:r>
      <w:r w:rsidR="00A8382B" w:rsidRPr="004B117C">
        <w:rPr>
          <w:szCs w:val="24"/>
          <w:lang w:val="fr-CH"/>
        </w:rPr>
        <w:t>article </w:t>
      </w:r>
      <w:r w:rsidR="0048509E" w:rsidRPr="004B117C">
        <w:rPr>
          <w:szCs w:val="24"/>
          <w:lang w:val="fr-CH"/>
        </w:rPr>
        <w:t>9 (discrimination)</w:t>
      </w:r>
    </w:p>
    <w:p w:rsidR="0048509E" w:rsidRPr="00173826"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17, </w:t>
      </w:r>
      <w:r w:rsidR="00A8382B" w:rsidRPr="004B117C">
        <w:rPr>
          <w:szCs w:val="24"/>
          <w:lang w:val="fr-CH"/>
        </w:rPr>
        <w:t>article </w:t>
      </w:r>
      <w:r w:rsidR="0048509E" w:rsidRPr="004B117C">
        <w:rPr>
          <w:szCs w:val="24"/>
          <w:lang w:val="fr-CH"/>
        </w:rPr>
        <w:t>1a</w:t>
      </w:r>
      <w:r w:rsidR="00A8382B" w:rsidRPr="004B117C">
        <w:rPr>
          <w:szCs w:val="24"/>
          <w:lang w:val="fr-CH"/>
        </w:rPr>
        <w:t>)</w:t>
      </w:r>
      <w:r w:rsidR="0048509E" w:rsidRPr="004B117C">
        <w:rPr>
          <w:szCs w:val="24"/>
          <w:lang w:val="fr-CH"/>
        </w:rPr>
        <w:t xml:space="preserve"> (participation </w:t>
      </w:r>
      <w:r w:rsidR="00A8382B" w:rsidRPr="004B117C">
        <w:rPr>
          <w:szCs w:val="24"/>
          <w:lang w:val="fr-CH"/>
        </w:rPr>
        <w:t>aux activités d</w:t>
      </w:r>
      <w:r w:rsidR="004415FD">
        <w:rPr>
          <w:rFonts w:hint="eastAsia"/>
          <w:szCs w:val="24"/>
          <w:lang w:val="fr-CH"/>
        </w:rPr>
        <w:t>’</w:t>
      </w:r>
      <w:r w:rsidR="00A8382B" w:rsidRPr="004B117C">
        <w:rPr>
          <w:szCs w:val="24"/>
          <w:lang w:val="fr-CH"/>
        </w:rPr>
        <w:t xml:space="preserve">une organisation </w:t>
      </w:r>
      <w:r w:rsidR="00A8382B" w:rsidRPr="00173826">
        <w:rPr>
          <w:szCs w:val="24"/>
          <w:lang w:val="fr-CH"/>
        </w:rPr>
        <w:t>criminelle</w:t>
      </w:r>
      <w:r w:rsidR="0048509E" w:rsidRPr="00173826">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17, </w:t>
      </w:r>
      <w:r w:rsidR="00A8382B" w:rsidRPr="004B117C">
        <w:rPr>
          <w:szCs w:val="24"/>
          <w:lang w:val="fr-CH"/>
        </w:rPr>
        <w:t>article </w:t>
      </w:r>
      <w:r w:rsidR="0048509E" w:rsidRPr="004B117C">
        <w:rPr>
          <w:szCs w:val="24"/>
          <w:lang w:val="fr-CH"/>
        </w:rPr>
        <w:t>10 (</w:t>
      </w:r>
      <w:r w:rsidR="00A8382B" w:rsidRPr="004B117C">
        <w:rPr>
          <w:szCs w:val="24"/>
          <w:lang w:val="fr-CH"/>
        </w:rPr>
        <w:t>violation du caractère sacré d</w:t>
      </w:r>
      <w:r w:rsidR="004415FD">
        <w:rPr>
          <w:rFonts w:hint="eastAsia"/>
          <w:szCs w:val="24"/>
          <w:lang w:val="fr-CH"/>
        </w:rPr>
        <w:t>’</w:t>
      </w:r>
      <w:r w:rsidR="00A8382B" w:rsidRPr="004B117C">
        <w:rPr>
          <w:szCs w:val="24"/>
          <w:lang w:val="fr-CH"/>
        </w:rPr>
        <w:t>une religion</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24, </w:t>
      </w:r>
      <w:r w:rsidR="00A8382B" w:rsidRPr="004B117C">
        <w:rPr>
          <w:szCs w:val="24"/>
          <w:lang w:val="fr-CH"/>
        </w:rPr>
        <w:t>article </w:t>
      </w:r>
      <w:r w:rsidR="0048509E" w:rsidRPr="004B117C">
        <w:rPr>
          <w:szCs w:val="24"/>
          <w:lang w:val="fr-CH"/>
        </w:rPr>
        <w:t>9 (d</w:t>
      </w:r>
      <w:r w:rsidR="00A8382B" w:rsidRPr="004B117C">
        <w:rPr>
          <w:szCs w:val="24"/>
          <w:lang w:val="fr-CH"/>
        </w:rPr>
        <w:t>iffamation</w:t>
      </w:r>
      <w:r w:rsidR="0048509E" w:rsidRPr="004B117C">
        <w:rPr>
          <w:szCs w:val="24"/>
          <w:lang w:val="fr-CH"/>
        </w:rPr>
        <w:t xml:space="preserve">) </w:t>
      </w:r>
      <w:r w:rsidR="00A8382B" w:rsidRPr="004B117C">
        <w:rPr>
          <w:szCs w:val="24"/>
          <w:lang w:val="fr-CH"/>
        </w:rPr>
        <w:t>et</w:t>
      </w:r>
      <w:r w:rsidR="0048509E" w:rsidRPr="004B117C">
        <w:rPr>
          <w:szCs w:val="24"/>
          <w:lang w:val="fr-CH"/>
        </w:rPr>
        <w:t xml:space="preserve"> </w:t>
      </w:r>
      <w:r w:rsidR="00A8382B" w:rsidRPr="004B117C">
        <w:rPr>
          <w:szCs w:val="24"/>
          <w:lang w:val="fr-CH"/>
        </w:rPr>
        <w:t>article </w:t>
      </w:r>
      <w:r w:rsidR="0048509E" w:rsidRPr="004B117C">
        <w:rPr>
          <w:szCs w:val="24"/>
          <w:lang w:val="fr-CH"/>
        </w:rPr>
        <w:t>10 (</w:t>
      </w:r>
      <w:r w:rsidR="00A8382B" w:rsidRPr="004B117C">
        <w:rPr>
          <w:szCs w:val="24"/>
          <w:lang w:val="fr-CH"/>
        </w:rPr>
        <w:t>diffamation aggravée</w:t>
      </w:r>
      <w:r w:rsidR="0048509E" w:rsidRPr="004B117C">
        <w:rPr>
          <w:szCs w:val="24"/>
          <w:lang w:val="fr-CH"/>
        </w:rPr>
        <w:t xml:space="preserve">) </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25, </w:t>
      </w:r>
      <w:r w:rsidR="00A8382B" w:rsidRPr="004B117C">
        <w:rPr>
          <w:szCs w:val="24"/>
          <w:lang w:val="fr-CH"/>
        </w:rPr>
        <w:t>article </w:t>
      </w:r>
      <w:r w:rsidR="0048509E" w:rsidRPr="004B117C">
        <w:rPr>
          <w:szCs w:val="24"/>
          <w:lang w:val="fr-CH"/>
        </w:rPr>
        <w:t>7 (menace</w:t>
      </w:r>
      <w:r w:rsidR="00A8382B" w:rsidRPr="004B117C">
        <w:rPr>
          <w:szCs w:val="24"/>
          <w:lang w:val="fr-CH"/>
        </w:rPr>
        <w:t>s</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47, </w:t>
      </w:r>
      <w:r w:rsidR="00A8382B" w:rsidRPr="004B117C">
        <w:rPr>
          <w:szCs w:val="24"/>
          <w:lang w:val="fr-CH"/>
        </w:rPr>
        <w:t>article </w:t>
      </w:r>
      <w:r w:rsidR="0048509E" w:rsidRPr="004B117C">
        <w:rPr>
          <w:szCs w:val="24"/>
          <w:lang w:val="fr-CH"/>
        </w:rPr>
        <w:t>3 (</w:t>
      </w:r>
      <w:r w:rsidR="00A8382B" w:rsidRPr="004B117C">
        <w:rPr>
          <w:szCs w:val="24"/>
          <w:lang w:val="fr-CH"/>
        </w:rPr>
        <w:t>discrimination au travail</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47, </w:t>
      </w:r>
      <w:r w:rsidR="00A8382B" w:rsidRPr="004B117C">
        <w:rPr>
          <w:szCs w:val="24"/>
          <w:lang w:val="fr-CH"/>
        </w:rPr>
        <w:t>article </w:t>
      </w:r>
      <w:r w:rsidR="0048509E" w:rsidRPr="004B117C">
        <w:rPr>
          <w:szCs w:val="24"/>
          <w:lang w:val="fr-CH"/>
        </w:rPr>
        <w:t>3</w:t>
      </w:r>
      <w:r w:rsidR="00A8382B" w:rsidRPr="004B117C">
        <w:rPr>
          <w:szCs w:val="24"/>
          <w:lang w:val="fr-CH"/>
        </w:rPr>
        <w:t> </w:t>
      </w:r>
      <w:r w:rsidR="0048509E" w:rsidRPr="004B117C">
        <w:rPr>
          <w:szCs w:val="24"/>
          <w:lang w:val="fr-CH"/>
        </w:rPr>
        <w:t>a</w:t>
      </w:r>
      <w:r w:rsidR="00A8382B" w:rsidRPr="004B117C">
        <w:rPr>
          <w:szCs w:val="24"/>
          <w:lang w:val="fr-CH"/>
        </w:rPr>
        <w:t>)</w:t>
      </w:r>
      <w:r w:rsidR="0048509E" w:rsidRPr="004B117C">
        <w:rPr>
          <w:szCs w:val="24"/>
          <w:lang w:val="fr-CH"/>
        </w:rPr>
        <w:t xml:space="preserve"> (</w:t>
      </w:r>
      <w:r w:rsidR="00A8382B" w:rsidRPr="004B117C">
        <w:rPr>
          <w:szCs w:val="24"/>
          <w:lang w:val="fr-CH"/>
        </w:rPr>
        <w:t xml:space="preserve">discrimination de type </w:t>
      </w:r>
      <w:r w:rsidR="00A8382B" w:rsidRPr="004F193D">
        <w:rPr>
          <w:szCs w:val="24"/>
          <w:lang w:val="fr-CH"/>
        </w:rPr>
        <w:t>usuraire</w:t>
      </w:r>
      <w:r w:rsidR="0048509E" w:rsidRPr="004B117C">
        <w:rPr>
          <w:szCs w:val="24"/>
          <w:lang w:val="fr-CH"/>
        </w:rPr>
        <w:t>)</w:t>
      </w:r>
    </w:p>
    <w:p w:rsidR="0048509E" w:rsidRPr="004B117C" w:rsidRDefault="0048509E" w:rsidP="00AA6F62">
      <w:pPr>
        <w:tabs>
          <w:tab w:val="left" w:pos="567"/>
          <w:tab w:val="left" w:pos="1134"/>
          <w:tab w:val="left" w:pos="1701"/>
          <w:tab w:val="left" w:pos="2268"/>
          <w:tab w:val="left" w:pos="2835"/>
        </w:tabs>
        <w:ind w:left="1440"/>
        <w:rPr>
          <w:szCs w:val="24"/>
          <w:lang w:val="fr-CH"/>
        </w:rPr>
      </w:pPr>
    </w:p>
    <w:p w:rsidR="0048509E" w:rsidRPr="004B117C" w:rsidRDefault="009155BA" w:rsidP="00AA6F62">
      <w:pPr>
        <w:tabs>
          <w:tab w:val="left" w:pos="567"/>
          <w:tab w:val="left" w:pos="1134"/>
          <w:tab w:val="left" w:pos="1701"/>
          <w:tab w:val="left" w:pos="2268"/>
          <w:tab w:val="left" w:pos="2835"/>
        </w:tabs>
        <w:ind w:left="136"/>
        <w:rPr>
          <w:szCs w:val="24"/>
          <w:lang w:val="fr-CH"/>
        </w:rPr>
      </w:pPr>
      <w:r>
        <w:rPr>
          <w:szCs w:val="24"/>
          <w:lang w:val="fr-CH"/>
        </w:rPr>
        <w:tab/>
      </w:r>
      <w:r w:rsidR="00A8382B" w:rsidRPr="004B117C">
        <w:rPr>
          <w:szCs w:val="24"/>
          <w:lang w:val="fr-CH"/>
        </w:rPr>
        <w:t>Loi sur l</w:t>
      </w:r>
      <w:r w:rsidR="004415FD">
        <w:rPr>
          <w:rFonts w:hint="eastAsia"/>
          <w:szCs w:val="24"/>
          <w:lang w:val="fr-CH"/>
        </w:rPr>
        <w:t>’</w:t>
      </w:r>
      <w:r w:rsidR="00A8382B" w:rsidRPr="004B117C">
        <w:rPr>
          <w:szCs w:val="24"/>
          <w:lang w:val="fr-CH"/>
        </w:rPr>
        <w:t>exercice de la liberté d</w:t>
      </w:r>
      <w:r w:rsidR="004415FD">
        <w:rPr>
          <w:rFonts w:hint="eastAsia"/>
          <w:szCs w:val="24"/>
          <w:lang w:val="fr-CH"/>
        </w:rPr>
        <w:t>’</w:t>
      </w:r>
      <w:r w:rsidR="00A8382B" w:rsidRPr="004B117C">
        <w:rPr>
          <w:szCs w:val="24"/>
          <w:lang w:val="fr-CH"/>
        </w:rPr>
        <w:t>expression dans la presse (460/2003)</w:t>
      </w:r>
    </w:p>
    <w:p w:rsidR="0048509E" w:rsidRPr="004B117C" w:rsidRDefault="00A8382B"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article </w:t>
      </w:r>
      <w:r w:rsidR="0048509E" w:rsidRPr="004B117C">
        <w:rPr>
          <w:szCs w:val="24"/>
          <w:lang w:val="fr-CH"/>
        </w:rPr>
        <w:t>12 (</w:t>
      </w:r>
      <w:r w:rsidRPr="004B117C">
        <w:rPr>
          <w:szCs w:val="24"/>
          <w:lang w:val="fr-CH"/>
        </w:rPr>
        <w:t>responsabilité pénale des auteurs et complices</w:t>
      </w:r>
      <w:r w:rsidR="0048509E" w:rsidRPr="004B117C">
        <w:rPr>
          <w:szCs w:val="24"/>
          <w:lang w:val="fr-CH"/>
        </w:rPr>
        <w:t>)</w:t>
      </w:r>
    </w:p>
    <w:p w:rsidR="0048509E" w:rsidRPr="004B117C" w:rsidRDefault="00A8382B"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article </w:t>
      </w:r>
      <w:r w:rsidR="0048509E" w:rsidRPr="004B117C">
        <w:rPr>
          <w:szCs w:val="24"/>
          <w:lang w:val="fr-CH"/>
        </w:rPr>
        <w:t>13 (</w:t>
      </w:r>
      <w:r w:rsidRPr="004B117C">
        <w:rPr>
          <w:szCs w:val="24"/>
          <w:lang w:val="fr-CH"/>
        </w:rPr>
        <w:t>fautes professionnelles</w:t>
      </w:r>
      <w:r w:rsidR="0048509E" w:rsidRPr="004B117C">
        <w:rPr>
          <w:szCs w:val="24"/>
          <w:lang w:val="fr-CH"/>
        </w:rPr>
        <w:t>)</w:t>
      </w:r>
    </w:p>
    <w:p w:rsidR="0048509E" w:rsidRPr="004B117C" w:rsidRDefault="00FD11BD" w:rsidP="00AA6F62">
      <w:pPr>
        <w:numPr>
          <w:ilvl w:val="0"/>
          <w:numId w:val="7"/>
        </w:numPr>
        <w:tabs>
          <w:tab w:val="left" w:pos="567"/>
          <w:tab w:val="left" w:pos="1134"/>
          <w:tab w:val="left" w:pos="1701"/>
          <w:tab w:val="left" w:pos="2268"/>
          <w:tab w:val="left" w:pos="2835"/>
        </w:tabs>
        <w:rPr>
          <w:szCs w:val="24"/>
          <w:lang w:val="fr-CH"/>
        </w:rPr>
      </w:pPr>
      <w:r w:rsidRPr="004B117C">
        <w:rPr>
          <w:szCs w:val="24"/>
          <w:lang w:val="fr-CH"/>
        </w:rPr>
        <w:t>Chapitre</w:t>
      </w:r>
      <w:r w:rsidR="00A8382B" w:rsidRPr="004B117C">
        <w:rPr>
          <w:szCs w:val="24"/>
          <w:lang w:val="fr-CH"/>
        </w:rPr>
        <w:t> </w:t>
      </w:r>
      <w:r w:rsidR="0048509E" w:rsidRPr="004B117C">
        <w:rPr>
          <w:szCs w:val="24"/>
          <w:lang w:val="fr-CH"/>
        </w:rPr>
        <w:t>5 (</w:t>
      </w:r>
      <w:r w:rsidR="00A8382B" w:rsidRPr="004B117C">
        <w:rPr>
          <w:szCs w:val="24"/>
          <w:lang w:val="fr-CH"/>
        </w:rPr>
        <w:t>mesures coercitives</w:t>
      </w:r>
      <w:r w:rsidR="0048509E" w:rsidRPr="004B117C">
        <w:rPr>
          <w:szCs w:val="24"/>
          <w:lang w:val="fr-CH"/>
        </w:rPr>
        <w:t>).</w:t>
      </w:r>
    </w:p>
    <w:p w:rsidR="0048509E" w:rsidRPr="004B117C" w:rsidRDefault="0048509E" w:rsidP="00AA6F62">
      <w:pPr>
        <w:tabs>
          <w:tab w:val="left" w:pos="567"/>
          <w:tab w:val="left" w:pos="1134"/>
          <w:tab w:val="left" w:pos="1701"/>
          <w:tab w:val="left" w:pos="2268"/>
          <w:tab w:val="left" w:pos="2835"/>
        </w:tabs>
        <w:rPr>
          <w:szCs w:val="24"/>
          <w:lang w:val="fr-CH"/>
        </w:rPr>
      </w:pPr>
    </w:p>
    <w:p w:rsidR="0048509E" w:rsidRPr="004B117C" w:rsidRDefault="00AB60CD" w:rsidP="0049518C">
      <w:pPr>
        <w:pStyle w:val="Heading1"/>
        <w:keepNext w:val="0"/>
        <w:tabs>
          <w:tab w:val="left" w:pos="357"/>
          <w:tab w:val="left" w:pos="567"/>
          <w:tab w:val="left" w:pos="1134"/>
          <w:tab w:val="left" w:pos="1701"/>
          <w:tab w:val="left" w:pos="2268"/>
          <w:tab w:val="left" w:pos="2835"/>
        </w:tabs>
        <w:spacing w:after="240"/>
        <w:jc w:val="left"/>
        <w:rPr>
          <w:rStyle w:val="1"/>
          <w:caps w:val="0"/>
          <w:szCs w:val="24"/>
          <w:lang w:val="fr-CH"/>
        </w:rPr>
      </w:pPr>
      <w:bookmarkStart w:id="127" w:name="_Toc173826626"/>
      <w:bookmarkStart w:id="128" w:name="_Toc174441846"/>
      <w:r w:rsidRPr="004B117C">
        <w:rPr>
          <w:rStyle w:val="1"/>
          <w:caps w:val="0"/>
          <w:szCs w:val="24"/>
          <w:lang w:val="fr-CH"/>
        </w:rPr>
        <w:t>D</w:t>
      </w:r>
      <w:r w:rsidR="0048509E" w:rsidRPr="004B117C">
        <w:rPr>
          <w:rStyle w:val="1"/>
          <w:caps w:val="0"/>
          <w:szCs w:val="24"/>
          <w:lang w:val="fr-CH"/>
        </w:rPr>
        <w:t>.</w:t>
      </w:r>
      <w:r w:rsidR="0048509E" w:rsidRPr="004B117C">
        <w:rPr>
          <w:rStyle w:val="1"/>
          <w:caps w:val="0"/>
          <w:szCs w:val="24"/>
          <w:lang w:val="fr-CH"/>
        </w:rPr>
        <w:tab/>
        <w:t>A</w:t>
      </w:r>
      <w:r w:rsidRPr="004B117C">
        <w:rPr>
          <w:rStyle w:val="1"/>
          <w:caps w:val="0"/>
          <w:szCs w:val="24"/>
          <w:lang w:val="fr-CH"/>
        </w:rPr>
        <w:t xml:space="preserve">rticle </w:t>
      </w:r>
      <w:r w:rsidR="0048509E" w:rsidRPr="004B117C">
        <w:rPr>
          <w:rStyle w:val="1"/>
          <w:caps w:val="0"/>
          <w:szCs w:val="24"/>
          <w:lang w:val="fr-CH"/>
        </w:rPr>
        <w:t>5</w:t>
      </w:r>
      <w:bookmarkEnd w:id="127"/>
      <w:bookmarkEnd w:id="128"/>
    </w:p>
    <w:p w:rsidR="0048509E" w:rsidRPr="004B117C" w:rsidRDefault="0048509E" w:rsidP="0049518C">
      <w:pPr>
        <w:pStyle w:val="Heading2"/>
        <w:keepNext w:val="0"/>
        <w:tabs>
          <w:tab w:val="left" w:pos="567"/>
          <w:tab w:val="left" w:pos="1134"/>
          <w:tab w:val="left" w:pos="1701"/>
          <w:tab w:val="left" w:pos="2268"/>
          <w:tab w:val="left" w:pos="2835"/>
        </w:tabs>
        <w:spacing w:after="240"/>
        <w:ind w:left="720" w:hanging="720"/>
        <w:jc w:val="left"/>
        <w:rPr>
          <w:bCs/>
          <w:caps w:val="0"/>
          <w:lang w:val="fr-CH"/>
        </w:rPr>
      </w:pPr>
      <w:bookmarkStart w:id="129" w:name="_Toc173826627"/>
      <w:bookmarkStart w:id="130" w:name="_Toc174441847"/>
      <w:r w:rsidRPr="004B117C">
        <w:rPr>
          <w:bCs/>
          <w:caps w:val="0"/>
          <w:lang w:val="fr-CH"/>
        </w:rPr>
        <w:t>1.</w:t>
      </w:r>
      <w:r w:rsidRPr="004B117C">
        <w:rPr>
          <w:bCs/>
          <w:caps w:val="0"/>
          <w:lang w:val="fr-CH"/>
        </w:rPr>
        <w:tab/>
      </w:r>
      <w:r w:rsidR="00A8382B" w:rsidRPr="004B117C">
        <w:rPr>
          <w:bCs/>
          <w:caps w:val="0"/>
          <w:lang w:val="fr-CH"/>
        </w:rPr>
        <w:t>Droit à un traitement égal devant les tribunaux et tout autre organe administrant la justice</w:t>
      </w:r>
      <w:bookmarkEnd w:id="129"/>
      <w:bookmarkEnd w:id="130"/>
    </w:p>
    <w:p w:rsidR="0048509E" w:rsidRPr="004B117C" w:rsidRDefault="00A8382B" w:rsidP="0049518C">
      <w:pPr>
        <w:pStyle w:val="ParaNo"/>
        <w:tabs>
          <w:tab w:val="left" w:pos="567"/>
          <w:tab w:val="left" w:pos="1134"/>
          <w:tab w:val="left" w:pos="1701"/>
          <w:tab w:val="left" w:pos="2268"/>
          <w:tab w:val="left" w:pos="2835"/>
        </w:tabs>
      </w:pPr>
      <w:r w:rsidRPr="004B117C">
        <w:t>La Constitution de 1999 garantit à chacun l</w:t>
      </w:r>
      <w:r w:rsidR="004415FD">
        <w:rPr>
          <w:rFonts w:hint="eastAsia"/>
        </w:rPr>
        <w:t>’</w:t>
      </w:r>
      <w:r w:rsidR="00BE3C0A">
        <w:t>égal</w:t>
      </w:r>
      <w:r w:rsidRPr="004B117C">
        <w:t>ité devant la loi</w:t>
      </w:r>
      <w:r w:rsidR="0048509E" w:rsidRPr="004B117C">
        <w:t xml:space="preserve"> (</w:t>
      </w:r>
      <w:r w:rsidRPr="004B117C">
        <w:t>article </w:t>
      </w:r>
      <w:r w:rsidR="0048509E" w:rsidRPr="004B117C">
        <w:t xml:space="preserve">6) </w:t>
      </w:r>
      <w:r w:rsidRPr="004B117C">
        <w:t xml:space="preserve">et la protection de la loi </w:t>
      </w:r>
      <w:r w:rsidR="0048509E" w:rsidRPr="004B117C">
        <w:t>(</w:t>
      </w:r>
      <w:r w:rsidRPr="004B117C">
        <w:t>article </w:t>
      </w:r>
      <w:r w:rsidR="0048509E" w:rsidRPr="004B117C">
        <w:t xml:space="preserve">21), </w:t>
      </w:r>
      <w:r w:rsidRPr="004B117C">
        <w:t>notamment les principes relatifs au procès équitable. En outre, elle prévoit le droit d</w:t>
      </w:r>
      <w:r w:rsidR="004415FD">
        <w:rPr>
          <w:rFonts w:hint="eastAsia"/>
        </w:rPr>
        <w:t>’</w:t>
      </w:r>
      <w:r w:rsidRPr="004B117C">
        <w:t>utiliser sa propre langue devant les autorités en assurant notamment des services de traduction et d</w:t>
      </w:r>
      <w:r w:rsidR="004415FD">
        <w:rPr>
          <w:rFonts w:hint="eastAsia"/>
        </w:rPr>
        <w:t>’</w:t>
      </w:r>
      <w:r w:rsidRPr="004B117C">
        <w:t xml:space="preserve">interprétation aux personnes qui ne connaissent </w:t>
      </w:r>
      <w:r w:rsidR="0049518C">
        <w:t>ni le finnois ni le suédois. De</w:t>
      </w:r>
      <w:r w:rsidR="0049518C">
        <w:rPr>
          <w:rFonts w:hint="eastAsia"/>
        </w:rPr>
        <w:t> </w:t>
      </w:r>
      <w:r w:rsidRPr="004B117C">
        <w:t xml:space="preserve">même, une aide judiciaire est accordée à quiconque remplit les conditions, indépendamment de la nationalité ou de toute autre différence discriminatoire. </w:t>
      </w:r>
    </w:p>
    <w:p w:rsidR="0048509E" w:rsidRPr="004B117C" w:rsidRDefault="0048509E" w:rsidP="0049518C">
      <w:pPr>
        <w:pStyle w:val="Heading2"/>
        <w:keepNext w:val="0"/>
        <w:tabs>
          <w:tab w:val="left" w:pos="567"/>
          <w:tab w:val="left" w:pos="1134"/>
          <w:tab w:val="left" w:pos="1701"/>
          <w:tab w:val="left" w:pos="2268"/>
          <w:tab w:val="left" w:pos="2835"/>
        </w:tabs>
        <w:spacing w:after="240"/>
        <w:ind w:left="720" w:hanging="720"/>
        <w:jc w:val="left"/>
        <w:rPr>
          <w:bCs/>
          <w:caps w:val="0"/>
          <w:szCs w:val="24"/>
          <w:lang w:val="fr-CH"/>
        </w:rPr>
      </w:pPr>
      <w:bookmarkStart w:id="131" w:name="_Toc173826628"/>
      <w:bookmarkStart w:id="132" w:name="_Toc174441848"/>
      <w:r w:rsidRPr="004B117C">
        <w:rPr>
          <w:bCs/>
          <w:caps w:val="0"/>
          <w:szCs w:val="24"/>
          <w:lang w:val="fr-CH"/>
        </w:rPr>
        <w:t>2.</w:t>
      </w:r>
      <w:r w:rsidRPr="004B117C">
        <w:rPr>
          <w:bCs/>
          <w:caps w:val="0"/>
          <w:szCs w:val="24"/>
          <w:lang w:val="fr-CH"/>
        </w:rPr>
        <w:tab/>
      </w:r>
      <w:r w:rsidR="00A8382B" w:rsidRPr="004B117C">
        <w:rPr>
          <w:bCs/>
          <w:caps w:val="0"/>
          <w:szCs w:val="24"/>
          <w:lang w:val="fr-CH"/>
        </w:rPr>
        <w:t>Droit à la sûreté de la personne et à la protection de l</w:t>
      </w:r>
      <w:r w:rsidR="004415FD">
        <w:rPr>
          <w:rFonts w:hint="eastAsia"/>
          <w:bCs/>
          <w:caps w:val="0"/>
          <w:szCs w:val="24"/>
          <w:lang w:val="fr-CH"/>
        </w:rPr>
        <w:t>’</w:t>
      </w:r>
      <w:r w:rsidR="00A8382B" w:rsidRPr="004B117C">
        <w:rPr>
          <w:bCs/>
          <w:caps w:val="0"/>
          <w:szCs w:val="24"/>
          <w:lang w:val="fr-CH"/>
        </w:rPr>
        <w:t>État contre les voies de fait ou les sévices</w:t>
      </w:r>
      <w:bookmarkEnd w:id="131"/>
      <w:bookmarkEnd w:id="132"/>
    </w:p>
    <w:p w:rsidR="0048509E" w:rsidRPr="004B117C" w:rsidRDefault="000B0543" w:rsidP="0049518C">
      <w:pPr>
        <w:pStyle w:val="Heading10"/>
        <w:keepNext w:val="0"/>
        <w:tabs>
          <w:tab w:val="left" w:pos="567"/>
          <w:tab w:val="left" w:pos="1134"/>
          <w:tab w:val="left" w:pos="1701"/>
          <w:tab w:val="left" w:pos="2268"/>
          <w:tab w:val="left" w:pos="2835"/>
        </w:tabs>
        <w:spacing w:after="240"/>
        <w:rPr>
          <w:iCs/>
          <w:lang w:val="fr-CH"/>
        </w:rPr>
      </w:pPr>
      <w:bookmarkStart w:id="133" w:name="_Toc174441849"/>
      <w:r w:rsidRPr="004B117C">
        <w:rPr>
          <w:iCs/>
          <w:lang w:val="fr-CH"/>
        </w:rPr>
        <w:t>Infractions d</w:t>
      </w:r>
      <w:r w:rsidR="004415FD">
        <w:rPr>
          <w:rFonts w:hint="eastAsia"/>
          <w:iCs/>
          <w:lang w:val="fr-CH"/>
        </w:rPr>
        <w:t>’</w:t>
      </w:r>
      <w:r w:rsidRPr="004B117C">
        <w:rPr>
          <w:iCs/>
          <w:lang w:val="fr-CH"/>
        </w:rPr>
        <w:t>ordre raciste ou xénophobe dans le</w:t>
      </w:r>
      <w:r w:rsidR="00233415" w:rsidRPr="004B117C">
        <w:rPr>
          <w:iCs/>
          <w:lang w:val="fr-CH"/>
        </w:rPr>
        <w:t>s</w:t>
      </w:r>
      <w:r w:rsidRPr="004B117C">
        <w:rPr>
          <w:iCs/>
          <w:lang w:val="fr-CH"/>
        </w:rPr>
        <w:t xml:space="preserve"> statistiques de la police</w:t>
      </w:r>
      <w:bookmarkEnd w:id="133"/>
    </w:p>
    <w:p w:rsidR="000B0543" w:rsidRPr="004B117C" w:rsidRDefault="000B0543" w:rsidP="00AA6F62">
      <w:pPr>
        <w:pStyle w:val="ParaNo"/>
        <w:tabs>
          <w:tab w:val="left" w:pos="567"/>
          <w:tab w:val="left" w:pos="1134"/>
          <w:tab w:val="left" w:pos="1701"/>
          <w:tab w:val="left" w:pos="2268"/>
          <w:tab w:val="left" w:pos="2835"/>
        </w:tabs>
        <w:rPr>
          <w:bCs/>
        </w:rPr>
      </w:pPr>
      <w:r w:rsidRPr="004B117C">
        <w:t>L</w:t>
      </w:r>
      <w:r w:rsidR="004415FD">
        <w:rPr>
          <w:rFonts w:hint="eastAsia"/>
        </w:rPr>
        <w:t>’</w:t>
      </w:r>
      <w:r w:rsidRPr="004B117C">
        <w:t>École de police finlandaise publie des statistiques annuelles sur les délits racistes qui sont commis en Finlande et signalés à la police. Il existe de grandes différences individuelles et régionales dans l</w:t>
      </w:r>
      <w:r w:rsidR="004415FD">
        <w:rPr>
          <w:rFonts w:hint="eastAsia"/>
        </w:rPr>
        <w:t>’</w:t>
      </w:r>
      <w:r w:rsidRPr="004B117C">
        <w:t>enregistrement des faits et l</w:t>
      </w:r>
      <w:r w:rsidR="004415FD">
        <w:rPr>
          <w:rFonts w:hint="eastAsia"/>
        </w:rPr>
        <w:t>’</w:t>
      </w:r>
      <w:r w:rsidRPr="004B117C">
        <w:t>utilisation du code "racisme". De nombreuses infractions ne parviennent jamais à la connaissance de la police. Aussi, les statistiques ne dénotent pas nécessairement la réalité.</w:t>
      </w:r>
      <w:r w:rsidRPr="004B117C">
        <w:rPr>
          <w:bCs/>
        </w:rPr>
        <w:t xml:space="preserve"> </w:t>
      </w:r>
    </w:p>
    <w:p w:rsidR="000B0543" w:rsidRPr="004B117C" w:rsidRDefault="000B0543" w:rsidP="00AA6F62">
      <w:pPr>
        <w:pStyle w:val="ParaNo"/>
        <w:tabs>
          <w:tab w:val="left" w:pos="567"/>
          <w:tab w:val="left" w:pos="1134"/>
          <w:tab w:val="left" w:pos="1701"/>
          <w:tab w:val="left" w:pos="2268"/>
          <w:tab w:val="left" w:pos="2835"/>
        </w:tabs>
        <w:rPr>
          <w:bCs/>
        </w:rPr>
      </w:pPr>
      <w:r w:rsidRPr="004B117C">
        <w:t>Les rapports de police sont tous enregistrés dans un réseau informatique à l</w:t>
      </w:r>
      <w:r w:rsidR="004415FD">
        <w:rPr>
          <w:rFonts w:hint="eastAsia"/>
        </w:rPr>
        <w:t>’</w:t>
      </w:r>
      <w:r w:rsidRPr="004B117C">
        <w:t>échelle nationale. En 2005, 669 délits de caractère raciste y ont été enregistrés et, en 2006, leur nombre est passé à 748 (</w:t>
      </w:r>
      <w:r w:rsidR="0085694F">
        <w:t>voir le tableau</w:t>
      </w:r>
      <w:r w:rsidRPr="004B117C">
        <w:t> 3). La police a appliqué à environ la moitié des infractions le code "racisme"; pour les autres, un examen détaillé a permis de les qualifier ainsi. Dans l</w:t>
      </w:r>
      <w:r w:rsidR="004415FD">
        <w:rPr>
          <w:rFonts w:hint="eastAsia"/>
        </w:rPr>
        <w:t>’</w:t>
      </w:r>
      <w:r w:rsidR="0049518C">
        <w:t>étude à</w:t>
      </w:r>
      <w:r w:rsidR="0049518C">
        <w:rPr>
          <w:rFonts w:hint="eastAsia"/>
        </w:rPr>
        <w:t> </w:t>
      </w:r>
      <w:r w:rsidRPr="004B117C">
        <w:t>l</w:t>
      </w:r>
      <w:r w:rsidR="004415FD">
        <w:rPr>
          <w:rFonts w:hint="eastAsia"/>
        </w:rPr>
        <w:t>’</w:t>
      </w:r>
      <w:r w:rsidRPr="004B117C">
        <w:t>appui de ces chiffres, la notion d</w:t>
      </w:r>
      <w:r w:rsidR="004415FD">
        <w:rPr>
          <w:rFonts w:hint="eastAsia"/>
        </w:rPr>
        <w:t>’</w:t>
      </w:r>
      <w:r w:rsidRPr="004B117C">
        <w:t>infraction raciste s</w:t>
      </w:r>
      <w:r w:rsidR="004415FD">
        <w:rPr>
          <w:rFonts w:hint="eastAsia"/>
        </w:rPr>
        <w:t>’</w:t>
      </w:r>
      <w:r w:rsidRPr="004B117C">
        <w:t>appliquait au</w:t>
      </w:r>
      <w:r w:rsidR="00BE3C0A">
        <w:t>x</w:t>
      </w:r>
      <w:r w:rsidRPr="004B117C">
        <w:t xml:space="preserve"> cas où </w:t>
      </w:r>
      <w:r w:rsidR="00BE3C0A">
        <w:t xml:space="preserve">la personne était </w:t>
      </w:r>
      <w:r w:rsidRPr="004B117C">
        <w:t>victime d</w:t>
      </w:r>
      <w:r w:rsidR="004415FD">
        <w:rPr>
          <w:rFonts w:hint="eastAsia"/>
        </w:rPr>
        <w:t>’</w:t>
      </w:r>
      <w:r w:rsidRPr="004B117C">
        <w:t>une infraction en raison de la</w:t>
      </w:r>
      <w:r w:rsidR="00BE3C0A">
        <w:t xml:space="preserve"> différence de </w:t>
      </w:r>
      <w:r w:rsidRPr="004B117C">
        <w:t xml:space="preserve">couleur de peau, </w:t>
      </w:r>
      <w:r w:rsidR="00BE3C0A">
        <w:t xml:space="preserve">de </w:t>
      </w:r>
      <w:r w:rsidRPr="004B117C">
        <w:t xml:space="preserve">race ou </w:t>
      </w:r>
      <w:r w:rsidR="00BE3C0A">
        <w:t>d</w:t>
      </w:r>
      <w:r w:rsidR="004415FD">
        <w:rPr>
          <w:rFonts w:hint="eastAsia"/>
        </w:rPr>
        <w:t>’</w:t>
      </w:r>
      <w:r w:rsidRPr="004B117C">
        <w:t>origine ethnique.</w:t>
      </w:r>
    </w:p>
    <w:p w:rsidR="000B0543" w:rsidRPr="004B117C" w:rsidRDefault="000B0543" w:rsidP="00AA6F62">
      <w:pPr>
        <w:pStyle w:val="ParaNo"/>
        <w:tabs>
          <w:tab w:val="left" w:pos="567"/>
          <w:tab w:val="left" w:pos="1134"/>
          <w:tab w:val="left" w:pos="1701"/>
          <w:tab w:val="left" w:pos="2268"/>
          <w:tab w:val="left" w:pos="2835"/>
        </w:tabs>
        <w:rPr>
          <w:bCs/>
        </w:rPr>
      </w:pPr>
      <w:r w:rsidRPr="004B117C">
        <w:t>Le nombre d</w:t>
      </w:r>
      <w:r w:rsidR="004415FD">
        <w:rPr>
          <w:rFonts w:hint="eastAsia"/>
        </w:rPr>
        <w:t>’</w:t>
      </w:r>
      <w:r w:rsidRPr="004B117C">
        <w:t>infractions racistes signalées à la police croît légèrement. Dans l</w:t>
      </w:r>
      <w:r w:rsidR="004415FD">
        <w:rPr>
          <w:rFonts w:hint="eastAsia"/>
        </w:rPr>
        <w:t>’</w:t>
      </w:r>
      <w:r w:rsidRPr="004B117C">
        <w:t>étude précitée, les voies de fait – qui représentaient 40 pour cent environ de l</w:t>
      </w:r>
      <w:r w:rsidR="004415FD">
        <w:rPr>
          <w:rFonts w:hint="eastAsia"/>
        </w:rPr>
        <w:t>’</w:t>
      </w:r>
      <w:r w:rsidRPr="004B117C">
        <w:t>ensemble des allégations de racisme – étaient le délit le plus fréquent. La plupart ont été commises sur les routes, dans les parcs ou march</w:t>
      </w:r>
      <w:r w:rsidR="000B32E2">
        <w:t>é</w:t>
      </w:r>
      <w:r w:rsidRPr="004B117C">
        <w:t>s et la nuit. Dans la majorité des cas</w:t>
      </w:r>
      <w:r w:rsidR="000B32E2">
        <w:t xml:space="preserve"> (plus de 70 pour cent)</w:t>
      </w:r>
      <w:r w:rsidRPr="004B117C">
        <w:t>, les victimes étaient des étrangers ou des personnes ayant des antécédents étrangers. Dans environ 5 pour cent de l</w:t>
      </w:r>
      <w:r w:rsidR="004415FD">
        <w:rPr>
          <w:rFonts w:hint="eastAsia"/>
        </w:rPr>
        <w:t>’</w:t>
      </w:r>
      <w:r w:rsidRPr="004B117C">
        <w:t>ensemble des délits, la victime était d</w:t>
      </w:r>
      <w:r w:rsidR="004415FD">
        <w:rPr>
          <w:rFonts w:hint="eastAsia"/>
        </w:rPr>
        <w:t>’</w:t>
      </w:r>
      <w:r w:rsidRPr="004B117C">
        <w:t xml:space="preserve">origine rom. Près de la moitié des victimes étaient des citoyens finlandais. La plupart </w:t>
      </w:r>
      <w:r w:rsidR="000B32E2">
        <w:t xml:space="preserve">(73 pour cent) </w:t>
      </w:r>
      <w:r w:rsidRPr="004B117C">
        <w:t>étaient des hommes assez jeunes: dans près de 90 pour cent des cas, les victimes avaient entre 15 et 44 ans.</w:t>
      </w:r>
    </w:p>
    <w:p w:rsidR="005C7B60" w:rsidRPr="004B117C" w:rsidRDefault="000B0543" w:rsidP="00AA6F62">
      <w:pPr>
        <w:pStyle w:val="ParaNo"/>
        <w:tabs>
          <w:tab w:val="left" w:pos="567"/>
          <w:tab w:val="left" w:pos="1134"/>
          <w:tab w:val="left" w:pos="1701"/>
          <w:tab w:val="left" w:pos="2268"/>
          <w:tab w:val="left" w:pos="2835"/>
        </w:tabs>
        <w:rPr>
          <w:bCs/>
        </w:rPr>
      </w:pPr>
      <w:r w:rsidRPr="004B117C">
        <w:t>La plupart des auteurs présumés d</w:t>
      </w:r>
      <w:r w:rsidR="004415FD">
        <w:rPr>
          <w:rFonts w:hint="eastAsia"/>
        </w:rPr>
        <w:t>’</w:t>
      </w:r>
      <w:r w:rsidRPr="004B117C">
        <w:t>actes racistes (plus de 85 pour cent) étaient des hom</w:t>
      </w:r>
      <w:r w:rsidR="005C7B60" w:rsidRPr="004B117C">
        <w:t>m</w:t>
      </w:r>
      <w:r w:rsidRPr="004B117C">
        <w:t xml:space="preserve">es. Près de 40 pour cent de tous les </w:t>
      </w:r>
      <w:r w:rsidR="005C7B60" w:rsidRPr="004B117C">
        <w:t>suspects avaient entre 15 et 24 ans et la plupart étaient finlandais. Une infraction sur cinq a été commise par une pers</w:t>
      </w:r>
      <w:r w:rsidR="0049518C">
        <w:t>onne inconnue de la victime. La</w:t>
      </w:r>
      <w:r w:rsidR="0049518C">
        <w:rPr>
          <w:rFonts w:hint="eastAsia"/>
        </w:rPr>
        <w:t> </w:t>
      </w:r>
      <w:r w:rsidR="005C7B60" w:rsidRPr="004B117C">
        <w:t xml:space="preserve">moitié des délits ont été commis dans la province de la Finlande </w:t>
      </w:r>
      <w:r w:rsidR="005C7B60" w:rsidRPr="00173826">
        <w:rPr>
          <w:color w:val="auto"/>
        </w:rPr>
        <w:t>méridionale</w:t>
      </w:r>
      <w:r w:rsidR="005C7B60" w:rsidRPr="004B117C">
        <w:t>, où réside un vaste pourcentage d</w:t>
      </w:r>
      <w:r w:rsidR="004415FD">
        <w:rPr>
          <w:rFonts w:hint="eastAsia"/>
        </w:rPr>
        <w:t>’</w:t>
      </w:r>
      <w:r w:rsidR="005C7B60" w:rsidRPr="004B117C">
        <w:t>étrangers.</w:t>
      </w:r>
    </w:p>
    <w:p w:rsidR="0048509E" w:rsidRPr="004B117C" w:rsidRDefault="005C7B60" w:rsidP="00AA6F62">
      <w:pPr>
        <w:pStyle w:val="ParaNo"/>
        <w:tabs>
          <w:tab w:val="left" w:pos="567"/>
          <w:tab w:val="left" w:pos="1134"/>
          <w:tab w:val="left" w:pos="1701"/>
          <w:tab w:val="left" w:pos="2268"/>
          <w:tab w:val="left" w:pos="2835"/>
        </w:tabs>
        <w:rPr>
          <w:bCs/>
        </w:rPr>
      </w:pPr>
      <w:r w:rsidRPr="004B117C">
        <w:t>E</w:t>
      </w:r>
      <w:r w:rsidR="0048509E" w:rsidRPr="004B117C">
        <w:t>n 2005</w:t>
      </w:r>
      <w:r w:rsidRPr="004B117C">
        <w:t>, les voies de fait commises par des hom</w:t>
      </w:r>
      <w:r w:rsidR="00ED12BB" w:rsidRPr="004B117C">
        <w:t>m</w:t>
      </w:r>
      <w:r w:rsidRPr="004B117C">
        <w:t>es jeunes, la nuit, dans l</w:t>
      </w:r>
      <w:r w:rsidR="00BE3C0A">
        <w:t>a</w:t>
      </w:r>
      <w:r w:rsidRPr="004B117C">
        <w:t xml:space="preserve"> rue et impliquant plusieurs parties, auteurs et victimes ne se connaissant pas, ont constitué l</w:t>
      </w:r>
      <w:r w:rsidR="004415FD">
        <w:rPr>
          <w:rFonts w:hint="eastAsia"/>
        </w:rPr>
        <w:t>’</w:t>
      </w:r>
      <w:r w:rsidRPr="004B117C">
        <w:t>infraction raciste type. Diffamation et menaces illégales entre voisins, actes de vandalisme dans des restaurants appartenant à des personnes d</w:t>
      </w:r>
      <w:r w:rsidR="004415FD">
        <w:rPr>
          <w:rFonts w:hint="eastAsia"/>
        </w:rPr>
        <w:t>’</w:t>
      </w:r>
      <w:r w:rsidRPr="004B117C">
        <w:t xml:space="preserve">origine étrangère </w:t>
      </w:r>
      <w:r w:rsidR="000B32E2">
        <w:t xml:space="preserve">étaient au nombre des </w:t>
      </w:r>
      <w:r w:rsidRPr="004B117C">
        <w:t xml:space="preserve">autres </w:t>
      </w:r>
      <w:r w:rsidR="007E5254">
        <w:t xml:space="preserve">principaux </w:t>
      </w:r>
      <w:r w:rsidRPr="004B117C">
        <w:t xml:space="preserve">délits. </w:t>
      </w:r>
      <w:r w:rsidR="0048509E" w:rsidRPr="004B117C">
        <w:t xml:space="preserve"> </w:t>
      </w:r>
    </w:p>
    <w:p w:rsidR="0048509E" w:rsidRPr="004B117C" w:rsidRDefault="005C7B60" w:rsidP="0049518C">
      <w:pPr>
        <w:pStyle w:val="Heading10"/>
        <w:keepNext w:val="0"/>
        <w:tabs>
          <w:tab w:val="left" w:pos="567"/>
          <w:tab w:val="left" w:pos="1134"/>
          <w:tab w:val="left" w:pos="1701"/>
          <w:tab w:val="left" w:pos="2268"/>
          <w:tab w:val="left" w:pos="2835"/>
        </w:tabs>
        <w:spacing w:after="240"/>
        <w:rPr>
          <w:iCs/>
          <w:lang w:val="fr-CH"/>
        </w:rPr>
      </w:pPr>
      <w:bookmarkStart w:id="134" w:name="_Toc173826629"/>
      <w:bookmarkStart w:id="135" w:name="_Toc174441850"/>
      <w:r w:rsidRPr="004B117C">
        <w:rPr>
          <w:iCs/>
          <w:lang w:val="fr-CH"/>
        </w:rPr>
        <w:t>Action publique</w:t>
      </w:r>
      <w:bookmarkEnd w:id="134"/>
      <w:bookmarkEnd w:id="135"/>
      <w:r w:rsidR="0048509E" w:rsidRPr="004B117C">
        <w:rPr>
          <w:iCs/>
          <w:lang w:val="fr-CH"/>
        </w:rPr>
        <w:t xml:space="preserve"> </w:t>
      </w:r>
    </w:p>
    <w:p w:rsidR="003B64DE" w:rsidRPr="004B117C" w:rsidRDefault="003B64DE" w:rsidP="0049518C">
      <w:pPr>
        <w:pStyle w:val="ParaNo"/>
        <w:tabs>
          <w:tab w:val="left" w:pos="567"/>
          <w:tab w:val="left" w:pos="1134"/>
          <w:tab w:val="left" w:pos="1701"/>
          <w:tab w:val="left" w:pos="2268"/>
          <w:tab w:val="left" w:pos="2835"/>
        </w:tabs>
      </w:pPr>
      <w:r w:rsidRPr="004B117C">
        <w:t>Les statistiques relatives à l</w:t>
      </w:r>
      <w:r w:rsidR="004415FD">
        <w:rPr>
          <w:rFonts w:hint="eastAsia"/>
        </w:rPr>
        <w:t>’</w:t>
      </w:r>
      <w:r w:rsidRPr="004B117C">
        <w:t>action publique ne fournissent pas d</w:t>
      </w:r>
      <w:r w:rsidR="00BE3C0A">
        <w:t>e renseignements</w:t>
      </w:r>
      <w:r w:rsidRPr="004B117C">
        <w:t xml:space="preserve"> compl</w:t>
      </w:r>
      <w:r w:rsidR="00BE3C0A">
        <w:t>ets</w:t>
      </w:r>
      <w:r w:rsidRPr="004B117C">
        <w:t xml:space="preserve"> sur le nombre de cas où la police a établi un motif raciste au cours de l</w:t>
      </w:r>
      <w:r w:rsidR="004415FD">
        <w:rPr>
          <w:rFonts w:hint="eastAsia"/>
        </w:rPr>
        <w:t>’</w:t>
      </w:r>
      <w:r w:rsidRPr="009039BB">
        <w:rPr>
          <w:color w:val="auto"/>
        </w:rPr>
        <w:t xml:space="preserve">enquête </w:t>
      </w:r>
      <w:r w:rsidRPr="004B117C">
        <w:t>préalable, ou de cas où le procureur a conclu compte tenu des chefs d</w:t>
      </w:r>
      <w:r w:rsidR="004415FD">
        <w:rPr>
          <w:rFonts w:hint="eastAsia"/>
        </w:rPr>
        <w:t>’</w:t>
      </w:r>
      <w:r w:rsidRPr="004B117C">
        <w:t>accusation à l</w:t>
      </w:r>
      <w:r w:rsidR="004415FD">
        <w:rPr>
          <w:rFonts w:hint="eastAsia"/>
        </w:rPr>
        <w:t>’</w:t>
      </w:r>
      <w:r w:rsidRPr="004B117C">
        <w:t>absence de motifs allégués ou à l</w:t>
      </w:r>
      <w:r w:rsidR="004415FD">
        <w:rPr>
          <w:rFonts w:hint="eastAsia"/>
        </w:rPr>
        <w:t>’</w:t>
      </w:r>
      <w:r w:rsidRPr="004B117C">
        <w:t>insuffisance des preuves.</w:t>
      </w:r>
    </w:p>
    <w:p w:rsidR="0048509E" w:rsidRPr="004B117C" w:rsidRDefault="003B64DE" w:rsidP="0049518C">
      <w:pPr>
        <w:pStyle w:val="ParaNo"/>
        <w:tabs>
          <w:tab w:val="left" w:pos="567"/>
          <w:tab w:val="left" w:pos="1134"/>
          <w:tab w:val="left" w:pos="1701"/>
          <w:tab w:val="left" w:pos="2268"/>
          <w:tab w:val="left" w:pos="2835"/>
        </w:tabs>
      </w:pPr>
      <w:r w:rsidRPr="004B117C">
        <w:t>La notion "d</w:t>
      </w:r>
      <w:r w:rsidR="004415FD">
        <w:rPr>
          <w:rFonts w:hint="eastAsia"/>
        </w:rPr>
        <w:t>’</w:t>
      </w:r>
      <w:r w:rsidRPr="004B117C">
        <w:t>infraction raciste" n</w:t>
      </w:r>
      <w:r w:rsidR="004415FD">
        <w:rPr>
          <w:rFonts w:hint="eastAsia"/>
        </w:rPr>
        <w:t>’</w:t>
      </w:r>
      <w:r w:rsidRPr="004B117C">
        <w:t xml:space="preserve">est pas définie dans la loi. Les délits visés au Chapitre 11, articles 8 et 9, du Code pénal </w:t>
      </w:r>
      <w:r w:rsidR="0048509E" w:rsidRPr="004B117C">
        <w:t>–</w:t>
      </w:r>
      <w:r w:rsidRPr="004B117C">
        <w:t xml:space="preserve"> </w:t>
      </w:r>
      <w:r w:rsidR="0048509E" w:rsidRPr="004B117C">
        <w:t xml:space="preserve">agitation </w:t>
      </w:r>
      <w:r w:rsidRPr="004B117C">
        <w:t xml:space="preserve">ethnique et </w:t>
      </w:r>
      <w:r w:rsidR="0048509E" w:rsidRPr="004B117C">
        <w:t xml:space="preserve">discrimination – </w:t>
      </w:r>
      <w:r w:rsidRPr="004B117C">
        <w:t>sont des infractions racistes et les motifs aggravant la sanction, prévus au Chapitre 6, article 5 1) et 4) du Code pénal peuvent s</w:t>
      </w:r>
      <w:r w:rsidR="004415FD">
        <w:rPr>
          <w:rFonts w:hint="eastAsia"/>
        </w:rPr>
        <w:t>’</w:t>
      </w:r>
      <w:r w:rsidRPr="004B117C">
        <w:t>appliquer à d</w:t>
      </w:r>
      <w:r w:rsidR="004415FD">
        <w:rPr>
          <w:rFonts w:hint="eastAsia"/>
        </w:rPr>
        <w:t>’</w:t>
      </w:r>
      <w:r w:rsidRPr="004B117C">
        <w:t>autres types de délits, si l</w:t>
      </w:r>
      <w:r w:rsidR="004415FD">
        <w:rPr>
          <w:rFonts w:hint="eastAsia"/>
        </w:rPr>
        <w:t>’</w:t>
      </w:r>
      <w:r w:rsidRPr="004B117C">
        <w:t>acte incriminé se fonde sur un motif raciste. En recherchant sur la base de ces informations dans les systèmes de données électroniques des tribunaux, on peut trouver le nombre d</w:t>
      </w:r>
      <w:r w:rsidR="004415FD">
        <w:rPr>
          <w:rFonts w:hint="eastAsia"/>
        </w:rPr>
        <w:t>’</w:t>
      </w:r>
      <w:r w:rsidRPr="004B117C">
        <w:t xml:space="preserve">affaires de ce type où les tribunaux ont appliqué les dispositions. Ainsi, en 2005, 669 infractions racistes ont été signalées à la police. Les tribunaux, saisis de 17 affaires, ont condamné 25 personnes, </w:t>
      </w:r>
      <w:r w:rsidR="0049518C">
        <w:t>dont 12 pour discrimination; la</w:t>
      </w:r>
      <w:r w:rsidR="0049518C">
        <w:rPr>
          <w:rFonts w:hint="eastAsia"/>
        </w:rPr>
        <w:t> </w:t>
      </w:r>
      <w:r w:rsidRPr="004B117C">
        <w:t>sanction a été aggravée pour motif raciste à l</w:t>
      </w:r>
      <w:r w:rsidR="004415FD">
        <w:rPr>
          <w:rFonts w:hint="eastAsia"/>
        </w:rPr>
        <w:t>’</w:t>
      </w:r>
      <w:r w:rsidRPr="004B117C">
        <w:t>égard de 13 personnes</w:t>
      </w:r>
      <w:r w:rsidR="0048509E" w:rsidRPr="004B117C">
        <w:rPr>
          <w:rStyle w:val="FootnoteReference"/>
          <w:b w:val="0"/>
          <w:sz w:val="20"/>
          <w:szCs w:val="20"/>
        </w:rPr>
        <w:footnoteReference w:id="17"/>
      </w:r>
      <w:r w:rsidR="0048509E" w:rsidRPr="004B117C">
        <w:t xml:space="preserve">. </w:t>
      </w:r>
    </w:p>
    <w:p w:rsidR="0048509E" w:rsidRPr="004B117C" w:rsidRDefault="003B64DE" w:rsidP="0049518C">
      <w:pPr>
        <w:pStyle w:val="Heading10"/>
        <w:keepNext w:val="0"/>
        <w:tabs>
          <w:tab w:val="left" w:pos="567"/>
          <w:tab w:val="left" w:pos="1134"/>
          <w:tab w:val="left" w:pos="1701"/>
          <w:tab w:val="left" w:pos="2268"/>
          <w:tab w:val="left" w:pos="2835"/>
        </w:tabs>
        <w:spacing w:after="240"/>
        <w:rPr>
          <w:iCs/>
          <w:lang w:val="fr-CH"/>
        </w:rPr>
      </w:pPr>
      <w:bookmarkStart w:id="136" w:name="_Toc174441851"/>
      <w:r w:rsidRPr="004B117C">
        <w:rPr>
          <w:iCs/>
          <w:lang w:val="fr-CH"/>
        </w:rPr>
        <w:t>Pouvoir judiciaire</w:t>
      </w:r>
      <w:bookmarkEnd w:id="136"/>
    </w:p>
    <w:p w:rsidR="0048509E" w:rsidRPr="004B117C" w:rsidRDefault="003B64DE" w:rsidP="0049518C">
      <w:pPr>
        <w:pStyle w:val="ParaNo"/>
        <w:tabs>
          <w:tab w:val="left" w:pos="567"/>
          <w:tab w:val="left" w:pos="1134"/>
          <w:tab w:val="left" w:pos="1701"/>
          <w:tab w:val="left" w:pos="2268"/>
          <w:tab w:val="left" w:pos="2835"/>
        </w:tabs>
      </w:pPr>
      <w:r w:rsidRPr="004B117C">
        <w:t>Les condamnations pour agitation ethnique et autres délits qualifiables d</w:t>
      </w:r>
      <w:r w:rsidR="004415FD">
        <w:rPr>
          <w:rFonts w:hint="eastAsia"/>
        </w:rPr>
        <w:t>’</w:t>
      </w:r>
      <w:r w:rsidRPr="004B117C">
        <w:t>infractions racistes sont relativement peu nombreuses. De 2000 à 2005, six personnes ont été déclarées coupables d</w:t>
      </w:r>
      <w:r w:rsidR="004415FD">
        <w:rPr>
          <w:rFonts w:hint="eastAsia"/>
        </w:rPr>
        <w:t>’</w:t>
      </w:r>
      <w:r w:rsidRPr="004B117C">
        <w:t>agitation ethnique. Cinq d</w:t>
      </w:r>
      <w:r w:rsidR="004415FD">
        <w:rPr>
          <w:rFonts w:hint="eastAsia"/>
        </w:rPr>
        <w:t>’</w:t>
      </w:r>
      <w:r w:rsidRPr="004B117C">
        <w:t>entre elles ont été condamnées à une amende et, pour l</w:t>
      </w:r>
      <w:r w:rsidR="004415FD">
        <w:rPr>
          <w:rFonts w:hint="eastAsia"/>
        </w:rPr>
        <w:t>’</w:t>
      </w:r>
      <w:r w:rsidRPr="004B117C">
        <w:t>une, la condamnation a été annulée. Toutefois, les affaires d</w:t>
      </w:r>
      <w:r w:rsidR="004415FD">
        <w:rPr>
          <w:rFonts w:hint="eastAsia"/>
        </w:rPr>
        <w:t>’</w:t>
      </w:r>
      <w:r w:rsidRPr="004B117C">
        <w:t>agitation ethnique n</w:t>
      </w:r>
      <w:r w:rsidR="004415FD">
        <w:rPr>
          <w:rFonts w:hint="eastAsia"/>
        </w:rPr>
        <w:t>’</w:t>
      </w:r>
      <w:r w:rsidRPr="004B117C">
        <w:t>ont cessé d</w:t>
      </w:r>
      <w:r w:rsidR="004415FD">
        <w:rPr>
          <w:rFonts w:hint="eastAsia"/>
        </w:rPr>
        <w:t>’</w:t>
      </w:r>
      <w:r w:rsidRPr="004B117C">
        <w:t xml:space="preserve">augmenter. </w:t>
      </w:r>
    </w:p>
    <w:p w:rsidR="0048509E" w:rsidRPr="004B117C" w:rsidRDefault="00BE3C0A" w:rsidP="0049518C">
      <w:pPr>
        <w:pStyle w:val="Heading10"/>
        <w:keepNext w:val="0"/>
        <w:tabs>
          <w:tab w:val="left" w:pos="567"/>
          <w:tab w:val="left" w:pos="1134"/>
          <w:tab w:val="left" w:pos="1701"/>
          <w:tab w:val="left" w:pos="2268"/>
          <w:tab w:val="left" w:pos="2835"/>
        </w:tabs>
        <w:spacing w:after="240"/>
        <w:rPr>
          <w:lang w:val="fr-CH"/>
        </w:rPr>
      </w:pPr>
      <w:bookmarkStart w:id="137" w:name="_Toc173826630"/>
      <w:bookmarkStart w:id="138" w:name="_Toc174441852"/>
      <w:r>
        <w:rPr>
          <w:lang w:val="fr-CH"/>
        </w:rPr>
        <w:t>Établissements de détention</w:t>
      </w:r>
      <w:bookmarkEnd w:id="137"/>
      <w:bookmarkEnd w:id="138"/>
    </w:p>
    <w:p w:rsidR="00AE17D8" w:rsidRPr="004B117C" w:rsidRDefault="003B64DE" w:rsidP="0049518C">
      <w:pPr>
        <w:pStyle w:val="ParaNo"/>
        <w:tabs>
          <w:tab w:val="left" w:pos="567"/>
          <w:tab w:val="left" w:pos="1134"/>
          <w:tab w:val="left" w:pos="1701"/>
          <w:tab w:val="left" w:pos="2268"/>
          <w:tab w:val="left" w:pos="2835"/>
        </w:tabs>
      </w:pPr>
      <w:r w:rsidRPr="004B117C">
        <w:t xml:space="preserve">En Finlande, les </w:t>
      </w:r>
      <w:r w:rsidR="00384DE2">
        <w:t>établissements de détention</w:t>
      </w:r>
      <w:r w:rsidRPr="004B117C">
        <w:t xml:space="preserve"> s</w:t>
      </w:r>
      <w:r w:rsidR="004415FD">
        <w:rPr>
          <w:rFonts w:hint="eastAsia"/>
        </w:rPr>
        <w:t>’</w:t>
      </w:r>
      <w:r w:rsidRPr="004B117C">
        <w:t>efforcent d</w:t>
      </w:r>
      <w:r w:rsidR="004415FD">
        <w:rPr>
          <w:rFonts w:hint="eastAsia"/>
        </w:rPr>
        <w:t>’</w:t>
      </w:r>
      <w:r w:rsidRPr="004B117C">
        <w:t>intervenir efficacement dans les cas de racisme. Chaque établissement est censé repérer toutes manières de traiter les prisonniers de groupes minoritaires qui diffèrent du traitement réservé aux autres détenus. Égalité de traitement et possibilité</w:t>
      </w:r>
      <w:r w:rsidR="00384DE2">
        <w:t>s</w:t>
      </w:r>
      <w:r w:rsidRPr="004B117C">
        <w:t xml:space="preserve"> des différents groupes de participer aux activités sont les principes fondamentaux. Ainsi, des manifestations religieuses sont parfois organisées et des cours de finnois dispensés. </w:t>
      </w:r>
      <w:r w:rsidR="007E5254">
        <w:t>On s</w:t>
      </w:r>
      <w:r w:rsidR="004415FD">
        <w:rPr>
          <w:rFonts w:hint="eastAsia"/>
        </w:rPr>
        <w:t>’</w:t>
      </w:r>
      <w:r w:rsidR="007E5254">
        <w:t>efforce</w:t>
      </w:r>
      <w:r w:rsidRPr="004B117C">
        <w:t xml:space="preserve"> </w:t>
      </w:r>
      <w:r w:rsidR="00384DE2">
        <w:t xml:space="preserve">également </w:t>
      </w:r>
      <w:r w:rsidR="007E5254">
        <w:t>à</w:t>
      </w:r>
      <w:r w:rsidRPr="004B117C">
        <w:t xml:space="preserve"> recrute</w:t>
      </w:r>
      <w:r w:rsidR="007E5254">
        <w:t xml:space="preserve">r </w:t>
      </w:r>
      <w:r w:rsidRPr="004B117C">
        <w:t>un personnel connaissant bien les langues</w:t>
      </w:r>
      <w:r w:rsidR="007E5254">
        <w:t xml:space="preserve"> et à organiser</w:t>
      </w:r>
      <w:r w:rsidRPr="004B117C">
        <w:t xml:space="preserve"> de</w:t>
      </w:r>
      <w:r w:rsidR="007E5254">
        <w:t>s</w:t>
      </w:r>
      <w:r w:rsidRPr="004B117C">
        <w:t xml:space="preserve"> services d</w:t>
      </w:r>
      <w:r w:rsidR="004415FD">
        <w:rPr>
          <w:rFonts w:hint="eastAsia"/>
        </w:rPr>
        <w:t>’</w:t>
      </w:r>
      <w:r w:rsidRPr="004B117C">
        <w:t xml:space="preserve">interprétation. </w:t>
      </w:r>
      <w:r w:rsidR="00AE17D8" w:rsidRPr="004B117C">
        <w:t>C</w:t>
      </w:r>
      <w:r w:rsidRPr="004B117C">
        <w:t>onséquence d</w:t>
      </w:r>
      <w:r w:rsidR="004415FD">
        <w:rPr>
          <w:rFonts w:hint="eastAsia"/>
        </w:rPr>
        <w:t>’</w:t>
      </w:r>
      <w:r w:rsidRPr="004B117C">
        <w:t>un plan sur l</w:t>
      </w:r>
      <w:r w:rsidR="004415FD">
        <w:rPr>
          <w:rFonts w:hint="eastAsia"/>
        </w:rPr>
        <w:t>’</w:t>
      </w:r>
      <w:r w:rsidRPr="004B117C">
        <w:t xml:space="preserve">égalité adopté par le service pénitentiaire en 2006, les </w:t>
      </w:r>
      <w:r w:rsidR="00384DE2">
        <w:t>établissements de détention</w:t>
      </w:r>
      <w:r w:rsidRPr="004B117C">
        <w:t xml:space="preserve"> </w:t>
      </w:r>
      <w:r w:rsidR="00AE17D8" w:rsidRPr="004B117C">
        <w:t>ont désigné des responsables des minorités versés dans les questions concernant les détenus.</w:t>
      </w:r>
    </w:p>
    <w:p w:rsidR="00AE17D8" w:rsidRPr="004B117C" w:rsidRDefault="00AE17D8" w:rsidP="00AA6F62">
      <w:pPr>
        <w:pStyle w:val="ParaNo"/>
        <w:tabs>
          <w:tab w:val="left" w:pos="567"/>
          <w:tab w:val="left" w:pos="1134"/>
          <w:tab w:val="left" w:pos="1701"/>
          <w:tab w:val="left" w:pos="2268"/>
          <w:tab w:val="left" w:pos="2835"/>
        </w:tabs>
      </w:pPr>
      <w:r w:rsidRPr="004B117C">
        <w:t>Les prisons finlandaises comptent environ 300 détenus étrangers. Le traitement de ces détenus varie selon l</w:t>
      </w:r>
      <w:r w:rsidR="004415FD">
        <w:rPr>
          <w:rFonts w:hint="eastAsia"/>
        </w:rPr>
        <w:t>’</w:t>
      </w:r>
      <w:r w:rsidRPr="004B117C">
        <w:t>établissement – sa taille, sa structure et son emplacement géographique. Dans la pratique, la couleur de peau du détenu détermine souvent les modalités du placement dans les différents départements.</w:t>
      </w:r>
    </w:p>
    <w:p w:rsidR="00AE17D8" w:rsidRPr="004B117C" w:rsidRDefault="00AE17D8" w:rsidP="00AA6F62">
      <w:pPr>
        <w:pStyle w:val="ParaNo"/>
        <w:tabs>
          <w:tab w:val="left" w:pos="567"/>
          <w:tab w:val="left" w:pos="1134"/>
          <w:tab w:val="left" w:pos="1701"/>
          <w:tab w:val="left" w:pos="2268"/>
          <w:tab w:val="left" w:pos="2835"/>
        </w:tabs>
      </w:pPr>
      <w:r w:rsidRPr="004B117C">
        <w:t>Le nombre estimatif de détenus roms, fondé sur une enquête dans les prisons, s</w:t>
      </w:r>
      <w:r w:rsidR="004415FD">
        <w:rPr>
          <w:rFonts w:hint="eastAsia"/>
        </w:rPr>
        <w:t>’</w:t>
      </w:r>
      <w:r w:rsidRPr="004B117C">
        <w:t xml:space="preserve">élève entre 170 et 180. Dans les grands </w:t>
      </w:r>
      <w:r w:rsidR="00CB11F2">
        <w:t>centre</w:t>
      </w:r>
      <w:r w:rsidRPr="004B117C">
        <w:t>s</w:t>
      </w:r>
      <w:r w:rsidR="00CB11F2">
        <w:t xml:space="preserve"> pénitentiaires</w:t>
      </w:r>
      <w:r w:rsidRPr="004B117C">
        <w:t xml:space="preserve">, </w:t>
      </w:r>
      <w:r w:rsidR="00CB11F2">
        <w:t>l</w:t>
      </w:r>
      <w:r w:rsidRPr="004B117C">
        <w:t xml:space="preserve">es </w:t>
      </w:r>
      <w:r w:rsidR="00CB11F2">
        <w:t xml:space="preserve">Roms </w:t>
      </w:r>
      <w:r w:rsidRPr="004B117C">
        <w:t xml:space="preserve">demandent </w:t>
      </w:r>
      <w:r w:rsidR="00CB11F2">
        <w:t xml:space="preserve">souvent </w:t>
      </w:r>
      <w:r w:rsidRPr="004B117C">
        <w:t xml:space="preserve">à être </w:t>
      </w:r>
      <w:r w:rsidR="00CB11F2">
        <w:t xml:space="preserve">séparés </w:t>
      </w:r>
      <w:r w:rsidR="00CB11F2" w:rsidRPr="004B117C">
        <w:t>d</w:t>
      </w:r>
      <w:r w:rsidR="003B0116">
        <w:t xml:space="preserve">e certains </w:t>
      </w:r>
      <w:r w:rsidR="00CB11F2" w:rsidRPr="004B117C">
        <w:t>autres détenus</w:t>
      </w:r>
      <w:r w:rsidRPr="004B117C">
        <w:t>, pour échapper aux pressions et violences et surtout se mettre en sécur</w:t>
      </w:r>
      <w:r w:rsidR="00384DE2">
        <w:t xml:space="preserve">ité. Les détenus soumis au régime pénitentiaire ne </w:t>
      </w:r>
      <w:r w:rsidRPr="004B117C">
        <w:t xml:space="preserve">peuvent quitter </w:t>
      </w:r>
      <w:r w:rsidR="00384DE2">
        <w:t xml:space="preserve">leur cellule </w:t>
      </w:r>
      <w:r w:rsidRPr="004B117C">
        <w:t>qu</w:t>
      </w:r>
      <w:r w:rsidR="004415FD">
        <w:rPr>
          <w:rFonts w:hint="eastAsia"/>
        </w:rPr>
        <w:t>’</w:t>
      </w:r>
      <w:r w:rsidRPr="004B117C">
        <w:t>au moment des repas et pour la détente quotidienne d</w:t>
      </w:r>
      <w:r w:rsidR="004415FD">
        <w:rPr>
          <w:rFonts w:hint="eastAsia"/>
        </w:rPr>
        <w:t>’</w:t>
      </w:r>
      <w:r w:rsidRPr="004B117C">
        <w:t>une heure à l</w:t>
      </w:r>
      <w:r w:rsidR="004415FD">
        <w:rPr>
          <w:rFonts w:hint="eastAsia"/>
        </w:rPr>
        <w:t>’</w:t>
      </w:r>
      <w:r w:rsidRPr="004B117C">
        <w:t>extérieur. Ils n</w:t>
      </w:r>
      <w:r w:rsidR="004415FD">
        <w:rPr>
          <w:rFonts w:hint="eastAsia"/>
        </w:rPr>
        <w:t>’</w:t>
      </w:r>
      <w:r w:rsidRPr="004B117C">
        <w:t>ont par conséquent aucune possibilité d</w:t>
      </w:r>
      <w:r w:rsidR="004415FD">
        <w:rPr>
          <w:rFonts w:hint="eastAsia"/>
        </w:rPr>
        <w:t>’</w:t>
      </w:r>
      <w:r w:rsidRPr="004B117C">
        <w:t>étudier, de travailler ou de se livrer à d</w:t>
      </w:r>
      <w:r w:rsidR="004415FD">
        <w:rPr>
          <w:rFonts w:hint="eastAsia"/>
        </w:rPr>
        <w:t>’</w:t>
      </w:r>
      <w:r w:rsidRPr="004B117C">
        <w:t xml:space="preserve">autres activités motivantes. Ce régime, particulièrement contraignant pour les jeunes roms, est source de grandes difficultés à la sortie. </w:t>
      </w:r>
    </w:p>
    <w:p w:rsidR="00AB60CD" w:rsidRPr="004B117C" w:rsidRDefault="00AE17D8" w:rsidP="0049518C">
      <w:pPr>
        <w:pStyle w:val="ParaNo"/>
        <w:tabs>
          <w:tab w:val="left" w:pos="567"/>
          <w:tab w:val="left" w:pos="1134"/>
          <w:tab w:val="left" w:pos="1701"/>
          <w:tab w:val="left" w:pos="2268"/>
          <w:tab w:val="left" w:pos="2835"/>
        </w:tabs>
        <w:rPr>
          <w:bCs/>
          <w:caps/>
        </w:rPr>
      </w:pPr>
      <w:r w:rsidRPr="004B117C">
        <w:t>E</w:t>
      </w:r>
      <w:r w:rsidR="0048509E" w:rsidRPr="004B117C">
        <w:t xml:space="preserve">n 2003, </w:t>
      </w:r>
      <w:r w:rsidR="00233415" w:rsidRPr="004B117C">
        <w:t>l</w:t>
      </w:r>
      <w:r w:rsidR="004415FD">
        <w:rPr>
          <w:rFonts w:hint="eastAsia"/>
        </w:rPr>
        <w:t>’</w:t>
      </w:r>
      <w:r w:rsidR="00CB11F2">
        <w:t>Office</w:t>
      </w:r>
      <w:r w:rsidR="00233415" w:rsidRPr="004B117C">
        <w:t xml:space="preserve"> des sanctions pénales a publié un rapport sur la situation des détenus roms. Aucune des mesures recommandées dans le rapport n</w:t>
      </w:r>
      <w:r w:rsidR="004415FD">
        <w:rPr>
          <w:rFonts w:hint="eastAsia"/>
        </w:rPr>
        <w:t>’</w:t>
      </w:r>
      <w:r w:rsidR="00233415" w:rsidRPr="004B117C">
        <w:t>a été appliquée jusqu</w:t>
      </w:r>
      <w:r w:rsidR="004415FD">
        <w:rPr>
          <w:rFonts w:hint="eastAsia"/>
        </w:rPr>
        <w:t>’</w:t>
      </w:r>
      <w:r w:rsidR="0049518C">
        <w:t>à présent et</w:t>
      </w:r>
      <w:r w:rsidR="0049518C">
        <w:rPr>
          <w:rFonts w:hint="eastAsia"/>
        </w:rPr>
        <w:t> </w:t>
      </w:r>
      <w:r w:rsidR="00233415" w:rsidRPr="004B117C">
        <w:t>des éléments</w:t>
      </w:r>
      <w:r w:rsidR="007E5254">
        <w:t>,</w:t>
      </w:r>
      <w:r w:rsidR="00233415" w:rsidRPr="004B117C">
        <w:t xml:space="preserve"> tels que l</w:t>
      </w:r>
      <w:r w:rsidR="004415FD">
        <w:rPr>
          <w:rFonts w:hint="eastAsia"/>
        </w:rPr>
        <w:t>’</w:t>
      </w:r>
      <w:r w:rsidR="00233415" w:rsidRPr="004B117C">
        <w:t>insuffisance du personnel carcéral</w:t>
      </w:r>
      <w:r w:rsidR="007E5254">
        <w:t>,</w:t>
      </w:r>
      <w:r w:rsidR="00233415" w:rsidRPr="004B117C">
        <w:t xml:space="preserve"> ont encore aggravé la situation. Selon le rapport, il semblerait que certains établissements </w:t>
      </w:r>
      <w:r w:rsidR="00384DE2">
        <w:t xml:space="preserve">pénitentiaires </w:t>
      </w:r>
      <w:r w:rsidR="00233415" w:rsidRPr="004B117C">
        <w:t>exercent une discrimination ethnique dans le placement des détenus roms et le personnel connaît peu la culture rom. Les détenus roms continuent d</w:t>
      </w:r>
      <w:r w:rsidR="004415FD">
        <w:rPr>
          <w:rFonts w:hint="eastAsia"/>
        </w:rPr>
        <w:t>’</w:t>
      </w:r>
      <w:r w:rsidR="00233415" w:rsidRPr="004B117C">
        <w:t xml:space="preserve">éprouver des difficultés particulières concernant </w:t>
      </w:r>
      <w:r w:rsidR="0049518C">
        <w:t>le</w:t>
      </w:r>
      <w:r w:rsidR="0049518C">
        <w:rPr>
          <w:rFonts w:hint="eastAsia"/>
        </w:rPr>
        <w:t> </w:t>
      </w:r>
      <w:r w:rsidR="00233415" w:rsidRPr="004B117C">
        <w:t xml:space="preserve">placement, </w:t>
      </w:r>
      <w:r w:rsidR="007E5107">
        <w:t>l</w:t>
      </w:r>
      <w:r w:rsidR="004415FD">
        <w:rPr>
          <w:rFonts w:hint="eastAsia"/>
        </w:rPr>
        <w:t>’</w:t>
      </w:r>
      <w:r w:rsidR="00233415" w:rsidRPr="004B117C">
        <w:t xml:space="preserve">emploi,  </w:t>
      </w:r>
      <w:r w:rsidR="007E5107">
        <w:t xml:space="preserve">les </w:t>
      </w:r>
      <w:r w:rsidR="00233415" w:rsidRPr="004B117C">
        <w:t>besoins éducati</w:t>
      </w:r>
      <w:r w:rsidR="007E5107">
        <w:t>fs</w:t>
      </w:r>
      <w:r w:rsidR="00233415" w:rsidRPr="004B117C">
        <w:t>,</w:t>
      </w:r>
      <w:r w:rsidR="007E5107">
        <w:t xml:space="preserve"> la</w:t>
      </w:r>
      <w:r w:rsidR="00233415" w:rsidRPr="004B117C">
        <w:t xml:space="preserve"> réadaptation </w:t>
      </w:r>
      <w:r w:rsidR="007E5107">
        <w:t xml:space="preserve">des toxicomanes </w:t>
      </w:r>
      <w:r w:rsidR="00233415" w:rsidRPr="004B117C">
        <w:t>et</w:t>
      </w:r>
      <w:r w:rsidR="007E5107">
        <w:t xml:space="preserve"> la</w:t>
      </w:r>
      <w:r w:rsidR="0049518C">
        <w:t xml:space="preserve"> préparation à</w:t>
      </w:r>
      <w:r w:rsidR="0049518C">
        <w:rPr>
          <w:rFonts w:hint="eastAsia"/>
        </w:rPr>
        <w:t> </w:t>
      </w:r>
      <w:r w:rsidR="00233415" w:rsidRPr="004B117C">
        <w:t>l</w:t>
      </w:r>
      <w:r w:rsidR="004415FD">
        <w:rPr>
          <w:rFonts w:hint="eastAsia"/>
        </w:rPr>
        <w:t>’</w:t>
      </w:r>
      <w:r w:rsidR="00233415" w:rsidRPr="004B117C">
        <w:t>élargissement. L</w:t>
      </w:r>
      <w:r w:rsidR="004415FD">
        <w:rPr>
          <w:rFonts w:hint="eastAsia"/>
        </w:rPr>
        <w:t>’</w:t>
      </w:r>
      <w:r w:rsidR="00233415" w:rsidRPr="004B117C">
        <w:t>accomplissement d</w:t>
      </w:r>
      <w:r w:rsidR="004415FD">
        <w:rPr>
          <w:rFonts w:hint="eastAsia"/>
        </w:rPr>
        <w:t>’</w:t>
      </w:r>
      <w:r w:rsidR="00233415" w:rsidRPr="004B117C">
        <w:t xml:space="preserve">un </w:t>
      </w:r>
      <w:r w:rsidR="00384DE2">
        <w:t>travail d</w:t>
      </w:r>
      <w:r w:rsidR="004415FD">
        <w:rPr>
          <w:rFonts w:hint="eastAsia"/>
        </w:rPr>
        <w:t>’</w:t>
      </w:r>
      <w:r w:rsidR="00384DE2">
        <w:t>intérêt général</w:t>
      </w:r>
      <w:r w:rsidR="00233415" w:rsidRPr="004B117C">
        <w:t xml:space="preserve"> s</w:t>
      </w:r>
      <w:r w:rsidR="004415FD">
        <w:rPr>
          <w:rFonts w:hint="eastAsia"/>
        </w:rPr>
        <w:t>’</w:t>
      </w:r>
      <w:r w:rsidR="00233415" w:rsidRPr="004B117C">
        <w:t>est révélé particulièrement difficile en raison des préjugés.</w:t>
      </w:r>
      <w:bookmarkStart w:id="139" w:name="_Toc173826631"/>
      <w:bookmarkStart w:id="140" w:name="_Toc174441853"/>
      <w:r w:rsidR="00233415" w:rsidRPr="004B117C">
        <w:rPr>
          <w:bCs/>
          <w:caps/>
        </w:rPr>
        <w:t xml:space="preserve"> </w:t>
      </w:r>
    </w:p>
    <w:p w:rsidR="0048509E" w:rsidRPr="004B117C" w:rsidRDefault="00AB60CD" w:rsidP="003D5C53">
      <w:pPr>
        <w:pStyle w:val="StyleTitre2NonToutenmajusculeGauche"/>
        <w:rPr>
          <w:lang w:val="fr-CH"/>
        </w:rPr>
      </w:pPr>
      <w:r w:rsidRPr="004B117C">
        <w:rPr>
          <w:lang w:val="fr-CH"/>
        </w:rPr>
        <w:t>3.</w:t>
      </w:r>
      <w:r w:rsidRPr="004B117C">
        <w:rPr>
          <w:lang w:val="fr-CH"/>
        </w:rPr>
        <w:tab/>
      </w:r>
      <w:r w:rsidR="00233415" w:rsidRPr="004B117C">
        <w:rPr>
          <w:lang w:val="fr-CH"/>
        </w:rPr>
        <w:t>Droits civils et politiques</w:t>
      </w:r>
      <w:bookmarkEnd w:id="139"/>
      <w:bookmarkEnd w:id="140"/>
    </w:p>
    <w:p w:rsidR="0048509E" w:rsidRPr="004B117C" w:rsidRDefault="00233415" w:rsidP="00292739">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41" w:name="_Toc173826632"/>
      <w:bookmarkStart w:id="142" w:name="_Toc174441854"/>
      <w:r w:rsidRPr="004B117C">
        <w:rPr>
          <w:rFonts w:ascii="Times New Roman" w:hAnsi="Times New Roman"/>
          <w:b w:val="0"/>
          <w:bCs/>
          <w:i/>
          <w:iCs/>
          <w:sz w:val="24"/>
          <w:szCs w:val="24"/>
          <w:u w:val="none"/>
          <w:lang w:val="fr-CH"/>
        </w:rPr>
        <w:t>Droit de voter et d</w:t>
      </w:r>
      <w:r w:rsidR="004415FD">
        <w:rPr>
          <w:rFonts w:ascii="Times New Roman" w:hAnsi="Times New Roman" w:hint="eastAsia"/>
          <w:b w:val="0"/>
          <w:bCs/>
          <w:i/>
          <w:iCs/>
          <w:sz w:val="24"/>
          <w:szCs w:val="24"/>
          <w:u w:val="none"/>
          <w:lang w:val="fr-CH"/>
        </w:rPr>
        <w:t>’</w:t>
      </w:r>
      <w:r w:rsidRPr="004B117C">
        <w:rPr>
          <w:rFonts w:ascii="Times New Roman" w:hAnsi="Times New Roman"/>
          <w:b w:val="0"/>
          <w:bCs/>
          <w:i/>
          <w:iCs/>
          <w:sz w:val="24"/>
          <w:szCs w:val="24"/>
          <w:u w:val="none"/>
          <w:lang w:val="fr-CH"/>
        </w:rPr>
        <w:t>être candidat</w:t>
      </w:r>
      <w:bookmarkEnd w:id="141"/>
      <w:bookmarkEnd w:id="142"/>
    </w:p>
    <w:p w:rsidR="00233415" w:rsidRPr="004B117C" w:rsidRDefault="00233415" w:rsidP="00AA6F62">
      <w:pPr>
        <w:pStyle w:val="ParaNo"/>
        <w:tabs>
          <w:tab w:val="left" w:pos="567"/>
          <w:tab w:val="left" w:pos="1134"/>
          <w:tab w:val="left" w:pos="1701"/>
          <w:tab w:val="left" w:pos="2268"/>
          <w:tab w:val="left" w:pos="2835"/>
        </w:tabs>
      </w:pPr>
      <w:r w:rsidRPr="004B117C">
        <w:t>E</w:t>
      </w:r>
      <w:r w:rsidR="0048509E" w:rsidRPr="004B117C">
        <w:t>n Finland</w:t>
      </w:r>
      <w:r w:rsidRPr="004B117C">
        <w:t>e</w:t>
      </w:r>
      <w:r w:rsidR="0048509E" w:rsidRPr="004B117C">
        <w:t>,</w:t>
      </w:r>
      <w:r w:rsidRPr="004B117C">
        <w:t xml:space="preserve"> le suffrage universel et égal pour les hommes et les femmes a été consacré dans la loi de 1906. Tous les citoyens finlandais âgés de 18 ans ont le droit de voter et d</w:t>
      </w:r>
      <w:r w:rsidR="004415FD">
        <w:rPr>
          <w:rFonts w:hint="eastAsia"/>
        </w:rPr>
        <w:t>’</w:t>
      </w:r>
      <w:r w:rsidRPr="004B117C">
        <w:t>être candidats aux élections. Le droit de se porter candidat repose sur la capacité juridique. En 2007, aux élections parlementaires, quelque 4,1 millions de personnes étaient habilitées à voter et un certain nombre d</w:t>
      </w:r>
      <w:r w:rsidR="004415FD">
        <w:rPr>
          <w:rFonts w:hint="eastAsia"/>
        </w:rPr>
        <w:t>’</w:t>
      </w:r>
      <w:r w:rsidRPr="004B117C">
        <w:t>électeurs, issus de l</w:t>
      </w:r>
      <w:r w:rsidR="004415FD">
        <w:rPr>
          <w:rFonts w:hint="eastAsia"/>
        </w:rPr>
        <w:t>’</w:t>
      </w:r>
      <w:r w:rsidRPr="004B117C">
        <w:t>immigration, se sont portés candidats mais n</w:t>
      </w:r>
      <w:r w:rsidR="004415FD">
        <w:rPr>
          <w:rFonts w:hint="eastAsia"/>
        </w:rPr>
        <w:t>’</w:t>
      </w:r>
      <w:r w:rsidRPr="004B117C">
        <w:t>ont pas été élus.</w:t>
      </w:r>
    </w:p>
    <w:p w:rsidR="0048509E" w:rsidRPr="004B117C" w:rsidRDefault="00233415" w:rsidP="00AA6F62">
      <w:pPr>
        <w:pStyle w:val="ParaNo"/>
        <w:tabs>
          <w:tab w:val="left" w:pos="567"/>
          <w:tab w:val="left" w:pos="1134"/>
          <w:tab w:val="left" w:pos="1701"/>
          <w:tab w:val="left" w:pos="2268"/>
          <w:tab w:val="left" w:pos="2835"/>
        </w:tabs>
      </w:pPr>
      <w:r w:rsidRPr="004B117C">
        <w:t xml:space="preserve">Aux élections </w:t>
      </w:r>
      <w:r w:rsidR="007E5107">
        <w:t>(</w:t>
      </w:r>
      <w:r w:rsidRPr="004B117C">
        <w:t>municipales</w:t>
      </w:r>
      <w:r w:rsidR="007E5107">
        <w:t>)</w:t>
      </w:r>
      <w:r w:rsidRPr="004B117C">
        <w:t xml:space="preserve"> et référendums locaux, tous les citoyens de 18 ans, résidant en Finlande, ont le droit de voter. En outre, les citoyens des États membres de l</w:t>
      </w:r>
      <w:r w:rsidR="004415FD">
        <w:rPr>
          <w:rFonts w:hint="eastAsia"/>
        </w:rPr>
        <w:t>’</w:t>
      </w:r>
      <w:r w:rsidRPr="004B117C">
        <w:t>Union européenne, de l</w:t>
      </w:r>
      <w:r w:rsidR="004415FD">
        <w:rPr>
          <w:rFonts w:hint="eastAsia"/>
        </w:rPr>
        <w:t>’</w:t>
      </w:r>
      <w:r w:rsidRPr="004B117C">
        <w:t xml:space="preserve">Islande et </w:t>
      </w:r>
      <w:smartTag w:uri="urn:schemas-microsoft-com:office:smarttags" w:element="PersonName">
        <w:smartTagPr>
          <w:attr w:name="ProductID" w:val="la Norv￨ge"/>
        </w:smartTagPr>
        <w:r w:rsidRPr="004B117C">
          <w:t>la Norvège</w:t>
        </w:r>
      </w:smartTag>
      <w:r w:rsidRPr="004B117C">
        <w:t xml:space="preserve"> ont le droit de voter, à l</w:t>
      </w:r>
      <w:r w:rsidR="004415FD">
        <w:rPr>
          <w:rFonts w:hint="eastAsia"/>
        </w:rPr>
        <w:t>’</w:t>
      </w:r>
      <w:r w:rsidRPr="004B117C">
        <w:t>instar d</w:t>
      </w:r>
      <w:r w:rsidR="004415FD">
        <w:rPr>
          <w:rFonts w:hint="eastAsia"/>
        </w:rPr>
        <w:t>’</w:t>
      </w:r>
      <w:r w:rsidRPr="004B117C">
        <w:t>autres étrangers</w:t>
      </w:r>
      <w:r w:rsidR="007E5107">
        <w:t>,</w:t>
      </w:r>
      <w:r w:rsidRPr="004B117C">
        <w:t xml:space="preserve"> à la condition de résider en permanence en Finlande depuis plus de deux ans. De nombreux responsables politiques </w:t>
      </w:r>
      <w:r w:rsidR="007E5107">
        <w:t>municipaux</w:t>
      </w:r>
      <w:r w:rsidRPr="004B117C">
        <w:t xml:space="preserve"> sont issus de l</w:t>
      </w:r>
      <w:r w:rsidR="004415FD">
        <w:rPr>
          <w:rFonts w:hint="eastAsia"/>
        </w:rPr>
        <w:t>’</w:t>
      </w:r>
      <w:r w:rsidRPr="004B117C">
        <w:t>immigration. Le taux de vote parmi les personnes issues de l</w:t>
      </w:r>
      <w:r w:rsidR="004415FD">
        <w:rPr>
          <w:rFonts w:hint="eastAsia"/>
        </w:rPr>
        <w:t>’</w:t>
      </w:r>
      <w:r w:rsidRPr="004B117C">
        <w:t>immigration est relativement bas: à Helsinki, il n</w:t>
      </w:r>
      <w:r w:rsidR="004415FD">
        <w:rPr>
          <w:rFonts w:hint="eastAsia"/>
        </w:rPr>
        <w:t>’</w:t>
      </w:r>
      <w:r w:rsidRPr="004B117C">
        <w:t xml:space="preserve">avoisinait que 10 pour cent aux élections municipales de 2004. La raison tient en partie à une connaissance insuffisante du finnois ou du suédois chez les immigrants et à leur ignorance du système politique finlandais. </w:t>
      </w:r>
    </w:p>
    <w:p w:rsidR="0048509E" w:rsidRPr="004B117C" w:rsidRDefault="007E5107" w:rsidP="00292739">
      <w:pPr>
        <w:pStyle w:val="Heading10"/>
        <w:keepNext w:val="0"/>
        <w:tabs>
          <w:tab w:val="left" w:pos="567"/>
          <w:tab w:val="left" w:pos="1134"/>
          <w:tab w:val="left" w:pos="1701"/>
          <w:tab w:val="left" w:pos="2268"/>
          <w:tab w:val="left" w:pos="2835"/>
        </w:tabs>
        <w:spacing w:after="240"/>
        <w:rPr>
          <w:lang w:val="fr-CH"/>
        </w:rPr>
      </w:pPr>
      <w:bookmarkStart w:id="143" w:name="_Toc173826633"/>
      <w:bookmarkStart w:id="144" w:name="_Toc174441855"/>
      <w:r>
        <w:rPr>
          <w:lang w:val="fr-CH"/>
        </w:rPr>
        <w:t>Parlement sam</w:t>
      </w:r>
      <w:bookmarkEnd w:id="143"/>
      <w:bookmarkEnd w:id="144"/>
      <w:r w:rsidR="00804C4E">
        <w:rPr>
          <w:lang w:val="fr-CH"/>
        </w:rPr>
        <w:t>i</w:t>
      </w:r>
    </w:p>
    <w:p w:rsidR="00233415" w:rsidRPr="004B117C" w:rsidRDefault="00233415" w:rsidP="00292739">
      <w:pPr>
        <w:pStyle w:val="ParaNo"/>
        <w:tabs>
          <w:tab w:val="left" w:pos="567"/>
          <w:tab w:val="left" w:pos="1134"/>
          <w:tab w:val="left" w:pos="1701"/>
          <w:tab w:val="left" w:pos="2268"/>
          <w:tab w:val="left" w:pos="2835"/>
        </w:tabs>
        <w:rPr>
          <w:rStyle w:val="NormalArialChar"/>
          <w:rFonts w:ascii="Times New Roman" w:hAnsi="Times New Roman" w:cs="Times New Roman"/>
          <w:color w:val="auto"/>
          <w:sz w:val="24"/>
          <w:szCs w:val="24"/>
          <w:lang w:val="fr-CH"/>
        </w:rPr>
      </w:pPr>
      <w:r w:rsidRPr="004B117C">
        <w:t>Aux élections du Parlement sam</w:t>
      </w:r>
      <w:r w:rsidR="00804C4E">
        <w:t>i</w:t>
      </w:r>
      <w:r w:rsidRPr="004B117C">
        <w:t>, tous les</w:t>
      </w:r>
      <w:r w:rsidR="00804C4E">
        <w:t xml:space="preserve"> Sami</w:t>
      </w:r>
      <w:r w:rsidRPr="004B117C">
        <w:t>s inscrits sur les listes électorales sont habilités à voter</w:t>
      </w:r>
      <w:r w:rsidRPr="004B117C">
        <w:rPr>
          <w:rStyle w:val="NormalArialChar"/>
          <w:rFonts w:ascii="Times New Roman" w:hAnsi="Times New Roman" w:cs="Times New Roman"/>
          <w:color w:val="auto"/>
          <w:sz w:val="24"/>
          <w:szCs w:val="24"/>
          <w:lang w:val="fr-CH"/>
        </w:rPr>
        <w:t>. Ils ont également le droit d</w:t>
      </w:r>
      <w:r w:rsidR="004415FD">
        <w:rPr>
          <w:rStyle w:val="NormalArialChar"/>
          <w:rFonts w:ascii="Times New Roman" w:hAnsi="Times New Roman" w:cs="Times New Roman" w:hint="eastAsia"/>
          <w:color w:val="auto"/>
          <w:sz w:val="24"/>
          <w:szCs w:val="24"/>
          <w:lang w:val="fr-CH"/>
        </w:rPr>
        <w:t>’</w:t>
      </w:r>
      <w:r w:rsidRPr="004B117C">
        <w:rPr>
          <w:rStyle w:val="NormalArialChar"/>
          <w:rFonts w:ascii="Times New Roman" w:hAnsi="Times New Roman" w:cs="Times New Roman"/>
          <w:color w:val="auto"/>
          <w:sz w:val="24"/>
          <w:szCs w:val="24"/>
          <w:lang w:val="fr-CH"/>
        </w:rPr>
        <w:t>être candidats.</w:t>
      </w:r>
    </w:p>
    <w:p w:rsidR="0048509E" w:rsidRPr="004B117C" w:rsidRDefault="00D01D1E" w:rsidP="00292739">
      <w:pPr>
        <w:pStyle w:val="ParaNo"/>
        <w:tabs>
          <w:tab w:val="left" w:pos="567"/>
          <w:tab w:val="left" w:pos="1134"/>
          <w:tab w:val="left" w:pos="1701"/>
          <w:tab w:val="left" w:pos="2268"/>
          <w:tab w:val="left" w:pos="2835"/>
        </w:tabs>
      </w:pPr>
      <w:r w:rsidRPr="004B117C">
        <w:t>Pour les élections de 2007, le comité électoral du Parlement sam</w:t>
      </w:r>
      <w:r w:rsidR="00804C4E">
        <w:t>i</w:t>
      </w:r>
      <w:r w:rsidR="00292739">
        <w:t xml:space="preserve"> inscrit sur la liste tous les</w:t>
      </w:r>
      <w:r w:rsidR="00292739">
        <w:rPr>
          <w:rFonts w:hint="eastAsia"/>
        </w:rPr>
        <w:t> </w:t>
      </w:r>
      <w:r w:rsidRPr="004B117C">
        <w:t>Sam</w:t>
      </w:r>
      <w:r w:rsidR="00804C4E">
        <w:t>i</w:t>
      </w:r>
      <w:r w:rsidRPr="004B117C">
        <w:t xml:space="preserve">s qui avaient le droit de vote au scrutin de </w:t>
      </w:r>
      <w:r w:rsidR="0048509E" w:rsidRPr="004B117C">
        <w:t>2003</w:t>
      </w:r>
      <w:r w:rsidRPr="004B117C">
        <w:t>. Les enfants d</w:t>
      </w:r>
      <w:r w:rsidR="004415FD">
        <w:rPr>
          <w:rFonts w:hint="eastAsia"/>
        </w:rPr>
        <w:t>’</w:t>
      </w:r>
      <w:r w:rsidRPr="004B117C">
        <w:t>électeurs inscrits au</w:t>
      </w:r>
      <w:r w:rsidR="007E5107">
        <w:t>x</w:t>
      </w:r>
      <w:r w:rsidRPr="004B117C">
        <w:t xml:space="preserve"> précédent</w:t>
      </w:r>
      <w:r w:rsidR="007E5107">
        <w:t>s</w:t>
      </w:r>
      <w:r w:rsidRPr="004B117C">
        <w:t xml:space="preserve"> scrutin</w:t>
      </w:r>
      <w:r w:rsidR="007E5107">
        <w:t>s</w:t>
      </w:r>
      <w:r w:rsidRPr="004B117C">
        <w:t>, qui auront atteint la majorité électorale le 1</w:t>
      </w:r>
      <w:r w:rsidRPr="004B117C">
        <w:rPr>
          <w:vertAlign w:val="superscript"/>
        </w:rPr>
        <w:t>er</w:t>
      </w:r>
      <w:r w:rsidRPr="004B117C">
        <w:t> </w:t>
      </w:r>
      <w:r w:rsidR="00292739">
        <w:t>octobre 2007 au plus tard, sont</w:t>
      </w:r>
      <w:r w:rsidR="00292739">
        <w:rPr>
          <w:rFonts w:hint="eastAsia"/>
        </w:rPr>
        <w:t> </w:t>
      </w:r>
      <w:r w:rsidRPr="004B117C">
        <w:t>inscrits sur la liste s</w:t>
      </w:r>
      <w:r w:rsidR="004415FD">
        <w:rPr>
          <w:rFonts w:hint="eastAsia"/>
        </w:rPr>
        <w:t>’</w:t>
      </w:r>
      <w:r w:rsidRPr="004B117C">
        <w:t>ils ont déclaré qu</w:t>
      </w:r>
      <w:r w:rsidR="004415FD">
        <w:rPr>
          <w:rFonts w:hint="eastAsia"/>
        </w:rPr>
        <w:t>’</w:t>
      </w:r>
      <w:r w:rsidRPr="004B117C">
        <w:t>ils se considèrent sam</w:t>
      </w:r>
      <w:r w:rsidR="00804C4E">
        <w:t>i</w:t>
      </w:r>
      <w:r w:rsidRPr="004B117C">
        <w:t>s. De même, le comité électoral inscrit les Sam</w:t>
      </w:r>
      <w:r w:rsidR="00804C4E">
        <w:t>i</w:t>
      </w:r>
      <w:r w:rsidRPr="004B117C">
        <w:t>s qui en ont fait la demande et qu</w:t>
      </w:r>
      <w:r w:rsidR="004415FD">
        <w:rPr>
          <w:rFonts w:hint="eastAsia"/>
        </w:rPr>
        <w:t>’</w:t>
      </w:r>
      <w:r w:rsidRPr="004B117C">
        <w:t>il juge habilités à voter. Quiconque peut déposer par écrit une demande d</w:t>
      </w:r>
      <w:r w:rsidR="004415FD">
        <w:rPr>
          <w:rFonts w:hint="eastAsia"/>
        </w:rPr>
        <w:t>’</w:t>
      </w:r>
      <w:r w:rsidRPr="004B117C">
        <w:t>inscription sur la liste électorale en invoquant l</w:t>
      </w:r>
      <w:r w:rsidR="004415FD">
        <w:rPr>
          <w:rFonts w:hint="eastAsia"/>
        </w:rPr>
        <w:t>’</w:t>
      </w:r>
      <w:r w:rsidRPr="004B117C">
        <w:t>article </w:t>
      </w:r>
      <w:r w:rsidR="0048509E" w:rsidRPr="004B117C">
        <w:t>3</w:t>
      </w:r>
      <w:r w:rsidRPr="004B117C">
        <w:t> </w:t>
      </w:r>
      <w:r w:rsidR="0048509E" w:rsidRPr="004B117C">
        <w:t>1)</w:t>
      </w:r>
      <w:r w:rsidR="009039BB">
        <w:t xml:space="preserve"> </w:t>
      </w:r>
      <w:r w:rsidR="0048509E" w:rsidRPr="004B117C">
        <w:t>(1</w:t>
      </w:r>
      <w:r w:rsidR="00292739">
        <w:noBreakHyphen/>
      </w:r>
      <w:r w:rsidR="0048509E" w:rsidRPr="004B117C">
        <w:t xml:space="preserve">3) </w:t>
      </w:r>
      <w:r w:rsidRPr="004B117C">
        <w:t>et</w:t>
      </w:r>
      <w:r w:rsidR="00804C4E">
        <w:t xml:space="preserve"> l</w:t>
      </w:r>
      <w:r w:rsidR="004415FD">
        <w:rPr>
          <w:rFonts w:hint="eastAsia"/>
        </w:rPr>
        <w:t>’</w:t>
      </w:r>
      <w:r w:rsidR="00804C4E">
        <w:t>article 21 de la loi sur le P</w:t>
      </w:r>
      <w:r w:rsidRPr="004B117C">
        <w:t xml:space="preserve">arlement </w:t>
      </w:r>
      <w:r w:rsidR="00927A54">
        <w:t>sam</w:t>
      </w:r>
      <w:r w:rsidR="00804C4E">
        <w:t>i</w:t>
      </w:r>
      <w:r w:rsidRPr="004B117C">
        <w:t xml:space="preserve"> (se fondant sur le droit de ses parents, comme descendant d</w:t>
      </w:r>
      <w:r w:rsidR="004415FD">
        <w:rPr>
          <w:rFonts w:hint="eastAsia"/>
        </w:rPr>
        <w:t>’</w:t>
      </w:r>
      <w:r w:rsidRPr="004B117C">
        <w:t>un Lapon</w:t>
      </w:r>
      <w:r w:rsidR="007E5107">
        <w:t xml:space="preserve"> et comme</w:t>
      </w:r>
      <w:r w:rsidRPr="004B117C">
        <w:t xml:space="preserve"> Sam</w:t>
      </w:r>
      <w:r w:rsidR="00804C4E">
        <w:t>i</w:t>
      </w:r>
      <w:r w:rsidR="007E5107">
        <w:t xml:space="preserve"> qui est</w:t>
      </w:r>
      <w:r w:rsidRPr="004B117C">
        <w:t xml:space="preserve"> citoyen d</w:t>
      </w:r>
      <w:r w:rsidR="004415FD">
        <w:rPr>
          <w:rFonts w:hint="eastAsia"/>
        </w:rPr>
        <w:t>’</w:t>
      </w:r>
      <w:r w:rsidRPr="004B117C">
        <w:t>un autre pays mais domicilié en Finlande).</w:t>
      </w:r>
    </w:p>
    <w:p w:rsidR="0048509E" w:rsidRPr="004B117C" w:rsidRDefault="00D01D1E" w:rsidP="00292739">
      <w:pPr>
        <w:pStyle w:val="Heading10"/>
        <w:keepNext w:val="0"/>
        <w:tabs>
          <w:tab w:val="left" w:pos="567"/>
          <w:tab w:val="left" w:pos="1134"/>
          <w:tab w:val="left" w:pos="1701"/>
          <w:tab w:val="left" w:pos="2268"/>
          <w:tab w:val="left" w:pos="2835"/>
        </w:tabs>
        <w:spacing w:after="240"/>
        <w:rPr>
          <w:lang w:val="fr-CH"/>
        </w:rPr>
      </w:pPr>
      <w:bookmarkStart w:id="145" w:name="_Toc174441856"/>
      <w:r w:rsidRPr="004B117C">
        <w:rPr>
          <w:lang w:val="fr-CH"/>
        </w:rPr>
        <w:t>Droit à la nationalité</w:t>
      </w:r>
      <w:bookmarkEnd w:id="145"/>
      <w:r w:rsidR="0048509E" w:rsidRPr="004B117C">
        <w:rPr>
          <w:lang w:val="fr-CH"/>
        </w:rPr>
        <w:t xml:space="preserve"> </w:t>
      </w:r>
    </w:p>
    <w:p w:rsidR="0048509E" w:rsidRPr="004B117C" w:rsidRDefault="00D01D1E" w:rsidP="00292739">
      <w:pPr>
        <w:pStyle w:val="ParaNo"/>
        <w:tabs>
          <w:tab w:val="left" w:pos="567"/>
          <w:tab w:val="left" w:pos="1134"/>
          <w:tab w:val="left" w:pos="1701"/>
          <w:tab w:val="left" w:pos="2268"/>
          <w:tab w:val="left" w:pos="2835"/>
        </w:tabs>
      </w:pPr>
      <w:r w:rsidRPr="004B117C">
        <w:t>La partie I rend compte de la réforme générale de la loi sur la nationalité en 2003. La loi a été entre autres complétée par une disposition garantissant que l</w:t>
      </w:r>
      <w:r w:rsidR="004415FD">
        <w:rPr>
          <w:rFonts w:hint="eastAsia"/>
        </w:rPr>
        <w:t>’</w:t>
      </w:r>
      <w:r w:rsidRPr="004B117C">
        <w:t xml:space="preserve">enfant de parents finlandais ne peut être apatride. </w:t>
      </w:r>
      <w:r w:rsidR="0048509E" w:rsidRPr="004B117C">
        <w:t xml:space="preserve"> </w:t>
      </w:r>
    </w:p>
    <w:p w:rsidR="0048509E" w:rsidRPr="004B117C" w:rsidRDefault="00ED58FF" w:rsidP="003D5C53">
      <w:pPr>
        <w:pStyle w:val="StyleTitre2NonToutenmajusculeGauche"/>
        <w:rPr>
          <w:lang w:val="fr-CH"/>
        </w:rPr>
      </w:pPr>
      <w:bookmarkStart w:id="146" w:name="_Toc173826634"/>
      <w:bookmarkStart w:id="147" w:name="_Toc174441857"/>
      <w:r w:rsidRPr="004B117C">
        <w:rPr>
          <w:lang w:val="fr-CH"/>
        </w:rPr>
        <w:t>4.</w:t>
      </w:r>
      <w:r w:rsidRPr="004B117C">
        <w:rPr>
          <w:lang w:val="fr-CH"/>
        </w:rPr>
        <w:tab/>
      </w:r>
      <w:r w:rsidR="00D01D1E" w:rsidRPr="004B117C">
        <w:rPr>
          <w:lang w:val="fr-CH"/>
        </w:rPr>
        <w:t>Droits économiques, sociaux et culturels</w:t>
      </w:r>
      <w:bookmarkEnd w:id="146"/>
      <w:bookmarkEnd w:id="147"/>
    </w:p>
    <w:p w:rsidR="0048509E" w:rsidRPr="004B117C" w:rsidRDefault="00D01D1E" w:rsidP="00292739">
      <w:pPr>
        <w:pStyle w:val="Heading10"/>
        <w:keepNext w:val="0"/>
        <w:tabs>
          <w:tab w:val="left" w:pos="567"/>
          <w:tab w:val="left" w:pos="1134"/>
          <w:tab w:val="left" w:pos="1701"/>
          <w:tab w:val="left" w:pos="2268"/>
          <w:tab w:val="left" w:pos="2835"/>
        </w:tabs>
        <w:spacing w:after="240"/>
        <w:rPr>
          <w:rStyle w:val="StyleItalique"/>
          <w:i/>
          <w:iCs w:val="0"/>
        </w:rPr>
      </w:pPr>
      <w:r w:rsidRPr="004B117C">
        <w:rPr>
          <w:rStyle w:val="StyleItalique"/>
          <w:i/>
          <w:iCs w:val="0"/>
        </w:rPr>
        <w:t>Droit au travail</w:t>
      </w:r>
    </w:p>
    <w:p w:rsidR="0048509E" w:rsidRPr="004B117C" w:rsidRDefault="00D01D1E" w:rsidP="00292739">
      <w:pPr>
        <w:pStyle w:val="Heading3"/>
        <w:keepNext w:val="0"/>
        <w:tabs>
          <w:tab w:val="left" w:pos="567"/>
          <w:tab w:val="left" w:pos="1134"/>
          <w:tab w:val="left" w:pos="1701"/>
          <w:tab w:val="left" w:pos="2268"/>
          <w:tab w:val="left" w:pos="2835"/>
        </w:tabs>
        <w:spacing w:after="240"/>
        <w:rPr>
          <w:rFonts w:ascii="Times New Roman" w:hAnsi="Times New Roman"/>
          <w:b w:val="0"/>
          <w:bCs/>
          <w:lang w:val="fr-CH"/>
        </w:rPr>
      </w:pPr>
      <w:bookmarkStart w:id="148" w:name="_Toc174441858"/>
      <w:r w:rsidRPr="004B117C">
        <w:rPr>
          <w:rFonts w:ascii="Times New Roman" w:hAnsi="Times New Roman"/>
          <w:b w:val="0"/>
          <w:bCs/>
          <w:lang w:val="fr-CH"/>
        </w:rPr>
        <w:t>Situation générale de l</w:t>
      </w:r>
      <w:r w:rsidR="004415FD">
        <w:rPr>
          <w:rFonts w:ascii="Times New Roman" w:hAnsi="Times New Roman" w:hint="eastAsia"/>
          <w:b w:val="0"/>
          <w:bCs/>
          <w:lang w:val="fr-CH"/>
        </w:rPr>
        <w:t>’</w:t>
      </w:r>
      <w:r w:rsidRPr="004B117C">
        <w:rPr>
          <w:rFonts w:ascii="Times New Roman" w:hAnsi="Times New Roman"/>
          <w:b w:val="0"/>
          <w:bCs/>
          <w:lang w:val="fr-CH"/>
        </w:rPr>
        <w:t>emploi en Finlande</w:t>
      </w:r>
      <w:bookmarkEnd w:id="148"/>
      <w:r w:rsidR="0048509E" w:rsidRPr="004B117C">
        <w:rPr>
          <w:rFonts w:ascii="Times New Roman" w:hAnsi="Times New Roman"/>
          <w:b w:val="0"/>
          <w:bCs/>
          <w:lang w:val="fr-CH"/>
        </w:rPr>
        <w:t xml:space="preserve"> </w:t>
      </w:r>
    </w:p>
    <w:p w:rsidR="00D01D1E" w:rsidRPr="004B117C" w:rsidRDefault="00D01D1E" w:rsidP="00292739">
      <w:pPr>
        <w:pStyle w:val="ParaNo"/>
        <w:tabs>
          <w:tab w:val="left" w:pos="567"/>
          <w:tab w:val="left" w:pos="1134"/>
          <w:tab w:val="left" w:pos="1701"/>
          <w:tab w:val="left" w:pos="2268"/>
          <w:tab w:val="left" w:pos="2835"/>
        </w:tabs>
      </w:pPr>
      <w:r w:rsidRPr="004B117C">
        <w:t>D</w:t>
      </w:r>
      <w:r w:rsidR="004415FD">
        <w:rPr>
          <w:rFonts w:hint="eastAsia"/>
        </w:rPr>
        <w:t>’</w:t>
      </w:r>
      <w:r w:rsidRPr="004B117C">
        <w:t xml:space="preserve">après </w:t>
      </w:r>
      <w:r w:rsidR="0048509E" w:rsidRPr="00141EFE">
        <w:rPr>
          <w:i/>
        </w:rPr>
        <w:t>Statistics Finland</w:t>
      </w:r>
      <w:r w:rsidR="0048509E" w:rsidRPr="004B117C">
        <w:t xml:space="preserve">, </w:t>
      </w:r>
      <w:r w:rsidRPr="004B117C">
        <w:t>le pays compte 2 499 000 salariés en mai 2007, soit 60 000 de plus qu</w:t>
      </w:r>
      <w:r w:rsidR="004415FD">
        <w:rPr>
          <w:rFonts w:hint="eastAsia"/>
        </w:rPr>
        <w:t>’</w:t>
      </w:r>
      <w:r w:rsidRPr="004B117C">
        <w:t>en 2006. L</w:t>
      </w:r>
      <w:r w:rsidR="004415FD">
        <w:rPr>
          <w:rFonts w:hint="eastAsia"/>
        </w:rPr>
        <w:t>’</w:t>
      </w:r>
      <w:r w:rsidRPr="004B117C">
        <w:t>emploi a augmenté dans le secteur privé, mais est demeuré stable dans le secteur public (</w:t>
      </w:r>
      <w:r w:rsidR="0085694F">
        <w:t>voir le tableau</w:t>
      </w:r>
      <w:r w:rsidRPr="004B117C">
        <w:t> 4).</w:t>
      </w:r>
      <w:r w:rsidR="0048509E" w:rsidRPr="004B117C">
        <w:t xml:space="preserve"> </w:t>
      </w:r>
    </w:p>
    <w:p w:rsidR="00D01D1E" w:rsidRPr="004B117C" w:rsidRDefault="00D01D1E" w:rsidP="00AA6F62">
      <w:pPr>
        <w:pStyle w:val="ParaNo"/>
        <w:tabs>
          <w:tab w:val="left" w:pos="567"/>
          <w:tab w:val="left" w:pos="1134"/>
          <w:tab w:val="left" w:pos="1701"/>
          <w:tab w:val="left" w:pos="2268"/>
          <w:tab w:val="left" w:pos="2835"/>
        </w:tabs>
      </w:pPr>
      <w:r w:rsidRPr="004B117C">
        <w:t xml:space="preserve">En mai 2007, </w:t>
      </w:r>
      <w:r w:rsidRPr="004B117C">
        <w:rPr>
          <w:b/>
        </w:rPr>
        <w:t>le taux d</w:t>
      </w:r>
      <w:r w:rsidR="004415FD">
        <w:rPr>
          <w:rFonts w:hint="eastAsia"/>
          <w:b/>
        </w:rPr>
        <w:t>’</w:t>
      </w:r>
      <w:r w:rsidRPr="004B117C">
        <w:rPr>
          <w:b/>
        </w:rPr>
        <w:t>emploi</w:t>
      </w:r>
      <w:r w:rsidRPr="004B117C">
        <w:t xml:space="preserve"> – proportion de salari</w:t>
      </w:r>
      <w:r w:rsidR="007E5107">
        <w:t>é</w:t>
      </w:r>
      <w:r w:rsidRPr="004B117C">
        <w:t xml:space="preserve">s parmi les personnes âgées de 15 </w:t>
      </w:r>
      <w:r w:rsidR="00292739">
        <w:t>à</w:t>
      </w:r>
      <w:r w:rsidR="00292739">
        <w:rPr>
          <w:rFonts w:hint="eastAsia"/>
        </w:rPr>
        <w:t> </w:t>
      </w:r>
      <w:r w:rsidRPr="004B117C">
        <w:t>64 ans – s</w:t>
      </w:r>
      <w:r w:rsidR="004415FD">
        <w:rPr>
          <w:rFonts w:hint="eastAsia"/>
        </w:rPr>
        <w:t>’</w:t>
      </w:r>
      <w:r w:rsidRPr="004B117C">
        <w:t>établissait à 1,5 unité de pourcentage de plus que l</w:t>
      </w:r>
      <w:r w:rsidR="004415FD">
        <w:rPr>
          <w:rFonts w:hint="eastAsia"/>
        </w:rPr>
        <w:t>’</w:t>
      </w:r>
      <w:r w:rsidRPr="004B117C">
        <w:t>année précédente, s</w:t>
      </w:r>
      <w:r w:rsidR="004415FD">
        <w:rPr>
          <w:rFonts w:hint="eastAsia"/>
        </w:rPr>
        <w:t>’</w:t>
      </w:r>
      <w:r w:rsidR="00292739">
        <w:t>élevant à</w:t>
      </w:r>
      <w:r w:rsidR="00292739">
        <w:rPr>
          <w:rFonts w:hint="eastAsia"/>
        </w:rPr>
        <w:t> </w:t>
      </w:r>
      <w:r w:rsidRPr="004B117C">
        <w:t xml:space="preserve">72 pour cent pour les hommes et </w:t>
      </w:r>
      <w:r w:rsidR="0048509E" w:rsidRPr="004B117C">
        <w:t>68</w:t>
      </w:r>
      <w:r w:rsidRPr="004B117C">
        <w:t>,</w:t>
      </w:r>
      <w:r w:rsidR="0048509E" w:rsidRPr="004B117C">
        <w:t>3</w:t>
      </w:r>
      <w:r w:rsidR="00486CDC" w:rsidRPr="004B117C">
        <w:t xml:space="preserve"> pour </w:t>
      </w:r>
      <w:r w:rsidRPr="004B117C">
        <w:t>les femmes.</w:t>
      </w:r>
    </w:p>
    <w:p w:rsidR="00B46C9B" w:rsidRPr="004B117C" w:rsidRDefault="00D01D1E" w:rsidP="00AA6F62">
      <w:pPr>
        <w:pStyle w:val="ParaNo"/>
        <w:tabs>
          <w:tab w:val="left" w:pos="567"/>
          <w:tab w:val="left" w:pos="1134"/>
          <w:tab w:val="left" w:pos="1701"/>
          <w:tab w:val="left" w:pos="2268"/>
          <w:tab w:val="left" w:pos="2835"/>
        </w:tabs>
      </w:pPr>
      <w:r w:rsidRPr="004B117C">
        <w:t xml:space="preserve">En mai 2007, </w:t>
      </w:r>
      <w:r w:rsidRPr="004B117C">
        <w:rPr>
          <w:b/>
        </w:rPr>
        <w:t>le taux de chômage</w:t>
      </w:r>
      <w:r w:rsidRPr="004B117C">
        <w:t xml:space="preserve"> s</w:t>
      </w:r>
      <w:r w:rsidR="004415FD">
        <w:rPr>
          <w:rFonts w:hint="eastAsia"/>
        </w:rPr>
        <w:t>’</w:t>
      </w:r>
      <w:r w:rsidRPr="004B117C">
        <w:t>élevait à 8,5 pour cent, soit 1,6 point de pourcentage de moins que l</w:t>
      </w:r>
      <w:r w:rsidR="004415FD">
        <w:rPr>
          <w:rFonts w:hint="eastAsia"/>
        </w:rPr>
        <w:t>’</w:t>
      </w:r>
      <w:r w:rsidRPr="004B117C">
        <w:t>année précédente. Il a varié entre 6,3 pour cent et 1</w:t>
      </w:r>
      <w:r w:rsidR="00B46C9B" w:rsidRPr="004B117C">
        <w:t>3,8 pour cent dans tout le pays (</w:t>
      </w:r>
      <w:r w:rsidR="0085694F">
        <w:t>voir le tableau</w:t>
      </w:r>
      <w:r w:rsidR="00B46C9B" w:rsidRPr="004B117C">
        <w:t> 5).</w:t>
      </w:r>
    </w:p>
    <w:p w:rsidR="0048509E" w:rsidRPr="004B117C" w:rsidRDefault="00B46C9B" w:rsidP="00AA6F62">
      <w:pPr>
        <w:pStyle w:val="ParaNo"/>
        <w:tabs>
          <w:tab w:val="left" w:pos="567"/>
          <w:tab w:val="left" w:pos="1134"/>
          <w:tab w:val="left" w:pos="1701"/>
          <w:tab w:val="left" w:pos="2268"/>
          <w:tab w:val="left" w:pos="2835"/>
        </w:tabs>
      </w:pPr>
      <w:r w:rsidRPr="004B117C">
        <w:t xml:space="preserve">À la fin de 2006, </w:t>
      </w:r>
      <w:r w:rsidR="007E5107">
        <w:t xml:space="preserve">le nombre de </w:t>
      </w:r>
      <w:r w:rsidRPr="004B117C">
        <w:t xml:space="preserve">citoyens étrangers </w:t>
      </w:r>
      <w:r w:rsidR="007E5107">
        <w:t>ayant leur domicile permanent</w:t>
      </w:r>
      <w:r w:rsidRPr="004B117C">
        <w:t xml:space="preserve"> en Finlande</w:t>
      </w:r>
      <w:r w:rsidR="007E5107">
        <w:t xml:space="preserve"> s</w:t>
      </w:r>
      <w:r w:rsidR="004415FD">
        <w:rPr>
          <w:rFonts w:hint="eastAsia"/>
        </w:rPr>
        <w:t>’</w:t>
      </w:r>
      <w:r w:rsidR="007E5107">
        <w:t xml:space="preserve">élevait à </w:t>
      </w:r>
      <w:r w:rsidR="007E5107" w:rsidRPr="004B117C">
        <w:t>quelque 122 000</w:t>
      </w:r>
      <w:r w:rsidRPr="004B117C">
        <w:t xml:space="preserve">, soit 2,3 pour cent de la population. De ce total, environ </w:t>
      </w:r>
      <w:r w:rsidR="0048509E" w:rsidRPr="004B117C">
        <w:t>55</w:t>
      </w:r>
      <w:r w:rsidRPr="004B117C">
        <w:t> </w:t>
      </w:r>
      <w:r w:rsidR="0048509E" w:rsidRPr="004B117C">
        <w:t>000 (45</w:t>
      </w:r>
      <w:r w:rsidR="00486CDC" w:rsidRPr="004B117C">
        <w:t> pour cent</w:t>
      </w:r>
      <w:r w:rsidR="0048509E" w:rsidRPr="004B117C">
        <w:t xml:space="preserve">) </w:t>
      </w:r>
      <w:r w:rsidRPr="004B117C">
        <w:t>représentaient la population active. Le chômage parmi les immigrants a baissé lentement ces dernières années. En automne 2006, leur taux de chômage avoisinait 26 pour cent, celui des femmes s</w:t>
      </w:r>
      <w:r w:rsidR="004415FD">
        <w:rPr>
          <w:rFonts w:hint="eastAsia"/>
        </w:rPr>
        <w:t>’</w:t>
      </w:r>
      <w:r w:rsidRPr="004B117C">
        <w:t xml:space="preserve">élevant à 29 pour cent. </w:t>
      </w:r>
    </w:p>
    <w:p w:rsidR="0048509E" w:rsidRPr="004B117C" w:rsidRDefault="0048509E" w:rsidP="00AA6F62">
      <w:pPr>
        <w:pStyle w:val="Heading3"/>
        <w:tabs>
          <w:tab w:val="left" w:pos="567"/>
          <w:tab w:val="left" w:pos="1134"/>
          <w:tab w:val="left" w:pos="1701"/>
          <w:tab w:val="left" w:pos="2268"/>
          <w:tab w:val="left" w:pos="2835"/>
        </w:tabs>
        <w:rPr>
          <w:rFonts w:ascii="Times New Roman" w:hAnsi="Times New Roman"/>
          <w:b w:val="0"/>
          <w:bCs/>
          <w:lang w:val="fr-CH"/>
        </w:rPr>
      </w:pPr>
      <w:bookmarkStart w:id="149" w:name="_Toc174441859"/>
      <w:r w:rsidRPr="004B117C">
        <w:rPr>
          <w:rFonts w:ascii="Times New Roman" w:hAnsi="Times New Roman"/>
          <w:b w:val="0"/>
          <w:bCs/>
          <w:lang w:val="fr-CH"/>
        </w:rPr>
        <w:t xml:space="preserve">Discrimination </w:t>
      </w:r>
      <w:r w:rsidR="004F2C45">
        <w:rPr>
          <w:rFonts w:ascii="Times New Roman" w:hAnsi="Times New Roman"/>
          <w:b w:val="0"/>
          <w:bCs/>
          <w:lang w:val="fr-CH"/>
        </w:rPr>
        <w:t>au travail</w:t>
      </w:r>
      <w:bookmarkEnd w:id="149"/>
    </w:p>
    <w:p w:rsidR="0048509E" w:rsidRPr="004B117C" w:rsidRDefault="0048509E" w:rsidP="00AA6F62">
      <w:pPr>
        <w:tabs>
          <w:tab w:val="left" w:pos="567"/>
          <w:tab w:val="left" w:pos="1134"/>
          <w:tab w:val="left" w:pos="1701"/>
          <w:tab w:val="left" w:pos="2268"/>
          <w:tab w:val="left" w:pos="2835"/>
        </w:tabs>
        <w:rPr>
          <w:szCs w:val="24"/>
          <w:lang w:val="fr-CH"/>
        </w:rPr>
      </w:pPr>
    </w:p>
    <w:p w:rsidR="00B937FB" w:rsidRPr="004B117C" w:rsidRDefault="004F2C45" w:rsidP="00AA6F62">
      <w:pPr>
        <w:pStyle w:val="ParaNo"/>
        <w:tabs>
          <w:tab w:val="left" w:pos="567"/>
          <w:tab w:val="left" w:pos="1134"/>
          <w:tab w:val="left" w:pos="1701"/>
          <w:tab w:val="left" w:pos="2268"/>
          <w:tab w:val="left" w:pos="2835"/>
        </w:tabs>
      </w:pPr>
      <w:r>
        <w:t xml:space="preserve">La loi sur les contrats de travail </w:t>
      </w:r>
      <w:r w:rsidR="0048509E" w:rsidRPr="004B117C">
        <w:t>(55/2001)</w:t>
      </w:r>
      <w:r w:rsidR="0048509E" w:rsidRPr="004F2C45">
        <w:rPr>
          <w:rStyle w:val="FootnoteReference"/>
          <w:b w:val="0"/>
          <w:sz w:val="20"/>
          <w:szCs w:val="20"/>
        </w:rPr>
        <w:footnoteReference w:id="18"/>
      </w:r>
      <w:r w:rsidR="0048509E" w:rsidRPr="004B117C">
        <w:t xml:space="preserve"> </w:t>
      </w:r>
      <w:r>
        <w:t>prescrit l</w:t>
      </w:r>
      <w:r w:rsidR="004415FD">
        <w:rPr>
          <w:rFonts w:hint="eastAsia"/>
        </w:rPr>
        <w:t>’</w:t>
      </w:r>
      <w:r>
        <w:t xml:space="preserve">égalité de traitement pour tous les salariés et interdit la discrimination. </w:t>
      </w:r>
      <w:r w:rsidRPr="004F2C45">
        <w:rPr>
          <w:lang w:val="fr-FR"/>
        </w:rPr>
        <w:t>L</w:t>
      </w:r>
      <w:r w:rsidR="004415FD">
        <w:rPr>
          <w:rFonts w:hint="eastAsia"/>
          <w:lang w:val="fr-FR"/>
        </w:rPr>
        <w:t>’</w:t>
      </w:r>
      <w:r w:rsidRPr="004F2C45">
        <w:rPr>
          <w:lang w:val="fr-FR"/>
        </w:rPr>
        <w:t xml:space="preserve">article 2 1), au Chapitre 2, de la loi (sur les obligations des employeurs) a été </w:t>
      </w:r>
      <w:r w:rsidR="007E5107">
        <w:rPr>
          <w:lang w:val="fr-FR"/>
        </w:rPr>
        <w:t>ap</w:t>
      </w:r>
      <w:r w:rsidRPr="004F2C45">
        <w:rPr>
          <w:lang w:val="fr-FR"/>
        </w:rPr>
        <w:t>pr</w:t>
      </w:r>
      <w:r w:rsidR="007E5107">
        <w:rPr>
          <w:lang w:val="fr-FR"/>
        </w:rPr>
        <w:t>ofondi</w:t>
      </w:r>
      <w:r w:rsidRPr="004F2C45">
        <w:rPr>
          <w:lang w:val="fr-FR"/>
        </w:rPr>
        <w:t xml:space="preserve"> en </w:t>
      </w:r>
      <w:r w:rsidR="0048509E" w:rsidRPr="004B117C">
        <w:t>2004.</w:t>
      </w:r>
      <w:r>
        <w:t xml:space="preserve"> </w:t>
      </w:r>
      <w:r w:rsidR="009039BB">
        <w:t xml:space="preserve"> </w:t>
      </w:r>
      <w:r w:rsidRPr="004F2C45">
        <w:t>L</w:t>
      </w:r>
      <w:r w:rsidR="004415FD">
        <w:rPr>
          <w:rFonts w:hint="eastAsia"/>
        </w:rPr>
        <w:t>’</w:t>
      </w:r>
      <w:r w:rsidRPr="004F2C45">
        <w:t>employeur ne doit exercer aucune discrimination indue à l</w:t>
      </w:r>
      <w:r w:rsidR="004415FD">
        <w:rPr>
          <w:rFonts w:hint="eastAsia"/>
        </w:rPr>
        <w:t>’</w:t>
      </w:r>
      <w:r w:rsidRPr="004F2C45">
        <w:t>égard de salari</w:t>
      </w:r>
      <w:r w:rsidRPr="004F2C45">
        <w:rPr>
          <w:rFonts w:hint="eastAsia"/>
        </w:rPr>
        <w:t>é</w:t>
      </w:r>
      <w:r w:rsidRPr="004F2C45">
        <w:t>s au</w:t>
      </w:r>
      <w:r w:rsidR="007E5107">
        <w:t>x</w:t>
      </w:r>
      <w:r w:rsidRPr="004F2C45">
        <w:t xml:space="preserve"> motif</w:t>
      </w:r>
      <w:r w:rsidR="007E5107">
        <w:t>s</w:t>
      </w:r>
      <w:r w:rsidRPr="004F2C45">
        <w:t xml:space="preserve"> suivant</w:t>
      </w:r>
      <w:r w:rsidR="007E5107">
        <w:t>s</w:t>
      </w:r>
      <w:r w:rsidRPr="004F2C45">
        <w:t>: âge, santé, handicap, origine nationale ou ethnique, nationalité, orientation s</w:t>
      </w:r>
      <w:r>
        <w:t>exuelle, langue, religion, opinion, convictions, liens familiaux, activité syndicale, activité politique ou autres éléments comparables. Des dispositions sur l</w:t>
      </w:r>
      <w:r w:rsidR="004415FD">
        <w:rPr>
          <w:rFonts w:hint="eastAsia"/>
        </w:rPr>
        <w:t>’</w:t>
      </w:r>
      <w:r>
        <w:t>interdiction de la discrimination sexuelle figurent dans la loi sur l</w:t>
      </w:r>
      <w:r w:rsidR="004415FD">
        <w:rPr>
          <w:rFonts w:hint="eastAsia"/>
        </w:rPr>
        <w:t>’</w:t>
      </w:r>
      <w:r>
        <w:t>égalité entre hommes et femmes (</w:t>
      </w:r>
      <w:r w:rsidR="0048509E" w:rsidRPr="004B117C">
        <w:t xml:space="preserve">609/1986). </w:t>
      </w:r>
      <w:r>
        <w:t>Les dispositions sur la définition du concept de discrimination, l</w:t>
      </w:r>
      <w:r w:rsidR="004415FD">
        <w:rPr>
          <w:rFonts w:hint="eastAsia"/>
        </w:rPr>
        <w:t>’</w:t>
      </w:r>
      <w:r>
        <w:t>interdiction des sanctions et la charge de la preuve dans les affaires concernant des actes discriminatoires sont prévues dans la loi sur la non</w:t>
      </w:r>
      <w:r>
        <w:noBreakHyphen/>
        <w:t xml:space="preserve">discrimination </w:t>
      </w:r>
      <w:r w:rsidR="0048509E" w:rsidRPr="004B117C">
        <w:t xml:space="preserve">(21/2004). </w:t>
      </w:r>
    </w:p>
    <w:p w:rsidR="0048509E" w:rsidRPr="004B117C" w:rsidRDefault="004F2C45" w:rsidP="00AA6F62">
      <w:pPr>
        <w:pStyle w:val="ParaNo"/>
        <w:tabs>
          <w:tab w:val="left" w:pos="567"/>
          <w:tab w:val="left" w:pos="1134"/>
          <w:tab w:val="left" w:pos="1701"/>
          <w:tab w:val="left" w:pos="2268"/>
          <w:tab w:val="left" w:pos="2835"/>
        </w:tabs>
      </w:pPr>
      <w:r>
        <w:t xml:space="preserve">Bien que la discrimination ethnique soit proscrite sans équivoque dans la législation, elle continue de se manifester dans la vie active. </w:t>
      </w:r>
      <w:r w:rsidRPr="004F2C45">
        <w:t>Certaines enquêtes ont été réalisées,</w:t>
      </w:r>
      <w:r w:rsidR="007E5107">
        <w:t xml:space="preserve"> dont</w:t>
      </w:r>
      <w:r w:rsidRPr="004F2C45">
        <w:t xml:space="preserve"> la dernière en 2002</w:t>
      </w:r>
      <w:r w:rsidR="0048509E" w:rsidRPr="004F2C45">
        <w:rPr>
          <w:rStyle w:val="FootnoteReference"/>
          <w:b w:val="0"/>
          <w:sz w:val="20"/>
          <w:szCs w:val="20"/>
        </w:rPr>
        <w:footnoteReference w:id="19"/>
      </w:r>
      <w:r>
        <w:t xml:space="preserve"> a révélé qu</w:t>
      </w:r>
      <w:r w:rsidR="004415FD">
        <w:rPr>
          <w:rFonts w:hint="eastAsia"/>
        </w:rPr>
        <w:t>’</w:t>
      </w:r>
      <w:r>
        <w:t>un immigrant sur deux a déclaré qu</w:t>
      </w:r>
      <w:r w:rsidR="004415FD">
        <w:rPr>
          <w:rFonts w:hint="eastAsia"/>
        </w:rPr>
        <w:t>’</w:t>
      </w:r>
      <w:r>
        <w:t>il avait subi une discrimination au recrutement en raison de son origine ethnique.</w:t>
      </w:r>
    </w:p>
    <w:p w:rsidR="0048509E" w:rsidRPr="004B117C" w:rsidRDefault="0048509E" w:rsidP="00292739">
      <w:pPr>
        <w:pStyle w:val="Heading3"/>
        <w:keepNext w:val="0"/>
        <w:tabs>
          <w:tab w:val="left" w:pos="567"/>
          <w:tab w:val="left" w:pos="1134"/>
          <w:tab w:val="left" w:pos="1701"/>
          <w:tab w:val="left" w:pos="2268"/>
          <w:tab w:val="left" w:pos="2835"/>
        </w:tabs>
        <w:rPr>
          <w:rFonts w:ascii="Times New Roman" w:hAnsi="Times New Roman"/>
          <w:b w:val="0"/>
          <w:bCs/>
          <w:lang w:val="fr-CH"/>
        </w:rPr>
      </w:pPr>
      <w:bookmarkStart w:id="150" w:name="_Toc173826635"/>
      <w:bookmarkStart w:id="151" w:name="_Toc174441860"/>
      <w:r w:rsidRPr="004B117C">
        <w:rPr>
          <w:rFonts w:ascii="Times New Roman" w:hAnsi="Times New Roman"/>
          <w:b w:val="0"/>
          <w:bCs/>
          <w:lang w:val="fr-CH"/>
        </w:rPr>
        <w:t>Emplo</w:t>
      </w:r>
      <w:r w:rsidR="004F2C45">
        <w:rPr>
          <w:rFonts w:ascii="Times New Roman" w:hAnsi="Times New Roman"/>
          <w:b w:val="0"/>
          <w:bCs/>
          <w:lang w:val="fr-CH"/>
        </w:rPr>
        <w:t>i de Roms</w:t>
      </w:r>
      <w:bookmarkEnd w:id="150"/>
      <w:bookmarkEnd w:id="151"/>
    </w:p>
    <w:p w:rsidR="0048509E" w:rsidRPr="004B117C" w:rsidRDefault="0048509E" w:rsidP="00AA6F62">
      <w:pPr>
        <w:tabs>
          <w:tab w:val="left" w:pos="567"/>
          <w:tab w:val="left" w:pos="1134"/>
          <w:tab w:val="left" w:pos="1701"/>
          <w:tab w:val="left" w:pos="2268"/>
          <w:tab w:val="left" w:pos="2835"/>
        </w:tabs>
        <w:rPr>
          <w:szCs w:val="24"/>
          <w:lang w:val="fr-CH"/>
        </w:rPr>
      </w:pPr>
    </w:p>
    <w:p w:rsidR="00B937FB" w:rsidRPr="007D38B6" w:rsidRDefault="004F2C45" w:rsidP="00AA6F62">
      <w:pPr>
        <w:pStyle w:val="ParaNo"/>
        <w:tabs>
          <w:tab w:val="left" w:pos="567"/>
          <w:tab w:val="left" w:pos="1134"/>
          <w:tab w:val="left" w:pos="1701"/>
          <w:tab w:val="left" w:pos="2268"/>
          <w:tab w:val="left" w:pos="2835"/>
        </w:tabs>
      </w:pPr>
      <w:r w:rsidRPr="007D38B6">
        <w:t>Concernant l</w:t>
      </w:r>
      <w:r w:rsidR="004415FD">
        <w:rPr>
          <w:rFonts w:hint="eastAsia"/>
        </w:rPr>
        <w:t>’</w:t>
      </w:r>
      <w:r w:rsidRPr="007D38B6">
        <w:t>article 5 de la Convention, le Comité pour l</w:t>
      </w:r>
      <w:r w:rsidR="004415FD">
        <w:rPr>
          <w:rFonts w:hint="eastAsia"/>
        </w:rPr>
        <w:t>’</w:t>
      </w:r>
      <w:r w:rsidRPr="007D38B6">
        <w:t>élimination de la discrimination raciale s</w:t>
      </w:r>
      <w:r w:rsidR="004415FD">
        <w:rPr>
          <w:rFonts w:hint="eastAsia"/>
        </w:rPr>
        <w:t>’</w:t>
      </w:r>
      <w:r w:rsidRPr="007D38B6">
        <w:t xml:space="preserve">est préoccupé des difficultés </w:t>
      </w:r>
      <w:r w:rsidR="007D38B6" w:rsidRPr="007D38B6">
        <w:t>éprouvées</w:t>
      </w:r>
      <w:r w:rsidR="007D38B6">
        <w:t xml:space="preserve"> par les Roms en matière d</w:t>
      </w:r>
      <w:r w:rsidR="004415FD">
        <w:rPr>
          <w:rFonts w:hint="eastAsia"/>
        </w:rPr>
        <w:t>’</w:t>
      </w:r>
      <w:r w:rsidR="007D38B6">
        <w:t>emploi, de logement et d</w:t>
      </w:r>
      <w:r w:rsidR="004415FD">
        <w:rPr>
          <w:rFonts w:hint="eastAsia"/>
        </w:rPr>
        <w:t>’</w:t>
      </w:r>
      <w:r w:rsidR="007D38B6">
        <w:t>éducation, ainsi que des cas signalés où ils ont été discriminés, dans la vie quotidienne, se voyant par exemple refuser l</w:t>
      </w:r>
      <w:r w:rsidR="004415FD">
        <w:rPr>
          <w:rFonts w:hint="eastAsia"/>
        </w:rPr>
        <w:t>’</w:t>
      </w:r>
      <w:r w:rsidR="007D38B6">
        <w:t>accès aux lieux publics,  restaurants et bars.</w:t>
      </w:r>
    </w:p>
    <w:p w:rsidR="00B937FB" w:rsidRPr="004B117C" w:rsidRDefault="007D38B6" w:rsidP="00AA6F62">
      <w:pPr>
        <w:pStyle w:val="ParaNo"/>
        <w:tabs>
          <w:tab w:val="left" w:pos="567"/>
          <w:tab w:val="left" w:pos="1134"/>
          <w:tab w:val="left" w:pos="1701"/>
          <w:tab w:val="left" w:pos="2268"/>
          <w:tab w:val="left" w:pos="2835"/>
        </w:tabs>
      </w:pPr>
      <w:r>
        <w:t>Le Comité a attiré l</w:t>
      </w:r>
      <w:r w:rsidR="004415FD">
        <w:rPr>
          <w:rFonts w:hint="eastAsia"/>
        </w:rPr>
        <w:t>’</w:t>
      </w:r>
      <w:r>
        <w:t>attention sur sa recommandation générale n° 25 concernant la discrimination à l</w:t>
      </w:r>
      <w:r w:rsidR="004415FD">
        <w:rPr>
          <w:rFonts w:hint="eastAsia"/>
        </w:rPr>
        <w:t>’</w:t>
      </w:r>
      <w:r>
        <w:t>égard des Roms et recommandé à l</w:t>
      </w:r>
      <w:r w:rsidR="004415FD">
        <w:rPr>
          <w:rFonts w:hint="eastAsia"/>
        </w:rPr>
        <w:t>’</w:t>
      </w:r>
      <w:r>
        <w:t xml:space="preserve">État partie de prendre toutes les mesures </w:t>
      </w:r>
      <w:r w:rsidR="007E5107">
        <w:t>nécessair</w:t>
      </w:r>
      <w:r>
        <w:t>es pour accroître la tolérance et éliminer l</w:t>
      </w:r>
      <w:r w:rsidR="007E5107">
        <w:t>e</w:t>
      </w:r>
      <w:r>
        <w:t xml:space="preserve">s préjugés et stéréotypes </w:t>
      </w:r>
      <w:r w:rsidR="007E5107">
        <w:t>préjudiciables</w:t>
      </w:r>
      <w:r>
        <w:t xml:space="preserve"> afin d</w:t>
      </w:r>
      <w:r w:rsidR="004415FD">
        <w:rPr>
          <w:rFonts w:hint="eastAsia"/>
        </w:rPr>
        <w:t>’</w:t>
      </w:r>
      <w:r>
        <w:t>éviter toute discrimination à l</w:t>
      </w:r>
      <w:r w:rsidR="004415FD">
        <w:rPr>
          <w:rFonts w:hint="eastAsia"/>
        </w:rPr>
        <w:t>’</w:t>
      </w:r>
      <w:r>
        <w:t>encontre de membres de la communauté rom.</w:t>
      </w:r>
    </w:p>
    <w:p w:rsidR="00B937FB" w:rsidRPr="004B117C" w:rsidRDefault="007D38B6" w:rsidP="00AA6F62">
      <w:pPr>
        <w:pStyle w:val="ParaNo"/>
        <w:tabs>
          <w:tab w:val="left" w:pos="567"/>
          <w:tab w:val="left" w:pos="1134"/>
          <w:tab w:val="left" w:pos="1701"/>
          <w:tab w:val="left" w:pos="2268"/>
          <w:tab w:val="left" w:pos="2835"/>
        </w:tabs>
      </w:pPr>
      <w:r>
        <w:t>Quelque 10 000 Roms vivent en Finlande, dont la moitié environ sont en âge d</w:t>
      </w:r>
      <w:r w:rsidR="004415FD">
        <w:rPr>
          <w:rFonts w:hint="eastAsia"/>
        </w:rPr>
        <w:t>’</w:t>
      </w:r>
      <w:r>
        <w:t xml:space="preserve">activité. </w:t>
      </w:r>
      <w:r w:rsidRPr="00A13084">
        <w:rPr>
          <w:lang w:val="fr-FR"/>
        </w:rPr>
        <w:t>Selon un rapport sur les s</w:t>
      </w:r>
      <w:r w:rsidR="00A13084" w:rsidRPr="00A13084">
        <w:rPr>
          <w:lang w:val="fr-FR"/>
        </w:rPr>
        <w:t>ervices de l</w:t>
      </w:r>
      <w:r w:rsidR="004415FD">
        <w:rPr>
          <w:rFonts w:hint="eastAsia"/>
          <w:lang w:val="fr-FR"/>
        </w:rPr>
        <w:t>’</w:t>
      </w:r>
      <w:r w:rsidR="00A13084" w:rsidRPr="00A13084">
        <w:rPr>
          <w:lang w:val="fr-FR"/>
        </w:rPr>
        <w:t>emploi établi en 2003 par le Ministère du travail à l</w:t>
      </w:r>
      <w:r w:rsidR="004415FD">
        <w:rPr>
          <w:rFonts w:hint="eastAsia"/>
          <w:lang w:val="fr-FR"/>
        </w:rPr>
        <w:t>’</w:t>
      </w:r>
      <w:r w:rsidR="00A13084">
        <w:rPr>
          <w:lang w:val="fr-FR"/>
        </w:rPr>
        <w:t xml:space="preserve">initiative du </w:t>
      </w:r>
      <w:r w:rsidR="00804C4E">
        <w:rPr>
          <w:lang w:val="fr-FR"/>
        </w:rPr>
        <w:t>médiateur des minorités</w:t>
      </w:r>
      <w:r w:rsidR="00A13084">
        <w:rPr>
          <w:lang w:val="fr-FR"/>
        </w:rPr>
        <w:t>, leur taux de chômage est estimé à 20 pour cent. Il est également très inquiétant chez les jeunes, du fait en partie que nombre d</w:t>
      </w:r>
      <w:r w:rsidR="004415FD">
        <w:rPr>
          <w:rFonts w:hint="eastAsia"/>
          <w:lang w:val="fr-FR"/>
        </w:rPr>
        <w:t>’</w:t>
      </w:r>
      <w:r w:rsidR="00A13084">
        <w:rPr>
          <w:lang w:val="fr-FR"/>
        </w:rPr>
        <w:t>entre eux n</w:t>
      </w:r>
      <w:r w:rsidR="004415FD">
        <w:rPr>
          <w:rFonts w:hint="eastAsia"/>
          <w:lang w:val="fr-FR"/>
        </w:rPr>
        <w:t>’</w:t>
      </w:r>
      <w:r w:rsidR="00A13084">
        <w:rPr>
          <w:lang w:val="fr-FR"/>
        </w:rPr>
        <w:t xml:space="preserve">ont </w:t>
      </w:r>
      <w:r w:rsidR="007E5107">
        <w:rPr>
          <w:lang w:val="fr-FR"/>
        </w:rPr>
        <w:t>aucun certificat de l</w:t>
      </w:r>
      <w:r w:rsidR="004415FD">
        <w:rPr>
          <w:rFonts w:hint="eastAsia"/>
          <w:lang w:val="fr-FR"/>
        </w:rPr>
        <w:t>’</w:t>
      </w:r>
      <w:r w:rsidR="007E5107">
        <w:rPr>
          <w:lang w:val="fr-FR"/>
        </w:rPr>
        <w:t>enseignement élémentaire</w:t>
      </w:r>
      <w:r w:rsidR="00A13084">
        <w:rPr>
          <w:lang w:val="fr-FR"/>
        </w:rPr>
        <w:t>.</w:t>
      </w:r>
    </w:p>
    <w:p w:rsidR="00B937FB" w:rsidRPr="00EF31C8" w:rsidRDefault="00A13084" w:rsidP="00AA6F62">
      <w:pPr>
        <w:pStyle w:val="ParaNo"/>
        <w:tabs>
          <w:tab w:val="left" w:pos="567"/>
          <w:tab w:val="left" w:pos="1134"/>
          <w:tab w:val="left" w:pos="1701"/>
          <w:tab w:val="left" w:pos="2268"/>
          <w:tab w:val="left" w:pos="2835"/>
        </w:tabs>
      </w:pPr>
      <w:r w:rsidRPr="00EF31C8">
        <w:t>Les préjugés de la majorité de la population envers les Roms dans la vie active et leur réputation d</w:t>
      </w:r>
      <w:r w:rsidR="004415FD">
        <w:rPr>
          <w:rFonts w:hint="eastAsia"/>
        </w:rPr>
        <w:t>’</w:t>
      </w:r>
      <w:r w:rsidR="007E5107">
        <w:t>être peu travailleurs</w:t>
      </w:r>
      <w:r w:rsidRPr="00EF31C8">
        <w:t xml:space="preserve"> sont profondément ancrés. L</w:t>
      </w:r>
      <w:r w:rsidR="004415FD">
        <w:rPr>
          <w:rFonts w:hint="eastAsia"/>
        </w:rPr>
        <w:t>’</w:t>
      </w:r>
      <w:r w:rsidRPr="00EF31C8">
        <w:t>attitude de refus des employeurs constitue l</w:t>
      </w:r>
      <w:r w:rsidR="004415FD">
        <w:rPr>
          <w:rFonts w:hint="eastAsia"/>
        </w:rPr>
        <w:t>’</w:t>
      </w:r>
      <w:r w:rsidRPr="00EF31C8">
        <w:t>obstacle majeur au recrutement de Roms. Le C</w:t>
      </w:r>
      <w:r w:rsidR="00EF31C8" w:rsidRPr="00EF31C8">
        <w:t>o</w:t>
      </w:r>
      <w:r w:rsidRPr="00EF31C8">
        <w:t>mité consultati</w:t>
      </w:r>
      <w:r w:rsidR="001131EC">
        <w:t>f</w:t>
      </w:r>
      <w:r w:rsidRPr="00EF31C8">
        <w:t xml:space="preserve"> pour les affaires roms a été avisé de nombreux cas supposant une discrimination à tous les stades du recrutement. Les femmes roms port</w:t>
      </w:r>
      <w:r w:rsidR="001131EC">
        <w:t>a</w:t>
      </w:r>
      <w:r w:rsidRPr="00EF31C8">
        <w:t>nt le costume traditionnel se heurtent aux préjugés, leur costume servant de prétexte pour ne pas les engager.</w:t>
      </w:r>
      <w:r w:rsidR="0048509E" w:rsidRPr="00EF31C8">
        <w:t xml:space="preserve"> </w:t>
      </w:r>
    </w:p>
    <w:p w:rsidR="00B937FB" w:rsidRPr="004B117C" w:rsidRDefault="00EF31C8" w:rsidP="00AA6F62">
      <w:pPr>
        <w:pStyle w:val="ParaNo"/>
        <w:tabs>
          <w:tab w:val="left" w:pos="567"/>
          <w:tab w:val="left" w:pos="1134"/>
          <w:tab w:val="left" w:pos="1701"/>
          <w:tab w:val="left" w:pos="2268"/>
          <w:tab w:val="left" w:pos="2835"/>
        </w:tabs>
      </w:pPr>
      <w:r>
        <w:t>Les Roms éprouvent des difficultés à trouver des places d</w:t>
      </w:r>
      <w:r w:rsidR="004415FD">
        <w:rPr>
          <w:rFonts w:hint="eastAsia"/>
        </w:rPr>
        <w:t>’</w:t>
      </w:r>
      <w:r>
        <w:t>apprentissage et d</w:t>
      </w:r>
      <w:r w:rsidR="001131EC">
        <w:t xml:space="preserve">es </w:t>
      </w:r>
      <w:r>
        <w:t>emplois subventionnés en raison des préjugés. Leur manque de formation pratique limite leurs possibilités d</w:t>
      </w:r>
      <w:r w:rsidR="004415FD">
        <w:rPr>
          <w:rFonts w:hint="eastAsia"/>
        </w:rPr>
        <w:t>’</w:t>
      </w:r>
      <w:r>
        <w:t>obtenir un travail. Toutefois, les Roms salariés ne s</w:t>
      </w:r>
      <w:r w:rsidR="004415FD">
        <w:rPr>
          <w:rFonts w:hint="eastAsia"/>
        </w:rPr>
        <w:t>’</w:t>
      </w:r>
      <w:r>
        <w:t>estiment pas traités inéquitablement et les employeurs sont en général satisfaits des travailleurs d</w:t>
      </w:r>
      <w:r w:rsidR="004415FD">
        <w:rPr>
          <w:rFonts w:hint="eastAsia"/>
        </w:rPr>
        <w:t>’</w:t>
      </w:r>
      <w:r>
        <w:t>origine rom.</w:t>
      </w:r>
    </w:p>
    <w:p w:rsidR="0048509E" w:rsidRPr="004B117C" w:rsidRDefault="00EF31C8" w:rsidP="00AA6F62">
      <w:pPr>
        <w:pStyle w:val="ParaNo"/>
        <w:tabs>
          <w:tab w:val="left" w:pos="567"/>
          <w:tab w:val="left" w:pos="1134"/>
          <w:tab w:val="left" w:pos="1701"/>
          <w:tab w:val="left" w:pos="2268"/>
          <w:tab w:val="left" w:pos="2835"/>
        </w:tabs>
      </w:pPr>
      <w:r w:rsidRPr="00EF31C8">
        <w:rPr>
          <w:lang w:val="fr-FR"/>
        </w:rPr>
        <w:t>Le Ministère du travail s</w:t>
      </w:r>
      <w:r w:rsidR="004415FD">
        <w:rPr>
          <w:rFonts w:hint="eastAsia"/>
          <w:lang w:val="fr-FR"/>
        </w:rPr>
        <w:t>’</w:t>
      </w:r>
      <w:r w:rsidRPr="00EF31C8">
        <w:rPr>
          <w:lang w:val="fr-FR"/>
        </w:rPr>
        <w:t>est employé à promouvoir l</w:t>
      </w:r>
      <w:r w:rsidR="004415FD">
        <w:rPr>
          <w:rFonts w:hint="eastAsia"/>
          <w:lang w:val="fr-FR"/>
        </w:rPr>
        <w:t>’</w:t>
      </w:r>
      <w:r w:rsidRPr="00EF31C8">
        <w:rPr>
          <w:lang w:val="fr-FR"/>
        </w:rPr>
        <w:t xml:space="preserve">emploi parmi les Roms. </w:t>
      </w:r>
      <w:r>
        <w:rPr>
          <w:lang w:val="fr-FR"/>
        </w:rPr>
        <w:t>Il a notamment invité les bureaux de l</w:t>
      </w:r>
      <w:r w:rsidR="004415FD">
        <w:rPr>
          <w:rFonts w:hint="eastAsia"/>
          <w:lang w:val="fr-FR"/>
        </w:rPr>
        <w:t>’</w:t>
      </w:r>
      <w:r>
        <w:rPr>
          <w:lang w:val="fr-FR"/>
        </w:rPr>
        <w:t>emploi à désigner des responsables à cet effet à l</w:t>
      </w:r>
      <w:r w:rsidR="004415FD">
        <w:rPr>
          <w:rFonts w:hint="eastAsia"/>
          <w:lang w:val="fr-FR"/>
        </w:rPr>
        <w:t>’</w:t>
      </w:r>
      <w:r>
        <w:rPr>
          <w:lang w:val="fr-FR"/>
        </w:rPr>
        <w:t>échelon local et à former leur personnel à la culture rom et à l</w:t>
      </w:r>
      <w:r w:rsidR="004415FD">
        <w:rPr>
          <w:rFonts w:hint="eastAsia"/>
          <w:lang w:val="fr-FR"/>
        </w:rPr>
        <w:t>’</w:t>
      </w:r>
      <w:r>
        <w:rPr>
          <w:lang w:val="fr-FR"/>
        </w:rPr>
        <w:t>égalité ethnique. Des représentants des relations professionnelles ont été désignés auprès des comités consultatifs régionaux et les bureaux de l</w:t>
      </w:r>
      <w:r w:rsidR="004415FD">
        <w:rPr>
          <w:rFonts w:hint="eastAsia"/>
          <w:lang w:val="fr-FR"/>
        </w:rPr>
        <w:t>’</w:t>
      </w:r>
      <w:r>
        <w:rPr>
          <w:lang w:val="fr-FR"/>
        </w:rPr>
        <w:t>emploi ont été encouragés à rechercher, de concert a</w:t>
      </w:r>
      <w:r w:rsidR="00292739">
        <w:rPr>
          <w:lang w:val="fr-FR"/>
        </w:rPr>
        <w:t>vec des représentants roms, les</w:t>
      </w:r>
      <w:r w:rsidR="00292739">
        <w:rPr>
          <w:rFonts w:hint="eastAsia"/>
          <w:lang w:val="fr-FR"/>
        </w:rPr>
        <w:t> </w:t>
      </w:r>
      <w:r>
        <w:rPr>
          <w:lang w:val="fr-FR"/>
        </w:rPr>
        <w:t>moyens de favoriser l</w:t>
      </w:r>
      <w:r w:rsidR="004415FD">
        <w:rPr>
          <w:rFonts w:hint="eastAsia"/>
          <w:lang w:val="fr-FR"/>
        </w:rPr>
        <w:t>’</w:t>
      </w:r>
      <w:r>
        <w:rPr>
          <w:lang w:val="fr-FR"/>
        </w:rPr>
        <w:t>emploi des jeunes roms en particulier et d</w:t>
      </w:r>
      <w:r w:rsidR="004415FD">
        <w:rPr>
          <w:rFonts w:hint="eastAsia"/>
          <w:lang w:val="fr-FR"/>
        </w:rPr>
        <w:t>’</w:t>
      </w:r>
      <w:r>
        <w:rPr>
          <w:lang w:val="fr-FR"/>
        </w:rPr>
        <w:t>organiser une formation adaptée. De plus, nombre de projets concernant l</w:t>
      </w:r>
      <w:r w:rsidR="004415FD">
        <w:rPr>
          <w:rFonts w:hint="eastAsia"/>
          <w:lang w:val="fr-FR"/>
        </w:rPr>
        <w:t>’</w:t>
      </w:r>
      <w:r>
        <w:rPr>
          <w:lang w:val="fr-FR"/>
        </w:rPr>
        <w:t>emploi de Roms, financés entre autres par le Fonds social européen, ont été exécutés ces dernières années dans différentes parties du pays.</w:t>
      </w:r>
      <w:r w:rsidR="0048509E" w:rsidRPr="004B117C">
        <w:t xml:space="preserve"> </w:t>
      </w:r>
    </w:p>
    <w:p w:rsidR="0048509E" w:rsidRPr="004B117C" w:rsidRDefault="0048509E"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52" w:name="_Toc173826636"/>
      <w:bookmarkStart w:id="153" w:name="_Toc174441861"/>
      <w:r w:rsidRPr="004B117C">
        <w:rPr>
          <w:rFonts w:ascii="Times New Roman" w:hAnsi="Times New Roman"/>
          <w:b w:val="0"/>
          <w:bCs/>
          <w:sz w:val="24"/>
          <w:szCs w:val="24"/>
          <w:lang w:val="fr-CH"/>
        </w:rPr>
        <w:t>Emplo</w:t>
      </w:r>
      <w:r w:rsidR="00EF31C8">
        <w:rPr>
          <w:rFonts w:ascii="Times New Roman" w:hAnsi="Times New Roman"/>
          <w:b w:val="0"/>
          <w:bCs/>
          <w:sz w:val="24"/>
          <w:szCs w:val="24"/>
          <w:lang w:val="fr-CH"/>
        </w:rPr>
        <w:t>i de personnes issues de l</w:t>
      </w:r>
      <w:r w:rsidR="004415FD">
        <w:rPr>
          <w:rFonts w:ascii="Times New Roman" w:hAnsi="Times New Roman" w:hint="eastAsia"/>
          <w:b w:val="0"/>
          <w:bCs/>
          <w:sz w:val="24"/>
          <w:szCs w:val="24"/>
          <w:lang w:val="fr-CH"/>
        </w:rPr>
        <w:t>’</w:t>
      </w:r>
      <w:r w:rsidR="00EF31C8">
        <w:rPr>
          <w:rFonts w:ascii="Times New Roman" w:hAnsi="Times New Roman"/>
          <w:b w:val="0"/>
          <w:bCs/>
          <w:sz w:val="24"/>
          <w:szCs w:val="24"/>
          <w:lang w:val="fr-CH"/>
        </w:rPr>
        <w:t>immigration</w:t>
      </w:r>
      <w:bookmarkEnd w:id="152"/>
      <w:bookmarkEnd w:id="153"/>
      <w:r w:rsidRPr="004B117C">
        <w:rPr>
          <w:rFonts w:ascii="Times New Roman" w:hAnsi="Times New Roman"/>
          <w:b w:val="0"/>
          <w:bCs/>
          <w:sz w:val="24"/>
          <w:szCs w:val="24"/>
          <w:lang w:val="fr-CH"/>
        </w:rPr>
        <w:t xml:space="preserve"> </w:t>
      </w:r>
    </w:p>
    <w:p w:rsidR="00B937FB" w:rsidRPr="004B117C" w:rsidRDefault="00EF31C8" w:rsidP="00AA6F62">
      <w:pPr>
        <w:pStyle w:val="ParaNo"/>
        <w:tabs>
          <w:tab w:val="left" w:pos="567"/>
          <w:tab w:val="left" w:pos="1134"/>
          <w:tab w:val="left" w:pos="1701"/>
          <w:tab w:val="left" w:pos="2268"/>
          <w:tab w:val="left" w:pos="2835"/>
        </w:tabs>
      </w:pPr>
      <w:r>
        <w:t>L</w:t>
      </w:r>
      <w:r w:rsidR="004415FD">
        <w:rPr>
          <w:rFonts w:hint="eastAsia"/>
        </w:rPr>
        <w:t>’</w:t>
      </w:r>
      <w:r>
        <w:t>emploi de personnes issues de l</w:t>
      </w:r>
      <w:r w:rsidR="004415FD">
        <w:rPr>
          <w:rFonts w:hint="eastAsia"/>
        </w:rPr>
        <w:t>’</w:t>
      </w:r>
      <w:r>
        <w:t>immigration en Finlande demeure problématique. Dans certains cas, le faible degré de connaissance du finnois ou du suédois des demandeurs d</w:t>
      </w:r>
      <w:r w:rsidR="004415FD">
        <w:rPr>
          <w:rFonts w:hint="eastAsia"/>
        </w:rPr>
        <w:t>’</w:t>
      </w:r>
      <w:r>
        <w:t>emploi est à l</w:t>
      </w:r>
      <w:r w:rsidR="004415FD">
        <w:rPr>
          <w:rFonts w:hint="eastAsia"/>
        </w:rPr>
        <w:t>’</w:t>
      </w:r>
      <w:r>
        <w:t>origine des difficultés. Le plus souvent, les problèmes tiennent à l</w:t>
      </w:r>
      <w:r w:rsidR="004415FD">
        <w:rPr>
          <w:rFonts w:hint="eastAsia"/>
        </w:rPr>
        <w:t>’</w:t>
      </w:r>
      <w:r>
        <w:t>attitude défavorable des employeurs envers des demandeurs d</w:t>
      </w:r>
      <w:r w:rsidR="004415FD">
        <w:rPr>
          <w:rFonts w:hint="eastAsia"/>
        </w:rPr>
        <w:t>’</w:t>
      </w:r>
      <w:r>
        <w:t>emploi d</w:t>
      </w:r>
      <w:r w:rsidR="004415FD">
        <w:rPr>
          <w:rFonts w:hint="eastAsia"/>
        </w:rPr>
        <w:t>’</w:t>
      </w:r>
      <w:r>
        <w:t>origine étrangère. L</w:t>
      </w:r>
      <w:r w:rsidR="004415FD">
        <w:rPr>
          <w:rFonts w:hint="eastAsia"/>
        </w:rPr>
        <w:t>’</w:t>
      </w:r>
      <w:r>
        <w:t>ECRI a souligné ce phénomène dans son rapport sur la Finlande en 2007.</w:t>
      </w:r>
    </w:p>
    <w:p w:rsidR="00B937FB" w:rsidRPr="004B117C" w:rsidRDefault="00FD128F" w:rsidP="00AA6F62">
      <w:pPr>
        <w:pStyle w:val="ParaNo"/>
        <w:tabs>
          <w:tab w:val="left" w:pos="567"/>
          <w:tab w:val="left" w:pos="1134"/>
          <w:tab w:val="left" w:pos="1701"/>
          <w:tab w:val="left" w:pos="2268"/>
          <w:tab w:val="left" w:pos="2835"/>
        </w:tabs>
      </w:pPr>
      <w:r w:rsidRPr="00FD128F">
        <w:rPr>
          <w:lang w:val="fr-FR"/>
        </w:rPr>
        <w:t xml:space="preserve">Le </w:t>
      </w:r>
      <w:r w:rsidR="00804C4E">
        <w:rPr>
          <w:lang w:val="fr-FR"/>
        </w:rPr>
        <w:t>médiateur des minorités</w:t>
      </w:r>
      <w:r w:rsidRPr="00FD128F">
        <w:rPr>
          <w:lang w:val="fr-FR"/>
        </w:rPr>
        <w:t xml:space="preserve"> a examiné de nombreux cas où l</w:t>
      </w:r>
      <w:r w:rsidR="004415FD">
        <w:rPr>
          <w:rFonts w:hint="eastAsia"/>
          <w:lang w:val="fr-FR"/>
        </w:rPr>
        <w:t>’</w:t>
      </w:r>
      <w:r w:rsidRPr="00FD128F">
        <w:rPr>
          <w:lang w:val="fr-FR"/>
        </w:rPr>
        <w:t xml:space="preserve">exigence inutile de connaissances linguistiques ou la nationalité ont fait obstacle au recrutement. </w:t>
      </w:r>
      <w:r>
        <w:rPr>
          <w:lang w:val="fr-FR"/>
        </w:rPr>
        <w:t>Le programme de politique du Gouvernement sur les migrations contient des mesures visant à accroître l</w:t>
      </w:r>
      <w:r w:rsidR="004415FD">
        <w:rPr>
          <w:rFonts w:hint="eastAsia"/>
          <w:lang w:val="fr-FR"/>
        </w:rPr>
        <w:t>’</w:t>
      </w:r>
      <w:r>
        <w:rPr>
          <w:lang w:val="fr-FR"/>
        </w:rPr>
        <w:t>emploi parmi les immigrants, et également la pleine reconnaissance des diplômes et titres étrangers pour la recherche d</w:t>
      </w:r>
      <w:r w:rsidR="004415FD">
        <w:rPr>
          <w:rFonts w:hint="eastAsia"/>
          <w:lang w:val="fr-FR"/>
        </w:rPr>
        <w:t>’</w:t>
      </w:r>
      <w:r>
        <w:rPr>
          <w:lang w:val="fr-FR"/>
        </w:rPr>
        <w:t>emploi en Finlande.</w:t>
      </w:r>
    </w:p>
    <w:p w:rsidR="0048509E" w:rsidRPr="00FD128F" w:rsidRDefault="00FD128F" w:rsidP="00AA6F62">
      <w:pPr>
        <w:pStyle w:val="ParaNo"/>
        <w:tabs>
          <w:tab w:val="left" w:pos="567"/>
          <w:tab w:val="left" w:pos="1134"/>
          <w:tab w:val="left" w:pos="1701"/>
          <w:tab w:val="left" w:pos="2268"/>
          <w:tab w:val="left" w:pos="2835"/>
        </w:tabs>
        <w:rPr>
          <w:lang w:val="fr-FR"/>
        </w:rPr>
      </w:pPr>
      <w:r w:rsidRPr="00FD128F">
        <w:rPr>
          <w:lang w:val="fr-FR"/>
        </w:rPr>
        <w:t xml:space="preserve">De </w:t>
      </w:r>
      <w:r w:rsidR="0048509E" w:rsidRPr="00FD128F">
        <w:rPr>
          <w:lang w:val="fr-FR"/>
        </w:rPr>
        <w:t>2000</w:t>
      </w:r>
      <w:r w:rsidRPr="00FD128F">
        <w:rPr>
          <w:lang w:val="fr-FR"/>
        </w:rPr>
        <w:t xml:space="preserve"> à </w:t>
      </w:r>
      <w:r w:rsidR="0048509E" w:rsidRPr="00FD128F">
        <w:rPr>
          <w:lang w:val="fr-FR"/>
        </w:rPr>
        <w:t xml:space="preserve">2006, </w:t>
      </w:r>
      <w:r w:rsidRPr="00FD128F">
        <w:rPr>
          <w:lang w:val="fr-FR"/>
        </w:rPr>
        <w:t xml:space="preserve">le Fonds social européen a </w:t>
      </w:r>
      <w:r w:rsidRPr="00FD128F">
        <w:rPr>
          <w:rFonts w:hint="eastAsia"/>
          <w:lang w:val="fr-FR"/>
        </w:rPr>
        <w:t>financ</w:t>
      </w:r>
      <w:r w:rsidR="001131EC">
        <w:rPr>
          <w:lang w:val="fr-FR"/>
        </w:rPr>
        <w:t>é</w:t>
      </w:r>
      <w:r w:rsidRPr="00FD128F">
        <w:rPr>
          <w:lang w:val="fr-FR"/>
        </w:rPr>
        <w:t xml:space="preserve"> de nombreux projets pour soutenir l</w:t>
      </w:r>
      <w:r w:rsidR="004415FD">
        <w:rPr>
          <w:rFonts w:hint="eastAsia"/>
          <w:lang w:val="fr-FR"/>
        </w:rPr>
        <w:t>’</w:t>
      </w:r>
      <w:r w:rsidRPr="00FD128F">
        <w:rPr>
          <w:lang w:val="fr-FR"/>
        </w:rPr>
        <w:t>intégration des immigrants en Finlande</w:t>
      </w:r>
      <w:r w:rsidR="0048509E" w:rsidRPr="00FD128F">
        <w:rPr>
          <w:lang w:val="fr-FR"/>
        </w:rPr>
        <w:t xml:space="preserve"> </w:t>
      </w:r>
    </w:p>
    <w:p w:rsidR="0048509E" w:rsidRPr="004B117C" w:rsidRDefault="00FD128F" w:rsidP="00292739">
      <w:pPr>
        <w:pStyle w:val="Heading10"/>
        <w:keepNext w:val="0"/>
        <w:tabs>
          <w:tab w:val="left" w:pos="567"/>
          <w:tab w:val="left" w:pos="1134"/>
          <w:tab w:val="left" w:pos="1701"/>
          <w:tab w:val="left" w:pos="2268"/>
          <w:tab w:val="left" w:pos="2835"/>
        </w:tabs>
        <w:spacing w:after="240"/>
        <w:rPr>
          <w:rStyle w:val="1"/>
          <w:b w:val="0"/>
          <w:bCs w:val="0"/>
          <w:szCs w:val="24"/>
          <w:lang w:val="fr-CH"/>
        </w:rPr>
      </w:pPr>
      <w:r>
        <w:rPr>
          <w:rStyle w:val="1"/>
          <w:b w:val="0"/>
          <w:bCs w:val="0"/>
          <w:szCs w:val="24"/>
          <w:lang w:val="fr-FR"/>
        </w:rPr>
        <w:t>Droit au logement</w:t>
      </w:r>
    </w:p>
    <w:p w:rsidR="0048509E" w:rsidRPr="004B117C" w:rsidRDefault="00FD128F" w:rsidP="00292739">
      <w:pPr>
        <w:pStyle w:val="Heading3"/>
        <w:keepNext w:val="0"/>
        <w:tabs>
          <w:tab w:val="left" w:pos="567"/>
          <w:tab w:val="left" w:pos="1134"/>
          <w:tab w:val="left" w:pos="1701"/>
          <w:tab w:val="left" w:pos="2268"/>
          <w:tab w:val="left" w:pos="2835"/>
        </w:tabs>
        <w:spacing w:after="240"/>
        <w:rPr>
          <w:rFonts w:ascii="Times New Roman" w:hAnsi="Times New Roman"/>
          <w:b w:val="0"/>
          <w:bCs/>
          <w:lang w:val="fr-CH"/>
        </w:rPr>
      </w:pPr>
      <w:bookmarkStart w:id="154" w:name="_Toc174441862"/>
      <w:r>
        <w:rPr>
          <w:rFonts w:ascii="Times New Roman" w:hAnsi="Times New Roman"/>
          <w:b w:val="0"/>
          <w:bCs/>
          <w:lang w:val="fr-CH"/>
        </w:rPr>
        <w:t>Marché</w:t>
      </w:r>
      <w:r w:rsidR="001131EC">
        <w:rPr>
          <w:rFonts w:ascii="Times New Roman" w:hAnsi="Times New Roman"/>
          <w:b w:val="0"/>
          <w:bCs/>
          <w:lang w:val="fr-CH"/>
        </w:rPr>
        <w:t xml:space="preserve"> </w:t>
      </w:r>
      <w:r>
        <w:rPr>
          <w:rFonts w:ascii="Times New Roman" w:hAnsi="Times New Roman"/>
          <w:b w:val="0"/>
          <w:bCs/>
          <w:lang w:val="fr-CH"/>
        </w:rPr>
        <w:t>immobilier</w:t>
      </w:r>
      <w:bookmarkEnd w:id="154"/>
    </w:p>
    <w:p w:rsidR="00B937FB" w:rsidRPr="00280EF8" w:rsidRDefault="00FD128F" w:rsidP="00AA6F62">
      <w:pPr>
        <w:pStyle w:val="ParaNo"/>
        <w:tabs>
          <w:tab w:val="left" w:pos="567"/>
          <w:tab w:val="left" w:pos="1134"/>
          <w:tab w:val="left" w:pos="1701"/>
          <w:tab w:val="left" w:pos="2268"/>
          <w:tab w:val="left" w:pos="2835"/>
        </w:tabs>
      </w:pPr>
      <w:r w:rsidRPr="00280EF8">
        <w:t xml:space="preserve">Le parc immobilier est </w:t>
      </w:r>
      <w:r w:rsidR="001131EC">
        <w:t>d</w:t>
      </w:r>
      <w:r w:rsidR="004415FD">
        <w:rPr>
          <w:rFonts w:hint="eastAsia"/>
        </w:rPr>
        <w:t>’</w:t>
      </w:r>
      <w:r w:rsidR="001131EC">
        <w:t>une manière générale moderne,</w:t>
      </w:r>
      <w:r w:rsidR="00280EF8" w:rsidRPr="00280EF8">
        <w:t xml:space="preserve"> environ</w:t>
      </w:r>
      <w:r w:rsidR="00292739">
        <w:t xml:space="preserve"> 60 pour cent de tous les</w:t>
      </w:r>
      <w:r w:rsidR="00292739">
        <w:rPr>
          <w:rFonts w:hint="eastAsia"/>
        </w:rPr>
        <w:t> </w:t>
      </w:r>
      <w:r w:rsidRPr="00280EF8">
        <w:t xml:space="preserve">logements </w:t>
      </w:r>
      <w:r w:rsidR="001131EC">
        <w:t>étant</w:t>
      </w:r>
      <w:r w:rsidRPr="00280EF8">
        <w:t xml:space="preserve"> construits depuis 1970. La quasi</w:t>
      </w:r>
      <w:r w:rsidRPr="00280EF8">
        <w:noBreakHyphen/>
        <w:t>totalité des foyers sont reliés aux réseaux d</w:t>
      </w:r>
      <w:r w:rsidR="004415FD">
        <w:rPr>
          <w:rFonts w:hint="eastAsia"/>
        </w:rPr>
        <w:t>’</w:t>
      </w:r>
      <w:r w:rsidRPr="00280EF8">
        <w:t>assainissement. Quelque 93 pour cent de tous les foyers sont éq</w:t>
      </w:r>
      <w:r w:rsidR="00292739">
        <w:t>uipés du chauffage central. Les</w:t>
      </w:r>
      <w:r w:rsidR="00292739">
        <w:rPr>
          <w:rFonts w:hint="eastAsia"/>
        </w:rPr>
        <w:t> </w:t>
      </w:r>
      <w:r w:rsidRPr="00280EF8">
        <w:t>systèmes de chauffage</w:t>
      </w:r>
      <w:r w:rsidR="001131EC">
        <w:t xml:space="preserve"> urbain</w:t>
      </w:r>
      <w:r w:rsidRPr="00280EF8">
        <w:t xml:space="preserve"> sont répandus et fournissent près de la moitié de l</w:t>
      </w:r>
      <w:r w:rsidR="004415FD">
        <w:rPr>
          <w:rFonts w:hint="eastAsia"/>
        </w:rPr>
        <w:t>’</w:t>
      </w:r>
      <w:r w:rsidRPr="00280EF8">
        <w:t>énergie thermique utilisée dans les immeubles. Les bâtiments sont dûment isolés et les fenêtres à triple ou quadruple vitrage son</w:t>
      </w:r>
      <w:r w:rsidR="001131EC">
        <w:t>t</w:t>
      </w:r>
      <w:r w:rsidRPr="00280EF8">
        <w:t xml:space="preserve"> courantes.</w:t>
      </w:r>
    </w:p>
    <w:p w:rsidR="00B937FB" w:rsidRPr="00280EF8" w:rsidRDefault="00280EF8" w:rsidP="00AA6F62">
      <w:pPr>
        <w:pStyle w:val="ParaNo"/>
        <w:tabs>
          <w:tab w:val="left" w:pos="567"/>
          <w:tab w:val="left" w:pos="1134"/>
          <w:tab w:val="left" w:pos="1701"/>
          <w:tab w:val="left" w:pos="2268"/>
          <w:tab w:val="left" w:pos="2835"/>
        </w:tabs>
      </w:pPr>
      <w:r>
        <w:t>À la fin de 2006, on comptait 512 unités d</w:t>
      </w:r>
      <w:r w:rsidR="004415FD">
        <w:rPr>
          <w:rFonts w:hint="eastAsia"/>
        </w:rPr>
        <w:t>’</w:t>
      </w:r>
      <w:r>
        <w:t>habitation pour 1 000 personnes (</w:t>
      </w:r>
      <w:r w:rsidR="0085694F">
        <w:t>voir le tableau</w:t>
      </w:r>
      <w:r>
        <w:t xml:space="preserve"> 7). Helsinki et quelques autres grandes villes </w:t>
      </w:r>
      <w:r w:rsidR="001131EC">
        <w:t>pâtisse</w:t>
      </w:r>
      <w:r>
        <w:t>nt d</w:t>
      </w:r>
      <w:r w:rsidR="004415FD">
        <w:rPr>
          <w:rFonts w:hint="eastAsia"/>
        </w:rPr>
        <w:t>’</w:t>
      </w:r>
      <w:r w:rsidR="001131EC">
        <w:t>une</w:t>
      </w:r>
      <w:r>
        <w:t xml:space="preserve"> pénurie de logements et d</w:t>
      </w:r>
      <w:r w:rsidR="004415FD">
        <w:rPr>
          <w:rFonts w:hint="eastAsia"/>
        </w:rPr>
        <w:t>’</w:t>
      </w:r>
      <w:r>
        <w:t>une hausse des prix de vente et de location, alors que, dans la plupart des communes, le marché immobilier est bien équilibré.</w:t>
      </w:r>
    </w:p>
    <w:p w:rsidR="00B937FB" w:rsidRPr="00280EF8" w:rsidRDefault="00280EF8" w:rsidP="00AA6F62">
      <w:pPr>
        <w:pStyle w:val="ParaNo"/>
        <w:tabs>
          <w:tab w:val="left" w:pos="567"/>
          <w:tab w:val="left" w:pos="1134"/>
          <w:tab w:val="left" w:pos="1701"/>
          <w:tab w:val="left" w:pos="2268"/>
          <w:tab w:val="left" w:pos="2835"/>
        </w:tabs>
      </w:pPr>
      <w:r w:rsidRPr="00280EF8">
        <w:t xml:space="preserve">Les bâtiments résidentiels les plus courants sont des immeubles </w:t>
      </w:r>
      <w:r w:rsidRPr="00280EF8">
        <w:rPr>
          <w:rFonts w:hint="eastAsia"/>
        </w:rPr>
        <w:t>collecti</w:t>
      </w:r>
      <w:r w:rsidR="001131EC">
        <w:t>f</w:t>
      </w:r>
      <w:r w:rsidRPr="00280EF8">
        <w:rPr>
          <w:rFonts w:hint="eastAsia"/>
        </w:rPr>
        <w:t>s</w:t>
      </w:r>
      <w:r w:rsidRPr="00280EF8">
        <w:t xml:space="preserve"> (44 pour cent de tous les foyers en 2006) et </w:t>
      </w:r>
      <w:r w:rsidR="001131EC">
        <w:t>d</w:t>
      </w:r>
      <w:r w:rsidRPr="00280EF8">
        <w:t xml:space="preserve">es maisons individuelles </w:t>
      </w:r>
      <w:r w:rsidR="0048509E" w:rsidRPr="00280EF8">
        <w:t>(40</w:t>
      </w:r>
      <w:r w:rsidR="00486CDC" w:rsidRPr="00280EF8">
        <w:t> pour cent</w:t>
      </w:r>
      <w:r w:rsidR="0048509E" w:rsidRPr="00280EF8">
        <w:t xml:space="preserve">). </w:t>
      </w:r>
      <w:r>
        <w:t>Les maisons attenantes sont davantage recherchées depuis quelques années, en particulier en zones urbaines. Les immeubles collectifs sont en général bien espacés dans un cadre verdoyant, offrant un milieu résidentiel agréable.</w:t>
      </w:r>
    </w:p>
    <w:p w:rsidR="00B937FB" w:rsidRPr="00280EF8" w:rsidRDefault="00280EF8" w:rsidP="00AA6F62">
      <w:pPr>
        <w:pStyle w:val="ParaNo"/>
        <w:tabs>
          <w:tab w:val="left" w:pos="567"/>
          <w:tab w:val="left" w:pos="1134"/>
          <w:tab w:val="left" w:pos="1701"/>
          <w:tab w:val="left" w:pos="2268"/>
          <w:tab w:val="left" w:pos="2835"/>
        </w:tabs>
        <w:rPr>
          <w:lang w:val="fr-FR"/>
        </w:rPr>
      </w:pPr>
      <w:r>
        <w:t>La surface habitable par personne est plus petite que dans la plupart des pays de l</w:t>
      </w:r>
      <w:r w:rsidR="004415FD">
        <w:rPr>
          <w:rFonts w:hint="eastAsia"/>
        </w:rPr>
        <w:t>’</w:t>
      </w:r>
      <w:r>
        <w:t xml:space="preserve">UE: en 2006, elle représentait 1,7 pièce et 38 mètres carrés par personne en moyenne. </w:t>
      </w:r>
      <w:r w:rsidRPr="00280EF8">
        <w:rPr>
          <w:lang w:val="fr-FR"/>
        </w:rPr>
        <w:t>Environ 43 p</w:t>
      </w:r>
      <w:r w:rsidR="00486CDC" w:rsidRPr="00280EF8">
        <w:rPr>
          <w:lang w:val="fr-FR"/>
        </w:rPr>
        <w:t>our cent</w:t>
      </w:r>
      <w:r w:rsidR="0048509E" w:rsidRPr="00280EF8">
        <w:rPr>
          <w:lang w:val="fr-FR"/>
        </w:rPr>
        <w:t xml:space="preserve"> </w:t>
      </w:r>
      <w:r w:rsidRPr="00280EF8">
        <w:rPr>
          <w:lang w:val="fr-FR"/>
        </w:rPr>
        <w:t>de tous les foyers comptent une à deux pi</w:t>
      </w:r>
      <w:r w:rsidRPr="00280EF8">
        <w:rPr>
          <w:rFonts w:hint="eastAsia"/>
          <w:lang w:val="fr-FR"/>
        </w:rPr>
        <w:t>è</w:t>
      </w:r>
      <w:r w:rsidRPr="00280EF8">
        <w:rPr>
          <w:lang w:val="fr-FR"/>
        </w:rPr>
        <w:t xml:space="preserve">ces et </w:t>
      </w:r>
      <w:r w:rsidR="0048509E" w:rsidRPr="00280EF8">
        <w:rPr>
          <w:lang w:val="fr-FR"/>
        </w:rPr>
        <w:t>42</w:t>
      </w:r>
      <w:r w:rsidR="00486CDC" w:rsidRPr="00280EF8">
        <w:rPr>
          <w:lang w:val="fr-FR"/>
        </w:rPr>
        <w:t> pour cent</w:t>
      </w:r>
      <w:r>
        <w:rPr>
          <w:lang w:val="fr-FR"/>
        </w:rPr>
        <w:t xml:space="preserve"> trois à quatre pièces plus la cuisine.</w:t>
      </w:r>
    </w:p>
    <w:p w:rsidR="00B937FB" w:rsidRPr="004B117C" w:rsidRDefault="00280EF8" w:rsidP="00AA6F62">
      <w:pPr>
        <w:pStyle w:val="ParaNo"/>
        <w:tabs>
          <w:tab w:val="left" w:pos="567"/>
          <w:tab w:val="left" w:pos="1134"/>
          <w:tab w:val="left" w:pos="1701"/>
          <w:tab w:val="left" w:pos="2268"/>
          <w:tab w:val="left" w:pos="2835"/>
        </w:tabs>
      </w:pPr>
      <w:r w:rsidRPr="00280EF8">
        <w:rPr>
          <w:lang w:val="fr-FR"/>
        </w:rPr>
        <w:t xml:space="preserve">Les ménages tendent à être relativement petits: à la fin de 2006, la taille moyenne correspondait à 2,11 personnes et plus de </w:t>
      </w:r>
      <w:r w:rsidR="0048509E" w:rsidRPr="00280EF8">
        <w:rPr>
          <w:lang w:val="fr-FR"/>
        </w:rPr>
        <w:t>73</w:t>
      </w:r>
      <w:r w:rsidR="00486CDC" w:rsidRPr="00280EF8">
        <w:rPr>
          <w:lang w:val="fr-FR"/>
        </w:rPr>
        <w:t> pour cent</w:t>
      </w:r>
      <w:r w:rsidR="0048509E" w:rsidRPr="00280EF8">
        <w:rPr>
          <w:lang w:val="fr-FR"/>
        </w:rPr>
        <w:t xml:space="preserve"> </w:t>
      </w:r>
      <w:r w:rsidRPr="00280EF8">
        <w:rPr>
          <w:lang w:val="fr-FR"/>
        </w:rPr>
        <w:t>de tous les ménages consistaient en une ou deux personnes seulement</w:t>
      </w:r>
      <w:r>
        <w:rPr>
          <w:lang w:val="fr-FR"/>
        </w:rPr>
        <w:t>. Le nombre de petits ménages a augmenté de plus d</w:t>
      </w:r>
      <w:r w:rsidR="004415FD">
        <w:rPr>
          <w:rFonts w:hint="eastAsia"/>
          <w:lang w:val="fr-FR"/>
        </w:rPr>
        <w:t>’</w:t>
      </w:r>
      <w:r>
        <w:rPr>
          <w:lang w:val="fr-FR"/>
        </w:rPr>
        <w:t>un tiers depuis 1990.</w:t>
      </w:r>
      <w:r w:rsidR="0048509E" w:rsidRPr="004B117C">
        <w:t xml:space="preserve"> </w:t>
      </w:r>
      <w:bookmarkStart w:id="155" w:name="a3"/>
      <w:bookmarkEnd w:id="155"/>
    </w:p>
    <w:p w:rsidR="00B937FB" w:rsidRPr="004B117C" w:rsidRDefault="00280EF8" w:rsidP="00AA6F62">
      <w:pPr>
        <w:pStyle w:val="ParaNo"/>
        <w:tabs>
          <w:tab w:val="left" w:pos="567"/>
          <w:tab w:val="left" w:pos="1134"/>
          <w:tab w:val="left" w:pos="1701"/>
          <w:tab w:val="left" w:pos="2268"/>
          <w:tab w:val="left" w:pos="2835"/>
        </w:tabs>
      </w:pPr>
      <w:r>
        <w:t>La propriété du logement est largement répandue dans toutes les formes d</w:t>
      </w:r>
      <w:r w:rsidR="004415FD">
        <w:rPr>
          <w:rFonts w:hint="eastAsia"/>
        </w:rPr>
        <w:t>’</w:t>
      </w:r>
      <w:r>
        <w:t>habitation</w:t>
      </w:r>
      <w:r w:rsidR="0048509E" w:rsidRPr="004B117C">
        <w:t xml:space="preserve"> (64</w:t>
      </w:r>
      <w:r w:rsidR="00486CDC" w:rsidRPr="004B117C">
        <w:t> pour cent</w:t>
      </w:r>
      <w:r w:rsidR="0048509E" w:rsidRPr="004B117C">
        <w:t xml:space="preserve"> </w:t>
      </w:r>
      <w:r>
        <w:t>des ménages</w:t>
      </w:r>
      <w:r w:rsidR="0048509E" w:rsidRPr="004B117C">
        <w:t>) (</w:t>
      </w:r>
      <w:r w:rsidR="0085694F">
        <w:t>voir le tableau</w:t>
      </w:r>
      <w:r>
        <w:rPr>
          <w:rFonts w:hint="eastAsia"/>
        </w:rPr>
        <w:t> </w:t>
      </w:r>
      <w:r w:rsidR="0048509E" w:rsidRPr="004B117C">
        <w:t xml:space="preserve">8). </w:t>
      </w:r>
      <w:r>
        <w:t>Les sociétés coopératives d</w:t>
      </w:r>
      <w:r w:rsidR="004415FD">
        <w:rPr>
          <w:rFonts w:hint="eastAsia"/>
        </w:rPr>
        <w:t>’</w:t>
      </w:r>
      <w:r>
        <w:t>habitation constituent une forme type de gestion dans ce secteur, représentant environ la moitié de tous les logements occupés par leurs propriétaires. Les résidents détiennent des parts d</w:t>
      </w:r>
      <w:r w:rsidR="004415FD">
        <w:rPr>
          <w:rFonts w:hint="eastAsia"/>
        </w:rPr>
        <w:t>’</w:t>
      </w:r>
      <w:r>
        <w:t>une société coopérative d</w:t>
      </w:r>
      <w:r w:rsidR="004415FD">
        <w:rPr>
          <w:rFonts w:hint="eastAsia"/>
        </w:rPr>
        <w:t>’</w:t>
      </w:r>
      <w:r>
        <w:t>habitation, versent des charges mensuelles pour les coûts d</w:t>
      </w:r>
      <w:r w:rsidR="004415FD">
        <w:rPr>
          <w:rFonts w:hint="eastAsia"/>
        </w:rPr>
        <w:t>’</w:t>
      </w:r>
      <w:r>
        <w:t>entretien et forment l</w:t>
      </w:r>
      <w:r w:rsidR="004415FD">
        <w:rPr>
          <w:rFonts w:hint="eastAsia"/>
        </w:rPr>
        <w:t>’</w:t>
      </w:r>
      <w:r>
        <w:t>assemblée des copropriétaires.</w:t>
      </w:r>
      <w:r w:rsidR="0048509E" w:rsidRPr="004B117C">
        <w:t xml:space="preserve"> </w:t>
      </w:r>
    </w:p>
    <w:p w:rsidR="00B937FB" w:rsidRPr="004B117C" w:rsidRDefault="00280EF8" w:rsidP="00AA6F62">
      <w:pPr>
        <w:pStyle w:val="ParaNo"/>
        <w:tabs>
          <w:tab w:val="left" w:pos="567"/>
          <w:tab w:val="left" w:pos="1134"/>
          <w:tab w:val="left" w:pos="1701"/>
          <w:tab w:val="left" w:pos="2268"/>
          <w:tab w:val="left" w:pos="2835"/>
        </w:tabs>
      </w:pPr>
      <w:r w:rsidRPr="00280EF8">
        <w:rPr>
          <w:lang w:val="fr-FR"/>
        </w:rPr>
        <w:t xml:space="preserve">Quelque </w:t>
      </w:r>
      <w:r w:rsidR="0048509E" w:rsidRPr="00280EF8">
        <w:rPr>
          <w:lang w:val="fr-FR"/>
        </w:rPr>
        <w:t>32</w:t>
      </w:r>
      <w:r w:rsidR="00486CDC" w:rsidRPr="00280EF8">
        <w:rPr>
          <w:lang w:val="fr-FR"/>
        </w:rPr>
        <w:t> pour cent</w:t>
      </w:r>
      <w:r w:rsidR="0048509E" w:rsidRPr="00280EF8">
        <w:rPr>
          <w:lang w:val="fr-FR"/>
        </w:rPr>
        <w:t xml:space="preserve"> </w:t>
      </w:r>
      <w:r w:rsidRPr="00280EF8">
        <w:rPr>
          <w:lang w:val="fr-FR"/>
        </w:rPr>
        <w:t xml:space="preserve">de tous les foyers louent leur logement. </w:t>
      </w:r>
      <w:r>
        <w:rPr>
          <w:lang w:val="fr-FR"/>
        </w:rPr>
        <w:t xml:space="preserve">La moitié des logements loués sont des </w:t>
      </w:r>
      <w:r w:rsidR="001131EC">
        <w:rPr>
          <w:lang w:val="fr-FR"/>
        </w:rPr>
        <w:t>"</w:t>
      </w:r>
      <w:r>
        <w:rPr>
          <w:lang w:val="fr-FR"/>
        </w:rPr>
        <w:t>logements sociaux</w:t>
      </w:r>
      <w:r w:rsidR="001131EC">
        <w:rPr>
          <w:lang w:val="fr-FR"/>
        </w:rPr>
        <w:t>"</w:t>
      </w:r>
      <w:r>
        <w:rPr>
          <w:lang w:val="fr-FR"/>
        </w:rPr>
        <w:t>, autrement dit subventionnés par l</w:t>
      </w:r>
      <w:r w:rsidR="004415FD">
        <w:rPr>
          <w:rFonts w:hint="eastAsia"/>
          <w:lang w:val="fr-FR"/>
        </w:rPr>
        <w:t>’</w:t>
      </w:r>
      <w:r>
        <w:rPr>
          <w:lang w:val="fr-FR"/>
        </w:rPr>
        <w:t>État ou fournis par la commune, l</w:t>
      </w:r>
      <w:r w:rsidR="004415FD">
        <w:rPr>
          <w:rFonts w:hint="eastAsia"/>
          <w:lang w:val="fr-FR"/>
        </w:rPr>
        <w:t>’</w:t>
      </w:r>
      <w:r>
        <w:rPr>
          <w:lang w:val="fr-FR"/>
        </w:rPr>
        <w:t>autre moitié relevant du marché.</w:t>
      </w:r>
    </w:p>
    <w:p w:rsidR="00B937FB" w:rsidRPr="004B117C" w:rsidRDefault="00280EF8" w:rsidP="00AA6F62">
      <w:pPr>
        <w:pStyle w:val="ParaNo"/>
        <w:tabs>
          <w:tab w:val="left" w:pos="567"/>
          <w:tab w:val="left" w:pos="1134"/>
          <w:tab w:val="left" w:pos="1701"/>
          <w:tab w:val="left" w:pos="2268"/>
          <w:tab w:val="left" w:pos="2835"/>
        </w:tabs>
      </w:pPr>
      <w:r>
        <w:t xml:space="preserve">De nouvelles formes de propriété et modes de possession ont été établis depuis peu entre les logements occupés par leurs propriétaires et les immeubles à usage locatif. </w:t>
      </w:r>
      <w:r w:rsidRPr="00280EF8">
        <w:rPr>
          <w:lang w:val="fr-FR"/>
        </w:rPr>
        <w:t>Il s</w:t>
      </w:r>
      <w:r w:rsidR="004415FD">
        <w:rPr>
          <w:rFonts w:hint="eastAsia"/>
          <w:lang w:val="fr-FR"/>
        </w:rPr>
        <w:t>’</w:t>
      </w:r>
      <w:r w:rsidRPr="00280EF8">
        <w:rPr>
          <w:lang w:val="fr-FR"/>
        </w:rPr>
        <w:t>agit notamment du logement avec droit d</w:t>
      </w:r>
      <w:r w:rsidR="004415FD">
        <w:rPr>
          <w:rFonts w:hint="eastAsia"/>
          <w:lang w:val="fr-FR"/>
        </w:rPr>
        <w:t>’</w:t>
      </w:r>
      <w:r w:rsidRPr="00280EF8">
        <w:rPr>
          <w:lang w:val="fr-FR"/>
        </w:rPr>
        <w:t xml:space="preserve">usage, qui représente </w:t>
      </w:r>
      <w:r w:rsidR="0048509E" w:rsidRPr="004B117C">
        <w:t>1</w:t>
      </w:r>
      <w:r w:rsidR="00486CDC" w:rsidRPr="004B117C">
        <w:t> pour cent</w:t>
      </w:r>
      <w:r w:rsidR="0048509E" w:rsidRPr="004B117C">
        <w:t xml:space="preserve"> </w:t>
      </w:r>
      <w:r>
        <w:t>des ménages et différentes formes de propriété</w:t>
      </w:r>
      <w:bookmarkStart w:id="156" w:name="a4"/>
      <w:bookmarkEnd w:id="156"/>
      <w:r w:rsidR="001131EC">
        <w:t xml:space="preserve"> partielle</w:t>
      </w:r>
      <w:r>
        <w:t>.</w:t>
      </w:r>
    </w:p>
    <w:p w:rsidR="00B937FB" w:rsidRPr="004B117C" w:rsidRDefault="00B937FB" w:rsidP="00AA6F62">
      <w:pPr>
        <w:pStyle w:val="ParaNo"/>
        <w:tabs>
          <w:tab w:val="left" w:pos="567"/>
          <w:tab w:val="left" w:pos="1134"/>
          <w:tab w:val="left" w:pos="1701"/>
          <w:tab w:val="left" w:pos="2268"/>
          <w:tab w:val="left" w:pos="2835"/>
        </w:tabs>
      </w:pPr>
      <w:r w:rsidRPr="004B117C">
        <w:t>En moyenne, les personnes consacrent 17</w:t>
      </w:r>
      <w:r w:rsidR="001131EC">
        <w:t xml:space="preserve"> </w:t>
      </w:r>
      <w:r w:rsidRPr="004B117C">
        <w:t xml:space="preserve">pour cent de leur revenu disponible au logement, les foyers de jeunes et </w:t>
      </w:r>
      <w:r w:rsidR="001131EC">
        <w:t xml:space="preserve">ceux monoparentaux </w:t>
      </w:r>
      <w:r w:rsidRPr="004B117C">
        <w:t>de 25 à 27 pour cent. En général, les locataires affectent au logement une part plus élevée de leur revenu que les propriétaires. Les régimes d</w:t>
      </w:r>
      <w:r w:rsidR="004415FD">
        <w:rPr>
          <w:rFonts w:hint="eastAsia"/>
        </w:rPr>
        <w:t>’</w:t>
      </w:r>
      <w:r w:rsidRPr="004B117C">
        <w:t>allocation logement contribuent à contenir les coûts du logement de la plupart des foyers dans des proportions raisonnables.</w:t>
      </w:r>
    </w:p>
    <w:p w:rsidR="0048509E" w:rsidRPr="004B117C" w:rsidRDefault="00B937FB" w:rsidP="00AA6F62">
      <w:pPr>
        <w:pStyle w:val="ParaNo"/>
        <w:tabs>
          <w:tab w:val="left" w:pos="567"/>
          <w:tab w:val="left" w:pos="1134"/>
          <w:tab w:val="left" w:pos="1701"/>
          <w:tab w:val="left" w:pos="2268"/>
          <w:tab w:val="left" w:pos="2835"/>
        </w:tabs>
      </w:pPr>
      <w:r w:rsidRPr="004B117C">
        <w:t xml:space="preserve">En particulier, les Roms, les personnes appartenant au milieu des réfugiés et les rapatriés </w:t>
      </w:r>
      <w:r w:rsidR="001131EC">
        <w:t xml:space="preserve">dits </w:t>
      </w:r>
      <w:r w:rsidRPr="004B117C">
        <w:t>ougriens vivent la plupart dans des logements sociaux</w:t>
      </w:r>
      <w:r w:rsidR="001131EC">
        <w:t xml:space="preserve"> loués</w:t>
      </w:r>
      <w:r w:rsidRPr="004B117C">
        <w:t xml:space="preserve">, principalement communaux. Pendant longtemps, </w:t>
      </w:r>
      <w:smartTag w:uri="urn:schemas-microsoft-com:office:smarttags" w:element="PersonName">
        <w:smartTagPr>
          <w:attr w:name="ProductID" w:val="la Finlande"/>
        </w:smartTagPr>
        <w:r w:rsidRPr="004B117C">
          <w:t>la Finlande</w:t>
        </w:r>
      </w:smartTag>
      <w:r w:rsidRPr="004B117C">
        <w:t xml:space="preserve"> a mené une politique du logement visant à associer d</w:t>
      </w:r>
      <w:r w:rsidR="004415FD">
        <w:rPr>
          <w:rFonts w:hint="eastAsia"/>
        </w:rPr>
        <w:t>’</w:t>
      </w:r>
      <w:r w:rsidRPr="004B117C">
        <w:t>une manière équilibrée différentes formes d</w:t>
      </w:r>
      <w:r w:rsidR="004415FD">
        <w:rPr>
          <w:rFonts w:hint="eastAsia"/>
        </w:rPr>
        <w:t>’</w:t>
      </w:r>
      <w:r w:rsidRPr="004B117C">
        <w:t>occupation – placement de logements de propriétaires occupants, habitations à usage locati</w:t>
      </w:r>
      <w:r w:rsidR="001131EC">
        <w:t>f</w:t>
      </w:r>
      <w:r w:rsidRPr="004B117C">
        <w:t xml:space="preserve"> et habitations avec droit d</w:t>
      </w:r>
      <w:r w:rsidR="004415FD">
        <w:rPr>
          <w:rFonts w:hint="eastAsia"/>
        </w:rPr>
        <w:t>’</w:t>
      </w:r>
      <w:r w:rsidRPr="004B117C">
        <w:t>usage dans des zones résidentielles, afin d</w:t>
      </w:r>
      <w:r w:rsidR="004415FD">
        <w:rPr>
          <w:rFonts w:hint="eastAsia"/>
        </w:rPr>
        <w:t>’</w:t>
      </w:r>
      <w:r w:rsidRPr="004B117C">
        <w:t>empêcher la ségrégation. Le même objectif est visé dans le choix des locataires de logements sociaux. Cette politique a obtenu d</w:t>
      </w:r>
      <w:r w:rsidR="004415FD">
        <w:rPr>
          <w:rFonts w:hint="eastAsia"/>
        </w:rPr>
        <w:t>’</w:t>
      </w:r>
      <w:r w:rsidRPr="004B117C">
        <w:t>assez bons résultats, même si elle n</w:t>
      </w:r>
      <w:r w:rsidR="004415FD">
        <w:rPr>
          <w:rFonts w:hint="eastAsia"/>
        </w:rPr>
        <w:t>’</w:t>
      </w:r>
      <w:r w:rsidRPr="004B117C">
        <w:t>a pas réussi à empêcher complètement des différenciations entre zones.</w:t>
      </w:r>
    </w:p>
    <w:p w:rsidR="0048509E" w:rsidRPr="004B117C" w:rsidRDefault="00B937FB" w:rsidP="00292739">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57" w:name="_Toc174441863"/>
      <w:r w:rsidRPr="004B117C">
        <w:rPr>
          <w:rFonts w:ascii="Times New Roman" w:hAnsi="Times New Roman"/>
          <w:b w:val="0"/>
          <w:bCs/>
          <w:sz w:val="24"/>
          <w:szCs w:val="24"/>
          <w:lang w:val="fr-CH"/>
        </w:rPr>
        <w:t>Sans</w:t>
      </w:r>
      <w:r w:rsidRPr="004B117C">
        <w:rPr>
          <w:rFonts w:ascii="Times New Roman" w:hAnsi="Times New Roman"/>
          <w:b w:val="0"/>
          <w:bCs/>
          <w:sz w:val="24"/>
          <w:szCs w:val="24"/>
          <w:lang w:val="fr-CH"/>
        </w:rPr>
        <w:noBreakHyphen/>
        <w:t>abri</w:t>
      </w:r>
      <w:bookmarkEnd w:id="157"/>
      <w:r w:rsidR="0048509E" w:rsidRPr="004B117C">
        <w:rPr>
          <w:rFonts w:ascii="Times New Roman" w:hAnsi="Times New Roman"/>
          <w:b w:val="0"/>
          <w:bCs/>
          <w:i/>
          <w:iCs/>
          <w:sz w:val="24"/>
          <w:szCs w:val="24"/>
          <w:u w:val="none"/>
          <w:lang w:val="fr-CH"/>
        </w:rPr>
        <w:t xml:space="preserve"> </w:t>
      </w:r>
    </w:p>
    <w:p w:rsidR="00F100C7" w:rsidRPr="004B117C" w:rsidRDefault="00B937FB" w:rsidP="00AA6F62">
      <w:pPr>
        <w:pStyle w:val="ParaNo"/>
        <w:tabs>
          <w:tab w:val="left" w:pos="567"/>
          <w:tab w:val="left" w:pos="1134"/>
          <w:tab w:val="left" w:pos="1701"/>
          <w:tab w:val="left" w:pos="2268"/>
          <w:tab w:val="left" w:pos="2835"/>
        </w:tabs>
      </w:pPr>
      <w:r w:rsidRPr="004B117C">
        <w:t>E</w:t>
      </w:r>
      <w:r w:rsidR="0048509E" w:rsidRPr="004B117C">
        <w:t>n Finland</w:t>
      </w:r>
      <w:r w:rsidRPr="004B117C">
        <w:t>e</w:t>
      </w:r>
      <w:r w:rsidR="0048509E" w:rsidRPr="004B117C">
        <w:t xml:space="preserve">, </w:t>
      </w:r>
      <w:r w:rsidRPr="004B117C">
        <w:t>l</w:t>
      </w:r>
      <w:r w:rsidR="004415FD">
        <w:rPr>
          <w:rFonts w:hint="eastAsia"/>
        </w:rPr>
        <w:t>’</w:t>
      </w:r>
      <w:r w:rsidRPr="004B117C">
        <w:t>absence de domicile n</w:t>
      </w:r>
      <w:r w:rsidR="004415FD">
        <w:rPr>
          <w:rFonts w:hint="eastAsia"/>
        </w:rPr>
        <w:t>’</w:t>
      </w:r>
      <w:r w:rsidRPr="004B117C">
        <w:t>est pas synonyme de vie dans la nature</w:t>
      </w:r>
      <w:r w:rsidR="00F100C7" w:rsidRPr="004B117C">
        <w:t>. Du milieu des années 80 à celui des années 90, le taux de sans</w:t>
      </w:r>
      <w:r w:rsidR="00F100C7" w:rsidRPr="004B117C">
        <w:noBreakHyphen/>
        <w:t>abri a baissé de moitié. E</w:t>
      </w:r>
      <w:r w:rsidR="000144B0">
        <w:t>n</w:t>
      </w:r>
      <w:r w:rsidR="00F100C7" w:rsidRPr="004B117C">
        <w:t xml:space="preserve"> novembre 2006, on comptait quelque 7 400 personnes seules et environ 300 familles sans abri. La plupart sont des hommes. Du total des sans</w:t>
      </w:r>
      <w:r w:rsidR="00F100C7" w:rsidRPr="004B117C">
        <w:noBreakHyphen/>
        <w:t>abri, les femmes représentent à peine moins d</w:t>
      </w:r>
      <w:r w:rsidR="004415FD">
        <w:rPr>
          <w:rFonts w:hint="eastAsia"/>
        </w:rPr>
        <w:t>’</w:t>
      </w:r>
      <w:r w:rsidR="00F100C7" w:rsidRPr="004B117C">
        <w:t>un cinquième et les jeunes un autre cinquième (</w:t>
      </w:r>
      <w:r w:rsidR="0085694F">
        <w:t>voir le tableau</w:t>
      </w:r>
      <w:r w:rsidR="00F100C7" w:rsidRPr="004B117C">
        <w:t> 9).</w:t>
      </w:r>
    </w:p>
    <w:p w:rsidR="0048509E" w:rsidRPr="004B117C" w:rsidRDefault="00F100C7" w:rsidP="00AA6F62">
      <w:pPr>
        <w:pStyle w:val="ParaNo"/>
        <w:tabs>
          <w:tab w:val="left" w:pos="567"/>
          <w:tab w:val="left" w:pos="1134"/>
          <w:tab w:val="left" w:pos="1701"/>
          <w:tab w:val="left" w:pos="2268"/>
          <w:tab w:val="left" w:pos="2835"/>
        </w:tabs>
      </w:pPr>
      <w:r w:rsidRPr="004B117C">
        <w:t xml:space="preserve">Du total des immigrants, près de 300 ménages </w:t>
      </w:r>
      <w:r w:rsidR="000144B0">
        <w:t>d</w:t>
      </w:r>
      <w:r w:rsidR="004415FD">
        <w:rPr>
          <w:rFonts w:hint="eastAsia"/>
        </w:rPr>
        <w:t>’</w:t>
      </w:r>
      <w:r w:rsidR="000144B0">
        <w:t>une personne</w:t>
      </w:r>
      <w:r w:rsidRPr="004B117C">
        <w:t xml:space="preserve"> et une quarantaine de familles sont sans abri. Le nombre d</w:t>
      </w:r>
      <w:r w:rsidR="004415FD">
        <w:rPr>
          <w:rFonts w:hint="eastAsia"/>
        </w:rPr>
        <w:t>’</w:t>
      </w:r>
      <w:r w:rsidRPr="004B117C">
        <w:t>immigrants vivant seuls et sans abri a augmenté de quelques dizaines, celui des familles d</w:t>
      </w:r>
      <w:r w:rsidR="004415FD">
        <w:rPr>
          <w:rFonts w:hint="eastAsia"/>
        </w:rPr>
        <w:t>’</w:t>
      </w:r>
      <w:r w:rsidRPr="004B117C">
        <w:t>immigrants sans abri a légèrement baissé.</w:t>
      </w:r>
      <w:r w:rsidR="0048509E" w:rsidRPr="004B117C">
        <w:t xml:space="preserve"> </w:t>
      </w:r>
    </w:p>
    <w:p w:rsidR="0048509E" w:rsidRPr="004B117C" w:rsidRDefault="00F100C7" w:rsidP="00292739">
      <w:pPr>
        <w:pStyle w:val="Heading3"/>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58" w:name="_Toc174441864"/>
      <w:r w:rsidRPr="004B117C">
        <w:rPr>
          <w:rFonts w:ascii="Times New Roman" w:hAnsi="Times New Roman"/>
          <w:b w:val="0"/>
          <w:bCs/>
          <w:sz w:val="24"/>
          <w:szCs w:val="24"/>
          <w:lang w:val="fr-CH"/>
        </w:rPr>
        <w:t>Situation des Roms en matière de logement</w:t>
      </w:r>
      <w:bookmarkEnd w:id="158"/>
    </w:p>
    <w:p w:rsidR="00F100C7" w:rsidRPr="004B117C" w:rsidRDefault="00F100C7" w:rsidP="00AA6F62">
      <w:pPr>
        <w:pStyle w:val="ParaNo"/>
        <w:tabs>
          <w:tab w:val="left" w:pos="567"/>
          <w:tab w:val="left" w:pos="1134"/>
          <w:tab w:val="left" w:pos="1701"/>
          <w:tab w:val="left" w:pos="2268"/>
          <w:tab w:val="left" w:pos="2835"/>
        </w:tabs>
      </w:pPr>
      <w:r w:rsidRPr="004B117C">
        <w:t>Les conditions d</w:t>
      </w:r>
      <w:r w:rsidR="004415FD">
        <w:rPr>
          <w:rFonts w:hint="eastAsia"/>
        </w:rPr>
        <w:t>’</w:t>
      </w:r>
      <w:r w:rsidRPr="004B117C">
        <w:t xml:space="preserve">hébergement de Roms demeurent problématiques. En 2006, le </w:t>
      </w:r>
      <w:r w:rsidR="00804C4E">
        <w:t>médiateur des minorités</w:t>
      </w:r>
      <w:r w:rsidRPr="004B117C">
        <w:t xml:space="preserve"> a été saisi d</w:t>
      </w:r>
      <w:r w:rsidR="004415FD">
        <w:rPr>
          <w:rFonts w:hint="eastAsia"/>
        </w:rPr>
        <w:t>’</w:t>
      </w:r>
      <w:r w:rsidRPr="004B117C">
        <w:t xml:space="preserve">une quarantaine de plaintes alléguant une discrimination en matière de logement et a examiné à maintes reprises des affaires de discrimination envers des Roms dans le choix des locataires de logements sociaux communaux, dans différentes parties du pays. Certaines ont été déférées au Tribunal national de lutte contre la discrimination, qui en </w:t>
      </w:r>
      <w:smartTag w:uri="urn:schemas-microsoft-com:office:smarttags" w:element="metricconverter">
        <w:smartTagPr>
          <w:attr w:name="ProductID" w:val="2006 a"/>
        </w:smartTagPr>
        <w:r w:rsidRPr="004B117C">
          <w:t>2006 a</w:t>
        </w:r>
      </w:smartTag>
      <w:r w:rsidRPr="004B117C">
        <w:t xml:space="preserve"> enjoint une commune au moins de cesser toute discrimination sous peine d</w:t>
      </w:r>
      <w:r w:rsidR="004415FD">
        <w:rPr>
          <w:rFonts w:hint="eastAsia"/>
        </w:rPr>
        <w:t>’</w:t>
      </w:r>
      <w:r w:rsidRPr="004B117C">
        <w:t>amende.</w:t>
      </w:r>
      <w:r w:rsidR="0048509E" w:rsidRPr="004B117C">
        <w:t xml:space="preserve"> </w:t>
      </w:r>
      <w:r w:rsidRPr="004B117C">
        <w:t>Les médias ont également de plus en plus abordé la situation des Roms dans ce domaine.</w:t>
      </w:r>
    </w:p>
    <w:p w:rsidR="0048509E" w:rsidRPr="004B117C" w:rsidRDefault="00F100C7" w:rsidP="00AA6F62">
      <w:pPr>
        <w:pStyle w:val="ParaNo"/>
        <w:tabs>
          <w:tab w:val="left" w:pos="567"/>
          <w:tab w:val="left" w:pos="1134"/>
          <w:tab w:val="left" w:pos="1701"/>
          <w:tab w:val="left" w:pos="2268"/>
          <w:tab w:val="left" w:pos="2835"/>
        </w:tabs>
      </w:pPr>
      <w:r w:rsidRPr="004B117C">
        <w:t>Les communes et leurs services du logement à usage locatif sont presque exclusivement responsables de l</w:t>
      </w:r>
      <w:r w:rsidR="004415FD">
        <w:rPr>
          <w:rFonts w:hint="eastAsia"/>
        </w:rPr>
        <w:t>’</w:t>
      </w:r>
      <w:r w:rsidRPr="004B117C">
        <w:t>hébergement des Roms. Les représentants s</w:t>
      </w:r>
      <w:r w:rsidR="000144B0">
        <w:t>uivent une formation continue en matière de</w:t>
      </w:r>
      <w:r w:rsidRPr="004B117C">
        <w:t xml:space="preserve"> non</w:t>
      </w:r>
      <w:r w:rsidRPr="004B117C">
        <w:noBreakHyphen/>
        <w:t xml:space="preserve">discrimination et </w:t>
      </w:r>
      <w:r w:rsidR="000144B0">
        <w:t>de</w:t>
      </w:r>
      <w:r w:rsidRPr="004B117C">
        <w:t xml:space="preserve"> questions liées au choix de locataires. Certains services se sont particulièrement attachés à la question des Roms et ont abordé les problèmes de logement avec des représentants Roms. Dans la pratique, les membres de la communauté rom ont rarement une chance d</w:t>
      </w:r>
      <w:r w:rsidR="004415FD">
        <w:rPr>
          <w:rFonts w:hint="eastAsia"/>
        </w:rPr>
        <w:t>’</w:t>
      </w:r>
      <w:r w:rsidRPr="004B117C">
        <w:t>obtenir un logement à louer sur le marché privé et la législation sur la non</w:t>
      </w:r>
      <w:r w:rsidRPr="004B117C">
        <w:noBreakHyphen/>
        <w:t>discrimination ne s</w:t>
      </w:r>
      <w:r w:rsidR="004415FD">
        <w:rPr>
          <w:rFonts w:hint="eastAsia"/>
        </w:rPr>
        <w:t>’</w:t>
      </w:r>
      <w:r w:rsidRPr="004B117C">
        <w:t>applique pas aux relations juridiques entre particuliers.</w:t>
      </w:r>
    </w:p>
    <w:p w:rsidR="0048509E" w:rsidRPr="004B117C" w:rsidRDefault="00F100C7" w:rsidP="00292739">
      <w:pPr>
        <w:pStyle w:val="Heading3"/>
        <w:tabs>
          <w:tab w:val="left" w:pos="567"/>
          <w:tab w:val="left" w:pos="1134"/>
          <w:tab w:val="left" w:pos="1701"/>
          <w:tab w:val="left" w:pos="2268"/>
          <w:tab w:val="left" w:pos="2835"/>
        </w:tabs>
        <w:spacing w:after="240"/>
        <w:rPr>
          <w:rFonts w:ascii="Times New Roman" w:hAnsi="Times New Roman"/>
          <w:b w:val="0"/>
          <w:bCs/>
          <w:iCs/>
          <w:sz w:val="24"/>
          <w:szCs w:val="24"/>
          <w:lang w:val="fr-CH"/>
        </w:rPr>
      </w:pPr>
      <w:bookmarkStart w:id="159" w:name="_Toc173826637"/>
      <w:bookmarkStart w:id="160" w:name="_Toc174441865"/>
      <w:r w:rsidRPr="004B117C">
        <w:rPr>
          <w:rFonts w:ascii="Times New Roman" w:hAnsi="Times New Roman"/>
          <w:b w:val="0"/>
          <w:bCs/>
          <w:iCs/>
          <w:color w:val="000000"/>
          <w:sz w:val="24"/>
          <w:szCs w:val="24"/>
          <w:lang w:val="fr-CH"/>
        </w:rPr>
        <w:t>Situation des immigrants en matière de logement</w:t>
      </w:r>
      <w:bookmarkEnd w:id="159"/>
      <w:bookmarkEnd w:id="160"/>
    </w:p>
    <w:p w:rsidR="00F100C7" w:rsidRPr="004B117C" w:rsidRDefault="00F100C7" w:rsidP="00AA6F62">
      <w:pPr>
        <w:pStyle w:val="ParaNo"/>
        <w:tabs>
          <w:tab w:val="left" w:pos="567"/>
          <w:tab w:val="left" w:pos="1134"/>
          <w:tab w:val="left" w:pos="1701"/>
          <w:tab w:val="left" w:pos="2268"/>
          <w:tab w:val="left" w:pos="2835"/>
        </w:tabs>
      </w:pPr>
      <w:r w:rsidRPr="004B117C">
        <w:t xml:space="preserve">La </w:t>
      </w:r>
      <w:r w:rsidR="0048509E" w:rsidRPr="004B117C">
        <w:t>Finland</w:t>
      </w:r>
      <w:r w:rsidRPr="004B117C">
        <w:t>e accueille chaque année quelque 750 réfugiés dits contingentaires. Aujourd</w:t>
      </w:r>
      <w:r w:rsidR="004415FD">
        <w:rPr>
          <w:rFonts w:hint="eastAsia"/>
        </w:rPr>
        <w:t>’</w:t>
      </w:r>
      <w:r w:rsidRPr="004B117C">
        <w:t>hui, les communes et leurs services de logement à usage locatif assument la responsabilité principale de l</w:t>
      </w:r>
      <w:r w:rsidR="004415FD">
        <w:rPr>
          <w:rFonts w:hint="eastAsia"/>
        </w:rPr>
        <w:t>’</w:t>
      </w:r>
      <w:r w:rsidRPr="004B117C">
        <w:t>hébergement des réfugiés. Une fois établis en Finlande, les réfugiés se déplacent souvent dans le pays à leur gré. À ce stade, leur situation sur le marché immobilier est comparable à celle de quiconque cherche à se loger.</w:t>
      </w:r>
    </w:p>
    <w:p w:rsidR="00F100C7" w:rsidRPr="004B117C" w:rsidRDefault="00F100C7" w:rsidP="00AA6F62">
      <w:pPr>
        <w:pStyle w:val="ParaNo"/>
        <w:tabs>
          <w:tab w:val="left" w:pos="567"/>
          <w:tab w:val="left" w:pos="1134"/>
          <w:tab w:val="left" w:pos="1701"/>
          <w:tab w:val="left" w:pos="2268"/>
          <w:tab w:val="left" w:pos="2835"/>
        </w:tabs>
      </w:pPr>
      <w:r w:rsidRPr="004B117C">
        <w:t xml:space="preserve">En 2006, au total </w:t>
      </w:r>
      <w:r w:rsidR="0048509E" w:rsidRPr="004B117C">
        <w:t>2</w:t>
      </w:r>
      <w:r w:rsidRPr="004B117C">
        <w:t> 32</w:t>
      </w:r>
      <w:r w:rsidR="0048509E" w:rsidRPr="004B117C">
        <w:t>4</w:t>
      </w:r>
      <w:r w:rsidRPr="004B117C">
        <w:t> demandeurs d</w:t>
      </w:r>
      <w:r w:rsidR="004415FD">
        <w:rPr>
          <w:rFonts w:hint="eastAsia"/>
        </w:rPr>
        <w:t>’</w:t>
      </w:r>
      <w:r w:rsidRPr="004B117C">
        <w:t>asile sont entrés en Finlande. Les personnes en attente d</w:t>
      </w:r>
      <w:r w:rsidR="004415FD">
        <w:rPr>
          <w:rFonts w:hint="eastAsia"/>
        </w:rPr>
        <w:t>’</w:t>
      </w:r>
      <w:r w:rsidRPr="004B117C">
        <w:t>une décision et demeurant en Finlande aux fins de protection temporaire sont d</w:t>
      </w:r>
      <w:r w:rsidR="004415FD">
        <w:rPr>
          <w:rFonts w:hint="eastAsia"/>
        </w:rPr>
        <w:t>’</w:t>
      </w:r>
      <w:r w:rsidRPr="004B117C">
        <w:t>ordinaire placées dans des centres d</w:t>
      </w:r>
      <w:r w:rsidR="004415FD">
        <w:rPr>
          <w:rFonts w:hint="eastAsia"/>
        </w:rPr>
        <w:t>’</w:t>
      </w:r>
      <w:r w:rsidRPr="004B117C">
        <w:t>accueil pour demandeurs d</w:t>
      </w:r>
      <w:r w:rsidR="004415FD">
        <w:rPr>
          <w:rFonts w:hint="eastAsia"/>
        </w:rPr>
        <w:t>’</w:t>
      </w:r>
      <w:r w:rsidRPr="004B117C">
        <w:t>asile. Une fois titulaires du droit d</w:t>
      </w:r>
      <w:r w:rsidR="004415FD">
        <w:rPr>
          <w:rFonts w:hint="eastAsia"/>
        </w:rPr>
        <w:t>’</w:t>
      </w:r>
      <w:r w:rsidRPr="004B117C">
        <w:t>asile, ils sont placés dans des logements sociaux communaux. En 2006, 633 rapatriés ougriens sont arrivés en Finlande. Rapatriés ou étrangers venus pour du travail ou des raisons familiales doivent indépendamment obtenir un logement.</w:t>
      </w:r>
    </w:p>
    <w:p w:rsidR="0048509E" w:rsidRPr="004B117C" w:rsidRDefault="00F100C7" w:rsidP="00AA6F62">
      <w:pPr>
        <w:pStyle w:val="ParaNo"/>
        <w:tabs>
          <w:tab w:val="left" w:pos="567"/>
          <w:tab w:val="left" w:pos="1134"/>
          <w:tab w:val="left" w:pos="1701"/>
          <w:tab w:val="left" w:pos="2268"/>
          <w:tab w:val="left" w:pos="2835"/>
        </w:tabs>
        <w:rPr>
          <w:rStyle w:val="1"/>
        </w:rPr>
      </w:pPr>
      <w:r w:rsidRPr="004B117C">
        <w:t>Il ressort de différentes études qu</w:t>
      </w:r>
      <w:r w:rsidR="004415FD">
        <w:rPr>
          <w:rFonts w:hint="eastAsia"/>
        </w:rPr>
        <w:t>’</w:t>
      </w:r>
      <w:r w:rsidRPr="004B117C">
        <w:t>un quart à peine de tous les immigrants ont subi une discrimination sur le marché du logement. Des activités communes dans les zones résidentielles contribuent notablement à prévenir et à réduire les préjugés. Ainsi, les assemblées de résidents permettent d</w:t>
      </w:r>
      <w:r w:rsidR="004415FD">
        <w:rPr>
          <w:rFonts w:hint="eastAsia"/>
        </w:rPr>
        <w:t>’</w:t>
      </w:r>
      <w:r w:rsidRPr="004B117C">
        <w:t xml:space="preserve">encourager la coopération et diminuer la discrimination. La formation dispensée aux agents immobiliers a été </w:t>
      </w:r>
      <w:r w:rsidR="000144B0">
        <w:t>complétée</w:t>
      </w:r>
      <w:r w:rsidRPr="004B117C">
        <w:t xml:space="preserve"> de compétences facilitant les relations avec différents groupes de résidents, tels qu</w:t>
      </w:r>
      <w:r w:rsidR="004415FD">
        <w:rPr>
          <w:rFonts w:hint="eastAsia"/>
        </w:rPr>
        <w:t>’</w:t>
      </w:r>
      <w:r w:rsidRPr="004B117C">
        <w:t>immigrants</w:t>
      </w:r>
      <w:r w:rsidR="000144B0">
        <w:t>;</w:t>
      </w:r>
      <w:r w:rsidRPr="004B117C">
        <w:t xml:space="preserve"> de nombreuses communes assurent </w:t>
      </w:r>
      <w:r w:rsidR="000144B0">
        <w:t xml:space="preserve">aux immigrants </w:t>
      </w:r>
      <w:r w:rsidRPr="004B117C">
        <w:t>une orientation dans ce domaine.</w:t>
      </w:r>
      <w:r w:rsidR="00E558C0" w:rsidRPr="004B117C">
        <w:rPr>
          <w:rStyle w:val="1"/>
        </w:rPr>
        <w:t xml:space="preserve"> </w:t>
      </w:r>
    </w:p>
    <w:p w:rsidR="0048509E" w:rsidRPr="004B117C" w:rsidRDefault="00E558C0" w:rsidP="00292739">
      <w:pPr>
        <w:pStyle w:val="Heading10"/>
        <w:keepNext w:val="0"/>
        <w:tabs>
          <w:tab w:val="left" w:pos="567"/>
          <w:tab w:val="left" w:pos="1134"/>
          <w:tab w:val="left" w:pos="1701"/>
          <w:tab w:val="left" w:pos="2268"/>
          <w:tab w:val="left" w:pos="2835"/>
        </w:tabs>
        <w:spacing w:after="240"/>
        <w:rPr>
          <w:rStyle w:val="1"/>
          <w:b w:val="0"/>
          <w:bCs w:val="0"/>
          <w:iCs/>
          <w:szCs w:val="24"/>
          <w:lang w:val="fr-CH"/>
        </w:rPr>
      </w:pPr>
      <w:r w:rsidRPr="004B117C">
        <w:rPr>
          <w:rStyle w:val="1"/>
          <w:b w:val="0"/>
          <w:bCs w:val="0"/>
          <w:iCs/>
          <w:szCs w:val="24"/>
          <w:lang w:val="fr-CH"/>
        </w:rPr>
        <w:t>Droit à la santé, aux soins médicaux, à la sécurité sociale et aux services sociaux</w:t>
      </w:r>
    </w:p>
    <w:p w:rsidR="0048509E" w:rsidRPr="004B117C" w:rsidRDefault="0048509E"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61" w:name="_Toc173826638"/>
      <w:bookmarkStart w:id="162" w:name="_Toc174441866"/>
      <w:r w:rsidRPr="004B117C">
        <w:rPr>
          <w:rFonts w:ascii="Times New Roman" w:hAnsi="Times New Roman"/>
          <w:b w:val="0"/>
          <w:bCs/>
          <w:sz w:val="24"/>
          <w:szCs w:val="24"/>
          <w:lang w:val="fr-CH"/>
        </w:rPr>
        <w:t>Circ</w:t>
      </w:r>
      <w:r w:rsidR="00E558C0" w:rsidRPr="004B117C">
        <w:rPr>
          <w:rFonts w:ascii="Times New Roman" w:hAnsi="Times New Roman"/>
          <w:b w:val="0"/>
          <w:bCs/>
          <w:sz w:val="24"/>
          <w:szCs w:val="24"/>
          <w:lang w:val="fr-CH"/>
        </w:rPr>
        <w:t>on</w:t>
      </w:r>
      <w:r w:rsidRPr="004B117C">
        <w:rPr>
          <w:rFonts w:ascii="Times New Roman" w:hAnsi="Times New Roman"/>
          <w:b w:val="0"/>
          <w:bCs/>
          <w:sz w:val="24"/>
          <w:szCs w:val="24"/>
          <w:lang w:val="fr-CH"/>
        </w:rPr>
        <w:t xml:space="preserve">cision </w:t>
      </w:r>
      <w:r w:rsidR="00E558C0" w:rsidRPr="004B117C">
        <w:rPr>
          <w:rFonts w:ascii="Times New Roman" w:hAnsi="Times New Roman"/>
          <w:b w:val="0"/>
          <w:bCs/>
          <w:sz w:val="24"/>
          <w:szCs w:val="24"/>
          <w:lang w:val="fr-CH"/>
        </w:rPr>
        <w:t>rituelle</w:t>
      </w:r>
      <w:bookmarkEnd w:id="161"/>
      <w:bookmarkEnd w:id="162"/>
    </w:p>
    <w:p w:rsidR="00E558C0" w:rsidRPr="004B117C" w:rsidRDefault="00E558C0" w:rsidP="00AA6F62">
      <w:pPr>
        <w:pStyle w:val="ParaNo"/>
        <w:tabs>
          <w:tab w:val="left" w:pos="567"/>
          <w:tab w:val="left" w:pos="1134"/>
          <w:tab w:val="left" w:pos="1701"/>
          <w:tab w:val="left" w:pos="2268"/>
          <w:tab w:val="left" w:pos="2835"/>
        </w:tabs>
        <w:rPr>
          <w:rStyle w:val="BodyTextIn"/>
        </w:rPr>
      </w:pPr>
      <w:r w:rsidRPr="004B117C">
        <w:t>E</w:t>
      </w:r>
      <w:r w:rsidR="0048509E" w:rsidRPr="004B117C">
        <w:t>n Finland</w:t>
      </w:r>
      <w:r w:rsidRPr="004B117C">
        <w:t>e, seuls sont circoncis pour des raisons de religion et de traditions cultu</w:t>
      </w:r>
      <w:r w:rsidR="000144B0">
        <w:t>r</w:t>
      </w:r>
      <w:r w:rsidRPr="004B117C">
        <w:t xml:space="preserve">elles les garçons des communautés juives et de Tatars </w:t>
      </w:r>
      <w:r w:rsidR="000144B0">
        <w:t>islamiques</w:t>
      </w:r>
      <w:r w:rsidRPr="004B117C">
        <w:t xml:space="preserve">. La population musulmane ayant augmenté dans les années 90, la question </w:t>
      </w:r>
      <w:r w:rsidR="000144B0">
        <w:t xml:space="preserve">en </w:t>
      </w:r>
      <w:r w:rsidRPr="004B117C">
        <w:t>est parvenue au débat public. La pratique de la circoncision se fonde sur les instructions du Ministère des affaires sociales et de la santé aux services hospitaliers en 1992 et 2003. Les instructions recommandent de prendre des mesures concernant les soins de santé publique</w:t>
      </w:r>
      <w:r w:rsidR="0048509E" w:rsidRPr="004B117C">
        <w:rPr>
          <w:rStyle w:val="BodyTextIn"/>
        </w:rPr>
        <w:t xml:space="preserve"> </w:t>
      </w:r>
      <w:r w:rsidRPr="004B117C">
        <w:rPr>
          <w:rStyle w:val="BodyTextIn"/>
        </w:rPr>
        <w:t>pour garantir suffisamment de compétence, d</w:t>
      </w:r>
      <w:r w:rsidR="004415FD">
        <w:rPr>
          <w:rStyle w:val="BodyTextIn"/>
          <w:rFonts w:hint="eastAsia"/>
        </w:rPr>
        <w:t>’</w:t>
      </w:r>
      <w:r w:rsidRPr="004B117C">
        <w:rPr>
          <w:rStyle w:val="BodyTextIn"/>
        </w:rPr>
        <w:t>hygiène et de soulagement de la douleur. Le Ministère des affaires sociales et de la santé prépare depuis longtemps une législation sur la question, mais jusqu</w:t>
      </w:r>
      <w:r w:rsidR="004415FD">
        <w:rPr>
          <w:rStyle w:val="BodyTextIn"/>
          <w:rFonts w:hint="eastAsia"/>
        </w:rPr>
        <w:t>’</w:t>
      </w:r>
      <w:r w:rsidRPr="004B117C">
        <w:rPr>
          <w:rStyle w:val="BodyTextIn"/>
        </w:rPr>
        <w:t>à présent seul un rapport du groupe de travail a été achevé et diffusé pour observations.</w:t>
      </w:r>
      <w:r w:rsidR="0048509E" w:rsidRPr="004B117C">
        <w:rPr>
          <w:rStyle w:val="BodyTextIn"/>
        </w:rPr>
        <w:t xml:space="preserve"> </w:t>
      </w:r>
    </w:p>
    <w:p w:rsidR="00D74F11" w:rsidRPr="004B117C" w:rsidRDefault="00E558C0" w:rsidP="00AA6F62">
      <w:pPr>
        <w:pStyle w:val="ParaNo"/>
        <w:tabs>
          <w:tab w:val="left" w:pos="567"/>
          <w:tab w:val="left" w:pos="1134"/>
          <w:tab w:val="left" w:pos="1701"/>
          <w:tab w:val="left" w:pos="2268"/>
          <w:tab w:val="left" w:pos="2835"/>
        </w:tabs>
      </w:pPr>
      <w:r w:rsidRPr="004B117C">
        <w:t>Les arguments à l</w:t>
      </w:r>
      <w:r w:rsidR="004415FD">
        <w:rPr>
          <w:rFonts w:hint="eastAsia"/>
        </w:rPr>
        <w:t>’</w:t>
      </w:r>
      <w:r w:rsidRPr="004B117C">
        <w:t>appui de la circoncision se fondent sur des raisons religieuses et culturelles et les arguments oppos</w:t>
      </w:r>
      <w:r w:rsidR="00D74F11" w:rsidRPr="004B117C">
        <w:t>é</w:t>
      </w:r>
      <w:r w:rsidRPr="004B117C">
        <w:t>s sur la nécessité de protéger l</w:t>
      </w:r>
      <w:r w:rsidR="004415FD">
        <w:rPr>
          <w:rFonts w:hint="eastAsia"/>
        </w:rPr>
        <w:t>’</w:t>
      </w:r>
      <w:r w:rsidRPr="004B117C">
        <w:t>intégrité physique des garçons et des dispositions interdisant les sévices. L</w:t>
      </w:r>
      <w:r w:rsidR="004415FD">
        <w:rPr>
          <w:rFonts w:hint="eastAsia"/>
        </w:rPr>
        <w:t>’</w:t>
      </w:r>
      <w:r w:rsidRPr="004B117C">
        <w:t>Association médicale finlandaise s</w:t>
      </w:r>
      <w:r w:rsidR="004415FD">
        <w:rPr>
          <w:rFonts w:hint="eastAsia"/>
        </w:rPr>
        <w:t>’</w:t>
      </w:r>
      <w:r w:rsidR="00D74F11" w:rsidRPr="004B117C">
        <w:t>o</w:t>
      </w:r>
      <w:r w:rsidRPr="004B117C">
        <w:t xml:space="preserve">ppose à la pratique. De </w:t>
      </w:r>
      <w:r w:rsidR="00D74F11" w:rsidRPr="004B117C">
        <w:t>nombreux</w:t>
      </w:r>
      <w:r w:rsidRPr="004B117C">
        <w:t xml:space="preserve"> services hospitaliers refusent d</w:t>
      </w:r>
      <w:r w:rsidR="004415FD">
        <w:rPr>
          <w:rFonts w:hint="eastAsia"/>
        </w:rPr>
        <w:t>’</w:t>
      </w:r>
      <w:r w:rsidRPr="004B117C">
        <w:t>effectuer ce type d</w:t>
      </w:r>
      <w:r w:rsidR="004415FD">
        <w:rPr>
          <w:rFonts w:hint="eastAsia"/>
        </w:rPr>
        <w:t>’</w:t>
      </w:r>
      <w:r w:rsidRPr="004B117C">
        <w:t xml:space="preserve">opérations et le coût dans des cliniques privées est trop </w:t>
      </w:r>
      <w:r w:rsidR="00D74F11" w:rsidRPr="004B117C">
        <w:t>é</w:t>
      </w:r>
      <w:r w:rsidRPr="004B117C">
        <w:t>levé pour nombre de familles. La circoncision d</w:t>
      </w:r>
      <w:r w:rsidR="004415FD">
        <w:rPr>
          <w:rFonts w:hint="eastAsia"/>
        </w:rPr>
        <w:t>’</w:t>
      </w:r>
      <w:r w:rsidRPr="004B117C">
        <w:t>un nouveau</w:t>
      </w:r>
      <w:r w:rsidRPr="004B117C">
        <w:noBreakHyphen/>
        <w:t>né coûte au moins 200 euros et d</w:t>
      </w:r>
      <w:r w:rsidR="004415FD">
        <w:rPr>
          <w:rFonts w:hint="eastAsia"/>
        </w:rPr>
        <w:t>’</w:t>
      </w:r>
      <w:r w:rsidRPr="004B117C">
        <w:t>un bébé de quatre mois</w:t>
      </w:r>
      <w:r w:rsidR="00292739">
        <w:t>, près de quatre fois plus. Les</w:t>
      </w:r>
      <w:r w:rsidR="00292739">
        <w:rPr>
          <w:rFonts w:hint="eastAsia"/>
        </w:rPr>
        <w:t> </w:t>
      </w:r>
      <w:r w:rsidRPr="004B117C">
        <w:t xml:space="preserve">familles ignorent </w:t>
      </w:r>
      <w:r w:rsidR="000144B0">
        <w:t xml:space="preserve">souvent </w:t>
      </w:r>
      <w:r w:rsidRPr="004B117C">
        <w:t>que le prix de l</w:t>
      </w:r>
      <w:r w:rsidR="004415FD">
        <w:rPr>
          <w:rFonts w:hint="eastAsia"/>
        </w:rPr>
        <w:t>’</w:t>
      </w:r>
      <w:r w:rsidRPr="004B117C">
        <w:t>opération est fonction de</w:t>
      </w:r>
      <w:r w:rsidR="00D74F11" w:rsidRPr="004B117C">
        <w:t xml:space="preserve"> </w:t>
      </w:r>
      <w:r w:rsidRPr="004B117C">
        <w:t>l</w:t>
      </w:r>
      <w:r w:rsidR="004415FD">
        <w:rPr>
          <w:rFonts w:hint="eastAsia"/>
        </w:rPr>
        <w:t>’</w:t>
      </w:r>
      <w:r w:rsidRPr="004B117C">
        <w:t xml:space="preserve">âge et </w:t>
      </w:r>
      <w:r w:rsidR="000144B0">
        <w:t>les tarifs élevés les conduisent à</w:t>
      </w:r>
      <w:r w:rsidRPr="004B117C">
        <w:t xml:space="preserve"> la pratiquer à la maison malgré les risques sanitaires. Les communautés </w:t>
      </w:r>
      <w:r w:rsidR="00D74F11" w:rsidRPr="004B117C">
        <w:t>dont les traditions religieuses comprennent la circoncision estiment, par conséquent, que l</w:t>
      </w:r>
      <w:r w:rsidR="004415FD">
        <w:rPr>
          <w:rFonts w:hint="eastAsia"/>
        </w:rPr>
        <w:t>’</w:t>
      </w:r>
      <w:r w:rsidR="00D74F11" w:rsidRPr="004B117C">
        <w:t xml:space="preserve">opération doit être effectuée en toute sécurité et à un coût raisonnable. </w:t>
      </w:r>
    </w:p>
    <w:p w:rsidR="0048509E" w:rsidRPr="004B117C" w:rsidRDefault="00D74F11" w:rsidP="00AA6F62">
      <w:pPr>
        <w:pStyle w:val="ParaNo"/>
        <w:tabs>
          <w:tab w:val="left" w:pos="567"/>
          <w:tab w:val="left" w:pos="1134"/>
          <w:tab w:val="left" w:pos="1701"/>
          <w:tab w:val="left" w:pos="2268"/>
          <w:tab w:val="left" w:pos="2835"/>
        </w:tabs>
        <w:rPr>
          <w:rStyle w:val="BodyTextIn"/>
        </w:rPr>
      </w:pPr>
      <w:r w:rsidRPr="004B117C">
        <w:rPr>
          <w:rStyle w:val="BodyTextIn"/>
        </w:rPr>
        <w:t>E</w:t>
      </w:r>
      <w:r w:rsidR="0048509E" w:rsidRPr="004B117C">
        <w:rPr>
          <w:rStyle w:val="BodyTextIn"/>
        </w:rPr>
        <w:t xml:space="preserve">n 2006, </w:t>
      </w:r>
      <w:r w:rsidR="00C52898">
        <w:rPr>
          <w:rStyle w:val="BodyTextIn"/>
        </w:rPr>
        <w:t>le Tribunal de première instance</w:t>
      </w:r>
      <w:r w:rsidRPr="004B117C">
        <w:rPr>
          <w:rStyle w:val="BodyTextIn"/>
        </w:rPr>
        <w:t xml:space="preserve"> de </w:t>
      </w:r>
      <w:r w:rsidR="0048509E" w:rsidRPr="004B117C">
        <w:rPr>
          <w:rStyle w:val="BodyTextIn"/>
        </w:rPr>
        <w:t xml:space="preserve">Tampere </w:t>
      </w:r>
      <w:r w:rsidRPr="004B117C">
        <w:rPr>
          <w:rStyle w:val="BodyTextIn"/>
        </w:rPr>
        <w:t>a déclaré que la circoncision d</w:t>
      </w:r>
      <w:r w:rsidR="004415FD">
        <w:rPr>
          <w:rStyle w:val="BodyTextIn"/>
          <w:rFonts w:hint="eastAsia"/>
        </w:rPr>
        <w:t>’</w:t>
      </w:r>
      <w:r w:rsidRPr="004B117C">
        <w:rPr>
          <w:rStyle w:val="BodyTextIn"/>
        </w:rPr>
        <w:t>un bébé s</w:t>
      </w:r>
      <w:r w:rsidR="004415FD">
        <w:rPr>
          <w:rStyle w:val="BodyTextIn"/>
          <w:rFonts w:hint="eastAsia"/>
        </w:rPr>
        <w:t>’</w:t>
      </w:r>
      <w:r w:rsidRPr="004B117C">
        <w:rPr>
          <w:rStyle w:val="BodyTextIn"/>
        </w:rPr>
        <w:t>a</w:t>
      </w:r>
      <w:r w:rsidR="000144B0">
        <w:rPr>
          <w:rStyle w:val="BodyTextIn"/>
        </w:rPr>
        <w:t>ssimil</w:t>
      </w:r>
      <w:r w:rsidRPr="004B117C">
        <w:rPr>
          <w:rStyle w:val="BodyTextIn"/>
        </w:rPr>
        <w:t xml:space="preserve">ait aux sévices. Toutefois, il a renoncé à infliger une peine à la mère musulmane, au motif que la pratique légale et la pratique des autorités dans </w:t>
      </w:r>
      <w:r w:rsidR="00292739">
        <w:rPr>
          <w:rStyle w:val="BodyTextIn"/>
        </w:rPr>
        <w:t>ce domaine étaient ambiguës. La</w:t>
      </w:r>
      <w:r w:rsidR="00292739">
        <w:rPr>
          <w:rStyle w:val="BodyTextIn"/>
          <w:rFonts w:hint="eastAsia"/>
        </w:rPr>
        <w:t> </w:t>
      </w:r>
      <w:r w:rsidRPr="004B117C">
        <w:rPr>
          <w:rStyle w:val="BodyTextIn"/>
        </w:rPr>
        <w:t>cour d</w:t>
      </w:r>
      <w:r w:rsidR="004415FD">
        <w:rPr>
          <w:rStyle w:val="BodyTextIn"/>
          <w:rFonts w:hint="eastAsia"/>
        </w:rPr>
        <w:t>’</w:t>
      </w:r>
      <w:r w:rsidRPr="004B117C">
        <w:rPr>
          <w:rStyle w:val="BodyTextIn"/>
        </w:rPr>
        <w:t xml:space="preserve">appel de </w:t>
      </w:r>
      <w:r w:rsidR="0048509E" w:rsidRPr="004B117C">
        <w:rPr>
          <w:rStyle w:val="BodyTextIn"/>
        </w:rPr>
        <w:t xml:space="preserve">Turku </w:t>
      </w:r>
      <w:r w:rsidRPr="004B117C">
        <w:rPr>
          <w:rStyle w:val="BodyTextIn"/>
        </w:rPr>
        <w:t>a acquitté la mère. la circoncision ayant été pratiquée par un médecin. Elle a également estimé que la législation était lacunaire à cet égard et que les autorités n</w:t>
      </w:r>
      <w:r w:rsidR="004415FD">
        <w:rPr>
          <w:rStyle w:val="BodyTextIn"/>
          <w:rFonts w:hint="eastAsia"/>
        </w:rPr>
        <w:t>’</w:t>
      </w:r>
      <w:r w:rsidRPr="004B117C">
        <w:rPr>
          <w:rStyle w:val="BodyTextIn"/>
        </w:rPr>
        <w:t xml:space="preserve">étaient pas intervenues dans des précédents. </w:t>
      </w:r>
      <w:smartTag w:uri="urn:schemas-microsoft-com:office:smarttags" w:element="PersonName">
        <w:smartTagPr>
          <w:attr w:name="ProductID" w:val="La Cour"/>
        </w:smartTagPr>
        <w:r w:rsidRPr="004B117C">
          <w:rPr>
            <w:rStyle w:val="BodyTextIn"/>
          </w:rPr>
          <w:t>La Cour</w:t>
        </w:r>
      </w:smartTag>
      <w:r w:rsidRPr="004B117C">
        <w:rPr>
          <w:rStyle w:val="BodyTextIn"/>
        </w:rPr>
        <w:t xml:space="preserve"> suprême a autorisé en juin 2007 le dépôt d</w:t>
      </w:r>
      <w:r w:rsidR="004415FD">
        <w:rPr>
          <w:rStyle w:val="BodyTextIn"/>
          <w:rFonts w:hint="eastAsia"/>
        </w:rPr>
        <w:t>’</w:t>
      </w:r>
      <w:r w:rsidRPr="004B117C">
        <w:rPr>
          <w:rStyle w:val="BodyTextIn"/>
        </w:rPr>
        <w:t>un pourvoi.</w:t>
      </w:r>
      <w:r w:rsidR="0048509E" w:rsidRPr="004B117C">
        <w:rPr>
          <w:rStyle w:val="FootnoteReference"/>
          <w:b w:val="0"/>
          <w:sz w:val="20"/>
          <w:szCs w:val="20"/>
        </w:rPr>
        <w:footnoteReference w:id="20"/>
      </w:r>
      <w:r w:rsidR="0048509E" w:rsidRPr="004B117C">
        <w:rPr>
          <w:rStyle w:val="BodyTextIn"/>
        </w:rPr>
        <w:t>.</w:t>
      </w:r>
    </w:p>
    <w:p w:rsidR="00A00F58" w:rsidRPr="004B117C" w:rsidRDefault="000144B0"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63" w:name="_Toc173826639"/>
      <w:bookmarkStart w:id="164" w:name="_Toc174441867"/>
      <w:r>
        <w:rPr>
          <w:rFonts w:ascii="Times New Roman" w:hAnsi="Times New Roman"/>
          <w:b w:val="0"/>
          <w:bCs/>
          <w:sz w:val="24"/>
          <w:szCs w:val="24"/>
          <w:lang w:val="fr-CH"/>
        </w:rPr>
        <w:t>P</w:t>
      </w:r>
      <w:r w:rsidRPr="004B117C">
        <w:rPr>
          <w:rFonts w:ascii="Times New Roman" w:hAnsi="Times New Roman"/>
          <w:b w:val="0"/>
          <w:bCs/>
          <w:sz w:val="24"/>
          <w:szCs w:val="24"/>
          <w:lang w:val="fr-CH"/>
        </w:rPr>
        <w:t>rotection sociale et soins sanitaires</w:t>
      </w:r>
      <w:r>
        <w:rPr>
          <w:rFonts w:ascii="Times New Roman" w:hAnsi="Times New Roman"/>
          <w:b w:val="0"/>
          <w:bCs/>
          <w:sz w:val="24"/>
          <w:szCs w:val="24"/>
          <w:lang w:val="fr-CH"/>
        </w:rPr>
        <w:t>:</w:t>
      </w:r>
      <w:r w:rsidRPr="004B117C">
        <w:rPr>
          <w:rFonts w:ascii="Times New Roman" w:hAnsi="Times New Roman"/>
          <w:b w:val="0"/>
          <w:bCs/>
          <w:sz w:val="24"/>
          <w:szCs w:val="24"/>
          <w:lang w:val="fr-CH"/>
        </w:rPr>
        <w:t xml:space="preserve"> </w:t>
      </w:r>
      <w:r>
        <w:rPr>
          <w:rFonts w:ascii="Times New Roman" w:hAnsi="Times New Roman"/>
          <w:b w:val="0"/>
          <w:bCs/>
          <w:sz w:val="24"/>
          <w:szCs w:val="24"/>
          <w:lang w:val="fr-CH"/>
        </w:rPr>
        <w:t>d</w:t>
      </w:r>
      <w:r w:rsidR="00A00F58" w:rsidRPr="004B117C">
        <w:rPr>
          <w:rFonts w:ascii="Times New Roman" w:hAnsi="Times New Roman"/>
          <w:b w:val="0"/>
          <w:bCs/>
          <w:sz w:val="24"/>
          <w:szCs w:val="24"/>
          <w:lang w:val="fr-CH"/>
        </w:rPr>
        <w:t xml:space="preserve">roits linguistiques des minorités </w:t>
      </w:r>
      <w:bookmarkEnd w:id="163"/>
      <w:bookmarkEnd w:id="164"/>
    </w:p>
    <w:p w:rsidR="00A00F58" w:rsidRPr="004B117C" w:rsidRDefault="00A00F58" w:rsidP="00AA6F62">
      <w:pPr>
        <w:pStyle w:val="ParaNo"/>
        <w:tabs>
          <w:tab w:val="left" w:pos="567"/>
          <w:tab w:val="left" w:pos="1134"/>
          <w:tab w:val="left" w:pos="1701"/>
          <w:tab w:val="left" w:pos="2268"/>
          <w:tab w:val="left" w:pos="2835"/>
        </w:tabs>
      </w:pPr>
      <w:r w:rsidRPr="004B117C">
        <w:t xml:space="preserve">La Constitution finlandaise, la loi sur les langues, la loi sur la langue </w:t>
      </w:r>
      <w:r w:rsidR="00927A54">
        <w:t>sam</w:t>
      </w:r>
      <w:r w:rsidR="00804C4E">
        <w:t>i</w:t>
      </w:r>
      <w:r w:rsidR="00927A54">
        <w:t>e</w:t>
      </w:r>
      <w:r w:rsidRPr="004B117C">
        <w:t xml:space="preserve"> et la législation dans ce domaine disposent quant au droit de la population </w:t>
      </w:r>
      <w:r w:rsidR="000144B0">
        <w:t>de</w:t>
      </w:r>
      <w:r w:rsidRPr="004B117C">
        <w:t xml:space="preserve"> bénéficier de services dans la langue maternelle (finnois, suédois, </w:t>
      </w:r>
      <w:r w:rsidR="00927A54">
        <w:t>sam</w:t>
      </w:r>
      <w:r w:rsidR="00804C4E">
        <w:t>i</w:t>
      </w:r>
      <w:r w:rsidRPr="004B117C">
        <w:t xml:space="preserve">). </w:t>
      </w:r>
      <w:smartTag w:uri="urn:schemas-microsoft-com:office:smarttags" w:element="PersonName">
        <w:smartTagPr>
          <w:attr w:name="ProductID" w:val="la Finlande"/>
        </w:smartTagPr>
        <w:r w:rsidRPr="004B117C">
          <w:t>La Finlande</w:t>
        </w:r>
      </w:smartTag>
      <w:r w:rsidRPr="004B117C">
        <w:t xml:space="preserve"> entreprend actuellement une réforme globale des structures municipales et de celles des services qui peut entraîner par exemple des fusions entre les communes de langue finnoise et les communes de</w:t>
      </w:r>
      <w:r w:rsidR="00292739">
        <w:t xml:space="preserve"> langue suédoise. Toutefois, la</w:t>
      </w:r>
      <w:r w:rsidR="00292739">
        <w:rPr>
          <w:rFonts w:hint="eastAsia"/>
        </w:rPr>
        <w:t> </w:t>
      </w:r>
      <w:r w:rsidRPr="004B117C">
        <w:t>réforme préservera les droits linguistiques prévus par la loi.</w:t>
      </w:r>
    </w:p>
    <w:p w:rsidR="0048509E" w:rsidRPr="004B117C" w:rsidRDefault="00A00F58" w:rsidP="00AA6F62">
      <w:pPr>
        <w:pStyle w:val="ParaNo"/>
        <w:tabs>
          <w:tab w:val="left" w:pos="567"/>
          <w:tab w:val="left" w:pos="1134"/>
          <w:tab w:val="left" w:pos="1701"/>
          <w:tab w:val="left" w:pos="2268"/>
          <w:tab w:val="left" w:pos="2835"/>
        </w:tabs>
        <w:rPr>
          <w:rStyle w:val="1"/>
        </w:rPr>
      </w:pPr>
      <w:r w:rsidRPr="004B117C">
        <w:t xml:space="preserve">Le </w:t>
      </w:r>
      <w:r w:rsidR="00804C4E">
        <w:t>médiateur des minorités</w:t>
      </w:r>
      <w:r w:rsidR="000144B0">
        <w:t xml:space="preserve"> et le Parlement sam</w:t>
      </w:r>
      <w:r w:rsidR="00804C4E">
        <w:t>i</w:t>
      </w:r>
      <w:r w:rsidRPr="004B117C">
        <w:t xml:space="preserve"> se sont à maintes reprises préoccupés</w:t>
      </w:r>
      <w:r w:rsidR="000144B0">
        <w:t xml:space="preserve"> du fait que les droits des Sam</w:t>
      </w:r>
      <w:r w:rsidR="00804C4E">
        <w:t>i</w:t>
      </w:r>
      <w:r w:rsidRPr="004B117C">
        <w:t xml:space="preserve">s à conserver et développer leur propre langue et culture, garantis dans </w:t>
      </w:r>
      <w:smartTag w:uri="urn:schemas-microsoft-com:office:smarttags" w:element="PersonName">
        <w:smartTagPr>
          <w:attr w:name="ProductID" w:val="La Constitution"/>
        </w:smartTagPr>
        <w:r w:rsidRPr="004B117C">
          <w:t>la Constitution</w:t>
        </w:r>
      </w:smartTag>
      <w:r w:rsidRPr="004B117C">
        <w:t xml:space="preserve"> (article 17 </w:t>
      </w:r>
      <w:r w:rsidR="0048509E" w:rsidRPr="004B117C">
        <w:t>3)</w:t>
      </w:r>
      <w:r w:rsidR="000144B0">
        <w:t>)</w:t>
      </w:r>
      <w:r w:rsidR="0048509E" w:rsidRPr="004B117C">
        <w:t xml:space="preserve"> </w:t>
      </w:r>
      <w:r w:rsidRPr="004B117C">
        <w:t>et la loi sur la langue sam</w:t>
      </w:r>
      <w:r w:rsidR="00804C4E">
        <w:t>i</w:t>
      </w:r>
      <w:r w:rsidR="000144B0">
        <w:t>e</w:t>
      </w:r>
      <w:r w:rsidRPr="004B117C">
        <w:t xml:space="preserve"> ne sont pas pleinement exercés. Ainsi, nombre de communes ne respectent pas le droit des enfants sam</w:t>
      </w:r>
      <w:r w:rsidR="00804C4E">
        <w:t>i</w:t>
      </w:r>
      <w:r w:rsidRPr="004B117C">
        <w:t>s à la garde de jour dispensée en sam</w:t>
      </w:r>
      <w:r w:rsidR="00804C4E">
        <w:t>i</w:t>
      </w:r>
      <w:r w:rsidRPr="004B117C">
        <w:t>, comme le prescrit la loi sur les établissements de garde de jour pour les enfants et la loi sur la non</w:t>
      </w:r>
      <w:r w:rsidRPr="004B117C">
        <w:noBreakHyphen/>
        <w:t xml:space="preserve">discrimination et les communes concernées ne fournissent pas toutes des services de protection sociale et de soins sanitaires en </w:t>
      </w:r>
      <w:r w:rsidR="00927A54">
        <w:t>sam</w:t>
      </w:r>
      <w:r w:rsidR="00804C4E">
        <w:t>i</w:t>
      </w:r>
      <w:r w:rsidRPr="004B117C">
        <w:t>. Les problèmes se posent en particulier en dehors d</w:t>
      </w:r>
      <w:r w:rsidR="00804C4E">
        <w:t>u</w:t>
      </w:r>
      <w:r w:rsidRPr="004B117C">
        <w:t xml:space="preserve"> </w:t>
      </w:r>
      <w:r w:rsidRPr="00804C4E">
        <w:rPr>
          <w:color w:val="auto"/>
        </w:rPr>
        <w:t>terr</w:t>
      </w:r>
      <w:r w:rsidR="00804C4E">
        <w:rPr>
          <w:color w:val="auto"/>
        </w:rPr>
        <w:t xml:space="preserve">itoire </w:t>
      </w:r>
      <w:r w:rsidR="00804C4E">
        <w:t>sami</w:t>
      </w:r>
      <w:r w:rsidR="00863046" w:rsidRPr="004B117C">
        <w:t xml:space="preserve">. Le budget public alloue une affectation de fonds distincte aux services de protection sociale et de soins sanitaires fournis aux </w:t>
      </w:r>
      <w:r w:rsidR="00804C4E">
        <w:t>Sami</w:t>
      </w:r>
      <w:r w:rsidR="00173826">
        <w:t>s</w:t>
      </w:r>
      <w:r w:rsidR="00863046" w:rsidRPr="004B117C">
        <w:t xml:space="preserve"> </w:t>
      </w:r>
      <w:r w:rsidR="003B0116">
        <w:t>sur leur</w:t>
      </w:r>
      <w:r w:rsidR="00863046" w:rsidRPr="004B117C">
        <w:t xml:space="preserve"> terr</w:t>
      </w:r>
      <w:r w:rsidR="003B0116">
        <w:t>itoir</w:t>
      </w:r>
      <w:r w:rsidR="00863046" w:rsidRPr="004B117C">
        <w:t>e, qui, pour 2007, s</w:t>
      </w:r>
      <w:r w:rsidR="004415FD">
        <w:rPr>
          <w:rFonts w:hint="eastAsia"/>
        </w:rPr>
        <w:t>’</w:t>
      </w:r>
      <w:r w:rsidR="00863046" w:rsidRPr="004B117C">
        <w:t>est élevée à 600 000 euros.</w:t>
      </w:r>
    </w:p>
    <w:p w:rsidR="0048509E" w:rsidRPr="004B117C" w:rsidRDefault="00863046" w:rsidP="00292739">
      <w:pPr>
        <w:tabs>
          <w:tab w:val="left" w:pos="567"/>
          <w:tab w:val="left" w:pos="1134"/>
          <w:tab w:val="left" w:pos="1701"/>
          <w:tab w:val="left" w:pos="2268"/>
          <w:tab w:val="left" w:pos="2835"/>
        </w:tabs>
        <w:spacing w:after="240"/>
        <w:rPr>
          <w:rStyle w:val="1"/>
          <w:b w:val="0"/>
          <w:bCs w:val="0"/>
          <w:i/>
          <w:iCs/>
          <w:szCs w:val="24"/>
          <w:lang w:val="fr-CH"/>
        </w:rPr>
      </w:pPr>
      <w:r w:rsidRPr="004B117C">
        <w:rPr>
          <w:rStyle w:val="1"/>
          <w:b w:val="0"/>
          <w:bCs w:val="0"/>
          <w:i/>
          <w:iCs/>
          <w:szCs w:val="24"/>
          <w:lang w:val="fr-CH"/>
        </w:rPr>
        <w:t>Droit à l</w:t>
      </w:r>
      <w:r w:rsidR="004415FD">
        <w:rPr>
          <w:rStyle w:val="1"/>
          <w:rFonts w:hint="eastAsia"/>
          <w:b w:val="0"/>
          <w:bCs w:val="0"/>
          <w:i/>
          <w:iCs/>
          <w:szCs w:val="24"/>
          <w:lang w:val="fr-CH"/>
        </w:rPr>
        <w:t>’</w:t>
      </w:r>
      <w:r w:rsidRPr="004B117C">
        <w:rPr>
          <w:rStyle w:val="1"/>
          <w:b w:val="0"/>
          <w:bCs w:val="0"/>
          <w:i/>
          <w:iCs/>
          <w:szCs w:val="24"/>
          <w:lang w:val="fr-CH"/>
        </w:rPr>
        <w:t>éducation et la formation</w:t>
      </w:r>
    </w:p>
    <w:p w:rsidR="0048509E" w:rsidRPr="004B117C" w:rsidRDefault="00863046"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65" w:name="_Toc173826640"/>
      <w:bookmarkStart w:id="166" w:name="_Toc174441868"/>
      <w:r w:rsidRPr="004B117C">
        <w:rPr>
          <w:rFonts w:ascii="Times New Roman" w:hAnsi="Times New Roman"/>
          <w:b w:val="0"/>
          <w:bCs/>
          <w:sz w:val="24"/>
          <w:szCs w:val="24"/>
          <w:lang w:val="fr-CH"/>
        </w:rPr>
        <w:t>Instruction dans la langue maternelle</w:t>
      </w:r>
      <w:bookmarkEnd w:id="165"/>
      <w:bookmarkEnd w:id="166"/>
      <w:r w:rsidR="0048509E" w:rsidRPr="004B117C">
        <w:rPr>
          <w:rFonts w:ascii="Times New Roman" w:hAnsi="Times New Roman"/>
          <w:b w:val="0"/>
          <w:bCs/>
          <w:sz w:val="24"/>
          <w:szCs w:val="24"/>
          <w:lang w:val="fr-CH"/>
        </w:rPr>
        <w:t xml:space="preserve"> </w:t>
      </w:r>
    </w:p>
    <w:p w:rsidR="00863046" w:rsidRPr="004B117C" w:rsidRDefault="00863046" w:rsidP="00292739">
      <w:pPr>
        <w:pStyle w:val="ParaNo"/>
        <w:tabs>
          <w:tab w:val="left" w:pos="567"/>
          <w:tab w:val="left" w:pos="1134"/>
          <w:tab w:val="left" w:pos="1701"/>
          <w:tab w:val="left" w:pos="2268"/>
          <w:tab w:val="left" w:pos="2835"/>
        </w:tabs>
      </w:pPr>
      <w:r w:rsidRPr="004B117C">
        <w:t>L</w:t>
      </w:r>
      <w:r w:rsidR="004415FD">
        <w:rPr>
          <w:rFonts w:hint="eastAsia"/>
        </w:rPr>
        <w:t>’</w:t>
      </w:r>
      <w:r w:rsidRPr="004B117C">
        <w:t>instruction dans la langue maternelle est dispensée dans pl</w:t>
      </w:r>
      <w:r w:rsidR="00292739">
        <w:t>us de 50 langues. Toutefois, il</w:t>
      </w:r>
      <w:r w:rsidR="00292739">
        <w:rPr>
          <w:rFonts w:hint="eastAsia"/>
        </w:rPr>
        <w:t> </w:t>
      </w:r>
      <w:r w:rsidRPr="004B117C">
        <w:t>faudrait prévoir une instruction et un enseignement correctif supplémentaire</w:t>
      </w:r>
      <w:r w:rsidR="0048509E" w:rsidRPr="004B117C">
        <w:t xml:space="preserve"> </w:t>
      </w:r>
      <w:r w:rsidRPr="004B117C">
        <w:t>dans la langue maternelle des élèves. Mais les matériels didactiques et les enseignants qualifiés sont rares et les parents ne peuvent pas tous exiger cet enseignement pour leurs enfants.</w:t>
      </w:r>
    </w:p>
    <w:p w:rsidR="00863046" w:rsidRPr="004B117C" w:rsidRDefault="00863046" w:rsidP="00AA6F62">
      <w:pPr>
        <w:pStyle w:val="ParaNo"/>
        <w:tabs>
          <w:tab w:val="left" w:pos="567"/>
          <w:tab w:val="left" w:pos="1134"/>
          <w:tab w:val="left" w:pos="1701"/>
          <w:tab w:val="left" w:pos="2268"/>
          <w:tab w:val="left" w:pos="2835"/>
        </w:tabs>
      </w:pPr>
      <w:r w:rsidRPr="004B117C">
        <w:t>La législation pertinente et les instructions du Conseil national de l</w:t>
      </w:r>
      <w:r w:rsidR="004415FD">
        <w:rPr>
          <w:rFonts w:hint="eastAsia"/>
        </w:rPr>
        <w:t>’</w:t>
      </w:r>
      <w:r w:rsidRPr="004B117C">
        <w:t>éducation tiennent compte des droits des immigrants à l</w:t>
      </w:r>
      <w:r w:rsidR="004415FD">
        <w:rPr>
          <w:rFonts w:hint="eastAsia"/>
        </w:rPr>
        <w:t>’</w:t>
      </w:r>
      <w:r w:rsidRPr="004B117C">
        <w:t>enseignement de leur religio</w:t>
      </w:r>
      <w:r w:rsidR="00292739">
        <w:t>n et leur langue maternelle, du</w:t>
      </w:r>
      <w:r w:rsidR="00292739">
        <w:rPr>
          <w:rFonts w:hint="eastAsia"/>
        </w:rPr>
        <w:t> </w:t>
      </w:r>
      <w:r w:rsidRPr="004B117C">
        <w:t>finnois comme deuxième langue et à l</w:t>
      </w:r>
      <w:r w:rsidR="004415FD">
        <w:rPr>
          <w:rFonts w:hint="eastAsia"/>
        </w:rPr>
        <w:t>’</w:t>
      </w:r>
      <w:r w:rsidRPr="004B117C">
        <w:t>école préparatoire. Nonobstant, l</w:t>
      </w:r>
      <w:r w:rsidR="004415FD">
        <w:rPr>
          <w:rFonts w:hint="eastAsia"/>
        </w:rPr>
        <w:t>’</w:t>
      </w:r>
      <w:r w:rsidRPr="004B117C">
        <w:t>exercice des droits varie grandement selon la région.</w:t>
      </w:r>
    </w:p>
    <w:p w:rsidR="00863046" w:rsidRPr="004B117C" w:rsidRDefault="00863046"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 xml:space="preserve">instruction dans la langue maternelle aux enfants immigrants est considérée comme un enseignement complémentaire et non comme un enseignement élémentaire. Les communes ne sont partant pas tenues de prévoir le transport gratuit des </w:t>
      </w:r>
      <w:r w:rsidR="000144B0">
        <w:t>é</w:t>
      </w:r>
      <w:r w:rsidRPr="004B117C">
        <w:t>lèves qui doivent suivre des cours dans leur langue maternelle en dehors de leur école. Les communes ont différentes pratiques. L</w:t>
      </w:r>
      <w:r w:rsidR="004415FD">
        <w:rPr>
          <w:rFonts w:hint="eastAsia"/>
        </w:rPr>
        <w:t>’</w:t>
      </w:r>
      <w:r w:rsidRPr="004B117C">
        <w:t>importance des études en langue maternelle des enfants d</w:t>
      </w:r>
      <w:r w:rsidR="004415FD">
        <w:rPr>
          <w:rFonts w:hint="eastAsia"/>
        </w:rPr>
        <w:t>’</w:t>
      </w:r>
      <w:r w:rsidRPr="004B117C">
        <w:t>immigrants est fréquemment soulignée, mais ce type d</w:t>
      </w:r>
      <w:r w:rsidR="004415FD">
        <w:rPr>
          <w:rFonts w:hint="eastAsia"/>
        </w:rPr>
        <w:t>’</w:t>
      </w:r>
      <w:r w:rsidRPr="004B117C">
        <w:t xml:space="preserve">études ne peut pas toujours être suivi de la façon souhaitée pour des raisons pratiques. En 2005, le </w:t>
      </w:r>
      <w:r w:rsidR="00804C4E">
        <w:t>médiateur des minorités</w:t>
      </w:r>
      <w:r w:rsidRPr="004B117C">
        <w:t xml:space="preserve"> a proposé de modifier la situation en fournissant le transport gratuit ou des allocations suffisantes pour tous les enfants immigrants, indépendamment de leurs communes de résidence, pour qu</w:t>
      </w:r>
      <w:r w:rsidR="004415FD">
        <w:rPr>
          <w:rFonts w:hint="eastAsia"/>
        </w:rPr>
        <w:t>’</w:t>
      </w:r>
      <w:r w:rsidRPr="004B117C">
        <w:t>ils puissent recevoir une instruction dans leur langue maternelle.</w:t>
      </w:r>
    </w:p>
    <w:p w:rsidR="0048509E" w:rsidRPr="004B117C" w:rsidRDefault="00863046" w:rsidP="00AA6F62">
      <w:pPr>
        <w:pStyle w:val="ParaNo"/>
        <w:tabs>
          <w:tab w:val="left" w:pos="567"/>
          <w:tab w:val="left" w:pos="1134"/>
          <w:tab w:val="left" w:pos="1701"/>
          <w:tab w:val="left" w:pos="2268"/>
          <w:tab w:val="left" w:pos="2835"/>
        </w:tabs>
        <w:rPr>
          <w:rStyle w:val="BodyTextIn"/>
        </w:rPr>
      </w:pPr>
      <w:r w:rsidRPr="004B117C">
        <w:t>Le programme de la politique gouvernementale en matière de migration a pour objectif de disposer légalement que les communes seront chargées d</w:t>
      </w:r>
      <w:r w:rsidR="004415FD">
        <w:rPr>
          <w:rFonts w:hint="eastAsia"/>
        </w:rPr>
        <w:t>’</w:t>
      </w:r>
      <w:r w:rsidRPr="004B117C">
        <w:t>organiser l</w:t>
      </w:r>
      <w:r w:rsidR="004415FD">
        <w:rPr>
          <w:rFonts w:hint="eastAsia"/>
        </w:rPr>
        <w:t>’</w:t>
      </w:r>
      <w:r w:rsidR="00292739">
        <w:t>enseignement du finnois ou</w:t>
      </w:r>
      <w:r w:rsidR="00292739">
        <w:rPr>
          <w:rFonts w:hint="eastAsia"/>
        </w:rPr>
        <w:t> </w:t>
      </w:r>
      <w:r w:rsidRPr="004B117C">
        <w:t>du suédois comme deuxième langue et l</w:t>
      </w:r>
      <w:r w:rsidR="004415FD">
        <w:rPr>
          <w:rFonts w:hint="eastAsia"/>
        </w:rPr>
        <w:t>’</w:t>
      </w:r>
      <w:r w:rsidRPr="004B117C">
        <w:t xml:space="preserve">instruction en langue maternelle aux immigrants. </w:t>
      </w:r>
      <w:r w:rsidR="00292739">
        <w:t>Ces</w:t>
      </w:r>
      <w:r w:rsidR="00292739">
        <w:rPr>
          <w:rFonts w:hint="eastAsia"/>
        </w:rPr>
        <w:t> </w:t>
      </w:r>
      <w:r w:rsidR="006018D3" w:rsidRPr="004B117C">
        <w:t>dispositions exigeront des ressources supplémentaires. Les subventions publiques accordées aux communes à cet effet ont été augmentées dès le début 2007. Une augmentation des subventions publiques a également été accordée po</w:t>
      </w:r>
      <w:r w:rsidR="00804C4E">
        <w:t>ur l</w:t>
      </w:r>
      <w:r w:rsidR="004415FD">
        <w:rPr>
          <w:rFonts w:hint="eastAsia"/>
        </w:rPr>
        <w:t>’</w:t>
      </w:r>
      <w:r w:rsidR="00804C4E">
        <w:t xml:space="preserve">enseignement du sami </w:t>
      </w:r>
      <w:r w:rsidR="006018D3" w:rsidRPr="004B117C">
        <w:t>et, dans cette langue, en dehors de la terre natale. En outre, les justifications relatives aux subventions publiques accordées à l</w:t>
      </w:r>
      <w:r w:rsidR="004415FD">
        <w:rPr>
          <w:rFonts w:hint="eastAsia"/>
        </w:rPr>
        <w:t>’</w:t>
      </w:r>
      <w:r w:rsidR="006018D3" w:rsidRPr="004B117C">
        <w:t>instruction complémentaire des élèves parlant sam</w:t>
      </w:r>
      <w:r w:rsidR="00804C4E">
        <w:t>i</w:t>
      </w:r>
      <w:r w:rsidR="006018D3" w:rsidRPr="004B117C">
        <w:t>, rom ou des langues étrangères ont été revues au printemps 2007.</w:t>
      </w:r>
      <w:bookmarkStart w:id="167" w:name="_Toc173826641"/>
      <w:bookmarkStart w:id="168" w:name="_Toc174441869"/>
    </w:p>
    <w:p w:rsidR="0048509E" w:rsidRPr="004B117C" w:rsidRDefault="006018D3" w:rsidP="00292739">
      <w:pPr>
        <w:pStyle w:val="Heading3"/>
        <w:tabs>
          <w:tab w:val="left" w:pos="567"/>
          <w:tab w:val="left" w:pos="1134"/>
          <w:tab w:val="left" w:pos="1701"/>
          <w:tab w:val="left" w:pos="2268"/>
          <w:tab w:val="left" w:pos="2835"/>
        </w:tabs>
        <w:spacing w:after="240"/>
        <w:rPr>
          <w:rStyle w:val="BodyTextIn"/>
          <w:rFonts w:ascii="Times New Roman" w:hAnsi="Times New Roman"/>
          <w:b w:val="0"/>
          <w:bCs/>
          <w:sz w:val="24"/>
          <w:szCs w:val="24"/>
          <w:lang w:val="fr-CH"/>
        </w:rPr>
      </w:pPr>
      <w:r w:rsidRPr="004B117C">
        <w:rPr>
          <w:rStyle w:val="BodyTextIn"/>
          <w:rFonts w:ascii="Times New Roman" w:hAnsi="Times New Roman"/>
          <w:b w:val="0"/>
          <w:bCs/>
          <w:sz w:val="24"/>
          <w:szCs w:val="24"/>
          <w:lang w:val="fr-CH"/>
        </w:rPr>
        <w:t>É</w:t>
      </w:r>
      <w:r w:rsidR="0048509E" w:rsidRPr="004B117C">
        <w:rPr>
          <w:rStyle w:val="BodyTextIn"/>
          <w:rFonts w:ascii="Times New Roman" w:hAnsi="Times New Roman"/>
          <w:b w:val="0"/>
          <w:bCs/>
          <w:sz w:val="24"/>
          <w:szCs w:val="24"/>
          <w:lang w:val="fr-CH"/>
        </w:rPr>
        <w:t xml:space="preserve">ducation </w:t>
      </w:r>
      <w:r w:rsidRPr="004B117C">
        <w:rPr>
          <w:rStyle w:val="BodyTextIn"/>
          <w:rFonts w:ascii="Times New Roman" w:hAnsi="Times New Roman"/>
          <w:b w:val="0"/>
          <w:bCs/>
          <w:sz w:val="24"/>
          <w:szCs w:val="24"/>
          <w:lang w:val="fr-CH"/>
        </w:rPr>
        <w:t>des Roms</w:t>
      </w:r>
      <w:bookmarkEnd w:id="167"/>
      <w:bookmarkEnd w:id="168"/>
    </w:p>
    <w:p w:rsidR="006018D3" w:rsidRPr="004B117C" w:rsidRDefault="006018D3" w:rsidP="00292739">
      <w:pPr>
        <w:pStyle w:val="ParaNo"/>
        <w:tabs>
          <w:tab w:val="left" w:pos="567"/>
          <w:tab w:val="left" w:pos="1134"/>
          <w:tab w:val="left" w:pos="1701"/>
          <w:tab w:val="left" w:pos="2268"/>
          <w:tab w:val="left" w:pos="2835"/>
        </w:tabs>
      </w:pPr>
      <w:r w:rsidRPr="004B117C">
        <w:t>E</w:t>
      </w:r>
      <w:r w:rsidR="0048509E" w:rsidRPr="004B117C">
        <w:t xml:space="preserve">n 2002, </w:t>
      </w:r>
      <w:r w:rsidRPr="004B117C">
        <w:t>le Conseil national de l</w:t>
      </w:r>
      <w:r w:rsidR="004415FD">
        <w:rPr>
          <w:rFonts w:hint="eastAsia"/>
        </w:rPr>
        <w:t>’</w:t>
      </w:r>
      <w:r w:rsidRPr="004B117C">
        <w:t>éducation a entrepris une enquête sur la situation de l</w:t>
      </w:r>
      <w:r w:rsidR="004415FD">
        <w:rPr>
          <w:rFonts w:hint="eastAsia"/>
        </w:rPr>
        <w:t>’</w:t>
      </w:r>
      <w:r w:rsidRPr="004B117C">
        <w:t>enseignement élémentaire aux enfants roms. Un projet complémentaire a été lancé en 2007 visant à faire valoir et renforcer l</w:t>
      </w:r>
      <w:r w:rsidR="004415FD">
        <w:rPr>
          <w:rFonts w:hint="eastAsia"/>
        </w:rPr>
        <w:t>’</w:t>
      </w:r>
      <w:r w:rsidRPr="004B117C">
        <w:t>identité de ces enfants, accroître leurs connaissances et sensibilisation, empêcher la discrimination et l</w:t>
      </w:r>
      <w:r w:rsidR="004415FD">
        <w:rPr>
          <w:rFonts w:hint="eastAsia"/>
        </w:rPr>
        <w:t>’</w:t>
      </w:r>
      <w:r w:rsidRPr="004B117C">
        <w:t>exclusion, utiliser efficacement les différentes formes de soutien public, normaliser les décisions concernant les b</w:t>
      </w:r>
      <w:r w:rsidR="00292739">
        <w:t>esoins particuliers éducatifs à</w:t>
      </w:r>
      <w:r w:rsidR="00292739">
        <w:rPr>
          <w:rFonts w:hint="eastAsia"/>
        </w:rPr>
        <w:t> </w:t>
      </w:r>
      <w:r w:rsidRPr="004B117C">
        <w:t>l</w:t>
      </w:r>
      <w:r w:rsidR="004415FD">
        <w:rPr>
          <w:rFonts w:hint="eastAsia"/>
        </w:rPr>
        <w:t>’</w:t>
      </w:r>
      <w:r w:rsidRPr="004B117C">
        <w:t>échelon national et accroître la coopération entre foyer et école. Une formation complémentaire sera assur</w:t>
      </w:r>
      <w:r w:rsidR="000144B0">
        <w:t>é</w:t>
      </w:r>
      <w:r w:rsidR="007963F4">
        <w:t>e</w:t>
      </w:r>
      <w:r w:rsidRPr="004B117C">
        <w:t xml:space="preserve"> aux enseignants de la langue rom et les matériels didactiques seront améliorés.</w:t>
      </w:r>
    </w:p>
    <w:p w:rsidR="0048509E" w:rsidRPr="004B117C" w:rsidRDefault="006018D3" w:rsidP="00AA6F62">
      <w:pPr>
        <w:pStyle w:val="ParaNo"/>
        <w:tabs>
          <w:tab w:val="left" w:pos="567"/>
          <w:tab w:val="left" w:pos="1134"/>
          <w:tab w:val="left" w:pos="1701"/>
          <w:tab w:val="left" w:pos="2268"/>
          <w:tab w:val="left" w:pos="2835"/>
        </w:tabs>
      </w:pPr>
      <w:r w:rsidRPr="004B117C">
        <w:t>Depuis l</w:t>
      </w:r>
      <w:r w:rsidR="004415FD">
        <w:rPr>
          <w:rFonts w:hint="eastAsia"/>
        </w:rPr>
        <w:t>’</w:t>
      </w:r>
      <w:r w:rsidRPr="004B117C">
        <w:t>automne 2003, il est possible de passer un diplôme d</w:t>
      </w:r>
      <w:r w:rsidR="004415FD">
        <w:rPr>
          <w:rFonts w:hint="eastAsia"/>
        </w:rPr>
        <w:t>’</w:t>
      </w:r>
      <w:r w:rsidRPr="004B117C">
        <w:t>enseignement de la culture rom. Les assistants scolaires issus de la communauté rom sont formés depuis 2005 et le</w:t>
      </w:r>
      <w:r w:rsidR="000144B0">
        <w:t>s</w:t>
      </w:r>
      <w:r w:rsidRPr="004B117C">
        <w:t xml:space="preserve"> premier</w:t>
      </w:r>
      <w:r w:rsidR="000144B0">
        <w:t>s</w:t>
      </w:r>
      <w:r w:rsidRPr="004B117C">
        <w:t xml:space="preserve"> d</w:t>
      </w:r>
      <w:r w:rsidR="004415FD">
        <w:rPr>
          <w:rFonts w:hint="eastAsia"/>
        </w:rPr>
        <w:t>’</w:t>
      </w:r>
      <w:r w:rsidRPr="004B117C">
        <w:t>entre eux entrer</w:t>
      </w:r>
      <w:r w:rsidR="000144B0">
        <w:t>ont</w:t>
      </w:r>
      <w:r w:rsidRPr="004B117C">
        <w:t xml:space="preserve"> en fonction</w:t>
      </w:r>
      <w:r w:rsidR="00C012E6" w:rsidRPr="004B117C">
        <w:t>s</w:t>
      </w:r>
      <w:r w:rsidRPr="004B117C">
        <w:t xml:space="preserve"> en automne 2007. Ces programmes devraient influer favorablement sur l</w:t>
      </w:r>
      <w:r w:rsidR="004415FD">
        <w:rPr>
          <w:rFonts w:hint="eastAsia"/>
        </w:rPr>
        <w:t>’</w:t>
      </w:r>
      <w:r w:rsidRPr="004B117C">
        <w:t>emploi des Roms et l</w:t>
      </w:r>
      <w:r w:rsidR="004415FD">
        <w:rPr>
          <w:rFonts w:hint="eastAsia"/>
        </w:rPr>
        <w:t>’</w:t>
      </w:r>
      <w:r w:rsidRPr="004B117C">
        <w:t xml:space="preserve">éducation de leurs enfants. </w:t>
      </w:r>
    </w:p>
    <w:p w:rsidR="0048509E" w:rsidRPr="004B117C" w:rsidRDefault="00B057EB"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bookmarkStart w:id="169" w:name="_Toc174441870"/>
      <w:r w:rsidRPr="004B117C">
        <w:rPr>
          <w:rFonts w:ascii="Times New Roman" w:hAnsi="Times New Roman"/>
          <w:b w:val="0"/>
          <w:bCs/>
          <w:sz w:val="24"/>
          <w:szCs w:val="24"/>
          <w:lang w:val="fr-CH"/>
        </w:rPr>
        <w:t xml:space="preserve">Égalité, </w:t>
      </w:r>
      <w:r w:rsidR="000144B0">
        <w:rPr>
          <w:rFonts w:ascii="Times New Roman" w:hAnsi="Times New Roman"/>
          <w:b w:val="0"/>
          <w:bCs/>
          <w:sz w:val="24"/>
          <w:szCs w:val="24"/>
          <w:lang w:val="fr-CH"/>
        </w:rPr>
        <w:t xml:space="preserve">un des </w:t>
      </w:r>
      <w:r w:rsidRPr="004B117C">
        <w:rPr>
          <w:rFonts w:ascii="Times New Roman" w:hAnsi="Times New Roman"/>
          <w:b w:val="0"/>
          <w:bCs/>
          <w:sz w:val="24"/>
          <w:szCs w:val="24"/>
          <w:lang w:val="fr-CH"/>
        </w:rPr>
        <w:t>enjeu</w:t>
      </w:r>
      <w:r w:rsidR="000144B0">
        <w:rPr>
          <w:rFonts w:ascii="Times New Roman" w:hAnsi="Times New Roman"/>
          <w:b w:val="0"/>
          <w:bCs/>
          <w:sz w:val="24"/>
          <w:szCs w:val="24"/>
          <w:lang w:val="fr-CH"/>
        </w:rPr>
        <w:t>x</w:t>
      </w:r>
      <w:r w:rsidRPr="004B117C">
        <w:rPr>
          <w:rFonts w:ascii="Times New Roman" w:hAnsi="Times New Roman"/>
          <w:b w:val="0"/>
          <w:bCs/>
          <w:sz w:val="24"/>
          <w:szCs w:val="24"/>
          <w:lang w:val="fr-CH"/>
        </w:rPr>
        <w:t xml:space="preserve"> de l</w:t>
      </w:r>
      <w:r w:rsidR="004415FD">
        <w:rPr>
          <w:rFonts w:ascii="Times New Roman" w:hAnsi="Times New Roman" w:hint="eastAsia"/>
          <w:b w:val="0"/>
          <w:bCs/>
          <w:sz w:val="24"/>
          <w:szCs w:val="24"/>
          <w:lang w:val="fr-CH"/>
        </w:rPr>
        <w:t>’</w:t>
      </w:r>
      <w:r w:rsidRPr="004B117C">
        <w:rPr>
          <w:rFonts w:ascii="Times New Roman" w:hAnsi="Times New Roman"/>
          <w:b w:val="0"/>
          <w:bCs/>
          <w:sz w:val="24"/>
          <w:szCs w:val="24"/>
          <w:lang w:val="fr-CH"/>
        </w:rPr>
        <w:t>enseignement</w:t>
      </w:r>
      <w:bookmarkEnd w:id="169"/>
    </w:p>
    <w:p w:rsidR="00B057EB" w:rsidRPr="004B117C" w:rsidRDefault="00B057EB" w:rsidP="00AA6F62">
      <w:pPr>
        <w:pStyle w:val="ParaNo"/>
        <w:tabs>
          <w:tab w:val="left" w:pos="567"/>
          <w:tab w:val="left" w:pos="1134"/>
          <w:tab w:val="left" w:pos="1701"/>
          <w:tab w:val="left" w:pos="2268"/>
          <w:tab w:val="left" w:pos="2835"/>
        </w:tabs>
      </w:pPr>
      <w:r w:rsidRPr="004B117C">
        <w:t xml:space="preserve">Éliminer les éléments racistes dans les milieux scolaires à tous les degrés </w:t>
      </w:r>
      <w:r w:rsidR="000144B0">
        <w:t xml:space="preserve">et </w:t>
      </w:r>
      <w:r w:rsidRPr="004B117C">
        <w:t>dans la vie active, garantir à tous les enfants une instruction égale et qualitativement homogène sont les véritables difficultés en matière d</w:t>
      </w:r>
      <w:r w:rsidR="004415FD">
        <w:rPr>
          <w:rFonts w:hint="eastAsia"/>
        </w:rPr>
        <w:t>’</w:t>
      </w:r>
      <w:r w:rsidRPr="004B117C">
        <w:t>enseignement.</w:t>
      </w:r>
    </w:p>
    <w:p w:rsidR="0048509E" w:rsidRPr="004B117C" w:rsidRDefault="000144B0" w:rsidP="00AA6F62">
      <w:pPr>
        <w:pStyle w:val="ParaNo"/>
        <w:tabs>
          <w:tab w:val="left" w:pos="567"/>
          <w:tab w:val="left" w:pos="1134"/>
          <w:tab w:val="left" w:pos="1701"/>
          <w:tab w:val="left" w:pos="2268"/>
          <w:tab w:val="left" w:pos="2835"/>
        </w:tabs>
      </w:pPr>
      <w:r>
        <w:t>Afin de</w:t>
      </w:r>
      <w:r w:rsidR="00B057EB" w:rsidRPr="004B117C">
        <w:t xml:space="preserve"> relever ces défis, des subventions publiques spéciales sont accordées aux communes en 2007 et 2008 pour valor</w:t>
      </w:r>
      <w:r>
        <w:t>iser</w:t>
      </w:r>
      <w:r w:rsidR="00B057EB" w:rsidRPr="004B117C">
        <w:t xml:space="preserve"> les compétences multiculturelles du personnel scolaire dans l</w:t>
      </w:r>
      <w:r w:rsidR="004415FD">
        <w:rPr>
          <w:rFonts w:hint="eastAsia"/>
        </w:rPr>
        <w:t>’</w:t>
      </w:r>
      <w:r w:rsidR="00B057EB" w:rsidRPr="004B117C">
        <w:t>enseignement préscolaire et primaire. L</w:t>
      </w:r>
      <w:r w:rsidR="004415FD">
        <w:rPr>
          <w:rFonts w:hint="eastAsia"/>
        </w:rPr>
        <w:t>’</w:t>
      </w:r>
      <w:r w:rsidR="00B057EB" w:rsidRPr="004B117C">
        <w:t xml:space="preserve">objet est de satisfaire les besoins des enfants et des jeunes, de leurs parents et du personnel scolaire pour que leurs compétences multiculturelles puissent évoluer et que le personnel scolaire puisse renforcer </w:t>
      </w:r>
      <w:r>
        <w:t>s</w:t>
      </w:r>
      <w:r w:rsidR="00B057EB" w:rsidRPr="004B117C">
        <w:t>a capacité à enseigner dans un milieu multiculturel.</w:t>
      </w:r>
    </w:p>
    <w:p w:rsidR="00B057EB" w:rsidRPr="004B117C" w:rsidRDefault="00B057EB" w:rsidP="00292739">
      <w:pPr>
        <w:pStyle w:val="Heading3"/>
        <w:keepNext w:val="0"/>
        <w:tabs>
          <w:tab w:val="left" w:pos="567"/>
          <w:tab w:val="left" w:pos="1134"/>
          <w:tab w:val="left" w:pos="1701"/>
          <w:tab w:val="left" w:pos="2268"/>
          <w:tab w:val="left" w:pos="2835"/>
        </w:tabs>
        <w:spacing w:after="240"/>
        <w:rPr>
          <w:rFonts w:ascii="Times New Roman" w:hAnsi="Times New Roman"/>
          <w:b w:val="0"/>
          <w:bCs/>
          <w:sz w:val="24"/>
          <w:szCs w:val="24"/>
          <w:lang w:val="fr-CH"/>
        </w:rPr>
      </w:pPr>
      <w:r w:rsidRPr="004B117C">
        <w:rPr>
          <w:rFonts w:ascii="Times New Roman" w:hAnsi="Times New Roman"/>
          <w:b w:val="0"/>
          <w:bCs/>
          <w:sz w:val="24"/>
          <w:szCs w:val="24"/>
          <w:lang w:val="fr-CH"/>
        </w:rPr>
        <w:t>Droit d</w:t>
      </w:r>
      <w:r w:rsidR="004415FD">
        <w:rPr>
          <w:rFonts w:ascii="Times New Roman" w:hAnsi="Times New Roman" w:hint="eastAsia"/>
          <w:b w:val="0"/>
          <w:bCs/>
          <w:sz w:val="24"/>
          <w:szCs w:val="24"/>
          <w:lang w:val="fr-CH"/>
        </w:rPr>
        <w:t>’</w:t>
      </w:r>
      <w:r w:rsidRPr="004B117C">
        <w:rPr>
          <w:rFonts w:ascii="Times New Roman" w:hAnsi="Times New Roman"/>
          <w:b w:val="0"/>
          <w:bCs/>
          <w:sz w:val="24"/>
          <w:szCs w:val="24"/>
          <w:lang w:val="fr-CH"/>
        </w:rPr>
        <w:t>accès à tous lieux et services</w:t>
      </w:r>
    </w:p>
    <w:p w:rsidR="00C77FE5" w:rsidRPr="004B117C" w:rsidRDefault="00C77FE5" w:rsidP="00AA6F62">
      <w:pPr>
        <w:pStyle w:val="ParaNo"/>
        <w:tabs>
          <w:tab w:val="left" w:pos="567"/>
          <w:tab w:val="left" w:pos="1134"/>
          <w:tab w:val="left" w:pos="1701"/>
          <w:tab w:val="left" w:pos="2268"/>
          <w:tab w:val="left" w:pos="2835"/>
        </w:tabs>
      </w:pPr>
      <w:r w:rsidRPr="004B117C">
        <w:t>Les Roms, les personnes issues de l</w:t>
      </w:r>
      <w:r w:rsidR="004415FD">
        <w:rPr>
          <w:rFonts w:hint="eastAsia"/>
        </w:rPr>
        <w:t>’</w:t>
      </w:r>
      <w:r w:rsidRPr="004B117C">
        <w:t xml:space="preserve">immigration et les étrangers continuent de se heurter </w:t>
      </w:r>
      <w:r w:rsidR="00292739">
        <w:t>à</w:t>
      </w:r>
      <w:r w:rsidR="00292739">
        <w:rPr>
          <w:rFonts w:hint="eastAsia"/>
        </w:rPr>
        <w:t> </w:t>
      </w:r>
      <w:r w:rsidRPr="004B117C">
        <w:t>une discrimination dans l</w:t>
      </w:r>
      <w:r w:rsidR="004415FD">
        <w:rPr>
          <w:rFonts w:hint="eastAsia"/>
        </w:rPr>
        <w:t>’</w:t>
      </w:r>
      <w:r w:rsidRPr="004B117C">
        <w:t>accès aux lieux de services, te</w:t>
      </w:r>
      <w:r w:rsidR="00292739">
        <w:t>ls que restaurants et bars. Des</w:t>
      </w:r>
      <w:r w:rsidR="00292739">
        <w:rPr>
          <w:rFonts w:hint="eastAsia"/>
        </w:rPr>
        <w:t> </w:t>
      </w:r>
      <w:r w:rsidRPr="004B117C">
        <w:t>organisations non gouvernementales et des journalistes ont effectué des contrôles effectifs dans des restaurants et bars de tout le pays. E</w:t>
      </w:r>
      <w:r w:rsidR="009039BB">
        <w:t>n</w:t>
      </w:r>
      <w:r w:rsidRPr="004B117C">
        <w:t xml:space="preserve"> 2006, un groupe de quatr</w:t>
      </w:r>
      <w:r w:rsidR="00292739">
        <w:t>e Roms, se prêtant à</w:t>
      </w:r>
      <w:r w:rsidR="00292739">
        <w:rPr>
          <w:rFonts w:hint="eastAsia"/>
        </w:rPr>
        <w:t> </w:t>
      </w:r>
      <w:r w:rsidRPr="004B117C">
        <w:t>l</w:t>
      </w:r>
      <w:r w:rsidR="004415FD">
        <w:rPr>
          <w:rFonts w:hint="eastAsia"/>
        </w:rPr>
        <w:t>’</w:t>
      </w:r>
      <w:r w:rsidRPr="004B117C">
        <w:t>exercice, a essayé en vain d</w:t>
      </w:r>
      <w:r w:rsidR="004415FD">
        <w:rPr>
          <w:rFonts w:hint="eastAsia"/>
        </w:rPr>
        <w:t>’</w:t>
      </w:r>
      <w:r w:rsidRPr="004B117C">
        <w:t>entrer dans une dizaine de restaurants. Des résultats analogues ont été obtenus précédemment. Le Tribunal national de lutte contre la discrimination et d</w:t>
      </w:r>
      <w:r w:rsidR="004415FD">
        <w:rPr>
          <w:rFonts w:hint="eastAsia"/>
        </w:rPr>
        <w:t>’</w:t>
      </w:r>
      <w:r w:rsidRPr="004B117C">
        <w:t>autres instances ont entamé des poursuites, mais les sanctions et les dommages</w:t>
      </w:r>
      <w:r w:rsidRPr="004B117C">
        <w:noBreakHyphen/>
        <w:t>intérêts ordonnés ont été assez modérés.</w:t>
      </w:r>
    </w:p>
    <w:p w:rsidR="00C77FE5" w:rsidRPr="004B117C" w:rsidRDefault="00C77FE5" w:rsidP="00AA6F62">
      <w:pPr>
        <w:pStyle w:val="ParaNo"/>
        <w:tabs>
          <w:tab w:val="left" w:pos="567"/>
          <w:tab w:val="left" w:pos="1134"/>
          <w:tab w:val="left" w:pos="1701"/>
          <w:tab w:val="left" w:pos="2268"/>
          <w:tab w:val="left" w:pos="2835"/>
        </w:tabs>
      </w:pPr>
      <w:r w:rsidRPr="004B117C">
        <w:t xml:space="preserve">Une partie essentielle des activités du </w:t>
      </w:r>
      <w:r w:rsidR="00804C4E">
        <w:t>médiateur des minorités</w:t>
      </w:r>
      <w:r w:rsidRPr="004B117C">
        <w:t xml:space="preserve"> consiste à intervenir lors de discrimination dans la prestation de services (</w:t>
      </w:r>
      <w:r w:rsidR="0085694F">
        <w:t>voir le tableau</w:t>
      </w:r>
      <w:r w:rsidRPr="004B117C">
        <w:t> 10). Cette discrimination ne se limite pas à empêcher d</w:t>
      </w:r>
      <w:r w:rsidR="004415FD">
        <w:rPr>
          <w:rFonts w:hint="eastAsia"/>
        </w:rPr>
        <w:t>’</w:t>
      </w:r>
      <w:r w:rsidRPr="004B117C">
        <w:t>entrer dans des locaux commerciaux. Il peut aussi s</w:t>
      </w:r>
      <w:r w:rsidR="004415FD">
        <w:rPr>
          <w:rFonts w:hint="eastAsia"/>
        </w:rPr>
        <w:t>’</w:t>
      </w:r>
      <w:r w:rsidRPr="004B117C">
        <w:t>agir d</w:t>
      </w:r>
      <w:r w:rsidR="004415FD">
        <w:rPr>
          <w:rFonts w:hint="eastAsia"/>
        </w:rPr>
        <w:t>’</w:t>
      </w:r>
      <w:r w:rsidRPr="004B117C">
        <w:t>actions s</w:t>
      </w:r>
      <w:r w:rsidR="004415FD">
        <w:rPr>
          <w:rFonts w:hint="eastAsia"/>
        </w:rPr>
        <w:t>’</w:t>
      </w:r>
      <w:r w:rsidRPr="004B117C">
        <w:t>assimilant à du harcèlement, quand un client est suivi, interrogé ou fouillé délibérément devant les autres clients au seul motif de son origine ethnique.</w:t>
      </w:r>
    </w:p>
    <w:p w:rsidR="00C77FE5" w:rsidRPr="004B117C" w:rsidRDefault="00C77FE5" w:rsidP="00AA6F62">
      <w:pPr>
        <w:pStyle w:val="ParaNo"/>
        <w:tabs>
          <w:tab w:val="left" w:pos="567"/>
          <w:tab w:val="left" w:pos="1134"/>
          <w:tab w:val="left" w:pos="1701"/>
          <w:tab w:val="left" w:pos="2268"/>
          <w:tab w:val="left" w:pos="2835"/>
        </w:tabs>
      </w:pPr>
      <w:r w:rsidRPr="004B117C">
        <w:t>Le Bureau du médiateur a été saisi de rapports sur des conditions générales de souscription à des polices d</w:t>
      </w:r>
      <w:r w:rsidR="004415FD">
        <w:rPr>
          <w:rFonts w:hint="eastAsia"/>
        </w:rPr>
        <w:t>’</w:t>
      </w:r>
      <w:r w:rsidRPr="004B117C">
        <w:t xml:space="preserve">assurance et aux services de téléphone mobile discriminatoires. </w:t>
      </w:r>
      <w:r w:rsidR="009C3240">
        <w:t>En l</w:t>
      </w:r>
      <w:r w:rsidR="004415FD">
        <w:rPr>
          <w:rFonts w:hint="eastAsia"/>
        </w:rPr>
        <w:t>’</w:t>
      </w:r>
      <w:r w:rsidR="00292739">
        <w:t>occurrence</w:t>
      </w:r>
      <w:r w:rsidRPr="004B117C">
        <w:t>, les entreprises ont, sans motif</w:t>
      </w:r>
      <w:r w:rsidR="000144B0">
        <w:t>s</w:t>
      </w:r>
      <w:r w:rsidRPr="004B117C">
        <w:t xml:space="preserve"> recevable</w:t>
      </w:r>
      <w:r w:rsidR="000144B0">
        <w:t>s</w:t>
      </w:r>
      <w:r w:rsidRPr="004B117C">
        <w:t>, imposé aux intéressés des exigences inégales ou l</w:t>
      </w:r>
      <w:r w:rsidR="004415FD">
        <w:rPr>
          <w:rFonts w:hint="eastAsia"/>
        </w:rPr>
        <w:t>’</w:t>
      </w:r>
      <w:r w:rsidRPr="004B117C">
        <w:t>obligation de fournir des renseignements comme conditions pour obtenir un contrat, ou ne leur ont établi aucun contrat en raison de leur nationalité ou origine ethnique.</w:t>
      </w:r>
      <w:r w:rsidR="0048509E" w:rsidRPr="004B117C">
        <w:t xml:space="preserve"> </w:t>
      </w:r>
    </w:p>
    <w:p w:rsidR="0048509E" w:rsidRPr="004B117C" w:rsidRDefault="00C77FE5" w:rsidP="00AA6F62">
      <w:pPr>
        <w:pStyle w:val="ParaNo"/>
        <w:tabs>
          <w:tab w:val="left" w:pos="567"/>
          <w:tab w:val="left" w:pos="1134"/>
          <w:tab w:val="left" w:pos="1701"/>
          <w:tab w:val="left" w:pos="2268"/>
          <w:tab w:val="left" w:pos="2835"/>
        </w:tabs>
      </w:pPr>
      <w:r w:rsidRPr="004B117C">
        <w:t>Le Minist</w:t>
      </w:r>
      <w:r w:rsidR="00A71A69">
        <w:t>è</w:t>
      </w:r>
      <w:r w:rsidRPr="004B117C">
        <w:t>re de l</w:t>
      </w:r>
      <w:r w:rsidR="004415FD">
        <w:rPr>
          <w:rFonts w:hint="eastAsia"/>
        </w:rPr>
        <w:t>’</w:t>
      </w:r>
      <w:r w:rsidRPr="004B117C">
        <w:t xml:space="preserve">intérieur et le </w:t>
      </w:r>
      <w:r w:rsidR="00804C4E">
        <w:t>médiateur des minorités</w:t>
      </w:r>
      <w:r w:rsidRPr="004B117C">
        <w:t xml:space="preserve"> ont, conjointement avec des ONG</w:t>
      </w:r>
      <w:r w:rsidR="00A71A69">
        <w:t>,</w:t>
      </w:r>
      <w:r w:rsidRPr="004B117C">
        <w:t xml:space="preserve"> publié des instructions destinées à garantir un traitement égal dans les services </w:t>
      </w:r>
      <w:r w:rsidR="009C3240">
        <w:t>à la</w:t>
      </w:r>
      <w:r w:rsidRPr="004B117C">
        <w:t xml:space="preserve"> client</w:t>
      </w:r>
      <w:r w:rsidR="009C3240">
        <w:t>èle</w:t>
      </w:r>
      <w:r w:rsidRPr="004B117C">
        <w:t>.</w:t>
      </w:r>
    </w:p>
    <w:p w:rsidR="00E604F0" w:rsidRPr="004B117C" w:rsidRDefault="00E604F0" w:rsidP="00292739">
      <w:pPr>
        <w:pStyle w:val="Heading1"/>
        <w:keepNext w:val="0"/>
        <w:tabs>
          <w:tab w:val="left" w:pos="357"/>
          <w:tab w:val="left" w:pos="567"/>
          <w:tab w:val="left" w:pos="1134"/>
          <w:tab w:val="left" w:pos="1701"/>
          <w:tab w:val="left" w:pos="2268"/>
          <w:tab w:val="left" w:pos="2835"/>
        </w:tabs>
        <w:spacing w:after="240"/>
        <w:jc w:val="left"/>
        <w:rPr>
          <w:rStyle w:val="1"/>
          <w:caps w:val="0"/>
          <w:szCs w:val="24"/>
          <w:lang w:val="fr-CH"/>
        </w:rPr>
      </w:pPr>
      <w:bookmarkStart w:id="170" w:name="_Toc173826642"/>
      <w:bookmarkStart w:id="171" w:name="_Toc174441872"/>
      <w:r w:rsidRPr="004B117C">
        <w:rPr>
          <w:rStyle w:val="1"/>
          <w:caps w:val="0"/>
          <w:szCs w:val="24"/>
          <w:lang w:val="fr-CH"/>
        </w:rPr>
        <w:t>E.</w:t>
      </w:r>
      <w:r w:rsidRPr="004B117C">
        <w:rPr>
          <w:rStyle w:val="1"/>
          <w:caps w:val="0"/>
          <w:szCs w:val="24"/>
          <w:lang w:val="fr-CH"/>
        </w:rPr>
        <w:tab/>
        <w:t>Article 6</w:t>
      </w:r>
    </w:p>
    <w:p w:rsidR="0048509E" w:rsidRPr="004B117C" w:rsidRDefault="00ED58FF" w:rsidP="003D5C53">
      <w:pPr>
        <w:pStyle w:val="StyleTitre2NonToutenmajusculeGauche"/>
        <w:rPr>
          <w:lang w:val="fr-CH"/>
        </w:rPr>
      </w:pPr>
      <w:bookmarkStart w:id="172" w:name="_Toc173826643"/>
      <w:bookmarkStart w:id="173" w:name="_Toc174441873"/>
      <w:bookmarkEnd w:id="170"/>
      <w:bookmarkEnd w:id="171"/>
      <w:r w:rsidRPr="004B117C">
        <w:rPr>
          <w:lang w:val="fr-CH"/>
        </w:rPr>
        <w:t>1.</w:t>
      </w:r>
      <w:r w:rsidRPr="004B117C">
        <w:rPr>
          <w:lang w:val="fr-CH"/>
        </w:rPr>
        <w:tab/>
      </w:r>
      <w:r w:rsidR="00E604F0" w:rsidRPr="004B117C">
        <w:rPr>
          <w:lang w:val="fr-CH"/>
        </w:rPr>
        <w:t>Recommandations antérieures</w:t>
      </w:r>
      <w:bookmarkEnd w:id="172"/>
      <w:bookmarkEnd w:id="173"/>
    </w:p>
    <w:p w:rsidR="0048509E" w:rsidRPr="004B117C" w:rsidRDefault="00E604F0" w:rsidP="00292739">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74" w:name="_Toc173826644"/>
      <w:bookmarkStart w:id="175" w:name="_Toc174441874"/>
      <w:r w:rsidRPr="004B117C">
        <w:rPr>
          <w:rFonts w:ascii="Times New Roman" w:hAnsi="Times New Roman"/>
          <w:b w:val="0"/>
          <w:bCs/>
          <w:i/>
          <w:iCs/>
          <w:sz w:val="24"/>
          <w:szCs w:val="24"/>
          <w:u w:val="none"/>
          <w:lang w:val="fr-CH"/>
        </w:rPr>
        <w:t>Renseignements relatifs aux voies de recours</w:t>
      </w:r>
      <w:bookmarkEnd w:id="174"/>
      <w:bookmarkEnd w:id="175"/>
    </w:p>
    <w:p w:rsidR="00E604F0" w:rsidRPr="004B117C" w:rsidRDefault="00E604F0" w:rsidP="00AA6F62">
      <w:pPr>
        <w:pStyle w:val="ParaNo"/>
        <w:tabs>
          <w:tab w:val="left" w:pos="567"/>
          <w:tab w:val="left" w:pos="1134"/>
          <w:tab w:val="left" w:pos="1701"/>
          <w:tab w:val="left" w:pos="2268"/>
          <w:tab w:val="left" w:pos="2835"/>
        </w:tabs>
      </w:pPr>
      <w:r w:rsidRPr="004B117C">
        <w:t xml:space="preserve">Le Comité a noté dans ses recommandations que </w:t>
      </w:r>
      <w:r w:rsidR="00451367">
        <w:t>l</w:t>
      </w:r>
      <w:r w:rsidR="004415FD">
        <w:rPr>
          <w:rFonts w:hint="eastAsia"/>
        </w:rPr>
        <w:t>’</w:t>
      </w:r>
      <w:r w:rsidR="00451367">
        <w:t>une des raisons pour lesquelles l</w:t>
      </w:r>
      <w:r w:rsidRPr="004B117C">
        <w:t xml:space="preserve">es victimes </w:t>
      </w:r>
      <w:r w:rsidR="00451367">
        <w:t>d</w:t>
      </w:r>
      <w:r w:rsidR="004415FD">
        <w:rPr>
          <w:rFonts w:hint="eastAsia"/>
        </w:rPr>
        <w:t>’</w:t>
      </w:r>
      <w:r w:rsidR="00451367">
        <w:t xml:space="preserve">actes </w:t>
      </w:r>
      <w:r w:rsidRPr="004B117C">
        <w:t xml:space="preserve">de discrimination </w:t>
      </w:r>
      <w:r w:rsidR="00451367">
        <w:t xml:space="preserve">hésitent </w:t>
      </w:r>
      <w:r w:rsidRPr="004B117C">
        <w:t xml:space="preserve">à porter plainte </w:t>
      </w:r>
      <w:r w:rsidR="00451367">
        <w:t>devant l</w:t>
      </w:r>
      <w:r w:rsidRPr="004B117C">
        <w:t xml:space="preserve">es autorités compétentes est </w:t>
      </w:r>
      <w:r w:rsidR="00451367">
        <w:t>qu</w:t>
      </w:r>
      <w:r w:rsidR="004415FD">
        <w:rPr>
          <w:rFonts w:hint="eastAsia"/>
        </w:rPr>
        <w:t>’</w:t>
      </w:r>
      <w:r w:rsidR="00451367">
        <w:t xml:space="preserve">elles pensent </w:t>
      </w:r>
      <w:r w:rsidRPr="004B117C">
        <w:t>que l</w:t>
      </w:r>
      <w:r w:rsidR="00451367">
        <w:t>a</w:t>
      </w:r>
      <w:r w:rsidRPr="004B117C">
        <w:t xml:space="preserve"> plainte n</w:t>
      </w:r>
      <w:r w:rsidR="004415FD">
        <w:rPr>
          <w:rFonts w:hint="eastAsia"/>
        </w:rPr>
        <w:t>’</w:t>
      </w:r>
      <w:r w:rsidRPr="004B117C">
        <w:t>abouti</w:t>
      </w:r>
      <w:r w:rsidR="00451367">
        <w:t>ra</w:t>
      </w:r>
      <w:r w:rsidRPr="004B117C">
        <w:t xml:space="preserve"> pas.</w:t>
      </w:r>
    </w:p>
    <w:p w:rsidR="00E604F0" w:rsidRPr="004B117C" w:rsidRDefault="00E604F0" w:rsidP="00AA6F62">
      <w:pPr>
        <w:pStyle w:val="ParaNo"/>
        <w:tabs>
          <w:tab w:val="left" w:pos="567"/>
          <w:tab w:val="left" w:pos="1134"/>
          <w:tab w:val="left" w:pos="1701"/>
          <w:tab w:val="left" w:pos="2268"/>
          <w:tab w:val="left" w:pos="2835"/>
        </w:tabs>
      </w:pPr>
      <w:r w:rsidRPr="004B117C">
        <w:t>Le Comité a recommandé à l</w:t>
      </w:r>
      <w:r w:rsidR="004415FD">
        <w:rPr>
          <w:rFonts w:hint="eastAsia"/>
        </w:rPr>
        <w:t>’</w:t>
      </w:r>
      <w:r w:rsidRPr="004B117C">
        <w:t xml:space="preserve">État partie de diffuser aussi largement que possible </w:t>
      </w:r>
      <w:r w:rsidR="00451367">
        <w:t>des informations sur les</w:t>
      </w:r>
      <w:r w:rsidRPr="004B117C">
        <w:t xml:space="preserve"> voies de recours </w:t>
      </w:r>
      <w:r w:rsidR="00451367">
        <w:t xml:space="preserve">interne </w:t>
      </w:r>
      <w:r w:rsidRPr="004B117C">
        <w:t xml:space="preserve">disponibles </w:t>
      </w:r>
      <w:r w:rsidR="00451367">
        <w:t>contre les actes</w:t>
      </w:r>
      <w:r w:rsidRPr="004B117C">
        <w:t xml:space="preserve"> de discrimination raciale, </w:t>
      </w:r>
      <w:r w:rsidR="00451367">
        <w:t xml:space="preserve">sur les </w:t>
      </w:r>
      <w:r w:rsidRPr="004B117C">
        <w:t>mo</w:t>
      </w:r>
      <w:r w:rsidR="00451367">
        <w:t>dalités</w:t>
      </w:r>
      <w:r w:rsidRPr="004B117C">
        <w:t xml:space="preserve"> léga</w:t>
      </w:r>
      <w:r w:rsidR="00451367">
        <w:t xml:space="preserve">les prévues pour obtenir une indemnisation en cas de </w:t>
      </w:r>
      <w:r w:rsidRPr="004B117C">
        <w:t xml:space="preserve">discrimination et </w:t>
      </w:r>
      <w:r w:rsidR="00451367">
        <w:t>sur</w:t>
      </w:r>
      <w:r w:rsidRPr="004B117C">
        <w:t xml:space="preserve"> la procédure </w:t>
      </w:r>
      <w:r w:rsidR="00451367">
        <w:t>de plainte</w:t>
      </w:r>
      <w:r w:rsidRPr="004B117C">
        <w:t xml:space="preserve"> individuelle</w:t>
      </w:r>
      <w:r w:rsidR="00451367">
        <w:t xml:space="preserve"> en vertu de </w:t>
      </w:r>
      <w:r w:rsidRPr="004B117C">
        <w:t>l</w:t>
      </w:r>
      <w:r w:rsidR="004415FD">
        <w:rPr>
          <w:rFonts w:hint="eastAsia"/>
        </w:rPr>
        <w:t>’</w:t>
      </w:r>
      <w:r w:rsidRPr="004B117C">
        <w:t xml:space="preserve">article 14 de </w:t>
      </w:r>
      <w:smartTag w:uri="urn:schemas-microsoft-com:office:smarttags" w:element="PersonName">
        <w:smartTagPr>
          <w:attr w:name="ProductID" w:val="la Convention"/>
        </w:smartTagPr>
        <w:r w:rsidRPr="004B117C">
          <w:t>la Convention</w:t>
        </w:r>
      </w:smartTag>
      <w:r w:rsidR="00451367">
        <w:t xml:space="preserve"> </w:t>
      </w:r>
      <w:r w:rsidR="00451367" w:rsidRPr="004B117C">
        <w:t>et d</w:t>
      </w:r>
      <w:r w:rsidR="004415FD">
        <w:rPr>
          <w:rFonts w:hint="eastAsia"/>
        </w:rPr>
        <w:t>’</w:t>
      </w:r>
      <w:r w:rsidR="00451367">
        <w:t>y</w:t>
      </w:r>
      <w:r w:rsidR="00451367" w:rsidRPr="004B117C">
        <w:t xml:space="preserve"> sensibiliser le </w:t>
      </w:r>
      <w:r w:rsidR="00451367">
        <w:t xml:space="preserve">grand </w:t>
      </w:r>
      <w:r w:rsidR="00451367" w:rsidRPr="004B117C">
        <w:t>public</w:t>
      </w:r>
      <w:r w:rsidRPr="004B117C">
        <w:t>.</w:t>
      </w:r>
    </w:p>
    <w:p w:rsidR="00E604F0" w:rsidRPr="004B117C" w:rsidRDefault="00E604F0" w:rsidP="00AA6F62">
      <w:pPr>
        <w:pStyle w:val="ParaNo"/>
        <w:tabs>
          <w:tab w:val="left" w:pos="567"/>
          <w:tab w:val="left" w:pos="1134"/>
          <w:tab w:val="left" w:pos="1701"/>
          <w:tab w:val="left" w:pos="2268"/>
          <w:tab w:val="left" w:pos="2835"/>
        </w:tabs>
      </w:pPr>
      <w:r w:rsidRPr="004B117C">
        <w:t>Au titre d</w:t>
      </w:r>
      <w:r w:rsidR="004415FD">
        <w:rPr>
          <w:rFonts w:hint="eastAsia"/>
        </w:rPr>
        <w:t>’</w:t>
      </w:r>
      <w:r w:rsidRPr="004B117C">
        <w:t>une campagne de sensibilisation nationale, qui as</w:t>
      </w:r>
      <w:r w:rsidR="003D5C53">
        <w:t>socie plusieurs ministères, les</w:t>
      </w:r>
      <w:r w:rsidR="003D5C53">
        <w:rPr>
          <w:rFonts w:hint="eastAsia"/>
        </w:rPr>
        <w:t> </w:t>
      </w:r>
      <w:r w:rsidRPr="004B117C">
        <w:t>forces de défense, des organismes autonomes de promotion du dialogue et des organisations coordinatrices représentant différents motifs de discrimination (origine ethnique, religion ou croyances, âge, handicap et orientation sexuelle), un programme</w:t>
      </w:r>
      <w:r w:rsidR="00A71A69">
        <w:t>,</w:t>
      </w:r>
      <w:r w:rsidRPr="004B117C">
        <w:t xml:space="preserve"> </w:t>
      </w:r>
      <w:r w:rsidR="00A71A69">
        <w:t>qui</w:t>
      </w:r>
      <w:r w:rsidRPr="004B117C">
        <w:t xml:space="preserve"> </w:t>
      </w:r>
      <w:r w:rsidR="00A71A69">
        <w:t>encourage</w:t>
      </w:r>
      <w:r w:rsidRPr="004B117C">
        <w:t xml:space="preserve"> à signaler tous actes discriminatoires et crimes racistes</w:t>
      </w:r>
      <w:r w:rsidR="00A71A69">
        <w:t>,</w:t>
      </w:r>
      <w:r w:rsidRPr="004B117C">
        <w:t xml:space="preserve"> a commencé en 2006.</w:t>
      </w:r>
    </w:p>
    <w:p w:rsidR="006067F6" w:rsidRPr="004B117C" w:rsidRDefault="00E604F0" w:rsidP="00AA6F62">
      <w:pPr>
        <w:pStyle w:val="ParaNo"/>
        <w:tabs>
          <w:tab w:val="left" w:pos="567"/>
          <w:tab w:val="left" w:pos="1134"/>
          <w:tab w:val="left" w:pos="1701"/>
          <w:tab w:val="left" w:pos="2268"/>
          <w:tab w:val="left" w:pos="2835"/>
        </w:tabs>
      </w:pPr>
      <w:r w:rsidRPr="004B117C">
        <w:t>Au second semestre de 2006, deux guides ont été élaborés, l</w:t>
      </w:r>
      <w:r w:rsidR="004415FD">
        <w:rPr>
          <w:rFonts w:hint="eastAsia"/>
        </w:rPr>
        <w:t>’</w:t>
      </w:r>
      <w:r w:rsidRPr="004B117C">
        <w:t>un pour la police et l</w:t>
      </w:r>
      <w:r w:rsidR="004415FD">
        <w:rPr>
          <w:rFonts w:hint="eastAsia"/>
        </w:rPr>
        <w:t>’</w:t>
      </w:r>
      <w:r w:rsidRPr="004B117C">
        <w:t>autre pour le personnel des services sociaux et sanitaires. Le premier permet à la police de mieux reconnaître la discrimination et les crimes racistes par divers exemples pratiques. Le second vise à renforcer les capacités des services sociaux et sanitaires à déceler des cas éventuels de discrimination et de crimes racistes, ainsi qu</w:t>
      </w:r>
      <w:r w:rsidR="004415FD">
        <w:rPr>
          <w:rFonts w:hint="eastAsia"/>
        </w:rPr>
        <w:t>’</w:t>
      </w:r>
      <w:r w:rsidRPr="004B117C">
        <w:t>à aider les victimes potentielles à s</w:t>
      </w:r>
      <w:r w:rsidR="004415FD">
        <w:rPr>
          <w:rFonts w:hint="eastAsia"/>
        </w:rPr>
        <w:t>’</w:t>
      </w:r>
      <w:r w:rsidRPr="004B117C">
        <w:t>adresser à la police ou</w:t>
      </w:r>
      <w:r w:rsidR="00A71A69">
        <w:t xml:space="preserve"> d</w:t>
      </w:r>
      <w:r w:rsidR="004415FD">
        <w:rPr>
          <w:rFonts w:hint="eastAsia"/>
        </w:rPr>
        <w:t>’</w:t>
      </w:r>
      <w:r w:rsidRPr="004B117C">
        <w:t>autres services consultatifs.</w:t>
      </w:r>
    </w:p>
    <w:p w:rsidR="0048509E" w:rsidRPr="004B117C" w:rsidRDefault="006067F6" w:rsidP="00AA6F62">
      <w:pPr>
        <w:pStyle w:val="ParaNo"/>
        <w:tabs>
          <w:tab w:val="left" w:pos="567"/>
          <w:tab w:val="left" w:pos="1134"/>
          <w:tab w:val="left" w:pos="1701"/>
          <w:tab w:val="left" w:pos="2268"/>
          <w:tab w:val="left" w:pos="2835"/>
        </w:tabs>
      </w:pPr>
      <w:r w:rsidRPr="004B117C">
        <w:t>Il importe de faire connaître aux victimes de racisme ou d</w:t>
      </w:r>
      <w:r w:rsidR="004415FD">
        <w:rPr>
          <w:rFonts w:hint="eastAsia"/>
        </w:rPr>
        <w:t>’</w:t>
      </w:r>
      <w:r w:rsidRPr="004B117C">
        <w:t>intolérance les activités du médiateur parlementaire.  Le Bureau du médiateur s</w:t>
      </w:r>
      <w:r w:rsidR="004415FD">
        <w:rPr>
          <w:rFonts w:hint="eastAsia"/>
        </w:rPr>
        <w:t>’</w:t>
      </w:r>
      <w:r w:rsidRPr="004B117C">
        <w:t>est appliqué à améliorer sa méthode d</w:t>
      </w:r>
      <w:r w:rsidR="004415FD">
        <w:rPr>
          <w:rFonts w:hint="eastAsia"/>
        </w:rPr>
        <w:t>’</w:t>
      </w:r>
      <w:r w:rsidRPr="004B117C">
        <w:t>information. Son site Web et des brochures décrivant les activités du médiateur ont été revus. Les brochures contiennent un formulaire et des instructions pour déposer plainte. Les instructions sont rédigées non seulement en finnois et suédois, m</w:t>
      </w:r>
      <w:r w:rsidR="00804C4E">
        <w:t>ais également en sami</w:t>
      </w:r>
      <w:r w:rsidRPr="004B117C">
        <w:t xml:space="preserve">, anglais, allemand, français, russe, estonien et </w:t>
      </w:r>
      <w:r w:rsidR="00A71A69">
        <w:t xml:space="preserve">en </w:t>
      </w:r>
      <w:r w:rsidRPr="004B117C">
        <w:t xml:space="preserve">langage des signes. Les plaintes sont toutefois examinées en finnois ou en suédois. Dans la pratique, le médiateur a également examiné des plaintes rédigées en anglais. </w:t>
      </w:r>
    </w:p>
    <w:p w:rsidR="0048509E" w:rsidRPr="004B117C" w:rsidRDefault="00ED58FF" w:rsidP="003D5C53">
      <w:pPr>
        <w:pStyle w:val="StyleTitre2NonToutenmajusculeGauche"/>
        <w:rPr>
          <w:lang w:val="fr-CH"/>
        </w:rPr>
      </w:pPr>
      <w:bookmarkStart w:id="176" w:name="_Toc173826645"/>
      <w:bookmarkStart w:id="177" w:name="_Toc174441875"/>
      <w:r w:rsidRPr="004B117C">
        <w:rPr>
          <w:lang w:val="fr-CH"/>
        </w:rPr>
        <w:t>2.</w:t>
      </w:r>
      <w:r w:rsidRPr="004B117C">
        <w:rPr>
          <w:lang w:val="fr-CH"/>
        </w:rPr>
        <w:tab/>
      </w:r>
      <w:r w:rsidR="0048509E" w:rsidRPr="004B117C">
        <w:rPr>
          <w:lang w:val="fr-CH"/>
        </w:rPr>
        <w:t xml:space="preserve">Mesures </w:t>
      </w:r>
      <w:r w:rsidR="006067F6" w:rsidRPr="004B117C">
        <w:rPr>
          <w:lang w:val="fr-CH"/>
        </w:rPr>
        <w:t>prises par les autorités</w:t>
      </w:r>
      <w:bookmarkEnd w:id="176"/>
      <w:bookmarkEnd w:id="177"/>
    </w:p>
    <w:p w:rsidR="0048509E" w:rsidRPr="004B117C" w:rsidRDefault="006067F6"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78" w:name="_Toc173826646"/>
      <w:bookmarkStart w:id="179" w:name="_Toc174441876"/>
      <w:r w:rsidRPr="004B117C">
        <w:rPr>
          <w:rFonts w:ascii="Times New Roman" w:hAnsi="Times New Roman"/>
          <w:b w:val="0"/>
          <w:bCs/>
          <w:i/>
          <w:iCs/>
          <w:sz w:val="24"/>
          <w:szCs w:val="24"/>
          <w:u w:val="none"/>
          <w:lang w:val="fr-CH"/>
        </w:rPr>
        <w:t>Mesures générales</w:t>
      </w:r>
      <w:bookmarkEnd w:id="178"/>
      <w:bookmarkEnd w:id="179"/>
      <w:r w:rsidR="0048509E" w:rsidRPr="004B117C">
        <w:rPr>
          <w:rFonts w:ascii="Times New Roman" w:hAnsi="Times New Roman"/>
          <w:b w:val="0"/>
          <w:bCs/>
          <w:i/>
          <w:iCs/>
          <w:sz w:val="24"/>
          <w:szCs w:val="24"/>
          <w:u w:val="none"/>
          <w:lang w:val="fr-CH"/>
        </w:rPr>
        <w:t xml:space="preserve"> </w:t>
      </w:r>
    </w:p>
    <w:p w:rsidR="006067F6" w:rsidRPr="004B117C" w:rsidRDefault="006067F6" w:rsidP="00AA6F62">
      <w:pPr>
        <w:pStyle w:val="ParaNo"/>
        <w:tabs>
          <w:tab w:val="left" w:pos="567"/>
          <w:tab w:val="left" w:pos="1134"/>
          <w:tab w:val="left" w:pos="1701"/>
          <w:tab w:val="left" w:pos="2268"/>
          <w:tab w:val="left" w:pos="2835"/>
        </w:tabs>
      </w:pPr>
      <w:r w:rsidRPr="004B117C">
        <w:t>La</w:t>
      </w:r>
      <w:r w:rsidR="0048509E" w:rsidRPr="004B117C">
        <w:t xml:space="preserve"> police </w:t>
      </w:r>
      <w:r w:rsidRPr="004B117C">
        <w:t>se renseigne sur les motifs racistes à l</w:t>
      </w:r>
      <w:r w:rsidR="004415FD">
        <w:rPr>
          <w:rFonts w:hint="eastAsia"/>
        </w:rPr>
        <w:t>’</w:t>
      </w:r>
      <w:r w:rsidRPr="004B117C">
        <w:t xml:space="preserve">origine des infractions et compile des statistiques, alors que les procureurs et les tribunaux ne procèdent pas systématiquement ainsi. Depuis le début de 2004, quand est entrée en vigueur la réforme du Code pénal examinée plus haut, les tribunaux ont toutefois établi des statistiques sur les motifs racistes censés justifier une aggravation des peines prévues au Code pénal. Le faible nombre de ces affaires dans les statistiques tient en partie au fait que dans certains cas où un tribunal a invoqué des </w:t>
      </w:r>
      <w:r w:rsidR="00A71A69">
        <w:t>raison</w:t>
      </w:r>
      <w:r w:rsidRPr="004B117C">
        <w:t>s d</w:t>
      </w:r>
      <w:r w:rsidR="004415FD">
        <w:rPr>
          <w:rFonts w:hint="eastAsia"/>
        </w:rPr>
        <w:t>’</w:t>
      </w:r>
      <w:r w:rsidRPr="004B117C">
        <w:t>aggrav</w:t>
      </w:r>
      <w:r w:rsidR="00A71A69">
        <w:t>er</w:t>
      </w:r>
      <w:r w:rsidRPr="004B117C">
        <w:t xml:space="preserve"> la peine, la disposition juridique instituant ces motifs a pu être omise dans le </w:t>
      </w:r>
      <w:r w:rsidRPr="007963F4">
        <w:rPr>
          <w:color w:val="auto"/>
        </w:rPr>
        <w:t>prononcé</w:t>
      </w:r>
      <w:r w:rsidRPr="00A71A69">
        <w:rPr>
          <w:color w:val="00FF00"/>
        </w:rPr>
        <w:t xml:space="preserve"> </w:t>
      </w:r>
      <w:r w:rsidRPr="007963F4">
        <w:rPr>
          <w:color w:val="auto"/>
        </w:rPr>
        <w:t>d</w:t>
      </w:r>
      <w:r w:rsidR="007963F4">
        <w:rPr>
          <w:color w:val="auto"/>
        </w:rPr>
        <w:t>e l</w:t>
      </w:r>
      <w:r w:rsidR="004415FD">
        <w:rPr>
          <w:rFonts w:hint="eastAsia"/>
          <w:color w:val="auto"/>
        </w:rPr>
        <w:t>’</w:t>
      </w:r>
      <w:r w:rsidR="007963F4">
        <w:rPr>
          <w:color w:val="auto"/>
        </w:rPr>
        <w:t>arrêt</w:t>
      </w:r>
      <w:r w:rsidRPr="004B117C">
        <w:t xml:space="preserve"> et, partant, ces </w:t>
      </w:r>
      <w:r w:rsidR="00A71A69">
        <w:t>affaire</w:t>
      </w:r>
      <w:r w:rsidRPr="004B117C">
        <w:t>s n</w:t>
      </w:r>
      <w:r w:rsidR="004415FD">
        <w:rPr>
          <w:rFonts w:hint="eastAsia"/>
        </w:rPr>
        <w:t>’</w:t>
      </w:r>
      <w:r w:rsidRPr="004B117C">
        <w:t>apparaissent pas dans les statistiques.</w:t>
      </w:r>
    </w:p>
    <w:p w:rsidR="0048509E" w:rsidRPr="004B117C" w:rsidRDefault="006067F6"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école de police a prévu de lancer en 2007 une étude visant à examiner les moyens disponibles pour effectuer un suivi statistique des différentes phases judiciaires des infractions racistes qui vont de l</w:t>
      </w:r>
      <w:r w:rsidR="004415FD">
        <w:rPr>
          <w:rFonts w:hint="eastAsia"/>
        </w:rPr>
        <w:t>’</w:t>
      </w:r>
      <w:r w:rsidRPr="004B117C">
        <w:t>enquête de police à l</w:t>
      </w:r>
      <w:r w:rsidR="004415FD">
        <w:rPr>
          <w:rFonts w:hint="eastAsia"/>
        </w:rPr>
        <w:t>’</w:t>
      </w:r>
      <w:r w:rsidRPr="004B117C">
        <w:t>accusation et au prononcé de la peine par les tribunaux. Parallèlement, les statistiques de la police, des services du procureur et des tribunaux seront améliorées à d</w:t>
      </w:r>
      <w:r w:rsidR="004415FD">
        <w:rPr>
          <w:rFonts w:hint="eastAsia"/>
        </w:rPr>
        <w:t>’</w:t>
      </w:r>
      <w:r w:rsidRPr="004B117C">
        <w:t>autres fins. Entre autres, le recours au</w:t>
      </w:r>
      <w:r w:rsidR="00A71A69">
        <w:t>x</w:t>
      </w:r>
      <w:r w:rsidRPr="004B117C">
        <w:t xml:space="preserve"> mo</w:t>
      </w:r>
      <w:r w:rsidR="00A71A69">
        <w:t xml:space="preserve">yens fondant une </w:t>
      </w:r>
      <w:r w:rsidRPr="004B117C">
        <w:t xml:space="preserve">aggravation des peines et les statistiques y relatives seront davantage </w:t>
      </w:r>
      <w:r w:rsidR="00A71A69" w:rsidRPr="004B117C">
        <w:t xml:space="preserve">exploités </w:t>
      </w:r>
      <w:r w:rsidRPr="004B117C">
        <w:t>pour offrir un tableau plus sûr du nombre et de la nature des délits fondés sur des motifs racistes.</w:t>
      </w:r>
    </w:p>
    <w:p w:rsidR="0048509E" w:rsidRPr="004B117C" w:rsidRDefault="006067F6"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80" w:name="_Toc173826647"/>
      <w:bookmarkStart w:id="181" w:name="_Toc174441877"/>
      <w:r w:rsidRPr="004B117C">
        <w:rPr>
          <w:rFonts w:ascii="Times New Roman" w:hAnsi="Times New Roman"/>
          <w:b w:val="0"/>
          <w:bCs/>
          <w:i/>
          <w:iCs/>
          <w:sz w:val="24"/>
          <w:szCs w:val="24"/>
          <w:u w:val="none"/>
          <w:lang w:val="fr-CH"/>
        </w:rPr>
        <w:t>Enquête de police</w:t>
      </w:r>
      <w:bookmarkEnd w:id="180"/>
      <w:bookmarkEnd w:id="181"/>
    </w:p>
    <w:p w:rsidR="0048509E" w:rsidRPr="004B117C" w:rsidRDefault="00A71A69" w:rsidP="00AA6F62">
      <w:pPr>
        <w:pStyle w:val="ParaNo"/>
        <w:tabs>
          <w:tab w:val="left" w:pos="567"/>
          <w:tab w:val="left" w:pos="1134"/>
          <w:tab w:val="left" w:pos="1701"/>
          <w:tab w:val="left" w:pos="2268"/>
          <w:tab w:val="left" w:pos="2835"/>
        </w:tabs>
      </w:pPr>
      <w:r>
        <w:t>Au d</w:t>
      </w:r>
      <w:r w:rsidR="006067F6" w:rsidRPr="004B117C">
        <w:t xml:space="preserve">ébut </w:t>
      </w:r>
      <w:r>
        <w:t xml:space="preserve">de </w:t>
      </w:r>
      <w:r w:rsidR="0048509E" w:rsidRPr="004B117C">
        <w:t>2004</w:t>
      </w:r>
      <w:r w:rsidR="006067F6" w:rsidRPr="004B117C">
        <w:t>, la police a r</w:t>
      </w:r>
      <w:r w:rsidR="001A0640" w:rsidRPr="004B117C">
        <w:t>é</w:t>
      </w:r>
      <w:r w:rsidR="006067F6" w:rsidRPr="004B117C">
        <w:t>examin</w:t>
      </w:r>
      <w:r w:rsidR="001A0640" w:rsidRPr="004B117C">
        <w:t>é</w:t>
      </w:r>
      <w:r w:rsidR="006067F6" w:rsidRPr="004B117C">
        <w:t xml:space="preserve"> ses instructions </w:t>
      </w:r>
      <w:r>
        <w:t>visant à accroître</w:t>
      </w:r>
      <w:r w:rsidR="006067F6" w:rsidRPr="004B117C">
        <w:t xml:space="preserve"> la </w:t>
      </w:r>
      <w:r w:rsidR="001A0640" w:rsidRPr="004B117C">
        <w:t>tolérance</w:t>
      </w:r>
      <w:r w:rsidR="006067F6" w:rsidRPr="004B117C">
        <w:t xml:space="preserve"> et </w:t>
      </w:r>
      <w:r>
        <w:t>prévenir</w:t>
      </w:r>
      <w:r w:rsidR="006067F6" w:rsidRPr="004B117C">
        <w:t xml:space="preserve"> le racisme. Les instructions conseillent tout particulièrement aux policiers </w:t>
      </w:r>
      <w:r>
        <w:t xml:space="preserve">menant une </w:t>
      </w:r>
      <w:r w:rsidR="006067F6" w:rsidRPr="004B117C">
        <w:t xml:space="preserve">enquête préliminaire de </w:t>
      </w:r>
      <w:r>
        <w:t>veille</w:t>
      </w:r>
      <w:r w:rsidR="006067F6" w:rsidRPr="004B117C">
        <w:t>r à examiner tou</w:t>
      </w:r>
      <w:r>
        <w:t>s</w:t>
      </w:r>
      <w:r w:rsidR="006067F6" w:rsidRPr="004B117C">
        <w:t xml:space="preserve"> motif</w:t>
      </w:r>
      <w:r>
        <w:t>s</w:t>
      </w:r>
      <w:r w:rsidR="006067F6" w:rsidRPr="004B117C">
        <w:t xml:space="preserve"> raciste</w:t>
      </w:r>
      <w:r>
        <w:t>s</w:t>
      </w:r>
      <w:r w:rsidR="006067F6" w:rsidRPr="004B117C">
        <w:t xml:space="preserve"> ou analogue</w:t>
      </w:r>
      <w:r>
        <w:t>s</w:t>
      </w:r>
      <w:r w:rsidR="006067F6" w:rsidRPr="004B117C">
        <w:t xml:space="preserve"> qui, </w:t>
      </w:r>
      <w:r>
        <w:t>au regard</w:t>
      </w:r>
      <w:r w:rsidR="006067F6" w:rsidRPr="004B117C">
        <w:t xml:space="preserve"> du Code pénal, </w:t>
      </w:r>
      <w:r>
        <w:t xml:space="preserve"> fonderaient une </w:t>
      </w:r>
      <w:r w:rsidR="006067F6" w:rsidRPr="004B117C">
        <w:t>aggravation de</w:t>
      </w:r>
      <w:r>
        <w:t>s</w:t>
      </w:r>
      <w:r w:rsidR="006067F6" w:rsidRPr="004B117C">
        <w:t xml:space="preserve"> peines.</w:t>
      </w:r>
      <w:r w:rsidR="0048509E" w:rsidRPr="004B117C">
        <w:t xml:space="preserve"> </w:t>
      </w:r>
    </w:p>
    <w:p w:rsidR="0048509E" w:rsidRPr="004B117C" w:rsidRDefault="0048509E"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82" w:name="_Toc173826648"/>
      <w:bookmarkStart w:id="183" w:name="_Toc174441878"/>
      <w:r w:rsidRPr="004B117C">
        <w:rPr>
          <w:rFonts w:ascii="Times New Roman" w:hAnsi="Times New Roman"/>
          <w:b w:val="0"/>
          <w:bCs/>
          <w:i/>
          <w:iCs/>
          <w:sz w:val="24"/>
          <w:szCs w:val="24"/>
          <w:u w:val="none"/>
          <w:lang w:val="fr-CH"/>
        </w:rPr>
        <w:t>D</w:t>
      </w:r>
      <w:r w:rsidR="001A0640" w:rsidRPr="004B117C">
        <w:rPr>
          <w:rFonts w:ascii="Times New Roman" w:hAnsi="Times New Roman"/>
          <w:b w:val="0"/>
          <w:bCs/>
          <w:i/>
          <w:iCs/>
          <w:sz w:val="24"/>
          <w:szCs w:val="24"/>
          <w:u w:val="none"/>
          <w:lang w:val="fr-CH"/>
        </w:rPr>
        <w:t>é</w:t>
      </w:r>
      <w:r w:rsidRPr="004B117C">
        <w:rPr>
          <w:rFonts w:ascii="Times New Roman" w:hAnsi="Times New Roman"/>
          <w:b w:val="0"/>
          <w:bCs/>
          <w:i/>
          <w:iCs/>
          <w:sz w:val="24"/>
          <w:szCs w:val="24"/>
          <w:u w:val="none"/>
          <w:lang w:val="fr-CH"/>
        </w:rPr>
        <w:t xml:space="preserve">cisions </w:t>
      </w:r>
      <w:r w:rsidR="001A0640" w:rsidRPr="004B117C">
        <w:rPr>
          <w:rFonts w:ascii="Times New Roman" w:hAnsi="Times New Roman"/>
          <w:b w:val="0"/>
          <w:bCs/>
          <w:i/>
          <w:iCs/>
          <w:sz w:val="24"/>
          <w:szCs w:val="24"/>
          <w:u w:val="none"/>
          <w:lang w:val="fr-CH"/>
        </w:rPr>
        <w:t>du Procureur général</w:t>
      </w:r>
      <w:bookmarkEnd w:id="182"/>
      <w:bookmarkEnd w:id="183"/>
    </w:p>
    <w:p w:rsidR="001A0640" w:rsidRPr="004B117C" w:rsidRDefault="001A0640" w:rsidP="00AA6F62">
      <w:pPr>
        <w:pStyle w:val="ParaNo"/>
        <w:tabs>
          <w:tab w:val="left" w:pos="567"/>
          <w:tab w:val="left" w:pos="1134"/>
          <w:tab w:val="left" w:pos="1701"/>
          <w:tab w:val="left" w:pos="2268"/>
          <w:tab w:val="left" w:pos="2835"/>
        </w:tabs>
      </w:pPr>
      <w:r w:rsidRPr="004B117C">
        <w:t>E</w:t>
      </w:r>
      <w:r w:rsidR="0048509E" w:rsidRPr="004B117C">
        <w:t>n 2006,</w:t>
      </w:r>
      <w:r w:rsidRPr="004B117C">
        <w:t xml:space="preserve"> le Procureur général a rendu un certain nombre de décisions concernant la discrimination.</w:t>
      </w:r>
      <w:r w:rsidR="0048509E" w:rsidRPr="004B117C">
        <w:t xml:space="preserve"> </w:t>
      </w:r>
    </w:p>
    <w:p w:rsidR="00E23950" w:rsidRPr="004B117C" w:rsidRDefault="00E23950" w:rsidP="00AA6F62">
      <w:pPr>
        <w:pStyle w:val="ParaNo"/>
        <w:tabs>
          <w:tab w:val="left" w:pos="567"/>
          <w:tab w:val="left" w:pos="1134"/>
          <w:tab w:val="left" w:pos="1701"/>
          <w:tab w:val="left" w:pos="2268"/>
          <w:tab w:val="left" w:pos="2835"/>
        </w:tabs>
      </w:pPr>
      <w:r w:rsidRPr="004B117C">
        <w:t>L</w:t>
      </w:r>
      <w:r w:rsidR="00A71A69">
        <w:t>e</w:t>
      </w:r>
      <w:r w:rsidRPr="004B117C">
        <w:t xml:space="preserve"> 16 février 2006, le Procureur général adjoint a conclu qu</w:t>
      </w:r>
      <w:r w:rsidR="004415FD">
        <w:rPr>
          <w:rFonts w:hint="eastAsia"/>
        </w:rPr>
        <w:t>’</w:t>
      </w:r>
      <w:r w:rsidRPr="004B117C">
        <w:t>un texte ne contenait pas les éléments essentiels d</w:t>
      </w:r>
      <w:r w:rsidR="004415FD">
        <w:rPr>
          <w:rFonts w:hint="eastAsia"/>
        </w:rPr>
        <w:t>’</w:t>
      </w:r>
      <w:r w:rsidRPr="004B117C">
        <w:t>une infraction visée au Chapitre 11, article 8, du Code pénal. Le suspect a alimenté un site Web intitulé "</w:t>
      </w:r>
      <w:r w:rsidR="00A71A69">
        <w:t>Juutalainen"</w:t>
      </w:r>
      <w:r w:rsidRPr="004B117C">
        <w:t xml:space="preserve"> (Juifs)</w:t>
      </w:r>
      <w:r w:rsidR="0048509E" w:rsidRPr="004B117C">
        <w:t xml:space="preserve"> </w:t>
      </w:r>
      <w:r w:rsidRPr="004B117C">
        <w:t>qui contenait des récits sur des Juifs, qu</w:t>
      </w:r>
      <w:r w:rsidR="004415FD">
        <w:rPr>
          <w:rFonts w:hint="eastAsia"/>
        </w:rPr>
        <w:t>’</w:t>
      </w:r>
      <w:r w:rsidRPr="004B117C">
        <w:t xml:space="preserve">il avait écrits en 1999 et 2003 </w:t>
      </w:r>
      <w:r w:rsidR="0048509E" w:rsidRPr="004B117C">
        <w:t>(R</w:t>
      </w:r>
      <w:r w:rsidRPr="004B117C">
        <w:t> </w:t>
      </w:r>
      <w:r w:rsidR="0048509E" w:rsidRPr="004B117C">
        <w:t>05/24).</w:t>
      </w:r>
    </w:p>
    <w:p w:rsidR="00E23950" w:rsidRPr="004B117C" w:rsidRDefault="00E23950" w:rsidP="00AA6F62">
      <w:pPr>
        <w:pStyle w:val="ParaNo"/>
        <w:tabs>
          <w:tab w:val="left" w:pos="567"/>
          <w:tab w:val="left" w:pos="1134"/>
          <w:tab w:val="left" w:pos="1701"/>
          <w:tab w:val="left" w:pos="2268"/>
          <w:tab w:val="left" w:pos="2835"/>
        </w:tabs>
      </w:pPr>
      <w:r w:rsidRPr="004B117C">
        <w:t>Le 13 juin 2006, le Procureur général adjoint a inculpé sept membres d</w:t>
      </w:r>
      <w:r w:rsidR="004415FD">
        <w:rPr>
          <w:rFonts w:hint="eastAsia"/>
        </w:rPr>
        <w:t>’</w:t>
      </w:r>
      <w:r w:rsidRPr="004B117C">
        <w:t>un conseil municipal pour violation de leur devoir de fonction, au motif que le Conseil n</w:t>
      </w:r>
      <w:r w:rsidR="004415FD">
        <w:rPr>
          <w:rFonts w:hint="eastAsia"/>
        </w:rPr>
        <w:t>’</w:t>
      </w:r>
      <w:r w:rsidRPr="004B117C">
        <w:t>avait pas accordé un logement communal à une Rom et sa famille</w:t>
      </w:r>
      <w:r w:rsidR="0048509E" w:rsidRPr="004B117C">
        <w:t xml:space="preserve"> (113/21/04). </w:t>
      </w:r>
    </w:p>
    <w:p w:rsidR="0048509E" w:rsidRPr="004B117C" w:rsidRDefault="00E23950" w:rsidP="00AA6F62">
      <w:pPr>
        <w:pStyle w:val="ParaNo"/>
        <w:tabs>
          <w:tab w:val="left" w:pos="567"/>
          <w:tab w:val="left" w:pos="1134"/>
          <w:tab w:val="left" w:pos="1701"/>
          <w:tab w:val="left" w:pos="2268"/>
          <w:tab w:val="left" w:pos="2835"/>
        </w:tabs>
      </w:pPr>
      <w:r w:rsidRPr="004B117C">
        <w:t>Le 3 novembre 2006, le Procureur général adjoint a inculpé l</w:t>
      </w:r>
      <w:r w:rsidR="004415FD">
        <w:rPr>
          <w:rFonts w:hint="eastAsia"/>
        </w:rPr>
        <w:t>’</w:t>
      </w:r>
      <w:r w:rsidRPr="004B117C">
        <w:t>auteur d</w:t>
      </w:r>
      <w:r w:rsidR="004415FD">
        <w:rPr>
          <w:rFonts w:hint="eastAsia"/>
        </w:rPr>
        <w:t>’</w:t>
      </w:r>
      <w:r w:rsidRPr="004B117C">
        <w:t>une lettre adressée au rédacteur diffamant et outrageant des Juifs, ainsi que le rédacteur en chef du périodique qui a publié le texte. De plus, il a inculpé, pour faute professionnelle, le rédacteur en chef d</w:t>
      </w:r>
      <w:r w:rsidR="004415FD">
        <w:rPr>
          <w:rFonts w:hint="eastAsia"/>
        </w:rPr>
        <w:t>’</w:t>
      </w:r>
      <w:r w:rsidRPr="004B117C">
        <w:t>un autre périodique qui a publié le même texte.</w:t>
      </w:r>
      <w:r w:rsidR="0048509E" w:rsidRPr="004B117C">
        <w:t xml:space="preserve"> (R 06/27).</w:t>
      </w:r>
    </w:p>
    <w:p w:rsidR="0048509E" w:rsidRPr="004B117C" w:rsidRDefault="00E23950"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84" w:name="_Toc173826649"/>
      <w:bookmarkStart w:id="185" w:name="_Toc174441879"/>
      <w:r w:rsidRPr="004B117C">
        <w:rPr>
          <w:rFonts w:ascii="Times New Roman" w:hAnsi="Times New Roman"/>
          <w:b w:val="0"/>
          <w:bCs/>
          <w:i/>
          <w:iCs/>
          <w:sz w:val="24"/>
          <w:szCs w:val="24"/>
          <w:u w:val="none"/>
          <w:lang w:val="fr-CH"/>
        </w:rPr>
        <w:t>Usages judiciaires</w:t>
      </w:r>
      <w:bookmarkEnd w:id="184"/>
      <w:bookmarkEnd w:id="185"/>
      <w:r w:rsidR="0048509E" w:rsidRPr="004B117C">
        <w:rPr>
          <w:rFonts w:ascii="Times New Roman" w:hAnsi="Times New Roman"/>
          <w:b w:val="0"/>
          <w:bCs/>
          <w:i/>
          <w:iCs/>
          <w:sz w:val="24"/>
          <w:szCs w:val="24"/>
          <w:u w:val="none"/>
          <w:lang w:val="fr-CH"/>
        </w:rPr>
        <w:t xml:space="preserve"> </w:t>
      </w:r>
    </w:p>
    <w:p w:rsidR="00E23950" w:rsidRPr="004B117C" w:rsidRDefault="00E23950" w:rsidP="00AA6F62">
      <w:pPr>
        <w:pStyle w:val="ParaNo"/>
        <w:tabs>
          <w:tab w:val="left" w:pos="567"/>
          <w:tab w:val="left" w:pos="1134"/>
          <w:tab w:val="left" w:pos="1701"/>
          <w:tab w:val="left" w:pos="2268"/>
          <w:tab w:val="left" w:pos="2835"/>
        </w:tabs>
      </w:pPr>
      <w:r w:rsidRPr="004B117C">
        <w:t>E</w:t>
      </w:r>
      <w:r w:rsidR="0048509E" w:rsidRPr="004B117C">
        <w:t>n 2006</w:t>
      </w:r>
      <w:r w:rsidR="00352647" w:rsidRPr="004B117C">
        <w:t>,</w:t>
      </w:r>
      <w:r w:rsidR="0048509E" w:rsidRPr="004B117C">
        <w:t xml:space="preserve"> </w:t>
      </w:r>
      <w:r w:rsidRPr="004B117C">
        <w:t xml:space="preserve">le Bureau du </w:t>
      </w:r>
      <w:r w:rsidR="00804C4E">
        <w:t>médiateur des minorités</w:t>
      </w:r>
      <w:r w:rsidRPr="004B117C">
        <w:t xml:space="preserve"> a dirigé une étude sur les jugements rendus lors d</w:t>
      </w:r>
      <w:r w:rsidR="004415FD">
        <w:rPr>
          <w:rFonts w:hint="eastAsia"/>
        </w:rPr>
        <w:t>’</w:t>
      </w:r>
      <w:r w:rsidRPr="004B117C">
        <w:t xml:space="preserve">infractions en matière de discrimination par les tribunaux de </w:t>
      </w:r>
      <w:r w:rsidR="00554059">
        <w:t>première instance</w:t>
      </w:r>
      <w:r w:rsidRPr="004B117C">
        <w:t xml:space="preserve"> entre le 1</w:t>
      </w:r>
      <w:r w:rsidRPr="004B117C">
        <w:rPr>
          <w:vertAlign w:val="superscript"/>
        </w:rPr>
        <w:t>er</w:t>
      </w:r>
      <w:r w:rsidRPr="004B117C">
        <w:t> janvier 2002 et le 27 juin 2006. Les systèmes de données des tribunaux ont attesté 75 jugements pour ce type d</w:t>
      </w:r>
      <w:r w:rsidR="004415FD">
        <w:rPr>
          <w:rFonts w:hint="eastAsia"/>
        </w:rPr>
        <w:t>’</w:t>
      </w:r>
      <w:r w:rsidRPr="004B117C">
        <w:t>infractions et, dans 20 pour cent d</w:t>
      </w:r>
      <w:r w:rsidR="004415FD">
        <w:rPr>
          <w:rFonts w:hint="eastAsia"/>
        </w:rPr>
        <w:t>’</w:t>
      </w:r>
      <w:r w:rsidRPr="004B117C">
        <w:t>entre eux, les inculpations ont été levées. En outre, une vingtaine d</w:t>
      </w:r>
      <w:r w:rsidR="004415FD">
        <w:rPr>
          <w:rFonts w:hint="eastAsia"/>
        </w:rPr>
        <w:t>’</w:t>
      </w:r>
      <w:r w:rsidRPr="004B117C">
        <w:t>affaires de discrimination au t</w:t>
      </w:r>
      <w:r w:rsidR="003D5C53">
        <w:t>ravail ont été enregistrées. La</w:t>
      </w:r>
      <w:r w:rsidR="003D5C53">
        <w:rPr>
          <w:rFonts w:hint="eastAsia"/>
        </w:rPr>
        <w:t> </w:t>
      </w:r>
      <w:r w:rsidRPr="004B117C">
        <w:t>plupart des jugements portaient sur une discrimination fondée sur l</w:t>
      </w:r>
      <w:r w:rsidR="004415FD">
        <w:rPr>
          <w:rFonts w:hint="eastAsia"/>
        </w:rPr>
        <w:t>’</w:t>
      </w:r>
      <w:r w:rsidR="003D5C53">
        <w:t>origine ethnique, la</w:t>
      </w:r>
      <w:r w:rsidR="003D5C53">
        <w:rPr>
          <w:rFonts w:hint="eastAsia"/>
        </w:rPr>
        <w:t> </w:t>
      </w:r>
      <w:r w:rsidRPr="004B117C">
        <w:t>victime étant souvent d</w:t>
      </w:r>
      <w:r w:rsidR="004415FD">
        <w:rPr>
          <w:rFonts w:hint="eastAsia"/>
        </w:rPr>
        <w:t>’</w:t>
      </w:r>
      <w:r w:rsidRPr="004B117C">
        <w:t>origine rom ou étrangère. La discrimination consistait en refus de fournir des services (par exemple dans les restaurants et magasins), entorses aux conditions générales normales, instructions discriminatoires ou non</w:t>
      </w:r>
      <w:r w:rsidRPr="004B117C">
        <w:noBreakHyphen/>
        <w:t>intervention lors de discrimination.</w:t>
      </w:r>
    </w:p>
    <w:p w:rsidR="0048509E" w:rsidRPr="004B117C" w:rsidRDefault="00E23950" w:rsidP="00AA6F62">
      <w:pPr>
        <w:pStyle w:val="ParaNo"/>
        <w:tabs>
          <w:tab w:val="left" w:pos="567"/>
          <w:tab w:val="left" w:pos="1134"/>
          <w:tab w:val="left" w:pos="1701"/>
          <w:tab w:val="left" w:pos="2268"/>
          <w:tab w:val="left" w:pos="2835"/>
        </w:tabs>
      </w:pPr>
      <w:r w:rsidRPr="004B117C">
        <w:t>Le nombre de jours</w:t>
      </w:r>
      <w:r w:rsidRPr="004B117C">
        <w:noBreakHyphen/>
        <w:t xml:space="preserve">amende prononcé pour </w:t>
      </w:r>
      <w:r w:rsidR="00870794" w:rsidRPr="004B117C">
        <w:t>discrimination a varié entre 15 et 60, s</w:t>
      </w:r>
      <w:r w:rsidR="004415FD">
        <w:rPr>
          <w:rFonts w:hint="eastAsia"/>
        </w:rPr>
        <w:t>’</w:t>
      </w:r>
      <w:r w:rsidR="00870794" w:rsidRPr="004B117C">
        <w:t>élevant le plus souvent de 20 à 30. Les personnes condamnées étaient la plupart des portiers, employés de commerce, serveurs, etc. Seuls quelques cadres ont été condamnés. Les dommages</w:t>
      </w:r>
      <w:r w:rsidR="00870794" w:rsidRPr="004B117C">
        <w:noBreakHyphen/>
        <w:t>intérêts attribués pour tort moral s</w:t>
      </w:r>
      <w:r w:rsidR="004415FD">
        <w:rPr>
          <w:rFonts w:hint="eastAsia"/>
        </w:rPr>
        <w:t>’</w:t>
      </w:r>
      <w:r w:rsidR="00870794" w:rsidRPr="004B117C">
        <w:t>élevaient de 100 à 1 000 euros, mais le plus souvent de 200 à 500 euros. Une indemnisation fondée sur la loi de la non</w:t>
      </w:r>
      <w:r w:rsidR="00870794" w:rsidRPr="004B117C">
        <w:noBreakHyphen/>
        <w:t>discrimination n</w:t>
      </w:r>
      <w:r w:rsidR="004415FD">
        <w:rPr>
          <w:rFonts w:hint="eastAsia"/>
        </w:rPr>
        <w:t>’</w:t>
      </w:r>
      <w:r w:rsidR="00870794" w:rsidRPr="004B117C">
        <w:t>a été ordonnée que dans deux cas (</w:t>
      </w:r>
      <w:r w:rsidR="0048509E" w:rsidRPr="004B117C">
        <w:t>1</w:t>
      </w:r>
      <w:r w:rsidR="00870794" w:rsidRPr="004B117C">
        <w:t> </w:t>
      </w:r>
      <w:r w:rsidR="0048509E" w:rsidRPr="004B117C">
        <w:t xml:space="preserve">000 </w:t>
      </w:r>
      <w:r w:rsidR="00870794" w:rsidRPr="004B117C">
        <w:t>et</w:t>
      </w:r>
      <w:r w:rsidR="0048509E" w:rsidRPr="004B117C">
        <w:t xml:space="preserve"> 2</w:t>
      </w:r>
      <w:r w:rsidR="00870794" w:rsidRPr="004B117C">
        <w:t> </w:t>
      </w:r>
      <w:r w:rsidR="0048509E" w:rsidRPr="004B117C">
        <w:t>000</w:t>
      </w:r>
      <w:r w:rsidR="00870794" w:rsidRPr="004B117C">
        <w:t> </w:t>
      </w:r>
      <w:r w:rsidR="00352647" w:rsidRPr="004B117C">
        <w:t>euros</w:t>
      </w:r>
      <w:r w:rsidR="0048509E" w:rsidRPr="004B117C">
        <w:t xml:space="preserve">). </w:t>
      </w:r>
      <w:r w:rsidR="00870794" w:rsidRPr="004B117C">
        <w:t>La plupart des victimes ignoraient probablement leurs droits à cette indemnisation</w:t>
      </w:r>
      <w:r w:rsidR="009039BB">
        <w:t>.</w:t>
      </w:r>
    </w:p>
    <w:p w:rsidR="0048509E" w:rsidRPr="004B117C" w:rsidRDefault="0048509E" w:rsidP="003D5C53">
      <w:pPr>
        <w:pStyle w:val="Heading3"/>
        <w:tabs>
          <w:tab w:val="left" w:pos="567"/>
          <w:tab w:val="left" w:pos="1134"/>
          <w:tab w:val="left" w:pos="1701"/>
          <w:tab w:val="left" w:pos="2268"/>
          <w:tab w:val="left" w:pos="2835"/>
        </w:tabs>
        <w:spacing w:after="240"/>
        <w:rPr>
          <w:rFonts w:ascii="Times New Roman" w:hAnsi="Times New Roman"/>
          <w:sz w:val="24"/>
          <w:szCs w:val="24"/>
          <w:lang w:val="fr-CH"/>
        </w:rPr>
      </w:pPr>
      <w:bookmarkStart w:id="186" w:name="_Toc173826650"/>
      <w:bookmarkStart w:id="187" w:name="_Toc174441880"/>
      <w:r w:rsidRPr="004B117C">
        <w:rPr>
          <w:rFonts w:ascii="Times New Roman" w:hAnsi="Times New Roman"/>
          <w:b w:val="0"/>
          <w:bCs/>
          <w:i/>
          <w:iCs/>
          <w:sz w:val="24"/>
          <w:szCs w:val="24"/>
          <w:u w:val="none"/>
          <w:lang w:val="fr-CH"/>
        </w:rPr>
        <w:t>D</w:t>
      </w:r>
      <w:r w:rsidR="00870794" w:rsidRPr="004B117C">
        <w:rPr>
          <w:rFonts w:ascii="Times New Roman" w:hAnsi="Times New Roman"/>
          <w:b w:val="0"/>
          <w:bCs/>
          <w:i/>
          <w:iCs/>
          <w:sz w:val="24"/>
          <w:szCs w:val="24"/>
          <w:u w:val="none"/>
          <w:lang w:val="fr-CH"/>
        </w:rPr>
        <w:t>é</w:t>
      </w:r>
      <w:r w:rsidRPr="004B117C">
        <w:rPr>
          <w:rFonts w:ascii="Times New Roman" w:hAnsi="Times New Roman"/>
          <w:b w:val="0"/>
          <w:bCs/>
          <w:i/>
          <w:iCs/>
          <w:sz w:val="24"/>
          <w:szCs w:val="24"/>
          <w:u w:val="none"/>
          <w:lang w:val="fr-CH"/>
        </w:rPr>
        <w:t>cisions</w:t>
      </w:r>
      <w:r w:rsidR="00870794" w:rsidRPr="004B117C">
        <w:rPr>
          <w:rFonts w:ascii="Times New Roman" w:hAnsi="Times New Roman"/>
          <w:b w:val="0"/>
          <w:bCs/>
          <w:i/>
          <w:iCs/>
          <w:sz w:val="24"/>
          <w:szCs w:val="24"/>
          <w:u w:val="none"/>
          <w:lang w:val="fr-CH"/>
        </w:rPr>
        <w:t xml:space="preserve"> du </w:t>
      </w:r>
      <w:r w:rsidR="00804C4E">
        <w:rPr>
          <w:rFonts w:ascii="Times New Roman" w:hAnsi="Times New Roman"/>
          <w:b w:val="0"/>
          <w:bCs/>
          <w:i/>
          <w:iCs/>
          <w:sz w:val="24"/>
          <w:szCs w:val="24"/>
          <w:u w:val="none"/>
          <w:lang w:val="fr-CH"/>
        </w:rPr>
        <w:t>médiateur des minorités</w:t>
      </w:r>
      <w:r w:rsidRPr="004B117C">
        <w:rPr>
          <w:rStyle w:val="FootnoteReference"/>
          <w:rFonts w:ascii="Times New Roman" w:hAnsi="Times New Roman"/>
          <w:sz w:val="20"/>
          <w:szCs w:val="20"/>
          <w:u w:val="none"/>
          <w:lang w:val="fr-CH"/>
        </w:rPr>
        <w:footnoteReference w:id="21"/>
      </w:r>
      <w:bookmarkEnd w:id="186"/>
      <w:bookmarkEnd w:id="187"/>
    </w:p>
    <w:p w:rsidR="00870794" w:rsidRPr="004B117C" w:rsidRDefault="00870794" w:rsidP="00AA6F62">
      <w:pPr>
        <w:pStyle w:val="ParaNo"/>
        <w:tabs>
          <w:tab w:val="left" w:pos="567"/>
          <w:tab w:val="left" w:pos="1134"/>
          <w:tab w:val="left" w:pos="1701"/>
          <w:tab w:val="left" w:pos="2268"/>
          <w:tab w:val="left" w:pos="2835"/>
        </w:tabs>
      </w:pPr>
      <w:r w:rsidRPr="004B117C">
        <w:t>E</w:t>
      </w:r>
      <w:r w:rsidR="0048509E" w:rsidRPr="004B117C">
        <w:t>n 2006</w:t>
      </w:r>
      <w:r w:rsidR="00352647" w:rsidRPr="004B117C">
        <w:t>,</w:t>
      </w:r>
      <w:r w:rsidR="0048509E" w:rsidRPr="004B117C">
        <w:t xml:space="preserve"> </w:t>
      </w:r>
      <w:r w:rsidRPr="004B117C">
        <w:t xml:space="preserve">le Bureau du </w:t>
      </w:r>
      <w:r w:rsidR="00804C4E">
        <w:t>médiateur des minorités</w:t>
      </w:r>
      <w:r w:rsidRPr="004B117C">
        <w:t xml:space="preserve"> a reçu 1 325 demandes de clients et examin</w:t>
      </w:r>
      <w:r w:rsidR="00554059">
        <w:t>é</w:t>
      </w:r>
      <w:r w:rsidRPr="004B117C">
        <w:t xml:space="preserve"> 645 affaires. Les nombres de demandes et d</w:t>
      </w:r>
      <w:r w:rsidR="004415FD">
        <w:rPr>
          <w:rFonts w:hint="eastAsia"/>
        </w:rPr>
        <w:t>’</w:t>
      </w:r>
      <w:r w:rsidRPr="004B117C">
        <w:t>affaires traitées ont diminué de 10 pour cent par rapport à l</w:t>
      </w:r>
      <w:r w:rsidR="004415FD">
        <w:rPr>
          <w:rFonts w:hint="eastAsia"/>
        </w:rPr>
        <w:t>’</w:t>
      </w:r>
      <w:r w:rsidRPr="004B117C">
        <w:t>année précédente.</w:t>
      </w:r>
    </w:p>
    <w:p w:rsidR="0048509E" w:rsidRPr="004B117C" w:rsidRDefault="00870794" w:rsidP="00AA6F62">
      <w:pPr>
        <w:pStyle w:val="ParaNo"/>
        <w:tabs>
          <w:tab w:val="left" w:pos="567"/>
          <w:tab w:val="left" w:pos="1134"/>
          <w:tab w:val="left" w:pos="1701"/>
          <w:tab w:val="left" w:pos="2268"/>
          <w:tab w:val="left" w:pos="2835"/>
        </w:tabs>
      </w:pPr>
      <w:r w:rsidRPr="004B117C">
        <w:t>Conseils et conclusions du médiateur en la matière</w:t>
      </w:r>
      <w:r w:rsidR="00554059">
        <w:t>,</w:t>
      </w:r>
      <w:r w:rsidR="003D5C53">
        <w:t xml:space="preserve"> qui ont aidé les demandeurs à</w:t>
      </w:r>
      <w:r w:rsidR="003D5C53">
        <w:rPr>
          <w:rFonts w:hint="eastAsia"/>
        </w:rPr>
        <w:t> </w:t>
      </w:r>
      <w:r w:rsidRPr="004B117C">
        <w:t>envisager si nécessaire d</w:t>
      </w:r>
      <w:r w:rsidR="004415FD">
        <w:rPr>
          <w:rFonts w:hint="eastAsia"/>
        </w:rPr>
        <w:t>’</w:t>
      </w:r>
      <w:r w:rsidRPr="004B117C">
        <w:t>autres mesures</w:t>
      </w:r>
      <w:r w:rsidR="00554059">
        <w:t>,</w:t>
      </w:r>
      <w:r w:rsidRPr="004B117C">
        <w:t xml:space="preserve"> ont constitué l</w:t>
      </w:r>
      <w:r w:rsidR="004415FD">
        <w:rPr>
          <w:rFonts w:hint="eastAsia"/>
        </w:rPr>
        <w:t>’</w:t>
      </w:r>
      <w:r w:rsidRPr="004B117C">
        <w:t>essent</w:t>
      </w:r>
      <w:r w:rsidR="003D5C53">
        <w:t>iel des réponses fournies. Dans</w:t>
      </w:r>
      <w:r w:rsidR="003D5C53">
        <w:rPr>
          <w:rFonts w:hint="eastAsia"/>
        </w:rPr>
        <w:t> </w:t>
      </w:r>
      <w:r w:rsidRPr="004B117C">
        <w:t>certains cas, outre les conseils, le médiateur a envoyé une demande d</w:t>
      </w:r>
      <w:r w:rsidR="004415FD">
        <w:rPr>
          <w:rFonts w:hint="eastAsia"/>
        </w:rPr>
        <w:t>’</w:t>
      </w:r>
      <w:r w:rsidRPr="004B117C">
        <w:t>information, suivie d</w:t>
      </w:r>
      <w:r w:rsidR="004415FD">
        <w:rPr>
          <w:rFonts w:hint="eastAsia"/>
        </w:rPr>
        <w:t>’</w:t>
      </w:r>
      <w:r w:rsidRPr="004B117C">
        <w:t>un</w:t>
      </w:r>
      <w:r w:rsidR="007963F4">
        <w:t xml:space="preserve"> exposé</w:t>
      </w:r>
      <w:r w:rsidRPr="00554059">
        <w:rPr>
          <w:color w:val="00FF00"/>
        </w:rPr>
        <w:t xml:space="preserve"> </w:t>
      </w:r>
      <w:r w:rsidRPr="004B117C">
        <w:t>à l</w:t>
      </w:r>
      <w:r w:rsidR="004415FD">
        <w:rPr>
          <w:rFonts w:hint="eastAsia"/>
        </w:rPr>
        <w:t>’</w:t>
      </w:r>
      <w:r w:rsidRPr="004B117C">
        <w:t>autre partie ou à l</w:t>
      </w:r>
      <w:r w:rsidR="004415FD">
        <w:rPr>
          <w:rFonts w:hint="eastAsia"/>
        </w:rPr>
        <w:t>’</w:t>
      </w:r>
      <w:r w:rsidRPr="004B117C">
        <w:t>autorité responsable. Il a soumis certaines affaires à une enquête préalable, au Procureur général aux fins de poursuites ou à un conseiller juridique.</w:t>
      </w:r>
      <w:r w:rsidR="0048509E" w:rsidRPr="004B117C">
        <w:t xml:space="preserve"> T</w:t>
      </w:r>
      <w:r w:rsidR="003D5C53">
        <w:t>rois</w:t>
      </w:r>
      <w:r w:rsidR="003D5C53">
        <w:rPr>
          <w:rFonts w:hint="eastAsia"/>
        </w:rPr>
        <w:t> </w:t>
      </w:r>
      <w:r w:rsidR="00F30B0F" w:rsidRPr="004B117C">
        <w:t>affaires ont été déférées au Tribunal national de lutte contre la discrimination et un certain nombre de personnes ont été conseillées sur la façon d</w:t>
      </w:r>
      <w:r w:rsidR="004415FD">
        <w:rPr>
          <w:rFonts w:hint="eastAsia"/>
        </w:rPr>
        <w:t>’</w:t>
      </w:r>
      <w:r w:rsidR="00F30B0F" w:rsidRPr="004B117C">
        <w:t>introduire un recours.</w:t>
      </w:r>
    </w:p>
    <w:p w:rsidR="0048509E" w:rsidRPr="004B117C" w:rsidRDefault="0048509E"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88" w:name="_Toc173826651"/>
      <w:bookmarkStart w:id="189" w:name="_Toc174441881"/>
      <w:r w:rsidRPr="004B117C">
        <w:rPr>
          <w:rFonts w:ascii="Times New Roman" w:hAnsi="Times New Roman"/>
          <w:b w:val="0"/>
          <w:bCs/>
          <w:i/>
          <w:iCs/>
          <w:sz w:val="24"/>
          <w:szCs w:val="24"/>
          <w:u w:val="none"/>
          <w:lang w:val="fr-CH"/>
        </w:rPr>
        <w:t>D</w:t>
      </w:r>
      <w:r w:rsidR="00F30B0F" w:rsidRPr="004B117C">
        <w:rPr>
          <w:rFonts w:ascii="Times New Roman" w:hAnsi="Times New Roman"/>
          <w:b w:val="0"/>
          <w:bCs/>
          <w:i/>
          <w:iCs/>
          <w:sz w:val="24"/>
          <w:szCs w:val="24"/>
          <w:u w:val="none"/>
          <w:lang w:val="fr-CH"/>
        </w:rPr>
        <w:t>é</w:t>
      </w:r>
      <w:r w:rsidRPr="004B117C">
        <w:rPr>
          <w:rFonts w:ascii="Times New Roman" w:hAnsi="Times New Roman"/>
          <w:b w:val="0"/>
          <w:bCs/>
          <w:i/>
          <w:iCs/>
          <w:sz w:val="24"/>
          <w:szCs w:val="24"/>
          <w:u w:val="none"/>
          <w:lang w:val="fr-CH"/>
        </w:rPr>
        <w:t xml:space="preserve">cisions </w:t>
      </w:r>
      <w:r w:rsidR="00F30B0F" w:rsidRPr="004B117C">
        <w:rPr>
          <w:rFonts w:ascii="Times New Roman" w:hAnsi="Times New Roman"/>
          <w:b w:val="0"/>
          <w:bCs/>
          <w:i/>
          <w:iCs/>
          <w:sz w:val="24"/>
          <w:szCs w:val="24"/>
          <w:u w:val="none"/>
          <w:lang w:val="fr-CH"/>
        </w:rPr>
        <w:t>du Tribunal national de lutte contre la discrimination</w:t>
      </w:r>
      <w:bookmarkEnd w:id="188"/>
      <w:bookmarkEnd w:id="189"/>
    </w:p>
    <w:p w:rsidR="00F30B0F" w:rsidRPr="004B117C" w:rsidRDefault="00F30B0F" w:rsidP="00AA6F62">
      <w:pPr>
        <w:pStyle w:val="ParaNo"/>
        <w:tabs>
          <w:tab w:val="left" w:pos="567"/>
          <w:tab w:val="left" w:pos="1134"/>
          <w:tab w:val="left" w:pos="1701"/>
          <w:tab w:val="left" w:pos="2268"/>
          <w:tab w:val="left" w:pos="2835"/>
        </w:tabs>
        <w:rPr>
          <w:i/>
        </w:rPr>
      </w:pPr>
      <w:r w:rsidRPr="004B117C">
        <w:t xml:space="preserve">En </w:t>
      </w:r>
      <w:r w:rsidR="0048509E" w:rsidRPr="004B117C">
        <w:t>2005–2006 (</w:t>
      </w:r>
      <w:r w:rsidRPr="004B117C">
        <w:t>et trois mois en 2004), le Tribunal national de lutte contre la discrimination a examin</w:t>
      </w:r>
      <w:r w:rsidR="007963F4">
        <w:t>é</w:t>
      </w:r>
      <w:r w:rsidRPr="004B117C">
        <w:t xml:space="preserve"> et jugé au total 100 réclamations au cours de 21 audiences. Les réclamations invoquaient une discrimination dans les actes de pouvoirs publics, services de protection sociale, services du logement, possibilités éducatives, services de restauration et autres. La plupart alléguaient une discrimination par les autorités. Dans deux cas, un règlement à l</w:t>
      </w:r>
      <w:r w:rsidR="004415FD">
        <w:rPr>
          <w:rFonts w:hint="eastAsia"/>
        </w:rPr>
        <w:t>’</w:t>
      </w:r>
      <w:r w:rsidRPr="004B117C">
        <w:t>amiable a été conclu; trois décisions ont fait l</w:t>
      </w:r>
      <w:r w:rsidR="004415FD">
        <w:rPr>
          <w:rFonts w:hint="eastAsia"/>
        </w:rPr>
        <w:t>’</w:t>
      </w:r>
      <w:r w:rsidRPr="004B117C">
        <w:t>objet d</w:t>
      </w:r>
      <w:r w:rsidR="004415FD">
        <w:rPr>
          <w:rFonts w:hint="eastAsia"/>
        </w:rPr>
        <w:t>’</w:t>
      </w:r>
      <w:r w:rsidRPr="004B117C">
        <w:t xml:space="preserve">un recours administratif et deux de ces recours ont été rejetés. </w:t>
      </w:r>
      <w:r w:rsidR="009039BB">
        <w:t xml:space="preserve"> </w:t>
      </w:r>
      <w:smartTag w:uri="urn:schemas-microsoft-com:office:smarttags" w:element="PersonName">
        <w:smartTagPr>
          <w:attr w:name="ProductID" w:val="La Cour"/>
        </w:smartTagPr>
        <w:r w:rsidRPr="004B117C">
          <w:t>La Cour</w:t>
        </w:r>
      </w:smartTag>
      <w:r w:rsidRPr="004B117C">
        <w:t xml:space="preserve"> </w:t>
      </w:r>
      <w:r w:rsidR="009315A2">
        <w:t xml:space="preserve">administrative </w:t>
      </w:r>
      <w:r w:rsidRPr="004B117C">
        <w:t>suprême instruit actuellement le seul recours admis. Le tribunal a prononcé six interdictions expresses. Des exemples de décisions rendues en 2006 figurent ci</w:t>
      </w:r>
      <w:r w:rsidRPr="004B117C">
        <w:noBreakHyphen/>
        <w:t xml:space="preserve">après. </w:t>
      </w:r>
    </w:p>
    <w:p w:rsidR="0048509E" w:rsidRPr="004B117C" w:rsidRDefault="00F30B0F" w:rsidP="00AA6F62">
      <w:pPr>
        <w:pStyle w:val="ParaNo"/>
        <w:tabs>
          <w:tab w:val="left" w:pos="567"/>
          <w:tab w:val="left" w:pos="1134"/>
          <w:tab w:val="left" w:pos="1701"/>
          <w:tab w:val="left" w:pos="2268"/>
          <w:tab w:val="left" w:pos="2835"/>
        </w:tabs>
        <w:rPr>
          <w:rStyle w:val="1"/>
          <w:rFonts w:ascii="Times New Roman" w:hAnsi="Times New Roman"/>
          <w:b w:val="0"/>
          <w:bCs w:val="0"/>
          <w:i/>
          <w:iCs/>
        </w:rPr>
      </w:pPr>
      <w:r w:rsidRPr="004B117C">
        <w:rPr>
          <w:rStyle w:val="1"/>
          <w:rFonts w:ascii="Times New Roman" w:hAnsi="Times New Roman"/>
          <w:b w:val="0"/>
          <w:bCs w:val="0"/>
          <w:i/>
          <w:iCs/>
        </w:rPr>
        <w:t>Décision</w:t>
      </w:r>
      <w:r w:rsidR="0048509E" w:rsidRPr="004B117C">
        <w:rPr>
          <w:rStyle w:val="1"/>
          <w:rFonts w:ascii="Times New Roman" w:hAnsi="Times New Roman"/>
          <w:b w:val="0"/>
          <w:bCs w:val="0"/>
          <w:i/>
          <w:iCs/>
        </w:rPr>
        <w:t xml:space="preserve"> 2392/66/2005</w:t>
      </w:r>
    </w:p>
    <w:p w:rsidR="00F30B0F" w:rsidRPr="004B117C" w:rsidRDefault="0048509E" w:rsidP="003D5C53">
      <w:pPr>
        <w:tabs>
          <w:tab w:val="left" w:pos="567"/>
          <w:tab w:val="left" w:pos="1134"/>
          <w:tab w:val="left" w:pos="1701"/>
          <w:tab w:val="left" w:pos="2268"/>
          <w:tab w:val="left" w:pos="2835"/>
        </w:tabs>
        <w:spacing w:after="240"/>
        <w:rPr>
          <w:szCs w:val="24"/>
          <w:lang w:val="fr-CH"/>
        </w:rPr>
      </w:pPr>
      <w:r w:rsidRPr="004B117C">
        <w:rPr>
          <w:szCs w:val="24"/>
          <w:lang w:val="fr-CH"/>
        </w:rPr>
        <w:tab/>
      </w:r>
      <w:r w:rsidR="00F30B0F" w:rsidRPr="004B117C">
        <w:rPr>
          <w:szCs w:val="24"/>
          <w:lang w:val="fr-CH"/>
        </w:rPr>
        <w:t xml:space="preserve">Le </w:t>
      </w:r>
      <w:r w:rsidR="00804C4E">
        <w:rPr>
          <w:szCs w:val="24"/>
          <w:lang w:val="fr-CH"/>
        </w:rPr>
        <w:t>médiateur des minorités</w:t>
      </w:r>
      <w:r w:rsidR="00F30B0F" w:rsidRPr="004B117C">
        <w:rPr>
          <w:szCs w:val="24"/>
          <w:lang w:val="fr-CH"/>
        </w:rPr>
        <w:t xml:space="preserve"> a demandé ès</w:t>
      </w:r>
      <w:r w:rsidR="0013052D" w:rsidRPr="004B117C">
        <w:rPr>
          <w:szCs w:val="24"/>
          <w:lang w:val="fr-CH"/>
        </w:rPr>
        <w:t> </w:t>
      </w:r>
      <w:r w:rsidR="00F30B0F" w:rsidRPr="004B117C">
        <w:rPr>
          <w:szCs w:val="24"/>
          <w:lang w:val="fr-CH"/>
        </w:rPr>
        <w:t>qualité</w:t>
      </w:r>
      <w:r w:rsidR="0013052D" w:rsidRPr="004B117C">
        <w:rPr>
          <w:szCs w:val="24"/>
          <w:lang w:val="fr-CH"/>
        </w:rPr>
        <w:t>s</w:t>
      </w:r>
      <w:r w:rsidR="00F30B0F" w:rsidRPr="004B117C">
        <w:rPr>
          <w:szCs w:val="24"/>
          <w:lang w:val="fr-CH"/>
        </w:rPr>
        <w:t xml:space="preserve"> que le tribunal examine si un restaurateur d</w:t>
      </w:r>
      <w:r w:rsidR="004415FD">
        <w:rPr>
          <w:rFonts w:hint="eastAsia"/>
          <w:szCs w:val="24"/>
          <w:lang w:val="fr-CH"/>
        </w:rPr>
        <w:t>’</w:t>
      </w:r>
      <w:r w:rsidR="00F30B0F" w:rsidRPr="004B117C">
        <w:rPr>
          <w:szCs w:val="24"/>
          <w:lang w:val="fr-CH"/>
        </w:rPr>
        <w:t xml:space="preserve">Helsinki a, en fournissant ses services, violé la </w:t>
      </w:r>
      <w:r w:rsidR="003D5C53">
        <w:rPr>
          <w:szCs w:val="24"/>
          <w:lang w:val="fr-CH"/>
        </w:rPr>
        <w:t>loi sur la non</w:t>
      </w:r>
      <w:r w:rsidR="003D5C53">
        <w:rPr>
          <w:szCs w:val="24"/>
          <w:lang w:val="fr-CH"/>
        </w:rPr>
        <w:noBreakHyphen/>
        <w:t>discrimination à </w:t>
      </w:r>
      <w:r w:rsidR="00F30B0F" w:rsidRPr="004B117C">
        <w:rPr>
          <w:szCs w:val="24"/>
          <w:lang w:val="fr-CH"/>
        </w:rPr>
        <w:t>l</w:t>
      </w:r>
      <w:r w:rsidR="004415FD">
        <w:rPr>
          <w:rFonts w:hint="eastAsia"/>
          <w:szCs w:val="24"/>
          <w:lang w:val="fr-CH"/>
        </w:rPr>
        <w:t>’</w:t>
      </w:r>
      <w:r w:rsidR="00F30B0F" w:rsidRPr="004B117C">
        <w:rPr>
          <w:szCs w:val="24"/>
          <w:lang w:val="fr-CH"/>
        </w:rPr>
        <w:t xml:space="preserve">égard de </w:t>
      </w:r>
      <w:r w:rsidRPr="004B117C">
        <w:rPr>
          <w:szCs w:val="24"/>
          <w:lang w:val="fr-CH"/>
        </w:rPr>
        <w:t>B</w:t>
      </w:r>
      <w:r w:rsidR="00C45608" w:rsidRPr="004B117C">
        <w:rPr>
          <w:szCs w:val="24"/>
          <w:lang w:val="fr-CH"/>
        </w:rPr>
        <w:t>.</w:t>
      </w:r>
      <w:r w:rsidRPr="004B117C">
        <w:rPr>
          <w:szCs w:val="24"/>
          <w:lang w:val="fr-CH"/>
        </w:rPr>
        <w:t xml:space="preserve">, </w:t>
      </w:r>
      <w:r w:rsidR="00F30B0F" w:rsidRPr="004B117C">
        <w:rPr>
          <w:szCs w:val="24"/>
          <w:lang w:val="fr-CH"/>
        </w:rPr>
        <w:t xml:space="preserve">citoyen de </w:t>
      </w:r>
      <w:smartTag w:uri="urn:schemas-microsoft-com:office:smarttags" w:element="PersonName">
        <w:smartTagPr>
          <w:attr w:name="ProductID" w:val="la R￩publique"/>
        </w:smartTagPr>
        <w:r w:rsidR="00F30B0F" w:rsidRPr="004B117C">
          <w:rPr>
            <w:szCs w:val="24"/>
            <w:lang w:val="fr-CH"/>
          </w:rPr>
          <w:t>la République</w:t>
        </w:r>
      </w:smartTag>
      <w:r w:rsidR="00F30B0F" w:rsidRPr="004B117C">
        <w:rPr>
          <w:szCs w:val="24"/>
          <w:lang w:val="fr-CH"/>
        </w:rPr>
        <w:t xml:space="preserve"> démocratique du Congo.</w:t>
      </w:r>
    </w:p>
    <w:p w:rsidR="0048509E" w:rsidRPr="004B117C" w:rsidRDefault="0013052D" w:rsidP="00AA6F62">
      <w:pPr>
        <w:pStyle w:val="ParaNo"/>
        <w:tabs>
          <w:tab w:val="left" w:pos="567"/>
          <w:tab w:val="left" w:pos="1134"/>
          <w:tab w:val="left" w:pos="1701"/>
          <w:tab w:val="left" w:pos="2268"/>
          <w:tab w:val="left" w:pos="2835"/>
        </w:tabs>
        <w:rPr>
          <w:rStyle w:val="1"/>
          <w:rFonts w:ascii="Times New Roman" w:hAnsi="Times New Roman"/>
          <w:b w:val="0"/>
          <w:bCs w:val="0"/>
          <w:i/>
          <w:iCs/>
        </w:rPr>
      </w:pPr>
      <w:r w:rsidRPr="004B117C">
        <w:rPr>
          <w:rStyle w:val="1"/>
          <w:rFonts w:ascii="Times New Roman" w:hAnsi="Times New Roman"/>
          <w:b w:val="0"/>
          <w:bCs w:val="0"/>
          <w:i/>
          <w:iCs/>
        </w:rPr>
        <w:t>Décision</w:t>
      </w:r>
      <w:r w:rsidR="0048509E" w:rsidRPr="004B117C">
        <w:rPr>
          <w:rStyle w:val="1"/>
          <w:rFonts w:ascii="Times New Roman" w:hAnsi="Times New Roman"/>
          <w:b w:val="0"/>
          <w:bCs w:val="0"/>
          <w:i/>
          <w:iCs/>
        </w:rPr>
        <w:t xml:space="preserve"> 1920/66/2005 </w:t>
      </w:r>
    </w:p>
    <w:p w:rsidR="0048509E" w:rsidRPr="004B117C" w:rsidRDefault="0048509E" w:rsidP="003D5C53">
      <w:pPr>
        <w:tabs>
          <w:tab w:val="left" w:pos="567"/>
          <w:tab w:val="left" w:pos="1134"/>
          <w:tab w:val="left" w:pos="1701"/>
          <w:tab w:val="left" w:pos="2268"/>
          <w:tab w:val="left" w:pos="2835"/>
        </w:tabs>
        <w:spacing w:after="240"/>
        <w:rPr>
          <w:szCs w:val="24"/>
          <w:lang w:val="fr-CH"/>
        </w:rPr>
      </w:pPr>
      <w:r w:rsidRPr="004B117C">
        <w:rPr>
          <w:szCs w:val="24"/>
          <w:lang w:val="fr-CH"/>
        </w:rPr>
        <w:tab/>
      </w:r>
      <w:r w:rsidR="00F30B0F" w:rsidRPr="004B117C">
        <w:rPr>
          <w:szCs w:val="24"/>
          <w:lang w:val="fr-CH"/>
        </w:rPr>
        <w:t xml:space="preserve">Le </w:t>
      </w:r>
      <w:r w:rsidR="00804C4E">
        <w:rPr>
          <w:szCs w:val="24"/>
          <w:lang w:val="fr-CH"/>
        </w:rPr>
        <w:t>médiateur des minorités</w:t>
      </w:r>
      <w:r w:rsidR="00F30B0F" w:rsidRPr="004B117C">
        <w:rPr>
          <w:szCs w:val="24"/>
          <w:lang w:val="fr-CH"/>
        </w:rPr>
        <w:t xml:space="preserve"> a demandé au tribunal de vérifier si la compagnie d</w:t>
      </w:r>
      <w:r w:rsidR="004415FD">
        <w:rPr>
          <w:rFonts w:hint="eastAsia"/>
          <w:szCs w:val="24"/>
          <w:lang w:val="fr-CH"/>
        </w:rPr>
        <w:t>’</w:t>
      </w:r>
      <w:r w:rsidR="00F30B0F" w:rsidRPr="004B117C">
        <w:rPr>
          <w:szCs w:val="24"/>
          <w:lang w:val="fr-CH"/>
        </w:rPr>
        <w:t>assurance</w:t>
      </w:r>
      <w:r w:rsidR="00F30B0F" w:rsidRPr="004B117C">
        <w:rPr>
          <w:szCs w:val="24"/>
          <w:lang w:val="fr-CH"/>
        </w:rPr>
        <w:noBreakHyphen/>
        <w:t xml:space="preserve">vie </w:t>
      </w:r>
      <w:r w:rsidRPr="007963F4">
        <w:rPr>
          <w:i/>
          <w:szCs w:val="24"/>
          <w:lang w:val="fr-CH"/>
        </w:rPr>
        <w:t>Henki-Sampo</w:t>
      </w:r>
      <w:r w:rsidRPr="004B117C">
        <w:rPr>
          <w:szCs w:val="24"/>
          <w:lang w:val="fr-CH"/>
        </w:rPr>
        <w:t xml:space="preserve"> </w:t>
      </w:r>
      <w:r w:rsidR="00F30B0F" w:rsidRPr="004B117C">
        <w:rPr>
          <w:szCs w:val="24"/>
          <w:lang w:val="fr-CH"/>
        </w:rPr>
        <w:t>avait transgressé les dispositions antidiscriminatoires en examinant l</w:t>
      </w:r>
      <w:r w:rsidR="004415FD">
        <w:rPr>
          <w:rFonts w:hint="eastAsia"/>
          <w:szCs w:val="24"/>
          <w:lang w:val="fr-CH"/>
        </w:rPr>
        <w:t>’</w:t>
      </w:r>
      <w:r w:rsidR="00F30B0F" w:rsidRPr="004B117C">
        <w:rPr>
          <w:szCs w:val="24"/>
          <w:lang w:val="fr-CH"/>
        </w:rPr>
        <w:t>opportunité d</w:t>
      </w:r>
      <w:r w:rsidR="004415FD">
        <w:rPr>
          <w:rFonts w:hint="eastAsia"/>
          <w:szCs w:val="24"/>
          <w:lang w:val="fr-CH"/>
        </w:rPr>
        <w:t>’</w:t>
      </w:r>
      <w:r w:rsidR="00F30B0F" w:rsidRPr="004B117C">
        <w:rPr>
          <w:szCs w:val="24"/>
          <w:lang w:val="fr-CH"/>
        </w:rPr>
        <w:t>établir un contrat d</w:t>
      </w:r>
      <w:r w:rsidR="004415FD">
        <w:rPr>
          <w:rFonts w:hint="eastAsia"/>
          <w:szCs w:val="24"/>
          <w:lang w:val="fr-CH"/>
        </w:rPr>
        <w:t>’</w:t>
      </w:r>
      <w:r w:rsidR="00F30B0F" w:rsidRPr="004B117C">
        <w:rPr>
          <w:szCs w:val="24"/>
          <w:lang w:val="fr-CH"/>
        </w:rPr>
        <w:t xml:space="preserve">assurance maladie et ensuite de prononcer une interdiction si la compagnie continuait ou réitérait ses pratiques discriminatoires fondées </w:t>
      </w:r>
      <w:r w:rsidR="0013052D" w:rsidRPr="004B117C">
        <w:rPr>
          <w:szCs w:val="24"/>
          <w:lang w:val="fr-CH"/>
        </w:rPr>
        <w:t>sur l</w:t>
      </w:r>
      <w:r w:rsidR="004415FD">
        <w:rPr>
          <w:rFonts w:hint="eastAsia"/>
          <w:szCs w:val="24"/>
          <w:lang w:val="fr-CH"/>
        </w:rPr>
        <w:t>’</w:t>
      </w:r>
      <w:r w:rsidR="0013052D" w:rsidRPr="004B117C">
        <w:rPr>
          <w:szCs w:val="24"/>
          <w:lang w:val="fr-CH"/>
        </w:rPr>
        <w:t>origine nationale ou la nationalité des clients.</w:t>
      </w:r>
    </w:p>
    <w:p w:rsidR="0048509E" w:rsidRPr="004B117C" w:rsidRDefault="0048509E" w:rsidP="00AA6F62">
      <w:pPr>
        <w:pStyle w:val="ParaNo"/>
        <w:tabs>
          <w:tab w:val="left" w:pos="567"/>
          <w:tab w:val="left" w:pos="1134"/>
          <w:tab w:val="left" w:pos="1701"/>
          <w:tab w:val="left" w:pos="2268"/>
          <w:tab w:val="left" w:pos="2835"/>
        </w:tabs>
        <w:rPr>
          <w:rStyle w:val="1"/>
          <w:b w:val="0"/>
          <w:bCs w:val="0"/>
          <w:i/>
          <w:iCs/>
        </w:rPr>
      </w:pPr>
      <w:r w:rsidRPr="004B117C">
        <w:rPr>
          <w:rStyle w:val="1"/>
          <w:rFonts w:ascii="Times New Roman" w:hAnsi="Times New Roman"/>
          <w:b w:val="0"/>
          <w:bCs w:val="0"/>
          <w:i/>
          <w:iCs/>
        </w:rPr>
        <w:t>D</w:t>
      </w:r>
      <w:r w:rsidR="0013052D" w:rsidRPr="004B117C">
        <w:rPr>
          <w:rStyle w:val="1"/>
          <w:rFonts w:ascii="Times New Roman" w:hAnsi="Times New Roman"/>
          <w:b w:val="0"/>
          <w:bCs w:val="0"/>
          <w:i/>
          <w:iCs/>
        </w:rPr>
        <w:t>é</w:t>
      </w:r>
      <w:r w:rsidRPr="004B117C">
        <w:rPr>
          <w:rStyle w:val="1"/>
          <w:rFonts w:ascii="Times New Roman" w:hAnsi="Times New Roman"/>
          <w:b w:val="0"/>
          <w:bCs w:val="0"/>
          <w:i/>
          <w:iCs/>
        </w:rPr>
        <w:t>cision 1366/66/2005</w:t>
      </w:r>
    </w:p>
    <w:p w:rsidR="0048509E" w:rsidRPr="004B117C" w:rsidRDefault="0048509E" w:rsidP="003D5C53">
      <w:pPr>
        <w:tabs>
          <w:tab w:val="left" w:pos="567"/>
          <w:tab w:val="left" w:pos="600"/>
          <w:tab w:val="left" w:pos="1134"/>
          <w:tab w:val="left" w:pos="1701"/>
          <w:tab w:val="left" w:pos="2268"/>
          <w:tab w:val="left" w:pos="2835"/>
        </w:tabs>
        <w:spacing w:after="240"/>
        <w:rPr>
          <w:szCs w:val="24"/>
          <w:lang w:val="fr-CH"/>
        </w:rPr>
      </w:pPr>
      <w:r w:rsidRPr="004B117C">
        <w:rPr>
          <w:szCs w:val="24"/>
          <w:lang w:val="fr-CH"/>
        </w:rPr>
        <w:tab/>
      </w:r>
      <w:r w:rsidR="0013052D" w:rsidRPr="004B117C">
        <w:rPr>
          <w:szCs w:val="24"/>
          <w:lang w:val="fr-CH"/>
        </w:rPr>
        <w:t xml:space="preserve">Le </w:t>
      </w:r>
      <w:r w:rsidR="00804C4E">
        <w:rPr>
          <w:szCs w:val="24"/>
          <w:lang w:val="fr-CH"/>
        </w:rPr>
        <w:t>médiateur des minorités</w:t>
      </w:r>
      <w:r w:rsidR="0013052D" w:rsidRPr="004B117C">
        <w:rPr>
          <w:szCs w:val="24"/>
          <w:lang w:val="fr-CH"/>
        </w:rPr>
        <w:t xml:space="preserve"> a déposé ès qualités ses conclusions auprès du tribunal concernant l</w:t>
      </w:r>
      <w:r w:rsidR="004415FD">
        <w:rPr>
          <w:rFonts w:hint="eastAsia"/>
          <w:szCs w:val="24"/>
          <w:lang w:val="fr-CH"/>
        </w:rPr>
        <w:t>’</w:t>
      </w:r>
      <w:r w:rsidR="0013052D" w:rsidRPr="004B117C">
        <w:rPr>
          <w:szCs w:val="24"/>
          <w:lang w:val="fr-CH"/>
        </w:rPr>
        <w:t xml:space="preserve">affaire de </w:t>
      </w:r>
      <w:r w:rsidRPr="004B117C">
        <w:rPr>
          <w:szCs w:val="24"/>
          <w:lang w:val="fr-CH"/>
        </w:rPr>
        <w:t>B</w:t>
      </w:r>
      <w:r w:rsidR="00C45608" w:rsidRPr="004B117C">
        <w:rPr>
          <w:szCs w:val="24"/>
          <w:lang w:val="fr-CH"/>
        </w:rPr>
        <w:t>.</w:t>
      </w:r>
      <w:r w:rsidR="0013052D" w:rsidRPr="004B117C">
        <w:rPr>
          <w:szCs w:val="24"/>
          <w:lang w:val="fr-CH"/>
        </w:rPr>
        <w:t xml:space="preserve"> Le requérant a estimé que les services de protection sociale avaient agi d</w:t>
      </w:r>
      <w:r w:rsidR="004415FD">
        <w:rPr>
          <w:rFonts w:hint="eastAsia"/>
          <w:szCs w:val="24"/>
          <w:lang w:val="fr-CH"/>
        </w:rPr>
        <w:t>’</w:t>
      </w:r>
      <w:r w:rsidR="0013052D" w:rsidRPr="004B117C">
        <w:rPr>
          <w:szCs w:val="24"/>
          <w:lang w:val="fr-CH"/>
        </w:rPr>
        <w:t>une manière préjudiciable, partiale et discriminatoire dans des situations liées à l</w:t>
      </w:r>
      <w:r w:rsidR="004415FD">
        <w:rPr>
          <w:rFonts w:hint="eastAsia"/>
          <w:szCs w:val="24"/>
          <w:lang w:val="fr-CH"/>
        </w:rPr>
        <w:t>’</w:t>
      </w:r>
      <w:r w:rsidR="0013052D" w:rsidRPr="004B117C">
        <w:rPr>
          <w:szCs w:val="24"/>
          <w:lang w:val="fr-CH"/>
        </w:rPr>
        <w:t>obligation d</w:t>
      </w:r>
      <w:r w:rsidR="004415FD">
        <w:rPr>
          <w:rFonts w:hint="eastAsia"/>
          <w:szCs w:val="24"/>
          <w:lang w:val="fr-CH"/>
        </w:rPr>
        <w:t>’</w:t>
      </w:r>
      <w:r w:rsidR="0013052D" w:rsidRPr="004B117C">
        <w:rPr>
          <w:szCs w:val="24"/>
          <w:lang w:val="fr-CH"/>
        </w:rPr>
        <w:t>entretien d</w:t>
      </w:r>
      <w:r w:rsidR="004415FD">
        <w:rPr>
          <w:rFonts w:hint="eastAsia"/>
          <w:szCs w:val="24"/>
          <w:lang w:val="fr-CH"/>
        </w:rPr>
        <w:t>’</w:t>
      </w:r>
      <w:r w:rsidR="0013052D" w:rsidRPr="004B117C">
        <w:rPr>
          <w:szCs w:val="24"/>
          <w:lang w:val="fr-CH"/>
        </w:rPr>
        <w:t>enfants mineurs, au droit de visite et à la protection des enfants.</w:t>
      </w:r>
    </w:p>
    <w:p w:rsidR="009E60C6" w:rsidRPr="004B117C" w:rsidRDefault="009E60C6" w:rsidP="00AA6F62">
      <w:pPr>
        <w:pStyle w:val="ParaNo"/>
        <w:tabs>
          <w:tab w:val="left" w:pos="567"/>
          <w:tab w:val="left" w:pos="1134"/>
          <w:tab w:val="left" w:pos="1701"/>
          <w:tab w:val="left" w:pos="2268"/>
          <w:tab w:val="left" w:pos="2835"/>
        </w:tabs>
        <w:rPr>
          <w:rStyle w:val="1"/>
          <w:b w:val="0"/>
          <w:bCs w:val="0"/>
          <w:i/>
          <w:iCs/>
        </w:rPr>
      </w:pPr>
      <w:r w:rsidRPr="004B117C">
        <w:rPr>
          <w:rStyle w:val="1"/>
          <w:rFonts w:ascii="Times New Roman" w:hAnsi="Times New Roman"/>
          <w:b w:val="0"/>
          <w:bCs w:val="0"/>
          <w:i/>
          <w:iCs/>
        </w:rPr>
        <w:t>Décision 2732/66/2004</w:t>
      </w:r>
    </w:p>
    <w:p w:rsidR="0048509E" w:rsidRPr="004B117C" w:rsidRDefault="0048509E" w:rsidP="003D5C53">
      <w:pPr>
        <w:tabs>
          <w:tab w:val="left" w:pos="567"/>
          <w:tab w:val="left" w:pos="600"/>
          <w:tab w:val="left" w:pos="1134"/>
          <w:tab w:val="left" w:pos="1701"/>
          <w:tab w:val="left" w:pos="2268"/>
          <w:tab w:val="left" w:pos="2835"/>
        </w:tabs>
        <w:spacing w:after="240"/>
        <w:rPr>
          <w:szCs w:val="24"/>
          <w:lang w:val="fr-CH"/>
        </w:rPr>
      </w:pPr>
      <w:r w:rsidRPr="004B117C">
        <w:rPr>
          <w:szCs w:val="24"/>
          <w:lang w:val="fr-CH"/>
        </w:rPr>
        <w:tab/>
      </w:r>
      <w:r w:rsidR="009E60C6" w:rsidRPr="004B117C">
        <w:rPr>
          <w:szCs w:val="24"/>
          <w:lang w:val="fr-CH"/>
        </w:rPr>
        <w:t xml:space="preserve">Le </w:t>
      </w:r>
      <w:r w:rsidR="00804C4E">
        <w:rPr>
          <w:szCs w:val="24"/>
          <w:lang w:val="fr-CH"/>
        </w:rPr>
        <w:t>médiateur des minorités</w:t>
      </w:r>
      <w:r w:rsidR="009E60C6" w:rsidRPr="004B117C">
        <w:rPr>
          <w:szCs w:val="24"/>
          <w:lang w:val="fr-CH"/>
        </w:rPr>
        <w:t xml:space="preserve"> a demandé ès qualités au tribunal de vérifier si une école polyvalente à Helsinki avait transgressé les dispositions antidiscriminatoires en plaçant des élèves immigrants dans des classes distinctes et, dans l</w:t>
      </w:r>
      <w:r w:rsidR="004415FD">
        <w:rPr>
          <w:rFonts w:hint="eastAsia"/>
          <w:szCs w:val="24"/>
          <w:lang w:val="fr-CH"/>
        </w:rPr>
        <w:t>’</w:t>
      </w:r>
      <w:r w:rsidR="009E60C6" w:rsidRPr="004B117C">
        <w:rPr>
          <w:szCs w:val="24"/>
          <w:lang w:val="fr-CH"/>
        </w:rPr>
        <w:t>affirmative, d</w:t>
      </w:r>
      <w:r w:rsidR="004415FD">
        <w:rPr>
          <w:rFonts w:hint="eastAsia"/>
          <w:szCs w:val="24"/>
          <w:lang w:val="fr-CH"/>
        </w:rPr>
        <w:t>’</w:t>
      </w:r>
      <w:r w:rsidR="009E60C6" w:rsidRPr="004B117C">
        <w:rPr>
          <w:szCs w:val="24"/>
          <w:lang w:val="fr-CH"/>
        </w:rPr>
        <w:t>interdire à l</w:t>
      </w:r>
      <w:r w:rsidR="004415FD">
        <w:rPr>
          <w:rFonts w:hint="eastAsia"/>
          <w:szCs w:val="24"/>
          <w:lang w:val="fr-CH"/>
        </w:rPr>
        <w:t>’</w:t>
      </w:r>
      <w:r w:rsidR="009E60C6" w:rsidRPr="004B117C">
        <w:rPr>
          <w:szCs w:val="24"/>
          <w:lang w:val="fr-CH"/>
        </w:rPr>
        <w:t>établissement de continuer ou réitérer ce type de ségrégation fondée sur l</w:t>
      </w:r>
      <w:r w:rsidR="004415FD">
        <w:rPr>
          <w:rFonts w:hint="eastAsia"/>
          <w:szCs w:val="24"/>
          <w:lang w:val="fr-CH"/>
        </w:rPr>
        <w:t>’</w:t>
      </w:r>
      <w:r w:rsidR="009E60C6" w:rsidRPr="004B117C">
        <w:rPr>
          <w:szCs w:val="24"/>
          <w:lang w:val="fr-CH"/>
        </w:rPr>
        <w:t>origine ethnique ou nationale, la nationalité des élèves ou d</w:t>
      </w:r>
      <w:r w:rsidR="004415FD">
        <w:rPr>
          <w:rFonts w:hint="eastAsia"/>
          <w:szCs w:val="24"/>
          <w:lang w:val="fr-CH"/>
        </w:rPr>
        <w:t>’</w:t>
      </w:r>
      <w:r w:rsidR="009E60C6" w:rsidRPr="004B117C">
        <w:rPr>
          <w:szCs w:val="24"/>
          <w:lang w:val="fr-CH"/>
        </w:rPr>
        <w:t>autres motifs personnels, qui constituait une différence de traitement.</w:t>
      </w:r>
    </w:p>
    <w:p w:rsidR="009E60C6" w:rsidRPr="004B117C" w:rsidRDefault="009E60C6" w:rsidP="003D5C53">
      <w:pPr>
        <w:pStyle w:val="ParaNo"/>
        <w:tabs>
          <w:tab w:val="left" w:pos="567"/>
          <w:tab w:val="left" w:pos="1134"/>
          <w:tab w:val="left" w:pos="1701"/>
          <w:tab w:val="left" w:pos="2268"/>
          <w:tab w:val="left" w:pos="2835"/>
        </w:tabs>
        <w:rPr>
          <w:rStyle w:val="1"/>
          <w:b w:val="0"/>
          <w:bCs w:val="0"/>
          <w:i/>
          <w:iCs/>
        </w:rPr>
      </w:pPr>
      <w:r w:rsidRPr="004B117C">
        <w:rPr>
          <w:rStyle w:val="1"/>
          <w:rFonts w:ascii="Times New Roman" w:hAnsi="Times New Roman"/>
          <w:b w:val="0"/>
          <w:bCs w:val="0"/>
          <w:i/>
          <w:iCs/>
        </w:rPr>
        <w:t>Décision 1528/66/2005</w:t>
      </w:r>
    </w:p>
    <w:p w:rsidR="0048509E" w:rsidRPr="004B117C" w:rsidRDefault="009E60C6" w:rsidP="003D5C53">
      <w:pPr>
        <w:tabs>
          <w:tab w:val="left" w:pos="567"/>
          <w:tab w:val="left" w:pos="600"/>
          <w:tab w:val="left" w:pos="1134"/>
          <w:tab w:val="left" w:pos="1701"/>
          <w:tab w:val="left" w:pos="2268"/>
          <w:tab w:val="left" w:pos="2835"/>
        </w:tabs>
        <w:spacing w:after="240"/>
        <w:rPr>
          <w:szCs w:val="24"/>
          <w:lang w:val="fr-CH"/>
        </w:rPr>
      </w:pPr>
      <w:r w:rsidRPr="004B117C">
        <w:rPr>
          <w:lang w:val="fr-CH"/>
        </w:rPr>
        <w:tab/>
        <w:t xml:space="preserve">Le </w:t>
      </w:r>
      <w:r w:rsidR="00804C4E">
        <w:rPr>
          <w:lang w:val="fr-CH"/>
        </w:rPr>
        <w:t>médiateur des minorités</w:t>
      </w:r>
      <w:r w:rsidRPr="004B117C">
        <w:rPr>
          <w:lang w:val="fr-CH"/>
        </w:rPr>
        <w:t xml:space="preserve"> a demandé au tribunal de vérifier si un restaurant d</w:t>
      </w:r>
      <w:r w:rsidR="004415FD">
        <w:rPr>
          <w:rFonts w:hint="eastAsia"/>
          <w:lang w:val="fr-CH"/>
        </w:rPr>
        <w:t>’</w:t>
      </w:r>
      <w:r w:rsidR="0048509E" w:rsidRPr="004B117C">
        <w:rPr>
          <w:szCs w:val="24"/>
          <w:lang w:val="fr-CH"/>
        </w:rPr>
        <w:t xml:space="preserve">Oulu </w:t>
      </w:r>
      <w:r w:rsidRPr="004B117C">
        <w:rPr>
          <w:szCs w:val="24"/>
          <w:lang w:val="fr-CH"/>
        </w:rPr>
        <w:t>avait enfreint les dispositions antidiscriminatoires dans ses services aux clients et instructions à ses employés, pour avoir refusé de servir des clients immigrants ou d</w:t>
      </w:r>
      <w:r w:rsidR="004415FD">
        <w:rPr>
          <w:rFonts w:hint="eastAsia"/>
          <w:szCs w:val="24"/>
          <w:lang w:val="fr-CH"/>
        </w:rPr>
        <w:t>’</w:t>
      </w:r>
      <w:r w:rsidRPr="004B117C">
        <w:rPr>
          <w:szCs w:val="24"/>
          <w:lang w:val="fr-CH"/>
        </w:rPr>
        <w:t>origine étrangère.</w:t>
      </w:r>
    </w:p>
    <w:p w:rsidR="0048509E" w:rsidRPr="004B117C" w:rsidRDefault="0048509E" w:rsidP="003D5C53">
      <w:pPr>
        <w:pStyle w:val="Heading3"/>
        <w:keepNext w:val="0"/>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90" w:name="_Toc173826652"/>
      <w:bookmarkStart w:id="191" w:name="_Toc174441882"/>
      <w:r w:rsidRPr="004B117C">
        <w:rPr>
          <w:rFonts w:ascii="Times New Roman" w:hAnsi="Times New Roman"/>
          <w:b w:val="0"/>
          <w:bCs/>
          <w:i/>
          <w:iCs/>
          <w:sz w:val="24"/>
          <w:szCs w:val="24"/>
          <w:u w:val="none"/>
          <w:lang w:val="fr-CH"/>
        </w:rPr>
        <w:t>D</w:t>
      </w:r>
      <w:r w:rsidR="009E60C6" w:rsidRPr="004B117C">
        <w:rPr>
          <w:rFonts w:ascii="Times New Roman" w:hAnsi="Times New Roman"/>
          <w:b w:val="0"/>
          <w:bCs/>
          <w:i/>
          <w:iCs/>
          <w:sz w:val="24"/>
          <w:szCs w:val="24"/>
          <w:u w:val="none"/>
          <w:lang w:val="fr-CH"/>
        </w:rPr>
        <w:t>é</w:t>
      </w:r>
      <w:r w:rsidRPr="004B117C">
        <w:rPr>
          <w:rFonts w:ascii="Times New Roman" w:hAnsi="Times New Roman"/>
          <w:b w:val="0"/>
          <w:bCs/>
          <w:i/>
          <w:iCs/>
          <w:sz w:val="24"/>
          <w:szCs w:val="24"/>
          <w:u w:val="none"/>
          <w:lang w:val="fr-CH"/>
        </w:rPr>
        <w:t>cisions</w:t>
      </w:r>
      <w:r w:rsidR="009E60C6" w:rsidRPr="004B117C">
        <w:rPr>
          <w:rFonts w:ascii="Times New Roman" w:hAnsi="Times New Roman"/>
          <w:b w:val="0"/>
          <w:bCs/>
          <w:i/>
          <w:iCs/>
          <w:sz w:val="24"/>
          <w:szCs w:val="24"/>
          <w:u w:val="none"/>
          <w:lang w:val="fr-CH"/>
        </w:rPr>
        <w:t xml:space="preserve"> du Bureau du Chancelier de justice</w:t>
      </w:r>
      <w:bookmarkEnd w:id="190"/>
      <w:bookmarkEnd w:id="191"/>
    </w:p>
    <w:p w:rsidR="000D53D1" w:rsidRPr="004B117C" w:rsidRDefault="009E60C6" w:rsidP="00AA6F62">
      <w:pPr>
        <w:pStyle w:val="ParaNo"/>
        <w:tabs>
          <w:tab w:val="left" w:pos="567"/>
          <w:tab w:val="left" w:pos="1134"/>
          <w:tab w:val="left" w:pos="1701"/>
          <w:tab w:val="left" w:pos="2268"/>
          <w:tab w:val="left" w:pos="2835"/>
        </w:tabs>
      </w:pPr>
      <w:r w:rsidRPr="004B117C">
        <w:t>E</w:t>
      </w:r>
      <w:r w:rsidR="0048509E" w:rsidRPr="004B117C">
        <w:t xml:space="preserve">n 2005, </w:t>
      </w:r>
      <w:r w:rsidRPr="004B117C">
        <w:t xml:space="preserve">le Chancelier de justice a reçu 1 186 plaintes et rendu </w:t>
      </w:r>
      <w:r w:rsidR="0048509E" w:rsidRPr="004B117C">
        <w:t>1</w:t>
      </w:r>
      <w:r w:rsidRPr="004B117C">
        <w:t> </w:t>
      </w:r>
      <w:r w:rsidR="0048509E" w:rsidRPr="004B117C">
        <w:t xml:space="preserve">221 </w:t>
      </w:r>
      <w:r w:rsidRPr="004B117C">
        <w:t>décisions</w:t>
      </w:r>
      <w:r w:rsidR="0048509E" w:rsidRPr="004B117C">
        <w:t xml:space="preserve">. </w:t>
      </w:r>
      <w:r w:rsidRPr="004B117C">
        <w:t>Son bureau, pour vérifier si les interdictions eu égard au racisme, à l</w:t>
      </w:r>
      <w:r w:rsidR="004415FD">
        <w:rPr>
          <w:rFonts w:hint="eastAsia"/>
        </w:rPr>
        <w:t>’</w:t>
      </w:r>
      <w:r w:rsidRPr="004B117C">
        <w:t>intolérance et à la discrimination sont respectées, se fonde normalement sur les plaintes déposées contre des actes des autorités. Selon les services du greffe, ces plaintes sont rares. Par ailleurs, ce type de plaint</w:t>
      </w:r>
      <w:r w:rsidR="00554059">
        <w:t>e</w:t>
      </w:r>
      <w:r w:rsidRPr="004B117C">
        <w:t>s</w:t>
      </w:r>
      <w:r w:rsidR="000D53D1" w:rsidRPr="004B117C">
        <w:t xml:space="preserve"> n</w:t>
      </w:r>
      <w:r w:rsidR="004415FD">
        <w:rPr>
          <w:rFonts w:hint="eastAsia"/>
        </w:rPr>
        <w:t>’</w:t>
      </w:r>
      <w:r w:rsidR="000D53D1" w:rsidRPr="004B117C">
        <w:t>est pas enregistré dans un groupe distinct et les éventuelles allégations sont souvent liées à des plaintes portant sur d</w:t>
      </w:r>
      <w:r w:rsidR="004415FD">
        <w:rPr>
          <w:rFonts w:hint="eastAsia"/>
        </w:rPr>
        <w:t>’</w:t>
      </w:r>
      <w:r w:rsidR="000D53D1" w:rsidRPr="004B117C">
        <w:t>autres irrégularités ou insuffisances des autorités.</w:t>
      </w:r>
    </w:p>
    <w:p w:rsidR="0048509E" w:rsidRPr="004B117C" w:rsidRDefault="0048509E" w:rsidP="00AA6F62">
      <w:pPr>
        <w:pStyle w:val="ParaNo"/>
        <w:tabs>
          <w:tab w:val="left" w:pos="567"/>
          <w:tab w:val="left" w:pos="1134"/>
          <w:tab w:val="left" w:pos="1701"/>
          <w:tab w:val="left" w:pos="2268"/>
          <w:tab w:val="left" w:pos="2835"/>
        </w:tabs>
      </w:pPr>
      <w:r w:rsidRPr="004B117C">
        <w:t>Dur</w:t>
      </w:r>
      <w:r w:rsidR="000D53D1" w:rsidRPr="004B117C">
        <w:t>ant ses tournées d</w:t>
      </w:r>
      <w:r w:rsidR="004415FD">
        <w:rPr>
          <w:rFonts w:hint="eastAsia"/>
        </w:rPr>
        <w:t>’</w:t>
      </w:r>
      <w:r w:rsidR="000D53D1" w:rsidRPr="004B117C">
        <w:t>inspection, ces dernières années, le Bureau du Chancelier de justice s</w:t>
      </w:r>
      <w:r w:rsidR="004415FD">
        <w:rPr>
          <w:rFonts w:hint="eastAsia"/>
        </w:rPr>
        <w:t>’</w:t>
      </w:r>
      <w:r w:rsidR="000D53D1" w:rsidRPr="004B117C">
        <w:t>est attaché notamment à l</w:t>
      </w:r>
      <w:r w:rsidR="004415FD">
        <w:rPr>
          <w:rFonts w:hint="eastAsia"/>
        </w:rPr>
        <w:t>’</w:t>
      </w:r>
      <w:r w:rsidR="000D53D1" w:rsidRPr="004B117C">
        <w:t xml:space="preserve">exécution du contrôle interne de la légalité par la police et aux enquêtes relatives aux délits pour des motifs racistes. </w:t>
      </w:r>
    </w:p>
    <w:p w:rsidR="0048509E" w:rsidRPr="004B117C" w:rsidRDefault="0048509E" w:rsidP="00AA6F62">
      <w:pPr>
        <w:pStyle w:val="Heading3"/>
        <w:tabs>
          <w:tab w:val="left" w:pos="567"/>
          <w:tab w:val="left" w:pos="1134"/>
          <w:tab w:val="left" w:pos="1701"/>
          <w:tab w:val="left" w:pos="2268"/>
          <w:tab w:val="left" w:pos="2835"/>
        </w:tabs>
        <w:rPr>
          <w:rFonts w:ascii="Times New Roman" w:hAnsi="Times New Roman"/>
          <w:b w:val="0"/>
          <w:bCs/>
          <w:i/>
          <w:iCs/>
          <w:sz w:val="24"/>
          <w:szCs w:val="24"/>
          <w:u w:val="none"/>
          <w:lang w:val="fr-CH"/>
        </w:rPr>
      </w:pPr>
      <w:bookmarkStart w:id="192" w:name="_Toc173826653"/>
      <w:bookmarkStart w:id="193" w:name="_Toc174441883"/>
      <w:r w:rsidRPr="004B117C">
        <w:rPr>
          <w:rFonts w:ascii="Times New Roman" w:hAnsi="Times New Roman"/>
          <w:b w:val="0"/>
          <w:bCs/>
          <w:i/>
          <w:iCs/>
          <w:sz w:val="24"/>
          <w:szCs w:val="24"/>
          <w:u w:val="none"/>
          <w:lang w:val="fr-CH"/>
        </w:rPr>
        <w:t>D</w:t>
      </w:r>
      <w:r w:rsidR="000D53D1" w:rsidRPr="004B117C">
        <w:rPr>
          <w:rFonts w:ascii="Times New Roman" w:hAnsi="Times New Roman"/>
          <w:b w:val="0"/>
          <w:bCs/>
          <w:i/>
          <w:iCs/>
          <w:sz w:val="24"/>
          <w:szCs w:val="24"/>
          <w:u w:val="none"/>
          <w:lang w:val="fr-CH"/>
        </w:rPr>
        <w:t>é</w:t>
      </w:r>
      <w:r w:rsidRPr="004B117C">
        <w:rPr>
          <w:rFonts w:ascii="Times New Roman" w:hAnsi="Times New Roman"/>
          <w:b w:val="0"/>
          <w:bCs/>
          <w:i/>
          <w:iCs/>
          <w:sz w:val="24"/>
          <w:szCs w:val="24"/>
          <w:u w:val="none"/>
          <w:lang w:val="fr-CH"/>
        </w:rPr>
        <w:t>cisions</w:t>
      </w:r>
      <w:r w:rsidR="000D53D1" w:rsidRPr="004B117C">
        <w:rPr>
          <w:rFonts w:ascii="Times New Roman" w:hAnsi="Times New Roman"/>
          <w:b w:val="0"/>
          <w:bCs/>
          <w:i/>
          <w:iCs/>
          <w:sz w:val="24"/>
          <w:szCs w:val="24"/>
          <w:u w:val="none"/>
          <w:lang w:val="fr-CH"/>
        </w:rPr>
        <w:t xml:space="preserve"> de </w:t>
      </w:r>
      <w:r w:rsidR="000D53D1" w:rsidRPr="00451367">
        <w:rPr>
          <w:rFonts w:ascii="Times New Roman" w:hAnsi="Times New Roman"/>
          <w:b w:val="0"/>
          <w:bCs/>
          <w:i/>
          <w:iCs/>
          <w:sz w:val="24"/>
          <w:szCs w:val="24"/>
          <w:u w:val="none"/>
          <w:lang w:val="fr-CH"/>
        </w:rPr>
        <w:t>la médiatrice</w:t>
      </w:r>
      <w:r w:rsidR="000D53D1" w:rsidRPr="004B117C">
        <w:rPr>
          <w:rFonts w:ascii="Times New Roman" w:hAnsi="Times New Roman"/>
          <w:b w:val="0"/>
          <w:bCs/>
          <w:i/>
          <w:iCs/>
          <w:sz w:val="24"/>
          <w:szCs w:val="24"/>
          <w:u w:val="none"/>
          <w:lang w:val="fr-CH"/>
        </w:rPr>
        <w:t xml:space="preserve"> parlementaire</w:t>
      </w:r>
      <w:bookmarkEnd w:id="192"/>
      <w:bookmarkEnd w:id="193"/>
    </w:p>
    <w:p w:rsidR="0048509E" w:rsidRPr="004B117C" w:rsidRDefault="0048509E" w:rsidP="00AA6F62">
      <w:pPr>
        <w:tabs>
          <w:tab w:val="left" w:pos="567"/>
          <w:tab w:val="left" w:pos="1134"/>
          <w:tab w:val="left" w:pos="1701"/>
          <w:tab w:val="left" w:pos="2268"/>
          <w:tab w:val="left" w:pos="2835"/>
        </w:tabs>
        <w:rPr>
          <w:bCs/>
          <w:i/>
          <w:iCs/>
          <w:szCs w:val="24"/>
          <w:lang w:val="fr-CH"/>
        </w:rPr>
      </w:pPr>
    </w:p>
    <w:p w:rsidR="000D53D1" w:rsidRPr="004B117C" w:rsidRDefault="000D53D1" w:rsidP="00AA6F62">
      <w:pPr>
        <w:pStyle w:val="ParaNo"/>
        <w:tabs>
          <w:tab w:val="left" w:pos="567"/>
          <w:tab w:val="left" w:pos="1134"/>
          <w:tab w:val="left" w:pos="1701"/>
          <w:tab w:val="left" w:pos="2268"/>
          <w:tab w:val="left" w:pos="2835"/>
        </w:tabs>
      </w:pPr>
      <w:r w:rsidRPr="004B117C">
        <w:t>La médiatrice parlementaire veille à l</w:t>
      </w:r>
      <w:r w:rsidR="004415FD">
        <w:rPr>
          <w:rFonts w:hint="eastAsia"/>
        </w:rPr>
        <w:t>’</w:t>
      </w:r>
      <w:r w:rsidRPr="004B117C">
        <w:t>exercice des droits et libertés fondamentaux et des droits de l</w:t>
      </w:r>
      <w:r w:rsidR="004415FD">
        <w:rPr>
          <w:rFonts w:hint="eastAsia"/>
        </w:rPr>
        <w:t>’</w:t>
      </w:r>
      <w:r w:rsidRPr="004B117C">
        <w:t>homme en examinant les plaintes déposées, en effectuant des inspections et en intervenant, de sa propre initiative, sur tout manquement concernant des étrangers ou minorités.</w:t>
      </w:r>
    </w:p>
    <w:p w:rsidR="000D53D1" w:rsidRPr="004B117C" w:rsidRDefault="000D53D1" w:rsidP="00AA6F62">
      <w:pPr>
        <w:pStyle w:val="ParaNo"/>
        <w:tabs>
          <w:tab w:val="left" w:pos="567"/>
          <w:tab w:val="left" w:pos="1134"/>
          <w:tab w:val="left" w:pos="1701"/>
          <w:tab w:val="left" w:pos="2268"/>
          <w:tab w:val="left" w:pos="2835"/>
        </w:tabs>
      </w:pPr>
      <w:r w:rsidRPr="004B117C">
        <w:t xml:space="preserve">De </w:t>
      </w:r>
      <w:r w:rsidR="0048509E" w:rsidRPr="004B117C">
        <w:t xml:space="preserve">2003 </w:t>
      </w:r>
      <w:r w:rsidRPr="004B117C">
        <w:t>à</w:t>
      </w:r>
      <w:r w:rsidR="0048509E" w:rsidRPr="004B117C">
        <w:t xml:space="preserve"> 2006</w:t>
      </w:r>
      <w:r w:rsidRPr="004B117C">
        <w:t>, le nombre d</w:t>
      </w:r>
      <w:r w:rsidR="004415FD">
        <w:rPr>
          <w:rFonts w:hint="eastAsia"/>
        </w:rPr>
        <w:t>’</w:t>
      </w:r>
      <w:r w:rsidRPr="004B117C">
        <w:t xml:space="preserve">affaires examinées par la médiatrice en matière de contrôle de la légalité a augmenté de 47 pour cent. En 2006, la médiatrice a reçu 4 421 plaintes et statué sur </w:t>
      </w:r>
      <w:r w:rsidR="0048509E" w:rsidRPr="004B117C">
        <w:t>4</w:t>
      </w:r>
      <w:r w:rsidRPr="004B117C">
        <w:t> </w:t>
      </w:r>
      <w:r w:rsidR="0048509E" w:rsidRPr="004B117C">
        <w:t>100</w:t>
      </w:r>
      <w:r w:rsidRPr="004B117C">
        <w:t> affaires. Les plaintes pour discrimination ou racisme effectif sont rares (ainsi, en 2005, une dizaine de plaintes à peine se rattachaient à une discriminatio</w:t>
      </w:r>
      <w:r w:rsidR="003D5C53">
        <w:t>n ethnique ou au racisme). Sept</w:t>
      </w:r>
      <w:r w:rsidR="003D5C53">
        <w:rPr>
          <w:rFonts w:hint="eastAsia"/>
        </w:rPr>
        <w:t> </w:t>
      </w:r>
      <w:r w:rsidRPr="004B117C">
        <w:t>plaintes ont été déposées concernant des Roms, notamment eu égard aux conditions carcérales. La médiatrice a, durant ses inspections des prisons, porté son attention sur la situation des détenus roms. Il n</w:t>
      </w:r>
      <w:r w:rsidR="004415FD">
        <w:rPr>
          <w:rFonts w:hint="eastAsia"/>
        </w:rPr>
        <w:t>’</w:t>
      </w:r>
      <w:r w:rsidRPr="004B117C">
        <w:t>existe pas de statistiques distinctes sur les plaintes alléguant une discrimination dans les actes des autorités.</w:t>
      </w:r>
    </w:p>
    <w:p w:rsidR="0048509E" w:rsidRPr="004B117C" w:rsidRDefault="000D53D1" w:rsidP="00AA6F62">
      <w:pPr>
        <w:pStyle w:val="ParaNo"/>
        <w:tabs>
          <w:tab w:val="left" w:pos="567"/>
          <w:tab w:val="left" w:pos="1134"/>
          <w:tab w:val="left" w:pos="1701"/>
          <w:tab w:val="left" w:pos="2268"/>
          <w:tab w:val="left" w:pos="2835"/>
        </w:tabs>
      </w:pPr>
      <w:r w:rsidRPr="004B117C">
        <w:t>Promouvoir la non</w:t>
      </w:r>
      <w:r w:rsidRPr="004B117C">
        <w:noBreakHyphen/>
        <w:t>discrimination et en particulier l</w:t>
      </w:r>
      <w:r w:rsidR="004415FD">
        <w:rPr>
          <w:rFonts w:hint="eastAsia"/>
        </w:rPr>
        <w:t>’</w:t>
      </w:r>
      <w:r w:rsidRPr="004B117C">
        <w:t>égalité indépendamment de l</w:t>
      </w:r>
      <w:r w:rsidR="004415FD">
        <w:rPr>
          <w:rFonts w:hint="eastAsia"/>
        </w:rPr>
        <w:t>’</w:t>
      </w:r>
      <w:r w:rsidRPr="004B117C">
        <w:t>âge, du handicap et de l</w:t>
      </w:r>
      <w:r w:rsidR="004415FD">
        <w:rPr>
          <w:rFonts w:hint="eastAsia"/>
        </w:rPr>
        <w:t>’</w:t>
      </w:r>
      <w:r w:rsidRPr="004B117C">
        <w:t>origine ethnique a été un thème prioritaire pour le Bureau de médiation</w:t>
      </w:r>
      <w:r w:rsidR="00206E25">
        <w:t xml:space="preserve"> en 2006</w:t>
      </w:r>
      <w:r w:rsidRPr="004B117C">
        <w:t>. Depuis, durant ses visites d</w:t>
      </w:r>
      <w:r w:rsidR="004415FD">
        <w:rPr>
          <w:rFonts w:hint="eastAsia"/>
        </w:rPr>
        <w:t>’</w:t>
      </w:r>
      <w:r w:rsidRPr="004B117C">
        <w:t xml:space="preserve">inspection dans les prisons et autres </w:t>
      </w:r>
      <w:r w:rsidR="00206E25">
        <w:t>centres de détention carcérale</w:t>
      </w:r>
      <w:r w:rsidR="003D5C53">
        <w:t>, la</w:t>
      </w:r>
      <w:r w:rsidR="003D5C53">
        <w:rPr>
          <w:rFonts w:hint="eastAsia"/>
        </w:rPr>
        <w:t> </w:t>
      </w:r>
      <w:r w:rsidRPr="004B117C">
        <w:t>médiatrice s</w:t>
      </w:r>
      <w:r w:rsidR="004415FD">
        <w:rPr>
          <w:rFonts w:hint="eastAsia"/>
        </w:rPr>
        <w:t>’</w:t>
      </w:r>
      <w:r w:rsidRPr="004B117C">
        <w:t>est toujours préoccupée de la situation et de l</w:t>
      </w:r>
      <w:r w:rsidR="004415FD">
        <w:rPr>
          <w:rFonts w:hint="eastAsia"/>
        </w:rPr>
        <w:t>’</w:t>
      </w:r>
      <w:r w:rsidRPr="004B117C">
        <w:t>égalité de traitement des groupes de population tels que Roms, mais également des étrangers et des minorités linguistiques.</w:t>
      </w:r>
    </w:p>
    <w:p w:rsidR="0048509E" w:rsidRPr="004B117C" w:rsidRDefault="004937BE" w:rsidP="003D5C53">
      <w:pPr>
        <w:pStyle w:val="Heading3"/>
        <w:keepNext w:val="0"/>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194" w:name="_Toc174441884"/>
      <w:r w:rsidRPr="004B117C">
        <w:rPr>
          <w:rFonts w:ascii="Times New Roman" w:hAnsi="Times New Roman"/>
          <w:b w:val="0"/>
          <w:bCs/>
          <w:i/>
          <w:iCs/>
          <w:sz w:val="24"/>
          <w:szCs w:val="24"/>
          <w:u w:val="none"/>
          <w:lang w:val="fr-CH"/>
        </w:rPr>
        <w:t>Amélioration des conseils de lutte contre la discrimination ethnique</w:t>
      </w:r>
      <w:bookmarkEnd w:id="194"/>
    </w:p>
    <w:p w:rsidR="004937BE" w:rsidRPr="004B117C" w:rsidRDefault="004937BE" w:rsidP="00AA6F62">
      <w:pPr>
        <w:pStyle w:val="ParaNo"/>
        <w:tabs>
          <w:tab w:val="left" w:pos="567"/>
          <w:tab w:val="left" w:pos="1134"/>
          <w:tab w:val="left" w:pos="1701"/>
          <w:tab w:val="left" w:pos="2268"/>
          <w:tab w:val="left" w:pos="2835"/>
        </w:tabs>
      </w:pPr>
      <w:r w:rsidRPr="004B117C">
        <w:t xml:space="preserve">Le </w:t>
      </w:r>
      <w:r w:rsidR="00804C4E">
        <w:t>médiateur des minorités</w:t>
      </w:r>
      <w:r w:rsidRPr="004B117C">
        <w:t xml:space="preserve"> reçoit un nombre régulièrement croissant de clients ayant subi une discrimination. Le Service de consultation </w:t>
      </w:r>
      <w:r w:rsidR="00206E25">
        <w:t xml:space="preserve">en matière de </w:t>
      </w:r>
      <w:r w:rsidRPr="004B117C">
        <w:t>discriminat</w:t>
      </w:r>
      <w:r w:rsidR="00206E25">
        <w:t>ion ethnique</w:t>
      </w:r>
      <w:r w:rsidRPr="004B117C">
        <w:t>, rarement disponible à l</w:t>
      </w:r>
      <w:r w:rsidR="004415FD">
        <w:rPr>
          <w:rFonts w:hint="eastAsia"/>
        </w:rPr>
        <w:t>’</w:t>
      </w:r>
      <w:r w:rsidRPr="004B117C">
        <w:t>échelon local, est organisé d</w:t>
      </w:r>
      <w:r w:rsidR="004415FD">
        <w:rPr>
          <w:rFonts w:hint="eastAsia"/>
        </w:rPr>
        <w:t>’</w:t>
      </w:r>
      <w:r w:rsidRPr="004B117C">
        <w:t>une manière dispersée. Malgré les mêmes prescriptions relatives à l</w:t>
      </w:r>
      <w:r w:rsidR="004415FD">
        <w:rPr>
          <w:rFonts w:hint="eastAsia"/>
        </w:rPr>
        <w:t>’</w:t>
      </w:r>
      <w:r w:rsidRPr="004B117C">
        <w:t>égalité et la non</w:t>
      </w:r>
      <w:r w:rsidRPr="004B117C">
        <w:noBreakHyphen/>
        <w:t>discrimination en tout lieu, les possibilités d</w:t>
      </w:r>
      <w:r w:rsidR="004415FD">
        <w:rPr>
          <w:rFonts w:hint="eastAsia"/>
        </w:rPr>
        <w:t>’</w:t>
      </w:r>
      <w:r w:rsidRPr="004B117C">
        <w:t xml:space="preserve">obtenir un conseil et de préserver ces droits sont </w:t>
      </w:r>
      <w:r w:rsidR="00206E25">
        <w:t>fortuites</w:t>
      </w:r>
      <w:r w:rsidRPr="004B117C">
        <w:t>.</w:t>
      </w:r>
    </w:p>
    <w:p w:rsidR="005C0830" w:rsidRPr="004B117C" w:rsidRDefault="004937BE" w:rsidP="00AA6F62">
      <w:pPr>
        <w:pStyle w:val="ParaNo"/>
        <w:tabs>
          <w:tab w:val="left" w:pos="567"/>
          <w:tab w:val="left" w:pos="1134"/>
          <w:tab w:val="left" w:pos="1701"/>
          <w:tab w:val="left" w:pos="2268"/>
          <w:tab w:val="left" w:pos="2835"/>
        </w:tabs>
      </w:pPr>
      <w:r w:rsidRPr="004B117C">
        <w:t xml:space="preserve">En 2005, le Bureau du </w:t>
      </w:r>
      <w:r w:rsidR="00804C4E">
        <w:t>médiateur des minorités</w:t>
      </w:r>
      <w:r w:rsidRPr="004B117C">
        <w:t xml:space="preserve"> a examiné les prestations et la teneur du service de consultation, ainsi que la possibilité d</w:t>
      </w:r>
      <w:r w:rsidR="004415FD">
        <w:rPr>
          <w:rFonts w:hint="eastAsia"/>
        </w:rPr>
        <w:t>’</w:t>
      </w:r>
      <w:r w:rsidRPr="004B117C">
        <w:t>évaluer sa qualité dans cinq villes.</w:t>
      </w:r>
      <w:r w:rsidR="005C0830" w:rsidRPr="004B117C">
        <w:t xml:space="preserve"> Outre les pratiques courantes, le bureau a examiné les mesures visant certains groupes particuliers, tels que les </w:t>
      </w:r>
      <w:r w:rsidR="00804C4E">
        <w:t>Sami</w:t>
      </w:r>
      <w:r w:rsidR="00700CDE">
        <w:t>s</w:t>
      </w:r>
      <w:r w:rsidR="005C0830" w:rsidRPr="004B117C">
        <w:t>, les Roms et les jeunes immigrants. Les principes fondamentaux de bonne</w:t>
      </w:r>
      <w:r w:rsidR="00206E25">
        <w:t>s</w:t>
      </w:r>
      <w:r w:rsidR="005C0830" w:rsidRPr="004B117C">
        <w:t xml:space="preserve"> pratique</w:t>
      </w:r>
      <w:r w:rsidR="00206E25">
        <w:t>s</w:t>
      </w:r>
      <w:r w:rsidR="005C0830" w:rsidRPr="004B117C">
        <w:t xml:space="preserve"> et un modèle d</w:t>
      </w:r>
      <w:r w:rsidR="004415FD">
        <w:rPr>
          <w:rFonts w:hint="eastAsia"/>
        </w:rPr>
        <w:t>’</w:t>
      </w:r>
      <w:r w:rsidR="005C0830" w:rsidRPr="004B117C">
        <w:t>organisation et de coordination du Service de consultation aux échelons municipal, régional et national ont été élaborés comme critères qualitatifs pour sa mise en place. Le rapport sur ce projet a été publié également en anglais sous le titre "</w:t>
      </w:r>
      <w:r w:rsidR="0048509E" w:rsidRPr="004B117C">
        <w:t>Advisory Services Against Ethnic Discrimination in Municipalities</w:t>
      </w:r>
      <w:r w:rsidR="005C0830" w:rsidRPr="004B117C">
        <w:t>"</w:t>
      </w:r>
      <w:r w:rsidR="0048509E" w:rsidRPr="004B117C">
        <w:rPr>
          <w:rStyle w:val="FootnoteReference"/>
          <w:b w:val="0"/>
          <w:sz w:val="20"/>
          <w:szCs w:val="20"/>
        </w:rPr>
        <w:footnoteReference w:id="22"/>
      </w:r>
      <w:r w:rsidR="00206E25">
        <w:t xml:space="preserve"> (services consultatifs de lutte contre la discrimination ethnique dans les communes).</w:t>
      </w:r>
    </w:p>
    <w:p w:rsidR="00FF7116" w:rsidRPr="004B117C" w:rsidRDefault="00FF7116" w:rsidP="003D5C53">
      <w:pPr>
        <w:pStyle w:val="ParaNo"/>
        <w:keepNext/>
        <w:keepLines/>
        <w:tabs>
          <w:tab w:val="left" w:pos="567"/>
          <w:tab w:val="left" w:pos="1134"/>
          <w:tab w:val="left" w:pos="1701"/>
          <w:tab w:val="left" w:pos="2268"/>
          <w:tab w:val="left" w:pos="2835"/>
        </w:tabs>
      </w:pPr>
      <w:r w:rsidRPr="004B117C">
        <w:t>Le rapport propose un service de consultation type fondé sur la coopération entre les échelons municipal, régional et national. La situation des minorités ethniques variant selon la région, il importe de connaître les particularités locales. Les communes en assument la principale responsabilité à l</w:t>
      </w:r>
      <w:r w:rsidR="004415FD">
        <w:rPr>
          <w:rFonts w:hint="eastAsia"/>
        </w:rPr>
        <w:t>’</w:t>
      </w:r>
      <w:r w:rsidRPr="004B117C">
        <w:t>échelon local; l</w:t>
      </w:r>
      <w:r w:rsidR="004415FD">
        <w:rPr>
          <w:rFonts w:hint="eastAsia"/>
        </w:rPr>
        <w:t>’</w:t>
      </w:r>
      <w:r w:rsidRPr="004B117C">
        <w:t>exécution s</w:t>
      </w:r>
      <w:r w:rsidR="004415FD">
        <w:rPr>
          <w:rFonts w:hint="eastAsia"/>
        </w:rPr>
        <w:t>’</w:t>
      </w:r>
      <w:r w:rsidRPr="004B117C">
        <w:t>appuiera sur la coopération entre les différents secteurs de l</w:t>
      </w:r>
      <w:r w:rsidR="004415FD">
        <w:rPr>
          <w:rFonts w:hint="eastAsia"/>
        </w:rPr>
        <w:t>’</w:t>
      </w:r>
      <w:r w:rsidRPr="004B117C">
        <w:t>administration municipale, tels que protection sociale, logement et éducation, ainsi que police. Les différents groupes exposés à la discrimination seront inclus dans la planification et l</w:t>
      </w:r>
      <w:r w:rsidR="004415FD">
        <w:rPr>
          <w:rFonts w:hint="eastAsia"/>
        </w:rPr>
        <w:t>’</w:t>
      </w:r>
      <w:r w:rsidRPr="004B117C">
        <w:t>exécution. Le modèle contient également des propositions d</w:t>
      </w:r>
      <w:r w:rsidR="004415FD">
        <w:rPr>
          <w:rFonts w:hint="eastAsia"/>
        </w:rPr>
        <w:t>’</w:t>
      </w:r>
      <w:r w:rsidRPr="004B117C">
        <w:t>inventaire et de définition des différentes formes et manifestations de discrimination.</w:t>
      </w:r>
    </w:p>
    <w:p w:rsidR="00FF7116" w:rsidRPr="004B117C" w:rsidRDefault="00FF7116"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objectif est de fournir des services de consultation aisément accessibles et souples, aussi souvent que possible dans la langue du client. Dans certains cas, le client sera adressé à d</w:t>
      </w:r>
      <w:r w:rsidR="004415FD">
        <w:rPr>
          <w:rFonts w:hint="eastAsia"/>
        </w:rPr>
        <w:t>’</w:t>
      </w:r>
      <w:r w:rsidRPr="004B117C">
        <w:t>autres intervenants et</w:t>
      </w:r>
      <w:r w:rsidR="00206E25">
        <w:t>,</w:t>
      </w:r>
      <w:r w:rsidRPr="004B117C">
        <w:t xml:space="preserve"> dans d</w:t>
      </w:r>
      <w:r w:rsidR="004415FD">
        <w:rPr>
          <w:rFonts w:hint="eastAsia"/>
        </w:rPr>
        <w:t>’</w:t>
      </w:r>
      <w:r w:rsidRPr="004B117C">
        <w:t>autres</w:t>
      </w:r>
      <w:r w:rsidR="00206E25">
        <w:t>,</w:t>
      </w:r>
      <w:r w:rsidRPr="004B117C">
        <w:t xml:space="preserve"> il sera informé de</w:t>
      </w:r>
      <w:r w:rsidR="00206E25">
        <w:t>s voies légales</w:t>
      </w:r>
      <w:r w:rsidRPr="004B117C">
        <w:t xml:space="preserve"> et de la protection juridique dans les situations de discrimination. Durant la consultation, le client sera aidé dans ses démarches pour résoudre le problème par le soutien de pairs. </w:t>
      </w:r>
    </w:p>
    <w:p w:rsidR="0048509E" w:rsidRPr="004B117C" w:rsidRDefault="00FF7116" w:rsidP="00AA6F62">
      <w:pPr>
        <w:pStyle w:val="ParaNo"/>
        <w:tabs>
          <w:tab w:val="left" w:pos="567"/>
          <w:tab w:val="left" w:pos="1134"/>
          <w:tab w:val="left" w:pos="1701"/>
          <w:tab w:val="left" w:pos="2268"/>
          <w:tab w:val="left" w:pos="2835"/>
        </w:tabs>
      </w:pPr>
      <w:r w:rsidRPr="004B117C">
        <w:t>E</w:t>
      </w:r>
      <w:r w:rsidR="0048509E" w:rsidRPr="004B117C">
        <w:t>n 2006</w:t>
      </w:r>
      <w:r w:rsidR="006A0A1D" w:rsidRPr="004B117C">
        <w:t>,</w:t>
      </w:r>
      <w:r w:rsidR="0048509E" w:rsidRPr="004B117C">
        <w:t xml:space="preserve"> </w:t>
      </w:r>
      <w:r w:rsidRPr="004B117C">
        <w:t xml:space="preserve">le Bureau du </w:t>
      </w:r>
      <w:r w:rsidR="00804C4E">
        <w:t>médiateur des minorités</w:t>
      </w:r>
      <w:r w:rsidRPr="004B117C">
        <w:t xml:space="preserve"> a organis</w:t>
      </w:r>
      <w:r w:rsidR="00206E25">
        <w:t>é</w:t>
      </w:r>
      <w:r w:rsidRPr="004B117C">
        <w:t xml:space="preserve"> huit séances de débats et formation en différentes parties du pays. Ces réunions ont abordé la reconnaissance de la discrimination ethnique et l</w:t>
      </w:r>
      <w:r w:rsidR="004415FD">
        <w:rPr>
          <w:rFonts w:hint="eastAsia"/>
        </w:rPr>
        <w:t>’</w:t>
      </w:r>
      <w:r w:rsidRPr="004B117C">
        <w:t>intervention y relative, ainsi que les possibilités d</w:t>
      </w:r>
      <w:r w:rsidR="004415FD">
        <w:rPr>
          <w:rFonts w:hint="eastAsia"/>
        </w:rPr>
        <w:t>’</w:t>
      </w:r>
      <w:r w:rsidRPr="004B117C">
        <w:t>organiser des services de consultation à l</w:t>
      </w:r>
      <w:r w:rsidR="004415FD">
        <w:rPr>
          <w:rFonts w:hint="eastAsia"/>
        </w:rPr>
        <w:t>’</w:t>
      </w:r>
      <w:r w:rsidRPr="004B117C">
        <w:t>échelon local. Elles ont été suivies par plus de 200 représentants des autorités et d</w:t>
      </w:r>
      <w:r w:rsidR="004415FD">
        <w:rPr>
          <w:rFonts w:hint="eastAsia"/>
        </w:rPr>
        <w:t>’</w:t>
      </w:r>
      <w:r w:rsidRPr="004B117C">
        <w:t>ONG oeuvrant pour les minorités ethniques, ainsi que par un grand nombre de représentants des minorités ethniques. En 2007, le bureau a lancé un projet pilote régional fondé sur le modèle proposé. Les enseignements tirés de ce projet serviront à l</w:t>
      </w:r>
      <w:r w:rsidR="004415FD">
        <w:rPr>
          <w:rFonts w:hint="eastAsia"/>
        </w:rPr>
        <w:t>’</w:t>
      </w:r>
      <w:r w:rsidRPr="004B117C">
        <w:t>avenir à améliorer les services de consultation en matière de discrimination ethnique.</w:t>
      </w:r>
    </w:p>
    <w:p w:rsidR="0048509E" w:rsidRPr="004B117C" w:rsidRDefault="0048509E" w:rsidP="003D5C53">
      <w:pPr>
        <w:pStyle w:val="Heading3"/>
        <w:keepNext w:val="0"/>
        <w:tabs>
          <w:tab w:val="left" w:pos="567"/>
          <w:tab w:val="left" w:pos="1134"/>
          <w:tab w:val="left" w:pos="1701"/>
          <w:tab w:val="left" w:pos="2268"/>
          <w:tab w:val="left" w:pos="2835"/>
        </w:tabs>
        <w:spacing w:after="240"/>
        <w:rPr>
          <w:rStyle w:val="1"/>
          <w:rFonts w:ascii="Times New Roman" w:hAnsi="Times New Roman"/>
          <w:i/>
          <w:iCs/>
          <w:sz w:val="24"/>
          <w:szCs w:val="24"/>
          <w:u w:val="none"/>
          <w:lang w:val="fr-CH"/>
        </w:rPr>
      </w:pPr>
      <w:bookmarkStart w:id="195" w:name="_Toc173826654"/>
      <w:bookmarkStart w:id="196" w:name="_Toc174441885"/>
      <w:r w:rsidRPr="004B117C">
        <w:rPr>
          <w:rStyle w:val="1"/>
          <w:rFonts w:ascii="Times New Roman" w:hAnsi="Times New Roman"/>
          <w:i/>
          <w:iCs/>
          <w:sz w:val="24"/>
          <w:szCs w:val="24"/>
          <w:u w:val="none"/>
          <w:lang w:val="fr-CH"/>
        </w:rPr>
        <w:t>Protocol</w:t>
      </w:r>
      <w:r w:rsidR="008625C7" w:rsidRPr="004B117C">
        <w:rPr>
          <w:rStyle w:val="1"/>
          <w:rFonts w:ascii="Times New Roman" w:hAnsi="Times New Roman"/>
          <w:i/>
          <w:iCs/>
          <w:sz w:val="24"/>
          <w:szCs w:val="24"/>
          <w:u w:val="none"/>
          <w:lang w:val="fr-CH"/>
        </w:rPr>
        <w:t>e n° </w:t>
      </w:r>
      <w:r w:rsidRPr="004B117C">
        <w:rPr>
          <w:rStyle w:val="1"/>
          <w:rFonts w:ascii="Times New Roman" w:hAnsi="Times New Roman"/>
          <w:i/>
          <w:iCs/>
          <w:sz w:val="24"/>
          <w:szCs w:val="24"/>
          <w:u w:val="none"/>
          <w:lang w:val="fr-CH"/>
        </w:rPr>
        <w:t xml:space="preserve">12 </w:t>
      </w:r>
      <w:r w:rsidR="008625C7" w:rsidRPr="004B117C">
        <w:rPr>
          <w:rStyle w:val="1"/>
          <w:rFonts w:ascii="Times New Roman" w:hAnsi="Times New Roman"/>
          <w:i/>
          <w:iCs/>
          <w:sz w:val="24"/>
          <w:szCs w:val="24"/>
          <w:u w:val="none"/>
          <w:lang w:val="fr-CH"/>
        </w:rPr>
        <w:t>à la Convention européenne des droits de l</w:t>
      </w:r>
      <w:r w:rsidR="004415FD">
        <w:rPr>
          <w:rStyle w:val="1"/>
          <w:rFonts w:ascii="Times New Roman" w:hAnsi="Times New Roman" w:hint="eastAsia"/>
          <w:i/>
          <w:iCs/>
          <w:sz w:val="24"/>
          <w:szCs w:val="24"/>
          <w:u w:val="none"/>
          <w:lang w:val="fr-CH"/>
        </w:rPr>
        <w:t>’</w:t>
      </w:r>
      <w:r w:rsidR="008625C7" w:rsidRPr="004B117C">
        <w:rPr>
          <w:rStyle w:val="1"/>
          <w:rFonts w:ascii="Times New Roman" w:hAnsi="Times New Roman"/>
          <w:i/>
          <w:iCs/>
          <w:sz w:val="24"/>
          <w:szCs w:val="24"/>
          <w:u w:val="none"/>
          <w:lang w:val="fr-CH"/>
        </w:rPr>
        <w:t>homme</w:t>
      </w:r>
      <w:bookmarkEnd w:id="195"/>
      <w:bookmarkEnd w:id="196"/>
    </w:p>
    <w:p w:rsidR="008625C7" w:rsidRPr="004B117C" w:rsidRDefault="008625C7" w:rsidP="00AA6F62">
      <w:pPr>
        <w:pStyle w:val="ParaNo"/>
        <w:tabs>
          <w:tab w:val="left" w:pos="567"/>
          <w:tab w:val="left" w:pos="1134"/>
          <w:tab w:val="left" w:pos="1701"/>
          <w:tab w:val="left" w:pos="2268"/>
          <w:tab w:val="left" w:pos="2835"/>
        </w:tabs>
      </w:pPr>
      <w:r w:rsidRPr="004B117C">
        <w:t>E</w:t>
      </w:r>
      <w:r w:rsidR="0048509E" w:rsidRPr="004B117C">
        <w:t>n 2004</w:t>
      </w:r>
      <w:r w:rsidRPr="004B117C">
        <w:t xml:space="preserve">, la Finlande a ratifié le </w:t>
      </w:r>
      <w:r w:rsidRPr="00CB11F2">
        <w:rPr>
          <w:color w:val="auto"/>
        </w:rPr>
        <w:t>Protocole n° 12 à la Convention européenne</w:t>
      </w:r>
      <w:r w:rsidRPr="004B117C">
        <w:t xml:space="preserve"> des droits de l</w:t>
      </w:r>
      <w:r w:rsidR="004415FD">
        <w:rPr>
          <w:rFonts w:hint="eastAsia"/>
        </w:rPr>
        <w:t>’</w:t>
      </w:r>
      <w:r w:rsidRPr="004B117C">
        <w:t>homme, qui contient une interdiction générale de la discrimination. L</w:t>
      </w:r>
      <w:r w:rsidR="004415FD">
        <w:rPr>
          <w:rFonts w:hint="eastAsia"/>
        </w:rPr>
        <w:t>’</w:t>
      </w:r>
      <w:r w:rsidRPr="004B117C">
        <w:t>article 14 de la Convention interdit la discrimination exclusivement en matière de droits garantis par la Convention et ses protocoles.</w:t>
      </w:r>
    </w:p>
    <w:p w:rsidR="0048509E" w:rsidRPr="004B117C" w:rsidRDefault="008625C7" w:rsidP="00AA6F62">
      <w:pPr>
        <w:pStyle w:val="ParaNo"/>
        <w:tabs>
          <w:tab w:val="left" w:pos="567"/>
          <w:tab w:val="left" w:pos="1134"/>
          <w:tab w:val="left" w:pos="1701"/>
          <w:tab w:val="left" w:pos="2268"/>
          <w:tab w:val="left" w:pos="2835"/>
        </w:tabs>
      </w:pPr>
      <w:r w:rsidRPr="004B117C">
        <w:t>Le Protocole est entré en vigueur à l</w:t>
      </w:r>
      <w:r w:rsidR="004415FD">
        <w:rPr>
          <w:rFonts w:hint="eastAsia"/>
        </w:rPr>
        <w:t>’</w:t>
      </w:r>
      <w:r w:rsidRPr="004B117C">
        <w:t>échelle internationale en 2005. Il garantit l</w:t>
      </w:r>
      <w:r w:rsidR="004415FD">
        <w:rPr>
          <w:rFonts w:hint="eastAsia"/>
        </w:rPr>
        <w:t>’</w:t>
      </w:r>
      <w:r w:rsidRPr="004B117C">
        <w:t>exercice de tout droit reconnu par la loi sans discrimination fondée sur le sexe, la race, la couleur, la langue, la religion, l</w:t>
      </w:r>
      <w:r w:rsidR="004415FD">
        <w:rPr>
          <w:rFonts w:hint="eastAsia"/>
        </w:rPr>
        <w:t>’</w:t>
      </w:r>
      <w:r w:rsidRPr="004B117C">
        <w:t xml:space="preserve">opinion politique ou </w:t>
      </w:r>
      <w:r w:rsidR="00CB11F2">
        <w:t xml:space="preserve">toutes </w:t>
      </w:r>
      <w:r w:rsidRPr="004B117C">
        <w:t>autre</w:t>
      </w:r>
      <w:r w:rsidR="00CB11F2">
        <w:t>s opinions</w:t>
      </w:r>
      <w:r w:rsidRPr="004B117C">
        <w:t>, l</w:t>
      </w:r>
      <w:r w:rsidR="004415FD">
        <w:rPr>
          <w:rFonts w:hint="eastAsia"/>
        </w:rPr>
        <w:t>’</w:t>
      </w:r>
      <w:r w:rsidRPr="004B117C">
        <w:t>origine nationale ou sociale, l</w:t>
      </w:r>
      <w:r w:rsidR="004415FD">
        <w:rPr>
          <w:rFonts w:hint="eastAsia"/>
          <w:color w:val="auto"/>
        </w:rPr>
        <w:t>’</w:t>
      </w:r>
      <w:r w:rsidRPr="00CB11F2">
        <w:rPr>
          <w:color w:val="auto"/>
        </w:rPr>
        <w:t>a</w:t>
      </w:r>
      <w:r w:rsidR="00CB11F2">
        <w:rPr>
          <w:color w:val="auto"/>
        </w:rPr>
        <w:t>ppartenance</w:t>
      </w:r>
      <w:r w:rsidRPr="004B117C">
        <w:t xml:space="preserve"> </w:t>
      </w:r>
      <w:r w:rsidR="00CB11F2">
        <w:t>à</w:t>
      </w:r>
      <w:r w:rsidRPr="004B117C">
        <w:t xml:space="preserve"> une minorité nationale, l</w:t>
      </w:r>
      <w:r w:rsidR="00CB11F2">
        <w:t>a fortune</w:t>
      </w:r>
      <w:r w:rsidRPr="004B117C">
        <w:t xml:space="preserve">, la naissance ou </w:t>
      </w:r>
      <w:r w:rsidR="00CB11F2">
        <w:t xml:space="preserve">toutes </w:t>
      </w:r>
      <w:r w:rsidRPr="004B117C">
        <w:t xml:space="preserve">autres </w:t>
      </w:r>
      <w:r w:rsidR="00CB11F2">
        <w:t>situa</w:t>
      </w:r>
      <w:r w:rsidR="003D5C53">
        <w:t>tions. La</w:t>
      </w:r>
      <w:r w:rsidR="003D5C53">
        <w:rPr>
          <w:rFonts w:hint="eastAsia"/>
        </w:rPr>
        <w:t> </w:t>
      </w:r>
      <w:r w:rsidRPr="004B117C">
        <w:t>Cour européenne des droits de l</w:t>
      </w:r>
      <w:r w:rsidR="004415FD">
        <w:rPr>
          <w:rFonts w:hint="eastAsia"/>
        </w:rPr>
        <w:t>’</w:t>
      </w:r>
      <w:r w:rsidRPr="004B117C">
        <w:t>homme se prononce sur les recours en vertu du Protocole.</w:t>
      </w:r>
    </w:p>
    <w:p w:rsidR="0048509E" w:rsidRPr="004B117C" w:rsidRDefault="00ED58FF" w:rsidP="003D5C53">
      <w:pPr>
        <w:pStyle w:val="Heading1"/>
        <w:tabs>
          <w:tab w:val="left" w:pos="357"/>
          <w:tab w:val="left" w:pos="567"/>
          <w:tab w:val="left" w:pos="1134"/>
          <w:tab w:val="left" w:pos="1701"/>
          <w:tab w:val="left" w:pos="2268"/>
          <w:tab w:val="left" w:pos="2835"/>
        </w:tabs>
        <w:spacing w:after="240"/>
        <w:jc w:val="left"/>
        <w:rPr>
          <w:b/>
          <w:bCs/>
          <w:lang w:val="fr-CH"/>
        </w:rPr>
      </w:pPr>
      <w:bookmarkStart w:id="197" w:name="_Toc173826655"/>
      <w:bookmarkStart w:id="198" w:name="_Toc174441886"/>
      <w:r w:rsidRPr="004B117C">
        <w:rPr>
          <w:b/>
          <w:bCs/>
          <w:lang w:val="fr-CH"/>
        </w:rPr>
        <w:t>F.</w:t>
      </w:r>
      <w:r w:rsidRPr="004B117C">
        <w:rPr>
          <w:b/>
          <w:bCs/>
          <w:lang w:val="fr-CH"/>
        </w:rPr>
        <w:tab/>
      </w:r>
      <w:r w:rsidR="0048509E" w:rsidRPr="004B117C">
        <w:rPr>
          <w:b/>
          <w:bCs/>
          <w:lang w:val="fr-CH"/>
        </w:rPr>
        <w:t>A</w:t>
      </w:r>
      <w:r w:rsidRPr="004B117C">
        <w:rPr>
          <w:b/>
          <w:bCs/>
          <w:caps w:val="0"/>
          <w:lang w:val="fr-CH"/>
        </w:rPr>
        <w:t xml:space="preserve">rticle </w:t>
      </w:r>
      <w:r w:rsidR="0048509E" w:rsidRPr="004B117C">
        <w:rPr>
          <w:b/>
          <w:bCs/>
          <w:lang w:val="fr-CH"/>
        </w:rPr>
        <w:t>7</w:t>
      </w:r>
      <w:bookmarkEnd w:id="197"/>
      <w:bookmarkEnd w:id="198"/>
    </w:p>
    <w:p w:rsidR="0048509E" w:rsidRPr="00A42FCE" w:rsidRDefault="00A42FCE" w:rsidP="003D5C53">
      <w:pPr>
        <w:pStyle w:val="Heading3"/>
        <w:tabs>
          <w:tab w:val="left" w:pos="567"/>
          <w:tab w:val="left" w:pos="1134"/>
          <w:tab w:val="left" w:pos="1701"/>
          <w:tab w:val="left" w:pos="2268"/>
          <w:tab w:val="left" w:pos="2835"/>
        </w:tabs>
        <w:spacing w:after="240"/>
        <w:rPr>
          <w:rFonts w:ascii="Times New Roman" w:hAnsi="Times New Roman"/>
          <w:bCs/>
          <w:iCs/>
          <w:color w:val="000000"/>
          <w:u w:val="none"/>
          <w:lang w:val="fr-CH"/>
        </w:rPr>
      </w:pPr>
      <w:bookmarkStart w:id="199" w:name="_Toc174441888"/>
      <w:r>
        <w:rPr>
          <w:rFonts w:ascii="Times New Roman" w:hAnsi="Times New Roman"/>
          <w:bCs/>
          <w:iCs/>
          <w:u w:val="none"/>
          <w:lang w:val="fr-CH"/>
        </w:rPr>
        <w:t>1.</w:t>
      </w:r>
      <w:r>
        <w:rPr>
          <w:rFonts w:ascii="Times New Roman" w:hAnsi="Times New Roman"/>
          <w:bCs/>
          <w:iCs/>
          <w:u w:val="none"/>
          <w:lang w:val="fr-CH"/>
        </w:rPr>
        <w:tab/>
      </w:r>
      <w:r w:rsidR="008625C7" w:rsidRPr="00A42FCE">
        <w:rPr>
          <w:rFonts w:ascii="Times New Roman" w:hAnsi="Times New Roman"/>
          <w:bCs/>
          <w:iCs/>
          <w:u w:val="none"/>
          <w:lang w:val="fr-CH"/>
        </w:rPr>
        <w:t>Éducation et formation aux droits de l</w:t>
      </w:r>
      <w:r w:rsidR="004415FD">
        <w:rPr>
          <w:rFonts w:ascii="Times New Roman" w:hAnsi="Times New Roman" w:hint="eastAsia"/>
          <w:bCs/>
          <w:iCs/>
          <w:u w:val="none"/>
          <w:lang w:val="fr-CH"/>
        </w:rPr>
        <w:t>’</w:t>
      </w:r>
      <w:r w:rsidR="008625C7" w:rsidRPr="00A42FCE">
        <w:rPr>
          <w:rFonts w:ascii="Times New Roman" w:hAnsi="Times New Roman"/>
          <w:bCs/>
          <w:iCs/>
          <w:u w:val="none"/>
          <w:lang w:val="fr-CH"/>
        </w:rPr>
        <w:t>homme</w:t>
      </w:r>
      <w:bookmarkEnd w:id="199"/>
    </w:p>
    <w:p w:rsidR="004B5A12" w:rsidRPr="004B117C" w:rsidRDefault="004B5A12" w:rsidP="00AA6F62">
      <w:pPr>
        <w:pStyle w:val="ParaNo"/>
        <w:tabs>
          <w:tab w:val="left" w:pos="567"/>
          <w:tab w:val="left" w:pos="1134"/>
          <w:tab w:val="left" w:pos="1701"/>
          <w:tab w:val="left" w:pos="2268"/>
          <w:tab w:val="left" w:pos="2835"/>
        </w:tabs>
      </w:pPr>
      <w:r w:rsidRPr="004B117C">
        <w:t>Le nouveau programme d</w:t>
      </w:r>
      <w:r w:rsidR="004415FD">
        <w:rPr>
          <w:rFonts w:hint="eastAsia"/>
        </w:rPr>
        <w:t>’</w:t>
      </w:r>
      <w:r w:rsidRPr="004B117C">
        <w:t>enseignement primaire, adopté dans les écoles au début de l</w:t>
      </w:r>
      <w:r w:rsidR="004415FD">
        <w:rPr>
          <w:rFonts w:hint="eastAsia"/>
        </w:rPr>
        <w:t>’</w:t>
      </w:r>
      <w:r w:rsidRPr="004B117C">
        <w:t xml:space="preserve">année scolaire </w:t>
      </w:r>
      <w:r w:rsidR="0048509E" w:rsidRPr="004B117C">
        <w:t xml:space="preserve">2006–2007, </w:t>
      </w:r>
      <w:r w:rsidRPr="004B117C">
        <w:t>tient compte des caractéristiques de l</w:t>
      </w:r>
      <w:r w:rsidR="004415FD">
        <w:rPr>
          <w:rFonts w:hint="eastAsia"/>
        </w:rPr>
        <w:t>’</w:t>
      </w:r>
      <w:r w:rsidRPr="004B117C">
        <w:t>instruction dispensée aux différents groupes linguistiques et culturels. L</w:t>
      </w:r>
      <w:r w:rsidR="004415FD">
        <w:rPr>
          <w:rFonts w:hint="eastAsia"/>
        </w:rPr>
        <w:t>’</w:t>
      </w:r>
      <w:r w:rsidRPr="004B117C">
        <w:t xml:space="preserve">enseignement doit tenir compte des particularités nationales et locales, ainsi que des langues nationales, des </w:t>
      </w:r>
      <w:r w:rsidR="00804C4E">
        <w:t>Sami</w:t>
      </w:r>
      <w:r w:rsidR="00173826">
        <w:t>s</w:t>
      </w:r>
      <w:r w:rsidRPr="004B117C">
        <w:t xml:space="preserve"> comme autochtones et des minorités nationales. Le programme souligne également que les écoles doivent se soucier de la diversité accrue de la culture finlandaise, alimentée par des immigrants d</w:t>
      </w:r>
      <w:r w:rsidR="004415FD">
        <w:rPr>
          <w:rFonts w:hint="eastAsia"/>
        </w:rPr>
        <w:t>’</w:t>
      </w:r>
      <w:r w:rsidRPr="004B117C">
        <w:t>origines culturelles différentes. Ces questions devraient s</w:t>
      </w:r>
      <w:r w:rsidR="004415FD">
        <w:rPr>
          <w:rFonts w:hint="eastAsia"/>
        </w:rPr>
        <w:t>’</w:t>
      </w:r>
      <w:r w:rsidRPr="004B117C">
        <w:t>inscrire dans toutes les activités scolaires, parallèlement au contenu des programmes didactiques.</w:t>
      </w:r>
    </w:p>
    <w:p w:rsidR="00FE6FD7" w:rsidRPr="004B117C" w:rsidRDefault="00FE6FD7" w:rsidP="00AA6F62">
      <w:pPr>
        <w:pStyle w:val="ParaNo"/>
        <w:tabs>
          <w:tab w:val="left" w:pos="567"/>
          <w:tab w:val="left" w:pos="1134"/>
          <w:tab w:val="left" w:pos="1701"/>
          <w:tab w:val="left" w:pos="2268"/>
          <w:tab w:val="left" w:pos="2835"/>
        </w:tabs>
      </w:pPr>
      <w:r w:rsidRPr="004B117C">
        <w:t>Ainsi, des ONG fournissent des matériels didactiques p</w:t>
      </w:r>
      <w:r w:rsidR="003D5C53">
        <w:t>olyvalents sur la tolérance, le</w:t>
      </w:r>
      <w:r w:rsidR="003D5C53">
        <w:rPr>
          <w:rFonts w:hint="eastAsia"/>
        </w:rPr>
        <w:t> </w:t>
      </w:r>
      <w:r w:rsidRPr="004B117C">
        <w:t>multiculturalisme et les droits de l</w:t>
      </w:r>
      <w:r w:rsidR="004415FD">
        <w:rPr>
          <w:rFonts w:hint="eastAsia"/>
        </w:rPr>
        <w:t>’</w:t>
      </w:r>
      <w:r w:rsidRPr="004B117C">
        <w:t>homme à l</w:t>
      </w:r>
      <w:r w:rsidR="004415FD">
        <w:rPr>
          <w:rFonts w:hint="eastAsia"/>
        </w:rPr>
        <w:t>’</w:t>
      </w:r>
      <w:r w:rsidRPr="004B117C">
        <w:t>appui de la réalisation du programme (</w:t>
      </w:r>
      <w:r w:rsidR="0048509E" w:rsidRPr="004B117C">
        <w:fldChar w:fldCharType="begin"/>
      </w:r>
      <w:r w:rsidR="0048509E" w:rsidRPr="004B117C">
        <w:instrText xml:space="preserve"> HYPERLINK "http://www.kansainvalisyyskasvatus.net" </w:instrText>
      </w:r>
      <w:r w:rsidR="0048509E" w:rsidRPr="004B117C">
        <w:fldChar w:fldCharType="separate"/>
      </w:r>
      <w:r w:rsidR="0048509E" w:rsidRPr="004B117C">
        <w:rPr>
          <w:rStyle w:val="Hyperlink"/>
        </w:rPr>
        <w:t>www.kansainvalisyyskasvatu</w:t>
      </w:r>
      <w:r w:rsidR="0048509E" w:rsidRPr="004B117C">
        <w:rPr>
          <w:rStyle w:val="Hyperlink"/>
        </w:rPr>
        <w:t>s</w:t>
      </w:r>
      <w:r w:rsidR="0048509E" w:rsidRPr="004B117C">
        <w:rPr>
          <w:rStyle w:val="Hyperlink"/>
        </w:rPr>
        <w:t>.net</w:t>
      </w:r>
      <w:r w:rsidR="0048509E" w:rsidRPr="004B117C">
        <w:fldChar w:fldCharType="end"/>
      </w:r>
      <w:r w:rsidR="0048509E" w:rsidRPr="004B117C">
        <w:t xml:space="preserve"> </w:t>
      </w:r>
      <w:r w:rsidRPr="004B117C">
        <w:t xml:space="preserve">et </w:t>
      </w:r>
      <w:hyperlink r:id="rId12" w:history="1">
        <w:r w:rsidR="0048509E" w:rsidRPr="004B117C">
          <w:rPr>
            <w:rStyle w:val="Hyperlink"/>
          </w:rPr>
          <w:t>www.i</w:t>
        </w:r>
        <w:r w:rsidR="0048509E" w:rsidRPr="004B117C">
          <w:rPr>
            <w:rStyle w:val="Hyperlink"/>
          </w:rPr>
          <w:t>h</w:t>
        </w:r>
        <w:r w:rsidR="0048509E" w:rsidRPr="004B117C">
          <w:rPr>
            <w:rStyle w:val="Hyperlink"/>
          </w:rPr>
          <w:t>misoikeudet.net</w:t>
        </w:r>
      </w:hyperlink>
      <w:r w:rsidR="0048509E" w:rsidRPr="004B117C">
        <w:t>).</w:t>
      </w:r>
    </w:p>
    <w:p w:rsidR="00FE6FD7" w:rsidRPr="004B117C" w:rsidRDefault="00FE6FD7" w:rsidP="00AA6F62">
      <w:pPr>
        <w:pStyle w:val="ParaNo"/>
        <w:tabs>
          <w:tab w:val="left" w:pos="567"/>
          <w:tab w:val="left" w:pos="1134"/>
          <w:tab w:val="left" w:pos="1701"/>
          <w:tab w:val="left" w:pos="2268"/>
          <w:tab w:val="left" w:pos="2835"/>
        </w:tabs>
      </w:pPr>
      <w:r w:rsidRPr="004B117C">
        <w:t>Le Ministère de l</w:t>
      </w:r>
      <w:r w:rsidR="004415FD">
        <w:rPr>
          <w:rFonts w:hint="eastAsia"/>
        </w:rPr>
        <w:t>’</w:t>
      </w:r>
      <w:r w:rsidRPr="004B117C">
        <w:t>éducation a, conjointement avec le Minist</w:t>
      </w:r>
      <w:r w:rsidR="003D5C53">
        <w:t>ère des affaires étrangères, le</w:t>
      </w:r>
      <w:r w:rsidR="003D5C53">
        <w:rPr>
          <w:rFonts w:hint="eastAsia"/>
        </w:rPr>
        <w:t> </w:t>
      </w:r>
      <w:r w:rsidRPr="004B117C">
        <w:t>Conseil national de l</w:t>
      </w:r>
      <w:r w:rsidR="004415FD">
        <w:rPr>
          <w:rFonts w:hint="eastAsia"/>
        </w:rPr>
        <w:t>’</w:t>
      </w:r>
      <w:r w:rsidRPr="004B117C">
        <w:t>éducation et des ONG établi in programme d</w:t>
      </w:r>
      <w:r w:rsidR="004415FD">
        <w:rPr>
          <w:rFonts w:hint="eastAsia"/>
        </w:rPr>
        <w:t>’</w:t>
      </w:r>
      <w:r w:rsidRPr="004B117C">
        <w:t>action nationale sur l</w:t>
      </w:r>
      <w:r w:rsidR="004415FD">
        <w:rPr>
          <w:rFonts w:hint="eastAsia"/>
        </w:rPr>
        <w:t>’</w:t>
      </w:r>
      <w:r w:rsidRPr="004B117C">
        <w:t>enseignement général. L</w:t>
      </w:r>
      <w:r w:rsidR="004415FD">
        <w:rPr>
          <w:rFonts w:hint="eastAsia"/>
        </w:rPr>
        <w:t>’</w:t>
      </w:r>
      <w:r w:rsidRPr="004B117C">
        <w:t>éducation aux droits de l</w:t>
      </w:r>
      <w:r w:rsidR="004415FD">
        <w:rPr>
          <w:rFonts w:hint="eastAsia"/>
        </w:rPr>
        <w:t>’</w:t>
      </w:r>
      <w:r w:rsidRPr="004B117C">
        <w:t>homme et à la tolérance, au multiculturalisme et aux questions des minorités est inscrite au programme. Renforcer davantage l</w:t>
      </w:r>
      <w:r w:rsidR="004415FD">
        <w:rPr>
          <w:rFonts w:hint="eastAsia"/>
        </w:rPr>
        <w:t>’</w:t>
      </w:r>
      <w:r w:rsidRPr="004B117C">
        <w:t>application pratique de l</w:t>
      </w:r>
      <w:r w:rsidR="004415FD">
        <w:rPr>
          <w:rFonts w:hint="eastAsia"/>
        </w:rPr>
        <w:t>’</w:t>
      </w:r>
      <w:r w:rsidRPr="004B117C">
        <w:t>enseignement général dans les établissements scolaires et éducatifs et la formation pédagogique, évaluer la nécessité d</w:t>
      </w:r>
      <w:r w:rsidR="004415FD">
        <w:rPr>
          <w:rFonts w:hint="eastAsia"/>
        </w:rPr>
        <w:t>’</w:t>
      </w:r>
      <w:r w:rsidRPr="004B117C">
        <w:t>améliorer les matériels didactiques sont</w:t>
      </w:r>
      <w:r w:rsidR="00206E25">
        <w:t xml:space="preserve"> autant </w:t>
      </w:r>
      <w:r w:rsidRPr="004B117C">
        <w:t>d</w:t>
      </w:r>
      <w:r w:rsidR="004415FD">
        <w:rPr>
          <w:rFonts w:hint="eastAsia"/>
        </w:rPr>
        <w:t>’</w:t>
      </w:r>
      <w:r w:rsidRPr="004B117C">
        <w:t>autres objectifs. Des travaux complémentaires et un suivi du programme sont déjà en cours.</w:t>
      </w:r>
    </w:p>
    <w:p w:rsidR="0048509E" w:rsidRPr="004B117C" w:rsidRDefault="00FE6FD7" w:rsidP="00AA6F62">
      <w:pPr>
        <w:pStyle w:val="ParaNo"/>
        <w:tabs>
          <w:tab w:val="left" w:pos="567"/>
          <w:tab w:val="left" w:pos="1134"/>
          <w:tab w:val="left" w:pos="1701"/>
          <w:tab w:val="left" w:pos="2268"/>
          <w:tab w:val="left" w:pos="2835"/>
        </w:tabs>
      </w:pPr>
      <w:r w:rsidRPr="004B117C">
        <w:t>En automne</w:t>
      </w:r>
      <w:r w:rsidR="0048509E" w:rsidRPr="004B117C">
        <w:t xml:space="preserve"> 2007</w:t>
      </w:r>
      <w:r w:rsidRPr="004B117C">
        <w:t>, le Conseil national de l</w:t>
      </w:r>
      <w:r w:rsidR="004415FD">
        <w:rPr>
          <w:rFonts w:hint="eastAsia"/>
        </w:rPr>
        <w:t>’</w:t>
      </w:r>
      <w:r w:rsidRPr="004B117C">
        <w:t>éducation organisera une tribune des enfants et des jeunes destinée aux élèves de l</w:t>
      </w:r>
      <w:r w:rsidR="004415FD">
        <w:rPr>
          <w:rFonts w:hint="eastAsia"/>
        </w:rPr>
        <w:t>’</w:t>
      </w:r>
      <w:r w:rsidRPr="004B117C">
        <w:t xml:space="preserve">enseignement primaire et du </w:t>
      </w:r>
      <w:r w:rsidR="00206E25">
        <w:t xml:space="preserve">deuxième </w:t>
      </w:r>
      <w:r w:rsidRPr="004B117C">
        <w:t xml:space="preserve">cycle </w:t>
      </w:r>
      <w:r w:rsidR="00206E25">
        <w:t xml:space="preserve">du </w:t>
      </w:r>
      <w:r w:rsidRPr="004B117C">
        <w:t>secondaire dans toutes les provinces du pays. Cette tribune nationale se tiendra trois fois par année scolaire. Le thème choisi pour l</w:t>
      </w:r>
      <w:r w:rsidR="004415FD">
        <w:rPr>
          <w:rFonts w:hint="eastAsia"/>
        </w:rPr>
        <w:t>’</w:t>
      </w:r>
      <w:r w:rsidRPr="004B117C">
        <w:t xml:space="preserve">année </w:t>
      </w:r>
      <w:r w:rsidR="0048509E" w:rsidRPr="004B117C">
        <w:t xml:space="preserve">2007–2008 </w:t>
      </w:r>
      <w:r w:rsidRPr="004B117C">
        <w:t xml:space="preserve">est </w:t>
      </w:r>
      <w:smartTag w:uri="urn:schemas-microsoft-com:office:smarttags" w:element="PersonName">
        <w:smartTagPr>
          <w:attr w:name="ProductID" w:val="la Convention"/>
        </w:smartTagPr>
        <w:r w:rsidRPr="004B117C">
          <w:t>la Convention</w:t>
        </w:r>
      </w:smartTag>
      <w:r w:rsidRPr="004B117C">
        <w:t xml:space="preserve"> relative aux droits de l</w:t>
      </w:r>
      <w:r w:rsidR="004415FD">
        <w:rPr>
          <w:rFonts w:hint="eastAsia"/>
        </w:rPr>
        <w:t>’</w:t>
      </w:r>
      <w:r w:rsidRPr="004B117C">
        <w:t>enfant et la sensibilisation appropriée. L</w:t>
      </w:r>
      <w:r w:rsidR="004415FD">
        <w:rPr>
          <w:rFonts w:hint="eastAsia"/>
        </w:rPr>
        <w:t>’</w:t>
      </w:r>
      <w:r w:rsidRPr="004B117C">
        <w:t xml:space="preserve">important est que les élèves participants </w:t>
      </w:r>
      <w:r w:rsidR="000B394E">
        <w:t>fas</w:t>
      </w:r>
      <w:r w:rsidRPr="004B117C">
        <w:t xml:space="preserve">sent </w:t>
      </w:r>
      <w:r w:rsidR="000B394E">
        <w:t>connaître le</w:t>
      </w:r>
      <w:r w:rsidRPr="004B117C">
        <w:t xml:space="preserve"> contenu de </w:t>
      </w:r>
      <w:smartTag w:uri="urn:schemas-microsoft-com:office:smarttags" w:element="PersonName">
        <w:smartTagPr>
          <w:attr w:name="ProductID" w:val="la Convention"/>
        </w:smartTagPr>
        <w:r w:rsidRPr="004B117C">
          <w:t>la Convention</w:t>
        </w:r>
      </w:smartTag>
      <w:r w:rsidRPr="004B117C">
        <w:t xml:space="preserve"> lors des vastes tribunes organisées d</w:t>
      </w:r>
      <w:r w:rsidR="003D5C53">
        <w:t>ans leurs propres communes. Les</w:t>
      </w:r>
      <w:r w:rsidR="003D5C53">
        <w:rPr>
          <w:rFonts w:hint="eastAsia"/>
        </w:rPr>
        <w:t> </w:t>
      </w:r>
      <w:r w:rsidRPr="004B117C">
        <w:t>positions, opinions et propositions de mesures, formulées dans les communes, seront examinées par les tribunes nationales durant la même année scolaire; elles seront adoptées au titre des différentes activités de développement et des décisions prises.</w:t>
      </w:r>
    </w:p>
    <w:p w:rsidR="0048509E" w:rsidRPr="004B117C" w:rsidRDefault="00FE6FD7" w:rsidP="003D5C53">
      <w:pPr>
        <w:pStyle w:val="Heading3"/>
        <w:tabs>
          <w:tab w:val="left" w:pos="567"/>
          <w:tab w:val="left" w:pos="1134"/>
          <w:tab w:val="left" w:pos="1701"/>
          <w:tab w:val="left" w:pos="2268"/>
          <w:tab w:val="left" w:pos="2835"/>
        </w:tabs>
        <w:spacing w:after="240"/>
        <w:rPr>
          <w:rFonts w:ascii="Times New Roman" w:hAnsi="Times New Roman"/>
          <w:b w:val="0"/>
          <w:bCs/>
          <w:i/>
          <w:iCs/>
          <w:u w:val="none"/>
          <w:lang w:val="fr-CH"/>
        </w:rPr>
      </w:pPr>
      <w:bookmarkStart w:id="200" w:name="_Toc174441889"/>
      <w:r w:rsidRPr="004B117C">
        <w:rPr>
          <w:rFonts w:ascii="Times New Roman" w:hAnsi="Times New Roman"/>
          <w:b w:val="0"/>
          <w:bCs/>
          <w:i/>
          <w:iCs/>
          <w:u w:val="none"/>
          <w:lang w:val="fr-CH"/>
        </w:rPr>
        <w:t xml:space="preserve">Formation </w:t>
      </w:r>
      <w:r w:rsidR="0048509E" w:rsidRPr="004B117C">
        <w:rPr>
          <w:rFonts w:ascii="Times New Roman" w:hAnsi="Times New Roman"/>
          <w:b w:val="0"/>
          <w:bCs/>
          <w:i/>
          <w:iCs/>
          <w:u w:val="none"/>
          <w:lang w:val="fr-CH"/>
        </w:rPr>
        <w:t>MOD</w:t>
      </w:r>
      <w:bookmarkEnd w:id="200"/>
    </w:p>
    <w:p w:rsidR="0048509E" w:rsidRPr="004B117C" w:rsidRDefault="00FE6FD7" w:rsidP="00AA6F62">
      <w:pPr>
        <w:pStyle w:val="ParaNo"/>
        <w:tabs>
          <w:tab w:val="left" w:pos="567"/>
          <w:tab w:val="left" w:pos="1134"/>
          <w:tab w:val="left" w:pos="1701"/>
          <w:tab w:val="left" w:pos="2268"/>
          <w:tab w:val="left" w:pos="2835"/>
        </w:tabs>
        <w:rPr>
          <w:b/>
          <w:u w:val="single"/>
        </w:rPr>
      </w:pPr>
      <w:r w:rsidRPr="004B117C">
        <w:t xml:space="preserve">Le Conseil ecclésiastique coordonne le programme de formation </w:t>
      </w:r>
      <w:r w:rsidR="0048509E" w:rsidRPr="004B117C">
        <w:t>MOD</w:t>
      </w:r>
      <w:r w:rsidR="0015429A" w:rsidRPr="004B117C">
        <w:t xml:space="preserve"> (MOD</w:t>
      </w:r>
      <w:r w:rsidRPr="004B117C">
        <w:t>–</w:t>
      </w:r>
      <w:r w:rsidR="0015429A" w:rsidRPr="004B117C">
        <w:rPr>
          <w:rStyle w:val="StyleItalique"/>
        </w:rPr>
        <w:t>moninaisuus ja dialogi</w:t>
      </w:r>
      <w:r w:rsidR="0015429A" w:rsidRPr="004B117C">
        <w:t>)</w:t>
      </w:r>
      <w:r w:rsidR="0048509E" w:rsidRPr="004B117C">
        <w:t xml:space="preserve"> </w:t>
      </w:r>
      <w:r w:rsidRPr="004B117C">
        <w:t xml:space="preserve">sur la diversité et </w:t>
      </w:r>
      <w:r w:rsidR="000B394E">
        <w:t>l</w:t>
      </w:r>
      <w:r w:rsidRPr="004B117C">
        <w:t xml:space="preserve">e dialogue en Finlande. Le programme entend régler les différends concernant la diversité </w:t>
      </w:r>
      <w:r w:rsidR="000B394E">
        <w:t>et l</w:t>
      </w:r>
      <w:r w:rsidR="004415FD">
        <w:rPr>
          <w:rFonts w:hint="eastAsia"/>
        </w:rPr>
        <w:t>’</w:t>
      </w:r>
      <w:r w:rsidRPr="004B117C">
        <w:t>identité. Il vise à révéler les mentalités et les préjugés persistants qui suscitent ou renforcent des comportements discriminatoires. Le MOD a été conçu en Suède dans les années 80 pour combattre le racisme dû à un multiculturalisme grandissant. Il s</w:t>
      </w:r>
      <w:r w:rsidR="004415FD">
        <w:rPr>
          <w:rFonts w:hint="eastAsia"/>
        </w:rPr>
        <w:t>’</w:t>
      </w:r>
      <w:r w:rsidRPr="004B117C">
        <w:t>applique aujourd</w:t>
      </w:r>
      <w:r w:rsidR="004415FD">
        <w:rPr>
          <w:rFonts w:hint="eastAsia"/>
        </w:rPr>
        <w:t>’</w:t>
      </w:r>
      <w:r w:rsidRPr="004B117C">
        <w:t>hui dans tous les pays nordiques pour favoriser la coopération dans des contextes très diversifiés.</w:t>
      </w:r>
      <w:r w:rsidRPr="004B117C">
        <w:rPr>
          <w:b/>
          <w:u w:val="single"/>
        </w:rPr>
        <w:t xml:space="preserve"> </w:t>
      </w:r>
    </w:p>
    <w:p w:rsidR="0048509E" w:rsidRPr="004B117C" w:rsidRDefault="00FE6FD7" w:rsidP="003D5C53">
      <w:pPr>
        <w:pStyle w:val="Heading3"/>
        <w:keepNext w:val="0"/>
        <w:tabs>
          <w:tab w:val="left" w:pos="567"/>
          <w:tab w:val="left" w:pos="1134"/>
          <w:tab w:val="left" w:pos="1701"/>
          <w:tab w:val="left" w:pos="2268"/>
          <w:tab w:val="left" w:pos="2835"/>
        </w:tabs>
        <w:spacing w:after="240"/>
        <w:rPr>
          <w:rFonts w:ascii="Times New Roman" w:hAnsi="Times New Roman"/>
          <w:b w:val="0"/>
          <w:bCs/>
          <w:i/>
          <w:iCs/>
          <w:u w:val="none"/>
          <w:lang w:val="fr-CH"/>
        </w:rPr>
      </w:pPr>
      <w:bookmarkStart w:id="201" w:name="_Toc174441890"/>
      <w:r w:rsidRPr="004B117C">
        <w:rPr>
          <w:rFonts w:ascii="Times New Roman" w:hAnsi="Times New Roman"/>
          <w:b w:val="0"/>
          <w:bCs/>
          <w:i/>
          <w:iCs/>
          <w:u w:val="none"/>
          <w:lang w:val="fr-CH"/>
        </w:rPr>
        <w:t>Formation pédagogique</w:t>
      </w:r>
      <w:bookmarkEnd w:id="201"/>
    </w:p>
    <w:p w:rsidR="0048509E" w:rsidRPr="004B117C" w:rsidRDefault="005210A4" w:rsidP="00AA6F62">
      <w:pPr>
        <w:pStyle w:val="ParaNo"/>
        <w:tabs>
          <w:tab w:val="left" w:pos="567"/>
          <w:tab w:val="left" w:pos="1134"/>
          <w:tab w:val="left" w:pos="1701"/>
          <w:tab w:val="left" w:pos="2268"/>
          <w:tab w:val="left" w:pos="2835"/>
        </w:tabs>
      </w:pPr>
      <w:r w:rsidRPr="004B117C">
        <w:t>L</w:t>
      </w:r>
      <w:r w:rsidR="004415FD">
        <w:rPr>
          <w:rFonts w:hint="eastAsia"/>
        </w:rPr>
        <w:t>’</w:t>
      </w:r>
      <w:r w:rsidRPr="004B117C">
        <w:t>une des priorités de la nouvelle formation pédagogique est d</w:t>
      </w:r>
      <w:r w:rsidR="004415FD">
        <w:rPr>
          <w:rFonts w:hint="eastAsia"/>
        </w:rPr>
        <w:t>’</w:t>
      </w:r>
      <w:r w:rsidRPr="004B117C">
        <w:t>améliorer l</w:t>
      </w:r>
      <w:r w:rsidR="004415FD">
        <w:rPr>
          <w:rFonts w:hint="eastAsia"/>
        </w:rPr>
        <w:t>’</w:t>
      </w:r>
      <w:r w:rsidRPr="004B117C">
        <w:t>instruction des élèves appartenant aux minorités linguistiques et culturelles. Il s</w:t>
      </w:r>
      <w:r w:rsidR="004415FD">
        <w:rPr>
          <w:rFonts w:hint="eastAsia"/>
        </w:rPr>
        <w:t>’</w:t>
      </w:r>
      <w:r w:rsidRPr="004B117C">
        <w:t>agit notamment de former des enseignants parlant les langues maternelles des immigrants. Pour parvenir au bilinguisme fonctionnel, le maintien et le perfectionnement de la connaissance des langues maternelles sont encouragés. Une connaissance insuffisante des langues parmi les enseignants compétents et la rareté des matériels pédagogiques empêchent souvent de dispenser un enseignement en langue maternelle. Davantage d</w:t>
      </w:r>
      <w:r w:rsidR="004415FD">
        <w:rPr>
          <w:rFonts w:hint="eastAsia"/>
        </w:rPr>
        <w:t>’</w:t>
      </w:r>
      <w:r w:rsidRPr="004B117C">
        <w:t>étudiants issus de l</w:t>
      </w:r>
      <w:r w:rsidR="004415FD">
        <w:rPr>
          <w:rFonts w:hint="eastAsia"/>
        </w:rPr>
        <w:t>’</w:t>
      </w:r>
      <w:r w:rsidRPr="004B117C">
        <w:t>immigration devraient suivre une formation pédagogique pour être en mesure de répondre au nombre croissant d</w:t>
      </w:r>
      <w:r w:rsidR="004415FD">
        <w:rPr>
          <w:rFonts w:hint="eastAsia"/>
        </w:rPr>
        <w:t>’</w:t>
      </w:r>
      <w:r w:rsidRPr="004B117C">
        <w:t>élèves immigrants et à leurs besoins scolaires.</w:t>
      </w:r>
    </w:p>
    <w:p w:rsidR="0048509E" w:rsidRPr="00CB11F2" w:rsidRDefault="005210A4" w:rsidP="003D5C53">
      <w:pPr>
        <w:pStyle w:val="Heading3"/>
        <w:tabs>
          <w:tab w:val="left" w:pos="567"/>
          <w:tab w:val="left" w:pos="1134"/>
          <w:tab w:val="left" w:pos="1701"/>
          <w:tab w:val="left" w:pos="2268"/>
          <w:tab w:val="left" w:pos="2835"/>
        </w:tabs>
        <w:rPr>
          <w:rFonts w:ascii="Times New Roman" w:hAnsi="Times New Roman"/>
          <w:b w:val="0"/>
          <w:bCs/>
          <w:i/>
          <w:iCs/>
          <w:u w:val="none"/>
          <w:lang w:val="fr-CH"/>
        </w:rPr>
      </w:pPr>
      <w:bookmarkStart w:id="202" w:name="_Toc174441891"/>
      <w:r w:rsidRPr="00CB11F2">
        <w:rPr>
          <w:rFonts w:ascii="Times New Roman" w:hAnsi="Times New Roman"/>
          <w:b w:val="0"/>
          <w:bCs/>
          <w:i/>
          <w:iCs/>
          <w:u w:val="none"/>
          <w:lang w:val="fr-CH"/>
        </w:rPr>
        <w:t xml:space="preserve">Bibliothèque </w:t>
      </w:r>
      <w:r w:rsidR="00CB11F2">
        <w:rPr>
          <w:rFonts w:ascii="Times New Roman" w:hAnsi="Times New Roman"/>
          <w:b w:val="0"/>
          <w:bCs/>
          <w:i/>
          <w:iCs/>
          <w:u w:val="none"/>
          <w:lang w:val="fr-CH"/>
        </w:rPr>
        <w:t xml:space="preserve">des "livres </w:t>
      </w:r>
      <w:r w:rsidRPr="00CB11F2">
        <w:rPr>
          <w:rFonts w:ascii="Times New Roman" w:hAnsi="Times New Roman"/>
          <w:b w:val="0"/>
          <w:bCs/>
          <w:i/>
          <w:iCs/>
          <w:u w:val="none"/>
          <w:lang w:val="fr-CH"/>
        </w:rPr>
        <w:t>vivant</w:t>
      </w:r>
      <w:bookmarkEnd w:id="202"/>
      <w:r w:rsidR="00CB11F2">
        <w:rPr>
          <w:rFonts w:ascii="Times New Roman" w:hAnsi="Times New Roman"/>
          <w:b w:val="0"/>
          <w:bCs/>
          <w:i/>
          <w:iCs/>
          <w:u w:val="none"/>
          <w:lang w:val="fr-CH"/>
        </w:rPr>
        <w:t>s"</w:t>
      </w:r>
    </w:p>
    <w:p w:rsidR="0048509E" w:rsidRPr="004B117C" w:rsidRDefault="0048509E" w:rsidP="00AA6F62">
      <w:pPr>
        <w:tabs>
          <w:tab w:val="left" w:pos="567"/>
          <w:tab w:val="left" w:pos="1134"/>
          <w:tab w:val="left" w:pos="1701"/>
          <w:tab w:val="left" w:pos="2268"/>
          <w:tab w:val="left" w:pos="2835"/>
        </w:tabs>
        <w:rPr>
          <w:szCs w:val="24"/>
          <w:lang w:val="fr-CH"/>
        </w:rPr>
      </w:pPr>
    </w:p>
    <w:p w:rsidR="005210A4" w:rsidRPr="004B117C" w:rsidRDefault="005210A4" w:rsidP="00AA6F62">
      <w:pPr>
        <w:pStyle w:val="ParaNo"/>
        <w:tabs>
          <w:tab w:val="left" w:pos="567"/>
          <w:tab w:val="left" w:pos="1134"/>
          <w:tab w:val="left" w:pos="1701"/>
          <w:tab w:val="left" w:pos="2268"/>
          <w:tab w:val="left" w:pos="2835"/>
        </w:tabs>
      </w:pPr>
      <w:r w:rsidRPr="004B117C">
        <w:t xml:space="preserve">La bibliothèque </w:t>
      </w:r>
      <w:r w:rsidR="00CB11F2">
        <w:t xml:space="preserve">des "livres </w:t>
      </w:r>
      <w:r w:rsidRPr="004B117C">
        <w:t>vivant</w:t>
      </w:r>
      <w:r w:rsidR="00166F75">
        <w:t>s</w:t>
      </w:r>
      <w:r w:rsidR="00CB11F2">
        <w:t>"</w:t>
      </w:r>
      <w:r w:rsidRPr="004B117C">
        <w:t xml:space="preserve"> est un réseau de relations publiques et de dialogue entre les gens. Avec ses bibliothécaires, </w:t>
      </w:r>
      <w:r w:rsidR="00166F75">
        <w:t xml:space="preserve">ses </w:t>
      </w:r>
      <w:r w:rsidRPr="004B117C">
        <w:t xml:space="preserve">comptoirs et cartes de lecteurs, elle ressemble </w:t>
      </w:r>
      <w:r w:rsidR="00E2545C">
        <w:t>à maints égards</w:t>
      </w:r>
      <w:r w:rsidR="00E2545C" w:rsidRPr="004B117C">
        <w:t xml:space="preserve"> </w:t>
      </w:r>
      <w:r w:rsidRPr="004B117C">
        <w:t xml:space="preserve">à toutes les bibliothèques, mais </w:t>
      </w:r>
      <w:r w:rsidR="00166F75">
        <w:t>les</w:t>
      </w:r>
      <w:r w:rsidRPr="004B117C">
        <w:t xml:space="preserve"> livres</w:t>
      </w:r>
      <w:r w:rsidR="00166F75">
        <w:t xml:space="preserve"> qu</w:t>
      </w:r>
      <w:r w:rsidR="004415FD">
        <w:rPr>
          <w:rFonts w:hint="eastAsia"/>
        </w:rPr>
        <w:t>’</w:t>
      </w:r>
      <w:r w:rsidR="00166F75">
        <w:t>y</w:t>
      </w:r>
      <w:r w:rsidRPr="004B117C">
        <w:t xml:space="preserve"> empruntent </w:t>
      </w:r>
      <w:r w:rsidR="00166F75">
        <w:t xml:space="preserve">les clients sont </w:t>
      </w:r>
      <w:r w:rsidRPr="004B117C">
        <w:t xml:space="preserve">des </w:t>
      </w:r>
      <w:r w:rsidR="00166F75">
        <w:t>gens. Ils peuvent ainsi</w:t>
      </w:r>
      <w:r w:rsidRPr="004B117C">
        <w:t xml:space="preserve"> </w:t>
      </w:r>
      <w:r w:rsidR="008A052D">
        <w:t>recourir</w:t>
      </w:r>
      <w:r w:rsidRPr="004B117C">
        <w:t xml:space="preserve">, pendant une </w:t>
      </w:r>
      <w:r w:rsidR="00166F75">
        <w:t>durée limitée</w:t>
      </w:r>
      <w:r w:rsidRPr="004B117C">
        <w:t xml:space="preserve">, </w:t>
      </w:r>
      <w:r w:rsidR="008A052D">
        <w:t>aux</w:t>
      </w:r>
      <w:r w:rsidR="00E2545C">
        <w:t xml:space="preserve"> services </w:t>
      </w:r>
      <w:r w:rsidRPr="004B117C">
        <w:t xml:space="preserve">de volontaires et </w:t>
      </w:r>
      <w:r w:rsidR="00166F75">
        <w:t>soumettre</w:t>
      </w:r>
      <w:r w:rsidRPr="004B117C">
        <w:t xml:space="preserve"> </w:t>
      </w:r>
      <w:r w:rsidR="008A052D">
        <w:t>tout</w:t>
      </w:r>
      <w:r w:rsidRPr="004B117C">
        <w:t>es questions qu</w:t>
      </w:r>
      <w:r w:rsidR="004415FD">
        <w:rPr>
          <w:rFonts w:hint="eastAsia"/>
        </w:rPr>
        <w:t>’</w:t>
      </w:r>
      <w:r w:rsidRPr="004B117C">
        <w:t>ils</w:t>
      </w:r>
      <w:r w:rsidR="008A052D">
        <w:t xml:space="preserve"> souhaiteraient</w:t>
      </w:r>
      <w:r w:rsidRPr="004B117C">
        <w:t xml:space="preserve"> poser </w:t>
      </w:r>
      <w:r w:rsidR="008A052D">
        <w:t>à des</w:t>
      </w:r>
      <w:r w:rsidRPr="004B117C">
        <w:t xml:space="preserve"> représentants du groupe concerné.</w:t>
      </w:r>
    </w:p>
    <w:p w:rsidR="0048509E" w:rsidRPr="004B117C" w:rsidRDefault="005210A4" w:rsidP="00AA6F62">
      <w:pPr>
        <w:pStyle w:val="ParaNo"/>
        <w:tabs>
          <w:tab w:val="left" w:pos="567"/>
          <w:tab w:val="left" w:pos="1134"/>
          <w:tab w:val="left" w:pos="1701"/>
          <w:tab w:val="left" w:pos="2268"/>
          <w:tab w:val="left" w:pos="2835"/>
        </w:tabs>
      </w:pPr>
      <w:r w:rsidRPr="004B117C">
        <w:t>La bibliothèque sert à différentes associations, organisations et institutions, telles que les organisations d</w:t>
      </w:r>
      <w:r w:rsidR="004415FD">
        <w:rPr>
          <w:rFonts w:hint="eastAsia"/>
        </w:rPr>
        <w:t>’</w:t>
      </w:r>
      <w:r w:rsidRPr="004B117C">
        <w:t>enfants et de jeunes et les écoles. Elle est de plus en plus utilisée lors des grandes manifestations publiques, comme les festivals. Le principe, qui découle d</w:t>
      </w:r>
      <w:r w:rsidR="004415FD">
        <w:rPr>
          <w:rFonts w:hint="eastAsia"/>
        </w:rPr>
        <w:t>’</w:t>
      </w:r>
      <w:r w:rsidRPr="004B117C">
        <w:t>initiatives de jeunes nordiques, sert depuis 2000 à éliminer les préjugés et les stéréotypes, ainsi qu</w:t>
      </w:r>
      <w:r w:rsidR="004415FD">
        <w:rPr>
          <w:rFonts w:hint="eastAsia"/>
        </w:rPr>
        <w:t>’</w:t>
      </w:r>
      <w:r w:rsidRPr="004B117C">
        <w:t xml:space="preserve">à sensibiliser </w:t>
      </w:r>
      <w:r w:rsidR="00166F75">
        <w:t xml:space="preserve">à </w:t>
      </w:r>
      <w:r w:rsidRPr="004B117C">
        <w:t>la diversité. D</w:t>
      </w:r>
      <w:r w:rsidR="004415FD">
        <w:rPr>
          <w:rFonts w:hint="eastAsia"/>
        </w:rPr>
        <w:t>’</w:t>
      </w:r>
      <w:r w:rsidRPr="004B117C">
        <w:t xml:space="preserve">autres pays européens recourent également à ce système. </w:t>
      </w:r>
    </w:p>
    <w:p w:rsidR="0048509E" w:rsidRPr="004B117C" w:rsidRDefault="00ED58FF" w:rsidP="003D5C53">
      <w:pPr>
        <w:pStyle w:val="StyleTitre2NonToutenmajusculeGauche"/>
        <w:rPr>
          <w:lang w:val="fr-CH"/>
        </w:rPr>
      </w:pPr>
      <w:bookmarkStart w:id="203" w:name="_Toc173826657"/>
      <w:bookmarkStart w:id="204" w:name="_Toc174441892"/>
      <w:r w:rsidRPr="004B117C">
        <w:rPr>
          <w:lang w:val="fr-CH"/>
        </w:rPr>
        <w:t>2.</w:t>
      </w:r>
      <w:r w:rsidRPr="004B117C">
        <w:rPr>
          <w:lang w:val="fr-CH"/>
        </w:rPr>
        <w:tab/>
      </w:r>
      <w:r w:rsidR="0048509E" w:rsidRPr="004B117C">
        <w:rPr>
          <w:lang w:val="fr-CH"/>
        </w:rPr>
        <w:t>Culture</w:t>
      </w:r>
      <w:bookmarkEnd w:id="203"/>
      <w:bookmarkEnd w:id="204"/>
    </w:p>
    <w:p w:rsidR="0048509E" w:rsidRPr="004B117C" w:rsidRDefault="0048509E" w:rsidP="003D5C53">
      <w:pPr>
        <w:pStyle w:val="Heading3"/>
        <w:keepNext w:val="0"/>
        <w:tabs>
          <w:tab w:val="left" w:pos="567"/>
          <w:tab w:val="left" w:pos="1134"/>
          <w:tab w:val="left" w:pos="1701"/>
          <w:tab w:val="left" w:pos="2268"/>
          <w:tab w:val="left" w:pos="2835"/>
        </w:tabs>
        <w:spacing w:after="240"/>
        <w:rPr>
          <w:rFonts w:ascii="Times New Roman" w:hAnsi="Times New Roman"/>
          <w:b w:val="0"/>
          <w:bCs/>
          <w:i/>
          <w:iCs/>
          <w:u w:val="none"/>
          <w:lang w:val="fr-CH"/>
        </w:rPr>
      </w:pPr>
      <w:bookmarkStart w:id="205" w:name="_Toc174441893"/>
      <w:r w:rsidRPr="004B117C">
        <w:rPr>
          <w:rFonts w:ascii="Times New Roman" w:hAnsi="Times New Roman"/>
          <w:b w:val="0"/>
          <w:bCs/>
          <w:i/>
          <w:iCs/>
          <w:u w:val="none"/>
          <w:lang w:val="fr-CH"/>
        </w:rPr>
        <w:t>S</w:t>
      </w:r>
      <w:r w:rsidR="00C219F8" w:rsidRPr="004B117C">
        <w:rPr>
          <w:rFonts w:ascii="Times New Roman" w:hAnsi="Times New Roman"/>
          <w:b w:val="0"/>
          <w:bCs/>
          <w:i/>
          <w:iCs/>
          <w:u w:val="none"/>
          <w:lang w:val="fr-CH"/>
        </w:rPr>
        <w:t>outien aux langues et cultures des minorités</w:t>
      </w:r>
      <w:bookmarkEnd w:id="205"/>
    </w:p>
    <w:p w:rsidR="00C219F8" w:rsidRPr="004B117C" w:rsidRDefault="00C219F8" w:rsidP="00AA6F62">
      <w:pPr>
        <w:pStyle w:val="ParaNo"/>
        <w:tabs>
          <w:tab w:val="left" w:pos="567"/>
          <w:tab w:val="left" w:pos="1134"/>
          <w:tab w:val="left" w:pos="1701"/>
          <w:tab w:val="left" w:pos="2268"/>
          <w:tab w:val="left" w:pos="2835"/>
        </w:tabs>
      </w:pPr>
      <w:r w:rsidRPr="004B117C">
        <w:t>Le Ministère de l</w:t>
      </w:r>
      <w:r w:rsidR="004415FD">
        <w:rPr>
          <w:rFonts w:hint="eastAsia"/>
        </w:rPr>
        <w:t>’</w:t>
      </w:r>
      <w:r w:rsidRPr="004B117C">
        <w:t>éducation accorde des subventions pour soutenir le multiculturalisme et l</w:t>
      </w:r>
      <w:r w:rsidR="000B394E">
        <w:t xml:space="preserve">es </w:t>
      </w:r>
      <w:r w:rsidRPr="004B117C">
        <w:t>acti</w:t>
      </w:r>
      <w:r w:rsidR="000B394E">
        <w:t xml:space="preserve">vités </w:t>
      </w:r>
      <w:r w:rsidRPr="004B117C">
        <w:t>antiraciste</w:t>
      </w:r>
      <w:r w:rsidR="000B394E">
        <w:t>s</w:t>
      </w:r>
      <w:r w:rsidRPr="004B117C">
        <w:t xml:space="preserve">. Pour 2007, 400 000 euros ont été prévus au budget à cet effet et le Ministère a alloué des subventions fondées sur </w:t>
      </w:r>
      <w:r w:rsidR="0048509E" w:rsidRPr="004B117C">
        <w:t>79</w:t>
      </w:r>
      <w:r w:rsidRPr="004B117C">
        <w:t> demandes. En 2006, il a élaboré un programme d</w:t>
      </w:r>
      <w:r w:rsidR="004415FD">
        <w:rPr>
          <w:rFonts w:hint="eastAsia"/>
        </w:rPr>
        <w:t>’</w:t>
      </w:r>
      <w:r w:rsidRPr="004B117C">
        <w:t>accès à l</w:t>
      </w:r>
      <w:r w:rsidR="004415FD">
        <w:rPr>
          <w:rFonts w:hint="eastAsia"/>
        </w:rPr>
        <w:t>’</w:t>
      </w:r>
      <w:r w:rsidRPr="004B117C">
        <w:t>art et la culture pour tous pour les années</w:t>
      </w:r>
      <w:r w:rsidR="0048509E" w:rsidRPr="004B117C">
        <w:t xml:space="preserve"> 2006–2010. </w:t>
      </w:r>
      <w:r w:rsidRPr="004B117C">
        <w:t>Le programme vise en particulier à renforcer les droits culturels des minorités linguistiques et culturelles et des handicapés.</w:t>
      </w:r>
    </w:p>
    <w:p w:rsidR="009B5531" w:rsidRPr="004B117C" w:rsidRDefault="009B5531" w:rsidP="00AA6F62">
      <w:pPr>
        <w:pStyle w:val="ParaNo"/>
        <w:tabs>
          <w:tab w:val="left" w:pos="567"/>
          <w:tab w:val="left" w:pos="1134"/>
          <w:tab w:val="left" w:pos="1701"/>
          <w:tab w:val="left" w:pos="2268"/>
          <w:tab w:val="left" w:pos="2835"/>
        </w:tabs>
      </w:pPr>
      <w:r w:rsidRPr="004B117C">
        <w:t>Les subventions sont allouées aux activités destinées à protéger la culture et la langue des immigrants et des minorités ethniques. La notion de culture bénéficiant d</w:t>
      </w:r>
      <w:r w:rsidR="004415FD">
        <w:rPr>
          <w:rFonts w:hint="eastAsia"/>
        </w:rPr>
        <w:t>’</w:t>
      </w:r>
      <w:r w:rsidRPr="004B117C">
        <w:t>une large interprétation, des subventions ont été accordées aux activités tant a</w:t>
      </w:r>
      <w:r w:rsidR="003D5C53">
        <w:t>rtistiques que de loisirs. Dans</w:t>
      </w:r>
      <w:r w:rsidR="003D5C53">
        <w:rPr>
          <w:rFonts w:hint="eastAsia"/>
        </w:rPr>
        <w:t> </w:t>
      </w:r>
      <w:r w:rsidRPr="004B117C">
        <w:t>les domaines de la culture, des sports et d</w:t>
      </w:r>
      <w:r w:rsidR="000B394E">
        <w:t xml:space="preserve">es </w:t>
      </w:r>
      <w:r w:rsidRPr="004B117C">
        <w:t>activités de jeunesse, des groupes représentant des cultures minoritaires ont reçu des fonds provenant de crédits spéciaux autres que ceux mentionnés</w:t>
      </w:r>
      <w:r w:rsidR="000B394E">
        <w:t xml:space="preserve"> plus haut</w:t>
      </w:r>
      <w:r w:rsidRPr="004B117C">
        <w:t>.</w:t>
      </w:r>
    </w:p>
    <w:p w:rsidR="009B5531" w:rsidRPr="004B117C" w:rsidRDefault="009B5531" w:rsidP="00AA6F62">
      <w:pPr>
        <w:pStyle w:val="ParaNo"/>
        <w:tabs>
          <w:tab w:val="left" w:pos="567"/>
          <w:tab w:val="left" w:pos="1134"/>
          <w:tab w:val="left" w:pos="1701"/>
          <w:tab w:val="left" w:pos="2268"/>
          <w:tab w:val="left" w:pos="2835"/>
        </w:tabs>
      </w:pPr>
      <w:r w:rsidRPr="004B117C">
        <w:t>Des crédits distincts sont affectés, dans le budget de l</w:t>
      </w:r>
      <w:r w:rsidR="004415FD">
        <w:rPr>
          <w:rFonts w:hint="eastAsia"/>
        </w:rPr>
        <w:t>’</w:t>
      </w:r>
      <w:r w:rsidRPr="004B117C">
        <w:t>État, à la culture en langue sam</w:t>
      </w:r>
      <w:r w:rsidR="00804C4E">
        <w:t>i</w:t>
      </w:r>
      <w:r w:rsidRPr="004B117C">
        <w:t>e et aux activités des organisations sam</w:t>
      </w:r>
      <w:r w:rsidR="00804C4E">
        <w:t>i</w:t>
      </w:r>
      <w:r w:rsidRPr="004B117C">
        <w:t>es. En raison de l</w:t>
      </w:r>
      <w:r w:rsidR="004415FD">
        <w:rPr>
          <w:rFonts w:hint="eastAsia"/>
        </w:rPr>
        <w:t>’</w:t>
      </w:r>
      <w:r w:rsidRPr="004B117C">
        <w:t>autonomie culturelle des Sam</w:t>
      </w:r>
      <w:r w:rsidR="00804C4E">
        <w:t>i</w:t>
      </w:r>
      <w:r w:rsidRPr="004B117C">
        <w:t xml:space="preserve">s, ces crédits sont alloués à leur parlement, qui les </w:t>
      </w:r>
      <w:r w:rsidR="000B394E">
        <w:t xml:space="preserve">tient à disposition </w:t>
      </w:r>
      <w:r w:rsidRPr="004B117C">
        <w:t>et décide des attributions individuelles.</w:t>
      </w:r>
    </w:p>
    <w:p w:rsidR="000F7F27" w:rsidRPr="004B117C" w:rsidRDefault="009B5531" w:rsidP="00AA6F62">
      <w:pPr>
        <w:pStyle w:val="ParaNo"/>
        <w:tabs>
          <w:tab w:val="left" w:pos="567"/>
          <w:tab w:val="left" w:pos="1134"/>
          <w:tab w:val="left" w:pos="1701"/>
          <w:tab w:val="left" w:pos="2268"/>
          <w:tab w:val="left" w:pos="2835"/>
        </w:tabs>
      </w:pPr>
      <w:r w:rsidRPr="004B117C">
        <w:t>Le Gouvernement a pris la décision de principe de construire un centre culturel sam</w:t>
      </w:r>
      <w:r w:rsidR="00804C4E">
        <w:t>i</w:t>
      </w:r>
      <w:r w:rsidRPr="004B117C">
        <w:t xml:space="preserve"> dans le village d</w:t>
      </w:r>
      <w:r w:rsidR="004415FD">
        <w:rPr>
          <w:rFonts w:hint="eastAsia"/>
        </w:rPr>
        <w:t>’</w:t>
      </w:r>
      <w:r w:rsidRPr="004B117C">
        <w:t>I</w:t>
      </w:r>
      <w:r w:rsidR="0048509E" w:rsidRPr="004B117C">
        <w:t>nari</w:t>
      </w:r>
      <w:r w:rsidRPr="004B117C">
        <w:t xml:space="preserve">. Le centre </w:t>
      </w:r>
      <w:r w:rsidR="000B394E">
        <w:t>prévoit</w:t>
      </w:r>
      <w:r w:rsidRPr="004B117C">
        <w:t xml:space="preserve"> des installations pour le Parlement </w:t>
      </w:r>
      <w:r w:rsidR="00927A54">
        <w:t>sam</w:t>
      </w:r>
      <w:r w:rsidR="00804C4E">
        <w:t>i</w:t>
      </w:r>
      <w:r w:rsidRPr="004B117C">
        <w:t xml:space="preserve"> et pour l</w:t>
      </w:r>
      <w:r w:rsidR="004415FD">
        <w:rPr>
          <w:rFonts w:hint="eastAsia"/>
        </w:rPr>
        <w:t>’</w:t>
      </w:r>
      <w:r w:rsidRPr="004B117C">
        <w:t>éducation, la recherche et la culture sam</w:t>
      </w:r>
      <w:r w:rsidR="00804C4E">
        <w:t>i</w:t>
      </w:r>
      <w:r w:rsidRPr="004B117C">
        <w:t>e. Ce projet soutient tout particulièrement le droit des Sam</w:t>
      </w:r>
      <w:r w:rsidR="00804C4E">
        <w:t>i</w:t>
      </w:r>
      <w:r w:rsidRPr="004B117C">
        <w:t>s en tant qu</w:t>
      </w:r>
      <w:r w:rsidR="004415FD">
        <w:rPr>
          <w:rFonts w:hint="eastAsia"/>
        </w:rPr>
        <w:t>’</w:t>
      </w:r>
      <w:r w:rsidRPr="004B117C">
        <w:t>autochtones à préserver et développer leur propre langue et culture. La construction du centre devrait s</w:t>
      </w:r>
      <w:r w:rsidR="004415FD">
        <w:rPr>
          <w:rFonts w:hint="eastAsia"/>
        </w:rPr>
        <w:t>’</w:t>
      </w:r>
      <w:r w:rsidRPr="004B117C">
        <w:t xml:space="preserve">achever en 2011. </w:t>
      </w:r>
    </w:p>
    <w:p w:rsidR="000F7F27" w:rsidRPr="004B117C" w:rsidRDefault="000F7F27" w:rsidP="00AA6F62">
      <w:pPr>
        <w:pStyle w:val="ParaNo"/>
        <w:tabs>
          <w:tab w:val="left" w:pos="567"/>
          <w:tab w:val="left" w:pos="1134"/>
          <w:tab w:val="left" w:pos="1701"/>
          <w:tab w:val="left" w:pos="2268"/>
          <w:tab w:val="left" w:pos="2835"/>
        </w:tabs>
      </w:pPr>
      <w:r w:rsidRPr="004B117C">
        <w:t>Le Gouvernement a accordé un crédit annuel de 60 000 euros au Conseil islamique de Finlande (</w:t>
      </w:r>
      <w:r w:rsidR="0048509E" w:rsidRPr="004B117C">
        <w:t xml:space="preserve">SINE) </w:t>
      </w:r>
      <w:r w:rsidRPr="004B117C">
        <w:t>pour les années</w:t>
      </w:r>
      <w:r w:rsidR="0048509E" w:rsidRPr="004B117C">
        <w:t xml:space="preserve"> 2008</w:t>
      </w:r>
      <w:r w:rsidRPr="004B117C">
        <w:noBreakHyphen/>
      </w:r>
      <w:r w:rsidR="0048509E" w:rsidRPr="004B117C">
        <w:t xml:space="preserve">2011. </w:t>
      </w:r>
      <w:r w:rsidRPr="004B117C">
        <w:t>Le</w:t>
      </w:r>
      <w:r w:rsidR="0048509E" w:rsidRPr="004B117C">
        <w:t xml:space="preserve"> SINE</w:t>
      </w:r>
      <w:r w:rsidRPr="004B117C">
        <w:t>, association de coopération des communautés, associations et fondations islamiques, cherche notamment à promouvoir le respect et la connaissance de l</w:t>
      </w:r>
      <w:r w:rsidR="004415FD">
        <w:rPr>
          <w:rFonts w:hint="eastAsia"/>
        </w:rPr>
        <w:t>’</w:t>
      </w:r>
      <w:r w:rsidRPr="004B117C">
        <w:t>Islam en Finlande et de la culture finlandaise chez les Musulmans.</w:t>
      </w:r>
      <w:r w:rsidR="0048509E" w:rsidRPr="004B117C">
        <w:t xml:space="preserve"> </w:t>
      </w:r>
      <w:r w:rsidRPr="004B117C">
        <w:t>Le</w:t>
      </w:r>
      <w:r w:rsidR="003D5C53">
        <w:rPr>
          <w:rFonts w:hint="eastAsia"/>
        </w:rPr>
        <w:t> </w:t>
      </w:r>
      <w:r w:rsidRPr="004B117C">
        <w:t>Conseil s</w:t>
      </w:r>
      <w:r w:rsidR="004415FD">
        <w:rPr>
          <w:rFonts w:hint="eastAsia"/>
        </w:rPr>
        <w:t>’</w:t>
      </w:r>
      <w:r w:rsidRPr="004B117C">
        <w:t>emploie à empêcher l</w:t>
      </w:r>
      <w:r w:rsidR="004415FD">
        <w:rPr>
          <w:rFonts w:hint="eastAsia"/>
        </w:rPr>
        <w:t>’</w:t>
      </w:r>
      <w:r w:rsidRPr="004B117C">
        <w:t>apparition et l</w:t>
      </w:r>
      <w:r w:rsidR="004415FD">
        <w:rPr>
          <w:rFonts w:hint="eastAsia"/>
        </w:rPr>
        <w:t>’</w:t>
      </w:r>
      <w:r w:rsidRPr="004B117C">
        <w:t>intensification d</w:t>
      </w:r>
      <w:r w:rsidR="004415FD">
        <w:rPr>
          <w:rFonts w:hint="eastAsia"/>
        </w:rPr>
        <w:t>’</w:t>
      </w:r>
      <w:r w:rsidRPr="004B117C">
        <w:t>un extrémisme tant islamique qu</w:t>
      </w:r>
      <w:r w:rsidR="004415FD">
        <w:rPr>
          <w:rFonts w:hint="eastAsia"/>
        </w:rPr>
        <w:t>’</w:t>
      </w:r>
      <w:r w:rsidRPr="004B117C">
        <w:t>anti</w:t>
      </w:r>
      <w:r w:rsidRPr="004B117C">
        <w:noBreakHyphen/>
        <w:t xml:space="preserve">islamique </w:t>
      </w:r>
      <w:r w:rsidR="000B394E">
        <w:t>dans le pays</w:t>
      </w:r>
      <w:r w:rsidRPr="004B117C">
        <w:t>.</w:t>
      </w:r>
    </w:p>
    <w:p w:rsidR="0048509E" w:rsidRPr="004B117C" w:rsidRDefault="000F7F27" w:rsidP="00AA6F62">
      <w:pPr>
        <w:pStyle w:val="ParaNo"/>
        <w:tabs>
          <w:tab w:val="left" w:pos="567"/>
          <w:tab w:val="left" w:pos="1134"/>
          <w:tab w:val="left" w:pos="1701"/>
          <w:tab w:val="left" w:pos="2268"/>
          <w:tab w:val="left" w:pos="2835"/>
        </w:tabs>
      </w:pPr>
      <w:r w:rsidRPr="004B117C">
        <w:t>E</w:t>
      </w:r>
      <w:r w:rsidR="0048509E" w:rsidRPr="004B117C">
        <w:t>n 2006</w:t>
      </w:r>
      <w:r w:rsidRPr="004B117C">
        <w:t>, le Gouvernement a présenté au Conseil de l</w:t>
      </w:r>
      <w:r w:rsidR="004415FD">
        <w:rPr>
          <w:rFonts w:hint="eastAsia"/>
        </w:rPr>
        <w:t>’</w:t>
      </w:r>
      <w:r w:rsidRPr="004B117C">
        <w:t>Europe son troisième rapport périodique sur l</w:t>
      </w:r>
      <w:r w:rsidR="004415FD">
        <w:rPr>
          <w:rFonts w:hint="eastAsia"/>
        </w:rPr>
        <w:t>’</w:t>
      </w:r>
      <w:r w:rsidRPr="004B117C">
        <w:t xml:space="preserve">application de </w:t>
      </w:r>
      <w:smartTag w:uri="urn:schemas-microsoft-com:office:smarttags" w:element="PersonName">
        <w:smartTagPr>
          <w:attr w:name="ProductID" w:val="la Charte"/>
        </w:smartTagPr>
        <w:r w:rsidRPr="004B117C">
          <w:t>la Charte</w:t>
        </w:r>
      </w:smartTag>
      <w:r w:rsidRPr="004B117C">
        <w:t xml:space="preserve"> européenne des langues </w:t>
      </w:r>
      <w:r w:rsidR="003D5C53">
        <w:t>régionales ou minoritaires, qui</w:t>
      </w:r>
      <w:r w:rsidR="003D5C53">
        <w:rPr>
          <w:rFonts w:hint="eastAsia"/>
        </w:rPr>
        <w:t> </w:t>
      </w:r>
      <w:r w:rsidRPr="004B117C">
        <w:t xml:space="preserve">rend compte en détail du soutien apporté aux langues et cultures </w:t>
      </w:r>
      <w:r w:rsidR="000B394E">
        <w:t xml:space="preserve">des </w:t>
      </w:r>
      <w:r w:rsidRPr="004B117C">
        <w:t>minorit</w:t>
      </w:r>
      <w:r w:rsidR="000B394E">
        <w:t>é</w:t>
      </w:r>
      <w:r w:rsidRPr="004B117C">
        <w:t xml:space="preserve">s en Finlande. </w:t>
      </w:r>
    </w:p>
    <w:p w:rsidR="0048509E" w:rsidRPr="004B117C" w:rsidRDefault="000F7F27" w:rsidP="003D5C53">
      <w:pPr>
        <w:pStyle w:val="Heading3"/>
        <w:tabs>
          <w:tab w:val="left" w:pos="567"/>
          <w:tab w:val="left" w:pos="1134"/>
          <w:tab w:val="left" w:pos="1701"/>
          <w:tab w:val="left" w:pos="2268"/>
          <w:tab w:val="left" w:pos="2835"/>
        </w:tabs>
        <w:spacing w:after="240"/>
        <w:rPr>
          <w:rFonts w:ascii="Times New Roman" w:hAnsi="Times New Roman"/>
          <w:b w:val="0"/>
          <w:bCs/>
          <w:i/>
          <w:iCs/>
          <w:u w:val="none"/>
          <w:lang w:val="fr-CH"/>
        </w:rPr>
      </w:pPr>
      <w:bookmarkStart w:id="206" w:name="_Toc173826658"/>
      <w:bookmarkStart w:id="207" w:name="_Toc174441894"/>
      <w:r w:rsidRPr="004B117C">
        <w:rPr>
          <w:rFonts w:ascii="Times New Roman" w:hAnsi="Times New Roman"/>
          <w:b w:val="0"/>
          <w:bCs/>
          <w:i/>
          <w:iCs/>
          <w:u w:val="none"/>
          <w:lang w:val="fr-CH"/>
        </w:rPr>
        <w:t>Appui aux activités antiracistes et antixénophobes</w:t>
      </w:r>
      <w:bookmarkEnd w:id="206"/>
      <w:bookmarkEnd w:id="207"/>
    </w:p>
    <w:p w:rsidR="000F7F27" w:rsidRPr="004B117C" w:rsidRDefault="000F7F27" w:rsidP="00AA6F62">
      <w:pPr>
        <w:pStyle w:val="ParaNo"/>
        <w:tabs>
          <w:tab w:val="left" w:pos="567"/>
          <w:tab w:val="left" w:pos="1134"/>
          <w:tab w:val="left" w:pos="1701"/>
          <w:tab w:val="left" w:pos="2268"/>
          <w:tab w:val="left" w:pos="2835"/>
        </w:tabs>
      </w:pPr>
      <w:r w:rsidRPr="004B117C">
        <w:t xml:space="preserve">Depuis 2001, le projet en plusieurs étapes intitulé </w:t>
      </w:r>
      <w:r w:rsidR="0048509E" w:rsidRPr="004B117C">
        <w:t xml:space="preserve">STOP – </w:t>
      </w:r>
      <w:r w:rsidR="000B394E">
        <w:t xml:space="preserve">vers une </w:t>
      </w:r>
      <w:r w:rsidR="0048509E" w:rsidRPr="004B117C">
        <w:t>Finland</w:t>
      </w:r>
      <w:r w:rsidRPr="004B117C">
        <w:t>e</w:t>
      </w:r>
      <w:r w:rsidR="0048509E" w:rsidRPr="004B117C">
        <w:t xml:space="preserve"> </w:t>
      </w:r>
      <w:r w:rsidRPr="004B117C">
        <w:t>sans discrimination, lanc</w:t>
      </w:r>
      <w:r w:rsidR="000B394E">
        <w:t>é</w:t>
      </w:r>
      <w:r w:rsidRPr="004B117C">
        <w:t xml:space="preserve"> par plusieurs ministères et autres intervenants et cofinancé par l</w:t>
      </w:r>
      <w:r w:rsidR="004415FD">
        <w:rPr>
          <w:rFonts w:hint="eastAsia"/>
        </w:rPr>
        <w:t>’</w:t>
      </w:r>
      <w:r w:rsidRPr="004B117C">
        <w:t xml:space="preserve">Union européenne, a pris diverses mesures pour réduire les préjugés et le racisme. La dernière étape, </w:t>
      </w:r>
      <w:r w:rsidR="0048509E" w:rsidRPr="004B117C">
        <w:t xml:space="preserve">STOP VI, </w:t>
      </w:r>
      <w:r w:rsidRPr="004B117C">
        <w:t>vise à sensibiliser aux principes de l</w:t>
      </w:r>
      <w:r w:rsidR="004415FD">
        <w:rPr>
          <w:rFonts w:hint="eastAsia"/>
        </w:rPr>
        <w:t>’</w:t>
      </w:r>
      <w:r w:rsidRPr="004B117C">
        <w:t>égalité, la diversit</w:t>
      </w:r>
      <w:r w:rsidR="003D5C53">
        <w:t>é et la non</w:t>
      </w:r>
      <w:r w:rsidR="003D5C53">
        <w:noBreakHyphen/>
        <w:t>discrimination et à</w:t>
      </w:r>
      <w:r w:rsidR="003D5C53">
        <w:rPr>
          <w:rFonts w:hint="eastAsia"/>
        </w:rPr>
        <w:t> </w:t>
      </w:r>
      <w:r w:rsidRPr="004B117C">
        <w:t>la législation connexe.</w:t>
      </w:r>
    </w:p>
    <w:p w:rsidR="00EA3423" w:rsidRPr="004B117C" w:rsidRDefault="000F7F27" w:rsidP="00AA6F62">
      <w:pPr>
        <w:pStyle w:val="ParaNo"/>
        <w:tabs>
          <w:tab w:val="left" w:pos="567"/>
          <w:tab w:val="left" w:pos="1134"/>
          <w:tab w:val="left" w:pos="1701"/>
          <w:tab w:val="left" w:pos="2268"/>
          <w:tab w:val="left" w:pos="2835"/>
        </w:tabs>
      </w:pPr>
      <w:r w:rsidRPr="004B117C">
        <w:t>Des projets roms, liés à l</w:t>
      </w:r>
      <w:r w:rsidR="004415FD">
        <w:rPr>
          <w:rFonts w:hint="eastAsia"/>
        </w:rPr>
        <w:t>’</w:t>
      </w:r>
      <w:r w:rsidRPr="004B117C">
        <w:t xml:space="preserve">initiative communautaire </w:t>
      </w:r>
      <w:r w:rsidR="0048509E" w:rsidRPr="004B117C">
        <w:t xml:space="preserve">EQUAL </w:t>
      </w:r>
      <w:r w:rsidRPr="004B117C">
        <w:t>et financ</w:t>
      </w:r>
      <w:r w:rsidR="00EA3423" w:rsidRPr="004B117C">
        <w:t>é</w:t>
      </w:r>
      <w:r w:rsidRPr="004B117C">
        <w:t xml:space="preserve">s par le Fonds social européen, sont </w:t>
      </w:r>
      <w:r w:rsidR="00EA3423" w:rsidRPr="004B117C">
        <w:t>exécutés</w:t>
      </w:r>
      <w:r w:rsidRPr="004B117C">
        <w:t xml:space="preserve"> depuis 2005. Combattre le racisme et la xénophobie dans la vie active constitue l</w:t>
      </w:r>
      <w:r w:rsidR="004415FD">
        <w:rPr>
          <w:rFonts w:hint="eastAsia"/>
        </w:rPr>
        <w:t>’</w:t>
      </w:r>
      <w:r w:rsidRPr="004B117C">
        <w:t>un de leurs éléments</w:t>
      </w:r>
      <w:r w:rsidR="00EA3423" w:rsidRPr="004B117C">
        <w:t xml:space="preserve">. Notamment, une activité à thème intitulée "Sans préjugés – Ouvrir les portes de la vie active aux Roms", menée conjointement </w:t>
      </w:r>
      <w:r w:rsidR="000B394E">
        <w:t>par</w:t>
      </w:r>
      <w:r w:rsidR="00EA3423" w:rsidRPr="004B117C">
        <w:t xml:space="preserve"> trois projets distincts, vise à éliminer les préjugés dans la vie professionnelle.</w:t>
      </w:r>
    </w:p>
    <w:p w:rsidR="0048509E" w:rsidRPr="004B117C" w:rsidRDefault="00EA3423" w:rsidP="00AA6F62">
      <w:pPr>
        <w:pStyle w:val="ParaNo"/>
        <w:tabs>
          <w:tab w:val="left" w:pos="567"/>
          <w:tab w:val="left" w:pos="1134"/>
          <w:tab w:val="left" w:pos="1701"/>
          <w:tab w:val="left" w:pos="2268"/>
          <w:tab w:val="left" w:pos="2835"/>
        </w:tabs>
      </w:pPr>
      <w:r w:rsidRPr="004B117C">
        <w:t>Le Ministère de l</w:t>
      </w:r>
      <w:r w:rsidR="004415FD">
        <w:rPr>
          <w:rFonts w:hint="eastAsia"/>
        </w:rPr>
        <w:t>’</w:t>
      </w:r>
      <w:r w:rsidRPr="004B117C">
        <w:t>éducation subventionne, par l</w:t>
      </w:r>
      <w:r w:rsidR="004415FD">
        <w:rPr>
          <w:rFonts w:hint="eastAsia"/>
        </w:rPr>
        <w:t>’</w:t>
      </w:r>
      <w:r w:rsidRPr="004B117C">
        <w:t>octroi de crédits permanents, des activités de prévention du racisme et d</w:t>
      </w:r>
      <w:r w:rsidR="004415FD">
        <w:rPr>
          <w:rFonts w:hint="eastAsia"/>
        </w:rPr>
        <w:t>’</w:t>
      </w:r>
      <w:r w:rsidRPr="004B117C">
        <w:t xml:space="preserve">encouragement de la tolérance. </w:t>
      </w:r>
    </w:p>
    <w:p w:rsidR="0048509E" w:rsidRPr="004B117C" w:rsidRDefault="00ED58FF" w:rsidP="003D5C53">
      <w:pPr>
        <w:pStyle w:val="StyleTitre2NonToutenmajusculeGauche"/>
        <w:rPr>
          <w:lang w:val="fr-CH"/>
        </w:rPr>
      </w:pPr>
      <w:bookmarkStart w:id="208" w:name="_Toc173826659"/>
      <w:bookmarkStart w:id="209" w:name="_Toc174441895"/>
      <w:r w:rsidRPr="004B117C">
        <w:rPr>
          <w:lang w:val="fr-CH"/>
        </w:rPr>
        <w:t>3.</w:t>
      </w:r>
      <w:r w:rsidRPr="004B117C">
        <w:rPr>
          <w:lang w:val="fr-CH"/>
        </w:rPr>
        <w:tab/>
      </w:r>
      <w:r w:rsidR="0048509E" w:rsidRPr="004B117C">
        <w:rPr>
          <w:lang w:val="fr-CH"/>
        </w:rPr>
        <w:t>Information</w:t>
      </w:r>
      <w:bookmarkEnd w:id="208"/>
      <w:bookmarkEnd w:id="209"/>
    </w:p>
    <w:p w:rsidR="0048509E" w:rsidRPr="004B117C" w:rsidRDefault="00EA3423"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210" w:name="_Toc173826660"/>
      <w:bookmarkStart w:id="211" w:name="_Toc174441896"/>
      <w:r w:rsidRPr="004B117C">
        <w:rPr>
          <w:rFonts w:ascii="Times New Roman" w:hAnsi="Times New Roman"/>
          <w:b w:val="0"/>
          <w:bCs/>
          <w:i/>
          <w:iCs/>
          <w:sz w:val="24"/>
          <w:szCs w:val="24"/>
          <w:u w:val="none"/>
          <w:lang w:val="fr-CH"/>
        </w:rPr>
        <w:t>Mé</w:t>
      </w:r>
      <w:r w:rsidR="0048509E" w:rsidRPr="004B117C">
        <w:rPr>
          <w:rFonts w:ascii="Times New Roman" w:hAnsi="Times New Roman"/>
          <w:b w:val="0"/>
          <w:bCs/>
          <w:i/>
          <w:iCs/>
          <w:sz w:val="24"/>
          <w:szCs w:val="24"/>
          <w:u w:val="none"/>
          <w:lang w:val="fr-CH"/>
        </w:rPr>
        <w:t>dia</w:t>
      </w:r>
      <w:bookmarkEnd w:id="210"/>
      <w:bookmarkEnd w:id="211"/>
      <w:r w:rsidRPr="004B117C">
        <w:rPr>
          <w:rFonts w:ascii="Times New Roman" w:hAnsi="Times New Roman"/>
          <w:b w:val="0"/>
          <w:bCs/>
          <w:i/>
          <w:iCs/>
          <w:sz w:val="24"/>
          <w:szCs w:val="24"/>
          <w:u w:val="none"/>
          <w:lang w:val="fr-CH"/>
        </w:rPr>
        <w:t>s</w:t>
      </w:r>
    </w:p>
    <w:p w:rsidR="00EA3423" w:rsidRPr="004B117C" w:rsidRDefault="00EA3423" w:rsidP="003D5C53">
      <w:pPr>
        <w:pStyle w:val="ParaNo"/>
        <w:tabs>
          <w:tab w:val="left" w:pos="567"/>
          <w:tab w:val="left" w:pos="1134"/>
          <w:tab w:val="left" w:pos="1701"/>
          <w:tab w:val="left" w:pos="2268"/>
          <w:tab w:val="left" w:pos="2835"/>
        </w:tabs>
      </w:pPr>
      <w:r w:rsidRPr="004B117C">
        <w:rPr>
          <w:kern w:val="36"/>
        </w:rPr>
        <w:t>Les médias nationaux sont assez neutres dans leur reportage, mais une certaine intolérance persiste dans la presse locale, en particulier dans les rubriques sur la criminalité. Relativement peu de programmes radiophoniques et télévisés traitent des groupes minoritaires, sont réalisés par eux ou produits dans leurs langues. Ainsi, la réforme de la chaîne</w:t>
      </w:r>
      <w:r w:rsidR="009039BB">
        <w:rPr>
          <w:kern w:val="36"/>
        </w:rPr>
        <w:t>,</w:t>
      </w:r>
      <w:r w:rsidRPr="004B117C">
        <w:rPr>
          <w:kern w:val="36"/>
        </w:rPr>
        <w:t xml:space="preserve"> au printemps 2007</w:t>
      </w:r>
      <w:r w:rsidR="009039BB">
        <w:rPr>
          <w:kern w:val="36"/>
        </w:rPr>
        <w:t>,</w:t>
      </w:r>
      <w:r w:rsidRPr="004B117C">
        <w:rPr>
          <w:kern w:val="36"/>
        </w:rPr>
        <w:t xml:space="preserve"> </w:t>
      </w:r>
      <w:r w:rsidR="003D5C53">
        <w:rPr>
          <w:kern w:val="36"/>
        </w:rPr>
        <w:t>a</w:t>
      </w:r>
      <w:r w:rsidR="003D5C53">
        <w:rPr>
          <w:rFonts w:hint="eastAsia"/>
          <w:kern w:val="36"/>
        </w:rPr>
        <w:t> </w:t>
      </w:r>
      <w:r w:rsidRPr="004B117C">
        <w:rPr>
          <w:kern w:val="36"/>
        </w:rPr>
        <w:t>supprimé la tranche hor</w:t>
      </w:r>
      <w:r w:rsidR="000B394E">
        <w:rPr>
          <w:kern w:val="36"/>
        </w:rPr>
        <w:t>aire réservée aux nouvelles sam</w:t>
      </w:r>
      <w:r w:rsidR="00804C4E">
        <w:rPr>
          <w:kern w:val="36"/>
        </w:rPr>
        <w:t>i</w:t>
      </w:r>
      <w:r w:rsidR="000B394E">
        <w:rPr>
          <w:kern w:val="36"/>
        </w:rPr>
        <w:t>e</w:t>
      </w:r>
      <w:r w:rsidRPr="004B117C">
        <w:rPr>
          <w:kern w:val="36"/>
        </w:rPr>
        <w:t xml:space="preserve">s dans </w:t>
      </w:r>
      <w:r w:rsidR="000B394E">
        <w:rPr>
          <w:kern w:val="36"/>
        </w:rPr>
        <w:t>l</w:t>
      </w:r>
      <w:r w:rsidR="004415FD">
        <w:rPr>
          <w:rFonts w:hint="eastAsia"/>
          <w:kern w:val="36"/>
        </w:rPr>
        <w:t>’</w:t>
      </w:r>
      <w:r w:rsidR="000B394E">
        <w:rPr>
          <w:kern w:val="36"/>
        </w:rPr>
        <w:t>ensemble du</w:t>
      </w:r>
      <w:r w:rsidR="003D5C53">
        <w:rPr>
          <w:kern w:val="36"/>
        </w:rPr>
        <w:t xml:space="preserve"> pays. Le</w:t>
      </w:r>
      <w:r w:rsidR="003D5C53">
        <w:rPr>
          <w:rFonts w:hint="eastAsia"/>
          <w:kern w:val="36"/>
        </w:rPr>
        <w:t> </w:t>
      </w:r>
      <w:r w:rsidRPr="004B117C">
        <w:rPr>
          <w:kern w:val="36"/>
        </w:rPr>
        <w:t>Parlement a examiné la question et des citoyens ont élaboré, pendant l</w:t>
      </w:r>
      <w:r w:rsidR="004415FD">
        <w:rPr>
          <w:rFonts w:hint="eastAsia"/>
          <w:kern w:val="36"/>
        </w:rPr>
        <w:t>’</w:t>
      </w:r>
      <w:r w:rsidRPr="004B117C">
        <w:rPr>
          <w:kern w:val="36"/>
        </w:rPr>
        <w:t>été, une pétition à ce sujet.</w:t>
      </w:r>
    </w:p>
    <w:p w:rsidR="00EA3423" w:rsidRPr="004B117C" w:rsidRDefault="00EA3423" w:rsidP="00AA6F62">
      <w:pPr>
        <w:pStyle w:val="ParaNo"/>
        <w:tabs>
          <w:tab w:val="left" w:pos="567"/>
          <w:tab w:val="left" w:pos="1134"/>
          <w:tab w:val="left" w:pos="1701"/>
          <w:tab w:val="left" w:pos="2268"/>
          <w:tab w:val="left" w:pos="2835"/>
        </w:tabs>
      </w:pPr>
      <w:r w:rsidRPr="004B117C">
        <w:t xml:space="preserve">Minorités et immigrants suscitent un intérêt accru, ainsi que des réactions plus favorables. Depuis 2005, </w:t>
      </w:r>
      <w:smartTag w:uri="urn:schemas-microsoft-com:office:smarttags" w:element="PersonName">
        <w:smartTagPr>
          <w:attr w:name="ProductID" w:val="la Soci￩t￩"/>
        </w:smartTagPr>
        <w:r w:rsidRPr="004B117C">
          <w:t>la Société</w:t>
        </w:r>
      </w:smartTag>
      <w:r w:rsidRPr="004B117C">
        <w:t xml:space="preserve"> de radiodiffusion finlandaise a, conjointement avec ses partenaires de coopération, organisé pour les minorités et les immigrants un enseignement, une formation et des stages </w:t>
      </w:r>
      <w:r w:rsidR="000B394E">
        <w:t>sur les moyens d</w:t>
      </w:r>
      <w:r w:rsidR="004415FD">
        <w:rPr>
          <w:rFonts w:hint="eastAsia"/>
        </w:rPr>
        <w:t>’</w:t>
      </w:r>
      <w:r w:rsidR="000B394E">
        <w:t>information</w:t>
      </w:r>
      <w:r w:rsidRPr="004B117C">
        <w:t xml:space="preserve"> (formation </w:t>
      </w:r>
      <w:r w:rsidR="0048509E" w:rsidRPr="004B117C">
        <w:t>Mundo</w:t>
      </w:r>
      <w:r w:rsidRPr="004B117C">
        <w:t xml:space="preserve">). En été 2006, le Comité consultatif pour les affaires roms a organisé un séminaire intitulé </w:t>
      </w:r>
      <w:r w:rsidRPr="004B117C">
        <w:rPr>
          <w:i/>
        </w:rPr>
        <w:t>Les Roms et les m</w:t>
      </w:r>
      <w:r w:rsidR="00E035D2" w:rsidRPr="004B117C">
        <w:rPr>
          <w:i/>
        </w:rPr>
        <w:t>é</w:t>
      </w:r>
      <w:r w:rsidRPr="004B117C">
        <w:rPr>
          <w:i/>
        </w:rPr>
        <w:t>dias</w:t>
      </w:r>
      <w:r w:rsidRPr="004B117C">
        <w:t>, suivi également par des représentants des grands organes de télévision et de presse en Finlande.</w:t>
      </w:r>
    </w:p>
    <w:p w:rsidR="0048509E" w:rsidRPr="004B117C" w:rsidRDefault="00E035D2" w:rsidP="00AA6F62">
      <w:pPr>
        <w:pStyle w:val="ParaNo"/>
        <w:tabs>
          <w:tab w:val="left" w:pos="567"/>
          <w:tab w:val="left" w:pos="1134"/>
          <w:tab w:val="left" w:pos="1701"/>
          <w:tab w:val="left" w:pos="2268"/>
          <w:tab w:val="left" w:pos="2835"/>
        </w:tabs>
      </w:pPr>
      <w:r w:rsidRPr="004B117C">
        <w:t xml:space="preserve">Depuis 1998, les Universités de </w:t>
      </w:r>
      <w:r w:rsidR="0048509E" w:rsidRPr="004B117C">
        <w:t xml:space="preserve">Tampere </w:t>
      </w:r>
      <w:r w:rsidRPr="004B117C">
        <w:t>et d</w:t>
      </w:r>
      <w:r w:rsidR="004415FD">
        <w:rPr>
          <w:rFonts w:hint="eastAsia"/>
        </w:rPr>
        <w:t>’</w:t>
      </w:r>
      <w:r w:rsidR="0048509E" w:rsidRPr="004B117C">
        <w:t xml:space="preserve">Helsinki </w:t>
      </w:r>
      <w:r w:rsidRPr="004B117C">
        <w:t>effectuent un suivi durable des medias, essentiellement presse et Internet, concernant l</w:t>
      </w:r>
      <w:r w:rsidR="004415FD">
        <w:rPr>
          <w:rFonts w:hint="eastAsia"/>
        </w:rPr>
        <w:t>’</w:t>
      </w:r>
      <w:r w:rsidRPr="004B117C">
        <w:t xml:space="preserve">ethnicité et le racisme. </w:t>
      </w:r>
    </w:p>
    <w:p w:rsidR="0048509E" w:rsidRPr="004B117C" w:rsidRDefault="00E035D2" w:rsidP="003D5C53">
      <w:pPr>
        <w:pStyle w:val="Heading3"/>
        <w:tabs>
          <w:tab w:val="left" w:pos="567"/>
          <w:tab w:val="left" w:pos="1134"/>
          <w:tab w:val="left" w:pos="1701"/>
          <w:tab w:val="left" w:pos="2268"/>
          <w:tab w:val="left" w:pos="2835"/>
        </w:tabs>
        <w:spacing w:after="240"/>
        <w:rPr>
          <w:rFonts w:ascii="Times New Roman" w:hAnsi="Times New Roman"/>
          <w:b w:val="0"/>
          <w:bCs/>
          <w:i/>
          <w:iCs/>
          <w:sz w:val="24"/>
          <w:szCs w:val="24"/>
          <w:u w:val="none"/>
          <w:lang w:val="fr-CH"/>
        </w:rPr>
      </w:pPr>
      <w:bookmarkStart w:id="212" w:name="_Toc173826661"/>
      <w:bookmarkStart w:id="213" w:name="_Toc174441897"/>
      <w:r w:rsidRPr="004B117C">
        <w:rPr>
          <w:rFonts w:ascii="Times New Roman" w:hAnsi="Times New Roman"/>
          <w:b w:val="0"/>
          <w:bCs/>
          <w:i/>
          <w:iCs/>
          <w:sz w:val="24"/>
          <w:szCs w:val="24"/>
          <w:u w:val="none"/>
          <w:lang w:val="fr-CH"/>
        </w:rPr>
        <w:t>Conventions des droits de l</w:t>
      </w:r>
      <w:r w:rsidR="004415FD">
        <w:rPr>
          <w:rFonts w:ascii="Times New Roman" w:hAnsi="Times New Roman" w:hint="eastAsia"/>
          <w:b w:val="0"/>
          <w:bCs/>
          <w:i/>
          <w:iCs/>
          <w:sz w:val="24"/>
          <w:szCs w:val="24"/>
          <w:u w:val="none"/>
          <w:lang w:val="fr-CH"/>
        </w:rPr>
        <w:t>’</w:t>
      </w:r>
      <w:r w:rsidRPr="004B117C">
        <w:rPr>
          <w:rFonts w:ascii="Times New Roman" w:hAnsi="Times New Roman"/>
          <w:b w:val="0"/>
          <w:bCs/>
          <w:i/>
          <w:iCs/>
          <w:sz w:val="24"/>
          <w:szCs w:val="24"/>
          <w:u w:val="none"/>
          <w:lang w:val="fr-CH"/>
        </w:rPr>
        <w:t>homme et renseignements y relatifs</w:t>
      </w:r>
      <w:bookmarkEnd w:id="212"/>
      <w:bookmarkEnd w:id="213"/>
    </w:p>
    <w:p w:rsidR="00333568" w:rsidRPr="004B117C" w:rsidRDefault="00333568" w:rsidP="00AA6F62">
      <w:pPr>
        <w:pStyle w:val="ParaNo"/>
        <w:tabs>
          <w:tab w:val="left" w:pos="567"/>
          <w:tab w:val="left" w:pos="1134"/>
          <w:tab w:val="left" w:pos="1701"/>
          <w:tab w:val="left" w:pos="2268"/>
          <w:tab w:val="left" w:pos="2835"/>
        </w:tabs>
      </w:pPr>
      <w:r w:rsidRPr="004B117C">
        <w:t>Les enquêtes réalisées par des ONG révèlent que les citoyens ont une bonne connaissance des conventions internationales sur les droits de l</w:t>
      </w:r>
      <w:r w:rsidR="004415FD">
        <w:rPr>
          <w:rFonts w:hint="eastAsia"/>
        </w:rPr>
        <w:t>’</w:t>
      </w:r>
      <w:r w:rsidRPr="004B117C">
        <w:t>homme et que les écoles devraient mieux informer les élèves de ces conventions, de leur importance et des possibilités pour les particuliers de promouvoir les droits de l</w:t>
      </w:r>
      <w:r w:rsidR="004415FD">
        <w:rPr>
          <w:rFonts w:hint="eastAsia"/>
        </w:rPr>
        <w:t>’</w:t>
      </w:r>
      <w:r w:rsidRPr="004B117C">
        <w:t>homme. Le Comité des droits de l</w:t>
      </w:r>
      <w:r w:rsidR="004415FD">
        <w:rPr>
          <w:rFonts w:hint="eastAsia"/>
        </w:rPr>
        <w:t>’</w:t>
      </w:r>
      <w:r w:rsidRPr="004B117C">
        <w:t>enfant a soulevé ce problème dans ses recommandations en 2005.</w:t>
      </w:r>
    </w:p>
    <w:p w:rsidR="00333568" w:rsidRPr="004B117C" w:rsidRDefault="00333568" w:rsidP="00AA6F62">
      <w:pPr>
        <w:pStyle w:val="ParaNo"/>
        <w:tabs>
          <w:tab w:val="left" w:pos="567"/>
          <w:tab w:val="left" w:pos="1134"/>
          <w:tab w:val="left" w:pos="1701"/>
          <w:tab w:val="left" w:pos="2268"/>
          <w:tab w:val="left" w:pos="2835"/>
        </w:tabs>
      </w:pPr>
      <w:r w:rsidRPr="004B117C">
        <w:t xml:space="preserve">La coopération entre des ONG et les autorités est indispensable </w:t>
      </w:r>
      <w:r w:rsidR="00700CDE">
        <w:t>pour améliorer la</w:t>
      </w:r>
      <w:r w:rsidRPr="004B117C">
        <w:t xml:space="preserve"> sensibilis</w:t>
      </w:r>
      <w:r w:rsidR="000B394E">
        <w:t>ation</w:t>
      </w:r>
      <w:r w:rsidRPr="004B117C">
        <w:t>. Les citoyens sont davantage conscients des droits de l</w:t>
      </w:r>
      <w:r w:rsidR="004415FD">
        <w:rPr>
          <w:rFonts w:hint="eastAsia"/>
        </w:rPr>
        <w:t>’</w:t>
      </w:r>
      <w:r w:rsidRPr="004B117C">
        <w:t>homme. Les médias publient un nombre accru de textes et programmes sur les conventions internationales relatives aux droits de l</w:t>
      </w:r>
      <w:r w:rsidR="004415FD">
        <w:rPr>
          <w:rFonts w:hint="eastAsia"/>
        </w:rPr>
        <w:t>’</w:t>
      </w:r>
      <w:r w:rsidRPr="004B117C">
        <w:t>homme, les droits de l</w:t>
      </w:r>
      <w:r w:rsidR="004415FD">
        <w:rPr>
          <w:rFonts w:hint="eastAsia"/>
        </w:rPr>
        <w:t>’</w:t>
      </w:r>
      <w:r w:rsidRPr="004B117C">
        <w:t xml:space="preserve">homme dans la vie quotidienne ou les violations des conventions. La jurisprudence de </w:t>
      </w:r>
      <w:smartTag w:uri="urn:schemas-microsoft-com:office:smarttags" w:element="PersonName">
        <w:smartTagPr>
          <w:attr w:name="ProductID" w:val="La Cour"/>
        </w:smartTagPr>
        <w:r w:rsidRPr="004B117C">
          <w:t>la Cour</w:t>
        </w:r>
      </w:smartTag>
      <w:r w:rsidRPr="004B117C">
        <w:t xml:space="preserve"> européenne des droits de l</w:t>
      </w:r>
      <w:r w:rsidR="004415FD">
        <w:rPr>
          <w:rFonts w:hint="eastAsia"/>
        </w:rPr>
        <w:t>’</w:t>
      </w:r>
      <w:r w:rsidRPr="004B117C">
        <w:t xml:space="preserve">homme concernant </w:t>
      </w:r>
      <w:smartTag w:uri="urn:schemas-microsoft-com:office:smarttags" w:element="PersonName">
        <w:smartTagPr>
          <w:attr w:name="ProductID" w:val="la Finlande"/>
        </w:smartTagPr>
        <w:r w:rsidRPr="004B117C">
          <w:t>la Finlande</w:t>
        </w:r>
      </w:smartTag>
      <w:r w:rsidRPr="004B117C">
        <w:t xml:space="preserve"> est suivie de très près.</w:t>
      </w:r>
    </w:p>
    <w:p w:rsidR="0048509E" w:rsidRPr="004B117C" w:rsidRDefault="00333568" w:rsidP="00AA6F62">
      <w:pPr>
        <w:pStyle w:val="ParaNo"/>
        <w:tabs>
          <w:tab w:val="left" w:pos="567"/>
          <w:tab w:val="left" w:pos="1134"/>
          <w:tab w:val="left" w:pos="1701"/>
          <w:tab w:val="left" w:pos="2268"/>
          <w:tab w:val="left" w:pos="2835"/>
        </w:tabs>
      </w:pPr>
      <w:r w:rsidRPr="004B117C">
        <w:t>Le Ministère des affaires étrangères est chargé d</w:t>
      </w:r>
      <w:r w:rsidR="004415FD">
        <w:rPr>
          <w:rFonts w:hint="eastAsia"/>
        </w:rPr>
        <w:t>’</w:t>
      </w:r>
      <w:r w:rsidRPr="004B117C">
        <w:t>informer des mesures prises pour appliquer les conventions sur les droits de l</w:t>
      </w:r>
      <w:r w:rsidR="004415FD">
        <w:rPr>
          <w:rFonts w:hint="eastAsia"/>
        </w:rPr>
        <w:t>’</w:t>
      </w:r>
      <w:r w:rsidRPr="004B117C">
        <w:t>homme, en particulier eu égard aux rapports intérimaires</w:t>
      </w:r>
      <w:r w:rsidR="000B394E">
        <w:t>, ainsi qu</w:t>
      </w:r>
      <w:r w:rsidR="004415FD">
        <w:rPr>
          <w:rFonts w:hint="eastAsia"/>
        </w:rPr>
        <w:t>’</w:t>
      </w:r>
      <w:r w:rsidRPr="004B117C">
        <w:t xml:space="preserve">aux recommandations et conclusions émanant des organismes internationaux de </w:t>
      </w:r>
      <w:r w:rsidR="000B394E">
        <w:t>surveillance fondées sur</w:t>
      </w:r>
      <w:r w:rsidRPr="004B117C">
        <w:t xml:space="preserve"> ces rapports. Le Ministère publie des communiqués de presse et organise </w:t>
      </w:r>
      <w:r w:rsidR="000B394E" w:rsidRPr="004B117C">
        <w:t xml:space="preserve">parfois </w:t>
      </w:r>
      <w:r w:rsidRPr="004B117C">
        <w:t>des conférences de presse sur les recommandations. Il diffuse également largement les recommandations et observations auprès du Gouvernement, du Parlement, du pouvoir judiciaire et des administrations locales; en outre, il publie toutes les recommandations et tous les rapports intérimaires, ainsi que d</w:t>
      </w:r>
      <w:r w:rsidR="004415FD">
        <w:rPr>
          <w:rFonts w:hint="eastAsia"/>
        </w:rPr>
        <w:t>’</w:t>
      </w:r>
      <w:r w:rsidRPr="004B117C">
        <w:t>autres informations d</w:t>
      </w:r>
      <w:r w:rsidR="004415FD">
        <w:rPr>
          <w:rFonts w:hint="eastAsia"/>
        </w:rPr>
        <w:t>’</w:t>
      </w:r>
      <w:r w:rsidRPr="004B117C">
        <w:t xml:space="preserve">actualité liées aux conventions </w:t>
      </w:r>
      <w:r w:rsidR="000B394E">
        <w:t>relatives aux</w:t>
      </w:r>
      <w:r w:rsidRPr="004B117C">
        <w:t xml:space="preserve"> droits de l</w:t>
      </w:r>
      <w:r w:rsidR="004415FD">
        <w:rPr>
          <w:rFonts w:hint="eastAsia"/>
        </w:rPr>
        <w:t>’</w:t>
      </w:r>
      <w:r w:rsidRPr="004B117C">
        <w:t>homme, par son nouveau site Web sur les droits de l</w:t>
      </w:r>
      <w:r w:rsidR="004415FD">
        <w:rPr>
          <w:rFonts w:hint="eastAsia"/>
        </w:rPr>
        <w:t>’</w:t>
      </w:r>
      <w:r w:rsidRPr="004B117C">
        <w:t>homme dans différentes langues</w:t>
      </w:r>
      <w:r w:rsidR="0048509E" w:rsidRPr="004B117C">
        <w:rPr>
          <w:rStyle w:val="FootnoteReference"/>
          <w:b w:val="0"/>
          <w:sz w:val="20"/>
          <w:szCs w:val="20"/>
        </w:rPr>
        <w:footnoteReference w:id="23"/>
      </w:r>
      <w:r w:rsidR="0048509E" w:rsidRPr="004B117C">
        <w:t>.</w:t>
      </w:r>
    </w:p>
    <w:p w:rsidR="0048509E" w:rsidRPr="004B117C" w:rsidRDefault="0048509E" w:rsidP="00AA6F62">
      <w:pPr>
        <w:tabs>
          <w:tab w:val="left" w:pos="567"/>
          <w:tab w:val="left" w:pos="1134"/>
          <w:tab w:val="left" w:pos="1701"/>
          <w:tab w:val="left" w:pos="2268"/>
          <w:tab w:val="left" w:pos="2835"/>
        </w:tabs>
        <w:rPr>
          <w:szCs w:val="24"/>
          <w:lang w:val="fr-CH"/>
        </w:rPr>
      </w:pPr>
    </w:p>
    <w:p w:rsidR="0048509E" w:rsidRPr="004B117C" w:rsidRDefault="0048509E" w:rsidP="00AA6F62">
      <w:pPr>
        <w:tabs>
          <w:tab w:val="left" w:pos="567"/>
          <w:tab w:val="left" w:pos="1134"/>
          <w:tab w:val="left" w:pos="1701"/>
          <w:tab w:val="left" w:pos="2268"/>
          <w:tab w:val="left" w:pos="2835"/>
        </w:tabs>
        <w:rPr>
          <w:szCs w:val="24"/>
          <w:lang w:val="fr-CH"/>
        </w:rPr>
      </w:pPr>
    </w:p>
    <w:p w:rsidR="0048509E" w:rsidRPr="004B117C" w:rsidRDefault="0048509E" w:rsidP="007567BF">
      <w:pPr>
        <w:rPr>
          <w:szCs w:val="24"/>
          <w:lang w:val="fr-CH"/>
        </w:rPr>
      </w:pPr>
    </w:p>
    <w:p w:rsidR="0048509E" w:rsidRPr="004B117C" w:rsidRDefault="0048509E" w:rsidP="004C2141">
      <w:pPr>
        <w:pStyle w:val="Heading1"/>
        <w:rPr>
          <w:b/>
          <w:bCs/>
          <w:lang w:val="fr-CH"/>
        </w:rPr>
      </w:pPr>
      <w:r w:rsidRPr="004B117C">
        <w:rPr>
          <w:b/>
          <w:bCs/>
          <w:lang w:val="fr-CH"/>
        </w:rPr>
        <w:br w:type="page"/>
      </w:r>
      <w:bookmarkStart w:id="214" w:name="_Toc174441898"/>
      <w:r w:rsidRPr="004B117C">
        <w:rPr>
          <w:b/>
          <w:bCs/>
          <w:lang w:val="fr-CH"/>
        </w:rPr>
        <w:t>ANNEXES:</w:t>
      </w:r>
      <w:bookmarkEnd w:id="214"/>
    </w:p>
    <w:p w:rsidR="0048509E" w:rsidRPr="004B117C" w:rsidRDefault="0048509E" w:rsidP="007567BF">
      <w:pPr>
        <w:rPr>
          <w:szCs w:val="24"/>
          <w:lang w:val="fr-CH"/>
        </w:rPr>
      </w:pPr>
    </w:p>
    <w:p w:rsidR="0048509E" w:rsidRPr="004B117C" w:rsidRDefault="00333568" w:rsidP="007567BF">
      <w:pPr>
        <w:pStyle w:val="Normaali"/>
        <w:rPr>
          <w:b/>
          <w:lang w:val="fr-CH"/>
        </w:rPr>
      </w:pPr>
      <w:r w:rsidRPr="004B117C">
        <w:rPr>
          <w:b/>
          <w:lang w:val="fr-CH"/>
        </w:rPr>
        <w:t>T</w:t>
      </w:r>
      <w:r w:rsidR="0048509E" w:rsidRPr="004B117C">
        <w:rPr>
          <w:b/>
          <w:lang w:val="fr-CH"/>
        </w:rPr>
        <w:t>able</w:t>
      </w:r>
      <w:r w:rsidRPr="004B117C">
        <w:rPr>
          <w:b/>
          <w:lang w:val="fr-CH"/>
        </w:rPr>
        <w:t>aux statistiques</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1</w:t>
      </w:r>
      <w:r w:rsidR="00ED58FF" w:rsidRPr="004B117C">
        <w:rPr>
          <w:szCs w:val="24"/>
          <w:lang w:val="fr-CH"/>
        </w:rPr>
        <w:t>.</w:t>
      </w:r>
      <w:r w:rsidRPr="004B117C">
        <w:rPr>
          <w:szCs w:val="24"/>
          <w:lang w:val="fr-CH"/>
        </w:rPr>
        <w:tab/>
        <w:t xml:space="preserve">Étrangers en Finlande, </w:t>
      </w:r>
      <w:r w:rsidR="0048509E" w:rsidRPr="004B117C">
        <w:rPr>
          <w:szCs w:val="24"/>
          <w:lang w:val="fr-CH"/>
        </w:rPr>
        <w:t>1990</w:t>
      </w:r>
      <w:r w:rsidRPr="004B117C">
        <w:rPr>
          <w:szCs w:val="24"/>
          <w:lang w:val="fr-CH"/>
        </w:rPr>
        <w:noBreakHyphen/>
      </w:r>
      <w:r w:rsidR="0048509E" w:rsidRPr="004B117C">
        <w:rPr>
          <w:szCs w:val="24"/>
          <w:lang w:val="fr-CH"/>
        </w:rPr>
        <w:t>2006</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2</w:t>
      </w:r>
      <w:r w:rsidR="00ED58FF" w:rsidRPr="004B117C">
        <w:rPr>
          <w:szCs w:val="24"/>
          <w:lang w:val="fr-CH"/>
        </w:rPr>
        <w:t>.</w:t>
      </w:r>
      <w:r w:rsidRPr="004B117C">
        <w:rPr>
          <w:szCs w:val="24"/>
          <w:lang w:val="fr-CH"/>
        </w:rPr>
        <w:tab/>
      </w:r>
      <w:r w:rsidR="0048509E" w:rsidRPr="004B117C">
        <w:rPr>
          <w:szCs w:val="24"/>
          <w:lang w:val="fr-CH"/>
        </w:rPr>
        <w:t xml:space="preserve">Population </w:t>
      </w:r>
      <w:r w:rsidRPr="004B117C">
        <w:rPr>
          <w:szCs w:val="24"/>
          <w:lang w:val="fr-CH"/>
        </w:rPr>
        <w:t>selon la langue maternelle,</w:t>
      </w:r>
      <w:r w:rsidR="0048509E" w:rsidRPr="004B117C">
        <w:rPr>
          <w:szCs w:val="24"/>
          <w:lang w:val="fr-CH"/>
        </w:rPr>
        <w:t xml:space="preserve"> 2002</w:t>
      </w:r>
      <w:r w:rsidRPr="004B117C">
        <w:rPr>
          <w:szCs w:val="24"/>
          <w:lang w:val="fr-CH"/>
        </w:rPr>
        <w:noBreakHyphen/>
      </w:r>
      <w:r w:rsidR="0048509E" w:rsidRPr="004B117C">
        <w:rPr>
          <w:szCs w:val="24"/>
          <w:lang w:val="fr-CH"/>
        </w:rPr>
        <w:t>2006</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3</w:t>
      </w:r>
      <w:r w:rsidR="00ED58FF" w:rsidRPr="004B117C">
        <w:rPr>
          <w:szCs w:val="24"/>
          <w:lang w:val="fr-CH"/>
        </w:rPr>
        <w:t>.</w:t>
      </w:r>
      <w:r w:rsidRPr="004B117C">
        <w:rPr>
          <w:szCs w:val="24"/>
          <w:lang w:val="fr-CH"/>
        </w:rPr>
        <w:tab/>
        <w:t xml:space="preserve">Infractions racistes signalées dans la base de données de la police en </w:t>
      </w:r>
      <w:r w:rsidR="0048509E" w:rsidRPr="004B117C">
        <w:rPr>
          <w:szCs w:val="24"/>
          <w:lang w:val="fr-CH"/>
        </w:rPr>
        <w:t>2003</w:t>
      </w:r>
      <w:r w:rsidRPr="004B117C">
        <w:rPr>
          <w:szCs w:val="24"/>
          <w:lang w:val="fr-CH"/>
        </w:rPr>
        <w:noBreakHyphen/>
      </w:r>
      <w:r w:rsidR="0048509E" w:rsidRPr="004B117C">
        <w:rPr>
          <w:szCs w:val="24"/>
          <w:lang w:val="fr-CH"/>
        </w:rPr>
        <w:t>2006</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4</w:t>
      </w:r>
      <w:r w:rsidR="00ED58FF" w:rsidRPr="004B117C">
        <w:rPr>
          <w:szCs w:val="24"/>
          <w:lang w:val="fr-CH"/>
        </w:rPr>
        <w:t>.</w:t>
      </w:r>
      <w:r w:rsidRPr="004B117C">
        <w:rPr>
          <w:szCs w:val="24"/>
          <w:lang w:val="fr-CH"/>
        </w:rPr>
        <w:tab/>
      </w:r>
      <w:r w:rsidR="0048509E" w:rsidRPr="004B117C">
        <w:rPr>
          <w:szCs w:val="24"/>
          <w:lang w:val="fr-CH"/>
        </w:rPr>
        <w:t xml:space="preserve">Population </w:t>
      </w:r>
      <w:r w:rsidRPr="004B117C">
        <w:rPr>
          <w:szCs w:val="24"/>
          <w:lang w:val="fr-CH"/>
        </w:rPr>
        <w:t xml:space="preserve">par </w:t>
      </w:r>
      <w:r w:rsidR="000B394E">
        <w:rPr>
          <w:szCs w:val="24"/>
          <w:lang w:val="fr-CH"/>
        </w:rPr>
        <w:t>secteur d</w:t>
      </w:r>
      <w:r w:rsidR="004415FD">
        <w:rPr>
          <w:rFonts w:hint="eastAsia"/>
          <w:szCs w:val="24"/>
          <w:lang w:val="fr-CH"/>
        </w:rPr>
        <w:t>’</w:t>
      </w:r>
      <w:r w:rsidRPr="004B117C">
        <w:rPr>
          <w:szCs w:val="24"/>
          <w:lang w:val="fr-CH"/>
        </w:rPr>
        <w:t xml:space="preserve">activité, </w:t>
      </w:r>
      <w:r w:rsidR="0048509E" w:rsidRPr="004B117C">
        <w:rPr>
          <w:szCs w:val="24"/>
          <w:lang w:val="fr-CH"/>
        </w:rPr>
        <w:t>1990</w:t>
      </w:r>
      <w:r w:rsidRPr="004B117C">
        <w:rPr>
          <w:szCs w:val="24"/>
          <w:lang w:val="fr-CH"/>
        </w:rPr>
        <w:noBreakHyphen/>
        <w:t>2</w:t>
      </w:r>
      <w:r w:rsidR="0048509E" w:rsidRPr="004B117C">
        <w:rPr>
          <w:szCs w:val="24"/>
          <w:lang w:val="fr-CH"/>
        </w:rPr>
        <w:t>006</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5</w:t>
      </w:r>
      <w:r w:rsidR="00ED58FF" w:rsidRPr="004B117C">
        <w:rPr>
          <w:szCs w:val="24"/>
          <w:lang w:val="fr-CH"/>
        </w:rPr>
        <w:t>.</w:t>
      </w:r>
      <w:r w:rsidRPr="004B117C">
        <w:rPr>
          <w:szCs w:val="24"/>
          <w:lang w:val="fr-CH"/>
        </w:rPr>
        <w:tab/>
        <w:t>Répartition des emplois par secteur,</w:t>
      </w:r>
      <w:r w:rsidR="0048509E" w:rsidRPr="004B117C">
        <w:rPr>
          <w:szCs w:val="24"/>
          <w:lang w:val="fr-CH"/>
        </w:rPr>
        <w:t xml:space="preserve"> 2005</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6</w:t>
      </w:r>
      <w:r w:rsidR="00ED58FF" w:rsidRPr="004B117C">
        <w:rPr>
          <w:szCs w:val="24"/>
          <w:lang w:val="fr-CH"/>
        </w:rPr>
        <w:t>.</w:t>
      </w:r>
      <w:r w:rsidRPr="004B117C">
        <w:rPr>
          <w:szCs w:val="24"/>
          <w:lang w:val="fr-CH"/>
        </w:rPr>
        <w:tab/>
        <w:t xml:space="preserve">Chômage, </w:t>
      </w:r>
      <w:r w:rsidR="0048509E" w:rsidRPr="004B117C">
        <w:rPr>
          <w:szCs w:val="24"/>
          <w:lang w:val="fr-CH"/>
        </w:rPr>
        <w:t>1990</w:t>
      </w:r>
      <w:r w:rsidRPr="004B117C">
        <w:rPr>
          <w:szCs w:val="24"/>
          <w:lang w:val="fr-CH"/>
        </w:rPr>
        <w:noBreakHyphen/>
      </w:r>
      <w:r w:rsidR="0048509E" w:rsidRPr="004B117C">
        <w:rPr>
          <w:szCs w:val="24"/>
          <w:lang w:val="fr-CH"/>
        </w:rPr>
        <w:t>2006</w:t>
      </w:r>
    </w:p>
    <w:p w:rsidR="0048509E" w:rsidRPr="004B117C"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7</w:t>
      </w:r>
      <w:r w:rsidR="00ED58FF" w:rsidRPr="004B117C">
        <w:rPr>
          <w:szCs w:val="24"/>
          <w:lang w:val="fr-CH"/>
        </w:rPr>
        <w:t>.</w:t>
      </w:r>
      <w:r w:rsidRPr="004B117C">
        <w:rPr>
          <w:szCs w:val="24"/>
          <w:lang w:val="fr-CH"/>
        </w:rPr>
        <w:tab/>
        <w:t>Immeubles et résidences d</w:t>
      </w:r>
      <w:r w:rsidR="004415FD">
        <w:rPr>
          <w:rFonts w:hint="eastAsia"/>
          <w:szCs w:val="24"/>
          <w:lang w:val="fr-CH"/>
        </w:rPr>
        <w:t>’</w:t>
      </w:r>
      <w:r w:rsidRPr="004B117C">
        <w:rPr>
          <w:szCs w:val="24"/>
          <w:lang w:val="fr-CH"/>
        </w:rPr>
        <w:t>été en Finlande,</w:t>
      </w:r>
      <w:r w:rsidR="0048509E" w:rsidRPr="004B117C">
        <w:rPr>
          <w:szCs w:val="24"/>
          <w:lang w:val="fr-CH"/>
        </w:rPr>
        <w:t xml:space="preserve"> 1980</w:t>
      </w:r>
      <w:r w:rsidRPr="004B117C">
        <w:rPr>
          <w:szCs w:val="24"/>
          <w:lang w:val="fr-CH"/>
        </w:rPr>
        <w:noBreakHyphen/>
      </w:r>
      <w:r w:rsidR="0048509E" w:rsidRPr="004B117C">
        <w:rPr>
          <w:szCs w:val="24"/>
          <w:lang w:val="fr-CH"/>
        </w:rPr>
        <w:t>2005</w:t>
      </w:r>
    </w:p>
    <w:p w:rsidR="0048509E" w:rsidRPr="004B117C" w:rsidRDefault="00333568" w:rsidP="005236B3">
      <w:pPr>
        <w:spacing w:before="60" w:after="60"/>
        <w:rPr>
          <w:szCs w:val="24"/>
          <w:lang w:val="fr-CH"/>
        </w:rPr>
      </w:pPr>
      <w:r w:rsidRPr="004B117C">
        <w:rPr>
          <w:szCs w:val="24"/>
          <w:lang w:val="fr-CH"/>
        </w:rPr>
        <w:t>Tableau</w:t>
      </w:r>
      <w:r w:rsidR="0048509E" w:rsidRPr="004B117C">
        <w:rPr>
          <w:szCs w:val="24"/>
          <w:lang w:val="fr-CH"/>
        </w:rPr>
        <w:t xml:space="preserve"> 8</w:t>
      </w:r>
      <w:r w:rsidR="00ED58FF" w:rsidRPr="004B117C">
        <w:rPr>
          <w:szCs w:val="24"/>
          <w:lang w:val="fr-CH"/>
        </w:rPr>
        <w:t>.</w:t>
      </w:r>
      <w:r w:rsidR="0048509E" w:rsidRPr="004B117C">
        <w:rPr>
          <w:szCs w:val="24"/>
          <w:lang w:val="fr-CH"/>
        </w:rPr>
        <w:t xml:space="preserve"> </w:t>
      </w:r>
      <w:r w:rsidRPr="004B117C">
        <w:rPr>
          <w:szCs w:val="24"/>
          <w:lang w:val="fr-CH"/>
        </w:rPr>
        <w:tab/>
        <w:t>Unités d</w:t>
      </w:r>
      <w:r w:rsidR="004415FD">
        <w:rPr>
          <w:rFonts w:hint="eastAsia"/>
          <w:szCs w:val="24"/>
          <w:lang w:val="fr-CH"/>
        </w:rPr>
        <w:t>’</w:t>
      </w:r>
      <w:r w:rsidRPr="004B117C">
        <w:rPr>
          <w:szCs w:val="24"/>
          <w:lang w:val="fr-CH"/>
        </w:rPr>
        <w:t>habitation par logement à usage locatif,</w:t>
      </w:r>
      <w:r w:rsidR="0048509E" w:rsidRPr="004B117C">
        <w:rPr>
          <w:szCs w:val="24"/>
          <w:lang w:val="fr-CH"/>
        </w:rPr>
        <w:t xml:space="preserve"> 1980</w:t>
      </w:r>
      <w:r w:rsidRPr="004B117C">
        <w:rPr>
          <w:szCs w:val="24"/>
          <w:lang w:val="fr-CH"/>
        </w:rPr>
        <w:noBreakHyphen/>
      </w:r>
      <w:r w:rsidR="0048509E" w:rsidRPr="004B117C">
        <w:rPr>
          <w:szCs w:val="24"/>
          <w:lang w:val="fr-CH"/>
        </w:rPr>
        <w:t>2005</w:t>
      </w:r>
    </w:p>
    <w:p w:rsidR="007D38B6" w:rsidRDefault="00333568" w:rsidP="004C2141">
      <w:pPr>
        <w:spacing w:before="60" w:after="60"/>
        <w:rPr>
          <w:szCs w:val="24"/>
          <w:lang w:val="fr-CH"/>
        </w:rPr>
      </w:pPr>
      <w:r w:rsidRPr="004B117C">
        <w:rPr>
          <w:szCs w:val="24"/>
          <w:lang w:val="fr-CH"/>
        </w:rPr>
        <w:t>Tableau</w:t>
      </w:r>
      <w:r w:rsidR="0048509E" w:rsidRPr="004B117C">
        <w:rPr>
          <w:szCs w:val="24"/>
          <w:lang w:val="fr-CH"/>
        </w:rPr>
        <w:t xml:space="preserve"> 9</w:t>
      </w:r>
      <w:r w:rsidR="00ED58FF" w:rsidRPr="004B117C">
        <w:rPr>
          <w:szCs w:val="24"/>
          <w:lang w:val="fr-CH"/>
        </w:rPr>
        <w:t>.</w:t>
      </w:r>
      <w:r w:rsidRPr="004B117C">
        <w:rPr>
          <w:szCs w:val="24"/>
          <w:lang w:val="fr-CH"/>
        </w:rPr>
        <w:tab/>
        <w:t>Les sans foyer en Finlande,</w:t>
      </w:r>
      <w:r w:rsidR="0048509E" w:rsidRPr="004B117C">
        <w:rPr>
          <w:szCs w:val="24"/>
          <w:lang w:val="fr-CH"/>
        </w:rPr>
        <w:t xml:space="preserve"> 1997</w:t>
      </w:r>
      <w:r w:rsidRPr="004B117C">
        <w:rPr>
          <w:szCs w:val="24"/>
          <w:lang w:val="fr-CH"/>
        </w:rPr>
        <w:noBreakHyphen/>
      </w:r>
      <w:r w:rsidR="0048509E" w:rsidRPr="004B117C">
        <w:rPr>
          <w:szCs w:val="24"/>
          <w:lang w:val="fr-CH"/>
        </w:rPr>
        <w:t>2006</w:t>
      </w:r>
    </w:p>
    <w:p w:rsidR="0048509E" w:rsidRPr="004B117C" w:rsidRDefault="00333568" w:rsidP="004C2141">
      <w:pPr>
        <w:spacing w:before="60" w:after="60"/>
        <w:ind w:left="1440" w:hanging="1440"/>
        <w:rPr>
          <w:szCs w:val="24"/>
          <w:lang w:val="fr-CH"/>
        </w:rPr>
      </w:pPr>
      <w:r w:rsidRPr="004B117C">
        <w:rPr>
          <w:szCs w:val="24"/>
          <w:lang w:val="fr-CH"/>
        </w:rPr>
        <w:t>Tableau</w:t>
      </w:r>
      <w:r w:rsidR="0048509E" w:rsidRPr="004B117C">
        <w:rPr>
          <w:szCs w:val="24"/>
          <w:lang w:val="fr-CH"/>
        </w:rPr>
        <w:t xml:space="preserve"> 10</w:t>
      </w:r>
      <w:r w:rsidR="005C1CE4" w:rsidRPr="004B117C">
        <w:rPr>
          <w:szCs w:val="24"/>
          <w:lang w:val="fr-CH"/>
        </w:rPr>
        <w:t>.</w:t>
      </w:r>
      <w:r w:rsidRPr="004B117C">
        <w:rPr>
          <w:szCs w:val="24"/>
          <w:lang w:val="fr-CH"/>
        </w:rPr>
        <w:tab/>
        <w:t>Con</w:t>
      </w:r>
      <w:r w:rsidR="000B394E">
        <w:rPr>
          <w:szCs w:val="24"/>
          <w:lang w:val="fr-CH"/>
        </w:rPr>
        <w:t>sultations auprès du</w:t>
      </w:r>
      <w:r w:rsidRPr="004B117C">
        <w:rPr>
          <w:szCs w:val="24"/>
          <w:lang w:val="fr-CH"/>
        </w:rPr>
        <w:t xml:space="preserve"> Bureau du </w:t>
      </w:r>
      <w:r w:rsidR="00804C4E">
        <w:rPr>
          <w:szCs w:val="24"/>
          <w:lang w:val="fr-CH"/>
        </w:rPr>
        <w:t>médiateur des minorités</w:t>
      </w:r>
      <w:r w:rsidRPr="004B117C">
        <w:rPr>
          <w:szCs w:val="24"/>
          <w:lang w:val="fr-CH"/>
        </w:rPr>
        <w:t xml:space="preserve">, </w:t>
      </w:r>
      <w:r w:rsidR="0048509E" w:rsidRPr="004B117C">
        <w:rPr>
          <w:szCs w:val="24"/>
          <w:lang w:val="fr-CH"/>
        </w:rPr>
        <w:t>2003</w:t>
      </w:r>
      <w:r w:rsidRPr="004B117C">
        <w:rPr>
          <w:szCs w:val="24"/>
          <w:lang w:val="fr-CH"/>
        </w:rPr>
        <w:noBreakHyphen/>
      </w:r>
      <w:r w:rsidR="0048509E" w:rsidRPr="004B117C">
        <w:rPr>
          <w:szCs w:val="24"/>
          <w:lang w:val="fr-CH"/>
        </w:rPr>
        <w:t>2006</w:t>
      </w:r>
    </w:p>
    <w:p w:rsidR="0048509E" w:rsidRPr="004B117C" w:rsidRDefault="0048509E" w:rsidP="007567BF">
      <w:pPr>
        <w:pStyle w:val="Normaali"/>
        <w:rPr>
          <w:b/>
          <w:bCs/>
          <w:lang w:val="fr-CH"/>
        </w:rPr>
      </w:pPr>
      <w:r w:rsidRPr="004B117C">
        <w:rPr>
          <w:b/>
          <w:bCs/>
          <w:lang w:val="fr-CH"/>
        </w:rPr>
        <w:t>L</w:t>
      </w:r>
      <w:r w:rsidR="004B117C" w:rsidRPr="004B117C">
        <w:rPr>
          <w:b/>
          <w:bCs/>
          <w:lang w:val="fr-CH"/>
        </w:rPr>
        <w:t>é</w:t>
      </w:r>
      <w:r w:rsidRPr="004B117C">
        <w:rPr>
          <w:b/>
          <w:bCs/>
          <w:lang w:val="fr-CH"/>
        </w:rPr>
        <w:t>gislation</w:t>
      </w:r>
    </w:p>
    <w:p w:rsidR="0048509E" w:rsidRPr="004B117C" w:rsidRDefault="0048509E" w:rsidP="004C2141">
      <w:pPr>
        <w:pStyle w:val="AKPleipteksti"/>
        <w:spacing w:before="120" w:after="120"/>
        <w:ind w:left="0" w:right="567"/>
        <w:rPr>
          <w:lang w:val="fr-CH"/>
        </w:rPr>
      </w:pPr>
      <w:r w:rsidRPr="004B117C">
        <w:rPr>
          <w:lang w:val="fr-CH"/>
        </w:rPr>
        <w:t>Code</w:t>
      </w:r>
      <w:r w:rsidR="004B117C" w:rsidRPr="004B117C">
        <w:rPr>
          <w:lang w:val="fr-CH"/>
        </w:rPr>
        <w:t xml:space="preserve"> pénal</w:t>
      </w:r>
      <w:r w:rsidRPr="004B117C">
        <w:rPr>
          <w:lang w:val="fr-CH"/>
        </w:rPr>
        <w:t xml:space="preserve"> (19.12.1889/39): </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6, </w:t>
      </w:r>
      <w:r w:rsidR="00A8382B" w:rsidRPr="004B117C">
        <w:rPr>
          <w:szCs w:val="24"/>
          <w:lang w:val="fr-CH"/>
        </w:rPr>
        <w:t>article </w:t>
      </w:r>
      <w:r w:rsidR="0048509E" w:rsidRPr="004B117C">
        <w:rPr>
          <w:szCs w:val="24"/>
          <w:lang w:val="fr-CH"/>
        </w:rPr>
        <w:t>5</w:t>
      </w:r>
      <w:r w:rsidR="004B117C" w:rsidRPr="004B117C">
        <w:rPr>
          <w:szCs w:val="24"/>
          <w:lang w:val="fr-CH"/>
        </w:rPr>
        <w:t> </w:t>
      </w:r>
      <w:r w:rsidR="0048509E" w:rsidRPr="004B117C">
        <w:rPr>
          <w:szCs w:val="24"/>
          <w:lang w:val="fr-CH"/>
        </w:rPr>
        <w:t>1)</w:t>
      </w:r>
      <w:r w:rsidR="004B117C" w:rsidRPr="004B117C">
        <w:rPr>
          <w:szCs w:val="24"/>
          <w:lang w:val="fr-CH"/>
        </w:rPr>
        <w:t> </w:t>
      </w:r>
      <w:r w:rsidR="0048509E" w:rsidRPr="004B117C">
        <w:rPr>
          <w:szCs w:val="24"/>
          <w:lang w:val="fr-CH"/>
        </w:rPr>
        <w:t>4) (</w:t>
      </w:r>
      <w:r w:rsidR="004B117C" w:rsidRPr="004B117C">
        <w:rPr>
          <w:szCs w:val="24"/>
          <w:lang w:val="fr-CH"/>
        </w:rPr>
        <w:t>motifs aggravant la sanction</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11, </w:t>
      </w:r>
      <w:r w:rsidR="00A8382B" w:rsidRPr="004B117C">
        <w:rPr>
          <w:szCs w:val="24"/>
          <w:lang w:val="fr-CH"/>
        </w:rPr>
        <w:t>article </w:t>
      </w:r>
      <w:r w:rsidR="0048509E" w:rsidRPr="004B117C">
        <w:rPr>
          <w:szCs w:val="24"/>
          <w:lang w:val="fr-CH"/>
        </w:rPr>
        <w:t>8 (agitation</w:t>
      </w:r>
      <w:r w:rsidR="004B117C" w:rsidRPr="004B117C">
        <w:rPr>
          <w:szCs w:val="24"/>
          <w:lang w:val="fr-CH"/>
        </w:rPr>
        <w:t xml:space="preserve"> ethnique</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11, </w:t>
      </w:r>
      <w:r w:rsidR="00A8382B" w:rsidRPr="004B117C">
        <w:rPr>
          <w:szCs w:val="24"/>
          <w:lang w:val="fr-CH"/>
        </w:rPr>
        <w:t>article </w:t>
      </w:r>
      <w:r w:rsidR="0048509E" w:rsidRPr="004B117C">
        <w:rPr>
          <w:szCs w:val="24"/>
          <w:lang w:val="fr-CH"/>
        </w:rPr>
        <w:t>9 (discrimination)</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17, </w:t>
      </w:r>
      <w:r w:rsidR="00A8382B" w:rsidRPr="004B117C">
        <w:rPr>
          <w:szCs w:val="24"/>
          <w:lang w:val="fr-CH"/>
        </w:rPr>
        <w:t>article </w:t>
      </w:r>
      <w:r w:rsidR="0048509E" w:rsidRPr="004B117C">
        <w:rPr>
          <w:szCs w:val="24"/>
          <w:lang w:val="fr-CH"/>
        </w:rPr>
        <w:t xml:space="preserve">1a (participation </w:t>
      </w:r>
      <w:r w:rsidR="004B117C" w:rsidRPr="004B117C">
        <w:rPr>
          <w:szCs w:val="24"/>
          <w:lang w:val="fr-CH"/>
        </w:rPr>
        <w:t>aux activités d</w:t>
      </w:r>
      <w:r w:rsidR="004415FD">
        <w:rPr>
          <w:rFonts w:hint="eastAsia"/>
          <w:szCs w:val="24"/>
          <w:lang w:val="fr-CH"/>
        </w:rPr>
        <w:t>’</w:t>
      </w:r>
      <w:r w:rsidR="004B117C" w:rsidRPr="004B117C">
        <w:rPr>
          <w:szCs w:val="24"/>
          <w:lang w:val="fr-CH"/>
        </w:rPr>
        <w:t>une organisation criminelle</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17, </w:t>
      </w:r>
      <w:r w:rsidR="00A8382B" w:rsidRPr="004B117C">
        <w:rPr>
          <w:szCs w:val="24"/>
          <w:lang w:val="fr-CH"/>
        </w:rPr>
        <w:t>article </w:t>
      </w:r>
      <w:r w:rsidR="0048509E" w:rsidRPr="004B117C">
        <w:rPr>
          <w:szCs w:val="24"/>
          <w:lang w:val="fr-CH"/>
        </w:rPr>
        <w:t>10 (</w:t>
      </w:r>
      <w:r w:rsidR="004B117C" w:rsidRPr="004B117C">
        <w:rPr>
          <w:szCs w:val="24"/>
          <w:lang w:val="fr-CH"/>
        </w:rPr>
        <w:t>violation du caractère sacré de la religion</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24, </w:t>
      </w:r>
      <w:r w:rsidR="00A8382B" w:rsidRPr="004B117C">
        <w:rPr>
          <w:szCs w:val="24"/>
          <w:lang w:val="fr-CH"/>
        </w:rPr>
        <w:t>article </w:t>
      </w:r>
      <w:r w:rsidR="0048509E" w:rsidRPr="004B117C">
        <w:rPr>
          <w:szCs w:val="24"/>
          <w:lang w:val="fr-CH"/>
        </w:rPr>
        <w:t>9 (d</w:t>
      </w:r>
      <w:r w:rsidR="004B117C" w:rsidRPr="004B117C">
        <w:rPr>
          <w:szCs w:val="24"/>
          <w:lang w:val="fr-CH"/>
        </w:rPr>
        <w:t>iffamation</w:t>
      </w:r>
      <w:r w:rsidR="0048509E" w:rsidRPr="004B117C">
        <w:rPr>
          <w:szCs w:val="24"/>
          <w:lang w:val="fr-CH"/>
        </w:rPr>
        <w:t xml:space="preserve">) </w:t>
      </w:r>
      <w:r w:rsidR="004B117C" w:rsidRPr="004B117C">
        <w:rPr>
          <w:szCs w:val="24"/>
          <w:lang w:val="fr-CH"/>
        </w:rPr>
        <w:t>et</w:t>
      </w:r>
      <w:r w:rsidR="0048509E" w:rsidRPr="004B117C">
        <w:rPr>
          <w:szCs w:val="24"/>
          <w:lang w:val="fr-CH"/>
        </w:rPr>
        <w:t xml:space="preserve"> </w:t>
      </w:r>
      <w:r w:rsidR="00A8382B" w:rsidRPr="004B117C">
        <w:rPr>
          <w:szCs w:val="24"/>
          <w:lang w:val="fr-CH"/>
        </w:rPr>
        <w:t>article </w:t>
      </w:r>
      <w:r w:rsidR="0048509E" w:rsidRPr="004B117C">
        <w:rPr>
          <w:szCs w:val="24"/>
          <w:lang w:val="fr-CH"/>
        </w:rPr>
        <w:t>10 (</w:t>
      </w:r>
      <w:r w:rsidR="004B117C" w:rsidRPr="004B117C">
        <w:rPr>
          <w:szCs w:val="24"/>
          <w:lang w:val="fr-CH"/>
        </w:rPr>
        <w:t>diffamation aggravée</w:t>
      </w:r>
      <w:r w:rsidR="0048509E" w:rsidRPr="004B117C">
        <w:rPr>
          <w:szCs w:val="24"/>
          <w:lang w:val="fr-CH"/>
        </w:rPr>
        <w:t xml:space="preserve">) </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25, </w:t>
      </w:r>
      <w:r w:rsidR="00A8382B" w:rsidRPr="004B117C">
        <w:rPr>
          <w:szCs w:val="24"/>
          <w:lang w:val="fr-CH"/>
        </w:rPr>
        <w:t>article </w:t>
      </w:r>
      <w:r w:rsidR="0048509E" w:rsidRPr="004B117C">
        <w:rPr>
          <w:szCs w:val="24"/>
          <w:lang w:val="fr-CH"/>
        </w:rPr>
        <w:t>7 (menace</w:t>
      </w:r>
      <w:r w:rsidR="004B117C" w:rsidRPr="004B117C">
        <w:rPr>
          <w:szCs w:val="24"/>
          <w:lang w:val="fr-CH"/>
        </w:rPr>
        <w:t>s</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47, </w:t>
      </w:r>
      <w:r w:rsidR="00A8382B" w:rsidRPr="004B117C">
        <w:rPr>
          <w:szCs w:val="24"/>
          <w:lang w:val="fr-CH"/>
        </w:rPr>
        <w:t>article </w:t>
      </w:r>
      <w:r w:rsidR="0048509E" w:rsidRPr="004B117C">
        <w:rPr>
          <w:szCs w:val="24"/>
          <w:lang w:val="fr-CH"/>
        </w:rPr>
        <w:t>3 (discrimination</w:t>
      </w:r>
      <w:r w:rsidR="004B117C" w:rsidRPr="004B117C">
        <w:rPr>
          <w:szCs w:val="24"/>
          <w:lang w:val="fr-CH"/>
        </w:rPr>
        <w:t xml:space="preserve"> au travail</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 xml:space="preserve">47, </w:t>
      </w:r>
      <w:r w:rsidR="00A8382B" w:rsidRPr="004B117C">
        <w:rPr>
          <w:szCs w:val="24"/>
          <w:lang w:val="fr-CH"/>
        </w:rPr>
        <w:t>article </w:t>
      </w:r>
      <w:r w:rsidR="0048509E" w:rsidRPr="004B117C">
        <w:rPr>
          <w:szCs w:val="24"/>
          <w:lang w:val="fr-CH"/>
        </w:rPr>
        <w:t>3a (discrimination</w:t>
      </w:r>
      <w:r w:rsidR="004B117C" w:rsidRPr="004B117C">
        <w:rPr>
          <w:szCs w:val="24"/>
          <w:lang w:val="fr-CH"/>
        </w:rPr>
        <w:t xml:space="preserve"> de </w:t>
      </w:r>
      <w:r w:rsidR="004B117C" w:rsidRPr="009315A2">
        <w:rPr>
          <w:szCs w:val="24"/>
          <w:lang w:val="fr-CH"/>
        </w:rPr>
        <w:t>type usuraire</w:t>
      </w:r>
      <w:r w:rsidR="0048509E" w:rsidRPr="004B117C">
        <w:rPr>
          <w:szCs w:val="24"/>
          <w:lang w:val="fr-CH"/>
        </w:rPr>
        <w:t>)</w:t>
      </w:r>
    </w:p>
    <w:p w:rsidR="0048509E" w:rsidRPr="004B117C" w:rsidRDefault="004B117C" w:rsidP="004C2141">
      <w:pPr>
        <w:spacing w:before="120" w:after="120"/>
        <w:rPr>
          <w:szCs w:val="24"/>
          <w:lang w:val="fr-CH"/>
        </w:rPr>
      </w:pPr>
      <w:r w:rsidRPr="004B117C">
        <w:rPr>
          <w:szCs w:val="24"/>
          <w:lang w:val="fr-CH"/>
        </w:rPr>
        <w:t>Loi sur l</w:t>
      </w:r>
      <w:r w:rsidR="004415FD">
        <w:rPr>
          <w:rFonts w:hint="eastAsia"/>
          <w:szCs w:val="24"/>
          <w:lang w:val="fr-CH"/>
        </w:rPr>
        <w:t>’</w:t>
      </w:r>
      <w:r w:rsidRPr="004B117C">
        <w:rPr>
          <w:szCs w:val="24"/>
          <w:lang w:val="fr-CH"/>
        </w:rPr>
        <w:t>exercice de la liberté d</w:t>
      </w:r>
      <w:r w:rsidR="004415FD">
        <w:rPr>
          <w:rFonts w:hint="eastAsia"/>
          <w:szCs w:val="24"/>
          <w:lang w:val="fr-CH"/>
        </w:rPr>
        <w:t>’</w:t>
      </w:r>
      <w:r w:rsidRPr="004B117C">
        <w:rPr>
          <w:szCs w:val="24"/>
          <w:lang w:val="fr-CH"/>
        </w:rPr>
        <w:t>expression dans les médias</w:t>
      </w:r>
      <w:r w:rsidR="0048509E" w:rsidRPr="004B117C">
        <w:rPr>
          <w:szCs w:val="24"/>
          <w:lang w:val="fr-CH"/>
        </w:rPr>
        <w:t xml:space="preserve"> (460/2003)</w:t>
      </w:r>
    </w:p>
    <w:p w:rsidR="0048509E" w:rsidRPr="004B117C" w:rsidRDefault="00A8382B"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Article </w:t>
      </w:r>
      <w:r w:rsidR="0048509E" w:rsidRPr="004B117C">
        <w:rPr>
          <w:szCs w:val="24"/>
          <w:lang w:val="fr-CH"/>
        </w:rPr>
        <w:t>12 (</w:t>
      </w:r>
      <w:r w:rsidR="004B117C" w:rsidRPr="004B117C">
        <w:rPr>
          <w:szCs w:val="24"/>
          <w:lang w:val="fr-CH"/>
        </w:rPr>
        <w:t>responsabilité pénale des auteurs et complices</w:t>
      </w:r>
      <w:r w:rsidR="0048509E" w:rsidRPr="004B117C">
        <w:rPr>
          <w:szCs w:val="24"/>
          <w:lang w:val="fr-CH"/>
        </w:rPr>
        <w:t>)</w:t>
      </w:r>
    </w:p>
    <w:p w:rsidR="0048509E" w:rsidRPr="004B117C" w:rsidRDefault="00A8382B"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Article </w:t>
      </w:r>
      <w:r w:rsidR="0048509E" w:rsidRPr="004B117C">
        <w:rPr>
          <w:szCs w:val="24"/>
          <w:lang w:val="fr-CH"/>
        </w:rPr>
        <w:t>13 (</w:t>
      </w:r>
      <w:r w:rsidR="004B117C" w:rsidRPr="004B117C">
        <w:rPr>
          <w:szCs w:val="24"/>
          <w:lang w:val="fr-CH"/>
        </w:rPr>
        <w:t>faute professionnelle</w:t>
      </w:r>
      <w:r w:rsidR="0048509E" w:rsidRPr="004B117C">
        <w:rPr>
          <w:szCs w:val="24"/>
          <w:lang w:val="fr-CH"/>
        </w:rPr>
        <w:t>)</w:t>
      </w:r>
    </w:p>
    <w:p w:rsidR="0048509E" w:rsidRPr="004B117C" w:rsidRDefault="00FD11BD" w:rsidP="005236B3">
      <w:pPr>
        <w:numPr>
          <w:ilvl w:val="0"/>
          <w:numId w:val="38"/>
        </w:numPr>
        <w:tabs>
          <w:tab w:val="left" w:pos="567"/>
          <w:tab w:val="left" w:pos="1134"/>
          <w:tab w:val="left" w:pos="1701"/>
        </w:tabs>
        <w:spacing w:before="60" w:after="60"/>
        <w:ind w:left="0" w:firstLine="600"/>
        <w:rPr>
          <w:szCs w:val="24"/>
          <w:lang w:val="fr-CH"/>
        </w:rPr>
      </w:pPr>
      <w:r w:rsidRPr="004B117C">
        <w:rPr>
          <w:szCs w:val="24"/>
          <w:lang w:val="fr-CH"/>
        </w:rPr>
        <w:t>Chapitre</w:t>
      </w:r>
      <w:r w:rsidR="00A8382B" w:rsidRPr="004B117C">
        <w:rPr>
          <w:szCs w:val="24"/>
          <w:lang w:val="fr-CH"/>
        </w:rPr>
        <w:t> </w:t>
      </w:r>
      <w:r w:rsidR="0048509E" w:rsidRPr="004B117C">
        <w:rPr>
          <w:szCs w:val="24"/>
          <w:lang w:val="fr-CH"/>
        </w:rPr>
        <w:t>5 (mesures</w:t>
      </w:r>
      <w:r w:rsidR="004B117C" w:rsidRPr="004B117C">
        <w:rPr>
          <w:szCs w:val="24"/>
          <w:lang w:val="fr-CH"/>
        </w:rPr>
        <w:t xml:space="preserve"> coercitives</w:t>
      </w:r>
      <w:r w:rsidR="0048509E" w:rsidRPr="004B117C">
        <w:rPr>
          <w:szCs w:val="24"/>
          <w:lang w:val="fr-CH"/>
        </w:rPr>
        <w:t>).</w:t>
      </w:r>
    </w:p>
    <w:p w:rsidR="0048509E" w:rsidRPr="004B117C" w:rsidRDefault="0048509E" w:rsidP="007567BF">
      <w:pPr>
        <w:pStyle w:val="Normaali"/>
        <w:rPr>
          <w:b/>
          <w:bCs/>
          <w:lang w:val="fr-CH"/>
        </w:rPr>
      </w:pPr>
      <w:r w:rsidRPr="004B117C">
        <w:rPr>
          <w:b/>
          <w:bCs/>
          <w:lang w:val="fr-CH"/>
        </w:rPr>
        <w:t>Publications:</w:t>
      </w:r>
    </w:p>
    <w:p w:rsidR="0048509E" w:rsidRPr="005236B3" w:rsidRDefault="004B117C" w:rsidP="005236B3">
      <w:pPr>
        <w:numPr>
          <w:ilvl w:val="0"/>
          <w:numId w:val="38"/>
        </w:numPr>
        <w:tabs>
          <w:tab w:val="left" w:pos="567"/>
          <w:tab w:val="left" w:pos="1134"/>
          <w:tab w:val="left" w:pos="1701"/>
        </w:tabs>
        <w:spacing w:before="60" w:after="60"/>
        <w:ind w:left="0" w:firstLine="600"/>
        <w:rPr>
          <w:szCs w:val="24"/>
          <w:lang w:val="fr-CH"/>
        </w:rPr>
      </w:pPr>
      <w:r w:rsidRPr="005236B3">
        <w:rPr>
          <w:szCs w:val="24"/>
          <w:lang w:val="fr-CH"/>
        </w:rPr>
        <w:t>Manuel européen sur les données relatives à l</w:t>
      </w:r>
      <w:r w:rsidR="004415FD" w:rsidRPr="005236B3">
        <w:rPr>
          <w:rFonts w:hint="eastAsia"/>
          <w:szCs w:val="24"/>
          <w:lang w:val="fr-CH"/>
        </w:rPr>
        <w:t>’</w:t>
      </w:r>
      <w:r w:rsidRPr="005236B3">
        <w:rPr>
          <w:szCs w:val="24"/>
          <w:lang w:val="fr-CH"/>
        </w:rPr>
        <w:t xml:space="preserve">égalité, </w:t>
      </w:r>
      <w:r w:rsidR="0048509E" w:rsidRPr="005236B3">
        <w:rPr>
          <w:szCs w:val="24"/>
          <w:lang w:val="fr-CH"/>
        </w:rPr>
        <w:t>2007</w:t>
      </w:r>
    </w:p>
    <w:p w:rsidR="0048509E" w:rsidRPr="005236B3" w:rsidRDefault="004B117C" w:rsidP="005236B3">
      <w:pPr>
        <w:numPr>
          <w:ilvl w:val="0"/>
          <w:numId w:val="38"/>
        </w:numPr>
        <w:tabs>
          <w:tab w:val="left" w:pos="567"/>
          <w:tab w:val="left" w:pos="1134"/>
          <w:tab w:val="left" w:pos="1701"/>
        </w:tabs>
        <w:spacing w:before="60" w:after="60"/>
        <w:ind w:left="0" w:firstLine="600"/>
        <w:rPr>
          <w:szCs w:val="24"/>
          <w:lang w:val="fr-CH"/>
        </w:rPr>
      </w:pPr>
      <w:r w:rsidRPr="005236B3">
        <w:rPr>
          <w:szCs w:val="24"/>
          <w:lang w:val="fr-CH"/>
        </w:rPr>
        <w:t xml:space="preserve">Rapport annuel du </w:t>
      </w:r>
      <w:r w:rsidR="00804C4E" w:rsidRPr="005236B3">
        <w:rPr>
          <w:szCs w:val="24"/>
          <w:lang w:val="fr-CH"/>
        </w:rPr>
        <w:t>médiateur des minorités</w:t>
      </w:r>
      <w:r w:rsidRPr="005236B3">
        <w:rPr>
          <w:szCs w:val="24"/>
          <w:lang w:val="fr-CH"/>
        </w:rPr>
        <w:t>,</w:t>
      </w:r>
      <w:r w:rsidR="0048509E" w:rsidRPr="005236B3">
        <w:rPr>
          <w:szCs w:val="24"/>
          <w:lang w:val="fr-CH"/>
        </w:rPr>
        <w:t xml:space="preserve"> 2006</w:t>
      </w:r>
    </w:p>
    <w:p w:rsidR="0048509E" w:rsidRDefault="0048509E" w:rsidP="005236B3">
      <w:pPr>
        <w:numPr>
          <w:ilvl w:val="0"/>
          <w:numId w:val="38"/>
        </w:numPr>
        <w:tabs>
          <w:tab w:val="left" w:pos="567"/>
          <w:tab w:val="left" w:pos="1134"/>
          <w:tab w:val="left" w:pos="1701"/>
        </w:tabs>
        <w:spacing w:before="60" w:after="60"/>
        <w:ind w:left="0" w:firstLine="600"/>
        <w:rPr>
          <w:spacing w:val="-6"/>
          <w:lang w:val="fr-CH"/>
        </w:rPr>
      </w:pPr>
      <w:r w:rsidRPr="005236B3">
        <w:rPr>
          <w:szCs w:val="24"/>
          <w:lang w:val="fr-CH"/>
        </w:rPr>
        <w:t xml:space="preserve">Riikka Tella: </w:t>
      </w:r>
      <w:r w:rsidR="00173826" w:rsidRPr="005236B3">
        <w:rPr>
          <w:szCs w:val="24"/>
          <w:lang w:val="fr-CH"/>
        </w:rPr>
        <w:t xml:space="preserve">Advisory Services against ethnic discrimination in municipalities 2006 </w:t>
      </w:r>
      <w:r w:rsidR="005236B3">
        <w:rPr>
          <w:szCs w:val="24"/>
          <w:lang w:val="fr-CH"/>
        </w:rPr>
        <w:tab/>
      </w:r>
      <w:r w:rsidR="005236B3">
        <w:rPr>
          <w:szCs w:val="24"/>
          <w:lang w:val="fr-CH"/>
        </w:rPr>
        <w:tab/>
      </w:r>
      <w:r w:rsidR="005236B3">
        <w:rPr>
          <w:szCs w:val="24"/>
          <w:lang w:val="fr-CH"/>
        </w:rPr>
        <w:tab/>
      </w:r>
      <w:r w:rsidRPr="005236B3">
        <w:rPr>
          <w:szCs w:val="24"/>
          <w:lang w:val="fr-CH"/>
        </w:rPr>
        <w:t>S</w:t>
      </w:r>
      <w:r w:rsidRPr="004C2141">
        <w:rPr>
          <w:spacing w:val="-6"/>
          <w:lang w:val="fr-CH"/>
        </w:rPr>
        <w:t xml:space="preserve">ervices </w:t>
      </w:r>
      <w:r w:rsidR="004B117C" w:rsidRPr="004C2141">
        <w:rPr>
          <w:spacing w:val="-6"/>
          <w:lang w:val="fr-CH"/>
        </w:rPr>
        <w:t xml:space="preserve">consultatifs </w:t>
      </w:r>
      <w:r w:rsidR="00173826" w:rsidRPr="004C2141">
        <w:rPr>
          <w:spacing w:val="-6"/>
          <w:lang w:val="fr-CH"/>
        </w:rPr>
        <w:t xml:space="preserve">de lutte </w:t>
      </w:r>
      <w:r w:rsidR="004B117C" w:rsidRPr="004C2141">
        <w:rPr>
          <w:spacing w:val="-6"/>
          <w:lang w:val="fr-CH"/>
        </w:rPr>
        <w:t xml:space="preserve">contre la discrimination ethnique dans les </w:t>
      </w:r>
      <w:r w:rsidR="00173826" w:rsidRPr="004C2141">
        <w:rPr>
          <w:spacing w:val="-6"/>
          <w:lang w:val="fr-CH"/>
        </w:rPr>
        <w:t>communes</w:t>
      </w:r>
      <w:r w:rsidR="004B117C" w:rsidRPr="004C2141">
        <w:rPr>
          <w:spacing w:val="-6"/>
          <w:lang w:val="fr-CH"/>
        </w:rPr>
        <w:t xml:space="preserve">, </w:t>
      </w:r>
      <w:r w:rsidRPr="004C2141">
        <w:rPr>
          <w:spacing w:val="-6"/>
          <w:lang w:val="fr-CH"/>
        </w:rPr>
        <w:t>2006</w:t>
      </w:r>
      <w:r w:rsidR="00173826" w:rsidRPr="004C2141">
        <w:rPr>
          <w:spacing w:val="-6"/>
          <w:lang w:val="fr-CH"/>
        </w:rPr>
        <w:t>)</w:t>
      </w:r>
    </w:p>
    <w:p w:rsidR="004C2141" w:rsidRDefault="004C2141" w:rsidP="004C2141">
      <w:pPr>
        <w:pStyle w:val="AKPleipteksti"/>
        <w:spacing w:before="60" w:after="120"/>
        <w:ind w:right="567"/>
        <w:rPr>
          <w:spacing w:val="-6"/>
          <w:lang w:val="fr-CH"/>
        </w:rPr>
      </w:pPr>
    </w:p>
    <w:p w:rsidR="004B117C" w:rsidRPr="004B117C" w:rsidRDefault="004C2141" w:rsidP="004C2141">
      <w:pPr>
        <w:spacing w:before="120"/>
        <w:jc w:val="center"/>
        <w:rPr>
          <w:lang w:val="fr-CH"/>
        </w:rPr>
      </w:pPr>
      <w:r>
        <w:rPr>
          <w:b/>
          <w:lang w:val="fr-CH"/>
        </w:rPr>
        <w:t>-----</w:t>
      </w:r>
    </w:p>
    <w:sectPr w:rsidR="004B117C" w:rsidRPr="004B117C" w:rsidSect="004415FD">
      <w:headerReference w:type="default" r:id="rId13"/>
      <w:endnotePr>
        <w:numFmt w:val="decimal"/>
      </w:endnotePr>
      <w:pgSz w:w="11907" w:h="16838"/>
      <w:pgMar w:top="1134" w:right="851" w:bottom="1985" w:left="1701" w:header="1021" w:footer="1418"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B54" w:rsidRDefault="00EC4B54">
      <w:r>
        <w:separator/>
      </w:r>
    </w:p>
  </w:endnote>
  <w:endnote w:type="continuationSeparator" w:id="0">
    <w:p w:rsidR="00EC4B54" w:rsidRDefault="00EC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tiliser une police de caractè">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LPCIC+TimesNew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C53" w:rsidRDefault="003D5C53">
    <w:pPr>
      <w:pStyle w:val="Footer"/>
      <w:numPr>
        <w:ilvl w:val="0"/>
        <w:numId w:val="0"/>
      </w:numPr>
      <w:ind w:left="851"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B54" w:rsidRDefault="00EC4B54">
      <w:r>
        <w:separator/>
      </w:r>
    </w:p>
  </w:footnote>
  <w:footnote w:type="continuationSeparator" w:id="0">
    <w:p w:rsidR="00EC4B54" w:rsidRDefault="00EC4B54">
      <w:r>
        <w:continuationSeparator/>
      </w:r>
    </w:p>
  </w:footnote>
  <w:footnote w:id="1">
    <w:p w:rsidR="003D5C53" w:rsidRPr="00E9187E" w:rsidRDefault="003D5C53" w:rsidP="00E9187E">
      <w:pPr>
        <w:spacing w:after="240"/>
        <w:rPr>
          <w:szCs w:val="24"/>
          <w:lang w:val="fr-FR"/>
        </w:rPr>
      </w:pPr>
      <w:r w:rsidRPr="00E9187E">
        <w:rPr>
          <w:szCs w:val="24"/>
          <w:lang w:val="fr-FR"/>
        </w:rPr>
        <w:t xml:space="preserve">   </w:t>
      </w:r>
      <w:r w:rsidRPr="00E9187E">
        <w:rPr>
          <w:rStyle w:val="FootnoteReference"/>
          <w:b w:val="0"/>
          <w:szCs w:val="24"/>
          <w:lang w:val="fr-FR"/>
        </w:rPr>
        <w:t>*</w:t>
      </w:r>
      <w:r w:rsidRPr="00E9187E">
        <w:rPr>
          <w:b/>
          <w:szCs w:val="24"/>
          <w:lang w:val="fr-FR"/>
        </w:rPr>
        <w:t xml:space="preserve"> </w:t>
      </w:r>
      <w:r w:rsidRPr="00E9187E">
        <w:rPr>
          <w:szCs w:val="24"/>
          <w:lang w:val="fr-FR"/>
        </w:rPr>
        <w:t xml:space="preserve"> Le présent document contient les dix-septième, dix-huitième et dix-neuvième rapports périodiques, soumis en un seul document, qui devaient être présentés le 13 août 2007.</w:t>
      </w:r>
      <w:r>
        <w:rPr>
          <w:szCs w:val="24"/>
          <w:lang w:val="fr-FR"/>
        </w:rPr>
        <w:t xml:space="preserve"> Pour le </w:t>
      </w:r>
      <w:r w:rsidRPr="00E9187E">
        <w:rPr>
          <w:szCs w:val="24"/>
          <w:lang w:val="fr-FR"/>
        </w:rPr>
        <w:t>seizième rapport périodique et les comptes rendus des sé</w:t>
      </w:r>
      <w:r>
        <w:rPr>
          <w:szCs w:val="24"/>
          <w:lang w:val="fr-FR"/>
        </w:rPr>
        <w:t>ances où le Comité a examiné le </w:t>
      </w:r>
      <w:r w:rsidRPr="00E9187E">
        <w:rPr>
          <w:szCs w:val="24"/>
          <w:lang w:val="fr-FR"/>
        </w:rPr>
        <w:t xml:space="preserve">rapport, voir les documents </w:t>
      </w:r>
      <w:r w:rsidRPr="00E9187E">
        <w:rPr>
          <w:bCs/>
          <w:szCs w:val="24"/>
          <w:lang w:val="fr-FR"/>
        </w:rPr>
        <w:t>CERD/C/409/Add.2 et</w:t>
      </w:r>
      <w:r w:rsidRPr="00E9187E">
        <w:rPr>
          <w:rFonts w:ascii="CG Times (W1)" w:hAnsi="CG Times (W1)"/>
          <w:szCs w:val="24"/>
          <w:lang w:val="fr-FR"/>
        </w:rPr>
        <w:t xml:space="preserve"> </w:t>
      </w:r>
      <w:r w:rsidRPr="00E9187E">
        <w:rPr>
          <w:bCs/>
          <w:szCs w:val="24"/>
          <w:lang w:val="fr-FR"/>
        </w:rPr>
        <w:t>CERD/C/SR.1600-1601 et 1611</w:t>
      </w:r>
      <w:r w:rsidRPr="00E9187E">
        <w:rPr>
          <w:rFonts w:ascii="CG Times (W1)" w:hAnsi="CG Times (W1)" w:cs="Tms Rmn"/>
          <w:color w:val="000000"/>
          <w:szCs w:val="24"/>
          <w:lang w:val="fr-FR"/>
        </w:rPr>
        <w:t>.</w:t>
      </w:r>
    </w:p>
  </w:footnote>
  <w:footnote w:id="2">
    <w:p w:rsidR="003D5C53" w:rsidRPr="001E5551" w:rsidRDefault="003D5C53" w:rsidP="001E5551">
      <w:pPr>
        <w:pStyle w:val="FootnoteText"/>
      </w:pPr>
      <w:r w:rsidRPr="00E9187E">
        <w:rPr>
          <w:rStyle w:val="FootnoteReference"/>
          <w:b w:val="0"/>
        </w:rPr>
        <w:t>**</w:t>
      </w:r>
      <w:r w:rsidRPr="00E9187E">
        <w:t xml:space="preserve">  </w:t>
      </w:r>
      <w:r w:rsidRPr="001E5551">
        <w:t>Les annexes au présent rapport peuvent être consultées dans les archives du Secrétariat.</w:t>
      </w:r>
    </w:p>
    <w:p w:rsidR="003D5C53" w:rsidRPr="001E5551" w:rsidRDefault="003D5C53" w:rsidP="001E5551">
      <w:pPr>
        <w:pStyle w:val="FootnoteText"/>
      </w:pPr>
    </w:p>
    <w:p w:rsidR="003D5C53" w:rsidRDefault="003D5C53" w:rsidP="001E5551">
      <w:pPr>
        <w:pStyle w:val="FootnoteText"/>
      </w:pPr>
    </w:p>
    <w:p w:rsidR="003D5C53" w:rsidRDefault="003D5C53" w:rsidP="001E5551">
      <w:pPr>
        <w:pStyle w:val="FootnoteText"/>
      </w:pPr>
    </w:p>
    <w:p w:rsidR="003D5C53" w:rsidRPr="00E06A90" w:rsidRDefault="003D5C53" w:rsidP="001E5551">
      <w:pPr>
        <w:pStyle w:val="FootnoteText"/>
      </w:pPr>
    </w:p>
    <w:p w:rsidR="003D5C53" w:rsidRPr="001E5551" w:rsidRDefault="003D5C53" w:rsidP="001E5551">
      <w:pPr>
        <w:pStyle w:val="FootnoteText"/>
      </w:pPr>
      <w:r w:rsidRPr="001E5551">
        <w:t>GE.07</w:t>
      </w:r>
      <w:r w:rsidRPr="001E5551">
        <w:noBreakHyphen/>
        <w:t>44539   (EXT)</w:t>
      </w:r>
    </w:p>
  </w:footnote>
  <w:footnote w:id="3">
    <w:p w:rsidR="003D5C53" w:rsidRPr="00814E03" w:rsidRDefault="003D5C53" w:rsidP="001E5551">
      <w:pPr>
        <w:pStyle w:val="FootnoteText"/>
      </w:pPr>
      <w:r w:rsidRPr="00814E03">
        <w:rPr>
          <w:rStyle w:val="FootnoteReference"/>
          <w:b w:val="0"/>
        </w:rPr>
        <w:footnoteRef/>
      </w:r>
      <w:r w:rsidRPr="00814E03">
        <w:t xml:space="preserve"> Statistics Finland, au 31 décembre 2006.</w:t>
      </w:r>
    </w:p>
  </w:footnote>
  <w:footnote w:id="4">
    <w:p w:rsidR="003D5C53" w:rsidRPr="004415FD" w:rsidRDefault="003D5C53" w:rsidP="004415FD">
      <w:pPr>
        <w:autoSpaceDE w:val="0"/>
        <w:autoSpaceDN w:val="0"/>
        <w:adjustRightInd w:val="0"/>
        <w:spacing w:after="240"/>
        <w:rPr>
          <w:rFonts w:ascii="Arial" w:hAnsi="Arial" w:cs="Arial"/>
          <w:color w:val="000000"/>
          <w:sz w:val="22"/>
          <w:szCs w:val="22"/>
          <w:lang w:val="fr-FR"/>
        </w:rPr>
      </w:pPr>
      <w:r w:rsidRPr="004415FD">
        <w:rPr>
          <w:rStyle w:val="FootnoteReference"/>
          <w:rFonts w:cs="Arial"/>
          <w:b w:val="0"/>
          <w:sz w:val="22"/>
          <w:szCs w:val="22"/>
        </w:rPr>
        <w:footnoteRef/>
      </w:r>
      <w:r w:rsidRPr="004415FD">
        <w:rPr>
          <w:rFonts w:cs="Arial"/>
          <w:color w:val="000000"/>
          <w:sz w:val="22"/>
          <w:szCs w:val="22"/>
          <w:lang w:val="fr-FR"/>
        </w:rPr>
        <w:t xml:space="preserve"> </w:t>
      </w:r>
      <w:r w:rsidRPr="00814E03">
        <w:rPr>
          <w:rFonts w:cs="Arial"/>
          <w:color w:val="000000"/>
          <w:szCs w:val="24"/>
          <w:lang w:val="fr-FR"/>
        </w:rPr>
        <w:t>Loi sur les donnés personnelles (523/1999; article 11). L</w:t>
      </w:r>
      <w:r w:rsidRPr="00814E03">
        <w:rPr>
          <w:rFonts w:cs="Arial" w:hint="eastAsia"/>
          <w:color w:val="000000"/>
          <w:szCs w:val="24"/>
          <w:lang w:val="fr-FR"/>
        </w:rPr>
        <w:t>’</w:t>
      </w:r>
      <w:r w:rsidRPr="00814E03">
        <w:rPr>
          <w:rFonts w:cs="Arial"/>
          <w:color w:val="000000"/>
          <w:szCs w:val="24"/>
          <w:lang w:val="fr-FR"/>
        </w:rPr>
        <w:t>interdiction n</w:t>
      </w:r>
      <w:r w:rsidRPr="00814E03">
        <w:rPr>
          <w:rFonts w:cs="Arial" w:hint="eastAsia"/>
          <w:color w:val="000000"/>
          <w:szCs w:val="24"/>
          <w:lang w:val="fr-FR"/>
        </w:rPr>
        <w:t>’</w:t>
      </w:r>
      <w:r w:rsidRPr="00814E03">
        <w:rPr>
          <w:rFonts w:cs="Arial"/>
          <w:color w:val="000000"/>
          <w:szCs w:val="24"/>
          <w:lang w:val="fr-FR"/>
        </w:rPr>
        <w:t>est toutefois pas absolue puisque des informations sensibles peuvent être enregistrées dans des fichiers soumis à certaines conditions prévues par une loi ou un décret. Des dispositions législatives distinctes régissent la publicité des données personnelles sensibles.</w:t>
      </w:r>
    </w:p>
  </w:footnote>
  <w:footnote w:id="5">
    <w:p w:rsidR="003D5C53" w:rsidRPr="004415FD" w:rsidRDefault="003D5C53" w:rsidP="001E5551">
      <w:pPr>
        <w:pStyle w:val="FootnoteText"/>
      </w:pPr>
      <w:r w:rsidRPr="004415FD">
        <w:rPr>
          <w:rStyle w:val="FootnoteReference"/>
          <w:b w:val="0"/>
          <w:sz w:val="22"/>
          <w:szCs w:val="22"/>
        </w:rPr>
        <w:footnoteRef/>
      </w:r>
      <w:r w:rsidRPr="004415FD">
        <w:t xml:space="preserve"> </w:t>
      </w:r>
      <w:r w:rsidRPr="00814E03">
        <w:t>http://www.samediggi.fi</w:t>
      </w:r>
    </w:p>
  </w:footnote>
  <w:footnote w:id="6">
    <w:p w:rsidR="003D5C53" w:rsidRPr="004415FD" w:rsidRDefault="003D5C53" w:rsidP="001E5551">
      <w:pPr>
        <w:pStyle w:val="FootnoteText"/>
      </w:pPr>
      <w:r w:rsidRPr="004415FD">
        <w:rPr>
          <w:rStyle w:val="FootnoteReference"/>
          <w:b w:val="0"/>
        </w:rPr>
        <w:footnoteRef/>
      </w:r>
      <w:r w:rsidRPr="004415FD">
        <w:t xml:space="preserve"> </w:t>
      </w:r>
      <w:r w:rsidRPr="005E74C8">
        <w:t xml:space="preserve">http://www.coe.int/t/e/human_rights/ecri/1-ecri/2-Country-by-country_approach/ </w:t>
      </w:r>
    </w:p>
  </w:footnote>
  <w:footnote w:id="7">
    <w:p w:rsidR="003D5C53" w:rsidRPr="004415FD" w:rsidRDefault="003D5C53" w:rsidP="001E5551">
      <w:pPr>
        <w:pStyle w:val="FootnoteText"/>
      </w:pPr>
      <w:r w:rsidRPr="004415FD">
        <w:rPr>
          <w:rStyle w:val="FootnoteReference"/>
          <w:b w:val="0"/>
        </w:rPr>
        <w:footnoteRef/>
      </w:r>
      <w:r w:rsidRPr="004415FD">
        <w:t xml:space="preserve"> </w:t>
      </w:r>
      <w:r w:rsidRPr="005E74C8">
        <w:t>http://eumc.europa.eu/eumc/index.php</w:t>
      </w:r>
    </w:p>
  </w:footnote>
  <w:footnote w:id="8">
    <w:p w:rsidR="003D5C53" w:rsidRPr="004415FD" w:rsidRDefault="003D5C53" w:rsidP="001E5551">
      <w:pPr>
        <w:pStyle w:val="FootnoteText"/>
      </w:pPr>
      <w:r w:rsidRPr="004415FD">
        <w:rPr>
          <w:rStyle w:val="FootnoteReference"/>
          <w:b w:val="0"/>
        </w:rPr>
        <w:footnoteRef/>
      </w:r>
      <w:r w:rsidRPr="004415FD">
        <w:t xml:space="preserve"> </w:t>
      </w:r>
      <w:r w:rsidRPr="005E74C8">
        <w:t>http://eumc.europa.eu/eumc/material/pub/ar06/AR06-P2-EN.pdf</w:t>
      </w:r>
    </w:p>
  </w:footnote>
  <w:footnote w:id="9">
    <w:p w:rsidR="003D5C53" w:rsidRPr="004415FD" w:rsidRDefault="003D5C53" w:rsidP="001E5551">
      <w:pPr>
        <w:pStyle w:val="FootnoteText"/>
      </w:pPr>
      <w:r w:rsidRPr="004415FD">
        <w:rPr>
          <w:rStyle w:val="FootnoteReference"/>
          <w:b w:val="0"/>
        </w:rPr>
        <w:footnoteRef/>
      </w:r>
      <w:r w:rsidRPr="004415FD">
        <w:t xml:space="preserve"> </w:t>
      </w:r>
      <w:r w:rsidRPr="005E74C8">
        <w:t>http://fra.europa.eu/fra/index.php</w:t>
      </w:r>
    </w:p>
  </w:footnote>
  <w:footnote w:id="10">
    <w:p w:rsidR="003D5C53" w:rsidRPr="0013052D" w:rsidRDefault="003D5C53" w:rsidP="001E5551">
      <w:pPr>
        <w:pStyle w:val="FootnoteText"/>
      </w:pPr>
      <w:r w:rsidRPr="002B03A6">
        <w:rPr>
          <w:rStyle w:val="FootnoteReference"/>
          <w:b w:val="0"/>
          <w:sz w:val="20"/>
        </w:rPr>
        <w:footnoteRef/>
      </w:r>
      <w:r w:rsidRPr="0013052D">
        <w:t xml:space="preserve"> </w:t>
      </w:r>
      <w:hyperlink r:id="rId1" w:history="1">
        <w:r w:rsidRPr="005E74C8">
          <w:rPr>
            <w:rStyle w:val="Hyperlink"/>
          </w:rPr>
          <w:t>www.om.fi/15473.htm</w:t>
        </w:r>
      </w:hyperlink>
      <w:r w:rsidRPr="0013052D">
        <w:t>.</w:t>
      </w:r>
    </w:p>
  </w:footnote>
  <w:footnote w:id="11">
    <w:p w:rsidR="003D5C53" w:rsidRPr="005E74C8" w:rsidRDefault="003D5C53" w:rsidP="001E5551">
      <w:pPr>
        <w:pStyle w:val="FootnoteText"/>
      </w:pPr>
      <w:r w:rsidRPr="0062364D">
        <w:rPr>
          <w:rStyle w:val="FootnoteReference"/>
          <w:b w:val="0"/>
          <w:sz w:val="20"/>
        </w:rPr>
        <w:footnoteRef/>
      </w:r>
      <w:r w:rsidRPr="0062364D">
        <w:rPr>
          <w:b/>
        </w:rPr>
        <w:t xml:space="preserve"> </w:t>
      </w:r>
      <w:r w:rsidRPr="0062364D">
        <w:t>A</w:t>
      </w:r>
      <w:r w:rsidRPr="005E74C8">
        <w:t>nna Rastas: Racisme dans la vie quotidienne des enfants et des jeunes. Racines transnationales et Finlande multiculturelle en devenir. Presse universitaire de Tampere, 2007</w:t>
      </w:r>
    </w:p>
  </w:footnote>
  <w:footnote w:id="12">
    <w:p w:rsidR="003D5C53" w:rsidRPr="006B1E83" w:rsidRDefault="003D5C53" w:rsidP="001E5551">
      <w:pPr>
        <w:pStyle w:val="FootnoteText"/>
        <w:rPr>
          <w:b/>
        </w:rPr>
      </w:pPr>
      <w:r w:rsidRPr="006B1E83">
        <w:rPr>
          <w:rStyle w:val="FootnoteReference"/>
          <w:b w:val="0"/>
          <w:sz w:val="20"/>
        </w:rPr>
        <w:footnoteRef/>
      </w:r>
      <w:r w:rsidRPr="006B1E83">
        <w:rPr>
          <w:b/>
        </w:rPr>
        <w:t xml:space="preserve"> </w:t>
      </w:r>
      <w:r w:rsidRPr="005E74C8">
        <w:t>Arto Soilamo: "Élèves immigrants et brimades scolaires</w:t>
      </w:r>
      <w:r>
        <w:t>.</w:t>
      </w:r>
      <w:r w:rsidRPr="006B1E83">
        <w:t>"</w:t>
      </w:r>
    </w:p>
  </w:footnote>
  <w:footnote w:id="13">
    <w:p w:rsidR="003D5C53" w:rsidRPr="009039BB" w:rsidRDefault="003D5C53" w:rsidP="001E5551">
      <w:pPr>
        <w:pStyle w:val="FootnoteText"/>
      </w:pPr>
      <w:r w:rsidRPr="009039BB">
        <w:rPr>
          <w:rStyle w:val="FootnoteReference"/>
          <w:b w:val="0"/>
          <w:color w:val="CC99FF"/>
          <w:sz w:val="20"/>
        </w:rPr>
        <w:footnoteRef/>
      </w:r>
      <w:r w:rsidRPr="009039BB">
        <w:t xml:space="preserve"> </w:t>
      </w:r>
      <w:hyperlink r:id="rId2" w:tgtFrame="" w:tooltip="" w:history="1">
        <w:r w:rsidRPr="005E74C8">
          <w:rPr>
            <w:rStyle w:val="Hyperlink"/>
          </w:rPr>
          <w:t>http://equality2007.europa.eu</w:t>
        </w:r>
      </w:hyperlink>
    </w:p>
  </w:footnote>
  <w:footnote w:id="14">
    <w:p w:rsidR="003D5C53" w:rsidRPr="009B38E0" w:rsidRDefault="003D5C53" w:rsidP="001E5551">
      <w:pPr>
        <w:pStyle w:val="FootnoteText"/>
      </w:pPr>
      <w:r w:rsidRPr="009B38E0">
        <w:rPr>
          <w:rStyle w:val="FootnoteReference"/>
          <w:b w:val="0"/>
          <w:sz w:val="20"/>
        </w:rPr>
        <w:footnoteRef/>
      </w:r>
      <w:r w:rsidRPr="005E74C8">
        <w:t xml:space="preserve"> </w:t>
      </w:r>
      <w:hyperlink r:id="rId3" w:history="1">
        <w:r w:rsidRPr="005E74C8">
          <w:rPr>
            <w:rStyle w:val="Hyperlink"/>
            <w:bCs/>
            <w:color w:val="auto"/>
          </w:rPr>
          <w:t>www.equality.fi</w:t>
        </w:r>
      </w:hyperlink>
    </w:p>
  </w:footnote>
  <w:footnote w:id="15">
    <w:p w:rsidR="003D5C53" w:rsidRPr="009B38E0" w:rsidRDefault="003D5C53" w:rsidP="001E5551">
      <w:pPr>
        <w:pStyle w:val="FootnoteText"/>
      </w:pPr>
      <w:r w:rsidRPr="009B38E0">
        <w:rPr>
          <w:rStyle w:val="FootnoteReference"/>
          <w:b w:val="0"/>
          <w:sz w:val="20"/>
        </w:rPr>
        <w:footnoteRef/>
      </w:r>
      <w:r w:rsidRPr="005E74C8">
        <w:rPr>
          <w:b/>
        </w:rPr>
        <w:t xml:space="preserve"> </w:t>
      </w:r>
      <w:hyperlink r:id="rId4" w:history="1">
        <w:r w:rsidRPr="005E74C8">
          <w:rPr>
            <w:rStyle w:val="Hyperlink"/>
            <w:bCs/>
            <w:color w:val="auto"/>
            <w:lang w:val="fi-FI"/>
          </w:rPr>
          <w:t>www.seis.fi</w:t>
        </w:r>
      </w:hyperlink>
    </w:p>
  </w:footnote>
  <w:footnote w:id="16">
    <w:p w:rsidR="003D5C53" w:rsidRPr="005E74C8" w:rsidRDefault="003D5C53" w:rsidP="001E5551">
      <w:pPr>
        <w:pStyle w:val="FootnoteText"/>
      </w:pPr>
      <w:r w:rsidRPr="005043C0">
        <w:rPr>
          <w:rStyle w:val="FootnoteReference"/>
          <w:b w:val="0"/>
          <w:sz w:val="20"/>
        </w:rPr>
        <w:footnoteRef/>
      </w:r>
      <w:r>
        <w:rPr>
          <w:b/>
        </w:rPr>
        <w:t xml:space="preserve"> </w:t>
      </w:r>
      <w:r>
        <w:t>http://www.mol.fi/mol/fi/99_pdf/fi/06_tyoministerio/02_organisaatio/05_muut/syrjintalautakunta/syrj2732_06.pdf</w:t>
      </w:r>
    </w:p>
  </w:footnote>
  <w:footnote w:id="17">
    <w:p w:rsidR="003D5C53" w:rsidRPr="009039BB" w:rsidRDefault="003D5C53" w:rsidP="001E5551">
      <w:pPr>
        <w:pStyle w:val="FootnoteText"/>
      </w:pPr>
      <w:r w:rsidRPr="009039BB">
        <w:rPr>
          <w:rStyle w:val="FootnoteReference"/>
          <w:b w:val="0"/>
          <w:sz w:val="20"/>
        </w:rPr>
        <w:footnoteRef/>
      </w:r>
      <w:r w:rsidRPr="009039BB">
        <w:rPr>
          <w:b/>
        </w:rPr>
        <w:t xml:space="preserve"> </w:t>
      </w:r>
      <w:r w:rsidRPr="009155BA">
        <w:t>Statistics Finland</w:t>
      </w:r>
      <w:r w:rsidRPr="009039BB">
        <w:t>.</w:t>
      </w:r>
    </w:p>
  </w:footnote>
  <w:footnote w:id="18">
    <w:p w:rsidR="003D5C53" w:rsidRPr="009155BA" w:rsidRDefault="003D5C53" w:rsidP="001E5551">
      <w:pPr>
        <w:pStyle w:val="FootnoteText"/>
      </w:pPr>
      <w:r w:rsidRPr="004F2C45">
        <w:rPr>
          <w:rStyle w:val="FootnoteReference"/>
          <w:b w:val="0"/>
          <w:sz w:val="20"/>
        </w:rPr>
        <w:footnoteRef/>
      </w:r>
      <w:r w:rsidRPr="004F2C45">
        <w:rPr>
          <w:b/>
        </w:rPr>
        <w:t xml:space="preserve"> </w:t>
      </w:r>
      <w:hyperlink r:id="rId5" w:history="1">
        <w:r w:rsidRPr="009155BA">
          <w:rPr>
            <w:rStyle w:val="Hyperlink"/>
            <w:lang w:val="fi-FI"/>
          </w:rPr>
          <w:t>http://www.finlex.fi/fi/laki/kaannokset/2001/en20010055</w:t>
        </w:r>
      </w:hyperlink>
      <w:r w:rsidRPr="009155BA">
        <w:t xml:space="preserve">  </w:t>
      </w:r>
    </w:p>
  </w:footnote>
  <w:footnote w:id="19">
    <w:p w:rsidR="003D5C53" w:rsidRPr="009155BA" w:rsidRDefault="003D5C53" w:rsidP="001E5551">
      <w:pPr>
        <w:pStyle w:val="FootnoteText"/>
      </w:pPr>
      <w:r w:rsidRPr="004F2C45">
        <w:rPr>
          <w:rStyle w:val="FootnoteReference"/>
          <w:b w:val="0"/>
          <w:sz w:val="20"/>
        </w:rPr>
        <w:footnoteRef/>
      </w:r>
      <w:r w:rsidRPr="004F2C45">
        <w:rPr>
          <w:b/>
        </w:rPr>
        <w:t xml:space="preserve"> </w:t>
      </w:r>
      <w:r w:rsidRPr="009155BA">
        <w:t xml:space="preserve">Inga Jasinskaja-Lahti et al, </w:t>
      </w:r>
      <w:r w:rsidRPr="009155BA">
        <w:rPr>
          <w:i/>
        </w:rPr>
        <w:t>Rasismi ja syrjintä Suomessa</w:t>
      </w:r>
      <w:r w:rsidRPr="009155BA">
        <w:t xml:space="preserve"> (</w:t>
      </w:r>
      <w:r w:rsidRPr="009155BA">
        <w:rPr>
          <w:bCs/>
          <w:color w:val="000000"/>
        </w:rPr>
        <w:t>Racisme et discrimination en Finlande</w:t>
      </w:r>
      <w:r w:rsidRPr="009155BA">
        <w:t>) (Helsinki: Gaudeamus, 2002)</w:t>
      </w:r>
    </w:p>
  </w:footnote>
  <w:footnote w:id="20">
    <w:p w:rsidR="003D5C53" w:rsidRPr="00D74F11" w:rsidRDefault="003D5C53" w:rsidP="001E5551">
      <w:pPr>
        <w:pStyle w:val="FootnoteText"/>
      </w:pPr>
      <w:r w:rsidRPr="00D74F11">
        <w:rPr>
          <w:rStyle w:val="FootnoteReference"/>
          <w:b w:val="0"/>
          <w:sz w:val="20"/>
        </w:rPr>
        <w:footnoteRef/>
      </w:r>
      <w:r>
        <w:t xml:space="preserve"> </w:t>
      </w:r>
      <w:r w:rsidRPr="009155BA">
        <w:t>Cour suprême, affaire n° R 2007/500.</w:t>
      </w:r>
    </w:p>
  </w:footnote>
  <w:footnote w:id="21">
    <w:p w:rsidR="003D5C53" w:rsidRPr="00870794" w:rsidRDefault="003D5C53" w:rsidP="001E5551">
      <w:pPr>
        <w:pStyle w:val="FootnoteText"/>
      </w:pPr>
      <w:r w:rsidRPr="00870794">
        <w:rPr>
          <w:rStyle w:val="FootnoteReference"/>
          <w:b w:val="0"/>
        </w:rPr>
        <w:footnoteRef/>
      </w:r>
      <w:r w:rsidRPr="00870794">
        <w:rPr>
          <w:b/>
        </w:rPr>
        <w:t xml:space="preserve"> </w:t>
      </w:r>
      <w:r w:rsidRPr="009155BA">
        <w:t>Rapports annuels du médiateur des minorités 2002</w:t>
      </w:r>
      <w:r w:rsidRPr="009155BA">
        <w:noBreakHyphen/>
        <w:t xml:space="preserve">2006 </w:t>
      </w:r>
      <w:hyperlink r:id="rId6" w:history="1">
        <w:r w:rsidRPr="009155BA">
          <w:rPr>
            <w:rStyle w:val="Hyperlink"/>
          </w:rPr>
          <w:t>http://www.mol.fi/mol/fi/06_tyoministerio/02_organis</w:t>
        </w:r>
        <w:r w:rsidRPr="009155BA">
          <w:rPr>
            <w:rStyle w:val="Hyperlink"/>
          </w:rPr>
          <w:t>a</w:t>
        </w:r>
        <w:r w:rsidRPr="009155BA">
          <w:rPr>
            <w:rStyle w:val="Hyperlink"/>
          </w:rPr>
          <w:t>a</w:t>
        </w:r>
        <w:r w:rsidRPr="009155BA">
          <w:rPr>
            <w:rStyle w:val="Hyperlink"/>
          </w:rPr>
          <w:t>t</w:t>
        </w:r>
        <w:r w:rsidRPr="009155BA">
          <w:rPr>
            <w:rStyle w:val="Hyperlink"/>
          </w:rPr>
          <w:t>io/02</w:t>
        </w:r>
        <w:r w:rsidRPr="009155BA">
          <w:rPr>
            <w:rStyle w:val="Hyperlink"/>
          </w:rPr>
          <w:t>_</w:t>
        </w:r>
        <w:r w:rsidRPr="009155BA">
          <w:rPr>
            <w:rStyle w:val="Hyperlink"/>
          </w:rPr>
          <w:t>vahemmistovaltuutettu/10_julkaisut/index.jsp</w:t>
        </w:r>
      </w:hyperlink>
      <w:r w:rsidRPr="00870794">
        <w:t xml:space="preserve">  </w:t>
      </w:r>
    </w:p>
  </w:footnote>
  <w:footnote w:id="22">
    <w:p w:rsidR="003D5C53" w:rsidRPr="009155BA" w:rsidRDefault="003D5C53" w:rsidP="001E5551">
      <w:pPr>
        <w:pStyle w:val="FootnoteText"/>
      </w:pPr>
      <w:r w:rsidRPr="005C0830">
        <w:rPr>
          <w:rStyle w:val="FootnoteReference"/>
          <w:b w:val="0"/>
          <w:sz w:val="20"/>
        </w:rPr>
        <w:footnoteRef/>
      </w:r>
      <w:r w:rsidRPr="00A13084">
        <w:rPr>
          <w:b/>
        </w:rPr>
        <w:t xml:space="preserve"> </w:t>
      </w:r>
      <w:r w:rsidRPr="009155BA">
        <w:t>(Riikka Tella: Advisory Services Against Ethnic Discrimination in Municipalities. Série de publications du médiateur des minorités 3, Helsinki 2006)</w:t>
      </w:r>
    </w:p>
  </w:footnote>
  <w:footnote w:id="23">
    <w:p w:rsidR="003D5C53" w:rsidRPr="004C2141" w:rsidRDefault="003D5C53" w:rsidP="001E5551">
      <w:pPr>
        <w:pStyle w:val="FootnoteText"/>
      </w:pPr>
      <w:r w:rsidRPr="00333568">
        <w:rPr>
          <w:rStyle w:val="FootnoteReference"/>
          <w:b w:val="0"/>
          <w:sz w:val="20"/>
        </w:rPr>
        <w:footnoteRef/>
      </w:r>
      <w:r w:rsidRPr="00333568">
        <w:rPr>
          <w:b/>
        </w:rPr>
        <w:t xml:space="preserve"> </w:t>
      </w:r>
      <w:hyperlink r:id="rId7" w:history="1">
        <w:r w:rsidRPr="004C2141">
          <w:rPr>
            <w:rStyle w:val="Hyperlink"/>
            <w:lang w:val="fi-FI"/>
          </w:rPr>
          <w:t>formin.finland.fi/ihmis</w:t>
        </w:r>
        <w:r w:rsidRPr="004C2141">
          <w:rPr>
            <w:rStyle w:val="Hyperlink"/>
            <w:lang w:val="fi-FI"/>
          </w:rPr>
          <w:t>o</w:t>
        </w:r>
        <w:r w:rsidRPr="004C2141">
          <w:rPr>
            <w:rStyle w:val="Hyperlink"/>
            <w:lang w:val="fi-FI"/>
          </w:rPr>
          <w:t>ikeudet</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C53" w:rsidRDefault="003D5C53">
    <w:pPr>
      <w:tabs>
        <w:tab w:val="left" w:pos="0"/>
        <w:tab w:val="left" w:pos="7483"/>
        <w:tab w:val="left" w:pos="7920"/>
        <w:tab w:val="left" w:pos="8640"/>
      </w:tabs>
    </w:pPr>
    <w:r>
      <w:t>CERD/C/FIN/19</w:t>
    </w:r>
  </w:p>
  <w:p w:rsidR="003D5C53" w:rsidRDefault="003D5C53" w:rsidP="003608F8">
    <w:pPr>
      <w:tabs>
        <w:tab w:val="left" w:pos="0"/>
        <w:tab w:val="left" w:pos="7483"/>
        <w:tab w:val="left" w:pos="7920"/>
        <w:tab w:val="left" w:pos="864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BF0DB8">
      <w:rPr>
        <w:rStyle w:val="PageNumber"/>
        <w:noProof/>
      </w:rPr>
      <w:t>2</w:t>
    </w:r>
    <w:r>
      <w:rPr>
        <w:rStyle w:val="PageNumber"/>
      </w:rPr>
      <w:fldChar w:fldCharType="end"/>
    </w:r>
  </w:p>
  <w:p w:rsidR="003D5C53" w:rsidRDefault="003D5C53" w:rsidP="003608F8">
    <w:pPr>
      <w:tabs>
        <w:tab w:val="left" w:pos="0"/>
        <w:tab w:val="left" w:pos="7483"/>
        <w:tab w:val="left" w:pos="7920"/>
        <w:tab w:val="left"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C53" w:rsidRDefault="003D5C53" w:rsidP="008A2009">
    <w:pPr>
      <w:pStyle w:val="Header"/>
      <w:tabs>
        <w:tab w:val="clear" w:pos="4320"/>
        <w:tab w:val="clear" w:pos="8640"/>
        <w:tab w:val="left" w:pos="5828"/>
        <w:tab w:val="left" w:pos="7440"/>
      </w:tabs>
      <w:rPr>
        <w:rFonts w:eastAsia="SimSun"/>
        <w:bCs/>
        <w:color w:val="000000"/>
        <w:szCs w:val="24"/>
        <w:lang w:eastAsia="zh-CN"/>
      </w:rPr>
    </w:pPr>
    <w:r>
      <w:rPr>
        <w:rFonts w:eastAsia="SimSun"/>
        <w:bCs/>
        <w:color w:val="000000"/>
        <w:sz w:val="18"/>
        <w:szCs w:val="18"/>
        <w:lang w:eastAsia="zh-CN"/>
      </w:rPr>
      <w:t xml:space="preserve"> </w:t>
    </w:r>
    <w:r>
      <w:rPr>
        <w:rFonts w:eastAsia="SimSun"/>
        <w:bCs/>
        <w:color w:val="000000"/>
        <w:sz w:val="18"/>
        <w:szCs w:val="18"/>
        <w:lang w:eastAsia="zh-CN"/>
      </w:rPr>
      <w:tab/>
    </w:r>
    <w:r>
      <w:rPr>
        <w:rFonts w:eastAsia="SimSun"/>
        <w:bCs/>
        <w:color w:val="000000"/>
        <w:sz w:val="18"/>
        <w:szCs w:val="18"/>
        <w:lang w:eastAsia="zh-CN"/>
      </w:rPr>
      <w:tab/>
    </w:r>
    <w:r>
      <w:rPr>
        <w:rFonts w:eastAsia="SimSun"/>
        <w:bCs/>
        <w:color w:val="000000"/>
        <w:szCs w:val="24"/>
        <w:lang w:eastAsia="zh-CN"/>
      </w:rPr>
      <w:t>CERD/C/FIN/19</w:t>
    </w:r>
  </w:p>
  <w:p w:rsidR="003D5C53" w:rsidRDefault="003D5C53" w:rsidP="008A2009">
    <w:pPr>
      <w:pStyle w:val="Header"/>
      <w:tabs>
        <w:tab w:val="clear" w:pos="4320"/>
        <w:tab w:val="clear" w:pos="8640"/>
        <w:tab w:val="left" w:pos="5828"/>
        <w:tab w:val="left" w:pos="7440"/>
      </w:tabs>
      <w:rPr>
        <w:szCs w:val="24"/>
      </w:rPr>
    </w:pPr>
    <w:r>
      <w:rPr>
        <w:rFonts w:eastAsia="SimSun"/>
        <w:bCs/>
        <w:color w:val="000000"/>
        <w:szCs w:val="24"/>
        <w:lang w:eastAsia="zh-CN"/>
      </w:rPr>
      <w:tab/>
    </w:r>
    <w:r>
      <w:rPr>
        <w:rFonts w:eastAsia="SimSun"/>
        <w:bCs/>
        <w:color w:val="000000"/>
        <w:szCs w:val="24"/>
        <w:lang w:eastAsia="zh-CN"/>
      </w:rPr>
      <w:tab/>
      <w:t xml:space="preserve">page </w:t>
    </w:r>
    <w:r>
      <w:rPr>
        <w:rStyle w:val="PageNumber"/>
      </w:rPr>
      <w:fldChar w:fldCharType="begin"/>
    </w:r>
    <w:r>
      <w:rPr>
        <w:rStyle w:val="PageNumber"/>
      </w:rPr>
      <w:instrText xml:space="preserve"> PAGE </w:instrText>
    </w:r>
    <w:r>
      <w:rPr>
        <w:rStyle w:val="PageNumber"/>
      </w:rPr>
      <w:fldChar w:fldCharType="separate"/>
    </w:r>
    <w:r w:rsidR="00BF0DB8">
      <w:rPr>
        <w:rStyle w:val="PageNumber"/>
        <w:noProof/>
      </w:rPr>
      <w:t>3</w:t>
    </w:r>
    <w:r>
      <w:rPr>
        <w:rStyle w:val="PageNumber"/>
      </w:rPr>
      <w:fldChar w:fldCharType="end"/>
    </w:r>
  </w:p>
  <w:p w:rsidR="003D5C53" w:rsidRDefault="003D5C53" w:rsidP="006C2D94">
    <w:pPr>
      <w:pStyle w:val="Header"/>
      <w:tabs>
        <w:tab w:val="clear" w:pos="4320"/>
        <w:tab w:val="clear" w:pos="8640"/>
        <w:tab w:val="left" w:pos="5828"/>
        <w:tab w:val="left" w:pos="665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C53" w:rsidRDefault="003D5C53" w:rsidP="00E43E32">
    <w:pPr>
      <w:pStyle w:val="Header"/>
      <w:tabs>
        <w:tab w:val="clear" w:pos="4320"/>
        <w:tab w:val="clear" w:pos="8640"/>
        <w:tab w:val="left" w:pos="7320"/>
      </w:tabs>
      <w:rPr>
        <w:rFonts w:eastAsia="SimSun"/>
        <w:bCs/>
        <w:color w:val="000000"/>
        <w:szCs w:val="24"/>
        <w:lang w:eastAsia="zh-CN"/>
      </w:rPr>
    </w:pPr>
    <w:r>
      <w:rPr>
        <w:rFonts w:eastAsia="SimSun"/>
        <w:bCs/>
        <w:color w:val="000000"/>
        <w:sz w:val="18"/>
        <w:szCs w:val="18"/>
        <w:lang w:eastAsia="zh-CN"/>
      </w:rPr>
      <w:t xml:space="preserve"> </w:t>
    </w:r>
    <w:r>
      <w:rPr>
        <w:rFonts w:eastAsia="SimSun"/>
        <w:bCs/>
        <w:color w:val="000000"/>
        <w:sz w:val="18"/>
        <w:szCs w:val="18"/>
        <w:lang w:eastAsia="zh-CN"/>
      </w:rPr>
      <w:tab/>
    </w:r>
    <w:r>
      <w:rPr>
        <w:rFonts w:eastAsia="SimSun"/>
        <w:bCs/>
        <w:color w:val="000000"/>
        <w:sz w:val="18"/>
        <w:szCs w:val="18"/>
        <w:lang w:eastAsia="zh-CN"/>
      </w:rPr>
      <w:tab/>
    </w:r>
    <w:r>
      <w:rPr>
        <w:rFonts w:eastAsia="SimSun"/>
        <w:bCs/>
        <w:color w:val="000000"/>
        <w:szCs w:val="24"/>
        <w:lang w:eastAsia="zh-CN"/>
      </w:rPr>
      <w:t>CERD/C/FIN/19</w:t>
    </w:r>
  </w:p>
  <w:p w:rsidR="003D5C53" w:rsidRDefault="003D5C53" w:rsidP="00E43E32">
    <w:pPr>
      <w:pStyle w:val="Header"/>
      <w:tabs>
        <w:tab w:val="clear" w:pos="4320"/>
        <w:tab w:val="clear" w:pos="8640"/>
        <w:tab w:val="left" w:pos="7320"/>
      </w:tabs>
      <w:rPr>
        <w:szCs w:val="24"/>
      </w:rPr>
    </w:pPr>
    <w:r>
      <w:rPr>
        <w:rFonts w:eastAsia="SimSun"/>
        <w:bCs/>
        <w:color w:val="000000"/>
        <w:szCs w:val="24"/>
        <w:lang w:eastAsia="zh-CN"/>
      </w:rPr>
      <w:tab/>
      <w:t xml:space="preserve">page </w:t>
    </w:r>
    <w:r>
      <w:rPr>
        <w:rStyle w:val="PageNumber"/>
      </w:rPr>
      <w:fldChar w:fldCharType="begin"/>
    </w:r>
    <w:r>
      <w:rPr>
        <w:rStyle w:val="PageNumber"/>
      </w:rPr>
      <w:instrText xml:space="preserve"> PAGE </w:instrText>
    </w:r>
    <w:r>
      <w:rPr>
        <w:rStyle w:val="PageNumber"/>
      </w:rPr>
      <w:fldChar w:fldCharType="separate"/>
    </w:r>
    <w:r w:rsidR="00BF0DB8">
      <w:rPr>
        <w:rStyle w:val="PageNumber"/>
        <w:noProof/>
      </w:rPr>
      <w:t>45</w:t>
    </w:r>
    <w:r>
      <w:rPr>
        <w:rStyle w:val="PageNumber"/>
      </w:rPr>
      <w:fldChar w:fldCharType="end"/>
    </w:r>
  </w:p>
  <w:p w:rsidR="003D5C53" w:rsidRDefault="003D5C53" w:rsidP="006C2D94">
    <w:pPr>
      <w:pStyle w:val="Header"/>
      <w:tabs>
        <w:tab w:val="clear" w:pos="4320"/>
        <w:tab w:val="clear" w:pos="8640"/>
        <w:tab w:val="left" w:pos="5828"/>
        <w:tab w:val="left" w:pos="66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149A"/>
    <w:multiLevelType w:val="hybridMultilevel"/>
    <w:tmpl w:val="659688C6"/>
    <w:lvl w:ilvl="0" w:tplc="D488EE46">
      <w:start w:val="1"/>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
    <w:nsid w:val="03905055"/>
    <w:multiLevelType w:val="multilevel"/>
    <w:tmpl w:val="E8D266A8"/>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3E51D5B"/>
    <w:multiLevelType w:val="hybridMultilevel"/>
    <w:tmpl w:val="E348EDD2"/>
    <w:lvl w:ilvl="0" w:tplc="6FD4B462">
      <w:start w:val="5"/>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
    <w:nsid w:val="06D25F7C"/>
    <w:multiLevelType w:val="hybridMultilevel"/>
    <w:tmpl w:val="2EF84784"/>
    <w:lvl w:ilvl="0" w:tplc="70DC19F0">
      <w:start w:val="1"/>
      <w:numFmt w:val="decimal"/>
      <w:lvlText w:val="%1."/>
      <w:lvlJc w:val="left"/>
      <w:pPr>
        <w:tabs>
          <w:tab w:val="num" w:pos="360"/>
        </w:tabs>
        <w:ind w:left="360" w:hanging="360"/>
      </w:pPr>
      <w:rPr>
        <w:rFonts w:hint="default"/>
      </w:rPr>
    </w:lvl>
    <w:lvl w:ilvl="1" w:tplc="D488EE46">
      <w:start w:val="1"/>
      <w:numFmt w:val="upperLetter"/>
      <w:lvlText w:val="%2."/>
      <w:lvlJc w:val="left"/>
      <w:pPr>
        <w:tabs>
          <w:tab w:val="num" w:pos="397"/>
        </w:tabs>
        <w:ind w:left="397" w:hanging="397"/>
      </w:pPr>
      <w:rPr>
        <w:rFonts w:hint="default"/>
      </w:rPr>
    </w:lvl>
    <w:lvl w:ilvl="2" w:tplc="49383B32">
      <w:start w:val="1"/>
      <w:numFmt w:val="decimal"/>
      <w:lvlText w:val="%3."/>
      <w:lvlJc w:val="left"/>
      <w:pPr>
        <w:tabs>
          <w:tab w:val="num" w:pos="2700"/>
        </w:tabs>
        <w:ind w:left="2700" w:hanging="720"/>
      </w:pPr>
      <w:rPr>
        <w:rFonts w:hint="default"/>
      </w:r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nsid w:val="0A813B51"/>
    <w:multiLevelType w:val="hybridMultilevel"/>
    <w:tmpl w:val="E256A47C"/>
    <w:lvl w:ilvl="0" w:tplc="7B48207E">
      <w:start w:val="1"/>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5">
    <w:nsid w:val="0B4473C4"/>
    <w:multiLevelType w:val="multilevel"/>
    <w:tmpl w:val="CB7CF4CA"/>
    <w:lvl w:ilvl="0">
      <w:start w:val="1"/>
      <w:numFmt w:val="bullet"/>
      <w:lvlText w:val="-"/>
      <w:lvlJc w:val="left"/>
      <w:pPr>
        <w:tabs>
          <w:tab w:val="num" w:pos="1080"/>
        </w:tabs>
        <w:ind w:left="1080" w:hanging="360"/>
      </w:pPr>
      <w:rPr>
        <w:rFonts w:ascii="Garamond" w:eastAsia="Times New Roman" w:hAnsi="Garamond" w:cs="Times New Roman" w:hint="default"/>
      </w:rPr>
    </w:lvl>
    <w:lvl w:ilvl="1">
      <w:start w:val="1"/>
      <w:numFmt w:val="bullet"/>
      <w:lvlText w:val="o"/>
      <w:lvlJc w:val="left"/>
      <w:pPr>
        <w:tabs>
          <w:tab w:val="num" w:pos="856"/>
        </w:tabs>
        <w:ind w:left="856" w:hanging="360"/>
      </w:pPr>
      <w:rPr>
        <w:rFonts w:ascii="Courier New" w:hAnsi="Courier New" w:cs="Courier New" w:hint="default"/>
      </w:rPr>
    </w:lvl>
    <w:lvl w:ilvl="2">
      <w:start w:val="1"/>
      <w:numFmt w:val="bullet"/>
      <w:lvlText w:val=""/>
      <w:lvlJc w:val="left"/>
      <w:pPr>
        <w:tabs>
          <w:tab w:val="num" w:pos="1576"/>
        </w:tabs>
        <w:ind w:left="1576" w:hanging="360"/>
      </w:pPr>
      <w:rPr>
        <w:rFonts w:ascii="Wingdings" w:hAnsi="Wingdings" w:hint="default"/>
      </w:rPr>
    </w:lvl>
    <w:lvl w:ilvl="3">
      <w:start w:val="1"/>
      <w:numFmt w:val="bullet"/>
      <w:lvlText w:val=""/>
      <w:lvlJc w:val="left"/>
      <w:pPr>
        <w:tabs>
          <w:tab w:val="num" w:pos="2296"/>
        </w:tabs>
        <w:ind w:left="2296" w:hanging="360"/>
      </w:pPr>
      <w:rPr>
        <w:rFonts w:ascii="Symbol" w:hAnsi="Symbol" w:hint="default"/>
      </w:rPr>
    </w:lvl>
    <w:lvl w:ilvl="4">
      <w:start w:val="1"/>
      <w:numFmt w:val="bullet"/>
      <w:lvlText w:val="o"/>
      <w:lvlJc w:val="left"/>
      <w:pPr>
        <w:tabs>
          <w:tab w:val="num" w:pos="3016"/>
        </w:tabs>
        <w:ind w:left="3016" w:hanging="360"/>
      </w:pPr>
      <w:rPr>
        <w:rFonts w:ascii="Courier New" w:hAnsi="Courier New" w:cs="Courier New" w:hint="default"/>
      </w:rPr>
    </w:lvl>
    <w:lvl w:ilvl="5">
      <w:start w:val="1"/>
      <w:numFmt w:val="bullet"/>
      <w:lvlText w:val=""/>
      <w:lvlJc w:val="left"/>
      <w:pPr>
        <w:tabs>
          <w:tab w:val="num" w:pos="3736"/>
        </w:tabs>
        <w:ind w:left="3736" w:hanging="360"/>
      </w:pPr>
      <w:rPr>
        <w:rFonts w:ascii="Wingdings" w:hAnsi="Wingdings" w:hint="default"/>
      </w:rPr>
    </w:lvl>
    <w:lvl w:ilvl="6">
      <w:start w:val="1"/>
      <w:numFmt w:val="bullet"/>
      <w:lvlText w:val=""/>
      <w:lvlJc w:val="left"/>
      <w:pPr>
        <w:tabs>
          <w:tab w:val="num" w:pos="4456"/>
        </w:tabs>
        <w:ind w:left="4456" w:hanging="360"/>
      </w:pPr>
      <w:rPr>
        <w:rFonts w:ascii="Symbol" w:hAnsi="Symbol" w:hint="default"/>
      </w:rPr>
    </w:lvl>
    <w:lvl w:ilvl="7">
      <w:start w:val="1"/>
      <w:numFmt w:val="bullet"/>
      <w:lvlText w:val="o"/>
      <w:lvlJc w:val="left"/>
      <w:pPr>
        <w:tabs>
          <w:tab w:val="num" w:pos="5176"/>
        </w:tabs>
        <w:ind w:left="5176" w:hanging="360"/>
      </w:pPr>
      <w:rPr>
        <w:rFonts w:ascii="Courier New" w:hAnsi="Courier New" w:cs="Courier New" w:hint="default"/>
      </w:rPr>
    </w:lvl>
    <w:lvl w:ilvl="8">
      <w:start w:val="1"/>
      <w:numFmt w:val="bullet"/>
      <w:lvlText w:val=""/>
      <w:lvlJc w:val="left"/>
      <w:pPr>
        <w:tabs>
          <w:tab w:val="num" w:pos="5896"/>
        </w:tabs>
        <w:ind w:left="5896" w:hanging="360"/>
      </w:pPr>
      <w:rPr>
        <w:rFonts w:ascii="Wingdings" w:hAnsi="Wingdings" w:hint="default"/>
      </w:rPr>
    </w:lvl>
  </w:abstractNum>
  <w:abstractNum w:abstractNumId="6">
    <w:nsid w:val="0BA86D70"/>
    <w:multiLevelType w:val="hybridMultilevel"/>
    <w:tmpl w:val="991EBE22"/>
    <w:lvl w:ilvl="0" w:tplc="7B48207E">
      <w:start w:val="1"/>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7">
    <w:nsid w:val="10816963"/>
    <w:multiLevelType w:val="hybridMultilevel"/>
    <w:tmpl w:val="7BFC15BC"/>
    <w:lvl w:ilvl="0" w:tplc="69A208FA">
      <w:start w:val="1"/>
      <w:numFmt w:val="bullet"/>
      <w:lvlText w:val="-"/>
      <w:lvlJc w:val="left"/>
      <w:pPr>
        <w:tabs>
          <w:tab w:val="num" w:pos="720"/>
        </w:tabs>
        <w:ind w:left="720" w:hanging="360"/>
      </w:pPr>
      <w:rPr>
        <w:rFonts w:ascii="Garamond" w:eastAsia="Times New Roman" w:hAnsi="Garamond" w:cs="Times New Roman" w:hint="default"/>
      </w:rPr>
    </w:lvl>
    <w:lvl w:ilvl="1" w:tplc="040B0003">
      <w:start w:val="1"/>
      <w:numFmt w:val="bullet"/>
      <w:lvlText w:val="o"/>
      <w:lvlJc w:val="left"/>
      <w:pPr>
        <w:tabs>
          <w:tab w:val="num" w:pos="496"/>
        </w:tabs>
        <w:ind w:left="496" w:hanging="360"/>
      </w:pPr>
      <w:rPr>
        <w:rFonts w:ascii="Courier New" w:hAnsi="Courier New" w:cs="Courier New" w:hint="default"/>
      </w:rPr>
    </w:lvl>
    <w:lvl w:ilvl="2" w:tplc="040B0005" w:tentative="1">
      <w:start w:val="1"/>
      <w:numFmt w:val="bullet"/>
      <w:lvlText w:val=""/>
      <w:lvlJc w:val="left"/>
      <w:pPr>
        <w:tabs>
          <w:tab w:val="num" w:pos="1216"/>
        </w:tabs>
        <w:ind w:left="1216" w:hanging="360"/>
      </w:pPr>
      <w:rPr>
        <w:rFonts w:ascii="Wingdings" w:hAnsi="Wingdings" w:hint="default"/>
      </w:rPr>
    </w:lvl>
    <w:lvl w:ilvl="3" w:tplc="040B0001" w:tentative="1">
      <w:start w:val="1"/>
      <w:numFmt w:val="bullet"/>
      <w:lvlText w:val=""/>
      <w:lvlJc w:val="left"/>
      <w:pPr>
        <w:tabs>
          <w:tab w:val="num" w:pos="1936"/>
        </w:tabs>
        <w:ind w:left="1936" w:hanging="360"/>
      </w:pPr>
      <w:rPr>
        <w:rFonts w:ascii="Symbol" w:hAnsi="Symbol" w:hint="default"/>
      </w:rPr>
    </w:lvl>
    <w:lvl w:ilvl="4" w:tplc="040B0003" w:tentative="1">
      <w:start w:val="1"/>
      <w:numFmt w:val="bullet"/>
      <w:lvlText w:val="o"/>
      <w:lvlJc w:val="left"/>
      <w:pPr>
        <w:tabs>
          <w:tab w:val="num" w:pos="2656"/>
        </w:tabs>
        <w:ind w:left="2656" w:hanging="360"/>
      </w:pPr>
      <w:rPr>
        <w:rFonts w:ascii="Courier New" w:hAnsi="Courier New" w:cs="Courier New" w:hint="default"/>
      </w:rPr>
    </w:lvl>
    <w:lvl w:ilvl="5" w:tplc="040B0005" w:tentative="1">
      <w:start w:val="1"/>
      <w:numFmt w:val="bullet"/>
      <w:lvlText w:val=""/>
      <w:lvlJc w:val="left"/>
      <w:pPr>
        <w:tabs>
          <w:tab w:val="num" w:pos="3376"/>
        </w:tabs>
        <w:ind w:left="3376" w:hanging="360"/>
      </w:pPr>
      <w:rPr>
        <w:rFonts w:ascii="Wingdings" w:hAnsi="Wingdings" w:hint="default"/>
      </w:rPr>
    </w:lvl>
    <w:lvl w:ilvl="6" w:tplc="040B0001" w:tentative="1">
      <w:start w:val="1"/>
      <w:numFmt w:val="bullet"/>
      <w:lvlText w:val=""/>
      <w:lvlJc w:val="left"/>
      <w:pPr>
        <w:tabs>
          <w:tab w:val="num" w:pos="4096"/>
        </w:tabs>
        <w:ind w:left="4096" w:hanging="360"/>
      </w:pPr>
      <w:rPr>
        <w:rFonts w:ascii="Symbol" w:hAnsi="Symbol" w:hint="default"/>
      </w:rPr>
    </w:lvl>
    <w:lvl w:ilvl="7" w:tplc="040B0003" w:tentative="1">
      <w:start w:val="1"/>
      <w:numFmt w:val="bullet"/>
      <w:lvlText w:val="o"/>
      <w:lvlJc w:val="left"/>
      <w:pPr>
        <w:tabs>
          <w:tab w:val="num" w:pos="4816"/>
        </w:tabs>
        <w:ind w:left="4816" w:hanging="360"/>
      </w:pPr>
      <w:rPr>
        <w:rFonts w:ascii="Courier New" w:hAnsi="Courier New" w:cs="Courier New" w:hint="default"/>
      </w:rPr>
    </w:lvl>
    <w:lvl w:ilvl="8" w:tplc="040B0005" w:tentative="1">
      <w:start w:val="1"/>
      <w:numFmt w:val="bullet"/>
      <w:lvlText w:val=""/>
      <w:lvlJc w:val="left"/>
      <w:pPr>
        <w:tabs>
          <w:tab w:val="num" w:pos="5536"/>
        </w:tabs>
        <w:ind w:left="5536" w:hanging="360"/>
      </w:pPr>
      <w:rPr>
        <w:rFonts w:ascii="Wingdings" w:hAnsi="Wingdings" w:hint="default"/>
      </w:rPr>
    </w:lvl>
  </w:abstractNum>
  <w:abstractNum w:abstractNumId="8">
    <w:nsid w:val="17671229"/>
    <w:multiLevelType w:val="multilevel"/>
    <w:tmpl w:val="6C768984"/>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19DD6142"/>
    <w:multiLevelType w:val="multilevel"/>
    <w:tmpl w:val="A230A58E"/>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1A0D15B2"/>
    <w:multiLevelType w:val="multilevel"/>
    <w:tmpl w:val="E3945F06"/>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276876C9"/>
    <w:multiLevelType w:val="multilevel"/>
    <w:tmpl w:val="44C808DA"/>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2889460F"/>
    <w:multiLevelType w:val="hybridMultilevel"/>
    <w:tmpl w:val="F1A27B50"/>
    <w:lvl w:ilvl="0" w:tplc="E4567B7E">
      <w:start w:val="1"/>
      <w:numFmt w:val="decimal"/>
      <w:lvlRestart w:val="0"/>
      <w:lvlText w:val="%1."/>
      <w:lvlJc w:val="left"/>
      <w:pPr>
        <w:tabs>
          <w:tab w:val="num" w:pos="567"/>
        </w:tabs>
        <w:ind w:left="0" w:firstLine="0"/>
      </w:pPr>
      <w:rPr>
        <w:rFonts w:hint="default"/>
        <w:b w:val="0"/>
        <w:i w:val="0"/>
        <w:w w:val="100"/>
        <w:sz w:val="22"/>
        <w:szCs w:val="22"/>
        <w:lang w:val="en-GB"/>
      </w:rPr>
    </w:lvl>
    <w:lvl w:ilvl="1" w:tplc="DB387DE4">
      <w:start w:val="3"/>
      <w:numFmt w:val="upperLetter"/>
      <w:lvlText w:val="%2."/>
      <w:lvlJc w:val="left"/>
      <w:pPr>
        <w:tabs>
          <w:tab w:val="num" w:pos="1117"/>
        </w:tabs>
        <w:ind w:left="1060" w:hanging="340"/>
      </w:pPr>
      <w:rPr>
        <w:rFonts w:hint="default"/>
        <w:sz w:val="22"/>
        <w:szCs w:val="22"/>
        <w:lang w:val="en-GB"/>
      </w:rPr>
    </w:lvl>
    <w:lvl w:ilvl="2" w:tplc="040B001B" w:tentative="1">
      <w:start w:val="1"/>
      <w:numFmt w:val="lowerRoman"/>
      <w:lvlText w:val="%3."/>
      <w:lvlJc w:val="right"/>
      <w:pPr>
        <w:tabs>
          <w:tab w:val="num" w:pos="1800"/>
        </w:tabs>
        <w:ind w:left="1800" w:hanging="180"/>
      </w:pPr>
    </w:lvl>
    <w:lvl w:ilvl="3" w:tplc="040B000F" w:tentative="1">
      <w:start w:val="1"/>
      <w:numFmt w:val="decimal"/>
      <w:lvlText w:val="%4."/>
      <w:lvlJc w:val="left"/>
      <w:pPr>
        <w:tabs>
          <w:tab w:val="num" w:pos="2520"/>
        </w:tabs>
        <w:ind w:left="2520" w:hanging="360"/>
      </w:pPr>
    </w:lvl>
    <w:lvl w:ilvl="4" w:tplc="040B0019" w:tentative="1">
      <w:start w:val="1"/>
      <w:numFmt w:val="lowerLetter"/>
      <w:lvlText w:val="%5."/>
      <w:lvlJc w:val="left"/>
      <w:pPr>
        <w:tabs>
          <w:tab w:val="num" w:pos="3240"/>
        </w:tabs>
        <w:ind w:left="3240" w:hanging="360"/>
      </w:pPr>
    </w:lvl>
    <w:lvl w:ilvl="5" w:tplc="040B001B" w:tentative="1">
      <w:start w:val="1"/>
      <w:numFmt w:val="lowerRoman"/>
      <w:lvlText w:val="%6."/>
      <w:lvlJc w:val="right"/>
      <w:pPr>
        <w:tabs>
          <w:tab w:val="num" w:pos="3960"/>
        </w:tabs>
        <w:ind w:left="3960" w:hanging="180"/>
      </w:pPr>
    </w:lvl>
    <w:lvl w:ilvl="6" w:tplc="040B000F" w:tentative="1">
      <w:start w:val="1"/>
      <w:numFmt w:val="decimal"/>
      <w:lvlText w:val="%7."/>
      <w:lvlJc w:val="left"/>
      <w:pPr>
        <w:tabs>
          <w:tab w:val="num" w:pos="4680"/>
        </w:tabs>
        <w:ind w:left="4680" w:hanging="360"/>
      </w:pPr>
    </w:lvl>
    <w:lvl w:ilvl="7" w:tplc="040B0019" w:tentative="1">
      <w:start w:val="1"/>
      <w:numFmt w:val="lowerLetter"/>
      <w:lvlText w:val="%8."/>
      <w:lvlJc w:val="left"/>
      <w:pPr>
        <w:tabs>
          <w:tab w:val="num" w:pos="5400"/>
        </w:tabs>
        <w:ind w:left="5400" w:hanging="360"/>
      </w:pPr>
    </w:lvl>
    <w:lvl w:ilvl="8" w:tplc="040B001B" w:tentative="1">
      <w:start w:val="1"/>
      <w:numFmt w:val="lowerRoman"/>
      <w:lvlText w:val="%9."/>
      <w:lvlJc w:val="right"/>
      <w:pPr>
        <w:tabs>
          <w:tab w:val="num" w:pos="6120"/>
        </w:tabs>
        <w:ind w:left="6120" w:hanging="180"/>
      </w:pPr>
    </w:lvl>
  </w:abstractNum>
  <w:abstractNum w:abstractNumId="13">
    <w:nsid w:val="2B3F49C6"/>
    <w:multiLevelType w:val="singleLevel"/>
    <w:tmpl w:val="23026CAC"/>
    <w:lvl w:ilvl="0">
      <w:start w:val="1"/>
      <w:numFmt w:val="lowerRoman"/>
      <w:pStyle w:val="Rom1"/>
      <w:lvlText w:val="(%1)"/>
      <w:lvlJc w:val="right"/>
      <w:pPr>
        <w:tabs>
          <w:tab w:val="num" w:pos="2160"/>
        </w:tabs>
        <w:ind w:left="2160" w:hanging="516"/>
      </w:pPr>
    </w:lvl>
  </w:abstractNum>
  <w:abstractNum w:abstractNumId="14">
    <w:nsid w:val="2FDA79D2"/>
    <w:multiLevelType w:val="hybridMultilevel"/>
    <w:tmpl w:val="5E986EBA"/>
    <w:lvl w:ilvl="0" w:tplc="D488EE46">
      <w:start w:val="1"/>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5">
    <w:nsid w:val="311E09F3"/>
    <w:multiLevelType w:val="hybridMultilevel"/>
    <w:tmpl w:val="CEA05D42"/>
    <w:lvl w:ilvl="0" w:tplc="4470D92A">
      <w:start w:val="1"/>
      <w:numFmt w:val="decimal"/>
      <w:pStyle w:val="TOC3"/>
      <w:lvlText w:val="%1."/>
      <w:lvlJc w:val="left"/>
      <w:pPr>
        <w:tabs>
          <w:tab w:val="num" w:pos="567"/>
        </w:tabs>
        <w:ind w:left="567" w:hanging="567"/>
      </w:pPr>
      <w:rPr>
        <w:rFonts w:ascii="Helvetica" w:hAnsi="Helvetica" w:hint="default"/>
        <w:b w:val="0"/>
        <w:i w:val="0"/>
        <w:caps w:val="0"/>
        <w:strike w:val="0"/>
        <w:dstrike w:val="0"/>
        <w:outline w:val="0"/>
        <w:shadow w:val="0"/>
        <w:emboss w:val="0"/>
        <w:imprint w:val="0"/>
        <w:vanish w:val="0"/>
        <w:sz w:val="22"/>
        <w:szCs w:val="22"/>
        <w:vertAlign w:val="baseline"/>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6">
    <w:nsid w:val="317057E8"/>
    <w:multiLevelType w:val="multilevel"/>
    <w:tmpl w:val="60C6E870"/>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31F4230D"/>
    <w:multiLevelType w:val="multilevel"/>
    <w:tmpl w:val="CB7CF4CA"/>
    <w:lvl w:ilvl="0">
      <w:start w:val="1"/>
      <w:numFmt w:val="bullet"/>
      <w:lvlText w:val="-"/>
      <w:lvlJc w:val="left"/>
      <w:pPr>
        <w:tabs>
          <w:tab w:val="num" w:pos="1080"/>
        </w:tabs>
        <w:ind w:left="1080" w:hanging="360"/>
      </w:pPr>
      <w:rPr>
        <w:rFonts w:ascii="Garamond" w:eastAsia="Times New Roman" w:hAnsi="Garamond" w:cs="Times New Roman" w:hint="default"/>
      </w:rPr>
    </w:lvl>
    <w:lvl w:ilvl="1">
      <w:start w:val="1"/>
      <w:numFmt w:val="bullet"/>
      <w:lvlText w:val="o"/>
      <w:lvlJc w:val="left"/>
      <w:pPr>
        <w:tabs>
          <w:tab w:val="num" w:pos="856"/>
        </w:tabs>
        <w:ind w:left="856" w:hanging="360"/>
      </w:pPr>
      <w:rPr>
        <w:rFonts w:ascii="Courier New" w:hAnsi="Courier New" w:cs="Courier New" w:hint="default"/>
      </w:rPr>
    </w:lvl>
    <w:lvl w:ilvl="2">
      <w:start w:val="1"/>
      <w:numFmt w:val="bullet"/>
      <w:lvlText w:val=""/>
      <w:lvlJc w:val="left"/>
      <w:pPr>
        <w:tabs>
          <w:tab w:val="num" w:pos="1576"/>
        </w:tabs>
        <w:ind w:left="1576" w:hanging="360"/>
      </w:pPr>
      <w:rPr>
        <w:rFonts w:ascii="Wingdings" w:hAnsi="Wingdings" w:hint="default"/>
      </w:rPr>
    </w:lvl>
    <w:lvl w:ilvl="3">
      <w:start w:val="1"/>
      <w:numFmt w:val="bullet"/>
      <w:lvlText w:val=""/>
      <w:lvlJc w:val="left"/>
      <w:pPr>
        <w:tabs>
          <w:tab w:val="num" w:pos="2296"/>
        </w:tabs>
        <w:ind w:left="2296" w:hanging="360"/>
      </w:pPr>
      <w:rPr>
        <w:rFonts w:ascii="Symbol" w:hAnsi="Symbol" w:hint="default"/>
      </w:rPr>
    </w:lvl>
    <w:lvl w:ilvl="4">
      <w:start w:val="1"/>
      <w:numFmt w:val="bullet"/>
      <w:lvlText w:val="o"/>
      <w:lvlJc w:val="left"/>
      <w:pPr>
        <w:tabs>
          <w:tab w:val="num" w:pos="3016"/>
        </w:tabs>
        <w:ind w:left="3016" w:hanging="360"/>
      </w:pPr>
      <w:rPr>
        <w:rFonts w:ascii="Courier New" w:hAnsi="Courier New" w:cs="Courier New" w:hint="default"/>
      </w:rPr>
    </w:lvl>
    <w:lvl w:ilvl="5">
      <w:start w:val="1"/>
      <w:numFmt w:val="bullet"/>
      <w:lvlText w:val=""/>
      <w:lvlJc w:val="left"/>
      <w:pPr>
        <w:tabs>
          <w:tab w:val="num" w:pos="3736"/>
        </w:tabs>
        <w:ind w:left="3736" w:hanging="360"/>
      </w:pPr>
      <w:rPr>
        <w:rFonts w:ascii="Wingdings" w:hAnsi="Wingdings" w:hint="default"/>
      </w:rPr>
    </w:lvl>
    <w:lvl w:ilvl="6">
      <w:start w:val="1"/>
      <w:numFmt w:val="bullet"/>
      <w:lvlText w:val=""/>
      <w:lvlJc w:val="left"/>
      <w:pPr>
        <w:tabs>
          <w:tab w:val="num" w:pos="4456"/>
        </w:tabs>
        <w:ind w:left="4456" w:hanging="360"/>
      </w:pPr>
      <w:rPr>
        <w:rFonts w:ascii="Symbol" w:hAnsi="Symbol" w:hint="default"/>
      </w:rPr>
    </w:lvl>
    <w:lvl w:ilvl="7">
      <w:start w:val="1"/>
      <w:numFmt w:val="bullet"/>
      <w:lvlText w:val="o"/>
      <w:lvlJc w:val="left"/>
      <w:pPr>
        <w:tabs>
          <w:tab w:val="num" w:pos="5176"/>
        </w:tabs>
        <w:ind w:left="5176" w:hanging="360"/>
      </w:pPr>
      <w:rPr>
        <w:rFonts w:ascii="Courier New" w:hAnsi="Courier New" w:cs="Courier New" w:hint="default"/>
      </w:rPr>
    </w:lvl>
    <w:lvl w:ilvl="8">
      <w:start w:val="1"/>
      <w:numFmt w:val="bullet"/>
      <w:lvlText w:val=""/>
      <w:lvlJc w:val="left"/>
      <w:pPr>
        <w:tabs>
          <w:tab w:val="num" w:pos="5896"/>
        </w:tabs>
        <w:ind w:left="5896" w:hanging="360"/>
      </w:pPr>
      <w:rPr>
        <w:rFonts w:ascii="Wingdings" w:hAnsi="Wingdings" w:hint="default"/>
      </w:rPr>
    </w:lvl>
  </w:abstractNum>
  <w:abstractNum w:abstractNumId="18">
    <w:nsid w:val="326046CB"/>
    <w:multiLevelType w:val="multilevel"/>
    <w:tmpl w:val="21A88900"/>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32E07315"/>
    <w:multiLevelType w:val="multilevel"/>
    <w:tmpl w:val="09265588"/>
    <w:lvl w:ilvl="0">
      <w:start w:val="1"/>
      <w:numFmt w:val="decimal"/>
      <w:lvlText w:val="%1."/>
      <w:lvlJc w:val="left"/>
      <w:pPr>
        <w:tabs>
          <w:tab w:val="num" w:pos="360"/>
        </w:tabs>
        <w:ind w:left="360" w:hanging="360"/>
      </w:pPr>
      <w:rPr>
        <w:rFonts w:ascii="Arial" w:hAnsi="Arial" w:cs="Arial" w:hint="default"/>
        <w:sz w:val="22"/>
        <w:szCs w:val="22"/>
        <w:lang w:val="en-G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B73635"/>
    <w:multiLevelType w:val="multilevel"/>
    <w:tmpl w:val="3332640C"/>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35F96243"/>
    <w:multiLevelType w:val="multilevel"/>
    <w:tmpl w:val="776276B4"/>
    <w:lvl w:ilvl="0">
      <w:start w:val="1"/>
      <w:numFmt w:val="decimal"/>
      <w:lvlText w:val="%1."/>
      <w:lvlJc w:val="left"/>
      <w:pPr>
        <w:tabs>
          <w:tab w:val="num" w:pos="360"/>
        </w:tabs>
        <w:ind w:left="360" w:hanging="360"/>
      </w:pPr>
      <w:rPr>
        <w:rFonts w:ascii="Arial" w:hAnsi="Arial" w:cs="Arial" w:hint="default"/>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362E3737"/>
    <w:multiLevelType w:val="hybridMultilevel"/>
    <w:tmpl w:val="06C4F472"/>
    <w:lvl w:ilvl="0" w:tplc="D488EE46">
      <w:start w:val="1"/>
      <w:numFmt w:val="upperLetter"/>
      <w:lvlText w:val="%1."/>
      <w:lvlJc w:val="left"/>
      <w:pPr>
        <w:tabs>
          <w:tab w:val="num" w:pos="397"/>
        </w:tabs>
        <w:ind w:left="397" w:hanging="397"/>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3">
    <w:nsid w:val="37614C86"/>
    <w:multiLevelType w:val="hybridMultilevel"/>
    <w:tmpl w:val="09265588"/>
    <w:lvl w:ilvl="0" w:tplc="6AB4FE56">
      <w:start w:val="1"/>
      <w:numFmt w:val="decimal"/>
      <w:lvlText w:val="%1."/>
      <w:lvlJc w:val="left"/>
      <w:pPr>
        <w:tabs>
          <w:tab w:val="num" w:pos="360"/>
        </w:tabs>
        <w:ind w:left="360" w:hanging="360"/>
      </w:pPr>
      <w:rPr>
        <w:rFonts w:ascii="Arial" w:hAnsi="Arial" w:cs="Arial" w:hint="default"/>
        <w:sz w:val="22"/>
        <w:szCs w:val="22"/>
        <w:lang w:val="en-GB"/>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4">
    <w:nsid w:val="3AF57652"/>
    <w:multiLevelType w:val="hybridMultilevel"/>
    <w:tmpl w:val="D6A8A0A2"/>
    <w:lvl w:ilvl="0" w:tplc="E4567B7E">
      <w:start w:val="1"/>
      <w:numFmt w:val="decimal"/>
      <w:lvlRestart w:val="0"/>
      <w:lvlText w:val="%1."/>
      <w:lvlJc w:val="left"/>
      <w:pPr>
        <w:tabs>
          <w:tab w:val="num" w:pos="567"/>
        </w:tabs>
        <w:ind w:left="0" w:firstLine="0"/>
      </w:pPr>
      <w:rPr>
        <w:rFonts w:hint="default"/>
        <w:b w:val="0"/>
        <w:i w:val="0"/>
        <w:w w:val="100"/>
        <w:sz w:val="22"/>
        <w:szCs w:val="22"/>
        <w:lang w:val="en-GB"/>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3CB061AB"/>
    <w:multiLevelType w:val="singleLevel"/>
    <w:tmpl w:val="CE04F484"/>
    <w:lvl w:ilvl="0">
      <w:start w:val="1"/>
      <w:numFmt w:val="decimal"/>
      <w:pStyle w:val="ParaNo"/>
      <w:lvlText w:val="%1."/>
      <w:lvlJc w:val="left"/>
      <w:pPr>
        <w:tabs>
          <w:tab w:val="num" w:pos="4080"/>
        </w:tabs>
        <w:ind w:left="3719" w:firstLine="1"/>
      </w:pPr>
      <w:rPr>
        <w:rFonts w:hint="default"/>
        <w:b w:val="0"/>
        <w:i w:val="0"/>
        <w:color w:val="000000"/>
        <w:sz w:val="24"/>
        <w:szCs w:val="24"/>
      </w:rPr>
    </w:lvl>
  </w:abstractNum>
  <w:abstractNum w:abstractNumId="26">
    <w:nsid w:val="41301A5C"/>
    <w:multiLevelType w:val="multilevel"/>
    <w:tmpl w:val="3F90DD7C"/>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3DD370F"/>
    <w:multiLevelType w:val="multilevel"/>
    <w:tmpl w:val="3F90DD7C"/>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45924247"/>
    <w:multiLevelType w:val="multilevel"/>
    <w:tmpl w:val="60C6E870"/>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nsid w:val="465907D7"/>
    <w:multiLevelType w:val="multilevel"/>
    <w:tmpl w:val="E670130C"/>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4B4268A4"/>
    <w:multiLevelType w:val="multilevel"/>
    <w:tmpl w:val="FF24ABC8"/>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5CE7605"/>
    <w:multiLevelType w:val="hybridMultilevel"/>
    <w:tmpl w:val="55E46B92"/>
    <w:lvl w:ilvl="0" w:tplc="EC4CD07C">
      <w:start w:val="1"/>
      <w:numFmt w:val="bullet"/>
      <w:lvlText w:val="-"/>
      <w:lvlJc w:val="left"/>
      <w:pPr>
        <w:tabs>
          <w:tab w:val="num" w:pos="2478"/>
        </w:tabs>
        <w:ind w:left="2478" w:hanging="360"/>
      </w:pPr>
      <w:rPr>
        <w:rFonts w:ascii="Times New Roman" w:eastAsia="Times New Roman" w:hAnsi="Times New Roman" w:cs="Times New Roman" w:hint="default"/>
      </w:rPr>
    </w:lvl>
    <w:lvl w:ilvl="1" w:tplc="04090001">
      <w:start w:val="1"/>
      <w:numFmt w:val="bullet"/>
      <w:lvlText w:val="-"/>
      <w:lvlJc w:val="left"/>
      <w:pPr>
        <w:tabs>
          <w:tab w:val="num" w:pos="3198"/>
        </w:tabs>
        <w:ind w:left="3198" w:hanging="360"/>
      </w:pPr>
      <w:rPr>
        <w:rFonts w:ascii="Garamond" w:eastAsia="Times New Roman" w:hAnsi="Garamond" w:cs="Times New Roman" w:hint="default"/>
      </w:rPr>
    </w:lvl>
    <w:lvl w:ilvl="2" w:tplc="B3A2BA22" w:tentative="1">
      <w:start w:val="1"/>
      <w:numFmt w:val="bullet"/>
      <w:lvlText w:val=""/>
      <w:lvlJc w:val="left"/>
      <w:pPr>
        <w:tabs>
          <w:tab w:val="num" w:pos="3918"/>
        </w:tabs>
        <w:ind w:left="3918" w:hanging="360"/>
      </w:pPr>
      <w:rPr>
        <w:rFonts w:ascii="Wingdings" w:hAnsi="Wingdings" w:hint="default"/>
      </w:rPr>
    </w:lvl>
    <w:lvl w:ilvl="3" w:tplc="040C000F" w:tentative="1">
      <w:start w:val="1"/>
      <w:numFmt w:val="bullet"/>
      <w:lvlText w:val=""/>
      <w:lvlJc w:val="left"/>
      <w:pPr>
        <w:tabs>
          <w:tab w:val="num" w:pos="4638"/>
        </w:tabs>
        <w:ind w:left="4638" w:hanging="360"/>
      </w:pPr>
      <w:rPr>
        <w:rFonts w:ascii="Symbol" w:hAnsi="Symbol" w:hint="default"/>
      </w:rPr>
    </w:lvl>
    <w:lvl w:ilvl="4" w:tplc="040C0019" w:tentative="1">
      <w:start w:val="1"/>
      <w:numFmt w:val="bullet"/>
      <w:lvlText w:val="o"/>
      <w:lvlJc w:val="left"/>
      <w:pPr>
        <w:tabs>
          <w:tab w:val="num" w:pos="5358"/>
        </w:tabs>
        <w:ind w:left="5358" w:hanging="360"/>
      </w:pPr>
      <w:rPr>
        <w:rFonts w:ascii="Courier New" w:hAnsi="Courier New" w:cs="Courier New" w:hint="default"/>
      </w:rPr>
    </w:lvl>
    <w:lvl w:ilvl="5" w:tplc="040C001B" w:tentative="1">
      <w:start w:val="1"/>
      <w:numFmt w:val="bullet"/>
      <w:lvlText w:val=""/>
      <w:lvlJc w:val="left"/>
      <w:pPr>
        <w:tabs>
          <w:tab w:val="num" w:pos="6078"/>
        </w:tabs>
        <w:ind w:left="6078" w:hanging="360"/>
      </w:pPr>
      <w:rPr>
        <w:rFonts w:ascii="Wingdings" w:hAnsi="Wingdings" w:hint="default"/>
      </w:rPr>
    </w:lvl>
    <w:lvl w:ilvl="6" w:tplc="040C000F" w:tentative="1">
      <w:start w:val="1"/>
      <w:numFmt w:val="bullet"/>
      <w:lvlText w:val=""/>
      <w:lvlJc w:val="left"/>
      <w:pPr>
        <w:tabs>
          <w:tab w:val="num" w:pos="6798"/>
        </w:tabs>
        <w:ind w:left="6798" w:hanging="360"/>
      </w:pPr>
      <w:rPr>
        <w:rFonts w:ascii="Symbol" w:hAnsi="Symbol" w:hint="default"/>
      </w:rPr>
    </w:lvl>
    <w:lvl w:ilvl="7" w:tplc="040C0019" w:tentative="1">
      <w:start w:val="1"/>
      <w:numFmt w:val="bullet"/>
      <w:lvlText w:val="o"/>
      <w:lvlJc w:val="left"/>
      <w:pPr>
        <w:tabs>
          <w:tab w:val="num" w:pos="7518"/>
        </w:tabs>
        <w:ind w:left="7518" w:hanging="360"/>
      </w:pPr>
      <w:rPr>
        <w:rFonts w:ascii="Courier New" w:hAnsi="Courier New" w:cs="Courier New" w:hint="default"/>
      </w:rPr>
    </w:lvl>
    <w:lvl w:ilvl="8" w:tplc="040C001B" w:tentative="1">
      <w:start w:val="1"/>
      <w:numFmt w:val="bullet"/>
      <w:lvlText w:val=""/>
      <w:lvlJc w:val="left"/>
      <w:pPr>
        <w:tabs>
          <w:tab w:val="num" w:pos="8238"/>
        </w:tabs>
        <w:ind w:left="8238" w:hanging="360"/>
      </w:pPr>
      <w:rPr>
        <w:rFonts w:ascii="Wingdings" w:hAnsi="Wingdings" w:hint="default"/>
      </w:rPr>
    </w:lvl>
  </w:abstractNum>
  <w:abstractNum w:abstractNumId="32">
    <w:nsid w:val="634A62C3"/>
    <w:multiLevelType w:val="multilevel"/>
    <w:tmpl w:val="DC5EA25C"/>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68070F3A"/>
    <w:multiLevelType w:val="hybridMultilevel"/>
    <w:tmpl w:val="CB7CF4CA"/>
    <w:lvl w:ilvl="0" w:tplc="A4642876">
      <w:start w:val="1"/>
      <w:numFmt w:val="bullet"/>
      <w:lvlText w:val="-"/>
      <w:lvlJc w:val="left"/>
      <w:pPr>
        <w:tabs>
          <w:tab w:val="num" w:pos="1080"/>
        </w:tabs>
        <w:ind w:left="1080" w:hanging="360"/>
      </w:pPr>
      <w:rPr>
        <w:rFonts w:ascii="Garamond" w:eastAsia="Times New Roman" w:hAnsi="Garamond" w:cs="Times New Roman" w:hint="default"/>
      </w:rPr>
    </w:lvl>
    <w:lvl w:ilvl="1" w:tplc="69A208FA">
      <w:start w:val="1"/>
      <w:numFmt w:val="bullet"/>
      <w:lvlText w:val="o"/>
      <w:lvlJc w:val="left"/>
      <w:pPr>
        <w:tabs>
          <w:tab w:val="num" w:pos="856"/>
        </w:tabs>
        <w:ind w:left="856" w:hanging="360"/>
      </w:pPr>
      <w:rPr>
        <w:rFonts w:ascii="Courier New" w:hAnsi="Courier New" w:cs="Courier New" w:hint="default"/>
      </w:rPr>
    </w:lvl>
    <w:lvl w:ilvl="2" w:tplc="040B0005">
      <w:start w:val="1"/>
      <w:numFmt w:val="bullet"/>
      <w:lvlText w:val=""/>
      <w:lvlJc w:val="left"/>
      <w:pPr>
        <w:tabs>
          <w:tab w:val="num" w:pos="1576"/>
        </w:tabs>
        <w:ind w:left="1576" w:hanging="360"/>
      </w:pPr>
      <w:rPr>
        <w:rFonts w:ascii="Wingdings" w:hAnsi="Wingdings" w:hint="default"/>
      </w:rPr>
    </w:lvl>
    <w:lvl w:ilvl="3" w:tplc="040B0001" w:tentative="1">
      <w:start w:val="1"/>
      <w:numFmt w:val="bullet"/>
      <w:lvlText w:val=""/>
      <w:lvlJc w:val="left"/>
      <w:pPr>
        <w:tabs>
          <w:tab w:val="num" w:pos="2296"/>
        </w:tabs>
        <w:ind w:left="2296" w:hanging="360"/>
      </w:pPr>
      <w:rPr>
        <w:rFonts w:ascii="Symbol" w:hAnsi="Symbol" w:hint="default"/>
      </w:rPr>
    </w:lvl>
    <w:lvl w:ilvl="4" w:tplc="040B0003" w:tentative="1">
      <w:start w:val="1"/>
      <w:numFmt w:val="bullet"/>
      <w:lvlText w:val="o"/>
      <w:lvlJc w:val="left"/>
      <w:pPr>
        <w:tabs>
          <w:tab w:val="num" w:pos="3016"/>
        </w:tabs>
        <w:ind w:left="3016" w:hanging="360"/>
      </w:pPr>
      <w:rPr>
        <w:rFonts w:ascii="Courier New" w:hAnsi="Courier New" w:cs="Courier New" w:hint="default"/>
      </w:rPr>
    </w:lvl>
    <w:lvl w:ilvl="5" w:tplc="040B0005" w:tentative="1">
      <w:start w:val="1"/>
      <w:numFmt w:val="bullet"/>
      <w:lvlText w:val=""/>
      <w:lvlJc w:val="left"/>
      <w:pPr>
        <w:tabs>
          <w:tab w:val="num" w:pos="3736"/>
        </w:tabs>
        <w:ind w:left="3736" w:hanging="360"/>
      </w:pPr>
      <w:rPr>
        <w:rFonts w:ascii="Wingdings" w:hAnsi="Wingdings" w:hint="default"/>
      </w:rPr>
    </w:lvl>
    <w:lvl w:ilvl="6" w:tplc="040B0001" w:tentative="1">
      <w:start w:val="1"/>
      <w:numFmt w:val="bullet"/>
      <w:lvlText w:val=""/>
      <w:lvlJc w:val="left"/>
      <w:pPr>
        <w:tabs>
          <w:tab w:val="num" w:pos="4456"/>
        </w:tabs>
        <w:ind w:left="4456" w:hanging="360"/>
      </w:pPr>
      <w:rPr>
        <w:rFonts w:ascii="Symbol" w:hAnsi="Symbol" w:hint="default"/>
      </w:rPr>
    </w:lvl>
    <w:lvl w:ilvl="7" w:tplc="040B0003" w:tentative="1">
      <w:start w:val="1"/>
      <w:numFmt w:val="bullet"/>
      <w:lvlText w:val="o"/>
      <w:lvlJc w:val="left"/>
      <w:pPr>
        <w:tabs>
          <w:tab w:val="num" w:pos="5176"/>
        </w:tabs>
        <w:ind w:left="5176" w:hanging="360"/>
      </w:pPr>
      <w:rPr>
        <w:rFonts w:ascii="Courier New" w:hAnsi="Courier New" w:cs="Courier New" w:hint="default"/>
      </w:rPr>
    </w:lvl>
    <w:lvl w:ilvl="8" w:tplc="040B0005" w:tentative="1">
      <w:start w:val="1"/>
      <w:numFmt w:val="bullet"/>
      <w:lvlText w:val=""/>
      <w:lvlJc w:val="left"/>
      <w:pPr>
        <w:tabs>
          <w:tab w:val="num" w:pos="5896"/>
        </w:tabs>
        <w:ind w:left="5896" w:hanging="360"/>
      </w:pPr>
      <w:rPr>
        <w:rFonts w:ascii="Wingdings" w:hAnsi="Wingdings" w:hint="default"/>
      </w:rPr>
    </w:lvl>
  </w:abstractNum>
  <w:abstractNum w:abstractNumId="34">
    <w:nsid w:val="6C751BEE"/>
    <w:multiLevelType w:val="multilevel"/>
    <w:tmpl w:val="41327D20"/>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nsid w:val="729B6C25"/>
    <w:multiLevelType w:val="hybridMultilevel"/>
    <w:tmpl w:val="11986BCA"/>
    <w:lvl w:ilvl="0" w:tplc="0BF86E0A">
      <w:start w:val="1"/>
      <w:numFmt w:val="bullet"/>
      <w:lvlText w:val="-"/>
      <w:lvlJc w:val="left"/>
      <w:pPr>
        <w:tabs>
          <w:tab w:val="num" w:pos="2557"/>
        </w:tabs>
        <w:ind w:left="2557" w:hanging="360"/>
      </w:pPr>
      <w:rPr>
        <w:rFonts w:ascii="Garamond" w:hAnsi="Garamond" w:hint="default"/>
      </w:rPr>
    </w:lvl>
    <w:lvl w:ilvl="1" w:tplc="69A208FA">
      <w:start w:val="1"/>
      <w:numFmt w:val="bullet"/>
      <w:lvlText w:val="o"/>
      <w:lvlJc w:val="left"/>
      <w:pPr>
        <w:tabs>
          <w:tab w:val="num" w:pos="2557"/>
        </w:tabs>
        <w:ind w:left="2557" w:hanging="360"/>
      </w:pPr>
      <w:rPr>
        <w:rFonts w:ascii="Courier New" w:hAnsi="Courier New" w:cs="Courier New" w:hint="default"/>
      </w:rPr>
    </w:lvl>
    <w:lvl w:ilvl="2" w:tplc="040B0005">
      <w:start w:val="1"/>
      <w:numFmt w:val="bullet"/>
      <w:lvlText w:val=""/>
      <w:lvlJc w:val="left"/>
      <w:pPr>
        <w:tabs>
          <w:tab w:val="num" w:pos="3277"/>
        </w:tabs>
        <w:ind w:left="3277" w:hanging="360"/>
      </w:pPr>
      <w:rPr>
        <w:rFonts w:ascii="Wingdings" w:hAnsi="Wingdings" w:hint="default"/>
      </w:rPr>
    </w:lvl>
    <w:lvl w:ilvl="3" w:tplc="040B0001" w:tentative="1">
      <w:start w:val="1"/>
      <w:numFmt w:val="bullet"/>
      <w:lvlText w:val=""/>
      <w:lvlJc w:val="left"/>
      <w:pPr>
        <w:tabs>
          <w:tab w:val="num" w:pos="3997"/>
        </w:tabs>
        <w:ind w:left="3997" w:hanging="360"/>
      </w:pPr>
      <w:rPr>
        <w:rFonts w:ascii="Symbol" w:hAnsi="Symbol" w:hint="default"/>
      </w:rPr>
    </w:lvl>
    <w:lvl w:ilvl="4" w:tplc="040B0003" w:tentative="1">
      <w:start w:val="1"/>
      <w:numFmt w:val="bullet"/>
      <w:lvlText w:val="o"/>
      <w:lvlJc w:val="left"/>
      <w:pPr>
        <w:tabs>
          <w:tab w:val="num" w:pos="4717"/>
        </w:tabs>
        <w:ind w:left="4717" w:hanging="360"/>
      </w:pPr>
      <w:rPr>
        <w:rFonts w:ascii="Courier New" w:hAnsi="Courier New" w:cs="Courier New" w:hint="default"/>
      </w:rPr>
    </w:lvl>
    <w:lvl w:ilvl="5" w:tplc="040B0005" w:tentative="1">
      <w:start w:val="1"/>
      <w:numFmt w:val="bullet"/>
      <w:lvlText w:val=""/>
      <w:lvlJc w:val="left"/>
      <w:pPr>
        <w:tabs>
          <w:tab w:val="num" w:pos="5437"/>
        </w:tabs>
        <w:ind w:left="5437" w:hanging="360"/>
      </w:pPr>
      <w:rPr>
        <w:rFonts w:ascii="Wingdings" w:hAnsi="Wingdings" w:hint="default"/>
      </w:rPr>
    </w:lvl>
    <w:lvl w:ilvl="6" w:tplc="040B0001" w:tentative="1">
      <w:start w:val="1"/>
      <w:numFmt w:val="bullet"/>
      <w:lvlText w:val=""/>
      <w:lvlJc w:val="left"/>
      <w:pPr>
        <w:tabs>
          <w:tab w:val="num" w:pos="6157"/>
        </w:tabs>
        <w:ind w:left="6157" w:hanging="360"/>
      </w:pPr>
      <w:rPr>
        <w:rFonts w:ascii="Symbol" w:hAnsi="Symbol" w:hint="default"/>
      </w:rPr>
    </w:lvl>
    <w:lvl w:ilvl="7" w:tplc="040B0003" w:tentative="1">
      <w:start w:val="1"/>
      <w:numFmt w:val="bullet"/>
      <w:lvlText w:val="o"/>
      <w:lvlJc w:val="left"/>
      <w:pPr>
        <w:tabs>
          <w:tab w:val="num" w:pos="6877"/>
        </w:tabs>
        <w:ind w:left="6877" w:hanging="360"/>
      </w:pPr>
      <w:rPr>
        <w:rFonts w:ascii="Courier New" w:hAnsi="Courier New" w:cs="Courier New" w:hint="default"/>
      </w:rPr>
    </w:lvl>
    <w:lvl w:ilvl="8" w:tplc="040B0005" w:tentative="1">
      <w:start w:val="1"/>
      <w:numFmt w:val="bullet"/>
      <w:lvlText w:val=""/>
      <w:lvlJc w:val="left"/>
      <w:pPr>
        <w:tabs>
          <w:tab w:val="num" w:pos="7597"/>
        </w:tabs>
        <w:ind w:left="7597" w:hanging="360"/>
      </w:pPr>
      <w:rPr>
        <w:rFonts w:ascii="Wingdings" w:hAnsi="Wingdings" w:hint="default"/>
      </w:rPr>
    </w:lvl>
  </w:abstractNum>
  <w:abstractNum w:abstractNumId="36">
    <w:nsid w:val="7C1170C5"/>
    <w:multiLevelType w:val="multilevel"/>
    <w:tmpl w:val="9A789518"/>
    <w:lvl w:ilvl="0">
      <w:start w:val="1"/>
      <w:numFmt w:val="decimal"/>
      <w:lvlRestart w:val="0"/>
      <w:lvlText w:val="%1."/>
      <w:lvlJc w:val="left"/>
      <w:pPr>
        <w:tabs>
          <w:tab w:val="num" w:pos="567"/>
        </w:tabs>
        <w:ind w:left="0" w:firstLine="0"/>
      </w:pPr>
      <w:rPr>
        <w:rFonts w:hint="default"/>
        <w:b w:val="0"/>
        <w:i w:val="0"/>
        <w:w w:val="100"/>
        <w:sz w:val="22"/>
        <w:szCs w:val="22"/>
        <w:lang w:val="en-GB"/>
      </w:rPr>
    </w:lvl>
    <w:lvl w:ilvl="1">
      <w:start w:val="3"/>
      <w:numFmt w:val="upperLetter"/>
      <w:lvlText w:val="%2."/>
      <w:lvlJc w:val="left"/>
      <w:pPr>
        <w:tabs>
          <w:tab w:val="num" w:pos="1117"/>
        </w:tabs>
        <w:ind w:left="1060" w:hanging="340"/>
      </w:pPr>
      <w:rPr>
        <w:rFonts w:hint="default"/>
        <w:sz w:val="22"/>
        <w:szCs w:val="22"/>
        <w:lang w:val="en-G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nsid w:val="7CF349BD"/>
    <w:multiLevelType w:val="singleLevel"/>
    <w:tmpl w:val="0DE2E8F8"/>
    <w:lvl w:ilvl="0">
      <w:start w:val="1"/>
      <w:numFmt w:val="lowerRoman"/>
      <w:pStyle w:val="Footer"/>
      <w:lvlText w:val="(%1)"/>
      <w:lvlJc w:val="right"/>
      <w:pPr>
        <w:tabs>
          <w:tab w:val="num" w:pos="1440"/>
        </w:tabs>
        <w:ind w:left="1440" w:hanging="589"/>
      </w:pPr>
      <w:rPr>
        <w:rFonts w:hint="default"/>
      </w:rPr>
    </w:lvl>
  </w:abstractNum>
  <w:num w:numId="1">
    <w:abstractNumId w:val="25"/>
  </w:num>
  <w:num w:numId="2">
    <w:abstractNumId w:val="37"/>
  </w:num>
  <w:num w:numId="3">
    <w:abstractNumId w:val="13"/>
  </w:num>
  <w:num w:numId="4">
    <w:abstractNumId w:val="15"/>
  </w:num>
  <w:num w:numId="5">
    <w:abstractNumId w:val="3"/>
  </w:num>
  <w:num w:numId="6">
    <w:abstractNumId w:val="12"/>
  </w:num>
  <w:num w:numId="7">
    <w:abstractNumId w:val="33"/>
  </w:num>
  <w:num w:numId="8">
    <w:abstractNumId w:val="31"/>
  </w:num>
  <w:num w:numId="9">
    <w:abstractNumId w:val="22"/>
  </w:num>
  <w:num w:numId="10">
    <w:abstractNumId w:val="0"/>
  </w:num>
  <w:num w:numId="11">
    <w:abstractNumId w:val="14"/>
  </w:num>
  <w:num w:numId="12">
    <w:abstractNumId w:val="2"/>
  </w:num>
  <w:num w:numId="13">
    <w:abstractNumId w:val="4"/>
  </w:num>
  <w:num w:numId="14">
    <w:abstractNumId w:val="6"/>
  </w:num>
  <w:num w:numId="15">
    <w:abstractNumId w:val="7"/>
  </w:num>
  <w:num w:numId="16">
    <w:abstractNumId w:val="23"/>
  </w:num>
  <w:num w:numId="17">
    <w:abstractNumId w:val="19"/>
  </w:num>
  <w:num w:numId="18">
    <w:abstractNumId w:val="21"/>
  </w:num>
  <w:num w:numId="19">
    <w:abstractNumId w:val="30"/>
  </w:num>
  <w:num w:numId="20">
    <w:abstractNumId w:val="20"/>
  </w:num>
  <w:num w:numId="21">
    <w:abstractNumId w:val="27"/>
  </w:num>
  <w:num w:numId="22">
    <w:abstractNumId w:val="26"/>
  </w:num>
  <w:num w:numId="23">
    <w:abstractNumId w:val="1"/>
  </w:num>
  <w:num w:numId="24">
    <w:abstractNumId w:val="18"/>
  </w:num>
  <w:num w:numId="25">
    <w:abstractNumId w:val="11"/>
  </w:num>
  <w:num w:numId="26">
    <w:abstractNumId w:val="36"/>
  </w:num>
  <w:num w:numId="27">
    <w:abstractNumId w:val="29"/>
  </w:num>
  <w:num w:numId="28">
    <w:abstractNumId w:val="32"/>
  </w:num>
  <w:num w:numId="29">
    <w:abstractNumId w:val="34"/>
  </w:num>
  <w:num w:numId="30">
    <w:abstractNumId w:val="28"/>
  </w:num>
  <w:num w:numId="31">
    <w:abstractNumId w:val="16"/>
  </w:num>
  <w:num w:numId="32">
    <w:abstractNumId w:val="8"/>
  </w:num>
  <w:num w:numId="33">
    <w:abstractNumId w:val="9"/>
  </w:num>
  <w:num w:numId="34">
    <w:abstractNumId w:val="10"/>
  </w:num>
  <w:num w:numId="35">
    <w:abstractNumId w:val="24"/>
  </w:num>
  <w:num w:numId="36">
    <w:abstractNumId w:val="17"/>
  </w:num>
  <w:num w:numId="37">
    <w:abstractNumId w:val="5"/>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09E"/>
    <w:rsid w:val="00004FF9"/>
    <w:rsid w:val="000144B0"/>
    <w:rsid w:val="0004232E"/>
    <w:rsid w:val="00067E55"/>
    <w:rsid w:val="000A6E38"/>
    <w:rsid w:val="000B0543"/>
    <w:rsid w:val="000B32E2"/>
    <w:rsid w:val="000B394E"/>
    <w:rsid w:val="000D53D1"/>
    <w:rsid w:val="000F3552"/>
    <w:rsid w:val="000F7F27"/>
    <w:rsid w:val="001131EC"/>
    <w:rsid w:val="0013052D"/>
    <w:rsid w:val="00141EFE"/>
    <w:rsid w:val="00153A61"/>
    <w:rsid w:val="0015429A"/>
    <w:rsid w:val="00166F75"/>
    <w:rsid w:val="00167D44"/>
    <w:rsid w:val="00173826"/>
    <w:rsid w:val="001765D8"/>
    <w:rsid w:val="00182D59"/>
    <w:rsid w:val="001A0640"/>
    <w:rsid w:val="001B08C0"/>
    <w:rsid w:val="001D3728"/>
    <w:rsid w:val="001E5551"/>
    <w:rsid w:val="00202982"/>
    <w:rsid w:val="00203EC4"/>
    <w:rsid w:val="00204E56"/>
    <w:rsid w:val="00206E25"/>
    <w:rsid w:val="00230C3E"/>
    <w:rsid w:val="00233415"/>
    <w:rsid w:val="002613F8"/>
    <w:rsid w:val="00280EF8"/>
    <w:rsid w:val="00292739"/>
    <w:rsid w:val="002A3988"/>
    <w:rsid w:val="002B03A6"/>
    <w:rsid w:val="002B2D96"/>
    <w:rsid w:val="002C4E3E"/>
    <w:rsid w:val="002D1E73"/>
    <w:rsid w:val="002E1EEF"/>
    <w:rsid w:val="002E1F10"/>
    <w:rsid w:val="002F31CE"/>
    <w:rsid w:val="00303FAD"/>
    <w:rsid w:val="00304154"/>
    <w:rsid w:val="00305FE7"/>
    <w:rsid w:val="0031067F"/>
    <w:rsid w:val="0031389E"/>
    <w:rsid w:val="00333568"/>
    <w:rsid w:val="003367E1"/>
    <w:rsid w:val="00352647"/>
    <w:rsid w:val="00354DB0"/>
    <w:rsid w:val="003608F8"/>
    <w:rsid w:val="0037075A"/>
    <w:rsid w:val="0037761A"/>
    <w:rsid w:val="003809DE"/>
    <w:rsid w:val="00384DE2"/>
    <w:rsid w:val="00394489"/>
    <w:rsid w:val="00397EF1"/>
    <w:rsid w:val="003A3720"/>
    <w:rsid w:val="003B0116"/>
    <w:rsid w:val="003B3DCD"/>
    <w:rsid w:val="003B64DE"/>
    <w:rsid w:val="003C3ADF"/>
    <w:rsid w:val="003D4106"/>
    <w:rsid w:val="003D5C53"/>
    <w:rsid w:val="00420CD8"/>
    <w:rsid w:val="004252DD"/>
    <w:rsid w:val="004415FD"/>
    <w:rsid w:val="00443AF5"/>
    <w:rsid w:val="00445862"/>
    <w:rsid w:val="00451367"/>
    <w:rsid w:val="00454441"/>
    <w:rsid w:val="0048509E"/>
    <w:rsid w:val="00486906"/>
    <w:rsid w:val="00486CDC"/>
    <w:rsid w:val="004937BE"/>
    <w:rsid w:val="0049518C"/>
    <w:rsid w:val="004A56BC"/>
    <w:rsid w:val="004B117C"/>
    <w:rsid w:val="004B534D"/>
    <w:rsid w:val="004B5A12"/>
    <w:rsid w:val="004C00B6"/>
    <w:rsid w:val="004C13AC"/>
    <w:rsid w:val="004C2141"/>
    <w:rsid w:val="004D2853"/>
    <w:rsid w:val="004E367B"/>
    <w:rsid w:val="004F05DE"/>
    <w:rsid w:val="004F193D"/>
    <w:rsid w:val="004F2A4A"/>
    <w:rsid w:val="004F2C45"/>
    <w:rsid w:val="004F3419"/>
    <w:rsid w:val="005043C0"/>
    <w:rsid w:val="005210A4"/>
    <w:rsid w:val="005236B3"/>
    <w:rsid w:val="00546571"/>
    <w:rsid w:val="00546E56"/>
    <w:rsid w:val="005470FF"/>
    <w:rsid w:val="00554059"/>
    <w:rsid w:val="005607E4"/>
    <w:rsid w:val="005A0306"/>
    <w:rsid w:val="005B16EB"/>
    <w:rsid w:val="005C0830"/>
    <w:rsid w:val="005C1CE4"/>
    <w:rsid w:val="005C7B60"/>
    <w:rsid w:val="005D46B7"/>
    <w:rsid w:val="005E74C8"/>
    <w:rsid w:val="005F6878"/>
    <w:rsid w:val="006018D3"/>
    <w:rsid w:val="006048EB"/>
    <w:rsid w:val="006067F6"/>
    <w:rsid w:val="00620D71"/>
    <w:rsid w:val="0062364D"/>
    <w:rsid w:val="00652BAA"/>
    <w:rsid w:val="00682A04"/>
    <w:rsid w:val="00694427"/>
    <w:rsid w:val="006A0A1D"/>
    <w:rsid w:val="006A0BA0"/>
    <w:rsid w:val="006A6A81"/>
    <w:rsid w:val="006B1E83"/>
    <w:rsid w:val="006C211E"/>
    <w:rsid w:val="006C2D94"/>
    <w:rsid w:val="006E1998"/>
    <w:rsid w:val="006F0250"/>
    <w:rsid w:val="00700CDE"/>
    <w:rsid w:val="007026AF"/>
    <w:rsid w:val="0070546E"/>
    <w:rsid w:val="00715CC8"/>
    <w:rsid w:val="00731FB6"/>
    <w:rsid w:val="007334F9"/>
    <w:rsid w:val="00735B34"/>
    <w:rsid w:val="00736BB3"/>
    <w:rsid w:val="00743FD2"/>
    <w:rsid w:val="007567BF"/>
    <w:rsid w:val="00766A38"/>
    <w:rsid w:val="007963F4"/>
    <w:rsid w:val="007B78B0"/>
    <w:rsid w:val="007D38B6"/>
    <w:rsid w:val="007D54DB"/>
    <w:rsid w:val="007E2373"/>
    <w:rsid w:val="007E5107"/>
    <w:rsid w:val="007E5254"/>
    <w:rsid w:val="007E6198"/>
    <w:rsid w:val="00802AFD"/>
    <w:rsid w:val="00804C4E"/>
    <w:rsid w:val="008139A6"/>
    <w:rsid w:val="00814E03"/>
    <w:rsid w:val="008153F2"/>
    <w:rsid w:val="00854C07"/>
    <w:rsid w:val="00854C23"/>
    <w:rsid w:val="0085694F"/>
    <w:rsid w:val="008625C7"/>
    <w:rsid w:val="00863046"/>
    <w:rsid w:val="00870794"/>
    <w:rsid w:val="008A052D"/>
    <w:rsid w:val="008A0A89"/>
    <w:rsid w:val="008A2009"/>
    <w:rsid w:val="008C0C5B"/>
    <w:rsid w:val="008D2295"/>
    <w:rsid w:val="008E68AC"/>
    <w:rsid w:val="008F06E2"/>
    <w:rsid w:val="009039BB"/>
    <w:rsid w:val="00912301"/>
    <w:rsid w:val="009155BA"/>
    <w:rsid w:val="00921801"/>
    <w:rsid w:val="00927A54"/>
    <w:rsid w:val="009315A2"/>
    <w:rsid w:val="009366E1"/>
    <w:rsid w:val="009B1AA3"/>
    <w:rsid w:val="009B1CD7"/>
    <w:rsid w:val="009B38E0"/>
    <w:rsid w:val="009B5531"/>
    <w:rsid w:val="009C3240"/>
    <w:rsid w:val="009E2ED4"/>
    <w:rsid w:val="009E3054"/>
    <w:rsid w:val="009E3A8C"/>
    <w:rsid w:val="009E60C6"/>
    <w:rsid w:val="00A00F58"/>
    <w:rsid w:val="00A10A14"/>
    <w:rsid w:val="00A13084"/>
    <w:rsid w:val="00A160C8"/>
    <w:rsid w:val="00A42FCE"/>
    <w:rsid w:val="00A64F27"/>
    <w:rsid w:val="00A71A69"/>
    <w:rsid w:val="00A73453"/>
    <w:rsid w:val="00A74450"/>
    <w:rsid w:val="00A8382B"/>
    <w:rsid w:val="00A85DB6"/>
    <w:rsid w:val="00A93209"/>
    <w:rsid w:val="00A93DD8"/>
    <w:rsid w:val="00A96E85"/>
    <w:rsid w:val="00AA6F62"/>
    <w:rsid w:val="00AB60CD"/>
    <w:rsid w:val="00AB7538"/>
    <w:rsid w:val="00AD20A8"/>
    <w:rsid w:val="00AE17D8"/>
    <w:rsid w:val="00AF116C"/>
    <w:rsid w:val="00B03855"/>
    <w:rsid w:val="00B057EB"/>
    <w:rsid w:val="00B1772C"/>
    <w:rsid w:val="00B404B6"/>
    <w:rsid w:val="00B46C9B"/>
    <w:rsid w:val="00B5223D"/>
    <w:rsid w:val="00B543C4"/>
    <w:rsid w:val="00B6200D"/>
    <w:rsid w:val="00B804FC"/>
    <w:rsid w:val="00B937FB"/>
    <w:rsid w:val="00BD095E"/>
    <w:rsid w:val="00BE3C0A"/>
    <w:rsid w:val="00BE421B"/>
    <w:rsid w:val="00BF0DB8"/>
    <w:rsid w:val="00C012E6"/>
    <w:rsid w:val="00C219F8"/>
    <w:rsid w:val="00C24790"/>
    <w:rsid w:val="00C247E3"/>
    <w:rsid w:val="00C31595"/>
    <w:rsid w:val="00C45608"/>
    <w:rsid w:val="00C52898"/>
    <w:rsid w:val="00C5701C"/>
    <w:rsid w:val="00C67BB7"/>
    <w:rsid w:val="00C77FE5"/>
    <w:rsid w:val="00C9150D"/>
    <w:rsid w:val="00C93629"/>
    <w:rsid w:val="00C93E13"/>
    <w:rsid w:val="00CB11F2"/>
    <w:rsid w:val="00CE2621"/>
    <w:rsid w:val="00CF25B3"/>
    <w:rsid w:val="00D01D1E"/>
    <w:rsid w:val="00D04F3B"/>
    <w:rsid w:val="00D10616"/>
    <w:rsid w:val="00D21146"/>
    <w:rsid w:val="00D70FE8"/>
    <w:rsid w:val="00D74F11"/>
    <w:rsid w:val="00DB06BE"/>
    <w:rsid w:val="00DF464B"/>
    <w:rsid w:val="00E035D2"/>
    <w:rsid w:val="00E06A90"/>
    <w:rsid w:val="00E23950"/>
    <w:rsid w:val="00E2545C"/>
    <w:rsid w:val="00E32818"/>
    <w:rsid w:val="00E3287A"/>
    <w:rsid w:val="00E34EE7"/>
    <w:rsid w:val="00E43E32"/>
    <w:rsid w:val="00E50D53"/>
    <w:rsid w:val="00E558C0"/>
    <w:rsid w:val="00E604F0"/>
    <w:rsid w:val="00E6349F"/>
    <w:rsid w:val="00E9187E"/>
    <w:rsid w:val="00EA26D9"/>
    <w:rsid w:val="00EA3423"/>
    <w:rsid w:val="00EB3592"/>
    <w:rsid w:val="00EB3FED"/>
    <w:rsid w:val="00EB6F69"/>
    <w:rsid w:val="00EC18B8"/>
    <w:rsid w:val="00EC4B54"/>
    <w:rsid w:val="00ED12BB"/>
    <w:rsid w:val="00ED58FF"/>
    <w:rsid w:val="00EF31C8"/>
    <w:rsid w:val="00F01A51"/>
    <w:rsid w:val="00F02D6D"/>
    <w:rsid w:val="00F05733"/>
    <w:rsid w:val="00F100C7"/>
    <w:rsid w:val="00F30B0F"/>
    <w:rsid w:val="00F42D69"/>
    <w:rsid w:val="00F6707A"/>
    <w:rsid w:val="00F86BF5"/>
    <w:rsid w:val="00FD11BD"/>
    <w:rsid w:val="00FD128F"/>
    <w:rsid w:val="00FD174D"/>
    <w:rsid w:val="00FD469E"/>
    <w:rsid w:val="00FE41C4"/>
    <w:rsid w:val="00FE6FD7"/>
    <w:rsid w:val="00FF71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lang w:val="en-GB" w:eastAsia="fi-FI"/>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rFonts w:ascii="Arial" w:hAnsi="Arial"/>
      <w:b/>
      <w:sz w:val="22"/>
      <w:szCs w:val="22"/>
      <w:u w:val="single"/>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ZnakZnakCharCharCharChar">
    <w:name w:val=" Char Znak Znak Char Char Char Char"/>
    <w:basedOn w:val="Normal"/>
    <w:pPr>
      <w:spacing w:after="160" w:line="240" w:lineRule="exact"/>
    </w:pPr>
    <w:rPr>
      <w:rFonts w:ascii="Arial" w:hAnsi="Arial" w:cs="Arial"/>
      <w:sz w:val="20"/>
      <w:lang w:val="en-US" w:eastAsia="en-US"/>
    </w:rPr>
  </w:style>
  <w:style w:type="character" w:styleId="FootnoteReference">
    <w:name w:val="footnote reference"/>
    <w:semiHidden/>
    <w:rPr>
      <w:b/>
      <w:sz w:val="24"/>
      <w:vertAlign w:val="superscript"/>
    </w:rPr>
  </w:style>
  <w:style w:type="paragraph" w:styleId="FootnoteText">
    <w:name w:val="footnote text"/>
    <w:aliases w:val="stile 1"/>
    <w:basedOn w:val="Normal"/>
    <w:autoRedefine/>
    <w:semiHidden/>
    <w:rsid w:val="001E5551"/>
    <w:rPr>
      <w:szCs w:val="24"/>
      <w:lang w:val="fr-FR"/>
    </w:rPr>
  </w:style>
  <w:style w:type="paragraph" w:styleId="Header">
    <w:name w:val="header"/>
    <w:basedOn w:val="Normal"/>
    <w:pPr>
      <w:tabs>
        <w:tab w:val="center" w:pos="4320"/>
        <w:tab w:val="right" w:pos="8640"/>
      </w:tabs>
    </w:pPr>
  </w:style>
  <w:style w:type="paragraph" w:styleId="Footer">
    <w:name w:val="footer"/>
    <w:basedOn w:val="Normal"/>
    <w:pPr>
      <w:numPr>
        <w:numId w:val="2"/>
      </w:numPr>
      <w:tabs>
        <w:tab w:val="clear" w:pos="1440"/>
        <w:tab w:val="center" w:pos="4320"/>
        <w:tab w:val="right" w:pos="8640"/>
      </w:tabs>
      <w:ind w:left="0" w:firstLine="0"/>
    </w:pPr>
  </w:style>
  <w:style w:type="paragraph" w:customStyle="1" w:styleId="Rom1">
    <w:name w:val="Rom1"/>
    <w:basedOn w:val="Normal"/>
    <w:pPr>
      <w:numPr>
        <w:numId w:val="3"/>
      </w:numPr>
      <w:tabs>
        <w:tab w:val="clear" w:pos="2160"/>
        <w:tab w:val="num" w:pos="1440"/>
      </w:tabs>
      <w:ind w:left="1441" w:hanging="590"/>
    </w:pPr>
  </w:style>
  <w:style w:type="paragraph" w:customStyle="1" w:styleId="Rom2">
    <w:name w:val="Rom2"/>
    <w:basedOn w:val="Normal"/>
    <w:pPr>
      <w:numPr>
        <w:numId w:val="1"/>
      </w:numPr>
      <w:tabs>
        <w:tab w:val="num" w:pos="2160"/>
      </w:tabs>
      <w:ind w:left="2160" w:hanging="516"/>
    </w:pPr>
  </w:style>
  <w:style w:type="paragraph" w:customStyle="1" w:styleId="ParaNo">
    <w:name w:val="ParaNo."/>
    <w:basedOn w:val="Normal"/>
    <w:link w:val="ParaNoCar"/>
    <w:autoRedefine/>
    <w:rsid w:val="004F2C45"/>
    <w:pPr>
      <w:numPr>
        <w:numId w:val="1"/>
      </w:numPr>
      <w:tabs>
        <w:tab w:val="left" w:pos="680"/>
        <w:tab w:val="left" w:pos="737"/>
      </w:tabs>
      <w:spacing w:after="240"/>
      <w:ind w:left="0" w:firstLine="0"/>
    </w:pPr>
    <w:rPr>
      <w:rFonts w:ascii="(Utiliser une police de caractè" w:hAnsi="(Utiliser une police de caractè"/>
      <w:color w:val="000000"/>
      <w:szCs w:val="24"/>
      <w:lang w:val="fr-CH"/>
    </w:rPr>
  </w:style>
  <w:style w:type="character" w:styleId="PageNumber">
    <w:name w:val="page number"/>
    <w:basedOn w:val="DefaultParagraphFont"/>
  </w:style>
  <w:style w:type="character" w:styleId="LineNumber">
    <w:name w:val="lin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character" w:customStyle="1" w:styleId="footnotetex">
    <w:name w:val="footnote tex"/>
  </w:style>
  <w:style w:type="character" w:customStyle="1" w:styleId="1">
    <w:name w:val="1"/>
    <w:rPr>
      <w:b/>
      <w:bCs/>
    </w:rPr>
  </w:style>
  <w:style w:type="character" w:customStyle="1" w:styleId="BodyTextIn">
    <w:name w:val="Body Text In"/>
  </w:style>
  <w:style w:type="paragraph" w:styleId="BodyTextIndent">
    <w:name w:val="Body Text Indent"/>
    <w:basedOn w:val="Normal"/>
    <w:pPr>
      <w:ind w:firstLine="720"/>
    </w:pPr>
  </w:style>
  <w:style w:type="paragraph" w:styleId="BodyTextIndent2">
    <w:name w:val="Body Text Indent 2"/>
    <w:basedOn w:val="Normal"/>
    <w:pPr>
      <w:ind w:left="720" w:firstLine="720"/>
    </w:pPr>
  </w:style>
  <w:style w:type="paragraph" w:styleId="BodyTextIndent3">
    <w:name w:val="Body Text Indent 3"/>
    <w:basedOn w:val="Normal"/>
    <w:pPr>
      <w:ind w:left="720"/>
    </w:pPr>
  </w:style>
  <w:style w:type="character" w:styleId="Hyperlink">
    <w:name w:val="Hyperlink"/>
    <w:rPr>
      <w:color w:val="0000FF"/>
      <w:u w:val="single"/>
    </w:rPr>
  </w:style>
  <w:style w:type="paragraph" w:styleId="NormalWeb">
    <w:name w:val="Normal (Web)"/>
    <w:basedOn w:val="Normal"/>
    <w:pPr>
      <w:spacing w:before="100" w:beforeAutospacing="1" w:after="100" w:afterAutospacing="1"/>
    </w:pPr>
    <w:rPr>
      <w:color w:val="000000"/>
      <w:szCs w:val="24"/>
      <w:lang w:val="fi-FI"/>
    </w:rPr>
  </w:style>
  <w:style w:type="paragraph" w:styleId="TOC1">
    <w:name w:val="toc 1"/>
    <w:basedOn w:val="Heading1"/>
    <w:next w:val="Normal"/>
    <w:autoRedefine/>
    <w:semiHidden/>
    <w:rsid w:val="007D54DB"/>
    <w:pPr>
      <w:keepNext w:val="0"/>
      <w:tabs>
        <w:tab w:val="right" w:leader="dot" w:pos="8400"/>
      </w:tabs>
      <w:spacing w:after="120"/>
      <w:outlineLvl w:val="9"/>
    </w:pPr>
    <w:rPr>
      <w:caps w:val="0"/>
      <w:kern w:val="0"/>
      <w:szCs w:val="24"/>
    </w:rPr>
  </w:style>
  <w:style w:type="paragraph" w:styleId="TOC2">
    <w:name w:val="toc 2"/>
    <w:basedOn w:val="Heading2"/>
    <w:next w:val="Normal"/>
    <w:autoRedefine/>
    <w:semiHidden/>
    <w:pPr>
      <w:keepNext w:val="0"/>
      <w:ind w:left="240"/>
      <w:jc w:val="left"/>
      <w:outlineLvl w:val="9"/>
    </w:pPr>
    <w:rPr>
      <w:b w:val="0"/>
      <w:caps w:val="0"/>
      <w:smallCaps/>
      <w:sz w:val="20"/>
    </w:rPr>
  </w:style>
  <w:style w:type="paragraph" w:styleId="TOC3">
    <w:name w:val="toc 3"/>
    <w:basedOn w:val="Heading3"/>
    <w:next w:val="Normal"/>
    <w:autoRedefine/>
    <w:semiHidden/>
    <w:pPr>
      <w:keepNext w:val="0"/>
      <w:numPr>
        <w:numId w:val="4"/>
      </w:numPr>
      <w:tabs>
        <w:tab w:val="clear" w:pos="567"/>
      </w:tabs>
      <w:ind w:left="480" w:firstLine="0"/>
      <w:outlineLvl w:val="9"/>
    </w:pPr>
    <w:rPr>
      <w:rFonts w:ascii="Times New Roman" w:hAnsi="Times New Roman"/>
      <w:b w:val="0"/>
      <w:i/>
      <w:iCs/>
      <w:sz w:val="20"/>
      <w:szCs w:val="20"/>
      <w:u w:val="none"/>
    </w:rPr>
  </w:style>
  <w:style w:type="paragraph" w:customStyle="1" w:styleId="COEParagraphn">
    <w:name w:val="COE_Paragraph_n"/>
    <w:basedOn w:val="Normal"/>
    <w:pPr>
      <w:numPr>
        <w:numId w:val="4"/>
      </w:numPr>
      <w:spacing w:before="240" w:after="120"/>
      <w:jc w:val="both"/>
    </w:pPr>
    <w:rPr>
      <w:rFonts w:ascii="Arial" w:hAnsi="Arial"/>
      <w:sz w:val="22"/>
      <w:szCs w:val="24"/>
      <w:lang w:eastAsia="fr-FR"/>
    </w:rPr>
  </w:style>
  <w:style w:type="paragraph" w:styleId="BodyText">
    <w:name w:val="Body Text"/>
    <w:basedOn w:val="Normal"/>
    <w:pPr>
      <w:spacing w:after="120"/>
    </w:pPr>
  </w:style>
  <w:style w:type="character" w:customStyle="1" w:styleId="CharChar">
    <w:name w:val=" Char Char"/>
    <w:rPr>
      <w:sz w:val="24"/>
      <w:lang w:val="en-GB" w:eastAsia="fi-FI" w:bidi="ar-SA"/>
    </w:rPr>
  </w:style>
  <w:style w:type="paragraph" w:customStyle="1" w:styleId="Style1">
    <w:name w:val="Style1"/>
    <w:basedOn w:val="Heading3"/>
    <w:rPr>
      <w:rFonts w:cs="Arial"/>
      <w:b w:val="0"/>
      <w:bCs/>
      <w:caps/>
      <w:noProof/>
      <w:lang w:val="fi-FI"/>
    </w:rPr>
  </w:style>
  <w:style w:type="character" w:customStyle="1" w:styleId="txt1">
    <w:name w:val="txt1"/>
    <w:rPr>
      <w:rFonts w:ascii="Arial" w:hAnsi="Arial"/>
    </w:rPr>
  </w:style>
  <w:style w:type="paragraph" w:customStyle="1" w:styleId="c01pointnumerotealtn">
    <w:name w:val="c01pointnumerotealtn"/>
    <w:basedOn w:val="Normal"/>
    <w:pPr>
      <w:spacing w:before="100" w:beforeAutospacing="1" w:after="240"/>
      <w:ind w:left="567" w:hanging="539"/>
      <w:jc w:val="both"/>
    </w:pPr>
    <w:rPr>
      <w:szCs w:val="24"/>
      <w:lang w:val="fi-FI"/>
    </w:rPr>
  </w:style>
  <w:style w:type="paragraph" w:customStyle="1" w:styleId="H3">
    <w:name w:val="H3"/>
    <w:basedOn w:val="Normal"/>
    <w:next w:val="Normal"/>
    <w:pPr>
      <w:keepNext/>
      <w:overflowPunct w:val="0"/>
      <w:autoSpaceDE w:val="0"/>
      <w:autoSpaceDN w:val="0"/>
      <w:adjustRightInd w:val="0"/>
      <w:spacing w:before="100" w:after="100"/>
      <w:textAlignment w:val="baseline"/>
    </w:pPr>
    <w:rPr>
      <w:b/>
      <w:sz w:val="28"/>
      <w:lang w:val="fi-FI" w:eastAsia="en-US"/>
    </w:rPr>
  </w:style>
  <w:style w:type="paragraph" w:styleId="BodyText2">
    <w:name w:val="Body Text 2"/>
    <w:basedOn w:val="Normal"/>
    <w:pPr>
      <w:spacing w:after="120" w:line="480" w:lineRule="auto"/>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eastAsia="Arial Unicode MS"/>
      <w:sz w:val="20"/>
    </w:rPr>
  </w:style>
  <w:style w:type="paragraph" w:customStyle="1" w:styleId="STMleipteksti">
    <w:name w:val="STM leipäteksti"/>
    <w:pPr>
      <w:ind w:left="2608"/>
    </w:pPr>
    <w:rPr>
      <w:rFonts w:eastAsia="Times New Roman"/>
      <w:sz w:val="24"/>
      <w:lang w:val="fi-FI" w:eastAsia="en-US"/>
    </w:rPr>
  </w:style>
  <w:style w:type="paragraph" w:customStyle="1" w:styleId="headerpara">
    <w:name w:val="headerpara"/>
    <w:basedOn w:val="Normal"/>
    <w:pPr>
      <w:spacing w:before="100" w:beforeAutospacing="1"/>
    </w:pPr>
    <w:rPr>
      <w:rFonts w:ascii="Arial" w:hAnsi="Arial" w:cs="Arial"/>
      <w:szCs w:val="24"/>
      <w:lang w:val="fi-FI"/>
    </w:rPr>
  </w:style>
  <w:style w:type="paragraph" w:customStyle="1" w:styleId="Default">
    <w:name w:val="Default"/>
    <w:pPr>
      <w:autoSpaceDE w:val="0"/>
      <w:autoSpaceDN w:val="0"/>
      <w:adjustRightInd w:val="0"/>
    </w:pPr>
    <w:rPr>
      <w:rFonts w:eastAsia="Times New Roman"/>
      <w:color w:val="000000"/>
      <w:sz w:val="24"/>
      <w:szCs w:val="24"/>
      <w:lang w:val="fi-FI" w:eastAsia="fi-FI"/>
    </w:rPr>
  </w:style>
  <w:style w:type="character" w:styleId="FollowedHyperlink">
    <w:name w:val="FollowedHyperlink"/>
    <w:rPr>
      <w:color w:val="606420"/>
      <w:u w:val="single"/>
    </w:rPr>
  </w:style>
  <w:style w:type="character" w:customStyle="1" w:styleId="link-external">
    <w:name w:val="link-external"/>
    <w:basedOn w:val="DefaultParagraphFont"/>
  </w:style>
  <w:style w:type="paragraph" w:customStyle="1" w:styleId="NormalArial">
    <w:name w:val="Normal + Arial"/>
    <w:aliases w:val="11 pt,Black,Before:  5 pt"/>
    <w:basedOn w:val="Normal"/>
    <w:pPr>
      <w:shd w:val="clear" w:color="auto" w:fill="FFFFFF"/>
      <w:spacing w:before="100" w:beforeAutospacing="1" w:after="100" w:afterAutospacing="1"/>
    </w:pPr>
    <w:rPr>
      <w:rFonts w:ascii="Arial" w:hAnsi="Arial" w:cs="Arial"/>
      <w:color w:val="000000"/>
      <w:sz w:val="22"/>
      <w:szCs w:val="22"/>
      <w:lang w:val="fi-FI"/>
    </w:rPr>
  </w:style>
  <w:style w:type="character" w:customStyle="1" w:styleId="NormalArialChar">
    <w:name w:val="Normal + Arial Char"/>
    <w:aliases w:val="11 pt Char,Black Char,Before:  5 pt Char"/>
    <w:rPr>
      <w:rFonts w:ascii="Arial" w:hAnsi="Arial" w:cs="Arial"/>
      <w:color w:val="000000"/>
      <w:sz w:val="22"/>
      <w:szCs w:val="22"/>
      <w:lang w:val="fi-FI" w:eastAsia="fi-FI" w:bidi="ar-SA"/>
    </w:rPr>
  </w:style>
  <w:style w:type="character" w:styleId="Strong">
    <w:name w:val="Strong"/>
    <w:qFormat/>
    <w:rPr>
      <w:b/>
      <w:bCs/>
    </w:rPr>
  </w:style>
  <w:style w:type="paragraph" w:customStyle="1" w:styleId="LLKappalejako">
    <w:name w:val="LLKappalejako"/>
    <w:pPr>
      <w:widowControl w:val="0"/>
      <w:spacing w:line="220" w:lineRule="atLeast"/>
      <w:ind w:firstLine="170"/>
      <w:jc w:val="both"/>
    </w:pPr>
    <w:rPr>
      <w:rFonts w:eastAsia="Times New Roman"/>
      <w:sz w:val="22"/>
      <w:lang w:val="fi-FI" w:eastAsia="fi-FI"/>
    </w:rPr>
  </w:style>
  <w:style w:type="character" w:customStyle="1" w:styleId="ParaNoCar">
    <w:name w:val="ParaNo. Car"/>
    <w:link w:val="ParaNo"/>
    <w:rsid w:val="004F2C45"/>
    <w:rPr>
      <w:rFonts w:ascii="(Utiliser une police de caractè" w:hAnsi="(Utiliser une police de caractè"/>
      <w:color w:val="000000"/>
      <w:sz w:val="24"/>
      <w:szCs w:val="24"/>
      <w:lang w:val="fr-CH" w:eastAsia="fi-FI" w:bidi="ar-SA"/>
    </w:rPr>
  </w:style>
  <w:style w:type="paragraph" w:customStyle="1" w:styleId="articleparagraph1">
    <w:name w:val="articleparagraph1"/>
    <w:basedOn w:val="Normal"/>
    <w:pPr>
      <w:spacing w:before="33" w:after="240"/>
    </w:pPr>
    <w:rPr>
      <w:sz w:val="25"/>
      <w:szCs w:val="25"/>
      <w:lang w:val="fi-FI"/>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MKappalejako">
    <w:name w:val="MKappalejako"/>
    <w:pPr>
      <w:spacing w:after="240"/>
      <w:ind w:left="1418"/>
    </w:pPr>
    <w:rPr>
      <w:rFonts w:eastAsia="Times New Roman"/>
      <w:sz w:val="24"/>
      <w:szCs w:val="24"/>
      <w:lang w:val="fi-FI" w:eastAsia="en-US"/>
    </w:rPr>
  </w:style>
  <w:style w:type="paragraph" w:customStyle="1" w:styleId="arialgray12c">
    <w:name w:val="arialgray12c"/>
    <w:basedOn w:val="Normal"/>
    <w:pPr>
      <w:spacing w:before="100" w:beforeAutospacing="1" w:after="100" w:afterAutospacing="1"/>
    </w:pPr>
    <w:rPr>
      <w:rFonts w:ascii="Arial" w:hAnsi="Arial" w:cs="Arial"/>
      <w:i/>
      <w:iCs/>
      <w:color w:val="333333"/>
      <w:sz w:val="18"/>
      <w:szCs w:val="18"/>
      <w:lang w:val="fi-FI"/>
    </w:rPr>
  </w:style>
  <w:style w:type="paragraph" w:customStyle="1" w:styleId="body">
    <w:name w:val="body"/>
    <w:basedOn w:val="Default"/>
    <w:next w:val="Default"/>
    <w:rPr>
      <w:rFonts w:ascii="LLPCIC+TimesNewRoman" w:hAnsi="LLPCIC+TimesNewRoman"/>
      <w:color w:val="auto"/>
    </w:rPr>
  </w:style>
  <w:style w:type="paragraph" w:customStyle="1" w:styleId="AKPleipteksti">
    <w:name w:val="AKP leipäteksti"/>
    <w:pPr>
      <w:ind w:left="2608"/>
    </w:pPr>
    <w:rPr>
      <w:rFonts w:eastAsia="Times New Roman"/>
      <w:sz w:val="24"/>
      <w:szCs w:val="24"/>
      <w:lang w:val="fi-FI" w:eastAsia="en-US"/>
    </w:rPr>
  </w:style>
  <w:style w:type="paragraph" w:customStyle="1" w:styleId="Leipis">
    <w:name w:val="Leipis"/>
    <w:basedOn w:val="Normal"/>
    <w:autoRedefine/>
    <w:pPr>
      <w:spacing w:after="240"/>
    </w:pPr>
    <w:rPr>
      <w:rFonts w:ascii="Verdana" w:hAnsi="Verdana"/>
      <w:sz w:val="18"/>
      <w:szCs w:val="24"/>
      <w:lang w:val="fi-FI"/>
    </w:rPr>
  </w:style>
  <w:style w:type="character" w:customStyle="1" w:styleId="LeipisChar">
    <w:name w:val="Leipis Char"/>
    <w:rPr>
      <w:rFonts w:ascii="Verdana" w:hAnsi="Verdana"/>
      <w:sz w:val="18"/>
      <w:szCs w:val="24"/>
      <w:lang w:val="fi-FI" w:eastAsia="fi-FI" w:bidi="ar-SA"/>
    </w:rPr>
  </w:style>
  <w:style w:type="paragraph" w:styleId="Caption">
    <w:name w:val="caption"/>
    <w:basedOn w:val="Normal"/>
    <w:next w:val="Normal"/>
    <w:qFormat/>
    <w:rPr>
      <w:b/>
      <w:bCs/>
      <w:sz w:val="20"/>
    </w:rPr>
  </w:style>
  <w:style w:type="paragraph" w:customStyle="1" w:styleId="Normaali">
    <w:name w:val="Normaali"/>
    <w:basedOn w:val="Default"/>
    <w:next w:val="Default"/>
    <w:pPr>
      <w:spacing w:after="120"/>
    </w:pPr>
    <w:rPr>
      <w:color w:val="auto"/>
    </w:rPr>
  </w:style>
  <w:style w:type="character" w:customStyle="1" w:styleId="hakuosuma">
    <w:name w:val="hakuosuma"/>
    <w:basedOn w:val="DefaultParagraphFont"/>
  </w:style>
  <w:style w:type="paragraph" w:customStyle="1" w:styleId="StyleHeading1Bold">
    <w:name w:val="Style Heading 1 + Bold"/>
    <w:basedOn w:val="Heading1"/>
    <w:rPr>
      <w:b/>
      <w:bCs/>
    </w:rPr>
  </w:style>
  <w:style w:type="paragraph" w:styleId="BalloonText">
    <w:name w:val="Balloon Text"/>
    <w:basedOn w:val="Normal"/>
    <w:semiHidden/>
    <w:rPr>
      <w:rFonts w:ascii="Tahoma" w:hAnsi="Tahoma" w:cs="Tahoma"/>
      <w:sz w:val="16"/>
      <w:szCs w:val="16"/>
      <w:lang w:val="fi-FI"/>
    </w:rPr>
  </w:style>
  <w:style w:type="paragraph" w:styleId="TableofFigures">
    <w:name w:val="table of figures"/>
    <w:basedOn w:val="Normal"/>
    <w:next w:val="Normal"/>
    <w:semiHidden/>
  </w:style>
  <w:style w:type="paragraph" w:customStyle="1" w:styleId="py">
    <w:name w:val="py"/>
    <w:basedOn w:val="Normal"/>
    <w:pPr>
      <w:spacing w:before="100" w:beforeAutospacing="1" w:after="100" w:afterAutospacing="1"/>
    </w:pPr>
    <w:rPr>
      <w:szCs w:val="24"/>
      <w:lang w:val="fi-FI"/>
    </w:rPr>
  </w:style>
  <w:style w:type="character" w:styleId="Emphasis">
    <w:name w:val="Emphasis"/>
    <w:qFormat/>
    <w:rPr>
      <w:i/>
      <w:iCs/>
    </w:rPr>
  </w:style>
  <w:style w:type="paragraph" w:customStyle="1" w:styleId="StyleParaNoNoir">
    <w:name w:val="Style ParaNo. + Noir"/>
    <w:basedOn w:val="ParaNo"/>
    <w:autoRedefine/>
    <w:rsid w:val="00486CDC"/>
  </w:style>
  <w:style w:type="character" w:customStyle="1" w:styleId="StyleItalique">
    <w:name w:val="Style Italique"/>
    <w:rsid w:val="00304154"/>
    <w:rPr>
      <w:i/>
      <w:iCs/>
      <w:lang w:val="fr-CH"/>
    </w:rPr>
  </w:style>
  <w:style w:type="character" w:customStyle="1" w:styleId="StyleAppelnotedebasdepNoir">
    <w:name w:val="Style Appel note de bas de p. + Noir"/>
    <w:rsid w:val="0037761A"/>
    <w:rPr>
      <w:rFonts w:ascii="Times New Roman" w:hAnsi="Times New Roman"/>
      <w:b/>
      <w:bCs/>
      <w:color w:val="auto"/>
      <w:sz w:val="20"/>
      <w:szCs w:val="20"/>
      <w:vertAlign w:val="superscript"/>
    </w:rPr>
  </w:style>
  <w:style w:type="paragraph" w:customStyle="1" w:styleId="StyleTitre2NonToutenmajusculeGauche">
    <w:name w:val="Style Titre 2 + Non Tout en majuscule Gauche"/>
    <w:basedOn w:val="Heading2"/>
    <w:autoRedefine/>
    <w:rsid w:val="003D5C53"/>
    <w:pPr>
      <w:keepLines/>
      <w:tabs>
        <w:tab w:val="left" w:pos="567"/>
        <w:tab w:val="left" w:pos="1134"/>
        <w:tab w:val="left" w:pos="1701"/>
        <w:tab w:val="left" w:pos="2268"/>
        <w:tab w:val="left" w:pos="2835"/>
      </w:tabs>
      <w:spacing w:after="240"/>
      <w:jc w:val="left"/>
    </w:pPr>
    <w:rPr>
      <w:bCs/>
      <w:cap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hmisoikeudet.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quality.fi" TargetMode="External"/><Relationship Id="rId7" Type="http://schemas.openxmlformats.org/officeDocument/2006/relationships/hyperlink" Target="http://formin.finland.fi/ihmisoikeudet" TargetMode="External"/><Relationship Id="rId2" Type="http://schemas.openxmlformats.org/officeDocument/2006/relationships/hyperlink" Target="http://equality2007.europa.eu" TargetMode="External"/><Relationship Id="rId1" Type="http://schemas.openxmlformats.org/officeDocument/2006/relationships/hyperlink" Target="http://www.om.fi/15473.htm" TargetMode="External"/><Relationship Id="rId6" Type="http://schemas.openxmlformats.org/officeDocument/2006/relationships/hyperlink" Target="http://www.mol.fi/mol/fi/06_tyoministerio/02_organisaatio/02_vahemmistovaltuutettu/10_julkaisut/index.jsp" TargetMode="External"/><Relationship Id="rId5" Type="http://schemas.openxmlformats.org/officeDocument/2006/relationships/hyperlink" Target="http://www.finlex.fi/fi/laki/kaannokset/2001/en20010055" TargetMode="External"/><Relationship Id="rId4" Type="http://schemas.openxmlformats.org/officeDocument/2006/relationships/hyperlink" Target="http://www.seis.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19066</Words>
  <Characters>108677</Characters>
  <Application>Microsoft Office Word</Application>
  <DocSecurity>4</DocSecurity>
  <Lines>905</Lines>
  <Paragraphs>254</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127489</CharactersWithSpaces>
  <SharedDoc>false</SharedDoc>
  <HLinks>
    <vt:vector size="48" baseType="variant">
      <vt:variant>
        <vt:i4>5898254</vt:i4>
      </vt:variant>
      <vt:variant>
        <vt:i4>6</vt:i4>
      </vt:variant>
      <vt:variant>
        <vt:i4>0</vt:i4>
      </vt:variant>
      <vt:variant>
        <vt:i4>5</vt:i4>
      </vt:variant>
      <vt:variant>
        <vt:lpwstr>http://www.ihmisoikeudet.net/</vt:lpwstr>
      </vt:variant>
      <vt:variant>
        <vt:lpwstr/>
      </vt:variant>
      <vt:variant>
        <vt:i4>2687100</vt:i4>
      </vt:variant>
      <vt:variant>
        <vt:i4>3</vt:i4>
      </vt:variant>
      <vt:variant>
        <vt:i4>0</vt:i4>
      </vt:variant>
      <vt:variant>
        <vt:i4>5</vt:i4>
      </vt:variant>
      <vt:variant>
        <vt:lpwstr>http://www.kansainvalisyyskasvatus.net/</vt:lpwstr>
      </vt:variant>
      <vt:variant>
        <vt:lpwstr/>
      </vt:variant>
      <vt:variant>
        <vt:i4>4128820</vt:i4>
      </vt:variant>
      <vt:variant>
        <vt:i4>18</vt:i4>
      </vt:variant>
      <vt:variant>
        <vt:i4>0</vt:i4>
      </vt:variant>
      <vt:variant>
        <vt:i4>5</vt:i4>
      </vt:variant>
      <vt:variant>
        <vt:lpwstr>http://formin.finland.fi/ihmisoikeudet</vt:lpwstr>
      </vt:variant>
      <vt:variant>
        <vt:lpwstr/>
      </vt:variant>
      <vt:variant>
        <vt:i4>6029328</vt:i4>
      </vt:variant>
      <vt:variant>
        <vt:i4>15</vt:i4>
      </vt:variant>
      <vt:variant>
        <vt:i4>0</vt:i4>
      </vt:variant>
      <vt:variant>
        <vt:i4>5</vt:i4>
      </vt:variant>
      <vt:variant>
        <vt:lpwstr>http://www.mol.fi/mol/fi/06_tyoministerio/02_organisaatio/02_vahemmistovaltuutettu/10_julkaisut/index.jsp</vt:lpwstr>
      </vt:variant>
      <vt:variant>
        <vt:lpwstr/>
      </vt:variant>
      <vt:variant>
        <vt:i4>6684720</vt:i4>
      </vt:variant>
      <vt:variant>
        <vt:i4>12</vt:i4>
      </vt:variant>
      <vt:variant>
        <vt:i4>0</vt:i4>
      </vt:variant>
      <vt:variant>
        <vt:i4>5</vt:i4>
      </vt:variant>
      <vt:variant>
        <vt:lpwstr>http://www.finlex.fi/fi/laki/kaannokset/2001/en20010055</vt:lpwstr>
      </vt:variant>
      <vt:variant>
        <vt:lpwstr/>
      </vt:variant>
      <vt:variant>
        <vt:i4>7733280</vt:i4>
      </vt:variant>
      <vt:variant>
        <vt:i4>9</vt:i4>
      </vt:variant>
      <vt:variant>
        <vt:i4>0</vt:i4>
      </vt:variant>
      <vt:variant>
        <vt:i4>5</vt:i4>
      </vt:variant>
      <vt:variant>
        <vt:lpwstr>http://www.seis.fi/</vt:lpwstr>
      </vt:variant>
      <vt:variant>
        <vt:lpwstr/>
      </vt:variant>
      <vt:variant>
        <vt:i4>6553654</vt:i4>
      </vt:variant>
      <vt:variant>
        <vt:i4>6</vt:i4>
      </vt:variant>
      <vt:variant>
        <vt:i4>0</vt:i4>
      </vt:variant>
      <vt:variant>
        <vt:i4>5</vt:i4>
      </vt:variant>
      <vt:variant>
        <vt:lpwstr>http://www.equality.fi/</vt:lpwstr>
      </vt:variant>
      <vt:variant>
        <vt:lpwstr/>
      </vt:variant>
      <vt:variant>
        <vt:i4>3145772</vt:i4>
      </vt:variant>
      <vt:variant>
        <vt:i4>0</vt:i4>
      </vt:variant>
      <vt:variant>
        <vt:i4>0</vt:i4>
      </vt:variant>
      <vt:variant>
        <vt:i4>5</vt:i4>
      </vt:variant>
      <vt:variant>
        <vt:lpwstr>http://www.om.fi/15473.htm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2008-01-09T09:01:00Z</cp:lastPrinted>
  <dcterms:created xsi:type="dcterms:W3CDTF">2008-01-09T09:03:00Z</dcterms:created>
  <dcterms:modified xsi:type="dcterms:W3CDTF">2008-01-09T09:03:00Z</dcterms:modified>
</cp:coreProperties>
</file>