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F3C81BF" w14:textId="77777777" w:rsidTr="00DC18BF">
        <w:trPr>
          <w:trHeight w:hRule="exact" w:val="851"/>
        </w:trPr>
        <w:tc>
          <w:tcPr>
            <w:tcW w:w="1280" w:type="dxa"/>
            <w:tcBorders>
              <w:bottom w:val="single" w:sz="4" w:space="0" w:color="auto"/>
            </w:tcBorders>
          </w:tcPr>
          <w:p w14:paraId="0F73002C" w14:textId="77777777" w:rsidR="00494EB8" w:rsidRPr="00F124C6" w:rsidRDefault="00494EB8" w:rsidP="007D7A4A">
            <w:pPr>
              <w:pStyle w:val="H23GC"/>
            </w:pPr>
          </w:p>
        </w:tc>
        <w:tc>
          <w:tcPr>
            <w:tcW w:w="2273" w:type="dxa"/>
            <w:tcBorders>
              <w:bottom w:val="single" w:sz="4" w:space="0" w:color="auto"/>
            </w:tcBorders>
            <w:vAlign w:val="bottom"/>
          </w:tcPr>
          <w:p w14:paraId="49DA59B2"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8AFE6F7" w14:textId="0E7D0D52" w:rsidR="00494EB8" w:rsidRPr="00CD28AC" w:rsidRDefault="000317C1" w:rsidP="00DC18BF">
            <w:pPr>
              <w:spacing w:line="240" w:lineRule="atLeast"/>
              <w:jc w:val="right"/>
              <w:rPr>
                <w:sz w:val="20"/>
                <w:szCs w:val="21"/>
              </w:rPr>
            </w:pPr>
            <w:r w:rsidRPr="007E7886">
              <w:rPr>
                <w:sz w:val="40"/>
                <w:szCs w:val="21"/>
              </w:rPr>
              <w:t>CAT</w:t>
            </w:r>
            <w:r w:rsidR="00CD28AC" w:rsidRPr="007E7886">
              <w:rPr>
                <w:sz w:val="20"/>
                <w:szCs w:val="21"/>
              </w:rPr>
              <w:t>/</w:t>
            </w:r>
            <w:r w:rsidRPr="007E7886">
              <w:rPr>
                <w:sz w:val="20"/>
                <w:szCs w:val="21"/>
              </w:rPr>
              <w:t>C</w:t>
            </w:r>
            <w:r w:rsidR="00CD28AC" w:rsidRPr="007E7886">
              <w:rPr>
                <w:sz w:val="20"/>
                <w:szCs w:val="21"/>
              </w:rPr>
              <w:t>/</w:t>
            </w:r>
            <w:r w:rsidRPr="007E7886">
              <w:rPr>
                <w:sz w:val="20"/>
                <w:szCs w:val="21"/>
              </w:rPr>
              <w:t>BRA</w:t>
            </w:r>
            <w:r w:rsidR="00CD28AC" w:rsidRPr="007E7886">
              <w:rPr>
                <w:sz w:val="20"/>
                <w:szCs w:val="21"/>
              </w:rPr>
              <w:t>/</w:t>
            </w:r>
            <w:r w:rsidRPr="007E7886">
              <w:rPr>
                <w:sz w:val="20"/>
                <w:szCs w:val="21"/>
              </w:rPr>
              <w:t>CO</w:t>
            </w:r>
            <w:r w:rsidR="00CD28AC" w:rsidRPr="007E7886">
              <w:rPr>
                <w:sz w:val="20"/>
                <w:szCs w:val="21"/>
              </w:rPr>
              <w:t>/</w:t>
            </w:r>
            <w:r w:rsidRPr="007E7886">
              <w:rPr>
                <w:sz w:val="20"/>
                <w:szCs w:val="21"/>
              </w:rPr>
              <w:t>2</w:t>
            </w:r>
          </w:p>
        </w:tc>
      </w:tr>
      <w:tr w:rsidR="00494EB8" w:rsidRPr="00F124C6" w14:paraId="349C11B0" w14:textId="77777777" w:rsidTr="00DC18BF">
        <w:trPr>
          <w:trHeight w:hRule="exact" w:val="2835"/>
        </w:trPr>
        <w:tc>
          <w:tcPr>
            <w:tcW w:w="1280" w:type="dxa"/>
            <w:tcBorders>
              <w:top w:val="single" w:sz="4" w:space="0" w:color="auto"/>
              <w:bottom w:val="single" w:sz="12" w:space="0" w:color="auto"/>
            </w:tcBorders>
          </w:tcPr>
          <w:p w14:paraId="7F4A6B6D" w14:textId="77777777" w:rsidR="00494EB8" w:rsidRPr="00F124C6" w:rsidRDefault="00494EB8" w:rsidP="00DC18BF">
            <w:pPr>
              <w:spacing w:line="120" w:lineRule="atLeast"/>
              <w:rPr>
                <w:sz w:val="10"/>
                <w:szCs w:val="10"/>
              </w:rPr>
            </w:pPr>
          </w:p>
          <w:p w14:paraId="65083C4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0419A1E" wp14:editId="6FC21B0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FDE14A"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1B897C5"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1A329C6" w14:textId="1961AB28" w:rsidR="00494EB8" w:rsidRPr="0004600B" w:rsidRDefault="000317C1" w:rsidP="00DC18BF">
            <w:pPr>
              <w:spacing w:before="240" w:line="240" w:lineRule="atLeast"/>
              <w:rPr>
                <w:sz w:val="20"/>
              </w:rPr>
            </w:pPr>
            <w:r>
              <w:rPr>
                <w:sz w:val="20"/>
              </w:rPr>
              <w:t>Distr.: General</w:t>
            </w:r>
          </w:p>
          <w:p w14:paraId="3B86562A" w14:textId="26C758D4" w:rsidR="00494EB8" w:rsidRPr="00F124C6" w:rsidRDefault="000317C1" w:rsidP="00DC18BF">
            <w:pPr>
              <w:spacing w:line="240" w:lineRule="atLeast"/>
              <w:rPr>
                <w:sz w:val="20"/>
              </w:rPr>
            </w:pPr>
            <w:r>
              <w:rPr>
                <w:sz w:val="20"/>
              </w:rPr>
              <w:t>12</w:t>
            </w:r>
            <w:r w:rsidR="00831840">
              <w:rPr>
                <w:sz w:val="20"/>
              </w:rPr>
              <w:t xml:space="preserve"> </w:t>
            </w:r>
            <w:r>
              <w:rPr>
                <w:sz w:val="20"/>
              </w:rPr>
              <w:t>June</w:t>
            </w:r>
            <w:r w:rsidR="005505A1">
              <w:rPr>
                <w:sz w:val="20"/>
              </w:rPr>
              <w:t xml:space="preserve"> </w:t>
            </w:r>
            <w:r>
              <w:rPr>
                <w:sz w:val="20"/>
              </w:rPr>
              <w:t>2</w:t>
            </w:r>
            <w:r w:rsidR="005505A1">
              <w:rPr>
                <w:sz w:val="20"/>
              </w:rPr>
              <w:t>0</w:t>
            </w:r>
            <w:r>
              <w:rPr>
                <w:sz w:val="20"/>
              </w:rPr>
              <w:t>23</w:t>
            </w:r>
          </w:p>
          <w:p w14:paraId="2BA45CCE" w14:textId="0266132A" w:rsidR="00494EB8" w:rsidRPr="00F124C6" w:rsidRDefault="000317C1" w:rsidP="00DC18BF">
            <w:pPr>
              <w:spacing w:line="240" w:lineRule="atLeast"/>
              <w:rPr>
                <w:sz w:val="20"/>
              </w:rPr>
            </w:pPr>
            <w:r>
              <w:rPr>
                <w:sz w:val="20"/>
              </w:rPr>
              <w:t>Chinese</w:t>
            </w:r>
            <w:r w:rsidR="00494EB8" w:rsidRPr="00F124C6">
              <w:rPr>
                <w:sz w:val="20"/>
              </w:rPr>
              <w:t xml:space="preserve"> </w:t>
            </w:r>
          </w:p>
          <w:p w14:paraId="5B89129E" w14:textId="2CDB3B63" w:rsidR="00494EB8" w:rsidRPr="00F124C6" w:rsidRDefault="000317C1" w:rsidP="00DC18BF">
            <w:pPr>
              <w:spacing w:line="240" w:lineRule="atLeast"/>
            </w:pPr>
            <w:r>
              <w:rPr>
                <w:sz w:val="20"/>
              </w:rPr>
              <w:t>Original: English</w:t>
            </w:r>
          </w:p>
        </w:tc>
      </w:tr>
    </w:tbl>
    <w:p w14:paraId="625F620E" w14:textId="05C91D63" w:rsidR="00CD28AC" w:rsidRDefault="00831840" w:rsidP="00831840">
      <w:pPr>
        <w:pStyle w:val="a9"/>
        <w:spacing w:before="120"/>
        <w:rPr>
          <w:rFonts w:ascii="Time New Roman" w:eastAsia="黑体" w:hAnsi="Time New Roman" w:hint="eastAsia"/>
          <w:sz w:val="24"/>
          <w:szCs w:val="24"/>
        </w:rPr>
      </w:pPr>
      <w:r w:rsidRPr="00831840">
        <w:rPr>
          <w:rFonts w:ascii="Time New Roman" w:eastAsia="黑体" w:hAnsi="Time New Roman" w:hint="eastAsia"/>
          <w:sz w:val="24"/>
          <w:szCs w:val="24"/>
        </w:rPr>
        <w:t>禁止酷刑委员会</w:t>
      </w:r>
    </w:p>
    <w:p w14:paraId="2873EA90" w14:textId="77777777" w:rsidR="000317C1" w:rsidRPr="000317C1" w:rsidRDefault="000317C1" w:rsidP="00EA49AE">
      <w:pPr>
        <w:pStyle w:val="HChGC"/>
        <w:spacing w:before="440" w:after="320"/>
        <w:rPr>
          <w:lang w:val="en-GB"/>
        </w:rPr>
      </w:pPr>
      <w:r w:rsidRPr="000317C1">
        <w:rPr>
          <w:lang w:val="en-GB"/>
        </w:rPr>
        <w:tab/>
      </w:r>
      <w:r w:rsidRPr="000317C1">
        <w:rPr>
          <w:lang w:val="en-GB"/>
        </w:rPr>
        <w:tab/>
      </w:r>
      <w:r w:rsidRPr="000317C1">
        <w:rPr>
          <w:rFonts w:hint="eastAsia"/>
          <w:lang w:val="en-GB"/>
        </w:rPr>
        <w:t>关于巴西第二次定期报告的结论性意见</w:t>
      </w:r>
      <w:r w:rsidRPr="000317C1">
        <w:rPr>
          <w:bCs/>
          <w:lang w:val="en-GB"/>
        </w:rPr>
        <w:footnoteReference w:customMarkFollows="1" w:id="2"/>
        <w:t>*</w:t>
      </w:r>
    </w:p>
    <w:p w14:paraId="01FA576E" w14:textId="37494580" w:rsidR="000317C1" w:rsidRPr="000317C1" w:rsidRDefault="000317C1" w:rsidP="004C4404">
      <w:pPr>
        <w:pStyle w:val="SingleTxtGC"/>
        <w:spacing w:line="336" w:lineRule="exact"/>
      </w:pPr>
      <w:r>
        <w:rPr>
          <w:lang w:val="en-GB"/>
        </w:rPr>
        <w:t>1</w:t>
      </w:r>
      <w:r w:rsidRPr="000317C1">
        <w:rPr>
          <w:lang w:val="en-GB"/>
        </w:rPr>
        <w:t>.</w:t>
      </w:r>
      <w:r w:rsidRPr="000317C1">
        <w:rPr>
          <w:lang w:val="en-GB"/>
        </w:rPr>
        <w:tab/>
      </w:r>
      <w:r w:rsidRPr="00D51A23">
        <w:rPr>
          <w:rFonts w:hint="eastAsia"/>
          <w:spacing w:val="-4"/>
          <w:lang w:val="en-GB"/>
        </w:rPr>
        <w:t>巴西的第二次定期报告</w:t>
      </w:r>
      <w:r w:rsidRPr="00D51A23">
        <w:rPr>
          <w:spacing w:val="-4"/>
          <w:vertAlign w:val="superscript"/>
          <w:lang w:val="en-GB"/>
        </w:rPr>
        <w:footnoteReference w:id="3"/>
      </w:r>
      <w:r w:rsidR="00EA49AE" w:rsidRPr="00D51A23">
        <w:rPr>
          <w:rFonts w:hint="eastAsia"/>
          <w:spacing w:val="-4"/>
          <w:lang w:val="en-GB"/>
        </w:rPr>
        <w:t xml:space="preserve"> </w:t>
      </w:r>
      <w:r w:rsidRPr="00D51A23">
        <w:rPr>
          <w:rFonts w:hint="eastAsia"/>
          <w:spacing w:val="-4"/>
          <w:lang w:val="en-GB"/>
        </w:rPr>
        <w:t>在</w:t>
      </w:r>
      <w:r w:rsidRPr="00D51A23">
        <w:rPr>
          <w:rFonts w:hint="eastAsia"/>
          <w:spacing w:val="-4"/>
          <w:lang w:val="en-GB"/>
        </w:rPr>
        <w:t>2</w:t>
      </w:r>
      <w:r w:rsidRPr="00D51A23">
        <w:rPr>
          <w:spacing w:val="-4"/>
          <w:lang w:val="en-GB"/>
        </w:rPr>
        <w:t>023</w:t>
      </w:r>
      <w:r w:rsidRPr="00D51A23">
        <w:rPr>
          <w:rFonts w:hint="eastAsia"/>
          <w:spacing w:val="-4"/>
          <w:lang w:val="en-GB"/>
        </w:rPr>
        <w:t>年</w:t>
      </w:r>
      <w:r w:rsidRPr="00D51A23">
        <w:rPr>
          <w:spacing w:val="-4"/>
          <w:lang w:val="en-GB"/>
        </w:rPr>
        <w:t>4</w:t>
      </w:r>
      <w:r w:rsidRPr="00D51A23">
        <w:rPr>
          <w:rFonts w:hint="eastAsia"/>
          <w:spacing w:val="-4"/>
          <w:lang w:val="en-GB"/>
        </w:rPr>
        <w:t>月</w:t>
      </w:r>
      <w:r w:rsidRPr="00D51A23">
        <w:rPr>
          <w:spacing w:val="-4"/>
          <w:lang w:val="en-GB"/>
        </w:rPr>
        <w:t>19</w:t>
      </w:r>
      <w:r w:rsidRPr="00D51A23">
        <w:rPr>
          <w:rFonts w:hint="eastAsia"/>
          <w:spacing w:val="-4"/>
          <w:lang w:val="en-GB"/>
        </w:rPr>
        <w:t>日和</w:t>
      </w:r>
      <w:r w:rsidRPr="00D51A23">
        <w:rPr>
          <w:spacing w:val="-4"/>
          <w:lang w:val="en-GB"/>
        </w:rPr>
        <w:t>20</w:t>
      </w:r>
      <w:r w:rsidRPr="00D51A23">
        <w:rPr>
          <w:rFonts w:hint="eastAsia"/>
          <w:spacing w:val="-4"/>
          <w:lang w:val="en-GB"/>
        </w:rPr>
        <w:t>日举行的第</w:t>
      </w:r>
      <w:r w:rsidRPr="00D51A23">
        <w:rPr>
          <w:spacing w:val="-4"/>
          <w:lang w:val="en-GB"/>
        </w:rPr>
        <w:t>1980</w:t>
      </w:r>
      <w:r w:rsidRPr="00D51A23">
        <w:rPr>
          <w:rFonts w:hint="eastAsia"/>
          <w:spacing w:val="-4"/>
          <w:lang w:val="en-GB"/>
        </w:rPr>
        <w:t>和</w:t>
      </w:r>
      <w:r w:rsidRPr="00D51A23">
        <w:rPr>
          <w:spacing w:val="-4"/>
          <w:lang w:val="en-GB"/>
        </w:rPr>
        <w:t>1983</w:t>
      </w:r>
      <w:r w:rsidRPr="00D51A23">
        <w:rPr>
          <w:rFonts w:hint="eastAsia"/>
          <w:spacing w:val="-4"/>
          <w:lang w:val="en-GB"/>
        </w:rPr>
        <w:t>次</w:t>
      </w:r>
      <w:r w:rsidRPr="000317C1">
        <w:rPr>
          <w:rFonts w:hint="eastAsia"/>
          <w:lang w:val="en-GB"/>
        </w:rPr>
        <w:t>会议经委员会审议，</w:t>
      </w:r>
      <w:r w:rsidRPr="000317C1">
        <w:rPr>
          <w:vertAlign w:val="superscript"/>
          <w:lang w:val="en-GB"/>
        </w:rPr>
        <w:footnoteReference w:id="4"/>
      </w:r>
      <w:r w:rsidR="00EA49AE">
        <w:rPr>
          <w:rFonts w:hint="eastAsia"/>
          <w:lang w:val="en-GB"/>
        </w:rPr>
        <w:t xml:space="preserve"> </w:t>
      </w:r>
      <w:r w:rsidRPr="000317C1">
        <w:rPr>
          <w:rFonts w:hint="eastAsia"/>
          <w:lang w:val="en-GB"/>
        </w:rPr>
        <w:t>委员会在</w:t>
      </w:r>
      <w:r>
        <w:rPr>
          <w:lang w:val="en-GB"/>
        </w:rPr>
        <w:t>2</w:t>
      </w:r>
      <w:r w:rsidRPr="000317C1">
        <w:rPr>
          <w:lang w:val="en-GB"/>
        </w:rPr>
        <w:t>0</w:t>
      </w:r>
      <w:r>
        <w:rPr>
          <w:lang w:val="en-GB"/>
        </w:rPr>
        <w:t>23</w:t>
      </w:r>
      <w:r w:rsidRPr="000317C1">
        <w:rPr>
          <w:rFonts w:hint="eastAsia"/>
          <w:lang w:val="en-GB"/>
        </w:rPr>
        <w:t>年</w:t>
      </w:r>
      <w:r>
        <w:rPr>
          <w:lang w:val="en-GB"/>
        </w:rPr>
        <w:t>5</w:t>
      </w:r>
      <w:r w:rsidRPr="000317C1">
        <w:rPr>
          <w:rFonts w:hint="eastAsia"/>
          <w:lang w:val="en-GB"/>
        </w:rPr>
        <w:t>月</w:t>
      </w:r>
      <w:r>
        <w:rPr>
          <w:lang w:val="en-GB"/>
        </w:rPr>
        <w:t>9</w:t>
      </w:r>
      <w:r w:rsidRPr="000317C1">
        <w:rPr>
          <w:rFonts w:hint="eastAsia"/>
          <w:lang w:val="en-GB"/>
        </w:rPr>
        <w:t>日举行的第</w:t>
      </w:r>
      <w:r>
        <w:rPr>
          <w:lang w:val="en-GB"/>
        </w:rPr>
        <w:t>2</w:t>
      </w:r>
      <w:r w:rsidRPr="000317C1">
        <w:rPr>
          <w:lang w:val="en-GB"/>
        </w:rPr>
        <w:t>00</w:t>
      </w:r>
      <w:r>
        <w:rPr>
          <w:lang w:val="en-GB"/>
        </w:rPr>
        <w:t>6</w:t>
      </w:r>
      <w:r w:rsidRPr="000317C1">
        <w:rPr>
          <w:rFonts w:hint="eastAsia"/>
          <w:lang w:val="en-GB"/>
        </w:rPr>
        <w:t>次会议上通过了本结论性意见。</w:t>
      </w:r>
    </w:p>
    <w:p w14:paraId="7BF8C484" w14:textId="49EFBF2E" w:rsidR="000317C1" w:rsidRPr="000317C1" w:rsidRDefault="000317C1" w:rsidP="00953F90">
      <w:pPr>
        <w:pStyle w:val="HChGC"/>
        <w:spacing w:after="280" w:line="336" w:lineRule="exact"/>
        <w:rPr>
          <w:lang w:val="en-GB"/>
        </w:rPr>
      </w:pPr>
      <w:r w:rsidRPr="000317C1">
        <w:rPr>
          <w:lang w:val="en-GB"/>
        </w:rPr>
        <w:tab/>
      </w:r>
      <w:r>
        <w:rPr>
          <w:lang w:val="en-GB"/>
        </w:rPr>
        <w:t>A</w:t>
      </w:r>
      <w:r w:rsidRPr="000317C1">
        <w:rPr>
          <w:lang w:val="en-GB"/>
        </w:rPr>
        <w:t>.</w:t>
      </w:r>
      <w:r w:rsidRPr="000317C1">
        <w:rPr>
          <w:lang w:val="en-GB"/>
        </w:rPr>
        <w:tab/>
      </w:r>
      <w:r w:rsidRPr="000317C1">
        <w:rPr>
          <w:rFonts w:hint="eastAsia"/>
          <w:lang w:val="en-GB"/>
        </w:rPr>
        <w:t>导言</w:t>
      </w:r>
    </w:p>
    <w:p w14:paraId="1197E695" w14:textId="0B06616E" w:rsidR="000317C1" w:rsidRPr="000317C1" w:rsidRDefault="000317C1" w:rsidP="004C4404">
      <w:pPr>
        <w:pStyle w:val="SingleTxtGC"/>
        <w:spacing w:line="336" w:lineRule="exact"/>
        <w:rPr>
          <w:lang w:val="en-GB"/>
        </w:rPr>
      </w:pPr>
      <w:r w:rsidRPr="003606E3">
        <w:rPr>
          <w:spacing w:val="2"/>
          <w:lang w:val="en-GB"/>
        </w:rPr>
        <w:t>2.</w:t>
      </w:r>
      <w:r w:rsidRPr="003606E3">
        <w:rPr>
          <w:spacing w:val="2"/>
          <w:lang w:val="en-GB"/>
        </w:rPr>
        <w:tab/>
      </w:r>
      <w:r w:rsidRPr="003606E3">
        <w:rPr>
          <w:rFonts w:hint="eastAsia"/>
          <w:spacing w:val="2"/>
          <w:lang w:val="en-GB"/>
        </w:rPr>
        <w:t>委员会对缔约国接受简化报告程序并根据该程序提交定期报告表示赞赏，这样做改善了缔约国与委员会之间的合作，并将审查报告和与代表团开展对话作</w:t>
      </w:r>
      <w:r w:rsidRPr="000317C1">
        <w:rPr>
          <w:rFonts w:hint="eastAsia"/>
          <w:lang w:val="en-GB"/>
        </w:rPr>
        <w:t>为重点。然而，委员会感到遗憾的是，该报告迟交了</w:t>
      </w:r>
      <w:r>
        <w:rPr>
          <w:lang w:val="en-GB"/>
        </w:rPr>
        <w:t>18</w:t>
      </w:r>
      <w:r w:rsidRPr="000317C1">
        <w:rPr>
          <w:rFonts w:hint="eastAsia"/>
          <w:lang w:val="en-GB"/>
        </w:rPr>
        <w:t>年。</w:t>
      </w:r>
    </w:p>
    <w:p w14:paraId="0B759875" w14:textId="155CD1F5" w:rsidR="000317C1" w:rsidRPr="000317C1" w:rsidRDefault="000317C1" w:rsidP="004C4404">
      <w:pPr>
        <w:pStyle w:val="SingleTxtGC"/>
        <w:spacing w:line="336" w:lineRule="exact"/>
        <w:rPr>
          <w:lang w:val="en-GB"/>
        </w:rPr>
      </w:pPr>
      <w:r w:rsidRPr="003606E3">
        <w:rPr>
          <w:spacing w:val="2"/>
          <w:lang w:val="en-GB"/>
        </w:rPr>
        <w:t>3.</w:t>
      </w:r>
      <w:r w:rsidRPr="003606E3">
        <w:rPr>
          <w:spacing w:val="2"/>
          <w:lang w:val="en-GB"/>
        </w:rPr>
        <w:tab/>
      </w:r>
      <w:r w:rsidRPr="003606E3">
        <w:rPr>
          <w:rFonts w:hint="eastAsia"/>
          <w:spacing w:val="2"/>
          <w:lang w:val="en-GB"/>
        </w:rPr>
        <w:t>委员会赞赏有机会与缔约国代表团进行建设性对话，并感谢代表团就审议报</w:t>
      </w:r>
      <w:r w:rsidRPr="000317C1">
        <w:rPr>
          <w:rFonts w:hint="eastAsia"/>
          <w:lang w:val="en-GB"/>
        </w:rPr>
        <w:t>告期间提出的问题与关切</w:t>
      </w:r>
      <w:proofErr w:type="gramStart"/>
      <w:r w:rsidRPr="000317C1">
        <w:rPr>
          <w:rFonts w:hint="eastAsia"/>
          <w:lang w:val="en-GB"/>
        </w:rPr>
        <w:t>作出</w:t>
      </w:r>
      <w:proofErr w:type="gramEnd"/>
      <w:r w:rsidRPr="000317C1">
        <w:rPr>
          <w:rFonts w:hint="eastAsia"/>
          <w:lang w:val="en-GB"/>
        </w:rPr>
        <w:t>回复。</w:t>
      </w:r>
    </w:p>
    <w:p w14:paraId="39666811" w14:textId="1EE11FB0" w:rsidR="000317C1" w:rsidRPr="000317C1" w:rsidRDefault="000317C1" w:rsidP="00953F90">
      <w:pPr>
        <w:pStyle w:val="H1GC"/>
        <w:spacing w:after="280"/>
        <w:rPr>
          <w:lang w:val="en-GB"/>
        </w:rPr>
      </w:pPr>
      <w:r w:rsidRPr="000317C1">
        <w:rPr>
          <w:lang w:val="en-GB"/>
        </w:rPr>
        <w:tab/>
      </w:r>
      <w:r>
        <w:rPr>
          <w:lang w:val="en-GB"/>
        </w:rPr>
        <w:t>B</w:t>
      </w:r>
      <w:r w:rsidRPr="000317C1">
        <w:rPr>
          <w:lang w:val="en-GB"/>
        </w:rPr>
        <w:t>.</w:t>
      </w:r>
      <w:r w:rsidRPr="000317C1">
        <w:rPr>
          <w:lang w:val="en-GB"/>
        </w:rPr>
        <w:tab/>
      </w:r>
      <w:r w:rsidRPr="000317C1">
        <w:rPr>
          <w:rFonts w:hint="eastAsia"/>
          <w:lang w:val="en-GB"/>
        </w:rPr>
        <w:t>积极方面</w:t>
      </w:r>
    </w:p>
    <w:p w14:paraId="28B32A6C" w14:textId="0821A254" w:rsidR="000317C1" w:rsidRPr="000317C1" w:rsidRDefault="000317C1" w:rsidP="000317C1">
      <w:pPr>
        <w:pStyle w:val="SingleTxtGC"/>
        <w:rPr>
          <w:lang w:val="en-GB"/>
        </w:rPr>
      </w:pPr>
      <w:r>
        <w:rPr>
          <w:lang w:val="en-GB"/>
        </w:rPr>
        <w:t>4</w:t>
      </w:r>
      <w:r w:rsidRPr="000317C1">
        <w:rPr>
          <w:lang w:val="en-GB"/>
        </w:rPr>
        <w:t>.</w:t>
      </w:r>
      <w:r w:rsidRPr="000317C1">
        <w:rPr>
          <w:lang w:val="en-GB"/>
        </w:rPr>
        <w:tab/>
      </w:r>
      <w:r w:rsidRPr="000317C1">
        <w:rPr>
          <w:rFonts w:hint="eastAsia"/>
          <w:lang w:val="en-GB"/>
        </w:rPr>
        <w:t>委员会欢迎缔约国批准或加入以下国际文书：</w:t>
      </w:r>
    </w:p>
    <w:p w14:paraId="7C6F2754" w14:textId="632D5331" w:rsidR="000317C1" w:rsidRPr="000317C1" w:rsidRDefault="000317C1" w:rsidP="000317C1">
      <w:pPr>
        <w:pStyle w:val="SingleTxtGC"/>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国际劳工组织《</w:t>
      </w:r>
      <w:r>
        <w:rPr>
          <w:lang w:val="en-GB"/>
        </w:rPr>
        <w:t>2</w:t>
      </w:r>
      <w:r w:rsidRPr="000317C1">
        <w:rPr>
          <w:lang w:val="en-GB"/>
        </w:rPr>
        <w:t>0</w:t>
      </w:r>
      <w:r>
        <w:rPr>
          <w:lang w:val="en-GB"/>
        </w:rPr>
        <w:t>11</w:t>
      </w:r>
      <w:r w:rsidRPr="000317C1">
        <w:rPr>
          <w:rFonts w:hint="eastAsia"/>
          <w:lang w:val="en-GB"/>
        </w:rPr>
        <w:t>年家庭工人公约》</w:t>
      </w:r>
      <w:r w:rsidRPr="000317C1">
        <w:rPr>
          <w:lang w:val="en-GB"/>
        </w:rPr>
        <w:t>(</w:t>
      </w:r>
      <w:r w:rsidRPr="000317C1">
        <w:rPr>
          <w:rFonts w:hint="eastAsia"/>
          <w:lang w:val="en-GB"/>
        </w:rPr>
        <w:t>第</w:t>
      </w:r>
      <w:r>
        <w:rPr>
          <w:lang w:val="en-GB"/>
        </w:rPr>
        <w:t>189</w:t>
      </w:r>
      <w:r w:rsidRPr="000317C1">
        <w:rPr>
          <w:rFonts w:hint="eastAsia"/>
          <w:lang w:val="en-GB"/>
        </w:rPr>
        <w:t>号</w:t>
      </w:r>
      <w:r w:rsidRPr="000317C1">
        <w:rPr>
          <w:lang w:val="en-GB"/>
        </w:rPr>
        <w:t>)</w:t>
      </w:r>
      <w:r w:rsidRPr="000317C1">
        <w:rPr>
          <w:rFonts w:hint="eastAsia"/>
          <w:lang w:val="en-GB"/>
        </w:rPr>
        <w:t>，</w:t>
      </w:r>
      <w:r>
        <w:rPr>
          <w:lang w:val="en-GB"/>
        </w:rPr>
        <w:t>2</w:t>
      </w:r>
      <w:r w:rsidRPr="000317C1">
        <w:rPr>
          <w:lang w:val="en-GB"/>
        </w:rPr>
        <w:t>0</w:t>
      </w:r>
      <w:r>
        <w:rPr>
          <w:lang w:val="en-GB"/>
        </w:rPr>
        <w:t>18</w:t>
      </w:r>
      <w:r w:rsidRPr="000317C1">
        <w:rPr>
          <w:rFonts w:hint="eastAsia"/>
          <w:lang w:val="en-GB"/>
        </w:rPr>
        <w:t>年</w:t>
      </w:r>
      <w:r>
        <w:rPr>
          <w:lang w:val="en-GB"/>
        </w:rPr>
        <w:t>1</w:t>
      </w:r>
      <w:r w:rsidRPr="000317C1">
        <w:rPr>
          <w:rFonts w:hint="eastAsia"/>
          <w:lang w:val="en-GB"/>
        </w:rPr>
        <w:t>月</w:t>
      </w:r>
      <w:r>
        <w:rPr>
          <w:lang w:val="en-GB"/>
        </w:rPr>
        <w:t>31</w:t>
      </w:r>
      <w:r w:rsidRPr="000317C1">
        <w:rPr>
          <w:rFonts w:hint="eastAsia"/>
          <w:lang w:val="en-GB"/>
        </w:rPr>
        <w:t>日；</w:t>
      </w:r>
    </w:p>
    <w:p w14:paraId="4F44C743" w14:textId="3ECBC443" w:rsidR="000317C1" w:rsidRPr="000317C1" w:rsidRDefault="000317C1" w:rsidP="000317C1">
      <w:pPr>
        <w:pStyle w:val="SingleTxtGC"/>
        <w:rPr>
          <w:lang w:val="en-GB"/>
        </w:rPr>
      </w:pPr>
      <w:r w:rsidRPr="000317C1">
        <w:rPr>
          <w:lang w:val="en-GB"/>
        </w:rPr>
        <w:tab/>
        <w:t>(</w:t>
      </w:r>
      <w:r>
        <w:rPr>
          <w:lang w:val="en-GB"/>
        </w:rPr>
        <w:t>b</w:t>
      </w:r>
      <w:r w:rsidRPr="000317C1">
        <w:rPr>
          <w:lang w:val="en-GB"/>
        </w:rPr>
        <w:t>)</w:t>
      </w:r>
      <w:r w:rsidRPr="000317C1">
        <w:rPr>
          <w:lang w:val="en-GB"/>
        </w:rPr>
        <w:tab/>
      </w:r>
      <w:bookmarkStart w:id="0" w:name="_Hlk120625680"/>
      <w:r w:rsidRPr="000317C1">
        <w:rPr>
          <w:rFonts w:hint="eastAsia"/>
          <w:lang w:val="en-GB"/>
        </w:rPr>
        <w:t>《</w:t>
      </w:r>
      <w:r w:rsidRPr="00EA49AE">
        <w:rPr>
          <w:rFonts w:hint="eastAsia"/>
          <w:spacing w:val="-4"/>
          <w:lang w:val="en-GB"/>
        </w:rPr>
        <w:t>儿童权利公约关于设定来文程序的任择议定书》，</w:t>
      </w:r>
      <w:r w:rsidRPr="00EA49AE">
        <w:rPr>
          <w:spacing w:val="-4"/>
          <w:lang w:val="en-GB"/>
        </w:rPr>
        <w:t>2017</w:t>
      </w:r>
      <w:r w:rsidRPr="00EA49AE">
        <w:rPr>
          <w:rFonts w:hint="eastAsia"/>
          <w:spacing w:val="-4"/>
          <w:lang w:val="en-GB"/>
        </w:rPr>
        <w:t>年</w:t>
      </w:r>
      <w:r w:rsidRPr="00EA49AE">
        <w:rPr>
          <w:spacing w:val="-4"/>
          <w:lang w:val="en-GB"/>
        </w:rPr>
        <w:t>9</w:t>
      </w:r>
      <w:r w:rsidRPr="00EA49AE">
        <w:rPr>
          <w:rFonts w:hint="eastAsia"/>
          <w:spacing w:val="-4"/>
          <w:lang w:val="en-GB"/>
        </w:rPr>
        <w:t>月</w:t>
      </w:r>
      <w:r w:rsidRPr="00EA49AE">
        <w:rPr>
          <w:spacing w:val="-4"/>
          <w:lang w:val="en-GB"/>
        </w:rPr>
        <w:t>29</w:t>
      </w:r>
      <w:r w:rsidRPr="00EA49AE">
        <w:rPr>
          <w:rFonts w:hint="eastAsia"/>
          <w:spacing w:val="-4"/>
          <w:lang w:val="en-GB"/>
        </w:rPr>
        <w:t>日；</w:t>
      </w:r>
    </w:p>
    <w:p w14:paraId="1C9D3806" w14:textId="4F6F4B18" w:rsidR="000317C1" w:rsidRPr="000317C1" w:rsidRDefault="000317C1" w:rsidP="000317C1">
      <w:pPr>
        <w:pStyle w:val="SingleTxtGC"/>
        <w:rPr>
          <w:lang w:val="en-GB"/>
        </w:rPr>
      </w:pPr>
      <w:r w:rsidRPr="000317C1">
        <w:rPr>
          <w:lang w:val="en-GB"/>
        </w:rPr>
        <w:tab/>
        <w:t>(</w:t>
      </w:r>
      <w:r>
        <w:rPr>
          <w:lang w:val="en-GB"/>
        </w:rPr>
        <w:t>c</w:t>
      </w:r>
      <w:r w:rsidRPr="000317C1">
        <w:rPr>
          <w:lang w:val="en-GB"/>
        </w:rPr>
        <w:t>)</w:t>
      </w:r>
      <w:r w:rsidRPr="000317C1">
        <w:rPr>
          <w:lang w:val="en-GB"/>
        </w:rPr>
        <w:tab/>
      </w:r>
      <w:r w:rsidRPr="000317C1">
        <w:rPr>
          <w:rFonts w:hint="eastAsia"/>
          <w:lang w:val="en-GB"/>
        </w:rPr>
        <w:t>《保护所有人免遭强迫失踪国际公约》，</w:t>
      </w:r>
      <w:r>
        <w:rPr>
          <w:lang w:val="en-GB"/>
        </w:rPr>
        <w:t>2</w:t>
      </w:r>
      <w:r w:rsidRPr="000317C1">
        <w:rPr>
          <w:lang w:val="en-GB"/>
        </w:rPr>
        <w:t>0</w:t>
      </w:r>
      <w:r>
        <w:rPr>
          <w:lang w:val="en-GB"/>
        </w:rPr>
        <w:t>1</w:t>
      </w:r>
      <w:r w:rsidRPr="000317C1">
        <w:rPr>
          <w:lang w:val="en-GB"/>
        </w:rPr>
        <w:t>0</w:t>
      </w:r>
      <w:r w:rsidRPr="000317C1">
        <w:rPr>
          <w:rFonts w:hint="eastAsia"/>
          <w:lang w:val="en-GB"/>
        </w:rPr>
        <w:t>年</w:t>
      </w:r>
      <w:r>
        <w:rPr>
          <w:lang w:val="en-GB"/>
        </w:rPr>
        <w:t>11</w:t>
      </w:r>
      <w:r w:rsidRPr="000317C1">
        <w:rPr>
          <w:rFonts w:hint="eastAsia"/>
          <w:lang w:val="en-GB"/>
        </w:rPr>
        <w:t>月</w:t>
      </w:r>
      <w:r>
        <w:rPr>
          <w:lang w:val="en-GB"/>
        </w:rPr>
        <w:t>29</w:t>
      </w:r>
      <w:r w:rsidRPr="000317C1">
        <w:rPr>
          <w:rFonts w:hint="eastAsia"/>
          <w:lang w:val="en-GB"/>
        </w:rPr>
        <w:t>日；</w:t>
      </w:r>
    </w:p>
    <w:p w14:paraId="567AFA1F" w14:textId="42E0DA1A" w:rsidR="000317C1" w:rsidRPr="000317C1" w:rsidRDefault="000317C1" w:rsidP="000317C1">
      <w:pPr>
        <w:pStyle w:val="SingleTxtGC"/>
        <w:rPr>
          <w:lang w:val="en-GB"/>
        </w:rPr>
      </w:pPr>
      <w:r w:rsidRPr="004C4404">
        <w:rPr>
          <w:spacing w:val="4"/>
          <w:lang w:val="en-GB"/>
        </w:rPr>
        <w:tab/>
        <w:t>(d)</w:t>
      </w:r>
      <w:r w:rsidRPr="004C4404">
        <w:rPr>
          <w:spacing w:val="4"/>
          <w:lang w:val="en-GB"/>
        </w:rPr>
        <w:tab/>
      </w:r>
      <w:r w:rsidRPr="004C4404">
        <w:rPr>
          <w:rFonts w:hint="eastAsia"/>
          <w:spacing w:val="4"/>
          <w:lang w:val="en-GB"/>
        </w:rPr>
        <w:t>《公民及政治权利国际公约任择议定书》以及《旨在废除死刑的〈公</w:t>
      </w:r>
      <w:r w:rsidRPr="000317C1">
        <w:rPr>
          <w:rFonts w:hint="eastAsia"/>
          <w:lang w:val="en-GB"/>
        </w:rPr>
        <w:t>民权利和政治权利国际公约〉第二项任意议定书》，</w:t>
      </w:r>
      <w:r>
        <w:rPr>
          <w:rFonts w:hint="eastAsia"/>
          <w:lang w:val="en-GB"/>
        </w:rPr>
        <w:t>2</w:t>
      </w:r>
      <w:r w:rsidRPr="000317C1">
        <w:rPr>
          <w:lang w:val="en-GB"/>
        </w:rPr>
        <w:t>00</w:t>
      </w:r>
      <w:r>
        <w:rPr>
          <w:lang w:val="en-GB"/>
        </w:rPr>
        <w:t>9</w:t>
      </w:r>
      <w:r w:rsidRPr="000317C1">
        <w:rPr>
          <w:rFonts w:hint="eastAsia"/>
          <w:lang w:val="en-GB"/>
        </w:rPr>
        <w:t>年</w:t>
      </w:r>
      <w:r>
        <w:rPr>
          <w:rFonts w:hint="eastAsia"/>
          <w:lang w:val="en-GB"/>
        </w:rPr>
        <w:t>9</w:t>
      </w:r>
      <w:r w:rsidRPr="000317C1">
        <w:rPr>
          <w:rFonts w:hint="eastAsia"/>
          <w:lang w:val="en-GB"/>
        </w:rPr>
        <w:t>月</w:t>
      </w:r>
      <w:r>
        <w:rPr>
          <w:rFonts w:hint="eastAsia"/>
          <w:lang w:val="en-GB"/>
        </w:rPr>
        <w:t>2</w:t>
      </w:r>
      <w:r>
        <w:rPr>
          <w:lang w:val="en-GB"/>
        </w:rPr>
        <w:t>5</w:t>
      </w:r>
      <w:r w:rsidRPr="000317C1">
        <w:rPr>
          <w:rFonts w:hint="eastAsia"/>
          <w:lang w:val="en-GB"/>
        </w:rPr>
        <w:t>日；</w:t>
      </w:r>
    </w:p>
    <w:p w14:paraId="46DA5D17" w14:textId="575BB822" w:rsidR="000317C1" w:rsidRPr="000317C1" w:rsidRDefault="000317C1" w:rsidP="000317C1">
      <w:pPr>
        <w:pStyle w:val="SingleTxtGC"/>
        <w:rPr>
          <w:lang w:val="en-GB"/>
        </w:rPr>
      </w:pPr>
      <w:r w:rsidRPr="000317C1">
        <w:rPr>
          <w:lang w:val="en-GB"/>
        </w:rPr>
        <w:tab/>
        <w:t>(</w:t>
      </w:r>
      <w:r>
        <w:rPr>
          <w:lang w:val="en-GB"/>
        </w:rPr>
        <w:t>e</w:t>
      </w:r>
      <w:r w:rsidRPr="000317C1">
        <w:rPr>
          <w:lang w:val="en-GB"/>
        </w:rPr>
        <w:t>)</w:t>
      </w:r>
      <w:r w:rsidRPr="000317C1">
        <w:rPr>
          <w:lang w:val="en-GB"/>
        </w:rPr>
        <w:tab/>
      </w:r>
      <w:r w:rsidRPr="000317C1">
        <w:rPr>
          <w:rFonts w:hint="eastAsia"/>
          <w:lang w:val="en-GB"/>
        </w:rPr>
        <w:t>《残疾人权利公约》及其《任择议定书》，</w:t>
      </w:r>
      <w:r>
        <w:rPr>
          <w:lang w:val="en-GB"/>
        </w:rPr>
        <w:t>2</w:t>
      </w:r>
      <w:r w:rsidRPr="000317C1">
        <w:rPr>
          <w:lang w:val="en-GB"/>
        </w:rPr>
        <w:t>00</w:t>
      </w:r>
      <w:r>
        <w:rPr>
          <w:lang w:val="en-GB"/>
        </w:rPr>
        <w:t>8</w:t>
      </w:r>
      <w:r w:rsidRPr="000317C1">
        <w:rPr>
          <w:rFonts w:hint="eastAsia"/>
          <w:lang w:val="en-GB"/>
        </w:rPr>
        <w:t>年</w:t>
      </w:r>
      <w:r>
        <w:rPr>
          <w:lang w:val="en-GB"/>
        </w:rPr>
        <w:t>8</w:t>
      </w:r>
      <w:r w:rsidRPr="000317C1">
        <w:rPr>
          <w:rFonts w:hint="eastAsia"/>
          <w:lang w:val="en-GB"/>
        </w:rPr>
        <w:t>月</w:t>
      </w:r>
      <w:r>
        <w:rPr>
          <w:lang w:val="en-GB"/>
        </w:rPr>
        <w:t>1</w:t>
      </w:r>
      <w:r w:rsidRPr="000317C1">
        <w:rPr>
          <w:rFonts w:hint="eastAsia"/>
          <w:lang w:val="en-GB"/>
        </w:rPr>
        <w:t>日；</w:t>
      </w:r>
    </w:p>
    <w:p w14:paraId="42320F6D" w14:textId="6C654A64" w:rsidR="000317C1" w:rsidRPr="000317C1" w:rsidRDefault="000317C1" w:rsidP="000317C1">
      <w:pPr>
        <w:pStyle w:val="SingleTxtGC"/>
        <w:rPr>
          <w:lang w:val="en-GB"/>
        </w:rPr>
      </w:pPr>
      <w:r w:rsidRPr="000317C1">
        <w:rPr>
          <w:lang w:val="en-GB"/>
        </w:rPr>
        <w:tab/>
        <w:t>(</w:t>
      </w:r>
      <w:r>
        <w:rPr>
          <w:lang w:val="en-GB"/>
        </w:rPr>
        <w:t>f</w:t>
      </w:r>
      <w:r w:rsidRPr="000317C1">
        <w:rPr>
          <w:lang w:val="en-GB"/>
        </w:rPr>
        <w:t>)</w:t>
      </w:r>
      <w:r w:rsidRPr="000317C1">
        <w:rPr>
          <w:lang w:val="en-GB"/>
        </w:rPr>
        <w:tab/>
      </w:r>
      <w:r w:rsidRPr="000317C1">
        <w:rPr>
          <w:rFonts w:hint="eastAsia"/>
          <w:lang w:val="en-GB"/>
        </w:rPr>
        <w:t>《减少无国籍状态公约》，</w:t>
      </w:r>
      <w:r>
        <w:rPr>
          <w:lang w:val="en-GB"/>
        </w:rPr>
        <w:t>2</w:t>
      </w:r>
      <w:r w:rsidRPr="000317C1">
        <w:rPr>
          <w:lang w:val="en-GB"/>
        </w:rPr>
        <w:t>00</w:t>
      </w:r>
      <w:r>
        <w:rPr>
          <w:lang w:val="en-GB"/>
        </w:rPr>
        <w:t>7</w:t>
      </w:r>
      <w:r w:rsidRPr="000317C1">
        <w:rPr>
          <w:rFonts w:hint="eastAsia"/>
          <w:lang w:val="en-GB"/>
        </w:rPr>
        <w:t>年</w:t>
      </w:r>
      <w:r>
        <w:rPr>
          <w:lang w:val="en-GB"/>
        </w:rPr>
        <w:t>1</w:t>
      </w:r>
      <w:r w:rsidRPr="000317C1">
        <w:rPr>
          <w:lang w:val="en-GB"/>
        </w:rPr>
        <w:t>0</w:t>
      </w:r>
      <w:r w:rsidRPr="000317C1">
        <w:rPr>
          <w:rFonts w:hint="eastAsia"/>
          <w:lang w:val="en-GB"/>
        </w:rPr>
        <w:t>月</w:t>
      </w:r>
      <w:r>
        <w:rPr>
          <w:lang w:val="en-GB"/>
        </w:rPr>
        <w:t>25</w:t>
      </w:r>
      <w:r w:rsidRPr="000317C1">
        <w:rPr>
          <w:rFonts w:hint="eastAsia"/>
          <w:lang w:val="en-GB"/>
        </w:rPr>
        <w:t>日；</w:t>
      </w:r>
    </w:p>
    <w:p w14:paraId="15869ACC" w14:textId="31957EEB" w:rsidR="000317C1" w:rsidRPr="000317C1" w:rsidRDefault="000317C1" w:rsidP="000317C1">
      <w:pPr>
        <w:pStyle w:val="SingleTxtGC"/>
        <w:rPr>
          <w:lang w:val="en-GB"/>
        </w:rPr>
      </w:pPr>
      <w:r w:rsidRPr="00BD2E22">
        <w:rPr>
          <w:spacing w:val="4"/>
          <w:lang w:val="en-GB"/>
        </w:rPr>
        <w:lastRenderedPageBreak/>
        <w:tab/>
        <w:t>(g)</w:t>
      </w:r>
      <w:r w:rsidRPr="00BD2E22">
        <w:rPr>
          <w:spacing w:val="4"/>
          <w:lang w:val="en-GB"/>
        </w:rPr>
        <w:tab/>
      </w:r>
      <w:r w:rsidRPr="00BD2E22">
        <w:rPr>
          <w:rFonts w:hint="eastAsia"/>
          <w:spacing w:val="4"/>
          <w:lang w:val="en-GB"/>
        </w:rPr>
        <w:t>《禁止酷刑和其他残忍、不人道或有辱人格的待遇或处罚公约任择议</w:t>
      </w:r>
      <w:r w:rsidRPr="000317C1">
        <w:rPr>
          <w:rFonts w:hint="eastAsia"/>
          <w:lang w:val="en-GB"/>
        </w:rPr>
        <w:t>定书》，</w:t>
      </w:r>
      <w:r>
        <w:rPr>
          <w:lang w:val="en-GB"/>
        </w:rPr>
        <w:t>2</w:t>
      </w:r>
      <w:r w:rsidRPr="000317C1">
        <w:rPr>
          <w:lang w:val="en-GB"/>
        </w:rPr>
        <w:t>00</w:t>
      </w:r>
      <w:r>
        <w:rPr>
          <w:lang w:val="en-GB"/>
        </w:rPr>
        <w:t>7</w:t>
      </w:r>
      <w:r w:rsidRPr="000317C1">
        <w:rPr>
          <w:rFonts w:hint="eastAsia"/>
          <w:lang w:val="en-GB"/>
        </w:rPr>
        <w:t>年</w:t>
      </w:r>
      <w:r>
        <w:rPr>
          <w:lang w:val="en-GB"/>
        </w:rPr>
        <w:t>1</w:t>
      </w:r>
      <w:r w:rsidRPr="000317C1">
        <w:rPr>
          <w:rFonts w:hint="eastAsia"/>
          <w:lang w:val="en-GB"/>
        </w:rPr>
        <w:t>月</w:t>
      </w:r>
      <w:r>
        <w:rPr>
          <w:lang w:val="en-GB"/>
        </w:rPr>
        <w:t>12</w:t>
      </w:r>
      <w:r w:rsidRPr="000317C1">
        <w:rPr>
          <w:rFonts w:hint="eastAsia"/>
          <w:lang w:val="en-GB"/>
        </w:rPr>
        <w:t>日；</w:t>
      </w:r>
    </w:p>
    <w:p w14:paraId="67ED418C" w14:textId="2472A1D2" w:rsidR="000317C1" w:rsidRPr="000317C1" w:rsidRDefault="000317C1" w:rsidP="000317C1">
      <w:pPr>
        <w:pStyle w:val="SingleTxtGC"/>
        <w:rPr>
          <w:lang w:val="en-GB"/>
        </w:rPr>
      </w:pPr>
      <w:r w:rsidRPr="000317C1">
        <w:rPr>
          <w:lang w:val="en-GB"/>
        </w:rPr>
        <w:tab/>
        <w:t>(</w:t>
      </w:r>
      <w:r>
        <w:rPr>
          <w:lang w:val="en-GB"/>
        </w:rPr>
        <w:t>h</w:t>
      </w:r>
      <w:r w:rsidRPr="000317C1">
        <w:rPr>
          <w:lang w:val="en-GB"/>
        </w:rPr>
        <w:t>)</w:t>
      </w:r>
      <w:r w:rsidRPr="000317C1">
        <w:rPr>
          <w:lang w:val="en-GB"/>
        </w:rPr>
        <w:tab/>
      </w:r>
      <w:r w:rsidRPr="000317C1">
        <w:rPr>
          <w:rFonts w:hint="eastAsia"/>
          <w:lang w:val="en-GB"/>
        </w:rPr>
        <w:t>《联合国反腐败公约》，</w:t>
      </w:r>
      <w:r>
        <w:rPr>
          <w:lang w:val="en-GB"/>
        </w:rPr>
        <w:t>2</w:t>
      </w:r>
      <w:r w:rsidRPr="000317C1">
        <w:rPr>
          <w:lang w:val="en-GB"/>
        </w:rPr>
        <w:t>00</w:t>
      </w:r>
      <w:r>
        <w:rPr>
          <w:lang w:val="en-GB"/>
        </w:rPr>
        <w:t>5</w:t>
      </w:r>
      <w:r w:rsidRPr="000317C1">
        <w:rPr>
          <w:rFonts w:hint="eastAsia"/>
          <w:lang w:val="en-GB"/>
        </w:rPr>
        <w:t>年</w:t>
      </w:r>
      <w:r>
        <w:rPr>
          <w:lang w:val="en-GB"/>
        </w:rPr>
        <w:t>6</w:t>
      </w:r>
      <w:r w:rsidRPr="000317C1">
        <w:rPr>
          <w:rFonts w:hint="eastAsia"/>
          <w:lang w:val="en-GB"/>
        </w:rPr>
        <w:t>月</w:t>
      </w:r>
      <w:r>
        <w:rPr>
          <w:lang w:val="en-GB"/>
        </w:rPr>
        <w:t>15</w:t>
      </w:r>
      <w:r w:rsidRPr="000317C1">
        <w:rPr>
          <w:rFonts w:hint="eastAsia"/>
          <w:lang w:val="en-GB"/>
        </w:rPr>
        <w:t>日；</w:t>
      </w:r>
    </w:p>
    <w:p w14:paraId="13F895F7" w14:textId="16C206A9" w:rsidR="000317C1" w:rsidRPr="000317C1" w:rsidRDefault="000317C1" w:rsidP="000317C1">
      <w:pPr>
        <w:pStyle w:val="SingleTxtGC"/>
        <w:rPr>
          <w:lang w:val="en-GB"/>
        </w:rPr>
      </w:pPr>
      <w:r w:rsidRPr="000317C1">
        <w:rPr>
          <w:lang w:val="en-GB"/>
        </w:rPr>
        <w:tab/>
        <w:t>(</w:t>
      </w:r>
      <w:proofErr w:type="spellStart"/>
      <w:r>
        <w:rPr>
          <w:lang w:val="en-GB"/>
        </w:rPr>
        <w:t>i</w:t>
      </w:r>
      <w:proofErr w:type="spellEnd"/>
      <w:r w:rsidRPr="000317C1">
        <w:rPr>
          <w:lang w:val="en-GB"/>
        </w:rPr>
        <w:t>)</w:t>
      </w:r>
      <w:r w:rsidRPr="000317C1">
        <w:rPr>
          <w:lang w:val="en-GB"/>
        </w:rPr>
        <w:tab/>
      </w:r>
      <w:r w:rsidRPr="000317C1">
        <w:rPr>
          <w:rFonts w:hint="eastAsia"/>
          <w:lang w:val="en-GB"/>
        </w:rPr>
        <w:t>《联合国打击跨国有组织犯罪公约》、《联合国打击跨国有组织犯罪公约关于预防、禁止和惩治贩运人口特别是妇女和儿童行为的补充议定书》和《</w:t>
      </w:r>
      <w:r w:rsidRPr="00197E7A">
        <w:rPr>
          <w:rFonts w:hint="eastAsia"/>
          <w:spacing w:val="-6"/>
          <w:lang w:val="en-GB"/>
        </w:rPr>
        <w:t>联合国打击跨国有组织犯罪公约关于打击陆、海、空偷运移民的补充议定书》，</w:t>
      </w:r>
      <w:r>
        <w:rPr>
          <w:lang w:val="en-GB"/>
        </w:rPr>
        <w:t>2</w:t>
      </w:r>
      <w:r w:rsidRPr="000317C1">
        <w:rPr>
          <w:lang w:val="en-GB"/>
        </w:rPr>
        <w:t>00</w:t>
      </w:r>
      <w:r>
        <w:rPr>
          <w:lang w:val="en-GB"/>
        </w:rPr>
        <w:t>4</w:t>
      </w:r>
      <w:r w:rsidRPr="000317C1">
        <w:rPr>
          <w:rFonts w:hint="eastAsia"/>
          <w:lang w:val="en-GB"/>
        </w:rPr>
        <w:t>年</w:t>
      </w:r>
      <w:r>
        <w:rPr>
          <w:lang w:val="en-GB"/>
        </w:rPr>
        <w:t>1</w:t>
      </w:r>
      <w:r w:rsidRPr="000317C1">
        <w:rPr>
          <w:rFonts w:hint="eastAsia"/>
          <w:lang w:val="en-GB"/>
        </w:rPr>
        <w:t>月</w:t>
      </w:r>
      <w:r>
        <w:rPr>
          <w:lang w:val="en-GB"/>
        </w:rPr>
        <w:t>29</w:t>
      </w:r>
      <w:r w:rsidRPr="000317C1">
        <w:rPr>
          <w:rFonts w:hint="eastAsia"/>
          <w:lang w:val="en-GB"/>
        </w:rPr>
        <w:t>日；</w:t>
      </w:r>
    </w:p>
    <w:p w14:paraId="429DF31B" w14:textId="69CDC2F0" w:rsidR="000317C1" w:rsidRPr="000317C1" w:rsidRDefault="000317C1" w:rsidP="000317C1">
      <w:pPr>
        <w:pStyle w:val="SingleTxtGC"/>
        <w:rPr>
          <w:lang w:val="en-GB"/>
        </w:rPr>
      </w:pPr>
      <w:r w:rsidRPr="000317C1">
        <w:rPr>
          <w:lang w:val="en-GB"/>
        </w:rPr>
        <w:tab/>
        <w:t>(</w:t>
      </w:r>
      <w:r>
        <w:rPr>
          <w:lang w:val="en-GB"/>
        </w:rPr>
        <w:t>j</w:t>
      </w:r>
      <w:r w:rsidRPr="000317C1">
        <w:rPr>
          <w:lang w:val="en-GB"/>
        </w:rPr>
        <w:t>)</w:t>
      </w:r>
      <w:r w:rsidRPr="000317C1">
        <w:rPr>
          <w:lang w:val="en-GB"/>
        </w:rPr>
        <w:tab/>
      </w:r>
      <w:r w:rsidRPr="000317C1">
        <w:rPr>
          <w:rFonts w:hint="eastAsia"/>
          <w:lang w:val="en-GB"/>
        </w:rPr>
        <w:t>《〈儿童权利公约〉关于儿童卷入武装冲突问题的任择议定书》和《</w:t>
      </w:r>
      <w:r w:rsidRPr="00826296">
        <w:rPr>
          <w:rFonts w:hint="eastAsia"/>
          <w:spacing w:val="-6"/>
          <w:lang w:val="en-GB"/>
        </w:rPr>
        <w:t>〈儿童权利公约〉关于买卖儿童、儿童卖淫和儿童色情制品问题的任择议定书》，</w:t>
      </w:r>
      <w:r>
        <w:rPr>
          <w:lang w:val="en-GB"/>
        </w:rPr>
        <w:t>2</w:t>
      </w:r>
      <w:r w:rsidRPr="000317C1">
        <w:rPr>
          <w:lang w:val="en-GB"/>
        </w:rPr>
        <w:t>00</w:t>
      </w:r>
      <w:r>
        <w:rPr>
          <w:lang w:val="en-GB"/>
        </w:rPr>
        <w:t>4</w:t>
      </w:r>
      <w:r w:rsidRPr="000317C1">
        <w:rPr>
          <w:rFonts w:hint="eastAsia"/>
          <w:lang w:val="en-GB"/>
        </w:rPr>
        <w:t>年</w:t>
      </w:r>
      <w:r>
        <w:rPr>
          <w:lang w:val="en-GB"/>
        </w:rPr>
        <w:t>1</w:t>
      </w:r>
      <w:r w:rsidRPr="000317C1">
        <w:rPr>
          <w:rFonts w:hint="eastAsia"/>
          <w:lang w:val="en-GB"/>
        </w:rPr>
        <w:t>月</w:t>
      </w:r>
      <w:r>
        <w:rPr>
          <w:lang w:val="en-GB"/>
        </w:rPr>
        <w:t>27</w:t>
      </w:r>
      <w:r w:rsidRPr="000317C1">
        <w:rPr>
          <w:rFonts w:hint="eastAsia"/>
          <w:lang w:val="en-GB"/>
        </w:rPr>
        <w:t>日；</w:t>
      </w:r>
    </w:p>
    <w:p w14:paraId="40842C80" w14:textId="7E3B1451" w:rsidR="000317C1" w:rsidRPr="000317C1" w:rsidRDefault="000317C1" w:rsidP="000317C1">
      <w:pPr>
        <w:pStyle w:val="SingleTxtGC"/>
        <w:rPr>
          <w:lang w:val="en-GB"/>
        </w:rPr>
      </w:pPr>
      <w:r w:rsidRPr="000317C1">
        <w:rPr>
          <w:lang w:val="en-GB"/>
        </w:rPr>
        <w:tab/>
        <w:t>(</w:t>
      </w:r>
      <w:r>
        <w:rPr>
          <w:lang w:val="en-GB"/>
        </w:rPr>
        <w:t>k</w:t>
      </w:r>
      <w:r w:rsidRPr="000317C1">
        <w:rPr>
          <w:lang w:val="en-GB"/>
        </w:rPr>
        <w:t>)</w:t>
      </w:r>
      <w:r w:rsidRPr="000317C1">
        <w:rPr>
          <w:lang w:val="en-GB"/>
        </w:rPr>
        <w:tab/>
      </w:r>
      <w:r w:rsidRPr="009B3F9C">
        <w:rPr>
          <w:rFonts w:hint="eastAsia"/>
          <w:spacing w:val="-4"/>
          <w:lang w:val="en-GB"/>
        </w:rPr>
        <w:t>劳工组织《</w:t>
      </w:r>
      <w:r w:rsidRPr="009B3F9C">
        <w:rPr>
          <w:spacing w:val="-4"/>
          <w:lang w:val="en-GB"/>
        </w:rPr>
        <w:t>1989</w:t>
      </w:r>
      <w:r w:rsidRPr="009B3F9C">
        <w:rPr>
          <w:rFonts w:hint="eastAsia"/>
          <w:spacing w:val="-4"/>
          <w:lang w:val="en-GB"/>
        </w:rPr>
        <w:t>年土著和部落人民公约》</w:t>
      </w:r>
      <w:r w:rsidRPr="009B3F9C">
        <w:rPr>
          <w:spacing w:val="-4"/>
          <w:lang w:val="en-GB"/>
        </w:rPr>
        <w:t>(</w:t>
      </w:r>
      <w:r w:rsidRPr="009B3F9C">
        <w:rPr>
          <w:rFonts w:hint="eastAsia"/>
          <w:spacing w:val="-4"/>
          <w:lang w:val="en-GB"/>
        </w:rPr>
        <w:t>第</w:t>
      </w:r>
      <w:r w:rsidRPr="009B3F9C">
        <w:rPr>
          <w:spacing w:val="-4"/>
          <w:lang w:val="en-GB"/>
        </w:rPr>
        <w:t>169</w:t>
      </w:r>
      <w:r w:rsidRPr="009B3F9C">
        <w:rPr>
          <w:rFonts w:hint="eastAsia"/>
          <w:spacing w:val="-4"/>
          <w:lang w:val="en-GB"/>
        </w:rPr>
        <w:t>号</w:t>
      </w:r>
      <w:r w:rsidRPr="009B3F9C">
        <w:rPr>
          <w:spacing w:val="-4"/>
          <w:lang w:val="en-GB"/>
        </w:rPr>
        <w:t>)</w:t>
      </w:r>
      <w:r w:rsidRPr="009B3F9C">
        <w:rPr>
          <w:rFonts w:hint="eastAsia"/>
          <w:spacing w:val="-4"/>
          <w:lang w:val="en-GB"/>
        </w:rPr>
        <w:t>，</w:t>
      </w:r>
      <w:r w:rsidRPr="009B3F9C">
        <w:rPr>
          <w:spacing w:val="-4"/>
          <w:lang w:val="en-GB"/>
        </w:rPr>
        <w:t>2002</w:t>
      </w:r>
      <w:r w:rsidRPr="009B3F9C">
        <w:rPr>
          <w:rFonts w:hint="eastAsia"/>
          <w:spacing w:val="-4"/>
          <w:lang w:val="en-GB"/>
        </w:rPr>
        <w:t>年</w:t>
      </w:r>
      <w:r w:rsidRPr="009B3F9C">
        <w:rPr>
          <w:spacing w:val="-4"/>
          <w:lang w:val="en-GB"/>
        </w:rPr>
        <w:t>7</w:t>
      </w:r>
      <w:r w:rsidRPr="009B3F9C">
        <w:rPr>
          <w:rFonts w:hint="eastAsia"/>
          <w:spacing w:val="-4"/>
          <w:lang w:val="en-GB"/>
        </w:rPr>
        <w:t>月</w:t>
      </w:r>
      <w:r w:rsidRPr="009B3F9C">
        <w:rPr>
          <w:spacing w:val="-4"/>
          <w:lang w:val="en-GB"/>
        </w:rPr>
        <w:t>25</w:t>
      </w:r>
      <w:r w:rsidRPr="009B3F9C">
        <w:rPr>
          <w:rFonts w:hint="eastAsia"/>
          <w:spacing w:val="-4"/>
          <w:lang w:val="en-GB"/>
        </w:rPr>
        <w:t>日；</w:t>
      </w:r>
    </w:p>
    <w:p w14:paraId="29ABEE3D" w14:textId="491AB182" w:rsidR="000317C1" w:rsidRPr="000317C1" w:rsidRDefault="000317C1" w:rsidP="000317C1">
      <w:pPr>
        <w:pStyle w:val="SingleTxtGC"/>
        <w:rPr>
          <w:lang w:val="en-GB"/>
        </w:rPr>
      </w:pPr>
      <w:r w:rsidRPr="000317C1">
        <w:rPr>
          <w:lang w:val="en-GB"/>
        </w:rPr>
        <w:tab/>
        <w:t>(</w:t>
      </w:r>
      <w:r>
        <w:rPr>
          <w:lang w:val="en-GB"/>
        </w:rPr>
        <w:t>l</w:t>
      </w:r>
      <w:r w:rsidRPr="000317C1">
        <w:rPr>
          <w:lang w:val="en-GB"/>
        </w:rPr>
        <w:t>)</w:t>
      </w:r>
      <w:r w:rsidRPr="000317C1">
        <w:rPr>
          <w:lang w:val="en-GB"/>
        </w:rPr>
        <w:tab/>
      </w:r>
      <w:r w:rsidRPr="000317C1">
        <w:rPr>
          <w:rFonts w:hint="eastAsia"/>
          <w:lang w:val="en-GB"/>
        </w:rPr>
        <w:t>《消除对妇女一切形式歧视公约任择议定书》，</w:t>
      </w:r>
      <w:r>
        <w:rPr>
          <w:lang w:val="en-GB"/>
        </w:rPr>
        <w:t>2</w:t>
      </w:r>
      <w:r w:rsidRPr="000317C1">
        <w:rPr>
          <w:lang w:val="en-GB"/>
        </w:rPr>
        <w:t>00</w:t>
      </w:r>
      <w:r>
        <w:rPr>
          <w:lang w:val="en-GB"/>
        </w:rPr>
        <w:t>2</w:t>
      </w:r>
      <w:r w:rsidRPr="000317C1">
        <w:rPr>
          <w:rFonts w:hint="eastAsia"/>
          <w:lang w:val="en-GB"/>
        </w:rPr>
        <w:t>年</w:t>
      </w:r>
      <w:r>
        <w:rPr>
          <w:lang w:val="en-GB"/>
        </w:rPr>
        <w:t>6</w:t>
      </w:r>
      <w:r w:rsidRPr="000317C1">
        <w:rPr>
          <w:rFonts w:hint="eastAsia"/>
          <w:lang w:val="en-GB"/>
        </w:rPr>
        <w:t>月</w:t>
      </w:r>
      <w:r>
        <w:rPr>
          <w:lang w:val="en-GB"/>
        </w:rPr>
        <w:t>28</w:t>
      </w:r>
      <w:r w:rsidRPr="000317C1">
        <w:rPr>
          <w:rFonts w:hint="eastAsia"/>
          <w:lang w:val="en-GB"/>
        </w:rPr>
        <w:t>日；</w:t>
      </w:r>
    </w:p>
    <w:p w14:paraId="43DF556E" w14:textId="66A278E8" w:rsidR="000317C1" w:rsidRPr="000317C1" w:rsidRDefault="000317C1" w:rsidP="000317C1">
      <w:pPr>
        <w:pStyle w:val="SingleTxtGC"/>
        <w:rPr>
          <w:lang w:val="en-GB"/>
        </w:rPr>
      </w:pPr>
      <w:r w:rsidRPr="000317C1">
        <w:rPr>
          <w:lang w:val="en-GB"/>
        </w:rPr>
        <w:tab/>
        <w:t>(</w:t>
      </w:r>
      <w:r>
        <w:rPr>
          <w:lang w:val="en-GB"/>
        </w:rPr>
        <w:t>m</w:t>
      </w:r>
      <w:r w:rsidRPr="000317C1">
        <w:rPr>
          <w:lang w:val="en-GB"/>
        </w:rPr>
        <w:t>)</w:t>
      </w:r>
      <w:r w:rsidRPr="000317C1">
        <w:rPr>
          <w:lang w:val="en-GB"/>
        </w:rPr>
        <w:tab/>
      </w:r>
      <w:r w:rsidRPr="000317C1">
        <w:rPr>
          <w:rFonts w:hint="eastAsia"/>
          <w:lang w:val="en-GB"/>
        </w:rPr>
        <w:t>《国际刑事法院罗马规约》，</w:t>
      </w:r>
      <w:r>
        <w:rPr>
          <w:lang w:val="en-GB"/>
        </w:rPr>
        <w:t>2</w:t>
      </w:r>
      <w:r w:rsidRPr="000317C1">
        <w:rPr>
          <w:lang w:val="en-GB"/>
        </w:rPr>
        <w:t>00</w:t>
      </w:r>
      <w:r>
        <w:rPr>
          <w:lang w:val="en-GB"/>
        </w:rPr>
        <w:t>2</w:t>
      </w:r>
      <w:r w:rsidRPr="000317C1">
        <w:rPr>
          <w:rFonts w:hint="eastAsia"/>
          <w:lang w:val="en-GB"/>
        </w:rPr>
        <w:t>年</w:t>
      </w:r>
      <w:r>
        <w:rPr>
          <w:lang w:val="en-GB"/>
        </w:rPr>
        <w:t>6</w:t>
      </w:r>
      <w:r w:rsidRPr="000317C1">
        <w:rPr>
          <w:rFonts w:hint="eastAsia"/>
          <w:lang w:val="en-GB"/>
        </w:rPr>
        <w:t>月</w:t>
      </w:r>
      <w:r>
        <w:rPr>
          <w:lang w:val="en-GB"/>
        </w:rPr>
        <w:t>2</w:t>
      </w:r>
      <w:r w:rsidRPr="000317C1">
        <w:rPr>
          <w:lang w:val="en-GB"/>
        </w:rPr>
        <w:t>0</w:t>
      </w:r>
      <w:r w:rsidRPr="000317C1">
        <w:rPr>
          <w:rFonts w:hint="eastAsia"/>
          <w:lang w:val="en-GB"/>
        </w:rPr>
        <w:t>日。</w:t>
      </w:r>
    </w:p>
    <w:p w14:paraId="69DD2A6F" w14:textId="16DEEA8B" w:rsidR="000317C1" w:rsidRPr="000317C1" w:rsidRDefault="000317C1" w:rsidP="000317C1">
      <w:pPr>
        <w:pStyle w:val="SingleTxtGC"/>
        <w:rPr>
          <w:lang w:val="en-GB"/>
        </w:rPr>
      </w:pPr>
      <w:r>
        <w:rPr>
          <w:lang w:val="en-GB"/>
        </w:rPr>
        <w:t>5</w:t>
      </w:r>
      <w:r w:rsidRPr="000317C1">
        <w:rPr>
          <w:lang w:val="en-GB"/>
        </w:rPr>
        <w:t>.</w:t>
      </w:r>
      <w:r w:rsidRPr="000317C1">
        <w:rPr>
          <w:lang w:val="en-GB"/>
        </w:rPr>
        <w:tab/>
      </w:r>
      <w:r w:rsidRPr="000317C1">
        <w:rPr>
          <w:rFonts w:hint="eastAsia"/>
          <w:lang w:val="en-GB"/>
        </w:rPr>
        <w:t>委员会还欢迎缔约国最近在与《公约》有关的领域修订和实行立法的举措，包括通过了下列法律：</w:t>
      </w:r>
    </w:p>
    <w:p w14:paraId="64B1DD7B" w14:textId="0DB08CF4" w:rsidR="000317C1" w:rsidRPr="000317C1" w:rsidRDefault="000317C1" w:rsidP="000317C1">
      <w:pPr>
        <w:pStyle w:val="SingleTxtGC"/>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国家司法委员会</w:t>
      </w:r>
      <w:r>
        <w:rPr>
          <w:lang w:val="en-GB"/>
        </w:rPr>
        <w:t>2</w:t>
      </w:r>
      <w:r w:rsidRPr="000317C1">
        <w:rPr>
          <w:lang w:val="en-GB"/>
        </w:rPr>
        <w:t>0</w:t>
      </w:r>
      <w:r>
        <w:rPr>
          <w:lang w:val="en-GB"/>
        </w:rPr>
        <w:t>15</w:t>
      </w:r>
      <w:r w:rsidRPr="000317C1">
        <w:rPr>
          <w:rFonts w:hint="eastAsia"/>
          <w:lang w:val="en-GB"/>
        </w:rPr>
        <w:t>年第</w:t>
      </w:r>
      <w:r>
        <w:rPr>
          <w:lang w:val="en-GB"/>
        </w:rPr>
        <w:t>213</w:t>
      </w:r>
      <w:r w:rsidRPr="000317C1">
        <w:rPr>
          <w:rFonts w:hint="eastAsia"/>
          <w:lang w:val="en-GB"/>
        </w:rPr>
        <w:t>号决议，实施了拘留听证会制度；</w:t>
      </w:r>
    </w:p>
    <w:p w14:paraId="168AACE0" w14:textId="26DDEC1D" w:rsidR="000317C1" w:rsidRPr="000317C1" w:rsidRDefault="000317C1" w:rsidP="000317C1">
      <w:pPr>
        <w:pStyle w:val="SingleTxtGC"/>
        <w:rPr>
          <w:lang w:val="en-GB"/>
        </w:rPr>
      </w:pPr>
      <w:r w:rsidRPr="000317C1">
        <w:rPr>
          <w:lang w:val="en-GB"/>
        </w:rPr>
        <w:tab/>
        <w:t>(</w:t>
      </w:r>
      <w:r>
        <w:rPr>
          <w:lang w:val="en-GB"/>
        </w:rPr>
        <w:t>b</w:t>
      </w:r>
      <w:r w:rsidRPr="000317C1">
        <w:rPr>
          <w:lang w:val="en-GB"/>
        </w:rPr>
        <w:t>)</w:t>
      </w:r>
      <w:r w:rsidRPr="000317C1">
        <w:rPr>
          <w:lang w:val="en-GB"/>
        </w:rPr>
        <w:tab/>
      </w:r>
      <w:r>
        <w:rPr>
          <w:lang w:val="en-GB"/>
        </w:rPr>
        <w:t>2</w:t>
      </w:r>
      <w:r w:rsidRPr="000317C1">
        <w:rPr>
          <w:lang w:val="en-GB"/>
        </w:rPr>
        <w:t>0</w:t>
      </w:r>
      <w:r>
        <w:rPr>
          <w:lang w:val="en-GB"/>
        </w:rPr>
        <w:t>15</w:t>
      </w:r>
      <w:r w:rsidRPr="000317C1">
        <w:rPr>
          <w:rFonts w:hint="eastAsia"/>
          <w:lang w:val="en-GB"/>
        </w:rPr>
        <w:t>年第</w:t>
      </w:r>
      <w:r>
        <w:rPr>
          <w:lang w:val="en-GB"/>
        </w:rPr>
        <w:t>13</w:t>
      </w:r>
      <w:r w:rsidR="009032FA">
        <w:rPr>
          <w:lang w:val="en-GB"/>
        </w:rPr>
        <w:t>.</w:t>
      </w:r>
      <w:r>
        <w:rPr>
          <w:lang w:val="en-GB"/>
        </w:rPr>
        <w:t>1</w:t>
      </w:r>
      <w:r w:rsidRPr="000317C1">
        <w:rPr>
          <w:lang w:val="en-GB"/>
        </w:rPr>
        <w:t>0</w:t>
      </w:r>
      <w:r>
        <w:rPr>
          <w:lang w:val="en-GB"/>
        </w:rPr>
        <w:t>4</w:t>
      </w:r>
      <w:r w:rsidRPr="000317C1">
        <w:rPr>
          <w:rFonts w:hint="eastAsia"/>
          <w:lang w:val="en-GB"/>
        </w:rPr>
        <w:t>号法，涉及杀害妇女问题；</w:t>
      </w:r>
    </w:p>
    <w:p w14:paraId="6116C425" w14:textId="6B5AE067" w:rsidR="000317C1" w:rsidRPr="000317C1" w:rsidRDefault="000317C1" w:rsidP="000317C1">
      <w:pPr>
        <w:pStyle w:val="SingleTxtGC"/>
        <w:rPr>
          <w:lang w:val="en-GB"/>
        </w:rPr>
      </w:pPr>
      <w:r w:rsidRPr="000317C1">
        <w:rPr>
          <w:lang w:val="en-GB"/>
        </w:rPr>
        <w:tab/>
        <w:t>(</w:t>
      </w:r>
      <w:r>
        <w:rPr>
          <w:lang w:val="en-GB"/>
        </w:rPr>
        <w:t>c</w:t>
      </w:r>
      <w:r w:rsidRPr="000317C1">
        <w:rPr>
          <w:lang w:val="en-GB"/>
        </w:rPr>
        <w:t>)</w:t>
      </w:r>
      <w:r w:rsidRPr="000317C1">
        <w:rPr>
          <w:lang w:val="en-GB"/>
        </w:rPr>
        <w:tab/>
      </w:r>
      <w:r>
        <w:rPr>
          <w:lang w:val="en-GB"/>
        </w:rPr>
        <w:t>2</w:t>
      </w:r>
      <w:r w:rsidRPr="000317C1">
        <w:rPr>
          <w:lang w:val="en-GB"/>
        </w:rPr>
        <w:t>0</w:t>
      </w:r>
      <w:r>
        <w:rPr>
          <w:lang w:val="en-GB"/>
        </w:rPr>
        <w:t>14</w:t>
      </w:r>
      <w:r w:rsidRPr="000317C1">
        <w:rPr>
          <w:rFonts w:hint="eastAsia"/>
          <w:lang w:val="en-GB"/>
        </w:rPr>
        <w:t>年第</w:t>
      </w:r>
      <w:r>
        <w:rPr>
          <w:lang w:val="en-GB"/>
        </w:rPr>
        <w:t>13</w:t>
      </w:r>
      <w:r w:rsidR="009032FA">
        <w:rPr>
          <w:lang w:val="en-GB"/>
        </w:rPr>
        <w:t>.</w:t>
      </w:r>
      <w:r w:rsidRPr="000317C1">
        <w:rPr>
          <w:lang w:val="en-GB"/>
        </w:rPr>
        <w:t>0</w:t>
      </w:r>
      <w:r>
        <w:rPr>
          <w:lang w:val="en-GB"/>
        </w:rPr>
        <w:t>1</w:t>
      </w:r>
      <w:r w:rsidRPr="000317C1">
        <w:rPr>
          <w:lang w:val="en-GB"/>
        </w:rPr>
        <w:t>0</w:t>
      </w:r>
      <w:r w:rsidRPr="000317C1">
        <w:rPr>
          <w:rFonts w:hint="eastAsia"/>
          <w:lang w:val="en-GB"/>
        </w:rPr>
        <w:t>号法，涉及在所有环境中禁止体罚；</w:t>
      </w:r>
    </w:p>
    <w:p w14:paraId="416FB72D" w14:textId="29BEF136" w:rsidR="000317C1" w:rsidRPr="000317C1" w:rsidRDefault="000317C1" w:rsidP="000317C1">
      <w:pPr>
        <w:pStyle w:val="SingleTxtGC"/>
        <w:rPr>
          <w:lang w:val="en-GB"/>
        </w:rPr>
      </w:pPr>
      <w:r w:rsidRPr="000317C1">
        <w:rPr>
          <w:lang w:val="en-GB"/>
        </w:rPr>
        <w:tab/>
        <w:t>(</w:t>
      </w:r>
      <w:r>
        <w:rPr>
          <w:lang w:val="en-GB"/>
        </w:rPr>
        <w:t>d</w:t>
      </w:r>
      <w:r w:rsidRPr="000317C1">
        <w:rPr>
          <w:lang w:val="en-GB"/>
        </w:rPr>
        <w:t>)</w:t>
      </w:r>
      <w:r w:rsidRPr="000317C1">
        <w:rPr>
          <w:lang w:val="en-GB"/>
        </w:rPr>
        <w:tab/>
      </w:r>
      <w:r>
        <w:rPr>
          <w:lang w:val="en-GB"/>
        </w:rPr>
        <w:t>2</w:t>
      </w:r>
      <w:r w:rsidRPr="000317C1">
        <w:rPr>
          <w:lang w:val="en-GB"/>
        </w:rPr>
        <w:t>0</w:t>
      </w:r>
      <w:r>
        <w:rPr>
          <w:lang w:val="en-GB"/>
        </w:rPr>
        <w:t>1</w:t>
      </w:r>
      <w:r w:rsidRPr="000317C1">
        <w:rPr>
          <w:lang w:val="en-GB"/>
        </w:rPr>
        <w:t>0</w:t>
      </w:r>
      <w:r w:rsidRPr="000317C1">
        <w:rPr>
          <w:rFonts w:hint="eastAsia"/>
          <w:lang w:val="en-GB"/>
        </w:rPr>
        <w:t>年第</w:t>
      </w:r>
      <w:r>
        <w:rPr>
          <w:lang w:val="en-GB"/>
        </w:rPr>
        <w:t>12</w:t>
      </w:r>
      <w:r w:rsidR="009032FA">
        <w:rPr>
          <w:lang w:val="en-GB"/>
        </w:rPr>
        <w:t>.</w:t>
      </w:r>
      <w:r>
        <w:rPr>
          <w:lang w:val="en-GB"/>
        </w:rPr>
        <w:t>288</w:t>
      </w:r>
      <w:r w:rsidRPr="000317C1">
        <w:rPr>
          <w:rFonts w:hint="eastAsia"/>
          <w:lang w:val="en-GB"/>
        </w:rPr>
        <w:t>号法，涉及种族平等问题；</w:t>
      </w:r>
    </w:p>
    <w:p w14:paraId="75D31D39" w14:textId="166FF8B2" w:rsidR="000317C1" w:rsidRPr="000317C1" w:rsidRDefault="000317C1" w:rsidP="000317C1">
      <w:pPr>
        <w:pStyle w:val="SingleTxtGC"/>
        <w:rPr>
          <w:lang w:val="en-GB"/>
        </w:rPr>
      </w:pPr>
      <w:r w:rsidRPr="009032FA">
        <w:rPr>
          <w:spacing w:val="4"/>
          <w:lang w:val="en-GB"/>
        </w:rPr>
        <w:tab/>
        <w:t>(e)</w:t>
      </w:r>
      <w:r w:rsidRPr="009032FA">
        <w:rPr>
          <w:spacing w:val="4"/>
          <w:lang w:val="en-GB"/>
        </w:rPr>
        <w:tab/>
        <w:t>2009</w:t>
      </w:r>
      <w:r w:rsidRPr="009032FA">
        <w:rPr>
          <w:rFonts w:hint="eastAsia"/>
          <w:spacing w:val="4"/>
          <w:lang w:val="en-GB"/>
        </w:rPr>
        <w:t>年第</w:t>
      </w:r>
      <w:r w:rsidRPr="009032FA">
        <w:rPr>
          <w:spacing w:val="4"/>
          <w:lang w:val="en-GB"/>
        </w:rPr>
        <w:t>11</w:t>
      </w:r>
      <w:r w:rsidR="009032FA">
        <w:rPr>
          <w:spacing w:val="4"/>
          <w:lang w:val="en-GB"/>
        </w:rPr>
        <w:t>.</w:t>
      </w:r>
      <w:r w:rsidRPr="009032FA">
        <w:rPr>
          <w:spacing w:val="4"/>
          <w:lang w:val="en-GB"/>
        </w:rPr>
        <w:t>942</w:t>
      </w:r>
      <w:r w:rsidRPr="009032FA">
        <w:rPr>
          <w:rFonts w:hint="eastAsia"/>
          <w:spacing w:val="4"/>
          <w:lang w:val="en-GB"/>
        </w:rPr>
        <w:t>号法，涉及向</w:t>
      </w:r>
      <w:r w:rsidRPr="009032FA">
        <w:rPr>
          <w:rFonts w:hint="eastAsia"/>
          <w:spacing w:val="4"/>
          <w:lang w:val="fr-CH"/>
        </w:rPr>
        <w:t>处于监禁中的</w:t>
      </w:r>
      <w:r w:rsidRPr="009032FA">
        <w:rPr>
          <w:rFonts w:hint="eastAsia"/>
          <w:spacing w:val="4"/>
          <w:lang w:val="en-GB"/>
        </w:rPr>
        <w:t>母亲及其子女提供最低援</w:t>
      </w:r>
      <w:r w:rsidRPr="000317C1">
        <w:rPr>
          <w:rFonts w:hint="eastAsia"/>
          <w:lang w:val="en-GB"/>
        </w:rPr>
        <w:t>助服务。</w:t>
      </w:r>
    </w:p>
    <w:p w14:paraId="3F1518C8" w14:textId="21F93B63" w:rsidR="000317C1" w:rsidRPr="000317C1" w:rsidRDefault="000317C1" w:rsidP="000317C1">
      <w:pPr>
        <w:pStyle w:val="SingleTxtGC"/>
        <w:rPr>
          <w:lang w:val="en-GB"/>
        </w:rPr>
      </w:pPr>
      <w:r>
        <w:rPr>
          <w:lang w:val="en-GB"/>
        </w:rPr>
        <w:t>6</w:t>
      </w:r>
      <w:r w:rsidRPr="000317C1">
        <w:rPr>
          <w:lang w:val="en-GB"/>
        </w:rPr>
        <w:t>.</w:t>
      </w:r>
      <w:r w:rsidRPr="000317C1">
        <w:rPr>
          <w:lang w:val="en-GB"/>
        </w:rPr>
        <w:tab/>
      </w:r>
      <w:r w:rsidRPr="000317C1">
        <w:rPr>
          <w:rFonts w:hint="eastAsia"/>
          <w:lang w:val="en-GB"/>
        </w:rPr>
        <w:t>委员会赞扬缔约国采取行动修订政策和程序，以便更好地保护人权和适用《公约》，特别是下列举措：</w:t>
      </w:r>
    </w:p>
    <w:p w14:paraId="27647AE9" w14:textId="1E902326" w:rsidR="000317C1" w:rsidRPr="000317C1" w:rsidRDefault="000317C1" w:rsidP="000317C1">
      <w:pPr>
        <w:pStyle w:val="SingleTxtGC"/>
        <w:rPr>
          <w:lang w:val="en-GB"/>
        </w:rPr>
      </w:pPr>
      <w:r w:rsidRPr="009C39A7">
        <w:rPr>
          <w:spacing w:val="4"/>
          <w:lang w:val="en-GB"/>
        </w:rPr>
        <w:tab/>
        <w:t>(a)</w:t>
      </w:r>
      <w:r w:rsidRPr="009C39A7">
        <w:rPr>
          <w:spacing w:val="4"/>
          <w:lang w:val="en-GB"/>
        </w:rPr>
        <w:tab/>
        <w:t>2023</w:t>
      </w:r>
      <w:r w:rsidRPr="009C39A7">
        <w:rPr>
          <w:rFonts w:hint="eastAsia"/>
          <w:spacing w:val="4"/>
          <w:lang w:val="en-GB"/>
        </w:rPr>
        <w:t>年设立人权和公民部以及该部捍卫民主、记忆和真理特别顾问办</w:t>
      </w:r>
      <w:r w:rsidRPr="000317C1">
        <w:rPr>
          <w:rFonts w:hint="eastAsia"/>
          <w:lang w:val="en-GB"/>
        </w:rPr>
        <w:t>公室；</w:t>
      </w:r>
    </w:p>
    <w:p w14:paraId="54CC16B5" w14:textId="31930A28" w:rsidR="000317C1" w:rsidRPr="000317C1" w:rsidRDefault="000317C1" w:rsidP="000317C1">
      <w:pPr>
        <w:pStyle w:val="SingleTxtGC"/>
        <w:rPr>
          <w:lang w:val="en-GB"/>
        </w:rPr>
      </w:pPr>
      <w:r w:rsidRPr="009C39A7">
        <w:rPr>
          <w:spacing w:val="4"/>
          <w:lang w:val="en-GB"/>
        </w:rPr>
        <w:tab/>
        <w:t>(b)</w:t>
      </w:r>
      <w:r w:rsidRPr="009C39A7">
        <w:rPr>
          <w:spacing w:val="4"/>
          <w:lang w:val="en-GB"/>
        </w:rPr>
        <w:tab/>
        <w:t>2023</w:t>
      </w:r>
      <w:r w:rsidRPr="009C39A7">
        <w:rPr>
          <w:rFonts w:hint="eastAsia"/>
          <w:spacing w:val="4"/>
          <w:lang w:val="en-GB"/>
        </w:rPr>
        <w:t>年发起“曼德拉项目”，旨在推广《联合国囚犯待遇最低限度标</w:t>
      </w:r>
      <w:r w:rsidRPr="000317C1">
        <w:rPr>
          <w:rFonts w:hint="eastAsia"/>
          <w:lang w:val="en-GB"/>
        </w:rPr>
        <w:t>准规则》</w:t>
      </w:r>
      <w:r w:rsidRPr="000317C1">
        <w:rPr>
          <w:lang w:val="en-GB"/>
        </w:rPr>
        <w:t>(</w:t>
      </w:r>
      <w:r w:rsidRPr="000317C1">
        <w:rPr>
          <w:rFonts w:hint="eastAsia"/>
          <w:lang w:val="en-GB"/>
        </w:rPr>
        <w:t>《曼德拉规则》</w:t>
      </w:r>
      <w:r w:rsidRPr="000317C1">
        <w:rPr>
          <w:lang w:val="en-GB"/>
        </w:rPr>
        <w:t>)</w:t>
      </w:r>
      <w:r w:rsidRPr="000317C1">
        <w:rPr>
          <w:rFonts w:hint="eastAsia"/>
          <w:lang w:val="en-GB"/>
        </w:rPr>
        <w:t>；</w:t>
      </w:r>
    </w:p>
    <w:p w14:paraId="34900455" w14:textId="482C6774" w:rsidR="000317C1" w:rsidRPr="000317C1" w:rsidRDefault="000317C1" w:rsidP="000317C1">
      <w:pPr>
        <w:pStyle w:val="SingleTxtGC"/>
        <w:rPr>
          <w:lang w:val="en-GB"/>
        </w:rPr>
      </w:pPr>
      <w:r w:rsidRPr="000317C1">
        <w:rPr>
          <w:lang w:val="en-GB"/>
        </w:rPr>
        <w:tab/>
        <w:t>(</w:t>
      </w:r>
      <w:r>
        <w:rPr>
          <w:lang w:val="en-GB"/>
        </w:rPr>
        <w:t>c</w:t>
      </w:r>
      <w:r w:rsidRPr="000317C1">
        <w:rPr>
          <w:lang w:val="en-GB"/>
        </w:rPr>
        <w:t>)</w:t>
      </w:r>
      <w:r w:rsidRPr="000317C1">
        <w:rPr>
          <w:lang w:val="en-GB"/>
        </w:rPr>
        <w:tab/>
      </w:r>
      <w:r>
        <w:rPr>
          <w:lang w:val="en-GB"/>
        </w:rPr>
        <w:t>2</w:t>
      </w:r>
      <w:r w:rsidRPr="000317C1">
        <w:rPr>
          <w:lang w:val="en-GB"/>
        </w:rPr>
        <w:t>0</w:t>
      </w:r>
      <w:r>
        <w:rPr>
          <w:lang w:val="en-GB"/>
        </w:rPr>
        <w:t>19</w:t>
      </w:r>
      <w:r w:rsidRPr="000317C1">
        <w:rPr>
          <w:rFonts w:hint="eastAsia"/>
          <w:lang w:val="en-GB"/>
        </w:rPr>
        <w:t>年实施寻找失踪人员国家政策并建立全国失踪人员登记册；</w:t>
      </w:r>
    </w:p>
    <w:p w14:paraId="1402FDE8" w14:textId="3C762CC3" w:rsidR="000317C1" w:rsidRPr="000317C1" w:rsidRDefault="000317C1" w:rsidP="000317C1">
      <w:pPr>
        <w:pStyle w:val="SingleTxtGC"/>
        <w:rPr>
          <w:lang w:val="en-GB"/>
        </w:rPr>
      </w:pPr>
      <w:r w:rsidRPr="000317C1">
        <w:rPr>
          <w:lang w:val="en-GB"/>
        </w:rPr>
        <w:tab/>
        <w:t>(</w:t>
      </w:r>
      <w:r>
        <w:rPr>
          <w:lang w:val="en-GB"/>
        </w:rPr>
        <w:t>d</w:t>
      </w:r>
      <w:r w:rsidRPr="000317C1">
        <w:rPr>
          <w:lang w:val="en-GB"/>
        </w:rPr>
        <w:t>)</w:t>
      </w:r>
      <w:r w:rsidRPr="000317C1">
        <w:rPr>
          <w:lang w:val="en-GB"/>
        </w:rPr>
        <w:tab/>
      </w:r>
      <w:r>
        <w:rPr>
          <w:lang w:val="en-GB"/>
        </w:rPr>
        <w:t>2</w:t>
      </w:r>
      <w:r w:rsidRPr="000317C1">
        <w:rPr>
          <w:lang w:val="en-GB"/>
        </w:rPr>
        <w:t>0</w:t>
      </w:r>
      <w:r>
        <w:rPr>
          <w:lang w:val="en-GB"/>
        </w:rPr>
        <w:t>19</w:t>
      </w:r>
      <w:r w:rsidRPr="000317C1">
        <w:rPr>
          <w:rFonts w:hint="eastAsia"/>
          <w:lang w:val="en-GB"/>
        </w:rPr>
        <w:t>年通过司法机关处理土著人民违法案件的指导方针；</w:t>
      </w:r>
    </w:p>
    <w:p w14:paraId="51D37CA1" w14:textId="7B80E951" w:rsidR="000317C1" w:rsidRPr="000317C1" w:rsidRDefault="000317C1" w:rsidP="000317C1">
      <w:pPr>
        <w:pStyle w:val="SingleTxtGC"/>
        <w:rPr>
          <w:lang w:val="en-GB"/>
        </w:rPr>
      </w:pPr>
      <w:r w:rsidRPr="000317C1">
        <w:rPr>
          <w:lang w:val="en-GB"/>
        </w:rPr>
        <w:tab/>
        <w:t>(</w:t>
      </w:r>
      <w:r>
        <w:rPr>
          <w:lang w:val="en-GB"/>
        </w:rPr>
        <w:t>e</w:t>
      </w:r>
      <w:r w:rsidRPr="000317C1">
        <w:rPr>
          <w:lang w:val="en-GB"/>
        </w:rPr>
        <w:t>)</w:t>
      </w:r>
      <w:r w:rsidRPr="000317C1">
        <w:rPr>
          <w:lang w:val="en-GB"/>
        </w:rPr>
        <w:tab/>
      </w:r>
      <w:r>
        <w:rPr>
          <w:lang w:val="en-GB"/>
        </w:rPr>
        <w:t>2</w:t>
      </w:r>
      <w:r w:rsidRPr="000317C1">
        <w:rPr>
          <w:lang w:val="en-GB"/>
        </w:rPr>
        <w:t>0</w:t>
      </w:r>
      <w:r>
        <w:rPr>
          <w:lang w:val="en-GB"/>
        </w:rPr>
        <w:t>17</w:t>
      </w:r>
      <w:r w:rsidRPr="000317C1">
        <w:rPr>
          <w:rFonts w:hint="eastAsia"/>
          <w:lang w:val="en-GB"/>
        </w:rPr>
        <w:t>年通过《防止和打击酷刑联邦契约》；</w:t>
      </w:r>
    </w:p>
    <w:p w14:paraId="3961140A" w14:textId="3DC40371" w:rsidR="000317C1" w:rsidRPr="000317C1" w:rsidRDefault="000317C1" w:rsidP="000317C1">
      <w:pPr>
        <w:pStyle w:val="SingleTxtGC"/>
        <w:rPr>
          <w:lang w:val="en-GB"/>
        </w:rPr>
      </w:pPr>
      <w:r w:rsidRPr="000317C1">
        <w:rPr>
          <w:lang w:val="en-GB"/>
        </w:rPr>
        <w:tab/>
        <w:t>(</w:t>
      </w:r>
      <w:r>
        <w:rPr>
          <w:lang w:val="en-GB"/>
        </w:rPr>
        <w:t>f</w:t>
      </w:r>
      <w:r w:rsidRPr="000317C1">
        <w:rPr>
          <w:lang w:val="en-GB"/>
        </w:rPr>
        <w:t>)</w:t>
      </w:r>
      <w:r w:rsidRPr="000317C1">
        <w:rPr>
          <w:lang w:val="en-GB"/>
        </w:rPr>
        <w:tab/>
      </w:r>
      <w:r>
        <w:rPr>
          <w:lang w:val="en-GB"/>
        </w:rPr>
        <w:t>2</w:t>
      </w:r>
      <w:r w:rsidRPr="000317C1">
        <w:rPr>
          <w:lang w:val="en-GB"/>
        </w:rPr>
        <w:t>0</w:t>
      </w:r>
      <w:r>
        <w:rPr>
          <w:lang w:val="en-GB"/>
        </w:rPr>
        <w:t>16</w:t>
      </w:r>
      <w:r w:rsidRPr="000317C1">
        <w:rPr>
          <w:rFonts w:hint="eastAsia"/>
          <w:lang w:val="en-GB"/>
        </w:rPr>
        <w:t>年通过关于替代刑罚的国家政策；</w:t>
      </w:r>
    </w:p>
    <w:p w14:paraId="5C4A9E85" w14:textId="5889CCD8" w:rsidR="000317C1" w:rsidRPr="000317C1" w:rsidRDefault="000317C1" w:rsidP="000317C1">
      <w:pPr>
        <w:pStyle w:val="SingleTxtGC"/>
        <w:rPr>
          <w:lang w:val="en-GB"/>
        </w:rPr>
      </w:pPr>
      <w:r w:rsidRPr="000317C1">
        <w:rPr>
          <w:lang w:val="en-GB"/>
        </w:rPr>
        <w:tab/>
        <w:t>(</w:t>
      </w:r>
      <w:r>
        <w:rPr>
          <w:lang w:val="en-GB"/>
        </w:rPr>
        <w:t>g</w:t>
      </w:r>
      <w:r w:rsidRPr="000317C1">
        <w:rPr>
          <w:lang w:val="en-GB"/>
        </w:rPr>
        <w:t>)</w:t>
      </w:r>
      <w:r w:rsidRPr="000317C1">
        <w:rPr>
          <w:lang w:val="en-GB"/>
        </w:rPr>
        <w:tab/>
      </w:r>
      <w:r>
        <w:rPr>
          <w:lang w:val="en-GB"/>
        </w:rPr>
        <w:t>2</w:t>
      </w:r>
      <w:r w:rsidRPr="000317C1">
        <w:rPr>
          <w:lang w:val="en-GB"/>
        </w:rPr>
        <w:t>0</w:t>
      </w:r>
      <w:r>
        <w:rPr>
          <w:lang w:val="en-GB"/>
        </w:rPr>
        <w:t>14</w:t>
      </w:r>
      <w:r w:rsidRPr="000317C1">
        <w:rPr>
          <w:rFonts w:hint="eastAsia"/>
          <w:lang w:val="en-GB"/>
        </w:rPr>
        <w:t>年通过监狱综合护理国家政策；</w:t>
      </w:r>
    </w:p>
    <w:p w14:paraId="35B03AD2" w14:textId="27DF0721" w:rsidR="000317C1" w:rsidRPr="000317C1" w:rsidRDefault="000317C1" w:rsidP="000317C1">
      <w:pPr>
        <w:pStyle w:val="SingleTxtGC"/>
        <w:rPr>
          <w:lang w:val="en-GB"/>
        </w:rPr>
      </w:pPr>
      <w:r w:rsidRPr="000317C1">
        <w:rPr>
          <w:lang w:val="en-GB"/>
        </w:rPr>
        <w:tab/>
        <w:t>(</w:t>
      </w:r>
      <w:r>
        <w:rPr>
          <w:lang w:val="en-GB"/>
        </w:rPr>
        <w:t>h</w:t>
      </w:r>
      <w:r w:rsidRPr="000317C1">
        <w:rPr>
          <w:lang w:val="en-GB"/>
        </w:rPr>
        <w:t>)</w:t>
      </w:r>
      <w:r w:rsidRPr="000317C1">
        <w:rPr>
          <w:lang w:val="en-GB"/>
        </w:rPr>
        <w:tab/>
      </w:r>
      <w:r>
        <w:rPr>
          <w:lang w:val="en-GB"/>
        </w:rPr>
        <w:t>2</w:t>
      </w:r>
      <w:r w:rsidRPr="000317C1">
        <w:rPr>
          <w:lang w:val="en-GB"/>
        </w:rPr>
        <w:t>0</w:t>
      </w:r>
      <w:r>
        <w:rPr>
          <w:lang w:val="en-GB"/>
        </w:rPr>
        <w:t>14</w:t>
      </w:r>
      <w:r w:rsidRPr="000317C1">
        <w:rPr>
          <w:rFonts w:hint="eastAsia"/>
          <w:lang w:val="en-GB"/>
        </w:rPr>
        <w:t>年发布全国真相委员会最终报告；</w:t>
      </w:r>
    </w:p>
    <w:p w14:paraId="44CD5059" w14:textId="2D65655C" w:rsidR="000317C1" w:rsidRPr="000317C1" w:rsidRDefault="000317C1" w:rsidP="000317C1">
      <w:pPr>
        <w:pStyle w:val="SingleTxtGC"/>
        <w:rPr>
          <w:lang w:val="en-GB"/>
        </w:rPr>
      </w:pPr>
      <w:r w:rsidRPr="000317C1">
        <w:rPr>
          <w:lang w:val="en-GB"/>
        </w:rPr>
        <w:tab/>
        <w:t>(</w:t>
      </w:r>
      <w:proofErr w:type="spellStart"/>
      <w:r>
        <w:rPr>
          <w:lang w:val="en-GB"/>
        </w:rPr>
        <w:t>i</w:t>
      </w:r>
      <w:proofErr w:type="spellEnd"/>
      <w:r w:rsidRPr="000317C1">
        <w:rPr>
          <w:lang w:val="en-GB"/>
        </w:rPr>
        <w:t>)</w:t>
      </w:r>
      <w:r w:rsidRPr="000317C1">
        <w:rPr>
          <w:lang w:val="en-GB"/>
        </w:rPr>
        <w:tab/>
      </w:r>
      <w:r>
        <w:rPr>
          <w:lang w:val="en-GB"/>
        </w:rPr>
        <w:t>2</w:t>
      </w:r>
      <w:r w:rsidRPr="000317C1">
        <w:rPr>
          <w:lang w:val="en-GB"/>
        </w:rPr>
        <w:t>0</w:t>
      </w:r>
      <w:r>
        <w:rPr>
          <w:lang w:val="en-GB"/>
        </w:rPr>
        <w:t>13</w:t>
      </w:r>
      <w:r w:rsidRPr="000317C1">
        <w:rPr>
          <w:rFonts w:hint="eastAsia"/>
          <w:lang w:val="en-GB"/>
        </w:rPr>
        <w:t>年制定结束对少年儿童的性暴力国家计划；</w:t>
      </w:r>
    </w:p>
    <w:p w14:paraId="139039CE" w14:textId="3F0D0F16" w:rsidR="000317C1" w:rsidRPr="000317C1" w:rsidRDefault="000317C1" w:rsidP="000317C1">
      <w:pPr>
        <w:pStyle w:val="SingleTxtGC"/>
        <w:rPr>
          <w:lang w:val="en-GB"/>
        </w:rPr>
      </w:pPr>
      <w:r w:rsidRPr="000317C1">
        <w:rPr>
          <w:lang w:val="en-GB"/>
        </w:rPr>
        <w:tab/>
        <w:t>(</w:t>
      </w:r>
      <w:r>
        <w:rPr>
          <w:lang w:val="en-GB"/>
        </w:rPr>
        <w:t>j</w:t>
      </w:r>
      <w:r w:rsidRPr="000317C1">
        <w:rPr>
          <w:lang w:val="en-GB"/>
        </w:rPr>
        <w:t>)</w:t>
      </w:r>
      <w:r w:rsidRPr="000317C1">
        <w:rPr>
          <w:lang w:val="en-GB"/>
        </w:rPr>
        <w:tab/>
      </w:r>
      <w:r>
        <w:rPr>
          <w:lang w:val="en-GB"/>
        </w:rPr>
        <w:t>2</w:t>
      </w:r>
      <w:r w:rsidRPr="000317C1">
        <w:rPr>
          <w:lang w:val="en-GB"/>
        </w:rPr>
        <w:t>0</w:t>
      </w:r>
      <w:r>
        <w:rPr>
          <w:lang w:val="en-GB"/>
        </w:rPr>
        <w:t>13</w:t>
      </w:r>
      <w:r w:rsidRPr="000317C1">
        <w:rPr>
          <w:rFonts w:hint="eastAsia"/>
          <w:lang w:val="en-GB"/>
        </w:rPr>
        <w:t>年建立防止和打击酷刑国家系统；</w:t>
      </w:r>
    </w:p>
    <w:p w14:paraId="1F0654A7" w14:textId="1C5A1101" w:rsidR="000317C1" w:rsidRPr="000317C1" w:rsidRDefault="000317C1" w:rsidP="000317C1">
      <w:pPr>
        <w:pStyle w:val="SingleTxtGC"/>
        <w:rPr>
          <w:lang w:val="en-GB"/>
        </w:rPr>
      </w:pPr>
      <w:r w:rsidRPr="000317C1">
        <w:rPr>
          <w:lang w:val="en-GB"/>
        </w:rPr>
        <w:lastRenderedPageBreak/>
        <w:tab/>
        <w:t>(</w:t>
      </w:r>
      <w:r>
        <w:rPr>
          <w:lang w:val="en-GB"/>
        </w:rPr>
        <w:t>k</w:t>
      </w:r>
      <w:r w:rsidRPr="000317C1">
        <w:rPr>
          <w:lang w:val="en-GB"/>
        </w:rPr>
        <w:t>)</w:t>
      </w:r>
      <w:r w:rsidRPr="000317C1">
        <w:rPr>
          <w:lang w:val="en-GB"/>
        </w:rPr>
        <w:tab/>
      </w:r>
      <w:r>
        <w:rPr>
          <w:lang w:val="en-GB"/>
        </w:rPr>
        <w:t>2</w:t>
      </w:r>
      <w:r w:rsidRPr="000317C1">
        <w:rPr>
          <w:lang w:val="en-GB"/>
        </w:rPr>
        <w:t>0</w:t>
      </w:r>
      <w:r>
        <w:rPr>
          <w:lang w:val="en-GB"/>
        </w:rPr>
        <w:t>11</w:t>
      </w:r>
      <w:r w:rsidRPr="000317C1">
        <w:rPr>
          <w:rFonts w:hint="eastAsia"/>
          <w:lang w:val="en-GB"/>
        </w:rPr>
        <w:t>年通过《打击暴力侵害妇女行为全国契约》；</w:t>
      </w:r>
    </w:p>
    <w:p w14:paraId="50EA42B7" w14:textId="48FE8482" w:rsidR="000317C1" w:rsidRPr="000317C1" w:rsidRDefault="000317C1" w:rsidP="000317C1">
      <w:pPr>
        <w:pStyle w:val="SingleTxtGC"/>
        <w:rPr>
          <w:lang w:val="en-GB"/>
        </w:rPr>
      </w:pPr>
      <w:r w:rsidRPr="000317C1">
        <w:rPr>
          <w:lang w:val="en-GB"/>
        </w:rPr>
        <w:tab/>
        <w:t>(</w:t>
      </w:r>
      <w:r>
        <w:rPr>
          <w:lang w:val="en-GB"/>
        </w:rPr>
        <w:t>l</w:t>
      </w:r>
      <w:r w:rsidRPr="000317C1">
        <w:rPr>
          <w:lang w:val="en-GB"/>
        </w:rPr>
        <w:t>)</w:t>
      </w:r>
      <w:r w:rsidRPr="000317C1">
        <w:rPr>
          <w:lang w:val="en-GB"/>
        </w:rPr>
        <w:tab/>
      </w:r>
      <w:r>
        <w:rPr>
          <w:lang w:val="en-GB"/>
        </w:rPr>
        <w:t>2</w:t>
      </w:r>
      <w:r w:rsidRPr="000317C1">
        <w:rPr>
          <w:lang w:val="en-GB"/>
        </w:rPr>
        <w:t>0</w:t>
      </w:r>
      <w:r>
        <w:rPr>
          <w:lang w:val="en-GB"/>
        </w:rPr>
        <w:t>1</w:t>
      </w:r>
      <w:r w:rsidRPr="000317C1">
        <w:rPr>
          <w:lang w:val="en-GB"/>
        </w:rPr>
        <w:t>0</w:t>
      </w:r>
      <w:r w:rsidRPr="000317C1">
        <w:rPr>
          <w:rFonts w:hint="eastAsia"/>
          <w:lang w:val="en-GB"/>
        </w:rPr>
        <w:t>年通过经修订的《防止和打击酷刑综合行动计划》；</w:t>
      </w:r>
    </w:p>
    <w:p w14:paraId="460E3B39" w14:textId="2C602F1A" w:rsidR="000317C1" w:rsidRPr="000317C1" w:rsidRDefault="000317C1" w:rsidP="000317C1">
      <w:pPr>
        <w:pStyle w:val="SingleTxtGC"/>
        <w:rPr>
          <w:lang w:val="en-GB"/>
        </w:rPr>
      </w:pPr>
      <w:r w:rsidRPr="000317C1">
        <w:rPr>
          <w:lang w:val="en-GB"/>
        </w:rPr>
        <w:tab/>
        <w:t>(</w:t>
      </w:r>
      <w:r>
        <w:rPr>
          <w:lang w:val="en-GB"/>
        </w:rPr>
        <w:t>m</w:t>
      </w:r>
      <w:r w:rsidRPr="000317C1">
        <w:rPr>
          <w:lang w:val="en-GB"/>
        </w:rPr>
        <w:t>)</w:t>
      </w:r>
      <w:r w:rsidRPr="000317C1">
        <w:rPr>
          <w:lang w:val="en-GB"/>
        </w:rPr>
        <w:tab/>
      </w:r>
      <w:bookmarkEnd w:id="0"/>
      <w:r>
        <w:rPr>
          <w:lang w:val="en-GB"/>
        </w:rPr>
        <w:t>2</w:t>
      </w:r>
      <w:r w:rsidRPr="000317C1">
        <w:rPr>
          <w:lang w:val="en-GB"/>
        </w:rPr>
        <w:t>00</w:t>
      </w:r>
      <w:r>
        <w:rPr>
          <w:lang w:val="en-GB"/>
        </w:rPr>
        <w:t>3</w:t>
      </w:r>
      <w:r w:rsidRPr="000317C1">
        <w:rPr>
          <w:rFonts w:hint="eastAsia"/>
          <w:lang w:val="en-GB"/>
        </w:rPr>
        <w:t>年制定《保护受死亡威胁的少年儿童方案》。</w:t>
      </w:r>
    </w:p>
    <w:p w14:paraId="2B02E442" w14:textId="75FC361F" w:rsidR="000317C1" w:rsidRPr="000317C1" w:rsidRDefault="000317C1" w:rsidP="003D6A80">
      <w:pPr>
        <w:pStyle w:val="H1GC"/>
        <w:rPr>
          <w:lang w:val="en-GB"/>
        </w:rPr>
      </w:pPr>
      <w:r w:rsidRPr="000317C1">
        <w:rPr>
          <w:lang w:val="en-GB"/>
        </w:rPr>
        <w:tab/>
      </w:r>
      <w:r>
        <w:rPr>
          <w:lang w:val="en-GB"/>
        </w:rPr>
        <w:t>C</w:t>
      </w:r>
      <w:r w:rsidRPr="000317C1">
        <w:rPr>
          <w:lang w:val="en-GB"/>
        </w:rPr>
        <w:t>.</w:t>
      </w:r>
      <w:r w:rsidRPr="000317C1">
        <w:rPr>
          <w:lang w:val="en-GB"/>
        </w:rPr>
        <w:tab/>
      </w:r>
      <w:r w:rsidRPr="000317C1">
        <w:rPr>
          <w:rFonts w:hint="eastAsia"/>
          <w:lang w:val="en-GB"/>
        </w:rPr>
        <w:t>关注的主要问题及建议</w:t>
      </w:r>
    </w:p>
    <w:p w14:paraId="28FB76B1"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酷刑罪的定义</w:t>
      </w:r>
    </w:p>
    <w:p w14:paraId="52053F6A" w14:textId="3B044F83" w:rsidR="000317C1" w:rsidRPr="000317C1" w:rsidRDefault="000317C1" w:rsidP="000317C1">
      <w:pPr>
        <w:pStyle w:val="SingleTxtGC"/>
        <w:rPr>
          <w:lang w:val="en-GB"/>
        </w:rPr>
      </w:pPr>
      <w:r>
        <w:rPr>
          <w:lang w:val="en-GB"/>
        </w:rPr>
        <w:t>7</w:t>
      </w:r>
      <w:r w:rsidRPr="000317C1">
        <w:rPr>
          <w:lang w:val="en-GB"/>
        </w:rPr>
        <w:t>.</w:t>
      </w:r>
      <w:r w:rsidRPr="000317C1">
        <w:rPr>
          <w:lang w:val="en-GB"/>
        </w:rPr>
        <w:tab/>
      </w:r>
      <w:r w:rsidRPr="000317C1">
        <w:rPr>
          <w:rFonts w:hint="eastAsia"/>
          <w:lang w:val="en-GB"/>
        </w:rPr>
        <w:t>委员会注意到，高级法院将关于酷刑的</w:t>
      </w:r>
      <w:r>
        <w:rPr>
          <w:lang w:val="en-GB"/>
        </w:rPr>
        <w:t>1997</w:t>
      </w:r>
      <w:r w:rsidRPr="000317C1">
        <w:rPr>
          <w:rFonts w:hint="eastAsia"/>
          <w:lang w:val="en-GB"/>
        </w:rPr>
        <w:t>年第</w:t>
      </w:r>
      <w:r>
        <w:rPr>
          <w:lang w:val="en-GB"/>
        </w:rPr>
        <w:t>9</w:t>
      </w:r>
      <w:r w:rsidR="008A59F2">
        <w:rPr>
          <w:lang w:val="en-GB"/>
        </w:rPr>
        <w:t>.</w:t>
      </w:r>
      <w:r>
        <w:rPr>
          <w:lang w:val="en-GB"/>
        </w:rPr>
        <w:t>455</w:t>
      </w:r>
      <w:r w:rsidRPr="000317C1">
        <w:rPr>
          <w:rFonts w:hint="eastAsia"/>
          <w:lang w:val="en-GB"/>
        </w:rPr>
        <w:t>号法第</w:t>
      </w:r>
      <w:r>
        <w:rPr>
          <w:lang w:val="en-GB"/>
        </w:rPr>
        <w:t>1</w:t>
      </w:r>
      <w:r w:rsidRPr="000317C1">
        <w:rPr>
          <w:rFonts w:hint="eastAsia"/>
          <w:lang w:val="en-GB"/>
        </w:rPr>
        <w:t>条所载酷刑罪的定义解释为符合《公约》第</w:t>
      </w:r>
      <w:r>
        <w:rPr>
          <w:lang w:val="en-GB"/>
        </w:rPr>
        <w:t>1</w:t>
      </w:r>
      <w:r w:rsidRPr="000317C1">
        <w:rPr>
          <w:rFonts w:hint="eastAsia"/>
          <w:lang w:val="en-GB"/>
        </w:rPr>
        <w:t>条；但委员会关切的是，这一定义不包括以恐吓或胁迫他人为目的或出于任何形式歧视的理由而实施的酷刑行为，而且它仍然</w:t>
      </w:r>
      <w:r w:rsidRPr="008A59F2">
        <w:rPr>
          <w:rFonts w:hint="eastAsia"/>
          <w:spacing w:val="2"/>
          <w:lang w:val="en-GB"/>
        </w:rPr>
        <w:t>没有直接参照《公约》第</w:t>
      </w:r>
      <w:r w:rsidRPr="008A59F2">
        <w:rPr>
          <w:spacing w:val="2"/>
          <w:lang w:val="en-GB"/>
        </w:rPr>
        <w:t>1</w:t>
      </w:r>
      <w:r w:rsidRPr="008A59F2">
        <w:rPr>
          <w:rFonts w:hint="eastAsia"/>
          <w:spacing w:val="2"/>
          <w:lang w:val="en-GB"/>
        </w:rPr>
        <w:t>条的措辞，没有涵盖公职人员或以官方身份行事的其</w:t>
      </w:r>
      <w:r w:rsidRPr="000317C1">
        <w:rPr>
          <w:rFonts w:hint="eastAsia"/>
          <w:lang w:val="en-GB"/>
        </w:rPr>
        <w:t>他人实施或在其怂恿、同意或默许下实施的所有酷刑行为</w:t>
      </w:r>
      <w:r w:rsidRPr="000317C1">
        <w:rPr>
          <w:rFonts w:hint="eastAsia"/>
          <w:lang w:val="en-GB"/>
        </w:rPr>
        <w:t>(</w:t>
      </w:r>
      <w:r w:rsidRPr="000317C1">
        <w:rPr>
          <w:rFonts w:hint="eastAsia"/>
          <w:lang w:val="en-GB"/>
        </w:rPr>
        <w:t>第</w:t>
      </w:r>
      <w:r>
        <w:rPr>
          <w:lang w:val="en-GB"/>
        </w:rPr>
        <w:t>1</w:t>
      </w:r>
      <w:r w:rsidRPr="000317C1">
        <w:rPr>
          <w:rFonts w:hint="eastAsia"/>
          <w:lang w:val="en-GB"/>
        </w:rPr>
        <w:t>和第</w:t>
      </w:r>
      <w:r>
        <w:rPr>
          <w:lang w:val="en-GB"/>
        </w:rPr>
        <w:t>4</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5"/>
      </w:r>
    </w:p>
    <w:p w14:paraId="2E5E9A8E" w14:textId="46CB61EB" w:rsidR="000317C1" w:rsidRPr="00430D82" w:rsidRDefault="000317C1" w:rsidP="000317C1">
      <w:pPr>
        <w:pStyle w:val="SingleTxtGC"/>
        <w:rPr>
          <w:rFonts w:ascii="Time New Roman" w:eastAsia="黑体" w:hAnsi="Time New Roman" w:hint="eastAsia"/>
          <w:bCs/>
          <w:lang w:val="fr-CH"/>
        </w:rPr>
      </w:pPr>
      <w:r w:rsidRPr="00430D82">
        <w:rPr>
          <w:rFonts w:ascii="Time New Roman" w:eastAsia="黑体" w:hAnsi="Time New Roman"/>
          <w:lang w:val="en-GB"/>
        </w:rPr>
        <w:t>8.</w:t>
      </w:r>
      <w:r w:rsidRPr="00430D82">
        <w:rPr>
          <w:rFonts w:ascii="Time New Roman" w:eastAsia="黑体" w:hAnsi="Time New Roman"/>
          <w:lang w:val="en-GB"/>
        </w:rPr>
        <w:tab/>
      </w:r>
      <w:r w:rsidRPr="00430D82">
        <w:rPr>
          <w:rFonts w:ascii="Time New Roman" w:eastAsia="黑体" w:hAnsi="Time New Roman" w:hint="eastAsia"/>
          <w:bCs/>
          <w:lang w:val="en-GB"/>
        </w:rPr>
        <w:t>委员会促请缔约国修订</w:t>
      </w:r>
      <w:r w:rsidRPr="00430D82">
        <w:rPr>
          <w:rFonts w:ascii="Time New Roman" w:eastAsia="黑体" w:hAnsi="Time New Roman"/>
          <w:bCs/>
          <w:lang w:val="en-GB"/>
        </w:rPr>
        <w:t>1997</w:t>
      </w:r>
      <w:r w:rsidRPr="00430D82">
        <w:rPr>
          <w:rFonts w:ascii="Time New Roman" w:eastAsia="黑体" w:hAnsi="Time New Roman" w:hint="eastAsia"/>
          <w:bCs/>
          <w:lang w:val="en-GB"/>
        </w:rPr>
        <w:t>年第</w:t>
      </w:r>
      <w:r w:rsidRPr="00430D82">
        <w:rPr>
          <w:rFonts w:ascii="Time New Roman" w:eastAsia="黑体" w:hAnsi="Time New Roman"/>
          <w:bCs/>
          <w:lang w:val="en-GB"/>
        </w:rPr>
        <w:t>9</w:t>
      </w:r>
      <w:r w:rsidR="000C6475">
        <w:rPr>
          <w:rFonts w:ascii="Time New Roman" w:eastAsia="黑体" w:hAnsi="Time New Roman"/>
          <w:bCs/>
          <w:lang w:val="en-GB"/>
        </w:rPr>
        <w:t>.</w:t>
      </w:r>
      <w:r w:rsidRPr="00430D82">
        <w:rPr>
          <w:rFonts w:ascii="Time New Roman" w:eastAsia="黑体" w:hAnsi="Time New Roman"/>
          <w:bCs/>
          <w:lang w:val="en-GB"/>
        </w:rPr>
        <w:t>455</w:t>
      </w:r>
      <w:r w:rsidRPr="00430D82">
        <w:rPr>
          <w:rFonts w:ascii="Time New Roman" w:eastAsia="黑体" w:hAnsi="Time New Roman" w:hint="eastAsia"/>
          <w:bCs/>
          <w:lang w:val="en-GB"/>
        </w:rPr>
        <w:t>号法第</w:t>
      </w:r>
      <w:r w:rsidRPr="00430D82">
        <w:rPr>
          <w:rFonts w:ascii="Time New Roman" w:eastAsia="黑体" w:hAnsi="Time New Roman"/>
          <w:bCs/>
          <w:lang w:val="en-GB"/>
        </w:rPr>
        <w:t>1</w:t>
      </w:r>
      <w:r w:rsidRPr="00430D82">
        <w:rPr>
          <w:rFonts w:ascii="Time New Roman" w:eastAsia="黑体" w:hAnsi="Time New Roman" w:hint="eastAsia"/>
          <w:bCs/>
          <w:lang w:val="en-GB"/>
        </w:rPr>
        <w:t>条所载酷刑罪的定义，使之完全符合《公约》第</w:t>
      </w:r>
      <w:r w:rsidRPr="00430D82">
        <w:rPr>
          <w:rFonts w:ascii="Time New Roman" w:eastAsia="黑体" w:hAnsi="Time New Roman"/>
          <w:bCs/>
          <w:lang w:val="en-GB"/>
        </w:rPr>
        <w:t>1</w:t>
      </w:r>
      <w:r w:rsidRPr="00430D82">
        <w:rPr>
          <w:rFonts w:ascii="Time New Roman" w:eastAsia="黑体" w:hAnsi="Time New Roman" w:hint="eastAsia"/>
          <w:bCs/>
          <w:lang w:val="en-GB"/>
        </w:rPr>
        <w:t>条。在这方面，委员会提请缔约国注意关于执行第</w:t>
      </w:r>
      <w:r w:rsidRPr="00430D82">
        <w:rPr>
          <w:rFonts w:ascii="Time New Roman" w:eastAsia="黑体" w:hAnsi="Time New Roman"/>
          <w:bCs/>
          <w:lang w:val="en-GB"/>
        </w:rPr>
        <w:t>2</w:t>
      </w:r>
      <w:r w:rsidRPr="00430D82">
        <w:rPr>
          <w:rFonts w:ascii="Time New Roman" w:eastAsia="黑体" w:hAnsi="Time New Roman" w:hint="eastAsia"/>
          <w:bCs/>
          <w:lang w:val="en-GB"/>
        </w:rPr>
        <w:t>条规定的第</w:t>
      </w:r>
      <w:r w:rsidRPr="00430D82">
        <w:rPr>
          <w:rFonts w:ascii="Time New Roman" w:eastAsia="黑体" w:hAnsi="Time New Roman"/>
          <w:bCs/>
          <w:lang w:val="en-GB"/>
        </w:rPr>
        <w:t>2</w:t>
      </w:r>
      <w:r w:rsidRPr="00430D82">
        <w:rPr>
          <w:rFonts w:ascii="Time New Roman" w:eastAsia="黑体" w:hAnsi="Time New Roman" w:hint="eastAsia"/>
          <w:bCs/>
          <w:lang w:val="en-GB"/>
        </w:rPr>
        <w:t>号一般性意见</w:t>
      </w:r>
      <w:r w:rsidRPr="00430D82">
        <w:rPr>
          <w:rFonts w:ascii="Time New Roman" w:eastAsia="黑体" w:hAnsi="Time New Roman" w:hint="eastAsia"/>
          <w:bCs/>
          <w:lang w:val="en-GB"/>
        </w:rPr>
        <w:t>(</w:t>
      </w:r>
      <w:r w:rsidRPr="00430D82">
        <w:rPr>
          <w:rFonts w:ascii="Time New Roman" w:eastAsia="黑体" w:hAnsi="Time New Roman"/>
          <w:bCs/>
          <w:lang w:val="en-GB"/>
        </w:rPr>
        <w:t>2007</w:t>
      </w:r>
      <w:r w:rsidRPr="00430D82">
        <w:rPr>
          <w:rFonts w:ascii="Time New Roman" w:eastAsia="黑体" w:hAnsi="Time New Roman" w:hint="eastAsia"/>
          <w:bCs/>
          <w:lang w:val="en-GB"/>
        </w:rPr>
        <w:t>年</w:t>
      </w:r>
      <w:r w:rsidRPr="00430D82">
        <w:rPr>
          <w:rFonts w:ascii="Time New Roman" w:eastAsia="黑体" w:hAnsi="Time New Roman" w:hint="eastAsia"/>
          <w:bCs/>
          <w:lang w:val="en-GB"/>
        </w:rPr>
        <w:t>)</w:t>
      </w:r>
      <w:r w:rsidRPr="00430D82">
        <w:rPr>
          <w:rFonts w:ascii="Time New Roman" w:eastAsia="黑体" w:hAnsi="Time New Roman" w:hint="eastAsia"/>
          <w:bCs/>
          <w:lang w:val="en-GB"/>
        </w:rPr>
        <w:t>，其中委员会指出</w:t>
      </w:r>
      <w:r w:rsidRPr="00430D82">
        <w:rPr>
          <w:rFonts w:ascii="Time New Roman" w:eastAsia="黑体" w:hAnsi="Time New Roman"/>
          <w:bCs/>
          <w:lang w:val="en-GB"/>
        </w:rPr>
        <w:t>(</w:t>
      </w:r>
      <w:r w:rsidRPr="00430D82">
        <w:rPr>
          <w:rFonts w:ascii="Time New Roman" w:eastAsia="黑体" w:hAnsi="Time New Roman" w:hint="eastAsia"/>
          <w:bCs/>
          <w:lang w:val="en-GB"/>
        </w:rPr>
        <w:t>第</w:t>
      </w:r>
      <w:r w:rsidRPr="00430D82">
        <w:rPr>
          <w:rFonts w:ascii="Time New Roman" w:eastAsia="黑体" w:hAnsi="Time New Roman"/>
          <w:bCs/>
          <w:lang w:val="en-GB"/>
        </w:rPr>
        <w:t>9</w:t>
      </w:r>
      <w:r w:rsidRPr="00430D82">
        <w:rPr>
          <w:rFonts w:ascii="Time New Roman" w:eastAsia="黑体" w:hAnsi="Time New Roman" w:hint="eastAsia"/>
          <w:bCs/>
          <w:lang w:val="en-GB"/>
        </w:rPr>
        <w:t>段</w:t>
      </w:r>
      <w:r w:rsidRPr="00430D82">
        <w:rPr>
          <w:rFonts w:ascii="Time New Roman" w:eastAsia="黑体" w:hAnsi="Time New Roman"/>
          <w:bCs/>
          <w:lang w:val="en-GB"/>
        </w:rPr>
        <w:t>)</w:t>
      </w:r>
      <w:r w:rsidRPr="00430D82">
        <w:rPr>
          <w:rFonts w:ascii="Time New Roman" w:eastAsia="黑体" w:hAnsi="Time New Roman" w:hint="eastAsia"/>
          <w:bCs/>
          <w:lang w:val="en-GB"/>
        </w:rPr>
        <w:t>，《公约》中的定义</w:t>
      </w:r>
      <w:r w:rsidRPr="000C6475">
        <w:rPr>
          <w:rFonts w:ascii="Time New Roman" w:eastAsia="黑体" w:hAnsi="Time New Roman" w:hint="eastAsia"/>
          <w:bCs/>
          <w:spacing w:val="2"/>
          <w:lang w:val="en-GB"/>
        </w:rPr>
        <w:t>若与国内法中纳入的定义有重大差距，就会出现实际或可能的漏洞，从而导致有</w:t>
      </w:r>
      <w:r w:rsidRPr="00430D82">
        <w:rPr>
          <w:rFonts w:ascii="Time New Roman" w:eastAsia="黑体" w:hAnsi="Time New Roman" w:hint="eastAsia"/>
          <w:bCs/>
          <w:lang w:val="en-GB"/>
        </w:rPr>
        <w:t>罪不罚。</w:t>
      </w:r>
    </w:p>
    <w:p w14:paraId="7E5BF347"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诉讼时效</w:t>
      </w:r>
    </w:p>
    <w:p w14:paraId="2890E5C1" w14:textId="661A7746" w:rsidR="000317C1" w:rsidRPr="000317C1" w:rsidRDefault="000317C1" w:rsidP="000317C1">
      <w:pPr>
        <w:pStyle w:val="SingleTxtGC"/>
        <w:rPr>
          <w:lang w:val="en-GB"/>
        </w:rPr>
      </w:pPr>
      <w:r>
        <w:rPr>
          <w:lang w:val="en-GB"/>
        </w:rPr>
        <w:t>9</w:t>
      </w:r>
      <w:r w:rsidRPr="000317C1">
        <w:rPr>
          <w:lang w:val="en-GB"/>
        </w:rPr>
        <w:t>.</w:t>
      </w:r>
      <w:r w:rsidRPr="000317C1">
        <w:rPr>
          <w:lang w:val="en-GB"/>
        </w:rPr>
        <w:tab/>
      </w:r>
      <w:r w:rsidRPr="000317C1">
        <w:rPr>
          <w:rFonts w:hint="eastAsia"/>
          <w:lang w:val="en-GB"/>
        </w:rPr>
        <w:t>委员会感到关切，酷刑罪的诉讼时效为</w:t>
      </w:r>
      <w:r>
        <w:rPr>
          <w:lang w:val="en-GB"/>
        </w:rPr>
        <w:t>2</w:t>
      </w:r>
      <w:r w:rsidRPr="000317C1">
        <w:rPr>
          <w:lang w:val="en-GB"/>
        </w:rPr>
        <w:t>0</w:t>
      </w:r>
      <w:r w:rsidRPr="000317C1">
        <w:rPr>
          <w:rFonts w:hint="eastAsia"/>
          <w:lang w:val="en-GB"/>
        </w:rPr>
        <w:t>年。</w:t>
      </w:r>
    </w:p>
    <w:p w14:paraId="59CAD36F" w14:textId="6F02FAF7" w:rsidR="000317C1" w:rsidRPr="00430D82" w:rsidRDefault="000317C1" w:rsidP="000317C1">
      <w:pPr>
        <w:pStyle w:val="SingleTxtGC"/>
        <w:rPr>
          <w:rFonts w:ascii="Time New Roman" w:eastAsia="黑体" w:hAnsi="Time New Roman" w:hint="eastAsia"/>
          <w:bCs/>
          <w:lang w:val="en-GB"/>
        </w:rPr>
      </w:pPr>
      <w:r w:rsidRPr="00430D82">
        <w:rPr>
          <w:rFonts w:ascii="Time New Roman" w:eastAsia="黑体" w:hAnsi="Time New Roman"/>
          <w:lang w:val="en-GB"/>
        </w:rPr>
        <w:t>10.</w:t>
      </w:r>
      <w:r w:rsidRPr="00430D82">
        <w:rPr>
          <w:rFonts w:ascii="Time New Roman" w:eastAsia="黑体" w:hAnsi="Time New Roman"/>
          <w:lang w:val="en-GB"/>
        </w:rPr>
        <w:tab/>
      </w:r>
      <w:r w:rsidRPr="00430D82">
        <w:rPr>
          <w:rFonts w:ascii="Time New Roman" w:eastAsia="黑体" w:hAnsi="Time New Roman" w:hint="eastAsia"/>
          <w:bCs/>
          <w:lang w:val="en-GB"/>
        </w:rPr>
        <w:t>缔约国应确保酷刑罪不受任何诉讼时效的约束，以避免在调查酷刑行为以及起诉和惩治犯罪者方面有罪不罚的风险。</w:t>
      </w:r>
    </w:p>
    <w:p w14:paraId="551E3D9D"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基本法律保障</w:t>
      </w:r>
    </w:p>
    <w:p w14:paraId="042E8648" w14:textId="4F70410C" w:rsidR="000317C1" w:rsidRPr="000317C1" w:rsidRDefault="000317C1" w:rsidP="000317C1">
      <w:pPr>
        <w:pStyle w:val="SingleTxtGC"/>
        <w:rPr>
          <w:lang w:val="en-GB"/>
        </w:rPr>
      </w:pPr>
      <w:r>
        <w:rPr>
          <w:lang w:val="en-GB"/>
        </w:rPr>
        <w:t>11</w:t>
      </w:r>
      <w:r w:rsidRPr="000317C1">
        <w:rPr>
          <w:lang w:val="en-GB"/>
        </w:rPr>
        <w:t>.</w:t>
      </w:r>
      <w:r w:rsidRPr="000317C1">
        <w:rPr>
          <w:lang w:val="en-GB"/>
        </w:rPr>
        <w:tab/>
      </w:r>
      <w:r w:rsidRPr="000317C1">
        <w:rPr>
          <w:rFonts w:hint="eastAsia"/>
          <w:lang w:val="en-GB"/>
        </w:rPr>
        <w:t>委员会感到关切的是，不断有报告称缔约国立法中规定的程序性保障措施在</w:t>
      </w:r>
      <w:r w:rsidRPr="00A67CA1">
        <w:rPr>
          <w:rFonts w:hint="eastAsia"/>
          <w:spacing w:val="2"/>
          <w:lang w:val="en-GB"/>
        </w:rPr>
        <w:t>实践中并不有效。在这方面，有报告称：</w:t>
      </w:r>
      <w:r w:rsidRPr="00A67CA1">
        <w:rPr>
          <w:spacing w:val="2"/>
          <w:lang w:val="en-GB"/>
        </w:rPr>
        <w:t>(a)</w:t>
      </w:r>
      <w:r w:rsidR="00BE328C" w:rsidRPr="00A67CA1">
        <w:rPr>
          <w:spacing w:val="2"/>
          <w:lang w:val="en-GB"/>
        </w:rPr>
        <w:t xml:space="preserve"> </w:t>
      </w:r>
      <w:r w:rsidRPr="00A67CA1">
        <w:rPr>
          <w:rFonts w:hint="eastAsia"/>
          <w:spacing w:val="2"/>
          <w:lang w:val="en-GB"/>
        </w:rPr>
        <w:t>在调查期间，律师有时不被允许</w:t>
      </w:r>
      <w:r w:rsidRPr="00A67CA1">
        <w:rPr>
          <w:rFonts w:hint="eastAsia"/>
          <w:spacing w:val="6"/>
          <w:lang w:val="en-GB"/>
        </w:rPr>
        <w:t>会见客户；</w:t>
      </w:r>
      <w:r w:rsidRPr="00A67CA1">
        <w:rPr>
          <w:spacing w:val="6"/>
          <w:lang w:val="en-GB"/>
        </w:rPr>
        <w:t>(b)</w:t>
      </w:r>
      <w:r w:rsidR="00BE328C" w:rsidRPr="00A67CA1">
        <w:rPr>
          <w:spacing w:val="6"/>
          <w:lang w:val="en-GB"/>
        </w:rPr>
        <w:t xml:space="preserve"> </w:t>
      </w:r>
      <w:r w:rsidRPr="00A67CA1">
        <w:rPr>
          <w:rFonts w:hint="eastAsia"/>
          <w:spacing w:val="6"/>
          <w:lang w:val="en-GB"/>
        </w:rPr>
        <w:t>通知亲属或自己选择的人的权利往往被推迟；</w:t>
      </w:r>
      <w:r w:rsidRPr="00A67CA1">
        <w:rPr>
          <w:spacing w:val="6"/>
          <w:lang w:val="en-GB"/>
        </w:rPr>
        <w:t>(</w:t>
      </w:r>
      <w:r w:rsidRPr="00A67CA1">
        <w:rPr>
          <w:rFonts w:hint="eastAsia"/>
          <w:spacing w:val="6"/>
          <w:lang w:val="en-GB"/>
        </w:rPr>
        <w:t>c</w:t>
      </w:r>
      <w:r w:rsidRPr="00A67CA1">
        <w:rPr>
          <w:spacing w:val="6"/>
          <w:lang w:val="en-GB"/>
        </w:rPr>
        <w:t>)</w:t>
      </w:r>
      <w:r w:rsidR="00BE328C" w:rsidRPr="00A67CA1">
        <w:rPr>
          <w:spacing w:val="6"/>
          <w:lang w:val="en-GB"/>
        </w:rPr>
        <w:t xml:space="preserve"> </w:t>
      </w:r>
      <w:r w:rsidRPr="00A67CA1">
        <w:rPr>
          <w:rFonts w:hint="eastAsia"/>
          <w:spacing w:val="6"/>
          <w:lang w:val="en-GB"/>
        </w:rPr>
        <w:t>法医缺乏独</w:t>
      </w:r>
      <w:r w:rsidRPr="00A67CA1">
        <w:rPr>
          <w:rFonts w:hint="eastAsia"/>
          <w:spacing w:val="4"/>
          <w:lang w:val="en-GB"/>
        </w:rPr>
        <w:t>立</w:t>
      </w:r>
      <w:r w:rsidRPr="000317C1">
        <w:rPr>
          <w:rFonts w:hint="eastAsia"/>
          <w:lang w:val="en-GB"/>
        </w:rPr>
        <w:t>性，法医机构属于民事警察，向有关州的公安部门报告；</w:t>
      </w:r>
      <w:r w:rsidRPr="000317C1">
        <w:rPr>
          <w:vertAlign w:val="superscript"/>
          <w:lang w:val="en-GB"/>
        </w:rPr>
        <w:footnoteReference w:id="6"/>
      </w:r>
      <w:r w:rsidRPr="000317C1">
        <w:rPr>
          <w:lang w:val="en-GB"/>
        </w:rPr>
        <w:t xml:space="preserve"> (</w:t>
      </w:r>
      <w:r>
        <w:rPr>
          <w:rFonts w:hint="eastAsia"/>
          <w:lang w:val="en-GB"/>
        </w:rPr>
        <w:t>d</w:t>
      </w:r>
      <w:r w:rsidRPr="000317C1">
        <w:rPr>
          <w:lang w:val="en-GB"/>
        </w:rPr>
        <w:t>)</w:t>
      </w:r>
      <w:r w:rsidR="00BE328C">
        <w:rPr>
          <w:lang w:val="en-GB"/>
        </w:rPr>
        <w:t xml:space="preserve"> </w:t>
      </w:r>
      <w:r w:rsidRPr="000317C1">
        <w:rPr>
          <w:rFonts w:hint="eastAsia"/>
          <w:lang w:val="en-GB"/>
        </w:rPr>
        <w:t>法医检查是</w:t>
      </w:r>
      <w:r w:rsidRPr="00C82B41">
        <w:rPr>
          <w:rFonts w:hint="eastAsia"/>
          <w:spacing w:val="-6"/>
          <w:lang w:val="en-GB"/>
        </w:rPr>
        <w:t>零星进行的，而且往往是在推定对酷刑和虐待负有责任的警官在场的情况下进行的，</w:t>
      </w:r>
      <w:r w:rsidRPr="000317C1">
        <w:rPr>
          <w:rFonts w:hint="eastAsia"/>
          <w:lang w:val="en-GB"/>
        </w:rPr>
        <w:t>这妨碍有效检测和记录酷刑或虐待的迹象；</w:t>
      </w:r>
      <w:r w:rsidRPr="000317C1">
        <w:rPr>
          <w:vertAlign w:val="superscript"/>
          <w:lang w:val="en-GB"/>
        </w:rPr>
        <w:footnoteReference w:id="7"/>
      </w:r>
      <w:r w:rsidRPr="000317C1">
        <w:rPr>
          <w:lang w:val="en-GB"/>
        </w:rPr>
        <w:t xml:space="preserve"> (</w:t>
      </w:r>
      <w:r>
        <w:rPr>
          <w:lang w:val="en-GB"/>
        </w:rPr>
        <w:t>e</w:t>
      </w:r>
      <w:r w:rsidRPr="000317C1">
        <w:rPr>
          <w:lang w:val="en-GB"/>
        </w:rPr>
        <w:t xml:space="preserve">) </w:t>
      </w:r>
      <w:r w:rsidRPr="000317C1">
        <w:rPr>
          <w:rFonts w:hint="eastAsia"/>
          <w:lang w:val="en-GB"/>
        </w:rPr>
        <w:t>被拘留者的实际在场的拘留听证在</w:t>
      </w:r>
      <w:r>
        <w:rPr>
          <w:lang w:val="en-GB"/>
        </w:rPr>
        <w:t>COVID</w:t>
      </w:r>
      <w:r w:rsidRPr="000317C1">
        <w:rPr>
          <w:lang w:val="en-GB"/>
        </w:rPr>
        <w:t>-</w:t>
      </w:r>
      <w:r>
        <w:rPr>
          <w:lang w:val="en-GB"/>
        </w:rPr>
        <w:t>19</w:t>
      </w:r>
      <w:r w:rsidRPr="000317C1">
        <w:rPr>
          <w:rFonts w:hint="eastAsia"/>
          <w:lang w:val="en-GB"/>
        </w:rPr>
        <w:t>大流行期间暂时被在线听证取代，目前一些州仍然沿用，通常在</w:t>
      </w:r>
      <w:r w:rsidRPr="00C82B41">
        <w:rPr>
          <w:rFonts w:hint="eastAsia"/>
          <w:spacing w:val="2"/>
          <w:lang w:val="en-GB"/>
        </w:rPr>
        <w:t>警察局或牢房中举行，这大大降低了发现和调查酷刑或虐待案件的可能性。</w:t>
      </w:r>
      <w:r w:rsidRPr="00C82B41">
        <w:rPr>
          <w:spacing w:val="2"/>
          <w:vertAlign w:val="superscript"/>
          <w:lang w:val="en-GB"/>
        </w:rPr>
        <w:footnoteReference w:id="8"/>
      </w:r>
      <w:r w:rsidR="00B64C6A" w:rsidRPr="00C82B41">
        <w:rPr>
          <w:rFonts w:hint="eastAsia"/>
          <w:spacing w:val="2"/>
          <w:lang w:val="en-GB"/>
        </w:rPr>
        <w:t xml:space="preserve"> </w:t>
      </w:r>
      <w:r w:rsidRPr="00C82B41">
        <w:rPr>
          <w:rFonts w:hint="eastAsia"/>
          <w:spacing w:val="2"/>
          <w:lang w:val="en-GB"/>
        </w:rPr>
        <w:t>此</w:t>
      </w:r>
      <w:r w:rsidRPr="000317C1">
        <w:rPr>
          <w:rFonts w:hint="eastAsia"/>
          <w:lang w:val="en-GB"/>
        </w:rPr>
        <w:t>外，委员会感到遗憾的是，缔约国没有提供资料说明在本报告所述期间提出的申诉数量，以及有哪些程序来确保法律承认的被剥夺自由者的基本保障在实践中得到尊重</w:t>
      </w:r>
      <w:r w:rsidRPr="000317C1">
        <w:rPr>
          <w:rFonts w:hint="eastAsia"/>
          <w:lang w:val="en-GB"/>
        </w:rPr>
        <w:t>(</w:t>
      </w:r>
      <w:r w:rsidRPr="000317C1">
        <w:rPr>
          <w:rFonts w:hint="eastAsia"/>
          <w:lang w:val="en-GB"/>
        </w:rPr>
        <w:t>第</w:t>
      </w:r>
      <w:r>
        <w:rPr>
          <w:lang w:val="en-GB"/>
        </w:rPr>
        <w:t>2</w:t>
      </w:r>
      <w:r w:rsidRPr="000317C1">
        <w:rPr>
          <w:rFonts w:hint="eastAsia"/>
          <w:lang w:val="en-GB"/>
        </w:rPr>
        <w:t>条</w:t>
      </w:r>
      <w:r w:rsidRPr="000317C1">
        <w:rPr>
          <w:lang w:val="en-GB"/>
        </w:rPr>
        <w:t>)</w:t>
      </w:r>
      <w:r w:rsidRPr="000317C1">
        <w:rPr>
          <w:rFonts w:hint="eastAsia"/>
          <w:lang w:val="en-GB"/>
        </w:rPr>
        <w:t>。</w:t>
      </w:r>
    </w:p>
    <w:p w14:paraId="07E22E42" w14:textId="42388733"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lastRenderedPageBreak/>
        <w:t>12.</w:t>
      </w:r>
      <w:r w:rsidRPr="0028415F">
        <w:rPr>
          <w:rFonts w:ascii="Time New Roman" w:eastAsia="黑体" w:hAnsi="Time New Roman"/>
          <w:lang w:val="en-GB"/>
        </w:rPr>
        <w:tab/>
      </w:r>
      <w:r w:rsidRPr="0028415F">
        <w:rPr>
          <w:rFonts w:ascii="Time New Roman" w:eastAsia="黑体" w:hAnsi="Time New Roman" w:hint="eastAsia"/>
          <w:bCs/>
          <w:lang w:val="en-GB"/>
        </w:rPr>
        <w:t>缔约国应：</w:t>
      </w:r>
    </w:p>
    <w:p w14:paraId="0B155300" w14:textId="69C6DF2E"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bCs/>
          <w:lang w:val="en-GB"/>
        </w:rPr>
        <w:tab/>
      </w:r>
      <w:r w:rsidRPr="0028415F">
        <w:rPr>
          <w:rFonts w:ascii="Time New Roman" w:eastAsia="黑体" w:hAnsi="Time New Roman"/>
          <w:lang w:val="en-GB"/>
        </w:rPr>
        <w:t>(a)</w:t>
      </w:r>
      <w:r w:rsidRPr="0028415F">
        <w:rPr>
          <w:rFonts w:ascii="Time New Roman" w:eastAsia="黑体" w:hAnsi="Time New Roman"/>
          <w:bCs/>
          <w:lang w:val="en-GB"/>
        </w:rPr>
        <w:tab/>
      </w:r>
      <w:r w:rsidRPr="0028415F">
        <w:rPr>
          <w:rFonts w:ascii="Time New Roman" w:eastAsia="黑体" w:hAnsi="Time New Roman" w:hint="eastAsia"/>
          <w:bCs/>
          <w:lang w:val="en-GB"/>
        </w:rPr>
        <w:t>在法律和实践中确保所有被拘留者从被剥夺自由之时起享有所有基本法律保障，包括以下权利：</w:t>
      </w:r>
    </w:p>
    <w:p w14:paraId="4C1DE33E" w14:textId="1428DD7D"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28415F">
        <w:rPr>
          <w:rFonts w:ascii="Time New Roman" w:eastAsia="黑体" w:hAnsi="Time New Roman" w:hint="eastAsia"/>
          <w:bCs/>
          <w:lang w:val="en-GB"/>
        </w:rPr>
        <w:t>立即以他们懂得的语言获悉逮捕的原因、所受全部指控的性质及其权利；</w:t>
      </w:r>
    </w:p>
    <w:p w14:paraId="31A39CDD" w14:textId="572782EF"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28415F">
        <w:rPr>
          <w:rFonts w:ascii="Time New Roman" w:eastAsia="黑体" w:hAnsi="Time New Roman" w:hint="eastAsia"/>
          <w:bCs/>
          <w:lang w:val="en-GB"/>
        </w:rPr>
        <w:t>包括在审讯阶段获得本人选择的独立律师的协助，必要时获得免费法律援助；</w:t>
      </w:r>
    </w:p>
    <w:p w14:paraId="6CC58DDE" w14:textId="21D6E796"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40567C">
        <w:rPr>
          <w:rFonts w:ascii="Time New Roman" w:eastAsia="黑体" w:hAnsi="Time New Roman" w:hint="eastAsia"/>
          <w:bCs/>
          <w:spacing w:val="-4"/>
          <w:lang w:val="en-GB"/>
        </w:rPr>
        <w:t>要求并接受免费的独立医生或本人选择的医生进行的医学检查，检查</w:t>
      </w:r>
      <w:r w:rsidRPr="0028415F">
        <w:rPr>
          <w:rFonts w:ascii="Time New Roman" w:eastAsia="黑体" w:hAnsi="Time New Roman" w:hint="eastAsia"/>
          <w:bCs/>
          <w:lang w:val="en-GB"/>
        </w:rPr>
        <w:t>的保密性应得到尊重；</w:t>
      </w:r>
    </w:p>
    <w:p w14:paraId="71E077B4" w14:textId="4C7F3A63"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28415F">
        <w:rPr>
          <w:rFonts w:ascii="Time New Roman" w:eastAsia="黑体" w:hAnsi="Time New Roman" w:hint="eastAsia"/>
          <w:bCs/>
          <w:lang w:val="en-GB"/>
        </w:rPr>
        <w:t>将被拘留一事通知亲属或本人选择的其他人；</w:t>
      </w:r>
    </w:p>
    <w:p w14:paraId="4B5D308C" w14:textId="47EFBA16"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28415F">
        <w:rPr>
          <w:rFonts w:ascii="Time New Roman" w:eastAsia="黑体" w:hAnsi="Time New Roman" w:hint="eastAsia"/>
          <w:bCs/>
          <w:lang w:val="en-GB"/>
        </w:rPr>
        <w:t>依法在</w:t>
      </w:r>
      <w:proofErr w:type="gramStart"/>
      <w:r w:rsidRPr="0028415F">
        <w:rPr>
          <w:rFonts w:ascii="Time New Roman" w:eastAsia="黑体" w:hAnsi="Time New Roman" w:hint="eastAsia"/>
          <w:bCs/>
          <w:lang w:val="en-GB"/>
        </w:rPr>
        <w:t>2</w:t>
      </w:r>
      <w:r w:rsidRPr="0028415F">
        <w:rPr>
          <w:rFonts w:ascii="Time New Roman" w:eastAsia="黑体" w:hAnsi="Time New Roman"/>
          <w:bCs/>
          <w:lang w:val="en-GB"/>
        </w:rPr>
        <w:t>4</w:t>
      </w:r>
      <w:r w:rsidRPr="0028415F">
        <w:rPr>
          <w:rFonts w:ascii="Time New Roman" w:eastAsia="黑体" w:hAnsi="Time New Roman" w:hint="eastAsia"/>
          <w:bCs/>
          <w:lang w:val="en-GB"/>
        </w:rPr>
        <w:t>小时内带见法官</w:t>
      </w:r>
      <w:proofErr w:type="gramEnd"/>
      <w:r w:rsidRPr="0028415F">
        <w:rPr>
          <w:rFonts w:ascii="Time New Roman" w:eastAsia="黑体" w:hAnsi="Time New Roman" w:hint="eastAsia"/>
          <w:bCs/>
          <w:lang w:val="en-GB"/>
        </w:rPr>
        <w:t>；</w:t>
      </w:r>
    </w:p>
    <w:p w14:paraId="511C43F3" w14:textId="52C2BAD4" w:rsidR="000317C1" w:rsidRPr="0028415F" w:rsidRDefault="000317C1" w:rsidP="00B64C6A">
      <w:pPr>
        <w:pStyle w:val="SingleTxtGC"/>
        <w:numPr>
          <w:ilvl w:val="0"/>
          <w:numId w:val="38"/>
        </w:numPr>
        <w:tabs>
          <w:tab w:val="clear" w:pos="431"/>
          <w:tab w:val="clear" w:pos="1134"/>
          <w:tab w:val="clear" w:pos="1565"/>
          <w:tab w:val="clear" w:pos="1996"/>
          <w:tab w:val="clear" w:pos="2427"/>
          <w:tab w:val="left" w:pos="2211"/>
        </w:tabs>
        <w:rPr>
          <w:rFonts w:ascii="Time New Roman" w:eastAsia="黑体" w:hAnsi="Time New Roman" w:hint="eastAsia"/>
          <w:bCs/>
          <w:lang w:val="en-GB"/>
        </w:rPr>
      </w:pPr>
      <w:r w:rsidRPr="0028415F">
        <w:rPr>
          <w:rFonts w:ascii="Time New Roman" w:eastAsia="黑体" w:hAnsi="Time New Roman" w:hint="eastAsia"/>
          <w:bCs/>
          <w:lang w:val="en-GB"/>
        </w:rPr>
        <w:t>在拘留场所得到登记；</w:t>
      </w:r>
    </w:p>
    <w:p w14:paraId="446799FE" w14:textId="16A1DB87"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ab/>
        <w:t>(b)</w:t>
      </w:r>
      <w:r w:rsidRPr="0028415F">
        <w:rPr>
          <w:rFonts w:ascii="Time New Roman" w:eastAsia="黑体" w:hAnsi="Time New Roman"/>
          <w:lang w:val="en-GB"/>
        </w:rPr>
        <w:tab/>
      </w:r>
      <w:r w:rsidRPr="0028415F">
        <w:rPr>
          <w:rFonts w:ascii="Time New Roman" w:eastAsia="黑体" w:hAnsi="Time New Roman" w:hint="eastAsia"/>
          <w:bCs/>
          <w:lang w:val="en-GB"/>
        </w:rPr>
        <w:t>确保法医机构在结构和业务上独立</w:t>
      </w:r>
      <w:proofErr w:type="gramStart"/>
      <w:r w:rsidRPr="0028415F">
        <w:rPr>
          <w:rFonts w:ascii="Time New Roman" w:eastAsia="黑体" w:hAnsi="Time New Roman" w:hint="eastAsia"/>
          <w:bCs/>
          <w:lang w:val="en-GB"/>
        </w:rPr>
        <w:t>于警察</w:t>
      </w:r>
      <w:proofErr w:type="gramEnd"/>
      <w:r w:rsidRPr="0028415F">
        <w:rPr>
          <w:rFonts w:ascii="Time New Roman" w:eastAsia="黑体" w:hAnsi="Time New Roman" w:hint="eastAsia"/>
          <w:bCs/>
          <w:lang w:val="en-GB"/>
        </w:rPr>
        <w:t>和公安机关，将医生的检验结果记录在专门设立的登记册中；</w:t>
      </w:r>
    </w:p>
    <w:p w14:paraId="558B8182" w14:textId="22F9C8F7"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ab/>
        <w:t>(c)</w:t>
      </w:r>
      <w:r w:rsidRPr="0028415F">
        <w:rPr>
          <w:rFonts w:ascii="Time New Roman" w:eastAsia="黑体" w:hAnsi="Time New Roman"/>
          <w:lang w:val="en-GB"/>
        </w:rPr>
        <w:tab/>
      </w:r>
      <w:r w:rsidRPr="0028415F">
        <w:rPr>
          <w:rFonts w:ascii="Time New Roman" w:eastAsia="黑体" w:hAnsi="Time New Roman" w:hint="eastAsia"/>
          <w:bCs/>
          <w:lang w:val="en-GB"/>
        </w:rPr>
        <w:t>在全国各州立即恢复被拘留者实际参加的拘留听证，听证应在司法机构中由治安法官主持，这是一项必要且根本的保障措施，可以评估拘留的合法性、将当事人置于司法控制之下并防止、调查和确保追究所有酷刑或虐待案件的责任；</w:t>
      </w:r>
    </w:p>
    <w:p w14:paraId="63F44911" w14:textId="009EA915" w:rsidR="000317C1" w:rsidRPr="000317C1" w:rsidRDefault="000317C1" w:rsidP="000317C1">
      <w:pPr>
        <w:pStyle w:val="SingleTxtGC"/>
        <w:rPr>
          <w:bCs/>
          <w:lang w:val="en-GB"/>
        </w:rPr>
      </w:pPr>
      <w:r w:rsidRPr="0028415F">
        <w:rPr>
          <w:rFonts w:ascii="Time New Roman" w:eastAsia="黑体" w:hAnsi="Time New Roman"/>
          <w:lang w:val="en-GB"/>
        </w:rPr>
        <w:tab/>
        <w:t>(d)</w:t>
      </w:r>
      <w:r w:rsidRPr="0028415F">
        <w:rPr>
          <w:rFonts w:ascii="Time New Roman" w:eastAsia="黑体" w:hAnsi="Time New Roman"/>
          <w:lang w:val="en-GB"/>
        </w:rPr>
        <w:tab/>
      </w:r>
      <w:r w:rsidRPr="007C5B6D">
        <w:rPr>
          <w:rFonts w:ascii="Time New Roman" w:eastAsia="黑体" w:hAnsi="Time New Roman" w:hint="eastAsia"/>
          <w:bCs/>
          <w:spacing w:val="-2"/>
          <w:lang w:val="en-GB"/>
        </w:rPr>
        <w:t>在下次定期报告中向委员会提供资料，说明收到的关于不尊重基本法律</w:t>
      </w:r>
      <w:r w:rsidRPr="0028415F">
        <w:rPr>
          <w:rFonts w:ascii="Time New Roman" w:eastAsia="黑体" w:hAnsi="Time New Roman" w:hint="eastAsia"/>
          <w:bCs/>
          <w:lang w:val="en-GB"/>
        </w:rPr>
        <w:t>保障的投诉的数量和这类投诉的结果，包括对不尊重基本法律保障的官员采取的纪律措施。</w:t>
      </w:r>
    </w:p>
    <w:p w14:paraId="2DA40025"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关于普遍存在酷刑和虐待的指控</w:t>
      </w:r>
    </w:p>
    <w:p w14:paraId="07A665A9" w14:textId="24B3EF5C" w:rsidR="000317C1" w:rsidRPr="000317C1" w:rsidRDefault="000317C1" w:rsidP="000317C1">
      <w:pPr>
        <w:pStyle w:val="SingleTxtGC"/>
        <w:rPr>
          <w:lang w:val="en-GB"/>
        </w:rPr>
      </w:pPr>
      <w:r w:rsidRPr="008C0EF5">
        <w:rPr>
          <w:spacing w:val="4"/>
          <w:lang w:val="en-GB"/>
        </w:rPr>
        <w:t>13.</w:t>
      </w:r>
      <w:r w:rsidRPr="008C0EF5">
        <w:rPr>
          <w:spacing w:val="4"/>
          <w:lang w:val="en-GB"/>
        </w:rPr>
        <w:tab/>
      </w:r>
      <w:r w:rsidRPr="008C0EF5">
        <w:rPr>
          <w:rFonts w:hint="eastAsia"/>
          <w:spacing w:val="4"/>
          <w:lang w:val="en-GB"/>
        </w:rPr>
        <w:t>委员会注意到缔约国在本报告所述期间采取了多项防止酷刑的措施，但委员</w:t>
      </w:r>
      <w:r w:rsidRPr="000317C1">
        <w:rPr>
          <w:rFonts w:hint="eastAsia"/>
          <w:lang w:val="en-GB"/>
        </w:rPr>
        <w:t>会仍然感到关切的是，不断有报告称监狱看守、军人和警察，特别是宪兵、</w:t>
      </w:r>
      <w:r w:rsidRPr="008C0EF5">
        <w:rPr>
          <w:rFonts w:hint="eastAsia"/>
          <w:spacing w:val="2"/>
          <w:lang w:val="en-GB"/>
        </w:rPr>
        <w:t>快速干预小组和联邦监狱干预工作队的成员，在拘押当事人时经常使用酷刑和虐待，包括严厉踢打、殴打</w:t>
      </w:r>
      <w:r w:rsidRPr="008C0EF5">
        <w:rPr>
          <w:spacing w:val="2"/>
          <w:lang w:val="en-GB"/>
        </w:rPr>
        <w:t>(</w:t>
      </w:r>
      <w:r w:rsidRPr="008C0EF5">
        <w:rPr>
          <w:rFonts w:hint="eastAsia"/>
          <w:spacing w:val="2"/>
          <w:lang w:val="en-GB"/>
        </w:rPr>
        <w:t>有时用棍棒和警棍</w:t>
      </w:r>
      <w:r w:rsidRPr="008C0EF5">
        <w:rPr>
          <w:spacing w:val="2"/>
          <w:lang w:val="en-GB"/>
        </w:rPr>
        <w:t>)</w:t>
      </w:r>
      <w:r w:rsidRPr="008C0EF5">
        <w:rPr>
          <w:rFonts w:hint="eastAsia"/>
          <w:spacing w:val="2"/>
          <w:lang w:val="en-GB"/>
        </w:rPr>
        <w:t>、窒息、用泰</w:t>
      </w:r>
      <w:proofErr w:type="gramStart"/>
      <w:r w:rsidRPr="008C0EF5">
        <w:rPr>
          <w:rFonts w:hint="eastAsia"/>
          <w:spacing w:val="2"/>
          <w:lang w:val="en-GB"/>
        </w:rPr>
        <w:t>瑟枪进行</w:t>
      </w:r>
      <w:proofErr w:type="gramEnd"/>
      <w:r w:rsidRPr="008C0EF5">
        <w:rPr>
          <w:rFonts w:hint="eastAsia"/>
          <w:spacing w:val="2"/>
          <w:lang w:val="en-GB"/>
        </w:rPr>
        <w:t>电击、使</w:t>
      </w:r>
      <w:r w:rsidRPr="00091202">
        <w:rPr>
          <w:rFonts w:hint="eastAsia"/>
          <w:spacing w:val="-4"/>
          <w:lang w:val="en-GB"/>
        </w:rPr>
        <w:t>用胡椒喷雾、催泪瓦斯、</w:t>
      </w:r>
      <w:proofErr w:type="gramStart"/>
      <w:r w:rsidRPr="00091202">
        <w:rPr>
          <w:rFonts w:hint="eastAsia"/>
          <w:spacing w:val="-4"/>
          <w:lang w:val="en-GB"/>
        </w:rPr>
        <w:t>震爆弹</w:t>
      </w:r>
      <w:proofErr w:type="gramEnd"/>
      <w:r w:rsidRPr="00091202">
        <w:rPr>
          <w:rFonts w:hint="eastAsia"/>
          <w:spacing w:val="-4"/>
          <w:lang w:val="en-GB"/>
        </w:rPr>
        <w:t>和橡皮子弹，以及大量辱骂和威胁等行为，以及</w:t>
      </w:r>
      <w:r w:rsidRPr="000317C1">
        <w:rPr>
          <w:rFonts w:hint="eastAsia"/>
          <w:lang w:val="en-GB"/>
        </w:rPr>
        <w:t>在禁毒行动中不成比例地针对非裔巴西人实施这些行为</w:t>
      </w:r>
      <w:r w:rsidRPr="000317C1">
        <w:rPr>
          <w:lang w:val="fr-CH"/>
        </w:rPr>
        <w:t>(</w:t>
      </w:r>
      <w:r w:rsidRPr="000317C1">
        <w:rPr>
          <w:rFonts w:hint="eastAsia"/>
          <w:lang w:val="fr-CH"/>
        </w:rPr>
        <w:t>第</w:t>
      </w:r>
      <w:r>
        <w:rPr>
          <w:lang w:val="en-GB"/>
        </w:rPr>
        <w:t>2</w:t>
      </w:r>
      <w:r w:rsidRPr="000317C1">
        <w:rPr>
          <w:rFonts w:hint="eastAsia"/>
          <w:lang w:val="en-GB"/>
        </w:rPr>
        <w:t>和第</w:t>
      </w:r>
      <w:r>
        <w:rPr>
          <w:lang w:val="en-GB"/>
        </w:rPr>
        <w:t>13</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9"/>
      </w:r>
    </w:p>
    <w:p w14:paraId="1596AC2F" w14:textId="6EC96B24"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14.</w:t>
      </w:r>
      <w:r w:rsidRPr="0028415F">
        <w:rPr>
          <w:rFonts w:ascii="Time New Roman" w:eastAsia="黑体" w:hAnsi="Time New Roman"/>
          <w:lang w:val="en-GB"/>
        </w:rPr>
        <w:tab/>
      </w:r>
      <w:r w:rsidRPr="0028415F">
        <w:rPr>
          <w:rFonts w:ascii="Time New Roman" w:eastAsia="黑体" w:hAnsi="Time New Roman" w:hint="eastAsia"/>
          <w:bCs/>
          <w:lang w:val="en-GB"/>
        </w:rPr>
        <w:t>缔约国应：</w:t>
      </w:r>
    </w:p>
    <w:p w14:paraId="50584BDC" w14:textId="248E6D24"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ab/>
        <w:t>(a)</w:t>
      </w:r>
      <w:r w:rsidRPr="0028415F">
        <w:rPr>
          <w:rFonts w:ascii="Time New Roman" w:eastAsia="黑体" w:hAnsi="Time New Roman"/>
          <w:lang w:val="en-GB"/>
        </w:rPr>
        <w:tab/>
      </w:r>
      <w:r w:rsidRPr="00091202">
        <w:rPr>
          <w:rFonts w:ascii="Time New Roman" w:eastAsia="黑体" w:hAnsi="Time New Roman" w:hint="eastAsia"/>
          <w:bCs/>
          <w:spacing w:val="-2"/>
          <w:lang w:val="en-GB"/>
        </w:rPr>
        <w:t>采取必要措施，确保报告制度对受害者有效、独立、易用和完全安全；</w:t>
      </w:r>
    </w:p>
    <w:p w14:paraId="66630705" w14:textId="0487EDF7"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ab/>
        <w:t>(b)</w:t>
      </w:r>
      <w:r w:rsidRPr="0028415F">
        <w:rPr>
          <w:rFonts w:ascii="Time New Roman" w:eastAsia="黑体" w:hAnsi="Time New Roman"/>
          <w:lang w:val="en-GB"/>
        </w:rPr>
        <w:tab/>
      </w:r>
      <w:r w:rsidRPr="0028415F">
        <w:rPr>
          <w:rFonts w:ascii="Time New Roman" w:eastAsia="黑体" w:hAnsi="Time New Roman" w:hint="eastAsia"/>
          <w:bCs/>
          <w:lang w:val="en-GB"/>
        </w:rPr>
        <w:t>确保检察官对负责调查的安全部门官员所采取的措施实施妥善监督；</w:t>
      </w:r>
    </w:p>
    <w:p w14:paraId="00112B54" w14:textId="7408C671" w:rsidR="000317C1" w:rsidRPr="0028415F" w:rsidRDefault="000317C1" w:rsidP="000317C1">
      <w:pPr>
        <w:pStyle w:val="SingleTxtGC"/>
        <w:rPr>
          <w:rFonts w:ascii="Time New Roman" w:eastAsia="黑体" w:hAnsi="Time New Roman" w:hint="eastAsia"/>
          <w:bCs/>
          <w:lang w:val="en-GB"/>
        </w:rPr>
      </w:pPr>
      <w:r w:rsidRPr="0028415F">
        <w:rPr>
          <w:rFonts w:ascii="Time New Roman" w:eastAsia="黑体" w:hAnsi="Time New Roman"/>
          <w:lang w:val="en-GB"/>
        </w:rPr>
        <w:tab/>
        <w:t>(c)</w:t>
      </w:r>
      <w:r w:rsidRPr="0028415F">
        <w:rPr>
          <w:rFonts w:ascii="Time New Roman" w:eastAsia="黑体" w:hAnsi="Time New Roman"/>
          <w:lang w:val="en-GB"/>
        </w:rPr>
        <w:tab/>
      </w:r>
      <w:r w:rsidRPr="0028415F">
        <w:rPr>
          <w:rFonts w:ascii="Time New Roman" w:eastAsia="黑体" w:hAnsi="Time New Roman" w:hint="eastAsia"/>
          <w:bCs/>
          <w:lang w:val="en-GB"/>
        </w:rPr>
        <w:t>在所有审讯中心和拘留场所安装视频监控设备，除非这样做可能造成侵犯被拘留者的隐私权或他们与律师或医生的谈话泄密；</w:t>
      </w:r>
    </w:p>
    <w:p w14:paraId="2DB7E732" w14:textId="00DBFDED" w:rsidR="000317C1" w:rsidRPr="000317C1" w:rsidRDefault="000317C1" w:rsidP="000317C1">
      <w:pPr>
        <w:pStyle w:val="SingleTxtGC"/>
        <w:rPr>
          <w:bCs/>
          <w:lang w:val="en-GB"/>
        </w:rPr>
      </w:pPr>
      <w:r w:rsidRPr="00A24DBF">
        <w:rPr>
          <w:rFonts w:ascii="Time New Roman" w:eastAsia="黑体" w:hAnsi="Time New Roman"/>
          <w:spacing w:val="2"/>
          <w:lang w:val="en-GB"/>
        </w:rPr>
        <w:tab/>
        <w:t>(d)</w:t>
      </w:r>
      <w:r w:rsidRPr="00A24DBF">
        <w:rPr>
          <w:rFonts w:ascii="Time New Roman" w:eastAsia="黑体" w:hAnsi="Time New Roman"/>
          <w:spacing w:val="2"/>
          <w:lang w:val="en-GB"/>
        </w:rPr>
        <w:tab/>
      </w:r>
      <w:r w:rsidRPr="00A24DBF">
        <w:rPr>
          <w:rFonts w:ascii="Time New Roman" w:eastAsia="黑体" w:hAnsi="Time New Roman" w:hint="eastAsia"/>
          <w:bCs/>
          <w:spacing w:val="-2"/>
          <w:lang w:val="en-GB"/>
        </w:rPr>
        <w:t>建立并不断更新全国酷刑案件登记册，汇编并公布所有机构登记的酷刑</w:t>
      </w:r>
      <w:r w:rsidRPr="0028415F">
        <w:rPr>
          <w:rFonts w:ascii="Time New Roman" w:eastAsia="黑体" w:hAnsi="Time New Roman" w:hint="eastAsia"/>
          <w:bCs/>
          <w:lang w:val="en-GB"/>
        </w:rPr>
        <w:t>和虐待行为投诉数量的统计数据。</w:t>
      </w:r>
    </w:p>
    <w:p w14:paraId="032D2D0E" w14:textId="77777777" w:rsidR="000317C1" w:rsidRPr="000317C1" w:rsidRDefault="000317C1" w:rsidP="003D6A80">
      <w:pPr>
        <w:pStyle w:val="H23GC"/>
        <w:rPr>
          <w:lang w:val="en-GB"/>
        </w:rPr>
      </w:pPr>
      <w:r w:rsidRPr="000317C1">
        <w:rPr>
          <w:lang w:val="en-GB"/>
        </w:rPr>
        <w:lastRenderedPageBreak/>
        <w:tab/>
      </w:r>
      <w:r w:rsidRPr="000317C1">
        <w:rPr>
          <w:lang w:val="en-GB"/>
        </w:rPr>
        <w:tab/>
      </w:r>
      <w:r w:rsidRPr="000317C1">
        <w:rPr>
          <w:rFonts w:hint="eastAsia"/>
          <w:lang w:val="en-GB"/>
        </w:rPr>
        <w:t>酷刑和虐待行为不受惩罚</w:t>
      </w:r>
    </w:p>
    <w:p w14:paraId="77262290" w14:textId="04459A9B" w:rsidR="000317C1" w:rsidRPr="000317C1" w:rsidRDefault="000317C1" w:rsidP="00997D75">
      <w:pPr>
        <w:pStyle w:val="SingleTxtGC"/>
        <w:spacing w:line="326" w:lineRule="exact"/>
        <w:rPr>
          <w:lang w:val="en-GB"/>
        </w:rPr>
      </w:pPr>
      <w:r>
        <w:rPr>
          <w:lang w:val="en-GB"/>
        </w:rPr>
        <w:t>15</w:t>
      </w:r>
      <w:r w:rsidRPr="000317C1">
        <w:rPr>
          <w:lang w:val="en-GB"/>
        </w:rPr>
        <w:t>.</w:t>
      </w:r>
      <w:r w:rsidRPr="000317C1">
        <w:rPr>
          <w:lang w:val="en-GB"/>
        </w:rPr>
        <w:tab/>
      </w:r>
      <w:r w:rsidRPr="000317C1">
        <w:rPr>
          <w:rFonts w:hint="eastAsia"/>
          <w:lang w:val="en-GB"/>
        </w:rPr>
        <w:t>委员会对缔约国在调查酷刑和虐待行为方面明显存在的严重缺陷以及与此类罪行有关的有罪不罚现象持续</w:t>
      </w:r>
      <w:proofErr w:type="gramStart"/>
      <w:r w:rsidRPr="000317C1">
        <w:rPr>
          <w:rFonts w:hint="eastAsia"/>
          <w:lang w:val="en-GB"/>
        </w:rPr>
        <w:t>高发表</w:t>
      </w:r>
      <w:proofErr w:type="gramEnd"/>
      <w:r w:rsidRPr="000317C1">
        <w:rPr>
          <w:rFonts w:hint="eastAsia"/>
          <w:lang w:val="en-GB"/>
        </w:rPr>
        <w:t>示关切。委员会还感到遗憾的是，委员会没有收到全面资料，说明在本报告所述期间最终启动刑事诉讼的案件数量、起诉和定罪的人数，以及被判犯有酷刑和虐待行为的人受到的刑罚和纪律处分。此外，委员会感到关切的是，仍然没有具体、独立、有效的机制来受理关于剥夺自由场所发生酷刑或虐待的申诉，而且以检察官办公室为主的现有调查机构缺乏必要的独立性，因为它们与雇用被控施暴者的机构同属一个体系</w:t>
      </w:r>
      <w:r w:rsidRPr="000317C1">
        <w:rPr>
          <w:lang w:val="fr-CH"/>
        </w:rPr>
        <w:t>(</w:t>
      </w:r>
      <w:r w:rsidRPr="000317C1">
        <w:rPr>
          <w:rFonts w:hint="eastAsia"/>
          <w:lang w:val="fr-CH"/>
        </w:rPr>
        <w:t>第</w:t>
      </w:r>
      <w:r>
        <w:rPr>
          <w:lang w:val="en-GB"/>
        </w:rPr>
        <w:t>2</w:t>
      </w:r>
      <w:r w:rsidRPr="000317C1">
        <w:rPr>
          <w:rFonts w:hint="eastAsia"/>
          <w:lang w:val="en-GB"/>
        </w:rPr>
        <w:t>、第</w:t>
      </w:r>
      <w:r>
        <w:rPr>
          <w:lang w:val="en-GB"/>
        </w:rPr>
        <w:t>12</w:t>
      </w:r>
      <w:r w:rsidRPr="000317C1">
        <w:rPr>
          <w:rFonts w:hint="eastAsia"/>
          <w:lang w:val="en-GB"/>
        </w:rPr>
        <w:t>、第</w:t>
      </w:r>
      <w:r>
        <w:rPr>
          <w:lang w:val="en-GB"/>
        </w:rPr>
        <w:t>13</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0D08DC2A" w14:textId="6DC40A73" w:rsidR="000317C1" w:rsidRPr="0028415F" w:rsidRDefault="000317C1" w:rsidP="00997D75">
      <w:pPr>
        <w:pStyle w:val="SingleTxtGC"/>
        <w:spacing w:line="326" w:lineRule="exact"/>
        <w:rPr>
          <w:rFonts w:ascii="Time New Roman" w:eastAsia="黑体" w:hAnsi="Time New Roman" w:hint="eastAsia"/>
          <w:bCs/>
          <w:lang w:val="en-GB"/>
        </w:rPr>
      </w:pPr>
      <w:r w:rsidRPr="0028415F">
        <w:rPr>
          <w:rFonts w:ascii="Time New Roman" w:eastAsia="黑体" w:hAnsi="Time New Roman"/>
          <w:lang w:val="en-GB"/>
        </w:rPr>
        <w:t>16.</w:t>
      </w:r>
      <w:r w:rsidRPr="0028415F">
        <w:rPr>
          <w:rFonts w:ascii="Time New Roman" w:eastAsia="黑体" w:hAnsi="Time New Roman"/>
          <w:lang w:val="en-GB"/>
        </w:rPr>
        <w:tab/>
      </w:r>
      <w:r w:rsidRPr="0028415F">
        <w:rPr>
          <w:rFonts w:ascii="Time New Roman" w:eastAsia="黑体" w:hAnsi="Time New Roman" w:hint="eastAsia"/>
          <w:bCs/>
          <w:lang w:val="en-GB"/>
        </w:rPr>
        <w:t>委员会促请缔约国：</w:t>
      </w:r>
    </w:p>
    <w:p w14:paraId="27F2E664" w14:textId="4DD0A369" w:rsidR="000317C1" w:rsidRPr="0028415F" w:rsidRDefault="000317C1" w:rsidP="00997D75">
      <w:pPr>
        <w:pStyle w:val="SingleTxtGC"/>
        <w:spacing w:line="326" w:lineRule="exact"/>
        <w:rPr>
          <w:rFonts w:ascii="Time New Roman" w:eastAsia="黑体" w:hAnsi="Time New Roman" w:hint="eastAsia"/>
          <w:bCs/>
          <w:lang w:val="en-GB"/>
        </w:rPr>
      </w:pPr>
      <w:r w:rsidRPr="0028415F">
        <w:rPr>
          <w:rFonts w:ascii="Time New Roman" w:eastAsia="黑体" w:hAnsi="Time New Roman"/>
          <w:lang w:val="en-GB"/>
        </w:rPr>
        <w:tab/>
        <w:t>(a)</w:t>
      </w:r>
      <w:r w:rsidRPr="0028415F">
        <w:rPr>
          <w:rFonts w:ascii="Time New Roman" w:eastAsia="黑体" w:hAnsi="Time New Roman"/>
          <w:lang w:val="en-GB"/>
        </w:rPr>
        <w:tab/>
      </w:r>
      <w:r w:rsidRPr="0028415F">
        <w:rPr>
          <w:rFonts w:ascii="Time New Roman" w:eastAsia="黑体" w:hAnsi="Time New Roman" w:hint="eastAsia"/>
          <w:bCs/>
          <w:lang w:val="en-GB"/>
        </w:rPr>
        <w:t>确保所有关于酷刑和虐待的申诉都得到独立机构迅速、公正的调查，</w:t>
      </w:r>
      <w:r w:rsidRPr="00973B46">
        <w:rPr>
          <w:rFonts w:ascii="Time New Roman" w:eastAsia="黑体" w:hAnsi="Time New Roman" w:hint="eastAsia"/>
          <w:bCs/>
          <w:spacing w:val="4"/>
          <w:lang w:val="en-GB"/>
        </w:rPr>
        <w:t>确保该机构的调查人员与涉嫌实施这类行为的人之间不得存在体制或上下级关</w:t>
      </w:r>
      <w:r w:rsidRPr="0028415F">
        <w:rPr>
          <w:rFonts w:ascii="Time New Roman" w:eastAsia="黑体" w:hAnsi="Time New Roman" w:hint="eastAsia"/>
          <w:bCs/>
          <w:lang w:val="en-GB"/>
        </w:rPr>
        <w:t>系；</w:t>
      </w:r>
    </w:p>
    <w:p w14:paraId="2C7D4779" w14:textId="16571194" w:rsidR="000317C1" w:rsidRPr="0028415F" w:rsidRDefault="000317C1" w:rsidP="00997D75">
      <w:pPr>
        <w:pStyle w:val="SingleTxtGC"/>
        <w:spacing w:line="326" w:lineRule="exact"/>
        <w:rPr>
          <w:rFonts w:ascii="Time New Roman" w:eastAsia="黑体" w:hAnsi="Time New Roman" w:hint="eastAsia"/>
          <w:bCs/>
          <w:lang w:val="en-GB"/>
        </w:rPr>
      </w:pPr>
      <w:r w:rsidRPr="00973B46">
        <w:rPr>
          <w:rFonts w:ascii="Time New Roman" w:eastAsia="黑体" w:hAnsi="Time New Roman"/>
          <w:spacing w:val="4"/>
          <w:lang w:val="en-GB"/>
        </w:rPr>
        <w:tab/>
        <w:t>(b)</w:t>
      </w:r>
      <w:r w:rsidRPr="00973B46">
        <w:rPr>
          <w:rFonts w:ascii="Time New Roman" w:eastAsia="黑体" w:hAnsi="Time New Roman"/>
          <w:spacing w:val="4"/>
          <w:lang w:val="en-GB"/>
        </w:rPr>
        <w:tab/>
      </w:r>
      <w:r w:rsidRPr="00973B46">
        <w:rPr>
          <w:rFonts w:ascii="Time New Roman" w:eastAsia="黑体" w:hAnsi="Time New Roman" w:hint="eastAsia"/>
          <w:bCs/>
          <w:spacing w:val="4"/>
          <w:lang w:val="en-GB"/>
        </w:rPr>
        <w:t>确保在有合理理由相信发生了酷刑或虐待行为时，当局依职权展开调</w:t>
      </w:r>
      <w:r w:rsidRPr="0028415F">
        <w:rPr>
          <w:rFonts w:ascii="Time New Roman" w:eastAsia="黑体" w:hAnsi="Time New Roman" w:hint="eastAsia"/>
          <w:bCs/>
          <w:lang w:val="en-GB"/>
        </w:rPr>
        <w:t>查；</w:t>
      </w:r>
    </w:p>
    <w:p w14:paraId="5D2BA8D3" w14:textId="32293EE6" w:rsidR="000317C1" w:rsidRPr="0028415F" w:rsidRDefault="000317C1" w:rsidP="00997D75">
      <w:pPr>
        <w:pStyle w:val="SingleTxtGC"/>
        <w:spacing w:line="326" w:lineRule="exact"/>
        <w:rPr>
          <w:rFonts w:ascii="Time New Roman" w:eastAsia="黑体" w:hAnsi="Time New Roman" w:hint="eastAsia"/>
          <w:bCs/>
          <w:lang w:val="en-GB"/>
        </w:rPr>
      </w:pPr>
      <w:r w:rsidRPr="00640388">
        <w:rPr>
          <w:rFonts w:ascii="Time New Roman" w:eastAsia="黑体" w:hAnsi="Time New Roman"/>
          <w:spacing w:val="6"/>
          <w:lang w:val="en-GB"/>
        </w:rPr>
        <w:tab/>
        <w:t>(c)</w:t>
      </w:r>
      <w:r w:rsidRPr="00640388">
        <w:rPr>
          <w:rFonts w:ascii="Time New Roman" w:eastAsia="黑体" w:hAnsi="Time New Roman"/>
          <w:spacing w:val="6"/>
          <w:lang w:val="en-GB"/>
        </w:rPr>
        <w:tab/>
      </w:r>
      <w:r w:rsidRPr="00640388">
        <w:rPr>
          <w:rFonts w:ascii="Time New Roman" w:eastAsia="黑体" w:hAnsi="Time New Roman" w:hint="eastAsia"/>
          <w:bCs/>
          <w:spacing w:val="6"/>
          <w:lang w:val="en-GB"/>
        </w:rPr>
        <w:t>确保在酷刑和</w:t>
      </w:r>
      <w:r w:rsidRPr="00640388">
        <w:rPr>
          <w:rFonts w:ascii="Time New Roman" w:eastAsia="黑体" w:hAnsi="Time New Roman"/>
          <w:bCs/>
          <w:spacing w:val="6"/>
          <w:lang w:val="en-GB"/>
        </w:rPr>
        <w:t>(</w:t>
      </w:r>
      <w:r w:rsidRPr="00640388">
        <w:rPr>
          <w:rFonts w:ascii="Time New Roman" w:eastAsia="黑体" w:hAnsi="Time New Roman" w:hint="eastAsia"/>
          <w:bCs/>
          <w:spacing w:val="6"/>
          <w:lang w:val="en-GB"/>
        </w:rPr>
        <w:t>或</w:t>
      </w:r>
      <w:r w:rsidRPr="00640388">
        <w:rPr>
          <w:rFonts w:ascii="Time New Roman" w:eastAsia="黑体" w:hAnsi="Time New Roman" w:hint="eastAsia"/>
          <w:bCs/>
          <w:spacing w:val="6"/>
          <w:lang w:val="en-GB"/>
        </w:rPr>
        <w:t>)</w:t>
      </w:r>
      <w:r w:rsidRPr="00640388">
        <w:rPr>
          <w:rFonts w:ascii="Time New Roman" w:eastAsia="黑体" w:hAnsi="Time New Roman" w:hint="eastAsia"/>
          <w:bCs/>
          <w:spacing w:val="6"/>
          <w:lang w:val="en-GB"/>
        </w:rPr>
        <w:t>虐待案件中</w:t>
      </w:r>
      <w:proofErr w:type="gramStart"/>
      <w:r w:rsidRPr="00640388">
        <w:rPr>
          <w:rFonts w:ascii="Time New Roman" w:eastAsia="黑体" w:hAnsi="Time New Roman" w:hint="eastAsia"/>
          <w:bCs/>
          <w:spacing w:val="6"/>
          <w:lang w:val="en-GB"/>
        </w:rPr>
        <w:t>立即并</w:t>
      </w:r>
      <w:proofErr w:type="gramEnd"/>
      <w:r w:rsidRPr="00640388">
        <w:rPr>
          <w:rFonts w:ascii="Time New Roman" w:eastAsia="黑体" w:hAnsi="Time New Roman" w:hint="eastAsia"/>
          <w:bCs/>
          <w:spacing w:val="6"/>
          <w:lang w:val="en-GB"/>
        </w:rPr>
        <w:t>在整个调查期间将犯罪嫌疑人</w:t>
      </w:r>
      <w:r w:rsidRPr="00640388">
        <w:rPr>
          <w:rFonts w:ascii="Time New Roman" w:eastAsia="黑体" w:hAnsi="Time New Roman" w:hint="eastAsia"/>
          <w:bCs/>
          <w:spacing w:val="2"/>
          <w:lang w:val="en-GB"/>
        </w:rPr>
        <w:t>停职，特别是在他们有可能重犯指控的行为、报复指控的受害者或妨碍调查的情</w:t>
      </w:r>
      <w:r w:rsidRPr="0028415F">
        <w:rPr>
          <w:rFonts w:ascii="Time New Roman" w:eastAsia="黑体" w:hAnsi="Time New Roman" w:hint="eastAsia"/>
          <w:bCs/>
          <w:lang w:val="en-GB"/>
        </w:rPr>
        <w:t>况下；</w:t>
      </w:r>
    </w:p>
    <w:p w14:paraId="6EF88582" w14:textId="7B6ACF0F" w:rsidR="000317C1" w:rsidRPr="0028415F" w:rsidRDefault="000317C1" w:rsidP="00997D75">
      <w:pPr>
        <w:pStyle w:val="SingleTxtGC"/>
        <w:spacing w:line="326" w:lineRule="exact"/>
        <w:rPr>
          <w:rFonts w:ascii="Time New Roman" w:eastAsia="黑体" w:hAnsi="Time New Roman" w:hint="eastAsia"/>
          <w:bCs/>
          <w:lang w:val="en-GB"/>
        </w:rPr>
      </w:pPr>
      <w:r w:rsidRPr="0028415F">
        <w:rPr>
          <w:rFonts w:ascii="Time New Roman" w:eastAsia="黑体" w:hAnsi="Time New Roman"/>
          <w:lang w:val="en-GB"/>
        </w:rPr>
        <w:tab/>
        <w:t>(d)</w:t>
      </w:r>
      <w:r w:rsidRPr="0028415F">
        <w:rPr>
          <w:rFonts w:ascii="Time New Roman" w:eastAsia="黑体" w:hAnsi="Time New Roman"/>
          <w:lang w:val="en-GB"/>
        </w:rPr>
        <w:tab/>
      </w:r>
      <w:r w:rsidRPr="0028415F">
        <w:rPr>
          <w:rFonts w:ascii="Time New Roman" w:eastAsia="黑体" w:hAnsi="Time New Roman" w:hint="eastAsia"/>
          <w:bCs/>
          <w:lang w:val="en-GB"/>
        </w:rPr>
        <w:t>确保酷刑和虐待行为的犯罪嫌疑人和负责下令或容忍这些行为的上级官员依法受审，如被判有罪则处以与其行为严重程度相称的惩处；</w:t>
      </w:r>
    </w:p>
    <w:p w14:paraId="4F26CAC8" w14:textId="1D02B3A9" w:rsidR="000317C1" w:rsidRPr="0028415F" w:rsidRDefault="000317C1" w:rsidP="00997D75">
      <w:pPr>
        <w:pStyle w:val="SingleTxtGC"/>
        <w:spacing w:line="326" w:lineRule="exact"/>
        <w:rPr>
          <w:rFonts w:ascii="Time New Roman" w:eastAsia="黑体" w:hAnsi="Time New Roman" w:hint="eastAsia"/>
          <w:bCs/>
          <w:lang w:val="en-GB"/>
        </w:rPr>
      </w:pPr>
      <w:r w:rsidRPr="0028415F">
        <w:rPr>
          <w:rFonts w:ascii="Time New Roman" w:eastAsia="黑体" w:hAnsi="Time New Roman"/>
          <w:lang w:val="en-GB"/>
        </w:rPr>
        <w:tab/>
        <w:t>(e)</w:t>
      </w:r>
      <w:r w:rsidRPr="0028415F">
        <w:rPr>
          <w:rFonts w:ascii="Time New Roman" w:eastAsia="黑体" w:hAnsi="Time New Roman"/>
          <w:lang w:val="en-GB"/>
        </w:rPr>
        <w:tab/>
      </w:r>
      <w:r w:rsidRPr="0028415F">
        <w:rPr>
          <w:rFonts w:ascii="Time New Roman" w:eastAsia="黑体" w:hAnsi="Time New Roman" w:hint="eastAsia"/>
          <w:bCs/>
          <w:lang w:val="en-GB"/>
        </w:rPr>
        <w:t>确保有效执行关于酷刑的</w:t>
      </w:r>
      <w:r w:rsidRPr="0028415F">
        <w:rPr>
          <w:rFonts w:ascii="Time New Roman" w:eastAsia="黑体" w:hAnsi="Time New Roman"/>
          <w:bCs/>
          <w:lang w:val="en-GB"/>
        </w:rPr>
        <w:t>1997</w:t>
      </w:r>
      <w:r w:rsidRPr="0028415F">
        <w:rPr>
          <w:rFonts w:ascii="Time New Roman" w:eastAsia="黑体" w:hAnsi="Time New Roman" w:hint="eastAsia"/>
          <w:bCs/>
          <w:lang w:val="en-GB"/>
        </w:rPr>
        <w:t>年第</w:t>
      </w:r>
      <w:r w:rsidRPr="0028415F">
        <w:rPr>
          <w:rFonts w:ascii="Time New Roman" w:eastAsia="黑体" w:hAnsi="Time New Roman"/>
          <w:bCs/>
          <w:lang w:val="en-GB"/>
        </w:rPr>
        <w:t>9</w:t>
      </w:r>
      <w:r w:rsidR="00480E98">
        <w:rPr>
          <w:rFonts w:ascii="Time New Roman" w:eastAsia="黑体" w:hAnsi="Time New Roman"/>
          <w:bCs/>
          <w:lang w:val="en-GB"/>
        </w:rPr>
        <w:t>.</w:t>
      </w:r>
      <w:r w:rsidRPr="0028415F">
        <w:rPr>
          <w:rFonts w:ascii="Time New Roman" w:eastAsia="黑体" w:hAnsi="Time New Roman"/>
          <w:bCs/>
          <w:lang w:val="en-GB"/>
        </w:rPr>
        <w:t>455</w:t>
      </w:r>
      <w:r w:rsidRPr="0028415F">
        <w:rPr>
          <w:rFonts w:ascii="Time New Roman" w:eastAsia="黑体" w:hAnsi="Time New Roman" w:hint="eastAsia"/>
          <w:bCs/>
          <w:lang w:val="en-GB"/>
        </w:rPr>
        <w:t>号法的规定，特别是在调查和起诉酷刑和虐待行为方面；监督所有检察官办公室的设立和有效运作情况，确保其自主性、充足的资源配备和人员培训；</w:t>
      </w:r>
    </w:p>
    <w:p w14:paraId="1E3E2C8E" w14:textId="7E64A5C2" w:rsidR="000317C1" w:rsidRPr="000317C1" w:rsidRDefault="000317C1" w:rsidP="00997D75">
      <w:pPr>
        <w:pStyle w:val="SingleTxtGC"/>
        <w:spacing w:line="326" w:lineRule="exact"/>
        <w:rPr>
          <w:bCs/>
          <w:lang w:val="en-GB"/>
        </w:rPr>
      </w:pPr>
      <w:r w:rsidRPr="0028415F">
        <w:rPr>
          <w:rFonts w:ascii="Time New Roman" w:eastAsia="黑体" w:hAnsi="Time New Roman"/>
          <w:lang w:val="en-GB"/>
        </w:rPr>
        <w:tab/>
        <w:t>(f)</w:t>
      </w:r>
      <w:r w:rsidRPr="0028415F">
        <w:rPr>
          <w:rFonts w:ascii="Time New Roman" w:eastAsia="黑体" w:hAnsi="Time New Roman"/>
          <w:lang w:val="en-GB"/>
        </w:rPr>
        <w:tab/>
      </w:r>
      <w:r w:rsidRPr="0028415F">
        <w:rPr>
          <w:rFonts w:ascii="Time New Roman" w:eastAsia="黑体" w:hAnsi="Time New Roman" w:hint="eastAsia"/>
          <w:bCs/>
          <w:lang w:val="en-GB"/>
        </w:rPr>
        <w:t>汇编并公布联邦和州两级对酷刑或虐待案件进行调查和起诉、定罪和处罚的统计数字。</w:t>
      </w:r>
    </w:p>
    <w:p w14:paraId="52400B84" w14:textId="77777777" w:rsidR="000317C1" w:rsidRPr="000317C1" w:rsidRDefault="000317C1" w:rsidP="00997D75">
      <w:pPr>
        <w:pStyle w:val="H23GC"/>
        <w:spacing w:line="326" w:lineRule="exact"/>
        <w:rPr>
          <w:lang w:val="en-GB"/>
        </w:rPr>
      </w:pPr>
      <w:r w:rsidRPr="000317C1">
        <w:rPr>
          <w:lang w:val="en-GB"/>
        </w:rPr>
        <w:tab/>
      </w:r>
      <w:r w:rsidRPr="000317C1">
        <w:rPr>
          <w:lang w:val="en-GB"/>
        </w:rPr>
        <w:tab/>
      </w:r>
      <w:r w:rsidRPr="000317C1">
        <w:rPr>
          <w:rFonts w:hint="eastAsia"/>
          <w:lang w:val="en-GB"/>
        </w:rPr>
        <w:t>执法人员和军人过度使用武力</w:t>
      </w:r>
    </w:p>
    <w:p w14:paraId="7E06AF2D" w14:textId="4958F907" w:rsidR="000317C1" w:rsidRPr="000317C1" w:rsidRDefault="000317C1" w:rsidP="00997D75">
      <w:pPr>
        <w:pStyle w:val="SingleTxtGC"/>
        <w:spacing w:line="326" w:lineRule="exact"/>
        <w:rPr>
          <w:lang w:val="en-GB"/>
        </w:rPr>
      </w:pPr>
      <w:r>
        <w:rPr>
          <w:lang w:val="en-GB"/>
        </w:rPr>
        <w:t>17</w:t>
      </w:r>
      <w:r w:rsidRPr="000317C1">
        <w:rPr>
          <w:lang w:val="en-GB"/>
        </w:rPr>
        <w:t>.</w:t>
      </w:r>
      <w:r w:rsidRPr="000317C1">
        <w:rPr>
          <w:lang w:val="en-GB"/>
        </w:rPr>
        <w:tab/>
      </w:r>
      <w:r w:rsidRPr="000317C1">
        <w:rPr>
          <w:rFonts w:hint="eastAsia"/>
          <w:lang w:val="en-GB"/>
        </w:rPr>
        <w:t>委员会对执法人员和军人在打击有组织犯罪的</w:t>
      </w:r>
      <w:proofErr w:type="gramStart"/>
      <w:r w:rsidRPr="000317C1">
        <w:rPr>
          <w:rFonts w:hint="eastAsia"/>
          <w:lang w:val="en-GB"/>
        </w:rPr>
        <w:t>安全行动</w:t>
      </w:r>
      <w:proofErr w:type="gramEnd"/>
      <w:r w:rsidRPr="000317C1">
        <w:rPr>
          <w:rFonts w:hint="eastAsia"/>
          <w:lang w:val="en-GB"/>
        </w:rPr>
        <w:t>中持续过度使用武力，特别是使用致命武力深表关切。委员会严重关切的是，根据《</w:t>
      </w:r>
      <w:r>
        <w:rPr>
          <w:lang w:val="en-GB"/>
        </w:rPr>
        <w:t>2</w:t>
      </w:r>
      <w:r w:rsidRPr="000317C1">
        <w:rPr>
          <w:lang w:val="en-GB"/>
        </w:rPr>
        <w:t>0</w:t>
      </w:r>
      <w:r>
        <w:rPr>
          <w:lang w:val="en-GB"/>
        </w:rPr>
        <w:t>22</w:t>
      </w:r>
      <w:r w:rsidRPr="000317C1">
        <w:rPr>
          <w:rFonts w:hint="eastAsia"/>
          <w:lang w:val="en-GB"/>
        </w:rPr>
        <w:t>年巴西公共安全年鉴》，</w:t>
      </w:r>
      <w:r>
        <w:rPr>
          <w:lang w:val="en-GB"/>
        </w:rPr>
        <w:t>2</w:t>
      </w:r>
      <w:r w:rsidRPr="000317C1">
        <w:rPr>
          <w:lang w:val="en-GB"/>
        </w:rPr>
        <w:t>0</w:t>
      </w:r>
      <w:r>
        <w:rPr>
          <w:lang w:val="en-GB"/>
        </w:rPr>
        <w:t>21</w:t>
      </w:r>
      <w:r w:rsidRPr="000317C1">
        <w:rPr>
          <w:rFonts w:hint="eastAsia"/>
          <w:lang w:val="en-GB"/>
        </w:rPr>
        <w:t>年警察暴力行为的受害者中有</w:t>
      </w:r>
      <w:r>
        <w:rPr>
          <w:lang w:val="en-GB"/>
        </w:rPr>
        <w:t>84</w:t>
      </w:r>
      <w:r w:rsidRPr="000317C1">
        <w:rPr>
          <w:lang w:val="en-GB"/>
        </w:rPr>
        <w:t>.</w:t>
      </w:r>
      <w:r>
        <w:rPr>
          <w:lang w:val="en-GB"/>
        </w:rPr>
        <w:t>1</w:t>
      </w:r>
      <w:r w:rsidRPr="000317C1">
        <w:rPr>
          <w:lang w:val="en-GB"/>
        </w:rPr>
        <w:t>%</w:t>
      </w:r>
      <w:r w:rsidRPr="000317C1">
        <w:rPr>
          <w:rFonts w:hint="eastAsia"/>
          <w:lang w:val="en-GB"/>
        </w:rPr>
        <w:t>是非洲裔巴西人。</w:t>
      </w:r>
      <w:r w:rsidRPr="000317C1">
        <w:rPr>
          <w:vertAlign w:val="superscript"/>
          <w:lang w:val="en-GB"/>
        </w:rPr>
        <w:footnoteReference w:id="10"/>
      </w:r>
      <w:r w:rsidRPr="000317C1">
        <w:rPr>
          <w:rFonts w:hint="eastAsia"/>
          <w:lang w:val="en-GB"/>
        </w:rPr>
        <w:t>委员会尤其感到关切的是：</w:t>
      </w:r>
    </w:p>
    <w:p w14:paraId="617B4496" w14:textId="747187D5" w:rsidR="000317C1" w:rsidRPr="000317C1" w:rsidRDefault="000317C1" w:rsidP="00997D75">
      <w:pPr>
        <w:pStyle w:val="SingleTxtGC"/>
        <w:spacing w:line="326" w:lineRule="exact"/>
        <w:rPr>
          <w:lang w:val="en-GB"/>
        </w:rPr>
      </w:pPr>
      <w:r w:rsidRPr="000317C1">
        <w:rPr>
          <w:lang w:val="en-GB"/>
        </w:rPr>
        <w:tab/>
        <w:t>(</w:t>
      </w:r>
      <w:r>
        <w:rPr>
          <w:lang w:val="en-GB"/>
        </w:rPr>
        <w:t>a</w:t>
      </w:r>
      <w:r w:rsidRPr="000317C1">
        <w:rPr>
          <w:lang w:val="en-GB"/>
        </w:rPr>
        <w:t>)</w:t>
      </w:r>
      <w:r w:rsidRPr="000317C1">
        <w:rPr>
          <w:lang w:val="en-GB"/>
        </w:rPr>
        <w:tab/>
      </w:r>
      <w:r w:rsidRPr="00997D75">
        <w:rPr>
          <w:rFonts w:hint="eastAsia"/>
          <w:spacing w:val="-2"/>
          <w:lang w:val="en-GB"/>
        </w:rPr>
        <w:t>多个国家安全实体的执法人员，包括宪兵、民警和联邦高速公路警察，</w:t>
      </w:r>
      <w:r w:rsidRPr="00997D75">
        <w:rPr>
          <w:rFonts w:hint="eastAsia"/>
          <w:spacing w:val="2"/>
          <w:lang w:val="en-GB"/>
        </w:rPr>
        <w:t>在高度军事化的警察突袭贫民窟行动期间严重侵犯人权，包括实施法外处决和酷</w:t>
      </w:r>
      <w:r w:rsidRPr="000317C1">
        <w:rPr>
          <w:rFonts w:hint="eastAsia"/>
          <w:lang w:val="en-GB"/>
        </w:rPr>
        <w:t>刑；</w:t>
      </w:r>
    </w:p>
    <w:p w14:paraId="5103166B" w14:textId="27A65474" w:rsidR="000317C1" w:rsidRPr="000317C1" w:rsidRDefault="000317C1" w:rsidP="00997D75">
      <w:pPr>
        <w:pStyle w:val="SingleTxtGC"/>
        <w:spacing w:line="326" w:lineRule="exact"/>
        <w:rPr>
          <w:lang w:val="en-GB"/>
        </w:rPr>
      </w:pPr>
      <w:r w:rsidRPr="000317C1">
        <w:rPr>
          <w:lang w:val="en-GB"/>
        </w:rPr>
        <w:tab/>
        <w:t>(</w:t>
      </w:r>
      <w:r>
        <w:rPr>
          <w:lang w:val="en-GB"/>
        </w:rPr>
        <w:t>b</w:t>
      </w:r>
      <w:r w:rsidRPr="000317C1">
        <w:rPr>
          <w:lang w:val="en-GB"/>
        </w:rPr>
        <w:t>)</w:t>
      </w:r>
      <w:r w:rsidRPr="000317C1">
        <w:rPr>
          <w:lang w:val="en-GB"/>
        </w:rPr>
        <w:tab/>
      </w:r>
      <w:r w:rsidRPr="000317C1">
        <w:rPr>
          <w:rFonts w:hint="eastAsia"/>
          <w:lang w:val="en-GB"/>
        </w:rPr>
        <w:t>在这些突袭中，在人口稠密地区不加区分地使用重机枪火力，造成以非裔巴西平民为主的贫民窟居民，包括孕妇和儿童的伤亡；</w:t>
      </w:r>
    </w:p>
    <w:p w14:paraId="7E7FDE3C" w14:textId="19856357" w:rsidR="000317C1" w:rsidRPr="000317C1" w:rsidRDefault="000317C1" w:rsidP="001870AC">
      <w:pPr>
        <w:pStyle w:val="SingleTxtGC"/>
        <w:spacing w:line="334" w:lineRule="exact"/>
        <w:rPr>
          <w:lang w:val="en-GB"/>
        </w:rPr>
      </w:pPr>
      <w:r w:rsidRPr="000317C1">
        <w:rPr>
          <w:lang w:val="en-GB"/>
        </w:rPr>
        <w:lastRenderedPageBreak/>
        <w:tab/>
        <w:t>(</w:t>
      </w:r>
      <w:r>
        <w:rPr>
          <w:lang w:val="en-GB"/>
        </w:rPr>
        <w:t>c</w:t>
      </w:r>
      <w:r w:rsidRPr="000317C1">
        <w:rPr>
          <w:lang w:val="en-GB"/>
        </w:rPr>
        <w:t>)</w:t>
      </w:r>
      <w:r w:rsidRPr="000317C1">
        <w:rPr>
          <w:lang w:val="en-GB"/>
        </w:rPr>
        <w:tab/>
      </w:r>
      <w:r w:rsidRPr="000317C1">
        <w:rPr>
          <w:rFonts w:hint="eastAsia"/>
          <w:lang w:val="en-GB"/>
        </w:rPr>
        <w:t>有报告称执法人员在突袭贫民窟行动期间实施其他形式的严重暴力，包括主要针对非裔巴西人的性暴力和殴打；</w:t>
      </w:r>
    </w:p>
    <w:p w14:paraId="0A7D9C0F" w14:textId="6322B043" w:rsidR="000317C1" w:rsidRPr="000317C1" w:rsidRDefault="000317C1" w:rsidP="001870AC">
      <w:pPr>
        <w:pStyle w:val="SingleTxtGC"/>
        <w:spacing w:line="334" w:lineRule="exact"/>
        <w:rPr>
          <w:lang w:val="en-GB"/>
        </w:rPr>
      </w:pPr>
      <w:r w:rsidRPr="000317C1">
        <w:rPr>
          <w:lang w:val="en-GB"/>
        </w:rPr>
        <w:tab/>
        <w:t>(</w:t>
      </w:r>
      <w:r>
        <w:rPr>
          <w:lang w:val="en-GB"/>
        </w:rPr>
        <w:t>d</w:t>
      </w:r>
      <w:r w:rsidRPr="000317C1">
        <w:rPr>
          <w:lang w:val="en-GB"/>
        </w:rPr>
        <w:t>)</w:t>
      </w:r>
      <w:r w:rsidRPr="000317C1">
        <w:rPr>
          <w:lang w:val="en-GB"/>
        </w:rPr>
        <w:tab/>
      </w:r>
      <w:r w:rsidRPr="000317C1">
        <w:rPr>
          <w:rFonts w:hint="eastAsia"/>
          <w:lang w:val="en-GB"/>
        </w:rPr>
        <w:t>过度使用致命武力的严重事件得不到有效、及时的独立调查，在某些民警活动期间过度使用致命武力的案件中适用军法；</w:t>
      </w:r>
    </w:p>
    <w:p w14:paraId="0FD8B375" w14:textId="08AF11E0" w:rsidR="000317C1" w:rsidRPr="000317C1" w:rsidRDefault="000317C1" w:rsidP="001870AC">
      <w:pPr>
        <w:pStyle w:val="SingleTxtGC"/>
        <w:spacing w:line="334" w:lineRule="exact"/>
        <w:rPr>
          <w:lang w:val="en-GB"/>
        </w:rPr>
      </w:pPr>
      <w:r w:rsidRPr="000317C1">
        <w:rPr>
          <w:lang w:val="en-GB"/>
        </w:rPr>
        <w:tab/>
        <w:t>(</w:t>
      </w:r>
      <w:r>
        <w:rPr>
          <w:lang w:val="en-GB"/>
        </w:rPr>
        <w:t>e</w:t>
      </w:r>
      <w:r w:rsidRPr="000317C1">
        <w:rPr>
          <w:lang w:val="en-GB"/>
        </w:rPr>
        <w:t>)</w:t>
      </w:r>
      <w:r w:rsidRPr="000317C1">
        <w:rPr>
          <w:lang w:val="en-GB"/>
        </w:rPr>
        <w:tab/>
      </w:r>
      <w:r w:rsidRPr="000317C1">
        <w:rPr>
          <w:rFonts w:hint="eastAsia"/>
          <w:lang w:val="en-GB"/>
        </w:rPr>
        <w:t>报告称，立法提案</w:t>
      </w:r>
      <w:r w:rsidRPr="000317C1">
        <w:rPr>
          <w:lang w:val="en-GB"/>
        </w:rPr>
        <w:t>(</w:t>
      </w:r>
      <w:r>
        <w:rPr>
          <w:lang w:val="en-GB"/>
        </w:rPr>
        <w:t>2</w:t>
      </w:r>
      <w:r w:rsidRPr="000317C1">
        <w:rPr>
          <w:lang w:val="en-GB"/>
        </w:rPr>
        <w:t>0</w:t>
      </w:r>
      <w:r>
        <w:rPr>
          <w:lang w:val="en-GB"/>
        </w:rPr>
        <w:t>22</w:t>
      </w:r>
      <w:r w:rsidRPr="000317C1">
        <w:rPr>
          <w:rFonts w:hint="eastAsia"/>
          <w:lang w:val="en-GB"/>
        </w:rPr>
        <w:t>年第</w:t>
      </w:r>
      <w:r>
        <w:rPr>
          <w:lang w:val="en-GB"/>
        </w:rPr>
        <w:t>733</w:t>
      </w:r>
      <w:r w:rsidRPr="000317C1">
        <w:rPr>
          <w:rFonts w:hint="eastAsia"/>
          <w:lang w:val="en-GB"/>
        </w:rPr>
        <w:t>号法案</w:t>
      </w:r>
      <w:r w:rsidRPr="000317C1">
        <w:rPr>
          <w:lang w:val="en-GB"/>
        </w:rPr>
        <w:t>)</w:t>
      </w:r>
      <w:r w:rsidRPr="000317C1">
        <w:rPr>
          <w:rFonts w:hint="eastAsia"/>
          <w:lang w:val="en-GB"/>
        </w:rPr>
        <w:t>如果获得通过，将扩大过度使用致命武力的执法人员受到的法律保护；</w:t>
      </w:r>
    </w:p>
    <w:p w14:paraId="07695857" w14:textId="51A83EA8" w:rsidR="000317C1" w:rsidRPr="000317C1" w:rsidRDefault="000317C1" w:rsidP="001870AC">
      <w:pPr>
        <w:pStyle w:val="SingleTxtGC"/>
        <w:spacing w:line="334" w:lineRule="exact"/>
        <w:rPr>
          <w:lang w:val="en-GB"/>
        </w:rPr>
      </w:pPr>
      <w:r w:rsidRPr="000317C1">
        <w:rPr>
          <w:lang w:val="en-GB"/>
        </w:rPr>
        <w:tab/>
        <w:t>(</w:t>
      </w:r>
      <w:r>
        <w:rPr>
          <w:lang w:val="en-GB"/>
        </w:rPr>
        <w:t>f</w:t>
      </w:r>
      <w:r w:rsidRPr="000317C1">
        <w:rPr>
          <w:lang w:val="en-GB"/>
        </w:rPr>
        <w:t>)</w:t>
      </w:r>
      <w:r w:rsidRPr="000317C1">
        <w:rPr>
          <w:lang w:val="en-GB"/>
        </w:rPr>
        <w:tab/>
      </w:r>
      <w:r w:rsidRPr="000317C1">
        <w:rPr>
          <w:rFonts w:hint="eastAsia"/>
          <w:lang w:val="en-GB"/>
        </w:rPr>
        <w:t>受害者及其家人缺乏伸张正义和获得补救的途径</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12</w:t>
      </w:r>
      <w:r w:rsidRPr="000317C1">
        <w:rPr>
          <w:rFonts w:hint="eastAsia"/>
          <w:lang w:val="en-GB"/>
        </w:rPr>
        <w:t>、第</w:t>
      </w:r>
      <w:r>
        <w:rPr>
          <w:lang w:val="en-GB"/>
        </w:rPr>
        <w:t>13</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6F6EA3FF" w14:textId="0ADA68D9" w:rsidR="000317C1" w:rsidRPr="0028415F" w:rsidRDefault="000317C1" w:rsidP="001870AC">
      <w:pPr>
        <w:pStyle w:val="SingleTxtGC"/>
        <w:spacing w:line="334" w:lineRule="exact"/>
        <w:rPr>
          <w:rFonts w:ascii="Time New Roman" w:eastAsia="黑体" w:hAnsi="Time New Roman" w:hint="eastAsia"/>
          <w:bCs/>
          <w:lang w:val="en-GB"/>
        </w:rPr>
      </w:pPr>
      <w:r w:rsidRPr="00334676">
        <w:rPr>
          <w:rFonts w:ascii="Time New Roman" w:eastAsia="黑体" w:hAnsi="Time New Roman"/>
          <w:spacing w:val="2"/>
          <w:lang w:val="en-GB"/>
        </w:rPr>
        <w:t>18.</w:t>
      </w:r>
      <w:r w:rsidRPr="00334676">
        <w:rPr>
          <w:rFonts w:ascii="Time New Roman" w:eastAsia="黑体" w:hAnsi="Time New Roman"/>
          <w:spacing w:val="2"/>
          <w:lang w:val="en-GB"/>
        </w:rPr>
        <w:tab/>
      </w:r>
      <w:r w:rsidRPr="00334676">
        <w:rPr>
          <w:rFonts w:ascii="Time New Roman" w:eastAsia="黑体" w:hAnsi="Time New Roman" w:hint="eastAsia"/>
          <w:bCs/>
          <w:spacing w:val="2"/>
          <w:lang w:val="en-GB"/>
        </w:rPr>
        <w:t>缔约国应采取紧急措施，制止执法人员和军人过度使用武力，特别是使用致</w:t>
      </w:r>
      <w:r w:rsidRPr="0028415F">
        <w:rPr>
          <w:rFonts w:ascii="Time New Roman" w:eastAsia="黑体" w:hAnsi="Time New Roman" w:hint="eastAsia"/>
          <w:bCs/>
          <w:lang w:val="en-GB"/>
        </w:rPr>
        <w:t>命武力，包括：</w:t>
      </w:r>
    </w:p>
    <w:p w14:paraId="029655CB" w14:textId="19EB5D7C" w:rsidR="000317C1" w:rsidRPr="0028415F" w:rsidRDefault="000317C1" w:rsidP="001870AC">
      <w:pPr>
        <w:pStyle w:val="SingleTxtGC"/>
        <w:spacing w:line="334" w:lineRule="exact"/>
        <w:rPr>
          <w:rFonts w:ascii="Time New Roman" w:eastAsia="黑体" w:hAnsi="Time New Roman" w:hint="eastAsia"/>
          <w:bCs/>
          <w:lang w:val="en-GB"/>
        </w:rPr>
      </w:pPr>
      <w:r w:rsidRPr="0028415F">
        <w:rPr>
          <w:rFonts w:ascii="Time New Roman" w:eastAsia="黑体" w:hAnsi="Time New Roman"/>
          <w:lang w:val="en-GB"/>
        </w:rPr>
        <w:tab/>
        <w:t>(a)</w:t>
      </w:r>
      <w:r w:rsidRPr="0028415F">
        <w:rPr>
          <w:rFonts w:ascii="Time New Roman" w:eastAsia="黑体" w:hAnsi="Time New Roman"/>
          <w:lang w:val="en-GB"/>
        </w:rPr>
        <w:tab/>
      </w:r>
      <w:r w:rsidRPr="0028415F">
        <w:rPr>
          <w:rFonts w:ascii="Time New Roman" w:eastAsia="黑体" w:hAnsi="Time New Roman" w:hint="eastAsia"/>
          <w:bCs/>
          <w:lang w:val="en-GB"/>
        </w:rPr>
        <w:t>继续努力降低缔约国执法活动的军事化水平；</w:t>
      </w:r>
    </w:p>
    <w:p w14:paraId="5C65EC70" w14:textId="076A0173" w:rsidR="000317C1" w:rsidRPr="0028415F" w:rsidRDefault="000317C1" w:rsidP="001870AC">
      <w:pPr>
        <w:pStyle w:val="SingleTxtGC"/>
        <w:spacing w:line="334" w:lineRule="exact"/>
        <w:rPr>
          <w:rFonts w:ascii="Time New Roman" w:eastAsia="黑体" w:hAnsi="Time New Roman" w:hint="eastAsia"/>
          <w:bCs/>
          <w:lang w:val="en-GB"/>
        </w:rPr>
      </w:pPr>
      <w:r w:rsidRPr="0028415F">
        <w:rPr>
          <w:rFonts w:ascii="Time New Roman" w:eastAsia="黑体" w:hAnsi="Time New Roman"/>
          <w:lang w:val="en-GB"/>
        </w:rPr>
        <w:tab/>
        <w:t>(b)</w:t>
      </w:r>
      <w:r w:rsidRPr="0028415F">
        <w:rPr>
          <w:rFonts w:ascii="Time New Roman" w:eastAsia="黑体" w:hAnsi="Time New Roman"/>
          <w:lang w:val="en-GB"/>
        </w:rPr>
        <w:tab/>
      </w:r>
      <w:r w:rsidRPr="0028415F">
        <w:rPr>
          <w:rFonts w:ascii="Time New Roman" w:eastAsia="黑体" w:hAnsi="Time New Roman" w:hint="eastAsia"/>
          <w:bCs/>
          <w:lang w:val="en-GB"/>
        </w:rPr>
        <w:t>确保培训所有相关执法和安全人员的准则和手册，按照《执法人员使用武力和火器的基本原则》中规定的相称性、必要性和合法性原则，以及与种族平等有关的标准，列出使用武力的规程，并确保有效和频繁开展培训；</w:t>
      </w:r>
    </w:p>
    <w:p w14:paraId="4D2C7E86" w14:textId="26495B4D" w:rsidR="000317C1" w:rsidRPr="0028415F" w:rsidRDefault="000317C1" w:rsidP="001870AC">
      <w:pPr>
        <w:pStyle w:val="SingleTxtGC"/>
        <w:spacing w:line="334" w:lineRule="exact"/>
        <w:rPr>
          <w:rFonts w:ascii="Time New Roman" w:eastAsia="黑体" w:hAnsi="Time New Roman" w:hint="eastAsia"/>
          <w:bCs/>
          <w:lang w:val="en-GB"/>
        </w:rPr>
      </w:pPr>
      <w:r w:rsidRPr="0028415F">
        <w:rPr>
          <w:rFonts w:ascii="Time New Roman" w:eastAsia="黑体" w:hAnsi="Time New Roman"/>
          <w:lang w:val="en-GB"/>
        </w:rPr>
        <w:tab/>
        <w:t>(c)</w:t>
      </w:r>
      <w:r w:rsidRPr="0028415F">
        <w:rPr>
          <w:rFonts w:ascii="Time New Roman" w:eastAsia="黑体" w:hAnsi="Time New Roman"/>
          <w:lang w:val="en-GB"/>
        </w:rPr>
        <w:tab/>
      </w:r>
      <w:r w:rsidRPr="0028415F">
        <w:rPr>
          <w:rFonts w:ascii="Time New Roman" w:eastAsia="黑体" w:hAnsi="Time New Roman" w:hint="eastAsia"/>
          <w:bCs/>
          <w:lang w:val="en-GB"/>
        </w:rPr>
        <w:t>确保在警务活动中部署杀伤力较小的武器，特别是在包括非裔巴西人在内的平民密集地区；</w:t>
      </w:r>
    </w:p>
    <w:p w14:paraId="3EFEB27F" w14:textId="1A8858F6" w:rsidR="000317C1" w:rsidRPr="0028415F" w:rsidRDefault="000317C1" w:rsidP="001870AC">
      <w:pPr>
        <w:pStyle w:val="SingleTxtGC"/>
        <w:spacing w:line="334" w:lineRule="exact"/>
        <w:rPr>
          <w:rFonts w:ascii="Time New Roman" w:eastAsia="黑体" w:hAnsi="Time New Roman" w:hint="eastAsia"/>
          <w:bCs/>
          <w:lang w:val="en-GB"/>
        </w:rPr>
      </w:pPr>
      <w:r w:rsidRPr="00385A74">
        <w:rPr>
          <w:rFonts w:ascii="Time New Roman" w:eastAsia="黑体" w:hAnsi="Time New Roman"/>
          <w:spacing w:val="4"/>
          <w:lang w:val="en-GB"/>
        </w:rPr>
        <w:tab/>
        <w:t>(d)</w:t>
      </w:r>
      <w:r w:rsidRPr="00385A74">
        <w:rPr>
          <w:rFonts w:ascii="Time New Roman" w:eastAsia="黑体" w:hAnsi="Time New Roman"/>
          <w:spacing w:val="4"/>
          <w:lang w:val="en-GB"/>
        </w:rPr>
        <w:tab/>
      </w:r>
      <w:r w:rsidRPr="00385A74">
        <w:rPr>
          <w:rFonts w:ascii="Time New Roman" w:eastAsia="黑体" w:hAnsi="Time New Roman" w:hint="eastAsia"/>
          <w:bCs/>
          <w:spacing w:val="4"/>
          <w:lang w:val="en-GB"/>
        </w:rPr>
        <w:t>加强对缔约国所有执法实体的</w:t>
      </w:r>
      <w:proofErr w:type="gramStart"/>
      <w:r w:rsidRPr="00385A74">
        <w:rPr>
          <w:rFonts w:ascii="Time New Roman" w:eastAsia="黑体" w:hAnsi="Time New Roman" w:hint="eastAsia"/>
          <w:bCs/>
          <w:spacing w:val="4"/>
          <w:lang w:val="en-GB"/>
        </w:rPr>
        <w:t>独立监督</w:t>
      </w:r>
      <w:proofErr w:type="gramEnd"/>
      <w:r w:rsidRPr="00385A74">
        <w:rPr>
          <w:rFonts w:ascii="Time New Roman" w:eastAsia="黑体" w:hAnsi="Time New Roman" w:hint="eastAsia"/>
          <w:bCs/>
          <w:spacing w:val="4"/>
          <w:lang w:val="en-GB"/>
        </w:rPr>
        <w:t>机制，确保对这些实体过度使</w:t>
      </w:r>
      <w:r w:rsidRPr="0028415F">
        <w:rPr>
          <w:rFonts w:ascii="Time New Roman" w:eastAsia="黑体" w:hAnsi="Time New Roman" w:hint="eastAsia"/>
          <w:bCs/>
          <w:lang w:val="en-GB"/>
        </w:rPr>
        <w:t>用武力，特别是使用致命武力的所有申诉得到及时、公正的调查，犯罪嫌疑人受到起诉，如被判有罪，则处以与其行为严重程度相称的惩处，并确保受害者或其家属得到充分补救；</w:t>
      </w:r>
    </w:p>
    <w:p w14:paraId="4C12877B" w14:textId="14437587" w:rsidR="000317C1" w:rsidRPr="000317C1" w:rsidRDefault="000317C1" w:rsidP="001870AC">
      <w:pPr>
        <w:pStyle w:val="SingleTxtGC"/>
        <w:spacing w:line="334" w:lineRule="exact"/>
        <w:rPr>
          <w:bCs/>
          <w:lang w:val="en-GB"/>
        </w:rPr>
      </w:pPr>
      <w:r w:rsidRPr="0028415F">
        <w:rPr>
          <w:rFonts w:ascii="Time New Roman" w:eastAsia="黑体" w:hAnsi="Time New Roman"/>
          <w:lang w:val="en-GB"/>
        </w:rPr>
        <w:tab/>
        <w:t>(e)</w:t>
      </w:r>
      <w:r w:rsidRPr="0028415F">
        <w:rPr>
          <w:rFonts w:ascii="Time New Roman" w:eastAsia="黑体" w:hAnsi="Time New Roman"/>
          <w:lang w:val="en-GB"/>
        </w:rPr>
        <w:tab/>
      </w:r>
      <w:r w:rsidRPr="0028415F">
        <w:rPr>
          <w:rFonts w:ascii="Time New Roman" w:eastAsia="黑体" w:hAnsi="Time New Roman" w:hint="eastAsia"/>
          <w:bCs/>
          <w:lang w:val="en-GB"/>
        </w:rPr>
        <w:t>查明并修订妨碍对过度使用武力或使用致命武力的执法人员问责的法律规定和做法，包括尚未通过的扩大执法人员所受保护的立法提案，停止对民事警务活动中过度使用武力或使用致命武力的情况适用军法。</w:t>
      </w:r>
    </w:p>
    <w:p w14:paraId="7DE44F40" w14:textId="77777777" w:rsidR="000317C1" w:rsidRPr="000317C1" w:rsidRDefault="000317C1" w:rsidP="001870AC">
      <w:pPr>
        <w:pStyle w:val="H23GC"/>
        <w:spacing w:line="334" w:lineRule="exact"/>
        <w:rPr>
          <w:lang w:val="en-GB"/>
        </w:rPr>
      </w:pPr>
      <w:r w:rsidRPr="000317C1">
        <w:rPr>
          <w:lang w:val="en-GB"/>
        </w:rPr>
        <w:tab/>
      </w:r>
      <w:r w:rsidRPr="000317C1">
        <w:rPr>
          <w:lang w:val="en-GB"/>
        </w:rPr>
        <w:tab/>
      </w:r>
      <w:r w:rsidRPr="000317C1">
        <w:rPr>
          <w:rFonts w:hint="eastAsia"/>
          <w:lang w:val="en-GB"/>
        </w:rPr>
        <w:t>土著人和基隆布人群体</w:t>
      </w:r>
    </w:p>
    <w:p w14:paraId="3AC134B9" w14:textId="11679103" w:rsidR="000317C1" w:rsidRPr="000317C1" w:rsidRDefault="000317C1" w:rsidP="001870AC">
      <w:pPr>
        <w:pStyle w:val="SingleTxtGC"/>
        <w:spacing w:line="334" w:lineRule="exact"/>
        <w:rPr>
          <w:lang w:val="en-GB"/>
        </w:rPr>
      </w:pPr>
      <w:r>
        <w:rPr>
          <w:lang w:val="en-GB"/>
        </w:rPr>
        <w:t>19</w:t>
      </w:r>
      <w:r w:rsidRPr="000317C1">
        <w:rPr>
          <w:lang w:val="en-GB"/>
        </w:rPr>
        <w:t>.</w:t>
      </w:r>
      <w:r w:rsidRPr="000317C1">
        <w:rPr>
          <w:lang w:val="en-GB"/>
        </w:rPr>
        <w:tab/>
      </w:r>
      <w:r w:rsidRPr="000317C1">
        <w:rPr>
          <w:rFonts w:hint="eastAsia"/>
          <w:lang w:val="en-GB"/>
        </w:rPr>
        <w:t>委员会感到关切的是：</w:t>
      </w:r>
    </w:p>
    <w:p w14:paraId="21107B65" w14:textId="1D29D641" w:rsidR="000317C1" w:rsidRPr="000317C1" w:rsidRDefault="000317C1" w:rsidP="001870AC">
      <w:pPr>
        <w:pStyle w:val="SingleTxtGC"/>
        <w:spacing w:line="334" w:lineRule="exact"/>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土著人和基隆布人群体遭受较高程度的暴力，包括被杀，往往发生在保卫自身土地或从事土著人权维护者工作的背景下；</w:t>
      </w:r>
    </w:p>
    <w:p w14:paraId="105A9189" w14:textId="3D64C8E3" w:rsidR="000317C1" w:rsidRPr="000317C1" w:rsidRDefault="000317C1" w:rsidP="001870AC">
      <w:pPr>
        <w:pStyle w:val="SingleTxtGC"/>
        <w:spacing w:line="334" w:lineRule="exact"/>
        <w:rPr>
          <w:lang w:val="en-GB"/>
        </w:rPr>
      </w:pPr>
      <w:r w:rsidRPr="000317C1">
        <w:rPr>
          <w:lang w:val="en-GB"/>
        </w:rPr>
        <w:tab/>
        <w:t>(</w:t>
      </w:r>
      <w:r>
        <w:rPr>
          <w:lang w:val="en-GB"/>
        </w:rPr>
        <w:t>b</w:t>
      </w:r>
      <w:r w:rsidRPr="000317C1">
        <w:rPr>
          <w:lang w:val="en-GB"/>
        </w:rPr>
        <w:t>)</w:t>
      </w:r>
      <w:r w:rsidRPr="000317C1">
        <w:rPr>
          <w:lang w:val="en-GB"/>
        </w:rPr>
        <w:tab/>
      </w:r>
      <w:r w:rsidRPr="005F0F89">
        <w:rPr>
          <w:rFonts w:hint="eastAsia"/>
          <w:spacing w:val="-4"/>
          <w:lang w:val="en-GB"/>
        </w:rPr>
        <w:t>土著妇女和基隆</w:t>
      </w:r>
      <w:proofErr w:type="gramStart"/>
      <w:r w:rsidRPr="005F0F89">
        <w:rPr>
          <w:rFonts w:hint="eastAsia"/>
          <w:spacing w:val="-4"/>
          <w:lang w:val="en-GB"/>
        </w:rPr>
        <w:t>布妇女</w:t>
      </w:r>
      <w:proofErr w:type="gramEnd"/>
      <w:r w:rsidRPr="005F0F89">
        <w:rPr>
          <w:rFonts w:hint="eastAsia"/>
          <w:spacing w:val="-4"/>
          <w:lang w:val="en-GB"/>
        </w:rPr>
        <w:t>遭受普遍暴力，包括威胁、恐吓、骚扰、性暴力、</w:t>
      </w:r>
      <w:r w:rsidRPr="000317C1">
        <w:rPr>
          <w:rFonts w:hint="eastAsia"/>
          <w:lang w:val="en-GB"/>
        </w:rPr>
        <w:t>虐待和杀害；</w:t>
      </w:r>
    </w:p>
    <w:p w14:paraId="7D8DDEF3" w14:textId="2E702803" w:rsidR="000317C1" w:rsidRPr="000317C1" w:rsidRDefault="000317C1" w:rsidP="001870AC">
      <w:pPr>
        <w:pStyle w:val="SingleTxtGC"/>
        <w:spacing w:line="334" w:lineRule="exact"/>
        <w:rPr>
          <w:lang w:val="en-GB"/>
        </w:rPr>
      </w:pPr>
      <w:r w:rsidRPr="001870AC">
        <w:rPr>
          <w:spacing w:val="4"/>
          <w:lang w:val="en-GB"/>
        </w:rPr>
        <w:tab/>
        <w:t>(c)</w:t>
      </w:r>
      <w:r w:rsidRPr="001870AC">
        <w:rPr>
          <w:spacing w:val="4"/>
          <w:lang w:val="en-GB"/>
        </w:rPr>
        <w:tab/>
      </w:r>
      <w:r w:rsidRPr="001870AC">
        <w:rPr>
          <w:rFonts w:hint="eastAsia"/>
          <w:spacing w:val="4"/>
          <w:lang w:val="en-GB"/>
        </w:rPr>
        <w:t>对土著人和基隆布人群体的暴力攻击缺乏保护，这些罪行普遍不受惩</w:t>
      </w:r>
      <w:r w:rsidRPr="0022788D">
        <w:rPr>
          <w:rFonts w:hint="eastAsia"/>
          <w:spacing w:val="-2"/>
          <w:lang w:val="en-GB"/>
        </w:rPr>
        <w:t>罚；</w:t>
      </w:r>
    </w:p>
    <w:p w14:paraId="46AF1A98" w14:textId="3059C8DA" w:rsidR="000317C1" w:rsidRPr="000317C1" w:rsidRDefault="000317C1" w:rsidP="001870AC">
      <w:pPr>
        <w:pStyle w:val="SingleTxtGC"/>
        <w:spacing w:line="334" w:lineRule="exact"/>
        <w:rPr>
          <w:lang w:val="en-GB"/>
        </w:rPr>
      </w:pPr>
      <w:r w:rsidRPr="001870AC">
        <w:rPr>
          <w:spacing w:val="4"/>
          <w:lang w:val="en-GB"/>
        </w:rPr>
        <w:tab/>
        <w:t>(d)</w:t>
      </w:r>
      <w:r w:rsidRPr="001870AC">
        <w:rPr>
          <w:spacing w:val="4"/>
          <w:lang w:val="en-GB"/>
        </w:rPr>
        <w:tab/>
      </w:r>
      <w:r w:rsidRPr="001870AC">
        <w:rPr>
          <w:rFonts w:hint="eastAsia"/>
          <w:spacing w:val="4"/>
          <w:lang w:val="en-GB"/>
        </w:rPr>
        <w:t>牧场主抢夺土地、开发采掘业、非法伐木或其他工业项目致使土著群</w:t>
      </w:r>
      <w:r w:rsidRPr="000317C1">
        <w:rPr>
          <w:rFonts w:hint="eastAsia"/>
          <w:lang w:val="en-GB"/>
        </w:rPr>
        <w:t>体被逐出土地</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12</w:t>
      </w:r>
      <w:r w:rsidRPr="000317C1">
        <w:rPr>
          <w:lang w:val="en-GB"/>
        </w:rPr>
        <w:t>-</w:t>
      </w:r>
      <w:r>
        <w:rPr>
          <w:lang w:val="en-GB"/>
        </w:rPr>
        <w:t>14</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11"/>
      </w:r>
    </w:p>
    <w:p w14:paraId="55CC3433" w14:textId="77777777" w:rsidR="00D84E91" w:rsidRDefault="00D84E91">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469C1F0C" w14:textId="43A96D20"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lastRenderedPageBreak/>
        <w:t>20.</w:t>
      </w:r>
      <w:r w:rsidRPr="009D2198">
        <w:rPr>
          <w:rFonts w:ascii="Time New Roman" w:eastAsia="黑体" w:hAnsi="Time New Roman"/>
          <w:lang w:val="en-GB"/>
        </w:rPr>
        <w:tab/>
      </w:r>
      <w:r w:rsidRPr="009D2198">
        <w:rPr>
          <w:rFonts w:ascii="Time New Roman" w:eastAsia="黑体" w:hAnsi="Time New Roman" w:hint="eastAsia"/>
          <w:bCs/>
          <w:lang w:val="en-GB"/>
        </w:rPr>
        <w:t>缔约国应：</w:t>
      </w:r>
    </w:p>
    <w:p w14:paraId="6E5FE36D" w14:textId="3E8BA0B6"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(a)</w:t>
      </w:r>
      <w:r w:rsidRPr="009D2198">
        <w:rPr>
          <w:rFonts w:ascii="Time New Roman" w:eastAsia="黑体" w:hAnsi="Time New Roman"/>
          <w:lang w:val="en-GB"/>
        </w:rPr>
        <w:tab/>
      </w:r>
      <w:r w:rsidRPr="009D2198">
        <w:rPr>
          <w:rFonts w:ascii="Time New Roman" w:eastAsia="黑体" w:hAnsi="Time New Roman" w:hint="eastAsia"/>
          <w:bCs/>
          <w:lang w:val="en-GB"/>
        </w:rPr>
        <w:t>采取步骤防止并解决暴力侵害土著人和基隆布人群体，包括侵害妇女</w:t>
      </w:r>
      <w:r w:rsidRPr="000865E6">
        <w:rPr>
          <w:rFonts w:ascii="Time New Roman" w:eastAsia="黑体" w:hAnsi="Time New Roman" w:hint="eastAsia"/>
          <w:bCs/>
          <w:spacing w:val="2"/>
          <w:lang w:val="en-GB"/>
        </w:rPr>
        <w:t>的根本原因，与土著人和基隆布人群体及妇女充分协商，并防止当地牧场主或非</w:t>
      </w:r>
      <w:r w:rsidRPr="009D2198">
        <w:rPr>
          <w:rFonts w:ascii="Time New Roman" w:eastAsia="黑体" w:hAnsi="Time New Roman" w:hint="eastAsia"/>
          <w:bCs/>
          <w:lang w:val="en-GB"/>
        </w:rPr>
        <w:t>法伐木者实施杀人和袭击；</w:t>
      </w:r>
    </w:p>
    <w:p w14:paraId="6FA4C528" w14:textId="407DD6CE"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(b)</w:t>
      </w:r>
      <w:r w:rsidRPr="009D2198">
        <w:rPr>
          <w:rFonts w:ascii="Time New Roman" w:eastAsia="黑体" w:hAnsi="Time New Roman"/>
          <w:lang w:val="en-GB"/>
        </w:rPr>
        <w:tab/>
      </w:r>
      <w:r w:rsidRPr="000865E6">
        <w:rPr>
          <w:rFonts w:ascii="Time New Roman" w:eastAsia="黑体" w:hAnsi="Time New Roman" w:hint="eastAsia"/>
          <w:bCs/>
          <w:spacing w:val="-4"/>
          <w:lang w:val="en-GB"/>
        </w:rPr>
        <w:t>及时有效地调查所有针对土著人和基隆布人群体，包括针对人权维护者</w:t>
      </w:r>
      <w:r w:rsidRPr="009D2198">
        <w:rPr>
          <w:rFonts w:ascii="Time New Roman" w:eastAsia="黑体" w:hAnsi="Time New Roman" w:hint="eastAsia"/>
          <w:bCs/>
          <w:lang w:val="en-GB"/>
        </w:rPr>
        <w:t>和妇女的暴力事件，确保追究犯罪者的责任并向受害者提供补救；</w:t>
      </w:r>
    </w:p>
    <w:p w14:paraId="1F2C736A" w14:textId="01C81873"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(c)</w:t>
      </w:r>
      <w:r w:rsidRPr="009D2198">
        <w:rPr>
          <w:rFonts w:ascii="Time New Roman" w:eastAsia="黑体" w:hAnsi="Time New Roman"/>
          <w:lang w:val="en-GB"/>
        </w:rPr>
        <w:tab/>
      </w:r>
      <w:r w:rsidRPr="000865E6">
        <w:rPr>
          <w:rFonts w:ascii="Time New Roman" w:eastAsia="黑体" w:hAnsi="Time New Roman" w:hint="eastAsia"/>
          <w:bCs/>
          <w:spacing w:val="-2"/>
          <w:lang w:val="en-GB"/>
        </w:rPr>
        <w:t>立即停止强迫将土著社区逐出土地，并依照《宪法》保障他们的自由、</w:t>
      </w:r>
      <w:r w:rsidRPr="009D2198">
        <w:rPr>
          <w:rFonts w:ascii="Time New Roman" w:eastAsia="黑体" w:hAnsi="Time New Roman" w:hint="eastAsia"/>
          <w:bCs/>
          <w:lang w:val="en-GB"/>
        </w:rPr>
        <w:t>事先和知情同意和协商的权利。</w:t>
      </w:r>
    </w:p>
    <w:p w14:paraId="075461EF"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拘留条件</w:t>
      </w:r>
    </w:p>
    <w:p w14:paraId="4B3DB8AF" w14:textId="20711F56" w:rsidR="000317C1" w:rsidRPr="000317C1" w:rsidRDefault="000317C1" w:rsidP="000317C1">
      <w:pPr>
        <w:pStyle w:val="SingleTxtGC"/>
        <w:rPr>
          <w:lang w:val="en-GB"/>
        </w:rPr>
      </w:pPr>
      <w:r>
        <w:rPr>
          <w:lang w:val="en-GB"/>
        </w:rPr>
        <w:t>21</w:t>
      </w:r>
      <w:r w:rsidRPr="000317C1">
        <w:rPr>
          <w:lang w:val="en-GB"/>
        </w:rPr>
        <w:t>.</w:t>
      </w:r>
      <w:r w:rsidRPr="000317C1">
        <w:rPr>
          <w:lang w:val="en-GB"/>
        </w:rPr>
        <w:tab/>
      </w:r>
      <w:r w:rsidRPr="000317C1">
        <w:rPr>
          <w:rFonts w:hint="eastAsia"/>
          <w:lang w:val="en-GB"/>
        </w:rPr>
        <w:t>正如代表团承认的那样，巴西监狱系统面临巨大挑战。委员会注意到缔约国为减少监狱过度拥挤状况所作的努力，这些努力改善了拘留条件。然而，委员会仍然深感关切的是，有报告称缔约国绝大多数监狱人满为患，对与毒品有关的违法行为，特别是非裔巴西青年男女，</w:t>
      </w:r>
      <w:proofErr w:type="gramStart"/>
      <w:r w:rsidRPr="000317C1">
        <w:rPr>
          <w:rFonts w:hint="eastAsia"/>
          <w:lang w:val="en-GB"/>
        </w:rPr>
        <w:t>包括包括</w:t>
      </w:r>
      <w:proofErr w:type="gramEnd"/>
      <w:r w:rsidRPr="000317C1">
        <w:rPr>
          <w:rFonts w:hint="eastAsia"/>
          <w:lang w:val="en-GB"/>
        </w:rPr>
        <w:t>审前羁押在内的总体监禁率较高。委员会严重关切的是，缔约国缺乏有效措施以解决非裔巴西人监禁率过高的根本原因，包括警察过度执法、种族貌相，执法机构和参与司法的其他机构内部存在系</w:t>
      </w:r>
      <w:r w:rsidRPr="00E92AB0">
        <w:rPr>
          <w:rFonts w:hint="eastAsia"/>
          <w:spacing w:val="-4"/>
          <w:lang w:val="en-GB"/>
        </w:rPr>
        <w:t>统性种族歧视以及相关政策将持有毒品定为犯罪。此外，委员会感到关切的是，</w:t>
      </w:r>
      <w:r w:rsidRPr="000317C1">
        <w:rPr>
          <w:rFonts w:hint="eastAsia"/>
          <w:lang w:val="en-GB"/>
        </w:rPr>
        <w:t>有报告称由于许多监狱缺乏看守人员，频繁发生导致死亡的骚乱，囚犯之间暴力相向以及一些监狱的安全措施不足，囚犯内部得以出现自治安排。委员会还对狱警和其他监狱工作人员的腐败行为表示关切。此外，委员会关注到下列报告：</w:t>
      </w:r>
      <w:r w:rsidRPr="000317C1">
        <w:rPr>
          <w:lang w:val="en-GB"/>
        </w:rPr>
        <w:t>(</w:t>
      </w:r>
      <w:r>
        <w:rPr>
          <w:lang w:val="en-GB"/>
        </w:rPr>
        <w:t>a</w:t>
      </w:r>
      <w:r w:rsidRPr="000317C1">
        <w:rPr>
          <w:lang w:val="en-GB"/>
        </w:rPr>
        <w:t xml:space="preserve">) </w:t>
      </w:r>
      <w:r w:rsidRPr="000317C1">
        <w:rPr>
          <w:rFonts w:hint="eastAsia"/>
          <w:lang w:val="en-GB"/>
        </w:rPr>
        <w:t>大多数惩教设施，包括妇女、未成年人、残疾人和男女同性恋者、双性恋者</w:t>
      </w:r>
      <w:r w:rsidRPr="00E92AB0">
        <w:rPr>
          <w:rFonts w:hint="eastAsia"/>
          <w:spacing w:val="2"/>
          <w:lang w:val="en-GB"/>
        </w:rPr>
        <w:t>和跨性别者的拘留条件恶劣，缺乏环境卫生和个人卫生服务、通风和自然光、饮用水和足量的适当食物；</w:t>
      </w:r>
      <w:r w:rsidRPr="00E92AB0">
        <w:rPr>
          <w:spacing w:val="2"/>
          <w:lang w:val="en-GB"/>
        </w:rPr>
        <w:t>(b)</w:t>
      </w:r>
      <w:r w:rsidRPr="00E92AB0">
        <w:rPr>
          <w:rFonts w:hint="eastAsia"/>
          <w:spacing w:val="2"/>
          <w:lang w:val="en-GB"/>
        </w:rPr>
        <w:t xml:space="preserve"> </w:t>
      </w:r>
      <w:r w:rsidRPr="00E92AB0">
        <w:rPr>
          <w:rFonts w:hint="eastAsia"/>
          <w:spacing w:val="2"/>
          <w:lang w:val="en-GB"/>
        </w:rPr>
        <w:t>未能有效地将正在受审和等待受审的人与已经定</w:t>
      </w:r>
      <w:r w:rsidRPr="000317C1">
        <w:rPr>
          <w:rFonts w:hint="eastAsia"/>
          <w:lang w:val="en-GB"/>
        </w:rPr>
        <w:t>罪的人分开；</w:t>
      </w:r>
      <w:r w:rsidRPr="000317C1">
        <w:rPr>
          <w:lang w:val="en-GB"/>
        </w:rPr>
        <w:t>(</w:t>
      </w:r>
      <w:r>
        <w:rPr>
          <w:lang w:val="en-GB"/>
        </w:rPr>
        <w:t>c</w:t>
      </w:r>
      <w:r w:rsidRPr="000317C1">
        <w:rPr>
          <w:lang w:val="en-GB"/>
        </w:rPr>
        <w:t>)</w:t>
      </w:r>
      <w:r w:rsidR="005A262D">
        <w:rPr>
          <w:lang w:val="en-GB"/>
        </w:rPr>
        <w:t xml:space="preserve"> </w:t>
      </w:r>
      <w:r w:rsidRPr="000317C1">
        <w:rPr>
          <w:rFonts w:hint="eastAsia"/>
          <w:lang w:val="en-GB"/>
        </w:rPr>
        <w:t>改造自新和重返社会的方案不足；</w:t>
      </w:r>
      <w:r w:rsidRPr="000317C1">
        <w:rPr>
          <w:lang w:val="en-GB"/>
        </w:rPr>
        <w:t>(</w:t>
      </w:r>
      <w:r>
        <w:rPr>
          <w:lang w:val="en-GB"/>
        </w:rPr>
        <w:t>d</w:t>
      </w:r>
      <w:r w:rsidRPr="000317C1">
        <w:rPr>
          <w:lang w:val="en-GB"/>
        </w:rPr>
        <w:t>)</w:t>
      </w:r>
      <w:r w:rsidR="005A262D">
        <w:rPr>
          <w:lang w:val="en-GB"/>
        </w:rPr>
        <w:t xml:space="preserve"> </w:t>
      </w:r>
      <w:r w:rsidRPr="000317C1">
        <w:rPr>
          <w:rFonts w:hint="eastAsia"/>
          <w:lang w:val="en-GB"/>
        </w:rPr>
        <w:t>获得医疗护理的机会</w:t>
      </w:r>
      <w:r w:rsidRPr="00AA0B05">
        <w:rPr>
          <w:rFonts w:hint="eastAsia"/>
          <w:spacing w:val="2"/>
          <w:lang w:val="en-GB"/>
        </w:rPr>
        <w:t>不足，特别是患有慢性病或新冠症状的被剥夺自由者、吸毒者、智力残疾人和社</w:t>
      </w:r>
      <w:r w:rsidRPr="000317C1">
        <w:rPr>
          <w:rFonts w:hint="eastAsia"/>
          <w:lang w:val="en-GB"/>
        </w:rPr>
        <w:t>会心理残疾人，缺乏医务人员、药品和医疗设备。最后，委员会对拘留设施中发生袭击和性暴力的报告表示关切，被拘留妇女的发生率特别高</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19E2E785" w14:textId="4665B41B"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22.</w:t>
      </w:r>
      <w:r w:rsidRPr="009D2198">
        <w:rPr>
          <w:rFonts w:ascii="Time New Roman" w:eastAsia="黑体" w:hAnsi="Time New Roman"/>
          <w:lang w:val="en-GB"/>
        </w:rPr>
        <w:tab/>
      </w:r>
      <w:r w:rsidRPr="009D2198">
        <w:rPr>
          <w:rFonts w:ascii="Time New Roman" w:eastAsia="黑体" w:hAnsi="Time New Roman" w:hint="eastAsia"/>
          <w:bCs/>
          <w:lang w:val="en-GB"/>
        </w:rPr>
        <w:t>缔约国应：</w:t>
      </w:r>
    </w:p>
    <w:p w14:paraId="30D899E8" w14:textId="6D8D3613"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(a)</w:t>
      </w:r>
      <w:r w:rsidRPr="009D2198">
        <w:rPr>
          <w:rFonts w:ascii="Time New Roman" w:eastAsia="黑体" w:hAnsi="Time New Roman"/>
          <w:lang w:val="en-GB"/>
        </w:rPr>
        <w:tab/>
      </w:r>
      <w:r w:rsidRPr="009D2198">
        <w:rPr>
          <w:rFonts w:ascii="Time New Roman" w:eastAsia="黑体" w:hAnsi="Time New Roman" w:hint="eastAsia"/>
          <w:bCs/>
          <w:lang w:val="en-GB"/>
        </w:rPr>
        <w:t>继续努力消除所有拘留中心过度拥挤的现象，主要是在审判前后使用</w:t>
      </w:r>
      <w:r w:rsidRPr="00515494">
        <w:rPr>
          <w:rFonts w:ascii="Time New Roman" w:eastAsia="黑体" w:hAnsi="Time New Roman" w:hint="eastAsia"/>
          <w:bCs/>
          <w:spacing w:val="2"/>
          <w:lang w:val="en-GB"/>
        </w:rPr>
        <w:t>监禁以外的替代措施，在这方面，委员会提请缔约国注意《联合国非拘禁措施最</w:t>
      </w:r>
      <w:r w:rsidRPr="009D2198">
        <w:rPr>
          <w:rFonts w:ascii="Time New Roman" w:eastAsia="黑体" w:hAnsi="Time New Roman" w:hint="eastAsia"/>
          <w:bCs/>
          <w:lang w:val="en-GB"/>
        </w:rPr>
        <w:t>低限度标准规则》</w:t>
      </w:r>
      <w:r w:rsidRPr="009D2198">
        <w:rPr>
          <w:rFonts w:ascii="Time New Roman" w:eastAsia="黑体" w:hAnsi="Time New Roman"/>
          <w:bCs/>
          <w:lang w:val="en-GB"/>
        </w:rPr>
        <w:t>(</w:t>
      </w:r>
      <w:r w:rsidRPr="009D2198">
        <w:rPr>
          <w:rFonts w:ascii="Time New Roman" w:eastAsia="黑体" w:hAnsi="Time New Roman" w:hint="eastAsia"/>
          <w:bCs/>
          <w:lang w:val="en-GB"/>
        </w:rPr>
        <w:t>《东京规则》</w:t>
      </w:r>
      <w:r w:rsidRPr="009D2198">
        <w:rPr>
          <w:rFonts w:ascii="Time New Roman" w:eastAsia="黑体" w:hAnsi="Time New Roman"/>
          <w:bCs/>
          <w:lang w:val="en-GB"/>
        </w:rPr>
        <w:t>)</w:t>
      </w:r>
      <w:r w:rsidRPr="009D2198">
        <w:rPr>
          <w:rFonts w:ascii="Time New Roman" w:eastAsia="黑体" w:hAnsi="Time New Roman" w:hint="eastAsia"/>
          <w:bCs/>
          <w:lang w:val="en-GB"/>
        </w:rPr>
        <w:t>和《联合国女性囚犯待遇和女性罪犯非监禁措施规则》</w:t>
      </w:r>
      <w:r w:rsidRPr="009D2198">
        <w:rPr>
          <w:rFonts w:ascii="Time New Roman" w:eastAsia="黑体" w:hAnsi="Time New Roman"/>
          <w:bCs/>
          <w:lang w:val="en-GB"/>
        </w:rPr>
        <w:t>(</w:t>
      </w:r>
      <w:r w:rsidRPr="009D2198">
        <w:rPr>
          <w:rFonts w:ascii="Time New Roman" w:eastAsia="黑体" w:hAnsi="Time New Roman" w:hint="eastAsia"/>
          <w:bCs/>
          <w:lang w:val="en-GB"/>
        </w:rPr>
        <w:t>《曼谷规则》</w:t>
      </w:r>
      <w:r w:rsidRPr="009D2198">
        <w:rPr>
          <w:rFonts w:ascii="Time New Roman" w:eastAsia="黑体" w:hAnsi="Time New Roman"/>
          <w:bCs/>
          <w:lang w:val="en-GB"/>
        </w:rPr>
        <w:t>)</w:t>
      </w:r>
      <w:r w:rsidRPr="009D2198">
        <w:rPr>
          <w:rFonts w:ascii="Time New Roman" w:eastAsia="黑体" w:hAnsi="Time New Roman" w:hint="eastAsia"/>
          <w:bCs/>
          <w:lang w:val="en-GB"/>
        </w:rPr>
        <w:t>；开展对监狱设施进行必要改善的工作，并采取紧急措施，弥补监狱总体生活条件方面的任何缺陷，确保充分遵守《纳尔逊·曼德拉规则》；</w:t>
      </w:r>
    </w:p>
    <w:p w14:paraId="009522CA" w14:textId="4B862B48"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(b)</w:t>
      </w:r>
      <w:r w:rsidRPr="009D2198">
        <w:rPr>
          <w:rFonts w:ascii="Time New Roman" w:eastAsia="黑体" w:hAnsi="Time New Roman"/>
          <w:lang w:val="en-GB"/>
        </w:rPr>
        <w:tab/>
      </w:r>
      <w:r w:rsidRPr="009D2198">
        <w:rPr>
          <w:rFonts w:ascii="Time New Roman" w:eastAsia="黑体" w:hAnsi="Time New Roman" w:hint="eastAsia"/>
          <w:bCs/>
          <w:lang w:val="en-GB"/>
        </w:rPr>
        <w:t>彻底审查有关法律、政策和做法，有效解决非裔巴西人监禁率过高的根本原因，包括警察过度执法、种族貌相，执法机构和参与司法的其他机构内部存在系统性种族歧视以及相关政策将持有毒品定为犯罪；</w:t>
      </w:r>
    </w:p>
    <w:p w14:paraId="74645A20" w14:textId="2EBF132C" w:rsidR="000317C1" w:rsidRPr="009D2198" w:rsidRDefault="000317C1" w:rsidP="000317C1">
      <w:pPr>
        <w:pStyle w:val="SingleTxtGC"/>
        <w:rPr>
          <w:rFonts w:ascii="Time New Roman" w:eastAsia="黑体" w:hAnsi="Time New Roman" w:hint="eastAsia"/>
          <w:bCs/>
          <w:lang w:val="en-GB"/>
        </w:rPr>
      </w:pPr>
      <w:r w:rsidRPr="004A6DCA">
        <w:rPr>
          <w:rFonts w:ascii="Time New Roman" w:eastAsia="黑体" w:hAnsi="Time New Roman"/>
          <w:spacing w:val="4"/>
          <w:lang w:val="en-GB"/>
        </w:rPr>
        <w:tab/>
        <w:t>(c)</w:t>
      </w:r>
      <w:r w:rsidRPr="004A6DCA">
        <w:rPr>
          <w:rFonts w:ascii="Time New Roman" w:eastAsia="黑体" w:hAnsi="Time New Roman"/>
          <w:spacing w:val="4"/>
          <w:lang w:val="en-GB"/>
        </w:rPr>
        <w:tab/>
      </w:r>
      <w:r w:rsidRPr="004A6DCA">
        <w:rPr>
          <w:rFonts w:ascii="Time New Roman" w:eastAsia="黑体" w:hAnsi="Time New Roman" w:hint="eastAsia"/>
          <w:bCs/>
          <w:spacing w:val="4"/>
          <w:lang w:val="en-GB"/>
        </w:rPr>
        <w:t>确保将审前羁押人员和服刑人员严格分开，在男女混合的监狱中将女</w:t>
      </w:r>
      <w:r w:rsidRPr="009D2198">
        <w:rPr>
          <w:rFonts w:ascii="Time New Roman" w:eastAsia="黑体" w:hAnsi="Time New Roman" w:hint="eastAsia"/>
          <w:bCs/>
          <w:lang w:val="en-GB"/>
        </w:rPr>
        <w:t>性监区与男性监区完全分开；</w:t>
      </w:r>
    </w:p>
    <w:p w14:paraId="48E2670D" w14:textId="25F6A1F9"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(d)</w:t>
      </w:r>
      <w:r w:rsidRPr="009D2198">
        <w:rPr>
          <w:rFonts w:ascii="Time New Roman" w:eastAsia="黑体" w:hAnsi="Time New Roman"/>
          <w:lang w:val="en-GB"/>
        </w:rPr>
        <w:tab/>
      </w:r>
      <w:r w:rsidRPr="009D2198">
        <w:rPr>
          <w:rFonts w:ascii="Time New Roman" w:eastAsia="黑体" w:hAnsi="Time New Roman" w:hint="eastAsia"/>
          <w:bCs/>
          <w:lang w:val="en-GB"/>
        </w:rPr>
        <w:t>确保监狱安全，包括招聘和培训足够数量的监狱人员；</w:t>
      </w:r>
    </w:p>
    <w:p w14:paraId="3098329E" w14:textId="5CBFEA77" w:rsidR="000317C1" w:rsidRPr="009D2198" w:rsidRDefault="000317C1" w:rsidP="000317C1">
      <w:pPr>
        <w:pStyle w:val="SingleTxtGC"/>
        <w:rPr>
          <w:rFonts w:ascii="Time New Roman" w:eastAsia="黑体" w:hAnsi="Time New Roman" w:hint="eastAsia"/>
          <w:bCs/>
          <w:lang w:val="en-GB"/>
        </w:rPr>
      </w:pPr>
      <w:r w:rsidRPr="007C3DF9">
        <w:rPr>
          <w:rFonts w:ascii="Time New Roman" w:eastAsia="黑体" w:hAnsi="Time New Roman"/>
          <w:spacing w:val="4"/>
          <w:lang w:val="en-GB"/>
        </w:rPr>
        <w:lastRenderedPageBreak/>
        <w:tab/>
        <w:t>(e)</w:t>
      </w:r>
      <w:r w:rsidRPr="007C3DF9">
        <w:rPr>
          <w:rFonts w:ascii="Time New Roman" w:eastAsia="黑体" w:hAnsi="Time New Roman"/>
          <w:spacing w:val="4"/>
          <w:lang w:val="en-GB"/>
        </w:rPr>
        <w:tab/>
      </w:r>
      <w:r w:rsidRPr="007C3DF9">
        <w:rPr>
          <w:rFonts w:ascii="Time New Roman" w:eastAsia="黑体" w:hAnsi="Time New Roman" w:hint="eastAsia"/>
          <w:spacing w:val="4"/>
          <w:lang w:val="en-GB"/>
        </w:rPr>
        <w:t>实施司法和纪律处分，惩处</w:t>
      </w:r>
      <w:r w:rsidRPr="007C3DF9">
        <w:rPr>
          <w:rFonts w:ascii="Time New Roman" w:eastAsia="黑体" w:hAnsi="Time New Roman" w:hint="eastAsia"/>
          <w:bCs/>
          <w:spacing w:val="4"/>
          <w:lang w:val="en-GB"/>
        </w:rPr>
        <w:t>对监狱系统腐败负有责任的官员和其他管</w:t>
      </w:r>
      <w:r w:rsidRPr="009D2198">
        <w:rPr>
          <w:rFonts w:ascii="Time New Roman" w:eastAsia="黑体" w:hAnsi="Time New Roman" w:hint="eastAsia"/>
          <w:bCs/>
          <w:lang w:val="en-GB"/>
        </w:rPr>
        <w:t>教人员；</w:t>
      </w:r>
    </w:p>
    <w:p w14:paraId="59DAA985" w14:textId="3E19FFEA"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(f)</w:t>
      </w:r>
      <w:r w:rsidRPr="009D2198">
        <w:rPr>
          <w:rFonts w:ascii="Time New Roman" w:eastAsia="黑体" w:hAnsi="Time New Roman"/>
          <w:lang w:val="en-GB"/>
        </w:rPr>
        <w:tab/>
      </w:r>
      <w:r w:rsidRPr="009D2198">
        <w:rPr>
          <w:rFonts w:ascii="Time New Roman" w:eastAsia="黑体" w:hAnsi="Time New Roman" w:hint="eastAsia"/>
          <w:bCs/>
          <w:lang w:val="en-GB"/>
        </w:rPr>
        <w:t>与公共卫生部门合作，确保监狱中的医疗，特别是传染病、药物依赖</w:t>
      </w:r>
      <w:r w:rsidRPr="007C3DF9">
        <w:rPr>
          <w:rFonts w:ascii="Time New Roman" w:eastAsia="黑体" w:hAnsi="Time New Roman" w:hint="eastAsia"/>
          <w:bCs/>
          <w:spacing w:val="2"/>
          <w:lang w:val="en-GB"/>
        </w:rPr>
        <w:t>和精神健康问题的治疗，以及对怀孕期间妇女进行医学监测，包括提供适当的医</w:t>
      </w:r>
      <w:r w:rsidRPr="009D2198">
        <w:rPr>
          <w:rFonts w:ascii="Time New Roman" w:eastAsia="黑体" w:hAnsi="Time New Roman" w:hint="eastAsia"/>
          <w:bCs/>
          <w:lang w:val="en-GB"/>
        </w:rPr>
        <w:t>务人员、材料和药品；</w:t>
      </w:r>
    </w:p>
    <w:p w14:paraId="34A63027" w14:textId="40017D95"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(g)</w:t>
      </w:r>
      <w:r w:rsidRPr="009D2198">
        <w:rPr>
          <w:rFonts w:ascii="Time New Roman" w:eastAsia="黑体" w:hAnsi="Time New Roman"/>
          <w:lang w:val="en-GB"/>
        </w:rPr>
        <w:tab/>
      </w:r>
      <w:r w:rsidRPr="009D2198">
        <w:rPr>
          <w:rFonts w:ascii="Time New Roman" w:eastAsia="黑体" w:hAnsi="Time New Roman" w:hint="eastAsia"/>
          <w:bCs/>
          <w:lang w:val="en-GB"/>
        </w:rPr>
        <w:t>增加被拘留者参加改造自新和重返社会方案的机会；</w:t>
      </w:r>
    </w:p>
    <w:p w14:paraId="66922407" w14:textId="6F2439AA" w:rsidR="000317C1" w:rsidRPr="000317C1" w:rsidRDefault="000317C1" w:rsidP="000317C1">
      <w:pPr>
        <w:pStyle w:val="SingleTxtGC"/>
        <w:rPr>
          <w:bCs/>
          <w:lang w:val="en-GB"/>
        </w:rPr>
      </w:pPr>
      <w:r w:rsidRPr="009D2198">
        <w:rPr>
          <w:rFonts w:ascii="Time New Roman" w:eastAsia="黑体" w:hAnsi="Time New Roman"/>
          <w:lang w:val="en-GB"/>
        </w:rPr>
        <w:tab/>
        <w:t>(h)</w:t>
      </w:r>
      <w:r w:rsidRPr="009D2198">
        <w:rPr>
          <w:rFonts w:ascii="Time New Roman" w:eastAsia="黑体" w:hAnsi="Time New Roman"/>
          <w:lang w:val="en-GB"/>
        </w:rPr>
        <w:tab/>
      </w:r>
      <w:r w:rsidRPr="007C3DF9">
        <w:rPr>
          <w:rFonts w:ascii="Time New Roman" w:eastAsia="黑体" w:hAnsi="Time New Roman" w:hint="eastAsia"/>
          <w:bCs/>
          <w:spacing w:val="-2"/>
          <w:lang w:val="en-GB"/>
        </w:rPr>
        <w:t>收集并公布缔约国所有拘留场所的最高容纳率和关押率，以及服刑人数</w:t>
      </w:r>
      <w:r w:rsidRPr="009D2198">
        <w:rPr>
          <w:rFonts w:ascii="Time New Roman" w:eastAsia="黑体" w:hAnsi="Time New Roman" w:hint="eastAsia"/>
          <w:bCs/>
          <w:lang w:val="en-GB"/>
        </w:rPr>
        <w:t>和审前羁押人数的数据。</w:t>
      </w:r>
    </w:p>
    <w:p w14:paraId="0F7D14E9" w14:textId="77777777" w:rsidR="000317C1" w:rsidRPr="000317C1" w:rsidRDefault="000317C1" w:rsidP="003D6A80">
      <w:pPr>
        <w:pStyle w:val="H23GC"/>
        <w:rPr>
          <w:lang w:val="en-GB"/>
        </w:rPr>
      </w:pPr>
      <w:r w:rsidRPr="000317C1">
        <w:rPr>
          <w:lang w:val="en-GB"/>
        </w:rPr>
        <w:tab/>
      </w:r>
      <w:r w:rsidRPr="000317C1">
        <w:rPr>
          <w:lang w:val="en-GB"/>
        </w:rPr>
        <w:tab/>
      </w:r>
      <w:r w:rsidRPr="000317C1">
        <w:rPr>
          <w:rFonts w:hint="eastAsia"/>
          <w:lang w:val="en-GB"/>
        </w:rPr>
        <w:t>少年司法</w:t>
      </w:r>
    </w:p>
    <w:p w14:paraId="4C97E57E" w14:textId="4EE191AC" w:rsidR="000317C1" w:rsidRPr="000317C1" w:rsidRDefault="000317C1" w:rsidP="000317C1">
      <w:pPr>
        <w:pStyle w:val="SingleTxtGC"/>
        <w:rPr>
          <w:lang w:val="en-GB"/>
        </w:rPr>
      </w:pPr>
      <w:r>
        <w:rPr>
          <w:lang w:val="en-GB"/>
        </w:rPr>
        <w:t>23</w:t>
      </w:r>
      <w:r w:rsidRPr="000317C1">
        <w:rPr>
          <w:lang w:val="en-GB"/>
        </w:rPr>
        <w:t>.</w:t>
      </w:r>
      <w:r w:rsidRPr="000317C1">
        <w:rPr>
          <w:lang w:val="en-GB"/>
        </w:rPr>
        <w:tab/>
      </w:r>
      <w:r w:rsidRPr="000317C1">
        <w:rPr>
          <w:rFonts w:hint="eastAsia"/>
          <w:lang w:val="en-GB"/>
        </w:rPr>
        <w:t>委员会注意到关于国家社会教育援助制度的</w:t>
      </w:r>
      <w:r>
        <w:rPr>
          <w:lang w:val="en-GB"/>
        </w:rPr>
        <w:t>2</w:t>
      </w:r>
      <w:r w:rsidRPr="000317C1">
        <w:rPr>
          <w:lang w:val="en-GB"/>
        </w:rPr>
        <w:t>0</w:t>
      </w:r>
      <w:r>
        <w:rPr>
          <w:lang w:val="en-GB"/>
        </w:rPr>
        <w:t>12</w:t>
      </w:r>
      <w:r w:rsidRPr="000317C1">
        <w:rPr>
          <w:rFonts w:hint="eastAsia"/>
          <w:lang w:val="en-GB"/>
        </w:rPr>
        <w:t>年第</w:t>
      </w:r>
      <w:r>
        <w:rPr>
          <w:lang w:val="en-GB"/>
        </w:rPr>
        <w:t>12</w:t>
      </w:r>
      <w:r w:rsidR="005878D6">
        <w:rPr>
          <w:lang w:val="en-GB"/>
        </w:rPr>
        <w:t>.</w:t>
      </w:r>
      <w:r>
        <w:rPr>
          <w:lang w:val="en-GB"/>
        </w:rPr>
        <w:t>594</w:t>
      </w:r>
      <w:r w:rsidRPr="000317C1">
        <w:rPr>
          <w:rFonts w:hint="eastAsia"/>
          <w:lang w:val="en-GB"/>
        </w:rPr>
        <w:t>号法和相关的国家计划，但仍然深感关切的是，缔约国没有有效地采用拘留的替代措施，导致大量儿童，特别是非裔巴西儿童服刑。委员会感到关切的是，许多因儿童轻微罪行被拘留但没有剥夺自由的正当理由。委员会还感到遗憾的是，众议院通过了</w:t>
      </w:r>
      <w:r w:rsidRPr="005878D6">
        <w:rPr>
          <w:spacing w:val="4"/>
          <w:lang w:val="en-GB"/>
        </w:rPr>
        <w:t>1993</w:t>
      </w:r>
      <w:r w:rsidRPr="005878D6">
        <w:rPr>
          <w:rFonts w:hint="eastAsia"/>
          <w:spacing w:val="4"/>
          <w:lang w:val="en-GB"/>
        </w:rPr>
        <w:t>年第</w:t>
      </w:r>
      <w:r w:rsidRPr="005878D6">
        <w:rPr>
          <w:spacing w:val="4"/>
          <w:lang w:val="en-GB"/>
        </w:rPr>
        <w:t>171</w:t>
      </w:r>
      <w:r w:rsidRPr="005878D6">
        <w:rPr>
          <w:rFonts w:hint="eastAsia"/>
          <w:spacing w:val="4"/>
          <w:lang w:val="en-GB"/>
        </w:rPr>
        <w:t>号法案，该法案载有一项将刑事责任年龄从</w:t>
      </w:r>
      <w:r w:rsidRPr="005878D6">
        <w:rPr>
          <w:spacing w:val="4"/>
          <w:lang w:val="en-GB"/>
        </w:rPr>
        <w:t>18</w:t>
      </w:r>
      <w:r w:rsidRPr="005878D6">
        <w:rPr>
          <w:rFonts w:hint="eastAsia"/>
          <w:spacing w:val="4"/>
          <w:lang w:val="en-GB"/>
        </w:rPr>
        <w:t>岁降至</w:t>
      </w:r>
      <w:r w:rsidRPr="005878D6">
        <w:rPr>
          <w:spacing w:val="4"/>
          <w:lang w:val="en-GB"/>
        </w:rPr>
        <w:t>16</w:t>
      </w:r>
      <w:r w:rsidRPr="005878D6">
        <w:rPr>
          <w:rFonts w:hint="eastAsia"/>
          <w:spacing w:val="4"/>
          <w:lang w:val="en-GB"/>
        </w:rPr>
        <w:t>岁的提</w:t>
      </w:r>
      <w:r w:rsidRPr="000317C1">
        <w:rPr>
          <w:rFonts w:hint="eastAsia"/>
          <w:lang w:val="en-GB"/>
        </w:rPr>
        <w:t>案，有待参议院进一步审议；委员会还对参议院通过</w:t>
      </w:r>
      <w:r>
        <w:rPr>
          <w:lang w:val="en-GB"/>
        </w:rPr>
        <w:t>2</w:t>
      </w:r>
      <w:r w:rsidRPr="000317C1">
        <w:rPr>
          <w:lang w:val="en-GB"/>
        </w:rPr>
        <w:t>0</w:t>
      </w:r>
      <w:r>
        <w:rPr>
          <w:lang w:val="en-GB"/>
        </w:rPr>
        <w:t>15</w:t>
      </w:r>
      <w:r w:rsidRPr="000317C1">
        <w:rPr>
          <w:rFonts w:hint="eastAsia"/>
          <w:lang w:val="en-GB"/>
        </w:rPr>
        <w:t>年第</w:t>
      </w:r>
      <w:r>
        <w:rPr>
          <w:lang w:val="en-GB"/>
        </w:rPr>
        <w:t>333</w:t>
      </w:r>
      <w:r w:rsidRPr="000317C1">
        <w:rPr>
          <w:rFonts w:hint="eastAsia"/>
          <w:lang w:val="en-GB"/>
        </w:rPr>
        <w:t>号法案感到遗憾，该法案载有一项将儿童的最长刑期从</w:t>
      </w:r>
      <w:r>
        <w:rPr>
          <w:lang w:val="en-GB"/>
        </w:rPr>
        <w:t>3</w:t>
      </w:r>
      <w:r w:rsidRPr="000317C1">
        <w:rPr>
          <w:rFonts w:hint="eastAsia"/>
          <w:lang w:val="en-GB"/>
        </w:rPr>
        <w:t>年延长至</w:t>
      </w:r>
      <w:r>
        <w:rPr>
          <w:lang w:val="en-GB"/>
        </w:rPr>
        <w:t>1</w:t>
      </w:r>
      <w:r w:rsidRPr="000317C1">
        <w:rPr>
          <w:lang w:val="en-GB"/>
        </w:rPr>
        <w:t>0</w:t>
      </w:r>
      <w:r w:rsidRPr="000317C1">
        <w:rPr>
          <w:rFonts w:hint="eastAsia"/>
          <w:lang w:val="en-GB"/>
        </w:rPr>
        <w:t>年的提案。此外，委员会还特别关注：</w:t>
      </w:r>
    </w:p>
    <w:p w14:paraId="7A4BEB1C" w14:textId="580B4109" w:rsidR="000317C1" w:rsidRPr="000317C1" w:rsidRDefault="000317C1" w:rsidP="000317C1">
      <w:pPr>
        <w:pStyle w:val="SingleTxtGC"/>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有关报告称监狱发生暴力事件，导致儿童死亡；</w:t>
      </w:r>
    </w:p>
    <w:p w14:paraId="4D87974B" w14:textId="672B5E9D" w:rsidR="000317C1" w:rsidRPr="000317C1" w:rsidRDefault="000317C1" w:rsidP="000317C1">
      <w:pPr>
        <w:pStyle w:val="SingleTxtGC"/>
        <w:rPr>
          <w:lang w:val="en-GB"/>
        </w:rPr>
      </w:pPr>
      <w:r w:rsidRPr="000317C1">
        <w:rPr>
          <w:lang w:val="en-GB"/>
        </w:rPr>
        <w:tab/>
        <w:t>(</w:t>
      </w:r>
      <w:r>
        <w:rPr>
          <w:lang w:val="en-GB"/>
        </w:rPr>
        <w:t>b</w:t>
      </w:r>
      <w:r w:rsidRPr="000317C1">
        <w:rPr>
          <w:lang w:val="en-GB"/>
        </w:rPr>
        <w:t>)</w:t>
      </w:r>
      <w:r w:rsidRPr="000317C1">
        <w:rPr>
          <w:lang w:val="en-GB"/>
        </w:rPr>
        <w:tab/>
      </w:r>
      <w:r w:rsidRPr="000317C1">
        <w:rPr>
          <w:rFonts w:hint="eastAsia"/>
          <w:lang w:val="en-GB"/>
        </w:rPr>
        <w:t>许多儿童拘留设施，包括社会教育中心的健康和卫生条件非常糟糕，人满为患；</w:t>
      </w:r>
    </w:p>
    <w:p w14:paraId="65C3F77A" w14:textId="41672FC1" w:rsidR="000317C1" w:rsidRPr="000317C1" w:rsidRDefault="000317C1" w:rsidP="000317C1">
      <w:pPr>
        <w:pStyle w:val="SingleTxtGC"/>
        <w:rPr>
          <w:lang w:val="en-GB"/>
        </w:rPr>
      </w:pPr>
      <w:r w:rsidRPr="000317C1">
        <w:rPr>
          <w:lang w:val="en-GB"/>
        </w:rPr>
        <w:tab/>
        <w:t>(</w:t>
      </w:r>
      <w:r>
        <w:rPr>
          <w:lang w:val="en-GB"/>
        </w:rPr>
        <w:t>c</w:t>
      </w:r>
      <w:r w:rsidRPr="000317C1">
        <w:rPr>
          <w:lang w:val="en-GB"/>
        </w:rPr>
        <w:t>)</w:t>
      </w:r>
      <w:r w:rsidRPr="000317C1">
        <w:rPr>
          <w:lang w:val="en-GB"/>
        </w:rPr>
        <w:tab/>
      </w:r>
      <w:r w:rsidRPr="002B2E01">
        <w:rPr>
          <w:rFonts w:hint="eastAsia"/>
          <w:spacing w:val="-2"/>
          <w:lang w:val="en-GB"/>
        </w:rPr>
        <w:t>发生儿童与成人被拘留在一起的情况，以及被拘留的儿童，特别是女孩</w:t>
      </w:r>
      <w:r w:rsidRPr="000317C1">
        <w:rPr>
          <w:rFonts w:hint="eastAsia"/>
          <w:lang w:val="en-GB"/>
        </w:rPr>
        <w:t>遭受性暴力和性虐待的案件；</w:t>
      </w:r>
    </w:p>
    <w:p w14:paraId="29F9FE5B" w14:textId="6EB05B91" w:rsidR="000317C1" w:rsidRPr="000317C1" w:rsidRDefault="000317C1" w:rsidP="000317C1">
      <w:pPr>
        <w:pStyle w:val="SingleTxtGC"/>
        <w:rPr>
          <w:lang w:val="en-GB"/>
        </w:rPr>
      </w:pPr>
      <w:r w:rsidRPr="000317C1">
        <w:rPr>
          <w:lang w:val="en-GB"/>
        </w:rPr>
        <w:tab/>
        <w:t>(</w:t>
      </w:r>
      <w:r>
        <w:rPr>
          <w:lang w:val="en-GB"/>
        </w:rPr>
        <w:t>d</w:t>
      </w:r>
      <w:r w:rsidRPr="000317C1">
        <w:rPr>
          <w:lang w:val="en-GB"/>
        </w:rPr>
        <w:t>)</w:t>
      </w:r>
      <w:r w:rsidRPr="000317C1">
        <w:rPr>
          <w:lang w:val="en-GB"/>
        </w:rPr>
        <w:tab/>
      </w:r>
      <w:r w:rsidRPr="000317C1">
        <w:rPr>
          <w:rFonts w:hint="eastAsia"/>
          <w:lang w:val="en-GB"/>
        </w:rPr>
        <w:t>过度和长期使用审前羁押和长期单独监禁儿童；</w:t>
      </w:r>
    </w:p>
    <w:p w14:paraId="769FA646" w14:textId="30716D84" w:rsidR="000317C1" w:rsidRPr="000317C1" w:rsidRDefault="000317C1" w:rsidP="000317C1">
      <w:pPr>
        <w:pStyle w:val="SingleTxtGC"/>
        <w:rPr>
          <w:lang w:val="en-GB"/>
        </w:rPr>
      </w:pPr>
      <w:r w:rsidRPr="000317C1">
        <w:rPr>
          <w:lang w:val="en-GB"/>
        </w:rPr>
        <w:tab/>
        <w:t>(</w:t>
      </w:r>
      <w:r>
        <w:rPr>
          <w:lang w:val="en-GB"/>
        </w:rPr>
        <w:t>e</w:t>
      </w:r>
      <w:r w:rsidRPr="000317C1">
        <w:rPr>
          <w:lang w:val="en-GB"/>
        </w:rPr>
        <w:t>)</w:t>
      </w:r>
      <w:r w:rsidRPr="000317C1">
        <w:rPr>
          <w:lang w:val="en-GB"/>
        </w:rPr>
        <w:tab/>
      </w:r>
      <w:r w:rsidRPr="000317C1">
        <w:rPr>
          <w:rFonts w:hint="eastAsia"/>
          <w:lang w:val="en-GB"/>
        </w:rPr>
        <w:t>少年法庭和少年司法专门法官的数量不足</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65BAB4A1" w14:textId="3D590C10"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24.</w:t>
      </w:r>
      <w:r w:rsidRPr="009D2198">
        <w:rPr>
          <w:rFonts w:ascii="Time New Roman" w:eastAsia="黑体" w:hAnsi="Time New Roman"/>
          <w:lang w:val="en-GB"/>
        </w:rPr>
        <w:tab/>
      </w:r>
      <w:r w:rsidRPr="009D1EA9">
        <w:rPr>
          <w:rFonts w:ascii="Time New Roman" w:eastAsia="黑体" w:hAnsi="Time New Roman" w:hint="eastAsia"/>
          <w:bCs/>
          <w:spacing w:val="-4"/>
          <w:lang w:val="en-GB"/>
        </w:rPr>
        <w:t>缔约国应使少年司法制度完全符合《公约》和其他相关国际标准。缔约国尤其</w:t>
      </w:r>
      <w:r w:rsidRPr="009D2198">
        <w:rPr>
          <w:rFonts w:ascii="Time New Roman" w:eastAsia="黑体" w:hAnsi="Time New Roman" w:hint="eastAsia"/>
          <w:bCs/>
          <w:lang w:val="en-GB"/>
        </w:rPr>
        <w:t>应推广拘留的替代办法，并确保将拘留作为最后手段并尽可能缩短时间，并根据</w:t>
      </w:r>
      <w:r w:rsidRPr="009D1EA9">
        <w:rPr>
          <w:rFonts w:ascii="Time New Roman" w:eastAsia="黑体" w:hAnsi="Time New Roman" w:hint="eastAsia"/>
          <w:bCs/>
          <w:spacing w:val="2"/>
          <w:lang w:val="en-GB"/>
        </w:rPr>
        <w:t>《联合国少年司法最低限度标准规则》</w:t>
      </w:r>
      <w:r w:rsidRPr="009D1EA9">
        <w:rPr>
          <w:rFonts w:ascii="Time New Roman" w:eastAsia="黑体" w:hAnsi="Time New Roman"/>
          <w:bCs/>
          <w:spacing w:val="2"/>
          <w:lang w:val="en-GB"/>
        </w:rPr>
        <w:t>(</w:t>
      </w:r>
      <w:r w:rsidRPr="009D1EA9">
        <w:rPr>
          <w:rFonts w:ascii="Time New Roman" w:eastAsia="黑体" w:hAnsi="Time New Roman" w:hint="eastAsia"/>
          <w:bCs/>
          <w:spacing w:val="2"/>
          <w:lang w:val="en-GB"/>
        </w:rPr>
        <w:t>《北京规则》</w:t>
      </w:r>
      <w:r w:rsidRPr="009D1EA9">
        <w:rPr>
          <w:rFonts w:ascii="Time New Roman" w:eastAsia="黑体" w:hAnsi="Time New Roman"/>
          <w:bCs/>
          <w:spacing w:val="2"/>
          <w:lang w:val="en-GB"/>
        </w:rPr>
        <w:t>)</w:t>
      </w:r>
      <w:r w:rsidRPr="009D1EA9">
        <w:rPr>
          <w:rFonts w:ascii="Time New Roman" w:eastAsia="黑体" w:hAnsi="Time New Roman" w:hint="eastAsia"/>
          <w:bCs/>
          <w:spacing w:val="2"/>
          <w:lang w:val="en-GB"/>
        </w:rPr>
        <w:t>定期对拘留进行审查，以</w:t>
      </w:r>
      <w:r w:rsidRPr="009D2198">
        <w:rPr>
          <w:rFonts w:ascii="Time New Roman" w:eastAsia="黑体" w:hAnsi="Time New Roman" w:hint="eastAsia"/>
          <w:bCs/>
          <w:lang w:val="en-GB"/>
        </w:rPr>
        <w:t>期撤销拘留。此外，缔约国应：</w:t>
      </w:r>
    </w:p>
    <w:p w14:paraId="46B05F3A" w14:textId="7B8A1DBA"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(a)</w:t>
      </w:r>
      <w:r w:rsidRPr="009D2198">
        <w:rPr>
          <w:rFonts w:ascii="Time New Roman" w:eastAsia="黑体" w:hAnsi="Time New Roman"/>
          <w:lang w:val="en-GB"/>
        </w:rPr>
        <w:tab/>
      </w:r>
      <w:r w:rsidRPr="009D2198">
        <w:rPr>
          <w:rFonts w:ascii="Time New Roman" w:eastAsia="黑体" w:hAnsi="Time New Roman" w:hint="eastAsia"/>
          <w:bCs/>
          <w:lang w:val="en-GB"/>
        </w:rPr>
        <w:t>迅速彻底调查所有暴力侵害儿童和在押儿童死亡案件；</w:t>
      </w:r>
    </w:p>
    <w:p w14:paraId="77420CA2" w14:textId="0711FA4A"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(b)</w:t>
      </w:r>
      <w:r w:rsidRPr="009D2198">
        <w:rPr>
          <w:rFonts w:ascii="Time New Roman" w:eastAsia="黑体" w:hAnsi="Time New Roman"/>
          <w:lang w:val="en-GB"/>
        </w:rPr>
        <w:tab/>
      </w:r>
      <w:r w:rsidRPr="009D2198">
        <w:rPr>
          <w:rFonts w:ascii="Time New Roman" w:eastAsia="黑体" w:hAnsi="Time New Roman" w:hint="eastAsia"/>
          <w:bCs/>
          <w:lang w:val="en-GB"/>
        </w:rPr>
        <w:t>采取措施解决少年拘留设施过度拥挤的问题，作为紧急事项改善剥夺少年儿童自由中心的环境卫生、个人卫生、安全和教育条件，确保将青少年与成人分开关押，确保提供适当的、文化多样的社会教育和自新方案，工作人员接受适当培训，并对拘留设施开展定期检查；</w:t>
      </w:r>
    </w:p>
    <w:p w14:paraId="3BEB9784" w14:textId="151F840D"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(c)</w:t>
      </w:r>
      <w:r w:rsidRPr="009D2198">
        <w:rPr>
          <w:rFonts w:ascii="Time New Roman" w:eastAsia="黑体" w:hAnsi="Time New Roman"/>
          <w:lang w:val="en-GB"/>
        </w:rPr>
        <w:tab/>
      </w:r>
      <w:r w:rsidRPr="00B70817">
        <w:rPr>
          <w:rFonts w:ascii="Time New Roman" w:eastAsia="黑体" w:hAnsi="Time New Roman" w:hint="eastAsia"/>
          <w:bCs/>
          <w:spacing w:val="-2"/>
          <w:lang w:val="en-GB"/>
        </w:rPr>
        <w:t>加快法律程序，严格遵守关于审前羁押最长期限的规定，并遵守禁止对</w:t>
      </w:r>
      <w:r w:rsidRPr="009D2198">
        <w:rPr>
          <w:rFonts w:ascii="Time New Roman" w:eastAsia="黑体" w:hAnsi="Time New Roman" w:hint="eastAsia"/>
          <w:bCs/>
          <w:lang w:val="en-GB"/>
        </w:rPr>
        <w:t>未成年人实行单独监禁和类似措施的规定</w:t>
      </w:r>
      <w:r w:rsidRPr="009D2198">
        <w:rPr>
          <w:rFonts w:ascii="Time New Roman" w:eastAsia="黑体" w:hAnsi="Time New Roman"/>
          <w:bCs/>
          <w:lang w:val="en-GB"/>
        </w:rPr>
        <w:t>(</w:t>
      </w:r>
      <w:r w:rsidRPr="009D2198">
        <w:rPr>
          <w:rFonts w:ascii="Time New Roman" w:eastAsia="黑体" w:hAnsi="Time New Roman" w:hint="eastAsia"/>
          <w:bCs/>
          <w:lang w:val="en-GB"/>
        </w:rPr>
        <w:t>《联合国保护被剥夺自由少年规则》第</w:t>
      </w:r>
      <w:r w:rsidRPr="009D2198">
        <w:rPr>
          <w:rFonts w:ascii="Time New Roman" w:eastAsia="黑体" w:hAnsi="Time New Roman"/>
          <w:bCs/>
          <w:lang w:val="en-GB"/>
        </w:rPr>
        <w:t>67</w:t>
      </w:r>
      <w:r w:rsidRPr="009D2198">
        <w:rPr>
          <w:rFonts w:ascii="Time New Roman" w:eastAsia="黑体" w:hAnsi="Time New Roman" w:hint="eastAsia"/>
          <w:bCs/>
          <w:lang w:val="en-GB"/>
        </w:rPr>
        <w:t>条和《纳尔逊·曼德拉规则》第</w:t>
      </w:r>
      <w:r w:rsidRPr="009D2198">
        <w:rPr>
          <w:rFonts w:ascii="Time New Roman" w:eastAsia="黑体" w:hAnsi="Time New Roman"/>
          <w:bCs/>
          <w:lang w:val="en-GB"/>
        </w:rPr>
        <w:t>45(2)</w:t>
      </w:r>
      <w:r w:rsidRPr="009D2198">
        <w:rPr>
          <w:rFonts w:ascii="Time New Roman" w:eastAsia="黑体" w:hAnsi="Time New Roman" w:hint="eastAsia"/>
          <w:bCs/>
          <w:lang w:val="en-GB"/>
        </w:rPr>
        <w:t>条</w:t>
      </w:r>
      <w:r w:rsidRPr="009D2198">
        <w:rPr>
          <w:rFonts w:ascii="Time New Roman" w:eastAsia="黑体" w:hAnsi="Time New Roman"/>
          <w:bCs/>
          <w:lang w:val="en-GB"/>
        </w:rPr>
        <w:t>)</w:t>
      </w:r>
      <w:r w:rsidRPr="009D2198">
        <w:rPr>
          <w:rFonts w:ascii="Time New Roman" w:eastAsia="黑体" w:hAnsi="Time New Roman" w:hint="eastAsia"/>
          <w:bCs/>
          <w:lang w:val="en-GB"/>
        </w:rPr>
        <w:t>；</w:t>
      </w:r>
    </w:p>
    <w:p w14:paraId="582075BF" w14:textId="1D11DC62" w:rsidR="000317C1" w:rsidRPr="000317C1" w:rsidRDefault="000317C1" w:rsidP="000317C1">
      <w:pPr>
        <w:pStyle w:val="SingleTxtGC"/>
        <w:rPr>
          <w:bCs/>
          <w:lang w:val="en-GB"/>
        </w:rPr>
      </w:pPr>
      <w:r w:rsidRPr="009D2198">
        <w:rPr>
          <w:rFonts w:ascii="Time New Roman" w:eastAsia="黑体" w:hAnsi="Time New Roman"/>
          <w:lang w:val="en-GB"/>
        </w:rPr>
        <w:tab/>
        <w:t>(d)</w:t>
      </w:r>
      <w:r w:rsidRPr="009D2198">
        <w:rPr>
          <w:rFonts w:ascii="Time New Roman" w:eastAsia="黑体" w:hAnsi="Time New Roman"/>
          <w:lang w:val="en-GB"/>
        </w:rPr>
        <w:tab/>
      </w:r>
      <w:r w:rsidRPr="009D2198">
        <w:rPr>
          <w:rFonts w:ascii="Time New Roman" w:eastAsia="黑体" w:hAnsi="Time New Roman" w:hint="eastAsia"/>
          <w:bCs/>
          <w:lang w:val="en-GB"/>
        </w:rPr>
        <w:t>增加专门少年法庭设施和程序的数量并配备足够的人力、技术和财政资源，指定专门的儿童问题法官，并确保这些专门法官接受妥善培训。</w:t>
      </w:r>
    </w:p>
    <w:p w14:paraId="70521592" w14:textId="77777777" w:rsidR="000317C1" w:rsidRPr="000317C1" w:rsidRDefault="000317C1" w:rsidP="00C11C81">
      <w:pPr>
        <w:pStyle w:val="H23GC"/>
        <w:rPr>
          <w:lang w:val="en-GB"/>
        </w:rPr>
      </w:pPr>
      <w:r w:rsidRPr="000317C1">
        <w:rPr>
          <w:lang w:val="en-GB"/>
        </w:rPr>
        <w:lastRenderedPageBreak/>
        <w:tab/>
      </w:r>
      <w:r w:rsidRPr="000317C1">
        <w:rPr>
          <w:lang w:val="en-GB"/>
        </w:rPr>
        <w:tab/>
      </w:r>
      <w:r w:rsidRPr="000317C1">
        <w:rPr>
          <w:rFonts w:hint="eastAsia"/>
          <w:lang w:val="en-GB"/>
        </w:rPr>
        <w:t>纪律措施</w:t>
      </w:r>
    </w:p>
    <w:p w14:paraId="1812858A" w14:textId="307B84D9" w:rsidR="000317C1" w:rsidRPr="000317C1" w:rsidRDefault="000317C1" w:rsidP="000317C1">
      <w:pPr>
        <w:pStyle w:val="SingleTxtGC"/>
        <w:rPr>
          <w:lang w:val="en-GB"/>
        </w:rPr>
      </w:pPr>
      <w:r>
        <w:rPr>
          <w:lang w:val="en-GB"/>
        </w:rPr>
        <w:t>25</w:t>
      </w:r>
      <w:r w:rsidRPr="000317C1">
        <w:rPr>
          <w:lang w:val="en-GB"/>
        </w:rPr>
        <w:t>.</w:t>
      </w:r>
      <w:r w:rsidRPr="000317C1">
        <w:rPr>
          <w:lang w:val="en-GB"/>
        </w:rPr>
        <w:tab/>
      </w:r>
      <w:r w:rsidRPr="000317C1">
        <w:rPr>
          <w:rFonts w:hint="eastAsia"/>
          <w:lang w:val="en-GB"/>
        </w:rPr>
        <w:t>委员会注意到，根据《刑事执法法》，临时单独监禁作为惩戒措施只应作为最后手段，并严格限制时间；但委员会关注的是，有报告称在狭小、条件恶劣的牢</w:t>
      </w:r>
      <w:r w:rsidRPr="00113CF8">
        <w:rPr>
          <w:rFonts w:hint="eastAsia"/>
          <w:spacing w:val="-2"/>
          <w:lang w:val="en-GB"/>
        </w:rPr>
        <w:t>房里实行这种措施长达</w:t>
      </w:r>
      <w:r w:rsidRPr="00113CF8">
        <w:rPr>
          <w:spacing w:val="-2"/>
          <w:lang w:val="en-GB"/>
        </w:rPr>
        <w:t>30</w:t>
      </w:r>
      <w:r w:rsidRPr="00113CF8">
        <w:rPr>
          <w:rFonts w:hint="eastAsia"/>
          <w:spacing w:val="-2"/>
          <w:lang w:val="en-GB"/>
        </w:rPr>
        <w:t>天，严格限制探视和与亲属通话。委员会还感到遗憾</w:t>
      </w:r>
      <w:r w:rsidRPr="000317C1">
        <w:rPr>
          <w:rFonts w:hint="eastAsia"/>
          <w:lang w:val="en-GB"/>
        </w:rPr>
        <w:t>的是，缔约国没有提供关于执行法官在本报告所述期间进行的视察以及所采取的补救措施的影响的资料。此外，委员会感到不安的是，有些囚犯被处以集体惩罚</w:t>
      </w:r>
      <w:r w:rsidRPr="00113CF8">
        <w:rPr>
          <w:rFonts w:hint="eastAsia"/>
          <w:spacing w:val="2"/>
          <w:lang w:val="en-GB"/>
        </w:rPr>
        <w:t>的案件被记录在案，根据差别拘留制度</w:t>
      </w:r>
      <w:r w:rsidRPr="00113CF8">
        <w:rPr>
          <w:spacing w:val="2"/>
          <w:lang w:val="en-GB"/>
        </w:rPr>
        <w:t>(</w:t>
      </w:r>
      <w:r w:rsidRPr="00113CF8">
        <w:rPr>
          <w:rFonts w:hint="eastAsia"/>
          <w:spacing w:val="2"/>
          <w:lang w:val="en-GB"/>
        </w:rPr>
        <w:t>《刑事执法法》第</w:t>
      </w:r>
      <w:r w:rsidRPr="00113CF8">
        <w:rPr>
          <w:spacing w:val="2"/>
          <w:lang w:val="en-GB"/>
        </w:rPr>
        <w:t>52</w:t>
      </w:r>
      <w:r w:rsidRPr="00113CF8">
        <w:rPr>
          <w:rFonts w:hint="eastAsia"/>
          <w:spacing w:val="2"/>
          <w:lang w:val="en-GB"/>
        </w:rPr>
        <w:t>条</w:t>
      </w:r>
      <w:r w:rsidRPr="00113CF8">
        <w:rPr>
          <w:spacing w:val="2"/>
          <w:lang w:val="en-GB"/>
        </w:rPr>
        <w:t>)</w:t>
      </w:r>
      <w:r w:rsidRPr="00113CF8">
        <w:rPr>
          <w:rFonts w:hint="eastAsia"/>
          <w:spacing w:val="2"/>
          <w:lang w:val="en-GB"/>
        </w:rPr>
        <w:t>，囚犯可能被</w:t>
      </w:r>
      <w:r w:rsidRPr="00113CF8">
        <w:rPr>
          <w:rFonts w:hint="eastAsia"/>
          <w:spacing w:val="4"/>
          <w:lang w:val="en-GB"/>
        </w:rPr>
        <w:t>无限期地关押在据称条件非常恶劣、不人道和有辱人格的惩戒牢房中</w:t>
      </w:r>
      <w:r w:rsidRPr="00113CF8">
        <w:rPr>
          <w:spacing w:val="4"/>
          <w:lang w:val="en-GB"/>
        </w:rPr>
        <w:t>(</w:t>
      </w:r>
      <w:r w:rsidRPr="00113CF8">
        <w:rPr>
          <w:rFonts w:hint="eastAsia"/>
          <w:spacing w:val="4"/>
          <w:lang w:val="en-GB"/>
        </w:rPr>
        <w:t>第</w:t>
      </w:r>
      <w:r w:rsidRPr="00113CF8">
        <w:rPr>
          <w:spacing w:val="4"/>
          <w:lang w:val="en-GB"/>
        </w:rPr>
        <w:t>2</w:t>
      </w:r>
      <w:r w:rsidRPr="00113CF8">
        <w:rPr>
          <w:rFonts w:hint="eastAsia"/>
          <w:spacing w:val="4"/>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1999D095" w14:textId="71248343"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26.</w:t>
      </w:r>
      <w:r w:rsidRPr="009D2198">
        <w:rPr>
          <w:rFonts w:ascii="Time New Roman" w:eastAsia="黑体" w:hAnsi="Time New Roman"/>
          <w:lang w:val="en-GB"/>
        </w:rPr>
        <w:tab/>
      </w:r>
      <w:r w:rsidRPr="009D2198">
        <w:rPr>
          <w:rFonts w:ascii="Time New Roman" w:eastAsia="黑体" w:hAnsi="Time New Roman" w:hint="eastAsia"/>
          <w:bCs/>
          <w:lang w:val="en-GB"/>
        </w:rPr>
        <w:t>缔约国应：</w:t>
      </w:r>
    </w:p>
    <w:p w14:paraId="3CE3A89D" w14:textId="626D0520"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(a)</w:t>
      </w:r>
      <w:r w:rsidRPr="009D2198">
        <w:rPr>
          <w:rFonts w:ascii="Time New Roman" w:eastAsia="黑体" w:hAnsi="Time New Roman"/>
          <w:lang w:val="en-GB"/>
        </w:rPr>
        <w:tab/>
      </w:r>
      <w:r w:rsidRPr="009D2198">
        <w:rPr>
          <w:rFonts w:ascii="Time New Roman" w:eastAsia="黑体" w:hAnsi="Time New Roman" w:hint="eastAsia"/>
          <w:bCs/>
          <w:lang w:val="en-GB"/>
        </w:rPr>
        <w:t>根据《纳尔逊·曼德拉规则》第</w:t>
      </w:r>
      <w:r w:rsidRPr="009D2198">
        <w:rPr>
          <w:rFonts w:ascii="Time New Roman" w:eastAsia="黑体" w:hAnsi="Time New Roman"/>
          <w:bCs/>
          <w:lang w:val="en-GB"/>
        </w:rPr>
        <w:t>43</w:t>
      </w:r>
      <w:r w:rsidRPr="009D2198">
        <w:rPr>
          <w:rFonts w:ascii="Time New Roman" w:eastAsia="黑体" w:hAnsi="Time New Roman" w:hint="eastAsia"/>
          <w:bCs/>
          <w:lang w:val="en-GB"/>
        </w:rPr>
        <w:t>至第</w:t>
      </w:r>
      <w:r w:rsidRPr="009D2198">
        <w:rPr>
          <w:rFonts w:ascii="Time New Roman" w:eastAsia="黑体" w:hAnsi="Time New Roman"/>
          <w:bCs/>
          <w:lang w:val="en-GB"/>
        </w:rPr>
        <w:t>46</w:t>
      </w:r>
      <w:r w:rsidRPr="009D2198">
        <w:rPr>
          <w:rFonts w:ascii="Time New Roman" w:eastAsia="黑体" w:hAnsi="Time New Roman" w:hint="eastAsia"/>
          <w:bCs/>
          <w:lang w:val="en-GB"/>
        </w:rPr>
        <w:t>条，确保单独监禁只在特殊情况下作为最后手段使用，时间尽可能短，并接受独立审查，且只有在主管机关许可的情况下才能实施；</w:t>
      </w:r>
    </w:p>
    <w:p w14:paraId="04C869A1" w14:textId="136C744E"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(b)</w:t>
      </w:r>
      <w:r w:rsidRPr="009D2198">
        <w:rPr>
          <w:rFonts w:ascii="Time New Roman" w:eastAsia="黑体" w:hAnsi="Time New Roman"/>
          <w:lang w:val="en-GB"/>
        </w:rPr>
        <w:tab/>
      </w:r>
      <w:r w:rsidRPr="009D2198">
        <w:rPr>
          <w:rFonts w:ascii="Time New Roman" w:eastAsia="黑体" w:hAnsi="Time New Roman" w:hint="eastAsia"/>
          <w:bCs/>
          <w:lang w:val="en-GB"/>
        </w:rPr>
        <w:t>确保实施纪律制裁遵循正当程序</w:t>
      </w:r>
      <w:r w:rsidRPr="009D2198">
        <w:rPr>
          <w:rFonts w:ascii="Time New Roman" w:eastAsia="黑体" w:hAnsi="Time New Roman"/>
          <w:bCs/>
          <w:lang w:val="en-GB"/>
        </w:rPr>
        <w:t>(</w:t>
      </w:r>
      <w:r w:rsidRPr="009D2198">
        <w:rPr>
          <w:rFonts w:ascii="Time New Roman" w:eastAsia="黑体" w:hAnsi="Time New Roman" w:hint="eastAsia"/>
          <w:bCs/>
          <w:lang w:val="en-GB"/>
        </w:rPr>
        <w:t>《纳尔逊·曼德拉规则》第</w:t>
      </w:r>
      <w:r w:rsidRPr="009D2198">
        <w:rPr>
          <w:rFonts w:ascii="Time New Roman" w:eastAsia="黑体" w:hAnsi="Time New Roman"/>
          <w:bCs/>
          <w:lang w:val="en-GB"/>
        </w:rPr>
        <w:t>41</w:t>
      </w:r>
      <w:r w:rsidRPr="009D2198">
        <w:rPr>
          <w:rFonts w:ascii="Time New Roman" w:eastAsia="黑体" w:hAnsi="Time New Roman" w:hint="eastAsia"/>
          <w:bCs/>
          <w:lang w:val="en-GB"/>
        </w:rPr>
        <w:t>条</w:t>
      </w:r>
      <w:r w:rsidRPr="009D2198">
        <w:rPr>
          <w:rFonts w:ascii="Time New Roman" w:eastAsia="黑体" w:hAnsi="Time New Roman"/>
          <w:bCs/>
          <w:lang w:val="en-GB"/>
        </w:rPr>
        <w:t>)</w:t>
      </w:r>
      <w:r w:rsidRPr="009D2198">
        <w:rPr>
          <w:rFonts w:ascii="Time New Roman" w:eastAsia="黑体" w:hAnsi="Time New Roman" w:hint="eastAsia"/>
          <w:bCs/>
          <w:lang w:val="en-GB"/>
        </w:rPr>
        <w:t>，并确保纪律制裁和限制性措施不包括禁止与家人接触，确保限制与家人接触的手段仅限于有限时间内，且严格出于维护安全和秩序的要求，不得将之作为纪律措施</w:t>
      </w:r>
      <w:r w:rsidRPr="009D2198">
        <w:rPr>
          <w:rFonts w:ascii="Time New Roman" w:eastAsia="黑体" w:hAnsi="Time New Roman"/>
          <w:bCs/>
          <w:lang w:val="en-GB"/>
        </w:rPr>
        <w:t>(</w:t>
      </w:r>
      <w:r w:rsidRPr="009D2198">
        <w:rPr>
          <w:rFonts w:ascii="Time New Roman" w:eastAsia="黑体" w:hAnsi="Time New Roman" w:hint="eastAsia"/>
          <w:bCs/>
          <w:lang w:val="en-GB"/>
        </w:rPr>
        <w:t>《纳尔逊·曼德拉规则》第</w:t>
      </w:r>
      <w:r w:rsidRPr="009D2198">
        <w:rPr>
          <w:rFonts w:ascii="Time New Roman" w:eastAsia="黑体" w:hAnsi="Time New Roman"/>
          <w:bCs/>
          <w:lang w:val="en-GB"/>
        </w:rPr>
        <w:t>43(3)</w:t>
      </w:r>
      <w:r w:rsidRPr="009D2198">
        <w:rPr>
          <w:rFonts w:ascii="Time New Roman" w:eastAsia="黑体" w:hAnsi="Time New Roman" w:hint="eastAsia"/>
          <w:bCs/>
          <w:lang w:val="en-GB"/>
        </w:rPr>
        <w:t>条</w:t>
      </w:r>
      <w:r w:rsidRPr="009D2198">
        <w:rPr>
          <w:rFonts w:ascii="Time New Roman" w:eastAsia="黑体" w:hAnsi="Time New Roman"/>
          <w:bCs/>
          <w:lang w:val="en-GB"/>
        </w:rPr>
        <w:t>)</w:t>
      </w:r>
      <w:r w:rsidRPr="009D2198">
        <w:rPr>
          <w:rFonts w:ascii="Time New Roman" w:eastAsia="黑体" w:hAnsi="Time New Roman" w:hint="eastAsia"/>
          <w:bCs/>
          <w:lang w:val="en-GB"/>
        </w:rPr>
        <w:t>；</w:t>
      </w:r>
    </w:p>
    <w:p w14:paraId="1788E9C2" w14:textId="5F03F811"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(c)</w:t>
      </w:r>
      <w:r w:rsidRPr="009D2198">
        <w:rPr>
          <w:rFonts w:ascii="Time New Roman" w:eastAsia="黑体" w:hAnsi="Time New Roman"/>
          <w:lang w:val="en-GB"/>
        </w:rPr>
        <w:tab/>
      </w:r>
      <w:r w:rsidRPr="009D2198">
        <w:rPr>
          <w:rFonts w:ascii="Time New Roman" w:eastAsia="黑体" w:hAnsi="Time New Roman" w:hint="eastAsia"/>
          <w:bCs/>
          <w:lang w:val="en-GB"/>
        </w:rPr>
        <w:t>废除集体惩罚的做法，并审查《刑事执法法》第</w:t>
      </w:r>
      <w:r w:rsidRPr="009D2198">
        <w:rPr>
          <w:rFonts w:ascii="Time New Roman" w:eastAsia="黑体" w:hAnsi="Time New Roman"/>
          <w:bCs/>
          <w:lang w:val="en-GB"/>
        </w:rPr>
        <w:t>52</w:t>
      </w:r>
      <w:r w:rsidRPr="009D2198">
        <w:rPr>
          <w:rFonts w:ascii="Time New Roman" w:eastAsia="黑体" w:hAnsi="Time New Roman" w:hint="eastAsia"/>
          <w:bCs/>
          <w:lang w:val="en-GB"/>
        </w:rPr>
        <w:t>条，停止按照差别拘留制度将囚犯无限期关押在惩戒牢房中的做法；</w:t>
      </w:r>
    </w:p>
    <w:p w14:paraId="7A7C67A7" w14:textId="6F2ECC1D" w:rsidR="000317C1" w:rsidRPr="009D2198" w:rsidRDefault="000317C1" w:rsidP="000317C1">
      <w:pPr>
        <w:pStyle w:val="SingleTxtGC"/>
        <w:rPr>
          <w:rFonts w:ascii="Time New Roman" w:eastAsia="黑体" w:hAnsi="Time New Roman" w:hint="eastAsia"/>
          <w:bCs/>
          <w:lang w:val="en-GB"/>
        </w:rPr>
      </w:pPr>
      <w:r w:rsidRPr="009D2198">
        <w:rPr>
          <w:rFonts w:ascii="Time New Roman" w:eastAsia="黑体" w:hAnsi="Time New Roman"/>
          <w:lang w:val="en-GB"/>
        </w:rPr>
        <w:tab/>
        <w:t>(d)</w:t>
      </w:r>
      <w:r w:rsidRPr="009D2198">
        <w:rPr>
          <w:rFonts w:ascii="Time New Roman" w:eastAsia="黑体" w:hAnsi="Time New Roman"/>
          <w:lang w:val="en-GB"/>
        </w:rPr>
        <w:tab/>
      </w:r>
      <w:r w:rsidRPr="009D2198">
        <w:rPr>
          <w:rFonts w:ascii="Time New Roman" w:eastAsia="黑体" w:hAnsi="Time New Roman" w:hint="eastAsia"/>
          <w:bCs/>
          <w:lang w:val="en-GB"/>
        </w:rPr>
        <w:t>确保总体生活条件，包括与光、通风、温度、卫生、营养和饮用水有关的条件，毫无例外地适用于所有囚犯</w:t>
      </w:r>
      <w:r w:rsidRPr="009D2198">
        <w:rPr>
          <w:rFonts w:ascii="Time New Roman" w:eastAsia="黑体" w:hAnsi="Time New Roman"/>
          <w:bCs/>
          <w:lang w:val="en-GB"/>
        </w:rPr>
        <w:t>(</w:t>
      </w:r>
      <w:r w:rsidRPr="009D2198">
        <w:rPr>
          <w:rFonts w:ascii="Time New Roman" w:eastAsia="黑体" w:hAnsi="Time New Roman" w:hint="eastAsia"/>
          <w:bCs/>
          <w:lang w:val="en-GB"/>
        </w:rPr>
        <w:t>《纳尔逊·曼德拉规则》第</w:t>
      </w:r>
      <w:r w:rsidRPr="009D2198">
        <w:rPr>
          <w:rFonts w:ascii="Time New Roman" w:eastAsia="黑体" w:hAnsi="Time New Roman"/>
          <w:bCs/>
          <w:lang w:val="en-GB"/>
        </w:rPr>
        <w:t>42</w:t>
      </w:r>
      <w:r w:rsidRPr="009D2198">
        <w:rPr>
          <w:rFonts w:ascii="Time New Roman" w:eastAsia="黑体" w:hAnsi="Time New Roman" w:hint="eastAsia"/>
          <w:bCs/>
          <w:lang w:val="en-GB"/>
        </w:rPr>
        <w:t>条</w:t>
      </w:r>
      <w:r w:rsidRPr="009D2198">
        <w:rPr>
          <w:rFonts w:ascii="Time New Roman" w:eastAsia="黑体" w:hAnsi="Time New Roman"/>
          <w:bCs/>
          <w:lang w:val="en-GB"/>
        </w:rPr>
        <w:t>)</w:t>
      </w:r>
      <w:r w:rsidRPr="009D2198">
        <w:rPr>
          <w:rFonts w:ascii="Time New Roman" w:eastAsia="黑体" w:hAnsi="Time New Roman" w:hint="eastAsia"/>
          <w:bCs/>
          <w:lang w:val="en-GB"/>
        </w:rPr>
        <w:t>。</w:t>
      </w:r>
    </w:p>
    <w:p w14:paraId="11A16A02"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羁押期间死亡</w:t>
      </w:r>
    </w:p>
    <w:p w14:paraId="786C7769" w14:textId="723D6832" w:rsidR="000317C1" w:rsidRPr="000317C1" w:rsidRDefault="000317C1" w:rsidP="000317C1">
      <w:pPr>
        <w:pStyle w:val="SingleTxtGC"/>
        <w:rPr>
          <w:lang w:val="en-GB"/>
        </w:rPr>
      </w:pPr>
      <w:r>
        <w:rPr>
          <w:lang w:val="en-GB"/>
        </w:rPr>
        <w:t>27</w:t>
      </w:r>
      <w:r w:rsidRPr="000317C1">
        <w:rPr>
          <w:lang w:val="en-GB"/>
        </w:rPr>
        <w:t>.</w:t>
      </w:r>
      <w:r w:rsidRPr="000317C1">
        <w:rPr>
          <w:lang w:val="en-GB"/>
        </w:rPr>
        <w:tab/>
      </w:r>
      <w:r w:rsidRPr="000317C1">
        <w:rPr>
          <w:rFonts w:hint="eastAsia"/>
          <w:lang w:val="en-GB"/>
        </w:rPr>
        <w:t>委员会感到关切的是，有报告称拘留场所有大量死亡情况，包括暴力致死。委员会感到遗憾，缔约国没有提交整个审查期间的完整统计资料。委员会还感到</w:t>
      </w:r>
      <w:r w:rsidRPr="00D20578">
        <w:rPr>
          <w:rFonts w:hint="eastAsia"/>
          <w:spacing w:val="2"/>
          <w:lang w:val="en-GB"/>
        </w:rPr>
        <w:t>遗憾，没有资料说明所开展的调查的结果、为防止类似案件再次发生而采取的具</w:t>
      </w:r>
      <w:r w:rsidRPr="000317C1">
        <w:rPr>
          <w:rFonts w:hint="eastAsia"/>
          <w:lang w:val="en-GB"/>
        </w:rPr>
        <w:t>体措施以及赔偿死者亲属的任何案件。委员会还感到不安，囚犯敌对群体之间的暴力行为持续高发，这似乎是监狱中实行某种形式自治的犯罪团伙和敲诈勒索团伙所为</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742DE92F" w14:textId="2C269E40" w:rsidR="000317C1" w:rsidRPr="00BF428E" w:rsidRDefault="000317C1" w:rsidP="000317C1">
      <w:pPr>
        <w:pStyle w:val="SingleTxtGC"/>
        <w:rPr>
          <w:rFonts w:ascii="Time New Roman" w:eastAsia="黑体" w:hAnsi="Time New Roman" w:hint="eastAsia"/>
          <w:bCs/>
          <w:lang w:val="en-GB"/>
        </w:rPr>
      </w:pPr>
      <w:r w:rsidRPr="00BF428E">
        <w:rPr>
          <w:rFonts w:ascii="Time New Roman" w:eastAsia="黑体" w:hAnsi="Time New Roman"/>
          <w:lang w:val="en-GB"/>
        </w:rPr>
        <w:t>28.</w:t>
      </w:r>
      <w:r w:rsidRPr="00BF428E">
        <w:rPr>
          <w:rFonts w:ascii="Time New Roman" w:eastAsia="黑体" w:hAnsi="Time New Roman"/>
          <w:lang w:val="en-GB"/>
        </w:rPr>
        <w:tab/>
      </w:r>
      <w:r w:rsidRPr="00BF428E">
        <w:rPr>
          <w:rFonts w:ascii="Time New Roman" w:eastAsia="黑体" w:hAnsi="Time New Roman" w:hint="eastAsia"/>
          <w:bCs/>
          <w:lang w:val="en-GB"/>
        </w:rPr>
        <w:t>缔约国应：</w:t>
      </w:r>
    </w:p>
    <w:p w14:paraId="20579B99" w14:textId="0F4CBFCD" w:rsidR="000317C1" w:rsidRPr="00BF428E" w:rsidRDefault="000317C1" w:rsidP="000317C1">
      <w:pPr>
        <w:pStyle w:val="SingleTxtGC"/>
        <w:rPr>
          <w:rFonts w:ascii="Time New Roman" w:eastAsia="黑体" w:hAnsi="Time New Roman" w:hint="eastAsia"/>
          <w:bCs/>
          <w:lang w:val="en-GB"/>
        </w:rPr>
      </w:pPr>
      <w:r w:rsidRPr="00BF428E">
        <w:rPr>
          <w:rFonts w:ascii="Time New Roman" w:eastAsia="黑体" w:hAnsi="Time New Roman"/>
          <w:lang w:val="en-GB"/>
        </w:rPr>
        <w:tab/>
        <w:t>(a)</w:t>
      </w:r>
      <w:r w:rsidRPr="00BF428E">
        <w:rPr>
          <w:rFonts w:ascii="Time New Roman" w:eastAsia="黑体" w:hAnsi="Time New Roman"/>
          <w:lang w:val="en-GB"/>
        </w:rPr>
        <w:tab/>
      </w:r>
      <w:r w:rsidRPr="00BF428E">
        <w:rPr>
          <w:rFonts w:ascii="Time New Roman" w:eastAsia="黑体" w:hAnsi="Time New Roman" w:hint="eastAsia"/>
          <w:bCs/>
          <w:lang w:val="en-GB"/>
        </w:rPr>
        <w:t>确保独立机构对所有拘留期间死亡案件进行迅速、公正的调查，妥善注意到《关于调查潜在非法死亡的明尼苏达规程》，并评估国家工作人员或其上级是否有可能对此负责，如果认定如此，应依法惩治过错方，并给予受害者家属充足赔偿；</w:t>
      </w:r>
    </w:p>
    <w:p w14:paraId="5BF9093B" w14:textId="4DED185A" w:rsidR="000317C1" w:rsidRPr="00BF428E" w:rsidRDefault="000317C1" w:rsidP="000317C1">
      <w:pPr>
        <w:pStyle w:val="SingleTxtGC"/>
        <w:rPr>
          <w:rFonts w:ascii="Time New Roman" w:eastAsia="黑体" w:hAnsi="Time New Roman" w:hint="eastAsia"/>
          <w:bCs/>
          <w:lang w:val="en-GB"/>
        </w:rPr>
      </w:pPr>
      <w:r w:rsidRPr="00D20578">
        <w:rPr>
          <w:rFonts w:ascii="Time New Roman" w:eastAsia="黑体" w:hAnsi="Time New Roman"/>
          <w:spacing w:val="2"/>
          <w:lang w:val="en-GB"/>
        </w:rPr>
        <w:tab/>
        <w:t>(b)</w:t>
      </w:r>
      <w:r w:rsidRPr="00D20578">
        <w:rPr>
          <w:rFonts w:ascii="Time New Roman" w:eastAsia="黑体" w:hAnsi="Time New Roman"/>
          <w:spacing w:val="2"/>
          <w:lang w:val="en-GB"/>
        </w:rPr>
        <w:tab/>
      </w:r>
      <w:r w:rsidRPr="00D20578">
        <w:rPr>
          <w:rFonts w:ascii="Time New Roman" w:eastAsia="黑体" w:hAnsi="Time New Roman" w:hint="eastAsia"/>
          <w:bCs/>
          <w:spacing w:val="2"/>
          <w:lang w:val="en-GB"/>
        </w:rPr>
        <w:t>确保根据《纳尔逊·曼德拉规则》第</w:t>
      </w:r>
      <w:r w:rsidRPr="00D20578">
        <w:rPr>
          <w:rFonts w:ascii="Time New Roman" w:eastAsia="黑体" w:hAnsi="Time New Roman"/>
          <w:bCs/>
          <w:spacing w:val="2"/>
          <w:lang w:val="en-GB"/>
        </w:rPr>
        <w:t>24</w:t>
      </w:r>
      <w:r w:rsidRPr="00D20578">
        <w:rPr>
          <w:rFonts w:ascii="Time New Roman" w:eastAsia="黑体" w:hAnsi="Time New Roman" w:hint="eastAsia"/>
          <w:bCs/>
          <w:spacing w:val="2"/>
          <w:lang w:val="en-GB"/>
        </w:rPr>
        <w:t>至</w:t>
      </w:r>
      <w:r w:rsidRPr="00D20578">
        <w:rPr>
          <w:rFonts w:ascii="Time New Roman" w:eastAsia="黑体" w:hAnsi="Time New Roman"/>
          <w:bCs/>
          <w:spacing w:val="2"/>
          <w:lang w:val="en-GB"/>
        </w:rPr>
        <w:t>35</w:t>
      </w:r>
      <w:r w:rsidRPr="00D20578">
        <w:rPr>
          <w:rFonts w:ascii="Time New Roman" w:eastAsia="黑体" w:hAnsi="Time New Roman" w:hint="eastAsia"/>
          <w:bCs/>
          <w:spacing w:val="2"/>
          <w:lang w:val="en-GB"/>
        </w:rPr>
        <w:t>条划拨为囚犯提供妥善医</w:t>
      </w:r>
      <w:r w:rsidRPr="00BF428E">
        <w:rPr>
          <w:rFonts w:ascii="Time New Roman" w:eastAsia="黑体" w:hAnsi="Time New Roman" w:hint="eastAsia"/>
          <w:bCs/>
          <w:lang w:val="en-GB"/>
        </w:rPr>
        <w:t>疗和保健所需的人力和物力资源，并审查监狱中预防、检测和治疗慢性退行性疾病以及传染病或感染性疾病的方案的成效；</w:t>
      </w:r>
    </w:p>
    <w:p w14:paraId="7BE415AA" w14:textId="3CE149B3" w:rsidR="000317C1" w:rsidRPr="00BF428E" w:rsidRDefault="000317C1" w:rsidP="000317C1">
      <w:pPr>
        <w:pStyle w:val="SingleTxtGC"/>
        <w:rPr>
          <w:rFonts w:ascii="Time New Roman" w:eastAsia="黑体" w:hAnsi="Time New Roman" w:hint="eastAsia"/>
          <w:bCs/>
          <w:lang w:val="en-GB"/>
        </w:rPr>
      </w:pPr>
      <w:r w:rsidRPr="00BF428E">
        <w:rPr>
          <w:rFonts w:ascii="Time New Roman" w:eastAsia="黑体" w:hAnsi="Time New Roman"/>
          <w:lang w:val="en-GB"/>
        </w:rPr>
        <w:tab/>
        <w:t>(c)</w:t>
      </w:r>
      <w:r w:rsidRPr="00BF428E">
        <w:rPr>
          <w:rFonts w:ascii="Time New Roman" w:eastAsia="黑体" w:hAnsi="Time New Roman"/>
          <w:lang w:val="en-GB"/>
        </w:rPr>
        <w:tab/>
      </w:r>
      <w:r w:rsidRPr="00BF428E">
        <w:rPr>
          <w:rFonts w:ascii="Time New Roman" w:eastAsia="黑体" w:hAnsi="Time New Roman" w:hint="eastAsia"/>
          <w:bCs/>
          <w:lang w:val="en-GB"/>
        </w:rPr>
        <w:t>编制并公布关于拘留期间死亡人数及其原因的详细统计数字；</w:t>
      </w:r>
    </w:p>
    <w:p w14:paraId="782016E9" w14:textId="71F241B7" w:rsidR="000317C1" w:rsidRPr="000317C1" w:rsidRDefault="000317C1" w:rsidP="000317C1">
      <w:pPr>
        <w:pStyle w:val="SingleTxtGC"/>
        <w:rPr>
          <w:bCs/>
          <w:lang w:val="en-GB"/>
        </w:rPr>
      </w:pPr>
      <w:r w:rsidRPr="00FA3534">
        <w:rPr>
          <w:rFonts w:ascii="Time New Roman" w:eastAsia="黑体" w:hAnsi="Time New Roman"/>
          <w:spacing w:val="4"/>
          <w:lang w:val="en-GB"/>
        </w:rPr>
        <w:tab/>
        <w:t>(d)</w:t>
      </w:r>
      <w:r w:rsidRPr="00FA3534">
        <w:rPr>
          <w:rFonts w:ascii="Time New Roman" w:eastAsia="黑体" w:hAnsi="Time New Roman"/>
          <w:spacing w:val="4"/>
          <w:lang w:val="en-GB"/>
        </w:rPr>
        <w:tab/>
      </w:r>
      <w:r w:rsidRPr="00FA3534">
        <w:rPr>
          <w:rFonts w:ascii="Time New Roman" w:eastAsia="黑体" w:hAnsi="Time New Roman" w:hint="eastAsia"/>
          <w:bCs/>
          <w:spacing w:val="4"/>
          <w:lang w:val="en-GB"/>
        </w:rPr>
        <w:t>加强预防和减少囚犯间暴力的措施，调查监狱中的敲诈勒索团伙并重</w:t>
      </w:r>
      <w:proofErr w:type="gramStart"/>
      <w:r w:rsidRPr="00BF428E">
        <w:rPr>
          <w:rFonts w:ascii="Time New Roman" w:eastAsia="黑体" w:hAnsi="Time New Roman" w:hint="eastAsia"/>
          <w:bCs/>
          <w:lang w:val="en-GB"/>
        </w:rPr>
        <w:t>新有效掌</w:t>
      </w:r>
      <w:proofErr w:type="gramEnd"/>
      <w:r w:rsidRPr="00BF428E">
        <w:rPr>
          <w:rFonts w:ascii="Time New Roman" w:eastAsia="黑体" w:hAnsi="Time New Roman" w:hint="eastAsia"/>
          <w:bCs/>
          <w:lang w:val="en-GB"/>
        </w:rPr>
        <w:t>控监狱。</w:t>
      </w:r>
    </w:p>
    <w:p w14:paraId="021BE81A" w14:textId="77777777" w:rsidR="000317C1" w:rsidRPr="000317C1" w:rsidRDefault="000317C1" w:rsidP="00C11C81">
      <w:pPr>
        <w:pStyle w:val="H23GC"/>
        <w:rPr>
          <w:lang w:val="en-GB"/>
        </w:rPr>
      </w:pPr>
      <w:r w:rsidRPr="000317C1">
        <w:rPr>
          <w:lang w:val="en-GB"/>
        </w:rPr>
        <w:lastRenderedPageBreak/>
        <w:tab/>
      </w:r>
      <w:r w:rsidRPr="000317C1">
        <w:rPr>
          <w:lang w:val="en-GB"/>
        </w:rPr>
        <w:tab/>
      </w:r>
      <w:r w:rsidRPr="000317C1">
        <w:rPr>
          <w:rFonts w:hint="eastAsia"/>
          <w:lang w:val="en-GB"/>
        </w:rPr>
        <w:t>治疗集体</w:t>
      </w:r>
    </w:p>
    <w:p w14:paraId="03A3DFE0" w14:textId="4F9C1618" w:rsidR="000317C1" w:rsidRPr="000317C1" w:rsidRDefault="000317C1" w:rsidP="002F336D">
      <w:pPr>
        <w:pStyle w:val="SingleTxtGC"/>
        <w:spacing w:line="334" w:lineRule="exact"/>
        <w:rPr>
          <w:lang w:val="en-GB"/>
        </w:rPr>
      </w:pPr>
      <w:r>
        <w:rPr>
          <w:lang w:val="en-GB"/>
        </w:rPr>
        <w:t>29</w:t>
      </w:r>
      <w:r w:rsidRPr="000317C1">
        <w:rPr>
          <w:lang w:val="en-GB"/>
        </w:rPr>
        <w:t>.</w:t>
      </w:r>
      <w:r w:rsidRPr="000317C1">
        <w:rPr>
          <w:lang w:val="en-GB"/>
        </w:rPr>
        <w:tab/>
      </w:r>
      <w:r w:rsidRPr="000317C1">
        <w:rPr>
          <w:rFonts w:hint="eastAsia"/>
          <w:lang w:val="en-GB"/>
        </w:rPr>
        <w:t>委员会感到关切的是，</w:t>
      </w:r>
      <w:r>
        <w:rPr>
          <w:lang w:val="en-GB"/>
        </w:rPr>
        <w:t>2</w:t>
      </w:r>
      <w:r w:rsidRPr="000317C1">
        <w:rPr>
          <w:lang w:val="en-GB"/>
        </w:rPr>
        <w:t>00</w:t>
      </w:r>
      <w:r>
        <w:rPr>
          <w:lang w:val="en-GB"/>
        </w:rPr>
        <w:t>6</w:t>
      </w:r>
      <w:r w:rsidRPr="000317C1">
        <w:rPr>
          <w:rFonts w:hint="eastAsia"/>
          <w:lang w:val="en-GB"/>
        </w:rPr>
        <w:t>年第</w:t>
      </w:r>
      <w:r>
        <w:rPr>
          <w:lang w:val="en-GB"/>
        </w:rPr>
        <w:t>11</w:t>
      </w:r>
      <w:r w:rsidR="00E57F7E">
        <w:rPr>
          <w:lang w:val="en-GB"/>
        </w:rPr>
        <w:t>.</w:t>
      </w:r>
      <w:r>
        <w:rPr>
          <w:lang w:val="en-GB"/>
        </w:rPr>
        <w:t>343</w:t>
      </w:r>
      <w:r w:rsidRPr="000317C1">
        <w:rPr>
          <w:rFonts w:hint="eastAsia"/>
          <w:lang w:val="en-GB"/>
        </w:rPr>
        <w:t>号法旨在引导吸毒者接受所谓的</w:t>
      </w:r>
      <w:r>
        <w:rPr>
          <w:rFonts w:hint="eastAsia"/>
          <w:lang w:val="en-GB"/>
        </w:rPr>
        <w:t>“</w:t>
      </w:r>
      <w:r w:rsidRPr="000317C1">
        <w:rPr>
          <w:rFonts w:hint="eastAsia"/>
          <w:lang w:val="en-GB"/>
        </w:rPr>
        <w:t>治疗集体</w:t>
      </w:r>
      <w:r>
        <w:rPr>
          <w:rFonts w:hint="eastAsia"/>
          <w:lang w:val="en-GB"/>
        </w:rPr>
        <w:t>”</w:t>
      </w:r>
      <w:r w:rsidRPr="000317C1">
        <w:rPr>
          <w:rFonts w:hint="eastAsia"/>
          <w:lang w:val="en-GB"/>
        </w:rPr>
        <w:t>提供的医疗护理和治疗，这些集体是由缔约国部分资助的私人信仰机构。委员会关切地注意到，精神疾病患者也被拘留在治疗集体中。委员会深感关切的是，有报告称这些集体经常发生侵犯人权行为，包括身心暴力、过度使用</w:t>
      </w:r>
      <w:r w:rsidRPr="00A830AE">
        <w:rPr>
          <w:rFonts w:hint="eastAsia"/>
          <w:spacing w:val="2"/>
          <w:lang w:val="en-GB"/>
        </w:rPr>
        <w:t>武力、强迫劳动、限制行动自由和恶劣的生活条件。委员会提醒缔约国有责任保</w:t>
      </w:r>
      <w:r w:rsidRPr="000317C1">
        <w:rPr>
          <w:rFonts w:hint="eastAsia"/>
          <w:lang w:val="en-GB"/>
        </w:rPr>
        <w:t>护在这些设施中的人的身心健康，无论该设施是否与缔约国有附属关系</w:t>
      </w:r>
      <w:r w:rsidRPr="000317C1">
        <w:rPr>
          <w:lang w:val="fr-CH"/>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40D05138" w14:textId="26F79385" w:rsidR="000317C1" w:rsidRPr="00BF428E" w:rsidRDefault="000317C1" w:rsidP="002F336D">
      <w:pPr>
        <w:pStyle w:val="SingleTxtGC"/>
        <w:spacing w:line="334" w:lineRule="exact"/>
        <w:rPr>
          <w:rFonts w:ascii="Time New Roman" w:eastAsia="黑体" w:hAnsi="Time New Roman" w:hint="eastAsia"/>
          <w:bCs/>
          <w:lang w:val="en-GB"/>
        </w:rPr>
      </w:pPr>
      <w:r w:rsidRPr="00BF428E">
        <w:rPr>
          <w:rFonts w:ascii="Time New Roman" w:eastAsia="黑体" w:hAnsi="Time New Roman"/>
          <w:lang w:val="en-GB"/>
        </w:rPr>
        <w:t>30.</w:t>
      </w:r>
      <w:r w:rsidRPr="00BF428E">
        <w:rPr>
          <w:rFonts w:ascii="Time New Roman" w:eastAsia="黑体" w:hAnsi="Time New Roman"/>
          <w:lang w:val="en-GB"/>
        </w:rPr>
        <w:tab/>
      </w:r>
      <w:r w:rsidRPr="00BF428E">
        <w:rPr>
          <w:rFonts w:ascii="Time New Roman" w:eastAsia="黑体" w:hAnsi="Time New Roman" w:hint="eastAsia"/>
          <w:bCs/>
          <w:lang w:val="en-GB"/>
        </w:rPr>
        <w:t>缔约国应：</w:t>
      </w:r>
    </w:p>
    <w:p w14:paraId="12C8AEB3" w14:textId="1B90B5C2" w:rsidR="000317C1" w:rsidRPr="00BF428E" w:rsidRDefault="000317C1" w:rsidP="002F336D">
      <w:pPr>
        <w:pStyle w:val="SingleTxtGC"/>
        <w:spacing w:line="334" w:lineRule="exact"/>
        <w:rPr>
          <w:rFonts w:ascii="Time New Roman" w:eastAsia="黑体" w:hAnsi="Time New Roman" w:hint="eastAsia"/>
          <w:bCs/>
          <w:lang w:val="en-GB"/>
        </w:rPr>
      </w:pPr>
      <w:r w:rsidRPr="00BF428E">
        <w:rPr>
          <w:rFonts w:ascii="Time New Roman" w:eastAsia="黑体" w:hAnsi="Time New Roman"/>
          <w:lang w:val="en-GB"/>
        </w:rPr>
        <w:tab/>
        <w:t>(a)</w:t>
      </w:r>
      <w:r w:rsidRPr="00BF428E">
        <w:rPr>
          <w:rFonts w:ascii="Time New Roman" w:eastAsia="黑体" w:hAnsi="Time New Roman"/>
          <w:lang w:val="en-GB"/>
        </w:rPr>
        <w:tab/>
      </w:r>
      <w:r w:rsidRPr="00A830AE">
        <w:rPr>
          <w:rFonts w:ascii="Time New Roman" w:eastAsia="黑体" w:hAnsi="Time New Roman" w:hint="eastAsia"/>
          <w:bCs/>
          <w:spacing w:val="-2"/>
          <w:lang w:val="en-GB"/>
        </w:rPr>
        <w:t>优先考虑重返家庭和社区型保健和社会服务，替代收容吸毒者的做法；</w:t>
      </w:r>
    </w:p>
    <w:p w14:paraId="37E2B9A8" w14:textId="602E403F" w:rsidR="000317C1" w:rsidRPr="00BF428E" w:rsidRDefault="000317C1" w:rsidP="002F336D">
      <w:pPr>
        <w:pStyle w:val="SingleTxtGC"/>
        <w:spacing w:line="334" w:lineRule="exact"/>
        <w:rPr>
          <w:rFonts w:ascii="Time New Roman" w:eastAsia="黑体" w:hAnsi="Time New Roman" w:hint="eastAsia"/>
          <w:bCs/>
          <w:lang w:val="en-GB"/>
        </w:rPr>
      </w:pPr>
      <w:r w:rsidRPr="00A830AE">
        <w:rPr>
          <w:rFonts w:ascii="Time New Roman" w:eastAsia="黑体" w:hAnsi="Time New Roman"/>
          <w:spacing w:val="4"/>
          <w:lang w:val="en-GB"/>
        </w:rPr>
        <w:tab/>
        <w:t>(b)</w:t>
      </w:r>
      <w:r w:rsidRPr="00A830AE">
        <w:rPr>
          <w:rFonts w:ascii="Time New Roman" w:eastAsia="黑体" w:hAnsi="Time New Roman"/>
          <w:spacing w:val="4"/>
          <w:lang w:val="en-GB"/>
        </w:rPr>
        <w:tab/>
      </w:r>
      <w:r w:rsidRPr="00A830AE">
        <w:rPr>
          <w:rFonts w:ascii="Time New Roman" w:eastAsia="黑体" w:hAnsi="Time New Roman" w:hint="eastAsia"/>
          <w:bCs/>
          <w:spacing w:val="4"/>
          <w:lang w:val="en-GB"/>
        </w:rPr>
        <w:t>确保迅速、彻底和公正地调查治疗集体侵犯人权的所有指控，包括酷</w:t>
      </w:r>
      <w:r w:rsidRPr="00BF428E">
        <w:rPr>
          <w:rFonts w:ascii="Time New Roman" w:eastAsia="黑体" w:hAnsi="Time New Roman" w:hint="eastAsia"/>
          <w:bCs/>
          <w:lang w:val="en-GB"/>
        </w:rPr>
        <w:t>刑和虐待指控，起诉被控侵害者，如被判有罪则处以与其行为的严重性相称的制裁，并向所有受害者提供充足的补救措施；</w:t>
      </w:r>
    </w:p>
    <w:p w14:paraId="0FF93774" w14:textId="72C464DF" w:rsidR="000317C1" w:rsidRPr="000317C1" w:rsidRDefault="000317C1" w:rsidP="002F336D">
      <w:pPr>
        <w:pStyle w:val="SingleTxtGC"/>
        <w:spacing w:line="334" w:lineRule="exact"/>
        <w:rPr>
          <w:bCs/>
          <w:lang w:val="en-GB"/>
        </w:rPr>
      </w:pPr>
      <w:r w:rsidRPr="002E07AC">
        <w:rPr>
          <w:rFonts w:ascii="Time New Roman" w:eastAsia="黑体" w:hAnsi="Time New Roman"/>
          <w:spacing w:val="4"/>
          <w:lang w:val="en-GB"/>
        </w:rPr>
        <w:tab/>
        <w:t>(c)</w:t>
      </w:r>
      <w:r w:rsidRPr="002E07AC">
        <w:rPr>
          <w:rFonts w:ascii="Time New Roman" w:eastAsia="黑体" w:hAnsi="Time New Roman"/>
          <w:spacing w:val="4"/>
          <w:lang w:val="en-GB"/>
        </w:rPr>
        <w:tab/>
      </w:r>
      <w:r w:rsidRPr="002E07AC">
        <w:rPr>
          <w:rFonts w:ascii="Time New Roman" w:eastAsia="黑体" w:hAnsi="Time New Roman" w:hint="eastAsia"/>
          <w:bCs/>
          <w:spacing w:val="4"/>
          <w:lang w:val="en-GB"/>
        </w:rPr>
        <w:t>确保戒毒中心受到卫生和社会服务检查机构和</w:t>
      </w:r>
      <w:proofErr w:type="gramStart"/>
      <w:r w:rsidRPr="002E07AC">
        <w:rPr>
          <w:rFonts w:ascii="Time New Roman" w:eastAsia="黑体" w:hAnsi="Time New Roman" w:hint="eastAsia"/>
          <w:bCs/>
          <w:spacing w:val="4"/>
          <w:lang w:val="en-GB"/>
        </w:rPr>
        <w:t>独立监督</w:t>
      </w:r>
      <w:proofErr w:type="gramEnd"/>
      <w:r w:rsidRPr="002E07AC">
        <w:rPr>
          <w:rFonts w:ascii="Time New Roman" w:eastAsia="黑体" w:hAnsi="Time New Roman" w:hint="eastAsia"/>
          <w:bCs/>
          <w:spacing w:val="4"/>
          <w:lang w:val="en-GB"/>
        </w:rPr>
        <w:t>机制的定期监</w:t>
      </w:r>
      <w:r w:rsidRPr="00BF428E">
        <w:rPr>
          <w:rFonts w:ascii="Time New Roman" w:eastAsia="黑体" w:hAnsi="Time New Roman" w:hint="eastAsia"/>
          <w:bCs/>
          <w:lang w:val="en-GB"/>
        </w:rPr>
        <w:t>督，并为其提供足够的合格和训练有素的医务人员。</w:t>
      </w:r>
    </w:p>
    <w:p w14:paraId="66D11350" w14:textId="77777777" w:rsidR="000317C1" w:rsidRPr="000317C1" w:rsidRDefault="000317C1" w:rsidP="002F336D">
      <w:pPr>
        <w:pStyle w:val="H23GC"/>
        <w:spacing w:line="334" w:lineRule="exact"/>
        <w:rPr>
          <w:lang w:val="en-GB"/>
        </w:rPr>
      </w:pPr>
      <w:r w:rsidRPr="000317C1">
        <w:rPr>
          <w:lang w:val="en-GB"/>
        </w:rPr>
        <w:tab/>
      </w:r>
      <w:r w:rsidRPr="000317C1">
        <w:rPr>
          <w:lang w:val="en-GB"/>
        </w:rPr>
        <w:tab/>
      </w:r>
      <w:r w:rsidRPr="000317C1">
        <w:rPr>
          <w:rFonts w:hint="eastAsia"/>
          <w:lang w:val="en-GB"/>
        </w:rPr>
        <w:t>私营拘留设施</w:t>
      </w:r>
    </w:p>
    <w:p w14:paraId="7DDECA69" w14:textId="3C7DF737" w:rsidR="000317C1" w:rsidRPr="000317C1" w:rsidRDefault="000317C1" w:rsidP="002F336D">
      <w:pPr>
        <w:pStyle w:val="SingleTxtGC"/>
        <w:spacing w:line="334" w:lineRule="exact"/>
        <w:rPr>
          <w:lang w:val="en-GB"/>
        </w:rPr>
      </w:pPr>
      <w:r>
        <w:rPr>
          <w:lang w:val="en-GB"/>
        </w:rPr>
        <w:t>31</w:t>
      </w:r>
      <w:r w:rsidRPr="000317C1">
        <w:rPr>
          <w:lang w:val="en-GB"/>
        </w:rPr>
        <w:t>.</w:t>
      </w:r>
      <w:r w:rsidRPr="000317C1">
        <w:rPr>
          <w:lang w:val="en-GB"/>
        </w:rPr>
        <w:tab/>
      </w:r>
      <w:r w:rsidRPr="000317C1">
        <w:rPr>
          <w:rFonts w:hint="eastAsia"/>
          <w:lang w:val="en-GB"/>
        </w:rPr>
        <w:t>委员会关切地注意到越来越多的私营拘留设施。委员会感到关切的是，这种安排可能导致被拘留者的权利受到严重侵犯，因为对非国家工作人员不当行为的问</w:t>
      </w:r>
      <w:r w:rsidRPr="002E07AC">
        <w:rPr>
          <w:rFonts w:hint="eastAsia"/>
          <w:spacing w:val="-4"/>
          <w:lang w:val="en-GB"/>
        </w:rPr>
        <w:t>责界限可能变得模糊，为囚犯提供的基本服务可能会在企业利润最大化的压力下</w:t>
      </w:r>
      <w:r w:rsidRPr="000317C1">
        <w:rPr>
          <w:rFonts w:hint="eastAsia"/>
          <w:lang w:val="en-GB"/>
        </w:rPr>
        <w:t>受到影响</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12"/>
      </w:r>
    </w:p>
    <w:p w14:paraId="670822FE" w14:textId="15DDFF1B" w:rsidR="000317C1" w:rsidRPr="00BF428E" w:rsidRDefault="000317C1" w:rsidP="002F336D">
      <w:pPr>
        <w:pStyle w:val="SingleTxtGC"/>
        <w:spacing w:line="334" w:lineRule="exact"/>
        <w:rPr>
          <w:rFonts w:ascii="Time New Roman" w:eastAsia="黑体" w:hAnsi="Time New Roman" w:hint="eastAsia"/>
          <w:bCs/>
          <w:lang w:val="en-GB"/>
        </w:rPr>
      </w:pPr>
      <w:r w:rsidRPr="00BF428E">
        <w:rPr>
          <w:rFonts w:ascii="Time New Roman" w:eastAsia="黑体" w:hAnsi="Time New Roman"/>
          <w:lang w:val="en-GB"/>
        </w:rPr>
        <w:t>32.</w:t>
      </w:r>
      <w:r w:rsidRPr="00BF428E">
        <w:rPr>
          <w:rFonts w:ascii="Time New Roman" w:eastAsia="黑体" w:hAnsi="Time New Roman"/>
          <w:lang w:val="en-GB"/>
        </w:rPr>
        <w:tab/>
      </w:r>
      <w:r w:rsidRPr="00BF428E">
        <w:rPr>
          <w:rFonts w:ascii="Time New Roman" w:eastAsia="黑体" w:hAnsi="Time New Roman" w:hint="eastAsia"/>
          <w:bCs/>
          <w:lang w:val="en-GB"/>
        </w:rPr>
        <w:t>缔约国应确保经营拘留设施的私营公司遵守所有国际标准，特别是《公约》</w:t>
      </w:r>
      <w:r w:rsidRPr="00C61D6B">
        <w:rPr>
          <w:rFonts w:ascii="Time New Roman" w:eastAsia="黑体" w:hAnsi="Time New Roman" w:hint="eastAsia"/>
          <w:bCs/>
          <w:spacing w:val="2"/>
          <w:lang w:val="en-GB"/>
        </w:rPr>
        <w:t>的规定。缔约国应确保这些私营公司为其工作人员提供适当的培训，并对这些设</w:t>
      </w:r>
      <w:r w:rsidRPr="00BF428E">
        <w:rPr>
          <w:rFonts w:ascii="Time New Roman" w:eastAsia="黑体" w:hAnsi="Time New Roman" w:hint="eastAsia"/>
          <w:bCs/>
          <w:lang w:val="en-GB"/>
        </w:rPr>
        <w:t>施进行定期监督。</w:t>
      </w:r>
    </w:p>
    <w:p w14:paraId="3E334610" w14:textId="77777777" w:rsidR="000317C1" w:rsidRPr="000317C1" w:rsidRDefault="000317C1" w:rsidP="002F336D">
      <w:pPr>
        <w:pStyle w:val="H23GC"/>
        <w:spacing w:line="334" w:lineRule="exact"/>
        <w:rPr>
          <w:lang w:val="en-GB"/>
        </w:rPr>
      </w:pPr>
      <w:r w:rsidRPr="000317C1">
        <w:rPr>
          <w:lang w:val="en-GB"/>
        </w:rPr>
        <w:tab/>
      </w:r>
      <w:r w:rsidRPr="000317C1">
        <w:rPr>
          <w:lang w:val="en-GB"/>
        </w:rPr>
        <w:tab/>
      </w:r>
      <w:r w:rsidRPr="000317C1">
        <w:rPr>
          <w:rFonts w:hint="eastAsia"/>
          <w:lang w:val="en-GB"/>
        </w:rPr>
        <w:t>国家防范机制</w:t>
      </w:r>
    </w:p>
    <w:p w14:paraId="50139AD8" w14:textId="12C1827F" w:rsidR="000317C1" w:rsidRPr="000317C1" w:rsidRDefault="000317C1" w:rsidP="002F336D">
      <w:pPr>
        <w:pStyle w:val="SingleTxtGC"/>
        <w:spacing w:line="334" w:lineRule="exact"/>
        <w:rPr>
          <w:lang w:val="en-GB"/>
        </w:rPr>
      </w:pPr>
      <w:r>
        <w:rPr>
          <w:lang w:val="en-GB"/>
        </w:rPr>
        <w:t>33</w:t>
      </w:r>
      <w:r w:rsidRPr="000317C1">
        <w:rPr>
          <w:lang w:val="en-GB"/>
        </w:rPr>
        <w:t>.</w:t>
      </w:r>
      <w:r w:rsidRPr="000317C1">
        <w:rPr>
          <w:lang w:val="en-GB"/>
        </w:rPr>
        <w:tab/>
      </w:r>
      <w:r w:rsidRPr="000317C1">
        <w:rPr>
          <w:rFonts w:hint="eastAsia"/>
          <w:lang w:val="en-GB"/>
        </w:rPr>
        <w:t>委员会承认缔约国联邦结构的复杂性，并注意到国家防止和打击酷刑制度由</w:t>
      </w:r>
      <w:r w:rsidRPr="00E91CDE">
        <w:rPr>
          <w:rFonts w:hint="eastAsia"/>
          <w:spacing w:val="4"/>
          <w:lang w:val="en-GB"/>
        </w:rPr>
        <w:t>多个机构组成，其中包括国家防止和打击酷刑委员会、国家防止和打击酷刑机</w:t>
      </w:r>
      <w:r w:rsidRPr="000317C1">
        <w:rPr>
          <w:rFonts w:hint="eastAsia"/>
          <w:lang w:val="en-GB"/>
        </w:rPr>
        <w:t>制、国家监狱局、国家刑事和监狱政策委员会以及州一级防止和打击酷刑地方委员会。委员会欢迎最高法院裁定宣布</w:t>
      </w:r>
      <w:r>
        <w:rPr>
          <w:lang w:val="en-GB"/>
        </w:rPr>
        <w:t>2</w:t>
      </w:r>
      <w:r w:rsidRPr="000317C1">
        <w:rPr>
          <w:lang w:val="en-GB"/>
        </w:rPr>
        <w:t>0</w:t>
      </w:r>
      <w:r>
        <w:rPr>
          <w:lang w:val="en-GB"/>
        </w:rPr>
        <w:t>19</w:t>
      </w:r>
      <w:r w:rsidRPr="000317C1">
        <w:rPr>
          <w:rFonts w:hint="eastAsia"/>
          <w:lang w:val="en-GB"/>
        </w:rPr>
        <w:t>年的</w:t>
      </w:r>
      <w:proofErr w:type="gramStart"/>
      <w:r w:rsidRPr="000317C1">
        <w:rPr>
          <w:rFonts w:hint="eastAsia"/>
          <w:lang w:val="en-GB"/>
        </w:rPr>
        <w:t>一</w:t>
      </w:r>
      <w:proofErr w:type="gramEnd"/>
      <w:r w:rsidRPr="000317C1">
        <w:rPr>
          <w:rFonts w:hint="eastAsia"/>
          <w:lang w:val="en-GB"/>
        </w:rPr>
        <w:t>项总统令无效，该总统</w:t>
      </w:r>
      <w:proofErr w:type="gramStart"/>
      <w:r w:rsidRPr="000317C1">
        <w:rPr>
          <w:rFonts w:hint="eastAsia"/>
          <w:lang w:val="en-GB"/>
        </w:rPr>
        <w:t>令计划</w:t>
      </w:r>
      <w:proofErr w:type="gramEnd"/>
      <w:r w:rsidRPr="000317C1">
        <w:rPr>
          <w:rFonts w:hint="eastAsia"/>
          <w:lang w:val="en-GB"/>
        </w:rPr>
        <w:t>废除缔约国的酷刑防范机制，法院还裁定在</w:t>
      </w:r>
      <w:r>
        <w:rPr>
          <w:lang w:val="en-GB"/>
        </w:rPr>
        <w:t>2</w:t>
      </w:r>
      <w:r w:rsidRPr="000317C1">
        <w:rPr>
          <w:lang w:val="en-GB"/>
        </w:rPr>
        <w:t>0</w:t>
      </w:r>
      <w:r>
        <w:rPr>
          <w:lang w:val="en-GB"/>
        </w:rPr>
        <w:t>16</w:t>
      </w:r>
      <w:r w:rsidRPr="000317C1">
        <w:rPr>
          <w:rFonts w:hint="eastAsia"/>
          <w:lang w:val="en-GB"/>
        </w:rPr>
        <w:t>年第</w:t>
      </w:r>
      <w:r>
        <w:rPr>
          <w:lang w:val="en-GB"/>
        </w:rPr>
        <w:t>8</w:t>
      </w:r>
      <w:r w:rsidRPr="000317C1">
        <w:rPr>
          <w:rFonts w:hint="eastAsia"/>
          <w:lang w:val="en-GB"/>
        </w:rPr>
        <w:t>号令的若干规定得到审查前暂停执行，监狱当局可利用这些规定以安全为由限制国家防止和打击酷刑机制进入若干拘留场所、接触被拘留者；但委员会严重关切的是，尚未在缔约国所有辖区建立一个独立、有效和资源充足的防范机制网络，迄今为止，</w:t>
      </w:r>
      <w:r>
        <w:rPr>
          <w:lang w:val="en-GB"/>
        </w:rPr>
        <w:t>26</w:t>
      </w:r>
      <w:r w:rsidRPr="000317C1">
        <w:rPr>
          <w:rFonts w:hint="eastAsia"/>
          <w:lang w:val="en-GB"/>
        </w:rPr>
        <w:t>个州中只有</w:t>
      </w:r>
      <w:r>
        <w:rPr>
          <w:lang w:val="en-GB"/>
        </w:rPr>
        <w:t>4</w:t>
      </w:r>
      <w:r w:rsidRPr="000317C1">
        <w:rPr>
          <w:rFonts w:hint="eastAsia"/>
          <w:lang w:val="en-GB"/>
        </w:rPr>
        <w:t>个州设立了此类防范机构。委员会还感到遗憾的是缺乏相关资料，说明国家防止和打击酷刑机制和州一级设立的访问机构划拨的资源，以及这些机构与民间社会组织合作的情况</w:t>
      </w:r>
      <w:r w:rsidRPr="000317C1">
        <w:rPr>
          <w:lang w:val="fr-CH"/>
        </w:rPr>
        <w:t>(</w:t>
      </w:r>
      <w:r w:rsidRPr="000317C1">
        <w:rPr>
          <w:rFonts w:hint="eastAsia"/>
          <w:lang w:val="en-GB"/>
        </w:rPr>
        <w:t>第</w:t>
      </w:r>
      <w:r>
        <w:rPr>
          <w:lang w:val="en-GB"/>
        </w:rPr>
        <w:t>2</w:t>
      </w:r>
      <w:r w:rsidRPr="000317C1">
        <w:rPr>
          <w:rFonts w:hint="eastAsia"/>
          <w:lang w:val="en-GB"/>
        </w:rPr>
        <w:t>、第</w:t>
      </w:r>
      <w:r>
        <w:rPr>
          <w:lang w:val="en-GB"/>
        </w:rPr>
        <w:t>11</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1B2831CE" w14:textId="338B320A" w:rsidR="000317C1" w:rsidRPr="00DD4D60" w:rsidRDefault="000317C1" w:rsidP="000317C1">
      <w:pPr>
        <w:pStyle w:val="SingleTxtGC"/>
        <w:rPr>
          <w:rFonts w:ascii="Time New Roman" w:eastAsia="黑体" w:hAnsi="Time New Roman" w:hint="eastAsia"/>
          <w:bCs/>
          <w:lang w:val="en-GB"/>
        </w:rPr>
      </w:pPr>
      <w:r w:rsidRPr="00DD4D60">
        <w:rPr>
          <w:rFonts w:ascii="Time New Roman" w:eastAsia="黑体" w:hAnsi="Time New Roman"/>
          <w:lang w:val="en-GB"/>
        </w:rPr>
        <w:lastRenderedPageBreak/>
        <w:t>34.</w:t>
      </w:r>
      <w:r w:rsidRPr="00DD4D60">
        <w:rPr>
          <w:rFonts w:ascii="Time New Roman" w:eastAsia="黑体" w:hAnsi="Time New Roman"/>
          <w:lang w:val="en-GB"/>
        </w:rPr>
        <w:tab/>
      </w:r>
      <w:r w:rsidRPr="00DD4D60">
        <w:rPr>
          <w:rFonts w:ascii="Time New Roman" w:eastAsia="黑体" w:hAnsi="Time New Roman" w:hint="eastAsia"/>
          <w:bCs/>
          <w:lang w:val="en-GB"/>
        </w:rPr>
        <w:t>缔约国应：</w:t>
      </w:r>
    </w:p>
    <w:p w14:paraId="700B5D70" w14:textId="35226A8D" w:rsidR="000317C1" w:rsidRPr="00DD4D60" w:rsidRDefault="000317C1" w:rsidP="000317C1">
      <w:pPr>
        <w:pStyle w:val="SingleTxtGC"/>
        <w:rPr>
          <w:rFonts w:ascii="Time New Roman" w:eastAsia="黑体" w:hAnsi="Time New Roman" w:hint="eastAsia"/>
          <w:bCs/>
          <w:lang w:val="en-GB"/>
        </w:rPr>
      </w:pPr>
      <w:r w:rsidRPr="00DD4D60">
        <w:rPr>
          <w:rFonts w:ascii="Time New Roman" w:eastAsia="黑体" w:hAnsi="Time New Roman"/>
          <w:lang w:val="en-GB"/>
        </w:rPr>
        <w:tab/>
        <w:t>(a)</w:t>
      </w:r>
      <w:r w:rsidRPr="00DD4D60">
        <w:rPr>
          <w:rFonts w:ascii="Time New Roman" w:eastAsia="黑体" w:hAnsi="Time New Roman"/>
          <w:lang w:val="en-GB"/>
        </w:rPr>
        <w:tab/>
      </w:r>
      <w:r w:rsidRPr="00DD4D60">
        <w:rPr>
          <w:rFonts w:ascii="Time New Roman" w:eastAsia="黑体" w:hAnsi="Time New Roman" w:hint="eastAsia"/>
          <w:bCs/>
          <w:lang w:val="en-GB"/>
        </w:rPr>
        <w:t>采取一切必要措施，在各州迅速建立一个防范机制网络，并确保该网络中的每个机构都拥有必要的资源以及职能和业务独立性，以便根据《公约任择议定书》履行防范任务，包括根据自身的优先任务查访所有剥夺自由场所；</w:t>
      </w:r>
    </w:p>
    <w:p w14:paraId="7F0C74F7" w14:textId="2C26C3B9" w:rsidR="000317C1" w:rsidRPr="00DD4D60" w:rsidRDefault="000317C1" w:rsidP="000317C1">
      <w:pPr>
        <w:pStyle w:val="SingleTxtGC"/>
        <w:rPr>
          <w:rFonts w:ascii="Time New Roman" w:eastAsia="黑体" w:hAnsi="Time New Roman" w:hint="eastAsia"/>
          <w:bCs/>
          <w:lang w:val="en-GB"/>
        </w:rPr>
      </w:pPr>
      <w:r w:rsidRPr="00DD4D60">
        <w:rPr>
          <w:rFonts w:ascii="Time New Roman" w:eastAsia="黑体" w:hAnsi="Time New Roman"/>
          <w:lang w:val="en-GB"/>
        </w:rPr>
        <w:tab/>
        <w:t>(b)</w:t>
      </w:r>
      <w:r w:rsidRPr="00DD4D60">
        <w:rPr>
          <w:rFonts w:ascii="Time New Roman" w:eastAsia="黑体" w:hAnsi="Time New Roman"/>
          <w:lang w:val="en-GB"/>
        </w:rPr>
        <w:tab/>
      </w:r>
      <w:r w:rsidRPr="00DD4D60">
        <w:rPr>
          <w:rFonts w:ascii="Time New Roman" w:eastAsia="黑体" w:hAnsi="Time New Roman" w:hint="eastAsia"/>
          <w:bCs/>
          <w:lang w:val="en-GB"/>
        </w:rPr>
        <w:t>加紧努力建设国家防止和打击酷刑机制的能力，协调全国防范机制网络，以确保对各州所有剥夺自由场所进行有效和独立的监督，包括开展定期突击查访以及举行被拘留者秘密听证；</w:t>
      </w:r>
    </w:p>
    <w:p w14:paraId="1BF01B7F" w14:textId="10B2E295" w:rsidR="000317C1" w:rsidRPr="00DD4D60" w:rsidRDefault="000317C1" w:rsidP="000317C1">
      <w:pPr>
        <w:pStyle w:val="SingleTxtGC"/>
        <w:rPr>
          <w:rFonts w:ascii="Time New Roman" w:eastAsia="黑体" w:hAnsi="Time New Roman" w:hint="eastAsia"/>
          <w:bCs/>
          <w:lang w:val="en-GB"/>
        </w:rPr>
      </w:pPr>
      <w:r w:rsidRPr="00DD4D60">
        <w:rPr>
          <w:rFonts w:ascii="Time New Roman" w:eastAsia="黑体" w:hAnsi="Time New Roman"/>
          <w:lang w:val="en-GB"/>
        </w:rPr>
        <w:tab/>
        <w:t>(c)</w:t>
      </w:r>
      <w:r w:rsidRPr="00DD4D60">
        <w:rPr>
          <w:rFonts w:ascii="Time New Roman" w:eastAsia="黑体" w:hAnsi="Time New Roman"/>
          <w:lang w:val="en-GB"/>
        </w:rPr>
        <w:tab/>
      </w:r>
      <w:r w:rsidRPr="00DD4D60">
        <w:rPr>
          <w:rFonts w:ascii="Time New Roman" w:eastAsia="黑体" w:hAnsi="Time New Roman" w:hint="eastAsia"/>
          <w:bCs/>
          <w:lang w:val="en-GB"/>
        </w:rPr>
        <w:t>根据防范酷刑和其他残忍、不人道或有辱人格待遇或处罚小组委员会</w:t>
      </w:r>
      <w:r w:rsidRPr="00D9764D">
        <w:rPr>
          <w:rFonts w:ascii="Time New Roman" w:eastAsia="黑体" w:hAnsi="Time New Roman" w:hint="eastAsia"/>
          <w:bCs/>
          <w:spacing w:val="2"/>
          <w:lang w:val="en-GB"/>
        </w:rPr>
        <w:t>通过的国家防范机制准则，确保有效跟进和落实国家防止和打击酷刑机制以及州</w:t>
      </w:r>
      <w:r w:rsidRPr="00DD4D60">
        <w:rPr>
          <w:rFonts w:ascii="Time New Roman" w:eastAsia="黑体" w:hAnsi="Time New Roman" w:hint="eastAsia"/>
          <w:bCs/>
          <w:lang w:val="en-GB"/>
        </w:rPr>
        <w:t>一级监督机构作为监督活动的一部分提出的建议；</w:t>
      </w:r>
      <w:r w:rsidRPr="00DD4D60">
        <w:rPr>
          <w:rFonts w:ascii="Time New Roman" w:eastAsia="黑体" w:hAnsi="Time New Roman"/>
          <w:vertAlign w:val="superscript"/>
          <w:lang w:val="en-GB"/>
        </w:rPr>
        <w:footnoteReference w:id="13"/>
      </w:r>
    </w:p>
    <w:p w14:paraId="655BA30A" w14:textId="492D0F07" w:rsidR="000317C1" w:rsidRPr="000317C1" w:rsidRDefault="000317C1" w:rsidP="000317C1">
      <w:pPr>
        <w:pStyle w:val="SingleTxtGC"/>
        <w:rPr>
          <w:bCs/>
          <w:lang w:val="en-GB"/>
        </w:rPr>
      </w:pPr>
      <w:r w:rsidRPr="00DD4D60">
        <w:rPr>
          <w:rFonts w:ascii="Time New Roman" w:eastAsia="黑体" w:hAnsi="Time New Roman"/>
          <w:lang w:val="en-GB"/>
        </w:rPr>
        <w:tab/>
        <w:t>(d)</w:t>
      </w:r>
      <w:r w:rsidRPr="00DD4D60">
        <w:rPr>
          <w:rFonts w:ascii="Time New Roman" w:eastAsia="黑体" w:hAnsi="Time New Roman"/>
          <w:lang w:val="en-GB"/>
        </w:rPr>
        <w:tab/>
      </w:r>
      <w:r w:rsidRPr="00DD4D60">
        <w:rPr>
          <w:rFonts w:ascii="Time New Roman" w:eastAsia="黑体" w:hAnsi="Time New Roman" w:hint="eastAsia"/>
          <w:bCs/>
          <w:lang w:val="en-GB"/>
        </w:rPr>
        <w:t>鼓励国家防止和打击酷刑机制与民间社会组织开展合作。</w:t>
      </w:r>
    </w:p>
    <w:p w14:paraId="078A908D"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培训</w:t>
      </w:r>
    </w:p>
    <w:p w14:paraId="69D8237F" w14:textId="7D5C5AB0" w:rsidR="000317C1" w:rsidRPr="000317C1" w:rsidRDefault="000317C1" w:rsidP="000317C1">
      <w:pPr>
        <w:pStyle w:val="SingleTxtGC"/>
        <w:rPr>
          <w:lang w:val="en-GB"/>
        </w:rPr>
      </w:pPr>
      <w:r>
        <w:rPr>
          <w:lang w:val="en-GB"/>
        </w:rPr>
        <w:t>35</w:t>
      </w:r>
      <w:r w:rsidRPr="000317C1">
        <w:rPr>
          <w:lang w:val="en-GB"/>
        </w:rPr>
        <w:t>.</w:t>
      </w:r>
      <w:r w:rsidRPr="000317C1">
        <w:rPr>
          <w:lang w:val="en-GB"/>
        </w:rPr>
        <w:tab/>
      </w:r>
      <w:r w:rsidRPr="000317C1">
        <w:rPr>
          <w:rFonts w:hint="eastAsia"/>
          <w:lang w:val="en-GB"/>
        </w:rPr>
        <w:t>委员会肯定缔约国为制订和实施人权教育培训方案所作的努力，包括为国家安全机构人员、监狱工作人员、法官、检察官、移民工作人员和武装部队成员设计的防止酷刑和使用武力方面的方案。然而，委员会感到遗憾的是，缺乏资料说明这些措施对缔约国境内发生酷刑和虐待的影响评估情况。委员会还感到遗憾的是现有资料有限，难以了解法医和与被拘留者打交道的医务人员培训方案情况，以及这些方案能否使他们发现和记录酷刑造成的身体和心理后遗症</w:t>
      </w:r>
      <w:r w:rsidRPr="000317C1">
        <w:rPr>
          <w:rFonts w:hint="eastAsia"/>
          <w:lang w:val="en-GB"/>
        </w:rPr>
        <w:t>(</w:t>
      </w:r>
      <w:r w:rsidRPr="000317C1">
        <w:rPr>
          <w:rFonts w:hint="eastAsia"/>
          <w:lang w:val="en-GB"/>
        </w:rPr>
        <w:t>第</w:t>
      </w:r>
      <w:r>
        <w:rPr>
          <w:lang w:val="en-GB"/>
        </w:rPr>
        <w:t>1</w:t>
      </w:r>
      <w:r w:rsidRPr="000317C1">
        <w:rPr>
          <w:lang w:val="en-GB"/>
        </w:rPr>
        <w:t>0</w:t>
      </w:r>
      <w:r w:rsidRPr="000317C1">
        <w:rPr>
          <w:rFonts w:hint="eastAsia"/>
          <w:lang w:val="en-GB"/>
        </w:rPr>
        <w:t>条</w:t>
      </w:r>
      <w:r w:rsidRPr="000317C1">
        <w:rPr>
          <w:lang w:val="en-GB"/>
        </w:rPr>
        <w:t>)</w:t>
      </w:r>
      <w:r w:rsidRPr="000317C1">
        <w:rPr>
          <w:rFonts w:hint="eastAsia"/>
          <w:lang w:val="en-GB"/>
        </w:rPr>
        <w:t>。</w:t>
      </w:r>
    </w:p>
    <w:p w14:paraId="23D6BAC5" w14:textId="4B29F03F" w:rsidR="000317C1" w:rsidRPr="001E258F" w:rsidRDefault="000317C1" w:rsidP="000317C1">
      <w:pPr>
        <w:pStyle w:val="SingleTxtGC"/>
        <w:rPr>
          <w:rFonts w:ascii="Time New Roman" w:eastAsia="黑体" w:hAnsi="Time New Roman" w:hint="eastAsia"/>
          <w:bCs/>
          <w:lang w:val="en-GB"/>
        </w:rPr>
      </w:pPr>
      <w:r w:rsidRPr="001E258F">
        <w:rPr>
          <w:rFonts w:ascii="Time New Roman" w:eastAsia="黑体" w:hAnsi="Time New Roman"/>
          <w:lang w:val="en-GB"/>
        </w:rPr>
        <w:t>36.</w:t>
      </w:r>
      <w:r w:rsidRPr="001E258F">
        <w:rPr>
          <w:rFonts w:ascii="Time New Roman" w:eastAsia="黑体" w:hAnsi="Time New Roman"/>
          <w:lang w:val="en-GB"/>
        </w:rPr>
        <w:tab/>
      </w:r>
      <w:r w:rsidRPr="001E258F">
        <w:rPr>
          <w:rFonts w:ascii="Time New Roman" w:eastAsia="黑体" w:hAnsi="Time New Roman" w:hint="eastAsia"/>
          <w:bCs/>
          <w:lang w:val="en-GB"/>
        </w:rPr>
        <w:t>缔约国应：</w:t>
      </w:r>
    </w:p>
    <w:p w14:paraId="7FC7E62A" w14:textId="35C2F993" w:rsidR="000317C1" w:rsidRPr="001E258F" w:rsidRDefault="000317C1" w:rsidP="000317C1">
      <w:pPr>
        <w:pStyle w:val="SingleTxtGC"/>
        <w:rPr>
          <w:rFonts w:ascii="Time New Roman" w:eastAsia="黑体" w:hAnsi="Time New Roman" w:hint="eastAsia"/>
          <w:bCs/>
          <w:lang w:val="en-GB"/>
        </w:rPr>
      </w:pPr>
      <w:r w:rsidRPr="001E258F">
        <w:rPr>
          <w:rFonts w:ascii="Time New Roman" w:eastAsia="黑体" w:hAnsi="Time New Roman"/>
          <w:lang w:val="en-GB"/>
        </w:rPr>
        <w:tab/>
        <w:t>(a)</w:t>
      </w:r>
      <w:r w:rsidRPr="001E258F">
        <w:rPr>
          <w:rFonts w:ascii="Time New Roman" w:eastAsia="黑体" w:hAnsi="Time New Roman"/>
          <w:lang w:val="en-GB"/>
        </w:rPr>
        <w:tab/>
      </w:r>
      <w:r w:rsidRPr="001E258F">
        <w:rPr>
          <w:rFonts w:ascii="Time New Roman" w:eastAsia="黑体" w:hAnsi="Time New Roman" w:hint="eastAsia"/>
          <w:bCs/>
          <w:lang w:val="en-GB"/>
        </w:rPr>
        <w:t>继续制订和实施强制性的初步培训和在职培训方案，以确保所有公职人员，特别是执法人员、军人、司法官员、监狱工作人员、移民工作人员和其他</w:t>
      </w:r>
      <w:r w:rsidRPr="0063707D">
        <w:rPr>
          <w:rFonts w:ascii="Time New Roman" w:eastAsia="黑体" w:hAnsi="Time New Roman" w:hint="eastAsia"/>
          <w:bCs/>
          <w:spacing w:val="4"/>
          <w:lang w:val="en-GB"/>
        </w:rPr>
        <w:t>可能参与拘留、审讯或对待遭受任何形式逮捕、拘留或监禁的人，都熟知《公</w:t>
      </w:r>
      <w:r w:rsidRPr="001E258F">
        <w:rPr>
          <w:rFonts w:ascii="Time New Roman" w:eastAsia="黑体" w:hAnsi="Time New Roman" w:hint="eastAsia"/>
          <w:bCs/>
          <w:lang w:val="en-GB"/>
        </w:rPr>
        <w:t>约》的各项规定，特别是绝对禁止酷刑的规定，并充分认识到违反规定的行为不受容忍并将受到调查，责任人将受到起诉，一经定罪将受到妥善惩治；</w:t>
      </w:r>
    </w:p>
    <w:p w14:paraId="32D5C7DA" w14:textId="4493D991" w:rsidR="000317C1" w:rsidRPr="001E258F" w:rsidRDefault="000317C1" w:rsidP="000317C1">
      <w:pPr>
        <w:pStyle w:val="SingleTxtGC"/>
        <w:rPr>
          <w:rFonts w:ascii="Time New Roman" w:eastAsia="黑体" w:hAnsi="Time New Roman" w:hint="eastAsia"/>
          <w:bCs/>
          <w:lang w:val="en-GB"/>
        </w:rPr>
      </w:pPr>
      <w:r w:rsidRPr="001E258F">
        <w:rPr>
          <w:rFonts w:ascii="Time New Roman" w:eastAsia="黑体" w:hAnsi="Time New Roman"/>
          <w:lang w:val="en-GB"/>
        </w:rPr>
        <w:tab/>
        <w:t>(b)</w:t>
      </w:r>
      <w:r w:rsidRPr="001E258F">
        <w:rPr>
          <w:rFonts w:ascii="Time New Roman" w:eastAsia="黑体" w:hAnsi="Time New Roman"/>
          <w:lang w:val="en-GB"/>
        </w:rPr>
        <w:tab/>
      </w:r>
      <w:r w:rsidRPr="001E258F">
        <w:rPr>
          <w:rFonts w:ascii="Time New Roman" w:eastAsia="黑体" w:hAnsi="Time New Roman" w:hint="eastAsia"/>
          <w:bCs/>
          <w:lang w:val="en-GB"/>
        </w:rPr>
        <w:t>根据《酷刑和其他残忍、不人道或有辱人格的待遇或处罚的有效调查和文件记录手册》</w:t>
      </w:r>
      <w:r w:rsidRPr="001E258F">
        <w:rPr>
          <w:rFonts w:ascii="Time New Roman" w:eastAsia="黑体" w:hAnsi="Time New Roman"/>
          <w:bCs/>
          <w:lang w:val="en-GB"/>
        </w:rPr>
        <w:t>(</w:t>
      </w:r>
      <w:r w:rsidRPr="001E258F">
        <w:rPr>
          <w:rFonts w:ascii="Time New Roman" w:eastAsia="黑体" w:hAnsi="Time New Roman" w:hint="eastAsia"/>
          <w:bCs/>
          <w:lang w:val="en-GB"/>
        </w:rPr>
        <w:t>《伊斯坦布尔议定书》</w:t>
      </w:r>
      <w:r w:rsidRPr="001E258F">
        <w:rPr>
          <w:rFonts w:ascii="Time New Roman" w:eastAsia="黑体" w:hAnsi="Time New Roman"/>
          <w:bCs/>
          <w:lang w:val="en-GB"/>
        </w:rPr>
        <w:t>)</w:t>
      </w:r>
      <w:r w:rsidRPr="001E258F">
        <w:rPr>
          <w:rFonts w:ascii="Time New Roman" w:eastAsia="黑体" w:hAnsi="Time New Roman" w:hint="eastAsia"/>
          <w:bCs/>
          <w:lang w:val="en-GB"/>
        </w:rPr>
        <w:t>修订版，确保对包括医务人员在内的所有相关工作人员进行专门培训，以识别和记录酷刑和虐待案件；</w:t>
      </w:r>
    </w:p>
    <w:p w14:paraId="4E60D3EE" w14:textId="74BC4E69" w:rsidR="000317C1" w:rsidRPr="000317C1" w:rsidRDefault="000317C1" w:rsidP="000317C1">
      <w:pPr>
        <w:pStyle w:val="SingleTxtGC"/>
        <w:rPr>
          <w:bCs/>
          <w:lang w:val="en-GB"/>
        </w:rPr>
      </w:pPr>
      <w:r w:rsidRPr="001E258F">
        <w:rPr>
          <w:rFonts w:ascii="Time New Roman" w:eastAsia="黑体" w:hAnsi="Time New Roman"/>
          <w:lang w:val="en-GB"/>
        </w:rPr>
        <w:tab/>
        <w:t>(c)</w:t>
      </w:r>
      <w:r w:rsidRPr="001E258F">
        <w:rPr>
          <w:rFonts w:ascii="Time New Roman" w:eastAsia="黑体" w:hAnsi="Time New Roman"/>
          <w:lang w:val="en-GB"/>
        </w:rPr>
        <w:tab/>
      </w:r>
      <w:r w:rsidRPr="001E258F">
        <w:rPr>
          <w:rFonts w:ascii="Time New Roman" w:eastAsia="黑体" w:hAnsi="Time New Roman" w:hint="eastAsia"/>
          <w:bCs/>
          <w:lang w:val="en-GB"/>
        </w:rPr>
        <w:t>制订、应用一种评估教育培训方案效力的方法，评估这些方案对减少酷刑和虐待案件数量以及确保识别、记录和调查这类行为以及起诉责任人方面的有效性。</w:t>
      </w:r>
    </w:p>
    <w:p w14:paraId="73AF3437"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补救</w:t>
      </w:r>
    </w:p>
    <w:p w14:paraId="23730B42" w14:textId="1C33D66A" w:rsidR="000317C1" w:rsidRPr="000317C1" w:rsidRDefault="000317C1" w:rsidP="000317C1">
      <w:pPr>
        <w:pStyle w:val="SingleTxtGC"/>
        <w:rPr>
          <w:lang w:val="en-GB"/>
        </w:rPr>
      </w:pPr>
      <w:r>
        <w:rPr>
          <w:lang w:val="en-GB"/>
        </w:rPr>
        <w:t>37</w:t>
      </w:r>
      <w:r w:rsidRPr="000317C1">
        <w:rPr>
          <w:lang w:val="en-GB"/>
        </w:rPr>
        <w:t>.</w:t>
      </w:r>
      <w:r w:rsidRPr="000317C1">
        <w:rPr>
          <w:lang w:val="en-GB"/>
        </w:rPr>
        <w:tab/>
      </w:r>
      <w:r w:rsidRPr="000317C1">
        <w:rPr>
          <w:rFonts w:hint="eastAsia"/>
          <w:lang w:val="en-GB"/>
        </w:rPr>
        <w:t>委员会感到遗憾的是，缔约国没有提供完整的资料，说明本报告所述期间法院和其他国家机构下令采取以及实际上向酷刑受害者及其家属给予的补救和赔偿措施，在这方面与专门的非政府组织的合作程度。委员会提请缔约国注意其关于对第</w:t>
      </w:r>
      <w:r>
        <w:rPr>
          <w:lang w:val="en-GB"/>
        </w:rPr>
        <w:t>14</w:t>
      </w:r>
      <w:r w:rsidRPr="000317C1">
        <w:rPr>
          <w:rFonts w:hint="eastAsia"/>
          <w:lang w:val="en-GB"/>
        </w:rPr>
        <w:t>条的执行的第</w:t>
      </w:r>
      <w:r>
        <w:rPr>
          <w:lang w:val="en-GB"/>
        </w:rPr>
        <w:t>3</w:t>
      </w:r>
      <w:r w:rsidRPr="000317C1">
        <w:rPr>
          <w:rFonts w:hint="eastAsia"/>
          <w:lang w:val="en-GB"/>
        </w:rPr>
        <w:t>号一般性意见</w:t>
      </w:r>
      <w:r w:rsidRPr="000317C1">
        <w:rPr>
          <w:lang w:val="en-GB"/>
        </w:rPr>
        <w:t>(</w:t>
      </w:r>
      <w:r>
        <w:rPr>
          <w:lang w:val="en-GB"/>
        </w:rPr>
        <w:t>2</w:t>
      </w:r>
      <w:r w:rsidRPr="000317C1">
        <w:rPr>
          <w:lang w:val="en-GB"/>
        </w:rPr>
        <w:t>0</w:t>
      </w:r>
      <w:r>
        <w:rPr>
          <w:lang w:val="en-GB"/>
        </w:rPr>
        <w:t>12</w:t>
      </w:r>
      <w:r w:rsidRPr="000317C1">
        <w:rPr>
          <w:rFonts w:hint="eastAsia"/>
          <w:lang w:val="en-GB"/>
        </w:rPr>
        <w:t>年</w:t>
      </w:r>
      <w:r w:rsidRPr="000317C1">
        <w:rPr>
          <w:lang w:val="en-GB"/>
        </w:rPr>
        <w:t>)</w:t>
      </w:r>
      <w:r w:rsidRPr="000317C1">
        <w:rPr>
          <w:rFonts w:hint="eastAsia"/>
          <w:lang w:val="en-GB"/>
        </w:rPr>
        <w:t>，委员会在其中解释了缔约国向酷刑受害者提供全面补救的义务的内容和范围</w:t>
      </w:r>
      <w:r w:rsidRPr="000317C1">
        <w:rPr>
          <w:rFonts w:hint="eastAsia"/>
          <w:lang w:val="en-GB"/>
        </w:rPr>
        <w:t>(</w:t>
      </w:r>
      <w:r w:rsidRPr="000317C1">
        <w:rPr>
          <w:rFonts w:hint="eastAsia"/>
          <w:lang w:val="en-GB"/>
        </w:rPr>
        <w:t>第</w:t>
      </w:r>
      <w:r>
        <w:rPr>
          <w:lang w:val="en-GB"/>
        </w:rPr>
        <w:t>14</w:t>
      </w:r>
      <w:r w:rsidRPr="000317C1">
        <w:rPr>
          <w:rFonts w:hint="eastAsia"/>
          <w:lang w:val="en-GB"/>
        </w:rPr>
        <w:t>条</w:t>
      </w:r>
      <w:r w:rsidRPr="000317C1">
        <w:rPr>
          <w:lang w:val="en-GB"/>
        </w:rPr>
        <w:t>)</w:t>
      </w:r>
      <w:r w:rsidRPr="000317C1">
        <w:rPr>
          <w:rFonts w:hint="eastAsia"/>
          <w:lang w:val="en-GB"/>
        </w:rPr>
        <w:t>。</w:t>
      </w:r>
    </w:p>
    <w:p w14:paraId="0F839E66" w14:textId="7BEBE702" w:rsidR="000317C1" w:rsidRPr="001E258F" w:rsidRDefault="000317C1" w:rsidP="005656C2">
      <w:pPr>
        <w:pStyle w:val="SingleTxtGC"/>
        <w:spacing w:line="334" w:lineRule="exact"/>
        <w:rPr>
          <w:rFonts w:ascii="Time New Roman" w:eastAsia="黑体" w:hAnsi="Time New Roman" w:hint="eastAsia"/>
          <w:bCs/>
          <w:lang w:val="en-GB"/>
        </w:rPr>
      </w:pPr>
      <w:r w:rsidRPr="00AE3E89">
        <w:rPr>
          <w:rFonts w:ascii="Time New Roman" w:eastAsia="黑体" w:hAnsi="Time New Roman"/>
          <w:spacing w:val="2"/>
          <w:lang w:val="en-GB"/>
        </w:rPr>
        <w:lastRenderedPageBreak/>
        <w:t>38.</w:t>
      </w:r>
      <w:r w:rsidRPr="00AE3E89">
        <w:rPr>
          <w:rFonts w:ascii="Time New Roman" w:eastAsia="黑体" w:hAnsi="Time New Roman"/>
          <w:spacing w:val="2"/>
          <w:lang w:val="en-GB"/>
        </w:rPr>
        <w:tab/>
      </w:r>
      <w:r w:rsidRPr="00AE3E89">
        <w:rPr>
          <w:rFonts w:ascii="Time New Roman" w:eastAsia="黑体" w:hAnsi="Time New Roman" w:hint="eastAsia"/>
          <w:bCs/>
          <w:spacing w:val="2"/>
          <w:lang w:val="en-GB"/>
        </w:rPr>
        <w:t>缔约国应在法律和实践中确保所有酷刑和虐待受害者获得补救，包括享有获</w:t>
      </w:r>
      <w:r w:rsidRPr="001E258F">
        <w:rPr>
          <w:rFonts w:ascii="Time New Roman" w:eastAsia="黑体" w:hAnsi="Time New Roman" w:hint="eastAsia"/>
          <w:bCs/>
          <w:lang w:val="en-GB"/>
        </w:rPr>
        <w:t>得公平和充足赔偿的强制执行权利，以及尽量使其完全复原。</w:t>
      </w:r>
    </w:p>
    <w:p w14:paraId="4760641B" w14:textId="77777777" w:rsidR="000317C1" w:rsidRPr="000317C1" w:rsidRDefault="000317C1" w:rsidP="00BC0AC2">
      <w:pPr>
        <w:pStyle w:val="H23GC"/>
        <w:spacing w:after="180" w:line="334" w:lineRule="exact"/>
        <w:rPr>
          <w:lang w:val="en-GB"/>
        </w:rPr>
      </w:pPr>
      <w:r w:rsidRPr="000317C1">
        <w:rPr>
          <w:lang w:val="en-GB"/>
        </w:rPr>
        <w:tab/>
      </w:r>
      <w:r w:rsidRPr="000317C1">
        <w:rPr>
          <w:lang w:val="en-GB"/>
        </w:rPr>
        <w:tab/>
      </w:r>
      <w:r w:rsidRPr="000317C1">
        <w:rPr>
          <w:rFonts w:hint="eastAsia"/>
          <w:lang w:val="en-GB"/>
        </w:rPr>
        <w:t>刑讯逼供</w:t>
      </w:r>
    </w:p>
    <w:p w14:paraId="57ED2A5C" w14:textId="415BEDF0" w:rsidR="000317C1" w:rsidRPr="000317C1" w:rsidRDefault="000317C1" w:rsidP="005656C2">
      <w:pPr>
        <w:pStyle w:val="SingleTxtGC"/>
        <w:spacing w:line="334" w:lineRule="exact"/>
        <w:rPr>
          <w:lang w:val="en-GB"/>
        </w:rPr>
      </w:pPr>
      <w:r>
        <w:rPr>
          <w:lang w:val="en-GB"/>
        </w:rPr>
        <w:t>39</w:t>
      </w:r>
      <w:r w:rsidRPr="000317C1">
        <w:rPr>
          <w:lang w:val="en-GB"/>
        </w:rPr>
        <w:t>.</w:t>
      </w:r>
      <w:r w:rsidRPr="000317C1">
        <w:rPr>
          <w:lang w:val="en-GB"/>
        </w:rPr>
        <w:tab/>
      </w:r>
      <w:r w:rsidRPr="000317C1">
        <w:rPr>
          <w:rFonts w:hint="eastAsia"/>
          <w:lang w:val="en-GB"/>
        </w:rPr>
        <w:t>委员会注意到《刑事诉讼法》第</w:t>
      </w:r>
      <w:r>
        <w:rPr>
          <w:lang w:val="en-GB"/>
        </w:rPr>
        <w:t>157</w:t>
      </w:r>
      <w:r w:rsidRPr="000317C1">
        <w:rPr>
          <w:rFonts w:hint="eastAsia"/>
          <w:lang w:val="en-GB"/>
        </w:rPr>
        <w:t>条规定了通过非法行为取得的证据不可采信的保障措施，但委员会感到遗憾的是，缺乏资料说明法庭判决拒绝采信通过酷刑或虐待获得的供词的情况。此外，委员会感到关切的是，有报告</w:t>
      </w:r>
      <w:proofErr w:type="gramStart"/>
      <w:r w:rsidRPr="000317C1">
        <w:rPr>
          <w:rFonts w:hint="eastAsia"/>
          <w:lang w:val="en-GB"/>
        </w:rPr>
        <w:t>称经常</w:t>
      </w:r>
      <w:proofErr w:type="gramEnd"/>
      <w:r w:rsidRPr="000317C1">
        <w:rPr>
          <w:rFonts w:hint="eastAsia"/>
          <w:lang w:val="en-GB"/>
        </w:rPr>
        <w:t>发生刑讯逼供，法庭上援引通过酷刑获得的供词作为被告有罪的证据。委员会还感到关切，始终有报告称法院不调查这类申诉，而是将举证责任转嫁给据称的受害者</w:t>
      </w:r>
      <w:r w:rsidRPr="000317C1">
        <w:rPr>
          <w:lang w:val="en-GB"/>
        </w:rPr>
        <w:t>(</w:t>
      </w:r>
      <w:r w:rsidRPr="000317C1">
        <w:rPr>
          <w:rFonts w:hint="eastAsia"/>
          <w:lang w:val="en-GB"/>
        </w:rPr>
        <w:t>第</w:t>
      </w:r>
      <w:r>
        <w:rPr>
          <w:lang w:val="en-GB"/>
        </w:rPr>
        <w:t>2</w:t>
      </w:r>
      <w:r w:rsidRPr="000317C1">
        <w:rPr>
          <w:rFonts w:hint="eastAsia"/>
          <w:lang w:val="en-GB"/>
        </w:rPr>
        <w:t>、第</w:t>
      </w:r>
      <w:r>
        <w:rPr>
          <w:lang w:val="en-GB"/>
        </w:rPr>
        <w:t>15</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407F015C" w14:textId="3590C8C8" w:rsidR="000317C1" w:rsidRPr="001E258F" w:rsidRDefault="000317C1" w:rsidP="005656C2">
      <w:pPr>
        <w:pStyle w:val="SingleTxtGC"/>
        <w:spacing w:line="334" w:lineRule="exact"/>
        <w:rPr>
          <w:rFonts w:ascii="Time New Roman" w:eastAsia="黑体" w:hAnsi="Time New Roman" w:hint="eastAsia"/>
          <w:bCs/>
          <w:lang w:val="en-GB"/>
        </w:rPr>
      </w:pPr>
      <w:r w:rsidRPr="001E258F">
        <w:rPr>
          <w:rFonts w:ascii="Time New Roman" w:eastAsia="黑体" w:hAnsi="Time New Roman"/>
          <w:lang w:val="en-GB"/>
        </w:rPr>
        <w:t>40.</w:t>
      </w:r>
      <w:r w:rsidRPr="001E258F">
        <w:rPr>
          <w:rFonts w:ascii="Time New Roman" w:eastAsia="黑体" w:hAnsi="Time New Roman"/>
          <w:lang w:val="en-GB"/>
        </w:rPr>
        <w:tab/>
      </w:r>
      <w:r w:rsidRPr="001E258F">
        <w:rPr>
          <w:rFonts w:ascii="Time New Roman" w:eastAsia="黑体" w:hAnsi="Time New Roman" w:hint="eastAsia"/>
          <w:bCs/>
          <w:lang w:val="en-GB"/>
        </w:rPr>
        <w:t>缔约国应：</w:t>
      </w:r>
    </w:p>
    <w:p w14:paraId="6363FC83" w14:textId="12156594" w:rsidR="000317C1" w:rsidRPr="001E258F" w:rsidRDefault="000317C1" w:rsidP="005656C2">
      <w:pPr>
        <w:pStyle w:val="SingleTxtGC"/>
        <w:spacing w:line="334" w:lineRule="exact"/>
        <w:rPr>
          <w:rFonts w:ascii="Time New Roman" w:eastAsia="黑体" w:hAnsi="Time New Roman" w:hint="eastAsia"/>
          <w:bCs/>
          <w:lang w:val="en-GB"/>
        </w:rPr>
      </w:pPr>
      <w:r w:rsidRPr="001E258F">
        <w:rPr>
          <w:rFonts w:ascii="Time New Roman" w:eastAsia="黑体" w:hAnsi="Time New Roman"/>
          <w:lang w:val="en-GB"/>
        </w:rPr>
        <w:tab/>
        <w:t>(a)</w:t>
      </w:r>
      <w:r w:rsidRPr="001E258F">
        <w:rPr>
          <w:rFonts w:ascii="Time New Roman" w:eastAsia="黑体" w:hAnsi="Time New Roman"/>
          <w:lang w:val="en-GB"/>
        </w:rPr>
        <w:tab/>
      </w:r>
      <w:r w:rsidRPr="001E258F">
        <w:rPr>
          <w:rFonts w:ascii="Time New Roman" w:eastAsia="黑体" w:hAnsi="Time New Roman" w:hint="eastAsia"/>
          <w:bCs/>
          <w:lang w:val="en-GB"/>
        </w:rPr>
        <w:t>采取有效措施，确保在实践中不得采信酷刑或虐待取得的供词和陈述作为证据，但可将之作为针对被控刑讯逼供者的证据；</w:t>
      </w:r>
    </w:p>
    <w:p w14:paraId="0DDB227B" w14:textId="7CBF57F8" w:rsidR="000317C1" w:rsidRPr="001E258F" w:rsidRDefault="000317C1" w:rsidP="005656C2">
      <w:pPr>
        <w:pStyle w:val="SingleTxtGC"/>
        <w:spacing w:line="334" w:lineRule="exact"/>
        <w:rPr>
          <w:rFonts w:ascii="Time New Roman" w:eastAsia="黑体" w:hAnsi="Time New Roman" w:hint="eastAsia"/>
          <w:bCs/>
          <w:lang w:val="en-GB"/>
        </w:rPr>
      </w:pPr>
      <w:r w:rsidRPr="001E258F">
        <w:rPr>
          <w:rFonts w:ascii="Time New Roman" w:eastAsia="黑体" w:hAnsi="Time New Roman"/>
          <w:lang w:val="en-GB"/>
        </w:rPr>
        <w:tab/>
        <w:t>(b)</w:t>
      </w:r>
      <w:r w:rsidRPr="001E258F">
        <w:rPr>
          <w:rFonts w:ascii="Time New Roman" w:eastAsia="黑体" w:hAnsi="Time New Roman"/>
          <w:lang w:val="en-GB"/>
        </w:rPr>
        <w:tab/>
      </w:r>
      <w:r w:rsidRPr="001E258F">
        <w:rPr>
          <w:rFonts w:ascii="Time New Roman" w:eastAsia="黑体" w:hAnsi="Time New Roman" w:hint="eastAsia"/>
          <w:bCs/>
          <w:lang w:val="en-GB"/>
        </w:rPr>
        <w:t>确保在提出刑讯逼供的指控时，立即对指控进行调查，举证责任不由受害者而是由国家承担；</w:t>
      </w:r>
    </w:p>
    <w:p w14:paraId="2AC689F3" w14:textId="1501D330" w:rsidR="000317C1" w:rsidRPr="001E258F" w:rsidRDefault="000317C1" w:rsidP="005656C2">
      <w:pPr>
        <w:pStyle w:val="SingleTxtGC"/>
        <w:spacing w:line="334" w:lineRule="exact"/>
        <w:rPr>
          <w:rFonts w:ascii="Time New Roman" w:eastAsia="黑体" w:hAnsi="Time New Roman" w:hint="eastAsia"/>
          <w:bCs/>
          <w:lang w:val="en-GB"/>
        </w:rPr>
      </w:pPr>
      <w:r w:rsidRPr="001E258F">
        <w:rPr>
          <w:rFonts w:ascii="Time New Roman" w:eastAsia="黑体" w:hAnsi="Time New Roman"/>
          <w:lang w:val="en-GB"/>
        </w:rPr>
        <w:tab/>
        <w:t>(c)</w:t>
      </w:r>
      <w:r w:rsidRPr="001E258F">
        <w:rPr>
          <w:rFonts w:ascii="Time New Roman" w:eastAsia="黑体" w:hAnsi="Time New Roman"/>
          <w:lang w:val="en-GB"/>
        </w:rPr>
        <w:tab/>
      </w:r>
      <w:r w:rsidRPr="001E258F">
        <w:rPr>
          <w:rFonts w:ascii="Time New Roman" w:eastAsia="黑体" w:hAnsi="Time New Roman" w:hint="eastAsia"/>
          <w:bCs/>
          <w:lang w:val="en-GB"/>
        </w:rPr>
        <w:t>扩大对法官和检察官的专门培训方案，确保他们有能力有效识别酷刑和虐待，并调查对这类行为的所有指控；</w:t>
      </w:r>
    </w:p>
    <w:p w14:paraId="1DA6EAC6" w14:textId="694F8FCE" w:rsidR="000317C1" w:rsidRPr="000317C1" w:rsidRDefault="000317C1" w:rsidP="005656C2">
      <w:pPr>
        <w:pStyle w:val="SingleTxtGC"/>
        <w:spacing w:line="334" w:lineRule="exact"/>
        <w:rPr>
          <w:bCs/>
          <w:lang w:val="en-GB"/>
        </w:rPr>
      </w:pPr>
      <w:r w:rsidRPr="001E258F">
        <w:rPr>
          <w:rFonts w:ascii="Time New Roman" w:eastAsia="黑体" w:hAnsi="Time New Roman"/>
          <w:lang w:val="en-GB"/>
        </w:rPr>
        <w:tab/>
        <w:t>(d)</w:t>
      </w:r>
      <w:r w:rsidRPr="001E258F">
        <w:rPr>
          <w:rFonts w:ascii="Time New Roman" w:eastAsia="黑体" w:hAnsi="Time New Roman"/>
          <w:lang w:val="en-GB"/>
        </w:rPr>
        <w:tab/>
      </w:r>
      <w:r w:rsidRPr="001E258F">
        <w:rPr>
          <w:rFonts w:ascii="Time New Roman" w:eastAsia="黑体" w:hAnsi="Time New Roman" w:hint="eastAsia"/>
          <w:bCs/>
          <w:lang w:val="en-GB"/>
        </w:rPr>
        <w:t>汇编并公布相关资料，介绍法官主动或</w:t>
      </w:r>
      <w:proofErr w:type="gramStart"/>
      <w:r w:rsidRPr="001E258F">
        <w:rPr>
          <w:rFonts w:ascii="Time New Roman" w:eastAsia="黑体" w:hAnsi="Time New Roman" w:hint="eastAsia"/>
          <w:bCs/>
          <w:lang w:val="en-GB"/>
        </w:rPr>
        <w:t>应案件</w:t>
      </w:r>
      <w:proofErr w:type="gramEnd"/>
      <w:r w:rsidRPr="001E258F">
        <w:rPr>
          <w:rFonts w:ascii="Time New Roman" w:eastAsia="黑体" w:hAnsi="Time New Roman" w:hint="eastAsia"/>
          <w:bCs/>
          <w:lang w:val="en-GB"/>
        </w:rPr>
        <w:t>当事人请求裁定不采信刑讯逼供取得的证据的刑事诉讼程序以及在这方面采取的措施。</w:t>
      </w:r>
    </w:p>
    <w:p w14:paraId="278969F3" w14:textId="77777777" w:rsidR="000317C1" w:rsidRPr="000317C1" w:rsidRDefault="000317C1" w:rsidP="00BC0AC2">
      <w:pPr>
        <w:pStyle w:val="H23GC"/>
        <w:spacing w:after="180" w:line="334" w:lineRule="exact"/>
        <w:rPr>
          <w:lang w:val="en-GB"/>
        </w:rPr>
      </w:pPr>
      <w:r w:rsidRPr="000317C1">
        <w:rPr>
          <w:lang w:val="en-GB"/>
        </w:rPr>
        <w:tab/>
      </w:r>
      <w:r w:rsidRPr="000317C1">
        <w:rPr>
          <w:lang w:val="en-GB"/>
        </w:rPr>
        <w:tab/>
      </w:r>
      <w:r w:rsidRPr="000317C1">
        <w:rPr>
          <w:rFonts w:hint="eastAsia"/>
          <w:lang w:val="en-GB"/>
        </w:rPr>
        <w:t>性别暴力</w:t>
      </w:r>
    </w:p>
    <w:p w14:paraId="5DB255B5" w14:textId="6E6B19C5" w:rsidR="000317C1" w:rsidRPr="000317C1" w:rsidRDefault="000317C1" w:rsidP="005656C2">
      <w:pPr>
        <w:pStyle w:val="SingleTxtGC"/>
        <w:spacing w:line="334" w:lineRule="exact"/>
        <w:rPr>
          <w:lang w:val="en-GB"/>
        </w:rPr>
      </w:pPr>
      <w:r w:rsidRPr="006821E3">
        <w:rPr>
          <w:spacing w:val="2"/>
          <w:lang w:val="en-GB"/>
        </w:rPr>
        <w:t>41.</w:t>
      </w:r>
      <w:r w:rsidRPr="006821E3">
        <w:rPr>
          <w:spacing w:val="2"/>
          <w:lang w:val="en-GB"/>
        </w:rPr>
        <w:tab/>
      </w:r>
      <w:r w:rsidRPr="006821E3">
        <w:rPr>
          <w:rFonts w:hint="eastAsia"/>
          <w:spacing w:val="2"/>
          <w:lang w:val="en-GB"/>
        </w:rPr>
        <w:t>委员会认可缔约国为防止和遏制性别暴力侵害妇女行为采取了立法和其他措</w:t>
      </w:r>
      <w:r w:rsidRPr="000317C1">
        <w:rPr>
          <w:rFonts w:hint="eastAsia"/>
          <w:lang w:val="en-GB"/>
        </w:rPr>
        <w:t>施，并认可最高法院就关于家庭暴力侵害妇女行为的</w:t>
      </w:r>
      <w:r>
        <w:rPr>
          <w:lang w:val="en-GB"/>
        </w:rPr>
        <w:t>2</w:t>
      </w:r>
      <w:r w:rsidRPr="000317C1">
        <w:rPr>
          <w:lang w:val="en-GB"/>
        </w:rPr>
        <w:t>0</w:t>
      </w:r>
      <w:r>
        <w:rPr>
          <w:lang w:val="en-GB"/>
        </w:rPr>
        <w:t>16</w:t>
      </w:r>
      <w:r w:rsidRPr="000317C1">
        <w:rPr>
          <w:rFonts w:hint="eastAsia"/>
          <w:lang w:val="en-GB"/>
        </w:rPr>
        <w:t>年第</w:t>
      </w:r>
      <w:r>
        <w:rPr>
          <w:lang w:val="en-GB"/>
        </w:rPr>
        <w:t>11</w:t>
      </w:r>
      <w:r w:rsidR="006821E3">
        <w:rPr>
          <w:lang w:val="en-GB"/>
        </w:rPr>
        <w:t>.</w:t>
      </w:r>
      <w:r>
        <w:rPr>
          <w:lang w:val="en-GB"/>
        </w:rPr>
        <w:t>34</w:t>
      </w:r>
      <w:r w:rsidRPr="000317C1">
        <w:rPr>
          <w:lang w:val="en-GB"/>
        </w:rPr>
        <w:t>0</w:t>
      </w:r>
      <w:r w:rsidRPr="000317C1">
        <w:rPr>
          <w:rFonts w:hint="eastAsia"/>
          <w:lang w:val="en-GB"/>
        </w:rPr>
        <w:t>号法</w:t>
      </w:r>
      <w:r w:rsidRPr="000317C1">
        <w:rPr>
          <w:lang w:val="en-GB"/>
        </w:rPr>
        <w:t>(</w:t>
      </w:r>
      <w:r w:rsidRPr="000317C1">
        <w:rPr>
          <w:rFonts w:hint="eastAsia"/>
          <w:lang w:val="en-GB"/>
        </w:rPr>
        <w:t>《玛丽亚·达·佩尼亚法》</w:t>
      </w:r>
      <w:r w:rsidRPr="000317C1">
        <w:rPr>
          <w:lang w:val="en-GB"/>
        </w:rPr>
        <w:t>)</w:t>
      </w:r>
      <w:r w:rsidRPr="000317C1">
        <w:rPr>
          <w:rFonts w:hint="eastAsia"/>
          <w:lang w:val="en-GB"/>
        </w:rPr>
        <w:t>是否符合宪法的法律争议</w:t>
      </w:r>
      <w:proofErr w:type="gramStart"/>
      <w:r w:rsidRPr="000317C1">
        <w:rPr>
          <w:rFonts w:hint="eastAsia"/>
          <w:lang w:val="en-GB"/>
        </w:rPr>
        <w:t>作出</w:t>
      </w:r>
      <w:proofErr w:type="gramEnd"/>
      <w:r w:rsidRPr="000317C1">
        <w:rPr>
          <w:rFonts w:hint="eastAsia"/>
          <w:lang w:val="en-GB"/>
        </w:rPr>
        <w:t>的裁决，认定该法律确实符合宪法；但委员会仍然关注地方法官遵守最高法院的判决和《玛丽亚</w:t>
      </w:r>
      <w:r w:rsidR="006930DF">
        <w:rPr>
          <w:rFonts w:hint="eastAsia"/>
          <w:lang w:val="en-GB"/>
        </w:rPr>
        <w:t>·</w:t>
      </w:r>
      <w:r w:rsidRPr="000317C1">
        <w:rPr>
          <w:rFonts w:hint="eastAsia"/>
          <w:lang w:val="en-GB"/>
        </w:rPr>
        <w:t>达·佩尼亚法》的情况。</w:t>
      </w:r>
      <w:r w:rsidRPr="000317C1">
        <w:rPr>
          <w:vertAlign w:val="superscript"/>
          <w:lang w:val="en-GB"/>
        </w:rPr>
        <w:footnoteReference w:id="14"/>
      </w:r>
      <w:r w:rsidR="006930DF">
        <w:rPr>
          <w:rFonts w:hint="eastAsia"/>
          <w:lang w:val="en-GB"/>
        </w:rPr>
        <w:t xml:space="preserve"> </w:t>
      </w:r>
      <w:r w:rsidRPr="000317C1">
        <w:rPr>
          <w:rFonts w:hint="eastAsia"/>
          <w:lang w:val="en-GB"/>
        </w:rPr>
        <w:t>委员会还关注以下问题：</w:t>
      </w:r>
    </w:p>
    <w:p w14:paraId="1D8EF711" w14:textId="000EC8F9" w:rsidR="000317C1" w:rsidRPr="000317C1" w:rsidRDefault="000317C1" w:rsidP="005656C2">
      <w:pPr>
        <w:pStyle w:val="SingleTxtGC"/>
        <w:spacing w:line="334" w:lineRule="exact"/>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妇女，特别是非裔巴西妇女、土著妇女和基隆布妇女，包括自我认同</w:t>
      </w:r>
      <w:r w:rsidRPr="0027193F">
        <w:rPr>
          <w:rFonts w:hint="eastAsia"/>
          <w:spacing w:val="2"/>
          <w:lang w:val="en-GB"/>
        </w:rPr>
        <w:t>为女同性恋者、双性恋和跨性别的妇女遭受大量性别暴力，特别是杀害妇女的形</w:t>
      </w:r>
      <w:r w:rsidRPr="000317C1">
        <w:rPr>
          <w:rFonts w:hint="eastAsia"/>
          <w:lang w:val="en-GB"/>
        </w:rPr>
        <w:t>式，缔约国采取的措施，包括打击杀害妇女的国家计划存在弱点；</w:t>
      </w:r>
      <w:r w:rsidRPr="000317C1">
        <w:rPr>
          <w:vertAlign w:val="superscript"/>
          <w:lang w:val="en-GB"/>
        </w:rPr>
        <w:footnoteReference w:id="15"/>
      </w:r>
    </w:p>
    <w:p w14:paraId="10A919C0" w14:textId="0D48C341" w:rsidR="000317C1" w:rsidRPr="000317C1" w:rsidRDefault="000317C1" w:rsidP="005656C2">
      <w:pPr>
        <w:pStyle w:val="SingleTxtGC"/>
        <w:spacing w:line="334" w:lineRule="exact"/>
        <w:rPr>
          <w:lang w:val="en-GB"/>
        </w:rPr>
      </w:pPr>
      <w:r w:rsidRPr="000317C1">
        <w:rPr>
          <w:lang w:val="en-GB"/>
        </w:rPr>
        <w:tab/>
        <w:t>(</w:t>
      </w:r>
      <w:r>
        <w:rPr>
          <w:lang w:val="en-GB"/>
        </w:rPr>
        <w:t>b</w:t>
      </w:r>
      <w:r w:rsidRPr="000317C1">
        <w:rPr>
          <w:lang w:val="en-GB"/>
        </w:rPr>
        <w:t>)</w:t>
      </w:r>
      <w:r w:rsidRPr="000317C1">
        <w:rPr>
          <w:lang w:val="en-GB"/>
        </w:rPr>
        <w:tab/>
      </w:r>
      <w:r w:rsidRPr="000317C1">
        <w:rPr>
          <w:rFonts w:hint="eastAsia"/>
          <w:lang w:val="en-GB"/>
        </w:rPr>
        <w:t>起诉和定罪的数量少、处罚轻，司法机构内部缺乏处理家庭暴力案件的专业能力；</w:t>
      </w:r>
    </w:p>
    <w:p w14:paraId="424D94AB" w14:textId="2D543531" w:rsidR="000317C1" w:rsidRPr="000317C1" w:rsidRDefault="000317C1" w:rsidP="005656C2">
      <w:pPr>
        <w:pStyle w:val="SingleTxtGC"/>
        <w:spacing w:line="334" w:lineRule="exact"/>
        <w:rPr>
          <w:lang w:val="en-GB"/>
        </w:rPr>
      </w:pPr>
      <w:r w:rsidRPr="000317C1">
        <w:rPr>
          <w:lang w:val="en-GB"/>
        </w:rPr>
        <w:tab/>
        <w:t>(</w:t>
      </w:r>
      <w:r>
        <w:rPr>
          <w:lang w:val="en-GB"/>
        </w:rPr>
        <w:t>c</w:t>
      </w:r>
      <w:r w:rsidRPr="000317C1">
        <w:rPr>
          <w:lang w:val="en-GB"/>
        </w:rPr>
        <w:t>)</w:t>
      </w:r>
      <w:r w:rsidRPr="000317C1">
        <w:rPr>
          <w:lang w:val="en-GB"/>
        </w:rPr>
        <w:tab/>
      </w:r>
      <w:r w:rsidRPr="000317C1">
        <w:rPr>
          <w:rFonts w:hint="eastAsia"/>
          <w:lang w:val="en-GB"/>
        </w:rPr>
        <w:t>未能为受害者提供妥善补救，划拨给受害者支助方案的资源不足；</w:t>
      </w:r>
    </w:p>
    <w:p w14:paraId="354D4D9F" w14:textId="0334D9E6" w:rsidR="000317C1" w:rsidRPr="000317C1" w:rsidRDefault="000317C1" w:rsidP="005656C2">
      <w:pPr>
        <w:pStyle w:val="SingleTxtGC"/>
        <w:spacing w:line="334" w:lineRule="exact"/>
        <w:rPr>
          <w:lang w:val="en-GB"/>
        </w:rPr>
      </w:pPr>
      <w:r w:rsidRPr="000317C1">
        <w:rPr>
          <w:lang w:val="en-GB"/>
        </w:rPr>
        <w:tab/>
        <w:t>(</w:t>
      </w:r>
      <w:r>
        <w:rPr>
          <w:lang w:val="en-GB"/>
        </w:rPr>
        <w:t>d</w:t>
      </w:r>
      <w:r w:rsidRPr="000317C1">
        <w:rPr>
          <w:lang w:val="en-GB"/>
        </w:rPr>
        <w:t>)</w:t>
      </w:r>
      <w:r w:rsidRPr="000317C1">
        <w:rPr>
          <w:lang w:val="en-GB"/>
        </w:rPr>
        <w:tab/>
      </w:r>
      <w:r w:rsidRPr="000317C1">
        <w:rPr>
          <w:rFonts w:hint="eastAsia"/>
          <w:lang w:val="en-GB"/>
        </w:rPr>
        <w:t>缺乏最新分类统计数据说明一切形式的性别暴力问题，以及这类案件的解决情况，包括对施暴者的起诉、判刑和定罪以及对受害者的赔偿情况</w:t>
      </w:r>
      <w:r w:rsidRPr="000317C1">
        <w:rPr>
          <w:lang w:val="fr-CH"/>
        </w:rPr>
        <w:t>(</w:t>
      </w:r>
      <w:r w:rsidRPr="000317C1">
        <w:rPr>
          <w:rFonts w:hint="eastAsia"/>
          <w:lang w:val="fr-CH"/>
        </w:rPr>
        <w:t>第</w:t>
      </w:r>
      <w:r>
        <w:rPr>
          <w:rFonts w:hint="eastAsia"/>
          <w:lang w:val="en-GB"/>
        </w:rPr>
        <w:t>2</w:t>
      </w:r>
      <w:r w:rsidRPr="000317C1">
        <w:rPr>
          <w:rFonts w:hint="eastAsia"/>
          <w:lang w:val="en-GB"/>
        </w:rPr>
        <w:t>和第</w:t>
      </w:r>
      <w:r>
        <w:rPr>
          <w:lang w:val="en-GB"/>
        </w:rPr>
        <w:t>16</w:t>
      </w:r>
      <w:r w:rsidRPr="000317C1">
        <w:rPr>
          <w:rFonts w:hint="eastAsia"/>
          <w:lang w:val="en-GB"/>
        </w:rPr>
        <w:t>条</w:t>
      </w:r>
      <w:r w:rsidRPr="000317C1">
        <w:rPr>
          <w:rFonts w:hint="eastAsia"/>
          <w:lang w:val="en-GB"/>
        </w:rPr>
        <w:t>)</w:t>
      </w:r>
      <w:r w:rsidRPr="000317C1">
        <w:rPr>
          <w:rFonts w:hint="eastAsia"/>
          <w:lang w:val="en-GB"/>
        </w:rPr>
        <w:t>。</w:t>
      </w:r>
    </w:p>
    <w:p w14:paraId="71A79D02" w14:textId="3C022240" w:rsidR="000317C1" w:rsidRPr="001E258F" w:rsidRDefault="000317C1" w:rsidP="000B5D7C">
      <w:pPr>
        <w:pStyle w:val="SingleTxtGC"/>
        <w:spacing w:after="160" w:line="336" w:lineRule="exact"/>
        <w:rPr>
          <w:rFonts w:ascii="Time New Roman" w:eastAsia="黑体" w:hAnsi="Time New Roman" w:hint="eastAsia"/>
          <w:bCs/>
          <w:lang w:val="en-GB"/>
        </w:rPr>
      </w:pPr>
      <w:r w:rsidRPr="001E258F">
        <w:rPr>
          <w:rFonts w:ascii="Time New Roman" w:eastAsia="黑体" w:hAnsi="Time New Roman"/>
          <w:lang w:val="en-GB"/>
        </w:rPr>
        <w:lastRenderedPageBreak/>
        <w:t>42.</w:t>
      </w:r>
      <w:r w:rsidRPr="001E258F">
        <w:rPr>
          <w:rFonts w:ascii="Time New Roman" w:eastAsia="黑体" w:hAnsi="Time New Roman"/>
          <w:lang w:val="en-GB"/>
        </w:rPr>
        <w:tab/>
      </w:r>
      <w:r w:rsidRPr="001E258F">
        <w:rPr>
          <w:rFonts w:ascii="Time New Roman" w:eastAsia="黑体" w:hAnsi="Time New Roman" w:hint="eastAsia"/>
          <w:bCs/>
          <w:lang w:val="en-GB"/>
        </w:rPr>
        <w:t>缔约国应：</w:t>
      </w:r>
    </w:p>
    <w:p w14:paraId="463F442C" w14:textId="146754A4" w:rsidR="000317C1" w:rsidRPr="001E258F" w:rsidRDefault="000317C1" w:rsidP="000B5D7C">
      <w:pPr>
        <w:pStyle w:val="SingleTxtGC"/>
        <w:spacing w:line="338" w:lineRule="exact"/>
        <w:rPr>
          <w:rFonts w:ascii="Time New Roman" w:eastAsia="黑体" w:hAnsi="Time New Roman" w:hint="eastAsia"/>
          <w:bCs/>
          <w:lang w:val="en-GB"/>
        </w:rPr>
      </w:pPr>
      <w:r w:rsidRPr="001E258F">
        <w:rPr>
          <w:rFonts w:ascii="Time New Roman" w:eastAsia="黑体" w:hAnsi="Time New Roman"/>
          <w:lang w:val="en-GB"/>
        </w:rPr>
        <w:tab/>
        <w:t>(a)</w:t>
      </w:r>
      <w:r w:rsidRPr="001E258F">
        <w:rPr>
          <w:rFonts w:ascii="Time New Roman" w:eastAsia="黑体" w:hAnsi="Time New Roman"/>
          <w:lang w:val="en-GB"/>
        </w:rPr>
        <w:tab/>
      </w:r>
      <w:r w:rsidRPr="001E258F">
        <w:rPr>
          <w:rFonts w:ascii="Time New Roman" w:eastAsia="黑体" w:hAnsi="Time New Roman" w:hint="eastAsia"/>
          <w:bCs/>
          <w:lang w:val="en-GB"/>
        </w:rPr>
        <w:t>确保彻底调查所有性别暴力案件，特别是涉及国家机关或承担缔约国《公约》国际责任的其他实体的作为或不作为的案件，起诉被控的施暴者，如被判有罪则予以妥善惩治，并确保受害者获得补救，包括给予充足赔偿；</w:t>
      </w:r>
    </w:p>
    <w:p w14:paraId="04271BF0" w14:textId="6D7C64D7" w:rsidR="000317C1" w:rsidRPr="001E258F" w:rsidRDefault="000317C1" w:rsidP="000B5D7C">
      <w:pPr>
        <w:pStyle w:val="SingleTxtGC"/>
        <w:spacing w:line="338" w:lineRule="exact"/>
        <w:rPr>
          <w:rFonts w:ascii="Time New Roman" w:eastAsia="黑体" w:hAnsi="Time New Roman" w:hint="eastAsia"/>
          <w:bCs/>
          <w:lang w:val="en-GB"/>
        </w:rPr>
      </w:pPr>
      <w:r w:rsidRPr="000416EA">
        <w:rPr>
          <w:rFonts w:ascii="Time New Roman" w:eastAsia="黑体" w:hAnsi="Time New Roman"/>
          <w:spacing w:val="4"/>
          <w:lang w:val="en-GB"/>
        </w:rPr>
        <w:tab/>
        <w:t>(b)</w:t>
      </w:r>
      <w:r w:rsidRPr="000416EA">
        <w:rPr>
          <w:rFonts w:ascii="Time New Roman" w:eastAsia="黑体" w:hAnsi="Time New Roman"/>
          <w:spacing w:val="4"/>
          <w:lang w:val="en-GB"/>
        </w:rPr>
        <w:tab/>
      </w:r>
      <w:r w:rsidRPr="000416EA">
        <w:rPr>
          <w:rFonts w:ascii="Time New Roman" w:eastAsia="黑体" w:hAnsi="Time New Roman" w:hint="eastAsia"/>
          <w:bCs/>
          <w:spacing w:val="4"/>
          <w:lang w:val="en-GB"/>
        </w:rPr>
        <w:t>向法官、检察官和律师提供关于起诉性别暴力行为的强制性培训，向</w:t>
      </w:r>
      <w:r w:rsidRPr="001E258F">
        <w:rPr>
          <w:rFonts w:ascii="Time New Roman" w:eastAsia="黑体" w:hAnsi="Time New Roman" w:hint="eastAsia"/>
          <w:bCs/>
          <w:lang w:val="en-GB"/>
        </w:rPr>
        <w:t>法官、检察官和执法人员提供关于《玛丽亚·达·佩尼亚法》及最高法院裁定该法合宪性的强制性培训，并开展关于对妇女一切形式暴力行为的宣传运动；</w:t>
      </w:r>
    </w:p>
    <w:p w14:paraId="6B677265" w14:textId="3E33A3ED" w:rsidR="000317C1" w:rsidRPr="001E258F" w:rsidRDefault="000317C1" w:rsidP="000B5D7C">
      <w:pPr>
        <w:pStyle w:val="SingleTxtGC"/>
        <w:spacing w:line="338" w:lineRule="exact"/>
        <w:rPr>
          <w:rFonts w:ascii="Time New Roman" w:eastAsia="黑体" w:hAnsi="Time New Roman" w:hint="eastAsia"/>
          <w:bCs/>
          <w:lang w:val="en-GB"/>
        </w:rPr>
      </w:pPr>
      <w:r w:rsidRPr="001E258F">
        <w:rPr>
          <w:rFonts w:ascii="Time New Roman" w:eastAsia="黑体" w:hAnsi="Time New Roman"/>
          <w:lang w:val="en-GB"/>
        </w:rPr>
        <w:tab/>
        <w:t>(c)</w:t>
      </w:r>
      <w:r w:rsidRPr="001E258F">
        <w:rPr>
          <w:rFonts w:ascii="Time New Roman" w:eastAsia="黑体" w:hAnsi="Time New Roman"/>
          <w:lang w:val="en-GB"/>
        </w:rPr>
        <w:tab/>
      </w:r>
      <w:r w:rsidRPr="001E258F">
        <w:rPr>
          <w:rFonts w:ascii="Time New Roman" w:eastAsia="黑体" w:hAnsi="Time New Roman" w:hint="eastAsia"/>
          <w:bCs/>
          <w:lang w:val="en-GB"/>
        </w:rPr>
        <w:t>加强司法系统，确保妇女，特别是非裔巴西妇女、土著妇女和基隆布妇女，包括自我认同为女同性恋者、双性恋和跨性别的妇女，能够有效地诉诸司法，并增加处理家庭暴力案件的专门法庭和具有处理这些案件专业能力的法官，从而便利妇女诉诸司法；</w:t>
      </w:r>
    </w:p>
    <w:p w14:paraId="7A9C6CF9" w14:textId="4795BE0E" w:rsidR="000317C1" w:rsidRPr="001E258F" w:rsidRDefault="000317C1" w:rsidP="000B5D7C">
      <w:pPr>
        <w:pStyle w:val="SingleTxtGC"/>
        <w:spacing w:line="338" w:lineRule="exact"/>
        <w:rPr>
          <w:rFonts w:ascii="Time New Roman" w:eastAsia="黑体" w:hAnsi="Time New Roman" w:hint="eastAsia"/>
          <w:bCs/>
          <w:lang w:val="en-GB"/>
        </w:rPr>
      </w:pPr>
      <w:r w:rsidRPr="001E258F">
        <w:rPr>
          <w:rFonts w:ascii="Time New Roman" w:eastAsia="黑体" w:hAnsi="Time New Roman"/>
          <w:lang w:val="en-GB"/>
        </w:rPr>
        <w:tab/>
        <w:t>(d)</w:t>
      </w:r>
      <w:r w:rsidRPr="001E258F">
        <w:rPr>
          <w:rFonts w:ascii="Time New Roman" w:eastAsia="黑体" w:hAnsi="Time New Roman"/>
          <w:lang w:val="en-GB"/>
        </w:rPr>
        <w:tab/>
      </w:r>
      <w:r w:rsidRPr="001E258F">
        <w:rPr>
          <w:rFonts w:ascii="Time New Roman" w:eastAsia="黑体" w:hAnsi="Time New Roman" w:hint="eastAsia"/>
          <w:bCs/>
          <w:lang w:val="en-GB"/>
        </w:rPr>
        <w:t>保持与性别暴力有关的投诉、调查、起诉、定罪和判刑的统计数据，按受害者的年龄和族裔出身或国籍分列；</w:t>
      </w:r>
    </w:p>
    <w:p w14:paraId="5E0D7608" w14:textId="068F86A2" w:rsidR="000317C1" w:rsidRPr="001E258F" w:rsidRDefault="000317C1" w:rsidP="000B5D7C">
      <w:pPr>
        <w:pStyle w:val="SingleTxtGC"/>
        <w:spacing w:line="338" w:lineRule="exact"/>
        <w:rPr>
          <w:rFonts w:ascii="Time New Roman" w:eastAsia="黑体" w:hAnsi="Time New Roman" w:hint="eastAsia"/>
          <w:bCs/>
          <w:lang w:val="en-GB"/>
        </w:rPr>
      </w:pPr>
      <w:r w:rsidRPr="00A8571B">
        <w:rPr>
          <w:rFonts w:ascii="Time New Roman" w:eastAsia="黑体" w:hAnsi="Time New Roman"/>
          <w:spacing w:val="4"/>
          <w:lang w:val="en-GB"/>
        </w:rPr>
        <w:tab/>
        <w:t>(e)</w:t>
      </w:r>
      <w:r w:rsidRPr="00A8571B">
        <w:rPr>
          <w:rFonts w:ascii="Time New Roman" w:eastAsia="黑体" w:hAnsi="Time New Roman"/>
          <w:spacing w:val="4"/>
          <w:lang w:val="en-GB"/>
        </w:rPr>
        <w:tab/>
      </w:r>
      <w:r w:rsidRPr="00A8571B">
        <w:rPr>
          <w:rFonts w:ascii="Time New Roman" w:eastAsia="黑体" w:hAnsi="Time New Roman" w:hint="eastAsia"/>
          <w:bCs/>
          <w:spacing w:val="4"/>
          <w:lang w:val="en-GB"/>
        </w:rPr>
        <w:t>分配必要的人力、技术和财政资源，确保有效执行《打击暴力侵害妇</w:t>
      </w:r>
      <w:r w:rsidRPr="001E258F">
        <w:rPr>
          <w:rFonts w:ascii="Time New Roman" w:eastAsia="黑体" w:hAnsi="Time New Roman" w:hint="eastAsia"/>
          <w:bCs/>
          <w:lang w:val="en-GB"/>
        </w:rPr>
        <w:t>女行为全国契约》；</w:t>
      </w:r>
    </w:p>
    <w:p w14:paraId="4575E833" w14:textId="4F0E77B5" w:rsidR="000317C1" w:rsidRPr="000317C1" w:rsidRDefault="000317C1" w:rsidP="000B5D7C">
      <w:pPr>
        <w:pStyle w:val="SingleTxtGC"/>
        <w:spacing w:line="338" w:lineRule="exact"/>
        <w:rPr>
          <w:bCs/>
          <w:lang w:val="en-GB"/>
        </w:rPr>
      </w:pPr>
      <w:r w:rsidRPr="001E258F">
        <w:rPr>
          <w:rFonts w:ascii="Time New Roman" w:eastAsia="黑体" w:hAnsi="Time New Roman"/>
          <w:lang w:val="en-GB"/>
        </w:rPr>
        <w:tab/>
        <w:t>(f)</w:t>
      </w:r>
      <w:r w:rsidRPr="001E258F">
        <w:rPr>
          <w:rFonts w:ascii="Time New Roman" w:eastAsia="黑体" w:hAnsi="Time New Roman"/>
          <w:lang w:val="en-GB"/>
        </w:rPr>
        <w:tab/>
      </w:r>
      <w:r w:rsidRPr="00A8571B">
        <w:rPr>
          <w:rFonts w:ascii="Time New Roman" w:eastAsia="黑体" w:hAnsi="Time New Roman" w:hint="eastAsia"/>
          <w:bCs/>
          <w:spacing w:val="-2"/>
          <w:lang w:val="en-GB"/>
        </w:rPr>
        <w:t>确保在缔约国全境设立暴力行为的女性受害者庇护所，并确保性别暴力</w:t>
      </w:r>
      <w:r w:rsidRPr="001E258F">
        <w:rPr>
          <w:rFonts w:ascii="Time New Roman" w:eastAsia="黑体" w:hAnsi="Time New Roman" w:hint="eastAsia"/>
          <w:bCs/>
          <w:lang w:val="en-GB"/>
        </w:rPr>
        <w:t>的受害者得到所需的医疗、心理社会支持和法律援助。</w:t>
      </w:r>
    </w:p>
    <w:p w14:paraId="5759B774" w14:textId="77777777" w:rsidR="000317C1" w:rsidRPr="000317C1" w:rsidRDefault="000317C1" w:rsidP="000B5D7C">
      <w:pPr>
        <w:pStyle w:val="H23GC"/>
        <w:spacing w:after="180" w:line="338" w:lineRule="exact"/>
        <w:rPr>
          <w:lang w:val="en-GB"/>
        </w:rPr>
      </w:pPr>
      <w:r w:rsidRPr="000317C1">
        <w:rPr>
          <w:lang w:val="en-GB"/>
        </w:rPr>
        <w:tab/>
      </w:r>
      <w:r w:rsidRPr="000317C1">
        <w:rPr>
          <w:lang w:val="en-GB"/>
        </w:rPr>
        <w:tab/>
      </w:r>
      <w:r w:rsidRPr="000317C1">
        <w:rPr>
          <w:rFonts w:hint="eastAsia"/>
          <w:lang w:val="en-GB"/>
        </w:rPr>
        <w:t>贩运人口</w:t>
      </w:r>
    </w:p>
    <w:p w14:paraId="27DFCF8F" w14:textId="7C4E1C86" w:rsidR="000317C1" w:rsidRPr="000317C1" w:rsidRDefault="000317C1" w:rsidP="000B5D7C">
      <w:pPr>
        <w:pStyle w:val="SingleTxtGC"/>
        <w:spacing w:line="338" w:lineRule="exact"/>
        <w:rPr>
          <w:lang w:val="en-GB"/>
        </w:rPr>
      </w:pPr>
      <w:r>
        <w:rPr>
          <w:lang w:val="en-GB"/>
        </w:rPr>
        <w:t>43</w:t>
      </w:r>
      <w:r w:rsidRPr="000317C1">
        <w:rPr>
          <w:lang w:val="en-GB"/>
        </w:rPr>
        <w:t>.</w:t>
      </w:r>
      <w:r w:rsidRPr="000317C1">
        <w:rPr>
          <w:lang w:val="en-GB"/>
        </w:rPr>
        <w:tab/>
      </w:r>
      <w:r w:rsidRPr="00B248C9">
        <w:rPr>
          <w:rFonts w:hint="eastAsia"/>
          <w:spacing w:val="-2"/>
          <w:lang w:val="en-GB"/>
        </w:rPr>
        <w:t>委员会注意到缔约国为解决贩运人口问题采取的多项举措，例如通过</w:t>
      </w:r>
      <w:r w:rsidRPr="00B248C9">
        <w:rPr>
          <w:spacing w:val="-2"/>
          <w:lang w:val="en-GB"/>
        </w:rPr>
        <w:t>2016</w:t>
      </w:r>
      <w:r w:rsidRPr="00B248C9">
        <w:rPr>
          <w:rFonts w:hint="eastAsia"/>
          <w:spacing w:val="-2"/>
          <w:lang w:val="en-GB"/>
        </w:rPr>
        <w:t>年</w:t>
      </w:r>
      <w:r w:rsidRPr="000317C1">
        <w:rPr>
          <w:rFonts w:hint="eastAsia"/>
          <w:lang w:val="en-GB"/>
        </w:rPr>
        <w:t>第</w:t>
      </w:r>
      <w:r>
        <w:rPr>
          <w:lang w:val="en-GB"/>
        </w:rPr>
        <w:t>13</w:t>
      </w:r>
      <w:r w:rsidR="00B248C9">
        <w:rPr>
          <w:lang w:val="en-GB"/>
        </w:rPr>
        <w:t>.</w:t>
      </w:r>
      <w:r>
        <w:rPr>
          <w:lang w:val="en-GB"/>
        </w:rPr>
        <w:t>344</w:t>
      </w:r>
      <w:r w:rsidRPr="000317C1">
        <w:rPr>
          <w:rFonts w:hint="eastAsia"/>
          <w:lang w:val="en-GB"/>
        </w:rPr>
        <w:t>号法以修订《刑法》，其中规定了预防和制止国内和国际贩运人口以及援助受害者的措施，并注意到</w:t>
      </w:r>
      <w:r>
        <w:rPr>
          <w:lang w:val="en-GB"/>
        </w:rPr>
        <w:t>2</w:t>
      </w:r>
      <w:r w:rsidRPr="000317C1">
        <w:rPr>
          <w:lang w:val="en-GB"/>
        </w:rPr>
        <w:t>0</w:t>
      </w:r>
      <w:r>
        <w:rPr>
          <w:lang w:val="en-GB"/>
        </w:rPr>
        <w:t>18</w:t>
      </w:r>
      <w:r w:rsidRPr="000317C1">
        <w:rPr>
          <w:rFonts w:hint="eastAsia"/>
          <w:lang w:val="en-GB"/>
        </w:rPr>
        <w:t>年第三个打击贩运人口国家计划，但委员会感到关切的是，缺乏关于贩运现象严重程度的资料。委员会特别关注：</w:t>
      </w:r>
    </w:p>
    <w:p w14:paraId="502A6270" w14:textId="7BAD19B8" w:rsidR="000317C1" w:rsidRPr="000317C1" w:rsidRDefault="000317C1" w:rsidP="000B5D7C">
      <w:pPr>
        <w:pStyle w:val="SingleTxtGC"/>
        <w:spacing w:line="338" w:lineRule="exact"/>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非裔巴西人和土著男子、妇女和儿童极易遭受以强迫劳动、性剥削或家庭奴役为目的的贩运；</w:t>
      </w:r>
    </w:p>
    <w:p w14:paraId="050F3317" w14:textId="161B897E" w:rsidR="000317C1" w:rsidRPr="000317C1" w:rsidRDefault="000317C1" w:rsidP="000B5D7C">
      <w:pPr>
        <w:pStyle w:val="SingleTxtGC"/>
        <w:spacing w:line="338" w:lineRule="exact"/>
        <w:rPr>
          <w:lang w:val="en-GB"/>
        </w:rPr>
      </w:pPr>
      <w:r w:rsidRPr="000317C1">
        <w:rPr>
          <w:lang w:val="en-GB"/>
        </w:rPr>
        <w:tab/>
        <w:t>(</w:t>
      </w:r>
      <w:r>
        <w:rPr>
          <w:lang w:val="en-GB"/>
        </w:rPr>
        <w:t>b</w:t>
      </w:r>
      <w:r w:rsidRPr="000317C1">
        <w:rPr>
          <w:lang w:val="en-GB"/>
        </w:rPr>
        <w:t>)</w:t>
      </w:r>
      <w:r w:rsidRPr="000317C1">
        <w:rPr>
          <w:lang w:val="en-GB"/>
        </w:rPr>
        <w:tab/>
      </w:r>
      <w:r w:rsidRPr="000317C1">
        <w:rPr>
          <w:rFonts w:hint="eastAsia"/>
          <w:lang w:val="en-GB"/>
        </w:rPr>
        <w:t>缔约国尚未制定全面的反贩运立法；</w:t>
      </w:r>
    </w:p>
    <w:p w14:paraId="3327A903" w14:textId="3B6738E3" w:rsidR="000317C1" w:rsidRPr="000317C1" w:rsidRDefault="000317C1" w:rsidP="000B5D7C">
      <w:pPr>
        <w:pStyle w:val="SingleTxtGC"/>
        <w:spacing w:line="338" w:lineRule="exact"/>
        <w:rPr>
          <w:lang w:val="en-GB"/>
        </w:rPr>
      </w:pPr>
      <w:r w:rsidRPr="000317C1">
        <w:rPr>
          <w:lang w:val="en-GB"/>
        </w:rPr>
        <w:tab/>
        <w:t>(</w:t>
      </w:r>
      <w:r>
        <w:rPr>
          <w:lang w:val="en-GB"/>
        </w:rPr>
        <w:t>c</w:t>
      </w:r>
      <w:r w:rsidRPr="000317C1">
        <w:rPr>
          <w:lang w:val="en-GB"/>
        </w:rPr>
        <w:t>)</w:t>
      </w:r>
      <w:r w:rsidRPr="000317C1">
        <w:rPr>
          <w:lang w:val="en-GB"/>
        </w:rPr>
        <w:tab/>
      </w:r>
      <w:r w:rsidRPr="000317C1">
        <w:rPr>
          <w:rFonts w:hint="eastAsia"/>
          <w:lang w:val="en-GB"/>
        </w:rPr>
        <w:t>贩运案件的起诉率和定罪率低；</w:t>
      </w:r>
    </w:p>
    <w:p w14:paraId="138B9FA6" w14:textId="10E9A3EE" w:rsidR="000317C1" w:rsidRPr="000317C1" w:rsidRDefault="000317C1" w:rsidP="000B5D7C">
      <w:pPr>
        <w:pStyle w:val="SingleTxtGC"/>
        <w:spacing w:line="338" w:lineRule="exact"/>
        <w:rPr>
          <w:lang w:val="en-GB"/>
        </w:rPr>
      </w:pPr>
      <w:r w:rsidRPr="000317C1">
        <w:rPr>
          <w:lang w:val="en-GB"/>
        </w:rPr>
        <w:tab/>
        <w:t>(</w:t>
      </w:r>
      <w:r>
        <w:rPr>
          <w:lang w:val="en-GB"/>
        </w:rPr>
        <w:t>d</w:t>
      </w:r>
      <w:r w:rsidRPr="000317C1">
        <w:rPr>
          <w:lang w:val="en-GB"/>
        </w:rPr>
        <w:t>)</w:t>
      </w:r>
      <w:r w:rsidRPr="000317C1">
        <w:rPr>
          <w:lang w:val="en-GB"/>
        </w:rPr>
        <w:tab/>
      </w:r>
      <w:r w:rsidRPr="000317C1">
        <w:rPr>
          <w:rFonts w:hint="eastAsia"/>
          <w:lang w:val="en-GB"/>
        </w:rPr>
        <w:t>缺乏关于及早识别贩运受害者并将其转介到相应社会和法律服务机构的信息</w:t>
      </w:r>
      <w:r w:rsidRPr="000317C1">
        <w:rPr>
          <w:lang w:val="fr-CH"/>
        </w:rPr>
        <w:t>(</w:t>
      </w:r>
      <w:r w:rsidRPr="000317C1">
        <w:rPr>
          <w:rFonts w:hint="eastAsia"/>
          <w:lang w:val="fr-CH"/>
        </w:rPr>
        <w:t>第</w:t>
      </w:r>
      <w:r>
        <w:rPr>
          <w:lang w:val="en-GB"/>
        </w:rPr>
        <w:t>2</w:t>
      </w:r>
      <w:r w:rsidRPr="000317C1">
        <w:rPr>
          <w:rFonts w:hint="eastAsia"/>
          <w:lang w:val="en-GB"/>
        </w:rPr>
        <w:t>、第</w:t>
      </w:r>
      <w:r>
        <w:rPr>
          <w:lang w:val="en-GB"/>
        </w:rPr>
        <w:t>12</w:t>
      </w:r>
      <w:r w:rsidRPr="000317C1">
        <w:rPr>
          <w:lang w:val="en-GB"/>
        </w:rPr>
        <w:t>-</w:t>
      </w:r>
      <w:r>
        <w:rPr>
          <w:lang w:val="en-GB"/>
        </w:rPr>
        <w:t>14</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6E7868B0" w14:textId="11C43ECA" w:rsidR="000317C1" w:rsidRPr="009504F6" w:rsidRDefault="000317C1" w:rsidP="000B5D7C">
      <w:pPr>
        <w:pStyle w:val="SingleTxtGC"/>
        <w:spacing w:line="338" w:lineRule="exact"/>
        <w:rPr>
          <w:rFonts w:ascii="Time New Roman" w:eastAsia="黑体" w:hAnsi="Time New Roman" w:hint="eastAsia"/>
          <w:bCs/>
          <w:lang w:val="en-GB"/>
        </w:rPr>
      </w:pPr>
      <w:r w:rsidRPr="009504F6">
        <w:rPr>
          <w:rFonts w:ascii="Time New Roman" w:eastAsia="黑体" w:hAnsi="Time New Roman"/>
          <w:lang w:val="en-GB"/>
        </w:rPr>
        <w:t>44.</w:t>
      </w:r>
      <w:r w:rsidRPr="009504F6">
        <w:rPr>
          <w:rFonts w:ascii="Time New Roman" w:eastAsia="黑体" w:hAnsi="Time New Roman"/>
          <w:lang w:val="en-GB"/>
        </w:rPr>
        <w:tab/>
      </w:r>
      <w:r w:rsidRPr="009504F6">
        <w:rPr>
          <w:rFonts w:ascii="Time New Roman" w:eastAsia="黑体" w:hAnsi="Time New Roman" w:hint="eastAsia"/>
          <w:bCs/>
          <w:lang w:val="en-GB"/>
        </w:rPr>
        <w:t>缔约国应继续并加强打击人口贩运的努力。在这方面，缔约国应：</w:t>
      </w:r>
    </w:p>
    <w:p w14:paraId="1C55096C" w14:textId="0A12FC18" w:rsidR="000317C1" w:rsidRPr="009504F6" w:rsidRDefault="000317C1" w:rsidP="000B5D7C">
      <w:pPr>
        <w:pStyle w:val="SingleTxtGC"/>
        <w:spacing w:line="338" w:lineRule="exact"/>
        <w:rPr>
          <w:rFonts w:ascii="Time New Roman" w:eastAsia="黑体" w:hAnsi="Time New Roman" w:hint="eastAsia"/>
          <w:bCs/>
          <w:lang w:val="en-GB"/>
        </w:rPr>
      </w:pPr>
      <w:r w:rsidRPr="00DA074B">
        <w:rPr>
          <w:rFonts w:ascii="Time New Roman" w:eastAsia="黑体" w:hAnsi="Time New Roman"/>
          <w:spacing w:val="4"/>
          <w:lang w:val="en-GB"/>
        </w:rPr>
        <w:tab/>
        <w:t>(a)</w:t>
      </w:r>
      <w:r w:rsidRPr="00DA074B">
        <w:rPr>
          <w:rFonts w:ascii="Time New Roman" w:eastAsia="黑体" w:hAnsi="Time New Roman"/>
          <w:spacing w:val="4"/>
          <w:lang w:val="en-GB"/>
        </w:rPr>
        <w:tab/>
      </w:r>
      <w:r w:rsidRPr="00DA074B">
        <w:rPr>
          <w:rFonts w:ascii="Time New Roman" w:eastAsia="黑体" w:hAnsi="Time New Roman" w:hint="eastAsia"/>
          <w:bCs/>
          <w:spacing w:val="4"/>
          <w:lang w:val="en-GB"/>
        </w:rPr>
        <w:t>考虑根据《联合国打击跨国有组织犯罪公约关于预防、禁止和惩治</w:t>
      </w:r>
      <w:r w:rsidRPr="00DA074B">
        <w:rPr>
          <w:rFonts w:ascii="Time New Roman" w:eastAsia="黑体" w:hAnsi="Time New Roman" w:hint="eastAsia"/>
          <w:bCs/>
          <w:spacing w:val="2"/>
          <w:lang w:val="en-GB"/>
        </w:rPr>
        <w:t>贩运人口特别是妇女和儿童行为的补充议定书》制定打击贩运人口行为的全面立</w:t>
      </w:r>
      <w:r w:rsidRPr="009504F6">
        <w:rPr>
          <w:rFonts w:ascii="Time New Roman" w:eastAsia="黑体" w:hAnsi="Time New Roman" w:hint="eastAsia"/>
          <w:bCs/>
          <w:lang w:val="en-GB"/>
        </w:rPr>
        <w:t>法，执行现有立法框架，迅速、彻底和有效地调查、起诉贩运人口及相关做法并处以适当刑罚，确保为此目的分配一切必要手段；</w:t>
      </w:r>
    </w:p>
    <w:p w14:paraId="055733DA" w14:textId="0B65C6F4" w:rsidR="000317C1" w:rsidRPr="009504F6" w:rsidRDefault="000317C1" w:rsidP="000B5D7C">
      <w:pPr>
        <w:pStyle w:val="SingleTxtGC"/>
        <w:spacing w:line="338" w:lineRule="exact"/>
        <w:rPr>
          <w:rFonts w:ascii="Time New Roman" w:eastAsia="黑体" w:hAnsi="Time New Roman" w:hint="eastAsia"/>
          <w:bCs/>
          <w:lang w:val="en-GB"/>
        </w:rPr>
      </w:pPr>
      <w:r w:rsidRPr="009504F6">
        <w:rPr>
          <w:rFonts w:ascii="Time New Roman" w:eastAsia="黑体" w:hAnsi="Time New Roman"/>
          <w:lang w:val="en-GB"/>
        </w:rPr>
        <w:tab/>
        <w:t>(b)</w:t>
      </w:r>
      <w:r w:rsidRPr="009504F6">
        <w:rPr>
          <w:rFonts w:ascii="Time New Roman" w:eastAsia="黑体" w:hAnsi="Time New Roman"/>
          <w:lang w:val="en-GB"/>
        </w:rPr>
        <w:tab/>
      </w:r>
      <w:r w:rsidRPr="009504F6">
        <w:rPr>
          <w:rFonts w:ascii="Time New Roman" w:eastAsia="黑体" w:hAnsi="Time New Roman" w:hint="eastAsia"/>
          <w:bCs/>
          <w:lang w:val="en-GB"/>
        </w:rPr>
        <w:t>建立国家机制，协调努力防止和打击国内和国际贩运人口行为并保护受害者；</w:t>
      </w:r>
    </w:p>
    <w:p w14:paraId="7D6CEDD6" w14:textId="1056816F" w:rsidR="000317C1" w:rsidRPr="009504F6" w:rsidRDefault="000317C1" w:rsidP="00987CE5">
      <w:pPr>
        <w:pStyle w:val="SingleTxtGC"/>
        <w:spacing w:line="336" w:lineRule="exact"/>
        <w:rPr>
          <w:rFonts w:ascii="Time New Roman" w:eastAsia="黑体" w:hAnsi="Time New Roman" w:hint="eastAsia"/>
          <w:bCs/>
          <w:lang w:val="en-GB"/>
        </w:rPr>
      </w:pPr>
      <w:r w:rsidRPr="00987CE5">
        <w:rPr>
          <w:rFonts w:ascii="Time New Roman" w:eastAsia="黑体" w:hAnsi="Time New Roman"/>
          <w:spacing w:val="4"/>
          <w:lang w:val="en-GB"/>
        </w:rPr>
        <w:lastRenderedPageBreak/>
        <w:tab/>
        <w:t>(c)</w:t>
      </w:r>
      <w:r w:rsidRPr="00987CE5">
        <w:rPr>
          <w:rFonts w:ascii="Time New Roman" w:eastAsia="黑体" w:hAnsi="Time New Roman"/>
          <w:spacing w:val="4"/>
          <w:lang w:val="en-GB"/>
        </w:rPr>
        <w:tab/>
      </w:r>
      <w:r w:rsidRPr="00987CE5">
        <w:rPr>
          <w:rFonts w:ascii="Time New Roman" w:eastAsia="黑体" w:hAnsi="Time New Roman" w:hint="eastAsia"/>
          <w:bCs/>
          <w:spacing w:val="4"/>
          <w:lang w:val="en-GB"/>
        </w:rPr>
        <w:t>提高弱势群体对贩运风险的认识以鼓励报案，培训法官、执法人员以</w:t>
      </w:r>
      <w:r w:rsidRPr="009504F6">
        <w:rPr>
          <w:rFonts w:ascii="Time New Roman" w:eastAsia="黑体" w:hAnsi="Time New Roman" w:hint="eastAsia"/>
          <w:bCs/>
          <w:lang w:val="en-GB"/>
        </w:rPr>
        <w:t>及移民和边境管</w:t>
      </w:r>
      <w:proofErr w:type="gramStart"/>
      <w:r w:rsidRPr="009504F6">
        <w:rPr>
          <w:rFonts w:ascii="Time New Roman" w:eastAsia="黑体" w:hAnsi="Time New Roman" w:hint="eastAsia"/>
          <w:bCs/>
          <w:lang w:val="en-GB"/>
        </w:rPr>
        <w:t>控官员</w:t>
      </w:r>
      <w:proofErr w:type="gramEnd"/>
      <w:r w:rsidRPr="009504F6">
        <w:rPr>
          <w:rFonts w:ascii="Time New Roman" w:eastAsia="黑体" w:hAnsi="Time New Roman" w:hint="eastAsia"/>
          <w:bCs/>
          <w:lang w:val="en-GB"/>
        </w:rPr>
        <w:t>及早发现贩运受害者并将他们转介到相应的社会和法律服务机构；</w:t>
      </w:r>
    </w:p>
    <w:p w14:paraId="56ED1B0F" w14:textId="580E194C" w:rsidR="000317C1" w:rsidRPr="000317C1" w:rsidRDefault="000317C1" w:rsidP="00987CE5">
      <w:pPr>
        <w:pStyle w:val="SingleTxtGC"/>
        <w:spacing w:line="336" w:lineRule="exact"/>
        <w:rPr>
          <w:bCs/>
          <w:lang w:val="en-GB"/>
        </w:rPr>
      </w:pPr>
      <w:r w:rsidRPr="009504F6">
        <w:rPr>
          <w:rFonts w:ascii="Time New Roman" w:eastAsia="黑体" w:hAnsi="Time New Roman"/>
          <w:lang w:val="en-GB"/>
        </w:rPr>
        <w:tab/>
        <w:t>(d)</w:t>
      </w:r>
      <w:r w:rsidRPr="009504F6">
        <w:rPr>
          <w:rFonts w:ascii="Time New Roman" w:eastAsia="黑体" w:hAnsi="Time New Roman"/>
          <w:lang w:val="en-GB"/>
        </w:rPr>
        <w:tab/>
      </w:r>
      <w:r w:rsidRPr="009504F6">
        <w:rPr>
          <w:rFonts w:ascii="Time New Roman" w:eastAsia="黑体" w:hAnsi="Time New Roman" w:hint="eastAsia"/>
          <w:bCs/>
          <w:lang w:val="en-GB"/>
        </w:rPr>
        <w:t>加强努力，与来源国、过境国和目的地国开展国际、区域和双边合作来防止贩运，通过信息交流和采取联合措施以起诉和惩治贩运者。</w:t>
      </w:r>
    </w:p>
    <w:p w14:paraId="6133F314"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人权维护者</w:t>
      </w:r>
    </w:p>
    <w:p w14:paraId="21011DEF" w14:textId="1C609B56" w:rsidR="000317C1" w:rsidRPr="000317C1" w:rsidRDefault="000317C1" w:rsidP="000317C1">
      <w:pPr>
        <w:pStyle w:val="SingleTxtGC"/>
        <w:rPr>
          <w:lang w:val="en-GB"/>
        </w:rPr>
      </w:pPr>
      <w:r>
        <w:rPr>
          <w:lang w:val="en-GB"/>
        </w:rPr>
        <w:t>45</w:t>
      </w:r>
      <w:r w:rsidRPr="000317C1">
        <w:rPr>
          <w:lang w:val="en-GB"/>
        </w:rPr>
        <w:t>.</w:t>
      </w:r>
      <w:r w:rsidRPr="000317C1">
        <w:rPr>
          <w:lang w:val="en-GB"/>
        </w:rPr>
        <w:tab/>
      </w:r>
      <w:r w:rsidRPr="000317C1">
        <w:rPr>
          <w:rFonts w:hint="eastAsia"/>
          <w:lang w:val="en-GB"/>
        </w:rPr>
        <w:t>委员会欢迎</w:t>
      </w:r>
      <w:r>
        <w:rPr>
          <w:lang w:val="en-GB"/>
        </w:rPr>
        <w:t>2</w:t>
      </w:r>
      <w:r w:rsidRPr="000317C1">
        <w:rPr>
          <w:lang w:val="en-GB"/>
        </w:rPr>
        <w:t>0</w:t>
      </w:r>
      <w:r>
        <w:rPr>
          <w:lang w:val="en-GB"/>
        </w:rPr>
        <w:t>18</w:t>
      </w:r>
      <w:r w:rsidRPr="000317C1">
        <w:rPr>
          <w:rFonts w:hint="eastAsia"/>
          <w:lang w:val="en-GB"/>
        </w:rPr>
        <w:t>年制定了保护人</w:t>
      </w:r>
      <w:proofErr w:type="gramStart"/>
      <w:r w:rsidRPr="000317C1">
        <w:rPr>
          <w:rFonts w:hint="eastAsia"/>
          <w:lang w:val="en-GB"/>
        </w:rPr>
        <w:t>权维护</w:t>
      </w:r>
      <w:proofErr w:type="gramEnd"/>
      <w:r w:rsidRPr="000317C1">
        <w:rPr>
          <w:rFonts w:hint="eastAsia"/>
          <w:lang w:val="en-GB"/>
        </w:rPr>
        <w:t>者、传播者和环保主义者方案，</w:t>
      </w:r>
      <w:r>
        <w:rPr>
          <w:lang w:val="en-GB"/>
        </w:rPr>
        <w:t>2</w:t>
      </w:r>
      <w:r w:rsidRPr="000317C1">
        <w:rPr>
          <w:lang w:val="en-GB"/>
        </w:rPr>
        <w:t>0</w:t>
      </w:r>
      <w:r>
        <w:rPr>
          <w:lang w:val="en-GB"/>
        </w:rPr>
        <w:t>14</w:t>
      </w:r>
      <w:r w:rsidRPr="000317C1">
        <w:rPr>
          <w:rFonts w:hint="eastAsia"/>
          <w:lang w:val="en-GB"/>
        </w:rPr>
        <w:t>年启动了受威胁人权维护者信息系统。然而，委员会感到关切的是，有报告称在本报告所述期间，人权维护者，特别是非裔巴西人、土著人和基隆布人，包括妇女、环境权利维护者、记者、社区领袖、工会成员以及男女同性恋、双性恋和跨性别者遭到死亡威胁、恐吓、骚扰、暴力袭击和杀害。委员会还感到关切的是，缺乏保护人</w:t>
      </w:r>
      <w:proofErr w:type="gramStart"/>
      <w:r w:rsidRPr="000317C1">
        <w:rPr>
          <w:rFonts w:hint="eastAsia"/>
          <w:lang w:val="en-GB"/>
        </w:rPr>
        <w:t>权维护</w:t>
      </w:r>
      <w:proofErr w:type="gramEnd"/>
      <w:r w:rsidRPr="000317C1">
        <w:rPr>
          <w:rFonts w:hint="eastAsia"/>
          <w:lang w:val="en-GB"/>
        </w:rPr>
        <w:t>者的具体立法，保护人</w:t>
      </w:r>
      <w:proofErr w:type="gramStart"/>
      <w:r w:rsidRPr="000317C1">
        <w:rPr>
          <w:rFonts w:hint="eastAsia"/>
          <w:lang w:val="en-GB"/>
        </w:rPr>
        <w:t>权维护</w:t>
      </w:r>
      <w:proofErr w:type="gramEnd"/>
      <w:r w:rsidRPr="000317C1">
        <w:rPr>
          <w:rFonts w:hint="eastAsia"/>
          <w:lang w:val="en-GB"/>
        </w:rPr>
        <w:t>者、传播者和环保主义</w:t>
      </w:r>
      <w:proofErr w:type="gramStart"/>
      <w:r w:rsidRPr="000317C1">
        <w:rPr>
          <w:rFonts w:hint="eastAsia"/>
          <w:lang w:val="en-GB"/>
        </w:rPr>
        <w:t>者</w:t>
      </w:r>
      <w:r w:rsidRPr="00C0118A">
        <w:rPr>
          <w:rFonts w:hint="eastAsia"/>
          <w:spacing w:val="2"/>
          <w:lang w:val="en-GB"/>
        </w:rPr>
        <w:t>方案</w:t>
      </w:r>
      <w:proofErr w:type="gramEnd"/>
      <w:r w:rsidRPr="00C0118A">
        <w:rPr>
          <w:rFonts w:hint="eastAsia"/>
          <w:spacing w:val="2"/>
          <w:lang w:val="en-GB"/>
        </w:rPr>
        <w:t>的预算资源分配不足，无法向面临威胁的人权维护者提供有意义的保护。</w:t>
      </w:r>
      <w:r w:rsidRPr="00CA3491">
        <w:rPr>
          <w:rFonts w:hint="eastAsia"/>
          <w:spacing w:val="2"/>
          <w:lang w:val="en-GB"/>
        </w:rPr>
        <w:t>委员会还对滥用禁毒和反恐的立法、对人权维护者刑事定罪表示关切。委员会感到遗憾，对人权维护者犯下此类行为的定罪数量很少</w:t>
      </w:r>
      <w:r w:rsidRPr="00CA3491">
        <w:rPr>
          <w:spacing w:val="2"/>
          <w:lang w:val="en-GB"/>
        </w:rPr>
        <w:t>(</w:t>
      </w:r>
      <w:r w:rsidRPr="00CA3491">
        <w:rPr>
          <w:rFonts w:hint="eastAsia"/>
          <w:spacing w:val="2"/>
          <w:lang w:val="en-GB"/>
        </w:rPr>
        <w:t>第</w:t>
      </w:r>
      <w:r w:rsidRPr="00CA3491">
        <w:rPr>
          <w:spacing w:val="2"/>
          <w:lang w:val="en-GB"/>
        </w:rPr>
        <w:t>2</w:t>
      </w:r>
      <w:r w:rsidRPr="00CA3491">
        <w:rPr>
          <w:rFonts w:hint="eastAsia"/>
          <w:spacing w:val="2"/>
          <w:lang w:val="en-GB"/>
        </w:rPr>
        <w:t>、第</w:t>
      </w:r>
      <w:r w:rsidRPr="00CA3491">
        <w:rPr>
          <w:spacing w:val="2"/>
          <w:lang w:val="en-GB"/>
        </w:rPr>
        <w:t>12</w:t>
      </w:r>
      <w:r w:rsidRPr="00CA3491">
        <w:rPr>
          <w:rFonts w:hint="eastAsia"/>
          <w:spacing w:val="2"/>
          <w:lang w:val="en-GB"/>
        </w:rPr>
        <w:t>、第</w:t>
      </w:r>
      <w:r w:rsidRPr="00CA3491">
        <w:rPr>
          <w:spacing w:val="2"/>
          <w:lang w:val="en-GB"/>
        </w:rPr>
        <w:t>13</w:t>
      </w:r>
      <w:r w:rsidRPr="00CA3491">
        <w:rPr>
          <w:rFonts w:hint="eastAsia"/>
          <w:spacing w:val="2"/>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16"/>
      </w:r>
    </w:p>
    <w:p w14:paraId="42E6213B" w14:textId="09A0ECA9" w:rsidR="000317C1" w:rsidRPr="009504F6" w:rsidRDefault="000317C1" w:rsidP="000317C1">
      <w:pPr>
        <w:pStyle w:val="SingleTxtGC"/>
        <w:rPr>
          <w:rFonts w:ascii="Time New Roman" w:eastAsia="黑体" w:hAnsi="Time New Roman" w:hint="eastAsia"/>
          <w:bCs/>
          <w:lang w:val="en-GB"/>
        </w:rPr>
      </w:pPr>
      <w:r w:rsidRPr="009504F6">
        <w:rPr>
          <w:rFonts w:ascii="Time New Roman" w:eastAsia="黑体" w:hAnsi="Time New Roman"/>
          <w:lang w:val="en-GB"/>
        </w:rPr>
        <w:t>46.</w:t>
      </w:r>
      <w:r w:rsidRPr="009504F6">
        <w:rPr>
          <w:rFonts w:ascii="Time New Roman" w:eastAsia="黑体" w:hAnsi="Time New Roman"/>
          <w:lang w:val="en-GB"/>
        </w:rPr>
        <w:tab/>
      </w:r>
      <w:r w:rsidRPr="009504F6">
        <w:rPr>
          <w:rFonts w:ascii="Time New Roman" w:eastAsia="黑体" w:hAnsi="Time New Roman" w:hint="eastAsia"/>
          <w:bCs/>
          <w:lang w:val="en-GB"/>
        </w:rPr>
        <w:t>缔约国应：</w:t>
      </w:r>
    </w:p>
    <w:p w14:paraId="1195B23F" w14:textId="4EB70B41" w:rsidR="000317C1" w:rsidRPr="009504F6" w:rsidRDefault="000317C1" w:rsidP="000317C1">
      <w:pPr>
        <w:pStyle w:val="SingleTxtGC"/>
        <w:rPr>
          <w:rFonts w:ascii="Time New Roman" w:eastAsia="黑体" w:hAnsi="Time New Roman" w:hint="eastAsia"/>
          <w:bCs/>
          <w:lang w:val="en-GB"/>
        </w:rPr>
      </w:pPr>
      <w:r w:rsidRPr="009504F6">
        <w:rPr>
          <w:rFonts w:ascii="Time New Roman" w:eastAsia="黑体" w:hAnsi="Time New Roman"/>
          <w:lang w:val="en-GB"/>
        </w:rPr>
        <w:tab/>
        <w:t>(a)</w:t>
      </w:r>
      <w:r w:rsidRPr="009504F6">
        <w:rPr>
          <w:rFonts w:ascii="Time New Roman" w:eastAsia="黑体" w:hAnsi="Time New Roman"/>
          <w:lang w:val="en-GB"/>
        </w:rPr>
        <w:tab/>
      </w:r>
      <w:r w:rsidRPr="009504F6">
        <w:rPr>
          <w:rFonts w:ascii="Time New Roman" w:eastAsia="黑体" w:hAnsi="Time New Roman" w:hint="eastAsia"/>
          <w:bCs/>
          <w:lang w:val="en-GB"/>
        </w:rPr>
        <w:t>采取一切必要步骤，防止、调查和相应惩治一切形式的威胁、骚扰、暴力攻击和杀害人权维护者的行为，并向受害者或其家人提供充足的救济；</w:t>
      </w:r>
    </w:p>
    <w:p w14:paraId="36E3DE40" w14:textId="1C05DBFF" w:rsidR="000317C1" w:rsidRPr="009504F6" w:rsidRDefault="000317C1" w:rsidP="000317C1">
      <w:pPr>
        <w:pStyle w:val="SingleTxtGC"/>
        <w:rPr>
          <w:rFonts w:ascii="Time New Roman" w:eastAsia="黑体" w:hAnsi="Time New Roman" w:hint="eastAsia"/>
          <w:bCs/>
          <w:lang w:val="en-GB"/>
        </w:rPr>
      </w:pPr>
      <w:r w:rsidRPr="008B3A97">
        <w:rPr>
          <w:rFonts w:ascii="Time New Roman" w:eastAsia="黑体" w:hAnsi="Time New Roman"/>
          <w:spacing w:val="4"/>
          <w:lang w:val="en-GB"/>
        </w:rPr>
        <w:tab/>
        <w:t>(b)</w:t>
      </w:r>
      <w:r w:rsidRPr="008B3A97">
        <w:rPr>
          <w:rFonts w:ascii="Time New Roman" w:eastAsia="黑体" w:hAnsi="Time New Roman"/>
          <w:spacing w:val="4"/>
          <w:lang w:val="en-GB"/>
        </w:rPr>
        <w:tab/>
      </w:r>
      <w:r w:rsidRPr="008B3A97">
        <w:rPr>
          <w:rFonts w:ascii="Time New Roman" w:eastAsia="黑体" w:hAnsi="Time New Roman" w:hint="eastAsia"/>
          <w:bCs/>
          <w:spacing w:val="4"/>
          <w:lang w:val="en-GB"/>
        </w:rPr>
        <w:t>制定保护人</w:t>
      </w:r>
      <w:proofErr w:type="gramStart"/>
      <w:r w:rsidRPr="008B3A97">
        <w:rPr>
          <w:rFonts w:ascii="Time New Roman" w:eastAsia="黑体" w:hAnsi="Time New Roman" w:hint="eastAsia"/>
          <w:bCs/>
          <w:spacing w:val="4"/>
          <w:lang w:val="en-GB"/>
        </w:rPr>
        <w:t>权维护</w:t>
      </w:r>
      <w:proofErr w:type="gramEnd"/>
      <w:r w:rsidRPr="008B3A97">
        <w:rPr>
          <w:rFonts w:ascii="Time New Roman" w:eastAsia="黑体" w:hAnsi="Time New Roman" w:hint="eastAsia"/>
          <w:bCs/>
          <w:spacing w:val="4"/>
          <w:lang w:val="en-GB"/>
        </w:rPr>
        <w:t>者的具体立法，增加保护人</w:t>
      </w:r>
      <w:proofErr w:type="gramStart"/>
      <w:r w:rsidRPr="008B3A97">
        <w:rPr>
          <w:rFonts w:ascii="Time New Roman" w:eastAsia="黑体" w:hAnsi="Time New Roman" w:hint="eastAsia"/>
          <w:bCs/>
          <w:spacing w:val="4"/>
          <w:lang w:val="en-GB"/>
        </w:rPr>
        <w:t>权维护</w:t>
      </w:r>
      <w:proofErr w:type="gramEnd"/>
      <w:r w:rsidRPr="008B3A97">
        <w:rPr>
          <w:rFonts w:ascii="Time New Roman" w:eastAsia="黑体" w:hAnsi="Time New Roman" w:hint="eastAsia"/>
          <w:bCs/>
          <w:spacing w:val="4"/>
          <w:lang w:val="en-GB"/>
        </w:rPr>
        <w:t>者、传播者和环</w:t>
      </w:r>
      <w:r w:rsidRPr="009504F6">
        <w:rPr>
          <w:rFonts w:ascii="Time New Roman" w:eastAsia="黑体" w:hAnsi="Time New Roman" w:hint="eastAsia"/>
          <w:bCs/>
          <w:lang w:val="en-GB"/>
        </w:rPr>
        <w:t>保主义</w:t>
      </w:r>
      <w:proofErr w:type="gramStart"/>
      <w:r w:rsidRPr="009504F6">
        <w:rPr>
          <w:rFonts w:ascii="Time New Roman" w:eastAsia="黑体" w:hAnsi="Time New Roman" w:hint="eastAsia"/>
          <w:bCs/>
          <w:lang w:val="en-GB"/>
        </w:rPr>
        <w:t>者方案</w:t>
      </w:r>
      <w:proofErr w:type="gramEnd"/>
      <w:r w:rsidRPr="009504F6">
        <w:rPr>
          <w:rFonts w:ascii="Time New Roman" w:eastAsia="黑体" w:hAnsi="Time New Roman" w:hint="eastAsia"/>
          <w:bCs/>
          <w:lang w:val="en-GB"/>
        </w:rPr>
        <w:t>的经费，与受影响群体商讨该方案如何有效满足他们的需要；</w:t>
      </w:r>
    </w:p>
    <w:p w14:paraId="5ED1FC0A" w14:textId="4093DFE5" w:rsidR="000317C1" w:rsidRPr="009504F6" w:rsidRDefault="000317C1" w:rsidP="000317C1">
      <w:pPr>
        <w:pStyle w:val="SingleTxtGC"/>
        <w:rPr>
          <w:rFonts w:ascii="Time New Roman" w:eastAsia="黑体" w:hAnsi="Time New Roman" w:hint="eastAsia"/>
          <w:bCs/>
          <w:lang w:val="en-GB"/>
        </w:rPr>
      </w:pPr>
      <w:r w:rsidRPr="009504F6">
        <w:rPr>
          <w:rFonts w:ascii="Time New Roman" w:eastAsia="黑体" w:hAnsi="Time New Roman"/>
          <w:lang w:val="en-GB"/>
        </w:rPr>
        <w:tab/>
        <w:t>(c)</w:t>
      </w:r>
      <w:r w:rsidRPr="009504F6">
        <w:rPr>
          <w:rFonts w:ascii="Time New Roman" w:eastAsia="黑体" w:hAnsi="Time New Roman"/>
          <w:lang w:val="en-GB"/>
        </w:rPr>
        <w:tab/>
      </w:r>
      <w:r w:rsidRPr="009504F6">
        <w:rPr>
          <w:rFonts w:ascii="Time New Roman" w:eastAsia="黑体" w:hAnsi="Time New Roman" w:hint="eastAsia"/>
          <w:bCs/>
          <w:lang w:val="en-GB"/>
        </w:rPr>
        <w:t>采取有效措施，确保不滥用禁毒和反</w:t>
      </w:r>
      <w:proofErr w:type="gramStart"/>
      <w:r w:rsidRPr="009504F6">
        <w:rPr>
          <w:rFonts w:ascii="Time New Roman" w:eastAsia="黑体" w:hAnsi="Time New Roman" w:hint="eastAsia"/>
          <w:bCs/>
          <w:lang w:val="en-GB"/>
        </w:rPr>
        <w:t>恐立法</w:t>
      </w:r>
      <w:proofErr w:type="gramEnd"/>
      <w:r w:rsidRPr="009504F6">
        <w:rPr>
          <w:rFonts w:ascii="Time New Roman" w:eastAsia="黑体" w:hAnsi="Time New Roman" w:hint="eastAsia"/>
          <w:bCs/>
          <w:lang w:val="en-GB"/>
        </w:rPr>
        <w:t>将人权维护者的工作定为犯罪。</w:t>
      </w:r>
    </w:p>
    <w:p w14:paraId="38BEEDB7"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军事司法</w:t>
      </w:r>
    </w:p>
    <w:p w14:paraId="0FB25668" w14:textId="378CEDC6" w:rsidR="000317C1" w:rsidRPr="000317C1" w:rsidRDefault="000317C1" w:rsidP="000317C1">
      <w:pPr>
        <w:pStyle w:val="SingleTxtGC"/>
        <w:rPr>
          <w:lang w:val="en-GB"/>
        </w:rPr>
      </w:pPr>
      <w:r>
        <w:rPr>
          <w:lang w:val="en-GB"/>
        </w:rPr>
        <w:t>47</w:t>
      </w:r>
      <w:r w:rsidRPr="000317C1">
        <w:rPr>
          <w:lang w:val="en-GB"/>
        </w:rPr>
        <w:t>.</w:t>
      </w:r>
      <w:r w:rsidRPr="000317C1">
        <w:rPr>
          <w:lang w:val="en-GB"/>
        </w:rPr>
        <w:tab/>
      </w:r>
      <w:r w:rsidRPr="000317C1">
        <w:rPr>
          <w:rFonts w:hint="eastAsia"/>
          <w:lang w:val="en-GB"/>
        </w:rPr>
        <w:t>委员会感到关切的是，有报告指出</w:t>
      </w:r>
      <w:r>
        <w:rPr>
          <w:lang w:val="en-GB"/>
        </w:rPr>
        <w:t>2</w:t>
      </w:r>
      <w:r w:rsidRPr="000317C1">
        <w:rPr>
          <w:lang w:val="en-GB"/>
        </w:rPr>
        <w:t>0</w:t>
      </w:r>
      <w:r>
        <w:rPr>
          <w:lang w:val="en-GB"/>
        </w:rPr>
        <w:t>1</w:t>
      </w:r>
      <w:r w:rsidRPr="000317C1">
        <w:rPr>
          <w:lang w:val="en-GB"/>
        </w:rPr>
        <w:t>0</w:t>
      </w:r>
      <w:r w:rsidRPr="000317C1">
        <w:rPr>
          <w:rFonts w:hint="eastAsia"/>
          <w:lang w:val="en-GB"/>
        </w:rPr>
        <w:t>年以来，除故意杀人和其他故意危害生命的罪行以外，军事警察实施的其他所有罪行均受军事法院管辖。委员会还感到关切的是，根据现行立法，军官在所谓的</w:t>
      </w:r>
      <w:r>
        <w:rPr>
          <w:rFonts w:hint="eastAsia"/>
          <w:lang w:val="en-GB"/>
        </w:rPr>
        <w:t>“</w:t>
      </w:r>
      <w:r w:rsidRPr="000317C1">
        <w:rPr>
          <w:rFonts w:hint="eastAsia"/>
          <w:lang w:val="en-GB"/>
        </w:rPr>
        <w:t>维护法律和秩序的行动</w:t>
      </w:r>
      <w:r>
        <w:rPr>
          <w:rFonts w:hint="eastAsia"/>
          <w:lang w:val="en-GB"/>
        </w:rPr>
        <w:t>”</w:t>
      </w:r>
      <w:r w:rsidRPr="000317C1">
        <w:rPr>
          <w:rFonts w:hint="eastAsia"/>
          <w:lang w:val="en-GB"/>
        </w:rPr>
        <w:t>范围内犯下的所有罪行，包括对平民及其生命犯下的罪行，都受军事法院管辖。委员会注意到，这一规定曾于</w:t>
      </w:r>
      <w:r>
        <w:rPr>
          <w:lang w:val="en-GB"/>
        </w:rPr>
        <w:t>2</w:t>
      </w:r>
      <w:r w:rsidRPr="000317C1">
        <w:rPr>
          <w:lang w:val="en-GB"/>
        </w:rPr>
        <w:t>0</w:t>
      </w:r>
      <w:r>
        <w:rPr>
          <w:lang w:val="en-GB"/>
        </w:rPr>
        <w:t>13</w:t>
      </w:r>
      <w:r w:rsidRPr="000317C1">
        <w:rPr>
          <w:rFonts w:hint="eastAsia"/>
          <w:lang w:val="en-GB"/>
        </w:rPr>
        <w:t>年被诉至最高法院，被质疑为违宪，但该案仍未解决。委员会还感到关切的是，最近的一项议案进一步扩大了军事法院对警察违法行为以及平民在和平时期冒犯军官的管辖权，该议案也被诉至最高法院。委员会感到关切的是，这些议案如获得通过，可能会进一步损害打击酷刑和虐待、确保这类罪行</w:t>
      </w:r>
      <w:proofErr w:type="gramStart"/>
      <w:r w:rsidRPr="000317C1">
        <w:rPr>
          <w:rFonts w:hint="eastAsia"/>
          <w:lang w:val="en-GB"/>
        </w:rPr>
        <w:t>受到问</w:t>
      </w:r>
      <w:proofErr w:type="gramEnd"/>
      <w:r w:rsidRPr="000317C1">
        <w:rPr>
          <w:rFonts w:hint="eastAsia"/>
          <w:lang w:val="en-GB"/>
        </w:rPr>
        <w:t>责的努力</w:t>
      </w:r>
      <w:r w:rsidRPr="000317C1">
        <w:rPr>
          <w:rFonts w:hint="eastAsia"/>
          <w:lang w:val="en-GB"/>
        </w:rPr>
        <w:t>(</w:t>
      </w:r>
      <w:r w:rsidRPr="000317C1">
        <w:rPr>
          <w:rFonts w:hint="eastAsia"/>
          <w:lang w:val="en-GB"/>
        </w:rPr>
        <w:t>第</w:t>
      </w:r>
      <w:r>
        <w:rPr>
          <w:lang w:val="en-GB"/>
        </w:rPr>
        <w:t>2</w:t>
      </w:r>
      <w:r w:rsidRPr="000317C1">
        <w:rPr>
          <w:rFonts w:hint="eastAsia"/>
          <w:lang w:val="en-GB"/>
        </w:rPr>
        <w:t>、第</w:t>
      </w:r>
      <w:r>
        <w:rPr>
          <w:lang w:val="en-GB"/>
        </w:rPr>
        <w:t>12</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p>
    <w:p w14:paraId="47A98DDA" w14:textId="22384D91" w:rsidR="000317C1" w:rsidRPr="009504F6" w:rsidRDefault="000317C1" w:rsidP="000317C1">
      <w:pPr>
        <w:pStyle w:val="SingleTxtGC"/>
        <w:rPr>
          <w:rFonts w:ascii="Time New Roman" w:eastAsia="黑体" w:hAnsi="Time New Roman" w:hint="eastAsia"/>
          <w:bCs/>
          <w:lang w:val="en-GB"/>
        </w:rPr>
      </w:pPr>
      <w:r w:rsidRPr="009504F6">
        <w:rPr>
          <w:rFonts w:ascii="Time New Roman" w:eastAsia="黑体" w:hAnsi="Time New Roman"/>
          <w:lang w:val="en-GB"/>
        </w:rPr>
        <w:t>48.</w:t>
      </w:r>
      <w:r w:rsidRPr="009504F6">
        <w:rPr>
          <w:rFonts w:ascii="Time New Roman" w:eastAsia="黑体" w:hAnsi="Time New Roman"/>
          <w:lang w:val="en-GB"/>
        </w:rPr>
        <w:tab/>
      </w:r>
      <w:r w:rsidRPr="009504F6">
        <w:rPr>
          <w:rFonts w:ascii="Time New Roman" w:eastAsia="黑体" w:hAnsi="Time New Roman" w:hint="eastAsia"/>
          <w:bCs/>
          <w:lang w:val="en-GB"/>
        </w:rPr>
        <w:t>该国应审查现行法律框架，包括</w:t>
      </w:r>
      <w:r w:rsidRPr="009504F6">
        <w:rPr>
          <w:rFonts w:ascii="Time New Roman" w:eastAsia="黑体" w:hAnsi="Time New Roman"/>
          <w:bCs/>
          <w:lang w:val="en-GB"/>
        </w:rPr>
        <w:t>2017</w:t>
      </w:r>
      <w:r w:rsidRPr="009504F6">
        <w:rPr>
          <w:rFonts w:ascii="Time New Roman" w:eastAsia="黑体" w:hAnsi="Time New Roman" w:hint="eastAsia"/>
          <w:bCs/>
          <w:lang w:val="en-GB"/>
        </w:rPr>
        <w:t>年第</w:t>
      </w:r>
      <w:r w:rsidRPr="009504F6">
        <w:rPr>
          <w:rFonts w:ascii="Time New Roman" w:eastAsia="黑体" w:hAnsi="Time New Roman"/>
          <w:bCs/>
          <w:lang w:val="en-GB"/>
        </w:rPr>
        <w:t>13</w:t>
      </w:r>
      <w:r w:rsidR="00403360">
        <w:rPr>
          <w:rFonts w:ascii="Time New Roman" w:eastAsia="黑体" w:hAnsi="Time New Roman"/>
          <w:bCs/>
          <w:lang w:val="en-GB"/>
        </w:rPr>
        <w:t>.</w:t>
      </w:r>
      <w:r w:rsidRPr="009504F6">
        <w:rPr>
          <w:rFonts w:ascii="Time New Roman" w:eastAsia="黑体" w:hAnsi="Time New Roman"/>
          <w:bCs/>
          <w:lang w:val="en-GB"/>
        </w:rPr>
        <w:t>491</w:t>
      </w:r>
      <w:r w:rsidRPr="009504F6">
        <w:rPr>
          <w:rFonts w:ascii="Time New Roman" w:eastAsia="黑体" w:hAnsi="Time New Roman" w:hint="eastAsia"/>
          <w:bCs/>
          <w:lang w:val="en-GB"/>
        </w:rPr>
        <w:t>号法，以确保军人或安全部队成员犯下的侵犯人权或针对平民的罪行，包括酷刑和虐待行为，不受军事法院管辖，只有民事法院有权审理此类案件。缔约国还应采取一切必要措施，确保平民无论犯有何种罪行均不受军事法院管辖。</w:t>
      </w:r>
    </w:p>
    <w:p w14:paraId="4EB3B544" w14:textId="77777777" w:rsidR="000317C1" w:rsidRPr="000317C1" w:rsidRDefault="000317C1" w:rsidP="00C11C81">
      <w:pPr>
        <w:pStyle w:val="H23GC"/>
        <w:rPr>
          <w:lang w:val="en-GB"/>
        </w:rPr>
      </w:pPr>
      <w:r w:rsidRPr="000317C1">
        <w:rPr>
          <w:lang w:val="en-GB"/>
        </w:rPr>
        <w:lastRenderedPageBreak/>
        <w:tab/>
      </w:r>
      <w:r w:rsidRPr="000317C1">
        <w:rPr>
          <w:lang w:val="en-GB"/>
        </w:rPr>
        <w:tab/>
      </w:r>
      <w:r w:rsidRPr="000317C1">
        <w:rPr>
          <w:rFonts w:hint="eastAsia"/>
          <w:lang w:val="en-GB"/>
        </w:rPr>
        <w:t>性健康和生殖健康，包括堕胎</w:t>
      </w:r>
    </w:p>
    <w:p w14:paraId="5F3DE012" w14:textId="7E1C4BB5" w:rsidR="000317C1" w:rsidRPr="000317C1" w:rsidRDefault="000317C1" w:rsidP="000317C1">
      <w:pPr>
        <w:pStyle w:val="SingleTxtGC"/>
        <w:rPr>
          <w:lang w:val="en-GB"/>
        </w:rPr>
      </w:pPr>
      <w:r>
        <w:rPr>
          <w:lang w:val="en-GB"/>
        </w:rPr>
        <w:t>49</w:t>
      </w:r>
      <w:r w:rsidRPr="000317C1">
        <w:rPr>
          <w:lang w:val="en-GB"/>
        </w:rPr>
        <w:t>.</w:t>
      </w:r>
      <w:r w:rsidRPr="000317C1">
        <w:rPr>
          <w:lang w:val="en-GB"/>
        </w:rPr>
        <w:tab/>
      </w:r>
      <w:r w:rsidRPr="000317C1">
        <w:rPr>
          <w:rFonts w:hint="eastAsia"/>
          <w:lang w:val="en-GB"/>
        </w:rPr>
        <w:t>委员会感到关切的是：</w:t>
      </w:r>
    </w:p>
    <w:p w14:paraId="63CA01BB" w14:textId="7400C163" w:rsidR="000317C1" w:rsidRPr="000317C1" w:rsidRDefault="000317C1" w:rsidP="000317C1">
      <w:pPr>
        <w:pStyle w:val="SingleTxtGC"/>
        <w:rPr>
          <w:lang w:val="en-GB"/>
        </w:rPr>
      </w:pPr>
      <w:r w:rsidRPr="000317C1">
        <w:rPr>
          <w:lang w:val="en-GB"/>
        </w:rPr>
        <w:tab/>
        <w:t>(</w:t>
      </w:r>
      <w:r>
        <w:rPr>
          <w:lang w:val="en-GB"/>
        </w:rPr>
        <w:t>a</w:t>
      </w:r>
      <w:r w:rsidRPr="000317C1">
        <w:rPr>
          <w:lang w:val="en-GB"/>
        </w:rPr>
        <w:t>)</w:t>
      </w:r>
      <w:r w:rsidRPr="000317C1">
        <w:rPr>
          <w:lang w:val="en-GB"/>
        </w:rPr>
        <w:tab/>
      </w:r>
      <w:r w:rsidRPr="000317C1">
        <w:rPr>
          <w:rFonts w:hint="eastAsia"/>
          <w:lang w:val="en-GB"/>
        </w:rPr>
        <w:t>孕产妇死亡率高，特别是在非裔巴西人、土著人和基隆</w:t>
      </w:r>
      <w:proofErr w:type="gramStart"/>
      <w:r w:rsidRPr="000317C1">
        <w:rPr>
          <w:rFonts w:hint="eastAsia"/>
          <w:lang w:val="en-GB"/>
        </w:rPr>
        <w:t>布妇女</w:t>
      </w:r>
      <w:proofErr w:type="gramEnd"/>
      <w:r w:rsidRPr="000317C1">
        <w:rPr>
          <w:rFonts w:hint="eastAsia"/>
          <w:lang w:val="en-GB"/>
        </w:rPr>
        <w:t>中；</w:t>
      </w:r>
    </w:p>
    <w:p w14:paraId="57B1520D" w14:textId="448E33F5" w:rsidR="000317C1" w:rsidRPr="000317C1" w:rsidRDefault="000317C1" w:rsidP="000317C1">
      <w:pPr>
        <w:pStyle w:val="SingleTxtGC"/>
        <w:rPr>
          <w:lang w:val="en-GB"/>
        </w:rPr>
      </w:pPr>
      <w:r w:rsidRPr="009E09C1">
        <w:rPr>
          <w:spacing w:val="2"/>
          <w:lang w:val="en-GB"/>
        </w:rPr>
        <w:tab/>
        <w:t>(b)</w:t>
      </w:r>
      <w:r w:rsidRPr="009E09C1">
        <w:rPr>
          <w:spacing w:val="2"/>
          <w:lang w:val="en-GB"/>
        </w:rPr>
        <w:tab/>
      </w:r>
      <w:r w:rsidRPr="009E09C1">
        <w:rPr>
          <w:rFonts w:hint="eastAsia"/>
          <w:spacing w:val="-4"/>
          <w:lang w:val="en-GB"/>
        </w:rPr>
        <w:t>持续将堕胎定为刑事犯罪</w:t>
      </w:r>
      <w:r w:rsidRPr="009E09C1">
        <w:rPr>
          <w:spacing w:val="-4"/>
          <w:lang w:val="en-GB"/>
        </w:rPr>
        <w:t>(</w:t>
      </w:r>
      <w:r w:rsidRPr="009E09C1">
        <w:rPr>
          <w:rFonts w:hint="eastAsia"/>
          <w:spacing w:val="-4"/>
          <w:lang w:val="en-GB"/>
        </w:rPr>
        <w:t>强奸、威胁母亲生命或无脑胎儿的情况除外</w:t>
      </w:r>
      <w:r w:rsidRPr="009E09C1">
        <w:rPr>
          <w:spacing w:val="-4"/>
          <w:lang w:val="en-GB"/>
        </w:rPr>
        <w:t>)</w:t>
      </w:r>
      <w:r w:rsidRPr="009E09C1">
        <w:rPr>
          <w:rFonts w:hint="eastAsia"/>
          <w:spacing w:val="-4"/>
          <w:lang w:val="en-GB"/>
        </w:rPr>
        <w:t>，</w:t>
      </w:r>
      <w:r w:rsidRPr="000317C1">
        <w:rPr>
          <w:rFonts w:hint="eastAsia"/>
          <w:lang w:val="en-GB"/>
        </w:rPr>
        <w:t>这导致许多妇女和女孩采取隐秘、不安全的堕胎，危及她们的生命和健康；</w:t>
      </w:r>
    </w:p>
    <w:p w14:paraId="48A5A4DF" w14:textId="3EA59FAE" w:rsidR="000317C1" w:rsidRPr="000317C1" w:rsidRDefault="000317C1" w:rsidP="000317C1">
      <w:pPr>
        <w:pStyle w:val="SingleTxtGC"/>
        <w:rPr>
          <w:lang w:val="en-GB"/>
        </w:rPr>
      </w:pPr>
      <w:r w:rsidRPr="00000DC5">
        <w:rPr>
          <w:spacing w:val="4"/>
          <w:lang w:val="en-GB"/>
        </w:rPr>
        <w:tab/>
        <w:t>(c)</w:t>
      </w:r>
      <w:r w:rsidRPr="00000DC5">
        <w:rPr>
          <w:spacing w:val="4"/>
          <w:lang w:val="en-GB"/>
        </w:rPr>
        <w:tab/>
      </w:r>
      <w:r w:rsidRPr="00000DC5">
        <w:rPr>
          <w:rFonts w:hint="eastAsia"/>
          <w:spacing w:val="4"/>
          <w:lang w:val="en-GB"/>
        </w:rPr>
        <w:t>有报告称，寻求避孕和合法堕胎的妇女和女孩以及提供这些服务的医</w:t>
      </w:r>
      <w:r w:rsidRPr="000317C1">
        <w:rPr>
          <w:rFonts w:hint="eastAsia"/>
          <w:lang w:val="en-GB"/>
        </w:rPr>
        <w:t>生和其他医务人员遭受骚扰、暴力和刑事定罪；</w:t>
      </w:r>
    </w:p>
    <w:p w14:paraId="15B2EB49" w14:textId="48847996" w:rsidR="000317C1" w:rsidRPr="000317C1" w:rsidRDefault="000317C1" w:rsidP="000317C1">
      <w:pPr>
        <w:pStyle w:val="SingleTxtGC"/>
        <w:rPr>
          <w:lang w:val="en-GB"/>
        </w:rPr>
      </w:pPr>
      <w:r w:rsidRPr="000317C1">
        <w:rPr>
          <w:lang w:val="en-GB"/>
        </w:rPr>
        <w:tab/>
        <w:t>(</w:t>
      </w:r>
      <w:r>
        <w:rPr>
          <w:lang w:val="en-GB"/>
        </w:rPr>
        <w:t>d</w:t>
      </w:r>
      <w:r w:rsidRPr="000317C1">
        <w:rPr>
          <w:lang w:val="en-GB"/>
        </w:rPr>
        <w:t>)</w:t>
      </w:r>
      <w:r w:rsidRPr="000317C1">
        <w:rPr>
          <w:lang w:val="en-GB"/>
        </w:rPr>
        <w:tab/>
      </w:r>
      <w:r w:rsidRPr="000317C1">
        <w:rPr>
          <w:rFonts w:hint="eastAsia"/>
          <w:lang w:val="en-GB"/>
        </w:rPr>
        <w:t>有报告称，非裔巴西妇女在接受性健康和生殖健康服务期间遭遇有损尊严和暴力的产科做法</w:t>
      </w:r>
      <w:r w:rsidRPr="000317C1">
        <w:rPr>
          <w:lang w:val="en-GB"/>
        </w:rPr>
        <w:t>(</w:t>
      </w:r>
      <w:r w:rsidRPr="000317C1">
        <w:rPr>
          <w:rFonts w:hint="eastAsia"/>
          <w:lang w:val="en-GB"/>
        </w:rPr>
        <w:t>第</w:t>
      </w:r>
      <w:r>
        <w:rPr>
          <w:lang w:val="en-GB"/>
        </w:rPr>
        <w:t>2</w:t>
      </w:r>
      <w:r w:rsidRPr="000317C1">
        <w:rPr>
          <w:rFonts w:hint="eastAsia"/>
          <w:lang w:val="en-GB"/>
        </w:rPr>
        <w:t>和第</w:t>
      </w:r>
      <w:r>
        <w:rPr>
          <w:lang w:val="en-GB"/>
        </w:rPr>
        <w:t>16</w:t>
      </w:r>
      <w:r w:rsidRPr="000317C1">
        <w:rPr>
          <w:rFonts w:hint="eastAsia"/>
          <w:lang w:val="en-GB"/>
        </w:rPr>
        <w:t>条</w:t>
      </w:r>
      <w:r w:rsidRPr="000317C1">
        <w:rPr>
          <w:lang w:val="en-GB"/>
        </w:rPr>
        <w:t>)</w:t>
      </w:r>
      <w:r w:rsidRPr="000317C1">
        <w:rPr>
          <w:rFonts w:hint="eastAsia"/>
          <w:lang w:val="en-GB"/>
        </w:rPr>
        <w:t>。</w:t>
      </w:r>
      <w:r w:rsidRPr="000317C1">
        <w:rPr>
          <w:vertAlign w:val="superscript"/>
          <w:lang w:val="en-GB"/>
        </w:rPr>
        <w:footnoteReference w:id="17"/>
      </w:r>
    </w:p>
    <w:p w14:paraId="0BF9150E" w14:textId="377CC885" w:rsidR="000317C1" w:rsidRPr="00A9758E" w:rsidRDefault="000317C1" w:rsidP="000317C1">
      <w:pPr>
        <w:pStyle w:val="SingleTxtGC"/>
        <w:rPr>
          <w:rFonts w:ascii="Time New Roman" w:eastAsia="黑体" w:hAnsi="Time New Roman" w:hint="eastAsia"/>
          <w:bCs/>
          <w:lang w:val="en-GB"/>
        </w:rPr>
      </w:pPr>
      <w:r w:rsidRPr="00A9758E">
        <w:rPr>
          <w:rFonts w:ascii="Time New Roman" w:eastAsia="黑体" w:hAnsi="Time New Roman"/>
          <w:lang w:val="en-GB"/>
        </w:rPr>
        <w:t>50.</w:t>
      </w:r>
      <w:r w:rsidRPr="00A9758E">
        <w:rPr>
          <w:rFonts w:ascii="Time New Roman" w:eastAsia="黑体" w:hAnsi="Time New Roman"/>
          <w:lang w:val="en-GB"/>
        </w:rPr>
        <w:tab/>
      </w:r>
      <w:r w:rsidRPr="00A9758E">
        <w:rPr>
          <w:rFonts w:ascii="Time New Roman" w:eastAsia="黑体" w:hAnsi="Time New Roman" w:hint="eastAsia"/>
          <w:bCs/>
          <w:lang w:val="en-GB"/>
        </w:rPr>
        <w:t>缔约国应：</w:t>
      </w:r>
    </w:p>
    <w:p w14:paraId="6DA98323" w14:textId="3445959E" w:rsidR="000317C1" w:rsidRPr="00A9758E" w:rsidRDefault="000317C1" w:rsidP="000317C1">
      <w:pPr>
        <w:pStyle w:val="SingleTxtGC"/>
        <w:rPr>
          <w:rFonts w:ascii="Time New Roman" w:eastAsia="黑体" w:hAnsi="Time New Roman" w:hint="eastAsia"/>
          <w:bCs/>
          <w:lang w:val="en-GB"/>
        </w:rPr>
      </w:pPr>
      <w:r w:rsidRPr="00A9758E">
        <w:rPr>
          <w:rFonts w:ascii="Time New Roman" w:eastAsia="黑体" w:hAnsi="Time New Roman"/>
          <w:lang w:val="en-GB"/>
        </w:rPr>
        <w:tab/>
        <w:t>(a)</w:t>
      </w:r>
      <w:r w:rsidRPr="00A9758E">
        <w:rPr>
          <w:rFonts w:ascii="Time New Roman" w:eastAsia="黑体" w:hAnsi="Time New Roman"/>
          <w:lang w:val="en-GB"/>
        </w:rPr>
        <w:tab/>
      </w:r>
      <w:r w:rsidRPr="00A9758E">
        <w:rPr>
          <w:rFonts w:ascii="Time New Roman" w:eastAsia="黑体" w:hAnsi="Time New Roman" w:hint="eastAsia"/>
          <w:bCs/>
          <w:lang w:val="en-GB"/>
        </w:rPr>
        <w:t>继续努力加强妇女获得性健康和生殖健康的机会，以期有效降低</w:t>
      </w:r>
      <w:proofErr w:type="gramStart"/>
      <w:r w:rsidRPr="00A9758E">
        <w:rPr>
          <w:rFonts w:ascii="Time New Roman" w:eastAsia="黑体" w:hAnsi="Time New Roman" w:hint="eastAsia"/>
          <w:bCs/>
          <w:lang w:val="en-GB"/>
        </w:rPr>
        <w:t>孕</w:t>
      </w:r>
      <w:proofErr w:type="gramEnd"/>
      <w:r w:rsidRPr="00A9758E">
        <w:rPr>
          <w:rFonts w:ascii="Time New Roman" w:eastAsia="黑体" w:hAnsi="Time New Roman" w:hint="eastAsia"/>
          <w:bCs/>
          <w:lang w:val="en-GB"/>
        </w:rPr>
        <w:t>产妇死亡率，特别是在非裔巴西人、土著人和基隆</w:t>
      </w:r>
      <w:proofErr w:type="gramStart"/>
      <w:r w:rsidRPr="00A9758E">
        <w:rPr>
          <w:rFonts w:ascii="Time New Roman" w:eastAsia="黑体" w:hAnsi="Time New Roman" w:hint="eastAsia"/>
          <w:bCs/>
          <w:lang w:val="en-GB"/>
        </w:rPr>
        <w:t>布妇女</w:t>
      </w:r>
      <w:proofErr w:type="gramEnd"/>
      <w:r w:rsidRPr="00A9758E">
        <w:rPr>
          <w:rFonts w:ascii="Time New Roman" w:eastAsia="黑体" w:hAnsi="Time New Roman" w:hint="eastAsia"/>
          <w:bCs/>
          <w:lang w:val="en-GB"/>
        </w:rPr>
        <w:t>和女孩中；</w:t>
      </w:r>
    </w:p>
    <w:p w14:paraId="1B18D9BE" w14:textId="68D1ED75" w:rsidR="000317C1" w:rsidRPr="00A9758E" w:rsidRDefault="000317C1" w:rsidP="000317C1">
      <w:pPr>
        <w:pStyle w:val="SingleTxtGC"/>
        <w:rPr>
          <w:rFonts w:ascii="Time New Roman" w:eastAsia="黑体" w:hAnsi="Time New Roman" w:hint="eastAsia"/>
          <w:bCs/>
          <w:lang w:val="en-GB"/>
        </w:rPr>
      </w:pPr>
      <w:r w:rsidRPr="00A9758E">
        <w:rPr>
          <w:rFonts w:ascii="Time New Roman" w:eastAsia="黑体" w:hAnsi="Time New Roman"/>
          <w:lang w:val="en-GB"/>
        </w:rPr>
        <w:tab/>
        <w:t>(b)</w:t>
      </w:r>
      <w:r w:rsidRPr="00A9758E">
        <w:rPr>
          <w:rFonts w:ascii="Time New Roman" w:eastAsia="黑体" w:hAnsi="Time New Roman"/>
          <w:lang w:val="en-GB"/>
        </w:rPr>
        <w:tab/>
      </w:r>
      <w:r w:rsidRPr="00A9758E">
        <w:rPr>
          <w:rFonts w:ascii="Time New Roman" w:eastAsia="黑体" w:hAnsi="Time New Roman" w:hint="eastAsia"/>
          <w:bCs/>
          <w:lang w:val="en-GB"/>
        </w:rPr>
        <w:t>考虑到世界卫生组织</w:t>
      </w:r>
      <w:r w:rsidRPr="00A9758E">
        <w:rPr>
          <w:rFonts w:ascii="Time New Roman" w:eastAsia="黑体" w:hAnsi="Time New Roman"/>
          <w:bCs/>
          <w:lang w:val="en-GB"/>
        </w:rPr>
        <w:t>2022</w:t>
      </w:r>
      <w:r w:rsidRPr="00A9758E">
        <w:rPr>
          <w:rFonts w:ascii="Time New Roman" w:eastAsia="黑体" w:hAnsi="Time New Roman" w:hint="eastAsia"/>
          <w:bCs/>
          <w:lang w:val="en-GB"/>
        </w:rPr>
        <w:t>年更新的流产指南审查《刑法》，取消自愿终止妊娠的刑事定罪；</w:t>
      </w:r>
    </w:p>
    <w:p w14:paraId="23660399" w14:textId="54C28BEE" w:rsidR="000317C1" w:rsidRPr="00A9758E" w:rsidRDefault="000317C1" w:rsidP="000317C1">
      <w:pPr>
        <w:pStyle w:val="SingleTxtGC"/>
        <w:rPr>
          <w:rFonts w:ascii="Time New Roman" w:eastAsia="黑体" w:hAnsi="Time New Roman" w:hint="eastAsia"/>
          <w:bCs/>
          <w:lang w:val="en-GB"/>
        </w:rPr>
      </w:pPr>
      <w:r w:rsidRPr="00A9758E">
        <w:rPr>
          <w:rFonts w:ascii="Time New Roman" w:eastAsia="黑体" w:hAnsi="Time New Roman"/>
          <w:lang w:val="en-GB"/>
        </w:rPr>
        <w:tab/>
        <w:t>(c)</w:t>
      </w:r>
      <w:r w:rsidRPr="00A9758E">
        <w:rPr>
          <w:rFonts w:ascii="Time New Roman" w:eastAsia="黑体" w:hAnsi="Time New Roman"/>
          <w:lang w:val="en-GB"/>
        </w:rPr>
        <w:tab/>
      </w:r>
      <w:r w:rsidRPr="00A11A3F">
        <w:rPr>
          <w:rFonts w:ascii="Time New Roman" w:eastAsia="黑体" w:hAnsi="Time New Roman" w:hint="eastAsia"/>
          <w:bCs/>
          <w:spacing w:val="-2"/>
          <w:lang w:val="en-GB"/>
        </w:rPr>
        <w:t>确保所有妇女和女孩，包括弱势群体的妇女和女孩能够在安全和有尊严</w:t>
      </w:r>
      <w:r w:rsidRPr="00A9758E">
        <w:rPr>
          <w:rFonts w:ascii="Time New Roman" w:eastAsia="黑体" w:hAnsi="Time New Roman" w:hint="eastAsia"/>
          <w:bCs/>
          <w:lang w:val="en-GB"/>
        </w:rPr>
        <w:t>的条件下合法自愿终止妊娠，不受骚扰，不对她们或医疗提供者定罪，无论堕胎是否合法均应保证妇女堕胎后的保健；</w:t>
      </w:r>
    </w:p>
    <w:p w14:paraId="1BA4D98E" w14:textId="3A5C0A9D" w:rsidR="000317C1" w:rsidRPr="000317C1" w:rsidRDefault="000317C1" w:rsidP="000317C1">
      <w:pPr>
        <w:pStyle w:val="SingleTxtGC"/>
        <w:rPr>
          <w:bCs/>
          <w:lang w:val="en-GB"/>
        </w:rPr>
      </w:pPr>
      <w:r w:rsidRPr="00A11A3F">
        <w:rPr>
          <w:rFonts w:ascii="Time New Roman" w:eastAsia="黑体" w:hAnsi="Time New Roman"/>
          <w:spacing w:val="4"/>
          <w:lang w:val="en-GB"/>
        </w:rPr>
        <w:tab/>
        <w:t>(d)</w:t>
      </w:r>
      <w:r w:rsidRPr="00A11A3F">
        <w:rPr>
          <w:rFonts w:ascii="Time New Roman" w:eastAsia="黑体" w:hAnsi="Time New Roman"/>
          <w:spacing w:val="4"/>
          <w:lang w:val="en-GB"/>
        </w:rPr>
        <w:tab/>
      </w:r>
      <w:r w:rsidRPr="00A11A3F">
        <w:rPr>
          <w:rFonts w:ascii="Time New Roman" w:eastAsia="黑体" w:hAnsi="Time New Roman" w:hint="eastAsia"/>
          <w:bCs/>
          <w:spacing w:val="4"/>
          <w:lang w:val="en-GB"/>
        </w:rPr>
        <w:t>加强对所有参与向非裔巴西人、土著人和基隆</w:t>
      </w:r>
      <w:proofErr w:type="gramStart"/>
      <w:r w:rsidRPr="00A11A3F">
        <w:rPr>
          <w:rFonts w:ascii="Time New Roman" w:eastAsia="黑体" w:hAnsi="Time New Roman" w:hint="eastAsia"/>
          <w:bCs/>
          <w:spacing w:val="4"/>
          <w:lang w:val="en-GB"/>
        </w:rPr>
        <w:t>布妇女</w:t>
      </w:r>
      <w:proofErr w:type="gramEnd"/>
      <w:r w:rsidRPr="00A11A3F">
        <w:rPr>
          <w:rFonts w:ascii="Time New Roman" w:eastAsia="黑体" w:hAnsi="Time New Roman" w:hint="eastAsia"/>
          <w:bCs/>
          <w:spacing w:val="4"/>
          <w:lang w:val="en-GB"/>
        </w:rPr>
        <w:t>提供性健康和生</w:t>
      </w:r>
      <w:r w:rsidRPr="00A9758E">
        <w:rPr>
          <w:rFonts w:ascii="Time New Roman" w:eastAsia="黑体" w:hAnsi="Time New Roman" w:hint="eastAsia"/>
          <w:bCs/>
          <w:lang w:val="en-GB"/>
        </w:rPr>
        <w:t>殖健康的卫生保健专业人员的反种族主义和人权培训，同时确保对任何形式的产科暴力行为进行问责和补救。</w:t>
      </w:r>
    </w:p>
    <w:p w14:paraId="1E3ACF51"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后续程序</w:t>
      </w:r>
    </w:p>
    <w:p w14:paraId="513008C7" w14:textId="08AD023F" w:rsidR="000317C1" w:rsidRPr="00A9758E" w:rsidRDefault="000317C1" w:rsidP="000317C1">
      <w:pPr>
        <w:pStyle w:val="SingleTxtGC"/>
        <w:rPr>
          <w:rFonts w:ascii="Time New Roman" w:eastAsia="黑体" w:hAnsi="Time New Roman" w:hint="eastAsia"/>
          <w:bCs/>
          <w:lang w:val="en-GB"/>
        </w:rPr>
      </w:pPr>
      <w:r w:rsidRPr="00A9758E">
        <w:rPr>
          <w:rFonts w:ascii="Time New Roman" w:eastAsia="黑体" w:hAnsi="Time New Roman"/>
          <w:lang w:val="en-GB"/>
        </w:rPr>
        <w:t>51.</w:t>
      </w:r>
      <w:r w:rsidRPr="00A9758E">
        <w:rPr>
          <w:rFonts w:ascii="Time New Roman" w:eastAsia="黑体" w:hAnsi="Time New Roman"/>
          <w:lang w:val="en-GB"/>
        </w:rPr>
        <w:tab/>
      </w:r>
      <w:r w:rsidRPr="00A9758E">
        <w:rPr>
          <w:rFonts w:ascii="Time New Roman" w:eastAsia="黑体" w:hAnsi="Time New Roman" w:hint="eastAsia"/>
          <w:bCs/>
          <w:lang w:val="en-GB"/>
        </w:rPr>
        <w:t>委员会请缔约国在</w:t>
      </w:r>
      <w:r w:rsidRPr="00A9758E">
        <w:rPr>
          <w:rFonts w:ascii="Time New Roman" w:eastAsia="黑体" w:hAnsi="Time New Roman"/>
          <w:bCs/>
          <w:lang w:val="en-GB"/>
        </w:rPr>
        <w:t>2024</w:t>
      </w:r>
      <w:r w:rsidRPr="00A9758E">
        <w:rPr>
          <w:rFonts w:ascii="Time New Roman" w:eastAsia="黑体" w:hAnsi="Time New Roman" w:hint="eastAsia"/>
          <w:bCs/>
          <w:lang w:val="en-GB"/>
        </w:rPr>
        <w:t>年</w:t>
      </w:r>
      <w:r w:rsidRPr="00A9758E">
        <w:rPr>
          <w:rFonts w:ascii="Time New Roman" w:eastAsia="黑体" w:hAnsi="Time New Roman"/>
          <w:bCs/>
          <w:lang w:val="en-GB"/>
        </w:rPr>
        <w:t>5</w:t>
      </w:r>
      <w:r w:rsidRPr="00A9758E">
        <w:rPr>
          <w:rFonts w:ascii="Time New Roman" w:eastAsia="黑体" w:hAnsi="Time New Roman" w:hint="eastAsia"/>
          <w:bCs/>
          <w:lang w:val="en-GB"/>
        </w:rPr>
        <w:t>月</w:t>
      </w:r>
      <w:r w:rsidRPr="00A9758E">
        <w:rPr>
          <w:rFonts w:ascii="Time New Roman" w:eastAsia="黑体" w:hAnsi="Time New Roman"/>
          <w:bCs/>
          <w:lang w:val="en-GB"/>
        </w:rPr>
        <w:t>12</w:t>
      </w:r>
      <w:r w:rsidRPr="00A9758E">
        <w:rPr>
          <w:rFonts w:ascii="Time New Roman" w:eastAsia="黑体" w:hAnsi="Time New Roman" w:hint="eastAsia"/>
          <w:bCs/>
          <w:lang w:val="en-GB"/>
        </w:rPr>
        <w:t>日之前提供资料，说明落实委员会关于执法人员和军人过度使用武力、拘留条件、少年司法和国家防范机制的建议的情况</w:t>
      </w:r>
      <w:r w:rsidRPr="00A9758E">
        <w:rPr>
          <w:rFonts w:ascii="Time New Roman" w:eastAsia="黑体" w:hAnsi="Time New Roman"/>
          <w:bCs/>
          <w:lang w:val="en-GB"/>
        </w:rPr>
        <w:t>(</w:t>
      </w:r>
      <w:r w:rsidRPr="00494C90">
        <w:rPr>
          <w:rFonts w:ascii="Time New Roman" w:eastAsia="黑体" w:hAnsi="Time New Roman" w:hint="eastAsia"/>
          <w:bCs/>
          <w:spacing w:val="-4"/>
          <w:lang w:val="en-GB"/>
        </w:rPr>
        <w:t>见上文第</w:t>
      </w:r>
      <w:r w:rsidRPr="00494C90">
        <w:rPr>
          <w:rFonts w:ascii="Time New Roman" w:eastAsia="黑体" w:hAnsi="Time New Roman"/>
          <w:bCs/>
          <w:spacing w:val="-4"/>
          <w:lang w:val="en-GB"/>
        </w:rPr>
        <w:t>18(b)</w:t>
      </w:r>
      <w:r w:rsidRPr="00494C90">
        <w:rPr>
          <w:rFonts w:ascii="Time New Roman" w:eastAsia="黑体" w:hAnsi="Time New Roman" w:hint="eastAsia"/>
          <w:bCs/>
          <w:spacing w:val="-4"/>
          <w:lang w:val="en-GB"/>
        </w:rPr>
        <w:t>、第</w:t>
      </w:r>
      <w:r w:rsidRPr="00494C90">
        <w:rPr>
          <w:rFonts w:ascii="Time New Roman" w:eastAsia="黑体" w:hAnsi="Time New Roman"/>
          <w:bCs/>
          <w:spacing w:val="-4"/>
          <w:lang w:val="en-GB"/>
        </w:rPr>
        <w:t>22(c)</w:t>
      </w:r>
      <w:r w:rsidRPr="00494C90">
        <w:rPr>
          <w:rFonts w:ascii="Time New Roman" w:eastAsia="黑体" w:hAnsi="Time New Roman" w:hint="eastAsia"/>
          <w:bCs/>
          <w:spacing w:val="-4"/>
          <w:lang w:val="en-GB"/>
        </w:rPr>
        <w:t>、第</w:t>
      </w:r>
      <w:r w:rsidRPr="00494C90">
        <w:rPr>
          <w:rFonts w:ascii="Time New Roman" w:eastAsia="黑体" w:hAnsi="Time New Roman"/>
          <w:bCs/>
          <w:spacing w:val="-4"/>
          <w:lang w:val="en-GB"/>
        </w:rPr>
        <w:t>24(b)</w:t>
      </w:r>
      <w:r w:rsidRPr="00494C90">
        <w:rPr>
          <w:rFonts w:ascii="Time New Roman" w:eastAsia="黑体" w:hAnsi="Time New Roman" w:hint="eastAsia"/>
          <w:bCs/>
          <w:spacing w:val="-4"/>
          <w:lang w:val="en-GB"/>
        </w:rPr>
        <w:t>和第</w:t>
      </w:r>
      <w:r w:rsidRPr="00494C90">
        <w:rPr>
          <w:rFonts w:ascii="Time New Roman" w:eastAsia="黑体" w:hAnsi="Time New Roman"/>
          <w:bCs/>
          <w:spacing w:val="-4"/>
          <w:lang w:val="en-GB"/>
        </w:rPr>
        <w:t>34(a)</w:t>
      </w:r>
      <w:r w:rsidRPr="00494C90">
        <w:rPr>
          <w:rFonts w:ascii="Time New Roman" w:eastAsia="黑体" w:hAnsi="Time New Roman" w:hint="eastAsia"/>
          <w:bCs/>
          <w:spacing w:val="-4"/>
          <w:lang w:val="en-GB"/>
        </w:rPr>
        <w:t>段</w:t>
      </w:r>
      <w:r w:rsidRPr="00494C90">
        <w:rPr>
          <w:rFonts w:ascii="Time New Roman" w:eastAsia="黑体" w:hAnsi="Time New Roman"/>
          <w:bCs/>
          <w:spacing w:val="-4"/>
          <w:lang w:val="en-GB"/>
        </w:rPr>
        <w:t>)</w:t>
      </w:r>
      <w:r w:rsidRPr="00494C90">
        <w:rPr>
          <w:rFonts w:ascii="Time New Roman" w:eastAsia="黑体" w:hAnsi="Time New Roman" w:hint="eastAsia"/>
          <w:bCs/>
          <w:spacing w:val="-4"/>
          <w:lang w:val="en-GB"/>
        </w:rPr>
        <w:t>。在这方面，还请缔约国向委员会</w:t>
      </w:r>
      <w:r w:rsidRPr="00A9758E">
        <w:rPr>
          <w:rFonts w:ascii="Time New Roman" w:eastAsia="黑体" w:hAnsi="Time New Roman" w:hint="eastAsia"/>
          <w:bCs/>
          <w:lang w:val="en-GB"/>
        </w:rPr>
        <w:t>通报计划在下</w:t>
      </w:r>
      <w:proofErr w:type="gramStart"/>
      <w:r w:rsidRPr="00A9758E">
        <w:rPr>
          <w:rFonts w:ascii="Time New Roman" w:eastAsia="黑体" w:hAnsi="Time New Roman" w:hint="eastAsia"/>
          <w:bCs/>
          <w:lang w:val="en-GB"/>
        </w:rPr>
        <w:t>一报告</w:t>
      </w:r>
      <w:proofErr w:type="gramEnd"/>
      <w:r w:rsidRPr="00A9758E">
        <w:rPr>
          <w:rFonts w:ascii="Time New Roman" w:eastAsia="黑体" w:hAnsi="Time New Roman" w:hint="eastAsia"/>
          <w:bCs/>
          <w:lang w:val="en-GB"/>
        </w:rPr>
        <w:t>周期内如何落实结论性意见中其余的部分建议或全部建议。</w:t>
      </w:r>
    </w:p>
    <w:p w14:paraId="3ACD9688" w14:textId="77777777" w:rsidR="000317C1" w:rsidRPr="000317C1" w:rsidRDefault="000317C1" w:rsidP="00C11C81">
      <w:pPr>
        <w:pStyle w:val="H23GC"/>
        <w:rPr>
          <w:lang w:val="en-GB"/>
        </w:rPr>
      </w:pPr>
      <w:r w:rsidRPr="000317C1">
        <w:rPr>
          <w:lang w:val="en-GB"/>
        </w:rPr>
        <w:tab/>
      </w:r>
      <w:r w:rsidRPr="000317C1">
        <w:rPr>
          <w:lang w:val="en-GB"/>
        </w:rPr>
        <w:tab/>
      </w:r>
      <w:r w:rsidRPr="000317C1">
        <w:rPr>
          <w:rFonts w:hint="eastAsia"/>
          <w:lang w:val="en-GB"/>
        </w:rPr>
        <w:t>其他问题</w:t>
      </w:r>
    </w:p>
    <w:p w14:paraId="7C14A9E2" w14:textId="4796469A" w:rsidR="000317C1" w:rsidRPr="004A411B" w:rsidRDefault="000317C1" w:rsidP="000317C1">
      <w:pPr>
        <w:pStyle w:val="SingleTxtGC"/>
        <w:rPr>
          <w:rFonts w:ascii="Time New Roman" w:eastAsia="黑体" w:hAnsi="Time New Roman" w:hint="eastAsia"/>
          <w:bCs/>
          <w:lang w:val="en-GB"/>
        </w:rPr>
      </w:pPr>
      <w:r w:rsidRPr="004A411B">
        <w:rPr>
          <w:rFonts w:ascii="Time New Roman" w:eastAsia="黑体" w:hAnsi="Time New Roman"/>
          <w:lang w:val="en-GB"/>
        </w:rPr>
        <w:t>52.</w:t>
      </w:r>
      <w:r w:rsidRPr="004A411B">
        <w:rPr>
          <w:rFonts w:ascii="Time New Roman" w:eastAsia="黑体" w:hAnsi="Time New Roman"/>
          <w:lang w:val="en-GB"/>
        </w:rPr>
        <w:tab/>
      </w:r>
      <w:r w:rsidRPr="004A411B">
        <w:rPr>
          <w:rFonts w:ascii="Time New Roman" w:eastAsia="黑体" w:hAnsi="Time New Roman" w:hint="eastAsia"/>
          <w:bCs/>
          <w:lang w:val="en-GB"/>
        </w:rPr>
        <w:t>委员会鼓励缔约国考虑</w:t>
      </w:r>
      <w:proofErr w:type="gramStart"/>
      <w:r w:rsidRPr="004A411B">
        <w:rPr>
          <w:rFonts w:ascii="Time New Roman" w:eastAsia="黑体" w:hAnsi="Time New Roman" w:hint="eastAsia"/>
          <w:bCs/>
          <w:lang w:val="en-GB"/>
        </w:rPr>
        <w:t>作出</w:t>
      </w:r>
      <w:proofErr w:type="gramEnd"/>
      <w:r w:rsidRPr="004A411B">
        <w:rPr>
          <w:rFonts w:ascii="Time New Roman" w:eastAsia="黑体" w:hAnsi="Time New Roman" w:hint="eastAsia"/>
          <w:bCs/>
          <w:lang w:val="en-GB"/>
        </w:rPr>
        <w:t>《公约》第</w:t>
      </w:r>
      <w:r w:rsidRPr="004A411B">
        <w:rPr>
          <w:rFonts w:ascii="Time New Roman" w:eastAsia="黑体" w:hAnsi="Time New Roman"/>
          <w:bCs/>
          <w:lang w:val="en-GB"/>
        </w:rPr>
        <w:t>21</w:t>
      </w:r>
      <w:r w:rsidRPr="004A411B">
        <w:rPr>
          <w:rFonts w:ascii="Time New Roman" w:eastAsia="黑体" w:hAnsi="Time New Roman" w:hint="eastAsia"/>
          <w:bCs/>
          <w:lang w:val="en-GB"/>
        </w:rPr>
        <w:t>条所规定的声明。</w:t>
      </w:r>
    </w:p>
    <w:p w14:paraId="3FC63212" w14:textId="2E64306F" w:rsidR="000317C1" w:rsidRPr="004A411B" w:rsidRDefault="000317C1" w:rsidP="000317C1">
      <w:pPr>
        <w:pStyle w:val="SingleTxtGC"/>
        <w:rPr>
          <w:rFonts w:ascii="Time New Roman" w:eastAsia="黑体" w:hAnsi="Time New Roman" w:hint="eastAsia"/>
          <w:bCs/>
          <w:lang w:val="en-GB"/>
        </w:rPr>
      </w:pPr>
      <w:r w:rsidRPr="00643847">
        <w:rPr>
          <w:rFonts w:ascii="Time New Roman" w:eastAsia="黑体" w:hAnsi="Time New Roman"/>
          <w:spacing w:val="2"/>
          <w:lang w:val="en-GB"/>
        </w:rPr>
        <w:t>53.</w:t>
      </w:r>
      <w:r w:rsidRPr="00643847">
        <w:rPr>
          <w:rFonts w:ascii="Time New Roman" w:eastAsia="黑体" w:hAnsi="Time New Roman"/>
          <w:spacing w:val="2"/>
          <w:lang w:val="en-GB"/>
        </w:rPr>
        <w:tab/>
      </w:r>
      <w:r w:rsidRPr="00643847">
        <w:rPr>
          <w:rFonts w:ascii="Time New Roman" w:eastAsia="黑体" w:hAnsi="Time New Roman" w:hint="eastAsia"/>
          <w:bCs/>
          <w:spacing w:val="2"/>
          <w:lang w:val="en-GB"/>
        </w:rPr>
        <w:t>委员会请缔约国通过官方网站、媒体和非政府组织，以相关语言广泛传播提</w:t>
      </w:r>
      <w:r w:rsidRPr="004A411B">
        <w:rPr>
          <w:rFonts w:ascii="Time New Roman" w:eastAsia="黑体" w:hAnsi="Time New Roman" w:hint="eastAsia"/>
          <w:bCs/>
          <w:lang w:val="en-GB"/>
        </w:rPr>
        <w:t>交委员会的报告和本结论性意见，并向委员会通报传播活动的情况。</w:t>
      </w:r>
    </w:p>
    <w:p w14:paraId="0F791045" w14:textId="1E914C87" w:rsidR="000317C1" w:rsidRPr="004A411B" w:rsidRDefault="000317C1" w:rsidP="000317C1">
      <w:pPr>
        <w:pStyle w:val="SingleTxtGC"/>
        <w:rPr>
          <w:rFonts w:ascii="Time New Roman" w:eastAsia="黑体" w:hAnsi="Time New Roman" w:hint="eastAsia"/>
          <w:bCs/>
          <w:lang w:val="en-GB"/>
        </w:rPr>
      </w:pPr>
      <w:r w:rsidRPr="004A411B">
        <w:rPr>
          <w:rFonts w:ascii="Time New Roman" w:eastAsia="黑体" w:hAnsi="Time New Roman"/>
          <w:lang w:val="en-GB"/>
        </w:rPr>
        <w:t>54.</w:t>
      </w:r>
      <w:r w:rsidRPr="004A411B">
        <w:rPr>
          <w:rFonts w:ascii="Time New Roman" w:eastAsia="黑体" w:hAnsi="Time New Roman"/>
          <w:lang w:val="en-GB"/>
        </w:rPr>
        <w:tab/>
      </w:r>
      <w:r w:rsidRPr="004A411B">
        <w:rPr>
          <w:rFonts w:ascii="Time New Roman" w:eastAsia="黑体" w:hAnsi="Time New Roman" w:hint="eastAsia"/>
          <w:bCs/>
          <w:lang w:val="en-GB"/>
        </w:rPr>
        <w:t>委员会请缔约国在</w:t>
      </w:r>
      <w:r w:rsidRPr="004A411B">
        <w:rPr>
          <w:rFonts w:ascii="Time New Roman" w:eastAsia="黑体" w:hAnsi="Time New Roman"/>
          <w:bCs/>
          <w:lang w:val="en-GB"/>
        </w:rPr>
        <w:t>2027</w:t>
      </w:r>
      <w:r w:rsidRPr="004A411B">
        <w:rPr>
          <w:rFonts w:ascii="Time New Roman" w:eastAsia="黑体" w:hAnsi="Time New Roman" w:hint="eastAsia"/>
          <w:bCs/>
          <w:lang w:val="en-GB"/>
        </w:rPr>
        <w:t>年</w:t>
      </w:r>
      <w:r w:rsidRPr="004A411B">
        <w:rPr>
          <w:rFonts w:ascii="Time New Roman" w:eastAsia="黑体" w:hAnsi="Time New Roman"/>
          <w:bCs/>
          <w:lang w:val="en-GB"/>
        </w:rPr>
        <w:t>5</w:t>
      </w:r>
      <w:r w:rsidRPr="004A411B">
        <w:rPr>
          <w:rFonts w:ascii="Time New Roman" w:eastAsia="黑体" w:hAnsi="Time New Roman" w:hint="eastAsia"/>
          <w:bCs/>
          <w:lang w:val="en-GB"/>
        </w:rPr>
        <w:t>月</w:t>
      </w:r>
      <w:r w:rsidRPr="004A411B">
        <w:rPr>
          <w:rFonts w:ascii="Time New Roman" w:eastAsia="黑体" w:hAnsi="Time New Roman"/>
          <w:bCs/>
          <w:lang w:val="en-GB"/>
        </w:rPr>
        <w:t>12</w:t>
      </w:r>
      <w:r w:rsidRPr="004A411B">
        <w:rPr>
          <w:rFonts w:ascii="Time New Roman" w:eastAsia="黑体" w:hAnsi="Time New Roman" w:hint="eastAsia"/>
          <w:bCs/>
          <w:lang w:val="en-GB"/>
        </w:rPr>
        <w:t>日前提交下一次定期报告，即第三次定期</w:t>
      </w:r>
      <w:r w:rsidRPr="00F1213E">
        <w:rPr>
          <w:rFonts w:ascii="Time New Roman" w:eastAsia="黑体" w:hAnsi="Time New Roman" w:hint="eastAsia"/>
          <w:bCs/>
          <w:spacing w:val="4"/>
          <w:lang w:val="en-GB"/>
        </w:rPr>
        <w:t>报告。为此，并考虑到缔约国已同意按照简化报告程序向委员会提交报告，委员</w:t>
      </w:r>
      <w:r w:rsidRPr="004A411B">
        <w:rPr>
          <w:rFonts w:ascii="Time New Roman" w:eastAsia="黑体" w:hAnsi="Time New Roman" w:hint="eastAsia"/>
          <w:bCs/>
          <w:lang w:val="en-GB"/>
        </w:rPr>
        <w:t>会将在适当时候向缔约国发送报告</w:t>
      </w:r>
      <w:proofErr w:type="gramStart"/>
      <w:r w:rsidRPr="004A411B">
        <w:rPr>
          <w:rFonts w:ascii="Time New Roman" w:eastAsia="黑体" w:hAnsi="Time New Roman" w:hint="eastAsia"/>
          <w:bCs/>
          <w:lang w:val="en-GB"/>
        </w:rPr>
        <w:t>前问题</w:t>
      </w:r>
      <w:proofErr w:type="gramEnd"/>
      <w:r w:rsidRPr="004A411B">
        <w:rPr>
          <w:rFonts w:ascii="Time New Roman" w:eastAsia="黑体" w:hAnsi="Time New Roman" w:hint="eastAsia"/>
          <w:bCs/>
          <w:lang w:val="en-GB"/>
        </w:rPr>
        <w:t>清单。缔约国对问题清单的答复将构成其根据《公约》第</w:t>
      </w:r>
      <w:r w:rsidRPr="004A411B">
        <w:rPr>
          <w:rFonts w:ascii="Time New Roman" w:eastAsia="黑体" w:hAnsi="Time New Roman"/>
          <w:bCs/>
          <w:lang w:val="en-GB"/>
        </w:rPr>
        <w:t>19</w:t>
      </w:r>
      <w:r w:rsidRPr="004A411B">
        <w:rPr>
          <w:rFonts w:ascii="Time New Roman" w:eastAsia="黑体" w:hAnsi="Time New Roman" w:hint="eastAsia"/>
          <w:bCs/>
          <w:lang w:val="en-GB"/>
        </w:rPr>
        <w:t>条提交的第三次定期报告。</w:t>
      </w:r>
    </w:p>
    <w:p w14:paraId="6062114A" w14:textId="77777777" w:rsidR="00EA49AE" w:rsidRPr="002D6A9C" w:rsidRDefault="00EA49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A49AE"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DC309" w14:textId="77777777" w:rsidR="007E500C" w:rsidRPr="000D319F" w:rsidRDefault="007E500C" w:rsidP="000D319F">
      <w:pPr>
        <w:pStyle w:val="af0"/>
        <w:spacing w:after="240"/>
        <w:ind w:left="907"/>
        <w:rPr>
          <w:rFonts w:asciiTheme="majorBidi" w:eastAsia="宋体" w:hAnsiTheme="majorBidi" w:cstheme="majorBidi"/>
          <w:sz w:val="21"/>
          <w:szCs w:val="21"/>
          <w:lang w:val="en-US"/>
        </w:rPr>
      </w:pPr>
    </w:p>
    <w:p w14:paraId="53001CFD" w14:textId="77777777" w:rsidR="007E500C" w:rsidRPr="000D319F" w:rsidRDefault="007E500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87654F" w14:textId="77777777" w:rsidR="007E500C" w:rsidRPr="000D319F" w:rsidRDefault="007E500C" w:rsidP="000D319F">
      <w:pPr>
        <w:pStyle w:val="af0"/>
      </w:pPr>
    </w:p>
  </w:endnote>
  <w:endnote w:type="continuationNotice" w:id="1">
    <w:p w14:paraId="5F41D48B" w14:textId="77777777" w:rsidR="007E500C" w:rsidRDefault="007E50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F213" w14:textId="77777777" w:rsidR="00056632" w:rsidRPr="00CD28AC" w:rsidRDefault="00CD28AC" w:rsidP="00CD28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D28AC">
      <w:rPr>
        <w:rStyle w:val="af2"/>
        <w:b w:val="0"/>
        <w:snapToGrid w:val="0"/>
        <w:sz w:val="16"/>
      </w:rPr>
      <w:t>GE.23</w:t>
    </w:r>
    <w:proofErr w:type="spellEnd"/>
    <w:r w:rsidRPr="00CD28AC">
      <w:rPr>
        <w:rStyle w:val="af2"/>
        <w:b w:val="0"/>
        <w:snapToGrid w:val="0"/>
        <w:sz w:val="16"/>
      </w:rPr>
      <w:t>-09488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E70F" w14:textId="77777777" w:rsidR="00056632" w:rsidRPr="00CD28AC" w:rsidRDefault="00CD28AC" w:rsidP="00CD28AC">
    <w:pPr>
      <w:pStyle w:val="af0"/>
      <w:tabs>
        <w:tab w:val="clear" w:pos="431"/>
        <w:tab w:val="right" w:pos="9638"/>
      </w:tabs>
      <w:rPr>
        <w:rStyle w:val="af2"/>
      </w:rPr>
    </w:pPr>
    <w:proofErr w:type="spellStart"/>
    <w:r>
      <w:t>GE.23</w:t>
    </w:r>
    <w:proofErr w:type="spellEnd"/>
    <w:r>
      <w:t>-09488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8F8E" w14:textId="2534D633" w:rsidR="00056632" w:rsidRPr="00487939" w:rsidRDefault="00CD28A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70C4D50" wp14:editId="4DFEC0F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-09488</w:t>
    </w:r>
    <w:r w:rsidR="00731A42" w:rsidRPr="00EE277A">
      <w:rPr>
        <w:sz w:val="20"/>
        <w:lang w:eastAsia="zh-CN"/>
      </w:rPr>
      <w:t xml:space="preserve"> (C)</w:t>
    </w:r>
    <w:r w:rsidR="005505A1">
      <w:rPr>
        <w:sz w:val="20"/>
        <w:lang w:eastAsia="zh-CN"/>
      </w:rPr>
      <w:tab/>
    </w:r>
    <w:r w:rsidR="00F0543B">
      <w:rPr>
        <w:sz w:val="20"/>
        <w:lang w:eastAsia="zh-CN"/>
      </w:rPr>
      <w:t>2</w:t>
    </w:r>
    <w:r w:rsidR="005505A1">
      <w:rPr>
        <w:sz w:val="20"/>
        <w:lang w:eastAsia="zh-CN"/>
      </w:rPr>
      <w:t>00</w:t>
    </w:r>
    <w:r w:rsidR="00F0543B">
      <w:rPr>
        <w:sz w:val="20"/>
        <w:lang w:eastAsia="zh-CN"/>
      </w:rPr>
      <w:t>7</w:t>
    </w:r>
    <w:r w:rsidR="00597013">
      <w:rPr>
        <w:sz w:val="20"/>
        <w:lang w:eastAsia="zh-CN"/>
      </w:rPr>
      <w:t>2</w:t>
    </w:r>
    <w:r w:rsidR="00241057">
      <w:rPr>
        <w:sz w:val="20"/>
        <w:lang w:eastAsia="zh-CN"/>
      </w:rPr>
      <w:t>3</w:t>
    </w:r>
    <w:r w:rsidR="00731A42">
      <w:rPr>
        <w:sz w:val="20"/>
        <w:lang w:eastAsia="zh-CN"/>
      </w:rPr>
      <w:tab/>
    </w:r>
    <w:r w:rsidR="00731A42" w:rsidRPr="00EE277A">
      <w:rPr>
        <w:sz w:val="20"/>
        <w:lang w:eastAsia="zh-CN"/>
      </w:rPr>
      <w:t>0</w:t>
    </w:r>
    <w:r w:rsidR="00A113AC">
      <w:rPr>
        <w:sz w:val="20"/>
        <w:lang w:eastAsia="zh-CN"/>
      </w:rPr>
      <w:t>1</w:t>
    </w:r>
    <w:r w:rsidR="00731A42">
      <w:rPr>
        <w:sz w:val="20"/>
        <w:lang w:eastAsia="zh-CN"/>
      </w:rPr>
      <w:t>0</w:t>
    </w:r>
    <w:r w:rsidR="00A113AC">
      <w:rPr>
        <w:sz w:val="20"/>
        <w:lang w:eastAsia="zh-CN"/>
      </w:rPr>
      <w:t>9</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413E9C53" wp14:editId="1A00040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D260" w14:textId="77777777" w:rsidR="007E500C" w:rsidRPr="000157B1" w:rsidRDefault="007E50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2ADCF42" w14:textId="77777777" w:rsidR="007E500C" w:rsidRPr="000157B1" w:rsidRDefault="007E50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0684C5B" w14:textId="77777777" w:rsidR="007E500C" w:rsidRDefault="007E500C"/>
  </w:footnote>
  <w:footnote w:id="2">
    <w:p w14:paraId="7221B822" w14:textId="77777777" w:rsidR="000317C1" w:rsidRPr="00B81F35" w:rsidRDefault="000317C1" w:rsidP="00B81F35">
      <w:pPr>
        <w:pStyle w:val="a6"/>
      </w:pPr>
      <w:r>
        <w:tab/>
      </w:r>
      <w:r w:rsidRPr="003D6A80">
        <w:rPr>
          <w:rStyle w:val="a8"/>
          <w:rFonts w:eastAsia="宋体"/>
          <w:szCs w:val="21"/>
          <w:vertAlign w:val="baseline"/>
        </w:rPr>
        <w:t>*</w:t>
      </w:r>
      <w:r w:rsidRPr="00B81F35">
        <w:rPr>
          <w:sz w:val="20"/>
        </w:rPr>
        <w:tab/>
      </w:r>
      <w:r w:rsidRPr="00B81F35">
        <w:rPr>
          <w:rFonts w:hint="eastAsia"/>
        </w:rPr>
        <w:t>委员会第七十六届会议</w:t>
      </w:r>
      <w:r w:rsidRPr="00B81F35">
        <w:t>(2023</w:t>
      </w:r>
      <w:r w:rsidRPr="00B81F35">
        <w:rPr>
          <w:rFonts w:hint="eastAsia"/>
        </w:rPr>
        <w:t>年</w:t>
      </w:r>
      <w:r w:rsidRPr="00B81F35">
        <w:t>4</w:t>
      </w:r>
      <w:r w:rsidRPr="00B81F35">
        <w:rPr>
          <w:rFonts w:hint="eastAsia"/>
        </w:rPr>
        <w:t>月</w:t>
      </w:r>
      <w:r w:rsidRPr="00B81F35">
        <w:t>17</w:t>
      </w:r>
      <w:r w:rsidRPr="00B81F35">
        <w:rPr>
          <w:rFonts w:hint="eastAsia"/>
        </w:rPr>
        <w:t>日至</w:t>
      </w:r>
      <w:r w:rsidRPr="00B81F35">
        <w:t>5</w:t>
      </w:r>
      <w:r w:rsidRPr="00B81F35">
        <w:rPr>
          <w:rFonts w:hint="eastAsia"/>
        </w:rPr>
        <w:t>月</w:t>
      </w:r>
      <w:r w:rsidRPr="00B81F35">
        <w:t>12</w:t>
      </w:r>
      <w:r w:rsidRPr="00B81F35">
        <w:rPr>
          <w:rFonts w:hint="eastAsia"/>
        </w:rPr>
        <w:t>日</w:t>
      </w:r>
      <w:r w:rsidRPr="00B81F35">
        <w:t>)</w:t>
      </w:r>
      <w:r w:rsidRPr="00B81F35">
        <w:rPr>
          <w:rFonts w:hint="eastAsia"/>
        </w:rPr>
        <w:t>通过。</w:t>
      </w:r>
    </w:p>
  </w:footnote>
  <w:footnote w:id="3">
    <w:p w14:paraId="12A1D762" w14:textId="108EFA17" w:rsidR="000317C1" w:rsidRPr="007E7886" w:rsidRDefault="000317C1" w:rsidP="00B81F35">
      <w:pPr>
        <w:pStyle w:val="a6"/>
      </w:pPr>
      <w:r w:rsidRPr="00B81F35">
        <w:tab/>
      </w:r>
      <w:r w:rsidRPr="007E7886">
        <w:rPr>
          <w:rStyle w:val="a8"/>
          <w:rFonts w:eastAsia="宋体"/>
        </w:rPr>
        <w:footnoteRef/>
      </w:r>
      <w:r w:rsidRPr="007E7886">
        <w:rPr>
          <w:rStyle w:val="a8"/>
          <w:rFonts w:eastAsia="宋体"/>
          <w:vertAlign w:val="baseline"/>
        </w:rPr>
        <w:tab/>
      </w:r>
      <w:hyperlink r:id="rId1" w:history="1">
        <w:r w:rsidRPr="007E7886">
          <w:rPr>
            <w:rStyle w:val="aff2"/>
            <w:u w:val="none"/>
          </w:rPr>
          <w:t>CAT/C/BRA/2</w:t>
        </w:r>
      </w:hyperlink>
      <w:r w:rsidRPr="007E7886">
        <w:rPr>
          <w:rFonts w:hint="eastAsia"/>
        </w:rPr>
        <w:t>。</w:t>
      </w:r>
    </w:p>
  </w:footnote>
  <w:footnote w:id="4">
    <w:p w14:paraId="65D074C9" w14:textId="136B9102" w:rsidR="000317C1" w:rsidRPr="007E7886" w:rsidRDefault="000317C1" w:rsidP="00B81F35">
      <w:pPr>
        <w:pStyle w:val="a6"/>
      </w:pPr>
      <w:r w:rsidRPr="007E7886">
        <w:tab/>
      </w:r>
      <w:r w:rsidRPr="007E7886">
        <w:rPr>
          <w:rStyle w:val="a8"/>
          <w:rFonts w:eastAsia="宋体"/>
        </w:rPr>
        <w:footnoteRef/>
      </w:r>
      <w:r w:rsidRPr="007E7886">
        <w:rPr>
          <w:rStyle w:val="a8"/>
          <w:rFonts w:eastAsia="宋体"/>
          <w:vertAlign w:val="baseline"/>
        </w:rPr>
        <w:tab/>
      </w:r>
      <w:r w:rsidRPr="007E7886">
        <w:rPr>
          <w:rFonts w:hint="eastAsia"/>
        </w:rPr>
        <w:t>见</w:t>
      </w:r>
      <w:hyperlink r:id="rId2" w:history="1">
        <w:r w:rsidRPr="007E7886">
          <w:rPr>
            <w:rStyle w:val="aff2"/>
            <w:u w:val="none"/>
          </w:rPr>
          <w:t>CAT/C/</w:t>
        </w:r>
        <w:proofErr w:type="spellStart"/>
        <w:r w:rsidRPr="007E7886">
          <w:rPr>
            <w:rStyle w:val="aff2"/>
            <w:u w:val="none"/>
          </w:rPr>
          <w:t>SR.1980</w:t>
        </w:r>
        <w:proofErr w:type="spellEnd"/>
      </w:hyperlink>
      <w:r w:rsidRPr="007E7886">
        <w:rPr>
          <w:rFonts w:hint="eastAsia"/>
        </w:rPr>
        <w:t>和</w:t>
      </w:r>
      <w:r w:rsidR="001A13E7">
        <w:fldChar w:fldCharType="begin"/>
      </w:r>
      <w:r w:rsidR="001A13E7">
        <w:instrText>HYPERLINK "http://undocs.org/ch/CAT/C/SR.1983"</w:instrText>
      </w:r>
      <w:r w:rsidR="001A13E7">
        <w:fldChar w:fldCharType="separate"/>
      </w:r>
      <w:r w:rsidRPr="007E7886">
        <w:rPr>
          <w:rStyle w:val="aff2"/>
          <w:u w:val="none"/>
        </w:rPr>
        <w:t>CAT/C/</w:t>
      </w:r>
      <w:proofErr w:type="spellStart"/>
      <w:r w:rsidRPr="007E7886">
        <w:rPr>
          <w:rStyle w:val="aff2"/>
          <w:u w:val="none"/>
        </w:rPr>
        <w:t>SR.1983</w:t>
      </w:r>
      <w:proofErr w:type="spellEnd"/>
      <w:r w:rsidR="001A13E7">
        <w:rPr>
          <w:rStyle w:val="aff2"/>
          <w:u w:val="none"/>
        </w:rPr>
        <w:fldChar w:fldCharType="end"/>
      </w:r>
      <w:r w:rsidRPr="007E7886">
        <w:rPr>
          <w:rFonts w:hint="eastAsia"/>
        </w:rPr>
        <w:t>。</w:t>
      </w:r>
    </w:p>
  </w:footnote>
  <w:footnote w:id="5">
    <w:p w14:paraId="091D26FA" w14:textId="41F4D574" w:rsidR="000317C1" w:rsidRPr="007E7886" w:rsidRDefault="000317C1" w:rsidP="00B81F35">
      <w:pPr>
        <w:pStyle w:val="a6"/>
      </w:pPr>
      <w:r w:rsidRPr="007E7886">
        <w:tab/>
      </w:r>
      <w:r w:rsidRPr="007E7886">
        <w:rPr>
          <w:rStyle w:val="a8"/>
          <w:rFonts w:eastAsia="宋体"/>
        </w:rPr>
        <w:footnoteRef/>
      </w:r>
      <w:r w:rsidRPr="007E7886">
        <w:tab/>
      </w:r>
      <w:bookmarkStart w:id="1" w:name="_Hlk136972852"/>
      <w:r w:rsidR="00B81F35" w:rsidRPr="007E7886">
        <w:rPr>
          <w:rStyle w:val="aff2"/>
          <w:u w:val="none"/>
        </w:rPr>
        <w:fldChar w:fldCharType="begin"/>
      </w:r>
      <w:r w:rsidR="00B81F35" w:rsidRPr="007E7886">
        <w:rPr>
          <w:rStyle w:val="aff2"/>
          <w:u w:val="none"/>
        </w:rPr>
        <w:instrText xml:space="preserve"> HYPERLINK "http://undocs.org/ch/A/HRC/31/57/Add.4" </w:instrText>
      </w:r>
      <w:r w:rsidR="00B81F35" w:rsidRPr="007E7886">
        <w:rPr>
          <w:rStyle w:val="aff2"/>
          <w:u w:val="none"/>
        </w:rPr>
      </w:r>
      <w:r w:rsidR="00B81F35" w:rsidRPr="007E7886">
        <w:rPr>
          <w:rStyle w:val="aff2"/>
          <w:u w:val="none"/>
        </w:rPr>
        <w:fldChar w:fldCharType="separate"/>
      </w:r>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bookmarkEnd w:id="1"/>
      <w:proofErr w:type="spellEnd"/>
      <w:r w:rsidR="00B81F35" w:rsidRPr="007E7886">
        <w:rPr>
          <w:rStyle w:val="aff2"/>
          <w:u w:val="none"/>
        </w:rPr>
        <w:fldChar w:fldCharType="end"/>
      </w:r>
      <w:r w:rsidRPr="007E7886">
        <w:rPr>
          <w:rFonts w:hint="eastAsia"/>
        </w:rPr>
        <w:t>和</w:t>
      </w:r>
      <w:r w:rsidR="001A13E7">
        <w:fldChar w:fldCharType="begin"/>
      </w:r>
      <w:r w:rsidR="001A13E7">
        <w:instrText>HYPERLINK "http://undocs.org/ch/A/HRC/31/57/Add.4/Corr.1"</w:instrText>
      </w:r>
      <w:r w:rsidR="001A13E7">
        <w:fldChar w:fldCharType="separate"/>
      </w:r>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proofErr w:type="spellEnd"/>
      <w:r w:rsidRPr="007E7886">
        <w:rPr>
          <w:rStyle w:val="aff2"/>
          <w:u w:val="none"/>
        </w:rPr>
        <w:t>/</w:t>
      </w:r>
      <w:proofErr w:type="spellStart"/>
      <w:r w:rsidRPr="007E7886">
        <w:rPr>
          <w:rStyle w:val="aff2"/>
          <w:u w:val="none"/>
        </w:rPr>
        <w:t>Corr.1</w:t>
      </w:r>
      <w:proofErr w:type="spellEnd"/>
      <w:r w:rsidR="001A13E7">
        <w:rPr>
          <w:rStyle w:val="aff2"/>
          <w:u w:val="none"/>
        </w:rPr>
        <w:fldChar w:fldCharType="end"/>
      </w:r>
      <w:r w:rsidRPr="007E7886">
        <w:rPr>
          <w:rFonts w:hint="eastAsia"/>
        </w:rPr>
        <w:t>，第</w:t>
      </w:r>
      <w:r w:rsidRPr="007E7886">
        <w:rPr>
          <w:rFonts w:hint="eastAsia"/>
        </w:rPr>
        <w:t>1</w:t>
      </w:r>
      <w:r w:rsidRPr="007E7886">
        <w:t>2</w:t>
      </w:r>
      <w:r w:rsidRPr="007E7886">
        <w:rPr>
          <w:rFonts w:hint="eastAsia"/>
        </w:rPr>
        <w:t>段。</w:t>
      </w:r>
    </w:p>
  </w:footnote>
  <w:footnote w:id="6">
    <w:p w14:paraId="3E6D0423" w14:textId="658650B6" w:rsidR="000317C1" w:rsidRPr="007E7886" w:rsidRDefault="000317C1" w:rsidP="00B81F35">
      <w:pPr>
        <w:pStyle w:val="a6"/>
      </w:pPr>
      <w:r w:rsidRPr="007E7886">
        <w:tab/>
      </w:r>
      <w:r w:rsidRPr="007E7886">
        <w:rPr>
          <w:rStyle w:val="a8"/>
          <w:rFonts w:eastAsia="宋体"/>
        </w:rPr>
        <w:footnoteRef/>
      </w:r>
      <w:r w:rsidRPr="007E7886">
        <w:tab/>
      </w:r>
      <w:r w:rsidRPr="007E7886">
        <w:rPr>
          <w:rFonts w:hint="eastAsia"/>
        </w:rPr>
        <w:t>同上，第</w:t>
      </w:r>
      <w:r w:rsidRPr="007E7886">
        <w:t>73</w:t>
      </w:r>
      <w:r w:rsidR="004C5FF7">
        <w:t>-</w:t>
      </w:r>
      <w:r w:rsidRPr="007E7886">
        <w:t>77</w:t>
      </w:r>
      <w:r w:rsidRPr="007E7886">
        <w:rPr>
          <w:rFonts w:hint="eastAsia"/>
        </w:rPr>
        <w:t>段。</w:t>
      </w:r>
    </w:p>
  </w:footnote>
  <w:footnote w:id="7">
    <w:p w14:paraId="774478D8" w14:textId="2350797F" w:rsidR="000317C1" w:rsidRPr="007E7886" w:rsidRDefault="000317C1" w:rsidP="00B81F35">
      <w:pPr>
        <w:pStyle w:val="a6"/>
      </w:pPr>
      <w:r w:rsidRPr="007E7886">
        <w:tab/>
      </w:r>
      <w:r w:rsidRPr="007E7886">
        <w:rPr>
          <w:rStyle w:val="a8"/>
          <w:rFonts w:eastAsia="宋体"/>
        </w:rPr>
        <w:footnoteRef/>
      </w:r>
      <w:r w:rsidRPr="007E7886">
        <w:tab/>
      </w:r>
      <w:r w:rsidRPr="007E7886">
        <w:rPr>
          <w:rFonts w:hint="eastAsia"/>
        </w:rPr>
        <w:t>同上，第</w:t>
      </w:r>
      <w:r w:rsidRPr="007E7886">
        <w:t>75</w:t>
      </w:r>
      <w:r w:rsidRPr="007E7886">
        <w:rPr>
          <w:rFonts w:hint="eastAsia"/>
        </w:rPr>
        <w:t>段，以及</w:t>
      </w:r>
      <w:r w:rsidR="001A13E7">
        <w:fldChar w:fldCharType="begin"/>
      </w:r>
      <w:r w:rsidR="001A13E7">
        <w:instrText>HYPERLINK "http://undocs.org/ch/CAT/OP/BRA/3"</w:instrText>
      </w:r>
      <w:r w:rsidR="001A13E7">
        <w:fldChar w:fldCharType="separate"/>
      </w:r>
      <w:r w:rsidRPr="007E7886">
        <w:rPr>
          <w:rStyle w:val="aff2"/>
          <w:u w:val="none"/>
        </w:rPr>
        <w:t>CAT/OP/BRA/3</w:t>
      </w:r>
      <w:r w:rsidR="001A13E7">
        <w:rPr>
          <w:rStyle w:val="aff2"/>
          <w:u w:val="none"/>
        </w:rPr>
        <w:fldChar w:fldCharType="end"/>
      </w:r>
      <w:r w:rsidRPr="007E7886">
        <w:rPr>
          <w:rFonts w:hint="eastAsia"/>
        </w:rPr>
        <w:t>，第</w:t>
      </w:r>
      <w:r w:rsidRPr="007E7886">
        <w:t>20</w:t>
      </w:r>
      <w:r w:rsidR="008A610E">
        <w:t>-</w:t>
      </w:r>
      <w:r w:rsidRPr="007E7886">
        <w:t>22</w:t>
      </w:r>
      <w:r w:rsidRPr="007E7886">
        <w:rPr>
          <w:rFonts w:hint="eastAsia"/>
        </w:rPr>
        <w:t>、第</w:t>
      </w:r>
      <w:r w:rsidRPr="007E7886">
        <w:t>55</w:t>
      </w:r>
      <w:r w:rsidRPr="007E7886">
        <w:rPr>
          <w:rFonts w:hint="eastAsia"/>
        </w:rPr>
        <w:t>和第</w:t>
      </w:r>
      <w:r w:rsidRPr="007E7886">
        <w:t>56</w:t>
      </w:r>
      <w:r w:rsidRPr="007E7886">
        <w:rPr>
          <w:rFonts w:hint="eastAsia"/>
        </w:rPr>
        <w:t>段。</w:t>
      </w:r>
    </w:p>
  </w:footnote>
  <w:footnote w:id="8">
    <w:p w14:paraId="18DCF746" w14:textId="6E9A34C6" w:rsidR="000317C1" w:rsidRPr="007E7886" w:rsidRDefault="000317C1" w:rsidP="00B81F35">
      <w:pPr>
        <w:pStyle w:val="a6"/>
      </w:pPr>
      <w:r w:rsidRPr="00597554">
        <w:rPr>
          <w:spacing w:val="6"/>
        </w:rPr>
        <w:tab/>
      </w:r>
      <w:r w:rsidRPr="00597554">
        <w:rPr>
          <w:rStyle w:val="a8"/>
          <w:rFonts w:eastAsia="宋体"/>
          <w:spacing w:val="6"/>
        </w:rPr>
        <w:footnoteRef/>
      </w:r>
      <w:r w:rsidRPr="00597554">
        <w:rPr>
          <w:spacing w:val="6"/>
        </w:rPr>
        <w:tab/>
      </w:r>
      <w:hyperlink r:id="rId3" w:history="1">
        <w:r w:rsidRPr="00597554">
          <w:rPr>
            <w:rStyle w:val="aff2"/>
            <w:spacing w:val="6"/>
            <w:u w:val="none"/>
          </w:rPr>
          <w:t>A/</w:t>
        </w:r>
        <w:proofErr w:type="spellStart"/>
        <w:r w:rsidRPr="00597554">
          <w:rPr>
            <w:rStyle w:val="aff2"/>
            <w:spacing w:val="6"/>
            <w:u w:val="none"/>
          </w:rPr>
          <w:t>HRC</w:t>
        </w:r>
        <w:proofErr w:type="spellEnd"/>
        <w:r w:rsidRPr="00597554">
          <w:rPr>
            <w:rStyle w:val="aff2"/>
            <w:spacing w:val="6"/>
            <w:u w:val="none"/>
          </w:rPr>
          <w:t>/31/57/</w:t>
        </w:r>
        <w:proofErr w:type="spellStart"/>
        <w:r w:rsidRPr="00597554">
          <w:rPr>
            <w:rStyle w:val="aff2"/>
            <w:spacing w:val="6"/>
            <w:u w:val="none"/>
          </w:rPr>
          <w:t>Add.4</w:t>
        </w:r>
        <w:proofErr w:type="spellEnd"/>
      </w:hyperlink>
      <w:r w:rsidRPr="00597554">
        <w:rPr>
          <w:rFonts w:hint="eastAsia"/>
          <w:spacing w:val="6"/>
        </w:rPr>
        <w:t>和</w:t>
      </w:r>
      <w:r w:rsidR="001A13E7">
        <w:fldChar w:fldCharType="begin"/>
      </w:r>
      <w:r w:rsidR="001A13E7">
        <w:instrText>HYPERLINK "http://undocs.org/ch/A/HRC/31/57/Add.4/Corr.1"</w:instrText>
      </w:r>
      <w:r w:rsidR="001A13E7">
        <w:fldChar w:fldCharType="separate"/>
      </w:r>
      <w:r w:rsidRPr="00597554">
        <w:rPr>
          <w:rStyle w:val="aff2"/>
          <w:spacing w:val="6"/>
          <w:u w:val="none"/>
        </w:rPr>
        <w:t>A/</w:t>
      </w:r>
      <w:proofErr w:type="spellStart"/>
      <w:r w:rsidRPr="00597554">
        <w:rPr>
          <w:rStyle w:val="aff2"/>
          <w:spacing w:val="6"/>
          <w:u w:val="none"/>
        </w:rPr>
        <w:t>HRC</w:t>
      </w:r>
      <w:proofErr w:type="spellEnd"/>
      <w:r w:rsidRPr="00597554">
        <w:rPr>
          <w:rStyle w:val="aff2"/>
          <w:spacing w:val="6"/>
          <w:u w:val="none"/>
        </w:rPr>
        <w:t>/31/57/</w:t>
      </w:r>
      <w:proofErr w:type="spellStart"/>
      <w:r w:rsidRPr="00597554">
        <w:rPr>
          <w:rStyle w:val="aff2"/>
          <w:spacing w:val="6"/>
          <w:u w:val="none"/>
        </w:rPr>
        <w:t>Add.4</w:t>
      </w:r>
      <w:proofErr w:type="spellEnd"/>
      <w:r w:rsidRPr="00597554">
        <w:rPr>
          <w:rStyle w:val="aff2"/>
          <w:spacing w:val="6"/>
          <w:u w:val="none"/>
        </w:rPr>
        <w:t>/</w:t>
      </w:r>
      <w:proofErr w:type="spellStart"/>
      <w:r w:rsidRPr="00597554">
        <w:rPr>
          <w:rStyle w:val="aff2"/>
          <w:spacing w:val="6"/>
          <w:u w:val="none"/>
        </w:rPr>
        <w:t>Corr.1</w:t>
      </w:r>
      <w:proofErr w:type="spellEnd"/>
      <w:r w:rsidR="001A13E7">
        <w:rPr>
          <w:rStyle w:val="aff2"/>
          <w:spacing w:val="6"/>
          <w:u w:val="none"/>
        </w:rPr>
        <w:fldChar w:fldCharType="end"/>
      </w:r>
      <w:r w:rsidRPr="00597554">
        <w:rPr>
          <w:rFonts w:hint="eastAsia"/>
          <w:spacing w:val="6"/>
        </w:rPr>
        <w:t>，第</w:t>
      </w:r>
      <w:r w:rsidRPr="00597554">
        <w:rPr>
          <w:spacing w:val="6"/>
        </w:rPr>
        <w:t>97</w:t>
      </w:r>
      <w:r w:rsidR="007525F7" w:rsidRPr="00597554">
        <w:rPr>
          <w:spacing w:val="6"/>
        </w:rPr>
        <w:t>-</w:t>
      </w:r>
      <w:r w:rsidRPr="00597554">
        <w:rPr>
          <w:spacing w:val="6"/>
        </w:rPr>
        <w:t>107</w:t>
      </w:r>
      <w:r w:rsidRPr="00597554">
        <w:rPr>
          <w:rFonts w:hint="eastAsia"/>
          <w:spacing w:val="6"/>
        </w:rPr>
        <w:t>段，以及</w:t>
      </w:r>
      <w:r w:rsidR="001A13E7">
        <w:fldChar w:fldCharType="begin"/>
      </w:r>
      <w:r w:rsidR="001A13E7">
        <w:instrText>HYPERLINK "http://undocs.org/ch/CAT/OP/BRA/3"</w:instrText>
      </w:r>
      <w:r w:rsidR="001A13E7">
        <w:fldChar w:fldCharType="separate"/>
      </w:r>
      <w:r w:rsidRPr="00597554">
        <w:rPr>
          <w:rStyle w:val="aff2"/>
          <w:spacing w:val="6"/>
          <w:u w:val="none"/>
        </w:rPr>
        <w:t>CAT/OP/BRA/3</w:t>
      </w:r>
      <w:r w:rsidR="001A13E7">
        <w:rPr>
          <w:rStyle w:val="aff2"/>
          <w:spacing w:val="6"/>
          <w:u w:val="none"/>
        </w:rPr>
        <w:fldChar w:fldCharType="end"/>
      </w:r>
      <w:r w:rsidRPr="00597554">
        <w:rPr>
          <w:rFonts w:hint="eastAsia"/>
          <w:spacing w:val="6"/>
        </w:rPr>
        <w:t>，第</w:t>
      </w:r>
      <w:r w:rsidRPr="00597554">
        <w:rPr>
          <w:spacing w:val="4"/>
        </w:rPr>
        <w:t>25</w:t>
      </w:r>
      <w:r w:rsidR="007525F7" w:rsidRPr="00597554">
        <w:rPr>
          <w:spacing w:val="4"/>
        </w:rPr>
        <w:t>-</w:t>
      </w:r>
      <w:r w:rsidRPr="007E7886">
        <w:t>32</w:t>
      </w:r>
      <w:r w:rsidRPr="007E7886">
        <w:rPr>
          <w:rFonts w:hint="eastAsia"/>
        </w:rPr>
        <w:t>段。</w:t>
      </w:r>
    </w:p>
  </w:footnote>
  <w:footnote w:id="9">
    <w:p w14:paraId="7006F532" w14:textId="18C68772" w:rsidR="000317C1" w:rsidRPr="007E7886" w:rsidRDefault="000317C1" w:rsidP="00B81F35">
      <w:pPr>
        <w:pStyle w:val="a6"/>
      </w:pPr>
      <w:r w:rsidRPr="007E7886">
        <w:tab/>
      </w:r>
      <w:r w:rsidRPr="007E7886">
        <w:rPr>
          <w:rStyle w:val="a8"/>
          <w:rFonts w:eastAsia="宋体"/>
        </w:rPr>
        <w:footnoteRef/>
      </w:r>
      <w:r w:rsidRPr="007E7886">
        <w:tab/>
      </w:r>
      <w:hyperlink r:id="rId4" w:history="1">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proofErr w:type="spellEnd"/>
      </w:hyperlink>
      <w:r w:rsidRPr="007E7886">
        <w:rPr>
          <w:rFonts w:hint="eastAsia"/>
        </w:rPr>
        <w:t>和</w:t>
      </w:r>
      <w:r w:rsidR="001A13E7">
        <w:fldChar w:fldCharType="begin"/>
      </w:r>
      <w:r w:rsidR="001A13E7">
        <w:instrText>HYPERLINK "http://undocs.org/ch/A/HRC/31/57/Add.4/Corr.1"</w:instrText>
      </w:r>
      <w:r w:rsidR="001A13E7">
        <w:fldChar w:fldCharType="separate"/>
      </w:r>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proofErr w:type="spellEnd"/>
      <w:r w:rsidRPr="007E7886">
        <w:rPr>
          <w:rStyle w:val="aff2"/>
          <w:u w:val="none"/>
        </w:rPr>
        <w:t>/</w:t>
      </w:r>
      <w:proofErr w:type="spellStart"/>
      <w:r w:rsidRPr="007E7886">
        <w:rPr>
          <w:rStyle w:val="aff2"/>
          <w:u w:val="none"/>
        </w:rPr>
        <w:t>Corr.1</w:t>
      </w:r>
      <w:proofErr w:type="spellEnd"/>
      <w:r w:rsidR="001A13E7">
        <w:rPr>
          <w:rStyle w:val="aff2"/>
          <w:u w:val="none"/>
        </w:rPr>
        <w:fldChar w:fldCharType="end"/>
      </w:r>
      <w:r w:rsidRPr="007E7886">
        <w:rPr>
          <w:rFonts w:hint="eastAsia"/>
        </w:rPr>
        <w:t>，第</w:t>
      </w:r>
      <w:r w:rsidRPr="007E7886">
        <w:t>50</w:t>
      </w:r>
      <w:r w:rsidR="00597554">
        <w:t>-</w:t>
      </w:r>
      <w:r w:rsidRPr="007E7886">
        <w:t>59</w:t>
      </w:r>
      <w:r w:rsidRPr="007E7886">
        <w:rPr>
          <w:rFonts w:hint="eastAsia"/>
        </w:rPr>
        <w:t>段。</w:t>
      </w:r>
    </w:p>
  </w:footnote>
  <w:footnote w:id="10">
    <w:p w14:paraId="55F964EA" w14:textId="0183C30B" w:rsidR="000317C1" w:rsidRPr="007E7886" w:rsidRDefault="000317C1" w:rsidP="00B81F35">
      <w:pPr>
        <w:pStyle w:val="a6"/>
      </w:pPr>
      <w:r w:rsidRPr="007E7886">
        <w:tab/>
      </w:r>
      <w:r w:rsidRPr="007E7886">
        <w:rPr>
          <w:rStyle w:val="a8"/>
          <w:rFonts w:eastAsia="宋体"/>
        </w:rPr>
        <w:footnoteRef/>
      </w:r>
      <w:r w:rsidRPr="007E7886">
        <w:rPr>
          <w:lang w:val="es-ES"/>
        </w:rPr>
        <w:tab/>
        <w:t xml:space="preserve">Fórum Brasileiro de </w:t>
      </w:r>
      <w:proofErr w:type="spellStart"/>
      <w:r w:rsidRPr="007E7886">
        <w:rPr>
          <w:lang w:val="es-ES"/>
        </w:rPr>
        <w:t>Segurança</w:t>
      </w:r>
      <w:proofErr w:type="spellEnd"/>
      <w:r w:rsidRPr="007E7886">
        <w:rPr>
          <w:lang w:val="es-ES"/>
        </w:rPr>
        <w:t xml:space="preserve"> Pública, </w:t>
      </w:r>
      <w:proofErr w:type="spellStart"/>
      <w:r w:rsidRPr="007E7886">
        <w:rPr>
          <w:i/>
          <w:iCs/>
          <w:lang w:val="es-ES"/>
        </w:rPr>
        <w:t>Anuário</w:t>
      </w:r>
      <w:proofErr w:type="spellEnd"/>
      <w:r w:rsidRPr="007E7886">
        <w:rPr>
          <w:i/>
          <w:iCs/>
          <w:lang w:val="es-ES"/>
        </w:rPr>
        <w:t xml:space="preserve"> Brasileiro de </w:t>
      </w:r>
      <w:proofErr w:type="spellStart"/>
      <w:r w:rsidRPr="007E7886">
        <w:rPr>
          <w:i/>
          <w:iCs/>
          <w:lang w:val="es-ES"/>
        </w:rPr>
        <w:t>Segurança</w:t>
      </w:r>
      <w:proofErr w:type="spellEnd"/>
      <w:r w:rsidRPr="007E7886">
        <w:rPr>
          <w:i/>
          <w:iCs/>
          <w:lang w:val="es-ES"/>
        </w:rPr>
        <w:t xml:space="preserve"> Pública 2022</w:t>
      </w:r>
      <w:r w:rsidRPr="007E7886">
        <w:rPr>
          <w:lang w:val="es-ES"/>
        </w:rPr>
        <w:t xml:space="preserve"> (São Paulo, 2022)</w:t>
      </w:r>
      <w:r w:rsidRPr="007E7886">
        <w:rPr>
          <w:rFonts w:hint="eastAsia"/>
          <w:lang w:val="fr-CH"/>
        </w:rPr>
        <w:t>。可查阅</w:t>
      </w:r>
      <w:r w:rsidR="001A13E7">
        <w:fldChar w:fldCharType="begin"/>
      </w:r>
      <w:r w:rsidR="001A13E7">
        <w:instrText>HYPERLINK "https://forumseguranca.org.br/anuario-brasileiro-seguranca-publica/"</w:instrText>
      </w:r>
      <w:r w:rsidR="001A13E7">
        <w:fldChar w:fldCharType="separate"/>
      </w:r>
      <w:r w:rsidRPr="007E7886">
        <w:rPr>
          <w:rStyle w:val="aff2"/>
          <w:u w:val="none"/>
        </w:rPr>
        <w:t>https://forumseguranca.org.br/anuario-brasileiro-seguranca-publica/</w:t>
      </w:r>
      <w:r w:rsidR="001A13E7">
        <w:rPr>
          <w:rStyle w:val="aff2"/>
          <w:u w:val="none"/>
        </w:rPr>
        <w:fldChar w:fldCharType="end"/>
      </w:r>
      <w:r w:rsidRPr="007E7886">
        <w:t>(</w:t>
      </w:r>
      <w:r w:rsidRPr="007E7886">
        <w:rPr>
          <w:rFonts w:hint="eastAsia"/>
        </w:rPr>
        <w:t>仅葡萄牙文</w:t>
      </w:r>
      <w:r w:rsidRPr="007E7886">
        <w:t>)</w:t>
      </w:r>
      <w:r w:rsidRPr="007E7886">
        <w:rPr>
          <w:rFonts w:hint="eastAsia"/>
        </w:rPr>
        <w:t>。</w:t>
      </w:r>
    </w:p>
  </w:footnote>
  <w:footnote w:id="11">
    <w:p w14:paraId="5BA1589F" w14:textId="59023884" w:rsidR="000317C1" w:rsidRPr="007E7886" w:rsidRDefault="000317C1" w:rsidP="00B81F35">
      <w:pPr>
        <w:pStyle w:val="a6"/>
      </w:pPr>
      <w:r w:rsidRPr="007E7886">
        <w:tab/>
      </w:r>
      <w:r w:rsidRPr="007E7886">
        <w:rPr>
          <w:rStyle w:val="a8"/>
          <w:rFonts w:eastAsia="宋体"/>
        </w:rPr>
        <w:footnoteRef/>
      </w:r>
      <w:r w:rsidRPr="007E7886">
        <w:tab/>
      </w:r>
      <w:hyperlink r:id="rId5" w:history="1">
        <w:proofErr w:type="spellStart"/>
        <w:r w:rsidRPr="007E7886">
          <w:rPr>
            <w:rStyle w:val="aff2"/>
            <w:u w:val="none"/>
          </w:rPr>
          <w:t>CERD</w:t>
        </w:r>
        <w:proofErr w:type="spellEnd"/>
        <w:r w:rsidRPr="007E7886">
          <w:rPr>
            <w:rStyle w:val="aff2"/>
            <w:u w:val="none"/>
          </w:rPr>
          <w:t>/C/BRA/CO/18-20</w:t>
        </w:r>
      </w:hyperlink>
      <w:r w:rsidRPr="007E7886">
        <w:rPr>
          <w:rFonts w:hint="eastAsia"/>
        </w:rPr>
        <w:t>，第</w:t>
      </w:r>
      <w:r w:rsidRPr="007E7886">
        <w:rPr>
          <w:rFonts w:hint="eastAsia"/>
        </w:rPr>
        <w:t>4</w:t>
      </w:r>
      <w:r w:rsidRPr="007E7886">
        <w:t>9</w:t>
      </w:r>
      <w:r w:rsidRPr="007E7886">
        <w:rPr>
          <w:rFonts w:hint="eastAsia"/>
        </w:rPr>
        <w:t>和第</w:t>
      </w:r>
      <w:r w:rsidRPr="007E7886">
        <w:rPr>
          <w:rFonts w:hint="eastAsia"/>
        </w:rPr>
        <w:t>5</w:t>
      </w:r>
      <w:r w:rsidRPr="007E7886">
        <w:t>0</w:t>
      </w:r>
      <w:r w:rsidRPr="007E7886">
        <w:rPr>
          <w:rFonts w:hint="eastAsia"/>
        </w:rPr>
        <w:t>段；以及</w:t>
      </w:r>
      <w:r w:rsidR="001A13E7">
        <w:fldChar w:fldCharType="begin"/>
      </w:r>
      <w:r w:rsidR="001A13E7">
        <w:instrText>HYPERLINK "http://undocs.org/ch/CRC/C/BRA/CO/2-4"</w:instrText>
      </w:r>
      <w:r w:rsidR="001A13E7">
        <w:fldChar w:fldCharType="separate"/>
      </w:r>
      <w:r w:rsidRPr="007E7886">
        <w:rPr>
          <w:rStyle w:val="aff2"/>
          <w:u w:val="none"/>
        </w:rPr>
        <w:t>CRC/C/BRA/CO/2-4</w:t>
      </w:r>
      <w:r w:rsidR="001A13E7">
        <w:rPr>
          <w:rStyle w:val="aff2"/>
          <w:u w:val="none"/>
        </w:rPr>
        <w:fldChar w:fldCharType="end"/>
      </w:r>
      <w:r w:rsidRPr="007E7886">
        <w:rPr>
          <w:rFonts w:hint="eastAsia"/>
        </w:rPr>
        <w:t>，第</w:t>
      </w:r>
      <w:r w:rsidRPr="007E7886">
        <w:rPr>
          <w:rFonts w:hint="eastAsia"/>
        </w:rPr>
        <w:t>7</w:t>
      </w:r>
      <w:r w:rsidRPr="007E7886">
        <w:t>9</w:t>
      </w:r>
      <w:r w:rsidRPr="007E7886">
        <w:rPr>
          <w:rFonts w:hint="eastAsia"/>
        </w:rPr>
        <w:t>和第</w:t>
      </w:r>
      <w:r w:rsidRPr="007E7886">
        <w:rPr>
          <w:rFonts w:hint="eastAsia"/>
        </w:rPr>
        <w:t>8</w:t>
      </w:r>
      <w:r w:rsidRPr="007E7886">
        <w:t>0</w:t>
      </w:r>
      <w:r w:rsidRPr="007E7886">
        <w:rPr>
          <w:rFonts w:hint="eastAsia"/>
        </w:rPr>
        <w:t>段。</w:t>
      </w:r>
    </w:p>
  </w:footnote>
  <w:footnote w:id="12">
    <w:p w14:paraId="57D1B004" w14:textId="54636961" w:rsidR="000317C1" w:rsidRPr="007E7886" w:rsidRDefault="000317C1" w:rsidP="00B81F35">
      <w:pPr>
        <w:pStyle w:val="a6"/>
      </w:pPr>
      <w:r w:rsidRPr="007E7886">
        <w:tab/>
      </w:r>
      <w:r w:rsidRPr="007E7886">
        <w:rPr>
          <w:rStyle w:val="a8"/>
          <w:rFonts w:eastAsia="宋体"/>
        </w:rPr>
        <w:footnoteRef/>
      </w:r>
      <w:r w:rsidRPr="007E7886">
        <w:tab/>
      </w:r>
      <w:hyperlink r:id="rId6" w:history="1">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proofErr w:type="spellEnd"/>
      </w:hyperlink>
      <w:r w:rsidRPr="007E7886">
        <w:rPr>
          <w:rFonts w:hint="eastAsia"/>
        </w:rPr>
        <w:t>和</w:t>
      </w:r>
      <w:r w:rsidR="001A13E7">
        <w:fldChar w:fldCharType="begin"/>
      </w:r>
      <w:r w:rsidR="001A13E7">
        <w:instrText>HYPERLINK "http://undocs.org/ch/A/HRC/31/57/Add.4/Corr.1"</w:instrText>
      </w:r>
      <w:r w:rsidR="001A13E7">
        <w:fldChar w:fldCharType="separate"/>
      </w:r>
      <w:r w:rsidRPr="007E7886">
        <w:rPr>
          <w:rStyle w:val="aff2"/>
          <w:u w:val="none"/>
        </w:rPr>
        <w:t>A/</w:t>
      </w:r>
      <w:proofErr w:type="spellStart"/>
      <w:r w:rsidRPr="007E7886">
        <w:rPr>
          <w:rStyle w:val="aff2"/>
          <w:u w:val="none"/>
        </w:rPr>
        <w:t>HRC</w:t>
      </w:r>
      <w:proofErr w:type="spellEnd"/>
      <w:r w:rsidRPr="007E7886">
        <w:rPr>
          <w:rStyle w:val="aff2"/>
          <w:u w:val="none"/>
        </w:rPr>
        <w:t>/31/57/</w:t>
      </w:r>
      <w:proofErr w:type="spellStart"/>
      <w:r w:rsidRPr="007E7886">
        <w:rPr>
          <w:rStyle w:val="aff2"/>
          <w:u w:val="none"/>
        </w:rPr>
        <w:t>Add.4</w:t>
      </w:r>
      <w:proofErr w:type="spellEnd"/>
      <w:r w:rsidRPr="007E7886">
        <w:rPr>
          <w:rStyle w:val="aff2"/>
          <w:u w:val="none"/>
        </w:rPr>
        <w:t>/</w:t>
      </w:r>
      <w:proofErr w:type="spellStart"/>
      <w:r w:rsidRPr="007E7886">
        <w:rPr>
          <w:rStyle w:val="aff2"/>
          <w:u w:val="none"/>
        </w:rPr>
        <w:t>Corr.1</w:t>
      </w:r>
      <w:proofErr w:type="spellEnd"/>
      <w:r w:rsidR="001A13E7">
        <w:rPr>
          <w:rStyle w:val="aff2"/>
          <w:u w:val="none"/>
        </w:rPr>
        <w:fldChar w:fldCharType="end"/>
      </w:r>
      <w:r w:rsidRPr="007E7886">
        <w:rPr>
          <w:rFonts w:hint="eastAsia"/>
        </w:rPr>
        <w:t>，第</w:t>
      </w:r>
      <w:r w:rsidRPr="007E7886">
        <w:t>46</w:t>
      </w:r>
      <w:r w:rsidR="009E213B">
        <w:t>-</w:t>
      </w:r>
      <w:r w:rsidRPr="007E7886">
        <w:t>49</w:t>
      </w:r>
      <w:r w:rsidRPr="007E7886">
        <w:rPr>
          <w:rFonts w:hint="eastAsia"/>
        </w:rPr>
        <w:t>段。</w:t>
      </w:r>
    </w:p>
  </w:footnote>
  <w:footnote w:id="13">
    <w:p w14:paraId="225A64A5" w14:textId="0212CAF0" w:rsidR="000317C1" w:rsidRPr="007E7886" w:rsidRDefault="000317C1" w:rsidP="00B81F35">
      <w:pPr>
        <w:pStyle w:val="a6"/>
      </w:pPr>
      <w:r w:rsidRPr="007E7886">
        <w:tab/>
      </w:r>
      <w:r w:rsidRPr="007E7886">
        <w:rPr>
          <w:rStyle w:val="a8"/>
          <w:rFonts w:eastAsia="宋体"/>
        </w:rPr>
        <w:footnoteRef/>
      </w:r>
      <w:r w:rsidRPr="007E7886">
        <w:tab/>
      </w:r>
      <w:hyperlink r:id="rId7" w:history="1">
        <w:r w:rsidRPr="007E7886">
          <w:rPr>
            <w:rStyle w:val="aff2"/>
            <w:u w:val="none"/>
          </w:rPr>
          <w:t>CAT/OP/12/5</w:t>
        </w:r>
      </w:hyperlink>
      <w:r w:rsidRPr="007E7886">
        <w:rPr>
          <w:rFonts w:hint="eastAsia"/>
        </w:rPr>
        <w:t>，第</w:t>
      </w:r>
      <w:r w:rsidRPr="007E7886">
        <w:rPr>
          <w:rFonts w:hint="eastAsia"/>
        </w:rPr>
        <w:t>1</w:t>
      </w:r>
      <w:r w:rsidRPr="007E7886">
        <w:t>3</w:t>
      </w:r>
      <w:r w:rsidRPr="007E7886">
        <w:rPr>
          <w:rFonts w:hint="eastAsia"/>
        </w:rPr>
        <w:t>和第</w:t>
      </w:r>
      <w:r w:rsidRPr="007E7886">
        <w:rPr>
          <w:rFonts w:hint="eastAsia"/>
        </w:rPr>
        <w:t>3</w:t>
      </w:r>
      <w:r w:rsidRPr="007E7886">
        <w:t>8</w:t>
      </w:r>
      <w:r w:rsidRPr="007E7886">
        <w:rPr>
          <w:rFonts w:hint="eastAsia"/>
        </w:rPr>
        <w:t>段。</w:t>
      </w:r>
    </w:p>
  </w:footnote>
  <w:footnote w:id="14">
    <w:p w14:paraId="00D3C398" w14:textId="32A04887" w:rsidR="000317C1" w:rsidRPr="007E7886" w:rsidRDefault="000317C1" w:rsidP="00B81F35">
      <w:pPr>
        <w:pStyle w:val="a6"/>
      </w:pPr>
      <w:r w:rsidRPr="007E7886">
        <w:tab/>
      </w:r>
      <w:r w:rsidRPr="007E7886">
        <w:rPr>
          <w:rStyle w:val="a8"/>
          <w:rFonts w:eastAsia="宋体"/>
        </w:rPr>
        <w:footnoteRef/>
      </w:r>
      <w:r w:rsidRPr="007E7886">
        <w:tab/>
      </w:r>
      <w:hyperlink r:id="rId8" w:history="1">
        <w:r w:rsidRPr="007E7886">
          <w:rPr>
            <w:rStyle w:val="aff2"/>
            <w:u w:val="none"/>
          </w:rPr>
          <w:t>CEDAW/C/BRA/CO/7</w:t>
        </w:r>
      </w:hyperlink>
      <w:r w:rsidRPr="007E7886">
        <w:rPr>
          <w:rFonts w:hint="eastAsia"/>
        </w:rPr>
        <w:t>和</w:t>
      </w:r>
      <w:r w:rsidR="001A13E7">
        <w:fldChar w:fldCharType="begin"/>
      </w:r>
      <w:r w:rsidR="001A13E7">
        <w:instrText>HYPERLINK "http://undocs.org/ch/CEDAW/C/BRA/</w:instrText>
      </w:r>
      <w:r w:rsidR="001A13E7">
        <w:instrText>CO/7/Corr.1"</w:instrText>
      </w:r>
      <w:r w:rsidR="001A13E7">
        <w:fldChar w:fldCharType="separate"/>
      </w:r>
      <w:r w:rsidRPr="007E7886">
        <w:rPr>
          <w:rStyle w:val="aff2"/>
          <w:u w:val="none"/>
        </w:rPr>
        <w:t>CEDAW/C/BRA/CO/7/</w:t>
      </w:r>
      <w:proofErr w:type="spellStart"/>
      <w:r w:rsidRPr="007E7886">
        <w:rPr>
          <w:rStyle w:val="aff2"/>
          <w:u w:val="none"/>
        </w:rPr>
        <w:t>Corr.1</w:t>
      </w:r>
      <w:proofErr w:type="spellEnd"/>
      <w:r w:rsidR="001A13E7">
        <w:rPr>
          <w:rStyle w:val="aff2"/>
          <w:u w:val="none"/>
        </w:rPr>
        <w:fldChar w:fldCharType="end"/>
      </w:r>
      <w:r w:rsidRPr="007E7886">
        <w:rPr>
          <w:rFonts w:hint="eastAsia"/>
        </w:rPr>
        <w:t>，第</w:t>
      </w:r>
      <w:r w:rsidRPr="007E7886">
        <w:t>18</w:t>
      </w:r>
      <w:r w:rsidRPr="007E7886">
        <w:rPr>
          <w:rFonts w:hint="eastAsia"/>
        </w:rPr>
        <w:t>和第</w:t>
      </w:r>
      <w:r w:rsidRPr="007E7886">
        <w:t>19</w:t>
      </w:r>
      <w:r w:rsidRPr="007E7886">
        <w:rPr>
          <w:rFonts w:hint="eastAsia"/>
        </w:rPr>
        <w:t>段。</w:t>
      </w:r>
    </w:p>
  </w:footnote>
  <w:footnote w:id="15">
    <w:p w14:paraId="570353CB" w14:textId="282D35A2" w:rsidR="000317C1" w:rsidRPr="007E7886" w:rsidRDefault="000317C1" w:rsidP="00B81F35">
      <w:pPr>
        <w:pStyle w:val="a6"/>
      </w:pPr>
      <w:r w:rsidRPr="007E7886">
        <w:tab/>
      </w:r>
      <w:r w:rsidRPr="007E7886">
        <w:rPr>
          <w:rStyle w:val="a8"/>
          <w:rFonts w:eastAsia="宋体"/>
        </w:rPr>
        <w:footnoteRef/>
      </w:r>
      <w:r w:rsidRPr="007E7886">
        <w:tab/>
      </w:r>
      <w:hyperlink r:id="rId9" w:history="1">
        <w:proofErr w:type="spellStart"/>
        <w:r w:rsidRPr="007E7886">
          <w:rPr>
            <w:rStyle w:val="aff2"/>
            <w:u w:val="none"/>
          </w:rPr>
          <w:t>CERD</w:t>
        </w:r>
        <w:proofErr w:type="spellEnd"/>
        <w:r w:rsidRPr="007E7886">
          <w:rPr>
            <w:rStyle w:val="aff2"/>
            <w:u w:val="none"/>
          </w:rPr>
          <w:t>/C/BRA/CO/18-20</w:t>
        </w:r>
      </w:hyperlink>
      <w:r w:rsidRPr="007E7886">
        <w:rPr>
          <w:rFonts w:hint="eastAsia"/>
        </w:rPr>
        <w:t>，第</w:t>
      </w:r>
      <w:r w:rsidRPr="007E7886">
        <w:t>16</w:t>
      </w:r>
      <w:r w:rsidRPr="007E7886">
        <w:rPr>
          <w:rFonts w:hint="eastAsia"/>
        </w:rPr>
        <w:t>和第</w:t>
      </w:r>
      <w:r w:rsidRPr="007E7886">
        <w:t>17</w:t>
      </w:r>
      <w:r w:rsidRPr="007E7886">
        <w:rPr>
          <w:rFonts w:hint="eastAsia"/>
        </w:rPr>
        <w:t>段。</w:t>
      </w:r>
    </w:p>
  </w:footnote>
  <w:footnote w:id="16">
    <w:p w14:paraId="35B267B8" w14:textId="01882EED" w:rsidR="000317C1" w:rsidRPr="007E7886" w:rsidRDefault="000317C1" w:rsidP="00B81F35">
      <w:pPr>
        <w:pStyle w:val="a6"/>
      </w:pPr>
      <w:r w:rsidRPr="007E7886">
        <w:tab/>
      </w:r>
      <w:r w:rsidRPr="007E7886">
        <w:rPr>
          <w:rStyle w:val="a8"/>
          <w:rFonts w:eastAsia="宋体"/>
        </w:rPr>
        <w:footnoteRef/>
      </w:r>
      <w:r w:rsidRPr="007E7886">
        <w:tab/>
      </w:r>
      <w:hyperlink r:id="rId10" w:history="1">
        <w:proofErr w:type="spellStart"/>
        <w:r w:rsidRPr="007E7886">
          <w:rPr>
            <w:rStyle w:val="aff2"/>
            <w:u w:val="none"/>
          </w:rPr>
          <w:t>CERD</w:t>
        </w:r>
        <w:proofErr w:type="spellEnd"/>
        <w:r w:rsidRPr="007E7886">
          <w:rPr>
            <w:rStyle w:val="aff2"/>
            <w:u w:val="none"/>
          </w:rPr>
          <w:t>/C/BRA/CO/18-20</w:t>
        </w:r>
      </w:hyperlink>
      <w:r w:rsidRPr="007E7886">
        <w:rPr>
          <w:rFonts w:hint="eastAsia"/>
        </w:rPr>
        <w:t>，第</w:t>
      </w:r>
      <w:r w:rsidRPr="007E7886">
        <w:rPr>
          <w:rFonts w:hint="eastAsia"/>
        </w:rPr>
        <w:t>4</w:t>
      </w:r>
      <w:r w:rsidRPr="007E7886">
        <w:t>5</w:t>
      </w:r>
      <w:r w:rsidRPr="007E7886">
        <w:rPr>
          <w:rFonts w:hint="eastAsia"/>
        </w:rPr>
        <w:t>和第</w:t>
      </w:r>
      <w:r w:rsidRPr="007E7886">
        <w:rPr>
          <w:rFonts w:hint="eastAsia"/>
        </w:rPr>
        <w:t>4</w:t>
      </w:r>
      <w:r w:rsidRPr="007E7886">
        <w:t>6</w:t>
      </w:r>
      <w:r w:rsidRPr="007E7886">
        <w:rPr>
          <w:rFonts w:hint="eastAsia"/>
        </w:rPr>
        <w:t>段；以及</w:t>
      </w:r>
      <w:r w:rsidR="001A13E7">
        <w:fldChar w:fldCharType="begin"/>
      </w:r>
      <w:r w:rsidR="001A13E7">
        <w:instrText>HYPERLINK "http://undocs.org/ch/CRC/C/BRA/CO/2-4"</w:instrText>
      </w:r>
      <w:r w:rsidR="001A13E7">
        <w:fldChar w:fldCharType="separate"/>
      </w:r>
      <w:r w:rsidRPr="007E7886">
        <w:rPr>
          <w:rStyle w:val="aff2"/>
          <w:u w:val="none"/>
        </w:rPr>
        <w:t>CRC/C/BRA/CO/2-4</w:t>
      </w:r>
      <w:r w:rsidR="001A13E7">
        <w:rPr>
          <w:rStyle w:val="aff2"/>
          <w:u w:val="none"/>
        </w:rPr>
        <w:fldChar w:fldCharType="end"/>
      </w:r>
      <w:r w:rsidRPr="007E7886">
        <w:rPr>
          <w:rFonts w:hint="eastAsia"/>
        </w:rPr>
        <w:t>，第</w:t>
      </w:r>
      <w:r w:rsidRPr="007E7886">
        <w:rPr>
          <w:rFonts w:hint="eastAsia"/>
        </w:rPr>
        <w:t>1</w:t>
      </w:r>
      <w:r w:rsidRPr="007E7886">
        <w:t>9</w:t>
      </w:r>
      <w:r w:rsidRPr="007E7886">
        <w:rPr>
          <w:rFonts w:hint="eastAsia"/>
        </w:rPr>
        <w:t>和第</w:t>
      </w:r>
      <w:r w:rsidRPr="007E7886">
        <w:rPr>
          <w:rFonts w:hint="eastAsia"/>
        </w:rPr>
        <w:t>2</w:t>
      </w:r>
      <w:r w:rsidRPr="007E7886">
        <w:t>0</w:t>
      </w:r>
      <w:r w:rsidRPr="007E7886">
        <w:rPr>
          <w:rFonts w:hint="eastAsia"/>
        </w:rPr>
        <w:t>段。</w:t>
      </w:r>
    </w:p>
  </w:footnote>
  <w:footnote w:id="17">
    <w:p w14:paraId="1841BC09" w14:textId="5A32663A" w:rsidR="000317C1" w:rsidRPr="0038325B" w:rsidRDefault="000317C1" w:rsidP="00B81F35">
      <w:pPr>
        <w:pStyle w:val="a6"/>
      </w:pPr>
      <w:r w:rsidRPr="007E7886">
        <w:tab/>
      </w:r>
      <w:r w:rsidRPr="007E7886">
        <w:rPr>
          <w:rStyle w:val="a8"/>
          <w:rFonts w:eastAsia="宋体"/>
        </w:rPr>
        <w:footnoteRef/>
      </w:r>
      <w:r w:rsidRPr="007E7886">
        <w:tab/>
      </w:r>
      <w:hyperlink r:id="rId11" w:history="1">
        <w:proofErr w:type="spellStart"/>
        <w:r w:rsidRPr="007E7886">
          <w:rPr>
            <w:rStyle w:val="aff2"/>
            <w:u w:val="none"/>
          </w:rPr>
          <w:t>CERD</w:t>
        </w:r>
        <w:proofErr w:type="spellEnd"/>
        <w:r w:rsidRPr="007E7886">
          <w:rPr>
            <w:rStyle w:val="aff2"/>
            <w:u w:val="none"/>
          </w:rPr>
          <w:t>/C/BRA/CO/18-20</w:t>
        </w:r>
      </w:hyperlink>
      <w:r w:rsidRPr="007E7886">
        <w:rPr>
          <w:rFonts w:hint="eastAsia"/>
        </w:rPr>
        <w:t>，第</w:t>
      </w:r>
      <w:r w:rsidRPr="007E7886">
        <w:rPr>
          <w:rFonts w:hint="eastAsia"/>
        </w:rPr>
        <w:t>1</w:t>
      </w:r>
      <w:r w:rsidRPr="007E7886">
        <w:t>6</w:t>
      </w:r>
      <w:r w:rsidRPr="007E7886">
        <w:rPr>
          <w:rFonts w:hint="eastAsia"/>
        </w:rPr>
        <w:t>和第</w:t>
      </w:r>
      <w:r w:rsidRPr="007E7886">
        <w:rPr>
          <w:rFonts w:hint="eastAsia"/>
        </w:rPr>
        <w:t>1</w:t>
      </w:r>
      <w:r w:rsidRPr="007E7886">
        <w:t>7</w:t>
      </w:r>
      <w:r w:rsidRPr="007E7886">
        <w:rPr>
          <w:rFonts w:hint="eastAsia"/>
        </w:rPr>
        <w:t>段；</w:t>
      </w:r>
      <w:r w:rsidR="00DF3E7E" w:rsidRPr="007E7886">
        <w:rPr>
          <w:rFonts w:hint="eastAsia"/>
        </w:rPr>
        <w:t>以及</w:t>
      </w:r>
      <w:hyperlink r:id="rId12" w:history="1">
        <w:r w:rsidRPr="007E7886">
          <w:rPr>
            <w:rStyle w:val="aff2"/>
            <w:u w:val="none"/>
          </w:rPr>
          <w:t>CRC/C/BRA/CO/2-4</w:t>
        </w:r>
      </w:hyperlink>
      <w:r w:rsidRPr="007E7886">
        <w:rPr>
          <w:rFonts w:hint="eastAsia"/>
        </w:rPr>
        <w:t>，第</w:t>
      </w:r>
      <w:r w:rsidRPr="007E7886">
        <w:rPr>
          <w:rFonts w:hint="eastAsia"/>
        </w:rPr>
        <w:t>5</w:t>
      </w:r>
      <w:r w:rsidRPr="007E7886">
        <w:t>9</w:t>
      </w:r>
      <w:r w:rsidRPr="007E7886">
        <w:rPr>
          <w:rFonts w:hint="eastAsia"/>
        </w:rPr>
        <w:t>和第</w:t>
      </w:r>
      <w:r w:rsidRPr="007E7886">
        <w:rPr>
          <w:rFonts w:hint="eastAsia"/>
        </w:rPr>
        <w:t>6</w:t>
      </w:r>
      <w:r w:rsidRPr="007E7886">
        <w:t>0</w:t>
      </w:r>
      <w:r w:rsidRPr="007E7886">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EBE8" w14:textId="77777777" w:rsidR="00056632" w:rsidRDefault="00CD28AC" w:rsidP="00CD28AC">
    <w:pPr>
      <w:pStyle w:val="af3"/>
    </w:pPr>
    <w:r>
      <w:t>CAT/C/BRA/CO/2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9D4F6" w14:textId="77777777" w:rsidR="00056632" w:rsidRPr="00202A30" w:rsidRDefault="00CD28AC" w:rsidP="00CD28AC">
    <w:pPr>
      <w:pStyle w:val="af3"/>
      <w:jc w:val="right"/>
    </w:pPr>
    <w:r>
      <w:t>CAT/C/BRA/CO/2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280D87"/>
    <w:multiLevelType w:val="hybridMultilevel"/>
    <w:tmpl w:val="1A94174A"/>
    <w:lvl w:ilvl="0" w:tplc="BBC4F2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54747D52">
      <w:start w:val="1"/>
      <w:numFmt w:val="decimal"/>
      <w:lvlText w:val="%1."/>
      <w:lvlJc w:val="left"/>
      <w:pPr>
        <w:tabs>
          <w:tab w:val="num" w:pos="1701"/>
        </w:tabs>
        <w:ind w:left="1134" w:firstLine="0"/>
      </w:pPr>
      <w:rPr>
        <w:rFonts w:ascii="Times New Roman" w:hAnsi="Times New Roman" w:hint="default"/>
        <w:b w:val="0"/>
        <w:i w:val="0"/>
        <w:sz w:val="20"/>
      </w:rPr>
    </w:lvl>
    <w:lvl w:ilvl="1" w:tplc="3FAC3B18" w:tentative="1">
      <w:start w:val="1"/>
      <w:numFmt w:val="lowerLetter"/>
      <w:lvlText w:val="%2."/>
      <w:lvlJc w:val="left"/>
      <w:pPr>
        <w:tabs>
          <w:tab w:val="num" w:pos="1440"/>
        </w:tabs>
        <w:ind w:left="1440" w:hanging="360"/>
      </w:pPr>
    </w:lvl>
    <w:lvl w:ilvl="2" w:tplc="69CE6362" w:tentative="1">
      <w:start w:val="1"/>
      <w:numFmt w:val="lowerRoman"/>
      <w:lvlText w:val="%3."/>
      <w:lvlJc w:val="right"/>
      <w:pPr>
        <w:tabs>
          <w:tab w:val="num" w:pos="2160"/>
        </w:tabs>
        <w:ind w:left="2160" w:hanging="180"/>
      </w:pPr>
    </w:lvl>
    <w:lvl w:ilvl="3" w:tplc="FF5C2340" w:tentative="1">
      <w:start w:val="1"/>
      <w:numFmt w:val="decimal"/>
      <w:lvlText w:val="%4."/>
      <w:lvlJc w:val="left"/>
      <w:pPr>
        <w:tabs>
          <w:tab w:val="num" w:pos="2880"/>
        </w:tabs>
        <w:ind w:left="2880" w:hanging="360"/>
      </w:pPr>
    </w:lvl>
    <w:lvl w:ilvl="4" w:tplc="D6F4FA1E" w:tentative="1">
      <w:start w:val="1"/>
      <w:numFmt w:val="lowerLetter"/>
      <w:lvlText w:val="%5."/>
      <w:lvlJc w:val="left"/>
      <w:pPr>
        <w:tabs>
          <w:tab w:val="num" w:pos="3600"/>
        </w:tabs>
        <w:ind w:left="3600" w:hanging="360"/>
      </w:pPr>
    </w:lvl>
    <w:lvl w:ilvl="5" w:tplc="FBE6634C" w:tentative="1">
      <w:start w:val="1"/>
      <w:numFmt w:val="lowerRoman"/>
      <w:lvlText w:val="%6."/>
      <w:lvlJc w:val="right"/>
      <w:pPr>
        <w:tabs>
          <w:tab w:val="num" w:pos="4320"/>
        </w:tabs>
        <w:ind w:left="4320" w:hanging="180"/>
      </w:pPr>
    </w:lvl>
    <w:lvl w:ilvl="6" w:tplc="B852C4BA" w:tentative="1">
      <w:start w:val="1"/>
      <w:numFmt w:val="decimal"/>
      <w:lvlText w:val="%7."/>
      <w:lvlJc w:val="left"/>
      <w:pPr>
        <w:tabs>
          <w:tab w:val="num" w:pos="5040"/>
        </w:tabs>
        <w:ind w:left="5040" w:hanging="360"/>
      </w:pPr>
    </w:lvl>
    <w:lvl w:ilvl="7" w:tplc="B2A2766C" w:tentative="1">
      <w:start w:val="1"/>
      <w:numFmt w:val="lowerLetter"/>
      <w:lvlText w:val="%8."/>
      <w:lvlJc w:val="left"/>
      <w:pPr>
        <w:tabs>
          <w:tab w:val="num" w:pos="5760"/>
        </w:tabs>
        <w:ind w:left="5760" w:hanging="360"/>
      </w:pPr>
    </w:lvl>
    <w:lvl w:ilvl="8" w:tplc="82DCA05E"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B652EE72">
      <w:start w:val="1"/>
      <w:numFmt w:val="bullet"/>
      <w:lvlText w:val="•"/>
      <w:lvlJc w:val="left"/>
      <w:pPr>
        <w:tabs>
          <w:tab w:val="num" w:pos="2268"/>
        </w:tabs>
        <w:ind w:left="2268" w:hanging="170"/>
      </w:pPr>
      <w:rPr>
        <w:rFonts w:ascii="Times New Roman" w:hAnsi="Times New Roman" w:cs="Times New Roman" w:hint="default"/>
      </w:rPr>
    </w:lvl>
    <w:lvl w:ilvl="1" w:tplc="0B6211D8" w:tentative="1">
      <w:start w:val="1"/>
      <w:numFmt w:val="bullet"/>
      <w:lvlText w:val="o"/>
      <w:lvlJc w:val="left"/>
      <w:pPr>
        <w:tabs>
          <w:tab w:val="num" w:pos="3708"/>
        </w:tabs>
        <w:ind w:left="3708" w:hanging="360"/>
      </w:pPr>
      <w:rPr>
        <w:rFonts w:ascii="Courier New" w:hAnsi="Courier New" w:hint="default"/>
      </w:rPr>
    </w:lvl>
    <w:lvl w:ilvl="2" w:tplc="FFDAF086" w:tentative="1">
      <w:start w:val="1"/>
      <w:numFmt w:val="bullet"/>
      <w:lvlText w:val=""/>
      <w:lvlJc w:val="left"/>
      <w:pPr>
        <w:tabs>
          <w:tab w:val="num" w:pos="4428"/>
        </w:tabs>
        <w:ind w:left="4428" w:hanging="360"/>
      </w:pPr>
      <w:rPr>
        <w:rFonts w:ascii="Wingdings" w:hAnsi="Wingdings" w:hint="default"/>
      </w:rPr>
    </w:lvl>
    <w:lvl w:ilvl="3" w:tplc="D46CC04A" w:tentative="1">
      <w:start w:val="1"/>
      <w:numFmt w:val="bullet"/>
      <w:lvlText w:val=""/>
      <w:lvlJc w:val="left"/>
      <w:pPr>
        <w:tabs>
          <w:tab w:val="num" w:pos="5148"/>
        </w:tabs>
        <w:ind w:left="5148" w:hanging="360"/>
      </w:pPr>
      <w:rPr>
        <w:rFonts w:ascii="Symbol" w:hAnsi="Symbol" w:hint="default"/>
      </w:rPr>
    </w:lvl>
    <w:lvl w:ilvl="4" w:tplc="4D2E4124" w:tentative="1">
      <w:start w:val="1"/>
      <w:numFmt w:val="bullet"/>
      <w:lvlText w:val="o"/>
      <w:lvlJc w:val="left"/>
      <w:pPr>
        <w:tabs>
          <w:tab w:val="num" w:pos="5868"/>
        </w:tabs>
        <w:ind w:left="5868" w:hanging="360"/>
      </w:pPr>
      <w:rPr>
        <w:rFonts w:ascii="Courier New" w:hAnsi="Courier New" w:hint="default"/>
      </w:rPr>
    </w:lvl>
    <w:lvl w:ilvl="5" w:tplc="5BD210B8" w:tentative="1">
      <w:start w:val="1"/>
      <w:numFmt w:val="bullet"/>
      <w:lvlText w:val=""/>
      <w:lvlJc w:val="left"/>
      <w:pPr>
        <w:tabs>
          <w:tab w:val="num" w:pos="6588"/>
        </w:tabs>
        <w:ind w:left="6588" w:hanging="360"/>
      </w:pPr>
      <w:rPr>
        <w:rFonts w:ascii="Wingdings" w:hAnsi="Wingdings" w:hint="default"/>
      </w:rPr>
    </w:lvl>
    <w:lvl w:ilvl="6" w:tplc="DBE43444" w:tentative="1">
      <w:start w:val="1"/>
      <w:numFmt w:val="bullet"/>
      <w:lvlText w:val=""/>
      <w:lvlJc w:val="left"/>
      <w:pPr>
        <w:tabs>
          <w:tab w:val="num" w:pos="7308"/>
        </w:tabs>
        <w:ind w:left="7308" w:hanging="360"/>
      </w:pPr>
      <w:rPr>
        <w:rFonts w:ascii="Symbol" w:hAnsi="Symbol" w:hint="default"/>
      </w:rPr>
    </w:lvl>
    <w:lvl w:ilvl="7" w:tplc="8F982C84" w:tentative="1">
      <w:start w:val="1"/>
      <w:numFmt w:val="bullet"/>
      <w:lvlText w:val="o"/>
      <w:lvlJc w:val="left"/>
      <w:pPr>
        <w:tabs>
          <w:tab w:val="num" w:pos="8028"/>
        </w:tabs>
        <w:ind w:left="8028" w:hanging="360"/>
      </w:pPr>
      <w:rPr>
        <w:rFonts w:ascii="Courier New" w:hAnsi="Courier New" w:hint="default"/>
      </w:rPr>
    </w:lvl>
    <w:lvl w:ilvl="8" w:tplc="1670143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E361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8A776AC"/>
    <w:multiLevelType w:val="hybridMultilevel"/>
    <w:tmpl w:val="7A0487A8"/>
    <w:lvl w:ilvl="0" w:tplc="36327386">
      <w:start w:val="1"/>
      <w:numFmt w:val="lowerRoman"/>
      <w:lvlText w:val="(%1)"/>
      <w:lvlJc w:val="left"/>
      <w:pPr>
        <w:ind w:left="2205" w:hanging="220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53D304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6150EE"/>
    <w:multiLevelType w:val="hybridMultilevel"/>
    <w:tmpl w:val="E40675F0"/>
    <w:lvl w:ilvl="0" w:tplc="8AE875EA">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AD07B2"/>
    <w:multiLevelType w:val="hybridMultilevel"/>
    <w:tmpl w:val="7FEE3222"/>
    <w:lvl w:ilvl="0" w:tplc="AE72F5DE">
      <w:start w:val="1"/>
      <w:numFmt w:val="bullet"/>
      <w:lvlText w:val="•"/>
      <w:lvlJc w:val="left"/>
      <w:pPr>
        <w:tabs>
          <w:tab w:val="num" w:pos="1701"/>
        </w:tabs>
        <w:ind w:left="1701" w:hanging="170"/>
      </w:pPr>
      <w:rPr>
        <w:rFonts w:ascii="Times New Roman" w:hAnsi="Times New Roman" w:cs="Times New Roman" w:hint="default"/>
      </w:rPr>
    </w:lvl>
    <w:lvl w:ilvl="1" w:tplc="D42C1540" w:tentative="1">
      <w:start w:val="1"/>
      <w:numFmt w:val="bullet"/>
      <w:lvlText w:val="o"/>
      <w:lvlJc w:val="left"/>
      <w:pPr>
        <w:tabs>
          <w:tab w:val="num" w:pos="3141"/>
        </w:tabs>
        <w:ind w:left="3141" w:hanging="360"/>
      </w:pPr>
      <w:rPr>
        <w:rFonts w:ascii="Courier New" w:hAnsi="Courier New" w:hint="default"/>
      </w:rPr>
    </w:lvl>
    <w:lvl w:ilvl="2" w:tplc="8DFEF3EC" w:tentative="1">
      <w:start w:val="1"/>
      <w:numFmt w:val="bullet"/>
      <w:lvlText w:val=""/>
      <w:lvlJc w:val="left"/>
      <w:pPr>
        <w:tabs>
          <w:tab w:val="num" w:pos="3861"/>
        </w:tabs>
        <w:ind w:left="3861" w:hanging="360"/>
      </w:pPr>
      <w:rPr>
        <w:rFonts w:ascii="Wingdings" w:hAnsi="Wingdings" w:hint="default"/>
      </w:rPr>
    </w:lvl>
    <w:lvl w:ilvl="3" w:tplc="41409D0C" w:tentative="1">
      <w:start w:val="1"/>
      <w:numFmt w:val="bullet"/>
      <w:lvlText w:val=""/>
      <w:lvlJc w:val="left"/>
      <w:pPr>
        <w:tabs>
          <w:tab w:val="num" w:pos="4581"/>
        </w:tabs>
        <w:ind w:left="4581" w:hanging="360"/>
      </w:pPr>
      <w:rPr>
        <w:rFonts w:ascii="Symbol" w:hAnsi="Symbol" w:hint="default"/>
      </w:rPr>
    </w:lvl>
    <w:lvl w:ilvl="4" w:tplc="46E6586C" w:tentative="1">
      <w:start w:val="1"/>
      <w:numFmt w:val="bullet"/>
      <w:lvlText w:val="o"/>
      <w:lvlJc w:val="left"/>
      <w:pPr>
        <w:tabs>
          <w:tab w:val="num" w:pos="5301"/>
        </w:tabs>
        <w:ind w:left="5301" w:hanging="360"/>
      </w:pPr>
      <w:rPr>
        <w:rFonts w:ascii="Courier New" w:hAnsi="Courier New" w:hint="default"/>
      </w:rPr>
    </w:lvl>
    <w:lvl w:ilvl="5" w:tplc="A9EEACFC" w:tentative="1">
      <w:start w:val="1"/>
      <w:numFmt w:val="bullet"/>
      <w:lvlText w:val=""/>
      <w:lvlJc w:val="left"/>
      <w:pPr>
        <w:tabs>
          <w:tab w:val="num" w:pos="6021"/>
        </w:tabs>
        <w:ind w:left="6021" w:hanging="360"/>
      </w:pPr>
      <w:rPr>
        <w:rFonts w:ascii="Wingdings" w:hAnsi="Wingdings" w:hint="default"/>
      </w:rPr>
    </w:lvl>
    <w:lvl w:ilvl="6" w:tplc="E8F6BEA4" w:tentative="1">
      <w:start w:val="1"/>
      <w:numFmt w:val="bullet"/>
      <w:lvlText w:val=""/>
      <w:lvlJc w:val="left"/>
      <w:pPr>
        <w:tabs>
          <w:tab w:val="num" w:pos="6741"/>
        </w:tabs>
        <w:ind w:left="6741" w:hanging="360"/>
      </w:pPr>
      <w:rPr>
        <w:rFonts w:ascii="Symbol" w:hAnsi="Symbol" w:hint="default"/>
      </w:rPr>
    </w:lvl>
    <w:lvl w:ilvl="7" w:tplc="34A4C542" w:tentative="1">
      <w:start w:val="1"/>
      <w:numFmt w:val="bullet"/>
      <w:lvlText w:val="o"/>
      <w:lvlJc w:val="left"/>
      <w:pPr>
        <w:tabs>
          <w:tab w:val="num" w:pos="7461"/>
        </w:tabs>
        <w:ind w:left="7461" w:hanging="360"/>
      </w:pPr>
      <w:rPr>
        <w:rFonts w:ascii="Courier New" w:hAnsi="Courier New" w:hint="default"/>
      </w:rPr>
    </w:lvl>
    <w:lvl w:ilvl="8" w:tplc="0E6C8A9C"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EE789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2711909">
    <w:abstractNumId w:val="13"/>
  </w:num>
  <w:num w:numId="2" w16cid:durableId="761141428">
    <w:abstractNumId w:val="33"/>
  </w:num>
  <w:num w:numId="3" w16cid:durableId="121465882">
    <w:abstractNumId w:val="14"/>
  </w:num>
  <w:num w:numId="4" w16cid:durableId="78404621">
    <w:abstractNumId w:val="8"/>
  </w:num>
  <w:num w:numId="5" w16cid:durableId="111995790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5"/>
  </w:num>
  <w:num w:numId="8" w16cid:durableId="481503494">
    <w:abstractNumId w:val="19"/>
  </w:num>
  <w:num w:numId="9" w16cid:durableId="1247223024">
    <w:abstractNumId w:val="21"/>
  </w:num>
  <w:num w:numId="10" w16cid:durableId="1267999259">
    <w:abstractNumId w:val="17"/>
  </w:num>
  <w:num w:numId="11" w16cid:durableId="356195582">
    <w:abstractNumId w:val="10"/>
  </w:num>
  <w:num w:numId="12" w16cid:durableId="1622344337">
    <w:abstractNumId w:val="29"/>
  </w:num>
  <w:num w:numId="13" w16cid:durableId="738483268">
    <w:abstractNumId w:val="31"/>
  </w:num>
  <w:num w:numId="14" w16cid:durableId="1972010461">
    <w:abstractNumId w:val="37"/>
  </w:num>
  <w:num w:numId="15" w16cid:durableId="1361009647">
    <w:abstractNumId w:val="16"/>
  </w:num>
  <w:num w:numId="16" w16cid:durableId="409350259">
    <w:abstractNumId w:val="18"/>
  </w:num>
  <w:num w:numId="17" w16cid:durableId="1992633728">
    <w:abstractNumId w:val="26"/>
  </w:num>
  <w:num w:numId="18" w16cid:durableId="1054550526">
    <w:abstractNumId w:val="23"/>
  </w:num>
  <w:num w:numId="19" w16cid:durableId="633607652">
    <w:abstractNumId w:val="9"/>
  </w:num>
  <w:num w:numId="20" w16cid:durableId="2019647788">
    <w:abstractNumId w:val="7"/>
  </w:num>
  <w:num w:numId="21" w16cid:durableId="372114548">
    <w:abstractNumId w:val="6"/>
  </w:num>
  <w:num w:numId="22" w16cid:durableId="374163203">
    <w:abstractNumId w:val="5"/>
  </w:num>
  <w:num w:numId="23" w16cid:durableId="2002729518">
    <w:abstractNumId w:val="4"/>
  </w:num>
  <w:num w:numId="24" w16cid:durableId="846678316">
    <w:abstractNumId w:val="3"/>
  </w:num>
  <w:num w:numId="25" w16cid:durableId="1886260756">
    <w:abstractNumId w:val="2"/>
  </w:num>
  <w:num w:numId="26" w16cid:durableId="1435517295">
    <w:abstractNumId w:val="1"/>
  </w:num>
  <w:num w:numId="27" w16cid:durableId="1863519755">
    <w:abstractNumId w:val="0"/>
  </w:num>
  <w:num w:numId="28" w16cid:durableId="1856336584">
    <w:abstractNumId w:val="35"/>
  </w:num>
  <w:num w:numId="29" w16cid:durableId="659768497">
    <w:abstractNumId w:val="22"/>
  </w:num>
  <w:num w:numId="30" w16cid:durableId="1886989643">
    <w:abstractNumId w:val="12"/>
  </w:num>
  <w:num w:numId="31" w16cid:durableId="1316184186">
    <w:abstractNumId w:val="28"/>
  </w:num>
  <w:num w:numId="32" w16cid:durableId="2054386097">
    <w:abstractNumId w:val="32"/>
  </w:num>
  <w:num w:numId="33" w16cid:durableId="1936397994">
    <w:abstractNumId w:val="25"/>
  </w:num>
  <w:num w:numId="34" w16cid:durableId="844512112">
    <w:abstractNumId w:val="24"/>
  </w:num>
  <w:num w:numId="35" w16cid:durableId="1866404558">
    <w:abstractNumId w:val="36"/>
  </w:num>
  <w:num w:numId="36" w16cid:durableId="203906214">
    <w:abstractNumId w:val="20"/>
  </w:num>
  <w:num w:numId="37" w16cid:durableId="102967695">
    <w:abstractNumId w:val="11"/>
  </w:num>
  <w:num w:numId="38" w16cid:durableId="1474104662">
    <w:abstractNumId w:val="30"/>
  </w:num>
  <w:num w:numId="39" w16cid:durableId="19159709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00C"/>
    <w:rsid w:val="00000DC5"/>
    <w:rsid w:val="00005AA7"/>
    <w:rsid w:val="00011483"/>
    <w:rsid w:val="000317C1"/>
    <w:rsid w:val="0003324B"/>
    <w:rsid w:val="000416EA"/>
    <w:rsid w:val="00071CA5"/>
    <w:rsid w:val="00080803"/>
    <w:rsid w:val="000865E6"/>
    <w:rsid w:val="00091202"/>
    <w:rsid w:val="000A0B81"/>
    <w:rsid w:val="000B0E35"/>
    <w:rsid w:val="000B5D7C"/>
    <w:rsid w:val="000C6475"/>
    <w:rsid w:val="000D319F"/>
    <w:rsid w:val="000E4D0E"/>
    <w:rsid w:val="00113CF8"/>
    <w:rsid w:val="00121B4A"/>
    <w:rsid w:val="00144B69"/>
    <w:rsid w:val="00153E86"/>
    <w:rsid w:val="001870AC"/>
    <w:rsid w:val="00192831"/>
    <w:rsid w:val="00197E7A"/>
    <w:rsid w:val="001B1BD1"/>
    <w:rsid w:val="001C3EF2"/>
    <w:rsid w:val="001D17F6"/>
    <w:rsid w:val="001E0682"/>
    <w:rsid w:val="001E258F"/>
    <w:rsid w:val="00204B42"/>
    <w:rsid w:val="00206268"/>
    <w:rsid w:val="002231C3"/>
    <w:rsid w:val="0022788D"/>
    <w:rsid w:val="00241057"/>
    <w:rsid w:val="0024417F"/>
    <w:rsid w:val="00250F8D"/>
    <w:rsid w:val="00256EC7"/>
    <w:rsid w:val="0027193F"/>
    <w:rsid w:val="0028415F"/>
    <w:rsid w:val="002B2E01"/>
    <w:rsid w:val="002D14FC"/>
    <w:rsid w:val="002E07AC"/>
    <w:rsid w:val="002E1C97"/>
    <w:rsid w:val="002F0F24"/>
    <w:rsid w:val="002F336D"/>
    <w:rsid w:val="002F5834"/>
    <w:rsid w:val="003006AB"/>
    <w:rsid w:val="00317FE6"/>
    <w:rsid w:val="00326EBF"/>
    <w:rsid w:val="00327FE4"/>
    <w:rsid w:val="00330C11"/>
    <w:rsid w:val="00334676"/>
    <w:rsid w:val="00335E8A"/>
    <w:rsid w:val="00352798"/>
    <w:rsid w:val="003606E3"/>
    <w:rsid w:val="00385A74"/>
    <w:rsid w:val="003C5AA0"/>
    <w:rsid w:val="003C64D7"/>
    <w:rsid w:val="003D6A80"/>
    <w:rsid w:val="00403360"/>
    <w:rsid w:val="0040567C"/>
    <w:rsid w:val="00427F63"/>
    <w:rsid w:val="00430D82"/>
    <w:rsid w:val="00434D38"/>
    <w:rsid w:val="00480E98"/>
    <w:rsid w:val="00494C90"/>
    <w:rsid w:val="00494EB8"/>
    <w:rsid w:val="004A34AA"/>
    <w:rsid w:val="004A411B"/>
    <w:rsid w:val="004A6DCA"/>
    <w:rsid w:val="004C4404"/>
    <w:rsid w:val="004C4A0A"/>
    <w:rsid w:val="004C5FF7"/>
    <w:rsid w:val="004E5055"/>
    <w:rsid w:val="00501220"/>
    <w:rsid w:val="00515494"/>
    <w:rsid w:val="0054293C"/>
    <w:rsid w:val="005505A1"/>
    <w:rsid w:val="005656C2"/>
    <w:rsid w:val="005878D6"/>
    <w:rsid w:val="0059267D"/>
    <w:rsid w:val="00597013"/>
    <w:rsid w:val="00597554"/>
    <w:rsid w:val="005A262D"/>
    <w:rsid w:val="005A48BF"/>
    <w:rsid w:val="005B4286"/>
    <w:rsid w:val="005B5D35"/>
    <w:rsid w:val="005D337E"/>
    <w:rsid w:val="005E403A"/>
    <w:rsid w:val="005F0F89"/>
    <w:rsid w:val="00631320"/>
    <w:rsid w:val="0063707D"/>
    <w:rsid w:val="00640388"/>
    <w:rsid w:val="00643847"/>
    <w:rsid w:val="00680656"/>
    <w:rsid w:val="006821E3"/>
    <w:rsid w:val="006930DF"/>
    <w:rsid w:val="006B07B3"/>
    <w:rsid w:val="006B1119"/>
    <w:rsid w:val="006C70CF"/>
    <w:rsid w:val="006E3E46"/>
    <w:rsid w:val="006E71B1"/>
    <w:rsid w:val="0070593B"/>
    <w:rsid w:val="00705D89"/>
    <w:rsid w:val="00731A42"/>
    <w:rsid w:val="007525F7"/>
    <w:rsid w:val="00767E69"/>
    <w:rsid w:val="0077079A"/>
    <w:rsid w:val="007A5599"/>
    <w:rsid w:val="007C3DF9"/>
    <w:rsid w:val="007C55A9"/>
    <w:rsid w:val="007C5B6D"/>
    <w:rsid w:val="007D7A4A"/>
    <w:rsid w:val="007E500C"/>
    <w:rsid w:val="007E7886"/>
    <w:rsid w:val="00801BF7"/>
    <w:rsid w:val="00824B2F"/>
    <w:rsid w:val="00826296"/>
    <w:rsid w:val="00831840"/>
    <w:rsid w:val="00831F30"/>
    <w:rsid w:val="00836F90"/>
    <w:rsid w:val="00856233"/>
    <w:rsid w:val="00860F27"/>
    <w:rsid w:val="00892E66"/>
    <w:rsid w:val="008A59F2"/>
    <w:rsid w:val="008A610E"/>
    <w:rsid w:val="008B0560"/>
    <w:rsid w:val="008B2BFA"/>
    <w:rsid w:val="008B3A97"/>
    <w:rsid w:val="008C0EF5"/>
    <w:rsid w:val="008D149F"/>
    <w:rsid w:val="008E6A3F"/>
    <w:rsid w:val="009032FA"/>
    <w:rsid w:val="00931C3D"/>
    <w:rsid w:val="00936F03"/>
    <w:rsid w:val="00943B69"/>
    <w:rsid w:val="00944CB3"/>
    <w:rsid w:val="00945B28"/>
    <w:rsid w:val="009504F6"/>
    <w:rsid w:val="00951B31"/>
    <w:rsid w:val="00953F90"/>
    <w:rsid w:val="00964BB3"/>
    <w:rsid w:val="00973B46"/>
    <w:rsid w:val="00987CE5"/>
    <w:rsid w:val="00997D75"/>
    <w:rsid w:val="009B09D7"/>
    <w:rsid w:val="009B3F9C"/>
    <w:rsid w:val="009C39A7"/>
    <w:rsid w:val="009D1EA9"/>
    <w:rsid w:val="009D2198"/>
    <w:rsid w:val="009D35ED"/>
    <w:rsid w:val="009D4CBC"/>
    <w:rsid w:val="009D5ACA"/>
    <w:rsid w:val="009E09C1"/>
    <w:rsid w:val="009E213B"/>
    <w:rsid w:val="009E489E"/>
    <w:rsid w:val="00A03CB6"/>
    <w:rsid w:val="00A113AC"/>
    <w:rsid w:val="00A11A3F"/>
    <w:rsid w:val="00A1364C"/>
    <w:rsid w:val="00A21076"/>
    <w:rsid w:val="00A24DBF"/>
    <w:rsid w:val="00A3739A"/>
    <w:rsid w:val="00A52DAF"/>
    <w:rsid w:val="00A67CA1"/>
    <w:rsid w:val="00A830AE"/>
    <w:rsid w:val="00A84072"/>
    <w:rsid w:val="00A8571B"/>
    <w:rsid w:val="00A9758E"/>
    <w:rsid w:val="00AA0B05"/>
    <w:rsid w:val="00AB5964"/>
    <w:rsid w:val="00AD1270"/>
    <w:rsid w:val="00AE3E89"/>
    <w:rsid w:val="00B16570"/>
    <w:rsid w:val="00B23B03"/>
    <w:rsid w:val="00B248C9"/>
    <w:rsid w:val="00B43EB7"/>
    <w:rsid w:val="00B445D1"/>
    <w:rsid w:val="00B53320"/>
    <w:rsid w:val="00B64C6A"/>
    <w:rsid w:val="00B657FE"/>
    <w:rsid w:val="00B70817"/>
    <w:rsid w:val="00B71DC1"/>
    <w:rsid w:val="00B81F35"/>
    <w:rsid w:val="00BC0AC2"/>
    <w:rsid w:val="00BC6522"/>
    <w:rsid w:val="00BD2E22"/>
    <w:rsid w:val="00BE03FD"/>
    <w:rsid w:val="00BE328C"/>
    <w:rsid w:val="00BF428E"/>
    <w:rsid w:val="00C0118A"/>
    <w:rsid w:val="00C11C81"/>
    <w:rsid w:val="00C121D5"/>
    <w:rsid w:val="00C17349"/>
    <w:rsid w:val="00C351AA"/>
    <w:rsid w:val="00C61D6B"/>
    <w:rsid w:val="00C7253F"/>
    <w:rsid w:val="00C82B41"/>
    <w:rsid w:val="00C859B3"/>
    <w:rsid w:val="00C95189"/>
    <w:rsid w:val="00CA3491"/>
    <w:rsid w:val="00CC53D1"/>
    <w:rsid w:val="00CD28AC"/>
    <w:rsid w:val="00D20578"/>
    <w:rsid w:val="00D26A05"/>
    <w:rsid w:val="00D51A23"/>
    <w:rsid w:val="00D84E91"/>
    <w:rsid w:val="00D9764D"/>
    <w:rsid w:val="00D97B98"/>
    <w:rsid w:val="00DA074B"/>
    <w:rsid w:val="00DC18BF"/>
    <w:rsid w:val="00DC671F"/>
    <w:rsid w:val="00DD4D60"/>
    <w:rsid w:val="00DE4DA7"/>
    <w:rsid w:val="00DF3E7E"/>
    <w:rsid w:val="00E245ED"/>
    <w:rsid w:val="00E33B38"/>
    <w:rsid w:val="00E47FE5"/>
    <w:rsid w:val="00E572EF"/>
    <w:rsid w:val="00E574AF"/>
    <w:rsid w:val="00E57F7E"/>
    <w:rsid w:val="00E91CDE"/>
    <w:rsid w:val="00E92AB0"/>
    <w:rsid w:val="00EA49AE"/>
    <w:rsid w:val="00EF40DA"/>
    <w:rsid w:val="00F0543B"/>
    <w:rsid w:val="00F1213E"/>
    <w:rsid w:val="00F24E6D"/>
    <w:rsid w:val="00F4609C"/>
    <w:rsid w:val="00F57165"/>
    <w:rsid w:val="00F714DA"/>
    <w:rsid w:val="00FA1CD2"/>
    <w:rsid w:val="00FA3534"/>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A90DC"/>
  <w15:docId w15:val="{341A1F2C-F6FA-43D7-A33B-729EC214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MG">
    <w:name w:val="_ H __M_G"/>
    <w:basedOn w:val="a"/>
    <w:next w:val="a"/>
    <w:qFormat/>
    <w:rsid w:val="000317C1"/>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0317C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0317C1"/>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0317C1"/>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0317C1"/>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0317C1"/>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0317C1"/>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317C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317C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317C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317C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0317C1"/>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0317C1"/>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0317C1"/>
    <w:pPr>
      <w:numPr>
        <w:numId w:val="11"/>
      </w:numPr>
      <w:tabs>
        <w:tab w:val="clear" w:pos="0"/>
        <w:tab w:val="num" w:pos="1996"/>
      </w:tabs>
      <w:ind w:left="1996" w:hanging="380"/>
    </w:pPr>
  </w:style>
  <w:style w:type="numbering" w:styleId="111111">
    <w:name w:val="Outline List 2"/>
    <w:basedOn w:val="a2"/>
    <w:semiHidden/>
    <w:rsid w:val="000317C1"/>
    <w:pPr>
      <w:numPr>
        <w:numId w:val="13"/>
      </w:numPr>
    </w:pPr>
  </w:style>
  <w:style w:type="numbering" w:styleId="1111110">
    <w:name w:val="Outline List 1"/>
    <w:basedOn w:val="a2"/>
    <w:semiHidden/>
    <w:rsid w:val="000317C1"/>
    <w:pPr>
      <w:numPr>
        <w:numId w:val="14"/>
      </w:numPr>
    </w:pPr>
  </w:style>
  <w:style w:type="character" w:styleId="af5">
    <w:name w:val="Book Title"/>
    <w:basedOn w:val="a0"/>
    <w:uiPriority w:val="33"/>
    <w:rsid w:val="000317C1"/>
    <w:rPr>
      <w:b/>
      <w:bCs/>
      <w:smallCaps/>
      <w:spacing w:val="5"/>
    </w:rPr>
  </w:style>
  <w:style w:type="table" w:styleId="af6">
    <w:name w:val="Table Grid"/>
    <w:basedOn w:val="a1"/>
    <w:rsid w:val="000317C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nhideWhenUsed/>
    <w:rsid w:val="000317C1"/>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rsid w:val="000317C1"/>
    <w:rPr>
      <w:rFonts w:ascii="Tahoma" w:eastAsia="Times New Roman" w:hAnsi="Tahoma" w:cs="Tahoma"/>
      <w:sz w:val="16"/>
      <w:szCs w:val="16"/>
      <w:lang w:val="en-GB" w:eastAsia="en-US"/>
    </w:rPr>
  </w:style>
  <w:style w:type="character" w:customStyle="1" w:styleId="SingleTxtGChar">
    <w:name w:val="_ Single Txt_G Char"/>
    <w:basedOn w:val="a0"/>
    <w:link w:val="SingleTxtG"/>
    <w:locked/>
    <w:rsid w:val="000317C1"/>
    <w:rPr>
      <w:lang w:val="en-GB"/>
    </w:rPr>
  </w:style>
  <w:style w:type="character" w:styleId="af9">
    <w:name w:val="Emphasis"/>
    <w:basedOn w:val="a0"/>
    <w:qFormat/>
    <w:rsid w:val="000317C1"/>
    <w:rPr>
      <w:i/>
      <w:iCs/>
    </w:rPr>
  </w:style>
  <w:style w:type="character" w:styleId="afa">
    <w:name w:val="FollowedHyperlink"/>
    <w:basedOn w:val="a0"/>
    <w:semiHidden/>
    <w:rsid w:val="000317C1"/>
    <w:rPr>
      <w:color w:val="0000FF"/>
      <w:u w:val="none"/>
    </w:rPr>
  </w:style>
  <w:style w:type="table" w:customStyle="1" w:styleId="TableGrid1">
    <w:name w:val="Table Grid1"/>
    <w:basedOn w:val="a1"/>
    <w:rsid w:val="000317C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a1"/>
    <w:next w:val="af6"/>
    <w:rsid w:val="000317C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0317C1"/>
    <w:rPr>
      <w:sz w:val="16"/>
      <w:szCs w:val="16"/>
    </w:rPr>
  </w:style>
  <w:style w:type="paragraph" w:styleId="afc">
    <w:name w:val="annotation text"/>
    <w:basedOn w:val="a"/>
    <w:link w:val="afd"/>
    <w:uiPriority w:val="99"/>
    <w:unhideWhenUsed/>
    <w:rsid w:val="000317C1"/>
    <w:pPr>
      <w:tabs>
        <w:tab w:val="clear" w:pos="431"/>
      </w:tabs>
      <w:suppressAutoHyphens/>
      <w:overflowPunct/>
      <w:adjustRightInd/>
      <w:snapToGrid/>
      <w:spacing w:line="240" w:lineRule="auto"/>
      <w:jc w:val="left"/>
    </w:pPr>
    <w:rPr>
      <w:snapToGrid/>
      <w:sz w:val="20"/>
      <w:lang w:val="en-GB"/>
    </w:rPr>
  </w:style>
  <w:style w:type="character" w:customStyle="1" w:styleId="afd">
    <w:name w:val="批注文字 字符"/>
    <w:basedOn w:val="a0"/>
    <w:link w:val="afc"/>
    <w:uiPriority w:val="99"/>
    <w:rsid w:val="000317C1"/>
    <w:rPr>
      <w:lang w:val="en-GB"/>
    </w:rPr>
  </w:style>
  <w:style w:type="paragraph" w:styleId="afe">
    <w:name w:val="annotation subject"/>
    <w:basedOn w:val="afc"/>
    <w:next w:val="afc"/>
    <w:link w:val="aff"/>
    <w:uiPriority w:val="99"/>
    <w:semiHidden/>
    <w:unhideWhenUsed/>
    <w:rsid w:val="000317C1"/>
    <w:rPr>
      <w:b/>
      <w:bCs/>
    </w:rPr>
  </w:style>
  <w:style w:type="character" w:customStyle="1" w:styleId="aff">
    <w:name w:val="批注主题 字符"/>
    <w:basedOn w:val="afd"/>
    <w:link w:val="afe"/>
    <w:uiPriority w:val="99"/>
    <w:semiHidden/>
    <w:rsid w:val="000317C1"/>
    <w:rPr>
      <w:b/>
      <w:bCs/>
      <w:lang w:val="en-GB"/>
    </w:rPr>
  </w:style>
  <w:style w:type="paragraph" w:styleId="aff0">
    <w:name w:val="Revision"/>
    <w:hidden/>
    <w:uiPriority w:val="99"/>
    <w:semiHidden/>
    <w:rsid w:val="000317C1"/>
    <w:rPr>
      <w:lang w:val="en-GB"/>
    </w:rPr>
  </w:style>
  <w:style w:type="character" w:styleId="aff1">
    <w:name w:val="Unresolved Mention"/>
    <w:basedOn w:val="a0"/>
    <w:uiPriority w:val="99"/>
    <w:semiHidden/>
    <w:unhideWhenUsed/>
    <w:rsid w:val="000317C1"/>
    <w:rPr>
      <w:color w:val="605E5C"/>
      <w:shd w:val="clear" w:color="auto" w:fill="E1DFDD"/>
    </w:rPr>
  </w:style>
  <w:style w:type="character" w:styleId="aff2">
    <w:name w:val="Hyperlink"/>
    <w:basedOn w:val="a0"/>
    <w:uiPriority w:val="99"/>
    <w:unhideWhenUsed/>
    <w:rsid w:val="000317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AW/C/BRA/CO/7" TargetMode="External"/><Relationship Id="rId3" Type="http://schemas.openxmlformats.org/officeDocument/2006/relationships/hyperlink" Target="http://undocs.org/ch/A/HRC/31/57/Add.4" TargetMode="External"/><Relationship Id="rId7" Type="http://schemas.openxmlformats.org/officeDocument/2006/relationships/hyperlink" Target="http://undocs.org/ch/CAT/OP/12/5" TargetMode="External"/><Relationship Id="rId12" Type="http://schemas.openxmlformats.org/officeDocument/2006/relationships/hyperlink" Target="http://undocs.org/ch/CRC/C/BRA/CO/2-4" TargetMode="External"/><Relationship Id="rId2" Type="http://schemas.openxmlformats.org/officeDocument/2006/relationships/hyperlink" Target="http://undocs.org/ch/CAT/C/SR.1980" TargetMode="External"/><Relationship Id="rId1" Type="http://schemas.openxmlformats.org/officeDocument/2006/relationships/hyperlink" Target="http://undocs.org/ch/CAT/C/BRA/2" TargetMode="External"/><Relationship Id="rId6" Type="http://schemas.openxmlformats.org/officeDocument/2006/relationships/hyperlink" Target="http://undocs.org/ch/A/HRC/31/57/Add.4" TargetMode="External"/><Relationship Id="rId11" Type="http://schemas.openxmlformats.org/officeDocument/2006/relationships/hyperlink" Target="http://undocs.org/ch/CERD/C/BRA/CO/18-20" TargetMode="External"/><Relationship Id="rId5" Type="http://schemas.openxmlformats.org/officeDocument/2006/relationships/hyperlink" Target="http://undocs.org/ch/CERD/C/BRA/CO/18-20" TargetMode="External"/><Relationship Id="rId10" Type="http://schemas.openxmlformats.org/officeDocument/2006/relationships/hyperlink" Target="http://undocs.org/ch/CERD/C/BRA/CO/18-20" TargetMode="External"/><Relationship Id="rId4" Type="http://schemas.openxmlformats.org/officeDocument/2006/relationships/hyperlink" Target="http://undocs.org/ch/A/HRC/31/57/Add.4" TargetMode="External"/><Relationship Id="rId9" Type="http://schemas.openxmlformats.org/officeDocument/2006/relationships/hyperlink" Target="http://undocs.org/ch/CERD/C/BRA/CO/1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13344</Words>
  <Characters>14171</Characters>
  <Application>Microsoft Office Word</Application>
  <DocSecurity>0</DocSecurity>
  <Lines>528</Lines>
  <Paragraphs>229</Paragraphs>
  <ScaleCrop>false</ScaleCrop>
  <Company>DCM</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CAT/C/BRA/CO/2</dc:title>
  <dc:subject>2309488</dc:subject>
  <dc:creator>tian</dc:creator>
  <cp:keywords/>
  <dc:description/>
  <cp:lastModifiedBy>Hui Tian</cp:lastModifiedBy>
  <cp:revision>2</cp:revision>
  <cp:lastPrinted>2014-05-09T11:28:00Z</cp:lastPrinted>
  <dcterms:created xsi:type="dcterms:W3CDTF">2023-09-01T13:43:00Z</dcterms:created>
  <dcterms:modified xsi:type="dcterms:W3CDTF">2023-09-01T13:43:00Z</dcterms:modified>
</cp:coreProperties>
</file>