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185FCE8C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2835045" w14:textId="77777777" w:rsidR="00807D21" w:rsidRPr="00DB58B5" w:rsidRDefault="00807D21" w:rsidP="00547E8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2AB3A63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DEBC134" w14:textId="77777777" w:rsidR="00807D21" w:rsidRPr="00DB58B5" w:rsidRDefault="00547E83" w:rsidP="00547E83">
            <w:pPr>
              <w:jc w:val="right"/>
            </w:pPr>
            <w:r w:rsidRPr="00547E83">
              <w:rPr>
                <w:sz w:val="40"/>
              </w:rPr>
              <w:t>CAT</w:t>
            </w:r>
            <w:r>
              <w:t>/C/68/3</w:t>
            </w:r>
          </w:p>
        </w:tc>
      </w:tr>
      <w:tr w:rsidR="00807D21" w:rsidRPr="00DB58B5" w14:paraId="5A8C4898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E837E7E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01120F7" wp14:editId="1C2A5F6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987301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480AEED" w14:textId="77777777" w:rsidR="00807D21" w:rsidRDefault="00547E83" w:rsidP="00A704A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17C39178" w14:textId="77777777" w:rsidR="00547E83" w:rsidRDefault="00547E83" w:rsidP="00547E83">
            <w:pPr>
              <w:spacing w:line="240" w:lineRule="exact"/>
            </w:pPr>
            <w:r>
              <w:t>19 juin 2020</w:t>
            </w:r>
          </w:p>
          <w:p w14:paraId="44B05421" w14:textId="77777777" w:rsidR="00547E83" w:rsidRDefault="00547E83" w:rsidP="00547E83">
            <w:pPr>
              <w:spacing w:line="240" w:lineRule="exact"/>
            </w:pPr>
            <w:r>
              <w:t>Français</w:t>
            </w:r>
          </w:p>
          <w:p w14:paraId="3B983DEC" w14:textId="77777777" w:rsidR="00547E83" w:rsidRPr="00DB58B5" w:rsidRDefault="00547E83" w:rsidP="00547E83">
            <w:pPr>
              <w:spacing w:line="240" w:lineRule="exact"/>
            </w:pPr>
            <w:r>
              <w:t>Original : anglais</w:t>
            </w:r>
          </w:p>
        </w:tc>
      </w:tr>
    </w:tbl>
    <w:p w14:paraId="52C9E275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26018A48" w14:textId="77777777" w:rsidR="00547E83" w:rsidRPr="00D47270" w:rsidRDefault="00547E83" w:rsidP="00547E83">
      <w:pPr>
        <w:pStyle w:val="HChG"/>
        <w:rPr>
          <w:lang w:eastAsia="zh-CN"/>
        </w:rPr>
      </w:pPr>
      <w:r w:rsidRPr="00D47270">
        <w:rPr>
          <w:lang w:eastAsia="zh-CN"/>
        </w:rPr>
        <w:tab/>
      </w:r>
      <w:r w:rsidRPr="00D47270">
        <w:rPr>
          <w:lang w:eastAsia="zh-CN"/>
        </w:rPr>
        <w:tab/>
      </w:r>
      <w:r w:rsidRPr="00547E83">
        <w:rPr>
          <w:spacing w:val="2"/>
          <w:lang w:eastAsia="zh-CN"/>
        </w:rPr>
        <w:t xml:space="preserve">Rapport sur le suivi des décisions adoptées au sujet </w:t>
      </w:r>
      <w:r w:rsidRPr="00547E83">
        <w:rPr>
          <w:spacing w:val="2"/>
          <w:lang w:eastAsia="zh-CN"/>
        </w:rPr>
        <w:br/>
      </w:r>
      <w:r w:rsidRPr="00547E83">
        <w:rPr>
          <w:spacing w:val="-2"/>
          <w:lang w:eastAsia="zh-CN"/>
        </w:rPr>
        <w:t>des communications soumises en vertu de l</w:t>
      </w:r>
      <w:r w:rsidR="00B83132">
        <w:rPr>
          <w:spacing w:val="-2"/>
          <w:lang w:eastAsia="zh-CN"/>
        </w:rPr>
        <w:t>’</w:t>
      </w:r>
      <w:r w:rsidRPr="00547E83">
        <w:rPr>
          <w:spacing w:val="-2"/>
          <w:lang w:eastAsia="zh-CN"/>
        </w:rPr>
        <w:t>article 22</w:t>
      </w:r>
      <w:r w:rsidRPr="00D47270">
        <w:rPr>
          <w:lang w:eastAsia="zh-CN"/>
        </w:rPr>
        <w:t xml:space="preserve"> </w:t>
      </w:r>
      <w:r>
        <w:rPr>
          <w:lang w:eastAsia="zh-CN"/>
        </w:rPr>
        <w:br/>
      </w:r>
      <w:r w:rsidRPr="00D47270">
        <w:rPr>
          <w:lang w:eastAsia="zh-CN"/>
        </w:rPr>
        <w:t>de la Convention</w:t>
      </w:r>
      <w:r w:rsidRPr="00547E83">
        <w:rPr>
          <w:b w:val="0"/>
          <w:bCs/>
          <w:sz w:val="20"/>
          <w:szCs w:val="14"/>
          <w:lang w:eastAsia="zh-CN"/>
        </w:rPr>
        <w:footnoteReference w:customMarkFollows="1" w:id="2"/>
        <w:t>*</w:t>
      </w:r>
      <w:bookmarkStart w:id="0" w:name="_Toc43472438"/>
      <w:bookmarkEnd w:id="0"/>
    </w:p>
    <w:p w14:paraId="2422B597" w14:textId="77777777" w:rsidR="00547E83" w:rsidRPr="00D47270" w:rsidRDefault="00547E83" w:rsidP="00547E83">
      <w:pPr>
        <w:pStyle w:val="H1G"/>
        <w:rPr>
          <w:lang w:eastAsia="zh-CN"/>
        </w:rPr>
      </w:pPr>
      <w:r w:rsidRPr="00D47270">
        <w:rPr>
          <w:lang w:eastAsia="zh-CN"/>
        </w:rPr>
        <w:tab/>
      </w:r>
      <w:r w:rsidRPr="00D47270">
        <w:rPr>
          <w:lang w:eastAsia="zh-CN"/>
        </w:rPr>
        <w:tab/>
        <w:t>Introduction</w:t>
      </w:r>
      <w:bookmarkStart w:id="1" w:name="_Toc43472439"/>
      <w:bookmarkEnd w:id="1"/>
    </w:p>
    <w:p w14:paraId="629D15A1" w14:textId="77777777" w:rsidR="00547E83" w:rsidRPr="00D47270" w:rsidRDefault="005025AF" w:rsidP="005025AF">
      <w:pPr>
        <w:pStyle w:val="ParNoG"/>
        <w:numPr>
          <w:ilvl w:val="0"/>
          <w:numId w:val="0"/>
        </w:numPr>
        <w:ind w:left="1134"/>
        <w:rPr>
          <w:lang w:eastAsia="zh-CN"/>
        </w:rPr>
      </w:pPr>
      <w:r w:rsidRPr="00D47270">
        <w:rPr>
          <w:lang w:eastAsia="zh-CN"/>
        </w:rPr>
        <w:t>1.</w:t>
      </w:r>
      <w:r w:rsidRPr="00D47270">
        <w:rPr>
          <w:lang w:eastAsia="zh-CN"/>
        </w:rPr>
        <w:tab/>
      </w:r>
      <w:r w:rsidR="00547E83" w:rsidRPr="00D47270">
        <w:rPr>
          <w:lang w:eastAsia="zh-CN"/>
        </w:rPr>
        <w:t>Le présent rapport est une compilation des renseignements reçus des États parties et des requérants depuis la soixante-</w:t>
      </w:r>
      <w:r w:rsidR="00547E83">
        <w:rPr>
          <w:lang w:eastAsia="zh-CN"/>
        </w:rPr>
        <w:t>sept</w:t>
      </w:r>
      <w:r w:rsidR="00547E83" w:rsidRPr="00D47270">
        <w:rPr>
          <w:lang w:eastAsia="zh-CN"/>
        </w:rPr>
        <w:t>ième session du Comité contre la torture (22</w:t>
      </w:r>
      <w:r w:rsidR="00547E83">
        <w:rPr>
          <w:lang w:eastAsia="zh-CN"/>
        </w:rPr>
        <w:t> </w:t>
      </w:r>
      <w:r w:rsidR="00547E83" w:rsidRPr="00D47270">
        <w:rPr>
          <w:lang w:eastAsia="zh-CN"/>
        </w:rPr>
        <w:t>juillet-9</w:t>
      </w:r>
      <w:r w:rsidR="00547E83">
        <w:rPr>
          <w:lang w:eastAsia="zh-CN"/>
        </w:rPr>
        <w:t> </w:t>
      </w:r>
      <w:r w:rsidR="00547E83" w:rsidRPr="00D47270">
        <w:rPr>
          <w:lang w:eastAsia="zh-CN"/>
        </w:rPr>
        <w:t>août 2019). Il est présenté dans le cadre de la procédure de suivi du Comité concernant les décisions relatives aux communications soumises en vertu de l</w:t>
      </w:r>
      <w:r w:rsidR="00B83132">
        <w:rPr>
          <w:lang w:eastAsia="zh-CN"/>
        </w:rPr>
        <w:t>’</w:t>
      </w:r>
      <w:r w:rsidR="00547E83" w:rsidRPr="00D47270">
        <w:rPr>
          <w:lang w:eastAsia="zh-CN"/>
        </w:rPr>
        <w:t>article 22 de la Convention</w:t>
      </w:r>
      <w:r w:rsidR="00547E83" w:rsidRPr="00547E83">
        <w:rPr>
          <w:rStyle w:val="Appelnotedebasdep"/>
        </w:rPr>
        <w:footnoteReference w:id="3"/>
      </w:r>
      <w:r w:rsidR="00547E83" w:rsidRPr="00D47270">
        <w:rPr>
          <w:lang w:eastAsia="zh-CN"/>
        </w:rPr>
        <w:t xml:space="preserve">. </w:t>
      </w:r>
    </w:p>
    <w:p w14:paraId="3F53AF09" w14:textId="77777777" w:rsidR="00547E83" w:rsidRPr="00D47270" w:rsidRDefault="00547E83" w:rsidP="00547E83">
      <w:pPr>
        <w:pStyle w:val="H1G"/>
        <w:rPr>
          <w:lang w:val="en-GB" w:eastAsia="zh-CN"/>
        </w:rPr>
      </w:pPr>
      <w:r>
        <w:rPr>
          <w:lang w:eastAsia="zh-CN"/>
        </w:rPr>
        <w:tab/>
      </w:r>
      <w:r w:rsidRPr="00D47270">
        <w:rPr>
          <w:lang w:eastAsia="zh-CN"/>
        </w:rPr>
        <w:t>A.</w:t>
      </w:r>
      <w:r w:rsidRPr="00D47270">
        <w:rPr>
          <w:lang w:eastAsia="zh-CN"/>
        </w:rPr>
        <w:tab/>
        <w:t xml:space="preserve">Communication </w:t>
      </w:r>
      <w:r w:rsidRPr="00547E83">
        <w:rPr>
          <w:rFonts w:eastAsia="MS Mincho"/>
          <w:szCs w:val="22"/>
          <w:lang w:eastAsia="zh-CN"/>
        </w:rPr>
        <w:t>n</w:t>
      </w:r>
      <w:r w:rsidRPr="00547E83">
        <w:rPr>
          <w:rFonts w:eastAsia="MS Mincho"/>
          <w:szCs w:val="22"/>
          <w:vertAlign w:val="superscript"/>
          <w:lang w:eastAsia="zh-CN"/>
        </w:rPr>
        <w:t>o</w:t>
      </w:r>
      <w:r>
        <w:rPr>
          <w:lang w:eastAsia="zh-CN"/>
        </w:rPr>
        <w:t> </w:t>
      </w:r>
      <w:r w:rsidRPr="00D47270">
        <w:rPr>
          <w:lang w:eastAsia="zh-CN"/>
        </w:rPr>
        <w:t>477/2011</w:t>
      </w:r>
      <w:r w:rsidRPr="00CC3BFB">
        <w:rPr>
          <w:rStyle w:val="Appelnotedebasdep"/>
          <w:b w:val="0"/>
        </w:rPr>
        <w:footnoteReference w:id="4"/>
      </w:r>
      <w:bookmarkStart w:id="2" w:name="_Toc43472440"/>
      <w:bookmarkEnd w:id="2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385"/>
      </w:tblGrid>
      <w:tr w:rsidR="00547E83" w:rsidRPr="00D47270" w14:paraId="1A294F13" w14:textId="77777777" w:rsidTr="00B83132">
        <w:trPr>
          <w:trHeight w:val="330"/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6EB52E" w14:textId="77777777" w:rsidR="00547E83" w:rsidRPr="00B215DB" w:rsidRDefault="00547E83" w:rsidP="00B215DB">
            <w:pPr>
              <w:spacing w:before="80" w:after="80" w:line="200" w:lineRule="exact"/>
              <w:ind w:right="113"/>
              <w:rPr>
                <w:rFonts w:eastAsia="SimSun"/>
                <w:i/>
                <w:sz w:val="16"/>
                <w:szCs w:val="16"/>
                <w:lang w:val="en-GB" w:eastAsia="zh-CN"/>
              </w:rPr>
            </w:pPr>
            <w:proofErr w:type="spellStart"/>
            <w:r w:rsidRPr="00B215DB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Aarrass</w:t>
            </w:r>
            <w:proofErr w:type="spellEnd"/>
            <w:r w:rsidRPr="00B215DB">
              <w:rPr>
                <w:rFonts w:eastAsia="SimSun"/>
                <w:i/>
                <w:iCs/>
                <w:sz w:val="16"/>
                <w:szCs w:val="16"/>
                <w:lang w:eastAsia="zh-CN"/>
              </w:rPr>
              <w:t xml:space="preserve"> c. Maroc</w:t>
            </w:r>
          </w:p>
        </w:tc>
      </w:tr>
      <w:tr w:rsidR="00547E83" w:rsidRPr="00D47270" w14:paraId="3AD22C53" w14:textId="77777777" w:rsidTr="00B83132">
        <w:trPr>
          <w:trHeight w:hRule="exact" w:val="103"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3DCB4992" w14:textId="77777777" w:rsidR="00547E83" w:rsidRPr="00D47270" w:rsidRDefault="00547E83" w:rsidP="00547E83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</w:p>
        </w:tc>
      </w:tr>
      <w:tr w:rsidR="00547E83" w:rsidRPr="00D47270" w14:paraId="13D57E13" w14:textId="77777777" w:rsidTr="00B83132">
        <w:trPr>
          <w:trHeight w:val="367"/>
        </w:trPr>
        <w:tc>
          <w:tcPr>
            <w:tcW w:w="1985" w:type="dxa"/>
            <w:shd w:val="clear" w:color="auto" w:fill="auto"/>
          </w:tcPr>
          <w:p w14:paraId="2BFB2E2A" w14:textId="77777777" w:rsidR="00547E83" w:rsidRPr="00D47270" w:rsidRDefault="00547E83" w:rsidP="00547E83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shd w:val="clear" w:color="auto" w:fill="auto"/>
          </w:tcPr>
          <w:p w14:paraId="5E26DC12" w14:textId="77777777" w:rsidR="00547E83" w:rsidRPr="00D47270" w:rsidRDefault="00547E83" w:rsidP="00547E83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19 mai 2014</w:t>
            </w:r>
          </w:p>
        </w:tc>
      </w:tr>
      <w:tr w:rsidR="00547E83" w:rsidRPr="00D47270" w14:paraId="3DFF2CE8" w14:textId="77777777" w:rsidTr="00B83132">
        <w:trPr>
          <w:trHeight w:val="367"/>
        </w:trPr>
        <w:tc>
          <w:tcPr>
            <w:tcW w:w="1985" w:type="dxa"/>
            <w:shd w:val="clear" w:color="auto" w:fill="auto"/>
          </w:tcPr>
          <w:p w14:paraId="00526916" w14:textId="77777777" w:rsidR="00547E83" w:rsidRPr="00D47270" w:rsidRDefault="00547E83" w:rsidP="00547E83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Violation</w:t>
            </w:r>
            <w:r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shd w:val="clear" w:color="auto" w:fill="auto"/>
          </w:tcPr>
          <w:p w14:paraId="74961DB9" w14:textId="77777777" w:rsidR="00547E83" w:rsidRPr="00D47270" w:rsidRDefault="00547E83" w:rsidP="00547E83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Art</w:t>
            </w:r>
            <w:r>
              <w:rPr>
                <w:rFonts w:eastAsia="SimSun"/>
                <w:lang w:eastAsia="zh-CN"/>
              </w:rPr>
              <w:t>. </w:t>
            </w:r>
            <w:r w:rsidRPr="00D47270">
              <w:rPr>
                <w:rFonts w:eastAsia="SimSun"/>
                <w:lang w:eastAsia="zh-CN"/>
              </w:rPr>
              <w:t>2 (par.</w:t>
            </w:r>
            <w:r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1), 11 à 13 et 15</w:t>
            </w:r>
          </w:p>
        </w:tc>
      </w:tr>
      <w:tr w:rsidR="00547E83" w:rsidRPr="00D47270" w14:paraId="22D81078" w14:textId="77777777" w:rsidTr="00B83132">
        <w:trPr>
          <w:trHeight w:val="2298"/>
        </w:trPr>
        <w:tc>
          <w:tcPr>
            <w:tcW w:w="1985" w:type="dxa"/>
            <w:shd w:val="clear" w:color="auto" w:fill="auto"/>
          </w:tcPr>
          <w:p w14:paraId="016A9B53" w14:textId="77777777" w:rsidR="00547E83" w:rsidRPr="00D47270" w:rsidRDefault="00547E83" w:rsidP="00547E83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Réparation :</w:t>
            </w:r>
          </w:p>
        </w:tc>
        <w:tc>
          <w:tcPr>
            <w:tcW w:w="5385" w:type="dxa"/>
            <w:shd w:val="clear" w:color="auto" w:fill="auto"/>
          </w:tcPr>
          <w:p w14:paraId="71D566DD" w14:textId="77777777" w:rsidR="00547E83" w:rsidRPr="00D47270" w:rsidRDefault="00547E83" w:rsidP="00547E83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Le Comité a instamment invité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informer, dans un délai de quatre-vingt-dix jours à compter de la date de transmission de sa décision, des mesures qu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il aurait prises pour donner suite aux observations contenues dans celle-ci, mesures qui devaient comprendre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ouverture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une enquête impartiale et approfondie sur les allégations de torture formulées par le requérant. Une telle enquête devait comprendre la réalisation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examens médicaux effectués conformément au Manuel pour enquêter efficacement sur la torture et autres peines ou traitements cruels, inhumains ou dégradants (Protocole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Istanbul).</w:t>
            </w:r>
          </w:p>
        </w:tc>
      </w:tr>
    </w:tbl>
    <w:p w14:paraId="55FC8510" w14:textId="77777777" w:rsidR="00547E83" w:rsidRPr="00D47270" w:rsidRDefault="00547E83" w:rsidP="00B83132">
      <w:pPr>
        <w:pStyle w:val="SingleTxtG"/>
        <w:spacing w:before="120"/>
        <w:rPr>
          <w:lang w:eastAsia="zh-CN"/>
        </w:rPr>
      </w:pPr>
      <w:r w:rsidRPr="00D47270">
        <w:rPr>
          <w:lang w:eastAsia="zh-CN"/>
        </w:rPr>
        <w:t>2.</w:t>
      </w:r>
      <w:r w:rsidRPr="00D47270">
        <w:rPr>
          <w:lang w:eastAsia="zh-CN"/>
        </w:rPr>
        <w:tab/>
        <w:t>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issue d</w:t>
      </w:r>
      <w:r w:rsidR="00B83132">
        <w:rPr>
          <w:lang w:eastAsia="zh-CN"/>
        </w:rPr>
        <w:t>’</w:t>
      </w:r>
      <w:r w:rsidRPr="00D47270">
        <w:rPr>
          <w:lang w:eastAsia="zh-CN"/>
        </w:rPr>
        <w:t>une réunion avec l</w:t>
      </w:r>
      <w:r w:rsidR="00B83132">
        <w:rPr>
          <w:lang w:eastAsia="zh-CN"/>
        </w:rPr>
        <w:t>’</w:t>
      </w:r>
      <w:r w:rsidRPr="00D47270">
        <w:rPr>
          <w:lang w:eastAsia="zh-CN"/>
        </w:rPr>
        <w:t>Ambassadeur et Représentant permanent du Maroc auprès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Office des Nations Unies et des autres organisations internationales à Genève, tenue le 6</w:t>
      </w:r>
      <w:r w:rsidR="00B215DB">
        <w:rPr>
          <w:lang w:eastAsia="zh-CN"/>
        </w:rPr>
        <w:t> </w:t>
      </w:r>
      <w:r w:rsidRPr="00D47270">
        <w:rPr>
          <w:lang w:eastAsia="zh-CN"/>
        </w:rPr>
        <w:t>août 2019,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a rappelé, dans une note verbale datée du même jour, les mesures prises de bonne foi par ses autorités pour </w:t>
      </w:r>
      <w:r>
        <w:rPr>
          <w:lang w:eastAsia="zh-CN"/>
        </w:rPr>
        <w:t>appliquer</w:t>
      </w:r>
      <w:r w:rsidRPr="00D47270">
        <w:rPr>
          <w:lang w:eastAsia="zh-CN"/>
        </w:rPr>
        <w:t xml:space="preserve"> la décision du Comité. </w:t>
      </w:r>
    </w:p>
    <w:p w14:paraId="53899CDD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lastRenderedPageBreak/>
        <w:t>3.</w:t>
      </w:r>
      <w:r w:rsidRPr="00D47270">
        <w:rPr>
          <w:lang w:eastAsia="zh-CN"/>
        </w:rPr>
        <w:tab/>
      </w:r>
      <w:r w:rsidRPr="000319EC">
        <w:rPr>
          <w:lang w:eastAsia="zh-CN"/>
        </w:rPr>
        <w:t>Comme l</w:t>
      </w:r>
      <w:r w:rsidR="00B83132">
        <w:rPr>
          <w:lang w:eastAsia="zh-CN"/>
        </w:rPr>
        <w:t>’</w:t>
      </w:r>
      <w:r w:rsidRPr="000319EC">
        <w:rPr>
          <w:lang w:eastAsia="zh-CN"/>
        </w:rPr>
        <w:t>État partie l</w:t>
      </w:r>
      <w:r w:rsidR="00B83132">
        <w:rPr>
          <w:lang w:eastAsia="zh-CN"/>
        </w:rPr>
        <w:t>’</w:t>
      </w:r>
      <w:r w:rsidRPr="000319EC">
        <w:rPr>
          <w:lang w:eastAsia="zh-CN"/>
        </w:rPr>
        <w:t>a</w:t>
      </w:r>
      <w:r>
        <w:rPr>
          <w:lang w:eastAsia="zh-CN"/>
        </w:rPr>
        <w:t>vait</w:t>
      </w:r>
      <w:r w:rsidRPr="000319EC">
        <w:rPr>
          <w:lang w:eastAsia="zh-CN"/>
        </w:rPr>
        <w:t xml:space="preserve"> évoqué dans ses observations au titre du suivi </w:t>
      </w:r>
      <w:r>
        <w:rPr>
          <w:lang w:eastAsia="zh-CN"/>
        </w:rPr>
        <w:t xml:space="preserve">en </w:t>
      </w:r>
      <w:r w:rsidRPr="000319EC">
        <w:rPr>
          <w:lang w:eastAsia="zh-CN"/>
        </w:rPr>
        <w:t>date du 8</w:t>
      </w:r>
      <w:r w:rsidR="00B83132">
        <w:rPr>
          <w:lang w:eastAsia="zh-CN"/>
        </w:rPr>
        <w:t> </w:t>
      </w:r>
      <w:r w:rsidRPr="000319EC">
        <w:rPr>
          <w:lang w:eastAsia="zh-CN"/>
        </w:rPr>
        <w:t xml:space="preserve">janvier 2019, </w:t>
      </w:r>
      <w:r w:rsidRPr="00D47270">
        <w:rPr>
          <w:lang w:eastAsia="zh-CN"/>
        </w:rPr>
        <w:t>un juge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instruction </w:t>
      </w:r>
      <w:r>
        <w:rPr>
          <w:lang w:eastAsia="zh-CN"/>
        </w:rPr>
        <w:t>de</w:t>
      </w:r>
      <w:r w:rsidRPr="00D47270">
        <w:rPr>
          <w:lang w:eastAsia="zh-CN"/>
        </w:rPr>
        <w:t xml:space="preserve"> la Cour d</w:t>
      </w:r>
      <w:r w:rsidR="00B83132">
        <w:rPr>
          <w:lang w:eastAsia="zh-CN"/>
        </w:rPr>
        <w:t>’</w:t>
      </w:r>
      <w:r w:rsidRPr="00D47270">
        <w:rPr>
          <w:lang w:eastAsia="zh-CN"/>
        </w:rPr>
        <w:t>appel de Rabat</w:t>
      </w:r>
      <w:r>
        <w:rPr>
          <w:lang w:eastAsia="zh-CN"/>
        </w:rPr>
        <w:t xml:space="preserve"> a demandé qu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un deuxième examen médical </w:t>
      </w:r>
      <w:r>
        <w:rPr>
          <w:lang w:eastAsia="zh-CN"/>
        </w:rPr>
        <w:t xml:space="preserve">soit effectué </w:t>
      </w:r>
      <w:r w:rsidRPr="00D47270">
        <w:rPr>
          <w:lang w:eastAsia="zh-CN"/>
        </w:rPr>
        <w:t xml:space="preserve">par un groupe de médecins-experts. </w:t>
      </w:r>
      <w:r>
        <w:rPr>
          <w:lang w:eastAsia="zh-CN"/>
        </w:rPr>
        <w:t>Ces derniers</w:t>
      </w:r>
      <w:r w:rsidRPr="00D47270">
        <w:rPr>
          <w:lang w:eastAsia="zh-CN"/>
        </w:rPr>
        <w:t xml:space="preserve"> n</w:t>
      </w:r>
      <w:r w:rsidR="00B83132">
        <w:rPr>
          <w:lang w:eastAsia="zh-CN"/>
        </w:rPr>
        <w:t>’</w:t>
      </w:r>
      <w:r>
        <w:rPr>
          <w:lang w:eastAsia="zh-CN"/>
        </w:rPr>
        <w:t>ont</w:t>
      </w:r>
      <w:r w:rsidRPr="00D47270">
        <w:rPr>
          <w:lang w:eastAsia="zh-CN"/>
        </w:rPr>
        <w:t xml:space="preserve"> pas pu déterminer si le requérant avait subi des tortures ou des mauvais traitements pendant sa détention en 2010. Les </w:t>
      </w:r>
      <w:r>
        <w:rPr>
          <w:lang w:eastAsia="zh-CN"/>
        </w:rPr>
        <w:t>conclusions de l</w:t>
      </w:r>
      <w:r w:rsidR="00B83132">
        <w:rPr>
          <w:lang w:eastAsia="zh-CN"/>
        </w:rPr>
        <w:t>’</w:t>
      </w:r>
      <w:r>
        <w:rPr>
          <w:lang w:eastAsia="zh-CN"/>
        </w:rPr>
        <w:t>examen médical</w:t>
      </w:r>
      <w:r w:rsidRPr="00D47270">
        <w:rPr>
          <w:lang w:eastAsia="zh-CN"/>
        </w:rPr>
        <w:t xml:space="preserve"> ont été présenté</w:t>
      </w:r>
      <w:r>
        <w:rPr>
          <w:lang w:eastAsia="zh-CN"/>
        </w:rPr>
        <w:t>e</w:t>
      </w:r>
      <w:r w:rsidRPr="00D47270">
        <w:rPr>
          <w:lang w:eastAsia="zh-CN"/>
        </w:rPr>
        <w:t>s au requérant le 20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octobre 2015. </w:t>
      </w:r>
    </w:p>
    <w:p w14:paraId="6153B342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4.</w:t>
      </w:r>
      <w:r w:rsidRPr="00D47270">
        <w:rPr>
          <w:lang w:eastAsia="zh-CN"/>
        </w:rPr>
        <w:tab/>
        <w:t xml:space="preserve">En ce qui concerne les conditions de détention du requérant, </w:t>
      </w:r>
      <w:r>
        <w:rPr>
          <w:lang w:eastAsia="zh-CN"/>
        </w:rPr>
        <w:t>l</w:t>
      </w:r>
      <w:r w:rsidR="00B83132">
        <w:rPr>
          <w:lang w:eastAsia="zh-CN"/>
        </w:rPr>
        <w:t>’</w:t>
      </w:r>
      <w:r>
        <w:rPr>
          <w:lang w:eastAsia="zh-CN"/>
        </w:rPr>
        <w:t>État partie signale que l</w:t>
      </w:r>
      <w:r w:rsidR="00B83132">
        <w:rPr>
          <w:lang w:eastAsia="zh-CN"/>
        </w:rPr>
        <w:t>’</w:t>
      </w:r>
      <w:r>
        <w:rPr>
          <w:lang w:eastAsia="zh-CN"/>
        </w:rPr>
        <w:t>intéressé</w:t>
      </w:r>
      <w:r w:rsidRPr="00D47270">
        <w:rPr>
          <w:lang w:eastAsia="zh-CN"/>
        </w:rPr>
        <w:t xml:space="preserve"> a été placé dans une cellule individuelle de la prison de </w:t>
      </w:r>
      <w:proofErr w:type="spellStart"/>
      <w:r w:rsidRPr="00D47270">
        <w:rPr>
          <w:lang w:eastAsia="zh-CN"/>
        </w:rPr>
        <w:t>Tiflet</w:t>
      </w:r>
      <w:proofErr w:type="spellEnd"/>
      <w:r>
        <w:rPr>
          <w:lang w:eastAsia="zh-CN"/>
        </w:rPr>
        <w:t> </w:t>
      </w:r>
      <w:r w:rsidRPr="00D47270">
        <w:rPr>
          <w:lang w:eastAsia="zh-CN"/>
        </w:rPr>
        <w:t>2. Les autorités ne considèrent pas le régime de détention du requérant comme une mise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isolement. </w:t>
      </w:r>
      <w:r>
        <w:rPr>
          <w:lang w:eastAsia="zh-CN"/>
        </w:rPr>
        <w:t>Le requérant</w:t>
      </w:r>
      <w:r w:rsidRPr="00D47270">
        <w:rPr>
          <w:lang w:eastAsia="zh-CN"/>
        </w:rPr>
        <w:t xml:space="preserve"> peut se promener quotidiennement en plein air, pratiquer une activité physique, se procurer de la nourriture prescrite par un médecin et recevoir de la correspondance. </w:t>
      </w:r>
      <w:r>
        <w:rPr>
          <w:lang w:eastAsia="zh-CN"/>
        </w:rPr>
        <w:t>Il</w:t>
      </w:r>
      <w:r w:rsidRPr="00D47270">
        <w:rPr>
          <w:lang w:eastAsia="zh-CN"/>
        </w:rPr>
        <w:t xml:space="preserve"> devait être libéré le 2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avril 2020. </w:t>
      </w:r>
    </w:p>
    <w:p w14:paraId="6310D72C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5.</w:t>
      </w:r>
      <w:r w:rsidRPr="00D47270">
        <w:rPr>
          <w:lang w:eastAsia="zh-CN"/>
        </w:rPr>
        <w:tab/>
        <w:t>Le requérant peut également communiquer avec sa famille, notamment par des appels téléphoniques d</w:t>
      </w:r>
      <w:r w:rsidR="00B83132">
        <w:rPr>
          <w:lang w:eastAsia="zh-CN"/>
        </w:rPr>
        <w:t>’</w:t>
      </w:r>
      <w:r w:rsidRPr="00D47270">
        <w:rPr>
          <w:lang w:eastAsia="zh-CN"/>
        </w:rPr>
        <w:t>une durée maximale de cinq minutes une fois par semaine (le dernier appel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il a passé au Maroc a eu lieu le 21</w:t>
      </w:r>
      <w:r w:rsidR="00B83132">
        <w:rPr>
          <w:lang w:eastAsia="zh-CN"/>
        </w:rPr>
        <w:t> </w:t>
      </w:r>
      <w:r w:rsidRPr="00D47270">
        <w:rPr>
          <w:lang w:eastAsia="zh-CN"/>
        </w:rPr>
        <w:t>juin 2019)</w:t>
      </w:r>
      <w:r w:rsidR="00B83132">
        <w:rPr>
          <w:lang w:eastAsia="zh-CN"/>
        </w:rPr>
        <w:t> </w:t>
      </w:r>
      <w:r w:rsidRPr="00D47270">
        <w:rPr>
          <w:lang w:eastAsia="zh-CN"/>
        </w:rPr>
        <w:t>; ce temps a été exceptionnellement prolongé jusqu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à </w:t>
      </w:r>
      <w:r w:rsidR="00B215DB">
        <w:rPr>
          <w:lang w:eastAsia="zh-CN"/>
        </w:rPr>
        <w:t>quinze</w:t>
      </w:r>
      <w:r w:rsidRPr="00D47270">
        <w:rPr>
          <w:lang w:eastAsia="zh-CN"/>
        </w:rPr>
        <w:t xml:space="preserve"> minutes par semaine. Le 2</w:t>
      </w:r>
      <w:r w:rsidR="00B83132">
        <w:rPr>
          <w:lang w:eastAsia="zh-CN"/>
        </w:rPr>
        <w:t> </w:t>
      </w:r>
      <w:r w:rsidRPr="00D47270">
        <w:rPr>
          <w:lang w:eastAsia="zh-CN"/>
        </w:rPr>
        <w:t>août 2019, le requérant a appelé son père en Espagne et sa sœur en Belgique. Il peut également recevoir des visites familiales</w:t>
      </w:r>
      <w:r w:rsidR="00B215DB">
        <w:rPr>
          <w:lang w:eastAsia="zh-CN"/>
        </w:rPr>
        <w:t> </w:t>
      </w:r>
      <w:r w:rsidRPr="00D47270">
        <w:rPr>
          <w:lang w:eastAsia="zh-CN"/>
        </w:rPr>
        <w:t>; la dernière fois que sa femme lui a rendu visite était le 10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juin 2019. En outre, </w:t>
      </w:r>
      <w:r>
        <w:rPr>
          <w:lang w:eastAsia="zh-CN"/>
        </w:rPr>
        <w:t>il</w:t>
      </w:r>
      <w:r w:rsidRPr="00D47270">
        <w:rPr>
          <w:lang w:eastAsia="zh-CN"/>
        </w:rPr>
        <w:t xml:space="preserve"> reçoit régulièrement la visite</w:t>
      </w:r>
      <w:r>
        <w:rPr>
          <w:lang w:eastAsia="zh-CN"/>
        </w:rPr>
        <w:t xml:space="preserve"> de membres</w:t>
      </w:r>
      <w:r w:rsidRPr="00D47270">
        <w:rPr>
          <w:lang w:eastAsia="zh-CN"/>
        </w:rPr>
        <w:t xml:space="preserve"> du Conseil national des droits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homme du Maroc. La dernière </w:t>
      </w:r>
      <w:r>
        <w:rPr>
          <w:lang w:eastAsia="zh-CN"/>
        </w:rPr>
        <w:t xml:space="preserve">de ces </w:t>
      </w:r>
      <w:r w:rsidRPr="00D47270">
        <w:rPr>
          <w:lang w:eastAsia="zh-CN"/>
        </w:rPr>
        <w:t>visite</w:t>
      </w:r>
      <w:r>
        <w:rPr>
          <w:lang w:eastAsia="zh-CN"/>
        </w:rPr>
        <w:t>s</w:t>
      </w:r>
      <w:r w:rsidRPr="00D47270">
        <w:rPr>
          <w:lang w:eastAsia="zh-CN"/>
        </w:rPr>
        <w:t xml:space="preserve"> a eu lieu le 28</w:t>
      </w:r>
      <w:r w:rsidR="00B83132">
        <w:rPr>
          <w:lang w:eastAsia="zh-CN"/>
        </w:rPr>
        <w:t> </w:t>
      </w:r>
      <w:r w:rsidRPr="00D47270">
        <w:rPr>
          <w:lang w:eastAsia="zh-CN"/>
        </w:rPr>
        <w:t>mai 2019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; les conditions de détention du requérant ont à cette occasion été examinées et il a été recommandé </w:t>
      </w:r>
      <w:r>
        <w:rPr>
          <w:lang w:eastAsia="zh-CN"/>
        </w:rPr>
        <w:t>que</w:t>
      </w:r>
      <w:r w:rsidRPr="00D47270">
        <w:rPr>
          <w:lang w:eastAsia="zh-CN"/>
        </w:rPr>
        <w:t xml:space="preserve"> des soins dentaires </w:t>
      </w:r>
      <w:r>
        <w:rPr>
          <w:lang w:eastAsia="zh-CN"/>
        </w:rPr>
        <w:t>lui soient dispensés</w:t>
      </w:r>
      <w:r w:rsidRPr="00D47270">
        <w:rPr>
          <w:lang w:eastAsia="zh-CN"/>
        </w:rPr>
        <w:t xml:space="preserve">. En 2019, le requérant a eu un rendez-vous pour un traitement dentaire et six rendez-vous en médecine interne, qui </w:t>
      </w:r>
      <w:r>
        <w:rPr>
          <w:lang w:eastAsia="zh-CN"/>
        </w:rPr>
        <w:t>ont</w:t>
      </w:r>
      <w:r w:rsidRPr="00D47270">
        <w:rPr>
          <w:lang w:eastAsia="zh-CN"/>
        </w:rPr>
        <w:t xml:space="preserve"> permis de confirmer 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de santé du requérant était stable. Enfin,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conteste toute allégation de torture ou de mauvais traitements sur la personne du requérant et réaffirme que celui-ci est </w:t>
      </w:r>
      <w:r>
        <w:rPr>
          <w:lang w:eastAsia="zh-CN"/>
        </w:rPr>
        <w:t>détenu dans</w:t>
      </w:r>
      <w:r w:rsidRPr="00D47270">
        <w:rPr>
          <w:lang w:eastAsia="zh-CN"/>
        </w:rPr>
        <w:t xml:space="preserve"> des conditions régulières, conformes aux normes internationales. </w:t>
      </w:r>
    </w:p>
    <w:p w14:paraId="181B97EA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6.</w:t>
      </w:r>
      <w:r w:rsidRPr="00D47270">
        <w:rPr>
          <w:lang w:eastAsia="zh-CN"/>
        </w:rPr>
        <w:tab/>
        <w:t>Le 23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septembre 2019, les observations </w:t>
      </w:r>
      <w:r>
        <w:rPr>
          <w:lang w:eastAsia="zh-CN"/>
        </w:rPr>
        <w:t>de</w:t>
      </w:r>
      <w:r w:rsidRPr="00D47270">
        <w:rPr>
          <w:lang w:eastAsia="zh-CN"/>
        </w:rPr>
        <w:t xml:space="preserve">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au titre du suivi ont été transmises au conseil du requérant pour </w:t>
      </w:r>
      <w:r>
        <w:rPr>
          <w:lang w:eastAsia="zh-CN"/>
        </w:rPr>
        <w:t>qu</w:t>
      </w:r>
      <w:r w:rsidR="00B83132">
        <w:rPr>
          <w:lang w:eastAsia="zh-CN"/>
        </w:rPr>
        <w:t>’</w:t>
      </w:r>
      <w:r>
        <w:rPr>
          <w:lang w:eastAsia="zh-CN"/>
        </w:rPr>
        <w:t xml:space="preserve">il fasse part de ses </w:t>
      </w:r>
      <w:r w:rsidRPr="00D47270">
        <w:rPr>
          <w:lang w:eastAsia="zh-CN"/>
        </w:rPr>
        <w:t>commentaires, au plus tard le 25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novembre 2019. </w:t>
      </w:r>
    </w:p>
    <w:p w14:paraId="759FB92E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7.</w:t>
      </w:r>
      <w:r w:rsidRPr="00D47270">
        <w:rPr>
          <w:lang w:eastAsia="zh-CN"/>
        </w:rPr>
        <w:tab/>
        <w:t xml:space="preserve">Dans des commentaires </w:t>
      </w:r>
      <w:r>
        <w:rPr>
          <w:lang w:eastAsia="zh-CN"/>
        </w:rPr>
        <w:t xml:space="preserve">en </w:t>
      </w:r>
      <w:r w:rsidRPr="00D47270">
        <w:rPr>
          <w:lang w:eastAsia="zh-CN"/>
        </w:rPr>
        <w:t>dat</w:t>
      </w:r>
      <w:r>
        <w:rPr>
          <w:lang w:eastAsia="zh-CN"/>
        </w:rPr>
        <w:t>e</w:t>
      </w:r>
      <w:r w:rsidRPr="00D47270">
        <w:rPr>
          <w:lang w:eastAsia="zh-CN"/>
        </w:rPr>
        <w:t xml:space="preserve"> du 22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novembre 2019, </w:t>
      </w:r>
      <w:r>
        <w:rPr>
          <w:lang w:eastAsia="zh-CN"/>
        </w:rPr>
        <w:t>le conseil</w:t>
      </w:r>
      <w:r w:rsidRPr="00D47270">
        <w:rPr>
          <w:lang w:eastAsia="zh-CN"/>
        </w:rPr>
        <w:t xml:space="preserve"> du requérant informe le Comité que les conditions de détention de son client n</w:t>
      </w:r>
      <w:r w:rsidR="00B83132">
        <w:rPr>
          <w:lang w:eastAsia="zh-CN"/>
        </w:rPr>
        <w:t>’</w:t>
      </w:r>
      <w:r w:rsidRPr="00D47270">
        <w:rPr>
          <w:lang w:eastAsia="zh-CN"/>
        </w:rPr>
        <w:t>ont pas changé depuis avril 2019. Le requérant a été détenu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isolement, comme décrit précédemment </w:t>
      </w:r>
      <w:r>
        <w:rPr>
          <w:lang w:eastAsia="zh-CN"/>
        </w:rPr>
        <w:t xml:space="preserve">et </w:t>
      </w:r>
      <w:r w:rsidRPr="00D47270">
        <w:rPr>
          <w:lang w:eastAsia="zh-CN"/>
        </w:rPr>
        <w:t xml:space="preserve">dans une requête </w:t>
      </w:r>
      <w:r>
        <w:rPr>
          <w:lang w:eastAsia="zh-CN"/>
        </w:rPr>
        <w:t xml:space="preserve">soumise </w:t>
      </w:r>
      <w:r w:rsidRPr="00D47270">
        <w:rPr>
          <w:lang w:eastAsia="zh-CN"/>
        </w:rPr>
        <w:t>ultérieure</w:t>
      </w:r>
      <w:r>
        <w:rPr>
          <w:lang w:eastAsia="zh-CN"/>
        </w:rPr>
        <w:t>ment au</w:t>
      </w:r>
      <w:r w:rsidRPr="00D47270">
        <w:rPr>
          <w:lang w:eastAsia="zh-CN"/>
        </w:rPr>
        <w:t xml:space="preserve"> Comité (</w:t>
      </w:r>
      <w:r w:rsidR="00B83132" w:rsidRPr="00B83132">
        <w:rPr>
          <w:rFonts w:eastAsia="MS Mincho"/>
          <w:szCs w:val="22"/>
          <w:lang w:eastAsia="zh-CN"/>
        </w:rPr>
        <w:t>n</w:t>
      </w:r>
      <w:r w:rsidR="00B83132" w:rsidRPr="00B83132">
        <w:rPr>
          <w:rFonts w:eastAsia="MS Mincho"/>
          <w:szCs w:val="22"/>
          <w:vertAlign w:val="superscript"/>
          <w:lang w:eastAsia="zh-CN"/>
        </w:rPr>
        <w:t>o</w:t>
      </w:r>
      <w:r w:rsidR="00B83132">
        <w:rPr>
          <w:lang w:eastAsia="zh-CN"/>
        </w:rPr>
        <w:t> </w:t>
      </w:r>
      <w:r w:rsidRPr="00D47270">
        <w:rPr>
          <w:lang w:eastAsia="zh-CN"/>
        </w:rPr>
        <w:t>817/2017). Depuis février 2019, le requérant se sent épuisé mentalement et physiquement, bien qu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une légère amélioration ait été constatée depuis les deux visites qui lui ont été </w:t>
      </w:r>
      <w:r>
        <w:rPr>
          <w:lang w:eastAsia="zh-CN"/>
        </w:rPr>
        <w:t>accordées</w:t>
      </w:r>
      <w:r w:rsidRPr="00D47270">
        <w:rPr>
          <w:lang w:eastAsia="zh-CN"/>
        </w:rPr>
        <w:t xml:space="preserve"> au cours des trois derniers mois. Cependant, le requérant n</w:t>
      </w:r>
      <w:r w:rsidR="00B83132">
        <w:rPr>
          <w:lang w:eastAsia="zh-CN"/>
        </w:rPr>
        <w:t>’</w:t>
      </w:r>
      <w:r w:rsidRPr="00D47270">
        <w:rPr>
          <w:lang w:eastAsia="zh-CN"/>
        </w:rPr>
        <w:t>a pas reçu de correspondance depuis novembre 2018, et le directeur de la prison a reconnu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il n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était pas responsable de cette décision. En juin 2019, le moral du requérant s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est à nouveau détérioré, car il se sentait victime de mauvais traitements et de discrimination. </w:t>
      </w:r>
      <w:r>
        <w:rPr>
          <w:lang w:eastAsia="zh-CN"/>
        </w:rPr>
        <w:t>Le requérant</w:t>
      </w:r>
      <w:r w:rsidRPr="00D47270">
        <w:rPr>
          <w:lang w:eastAsia="zh-CN"/>
        </w:rPr>
        <w:t xml:space="preserve"> n</w:t>
      </w:r>
      <w:r w:rsidR="00B83132">
        <w:rPr>
          <w:lang w:eastAsia="zh-CN"/>
        </w:rPr>
        <w:t>’</w:t>
      </w:r>
      <w:r w:rsidRPr="00D47270">
        <w:rPr>
          <w:lang w:eastAsia="zh-CN"/>
        </w:rPr>
        <w:t>est autorisé à passer des appels téléphoniques que deux fois par semaine, d</w:t>
      </w:r>
      <w:r w:rsidR="00B83132">
        <w:rPr>
          <w:lang w:eastAsia="zh-CN"/>
        </w:rPr>
        <w:t>’</w:t>
      </w:r>
      <w:r w:rsidRPr="00D47270">
        <w:rPr>
          <w:lang w:eastAsia="zh-CN"/>
        </w:rPr>
        <w:t>une durée maximale de cinq minutes chacun. Le 28</w:t>
      </w:r>
      <w:r w:rsidR="00B83132">
        <w:rPr>
          <w:lang w:eastAsia="zh-CN"/>
        </w:rPr>
        <w:t> </w:t>
      </w:r>
      <w:r w:rsidRPr="00D47270">
        <w:rPr>
          <w:lang w:eastAsia="zh-CN"/>
        </w:rPr>
        <w:t>juin 2019, des gardiens ont brutalement mis fin à un appel avec sa sœur. Le 25</w:t>
      </w:r>
      <w:r w:rsidR="00B83132">
        <w:rPr>
          <w:lang w:eastAsia="zh-CN"/>
        </w:rPr>
        <w:t> </w:t>
      </w:r>
      <w:r w:rsidRPr="00D47270">
        <w:rPr>
          <w:lang w:eastAsia="zh-CN"/>
        </w:rPr>
        <w:t>septembre 2019, la sœur du requérant a écrit au conseil pour signaler que son frère était toujours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isolement</w:t>
      </w:r>
      <w:r>
        <w:rPr>
          <w:lang w:eastAsia="zh-CN"/>
        </w:rPr>
        <w:t xml:space="preserve"> et soumis à</w:t>
      </w:r>
      <w:r w:rsidRPr="00D47270">
        <w:rPr>
          <w:lang w:eastAsia="zh-CN"/>
        </w:rPr>
        <w:t xml:space="preserve"> un régime strict. Le requérant pouvait quitter la cellule pour une promenade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>extérieur d</w:t>
      </w:r>
      <w:r w:rsidR="00B83132">
        <w:rPr>
          <w:lang w:eastAsia="zh-CN"/>
        </w:rPr>
        <w:t>’</w:t>
      </w:r>
      <w:r w:rsidRPr="00D47270">
        <w:rPr>
          <w:lang w:eastAsia="zh-CN"/>
        </w:rPr>
        <w:t>une heure par jour, mais seulement en l</w:t>
      </w:r>
      <w:r w:rsidR="00B83132">
        <w:rPr>
          <w:lang w:eastAsia="zh-CN"/>
        </w:rPr>
        <w:t>’</w:t>
      </w:r>
      <w:r w:rsidRPr="00D47270">
        <w:rPr>
          <w:lang w:eastAsia="zh-CN"/>
        </w:rPr>
        <w:t>absence d</w:t>
      </w:r>
      <w:r w:rsidR="00B83132">
        <w:rPr>
          <w:lang w:eastAsia="zh-CN"/>
        </w:rPr>
        <w:t>’</w:t>
      </w:r>
      <w:r w:rsidRPr="00D47270">
        <w:rPr>
          <w:lang w:eastAsia="zh-CN"/>
        </w:rPr>
        <w:t>autres détenus. Bien qu</w:t>
      </w:r>
      <w:r w:rsidR="00B83132">
        <w:rPr>
          <w:lang w:eastAsia="zh-CN"/>
        </w:rPr>
        <w:t>’</w:t>
      </w:r>
      <w:r>
        <w:rPr>
          <w:lang w:eastAsia="zh-CN"/>
        </w:rPr>
        <w:t>il</w:t>
      </w:r>
      <w:r w:rsidRPr="00D47270">
        <w:rPr>
          <w:lang w:eastAsia="zh-CN"/>
        </w:rPr>
        <w:t xml:space="preserve"> ait vu un dentiste récemment, aucun traitement ne lui a été proposé. En outre, il aurait été privé de la possibilité de consulter un médecin généraliste. </w:t>
      </w:r>
    </w:p>
    <w:p w14:paraId="0B901D5D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8.</w:t>
      </w:r>
      <w:r w:rsidRPr="00D47270">
        <w:rPr>
          <w:lang w:eastAsia="zh-CN"/>
        </w:rPr>
        <w:tab/>
        <w:t xml:space="preserve">Le conseil du requérant affirme que son client </w:t>
      </w:r>
      <w:r>
        <w:rPr>
          <w:lang w:eastAsia="zh-CN"/>
        </w:rPr>
        <w:t>est</w:t>
      </w:r>
      <w:r w:rsidRPr="00D47270">
        <w:rPr>
          <w:lang w:eastAsia="zh-CN"/>
        </w:rPr>
        <w:t xml:space="preserve"> détenu depuis le 1</w:t>
      </w:r>
      <w:r w:rsidRPr="00D47270">
        <w:rPr>
          <w:vertAlign w:val="superscript"/>
          <w:lang w:eastAsia="zh-CN"/>
        </w:rPr>
        <w:t>er</w:t>
      </w:r>
      <w:r w:rsidR="00B83132">
        <w:rPr>
          <w:lang w:eastAsia="zh-CN"/>
        </w:rPr>
        <w:t> </w:t>
      </w:r>
      <w:r w:rsidRPr="00D47270">
        <w:rPr>
          <w:lang w:eastAsia="zh-CN"/>
        </w:rPr>
        <w:t>avril 2008 et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il devait être libéré le 2</w:t>
      </w:r>
      <w:r w:rsidR="00B83132">
        <w:rPr>
          <w:lang w:eastAsia="zh-CN"/>
        </w:rPr>
        <w:t> </w:t>
      </w:r>
      <w:r w:rsidRPr="00D47270">
        <w:rPr>
          <w:lang w:eastAsia="zh-CN"/>
        </w:rPr>
        <w:t>avril 2020, comme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indique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partie. Bien que le requérant ait été torturé et déclaré coupable uniquement sur la base d</w:t>
      </w:r>
      <w:r w:rsidR="00B83132">
        <w:rPr>
          <w:lang w:eastAsia="zh-CN"/>
        </w:rPr>
        <w:t>’</w:t>
      </w:r>
      <w:r w:rsidRPr="00D47270">
        <w:rPr>
          <w:lang w:eastAsia="zh-CN"/>
        </w:rPr>
        <w:t>aveux obtenus par la contrainte, faits pour lesquels le Comité a constaté une violation de plusieurs des droits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intéressé,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n</w:t>
      </w:r>
      <w:r w:rsidR="00B83132">
        <w:rPr>
          <w:lang w:eastAsia="zh-CN"/>
        </w:rPr>
        <w:t>’</w:t>
      </w:r>
      <w:r w:rsidRPr="00D47270">
        <w:rPr>
          <w:lang w:eastAsia="zh-CN"/>
        </w:rPr>
        <w:t>a pas rouvert de procédure pénale afin de permettre au requérant de bénéficier d</w:t>
      </w:r>
      <w:r w:rsidR="00B83132">
        <w:rPr>
          <w:lang w:eastAsia="zh-CN"/>
        </w:rPr>
        <w:t>’</w:t>
      </w:r>
      <w:r w:rsidRPr="00D47270">
        <w:rPr>
          <w:lang w:eastAsia="zh-CN"/>
        </w:rPr>
        <w:t>un nouveau procès. En outre</w:t>
      </w:r>
      <w:r w:rsidRPr="00674646">
        <w:rPr>
          <w:lang w:eastAsia="zh-CN"/>
        </w:rPr>
        <w:t>, ni le requérant ni ses avocats n</w:t>
      </w:r>
      <w:r w:rsidR="00B83132">
        <w:rPr>
          <w:lang w:eastAsia="zh-CN"/>
        </w:rPr>
        <w:t>’</w:t>
      </w:r>
      <w:r w:rsidRPr="00674646">
        <w:rPr>
          <w:lang w:eastAsia="zh-CN"/>
        </w:rPr>
        <w:t xml:space="preserve">ont </w:t>
      </w:r>
      <w:r w:rsidRPr="00B11751">
        <w:rPr>
          <w:lang w:eastAsia="zh-CN"/>
        </w:rPr>
        <w:t>reçu</w:t>
      </w:r>
      <w:r w:rsidRPr="00674646">
        <w:rPr>
          <w:lang w:eastAsia="zh-CN"/>
        </w:rPr>
        <w:t xml:space="preserve"> la décision de la Cour de cassati</w:t>
      </w:r>
      <w:r w:rsidRPr="00D47270">
        <w:rPr>
          <w:lang w:eastAsia="zh-CN"/>
        </w:rPr>
        <w:t>on, qui n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 pas écarté les aveux </w:t>
      </w:r>
      <w:r>
        <w:rPr>
          <w:lang w:eastAsia="zh-CN"/>
        </w:rPr>
        <w:t>soutirés au</w:t>
      </w:r>
      <w:r w:rsidRPr="00D47270">
        <w:rPr>
          <w:lang w:eastAsia="zh-CN"/>
        </w:rPr>
        <w:t xml:space="preserve"> requérant par la torture, en violation de la décision rendue par le Comité dans cette affaire. L</w:t>
      </w:r>
      <w:r w:rsidR="00B83132">
        <w:rPr>
          <w:lang w:eastAsia="zh-CN"/>
        </w:rPr>
        <w:t>’</w:t>
      </w:r>
      <w:r w:rsidRPr="00D47270">
        <w:rPr>
          <w:lang w:eastAsia="zh-CN"/>
        </w:rPr>
        <w:t>enquête menée à la suite de la demande du Comité ne répondait pas aux critères de rigueur, d</w:t>
      </w:r>
      <w:r w:rsidR="00B83132">
        <w:rPr>
          <w:lang w:eastAsia="zh-CN"/>
        </w:rPr>
        <w:t>’</w:t>
      </w:r>
      <w:r w:rsidRPr="00D47270">
        <w:rPr>
          <w:lang w:eastAsia="zh-CN"/>
        </w:rPr>
        <w:t>indépendance et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impartialité, car elle a été entreprise trop tard, quand les traces physiques de torture avaient disparu. Le requérant </w:t>
      </w:r>
      <w:r>
        <w:rPr>
          <w:lang w:eastAsia="zh-CN"/>
        </w:rPr>
        <w:t>a été</w:t>
      </w:r>
      <w:r w:rsidRPr="00D47270">
        <w:rPr>
          <w:lang w:eastAsia="zh-CN"/>
        </w:rPr>
        <w:t xml:space="preserve"> considéré comme manquant de crédibilité et il n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 pas pu consulter </w:t>
      </w:r>
      <w:r>
        <w:rPr>
          <w:lang w:eastAsia="zh-CN"/>
        </w:rPr>
        <w:t>un</w:t>
      </w:r>
      <w:r w:rsidRPr="00D47270">
        <w:rPr>
          <w:lang w:eastAsia="zh-CN"/>
        </w:rPr>
        <w:t xml:space="preserve"> médecin </w:t>
      </w:r>
      <w:r w:rsidRPr="00D47270">
        <w:rPr>
          <w:lang w:eastAsia="zh-CN"/>
        </w:rPr>
        <w:lastRenderedPageBreak/>
        <w:t>indépendant de son choix.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examen </w:t>
      </w:r>
      <w:r>
        <w:rPr>
          <w:lang w:eastAsia="zh-CN"/>
        </w:rPr>
        <w:t>effectué</w:t>
      </w:r>
      <w:r w:rsidRPr="00D47270">
        <w:rPr>
          <w:lang w:eastAsia="zh-CN"/>
        </w:rPr>
        <w:t xml:space="preserve"> n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 pas permis de recueillir les preuves médicales nécessaires et le </w:t>
      </w:r>
      <w:r>
        <w:rPr>
          <w:lang w:eastAsia="zh-CN"/>
        </w:rPr>
        <w:t xml:space="preserve">requérant </w:t>
      </w:r>
      <w:r w:rsidRPr="00D47270">
        <w:rPr>
          <w:lang w:eastAsia="zh-CN"/>
        </w:rPr>
        <w:t>n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 pas pu </w:t>
      </w:r>
      <w:r>
        <w:rPr>
          <w:lang w:eastAsia="zh-CN"/>
        </w:rPr>
        <w:t>prendre connaissance du dossier</w:t>
      </w:r>
      <w:r w:rsidRPr="00D47270">
        <w:rPr>
          <w:lang w:eastAsia="zh-CN"/>
        </w:rPr>
        <w:t>, au mépris du Protocole d</w:t>
      </w:r>
      <w:r w:rsidR="00B83132">
        <w:rPr>
          <w:lang w:eastAsia="zh-CN"/>
        </w:rPr>
        <w:t>’</w:t>
      </w:r>
      <w:r w:rsidRPr="00D47270">
        <w:rPr>
          <w:lang w:eastAsia="zh-CN"/>
        </w:rPr>
        <w:t>Istanbul. Selon le conseil,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a joué sur les mots, puisqu</w:t>
      </w:r>
      <w:r w:rsidR="00B83132">
        <w:rPr>
          <w:lang w:eastAsia="zh-CN"/>
        </w:rPr>
        <w:t>’</w:t>
      </w:r>
      <w:r w:rsidRPr="00D47270">
        <w:rPr>
          <w:lang w:eastAsia="zh-CN"/>
        </w:rPr>
        <w:t>il a nié que le requérant était détenu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isolement, tout en admettant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il était détenu dans une cellule individuelle et privé des contacts sociaux nécessaires, y compris avec ses avocats belges ou les organisations non gouvernementales concernées. En outre, la procédure devant la Cour de cassation dure depuis plus de quatre ans et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n</w:t>
      </w:r>
      <w:r w:rsidR="00B83132">
        <w:rPr>
          <w:lang w:eastAsia="zh-CN"/>
        </w:rPr>
        <w:t>’</w:t>
      </w:r>
      <w:r w:rsidRPr="00D47270">
        <w:rPr>
          <w:lang w:eastAsia="zh-CN"/>
        </w:rPr>
        <w:t>a pas accepté la demande du requérant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être transféré en Belgique. Le conseil considère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un isolement aussi long est contraire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>Ensemble de règles minima des Nations Unies pour le traitement des détenus (Règles Nelson Mandela). Il a instamment prié le Comité de demander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de respecter ses obligations et engagements ainsi que la décision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il a rendue en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espèce. </w:t>
      </w:r>
    </w:p>
    <w:p w14:paraId="32C331CF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9.</w:t>
      </w:r>
      <w:r w:rsidRPr="00D47270">
        <w:rPr>
          <w:lang w:eastAsia="zh-CN"/>
        </w:rPr>
        <w:tab/>
        <w:t>Le 28</w:t>
      </w:r>
      <w:r w:rsidR="00B83132">
        <w:rPr>
          <w:lang w:eastAsia="zh-CN"/>
        </w:rPr>
        <w:t> </w:t>
      </w:r>
      <w:r w:rsidRPr="00D47270">
        <w:rPr>
          <w:lang w:eastAsia="zh-CN"/>
        </w:rPr>
        <w:t>novembre 2019, les commentaires du conseil ont été transmis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pour </w:t>
      </w:r>
      <w:r>
        <w:rPr>
          <w:lang w:eastAsia="zh-CN"/>
        </w:rPr>
        <w:t>qu</w:t>
      </w:r>
      <w:r w:rsidR="00B83132">
        <w:rPr>
          <w:lang w:eastAsia="zh-CN"/>
        </w:rPr>
        <w:t>’</w:t>
      </w:r>
      <w:r>
        <w:rPr>
          <w:lang w:eastAsia="zh-CN"/>
        </w:rPr>
        <w:t xml:space="preserve">il fasse part de ses </w:t>
      </w:r>
      <w:r w:rsidRPr="00D47270">
        <w:rPr>
          <w:lang w:eastAsia="zh-CN"/>
        </w:rPr>
        <w:t>observations</w:t>
      </w:r>
      <w:r>
        <w:rPr>
          <w:lang w:eastAsia="zh-CN"/>
        </w:rPr>
        <w:t>, au plus tard</w:t>
      </w:r>
      <w:r w:rsidRPr="00D47270">
        <w:rPr>
          <w:lang w:eastAsia="zh-CN"/>
        </w:rPr>
        <w:t xml:space="preserve"> le 28</w:t>
      </w:r>
      <w:r w:rsidR="00B83132">
        <w:rPr>
          <w:lang w:eastAsia="zh-CN"/>
        </w:rPr>
        <w:t> </w:t>
      </w:r>
      <w:r w:rsidRPr="00D47270">
        <w:rPr>
          <w:lang w:eastAsia="zh-CN"/>
        </w:rPr>
        <w:t>janvier 2020.</w:t>
      </w:r>
    </w:p>
    <w:p w14:paraId="055A8E72" w14:textId="77777777" w:rsidR="00547E83" w:rsidRPr="00D47270" w:rsidRDefault="00547E83" w:rsidP="00B83132">
      <w:pPr>
        <w:pStyle w:val="SingleTxtG"/>
        <w:rPr>
          <w:lang w:eastAsia="zh-CN"/>
        </w:rPr>
      </w:pPr>
      <w:r w:rsidRPr="007A277B">
        <w:rPr>
          <w:lang w:eastAsia="zh-CN"/>
        </w:rPr>
        <w:t>10.</w:t>
      </w:r>
      <w:r w:rsidRPr="007A277B">
        <w:rPr>
          <w:lang w:eastAsia="zh-CN"/>
        </w:rPr>
        <w:tab/>
        <w:t xml:space="preserve">Les observations et commentaires </w:t>
      </w:r>
      <w:r w:rsidRPr="009C3CC0">
        <w:rPr>
          <w:lang w:eastAsia="zh-CN"/>
        </w:rPr>
        <w:t>formulés</w:t>
      </w:r>
      <w:r w:rsidRPr="00D47270">
        <w:rPr>
          <w:lang w:eastAsia="zh-CN"/>
        </w:rPr>
        <w:t xml:space="preserve"> au titre du suivi </w:t>
      </w:r>
      <w:r>
        <w:rPr>
          <w:lang w:eastAsia="zh-CN"/>
        </w:rPr>
        <w:t>f</w:t>
      </w:r>
      <w:r w:rsidRPr="00D47270">
        <w:rPr>
          <w:lang w:eastAsia="zh-CN"/>
        </w:rPr>
        <w:t>ont apparaître une non-application de la décision du Comité. Celui-ci a donc décidé de poursuivre le dialogue au titre du suivi et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envoyer un rappel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partie, en soulignant la nécessité de </w:t>
      </w:r>
      <w:r>
        <w:rPr>
          <w:lang w:eastAsia="zh-CN"/>
        </w:rPr>
        <w:t>soumettre sans délai le requérant</w:t>
      </w:r>
      <w:r w:rsidRPr="00D47270">
        <w:rPr>
          <w:lang w:eastAsia="zh-CN"/>
        </w:rPr>
        <w:t xml:space="preserve"> à de véritables examens médicaux, conformément au Protocole d</w:t>
      </w:r>
      <w:r w:rsidR="00B83132">
        <w:rPr>
          <w:lang w:eastAsia="zh-CN"/>
        </w:rPr>
        <w:t>’</w:t>
      </w:r>
      <w:r w:rsidRPr="00D47270">
        <w:rPr>
          <w:lang w:eastAsia="zh-CN"/>
        </w:rPr>
        <w:t>Istanbul, de mettre fin à son isolement et de lui garantir la possibilité de consult</w:t>
      </w:r>
      <w:r>
        <w:rPr>
          <w:lang w:eastAsia="zh-CN"/>
        </w:rPr>
        <w:t>er</w:t>
      </w:r>
      <w:r w:rsidRPr="00D47270">
        <w:rPr>
          <w:lang w:eastAsia="zh-CN"/>
        </w:rPr>
        <w:t xml:space="preserve"> régulière</w:t>
      </w:r>
      <w:r>
        <w:rPr>
          <w:lang w:eastAsia="zh-CN"/>
        </w:rPr>
        <w:t>ment un médecin</w:t>
      </w:r>
      <w:r w:rsidRPr="00D47270">
        <w:rPr>
          <w:lang w:eastAsia="zh-CN"/>
        </w:rPr>
        <w:t xml:space="preserve">. En outre, conformément à une décision antérieure, le Comité fera état dans son rapport annuel de la non-application de la décision susmentionnée. </w:t>
      </w:r>
    </w:p>
    <w:p w14:paraId="7E176063" w14:textId="77777777" w:rsidR="00547E83" w:rsidRPr="00D47270" w:rsidRDefault="00547E83" w:rsidP="00B83132">
      <w:pPr>
        <w:pStyle w:val="H1G"/>
        <w:rPr>
          <w:lang w:val="en-GB" w:eastAsia="zh-CN"/>
        </w:rPr>
      </w:pPr>
      <w:r>
        <w:rPr>
          <w:lang w:eastAsia="zh-CN"/>
        </w:rPr>
        <w:tab/>
      </w:r>
      <w:r w:rsidRPr="00D47270">
        <w:rPr>
          <w:lang w:eastAsia="zh-CN"/>
        </w:rPr>
        <w:t>B.</w:t>
      </w:r>
      <w:r w:rsidRPr="00D47270">
        <w:rPr>
          <w:lang w:eastAsia="zh-CN"/>
        </w:rPr>
        <w:tab/>
        <w:t xml:space="preserve">Communication </w:t>
      </w:r>
      <w:r w:rsidR="00B83132" w:rsidRPr="00B83132">
        <w:rPr>
          <w:rFonts w:eastAsia="MS Mincho"/>
          <w:szCs w:val="22"/>
          <w:lang w:eastAsia="zh-CN"/>
        </w:rPr>
        <w:t>n</w:t>
      </w:r>
      <w:r w:rsidR="00B83132" w:rsidRPr="00B83132">
        <w:rPr>
          <w:rFonts w:eastAsia="MS Mincho"/>
          <w:szCs w:val="22"/>
          <w:vertAlign w:val="superscript"/>
          <w:lang w:eastAsia="zh-CN"/>
        </w:rPr>
        <w:t>o</w:t>
      </w:r>
      <w:r w:rsidR="00B83132">
        <w:rPr>
          <w:lang w:eastAsia="zh-CN"/>
        </w:rPr>
        <w:t> </w:t>
      </w:r>
      <w:r w:rsidRPr="00D47270">
        <w:rPr>
          <w:lang w:eastAsia="zh-CN"/>
        </w:rPr>
        <w:t>500/2012</w:t>
      </w:r>
      <w:r w:rsidRPr="000D4257">
        <w:rPr>
          <w:b w:val="0"/>
          <w:sz w:val="18"/>
          <w:vertAlign w:val="superscript"/>
          <w:lang w:eastAsia="zh-CN"/>
        </w:rPr>
        <w:footnoteReference w:id="5"/>
      </w:r>
      <w:bookmarkStart w:id="3" w:name="_Hlk19862912"/>
      <w:bookmarkStart w:id="4" w:name="_Toc43472441"/>
      <w:bookmarkEnd w:id="3"/>
      <w:bookmarkEnd w:id="4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385"/>
      </w:tblGrid>
      <w:tr w:rsidR="00547E83" w:rsidRPr="00D47270" w14:paraId="74D8A7DA" w14:textId="77777777" w:rsidTr="00B83132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D99FE9" w14:textId="77777777" w:rsidR="00547E83" w:rsidRPr="000D4257" w:rsidRDefault="00547E83" w:rsidP="000D4257">
            <w:pPr>
              <w:spacing w:before="80" w:after="80" w:line="200" w:lineRule="exact"/>
              <w:ind w:right="113"/>
              <w:rPr>
                <w:rFonts w:eastAsia="SimSun"/>
                <w:i/>
                <w:sz w:val="16"/>
                <w:szCs w:val="16"/>
                <w:lang w:eastAsia="zh-CN"/>
              </w:rPr>
            </w:pPr>
            <w:proofErr w:type="spellStart"/>
            <w:r w:rsidRPr="000D4257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Ramírez</w:t>
            </w:r>
            <w:proofErr w:type="spellEnd"/>
            <w:r w:rsidRPr="000D4257">
              <w:rPr>
                <w:rFonts w:eastAsia="SimSun"/>
                <w:i/>
                <w:iCs/>
                <w:sz w:val="16"/>
                <w:szCs w:val="16"/>
                <w:lang w:eastAsia="zh-CN"/>
              </w:rPr>
              <w:t xml:space="preserve"> </w:t>
            </w:r>
            <w:proofErr w:type="spellStart"/>
            <w:r w:rsidRPr="000D4257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Martínez</w:t>
            </w:r>
            <w:proofErr w:type="spellEnd"/>
            <w:r w:rsidRPr="000D4257">
              <w:rPr>
                <w:rFonts w:eastAsia="SimSun"/>
                <w:i/>
                <w:iCs/>
                <w:sz w:val="16"/>
                <w:szCs w:val="16"/>
                <w:lang w:eastAsia="zh-CN"/>
              </w:rPr>
              <w:t xml:space="preserve"> et consorts c. Mexique</w:t>
            </w:r>
          </w:p>
        </w:tc>
      </w:tr>
      <w:tr w:rsidR="00547E83" w:rsidRPr="00D47270" w14:paraId="08342A27" w14:textId="77777777" w:rsidTr="00B83132">
        <w:trPr>
          <w:trHeight w:hRule="exact" w:val="113"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36AC39DA" w14:textId="77777777" w:rsidR="00547E83" w:rsidRPr="005F05BA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</w:p>
        </w:tc>
      </w:tr>
      <w:tr w:rsidR="00547E83" w:rsidRPr="00D47270" w14:paraId="52C1FACA" w14:textId="77777777" w:rsidTr="00B83132">
        <w:tc>
          <w:tcPr>
            <w:tcW w:w="1985" w:type="dxa"/>
            <w:shd w:val="clear" w:color="auto" w:fill="auto"/>
          </w:tcPr>
          <w:p w14:paraId="5441D85C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 w:rsidR="000D4257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shd w:val="clear" w:color="auto" w:fill="auto"/>
          </w:tcPr>
          <w:p w14:paraId="7D16121E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4 août 2015</w:t>
            </w:r>
          </w:p>
        </w:tc>
      </w:tr>
      <w:tr w:rsidR="00547E83" w:rsidRPr="00D47270" w14:paraId="4D91E287" w14:textId="77777777" w:rsidTr="00B83132">
        <w:tc>
          <w:tcPr>
            <w:tcW w:w="1985" w:type="dxa"/>
            <w:shd w:val="clear" w:color="auto" w:fill="auto"/>
          </w:tcPr>
          <w:p w14:paraId="76BEF4D1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Violation</w:t>
            </w:r>
            <w:r w:rsidR="000D4257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shd w:val="clear" w:color="auto" w:fill="auto"/>
          </w:tcPr>
          <w:p w14:paraId="16C2E32D" w14:textId="77777777" w:rsidR="00547E83" w:rsidRPr="00262381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Art</w:t>
            </w:r>
            <w:r w:rsidR="005025AF">
              <w:rPr>
                <w:rFonts w:eastAsia="SimSun"/>
                <w:lang w:eastAsia="zh-CN"/>
              </w:rPr>
              <w:t>.</w:t>
            </w:r>
            <w:r w:rsidRPr="00D47270">
              <w:rPr>
                <w:rFonts w:eastAsia="SimSun"/>
                <w:lang w:eastAsia="zh-CN"/>
              </w:rPr>
              <w:t> 1</w:t>
            </w:r>
            <w:r w:rsidRPr="00FC7FBB">
              <w:rPr>
                <w:rFonts w:eastAsia="SimSun"/>
                <w:vertAlign w:val="superscript"/>
                <w:lang w:eastAsia="zh-CN"/>
              </w:rPr>
              <w:t>er</w:t>
            </w:r>
            <w:r w:rsidRPr="00D47270">
              <w:rPr>
                <w:rFonts w:eastAsia="SimSun"/>
                <w:lang w:eastAsia="zh-CN"/>
              </w:rPr>
              <w:t>, 2 (par. 1), 12 à 15 et 22</w:t>
            </w:r>
          </w:p>
        </w:tc>
      </w:tr>
      <w:tr w:rsidR="00547E83" w:rsidRPr="00D47270" w14:paraId="0CCA4EC4" w14:textId="77777777" w:rsidTr="00B83132">
        <w:tc>
          <w:tcPr>
            <w:tcW w:w="1985" w:type="dxa"/>
            <w:shd w:val="clear" w:color="auto" w:fill="auto"/>
          </w:tcPr>
          <w:p w14:paraId="70AC432F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Réparation :</w:t>
            </w:r>
          </w:p>
        </w:tc>
        <w:tc>
          <w:tcPr>
            <w:tcW w:w="5385" w:type="dxa"/>
            <w:shd w:val="clear" w:color="auto" w:fill="auto"/>
          </w:tcPr>
          <w:p w14:paraId="1B9A62BB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Le Comité a instamment invité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</w:t>
            </w:r>
            <w:r w:rsidR="000D4257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 a) ouvrir une enquête approfondie et efficace sur les faits de torture</w:t>
            </w:r>
            <w:r w:rsidR="000D4257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; b)</w:t>
            </w:r>
            <w:r w:rsidR="000D4257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poursuivre, juger et condamner à des peines appropriées les personnes responsables des violations commises</w:t>
            </w:r>
            <w:r w:rsidR="000D4257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; c) ordonner la remise en liberté immédiate des requérants</w:t>
            </w:r>
            <w:r w:rsidR="000D4257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; d) accorder une pleine réparation, y compris une indemnisation juste et adéquate, aux requérants et aux membres de leur famille, ainsi qu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une réadaptation la plus complète possible aux requérants. En outre, le Comité a réaffirmé la nécessité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abroger la disposition de la législation interne relative à la détention provisoire et de mettre le Code de justice militaire en pleine conformité avec les décisions de la Cour interaméricaine des droits de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homme, afin de garantir que les affaires de violations des droits de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 xml:space="preserve">homme relèvent exclusivement de la compétence des tribunaux ordinaires. </w:t>
            </w:r>
          </w:p>
        </w:tc>
      </w:tr>
    </w:tbl>
    <w:p w14:paraId="483C7CD6" w14:textId="77777777" w:rsidR="00547E83" w:rsidRPr="00D47270" w:rsidRDefault="00547E83" w:rsidP="00B83132">
      <w:pPr>
        <w:pStyle w:val="SingleTxtG"/>
        <w:spacing w:before="120"/>
        <w:rPr>
          <w:lang w:eastAsia="zh-CN"/>
        </w:rPr>
      </w:pPr>
      <w:r w:rsidRPr="00D47270">
        <w:rPr>
          <w:lang w:eastAsia="zh-CN"/>
        </w:rPr>
        <w:t>11.</w:t>
      </w:r>
      <w:r w:rsidRPr="00D47270">
        <w:rPr>
          <w:lang w:eastAsia="zh-CN"/>
        </w:rPr>
        <w:tab/>
        <w:t>Le 13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septembre 2019, les </w:t>
      </w:r>
      <w:r>
        <w:rPr>
          <w:lang w:eastAsia="zh-CN"/>
        </w:rPr>
        <w:t>conseils</w:t>
      </w:r>
      <w:r w:rsidRPr="00D47270">
        <w:rPr>
          <w:lang w:eastAsia="zh-CN"/>
        </w:rPr>
        <w:t xml:space="preserve"> des requérants ont communiqué au Comité de nouvelles allégations</w:t>
      </w:r>
      <w:r>
        <w:rPr>
          <w:lang w:eastAsia="zh-CN"/>
        </w:rPr>
        <w:t xml:space="preserve"> selon lesquelles </w:t>
      </w:r>
      <w:r w:rsidRPr="00D47270">
        <w:rPr>
          <w:lang w:eastAsia="zh-CN"/>
        </w:rPr>
        <w:t xml:space="preserve">Rodrigo </w:t>
      </w:r>
      <w:proofErr w:type="spellStart"/>
      <w:r w:rsidRPr="00D47270">
        <w:rPr>
          <w:lang w:eastAsia="zh-CN"/>
        </w:rPr>
        <w:t>Ramírez</w:t>
      </w:r>
      <w:proofErr w:type="spellEnd"/>
      <w:r w:rsidRPr="00D47270">
        <w:rPr>
          <w:lang w:eastAsia="zh-CN"/>
        </w:rPr>
        <w:t xml:space="preserve"> </w:t>
      </w:r>
      <w:proofErr w:type="spellStart"/>
      <w:r w:rsidRPr="00D47270">
        <w:rPr>
          <w:lang w:eastAsia="zh-CN"/>
        </w:rPr>
        <w:t>Martínez</w:t>
      </w:r>
      <w:proofErr w:type="spellEnd"/>
      <w:r w:rsidRPr="00D47270">
        <w:rPr>
          <w:lang w:eastAsia="zh-CN"/>
        </w:rPr>
        <w:t xml:space="preserve"> </w:t>
      </w:r>
      <w:r>
        <w:rPr>
          <w:lang w:eastAsia="zh-CN"/>
        </w:rPr>
        <w:t xml:space="preserve">aurait subi </w:t>
      </w:r>
      <w:r w:rsidRPr="00D47270">
        <w:rPr>
          <w:lang w:eastAsia="zh-CN"/>
        </w:rPr>
        <w:t>de</w:t>
      </w:r>
      <w:r>
        <w:rPr>
          <w:lang w:eastAsia="zh-CN"/>
        </w:rPr>
        <w:t>s</w:t>
      </w:r>
      <w:r w:rsidRPr="00D47270">
        <w:rPr>
          <w:lang w:eastAsia="zh-CN"/>
        </w:rPr>
        <w:t xml:space="preserve"> mauvais traitements et de</w:t>
      </w:r>
      <w:r>
        <w:rPr>
          <w:lang w:eastAsia="zh-CN"/>
        </w:rPr>
        <w:t>s</w:t>
      </w:r>
      <w:r w:rsidRPr="00D47270">
        <w:rPr>
          <w:lang w:eastAsia="zh-CN"/>
        </w:rPr>
        <w:t xml:space="preserve"> représailles</w:t>
      </w:r>
      <w:r>
        <w:rPr>
          <w:lang w:eastAsia="zh-CN"/>
        </w:rPr>
        <w:t xml:space="preserve"> de la part de</w:t>
      </w:r>
      <w:r w:rsidRPr="00D47270">
        <w:rPr>
          <w:lang w:eastAsia="zh-CN"/>
        </w:rPr>
        <w:t xml:space="preserve"> la police nationale le 8</w:t>
      </w:r>
      <w:r w:rsidR="00B83132">
        <w:rPr>
          <w:lang w:eastAsia="zh-CN"/>
        </w:rPr>
        <w:t> </w:t>
      </w:r>
      <w:r w:rsidRPr="00D47270">
        <w:rPr>
          <w:lang w:eastAsia="zh-CN"/>
        </w:rPr>
        <w:t>septembre 2019.</w:t>
      </w:r>
    </w:p>
    <w:p w14:paraId="538DEA18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12.</w:t>
      </w:r>
      <w:r w:rsidRPr="00D47270">
        <w:rPr>
          <w:lang w:eastAsia="zh-CN"/>
        </w:rPr>
        <w:tab/>
        <w:t>Le 16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octobre 2019, le Rapporteur du Comité chargé de la question des représailles a </w:t>
      </w:r>
      <w:r>
        <w:rPr>
          <w:lang w:eastAsia="zh-CN"/>
        </w:rPr>
        <w:t>demandé</w:t>
      </w:r>
      <w:r w:rsidRPr="00D47270">
        <w:rPr>
          <w:lang w:eastAsia="zh-CN"/>
        </w:rPr>
        <w:t xml:space="preserve">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</w:t>
      </w:r>
      <w:r>
        <w:rPr>
          <w:lang w:eastAsia="zh-CN"/>
        </w:rPr>
        <w:t xml:space="preserve">de lui faire part de ses </w:t>
      </w:r>
      <w:r w:rsidRPr="00D47270">
        <w:rPr>
          <w:lang w:eastAsia="zh-CN"/>
        </w:rPr>
        <w:t>observations</w:t>
      </w:r>
      <w:r>
        <w:rPr>
          <w:lang w:eastAsia="zh-CN"/>
        </w:rPr>
        <w:t xml:space="preserve"> à ce sujet avant</w:t>
      </w:r>
      <w:r w:rsidRPr="00D47270">
        <w:rPr>
          <w:lang w:eastAsia="zh-CN"/>
        </w:rPr>
        <w:t xml:space="preserve"> le 16</w:t>
      </w:r>
      <w:r w:rsidR="00B83132">
        <w:rPr>
          <w:lang w:eastAsia="zh-CN"/>
        </w:rPr>
        <w:t> </w:t>
      </w:r>
      <w:r w:rsidRPr="00D47270">
        <w:rPr>
          <w:lang w:eastAsia="zh-CN"/>
        </w:rPr>
        <w:t>novembre 2019. Se référant aux précédentes allégations d</w:t>
      </w:r>
      <w:r w:rsidR="00B83132">
        <w:rPr>
          <w:lang w:eastAsia="zh-CN"/>
        </w:rPr>
        <w:t>’</w:t>
      </w:r>
      <w:r w:rsidRPr="00D47270">
        <w:rPr>
          <w:lang w:eastAsia="zh-CN"/>
        </w:rPr>
        <w:t>intimidation</w:t>
      </w:r>
      <w:r>
        <w:rPr>
          <w:lang w:eastAsia="zh-CN"/>
        </w:rPr>
        <w:t>,</w:t>
      </w:r>
      <w:r w:rsidRPr="00D47270">
        <w:rPr>
          <w:lang w:eastAsia="zh-CN"/>
        </w:rPr>
        <w:t xml:space="preserve"> de mauvais traitements, d</w:t>
      </w:r>
      <w:r w:rsidR="00B83132">
        <w:rPr>
          <w:lang w:eastAsia="zh-CN"/>
        </w:rPr>
        <w:t>’</w:t>
      </w:r>
      <w:r w:rsidRPr="00D47270">
        <w:rPr>
          <w:lang w:eastAsia="zh-CN"/>
        </w:rPr>
        <w:t>hostilité et de représailles envers les requérants, leur famille et leurs conseils, ainsi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à la lettre de demande d</w:t>
      </w:r>
      <w:r w:rsidR="00B83132">
        <w:rPr>
          <w:lang w:eastAsia="zh-CN"/>
        </w:rPr>
        <w:t>’</w:t>
      </w:r>
      <w:r w:rsidRPr="00D47270">
        <w:rPr>
          <w:lang w:eastAsia="zh-CN"/>
        </w:rPr>
        <w:t>information y relative</w:t>
      </w:r>
      <w:r>
        <w:rPr>
          <w:lang w:eastAsia="zh-CN"/>
        </w:rPr>
        <w:t xml:space="preserve"> en </w:t>
      </w:r>
      <w:r w:rsidRPr="00D47270">
        <w:rPr>
          <w:lang w:eastAsia="zh-CN"/>
        </w:rPr>
        <w:t>date du 23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septembre 2016, le Rapporteur a </w:t>
      </w:r>
      <w:r>
        <w:rPr>
          <w:lang w:eastAsia="zh-CN"/>
        </w:rPr>
        <w:t>prié</w:t>
      </w:r>
      <w:r w:rsidRPr="00D47270">
        <w:rPr>
          <w:lang w:eastAsia="zh-CN"/>
        </w:rPr>
        <w:t xml:space="preserve">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d</w:t>
      </w:r>
      <w:r w:rsidR="00B83132">
        <w:rPr>
          <w:lang w:eastAsia="zh-CN"/>
        </w:rPr>
        <w:t>’</w:t>
      </w:r>
      <w:r w:rsidRPr="00D47270">
        <w:rPr>
          <w:lang w:eastAsia="zh-CN"/>
        </w:rPr>
        <w:t>adopter des mesures de protection pour prévenir les représailles. Il a également demandé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de mener une enquête approfondie et efficace sur les actes </w:t>
      </w:r>
      <w:r w:rsidRPr="00D47270">
        <w:rPr>
          <w:lang w:eastAsia="zh-CN"/>
        </w:rPr>
        <w:lastRenderedPageBreak/>
        <w:t xml:space="preserve">de torture, de poursuivre </w:t>
      </w:r>
      <w:r>
        <w:rPr>
          <w:lang w:eastAsia="zh-CN"/>
        </w:rPr>
        <w:t xml:space="preserve">les auteurs de ces actes </w:t>
      </w:r>
      <w:r w:rsidRPr="00D47270">
        <w:rPr>
          <w:lang w:eastAsia="zh-CN"/>
        </w:rPr>
        <w:t>et de punir les personnes reconnues coupables,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ordonner la libération immédiate des requérants et de leur accorder une réparation intégrale, comme </w:t>
      </w:r>
      <w:r>
        <w:rPr>
          <w:lang w:eastAsia="zh-CN"/>
        </w:rPr>
        <w:t>l</w:t>
      </w:r>
      <w:r w:rsidR="00B83132">
        <w:rPr>
          <w:lang w:eastAsia="zh-CN"/>
        </w:rPr>
        <w:t>’</w:t>
      </w:r>
      <w:r>
        <w:rPr>
          <w:lang w:eastAsia="zh-CN"/>
        </w:rPr>
        <w:t xml:space="preserve">avait </w:t>
      </w:r>
      <w:r w:rsidRPr="00D47270">
        <w:rPr>
          <w:lang w:eastAsia="zh-CN"/>
        </w:rPr>
        <w:t>recommand</w:t>
      </w:r>
      <w:r>
        <w:rPr>
          <w:lang w:eastAsia="zh-CN"/>
        </w:rPr>
        <w:t>é</w:t>
      </w:r>
      <w:r w:rsidRPr="00D47270">
        <w:rPr>
          <w:lang w:eastAsia="zh-CN"/>
        </w:rPr>
        <w:t xml:space="preserve"> le Comité dans sa décision. </w:t>
      </w:r>
    </w:p>
    <w:p w14:paraId="065A7815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13.</w:t>
      </w:r>
      <w:r w:rsidRPr="00D47270">
        <w:rPr>
          <w:lang w:eastAsia="zh-CN"/>
        </w:rPr>
        <w:tab/>
        <w:t>Le 28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novembre 2019, les </w:t>
      </w:r>
      <w:r>
        <w:rPr>
          <w:lang w:eastAsia="zh-CN"/>
        </w:rPr>
        <w:t>conseils</w:t>
      </w:r>
      <w:r w:rsidRPr="00D47270">
        <w:rPr>
          <w:lang w:eastAsia="zh-CN"/>
        </w:rPr>
        <w:t xml:space="preserve"> des requérants ont présenté une lettre de la Commission mexicaine de défense et de promotion des droits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homme et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Organisation mondiale contre la torture, qui exprimaient leur profonde inquiétude quant au non-respect par le Mexique des mesures de protection demandées par le Comité. Les conseils ont demandé que certaines mesures soient prises pour garantir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intégrité morale et physique et la sécurité des victimes, de leurs familles et de leurs conseils.</w:t>
      </w:r>
    </w:p>
    <w:p w14:paraId="57BD7D8B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14.</w:t>
      </w:r>
      <w:r w:rsidRPr="00D47270">
        <w:rPr>
          <w:lang w:eastAsia="zh-CN"/>
        </w:rPr>
        <w:tab/>
        <w:t>Les commentaires et observations au titre du suivi ont fait apparaître 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n</w:t>
      </w:r>
      <w:r w:rsidR="00B83132">
        <w:rPr>
          <w:lang w:eastAsia="zh-CN"/>
        </w:rPr>
        <w:t>’</w:t>
      </w:r>
      <w:r w:rsidRPr="00D47270">
        <w:rPr>
          <w:lang w:eastAsia="zh-CN"/>
        </w:rPr>
        <w:t>avait pas appliqué les mesures demandées par le Comité et ont soulevé des inquiétudes quant aux allégations répétées de représailles. Le Comité a décidé de poursuivre le dialogue au titre du suivi,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envoyer une nouvelle lettre du Président et du Rapporteur chargé de la question des représailles </w:t>
      </w:r>
      <w:r>
        <w:rPr>
          <w:lang w:eastAsia="zh-CN"/>
        </w:rPr>
        <w:t xml:space="preserve">renouvelant la </w:t>
      </w:r>
      <w:r w:rsidRPr="00D47270">
        <w:rPr>
          <w:lang w:eastAsia="zh-CN"/>
        </w:rPr>
        <w:t>demande de mesures de protection, et de demander une réunion avec un représentant de la Mission permanente du Mexique auprès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Office des Nations Unies et des autres organisations internationales à </w:t>
      </w:r>
      <w:r w:rsidRPr="00594DC2">
        <w:rPr>
          <w:spacing w:val="-4"/>
          <w:lang w:eastAsia="zh-CN"/>
        </w:rPr>
        <w:t>Genève, qui se tiendra pendant la prochaine session du Comité, afin d</w:t>
      </w:r>
      <w:r w:rsidR="00B83132" w:rsidRPr="00594DC2">
        <w:rPr>
          <w:spacing w:val="-4"/>
          <w:lang w:eastAsia="zh-CN"/>
        </w:rPr>
        <w:t>’</w:t>
      </w:r>
      <w:r w:rsidRPr="00594DC2">
        <w:rPr>
          <w:spacing w:val="-4"/>
          <w:lang w:eastAsia="zh-CN"/>
        </w:rPr>
        <w:t>obtenir des informations</w:t>
      </w:r>
      <w:r w:rsidRPr="00D47270">
        <w:rPr>
          <w:lang w:eastAsia="zh-CN"/>
        </w:rPr>
        <w:t xml:space="preserve"> à jour sur les nouvelles mesures prises pour donner pleinement suite aux recommandations formulées par le Comité dans la décision susmentionnée. En outre, le Comité a décidé de faire état dans son rapport annuel de la non-application de la décision susmentionnée.</w:t>
      </w:r>
    </w:p>
    <w:p w14:paraId="1B861504" w14:textId="77777777" w:rsidR="00547E83" w:rsidRPr="00D47270" w:rsidRDefault="00547E83" w:rsidP="00B83132">
      <w:pPr>
        <w:pStyle w:val="H1G"/>
        <w:rPr>
          <w:lang w:val="en-GB" w:eastAsia="zh-CN"/>
        </w:rPr>
      </w:pPr>
      <w:bookmarkStart w:id="5" w:name="_Toc496189162"/>
      <w:r>
        <w:rPr>
          <w:lang w:eastAsia="zh-CN"/>
        </w:rPr>
        <w:tab/>
      </w:r>
      <w:r w:rsidRPr="00D47270">
        <w:rPr>
          <w:lang w:eastAsia="zh-CN"/>
        </w:rPr>
        <w:t>C.</w:t>
      </w:r>
      <w:r w:rsidRPr="00D47270">
        <w:rPr>
          <w:lang w:eastAsia="zh-CN"/>
        </w:rPr>
        <w:tab/>
        <w:t xml:space="preserve">Communication </w:t>
      </w:r>
      <w:r w:rsidR="003B206C" w:rsidRPr="003B206C">
        <w:rPr>
          <w:rFonts w:eastAsia="MS Mincho"/>
          <w:szCs w:val="22"/>
          <w:lang w:eastAsia="zh-CN"/>
        </w:rPr>
        <w:t>n</w:t>
      </w:r>
      <w:r w:rsidR="003B206C" w:rsidRPr="003B206C">
        <w:rPr>
          <w:rFonts w:eastAsia="MS Mincho"/>
          <w:szCs w:val="22"/>
          <w:vertAlign w:val="superscript"/>
          <w:lang w:eastAsia="zh-CN"/>
        </w:rPr>
        <w:t>o</w:t>
      </w:r>
      <w:r w:rsidR="003B206C">
        <w:rPr>
          <w:lang w:eastAsia="zh-CN"/>
        </w:rPr>
        <w:t> </w:t>
      </w:r>
      <w:r w:rsidRPr="00D47270">
        <w:rPr>
          <w:lang w:eastAsia="zh-CN"/>
        </w:rPr>
        <w:t>580/2014</w:t>
      </w:r>
      <w:r w:rsidRPr="00B83132">
        <w:rPr>
          <w:rStyle w:val="Appelnotedebasdep"/>
          <w:b w:val="0"/>
          <w:bCs/>
        </w:rPr>
        <w:footnoteReference w:id="6"/>
      </w:r>
      <w:bookmarkStart w:id="6" w:name="_Toc43472442"/>
      <w:bookmarkEnd w:id="5"/>
      <w:bookmarkEnd w:id="6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4960"/>
      </w:tblGrid>
      <w:tr w:rsidR="00547E83" w:rsidRPr="00D47270" w14:paraId="2DFA8ACA" w14:textId="77777777" w:rsidTr="00B83132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E0F3ED" w14:textId="77777777" w:rsidR="00547E83" w:rsidRPr="003B206C" w:rsidRDefault="00547E83" w:rsidP="003B206C">
            <w:pPr>
              <w:spacing w:before="80" w:after="80" w:line="200" w:lineRule="exact"/>
              <w:ind w:right="113"/>
              <w:rPr>
                <w:rFonts w:eastAsia="SimSun"/>
                <w:i/>
                <w:iCs/>
                <w:sz w:val="16"/>
                <w:szCs w:val="16"/>
                <w:lang w:val="en-GB" w:eastAsia="zh-CN"/>
              </w:rPr>
            </w:pPr>
            <w:r w:rsidRPr="003B206C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F.</w:t>
            </w:r>
            <w:r w:rsidR="003B206C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 </w:t>
            </w:r>
            <w:r w:rsidRPr="003B206C">
              <w:rPr>
                <w:rFonts w:eastAsia="SimSun"/>
                <w:i/>
                <w:iCs/>
                <w:sz w:val="16"/>
                <w:szCs w:val="16"/>
                <w:lang w:eastAsia="zh-CN"/>
              </w:rPr>
              <w:t xml:space="preserve">K. c. Danemark </w:t>
            </w:r>
          </w:p>
        </w:tc>
      </w:tr>
      <w:tr w:rsidR="00547E83" w:rsidRPr="00D47270" w14:paraId="6476F879" w14:textId="77777777" w:rsidTr="00B83132">
        <w:trPr>
          <w:trHeight w:hRule="exact" w:val="113"/>
        </w:trPr>
        <w:tc>
          <w:tcPr>
            <w:tcW w:w="7371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7FAB29FE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</w:p>
        </w:tc>
      </w:tr>
      <w:tr w:rsidR="00547E83" w:rsidRPr="00D47270" w14:paraId="3A0848FC" w14:textId="77777777" w:rsidTr="00B83132">
        <w:tc>
          <w:tcPr>
            <w:tcW w:w="2410" w:type="dxa"/>
            <w:shd w:val="clear" w:color="auto" w:fill="auto"/>
          </w:tcPr>
          <w:p w14:paraId="432715E5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 w:rsidR="003B206C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4961" w:type="dxa"/>
            <w:shd w:val="clear" w:color="auto" w:fill="auto"/>
          </w:tcPr>
          <w:p w14:paraId="4D7FC729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 xml:space="preserve">23 novembre 2015 </w:t>
            </w:r>
          </w:p>
        </w:tc>
      </w:tr>
      <w:tr w:rsidR="00547E83" w:rsidRPr="00D47270" w14:paraId="66EA6A51" w14:textId="77777777" w:rsidTr="00B83132">
        <w:tc>
          <w:tcPr>
            <w:tcW w:w="2410" w:type="dxa"/>
            <w:shd w:val="clear" w:color="auto" w:fill="auto"/>
          </w:tcPr>
          <w:p w14:paraId="6AE4C442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Violation</w:t>
            </w:r>
            <w:r w:rsidR="003B206C"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4961" w:type="dxa"/>
            <w:shd w:val="clear" w:color="auto" w:fill="auto"/>
          </w:tcPr>
          <w:p w14:paraId="654A1A93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Art</w:t>
            </w:r>
            <w:r w:rsidR="003B206C">
              <w:rPr>
                <w:rFonts w:eastAsia="SimSun"/>
                <w:lang w:eastAsia="zh-CN"/>
              </w:rPr>
              <w:t>. </w:t>
            </w:r>
            <w:r w:rsidRPr="00D47270">
              <w:rPr>
                <w:rFonts w:eastAsia="SimSun"/>
                <w:lang w:eastAsia="zh-CN"/>
              </w:rPr>
              <w:t>3, 12 et 16</w:t>
            </w:r>
          </w:p>
        </w:tc>
      </w:tr>
      <w:tr w:rsidR="00547E83" w:rsidRPr="00D47270" w14:paraId="65B3CA43" w14:textId="77777777" w:rsidTr="00B83132">
        <w:tc>
          <w:tcPr>
            <w:tcW w:w="2410" w:type="dxa"/>
            <w:shd w:val="clear" w:color="auto" w:fill="auto"/>
          </w:tcPr>
          <w:p w14:paraId="49FD9B5D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Réparation :</w:t>
            </w:r>
          </w:p>
        </w:tc>
        <w:tc>
          <w:tcPr>
            <w:tcW w:w="4961" w:type="dxa"/>
            <w:shd w:val="clear" w:color="auto" w:fill="auto"/>
          </w:tcPr>
          <w:p w14:paraId="213E14E1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Le Comité a conclu que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avait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obligation, conformément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article 3 de la Convention, de ne pas expulser le requérant vers la Turquie ou vers tout autre pays dans lequel il courrait un risque réel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expulsion ou de renvoi vers la Turquie. Le Comité a également conclu que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avait violé les prescriptions de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article 12 de la Convention, lu conjointement avec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 xml:space="preserve">article 16. </w:t>
            </w:r>
          </w:p>
        </w:tc>
      </w:tr>
    </w:tbl>
    <w:p w14:paraId="3D6353F7" w14:textId="77777777" w:rsidR="00547E83" w:rsidRPr="00D47270" w:rsidRDefault="00547E83" w:rsidP="00B83132">
      <w:pPr>
        <w:spacing w:before="120" w:after="120" w:line="240" w:lineRule="auto"/>
        <w:ind w:left="1134" w:right="1134"/>
        <w:jc w:val="both"/>
        <w:rPr>
          <w:rFonts w:eastAsia="SimSun"/>
          <w:lang w:eastAsia="zh-CN"/>
        </w:rPr>
      </w:pPr>
      <w:r w:rsidRPr="00D47270">
        <w:rPr>
          <w:rFonts w:eastAsia="SimSun"/>
          <w:lang w:eastAsia="zh-CN"/>
        </w:rPr>
        <w:t>15.</w:t>
      </w:r>
      <w:r w:rsidRPr="00D47270">
        <w:rPr>
          <w:rFonts w:eastAsia="SimSun"/>
          <w:lang w:eastAsia="zh-CN"/>
        </w:rPr>
        <w:tab/>
        <w:t>Le 14</w:t>
      </w:r>
      <w:r w:rsidR="00B83132">
        <w:rPr>
          <w:rFonts w:eastAsia="SimSun"/>
          <w:lang w:eastAsia="zh-CN"/>
        </w:rPr>
        <w:t> </w:t>
      </w:r>
      <w:r w:rsidRPr="00D47270">
        <w:rPr>
          <w:rFonts w:eastAsia="SimSun"/>
          <w:lang w:eastAsia="zh-CN"/>
        </w:rPr>
        <w:t xml:space="preserve">novembre 2019, </w:t>
      </w:r>
      <w:r>
        <w:rPr>
          <w:rFonts w:eastAsia="SimSun"/>
          <w:lang w:eastAsia="zh-CN"/>
        </w:rPr>
        <w:t>le conseil</w:t>
      </w:r>
      <w:r w:rsidRPr="00D47270">
        <w:rPr>
          <w:rFonts w:eastAsia="SimSun"/>
          <w:lang w:eastAsia="zh-CN"/>
        </w:rPr>
        <w:t xml:space="preserve"> du requérant a </w:t>
      </w:r>
      <w:r>
        <w:rPr>
          <w:rFonts w:eastAsia="SimSun"/>
          <w:lang w:eastAsia="zh-CN"/>
        </w:rPr>
        <w:t>fait savoir qu</w:t>
      </w:r>
      <w:r w:rsidR="00B83132">
        <w:rPr>
          <w:rFonts w:eastAsia="SimSun"/>
          <w:lang w:eastAsia="zh-CN"/>
        </w:rPr>
        <w:t>’</w:t>
      </w:r>
      <w:r>
        <w:rPr>
          <w:rFonts w:eastAsia="SimSun"/>
          <w:lang w:eastAsia="zh-CN"/>
        </w:rPr>
        <w:t xml:space="preserve">en application </w:t>
      </w:r>
      <w:r w:rsidRPr="00D47270">
        <w:rPr>
          <w:rFonts w:eastAsia="SimSun"/>
          <w:lang w:eastAsia="zh-CN"/>
        </w:rPr>
        <w:t>d</w:t>
      </w:r>
      <w:r w:rsidR="00B83132">
        <w:rPr>
          <w:rFonts w:eastAsia="SimSun"/>
          <w:lang w:eastAsia="zh-CN"/>
        </w:rPr>
        <w:t>’</w:t>
      </w:r>
      <w:r w:rsidRPr="00D47270">
        <w:rPr>
          <w:rFonts w:eastAsia="SimSun"/>
          <w:lang w:eastAsia="zh-CN"/>
        </w:rPr>
        <w:t>un arrêt</w:t>
      </w:r>
      <w:r>
        <w:rPr>
          <w:rFonts w:eastAsia="SimSun"/>
          <w:lang w:eastAsia="zh-CN"/>
        </w:rPr>
        <w:t xml:space="preserve"> rendu</w:t>
      </w:r>
      <w:r w:rsidRPr="00D47270">
        <w:rPr>
          <w:rFonts w:eastAsia="SimSun"/>
          <w:lang w:eastAsia="zh-CN"/>
        </w:rPr>
        <w:t xml:space="preserve"> par la Cour suprême le 15</w:t>
      </w:r>
      <w:r w:rsidR="003B206C">
        <w:rPr>
          <w:rFonts w:eastAsia="SimSun"/>
          <w:lang w:eastAsia="zh-CN"/>
        </w:rPr>
        <w:t> </w:t>
      </w:r>
      <w:r w:rsidRPr="00D47270">
        <w:rPr>
          <w:rFonts w:eastAsia="SimSun"/>
          <w:lang w:eastAsia="zh-CN"/>
        </w:rPr>
        <w:t xml:space="preserve">novembre 2017, le requérant, qui était </w:t>
      </w:r>
      <w:r>
        <w:rPr>
          <w:rFonts w:eastAsia="SimSun"/>
          <w:lang w:eastAsia="zh-CN"/>
        </w:rPr>
        <w:t>détenu</w:t>
      </w:r>
      <w:r w:rsidRPr="00D47270">
        <w:rPr>
          <w:rFonts w:eastAsia="SimSun"/>
          <w:lang w:eastAsia="zh-CN"/>
        </w:rPr>
        <w:t xml:space="preserve"> </w:t>
      </w:r>
      <w:r w:rsidR="003B206C">
        <w:rPr>
          <w:rFonts w:eastAsia="SimSun"/>
          <w:lang w:eastAsia="zh-CN"/>
        </w:rPr>
        <w:t xml:space="preserve">par </w:t>
      </w:r>
      <w:r w:rsidRPr="00D47270">
        <w:rPr>
          <w:rFonts w:eastAsia="SimSun"/>
          <w:lang w:eastAsia="zh-CN"/>
        </w:rPr>
        <w:t>la police, a</w:t>
      </w:r>
      <w:r>
        <w:rPr>
          <w:rFonts w:eastAsia="SimSun"/>
          <w:lang w:eastAsia="zh-CN"/>
        </w:rPr>
        <w:t>vait</w:t>
      </w:r>
      <w:r w:rsidRPr="00D47270">
        <w:rPr>
          <w:rFonts w:eastAsia="SimSun"/>
          <w:lang w:eastAsia="zh-CN"/>
        </w:rPr>
        <w:t xml:space="preserve"> été expulsé en avril 2018 vers la Turquie. Dans </w:t>
      </w:r>
      <w:r>
        <w:rPr>
          <w:rFonts w:eastAsia="SimSun"/>
          <w:lang w:eastAsia="zh-CN"/>
        </w:rPr>
        <w:t xml:space="preserve">le cadre de </w:t>
      </w:r>
      <w:r w:rsidRPr="00D47270">
        <w:rPr>
          <w:rFonts w:eastAsia="SimSun"/>
          <w:lang w:eastAsia="zh-CN"/>
        </w:rPr>
        <w:t>la procédure menée devant les juridictions danoises, le requérant avait soutenu que son refoulement, au mépris des mesures provisoires demandées par le Comité, constituerait une violation grave des obligations de l</w:t>
      </w:r>
      <w:r w:rsidR="00B83132">
        <w:rPr>
          <w:rFonts w:eastAsia="SimSun"/>
          <w:lang w:eastAsia="zh-CN"/>
        </w:rPr>
        <w:t>’</w:t>
      </w:r>
      <w:r w:rsidRPr="00D47270">
        <w:rPr>
          <w:rFonts w:eastAsia="SimSun"/>
          <w:lang w:eastAsia="zh-CN"/>
        </w:rPr>
        <w:t>État partie au titre de l</w:t>
      </w:r>
      <w:r w:rsidR="00B83132">
        <w:rPr>
          <w:rFonts w:eastAsia="SimSun"/>
          <w:lang w:eastAsia="zh-CN"/>
        </w:rPr>
        <w:t>’</w:t>
      </w:r>
      <w:r w:rsidRPr="00D47270">
        <w:rPr>
          <w:rFonts w:eastAsia="SimSun"/>
          <w:lang w:eastAsia="zh-CN"/>
        </w:rPr>
        <w:t>article 22 de la Convention.</w:t>
      </w:r>
    </w:p>
    <w:p w14:paraId="26990C97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16.</w:t>
      </w:r>
      <w:r w:rsidRPr="00D47270">
        <w:rPr>
          <w:lang w:eastAsia="zh-CN"/>
        </w:rPr>
        <w:tab/>
        <w:t>Les procédures qui restaient pendantes devant les juridictions danoises ont été clôturées en décembre 2018, le requérant ayant déjà été expulsé vers la Turquie</w:t>
      </w:r>
      <w:r>
        <w:rPr>
          <w:lang w:eastAsia="zh-CN"/>
        </w:rPr>
        <w:t>, ce qui rendait caduque</w:t>
      </w:r>
      <w:r w:rsidRPr="00D47270">
        <w:rPr>
          <w:lang w:eastAsia="zh-CN"/>
        </w:rPr>
        <w:t xml:space="preserve"> toute procédure visant à </w:t>
      </w:r>
      <w:r>
        <w:rPr>
          <w:lang w:eastAsia="zh-CN"/>
        </w:rPr>
        <w:t>empêcher</w:t>
      </w:r>
      <w:r w:rsidRPr="00D47270">
        <w:rPr>
          <w:lang w:eastAsia="zh-CN"/>
        </w:rPr>
        <w:t xml:space="preserve"> son expulsion. Depuis son expulsion, le requérant a pu entrer en contact avec son avocat au Danemark. Il a affirmé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à son arrivée en Turquie, il a été remis par la police danoise à la police turque, qui l</w:t>
      </w:r>
      <w:r w:rsidR="00B83132">
        <w:rPr>
          <w:lang w:eastAsia="zh-CN"/>
        </w:rPr>
        <w:t>’</w:t>
      </w:r>
      <w:r w:rsidRPr="00D47270">
        <w:rPr>
          <w:lang w:eastAsia="zh-CN"/>
        </w:rPr>
        <w:t>a directement placé en prison, où il a été torturé. Par la suite, il a été transféré dans un établissement militaire où il effectue son service militaire contre son gré. Bien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il soit kurde, il pourrait être contraint de se battre contre le peuple kurde. Le requérant soutient que la décision rendue par le Conseil danois pour les réfugiés le 17</w:t>
      </w:r>
      <w:r w:rsidR="00B83132">
        <w:rPr>
          <w:lang w:eastAsia="zh-CN"/>
        </w:rPr>
        <w:t> </w:t>
      </w:r>
      <w:r w:rsidRPr="00D47270">
        <w:rPr>
          <w:lang w:eastAsia="zh-CN"/>
        </w:rPr>
        <w:t>mars 2016 était contraire à la Convention, tout comme son renvoi au mépris de la décision du Comité.</w:t>
      </w:r>
    </w:p>
    <w:p w14:paraId="5884B8DF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lastRenderedPageBreak/>
        <w:t>17.</w:t>
      </w:r>
      <w:r w:rsidRPr="00D47270">
        <w:rPr>
          <w:lang w:eastAsia="zh-CN"/>
        </w:rPr>
        <w:tab/>
        <w:t>Le 25</w:t>
      </w:r>
      <w:r w:rsidR="00B83132">
        <w:rPr>
          <w:lang w:eastAsia="zh-CN"/>
        </w:rPr>
        <w:t> </w:t>
      </w:r>
      <w:r w:rsidRPr="00D47270">
        <w:rPr>
          <w:lang w:eastAsia="zh-CN"/>
        </w:rPr>
        <w:t>novembre 2019, les commentaires du conseil ont été transmis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pour </w:t>
      </w:r>
      <w:r>
        <w:rPr>
          <w:lang w:eastAsia="zh-CN"/>
        </w:rPr>
        <w:t>qu</w:t>
      </w:r>
      <w:r w:rsidR="00B83132">
        <w:rPr>
          <w:lang w:eastAsia="zh-CN"/>
        </w:rPr>
        <w:t>’</w:t>
      </w:r>
      <w:r>
        <w:rPr>
          <w:lang w:eastAsia="zh-CN"/>
        </w:rPr>
        <w:t xml:space="preserve">il fasse part de ses </w:t>
      </w:r>
      <w:r w:rsidRPr="00D47270">
        <w:rPr>
          <w:lang w:eastAsia="zh-CN"/>
        </w:rPr>
        <w:t>observations, au plus tard le 27</w:t>
      </w:r>
      <w:r w:rsidR="00B83132">
        <w:rPr>
          <w:lang w:eastAsia="zh-CN"/>
        </w:rPr>
        <w:t> </w:t>
      </w:r>
      <w:r w:rsidRPr="00D47270">
        <w:rPr>
          <w:lang w:eastAsia="zh-CN"/>
        </w:rPr>
        <w:t xml:space="preserve">janvier 2020. </w:t>
      </w:r>
    </w:p>
    <w:p w14:paraId="76B52FCE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18.</w:t>
      </w:r>
      <w:r w:rsidRPr="00D47270">
        <w:rPr>
          <w:lang w:eastAsia="zh-CN"/>
        </w:rPr>
        <w:tab/>
        <w:t xml:space="preserve">Les observations et commentaires </w:t>
      </w:r>
      <w:r>
        <w:rPr>
          <w:lang w:eastAsia="zh-CN"/>
        </w:rPr>
        <w:t>formulés</w:t>
      </w:r>
      <w:r w:rsidRPr="00D47270">
        <w:rPr>
          <w:lang w:eastAsia="zh-CN"/>
        </w:rPr>
        <w:t xml:space="preserve"> au titre du suivi ont fait apparaître une non-application de la décision du Comité. Celui-ci a donc décidé de poursuivre le dialogue au titre du suivi et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envisager de nouvelles mesures compte tenu des observations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partie.</w:t>
      </w:r>
    </w:p>
    <w:p w14:paraId="1FF7E826" w14:textId="77777777" w:rsidR="00547E83" w:rsidRPr="00D47270" w:rsidRDefault="00547E83" w:rsidP="00B83132">
      <w:pPr>
        <w:pStyle w:val="H1G"/>
        <w:rPr>
          <w:lang w:val="en-GB" w:eastAsia="zh-CN"/>
        </w:rPr>
      </w:pPr>
      <w:r>
        <w:rPr>
          <w:lang w:eastAsia="zh-CN"/>
        </w:rPr>
        <w:tab/>
      </w:r>
      <w:r w:rsidRPr="00D47270">
        <w:rPr>
          <w:lang w:eastAsia="zh-CN"/>
        </w:rPr>
        <w:t>D.</w:t>
      </w:r>
      <w:r w:rsidRPr="00D47270">
        <w:rPr>
          <w:lang w:eastAsia="zh-CN"/>
        </w:rPr>
        <w:tab/>
        <w:t xml:space="preserve">Communication </w:t>
      </w:r>
      <w:r w:rsidR="003B206C" w:rsidRPr="003B206C">
        <w:rPr>
          <w:rFonts w:eastAsia="MS Mincho"/>
          <w:szCs w:val="22"/>
          <w:lang w:eastAsia="zh-CN"/>
        </w:rPr>
        <w:t>n</w:t>
      </w:r>
      <w:r w:rsidR="003B206C" w:rsidRPr="003B206C">
        <w:rPr>
          <w:rFonts w:eastAsia="MS Mincho"/>
          <w:szCs w:val="22"/>
          <w:vertAlign w:val="superscript"/>
          <w:lang w:eastAsia="zh-CN"/>
        </w:rPr>
        <w:t>o</w:t>
      </w:r>
      <w:r w:rsidR="003B206C">
        <w:rPr>
          <w:lang w:eastAsia="zh-CN"/>
        </w:rPr>
        <w:t> </w:t>
      </w:r>
      <w:r w:rsidRPr="00D47270">
        <w:rPr>
          <w:lang w:eastAsia="zh-CN"/>
        </w:rPr>
        <w:t>586/2014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385"/>
      </w:tblGrid>
      <w:tr w:rsidR="00547E83" w:rsidRPr="00D47270" w14:paraId="685D3F07" w14:textId="77777777" w:rsidTr="00B83132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91CC74" w14:textId="77777777" w:rsidR="00547E83" w:rsidRPr="003B206C" w:rsidRDefault="00547E83" w:rsidP="003B206C">
            <w:pPr>
              <w:spacing w:before="80" w:after="80" w:line="200" w:lineRule="exact"/>
              <w:ind w:right="113"/>
              <w:rPr>
                <w:rFonts w:eastAsia="SimSun"/>
                <w:i/>
                <w:sz w:val="16"/>
                <w:szCs w:val="16"/>
                <w:lang w:eastAsia="zh-CN"/>
              </w:rPr>
            </w:pPr>
            <w:r w:rsidRPr="003B206C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R.</w:t>
            </w:r>
            <w:r w:rsidR="003B206C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 </w:t>
            </w:r>
            <w:r w:rsidRPr="003B206C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G. et consorts c. Suède</w:t>
            </w:r>
          </w:p>
        </w:tc>
      </w:tr>
      <w:tr w:rsidR="00547E83" w:rsidRPr="00D47270" w14:paraId="4AC0325B" w14:textId="77777777" w:rsidTr="00B83132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5C47D4EB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</w:p>
        </w:tc>
      </w:tr>
      <w:tr w:rsidR="00547E83" w:rsidRPr="00D47270" w14:paraId="62F7B487" w14:textId="77777777" w:rsidTr="00B83132">
        <w:tc>
          <w:tcPr>
            <w:tcW w:w="1985" w:type="dxa"/>
            <w:tcBorders>
              <w:bottom w:val="nil"/>
            </w:tcBorders>
            <w:shd w:val="clear" w:color="auto" w:fill="auto"/>
          </w:tcPr>
          <w:p w14:paraId="4A58B7FB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 w:rsidR="003B206C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bottom w:val="nil"/>
            </w:tcBorders>
            <w:shd w:val="clear" w:color="auto" w:fill="auto"/>
          </w:tcPr>
          <w:p w14:paraId="4896F9BD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 xml:space="preserve">25 novembre 2015 </w:t>
            </w:r>
          </w:p>
        </w:tc>
      </w:tr>
      <w:tr w:rsidR="00547E83" w:rsidRPr="00D47270" w14:paraId="1D66F69B" w14:textId="77777777" w:rsidTr="00B83132"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14:paraId="53D59C52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Violation</w:t>
            </w:r>
            <w:r w:rsidR="003B206C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top w:val="nil"/>
              <w:bottom w:val="nil"/>
            </w:tcBorders>
            <w:shd w:val="clear" w:color="auto" w:fill="auto"/>
          </w:tcPr>
          <w:p w14:paraId="44DAEA9A" w14:textId="77777777" w:rsidR="00547E83" w:rsidRPr="00D47270" w:rsidRDefault="00547E83" w:rsidP="00B83132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Art</w:t>
            </w:r>
            <w:r w:rsidR="005025AF">
              <w:rPr>
                <w:rFonts w:eastAsia="SimSun"/>
                <w:lang w:eastAsia="zh-CN"/>
              </w:rPr>
              <w:t>. </w:t>
            </w:r>
            <w:r w:rsidRPr="00D47270">
              <w:rPr>
                <w:rFonts w:eastAsia="SimSun"/>
                <w:lang w:eastAsia="zh-CN"/>
              </w:rPr>
              <w:t xml:space="preserve">3 </w:t>
            </w:r>
          </w:p>
        </w:tc>
      </w:tr>
      <w:tr w:rsidR="00547E83" w:rsidRPr="00D47270" w14:paraId="0F5074FB" w14:textId="77777777" w:rsidTr="00B83132">
        <w:tc>
          <w:tcPr>
            <w:tcW w:w="1985" w:type="dxa"/>
            <w:tcBorders>
              <w:top w:val="nil"/>
            </w:tcBorders>
            <w:shd w:val="clear" w:color="auto" w:fill="auto"/>
          </w:tcPr>
          <w:p w14:paraId="120F57ED" w14:textId="77777777" w:rsidR="00547E83" w:rsidRPr="00D47270" w:rsidRDefault="00547E83" w:rsidP="00B83132">
            <w:pPr>
              <w:keepNext/>
              <w:keepLines/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Réparation :</w:t>
            </w:r>
          </w:p>
        </w:tc>
        <w:tc>
          <w:tcPr>
            <w:tcW w:w="5385" w:type="dxa"/>
            <w:tcBorders>
              <w:top w:val="nil"/>
            </w:tcBorders>
            <w:shd w:val="clear" w:color="auto" w:fill="auto"/>
          </w:tcPr>
          <w:p w14:paraId="71ACDABD" w14:textId="77777777" w:rsidR="00547E83" w:rsidRPr="00D47270" w:rsidRDefault="00547E83" w:rsidP="00B83132">
            <w:pPr>
              <w:keepNext/>
              <w:keepLines/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Le Comité a conclu que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expulsion des requérants vers la Fédération de Russie constituerait une violation de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article 3 de la Convention. Il a estimé que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avait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obligation, conformément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article 3 de la Convention, de ne pas expulser les requérants vers la Fédération de Russie ou vers tout autre pays dans lequel ils courraient un risque réel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expulsion ou de renvoi vers la Fédération de Russie. Le Comité a invité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informer, dans un délai de quatre-vingt-dix jours à compter de la date de transmission de sa décision, des mesures prises pour donner suite aux observations contenues dans celle-ci.</w:t>
            </w:r>
          </w:p>
        </w:tc>
      </w:tr>
    </w:tbl>
    <w:p w14:paraId="1CA47F74" w14:textId="77777777" w:rsidR="00547E83" w:rsidRPr="00D47270" w:rsidRDefault="00547E83" w:rsidP="00B83132">
      <w:pPr>
        <w:pStyle w:val="SingleTxtG"/>
        <w:spacing w:before="120"/>
        <w:rPr>
          <w:lang w:eastAsia="zh-CN"/>
        </w:rPr>
      </w:pPr>
      <w:r w:rsidRPr="00D47270">
        <w:rPr>
          <w:lang w:eastAsia="zh-CN"/>
        </w:rPr>
        <w:t>19.</w:t>
      </w:r>
      <w:r w:rsidRPr="00D47270">
        <w:rPr>
          <w:lang w:eastAsia="zh-CN"/>
        </w:rPr>
        <w:tab/>
        <w:t>Les 7</w:t>
      </w:r>
      <w:r w:rsidR="00B83132">
        <w:rPr>
          <w:lang w:eastAsia="zh-CN"/>
        </w:rPr>
        <w:t> </w:t>
      </w:r>
      <w:r w:rsidRPr="00D47270">
        <w:rPr>
          <w:lang w:eastAsia="zh-CN"/>
        </w:rPr>
        <w:t>mars 2016, 7</w:t>
      </w:r>
      <w:r w:rsidR="007D15EF">
        <w:rPr>
          <w:lang w:eastAsia="zh-CN"/>
        </w:rPr>
        <w:t> </w:t>
      </w:r>
      <w:r w:rsidRPr="00D47270">
        <w:rPr>
          <w:lang w:eastAsia="zh-CN"/>
        </w:rPr>
        <w:t>juin 2018 et 18</w:t>
      </w:r>
      <w:r w:rsidR="007D15EF">
        <w:rPr>
          <w:lang w:eastAsia="zh-CN"/>
        </w:rPr>
        <w:t> </w:t>
      </w:r>
      <w:r w:rsidRPr="00D47270">
        <w:rPr>
          <w:lang w:eastAsia="zh-CN"/>
        </w:rPr>
        <w:t>juin 2019,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a déclaré 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Office suédois des migrations avait décidé, le 13</w:t>
      </w:r>
      <w:r w:rsidR="007D15EF">
        <w:rPr>
          <w:lang w:eastAsia="zh-CN"/>
        </w:rPr>
        <w:t> </w:t>
      </w:r>
      <w:r w:rsidRPr="00D47270">
        <w:rPr>
          <w:lang w:eastAsia="zh-CN"/>
        </w:rPr>
        <w:t>janvier 2016, d</w:t>
      </w:r>
      <w:r w:rsidR="00B83132">
        <w:rPr>
          <w:lang w:eastAsia="zh-CN"/>
        </w:rPr>
        <w:t>’</w:t>
      </w:r>
      <w:r w:rsidRPr="00D47270">
        <w:rPr>
          <w:lang w:eastAsia="zh-CN"/>
        </w:rPr>
        <w:t>accorder aux requérants le statut de résident permanent en Suède. Le 8</w:t>
      </w:r>
      <w:r w:rsidR="007D15EF">
        <w:rPr>
          <w:lang w:eastAsia="zh-CN"/>
        </w:rPr>
        <w:t> </w:t>
      </w:r>
      <w:r w:rsidRPr="00D47270">
        <w:rPr>
          <w:lang w:eastAsia="zh-CN"/>
        </w:rPr>
        <w:t xml:space="preserve">janvier 2016, la décision du Comité a été publiée dans la base de données </w:t>
      </w:r>
      <w:proofErr w:type="spellStart"/>
      <w:r w:rsidRPr="00D47270">
        <w:rPr>
          <w:lang w:eastAsia="zh-CN"/>
        </w:rPr>
        <w:t>Lifos</w:t>
      </w:r>
      <w:proofErr w:type="spellEnd"/>
      <w:r w:rsidRPr="00D47270">
        <w:rPr>
          <w:lang w:eastAsia="zh-CN"/>
        </w:rPr>
        <w:t xml:space="preserve">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Office des migrations, puis sur un site Web consacré aux droits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homme.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en a conclu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il n</w:t>
      </w:r>
      <w:r w:rsidR="00B83132">
        <w:rPr>
          <w:lang w:eastAsia="zh-CN"/>
        </w:rPr>
        <w:t>’</w:t>
      </w:r>
      <w:r w:rsidRPr="00D47270">
        <w:rPr>
          <w:lang w:eastAsia="zh-CN"/>
        </w:rPr>
        <w:t>y avait pas lieu de prendre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autres mesures pour donner suite à la décision du Comité et a demandé la clôture du dialogue au titre du suivi. </w:t>
      </w:r>
    </w:p>
    <w:p w14:paraId="6DBA3671" w14:textId="77777777" w:rsidR="00547E83" w:rsidRPr="00D47270" w:rsidRDefault="00547E83" w:rsidP="007D15EF">
      <w:pPr>
        <w:pStyle w:val="SingleTxtG"/>
        <w:rPr>
          <w:lang w:eastAsia="zh-CN"/>
        </w:rPr>
      </w:pPr>
      <w:r w:rsidRPr="00D47270">
        <w:rPr>
          <w:lang w:eastAsia="zh-CN"/>
        </w:rPr>
        <w:t>20.</w:t>
      </w:r>
      <w:r w:rsidRPr="00D47270">
        <w:rPr>
          <w:lang w:eastAsia="zh-CN"/>
        </w:rPr>
        <w:tab/>
        <w:t>Le 21</w:t>
      </w:r>
      <w:r w:rsidR="007D15EF">
        <w:rPr>
          <w:lang w:eastAsia="zh-CN"/>
        </w:rPr>
        <w:t> </w:t>
      </w:r>
      <w:r w:rsidRPr="00D47270">
        <w:rPr>
          <w:lang w:eastAsia="zh-CN"/>
        </w:rPr>
        <w:t>novembre 2019, le conseil des requérants a accepté la demande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de clore le dialogue au titre du suivi, les requérants ayant obtenu le statut de résident permanent en Suède.</w:t>
      </w:r>
    </w:p>
    <w:p w14:paraId="1BC77AD3" w14:textId="77777777" w:rsidR="00547E83" w:rsidRPr="00D47270" w:rsidRDefault="00547E83" w:rsidP="00B83132">
      <w:pPr>
        <w:pStyle w:val="SingleTxtG"/>
        <w:rPr>
          <w:lang w:eastAsia="zh-CN"/>
        </w:rPr>
      </w:pPr>
      <w:r w:rsidRPr="00D47270">
        <w:rPr>
          <w:lang w:eastAsia="zh-CN"/>
        </w:rPr>
        <w:t>21.</w:t>
      </w:r>
      <w:r w:rsidRPr="00D47270">
        <w:rPr>
          <w:lang w:eastAsia="zh-CN"/>
        </w:rPr>
        <w:tab/>
        <w:t>La teneur des observations et des commentaires au titre du suivi a montré que la décision avait été pleinement appliquée. Le Comité a décidé de mettre fin au dialogue au titre du suivi</w:t>
      </w:r>
      <w:r>
        <w:rPr>
          <w:lang w:eastAsia="zh-CN"/>
        </w:rPr>
        <w:t xml:space="preserve"> en concluant à </w:t>
      </w:r>
      <w:r w:rsidRPr="00D47270">
        <w:rPr>
          <w:lang w:eastAsia="zh-CN"/>
        </w:rPr>
        <w:t>un règlement satisfaisant.</w:t>
      </w:r>
    </w:p>
    <w:p w14:paraId="4EBFA82C" w14:textId="77777777" w:rsidR="00547E83" w:rsidRPr="00D47270" w:rsidRDefault="00547E83" w:rsidP="007D15EF">
      <w:pPr>
        <w:pStyle w:val="H1G"/>
        <w:rPr>
          <w:lang w:val="en-GB" w:eastAsia="zh-CN"/>
        </w:rPr>
      </w:pPr>
      <w:r>
        <w:rPr>
          <w:lang w:eastAsia="zh-CN"/>
        </w:rPr>
        <w:tab/>
      </w:r>
      <w:r w:rsidRPr="00D47270">
        <w:rPr>
          <w:lang w:eastAsia="zh-CN"/>
        </w:rPr>
        <w:t>E.</w:t>
      </w:r>
      <w:r w:rsidRPr="00D47270">
        <w:rPr>
          <w:lang w:eastAsia="zh-CN"/>
        </w:rPr>
        <w:tab/>
        <w:t xml:space="preserve">Communication </w:t>
      </w:r>
      <w:r w:rsidR="007D15EF" w:rsidRPr="007D15EF">
        <w:rPr>
          <w:rFonts w:eastAsia="MS Mincho"/>
          <w:szCs w:val="22"/>
          <w:lang w:eastAsia="zh-CN"/>
        </w:rPr>
        <w:t>n</w:t>
      </w:r>
      <w:r w:rsidR="007D15EF" w:rsidRPr="007D15EF">
        <w:rPr>
          <w:rFonts w:eastAsia="MS Mincho"/>
          <w:szCs w:val="22"/>
          <w:vertAlign w:val="superscript"/>
          <w:lang w:eastAsia="zh-CN"/>
        </w:rPr>
        <w:t>o</w:t>
      </w:r>
      <w:r w:rsidR="007D15EF">
        <w:rPr>
          <w:lang w:eastAsia="zh-CN"/>
        </w:rPr>
        <w:t> </w:t>
      </w:r>
      <w:r w:rsidRPr="00D47270">
        <w:rPr>
          <w:lang w:eastAsia="zh-CN"/>
        </w:rPr>
        <w:t>606/2014</w:t>
      </w:r>
      <w:r w:rsidRPr="007D15EF">
        <w:rPr>
          <w:rStyle w:val="Appelnotedebasdep"/>
          <w:b w:val="0"/>
          <w:bCs/>
        </w:rPr>
        <w:footnoteReference w:id="7"/>
      </w:r>
      <w:bookmarkStart w:id="7" w:name="_Toc43472444"/>
      <w:bookmarkEnd w:id="7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385"/>
      </w:tblGrid>
      <w:tr w:rsidR="00547E83" w:rsidRPr="00D47270" w14:paraId="02F21DE2" w14:textId="77777777" w:rsidTr="00B83132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A390AE" w14:textId="77777777" w:rsidR="00547E83" w:rsidRPr="00FC7FBB" w:rsidRDefault="00547E83" w:rsidP="00FC7FBB">
            <w:pPr>
              <w:spacing w:before="80" w:after="80" w:line="200" w:lineRule="exact"/>
              <w:ind w:right="113"/>
              <w:rPr>
                <w:rFonts w:eastAsia="SimSun"/>
                <w:i/>
                <w:sz w:val="16"/>
                <w:szCs w:val="16"/>
                <w:lang w:val="en-GB" w:eastAsia="zh-CN"/>
              </w:rPr>
            </w:pPr>
            <w:proofErr w:type="spellStart"/>
            <w:r w:rsidRPr="00FC7FBB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Asfari</w:t>
            </w:r>
            <w:proofErr w:type="spellEnd"/>
            <w:r w:rsidRPr="00FC7FBB">
              <w:rPr>
                <w:rFonts w:eastAsia="SimSun"/>
                <w:i/>
                <w:iCs/>
                <w:sz w:val="16"/>
                <w:szCs w:val="16"/>
                <w:lang w:eastAsia="zh-CN"/>
              </w:rPr>
              <w:t xml:space="preserve"> c. Maroc</w:t>
            </w:r>
            <w:r w:rsidRPr="00FC7FBB">
              <w:rPr>
                <w:rFonts w:eastAsia="SimSun"/>
                <w:sz w:val="16"/>
                <w:szCs w:val="16"/>
                <w:lang w:eastAsia="zh-CN"/>
              </w:rPr>
              <w:t xml:space="preserve"> </w:t>
            </w:r>
          </w:p>
        </w:tc>
      </w:tr>
      <w:tr w:rsidR="00547E83" w:rsidRPr="00D47270" w14:paraId="18600292" w14:textId="77777777" w:rsidTr="00B83132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1D712332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</w:p>
        </w:tc>
      </w:tr>
      <w:tr w:rsidR="00547E83" w:rsidRPr="00D47270" w14:paraId="608E4964" w14:textId="77777777" w:rsidTr="00B83132">
        <w:tc>
          <w:tcPr>
            <w:tcW w:w="1985" w:type="dxa"/>
            <w:shd w:val="clear" w:color="auto" w:fill="auto"/>
          </w:tcPr>
          <w:p w14:paraId="364F5782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 w:rsidR="00FC7FBB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shd w:val="clear" w:color="auto" w:fill="auto"/>
          </w:tcPr>
          <w:p w14:paraId="1CDCE01C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15 novembre 2016</w:t>
            </w:r>
          </w:p>
        </w:tc>
      </w:tr>
      <w:tr w:rsidR="00547E83" w:rsidRPr="00D47270" w14:paraId="3417F1FB" w14:textId="77777777" w:rsidTr="007D15EF">
        <w:tc>
          <w:tcPr>
            <w:tcW w:w="1985" w:type="dxa"/>
            <w:tcBorders>
              <w:bottom w:val="nil"/>
            </w:tcBorders>
            <w:shd w:val="clear" w:color="auto" w:fill="auto"/>
          </w:tcPr>
          <w:p w14:paraId="4DA27C82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Violation</w:t>
            </w:r>
            <w:r w:rsidR="00FC7FBB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bottom w:val="nil"/>
            </w:tcBorders>
            <w:shd w:val="clear" w:color="auto" w:fill="auto"/>
          </w:tcPr>
          <w:p w14:paraId="6D8F78BE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Art</w:t>
            </w:r>
            <w:r w:rsidR="00FC7FBB">
              <w:rPr>
                <w:rFonts w:eastAsia="SimSun"/>
                <w:lang w:eastAsia="zh-CN"/>
              </w:rPr>
              <w:t>. </w:t>
            </w:r>
            <w:r w:rsidRPr="00D47270">
              <w:rPr>
                <w:rFonts w:eastAsia="SimSun"/>
                <w:lang w:eastAsia="zh-CN"/>
              </w:rPr>
              <w:t>1</w:t>
            </w:r>
            <w:r w:rsidRPr="00FC7FBB">
              <w:rPr>
                <w:rFonts w:eastAsia="SimSun"/>
                <w:vertAlign w:val="superscript"/>
                <w:lang w:eastAsia="zh-CN"/>
              </w:rPr>
              <w:t>er</w:t>
            </w:r>
            <w:r w:rsidR="00FC7FBB">
              <w:rPr>
                <w:rFonts w:eastAsia="SimSun"/>
                <w:lang w:eastAsia="zh-CN"/>
              </w:rPr>
              <w:t xml:space="preserve"> </w:t>
            </w:r>
            <w:r w:rsidRPr="00D47270">
              <w:rPr>
                <w:rFonts w:eastAsia="SimSun"/>
                <w:lang w:eastAsia="zh-CN"/>
              </w:rPr>
              <w:t>et 12 à 16</w:t>
            </w:r>
          </w:p>
        </w:tc>
      </w:tr>
      <w:tr w:rsidR="00547E83" w:rsidRPr="00D47270" w14:paraId="102710F7" w14:textId="77777777" w:rsidTr="007D15EF"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14:paraId="15AB05D3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Réparation :</w:t>
            </w:r>
          </w:p>
        </w:tc>
        <w:tc>
          <w:tcPr>
            <w:tcW w:w="5385" w:type="dxa"/>
            <w:tcBorders>
              <w:top w:val="nil"/>
              <w:bottom w:val="nil"/>
            </w:tcBorders>
            <w:shd w:val="clear" w:color="auto" w:fill="auto"/>
          </w:tcPr>
          <w:p w14:paraId="5D0B28BF" w14:textId="77777777" w:rsidR="00547E83" w:rsidRPr="00D47270" w:rsidRDefault="00547E83" w:rsidP="002E3A67">
            <w:pPr>
              <w:spacing w:before="40" w:after="11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Le Comité a instamment invité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</w:t>
            </w:r>
            <w:r w:rsidR="00FC7FBB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 xml:space="preserve">: a) indemniser le requérant de façon adéquate et équitable, y compris </w:t>
            </w:r>
            <w:r>
              <w:rPr>
                <w:rFonts w:eastAsia="SimSun"/>
                <w:lang w:eastAsia="zh-CN"/>
              </w:rPr>
              <w:t>en lui offrant</w:t>
            </w:r>
            <w:r w:rsidRPr="00D47270">
              <w:rPr>
                <w:rFonts w:eastAsia="SimSun"/>
                <w:lang w:eastAsia="zh-CN"/>
              </w:rPr>
              <w:t xml:space="preserve"> les moyens nécessaires à une réadaptation la plus complète possible</w:t>
            </w:r>
            <w:r w:rsidR="00FC7FBB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; b) ouvrir une enquête impartiale et approfondie sur les faits visés dans la communication, en pleine conformité avec les prescriptions du Protocole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 xml:space="preserve">Istanbul, afin de traduire en justice les responsables présumés </w:t>
            </w:r>
            <w:r>
              <w:rPr>
                <w:rFonts w:eastAsia="SimSun"/>
                <w:lang w:eastAsia="zh-CN"/>
              </w:rPr>
              <w:t>des</w:t>
            </w:r>
            <w:r w:rsidRPr="00D47270">
              <w:rPr>
                <w:rFonts w:eastAsia="SimSun"/>
                <w:lang w:eastAsia="zh-CN"/>
              </w:rPr>
              <w:t xml:space="preserve"> traitement</w:t>
            </w:r>
            <w:r>
              <w:rPr>
                <w:rFonts w:eastAsia="SimSun"/>
                <w:lang w:eastAsia="zh-CN"/>
              </w:rPr>
              <w:t>s</w:t>
            </w:r>
            <w:r w:rsidRPr="00D47270">
              <w:rPr>
                <w:rFonts w:eastAsia="SimSun"/>
                <w:lang w:eastAsia="zh-CN"/>
              </w:rPr>
              <w:t xml:space="preserve"> infligé</w:t>
            </w:r>
            <w:r>
              <w:rPr>
                <w:rFonts w:eastAsia="SimSun"/>
                <w:lang w:eastAsia="zh-CN"/>
              </w:rPr>
              <w:t>s</w:t>
            </w:r>
            <w:r w:rsidRPr="00D47270">
              <w:rPr>
                <w:rFonts w:eastAsia="SimSun"/>
                <w:lang w:eastAsia="zh-CN"/>
              </w:rPr>
              <w:t xml:space="preserve"> au requérant</w:t>
            </w:r>
            <w:r w:rsidR="00FC7FBB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 xml:space="preserve">; </w:t>
            </w:r>
            <w:r w:rsidRPr="00D47270">
              <w:rPr>
                <w:rFonts w:eastAsia="SimSun"/>
                <w:lang w:eastAsia="zh-CN"/>
              </w:rPr>
              <w:lastRenderedPageBreak/>
              <w:t>c) s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abstenir de tout acte de pression,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intimidation ou de représailles susceptible de nuire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intégrité physique et morale du requérant et de sa famille</w:t>
            </w:r>
            <w:r>
              <w:rPr>
                <w:rFonts w:eastAsia="SimSun"/>
                <w:lang w:eastAsia="zh-CN"/>
              </w:rPr>
              <w:t>,</w:t>
            </w:r>
            <w:r w:rsidRPr="00D47270">
              <w:rPr>
                <w:rFonts w:eastAsia="SimSun"/>
                <w:lang w:eastAsia="zh-CN"/>
              </w:rPr>
              <w:t xml:space="preserve"> qui constituerait une violation </w:t>
            </w:r>
            <w:r>
              <w:rPr>
                <w:rFonts w:eastAsia="SimSun"/>
                <w:lang w:eastAsia="zh-CN"/>
              </w:rPr>
              <w:t>par</w:t>
            </w:r>
            <w:r w:rsidRPr="00D47270">
              <w:rPr>
                <w:rFonts w:eastAsia="SimSun"/>
                <w:lang w:eastAsia="zh-CN"/>
              </w:rPr>
              <w:t xml:space="preserve">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 xml:space="preserve">État partie </w:t>
            </w:r>
            <w:r>
              <w:rPr>
                <w:rFonts w:eastAsia="SimSun"/>
                <w:lang w:eastAsia="zh-CN"/>
              </w:rPr>
              <w:t>de l</w:t>
            </w:r>
            <w:r w:rsidR="00B83132">
              <w:rPr>
                <w:rFonts w:eastAsia="SimSun"/>
                <w:lang w:eastAsia="zh-CN"/>
              </w:rPr>
              <w:t>’</w:t>
            </w:r>
            <w:r>
              <w:rPr>
                <w:rFonts w:eastAsia="SimSun"/>
                <w:lang w:eastAsia="zh-CN"/>
              </w:rPr>
              <w:t>obligation que lui impose</w:t>
            </w:r>
            <w:r w:rsidRPr="00D47270">
              <w:rPr>
                <w:rFonts w:eastAsia="SimSun"/>
                <w:lang w:eastAsia="zh-CN"/>
              </w:rPr>
              <w:t xml:space="preserve"> la Convention de coopérer de bonne foi avec le Comité </w:t>
            </w:r>
            <w:r>
              <w:rPr>
                <w:rFonts w:eastAsia="SimSun"/>
                <w:lang w:eastAsia="zh-CN"/>
              </w:rPr>
              <w:t>aux fins de</w:t>
            </w:r>
            <w:r w:rsidRPr="00D47270">
              <w:rPr>
                <w:rFonts w:eastAsia="SimSun"/>
                <w:lang w:eastAsia="zh-CN"/>
              </w:rPr>
              <w:t xml:space="preserve">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application des dispositions de la Convention, et permettre au requérant de recevoir des visites de sa famille en prison ; d)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 xml:space="preserve">informer, dans un délai de cent quatre-vingts jours à compter de la date de transmission de la décision, des mesures </w:t>
            </w:r>
            <w:r>
              <w:rPr>
                <w:rFonts w:eastAsia="SimSun"/>
                <w:lang w:eastAsia="zh-CN"/>
              </w:rPr>
              <w:t xml:space="preserve">qui auront été </w:t>
            </w:r>
            <w:r w:rsidRPr="00D47270">
              <w:rPr>
                <w:rFonts w:eastAsia="SimSun"/>
                <w:lang w:eastAsia="zh-CN"/>
              </w:rPr>
              <w:t>prises.</w:t>
            </w:r>
          </w:p>
        </w:tc>
      </w:tr>
      <w:tr w:rsidR="007D15EF" w:rsidRPr="00D47270" w14:paraId="0F4D5C51" w14:textId="77777777" w:rsidTr="007D15EF">
        <w:trPr>
          <w:trHeight w:hRule="exact" w:val="23"/>
        </w:trPr>
        <w:tc>
          <w:tcPr>
            <w:tcW w:w="198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5C28495" w14:textId="77777777" w:rsidR="007D15EF" w:rsidRPr="00D47270" w:rsidRDefault="007D15EF" w:rsidP="007D15EF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</w:p>
        </w:tc>
        <w:tc>
          <w:tcPr>
            <w:tcW w:w="538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52653274" w14:textId="77777777" w:rsidR="007D15EF" w:rsidRPr="00D47270" w:rsidRDefault="007D15EF" w:rsidP="007D15EF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</w:p>
        </w:tc>
      </w:tr>
    </w:tbl>
    <w:p w14:paraId="25DB508A" w14:textId="77777777" w:rsidR="00547E83" w:rsidRPr="00D47270" w:rsidRDefault="00547E83" w:rsidP="002E3A67">
      <w:pPr>
        <w:pStyle w:val="SingleTxtG"/>
        <w:spacing w:before="120" w:line="234" w:lineRule="exact"/>
        <w:rPr>
          <w:lang w:eastAsia="zh-CN"/>
        </w:rPr>
      </w:pPr>
      <w:r w:rsidRPr="00D47270">
        <w:rPr>
          <w:lang w:eastAsia="zh-CN"/>
        </w:rPr>
        <w:t>22.</w:t>
      </w:r>
      <w:r w:rsidRPr="00D47270">
        <w:rPr>
          <w:lang w:eastAsia="zh-CN"/>
        </w:rPr>
        <w:tab/>
        <w:t>Comme suite à une réunion avec l</w:t>
      </w:r>
      <w:r w:rsidR="00B83132">
        <w:rPr>
          <w:lang w:eastAsia="zh-CN"/>
        </w:rPr>
        <w:t>’</w:t>
      </w:r>
      <w:r w:rsidRPr="00D47270">
        <w:rPr>
          <w:lang w:eastAsia="zh-CN"/>
        </w:rPr>
        <w:t>Ambassadeur et Représentant permanent du Maroc auprès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Office des Nations Unies et des autres organisations internationales à Genève, tenue le 6</w:t>
      </w:r>
      <w:r w:rsidR="007D15EF">
        <w:rPr>
          <w:lang w:eastAsia="zh-CN"/>
        </w:rPr>
        <w:t> </w:t>
      </w:r>
      <w:r w:rsidRPr="00D47270">
        <w:rPr>
          <w:lang w:eastAsia="zh-CN"/>
        </w:rPr>
        <w:t>août 2019,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a rappelé, dans une note verbale </w:t>
      </w:r>
      <w:r>
        <w:rPr>
          <w:lang w:eastAsia="zh-CN"/>
        </w:rPr>
        <w:t xml:space="preserve">en </w:t>
      </w:r>
      <w:r w:rsidRPr="00D47270">
        <w:rPr>
          <w:lang w:eastAsia="zh-CN"/>
        </w:rPr>
        <w:t>date du 6</w:t>
      </w:r>
      <w:r w:rsidR="007D15EF">
        <w:rPr>
          <w:lang w:eastAsia="zh-CN"/>
        </w:rPr>
        <w:t> </w:t>
      </w:r>
      <w:r w:rsidRPr="00D47270">
        <w:rPr>
          <w:lang w:eastAsia="zh-CN"/>
        </w:rPr>
        <w:t>août 2019, les observations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il avait précédemment formulées au titre du suivi, le 31</w:t>
      </w:r>
      <w:r w:rsidR="007D15EF">
        <w:rPr>
          <w:lang w:eastAsia="zh-CN"/>
        </w:rPr>
        <w:t> </w:t>
      </w:r>
      <w:r w:rsidRPr="00D47270">
        <w:rPr>
          <w:lang w:eastAsia="zh-CN"/>
        </w:rPr>
        <w:t>juillet 2018 et le 8</w:t>
      </w:r>
      <w:r w:rsidR="007D15EF">
        <w:rPr>
          <w:lang w:eastAsia="zh-CN"/>
        </w:rPr>
        <w:t> </w:t>
      </w:r>
      <w:r w:rsidRPr="00D47270">
        <w:rPr>
          <w:lang w:eastAsia="zh-CN"/>
        </w:rPr>
        <w:t xml:space="preserve">janvier 2019. </w:t>
      </w:r>
    </w:p>
    <w:p w14:paraId="69AD920D" w14:textId="77777777" w:rsidR="00547E83" w:rsidRPr="00D47270" w:rsidRDefault="00547E83" w:rsidP="002E3A67">
      <w:pPr>
        <w:pStyle w:val="SingleTxtG"/>
        <w:spacing w:line="234" w:lineRule="exact"/>
        <w:rPr>
          <w:lang w:eastAsia="zh-CN"/>
        </w:rPr>
      </w:pPr>
      <w:r w:rsidRPr="00D47270">
        <w:rPr>
          <w:lang w:eastAsia="zh-CN"/>
        </w:rPr>
        <w:t>23.</w:t>
      </w:r>
      <w:r w:rsidRPr="00D47270">
        <w:rPr>
          <w:lang w:eastAsia="zh-CN"/>
        </w:rPr>
        <w:tab/>
        <w:t>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a informé le Comité qu</w:t>
      </w:r>
      <w:r w:rsidR="00B83132">
        <w:rPr>
          <w:lang w:eastAsia="zh-CN"/>
        </w:rPr>
        <w:t>’</w:t>
      </w:r>
      <w:proofErr w:type="spellStart"/>
      <w:r w:rsidRPr="00D47270">
        <w:rPr>
          <w:lang w:eastAsia="zh-CN"/>
        </w:rPr>
        <w:t>Ennaâma</w:t>
      </w:r>
      <w:proofErr w:type="spellEnd"/>
      <w:r w:rsidRPr="00D47270">
        <w:rPr>
          <w:lang w:eastAsia="zh-CN"/>
        </w:rPr>
        <w:t xml:space="preserve"> </w:t>
      </w:r>
      <w:proofErr w:type="spellStart"/>
      <w:r w:rsidRPr="00D47270">
        <w:rPr>
          <w:lang w:eastAsia="zh-CN"/>
        </w:rPr>
        <w:t>Asfari</w:t>
      </w:r>
      <w:proofErr w:type="spellEnd"/>
      <w:r w:rsidRPr="00D47270">
        <w:rPr>
          <w:lang w:eastAsia="zh-CN"/>
        </w:rPr>
        <w:t xml:space="preserve"> avait refusé de coopérer avec les autorités judiciaires quand celles-ci ont tenté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enquêter sur les allégations de torture </w:t>
      </w:r>
      <w:r>
        <w:rPr>
          <w:lang w:eastAsia="zh-CN"/>
        </w:rPr>
        <w:t>qu</w:t>
      </w:r>
      <w:r w:rsidR="00B83132">
        <w:rPr>
          <w:lang w:eastAsia="zh-CN"/>
        </w:rPr>
        <w:t>’</w:t>
      </w:r>
      <w:r>
        <w:rPr>
          <w:lang w:eastAsia="zh-CN"/>
        </w:rPr>
        <w:t xml:space="preserve">il avait </w:t>
      </w:r>
      <w:r w:rsidRPr="00D47270">
        <w:rPr>
          <w:lang w:eastAsia="zh-CN"/>
        </w:rPr>
        <w:t>formulées. En ce qui concerne les conditions de détention, M.</w:t>
      </w:r>
      <w:r w:rsidR="007D15EF">
        <w:rPr>
          <w:lang w:eastAsia="zh-CN"/>
        </w:rPr>
        <w:t> </w:t>
      </w:r>
      <w:proofErr w:type="spellStart"/>
      <w:r w:rsidRPr="00D47270">
        <w:rPr>
          <w:lang w:eastAsia="zh-CN"/>
        </w:rPr>
        <w:t>Asfari</w:t>
      </w:r>
      <w:proofErr w:type="spellEnd"/>
      <w:r w:rsidRPr="00D47270">
        <w:rPr>
          <w:lang w:eastAsia="zh-CN"/>
        </w:rPr>
        <w:t xml:space="preserve"> est détenu à la prison de Kenitra dans une cellule individuelle, et non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isolement, puisqu</w:t>
      </w:r>
      <w:r w:rsidR="00B83132">
        <w:rPr>
          <w:lang w:eastAsia="zh-CN"/>
        </w:rPr>
        <w:t>’</w:t>
      </w:r>
      <w:r w:rsidRPr="00D47270">
        <w:rPr>
          <w:lang w:eastAsia="zh-CN"/>
        </w:rPr>
        <w:t>il est en contact avec d</w:t>
      </w:r>
      <w:r w:rsidR="00B83132">
        <w:rPr>
          <w:lang w:eastAsia="zh-CN"/>
        </w:rPr>
        <w:t>’</w:t>
      </w:r>
      <w:r w:rsidRPr="00D47270">
        <w:rPr>
          <w:lang w:eastAsia="zh-CN"/>
        </w:rPr>
        <w:t>autres détenus. Il peut également recevoir des visites familiales (dont la plus récente est celle de son frère et de sa belle-sœur le 26</w:t>
      </w:r>
      <w:r w:rsidR="007D15EF">
        <w:rPr>
          <w:lang w:eastAsia="zh-CN"/>
        </w:rPr>
        <w:t> </w:t>
      </w:r>
      <w:r w:rsidRPr="00D47270">
        <w:rPr>
          <w:lang w:eastAsia="zh-CN"/>
        </w:rPr>
        <w:t>juin 2019), passer des appels téléphoniques, regarder la télévision dans sa cellule et lire les journaux.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a nié que le requérant ou son épouse, Claude Mangin, aient subi des représailles. Il a rappelé que </w:t>
      </w:r>
      <w:r w:rsidR="0066760B">
        <w:t>M</w:t>
      </w:r>
      <w:r w:rsidR="0066760B" w:rsidRPr="0066760B">
        <w:rPr>
          <w:vertAlign w:val="superscript"/>
        </w:rPr>
        <w:t>me</w:t>
      </w:r>
      <w:r w:rsidR="0066760B">
        <w:t> </w:t>
      </w:r>
      <w:r w:rsidRPr="00D47270">
        <w:rPr>
          <w:lang w:eastAsia="zh-CN"/>
        </w:rPr>
        <w:t>Mangin avait été autorisée à rendre visite à son mari les 14 et 15</w:t>
      </w:r>
      <w:r w:rsidR="007D15EF">
        <w:rPr>
          <w:lang w:eastAsia="zh-CN"/>
        </w:rPr>
        <w:t> </w:t>
      </w:r>
      <w:r w:rsidRPr="00D47270">
        <w:rPr>
          <w:lang w:eastAsia="zh-CN"/>
        </w:rPr>
        <w:t>janvier 2019, à titre exceptionnel, bien qu</w:t>
      </w:r>
      <w:r w:rsidR="00B83132">
        <w:rPr>
          <w:lang w:eastAsia="zh-CN"/>
        </w:rPr>
        <w:t>’</w:t>
      </w:r>
      <w:r w:rsidRPr="00D47270">
        <w:rPr>
          <w:lang w:eastAsia="zh-CN"/>
        </w:rPr>
        <w:t>elle soit interdite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entrée au Maroc depuis 2016. Pendant sa visite à la prison, </w:t>
      </w:r>
      <w:r w:rsidR="007D15EF">
        <w:rPr>
          <w:lang w:eastAsia="zh-CN"/>
        </w:rPr>
        <w:t>M</w:t>
      </w:r>
      <w:r w:rsidR="007D15EF" w:rsidRPr="007D15EF">
        <w:rPr>
          <w:vertAlign w:val="superscript"/>
          <w:lang w:eastAsia="zh-CN"/>
        </w:rPr>
        <w:t>me</w:t>
      </w:r>
      <w:r w:rsidR="007D15EF">
        <w:rPr>
          <w:lang w:eastAsia="zh-CN"/>
        </w:rPr>
        <w:t> </w:t>
      </w:r>
      <w:r w:rsidRPr="00D47270">
        <w:rPr>
          <w:lang w:eastAsia="zh-CN"/>
        </w:rPr>
        <w:t>Mangin était accompagnée par un membre du Conseil national des droits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homme. Au cours de son séjour au Maroc, du 13 au 16</w:t>
      </w:r>
      <w:r w:rsidR="007D15EF">
        <w:rPr>
          <w:lang w:eastAsia="zh-CN"/>
        </w:rPr>
        <w:t> </w:t>
      </w:r>
      <w:r w:rsidRPr="00D47270">
        <w:rPr>
          <w:lang w:eastAsia="zh-CN"/>
        </w:rPr>
        <w:t xml:space="preserve">janvier 2019, </w:t>
      </w:r>
      <w:r w:rsidR="007D15EF">
        <w:rPr>
          <w:lang w:eastAsia="zh-CN"/>
        </w:rPr>
        <w:t>M</w:t>
      </w:r>
      <w:r w:rsidR="007D15EF" w:rsidRPr="007D15EF">
        <w:rPr>
          <w:vertAlign w:val="superscript"/>
          <w:lang w:eastAsia="zh-CN"/>
        </w:rPr>
        <w:t>me</w:t>
      </w:r>
      <w:r w:rsidR="007D15EF">
        <w:rPr>
          <w:lang w:eastAsia="zh-CN"/>
        </w:rPr>
        <w:t> </w:t>
      </w:r>
      <w:r w:rsidRPr="00D47270">
        <w:rPr>
          <w:lang w:eastAsia="zh-CN"/>
        </w:rPr>
        <w:t xml:space="preserve">Mangin a pu se déplacer librement. </w:t>
      </w:r>
    </w:p>
    <w:p w14:paraId="42C8E759" w14:textId="77777777" w:rsidR="00547E83" w:rsidRPr="00D47270" w:rsidRDefault="00547E83" w:rsidP="002E3A67">
      <w:pPr>
        <w:pStyle w:val="SingleTxtG"/>
        <w:spacing w:line="234" w:lineRule="exact"/>
        <w:rPr>
          <w:lang w:eastAsia="zh-CN"/>
        </w:rPr>
      </w:pPr>
      <w:r w:rsidRPr="00D47270">
        <w:rPr>
          <w:lang w:eastAsia="zh-CN"/>
        </w:rPr>
        <w:t>24.</w:t>
      </w:r>
      <w:r w:rsidRPr="00D47270">
        <w:rPr>
          <w:lang w:eastAsia="zh-CN"/>
        </w:rPr>
        <w:tab/>
        <w:t>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a également </w:t>
      </w:r>
      <w:r>
        <w:rPr>
          <w:lang w:eastAsia="zh-CN"/>
        </w:rPr>
        <w:t>réfuté</w:t>
      </w:r>
      <w:r w:rsidRPr="00D47270">
        <w:rPr>
          <w:lang w:eastAsia="zh-CN"/>
        </w:rPr>
        <w:t xml:space="preserve"> les allégations de représailles </w:t>
      </w:r>
      <w:r>
        <w:rPr>
          <w:lang w:eastAsia="zh-CN"/>
        </w:rPr>
        <w:t>liées à la projection du</w:t>
      </w:r>
      <w:r w:rsidRPr="00D47270">
        <w:rPr>
          <w:lang w:eastAsia="zh-CN"/>
        </w:rPr>
        <w:t xml:space="preserve"> film </w:t>
      </w:r>
      <w:r>
        <w:rPr>
          <w:lang w:eastAsia="zh-CN"/>
        </w:rPr>
        <w:t>sur</w:t>
      </w:r>
      <w:r w:rsidRPr="00D47270">
        <w:rPr>
          <w:lang w:eastAsia="zh-CN"/>
        </w:rPr>
        <w:t xml:space="preserve"> le mari de </w:t>
      </w:r>
      <w:r w:rsidR="007D15EF">
        <w:rPr>
          <w:lang w:eastAsia="zh-CN"/>
        </w:rPr>
        <w:t>M</w:t>
      </w:r>
      <w:r w:rsidR="007D15EF" w:rsidRPr="007D15EF">
        <w:rPr>
          <w:vertAlign w:val="superscript"/>
          <w:lang w:eastAsia="zh-CN"/>
        </w:rPr>
        <w:t>me</w:t>
      </w:r>
      <w:r w:rsidR="007D15EF">
        <w:rPr>
          <w:lang w:eastAsia="zh-CN"/>
        </w:rPr>
        <w:t> </w:t>
      </w:r>
      <w:r w:rsidRPr="00D47270">
        <w:rPr>
          <w:lang w:eastAsia="zh-CN"/>
        </w:rPr>
        <w:t>Mangin</w:t>
      </w:r>
      <w:r>
        <w:rPr>
          <w:lang w:eastAsia="zh-CN"/>
        </w:rPr>
        <w:t xml:space="preserve"> à Strasbourg</w:t>
      </w:r>
      <w:r w:rsidRPr="00D47270">
        <w:rPr>
          <w:lang w:eastAsia="zh-CN"/>
        </w:rPr>
        <w:t xml:space="preserve">, en arguant </w:t>
      </w:r>
      <w:r>
        <w:rPr>
          <w:lang w:eastAsia="zh-CN"/>
        </w:rPr>
        <w:t>qu</w:t>
      </w:r>
      <w:r w:rsidR="00B83132">
        <w:rPr>
          <w:lang w:eastAsia="zh-CN"/>
        </w:rPr>
        <w:t>’</w:t>
      </w:r>
      <w:r>
        <w:rPr>
          <w:lang w:eastAsia="zh-CN"/>
        </w:rPr>
        <w:t xml:space="preserve">elles concernaient des actes qui ne relevaient pas </w:t>
      </w:r>
      <w:r w:rsidRPr="00D47270">
        <w:rPr>
          <w:lang w:eastAsia="zh-CN"/>
        </w:rPr>
        <w:t>de sa juridiction et allai</w:t>
      </w:r>
      <w:r>
        <w:rPr>
          <w:lang w:eastAsia="zh-CN"/>
        </w:rPr>
        <w:t>en</w:t>
      </w:r>
      <w:r w:rsidRPr="00D47270">
        <w:rPr>
          <w:lang w:eastAsia="zh-CN"/>
        </w:rPr>
        <w:t>t au-delà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objectif du dialogue au titre du suivi. </w:t>
      </w:r>
      <w:r>
        <w:rPr>
          <w:lang w:eastAsia="zh-CN"/>
        </w:rPr>
        <w:t>Il</w:t>
      </w:r>
      <w:r w:rsidRPr="00D47270">
        <w:rPr>
          <w:lang w:eastAsia="zh-CN"/>
        </w:rPr>
        <w:t xml:space="preserve"> a ajouté que des allégations partiales pouvaient influencer le Comité dans son appréciation </w:t>
      </w:r>
      <w:r>
        <w:rPr>
          <w:lang w:eastAsia="zh-CN"/>
        </w:rPr>
        <w:t>de la suite</w:t>
      </w:r>
      <w:r w:rsidRPr="00D47270">
        <w:rPr>
          <w:lang w:eastAsia="zh-CN"/>
        </w:rPr>
        <w:t xml:space="preserve"> donné</w:t>
      </w:r>
      <w:r>
        <w:rPr>
          <w:lang w:eastAsia="zh-CN"/>
        </w:rPr>
        <w:t>e</w:t>
      </w:r>
      <w:r w:rsidRPr="00D47270">
        <w:rPr>
          <w:lang w:eastAsia="zh-CN"/>
        </w:rPr>
        <w:t xml:space="preserve"> à la décision.</w:t>
      </w:r>
    </w:p>
    <w:p w14:paraId="30600704" w14:textId="77777777" w:rsidR="00547E83" w:rsidRPr="00D47270" w:rsidRDefault="00547E83" w:rsidP="002E3A67">
      <w:pPr>
        <w:pStyle w:val="SingleTxtG"/>
        <w:spacing w:line="234" w:lineRule="exact"/>
        <w:rPr>
          <w:lang w:eastAsia="zh-CN"/>
        </w:rPr>
      </w:pPr>
      <w:r w:rsidRPr="00D47270">
        <w:rPr>
          <w:lang w:eastAsia="zh-CN"/>
        </w:rPr>
        <w:t>25.</w:t>
      </w:r>
      <w:r w:rsidRPr="00D47270">
        <w:rPr>
          <w:lang w:eastAsia="zh-CN"/>
        </w:rPr>
        <w:tab/>
        <w:t>Le 23</w:t>
      </w:r>
      <w:r w:rsidR="007D15EF">
        <w:rPr>
          <w:lang w:eastAsia="zh-CN"/>
        </w:rPr>
        <w:t> </w:t>
      </w:r>
      <w:r w:rsidRPr="00D47270">
        <w:rPr>
          <w:lang w:eastAsia="zh-CN"/>
        </w:rPr>
        <w:t>septembre 2019, les observations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ont été transmises au conseil du requérant pour</w:t>
      </w:r>
      <w:r>
        <w:rPr>
          <w:lang w:eastAsia="zh-CN"/>
        </w:rPr>
        <w:t xml:space="preserve"> qu</w:t>
      </w:r>
      <w:r w:rsidR="00B83132">
        <w:rPr>
          <w:lang w:eastAsia="zh-CN"/>
        </w:rPr>
        <w:t>’</w:t>
      </w:r>
      <w:r>
        <w:rPr>
          <w:lang w:eastAsia="zh-CN"/>
        </w:rPr>
        <w:t>il fasse part de ses</w:t>
      </w:r>
      <w:r w:rsidRPr="00D47270">
        <w:rPr>
          <w:lang w:eastAsia="zh-CN"/>
        </w:rPr>
        <w:t xml:space="preserve"> commentaires</w:t>
      </w:r>
      <w:r>
        <w:rPr>
          <w:lang w:eastAsia="zh-CN"/>
        </w:rPr>
        <w:t>, au plus tard</w:t>
      </w:r>
      <w:r w:rsidRPr="00D47270">
        <w:rPr>
          <w:lang w:eastAsia="zh-CN"/>
        </w:rPr>
        <w:t xml:space="preserve"> le 25</w:t>
      </w:r>
      <w:r w:rsidR="007D15EF">
        <w:rPr>
          <w:lang w:eastAsia="zh-CN"/>
        </w:rPr>
        <w:t> </w:t>
      </w:r>
      <w:r w:rsidRPr="00D47270">
        <w:rPr>
          <w:lang w:eastAsia="zh-CN"/>
        </w:rPr>
        <w:t xml:space="preserve">novembre 2019. </w:t>
      </w:r>
    </w:p>
    <w:p w14:paraId="6EF9FB71" w14:textId="77777777" w:rsidR="00547E83" w:rsidRPr="00D47270" w:rsidRDefault="00547E83" w:rsidP="005025AF">
      <w:pPr>
        <w:pStyle w:val="SingleTxtG"/>
        <w:spacing w:line="236" w:lineRule="exact"/>
        <w:rPr>
          <w:lang w:eastAsia="zh-CN"/>
        </w:rPr>
      </w:pPr>
      <w:r w:rsidRPr="00D47270">
        <w:rPr>
          <w:lang w:eastAsia="zh-CN"/>
        </w:rPr>
        <w:t>26.</w:t>
      </w:r>
      <w:r w:rsidRPr="00D47270">
        <w:rPr>
          <w:lang w:eastAsia="zh-CN"/>
        </w:rPr>
        <w:tab/>
        <w:t xml:space="preserve">Les observations et commentaires </w:t>
      </w:r>
      <w:r>
        <w:rPr>
          <w:lang w:eastAsia="zh-CN"/>
        </w:rPr>
        <w:t>formulés</w:t>
      </w:r>
      <w:r w:rsidRPr="00D47270">
        <w:rPr>
          <w:lang w:eastAsia="zh-CN"/>
        </w:rPr>
        <w:t xml:space="preserve"> au titre du suivi ont fait apparaître une non-application de la décision. Le Comité a donc décidé de maintenir le dialogue au titre du suivi et, étant donné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absence de progrès significatifs dans </w:t>
      </w:r>
      <w:r>
        <w:rPr>
          <w:lang w:eastAsia="zh-CN"/>
        </w:rPr>
        <w:t>l</w:t>
      </w:r>
      <w:r w:rsidR="00B83132">
        <w:rPr>
          <w:lang w:eastAsia="zh-CN"/>
        </w:rPr>
        <w:t>’</w:t>
      </w:r>
      <w:r>
        <w:rPr>
          <w:lang w:eastAsia="zh-CN"/>
        </w:rPr>
        <w:t>application</w:t>
      </w:r>
      <w:r w:rsidRPr="00D47270">
        <w:rPr>
          <w:lang w:eastAsia="zh-CN"/>
        </w:rPr>
        <w:t xml:space="preserve"> de la décision susmentionnée, de demander au Maroc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autoriser une visite </w:t>
      </w:r>
      <w:r>
        <w:rPr>
          <w:lang w:eastAsia="zh-CN"/>
        </w:rPr>
        <w:t>visant à</w:t>
      </w:r>
      <w:r w:rsidRPr="00D47270">
        <w:rPr>
          <w:lang w:eastAsia="zh-CN"/>
        </w:rPr>
        <w:t xml:space="preserve"> contrôler la </w:t>
      </w:r>
      <w:r>
        <w:rPr>
          <w:lang w:eastAsia="zh-CN"/>
        </w:rPr>
        <w:t xml:space="preserve">suite donnée à cette </w:t>
      </w:r>
      <w:r w:rsidRPr="00D47270">
        <w:rPr>
          <w:lang w:eastAsia="zh-CN"/>
        </w:rPr>
        <w:t>décision, y compris en ce qui concerne les conditions de détention du requérant, et de demander une réunion avec un représentant de la Mission permanente du Maroc auprès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Office des Nations Unies et des autres organisations internationales à Genève à cet effet, qui se tiendra à la prochaine session du Comité. En outre, conformément à une décision antérieure, le Comité fera état dans son rapport annuel de la non-application de la décision susmentionnée. </w:t>
      </w:r>
    </w:p>
    <w:p w14:paraId="073019D6" w14:textId="77777777" w:rsidR="00547E83" w:rsidRPr="00D47270" w:rsidRDefault="00547E83" w:rsidP="002E3A67">
      <w:pPr>
        <w:pStyle w:val="H1G"/>
        <w:spacing w:before="300" w:after="200"/>
        <w:rPr>
          <w:lang w:val="en-GB" w:eastAsia="zh-CN"/>
        </w:rPr>
      </w:pPr>
      <w:r>
        <w:rPr>
          <w:lang w:eastAsia="zh-CN"/>
        </w:rPr>
        <w:tab/>
      </w:r>
      <w:r w:rsidRPr="00D47270">
        <w:rPr>
          <w:lang w:eastAsia="zh-CN"/>
        </w:rPr>
        <w:t>F.</w:t>
      </w:r>
      <w:r w:rsidRPr="00D47270">
        <w:rPr>
          <w:lang w:eastAsia="zh-CN"/>
        </w:rPr>
        <w:tab/>
        <w:t xml:space="preserve">Communication </w:t>
      </w:r>
      <w:r w:rsidR="0066760B" w:rsidRPr="0066760B">
        <w:rPr>
          <w:rFonts w:eastAsia="MS Mincho"/>
          <w:szCs w:val="22"/>
          <w:lang w:eastAsia="zh-CN"/>
        </w:rPr>
        <w:t>n</w:t>
      </w:r>
      <w:r w:rsidR="0066760B" w:rsidRPr="0066760B">
        <w:rPr>
          <w:rFonts w:eastAsia="MS Mincho"/>
          <w:szCs w:val="22"/>
          <w:vertAlign w:val="superscript"/>
          <w:lang w:eastAsia="zh-CN"/>
        </w:rPr>
        <w:t>o</w:t>
      </w:r>
      <w:r w:rsidR="0066760B">
        <w:rPr>
          <w:lang w:eastAsia="zh-CN"/>
        </w:rPr>
        <w:t> </w:t>
      </w:r>
      <w:r w:rsidRPr="00D47270">
        <w:rPr>
          <w:lang w:eastAsia="zh-CN"/>
        </w:rPr>
        <w:t>729/2016</w:t>
      </w:r>
      <w:bookmarkStart w:id="8" w:name="_Toc43472445"/>
      <w:bookmarkEnd w:id="8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385"/>
      </w:tblGrid>
      <w:tr w:rsidR="00547E83" w:rsidRPr="00D47270" w14:paraId="6E36E35B" w14:textId="77777777" w:rsidTr="00B83132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5BDCEA" w14:textId="77777777" w:rsidR="00547E83" w:rsidRPr="0066760B" w:rsidRDefault="00547E83" w:rsidP="0066760B">
            <w:pPr>
              <w:spacing w:before="80" w:after="80" w:line="200" w:lineRule="exact"/>
              <w:ind w:right="113"/>
              <w:rPr>
                <w:rFonts w:eastAsia="SimSun"/>
                <w:i/>
                <w:sz w:val="16"/>
                <w:szCs w:val="16"/>
                <w:lang w:eastAsia="zh-CN"/>
              </w:rPr>
            </w:pPr>
            <w:r w:rsidRPr="0066760B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I.</w:t>
            </w:r>
            <w:r w:rsidR="0066760B" w:rsidRPr="0066760B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 </w:t>
            </w:r>
            <w:r w:rsidRPr="0066760B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A. et consorts c. Suède</w:t>
            </w:r>
          </w:p>
        </w:tc>
      </w:tr>
      <w:tr w:rsidR="00547E83" w:rsidRPr="00D47270" w14:paraId="54578611" w14:textId="77777777" w:rsidTr="008D142E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ABD1EE8" w14:textId="77777777" w:rsidR="00547E83" w:rsidRPr="005F05BA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</w:p>
        </w:tc>
      </w:tr>
      <w:tr w:rsidR="00547E83" w:rsidRPr="00D47270" w14:paraId="0A682D7B" w14:textId="77777777" w:rsidTr="008D142E"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14:paraId="3CBF2792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 w:rsidR="00594DC2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top w:val="nil"/>
              <w:bottom w:val="nil"/>
            </w:tcBorders>
            <w:shd w:val="clear" w:color="auto" w:fill="auto"/>
          </w:tcPr>
          <w:p w14:paraId="0C5DED60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 xml:space="preserve">23 avril 2019 </w:t>
            </w:r>
          </w:p>
        </w:tc>
      </w:tr>
      <w:tr w:rsidR="00547E83" w:rsidRPr="00D47270" w14:paraId="5BEEA34A" w14:textId="77777777" w:rsidTr="005025AF"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14:paraId="59A58499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Violation</w:t>
            </w:r>
            <w:r w:rsidR="00594DC2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top w:val="nil"/>
              <w:bottom w:val="nil"/>
            </w:tcBorders>
            <w:shd w:val="clear" w:color="auto" w:fill="auto"/>
          </w:tcPr>
          <w:p w14:paraId="3DDCD546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Art</w:t>
            </w:r>
            <w:r w:rsidR="005025AF">
              <w:rPr>
                <w:rFonts w:eastAsia="SimSun"/>
                <w:lang w:eastAsia="zh-CN"/>
              </w:rPr>
              <w:t>. </w:t>
            </w:r>
            <w:r w:rsidRPr="00D47270">
              <w:rPr>
                <w:rFonts w:eastAsia="SimSun"/>
                <w:lang w:eastAsia="zh-CN"/>
              </w:rPr>
              <w:t xml:space="preserve">3 </w:t>
            </w:r>
          </w:p>
        </w:tc>
      </w:tr>
      <w:tr w:rsidR="00547E83" w:rsidRPr="00D47270" w14:paraId="23340440" w14:textId="77777777" w:rsidTr="005025AF"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14:paraId="6CFB24F2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Réparation :</w:t>
            </w:r>
          </w:p>
        </w:tc>
        <w:tc>
          <w:tcPr>
            <w:tcW w:w="5385" w:type="dxa"/>
            <w:tcBorders>
              <w:top w:val="nil"/>
              <w:bottom w:val="nil"/>
            </w:tcBorders>
            <w:shd w:val="clear" w:color="auto" w:fill="auto"/>
          </w:tcPr>
          <w:p w14:paraId="79C55AA9" w14:textId="77777777" w:rsidR="00547E83" w:rsidRPr="00D47270" w:rsidRDefault="00547E83" w:rsidP="007D15EF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 xml:space="preserve">Le Comité a conclu que le renvoi du requérant et de ses deux enfants vers la Fédération de Russie constituerait une violation de </w:t>
            </w:r>
            <w:r w:rsidRPr="00D47270">
              <w:rPr>
                <w:rFonts w:eastAsia="SimSun"/>
                <w:lang w:eastAsia="zh-CN"/>
              </w:rPr>
              <w:lastRenderedPageBreak/>
              <w:t>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article 3 de la Convention. Il a estimé que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avait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obligation de ne pas expulser le requérant et ses deux enfants mineurs vers la Fédération de Russie ou vers tout autre pays dans lequel les intéressés courraient un risque réel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expulsion ou de renvoi vers la Fédération de Russie. Le Comité a invité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informer, dans un délai de quatre-vingt-dix jours à compter de la date de transmission de sa décision, des mesures prises pour donner suite aux observations contenues dans celle-ci.</w:t>
            </w:r>
          </w:p>
        </w:tc>
      </w:tr>
      <w:tr w:rsidR="005025AF" w:rsidRPr="00D47270" w14:paraId="2694A5D5" w14:textId="77777777" w:rsidTr="005025AF">
        <w:trPr>
          <w:trHeight w:hRule="exact" w:val="20"/>
        </w:trPr>
        <w:tc>
          <w:tcPr>
            <w:tcW w:w="198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D93D2A9" w14:textId="77777777" w:rsidR="005025AF" w:rsidRPr="00D47270" w:rsidRDefault="005025AF" w:rsidP="007D15EF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</w:p>
        </w:tc>
        <w:tc>
          <w:tcPr>
            <w:tcW w:w="538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B0554D7" w14:textId="77777777" w:rsidR="005025AF" w:rsidRPr="00D47270" w:rsidRDefault="005025AF" w:rsidP="007D15EF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</w:p>
        </w:tc>
      </w:tr>
    </w:tbl>
    <w:p w14:paraId="2FAA9B2C" w14:textId="77777777" w:rsidR="00547E83" w:rsidRPr="00D47270" w:rsidRDefault="00547E83" w:rsidP="005025AF">
      <w:pPr>
        <w:pStyle w:val="SingleTxtG"/>
        <w:spacing w:before="120" w:line="236" w:lineRule="exact"/>
        <w:rPr>
          <w:lang w:eastAsia="zh-CN"/>
        </w:rPr>
      </w:pPr>
      <w:r w:rsidRPr="00D47270">
        <w:rPr>
          <w:lang w:eastAsia="zh-CN"/>
        </w:rPr>
        <w:t>27.</w:t>
      </w:r>
      <w:r w:rsidRPr="00D47270">
        <w:rPr>
          <w:lang w:eastAsia="zh-CN"/>
        </w:rPr>
        <w:tab/>
        <w:t>Le 26</w:t>
      </w:r>
      <w:r w:rsidR="008D142E">
        <w:rPr>
          <w:lang w:eastAsia="zh-CN"/>
        </w:rPr>
        <w:t> </w:t>
      </w:r>
      <w:r w:rsidRPr="00D47270">
        <w:rPr>
          <w:lang w:eastAsia="zh-CN"/>
        </w:rPr>
        <w:t>août 2019,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a rappelé que la décision d</w:t>
      </w:r>
      <w:r w:rsidR="00B83132">
        <w:rPr>
          <w:lang w:eastAsia="zh-CN"/>
        </w:rPr>
        <w:t>’</w:t>
      </w:r>
      <w:r w:rsidRPr="00D47270">
        <w:rPr>
          <w:lang w:eastAsia="zh-CN"/>
        </w:rPr>
        <w:t>expulsion des requérants avait été frappée de prescription le 11</w:t>
      </w:r>
      <w:r w:rsidR="008D142E">
        <w:rPr>
          <w:lang w:eastAsia="zh-CN"/>
        </w:rPr>
        <w:t> </w:t>
      </w:r>
      <w:r w:rsidRPr="00D47270">
        <w:rPr>
          <w:lang w:eastAsia="zh-CN"/>
        </w:rPr>
        <w:t>mai 2019</w:t>
      </w:r>
      <w:r>
        <w:rPr>
          <w:lang w:eastAsia="zh-CN"/>
        </w:rPr>
        <w:t xml:space="preserve"> et expliqué à nouveau</w:t>
      </w:r>
      <w:r w:rsidRPr="00D47270">
        <w:rPr>
          <w:lang w:eastAsia="zh-CN"/>
        </w:rPr>
        <w:t xml:space="preserve"> les conséquences juridiques de cette prescription. </w:t>
      </w:r>
    </w:p>
    <w:p w14:paraId="3F0FA2B4" w14:textId="77777777" w:rsidR="00547E83" w:rsidRPr="00D47270" w:rsidRDefault="00547E83" w:rsidP="002E3A67">
      <w:pPr>
        <w:pStyle w:val="SingleTxtG"/>
        <w:spacing w:after="110" w:line="234" w:lineRule="exact"/>
        <w:rPr>
          <w:lang w:eastAsia="zh-CN"/>
        </w:rPr>
      </w:pPr>
      <w:r w:rsidRPr="00D47270">
        <w:rPr>
          <w:lang w:eastAsia="zh-CN"/>
        </w:rPr>
        <w:t>28.</w:t>
      </w:r>
      <w:r w:rsidRPr="00D47270">
        <w:rPr>
          <w:lang w:eastAsia="zh-CN"/>
        </w:rPr>
        <w:tab/>
        <w:t>Le 9</w:t>
      </w:r>
      <w:r w:rsidR="008D142E">
        <w:rPr>
          <w:lang w:eastAsia="zh-CN"/>
        </w:rPr>
        <w:t> </w:t>
      </w:r>
      <w:r w:rsidRPr="00D47270">
        <w:rPr>
          <w:lang w:eastAsia="zh-CN"/>
        </w:rPr>
        <w:t>décembre 2016,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Office suédois des migrations a pris officiellement note de la fuite des requérants. Par la suite, les autorités françaises et les autorités danoises ont informé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Office suédois des migrations que les requérants avaient été trouvés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abord au Danemark puis en France. Conformément au Règlement (UE) </w:t>
      </w:r>
      <w:r w:rsidR="008D142E" w:rsidRPr="008D142E">
        <w:rPr>
          <w:rFonts w:eastAsia="MS Mincho"/>
          <w:szCs w:val="22"/>
          <w:lang w:eastAsia="zh-CN"/>
        </w:rPr>
        <w:t>n</w:t>
      </w:r>
      <w:r w:rsidR="008D142E" w:rsidRPr="008D142E">
        <w:rPr>
          <w:rFonts w:eastAsia="MS Mincho"/>
          <w:szCs w:val="22"/>
          <w:vertAlign w:val="superscript"/>
          <w:lang w:eastAsia="zh-CN"/>
        </w:rPr>
        <w:t>o</w:t>
      </w:r>
      <w:r w:rsidR="008D142E">
        <w:rPr>
          <w:lang w:eastAsia="zh-CN"/>
        </w:rPr>
        <w:t> </w:t>
      </w:r>
      <w:r w:rsidRPr="00D47270">
        <w:rPr>
          <w:lang w:eastAsia="zh-CN"/>
        </w:rPr>
        <w:t>604/2013 du Parlement européen et du Conseil du 26</w:t>
      </w:r>
      <w:r w:rsidR="008D142E">
        <w:rPr>
          <w:lang w:eastAsia="zh-CN"/>
        </w:rPr>
        <w:t> </w:t>
      </w:r>
      <w:r w:rsidRPr="00D47270">
        <w:rPr>
          <w:lang w:eastAsia="zh-CN"/>
        </w:rPr>
        <w:t>juin 2013 (Règlement Dublin III), les autorités françaises et les autorités danoises ont demandé que les requérants soient transférés en Suède. Les demandes ont été acceptées par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Office suédois des migrations le 16</w:t>
      </w:r>
      <w:r w:rsidR="008D142E">
        <w:rPr>
          <w:lang w:eastAsia="zh-CN"/>
        </w:rPr>
        <w:t> </w:t>
      </w:r>
      <w:r w:rsidRPr="00D47270">
        <w:rPr>
          <w:lang w:eastAsia="zh-CN"/>
        </w:rPr>
        <w:t>juin 2017. Cependant, le transfert n</w:t>
      </w:r>
      <w:r w:rsidR="00B83132">
        <w:rPr>
          <w:lang w:eastAsia="zh-CN"/>
        </w:rPr>
        <w:t>’</w:t>
      </w:r>
      <w:r w:rsidRPr="00D47270">
        <w:rPr>
          <w:lang w:eastAsia="zh-CN"/>
        </w:rPr>
        <w:t>a pas eu lieu, les requérants s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étant à nouveau enfuis. Actuellement, aucune demande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asile ou autre </w:t>
      </w:r>
      <w:r>
        <w:rPr>
          <w:lang w:eastAsia="zh-CN"/>
        </w:rPr>
        <w:t>demande de séjour</w:t>
      </w:r>
      <w:r w:rsidRPr="00D47270">
        <w:rPr>
          <w:lang w:eastAsia="zh-CN"/>
        </w:rPr>
        <w:t xml:space="preserve"> concernant les requérants n</w:t>
      </w:r>
      <w:r w:rsidR="00B83132">
        <w:rPr>
          <w:lang w:eastAsia="zh-CN"/>
        </w:rPr>
        <w:t>’</w:t>
      </w:r>
      <w:r w:rsidRPr="00D47270">
        <w:rPr>
          <w:lang w:eastAsia="zh-CN"/>
        </w:rPr>
        <w:t>est en cours d</w:t>
      </w:r>
      <w:r w:rsidR="00B83132">
        <w:rPr>
          <w:lang w:eastAsia="zh-CN"/>
        </w:rPr>
        <w:t>’</w:t>
      </w:r>
      <w:r w:rsidRPr="00D47270">
        <w:rPr>
          <w:lang w:eastAsia="zh-CN"/>
        </w:rPr>
        <w:t>examen devant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Office suédois des migrations. </w:t>
      </w:r>
    </w:p>
    <w:p w14:paraId="55E1A450" w14:textId="77777777" w:rsidR="00547E83" w:rsidRPr="00D47270" w:rsidRDefault="00547E83" w:rsidP="002E3A67">
      <w:pPr>
        <w:pStyle w:val="SingleTxtG"/>
        <w:spacing w:after="110" w:line="234" w:lineRule="exact"/>
        <w:rPr>
          <w:lang w:eastAsia="zh-CN"/>
        </w:rPr>
      </w:pPr>
      <w:r w:rsidRPr="00D47270">
        <w:rPr>
          <w:lang w:eastAsia="zh-CN"/>
        </w:rPr>
        <w:t>29.</w:t>
      </w:r>
      <w:r w:rsidRPr="00D47270">
        <w:rPr>
          <w:lang w:eastAsia="zh-CN"/>
        </w:rPr>
        <w:tab/>
        <w:t>Les autorités suédoises ne savent pas où se trouvent les requérants. En conséquence,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Office suédois des migrations a informé le Gouvernement que, compte tenu de ce qui précède et du fait que la décision d</w:t>
      </w:r>
      <w:r w:rsidR="00B83132">
        <w:rPr>
          <w:lang w:eastAsia="zh-CN"/>
        </w:rPr>
        <w:t>’</w:t>
      </w:r>
      <w:r w:rsidRPr="00D47270">
        <w:rPr>
          <w:lang w:eastAsia="zh-CN"/>
        </w:rPr>
        <w:t>expulser les requérants était prescrite le 11</w:t>
      </w:r>
      <w:r w:rsidR="008D142E">
        <w:rPr>
          <w:lang w:eastAsia="zh-CN"/>
        </w:rPr>
        <w:t> </w:t>
      </w:r>
      <w:r w:rsidRPr="00D47270">
        <w:rPr>
          <w:lang w:eastAsia="zh-CN"/>
        </w:rPr>
        <w:t>mai 2019, il a pris note de la décision du Comité concernant les requérants</w:t>
      </w:r>
      <w:r>
        <w:rPr>
          <w:lang w:eastAsia="zh-CN"/>
        </w:rPr>
        <w:t>, qui</w:t>
      </w:r>
      <w:r w:rsidRPr="00D47270">
        <w:rPr>
          <w:lang w:eastAsia="zh-CN"/>
        </w:rPr>
        <w:t xml:space="preserve"> a été enregistrée dans leurs dossiers respectifs. Si les requérants reviennent en Suède et se rapprochent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Office suédois des migrations, il sera dûment pris note de la décision du Comité. En outre, </w:t>
      </w:r>
      <w:r>
        <w:rPr>
          <w:lang w:eastAsia="zh-CN"/>
        </w:rPr>
        <w:t>cette</w:t>
      </w:r>
      <w:r w:rsidRPr="00D47270">
        <w:rPr>
          <w:lang w:eastAsia="zh-CN"/>
        </w:rPr>
        <w:t xml:space="preserve"> décision a été publiée dans la base de données </w:t>
      </w:r>
      <w:proofErr w:type="spellStart"/>
      <w:r w:rsidRPr="00D47270">
        <w:rPr>
          <w:lang w:eastAsia="zh-CN"/>
        </w:rPr>
        <w:t>Lifos</w:t>
      </w:r>
      <w:proofErr w:type="spellEnd"/>
      <w:r w:rsidRPr="00D47270">
        <w:rPr>
          <w:lang w:eastAsia="zh-CN"/>
        </w:rPr>
        <w:t xml:space="preserve"> et </w:t>
      </w:r>
      <w:r>
        <w:rPr>
          <w:lang w:eastAsia="zh-CN"/>
        </w:rPr>
        <w:t>communiquée</w:t>
      </w:r>
      <w:r w:rsidRPr="00D47270">
        <w:rPr>
          <w:lang w:eastAsia="zh-CN"/>
        </w:rPr>
        <w:t xml:space="preserve"> aux autorités concernées. En conséquence,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a demandé la clôture du dialogue au titre du suivi</w:t>
      </w:r>
      <w:r>
        <w:rPr>
          <w:lang w:eastAsia="zh-CN"/>
        </w:rPr>
        <w:t>,</w:t>
      </w:r>
      <w:r w:rsidRPr="00D47270">
        <w:rPr>
          <w:lang w:eastAsia="zh-CN"/>
        </w:rPr>
        <w:t xml:space="preserve"> toutes les informations requises</w:t>
      </w:r>
      <w:r>
        <w:rPr>
          <w:lang w:eastAsia="zh-CN"/>
        </w:rPr>
        <w:t xml:space="preserve"> ayant été fournies</w:t>
      </w:r>
      <w:r w:rsidRPr="00D47270">
        <w:rPr>
          <w:lang w:eastAsia="zh-CN"/>
        </w:rPr>
        <w:t xml:space="preserve">. </w:t>
      </w:r>
    </w:p>
    <w:p w14:paraId="4C69717F" w14:textId="77777777" w:rsidR="00547E83" w:rsidRPr="00D47270" w:rsidRDefault="00547E83" w:rsidP="002E3A67">
      <w:pPr>
        <w:pStyle w:val="SingleTxtG"/>
        <w:spacing w:after="110" w:line="234" w:lineRule="exact"/>
        <w:rPr>
          <w:lang w:eastAsia="zh-CN"/>
        </w:rPr>
      </w:pPr>
      <w:r w:rsidRPr="00D47270">
        <w:rPr>
          <w:lang w:eastAsia="zh-CN"/>
        </w:rPr>
        <w:t>30.</w:t>
      </w:r>
      <w:r w:rsidRPr="00D47270">
        <w:rPr>
          <w:lang w:eastAsia="zh-CN"/>
        </w:rPr>
        <w:tab/>
        <w:t>Le 7</w:t>
      </w:r>
      <w:r w:rsidR="008D142E">
        <w:rPr>
          <w:lang w:eastAsia="zh-CN"/>
        </w:rPr>
        <w:t> </w:t>
      </w:r>
      <w:r w:rsidRPr="00D47270">
        <w:rPr>
          <w:lang w:eastAsia="zh-CN"/>
        </w:rPr>
        <w:t>novembre 2019, les observations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ont été transmises au conseil des requérants pour </w:t>
      </w:r>
      <w:r>
        <w:rPr>
          <w:lang w:eastAsia="zh-CN"/>
        </w:rPr>
        <w:t>qu</w:t>
      </w:r>
      <w:r w:rsidR="00B83132">
        <w:rPr>
          <w:lang w:eastAsia="zh-CN"/>
        </w:rPr>
        <w:t>’</w:t>
      </w:r>
      <w:r>
        <w:rPr>
          <w:lang w:eastAsia="zh-CN"/>
        </w:rPr>
        <w:t xml:space="preserve">il fasse part de ses </w:t>
      </w:r>
      <w:r w:rsidRPr="00D47270">
        <w:rPr>
          <w:lang w:eastAsia="zh-CN"/>
        </w:rPr>
        <w:t>commentaires, au plus tard le 7</w:t>
      </w:r>
      <w:r w:rsidR="008D142E">
        <w:rPr>
          <w:lang w:eastAsia="zh-CN"/>
        </w:rPr>
        <w:t> </w:t>
      </w:r>
      <w:r w:rsidRPr="00D47270">
        <w:rPr>
          <w:lang w:eastAsia="zh-CN"/>
        </w:rPr>
        <w:t xml:space="preserve">janvier 2020. </w:t>
      </w:r>
    </w:p>
    <w:p w14:paraId="0433E637" w14:textId="77777777" w:rsidR="00547E83" w:rsidRPr="00D47270" w:rsidRDefault="00547E83" w:rsidP="002E3A67">
      <w:pPr>
        <w:pStyle w:val="SingleTxtG"/>
        <w:spacing w:line="234" w:lineRule="exact"/>
        <w:rPr>
          <w:lang w:eastAsia="zh-CN"/>
        </w:rPr>
      </w:pPr>
      <w:r w:rsidRPr="00D47270">
        <w:rPr>
          <w:lang w:eastAsia="zh-CN"/>
        </w:rPr>
        <w:t>31.</w:t>
      </w:r>
      <w:r w:rsidRPr="00D47270">
        <w:rPr>
          <w:lang w:eastAsia="zh-CN"/>
        </w:rPr>
        <w:tab/>
        <w:t xml:space="preserve">Les observations </w:t>
      </w:r>
      <w:r>
        <w:rPr>
          <w:lang w:eastAsia="zh-CN"/>
        </w:rPr>
        <w:t>formulées</w:t>
      </w:r>
      <w:r w:rsidRPr="00D47270">
        <w:rPr>
          <w:lang w:eastAsia="zh-CN"/>
        </w:rPr>
        <w:t xml:space="preserve"> au titre du suivi ont montré 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s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était conformé à la décision du Comité. Celui-ci a décidé de poursuivre le dialogue au titre du suivi et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examiner les éventuels commentaires du conseil en vue de clore le dialogue.</w:t>
      </w:r>
    </w:p>
    <w:p w14:paraId="56136D9F" w14:textId="77777777" w:rsidR="00547E83" w:rsidRPr="00D47270" w:rsidRDefault="00547E83" w:rsidP="002E3A67">
      <w:pPr>
        <w:pStyle w:val="H1G"/>
        <w:spacing w:before="320" w:after="200"/>
        <w:rPr>
          <w:lang w:eastAsia="zh-CN"/>
        </w:rPr>
      </w:pPr>
      <w:r>
        <w:rPr>
          <w:lang w:eastAsia="zh-CN"/>
        </w:rPr>
        <w:tab/>
      </w:r>
      <w:r w:rsidRPr="00D47270">
        <w:rPr>
          <w:lang w:eastAsia="zh-CN"/>
        </w:rPr>
        <w:t>G.</w:t>
      </w:r>
      <w:r w:rsidRPr="00D47270">
        <w:rPr>
          <w:lang w:eastAsia="zh-CN"/>
        </w:rPr>
        <w:tab/>
        <w:t xml:space="preserve">Communication </w:t>
      </w:r>
      <w:r w:rsidR="008D142E" w:rsidRPr="008D142E">
        <w:rPr>
          <w:rFonts w:eastAsia="MS Mincho"/>
          <w:szCs w:val="22"/>
          <w:lang w:eastAsia="zh-CN"/>
        </w:rPr>
        <w:t>n</w:t>
      </w:r>
      <w:r w:rsidR="008D142E" w:rsidRPr="008D142E">
        <w:rPr>
          <w:rFonts w:eastAsia="MS Mincho"/>
          <w:szCs w:val="22"/>
          <w:vertAlign w:val="superscript"/>
          <w:lang w:eastAsia="zh-CN"/>
        </w:rPr>
        <w:t>o</w:t>
      </w:r>
      <w:r w:rsidR="008D142E">
        <w:rPr>
          <w:lang w:eastAsia="zh-CN"/>
        </w:rPr>
        <w:t> </w:t>
      </w:r>
      <w:r w:rsidRPr="00D47270">
        <w:rPr>
          <w:lang w:eastAsia="zh-CN"/>
        </w:rPr>
        <w:t>742/2016</w:t>
      </w:r>
      <w:r w:rsidRPr="00A50261">
        <w:rPr>
          <w:b w:val="0"/>
          <w:sz w:val="18"/>
          <w:vertAlign w:val="superscript"/>
          <w:lang w:eastAsia="zh-CN"/>
        </w:rPr>
        <w:footnoteReference w:id="8"/>
      </w:r>
      <w:bookmarkStart w:id="9" w:name="_Toc43472446"/>
      <w:bookmarkEnd w:id="9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385"/>
      </w:tblGrid>
      <w:tr w:rsidR="00547E83" w:rsidRPr="00D47270" w14:paraId="2C118EC3" w14:textId="77777777" w:rsidTr="00B83132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615BF5" w14:textId="77777777" w:rsidR="00547E83" w:rsidRPr="00A50261" w:rsidRDefault="00547E83" w:rsidP="00A50261">
            <w:pPr>
              <w:spacing w:before="80" w:after="80" w:line="200" w:lineRule="exact"/>
              <w:ind w:right="113"/>
              <w:rPr>
                <w:rFonts w:eastAsia="SimSun"/>
                <w:i/>
                <w:iCs/>
                <w:sz w:val="16"/>
                <w:szCs w:val="16"/>
                <w:lang w:val="en-GB" w:eastAsia="zh-CN"/>
              </w:rPr>
            </w:pPr>
            <w:r w:rsidRPr="00A50261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A.</w:t>
            </w:r>
            <w:r w:rsidR="00A50261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 </w:t>
            </w:r>
            <w:r w:rsidRPr="00A50261">
              <w:rPr>
                <w:rFonts w:eastAsia="SimSun"/>
                <w:i/>
                <w:iCs/>
                <w:sz w:val="16"/>
                <w:szCs w:val="16"/>
                <w:lang w:eastAsia="zh-CN"/>
              </w:rPr>
              <w:t xml:space="preserve">N. c. Suisse </w:t>
            </w:r>
          </w:p>
        </w:tc>
      </w:tr>
      <w:tr w:rsidR="00547E83" w:rsidRPr="00D47270" w14:paraId="361F3666" w14:textId="77777777" w:rsidTr="00B83132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389E90A1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</w:p>
        </w:tc>
      </w:tr>
      <w:tr w:rsidR="00547E83" w:rsidRPr="00D47270" w14:paraId="1CCBF94F" w14:textId="77777777" w:rsidTr="00B83132">
        <w:tc>
          <w:tcPr>
            <w:tcW w:w="1985" w:type="dxa"/>
            <w:shd w:val="clear" w:color="auto" w:fill="auto"/>
          </w:tcPr>
          <w:p w14:paraId="6676AC96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 w:rsidR="00A50261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shd w:val="clear" w:color="auto" w:fill="auto"/>
          </w:tcPr>
          <w:p w14:paraId="71C7E5E8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 xml:space="preserve">3 août 2018 </w:t>
            </w:r>
          </w:p>
        </w:tc>
      </w:tr>
      <w:tr w:rsidR="00547E83" w:rsidRPr="00D47270" w14:paraId="67E6B524" w14:textId="77777777" w:rsidTr="002E3A67">
        <w:tc>
          <w:tcPr>
            <w:tcW w:w="1985" w:type="dxa"/>
            <w:tcBorders>
              <w:bottom w:val="nil"/>
            </w:tcBorders>
            <w:shd w:val="clear" w:color="auto" w:fill="auto"/>
          </w:tcPr>
          <w:p w14:paraId="58280146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val="en-GB" w:eastAsia="zh-CN"/>
              </w:rPr>
              <w:t>Violation</w:t>
            </w:r>
            <w:r w:rsidR="00A50261">
              <w:rPr>
                <w:rFonts w:eastAsia="SimSun"/>
                <w:lang w:val="en-GB" w:eastAsia="zh-CN"/>
              </w:rPr>
              <w:t> </w:t>
            </w:r>
            <w:r w:rsidRPr="00D47270">
              <w:rPr>
                <w:rFonts w:eastAsia="SimSun"/>
                <w:lang w:val="en-GB" w:eastAsia="zh-CN"/>
              </w:rPr>
              <w:t>:</w:t>
            </w:r>
          </w:p>
        </w:tc>
        <w:tc>
          <w:tcPr>
            <w:tcW w:w="5385" w:type="dxa"/>
            <w:tcBorders>
              <w:bottom w:val="nil"/>
            </w:tcBorders>
            <w:shd w:val="clear" w:color="auto" w:fill="auto"/>
          </w:tcPr>
          <w:p w14:paraId="11C5AF67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Art</w:t>
            </w:r>
            <w:r w:rsidR="00A50261">
              <w:rPr>
                <w:rFonts w:eastAsia="SimSun"/>
                <w:lang w:eastAsia="zh-CN"/>
              </w:rPr>
              <w:t>. </w:t>
            </w:r>
            <w:r w:rsidRPr="00D47270">
              <w:rPr>
                <w:rFonts w:eastAsia="SimSun"/>
                <w:lang w:eastAsia="zh-CN"/>
              </w:rPr>
              <w:t>3, 14 et 16</w:t>
            </w:r>
          </w:p>
        </w:tc>
      </w:tr>
      <w:tr w:rsidR="00547E83" w:rsidRPr="00D47270" w14:paraId="228D8F0C" w14:textId="77777777" w:rsidTr="002E3A67">
        <w:tc>
          <w:tcPr>
            <w:tcW w:w="198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8C02529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Réparation :</w:t>
            </w:r>
          </w:p>
        </w:tc>
        <w:tc>
          <w:tcPr>
            <w:tcW w:w="538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E5E4BC5" w14:textId="77777777" w:rsidR="00547E83" w:rsidRPr="00D47270" w:rsidRDefault="00547E83" w:rsidP="002E3A67">
            <w:pPr>
              <w:spacing w:before="40" w:after="120" w:line="234" w:lineRule="exact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Le Comité a estimé que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était tenu de ne pas renvoyer de force le requérant en Italie et de continuer de s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acquitter de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obligation qui lui incombait de fournir au requérant, en consultation étroite avec lui, le traitement médical nécessaire à sa réadaptation. Il a invité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informer, dans un délai de quatre-vingt-dix jours à compter de la date de transmission de la décision, des mesures prises pour donner suite aux observations contenues dans celle-ci.</w:t>
            </w:r>
          </w:p>
        </w:tc>
      </w:tr>
    </w:tbl>
    <w:p w14:paraId="2BB587F7" w14:textId="77777777" w:rsidR="00547E83" w:rsidRPr="00D47270" w:rsidRDefault="00547E83" w:rsidP="008D142E">
      <w:pPr>
        <w:pStyle w:val="SingleTxtG"/>
        <w:spacing w:before="120"/>
        <w:rPr>
          <w:lang w:eastAsia="zh-CN"/>
        </w:rPr>
      </w:pPr>
      <w:r w:rsidRPr="00D47270">
        <w:rPr>
          <w:lang w:eastAsia="zh-CN"/>
        </w:rPr>
        <w:lastRenderedPageBreak/>
        <w:t>32.</w:t>
      </w:r>
      <w:r w:rsidRPr="00D47270">
        <w:rPr>
          <w:lang w:eastAsia="zh-CN"/>
        </w:rPr>
        <w:tab/>
        <w:t>Le 22</w:t>
      </w:r>
      <w:r w:rsidR="008D142E">
        <w:rPr>
          <w:lang w:eastAsia="zh-CN"/>
        </w:rPr>
        <w:t> </w:t>
      </w:r>
      <w:r w:rsidRPr="00D47270">
        <w:rPr>
          <w:lang w:eastAsia="zh-CN"/>
        </w:rPr>
        <w:t>août 2019, le conseil du requérant a déclaré que, le 20</w:t>
      </w:r>
      <w:r w:rsidR="008D142E">
        <w:rPr>
          <w:lang w:eastAsia="zh-CN"/>
        </w:rPr>
        <w:t> </w:t>
      </w:r>
      <w:r w:rsidRPr="00D47270">
        <w:rPr>
          <w:lang w:eastAsia="zh-CN"/>
        </w:rPr>
        <w:t>juin 2019, le Secrétariat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aux migrations avait accordé le statut de réfugié à son client, ce qui lui donnait le droit de résider en Suisse.</w:t>
      </w:r>
    </w:p>
    <w:p w14:paraId="6E2DE8F1" w14:textId="77777777" w:rsidR="00547E83" w:rsidRPr="00D47270" w:rsidRDefault="00547E83" w:rsidP="008D142E">
      <w:pPr>
        <w:pStyle w:val="SingleTxtG"/>
        <w:rPr>
          <w:lang w:eastAsia="zh-CN"/>
        </w:rPr>
      </w:pPr>
      <w:r w:rsidRPr="00D47270">
        <w:rPr>
          <w:lang w:eastAsia="zh-CN"/>
        </w:rPr>
        <w:t>33.</w:t>
      </w:r>
      <w:r w:rsidRPr="00D47270">
        <w:rPr>
          <w:lang w:eastAsia="zh-CN"/>
        </w:rPr>
        <w:tab/>
        <w:t xml:space="preserve">Les observations et commentaires </w:t>
      </w:r>
      <w:r>
        <w:rPr>
          <w:lang w:eastAsia="zh-CN"/>
        </w:rPr>
        <w:t>formulés</w:t>
      </w:r>
      <w:r w:rsidRPr="00D47270">
        <w:rPr>
          <w:lang w:eastAsia="zh-CN"/>
        </w:rPr>
        <w:t xml:space="preserve"> au titre du suivi ont montré 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avait pleinement appliqué la décision. Le Comité a décidé de mettre fin au dialogue au titre du suivi en concluant à un règlement satisfaisant. </w:t>
      </w:r>
    </w:p>
    <w:p w14:paraId="724E5A10" w14:textId="77777777" w:rsidR="00547E83" w:rsidRPr="00D47270" w:rsidRDefault="00547E83" w:rsidP="008D142E">
      <w:pPr>
        <w:pStyle w:val="H1G"/>
        <w:rPr>
          <w:lang w:val="en-GB" w:eastAsia="zh-CN"/>
        </w:rPr>
      </w:pPr>
      <w:r>
        <w:rPr>
          <w:lang w:eastAsia="zh-CN"/>
        </w:rPr>
        <w:tab/>
      </w:r>
      <w:r w:rsidRPr="00D47270">
        <w:rPr>
          <w:lang w:eastAsia="zh-CN"/>
        </w:rPr>
        <w:t xml:space="preserve">H. </w:t>
      </w:r>
      <w:r w:rsidRPr="00D47270">
        <w:rPr>
          <w:lang w:eastAsia="zh-CN"/>
        </w:rPr>
        <w:tab/>
        <w:t xml:space="preserve">Communication </w:t>
      </w:r>
      <w:r w:rsidR="00A50261" w:rsidRPr="00A50261">
        <w:rPr>
          <w:rFonts w:eastAsia="MS Mincho"/>
          <w:szCs w:val="22"/>
          <w:lang w:eastAsia="zh-CN"/>
        </w:rPr>
        <w:t>n</w:t>
      </w:r>
      <w:r w:rsidR="00A50261" w:rsidRPr="00A50261">
        <w:rPr>
          <w:rFonts w:eastAsia="MS Mincho"/>
          <w:szCs w:val="22"/>
          <w:vertAlign w:val="superscript"/>
          <w:lang w:eastAsia="zh-CN"/>
        </w:rPr>
        <w:t>o</w:t>
      </w:r>
      <w:r w:rsidR="00A50261">
        <w:rPr>
          <w:lang w:eastAsia="zh-CN"/>
        </w:rPr>
        <w:t> </w:t>
      </w:r>
      <w:r w:rsidRPr="00D47270">
        <w:rPr>
          <w:lang w:eastAsia="zh-CN"/>
        </w:rPr>
        <w:t>758/2016</w:t>
      </w:r>
      <w:r w:rsidRPr="00A50261">
        <w:rPr>
          <w:b w:val="0"/>
          <w:sz w:val="18"/>
          <w:vertAlign w:val="superscript"/>
          <w:lang w:eastAsia="zh-CN"/>
        </w:rPr>
        <w:footnoteReference w:id="9"/>
      </w:r>
      <w:bookmarkStart w:id="10" w:name="_Toc43472447"/>
      <w:bookmarkEnd w:id="10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385"/>
      </w:tblGrid>
      <w:tr w:rsidR="00547E83" w:rsidRPr="00D47270" w14:paraId="739B4769" w14:textId="77777777" w:rsidTr="00B83132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E20309" w14:textId="77777777" w:rsidR="00547E83" w:rsidRPr="00A50261" w:rsidRDefault="00547E83" w:rsidP="00A50261">
            <w:pPr>
              <w:spacing w:before="80" w:after="80" w:line="200" w:lineRule="exact"/>
              <w:ind w:right="113"/>
              <w:rPr>
                <w:rFonts w:eastAsia="SimSun"/>
                <w:i/>
                <w:sz w:val="16"/>
                <w:szCs w:val="16"/>
                <w:lang w:val="en-GB" w:eastAsia="zh-CN"/>
              </w:rPr>
            </w:pPr>
            <w:proofErr w:type="spellStart"/>
            <w:r w:rsidRPr="00A50261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Harun</w:t>
            </w:r>
            <w:proofErr w:type="spellEnd"/>
            <w:r w:rsidRPr="00A50261">
              <w:rPr>
                <w:rFonts w:eastAsia="SimSun"/>
                <w:i/>
                <w:iCs/>
                <w:sz w:val="16"/>
                <w:szCs w:val="16"/>
                <w:lang w:eastAsia="zh-CN"/>
              </w:rPr>
              <w:t xml:space="preserve"> c. Suisse</w:t>
            </w:r>
            <w:r w:rsidRPr="00A50261">
              <w:rPr>
                <w:rFonts w:eastAsia="SimSun"/>
                <w:sz w:val="16"/>
                <w:szCs w:val="16"/>
                <w:lang w:eastAsia="zh-CN"/>
              </w:rPr>
              <w:t xml:space="preserve"> </w:t>
            </w:r>
          </w:p>
        </w:tc>
      </w:tr>
      <w:tr w:rsidR="00547E83" w:rsidRPr="00D47270" w14:paraId="157584F2" w14:textId="77777777" w:rsidTr="00B83132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270F6A80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</w:p>
        </w:tc>
      </w:tr>
      <w:tr w:rsidR="00547E83" w:rsidRPr="00D47270" w14:paraId="41CB58B3" w14:textId="77777777" w:rsidTr="00B83132">
        <w:tc>
          <w:tcPr>
            <w:tcW w:w="1985" w:type="dxa"/>
            <w:tcBorders>
              <w:bottom w:val="nil"/>
            </w:tcBorders>
            <w:shd w:val="clear" w:color="auto" w:fill="auto"/>
          </w:tcPr>
          <w:p w14:paraId="587A0696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 w:rsidR="00A50261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bottom w:val="nil"/>
            </w:tcBorders>
            <w:shd w:val="clear" w:color="auto" w:fill="auto"/>
          </w:tcPr>
          <w:p w14:paraId="5C5B9E0E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6 décembre 2018</w:t>
            </w:r>
          </w:p>
        </w:tc>
      </w:tr>
      <w:tr w:rsidR="00547E83" w:rsidRPr="00D47270" w14:paraId="5A112F9F" w14:textId="77777777" w:rsidTr="00B83132"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14:paraId="3116AE29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Violation</w:t>
            </w:r>
            <w:r w:rsidR="00A50261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top w:val="nil"/>
              <w:bottom w:val="nil"/>
            </w:tcBorders>
            <w:shd w:val="clear" w:color="auto" w:fill="auto"/>
          </w:tcPr>
          <w:p w14:paraId="4E241A49" w14:textId="77777777" w:rsidR="00547E83" w:rsidRPr="00D47270" w:rsidRDefault="00547E83" w:rsidP="008D142E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Art</w:t>
            </w:r>
            <w:r w:rsidR="00A50261">
              <w:rPr>
                <w:rFonts w:eastAsia="SimSun"/>
                <w:lang w:eastAsia="zh-CN"/>
              </w:rPr>
              <w:t>. </w:t>
            </w:r>
            <w:r w:rsidRPr="00D47270">
              <w:rPr>
                <w:rFonts w:eastAsia="SimSun"/>
                <w:lang w:eastAsia="zh-CN"/>
              </w:rPr>
              <w:t>3</w:t>
            </w:r>
          </w:p>
        </w:tc>
      </w:tr>
      <w:tr w:rsidR="00547E83" w:rsidRPr="00D47270" w14:paraId="6ED206ED" w14:textId="77777777" w:rsidTr="00B83132">
        <w:tc>
          <w:tcPr>
            <w:tcW w:w="1985" w:type="dxa"/>
            <w:tcBorders>
              <w:top w:val="nil"/>
            </w:tcBorders>
            <w:shd w:val="clear" w:color="auto" w:fill="auto"/>
          </w:tcPr>
          <w:p w14:paraId="605CBD14" w14:textId="77777777" w:rsidR="00547E83" w:rsidRPr="00D47270" w:rsidRDefault="00547E83" w:rsidP="008D142E">
            <w:pPr>
              <w:keepNext/>
              <w:keepLines/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Réparation</w:t>
            </w:r>
            <w:r w:rsidR="00A50261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top w:val="nil"/>
            </w:tcBorders>
            <w:shd w:val="clear" w:color="auto" w:fill="auto"/>
          </w:tcPr>
          <w:p w14:paraId="60CE8BB2" w14:textId="77777777" w:rsidR="00547E83" w:rsidRPr="00D47270" w:rsidRDefault="00547E83" w:rsidP="008D142E">
            <w:pPr>
              <w:keepNext/>
              <w:keepLines/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Le Comité a estimé que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n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avait pas examiné de façon individualisée et suffisamment approfondie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expérience que le requérant avait personnellement vécue en tant que victime de torture et les conséquences prévisibles de son renvoi forcé en Italie. Il a dès lors conclu que le renvoi du requérant vers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Italie constituerait une violation de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article 3 de la Convention. Il a invité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informer, dans un délai de quatre-vingt-dix jours à compter de la date de transmission de la décision, des mesures prises pour donner suite aux observations contenues dans celle-ci.</w:t>
            </w:r>
          </w:p>
        </w:tc>
      </w:tr>
    </w:tbl>
    <w:p w14:paraId="0A609515" w14:textId="77777777" w:rsidR="00547E83" w:rsidRPr="00D47270" w:rsidRDefault="00547E83" w:rsidP="008D142E">
      <w:pPr>
        <w:pStyle w:val="SingleTxtG"/>
        <w:spacing w:before="120"/>
        <w:rPr>
          <w:lang w:eastAsia="zh-CN"/>
        </w:rPr>
      </w:pPr>
      <w:r w:rsidRPr="00D47270">
        <w:rPr>
          <w:lang w:eastAsia="zh-CN"/>
        </w:rPr>
        <w:t>34.</w:t>
      </w:r>
      <w:r w:rsidRPr="00D47270">
        <w:rPr>
          <w:lang w:eastAsia="zh-CN"/>
        </w:rPr>
        <w:tab/>
        <w:t>Le 22</w:t>
      </w:r>
      <w:r w:rsidR="00A50261">
        <w:t> </w:t>
      </w:r>
      <w:r w:rsidRPr="00D47270">
        <w:rPr>
          <w:lang w:eastAsia="zh-CN"/>
        </w:rPr>
        <w:t>août 2019, l</w:t>
      </w:r>
      <w:r w:rsidR="00B83132">
        <w:rPr>
          <w:lang w:eastAsia="zh-CN"/>
        </w:rPr>
        <w:t>’</w:t>
      </w:r>
      <w:r w:rsidRPr="00D47270">
        <w:rPr>
          <w:lang w:eastAsia="zh-CN"/>
        </w:rPr>
        <w:t>avocat du requérant a déclaré que le Secrétariat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aux migrations avait accordé l</w:t>
      </w:r>
      <w:r w:rsidR="00B83132">
        <w:rPr>
          <w:lang w:eastAsia="zh-CN"/>
        </w:rPr>
        <w:t>’</w:t>
      </w:r>
      <w:r w:rsidRPr="00D47270">
        <w:rPr>
          <w:lang w:eastAsia="zh-CN"/>
        </w:rPr>
        <w:t>asile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intéressé le 12</w:t>
      </w:r>
      <w:r w:rsidR="00A50261">
        <w:rPr>
          <w:lang w:eastAsia="zh-CN"/>
        </w:rPr>
        <w:t> </w:t>
      </w:r>
      <w:r w:rsidRPr="00D47270">
        <w:rPr>
          <w:lang w:eastAsia="zh-CN"/>
        </w:rPr>
        <w:t xml:space="preserve">août 2019. </w:t>
      </w:r>
    </w:p>
    <w:p w14:paraId="3643F828" w14:textId="77777777" w:rsidR="00547E83" w:rsidRPr="00D47270" w:rsidRDefault="00547E83" w:rsidP="00A50261">
      <w:pPr>
        <w:pStyle w:val="SingleTxtG"/>
        <w:rPr>
          <w:lang w:eastAsia="zh-CN"/>
        </w:rPr>
      </w:pPr>
      <w:r w:rsidRPr="00D47270">
        <w:rPr>
          <w:lang w:eastAsia="zh-CN"/>
        </w:rPr>
        <w:t>35.</w:t>
      </w:r>
      <w:r w:rsidRPr="00D47270">
        <w:rPr>
          <w:lang w:eastAsia="zh-CN"/>
        </w:rPr>
        <w:tab/>
        <w:t xml:space="preserve">Les observations et commentaires </w:t>
      </w:r>
      <w:r>
        <w:rPr>
          <w:lang w:eastAsia="zh-CN"/>
        </w:rPr>
        <w:t>formulés</w:t>
      </w:r>
      <w:r w:rsidRPr="00D47270">
        <w:rPr>
          <w:lang w:eastAsia="zh-CN"/>
        </w:rPr>
        <w:t xml:space="preserve"> au titre du suivi ont montré 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avait pleinement appliqué la décision. Le Comité a décidé de mettre fin au dialogue au titre du suivi en concluant à un règlement satisfaisant.</w:t>
      </w:r>
    </w:p>
    <w:p w14:paraId="6893F2D7" w14:textId="77777777" w:rsidR="00547E83" w:rsidRPr="00D47270" w:rsidRDefault="00547E83" w:rsidP="00A50261">
      <w:pPr>
        <w:pStyle w:val="H1G"/>
        <w:rPr>
          <w:lang w:val="en-GB" w:eastAsia="zh-CN"/>
        </w:rPr>
      </w:pPr>
      <w:r>
        <w:rPr>
          <w:lang w:eastAsia="zh-CN"/>
        </w:rPr>
        <w:tab/>
      </w:r>
      <w:r w:rsidRPr="00D47270">
        <w:rPr>
          <w:lang w:eastAsia="zh-CN"/>
        </w:rPr>
        <w:t xml:space="preserve">I. </w:t>
      </w:r>
      <w:r w:rsidRPr="00D47270">
        <w:rPr>
          <w:lang w:eastAsia="zh-CN"/>
        </w:rPr>
        <w:tab/>
        <w:t xml:space="preserve">Communication </w:t>
      </w:r>
      <w:r w:rsidR="00A50261" w:rsidRPr="00A50261">
        <w:rPr>
          <w:rFonts w:eastAsia="MS Mincho"/>
          <w:szCs w:val="22"/>
          <w:lang w:eastAsia="zh-CN"/>
        </w:rPr>
        <w:t>n</w:t>
      </w:r>
      <w:r w:rsidR="00A50261" w:rsidRPr="00A50261">
        <w:rPr>
          <w:rFonts w:eastAsia="MS Mincho"/>
          <w:szCs w:val="22"/>
          <w:vertAlign w:val="superscript"/>
          <w:lang w:eastAsia="zh-CN"/>
        </w:rPr>
        <w:t>o</w:t>
      </w:r>
      <w:r w:rsidR="00A50261">
        <w:rPr>
          <w:lang w:eastAsia="zh-CN"/>
        </w:rPr>
        <w:t> </w:t>
      </w:r>
      <w:r w:rsidRPr="00D47270">
        <w:rPr>
          <w:lang w:eastAsia="zh-CN"/>
        </w:rPr>
        <w:t>778/2016</w:t>
      </w:r>
      <w:r w:rsidRPr="00A50261">
        <w:rPr>
          <w:b w:val="0"/>
          <w:sz w:val="18"/>
          <w:vertAlign w:val="superscript"/>
          <w:lang w:eastAsia="zh-CN"/>
        </w:rPr>
        <w:footnoteReference w:id="10"/>
      </w:r>
      <w:bookmarkStart w:id="11" w:name="_Toc43472448"/>
      <w:bookmarkEnd w:id="11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385"/>
      </w:tblGrid>
      <w:tr w:rsidR="00547E83" w:rsidRPr="00CC3BFB" w14:paraId="136710DC" w14:textId="77777777" w:rsidTr="00B83132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ED819EB" w14:textId="77777777" w:rsidR="00547E83" w:rsidRPr="00A50261" w:rsidRDefault="00547E83" w:rsidP="00A50261">
            <w:pPr>
              <w:spacing w:before="80" w:after="80" w:line="200" w:lineRule="exact"/>
              <w:ind w:right="113"/>
              <w:rPr>
                <w:rFonts w:eastAsia="SimSun"/>
                <w:i/>
                <w:sz w:val="16"/>
                <w:szCs w:val="16"/>
                <w:lang w:val="es-ES" w:eastAsia="zh-CN"/>
              </w:rPr>
            </w:pPr>
            <w:proofErr w:type="spellStart"/>
            <w:r w:rsidRPr="00A50261">
              <w:rPr>
                <w:rFonts w:eastAsia="SimSun"/>
                <w:i/>
                <w:iCs/>
                <w:sz w:val="16"/>
                <w:szCs w:val="16"/>
                <w:lang w:val="es-ES" w:eastAsia="zh-CN"/>
              </w:rPr>
              <w:t>Yrusta</w:t>
            </w:r>
            <w:proofErr w:type="spellEnd"/>
            <w:r w:rsidRPr="00A50261">
              <w:rPr>
                <w:rFonts w:eastAsia="SimSun"/>
                <w:i/>
                <w:iCs/>
                <w:sz w:val="16"/>
                <w:szCs w:val="16"/>
                <w:lang w:val="es-ES" w:eastAsia="zh-CN"/>
              </w:rPr>
              <w:t xml:space="preserve"> et del Valle </w:t>
            </w:r>
            <w:proofErr w:type="spellStart"/>
            <w:r w:rsidRPr="00A50261">
              <w:rPr>
                <w:rFonts w:eastAsia="SimSun"/>
                <w:i/>
                <w:iCs/>
                <w:sz w:val="16"/>
                <w:szCs w:val="16"/>
                <w:lang w:val="es-ES" w:eastAsia="zh-CN"/>
              </w:rPr>
              <w:t>Yrusta</w:t>
            </w:r>
            <w:proofErr w:type="spellEnd"/>
            <w:r w:rsidRPr="00A50261">
              <w:rPr>
                <w:rFonts w:eastAsia="SimSun"/>
                <w:i/>
                <w:iCs/>
                <w:sz w:val="16"/>
                <w:szCs w:val="16"/>
                <w:lang w:val="es-ES" w:eastAsia="zh-CN"/>
              </w:rPr>
              <w:t xml:space="preserve"> c. </w:t>
            </w:r>
            <w:proofErr w:type="spellStart"/>
            <w:r w:rsidRPr="00A50261">
              <w:rPr>
                <w:rFonts w:eastAsia="SimSun"/>
                <w:i/>
                <w:iCs/>
                <w:sz w:val="16"/>
                <w:szCs w:val="16"/>
                <w:lang w:val="es-ES" w:eastAsia="zh-CN"/>
              </w:rPr>
              <w:t>Argentine</w:t>
            </w:r>
            <w:proofErr w:type="spellEnd"/>
            <w:r w:rsidRPr="00A50261">
              <w:rPr>
                <w:rFonts w:eastAsia="SimSun"/>
                <w:sz w:val="16"/>
                <w:szCs w:val="16"/>
                <w:lang w:val="es-ES" w:eastAsia="zh-CN"/>
              </w:rPr>
              <w:t xml:space="preserve"> </w:t>
            </w:r>
          </w:p>
        </w:tc>
      </w:tr>
      <w:tr w:rsidR="00547E83" w:rsidRPr="00CC3BFB" w14:paraId="04ED8870" w14:textId="77777777" w:rsidTr="00B83132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73FE7C25" w14:textId="77777777" w:rsidR="00547E83" w:rsidRPr="00D47270" w:rsidRDefault="00547E83" w:rsidP="00B83132">
            <w:pPr>
              <w:spacing w:before="40" w:after="120" w:line="480" w:lineRule="auto"/>
              <w:ind w:right="113"/>
              <w:rPr>
                <w:rFonts w:eastAsia="SimSun"/>
                <w:lang w:val="es-ES" w:eastAsia="zh-CN"/>
              </w:rPr>
            </w:pPr>
          </w:p>
        </w:tc>
      </w:tr>
      <w:tr w:rsidR="00547E83" w:rsidRPr="00D47270" w14:paraId="28C580AA" w14:textId="77777777" w:rsidTr="0056734B">
        <w:tc>
          <w:tcPr>
            <w:tcW w:w="1985" w:type="dxa"/>
            <w:tcBorders>
              <w:bottom w:val="nil"/>
            </w:tcBorders>
            <w:shd w:val="clear" w:color="auto" w:fill="auto"/>
          </w:tcPr>
          <w:p w14:paraId="2797E0DE" w14:textId="77777777" w:rsidR="00547E83" w:rsidRPr="00D47270" w:rsidRDefault="00547E83" w:rsidP="00A50261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 w:rsidR="00A50261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bottom w:val="nil"/>
            </w:tcBorders>
            <w:shd w:val="clear" w:color="auto" w:fill="auto"/>
          </w:tcPr>
          <w:p w14:paraId="089A76A0" w14:textId="77777777" w:rsidR="00547E83" w:rsidRPr="00D47270" w:rsidRDefault="00547E83" w:rsidP="00A50261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 xml:space="preserve">23 novembre 2018 </w:t>
            </w:r>
          </w:p>
        </w:tc>
      </w:tr>
      <w:tr w:rsidR="00547E83" w:rsidRPr="00D47270" w14:paraId="5D818801" w14:textId="77777777" w:rsidTr="0056734B"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14:paraId="3BE5B780" w14:textId="77777777" w:rsidR="00547E83" w:rsidRPr="00D47270" w:rsidRDefault="00547E83" w:rsidP="00A50261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Violation</w:t>
            </w:r>
            <w:r w:rsidR="00A50261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top w:val="nil"/>
              <w:bottom w:val="nil"/>
            </w:tcBorders>
            <w:shd w:val="clear" w:color="auto" w:fill="auto"/>
          </w:tcPr>
          <w:p w14:paraId="76BD76C0" w14:textId="77777777" w:rsidR="00547E83" w:rsidRPr="00262381" w:rsidRDefault="00547E83" w:rsidP="00A50261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Art</w:t>
            </w:r>
            <w:r w:rsidR="00A50261">
              <w:rPr>
                <w:rFonts w:eastAsia="SimSun"/>
                <w:lang w:eastAsia="zh-CN"/>
              </w:rPr>
              <w:t>. </w:t>
            </w:r>
            <w:r w:rsidRPr="00D47270">
              <w:rPr>
                <w:rFonts w:eastAsia="SimSun"/>
                <w:lang w:eastAsia="zh-CN"/>
              </w:rPr>
              <w:t>1</w:t>
            </w:r>
            <w:r w:rsidRPr="00A50261">
              <w:rPr>
                <w:rFonts w:eastAsia="SimSun"/>
                <w:vertAlign w:val="superscript"/>
                <w:lang w:eastAsia="zh-CN"/>
              </w:rPr>
              <w:t>er</w:t>
            </w:r>
            <w:r w:rsidRPr="00D47270">
              <w:rPr>
                <w:rFonts w:eastAsia="SimSun"/>
                <w:lang w:eastAsia="zh-CN"/>
              </w:rPr>
              <w:t>, 2 (par.</w:t>
            </w:r>
            <w:r w:rsidR="00A50261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1) et 11 à 14</w:t>
            </w:r>
          </w:p>
        </w:tc>
      </w:tr>
      <w:tr w:rsidR="00547E83" w:rsidRPr="00D47270" w14:paraId="12440785" w14:textId="77777777" w:rsidTr="0056734B">
        <w:trPr>
          <w:trHeight w:val="2370"/>
        </w:trPr>
        <w:tc>
          <w:tcPr>
            <w:tcW w:w="1985" w:type="dxa"/>
            <w:tcBorders>
              <w:top w:val="nil"/>
            </w:tcBorders>
            <w:shd w:val="clear" w:color="auto" w:fill="auto"/>
          </w:tcPr>
          <w:p w14:paraId="4D4B69B3" w14:textId="77777777" w:rsidR="00547E83" w:rsidRPr="00D47270" w:rsidRDefault="00547E83" w:rsidP="00B83132">
            <w:pPr>
              <w:spacing w:before="40" w:after="120" w:line="48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Réparation :</w:t>
            </w:r>
          </w:p>
        </w:tc>
        <w:tc>
          <w:tcPr>
            <w:tcW w:w="5385" w:type="dxa"/>
            <w:tcBorders>
              <w:top w:val="nil"/>
            </w:tcBorders>
            <w:shd w:val="clear" w:color="auto" w:fill="auto"/>
          </w:tcPr>
          <w:p w14:paraId="6122E1F9" w14:textId="77777777" w:rsidR="00547E83" w:rsidRPr="00D47270" w:rsidRDefault="00547E83" w:rsidP="0056734B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Le Comité a vivement engagé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</w:t>
            </w:r>
            <w:r w:rsidR="0056734B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 xml:space="preserve">: a) diligenter immédiatement une enquête impartiale et indépendante sur toutes les allégations de torture formulées par Roberto Agustín </w:t>
            </w:r>
            <w:proofErr w:type="spellStart"/>
            <w:r w:rsidRPr="00D47270">
              <w:rPr>
                <w:rFonts w:eastAsia="SimSun"/>
                <w:lang w:eastAsia="zh-CN"/>
              </w:rPr>
              <w:t>Yrusta</w:t>
            </w:r>
            <w:proofErr w:type="spellEnd"/>
            <w:r w:rsidR="0056734B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; b) accorder aux requérantes le statut de victimes</w:t>
            </w:r>
            <w:r w:rsidR="0056734B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; c) accorder aux requérantes une réparation appropriée, y compris une indemnisation juste et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accès à la vérité</w:t>
            </w:r>
            <w:r w:rsidR="0056734B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 xml:space="preserve">; d) prendre les mesures nécessaires pour offrir des garanties de non-répétition ; e) rendre publique la décision et en diffuser largement le contenu. </w:t>
            </w:r>
            <w:r>
              <w:rPr>
                <w:rFonts w:eastAsia="SimSun"/>
                <w:lang w:eastAsia="zh-CN"/>
              </w:rPr>
              <w:t>Il</w:t>
            </w:r>
            <w:r w:rsidRPr="00D47270">
              <w:rPr>
                <w:rFonts w:eastAsia="SimSun"/>
                <w:lang w:eastAsia="zh-CN"/>
              </w:rPr>
              <w:t xml:space="preserve"> a invité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informer, dans un délai de quatre-vingt-dix jours à compter de la date de transmission de la décision, des mesures prises pour donner suite aux observations contenues dans celle-ci.</w:t>
            </w:r>
          </w:p>
        </w:tc>
      </w:tr>
    </w:tbl>
    <w:p w14:paraId="56E128AC" w14:textId="77777777" w:rsidR="00547E83" w:rsidRPr="00D47270" w:rsidRDefault="00547E83" w:rsidP="00F74983">
      <w:pPr>
        <w:pStyle w:val="SingleTxtG"/>
        <w:keepNext/>
        <w:keepLines/>
        <w:spacing w:before="120"/>
        <w:rPr>
          <w:lang w:eastAsia="zh-CN"/>
        </w:rPr>
      </w:pPr>
      <w:r w:rsidRPr="00D47270">
        <w:rPr>
          <w:lang w:eastAsia="zh-CN"/>
        </w:rPr>
        <w:lastRenderedPageBreak/>
        <w:t>36.</w:t>
      </w:r>
      <w:r w:rsidRPr="00D47270">
        <w:rPr>
          <w:lang w:eastAsia="zh-CN"/>
        </w:rPr>
        <w:tab/>
        <w:t>Le 9</w:t>
      </w:r>
      <w:r w:rsidR="0056734B">
        <w:rPr>
          <w:lang w:eastAsia="zh-CN"/>
        </w:rPr>
        <w:t> </w:t>
      </w:r>
      <w:r w:rsidRPr="00D47270">
        <w:rPr>
          <w:lang w:eastAsia="zh-CN"/>
        </w:rPr>
        <w:t>octobre 2019,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a présenté ses observations en réponse aux commentaires soumis au titre du suivi le 27</w:t>
      </w:r>
      <w:r w:rsidR="0056734B">
        <w:rPr>
          <w:lang w:eastAsia="zh-CN"/>
        </w:rPr>
        <w:t> </w:t>
      </w:r>
      <w:r w:rsidRPr="00D47270">
        <w:rPr>
          <w:lang w:eastAsia="zh-CN"/>
        </w:rPr>
        <w:t>juillet 2019 par le conseil des requérantes et a déclaré que les allégations de harcèlement des proches de la victime, qui ont reçu la visite de la police à leur domicile et ont été convoquées pour témoigner devant le tribunal de Santa Fe, faisaient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objet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une enquête par le Bureau du procureur de la province de Santa Fe.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arguait par ailleurs 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assignation à comparaître en tant que témoins était nécessaire pour faire avancer l</w:t>
      </w:r>
      <w:r w:rsidR="00B83132">
        <w:rPr>
          <w:lang w:eastAsia="zh-CN"/>
        </w:rPr>
        <w:t>’</w:t>
      </w:r>
      <w:r w:rsidRPr="00D47270">
        <w:rPr>
          <w:lang w:eastAsia="zh-CN"/>
        </w:rPr>
        <w:t>enquête sur la mort de M.</w:t>
      </w:r>
      <w:r w:rsidR="0056734B">
        <w:rPr>
          <w:lang w:eastAsia="zh-CN"/>
        </w:rPr>
        <w:t> </w:t>
      </w:r>
      <w:proofErr w:type="spellStart"/>
      <w:r w:rsidRPr="00D47270">
        <w:rPr>
          <w:lang w:eastAsia="zh-CN"/>
        </w:rPr>
        <w:t>Yrusta</w:t>
      </w:r>
      <w:proofErr w:type="spellEnd"/>
      <w:r w:rsidRPr="00D47270">
        <w:rPr>
          <w:lang w:eastAsia="zh-CN"/>
        </w:rPr>
        <w:t xml:space="preserve">. Il donnait également des informations à jour sur les enquêtes menées sur les lieux, dans la cellule </w:t>
      </w:r>
      <w:r w:rsidR="0056734B" w:rsidRPr="002D76F4">
        <w:rPr>
          <w:rFonts w:eastAsia="MS Mincho"/>
          <w:szCs w:val="22"/>
        </w:rPr>
        <w:t>n</w:t>
      </w:r>
      <w:r w:rsidR="0056734B" w:rsidRPr="002D76F4">
        <w:rPr>
          <w:rFonts w:eastAsia="MS Mincho"/>
          <w:szCs w:val="22"/>
          <w:vertAlign w:val="superscript"/>
        </w:rPr>
        <w:t>o</w:t>
      </w:r>
      <w:r w:rsidR="0056734B">
        <w:t> </w:t>
      </w:r>
      <w:r w:rsidRPr="0056734B">
        <w:t>815</w:t>
      </w:r>
      <w:r w:rsidRPr="00D47270">
        <w:rPr>
          <w:lang w:eastAsia="zh-CN"/>
        </w:rPr>
        <w:t xml:space="preserve"> de la section VIII de la prison de </w:t>
      </w:r>
      <w:proofErr w:type="spellStart"/>
      <w:r w:rsidRPr="00D47270">
        <w:rPr>
          <w:lang w:eastAsia="zh-CN"/>
        </w:rPr>
        <w:t>Coronda</w:t>
      </w:r>
      <w:proofErr w:type="spellEnd"/>
      <w:r w:rsidRPr="00D47270">
        <w:rPr>
          <w:lang w:eastAsia="zh-CN"/>
        </w:rPr>
        <w:t xml:space="preserve">. On ne sait pas si la décision du Comité a été rendue publique ni si les proches de la victime ont reçu réparation. </w:t>
      </w:r>
    </w:p>
    <w:p w14:paraId="16E22089" w14:textId="77777777" w:rsidR="00547E83" w:rsidRPr="00D47270" w:rsidRDefault="00547E83" w:rsidP="00F74983">
      <w:pPr>
        <w:pStyle w:val="SingleTxtG"/>
        <w:rPr>
          <w:lang w:eastAsia="zh-CN"/>
        </w:rPr>
      </w:pPr>
      <w:r w:rsidRPr="00D47270">
        <w:rPr>
          <w:lang w:eastAsia="zh-CN"/>
        </w:rPr>
        <w:t>37.</w:t>
      </w:r>
      <w:r w:rsidRPr="00D47270">
        <w:rPr>
          <w:lang w:eastAsia="zh-CN"/>
        </w:rPr>
        <w:tab/>
        <w:t>Le 25</w:t>
      </w:r>
      <w:r w:rsidR="0056734B">
        <w:rPr>
          <w:lang w:eastAsia="zh-CN"/>
        </w:rPr>
        <w:t> </w:t>
      </w:r>
      <w:r w:rsidRPr="00D47270">
        <w:rPr>
          <w:lang w:eastAsia="zh-CN"/>
        </w:rPr>
        <w:t>novembre 2019, les observations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ont été transmises au conseil pour </w:t>
      </w:r>
      <w:r>
        <w:rPr>
          <w:lang w:eastAsia="zh-CN"/>
        </w:rPr>
        <w:t>qu</w:t>
      </w:r>
      <w:r w:rsidR="00B83132">
        <w:rPr>
          <w:lang w:eastAsia="zh-CN"/>
        </w:rPr>
        <w:t>’</w:t>
      </w:r>
      <w:r>
        <w:rPr>
          <w:lang w:eastAsia="zh-CN"/>
        </w:rPr>
        <w:t xml:space="preserve">il fasse part de ses </w:t>
      </w:r>
      <w:r w:rsidRPr="00D47270">
        <w:rPr>
          <w:lang w:eastAsia="zh-CN"/>
        </w:rPr>
        <w:t>commentaires, au plus tard le 27</w:t>
      </w:r>
      <w:r w:rsidR="0056734B">
        <w:rPr>
          <w:lang w:eastAsia="zh-CN"/>
        </w:rPr>
        <w:t> </w:t>
      </w:r>
      <w:r w:rsidRPr="00D47270">
        <w:rPr>
          <w:lang w:eastAsia="zh-CN"/>
        </w:rPr>
        <w:t xml:space="preserve">janvier 2020. </w:t>
      </w:r>
    </w:p>
    <w:p w14:paraId="7C06D745" w14:textId="77777777" w:rsidR="00547E83" w:rsidRPr="00D47270" w:rsidRDefault="00547E83" w:rsidP="0056734B">
      <w:pPr>
        <w:pStyle w:val="SingleTxtG"/>
        <w:rPr>
          <w:lang w:eastAsia="zh-CN"/>
        </w:rPr>
      </w:pPr>
      <w:r w:rsidRPr="00D47270">
        <w:rPr>
          <w:lang w:eastAsia="zh-CN"/>
        </w:rPr>
        <w:t>38.</w:t>
      </w:r>
      <w:r w:rsidRPr="00D47270">
        <w:rPr>
          <w:lang w:eastAsia="zh-CN"/>
        </w:rPr>
        <w:tab/>
        <w:t>Les observations et commentaires soumis au titre du suivi ont montré 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avait partiellement appliqué la décision. Le Comité a décidé de poursuivre le dialogue et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envisager de nouvelles mesures compte tenu des commentaires du conseil. </w:t>
      </w:r>
    </w:p>
    <w:p w14:paraId="2D7D786A" w14:textId="77777777" w:rsidR="00547E83" w:rsidRPr="00D47270" w:rsidRDefault="00547E83" w:rsidP="0056734B">
      <w:pPr>
        <w:pStyle w:val="H1G"/>
        <w:rPr>
          <w:lang w:val="en-GB" w:eastAsia="zh-CN"/>
        </w:rPr>
      </w:pPr>
      <w:r>
        <w:rPr>
          <w:lang w:eastAsia="zh-CN"/>
        </w:rPr>
        <w:tab/>
      </w:r>
      <w:r w:rsidRPr="00D47270">
        <w:rPr>
          <w:lang w:eastAsia="zh-CN"/>
        </w:rPr>
        <w:t xml:space="preserve">J. </w:t>
      </w:r>
      <w:r w:rsidRPr="00D47270">
        <w:rPr>
          <w:lang w:eastAsia="zh-CN"/>
        </w:rPr>
        <w:tab/>
        <w:t xml:space="preserve">Communication </w:t>
      </w:r>
      <w:r w:rsidR="0056734B" w:rsidRPr="0056734B">
        <w:rPr>
          <w:rFonts w:eastAsia="MS Mincho"/>
          <w:szCs w:val="22"/>
          <w:lang w:eastAsia="zh-CN"/>
        </w:rPr>
        <w:t>n</w:t>
      </w:r>
      <w:r w:rsidR="0056734B" w:rsidRPr="0056734B">
        <w:rPr>
          <w:rFonts w:eastAsia="MS Mincho"/>
          <w:szCs w:val="22"/>
          <w:vertAlign w:val="superscript"/>
          <w:lang w:eastAsia="zh-CN"/>
        </w:rPr>
        <w:t>o</w:t>
      </w:r>
      <w:r w:rsidR="0056734B">
        <w:rPr>
          <w:lang w:eastAsia="zh-CN"/>
        </w:rPr>
        <w:t> </w:t>
      </w:r>
      <w:r w:rsidRPr="00D47270">
        <w:rPr>
          <w:lang w:eastAsia="zh-CN"/>
        </w:rPr>
        <w:t>811/2017</w:t>
      </w:r>
      <w:r w:rsidRPr="0056734B">
        <w:rPr>
          <w:b w:val="0"/>
          <w:sz w:val="18"/>
          <w:vertAlign w:val="superscript"/>
          <w:lang w:eastAsia="zh-CN"/>
        </w:rPr>
        <w:footnoteReference w:id="11"/>
      </w:r>
      <w:bookmarkStart w:id="12" w:name="_Toc43472449"/>
      <w:bookmarkEnd w:id="12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385"/>
      </w:tblGrid>
      <w:tr w:rsidR="00547E83" w:rsidRPr="00D47270" w14:paraId="17BC00F5" w14:textId="77777777" w:rsidTr="00B83132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1814835" w14:textId="77777777" w:rsidR="00547E83" w:rsidRPr="0056734B" w:rsidRDefault="00547E83" w:rsidP="0056734B">
            <w:pPr>
              <w:spacing w:before="80" w:after="80" w:line="200" w:lineRule="exact"/>
              <w:ind w:right="113"/>
              <w:rPr>
                <w:rFonts w:eastAsia="SimSun"/>
                <w:i/>
                <w:iCs/>
                <w:sz w:val="16"/>
                <w:szCs w:val="16"/>
                <w:lang w:val="en-GB" w:eastAsia="zh-CN"/>
              </w:rPr>
            </w:pPr>
            <w:r w:rsidRPr="0056734B">
              <w:rPr>
                <w:rFonts w:eastAsia="SimSun"/>
                <w:i/>
                <w:iCs/>
                <w:sz w:val="16"/>
                <w:szCs w:val="16"/>
                <w:lang w:eastAsia="zh-CN"/>
              </w:rPr>
              <w:t xml:space="preserve">M.G. c. Suisse </w:t>
            </w:r>
          </w:p>
        </w:tc>
      </w:tr>
      <w:tr w:rsidR="00547E83" w:rsidRPr="00D47270" w14:paraId="42A9A87E" w14:textId="77777777" w:rsidTr="00B83132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227D7978" w14:textId="77777777" w:rsidR="00547E83" w:rsidRPr="00D47270" w:rsidRDefault="00547E83" w:rsidP="00B83132">
            <w:pPr>
              <w:spacing w:before="40" w:after="120" w:line="480" w:lineRule="auto"/>
              <w:ind w:right="113"/>
              <w:rPr>
                <w:rFonts w:eastAsia="SimSun"/>
                <w:lang w:val="en-GB" w:eastAsia="zh-CN"/>
              </w:rPr>
            </w:pPr>
          </w:p>
        </w:tc>
      </w:tr>
      <w:tr w:rsidR="00547E83" w:rsidRPr="00D47270" w14:paraId="0117FBEC" w14:textId="77777777" w:rsidTr="00B83132">
        <w:tc>
          <w:tcPr>
            <w:tcW w:w="1985" w:type="dxa"/>
            <w:shd w:val="clear" w:color="auto" w:fill="auto"/>
          </w:tcPr>
          <w:p w14:paraId="01B1B096" w14:textId="77777777" w:rsidR="00547E83" w:rsidRPr="00D47270" w:rsidRDefault="00547E83" w:rsidP="0056734B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 w:rsidR="0056734B"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shd w:val="clear" w:color="auto" w:fill="auto"/>
          </w:tcPr>
          <w:p w14:paraId="18D0108F" w14:textId="77777777" w:rsidR="00547E83" w:rsidRPr="00D47270" w:rsidRDefault="00547E83" w:rsidP="0056734B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7 décembre 2018</w:t>
            </w:r>
          </w:p>
        </w:tc>
      </w:tr>
      <w:tr w:rsidR="00547E83" w:rsidRPr="00D47270" w14:paraId="3545FF0D" w14:textId="77777777" w:rsidTr="00B83132">
        <w:tc>
          <w:tcPr>
            <w:tcW w:w="1985" w:type="dxa"/>
            <w:shd w:val="clear" w:color="auto" w:fill="auto"/>
          </w:tcPr>
          <w:p w14:paraId="1028392C" w14:textId="77777777" w:rsidR="00547E83" w:rsidRPr="00D47270" w:rsidRDefault="00547E83" w:rsidP="0056734B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Violation</w:t>
            </w:r>
            <w:r w:rsidR="0056734B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shd w:val="clear" w:color="auto" w:fill="auto"/>
          </w:tcPr>
          <w:p w14:paraId="7225F572" w14:textId="77777777" w:rsidR="00547E83" w:rsidRPr="00D47270" w:rsidRDefault="00547E83" w:rsidP="0056734B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Art</w:t>
            </w:r>
            <w:r w:rsidR="00766210">
              <w:rPr>
                <w:rFonts w:eastAsia="SimSun"/>
                <w:lang w:eastAsia="zh-CN"/>
              </w:rPr>
              <w:t>. </w:t>
            </w:r>
            <w:r w:rsidRPr="00D47270">
              <w:rPr>
                <w:rFonts w:eastAsia="SimSun"/>
                <w:lang w:eastAsia="zh-CN"/>
              </w:rPr>
              <w:t>3</w:t>
            </w:r>
          </w:p>
        </w:tc>
      </w:tr>
      <w:tr w:rsidR="00547E83" w:rsidRPr="00D47270" w14:paraId="069A33C2" w14:textId="77777777" w:rsidTr="00B83132">
        <w:tc>
          <w:tcPr>
            <w:tcW w:w="1985" w:type="dxa"/>
            <w:shd w:val="clear" w:color="auto" w:fill="auto"/>
          </w:tcPr>
          <w:p w14:paraId="595675DB" w14:textId="77777777" w:rsidR="00547E83" w:rsidRPr="00D47270" w:rsidRDefault="00547E83" w:rsidP="0056734B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Réparation</w:t>
            </w:r>
            <w:r w:rsidR="00766210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shd w:val="clear" w:color="auto" w:fill="auto"/>
          </w:tcPr>
          <w:p w14:paraId="64F42E1E" w14:textId="77777777" w:rsidR="00547E83" w:rsidRPr="00D47270" w:rsidRDefault="00547E83" w:rsidP="0056734B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Le Comité a conclu que le renvoi du requérant en Érythrée constituerait une violation de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article 3 de la Convention. Ayant conclu à une violation de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 xml:space="preserve">article 3 de la Convention en cas de renvoi du requérant, </w:t>
            </w:r>
            <w:r>
              <w:rPr>
                <w:rFonts w:eastAsia="SimSun"/>
                <w:lang w:eastAsia="zh-CN"/>
              </w:rPr>
              <w:t>il</w:t>
            </w:r>
            <w:r w:rsidRPr="00D47270">
              <w:rPr>
                <w:rFonts w:eastAsia="SimSun"/>
                <w:lang w:eastAsia="zh-CN"/>
              </w:rPr>
              <w:t xml:space="preserve"> n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 pas estimé nécessaire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examiner le grief de violation de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article 16 de la Convention. Le Comité a estimé que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était tenu par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article 3 de la Convention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examiner le recours du requérant au regard de ses obligations découlant de la Convention et de</w:t>
            </w:r>
            <w:r>
              <w:rPr>
                <w:rFonts w:eastAsia="SimSun"/>
                <w:lang w:eastAsia="zh-CN"/>
              </w:rPr>
              <w:t>s</w:t>
            </w:r>
            <w:r w:rsidRPr="00D47270">
              <w:rPr>
                <w:rFonts w:eastAsia="SimSun"/>
                <w:lang w:eastAsia="zh-CN"/>
              </w:rPr>
              <w:t xml:space="preserve"> </w:t>
            </w:r>
            <w:r>
              <w:rPr>
                <w:rFonts w:eastAsia="SimSun"/>
                <w:lang w:eastAsia="zh-CN"/>
              </w:rPr>
              <w:t>constatations en l</w:t>
            </w:r>
            <w:r w:rsidR="00B83132">
              <w:rPr>
                <w:rFonts w:eastAsia="SimSun"/>
                <w:lang w:eastAsia="zh-CN"/>
              </w:rPr>
              <w:t>’</w:t>
            </w:r>
            <w:r>
              <w:rPr>
                <w:rFonts w:eastAsia="SimSun"/>
                <w:lang w:eastAsia="zh-CN"/>
              </w:rPr>
              <w:t>espèce</w:t>
            </w:r>
            <w:r w:rsidRPr="00D47270">
              <w:rPr>
                <w:rFonts w:eastAsia="SimSun"/>
                <w:lang w:eastAsia="zh-CN"/>
              </w:rPr>
              <w:t>.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a également été prié de ne pas expulser le requérant tant que sa demande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asile serait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examen. Il a invité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informer, dans un délai de quatre-vingt-dix jours à compter de la date de transmission de la décision, des mesures prises pour donner suite aux observations contenues dans celle-ci.</w:t>
            </w:r>
          </w:p>
        </w:tc>
      </w:tr>
    </w:tbl>
    <w:p w14:paraId="64C03A71" w14:textId="77777777" w:rsidR="00547E83" w:rsidRPr="00D47270" w:rsidRDefault="00547E83" w:rsidP="00766210">
      <w:pPr>
        <w:pStyle w:val="SingleTxtG"/>
        <w:spacing w:before="120"/>
        <w:rPr>
          <w:lang w:eastAsia="zh-CN"/>
        </w:rPr>
      </w:pPr>
      <w:r w:rsidRPr="00D47270">
        <w:rPr>
          <w:lang w:eastAsia="zh-CN"/>
        </w:rPr>
        <w:t>39.</w:t>
      </w:r>
      <w:r w:rsidRPr="00D47270">
        <w:rPr>
          <w:lang w:eastAsia="zh-CN"/>
        </w:rPr>
        <w:tab/>
        <w:t>Le 22</w:t>
      </w:r>
      <w:r w:rsidR="00766210">
        <w:rPr>
          <w:lang w:eastAsia="zh-CN"/>
        </w:rPr>
        <w:t> </w:t>
      </w:r>
      <w:r w:rsidRPr="00D47270">
        <w:rPr>
          <w:lang w:eastAsia="zh-CN"/>
        </w:rPr>
        <w:t xml:space="preserve">août 2019, les conseils du requérant ont </w:t>
      </w:r>
      <w:r>
        <w:rPr>
          <w:lang w:eastAsia="zh-CN"/>
        </w:rPr>
        <w:t>fait savoir</w:t>
      </w:r>
      <w:r w:rsidRPr="00D47270">
        <w:rPr>
          <w:lang w:eastAsia="zh-CN"/>
        </w:rPr>
        <w:t xml:space="preserve"> que le Secrétariat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aux migrations avait rejeté la demande d</w:t>
      </w:r>
      <w:r w:rsidR="00B83132">
        <w:rPr>
          <w:lang w:eastAsia="zh-CN"/>
        </w:rPr>
        <w:t>’</w:t>
      </w:r>
      <w:r w:rsidRPr="00D47270">
        <w:rPr>
          <w:lang w:eastAsia="zh-CN"/>
        </w:rPr>
        <w:t>asile de leur client pour la deuxième fois, par une décision datée du 17</w:t>
      </w:r>
      <w:r w:rsidR="00766210">
        <w:rPr>
          <w:lang w:eastAsia="zh-CN"/>
        </w:rPr>
        <w:t> </w:t>
      </w:r>
      <w:r w:rsidRPr="00D47270">
        <w:rPr>
          <w:lang w:eastAsia="zh-CN"/>
        </w:rPr>
        <w:t>juin 2019 où il concluait à nouveau 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intéressé n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avait pas démontré que son renvoi </w:t>
      </w:r>
      <w:r>
        <w:rPr>
          <w:lang w:eastAsia="zh-CN"/>
        </w:rPr>
        <w:t>l</w:t>
      </w:r>
      <w:r w:rsidR="00B83132">
        <w:rPr>
          <w:lang w:eastAsia="zh-CN"/>
        </w:rPr>
        <w:t>’</w:t>
      </w:r>
      <w:r>
        <w:rPr>
          <w:lang w:eastAsia="zh-CN"/>
        </w:rPr>
        <w:t xml:space="preserve">exposerait personnellement à </w:t>
      </w:r>
      <w:r w:rsidRPr="00D47270">
        <w:rPr>
          <w:lang w:eastAsia="zh-CN"/>
        </w:rPr>
        <w:t>un risque de persécution. Le requérant ayant épousé une citoyenne suisse le 27</w:t>
      </w:r>
      <w:r w:rsidR="00766210">
        <w:rPr>
          <w:lang w:eastAsia="zh-CN"/>
        </w:rPr>
        <w:t> </w:t>
      </w:r>
      <w:r w:rsidRPr="00D47270">
        <w:rPr>
          <w:lang w:eastAsia="zh-CN"/>
        </w:rPr>
        <w:t xml:space="preserve">février 2019, il a obtenu un permis de séjour (permis B). </w:t>
      </w:r>
    </w:p>
    <w:p w14:paraId="3D8EFE42" w14:textId="77777777" w:rsidR="00547E83" w:rsidRPr="00D47270" w:rsidRDefault="00547E83" w:rsidP="00766210">
      <w:pPr>
        <w:pStyle w:val="SingleTxtG"/>
        <w:rPr>
          <w:lang w:eastAsia="zh-CN"/>
        </w:rPr>
      </w:pPr>
      <w:r w:rsidRPr="00D47270">
        <w:rPr>
          <w:lang w:eastAsia="zh-CN"/>
        </w:rPr>
        <w:t>40.</w:t>
      </w:r>
      <w:r w:rsidRPr="00D47270">
        <w:rPr>
          <w:lang w:eastAsia="zh-CN"/>
        </w:rPr>
        <w:tab/>
        <w:t xml:space="preserve">Les observations et commentaires </w:t>
      </w:r>
      <w:r>
        <w:rPr>
          <w:lang w:eastAsia="zh-CN"/>
        </w:rPr>
        <w:t>formulés</w:t>
      </w:r>
      <w:r w:rsidRPr="00D47270">
        <w:rPr>
          <w:lang w:eastAsia="zh-CN"/>
        </w:rPr>
        <w:t xml:space="preserve"> au titre du suivi ont montré que la décision n</w:t>
      </w:r>
      <w:r w:rsidR="00B83132">
        <w:rPr>
          <w:lang w:eastAsia="zh-CN"/>
        </w:rPr>
        <w:t>’</w:t>
      </w:r>
      <w:r w:rsidRPr="00D47270">
        <w:rPr>
          <w:lang w:eastAsia="zh-CN"/>
        </w:rPr>
        <w:t>avait pas été appliquée. Le Comité a toutefois décidé de clore le dialogue au titre du suivi,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affaire ayant été résolue. </w:t>
      </w:r>
    </w:p>
    <w:p w14:paraId="31BCF176" w14:textId="77777777" w:rsidR="00547E83" w:rsidRPr="00D47270" w:rsidRDefault="00547E83" w:rsidP="005E444A">
      <w:pPr>
        <w:pStyle w:val="H1G"/>
        <w:keepNext w:val="0"/>
        <w:rPr>
          <w:lang w:val="en-GB" w:eastAsia="zh-CN"/>
        </w:rPr>
      </w:pPr>
      <w:r>
        <w:rPr>
          <w:lang w:eastAsia="zh-CN"/>
        </w:rPr>
        <w:tab/>
      </w:r>
      <w:r w:rsidRPr="00D47270">
        <w:rPr>
          <w:lang w:eastAsia="zh-CN"/>
        </w:rPr>
        <w:t xml:space="preserve">K. </w:t>
      </w:r>
      <w:r w:rsidRPr="00D47270">
        <w:rPr>
          <w:lang w:eastAsia="zh-CN"/>
        </w:rPr>
        <w:tab/>
        <w:t xml:space="preserve">Communication </w:t>
      </w:r>
      <w:r w:rsidR="00766210" w:rsidRPr="00766210">
        <w:rPr>
          <w:rFonts w:eastAsia="MS Mincho"/>
          <w:szCs w:val="22"/>
          <w:lang w:eastAsia="zh-CN"/>
        </w:rPr>
        <w:t>n</w:t>
      </w:r>
      <w:r w:rsidR="00766210" w:rsidRPr="00766210">
        <w:rPr>
          <w:rFonts w:eastAsia="MS Mincho"/>
          <w:szCs w:val="22"/>
          <w:vertAlign w:val="superscript"/>
          <w:lang w:eastAsia="zh-CN"/>
        </w:rPr>
        <w:t>o</w:t>
      </w:r>
      <w:r w:rsidR="00766210">
        <w:rPr>
          <w:lang w:eastAsia="zh-CN"/>
        </w:rPr>
        <w:t> </w:t>
      </w:r>
      <w:r w:rsidRPr="00D47270">
        <w:rPr>
          <w:lang w:eastAsia="zh-CN"/>
        </w:rPr>
        <w:t>854/2017</w:t>
      </w:r>
      <w:bookmarkStart w:id="13" w:name="_Toc43472450"/>
      <w:bookmarkEnd w:id="13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385"/>
      </w:tblGrid>
      <w:tr w:rsidR="00547E83" w:rsidRPr="00D47270" w14:paraId="539981C2" w14:textId="77777777" w:rsidTr="002E3A67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887FA49" w14:textId="77777777" w:rsidR="00547E83" w:rsidRPr="00766210" w:rsidRDefault="00547E83" w:rsidP="005E444A">
            <w:pPr>
              <w:spacing w:before="80" w:after="80" w:line="200" w:lineRule="exact"/>
              <w:ind w:right="113"/>
              <w:rPr>
                <w:rFonts w:eastAsia="SimSun"/>
                <w:i/>
                <w:sz w:val="16"/>
                <w:szCs w:val="16"/>
                <w:lang w:val="en-GB" w:eastAsia="zh-CN"/>
              </w:rPr>
            </w:pPr>
            <w:proofErr w:type="spellStart"/>
            <w:r w:rsidRPr="00766210">
              <w:rPr>
                <w:rFonts w:eastAsia="SimSun"/>
                <w:i/>
                <w:iCs/>
                <w:sz w:val="16"/>
                <w:szCs w:val="16"/>
                <w:lang w:eastAsia="zh-CN"/>
              </w:rPr>
              <w:t>A</w:t>
            </w:r>
            <w:proofErr w:type="spellEnd"/>
            <w:r w:rsidRPr="00766210">
              <w:rPr>
                <w:rFonts w:eastAsia="SimSun"/>
                <w:i/>
                <w:iCs/>
                <w:sz w:val="16"/>
                <w:szCs w:val="16"/>
                <w:lang w:eastAsia="zh-CN"/>
              </w:rPr>
              <w:t xml:space="preserve"> c. Bosnie-Herzégovine</w:t>
            </w:r>
          </w:p>
        </w:tc>
      </w:tr>
      <w:tr w:rsidR="00547E83" w:rsidRPr="00D47270" w14:paraId="6ADF65EC" w14:textId="77777777" w:rsidTr="002E3A67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4313D501" w14:textId="77777777" w:rsidR="00547E83" w:rsidRPr="00D47270" w:rsidRDefault="00547E83" w:rsidP="005E444A">
            <w:pPr>
              <w:spacing w:before="40" w:after="120" w:line="480" w:lineRule="auto"/>
              <w:ind w:right="113"/>
              <w:rPr>
                <w:rFonts w:eastAsia="SimSun"/>
                <w:lang w:val="en-GB" w:eastAsia="zh-CN"/>
              </w:rPr>
            </w:pPr>
          </w:p>
        </w:tc>
      </w:tr>
      <w:tr w:rsidR="00547E83" w:rsidRPr="00D47270" w14:paraId="4E215E43" w14:textId="77777777" w:rsidTr="002E3A67">
        <w:tc>
          <w:tcPr>
            <w:tcW w:w="1985" w:type="dxa"/>
            <w:tcBorders>
              <w:bottom w:val="nil"/>
            </w:tcBorders>
            <w:shd w:val="clear" w:color="auto" w:fill="auto"/>
          </w:tcPr>
          <w:p w14:paraId="1755F16B" w14:textId="77777777" w:rsidR="00547E83" w:rsidRPr="00D47270" w:rsidRDefault="00547E83" w:rsidP="005E444A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Décision adoptée le</w:t>
            </w:r>
            <w:r w:rsidR="00766210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bottom w:val="nil"/>
            </w:tcBorders>
            <w:shd w:val="clear" w:color="auto" w:fill="auto"/>
          </w:tcPr>
          <w:p w14:paraId="571B51E3" w14:textId="77777777" w:rsidR="00547E83" w:rsidRPr="00D47270" w:rsidRDefault="00547E83" w:rsidP="005E444A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2 août 2019</w:t>
            </w:r>
          </w:p>
        </w:tc>
      </w:tr>
      <w:tr w:rsidR="00547E83" w:rsidRPr="00D47270" w14:paraId="5B5DE792" w14:textId="77777777" w:rsidTr="002E3A67"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14:paraId="712A0049" w14:textId="77777777" w:rsidR="00547E83" w:rsidRPr="00D47270" w:rsidRDefault="00547E83" w:rsidP="005E444A">
            <w:pPr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t>Violation</w:t>
            </w:r>
            <w:r w:rsidR="00766210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</w:t>
            </w:r>
          </w:p>
        </w:tc>
        <w:tc>
          <w:tcPr>
            <w:tcW w:w="5385" w:type="dxa"/>
            <w:tcBorders>
              <w:top w:val="nil"/>
              <w:bottom w:val="nil"/>
            </w:tcBorders>
            <w:shd w:val="clear" w:color="auto" w:fill="auto"/>
          </w:tcPr>
          <w:p w14:paraId="7359E973" w14:textId="77777777" w:rsidR="00547E83" w:rsidRPr="00D47270" w:rsidRDefault="00547E83" w:rsidP="005E444A">
            <w:pPr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>Art.</w:t>
            </w:r>
            <w:r w:rsidR="00766210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14 (par.</w:t>
            </w:r>
            <w:r w:rsidR="00766210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1), lu conjointement avec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article 1</w:t>
            </w:r>
            <w:r w:rsidRPr="00766210">
              <w:rPr>
                <w:rFonts w:eastAsia="SimSun"/>
                <w:vertAlign w:val="superscript"/>
                <w:lang w:eastAsia="zh-CN"/>
              </w:rPr>
              <w:t>er</w:t>
            </w:r>
            <w:r w:rsidR="00766210">
              <w:rPr>
                <w:rFonts w:eastAsia="SimSun"/>
                <w:lang w:eastAsia="zh-CN"/>
              </w:rPr>
              <w:t xml:space="preserve"> </w:t>
            </w:r>
            <w:r w:rsidRPr="00D47270">
              <w:rPr>
                <w:rFonts w:eastAsia="SimSun"/>
                <w:lang w:eastAsia="zh-CN"/>
              </w:rPr>
              <w:t>(par.</w:t>
            </w:r>
            <w:r w:rsidR="00766210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1)</w:t>
            </w:r>
          </w:p>
        </w:tc>
      </w:tr>
      <w:tr w:rsidR="00547E83" w:rsidRPr="00D47270" w14:paraId="3A29B43D" w14:textId="77777777" w:rsidTr="002E3A67">
        <w:tc>
          <w:tcPr>
            <w:tcW w:w="1985" w:type="dxa"/>
            <w:tcBorders>
              <w:top w:val="nil"/>
            </w:tcBorders>
            <w:shd w:val="clear" w:color="auto" w:fill="auto"/>
          </w:tcPr>
          <w:p w14:paraId="3C89C38D" w14:textId="77777777" w:rsidR="00547E83" w:rsidRPr="00D47270" w:rsidRDefault="00547E83" w:rsidP="00F74983">
            <w:pPr>
              <w:keepNext/>
              <w:spacing w:before="40" w:after="120" w:line="240" w:lineRule="auto"/>
              <w:ind w:right="113"/>
              <w:rPr>
                <w:rFonts w:eastAsia="SimSun"/>
                <w:lang w:val="en-GB" w:eastAsia="zh-CN"/>
              </w:rPr>
            </w:pPr>
            <w:r w:rsidRPr="00D47270">
              <w:rPr>
                <w:rFonts w:eastAsia="SimSun"/>
                <w:lang w:eastAsia="zh-CN"/>
              </w:rPr>
              <w:lastRenderedPageBreak/>
              <w:t>Réparation :</w:t>
            </w:r>
          </w:p>
        </w:tc>
        <w:tc>
          <w:tcPr>
            <w:tcW w:w="5385" w:type="dxa"/>
            <w:tcBorders>
              <w:top w:val="nil"/>
            </w:tcBorders>
            <w:shd w:val="clear" w:color="auto" w:fill="auto"/>
          </w:tcPr>
          <w:p w14:paraId="0C1FC733" w14:textId="77777777" w:rsidR="00547E83" w:rsidRPr="00D47270" w:rsidRDefault="00547E83" w:rsidP="00F74983">
            <w:pPr>
              <w:keepNext/>
              <w:spacing w:before="40" w:after="120" w:line="240" w:lineRule="auto"/>
              <w:ind w:right="113"/>
              <w:rPr>
                <w:rFonts w:eastAsia="SimSun"/>
                <w:lang w:eastAsia="zh-CN"/>
              </w:rPr>
            </w:pPr>
            <w:r w:rsidRPr="00D47270">
              <w:rPr>
                <w:rFonts w:eastAsia="SimSun"/>
                <w:lang w:eastAsia="zh-CN"/>
              </w:rPr>
              <w:t xml:space="preserve">Le Comité </w:t>
            </w:r>
            <w:r>
              <w:rPr>
                <w:rFonts w:eastAsia="SimSun"/>
                <w:lang w:eastAsia="zh-CN"/>
              </w:rPr>
              <w:t>a estimé</w:t>
            </w:r>
            <w:r w:rsidRPr="00D47270">
              <w:rPr>
                <w:rFonts w:eastAsia="SimSun"/>
                <w:lang w:eastAsia="zh-CN"/>
              </w:rPr>
              <w:t xml:space="preserve"> que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était tenu</w:t>
            </w:r>
            <w:r w:rsidR="00DF5870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: a) de faire en sorte que la requérante obtienne une indemnisation rapide, équitable et adéquate</w:t>
            </w:r>
            <w:r w:rsidR="00DF5870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; b) de faire en sorte que la requérante reçoive des soins médicaux et psychologiques immédiatement et gratuitement</w:t>
            </w:r>
            <w:r w:rsidR="00DF5870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; c) de présenter publiquement à la requérante des excuses officielles</w:t>
            </w:r>
            <w:r w:rsidR="00DF5870">
              <w:rPr>
                <w:rFonts w:eastAsia="SimSun"/>
                <w:lang w:eastAsia="zh-CN"/>
              </w:rPr>
              <w:t> </w:t>
            </w:r>
            <w:r w:rsidRPr="00D47270">
              <w:rPr>
                <w:rFonts w:eastAsia="SimSun"/>
                <w:lang w:eastAsia="zh-CN"/>
              </w:rPr>
              <w:t>; d) de se conformer aux observations finales du Comité, notamment en se dotant au niveau national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un mécanisme efficace habilité à accorder toute forme de réparation aux victimes de crimes de guerre, y compris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 xml:space="preserve">actes de violence sexuelle, et en </w:t>
            </w:r>
            <w:r>
              <w:rPr>
                <w:rFonts w:eastAsia="SimSun"/>
                <w:lang w:eastAsia="zh-CN"/>
              </w:rPr>
              <w:t xml:space="preserve">élaborant </w:t>
            </w:r>
            <w:r w:rsidRPr="00D47270">
              <w:rPr>
                <w:rFonts w:eastAsia="SimSun"/>
                <w:lang w:eastAsia="zh-CN"/>
              </w:rPr>
              <w:t>et adoptant une loi-cadre qui définisse clairement les critères pour la reconnaissance du statut de victime de crimes de guerre, y compris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 xml:space="preserve">actes de violence sexuelle, et qui </w:t>
            </w:r>
            <w:r>
              <w:rPr>
                <w:rFonts w:eastAsia="SimSun"/>
                <w:lang w:eastAsia="zh-CN"/>
              </w:rPr>
              <w:t>énonce</w:t>
            </w:r>
            <w:r w:rsidRPr="00D47270">
              <w:rPr>
                <w:rFonts w:eastAsia="SimSun"/>
                <w:lang w:eastAsia="zh-CN"/>
              </w:rPr>
              <w:t xml:space="preserve"> un ensemble de droits et d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aides garantis aux victimes sur tout le territoire de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partie. Il a invité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État partie à l</w:t>
            </w:r>
            <w:r w:rsidR="00B83132">
              <w:rPr>
                <w:rFonts w:eastAsia="SimSun"/>
                <w:lang w:eastAsia="zh-CN"/>
              </w:rPr>
              <w:t>’</w:t>
            </w:r>
            <w:r w:rsidRPr="00D47270">
              <w:rPr>
                <w:rFonts w:eastAsia="SimSun"/>
                <w:lang w:eastAsia="zh-CN"/>
              </w:rPr>
              <w:t>informer, dans un délai de quatre-vingt-dix jours à compter de la date de transmission de la décision, des mesures prises pour donner suite aux observations contenues dans celle-ci.</w:t>
            </w:r>
          </w:p>
        </w:tc>
      </w:tr>
    </w:tbl>
    <w:p w14:paraId="6CF4514A" w14:textId="77777777" w:rsidR="00547E83" w:rsidRPr="00D47270" w:rsidRDefault="00547E83" w:rsidP="00DF5870">
      <w:pPr>
        <w:pStyle w:val="SingleTxtG"/>
        <w:spacing w:before="120"/>
        <w:rPr>
          <w:lang w:eastAsia="zh-CN"/>
        </w:rPr>
      </w:pPr>
      <w:r w:rsidRPr="00D47270">
        <w:rPr>
          <w:lang w:eastAsia="zh-CN"/>
        </w:rPr>
        <w:t>41.</w:t>
      </w:r>
      <w:r w:rsidRPr="00D47270">
        <w:rPr>
          <w:lang w:eastAsia="zh-CN"/>
        </w:rPr>
        <w:tab/>
        <w:t>Le 22</w:t>
      </w:r>
      <w:r w:rsidR="00DF5870">
        <w:rPr>
          <w:lang w:eastAsia="zh-CN"/>
        </w:rPr>
        <w:t> </w:t>
      </w:r>
      <w:r w:rsidRPr="00D47270">
        <w:rPr>
          <w:lang w:eastAsia="zh-CN"/>
        </w:rPr>
        <w:t>novembre 2019,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a indiqué, </w:t>
      </w:r>
      <w:r>
        <w:rPr>
          <w:lang w:eastAsia="zh-CN"/>
        </w:rPr>
        <w:t>au sujet</w:t>
      </w:r>
      <w:r w:rsidRPr="00D47270">
        <w:rPr>
          <w:lang w:eastAsia="zh-CN"/>
        </w:rPr>
        <w:t xml:space="preserve"> de la communication de la requérante, que le Ministère des droits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homme et des réfugiés avait, le 3</w:t>
      </w:r>
      <w:r w:rsidR="00DF5870">
        <w:rPr>
          <w:lang w:eastAsia="zh-CN"/>
        </w:rPr>
        <w:t> </w:t>
      </w:r>
      <w:r w:rsidRPr="00D47270">
        <w:rPr>
          <w:lang w:eastAsia="zh-CN"/>
        </w:rPr>
        <w:t>décembre 2018, informé le Conseil des ministres de Bosnie-Herzégovine de</w:t>
      </w:r>
      <w:r>
        <w:rPr>
          <w:lang w:eastAsia="zh-CN"/>
        </w:rPr>
        <w:t xml:space="preserve"> la suite donnée au jugement de</w:t>
      </w:r>
      <w:r w:rsidRPr="00D47270">
        <w:rPr>
          <w:lang w:eastAsia="zh-CN"/>
        </w:rPr>
        <w:t xml:space="preserve"> condamnation pour crimes de guerre contre des civils prononcé en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espèce, </w:t>
      </w:r>
      <w:r>
        <w:rPr>
          <w:lang w:eastAsia="zh-CN"/>
        </w:rPr>
        <w:t xml:space="preserve">notamment </w:t>
      </w:r>
      <w:r w:rsidRPr="00D47270">
        <w:rPr>
          <w:lang w:eastAsia="zh-CN"/>
        </w:rPr>
        <w:t>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octroi de dommages-intérêts (pour préjudice non pécuniaire et préjudice pécuniaire) dans le cadre du régime de protection sociale. À cet égard, le Conseil des ministres avait chargé le Ministère de prendre des mesures, en collaboration avec les institutions compétentes de Bosnie-Herzégovine, pour rendre les lois existantes conformes aux normes internationales afin d</w:t>
      </w:r>
      <w:r w:rsidR="00B83132">
        <w:rPr>
          <w:lang w:eastAsia="zh-CN"/>
        </w:rPr>
        <w:t>’</w:t>
      </w:r>
      <w:r w:rsidRPr="00D47270">
        <w:rPr>
          <w:lang w:eastAsia="zh-CN"/>
        </w:rPr>
        <w:t>assurer efficacement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indemnisation et la protection subsidiaire des victimes de torture, de modifier les lois relatives aux obligations de la Fédération de Bosnie-Herzégovine et de la Republika Srpska et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écarter toute jurisprudence inadaptée.</w:t>
      </w:r>
    </w:p>
    <w:p w14:paraId="73DF6882" w14:textId="77777777" w:rsidR="00547E83" w:rsidRPr="00D47270" w:rsidRDefault="00547E83" w:rsidP="00DF5870">
      <w:pPr>
        <w:pStyle w:val="SingleTxtG"/>
        <w:rPr>
          <w:lang w:eastAsia="zh-CN"/>
        </w:rPr>
      </w:pPr>
      <w:r w:rsidRPr="00D47270">
        <w:rPr>
          <w:lang w:eastAsia="zh-CN"/>
        </w:rPr>
        <w:t>42.</w:t>
      </w:r>
      <w:r w:rsidRPr="00D47270">
        <w:rPr>
          <w:lang w:eastAsia="zh-CN"/>
        </w:rPr>
        <w:tab/>
        <w:t xml:space="preserve">À réception de la décision définitive du Comité concernant la communication </w:t>
      </w:r>
      <w:r w:rsidR="00DF5870" w:rsidRPr="00DF5870">
        <w:rPr>
          <w:rFonts w:eastAsia="MS Mincho"/>
          <w:szCs w:val="22"/>
          <w:lang w:eastAsia="zh-CN"/>
        </w:rPr>
        <w:t>n</w:t>
      </w:r>
      <w:r w:rsidR="00DF5870" w:rsidRPr="00DF5870">
        <w:rPr>
          <w:rFonts w:eastAsia="MS Mincho"/>
          <w:szCs w:val="22"/>
          <w:vertAlign w:val="superscript"/>
          <w:lang w:eastAsia="zh-CN"/>
        </w:rPr>
        <w:t>o</w:t>
      </w:r>
      <w:r w:rsidR="00DF5870">
        <w:rPr>
          <w:lang w:eastAsia="zh-CN"/>
        </w:rPr>
        <w:t> </w:t>
      </w:r>
      <w:r w:rsidRPr="00D47270">
        <w:rPr>
          <w:lang w:eastAsia="zh-CN"/>
        </w:rPr>
        <w:t>854/2017, le Ministère a de nouveau demandé aux institutions concernées de</w:t>
      </w:r>
      <w:r w:rsidR="00DF5870">
        <w:t> </w:t>
      </w:r>
      <w:r w:rsidRPr="00D47270">
        <w:rPr>
          <w:lang w:eastAsia="zh-CN"/>
        </w:rPr>
        <w:t>: a)</w:t>
      </w:r>
      <w:r w:rsidR="00DF5870">
        <w:rPr>
          <w:lang w:eastAsia="zh-CN"/>
        </w:rPr>
        <w:t> </w:t>
      </w:r>
      <w:r w:rsidRPr="00D47270">
        <w:rPr>
          <w:lang w:eastAsia="zh-CN"/>
        </w:rPr>
        <w:t xml:space="preserve">proposer des modifications de la législation </w:t>
      </w:r>
      <w:r>
        <w:rPr>
          <w:lang w:eastAsia="zh-CN"/>
        </w:rPr>
        <w:t>prévoyant</w:t>
      </w:r>
      <w:r w:rsidRPr="00D47270">
        <w:rPr>
          <w:lang w:eastAsia="zh-CN"/>
        </w:rPr>
        <w:t xml:space="preserve"> un système d</w:t>
      </w:r>
      <w:r w:rsidR="00B83132">
        <w:rPr>
          <w:lang w:eastAsia="zh-CN"/>
        </w:rPr>
        <w:t>’</w:t>
      </w:r>
      <w:r w:rsidRPr="00D47270">
        <w:rPr>
          <w:lang w:eastAsia="zh-CN"/>
        </w:rPr>
        <w:t>excuses publiques et officielles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intention des victimes de torture, y compris la requérante et témoin protégé </w:t>
      </w:r>
      <w:r>
        <w:rPr>
          <w:lang w:eastAsia="zh-CN"/>
        </w:rPr>
        <w:t>dans</w:t>
      </w:r>
      <w:r w:rsidRPr="00D47270">
        <w:rPr>
          <w:lang w:eastAsia="zh-CN"/>
        </w:rPr>
        <w:t xml:space="preserve"> la présente affaire</w:t>
      </w:r>
      <w:r w:rsidR="00DF5870">
        <w:rPr>
          <w:lang w:eastAsia="zh-CN"/>
        </w:rPr>
        <w:t> </w:t>
      </w:r>
      <w:r w:rsidRPr="00D47270">
        <w:rPr>
          <w:lang w:eastAsia="zh-CN"/>
        </w:rPr>
        <w:t>; b) proposer de</w:t>
      </w:r>
      <w:r>
        <w:rPr>
          <w:lang w:eastAsia="zh-CN"/>
        </w:rPr>
        <w:t>s</w:t>
      </w:r>
      <w:r w:rsidRPr="00D47270">
        <w:rPr>
          <w:lang w:eastAsia="zh-CN"/>
        </w:rPr>
        <w:t xml:space="preserve"> modifi</w:t>
      </w:r>
      <w:r>
        <w:rPr>
          <w:lang w:eastAsia="zh-CN"/>
        </w:rPr>
        <w:t xml:space="preserve">cations de la législation garantissant </w:t>
      </w:r>
      <w:r w:rsidRPr="00D47270">
        <w:rPr>
          <w:lang w:eastAsia="zh-CN"/>
        </w:rPr>
        <w:t>que les actions visant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octroi de dommages-intérêts pour </w:t>
      </w:r>
      <w:r>
        <w:rPr>
          <w:lang w:eastAsia="zh-CN"/>
        </w:rPr>
        <w:t xml:space="preserve">réparation du </w:t>
      </w:r>
      <w:r w:rsidRPr="00D47270">
        <w:rPr>
          <w:lang w:eastAsia="zh-CN"/>
        </w:rPr>
        <w:t xml:space="preserve">préjudice non pécuniaire </w:t>
      </w:r>
      <w:r>
        <w:rPr>
          <w:lang w:eastAsia="zh-CN"/>
        </w:rPr>
        <w:t xml:space="preserve">subi par les victimes </w:t>
      </w:r>
      <w:r w:rsidRPr="00D47270">
        <w:rPr>
          <w:lang w:eastAsia="zh-CN"/>
        </w:rPr>
        <w:t>de crimes de droit international, en particulier</w:t>
      </w:r>
      <w:r>
        <w:rPr>
          <w:lang w:eastAsia="zh-CN"/>
        </w:rPr>
        <w:t xml:space="preserve"> de</w:t>
      </w:r>
      <w:r w:rsidRPr="00D47270">
        <w:rPr>
          <w:lang w:eastAsia="zh-CN"/>
        </w:rPr>
        <w:t xml:space="preserve"> la torture et </w:t>
      </w:r>
      <w:r>
        <w:rPr>
          <w:lang w:eastAsia="zh-CN"/>
        </w:rPr>
        <w:t>d</w:t>
      </w:r>
      <w:r w:rsidRPr="00D47270">
        <w:rPr>
          <w:lang w:eastAsia="zh-CN"/>
        </w:rPr>
        <w:t>es violences sexuelles liées à un conflit, ne soient pas assujetties à la prescription</w:t>
      </w:r>
      <w:r w:rsidR="00DF5870">
        <w:rPr>
          <w:lang w:eastAsia="zh-CN"/>
        </w:rPr>
        <w:t> </w:t>
      </w:r>
      <w:r w:rsidRPr="00D47270">
        <w:rPr>
          <w:lang w:eastAsia="zh-CN"/>
        </w:rPr>
        <w:t>; c) proposer l</w:t>
      </w:r>
      <w:r w:rsidR="00B83132">
        <w:rPr>
          <w:lang w:eastAsia="zh-CN"/>
        </w:rPr>
        <w:t>’</w:t>
      </w:r>
      <w:r w:rsidRPr="00D47270">
        <w:rPr>
          <w:lang w:eastAsia="zh-CN"/>
        </w:rPr>
        <w:t>adoption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une nouvelle législation </w:t>
      </w:r>
      <w:r>
        <w:rPr>
          <w:lang w:eastAsia="zh-CN"/>
        </w:rPr>
        <w:t>visant l</w:t>
      </w:r>
      <w:r w:rsidR="00B83132">
        <w:rPr>
          <w:lang w:eastAsia="zh-CN"/>
        </w:rPr>
        <w:t>’</w:t>
      </w:r>
      <w:r>
        <w:rPr>
          <w:lang w:eastAsia="zh-CN"/>
        </w:rPr>
        <w:t>application</w:t>
      </w:r>
      <w:r w:rsidRPr="00D47270">
        <w:rPr>
          <w:lang w:eastAsia="zh-CN"/>
        </w:rPr>
        <w:t xml:space="preserve"> effective des décisions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indemnisation des victimes </w:t>
      </w:r>
      <w:r>
        <w:rPr>
          <w:lang w:eastAsia="zh-CN"/>
        </w:rPr>
        <w:t xml:space="preserve">prononcées </w:t>
      </w:r>
      <w:r w:rsidRPr="00D47270">
        <w:rPr>
          <w:lang w:eastAsia="zh-CN"/>
        </w:rPr>
        <w:t xml:space="preserve">dans le cadre de procédures pénales afin de garantir que les victimes de torture et de violences reçoivent une indemnisation, </w:t>
      </w:r>
      <w:r>
        <w:rPr>
          <w:lang w:eastAsia="zh-CN"/>
        </w:rPr>
        <w:t>au titre</w:t>
      </w:r>
      <w:r w:rsidRPr="00D47270">
        <w:rPr>
          <w:lang w:eastAsia="zh-CN"/>
        </w:rPr>
        <w:t xml:space="preserve"> de la responsabilité du fait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autrui lorsque les auteurs sont insolvables</w:t>
      </w:r>
      <w:r w:rsidR="00DF5870">
        <w:rPr>
          <w:lang w:eastAsia="zh-CN"/>
        </w:rPr>
        <w:t> </w:t>
      </w:r>
      <w:r w:rsidRPr="00D47270">
        <w:rPr>
          <w:lang w:eastAsia="zh-CN"/>
        </w:rPr>
        <w:t xml:space="preserve">; d) étudier concrètement </w:t>
      </w:r>
      <w:r>
        <w:rPr>
          <w:lang w:eastAsia="zh-CN"/>
        </w:rPr>
        <w:t>la</w:t>
      </w:r>
      <w:r w:rsidRPr="00D47270">
        <w:rPr>
          <w:lang w:eastAsia="zh-CN"/>
        </w:rPr>
        <w:t xml:space="preserve"> possibilité de créer un fonds d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pour le versement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indemnités aux victimes de torture, y compris les victimes de violences sexuelles liées aux conflits, sans préjudice du droit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être remboursé par l</w:t>
      </w:r>
      <w:r w:rsidR="00B83132">
        <w:rPr>
          <w:lang w:eastAsia="zh-CN"/>
        </w:rPr>
        <w:t>’</w:t>
      </w:r>
      <w:r w:rsidRPr="00D47270">
        <w:rPr>
          <w:lang w:eastAsia="zh-CN"/>
        </w:rPr>
        <w:t>auteur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infraction. Dès réception des informations pertinentes, le Ministère soumettra au Conseil des ministres une proposition visant à adopter d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urgence la loi sur les droits des victimes de torture en Bosnie-Herzégovine, qui </w:t>
      </w:r>
      <w:r>
        <w:rPr>
          <w:lang w:eastAsia="zh-CN"/>
        </w:rPr>
        <w:t>couvrira</w:t>
      </w:r>
      <w:r w:rsidRPr="00D47270">
        <w:rPr>
          <w:lang w:eastAsia="zh-CN"/>
        </w:rPr>
        <w:t xml:space="preserve"> la réparation, la restitution,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indemnisation et la mise à disposition de fonds pour le</w:t>
      </w:r>
      <w:r>
        <w:rPr>
          <w:lang w:eastAsia="zh-CN"/>
        </w:rPr>
        <w:t xml:space="preserve"> versement de</w:t>
      </w:r>
      <w:r w:rsidRPr="00D47270">
        <w:rPr>
          <w:lang w:eastAsia="zh-CN"/>
        </w:rPr>
        <w:t xml:space="preserve"> dommages-intérêts au titre de la solidarité à partir des budgets de la Fédération de Bosnie-Herzégovine, de la Republika Srpska et du District de Brcko, ainsi que sur un système d</w:t>
      </w:r>
      <w:r w:rsidR="00B83132">
        <w:rPr>
          <w:lang w:eastAsia="zh-CN"/>
        </w:rPr>
        <w:t>’</w:t>
      </w:r>
      <w:r w:rsidRPr="00D47270">
        <w:rPr>
          <w:lang w:eastAsia="zh-CN"/>
        </w:rPr>
        <w:t>excuses publiques et officielles à l</w:t>
      </w:r>
      <w:r w:rsidR="00B83132">
        <w:rPr>
          <w:lang w:eastAsia="zh-CN"/>
        </w:rPr>
        <w:t>’</w:t>
      </w:r>
      <w:r w:rsidRPr="00D47270">
        <w:rPr>
          <w:lang w:eastAsia="zh-CN"/>
        </w:rPr>
        <w:t>intention des victimes de torture. Le Ministère s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est engagé à communiquer </w:t>
      </w:r>
      <w:r>
        <w:rPr>
          <w:lang w:eastAsia="zh-CN"/>
        </w:rPr>
        <w:t>en temps voulu</w:t>
      </w:r>
      <w:r w:rsidRPr="00D47270">
        <w:rPr>
          <w:lang w:eastAsia="zh-CN"/>
        </w:rPr>
        <w:t xml:space="preserve"> tout autre nouvelle information. </w:t>
      </w:r>
    </w:p>
    <w:p w14:paraId="5CB94154" w14:textId="77777777" w:rsidR="00547E83" w:rsidRPr="00D47270" w:rsidRDefault="00547E83" w:rsidP="005E444A">
      <w:pPr>
        <w:pStyle w:val="SingleTxtG"/>
        <w:keepNext/>
        <w:rPr>
          <w:lang w:eastAsia="zh-CN"/>
        </w:rPr>
      </w:pPr>
      <w:r w:rsidRPr="00D47270">
        <w:rPr>
          <w:lang w:eastAsia="zh-CN"/>
        </w:rPr>
        <w:lastRenderedPageBreak/>
        <w:t>43.</w:t>
      </w:r>
      <w:r w:rsidRPr="00D47270">
        <w:rPr>
          <w:lang w:eastAsia="zh-CN"/>
        </w:rPr>
        <w:tab/>
        <w:t>Le 28</w:t>
      </w:r>
      <w:r w:rsidR="00DF5870">
        <w:rPr>
          <w:lang w:eastAsia="zh-CN"/>
        </w:rPr>
        <w:t> </w:t>
      </w:r>
      <w:r w:rsidRPr="00D47270">
        <w:rPr>
          <w:lang w:eastAsia="zh-CN"/>
        </w:rPr>
        <w:t>novembre 2019, les observations de l</w:t>
      </w:r>
      <w:r w:rsidR="00B83132">
        <w:rPr>
          <w:lang w:eastAsia="zh-CN"/>
        </w:rPr>
        <w:t>’</w:t>
      </w:r>
      <w:r w:rsidRPr="00D47270">
        <w:rPr>
          <w:lang w:eastAsia="zh-CN"/>
        </w:rPr>
        <w:t xml:space="preserve">État partie ont été transmises au conseil pour </w:t>
      </w:r>
      <w:r>
        <w:rPr>
          <w:lang w:eastAsia="zh-CN"/>
        </w:rPr>
        <w:t>qu</w:t>
      </w:r>
      <w:r w:rsidR="00B83132">
        <w:rPr>
          <w:lang w:eastAsia="zh-CN"/>
        </w:rPr>
        <w:t>’</w:t>
      </w:r>
      <w:r>
        <w:rPr>
          <w:lang w:eastAsia="zh-CN"/>
        </w:rPr>
        <w:t xml:space="preserve">il fasse part de ses </w:t>
      </w:r>
      <w:r w:rsidRPr="00D47270">
        <w:rPr>
          <w:lang w:eastAsia="zh-CN"/>
        </w:rPr>
        <w:t>commentaires, au plus tard le 28</w:t>
      </w:r>
      <w:r w:rsidR="00DF5870">
        <w:rPr>
          <w:lang w:eastAsia="zh-CN"/>
        </w:rPr>
        <w:t> </w:t>
      </w:r>
      <w:r w:rsidRPr="00D47270">
        <w:rPr>
          <w:lang w:eastAsia="zh-CN"/>
        </w:rPr>
        <w:t xml:space="preserve">janvier 2020. </w:t>
      </w:r>
    </w:p>
    <w:p w14:paraId="4A0C2854" w14:textId="77777777" w:rsidR="001D14FC" w:rsidRDefault="00547E83" w:rsidP="005E444A">
      <w:pPr>
        <w:pStyle w:val="SingleTxtG"/>
        <w:keepNext/>
        <w:rPr>
          <w:lang w:eastAsia="zh-CN"/>
        </w:rPr>
      </w:pPr>
      <w:r w:rsidRPr="00D47270">
        <w:rPr>
          <w:lang w:eastAsia="zh-CN"/>
        </w:rPr>
        <w:t>44.</w:t>
      </w:r>
      <w:r w:rsidRPr="00D47270">
        <w:rPr>
          <w:lang w:eastAsia="zh-CN"/>
        </w:rPr>
        <w:tab/>
        <w:t xml:space="preserve">Les observations </w:t>
      </w:r>
      <w:r>
        <w:rPr>
          <w:lang w:eastAsia="zh-CN"/>
        </w:rPr>
        <w:t>formulées</w:t>
      </w:r>
      <w:r w:rsidRPr="00D47270">
        <w:rPr>
          <w:lang w:eastAsia="zh-CN"/>
        </w:rPr>
        <w:t xml:space="preserve"> au titre du suivi ont m</w:t>
      </w:r>
      <w:bookmarkStart w:id="14" w:name="_GoBack"/>
      <w:bookmarkEnd w:id="14"/>
      <w:r w:rsidRPr="00D47270">
        <w:rPr>
          <w:lang w:eastAsia="zh-CN"/>
        </w:rPr>
        <w:t>ontré que l</w:t>
      </w:r>
      <w:r w:rsidR="00B83132">
        <w:rPr>
          <w:lang w:eastAsia="zh-CN"/>
        </w:rPr>
        <w:t>’</w:t>
      </w:r>
      <w:r w:rsidRPr="00D47270">
        <w:rPr>
          <w:lang w:eastAsia="zh-CN"/>
        </w:rPr>
        <w:t>État partie avait partiellement appliqué la décision. Le Comité a décidé de poursuivre le dialogue au titre du suivi et d</w:t>
      </w:r>
      <w:r w:rsidR="00B83132">
        <w:rPr>
          <w:lang w:eastAsia="zh-CN"/>
        </w:rPr>
        <w:t>’</w:t>
      </w:r>
      <w:r w:rsidRPr="00D47270">
        <w:rPr>
          <w:lang w:eastAsia="zh-CN"/>
        </w:rPr>
        <w:t>envisager de nouvelles mesures compte tenu des commentaires du conseil.</w:t>
      </w:r>
    </w:p>
    <w:p w14:paraId="4F73FF2C" w14:textId="5AE46482" w:rsidR="00DF5870" w:rsidRPr="00DF5870" w:rsidRDefault="00DF5870" w:rsidP="00DF587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56C19">
        <w:rPr>
          <w:u w:val="single"/>
        </w:rPr>
        <w:tab/>
      </w:r>
    </w:p>
    <w:sectPr w:rsidR="00DF5870" w:rsidRPr="00DF5870" w:rsidSect="00547E8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93D5F" w14:textId="77777777" w:rsidR="00B83132" w:rsidRPr="009C4D45" w:rsidRDefault="00B83132" w:rsidP="009C4D45">
      <w:pPr>
        <w:pStyle w:val="Pieddepage"/>
      </w:pPr>
    </w:p>
  </w:endnote>
  <w:endnote w:type="continuationSeparator" w:id="0">
    <w:p w14:paraId="5BB097D9" w14:textId="77777777" w:rsidR="00B83132" w:rsidRPr="009C4D45" w:rsidRDefault="00B83132" w:rsidP="009C4D45">
      <w:pPr>
        <w:pStyle w:val="Pieddepage"/>
      </w:pPr>
    </w:p>
  </w:endnote>
  <w:endnote w:type="continuationNotice" w:id="1">
    <w:p w14:paraId="3FC809DA" w14:textId="77777777" w:rsidR="00B83132" w:rsidRDefault="00B8313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AB4CD" w14:textId="77777777" w:rsidR="00B83132" w:rsidRPr="00547E83" w:rsidRDefault="00B83132" w:rsidP="00547E83">
    <w:pPr>
      <w:pStyle w:val="Pieddepage"/>
      <w:tabs>
        <w:tab w:val="right" w:pos="9638"/>
      </w:tabs>
    </w:pPr>
    <w:r w:rsidRPr="00547E83">
      <w:rPr>
        <w:b/>
        <w:sz w:val="18"/>
      </w:rPr>
      <w:fldChar w:fldCharType="begin"/>
    </w:r>
    <w:r w:rsidRPr="00547E83">
      <w:rPr>
        <w:b/>
        <w:sz w:val="18"/>
      </w:rPr>
      <w:instrText xml:space="preserve"> PAGE  \* MERGEFORMAT </w:instrText>
    </w:r>
    <w:r w:rsidRPr="00547E83">
      <w:rPr>
        <w:b/>
        <w:sz w:val="18"/>
      </w:rPr>
      <w:fldChar w:fldCharType="separate"/>
    </w:r>
    <w:r w:rsidRPr="00547E83">
      <w:rPr>
        <w:b/>
        <w:noProof/>
        <w:sz w:val="18"/>
      </w:rPr>
      <w:t>2</w:t>
    </w:r>
    <w:r w:rsidRPr="00547E83">
      <w:rPr>
        <w:b/>
        <w:sz w:val="18"/>
      </w:rPr>
      <w:fldChar w:fldCharType="end"/>
    </w:r>
    <w:r>
      <w:rPr>
        <w:b/>
        <w:sz w:val="18"/>
      </w:rPr>
      <w:tab/>
    </w:r>
    <w:r>
      <w:t>GE.20-08148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4583F" w14:textId="77777777" w:rsidR="00B83132" w:rsidRPr="00547E83" w:rsidRDefault="00B83132" w:rsidP="00547E83">
    <w:pPr>
      <w:pStyle w:val="Pieddepage"/>
      <w:tabs>
        <w:tab w:val="right" w:pos="9638"/>
      </w:tabs>
      <w:rPr>
        <w:b/>
        <w:sz w:val="18"/>
      </w:rPr>
    </w:pPr>
    <w:r>
      <w:t>GE.20-08148</w:t>
    </w:r>
    <w:r>
      <w:tab/>
    </w:r>
    <w:r w:rsidRPr="00547E83">
      <w:rPr>
        <w:b/>
        <w:sz w:val="18"/>
      </w:rPr>
      <w:fldChar w:fldCharType="begin"/>
    </w:r>
    <w:r w:rsidRPr="00547E83">
      <w:rPr>
        <w:b/>
        <w:sz w:val="18"/>
      </w:rPr>
      <w:instrText xml:space="preserve"> PAGE  \* MERGEFORMAT </w:instrText>
    </w:r>
    <w:r w:rsidRPr="00547E83">
      <w:rPr>
        <w:b/>
        <w:sz w:val="18"/>
      </w:rPr>
      <w:fldChar w:fldCharType="separate"/>
    </w:r>
    <w:r w:rsidRPr="00547E83">
      <w:rPr>
        <w:b/>
        <w:noProof/>
        <w:sz w:val="18"/>
      </w:rPr>
      <w:t>3</w:t>
    </w:r>
    <w:r w:rsidRPr="00547E8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36A91D" w14:textId="77777777" w:rsidR="00B83132" w:rsidRPr="00547E83" w:rsidRDefault="00B83132" w:rsidP="00547E83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7216" behindDoc="0" locked="0" layoutInCell="1" allowOverlap="0" wp14:anchorId="7E51080D" wp14:editId="05AEC79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20-08148  (F)</w:t>
    </w:r>
    <w:r w:rsidR="005025AF">
      <w:rPr>
        <w:sz w:val="20"/>
      </w:rPr>
      <w:t xml:space="preserve">    020720    030720</w:t>
    </w:r>
    <w:r>
      <w:rPr>
        <w:sz w:val="20"/>
      </w:rPr>
      <w:br/>
    </w:r>
    <w:r w:rsidRPr="00547E83">
      <w:rPr>
        <w:rFonts w:ascii="C39T30Lfz" w:hAnsi="C39T30Lfz"/>
        <w:sz w:val="56"/>
      </w:rPr>
      <w:t></w:t>
    </w:r>
    <w:r w:rsidRPr="00547E83">
      <w:rPr>
        <w:rFonts w:ascii="C39T30Lfz" w:hAnsi="C39T30Lfz"/>
        <w:sz w:val="56"/>
      </w:rPr>
      <w:t></w:t>
    </w:r>
    <w:r w:rsidRPr="00547E83">
      <w:rPr>
        <w:rFonts w:ascii="C39T30Lfz" w:hAnsi="C39T30Lfz"/>
        <w:sz w:val="56"/>
      </w:rPr>
      <w:t></w:t>
    </w:r>
    <w:r w:rsidRPr="00547E83">
      <w:rPr>
        <w:rFonts w:ascii="C39T30Lfz" w:hAnsi="C39T30Lfz"/>
        <w:sz w:val="56"/>
      </w:rPr>
      <w:t></w:t>
    </w:r>
    <w:r w:rsidRPr="00547E83">
      <w:rPr>
        <w:rFonts w:ascii="C39T30Lfz" w:hAnsi="C39T30Lfz"/>
        <w:sz w:val="56"/>
      </w:rPr>
      <w:t></w:t>
    </w:r>
    <w:r w:rsidRPr="00547E83">
      <w:rPr>
        <w:rFonts w:ascii="C39T30Lfz" w:hAnsi="C39T30Lfz"/>
        <w:sz w:val="56"/>
      </w:rPr>
      <w:t></w:t>
    </w:r>
    <w:r w:rsidRPr="00547E83">
      <w:rPr>
        <w:rFonts w:ascii="C39T30Lfz" w:hAnsi="C39T30Lfz"/>
        <w:sz w:val="56"/>
      </w:rPr>
      <w:t></w:t>
    </w:r>
    <w:r w:rsidRPr="00547E83">
      <w:rPr>
        <w:rFonts w:ascii="C39T30Lfz" w:hAnsi="C39T30Lfz"/>
        <w:sz w:val="56"/>
      </w:rPr>
      <w:t></w:t>
    </w:r>
    <w:r w:rsidRPr="00547E8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1D2BE937" wp14:editId="389E920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BBEC5E" w14:textId="77777777" w:rsidR="00B83132" w:rsidRPr="009C4D45" w:rsidRDefault="00B83132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D43C5D6" w14:textId="77777777" w:rsidR="00B83132" w:rsidRPr="00035AE4" w:rsidRDefault="00B83132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F28FDE7" w14:textId="77777777" w:rsidR="00B83132" w:rsidRPr="00035AE4" w:rsidRDefault="00B83132">
      <w:pPr>
        <w:spacing w:line="240" w:lineRule="auto"/>
        <w:rPr>
          <w:sz w:val="2"/>
          <w:szCs w:val="2"/>
        </w:rPr>
      </w:pPr>
    </w:p>
  </w:footnote>
  <w:footnote w:id="2">
    <w:p w14:paraId="36553FCF" w14:textId="77777777" w:rsidR="00B83132" w:rsidRPr="00D47270" w:rsidRDefault="00B83132" w:rsidP="00547E83">
      <w:pPr>
        <w:pStyle w:val="Notedebasdepage"/>
        <w:rPr>
          <w:rStyle w:val="Titre3Car"/>
          <w:rFonts w:eastAsiaTheme="minorHAnsi"/>
        </w:rPr>
      </w:pPr>
      <w:r w:rsidRPr="00E2493D">
        <w:tab/>
      </w:r>
      <w:r w:rsidRPr="00D47270">
        <w:t>*</w:t>
      </w:r>
      <w:r w:rsidRPr="00D47270">
        <w:tab/>
        <w:t xml:space="preserve">Adopté par le Comité à </w:t>
      </w:r>
      <w:r w:rsidRPr="00547E83">
        <w:t>sa</w:t>
      </w:r>
      <w:r w:rsidRPr="00D47270">
        <w:t xml:space="preserve"> soixante-huitième session (11</w:t>
      </w:r>
      <w:r>
        <w:t> </w:t>
      </w:r>
      <w:r w:rsidRPr="00D47270">
        <w:t>novembre-6</w:t>
      </w:r>
      <w:r>
        <w:t> </w:t>
      </w:r>
      <w:r w:rsidRPr="00D47270">
        <w:t>décembre 2019), le 3</w:t>
      </w:r>
      <w:r>
        <w:t> </w:t>
      </w:r>
      <w:r w:rsidRPr="00D47270">
        <w:t>décembre 2019.</w:t>
      </w:r>
    </w:p>
  </w:footnote>
  <w:footnote w:id="3">
    <w:p w14:paraId="7F7DA82F" w14:textId="77777777" w:rsidR="00B83132" w:rsidRPr="00D47270" w:rsidRDefault="00B83132" w:rsidP="00547E83">
      <w:pPr>
        <w:pStyle w:val="Notedebasdepage"/>
        <w:rPr>
          <w:rStyle w:val="Titre3Car"/>
          <w:rFonts w:eastAsiaTheme="minorHAnsi"/>
        </w:rPr>
      </w:pPr>
      <w:r w:rsidRPr="00D47270">
        <w:rPr>
          <w:rStyle w:val="Titre3Car"/>
          <w:rFonts w:eastAsiaTheme="minorHAnsi"/>
        </w:rPr>
        <w:tab/>
      </w:r>
      <w:r w:rsidRPr="00D47270">
        <w:rPr>
          <w:rStyle w:val="Appelnotedebasdep"/>
        </w:rPr>
        <w:footnoteRef/>
      </w:r>
      <w:r w:rsidRPr="00D47270">
        <w:tab/>
        <w:t xml:space="preserve">Le </w:t>
      </w:r>
      <w:r w:rsidRPr="00547E83">
        <w:t>précédent</w:t>
      </w:r>
      <w:r w:rsidRPr="00D47270">
        <w:t xml:space="preserve"> rapport </w:t>
      </w:r>
      <w:r w:rsidRPr="00547E83">
        <w:t>sur</w:t>
      </w:r>
      <w:r w:rsidRPr="00D47270">
        <w:t xml:space="preserve"> le suivi des décisions relatives aux communications soumises en vertu de l</w:t>
      </w:r>
      <w:r>
        <w:t>’</w:t>
      </w:r>
      <w:r w:rsidRPr="00D47270">
        <w:t>article 22 de la Convention a été adopté par le Comité à sa soixante-septième session (CAT/C/67/3), le 6</w:t>
      </w:r>
      <w:r>
        <w:t> </w:t>
      </w:r>
      <w:r w:rsidRPr="00D47270">
        <w:t>août 2019, tel qu</w:t>
      </w:r>
      <w:r>
        <w:t>’</w:t>
      </w:r>
      <w:r w:rsidRPr="00D47270">
        <w:t xml:space="preserve">il a été modifié. </w:t>
      </w:r>
    </w:p>
  </w:footnote>
  <w:footnote w:id="4">
    <w:p w14:paraId="12AA17ED" w14:textId="77777777" w:rsidR="00B83132" w:rsidRPr="00D47270" w:rsidRDefault="00B83132" w:rsidP="00547E83">
      <w:pPr>
        <w:pStyle w:val="Notedebasdepage"/>
        <w:spacing w:line="480" w:lineRule="auto"/>
      </w:pPr>
      <w:r w:rsidRPr="00D47270">
        <w:tab/>
      </w:r>
      <w:r w:rsidRPr="00D47270">
        <w:rPr>
          <w:rStyle w:val="Appelnotedebasdep"/>
        </w:rPr>
        <w:footnoteRef/>
      </w:r>
      <w:r w:rsidRPr="00D47270">
        <w:tab/>
        <w:t>CAT/C/67/3, par.</w:t>
      </w:r>
      <w:r>
        <w:t> </w:t>
      </w:r>
      <w:r w:rsidRPr="00D47270">
        <w:t>2 et 3.</w:t>
      </w:r>
    </w:p>
  </w:footnote>
  <w:footnote w:id="5">
    <w:p w14:paraId="22649486" w14:textId="77777777" w:rsidR="00B83132" w:rsidRPr="00D47270" w:rsidRDefault="00B83132" w:rsidP="00547E83">
      <w:pPr>
        <w:pStyle w:val="Notedebasdepage"/>
        <w:spacing w:line="480" w:lineRule="auto"/>
        <w:rPr>
          <w:rStyle w:val="Titre3Car"/>
          <w:rFonts w:eastAsiaTheme="minorHAnsi"/>
        </w:rPr>
      </w:pPr>
      <w:r w:rsidRPr="00D47270">
        <w:tab/>
      </w:r>
      <w:r w:rsidRPr="00D47270">
        <w:rPr>
          <w:rStyle w:val="Appelnotedebasdep"/>
        </w:rPr>
        <w:footnoteRef/>
      </w:r>
      <w:r w:rsidRPr="00D47270">
        <w:tab/>
        <w:t>Ibid., par.</w:t>
      </w:r>
      <w:r>
        <w:t> </w:t>
      </w:r>
      <w:r w:rsidRPr="00D47270">
        <w:t>4 à 11.</w:t>
      </w:r>
    </w:p>
  </w:footnote>
  <w:footnote w:id="6">
    <w:p w14:paraId="07A29FB7" w14:textId="77777777" w:rsidR="00B83132" w:rsidRPr="00D47270" w:rsidRDefault="00B83132" w:rsidP="00547E83">
      <w:pPr>
        <w:pStyle w:val="Notedebasdepage"/>
        <w:spacing w:line="480" w:lineRule="auto"/>
      </w:pPr>
      <w:r w:rsidRPr="00D47270">
        <w:tab/>
      </w:r>
      <w:r w:rsidRPr="00D47270">
        <w:rPr>
          <w:rStyle w:val="Appelnotedebasdep"/>
        </w:rPr>
        <w:footnoteRef/>
      </w:r>
      <w:r w:rsidRPr="00D47270">
        <w:tab/>
        <w:t>Voir CAT/C/62/3, par.</w:t>
      </w:r>
      <w:r>
        <w:t> </w:t>
      </w:r>
      <w:r w:rsidRPr="00D47270">
        <w:t>18 à 20.</w:t>
      </w:r>
    </w:p>
  </w:footnote>
  <w:footnote w:id="7">
    <w:p w14:paraId="04D5EA74" w14:textId="77777777" w:rsidR="00B83132" w:rsidRPr="00D47270" w:rsidRDefault="00B83132" w:rsidP="00547E83">
      <w:pPr>
        <w:pStyle w:val="Notedebasdepage"/>
        <w:spacing w:line="480" w:lineRule="auto"/>
        <w:rPr>
          <w:rStyle w:val="Titre3Car"/>
          <w:rFonts w:eastAsiaTheme="minorHAnsi"/>
        </w:rPr>
      </w:pPr>
      <w:r w:rsidRPr="00D47270">
        <w:rPr>
          <w:sz w:val="28"/>
          <w:szCs w:val="28"/>
        </w:rPr>
        <w:tab/>
      </w:r>
      <w:r w:rsidRPr="00D47270">
        <w:rPr>
          <w:rStyle w:val="Appelnotedebasdep"/>
        </w:rPr>
        <w:footnoteRef/>
      </w:r>
      <w:r w:rsidRPr="00D47270">
        <w:tab/>
        <w:t>CAT/C/67/3, par.</w:t>
      </w:r>
      <w:r w:rsidR="007D15EF">
        <w:t> </w:t>
      </w:r>
      <w:r w:rsidRPr="00D47270">
        <w:t>12 et 13.</w:t>
      </w:r>
    </w:p>
  </w:footnote>
  <w:footnote w:id="8">
    <w:p w14:paraId="1D9015BF" w14:textId="77777777" w:rsidR="00B83132" w:rsidRPr="00D47270" w:rsidRDefault="00B83132" w:rsidP="00547E83">
      <w:pPr>
        <w:pStyle w:val="Notedebasdepage"/>
        <w:spacing w:line="480" w:lineRule="auto"/>
        <w:rPr>
          <w:rStyle w:val="Titre3Car"/>
          <w:rFonts w:eastAsiaTheme="minorHAnsi"/>
        </w:rPr>
      </w:pPr>
      <w:r w:rsidRPr="00D47270">
        <w:rPr>
          <w:rStyle w:val="Titre3Car"/>
          <w:rFonts w:eastAsiaTheme="minorHAnsi"/>
        </w:rPr>
        <w:tab/>
      </w:r>
      <w:r w:rsidRPr="00D47270">
        <w:rPr>
          <w:rStyle w:val="Appelnotedebasdep"/>
        </w:rPr>
        <w:footnoteRef/>
      </w:r>
      <w:r w:rsidRPr="00D47270">
        <w:tab/>
        <w:t>Ibid., par.</w:t>
      </w:r>
      <w:r w:rsidR="008D142E">
        <w:t> </w:t>
      </w:r>
      <w:r w:rsidRPr="00D47270">
        <w:t>16 à 18.</w:t>
      </w:r>
    </w:p>
  </w:footnote>
  <w:footnote w:id="9">
    <w:p w14:paraId="3B9EFD4E" w14:textId="77777777" w:rsidR="00B83132" w:rsidRPr="00D47270" w:rsidRDefault="00B83132" w:rsidP="0056734B">
      <w:pPr>
        <w:pStyle w:val="Notedebasdepage"/>
        <w:rPr>
          <w:rStyle w:val="Titre3Car"/>
          <w:rFonts w:eastAsiaTheme="minorHAnsi"/>
        </w:rPr>
      </w:pPr>
      <w:r w:rsidRPr="00D47270">
        <w:rPr>
          <w:sz w:val="28"/>
          <w:szCs w:val="28"/>
        </w:rPr>
        <w:tab/>
      </w:r>
      <w:r w:rsidRPr="00D47270">
        <w:rPr>
          <w:rStyle w:val="Appelnotedebasdep"/>
        </w:rPr>
        <w:footnoteRef/>
      </w:r>
      <w:r w:rsidRPr="00D47270">
        <w:tab/>
        <w:t>Ibid., par.</w:t>
      </w:r>
      <w:r w:rsidR="0056734B">
        <w:t> </w:t>
      </w:r>
      <w:r w:rsidRPr="00D47270">
        <w:t>19 à 21.</w:t>
      </w:r>
    </w:p>
  </w:footnote>
  <w:footnote w:id="10">
    <w:p w14:paraId="5D6866A9" w14:textId="77777777" w:rsidR="00B83132" w:rsidRPr="00D47270" w:rsidRDefault="00B83132" w:rsidP="0056734B">
      <w:pPr>
        <w:pStyle w:val="Notedebasdepage"/>
        <w:rPr>
          <w:rStyle w:val="Titre3Car"/>
          <w:rFonts w:eastAsiaTheme="minorHAnsi"/>
        </w:rPr>
      </w:pPr>
      <w:r w:rsidRPr="00D47270">
        <w:rPr>
          <w:rStyle w:val="Titre3Car"/>
          <w:rFonts w:eastAsiaTheme="minorHAnsi"/>
        </w:rPr>
        <w:tab/>
      </w:r>
      <w:r w:rsidRPr="00D47270">
        <w:rPr>
          <w:rStyle w:val="Appelnotedebasdep"/>
        </w:rPr>
        <w:footnoteRef/>
      </w:r>
      <w:r w:rsidRPr="00D47270">
        <w:tab/>
        <w:t>Ibid., par.</w:t>
      </w:r>
      <w:r w:rsidR="0056734B">
        <w:t> </w:t>
      </w:r>
      <w:r w:rsidRPr="0056734B">
        <w:t>22</w:t>
      </w:r>
      <w:r w:rsidRPr="00D47270">
        <w:t xml:space="preserve"> à 24.</w:t>
      </w:r>
    </w:p>
  </w:footnote>
  <w:footnote w:id="11">
    <w:p w14:paraId="09374C9F" w14:textId="77777777" w:rsidR="00B83132" w:rsidRPr="00E2493D" w:rsidRDefault="00B83132" w:rsidP="00547E83">
      <w:pPr>
        <w:pStyle w:val="Notedebasdepage"/>
        <w:spacing w:line="480" w:lineRule="auto"/>
      </w:pPr>
      <w:r w:rsidRPr="00D47270">
        <w:tab/>
      </w:r>
      <w:r w:rsidRPr="00D47270">
        <w:rPr>
          <w:rStyle w:val="Appelnotedebasdep"/>
        </w:rPr>
        <w:footnoteRef/>
      </w:r>
      <w:r w:rsidRPr="00D47270">
        <w:tab/>
        <w:t>Ibid., par.</w:t>
      </w:r>
      <w:r w:rsidR="00766210">
        <w:t> </w:t>
      </w:r>
      <w:r w:rsidRPr="00D47270">
        <w:t>25 à 27.</w:t>
      </w:r>
      <w:r w:rsidRPr="00E2493D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84351" w14:textId="38F3DE53" w:rsidR="00B83132" w:rsidRPr="00547E83" w:rsidRDefault="00EC26FC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 w:rsidR="005E444A">
      <w:t>CAT/C/68/3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9E291" w14:textId="15B7E185" w:rsidR="00B83132" w:rsidRPr="00547E83" w:rsidRDefault="00EC26FC" w:rsidP="00547E83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5E444A">
      <w:t>CAT/C/68/3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F6D"/>
    <w:rsid w:val="00023842"/>
    <w:rsid w:val="00035AE4"/>
    <w:rsid w:val="00037DF1"/>
    <w:rsid w:val="0007796D"/>
    <w:rsid w:val="000D4257"/>
    <w:rsid w:val="00101756"/>
    <w:rsid w:val="00111F2F"/>
    <w:rsid w:val="0014365E"/>
    <w:rsid w:val="00176178"/>
    <w:rsid w:val="001D14FC"/>
    <w:rsid w:val="001F525A"/>
    <w:rsid w:val="002E3A67"/>
    <w:rsid w:val="003B206C"/>
    <w:rsid w:val="00446FE5"/>
    <w:rsid w:val="004D6539"/>
    <w:rsid w:val="004F046A"/>
    <w:rsid w:val="005025AF"/>
    <w:rsid w:val="00547E83"/>
    <w:rsid w:val="00553A1F"/>
    <w:rsid w:val="00556C19"/>
    <w:rsid w:val="0056734B"/>
    <w:rsid w:val="00573BE5"/>
    <w:rsid w:val="00586ED3"/>
    <w:rsid w:val="00587A52"/>
    <w:rsid w:val="00594DC2"/>
    <w:rsid w:val="005970D5"/>
    <w:rsid w:val="005A51D3"/>
    <w:rsid w:val="005B4E23"/>
    <w:rsid w:val="005E444A"/>
    <w:rsid w:val="00616CB0"/>
    <w:rsid w:val="00621144"/>
    <w:rsid w:val="0066760B"/>
    <w:rsid w:val="006E4EE4"/>
    <w:rsid w:val="0071601D"/>
    <w:rsid w:val="007432FB"/>
    <w:rsid w:val="00766210"/>
    <w:rsid w:val="007D15EF"/>
    <w:rsid w:val="0080684C"/>
    <w:rsid w:val="00807D21"/>
    <w:rsid w:val="00840C6C"/>
    <w:rsid w:val="00871C75"/>
    <w:rsid w:val="008776DC"/>
    <w:rsid w:val="008B149C"/>
    <w:rsid w:val="008D142E"/>
    <w:rsid w:val="00932F6D"/>
    <w:rsid w:val="009705C8"/>
    <w:rsid w:val="009C4D45"/>
    <w:rsid w:val="009F531E"/>
    <w:rsid w:val="00A05770"/>
    <w:rsid w:val="00A37C92"/>
    <w:rsid w:val="00A50261"/>
    <w:rsid w:val="00A704A8"/>
    <w:rsid w:val="00AA0CD3"/>
    <w:rsid w:val="00AB1B55"/>
    <w:rsid w:val="00AE323C"/>
    <w:rsid w:val="00B215DB"/>
    <w:rsid w:val="00B83132"/>
    <w:rsid w:val="00BA41F4"/>
    <w:rsid w:val="00C02897"/>
    <w:rsid w:val="00CA5CE1"/>
    <w:rsid w:val="00CC3BFB"/>
    <w:rsid w:val="00CD326D"/>
    <w:rsid w:val="00D21E12"/>
    <w:rsid w:val="00D342E3"/>
    <w:rsid w:val="00DB1831"/>
    <w:rsid w:val="00DD3BFD"/>
    <w:rsid w:val="00DF5870"/>
    <w:rsid w:val="00E46DB3"/>
    <w:rsid w:val="00E554A4"/>
    <w:rsid w:val="00EA0D23"/>
    <w:rsid w:val="00EA3F83"/>
    <w:rsid w:val="00EE6EA3"/>
    <w:rsid w:val="00F660DF"/>
    <w:rsid w:val="00F74983"/>
    <w:rsid w:val="00F95C08"/>
    <w:rsid w:val="00FB4018"/>
    <w:rsid w:val="00FC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EC3947"/>
  <w15:docId w15:val="{B4A18743-59C4-4D2E-AE3A-59B5B7B16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uiPriority w:val="9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D6539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uiPriority w:val="99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uiPriority w:val="99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Lienhypertexte1">
    <w:name w:val="Lien hypertexte1"/>
    <w:basedOn w:val="Policepardfaut"/>
    <w:uiPriority w:val="99"/>
    <w:unhideWhenUsed/>
    <w:rsid w:val="00547E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11</Pages>
  <Words>5098</Words>
  <Characters>29062</Characters>
  <Application>Microsoft Office Word</Application>
  <DocSecurity>0</DocSecurity>
  <Lines>242</Lines>
  <Paragraphs>68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CAT/C/68/3</vt:lpstr>
    </vt:vector>
  </TitlesOfParts>
  <Company>DCM</Company>
  <LinksUpToDate>false</LinksUpToDate>
  <CharactersWithSpaces>34092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CAT/C/68/3</dc:title>
  <dc:subject/>
  <dc:creator>Fabienne CRELIER</dc:creator>
  <cp:keywords/>
  <cp:lastModifiedBy>Fabienne Crelier</cp:lastModifiedBy>
  <cp:revision>2</cp:revision>
  <cp:lastPrinted>2020-07-03T13:14:00Z</cp:lastPrinted>
  <dcterms:created xsi:type="dcterms:W3CDTF">2020-07-03T13:18:00Z</dcterms:created>
  <dcterms:modified xsi:type="dcterms:W3CDTF">2020-07-03T13:18:00Z</dcterms:modified>
</cp:coreProperties>
</file>