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849" w:rsidRPr="00583E00" w:rsidRDefault="00D52849" w:rsidP="00D52849">
      <w:pPr>
        <w:spacing w:line="60" w:lineRule="exact"/>
        <w:rPr>
          <w:color w:val="010000"/>
          <w:sz w:val="6"/>
        </w:rPr>
        <w:sectPr w:rsidR="00D52849" w:rsidRPr="00583E00" w:rsidSect="00D5284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583E00">
        <w:rPr>
          <w:rStyle w:val="CommentReference"/>
        </w:rPr>
        <w:commentReference w:id="0"/>
      </w:r>
    </w:p>
    <w:p w:rsidR="00AB3B28" w:rsidRPr="00AB3B28" w:rsidRDefault="00AB3B28" w:rsidP="007F61A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lastRenderedPageBreak/>
        <w:t>Комитет по правам человека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7F61A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</w:rPr>
      </w:pPr>
      <w:r w:rsidRPr="00AB3B28">
        <w:tab/>
      </w:r>
      <w:r w:rsidRPr="00AB3B28">
        <w:tab/>
        <w:t>Заключительные замечания по пятому периодическому докладу Франции</w:t>
      </w:r>
      <w:r w:rsidR="007F61A4" w:rsidRPr="007F61A4">
        <w:rPr>
          <w:rStyle w:val="FootnoteReference"/>
          <w:b w:val="0"/>
          <w:sz w:val="17"/>
          <w:szCs w:val="20"/>
          <w:vertAlign w:val="baseline"/>
        </w:rPr>
        <w:footnoteReference w:customMarkFollows="1" w:id="1"/>
        <w:t>*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1.</w:t>
      </w:r>
      <w:r w:rsidRPr="00AB3B28">
        <w:tab/>
        <w:t>Комитет рассмотрел пятый периодический доклад Франции (CCPR/C/FRA/5) на своих 3181-м и 3182-м заседаниях (CCPR/C/SR.3181 и 3182), состоявшихся 10 июля 2015 года, и на своем 3193-м заседании (CCPR/C/</w:t>
      </w:r>
      <w:r w:rsidR="007F61A4">
        <w:t xml:space="preserve"> </w:t>
      </w:r>
      <w:r w:rsidRPr="00AB3B28">
        <w:t>SR.3193), состоявшемся 21 июля 2015 года</w:t>
      </w:r>
      <w:r w:rsidRPr="00AF53B4">
        <w:t>,</w:t>
      </w:r>
      <w:r w:rsidRPr="00AB3B28">
        <w:t xml:space="preserve"> принял следующие заключительные замечания.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7F61A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  <w:t>A.</w:t>
      </w:r>
      <w:r w:rsidRPr="00AB3B28">
        <w:tab/>
        <w:t>Введение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B3B28">
      <w:pPr>
        <w:pStyle w:val="SingleTxt"/>
      </w:pPr>
      <w:r w:rsidRPr="00AB3B28">
        <w:t>2.</w:t>
      </w:r>
      <w:r w:rsidRPr="00AB3B28">
        <w:tab/>
        <w:t>Комитет с удовлетворением отмечает представление в срок пятого период</w:t>
      </w:r>
      <w:r w:rsidRPr="00AB3B28">
        <w:t>и</w:t>
      </w:r>
      <w:r w:rsidRPr="00AB3B28">
        <w:t>ческого доклада Франции и содержащейся в нем информации. Он признателен за предоставленную ему возможность возобновить конструктивный диалог с дел</w:t>
      </w:r>
      <w:r w:rsidRPr="00AB3B28">
        <w:t>е</w:t>
      </w:r>
      <w:r w:rsidRPr="00AB3B28">
        <w:t>гацией высокого уровня государства-участника по вопросам, касающимся мер, принятых государством-участником за рассматриваемый период с целью ос</w:t>
      </w:r>
      <w:r w:rsidRPr="00AB3B28">
        <w:t>у</w:t>
      </w:r>
      <w:r w:rsidRPr="00AB3B28">
        <w:t>ществления положений Пакта. Комитет благодарит государство-участник за письменные ответы (CCPR/C/FRA/Q/5/Add.1) на перечень вопросов (CCPR/C/</w:t>
      </w:r>
      <w:r w:rsidR="00321913">
        <w:t xml:space="preserve"> </w:t>
      </w:r>
      <w:r w:rsidRPr="00AB3B28">
        <w:t>FRA/Q/5), за устные дополнения в ходе диалога и за дополнительную информ</w:t>
      </w:r>
      <w:r w:rsidRPr="00AB3B28">
        <w:t>а</w:t>
      </w:r>
      <w:r w:rsidRPr="00AB3B28">
        <w:t>цию, представленную государством-участником в письменном виде.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7F61A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  <w:t>B.</w:t>
      </w:r>
      <w:r w:rsidRPr="00AB3B28">
        <w:tab/>
        <w:t>Позитивные аспекты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B3B28">
      <w:pPr>
        <w:pStyle w:val="SingleTxt"/>
      </w:pPr>
      <w:r w:rsidRPr="00AB3B28">
        <w:t>3.</w:t>
      </w:r>
      <w:r w:rsidRPr="00AB3B28">
        <w:tab/>
        <w:t>Комитет с удовлетворением отмечает большие усилия, предпринятые гос</w:t>
      </w:r>
      <w:r w:rsidRPr="00AB3B28">
        <w:t>у</w:t>
      </w:r>
      <w:r w:rsidRPr="00AB3B28">
        <w:t>дарством-участником, и прогресс, достигнутый в области защиты гражданских и политических прав. Комитет приветствует, в частности, следующие меры зак</w:t>
      </w:r>
      <w:r w:rsidRPr="00AB3B28">
        <w:t>о</w:t>
      </w:r>
      <w:r w:rsidRPr="00AB3B28">
        <w:t>нодательного и организационного характера, принятые государством-участником:</w:t>
      </w:r>
    </w:p>
    <w:p w:rsidR="00AB3B28" w:rsidRPr="00AB3B28" w:rsidRDefault="007F61A4" w:rsidP="00AB3B28">
      <w:pPr>
        <w:pStyle w:val="SingleTxt"/>
      </w:pPr>
      <w:r>
        <w:tab/>
      </w:r>
      <w:r w:rsidR="00AB3B28" w:rsidRPr="00AB3B28">
        <w:t>a)</w:t>
      </w:r>
      <w:r w:rsidR="00AB3B28" w:rsidRPr="00AB3B28">
        <w:tab/>
        <w:t>принятие 17 апреля 2015 года Национального плана действий по бор</w:t>
      </w:r>
      <w:r w:rsidR="00AB3B28" w:rsidRPr="00AB3B28">
        <w:t>ь</w:t>
      </w:r>
      <w:r w:rsidR="00AB3B28" w:rsidRPr="00AB3B28">
        <w:t>бе с расизмом и антисемитизмом на 2015–2017 годы; создание в 2012 году Ме</w:t>
      </w:r>
      <w:r w:rsidR="00AB3B28" w:rsidRPr="00AB3B28">
        <w:t>ж</w:t>
      </w:r>
      <w:r w:rsidR="00AB3B28" w:rsidRPr="00AB3B28">
        <w:t>ведомственного комитета по борьбе с расизмом и антисемитизмом;</w:t>
      </w:r>
    </w:p>
    <w:p w:rsidR="00AB3B28" w:rsidRPr="00AB3B28" w:rsidRDefault="007F61A4" w:rsidP="00AB3B28">
      <w:pPr>
        <w:pStyle w:val="SingleTxt"/>
      </w:pPr>
      <w:r>
        <w:tab/>
      </w:r>
      <w:r w:rsidR="00AB3B28" w:rsidRPr="00AB3B28">
        <w:t>b)</w:t>
      </w:r>
      <w:r w:rsidR="00AB3B28" w:rsidRPr="00AB3B28">
        <w:tab/>
        <w:t>принятие закона № 2014-873 от 4 августа 2014 года об обеспечении фактического равенства женщин и мужчин, направленного на искоренение нер</w:t>
      </w:r>
      <w:r w:rsidR="00AB3B28" w:rsidRPr="00AB3B28">
        <w:t>а</w:t>
      </w:r>
      <w:r w:rsidR="00AB3B28" w:rsidRPr="00AB3B28">
        <w:t>венства в государственной, профессиональной и общественной сферах;</w:t>
      </w:r>
    </w:p>
    <w:p w:rsidR="00AB3B28" w:rsidRPr="00AB3B28" w:rsidRDefault="007F61A4" w:rsidP="00AB3B28">
      <w:pPr>
        <w:pStyle w:val="SingleTxt"/>
      </w:pPr>
      <w:r>
        <w:lastRenderedPageBreak/>
        <w:tab/>
      </w:r>
      <w:r w:rsidR="00AB3B28" w:rsidRPr="00AB3B28">
        <w:t>c)</w:t>
      </w:r>
      <w:r w:rsidR="00AB3B28" w:rsidRPr="00AB3B28">
        <w:tab/>
        <w:t>принятие закона № 2014-896 от 15 августа 2014 года об индивидуал</w:t>
      </w:r>
      <w:r w:rsidR="00AB3B28" w:rsidRPr="00AB3B28">
        <w:t>и</w:t>
      </w:r>
      <w:r w:rsidR="00AB3B28" w:rsidRPr="00AB3B28">
        <w:t>зации мер наказания, способствующего повышению действенности системы уг</w:t>
      </w:r>
      <w:r w:rsidR="00AB3B28" w:rsidRPr="00AB3B28">
        <w:t>о</w:t>
      </w:r>
      <w:r w:rsidR="00AB3B28" w:rsidRPr="00AB3B28">
        <w:t>ловных наказаний;</w:t>
      </w:r>
    </w:p>
    <w:p w:rsidR="00AB3B28" w:rsidRPr="00AB3B28" w:rsidRDefault="007F61A4" w:rsidP="00AB3B28">
      <w:pPr>
        <w:pStyle w:val="SingleTxt"/>
      </w:pPr>
      <w:r>
        <w:tab/>
      </w:r>
      <w:r w:rsidR="00AB3B28" w:rsidRPr="00AB3B28">
        <w:t>d)</w:t>
      </w:r>
      <w:r w:rsidR="00AB3B28" w:rsidRPr="00AB3B28">
        <w:tab/>
        <w:t>принятие 14 мая 2014 года национального плана действий по борьбе с</w:t>
      </w:r>
      <w:r w:rsidR="006C101A">
        <w:t> </w:t>
      </w:r>
      <w:r w:rsidR="00AB3B28" w:rsidRPr="00AB3B28">
        <w:t>торговлей людьми на 2014</w:t>
      </w:r>
      <w:r w:rsidR="006C101A">
        <w:t>–</w:t>
      </w:r>
      <w:r w:rsidR="00AB3B28" w:rsidRPr="00AB3B28">
        <w:t>2016 годы;</w:t>
      </w:r>
    </w:p>
    <w:p w:rsidR="00AB3B28" w:rsidRPr="00AB3B28" w:rsidRDefault="007F61A4" w:rsidP="00AB3B28">
      <w:pPr>
        <w:pStyle w:val="SingleTxt"/>
      </w:pPr>
      <w:r>
        <w:tab/>
      </w:r>
      <w:r w:rsidR="00AB3B28" w:rsidRPr="00AB3B28">
        <w:t>e)</w:t>
      </w:r>
      <w:r w:rsidR="00AB3B28" w:rsidRPr="00AB3B28">
        <w:tab/>
        <w:t>принятие закона № 2013-404 от 17 мая 2013 года, предоставившего о</w:t>
      </w:r>
      <w:r w:rsidR="00AB3B28" w:rsidRPr="00AB3B28">
        <w:t>д</w:t>
      </w:r>
      <w:r w:rsidR="00AB3B28" w:rsidRPr="00AB3B28">
        <w:t>нополым парам возможность заключения брака.</w:t>
      </w:r>
    </w:p>
    <w:p w:rsidR="00AB3B28" w:rsidRPr="00AB3B28" w:rsidRDefault="00AB3B28" w:rsidP="00AB3B28">
      <w:pPr>
        <w:pStyle w:val="SingleTxt"/>
      </w:pPr>
      <w:r w:rsidRPr="00AB3B28">
        <w:t>4.</w:t>
      </w:r>
      <w:r w:rsidRPr="00AB3B28">
        <w:tab/>
        <w:t>Комитет с удовлетворением отмечает ратификацию государством-участником в 2010 году Конвенции о правах инвалидов и Факультативного пр</w:t>
      </w:r>
      <w:r w:rsidRPr="00AB3B28">
        <w:t>о</w:t>
      </w:r>
      <w:r w:rsidRPr="00AB3B28">
        <w:t>токола к ней.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7F61A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  <w:t>C.</w:t>
      </w:r>
      <w:r w:rsidRPr="00AB3B28">
        <w:tab/>
        <w:t>Основные вопросы, вызывающие озабоченность, и</w:t>
      </w:r>
      <w:r w:rsidR="007F61A4">
        <w:t> </w:t>
      </w:r>
      <w:r w:rsidRPr="00AB3B28">
        <w:t>рекомендации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Оговорки и заявления о толковании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5.</w:t>
      </w:r>
      <w:r w:rsidRPr="00AB3B28">
        <w:tab/>
        <w:t>Комитет с удовлетворением отмечает, что круг вопросов, охваченных зая</w:t>
      </w:r>
      <w:r w:rsidRPr="00AB3B28">
        <w:t>в</w:t>
      </w:r>
      <w:r w:rsidRPr="00AB3B28">
        <w:t>лением по пункту 5 статьи 14 Пакта,  сократился, но сожалеет о том, что, невз</w:t>
      </w:r>
      <w:r w:rsidRPr="00AB3B28">
        <w:t>и</w:t>
      </w:r>
      <w:r w:rsidRPr="00AB3B28">
        <w:t>рая на обязательства, взятые им на себя в процессе универсального периодич</w:t>
      </w:r>
      <w:r w:rsidRPr="00AB3B28">
        <w:t>е</w:t>
      </w:r>
      <w:r w:rsidRPr="00AB3B28">
        <w:t>ского обзора в 2008 году, государство-участник в конечном итоге решило не вн</w:t>
      </w:r>
      <w:r w:rsidRPr="00AB3B28">
        <w:t>о</w:t>
      </w:r>
      <w:r w:rsidRPr="00AB3B28">
        <w:t>сить изменений в заявление, касающееся статьи 13. Комитет также сожалеет, что государство-участник не планирует отзывать остальные оговорки и заявления о</w:t>
      </w:r>
      <w:r w:rsidR="006C101A">
        <w:t> </w:t>
      </w:r>
      <w:r w:rsidRPr="00AB3B28">
        <w:t>толковании, число и обширность которых ощутимо ограничивают сферу пр</w:t>
      </w:r>
      <w:r w:rsidRPr="00AB3B28">
        <w:t>и</w:t>
      </w:r>
      <w:r w:rsidRPr="00AB3B28">
        <w:t>менения Пакта. Он, в частности, сожалеет об ограничительном толковании гос</w:t>
      </w:r>
      <w:r w:rsidRPr="00AB3B28">
        <w:t>у</w:t>
      </w:r>
      <w:r w:rsidRPr="00AB3B28">
        <w:t>дарством-участником статьи 27 Пакта применительно к вопросу о принципах н</w:t>
      </w:r>
      <w:r w:rsidRPr="00AB3B28">
        <w:t>е</w:t>
      </w:r>
      <w:r w:rsidRPr="00AB3B28">
        <w:t>делимости, равенства и единства Республики.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пересмотреть его оговорки и заявления о</w:t>
      </w:r>
      <w:r w:rsidR="00EA313F">
        <w:rPr>
          <w:b/>
          <w:bCs/>
        </w:rPr>
        <w:t> </w:t>
      </w:r>
      <w:r w:rsidRPr="00AB3B28">
        <w:rPr>
          <w:b/>
          <w:bCs/>
        </w:rPr>
        <w:t>толковании, чтобы существенно сократить их число и обеспечить де</w:t>
      </w:r>
      <w:r w:rsidRPr="00AB3B28">
        <w:rPr>
          <w:b/>
          <w:bCs/>
        </w:rPr>
        <w:t>й</w:t>
      </w:r>
      <w:r w:rsidRPr="00AB3B28">
        <w:rPr>
          <w:b/>
          <w:bCs/>
        </w:rPr>
        <w:t xml:space="preserve">ственное применение положений Пакта.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 xml:space="preserve">Официальное признание меньшинств и сбор статистических данных </w:t>
      </w:r>
    </w:p>
    <w:p w:rsidR="006C101A" w:rsidRPr="006C101A" w:rsidRDefault="006C101A" w:rsidP="006C101A">
      <w:pPr>
        <w:pStyle w:val="SingleTxt"/>
        <w:spacing w:after="0" w:line="120" w:lineRule="exact"/>
        <w:rPr>
          <w:sz w:val="10"/>
        </w:rPr>
      </w:pPr>
    </w:p>
    <w:p w:rsidR="00AB3B28" w:rsidRPr="00AB3B28" w:rsidRDefault="006C101A" w:rsidP="00AF53B4">
      <w:pPr>
        <w:pStyle w:val="SingleTxt"/>
      </w:pPr>
      <w:r>
        <w:t>6.</w:t>
      </w:r>
      <w:r>
        <w:tab/>
      </w:r>
      <w:r w:rsidRPr="009C0201">
        <w:t>Комитет отмечает меры, принятые государством-</w:t>
      </w:r>
      <w:r>
        <w:t xml:space="preserve">участником </w:t>
      </w:r>
      <w:r w:rsidR="00AB3B28" w:rsidRPr="00AB3B28">
        <w:t>с целью поо</w:t>
      </w:r>
      <w:r w:rsidR="00AB3B28" w:rsidRPr="00AB3B28">
        <w:t>щ</w:t>
      </w:r>
      <w:r w:rsidR="00AB3B28" w:rsidRPr="00AB3B28">
        <w:t>рения культурного и языкового разнообразие в стране, но в то же время сожалеет, что государство-участник по-прежнему не признает существования в ней мен</w:t>
      </w:r>
      <w:r w:rsidR="00AB3B28" w:rsidRPr="00AB3B28">
        <w:t>ь</w:t>
      </w:r>
      <w:r w:rsidR="00AB3B28" w:rsidRPr="00AB3B28">
        <w:t>шинств. Комитет также отмечает отношение государства-участника к вопросу о</w:t>
      </w:r>
      <w:r>
        <w:t> </w:t>
      </w:r>
      <w:r w:rsidR="00AB3B28" w:rsidRPr="00AB3B28">
        <w:t>неконституционнности сбора данных с разбивкой по этническому или расов</w:t>
      </w:r>
      <w:r w:rsidR="00AB3B28" w:rsidRPr="00AB3B28">
        <w:t>о</w:t>
      </w:r>
      <w:r w:rsidR="00AB3B28" w:rsidRPr="00AB3B28">
        <w:t>му происхождению и о разработке различных механизмов на национальном уровне на основе, например, самоидентификации, но одновременно сожалеет об отсутствии в докладе таких статистических данных, которые позволили бы К</w:t>
      </w:r>
      <w:r w:rsidR="00AB3B28" w:rsidRPr="00AB3B28">
        <w:t>о</w:t>
      </w:r>
      <w:r w:rsidR="00AB3B28" w:rsidRPr="00AB3B28">
        <w:t>митету оценить в полной мере степень соблюдения закрепленных в Пакте прав меньшинств и коренных народов (статьи 2, 26 и 27).</w:t>
      </w:r>
    </w:p>
    <w:p w:rsidR="00AB3B28" w:rsidRPr="00AB3B28" w:rsidRDefault="00321913" w:rsidP="00AB3B28">
      <w:pPr>
        <w:pStyle w:val="SingleTxt"/>
        <w:rPr>
          <w:b/>
          <w:bCs/>
        </w:rPr>
      </w:pPr>
      <w:r w:rsidRPr="00321913">
        <w:rPr>
          <w:b/>
          <w:bCs/>
        </w:rPr>
        <w:t>Государству-участнику следует пересмотреть свое отношение к вопросу об официальном признании этнических, религиозных или языковых мен</w:t>
      </w:r>
      <w:r w:rsidRPr="00321913">
        <w:rPr>
          <w:b/>
          <w:bCs/>
        </w:rPr>
        <w:t>ь</w:t>
      </w:r>
      <w:r w:rsidRPr="00321913">
        <w:rPr>
          <w:b/>
          <w:bCs/>
        </w:rPr>
        <w:t xml:space="preserve">шинств. Ему также следует и далее заниматься разработкой </w:t>
      </w:r>
      <w:r>
        <w:rPr>
          <w:b/>
          <w:bCs/>
        </w:rPr>
        <w:t xml:space="preserve">механизмов, </w:t>
      </w:r>
      <w:r w:rsidR="00AB3B28" w:rsidRPr="00AB3B28">
        <w:rPr>
          <w:b/>
          <w:bCs/>
        </w:rPr>
        <w:t>с</w:t>
      </w:r>
      <w:r>
        <w:rPr>
          <w:b/>
          <w:bCs/>
        </w:rPr>
        <w:t> </w:t>
      </w:r>
      <w:r w:rsidR="00AB3B28" w:rsidRPr="00AB3B28">
        <w:rPr>
          <w:b/>
          <w:bCs/>
        </w:rPr>
        <w:t>помощью которых могут быть действенным образом обеспечены все права человека и основные свободы меньшинств и коренных народов. Ему также следует использовать получаемые таким образом данные в целях планир</w:t>
      </w:r>
      <w:r w:rsidR="00AB3B28" w:rsidRPr="00AB3B28">
        <w:rPr>
          <w:b/>
          <w:bCs/>
        </w:rPr>
        <w:t>о</w:t>
      </w:r>
      <w:r w:rsidR="00AB3B28" w:rsidRPr="00AB3B28">
        <w:rPr>
          <w:b/>
          <w:bCs/>
        </w:rPr>
        <w:t>вания и оценки.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32191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lastRenderedPageBreak/>
        <w:tab/>
      </w:r>
      <w:r w:rsidRPr="00AB3B28">
        <w:tab/>
        <w:t>Выполнение соображений, принятых Комитетом в связи с Факультативным протоколом к Пакту</w:t>
      </w:r>
    </w:p>
    <w:p w:rsidR="007F61A4" w:rsidRPr="007F61A4" w:rsidRDefault="007F61A4" w:rsidP="00321913">
      <w:pPr>
        <w:pStyle w:val="SingleTxt"/>
        <w:keepNext/>
        <w:spacing w:after="0" w:line="120" w:lineRule="exact"/>
        <w:rPr>
          <w:sz w:val="10"/>
        </w:rPr>
      </w:pPr>
    </w:p>
    <w:p w:rsidR="00AB3B28" w:rsidRPr="00AB3B28" w:rsidRDefault="00AB3B28" w:rsidP="00C93C1D">
      <w:pPr>
        <w:pStyle w:val="SingleTxt"/>
        <w:keepNext/>
      </w:pPr>
      <w:r w:rsidRPr="00AB3B28">
        <w:t>7.</w:t>
      </w:r>
      <w:r w:rsidRPr="00AB3B28">
        <w:tab/>
        <w:t>Комитет обеспокоен тем, что государство-участник не выполняет свои об</w:t>
      </w:r>
      <w:r w:rsidRPr="00AB3B28">
        <w:t>я</w:t>
      </w:r>
      <w:r w:rsidRPr="00AB3B28">
        <w:t>зательства, вытекающие из первого Факультативного протокола и Пакта, не</w:t>
      </w:r>
      <w:r w:rsidR="006C101A">
        <w:t> </w:t>
      </w:r>
      <w:r w:rsidRPr="00AB3B28">
        <w:t xml:space="preserve">предоставив жертвам эффективных средств правовой </w:t>
      </w:r>
      <w:proofErr w:type="gramStart"/>
      <w:r w:rsidRPr="00AB3B28">
        <w:t>защиты</w:t>
      </w:r>
      <w:proofErr w:type="gramEnd"/>
      <w:r w:rsidRPr="00AB3B28">
        <w:t xml:space="preserve"> в случае нар</w:t>
      </w:r>
      <w:r w:rsidRPr="00AB3B28">
        <w:t>у</w:t>
      </w:r>
      <w:r w:rsidRPr="00AB3B28">
        <w:t>шения предусмотренных Пактом прав в соответствии с соображениями, прин</w:t>
      </w:r>
      <w:r w:rsidRPr="00AB3B28">
        <w:t>я</w:t>
      </w:r>
      <w:r w:rsidRPr="00AB3B28">
        <w:t xml:space="preserve">тыми Комитетом, как, например, в деле </w:t>
      </w:r>
      <w:r w:rsidRPr="00AB3B28">
        <w:rPr>
          <w:i/>
        </w:rPr>
        <w:t>Сингх против Франции</w:t>
      </w:r>
      <w:r w:rsidRPr="00AB3B28">
        <w:t xml:space="preserve"> </w:t>
      </w:r>
      <w:r w:rsidR="00C93C1D" w:rsidRPr="00C93C1D">
        <w:br/>
      </w:r>
      <w:bookmarkStart w:id="1" w:name="_GoBack"/>
      <w:bookmarkEnd w:id="1"/>
      <w:r w:rsidRPr="00AB3B28">
        <w:t>(сообщение</w:t>
      </w:r>
      <w:r w:rsidR="00C93C1D" w:rsidRPr="00C93C1D">
        <w:t xml:space="preserve"> </w:t>
      </w:r>
      <w:r w:rsidRPr="00AB3B28">
        <w:t>№ 1852/2008). Комитет напоминает далее, что, присоединившись к первому Факультативному протоколу, государство-участник признало компете</w:t>
      </w:r>
      <w:r w:rsidRPr="00AB3B28">
        <w:t>н</w:t>
      </w:r>
      <w:r w:rsidRPr="00AB3B28">
        <w:t>цию Комитета принимать и рассматривать жалобы от лиц, находящихся под юрисдикцией государства-участника, предоставлять эффективные и обладающие исковой силой средства правовой защиты в случае установления факта наруш</w:t>
      </w:r>
      <w:r w:rsidRPr="00AB3B28">
        <w:t>е</w:t>
      </w:r>
      <w:r w:rsidRPr="00AB3B28">
        <w:t>ния (ст</w:t>
      </w:r>
      <w:r w:rsidRPr="00AB3B28">
        <w:t>а</w:t>
      </w:r>
      <w:r w:rsidRPr="00AB3B28">
        <w:t>тья</w:t>
      </w:r>
      <w:r w:rsidR="006C101A">
        <w:t> </w:t>
      </w:r>
      <w:r w:rsidRPr="00AB3B28">
        <w:t>2).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пересмотреть свое отношение к соображен</w:t>
      </w:r>
      <w:r w:rsidRPr="00AB3B28">
        <w:rPr>
          <w:b/>
          <w:bCs/>
        </w:rPr>
        <w:t>и</w:t>
      </w:r>
      <w:r w:rsidRPr="00AB3B28">
        <w:rPr>
          <w:b/>
          <w:bCs/>
        </w:rPr>
        <w:t>ям, принимаемым Комитетом по первому Факультативному протоколу, чт</w:t>
      </w:r>
      <w:r w:rsidRPr="00AB3B28">
        <w:rPr>
          <w:b/>
          <w:bCs/>
        </w:rPr>
        <w:t>о</w:t>
      </w:r>
      <w:r w:rsidRPr="00AB3B28">
        <w:rPr>
          <w:b/>
          <w:bCs/>
        </w:rPr>
        <w:t xml:space="preserve">бы гарантировать в случае нарушения положений Пакта эффективные средства правовой защиты в соответствии с пунктом 3 статьи 2. Ему также следует широко распространить решения Комитета и довести до всеобщего сведения обязательства государства-участника согласно Пакту.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Равенство мужчин и женщин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6C101A" w:rsidP="00AF53B4">
      <w:pPr>
        <w:pStyle w:val="SingleTxt"/>
      </w:pPr>
      <w:r>
        <w:t>8.</w:t>
      </w:r>
      <w:r>
        <w:tab/>
      </w:r>
      <w:r w:rsidRPr="009C0201">
        <w:t xml:space="preserve">Комитет с озабоченностью отмечает, что сохраняется значительный </w:t>
      </w:r>
      <w:r>
        <w:t xml:space="preserve">разрыв </w:t>
      </w:r>
      <w:r w:rsidR="00AB3B28" w:rsidRPr="00AB3B28">
        <w:t>в оплате труда между мужчинами и женщинами и что по-прежнему имеются многочисленные случаи дискриминации в области трудовых отношений, в том числе на государственной службе (статьи 3 и 26).</w:t>
      </w:r>
    </w:p>
    <w:p w:rsidR="00AB3B28" w:rsidRPr="00AB3B28" w:rsidRDefault="00AB3B28" w:rsidP="00AB3B28">
      <w:pPr>
        <w:pStyle w:val="SingleTxt"/>
        <w:rPr>
          <w:b/>
        </w:rPr>
      </w:pPr>
      <w:r w:rsidRPr="00AB3B28">
        <w:rPr>
          <w:b/>
        </w:rPr>
        <w:t>Государству-участнику следует и далее принимать меры по обеспечению в законодательстве и на общеполитическом уровне фактического равенства женщин и мужчин, в частности обращая особое внимание на то, чтобы п</w:t>
      </w:r>
      <w:r w:rsidRPr="00AB3B28">
        <w:rPr>
          <w:b/>
        </w:rPr>
        <w:t>о</w:t>
      </w:r>
      <w:r w:rsidRPr="00AB3B28">
        <w:rPr>
          <w:b/>
        </w:rPr>
        <w:t>ложения проекта закона о социальном диалоге и занятости не повлекли за собой изменений в положениях закона от 4 августа 2014 года. Государству-участнику также следует расширять возможности, необходимые для выпо</w:t>
      </w:r>
      <w:r w:rsidRPr="00AB3B28">
        <w:rPr>
          <w:b/>
        </w:rPr>
        <w:t>л</w:t>
      </w:r>
      <w:r w:rsidRPr="00AB3B28">
        <w:rPr>
          <w:b/>
        </w:rPr>
        <w:t xml:space="preserve">нения предприятиями их обязательств по обеспечению профессионального равенства и равенства в области оплаты труда, в том числе привлекая для этого трудовые инспекции.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Терроризм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9.</w:t>
      </w:r>
      <w:r w:rsidRPr="00AB3B28">
        <w:tab/>
        <w:t>Комитет с удовлетворением отмечает обеспечение с момента принятия з</w:t>
      </w:r>
      <w:r w:rsidRPr="00AB3B28">
        <w:t>а</w:t>
      </w:r>
      <w:r w:rsidRPr="00AB3B28">
        <w:t>кона № 2011-392 от 14 апреля 2011 года основных юридических гарантий лицам, помещаемым под стражу в связи с делами о терроризме. У него также вызывает обеспокоенность то, что доступ к адвокату может быть по чрезвычайным прич</w:t>
      </w:r>
      <w:r w:rsidRPr="00AB3B28">
        <w:t>и</w:t>
      </w:r>
      <w:r w:rsidRPr="00AB3B28">
        <w:t>нам отсрочен на 72 часа, а время свидания с ним ограничено тридцатью минут</w:t>
      </w:r>
      <w:r w:rsidRPr="00AB3B28">
        <w:t>а</w:t>
      </w:r>
      <w:r w:rsidRPr="00AB3B28">
        <w:t>ми, из-за чего ущемляется право на получение надлежащей юридической пом</w:t>
      </w:r>
      <w:r w:rsidRPr="00AB3B28">
        <w:t>о</w:t>
      </w:r>
      <w:r w:rsidRPr="00AB3B28">
        <w:t>щи. Помимо этого, Комитет озабочен возможностью продлевать максимальный срок содержания под стражей без судебного контроля до четырех суток, в том числе в отношении несовершеннолетних, достигших возраста 16 лет, а в искл</w:t>
      </w:r>
      <w:r w:rsidRPr="00AB3B28">
        <w:t>ю</w:t>
      </w:r>
      <w:r w:rsidRPr="00AB3B28">
        <w:t xml:space="preserve">чительных случаях </w:t>
      </w:r>
      <w:r w:rsidR="006C101A">
        <w:t xml:space="preserve">– </w:t>
      </w:r>
      <w:r w:rsidRPr="00AB3B28">
        <w:t>даже до шести суток (статьи 9 и 14).</w:t>
      </w:r>
    </w:p>
    <w:p w:rsidR="00AB3B28" w:rsidRPr="00AB3B28" w:rsidRDefault="00AB3B28" w:rsidP="006C6907">
      <w:pPr>
        <w:pStyle w:val="SingleTxt"/>
        <w:keepNext/>
        <w:keepLines/>
      </w:pPr>
      <w:r w:rsidRPr="00AB3B28">
        <w:rPr>
          <w:b/>
          <w:bCs/>
        </w:rPr>
        <w:lastRenderedPageBreak/>
        <w:t>В соответствии с замечанием общего порядка № 35 (2014) [CCPR/C/GC/35], принятым Комитетом по статье 9 (Свобода</w:t>
      </w:r>
      <w:r w:rsidR="006C101A">
        <w:rPr>
          <w:b/>
          <w:bCs/>
        </w:rPr>
        <w:t xml:space="preserve"> и личная неприкосновенность), </w:t>
      </w:r>
      <w:r w:rsidRPr="00AB3B28">
        <w:rPr>
          <w:b/>
          <w:bCs/>
        </w:rPr>
        <w:t>государство-участник обязано следить за тем, чтобы любое подозреваемое в терроризме и помещенное под стражу лицо могло безотлагательно получить свидание со своим адвокатом достаточной продолжительности и было нез</w:t>
      </w:r>
      <w:r w:rsidRPr="00AB3B28">
        <w:rPr>
          <w:b/>
          <w:bCs/>
        </w:rPr>
        <w:t>а</w:t>
      </w:r>
      <w:r w:rsidRPr="00AB3B28">
        <w:rPr>
          <w:b/>
          <w:bCs/>
        </w:rPr>
        <w:t>медлительно доставлено к судье.</w:t>
      </w:r>
    </w:p>
    <w:p w:rsidR="00AB3B28" w:rsidRPr="00AB3B28" w:rsidRDefault="00AB3B28" w:rsidP="00AF53B4">
      <w:pPr>
        <w:pStyle w:val="SingleTxt"/>
      </w:pPr>
      <w:r w:rsidRPr="00AB3B28">
        <w:t>10.</w:t>
      </w:r>
      <w:r w:rsidRPr="00AB3B28">
        <w:tab/>
        <w:t>Комитет обеспокоен тем, что ряд положений антитеррористического зак</w:t>
      </w:r>
      <w:r w:rsidRPr="00AB3B28">
        <w:t>о</w:t>
      </w:r>
      <w:r w:rsidRPr="00AB3B28">
        <w:t>на</w:t>
      </w:r>
      <w:r w:rsidR="006C101A">
        <w:t> </w:t>
      </w:r>
      <w:r w:rsidRPr="00AB3B28">
        <w:t>№ 2014-1352 от 13 ноября 2014 года, усиливающих возможности борьбы пр</w:t>
      </w:r>
      <w:r w:rsidRPr="00AB3B28">
        <w:t>о</w:t>
      </w:r>
      <w:r w:rsidRPr="00AB3B28">
        <w:t>тив терроризма, с трудом согласуются с правами, зафиксированными в Пакте. Особое беспокойство у Комитета вызывают следующие моменты: а) последствия процессуального порядка, которые будет иметь включение в Уголовный кодекс преступлений подстрекательства к терроризму и его пропаганды, в частности возможность выносить приговор в отношении подозреваемых в порядке уск</w:t>
      </w:r>
      <w:r w:rsidRPr="00AB3B28">
        <w:t>о</w:t>
      </w:r>
      <w:r w:rsidRPr="00AB3B28">
        <w:t>ренного производства; b) введение подписки о невыезде и состава правонаруш</w:t>
      </w:r>
      <w:r w:rsidRPr="00AB3B28">
        <w:t>е</w:t>
      </w:r>
      <w:r w:rsidRPr="00AB3B28">
        <w:t>ния, квалифицируемого, как «индивидуальная террористическая деятельность», а также использование расплывчатых формулировок при даче уголовной квал</w:t>
      </w:r>
      <w:r w:rsidRPr="00AB3B28">
        <w:t>и</w:t>
      </w:r>
      <w:r w:rsidRPr="00AB3B28">
        <w:t>фикации отдельных элементов, входящих в состав преступления акта террори</w:t>
      </w:r>
      <w:r w:rsidRPr="00AB3B28">
        <w:t>з</w:t>
      </w:r>
      <w:r w:rsidRPr="00AB3B28">
        <w:t>ма, подстрекательства к терроризму и его пропаганды; c) число и характер де</w:t>
      </w:r>
      <w:r w:rsidRPr="00AB3B28">
        <w:t>я</w:t>
      </w:r>
      <w:r w:rsidRPr="00AB3B28">
        <w:t>ний, имевших место в Париже во время событий января 2015 года, по которым были возбуждены уголовные дела, в том числе в отношении несовершенноле</w:t>
      </w:r>
      <w:r w:rsidRPr="00AB3B28">
        <w:t>т</w:t>
      </w:r>
      <w:r w:rsidRPr="00AB3B28">
        <w:t>них, и</w:t>
      </w:r>
      <w:r w:rsidR="006C101A">
        <w:t xml:space="preserve"> </w:t>
      </w:r>
      <w:r w:rsidRPr="00AB3B28">
        <w:t>в отношении которых было применено ускоренное производство (статьи</w:t>
      </w:r>
      <w:r w:rsidR="006C101A">
        <w:t> </w:t>
      </w:r>
      <w:r w:rsidRPr="00AB3B28">
        <w:t>9, 14, 19, 20, 21 и 22).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 xml:space="preserve">Государству-участнику следует обеспечить, чтобы положения </w:t>
      </w:r>
      <w:r w:rsidR="00115EA4">
        <w:rPr>
          <w:b/>
          <w:bCs/>
        </w:rPr>
        <w:br/>
      </w:r>
      <w:r w:rsidRPr="00AB3B28">
        <w:rPr>
          <w:b/>
          <w:bCs/>
        </w:rPr>
        <w:t>закона</w:t>
      </w:r>
      <w:r w:rsidR="00115EA4">
        <w:rPr>
          <w:b/>
          <w:bCs/>
        </w:rPr>
        <w:t xml:space="preserve"> </w:t>
      </w:r>
      <w:r w:rsidRPr="00AB3B28">
        <w:rPr>
          <w:b/>
          <w:bCs/>
        </w:rPr>
        <w:t>№</w:t>
      </w:r>
      <w:r w:rsidR="00115EA4">
        <w:rPr>
          <w:b/>
          <w:bCs/>
        </w:rPr>
        <w:t xml:space="preserve"> </w:t>
      </w:r>
      <w:r w:rsidRPr="00AB3B28">
        <w:rPr>
          <w:b/>
          <w:bCs/>
        </w:rPr>
        <w:t>2014-1352, усиливающие возможности борьбы против террори</w:t>
      </w:r>
      <w:r w:rsidRPr="00AB3B28">
        <w:rPr>
          <w:b/>
          <w:bCs/>
        </w:rPr>
        <w:t>з</w:t>
      </w:r>
      <w:r w:rsidRPr="00AB3B28">
        <w:rPr>
          <w:b/>
          <w:bCs/>
        </w:rPr>
        <w:t>ма,</w:t>
      </w:r>
      <w:r w:rsidR="00115EA4">
        <w:rPr>
          <w:b/>
          <w:bCs/>
        </w:rPr>
        <w:t> </w:t>
      </w:r>
      <w:r w:rsidRPr="00AB3B28">
        <w:rPr>
          <w:b/>
          <w:bCs/>
        </w:rPr>
        <w:t>не нарушали принципов презумпции невиновности и законности и были, соответственно, сформулированы конкретно и ясно.  Государству следует также обеспечить, чтобы в случаях, когда эти положения влекут за собой ограничение таких прав человека, как право на свободу выражения мнения, получения информации и передвижения, они соответствовали положениям Пакта, в частности требованиям необходимости и соразмерности. В этой связи государству-участнику следует гарантировать, чтобы при привлеч</w:t>
      </w:r>
      <w:r w:rsidRPr="00AB3B28">
        <w:rPr>
          <w:b/>
          <w:bCs/>
        </w:rPr>
        <w:t>е</w:t>
      </w:r>
      <w:r w:rsidRPr="00AB3B28">
        <w:rPr>
          <w:b/>
          <w:bCs/>
        </w:rPr>
        <w:t xml:space="preserve">нии к ответственности на основании этого закона строго соблюдались все правовые гарантии, закрепленные в статье 14 Пакта.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Заключение под стражу в целях безопасности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11.</w:t>
      </w:r>
      <w:r w:rsidRPr="00AB3B28">
        <w:tab/>
        <w:t>Комитет обеспокоен тем, что в соответствии с законом № 2010-242 от</w:t>
      </w:r>
      <w:r w:rsidR="006C101A">
        <w:t> </w:t>
      </w:r>
      <w:r w:rsidRPr="00AB3B28">
        <w:t>10</w:t>
      </w:r>
      <w:r w:rsidR="006C101A">
        <w:t> </w:t>
      </w:r>
      <w:r w:rsidRPr="00AB3B28">
        <w:t>марта 2010 года, направленном на сокращение вероятности рецидива пр</w:t>
      </w:r>
      <w:r w:rsidRPr="00AB3B28">
        <w:t>е</w:t>
      </w:r>
      <w:r w:rsidRPr="00AB3B28">
        <w:t>ступлений, расширено применение заключения под стражу в целях безопасности и разрешено заключать под стражу лиц, в частности уже отбывших наказание или нарушивших поднадзорный режим (например, порядок принудительного л</w:t>
      </w:r>
      <w:r w:rsidRPr="00AB3B28">
        <w:t>е</w:t>
      </w:r>
      <w:r w:rsidRPr="00AB3B28">
        <w:t>чения), по причине «опасности», которую они представляют, даже если такое з</w:t>
      </w:r>
      <w:r w:rsidRPr="00AB3B28">
        <w:t>а</w:t>
      </w:r>
      <w:r w:rsidRPr="00AB3B28">
        <w:t>ключение под стражу не было предусмотрено согласно первоначально избранной для них мере наказания (статьи  9, 14 и 15).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пересмотреть в соответствии с требовани</w:t>
      </w:r>
      <w:r w:rsidRPr="00AB3B28">
        <w:rPr>
          <w:b/>
          <w:bCs/>
        </w:rPr>
        <w:t>я</w:t>
      </w:r>
      <w:r w:rsidRPr="00AB3B28">
        <w:rPr>
          <w:b/>
          <w:bCs/>
        </w:rPr>
        <w:t>ми, вытекающими из статей 9, 14 и 15 Пакта, практику заключения под стражу в целях безопасности лиц, отбывших уголовное наказание, исходя из «опасности», которую они представляют.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Меры наблюдения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12.</w:t>
      </w:r>
      <w:r w:rsidRPr="00AB3B28">
        <w:tab/>
        <w:t xml:space="preserve">Комитет обеспокоен теми полномочиями, которыми специальные службы Франции наделены в области снятия информации с технических каналов связи как внутри страны, так и за ее пределами. Комитет особенно обеспокоен тем, что </w:t>
      </w:r>
      <w:r w:rsidRPr="00AB3B28">
        <w:lastRenderedPageBreak/>
        <w:t>принятый 24 июня 2015 года закон о специальных службах (находящийся на ра</w:t>
      </w:r>
      <w:r w:rsidRPr="00AB3B28">
        <w:t>с</w:t>
      </w:r>
      <w:r w:rsidRPr="00AB3B28">
        <w:t>смотрении в Конституционном совете) наделяет спецслужбы чрезмерно больш</w:t>
      </w:r>
      <w:r w:rsidRPr="00AB3B28">
        <w:t>и</w:t>
      </w:r>
      <w:r w:rsidRPr="00AB3B28">
        <w:t>ми полномочиями, позволяющими вести наблюдение с применением крайне и</w:t>
      </w:r>
      <w:r w:rsidRPr="00AB3B28">
        <w:t>н</w:t>
      </w:r>
      <w:r w:rsidRPr="00AB3B28">
        <w:t>трузивных методов, для достижения самых общих и не имеющих точного опр</w:t>
      </w:r>
      <w:r w:rsidRPr="00AB3B28">
        <w:t>е</w:t>
      </w:r>
      <w:r w:rsidRPr="00AB3B28">
        <w:t>деления целей, без предварительной судебной санкции и без надлежащего нез</w:t>
      </w:r>
      <w:r w:rsidRPr="00AB3B28">
        <w:t>а</w:t>
      </w:r>
      <w:r w:rsidRPr="00AB3B28">
        <w:t>висимого механизма контроля (статья 17).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принять все необходимые меры, чтобы его мероприятия по ведению наблюдения внутри страны и за ее пределами с</w:t>
      </w:r>
      <w:r w:rsidRPr="00AB3B28">
        <w:rPr>
          <w:b/>
          <w:bCs/>
        </w:rPr>
        <w:t>о</w:t>
      </w:r>
      <w:r w:rsidRPr="00AB3B28">
        <w:rPr>
          <w:b/>
          <w:bCs/>
        </w:rPr>
        <w:t xml:space="preserve">ответствовали его обязательствам согласно Пакту, в том числе по статье 17. </w:t>
      </w:r>
      <w:r w:rsidRPr="00AB3B28">
        <w:rPr>
          <w:b/>
        </w:rPr>
        <w:t>В частности следует принять меры к обеспечению того, чтобы любое вмеш</w:t>
      </w:r>
      <w:r w:rsidRPr="00AB3B28">
        <w:rPr>
          <w:b/>
        </w:rPr>
        <w:t>а</w:t>
      </w:r>
      <w:r w:rsidRPr="00AB3B28">
        <w:rPr>
          <w:b/>
        </w:rPr>
        <w:t>тельство в осуществление права лица на неприкосновенность личной жизни отвечало принципам законности, соразмерности и необходимости</w:t>
      </w:r>
      <w:r w:rsidRPr="00AB3B28">
        <w:rPr>
          <w:b/>
          <w:bCs/>
        </w:rPr>
        <w:t>. Госуда</w:t>
      </w:r>
      <w:r w:rsidRPr="00AB3B28">
        <w:rPr>
          <w:b/>
          <w:bCs/>
        </w:rPr>
        <w:t>р</w:t>
      </w:r>
      <w:r w:rsidRPr="00AB3B28">
        <w:rPr>
          <w:b/>
          <w:bCs/>
        </w:rPr>
        <w:t xml:space="preserve">ству-участнику надлежит следить за тем, чтобы </w:t>
      </w:r>
      <w:r w:rsidRPr="00AB3B28">
        <w:rPr>
          <w:b/>
        </w:rPr>
        <w:t>сбор и использование сн</w:t>
      </w:r>
      <w:r w:rsidRPr="00AB3B28">
        <w:rPr>
          <w:b/>
        </w:rPr>
        <w:t>и</w:t>
      </w:r>
      <w:r w:rsidRPr="00AB3B28">
        <w:rPr>
          <w:b/>
        </w:rPr>
        <w:t>маемой с технических каналов связи информации соответствовали конкре</w:t>
      </w:r>
      <w:r w:rsidRPr="00AB3B28">
        <w:rPr>
          <w:b/>
        </w:rPr>
        <w:t>т</w:t>
      </w:r>
      <w:r w:rsidRPr="00AB3B28">
        <w:rPr>
          <w:b/>
        </w:rPr>
        <w:t>ным предусмотренным в законе целям, и чтобы подробно определялись конкретные условия, в которых такое вмешательство допускается, и катег</w:t>
      </w:r>
      <w:r w:rsidRPr="00AB3B28">
        <w:rPr>
          <w:b/>
        </w:rPr>
        <w:t>о</w:t>
      </w:r>
      <w:r w:rsidRPr="00AB3B28">
        <w:rPr>
          <w:b/>
        </w:rPr>
        <w:t>рии лиц, за которыми может устанавливаться наблюдение. Ему также след</w:t>
      </w:r>
      <w:r w:rsidRPr="00AB3B28">
        <w:rPr>
          <w:b/>
        </w:rPr>
        <w:t>у</w:t>
      </w:r>
      <w:r w:rsidRPr="00AB3B28">
        <w:rPr>
          <w:b/>
        </w:rPr>
        <w:t>ет предпринимать необходимые шаги, призванные гарантировать эффе</w:t>
      </w:r>
      <w:r w:rsidRPr="00AB3B28">
        <w:rPr>
          <w:b/>
        </w:rPr>
        <w:t>к</w:t>
      </w:r>
      <w:r w:rsidRPr="00AB3B28">
        <w:rPr>
          <w:b/>
        </w:rPr>
        <w:t>тивность и независимость системы контроля за мерами наблюдения, в час</w:t>
      </w:r>
      <w:r w:rsidRPr="00AB3B28">
        <w:rPr>
          <w:b/>
        </w:rPr>
        <w:t>т</w:t>
      </w:r>
      <w:r w:rsidRPr="00AB3B28">
        <w:rPr>
          <w:b/>
        </w:rPr>
        <w:t>ности предусмотрев участие судебных органов в процессе выдачи разреш</w:t>
      </w:r>
      <w:r w:rsidRPr="00AB3B28">
        <w:rPr>
          <w:b/>
        </w:rPr>
        <w:t>е</w:t>
      </w:r>
      <w:r w:rsidRPr="00AB3B28">
        <w:rPr>
          <w:b/>
        </w:rPr>
        <w:t>ний на применение мер наблюдения и контроля за их исполнением</w:t>
      </w:r>
      <w:r w:rsidRPr="00AB3B28">
        <w:rPr>
          <w:b/>
          <w:bCs/>
        </w:rPr>
        <w:t xml:space="preserve">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Дискриминация в отношении мигрантов-рома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13.</w:t>
      </w:r>
      <w:r w:rsidRPr="00AB3B28">
        <w:tab/>
        <w:t>Комитет обеспокоен отторжением, исключением из жизни общества и нас</w:t>
      </w:r>
      <w:r w:rsidRPr="00AB3B28">
        <w:t>и</w:t>
      </w:r>
      <w:r w:rsidRPr="00AB3B28">
        <w:t>лием, жертвами которых становятся мигранты-рома. Его особенно беспокоит дискриминация в области доступа к медицинским услугам, социальным льготам, образованию и жилью, которую к тому же усугубляет принудительное выдвор</w:t>
      </w:r>
      <w:r w:rsidRPr="00AB3B28">
        <w:t>е</w:t>
      </w:r>
      <w:r w:rsidRPr="00AB3B28">
        <w:t>ние из мест проживания и частое отсутствие альтернативных возможностей п</w:t>
      </w:r>
      <w:r w:rsidRPr="00AB3B28">
        <w:t>о</w:t>
      </w:r>
      <w:r w:rsidRPr="00AB3B28">
        <w:t xml:space="preserve">селения и оказания необходимой текущей поддержки (статьи 12, 17 и 26). </w:t>
      </w:r>
    </w:p>
    <w:p w:rsid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более активно принимать мере по обеспеч</w:t>
      </w:r>
      <w:r w:rsidRPr="00AB3B28">
        <w:rPr>
          <w:b/>
          <w:bCs/>
        </w:rPr>
        <w:t>е</w:t>
      </w:r>
      <w:r w:rsidRPr="00AB3B28">
        <w:rPr>
          <w:b/>
          <w:bCs/>
        </w:rPr>
        <w:t>нию того, чтобы мигранты-рома не подвергались дискриминации в области доступа к медицинским услугам, социальным льготам, образованию и ж</w:t>
      </w:r>
      <w:r w:rsidRPr="00AB3B28">
        <w:rPr>
          <w:b/>
          <w:bCs/>
        </w:rPr>
        <w:t>и</w:t>
      </w:r>
      <w:r w:rsidRPr="00AB3B28">
        <w:rPr>
          <w:b/>
          <w:bCs/>
        </w:rPr>
        <w:t>лью. Помимо этого, ему надлежит прекратить принудительное выдворение мигрантов-рома из мест их проживания во всех случаях, когда согласно циркулярному письму от 26 августа 2012 года не обеспечены альтернати</w:t>
      </w:r>
      <w:r w:rsidRPr="00AB3B28">
        <w:rPr>
          <w:b/>
          <w:bCs/>
        </w:rPr>
        <w:t>в</w:t>
      </w:r>
      <w:r w:rsidRPr="00AB3B28">
        <w:rPr>
          <w:b/>
          <w:bCs/>
        </w:rPr>
        <w:t>ные возможности и достойные и постоянные варианты переселения. Гос</w:t>
      </w:r>
      <w:r w:rsidRPr="00AB3B28">
        <w:rPr>
          <w:b/>
          <w:bCs/>
        </w:rPr>
        <w:t>у</w:t>
      </w:r>
      <w:r w:rsidRPr="00AB3B28">
        <w:rPr>
          <w:b/>
          <w:bCs/>
        </w:rPr>
        <w:t xml:space="preserve">дарству-участнику следует также принять меры, чтобы пресечь нарастание расистских и дискриминационных проявлений и выступлений против рома. </w:t>
      </w:r>
    </w:p>
    <w:p w:rsidR="00581912" w:rsidRPr="00581912" w:rsidRDefault="00581912" w:rsidP="00581912">
      <w:pPr>
        <w:pStyle w:val="SingleTxt"/>
        <w:spacing w:after="0" w:line="120" w:lineRule="exact"/>
        <w:rPr>
          <w:bCs/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Лица без места жительства</w:t>
      </w:r>
    </w:p>
    <w:p w:rsidR="00581912" w:rsidRPr="00581912" w:rsidRDefault="00581912" w:rsidP="00581912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14.</w:t>
      </w:r>
      <w:r w:rsidRPr="00AB3B28">
        <w:tab/>
        <w:t>Комитет с удовлетворением отмечает принятие Национальной ассамблеей законодательной инициативы, отменяющий закон 1969 года, согласно которому лица без места жительства были обязаны иметь разрешающее поездки по стране удостоверение; по мнению Комитета, это требование являлось нарушением ст</w:t>
      </w:r>
      <w:r w:rsidRPr="00AB3B28">
        <w:t>а</w:t>
      </w:r>
      <w:r w:rsidRPr="00AB3B28">
        <w:t xml:space="preserve">тьи 12 Пакта (см. </w:t>
      </w:r>
      <w:r w:rsidRPr="00AB3B28">
        <w:rPr>
          <w:i/>
        </w:rPr>
        <w:t>Ори против Франции</w:t>
      </w:r>
      <w:r w:rsidRPr="00AB3B28">
        <w:t>, сообщение № 1960/2010). Тем не менее Комитет по-прежнему обеспокоен принудительными выселениями с незаконно занятых участков, которые продолжаются несмотря на то, что зон для приема выселяемых в достаточных количествах нет. Его также беспокоят препятствия практического характера, которые мешают лицам без места жительства воспол</w:t>
      </w:r>
      <w:r w:rsidRPr="00AB3B28">
        <w:t>ь</w:t>
      </w:r>
      <w:r w:rsidRPr="00AB3B28">
        <w:t>зоваться своим правом на участие в выборах и на школьное обучение их детей (статьи 7, 12, 25 и 26).</w:t>
      </w:r>
    </w:p>
    <w:p w:rsidR="00AB3B28" w:rsidRPr="00AB3B28" w:rsidRDefault="00AB3B28" w:rsidP="00321913">
      <w:pPr>
        <w:pStyle w:val="SingleTxt"/>
        <w:keepNext/>
        <w:keepLines/>
        <w:rPr>
          <w:b/>
          <w:bCs/>
        </w:rPr>
      </w:pPr>
      <w:r w:rsidRPr="00AB3B28">
        <w:rPr>
          <w:b/>
          <w:bCs/>
        </w:rPr>
        <w:lastRenderedPageBreak/>
        <w:t>Государству-участнику следует отменить закон 1969 года и удостоверения, разрешающие поездки по стране, обеспечить достижение целей, поставле</w:t>
      </w:r>
      <w:r w:rsidRPr="00AB3B28">
        <w:rPr>
          <w:b/>
          <w:bCs/>
        </w:rPr>
        <w:t>н</w:t>
      </w:r>
      <w:r w:rsidRPr="00AB3B28">
        <w:rPr>
          <w:b/>
          <w:bCs/>
        </w:rPr>
        <w:t>ных в законе о зонах приема («законе Бессона»), и прекратить принудител</w:t>
      </w:r>
      <w:r w:rsidRPr="00AB3B28">
        <w:rPr>
          <w:b/>
          <w:bCs/>
        </w:rPr>
        <w:t>ь</w:t>
      </w:r>
      <w:r w:rsidRPr="00AB3B28">
        <w:rPr>
          <w:b/>
          <w:bCs/>
        </w:rPr>
        <w:t>ные выселения лиц без места жительства до тех пор, пока в их распоряж</w:t>
      </w:r>
      <w:r w:rsidRPr="00AB3B28">
        <w:rPr>
          <w:b/>
          <w:bCs/>
        </w:rPr>
        <w:t>е</w:t>
      </w:r>
      <w:r w:rsidRPr="00AB3B28">
        <w:rPr>
          <w:b/>
          <w:bCs/>
        </w:rPr>
        <w:t>ние не будет предоставлено достаточное количество зон приема. Госуда</w:t>
      </w:r>
      <w:r w:rsidRPr="00AB3B28">
        <w:rPr>
          <w:b/>
          <w:bCs/>
        </w:rPr>
        <w:t>р</w:t>
      </w:r>
      <w:r w:rsidRPr="00AB3B28">
        <w:rPr>
          <w:b/>
          <w:bCs/>
        </w:rPr>
        <w:t xml:space="preserve">ству-участнику следует также обеспечить, чтобы лица без места жительства могли в полной мере и без какой-либо дискриминации пользоваться теми же правами, что и все остальные французские граждане, в том числе правом на участие в выборах и на образование.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Злоупотребление силой со стороны правоохранительных органов</w:t>
      </w:r>
    </w:p>
    <w:p w:rsidR="007F61A4" w:rsidRPr="007F61A4" w:rsidRDefault="007F61A4" w:rsidP="00581912">
      <w:pPr>
        <w:pStyle w:val="SingleTxt"/>
        <w:keepNext/>
        <w:spacing w:after="0" w:line="120" w:lineRule="exact"/>
        <w:rPr>
          <w:sz w:val="10"/>
        </w:rPr>
      </w:pPr>
    </w:p>
    <w:p w:rsidR="00AB3B28" w:rsidRPr="00AB3B28" w:rsidRDefault="00AB3B28" w:rsidP="00581912">
      <w:pPr>
        <w:pStyle w:val="SingleTxt"/>
        <w:keepNext/>
      </w:pPr>
      <w:r w:rsidRPr="00AB3B28">
        <w:t>15.</w:t>
      </w:r>
      <w:r w:rsidRPr="00AB3B28">
        <w:tab/>
        <w:t>Комитет обеспокоен поступающими сообщениями о возможном жестоком обращении, чрезмерном применении силы и несоразмерном применении спе</w:t>
      </w:r>
      <w:r w:rsidRPr="00AB3B28">
        <w:t>ц</w:t>
      </w:r>
      <w:r w:rsidRPr="00AB3B28">
        <w:t>средств, в первую очередь при производстве задержаний, принудительных выс</w:t>
      </w:r>
      <w:r w:rsidRPr="00AB3B28">
        <w:t>е</w:t>
      </w:r>
      <w:r w:rsidRPr="00AB3B28">
        <w:t>лений и операций по поддержанию правопорядка. Его также беспокоит непр</w:t>
      </w:r>
      <w:r w:rsidRPr="00AB3B28">
        <w:t>е</w:t>
      </w:r>
      <w:r w:rsidRPr="00AB3B28">
        <w:t>кращающаяся практика проверки документов «по внешности» и сообщения о домогательствах со стороны полицейских, о вербальном насилии и злоупотре</w:t>
      </w:r>
      <w:r w:rsidRPr="00AB3B28">
        <w:t>б</w:t>
      </w:r>
      <w:r w:rsidRPr="00AB3B28">
        <w:t>лениях силой в отношении мигрантов и просителей убежища в городе Кале (ст</w:t>
      </w:r>
      <w:r w:rsidRPr="00AB3B28">
        <w:t>а</w:t>
      </w:r>
      <w:r w:rsidRPr="00AB3B28">
        <w:t>тьи 2 и 7).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</w:rPr>
        <w:t>Государству-участнику следует принять действенные меры, в том числе в плане профессиональной подготовки</w:t>
      </w:r>
      <w:r w:rsidRPr="00AB3B28">
        <w:rPr>
          <w:b/>
          <w:bCs/>
        </w:rPr>
        <w:t xml:space="preserve">, </w:t>
      </w:r>
      <w:r w:rsidRPr="00AB3B28">
        <w:rPr>
          <w:b/>
        </w:rPr>
        <w:t>чтобы предотвратить чрезмерное применение сотрудниками правоохранительных органов и сил безопасности силы или спецсредств в ситуациях, когда применение более действенной с</w:t>
      </w:r>
      <w:r w:rsidRPr="00AB3B28">
        <w:rPr>
          <w:b/>
        </w:rPr>
        <w:t>и</w:t>
      </w:r>
      <w:r w:rsidRPr="00AB3B28">
        <w:rPr>
          <w:b/>
        </w:rPr>
        <w:t>лы или летального оружия не представляется оправданным. В этой связи Комитет обращает внимание государства-участника на принятые Организ</w:t>
      </w:r>
      <w:r w:rsidRPr="00AB3B28">
        <w:rPr>
          <w:b/>
        </w:rPr>
        <w:t>а</w:t>
      </w:r>
      <w:r w:rsidRPr="00AB3B28">
        <w:rPr>
          <w:b/>
        </w:rPr>
        <w:t>цией Объединенных Наций Основные принципы применения силы и огн</w:t>
      </w:r>
      <w:r w:rsidRPr="00AB3B28">
        <w:rPr>
          <w:b/>
        </w:rPr>
        <w:t>е</w:t>
      </w:r>
      <w:r w:rsidRPr="00AB3B28">
        <w:rPr>
          <w:b/>
        </w:rPr>
        <w:t>стрельного оружия должностными лицами по поддержанию правопорядка. Ему также следует обеспечить, чтобы на основании обвинений о пристрас</w:t>
      </w:r>
      <w:r w:rsidRPr="00AB3B28">
        <w:rPr>
          <w:b/>
        </w:rPr>
        <w:t>т</w:t>
      </w:r>
      <w:r w:rsidRPr="00AB3B28">
        <w:rPr>
          <w:b/>
        </w:rPr>
        <w:t>ном отношении к расовым группам, жестоком обращении и злоупотребл</w:t>
      </w:r>
      <w:r w:rsidRPr="00AB3B28">
        <w:rPr>
          <w:b/>
        </w:rPr>
        <w:t>е</w:t>
      </w:r>
      <w:r w:rsidRPr="00AB3B28">
        <w:rPr>
          <w:b/>
        </w:rPr>
        <w:t>нии силой проводились тщательные расследования, чтобы обвиняемые представали перед судом и, в случае признания их виновности, подверг</w:t>
      </w:r>
      <w:r w:rsidRPr="00AB3B28">
        <w:rPr>
          <w:b/>
        </w:rPr>
        <w:t>а</w:t>
      </w:r>
      <w:r w:rsidRPr="00AB3B28">
        <w:rPr>
          <w:b/>
        </w:rPr>
        <w:t>лись наказаниям, соразмерным тяжести совершенных ими преступлений, и</w:t>
      </w:r>
      <w:r w:rsidR="00581912">
        <w:rPr>
          <w:b/>
        </w:rPr>
        <w:t> </w:t>
      </w:r>
      <w:r w:rsidRPr="00AB3B28">
        <w:rPr>
          <w:b/>
        </w:rPr>
        <w:t>чтобы жертвы получали надлежащее возмещение</w:t>
      </w:r>
      <w:r w:rsidRPr="00AB3B28">
        <w:rPr>
          <w:b/>
          <w:bCs/>
        </w:rPr>
        <w:t xml:space="preserve">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Сексуальные надругательства в Центральноафриканской Республике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B3B28">
      <w:pPr>
        <w:pStyle w:val="SingleTxt"/>
      </w:pPr>
      <w:r w:rsidRPr="00AB3B28">
        <w:t>16.</w:t>
      </w:r>
      <w:r w:rsidRPr="00AB3B28">
        <w:tab/>
        <w:t>Комитет обеспокоен сообщениями о сексуальных надругательствах, кот</w:t>
      </w:r>
      <w:r w:rsidRPr="00AB3B28">
        <w:t>о</w:t>
      </w:r>
      <w:r w:rsidRPr="00AB3B28">
        <w:t>рые предположительно были совершены несколькими французскими военносл</w:t>
      </w:r>
      <w:r w:rsidRPr="00AB3B28">
        <w:t>у</w:t>
      </w:r>
      <w:r w:rsidRPr="00AB3B28">
        <w:t>жащими, в том числе в отношении детей, во время операции «Сангарис» в 2013 и 2014 годах. Комитет также сожалеет, что с тех пор, как государству-участнику стало известно об этих обвинениях, оно не представило ему достаточной инфо</w:t>
      </w:r>
      <w:r w:rsidRPr="00AB3B28">
        <w:t>р</w:t>
      </w:r>
      <w:r w:rsidRPr="00AB3B28">
        <w:t>мации о принятых в связи с обвинениями мерах (статьи 2, 7 и 24).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проследить за тем, чтобы на основании о</w:t>
      </w:r>
      <w:r w:rsidRPr="00AB3B28">
        <w:rPr>
          <w:b/>
          <w:bCs/>
        </w:rPr>
        <w:t>б</w:t>
      </w:r>
      <w:r w:rsidRPr="00AB3B28">
        <w:rPr>
          <w:b/>
          <w:bCs/>
        </w:rPr>
        <w:t xml:space="preserve">винений, касающихся сексуальных надругательств над детьми в </w:t>
      </w:r>
      <w:r w:rsidRPr="00AB3B28">
        <w:rPr>
          <w:b/>
        </w:rPr>
        <w:t>Централ</w:t>
      </w:r>
      <w:r w:rsidRPr="00AB3B28">
        <w:rPr>
          <w:b/>
        </w:rPr>
        <w:t>ь</w:t>
      </w:r>
      <w:r w:rsidRPr="00AB3B28">
        <w:rPr>
          <w:b/>
        </w:rPr>
        <w:t>ноафриканской Республике</w:t>
      </w:r>
      <w:r w:rsidRPr="00AB3B28">
        <w:rPr>
          <w:b/>
          <w:bCs/>
        </w:rPr>
        <w:t xml:space="preserve"> со стороны французских военнослужащих, было незамедлительно проведено результативное расследование, и чтобы вино</w:t>
      </w:r>
      <w:r w:rsidRPr="00AB3B28">
        <w:rPr>
          <w:b/>
          <w:bCs/>
        </w:rPr>
        <w:t>в</w:t>
      </w:r>
      <w:r w:rsidRPr="00AB3B28">
        <w:rPr>
          <w:b/>
          <w:bCs/>
        </w:rPr>
        <w:t xml:space="preserve">ные были преданы суду.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Переполненность тюрем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17.</w:t>
      </w:r>
      <w:r w:rsidRPr="00AB3B28">
        <w:tab/>
        <w:t xml:space="preserve">Комитет приветствует усилия, направленные на модернизацию тюрем, и принятие закона от 15 августа 2014 года об индивидуализации мер наказания,  повышении действенности мер уголовных наказаний и гуманизации исполнения наказаний. В то же время его по-прежнему беспокоят переполненность тюрем и </w:t>
      </w:r>
      <w:r w:rsidRPr="00AB3B28">
        <w:lastRenderedPageBreak/>
        <w:t>несовершенство системы замены видов наказания, в первую очередь в заморских территориях (статья 10).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и далее прилагать усилия с целью умен</w:t>
      </w:r>
      <w:r w:rsidRPr="00AB3B28">
        <w:rPr>
          <w:b/>
          <w:bCs/>
        </w:rPr>
        <w:t>ь</w:t>
      </w:r>
      <w:r w:rsidRPr="00AB3B28">
        <w:rPr>
          <w:b/>
          <w:bCs/>
        </w:rPr>
        <w:t>шить переполненность тюрем, уделяя особое внимание положению в замо</w:t>
      </w:r>
      <w:r w:rsidRPr="00AB3B28">
        <w:rPr>
          <w:b/>
          <w:bCs/>
        </w:rPr>
        <w:t>р</w:t>
      </w:r>
      <w:r w:rsidRPr="00AB3B28">
        <w:rPr>
          <w:b/>
          <w:bCs/>
        </w:rPr>
        <w:t xml:space="preserve">ских территориях и </w:t>
      </w:r>
      <w:r w:rsidRPr="00AF53B4">
        <w:rPr>
          <w:b/>
          <w:bCs/>
        </w:rPr>
        <w:t>гуманизации исполнения наказаний</w:t>
      </w:r>
      <w:r w:rsidRPr="00AB3B28">
        <w:rPr>
          <w:b/>
          <w:bCs/>
        </w:rPr>
        <w:t>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5819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Иммигранты/просители убежища</w:t>
      </w:r>
    </w:p>
    <w:p w:rsidR="007F61A4" w:rsidRPr="007F61A4" w:rsidRDefault="007F61A4" w:rsidP="00581912">
      <w:pPr>
        <w:pStyle w:val="SingleTxt"/>
        <w:keepNext/>
        <w:keepLines/>
        <w:spacing w:after="0" w:line="120" w:lineRule="exact"/>
        <w:rPr>
          <w:sz w:val="10"/>
        </w:rPr>
      </w:pPr>
    </w:p>
    <w:p w:rsidR="00AB3B28" w:rsidRPr="00AB3B28" w:rsidRDefault="00AB3B28" w:rsidP="00581912">
      <w:pPr>
        <w:pStyle w:val="SingleTxt"/>
        <w:keepNext/>
        <w:keepLines/>
      </w:pPr>
      <w:r w:rsidRPr="00AB3B28">
        <w:t>18.</w:t>
      </w:r>
      <w:r w:rsidRPr="00AB3B28">
        <w:tab/>
        <w:t>Комитет обеспокоен практикой стандартного отнесения некоторых типов просьб о предоставлении убежища к процедуре их ускоренного рассмотрения в первоочередном порядке, в том числе просьб лиц, прибывших из так называемых «безопасных стран происхождения». Обеспокоенность Комитета вызвана тем, что эта процедура может лишить просителя убежища возможности приостано</w:t>
      </w:r>
      <w:r w:rsidRPr="00AB3B28">
        <w:t>в</w:t>
      </w:r>
      <w:r w:rsidRPr="00AB3B28">
        <w:t>ления исполнения решения о высылке до завершения процедуры обжалования первоначального решения Французского управления по защите беженцев и апа</w:t>
      </w:r>
      <w:r w:rsidRPr="00AB3B28">
        <w:t>т</w:t>
      </w:r>
      <w:r w:rsidRPr="00AB3B28">
        <w:t>ридов (ФУЗБА), а также предоставляет меньше процедурных гарантий, без кот</w:t>
      </w:r>
      <w:r w:rsidRPr="00AB3B28">
        <w:t>о</w:t>
      </w:r>
      <w:r w:rsidRPr="00AB3B28">
        <w:t>рых возможность высылки просителя убежища становится более реальной. К</w:t>
      </w:r>
      <w:r w:rsidRPr="00AB3B28">
        <w:t>о</w:t>
      </w:r>
      <w:r w:rsidRPr="00AB3B28">
        <w:t>митет приветствует предусмотренное в проекте закона о реформе права на уб</w:t>
      </w:r>
      <w:r w:rsidRPr="00AB3B28">
        <w:t>е</w:t>
      </w:r>
      <w:r w:rsidRPr="00AB3B28">
        <w:t>жище распространение на всех просителей убежища порядка приостанавлива</w:t>
      </w:r>
      <w:r w:rsidRPr="00AB3B28">
        <w:t>ю</w:t>
      </w:r>
      <w:r w:rsidRPr="00AB3B28">
        <w:t xml:space="preserve">щего действия обжалования высылки, но в то же время он обеспокоен тем, что вновь будут сохранены исключения из правила, в первую очередь в отношении просителей убежища в заморских территориях (статьи 2, 6 и 7). 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обеспечить, чтобы ускоренная процедура применялась только после изучения каждого дела в отдельности. Ему след</w:t>
      </w:r>
      <w:r w:rsidRPr="00AB3B28">
        <w:rPr>
          <w:b/>
          <w:bCs/>
        </w:rPr>
        <w:t>у</w:t>
      </w:r>
      <w:r w:rsidRPr="00AB3B28">
        <w:rPr>
          <w:b/>
          <w:bCs/>
        </w:rPr>
        <w:t>ет принять меры, направленные на то, чтобы на практике право на обжал</w:t>
      </w:r>
      <w:r w:rsidRPr="00AB3B28">
        <w:rPr>
          <w:b/>
          <w:bCs/>
        </w:rPr>
        <w:t>о</w:t>
      </w:r>
      <w:r w:rsidRPr="00AB3B28">
        <w:rPr>
          <w:b/>
          <w:bCs/>
        </w:rPr>
        <w:t>вание с приостановлением высылки было реально гарантировано на нач</w:t>
      </w:r>
      <w:r w:rsidRPr="00AB3B28">
        <w:rPr>
          <w:b/>
          <w:bCs/>
        </w:rPr>
        <w:t>а</w:t>
      </w:r>
      <w:r w:rsidRPr="00AB3B28">
        <w:rPr>
          <w:b/>
          <w:bCs/>
        </w:rPr>
        <w:t>лах равенства всем просителям убежища и иммигрантам, в том числе путем обеспечения в местах административного задержания и в зонах ожидания в метрополии и в заморских территориях доступа к профессиональному пер</w:t>
      </w:r>
      <w:r w:rsidRPr="00AB3B28">
        <w:rPr>
          <w:b/>
          <w:bCs/>
        </w:rPr>
        <w:t>е</w:t>
      </w:r>
      <w:r w:rsidRPr="00AB3B28">
        <w:rPr>
          <w:b/>
          <w:bCs/>
        </w:rPr>
        <w:t xml:space="preserve">водчику и к юридической помощи. </w:t>
      </w:r>
    </w:p>
    <w:p w:rsidR="00AB3B28" w:rsidRPr="00AB3B28" w:rsidRDefault="00AB3B28" w:rsidP="00AF53B4">
      <w:pPr>
        <w:pStyle w:val="SingleTxt"/>
      </w:pPr>
      <w:r w:rsidRPr="00AB3B28">
        <w:t>19.</w:t>
      </w:r>
      <w:r w:rsidRPr="00AB3B28">
        <w:tab/>
      </w:r>
      <w:proofErr w:type="gramStart"/>
      <w:r w:rsidRPr="00AB3B28">
        <w:t>Комитет обеспокоен: a) особенно сложным положением иностранцев и пр</w:t>
      </w:r>
      <w:r w:rsidRPr="00AB3B28">
        <w:t>о</w:t>
      </w:r>
      <w:r w:rsidRPr="00AB3B28">
        <w:t>сителей убежища, среди которых много несопровождаемых несовершенноле</w:t>
      </w:r>
      <w:r w:rsidRPr="00AB3B28">
        <w:t>т</w:t>
      </w:r>
      <w:r w:rsidRPr="00AB3B28">
        <w:t>них, на Майотте; b) введением властями департамента Майотта слишком жес</w:t>
      </w:r>
      <w:r w:rsidRPr="00AB3B28">
        <w:t>т</w:t>
      </w:r>
      <w:r w:rsidRPr="00AB3B28">
        <w:t>ких ограничительных норм и процедур, касающихся права на убежище и преб</w:t>
      </w:r>
      <w:r w:rsidRPr="00AB3B28">
        <w:t>ы</w:t>
      </w:r>
      <w:r w:rsidRPr="00AB3B28">
        <w:t>вания на острове, путем введения режима, отступающего от норм Кодекса норм по вопросам въезда и пребывания иностранцев и права на убежище (КВПИПУ);</w:t>
      </w:r>
      <w:proofErr w:type="gramEnd"/>
      <w:r w:rsidRPr="00AB3B28">
        <w:t xml:space="preserve"> </w:t>
      </w:r>
      <w:proofErr w:type="gramStart"/>
      <w:r w:rsidRPr="00AB3B28">
        <w:t>c) сообщениями, согласно которым на Майотте несопровождаемых несоверше</w:t>
      </w:r>
      <w:r w:rsidRPr="00AB3B28">
        <w:t>н</w:t>
      </w:r>
      <w:r w:rsidRPr="00AB3B28">
        <w:t>нолетних иногда предположительно объединяют с незнакомыми им взрослыми, чтобы можно было их выслать со своей территории; d) тем, что несопровожда</w:t>
      </w:r>
      <w:r w:rsidRPr="00AB3B28">
        <w:t>е</w:t>
      </w:r>
      <w:r w:rsidRPr="00AB3B28">
        <w:t>мых несовершеннолетних по-прежнему содержат в зоне ожидания в течение ср</w:t>
      </w:r>
      <w:r w:rsidRPr="00AB3B28">
        <w:t>о</w:t>
      </w:r>
      <w:r w:rsidRPr="00AB3B28">
        <w:t xml:space="preserve">ка, достигающего иногда </w:t>
      </w:r>
      <w:r w:rsidR="00115EA4">
        <w:t>20</w:t>
      </w:r>
      <w:r w:rsidRPr="00AB3B28">
        <w:t xml:space="preserve"> дней; e) тем фактом, что сопровождаемых несове</w:t>
      </w:r>
      <w:r w:rsidRPr="00AB3B28">
        <w:t>р</w:t>
      </w:r>
      <w:r w:rsidRPr="00AB3B28">
        <w:t>шеннолетних и их родителей по-прежнему периодически помещают в центры и изоляторы административного задержания;</w:t>
      </w:r>
      <w:proofErr w:type="gramEnd"/>
      <w:r w:rsidRPr="00AB3B28">
        <w:t xml:space="preserve"> f) задержками при рассмотрении дел судьями, контролирующими помещение под стражу, и тем, что в результате не осуществляется должный </w:t>
      </w:r>
      <w:proofErr w:type="gramStart"/>
      <w:r w:rsidRPr="00AB3B28">
        <w:t>контроль за</w:t>
      </w:r>
      <w:proofErr w:type="gramEnd"/>
      <w:r w:rsidRPr="00AB3B28">
        <w:t xml:space="preserve"> соблюдением законности при заключении под стражу большинства иностранцев или при их содержании в зонах ожидания, а также за условиями их содержания (статьи 7, 9, 10 и 13). 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следует: a) пересмотреть исключительный режим, применяемый в департаменте Майотта, чтобы обеспечить иностранцам и просителям убежища те же гарантии, что и в метрополии; b) запретить л</w:t>
      </w:r>
      <w:r w:rsidRPr="00AB3B28">
        <w:rPr>
          <w:b/>
          <w:bCs/>
        </w:rPr>
        <w:t>ю</w:t>
      </w:r>
      <w:r w:rsidRPr="00AB3B28">
        <w:rPr>
          <w:b/>
          <w:bCs/>
        </w:rPr>
        <w:t>бые виды лишения свободы несовершеннолетних в транзитных зонах и во всех местах административного задержания в метрополии и в заморских владениях; c) обеспечить предоставление несопровождаемым несоверше</w:t>
      </w:r>
      <w:r w:rsidRPr="00AB3B28">
        <w:rPr>
          <w:b/>
          <w:bCs/>
        </w:rPr>
        <w:t>н</w:t>
      </w:r>
      <w:r w:rsidRPr="00AB3B28">
        <w:rPr>
          <w:b/>
          <w:bCs/>
        </w:rPr>
        <w:lastRenderedPageBreak/>
        <w:t xml:space="preserve">нолетним-иностранцам правовую защиту и доступ к социальным службам помощи детям; d) следить за </w:t>
      </w:r>
      <w:r w:rsidR="006C6907">
        <w:rPr>
          <w:b/>
          <w:bCs/>
        </w:rPr>
        <w:t>тем, чтобы исполнению решения о</w:t>
      </w:r>
      <w:r w:rsidRPr="00AB3B28">
        <w:rPr>
          <w:b/>
          <w:bCs/>
        </w:rPr>
        <w:t xml:space="preserve"> выдворении с территории или о высылке всегда предшествовало рассмотрение дела с</w:t>
      </w:r>
      <w:r w:rsidRPr="00AB3B28">
        <w:rPr>
          <w:b/>
          <w:bCs/>
        </w:rPr>
        <w:t>у</w:t>
      </w:r>
      <w:r w:rsidRPr="00AB3B28">
        <w:rPr>
          <w:b/>
          <w:bCs/>
        </w:rPr>
        <w:t xml:space="preserve">дом.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5819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Достоинство и неприкосновенность инвалидов</w:t>
      </w:r>
    </w:p>
    <w:p w:rsidR="007F61A4" w:rsidRPr="007F61A4" w:rsidRDefault="007F61A4" w:rsidP="00581912">
      <w:pPr>
        <w:pStyle w:val="SingleTxt"/>
        <w:keepNext/>
        <w:keepLines/>
        <w:spacing w:after="0" w:line="120" w:lineRule="exact"/>
        <w:rPr>
          <w:sz w:val="10"/>
        </w:rPr>
      </w:pPr>
    </w:p>
    <w:p w:rsidR="00AB3B28" w:rsidRPr="00AB3B28" w:rsidRDefault="00AB3B28" w:rsidP="00581912">
      <w:pPr>
        <w:pStyle w:val="SingleTxt"/>
        <w:keepNext/>
        <w:keepLines/>
      </w:pPr>
      <w:r w:rsidRPr="00AB3B28">
        <w:t>20.</w:t>
      </w:r>
      <w:r w:rsidRPr="00AB3B28">
        <w:tab/>
        <w:t>Комитет обеспокоен сообщениями о посягательствах на достоинство и пс</w:t>
      </w:r>
      <w:r w:rsidRPr="00AB3B28">
        <w:t>и</w:t>
      </w:r>
      <w:r w:rsidRPr="00AB3B28">
        <w:t>хическую и физическую неприкосновенность инвалидов, помещенных в спец</w:t>
      </w:r>
      <w:r w:rsidRPr="00AB3B28">
        <w:t>и</w:t>
      </w:r>
      <w:r w:rsidRPr="00AB3B28">
        <w:t>альные учреждения на территории государства-участника и соседнего госуда</w:t>
      </w:r>
      <w:r w:rsidRPr="00AB3B28">
        <w:t>р</w:t>
      </w:r>
      <w:r w:rsidRPr="00AB3B28">
        <w:t>ства. Помимо этого</w:t>
      </w:r>
      <w:r w:rsidR="00581912">
        <w:t>,</w:t>
      </w:r>
      <w:r w:rsidRPr="00AB3B28">
        <w:t xml:space="preserve"> Комитет обеспокоен тем, что сохраняется в виде экспер</w:t>
      </w:r>
      <w:r w:rsidRPr="00AB3B28">
        <w:t>и</w:t>
      </w:r>
      <w:r w:rsidRPr="00AB3B28">
        <w:t>мента практика «пэкинга» — завертывания детей, страдающих аутизмом, и взрослых с психическими отклонениями в очень холодные и влажные простыни (статьи 7, 16 и 26).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обеспечить помещенным в психиатрические лечебницы инвалидам их физическую и психическую неприкосновенность и достойные условия жизни. Помимо этого ему надлежит обеспечить, чтобы по всем жалобам на жестокое, бесчеловечное или унижающее достоинство о</w:t>
      </w:r>
      <w:r w:rsidRPr="00AB3B28">
        <w:rPr>
          <w:b/>
          <w:bCs/>
        </w:rPr>
        <w:t>б</w:t>
      </w:r>
      <w:r w:rsidRPr="00AB3B28">
        <w:rPr>
          <w:b/>
          <w:bCs/>
        </w:rPr>
        <w:t>ращение проводились расследования, а виновные привлекались к админ</w:t>
      </w:r>
      <w:r w:rsidRPr="00AB3B28">
        <w:rPr>
          <w:b/>
          <w:bCs/>
        </w:rPr>
        <w:t>и</w:t>
      </w:r>
      <w:r w:rsidRPr="00AB3B28">
        <w:rPr>
          <w:b/>
          <w:bCs/>
        </w:rPr>
        <w:t>стративной и судебной ответственности.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 xml:space="preserve">Выплата возмещения пострадавшим в результате французских ядерных испытаний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21.</w:t>
      </w:r>
      <w:r w:rsidRPr="00AB3B28">
        <w:tab/>
        <w:t>Комитет обеспокоен тем, что по состоянию на 1 марта 2015 года Комитет по выплате возмещения лицам, пострадавшим от ядерных испытаний, отклонил 98,3% поданных ему жалоб (статьи 2 и 6).</w:t>
      </w:r>
    </w:p>
    <w:p w:rsidR="00AB3B28" w:rsidRPr="00AB3B28" w:rsidRDefault="00581912" w:rsidP="00AB3B28">
      <w:pPr>
        <w:pStyle w:val="SingleTxt"/>
        <w:rPr>
          <w:b/>
          <w:bCs/>
        </w:rPr>
      </w:pPr>
      <w:r w:rsidRPr="009C0201">
        <w:rPr>
          <w:b/>
          <w:bCs/>
          <w:shd w:val="clear" w:color="auto" w:fill="FFFFFF"/>
        </w:rPr>
        <w:t>Государству-участнику следует принять все необходимые меры для того, чтобы</w:t>
      </w:r>
      <w:r>
        <w:rPr>
          <w:b/>
          <w:bCs/>
          <w:shd w:val="clear" w:color="auto" w:fill="FFFFFF"/>
        </w:rPr>
        <w:t xml:space="preserve"> все</w:t>
      </w:r>
      <w:r w:rsidR="00AB3B28" w:rsidRPr="00AB3B28">
        <w:rPr>
          <w:b/>
          <w:bCs/>
        </w:rPr>
        <w:t xml:space="preserve"> пострадавшие от французских ядерных испытаний, в первую очередь из числа местного населения, реально признавались пострадавш</w:t>
      </w:r>
      <w:r w:rsidR="00AB3B28" w:rsidRPr="00AB3B28">
        <w:rPr>
          <w:b/>
          <w:bCs/>
        </w:rPr>
        <w:t>и</w:t>
      </w:r>
      <w:r w:rsidR="00AB3B28" w:rsidRPr="00AB3B28">
        <w:rPr>
          <w:b/>
          <w:bCs/>
        </w:rPr>
        <w:t xml:space="preserve">ми и получали возмещение.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Свобода совести и религии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22.</w:t>
      </w:r>
      <w:r w:rsidRPr="00AB3B28">
        <w:tab/>
        <w:t>Комитет выражает свою озабоченность в связи с ограничением ношения в государственных учебных заведениях  религиозной символики, квалифициру</w:t>
      </w:r>
      <w:r w:rsidRPr="00AB3B28">
        <w:t>е</w:t>
      </w:r>
      <w:r w:rsidRPr="00AB3B28">
        <w:t>мого как «демонстративное» (закон № 2004-228), и запрета на скрывание лица в общественных местах (закон № 2010-1192). Комитет считает, что упомянутые з</w:t>
      </w:r>
      <w:r w:rsidRPr="00AB3B28">
        <w:t>а</w:t>
      </w:r>
      <w:r w:rsidRPr="00AB3B28">
        <w:t>коны ущемляют свободу внешнего выражения своей религии или убеждений и что они в первую очередь ущемляют права лиц, принадлежащих к некоторым р</w:t>
      </w:r>
      <w:r w:rsidRPr="00AB3B28">
        <w:t>е</w:t>
      </w:r>
      <w:r w:rsidRPr="00AB3B28">
        <w:t>лигиям, и девочек-подростков. Комитет также обеспокоен тем, что усугубляющее воздействие, оказываемое данными законами на ощущение отверженности и маргинализации среди определенных групп населения, может идти вразрез с п</w:t>
      </w:r>
      <w:r w:rsidRPr="00AB3B28">
        <w:t>о</w:t>
      </w:r>
      <w:r w:rsidRPr="00AB3B28">
        <w:t>ставленными целями (статьи 18 и 26).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пересмотреть закон № 2004-228 от 15 марта 2004 года и закон № 2010-1192 от 11 октября 2010 года в свете его обязанн</w:t>
      </w:r>
      <w:r w:rsidRPr="00AB3B28">
        <w:rPr>
          <w:b/>
          <w:bCs/>
        </w:rPr>
        <w:t>о</w:t>
      </w:r>
      <w:r w:rsidRPr="00AB3B28">
        <w:rPr>
          <w:b/>
          <w:bCs/>
        </w:rPr>
        <w:t>стей согласно Пакту, в первую очередь согласно его статье 18 о свободе сов</w:t>
      </w:r>
      <w:r w:rsidRPr="00AB3B28">
        <w:rPr>
          <w:b/>
          <w:bCs/>
        </w:rPr>
        <w:t>е</w:t>
      </w:r>
      <w:r w:rsidRPr="00AB3B28">
        <w:rPr>
          <w:b/>
          <w:bCs/>
        </w:rPr>
        <w:t xml:space="preserve">сти и религии и статье 26, в которой закреплен принцип права на равную защиту закона. 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7F61A4" w:rsidRDefault="00AB3B28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3B28">
        <w:tab/>
      </w:r>
      <w:r w:rsidRPr="00AB3B28">
        <w:tab/>
        <w:t>Расизм, антисемитизм и исламофобия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B3B28">
      <w:pPr>
        <w:pStyle w:val="SingleTxt"/>
      </w:pPr>
      <w:r w:rsidRPr="00AB3B28">
        <w:t>23.</w:t>
      </w:r>
      <w:r w:rsidRPr="00AB3B28">
        <w:tab/>
        <w:t>У Комитета вызывают обеспокоенность участившиеся выступления расис</w:t>
      </w:r>
      <w:r w:rsidRPr="00AB3B28">
        <w:t>т</w:t>
      </w:r>
      <w:r w:rsidRPr="00AB3B28">
        <w:t>ского и ксенофобного характера как в публичной, так и в политической сферах, и</w:t>
      </w:r>
      <w:r w:rsidR="006C6907">
        <w:rPr>
          <w:lang w:val="en-US"/>
        </w:rPr>
        <w:t> </w:t>
      </w:r>
      <w:r w:rsidRPr="00AB3B28">
        <w:t xml:space="preserve">он опасается, что это может повлечь за собой рост нетерпимости и усиление </w:t>
      </w:r>
      <w:r w:rsidRPr="00AB3B28">
        <w:lastRenderedPageBreak/>
        <w:t>ощущения отверженности в некоторых общинах. Комитет также обеспокоен р</w:t>
      </w:r>
      <w:r w:rsidRPr="00AB3B28">
        <w:t>о</w:t>
      </w:r>
      <w:r w:rsidRPr="00AB3B28">
        <w:t>стом насилия расистского, антисемитского и антимусульманского характера (ст</w:t>
      </w:r>
      <w:r w:rsidRPr="00AB3B28">
        <w:t>а</w:t>
      </w:r>
      <w:r w:rsidRPr="00AB3B28">
        <w:t>тьи 2, 18, 20 и 26).</w:t>
      </w:r>
    </w:p>
    <w:p w:rsidR="00AB3B28" w:rsidRPr="00AB3B28" w:rsidRDefault="00AB3B28" w:rsidP="00AB3B28">
      <w:pPr>
        <w:pStyle w:val="SingleTxt"/>
        <w:rPr>
          <w:b/>
          <w:bCs/>
        </w:rPr>
      </w:pPr>
      <w:r w:rsidRPr="00AB3B28">
        <w:rPr>
          <w:b/>
          <w:bCs/>
        </w:rPr>
        <w:t>Государству-участнику следует регулярно и публично выступать с напом</w:t>
      </w:r>
      <w:r w:rsidRPr="00AB3B28">
        <w:rPr>
          <w:b/>
          <w:bCs/>
        </w:rPr>
        <w:t>и</w:t>
      </w:r>
      <w:r w:rsidRPr="00AB3B28">
        <w:rPr>
          <w:b/>
          <w:bCs/>
        </w:rPr>
        <w:t>нанием, что разжигание ненависти, подстрекающее к дискриминации, враждебности или насилию, запрещено законом, и принимать незамедл</w:t>
      </w:r>
      <w:r w:rsidRPr="00AB3B28">
        <w:rPr>
          <w:b/>
          <w:bCs/>
        </w:rPr>
        <w:t>и</w:t>
      </w:r>
      <w:r w:rsidRPr="00AB3B28">
        <w:rPr>
          <w:b/>
          <w:bCs/>
        </w:rPr>
        <w:t>тельные меры по привлечению допускающих его лиц к ответственности. Государству-участнику следует активизировать усилия, направленные на пресечение расистского, антисемитского и антимусульманского насилия, в</w:t>
      </w:r>
      <w:r w:rsidR="00D8072E">
        <w:rPr>
          <w:b/>
          <w:bCs/>
        </w:rPr>
        <w:t> </w:t>
      </w:r>
      <w:r w:rsidRPr="00AB3B28">
        <w:rPr>
          <w:b/>
          <w:bCs/>
        </w:rPr>
        <w:t>том числе путем проведения расследований, привлечения к ответственн</w:t>
      </w:r>
      <w:r w:rsidRPr="00AB3B28">
        <w:rPr>
          <w:b/>
          <w:bCs/>
        </w:rPr>
        <w:t>о</w:t>
      </w:r>
      <w:r w:rsidRPr="00AB3B28">
        <w:rPr>
          <w:b/>
          <w:bCs/>
        </w:rPr>
        <w:t xml:space="preserve">сти и наказания виновных. </w:t>
      </w:r>
    </w:p>
    <w:p w:rsidR="007F61A4" w:rsidRPr="007F61A4" w:rsidRDefault="007F61A4" w:rsidP="007F61A4">
      <w:pPr>
        <w:pStyle w:val="SingleTxt"/>
        <w:spacing w:after="0" w:line="120" w:lineRule="exact"/>
        <w:rPr>
          <w:b/>
          <w:sz w:val="10"/>
        </w:rPr>
      </w:pPr>
    </w:p>
    <w:p w:rsidR="00AB3B28" w:rsidRPr="00AB3B28" w:rsidRDefault="00D8072E" w:rsidP="007F61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текста Пакта</w:t>
      </w:r>
    </w:p>
    <w:p w:rsidR="007F61A4" w:rsidRPr="007F61A4" w:rsidRDefault="007F61A4" w:rsidP="007F61A4">
      <w:pPr>
        <w:pStyle w:val="SingleTxt"/>
        <w:spacing w:after="0" w:line="120" w:lineRule="exact"/>
        <w:rPr>
          <w:sz w:val="10"/>
        </w:rPr>
      </w:pPr>
    </w:p>
    <w:p w:rsidR="00AB3B28" w:rsidRPr="00AB3B28" w:rsidRDefault="00AB3B28" w:rsidP="00AF53B4">
      <w:pPr>
        <w:pStyle w:val="SingleTxt"/>
      </w:pPr>
      <w:r w:rsidRPr="00AB3B28">
        <w:t>24.</w:t>
      </w:r>
      <w:r w:rsidRPr="00AB3B28">
        <w:tab/>
        <w:t>Государству-участнику следует обеспечить широкое распространение Па</w:t>
      </w:r>
      <w:r w:rsidRPr="00AB3B28">
        <w:t>к</w:t>
      </w:r>
      <w:r w:rsidRPr="00AB3B28">
        <w:t>та, текста своего пятого периодического доклада, письменных ответов на подг</w:t>
      </w:r>
      <w:r w:rsidRPr="00AB3B28">
        <w:t>о</w:t>
      </w:r>
      <w:r w:rsidRPr="00AB3B28">
        <w:t>товленный Комитетом перечень вопросов и настоящих заключительных замеч</w:t>
      </w:r>
      <w:r w:rsidRPr="00AB3B28">
        <w:t>а</w:t>
      </w:r>
      <w:r w:rsidRPr="00AB3B28">
        <w:t>ний среди судебных, законодательных и административных органов, гражданск</w:t>
      </w:r>
      <w:r w:rsidRPr="00AB3B28">
        <w:t>о</w:t>
      </w:r>
      <w:r w:rsidRPr="00AB3B28">
        <w:t>го общества и неправительственных организаций, а также широкой обществе</w:t>
      </w:r>
      <w:r w:rsidRPr="00AB3B28">
        <w:t>н</w:t>
      </w:r>
      <w:r w:rsidRPr="00AB3B28">
        <w:t xml:space="preserve">ности. </w:t>
      </w:r>
    </w:p>
    <w:p w:rsidR="00AB3B28" w:rsidRPr="00AB3B28" w:rsidRDefault="00AB3B28" w:rsidP="00AF53B4">
      <w:pPr>
        <w:pStyle w:val="SingleTxt"/>
      </w:pPr>
      <w:r w:rsidRPr="00AB3B28">
        <w:t>25.</w:t>
      </w:r>
      <w:r w:rsidRPr="00AB3B28">
        <w:tab/>
        <w:t>В соответствии с пунктом 5 правила 71 правил процедуры Комитета гос</w:t>
      </w:r>
      <w:r w:rsidRPr="00AB3B28">
        <w:t>у</w:t>
      </w:r>
      <w:r w:rsidRPr="00AB3B28">
        <w:t>дарству-участнику следует предоставить в течение одного года соответству</w:t>
      </w:r>
      <w:r w:rsidRPr="00AB3B28">
        <w:t>ю</w:t>
      </w:r>
      <w:r w:rsidRPr="00AB3B28">
        <w:t>щую информацию о выполнении им рекомендаций Комитета, изложенных в пунктах 11 (Заключение под стражу в целях безопасности), 12 (Меры наблюд</w:t>
      </w:r>
      <w:r w:rsidRPr="00AB3B28">
        <w:t>е</w:t>
      </w:r>
      <w:r w:rsidRPr="00AB3B28">
        <w:t>ния) и 16 (Сексуальные надругательства в Центральноафриканской Республике).</w:t>
      </w:r>
    </w:p>
    <w:p w:rsidR="00D52849" w:rsidRPr="00AB3B28" w:rsidRDefault="00AB3B28" w:rsidP="00AB3B28">
      <w:pPr>
        <w:pStyle w:val="SingleTxt"/>
      </w:pPr>
      <w:r w:rsidRPr="00AB3B28">
        <w:t>26.</w:t>
      </w:r>
      <w:r w:rsidRPr="00AB3B28">
        <w:tab/>
        <w:t>Комитет просит государство-участник включить в свой следующий пери</w:t>
      </w:r>
      <w:r w:rsidRPr="00AB3B28">
        <w:t>о</w:t>
      </w:r>
      <w:r w:rsidRPr="00AB3B28">
        <w:t>дический доклад, подлежащий представлению 24 июля 2020 года, конкретную обновленную информацию о выполнении всех своих рекомендаций и положений Пакта в целом. Комитет также просит государство-участника, как и в прошлый раз, при подготовке следующего периодического доклада широко консультир</w:t>
      </w:r>
      <w:r w:rsidRPr="00AB3B28">
        <w:t>о</w:t>
      </w:r>
      <w:r w:rsidRPr="00AB3B28">
        <w:t>ваться с гражданским обществом и неправительственными организациями. В с</w:t>
      </w:r>
      <w:r w:rsidRPr="00AB3B28">
        <w:t>о</w:t>
      </w:r>
      <w:r w:rsidRPr="00AB3B28">
        <w:t>ответствии с резолюцией 68/268 Генеральной Ассамблеи объем периодического доклада не должен превышать 21 200 слов.</w:t>
      </w:r>
    </w:p>
    <w:p w:rsidR="00AB3B28" w:rsidRPr="00AB3B28" w:rsidRDefault="00AB3B28" w:rsidP="00AB3B28">
      <w:pPr>
        <w:pStyle w:val="SingleTxt"/>
        <w:spacing w:after="0" w:line="240" w:lineRule="auto"/>
      </w:pPr>
      <w:r>
        <w:rPr>
          <w:noProof/>
          <w:w w:val="100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30B51" wp14:editId="6405C7D0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B3B28" w:rsidRPr="00AB3B28" w:rsidSect="00D52849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9T11:11:00Z" w:initials="Start">
    <w:p w:rsidR="003B72DC" w:rsidRPr="00583E00" w:rsidRDefault="003B72DC">
      <w:pPr>
        <w:pStyle w:val="CommentText"/>
        <w:rPr>
          <w:lang w:val="en-US"/>
        </w:rPr>
      </w:pPr>
      <w:r>
        <w:fldChar w:fldCharType="begin"/>
      </w:r>
      <w:r w:rsidRPr="00583E00">
        <w:rPr>
          <w:rStyle w:val="CommentReference"/>
          <w:lang w:val="en-US"/>
        </w:rPr>
        <w:instrText xml:space="preserve"> </w:instrText>
      </w:r>
      <w:r w:rsidRPr="00583E00">
        <w:rPr>
          <w:lang w:val="en-US"/>
        </w:rPr>
        <w:instrText>PAGE \# "'Page: '#'</w:instrText>
      </w:r>
      <w:r w:rsidRPr="00583E00">
        <w:rPr>
          <w:lang w:val="en-US"/>
        </w:rPr>
        <w:br/>
        <w:instrText>'"</w:instrText>
      </w:r>
      <w:r w:rsidRPr="00583E0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83E00">
        <w:rPr>
          <w:lang w:val="en-US"/>
        </w:rPr>
        <w:t>&lt;&lt;ODS JOB NO&gt;&gt;N1518267R&lt;&lt;ODS JOB NO&gt;&gt;</w:t>
      </w:r>
    </w:p>
    <w:p w:rsidR="003B72DC" w:rsidRDefault="003B72DC">
      <w:pPr>
        <w:pStyle w:val="CommentText"/>
      </w:pPr>
      <w:r>
        <w:t>&lt;&lt;ODS DOC SYMBOL1&gt;&gt;CCPR/C/FRA/CO/5&lt;&lt;ODS DOC SYMBOL1&gt;&gt;</w:t>
      </w:r>
    </w:p>
    <w:p w:rsidR="003B72DC" w:rsidRDefault="003B72D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2DC" w:rsidRDefault="003B72DC" w:rsidP="008A1A7A">
      <w:pPr>
        <w:spacing w:line="240" w:lineRule="auto"/>
      </w:pPr>
      <w:r>
        <w:separator/>
      </w:r>
    </w:p>
  </w:endnote>
  <w:endnote w:type="continuationSeparator" w:id="0">
    <w:p w:rsidR="003B72DC" w:rsidRDefault="003B72D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B72DC" w:rsidTr="00D52849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B72DC" w:rsidRPr="00D52849" w:rsidRDefault="003B72DC" w:rsidP="00D5284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221A7">
            <w:rPr>
              <w:noProof/>
            </w:rPr>
            <w:t>2</w:t>
          </w:r>
          <w:r>
            <w:fldChar w:fldCharType="end"/>
          </w:r>
          <w:r>
            <w:t>/</w:t>
          </w:r>
          <w:r w:rsidR="002221A7">
            <w:fldChar w:fldCharType="begin"/>
          </w:r>
          <w:r w:rsidR="002221A7">
            <w:instrText xml:space="preserve"> NUMPAGES  \* Arabic  \* MERGEFORMAT </w:instrText>
          </w:r>
          <w:r w:rsidR="002221A7">
            <w:fldChar w:fldCharType="separate"/>
          </w:r>
          <w:r w:rsidR="002221A7">
            <w:rPr>
              <w:noProof/>
            </w:rPr>
            <w:t>9</w:t>
          </w:r>
          <w:r w:rsidR="002221A7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B72DC" w:rsidRPr="00D52849" w:rsidRDefault="003B72DC" w:rsidP="00D5284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221A7">
            <w:rPr>
              <w:b w:val="0"/>
              <w:color w:val="000000"/>
              <w:sz w:val="14"/>
            </w:rPr>
            <w:t>GE.15-13886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3B72DC" w:rsidRPr="00D52849" w:rsidRDefault="003B72DC" w:rsidP="00D5284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3B72DC" w:rsidTr="00D52849">
      <w:trPr>
        <w:jc w:val="center"/>
      </w:trPr>
      <w:tc>
        <w:tcPr>
          <w:tcW w:w="5126" w:type="dxa"/>
          <w:shd w:val="clear" w:color="auto" w:fill="auto"/>
          <w:vAlign w:val="bottom"/>
        </w:tcPr>
        <w:p w:rsidR="003B72DC" w:rsidRPr="00D52849" w:rsidRDefault="003B72DC" w:rsidP="00D5284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221A7">
            <w:rPr>
              <w:b w:val="0"/>
              <w:color w:val="000000"/>
              <w:sz w:val="14"/>
            </w:rPr>
            <w:t>GE.15-13886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B72DC" w:rsidRPr="00D52849" w:rsidRDefault="003B72DC" w:rsidP="00D5284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221A7">
            <w:rPr>
              <w:noProof/>
            </w:rPr>
            <w:t>3</w:t>
          </w:r>
          <w:r>
            <w:fldChar w:fldCharType="end"/>
          </w:r>
          <w:r>
            <w:t>/</w:t>
          </w:r>
          <w:r w:rsidR="002221A7">
            <w:fldChar w:fldCharType="begin"/>
          </w:r>
          <w:r w:rsidR="002221A7">
            <w:instrText xml:space="preserve"> NUMPAGES  \* Arabic  \* MERGEFORMAT </w:instrText>
          </w:r>
          <w:r w:rsidR="002221A7">
            <w:fldChar w:fldCharType="separate"/>
          </w:r>
          <w:r w:rsidR="002221A7">
            <w:rPr>
              <w:noProof/>
            </w:rPr>
            <w:t>9</w:t>
          </w:r>
          <w:r w:rsidR="002221A7">
            <w:rPr>
              <w:noProof/>
            </w:rPr>
            <w:fldChar w:fldCharType="end"/>
          </w:r>
        </w:p>
      </w:tc>
    </w:tr>
  </w:tbl>
  <w:p w:rsidR="003B72DC" w:rsidRPr="00D52849" w:rsidRDefault="003B72DC" w:rsidP="00D5284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3B72DC" w:rsidTr="00D52849">
      <w:tc>
        <w:tcPr>
          <w:tcW w:w="3873" w:type="dxa"/>
        </w:tcPr>
        <w:p w:rsidR="003B72DC" w:rsidRDefault="003B72DC" w:rsidP="00D52849">
          <w:pPr>
            <w:pStyle w:val="ReleaseDate"/>
            <w:rPr>
              <w:color w:val="010000"/>
            </w:rPr>
          </w:pPr>
          <w:r>
            <w:rPr>
              <w:noProof/>
              <w:lang w:eastAsia="zh-CN"/>
            </w:rPr>
            <w:drawing>
              <wp:anchor distT="0" distB="0" distL="114300" distR="114300" simplePos="0" relativeHeight="251658240" behindDoc="0" locked="0" layoutInCell="1" allowOverlap="1" wp14:anchorId="09F59D6C" wp14:editId="2EA4F8AD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FRA/CO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FRA/CO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GE.15-13886 (R)</w:t>
          </w:r>
          <w:r>
            <w:rPr>
              <w:color w:val="010000"/>
            </w:rPr>
            <w:t xml:space="preserve">    291015    291015</w:t>
          </w:r>
        </w:p>
        <w:p w:rsidR="003B72DC" w:rsidRPr="00D52849" w:rsidRDefault="003B72DC" w:rsidP="00D5284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*1513886*</w:t>
          </w:r>
        </w:p>
      </w:tc>
      <w:tc>
        <w:tcPr>
          <w:tcW w:w="5127" w:type="dxa"/>
        </w:tcPr>
        <w:p w:rsidR="003B72DC" w:rsidRDefault="003B72DC" w:rsidP="00D5284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zh-CN"/>
            </w:rPr>
            <w:drawing>
              <wp:inline distT="0" distB="0" distL="0" distR="0" wp14:anchorId="09E4C06B" wp14:editId="27B68BD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B72DC" w:rsidRPr="00D52849" w:rsidRDefault="003B72DC" w:rsidP="00D5284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2DC" w:rsidRPr="007F61A4" w:rsidRDefault="007F61A4" w:rsidP="007F61A4">
      <w:pPr>
        <w:pStyle w:val="Footer"/>
        <w:spacing w:after="80"/>
        <w:ind w:left="792"/>
        <w:rPr>
          <w:sz w:val="16"/>
        </w:rPr>
      </w:pPr>
      <w:r w:rsidRPr="007F61A4">
        <w:rPr>
          <w:sz w:val="16"/>
        </w:rPr>
        <w:t>__________________</w:t>
      </w:r>
    </w:p>
  </w:footnote>
  <w:footnote w:type="continuationSeparator" w:id="0">
    <w:p w:rsidR="003B72DC" w:rsidRPr="007F61A4" w:rsidRDefault="007F61A4" w:rsidP="007F61A4">
      <w:pPr>
        <w:pStyle w:val="Footer"/>
        <w:spacing w:after="80"/>
        <w:ind w:left="792"/>
        <w:rPr>
          <w:sz w:val="16"/>
        </w:rPr>
      </w:pPr>
      <w:r w:rsidRPr="007F61A4">
        <w:rPr>
          <w:sz w:val="16"/>
        </w:rPr>
        <w:t>__________________</w:t>
      </w:r>
    </w:p>
  </w:footnote>
  <w:footnote w:id="1">
    <w:p w:rsidR="007F61A4" w:rsidRDefault="007F61A4" w:rsidP="007F61A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7F61A4">
        <w:rPr>
          <w:rStyle w:val="FootnoteReference"/>
          <w:vertAlign w:val="baseline"/>
        </w:rPr>
        <w:t>*</w:t>
      </w:r>
      <w:r>
        <w:tab/>
      </w:r>
      <w:r w:rsidRPr="007F61A4">
        <w:t>Приняты Комитетом на его 114-м заседании (21 июля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B72DC" w:rsidTr="00D52849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B72DC" w:rsidRPr="00D52849" w:rsidRDefault="003B72DC" w:rsidP="00D5284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221A7">
            <w:rPr>
              <w:b/>
            </w:rPr>
            <w:t>CCPR/C/FRA/CO/5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3B72DC" w:rsidRDefault="003B72DC" w:rsidP="00D52849">
          <w:pPr>
            <w:pStyle w:val="Header"/>
          </w:pPr>
        </w:p>
      </w:tc>
    </w:tr>
  </w:tbl>
  <w:p w:rsidR="003B72DC" w:rsidRPr="00D52849" w:rsidRDefault="003B72DC" w:rsidP="00D5284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3B72DC" w:rsidTr="00D52849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3B72DC" w:rsidRDefault="003B72DC" w:rsidP="00D52849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3B72DC" w:rsidRPr="00D52849" w:rsidRDefault="003B72DC" w:rsidP="00D5284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221A7">
            <w:rPr>
              <w:b/>
            </w:rPr>
            <w:t>CCPR/C/FRA/CO/5</w:t>
          </w:r>
          <w:r>
            <w:rPr>
              <w:b/>
            </w:rPr>
            <w:fldChar w:fldCharType="end"/>
          </w:r>
        </w:p>
      </w:tc>
    </w:tr>
  </w:tbl>
  <w:p w:rsidR="003B72DC" w:rsidRPr="00D52849" w:rsidRDefault="003B72DC" w:rsidP="00D5284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3B72DC" w:rsidTr="00D5284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B72DC" w:rsidRPr="00D52849" w:rsidRDefault="003B72DC" w:rsidP="00D5284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B72DC" w:rsidRDefault="003B72DC" w:rsidP="00D52849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B72DC" w:rsidRPr="00D52849" w:rsidRDefault="003B72DC" w:rsidP="00D5284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/C/FRA/CO/5</w:t>
          </w:r>
        </w:p>
      </w:tc>
    </w:tr>
    <w:tr w:rsidR="003B72DC" w:rsidRPr="00C93C1D" w:rsidTr="00D52849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72DC" w:rsidRPr="00D52849" w:rsidRDefault="003B72DC" w:rsidP="00D52849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zh-CN"/>
            </w:rPr>
            <w:drawing>
              <wp:inline distT="0" distB="0" distL="0" distR="0" wp14:anchorId="198C3531" wp14:editId="32E157E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72DC" w:rsidRPr="00D52849" w:rsidRDefault="003B72DC" w:rsidP="00D5284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72DC" w:rsidRPr="00D52849" w:rsidRDefault="003B72DC" w:rsidP="00D52849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B72DC" w:rsidRPr="00583E00" w:rsidRDefault="003B72DC" w:rsidP="00D52849">
          <w:pPr>
            <w:pStyle w:val="Distribution"/>
            <w:rPr>
              <w:color w:val="000000"/>
              <w:lang w:val="en-US"/>
            </w:rPr>
          </w:pPr>
          <w:r w:rsidRPr="00583E00">
            <w:rPr>
              <w:color w:val="000000"/>
              <w:lang w:val="en-US"/>
            </w:rPr>
            <w:t>Distr.: General</w:t>
          </w:r>
        </w:p>
        <w:p w:rsidR="003B72DC" w:rsidRPr="00583E00" w:rsidRDefault="003B72DC" w:rsidP="00D52849">
          <w:pPr>
            <w:pStyle w:val="Publication"/>
            <w:rPr>
              <w:color w:val="000000"/>
              <w:lang w:val="en-US"/>
            </w:rPr>
          </w:pPr>
          <w:r w:rsidRPr="00583E00">
            <w:rPr>
              <w:color w:val="000000"/>
              <w:lang w:val="en-US"/>
            </w:rPr>
            <w:t>17 August 2015</w:t>
          </w:r>
        </w:p>
        <w:p w:rsidR="003B72DC" w:rsidRPr="00583E00" w:rsidRDefault="003B72DC" w:rsidP="00D52849">
          <w:pPr>
            <w:rPr>
              <w:color w:val="000000"/>
              <w:lang w:val="en-US"/>
            </w:rPr>
          </w:pPr>
          <w:r w:rsidRPr="00583E00">
            <w:rPr>
              <w:color w:val="000000"/>
              <w:lang w:val="en-US"/>
            </w:rPr>
            <w:t>Russian</w:t>
          </w:r>
        </w:p>
        <w:p w:rsidR="003B72DC" w:rsidRPr="00583E00" w:rsidRDefault="003B72DC" w:rsidP="00D52849">
          <w:pPr>
            <w:pStyle w:val="Original"/>
            <w:rPr>
              <w:color w:val="000000"/>
              <w:lang w:val="en-US"/>
            </w:rPr>
          </w:pPr>
          <w:r w:rsidRPr="00583E00">
            <w:rPr>
              <w:color w:val="000000"/>
              <w:lang w:val="en-US"/>
            </w:rPr>
            <w:t>Original: French</w:t>
          </w:r>
        </w:p>
        <w:p w:rsidR="003B72DC" w:rsidRPr="00583E00" w:rsidRDefault="003B72DC" w:rsidP="00D52849">
          <w:pPr>
            <w:rPr>
              <w:lang w:val="en-US"/>
            </w:rPr>
          </w:pPr>
        </w:p>
      </w:tc>
    </w:tr>
  </w:tbl>
  <w:p w:rsidR="003B72DC" w:rsidRPr="00583E00" w:rsidRDefault="003B72DC" w:rsidP="00D5284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3886*"/>
    <w:docVar w:name="CreationDt" w:val="10/29/2015 11:11 AM"/>
    <w:docVar w:name="DocCategory" w:val="Doc"/>
    <w:docVar w:name="DocType" w:val="Final"/>
    <w:docVar w:name="DutyStation" w:val="Geneva"/>
    <w:docVar w:name="FooterJN" w:val="GE.15-13886"/>
    <w:docVar w:name="jobn" w:val="GE.15-13886 (R)"/>
    <w:docVar w:name="jobnDT" w:val="GE.15-13886 (R)   291015"/>
    <w:docVar w:name="jobnDTDT" w:val="GE.15-13886 (R)   291015   291015"/>
    <w:docVar w:name="JobNo" w:val="GE.1513886R"/>
    <w:docVar w:name="JobNo2" w:val="1518267R"/>
    <w:docVar w:name="LocalDrive" w:val="0"/>
    <w:docVar w:name="OandT" w:val=" "/>
    <w:docVar w:name="PaperSize" w:val="A4"/>
    <w:docVar w:name="sss1" w:val="CCPR/C/FRA/CO/5"/>
    <w:docVar w:name="sss2" w:val="-"/>
    <w:docVar w:name="Symbol1" w:val="CCPR/C/FRA/CO/5"/>
    <w:docVar w:name="Symbol2" w:val="-"/>
  </w:docVars>
  <w:rsids>
    <w:rsidRoot w:val="002B6110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15EA4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21A7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110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1913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72DC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607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1912"/>
    <w:rsid w:val="00583E00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63E4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2934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101A"/>
    <w:rsid w:val="006C44B7"/>
    <w:rsid w:val="006C59D5"/>
    <w:rsid w:val="006C6907"/>
    <w:rsid w:val="006C701C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1760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7F61A4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3B28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AF53B4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2A5D"/>
    <w:rsid w:val="00C7432F"/>
    <w:rsid w:val="00C77473"/>
    <w:rsid w:val="00C856F4"/>
    <w:rsid w:val="00C91210"/>
    <w:rsid w:val="00C93C1D"/>
    <w:rsid w:val="00C94257"/>
    <w:rsid w:val="00C96443"/>
    <w:rsid w:val="00CA1A01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2849"/>
    <w:rsid w:val="00D554C9"/>
    <w:rsid w:val="00D60D62"/>
    <w:rsid w:val="00D61BB7"/>
    <w:rsid w:val="00D62DA9"/>
    <w:rsid w:val="00D70D97"/>
    <w:rsid w:val="00D7165D"/>
    <w:rsid w:val="00D75705"/>
    <w:rsid w:val="00D8072E"/>
    <w:rsid w:val="00D961D6"/>
    <w:rsid w:val="00D97B17"/>
    <w:rsid w:val="00DA1A4A"/>
    <w:rsid w:val="00DA4AFE"/>
    <w:rsid w:val="00DA4BD0"/>
    <w:rsid w:val="00DA7B41"/>
    <w:rsid w:val="00DB058E"/>
    <w:rsid w:val="00DB1D6D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313F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528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284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284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2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284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A5D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528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284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2849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2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2849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A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A5D"/>
    <w:rPr>
      <w:rFonts w:ascii="Tahoma" w:hAnsi="Tahoma" w:cs="Tahoma"/>
      <w:spacing w:val="4"/>
      <w:w w:val="103"/>
      <w:kern w:val="14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6F3F4-8D4B-4446-AF38-0D6D5282D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3827</Words>
  <Characters>21820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25596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Tpsrus</cp:lastModifiedBy>
  <cp:revision>4</cp:revision>
  <cp:lastPrinted>2015-10-29T13:51:00Z</cp:lastPrinted>
  <dcterms:created xsi:type="dcterms:W3CDTF">2015-10-29T13:49:00Z</dcterms:created>
  <dcterms:modified xsi:type="dcterms:W3CDTF">2015-10-29T13:53:00Z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1513886R</vt:lpwstr>
  </property>
  <property fmtid="{D5CDD505-2E9C-101B-9397-08002B2CF9AE}" pid="3" name="ODSRefJobNo">
    <vt:lpwstr>1518267R</vt:lpwstr>
  </property>
  <property fmtid="{D5CDD505-2E9C-101B-9397-08002B2CF9AE}" pid="4" name="Symbol1">
    <vt:lpwstr>CCPR/C/FRA/CO/5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17 August 2015</vt:lpwstr>
  </property>
  <property fmtid="{D5CDD505-2E9C-101B-9397-08002B2CF9AE}" pid="12" name="Original">
    <vt:lpwstr>French</vt:lpwstr>
  </property>
  <property fmtid="{D5CDD505-2E9C-101B-9397-08002B2CF9AE}" pid="13" name="Release Date">
    <vt:lpwstr>291015</vt:lpwstr>
  </property>
</Properties>
</file>