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E51" w:rsidRDefault="005F2E51" w:rsidP="005F2E51">
      <w:pPr>
        <w:spacing w:line="240" w:lineRule="auto"/>
        <w:jc w:val="left"/>
        <w:rPr>
          <w:szCs w:val="6"/>
        </w:rPr>
        <w:sectPr w:rsidR="005F2E51" w:rsidSect="005F2E5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F2E51" w:rsidRDefault="005F2E51" w:rsidP="005F2E51">
      <w:pPr>
        <w:pStyle w:val="H1"/>
        <w:rPr>
          <w:rtl/>
        </w:rPr>
      </w:pPr>
      <w:r>
        <w:rPr>
          <w:rFonts w:hint="eastAsia"/>
          <w:rtl/>
        </w:rPr>
        <w:t>اللجنة</w:t>
      </w:r>
      <w:r>
        <w:rPr>
          <w:rtl/>
        </w:rPr>
        <w:t xml:space="preserve"> المعنية بالقضاء على التمييز ضد ال</w:t>
      </w:r>
      <w:r w:rsidR="00F65DB0">
        <w:rPr>
          <w:rtl/>
        </w:rPr>
        <w:t>مرأة</w:t>
      </w:r>
    </w:p>
    <w:p w:rsidR="005F2E51" w:rsidRDefault="005F2E51" w:rsidP="005F2E51">
      <w:pPr>
        <w:pStyle w:val="H23"/>
        <w:rPr>
          <w:rtl/>
        </w:rPr>
      </w:pPr>
      <w:r>
        <w:rPr>
          <w:rFonts w:hint="eastAsia"/>
          <w:rtl/>
        </w:rPr>
        <w:t>الدورة</w:t>
      </w:r>
      <w:r>
        <w:rPr>
          <w:rtl/>
        </w:rPr>
        <w:t xml:space="preserve"> ال</w:t>
      </w:r>
      <w:r w:rsidR="00536BAE">
        <w:rPr>
          <w:rFonts w:hint="cs"/>
          <w:rtl/>
        </w:rPr>
        <w:t>ت</w:t>
      </w:r>
      <w:r>
        <w:rPr>
          <w:rtl/>
        </w:rPr>
        <w:t>ا</w:t>
      </w:r>
      <w:r w:rsidR="00536BAE">
        <w:rPr>
          <w:rFonts w:hint="cs"/>
          <w:rtl/>
        </w:rPr>
        <w:t>سع</w:t>
      </w:r>
      <w:r>
        <w:rPr>
          <w:rtl/>
        </w:rPr>
        <w:t>ة عشرة</w:t>
      </w:r>
    </w:p>
    <w:p w:rsidR="005F2E51" w:rsidRPr="005F2E51" w:rsidRDefault="005F2E51" w:rsidP="005F2E51">
      <w:pPr>
        <w:spacing w:line="120" w:lineRule="exact"/>
        <w:rPr>
          <w:rFonts w:hint="cs"/>
          <w:sz w:val="12"/>
          <w:rtl/>
        </w:rPr>
      </w:pPr>
    </w:p>
    <w:p w:rsidR="005F2E51" w:rsidRDefault="005F2E51" w:rsidP="005F2E51">
      <w:pPr>
        <w:pStyle w:val="H23"/>
        <w:rPr>
          <w:rFonts w:hint="cs"/>
          <w:rtl/>
        </w:rPr>
      </w:pPr>
      <w:r>
        <w:rPr>
          <w:rFonts w:hint="eastAsia"/>
          <w:rtl/>
        </w:rPr>
        <w:t>محضر</w:t>
      </w:r>
      <w:r>
        <w:rPr>
          <w:rtl/>
        </w:rPr>
        <w:t xml:space="preserve"> موجز للجلسة </w:t>
      </w:r>
      <w:r w:rsidR="00536BAE">
        <w:rPr>
          <w:rFonts w:hint="cs"/>
          <w:rtl/>
        </w:rPr>
        <w:t>393</w:t>
      </w:r>
    </w:p>
    <w:p w:rsidR="005F2E51" w:rsidRDefault="005F2E51" w:rsidP="00536BAE">
      <w:pPr>
        <w:pStyle w:val="SingleTxt"/>
        <w:ind w:left="0" w:right="0"/>
        <w:rPr>
          <w:rFonts w:hint="cs"/>
          <w:rtl/>
        </w:rPr>
      </w:pPr>
      <w:r>
        <w:rPr>
          <w:rFonts w:hint="eastAsia"/>
          <w:rtl/>
        </w:rPr>
        <w:t>المعقودة</w:t>
      </w:r>
      <w:r>
        <w:rPr>
          <w:rtl/>
        </w:rPr>
        <w:t xml:space="preserve"> في المقر، نيويورك، يوم </w:t>
      </w:r>
      <w:r w:rsidR="00536BAE">
        <w:rPr>
          <w:rFonts w:hint="cs"/>
          <w:rtl/>
        </w:rPr>
        <w:t>الأربعاء</w:t>
      </w:r>
      <w:r>
        <w:rPr>
          <w:rtl/>
        </w:rPr>
        <w:t xml:space="preserve">، </w:t>
      </w:r>
      <w:r w:rsidR="00536BAE">
        <w:rPr>
          <w:rFonts w:hint="cs"/>
          <w:rtl/>
        </w:rPr>
        <w:t xml:space="preserve">1 </w:t>
      </w:r>
      <w:r w:rsidR="00536BAE">
        <w:rPr>
          <w:rFonts w:hint="eastAsia"/>
          <w:rtl/>
        </w:rPr>
        <w:t>تموز</w:t>
      </w:r>
      <w:r w:rsidR="00536BAE">
        <w:rPr>
          <w:rtl/>
        </w:rPr>
        <w:t xml:space="preserve">/يوليه </w:t>
      </w:r>
      <w:r w:rsidR="00536BAE">
        <w:rPr>
          <w:rFonts w:hint="cs"/>
          <w:rtl/>
        </w:rPr>
        <w:t>1998، الساعة 15/10</w:t>
      </w:r>
    </w:p>
    <w:p w:rsidR="005F2E51" w:rsidRPr="005F2E51" w:rsidRDefault="005F2E51" w:rsidP="005F2E51">
      <w:pPr>
        <w:pStyle w:val="SingleTxt"/>
        <w:spacing w:after="0" w:line="120" w:lineRule="exact"/>
        <w:ind w:left="0" w:right="0"/>
        <w:rPr>
          <w:sz w:val="12"/>
          <w:rtl/>
        </w:rPr>
      </w:pPr>
    </w:p>
    <w:p w:rsidR="005F2E51" w:rsidRDefault="005F2E51" w:rsidP="00536BA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536BAE">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36BAE">
        <w:rPr>
          <w:rFonts w:ascii="Traditional Arabic" w:hAnsi="Traditional Arabic" w:hint="cs"/>
          <w:spacing w:val="4"/>
          <w:rtl/>
        </w:rPr>
        <w:t>ة أباكا (نائبة الرئيسة)</w:t>
      </w:r>
    </w:p>
    <w:p w:rsidR="005F2E51" w:rsidRPr="005F2E51" w:rsidRDefault="005F2E51" w:rsidP="005F2E5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F2E51" w:rsidRPr="005F2E51" w:rsidRDefault="005F2E51" w:rsidP="005F2E5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F2E51" w:rsidRPr="005F2E51" w:rsidRDefault="005F2E51" w:rsidP="005F2E5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F2E51" w:rsidRDefault="005F2E51" w:rsidP="005F2E51">
      <w:pPr>
        <w:pStyle w:val="HCh"/>
        <w:rPr>
          <w:bCs w:val="0"/>
          <w:rtl/>
        </w:rPr>
      </w:pPr>
      <w:r>
        <w:rPr>
          <w:rFonts w:hint="eastAsia"/>
          <w:bCs w:val="0"/>
          <w:rtl/>
        </w:rPr>
        <w:t>المحتويات</w:t>
      </w:r>
    </w:p>
    <w:p w:rsidR="005F2E51" w:rsidRDefault="005F2E51" w:rsidP="005F2E51">
      <w:pPr>
        <w:pStyle w:val="HCh"/>
        <w:spacing w:line="240" w:lineRule="auto"/>
        <w:rPr>
          <w:rFonts w:hint="cs"/>
          <w:bCs w:val="0"/>
          <w:szCs w:val="20"/>
          <w:rtl/>
        </w:rPr>
      </w:pPr>
    </w:p>
    <w:p w:rsidR="006B74DF" w:rsidRDefault="006B74DF" w:rsidP="006B74DF">
      <w:pPr>
        <w:pStyle w:val="SingleTxt"/>
        <w:ind w:left="1152" w:right="1152"/>
        <w:rPr>
          <w:rFonts w:hint="cs"/>
          <w:rtl/>
        </w:rPr>
      </w:pPr>
      <w:r>
        <w:rPr>
          <w:rFonts w:hint="cs"/>
          <w:rtl/>
        </w:rPr>
        <w:t>النظر في التقارير المقدمة من الدول الأطراف بموجب المادة 18 من الاتفاقية (</w:t>
      </w:r>
      <w:r w:rsidRPr="006B74DF">
        <w:rPr>
          <w:rFonts w:hint="cs"/>
          <w:i/>
          <w:iCs/>
          <w:rtl/>
        </w:rPr>
        <w:t>تابع</w:t>
      </w:r>
      <w:r>
        <w:rPr>
          <w:rFonts w:hint="cs"/>
          <w:rtl/>
        </w:rPr>
        <w:t>)</w:t>
      </w:r>
    </w:p>
    <w:p w:rsidR="00CD3849" w:rsidRDefault="006B74DF" w:rsidP="006B74DF">
      <w:pPr>
        <w:pStyle w:val="SingleTxt"/>
        <w:rPr>
          <w:rFonts w:hint="cs"/>
          <w:rtl/>
        </w:rPr>
      </w:pPr>
      <w:r>
        <w:rPr>
          <w:rFonts w:hint="cs"/>
          <w:rtl/>
        </w:rPr>
        <w:tab/>
        <w:t>التقرير الجامـع للتقريرين الدوريين الثاني والثالث لجمهورية تنزانيا المتحدة</w:t>
      </w:r>
    </w:p>
    <w:p w:rsidR="006B74DF" w:rsidRPr="006B74DF" w:rsidRDefault="006B74DF" w:rsidP="006B74DF">
      <w:pPr>
        <w:pStyle w:val="SingleTxt"/>
        <w:spacing w:after="0" w:line="14" w:lineRule="exact"/>
        <w:rPr>
          <w:sz w:val="2"/>
          <w:rtl/>
        </w:rPr>
        <w:sectPr w:rsidR="006B74DF" w:rsidRPr="006B74DF" w:rsidSect="005F2E5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B74DF" w:rsidRPr="006B74DF" w:rsidRDefault="006B74DF" w:rsidP="003422E9">
      <w:pPr>
        <w:pStyle w:val="DualTxt"/>
        <w:ind w:left="662" w:hanging="662"/>
        <w:rPr>
          <w:rFonts w:hint="cs"/>
          <w:i/>
          <w:iCs/>
          <w:rtl/>
        </w:rPr>
      </w:pPr>
      <w:r>
        <w:rPr>
          <w:rFonts w:hint="cs"/>
          <w:rtl/>
          <w:lang w:bidi="ar-SY"/>
        </w:rPr>
        <w:tab/>
      </w:r>
      <w:r w:rsidRPr="006B74DF">
        <w:rPr>
          <w:rFonts w:hint="cs"/>
          <w:i/>
          <w:iCs/>
          <w:rtl/>
          <w:lang w:bidi="ar-SY"/>
        </w:rPr>
        <w:t>في غياب السيدة خان</w:t>
      </w:r>
      <w:r w:rsidRPr="006B74DF">
        <w:rPr>
          <w:i/>
          <w:iCs/>
          <w:rtl/>
        </w:rPr>
        <w:t>، تول</w:t>
      </w:r>
      <w:r w:rsidRPr="006B74DF">
        <w:rPr>
          <w:rFonts w:hint="cs"/>
          <w:i/>
          <w:iCs/>
          <w:rtl/>
        </w:rPr>
        <w:t>ت</w:t>
      </w:r>
      <w:r w:rsidRPr="006B74DF">
        <w:rPr>
          <w:i/>
          <w:iCs/>
        </w:rPr>
        <w:t xml:space="preserve"> </w:t>
      </w:r>
      <w:r w:rsidRPr="006B74DF">
        <w:rPr>
          <w:i/>
          <w:iCs/>
          <w:rtl/>
        </w:rPr>
        <w:t xml:space="preserve">الرئاسة </w:t>
      </w:r>
      <w:r w:rsidRPr="006B74DF">
        <w:rPr>
          <w:rFonts w:hint="cs"/>
          <w:i/>
          <w:iCs/>
          <w:rtl/>
        </w:rPr>
        <w:t>السيدة أباكا (نائبة الرئيسة)</w:t>
      </w:r>
      <w:r w:rsidRPr="006B74DF">
        <w:rPr>
          <w:rFonts w:hint="cs"/>
          <w:rtl/>
        </w:rPr>
        <w:t>.</w:t>
      </w:r>
    </w:p>
    <w:p w:rsidR="006B74DF" w:rsidRPr="006B74DF" w:rsidRDefault="006B74DF" w:rsidP="006B74DF">
      <w:pPr>
        <w:pStyle w:val="DualTxt"/>
        <w:rPr>
          <w:rFonts w:hint="cs"/>
          <w:b/>
          <w:bCs/>
          <w:i/>
          <w:iCs/>
          <w:rtl/>
        </w:rPr>
      </w:pPr>
      <w:bookmarkStart w:id="1" w:name="hit1"/>
      <w:bookmarkEnd w:id="1"/>
      <w:r w:rsidRPr="006B74DF">
        <w:rPr>
          <w:rFonts w:hint="cs"/>
          <w:rtl/>
          <w:lang w:bidi="ar-SY"/>
        </w:rPr>
        <w:tab/>
      </w:r>
      <w:r w:rsidRPr="006B74DF">
        <w:rPr>
          <w:rFonts w:hint="cs"/>
          <w:i/>
          <w:iCs/>
          <w:rtl/>
          <w:lang w:bidi="ar-SY"/>
        </w:rPr>
        <w:t>افتتحت الجلسة الساعة 40/10</w:t>
      </w:r>
      <w:r w:rsidRPr="006B74DF">
        <w:rPr>
          <w:rFonts w:hint="cs"/>
          <w:rtl/>
          <w:lang w:bidi="ar-SY"/>
        </w:rPr>
        <w:t>.</w:t>
      </w:r>
    </w:p>
    <w:p w:rsidR="006B74DF" w:rsidRPr="006B74DF" w:rsidRDefault="006B74DF" w:rsidP="006B74DF">
      <w:pPr>
        <w:pStyle w:val="DualTxt"/>
        <w:rPr>
          <w:rFonts w:hint="cs"/>
          <w:b/>
          <w:bCs/>
          <w:rtl/>
        </w:rPr>
      </w:pPr>
      <w:r w:rsidRPr="006B74DF">
        <w:rPr>
          <w:rFonts w:hint="cs"/>
          <w:b/>
          <w:bCs/>
          <w:rtl/>
        </w:rPr>
        <w:t>النظر في التقارير المقدمة من الدول الأطراف بموجب المادة 18 من الاتفاقية</w:t>
      </w:r>
      <w:r w:rsidRPr="006B74DF">
        <w:rPr>
          <w:rFonts w:hint="cs"/>
          <w:rtl/>
        </w:rPr>
        <w:t xml:space="preserve"> (</w:t>
      </w:r>
      <w:r w:rsidRPr="006B74DF">
        <w:rPr>
          <w:rFonts w:hint="cs"/>
          <w:i/>
          <w:iCs/>
          <w:rtl/>
        </w:rPr>
        <w:t>تابع</w:t>
      </w:r>
      <w:r w:rsidRPr="006B74DF">
        <w:rPr>
          <w:rFonts w:hint="cs"/>
          <w:rtl/>
        </w:rPr>
        <w:t>)</w:t>
      </w:r>
    </w:p>
    <w:p w:rsidR="006B74DF" w:rsidRPr="003422E9" w:rsidRDefault="003422E9" w:rsidP="006B74DF">
      <w:pPr>
        <w:pStyle w:val="DualTxt"/>
        <w:rPr>
          <w:rFonts w:hint="cs"/>
          <w:i/>
          <w:iCs/>
          <w:rtl/>
        </w:rPr>
      </w:pPr>
      <w:r>
        <w:rPr>
          <w:rFonts w:hint="cs"/>
          <w:rtl/>
        </w:rPr>
        <w:tab/>
      </w:r>
      <w:r w:rsidR="006B74DF" w:rsidRPr="003422E9">
        <w:rPr>
          <w:rFonts w:hint="cs"/>
          <w:i/>
          <w:iCs/>
          <w:rtl/>
        </w:rPr>
        <w:t>التقرير الجامع للتقريرين الدوريين الثاني والثالث لجمهورية تنزانيا المتحدة (</w:t>
      </w:r>
      <w:r w:rsidR="006B74DF" w:rsidRPr="003422E9">
        <w:rPr>
          <w:i/>
          <w:iCs/>
        </w:rPr>
        <w:t>CEDAW/C/TZA/2-3</w:t>
      </w:r>
      <w:r w:rsidR="006B74DF" w:rsidRPr="003422E9">
        <w:rPr>
          <w:rFonts w:hint="cs"/>
          <w:i/>
          <w:iCs/>
          <w:rtl/>
        </w:rPr>
        <w:t>)</w:t>
      </w:r>
    </w:p>
    <w:p w:rsidR="006B74DF" w:rsidRPr="006B74DF" w:rsidRDefault="006B74DF" w:rsidP="006B74DF">
      <w:pPr>
        <w:pStyle w:val="DualTxt"/>
        <w:rPr>
          <w:rFonts w:hint="cs"/>
          <w:rtl/>
        </w:rPr>
      </w:pPr>
      <w:r w:rsidRPr="006B74DF">
        <w:rPr>
          <w:rFonts w:hint="cs"/>
          <w:rtl/>
        </w:rPr>
        <w:t>1 -</w:t>
      </w:r>
      <w:r w:rsidRPr="006B74DF">
        <w:rPr>
          <w:rFonts w:hint="cs"/>
          <w:rtl/>
        </w:rPr>
        <w:tab/>
        <w:t>بناء على دعوة من الرئيسة، اتخذت السيدة مالالي</w:t>
      </w:r>
      <w:r>
        <w:rPr>
          <w:rFonts w:hint="cs"/>
          <w:rtl/>
        </w:rPr>
        <w:t xml:space="preserve"> </w:t>
      </w:r>
      <w:r w:rsidRPr="006B74DF">
        <w:rPr>
          <w:rFonts w:hint="cs"/>
          <w:rtl/>
        </w:rPr>
        <w:t>(جمهورية تنزانيا المتحدة) مكان</w:t>
      </w:r>
      <w:r>
        <w:rPr>
          <w:rFonts w:hint="cs"/>
          <w:rtl/>
        </w:rPr>
        <w:t>ه</w:t>
      </w:r>
      <w:r w:rsidRPr="006B74DF">
        <w:rPr>
          <w:rFonts w:hint="cs"/>
          <w:rtl/>
        </w:rPr>
        <w:t>ا إلى طاولة اللجنة</w:t>
      </w:r>
      <w:r>
        <w:rPr>
          <w:rFonts w:hint="cs"/>
          <w:rtl/>
        </w:rPr>
        <w:t>.</w:t>
      </w:r>
    </w:p>
    <w:p w:rsidR="006B74DF" w:rsidRPr="006B74DF" w:rsidRDefault="006B74DF" w:rsidP="006B74DF">
      <w:pPr>
        <w:pStyle w:val="DualTxt"/>
        <w:rPr>
          <w:rFonts w:hint="cs"/>
          <w:rtl/>
        </w:rPr>
      </w:pPr>
      <w:r w:rsidRPr="006B74DF">
        <w:rPr>
          <w:rFonts w:hint="cs"/>
          <w:rtl/>
        </w:rPr>
        <w:t>2 -</w:t>
      </w:r>
      <w:r w:rsidRPr="006B74DF">
        <w:rPr>
          <w:rFonts w:hint="cs"/>
          <w:rtl/>
        </w:rPr>
        <w:tab/>
      </w:r>
      <w:r w:rsidRPr="006B74DF">
        <w:rPr>
          <w:rFonts w:hint="cs"/>
          <w:b/>
          <w:bCs/>
          <w:rtl/>
        </w:rPr>
        <w:t xml:space="preserve">السيدة مالالي </w:t>
      </w:r>
      <w:r w:rsidRPr="006B74DF">
        <w:rPr>
          <w:rFonts w:hint="cs"/>
          <w:rtl/>
        </w:rPr>
        <w:t>(جمهورية تنزانيا المتحدة)</w:t>
      </w:r>
      <w:r>
        <w:rPr>
          <w:rFonts w:hint="cs"/>
          <w:rtl/>
        </w:rPr>
        <w:t>:</w:t>
      </w:r>
      <w:r w:rsidRPr="006B74DF">
        <w:rPr>
          <w:rFonts w:hint="cs"/>
          <w:rtl/>
        </w:rPr>
        <w:t xml:space="preserve"> عرضت التقرير الجامع للتقريرين الدوريين الثاني والثالث لجمهورية تنزانيا المتحدة (</w:t>
      </w:r>
      <w:r w:rsidRPr="006B74DF">
        <w:t>CEDAW/C/TZA</w:t>
      </w:r>
      <w:r w:rsidR="003422E9">
        <w:t>/</w:t>
      </w:r>
      <w:r w:rsidRPr="006B74DF">
        <w:t>2-3</w:t>
      </w:r>
      <w:r w:rsidRPr="006B74DF">
        <w:rPr>
          <w:rFonts w:hint="cs"/>
          <w:rtl/>
        </w:rPr>
        <w:t xml:space="preserve">)، </w:t>
      </w:r>
      <w:r>
        <w:rPr>
          <w:rFonts w:hint="cs"/>
          <w:rtl/>
        </w:rPr>
        <w:t>و</w:t>
      </w:r>
      <w:r w:rsidRPr="006B74DF">
        <w:rPr>
          <w:rFonts w:hint="cs"/>
          <w:rtl/>
        </w:rPr>
        <w:t>قالت إنه منذ عرض التقرير الأولي لبلدها في عام 1990، ركزت تنزانيا جهودها على خمسة مجالات رئيسية: تعزيز الأجهزة الوطنية المعنية بقضايا ال</w:t>
      </w:r>
      <w:r w:rsidR="00F65DB0">
        <w:rPr>
          <w:rFonts w:hint="cs"/>
          <w:rtl/>
        </w:rPr>
        <w:t>مرأة</w:t>
      </w:r>
      <w:r w:rsidRPr="006B74DF">
        <w:rPr>
          <w:rFonts w:hint="cs"/>
          <w:rtl/>
        </w:rPr>
        <w:t>، وتحسين الوضع القانوني لل</w:t>
      </w:r>
      <w:r w:rsidR="00F65DB0">
        <w:rPr>
          <w:rFonts w:hint="cs"/>
          <w:rtl/>
        </w:rPr>
        <w:t>مرأة</w:t>
      </w:r>
      <w:r w:rsidRPr="006B74DF">
        <w:rPr>
          <w:rFonts w:hint="cs"/>
          <w:rtl/>
        </w:rPr>
        <w:t>، و</w:t>
      </w:r>
      <w:r>
        <w:rPr>
          <w:rFonts w:hint="cs"/>
          <w:rtl/>
        </w:rPr>
        <w:t>إصلاح</w:t>
      </w:r>
      <w:r w:rsidRPr="006B74DF">
        <w:rPr>
          <w:rFonts w:hint="cs"/>
          <w:rtl/>
        </w:rPr>
        <w:t>ات السياسة العامة وال</w:t>
      </w:r>
      <w:r>
        <w:rPr>
          <w:rFonts w:hint="cs"/>
          <w:rtl/>
        </w:rPr>
        <w:t>إصلاح</w:t>
      </w:r>
      <w:r w:rsidRPr="006B74DF">
        <w:rPr>
          <w:rFonts w:hint="cs"/>
          <w:rtl/>
        </w:rPr>
        <w:t>ات السياسية</w:t>
      </w:r>
      <w:r>
        <w:rPr>
          <w:rFonts w:hint="cs"/>
          <w:rtl/>
        </w:rPr>
        <w:t>،</w:t>
      </w:r>
      <w:r w:rsidRPr="006B74DF">
        <w:rPr>
          <w:rFonts w:hint="cs"/>
          <w:rtl/>
        </w:rPr>
        <w:t xml:space="preserve"> وال</w:t>
      </w:r>
      <w:r>
        <w:rPr>
          <w:rFonts w:hint="cs"/>
          <w:rtl/>
        </w:rPr>
        <w:t>إصلاح</w:t>
      </w:r>
      <w:r w:rsidRPr="006B74DF">
        <w:rPr>
          <w:rFonts w:hint="cs"/>
          <w:rtl/>
        </w:rPr>
        <w:t>ات الاقتصادية.</w:t>
      </w:r>
    </w:p>
    <w:p w:rsidR="006B74DF" w:rsidRPr="006B74DF" w:rsidRDefault="006B74DF" w:rsidP="006B74DF">
      <w:pPr>
        <w:pStyle w:val="DualTxt"/>
        <w:rPr>
          <w:rFonts w:hint="cs"/>
          <w:rtl/>
        </w:rPr>
      </w:pPr>
      <w:r w:rsidRPr="006B74DF">
        <w:rPr>
          <w:rFonts w:hint="cs"/>
          <w:rtl/>
        </w:rPr>
        <w:t>3 -</w:t>
      </w:r>
      <w:r w:rsidRPr="006B74DF">
        <w:rPr>
          <w:rFonts w:hint="cs"/>
          <w:rtl/>
        </w:rPr>
        <w:tab/>
        <w:t>فقد جرى في عام 1990 الارتقاء بمستوى تلك الأجهزة في البر الرئيسي لتنزانيا لتتحول إلى وزارة بما تعنيه الكلمة من معنى بعد أن كانت بمستوى إدارة حكومية، والعمل جار لإنشاء وزارة مماثلة في زنج</w:t>
      </w:r>
      <w:r>
        <w:rPr>
          <w:rFonts w:hint="cs"/>
          <w:rtl/>
        </w:rPr>
        <w:t>ب</w:t>
      </w:r>
      <w:r w:rsidRPr="006B74DF">
        <w:rPr>
          <w:rFonts w:hint="cs"/>
          <w:rtl/>
        </w:rPr>
        <w:t>ار في عام 1992. وقد وضعت الوزارتان ’’سياسات ل</w:t>
      </w:r>
      <w:r>
        <w:rPr>
          <w:rFonts w:hint="cs"/>
          <w:rtl/>
        </w:rPr>
        <w:t>دور ا</w:t>
      </w:r>
      <w:r w:rsidRPr="006B74DF">
        <w:rPr>
          <w:rFonts w:hint="cs"/>
          <w:rtl/>
        </w:rPr>
        <w:t>ل</w:t>
      </w:r>
      <w:r w:rsidR="00F65DB0">
        <w:rPr>
          <w:rFonts w:hint="cs"/>
          <w:rtl/>
        </w:rPr>
        <w:t>مرأة</w:t>
      </w:r>
      <w:r w:rsidRPr="006B74DF">
        <w:rPr>
          <w:rFonts w:hint="cs"/>
          <w:rtl/>
        </w:rPr>
        <w:t xml:space="preserve"> في التنمية‘‘ أرست المبادئ التوجيهية لإشراك ال</w:t>
      </w:r>
      <w:r w:rsidR="00F65DB0">
        <w:rPr>
          <w:rFonts w:hint="cs"/>
          <w:rtl/>
        </w:rPr>
        <w:t>مرأة</w:t>
      </w:r>
      <w:r w:rsidRPr="006B74DF">
        <w:rPr>
          <w:rFonts w:hint="cs"/>
          <w:rtl/>
        </w:rPr>
        <w:t xml:space="preserve"> مشاركة كاملة في حياة البلد. وتم اعتماد برامج محددة لتدريب ال</w:t>
      </w:r>
      <w:r w:rsidR="00F65DB0">
        <w:rPr>
          <w:rFonts w:hint="cs"/>
          <w:rtl/>
        </w:rPr>
        <w:t>مرأة</w:t>
      </w:r>
      <w:r w:rsidRPr="006B74DF">
        <w:rPr>
          <w:rFonts w:hint="cs"/>
          <w:rtl/>
        </w:rPr>
        <w:t xml:space="preserve"> على الأنشطة الإنتاجية.</w:t>
      </w:r>
    </w:p>
    <w:p w:rsidR="006B74DF" w:rsidRPr="006B74DF" w:rsidRDefault="006B74DF" w:rsidP="006B74DF">
      <w:pPr>
        <w:pStyle w:val="DualTxt"/>
        <w:rPr>
          <w:rFonts w:hint="cs"/>
          <w:rtl/>
        </w:rPr>
      </w:pPr>
      <w:r w:rsidRPr="006B74DF">
        <w:rPr>
          <w:rFonts w:hint="cs"/>
          <w:rtl/>
        </w:rPr>
        <w:t>4 -</w:t>
      </w:r>
      <w:r w:rsidRPr="006B74DF">
        <w:rPr>
          <w:rFonts w:hint="cs"/>
          <w:rtl/>
        </w:rPr>
        <w:tab/>
        <w:t>وحددت الحكومة ثلاثة مجالات قانونية بحاجة لل</w:t>
      </w:r>
      <w:r>
        <w:rPr>
          <w:rFonts w:hint="cs"/>
          <w:rtl/>
        </w:rPr>
        <w:t>إصلاح</w:t>
      </w:r>
      <w:r w:rsidRPr="006B74DF">
        <w:rPr>
          <w:rFonts w:hint="cs"/>
          <w:rtl/>
        </w:rPr>
        <w:t>: قانون الزواج (رقم 5) لعام 1971، وقوانين الميراث، وقانون الطفل. وبعد دراسة شاملة أجرتها لجنة قانون ال</w:t>
      </w:r>
      <w:r>
        <w:rPr>
          <w:rFonts w:hint="cs"/>
          <w:rtl/>
        </w:rPr>
        <w:t>إصلاح</w:t>
      </w:r>
      <w:r w:rsidRPr="006B74DF">
        <w:rPr>
          <w:rFonts w:hint="cs"/>
          <w:rtl/>
        </w:rPr>
        <w:t>ات وعملية تشاور عامة، أرسلت إلى المدعي العام توصيات ال</w:t>
      </w:r>
      <w:r>
        <w:rPr>
          <w:rFonts w:hint="cs"/>
          <w:rtl/>
        </w:rPr>
        <w:t>إصلاح</w:t>
      </w:r>
      <w:r w:rsidRPr="006B74DF">
        <w:rPr>
          <w:rFonts w:hint="cs"/>
          <w:rtl/>
        </w:rPr>
        <w:t>ات. وتشمل التغييرات المستحدثة حتى الآن إدخال تعديلات على قانون الجرائم الجنسية والمواد المتعلقة بها في القانون الجنائي للتوصل إلى تعريف أوسع لجريمة الاغتصاب وتشديد العقوبات عليه</w:t>
      </w:r>
      <w:r w:rsidR="003422E9">
        <w:rPr>
          <w:rFonts w:hint="cs"/>
          <w:rtl/>
        </w:rPr>
        <w:t>،</w:t>
      </w:r>
      <w:r w:rsidRPr="006B74DF">
        <w:rPr>
          <w:rFonts w:hint="cs"/>
          <w:rtl/>
        </w:rPr>
        <w:t xml:space="preserve"> وإجراءات سرية لجلسات المحاكمة على جريمتي الاغتصاب وهتك الأغراض، وإسقاط شرط توافر أدلة الإثبات في هذه القضايا. وأضيفت إلى قائمة الجرائم جريمة جديدة تطبق على الاتجار بالنساء</w:t>
      </w:r>
      <w:r>
        <w:rPr>
          <w:rFonts w:hint="cs"/>
          <w:rtl/>
        </w:rPr>
        <w:t>،</w:t>
      </w:r>
      <w:r w:rsidRPr="006B74DF">
        <w:rPr>
          <w:rFonts w:hint="cs"/>
          <w:rtl/>
        </w:rPr>
        <w:t xml:space="preserve"> وذلك من أجل حمايته</w:t>
      </w:r>
      <w:r>
        <w:rPr>
          <w:rFonts w:hint="cs"/>
          <w:rtl/>
        </w:rPr>
        <w:t>ن</w:t>
      </w:r>
      <w:r w:rsidRPr="006B74DF">
        <w:rPr>
          <w:rFonts w:hint="cs"/>
          <w:rtl/>
        </w:rPr>
        <w:t xml:space="preserve"> وحماية الأطفال </w:t>
      </w:r>
      <w:r w:rsidR="006011C6">
        <w:rPr>
          <w:rFonts w:hint="cs"/>
          <w:rtl/>
        </w:rPr>
        <w:t>أيضا</w:t>
      </w:r>
      <w:r w:rsidRPr="006B74DF">
        <w:rPr>
          <w:rFonts w:hint="cs"/>
          <w:rtl/>
        </w:rPr>
        <w:t>.</w:t>
      </w:r>
      <w:r w:rsidR="003422E9">
        <w:rPr>
          <w:rFonts w:hint="cs"/>
          <w:rtl/>
        </w:rPr>
        <w:t xml:space="preserve"> </w:t>
      </w:r>
      <w:r w:rsidRPr="006B74DF">
        <w:rPr>
          <w:rFonts w:hint="cs"/>
          <w:rtl/>
        </w:rPr>
        <w:t>وسيتم قريبا سن مشروع قانون بشأن ملكية الأراضي ينص على حق الأفراد في احتياز مستندات بملكية الأراضي وتسجيلها بأسمائهم. وتعمل المؤسسات الحكومية والمنظمات غير الحكومية على توعية ال</w:t>
      </w:r>
      <w:r w:rsidR="00F65DB0">
        <w:rPr>
          <w:rFonts w:hint="cs"/>
          <w:rtl/>
        </w:rPr>
        <w:t>مرأة</w:t>
      </w:r>
      <w:r w:rsidRPr="006B74DF">
        <w:rPr>
          <w:rFonts w:hint="cs"/>
          <w:rtl/>
        </w:rPr>
        <w:t xml:space="preserve"> بحقوقها القانونية. ونشرت الوزارة </w:t>
      </w:r>
      <w:r>
        <w:rPr>
          <w:rFonts w:hint="cs"/>
          <w:rtl/>
        </w:rPr>
        <w:t>ا</w:t>
      </w:r>
      <w:r w:rsidRPr="006B74DF">
        <w:rPr>
          <w:rFonts w:hint="cs"/>
          <w:rtl/>
        </w:rPr>
        <w:t>لجديدة لتنمية المجتمع وشؤون ال</w:t>
      </w:r>
      <w:r w:rsidR="00F65DB0">
        <w:rPr>
          <w:rFonts w:hint="cs"/>
          <w:rtl/>
        </w:rPr>
        <w:t>مرأة</w:t>
      </w:r>
      <w:r w:rsidRPr="006B74DF">
        <w:rPr>
          <w:rFonts w:hint="cs"/>
          <w:rtl/>
        </w:rPr>
        <w:t xml:space="preserve"> والطفل كتيبا عن حقوق ال</w:t>
      </w:r>
      <w:r w:rsidR="00F65DB0">
        <w:rPr>
          <w:rFonts w:hint="cs"/>
          <w:rtl/>
        </w:rPr>
        <w:t>مرأة</w:t>
      </w:r>
      <w:r w:rsidRPr="006B74DF">
        <w:rPr>
          <w:rFonts w:hint="cs"/>
          <w:rtl/>
        </w:rPr>
        <w:t xml:space="preserve"> يستعان به في الدورات التدريبية القانونية. وترجمت الاتفاقية إلى اللغة الوطنية</w:t>
      </w:r>
      <w:r>
        <w:rPr>
          <w:rFonts w:hint="cs"/>
          <w:rtl/>
        </w:rPr>
        <w:t xml:space="preserve"> (</w:t>
      </w:r>
      <w:r w:rsidRPr="006B74DF">
        <w:rPr>
          <w:rFonts w:hint="cs"/>
          <w:rtl/>
        </w:rPr>
        <w:t>السواحيلي</w:t>
      </w:r>
      <w:r>
        <w:rPr>
          <w:rFonts w:hint="cs"/>
          <w:rtl/>
        </w:rPr>
        <w:t>)</w:t>
      </w:r>
      <w:r w:rsidRPr="006B74DF">
        <w:rPr>
          <w:rFonts w:hint="cs"/>
          <w:rtl/>
        </w:rPr>
        <w:t xml:space="preserve">. وهناك عدد من المنظمات غير الحكومية </w:t>
      </w:r>
      <w:r>
        <w:rPr>
          <w:rFonts w:hint="cs"/>
          <w:rtl/>
        </w:rPr>
        <w:t>التي ت</w:t>
      </w:r>
      <w:r w:rsidRPr="006B74DF">
        <w:rPr>
          <w:rFonts w:hint="cs"/>
          <w:rtl/>
        </w:rPr>
        <w:t>قدم لل</w:t>
      </w:r>
      <w:r w:rsidR="00F65DB0">
        <w:rPr>
          <w:rFonts w:hint="cs"/>
          <w:rtl/>
        </w:rPr>
        <w:t>مرأة</w:t>
      </w:r>
      <w:r w:rsidRPr="006B74DF">
        <w:rPr>
          <w:rFonts w:hint="cs"/>
          <w:rtl/>
        </w:rPr>
        <w:t xml:space="preserve"> مساعدة قانونية تعينها على نيل حقوقها.</w:t>
      </w:r>
    </w:p>
    <w:p w:rsidR="006B74DF" w:rsidRPr="006B74DF" w:rsidRDefault="006B74DF" w:rsidP="006B74DF">
      <w:pPr>
        <w:pStyle w:val="DualTxt"/>
        <w:rPr>
          <w:rFonts w:hint="cs"/>
          <w:rtl/>
        </w:rPr>
      </w:pPr>
      <w:r w:rsidRPr="006B74DF">
        <w:rPr>
          <w:rFonts w:hint="cs"/>
          <w:rtl/>
        </w:rPr>
        <w:t>5 -</w:t>
      </w:r>
      <w:r w:rsidRPr="006B74DF">
        <w:rPr>
          <w:rFonts w:hint="cs"/>
          <w:rtl/>
        </w:rPr>
        <w:tab/>
        <w:t xml:space="preserve">وتحدثت عن </w:t>
      </w:r>
      <w:r>
        <w:rPr>
          <w:rFonts w:hint="cs"/>
          <w:rtl/>
        </w:rPr>
        <w:t>إصلاحا</w:t>
      </w:r>
      <w:r w:rsidRPr="006B74DF">
        <w:rPr>
          <w:rFonts w:hint="cs"/>
          <w:rtl/>
        </w:rPr>
        <w:t xml:space="preserve">ت السياسة العامة، فقالت إن التدابير التي اتخذتها الحكومة </w:t>
      </w:r>
      <w:r>
        <w:rPr>
          <w:rFonts w:hint="cs"/>
          <w:rtl/>
        </w:rPr>
        <w:t xml:space="preserve">تشمل </w:t>
      </w:r>
      <w:r w:rsidRPr="006B74DF">
        <w:rPr>
          <w:rFonts w:hint="cs"/>
          <w:rtl/>
        </w:rPr>
        <w:t>سياسات عام 1996</w:t>
      </w:r>
      <w:r w:rsidR="003422E9">
        <w:rPr>
          <w:rFonts w:hint="cs"/>
          <w:rtl/>
        </w:rPr>
        <w:t xml:space="preserve"> </w:t>
      </w:r>
      <w:r w:rsidRPr="006B74DF">
        <w:rPr>
          <w:rFonts w:hint="cs"/>
          <w:rtl/>
        </w:rPr>
        <w:t xml:space="preserve">لتنمية المجتمع الرامية إلى حشد </w:t>
      </w:r>
      <w:r>
        <w:rPr>
          <w:rFonts w:hint="cs"/>
          <w:rtl/>
        </w:rPr>
        <w:t xml:space="preserve">أفراد </w:t>
      </w:r>
      <w:r w:rsidRPr="006B74DF">
        <w:rPr>
          <w:rFonts w:hint="cs"/>
          <w:rtl/>
        </w:rPr>
        <w:t xml:space="preserve">المجتمعات المحلية </w:t>
      </w:r>
      <w:r>
        <w:rPr>
          <w:rFonts w:hint="cs"/>
          <w:rtl/>
        </w:rPr>
        <w:t xml:space="preserve">كيما يتولوا بأنفسهم </w:t>
      </w:r>
      <w:r w:rsidRPr="006B74DF">
        <w:rPr>
          <w:rFonts w:hint="cs"/>
          <w:rtl/>
        </w:rPr>
        <w:t xml:space="preserve">تحديد مشاكلهم ومعالجتها </w:t>
      </w:r>
      <w:r>
        <w:rPr>
          <w:rFonts w:hint="cs"/>
          <w:rtl/>
        </w:rPr>
        <w:t xml:space="preserve">اعتمادا على </w:t>
      </w:r>
      <w:r w:rsidRPr="006B74DF">
        <w:rPr>
          <w:rFonts w:hint="cs"/>
          <w:rtl/>
        </w:rPr>
        <w:t>مواردهم المحلية. ومما سيسهل من تخفيف العبء الثقيل الواقع على ال</w:t>
      </w:r>
      <w:r w:rsidR="00F65DB0">
        <w:rPr>
          <w:rFonts w:hint="cs"/>
          <w:rtl/>
        </w:rPr>
        <w:t>مرأة</w:t>
      </w:r>
      <w:r w:rsidRPr="006B74DF">
        <w:rPr>
          <w:rFonts w:hint="cs"/>
          <w:rtl/>
        </w:rPr>
        <w:t>، تحسن التكنولوجيا وزيادة إشراك الرجل. وقد أدرجت الحكومة الالتزامات التي قطعتها على نفسها في بيجين في برنامج حديث يهدف إلى تعزيز الأهلية القانونية لل</w:t>
      </w:r>
      <w:r w:rsidR="00F65DB0">
        <w:rPr>
          <w:rFonts w:hint="cs"/>
          <w:rtl/>
        </w:rPr>
        <w:t>مرأة</w:t>
      </w:r>
      <w:r w:rsidRPr="006B74DF">
        <w:rPr>
          <w:rFonts w:hint="cs"/>
          <w:rtl/>
        </w:rPr>
        <w:t xml:space="preserve"> وزيادة التمكين الاقتصادي لها وإشراكها في صنع القرارات وتحسين فرص حصولها على التعليم. وس</w:t>
      </w:r>
      <w:r>
        <w:rPr>
          <w:rFonts w:hint="cs"/>
          <w:rtl/>
        </w:rPr>
        <w:t>ت</w:t>
      </w:r>
      <w:r w:rsidRPr="006B74DF">
        <w:rPr>
          <w:rFonts w:hint="cs"/>
          <w:rtl/>
        </w:rPr>
        <w:t>تولى تنفيذ البرنامج وكالات حكومية ومنظمات غير حكومية.</w:t>
      </w:r>
    </w:p>
    <w:p w:rsidR="006B74DF" w:rsidRPr="006B74DF" w:rsidRDefault="006B74DF" w:rsidP="006B74DF">
      <w:pPr>
        <w:pStyle w:val="DualTxt"/>
        <w:rPr>
          <w:rFonts w:hint="cs"/>
          <w:rtl/>
        </w:rPr>
      </w:pPr>
      <w:r w:rsidRPr="006B74DF">
        <w:rPr>
          <w:rFonts w:hint="cs"/>
          <w:rtl/>
        </w:rPr>
        <w:t>6 -</w:t>
      </w:r>
      <w:r w:rsidRPr="006B74DF">
        <w:rPr>
          <w:rFonts w:hint="cs"/>
          <w:rtl/>
        </w:rPr>
        <w:tab/>
        <w:t>وقالت في معرض حديثها عن ال</w:t>
      </w:r>
      <w:r>
        <w:rPr>
          <w:rFonts w:hint="cs"/>
          <w:rtl/>
        </w:rPr>
        <w:t>إصلاح</w:t>
      </w:r>
      <w:r w:rsidRPr="006B74DF">
        <w:rPr>
          <w:rFonts w:hint="cs"/>
          <w:rtl/>
        </w:rPr>
        <w:t xml:space="preserve">ات السياسية </w:t>
      </w:r>
      <w:r>
        <w:rPr>
          <w:rFonts w:hint="cs"/>
          <w:rtl/>
        </w:rPr>
        <w:t>إ</w:t>
      </w:r>
      <w:r w:rsidRPr="006B74DF">
        <w:rPr>
          <w:rFonts w:hint="cs"/>
          <w:rtl/>
        </w:rPr>
        <w:t>ن هذه ال</w:t>
      </w:r>
      <w:r>
        <w:rPr>
          <w:rFonts w:hint="cs"/>
          <w:rtl/>
        </w:rPr>
        <w:t>إصلاح</w:t>
      </w:r>
      <w:r w:rsidRPr="006B74DF">
        <w:rPr>
          <w:rFonts w:hint="cs"/>
          <w:rtl/>
        </w:rPr>
        <w:t xml:space="preserve">ات لا تزال </w:t>
      </w:r>
      <w:r>
        <w:rPr>
          <w:rFonts w:hint="cs"/>
          <w:rtl/>
        </w:rPr>
        <w:t xml:space="preserve">مستمرة </w:t>
      </w:r>
      <w:r w:rsidRPr="006B74DF">
        <w:rPr>
          <w:rFonts w:hint="cs"/>
          <w:rtl/>
        </w:rPr>
        <w:t>منذ عام 1992</w:t>
      </w:r>
      <w:r>
        <w:rPr>
          <w:rFonts w:hint="cs"/>
          <w:rtl/>
        </w:rPr>
        <w:t>،</w:t>
      </w:r>
      <w:r w:rsidRPr="006B74DF">
        <w:rPr>
          <w:rFonts w:hint="cs"/>
          <w:rtl/>
        </w:rPr>
        <w:t xml:space="preserve"> تاريخ تحول تنزانيا إلى الديمقراطية ال</w:t>
      </w:r>
      <w:r>
        <w:rPr>
          <w:rFonts w:hint="cs"/>
          <w:rtl/>
        </w:rPr>
        <w:t xml:space="preserve">قائمة على تعدد </w:t>
      </w:r>
      <w:r w:rsidRPr="006B74DF">
        <w:rPr>
          <w:rFonts w:hint="cs"/>
          <w:rtl/>
        </w:rPr>
        <w:t>الأحزاب. وقد وسعت ال</w:t>
      </w:r>
      <w:r>
        <w:rPr>
          <w:rFonts w:hint="cs"/>
          <w:rtl/>
        </w:rPr>
        <w:t>إصلاح</w:t>
      </w:r>
      <w:r w:rsidRPr="006B74DF">
        <w:rPr>
          <w:rFonts w:hint="cs"/>
          <w:rtl/>
        </w:rPr>
        <w:t>ات من مساحة حرية التعبير والتجمع. واغتنمت ال</w:t>
      </w:r>
      <w:r w:rsidR="00F65DB0">
        <w:rPr>
          <w:rFonts w:hint="cs"/>
          <w:rtl/>
        </w:rPr>
        <w:t>مرأة</w:t>
      </w:r>
      <w:r w:rsidRPr="006B74DF">
        <w:rPr>
          <w:rFonts w:hint="cs"/>
          <w:rtl/>
        </w:rPr>
        <w:t xml:space="preserve"> تلك الفرصة لإنشاء جمعيات مهنية نسائية وتجمعات اقتصادية.</w:t>
      </w:r>
    </w:p>
    <w:p w:rsidR="006B74DF" w:rsidRPr="006B74DF" w:rsidRDefault="006B74DF" w:rsidP="00D65844">
      <w:pPr>
        <w:pStyle w:val="DualTxt"/>
      </w:pPr>
      <w:r w:rsidRPr="006B74DF">
        <w:rPr>
          <w:rFonts w:hint="cs"/>
          <w:rtl/>
        </w:rPr>
        <w:t>7</w:t>
      </w:r>
      <w:r>
        <w:rPr>
          <w:rFonts w:hint="cs"/>
          <w:rtl/>
        </w:rPr>
        <w:t xml:space="preserve"> </w:t>
      </w:r>
      <w:r w:rsidRPr="006B74DF">
        <w:rPr>
          <w:rFonts w:hint="cs"/>
          <w:rtl/>
        </w:rPr>
        <w:t>-</w:t>
      </w:r>
      <w:r w:rsidRPr="006B74DF">
        <w:rPr>
          <w:rFonts w:hint="cs"/>
          <w:rtl/>
        </w:rPr>
        <w:tab/>
        <w:t>وانتقلت للحديث عن ال</w:t>
      </w:r>
      <w:r>
        <w:rPr>
          <w:rFonts w:hint="cs"/>
          <w:rtl/>
        </w:rPr>
        <w:t>إصلاح</w:t>
      </w:r>
      <w:r w:rsidRPr="006B74DF">
        <w:rPr>
          <w:rFonts w:hint="cs"/>
          <w:rtl/>
        </w:rPr>
        <w:t>ات الاقتصادية الجارية المستحدثة عملا ببرامج التكيف الهيكلي، فقالت إن هذه ال</w:t>
      </w:r>
      <w:r>
        <w:rPr>
          <w:rFonts w:hint="cs"/>
          <w:rtl/>
        </w:rPr>
        <w:t>إصلاح</w:t>
      </w:r>
      <w:r w:rsidRPr="006B74DF">
        <w:rPr>
          <w:rFonts w:hint="cs"/>
          <w:rtl/>
        </w:rPr>
        <w:t>ات ترتبت عليها آثار ضارة بال</w:t>
      </w:r>
      <w:r w:rsidR="00F65DB0">
        <w:rPr>
          <w:rFonts w:hint="cs"/>
          <w:rtl/>
        </w:rPr>
        <w:t>مرأة</w:t>
      </w:r>
      <w:r w:rsidRPr="006B74DF">
        <w:rPr>
          <w:rFonts w:hint="cs"/>
          <w:rtl/>
        </w:rPr>
        <w:t xml:space="preserve"> وصلت إلى حد تجريدها من مكاسب </w:t>
      </w:r>
      <w:r>
        <w:rPr>
          <w:rFonts w:hint="cs"/>
          <w:rtl/>
        </w:rPr>
        <w:t>ت</w:t>
      </w:r>
      <w:r w:rsidRPr="006B74DF">
        <w:rPr>
          <w:rFonts w:hint="cs"/>
          <w:rtl/>
        </w:rPr>
        <w:t>حققت لها من قبل</w:t>
      </w:r>
      <w:r>
        <w:rPr>
          <w:rFonts w:hint="cs"/>
          <w:rtl/>
        </w:rPr>
        <w:t>،</w:t>
      </w:r>
      <w:r w:rsidRPr="006B74DF">
        <w:rPr>
          <w:rFonts w:hint="cs"/>
          <w:rtl/>
        </w:rPr>
        <w:t xml:space="preserve"> كالمكاسب التي </w:t>
      </w:r>
      <w:r>
        <w:rPr>
          <w:rFonts w:hint="cs"/>
          <w:rtl/>
        </w:rPr>
        <w:t>ت</w:t>
      </w:r>
      <w:r w:rsidRPr="006B74DF">
        <w:rPr>
          <w:rFonts w:hint="cs"/>
          <w:rtl/>
        </w:rPr>
        <w:t>حققت لها في مجالي الصحة والتعليم. فال</w:t>
      </w:r>
      <w:r>
        <w:rPr>
          <w:rFonts w:hint="cs"/>
          <w:rtl/>
        </w:rPr>
        <w:t>إصلاح</w:t>
      </w:r>
      <w:r w:rsidRPr="006B74DF">
        <w:rPr>
          <w:rFonts w:hint="cs"/>
          <w:rtl/>
        </w:rPr>
        <w:t>ات الهيكلية تشدد على السوق الحرة</w:t>
      </w:r>
      <w:r w:rsidR="003422E9">
        <w:rPr>
          <w:rFonts w:hint="cs"/>
          <w:rtl/>
        </w:rPr>
        <w:t>،</w:t>
      </w:r>
      <w:r w:rsidRPr="006B74DF">
        <w:rPr>
          <w:rFonts w:hint="cs"/>
          <w:rtl/>
        </w:rPr>
        <w:t xml:space="preserve"> مما نجم عنه تخفيض الإنفاق العام وإلغاء الدعم وخصخصة المؤسسات شبه الحكومية أو إل</w:t>
      </w:r>
      <w:r w:rsidR="00D65844">
        <w:rPr>
          <w:rFonts w:hint="cs"/>
          <w:rtl/>
        </w:rPr>
        <w:t>غاؤ</w:t>
      </w:r>
      <w:r w:rsidRPr="006B74DF">
        <w:rPr>
          <w:rFonts w:hint="cs"/>
          <w:rtl/>
        </w:rPr>
        <w:t>ها. وقد تضررت ال</w:t>
      </w:r>
      <w:r w:rsidR="00F65DB0">
        <w:rPr>
          <w:rFonts w:hint="cs"/>
          <w:rtl/>
        </w:rPr>
        <w:t>مرأة</w:t>
      </w:r>
      <w:r w:rsidRPr="006B74DF">
        <w:rPr>
          <w:rFonts w:hint="cs"/>
          <w:rtl/>
        </w:rPr>
        <w:t xml:space="preserve"> بشدة من هذه السياسات لأن فقرها وضعف مستواها التعليمي لا يؤهلها لامتلاك مقومات المنافسة في السوق. وقد بدأ عدد الملتحقين بالمدارس يتراجع في حالتي البنات والبنين </w:t>
      </w:r>
      <w:r w:rsidR="00D65844">
        <w:rPr>
          <w:rFonts w:hint="cs"/>
          <w:rtl/>
        </w:rPr>
        <w:t xml:space="preserve">من </w:t>
      </w:r>
      <w:r w:rsidRPr="006B74DF">
        <w:rPr>
          <w:rFonts w:hint="cs"/>
          <w:rtl/>
        </w:rPr>
        <w:t xml:space="preserve">جراء </w:t>
      </w:r>
      <w:r w:rsidR="00D65844">
        <w:rPr>
          <w:rFonts w:hint="cs"/>
          <w:rtl/>
        </w:rPr>
        <w:t>ت</w:t>
      </w:r>
      <w:r w:rsidRPr="006B74DF">
        <w:rPr>
          <w:rFonts w:hint="cs"/>
          <w:rtl/>
        </w:rPr>
        <w:t>دابير تقاسم التكاليف، كما أن ال</w:t>
      </w:r>
      <w:r w:rsidR="00F65DB0">
        <w:rPr>
          <w:rFonts w:hint="cs"/>
          <w:rtl/>
        </w:rPr>
        <w:t>مرأة</w:t>
      </w:r>
      <w:r w:rsidRPr="006B74DF">
        <w:rPr>
          <w:rFonts w:hint="cs"/>
          <w:rtl/>
        </w:rPr>
        <w:t xml:space="preserve"> هي أول من يسدد الثمن كلما أراد أرباب ال</w:t>
      </w:r>
      <w:r w:rsidR="00D65844">
        <w:rPr>
          <w:rFonts w:hint="cs"/>
          <w:rtl/>
        </w:rPr>
        <w:t>عمل تسريح عمال لتخفيض التكاليف.</w:t>
      </w:r>
    </w:p>
    <w:p w:rsidR="006B74DF" w:rsidRPr="006B74DF" w:rsidRDefault="006B74DF" w:rsidP="00D65844">
      <w:pPr>
        <w:pStyle w:val="DualTxt"/>
        <w:rPr>
          <w:rFonts w:hint="cs"/>
          <w:rtl/>
        </w:rPr>
      </w:pPr>
      <w:r w:rsidRPr="006B74DF">
        <w:rPr>
          <w:rFonts w:hint="cs"/>
          <w:rtl/>
        </w:rPr>
        <w:t>8</w:t>
      </w:r>
      <w:r w:rsidR="00D65844">
        <w:rPr>
          <w:rFonts w:hint="cs"/>
          <w:rtl/>
        </w:rPr>
        <w:t xml:space="preserve"> </w:t>
      </w:r>
      <w:r w:rsidRPr="006B74DF">
        <w:rPr>
          <w:rFonts w:hint="cs"/>
          <w:rtl/>
        </w:rPr>
        <w:t>-</w:t>
      </w:r>
      <w:r w:rsidRPr="006B74DF">
        <w:rPr>
          <w:rFonts w:hint="cs"/>
          <w:rtl/>
        </w:rPr>
        <w:tab/>
        <w:t>وعددت من بين العوامل التي تعرقل تنفيذ الاتفاقية تدهور الحالة الاقتصادية في تنزانيا، والمواقف الجنسانية، والتقاليد الضارة والمتخلفة والممارسات العرفية.</w:t>
      </w:r>
    </w:p>
    <w:p w:rsidR="006B74DF" w:rsidRPr="006B74DF" w:rsidRDefault="006B74DF" w:rsidP="00D65844">
      <w:pPr>
        <w:pStyle w:val="DualTxt"/>
        <w:rPr>
          <w:rFonts w:hint="cs"/>
          <w:rtl/>
        </w:rPr>
      </w:pPr>
      <w:r w:rsidRPr="006B74DF">
        <w:rPr>
          <w:rFonts w:hint="cs"/>
          <w:rtl/>
        </w:rPr>
        <w:t>9</w:t>
      </w:r>
      <w:r w:rsidR="00D65844">
        <w:rPr>
          <w:rFonts w:hint="cs"/>
          <w:rtl/>
        </w:rPr>
        <w:t xml:space="preserve"> </w:t>
      </w:r>
      <w:r w:rsidRPr="006B74DF">
        <w:rPr>
          <w:rFonts w:hint="cs"/>
          <w:rtl/>
        </w:rPr>
        <w:t>-</w:t>
      </w:r>
      <w:r w:rsidRPr="006B74DF">
        <w:rPr>
          <w:rFonts w:hint="cs"/>
          <w:rtl/>
        </w:rPr>
        <w:tab/>
        <w:t>وقالت إن الدستور لا يتضمن تعريفا للتمييز على أساس نوع الجنس يصفه بحد ذاته. وتعكف الحكومة على تنقيحه</w:t>
      </w:r>
      <w:r w:rsidR="00D65844">
        <w:rPr>
          <w:rFonts w:hint="cs"/>
          <w:rtl/>
        </w:rPr>
        <w:t>،</w:t>
      </w:r>
      <w:r w:rsidRPr="006B74DF">
        <w:rPr>
          <w:rFonts w:hint="cs"/>
          <w:rtl/>
        </w:rPr>
        <w:t xml:space="preserve"> وستدرج فيه التعريف المذكور</w:t>
      </w:r>
      <w:r w:rsidR="00D65844">
        <w:rPr>
          <w:rFonts w:hint="cs"/>
          <w:rtl/>
        </w:rPr>
        <w:t>،</w:t>
      </w:r>
      <w:r w:rsidRPr="006B74DF">
        <w:rPr>
          <w:rFonts w:hint="cs"/>
          <w:rtl/>
        </w:rPr>
        <w:t xml:space="preserve"> بالرغم من أن ذلك ربما يفتح الباب للطعن في التدابير التصحيحية التي </w:t>
      </w:r>
      <w:r w:rsidR="00D65844">
        <w:rPr>
          <w:rFonts w:hint="cs"/>
          <w:rtl/>
        </w:rPr>
        <w:t xml:space="preserve">تحابي </w:t>
      </w:r>
      <w:r w:rsidRPr="006B74DF">
        <w:rPr>
          <w:rFonts w:hint="cs"/>
          <w:rtl/>
        </w:rPr>
        <w:t>ال</w:t>
      </w:r>
      <w:r w:rsidR="00F65DB0">
        <w:rPr>
          <w:rFonts w:hint="cs"/>
          <w:rtl/>
        </w:rPr>
        <w:t>مرأة</w:t>
      </w:r>
      <w:r w:rsidRPr="006B74DF">
        <w:rPr>
          <w:rFonts w:hint="cs"/>
          <w:rtl/>
        </w:rPr>
        <w:t xml:space="preserve"> على الرجل لتدارك أوجه عدم التكافؤ بينهما. ولفتح باب الفرص أمام ال</w:t>
      </w:r>
      <w:r w:rsidR="00F65DB0">
        <w:rPr>
          <w:rFonts w:hint="cs"/>
          <w:rtl/>
        </w:rPr>
        <w:t>مرأة</w:t>
      </w:r>
      <w:r w:rsidRPr="006B74DF">
        <w:rPr>
          <w:rFonts w:hint="cs"/>
          <w:rtl/>
        </w:rPr>
        <w:t>، تم إحلال نظام يخصص نسبا لتمثيلها بين المرشحين لانتخابات أعضاء الحكومة الوطنية والحكومتين المحليتين. ويخصص لل</w:t>
      </w:r>
      <w:r w:rsidR="00F65DB0">
        <w:rPr>
          <w:rFonts w:hint="cs"/>
          <w:rtl/>
        </w:rPr>
        <w:t>مرأة</w:t>
      </w:r>
      <w:r w:rsidRPr="006B74DF">
        <w:rPr>
          <w:rFonts w:hint="cs"/>
          <w:rtl/>
        </w:rPr>
        <w:t xml:space="preserve"> في برلمان البر الرئيسي ثلاثين مقعدا و</w:t>
      </w:r>
      <w:r w:rsidR="00D65844">
        <w:rPr>
          <w:rFonts w:hint="cs"/>
          <w:rtl/>
        </w:rPr>
        <w:t xml:space="preserve"> </w:t>
      </w:r>
      <w:r w:rsidRPr="006B74DF">
        <w:rPr>
          <w:rFonts w:hint="cs"/>
          <w:rtl/>
        </w:rPr>
        <w:t xml:space="preserve">16 معقدا في مجلس نواب </w:t>
      </w:r>
      <w:r w:rsidR="00D65844">
        <w:rPr>
          <w:rFonts w:hint="cs"/>
          <w:rtl/>
        </w:rPr>
        <w:t>زنجبار</w:t>
      </w:r>
      <w:r w:rsidRPr="006B74DF">
        <w:rPr>
          <w:rFonts w:hint="cs"/>
          <w:rtl/>
        </w:rPr>
        <w:t>.</w:t>
      </w:r>
    </w:p>
    <w:p w:rsidR="006B74DF" w:rsidRDefault="006B74DF" w:rsidP="00D65844">
      <w:pPr>
        <w:pStyle w:val="DualTxt"/>
        <w:rPr>
          <w:rFonts w:hint="cs"/>
          <w:rtl/>
        </w:rPr>
      </w:pPr>
      <w:r w:rsidRPr="006B74DF">
        <w:rPr>
          <w:rFonts w:hint="cs"/>
          <w:rtl/>
        </w:rPr>
        <w:t>10-</w:t>
      </w:r>
      <w:r w:rsidRPr="006B74DF">
        <w:rPr>
          <w:rFonts w:hint="cs"/>
          <w:rtl/>
        </w:rPr>
        <w:tab/>
        <w:t>وتناولت المسائل الواردة في تقرير الفريق العامل لما</w:t>
      </w:r>
      <w:r w:rsidR="00D65844">
        <w:rPr>
          <w:rFonts w:hint="eastAsia"/>
          <w:rtl/>
        </w:rPr>
        <w:t> </w:t>
      </w:r>
      <w:r w:rsidRPr="006B74DF">
        <w:rPr>
          <w:rFonts w:hint="cs"/>
          <w:rtl/>
        </w:rPr>
        <w:t>قبل الدورة (</w:t>
      </w:r>
      <w:r w:rsidRPr="006B74DF">
        <w:t>CEDAW/C/1998/II/CRP.1/Add.6</w:t>
      </w:r>
      <w:r w:rsidRPr="006B74DF">
        <w:rPr>
          <w:rFonts w:hint="cs"/>
          <w:rtl/>
        </w:rPr>
        <w:t>)</w:t>
      </w:r>
      <w:r w:rsidR="000C7934">
        <w:rPr>
          <w:rFonts w:hint="cs"/>
          <w:rtl/>
        </w:rPr>
        <w:t>،</w:t>
      </w:r>
      <w:r w:rsidRPr="006B74DF">
        <w:rPr>
          <w:rFonts w:hint="cs"/>
          <w:rtl/>
        </w:rPr>
        <w:t xml:space="preserve"> فقالت في معرض حديثها عن المادة 2 </w:t>
      </w:r>
      <w:r w:rsidR="00D65844">
        <w:rPr>
          <w:rFonts w:hint="cs"/>
          <w:rtl/>
        </w:rPr>
        <w:t>إ</w:t>
      </w:r>
      <w:r w:rsidRPr="006B74DF">
        <w:rPr>
          <w:rFonts w:hint="cs"/>
          <w:rtl/>
        </w:rPr>
        <w:t>ن دستور عام 1984 يتضمن شرعة حقوق تكفل حقوق الأفراد وحرياتهم</w:t>
      </w:r>
      <w:r w:rsidR="00D65844">
        <w:rPr>
          <w:rFonts w:hint="cs"/>
          <w:rtl/>
        </w:rPr>
        <w:t>،</w:t>
      </w:r>
      <w:r w:rsidRPr="006B74DF">
        <w:rPr>
          <w:rFonts w:hint="cs"/>
          <w:rtl/>
        </w:rPr>
        <w:t xml:space="preserve"> بما فيها حق ال</w:t>
      </w:r>
      <w:r w:rsidR="00F65DB0">
        <w:rPr>
          <w:rFonts w:hint="cs"/>
          <w:rtl/>
        </w:rPr>
        <w:t>مرأة</w:t>
      </w:r>
      <w:r w:rsidRPr="006B74DF">
        <w:rPr>
          <w:rFonts w:hint="cs"/>
          <w:rtl/>
        </w:rPr>
        <w:t xml:space="preserve"> في المشاركة في الحياة السياسية والعامة على قدم المساواة مع الرجل. وقد أصبحت الحقوق المبينة في الديباجة ترد الآن </w:t>
      </w:r>
      <w:r w:rsidR="006011C6">
        <w:rPr>
          <w:rFonts w:hint="cs"/>
          <w:rtl/>
        </w:rPr>
        <w:t>أيضا</w:t>
      </w:r>
      <w:r w:rsidRPr="006B74DF">
        <w:rPr>
          <w:rFonts w:hint="cs"/>
          <w:rtl/>
        </w:rPr>
        <w:t xml:space="preserve"> في متن النص</w:t>
      </w:r>
      <w:r w:rsidR="00D65844">
        <w:rPr>
          <w:rFonts w:hint="cs"/>
          <w:rtl/>
        </w:rPr>
        <w:t>،</w:t>
      </w:r>
      <w:r w:rsidRPr="006B74DF">
        <w:rPr>
          <w:rFonts w:hint="cs"/>
          <w:rtl/>
        </w:rPr>
        <w:t xml:space="preserve"> وأصبح يجوز للأفراد التحجج بها، غير أنه لا يزال هناك حوالي 40 قانونا تتعارض مع مبادئ حقوق الإنسان. ومنها قانون عام 1995 لحماية العوانس والأرامل والمطلقات، ومرسوم إثبات النسب بصيغته المعدلة في عام 1994، ومرسوم عام</w:t>
      </w:r>
      <w:r w:rsidR="00D65844">
        <w:rPr>
          <w:rFonts w:hint="cs"/>
          <w:rtl/>
        </w:rPr>
        <w:t xml:space="preserve"> 1963 المتعلق </w:t>
      </w:r>
      <w:r w:rsidRPr="006B74DF">
        <w:rPr>
          <w:rFonts w:hint="cs"/>
          <w:rtl/>
        </w:rPr>
        <w:t>بإعلان القانون العرفي، وقانون الزواج (رقم 5) لعام 1970، وقوانين الأراضي. ولا توجد إجراءات موحدة لتنقيح هذه القوانين حيث أن بعضها ع</w:t>
      </w:r>
      <w:r w:rsidR="00D65844">
        <w:rPr>
          <w:rFonts w:hint="cs"/>
          <w:rtl/>
        </w:rPr>
        <w:t>ُ</w:t>
      </w:r>
      <w:r w:rsidRPr="006B74DF">
        <w:rPr>
          <w:rFonts w:hint="cs"/>
          <w:rtl/>
        </w:rPr>
        <w:t>دل بتشريعات محددة في حين يتطلب بعضها الآخر بحوث</w:t>
      </w:r>
      <w:r w:rsidR="00D65844">
        <w:rPr>
          <w:rFonts w:hint="cs"/>
          <w:rtl/>
        </w:rPr>
        <w:t>ا</w:t>
      </w:r>
      <w:r w:rsidRPr="006B74DF">
        <w:rPr>
          <w:rFonts w:hint="cs"/>
          <w:rtl/>
        </w:rPr>
        <w:t xml:space="preserve"> طويلة واستشارة عامة. وفيما يتعلق بالحالة الأخيرة، فإن لجنة </w:t>
      </w:r>
      <w:r>
        <w:rPr>
          <w:rFonts w:hint="cs"/>
          <w:rtl/>
        </w:rPr>
        <w:t>إصلاح</w:t>
      </w:r>
      <w:r w:rsidRPr="006B74DF">
        <w:rPr>
          <w:rFonts w:hint="cs"/>
          <w:rtl/>
        </w:rPr>
        <w:t xml:space="preserve"> القوانين هي الجهة التي تقدم إلى المدعي العام التوصيات ذات الصلة. وتتلقى الحكومة في جهودها الرامية إلى توعية الناس بحقوق ال</w:t>
      </w:r>
      <w:r w:rsidR="00F65DB0">
        <w:rPr>
          <w:rFonts w:hint="cs"/>
          <w:rtl/>
        </w:rPr>
        <w:t>مرأة</w:t>
      </w:r>
      <w:r w:rsidRPr="006B74DF">
        <w:rPr>
          <w:rFonts w:hint="cs"/>
          <w:rtl/>
        </w:rPr>
        <w:t xml:space="preserve"> الدعم من المنظمات غير الحكومية</w:t>
      </w:r>
      <w:r w:rsidR="00D65844">
        <w:rPr>
          <w:rFonts w:hint="cs"/>
          <w:rtl/>
        </w:rPr>
        <w:t>، مثل</w:t>
      </w:r>
      <w:r w:rsidRPr="006B74DF">
        <w:rPr>
          <w:rFonts w:hint="cs"/>
          <w:rtl/>
        </w:rPr>
        <w:t xml:space="preserve"> الصندوق الاستئماني لتعليم القانون، ومجلس الشؤون القانونية ومسائل حقوق الإنسان، والمنظمة المعنية بحالات حقوق الإنسان في بلدان أفريقيا جنوب الصحراء الكبرى. ويمكن لل</w:t>
      </w:r>
      <w:r w:rsidR="00F65DB0">
        <w:rPr>
          <w:rFonts w:hint="cs"/>
          <w:rtl/>
        </w:rPr>
        <w:t>مرأة</w:t>
      </w:r>
      <w:r w:rsidRPr="006B74DF">
        <w:rPr>
          <w:rFonts w:hint="cs"/>
          <w:rtl/>
        </w:rPr>
        <w:t xml:space="preserve"> أن تحصل في شتى أنحاء البلد على المشورة والمساعدة القانونية والتمثيل القانوني من منظمات غير حكومية من بينها المنظمة المعنية بحالات حقوق الإنسان في بلدان أفريقيا جنوب الصحراء الكبرى التي تصدر </w:t>
      </w:r>
      <w:r w:rsidR="006011C6">
        <w:rPr>
          <w:rFonts w:hint="cs"/>
          <w:rtl/>
        </w:rPr>
        <w:t>أيضا</w:t>
      </w:r>
      <w:r w:rsidRPr="006B74DF">
        <w:rPr>
          <w:rFonts w:hint="cs"/>
          <w:rtl/>
        </w:rPr>
        <w:t xml:space="preserve"> نشرات إعلامية. وتعتزم الحكومة</w:t>
      </w:r>
      <w:r w:rsidR="00D65844">
        <w:rPr>
          <w:rFonts w:hint="cs"/>
          <w:rtl/>
        </w:rPr>
        <w:t>،</w:t>
      </w:r>
      <w:r w:rsidRPr="006B74DF">
        <w:rPr>
          <w:rFonts w:hint="cs"/>
          <w:rtl/>
        </w:rPr>
        <w:t xml:space="preserve"> من خلال برنامجها الفرعي لل</w:t>
      </w:r>
      <w:r w:rsidR="00F65DB0">
        <w:rPr>
          <w:rFonts w:hint="cs"/>
          <w:rtl/>
        </w:rPr>
        <w:t>مرأة</w:t>
      </w:r>
      <w:r w:rsidRPr="006B74DF">
        <w:rPr>
          <w:rFonts w:hint="cs"/>
          <w:rtl/>
        </w:rPr>
        <w:t xml:space="preserve"> التابع لبرنامجها لتنمية المجتمع، أن تتعامل مع المنظمات غير الحكومية لكفالة تمتع جميع النساء بفرص الوصول إلى النظام القانوني. ومما يقف حاجزا يمنع في بعض الحالات تنفيذ الاتفاقية في المسائل المتعلقة بالميراث وجود نظام قانوني مزدوج، ذلك أن هناك بالفعل ثلاثة نظم لمصادر التشريع هي القانون العرفي والدين والقانون المدون. وتسعى الحكومة الآن جاهدة من أجل تعديل قوانين الميراث.</w:t>
      </w:r>
    </w:p>
    <w:p w:rsidR="00D65844" w:rsidRPr="00D65844" w:rsidRDefault="00D65844" w:rsidP="00D65844">
      <w:pPr>
        <w:pStyle w:val="DualTxt"/>
        <w:spacing w:after="0" w:line="120" w:lineRule="exact"/>
        <w:rPr>
          <w:rFonts w:hint="cs"/>
          <w:sz w:val="10"/>
          <w:rtl/>
        </w:rPr>
      </w:pPr>
    </w:p>
    <w:p w:rsidR="006B74DF" w:rsidRPr="00D65844" w:rsidRDefault="006B74DF" w:rsidP="00D65844">
      <w:pPr>
        <w:pStyle w:val="H4"/>
        <w:tabs>
          <w:tab w:val="left" w:pos="662"/>
          <w:tab w:val="left" w:pos="1325"/>
          <w:tab w:val="left" w:pos="1987"/>
          <w:tab w:val="left" w:pos="2650"/>
          <w:tab w:val="left" w:pos="3312"/>
          <w:tab w:val="left" w:pos="3974"/>
          <w:tab w:val="left" w:pos="4637"/>
        </w:tabs>
        <w:rPr>
          <w:rFonts w:hint="cs"/>
          <w:rtl/>
        </w:rPr>
      </w:pPr>
      <w:r w:rsidRPr="00D65844">
        <w:rPr>
          <w:rFonts w:hint="cs"/>
          <w:rtl/>
        </w:rPr>
        <w:t>المادة 3</w:t>
      </w:r>
    </w:p>
    <w:p w:rsidR="006B74DF" w:rsidRPr="006B74DF" w:rsidRDefault="00D65844" w:rsidP="00D65844">
      <w:pPr>
        <w:pStyle w:val="DualTxt"/>
        <w:rPr>
          <w:rFonts w:hint="cs"/>
        </w:rPr>
      </w:pPr>
      <w:r>
        <w:rPr>
          <w:rFonts w:hint="cs"/>
          <w:rtl/>
        </w:rPr>
        <w:t>11 -</w:t>
      </w:r>
      <w:r>
        <w:rPr>
          <w:rFonts w:hint="cs"/>
          <w:rtl/>
        </w:rPr>
        <w:tab/>
      </w:r>
      <w:r w:rsidR="006B74DF" w:rsidRPr="006B74DF">
        <w:rPr>
          <w:rFonts w:hint="cs"/>
          <w:rtl/>
        </w:rPr>
        <w:t>قالت في هذا الصدد أن لوزارة شؤون ال</w:t>
      </w:r>
      <w:r w:rsidR="00F65DB0">
        <w:rPr>
          <w:rFonts w:hint="cs"/>
          <w:rtl/>
        </w:rPr>
        <w:t>مرأة</w:t>
      </w:r>
      <w:r w:rsidR="006B74DF" w:rsidRPr="006B74DF">
        <w:rPr>
          <w:rFonts w:hint="cs"/>
          <w:rtl/>
        </w:rPr>
        <w:t xml:space="preserve"> خمس إدارات مسؤولة تباعا عن ال</w:t>
      </w:r>
      <w:r w:rsidR="00F65DB0">
        <w:rPr>
          <w:rFonts w:hint="cs"/>
          <w:rtl/>
        </w:rPr>
        <w:t>مرأة</w:t>
      </w:r>
      <w:r w:rsidR="006B74DF" w:rsidRPr="006B74DF">
        <w:rPr>
          <w:rFonts w:hint="cs"/>
          <w:rtl/>
        </w:rPr>
        <w:t xml:space="preserve"> والطفل؛ والبحث والتخطيط؛ والمسائل التقنية وخطط المساعدة الذاتية؛ والتدريب والأجهزة السمعية والمرئية؛ وشؤون الموظفين والإدارة. وتم في عام 1994 إنشاء صندوق النهوض بال</w:t>
      </w:r>
      <w:r w:rsidR="00F65DB0">
        <w:rPr>
          <w:rFonts w:hint="cs"/>
          <w:rtl/>
        </w:rPr>
        <w:t>مرأة</w:t>
      </w:r>
      <w:r w:rsidR="006B74DF" w:rsidRPr="006B74DF">
        <w:rPr>
          <w:rFonts w:hint="cs"/>
          <w:rtl/>
        </w:rPr>
        <w:t xml:space="preserve"> بتمويل أولي من الحكومة بمبلغ 1.5 بليون شلن تنزاني. وسيتعين عليه في المستقبل أن يتولى بنفسه حشد الموارد من خلال </w:t>
      </w:r>
      <w:r>
        <w:rPr>
          <w:rFonts w:hint="cs"/>
          <w:rtl/>
        </w:rPr>
        <w:t>مدخرات</w:t>
      </w:r>
      <w:r w:rsidR="006B74DF" w:rsidRPr="006B74DF">
        <w:rPr>
          <w:rFonts w:hint="cs"/>
          <w:rtl/>
        </w:rPr>
        <w:t xml:space="preserve"> المستفيدين والتبرعات الآتية من المنظمات الحكومية والمنظمات غير الحكومية والهبات. أما إدارة هذا الصندوق، فيتولاها مكتب الأ</w:t>
      </w:r>
      <w:r>
        <w:rPr>
          <w:rFonts w:hint="cs"/>
          <w:rtl/>
        </w:rPr>
        <w:t>من</w:t>
      </w:r>
      <w:r w:rsidR="006B74DF" w:rsidRPr="006B74DF">
        <w:rPr>
          <w:rFonts w:hint="cs"/>
          <w:rtl/>
        </w:rPr>
        <w:t>اء بالاستعانة بأمانته الصغيرة. وللصندوق وحدات للتنسيق على المستوى الوطني وعلى مستوى المناطق والدوائر والمستوى المحلي. وترأس أمانته التنفيذية وحدة التنسيق على المستوى الوطني التي تضم ثلاث إدارات رئيسية: إدارة تقنية، وإدارة للمالية والشؤون الإدارية، وإدارة للتنسيق والإعلام والعلاقات العامة. أما المستفيدات من خدماته، فلا تقل أعمارهن عن 18 عاما، وأمهات شابات من بينهن من تزيد أعمارهن على 18 عاما ومن تقل أعمارهن عن ذلك. ويسعى الصندوق إلى حشد الموارد وتقديم القروض، والعمل كجهة ضامنة، وخلق فرص للعمل وتوليد ال</w:t>
      </w:r>
      <w:r w:rsidR="00DF7059">
        <w:rPr>
          <w:rFonts w:hint="cs"/>
          <w:rtl/>
        </w:rPr>
        <w:t>دخل وتقديم المشورة بشأن الأعمال</w:t>
      </w:r>
      <w:r w:rsidR="00DF7059">
        <w:rPr>
          <w:rFonts w:hint="eastAsia"/>
          <w:rtl/>
        </w:rPr>
        <w:t xml:space="preserve"> </w:t>
      </w:r>
      <w:r w:rsidR="006B74DF" w:rsidRPr="006B74DF">
        <w:rPr>
          <w:rFonts w:hint="cs"/>
          <w:rtl/>
        </w:rPr>
        <w:t>التجارية.</w:t>
      </w:r>
    </w:p>
    <w:p w:rsidR="006B74DF" w:rsidRPr="00D65844" w:rsidRDefault="006B74DF" w:rsidP="00D65844">
      <w:pPr>
        <w:pStyle w:val="H4"/>
        <w:tabs>
          <w:tab w:val="left" w:pos="662"/>
          <w:tab w:val="left" w:pos="1325"/>
          <w:tab w:val="left" w:pos="1987"/>
          <w:tab w:val="left" w:pos="2650"/>
          <w:tab w:val="left" w:pos="3312"/>
          <w:tab w:val="left" w:pos="3974"/>
          <w:tab w:val="left" w:pos="4637"/>
        </w:tabs>
        <w:rPr>
          <w:rFonts w:hint="cs"/>
          <w:rtl/>
        </w:rPr>
      </w:pPr>
      <w:r w:rsidRPr="00D65844">
        <w:rPr>
          <w:rFonts w:hint="cs"/>
          <w:rtl/>
        </w:rPr>
        <w:t>المادة 4</w:t>
      </w:r>
    </w:p>
    <w:p w:rsidR="006B74DF" w:rsidRDefault="00D65844" w:rsidP="00D65844">
      <w:pPr>
        <w:pStyle w:val="DualTxt"/>
        <w:rPr>
          <w:rFonts w:hint="cs"/>
          <w:rtl/>
        </w:rPr>
      </w:pPr>
      <w:r>
        <w:rPr>
          <w:rFonts w:hint="cs"/>
          <w:rtl/>
        </w:rPr>
        <w:t>12 -</w:t>
      </w:r>
      <w:r>
        <w:rPr>
          <w:rFonts w:hint="cs"/>
          <w:rtl/>
        </w:rPr>
        <w:tab/>
      </w:r>
      <w:r w:rsidR="006B74DF" w:rsidRPr="006B74DF">
        <w:rPr>
          <w:rFonts w:hint="cs"/>
          <w:rtl/>
        </w:rPr>
        <w:t xml:space="preserve">قالت في هذا الصدد </w:t>
      </w:r>
      <w:r>
        <w:rPr>
          <w:rFonts w:hint="cs"/>
          <w:rtl/>
        </w:rPr>
        <w:t>إ</w:t>
      </w:r>
      <w:r w:rsidR="006B74DF" w:rsidRPr="006B74DF">
        <w:rPr>
          <w:rFonts w:hint="cs"/>
          <w:rtl/>
        </w:rPr>
        <w:t>نه بالرغم من التغطية الإعلامية الكبيرة التي رافقت الإعلان عن القانون القاضي بتخصيص نسبة لا تقل عن 15 في المائة</w:t>
      </w:r>
      <w:r w:rsidRPr="00D65844">
        <w:rPr>
          <w:rFonts w:hint="cs"/>
          <w:rtl/>
        </w:rPr>
        <w:t xml:space="preserve"> </w:t>
      </w:r>
      <w:r w:rsidRPr="006B74DF">
        <w:rPr>
          <w:rFonts w:hint="cs"/>
          <w:rtl/>
        </w:rPr>
        <w:t>لتمثيل ال</w:t>
      </w:r>
      <w:r w:rsidR="00F65DB0">
        <w:rPr>
          <w:rFonts w:hint="cs"/>
          <w:rtl/>
        </w:rPr>
        <w:t>مرأة</w:t>
      </w:r>
      <w:r w:rsidRPr="006B74DF">
        <w:rPr>
          <w:rFonts w:hint="cs"/>
          <w:rtl/>
        </w:rPr>
        <w:t xml:space="preserve"> في البرلمان</w:t>
      </w:r>
      <w:r w:rsidR="006B74DF" w:rsidRPr="006B74DF">
        <w:rPr>
          <w:rFonts w:hint="cs"/>
          <w:rtl/>
        </w:rPr>
        <w:t>، وأخرى لتمثيلها على مستوى الحكومتين المحليتين لا تقل عن 25 في المائة، لم تترشح سوى خمس نساء خلال الانتخابات الأولى المتعددة الأحزاب. ثم إن هذه القاعدة العددية لا ت</w:t>
      </w:r>
      <w:r>
        <w:rPr>
          <w:rFonts w:hint="cs"/>
          <w:rtl/>
        </w:rPr>
        <w:t>ع</w:t>
      </w:r>
      <w:r w:rsidR="006B74DF" w:rsidRPr="006B74DF">
        <w:rPr>
          <w:rFonts w:hint="cs"/>
          <w:rtl/>
        </w:rPr>
        <w:t>ني بالضرورة أن شواغل ال</w:t>
      </w:r>
      <w:r w:rsidR="00F65DB0">
        <w:rPr>
          <w:rFonts w:hint="cs"/>
          <w:rtl/>
        </w:rPr>
        <w:t>مرأة</w:t>
      </w:r>
      <w:r w:rsidR="006B74DF" w:rsidRPr="006B74DF">
        <w:rPr>
          <w:rFonts w:hint="cs"/>
          <w:rtl/>
        </w:rPr>
        <w:t xml:space="preserve"> </w:t>
      </w:r>
      <w:r>
        <w:rPr>
          <w:rFonts w:hint="cs"/>
          <w:rtl/>
        </w:rPr>
        <w:t xml:space="preserve">تؤخذ في الحسبان </w:t>
      </w:r>
      <w:r w:rsidR="006B74DF" w:rsidRPr="006B74DF">
        <w:rPr>
          <w:rFonts w:hint="cs"/>
          <w:rtl/>
        </w:rPr>
        <w:t>في البرلمان. وهناك كتلة نسائية في البرلمان تتقاسم المعلومات فيما بين عض</w:t>
      </w:r>
      <w:r>
        <w:rPr>
          <w:rFonts w:hint="cs"/>
          <w:rtl/>
        </w:rPr>
        <w:t>و</w:t>
      </w:r>
      <w:r w:rsidR="006B74DF" w:rsidRPr="006B74DF">
        <w:rPr>
          <w:rFonts w:hint="cs"/>
          <w:rtl/>
        </w:rPr>
        <w:t>ا</w:t>
      </w:r>
      <w:r>
        <w:rPr>
          <w:rFonts w:hint="cs"/>
          <w:rtl/>
        </w:rPr>
        <w:t>ت</w:t>
      </w:r>
      <w:r w:rsidR="006B74DF" w:rsidRPr="006B74DF">
        <w:rPr>
          <w:rFonts w:hint="cs"/>
          <w:rtl/>
        </w:rPr>
        <w:t>ها ونظيراتهن في ا</w:t>
      </w:r>
      <w:r>
        <w:rPr>
          <w:rFonts w:hint="cs"/>
          <w:rtl/>
        </w:rPr>
        <w:t xml:space="preserve">لبلدان </w:t>
      </w:r>
      <w:r w:rsidR="003422E9">
        <w:rPr>
          <w:rFonts w:hint="cs"/>
          <w:rtl/>
        </w:rPr>
        <w:t>ال</w:t>
      </w:r>
      <w:r>
        <w:rPr>
          <w:rFonts w:hint="cs"/>
          <w:rtl/>
        </w:rPr>
        <w:t>أفريقية وبلدان الك</w:t>
      </w:r>
      <w:r w:rsidR="00DF7059">
        <w:rPr>
          <w:rFonts w:hint="cs"/>
          <w:rtl/>
        </w:rPr>
        <w:t>و</w:t>
      </w:r>
      <w:r>
        <w:rPr>
          <w:rFonts w:hint="cs"/>
          <w:rtl/>
        </w:rPr>
        <w:t>منولث.</w:t>
      </w:r>
    </w:p>
    <w:p w:rsidR="00D65844" w:rsidRPr="00D65844" w:rsidRDefault="00D65844" w:rsidP="00D65844">
      <w:pPr>
        <w:pStyle w:val="DualTxt"/>
        <w:spacing w:after="0" w:line="120" w:lineRule="exact"/>
        <w:rPr>
          <w:rFonts w:hint="cs"/>
          <w:sz w:val="10"/>
          <w:rtl/>
        </w:rPr>
      </w:pPr>
    </w:p>
    <w:p w:rsidR="006B74DF" w:rsidRPr="00D65844" w:rsidRDefault="006B74DF" w:rsidP="00D65844">
      <w:pPr>
        <w:pStyle w:val="H4"/>
        <w:tabs>
          <w:tab w:val="left" w:pos="662"/>
          <w:tab w:val="left" w:pos="1325"/>
          <w:tab w:val="left" w:pos="1987"/>
          <w:tab w:val="left" w:pos="2650"/>
          <w:tab w:val="left" w:pos="3312"/>
          <w:tab w:val="left" w:pos="3974"/>
          <w:tab w:val="left" w:pos="4637"/>
        </w:tabs>
        <w:rPr>
          <w:rFonts w:hint="cs"/>
          <w:rtl/>
        </w:rPr>
      </w:pPr>
      <w:r w:rsidRPr="00D65844">
        <w:rPr>
          <w:rFonts w:hint="cs"/>
          <w:rtl/>
        </w:rPr>
        <w:t>المادة 5</w:t>
      </w:r>
    </w:p>
    <w:p w:rsidR="006B74DF" w:rsidRDefault="00D65844" w:rsidP="000C7934">
      <w:pPr>
        <w:pStyle w:val="DualTxt"/>
        <w:rPr>
          <w:rFonts w:hint="cs"/>
          <w:rtl/>
        </w:rPr>
      </w:pPr>
      <w:r>
        <w:rPr>
          <w:rFonts w:hint="cs"/>
          <w:rtl/>
        </w:rPr>
        <w:t>13 -</w:t>
      </w:r>
      <w:r>
        <w:rPr>
          <w:rFonts w:hint="cs"/>
          <w:rtl/>
        </w:rPr>
        <w:tab/>
      </w:r>
      <w:r w:rsidR="006B74DF" w:rsidRPr="006B74DF">
        <w:rPr>
          <w:rFonts w:hint="cs"/>
          <w:rtl/>
        </w:rPr>
        <w:t xml:space="preserve">قالت في هذا الصدد أنه يستعان بصورة منتظمة بالاتفاقية ومنهاج عمل بيجين في تثقيف النساء وعموم الناس بشأن حقوقهن. وقد أصدرت الحكومة قوانين تمنع بعض </w:t>
      </w:r>
      <w:r>
        <w:rPr>
          <w:rFonts w:hint="cs"/>
          <w:rtl/>
        </w:rPr>
        <w:t xml:space="preserve">الأعراف </w:t>
      </w:r>
      <w:r w:rsidR="006B74DF" w:rsidRPr="006B74DF">
        <w:rPr>
          <w:rFonts w:hint="cs"/>
          <w:rtl/>
        </w:rPr>
        <w:t>والممارسات الثقافية كتشويه الأعضاء التناسلية للإناث، وهي تعمل حاليا على تشجيع الرجل على أن يتقاسم مع ال</w:t>
      </w:r>
      <w:r w:rsidR="00F65DB0">
        <w:rPr>
          <w:rFonts w:hint="cs"/>
          <w:rtl/>
        </w:rPr>
        <w:t>مرأة</w:t>
      </w:r>
      <w:r w:rsidR="006B74DF" w:rsidRPr="006B74DF">
        <w:rPr>
          <w:rFonts w:hint="cs"/>
          <w:rtl/>
        </w:rPr>
        <w:t xml:space="preserve"> أعباء الأعمال المنزلية</w:t>
      </w:r>
      <w:r>
        <w:rPr>
          <w:rFonts w:hint="cs"/>
          <w:rtl/>
        </w:rPr>
        <w:t xml:space="preserve"> </w:t>
      </w:r>
      <w:r w:rsidRPr="006B74DF">
        <w:rPr>
          <w:rFonts w:hint="cs"/>
          <w:rtl/>
        </w:rPr>
        <w:t>على قدم المساواة</w:t>
      </w:r>
      <w:r w:rsidR="00DF7059">
        <w:rPr>
          <w:rFonts w:hint="cs"/>
          <w:rtl/>
        </w:rPr>
        <w:t>. ولا</w:t>
      </w:r>
      <w:r w:rsidR="00DF7059">
        <w:rPr>
          <w:rFonts w:hint="eastAsia"/>
          <w:rtl/>
        </w:rPr>
        <w:t> </w:t>
      </w:r>
      <w:r w:rsidR="006B74DF" w:rsidRPr="006B74DF">
        <w:rPr>
          <w:rFonts w:hint="cs"/>
          <w:rtl/>
        </w:rPr>
        <w:t>تزال هناك جهود تبذل لتنقية النصوص المدرسية من الأفكار التي تحبس ال</w:t>
      </w:r>
      <w:r w:rsidR="00F65DB0">
        <w:rPr>
          <w:rFonts w:hint="cs"/>
          <w:rtl/>
        </w:rPr>
        <w:t>مرأة</w:t>
      </w:r>
      <w:r w:rsidR="000C7934">
        <w:rPr>
          <w:rFonts w:hint="cs"/>
          <w:rtl/>
        </w:rPr>
        <w:t xml:space="preserve"> والرجل في أدوار نمطية لا</w:t>
      </w:r>
      <w:r w:rsidR="000C7934">
        <w:rPr>
          <w:rFonts w:hint="eastAsia"/>
          <w:rtl/>
        </w:rPr>
        <w:t> </w:t>
      </w:r>
      <w:r w:rsidR="00DF7059">
        <w:rPr>
          <w:rFonts w:hint="cs"/>
          <w:rtl/>
        </w:rPr>
        <w:t>خروج</w:t>
      </w:r>
      <w:r w:rsidR="000C7934">
        <w:rPr>
          <w:rFonts w:hint="eastAsia"/>
          <w:rtl/>
        </w:rPr>
        <w:t> </w:t>
      </w:r>
      <w:r w:rsidR="006B74DF" w:rsidRPr="006B74DF">
        <w:rPr>
          <w:rFonts w:hint="cs"/>
          <w:rtl/>
        </w:rPr>
        <w:t>عنها.</w:t>
      </w:r>
    </w:p>
    <w:p w:rsidR="00D65844" w:rsidRPr="00D65844" w:rsidRDefault="00D65844" w:rsidP="00D65844">
      <w:pPr>
        <w:pStyle w:val="DualTxt"/>
        <w:spacing w:after="0" w:line="120" w:lineRule="exact"/>
        <w:rPr>
          <w:rFonts w:hint="cs"/>
          <w:sz w:val="10"/>
          <w:rtl/>
        </w:rPr>
      </w:pPr>
    </w:p>
    <w:p w:rsidR="006B74DF" w:rsidRPr="00D65844" w:rsidRDefault="006B74DF" w:rsidP="00D65844">
      <w:pPr>
        <w:pStyle w:val="H4"/>
        <w:tabs>
          <w:tab w:val="left" w:pos="662"/>
          <w:tab w:val="left" w:pos="1325"/>
          <w:tab w:val="left" w:pos="1987"/>
          <w:tab w:val="left" w:pos="2650"/>
          <w:tab w:val="left" w:pos="3312"/>
          <w:tab w:val="left" w:pos="3974"/>
          <w:tab w:val="left" w:pos="4637"/>
        </w:tabs>
        <w:rPr>
          <w:rFonts w:hint="cs"/>
          <w:rtl/>
        </w:rPr>
      </w:pPr>
      <w:r w:rsidRPr="00D65844">
        <w:rPr>
          <w:rFonts w:hint="cs"/>
          <w:rtl/>
        </w:rPr>
        <w:t>المادة 6</w:t>
      </w:r>
    </w:p>
    <w:p w:rsidR="006B74DF" w:rsidRDefault="00D65844" w:rsidP="00025F04">
      <w:pPr>
        <w:pStyle w:val="DualTxt"/>
        <w:rPr>
          <w:rFonts w:hint="cs"/>
          <w:rtl/>
        </w:rPr>
      </w:pPr>
      <w:r>
        <w:rPr>
          <w:rFonts w:hint="cs"/>
          <w:rtl/>
        </w:rPr>
        <w:t>14 -</w:t>
      </w:r>
      <w:r>
        <w:rPr>
          <w:rFonts w:hint="cs"/>
          <w:rtl/>
        </w:rPr>
        <w:tab/>
      </w:r>
      <w:r w:rsidR="006B74DF" w:rsidRPr="006B74DF">
        <w:rPr>
          <w:rFonts w:hint="cs"/>
          <w:rtl/>
        </w:rPr>
        <w:t xml:space="preserve">قالت في هذا الصدد </w:t>
      </w:r>
      <w:r>
        <w:rPr>
          <w:rFonts w:hint="cs"/>
          <w:rtl/>
        </w:rPr>
        <w:t xml:space="preserve">إنها لا تملك أرقاما </w:t>
      </w:r>
      <w:r w:rsidR="006B74DF" w:rsidRPr="006B74DF">
        <w:rPr>
          <w:rFonts w:hint="cs"/>
          <w:rtl/>
        </w:rPr>
        <w:t>عن تفشي الاغتصاب وغيره من أشكال الاعتداءات الجنسية</w:t>
      </w:r>
      <w:r>
        <w:rPr>
          <w:rFonts w:hint="cs"/>
          <w:rtl/>
        </w:rPr>
        <w:t>،</w:t>
      </w:r>
      <w:r w:rsidR="006B74DF" w:rsidRPr="006B74DF">
        <w:rPr>
          <w:rFonts w:hint="cs"/>
          <w:rtl/>
        </w:rPr>
        <w:t xml:space="preserve"> حيث أن معظم الجرائم لا يبلغ عنها لخوف ضحاياها من الوصم الاجتماعي. وتتراوح العقوبات القانونية على جريمة الاغتصاب بين الغرامة والسجن المؤبد. وي</w:t>
      </w:r>
      <w:r w:rsidR="00DF7059">
        <w:rPr>
          <w:rFonts w:hint="cs"/>
          <w:rtl/>
        </w:rPr>
        <w:t>ُ</w:t>
      </w:r>
      <w:r w:rsidR="006B74DF" w:rsidRPr="006B74DF">
        <w:rPr>
          <w:rFonts w:hint="cs"/>
          <w:rtl/>
        </w:rPr>
        <w:t>عاقب على الجرائم المتصلة بالبغاء بموجب أحكام القانون الجنائي. وفي حين أن البغاء لا يعتبر جريمة بحد ذاته، يعاقب القانون من يسخر غيره في البغاء</w:t>
      </w:r>
      <w:r>
        <w:rPr>
          <w:rFonts w:hint="cs"/>
          <w:rtl/>
        </w:rPr>
        <w:t>،</w:t>
      </w:r>
      <w:r w:rsidR="006B74DF" w:rsidRPr="006B74DF">
        <w:rPr>
          <w:rFonts w:hint="cs"/>
          <w:rtl/>
        </w:rPr>
        <w:t xml:space="preserve"> أو يفتح دورا للبغاء</w:t>
      </w:r>
      <w:r>
        <w:rPr>
          <w:rFonts w:hint="cs"/>
          <w:rtl/>
        </w:rPr>
        <w:t>،</w:t>
      </w:r>
      <w:r w:rsidR="006B74DF" w:rsidRPr="006B74DF">
        <w:rPr>
          <w:rFonts w:hint="cs"/>
          <w:rtl/>
        </w:rPr>
        <w:t xml:space="preserve"> أو يتكسب أو يحاول التكسب من البغاء. وينص قانون الأحكام الخاصة بالجرائم الجنسية لعام 1998 على جريمتين محددتين</w:t>
      </w:r>
      <w:r>
        <w:rPr>
          <w:rFonts w:hint="cs"/>
          <w:rtl/>
        </w:rPr>
        <w:t xml:space="preserve"> </w:t>
      </w:r>
      <w:r w:rsidR="006B74DF" w:rsidRPr="006B74DF">
        <w:rPr>
          <w:rFonts w:hint="cs"/>
          <w:rtl/>
        </w:rPr>
        <w:t>-</w:t>
      </w:r>
      <w:r>
        <w:rPr>
          <w:rFonts w:hint="cs"/>
          <w:rtl/>
        </w:rPr>
        <w:t xml:space="preserve"> </w:t>
      </w:r>
      <w:r w:rsidR="006B74DF" w:rsidRPr="006B74DF">
        <w:rPr>
          <w:rFonts w:hint="cs"/>
          <w:rtl/>
        </w:rPr>
        <w:t>بيع وشراء البشر لأغراض الاستغلال الجنسي التجاري</w:t>
      </w:r>
      <w:r w:rsidR="00025F04">
        <w:rPr>
          <w:rFonts w:hint="cs"/>
          <w:rtl/>
        </w:rPr>
        <w:t xml:space="preserve"> -</w:t>
      </w:r>
      <w:r w:rsidR="006B74DF" w:rsidRPr="006B74DF">
        <w:rPr>
          <w:rFonts w:hint="cs"/>
          <w:rtl/>
        </w:rPr>
        <w:t xml:space="preserve"> ويجرم هذا القانون </w:t>
      </w:r>
      <w:r w:rsidR="006011C6">
        <w:rPr>
          <w:rFonts w:hint="cs"/>
          <w:rtl/>
        </w:rPr>
        <w:t>أيضا</w:t>
      </w:r>
      <w:r w:rsidR="006B74DF" w:rsidRPr="006B74DF">
        <w:rPr>
          <w:rFonts w:hint="cs"/>
          <w:rtl/>
        </w:rPr>
        <w:t xml:space="preserve"> تشويه الأعضاء التناسلية للإناث. وتتعرض البنات دون سن الـ</w:t>
      </w:r>
      <w:r>
        <w:rPr>
          <w:rFonts w:hint="cs"/>
          <w:rtl/>
        </w:rPr>
        <w:t xml:space="preserve"> </w:t>
      </w:r>
      <w:r w:rsidR="006B74DF" w:rsidRPr="006B74DF">
        <w:rPr>
          <w:rFonts w:hint="cs"/>
          <w:rtl/>
        </w:rPr>
        <w:t>14 عاما للاستغلال الجنسي</w:t>
      </w:r>
      <w:r>
        <w:rPr>
          <w:rFonts w:hint="cs"/>
          <w:rtl/>
        </w:rPr>
        <w:t>،</w:t>
      </w:r>
      <w:r w:rsidR="006B74DF" w:rsidRPr="006B74DF">
        <w:rPr>
          <w:rFonts w:hint="cs"/>
          <w:rtl/>
        </w:rPr>
        <w:t xml:space="preserve"> لخوف الرجال من انتقال ال</w:t>
      </w:r>
      <w:r w:rsidR="006011C6">
        <w:rPr>
          <w:rFonts w:hint="cs"/>
          <w:rtl/>
        </w:rPr>
        <w:t>إيدز</w:t>
      </w:r>
      <w:r w:rsidR="006B74DF" w:rsidRPr="006B74DF">
        <w:rPr>
          <w:rFonts w:hint="cs"/>
          <w:rtl/>
        </w:rPr>
        <w:t xml:space="preserve"> إليهم من النساء الأكبر في السن</w:t>
      </w:r>
      <w:r>
        <w:rPr>
          <w:rFonts w:hint="cs"/>
          <w:rtl/>
        </w:rPr>
        <w:t>،</w:t>
      </w:r>
      <w:r w:rsidR="006B74DF" w:rsidRPr="006B74DF">
        <w:rPr>
          <w:rFonts w:hint="cs"/>
          <w:rtl/>
        </w:rPr>
        <w:t xml:space="preserve"> وكذلك بسبب معتقدات أشاعتها أعمال الشعوذة. ويجيز هذا القانون الجديد محاكمة المشعوذين الذين يشيرون </w:t>
      </w:r>
      <w:r>
        <w:rPr>
          <w:rFonts w:hint="cs"/>
          <w:rtl/>
        </w:rPr>
        <w:t>ب</w:t>
      </w:r>
      <w:r w:rsidR="006B74DF" w:rsidRPr="006B74DF">
        <w:rPr>
          <w:rFonts w:hint="cs"/>
          <w:rtl/>
        </w:rPr>
        <w:t>م</w:t>
      </w:r>
      <w:r>
        <w:rPr>
          <w:rFonts w:hint="cs"/>
          <w:rtl/>
        </w:rPr>
        <w:t>م</w:t>
      </w:r>
      <w:r w:rsidR="006B74DF" w:rsidRPr="006B74DF">
        <w:rPr>
          <w:rFonts w:hint="cs"/>
          <w:rtl/>
        </w:rPr>
        <w:t>ارسة الجنس مع بنات تقل أعمارهن عن</w:t>
      </w:r>
      <w:r>
        <w:rPr>
          <w:rFonts w:hint="cs"/>
          <w:rtl/>
        </w:rPr>
        <w:t xml:space="preserve"> </w:t>
      </w:r>
      <w:r w:rsidR="006B74DF" w:rsidRPr="006B74DF">
        <w:rPr>
          <w:rFonts w:hint="cs"/>
          <w:rtl/>
        </w:rPr>
        <w:t>14 عاما.</w:t>
      </w:r>
    </w:p>
    <w:p w:rsidR="00A70C09" w:rsidRPr="00A70C09" w:rsidRDefault="00A70C09" w:rsidP="00A70C09">
      <w:pPr>
        <w:pStyle w:val="DualTxt"/>
        <w:spacing w:after="0" w:line="120" w:lineRule="exact"/>
        <w:rPr>
          <w:rFonts w:hint="cs"/>
          <w:sz w:val="10"/>
          <w:rtl/>
        </w:rPr>
      </w:pPr>
    </w:p>
    <w:p w:rsidR="006B74DF" w:rsidRPr="00A70C09" w:rsidRDefault="006B74DF" w:rsidP="00A70C09">
      <w:pPr>
        <w:pStyle w:val="H4"/>
        <w:tabs>
          <w:tab w:val="left" w:pos="662"/>
          <w:tab w:val="left" w:pos="1325"/>
          <w:tab w:val="left" w:pos="1987"/>
          <w:tab w:val="left" w:pos="2650"/>
          <w:tab w:val="left" w:pos="3312"/>
          <w:tab w:val="left" w:pos="3974"/>
          <w:tab w:val="left" w:pos="4637"/>
        </w:tabs>
        <w:rPr>
          <w:rFonts w:hint="cs"/>
          <w:rtl/>
        </w:rPr>
      </w:pPr>
      <w:r w:rsidRPr="00A70C09">
        <w:rPr>
          <w:rFonts w:hint="cs"/>
          <w:rtl/>
        </w:rPr>
        <w:t>المادة 7</w:t>
      </w:r>
    </w:p>
    <w:p w:rsidR="006B74DF" w:rsidRDefault="00A70C09" w:rsidP="00A70C09">
      <w:pPr>
        <w:pStyle w:val="DualTxt"/>
        <w:rPr>
          <w:rFonts w:hint="cs"/>
          <w:rtl/>
        </w:rPr>
      </w:pPr>
      <w:r>
        <w:rPr>
          <w:rFonts w:hint="cs"/>
          <w:rtl/>
        </w:rPr>
        <w:t>15 -</w:t>
      </w:r>
      <w:r>
        <w:rPr>
          <w:rFonts w:hint="cs"/>
          <w:rtl/>
        </w:rPr>
        <w:tab/>
      </w:r>
      <w:r w:rsidR="006B74DF" w:rsidRPr="006B74DF">
        <w:rPr>
          <w:rFonts w:hint="cs"/>
          <w:rtl/>
        </w:rPr>
        <w:t xml:space="preserve">قالت في هذا الصدد </w:t>
      </w:r>
      <w:r>
        <w:rPr>
          <w:rFonts w:hint="cs"/>
          <w:rtl/>
        </w:rPr>
        <w:t>إ</w:t>
      </w:r>
      <w:r w:rsidR="006B74DF" w:rsidRPr="006B74DF">
        <w:rPr>
          <w:rFonts w:hint="cs"/>
          <w:rtl/>
        </w:rPr>
        <w:t>ن ال</w:t>
      </w:r>
      <w:r w:rsidR="006B74DF">
        <w:rPr>
          <w:rFonts w:hint="cs"/>
          <w:rtl/>
        </w:rPr>
        <w:t>إصلاح</w:t>
      </w:r>
      <w:r w:rsidR="006B74DF" w:rsidRPr="006B74DF">
        <w:rPr>
          <w:rFonts w:hint="cs"/>
          <w:rtl/>
        </w:rPr>
        <w:t xml:space="preserve">ات السياسية أعطت للمنظمات النسائية غير الحكومية فرصا واسعة للمشاركة في الحياة الديمقراطية المتعددة الأحزاب. فالنساء يمثلن الغالبية العظمى من عدد </w:t>
      </w:r>
      <w:r>
        <w:rPr>
          <w:rFonts w:hint="cs"/>
          <w:rtl/>
        </w:rPr>
        <w:t>الناخبين</w:t>
      </w:r>
      <w:r w:rsidR="003422E9">
        <w:rPr>
          <w:rFonts w:hint="cs"/>
          <w:rtl/>
        </w:rPr>
        <w:t>،</w:t>
      </w:r>
      <w:r>
        <w:rPr>
          <w:rFonts w:hint="cs"/>
          <w:rtl/>
        </w:rPr>
        <w:t xml:space="preserve"> </w:t>
      </w:r>
      <w:r w:rsidR="006B74DF" w:rsidRPr="006B74DF">
        <w:rPr>
          <w:rFonts w:hint="cs"/>
          <w:rtl/>
        </w:rPr>
        <w:t>وإن كان الترشح للمناصب القيادية لا يزال حكرا على الرجال.</w:t>
      </w:r>
    </w:p>
    <w:p w:rsidR="00A70C09" w:rsidRPr="00A70C09" w:rsidRDefault="00A70C09" w:rsidP="00A70C09">
      <w:pPr>
        <w:pStyle w:val="DualTxt"/>
        <w:spacing w:after="0" w:line="120" w:lineRule="exact"/>
        <w:rPr>
          <w:rFonts w:hint="cs"/>
          <w:sz w:val="10"/>
          <w:rtl/>
        </w:rPr>
      </w:pPr>
    </w:p>
    <w:p w:rsidR="006B74DF" w:rsidRPr="00A70C09" w:rsidRDefault="006B74DF" w:rsidP="00A70C09">
      <w:pPr>
        <w:pStyle w:val="H4"/>
        <w:tabs>
          <w:tab w:val="left" w:pos="662"/>
          <w:tab w:val="left" w:pos="1325"/>
          <w:tab w:val="left" w:pos="1987"/>
          <w:tab w:val="left" w:pos="2650"/>
          <w:tab w:val="left" w:pos="3312"/>
          <w:tab w:val="left" w:pos="3974"/>
          <w:tab w:val="left" w:pos="4637"/>
        </w:tabs>
        <w:rPr>
          <w:rFonts w:hint="cs"/>
          <w:rtl/>
        </w:rPr>
      </w:pPr>
      <w:r w:rsidRPr="00A70C09">
        <w:rPr>
          <w:rFonts w:hint="cs"/>
          <w:rtl/>
        </w:rPr>
        <w:t>المادة 8</w:t>
      </w:r>
    </w:p>
    <w:p w:rsidR="006B74DF" w:rsidRDefault="00A70C09" w:rsidP="00A70C09">
      <w:pPr>
        <w:pStyle w:val="DualTxt"/>
        <w:rPr>
          <w:rFonts w:hint="cs"/>
          <w:rtl/>
        </w:rPr>
      </w:pPr>
      <w:r>
        <w:rPr>
          <w:rFonts w:hint="cs"/>
          <w:rtl/>
        </w:rPr>
        <w:t>16 -</w:t>
      </w:r>
      <w:r>
        <w:rPr>
          <w:rFonts w:hint="cs"/>
          <w:rtl/>
        </w:rPr>
        <w:tab/>
      </w:r>
      <w:r w:rsidR="006B74DF" w:rsidRPr="006B74DF">
        <w:rPr>
          <w:rFonts w:hint="cs"/>
          <w:rtl/>
        </w:rPr>
        <w:t xml:space="preserve">قالت في هذا الصدد </w:t>
      </w:r>
      <w:r>
        <w:rPr>
          <w:rFonts w:hint="cs"/>
          <w:rtl/>
        </w:rPr>
        <w:t>إ</w:t>
      </w:r>
      <w:r w:rsidR="006B74DF" w:rsidRPr="006B74DF">
        <w:rPr>
          <w:rFonts w:hint="cs"/>
          <w:rtl/>
        </w:rPr>
        <w:t>ن عدد الدبلوماسيات ظل قليلا جدا في السنوات العشر الماضية حيث لا يوجد حاليا سوى امرأتين من بين السفراء الـ</w:t>
      </w:r>
      <w:r w:rsidR="003422E9">
        <w:rPr>
          <w:rFonts w:hint="cs"/>
          <w:rtl/>
        </w:rPr>
        <w:t xml:space="preserve"> </w:t>
      </w:r>
      <w:r w:rsidR="006B74DF" w:rsidRPr="006B74DF">
        <w:rPr>
          <w:rFonts w:hint="cs"/>
          <w:rtl/>
        </w:rPr>
        <w:t xml:space="preserve">26. وقد تواصل باطراد </w:t>
      </w:r>
      <w:r>
        <w:rPr>
          <w:rFonts w:hint="cs"/>
          <w:rtl/>
        </w:rPr>
        <w:t xml:space="preserve">ازدياد </w:t>
      </w:r>
      <w:r w:rsidR="006B74DF" w:rsidRPr="006B74DF">
        <w:rPr>
          <w:rFonts w:hint="cs"/>
          <w:rtl/>
        </w:rPr>
        <w:t>عدد النساء في الخدمة الدبلوماسية</w:t>
      </w:r>
      <w:r>
        <w:rPr>
          <w:rFonts w:hint="cs"/>
          <w:rtl/>
        </w:rPr>
        <w:t>،</w:t>
      </w:r>
      <w:r w:rsidR="006B74DF" w:rsidRPr="006B74DF">
        <w:rPr>
          <w:rFonts w:hint="cs"/>
          <w:rtl/>
        </w:rPr>
        <w:t xml:space="preserve"> مما يقيم الدليل على ا</w:t>
      </w:r>
      <w:r>
        <w:rPr>
          <w:rFonts w:hint="cs"/>
          <w:rtl/>
        </w:rPr>
        <w:t>لإ</w:t>
      </w:r>
      <w:r w:rsidR="006B74DF" w:rsidRPr="006B74DF">
        <w:rPr>
          <w:rFonts w:hint="cs"/>
          <w:rtl/>
        </w:rPr>
        <w:t>مكانات المتاحة لهن في الخدمة الخارجية، غير أن السفراء يعينهم الرئيس.</w:t>
      </w:r>
    </w:p>
    <w:p w:rsidR="00A70C09" w:rsidRPr="00A70C09" w:rsidRDefault="00A70C09" w:rsidP="00A70C09">
      <w:pPr>
        <w:pStyle w:val="DualTxt"/>
        <w:spacing w:after="0" w:line="120" w:lineRule="exact"/>
        <w:rPr>
          <w:rFonts w:hint="cs"/>
          <w:sz w:val="10"/>
          <w:rtl/>
        </w:rPr>
      </w:pPr>
    </w:p>
    <w:p w:rsidR="006B74DF" w:rsidRPr="00A70C09" w:rsidRDefault="006B74DF" w:rsidP="00A70C09">
      <w:pPr>
        <w:pStyle w:val="H4"/>
        <w:tabs>
          <w:tab w:val="left" w:pos="662"/>
          <w:tab w:val="left" w:pos="1325"/>
          <w:tab w:val="left" w:pos="1987"/>
          <w:tab w:val="left" w:pos="2650"/>
          <w:tab w:val="left" w:pos="3312"/>
          <w:tab w:val="left" w:pos="3974"/>
          <w:tab w:val="left" w:pos="4637"/>
        </w:tabs>
        <w:rPr>
          <w:rFonts w:hint="cs"/>
          <w:rtl/>
        </w:rPr>
      </w:pPr>
      <w:r w:rsidRPr="00A70C09">
        <w:rPr>
          <w:rFonts w:hint="cs"/>
          <w:rtl/>
        </w:rPr>
        <w:t>المادة 10</w:t>
      </w:r>
    </w:p>
    <w:p w:rsidR="006B74DF" w:rsidRPr="006B74DF" w:rsidRDefault="00A70C09" w:rsidP="00A70C09">
      <w:pPr>
        <w:pStyle w:val="DualTxt"/>
        <w:rPr>
          <w:rFonts w:hint="cs"/>
          <w:rtl/>
        </w:rPr>
      </w:pPr>
      <w:r>
        <w:rPr>
          <w:rFonts w:hint="cs"/>
          <w:rtl/>
        </w:rPr>
        <w:t>17 -</w:t>
      </w:r>
      <w:r>
        <w:rPr>
          <w:rFonts w:hint="cs"/>
          <w:rtl/>
        </w:rPr>
        <w:tab/>
      </w:r>
      <w:r w:rsidR="006B74DF" w:rsidRPr="006B74DF">
        <w:rPr>
          <w:rFonts w:hint="cs"/>
          <w:rtl/>
        </w:rPr>
        <w:t xml:space="preserve">قالت في هذا الصدد </w:t>
      </w:r>
      <w:r>
        <w:rPr>
          <w:rFonts w:hint="cs"/>
          <w:rtl/>
        </w:rPr>
        <w:t>إ</w:t>
      </w:r>
      <w:r w:rsidR="006B74DF" w:rsidRPr="006B74DF">
        <w:rPr>
          <w:rFonts w:hint="cs"/>
          <w:rtl/>
        </w:rPr>
        <w:t>ن عدد الملتحقين بالتعليم بجميع مستوياته تضاعف منذ الاستقلال بأكثر من ثلاثة أمثاله، غير أنه كان هناك تراجع تدريجي</w:t>
      </w:r>
      <w:r>
        <w:rPr>
          <w:rFonts w:hint="cs"/>
          <w:rtl/>
        </w:rPr>
        <w:t>،</w:t>
      </w:r>
      <w:r w:rsidR="006B74DF" w:rsidRPr="006B74DF">
        <w:rPr>
          <w:rFonts w:hint="cs"/>
          <w:rtl/>
        </w:rPr>
        <w:t xml:space="preserve"> وبخاصة في أواسط الثمانينات وفي عام 1992، وهو ما يعزى إلى برامج التكيف الهيكلي. وقد تراجع</w:t>
      </w:r>
      <w:r>
        <w:rPr>
          <w:rFonts w:hint="cs"/>
          <w:rtl/>
        </w:rPr>
        <w:t xml:space="preserve">ت نسبتهم </w:t>
      </w:r>
      <w:r w:rsidR="006B74DF" w:rsidRPr="006B74DF">
        <w:rPr>
          <w:rFonts w:hint="cs"/>
          <w:rtl/>
        </w:rPr>
        <w:t>الإجمالي</w:t>
      </w:r>
      <w:r>
        <w:rPr>
          <w:rFonts w:hint="cs"/>
          <w:rtl/>
        </w:rPr>
        <w:t>ة</w:t>
      </w:r>
      <w:r w:rsidR="006B74DF" w:rsidRPr="006B74DF">
        <w:rPr>
          <w:rFonts w:hint="cs"/>
          <w:rtl/>
        </w:rPr>
        <w:t xml:space="preserve"> من 50 في المائة إلى في عام 1989 إلى 48.6 في المائة في عام 1992. وتأتي التفاوتات بين عدد الذكور والإناث القائمة في عملية التعليم نتاجا </w:t>
      </w:r>
      <w:r>
        <w:rPr>
          <w:rFonts w:hint="cs"/>
          <w:rtl/>
        </w:rPr>
        <w:t>للأعراف</w:t>
      </w:r>
      <w:r w:rsidR="006B74DF" w:rsidRPr="006B74DF">
        <w:rPr>
          <w:rFonts w:hint="cs"/>
          <w:rtl/>
        </w:rPr>
        <w:t xml:space="preserve"> والمواقف الاجتماعية والثقافية. ويتعذر بالرغم من الطابع الإلزامي للتعليم ا</w:t>
      </w:r>
      <w:r>
        <w:rPr>
          <w:rFonts w:hint="cs"/>
          <w:rtl/>
        </w:rPr>
        <w:t>لا</w:t>
      </w:r>
      <w:r w:rsidR="006B74DF" w:rsidRPr="006B74DF">
        <w:rPr>
          <w:rFonts w:hint="cs"/>
          <w:rtl/>
        </w:rPr>
        <w:t>بتدائي تعزيز معدل المواظبة على الدراسة.</w:t>
      </w:r>
    </w:p>
    <w:p w:rsidR="006B74DF" w:rsidRDefault="006B74DF" w:rsidP="00F65DB0">
      <w:pPr>
        <w:pStyle w:val="DualTxt"/>
        <w:rPr>
          <w:rFonts w:hint="cs"/>
          <w:rtl/>
        </w:rPr>
      </w:pPr>
      <w:r w:rsidRPr="006B74DF">
        <w:rPr>
          <w:rFonts w:hint="cs"/>
          <w:rtl/>
        </w:rPr>
        <w:t>18</w:t>
      </w:r>
      <w:r w:rsidR="00F44D64">
        <w:rPr>
          <w:rFonts w:hint="cs"/>
          <w:rtl/>
        </w:rPr>
        <w:t xml:space="preserve"> </w:t>
      </w:r>
      <w:r w:rsidRPr="006B74DF">
        <w:rPr>
          <w:rFonts w:hint="cs"/>
          <w:rtl/>
        </w:rPr>
        <w:t>-</w:t>
      </w:r>
      <w:r w:rsidRPr="006B74DF">
        <w:rPr>
          <w:rFonts w:hint="cs"/>
          <w:rtl/>
        </w:rPr>
        <w:tab/>
        <w:t>ومضت تقول إن حكومة بلدها لم تنفك تبذل قصار</w:t>
      </w:r>
      <w:r w:rsidR="00F44D64">
        <w:rPr>
          <w:rFonts w:hint="cs"/>
          <w:rtl/>
        </w:rPr>
        <w:t>ى جهدها</w:t>
      </w:r>
      <w:r w:rsidRPr="006B74DF">
        <w:rPr>
          <w:rFonts w:hint="cs"/>
          <w:rtl/>
        </w:rPr>
        <w:t xml:space="preserve"> منذ عام 1995 لتحسين التوازن الكمي والنوعي </w:t>
      </w:r>
      <w:r w:rsidR="00F44D64">
        <w:rPr>
          <w:rFonts w:hint="cs"/>
          <w:rtl/>
        </w:rPr>
        <w:t>بين</w:t>
      </w:r>
      <w:r w:rsidRPr="006B74DF">
        <w:rPr>
          <w:rFonts w:hint="cs"/>
          <w:rtl/>
        </w:rPr>
        <w:t xml:space="preserve"> عدد الإناث والذكور في التعليم الجامعي والتقني. و</w:t>
      </w:r>
      <w:r w:rsidR="00F44D64">
        <w:rPr>
          <w:rFonts w:hint="cs"/>
          <w:rtl/>
        </w:rPr>
        <w:t>قد</w:t>
      </w:r>
      <w:r w:rsidRPr="006B74DF">
        <w:rPr>
          <w:rFonts w:hint="cs"/>
          <w:rtl/>
        </w:rPr>
        <w:t xml:space="preserve"> أنشأت</w:t>
      </w:r>
      <w:r>
        <w:rPr>
          <w:rFonts w:hint="cs"/>
          <w:rtl/>
        </w:rPr>
        <w:t>،</w:t>
      </w:r>
      <w:r w:rsidRPr="006B74DF">
        <w:rPr>
          <w:rFonts w:hint="cs"/>
          <w:rtl/>
        </w:rPr>
        <w:t xml:space="preserve"> بمساعدة من منظمة الأمم المتحدة للطفولة</w:t>
      </w:r>
      <w:r w:rsidR="00F44D64">
        <w:rPr>
          <w:rFonts w:hint="cs"/>
          <w:rtl/>
        </w:rPr>
        <w:t>،</w:t>
      </w:r>
      <w:r w:rsidRPr="006B74DF">
        <w:rPr>
          <w:rFonts w:hint="cs"/>
          <w:rtl/>
        </w:rPr>
        <w:t xml:space="preserve"> برنامجا للتعليم الأساسي التكميلي يهدف إلى توفير التعليم للأطفال الذين تلفظهم المدارس. وأنشئت في </w:t>
      </w:r>
      <w:r w:rsidR="00D65844">
        <w:rPr>
          <w:rFonts w:hint="cs"/>
          <w:rtl/>
        </w:rPr>
        <w:t>زنجبار</w:t>
      </w:r>
      <w:r w:rsidRPr="006B74DF">
        <w:rPr>
          <w:rFonts w:hint="cs"/>
          <w:rtl/>
        </w:rPr>
        <w:t xml:space="preserve"> فصول</w:t>
      </w:r>
      <w:r w:rsidR="00F44D64">
        <w:rPr>
          <w:rFonts w:hint="cs"/>
          <w:rtl/>
        </w:rPr>
        <w:t>ا</w:t>
      </w:r>
      <w:r w:rsidRPr="006B74DF">
        <w:rPr>
          <w:rFonts w:hint="cs"/>
          <w:rtl/>
        </w:rPr>
        <w:t xml:space="preserve"> خاصة للمنقطعين عن الدراسة تشدد بوجه خاص على النهوض بالمستوى التعليمي للبنات. وأدخلت في مقررات </w:t>
      </w:r>
      <w:r w:rsidR="00F44D64">
        <w:rPr>
          <w:rFonts w:hint="cs"/>
          <w:rtl/>
        </w:rPr>
        <w:t xml:space="preserve">عامي </w:t>
      </w:r>
      <w:r w:rsidRPr="006B74DF">
        <w:rPr>
          <w:rFonts w:hint="cs"/>
          <w:rtl/>
        </w:rPr>
        <w:t>1997</w:t>
      </w:r>
      <w:r w:rsidR="00F44D64">
        <w:rPr>
          <w:rFonts w:hint="cs"/>
          <w:rtl/>
        </w:rPr>
        <w:t xml:space="preserve"> و 1998 الدراسية </w:t>
      </w:r>
      <w:r w:rsidRPr="006B74DF">
        <w:rPr>
          <w:rFonts w:hint="cs"/>
          <w:rtl/>
        </w:rPr>
        <w:t xml:space="preserve">برامج علمية تمهيدية </w:t>
      </w:r>
      <w:r w:rsidR="00F44D64" w:rsidRPr="006B74DF">
        <w:rPr>
          <w:rFonts w:hint="cs"/>
          <w:rtl/>
        </w:rPr>
        <w:t>لفائدة الطالبات</w:t>
      </w:r>
      <w:r w:rsidR="00F44D64">
        <w:rPr>
          <w:rFonts w:hint="cs"/>
          <w:rtl/>
        </w:rPr>
        <w:t xml:space="preserve">، </w:t>
      </w:r>
      <w:r w:rsidR="003422E9">
        <w:rPr>
          <w:rFonts w:hint="cs"/>
          <w:rtl/>
        </w:rPr>
        <w:t>و</w:t>
      </w:r>
      <w:r w:rsidRPr="006B74DF">
        <w:rPr>
          <w:rFonts w:hint="cs"/>
          <w:rtl/>
        </w:rPr>
        <w:t>ذلك بغية الوصول في عام 2001</w:t>
      </w:r>
      <w:r w:rsidR="00F65DB0">
        <w:rPr>
          <w:rFonts w:hint="cs"/>
          <w:rtl/>
        </w:rPr>
        <w:t xml:space="preserve"> </w:t>
      </w:r>
      <w:r w:rsidRPr="006B74DF">
        <w:rPr>
          <w:rFonts w:hint="cs"/>
          <w:rtl/>
        </w:rPr>
        <w:t>بنسب</w:t>
      </w:r>
      <w:r w:rsidR="00F44D64">
        <w:rPr>
          <w:rFonts w:hint="cs"/>
          <w:rtl/>
        </w:rPr>
        <w:t xml:space="preserve">تهن </w:t>
      </w:r>
      <w:r w:rsidRPr="006B74DF">
        <w:rPr>
          <w:rFonts w:hint="cs"/>
          <w:rtl/>
        </w:rPr>
        <w:t>في</w:t>
      </w:r>
      <w:r w:rsidR="00F44D64">
        <w:rPr>
          <w:rFonts w:hint="cs"/>
          <w:rtl/>
        </w:rPr>
        <w:t xml:space="preserve"> طلبة الجامعة إلى 50 في المائة.</w:t>
      </w:r>
    </w:p>
    <w:p w:rsidR="00F44D64" w:rsidRPr="00F44D64" w:rsidRDefault="00F44D64" w:rsidP="00F44D64">
      <w:pPr>
        <w:pStyle w:val="DualTxt"/>
        <w:spacing w:after="0" w:line="120" w:lineRule="exact"/>
        <w:rPr>
          <w:rFonts w:hint="cs"/>
          <w:sz w:val="10"/>
          <w:rtl/>
        </w:rPr>
      </w:pPr>
    </w:p>
    <w:p w:rsidR="006B74DF" w:rsidRPr="00F44D64" w:rsidRDefault="006B74DF" w:rsidP="00F44D64">
      <w:pPr>
        <w:pStyle w:val="H4"/>
        <w:tabs>
          <w:tab w:val="left" w:pos="662"/>
          <w:tab w:val="left" w:pos="1325"/>
          <w:tab w:val="left" w:pos="1987"/>
          <w:tab w:val="left" w:pos="2650"/>
          <w:tab w:val="left" w:pos="3312"/>
          <w:tab w:val="left" w:pos="3974"/>
          <w:tab w:val="left" w:pos="4637"/>
        </w:tabs>
        <w:rPr>
          <w:rFonts w:hint="cs"/>
          <w:rtl/>
        </w:rPr>
      </w:pPr>
      <w:r w:rsidRPr="00F44D64">
        <w:rPr>
          <w:rFonts w:hint="cs"/>
          <w:rtl/>
        </w:rPr>
        <w:t>المادة 11</w:t>
      </w:r>
    </w:p>
    <w:p w:rsidR="006B74DF" w:rsidRPr="006B74DF" w:rsidRDefault="00F44D64" w:rsidP="00F44D64">
      <w:pPr>
        <w:pStyle w:val="DualTxt"/>
        <w:rPr>
          <w:rFonts w:hint="cs"/>
          <w:rtl/>
        </w:rPr>
      </w:pPr>
      <w:r>
        <w:rPr>
          <w:rFonts w:hint="cs"/>
          <w:rtl/>
        </w:rPr>
        <w:t>19 -</w:t>
      </w:r>
      <w:r>
        <w:rPr>
          <w:rFonts w:hint="cs"/>
          <w:rtl/>
        </w:rPr>
        <w:tab/>
      </w:r>
      <w:r w:rsidR="006B74DF" w:rsidRPr="006B74DF">
        <w:rPr>
          <w:rFonts w:hint="cs"/>
          <w:rtl/>
        </w:rPr>
        <w:t xml:space="preserve">قالت في هذا الصدد </w:t>
      </w:r>
      <w:r>
        <w:rPr>
          <w:rFonts w:hint="cs"/>
          <w:rtl/>
        </w:rPr>
        <w:t>إ</w:t>
      </w:r>
      <w:r w:rsidR="006B74DF" w:rsidRPr="006B74DF">
        <w:rPr>
          <w:rFonts w:hint="cs"/>
          <w:rtl/>
        </w:rPr>
        <w:t>نه نظرا لأن نصيب60 في المائة من النساء من التعليم قليل، لا تزيد نسبة عدد اللاتي يشغلن منهن مناصب فنية وإدارية على 28 و</w:t>
      </w:r>
      <w:r>
        <w:rPr>
          <w:rFonts w:hint="cs"/>
          <w:rtl/>
        </w:rPr>
        <w:t xml:space="preserve"> </w:t>
      </w:r>
      <w:r w:rsidR="006B74DF" w:rsidRPr="006B74DF">
        <w:rPr>
          <w:rFonts w:hint="cs"/>
          <w:rtl/>
        </w:rPr>
        <w:t>22 في المائة تباعا. ويمنع على ال</w:t>
      </w:r>
      <w:r w:rsidR="00F65DB0">
        <w:rPr>
          <w:rFonts w:hint="cs"/>
          <w:rtl/>
        </w:rPr>
        <w:t>مرأة</w:t>
      </w:r>
      <w:r w:rsidR="006B74DF" w:rsidRPr="006B74DF">
        <w:rPr>
          <w:rFonts w:hint="cs"/>
          <w:rtl/>
        </w:rPr>
        <w:t xml:space="preserve"> العمل ليلا في بعض القطاعات والعمل في المناجم.</w:t>
      </w:r>
    </w:p>
    <w:p w:rsidR="006B74DF" w:rsidRPr="006B74DF" w:rsidRDefault="00F44D64" w:rsidP="00F44D64">
      <w:pPr>
        <w:pStyle w:val="DualTxt"/>
        <w:rPr>
          <w:rFonts w:hint="cs"/>
        </w:rPr>
      </w:pPr>
      <w:r>
        <w:rPr>
          <w:rFonts w:hint="cs"/>
          <w:rtl/>
        </w:rPr>
        <w:t>20 -</w:t>
      </w:r>
      <w:r>
        <w:rPr>
          <w:rFonts w:hint="cs"/>
          <w:rtl/>
        </w:rPr>
        <w:tab/>
      </w:r>
      <w:r w:rsidR="006B74DF" w:rsidRPr="006B74DF">
        <w:rPr>
          <w:rFonts w:hint="cs"/>
          <w:rtl/>
        </w:rPr>
        <w:t>وقالت إن الرابطة التنزانية للنقابات الحرة</w:t>
      </w:r>
      <w:r w:rsidR="003422E9">
        <w:rPr>
          <w:rFonts w:hint="cs"/>
          <w:rtl/>
        </w:rPr>
        <w:t>،</w:t>
      </w:r>
      <w:r w:rsidR="00DF7059">
        <w:rPr>
          <w:rFonts w:hint="cs"/>
          <w:rtl/>
        </w:rPr>
        <w:t xml:space="preserve"> التي لا</w:t>
      </w:r>
      <w:r w:rsidR="00DF7059">
        <w:rPr>
          <w:rFonts w:hint="eastAsia"/>
          <w:rtl/>
        </w:rPr>
        <w:t> </w:t>
      </w:r>
      <w:r w:rsidR="006B74DF" w:rsidRPr="006B74DF">
        <w:rPr>
          <w:rFonts w:hint="cs"/>
          <w:rtl/>
        </w:rPr>
        <w:t>تزال تسمى بهذا ا</w:t>
      </w:r>
      <w:r>
        <w:rPr>
          <w:rFonts w:hint="cs"/>
          <w:rtl/>
        </w:rPr>
        <w:t>لا</w:t>
      </w:r>
      <w:r w:rsidR="006B74DF" w:rsidRPr="006B74DF">
        <w:rPr>
          <w:rFonts w:hint="cs"/>
          <w:rtl/>
        </w:rPr>
        <w:t>سم</w:t>
      </w:r>
      <w:r w:rsidR="003422E9">
        <w:rPr>
          <w:rFonts w:hint="cs"/>
          <w:rtl/>
        </w:rPr>
        <w:t>،</w:t>
      </w:r>
      <w:r w:rsidR="006B74DF" w:rsidRPr="006B74DF">
        <w:rPr>
          <w:rFonts w:hint="cs"/>
          <w:rtl/>
        </w:rPr>
        <w:t xml:space="preserve"> كيان قانوني أنشئ بموجب القانون. ولم</w:t>
      </w:r>
      <w:r w:rsidR="00DF7059">
        <w:rPr>
          <w:rFonts w:hint="cs"/>
          <w:rtl/>
        </w:rPr>
        <w:t xml:space="preserve"> </w:t>
      </w:r>
      <w:r w:rsidR="006B74DF" w:rsidRPr="006B74DF">
        <w:rPr>
          <w:rFonts w:hint="cs"/>
          <w:rtl/>
        </w:rPr>
        <w:t>يتسن جمع بيانات عن عدد النساء الأعضاء فيه وعدد اللاتي يشغلن مناصب قيادية.</w:t>
      </w:r>
    </w:p>
    <w:p w:rsidR="006B74DF" w:rsidRDefault="00F44D64" w:rsidP="00DF7059">
      <w:pPr>
        <w:pStyle w:val="DualTxt"/>
        <w:rPr>
          <w:rFonts w:hint="cs"/>
          <w:rtl/>
        </w:rPr>
      </w:pPr>
      <w:r>
        <w:rPr>
          <w:rFonts w:hint="cs"/>
          <w:rtl/>
        </w:rPr>
        <w:t>21 -</w:t>
      </w:r>
      <w:r>
        <w:rPr>
          <w:rFonts w:hint="cs"/>
          <w:rtl/>
        </w:rPr>
        <w:tab/>
      </w:r>
      <w:r w:rsidR="006B74DF" w:rsidRPr="006B74DF">
        <w:rPr>
          <w:rFonts w:hint="cs"/>
          <w:rtl/>
        </w:rPr>
        <w:t>و</w:t>
      </w:r>
      <w:r>
        <w:rPr>
          <w:rFonts w:hint="cs"/>
          <w:rtl/>
        </w:rPr>
        <w:t>ت</w:t>
      </w:r>
      <w:r w:rsidR="006B74DF" w:rsidRPr="006B74DF">
        <w:rPr>
          <w:rFonts w:hint="cs"/>
          <w:rtl/>
        </w:rPr>
        <w:t>تمتع العا</w:t>
      </w:r>
      <w:r>
        <w:rPr>
          <w:rFonts w:hint="cs"/>
          <w:rtl/>
        </w:rPr>
        <w:t>ملات</w:t>
      </w:r>
      <w:r w:rsidR="006B74DF" w:rsidRPr="006B74DF">
        <w:rPr>
          <w:rFonts w:hint="cs"/>
          <w:rtl/>
        </w:rPr>
        <w:t xml:space="preserve"> بعدة حقوق</w:t>
      </w:r>
      <w:r>
        <w:rPr>
          <w:rFonts w:hint="cs"/>
          <w:rtl/>
        </w:rPr>
        <w:t>،</w:t>
      </w:r>
      <w:r w:rsidR="006B74DF" w:rsidRPr="006B74DF">
        <w:rPr>
          <w:rFonts w:hint="cs"/>
          <w:rtl/>
        </w:rPr>
        <w:t xml:space="preserve"> بما فيها الحق في أجر أدنى وفي عطلة سنوية مدتها 28 يوم، ولجميع النساء أيا</w:t>
      </w:r>
      <w:r w:rsidR="00DF7059">
        <w:rPr>
          <w:rFonts w:hint="cs"/>
          <w:rtl/>
        </w:rPr>
        <w:t xml:space="preserve"> </w:t>
      </w:r>
      <w:r w:rsidR="006B74DF" w:rsidRPr="006B74DF">
        <w:rPr>
          <w:rFonts w:hint="cs"/>
          <w:rtl/>
        </w:rPr>
        <w:t>كانت حالتهن المدنية، الحق</w:t>
      </w:r>
      <w:r>
        <w:rPr>
          <w:rFonts w:hint="cs"/>
          <w:rtl/>
        </w:rPr>
        <w:t>،</w:t>
      </w:r>
      <w:r w:rsidR="006B74DF" w:rsidRPr="006B74DF">
        <w:rPr>
          <w:rFonts w:hint="cs"/>
          <w:rtl/>
        </w:rPr>
        <w:t xml:space="preserve"> كل ثلاث سنوات</w:t>
      </w:r>
      <w:r>
        <w:rPr>
          <w:rFonts w:hint="cs"/>
          <w:rtl/>
        </w:rPr>
        <w:t>،</w:t>
      </w:r>
      <w:r w:rsidR="006B74DF" w:rsidRPr="006B74DF">
        <w:rPr>
          <w:rFonts w:hint="cs"/>
          <w:rtl/>
        </w:rPr>
        <w:t xml:space="preserve"> في إجازة للأ</w:t>
      </w:r>
      <w:r>
        <w:rPr>
          <w:rFonts w:hint="cs"/>
          <w:rtl/>
        </w:rPr>
        <w:t>مومة مدفوعة الأجر مدتها</w:t>
      </w:r>
      <w:r w:rsidR="00F65DB0">
        <w:rPr>
          <w:rFonts w:hint="cs"/>
          <w:rtl/>
        </w:rPr>
        <w:t xml:space="preserve"> </w:t>
      </w:r>
      <w:r>
        <w:rPr>
          <w:rFonts w:hint="cs"/>
          <w:rtl/>
        </w:rPr>
        <w:t>84 يوما.</w:t>
      </w:r>
    </w:p>
    <w:p w:rsidR="006B74DF" w:rsidRPr="006B74DF" w:rsidRDefault="00F44D64" w:rsidP="00F44D64">
      <w:pPr>
        <w:pStyle w:val="DualTxt"/>
        <w:rPr>
          <w:rFonts w:hint="cs"/>
        </w:rPr>
      </w:pPr>
      <w:r>
        <w:rPr>
          <w:rFonts w:hint="cs"/>
          <w:rtl/>
        </w:rPr>
        <w:t>22 -</w:t>
      </w:r>
      <w:r>
        <w:rPr>
          <w:rFonts w:hint="cs"/>
          <w:rtl/>
        </w:rPr>
        <w:tab/>
      </w:r>
      <w:r w:rsidR="006B74DF" w:rsidRPr="006B74DF">
        <w:rPr>
          <w:rFonts w:hint="cs"/>
          <w:rtl/>
        </w:rPr>
        <w:t>ويحق لل</w:t>
      </w:r>
      <w:r w:rsidR="00F65DB0">
        <w:rPr>
          <w:rFonts w:hint="cs"/>
          <w:rtl/>
        </w:rPr>
        <w:t>مرأة</w:t>
      </w:r>
      <w:r w:rsidR="006B74DF" w:rsidRPr="006B74DF">
        <w:rPr>
          <w:rFonts w:hint="cs"/>
          <w:rtl/>
        </w:rPr>
        <w:t xml:space="preserve"> التمتع بمعاش تقاعدي </w:t>
      </w:r>
      <w:r>
        <w:rPr>
          <w:rFonts w:hint="cs"/>
          <w:rtl/>
        </w:rPr>
        <w:t xml:space="preserve">بموجب عقد مبرم </w:t>
      </w:r>
      <w:r w:rsidR="006B74DF" w:rsidRPr="006B74DF">
        <w:rPr>
          <w:rFonts w:hint="cs"/>
          <w:rtl/>
        </w:rPr>
        <w:t>بينها وبين رب العمل</w:t>
      </w:r>
      <w:r>
        <w:rPr>
          <w:rFonts w:hint="cs"/>
          <w:rtl/>
        </w:rPr>
        <w:t>،</w:t>
      </w:r>
      <w:r w:rsidR="006B74DF" w:rsidRPr="006B74DF">
        <w:rPr>
          <w:rFonts w:hint="cs"/>
          <w:rtl/>
        </w:rPr>
        <w:t xml:space="preserve"> ولا يحق لها بذلك تقاسم المعاش التقاعدي لزوجها</w:t>
      </w:r>
      <w:r>
        <w:rPr>
          <w:rFonts w:hint="cs"/>
          <w:rtl/>
        </w:rPr>
        <w:t xml:space="preserve">، سواء </w:t>
      </w:r>
      <w:r w:rsidR="006B74DF" w:rsidRPr="006B74DF">
        <w:rPr>
          <w:rFonts w:hint="cs"/>
          <w:rtl/>
        </w:rPr>
        <w:t>كانت لا تزال متزوجة به أو طلقت منه.</w:t>
      </w:r>
    </w:p>
    <w:p w:rsidR="006B74DF" w:rsidRPr="006B74DF" w:rsidRDefault="00F44D64" w:rsidP="00DF7059">
      <w:pPr>
        <w:pStyle w:val="DualTxt"/>
        <w:rPr>
          <w:rFonts w:hint="cs"/>
        </w:rPr>
      </w:pPr>
      <w:r>
        <w:rPr>
          <w:rFonts w:hint="cs"/>
          <w:rtl/>
        </w:rPr>
        <w:t>23 -</w:t>
      </w:r>
      <w:r>
        <w:rPr>
          <w:rFonts w:hint="cs"/>
          <w:rtl/>
        </w:rPr>
        <w:tab/>
      </w:r>
      <w:r w:rsidR="006B74DF" w:rsidRPr="006B74DF">
        <w:rPr>
          <w:rFonts w:hint="cs"/>
          <w:rtl/>
        </w:rPr>
        <w:t>وقد شرعت حكومة بلدها في السماح للقطاع الخاص بدخول مجال مخططات الضمان الاجتماعي</w:t>
      </w:r>
      <w:r>
        <w:rPr>
          <w:rFonts w:hint="cs"/>
          <w:rtl/>
        </w:rPr>
        <w:t>،</w:t>
      </w:r>
      <w:r w:rsidR="006B74DF" w:rsidRPr="006B74DF">
        <w:rPr>
          <w:rFonts w:hint="cs"/>
          <w:rtl/>
        </w:rPr>
        <w:t xml:space="preserve"> وتم</w:t>
      </w:r>
      <w:r w:rsidR="00DF7059">
        <w:rPr>
          <w:rFonts w:hint="cs"/>
          <w:rtl/>
        </w:rPr>
        <w:t xml:space="preserve"> </w:t>
      </w:r>
      <w:r w:rsidR="006B74DF" w:rsidRPr="006B74DF">
        <w:rPr>
          <w:rFonts w:hint="cs"/>
          <w:rtl/>
        </w:rPr>
        <w:t xml:space="preserve">تحرير </w:t>
      </w:r>
      <w:r>
        <w:rPr>
          <w:rFonts w:hint="cs"/>
          <w:rtl/>
        </w:rPr>
        <w:t>قطاع</w:t>
      </w:r>
      <w:r w:rsidR="006B74DF" w:rsidRPr="006B74DF">
        <w:rPr>
          <w:rFonts w:hint="cs"/>
          <w:rtl/>
        </w:rPr>
        <w:t xml:space="preserve"> التأمين ال</w:t>
      </w:r>
      <w:r>
        <w:rPr>
          <w:rFonts w:hint="cs"/>
          <w:rtl/>
        </w:rPr>
        <w:t>ذ</w:t>
      </w:r>
      <w:r w:rsidR="006B74DF" w:rsidRPr="006B74DF">
        <w:rPr>
          <w:rFonts w:hint="cs"/>
          <w:rtl/>
        </w:rPr>
        <w:t>ي كان حكرا على القطاع الحكومي في السابق، وقد سجل</w:t>
      </w:r>
      <w:r w:rsidR="00DF7059">
        <w:rPr>
          <w:rFonts w:hint="cs"/>
          <w:rtl/>
        </w:rPr>
        <w:t>ت فيه حتى الآن شركتان من القطاع</w:t>
      </w:r>
      <w:r w:rsidR="00DF7059">
        <w:rPr>
          <w:rFonts w:hint="eastAsia"/>
          <w:rtl/>
        </w:rPr>
        <w:t> </w:t>
      </w:r>
      <w:r w:rsidR="006B74DF" w:rsidRPr="006B74DF">
        <w:rPr>
          <w:rFonts w:hint="cs"/>
          <w:rtl/>
        </w:rPr>
        <w:t>الخاص.</w:t>
      </w:r>
    </w:p>
    <w:p w:rsidR="006B74DF" w:rsidRDefault="00F44D64" w:rsidP="00F65DB0">
      <w:pPr>
        <w:pStyle w:val="DualTxt"/>
        <w:rPr>
          <w:rFonts w:hint="cs"/>
          <w:rtl/>
        </w:rPr>
      </w:pPr>
      <w:r>
        <w:rPr>
          <w:rFonts w:hint="cs"/>
          <w:rtl/>
        </w:rPr>
        <w:t>24 -</w:t>
      </w:r>
      <w:r>
        <w:rPr>
          <w:rFonts w:hint="cs"/>
          <w:rtl/>
        </w:rPr>
        <w:tab/>
      </w:r>
      <w:r w:rsidR="006B74DF" w:rsidRPr="006B74DF">
        <w:rPr>
          <w:rFonts w:hint="cs"/>
          <w:rtl/>
        </w:rPr>
        <w:t>وتحدثت عن مراكز رعاية الطفل، فقالت إن معظمها يديره أفراد ومؤسسات دينية. وتتراوح التكلفة وفقا لعدة عوامل كنوع الخدمات المقدمة، وعمر الطفل. ولا</w:t>
      </w:r>
      <w:r w:rsidR="00F65DB0">
        <w:rPr>
          <w:rFonts w:hint="eastAsia"/>
          <w:rtl/>
        </w:rPr>
        <w:t> </w:t>
      </w:r>
      <w:r w:rsidR="006B74DF" w:rsidRPr="006B74DF">
        <w:rPr>
          <w:rFonts w:hint="cs"/>
          <w:rtl/>
        </w:rPr>
        <w:t>توجد بيانات موثوق بها نظرا للعدد الكبير من الأطفال الذين يمرون بهذه المراكز.</w:t>
      </w:r>
    </w:p>
    <w:p w:rsidR="00F44D64" w:rsidRPr="00F44D64" w:rsidRDefault="00F44D64" w:rsidP="00F44D64">
      <w:pPr>
        <w:pStyle w:val="DualTxt"/>
        <w:spacing w:after="0" w:line="120" w:lineRule="exact"/>
        <w:rPr>
          <w:rFonts w:hint="cs"/>
          <w:sz w:val="10"/>
          <w:rtl/>
        </w:rPr>
      </w:pPr>
    </w:p>
    <w:p w:rsidR="006B74DF" w:rsidRPr="00F44D64" w:rsidRDefault="006B74DF" w:rsidP="00F44D64">
      <w:pPr>
        <w:pStyle w:val="H4"/>
        <w:tabs>
          <w:tab w:val="left" w:pos="662"/>
          <w:tab w:val="left" w:pos="1325"/>
          <w:tab w:val="left" w:pos="1987"/>
          <w:tab w:val="left" w:pos="2650"/>
          <w:tab w:val="left" w:pos="3312"/>
          <w:tab w:val="left" w:pos="3974"/>
          <w:tab w:val="left" w:pos="4637"/>
        </w:tabs>
        <w:rPr>
          <w:rFonts w:hint="cs"/>
          <w:rtl/>
        </w:rPr>
      </w:pPr>
      <w:r w:rsidRPr="00F44D64">
        <w:rPr>
          <w:rFonts w:hint="cs"/>
          <w:rtl/>
        </w:rPr>
        <w:t>المادة 12</w:t>
      </w:r>
    </w:p>
    <w:p w:rsidR="006B74DF" w:rsidRPr="006B74DF" w:rsidRDefault="00F44D64" w:rsidP="00F44D64">
      <w:pPr>
        <w:pStyle w:val="DualTxt"/>
        <w:rPr>
          <w:rFonts w:hint="cs"/>
          <w:rtl/>
        </w:rPr>
      </w:pPr>
      <w:r>
        <w:rPr>
          <w:rFonts w:hint="cs"/>
          <w:rtl/>
        </w:rPr>
        <w:t>25 -</w:t>
      </w:r>
      <w:r>
        <w:rPr>
          <w:rFonts w:hint="cs"/>
          <w:rtl/>
        </w:rPr>
        <w:tab/>
      </w:r>
      <w:r w:rsidR="006B74DF" w:rsidRPr="006B74DF">
        <w:rPr>
          <w:rFonts w:hint="cs"/>
          <w:rtl/>
        </w:rPr>
        <w:t>قالت في هذا الصدد إن تدهور صحة ال</w:t>
      </w:r>
      <w:r w:rsidR="00F65DB0">
        <w:rPr>
          <w:rFonts w:hint="cs"/>
          <w:rtl/>
        </w:rPr>
        <w:t>مرأة</w:t>
      </w:r>
      <w:r w:rsidR="006B74DF" w:rsidRPr="006B74DF">
        <w:rPr>
          <w:rFonts w:hint="cs"/>
          <w:rtl/>
        </w:rPr>
        <w:t xml:space="preserve"> والطفل يعزى إلى تردي شروط النظافة وثقل عبء العمل وسوء التغذية وعدم المباعدة بين الولادات والفقر العام. وقد ارتفعت معدلات وفيات الأمهات من 190 إلى 215 لكل 000 100 من المواليد الأحياء. وتم إحلال برنامج وطني لتنظيم الأسرة يشدد على التدريب، وتحسين توزيع لوازم منع الحمل والرصد والتقييم الفعالين. ولا توجد بيانات لمعرفة ما</w:t>
      </w:r>
      <w:r>
        <w:rPr>
          <w:rFonts w:hint="eastAsia"/>
          <w:rtl/>
        </w:rPr>
        <w:t> </w:t>
      </w:r>
      <w:r w:rsidR="006B74DF" w:rsidRPr="006B74DF">
        <w:rPr>
          <w:rFonts w:hint="cs"/>
          <w:rtl/>
        </w:rPr>
        <w:t xml:space="preserve">إن كانت هناك أي زيادة في عدد النساء اللاتي يستعن بوسائل منع الحمل، أو ما إن </w:t>
      </w:r>
      <w:r>
        <w:rPr>
          <w:rFonts w:hint="cs"/>
          <w:rtl/>
        </w:rPr>
        <w:t xml:space="preserve">كان قد </w:t>
      </w:r>
      <w:r w:rsidR="006B74DF" w:rsidRPr="006B74DF">
        <w:rPr>
          <w:rFonts w:hint="cs"/>
          <w:rtl/>
        </w:rPr>
        <w:t>سجل في الفترة من 1994 إلى 1998 انخفاض في عدد حالات الحمل أو الإجهاض غير المرغوب، بيد أن النجاح يظل عموما هو السمة الغالبة على أنشطة تنظيم الأسرة في تنزانيا.</w:t>
      </w:r>
    </w:p>
    <w:p w:rsidR="006B74DF" w:rsidRPr="006B74DF" w:rsidRDefault="00F44D64" w:rsidP="00F44D64">
      <w:pPr>
        <w:pStyle w:val="DualTxt"/>
        <w:rPr>
          <w:rFonts w:hint="cs"/>
        </w:rPr>
      </w:pPr>
      <w:r>
        <w:rPr>
          <w:rFonts w:hint="cs"/>
          <w:rtl/>
        </w:rPr>
        <w:t>26 -</w:t>
      </w:r>
      <w:r>
        <w:rPr>
          <w:rFonts w:hint="cs"/>
          <w:rtl/>
        </w:rPr>
        <w:tab/>
      </w:r>
      <w:r w:rsidR="006B74DF" w:rsidRPr="006B74DF">
        <w:rPr>
          <w:rFonts w:hint="cs"/>
          <w:rtl/>
        </w:rPr>
        <w:t>وبالرغم من أن تنظيم الأسرة لم يتحول بعد إلى مادة قائمة بذاتها تدرس ضمن المقررات الدراسية، تعطي المدارس دروسا عن الحياة الأسرية تشمل تقديم معلومات عن فيروس نقص المناعة البشرية. وقد اتخذت التدابير اللازمة لتوعية الناس بهذا الفيروس من خلال المنش</w:t>
      </w:r>
      <w:r>
        <w:rPr>
          <w:rFonts w:hint="cs"/>
          <w:rtl/>
        </w:rPr>
        <w:t>ورات</w:t>
      </w:r>
      <w:r w:rsidR="003422E9">
        <w:rPr>
          <w:rFonts w:hint="cs"/>
          <w:rtl/>
        </w:rPr>
        <w:t xml:space="preserve"> والعظات التي تلقى</w:t>
      </w:r>
      <w:r w:rsidR="006B74DF" w:rsidRPr="006B74DF">
        <w:rPr>
          <w:rFonts w:hint="cs"/>
          <w:rtl/>
        </w:rPr>
        <w:t xml:space="preserve"> في الكنائس والبرامج الإذاعية والتلفزيونية، غير أن هناك الكثير مما لا يزال يتعين إنجازه لمد يد المساعدة إلى معظم المجتمعات الريفية.</w:t>
      </w:r>
    </w:p>
    <w:p w:rsidR="006B74DF" w:rsidRDefault="00F44D64" w:rsidP="00F44D64">
      <w:pPr>
        <w:pStyle w:val="DualTxt"/>
        <w:rPr>
          <w:rFonts w:hint="cs"/>
          <w:rtl/>
        </w:rPr>
      </w:pPr>
      <w:r>
        <w:rPr>
          <w:rFonts w:hint="cs"/>
          <w:rtl/>
        </w:rPr>
        <w:t>27 -</w:t>
      </w:r>
      <w:r>
        <w:rPr>
          <w:rFonts w:hint="cs"/>
          <w:rtl/>
        </w:rPr>
        <w:tab/>
      </w:r>
      <w:r w:rsidR="006B74DF" w:rsidRPr="006B74DF">
        <w:rPr>
          <w:rFonts w:hint="cs"/>
          <w:rtl/>
        </w:rPr>
        <w:t>وينظر إلى تشويه الأعضاء التناسلية للإناث على أنه طقس لإعدادهم لسن البلوغ والنضج</w:t>
      </w:r>
      <w:r>
        <w:rPr>
          <w:rFonts w:hint="cs"/>
          <w:rtl/>
        </w:rPr>
        <w:t>،</w:t>
      </w:r>
      <w:r w:rsidR="006B74DF" w:rsidRPr="006B74DF">
        <w:rPr>
          <w:rFonts w:hint="cs"/>
          <w:rtl/>
        </w:rPr>
        <w:t xml:space="preserve"> وهي ممارسة مقبولة اجتماعيا في ست مناطق من أصل عشرين منطقة في تنزانيا. وقد نتج عن زيادة التوعية داخل المجتمعات المحلية أن حدا ذلك ببعض المراهقات إلى رفض الخضوع لهذه الممارسة</w:t>
      </w:r>
      <w:r>
        <w:rPr>
          <w:rFonts w:hint="cs"/>
          <w:rtl/>
        </w:rPr>
        <w:t>،</w:t>
      </w:r>
      <w:r w:rsidR="003422E9">
        <w:rPr>
          <w:rFonts w:hint="cs"/>
          <w:rtl/>
        </w:rPr>
        <w:t xml:space="preserve"> حتى وإن كان ذلك يعني</w:t>
      </w:r>
      <w:r w:rsidR="006B74DF" w:rsidRPr="006B74DF">
        <w:rPr>
          <w:rFonts w:hint="cs"/>
          <w:rtl/>
        </w:rPr>
        <w:t xml:space="preserve"> تحملهن مرارة التبعات الاجتماعية.</w:t>
      </w:r>
    </w:p>
    <w:p w:rsidR="00F44D64" w:rsidRPr="00F44D64" w:rsidRDefault="00F44D64" w:rsidP="00F44D64">
      <w:pPr>
        <w:pStyle w:val="DualTxt"/>
        <w:spacing w:after="0" w:line="120" w:lineRule="exact"/>
        <w:rPr>
          <w:rFonts w:hint="cs"/>
          <w:sz w:val="10"/>
          <w:rtl/>
        </w:rPr>
      </w:pPr>
    </w:p>
    <w:p w:rsidR="006B74DF" w:rsidRPr="00F44D64" w:rsidRDefault="006B74DF" w:rsidP="00F44D64">
      <w:pPr>
        <w:pStyle w:val="H4"/>
        <w:tabs>
          <w:tab w:val="left" w:pos="662"/>
          <w:tab w:val="left" w:pos="1325"/>
          <w:tab w:val="left" w:pos="1987"/>
          <w:tab w:val="left" w:pos="2650"/>
          <w:tab w:val="left" w:pos="3312"/>
          <w:tab w:val="left" w:pos="3974"/>
          <w:tab w:val="left" w:pos="4637"/>
        </w:tabs>
        <w:rPr>
          <w:rFonts w:hint="cs"/>
          <w:rtl/>
        </w:rPr>
      </w:pPr>
      <w:r w:rsidRPr="00F44D64">
        <w:rPr>
          <w:rFonts w:hint="cs"/>
          <w:rtl/>
        </w:rPr>
        <w:t>المادة 13</w:t>
      </w:r>
    </w:p>
    <w:p w:rsidR="006B74DF" w:rsidRDefault="00F44D64" w:rsidP="00F65DB0">
      <w:pPr>
        <w:pStyle w:val="DualTxt"/>
        <w:rPr>
          <w:rFonts w:hint="cs"/>
          <w:rtl/>
        </w:rPr>
      </w:pPr>
      <w:r>
        <w:rPr>
          <w:rFonts w:hint="cs"/>
          <w:rtl/>
        </w:rPr>
        <w:t>28 -</w:t>
      </w:r>
      <w:r>
        <w:rPr>
          <w:rFonts w:hint="cs"/>
          <w:rtl/>
        </w:rPr>
        <w:tab/>
        <w:t>و</w:t>
      </w:r>
      <w:r w:rsidR="006B74DF" w:rsidRPr="006B74DF">
        <w:rPr>
          <w:rFonts w:hint="cs"/>
          <w:rtl/>
        </w:rPr>
        <w:t xml:space="preserve">قالت في هذا الصدد </w:t>
      </w:r>
      <w:r>
        <w:rPr>
          <w:rFonts w:hint="cs"/>
          <w:rtl/>
        </w:rPr>
        <w:t>إ</w:t>
      </w:r>
      <w:r w:rsidR="006B74DF" w:rsidRPr="006B74DF">
        <w:rPr>
          <w:rFonts w:hint="cs"/>
          <w:rtl/>
        </w:rPr>
        <w:t>ن ال</w:t>
      </w:r>
      <w:r w:rsidR="00F65DB0">
        <w:rPr>
          <w:rFonts w:hint="cs"/>
          <w:rtl/>
        </w:rPr>
        <w:t>مرأة</w:t>
      </w:r>
      <w:r w:rsidR="006B74DF" w:rsidRPr="006B74DF">
        <w:rPr>
          <w:rFonts w:hint="cs"/>
          <w:rtl/>
        </w:rPr>
        <w:t xml:space="preserve"> لا تزال محرومة من الوصول إلى التسهيلات الائتمانية الرسمية والتصرف فيها نظرا لارتفاع نسبة الأمية في صفوفها وافتقارها للضمانات، وانشغالها بأنشطة على مستوى الكفاف. ففي عام 1992، كانت نسبة النساء الأعضاء في جمعيات الادخار والائتمان الريفية 15 في المائة فقط؛ وترمي المبادرات المتخذة من كلا الحكومة ومجتمع المانحين إلى تحسين فرص وصول ال</w:t>
      </w:r>
      <w:r w:rsidR="00F65DB0">
        <w:rPr>
          <w:rFonts w:hint="cs"/>
          <w:rtl/>
        </w:rPr>
        <w:t>مرأة</w:t>
      </w:r>
      <w:r w:rsidR="006B74DF" w:rsidRPr="006B74DF">
        <w:rPr>
          <w:rFonts w:hint="cs"/>
          <w:rtl/>
        </w:rPr>
        <w:t xml:space="preserve"> إلى التسهيلات الائتمانية و</w:t>
      </w:r>
      <w:r w:rsidR="00F65DB0">
        <w:rPr>
          <w:rFonts w:hint="cs"/>
          <w:rtl/>
        </w:rPr>
        <w:t>إ</w:t>
      </w:r>
      <w:r w:rsidR="006B74DF" w:rsidRPr="006B74DF">
        <w:rPr>
          <w:rFonts w:hint="cs"/>
          <w:rtl/>
        </w:rPr>
        <w:t xml:space="preserve">كسابهن </w:t>
      </w:r>
      <w:r>
        <w:rPr>
          <w:rFonts w:hint="cs"/>
          <w:rtl/>
        </w:rPr>
        <w:t>ال</w:t>
      </w:r>
      <w:r w:rsidR="006B74DF" w:rsidRPr="006B74DF">
        <w:rPr>
          <w:rFonts w:hint="cs"/>
          <w:rtl/>
        </w:rPr>
        <w:t xml:space="preserve">مهارات </w:t>
      </w:r>
      <w:r>
        <w:rPr>
          <w:rFonts w:hint="cs"/>
          <w:rtl/>
        </w:rPr>
        <w:t xml:space="preserve">اللازمة </w:t>
      </w:r>
      <w:r w:rsidR="006B74DF" w:rsidRPr="006B74DF">
        <w:rPr>
          <w:rFonts w:hint="cs"/>
          <w:rtl/>
        </w:rPr>
        <w:t>لخوض معترك الأنشطة الإنتاجية.</w:t>
      </w:r>
    </w:p>
    <w:p w:rsidR="00F44D64" w:rsidRPr="00F44D64" w:rsidRDefault="00F44D64" w:rsidP="00F44D64">
      <w:pPr>
        <w:pStyle w:val="DualTxt"/>
        <w:spacing w:after="0" w:line="120" w:lineRule="exact"/>
        <w:rPr>
          <w:rFonts w:hint="cs"/>
          <w:sz w:val="10"/>
          <w:rtl/>
        </w:rPr>
      </w:pPr>
    </w:p>
    <w:p w:rsidR="006B74DF" w:rsidRPr="00F44D64" w:rsidRDefault="006B74DF" w:rsidP="00F44D64">
      <w:pPr>
        <w:pStyle w:val="H4"/>
        <w:tabs>
          <w:tab w:val="left" w:pos="662"/>
          <w:tab w:val="left" w:pos="1325"/>
          <w:tab w:val="left" w:pos="1987"/>
          <w:tab w:val="left" w:pos="2650"/>
          <w:tab w:val="left" w:pos="3312"/>
          <w:tab w:val="left" w:pos="3974"/>
          <w:tab w:val="left" w:pos="4637"/>
        </w:tabs>
        <w:rPr>
          <w:rFonts w:hint="cs"/>
          <w:rtl/>
        </w:rPr>
      </w:pPr>
      <w:r w:rsidRPr="00F44D64">
        <w:rPr>
          <w:rFonts w:hint="cs"/>
          <w:rtl/>
        </w:rPr>
        <w:t>المادة 14</w:t>
      </w:r>
    </w:p>
    <w:p w:rsidR="006B74DF" w:rsidRPr="006B74DF" w:rsidRDefault="00F44D64" w:rsidP="00485471">
      <w:pPr>
        <w:pStyle w:val="DualTxt"/>
        <w:rPr>
          <w:rFonts w:hint="cs"/>
          <w:rtl/>
        </w:rPr>
      </w:pPr>
      <w:r>
        <w:rPr>
          <w:rFonts w:hint="cs"/>
          <w:rtl/>
        </w:rPr>
        <w:t>29 -</w:t>
      </w:r>
      <w:r>
        <w:rPr>
          <w:rFonts w:hint="cs"/>
          <w:rtl/>
        </w:rPr>
        <w:tab/>
      </w:r>
      <w:r w:rsidR="006B74DF" w:rsidRPr="006B74DF">
        <w:rPr>
          <w:rFonts w:hint="cs"/>
          <w:rtl/>
        </w:rPr>
        <w:t xml:space="preserve">قالت في هذا الصدد </w:t>
      </w:r>
      <w:r w:rsidR="00485471">
        <w:rPr>
          <w:rFonts w:hint="cs"/>
          <w:rtl/>
        </w:rPr>
        <w:t>إ</w:t>
      </w:r>
      <w:r w:rsidR="006B74DF" w:rsidRPr="006B74DF">
        <w:rPr>
          <w:rFonts w:hint="cs"/>
          <w:rtl/>
        </w:rPr>
        <w:t>نه لما كان 80 في المائة من السكان يعيشون في المناطق الريفية، فإن أي إجراء يتخذ لتنفيذ الاتفاقية سيصب في خاتمة المطاف في مصلحة ال</w:t>
      </w:r>
      <w:r w:rsidR="00F65DB0">
        <w:rPr>
          <w:rFonts w:hint="cs"/>
          <w:rtl/>
        </w:rPr>
        <w:t>مرأة</w:t>
      </w:r>
      <w:r w:rsidR="006B74DF" w:rsidRPr="006B74DF">
        <w:rPr>
          <w:rFonts w:hint="cs"/>
          <w:rtl/>
        </w:rPr>
        <w:t xml:space="preserve"> الريفية. وقد بدأت المؤسسات الحكومية في البحث عن التكنولوجيا المناسبة للمجتمعات المحلية الريفية وإنتاجها ونشرها. وهناك مبادرات أخرى تشمل إضفاء الطابع المؤسسي على برامج تقييم الأثر الجنساني على ال</w:t>
      </w:r>
      <w:r w:rsidR="00F65DB0">
        <w:rPr>
          <w:rFonts w:hint="cs"/>
          <w:rtl/>
        </w:rPr>
        <w:t>مرأة</w:t>
      </w:r>
      <w:r w:rsidR="006B74DF" w:rsidRPr="006B74DF">
        <w:rPr>
          <w:rFonts w:hint="cs"/>
          <w:rtl/>
        </w:rPr>
        <w:t xml:space="preserve"> الريفية؛ واستعراضات دورية للقضايا الملحة كتلك المتعلقة بفرص وصولها إلى الخدمات الاجتماعية؛ ورصد مشاركتها في الأنشطة المجتمعية لكفالة مشاركتها في هيئات صنع القرارات على قدم المساواة مع الرجل.</w:t>
      </w:r>
    </w:p>
    <w:p w:rsidR="006B74DF" w:rsidRDefault="00485471" w:rsidP="00485471">
      <w:pPr>
        <w:pStyle w:val="DualTxt"/>
        <w:rPr>
          <w:rFonts w:hint="cs"/>
          <w:rtl/>
        </w:rPr>
      </w:pPr>
      <w:r>
        <w:rPr>
          <w:rFonts w:hint="cs"/>
          <w:rtl/>
        </w:rPr>
        <w:t>30 -</w:t>
      </w:r>
      <w:r>
        <w:rPr>
          <w:rFonts w:hint="cs"/>
          <w:rtl/>
        </w:rPr>
        <w:tab/>
      </w:r>
      <w:r w:rsidR="006B74DF" w:rsidRPr="006B74DF">
        <w:rPr>
          <w:rFonts w:hint="cs"/>
          <w:rtl/>
        </w:rPr>
        <w:t>ومضت تقول إن السياسة الوطنية للمياه لعام 1991 تركز على إشراك المجتمعات المحلية في خدمات توريد المياه وخدمات الصرف الصحي مع التركيز بوجه خاص على دور ال</w:t>
      </w:r>
      <w:r w:rsidR="00F65DB0">
        <w:rPr>
          <w:rFonts w:hint="cs"/>
          <w:rtl/>
        </w:rPr>
        <w:t>مرأة</w:t>
      </w:r>
      <w:r w:rsidR="006B74DF" w:rsidRPr="006B74DF">
        <w:rPr>
          <w:rFonts w:hint="cs"/>
          <w:rtl/>
        </w:rPr>
        <w:t xml:space="preserve"> في ذلك. وتضم عضوية اللجان القروية المعنية بالمياه عددا متساويا من الرجال والنساء. بيد أن نظم الري التقليدية لا تزال تحت سيطرة الرجال. وبعد أن بدأ العمل في الخدمات الاجتماعية بنظام تقاسم التكاليف، أصبح الاشتراك في شبكة توريد المياه إلى المنازل مرهونا إلى حد كبير بالقدرة الشرائية. وأغلبية سكان الريف لا يحصلون في الحقيقة على المياه ولا يتصرفون فيها لأن </w:t>
      </w:r>
      <w:r>
        <w:rPr>
          <w:rFonts w:hint="cs"/>
          <w:rtl/>
        </w:rPr>
        <w:t xml:space="preserve">الهياكل الأساسية لشبكات المياه </w:t>
      </w:r>
      <w:r w:rsidR="006B74DF" w:rsidRPr="006B74DF">
        <w:rPr>
          <w:rFonts w:hint="cs"/>
          <w:rtl/>
        </w:rPr>
        <w:t>لا تزال بدائية.</w:t>
      </w:r>
    </w:p>
    <w:p w:rsidR="00485471" w:rsidRPr="00485471" w:rsidRDefault="00485471" w:rsidP="00485471">
      <w:pPr>
        <w:pStyle w:val="DualTxt"/>
        <w:spacing w:after="0" w:line="120" w:lineRule="exact"/>
        <w:rPr>
          <w:rFonts w:hint="cs"/>
          <w:sz w:val="10"/>
          <w:rtl/>
        </w:rPr>
      </w:pPr>
    </w:p>
    <w:p w:rsidR="006B74DF" w:rsidRPr="00485471" w:rsidRDefault="006B74DF" w:rsidP="00485471">
      <w:pPr>
        <w:pStyle w:val="H4"/>
        <w:tabs>
          <w:tab w:val="left" w:pos="662"/>
          <w:tab w:val="left" w:pos="1325"/>
          <w:tab w:val="left" w:pos="1987"/>
          <w:tab w:val="left" w:pos="2650"/>
          <w:tab w:val="left" w:pos="3312"/>
          <w:tab w:val="left" w:pos="3974"/>
          <w:tab w:val="left" w:pos="4637"/>
        </w:tabs>
        <w:rPr>
          <w:rFonts w:hint="cs"/>
          <w:rtl/>
        </w:rPr>
      </w:pPr>
      <w:r w:rsidRPr="00485471">
        <w:rPr>
          <w:rFonts w:hint="cs"/>
          <w:rtl/>
        </w:rPr>
        <w:t>المادتان 15 و</w:t>
      </w:r>
      <w:r w:rsidR="00485471" w:rsidRPr="00485471">
        <w:rPr>
          <w:rFonts w:hint="cs"/>
          <w:rtl/>
        </w:rPr>
        <w:t xml:space="preserve"> </w:t>
      </w:r>
      <w:r w:rsidRPr="00485471">
        <w:rPr>
          <w:rFonts w:hint="cs"/>
          <w:rtl/>
        </w:rPr>
        <w:t>16</w:t>
      </w:r>
    </w:p>
    <w:p w:rsidR="006B74DF" w:rsidRPr="006B74DF" w:rsidRDefault="00485471" w:rsidP="008038CB">
      <w:pPr>
        <w:pStyle w:val="DualTxt"/>
        <w:rPr>
          <w:rFonts w:hint="cs"/>
          <w:rtl/>
        </w:rPr>
      </w:pPr>
      <w:r>
        <w:rPr>
          <w:rFonts w:hint="cs"/>
          <w:rtl/>
        </w:rPr>
        <w:t>31 -</w:t>
      </w:r>
      <w:r>
        <w:rPr>
          <w:rFonts w:hint="cs"/>
          <w:rtl/>
        </w:rPr>
        <w:tab/>
      </w:r>
      <w:r w:rsidR="006B74DF" w:rsidRPr="006B74DF">
        <w:rPr>
          <w:rFonts w:hint="cs"/>
          <w:rtl/>
        </w:rPr>
        <w:t>قالت في هذا الصدد إن ال</w:t>
      </w:r>
      <w:r w:rsidR="00F65DB0">
        <w:rPr>
          <w:rFonts w:hint="cs"/>
          <w:rtl/>
        </w:rPr>
        <w:t>مرأة</w:t>
      </w:r>
      <w:r w:rsidR="006B74DF" w:rsidRPr="006B74DF">
        <w:rPr>
          <w:rFonts w:hint="cs"/>
          <w:rtl/>
        </w:rPr>
        <w:t xml:space="preserve"> يحق لها بعد فسخ الزواج أن تتقاسم الممتلكات الزوجية حسب مساهمتها فيها</w:t>
      </w:r>
      <w:r w:rsidR="008038CB">
        <w:rPr>
          <w:rFonts w:hint="cs"/>
          <w:rtl/>
        </w:rPr>
        <w:t>، بما في ذلك المساهمات غير المالية.</w:t>
      </w:r>
    </w:p>
    <w:p w:rsidR="006B74DF" w:rsidRPr="006B74DF" w:rsidRDefault="008038CB" w:rsidP="008038CB">
      <w:pPr>
        <w:pStyle w:val="DualTxt"/>
        <w:rPr>
          <w:rFonts w:hint="cs"/>
        </w:rPr>
      </w:pPr>
      <w:r>
        <w:rPr>
          <w:rFonts w:hint="cs"/>
          <w:rtl/>
        </w:rPr>
        <w:t>32 -</w:t>
      </w:r>
      <w:r>
        <w:rPr>
          <w:rFonts w:hint="cs"/>
          <w:rtl/>
        </w:rPr>
        <w:tab/>
      </w:r>
      <w:r w:rsidR="006B74DF" w:rsidRPr="006B74DF">
        <w:rPr>
          <w:rFonts w:hint="cs"/>
          <w:rtl/>
        </w:rPr>
        <w:t>وقد نشأ عن تدفق اللاجئين إلى تنزانيا أن أدى ذلك إلى تشرد عدد من التنزانيين داخل البلد</w:t>
      </w:r>
      <w:r>
        <w:rPr>
          <w:rFonts w:hint="cs"/>
          <w:rtl/>
        </w:rPr>
        <w:t>،</w:t>
      </w:r>
      <w:r w:rsidR="006B74DF" w:rsidRPr="006B74DF">
        <w:rPr>
          <w:rFonts w:hint="cs"/>
          <w:rtl/>
        </w:rPr>
        <w:t xml:space="preserve"> ولكن لا توجد بيانات </w:t>
      </w:r>
      <w:r>
        <w:rPr>
          <w:rFonts w:hint="cs"/>
          <w:rtl/>
        </w:rPr>
        <w:t xml:space="preserve">أو </w:t>
      </w:r>
      <w:r w:rsidR="006B74DF" w:rsidRPr="006B74DF">
        <w:rPr>
          <w:rFonts w:hint="cs"/>
          <w:rtl/>
        </w:rPr>
        <w:t xml:space="preserve">أرقام أو نسب رسمية بشأن عدد النساء فيهم. ذلك أن اللاجئين إلى تنزانيا يحصلون على حقوق اللجوء وعدم التعرض للإعادة القسرية </w:t>
      </w:r>
      <w:r>
        <w:rPr>
          <w:rFonts w:hint="cs"/>
          <w:rtl/>
        </w:rPr>
        <w:t>و</w:t>
      </w:r>
      <w:r w:rsidR="006B74DF" w:rsidRPr="006B74DF">
        <w:rPr>
          <w:rFonts w:hint="cs"/>
          <w:rtl/>
        </w:rPr>
        <w:t>العودة الطوعية في كنف الكرامة والسلامة عملا بال</w:t>
      </w:r>
      <w:r w:rsidR="00DF7059">
        <w:rPr>
          <w:rFonts w:hint="cs"/>
          <w:rtl/>
        </w:rPr>
        <w:t>اتفاقيات الدولية والإقليمية ذات</w:t>
      </w:r>
      <w:r w:rsidR="00DF7059">
        <w:rPr>
          <w:rFonts w:hint="eastAsia"/>
          <w:rtl/>
        </w:rPr>
        <w:t> </w:t>
      </w:r>
      <w:r w:rsidR="006B74DF" w:rsidRPr="006B74DF">
        <w:rPr>
          <w:rFonts w:hint="cs"/>
          <w:rtl/>
        </w:rPr>
        <w:t>الصلة.</w:t>
      </w:r>
    </w:p>
    <w:p w:rsidR="006B74DF" w:rsidRDefault="008038CB" w:rsidP="008038CB">
      <w:pPr>
        <w:pStyle w:val="DualTxt"/>
        <w:rPr>
          <w:rFonts w:hint="cs"/>
          <w:b/>
          <w:bCs/>
          <w:rtl/>
        </w:rPr>
      </w:pPr>
      <w:r w:rsidRPr="008038CB">
        <w:rPr>
          <w:rFonts w:hint="cs"/>
          <w:rtl/>
        </w:rPr>
        <w:t>33 -</w:t>
      </w:r>
      <w:r w:rsidRPr="008038CB">
        <w:rPr>
          <w:rFonts w:hint="cs"/>
          <w:rtl/>
        </w:rPr>
        <w:tab/>
      </w:r>
      <w:r w:rsidR="006B74DF" w:rsidRPr="006B74DF">
        <w:rPr>
          <w:rFonts w:hint="cs"/>
          <w:b/>
          <w:bCs/>
          <w:rtl/>
        </w:rPr>
        <w:t>الرئي</w:t>
      </w:r>
      <w:r w:rsidR="003422E9">
        <w:rPr>
          <w:rFonts w:hint="cs"/>
          <w:b/>
          <w:bCs/>
          <w:rtl/>
        </w:rPr>
        <w:t>س</w:t>
      </w:r>
      <w:r w:rsidR="006B74DF" w:rsidRPr="006B74DF">
        <w:rPr>
          <w:rFonts w:hint="cs"/>
          <w:b/>
          <w:bCs/>
          <w:rtl/>
        </w:rPr>
        <w:t>ة</w:t>
      </w:r>
      <w:r>
        <w:rPr>
          <w:rFonts w:hint="cs"/>
          <w:rtl/>
        </w:rPr>
        <w:t>:</w:t>
      </w:r>
      <w:r w:rsidR="006B74DF" w:rsidRPr="006B74DF">
        <w:rPr>
          <w:rFonts w:hint="cs"/>
          <w:rtl/>
        </w:rPr>
        <w:t xml:space="preserve"> قالت إنها تثني على حكومة تنزانيا على ردودها الصريحة</w:t>
      </w:r>
      <w:r>
        <w:rPr>
          <w:rFonts w:hint="cs"/>
          <w:rtl/>
        </w:rPr>
        <w:t>،</w:t>
      </w:r>
      <w:r w:rsidR="006B74DF" w:rsidRPr="006B74DF">
        <w:rPr>
          <w:rFonts w:hint="cs"/>
          <w:rtl/>
        </w:rPr>
        <w:t xml:space="preserve"> ولكن اللجنة يصعب عليها أن تقي</w:t>
      </w:r>
      <w:r w:rsidR="00DF7059">
        <w:rPr>
          <w:rFonts w:hint="cs"/>
          <w:rtl/>
        </w:rPr>
        <w:t>ّ</w:t>
      </w:r>
      <w:r w:rsidR="006B74DF" w:rsidRPr="006B74DF">
        <w:rPr>
          <w:rFonts w:hint="cs"/>
          <w:rtl/>
        </w:rPr>
        <w:t>م الحالة نظرا لانعدام البيانات الإحصائية. ومما يشكل عقبة خطيرة تحول دون تحقيق المساواة بين ال</w:t>
      </w:r>
      <w:r w:rsidR="00F65DB0">
        <w:rPr>
          <w:rFonts w:hint="cs"/>
          <w:rtl/>
        </w:rPr>
        <w:t>مرأة</w:t>
      </w:r>
      <w:r w:rsidR="006B74DF" w:rsidRPr="006B74DF">
        <w:rPr>
          <w:rFonts w:hint="cs"/>
          <w:rtl/>
        </w:rPr>
        <w:t xml:space="preserve"> والرجل أن الأحكام الدينية والعرفية لا تزال سارية، ومما يثير القلق أن إدراج معيار </w:t>
      </w:r>
      <w:r>
        <w:rPr>
          <w:rFonts w:hint="eastAsia"/>
          <w:rtl/>
        </w:rPr>
        <w:t>”</w:t>
      </w:r>
      <w:r w:rsidR="006B74DF" w:rsidRPr="006B74DF">
        <w:rPr>
          <w:rFonts w:hint="cs"/>
          <w:rtl/>
        </w:rPr>
        <w:t>نوع الجنس</w:t>
      </w:r>
      <w:r>
        <w:rPr>
          <w:rFonts w:hint="eastAsia"/>
          <w:rtl/>
        </w:rPr>
        <w:t>“</w:t>
      </w:r>
      <w:r w:rsidR="006B74DF" w:rsidRPr="006B74DF">
        <w:rPr>
          <w:rFonts w:hint="cs"/>
          <w:rtl/>
        </w:rPr>
        <w:t xml:space="preserve"> في تعريف </w:t>
      </w:r>
      <w:r>
        <w:rPr>
          <w:rFonts w:hint="eastAsia"/>
          <w:rtl/>
        </w:rPr>
        <w:t>”</w:t>
      </w:r>
      <w:r w:rsidR="006B74DF" w:rsidRPr="006B74DF">
        <w:rPr>
          <w:rFonts w:hint="cs"/>
          <w:rtl/>
        </w:rPr>
        <w:t>التمييز</w:t>
      </w:r>
      <w:r>
        <w:rPr>
          <w:rFonts w:hint="eastAsia"/>
          <w:rtl/>
        </w:rPr>
        <w:t>“</w:t>
      </w:r>
      <w:r w:rsidR="006B74DF" w:rsidRPr="006B74DF">
        <w:rPr>
          <w:rFonts w:hint="cs"/>
          <w:rtl/>
        </w:rPr>
        <w:t xml:space="preserve"> في المادة 1 من الاتفاقية ربما يتخذ حجة للطعن في أي تدابير تصحيحية لتعزيز مركز ال</w:t>
      </w:r>
      <w:r w:rsidR="00F65DB0">
        <w:rPr>
          <w:rFonts w:hint="cs"/>
          <w:rtl/>
        </w:rPr>
        <w:t>مرأة</w:t>
      </w:r>
      <w:r w:rsidR="006B74DF" w:rsidRPr="006B74DF">
        <w:rPr>
          <w:rFonts w:hint="cs"/>
          <w:rtl/>
        </w:rPr>
        <w:t xml:space="preserve">. وختمت </w:t>
      </w:r>
      <w:r>
        <w:rPr>
          <w:rFonts w:hint="cs"/>
          <w:rtl/>
        </w:rPr>
        <w:t xml:space="preserve">مداخلتها </w:t>
      </w:r>
      <w:r w:rsidR="006B74DF" w:rsidRPr="006B74DF">
        <w:rPr>
          <w:rFonts w:hint="cs"/>
          <w:rtl/>
        </w:rPr>
        <w:t>بالإشارة إلى عدم وضوح السبب الكامن وراء الارتفاع الكبير لمعدل حالات الحمل المتكرر والزيادة المسجلة في الفترة الأخيرة في معدل وفيات الأمهات.</w:t>
      </w:r>
    </w:p>
    <w:p w:rsidR="006B74DF" w:rsidRDefault="008038CB" w:rsidP="008038CB">
      <w:pPr>
        <w:pStyle w:val="DualTxt"/>
        <w:rPr>
          <w:rFonts w:hint="cs"/>
          <w:rtl/>
        </w:rPr>
      </w:pPr>
      <w:r w:rsidRPr="008038CB">
        <w:rPr>
          <w:rFonts w:hint="cs"/>
          <w:rtl/>
        </w:rPr>
        <w:t>34 -</w:t>
      </w:r>
      <w:r w:rsidRPr="008038CB">
        <w:rPr>
          <w:rFonts w:hint="cs"/>
          <w:rtl/>
        </w:rPr>
        <w:tab/>
      </w:r>
      <w:r w:rsidR="006B74DF" w:rsidRPr="006B74DF">
        <w:rPr>
          <w:rFonts w:hint="cs"/>
          <w:b/>
          <w:bCs/>
          <w:rtl/>
        </w:rPr>
        <w:t>السيدة برنارد</w:t>
      </w:r>
      <w:r>
        <w:rPr>
          <w:rFonts w:hint="cs"/>
          <w:rtl/>
        </w:rPr>
        <w:t>:</w:t>
      </w:r>
      <w:r w:rsidR="006B74DF" w:rsidRPr="006B74DF">
        <w:rPr>
          <w:rFonts w:hint="cs"/>
          <w:rtl/>
        </w:rPr>
        <w:t xml:space="preserve"> قالت إن الحالة العامة لل</w:t>
      </w:r>
      <w:r w:rsidR="00F65DB0">
        <w:rPr>
          <w:rFonts w:hint="cs"/>
          <w:rtl/>
        </w:rPr>
        <w:t>مرأة</w:t>
      </w:r>
      <w:r w:rsidR="006B74DF" w:rsidRPr="006B74DF">
        <w:rPr>
          <w:rFonts w:hint="cs"/>
          <w:rtl/>
        </w:rPr>
        <w:t xml:space="preserve"> التنزانية لم تشهد</w:t>
      </w:r>
      <w:r>
        <w:rPr>
          <w:rFonts w:hint="cs"/>
          <w:rtl/>
        </w:rPr>
        <w:t>،</w:t>
      </w:r>
      <w:r w:rsidR="006B74DF" w:rsidRPr="006B74DF">
        <w:rPr>
          <w:rFonts w:hint="cs"/>
          <w:rtl/>
        </w:rPr>
        <w:t xml:space="preserve"> على ما يبدو</w:t>
      </w:r>
      <w:r>
        <w:rPr>
          <w:rFonts w:hint="cs"/>
          <w:rtl/>
        </w:rPr>
        <w:t>،</w:t>
      </w:r>
      <w:r w:rsidR="006B74DF" w:rsidRPr="006B74DF">
        <w:rPr>
          <w:rFonts w:hint="cs"/>
          <w:rtl/>
        </w:rPr>
        <w:t xml:space="preserve"> أي تحسن كبير منذ تاريخ نظر اللجنة في التقرير الأولي</w:t>
      </w:r>
      <w:r>
        <w:rPr>
          <w:rFonts w:hint="cs"/>
          <w:rtl/>
        </w:rPr>
        <w:t>،</w:t>
      </w:r>
      <w:r w:rsidR="006B74DF" w:rsidRPr="006B74DF">
        <w:rPr>
          <w:rFonts w:hint="cs"/>
          <w:rtl/>
        </w:rPr>
        <w:t xml:space="preserve"> وإن حالتها العامة تأثرت بشكل واضح من </w:t>
      </w:r>
      <w:r>
        <w:rPr>
          <w:rFonts w:hint="cs"/>
          <w:rtl/>
        </w:rPr>
        <w:t xml:space="preserve">جراء </w:t>
      </w:r>
      <w:r w:rsidR="006B74DF" w:rsidRPr="006B74DF">
        <w:rPr>
          <w:rFonts w:hint="cs"/>
          <w:rtl/>
        </w:rPr>
        <w:t>الانتكاسة الاقتصادية.</w:t>
      </w:r>
      <w:r w:rsidR="003422E9">
        <w:rPr>
          <w:rFonts w:hint="cs"/>
          <w:rtl/>
        </w:rPr>
        <w:t xml:space="preserve"> </w:t>
      </w:r>
      <w:r w:rsidR="006B74DF" w:rsidRPr="006B74DF">
        <w:rPr>
          <w:rFonts w:hint="cs"/>
          <w:rtl/>
        </w:rPr>
        <w:t>ولا يزال التقدم صوب تحقيق المساواة تعرقله تحيزات ضاربة في العمق تؤثر في جميع جوانب حياة ال</w:t>
      </w:r>
      <w:r w:rsidR="00F65DB0">
        <w:rPr>
          <w:rFonts w:hint="cs"/>
          <w:rtl/>
        </w:rPr>
        <w:t>مرأة</w:t>
      </w:r>
      <w:r w:rsidR="006B74DF" w:rsidRPr="006B74DF">
        <w:rPr>
          <w:rFonts w:hint="cs"/>
          <w:rtl/>
        </w:rPr>
        <w:t>. ولا بد من بذل جهد أكبر لتوعية الناس عموما</w:t>
      </w:r>
      <w:r>
        <w:rPr>
          <w:rFonts w:hint="cs"/>
          <w:rtl/>
        </w:rPr>
        <w:t>،</w:t>
      </w:r>
      <w:r w:rsidR="006B74DF" w:rsidRPr="006B74DF">
        <w:rPr>
          <w:rFonts w:hint="cs"/>
          <w:rtl/>
        </w:rPr>
        <w:t xml:space="preserve"> وال</w:t>
      </w:r>
      <w:r w:rsidR="00F65DB0">
        <w:rPr>
          <w:rFonts w:hint="cs"/>
          <w:rtl/>
        </w:rPr>
        <w:t>مرأة</w:t>
      </w:r>
      <w:r w:rsidR="006B74DF" w:rsidRPr="006B74DF">
        <w:rPr>
          <w:rFonts w:hint="cs"/>
          <w:rtl/>
        </w:rPr>
        <w:t xml:space="preserve"> خصوصا. وختمت </w:t>
      </w:r>
      <w:r>
        <w:rPr>
          <w:rFonts w:hint="cs"/>
          <w:rtl/>
        </w:rPr>
        <w:t xml:space="preserve">كلمتها </w:t>
      </w:r>
      <w:r w:rsidR="006B74DF" w:rsidRPr="006B74DF">
        <w:rPr>
          <w:rFonts w:hint="cs"/>
          <w:rtl/>
        </w:rPr>
        <w:t>بالقول بأنها تثني على المنظمات غير الحكومية على تقديم</w:t>
      </w:r>
      <w:r>
        <w:rPr>
          <w:rFonts w:hint="cs"/>
          <w:rtl/>
        </w:rPr>
        <w:t>ها ل</w:t>
      </w:r>
      <w:r w:rsidR="006B74DF" w:rsidRPr="006B74DF">
        <w:rPr>
          <w:rFonts w:hint="cs"/>
          <w:rtl/>
        </w:rPr>
        <w:t xml:space="preserve">لمساعدة القانونية </w:t>
      </w:r>
      <w:r>
        <w:rPr>
          <w:rFonts w:hint="cs"/>
          <w:rtl/>
        </w:rPr>
        <w:t>للمحتاجات</w:t>
      </w:r>
      <w:r w:rsidR="006B74DF" w:rsidRPr="006B74DF">
        <w:rPr>
          <w:rFonts w:hint="cs"/>
          <w:rtl/>
        </w:rPr>
        <w:t>.</w:t>
      </w:r>
    </w:p>
    <w:p w:rsidR="006B74DF" w:rsidRPr="006B74DF" w:rsidRDefault="008038CB" w:rsidP="00DF7059">
      <w:pPr>
        <w:pStyle w:val="DualTxt"/>
        <w:rPr>
          <w:b/>
          <w:bCs/>
        </w:rPr>
      </w:pPr>
      <w:r>
        <w:rPr>
          <w:rFonts w:hint="cs"/>
          <w:rtl/>
        </w:rPr>
        <w:t>35 -</w:t>
      </w:r>
      <w:r>
        <w:rPr>
          <w:rFonts w:hint="cs"/>
          <w:rtl/>
        </w:rPr>
        <w:tab/>
      </w:r>
      <w:r w:rsidR="006B74DF" w:rsidRPr="006B74DF">
        <w:rPr>
          <w:rFonts w:hint="cs"/>
          <w:b/>
          <w:bCs/>
          <w:rtl/>
        </w:rPr>
        <w:t>السيدة غيفارا</w:t>
      </w:r>
      <w:r>
        <w:rPr>
          <w:rFonts w:hint="cs"/>
          <w:b/>
          <w:bCs/>
          <w:rtl/>
        </w:rPr>
        <w:t>:</w:t>
      </w:r>
      <w:r w:rsidR="000C7934">
        <w:rPr>
          <w:rFonts w:hint="cs"/>
          <w:rtl/>
        </w:rPr>
        <w:t xml:space="preserve"> </w:t>
      </w:r>
      <w:r w:rsidR="006B74DF" w:rsidRPr="006B74DF">
        <w:rPr>
          <w:rFonts w:hint="cs"/>
          <w:rtl/>
        </w:rPr>
        <w:t>قالت إنها إذ تلاحظ أن التقرير يخلو عموما من أي بيانات إحصائية، تكرر الطلب الوارد في الفقرة 11 من تقرير الفريق العامل لما قبل الدورة الداعي إلى تقديم معلومات عن إجمالي ميزانية وملاك موظفي وزارة تنمية المجتمع وشؤون</w:t>
      </w:r>
      <w:r w:rsidR="00D65844">
        <w:rPr>
          <w:rFonts w:hint="cs"/>
          <w:rtl/>
        </w:rPr>
        <w:t xml:space="preserve"> </w:t>
      </w:r>
      <w:r w:rsidR="006B74DF" w:rsidRPr="006B74DF">
        <w:rPr>
          <w:rFonts w:hint="cs"/>
          <w:rtl/>
        </w:rPr>
        <w:t>ال</w:t>
      </w:r>
      <w:r w:rsidR="00F65DB0">
        <w:rPr>
          <w:rFonts w:hint="cs"/>
          <w:rtl/>
        </w:rPr>
        <w:t>مرأة</w:t>
      </w:r>
      <w:r w:rsidR="006B74DF" w:rsidRPr="006B74DF">
        <w:rPr>
          <w:rFonts w:hint="cs"/>
          <w:rtl/>
        </w:rPr>
        <w:t xml:space="preserve"> والطفل.</w:t>
      </w:r>
    </w:p>
    <w:p w:rsidR="006B74DF" w:rsidRPr="006B74DF" w:rsidRDefault="008038CB" w:rsidP="008038CB">
      <w:pPr>
        <w:pStyle w:val="DualTxt"/>
        <w:rPr>
          <w:rFonts w:hint="cs"/>
          <w:b/>
          <w:bCs/>
        </w:rPr>
      </w:pPr>
      <w:r>
        <w:rPr>
          <w:rFonts w:hint="cs"/>
          <w:rtl/>
        </w:rPr>
        <w:t>36 -</w:t>
      </w:r>
      <w:r>
        <w:rPr>
          <w:rFonts w:hint="cs"/>
          <w:rtl/>
        </w:rPr>
        <w:tab/>
      </w:r>
      <w:r w:rsidR="006B74DF" w:rsidRPr="006B74DF">
        <w:rPr>
          <w:rFonts w:hint="cs"/>
          <w:rtl/>
        </w:rPr>
        <w:t xml:space="preserve">وقالت إنها إذ تلاحظ أن الحكومة سنت قانونا يقضي بوجوب أن </w:t>
      </w:r>
      <w:r>
        <w:rPr>
          <w:rFonts w:hint="cs"/>
          <w:rtl/>
        </w:rPr>
        <w:t>ي</w:t>
      </w:r>
      <w:r w:rsidR="006B74DF" w:rsidRPr="006B74DF">
        <w:rPr>
          <w:rFonts w:hint="cs"/>
          <w:rtl/>
        </w:rPr>
        <w:t>خصص لل</w:t>
      </w:r>
      <w:r w:rsidR="00F65DB0">
        <w:rPr>
          <w:rFonts w:hint="cs"/>
          <w:rtl/>
        </w:rPr>
        <w:t>مرأة</w:t>
      </w:r>
      <w:r w:rsidR="006B74DF" w:rsidRPr="006B74DF">
        <w:rPr>
          <w:rFonts w:hint="cs"/>
          <w:rtl/>
        </w:rPr>
        <w:t xml:space="preserve"> 15 في المائة من المقاعد في البرلمان، تريد معرفة الأثر الذي أحدثه في التشريعات وجود هؤلاء النساء في مواقع المسؤولية.</w:t>
      </w:r>
    </w:p>
    <w:p w:rsidR="006B74DF" w:rsidRDefault="008038CB" w:rsidP="006B74DF">
      <w:pPr>
        <w:pStyle w:val="DualTxt"/>
        <w:rPr>
          <w:rFonts w:hint="cs"/>
          <w:rtl/>
        </w:rPr>
      </w:pPr>
      <w:r>
        <w:rPr>
          <w:rFonts w:hint="cs"/>
          <w:rtl/>
        </w:rPr>
        <w:t>37 -</w:t>
      </w:r>
      <w:r>
        <w:rPr>
          <w:rFonts w:hint="cs"/>
          <w:rtl/>
        </w:rPr>
        <w:tab/>
      </w:r>
      <w:r w:rsidR="006B74DF" w:rsidRPr="006B74DF">
        <w:rPr>
          <w:rFonts w:hint="cs"/>
          <w:rtl/>
        </w:rPr>
        <w:t xml:space="preserve">وقالت إنها تريد </w:t>
      </w:r>
      <w:r w:rsidR="006011C6">
        <w:rPr>
          <w:rFonts w:hint="cs"/>
          <w:rtl/>
        </w:rPr>
        <w:t>أيضا</w:t>
      </w:r>
      <w:r w:rsidR="006B74DF" w:rsidRPr="006B74DF">
        <w:rPr>
          <w:rFonts w:hint="cs"/>
          <w:rtl/>
        </w:rPr>
        <w:t xml:space="preserve"> معرفة متى ستستطيع الحكومة إلغاء القوانين الـ</w:t>
      </w:r>
      <w:r>
        <w:rPr>
          <w:rFonts w:hint="cs"/>
          <w:rtl/>
        </w:rPr>
        <w:t xml:space="preserve"> </w:t>
      </w:r>
      <w:r w:rsidR="006B74DF" w:rsidRPr="006B74DF">
        <w:rPr>
          <w:rFonts w:hint="cs"/>
          <w:rtl/>
        </w:rPr>
        <w:t>40 التي حددتها بوصفها قوانين تتعارض مع مبادئ حقوق الإنسان</w:t>
      </w:r>
      <w:r>
        <w:rPr>
          <w:rFonts w:hint="cs"/>
          <w:rtl/>
        </w:rPr>
        <w:t>،</w:t>
      </w:r>
      <w:r w:rsidR="006B74DF" w:rsidRPr="006B74DF">
        <w:rPr>
          <w:rFonts w:hint="cs"/>
          <w:rtl/>
        </w:rPr>
        <w:t xml:space="preserve"> وما إن كانت توجد أي بيانات إحصائية تؤكد نجاح الجهود المبذولة في مجال تنظيم الأسرة.</w:t>
      </w:r>
    </w:p>
    <w:p w:rsidR="006B74DF" w:rsidRPr="006B74DF" w:rsidRDefault="008038CB" w:rsidP="008038CB">
      <w:pPr>
        <w:pStyle w:val="DualTxt"/>
        <w:rPr>
          <w:rFonts w:hint="cs"/>
          <w:b/>
          <w:bCs/>
        </w:rPr>
      </w:pPr>
      <w:r>
        <w:rPr>
          <w:rFonts w:hint="cs"/>
          <w:rtl/>
        </w:rPr>
        <w:t>38 -</w:t>
      </w:r>
      <w:r>
        <w:rPr>
          <w:rFonts w:hint="cs"/>
          <w:rtl/>
        </w:rPr>
        <w:tab/>
      </w:r>
      <w:r w:rsidR="006B74DF" w:rsidRPr="006B74DF">
        <w:rPr>
          <w:rFonts w:hint="cs"/>
          <w:b/>
          <w:bCs/>
          <w:rtl/>
        </w:rPr>
        <w:t>السيدة استرادا كاستيلو</w:t>
      </w:r>
      <w:r>
        <w:rPr>
          <w:rFonts w:hint="cs"/>
          <w:rtl/>
        </w:rPr>
        <w:t>:</w:t>
      </w:r>
      <w:r w:rsidR="006B74DF" w:rsidRPr="006B74DF">
        <w:rPr>
          <w:rFonts w:hint="cs"/>
          <w:rtl/>
        </w:rPr>
        <w:t xml:space="preserve"> شددت على ضرورة توافر الإرادة السياسية لتنفيذ القواعد التي تكفل احترام حقوق الإنسان، وأعربت عن خيبة أملها من الأنباء </w:t>
      </w:r>
      <w:r>
        <w:rPr>
          <w:rFonts w:hint="cs"/>
          <w:rtl/>
        </w:rPr>
        <w:t xml:space="preserve">التي تشير </w:t>
      </w:r>
      <w:r w:rsidR="006B74DF" w:rsidRPr="006B74DF">
        <w:rPr>
          <w:rFonts w:hint="cs"/>
          <w:rtl/>
        </w:rPr>
        <w:t>إلى أنه لا تزال توجد في تنزانيا قوانين تتعارض مع تلك التعاليم. ولن تتطلب معالجة المشاكل الكبيرة التي تواجه ال</w:t>
      </w:r>
      <w:r w:rsidR="00F65DB0">
        <w:rPr>
          <w:rFonts w:hint="cs"/>
          <w:rtl/>
        </w:rPr>
        <w:t>مرأة</w:t>
      </w:r>
      <w:r w:rsidR="006B74DF" w:rsidRPr="006B74DF">
        <w:rPr>
          <w:rFonts w:hint="cs"/>
          <w:rtl/>
        </w:rPr>
        <w:t xml:space="preserve"> التنزانية اعتماد قوانين فحسب، بل وستتطلب </w:t>
      </w:r>
      <w:r w:rsidR="006011C6">
        <w:rPr>
          <w:rFonts w:hint="cs"/>
          <w:rtl/>
        </w:rPr>
        <w:t>أيضا</w:t>
      </w:r>
      <w:r w:rsidR="006B74DF" w:rsidRPr="006B74DF">
        <w:rPr>
          <w:rFonts w:hint="cs"/>
          <w:rtl/>
        </w:rPr>
        <w:t xml:space="preserve"> ضخ استثمارات ضخمة في التعليم والرعاية الصحية وإشراك ال</w:t>
      </w:r>
      <w:r w:rsidR="00F65DB0">
        <w:rPr>
          <w:rFonts w:hint="cs"/>
          <w:rtl/>
        </w:rPr>
        <w:t>مرأة</w:t>
      </w:r>
      <w:r w:rsidR="006B74DF" w:rsidRPr="006B74DF">
        <w:rPr>
          <w:rFonts w:hint="cs"/>
          <w:rtl/>
        </w:rPr>
        <w:t xml:space="preserve"> على نحو كامل في الحياة الاجتماعية.</w:t>
      </w:r>
    </w:p>
    <w:p w:rsidR="006B74DF" w:rsidRDefault="008038CB" w:rsidP="008038CB">
      <w:pPr>
        <w:pStyle w:val="DualTxt"/>
        <w:rPr>
          <w:rFonts w:hint="cs"/>
          <w:rtl/>
        </w:rPr>
      </w:pPr>
      <w:r>
        <w:rPr>
          <w:rFonts w:hint="cs"/>
          <w:rtl/>
        </w:rPr>
        <w:t>39 -</w:t>
      </w:r>
      <w:r>
        <w:rPr>
          <w:rFonts w:hint="cs"/>
          <w:rtl/>
        </w:rPr>
        <w:tab/>
      </w:r>
      <w:r w:rsidR="006B74DF" w:rsidRPr="006B74DF">
        <w:rPr>
          <w:rFonts w:hint="cs"/>
          <w:rtl/>
        </w:rPr>
        <w:t>وس</w:t>
      </w:r>
      <w:r>
        <w:rPr>
          <w:rFonts w:hint="cs"/>
          <w:rtl/>
        </w:rPr>
        <w:t>أ</w:t>
      </w:r>
      <w:r w:rsidR="006B74DF" w:rsidRPr="006B74DF">
        <w:rPr>
          <w:rFonts w:hint="cs"/>
          <w:rtl/>
        </w:rPr>
        <w:t>لت عن النسبة الم</w:t>
      </w:r>
      <w:r>
        <w:rPr>
          <w:rFonts w:hint="cs"/>
          <w:rtl/>
        </w:rPr>
        <w:t>ئو</w:t>
      </w:r>
      <w:r w:rsidR="006B74DF" w:rsidRPr="006B74DF">
        <w:rPr>
          <w:rFonts w:hint="cs"/>
          <w:rtl/>
        </w:rPr>
        <w:t>ية من ميزانية الدولة التي خصصت للجهود المبذولة من أجل النهوض بالحماية الفعلية لل</w:t>
      </w:r>
      <w:r w:rsidR="00F65DB0">
        <w:rPr>
          <w:rFonts w:hint="cs"/>
          <w:rtl/>
        </w:rPr>
        <w:t>مرأة</w:t>
      </w:r>
      <w:r>
        <w:rPr>
          <w:rFonts w:hint="cs"/>
          <w:rtl/>
        </w:rPr>
        <w:t>،</w:t>
      </w:r>
      <w:r w:rsidR="006B74DF" w:rsidRPr="006B74DF">
        <w:rPr>
          <w:rFonts w:hint="cs"/>
          <w:rtl/>
        </w:rPr>
        <w:t xml:space="preserve"> وحثت الحكومة على زيادة دعمها للمنظمات النسائية وسائر المنظمات غير الحكومية.</w:t>
      </w:r>
    </w:p>
    <w:p w:rsidR="006B74DF" w:rsidRPr="006B74DF" w:rsidRDefault="008038CB" w:rsidP="008038CB">
      <w:pPr>
        <w:pStyle w:val="DualTxt"/>
        <w:rPr>
          <w:rFonts w:hint="cs"/>
          <w:b/>
          <w:bCs/>
        </w:rPr>
      </w:pPr>
      <w:r>
        <w:rPr>
          <w:rFonts w:hint="cs"/>
          <w:rtl/>
        </w:rPr>
        <w:t>40 -</w:t>
      </w:r>
      <w:r>
        <w:rPr>
          <w:rFonts w:hint="cs"/>
          <w:rtl/>
        </w:rPr>
        <w:tab/>
      </w:r>
      <w:r w:rsidR="006B74DF" w:rsidRPr="006B74DF">
        <w:rPr>
          <w:rFonts w:hint="cs"/>
          <w:b/>
          <w:bCs/>
          <w:rtl/>
        </w:rPr>
        <w:t>السيدة أكار</w:t>
      </w:r>
      <w:r>
        <w:rPr>
          <w:rFonts w:hint="cs"/>
          <w:rtl/>
        </w:rPr>
        <w:t xml:space="preserve">: </w:t>
      </w:r>
      <w:r w:rsidR="006B74DF" w:rsidRPr="006B74DF">
        <w:rPr>
          <w:rFonts w:hint="cs"/>
          <w:rtl/>
        </w:rPr>
        <w:t>قالت إن استمرار التحيزات والممارسات العرفية في تنزانيا يشكل عقبة رئيسية تمنع تنفيذ الاتفاقية</w:t>
      </w:r>
      <w:r>
        <w:rPr>
          <w:rFonts w:hint="cs"/>
          <w:rtl/>
        </w:rPr>
        <w:t>،</w:t>
      </w:r>
      <w:r w:rsidR="006B74DF" w:rsidRPr="006B74DF">
        <w:rPr>
          <w:rFonts w:hint="cs"/>
          <w:rtl/>
        </w:rPr>
        <w:t xml:space="preserve"> و</w:t>
      </w:r>
      <w:r w:rsidR="003422E9">
        <w:rPr>
          <w:rFonts w:hint="cs"/>
          <w:rtl/>
        </w:rPr>
        <w:t>إ</w:t>
      </w:r>
      <w:r>
        <w:rPr>
          <w:rFonts w:hint="cs"/>
          <w:rtl/>
        </w:rPr>
        <w:t xml:space="preserve">ن </w:t>
      </w:r>
      <w:r w:rsidR="006B74DF" w:rsidRPr="006B74DF">
        <w:rPr>
          <w:rFonts w:hint="cs"/>
          <w:rtl/>
        </w:rPr>
        <w:t xml:space="preserve">تغيير مواقف الناس </w:t>
      </w:r>
      <w:r>
        <w:rPr>
          <w:rFonts w:hint="cs"/>
          <w:rtl/>
        </w:rPr>
        <w:t xml:space="preserve">سيتطلب </w:t>
      </w:r>
      <w:r w:rsidR="006B74DF" w:rsidRPr="006B74DF">
        <w:rPr>
          <w:rFonts w:hint="cs"/>
          <w:rtl/>
        </w:rPr>
        <w:t>من السلطات السياسية قدرا كبيرا من العزم والجهد والتفاني.</w:t>
      </w:r>
    </w:p>
    <w:p w:rsidR="006B74DF" w:rsidRPr="006B74DF" w:rsidRDefault="008038CB" w:rsidP="008038CB">
      <w:pPr>
        <w:pStyle w:val="DualTxt"/>
        <w:rPr>
          <w:rFonts w:hint="cs"/>
          <w:b/>
          <w:bCs/>
        </w:rPr>
      </w:pPr>
      <w:r w:rsidRPr="008038CB">
        <w:rPr>
          <w:rFonts w:hint="cs"/>
          <w:rtl/>
        </w:rPr>
        <w:t>41 -</w:t>
      </w:r>
      <w:r w:rsidRPr="008038CB">
        <w:rPr>
          <w:rFonts w:hint="cs"/>
          <w:rtl/>
        </w:rPr>
        <w:tab/>
      </w:r>
      <w:r w:rsidR="006B74DF" w:rsidRPr="006B74DF">
        <w:rPr>
          <w:rFonts w:hint="cs"/>
          <w:rtl/>
        </w:rPr>
        <w:t>وتحدثت عن القانون الذي س</w:t>
      </w:r>
      <w:r>
        <w:rPr>
          <w:rFonts w:hint="cs"/>
          <w:rtl/>
        </w:rPr>
        <w:t>ُ</w:t>
      </w:r>
      <w:r w:rsidR="006B74DF" w:rsidRPr="006B74DF">
        <w:rPr>
          <w:rFonts w:hint="cs"/>
          <w:rtl/>
        </w:rPr>
        <w:t xml:space="preserve">ن في الآونة الأخيرة الذي يجرم تشويه الأعضاء التناسلية للأنثى، فسألت عن العقوبات المزمع </w:t>
      </w:r>
      <w:r>
        <w:rPr>
          <w:rFonts w:hint="cs"/>
          <w:rtl/>
        </w:rPr>
        <w:t xml:space="preserve">توقيعها </w:t>
      </w:r>
      <w:r w:rsidR="006B74DF" w:rsidRPr="006B74DF">
        <w:rPr>
          <w:rFonts w:hint="cs"/>
          <w:rtl/>
        </w:rPr>
        <w:t>على المخالفين.</w:t>
      </w:r>
    </w:p>
    <w:p w:rsidR="006B74DF" w:rsidRPr="006B74DF" w:rsidRDefault="008038CB" w:rsidP="008038CB">
      <w:pPr>
        <w:pStyle w:val="DualTxt"/>
        <w:rPr>
          <w:rFonts w:hint="cs"/>
          <w:b/>
          <w:bCs/>
        </w:rPr>
      </w:pPr>
      <w:r>
        <w:rPr>
          <w:rFonts w:hint="cs"/>
          <w:rtl/>
        </w:rPr>
        <w:t>42 -</w:t>
      </w:r>
      <w:r>
        <w:rPr>
          <w:rFonts w:hint="cs"/>
          <w:rtl/>
        </w:rPr>
        <w:tab/>
      </w:r>
      <w:r w:rsidR="006B74DF" w:rsidRPr="006B74DF">
        <w:rPr>
          <w:rFonts w:hint="cs"/>
          <w:rtl/>
        </w:rPr>
        <w:t>وأشارت إلى التعليق ال</w:t>
      </w:r>
      <w:r>
        <w:rPr>
          <w:rFonts w:hint="cs"/>
          <w:rtl/>
        </w:rPr>
        <w:t>ذي ي</w:t>
      </w:r>
      <w:r w:rsidR="006B74DF" w:rsidRPr="006B74DF">
        <w:rPr>
          <w:rFonts w:hint="cs"/>
          <w:rtl/>
        </w:rPr>
        <w:t>ساوي بين حظر تعدد الزوجات وانتهاك الحريات الفردية، فقالت إنها ترى أن الانتهاك الأبرز في هذا السياق إنما يتمثل</w:t>
      </w:r>
      <w:r w:rsidR="00F63F7D">
        <w:rPr>
          <w:rFonts w:hint="cs"/>
          <w:rtl/>
        </w:rPr>
        <w:t>،</w:t>
      </w:r>
      <w:r w:rsidR="006B74DF" w:rsidRPr="006B74DF">
        <w:rPr>
          <w:rFonts w:hint="cs"/>
          <w:rtl/>
        </w:rPr>
        <w:t xml:space="preserve"> أولا وأخيرا</w:t>
      </w:r>
      <w:r w:rsidR="00F63F7D">
        <w:rPr>
          <w:rFonts w:hint="cs"/>
          <w:rtl/>
        </w:rPr>
        <w:t>،</w:t>
      </w:r>
      <w:r w:rsidR="006B74DF" w:rsidRPr="006B74DF">
        <w:rPr>
          <w:rFonts w:hint="cs"/>
          <w:rtl/>
        </w:rPr>
        <w:t xml:space="preserve"> في انتهاك أبسط حقوق ال</w:t>
      </w:r>
      <w:r w:rsidR="00F65DB0">
        <w:rPr>
          <w:rFonts w:hint="cs"/>
          <w:rtl/>
        </w:rPr>
        <w:t>مرأة</w:t>
      </w:r>
      <w:r w:rsidR="006B74DF" w:rsidRPr="006B74DF">
        <w:rPr>
          <w:rFonts w:hint="cs"/>
          <w:rtl/>
        </w:rPr>
        <w:t>. وحثت حكومة تنزانيا على دراسة الأنماط القائمة في مجتمعات سنت قوانين وطنية تحظر تعدد الزوجات دون النيل من المعتقدات أو الممارسات الدينية في المسائل الخاصة.</w:t>
      </w:r>
    </w:p>
    <w:p w:rsidR="006B74DF" w:rsidRPr="006B74DF" w:rsidRDefault="008038CB" w:rsidP="008038CB">
      <w:pPr>
        <w:pStyle w:val="DualTxt"/>
        <w:rPr>
          <w:rFonts w:hint="cs"/>
          <w:b/>
          <w:bCs/>
        </w:rPr>
      </w:pPr>
      <w:r w:rsidRPr="008038CB">
        <w:rPr>
          <w:rFonts w:hint="cs"/>
          <w:rtl/>
        </w:rPr>
        <w:t>43 -</w:t>
      </w:r>
      <w:r w:rsidRPr="008038CB">
        <w:rPr>
          <w:rFonts w:hint="cs"/>
          <w:rtl/>
        </w:rPr>
        <w:tab/>
      </w:r>
      <w:r w:rsidR="006B74DF" w:rsidRPr="006B74DF">
        <w:rPr>
          <w:rFonts w:hint="cs"/>
          <w:b/>
          <w:bCs/>
          <w:rtl/>
        </w:rPr>
        <w:t>السيدة أويج</w:t>
      </w:r>
      <w:r>
        <w:rPr>
          <w:rFonts w:hint="cs"/>
          <w:b/>
          <w:bCs/>
          <w:rtl/>
        </w:rPr>
        <w:t>:</w:t>
      </w:r>
      <w:r w:rsidR="000C7934">
        <w:rPr>
          <w:rFonts w:hint="cs"/>
          <w:rtl/>
        </w:rPr>
        <w:t xml:space="preserve"> </w:t>
      </w:r>
      <w:r w:rsidR="006B74DF" w:rsidRPr="006B74DF">
        <w:rPr>
          <w:rFonts w:hint="cs"/>
          <w:rtl/>
        </w:rPr>
        <w:t xml:space="preserve">قالت إنه </w:t>
      </w:r>
      <w:r w:rsidR="003422E9">
        <w:rPr>
          <w:rFonts w:hint="cs"/>
          <w:rtl/>
        </w:rPr>
        <w:t>س</w:t>
      </w:r>
      <w:r w:rsidR="006B74DF" w:rsidRPr="006B74DF">
        <w:rPr>
          <w:rFonts w:hint="cs"/>
          <w:rtl/>
        </w:rPr>
        <w:t xml:space="preserve">يكون من المهم معرفة الإجراءات التي اتخذتها الوزارة والمنظمات غير الحكومية فيما يتعلق بالدفوع المقدمة إلى البرلمان </w:t>
      </w:r>
      <w:r>
        <w:rPr>
          <w:rFonts w:hint="cs"/>
          <w:rtl/>
        </w:rPr>
        <w:t>و</w:t>
      </w:r>
      <w:r w:rsidR="006B74DF" w:rsidRPr="006B74DF">
        <w:rPr>
          <w:rFonts w:hint="cs"/>
          <w:rtl/>
        </w:rPr>
        <w:t>الرامية إلى تعديل قوانين الأحوال الشخصية التمييزية. و</w:t>
      </w:r>
      <w:r>
        <w:rPr>
          <w:rFonts w:hint="cs"/>
          <w:rtl/>
        </w:rPr>
        <w:t xml:space="preserve">أيدت </w:t>
      </w:r>
      <w:r w:rsidR="006B74DF" w:rsidRPr="006B74DF">
        <w:rPr>
          <w:rFonts w:hint="cs"/>
          <w:rtl/>
        </w:rPr>
        <w:t xml:space="preserve">الأعضاء الآخرين </w:t>
      </w:r>
      <w:r>
        <w:rPr>
          <w:rFonts w:hint="cs"/>
          <w:rtl/>
        </w:rPr>
        <w:t>في ا</w:t>
      </w:r>
      <w:r w:rsidR="006B74DF" w:rsidRPr="006B74DF">
        <w:rPr>
          <w:rFonts w:hint="cs"/>
          <w:rtl/>
        </w:rPr>
        <w:t xml:space="preserve">للجنة في قولهم </w:t>
      </w:r>
      <w:r>
        <w:rPr>
          <w:rFonts w:hint="cs"/>
          <w:rtl/>
        </w:rPr>
        <w:t>إ</w:t>
      </w:r>
      <w:r w:rsidR="006B74DF" w:rsidRPr="006B74DF">
        <w:rPr>
          <w:rFonts w:hint="cs"/>
          <w:rtl/>
        </w:rPr>
        <w:t xml:space="preserve">ن النظام المزدوج </w:t>
      </w:r>
      <w:r>
        <w:rPr>
          <w:rFonts w:hint="cs"/>
          <w:rtl/>
        </w:rPr>
        <w:t>الذي يوجد فيه ا</w:t>
      </w:r>
      <w:r w:rsidR="006B74DF" w:rsidRPr="006B74DF">
        <w:rPr>
          <w:rFonts w:hint="cs"/>
          <w:rtl/>
        </w:rPr>
        <w:t xml:space="preserve">لقانون العرفي </w:t>
      </w:r>
      <w:r>
        <w:rPr>
          <w:rFonts w:hint="cs"/>
          <w:rtl/>
        </w:rPr>
        <w:t xml:space="preserve">إلى جانب </w:t>
      </w:r>
      <w:r w:rsidR="006B74DF" w:rsidRPr="006B74DF">
        <w:rPr>
          <w:rFonts w:hint="cs"/>
          <w:rtl/>
        </w:rPr>
        <w:t>الديني يزيد من تعقيد المسألة.</w:t>
      </w:r>
    </w:p>
    <w:p w:rsidR="006B74DF" w:rsidRPr="006B74DF" w:rsidRDefault="008038CB" w:rsidP="006B74DF">
      <w:pPr>
        <w:pStyle w:val="DualTxt"/>
        <w:rPr>
          <w:rFonts w:hint="cs"/>
          <w:b/>
          <w:bCs/>
        </w:rPr>
      </w:pPr>
      <w:r>
        <w:rPr>
          <w:rFonts w:hint="cs"/>
          <w:rtl/>
        </w:rPr>
        <w:t>44 -</w:t>
      </w:r>
      <w:r>
        <w:rPr>
          <w:rFonts w:hint="cs"/>
          <w:rtl/>
        </w:rPr>
        <w:tab/>
      </w:r>
      <w:r w:rsidR="006B74DF" w:rsidRPr="006B74DF">
        <w:rPr>
          <w:rFonts w:hint="cs"/>
          <w:rtl/>
        </w:rPr>
        <w:t xml:space="preserve">وقالت إن المنظمات غير الحكومية قدمت مساهمات كبيرة حتى الآن في هذا الصدد، وهي ترى أن التعاون من خلال </w:t>
      </w:r>
      <w:r>
        <w:rPr>
          <w:rFonts w:hint="cs"/>
          <w:rtl/>
        </w:rPr>
        <w:t>ال</w:t>
      </w:r>
      <w:r w:rsidR="006B74DF" w:rsidRPr="006B74DF">
        <w:rPr>
          <w:rFonts w:hint="cs"/>
          <w:rtl/>
        </w:rPr>
        <w:t xml:space="preserve">وكالات </w:t>
      </w:r>
      <w:r>
        <w:rPr>
          <w:rFonts w:hint="cs"/>
          <w:rtl/>
        </w:rPr>
        <w:t>ال</w:t>
      </w:r>
      <w:r w:rsidR="006B74DF" w:rsidRPr="006B74DF">
        <w:rPr>
          <w:rFonts w:hint="cs"/>
          <w:rtl/>
        </w:rPr>
        <w:t>متخصصة قد يسهل إنشاء مشاريع لمساعدة ال</w:t>
      </w:r>
      <w:r w:rsidR="00F65DB0">
        <w:rPr>
          <w:rFonts w:hint="cs"/>
          <w:rtl/>
        </w:rPr>
        <w:t>مرأة</w:t>
      </w:r>
      <w:r w:rsidR="006B74DF" w:rsidRPr="006B74DF">
        <w:rPr>
          <w:rFonts w:hint="cs"/>
          <w:rtl/>
        </w:rPr>
        <w:t>.</w:t>
      </w:r>
    </w:p>
    <w:p w:rsidR="006B74DF" w:rsidRPr="006B74DF" w:rsidRDefault="00F619B7" w:rsidP="00F65DB0">
      <w:pPr>
        <w:pStyle w:val="DualTxt"/>
        <w:rPr>
          <w:rFonts w:hint="cs"/>
          <w:b/>
          <w:bCs/>
        </w:rPr>
      </w:pPr>
      <w:r w:rsidRPr="00F619B7">
        <w:rPr>
          <w:rFonts w:hint="cs"/>
          <w:rtl/>
        </w:rPr>
        <w:t>45 -</w:t>
      </w:r>
      <w:r w:rsidRPr="00F619B7">
        <w:rPr>
          <w:rFonts w:hint="cs"/>
          <w:rtl/>
        </w:rPr>
        <w:tab/>
      </w:r>
      <w:r w:rsidR="006B74DF" w:rsidRPr="006B74DF">
        <w:rPr>
          <w:rFonts w:hint="cs"/>
          <w:b/>
          <w:bCs/>
          <w:rtl/>
        </w:rPr>
        <w:t>السيدة فيرر</w:t>
      </w:r>
      <w:r>
        <w:rPr>
          <w:rFonts w:hint="cs"/>
          <w:b/>
          <w:bCs/>
          <w:rtl/>
        </w:rPr>
        <w:t>:</w:t>
      </w:r>
      <w:r w:rsidR="000C7934">
        <w:rPr>
          <w:rFonts w:hint="cs"/>
          <w:rtl/>
        </w:rPr>
        <w:t xml:space="preserve"> </w:t>
      </w:r>
      <w:r w:rsidR="006B74DF" w:rsidRPr="006B74DF">
        <w:rPr>
          <w:rFonts w:hint="cs"/>
          <w:rtl/>
        </w:rPr>
        <w:t xml:space="preserve">قالت إنها </w:t>
      </w:r>
      <w:r w:rsidR="006011C6">
        <w:rPr>
          <w:rFonts w:hint="cs"/>
          <w:rtl/>
        </w:rPr>
        <w:t>أيضا</w:t>
      </w:r>
      <w:r>
        <w:rPr>
          <w:rFonts w:hint="cs"/>
          <w:rtl/>
        </w:rPr>
        <w:t xml:space="preserve"> </w:t>
      </w:r>
      <w:r w:rsidR="006B74DF" w:rsidRPr="006B74DF">
        <w:rPr>
          <w:rFonts w:hint="cs"/>
          <w:rtl/>
        </w:rPr>
        <w:t>يساورها القلق المعرب عنه بشأن العقبات التي تواجه ال</w:t>
      </w:r>
      <w:r w:rsidR="00F65DB0">
        <w:rPr>
          <w:rFonts w:hint="cs"/>
          <w:rtl/>
        </w:rPr>
        <w:t>مرأة</w:t>
      </w:r>
      <w:r w:rsidR="006B74DF" w:rsidRPr="006B74DF">
        <w:rPr>
          <w:rFonts w:hint="cs"/>
          <w:rtl/>
        </w:rPr>
        <w:t xml:space="preserve"> التنزانية في العمل والتعليم</w:t>
      </w:r>
      <w:r>
        <w:rPr>
          <w:rFonts w:hint="cs"/>
          <w:rtl/>
        </w:rPr>
        <w:t>،</w:t>
      </w:r>
      <w:r w:rsidR="006B74DF" w:rsidRPr="006B74DF">
        <w:rPr>
          <w:rFonts w:hint="cs"/>
          <w:rtl/>
        </w:rPr>
        <w:t xml:space="preserve"> وبشأن غياب أي تقدم حقيقي مند عام 1990. والواضح أن الحاجة تقوم إلى استراتيجية متكاملة لتحسين حالتها في جميع الميادين.</w:t>
      </w:r>
    </w:p>
    <w:p w:rsidR="006B74DF" w:rsidRPr="006B74DF" w:rsidRDefault="00F619B7" w:rsidP="00F65DB0">
      <w:pPr>
        <w:pStyle w:val="DualTxt"/>
        <w:rPr>
          <w:rFonts w:hint="cs"/>
        </w:rPr>
      </w:pPr>
      <w:r>
        <w:rPr>
          <w:rFonts w:hint="cs"/>
          <w:rtl/>
        </w:rPr>
        <w:t>46 -</w:t>
      </w:r>
      <w:r>
        <w:rPr>
          <w:rFonts w:hint="cs"/>
          <w:rtl/>
        </w:rPr>
        <w:tab/>
      </w:r>
      <w:r w:rsidR="006B74DF" w:rsidRPr="006B74DF">
        <w:rPr>
          <w:rFonts w:hint="cs"/>
          <w:rtl/>
        </w:rPr>
        <w:t>و</w:t>
      </w:r>
      <w:r>
        <w:rPr>
          <w:rFonts w:hint="cs"/>
          <w:rtl/>
        </w:rPr>
        <w:t xml:space="preserve">قالت إنها </w:t>
      </w:r>
      <w:r w:rsidR="006B74DF" w:rsidRPr="006B74DF">
        <w:rPr>
          <w:rFonts w:hint="cs"/>
          <w:rtl/>
        </w:rPr>
        <w:t>تود مدها بمزيد من المعلومات عن استخدام الموارد المرصودة في إطار صندوق النهوض بال</w:t>
      </w:r>
      <w:r w:rsidR="00F65DB0">
        <w:rPr>
          <w:rFonts w:hint="cs"/>
          <w:rtl/>
        </w:rPr>
        <w:t>مرأة</w:t>
      </w:r>
      <w:r w:rsidR="006B74DF" w:rsidRPr="006B74DF">
        <w:rPr>
          <w:rFonts w:hint="cs"/>
          <w:rtl/>
        </w:rPr>
        <w:t>. وأعربت عن أملها في أن تعتمد الوزارة المعنية ميزانية مناسبة لتشجيع الخطط ا</w:t>
      </w:r>
      <w:r w:rsidR="00F65DB0">
        <w:rPr>
          <w:rFonts w:hint="cs"/>
          <w:rtl/>
        </w:rPr>
        <w:t>لإ</w:t>
      </w:r>
      <w:r w:rsidR="006B74DF" w:rsidRPr="006B74DF">
        <w:rPr>
          <w:rFonts w:hint="cs"/>
          <w:rtl/>
        </w:rPr>
        <w:t>نمائية التي يضعها هذا الصندوق.</w:t>
      </w:r>
    </w:p>
    <w:p w:rsidR="006B74DF" w:rsidRPr="006B74DF" w:rsidRDefault="00F619B7" w:rsidP="00F619B7">
      <w:pPr>
        <w:pStyle w:val="DualTxt"/>
        <w:rPr>
          <w:rFonts w:hint="cs"/>
          <w:b/>
          <w:bCs/>
        </w:rPr>
      </w:pPr>
      <w:r w:rsidRPr="00F619B7">
        <w:rPr>
          <w:rFonts w:hint="cs"/>
          <w:rtl/>
        </w:rPr>
        <w:t>47 -</w:t>
      </w:r>
      <w:r w:rsidRPr="00F619B7">
        <w:rPr>
          <w:rFonts w:hint="cs"/>
          <w:rtl/>
        </w:rPr>
        <w:tab/>
      </w:r>
      <w:r w:rsidR="006B74DF" w:rsidRPr="006B74DF">
        <w:rPr>
          <w:rFonts w:hint="cs"/>
          <w:b/>
          <w:bCs/>
          <w:rtl/>
        </w:rPr>
        <w:t>السيدة طايا</w:t>
      </w:r>
      <w:r>
        <w:rPr>
          <w:rFonts w:hint="cs"/>
          <w:b/>
          <w:bCs/>
          <w:rtl/>
        </w:rPr>
        <w:t>:</w:t>
      </w:r>
      <w:r w:rsidR="000C7934">
        <w:rPr>
          <w:rFonts w:hint="cs"/>
          <w:rtl/>
        </w:rPr>
        <w:t xml:space="preserve"> </w:t>
      </w:r>
      <w:r w:rsidR="006B74DF" w:rsidRPr="006B74DF">
        <w:rPr>
          <w:rFonts w:hint="cs"/>
          <w:rtl/>
        </w:rPr>
        <w:t>قالت إنه لمن المثير للانزعاج سماع أن للقضاة</w:t>
      </w:r>
      <w:r w:rsidR="003422E9">
        <w:rPr>
          <w:rFonts w:hint="cs"/>
          <w:rtl/>
        </w:rPr>
        <w:t>،</w:t>
      </w:r>
      <w:r w:rsidR="006B74DF" w:rsidRPr="006B74DF">
        <w:rPr>
          <w:rFonts w:hint="cs"/>
          <w:rtl/>
        </w:rPr>
        <w:t xml:space="preserve"> أثناء النظر في المنازعات</w:t>
      </w:r>
      <w:r w:rsidR="003422E9">
        <w:rPr>
          <w:rFonts w:hint="cs"/>
          <w:rtl/>
        </w:rPr>
        <w:t>،</w:t>
      </w:r>
      <w:r w:rsidR="006B74DF" w:rsidRPr="006B74DF">
        <w:rPr>
          <w:rFonts w:hint="cs"/>
          <w:rtl/>
        </w:rPr>
        <w:t xml:space="preserve"> سلطة تقرير تطبيق القوانين العرفية، أو الشرائع الدينية، أو القانون المدون. ومما يكسب هذه المشكلة خطورة خاصة أن 80 في المائة من سكان تنزانيا يعيشون في الأرياف</w:t>
      </w:r>
      <w:r>
        <w:rPr>
          <w:rFonts w:hint="cs"/>
          <w:rtl/>
        </w:rPr>
        <w:t>،</w:t>
      </w:r>
      <w:r w:rsidR="006B74DF" w:rsidRPr="006B74DF">
        <w:rPr>
          <w:rFonts w:hint="cs"/>
          <w:rtl/>
        </w:rPr>
        <w:t xml:space="preserve"> حيث يسود القانون العرفي وتعطى الأولوية للرجل في مسائل الميراث والملكية والزواج والتعليم. ومن الأهمية بمكان تغيير الممارسات العرفية في مجالات ملكية الأراضي وتعليم البنات التي تؤبد في الوقت الحاضر الحلقة المفرغة للتمييز القائم ضد ال</w:t>
      </w:r>
      <w:r w:rsidR="00F65DB0">
        <w:rPr>
          <w:rFonts w:hint="cs"/>
          <w:rtl/>
        </w:rPr>
        <w:t>مرأة</w:t>
      </w:r>
      <w:r w:rsidR="006B74DF" w:rsidRPr="006B74DF">
        <w:rPr>
          <w:rFonts w:hint="cs"/>
          <w:rtl/>
        </w:rPr>
        <w:t>.</w:t>
      </w:r>
    </w:p>
    <w:p w:rsidR="006B74DF" w:rsidRPr="006B74DF" w:rsidRDefault="00F619B7" w:rsidP="00F619B7">
      <w:pPr>
        <w:pStyle w:val="DualTxt"/>
        <w:rPr>
          <w:rFonts w:hint="cs"/>
        </w:rPr>
      </w:pPr>
      <w:r>
        <w:rPr>
          <w:rFonts w:hint="cs"/>
          <w:rtl/>
        </w:rPr>
        <w:t>48 -</w:t>
      </w:r>
      <w:r>
        <w:rPr>
          <w:rFonts w:hint="cs"/>
          <w:rtl/>
        </w:rPr>
        <w:tab/>
      </w:r>
      <w:r w:rsidR="006B74DF" w:rsidRPr="006B74DF">
        <w:rPr>
          <w:rFonts w:hint="cs"/>
          <w:rtl/>
        </w:rPr>
        <w:t>وقالت إن نشر أحكام الاتفاقية ليس بالعمل الكافي</w:t>
      </w:r>
      <w:r>
        <w:rPr>
          <w:rFonts w:hint="cs"/>
          <w:rtl/>
        </w:rPr>
        <w:t>،</w:t>
      </w:r>
      <w:r w:rsidR="006B74DF" w:rsidRPr="006B74DF">
        <w:rPr>
          <w:rFonts w:hint="cs"/>
          <w:rtl/>
        </w:rPr>
        <w:t xml:space="preserve"> إذ يجب كذلك اتخاذ إجراءات للقضاء على العادات والتقاليد الضارة. وعلى الرغم من أن عدم ادخار الحكومة لأي جهد لتغيير التشريعات الحالية الناظمة للميراث أمر يبعث على التشجيع، </w:t>
      </w:r>
      <w:r>
        <w:rPr>
          <w:rFonts w:hint="cs"/>
          <w:rtl/>
        </w:rPr>
        <w:t>فقد</w:t>
      </w:r>
      <w:r w:rsidR="006B74DF" w:rsidRPr="006B74DF">
        <w:rPr>
          <w:rFonts w:hint="cs"/>
          <w:rtl/>
        </w:rPr>
        <w:t xml:space="preserve"> يكون من الأجدى إلغاء مرسوم عام 1963 لإعلان العمل بالقوانين العرفية المحلية. وهي تأمل في أن تدرج في التقرير الدوري القادم معلومات عن الإجراءات المتخذة في هذا الصدد.</w:t>
      </w:r>
    </w:p>
    <w:p w:rsidR="006B74DF" w:rsidRPr="006B74DF" w:rsidRDefault="00F619B7" w:rsidP="00F619B7">
      <w:pPr>
        <w:pStyle w:val="DualTxt"/>
        <w:rPr>
          <w:rFonts w:hint="cs"/>
          <w:b/>
          <w:bCs/>
        </w:rPr>
      </w:pPr>
      <w:r w:rsidRPr="00F619B7">
        <w:rPr>
          <w:rFonts w:hint="cs"/>
          <w:rtl/>
        </w:rPr>
        <w:t>49 -</w:t>
      </w:r>
      <w:r w:rsidRPr="00F619B7">
        <w:rPr>
          <w:rFonts w:hint="cs"/>
          <w:rtl/>
        </w:rPr>
        <w:tab/>
      </w:r>
      <w:r w:rsidR="006B74DF" w:rsidRPr="006B74DF">
        <w:rPr>
          <w:rFonts w:hint="cs"/>
          <w:b/>
          <w:bCs/>
          <w:rtl/>
        </w:rPr>
        <w:t>السيدة شوب</w:t>
      </w:r>
      <w:r>
        <w:rPr>
          <w:rFonts w:hint="cs"/>
          <w:b/>
          <w:bCs/>
          <w:rtl/>
        </w:rPr>
        <w:t xml:space="preserve"> - </w:t>
      </w:r>
      <w:r w:rsidR="006B74DF" w:rsidRPr="006B74DF">
        <w:rPr>
          <w:rFonts w:hint="cs"/>
          <w:b/>
          <w:bCs/>
          <w:rtl/>
        </w:rPr>
        <w:t>شيلينغ</w:t>
      </w:r>
      <w:r>
        <w:rPr>
          <w:rFonts w:hint="cs"/>
          <w:b/>
          <w:bCs/>
          <w:rtl/>
        </w:rPr>
        <w:t>:</w:t>
      </w:r>
      <w:r w:rsidR="00F63F7D">
        <w:rPr>
          <w:rFonts w:hint="cs"/>
          <w:rtl/>
        </w:rPr>
        <w:t xml:space="preserve"> </w:t>
      </w:r>
      <w:r w:rsidR="006B74DF" w:rsidRPr="006B74DF">
        <w:rPr>
          <w:rFonts w:hint="cs"/>
          <w:rtl/>
        </w:rPr>
        <w:t>قالت إن التقدم المحرز كان بط</w:t>
      </w:r>
      <w:r>
        <w:rPr>
          <w:rFonts w:hint="cs"/>
          <w:rtl/>
        </w:rPr>
        <w:t>يئا</w:t>
      </w:r>
      <w:r w:rsidR="006B74DF" w:rsidRPr="006B74DF">
        <w:rPr>
          <w:rFonts w:hint="cs"/>
          <w:rtl/>
        </w:rPr>
        <w:t xml:space="preserve"> جدا بالرغم من أن الحكومة كانت تسير في الاتجاه الصحيح أثناء الفترة الصعبة، فترة التحول إلى اقتصاد السوق القائم في كنف نظام ديمقراطي. فتدابير التكيف الهيكلي لا تمنع بالضرورة سن تشريعات جديدة. </w:t>
      </w:r>
      <w:r>
        <w:rPr>
          <w:rFonts w:hint="cs"/>
          <w:rtl/>
        </w:rPr>
        <w:t>و</w:t>
      </w:r>
      <w:r w:rsidR="006B74DF" w:rsidRPr="006B74DF">
        <w:rPr>
          <w:rFonts w:hint="cs"/>
          <w:rtl/>
        </w:rPr>
        <w:t>عدم قيام البرلمان بتعديل أو إلغاء التشريعات التي</w:t>
      </w:r>
      <w:r>
        <w:rPr>
          <w:rFonts w:hint="cs"/>
          <w:rtl/>
        </w:rPr>
        <w:t xml:space="preserve"> اتضحت أبعادها التمييزية </w:t>
      </w:r>
      <w:r w:rsidR="006B74DF" w:rsidRPr="006B74DF">
        <w:rPr>
          <w:rFonts w:hint="cs"/>
          <w:rtl/>
        </w:rPr>
        <w:t>منذ عام 1991، ي</w:t>
      </w:r>
      <w:r>
        <w:rPr>
          <w:rFonts w:hint="cs"/>
          <w:rtl/>
        </w:rPr>
        <w:t>ُ</w:t>
      </w:r>
      <w:r w:rsidR="006B74DF" w:rsidRPr="006B74DF">
        <w:rPr>
          <w:rFonts w:hint="cs"/>
          <w:rtl/>
        </w:rPr>
        <w:t>فهم منه أن الإرادة السياسية لم تتوافر بعد.</w:t>
      </w:r>
      <w:r w:rsidR="003422E9">
        <w:rPr>
          <w:rFonts w:hint="cs"/>
          <w:rtl/>
        </w:rPr>
        <w:t xml:space="preserve"> </w:t>
      </w:r>
      <w:r w:rsidR="006B74DF" w:rsidRPr="006B74DF">
        <w:rPr>
          <w:rFonts w:hint="cs"/>
          <w:rtl/>
        </w:rPr>
        <w:t>ولئن يحق القول إن التغيير الفعلي هو أهم من أي تعديل للقوانين على الورق، يظل تعديلها على الورق شرطا لا بد منه لتحقيق التغيير الفعلي.</w:t>
      </w:r>
    </w:p>
    <w:p w:rsidR="006B74DF" w:rsidRPr="006B74DF" w:rsidRDefault="00F619B7" w:rsidP="00F619B7">
      <w:pPr>
        <w:pStyle w:val="DualTxt"/>
        <w:rPr>
          <w:rFonts w:hint="cs"/>
          <w:b/>
          <w:bCs/>
        </w:rPr>
      </w:pPr>
      <w:r>
        <w:rPr>
          <w:rFonts w:hint="cs"/>
          <w:rtl/>
        </w:rPr>
        <w:t>50 -</w:t>
      </w:r>
      <w:r>
        <w:rPr>
          <w:rFonts w:hint="cs"/>
          <w:rtl/>
        </w:rPr>
        <w:tab/>
      </w:r>
      <w:r w:rsidR="006B74DF" w:rsidRPr="006B74DF">
        <w:rPr>
          <w:rFonts w:hint="cs"/>
          <w:rtl/>
        </w:rPr>
        <w:t xml:space="preserve">ومضت تقول </w:t>
      </w:r>
      <w:r>
        <w:rPr>
          <w:rFonts w:hint="cs"/>
          <w:rtl/>
        </w:rPr>
        <w:t>إ</w:t>
      </w:r>
      <w:r w:rsidR="006B74DF" w:rsidRPr="006B74DF">
        <w:rPr>
          <w:rFonts w:hint="cs"/>
          <w:rtl/>
        </w:rPr>
        <w:t xml:space="preserve">نه لم يبذل أي جهد لتعديل الدستور بما يدرج فيه أحكام الاتفاقية أو بما يسمح بسن تشريعات شاملة تتصدي للتمييز. فالمادة 1 من الاتفاقية تتضمن تعريفا لهذا التمييز </w:t>
      </w:r>
      <w:r>
        <w:rPr>
          <w:rFonts w:hint="cs"/>
          <w:rtl/>
        </w:rPr>
        <w:t>ي</w:t>
      </w:r>
      <w:r w:rsidR="006B74DF" w:rsidRPr="006B74DF">
        <w:rPr>
          <w:rFonts w:hint="cs"/>
          <w:rtl/>
        </w:rPr>
        <w:t xml:space="preserve">بين بجلاء أن واجب منع التمييز الواقع على الحكومة يمتد ليشمل </w:t>
      </w:r>
      <w:r w:rsidR="006011C6">
        <w:rPr>
          <w:rFonts w:hint="cs"/>
          <w:rtl/>
        </w:rPr>
        <w:t>أيضا</w:t>
      </w:r>
      <w:r w:rsidR="006B74DF" w:rsidRPr="006B74DF">
        <w:rPr>
          <w:rFonts w:hint="cs"/>
          <w:rtl/>
        </w:rPr>
        <w:t xml:space="preserve"> القطاع الخاص فضلا عن الحياة العامة</w:t>
      </w:r>
      <w:r>
        <w:rPr>
          <w:rFonts w:hint="cs"/>
          <w:rtl/>
        </w:rPr>
        <w:t>،</w:t>
      </w:r>
      <w:r w:rsidR="006B74DF" w:rsidRPr="006B74DF">
        <w:rPr>
          <w:rFonts w:hint="cs"/>
          <w:rtl/>
        </w:rPr>
        <w:t xml:space="preserve"> ويرد فيها أن التعريف المذكور ينبغي تجسيده في التشريعات الوطنية.</w:t>
      </w:r>
    </w:p>
    <w:p w:rsidR="006B74DF" w:rsidRPr="006B74DF" w:rsidRDefault="00F619B7" w:rsidP="00F65DB0">
      <w:pPr>
        <w:pStyle w:val="DualTxt"/>
        <w:rPr>
          <w:rFonts w:hint="cs"/>
          <w:b/>
          <w:bCs/>
        </w:rPr>
      </w:pPr>
      <w:r>
        <w:rPr>
          <w:rFonts w:hint="cs"/>
          <w:rtl/>
        </w:rPr>
        <w:t>51 -</w:t>
      </w:r>
      <w:r>
        <w:rPr>
          <w:rFonts w:hint="cs"/>
          <w:rtl/>
        </w:rPr>
        <w:tab/>
        <w:t xml:space="preserve">وأضافت أنه </w:t>
      </w:r>
      <w:r w:rsidR="006B74DF" w:rsidRPr="006B74DF">
        <w:rPr>
          <w:rFonts w:hint="cs"/>
          <w:rtl/>
        </w:rPr>
        <w:t>ليس من المنطقي في ش</w:t>
      </w:r>
      <w:r w:rsidR="00F65DB0">
        <w:rPr>
          <w:rFonts w:hint="cs"/>
          <w:rtl/>
        </w:rPr>
        <w:t>يء</w:t>
      </w:r>
      <w:r w:rsidR="006B74DF" w:rsidRPr="006B74DF">
        <w:rPr>
          <w:rFonts w:hint="cs"/>
          <w:rtl/>
        </w:rPr>
        <w:t xml:space="preserve"> الاعتراض على حظر التمييز ضد ال</w:t>
      </w:r>
      <w:r w:rsidR="00F65DB0">
        <w:rPr>
          <w:rFonts w:hint="cs"/>
          <w:rtl/>
        </w:rPr>
        <w:t>مرأة</w:t>
      </w:r>
      <w:r w:rsidR="006B74DF" w:rsidRPr="006B74DF">
        <w:rPr>
          <w:rFonts w:hint="cs"/>
          <w:rtl/>
        </w:rPr>
        <w:t xml:space="preserve"> في الدستور</w:t>
      </w:r>
      <w:r w:rsidR="003422E9">
        <w:rPr>
          <w:rFonts w:hint="cs"/>
          <w:rtl/>
        </w:rPr>
        <w:t>،</w:t>
      </w:r>
      <w:r w:rsidR="006B74DF" w:rsidRPr="006B74DF">
        <w:rPr>
          <w:rFonts w:hint="cs"/>
          <w:rtl/>
        </w:rPr>
        <w:t xml:space="preserve"> بدعوى أن ذلك ربما يمنع تنفيذ التدابير التصحيحية المتخذة لصالحها. فدستور بلدها، ألمانيا، يتضمن هو ذاته حظرا للتمييز القائم على أساس نوع الجنس</w:t>
      </w:r>
      <w:r>
        <w:rPr>
          <w:rFonts w:hint="cs"/>
          <w:rtl/>
        </w:rPr>
        <w:t>،</w:t>
      </w:r>
      <w:r w:rsidR="006B74DF" w:rsidRPr="006B74DF">
        <w:rPr>
          <w:rFonts w:hint="cs"/>
          <w:rtl/>
        </w:rPr>
        <w:t xml:space="preserve"> ويتضمن كذلك بندا بشأن التدابير التصحيحية.</w:t>
      </w:r>
      <w:r w:rsidR="003422E9">
        <w:rPr>
          <w:rFonts w:hint="cs"/>
          <w:rtl/>
        </w:rPr>
        <w:t xml:space="preserve"> </w:t>
      </w:r>
      <w:r w:rsidR="006B74DF" w:rsidRPr="006B74DF">
        <w:rPr>
          <w:rFonts w:hint="cs"/>
          <w:rtl/>
        </w:rPr>
        <w:t>وقالت إنه ينبغي للحكومة أن تبحث عن أحكام نموذجية في تشريعات البلدان الأخرى. ووصفت السماح للقضاة بتغليب القانون العرفي</w:t>
      </w:r>
      <w:r>
        <w:rPr>
          <w:rFonts w:hint="cs"/>
          <w:rtl/>
        </w:rPr>
        <w:t>،</w:t>
      </w:r>
      <w:r w:rsidR="006B74DF" w:rsidRPr="006B74DF">
        <w:rPr>
          <w:rFonts w:hint="cs"/>
          <w:rtl/>
        </w:rPr>
        <w:t xml:space="preserve"> إذا ما اختاروا ذلك</w:t>
      </w:r>
      <w:r>
        <w:rPr>
          <w:rFonts w:hint="cs"/>
          <w:rtl/>
        </w:rPr>
        <w:t>،</w:t>
      </w:r>
      <w:r w:rsidR="006B74DF" w:rsidRPr="006B74DF">
        <w:rPr>
          <w:rFonts w:hint="cs"/>
          <w:rtl/>
        </w:rPr>
        <w:t xml:space="preserve"> بأنه يبطل جميع التعديلات القانونية. وقالت إنه لا سبيل للمضي نحو تحقيق التنمية الشاملة في تنزانيا ما لم يتم تحسين حالة ال</w:t>
      </w:r>
      <w:r w:rsidR="00F65DB0">
        <w:rPr>
          <w:rFonts w:hint="cs"/>
          <w:rtl/>
        </w:rPr>
        <w:t>مرأة</w:t>
      </w:r>
      <w:r w:rsidR="006B74DF" w:rsidRPr="006B74DF">
        <w:rPr>
          <w:rFonts w:hint="cs"/>
          <w:rtl/>
        </w:rPr>
        <w:t>، وينبغي للحكومة أن تتخذ الإجراءات الكفيلة بتعجيل هذه العملية.</w:t>
      </w:r>
    </w:p>
    <w:p w:rsidR="006B74DF" w:rsidRPr="006B74DF" w:rsidRDefault="00F619B7" w:rsidP="003422E9">
      <w:pPr>
        <w:pStyle w:val="DualTxt"/>
        <w:rPr>
          <w:rFonts w:hint="cs"/>
          <w:b/>
          <w:bCs/>
        </w:rPr>
      </w:pPr>
      <w:r>
        <w:rPr>
          <w:rFonts w:hint="cs"/>
          <w:rtl/>
        </w:rPr>
        <w:t>52 -</w:t>
      </w:r>
      <w:r>
        <w:rPr>
          <w:rFonts w:hint="cs"/>
          <w:rtl/>
        </w:rPr>
        <w:tab/>
      </w:r>
      <w:r w:rsidR="006B74DF" w:rsidRPr="006B74DF">
        <w:rPr>
          <w:rFonts w:hint="cs"/>
          <w:rtl/>
        </w:rPr>
        <w:t xml:space="preserve">ومضت تقول إنه بالرغم من أن أزمة الميزانية الحالية تجعل من الصعب الاحتفاظ بإحصاءات دقيقة عن المسائل المتعلقة بالفروق بين الجنسين، </w:t>
      </w:r>
      <w:r w:rsidR="00F813F5">
        <w:rPr>
          <w:rFonts w:hint="cs"/>
          <w:rtl/>
        </w:rPr>
        <w:t xml:space="preserve">فإن </w:t>
      </w:r>
      <w:r w:rsidR="006B74DF" w:rsidRPr="006B74DF">
        <w:rPr>
          <w:rFonts w:hint="cs"/>
          <w:rtl/>
        </w:rPr>
        <w:t xml:space="preserve">هناك معلومات أخرى كان يمكن تقديمها في التقرير. ومن ذلك أن التقرير يقول </w:t>
      </w:r>
      <w:r w:rsidR="003422E9">
        <w:rPr>
          <w:rFonts w:hint="cs"/>
          <w:rtl/>
        </w:rPr>
        <w:t>إ</w:t>
      </w:r>
      <w:r w:rsidR="006B74DF" w:rsidRPr="006B74DF">
        <w:rPr>
          <w:rFonts w:hint="cs"/>
          <w:rtl/>
        </w:rPr>
        <w:t>ن</w:t>
      </w:r>
      <w:r w:rsidR="00F813F5">
        <w:rPr>
          <w:rFonts w:hint="cs"/>
          <w:rtl/>
        </w:rPr>
        <w:t xml:space="preserve">ه تم توسيع </w:t>
      </w:r>
      <w:r w:rsidR="003422E9">
        <w:rPr>
          <w:rFonts w:hint="cs"/>
          <w:rtl/>
        </w:rPr>
        <w:t xml:space="preserve">تعريف </w:t>
      </w:r>
      <w:r w:rsidR="006B74DF" w:rsidRPr="006B74DF">
        <w:rPr>
          <w:rFonts w:hint="cs"/>
          <w:rtl/>
        </w:rPr>
        <w:t>الاغتصاب</w:t>
      </w:r>
      <w:r w:rsidR="00F813F5">
        <w:rPr>
          <w:rFonts w:hint="cs"/>
          <w:rtl/>
        </w:rPr>
        <w:t xml:space="preserve">، </w:t>
      </w:r>
      <w:r w:rsidR="006B74DF" w:rsidRPr="006B74DF">
        <w:rPr>
          <w:rFonts w:hint="cs"/>
          <w:rtl/>
        </w:rPr>
        <w:t>ولكنه لم يذكر ما إن كان التعريف الجديد يشمل اغتصاب الزوج لزوجه</w:t>
      </w:r>
      <w:r w:rsidR="00F813F5">
        <w:rPr>
          <w:rFonts w:hint="cs"/>
          <w:rtl/>
        </w:rPr>
        <w:t>،</w:t>
      </w:r>
      <w:r w:rsidR="006B74DF" w:rsidRPr="006B74DF">
        <w:rPr>
          <w:rFonts w:hint="cs"/>
          <w:rtl/>
        </w:rPr>
        <w:t xml:space="preserve"> وما إن كانت العقوبات المفروضة على الجناة قد تم تشديدها. وورد فيه </w:t>
      </w:r>
      <w:r w:rsidR="006011C6">
        <w:rPr>
          <w:rFonts w:hint="cs"/>
          <w:rtl/>
        </w:rPr>
        <w:t>أيضا</w:t>
      </w:r>
      <w:r w:rsidR="006B74DF" w:rsidRPr="006B74DF">
        <w:rPr>
          <w:rFonts w:hint="cs"/>
          <w:rtl/>
        </w:rPr>
        <w:t xml:space="preserve"> أن تشويه الأعضاء التناسلية للأنثى ممارس</w:t>
      </w:r>
      <w:r w:rsidR="00F813F5">
        <w:rPr>
          <w:rFonts w:hint="cs"/>
          <w:rtl/>
        </w:rPr>
        <w:t>ة</w:t>
      </w:r>
      <w:r w:rsidR="006B74DF" w:rsidRPr="006B74DF">
        <w:rPr>
          <w:rFonts w:hint="cs"/>
          <w:rtl/>
        </w:rPr>
        <w:t xml:space="preserve"> شائعة في ست من مقاطعات البلد. وهي تريد معرفة النسبة الم</w:t>
      </w:r>
      <w:r w:rsidR="00F813F5">
        <w:rPr>
          <w:rFonts w:hint="cs"/>
          <w:rtl/>
        </w:rPr>
        <w:t>ئوية</w:t>
      </w:r>
      <w:r w:rsidR="006B74DF" w:rsidRPr="006B74DF">
        <w:rPr>
          <w:rFonts w:hint="cs"/>
          <w:rtl/>
        </w:rPr>
        <w:t xml:space="preserve"> للنساء اللاتي يخضعن لهذا التشويه في تلك المقاطعات. وسيكون من المفيد وصف هذه الممارسة بالتفصيل</w:t>
      </w:r>
      <w:r w:rsidR="00F813F5">
        <w:rPr>
          <w:rFonts w:hint="cs"/>
          <w:rtl/>
        </w:rPr>
        <w:t>،</w:t>
      </w:r>
      <w:r w:rsidR="006B74DF" w:rsidRPr="006B74DF">
        <w:rPr>
          <w:rFonts w:hint="cs"/>
          <w:rtl/>
        </w:rPr>
        <w:t xml:space="preserve"> نظرا لوجود عدة أشكال من تشويه الأعضاء التناسلية للإناث. وهي تريد </w:t>
      </w:r>
      <w:r w:rsidR="006011C6">
        <w:rPr>
          <w:rFonts w:hint="cs"/>
          <w:rtl/>
        </w:rPr>
        <w:t>أيضا</w:t>
      </w:r>
      <w:r w:rsidR="006B74DF" w:rsidRPr="006B74DF">
        <w:rPr>
          <w:rFonts w:hint="cs"/>
          <w:rtl/>
        </w:rPr>
        <w:t xml:space="preserve"> معرفة ما إن كانت الحكومة تشترك في برنامج الأمم المتحدة لتوزيع الواقي الأنثوي في إطار الجهود المبذولة لمكافحة تفشي فيروس نقص المناعة البشرية/ا</w:t>
      </w:r>
      <w:r w:rsidR="00F813F5">
        <w:rPr>
          <w:rFonts w:hint="cs"/>
          <w:rtl/>
        </w:rPr>
        <w:t>ل</w:t>
      </w:r>
      <w:r w:rsidR="006011C6">
        <w:rPr>
          <w:rFonts w:hint="cs"/>
          <w:rtl/>
        </w:rPr>
        <w:t>إيدز</w:t>
      </w:r>
      <w:r w:rsidR="006B74DF" w:rsidRPr="006B74DF">
        <w:rPr>
          <w:rFonts w:hint="cs"/>
          <w:rtl/>
        </w:rPr>
        <w:t>.</w:t>
      </w:r>
    </w:p>
    <w:p w:rsidR="006B74DF" w:rsidRDefault="00F813F5" w:rsidP="003422E9">
      <w:pPr>
        <w:pStyle w:val="DualTxt"/>
        <w:rPr>
          <w:rFonts w:hint="cs"/>
          <w:rtl/>
        </w:rPr>
      </w:pPr>
      <w:r>
        <w:rPr>
          <w:rFonts w:hint="cs"/>
          <w:rtl/>
        </w:rPr>
        <w:t>53 -</w:t>
      </w:r>
      <w:r>
        <w:rPr>
          <w:rFonts w:hint="cs"/>
          <w:rtl/>
        </w:rPr>
        <w:tab/>
      </w:r>
      <w:r w:rsidR="006B74DF" w:rsidRPr="006B74DF">
        <w:rPr>
          <w:rFonts w:hint="cs"/>
          <w:rtl/>
        </w:rPr>
        <w:t>وقالت إنه مما يثير الانزعاج بشكل خاص أن الحكومة لا تبذل المزيد من الجهود للتصدي للمحرمات الغذائية، الأمر الذي تترتب عليه آثار خطيرة في صحة ال</w:t>
      </w:r>
      <w:r w:rsidR="00F65DB0">
        <w:rPr>
          <w:rFonts w:hint="cs"/>
          <w:rtl/>
        </w:rPr>
        <w:t>مرأة</w:t>
      </w:r>
      <w:r>
        <w:rPr>
          <w:rFonts w:hint="cs"/>
          <w:rtl/>
        </w:rPr>
        <w:t>،</w:t>
      </w:r>
      <w:r w:rsidR="006B74DF" w:rsidRPr="006B74DF">
        <w:rPr>
          <w:rFonts w:hint="cs"/>
          <w:rtl/>
        </w:rPr>
        <w:t xml:space="preserve"> وهي </w:t>
      </w:r>
      <w:r>
        <w:rPr>
          <w:rFonts w:hint="cs"/>
          <w:rtl/>
        </w:rPr>
        <w:t>آ</w:t>
      </w:r>
      <w:r w:rsidR="006B74DF" w:rsidRPr="006B74DF">
        <w:rPr>
          <w:rFonts w:hint="cs"/>
          <w:rtl/>
        </w:rPr>
        <w:t xml:space="preserve">ثار قد تنتقل </w:t>
      </w:r>
      <w:r>
        <w:rPr>
          <w:rFonts w:hint="cs"/>
          <w:rtl/>
        </w:rPr>
        <w:t>إلى ا</w:t>
      </w:r>
      <w:r w:rsidR="006B74DF" w:rsidRPr="006B74DF">
        <w:rPr>
          <w:rFonts w:hint="cs"/>
          <w:rtl/>
        </w:rPr>
        <w:t xml:space="preserve">لجيل القادم. وهي تأمل في أن يتضمن التقرير القادم معلومات بشأن هذه المسألة. وهي تريد </w:t>
      </w:r>
      <w:r w:rsidR="006011C6">
        <w:rPr>
          <w:rFonts w:hint="cs"/>
          <w:rtl/>
        </w:rPr>
        <w:t>أيضا</w:t>
      </w:r>
      <w:r w:rsidR="006B74DF" w:rsidRPr="006B74DF">
        <w:rPr>
          <w:rFonts w:hint="cs"/>
          <w:rtl/>
        </w:rPr>
        <w:t xml:space="preserve"> معرفة عدد النساء اللاتي </w:t>
      </w:r>
      <w:r w:rsidR="003422E9">
        <w:rPr>
          <w:rFonts w:hint="cs"/>
          <w:rtl/>
        </w:rPr>
        <w:t xml:space="preserve">حصلن على قروض </w:t>
      </w:r>
      <w:r w:rsidR="006B74DF" w:rsidRPr="006B74DF">
        <w:rPr>
          <w:rFonts w:hint="cs"/>
          <w:rtl/>
        </w:rPr>
        <w:t>من خلال المشاريع التجريبية وصندوق النهوض بال</w:t>
      </w:r>
      <w:r w:rsidR="00F65DB0">
        <w:rPr>
          <w:rFonts w:hint="cs"/>
          <w:rtl/>
        </w:rPr>
        <w:t>مرأة</w:t>
      </w:r>
      <w:r w:rsidR="006B74DF" w:rsidRPr="006B74DF">
        <w:rPr>
          <w:rFonts w:hint="cs"/>
          <w:rtl/>
        </w:rPr>
        <w:t xml:space="preserve"> المشار إليه في التقرير، وما العقبات التي عرقلت تنفيذ تلك البرامج. وهي تأمل أن تسع</w:t>
      </w:r>
      <w:r w:rsidR="003422E9">
        <w:rPr>
          <w:rFonts w:hint="cs"/>
          <w:rtl/>
        </w:rPr>
        <w:t>ى</w:t>
      </w:r>
      <w:r w:rsidR="006B74DF" w:rsidRPr="006B74DF">
        <w:rPr>
          <w:rFonts w:hint="cs"/>
          <w:rtl/>
        </w:rPr>
        <w:t xml:space="preserve"> الحكومة والمنظمات غير الحكومية إلى طلب المساعدة من الجماعات الدولية والعمل معا لمعالجة المسائل التي تحددها اللجنة.</w:t>
      </w:r>
    </w:p>
    <w:p w:rsidR="006B74DF" w:rsidRPr="006B74DF" w:rsidRDefault="00F813F5" w:rsidP="003422E9">
      <w:pPr>
        <w:pStyle w:val="DualTxt"/>
        <w:rPr>
          <w:rFonts w:hint="cs"/>
          <w:b/>
          <w:bCs/>
        </w:rPr>
      </w:pPr>
      <w:r>
        <w:rPr>
          <w:rFonts w:hint="cs"/>
          <w:rtl/>
        </w:rPr>
        <w:t>54 -</w:t>
      </w:r>
      <w:r>
        <w:rPr>
          <w:rFonts w:hint="cs"/>
          <w:rtl/>
        </w:rPr>
        <w:tab/>
      </w:r>
      <w:r w:rsidR="006B74DF" w:rsidRPr="006B74DF">
        <w:rPr>
          <w:rFonts w:hint="cs"/>
          <w:b/>
          <w:bCs/>
          <w:rtl/>
        </w:rPr>
        <w:t>السيدة ودراغ</w:t>
      </w:r>
      <w:r w:rsidR="006B74DF" w:rsidRPr="006B74DF">
        <w:rPr>
          <w:rFonts w:hint="eastAsia"/>
          <w:b/>
          <w:bCs/>
          <w:rtl/>
        </w:rPr>
        <w:t>و</w:t>
      </w:r>
      <w:r>
        <w:rPr>
          <w:rFonts w:hint="cs"/>
          <w:b/>
          <w:bCs/>
          <w:rtl/>
        </w:rPr>
        <w:t>:</w:t>
      </w:r>
      <w:r w:rsidR="006B74DF" w:rsidRPr="006B74DF">
        <w:rPr>
          <w:rFonts w:hint="cs"/>
          <w:rtl/>
        </w:rPr>
        <w:t xml:space="preserve"> قالت إن</w:t>
      </w:r>
      <w:r>
        <w:rPr>
          <w:rFonts w:hint="cs"/>
          <w:rtl/>
        </w:rPr>
        <w:t>ه</w:t>
      </w:r>
      <w:r w:rsidR="006B74DF" w:rsidRPr="006B74DF">
        <w:rPr>
          <w:rFonts w:hint="cs"/>
          <w:rtl/>
        </w:rPr>
        <w:t xml:space="preserve"> لا التقرير ولا العرض الشفوي يوضح لماذا لم ي</w:t>
      </w:r>
      <w:r>
        <w:rPr>
          <w:rFonts w:hint="cs"/>
          <w:rtl/>
        </w:rPr>
        <w:t xml:space="preserve">تحقق </w:t>
      </w:r>
      <w:r w:rsidR="006B74DF" w:rsidRPr="006B74DF">
        <w:rPr>
          <w:rFonts w:hint="cs"/>
          <w:rtl/>
        </w:rPr>
        <w:t>سوى تقدم قليل في حالة ال</w:t>
      </w:r>
      <w:r w:rsidR="00F65DB0">
        <w:rPr>
          <w:rFonts w:hint="cs"/>
          <w:rtl/>
        </w:rPr>
        <w:t>مرأة</w:t>
      </w:r>
      <w:r w:rsidR="006B74DF" w:rsidRPr="006B74DF">
        <w:rPr>
          <w:rFonts w:hint="cs"/>
          <w:rtl/>
        </w:rPr>
        <w:t xml:space="preserve"> منذ تقديم التقرير الأولي. ولعل من الأسباب الكامنة وراء ذلك عدم كفاية إشراك ال</w:t>
      </w:r>
      <w:r w:rsidR="00F65DB0">
        <w:rPr>
          <w:rFonts w:hint="cs"/>
          <w:rtl/>
        </w:rPr>
        <w:t>مرأة</w:t>
      </w:r>
      <w:r w:rsidR="006B74DF" w:rsidRPr="006B74DF">
        <w:rPr>
          <w:rFonts w:hint="cs"/>
          <w:rtl/>
        </w:rPr>
        <w:t xml:space="preserve"> في البرامج الممولة من الحكومة، ونقص الموارد البشرية لتنفيذ السياسات الجديدة</w:t>
      </w:r>
      <w:r w:rsidR="003422E9">
        <w:rPr>
          <w:rFonts w:hint="cs"/>
          <w:rtl/>
        </w:rPr>
        <w:t>،</w:t>
      </w:r>
      <w:r w:rsidR="006B74DF" w:rsidRPr="006B74DF">
        <w:rPr>
          <w:rFonts w:hint="cs"/>
          <w:rtl/>
        </w:rPr>
        <w:t xml:space="preserve"> وعدم تنسيق الإجراءات فيما بين جميع الأطراف المعنية. ودعت إلى توخي نهج أكثر حزما يشمل حشد تأييد صناع القرار، وإذكاء الوعي، وتقديم طلبات التماس المساعدة الدولية.</w:t>
      </w:r>
    </w:p>
    <w:p w:rsidR="006B74DF" w:rsidRPr="006B74DF" w:rsidRDefault="00F813F5" w:rsidP="00F813F5">
      <w:pPr>
        <w:pStyle w:val="DualTxt"/>
        <w:rPr>
          <w:rFonts w:hint="cs"/>
        </w:rPr>
      </w:pPr>
      <w:r>
        <w:rPr>
          <w:rFonts w:hint="cs"/>
          <w:rtl/>
        </w:rPr>
        <w:t>55 -</w:t>
      </w:r>
      <w:r>
        <w:rPr>
          <w:rFonts w:hint="cs"/>
          <w:rtl/>
        </w:rPr>
        <w:tab/>
      </w:r>
      <w:r w:rsidR="006B74DF" w:rsidRPr="006B74DF">
        <w:rPr>
          <w:rFonts w:hint="cs"/>
          <w:rtl/>
        </w:rPr>
        <w:t>ومضت تقول إنه نظرا لتدني مستوى تعليم ال</w:t>
      </w:r>
      <w:r w:rsidR="00F65DB0">
        <w:rPr>
          <w:rFonts w:hint="cs"/>
          <w:rtl/>
        </w:rPr>
        <w:t>مرأة</w:t>
      </w:r>
      <w:r w:rsidR="006B74DF" w:rsidRPr="006B74DF">
        <w:rPr>
          <w:rFonts w:hint="cs"/>
          <w:rtl/>
        </w:rPr>
        <w:t xml:space="preserve"> في تنزانيا، </w:t>
      </w:r>
      <w:r>
        <w:rPr>
          <w:rFonts w:hint="cs"/>
          <w:rtl/>
        </w:rPr>
        <w:t xml:space="preserve">فإنها </w:t>
      </w:r>
      <w:r w:rsidR="006B74DF" w:rsidRPr="006B74DF">
        <w:rPr>
          <w:rFonts w:hint="cs"/>
          <w:rtl/>
        </w:rPr>
        <w:t>تريد معرفة ما إن كانت ال</w:t>
      </w:r>
      <w:r w:rsidR="00F65DB0">
        <w:rPr>
          <w:rFonts w:hint="cs"/>
          <w:rtl/>
        </w:rPr>
        <w:t>مرأة</w:t>
      </w:r>
      <w:r w:rsidR="006B74DF" w:rsidRPr="006B74DF">
        <w:rPr>
          <w:rFonts w:hint="cs"/>
          <w:rtl/>
        </w:rPr>
        <w:t xml:space="preserve"> تفتقر للمعلومات بشأن تنظيم الأسرة</w:t>
      </w:r>
      <w:r>
        <w:rPr>
          <w:rFonts w:hint="cs"/>
          <w:rtl/>
        </w:rPr>
        <w:t>،</w:t>
      </w:r>
      <w:r w:rsidR="006B74DF" w:rsidRPr="006B74DF">
        <w:rPr>
          <w:rFonts w:hint="cs"/>
          <w:rtl/>
        </w:rPr>
        <w:t xml:space="preserve"> وما إن كانت الأمية تمنعها من اكتساب المعلومات المتعلقة بمسائل الصحة. ولما كانت البلدان الأفريقية يسود معظمها النظام الأبوي وتكرس القيم الأسرية، فإن ال</w:t>
      </w:r>
      <w:r w:rsidR="00F65DB0">
        <w:rPr>
          <w:rFonts w:hint="cs"/>
          <w:rtl/>
        </w:rPr>
        <w:t>مرأة</w:t>
      </w:r>
      <w:r w:rsidR="006B74DF" w:rsidRPr="006B74DF">
        <w:rPr>
          <w:rFonts w:hint="cs"/>
          <w:rtl/>
        </w:rPr>
        <w:t xml:space="preserve"> </w:t>
      </w:r>
      <w:r>
        <w:rPr>
          <w:rFonts w:hint="cs"/>
          <w:rtl/>
        </w:rPr>
        <w:t xml:space="preserve">فيها غالبا لا تكون </w:t>
      </w:r>
      <w:r w:rsidR="006B74DF" w:rsidRPr="006B74DF">
        <w:rPr>
          <w:rFonts w:hint="cs"/>
          <w:rtl/>
        </w:rPr>
        <w:t>مدركة لدورها في التنمية. وقد أنشأت وزارة تنمية المجتمع وشؤون ال</w:t>
      </w:r>
      <w:r w:rsidR="00F65DB0">
        <w:rPr>
          <w:rFonts w:hint="cs"/>
          <w:rtl/>
        </w:rPr>
        <w:t>مرأة</w:t>
      </w:r>
      <w:r w:rsidR="006B74DF" w:rsidRPr="006B74DF">
        <w:rPr>
          <w:rFonts w:hint="cs"/>
          <w:rtl/>
        </w:rPr>
        <w:t xml:space="preserve"> والطفل برامج لإطلاع ال</w:t>
      </w:r>
      <w:r w:rsidR="00F65DB0">
        <w:rPr>
          <w:rFonts w:hint="cs"/>
          <w:rtl/>
        </w:rPr>
        <w:t>مرأة</w:t>
      </w:r>
      <w:r w:rsidR="006B74DF" w:rsidRPr="006B74DF">
        <w:rPr>
          <w:rFonts w:hint="cs"/>
          <w:rtl/>
        </w:rPr>
        <w:t xml:space="preserve"> على الأثر الذي يمكنها إحداثه على مستوى الحياة السياسية وفي صنع القرارات. فنظام </w:t>
      </w:r>
      <w:r>
        <w:rPr>
          <w:rFonts w:hint="cs"/>
          <w:rtl/>
        </w:rPr>
        <w:t>وضع حصة ل</w:t>
      </w:r>
      <w:r w:rsidR="006B74DF" w:rsidRPr="006B74DF">
        <w:rPr>
          <w:rFonts w:hint="cs"/>
          <w:rtl/>
        </w:rPr>
        <w:t>تمثيل ال</w:t>
      </w:r>
      <w:r w:rsidR="00F65DB0">
        <w:rPr>
          <w:rFonts w:hint="cs"/>
          <w:rtl/>
        </w:rPr>
        <w:t>مرأة</w:t>
      </w:r>
      <w:r w:rsidR="006B74DF" w:rsidRPr="006B74DF">
        <w:rPr>
          <w:rFonts w:hint="cs"/>
          <w:rtl/>
        </w:rPr>
        <w:t xml:space="preserve"> في البرلمان يبعث على التشجيع لأن ميزانيات البرامج الوطنية يصوت عليها في البرلمان</w:t>
      </w:r>
      <w:r>
        <w:rPr>
          <w:rFonts w:hint="cs"/>
          <w:rtl/>
        </w:rPr>
        <w:t>،</w:t>
      </w:r>
      <w:r w:rsidR="006B74DF" w:rsidRPr="006B74DF">
        <w:rPr>
          <w:rFonts w:hint="cs"/>
          <w:rtl/>
        </w:rPr>
        <w:t xml:space="preserve"> ويجب على البلدان النامية أن تعتمد على مواردها الذاتية لتكميل المساعدة الدولية.</w:t>
      </w:r>
    </w:p>
    <w:p w:rsidR="006B74DF" w:rsidRPr="006B74DF" w:rsidRDefault="00A233C2" w:rsidP="00A233C2">
      <w:pPr>
        <w:pStyle w:val="DualTxt"/>
        <w:rPr>
          <w:rFonts w:hint="cs"/>
        </w:rPr>
      </w:pPr>
      <w:r>
        <w:rPr>
          <w:rFonts w:hint="cs"/>
          <w:rtl/>
        </w:rPr>
        <w:t>56 -</w:t>
      </w:r>
      <w:r>
        <w:rPr>
          <w:rFonts w:hint="cs"/>
          <w:rtl/>
        </w:rPr>
        <w:tab/>
      </w:r>
      <w:r w:rsidR="006B74DF" w:rsidRPr="006B74DF">
        <w:rPr>
          <w:rFonts w:hint="cs"/>
          <w:rtl/>
        </w:rPr>
        <w:t>واسترسلت تقول إن ال</w:t>
      </w:r>
      <w:r w:rsidR="00F65DB0">
        <w:rPr>
          <w:rFonts w:hint="cs"/>
          <w:rtl/>
        </w:rPr>
        <w:t>مرأة</w:t>
      </w:r>
      <w:r w:rsidR="006B74DF" w:rsidRPr="006B74DF">
        <w:rPr>
          <w:rFonts w:hint="cs"/>
          <w:rtl/>
        </w:rPr>
        <w:t xml:space="preserve"> الريفية في أفريقيا تواجه مشاكل خاصة</w:t>
      </w:r>
      <w:r>
        <w:rPr>
          <w:rFonts w:hint="cs"/>
          <w:rtl/>
        </w:rPr>
        <w:t xml:space="preserve">، وتضطر </w:t>
      </w:r>
      <w:r w:rsidR="006B74DF" w:rsidRPr="006B74DF">
        <w:rPr>
          <w:rFonts w:hint="cs"/>
          <w:rtl/>
        </w:rPr>
        <w:t>للعمل بأشد مما تعمل به ال</w:t>
      </w:r>
      <w:r w:rsidR="00F65DB0">
        <w:rPr>
          <w:rFonts w:hint="cs"/>
          <w:rtl/>
        </w:rPr>
        <w:t>مرأة</w:t>
      </w:r>
      <w:r w:rsidR="006B74DF" w:rsidRPr="006B74DF">
        <w:rPr>
          <w:rFonts w:hint="cs"/>
          <w:rtl/>
        </w:rPr>
        <w:t xml:space="preserve"> في المناطق الحضرية</w:t>
      </w:r>
      <w:r>
        <w:rPr>
          <w:rFonts w:hint="cs"/>
          <w:rtl/>
        </w:rPr>
        <w:t>،</w:t>
      </w:r>
      <w:r w:rsidR="006B74DF" w:rsidRPr="006B74DF">
        <w:rPr>
          <w:rFonts w:hint="cs"/>
          <w:rtl/>
        </w:rPr>
        <w:t xml:space="preserve"> وليس لديها بالتالي أي وقت لانخراط في العمل السياسي. ولذا، فإن المادة 14 تكتسي أهمية بالغة في بلدان أفريقيا جنوب الصحراء الكبرى. وهي تأمل أن يكون التقرير القادم أكثر إسهابا</w:t>
      </w:r>
      <w:r>
        <w:rPr>
          <w:rFonts w:hint="cs"/>
          <w:rtl/>
        </w:rPr>
        <w:t>،</w:t>
      </w:r>
      <w:r w:rsidR="006B74DF" w:rsidRPr="006B74DF">
        <w:rPr>
          <w:rFonts w:hint="cs"/>
          <w:rtl/>
        </w:rPr>
        <w:t xml:space="preserve"> و</w:t>
      </w:r>
      <w:r>
        <w:rPr>
          <w:rFonts w:hint="cs"/>
          <w:rtl/>
        </w:rPr>
        <w:t xml:space="preserve">أن </w:t>
      </w:r>
      <w:r w:rsidR="006B74DF" w:rsidRPr="006B74DF">
        <w:rPr>
          <w:rFonts w:hint="cs"/>
          <w:rtl/>
        </w:rPr>
        <w:t>يقدم معلومات إضافية عن الإجراءات المتخذة للتخفيف من عبء عمل ال</w:t>
      </w:r>
      <w:r w:rsidR="00F65DB0">
        <w:rPr>
          <w:rFonts w:hint="cs"/>
          <w:rtl/>
        </w:rPr>
        <w:t>مرأة</w:t>
      </w:r>
      <w:r w:rsidR="006B74DF" w:rsidRPr="006B74DF">
        <w:rPr>
          <w:rFonts w:hint="cs"/>
          <w:rtl/>
        </w:rPr>
        <w:t xml:space="preserve"> الريفية</w:t>
      </w:r>
      <w:r>
        <w:rPr>
          <w:rFonts w:hint="cs"/>
          <w:rtl/>
        </w:rPr>
        <w:t>،</w:t>
      </w:r>
      <w:r w:rsidR="006B74DF" w:rsidRPr="006B74DF">
        <w:rPr>
          <w:rFonts w:hint="cs"/>
          <w:rtl/>
        </w:rPr>
        <w:t xml:space="preserve"> وذلك بإدخال التكنولوجيات المناسبة وفتح باب الوصول إلى الائتمانات من خلال مؤسسات الإقراض </w:t>
      </w:r>
      <w:r>
        <w:rPr>
          <w:rFonts w:hint="cs"/>
          <w:rtl/>
        </w:rPr>
        <w:t>أ</w:t>
      </w:r>
      <w:r w:rsidR="006B74DF" w:rsidRPr="006B74DF">
        <w:rPr>
          <w:rFonts w:hint="cs"/>
          <w:rtl/>
        </w:rPr>
        <w:t xml:space="preserve">و البرامج </w:t>
      </w:r>
      <w:r w:rsidR="003422E9">
        <w:rPr>
          <w:rFonts w:hint="cs"/>
          <w:rtl/>
        </w:rPr>
        <w:t xml:space="preserve">التي تهدف إلى تلبية </w:t>
      </w:r>
      <w:r w:rsidR="006B74DF" w:rsidRPr="006B74DF">
        <w:rPr>
          <w:rFonts w:hint="cs"/>
          <w:rtl/>
        </w:rPr>
        <w:t>احتياجات ال</w:t>
      </w:r>
      <w:r w:rsidR="00F65DB0">
        <w:rPr>
          <w:rFonts w:hint="cs"/>
          <w:rtl/>
        </w:rPr>
        <w:t>مرأة</w:t>
      </w:r>
      <w:r w:rsidR="006B74DF" w:rsidRPr="006B74DF">
        <w:rPr>
          <w:rFonts w:hint="cs"/>
          <w:rtl/>
        </w:rPr>
        <w:t>. ولتحسين حالة ال</w:t>
      </w:r>
      <w:r w:rsidR="00F65DB0">
        <w:rPr>
          <w:rFonts w:hint="cs"/>
          <w:rtl/>
        </w:rPr>
        <w:t>مرأة</w:t>
      </w:r>
      <w:r w:rsidR="006B74DF" w:rsidRPr="006B74DF">
        <w:rPr>
          <w:rFonts w:hint="cs"/>
          <w:rtl/>
        </w:rPr>
        <w:t xml:space="preserve"> في تنزانيا، فإن من الأساسي زيادة إيراداتها وتحسين تثقيفها بشأن المسائل المتصلة بالصحة، وتوعيتها بحقوقها.</w:t>
      </w:r>
    </w:p>
    <w:p w:rsidR="006B74DF" w:rsidRDefault="00A233C2" w:rsidP="00A233C2">
      <w:pPr>
        <w:pStyle w:val="DualTxt"/>
        <w:rPr>
          <w:rFonts w:hint="cs"/>
          <w:rtl/>
        </w:rPr>
      </w:pPr>
      <w:r w:rsidRPr="00A233C2">
        <w:rPr>
          <w:rFonts w:hint="cs"/>
          <w:rtl/>
        </w:rPr>
        <w:t>57 -</w:t>
      </w:r>
      <w:r w:rsidRPr="00A233C2">
        <w:rPr>
          <w:rFonts w:hint="cs"/>
          <w:rtl/>
        </w:rPr>
        <w:tab/>
      </w:r>
      <w:r w:rsidR="006B74DF" w:rsidRPr="006B74DF">
        <w:rPr>
          <w:rFonts w:hint="cs"/>
          <w:b/>
          <w:bCs/>
          <w:rtl/>
        </w:rPr>
        <w:t>السيدة هارتونو</w:t>
      </w:r>
      <w:r>
        <w:rPr>
          <w:rFonts w:hint="cs"/>
          <w:b/>
          <w:bCs/>
          <w:rtl/>
        </w:rPr>
        <w:t>:</w:t>
      </w:r>
      <w:r w:rsidR="00F63F7D">
        <w:rPr>
          <w:rFonts w:hint="cs"/>
          <w:rtl/>
        </w:rPr>
        <w:t xml:space="preserve"> </w:t>
      </w:r>
      <w:r w:rsidR="006B74DF" w:rsidRPr="006B74DF">
        <w:rPr>
          <w:rFonts w:hint="cs"/>
          <w:rtl/>
        </w:rPr>
        <w:t>سألت عما إن كانت أحكام الاتفاقية يمكن تطبيقها مباشرة في إطار القانون التنزاني</w:t>
      </w:r>
      <w:r>
        <w:rPr>
          <w:rFonts w:hint="cs"/>
          <w:rtl/>
        </w:rPr>
        <w:t>،</w:t>
      </w:r>
      <w:r w:rsidR="006B74DF" w:rsidRPr="006B74DF">
        <w:rPr>
          <w:rFonts w:hint="cs"/>
          <w:rtl/>
        </w:rPr>
        <w:t xml:space="preserve"> أو إن كان يجب </w:t>
      </w:r>
      <w:r>
        <w:rPr>
          <w:rFonts w:hint="cs"/>
          <w:rtl/>
        </w:rPr>
        <w:t xml:space="preserve">إدماجها </w:t>
      </w:r>
      <w:r w:rsidR="006B74DF" w:rsidRPr="006B74DF">
        <w:rPr>
          <w:rFonts w:hint="cs"/>
          <w:rtl/>
        </w:rPr>
        <w:t>في القوانين المحلية. وهي تريد التأكد مما إن كان صحيح</w:t>
      </w:r>
      <w:r>
        <w:rPr>
          <w:rFonts w:hint="cs"/>
          <w:rtl/>
        </w:rPr>
        <w:t>ا</w:t>
      </w:r>
      <w:r w:rsidR="006B74DF" w:rsidRPr="006B74DF">
        <w:rPr>
          <w:rFonts w:hint="cs"/>
          <w:rtl/>
        </w:rPr>
        <w:t xml:space="preserve"> أن الأرامل والبنات ي</w:t>
      </w:r>
      <w:r w:rsidR="00F63F7D">
        <w:rPr>
          <w:rFonts w:hint="cs"/>
          <w:rtl/>
        </w:rPr>
        <w:t>ُ</w:t>
      </w:r>
      <w:r w:rsidR="006B74DF" w:rsidRPr="006B74DF">
        <w:rPr>
          <w:rFonts w:hint="cs"/>
          <w:rtl/>
        </w:rPr>
        <w:t>حرمن</w:t>
      </w:r>
      <w:r>
        <w:rPr>
          <w:rFonts w:hint="cs"/>
          <w:rtl/>
        </w:rPr>
        <w:t>، ب</w:t>
      </w:r>
      <w:r w:rsidR="006B74DF" w:rsidRPr="006B74DF">
        <w:rPr>
          <w:rFonts w:hint="cs"/>
          <w:rtl/>
        </w:rPr>
        <w:t>موجب القانون العرفي</w:t>
      </w:r>
      <w:r w:rsidR="00F63F7D">
        <w:rPr>
          <w:rFonts w:hint="cs"/>
          <w:rtl/>
        </w:rPr>
        <w:t>،</w:t>
      </w:r>
      <w:r w:rsidR="006B74DF" w:rsidRPr="006B74DF">
        <w:rPr>
          <w:rFonts w:hint="cs"/>
          <w:rtl/>
        </w:rPr>
        <w:t xml:space="preserve"> من إدارة عقارات الرجل</w:t>
      </w:r>
      <w:r>
        <w:rPr>
          <w:rFonts w:hint="cs"/>
          <w:rtl/>
        </w:rPr>
        <w:t>،</w:t>
      </w:r>
      <w:r w:rsidR="006B74DF" w:rsidRPr="006B74DF">
        <w:rPr>
          <w:rFonts w:hint="cs"/>
          <w:rtl/>
        </w:rPr>
        <w:t xml:space="preserve"> ولا يحق لهن أن يرثوا أراضيه، وأن البنات لا يحق لهن وراثة أبويهم لأن هذا الحق حكر على أولاده، وأن النساء ي</w:t>
      </w:r>
      <w:r w:rsidR="00F63F7D">
        <w:rPr>
          <w:rFonts w:hint="cs"/>
          <w:rtl/>
        </w:rPr>
        <w:t>ُ</w:t>
      </w:r>
      <w:r w:rsidR="006B74DF" w:rsidRPr="006B74DF">
        <w:rPr>
          <w:rFonts w:hint="cs"/>
          <w:rtl/>
        </w:rPr>
        <w:t>سلبن من أراضيهن وممتلكاتهن عند موت أزواجهن</w:t>
      </w:r>
      <w:r>
        <w:rPr>
          <w:rFonts w:hint="cs"/>
          <w:rtl/>
        </w:rPr>
        <w:t>،</w:t>
      </w:r>
      <w:r w:rsidR="006B74DF" w:rsidRPr="006B74DF">
        <w:rPr>
          <w:rFonts w:hint="cs"/>
          <w:rtl/>
        </w:rPr>
        <w:t xml:space="preserve"> وأن الأرامل يصبحن هن أنفسهن ملكا يرثه أقرباء أزواجهن من الذكور. وقالت إنه لو صح هذا الأمر، فسيتعين عندئذ إ</w:t>
      </w:r>
      <w:r>
        <w:rPr>
          <w:rFonts w:hint="cs"/>
          <w:rtl/>
        </w:rPr>
        <w:t>بطال</w:t>
      </w:r>
      <w:r w:rsidR="006B74DF" w:rsidRPr="006B74DF">
        <w:rPr>
          <w:rFonts w:hint="cs"/>
          <w:rtl/>
        </w:rPr>
        <w:t xml:space="preserve"> هذا القانون لأن التشريعات المحلية تجبها الاتفاقية وغيرها من صكوك حقوق الإنسان التي دخلت تنزانيا طرفا فيها.</w:t>
      </w:r>
    </w:p>
    <w:p w:rsidR="006B74DF" w:rsidRPr="006B74DF" w:rsidRDefault="00A233C2" w:rsidP="00F65DB0">
      <w:pPr>
        <w:pStyle w:val="DualTxt"/>
        <w:rPr>
          <w:rFonts w:hint="cs"/>
        </w:rPr>
      </w:pPr>
      <w:r>
        <w:rPr>
          <w:rFonts w:hint="cs"/>
          <w:rtl/>
        </w:rPr>
        <w:t>58 -</w:t>
      </w:r>
      <w:r>
        <w:rPr>
          <w:rFonts w:hint="cs"/>
          <w:rtl/>
        </w:rPr>
        <w:tab/>
      </w:r>
      <w:r w:rsidR="006B74DF" w:rsidRPr="006B74DF">
        <w:rPr>
          <w:rFonts w:hint="cs"/>
          <w:rtl/>
        </w:rPr>
        <w:t>وسألت عما إن كانت ال</w:t>
      </w:r>
      <w:r w:rsidR="00F65DB0">
        <w:rPr>
          <w:rFonts w:hint="cs"/>
          <w:rtl/>
        </w:rPr>
        <w:t>مرأة</w:t>
      </w:r>
      <w:r w:rsidR="006B74DF" w:rsidRPr="006B74DF">
        <w:rPr>
          <w:rFonts w:hint="cs"/>
          <w:rtl/>
        </w:rPr>
        <w:t xml:space="preserve"> الريفية واعية بحقوقها</w:t>
      </w:r>
      <w:r>
        <w:rPr>
          <w:rFonts w:hint="cs"/>
          <w:rtl/>
        </w:rPr>
        <w:t>،</w:t>
      </w:r>
      <w:r w:rsidR="006B74DF" w:rsidRPr="006B74DF">
        <w:rPr>
          <w:rFonts w:hint="cs"/>
          <w:rtl/>
        </w:rPr>
        <w:t xml:space="preserve"> وما إن كانت المساعدة القانونية الكافية متاحة لجميع النساء، وما إن كان أزواجهن وأقرباؤهن من الذكور يمنعنهن من الاستفادة منها في حالة توافرها.</w:t>
      </w:r>
      <w:r w:rsidR="003422E9">
        <w:rPr>
          <w:rFonts w:hint="cs"/>
          <w:rtl/>
        </w:rPr>
        <w:t xml:space="preserve"> </w:t>
      </w:r>
      <w:r w:rsidR="006B74DF" w:rsidRPr="006B74DF">
        <w:rPr>
          <w:rFonts w:hint="cs"/>
          <w:rtl/>
        </w:rPr>
        <w:t>وسألت عما تقوم به الحكومة للتصدي لمشكلة العنف ضد ال</w:t>
      </w:r>
      <w:r w:rsidR="00F65DB0">
        <w:rPr>
          <w:rFonts w:hint="cs"/>
          <w:rtl/>
        </w:rPr>
        <w:t>مرأة</w:t>
      </w:r>
      <w:r>
        <w:rPr>
          <w:rFonts w:hint="cs"/>
          <w:rtl/>
        </w:rPr>
        <w:t>،</w:t>
      </w:r>
      <w:r w:rsidR="006B74DF" w:rsidRPr="006B74DF">
        <w:rPr>
          <w:rFonts w:hint="cs"/>
          <w:rtl/>
        </w:rPr>
        <w:t xml:space="preserve"> بما في ذلك العنف المنزلي</w:t>
      </w:r>
      <w:r>
        <w:rPr>
          <w:rFonts w:hint="cs"/>
          <w:rtl/>
        </w:rPr>
        <w:t>،</w:t>
      </w:r>
      <w:r w:rsidR="006B74DF" w:rsidRPr="006B74DF">
        <w:rPr>
          <w:rFonts w:hint="cs"/>
          <w:rtl/>
        </w:rPr>
        <w:t xml:space="preserve"> وبخاصة في حالة المسنات والمعوقات اللاتي</w:t>
      </w:r>
      <w:r w:rsidR="00F63F7D">
        <w:rPr>
          <w:rFonts w:hint="cs"/>
          <w:rtl/>
        </w:rPr>
        <w:t xml:space="preserve"> </w:t>
      </w:r>
      <w:r w:rsidR="006B74DF" w:rsidRPr="006B74DF">
        <w:rPr>
          <w:rFonts w:hint="cs"/>
          <w:rtl/>
        </w:rPr>
        <w:t>ورد أنهن يتعرضن للقت</w:t>
      </w:r>
      <w:r w:rsidR="00F63F7D">
        <w:rPr>
          <w:rFonts w:hint="cs"/>
          <w:rtl/>
        </w:rPr>
        <w:t>ل للاشتباه في أنهن يمارسن أعمال</w:t>
      </w:r>
      <w:r w:rsidR="00F63F7D">
        <w:rPr>
          <w:rFonts w:hint="eastAsia"/>
          <w:rtl/>
        </w:rPr>
        <w:t> </w:t>
      </w:r>
      <w:r w:rsidR="006B74DF" w:rsidRPr="006B74DF">
        <w:rPr>
          <w:rFonts w:hint="cs"/>
          <w:rtl/>
        </w:rPr>
        <w:t>السحر.</w:t>
      </w:r>
    </w:p>
    <w:p w:rsidR="006B74DF" w:rsidRPr="006B74DF" w:rsidRDefault="00A233C2" w:rsidP="00A233C2">
      <w:pPr>
        <w:pStyle w:val="DualTxt"/>
        <w:rPr>
          <w:rFonts w:hint="cs"/>
        </w:rPr>
      </w:pPr>
      <w:r w:rsidRPr="00A233C2">
        <w:rPr>
          <w:rFonts w:hint="cs"/>
          <w:rtl/>
        </w:rPr>
        <w:t>59 -</w:t>
      </w:r>
      <w:r w:rsidRPr="00A233C2">
        <w:rPr>
          <w:rFonts w:hint="cs"/>
          <w:rtl/>
        </w:rPr>
        <w:tab/>
      </w:r>
      <w:r w:rsidR="006B74DF" w:rsidRPr="006B74DF">
        <w:rPr>
          <w:rFonts w:hint="cs"/>
          <w:b/>
          <w:bCs/>
          <w:rtl/>
        </w:rPr>
        <w:t>السيدة غونزالس</w:t>
      </w:r>
      <w:r>
        <w:rPr>
          <w:rFonts w:hint="cs"/>
          <w:rtl/>
        </w:rPr>
        <w:t xml:space="preserve">: </w:t>
      </w:r>
      <w:r w:rsidR="006B74DF" w:rsidRPr="006B74DF">
        <w:rPr>
          <w:rFonts w:hint="cs"/>
          <w:rtl/>
        </w:rPr>
        <w:t>قالت إن العديد من المشاكل المشار إليها في تقرير تنزانيا الأولي ظلت قائمة للأسف. فخلال نظر اللجنة في التقرير السابق، طلبت مدها بمعلومات إضافية عن التمييز ضد ال</w:t>
      </w:r>
      <w:r w:rsidR="00F65DB0">
        <w:rPr>
          <w:rFonts w:hint="cs"/>
          <w:rtl/>
        </w:rPr>
        <w:t>مرأة</w:t>
      </w:r>
      <w:r w:rsidR="006B74DF" w:rsidRPr="006B74DF">
        <w:rPr>
          <w:rFonts w:hint="cs"/>
          <w:rtl/>
        </w:rPr>
        <w:t xml:space="preserve"> في </w:t>
      </w:r>
      <w:r>
        <w:rPr>
          <w:rFonts w:hint="cs"/>
          <w:rtl/>
        </w:rPr>
        <w:t>مجالات</w:t>
      </w:r>
      <w:r w:rsidR="006B74DF" w:rsidRPr="006B74DF">
        <w:rPr>
          <w:rFonts w:hint="cs"/>
          <w:rtl/>
        </w:rPr>
        <w:t xml:space="preserve"> الحياة الخاصة والعامة، وعن رد فعل ال</w:t>
      </w:r>
      <w:r w:rsidR="00F65DB0">
        <w:rPr>
          <w:rFonts w:hint="cs"/>
          <w:rtl/>
        </w:rPr>
        <w:t>مرأة</w:t>
      </w:r>
      <w:r w:rsidR="006B74DF" w:rsidRPr="006B74DF">
        <w:rPr>
          <w:rFonts w:hint="cs"/>
          <w:rtl/>
        </w:rPr>
        <w:t xml:space="preserve"> التنزانية إزاء إفلات مغتصبيها من العقاب، وفرص وصول ال</w:t>
      </w:r>
      <w:r w:rsidR="00F65DB0">
        <w:rPr>
          <w:rFonts w:hint="cs"/>
          <w:rtl/>
        </w:rPr>
        <w:t>مرأة</w:t>
      </w:r>
      <w:r w:rsidR="006B74DF" w:rsidRPr="006B74DF">
        <w:rPr>
          <w:rFonts w:hint="cs"/>
          <w:rtl/>
        </w:rPr>
        <w:t xml:space="preserve"> إلى المعلومات المتعلقة بتنظيم الأسرة ووسائل منع الحمل، </w:t>
      </w:r>
      <w:r>
        <w:rPr>
          <w:rFonts w:hint="cs"/>
          <w:rtl/>
        </w:rPr>
        <w:t xml:space="preserve">كما </w:t>
      </w:r>
      <w:r w:rsidR="006B74DF" w:rsidRPr="006B74DF">
        <w:rPr>
          <w:rFonts w:hint="cs"/>
          <w:rtl/>
        </w:rPr>
        <w:t xml:space="preserve">كانت اللجنة </w:t>
      </w:r>
      <w:r>
        <w:rPr>
          <w:rFonts w:hint="cs"/>
          <w:rtl/>
        </w:rPr>
        <w:t xml:space="preserve">قد </w:t>
      </w:r>
      <w:r w:rsidR="006B74DF" w:rsidRPr="006B74DF">
        <w:rPr>
          <w:rFonts w:hint="cs"/>
          <w:rtl/>
        </w:rPr>
        <w:t>سألت عما إن كانت ال</w:t>
      </w:r>
      <w:r w:rsidR="00F65DB0">
        <w:rPr>
          <w:rFonts w:hint="cs"/>
          <w:rtl/>
        </w:rPr>
        <w:t>مرأة</w:t>
      </w:r>
      <w:r w:rsidR="006B74DF" w:rsidRPr="006B74DF">
        <w:rPr>
          <w:rFonts w:hint="cs"/>
          <w:rtl/>
        </w:rPr>
        <w:t xml:space="preserve"> بحاجة إلى استئذان زوجها قبل استعمال تلك الوسائل. وها هي ذا تطرح نفس الطلب مرة أخرى.</w:t>
      </w:r>
    </w:p>
    <w:p w:rsidR="006B74DF" w:rsidRPr="006B74DF" w:rsidRDefault="00A233C2" w:rsidP="00A233C2">
      <w:pPr>
        <w:pStyle w:val="DualTxt"/>
        <w:rPr>
          <w:rFonts w:hint="cs"/>
        </w:rPr>
      </w:pPr>
      <w:r>
        <w:rPr>
          <w:rFonts w:hint="cs"/>
          <w:rtl/>
        </w:rPr>
        <w:t>60 -</w:t>
      </w:r>
      <w:r>
        <w:rPr>
          <w:rFonts w:hint="cs"/>
          <w:rtl/>
        </w:rPr>
        <w:tab/>
        <w:t xml:space="preserve">وأضافت أن الحكومة ذكرت </w:t>
      </w:r>
      <w:r w:rsidR="006B74DF" w:rsidRPr="006B74DF">
        <w:rPr>
          <w:rFonts w:hint="cs"/>
          <w:rtl/>
        </w:rPr>
        <w:t>أنها تعتزم إنشاء لجنة لحقوق الإنسان، ولكن فعالية هذه الآلية لن يتسنى تقييمها إلى حين أن تبدأ في العمل. ونادرا ما شرع في تنفيذ البرامج التي وضعت لفائدة ال</w:t>
      </w:r>
      <w:r w:rsidR="00F65DB0">
        <w:rPr>
          <w:rFonts w:hint="cs"/>
          <w:rtl/>
        </w:rPr>
        <w:t>مرأة</w:t>
      </w:r>
      <w:r w:rsidR="006B74DF" w:rsidRPr="006B74DF">
        <w:rPr>
          <w:rFonts w:hint="cs"/>
          <w:rtl/>
        </w:rPr>
        <w:t xml:space="preserve"> في المجال الاقتصادي ومجالي صنع القرارات والعمل، ومن غير الواضح ما إن تم أو يعتزم اتخاذ أي إجراءات لتغيير الأنماط الجاهزة والعادات الثقافية. وقد ذكر الوفد أن حالة البلد الاقتصادية والمواقف والممارسات التقليدية</w:t>
      </w:r>
      <w:r w:rsidRPr="00A233C2">
        <w:rPr>
          <w:rFonts w:hint="cs"/>
          <w:rtl/>
        </w:rPr>
        <w:t xml:space="preserve"> </w:t>
      </w:r>
      <w:r>
        <w:rPr>
          <w:rFonts w:hint="cs"/>
          <w:rtl/>
        </w:rPr>
        <w:t xml:space="preserve">كانت تمنع </w:t>
      </w:r>
      <w:r w:rsidRPr="006B74DF">
        <w:rPr>
          <w:rFonts w:hint="cs"/>
          <w:rtl/>
        </w:rPr>
        <w:t>تنفيذ الاتفاقية</w:t>
      </w:r>
      <w:r w:rsidR="006B74DF" w:rsidRPr="006B74DF">
        <w:rPr>
          <w:rFonts w:hint="cs"/>
          <w:rtl/>
        </w:rPr>
        <w:t>، ولكن لا سبيل لإحداث أي تغيير دون اتخاذ إجراءات لتثقيف ال</w:t>
      </w:r>
      <w:r w:rsidR="00F65DB0">
        <w:rPr>
          <w:rFonts w:hint="cs"/>
          <w:rtl/>
        </w:rPr>
        <w:t>مرأة</w:t>
      </w:r>
      <w:r w:rsidR="006B74DF" w:rsidRPr="006B74DF">
        <w:rPr>
          <w:rFonts w:hint="cs"/>
          <w:rtl/>
        </w:rPr>
        <w:t xml:space="preserve"> وتعزيز حقوقها في جميع المجالات و</w:t>
      </w:r>
      <w:r>
        <w:rPr>
          <w:rFonts w:hint="cs"/>
          <w:rtl/>
        </w:rPr>
        <w:t xml:space="preserve">على </w:t>
      </w:r>
      <w:r w:rsidR="006B74DF" w:rsidRPr="006B74DF">
        <w:rPr>
          <w:rFonts w:hint="cs"/>
          <w:rtl/>
        </w:rPr>
        <w:t xml:space="preserve">جميع مستويات صنع القرار، ولا </w:t>
      </w:r>
      <w:r>
        <w:rPr>
          <w:rFonts w:hint="cs"/>
          <w:rtl/>
        </w:rPr>
        <w:t xml:space="preserve">من </w:t>
      </w:r>
      <w:r w:rsidR="006B74DF" w:rsidRPr="006B74DF">
        <w:rPr>
          <w:rFonts w:hint="cs"/>
          <w:rtl/>
        </w:rPr>
        <w:t>سبيل إلى تحسين الحالة الاقتصادية لل</w:t>
      </w:r>
      <w:r w:rsidR="00F65DB0">
        <w:rPr>
          <w:rFonts w:hint="cs"/>
          <w:rtl/>
        </w:rPr>
        <w:t>مرأة</w:t>
      </w:r>
      <w:r w:rsidR="006B74DF" w:rsidRPr="006B74DF">
        <w:rPr>
          <w:rFonts w:hint="cs"/>
          <w:rtl/>
        </w:rPr>
        <w:t xml:space="preserve"> ما لم ت</w:t>
      </w:r>
      <w:r>
        <w:rPr>
          <w:rFonts w:hint="cs"/>
          <w:rtl/>
        </w:rPr>
        <w:t>ت</w:t>
      </w:r>
      <w:r w:rsidR="006B74DF" w:rsidRPr="006B74DF">
        <w:rPr>
          <w:rFonts w:hint="cs"/>
          <w:rtl/>
        </w:rPr>
        <w:t>غير الأنماط الثقافية الجاهزة. ومن الواضح أن انتهاك حقوق الإنسان لل</w:t>
      </w:r>
      <w:r w:rsidR="00F65DB0">
        <w:rPr>
          <w:rFonts w:hint="cs"/>
          <w:rtl/>
        </w:rPr>
        <w:t>مرأة</w:t>
      </w:r>
      <w:r w:rsidR="006B74DF" w:rsidRPr="006B74DF">
        <w:rPr>
          <w:rFonts w:hint="cs"/>
          <w:rtl/>
        </w:rPr>
        <w:t xml:space="preserve"> لا يمثله تشويه أعضاءها التناسلية فقط، بل وتمثله كذلك أوجه عدم التكافؤ بينها وبين الرجل في قانون الميراث وفي الممارسات الجنسية</w:t>
      </w:r>
      <w:r w:rsidR="006011C6">
        <w:rPr>
          <w:rFonts w:hint="cs"/>
          <w:rtl/>
        </w:rPr>
        <w:t>،</w:t>
      </w:r>
      <w:r w:rsidR="006B74DF" w:rsidRPr="006B74DF">
        <w:rPr>
          <w:rFonts w:hint="cs"/>
          <w:rtl/>
        </w:rPr>
        <w:t xml:space="preserve"> كاغتصاب الفتيات الصغيرات على خلفية خلوهم من فيروس نقص المناعة البشرية</w:t>
      </w:r>
      <w:r w:rsidR="006011C6">
        <w:rPr>
          <w:rFonts w:hint="cs"/>
          <w:rtl/>
        </w:rPr>
        <w:t>/</w:t>
      </w:r>
      <w:r w:rsidR="006B74DF" w:rsidRPr="006B74DF">
        <w:rPr>
          <w:rFonts w:hint="cs"/>
          <w:rtl/>
        </w:rPr>
        <w:t>ال</w:t>
      </w:r>
      <w:r w:rsidR="006011C6">
        <w:rPr>
          <w:rFonts w:hint="cs"/>
          <w:rtl/>
        </w:rPr>
        <w:t>إيدز</w:t>
      </w:r>
      <w:r w:rsidR="006B74DF" w:rsidRPr="006B74DF">
        <w:rPr>
          <w:rFonts w:hint="cs"/>
          <w:rtl/>
        </w:rPr>
        <w:t>، الأمر الذي يقيم الدليل على أن جسد ال</w:t>
      </w:r>
      <w:r w:rsidR="00F65DB0">
        <w:rPr>
          <w:rFonts w:hint="cs"/>
          <w:rtl/>
        </w:rPr>
        <w:t>مرأة</w:t>
      </w:r>
      <w:r w:rsidR="006B74DF" w:rsidRPr="006B74DF">
        <w:rPr>
          <w:rFonts w:hint="cs"/>
          <w:rtl/>
        </w:rPr>
        <w:t xml:space="preserve"> يخضع هو </w:t>
      </w:r>
      <w:r w:rsidR="006011C6">
        <w:rPr>
          <w:rFonts w:hint="cs"/>
          <w:rtl/>
        </w:rPr>
        <w:t>أيضا</w:t>
      </w:r>
      <w:r w:rsidR="006B74DF" w:rsidRPr="006B74DF">
        <w:rPr>
          <w:rFonts w:hint="cs"/>
          <w:rtl/>
        </w:rPr>
        <w:t xml:space="preserve"> لسيطرة الرجل. ويتضح من تفشي ال</w:t>
      </w:r>
      <w:r w:rsidR="006011C6">
        <w:rPr>
          <w:rFonts w:hint="cs"/>
          <w:rtl/>
        </w:rPr>
        <w:t>إيدز</w:t>
      </w:r>
      <w:r w:rsidR="006B74DF" w:rsidRPr="006B74DF">
        <w:rPr>
          <w:rFonts w:hint="cs"/>
          <w:rtl/>
        </w:rPr>
        <w:t xml:space="preserve"> في تنزانيا لدى النساء أكثر من تفشيه لدى الرجال أن الخطر لا يهدد الصحة الجنسية لل</w:t>
      </w:r>
      <w:r w:rsidR="00F65DB0">
        <w:rPr>
          <w:rFonts w:hint="cs"/>
          <w:rtl/>
        </w:rPr>
        <w:t>مرأة</w:t>
      </w:r>
      <w:r w:rsidR="006B74DF" w:rsidRPr="006B74DF">
        <w:rPr>
          <w:rFonts w:hint="cs"/>
          <w:rtl/>
        </w:rPr>
        <w:t xml:space="preserve"> فقط</w:t>
      </w:r>
      <w:r w:rsidR="006011C6">
        <w:rPr>
          <w:rFonts w:hint="cs"/>
          <w:rtl/>
        </w:rPr>
        <w:t>،</w:t>
      </w:r>
      <w:r w:rsidR="006B74DF" w:rsidRPr="006B74DF">
        <w:rPr>
          <w:rFonts w:hint="cs"/>
          <w:rtl/>
        </w:rPr>
        <w:t xml:space="preserve"> وإنما يهدد </w:t>
      </w:r>
      <w:r w:rsidR="006011C6">
        <w:rPr>
          <w:rFonts w:hint="cs"/>
          <w:rtl/>
        </w:rPr>
        <w:t>أيضا</w:t>
      </w:r>
      <w:r w:rsidR="00F63F7D">
        <w:rPr>
          <w:rFonts w:hint="cs"/>
          <w:rtl/>
        </w:rPr>
        <w:t xml:space="preserve"> سلامتها</w:t>
      </w:r>
      <w:r w:rsidR="00F63F7D">
        <w:rPr>
          <w:rFonts w:hint="eastAsia"/>
          <w:rtl/>
        </w:rPr>
        <w:t> </w:t>
      </w:r>
      <w:r w:rsidR="006B74DF" w:rsidRPr="006B74DF">
        <w:rPr>
          <w:rFonts w:hint="cs"/>
          <w:rtl/>
        </w:rPr>
        <w:t>البدنية.</w:t>
      </w:r>
    </w:p>
    <w:p w:rsidR="006B74DF" w:rsidRPr="006B74DF" w:rsidRDefault="006011C6" w:rsidP="006011C6">
      <w:pPr>
        <w:pStyle w:val="DualTxt"/>
        <w:rPr>
          <w:rFonts w:hint="cs"/>
        </w:rPr>
      </w:pPr>
      <w:r>
        <w:rPr>
          <w:rFonts w:hint="cs"/>
          <w:rtl/>
        </w:rPr>
        <w:t>61 -</w:t>
      </w:r>
      <w:r>
        <w:rPr>
          <w:rFonts w:hint="cs"/>
          <w:rtl/>
        </w:rPr>
        <w:tab/>
        <w:t xml:space="preserve">وأضافت أنه </w:t>
      </w:r>
      <w:r w:rsidR="006B74DF" w:rsidRPr="006B74DF">
        <w:rPr>
          <w:rFonts w:hint="cs"/>
          <w:rtl/>
        </w:rPr>
        <w:t>بالرغم من أن تنزانيا ليست البلد الوحيد ال</w:t>
      </w:r>
      <w:r>
        <w:rPr>
          <w:rFonts w:hint="cs"/>
          <w:rtl/>
        </w:rPr>
        <w:t>ذ</w:t>
      </w:r>
      <w:r w:rsidR="006B74DF" w:rsidRPr="006B74DF">
        <w:rPr>
          <w:rFonts w:hint="cs"/>
          <w:rtl/>
        </w:rPr>
        <w:t>ي لديه ممارسات تمييزية ضد ال</w:t>
      </w:r>
      <w:r w:rsidR="00F65DB0">
        <w:rPr>
          <w:rFonts w:hint="cs"/>
          <w:rtl/>
        </w:rPr>
        <w:t>مرأة</w:t>
      </w:r>
      <w:r w:rsidR="006B74DF" w:rsidRPr="006B74DF">
        <w:rPr>
          <w:rFonts w:hint="cs"/>
          <w:rtl/>
        </w:rPr>
        <w:t>، فإن من الأهمية بمكان تغيير النظام الحالي الذي يساوي بين التشريعات الدينية والقانوني العرفي والقانوني المدون.</w:t>
      </w:r>
    </w:p>
    <w:p w:rsidR="006B74DF" w:rsidRPr="006B74DF" w:rsidRDefault="006011C6" w:rsidP="00F63F7D">
      <w:pPr>
        <w:pStyle w:val="DualTxt"/>
        <w:rPr>
          <w:rFonts w:hint="cs"/>
        </w:rPr>
      </w:pPr>
      <w:r>
        <w:rPr>
          <w:rFonts w:hint="cs"/>
          <w:rtl/>
        </w:rPr>
        <w:t>62 -</w:t>
      </w:r>
      <w:r>
        <w:rPr>
          <w:rFonts w:hint="cs"/>
          <w:rtl/>
        </w:rPr>
        <w:tab/>
      </w:r>
      <w:r w:rsidR="006B74DF" w:rsidRPr="006B74DF">
        <w:rPr>
          <w:rFonts w:hint="cs"/>
          <w:rtl/>
        </w:rPr>
        <w:t xml:space="preserve">وختمت </w:t>
      </w:r>
      <w:r>
        <w:rPr>
          <w:rFonts w:hint="cs"/>
          <w:rtl/>
        </w:rPr>
        <w:t xml:space="preserve">كلمتها </w:t>
      </w:r>
      <w:r w:rsidR="006B74DF" w:rsidRPr="006B74DF">
        <w:rPr>
          <w:rFonts w:hint="cs"/>
          <w:rtl/>
        </w:rPr>
        <w:t>بالقول إنها تقترح أن تضع تنزانيا</w:t>
      </w:r>
      <w:r w:rsidR="00F63F7D">
        <w:rPr>
          <w:rFonts w:hint="cs"/>
          <w:rtl/>
        </w:rPr>
        <w:t xml:space="preserve"> </w:t>
      </w:r>
      <w:r w:rsidR="006B74DF" w:rsidRPr="006B74DF">
        <w:rPr>
          <w:rFonts w:hint="cs"/>
          <w:rtl/>
        </w:rPr>
        <w:t>برامج في مجالات الصحة، وتنظيم الأسرة، والوقاية من</w:t>
      </w:r>
      <w:r w:rsidR="00F63F7D">
        <w:rPr>
          <w:rFonts w:hint="cs"/>
          <w:rtl/>
        </w:rPr>
        <w:t xml:space="preserve"> </w:t>
      </w:r>
      <w:r w:rsidR="006B74DF" w:rsidRPr="006B74DF">
        <w:rPr>
          <w:rFonts w:hint="cs"/>
          <w:rtl/>
        </w:rPr>
        <w:t>ال</w:t>
      </w:r>
      <w:r>
        <w:rPr>
          <w:rFonts w:hint="cs"/>
          <w:rtl/>
        </w:rPr>
        <w:t>إيدز</w:t>
      </w:r>
      <w:r w:rsidR="006B74DF" w:rsidRPr="006B74DF">
        <w:rPr>
          <w:rFonts w:hint="cs"/>
          <w:rtl/>
        </w:rPr>
        <w:t xml:space="preserve"> من خلال التعاون الدولي وصناديق الأمم المتحدة</w:t>
      </w:r>
      <w:r w:rsidR="00F63F7D">
        <w:rPr>
          <w:rFonts w:hint="eastAsia"/>
          <w:rtl/>
        </w:rPr>
        <w:t> </w:t>
      </w:r>
      <w:r w:rsidR="006B74DF" w:rsidRPr="006B74DF">
        <w:rPr>
          <w:rFonts w:hint="cs"/>
          <w:rtl/>
        </w:rPr>
        <w:t>وبرامجها.</w:t>
      </w:r>
    </w:p>
    <w:p w:rsidR="006B74DF" w:rsidRPr="006B74DF" w:rsidRDefault="006B74DF" w:rsidP="006B74DF">
      <w:pPr>
        <w:pStyle w:val="DualTxt"/>
        <w:rPr>
          <w:rFonts w:hint="cs"/>
          <w:i/>
          <w:iCs/>
          <w:rtl/>
        </w:rPr>
      </w:pPr>
      <w:r>
        <w:rPr>
          <w:rFonts w:hint="cs"/>
          <w:rtl/>
        </w:rPr>
        <w:tab/>
      </w:r>
      <w:r w:rsidRPr="006B74DF">
        <w:rPr>
          <w:rFonts w:hint="cs"/>
          <w:i/>
          <w:iCs/>
          <w:rtl/>
        </w:rPr>
        <w:t>رفعت الجلسة الساعة 00/13</w:t>
      </w:r>
      <w:r w:rsidRPr="006B74DF">
        <w:rPr>
          <w:rFonts w:hint="cs"/>
          <w:rtl/>
        </w:rPr>
        <w:t>.</w:t>
      </w:r>
    </w:p>
    <w:p w:rsidR="006B74DF" w:rsidRPr="006B74DF" w:rsidRDefault="006B74DF" w:rsidP="006B74DF">
      <w:pPr>
        <w:pStyle w:val="DualTxt"/>
        <w:spacing w:after="0" w:line="240" w:lineRule="auto"/>
        <w:rPr>
          <w:rFonts w:hint="cs"/>
          <w:rtl/>
        </w:rPr>
      </w:pPr>
      <w:bookmarkStart w:id="2" w:name="TmpSave"/>
      <w:bookmarkEnd w:id="2"/>
      <w:r>
        <w:rPr>
          <w:rFonts w:hint="cs"/>
          <w:noProof/>
          <w:w w:val="100"/>
          <w:rtl/>
        </w:rPr>
        <w:pict>
          <v:line id="_x0000_s1026" style="position:absolute;left:0;text-align:left;z-index:1" from="84.2pt,24pt" to="156.2pt,24pt" strokeweight=".25pt">
            <w10:wrap anchorx="page"/>
          </v:line>
        </w:pict>
      </w:r>
    </w:p>
    <w:sectPr w:rsidR="006B74DF" w:rsidRPr="006B74DF" w:rsidSect="006B74D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1T10:30:00Z" w:initials="Start">
    <w:p w:rsidR="000C7934" w:rsidRDefault="000C793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NO&gt;&gt;N0223902A&lt;&lt;ODS JOB NO&gt;&gt;</w:t>
      </w:r>
    </w:p>
    <w:p w:rsidR="000C7934" w:rsidRDefault="000C7934">
      <w:pPr>
        <w:pStyle w:val="CommentText"/>
      </w:pPr>
      <w:r>
        <w:t>&lt;&lt;ODS DOC SYMBOL1&gt;&gt;CEDAW/C/SR.393&lt;&lt;ODS DOC SYMBOL1&gt;&gt;</w:t>
      </w:r>
    </w:p>
    <w:p w:rsidR="000C7934" w:rsidRDefault="000C79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934" w:rsidRDefault="000C7934">
      <w:r>
        <w:separator/>
      </w:r>
    </w:p>
  </w:endnote>
  <w:endnote w:type="continuationSeparator" w:id="0">
    <w:p w:rsidR="000C7934" w:rsidRDefault="000C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7934">
      <w:tblPrEx>
        <w:tblCellMar>
          <w:top w:w="0" w:type="dxa"/>
          <w:bottom w:w="0" w:type="dxa"/>
        </w:tblCellMar>
      </w:tblPrEx>
      <w:tc>
        <w:tcPr>
          <w:tcW w:w="5033" w:type="dxa"/>
          <w:shd w:val="clear" w:color="auto" w:fill="auto"/>
        </w:tcPr>
        <w:p w:rsidR="000C7934" w:rsidRPr="005F2E51" w:rsidRDefault="000C7934" w:rsidP="005F2E51">
          <w:pPr>
            <w:pStyle w:val="Footer"/>
            <w:jc w:val="right"/>
            <w:rPr>
              <w:w w:val="103"/>
            </w:rPr>
          </w:pPr>
          <w:r>
            <w:rPr>
              <w:w w:val="103"/>
            </w:rPr>
            <w:fldChar w:fldCharType="begin"/>
          </w:r>
          <w:r>
            <w:rPr>
              <w:w w:val="103"/>
            </w:rPr>
            <w:instrText xml:space="preserve"> PAGE  \* MERGEFORMAT </w:instrText>
          </w:r>
          <w:r>
            <w:rPr>
              <w:w w:val="103"/>
            </w:rPr>
            <w:fldChar w:fldCharType="separate"/>
          </w:r>
          <w:r w:rsidR="00E318FB">
            <w:rPr>
              <w:w w:val="103"/>
            </w:rPr>
            <w:t>10</w:t>
          </w:r>
          <w:r>
            <w:rPr>
              <w:w w:val="103"/>
            </w:rPr>
            <w:fldChar w:fldCharType="end"/>
          </w:r>
        </w:p>
      </w:tc>
      <w:tc>
        <w:tcPr>
          <w:tcW w:w="5033" w:type="dxa"/>
          <w:shd w:val="clear" w:color="auto" w:fill="auto"/>
        </w:tcPr>
        <w:p w:rsidR="000C7934" w:rsidRPr="005F2E51" w:rsidRDefault="000C7934" w:rsidP="005F2E5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02-23902</w:t>
          </w:r>
          <w:r>
            <w:rPr>
              <w:b w:val="0"/>
              <w:w w:val="103"/>
            </w:rPr>
            <w:fldChar w:fldCharType="end"/>
          </w:r>
        </w:p>
      </w:tc>
    </w:tr>
  </w:tbl>
  <w:p w:rsidR="000C7934" w:rsidRPr="005F2E51" w:rsidRDefault="000C7934" w:rsidP="005F2E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7934">
      <w:tblPrEx>
        <w:tblCellMar>
          <w:top w:w="0" w:type="dxa"/>
          <w:bottom w:w="0" w:type="dxa"/>
        </w:tblCellMar>
      </w:tblPrEx>
      <w:tc>
        <w:tcPr>
          <w:tcW w:w="5033" w:type="dxa"/>
          <w:shd w:val="clear" w:color="auto" w:fill="auto"/>
        </w:tcPr>
        <w:p w:rsidR="000C7934" w:rsidRPr="005F2E51" w:rsidRDefault="000C7934" w:rsidP="005F2E5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02-23902</w:t>
          </w:r>
          <w:r>
            <w:rPr>
              <w:b w:val="0"/>
              <w:w w:val="103"/>
            </w:rPr>
            <w:fldChar w:fldCharType="end"/>
          </w:r>
        </w:p>
      </w:tc>
      <w:tc>
        <w:tcPr>
          <w:tcW w:w="5033" w:type="dxa"/>
          <w:shd w:val="clear" w:color="auto" w:fill="auto"/>
        </w:tcPr>
        <w:p w:rsidR="000C7934" w:rsidRPr="005F2E51" w:rsidRDefault="000C7934" w:rsidP="005F2E51">
          <w:pPr>
            <w:pStyle w:val="Footer"/>
            <w:rPr>
              <w:w w:val="103"/>
            </w:rPr>
          </w:pPr>
          <w:r>
            <w:rPr>
              <w:w w:val="103"/>
            </w:rPr>
            <w:fldChar w:fldCharType="begin"/>
          </w:r>
          <w:r>
            <w:rPr>
              <w:w w:val="103"/>
            </w:rPr>
            <w:instrText xml:space="preserve"> PAGE  \* MERGEFORMAT </w:instrText>
          </w:r>
          <w:r>
            <w:rPr>
              <w:w w:val="103"/>
            </w:rPr>
            <w:fldChar w:fldCharType="separate"/>
          </w:r>
          <w:r w:rsidR="00E318FB">
            <w:rPr>
              <w:w w:val="103"/>
            </w:rPr>
            <w:t>11</w:t>
          </w:r>
          <w:r>
            <w:rPr>
              <w:w w:val="103"/>
            </w:rPr>
            <w:fldChar w:fldCharType="end"/>
          </w:r>
        </w:p>
      </w:tc>
    </w:tr>
  </w:tbl>
  <w:p w:rsidR="000C7934" w:rsidRPr="005F2E51" w:rsidRDefault="000C7934" w:rsidP="005F2E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934" w:rsidRDefault="000C7934" w:rsidP="005F2E51">
    <w:pPr>
      <w:pStyle w:val="Footer"/>
      <w:pBdr>
        <w:top w:val="single" w:sz="2" w:space="1" w:color="auto"/>
      </w:pBdr>
      <w:rPr>
        <w:sz w:val="2"/>
      </w:rPr>
    </w:pPr>
  </w:p>
  <w:p w:rsidR="000C7934" w:rsidRPr="002860B8" w:rsidRDefault="000C7934" w:rsidP="005F2E51">
    <w:pPr>
      <w:pStyle w:val="FootnoteText"/>
      <w:spacing w:after="120"/>
      <w:ind w:left="1267" w:right="1267" w:firstLine="0"/>
      <w:rPr>
        <w:w w:val="103"/>
        <w:rtl/>
      </w:rPr>
    </w:pPr>
    <w:r w:rsidRPr="002860B8">
      <w:rPr>
        <w:w w:val="103"/>
        <w:rtl/>
      </w:rPr>
      <w:t>هذا المحضر قابل للتصويب.</w:t>
    </w:r>
  </w:p>
  <w:p w:rsidR="000C7934" w:rsidRPr="002860B8" w:rsidRDefault="000C7934" w:rsidP="005F2E5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C7934" w:rsidRDefault="000C7934" w:rsidP="005F2E5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C7934" w:rsidRDefault="000C7934" w:rsidP="005F2E51">
    <w:pPr>
      <w:pStyle w:val="FootnoteText"/>
      <w:bidi w:val="0"/>
      <w:spacing w:line="120" w:lineRule="exact"/>
      <w:ind w:left="1267" w:right="1267" w:firstLine="0"/>
      <w:rPr>
        <w:sz w:val="12"/>
      </w:rPr>
    </w:pPr>
  </w:p>
  <w:p w:rsidR="000C7934" w:rsidRDefault="000C7934" w:rsidP="005F2E5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02-23902 (A)</w:t>
    </w:r>
    <w:r>
      <w:rPr>
        <w:rFonts w:cs="Times New Roman"/>
        <w:b w:val="0"/>
        <w:w w:val="103"/>
        <w:sz w:val="20"/>
      </w:rPr>
      <w:fldChar w:fldCharType="end"/>
    </w:r>
  </w:p>
  <w:p w:rsidR="000C7934" w:rsidRPr="005F2E51" w:rsidRDefault="000C7934" w:rsidP="005F2E5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*0223902*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934" w:rsidRDefault="000C7934">
      <w:r>
        <w:separator/>
      </w:r>
    </w:p>
  </w:footnote>
  <w:footnote w:type="continuationSeparator" w:id="0">
    <w:p w:rsidR="000C7934" w:rsidRDefault="000C7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C7934">
      <w:tblPrEx>
        <w:tblCellMar>
          <w:top w:w="0" w:type="dxa"/>
          <w:bottom w:w="0" w:type="dxa"/>
        </w:tblCellMar>
      </w:tblPrEx>
      <w:trPr>
        <w:trHeight w:hRule="exact" w:val="864"/>
        <w:jc w:val="center"/>
      </w:trPr>
      <w:tc>
        <w:tcPr>
          <w:tcW w:w="5033" w:type="dxa"/>
          <w:shd w:val="clear" w:color="auto" w:fill="auto"/>
          <w:vAlign w:val="bottom"/>
        </w:tcPr>
        <w:p w:rsidR="000C7934" w:rsidRDefault="000C7934" w:rsidP="005F2E51">
          <w:pPr>
            <w:pStyle w:val="Header"/>
            <w:bidi/>
            <w:jc w:val="right"/>
          </w:pPr>
        </w:p>
      </w:tc>
      <w:tc>
        <w:tcPr>
          <w:tcW w:w="5033" w:type="dxa"/>
          <w:shd w:val="clear" w:color="auto" w:fill="auto"/>
          <w:vAlign w:val="bottom"/>
        </w:tcPr>
        <w:p w:rsidR="000C7934" w:rsidRPr="005F2E51" w:rsidRDefault="000C7934" w:rsidP="005F2E5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CEDAW/C/SR.393</w:t>
          </w:r>
          <w:r>
            <w:rPr>
              <w:w w:val="103"/>
            </w:rPr>
            <w:fldChar w:fldCharType="end"/>
          </w:r>
        </w:p>
      </w:tc>
    </w:tr>
  </w:tbl>
  <w:p w:rsidR="000C7934" w:rsidRPr="005F2E51" w:rsidRDefault="000C7934" w:rsidP="005F2E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C7934">
      <w:tblPrEx>
        <w:tblCellMar>
          <w:top w:w="0" w:type="dxa"/>
          <w:bottom w:w="0" w:type="dxa"/>
        </w:tblCellMar>
      </w:tblPrEx>
      <w:trPr>
        <w:trHeight w:hRule="exact" w:val="864"/>
        <w:jc w:val="center"/>
      </w:trPr>
      <w:tc>
        <w:tcPr>
          <w:tcW w:w="5033" w:type="dxa"/>
          <w:shd w:val="clear" w:color="auto" w:fill="auto"/>
          <w:vAlign w:val="bottom"/>
        </w:tcPr>
        <w:p w:rsidR="000C7934" w:rsidRPr="005F2E51" w:rsidRDefault="000C7934" w:rsidP="005F2E51">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CEDAW/C/SR.393</w:t>
          </w:r>
          <w:r>
            <w:rPr>
              <w:w w:val="103"/>
              <w:rtl/>
            </w:rPr>
            <w:fldChar w:fldCharType="end"/>
          </w:r>
        </w:p>
      </w:tc>
      <w:tc>
        <w:tcPr>
          <w:tcW w:w="5033" w:type="dxa"/>
          <w:shd w:val="clear" w:color="auto" w:fill="auto"/>
          <w:vAlign w:val="bottom"/>
        </w:tcPr>
        <w:p w:rsidR="000C7934" w:rsidRDefault="000C7934" w:rsidP="005F2E51">
          <w:pPr>
            <w:pStyle w:val="Header"/>
          </w:pPr>
        </w:p>
      </w:tc>
    </w:tr>
  </w:tbl>
  <w:p w:rsidR="000C7934" w:rsidRPr="005F2E51" w:rsidRDefault="000C7934" w:rsidP="005F2E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C793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C7934" w:rsidRDefault="000C7934" w:rsidP="005F2E51">
          <w:pPr>
            <w:pStyle w:val="Header"/>
            <w:spacing w:after="120"/>
          </w:pPr>
        </w:p>
      </w:tc>
      <w:tc>
        <w:tcPr>
          <w:tcW w:w="1786" w:type="dxa"/>
          <w:tcBorders>
            <w:bottom w:val="single" w:sz="4" w:space="0" w:color="auto"/>
          </w:tcBorders>
          <w:shd w:val="clear" w:color="auto" w:fill="auto"/>
          <w:vAlign w:val="bottom"/>
        </w:tcPr>
        <w:p w:rsidR="000C7934" w:rsidRPr="005F2E51" w:rsidRDefault="000C7934" w:rsidP="005F2E5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C7934" w:rsidRDefault="000C7934" w:rsidP="005F2E51">
          <w:pPr>
            <w:pStyle w:val="Header"/>
            <w:spacing w:after="120"/>
          </w:pPr>
        </w:p>
      </w:tc>
      <w:tc>
        <w:tcPr>
          <w:tcW w:w="6523" w:type="dxa"/>
          <w:gridSpan w:val="3"/>
          <w:tcBorders>
            <w:bottom w:val="single" w:sz="4" w:space="0" w:color="auto"/>
          </w:tcBorders>
          <w:shd w:val="clear" w:color="auto" w:fill="auto"/>
          <w:vAlign w:val="bottom"/>
        </w:tcPr>
        <w:p w:rsidR="000C7934" w:rsidRPr="005F2E51" w:rsidRDefault="000C7934" w:rsidP="005F2E51">
          <w:pPr>
            <w:spacing w:line="380" w:lineRule="exact"/>
            <w:jc w:val="right"/>
          </w:pPr>
          <w:r>
            <w:rPr>
              <w:sz w:val="40"/>
            </w:rPr>
            <w:t>CEDAW</w:t>
          </w:r>
          <w:r>
            <w:t>/C/SR.393</w:t>
          </w:r>
        </w:p>
      </w:tc>
    </w:tr>
    <w:tr w:rsidR="000C7934" w:rsidRPr="005F2E5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C7934" w:rsidRDefault="000C7934" w:rsidP="005F2E5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7934" w:rsidRPr="005F2E51" w:rsidRDefault="000C7934" w:rsidP="005F2E51">
          <w:pPr>
            <w:pStyle w:val="Header"/>
            <w:spacing w:before="109"/>
            <w:jc w:val="right"/>
          </w:pPr>
        </w:p>
      </w:tc>
      <w:tc>
        <w:tcPr>
          <w:tcW w:w="5227" w:type="dxa"/>
          <w:gridSpan w:val="3"/>
          <w:tcBorders>
            <w:top w:val="single" w:sz="4" w:space="0" w:color="auto"/>
            <w:bottom w:val="single" w:sz="12" w:space="0" w:color="auto"/>
          </w:tcBorders>
          <w:shd w:val="clear" w:color="auto" w:fill="auto"/>
        </w:tcPr>
        <w:p w:rsidR="000C7934" w:rsidRPr="005F2E51" w:rsidRDefault="000C7934" w:rsidP="005F2E5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C7934" w:rsidRPr="005F2E51" w:rsidRDefault="000C7934" w:rsidP="005F2E51">
          <w:pPr>
            <w:pStyle w:val="Header"/>
            <w:spacing w:before="109"/>
          </w:pPr>
        </w:p>
      </w:tc>
      <w:tc>
        <w:tcPr>
          <w:tcW w:w="3100" w:type="dxa"/>
          <w:gridSpan w:val="2"/>
          <w:tcBorders>
            <w:top w:val="single" w:sz="4" w:space="0" w:color="auto"/>
            <w:bottom w:val="single" w:sz="12" w:space="0" w:color="auto"/>
          </w:tcBorders>
          <w:shd w:val="clear" w:color="auto" w:fill="auto"/>
        </w:tcPr>
        <w:p w:rsidR="000C7934" w:rsidRDefault="000C7934" w:rsidP="005F2E51">
          <w:pPr>
            <w:bidi w:val="0"/>
            <w:spacing w:before="240" w:line="240" w:lineRule="exact"/>
          </w:pPr>
          <w:r>
            <w:t>Distr.: General</w:t>
          </w:r>
        </w:p>
        <w:p w:rsidR="000C7934" w:rsidRDefault="000C7934" w:rsidP="005F2E51">
          <w:pPr>
            <w:bidi w:val="0"/>
            <w:spacing w:line="240" w:lineRule="exact"/>
            <w:jc w:val="left"/>
          </w:pPr>
          <w:r>
            <w:t>2 May 2006</w:t>
          </w:r>
        </w:p>
        <w:p w:rsidR="000C7934" w:rsidRDefault="000C7934" w:rsidP="005F2E51">
          <w:pPr>
            <w:bidi w:val="0"/>
            <w:spacing w:line="240" w:lineRule="exact"/>
            <w:jc w:val="left"/>
          </w:pPr>
          <w:r>
            <w:t>Arabic</w:t>
          </w:r>
        </w:p>
        <w:p w:rsidR="000C7934" w:rsidRPr="005F2E51" w:rsidRDefault="000C7934" w:rsidP="005F2E51">
          <w:pPr>
            <w:bidi w:val="0"/>
            <w:spacing w:line="240" w:lineRule="exact"/>
            <w:jc w:val="left"/>
          </w:pPr>
          <w:r>
            <w:t>Original: English</w:t>
          </w:r>
        </w:p>
      </w:tc>
    </w:tr>
  </w:tbl>
  <w:p w:rsidR="000C7934" w:rsidRPr="005F2E51" w:rsidRDefault="000C7934" w:rsidP="005F2E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12948"/>
    <w:multiLevelType w:val="hybridMultilevel"/>
    <w:tmpl w:val="14068196"/>
    <w:lvl w:ilvl="0" w:tplc="B7AE074A">
      <w:start w:val="19"/>
      <w:numFmt w:val="decimal"/>
      <w:lvlText w:val="%1-"/>
      <w:lvlJc w:val="left"/>
      <w:pPr>
        <w:tabs>
          <w:tab w:val="num" w:pos="3934"/>
        </w:tabs>
        <w:ind w:left="3934" w:hanging="432"/>
      </w:pPr>
      <w:rPr>
        <w:rFonts w:hint="default"/>
        <w:b w:val="0"/>
        <w:bCs w:val="0"/>
      </w:rPr>
    </w:lvl>
    <w:lvl w:ilvl="1" w:tplc="04090019" w:tentative="1">
      <w:start w:val="1"/>
      <w:numFmt w:val="lowerLetter"/>
      <w:lvlText w:val="%2."/>
      <w:lvlJc w:val="left"/>
      <w:pPr>
        <w:tabs>
          <w:tab w:val="num" w:pos="2213"/>
        </w:tabs>
        <w:ind w:left="2213" w:hanging="360"/>
      </w:pPr>
    </w:lvl>
    <w:lvl w:ilvl="2" w:tplc="0409001B" w:tentative="1">
      <w:start w:val="1"/>
      <w:numFmt w:val="lowerRoman"/>
      <w:lvlText w:val="%3."/>
      <w:lvlJc w:val="right"/>
      <w:pPr>
        <w:tabs>
          <w:tab w:val="num" w:pos="2933"/>
        </w:tabs>
        <w:ind w:left="2933" w:hanging="180"/>
      </w:pPr>
    </w:lvl>
    <w:lvl w:ilvl="3" w:tplc="0409000F" w:tentative="1">
      <w:start w:val="1"/>
      <w:numFmt w:val="decimal"/>
      <w:lvlText w:val="%4."/>
      <w:lvlJc w:val="left"/>
      <w:pPr>
        <w:tabs>
          <w:tab w:val="num" w:pos="3653"/>
        </w:tabs>
        <w:ind w:left="3653" w:hanging="360"/>
      </w:pPr>
    </w:lvl>
    <w:lvl w:ilvl="4" w:tplc="04090019" w:tentative="1">
      <w:start w:val="1"/>
      <w:numFmt w:val="lowerLetter"/>
      <w:lvlText w:val="%5."/>
      <w:lvlJc w:val="left"/>
      <w:pPr>
        <w:tabs>
          <w:tab w:val="num" w:pos="4373"/>
        </w:tabs>
        <w:ind w:left="4373" w:hanging="360"/>
      </w:pPr>
    </w:lvl>
    <w:lvl w:ilvl="5" w:tplc="0409001B" w:tentative="1">
      <w:start w:val="1"/>
      <w:numFmt w:val="lowerRoman"/>
      <w:lvlText w:val="%6."/>
      <w:lvlJc w:val="right"/>
      <w:pPr>
        <w:tabs>
          <w:tab w:val="num" w:pos="5093"/>
        </w:tabs>
        <w:ind w:left="5093" w:hanging="180"/>
      </w:pPr>
    </w:lvl>
    <w:lvl w:ilvl="6" w:tplc="0409000F" w:tentative="1">
      <w:start w:val="1"/>
      <w:numFmt w:val="decimal"/>
      <w:lvlText w:val="%7."/>
      <w:lvlJc w:val="left"/>
      <w:pPr>
        <w:tabs>
          <w:tab w:val="num" w:pos="5813"/>
        </w:tabs>
        <w:ind w:left="5813" w:hanging="360"/>
      </w:pPr>
    </w:lvl>
    <w:lvl w:ilvl="7" w:tplc="04090019" w:tentative="1">
      <w:start w:val="1"/>
      <w:numFmt w:val="lowerLetter"/>
      <w:lvlText w:val="%8."/>
      <w:lvlJc w:val="left"/>
      <w:pPr>
        <w:tabs>
          <w:tab w:val="num" w:pos="6533"/>
        </w:tabs>
        <w:ind w:left="6533" w:hanging="360"/>
      </w:pPr>
    </w:lvl>
    <w:lvl w:ilvl="8" w:tplc="0409001B" w:tentative="1">
      <w:start w:val="1"/>
      <w:numFmt w:val="lowerRoman"/>
      <w:lvlText w:val="%9."/>
      <w:lvlJc w:val="right"/>
      <w:pPr>
        <w:tabs>
          <w:tab w:val="num" w:pos="7253"/>
        </w:tabs>
        <w:ind w:left="7253" w:hanging="180"/>
      </w:pPr>
    </w:lvl>
  </w:abstractNum>
  <w:abstractNum w:abstractNumId="1">
    <w:nsid w:val="66B162C3"/>
    <w:multiLevelType w:val="hybridMultilevel"/>
    <w:tmpl w:val="8654B07A"/>
    <w:lvl w:ilvl="0" w:tplc="5EC8A76C">
      <w:start w:val="11"/>
      <w:numFmt w:val="decimal"/>
      <w:lvlText w:val="%1-"/>
      <w:lvlJc w:val="left"/>
      <w:pPr>
        <w:tabs>
          <w:tab w:val="num" w:pos="1793"/>
        </w:tabs>
        <w:ind w:left="1793" w:hanging="6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02*"/>
    <w:docVar w:name="CreationDt" w:val="01/05/2006 10:303 ص"/>
    <w:docVar w:name="DocCategory" w:val="SROthers"/>
    <w:docVar w:name="DocType" w:val="Final"/>
    <w:docVar w:name="FooterJN" w:val="02-23902"/>
    <w:docVar w:name="jobn" w:val="02-23902 (A)"/>
    <w:docVar w:name="jobnDT" w:val="02-23902 (A)   010506"/>
    <w:docVar w:name="jobnDTDT" w:val="02-23902 (A)   010506   010506"/>
    <w:docVar w:name="JobNo" w:val="0223902A"/>
    <w:docVar w:name="OandT" w:val=" "/>
    <w:docVar w:name="sss1" w:val="CEDAW/C/SR.393"/>
    <w:docVar w:name="sss2" w:val="-"/>
    <w:docVar w:name="Symbol1" w:val="CEDAW/C/SR.393"/>
    <w:docVar w:name="Symbol2" w:val="-"/>
  </w:docVars>
  <w:rsids>
    <w:rsidRoot w:val="004409B3"/>
    <w:rsid w:val="00025F04"/>
    <w:rsid w:val="00042425"/>
    <w:rsid w:val="0006648F"/>
    <w:rsid w:val="00087310"/>
    <w:rsid w:val="0009732C"/>
    <w:rsid w:val="000B6099"/>
    <w:rsid w:val="000C4EED"/>
    <w:rsid w:val="000C7934"/>
    <w:rsid w:val="000D2CEC"/>
    <w:rsid w:val="00101EE8"/>
    <w:rsid w:val="00113349"/>
    <w:rsid w:val="001519A9"/>
    <w:rsid w:val="001737F8"/>
    <w:rsid w:val="00173BDB"/>
    <w:rsid w:val="00187870"/>
    <w:rsid w:val="001F6786"/>
    <w:rsid w:val="002416C5"/>
    <w:rsid w:val="00266F59"/>
    <w:rsid w:val="00272B6C"/>
    <w:rsid w:val="0027623A"/>
    <w:rsid w:val="00290F2F"/>
    <w:rsid w:val="002937DA"/>
    <w:rsid w:val="002A09C6"/>
    <w:rsid w:val="002C2AF2"/>
    <w:rsid w:val="002C4E1B"/>
    <w:rsid w:val="00312162"/>
    <w:rsid w:val="003422E9"/>
    <w:rsid w:val="003501D5"/>
    <w:rsid w:val="00371AC4"/>
    <w:rsid w:val="00383CA8"/>
    <w:rsid w:val="0039349C"/>
    <w:rsid w:val="003A65ED"/>
    <w:rsid w:val="003D4612"/>
    <w:rsid w:val="003F4B8C"/>
    <w:rsid w:val="00401BDF"/>
    <w:rsid w:val="00411BBD"/>
    <w:rsid w:val="00415922"/>
    <w:rsid w:val="00423BD7"/>
    <w:rsid w:val="0042757D"/>
    <w:rsid w:val="00437C14"/>
    <w:rsid w:val="004409B3"/>
    <w:rsid w:val="004527C9"/>
    <w:rsid w:val="00453069"/>
    <w:rsid w:val="00483F5B"/>
    <w:rsid w:val="00485471"/>
    <w:rsid w:val="0048601C"/>
    <w:rsid w:val="00490874"/>
    <w:rsid w:val="00494EE2"/>
    <w:rsid w:val="00496E83"/>
    <w:rsid w:val="004A2886"/>
    <w:rsid w:val="004B14A0"/>
    <w:rsid w:val="004D1B0C"/>
    <w:rsid w:val="004F1402"/>
    <w:rsid w:val="0050659B"/>
    <w:rsid w:val="00524A2E"/>
    <w:rsid w:val="005279DE"/>
    <w:rsid w:val="00534772"/>
    <w:rsid w:val="00536BAE"/>
    <w:rsid w:val="00537FCD"/>
    <w:rsid w:val="00545F76"/>
    <w:rsid w:val="005545BB"/>
    <w:rsid w:val="00556882"/>
    <w:rsid w:val="00561E43"/>
    <w:rsid w:val="005838F5"/>
    <w:rsid w:val="00591B45"/>
    <w:rsid w:val="005A0F73"/>
    <w:rsid w:val="005A2EA3"/>
    <w:rsid w:val="005C2ECE"/>
    <w:rsid w:val="005F2E51"/>
    <w:rsid w:val="006011C6"/>
    <w:rsid w:val="00616E82"/>
    <w:rsid w:val="006218A3"/>
    <w:rsid w:val="006564CE"/>
    <w:rsid w:val="00663F64"/>
    <w:rsid w:val="00696B7A"/>
    <w:rsid w:val="006B74DF"/>
    <w:rsid w:val="006C38EE"/>
    <w:rsid w:val="0071531E"/>
    <w:rsid w:val="0071645B"/>
    <w:rsid w:val="00716E9D"/>
    <w:rsid w:val="00747B9E"/>
    <w:rsid w:val="007524BE"/>
    <w:rsid w:val="007525FA"/>
    <w:rsid w:val="00774FF0"/>
    <w:rsid w:val="0079046D"/>
    <w:rsid w:val="0079753A"/>
    <w:rsid w:val="007A6DD9"/>
    <w:rsid w:val="007D60E0"/>
    <w:rsid w:val="007E0031"/>
    <w:rsid w:val="007E32B9"/>
    <w:rsid w:val="008038CB"/>
    <w:rsid w:val="0081284F"/>
    <w:rsid w:val="00814843"/>
    <w:rsid w:val="008170DE"/>
    <w:rsid w:val="00830E32"/>
    <w:rsid w:val="00873A11"/>
    <w:rsid w:val="00873AF9"/>
    <w:rsid w:val="008D1C04"/>
    <w:rsid w:val="008F04A0"/>
    <w:rsid w:val="008F5160"/>
    <w:rsid w:val="008F64A7"/>
    <w:rsid w:val="0090012B"/>
    <w:rsid w:val="0090351F"/>
    <w:rsid w:val="0095209B"/>
    <w:rsid w:val="00970BAD"/>
    <w:rsid w:val="009768D1"/>
    <w:rsid w:val="009829B7"/>
    <w:rsid w:val="009927C0"/>
    <w:rsid w:val="009961E6"/>
    <w:rsid w:val="009B6C65"/>
    <w:rsid w:val="009C0017"/>
    <w:rsid w:val="009C15F4"/>
    <w:rsid w:val="009C3814"/>
    <w:rsid w:val="009D62A3"/>
    <w:rsid w:val="009E2A1F"/>
    <w:rsid w:val="00A233C2"/>
    <w:rsid w:val="00A37C4B"/>
    <w:rsid w:val="00A66F66"/>
    <w:rsid w:val="00A70C09"/>
    <w:rsid w:val="00A71AE5"/>
    <w:rsid w:val="00AA1E16"/>
    <w:rsid w:val="00AC002C"/>
    <w:rsid w:val="00AC6CDD"/>
    <w:rsid w:val="00AD38D0"/>
    <w:rsid w:val="00AE108C"/>
    <w:rsid w:val="00AF1A53"/>
    <w:rsid w:val="00AF7AC7"/>
    <w:rsid w:val="00B05ADC"/>
    <w:rsid w:val="00B171D2"/>
    <w:rsid w:val="00B272BE"/>
    <w:rsid w:val="00B9542C"/>
    <w:rsid w:val="00B95560"/>
    <w:rsid w:val="00BA7FAB"/>
    <w:rsid w:val="00BC2F4C"/>
    <w:rsid w:val="00BC4A05"/>
    <w:rsid w:val="00BF0B15"/>
    <w:rsid w:val="00C12CBB"/>
    <w:rsid w:val="00C25A2D"/>
    <w:rsid w:val="00C260F8"/>
    <w:rsid w:val="00C3288B"/>
    <w:rsid w:val="00C43FBE"/>
    <w:rsid w:val="00C449C6"/>
    <w:rsid w:val="00C564B0"/>
    <w:rsid w:val="00C814A5"/>
    <w:rsid w:val="00C96573"/>
    <w:rsid w:val="00CD0BB8"/>
    <w:rsid w:val="00CD3849"/>
    <w:rsid w:val="00CE7DCB"/>
    <w:rsid w:val="00CF7384"/>
    <w:rsid w:val="00D2343D"/>
    <w:rsid w:val="00D30EAE"/>
    <w:rsid w:val="00D318F1"/>
    <w:rsid w:val="00D40B0E"/>
    <w:rsid w:val="00D52E0B"/>
    <w:rsid w:val="00D65844"/>
    <w:rsid w:val="00DA66B7"/>
    <w:rsid w:val="00DB0865"/>
    <w:rsid w:val="00DE5433"/>
    <w:rsid w:val="00DF5F38"/>
    <w:rsid w:val="00DF7059"/>
    <w:rsid w:val="00E23336"/>
    <w:rsid w:val="00E31661"/>
    <w:rsid w:val="00E318FB"/>
    <w:rsid w:val="00E32B52"/>
    <w:rsid w:val="00E47EB8"/>
    <w:rsid w:val="00E750E1"/>
    <w:rsid w:val="00E9114A"/>
    <w:rsid w:val="00EA489C"/>
    <w:rsid w:val="00EB0CA7"/>
    <w:rsid w:val="00EB4992"/>
    <w:rsid w:val="00EF2E52"/>
    <w:rsid w:val="00F32E4A"/>
    <w:rsid w:val="00F36D8C"/>
    <w:rsid w:val="00F44D64"/>
    <w:rsid w:val="00F619B7"/>
    <w:rsid w:val="00F63F7D"/>
    <w:rsid w:val="00F65DB0"/>
    <w:rsid w:val="00F813F5"/>
    <w:rsid w:val="00F93545"/>
    <w:rsid w:val="00F96FBA"/>
    <w:rsid w:val="00FA61F7"/>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F2E51"/>
    <w:rPr>
      <w:szCs w:val="20"/>
    </w:rPr>
  </w:style>
  <w:style w:type="paragraph" w:styleId="CommentSubject">
    <w:name w:val="annotation subject"/>
    <w:basedOn w:val="CommentText"/>
    <w:next w:val="CommentText"/>
    <w:semiHidden/>
    <w:rsid w:val="005F2E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4130</Words>
  <Characters>23546</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EL-KADY</dc:creator>
  <cp:keywords/>
  <dc:description/>
  <cp:lastModifiedBy>Ahmad Jouejati 23</cp:lastModifiedBy>
  <cp:revision>2</cp:revision>
  <cp:lastPrinted>2006-05-01T15:29:00Z</cp:lastPrinted>
  <dcterms:created xsi:type="dcterms:W3CDTF">2006-05-01T15:29:00Z</dcterms:created>
  <dcterms:modified xsi:type="dcterms:W3CDTF">2006-05-01T15:29:00Z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0223902</vt:lpwstr>
  </property>
  <property fmtid="{D5CDD505-2E9C-101B-9397-08002B2CF9AE}" pid="3" name="Symbol1">
    <vt:lpwstr>CEDAW/C/SR.393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