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5141D" w14:textId="622BCCCB" w:rsidR="008C3C49" w:rsidRDefault="008C3C49" w:rsidP="008C3C49">
      <w:pPr>
        <w:spacing w:after="780" w:line="240" w:lineRule="auto"/>
        <w:ind w:left="1267"/>
        <w:jc w:val="left"/>
        <w:rPr>
          <w:bCs/>
          <w:szCs w:val="51"/>
          <w:rtl/>
        </w:rPr>
      </w:pPr>
      <w:r>
        <w:rPr>
          <w:bCs/>
          <w:noProof/>
          <w:szCs w:val="51"/>
        </w:rPr>
        <w:drawing>
          <wp:anchor distT="0" distB="0" distL="114300" distR="114300" simplePos="0" relativeHeight="251660288" behindDoc="0" locked="0" layoutInCell="1" allowOverlap="1" wp14:anchorId="383546D3" wp14:editId="09A2D12E">
            <wp:simplePos x="0" y="0"/>
            <wp:positionH relativeFrom="page">
              <wp:posOffset>758825</wp:posOffset>
            </wp:positionH>
            <wp:positionV relativeFrom="page">
              <wp:posOffset>8933180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Cs/>
          <w:szCs w:val="51"/>
          <w:rtl/>
        </w:rPr>
        <w:t>الأمم المتحدة</w:t>
      </w:r>
    </w:p>
    <w:p w14:paraId="7AABEE50" w14:textId="1122781A" w:rsidR="008C3C49" w:rsidRDefault="00EE6AA0" w:rsidP="00EE6AA0">
      <w:pPr>
        <w:pStyle w:val="STitleL"/>
        <w:rPr>
          <w:szCs w:val="12"/>
          <w:rtl/>
        </w:rPr>
      </w:pPr>
      <w:r w:rsidRPr="00EE6AA0">
        <w:rPr>
          <w:rtl/>
        </w:rPr>
        <w:t>تقرير اللجنة المعنية بالقضاء على التمييز ضد المرأة</w:t>
      </w:r>
    </w:p>
    <w:p w14:paraId="76B27462" w14:textId="77777777" w:rsidR="008C3C49" w:rsidRDefault="008C3C49" w:rsidP="008C3C49">
      <w:pPr>
        <w:pStyle w:val="XLarge"/>
        <w:spacing w:line="240" w:lineRule="auto"/>
        <w:ind w:left="1267" w:right="1267"/>
        <w:jc w:val="lowKashida"/>
        <w:rPr>
          <w:szCs w:val="12"/>
          <w:rtl/>
        </w:rPr>
      </w:pPr>
    </w:p>
    <w:p w14:paraId="54C92D54" w14:textId="77777777" w:rsidR="0010027B" w:rsidRPr="0010027B" w:rsidRDefault="0010027B" w:rsidP="0010027B">
      <w:pPr>
        <w:pStyle w:val="STitleS"/>
        <w:rPr>
          <w:rtl/>
        </w:rPr>
      </w:pPr>
      <w:r w:rsidRPr="0010027B">
        <w:rPr>
          <w:rtl/>
        </w:rPr>
        <w:t>الدورة الخامسة والثمانون</w:t>
      </w:r>
    </w:p>
    <w:p w14:paraId="44DCDBA3" w14:textId="77777777" w:rsidR="0010027B" w:rsidRPr="0010027B" w:rsidRDefault="0010027B" w:rsidP="0010027B">
      <w:pPr>
        <w:pStyle w:val="STitleS"/>
        <w:rPr>
          <w:rtl/>
        </w:rPr>
      </w:pPr>
      <w:r w:rsidRPr="0010027B">
        <w:rPr>
          <w:rtl/>
        </w:rPr>
        <w:t>(8-26 أيار/مايو 2023)</w:t>
      </w:r>
    </w:p>
    <w:p w14:paraId="67E2DA2C" w14:textId="77777777" w:rsidR="0010027B" w:rsidRPr="0010027B" w:rsidRDefault="0010027B" w:rsidP="0010027B">
      <w:pPr>
        <w:pStyle w:val="XLarge"/>
        <w:spacing w:line="240" w:lineRule="auto"/>
        <w:ind w:left="1267" w:right="1267"/>
        <w:jc w:val="lowKashida"/>
        <w:rPr>
          <w:szCs w:val="12"/>
          <w:rtl/>
        </w:rPr>
      </w:pPr>
    </w:p>
    <w:p w14:paraId="04D8C1A6" w14:textId="77777777" w:rsidR="0010027B" w:rsidRPr="0010027B" w:rsidRDefault="0010027B" w:rsidP="0010027B">
      <w:pPr>
        <w:pStyle w:val="STitleS"/>
        <w:rPr>
          <w:rtl/>
        </w:rPr>
      </w:pPr>
      <w:r w:rsidRPr="0010027B">
        <w:rPr>
          <w:rtl/>
        </w:rPr>
        <w:t>الدورة السادسة والثمانون</w:t>
      </w:r>
    </w:p>
    <w:p w14:paraId="0A89B3DB" w14:textId="77777777" w:rsidR="0010027B" w:rsidRPr="0010027B" w:rsidRDefault="0010027B" w:rsidP="0010027B">
      <w:pPr>
        <w:pStyle w:val="STitleS"/>
        <w:rPr>
          <w:rtl/>
        </w:rPr>
      </w:pPr>
      <w:r w:rsidRPr="0010027B">
        <w:rPr>
          <w:rtl/>
        </w:rPr>
        <w:t>(9-27 تشرين الأول/أكتوبر 2023)</w:t>
      </w:r>
    </w:p>
    <w:p w14:paraId="390AC7D2" w14:textId="77777777" w:rsidR="0010027B" w:rsidRPr="0010027B" w:rsidRDefault="0010027B" w:rsidP="0010027B">
      <w:pPr>
        <w:pStyle w:val="XLarge"/>
        <w:spacing w:line="240" w:lineRule="auto"/>
        <w:ind w:left="1267" w:right="1267"/>
        <w:jc w:val="lowKashida"/>
        <w:rPr>
          <w:szCs w:val="12"/>
          <w:rtl/>
        </w:rPr>
      </w:pPr>
    </w:p>
    <w:p w14:paraId="6DA0981B" w14:textId="77777777" w:rsidR="0010027B" w:rsidRPr="0010027B" w:rsidRDefault="0010027B" w:rsidP="0010027B">
      <w:pPr>
        <w:pStyle w:val="STitleS"/>
        <w:rPr>
          <w:rtl/>
        </w:rPr>
      </w:pPr>
      <w:r w:rsidRPr="0010027B">
        <w:rPr>
          <w:rtl/>
        </w:rPr>
        <w:t>الدورة السابعة والثمانون</w:t>
      </w:r>
    </w:p>
    <w:p w14:paraId="1379D077" w14:textId="44F83553" w:rsidR="008C3C49" w:rsidRDefault="0010027B" w:rsidP="0010027B">
      <w:pPr>
        <w:pStyle w:val="STitleS"/>
        <w:rPr>
          <w:rtl/>
        </w:rPr>
      </w:pPr>
      <w:r w:rsidRPr="0010027B">
        <w:rPr>
          <w:rtl/>
        </w:rPr>
        <w:t>(29 كانون الثاني/يناير - 16 شباط/فبراير 2024)</w:t>
      </w:r>
    </w:p>
    <w:p w14:paraId="6644CDB1" w14:textId="77777777" w:rsidR="008C3C49" w:rsidRDefault="008C3C49" w:rsidP="003E151A">
      <w:pPr>
        <w:pStyle w:val="XLarge"/>
        <w:spacing w:before="880" w:after="0"/>
        <w:ind w:left="1267" w:right="1267"/>
        <w:jc w:val="lowKashida"/>
        <w:rPr>
          <w:b w:val="0"/>
          <w:rtl/>
        </w:rPr>
      </w:pPr>
      <w:r>
        <w:rPr>
          <w:b w:val="0"/>
          <w:rtl/>
        </w:rPr>
        <w:t>الجمعية العامة</w:t>
      </w:r>
    </w:p>
    <w:p w14:paraId="5E0EC871" w14:textId="77777777" w:rsidR="008C3C49" w:rsidRDefault="008C3C49" w:rsidP="008C3C49">
      <w:pPr>
        <w:pStyle w:val="HCh"/>
        <w:spacing w:after="0"/>
        <w:ind w:left="2534"/>
        <w:jc w:val="lowKashida"/>
        <w:rPr>
          <w:b w:val="0"/>
          <w:rtl/>
        </w:rPr>
      </w:pPr>
      <w:r>
        <w:rPr>
          <w:b w:val="0"/>
          <w:rtl/>
        </w:rPr>
        <w:t>الوثائق الرسمية</w:t>
      </w:r>
    </w:p>
    <w:p w14:paraId="5FC50087" w14:textId="77777777" w:rsidR="008C3C49" w:rsidRDefault="008C3C49" w:rsidP="008C3C49">
      <w:pPr>
        <w:pStyle w:val="HCh"/>
        <w:spacing w:after="0"/>
        <w:ind w:left="2534"/>
        <w:jc w:val="lowKashida"/>
        <w:rPr>
          <w:b w:val="0"/>
          <w:rtl/>
        </w:rPr>
      </w:pPr>
      <w:r>
        <w:rPr>
          <w:b w:val="0"/>
          <w:rtl/>
        </w:rPr>
        <w:t>الدورة التاسعة والسبعون</w:t>
      </w:r>
    </w:p>
    <w:p w14:paraId="0489D4BD" w14:textId="77777777" w:rsidR="008C3C49" w:rsidRDefault="008C3C49" w:rsidP="008C3C49">
      <w:pPr>
        <w:pStyle w:val="HCh"/>
        <w:spacing w:after="0"/>
        <w:ind w:left="2534"/>
        <w:jc w:val="lowKashida"/>
        <w:rPr>
          <w:b w:val="0"/>
          <w:rtl/>
        </w:rPr>
      </w:pPr>
      <w:r>
        <w:rPr>
          <w:b w:val="0"/>
          <w:rtl/>
        </w:rPr>
        <w:t>الملحق رقم 38</w:t>
      </w:r>
    </w:p>
    <w:p w14:paraId="52CEC56B" w14:textId="23B226DE" w:rsidR="003B3DDD" w:rsidRDefault="003B3DDD" w:rsidP="008C3C49">
      <w:pPr>
        <w:pStyle w:val="HCh"/>
        <w:spacing w:after="0" w:line="240" w:lineRule="auto"/>
        <w:ind w:left="2534"/>
        <w:jc w:val="lowKashida"/>
        <w:rPr>
          <w:b w:val="0"/>
          <w:sz w:val="9"/>
          <w:rtl/>
        </w:rPr>
      </w:pPr>
    </w:p>
    <w:p w14:paraId="0EC964AE" w14:textId="5F2831C3" w:rsidR="008C3C49" w:rsidRDefault="008C3C49">
      <w:pPr>
        <w:bidi w:val="0"/>
        <w:spacing w:after="160" w:line="259" w:lineRule="auto"/>
        <w:jc w:val="left"/>
        <w:rPr>
          <w:rtl/>
        </w:rPr>
      </w:pPr>
      <w:r>
        <w:rPr>
          <w:rtl/>
        </w:rPr>
        <w:br w:type="page"/>
      </w:r>
    </w:p>
    <w:p w14:paraId="2409FBC7" w14:textId="08CA14B0" w:rsidR="008C3C49" w:rsidRDefault="008C3C49" w:rsidP="008C3C49">
      <w:pPr>
        <w:rPr>
          <w:rtl/>
        </w:rPr>
      </w:pPr>
      <w:r>
        <w:rPr>
          <w:noProof/>
        </w:rPr>
        <w:lastRenderedPageBreak/>
        <mc:AlternateContent>
          <mc:Choice Requires="wps">
            <w:drawing>
              <wp:anchor distT="0" distB="0" distL="114300" distR="114300" simplePos="0" relativeHeight="251659264" behindDoc="1" locked="0" layoutInCell="1" allowOverlap="1" wp14:anchorId="1A52060A" wp14:editId="37892F92">
                <wp:simplePos x="0" y="0"/>
                <wp:positionH relativeFrom="column">
                  <wp:posOffset>-328930</wp:posOffset>
                </wp:positionH>
                <wp:positionV relativeFrom="page">
                  <wp:posOffset>1097280</wp:posOffset>
                </wp:positionV>
                <wp:extent cx="274320" cy="2032000"/>
                <wp:effectExtent l="0" t="0" r="1143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 cy="2032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3BC86D9" w14:textId="24F2B9B9" w:rsidR="008C3C49" w:rsidRPr="008C3C49" w:rsidRDefault="008C3C49" w:rsidP="008C3C49">
                            <w:pPr>
                              <w:spacing w:line="240" w:lineRule="auto"/>
                              <w:jc w:val="right"/>
                            </w:pPr>
                            <w:r>
                              <w:t>A/79/38</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52060A" id="_x0000_t202" coordsize="21600,21600" o:spt="202" path="m,l,21600r21600,l21600,xe">
                <v:stroke joinstyle="miter"/>
                <v:path gradientshapeok="t" o:connecttype="rect"/>
              </v:shapetype>
              <v:shape id="Text Box 2" o:spid="_x0000_s1026" type="#_x0000_t202" style="position:absolute;left:0;text-align:left;margin-left:-25.9pt;margin-top:86.4pt;width:21.6pt;height:16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" filled="f" stroked="f" strokeweight=".5pt">
                <v:path arrowok="t"/>
                <v:textbox style="layout-flow:vertical" inset="0,0,0,0">
                  <w:txbxContent>
                    <w:p w14:paraId="03BC86D9" w14:textId="24F2B9B9" w:rsidR="008C3C49" w:rsidRPr="008C3C49" w:rsidRDefault="008C3C49" w:rsidP="008C3C49">
                      <w:pPr>
                        <w:spacing w:line="240" w:lineRule="auto"/>
                        <w:jc w:val="right"/>
                      </w:pPr>
                      <w:r>
                        <w:t>A/79/38</w:t>
                      </w:r>
                    </w:p>
                  </w:txbxContent>
                </v:textbox>
                <w10:wrap anchory="page"/>
              </v:shape>
            </w:pict>
          </mc:Fallback>
        </mc:AlternateContent>
      </w:r>
    </w:p>
    <w:p w14:paraId="4B885983" w14:textId="77777777" w:rsidR="008C3C49" w:rsidRDefault="008C3C49">
      <w:pPr>
        <w:bidi w:val="0"/>
        <w:spacing w:after="160" w:line="259" w:lineRule="auto"/>
        <w:jc w:val="left"/>
        <w:rPr>
          <w:rtl/>
        </w:rPr>
      </w:pPr>
      <w:r>
        <w:rPr>
          <w:rtl/>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3"/>
        <w:gridCol w:w="4917"/>
      </w:tblGrid>
      <w:tr w:rsidR="008C3C49" w:rsidRPr="008C3C49" w14:paraId="7FE7A7CB" w14:textId="77777777" w:rsidTr="008C3C49">
        <w:tc>
          <w:tcPr>
            <w:tcW w:w="4927" w:type="dxa"/>
            <w:shd w:val="clear" w:color="auto" w:fill="auto"/>
          </w:tcPr>
          <w:p w14:paraId="3491E7D8" w14:textId="77777777" w:rsidR="008C3C49" w:rsidRDefault="008C3C49" w:rsidP="00BD715F">
            <w:pPr>
              <w:pStyle w:val="H1"/>
              <w:spacing w:after="0" w:line="360" w:lineRule="exact"/>
              <w:rPr>
                <w:rtl/>
              </w:rPr>
            </w:pPr>
            <w:r>
              <w:rPr>
                <w:rtl/>
              </w:rPr>
              <w:lastRenderedPageBreak/>
              <w:t>الجمعية العامة</w:t>
            </w:r>
          </w:p>
          <w:p w14:paraId="071AA8F2" w14:textId="77777777" w:rsidR="008C3C49" w:rsidRDefault="008C3C49" w:rsidP="00BD715F">
            <w:pPr>
              <w:pStyle w:val="H1"/>
              <w:spacing w:after="0" w:line="360" w:lineRule="exact"/>
              <w:rPr>
                <w:bCs w:val="0"/>
                <w:rtl/>
              </w:rPr>
            </w:pPr>
            <w:r>
              <w:rPr>
                <w:bCs w:val="0"/>
                <w:rtl/>
              </w:rPr>
              <w:t>الوثائق الرسمية</w:t>
            </w:r>
          </w:p>
          <w:p w14:paraId="5A297523" w14:textId="77777777" w:rsidR="008C3C49" w:rsidRDefault="008C3C49" w:rsidP="00BD715F">
            <w:pPr>
              <w:pStyle w:val="H1"/>
              <w:spacing w:after="0" w:line="360" w:lineRule="exact"/>
              <w:rPr>
                <w:bCs w:val="0"/>
                <w:rtl/>
              </w:rPr>
            </w:pPr>
            <w:r>
              <w:rPr>
                <w:bCs w:val="0"/>
                <w:rtl/>
              </w:rPr>
              <w:t>الدورة التاسعة والسبعون</w:t>
            </w:r>
          </w:p>
          <w:p w14:paraId="473536D0" w14:textId="037FA9E4" w:rsidR="008C3C49" w:rsidRPr="008C3C49" w:rsidRDefault="008C3C49" w:rsidP="00BD715F">
            <w:pPr>
              <w:pStyle w:val="H1"/>
              <w:spacing w:after="0" w:line="360" w:lineRule="exact"/>
              <w:rPr>
                <w:bCs w:val="0"/>
              </w:rPr>
            </w:pPr>
            <w:r>
              <w:rPr>
                <w:bCs w:val="0"/>
                <w:rtl/>
              </w:rPr>
              <w:t>الملحق رقم 38</w:t>
            </w:r>
          </w:p>
        </w:tc>
        <w:tc>
          <w:tcPr>
            <w:tcW w:w="4927" w:type="dxa"/>
            <w:shd w:val="clear" w:color="auto" w:fill="auto"/>
          </w:tcPr>
          <w:p w14:paraId="5F84ACD7" w14:textId="0CB6458B" w:rsidR="008C3C49" w:rsidRPr="007D33A6" w:rsidRDefault="008C3C49" w:rsidP="00BD715F">
            <w:pPr>
              <w:framePr w:hSpace="180" w:wrap="around" w:vAnchor="page" w:hAnchor="page" w:x="1210" w:y="1369" w:anchorLock="1"/>
              <w:jc w:val="right"/>
              <w:rPr>
                <w:sz w:val="22"/>
                <w:szCs w:val="24"/>
              </w:rPr>
            </w:pPr>
            <w:r w:rsidRPr="007D33A6">
              <w:rPr>
                <w:sz w:val="22"/>
                <w:szCs w:val="24"/>
              </w:rPr>
              <w:t>A/79/38</w:t>
            </w:r>
          </w:p>
        </w:tc>
      </w:tr>
    </w:tbl>
    <w:p w14:paraId="732FB89B" w14:textId="77777777" w:rsidR="008C3C49" w:rsidRDefault="008C3C49" w:rsidP="008C3C49">
      <w:pPr>
        <w:spacing w:after="800" w:line="20" w:lineRule="exact"/>
        <w:rPr>
          <w:szCs w:val="2"/>
        </w:rPr>
      </w:pPr>
      <w:commentRangeStart w:id="0"/>
      <w:commentRangeEnd w:id="0"/>
      <w:r>
        <w:rPr>
          <w:rStyle w:val="CommentReference"/>
        </w:rPr>
        <w:commentReference w:id="0"/>
      </w:r>
    </w:p>
    <w:p w14:paraId="0ADBC0FC" w14:textId="77777777" w:rsidR="003E151A" w:rsidRPr="000F311C" w:rsidRDefault="003E151A" w:rsidP="000F311C">
      <w:pPr>
        <w:pStyle w:val="STitleM"/>
        <w:rPr>
          <w:sz w:val="46"/>
          <w:szCs w:val="46"/>
          <w:rtl/>
        </w:rPr>
      </w:pPr>
      <w:r w:rsidRPr="000F311C">
        <w:rPr>
          <w:sz w:val="46"/>
          <w:szCs w:val="46"/>
          <w:rtl/>
        </w:rPr>
        <w:t>تقرير اللجنة المعنية بالقضاء على التمييز ضد المرأة</w:t>
      </w:r>
    </w:p>
    <w:p w14:paraId="2B873959" w14:textId="77777777" w:rsidR="003E151A" w:rsidRPr="003E151A" w:rsidRDefault="003E151A" w:rsidP="003E151A">
      <w:pPr>
        <w:spacing w:after="240" w:line="240" w:lineRule="auto"/>
        <w:ind w:left="1267" w:right="1267"/>
        <w:rPr>
          <w:bCs/>
          <w:szCs w:val="50"/>
          <w:rtl/>
        </w:rPr>
      </w:pPr>
    </w:p>
    <w:p w14:paraId="7DAFCED7" w14:textId="1073394F" w:rsidR="003E151A" w:rsidRPr="003E151A" w:rsidRDefault="003E151A" w:rsidP="003E151A">
      <w:pPr>
        <w:pStyle w:val="HCh"/>
        <w:jc w:val="lowKashida"/>
        <w:rPr>
          <w:rtl/>
        </w:rPr>
      </w:pPr>
      <w:r>
        <w:rPr>
          <w:rtl/>
        </w:rPr>
        <w:tab/>
      </w:r>
      <w:r>
        <w:rPr>
          <w:rtl/>
        </w:rPr>
        <w:tab/>
      </w:r>
      <w:r w:rsidRPr="003E151A">
        <w:rPr>
          <w:rtl/>
        </w:rPr>
        <w:t>الدورة الخامسة والثمانون</w:t>
      </w:r>
    </w:p>
    <w:p w14:paraId="5C9F0132" w14:textId="5B082213" w:rsidR="003E151A" w:rsidRPr="003E151A" w:rsidRDefault="003E151A" w:rsidP="003E151A">
      <w:pPr>
        <w:pStyle w:val="HCh"/>
        <w:jc w:val="lowKashida"/>
        <w:rPr>
          <w:rtl/>
        </w:rPr>
      </w:pPr>
      <w:r>
        <w:rPr>
          <w:rtl/>
        </w:rPr>
        <w:tab/>
      </w:r>
      <w:r>
        <w:rPr>
          <w:rtl/>
        </w:rPr>
        <w:tab/>
      </w:r>
      <w:r w:rsidRPr="003E151A">
        <w:rPr>
          <w:rtl/>
        </w:rPr>
        <w:t>(8-26 أيار/مايو 2023)</w:t>
      </w:r>
    </w:p>
    <w:p w14:paraId="5AFDB500" w14:textId="77777777" w:rsidR="003E151A" w:rsidRPr="003E151A" w:rsidRDefault="003E151A" w:rsidP="003E151A">
      <w:pPr>
        <w:spacing w:after="240" w:line="240" w:lineRule="auto"/>
        <w:ind w:left="1267" w:right="1267"/>
        <w:rPr>
          <w:bCs/>
          <w:szCs w:val="50"/>
          <w:rtl/>
        </w:rPr>
      </w:pPr>
    </w:p>
    <w:p w14:paraId="5215B909" w14:textId="5818E946" w:rsidR="003E151A" w:rsidRPr="003E151A" w:rsidRDefault="003E151A" w:rsidP="003E151A">
      <w:pPr>
        <w:pStyle w:val="HCh"/>
        <w:jc w:val="lowKashida"/>
        <w:rPr>
          <w:rtl/>
        </w:rPr>
      </w:pPr>
      <w:r>
        <w:rPr>
          <w:rtl/>
        </w:rPr>
        <w:tab/>
      </w:r>
      <w:r>
        <w:rPr>
          <w:rtl/>
        </w:rPr>
        <w:tab/>
      </w:r>
      <w:r w:rsidRPr="003E151A">
        <w:rPr>
          <w:rtl/>
        </w:rPr>
        <w:t>الدورة السادسة والثمانون</w:t>
      </w:r>
    </w:p>
    <w:p w14:paraId="266867A9" w14:textId="7FB5A5D3" w:rsidR="003E151A" w:rsidRPr="003E151A" w:rsidRDefault="003E151A" w:rsidP="003E151A">
      <w:pPr>
        <w:pStyle w:val="HCh"/>
        <w:jc w:val="lowKashida"/>
        <w:rPr>
          <w:rtl/>
        </w:rPr>
      </w:pPr>
      <w:r>
        <w:rPr>
          <w:rtl/>
        </w:rPr>
        <w:tab/>
      </w:r>
      <w:r>
        <w:rPr>
          <w:rtl/>
        </w:rPr>
        <w:tab/>
      </w:r>
      <w:r w:rsidRPr="003E151A">
        <w:rPr>
          <w:rtl/>
        </w:rPr>
        <w:t>(9-27 تشرين الأول/أكتوبر 2023)</w:t>
      </w:r>
    </w:p>
    <w:p w14:paraId="0E5D8C9F" w14:textId="77777777" w:rsidR="003E151A" w:rsidRPr="003E151A" w:rsidRDefault="003E151A" w:rsidP="003E151A">
      <w:pPr>
        <w:spacing w:after="240" w:line="240" w:lineRule="auto"/>
        <w:ind w:left="1267" w:right="1267"/>
        <w:rPr>
          <w:bCs/>
          <w:szCs w:val="50"/>
          <w:rtl/>
        </w:rPr>
      </w:pPr>
    </w:p>
    <w:p w14:paraId="35E87B84" w14:textId="5CE3532E" w:rsidR="003E151A" w:rsidRPr="003E151A" w:rsidRDefault="003E151A" w:rsidP="003E151A">
      <w:pPr>
        <w:pStyle w:val="HCh"/>
        <w:jc w:val="lowKashida"/>
        <w:rPr>
          <w:rtl/>
        </w:rPr>
      </w:pPr>
      <w:r>
        <w:rPr>
          <w:rtl/>
        </w:rPr>
        <w:tab/>
      </w:r>
      <w:r>
        <w:rPr>
          <w:rtl/>
        </w:rPr>
        <w:tab/>
      </w:r>
      <w:r w:rsidRPr="003E151A">
        <w:rPr>
          <w:rtl/>
        </w:rPr>
        <w:t>الدورة السابعة والثمانون</w:t>
      </w:r>
    </w:p>
    <w:p w14:paraId="57548F12" w14:textId="4D27E71A" w:rsidR="008C3C49" w:rsidRDefault="003E151A" w:rsidP="003E151A">
      <w:pPr>
        <w:pStyle w:val="HCh"/>
        <w:jc w:val="lowKashida"/>
        <w:rPr>
          <w:rtl/>
        </w:rPr>
      </w:pPr>
      <w:r>
        <w:rPr>
          <w:rtl/>
        </w:rPr>
        <w:tab/>
      </w:r>
      <w:r>
        <w:rPr>
          <w:rtl/>
        </w:rPr>
        <w:tab/>
      </w:r>
      <w:r w:rsidRPr="003E151A">
        <w:rPr>
          <w:rtl/>
        </w:rPr>
        <w:t>(29 كانون الثاني/يناير - 16 شباط/فبراير 2024)</w:t>
      </w:r>
    </w:p>
    <w:p w14:paraId="6D724A10" w14:textId="77777777" w:rsidR="008C3C49" w:rsidRDefault="008C3C49" w:rsidP="008C3C49">
      <w:pPr>
        <w:spacing w:after="240" w:line="240" w:lineRule="auto"/>
        <w:ind w:left="1267" w:right="1267"/>
        <w:rPr>
          <w:bCs/>
          <w:szCs w:val="30"/>
          <w:rtl/>
        </w:rPr>
      </w:pPr>
    </w:p>
    <w:p w14:paraId="3EA60D83" w14:textId="77777777" w:rsidR="008C3C49" w:rsidRDefault="008C3C49" w:rsidP="008C3C49">
      <w:pPr>
        <w:spacing w:after="240" w:line="240" w:lineRule="auto"/>
        <w:ind w:left="1267" w:right="1267"/>
        <w:rPr>
          <w:bCs/>
          <w:szCs w:val="30"/>
          <w:rtl/>
        </w:rPr>
      </w:pPr>
    </w:p>
    <w:p w14:paraId="084A1F89" w14:textId="104E394E" w:rsidR="008C3C49" w:rsidRDefault="008C3C49" w:rsidP="008C3C49">
      <w:pPr>
        <w:spacing w:after="240" w:line="240" w:lineRule="auto"/>
        <w:ind w:left="1267" w:right="1267"/>
        <w:rPr>
          <w:sz w:val="28"/>
          <w:szCs w:val="30"/>
          <w:rtl/>
        </w:rPr>
      </w:pPr>
      <w:r>
        <w:rPr>
          <w:bCs/>
          <w:noProof/>
          <w:szCs w:val="30"/>
        </w:rPr>
        <w:drawing>
          <wp:inline distT="0" distB="0" distL="0" distR="0" wp14:anchorId="0ABDE7F7" wp14:editId="08BD48FF">
            <wp:extent cx="533400" cy="43180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Pr>
          <w:bCs/>
          <w:szCs w:val="30"/>
        </w:rPr>
        <w:br/>
      </w:r>
      <w:r>
        <w:rPr>
          <w:szCs w:val="30"/>
          <w:rtl/>
        </w:rPr>
        <w:t>الأمم المتحدة</w:t>
      </w:r>
      <w:r>
        <w:rPr>
          <w:szCs w:val="30"/>
        </w:rPr>
        <w:t xml:space="preserve"> </w:t>
      </w:r>
      <w:r>
        <w:rPr>
          <w:sz w:val="28"/>
          <w:szCs w:val="30"/>
        </w:rPr>
        <w:t xml:space="preserve">• </w:t>
      </w:r>
      <w:r>
        <w:rPr>
          <w:sz w:val="28"/>
          <w:szCs w:val="30"/>
          <w:rtl/>
        </w:rPr>
        <w:t>نيويورك، 2024</w:t>
      </w:r>
    </w:p>
    <w:p w14:paraId="23F92507" w14:textId="77777777" w:rsidR="008C3C49" w:rsidRDefault="008C3C49">
      <w:pPr>
        <w:bidi w:val="0"/>
        <w:spacing w:after="160" w:line="259" w:lineRule="auto"/>
        <w:jc w:val="left"/>
        <w:rPr>
          <w:sz w:val="28"/>
          <w:szCs w:val="30"/>
          <w:rtl/>
        </w:rPr>
      </w:pPr>
      <w:r>
        <w:rPr>
          <w:sz w:val="28"/>
          <w:szCs w:val="30"/>
          <w:rtl/>
        </w:rPr>
        <w:br w:type="page"/>
      </w:r>
    </w:p>
    <w:p w14:paraId="2C3F37D9" w14:textId="77777777" w:rsidR="008C3C49" w:rsidRDefault="008C3C49" w:rsidP="008C3C49">
      <w:pPr>
        <w:spacing w:after="240" w:line="240" w:lineRule="auto"/>
        <w:ind w:left="1267" w:right="1267"/>
        <w:rPr>
          <w:sz w:val="28"/>
          <w:szCs w:val="30"/>
          <w:rtl/>
        </w:rPr>
      </w:pPr>
    </w:p>
    <w:p w14:paraId="45C0045D" w14:textId="77777777" w:rsidR="008C3C49" w:rsidRDefault="008C3C49" w:rsidP="008C3C49">
      <w:pPr>
        <w:spacing w:after="240" w:line="240" w:lineRule="auto"/>
        <w:ind w:left="1267" w:right="1267"/>
        <w:rPr>
          <w:sz w:val="28"/>
          <w:szCs w:val="30"/>
          <w:rtl/>
        </w:rPr>
      </w:pPr>
    </w:p>
    <w:p w14:paraId="159B8D8E" w14:textId="77777777" w:rsidR="008C3C49" w:rsidRDefault="008C3C49" w:rsidP="008C3C49">
      <w:pPr>
        <w:pStyle w:val="H4"/>
        <w:spacing w:before="1240"/>
        <w:ind w:left="2534"/>
        <w:rPr>
          <w:rtl/>
        </w:rPr>
      </w:pPr>
      <w:r>
        <w:rPr>
          <w:rtl/>
        </w:rPr>
        <w:t>ملاحظة</w:t>
      </w:r>
    </w:p>
    <w:p w14:paraId="721661A7" w14:textId="0B923497" w:rsidR="008C3C49" w:rsidRDefault="008C3C49" w:rsidP="008C3C49">
      <w:pPr>
        <w:spacing w:before="260"/>
        <w:ind w:left="1267" w:right="1267" w:firstLine="500"/>
        <w:rPr>
          <w:rtl/>
        </w:rPr>
      </w:pPr>
      <w:r>
        <w:rPr>
          <w:rtl/>
        </w:rPr>
        <w:t>تتألف رموز وثائق الأمم المتحدة من حروف وأرقام. ويعني إيراد أحد هذه الرموز الإحالة إلى إحدى وثائق الأمم المتحدة.</w:t>
      </w:r>
    </w:p>
    <w:p w14:paraId="07EC22AD" w14:textId="77777777" w:rsidR="008C3C49" w:rsidRDefault="008C3C49" w:rsidP="008C3C49">
      <w:pPr>
        <w:spacing w:before="6480"/>
        <w:ind w:left="1267" w:right="1267" w:firstLine="500"/>
        <w:rPr>
          <w:rtl/>
        </w:rPr>
      </w:pPr>
    </w:p>
    <w:p w14:paraId="16CFCBE4" w14:textId="6B2B6FD3" w:rsidR="000C4CC5" w:rsidRDefault="008C3C49" w:rsidP="008C3C49">
      <w:pPr>
        <w:ind w:left="1267" w:right="1267"/>
        <w:rPr>
          <w:rtl/>
        </w:rPr>
      </w:pPr>
      <w:r>
        <w:t>ISSN</w:t>
      </w:r>
      <w:r w:rsidR="00A80150">
        <w:t xml:space="preserve"> 0255</w:t>
      </w:r>
      <w:r w:rsidR="00C66C46">
        <w:t>-1020</w:t>
      </w:r>
    </w:p>
    <w:p w14:paraId="64DC43BE" w14:textId="52F186DE" w:rsidR="008C3C49" w:rsidRDefault="008C3C49" w:rsidP="008C3C49">
      <w:pPr>
        <w:ind w:left="1267" w:right="1267"/>
        <w:rPr>
          <w:rtl/>
        </w:rPr>
        <w:sectPr w:rsidR="008C3C49" w:rsidSect="008C3C49">
          <w:headerReference w:type="first" r:id="rId15"/>
          <w:footerReference w:type="first" r:id="rId16"/>
          <w:footnotePr>
            <w:numRestart w:val="eachSect"/>
          </w:footnotePr>
          <w:endnotePr>
            <w:numFmt w:val="decimal"/>
          </w:endnotePr>
          <w:pgSz w:w="12240" w:h="15840"/>
          <w:pgMar w:top="1440" w:right="1200" w:bottom="1152" w:left="1200" w:header="432" w:footer="504" w:gutter="0"/>
          <w:cols w:space="720"/>
          <w:titlePg/>
          <w:bidi/>
          <w:docGrid w:linePitch="360"/>
        </w:sectPr>
      </w:pPr>
    </w:p>
    <w:p w14:paraId="1C583082" w14:textId="5F0AC62E" w:rsidR="008C3C49" w:rsidRDefault="008C3C49" w:rsidP="00F62FBD">
      <w:pPr>
        <w:bidi w:val="0"/>
        <w:spacing w:after="40" w:line="259" w:lineRule="auto"/>
        <w:jc w:val="left"/>
      </w:pPr>
      <w:r>
        <w:rPr>
          <w:rtl/>
        </w:rPr>
        <w:lastRenderedPageBreak/>
        <w:t xml:space="preserve"> [</w:t>
      </w:r>
      <w:r w:rsidR="001E0C00">
        <w:rPr>
          <w:rFonts w:hint="cs"/>
          <w:rtl/>
        </w:rPr>
        <w:t xml:space="preserve">4 </w:t>
      </w:r>
      <w:r w:rsidR="001E0C00">
        <w:rPr>
          <w:rtl/>
        </w:rPr>
        <w:t xml:space="preserve">نيسان/أبريل </w:t>
      </w:r>
      <w:r w:rsidR="001E0C00">
        <w:rPr>
          <w:rFonts w:hint="cs"/>
          <w:rtl/>
        </w:rPr>
        <w:t>2024</w:t>
      </w:r>
      <w:r>
        <w:rPr>
          <w:rtl/>
        </w:rPr>
        <w:t>]</w:t>
      </w:r>
    </w:p>
    <w:p w14:paraId="6C14B1A2" w14:textId="77777777" w:rsidR="008C3C49" w:rsidRDefault="008C3C49" w:rsidP="006066C1">
      <w:pPr>
        <w:pStyle w:val="HCh"/>
        <w:spacing w:before="640" w:after="100"/>
        <w:jc w:val="left"/>
        <w:rPr>
          <w:b w:val="0"/>
          <w:rtl/>
        </w:rPr>
      </w:pPr>
      <w:r>
        <w:rPr>
          <w:b w:val="0"/>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8C3C49" w:rsidRPr="008C3C49" w14:paraId="090B8655" w14:textId="77777777" w:rsidTr="008C3C49">
        <w:tc>
          <w:tcPr>
            <w:tcW w:w="1296" w:type="dxa"/>
            <w:shd w:val="clear" w:color="auto" w:fill="auto"/>
          </w:tcPr>
          <w:p w14:paraId="025FBED3" w14:textId="59E8C09C" w:rsidR="008C3C49" w:rsidRPr="008C3C49" w:rsidRDefault="006C0E7F" w:rsidP="008C3C49">
            <w:pPr>
              <w:spacing w:after="120" w:line="240" w:lineRule="auto"/>
              <w:jc w:val="right"/>
              <w:rPr>
                <w:iCs/>
                <w:sz w:val="14"/>
                <w:rtl/>
                <w:lang w:bidi="ar-LB"/>
              </w:rPr>
            </w:pPr>
            <w:r>
              <w:rPr>
                <w:rFonts w:hint="cs"/>
                <w:iCs/>
                <w:sz w:val="14"/>
                <w:rtl/>
                <w:lang w:bidi="ar-LB"/>
              </w:rPr>
              <w:t>الفصل</w:t>
            </w:r>
          </w:p>
        </w:tc>
        <w:tc>
          <w:tcPr>
            <w:tcW w:w="6566" w:type="dxa"/>
            <w:shd w:val="clear" w:color="auto" w:fill="auto"/>
          </w:tcPr>
          <w:p w14:paraId="2E284CF7" w14:textId="77777777" w:rsidR="008C3C49" w:rsidRPr="008C3C49" w:rsidRDefault="008C3C49" w:rsidP="008C3C49">
            <w:pPr>
              <w:spacing w:after="120" w:line="240" w:lineRule="auto"/>
              <w:rPr>
                <w:iCs/>
                <w:sz w:val="14"/>
                <w:rtl/>
              </w:rPr>
            </w:pPr>
          </w:p>
        </w:tc>
        <w:tc>
          <w:tcPr>
            <w:tcW w:w="1166" w:type="dxa"/>
            <w:shd w:val="clear" w:color="auto" w:fill="auto"/>
          </w:tcPr>
          <w:p w14:paraId="5B1D6EEE" w14:textId="194FA851" w:rsidR="008C3C49" w:rsidRPr="008C3C49" w:rsidRDefault="008C3C49" w:rsidP="008C3C49">
            <w:pPr>
              <w:spacing w:after="120" w:line="240" w:lineRule="auto"/>
              <w:jc w:val="right"/>
              <w:rPr>
                <w:iCs/>
                <w:sz w:val="14"/>
                <w:rtl/>
              </w:rPr>
            </w:pPr>
          </w:p>
        </w:tc>
        <w:tc>
          <w:tcPr>
            <w:tcW w:w="806" w:type="dxa"/>
            <w:shd w:val="clear" w:color="auto" w:fill="auto"/>
          </w:tcPr>
          <w:p w14:paraId="13359115" w14:textId="5A51E2BC" w:rsidR="008C3C49" w:rsidRPr="008C3C49" w:rsidRDefault="008C3C49" w:rsidP="008C3C49">
            <w:pPr>
              <w:spacing w:after="120" w:line="240" w:lineRule="auto"/>
              <w:jc w:val="right"/>
              <w:rPr>
                <w:iCs/>
                <w:sz w:val="14"/>
                <w:rtl/>
              </w:rPr>
            </w:pPr>
            <w:r>
              <w:rPr>
                <w:iCs/>
                <w:sz w:val="14"/>
                <w:rtl/>
              </w:rPr>
              <w:t>الصفحة</w:t>
            </w:r>
          </w:p>
        </w:tc>
      </w:tr>
      <w:tr w:rsidR="004F6A7A" w:rsidRPr="008C3C49" w14:paraId="57C3C770" w14:textId="77777777" w:rsidTr="003E151A">
        <w:tc>
          <w:tcPr>
            <w:tcW w:w="9028" w:type="dxa"/>
            <w:gridSpan w:val="3"/>
            <w:shd w:val="clear" w:color="auto" w:fill="auto"/>
          </w:tcPr>
          <w:p w14:paraId="654AF7ED" w14:textId="5B293973" w:rsidR="004F6A7A" w:rsidRPr="004F6A7A" w:rsidRDefault="004F6A7A" w:rsidP="004F6A7A">
            <w:pPr>
              <w:tabs>
                <w:tab w:val="right" w:pos="1080"/>
                <w:tab w:val="left" w:pos="1296"/>
                <w:tab w:val="left" w:pos="1872"/>
                <w:tab w:val="right" w:leader="dot" w:pos="9029"/>
              </w:tabs>
              <w:spacing w:after="120"/>
              <w:jc w:val="left"/>
              <w:rPr>
                <w:spacing w:val="60"/>
                <w:sz w:val="17"/>
                <w:rtl/>
              </w:rPr>
            </w:pPr>
            <w:r>
              <w:rPr>
                <w:rtl/>
              </w:rPr>
              <w:tab/>
            </w:r>
            <w:r>
              <w:rPr>
                <w:rtl/>
              </w:rPr>
              <w:tab/>
              <w:t>كتاب الإحالة</w:t>
            </w:r>
            <w:r>
              <w:rPr>
                <w:spacing w:val="60"/>
                <w:sz w:val="17"/>
                <w:rtl/>
              </w:rPr>
              <w:tab/>
            </w:r>
          </w:p>
        </w:tc>
        <w:tc>
          <w:tcPr>
            <w:tcW w:w="806" w:type="dxa"/>
            <w:shd w:val="clear" w:color="auto" w:fill="auto"/>
            <w:vAlign w:val="bottom"/>
          </w:tcPr>
          <w:p w14:paraId="08163A35" w14:textId="721CE10F" w:rsidR="004F6A7A" w:rsidRPr="008C3C49" w:rsidRDefault="00E7252A" w:rsidP="004F6A7A">
            <w:pPr>
              <w:spacing w:after="120"/>
              <w:jc w:val="right"/>
              <w:rPr>
                <w:rtl/>
              </w:rPr>
            </w:pPr>
            <w:r>
              <w:rPr>
                <w:rFonts w:hint="cs"/>
                <w:rtl/>
              </w:rPr>
              <w:t>6</w:t>
            </w:r>
          </w:p>
        </w:tc>
      </w:tr>
      <w:tr w:rsidR="004F6A7A" w:rsidRPr="008C3C49" w14:paraId="4041A9B7" w14:textId="77777777" w:rsidTr="003E151A">
        <w:tc>
          <w:tcPr>
            <w:tcW w:w="9028" w:type="dxa"/>
            <w:gridSpan w:val="3"/>
            <w:shd w:val="clear" w:color="auto" w:fill="auto"/>
          </w:tcPr>
          <w:p w14:paraId="7045EF3A" w14:textId="596C266F" w:rsidR="004F6A7A" w:rsidRPr="002B6267" w:rsidRDefault="004F6A7A" w:rsidP="002B6267">
            <w:pPr>
              <w:tabs>
                <w:tab w:val="right" w:pos="1080"/>
                <w:tab w:val="left" w:pos="1296"/>
                <w:tab w:val="right" w:pos="1872"/>
                <w:tab w:val="left" w:pos="2232"/>
                <w:tab w:val="left" w:pos="2592"/>
                <w:tab w:val="left" w:pos="3024"/>
                <w:tab w:val="left" w:pos="3456"/>
                <w:tab w:val="right" w:leader="dot" w:pos="9360"/>
              </w:tabs>
              <w:jc w:val="left"/>
              <w:rPr>
                <w:b/>
                <w:bCs/>
                <w:rtl/>
              </w:rPr>
            </w:pPr>
            <w:r w:rsidRPr="002B6267">
              <w:rPr>
                <w:b/>
                <w:bCs/>
                <w:rtl/>
              </w:rPr>
              <w:tab/>
            </w:r>
            <w:r w:rsidRPr="002B6267">
              <w:rPr>
                <w:b/>
                <w:bCs/>
                <w:rtl/>
              </w:rPr>
              <w:tab/>
              <w:t>الجزء الأول</w:t>
            </w:r>
          </w:p>
        </w:tc>
        <w:tc>
          <w:tcPr>
            <w:tcW w:w="806" w:type="dxa"/>
            <w:shd w:val="clear" w:color="auto" w:fill="auto"/>
            <w:vAlign w:val="bottom"/>
          </w:tcPr>
          <w:p w14:paraId="45F76DF2" w14:textId="77777777" w:rsidR="004F6A7A" w:rsidRPr="008C3C49" w:rsidRDefault="004F6A7A" w:rsidP="002B6267">
            <w:pPr>
              <w:jc w:val="right"/>
              <w:rPr>
                <w:rtl/>
              </w:rPr>
            </w:pPr>
          </w:p>
        </w:tc>
      </w:tr>
      <w:tr w:rsidR="004F6A7A" w:rsidRPr="008C3C49" w14:paraId="1F1A27B4" w14:textId="77777777" w:rsidTr="003E151A">
        <w:tc>
          <w:tcPr>
            <w:tcW w:w="9028" w:type="dxa"/>
            <w:gridSpan w:val="3"/>
            <w:shd w:val="clear" w:color="auto" w:fill="auto"/>
          </w:tcPr>
          <w:p w14:paraId="5D711216" w14:textId="652387C7" w:rsidR="004F6A7A" w:rsidRPr="002B6267" w:rsidRDefault="004F6A7A" w:rsidP="002B6267">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right" w:leader="dot" w:pos="9029"/>
              </w:tabs>
              <w:spacing w:after="120"/>
              <w:jc w:val="left"/>
              <w:rPr>
                <w:b/>
                <w:bCs/>
                <w:spacing w:val="60"/>
                <w:sz w:val="17"/>
                <w:rtl/>
              </w:rPr>
            </w:pPr>
            <w:r w:rsidRPr="002B6267">
              <w:rPr>
                <w:b/>
                <w:bCs/>
                <w:rtl/>
              </w:rPr>
              <w:tab/>
            </w:r>
            <w:r w:rsidRPr="002B6267">
              <w:rPr>
                <w:b/>
                <w:bCs/>
                <w:rtl/>
              </w:rPr>
              <w:tab/>
              <w:t>تقرير اللجنة المعنية بالقضاء على التمييز ضد المرأة عن أعمال دورتها الخامسة والثمانين</w:t>
            </w:r>
            <w:r w:rsidR="002B6267" w:rsidRPr="002B6267">
              <w:rPr>
                <w:b/>
                <w:bCs/>
                <w:spacing w:val="60"/>
                <w:sz w:val="17"/>
                <w:rtl/>
              </w:rPr>
              <w:tab/>
            </w:r>
          </w:p>
        </w:tc>
        <w:tc>
          <w:tcPr>
            <w:tcW w:w="806" w:type="dxa"/>
            <w:shd w:val="clear" w:color="auto" w:fill="auto"/>
            <w:vAlign w:val="bottom"/>
          </w:tcPr>
          <w:p w14:paraId="55CFC735" w14:textId="4153DE02" w:rsidR="004F6A7A" w:rsidRPr="008C3C49" w:rsidRDefault="00E7252A" w:rsidP="004F6A7A">
            <w:pPr>
              <w:spacing w:after="120"/>
              <w:jc w:val="right"/>
              <w:rPr>
                <w:rtl/>
              </w:rPr>
            </w:pPr>
            <w:r>
              <w:rPr>
                <w:rFonts w:hint="cs"/>
                <w:rtl/>
              </w:rPr>
              <w:t>7</w:t>
            </w:r>
          </w:p>
        </w:tc>
      </w:tr>
      <w:tr w:rsidR="004F6A7A" w:rsidRPr="008C3C49" w14:paraId="62EB743C" w14:textId="77777777" w:rsidTr="003E151A">
        <w:tc>
          <w:tcPr>
            <w:tcW w:w="9028" w:type="dxa"/>
            <w:gridSpan w:val="3"/>
            <w:shd w:val="clear" w:color="auto" w:fill="auto"/>
          </w:tcPr>
          <w:p w14:paraId="2FC809B8" w14:textId="1FE6F501" w:rsidR="004F6A7A" w:rsidRPr="00FD3D58" w:rsidRDefault="004F6A7A" w:rsidP="00FD3D58">
            <w:pPr>
              <w:tabs>
                <w:tab w:val="right" w:pos="1080"/>
                <w:tab w:val="left" w:pos="1296"/>
                <w:tab w:val="left" w:pos="1872"/>
                <w:tab w:val="left" w:pos="2448"/>
                <w:tab w:val="left" w:pos="3024"/>
                <w:tab w:val="right" w:leader="dot" w:pos="9029"/>
              </w:tabs>
              <w:spacing w:after="120"/>
              <w:jc w:val="left"/>
              <w:rPr>
                <w:spacing w:val="60"/>
                <w:sz w:val="17"/>
                <w:rtl/>
              </w:rPr>
            </w:pPr>
            <w:r>
              <w:rPr>
                <w:rtl/>
              </w:rPr>
              <w:tab/>
              <w:t>الأول -</w:t>
            </w:r>
            <w:r>
              <w:rPr>
                <w:rtl/>
              </w:rPr>
              <w:tab/>
              <w:t>المقررات التي اعتمدتها اللجنة</w:t>
            </w:r>
            <w:r w:rsidR="00FD3D58">
              <w:rPr>
                <w:spacing w:val="60"/>
                <w:sz w:val="17"/>
                <w:rtl/>
              </w:rPr>
              <w:tab/>
            </w:r>
          </w:p>
        </w:tc>
        <w:tc>
          <w:tcPr>
            <w:tcW w:w="806" w:type="dxa"/>
            <w:shd w:val="clear" w:color="auto" w:fill="auto"/>
            <w:vAlign w:val="bottom"/>
          </w:tcPr>
          <w:p w14:paraId="2829B402" w14:textId="788FA495" w:rsidR="004F6A7A" w:rsidRPr="008C3C49" w:rsidRDefault="00E7252A" w:rsidP="004F6A7A">
            <w:pPr>
              <w:spacing w:after="120"/>
              <w:jc w:val="right"/>
              <w:rPr>
                <w:rtl/>
              </w:rPr>
            </w:pPr>
            <w:r>
              <w:rPr>
                <w:rFonts w:hint="cs"/>
                <w:rtl/>
              </w:rPr>
              <w:t>8</w:t>
            </w:r>
          </w:p>
        </w:tc>
      </w:tr>
      <w:tr w:rsidR="004F6A7A" w:rsidRPr="008C3C49" w14:paraId="11F8412B" w14:textId="77777777" w:rsidTr="003E151A">
        <w:tc>
          <w:tcPr>
            <w:tcW w:w="9028" w:type="dxa"/>
            <w:gridSpan w:val="3"/>
            <w:shd w:val="clear" w:color="auto" w:fill="auto"/>
          </w:tcPr>
          <w:p w14:paraId="73B5DC14" w14:textId="6B0A4516" w:rsidR="004F6A7A" w:rsidRPr="00FD3D58" w:rsidRDefault="004F6A7A" w:rsidP="00FD3D58">
            <w:pPr>
              <w:tabs>
                <w:tab w:val="right" w:pos="1080"/>
                <w:tab w:val="left" w:pos="1296"/>
                <w:tab w:val="left" w:pos="1872"/>
                <w:tab w:val="left" w:pos="2448"/>
                <w:tab w:val="left" w:pos="3024"/>
                <w:tab w:val="right" w:leader="dot" w:pos="9029"/>
              </w:tabs>
              <w:spacing w:after="120"/>
              <w:jc w:val="left"/>
              <w:rPr>
                <w:spacing w:val="60"/>
                <w:sz w:val="17"/>
                <w:rtl/>
              </w:rPr>
            </w:pPr>
            <w:r>
              <w:rPr>
                <w:rtl/>
              </w:rPr>
              <w:tab/>
              <w:t>الثاني -</w:t>
            </w:r>
            <w:r>
              <w:rPr>
                <w:rtl/>
              </w:rPr>
              <w:tab/>
              <w:t>المسائل التنظيمية ومسائل أخرى</w:t>
            </w:r>
            <w:r w:rsidR="00FD3D58">
              <w:rPr>
                <w:spacing w:val="60"/>
                <w:sz w:val="17"/>
                <w:rtl/>
              </w:rPr>
              <w:tab/>
            </w:r>
          </w:p>
        </w:tc>
        <w:tc>
          <w:tcPr>
            <w:tcW w:w="806" w:type="dxa"/>
            <w:shd w:val="clear" w:color="auto" w:fill="auto"/>
            <w:vAlign w:val="bottom"/>
          </w:tcPr>
          <w:p w14:paraId="22C8F1FD" w14:textId="76125878" w:rsidR="004F6A7A" w:rsidRPr="008C3C49" w:rsidRDefault="00E7252A" w:rsidP="004F6A7A">
            <w:pPr>
              <w:spacing w:after="120"/>
              <w:jc w:val="right"/>
              <w:rPr>
                <w:rtl/>
              </w:rPr>
            </w:pPr>
            <w:r>
              <w:rPr>
                <w:rFonts w:hint="cs"/>
                <w:rtl/>
              </w:rPr>
              <w:t>10</w:t>
            </w:r>
          </w:p>
        </w:tc>
      </w:tr>
      <w:tr w:rsidR="004F6A7A" w:rsidRPr="008C3C49" w14:paraId="193BC41C" w14:textId="77777777" w:rsidTr="003E151A">
        <w:tc>
          <w:tcPr>
            <w:tcW w:w="9028" w:type="dxa"/>
            <w:gridSpan w:val="3"/>
            <w:shd w:val="clear" w:color="auto" w:fill="auto"/>
          </w:tcPr>
          <w:p w14:paraId="0F5BA541" w14:textId="2AD2C06C" w:rsidR="004F6A7A" w:rsidRPr="00FD3D58" w:rsidRDefault="004F6A7A" w:rsidP="00FD3D58">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sidR="00FD3D58">
              <w:rPr>
                <w:spacing w:val="60"/>
                <w:sz w:val="17"/>
                <w:rtl/>
              </w:rPr>
              <w:tab/>
            </w:r>
          </w:p>
        </w:tc>
        <w:tc>
          <w:tcPr>
            <w:tcW w:w="806" w:type="dxa"/>
            <w:shd w:val="clear" w:color="auto" w:fill="auto"/>
            <w:vAlign w:val="bottom"/>
          </w:tcPr>
          <w:p w14:paraId="49DF5E91" w14:textId="32F05E20" w:rsidR="004F6A7A" w:rsidRPr="008C3C49" w:rsidRDefault="00E7252A" w:rsidP="004F6A7A">
            <w:pPr>
              <w:spacing w:after="120"/>
              <w:jc w:val="right"/>
              <w:rPr>
                <w:rtl/>
              </w:rPr>
            </w:pPr>
            <w:r>
              <w:rPr>
                <w:rFonts w:hint="cs"/>
                <w:rtl/>
              </w:rPr>
              <w:t>10</w:t>
            </w:r>
          </w:p>
        </w:tc>
      </w:tr>
      <w:tr w:rsidR="004F6A7A" w:rsidRPr="008C3C49" w14:paraId="137A053C" w14:textId="77777777" w:rsidTr="003E151A">
        <w:tc>
          <w:tcPr>
            <w:tcW w:w="9028" w:type="dxa"/>
            <w:gridSpan w:val="3"/>
            <w:shd w:val="clear" w:color="auto" w:fill="auto"/>
          </w:tcPr>
          <w:p w14:paraId="0F031A23" w14:textId="39A91A0D" w:rsidR="004F6A7A" w:rsidRPr="00FD3D58" w:rsidRDefault="004F6A7A" w:rsidP="00FD3D58">
            <w:pPr>
              <w:tabs>
                <w:tab w:val="right" w:pos="1080"/>
                <w:tab w:val="left" w:pos="1296"/>
                <w:tab w:val="left" w:pos="1872"/>
                <w:tab w:val="left" w:pos="2448"/>
                <w:tab w:val="right" w:leader="dot" w:pos="9029"/>
              </w:tabs>
              <w:spacing w:after="120"/>
              <w:jc w:val="left"/>
              <w:rPr>
                <w:spacing w:val="60"/>
                <w:sz w:val="17"/>
                <w:rtl/>
              </w:rPr>
            </w:pPr>
            <w:r>
              <w:rPr>
                <w:rtl/>
              </w:rPr>
              <w:tab/>
            </w:r>
            <w:r>
              <w:rPr>
                <w:rtl/>
              </w:rPr>
              <w:tab/>
              <w:t>باء -</w:t>
            </w:r>
            <w:r>
              <w:rPr>
                <w:rtl/>
              </w:rPr>
              <w:tab/>
              <w:t>افتتاح الدورة</w:t>
            </w:r>
            <w:r w:rsidR="00FD3D58">
              <w:rPr>
                <w:spacing w:val="60"/>
                <w:sz w:val="17"/>
                <w:rtl/>
              </w:rPr>
              <w:tab/>
            </w:r>
          </w:p>
        </w:tc>
        <w:tc>
          <w:tcPr>
            <w:tcW w:w="806" w:type="dxa"/>
            <w:shd w:val="clear" w:color="auto" w:fill="auto"/>
            <w:vAlign w:val="bottom"/>
          </w:tcPr>
          <w:p w14:paraId="050E5FB3" w14:textId="12276100" w:rsidR="004F6A7A" w:rsidRPr="008C3C49" w:rsidRDefault="00E7252A" w:rsidP="004F6A7A">
            <w:pPr>
              <w:spacing w:after="120"/>
              <w:jc w:val="right"/>
              <w:rPr>
                <w:rtl/>
              </w:rPr>
            </w:pPr>
            <w:r>
              <w:rPr>
                <w:rFonts w:hint="cs"/>
                <w:rtl/>
              </w:rPr>
              <w:t>10</w:t>
            </w:r>
          </w:p>
        </w:tc>
      </w:tr>
      <w:tr w:rsidR="004F6A7A" w:rsidRPr="008C3C49" w14:paraId="1C3A97C4" w14:textId="77777777" w:rsidTr="003E151A">
        <w:tc>
          <w:tcPr>
            <w:tcW w:w="9028" w:type="dxa"/>
            <w:gridSpan w:val="3"/>
            <w:shd w:val="clear" w:color="auto" w:fill="auto"/>
          </w:tcPr>
          <w:p w14:paraId="34515790" w14:textId="222DFDD6" w:rsidR="004F6A7A" w:rsidRPr="00FD3D58" w:rsidRDefault="004F6A7A" w:rsidP="00FD3D58">
            <w:pPr>
              <w:tabs>
                <w:tab w:val="right" w:pos="1080"/>
                <w:tab w:val="left" w:pos="1296"/>
                <w:tab w:val="left" w:pos="1872"/>
                <w:tab w:val="left" w:pos="2448"/>
                <w:tab w:val="left" w:pos="3024"/>
                <w:tab w:val="right" w:leader="dot" w:pos="9029"/>
              </w:tabs>
              <w:spacing w:after="120"/>
              <w:jc w:val="left"/>
              <w:rPr>
                <w:spacing w:val="60"/>
                <w:sz w:val="17"/>
                <w:rtl/>
              </w:rPr>
            </w:pPr>
            <w:r>
              <w:rPr>
                <w:rtl/>
              </w:rPr>
              <w:tab/>
            </w:r>
            <w:r>
              <w:rPr>
                <w:rtl/>
              </w:rPr>
              <w:tab/>
              <w:t>جيم -</w:t>
            </w:r>
            <w:r>
              <w:rPr>
                <w:rtl/>
              </w:rPr>
              <w:tab/>
              <w:t>إقرار جدول الأعمال</w:t>
            </w:r>
            <w:r w:rsidR="00FD3D58">
              <w:rPr>
                <w:spacing w:val="60"/>
                <w:sz w:val="17"/>
                <w:rtl/>
              </w:rPr>
              <w:tab/>
            </w:r>
          </w:p>
        </w:tc>
        <w:tc>
          <w:tcPr>
            <w:tcW w:w="806" w:type="dxa"/>
            <w:shd w:val="clear" w:color="auto" w:fill="auto"/>
            <w:vAlign w:val="bottom"/>
          </w:tcPr>
          <w:p w14:paraId="2F9903FC" w14:textId="67CAD864" w:rsidR="004F6A7A" w:rsidRPr="008C3C49" w:rsidRDefault="00E7252A" w:rsidP="004F6A7A">
            <w:pPr>
              <w:spacing w:after="120"/>
              <w:jc w:val="right"/>
              <w:rPr>
                <w:rtl/>
              </w:rPr>
            </w:pPr>
            <w:r>
              <w:rPr>
                <w:rFonts w:hint="cs"/>
                <w:rtl/>
              </w:rPr>
              <w:t>10</w:t>
            </w:r>
          </w:p>
        </w:tc>
      </w:tr>
      <w:tr w:rsidR="004F6A7A" w:rsidRPr="008C3C49" w14:paraId="51DFD265" w14:textId="77777777" w:rsidTr="003E151A">
        <w:tc>
          <w:tcPr>
            <w:tcW w:w="9028" w:type="dxa"/>
            <w:gridSpan w:val="3"/>
            <w:shd w:val="clear" w:color="auto" w:fill="auto"/>
          </w:tcPr>
          <w:p w14:paraId="25F96C14" w14:textId="4206855B" w:rsidR="004F6A7A" w:rsidRPr="00FD3D58" w:rsidRDefault="004F6A7A" w:rsidP="00FD3D58">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r>
            <w:r>
              <w:rPr>
                <w:rtl/>
              </w:rPr>
              <w:tab/>
              <w:t>دال -</w:t>
            </w:r>
            <w:r>
              <w:rPr>
                <w:rtl/>
              </w:rPr>
              <w:tab/>
              <w:t>تقرير الفريق العامل لما قبل الدورة</w:t>
            </w:r>
            <w:r w:rsidR="00FD3D58">
              <w:rPr>
                <w:spacing w:val="60"/>
                <w:sz w:val="17"/>
                <w:rtl/>
              </w:rPr>
              <w:tab/>
            </w:r>
          </w:p>
        </w:tc>
        <w:tc>
          <w:tcPr>
            <w:tcW w:w="806" w:type="dxa"/>
            <w:shd w:val="clear" w:color="auto" w:fill="auto"/>
            <w:vAlign w:val="bottom"/>
          </w:tcPr>
          <w:p w14:paraId="6CB40990" w14:textId="47B49C32" w:rsidR="004F6A7A" w:rsidRPr="008C3C49" w:rsidRDefault="00E7252A" w:rsidP="004F6A7A">
            <w:pPr>
              <w:spacing w:after="120"/>
              <w:jc w:val="right"/>
              <w:rPr>
                <w:rtl/>
              </w:rPr>
            </w:pPr>
            <w:r>
              <w:rPr>
                <w:rFonts w:hint="cs"/>
                <w:rtl/>
              </w:rPr>
              <w:t>10</w:t>
            </w:r>
          </w:p>
        </w:tc>
      </w:tr>
      <w:tr w:rsidR="004F6A7A" w:rsidRPr="008C3C49" w14:paraId="0B1A7019" w14:textId="77777777" w:rsidTr="003E151A">
        <w:tc>
          <w:tcPr>
            <w:tcW w:w="9028" w:type="dxa"/>
            <w:gridSpan w:val="3"/>
            <w:shd w:val="clear" w:color="auto" w:fill="auto"/>
          </w:tcPr>
          <w:p w14:paraId="0FF5D7EB" w14:textId="429532E0" w:rsidR="004F6A7A" w:rsidRPr="00FD3D58" w:rsidRDefault="004F6A7A" w:rsidP="00FD3D58">
            <w:pPr>
              <w:tabs>
                <w:tab w:val="right" w:pos="1080"/>
                <w:tab w:val="left" w:pos="1296"/>
                <w:tab w:val="left" w:pos="1872"/>
                <w:tab w:val="left" w:pos="2448"/>
                <w:tab w:val="right" w:leader="dot" w:pos="9029"/>
              </w:tabs>
              <w:spacing w:after="120"/>
              <w:jc w:val="left"/>
              <w:rPr>
                <w:spacing w:val="60"/>
                <w:sz w:val="17"/>
                <w:rtl/>
              </w:rPr>
            </w:pPr>
            <w:r>
              <w:rPr>
                <w:rtl/>
              </w:rPr>
              <w:tab/>
            </w:r>
            <w:r>
              <w:rPr>
                <w:rtl/>
              </w:rPr>
              <w:tab/>
              <w:t>هاء -</w:t>
            </w:r>
            <w:r>
              <w:rPr>
                <w:rtl/>
              </w:rPr>
              <w:tab/>
              <w:t>تنظيم الأعمال</w:t>
            </w:r>
            <w:r w:rsidR="00FD3D58">
              <w:rPr>
                <w:spacing w:val="60"/>
                <w:sz w:val="17"/>
                <w:rtl/>
              </w:rPr>
              <w:tab/>
            </w:r>
          </w:p>
        </w:tc>
        <w:tc>
          <w:tcPr>
            <w:tcW w:w="806" w:type="dxa"/>
            <w:shd w:val="clear" w:color="auto" w:fill="auto"/>
            <w:vAlign w:val="bottom"/>
          </w:tcPr>
          <w:p w14:paraId="65691368" w14:textId="033FF10E" w:rsidR="004F6A7A" w:rsidRPr="008C3C49" w:rsidRDefault="00E7252A" w:rsidP="004F6A7A">
            <w:pPr>
              <w:spacing w:after="120"/>
              <w:jc w:val="right"/>
              <w:rPr>
                <w:rtl/>
              </w:rPr>
            </w:pPr>
            <w:r>
              <w:rPr>
                <w:rFonts w:hint="cs"/>
                <w:rtl/>
              </w:rPr>
              <w:t>10</w:t>
            </w:r>
          </w:p>
        </w:tc>
      </w:tr>
      <w:tr w:rsidR="004F6A7A" w:rsidRPr="008C3C49" w14:paraId="08F62FDC" w14:textId="77777777" w:rsidTr="003E151A">
        <w:tc>
          <w:tcPr>
            <w:tcW w:w="9028" w:type="dxa"/>
            <w:gridSpan w:val="3"/>
            <w:shd w:val="clear" w:color="auto" w:fill="auto"/>
          </w:tcPr>
          <w:p w14:paraId="285BC201" w14:textId="4908EFD1" w:rsidR="004F6A7A" w:rsidRPr="00FD3D58" w:rsidRDefault="004F6A7A" w:rsidP="00FD3D58">
            <w:pPr>
              <w:tabs>
                <w:tab w:val="right" w:pos="1080"/>
                <w:tab w:val="left" w:pos="1296"/>
                <w:tab w:val="left" w:pos="1872"/>
                <w:tab w:val="left" w:pos="2448"/>
                <w:tab w:val="right" w:leader="dot" w:pos="9029"/>
              </w:tabs>
              <w:spacing w:after="120"/>
              <w:jc w:val="left"/>
              <w:rPr>
                <w:spacing w:val="60"/>
                <w:sz w:val="17"/>
                <w:rtl/>
              </w:rPr>
            </w:pPr>
            <w:r>
              <w:rPr>
                <w:rtl/>
              </w:rPr>
              <w:tab/>
            </w:r>
            <w:r>
              <w:rPr>
                <w:rtl/>
              </w:rPr>
              <w:tab/>
              <w:t>واو -</w:t>
            </w:r>
            <w:r>
              <w:rPr>
                <w:rtl/>
              </w:rPr>
              <w:tab/>
              <w:t>عضوية اللجنة</w:t>
            </w:r>
            <w:r w:rsidR="00FD3D58">
              <w:rPr>
                <w:spacing w:val="60"/>
                <w:sz w:val="17"/>
                <w:rtl/>
              </w:rPr>
              <w:tab/>
            </w:r>
          </w:p>
        </w:tc>
        <w:tc>
          <w:tcPr>
            <w:tcW w:w="806" w:type="dxa"/>
            <w:shd w:val="clear" w:color="auto" w:fill="auto"/>
            <w:vAlign w:val="bottom"/>
          </w:tcPr>
          <w:p w14:paraId="632E7974" w14:textId="3B374CA9" w:rsidR="004F6A7A" w:rsidRPr="008C3C49" w:rsidRDefault="00E7252A" w:rsidP="004F6A7A">
            <w:pPr>
              <w:spacing w:after="120"/>
              <w:jc w:val="right"/>
              <w:rPr>
                <w:rtl/>
              </w:rPr>
            </w:pPr>
            <w:r>
              <w:rPr>
                <w:rFonts w:hint="cs"/>
                <w:rtl/>
              </w:rPr>
              <w:t>11</w:t>
            </w:r>
          </w:p>
        </w:tc>
      </w:tr>
      <w:tr w:rsidR="004F6A7A" w:rsidRPr="008C3C49" w14:paraId="3CDBB5C8" w14:textId="77777777" w:rsidTr="003E151A">
        <w:tc>
          <w:tcPr>
            <w:tcW w:w="9028" w:type="dxa"/>
            <w:gridSpan w:val="3"/>
            <w:shd w:val="clear" w:color="auto" w:fill="auto"/>
          </w:tcPr>
          <w:p w14:paraId="4AA89576" w14:textId="1C5027DF" w:rsidR="004F6A7A" w:rsidRPr="003F493B" w:rsidRDefault="004F6A7A" w:rsidP="003F493B">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t>الثالث -</w:t>
            </w:r>
            <w:r>
              <w:rPr>
                <w:rtl/>
              </w:rPr>
              <w:tab/>
              <w:t>تقرير الرئيسة عن الأنشطة المضطلع بها في الفترة بين الدورات</w:t>
            </w:r>
            <w:r w:rsidR="003F493B">
              <w:rPr>
                <w:spacing w:val="60"/>
                <w:sz w:val="17"/>
                <w:rtl/>
              </w:rPr>
              <w:tab/>
            </w:r>
          </w:p>
        </w:tc>
        <w:tc>
          <w:tcPr>
            <w:tcW w:w="806" w:type="dxa"/>
            <w:shd w:val="clear" w:color="auto" w:fill="auto"/>
            <w:vAlign w:val="bottom"/>
          </w:tcPr>
          <w:p w14:paraId="407AAA15" w14:textId="1B5E0541" w:rsidR="004F6A7A" w:rsidRPr="008C3C49" w:rsidRDefault="00E7252A" w:rsidP="004F6A7A">
            <w:pPr>
              <w:spacing w:after="120"/>
              <w:jc w:val="right"/>
              <w:rPr>
                <w:rtl/>
              </w:rPr>
            </w:pPr>
            <w:r>
              <w:rPr>
                <w:rFonts w:hint="cs"/>
                <w:rtl/>
              </w:rPr>
              <w:t>12</w:t>
            </w:r>
          </w:p>
        </w:tc>
      </w:tr>
      <w:tr w:rsidR="004F6A7A" w:rsidRPr="008C3C49" w14:paraId="70216BB1" w14:textId="77777777" w:rsidTr="003E151A">
        <w:tc>
          <w:tcPr>
            <w:tcW w:w="9028" w:type="dxa"/>
            <w:gridSpan w:val="3"/>
            <w:shd w:val="clear" w:color="auto" w:fill="auto"/>
          </w:tcPr>
          <w:p w14:paraId="4904E350" w14:textId="0608AA25" w:rsidR="004F6A7A" w:rsidRPr="003F493B" w:rsidRDefault="004F6A7A" w:rsidP="003F493B">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Pr>
                <w:rtl/>
              </w:rPr>
              <w:tab/>
              <w:t>الرابع -</w:t>
            </w:r>
            <w:r>
              <w:rPr>
                <w:rtl/>
              </w:rPr>
              <w:tab/>
              <w:t>النظر في التقارير المقدمة من الدول الأطراف بموجب المادة 18 من الاتفاقية</w:t>
            </w:r>
            <w:r w:rsidR="003F493B">
              <w:rPr>
                <w:spacing w:val="60"/>
                <w:sz w:val="17"/>
                <w:rtl/>
              </w:rPr>
              <w:tab/>
            </w:r>
          </w:p>
        </w:tc>
        <w:tc>
          <w:tcPr>
            <w:tcW w:w="806" w:type="dxa"/>
            <w:shd w:val="clear" w:color="auto" w:fill="auto"/>
            <w:vAlign w:val="bottom"/>
          </w:tcPr>
          <w:p w14:paraId="5B914C1A" w14:textId="6668F51B" w:rsidR="004F6A7A" w:rsidRPr="008C3C49" w:rsidRDefault="00E7252A" w:rsidP="004F6A7A">
            <w:pPr>
              <w:spacing w:after="120"/>
              <w:jc w:val="right"/>
              <w:rPr>
                <w:rtl/>
              </w:rPr>
            </w:pPr>
            <w:r>
              <w:rPr>
                <w:rFonts w:hint="cs"/>
                <w:rtl/>
              </w:rPr>
              <w:t>13</w:t>
            </w:r>
          </w:p>
        </w:tc>
      </w:tr>
      <w:tr w:rsidR="004F6A7A" w:rsidRPr="008C3C49" w14:paraId="32ACA04D" w14:textId="77777777" w:rsidTr="003E151A">
        <w:tc>
          <w:tcPr>
            <w:tcW w:w="9028" w:type="dxa"/>
            <w:gridSpan w:val="3"/>
            <w:shd w:val="clear" w:color="auto" w:fill="auto"/>
          </w:tcPr>
          <w:p w14:paraId="119B884E" w14:textId="5D607DF6" w:rsidR="004F6A7A" w:rsidRPr="003F493B" w:rsidRDefault="004F6A7A" w:rsidP="003F493B">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t>الخامس -</w:t>
            </w:r>
            <w:r>
              <w:rPr>
                <w:rtl/>
              </w:rPr>
              <w:tab/>
              <w:t>الأنشطة المنفّذة بموجب البروتوكول الاختياري</w:t>
            </w:r>
            <w:r w:rsidR="003F493B">
              <w:rPr>
                <w:spacing w:val="60"/>
                <w:sz w:val="17"/>
                <w:rtl/>
              </w:rPr>
              <w:tab/>
            </w:r>
          </w:p>
        </w:tc>
        <w:tc>
          <w:tcPr>
            <w:tcW w:w="806" w:type="dxa"/>
            <w:shd w:val="clear" w:color="auto" w:fill="auto"/>
            <w:vAlign w:val="bottom"/>
          </w:tcPr>
          <w:p w14:paraId="16C8DC00" w14:textId="3D4589FE" w:rsidR="004F6A7A" w:rsidRPr="008C3C49" w:rsidRDefault="00E7252A" w:rsidP="004F6A7A">
            <w:pPr>
              <w:spacing w:after="120"/>
              <w:jc w:val="right"/>
              <w:rPr>
                <w:rtl/>
              </w:rPr>
            </w:pPr>
            <w:r>
              <w:rPr>
                <w:rFonts w:hint="cs"/>
                <w:rtl/>
              </w:rPr>
              <w:t>14</w:t>
            </w:r>
          </w:p>
        </w:tc>
      </w:tr>
      <w:tr w:rsidR="004F6A7A" w:rsidRPr="008C3C49" w14:paraId="079A1113" w14:textId="77777777" w:rsidTr="003E151A">
        <w:tc>
          <w:tcPr>
            <w:tcW w:w="9028" w:type="dxa"/>
            <w:gridSpan w:val="3"/>
            <w:shd w:val="clear" w:color="auto" w:fill="auto"/>
          </w:tcPr>
          <w:p w14:paraId="7DF91B36" w14:textId="5858988A" w:rsidR="004F6A7A" w:rsidRPr="003F493B" w:rsidRDefault="004F6A7A" w:rsidP="003F493B">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t>ألف -</w:t>
            </w:r>
            <w:r>
              <w:rPr>
                <w:rtl/>
              </w:rPr>
              <w:tab/>
              <w:t>الإجراءات التي اتخذتها اللجنة فيما يتصل بالمسائل الناشئة بموجب المادة 2 من البروتوكول الاختياري</w:t>
            </w:r>
            <w:r w:rsidR="003F493B">
              <w:rPr>
                <w:spacing w:val="60"/>
                <w:sz w:val="17"/>
                <w:rtl/>
              </w:rPr>
              <w:tab/>
            </w:r>
          </w:p>
        </w:tc>
        <w:tc>
          <w:tcPr>
            <w:tcW w:w="806" w:type="dxa"/>
            <w:shd w:val="clear" w:color="auto" w:fill="auto"/>
            <w:vAlign w:val="bottom"/>
          </w:tcPr>
          <w:p w14:paraId="5895D85B" w14:textId="0FF14DA2" w:rsidR="004F6A7A" w:rsidRPr="008C3C49" w:rsidRDefault="00E7252A" w:rsidP="004F6A7A">
            <w:pPr>
              <w:spacing w:after="120"/>
              <w:jc w:val="right"/>
              <w:rPr>
                <w:rtl/>
              </w:rPr>
            </w:pPr>
            <w:r>
              <w:rPr>
                <w:rFonts w:hint="cs"/>
                <w:rtl/>
              </w:rPr>
              <w:t>14</w:t>
            </w:r>
          </w:p>
        </w:tc>
      </w:tr>
      <w:tr w:rsidR="004F6A7A" w:rsidRPr="008C3C49" w14:paraId="2742DAC2" w14:textId="77777777" w:rsidTr="003E151A">
        <w:tc>
          <w:tcPr>
            <w:tcW w:w="9028" w:type="dxa"/>
            <w:gridSpan w:val="3"/>
            <w:shd w:val="clear" w:color="auto" w:fill="auto"/>
          </w:tcPr>
          <w:p w14:paraId="3D2A8055" w14:textId="705381E9" w:rsidR="004F6A7A" w:rsidRPr="003F493B" w:rsidRDefault="004F6A7A" w:rsidP="003F493B">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Pr>
                <w:rtl/>
              </w:rPr>
              <w:tab/>
              <w:t>باء -</w:t>
            </w:r>
            <w:r>
              <w:rPr>
                <w:rtl/>
              </w:rPr>
              <w:tab/>
              <w:t>متابعة آراء اللجنة بشأن الرسائل المقدمة من أفراد</w:t>
            </w:r>
            <w:r w:rsidR="003F493B">
              <w:rPr>
                <w:spacing w:val="60"/>
                <w:sz w:val="17"/>
                <w:rtl/>
              </w:rPr>
              <w:tab/>
            </w:r>
          </w:p>
        </w:tc>
        <w:tc>
          <w:tcPr>
            <w:tcW w:w="806" w:type="dxa"/>
            <w:shd w:val="clear" w:color="auto" w:fill="auto"/>
            <w:vAlign w:val="bottom"/>
          </w:tcPr>
          <w:p w14:paraId="228A1B37" w14:textId="31BF00AF" w:rsidR="004F6A7A" w:rsidRPr="008C3C49" w:rsidRDefault="00E7252A" w:rsidP="004F6A7A">
            <w:pPr>
              <w:spacing w:after="120"/>
              <w:jc w:val="right"/>
              <w:rPr>
                <w:rtl/>
              </w:rPr>
            </w:pPr>
            <w:r>
              <w:rPr>
                <w:rFonts w:hint="cs"/>
                <w:rtl/>
              </w:rPr>
              <w:t>14</w:t>
            </w:r>
          </w:p>
        </w:tc>
      </w:tr>
      <w:tr w:rsidR="004F6A7A" w:rsidRPr="008C3C49" w14:paraId="0439C97C" w14:textId="77777777" w:rsidTr="003E151A">
        <w:tc>
          <w:tcPr>
            <w:tcW w:w="9028" w:type="dxa"/>
            <w:gridSpan w:val="3"/>
            <w:shd w:val="clear" w:color="auto" w:fill="auto"/>
          </w:tcPr>
          <w:p w14:paraId="62E75D0E" w14:textId="4016EBD1" w:rsidR="004F6A7A" w:rsidRPr="003F493B" w:rsidRDefault="004F6A7A" w:rsidP="003F493B">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t>جيم -</w:t>
            </w:r>
            <w:r>
              <w:rPr>
                <w:rtl/>
              </w:rPr>
              <w:tab/>
              <w:t>الإجراءات التي اتخذتها اللجنة فيما يتصل بالمسائل الناشئة بموجب المادة 8 من البروتوكول الاختياري</w:t>
            </w:r>
            <w:r w:rsidR="003F493B">
              <w:rPr>
                <w:spacing w:val="60"/>
                <w:sz w:val="17"/>
                <w:rtl/>
              </w:rPr>
              <w:tab/>
            </w:r>
          </w:p>
        </w:tc>
        <w:tc>
          <w:tcPr>
            <w:tcW w:w="806" w:type="dxa"/>
            <w:shd w:val="clear" w:color="auto" w:fill="auto"/>
            <w:vAlign w:val="bottom"/>
          </w:tcPr>
          <w:p w14:paraId="60E9CBBC" w14:textId="07E4F8CE" w:rsidR="004F6A7A" w:rsidRPr="008C3C49" w:rsidRDefault="00E7252A" w:rsidP="004F6A7A">
            <w:pPr>
              <w:spacing w:after="120"/>
              <w:jc w:val="right"/>
              <w:rPr>
                <w:rtl/>
              </w:rPr>
            </w:pPr>
            <w:r>
              <w:rPr>
                <w:rFonts w:hint="cs"/>
                <w:rtl/>
              </w:rPr>
              <w:t>14</w:t>
            </w:r>
          </w:p>
        </w:tc>
      </w:tr>
      <w:tr w:rsidR="004F6A7A" w:rsidRPr="008C3C49" w14:paraId="7B92530D" w14:textId="77777777" w:rsidTr="003E151A">
        <w:tc>
          <w:tcPr>
            <w:tcW w:w="9028" w:type="dxa"/>
            <w:gridSpan w:val="3"/>
            <w:shd w:val="clear" w:color="auto" w:fill="auto"/>
          </w:tcPr>
          <w:p w14:paraId="6C74990B" w14:textId="7316D6C0" w:rsidR="004F6A7A" w:rsidRPr="003F493B" w:rsidRDefault="004F6A7A" w:rsidP="003F493B">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t>السادس -</w:t>
            </w:r>
            <w:r>
              <w:rPr>
                <w:rtl/>
              </w:rPr>
              <w:tab/>
              <w:t>سُبُل ووسائل التعجيل بأعمال اللجنة</w:t>
            </w:r>
            <w:r w:rsidR="003F493B">
              <w:rPr>
                <w:spacing w:val="60"/>
                <w:sz w:val="17"/>
                <w:rtl/>
              </w:rPr>
              <w:tab/>
            </w:r>
          </w:p>
        </w:tc>
        <w:tc>
          <w:tcPr>
            <w:tcW w:w="806" w:type="dxa"/>
            <w:shd w:val="clear" w:color="auto" w:fill="auto"/>
            <w:vAlign w:val="bottom"/>
          </w:tcPr>
          <w:p w14:paraId="502020AC" w14:textId="2F2305F8" w:rsidR="004F6A7A" w:rsidRPr="008C3C49" w:rsidRDefault="00E7252A" w:rsidP="004F6A7A">
            <w:pPr>
              <w:spacing w:after="120"/>
              <w:jc w:val="right"/>
              <w:rPr>
                <w:rtl/>
              </w:rPr>
            </w:pPr>
            <w:r>
              <w:rPr>
                <w:rFonts w:hint="cs"/>
                <w:rtl/>
              </w:rPr>
              <w:t>16</w:t>
            </w:r>
          </w:p>
        </w:tc>
      </w:tr>
      <w:tr w:rsidR="004F6A7A" w:rsidRPr="008C3C49" w14:paraId="2A45CC75" w14:textId="77777777" w:rsidTr="003E151A">
        <w:tc>
          <w:tcPr>
            <w:tcW w:w="9028" w:type="dxa"/>
            <w:gridSpan w:val="3"/>
            <w:shd w:val="clear" w:color="auto" w:fill="auto"/>
          </w:tcPr>
          <w:p w14:paraId="2338A7EA" w14:textId="09CF42CB" w:rsidR="004F6A7A" w:rsidRPr="003F493B" w:rsidRDefault="004F6A7A" w:rsidP="003F493B">
            <w:pPr>
              <w:tabs>
                <w:tab w:val="right" w:pos="1080"/>
                <w:tab w:val="left" w:pos="1296"/>
                <w:tab w:val="left" w:pos="1872"/>
                <w:tab w:val="left" w:pos="2448"/>
                <w:tab w:val="left" w:pos="3024"/>
                <w:tab w:val="right" w:leader="dot" w:pos="9029"/>
              </w:tabs>
              <w:spacing w:after="120"/>
              <w:jc w:val="left"/>
              <w:rPr>
                <w:spacing w:val="60"/>
                <w:sz w:val="17"/>
                <w:rtl/>
              </w:rPr>
            </w:pPr>
            <w:r>
              <w:rPr>
                <w:rtl/>
              </w:rPr>
              <w:tab/>
              <w:t>السابع -</w:t>
            </w:r>
            <w:r>
              <w:rPr>
                <w:rtl/>
              </w:rPr>
              <w:tab/>
              <w:t>تنفيذ المادة 21 من الاتفاقية</w:t>
            </w:r>
            <w:r w:rsidR="003F493B">
              <w:rPr>
                <w:spacing w:val="60"/>
                <w:sz w:val="17"/>
                <w:rtl/>
              </w:rPr>
              <w:tab/>
            </w:r>
          </w:p>
        </w:tc>
        <w:tc>
          <w:tcPr>
            <w:tcW w:w="806" w:type="dxa"/>
            <w:shd w:val="clear" w:color="auto" w:fill="auto"/>
            <w:vAlign w:val="bottom"/>
          </w:tcPr>
          <w:p w14:paraId="4F8E89B5" w14:textId="7E97AA94" w:rsidR="004F6A7A" w:rsidRPr="008C3C49" w:rsidRDefault="00E7252A" w:rsidP="004F6A7A">
            <w:pPr>
              <w:spacing w:after="120"/>
              <w:jc w:val="right"/>
              <w:rPr>
                <w:rtl/>
              </w:rPr>
            </w:pPr>
            <w:r>
              <w:rPr>
                <w:rFonts w:hint="cs"/>
                <w:rtl/>
              </w:rPr>
              <w:t>17</w:t>
            </w:r>
          </w:p>
        </w:tc>
      </w:tr>
      <w:tr w:rsidR="004F6A7A" w:rsidRPr="008C3C49" w14:paraId="2D1B616B" w14:textId="77777777" w:rsidTr="003E151A">
        <w:tc>
          <w:tcPr>
            <w:tcW w:w="9028" w:type="dxa"/>
            <w:gridSpan w:val="3"/>
            <w:shd w:val="clear" w:color="auto" w:fill="auto"/>
          </w:tcPr>
          <w:p w14:paraId="3FDEAA15" w14:textId="67C9153E" w:rsidR="004F6A7A" w:rsidRPr="00F1321F" w:rsidRDefault="004F6A7A" w:rsidP="00F1321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t>الثامن -</w:t>
            </w:r>
            <w:r>
              <w:rPr>
                <w:rtl/>
              </w:rPr>
              <w:tab/>
              <w:t>جدول الأعمال المؤقت للدورة السادسة والثمانين</w:t>
            </w:r>
            <w:r w:rsidR="00F1321F">
              <w:rPr>
                <w:spacing w:val="60"/>
                <w:sz w:val="17"/>
                <w:rtl/>
              </w:rPr>
              <w:tab/>
            </w:r>
          </w:p>
        </w:tc>
        <w:tc>
          <w:tcPr>
            <w:tcW w:w="806" w:type="dxa"/>
            <w:shd w:val="clear" w:color="auto" w:fill="auto"/>
            <w:vAlign w:val="bottom"/>
          </w:tcPr>
          <w:p w14:paraId="5C2FB40E" w14:textId="2DE47D2C" w:rsidR="004F6A7A" w:rsidRPr="008C3C49" w:rsidRDefault="00E7252A" w:rsidP="004F6A7A">
            <w:pPr>
              <w:spacing w:after="120"/>
              <w:jc w:val="right"/>
              <w:rPr>
                <w:rtl/>
              </w:rPr>
            </w:pPr>
            <w:r>
              <w:rPr>
                <w:rFonts w:hint="cs"/>
                <w:rtl/>
              </w:rPr>
              <w:t>19</w:t>
            </w:r>
          </w:p>
        </w:tc>
      </w:tr>
      <w:tr w:rsidR="004F6A7A" w:rsidRPr="008C3C49" w14:paraId="0D841152" w14:textId="77777777" w:rsidTr="003E151A">
        <w:tc>
          <w:tcPr>
            <w:tcW w:w="9028" w:type="dxa"/>
            <w:gridSpan w:val="3"/>
            <w:shd w:val="clear" w:color="auto" w:fill="auto"/>
          </w:tcPr>
          <w:p w14:paraId="22B1F29E" w14:textId="111B8140" w:rsidR="004F6A7A" w:rsidRPr="00F1321F" w:rsidRDefault="004F6A7A" w:rsidP="00F1321F">
            <w:pPr>
              <w:tabs>
                <w:tab w:val="right" w:pos="1080"/>
                <w:tab w:val="left" w:pos="1296"/>
                <w:tab w:val="left" w:pos="1872"/>
                <w:tab w:val="right" w:leader="dot" w:pos="9029"/>
              </w:tabs>
              <w:spacing w:after="120"/>
              <w:jc w:val="left"/>
              <w:rPr>
                <w:spacing w:val="60"/>
                <w:sz w:val="17"/>
                <w:rtl/>
              </w:rPr>
            </w:pPr>
            <w:r>
              <w:rPr>
                <w:rtl/>
              </w:rPr>
              <w:tab/>
              <w:t>التاسع -</w:t>
            </w:r>
            <w:r>
              <w:rPr>
                <w:rtl/>
              </w:rPr>
              <w:tab/>
              <w:t>اعتماد التقرير</w:t>
            </w:r>
            <w:r w:rsidR="00F1321F">
              <w:rPr>
                <w:spacing w:val="60"/>
                <w:sz w:val="17"/>
                <w:rtl/>
              </w:rPr>
              <w:tab/>
            </w:r>
          </w:p>
        </w:tc>
        <w:tc>
          <w:tcPr>
            <w:tcW w:w="806" w:type="dxa"/>
            <w:shd w:val="clear" w:color="auto" w:fill="auto"/>
            <w:vAlign w:val="bottom"/>
          </w:tcPr>
          <w:p w14:paraId="1FB568D9" w14:textId="142E0B1B" w:rsidR="004F6A7A" w:rsidRPr="008C3C49" w:rsidRDefault="00E7252A" w:rsidP="004F6A7A">
            <w:pPr>
              <w:spacing w:after="120"/>
              <w:jc w:val="right"/>
              <w:rPr>
                <w:rtl/>
              </w:rPr>
            </w:pPr>
            <w:r>
              <w:rPr>
                <w:rFonts w:hint="cs"/>
                <w:rtl/>
              </w:rPr>
              <w:t>20</w:t>
            </w:r>
          </w:p>
        </w:tc>
      </w:tr>
      <w:tr w:rsidR="004F6A7A" w:rsidRPr="008C3C49" w14:paraId="482C75C6" w14:textId="77777777" w:rsidTr="003E151A">
        <w:tc>
          <w:tcPr>
            <w:tcW w:w="9028" w:type="dxa"/>
            <w:gridSpan w:val="3"/>
            <w:shd w:val="clear" w:color="auto" w:fill="auto"/>
          </w:tcPr>
          <w:p w14:paraId="1BC7132C" w14:textId="1016449C" w:rsidR="004F6A7A" w:rsidRPr="008C3C49" w:rsidRDefault="004F6A7A" w:rsidP="004F6A7A">
            <w:pPr>
              <w:tabs>
                <w:tab w:val="right" w:pos="1080"/>
                <w:tab w:val="left" w:pos="1296"/>
                <w:tab w:val="right" w:pos="1872"/>
                <w:tab w:val="left" w:pos="2232"/>
                <w:tab w:val="left" w:pos="2592"/>
                <w:tab w:val="left" w:pos="3024"/>
                <w:tab w:val="left" w:pos="3456"/>
                <w:tab w:val="right" w:leader="dot" w:pos="9360"/>
              </w:tabs>
              <w:spacing w:after="120"/>
              <w:jc w:val="left"/>
              <w:rPr>
                <w:rtl/>
              </w:rPr>
            </w:pPr>
            <w:r>
              <w:rPr>
                <w:rtl/>
              </w:rPr>
              <w:tab/>
              <w:t>المرفق</w:t>
            </w:r>
          </w:p>
        </w:tc>
        <w:tc>
          <w:tcPr>
            <w:tcW w:w="806" w:type="dxa"/>
            <w:shd w:val="clear" w:color="auto" w:fill="auto"/>
            <w:vAlign w:val="bottom"/>
          </w:tcPr>
          <w:p w14:paraId="3F375108" w14:textId="77777777" w:rsidR="004F6A7A" w:rsidRPr="008C3C49" w:rsidRDefault="004F6A7A" w:rsidP="004F6A7A">
            <w:pPr>
              <w:spacing w:after="120"/>
              <w:jc w:val="right"/>
              <w:rPr>
                <w:rtl/>
              </w:rPr>
            </w:pPr>
          </w:p>
        </w:tc>
      </w:tr>
      <w:tr w:rsidR="004F6A7A" w:rsidRPr="008C3C49" w14:paraId="199714CA" w14:textId="77777777" w:rsidTr="003E151A">
        <w:tc>
          <w:tcPr>
            <w:tcW w:w="9028" w:type="dxa"/>
            <w:gridSpan w:val="3"/>
            <w:shd w:val="clear" w:color="auto" w:fill="auto"/>
          </w:tcPr>
          <w:p w14:paraId="1BC93996" w14:textId="257E0CFE" w:rsidR="004F6A7A" w:rsidRPr="00F62FBD" w:rsidRDefault="004F6A7A" w:rsidP="00F62FBD">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Pr>
                <w:rtl/>
              </w:rPr>
              <w:tab/>
              <w:t>الوثائق المعروضة على اللجنة في دورتها الخامسة والثمانين</w:t>
            </w:r>
            <w:r w:rsidR="00F62FBD">
              <w:rPr>
                <w:spacing w:val="60"/>
                <w:sz w:val="17"/>
                <w:rtl/>
              </w:rPr>
              <w:tab/>
            </w:r>
          </w:p>
        </w:tc>
        <w:tc>
          <w:tcPr>
            <w:tcW w:w="806" w:type="dxa"/>
            <w:shd w:val="clear" w:color="auto" w:fill="auto"/>
            <w:vAlign w:val="bottom"/>
          </w:tcPr>
          <w:p w14:paraId="11B2F614" w14:textId="2982D9ED" w:rsidR="004F6A7A" w:rsidRPr="008C3C49" w:rsidRDefault="00E7252A" w:rsidP="004F6A7A">
            <w:pPr>
              <w:spacing w:after="120"/>
              <w:jc w:val="right"/>
              <w:rPr>
                <w:rtl/>
              </w:rPr>
            </w:pPr>
            <w:r>
              <w:rPr>
                <w:rFonts w:hint="cs"/>
                <w:rtl/>
              </w:rPr>
              <w:t>21</w:t>
            </w:r>
          </w:p>
        </w:tc>
      </w:tr>
      <w:tr w:rsidR="004F6A7A" w:rsidRPr="008C3C49" w14:paraId="633DD997" w14:textId="77777777" w:rsidTr="003E151A">
        <w:tc>
          <w:tcPr>
            <w:tcW w:w="9028" w:type="dxa"/>
            <w:gridSpan w:val="3"/>
            <w:shd w:val="clear" w:color="auto" w:fill="auto"/>
          </w:tcPr>
          <w:p w14:paraId="41E7EA43" w14:textId="230B467E" w:rsidR="004F6A7A" w:rsidRPr="006066C1" w:rsidRDefault="004F6A7A" w:rsidP="00316576">
            <w:pPr>
              <w:tabs>
                <w:tab w:val="right" w:pos="1080"/>
                <w:tab w:val="left" w:pos="1296"/>
                <w:tab w:val="right" w:pos="1872"/>
                <w:tab w:val="left" w:pos="2232"/>
                <w:tab w:val="left" w:pos="2592"/>
                <w:tab w:val="left" w:pos="3024"/>
                <w:tab w:val="left" w:pos="3456"/>
                <w:tab w:val="right" w:leader="dot" w:pos="9360"/>
              </w:tabs>
              <w:jc w:val="left"/>
              <w:rPr>
                <w:b/>
                <w:bCs/>
                <w:rtl/>
              </w:rPr>
            </w:pPr>
            <w:r w:rsidRPr="006066C1">
              <w:rPr>
                <w:b/>
                <w:bCs/>
                <w:rtl/>
              </w:rPr>
              <w:lastRenderedPageBreak/>
              <w:tab/>
            </w:r>
            <w:r w:rsidRPr="006066C1">
              <w:rPr>
                <w:b/>
                <w:bCs/>
                <w:rtl/>
              </w:rPr>
              <w:tab/>
              <w:t>الجزء الثاني</w:t>
            </w:r>
          </w:p>
        </w:tc>
        <w:tc>
          <w:tcPr>
            <w:tcW w:w="806" w:type="dxa"/>
            <w:shd w:val="clear" w:color="auto" w:fill="auto"/>
            <w:vAlign w:val="bottom"/>
          </w:tcPr>
          <w:p w14:paraId="7912D9E3" w14:textId="77777777" w:rsidR="004F6A7A" w:rsidRPr="008C3C49" w:rsidRDefault="004F6A7A" w:rsidP="00316576">
            <w:pPr>
              <w:jc w:val="right"/>
              <w:rPr>
                <w:rtl/>
              </w:rPr>
            </w:pPr>
          </w:p>
        </w:tc>
      </w:tr>
      <w:tr w:rsidR="004F6A7A" w:rsidRPr="008C3C49" w14:paraId="4B8D7825" w14:textId="77777777" w:rsidTr="003E151A">
        <w:tc>
          <w:tcPr>
            <w:tcW w:w="9028" w:type="dxa"/>
            <w:gridSpan w:val="3"/>
            <w:shd w:val="clear" w:color="auto" w:fill="auto"/>
          </w:tcPr>
          <w:p w14:paraId="5DA19784" w14:textId="0FD57B9F" w:rsidR="004F6A7A" w:rsidRPr="006066C1" w:rsidRDefault="004F6A7A" w:rsidP="006066C1">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right" w:leader="dot" w:pos="9029"/>
              </w:tabs>
              <w:spacing w:after="120"/>
              <w:jc w:val="left"/>
              <w:rPr>
                <w:b/>
                <w:bCs/>
                <w:spacing w:val="60"/>
                <w:sz w:val="17"/>
                <w:rtl/>
              </w:rPr>
            </w:pPr>
            <w:r>
              <w:rPr>
                <w:rtl/>
              </w:rPr>
              <w:tab/>
            </w:r>
            <w:r>
              <w:rPr>
                <w:rtl/>
              </w:rPr>
              <w:tab/>
            </w:r>
            <w:r w:rsidRPr="006066C1">
              <w:rPr>
                <w:b/>
                <w:bCs/>
                <w:rtl/>
              </w:rPr>
              <w:t>تقرير اللجنة المعنية بالقضاء على التمييز ضد المرأة عن أعمال دورتها السادسة والثمانين</w:t>
            </w:r>
            <w:r w:rsidR="006066C1" w:rsidRPr="006066C1">
              <w:rPr>
                <w:b/>
                <w:bCs/>
                <w:spacing w:val="60"/>
                <w:sz w:val="17"/>
                <w:rtl/>
              </w:rPr>
              <w:tab/>
            </w:r>
          </w:p>
        </w:tc>
        <w:tc>
          <w:tcPr>
            <w:tcW w:w="806" w:type="dxa"/>
            <w:shd w:val="clear" w:color="auto" w:fill="auto"/>
            <w:vAlign w:val="bottom"/>
          </w:tcPr>
          <w:p w14:paraId="1B3E9958" w14:textId="5578DE9A" w:rsidR="004F6A7A" w:rsidRPr="008C3C49" w:rsidRDefault="00E7252A" w:rsidP="004F6A7A">
            <w:pPr>
              <w:spacing w:after="120"/>
              <w:jc w:val="right"/>
              <w:rPr>
                <w:rtl/>
              </w:rPr>
            </w:pPr>
            <w:r>
              <w:rPr>
                <w:rFonts w:hint="cs"/>
                <w:rtl/>
              </w:rPr>
              <w:t>22</w:t>
            </w:r>
          </w:p>
        </w:tc>
      </w:tr>
      <w:tr w:rsidR="004F6A7A" w:rsidRPr="008C3C49" w14:paraId="61AB22EB" w14:textId="77777777" w:rsidTr="003E151A">
        <w:tc>
          <w:tcPr>
            <w:tcW w:w="9028" w:type="dxa"/>
            <w:gridSpan w:val="3"/>
            <w:shd w:val="clear" w:color="auto" w:fill="auto"/>
          </w:tcPr>
          <w:p w14:paraId="66CE6503" w14:textId="78BAC566" w:rsidR="004F6A7A" w:rsidRPr="006066C1" w:rsidRDefault="004F6A7A" w:rsidP="006066C1">
            <w:pPr>
              <w:tabs>
                <w:tab w:val="right" w:pos="1080"/>
                <w:tab w:val="left" w:pos="1296"/>
                <w:tab w:val="left" w:pos="1872"/>
                <w:tab w:val="left" w:pos="2448"/>
                <w:tab w:val="left" w:pos="3024"/>
                <w:tab w:val="right" w:leader="dot" w:pos="9029"/>
              </w:tabs>
              <w:spacing w:after="120"/>
              <w:jc w:val="left"/>
              <w:rPr>
                <w:spacing w:val="60"/>
                <w:sz w:val="17"/>
                <w:rtl/>
              </w:rPr>
            </w:pPr>
            <w:r>
              <w:rPr>
                <w:rtl/>
              </w:rPr>
              <w:tab/>
              <w:t>الأول -</w:t>
            </w:r>
            <w:r>
              <w:rPr>
                <w:rtl/>
              </w:rPr>
              <w:tab/>
              <w:t>المقررات التي اعتمدتها اللجنة</w:t>
            </w:r>
            <w:r w:rsidR="006066C1">
              <w:rPr>
                <w:spacing w:val="60"/>
                <w:sz w:val="17"/>
                <w:rtl/>
              </w:rPr>
              <w:tab/>
            </w:r>
          </w:p>
        </w:tc>
        <w:tc>
          <w:tcPr>
            <w:tcW w:w="806" w:type="dxa"/>
            <w:shd w:val="clear" w:color="auto" w:fill="auto"/>
            <w:vAlign w:val="bottom"/>
          </w:tcPr>
          <w:p w14:paraId="1706244C" w14:textId="72D2C1BC" w:rsidR="004F6A7A" w:rsidRPr="008C3C49" w:rsidRDefault="00E7252A" w:rsidP="004F6A7A">
            <w:pPr>
              <w:spacing w:after="120"/>
              <w:jc w:val="right"/>
              <w:rPr>
                <w:rtl/>
              </w:rPr>
            </w:pPr>
            <w:r>
              <w:rPr>
                <w:rFonts w:hint="cs"/>
                <w:rtl/>
              </w:rPr>
              <w:t>23</w:t>
            </w:r>
          </w:p>
        </w:tc>
      </w:tr>
      <w:tr w:rsidR="004F6A7A" w:rsidRPr="008C3C49" w14:paraId="07E08393" w14:textId="77777777" w:rsidTr="003E151A">
        <w:tc>
          <w:tcPr>
            <w:tcW w:w="9028" w:type="dxa"/>
            <w:gridSpan w:val="3"/>
            <w:shd w:val="clear" w:color="auto" w:fill="auto"/>
          </w:tcPr>
          <w:p w14:paraId="1BD21CEE" w14:textId="3BE1A5DD" w:rsidR="004F6A7A" w:rsidRPr="006066C1" w:rsidRDefault="004F6A7A" w:rsidP="006066C1">
            <w:pPr>
              <w:tabs>
                <w:tab w:val="right" w:pos="1080"/>
                <w:tab w:val="left" w:pos="1296"/>
                <w:tab w:val="left" w:pos="1872"/>
                <w:tab w:val="left" w:pos="2448"/>
                <w:tab w:val="left" w:pos="3024"/>
                <w:tab w:val="right" w:leader="dot" w:pos="9029"/>
              </w:tabs>
              <w:spacing w:after="120"/>
              <w:jc w:val="left"/>
              <w:rPr>
                <w:spacing w:val="60"/>
                <w:sz w:val="17"/>
                <w:rtl/>
              </w:rPr>
            </w:pPr>
            <w:r>
              <w:rPr>
                <w:rtl/>
              </w:rPr>
              <w:tab/>
              <w:t>الثاني -</w:t>
            </w:r>
            <w:r>
              <w:rPr>
                <w:rtl/>
              </w:rPr>
              <w:tab/>
              <w:t>المسائل التنظيمية ومسائل أخرى</w:t>
            </w:r>
            <w:r w:rsidR="006066C1">
              <w:rPr>
                <w:spacing w:val="60"/>
                <w:sz w:val="17"/>
                <w:rtl/>
              </w:rPr>
              <w:tab/>
            </w:r>
          </w:p>
        </w:tc>
        <w:tc>
          <w:tcPr>
            <w:tcW w:w="806" w:type="dxa"/>
            <w:shd w:val="clear" w:color="auto" w:fill="auto"/>
            <w:vAlign w:val="bottom"/>
          </w:tcPr>
          <w:p w14:paraId="66ACA270" w14:textId="46C5F059" w:rsidR="004F6A7A" w:rsidRPr="008C3C49" w:rsidRDefault="00E7252A" w:rsidP="004F6A7A">
            <w:pPr>
              <w:spacing w:after="120"/>
              <w:jc w:val="right"/>
              <w:rPr>
                <w:rtl/>
              </w:rPr>
            </w:pPr>
            <w:r>
              <w:rPr>
                <w:rFonts w:hint="cs"/>
                <w:rtl/>
              </w:rPr>
              <w:t>25</w:t>
            </w:r>
          </w:p>
        </w:tc>
      </w:tr>
      <w:tr w:rsidR="004F6A7A" w:rsidRPr="008C3C49" w14:paraId="03F0F332" w14:textId="77777777" w:rsidTr="003E151A">
        <w:tc>
          <w:tcPr>
            <w:tcW w:w="9028" w:type="dxa"/>
            <w:gridSpan w:val="3"/>
            <w:shd w:val="clear" w:color="auto" w:fill="auto"/>
          </w:tcPr>
          <w:p w14:paraId="0C23954D" w14:textId="19930D07" w:rsidR="004F6A7A" w:rsidRPr="006066C1" w:rsidRDefault="004F6A7A" w:rsidP="006066C1">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sidR="006066C1">
              <w:rPr>
                <w:spacing w:val="60"/>
                <w:sz w:val="17"/>
                <w:rtl/>
              </w:rPr>
              <w:tab/>
            </w:r>
          </w:p>
        </w:tc>
        <w:tc>
          <w:tcPr>
            <w:tcW w:w="806" w:type="dxa"/>
            <w:shd w:val="clear" w:color="auto" w:fill="auto"/>
            <w:vAlign w:val="bottom"/>
          </w:tcPr>
          <w:p w14:paraId="4C235E99" w14:textId="296B9359" w:rsidR="004F6A7A" w:rsidRPr="008C3C49" w:rsidRDefault="00E7252A" w:rsidP="004F6A7A">
            <w:pPr>
              <w:spacing w:after="120"/>
              <w:jc w:val="right"/>
              <w:rPr>
                <w:rtl/>
              </w:rPr>
            </w:pPr>
            <w:r>
              <w:rPr>
                <w:rFonts w:hint="cs"/>
                <w:rtl/>
              </w:rPr>
              <w:t>25</w:t>
            </w:r>
          </w:p>
        </w:tc>
      </w:tr>
      <w:tr w:rsidR="004F6A7A" w:rsidRPr="008C3C49" w14:paraId="03ED31CA" w14:textId="77777777" w:rsidTr="003E151A">
        <w:tc>
          <w:tcPr>
            <w:tcW w:w="9028" w:type="dxa"/>
            <w:gridSpan w:val="3"/>
            <w:shd w:val="clear" w:color="auto" w:fill="auto"/>
          </w:tcPr>
          <w:p w14:paraId="61565E52" w14:textId="171A8D5A" w:rsidR="004F6A7A" w:rsidRPr="006066C1" w:rsidRDefault="004F6A7A" w:rsidP="006066C1">
            <w:pPr>
              <w:tabs>
                <w:tab w:val="right" w:pos="1080"/>
                <w:tab w:val="left" w:pos="1296"/>
                <w:tab w:val="left" w:pos="1872"/>
                <w:tab w:val="left" w:pos="2448"/>
                <w:tab w:val="right" w:leader="dot" w:pos="9029"/>
              </w:tabs>
              <w:spacing w:after="120"/>
              <w:jc w:val="left"/>
              <w:rPr>
                <w:spacing w:val="60"/>
                <w:sz w:val="17"/>
                <w:rtl/>
              </w:rPr>
            </w:pPr>
            <w:r>
              <w:rPr>
                <w:rtl/>
              </w:rPr>
              <w:tab/>
            </w:r>
            <w:r>
              <w:rPr>
                <w:rtl/>
              </w:rPr>
              <w:tab/>
              <w:t>باء -</w:t>
            </w:r>
            <w:r>
              <w:rPr>
                <w:rtl/>
              </w:rPr>
              <w:tab/>
              <w:t>افتتاح الدورة</w:t>
            </w:r>
            <w:r w:rsidR="006066C1">
              <w:rPr>
                <w:spacing w:val="60"/>
                <w:sz w:val="17"/>
                <w:rtl/>
              </w:rPr>
              <w:tab/>
            </w:r>
          </w:p>
        </w:tc>
        <w:tc>
          <w:tcPr>
            <w:tcW w:w="806" w:type="dxa"/>
            <w:shd w:val="clear" w:color="auto" w:fill="auto"/>
            <w:vAlign w:val="bottom"/>
          </w:tcPr>
          <w:p w14:paraId="496D5F48" w14:textId="246CF7B5" w:rsidR="004F6A7A" w:rsidRPr="008C3C49" w:rsidRDefault="00E7252A" w:rsidP="004F6A7A">
            <w:pPr>
              <w:spacing w:after="120"/>
              <w:jc w:val="right"/>
              <w:rPr>
                <w:rtl/>
              </w:rPr>
            </w:pPr>
            <w:r>
              <w:rPr>
                <w:rFonts w:hint="cs"/>
                <w:rtl/>
              </w:rPr>
              <w:t>25</w:t>
            </w:r>
          </w:p>
        </w:tc>
      </w:tr>
      <w:tr w:rsidR="004F6A7A" w:rsidRPr="008C3C49" w14:paraId="2263F59C" w14:textId="77777777" w:rsidTr="003E151A">
        <w:tc>
          <w:tcPr>
            <w:tcW w:w="9028" w:type="dxa"/>
            <w:gridSpan w:val="3"/>
            <w:shd w:val="clear" w:color="auto" w:fill="auto"/>
          </w:tcPr>
          <w:p w14:paraId="236053C8" w14:textId="5AC8B486" w:rsidR="004F6A7A" w:rsidRPr="006066C1" w:rsidRDefault="004F6A7A" w:rsidP="006066C1">
            <w:pPr>
              <w:tabs>
                <w:tab w:val="right" w:pos="1080"/>
                <w:tab w:val="left" w:pos="1296"/>
                <w:tab w:val="left" w:pos="1872"/>
                <w:tab w:val="left" w:pos="2448"/>
                <w:tab w:val="left" w:pos="3024"/>
                <w:tab w:val="right" w:leader="dot" w:pos="9029"/>
              </w:tabs>
              <w:spacing w:after="120"/>
              <w:jc w:val="left"/>
              <w:rPr>
                <w:spacing w:val="60"/>
                <w:sz w:val="17"/>
                <w:rtl/>
              </w:rPr>
            </w:pPr>
            <w:r>
              <w:rPr>
                <w:rtl/>
              </w:rPr>
              <w:tab/>
            </w:r>
            <w:r>
              <w:rPr>
                <w:rtl/>
              </w:rPr>
              <w:tab/>
              <w:t>جيم -</w:t>
            </w:r>
            <w:r>
              <w:rPr>
                <w:rtl/>
              </w:rPr>
              <w:tab/>
              <w:t>إقرار جدول الأعمال</w:t>
            </w:r>
            <w:r w:rsidR="006066C1">
              <w:rPr>
                <w:spacing w:val="60"/>
                <w:sz w:val="17"/>
                <w:rtl/>
              </w:rPr>
              <w:tab/>
            </w:r>
          </w:p>
        </w:tc>
        <w:tc>
          <w:tcPr>
            <w:tcW w:w="806" w:type="dxa"/>
            <w:shd w:val="clear" w:color="auto" w:fill="auto"/>
            <w:vAlign w:val="bottom"/>
          </w:tcPr>
          <w:p w14:paraId="417AE304" w14:textId="60C3E410" w:rsidR="004F6A7A" w:rsidRPr="008C3C49" w:rsidRDefault="00E7252A" w:rsidP="004F6A7A">
            <w:pPr>
              <w:spacing w:after="120"/>
              <w:jc w:val="right"/>
              <w:rPr>
                <w:rtl/>
              </w:rPr>
            </w:pPr>
            <w:r>
              <w:rPr>
                <w:rFonts w:hint="cs"/>
                <w:rtl/>
              </w:rPr>
              <w:t>25</w:t>
            </w:r>
          </w:p>
        </w:tc>
      </w:tr>
      <w:tr w:rsidR="004F6A7A" w:rsidRPr="008C3C49" w14:paraId="12366750" w14:textId="77777777" w:rsidTr="003E151A">
        <w:tc>
          <w:tcPr>
            <w:tcW w:w="9028" w:type="dxa"/>
            <w:gridSpan w:val="3"/>
            <w:shd w:val="clear" w:color="auto" w:fill="auto"/>
          </w:tcPr>
          <w:p w14:paraId="22FFB5AF" w14:textId="3E2E5C5E" w:rsidR="004F6A7A" w:rsidRPr="006066C1" w:rsidRDefault="004F6A7A" w:rsidP="006066C1">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r>
            <w:r>
              <w:rPr>
                <w:rtl/>
              </w:rPr>
              <w:tab/>
              <w:t>دال -</w:t>
            </w:r>
            <w:r>
              <w:rPr>
                <w:rtl/>
              </w:rPr>
              <w:tab/>
              <w:t>تقرير الفريق العامل لما قبل الدورة</w:t>
            </w:r>
            <w:r w:rsidR="006066C1">
              <w:rPr>
                <w:spacing w:val="60"/>
                <w:sz w:val="17"/>
                <w:rtl/>
              </w:rPr>
              <w:tab/>
            </w:r>
          </w:p>
        </w:tc>
        <w:tc>
          <w:tcPr>
            <w:tcW w:w="806" w:type="dxa"/>
            <w:shd w:val="clear" w:color="auto" w:fill="auto"/>
            <w:vAlign w:val="bottom"/>
          </w:tcPr>
          <w:p w14:paraId="46E9CBA6" w14:textId="7F1FDA0B" w:rsidR="004F6A7A" w:rsidRPr="008C3C49" w:rsidRDefault="00E7252A" w:rsidP="004F6A7A">
            <w:pPr>
              <w:spacing w:after="120"/>
              <w:jc w:val="right"/>
              <w:rPr>
                <w:rtl/>
              </w:rPr>
            </w:pPr>
            <w:r>
              <w:rPr>
                <w:rFonts w:hint="cs"/>
                <w:rtl/>
              </w:rPr>
              <w:t>25</w:t>
            </w:r>
          </w:p>
        </w:tc>
      </w:tr>
      <w:tr w:rsidR="004F6A7A" w:rsidRPr="008C3C49" w14:paraId="27DAD445" w14:textId="77777777" w:rsidTr="003E151A">
        <w:tc>
          <w:tcPr>
            <w:tcW w:w="9028" w:type="dxa"/>
            <w:gridSpan w:val="3"/>
            <w:shd w:val="clear" w:color="auto" w:fill="auto"/>
          </w:tcPr>
          <w:p w14:paraId="446EF111" w14:textId="4CDB815A" w:rsidR="004F6A7A" w:rsidRPr="00F96F50" w:rsidRDefault="004F6A7A" w:rsidP="00F96F50">
            <w:pPr>
              <w:tabs>
                <w:tab w:val="right" w:pos="1080"/>
                <w:tab w:val="left" w:pos="1296"/>
                <w:tab w:val="left" w:pos="1872"/>
                <w:tab w:val="left" w:pos="2448"/>
                <w:tab w:val="right" w:leader="dot" w:pos="9029"/>
              </w:tabs>
              <w:spacing w:after="120"/>
              <w:jc w:val="left"/>
              <w:rPr>
                <w:spacing w:val="60"/>
                <w:sz w:val="17"/>
                <w:rtl/>
              </w:rPr>
            </w:pPr>
            <w:r>
              <w:rPr>
                <w:rtl/>
              </w:rPr>
              <w:tab/>
            </w:r>
            <w:r>
              <w:rPr>
                <w:rtl/>
              </w:rPr>
              <w:tab/>
              <w:t>هاء -</w:t>
            </w:r>
            <w:r>
              <w:rPr>
                <w:rtl/>
              </w:rPr>
              <w:tab/>
              <w:t>تنظيم الأعمال</w:t>
            </w:r>
            <w:r w:rsidR="00F96F50">
              <w:rPr>
                <w:spacing w:val="60"/>
                <w:sz w:val="17"/>
                <w:rtl/>
              </w:rPr>
              <w:tab/>
            </w:r>
          </w:p>
        </w:tc>
        <w:tc>
          <w:tcPr>
            <w:tcW w:w="806" w:type="dxa"/>
            <w:shd w:val="clear" w:color="auto" w:fill="auto"/>
            <w:vAlign w:val="bottom"/>
          </w:tcPr>
          <w:p w14:paraId="6F22DF3B" w14:textId="46C465E4" w:rsidR="004F6A7A" w:rsidRPr="008C3C49" w:rsidRDefault="00E7252A" w:rsidP="004F6A7A">
            <w:pPr>
              <w:spacing w:after="120"/>
              <w:jc w:val="right"/>
              <w:rPr>
                <w:rtl/>
              </w:rPr>
            </w:pPr>
            <w:r>
              <w:rPr>
                <w:rFonts w:hint="cs"/>
                <w:rtl/>
              </w:rPr>
              <w:t>25</w:t>
            </w:r>
          </w:p>
        </w:tc>
      </w:tr>
      <w:tr w:rsidR="004F6A7A" w:rsidRPr="008C3C49" w14:paraId="7C9F8998" w14:textId="77777777" w:rsidTr="003E151A">
        <w:tc>
          <w:tcPr>
            <w:tcW w:w="9028" w:type="dxa"/>
            <w:gridSpan w:val="3"/>
            <w:shd w:val="clear" w:color="auto" w:fill="auto"/>
          </w:tcPr>
          <w:p w14:paraId="34D20B55" w14:textId="3ED33E94" w:rsidR="004F6A7A" w:rsidRPr="00F96F50" w:rsidRDefault="004F6A7A" w:rsidP="00F96F50">
            <w:pPr>
              <w:tabs>
                <w:tab w:val="right" w:pos="1080"/>
                <w:tab w:val="left" w:pos="1296"/>
                <w:tab w:val="left" w:pos="1872"/>
                <w:tab w:val="left" w:pos="2448"/>
                <w:tab w:val="right" w:leader="dot" w:pos="9029"/>
              </w:tabs>
              <w:spacing w:after="120"/>
              <w:jc w:val="left"/>
              <w:rPr>
                <w:spacing w:val="60"/>
                <w:sz w:val="17"/>
                <w:rtl/>
              </w:rPr>
            </w:pPr>
            <w:r>
              <w:rPr>
                <w:rtl/>
              </w:rPr>
              <w:tab/>
            </w:r>
            <w:r>
              <w:rPr>
                <w:rtl/>
              </w:rPr>
              <w:tab/>
              <w:t>واو -</w:t>
            </w:r>
            <w:r>
              <w:rPr>
                <w:rtl/>
              </w:rPr>
              <w:tab/>
              <w:t>عضوية اللجنة</w:t>
            </w:r>
            <w:r w:rsidR="00F96F50">
              <w:rPr>
                <w:spacing w:val="60"/>
                <w:sz w:val="17"/>
                <w:rtl/>
              </w:rPr>
              <w:tab/>
            </w:r>
          </w:p>
        </w:tc>
        <w:tc>
          <w:tcPr>
            <w:tcW w:w="806" w:type="dxa"/>
            <w:shd w:val="clear" w:color="auto" w:fill="auto"/>
            <w:vAlign w:val="bottom"/>
          </w:tcPr>
          <w:p w14:paraId="790980CF" w14:textId="50DEC905" w:rsidR="004F6A7A" w:rsidRPr="008C3C49" w:rsidRDefault="00E7252A" w:rsidP="004F6A7A">
            <w:pPr>
              <w:spacing w:after="120"/>
              <w:jc w:val="right"/>
              <w:rPr>
                <w:rtl/>
              </w:rPr>
            </w:pPr>
            <w:r>
              <w:rPr>
                <w:rFonts w:hint="cs"/>
                <w:rtl/>
              </w:rPr>
              <w:t>26</w:t>
            </w:r>
          </w:p>
        </w:tc>
      </w:tr>
      <w:tr w:rsidR="004F6A7A" w:rsidRPr="008C3C49" w14:paraId="164FE3B2" w14:textId="77777777" w:rsidTr="003E151A">
        <w:tc>
          <w:tcPr>
            <w:tcW w:w="9028" w:type="dxa"/>
            <w:gridSpan w:val="3"/>
            <w:shd w:val="clear" w:color="auto" w:fill="auto"/>
          </w:tcPr>
          <w:p w14:paraId="546323BA" w14:textId="786088DB" w:rsidR="004F6A7A" w:rsidRPr="00F96F50" w:rsidRDefault="004F6A7A" w:rsidP="00F96F50">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t>الثالث -</w:t>
            </w:r>
            <w:r>
              <w:rPr>
                <w:rtl/>
              </w:rPr>
              <w:tab/>
              <w:t>تقرير الرئيسة عن الأنشطة المضطلع بها في الفترة بين الدورات</w:t>
            </w:r>
            <w:r w:rsidR="00F96F50">
              <w:rPr>
                <w:spacing w:val="60"/>
                <w:sz w:val="17"/>
                <w:rtl/>
              </w:rPr>
              <w:tab/>
            </w:r>
          </w:p>
        </w:tc>
        <w:tc>
          <w:tcPr>
            <w:tcW w:w="806" w:type="dxa"/>
            <w:shd w:val="clear" w:color="auto" w:fill="auto"/>
            <w:vAlign w:val="bottom"/>
          </w:tcPr>
          <w:p w14:paraId="7A5E7F8B" w14:textId="5303E4AA" w:rsidR="004F6A7A" w:rsidRPr="008C3C49" w:rsidRDefault="00E7252A" w:rsidP="004F6A7A">
            <w:pPr>
              <w:spacing w:after="120"/>
              <w:jc w:val="right"/>
              <w:rPr>
                <w:rtl/>
              </w:rPr>
            </w:pPr>
            <w:r>
              <w:rPr>
                <w:rFonts w:hint="cs"/>
                <w:rtl/>
              </w:rPr>
              <w:t>27</w:t>
            </w:r>
          </w:p>
        </w:tc>
      </w:tr>
      <w:tr w:rsidR="004F6A7A" w:rsidRPr="008C3C49" w14:paraId="0B4DF1B4" w14:textId="77777777" w:rsidTr="003E151A">
        <w:tc>
          <w:tcPr>
            <w:tcW w:w="9028" w:type="dxa"/>
            <w:gridSpan w:val="3"/>
            <w:shd w:val="clear" w:color="auto" w:fill="auto"/>
          </w:tcPr>
          <w:p w14:paraId="5B3243F5" w14:textId="42F2FA0B" w:rsidR="004F6A7A" w:rsidRPr="00F85BB4" w:rsidRDefault="004F6A7A" w:rsidP="00F85BB4">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Pr>
                <w:rtl/>
              </w:rPr>
              <w:tab/>
              <w:t>الرابع -</w:t>
            </w:r>
            <w:r>
              <w:rPr>
                <w:rtl/>
              </w:rPr>
              <w:tab/>
              <w:t>النظر في التقارير المقدمة من الدول الأطراف بموجب المادة 18 من الاتفاقية</w:t>
            </w:r>
            <w:r w:rsidR="00F85BB4">
              <w:rPr>
                <w:spacing w:val="60"/>
                <w:sz w:val="17"/>
                <w:rtl/>
              </w:rPr>
              <w:tab/>
            </w:r>
          </w:p>
        </w:tc>
        <w:tc>
          <w:tcPr>
            <w:tcW w:w="806" w:type="dxa"/>
            <w:shd w:val="clear" w:color="auto" w:fill="auto"/>
            <w:vAlign w:val="bottom"/>
          </w:tcPr>
          <w:p w14:paraId="3265ED50" w14:textId="4B3BDB3E" w:rsidR="004F6A7A" w:rsidRPr="008C3C49" w:rsidRDefault="00E7252A" w:rsidP="004F6A7A">
            <w:pPr>
              <w:spacing w:after="120"/>
              <w:jc w:val="right"/>
              <w:rPr>
                <w:rtl/>
              </w:rPr>
            </w:pPr>
            <w:r>
              <w:rPr>
                <w:rFonts w:hint="cs"/>
                <w:rtl/>
              </w:rPr>
              <w:t>28</w:t>
            </w:r>
          </w:p>
        </w:tc>
      </w:tr>
      <w:tr w:rsidR="004F6A7A" w:rsidRPr="008C3C49" w14:paraId="1048F79E" w14:textId="77777777" w:rsidTr="003E151A">
        <w:tc>
          <w:tcPr>
            <w:tcW w:w="9028" w:type="dxa"/>
            <w:gridSpan w:val="3"/>
            <w:shd w:val="clear" w:color="auto" w:fill="auto"/>
          </w:tcPr>
          <w:p w14:paraId="50ABE7FA" w14:textId="35B1B50A" w:rsidR="004F6A7A" w:rsidRPr="00F85BB4" w:rsidRDefault="004F6A7A" w:rsidP="00F85BB4">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t>الخامس -</w:t>
            </w:r>
            <w:r>
              <w:rPr>
                <w:rtl/>
              </w:rPr>
              <w:tab/>
              <w:t>الأنشطة المنفّذة بموجب البروتوكول الاختياري</w:t>
            </w:r>
            <w:r w:rsidR="00F85BB4">
              <w:rPr>
                <w:spacing w:val="60"/>
                <w:sz w:val="17"/>
                <w:rtl/>
              </w:rPr>
              <w:tab/>
            </w:r>
          </w:p>
        </w:tc>
        <w:tc>
          <w:tcPr>
            <w:tcW w:w="806" w:type="dxa"/>
            <w:shd w:val="clear" w:color="auto" w:fill="auto"/>
            <w:vAlign w:val="bottom"/>
          </w:tcPr>
          <w:p w14:paraId="6DEF4C24" w14:textId="2F157959" w:rsidR="004F6A7A" w:rsidRPr="008C3C49" w:rsidRDefault="00AB389B" w:rsidP="004F6A7A">
            <w:pPr>
              <w:spacing w:after="120"/>
              <w:jc w:val="right"/>
              <w:rPr>
                <w:rtl/>
              </w:rPr>
            </w:pPr>
            <w:r>
              <w:rPr>
                <w:rFonts w:hint="cs"/>
                <w:rtl/>
              </w:rPr>
              <w:t>29</w:t>
            </w:r>
          </w:p>
        </w:tc>
      </w:tr>
      <w:tr w:rsidR="004F6A7A" w:rsidRPr="008C3C49" w14:paraId="468CFC78" w14:textId="77777777" w:rsidTr="003E151A">
        <w:tc>
          <w:tcPr>
            <w:tcW w:w="9028" w:type="dxa"/>
            <w:gridSpan w:val="3"/>
            <w:shd w:val="clear" w:color="auto" w:fill="auto"/>
          </w:tcPr>
          <w:p w14:paraId="520AEBA1" w14:textId="0B2B7DD9" w:rsidR="004F6A7A" w:rsidRPr="00F85BB4" w:rsidRDefault="004F6A7A" w:rsidP="00F85BB4">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t>ألف -</w:t>
            </w:r>
            <w:r>
              <w:rPr>
                <w:rtl/>
              </w:rPr>
              <w:tab/>
              <w:t>الإجراءات التي اتخذتها اللجنة فيما يتصل بالمسائل الناشئة بموجب المادة 2 من البروتوكول الاختياري</w:t>
            </w:r>
            <w:r w:rsidR="00F85BB4">
              <w:rPr>
                <w:spacing w:val="60"/>
                <w:sz w:val="17"/>
                <w:rtl/>
              </w:rPr>
              <w:tab/>
            </w:r>
          </w:p>
        </w:tc>
        <w:tc>
          <w:tcPr>
            <w:tcW w:w="806" w:type="dxa"/>
            <w:shd w:val="clear" w:color="auto" w:fill="auto"/>
            <w:vAlign w:val="bottom"/>
          </w:tcPr>
          <w:p w14:paraId="07FE6C4A" w14:textId="24E3C061" w:rsidR="004F6A7A" w:rsidRPr="008C3C49" w:rsidRDefault="00AB389B" w:rsidP="004F6A7A">
            <w:pPr>
              <w:spacing w:after="120"/>
              <w:jc w:val="right"/>
              <w:rPr>
                <w:rtl/>
              </w:rPr>
            </w:pPr>
            <w:r>
              <w:rPr>
                <w:rFonts w:hint="cs"/>
                <w:rtl/>
              </w:rPr>
              <w:t>29</w:t>
            </w:r>
          </w:p>
        </w:tc>
      </w:tr>
      <w:tr w:rsidR="004F6A7A" w:rsidRPr="008C3C49" w14:paraId="1863E887" w14:textId="77777777" w:rsidTr="003E151A">
        <w:tc>
          <w:tcPr>
            <w:tcW w:w="9028" w:type="dxa"/>
            <w:gridSpan w:val="3"/>
            <w:shd w:val="clear" w:color="auto" w:fill="auto"/>
          </w:tcPr>
          <w:p w14:paraId="3E60E0A2" w14:textId="298D863A" w:rsidR="004F6A7A" w:rsidRPr="00F85BB4" w:rsidRDefault="004F6A7A" w:rsidP="00F85BB4">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Pr>
                <w:rtl/>
              </w:rPr>
              <w:tab/>
              <w:t>باء -</w:t>
            </w:r>
            <w:r>
              <w:rPr>
                <w:rtl/>
              </w:rPr>
              <w:tab/>
              <w:t>متابعة آراء اللجنة بشأن الرسائل المقدمة من أفراد</w:t>
            </w:r>
            <w:r w:rsidR="00F85BB4">
              <w:rPr>
                <w:spacing w:val="60"/>
                <w:sz w:val="17"/>
                <w:rtl/>
              </w:rPr>
              <w:tab/>
            </w:r>
          </w:p>
        </w:tc>
        <w:tc>
          <w:tcPr>
            <w:tcW w:w="806" w:type="dxa"/>
            <w:shd w:val="clear" w:color="auto" w:fill="auto"/>
            <w:vAlign w:val="bottom"/>
          </w:tcPr>
          <w:p w14:paraId="2596771A" w14:textId="029083D5" w:rsidR="004F6A7A" w:rsidRPr="008C3C49" w:rsidRDefault="00AB389B" w:rsidP="004F6A7A">
            <w:pPr>
              <w:spacing w:after="120"/>
              <w:jc w:val="right"/>
              <w:rPr>
                <w:rtl/>
              </w:rPr>
            </w:pPr>
            <w:r>
              <w:rPr>
                <w:rFonts w:hint="cs"/>
                <w:rtl/>
              </w:rPr>
              <w:t>29</w:t>
            </w:r>
          </w:p>
        </w:tc>
      </w:tr>
      <w:tr w:rsidR="004F6A7A" w:rsidRPr="008C3C49" w14:paraId="7DAA55C2" w14:textId="77777777" w:rsidTr="003E151A">
        <w:tc>
          <w:tcPr>
            <w:tcW w:w="9028" w:type="dxa"/>
            <w:gridSpan w:val="3"/>
            <w:shd w:val="clear" w:color="auto" w:fill="auto"/>
          </w:tcPr>
          <w:p w14:paraId="142EE6F9" w14:textId="7999CC6E" w:rsidR="004F6A7A" w:rsidRPr="00F85BB4" w:rsidRDefault="004F6A7A" w:rsidP="00F85BB4">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t>جيم -</w:t>
            </w:r>
            <w:r>
              <w:rPr>
                <w:rtl/>
              </w:rPr>
              <w:tab/>
              <w:t>الإجراءات التي اتخذتها اللجنة فيما يتصل بالمسائل الناشئة بموجب المادة 8 من البروتوكول الاختياري</w:t>
            </w:r>
            <w:r w:rsidR="00F85BB4">
              <w:rPr>
                <w:spacing w:val="60"/>
                <w:sz w:val="17"/>
                <w:rtl/>
              </w:rPr>
              <w:tab/>
            </w:r>
          </w:p>
        </w:tc>
        <w:tc>
          <w:tcPr>
            <w:tcW w:w="806" w:type="dxa"/>
            <w:shd w:val="clear" w:color="auto" w:fill="auto"/>
            <w:vAlign w:val="bottom"/>
          </w:tcPr>
          <w:p w14:paraId="665FA0D7" w14:textId="5A6CDF44" w:rsidR="004F6A7A" w:rsidRPr="008C3C49" w:rsidRDefault="00AB389B" w:rsidP="004F6A7A">
            <w:pPr>
              <w:spacing w:after="120"/>
              <w:jc w:val="right"/>
              <w:rPr>
                <w:rtl/>
              </w:rPr>
            </w:pPr>
            <w:r>
              <w:rPr>
                <w:rFonts w:hint="cs"/>
                <w:rtl/>
              </w:rPr>
              <w:t>30</w:t>
            </w:r>
          </w:p>
        </w:tc>
      </w:tr>
      <w:tr w:rsidR="004F6A7A" w:rsidRPr="008C3C49" w14:paraId="4406D766" w14:textId="77777777" w:rsidTr="003E151A">
        <w:tc>
          <w:tcPr>
            <w:tcW w:w="9028" w:type="dxa"/>
            <w:gridSpan w:val="3"/>
            <w:shd w:val="clear" w:color="auto" w:fill="auto"/>
          </w:tcPr>
          <w:p w14:paraId="6C79063F" w14:textId="645968EB" w:rsidR="004F6A7A" w:rsidRPr="00F85BB4" w:rsidRDefault="004F6A7A" w:rsidP="00F85BB4">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t>السادس -</w:t>
            </w:r>
            <w:r>
              <w:rPr>
                <w:rtl/>
              </w:rPr>
              <w:tab/>
              <w:t>سُبُل ووسائل التعجيل بأعمال اللجنة</w:t>
            </w:r>
            <w:r w:rsidR="00F85BB4">
              <w:rPr>
                <w:spacing w:val="60"/>
                <w:sz w:val="17"/>
                <w:rtl/>
              </w:rPr>
              <w:tab/>
            </w:r>
          </w:p>
        </w:tc>
        <w:tc>
          <w:tcPr>
            <w:tcW w:w="806" w:type="dxa"/>
            <w:shd w:val="clear" w:color="auto" w:fill="auto"/>
            <w:vAlign w:val="bottom"/>
          </w:tcPr>
          <w:p w14:paraId="79F195A5" w14:textId="407023E4" w:rsidR="004F6A7A" w:rsidRPr="008C3C49" w:rsidRDefault="00AB389B" w:rsidP="004F6A7A">
            <w:pPr>
              <w:spacing w:after="120"/>
              <w:jc w:val="right"/>
              <w:rPr>
                <w:rtl/>
              </w:rPr>
            </w:pPr>
            <w:r>
              <w:rPr>
                <w:rFonts w:hint="cs"/>
                <w:rtl/>
              </w:rPr>
              <w:t>32</w:t>
            </w:r>
          </w:p>
        </w:tc>
      </w:tr>
      <w:tr w:rsidR="004F6A7A" w:rsidRPr="008C3C49" w14:paraId="1B74A82E" w14:textId="77777777" w:rsidTr="003E151A">
        <w:tc>
          <w:tcPr>
            <w:tcW w:w="9028" w:type="dxa"/>
            <w:gridSpan w:val="3"/>
            <w:shd w:val="clear" w:color="auto" w:fill="auto"/>
          </w:tcPr>
          <w:p w14:paraId="2A622B14" w14:textId="7984665F" w:rsidR="004F6A7A" w:rsidRPr="00F85BB4" w:rsidRDefault="004F6A7A" w:rsidP="00F85BB4">
            <w:pPr>
              <w:tabs>
                <w:tab w:val="right" w:pos="1080"/>
                <w:tab w:val="left" w:pos="1296"/>
                <w:tab w:val="left" w:pos="1872"/>
                <w:tab w:val="left" w:pos="2448"/>
                <w:tab w:val="left" w:pos="3024"/>
                <w:tab w:val="right" w:leader="dot" w:pos="9029"/>
              </w:tabs>
              <w:spacing w:after="120"/>
              <w:jc w:val="left"/>
              <w:rPr>
                <w:spacing w:val="60"/>
                <w:sz w:val="17"/>
                <w:rtl/>
              </w:rPr>
            </w:pPr>
            <w:r>
              <w:rPr>
                <w:rtl/>
              </w:rPr>
              <w:tab/>
              <w:t>السابع -</w:t>
            </w:r>
            <w:r>
              <w:rPr>
                <w:rtl/>
              </w:rPr>
              <w:tab/>
              <w:t>تنفيذ المادة 21 من الاتفاقية</w:t>
            </w:r>
            <w:r w:rsidR="00F85BB4">
              <w:rPr>
                <w:spacing w:val="60"/>
                <w:sz w:val="17"/>
                <w:rtl/>
              </w:rPr>
              <w:tab/>
            </w:r>
          </w:p>
        </w:tc>
        <w:tc>
          <w:tcPr>
            <w:tcW w:w="806" w:type="dxa"/>
            <w:shd w:val="clear" w:color="auto" w:fill="auto"/>
            <w:vAlign w:val="bottom"/>
          </w:tcPr>
          <w:p w14:paraId="131B5ABC" w14:textId="6A39E5C0" w:rsidR="004F6A7A" w:rsidRPr="008C3C49" w:rsidRDefault="00AB389B" w:rsidP="004F6A7A">
            <w:pPr>
              <w:spacing w:after="120"/>
              <w:jc w:val="right"/>
              <w:rPr>
                <w:rtl/>
              </w:rPr>
            </w:pPr>
            <w:r>
              <w:rPr>
                <w:rFonts w:hint="cs"/>
                <w:rtl/>
              </w:rPr>
              <w:t>33</w:t>
            </w:r>
          </w:p>
        </w:tc>
      </w:tr>
      <w:tr w:rsidR="004F6A7A" w:rsidRPr="008C3C49" w14:paraId="4D587656" w14:textId="77777777" w:rsidTr="003E151A">
        <w:tc>
          <w:tcPr>
            <w:tcW w:w="9028" w:type="dxa"/>
            <w:gridSpan w:val="3"/>
            <w:shd w:val="clear" w:color="auto" w:fill="auto"/>
          </w:tcPr>
          <w:p w14:paraId="39AA7118" w14:textId="67D5461B" w:rsidR="004F6A7A" w:rsidRPr="00F85BB4" w:rsidRDefault="004F6A7A" w:rsidP="00F85BB4">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t>الثامن -</w:t>
            </w:r>
            <w:r>
              <w:rPr>
                <w:rtl/>
              </w:rPr>
              <w:tab/>
              <w:t>جدول الأعمال المؤقت للدورة السابعة والثمانين</w:t>
            </w:r>
            <w:r w:rsidR="00F85BB4">
              <w:rPr>
                <w:spacing w:val="60"/>
                <w:sz w:val="17"/>
                <w:rtl/>
              </w:rPr>
              <w:tab/>
            </w:r>
          </w:p>
        </w:tc>
        <w:tc>
          <w:tcPr>
            <w:tcW w:w="806" w:type="dxa"/>
            <w:shd w:val="clear" w:color="auto" w:fill="auto"/>
            <w:vAlign w:val="bottom"/>
          </w:tcPr>
          <w:p w14:paraId="5AC186AD" w14:textId="4973A42A" w:rsidR="004F6A7A" w:rsidRPr="008C3C49" w:rsidRDefault="00AB389B" w:rsidP="004F6A7A">
            <w:pPr>
              <w:spacing w:after="120"/>
              <w:jc w:val="right"/>
              <w:rPr>
                <w:rtl/>
              </w:rPr>
            </w:pPr>
            <w:r>
              <w:rPr>
                <w:rFonts w:hint="cs"/>
                <w:rtl/>
              </w:rPr>
              <w:t>35</w:t>
            </w:r>
          </w:p>
        </w:tc>
      </w:tr>
      <w:tr w:rsidR="004F6A7A" w:rsidRPr="008C3C49" w14:paraId="265AFBE3" w14:textId="77777777" w:rsidTr="003E151A">
        <w:tc>
          <w:tcPr>
            <w:tcW w:w="9028" w:type="dxa"/>
            <w:gridSpan w:val="3"/>
            <w:shd w:val="clear" w:color="auto" w:fill="auto"/>
          </w:tcPr>
          <w:p w14:paraId="29AFE780" w14:textId="20AA0125" w:rsidR="004F6A7A" w:rsidRPr="00F85BB4" w:rsidRDefault="004F6A7A" w:rsidP="00F85BB4">
            <w:pPr>
              <w:tabs>
                <w:tab w:val="right" w:pos="1080"/>
                <w:tab w:val="left" w:pos="1296"/>
                <w:tab w:val="left" w:pos="1872"/>
                <w:tab w:val="right" w:leader="dot" w:pos="9029"/>
              </w:tabs>
              <w:spacing w:after="120"/>
              <w:jc w:val="left"/>
              <w:rPr>
                <w:spacing w:val="60"/>
                <w:sz w:val="17"/>
                <w:rtl/>
              </w:rPr>
            </w:pPr>
            <w:r>
              <w:rPr>
                <w:rtl/>
              </w:rPr>
              <w:tab/>
              <w:t>التاسع -</w:t>
            </w:r>
            <w:r>
              <w:rPr>
                <w:rtl/>
              </w:rPr>
              <w:tab/>
              <w:t>اعتماد التقرير</w:t>
            </w:r>
            <w:r w:rsidR="00F85BB4">
              <w:rPr>
                <w:spacing w:val="60"/>
                <w:sz w:val="17"/>
                <w:rtl/>
              </w:rPr>
              <w:tab/>
            </w:r>
          </w:p>
        </w:tc>
        <w:tc>
          <w:tcPr>
            <w:tcW w:w="806" w:type="dxa"/>
            <w:shd w:val="clear" w:color="auto" w:fill="auto"/>
            <w:vAlign w:val="bottom"/>
          </w:tcPr>
          <w:p w14:paraId="5C50E480" w14:textId="546DEA93" w:rsidR="004F6A7A" w:rsidRPr="008C3C49" w:rsidRDefault="00AB389B" w:rsidP="004F6A7A">
            <w:pPr>
              <w:spacing w:after="120"/>
              <w:jc w:val="right"/>
              <w:rPr>
                <w:rtl/>
              </w:rPr>
            </w:pPr>
            <w:r>
              <w:rPr>
                <w:rFonts w:hint="cs"/>
                <w:rtl/>
              </w:rPr>
              <w:t>36</w:t>
            </w:r>
          </w:p>
        </w:tc>
      </w:tr>
      <w:tr w:rsidR="004F6A7A" w:rsidRPr="008C3C49" w14:paraId="039ABD09" w14:textId="77777777" w:rsidTr="003E151A">
        <w:tc>
          <w:tcPr>
            <w:tcW w:w="9028" w:type="dxa"/>
            <w:gridSpan w:val="3"/>
            <w:shd w:val="clear" w:color="auto" w:fill="auto"/>
          </w:tcPr>
          <w:p w14:paraId="2E4C66AA" w14:textId="4E819633" w:rsidR="004F6A7A" w:rsidRPr="008C3C49" w:rsidRDefault="004F6A7A" w:rsidP="004F6A7A">
            <w:pPr>
              <w:tabs>
                <w:tab w:val="right" w:pos="1080"/>
                <w:tab w:val="left" w:pos="1296"/>
                <w:tab w:val="right" w:pos="1872"/>
                <w:tab w:val="left" w:pos="2232"/>
                <w:tab w:val="left" w:pos="2592"/>
                <w:tab w:val="left" w:pos="3024"/>
                <w:tab w:val="left" w:pos="3456"/>
                <w:tab w:val="right" w:leader="dot" w:pos="9360"/>
              </w:tabs>
              <w:spacing w:after="120"/>
              <w:jc w:val="left"/>
              <w:rPr>
                <w:rtl/>
              </w:rPr>
            </w:pPr>
            <w:r>
              <w:rPr>
                <w:rtl/>
              </w:rPr>
              <w:tab/>
              <w:t>المرفق</w:t>
            </w:r>
          </w:p>
        </w:tc>
        <w:tc>
          <w:tcPr>
            <w:tcW w:w="806" w:type="dxa"/>
            <w:shd w:val="clear" w:color="auto" w:fill="auto"/>
            <w:vAlign w:val="bottom"/>
          </w:tcPr>
          <w:p w14:paraId="440B6126" w14:textId="77777777" w:rsidR="004F6A7A" w:rsidRPr="008C3C49" w:rsidRDefault="004F6A7A" w:rsidP="004F6A7A">
            <w:pPr>
              <w:spacing w:after="120"/>
              <w:jc w:val="right"/>
              <w:rPr>
                <w:rtl/>
              </w:rPr>
            </w:pPr>
          </w:p>
        </w:tc>
      </w:tr>
      <w:tr w:rsidR="004F6A7A" w:rsidRPr="008C3C49" w14:paraId="4E3C5F42" w14:textId="77777777" w:rsidTr="003E151A">
        <w:tc>
          <w:tcPr>
            <w:tcW w:w="9028" w:type="dxa"/>
            <w:gridSpan w:val="3"/>
            <w:shd w:val="clear" w:color="auto" w:fill="auto"/>
          </w:tcPr>
          <w:p w14:paraId="71BE7F64" w14:textId="38EAF3E8" w:rsidR="004F6A7A" w:rsidRPr="00F85BB4" w:rsidRDefault="004F6A7A" w:rsidP="00F85BB4">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Pr>
                <w:rtl/>
              </w:rPr>
              <w:tab/>
              <w:t>الوثائق المعروضة على اللجنة في دورتها السادسة والثمانين</w:t>
            </w:r>
            <w:r w:rsidR="00F85BB4">
              <w:rPr>
                <w:spacing w:val="60"/>
                <w:sz w:val="17"/>
                <w:rtl/>
              </w:rPr>
              <w:tab/>
            </w:r>
          </w:p>
        </w:tc>
        <w:tc>
          <w:tcPr>
            <w:tcW w:w="806" w:type="dxa"/>
            <w:shd w:val="clear" w:color="auto" w:fill="auto"/>
            <w:vAlign w:val="bottom"/>
          </w:tcPr>
          <w:p w14:paraId="342A1A36" w14:textId="45337BF7" w:rsidR="004F6A7A" w:rsidRPr="008C3C49" w:rsidRDefault="00AB389B" w:rsidP="004F6A7A">
            <w:pPr>
              <w:spacing w:after="120"/>
              <w:jc w:val="right"/>
              <w:rPr>
                <w:rtl/>
              </w:rPr>
            </w:pPr>
            <w:r>
              <w:rPr>
                <w:rFonts w:hint="cs"/>
                <w:rtl/>
              </w:rPr>
              <w:t>37</w:t>
            </w:r>
          </w:p>
        </w:tc>
      </w:tr>
      <w:tr w:rsidR="004F6A7A" w:rsidRPr="008C3C49" w14:paraId="0ABBBB74" w14:textId="77777777" w:rsidTr="003E151A">
        <w:tc>
          <w:tcPr>
            <w:tcW w:w="9028" w:type="dxa"/>
            <w:gridSpan w:val="3"/>
            <w:shd w:val="clear" w:color="auto" w:fill="auto"/>
          </w:tcPr>
          <w:p w14:paraId="47CC099B" w14:textId="3583F668" w:rsidR="004F6A7A" w:rsidRPr="00316576" w:rsidRDefault="004F6A7A" w:rsidP="00316576">
            <w:pPr>
              <w:tabs>
                <w:tab w:val="right" w:pos="1080"/>
                <w:tab w:val="left" w:pos="1296"/>
                <w:tab w:val="right" w:pos="1872"/>
                <w:tab w:val="left" w:pos="2232"/>
                <w:tab w:val="left" w:pos="2592"/>
                <w:tab w:val="left" w:pos="3024"/>
                <w:tab w:val="left" w:pos="3456"/>
                <w:tab w:val="right" w:leader="dot" w:pos="9360"/>
              </w:tabs>
              <w:jc w:val="left"/>
              <w:rPr>
                <w:b/>
                <w:bCs/>
                <w:rtl/>
              </w:rPr>
            </w:pPr>
            <w:r w:rsidRPr="00316576">
              <w:rPr>
                <w:b/>
                <w:bCs/>
                <w:rtl/>
              </w:rPr>
              <w:tab/>
            </w:r>
            <w:r w:rsidRPr="00316576">
              <w:rPr>
                <w:b/>
                <w:bCs/>
                <w:rtl/>
              </w:rPr>
              <w:tab/>
              <w:t>الجزء الثالث</w:t>
            </w:r>
          </w:p>
        </w:tc>
        <w:tc>
          <w:tcPr>
            <w:tcW w:w="806" w:type="dxa"/>
            <w:shd w:val="clear" w:color="auto" w:fill="auto"/>
            <w:vAlign w:val="bottom"/>
          </w:tcPr>
          <w:p w14:paraId="7999576C" w14:textId="77777777" w:rsidR="004F6A7A" w:rsidRPr="008C3C49" w:rsidRDefault="004F6A7A" w:rsidP="00316576">
            <w:pPr>
              <w:jc w:val="right"/>
              <w:rPr>
                <w:rtl/>
              </w:rPr>
            </w:pPr>
          </w:p>
        </w:tc>
      </w:tr>
      <w:tr w:rsidR="004F6A7A" w:rsidRPr="008C3C49" w14:paraId="34C010A5" w14:textId="77777777" w:rsidTr="003E151A">
        <w:tc>
          <w:tcPr>
            <w:tcW w:w="9028" w:type="dxa"/>
            <w:gridSpan w:val="3"/>
            <w:shd w:val="clear" w:color="auto" w:fill="auto"/>
          </w:tcPr>
          <w:p w14:paraId="36F77120" w14:textId="08E9F8E6" w:rsidR="004F6A7A" w:rsidRPr="00316576" w:rsidRDefault="004F6A7A" w:rsidP="00316576">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right" w:leader="dot" w:pos="9029"/>
              </w:tabs>
              <w:spacing w:after="120"/>
              <w:jc w:val="left"/>
              <w:rPr>
                <w:b/>
                <w:bCs/>
                <w:spacing w:val="60"/>
                <w:sz w:val="17"/>
                <w:rtl/>
              </w:rPr>
            </w:pPr>
            <w:r>
              <w:rPr>
                <w:rtl/>
              </w:rPr>
              <w:tab/>
            </w:r>
            <w:r>
              <w:rPr>
                <w:rtl/>
              </w:rPr>
              <w:tab/>
            </w:r>
            <w:r w:rsidRPr="00316576">
              <w:rPr>
                <w:b/>
                <w:bCs/>
                <w:rtl/>
              </w:rPr>
              <w:t>تقرير اللجنة المعنية بالقضاء على التمييز ضد المرأة عن أعمال دورتها السابعة والثمانين</w:t>
            </w:r>
            <w:r w:rsidR="00316576" w:rsidRPr="00316576">
              <w:rPr>
                <w:b/>
                <w:bCs/>
                <w:spacing w:val="60"/>
                <w:sz w:val="17"/>
                <w:rtl/>
              </w:rPr>
              <w:tab/>
            </w:r>
          </w:p>
        </w:tc>
        <w:tc>
          <w:tcPr>
            <w:tcW w:w="806" w:type="dxa"/>
            <w:shd w:val="clear" w:color="auto" w:fill="auto"/>
            <w:vAlign w:val="bottom"/>
          </w:tcPr>
          <w:p w14:paraId="4DBBB29D" w14:textId="126E92B6" w:rsidR="004F6A7A" w:rsidRPr="008C3C49" w:rsidRDefault="00AB389B" w:rsidP="004F6A7A">
            <w:pPr>
              <w:spacing w:after="120"/>
              <w:jc w:val="right"/>
              <w:rPr>
                <w:rtl/>
              </w:rPr>
            </w:pPr>
            <w:r>
              <w:rPr>
                <w:rFonts w:hint="cs"/>
                <w:rtl/>
              </w:rPr>
              <w:t>38</w:t>
            </w:r>
          </w:p>
        </w:tc>
      </w:tr>
      <w:tr w:rsidR="004F6A7A" w:rsidRPr="008C3C49" w14:paraId="4624A62D" w14:textId="77777777" w:rsidTr="003E151A">
        <w:tc>
          <w:tcPr>
            <w:tcW w:w="9028" w:type="dxa"/>
            <w:gridSpan w:val="3"/>
            <w:shd w:val="clear" w:color="auto" w:fill="auto"/>
          </w:tcPr>
          <w:p w14:paraId="5B009196" w14:textId="21DE7567" w:rsidR="004F6A7A" w:rsidRPr="00316576" w:rsidRDefault="004F6A7A" w:rsidP="00316576">
            <w:pPr>
              <w:tabs>
                <w:tab w:val="right" w:pos="1080"/>
                <w:tab w:val="left" w:pos="1296"/>
                <w:tab w:val="left" w:pos="1872"/>
                <w:tab w:val="left" w:pos="2448"/>
                <w:tab w:val="left" w:pos="3024"/>
                <w:tab w:val="right" w:leader="dot" w:pos="9029"/>
              </w:tabs>
              <w:spacing w:after="120"/>
              <w:jc w:val="left"/>
              <w:rPr>
                <w:spacing w:val="60"/>
                <w:sz w:val="17"/>
                <w:rtl/>
              </w:rPr>
            </w:pPr>
            <w:r>
              <w:rPr>
                <w:rtl/>
              </w:rPr>
              <w:tab/>
              <w:t>الأول -</w:t>
            </w:r>
            <w:r>
              <w:rPr>
                <w:rtl/>
              </w:rPr>
              <w:tab/>
              <w:t>المقررات التي اعتمدتها اللجنة</w:t>
            </w:r>
            <w:r w:rsidR="00316576">
              <w:rPr>
                <w:spacing w:val="60"/>
                <w:sz w:val="17"/>
                <w:rtl/>
              </w:rPr>
              <w:tab/>
            </w:r>
          </w:p>
        </w:tc>
        <w:tc>
          <w:tcPr>
            <w:tcW w:w="806" w:type="dxa"/>
            <w:shd w:val="clear" w:color="auto" w:fill="auto"/>
            <w:vAlign w:val="bottom"/>
          </w:tcPr>
          <w:p w14:paraId="3FDE16FC" w14:textId="5BC1D502" w:rsidR="004F6A7A" w:rsidRPr="008C3C49" w:rsidRDefault="00AB389B" w:rsidP="004F6A7A">
            <w:pPr>
              <w:spacing w:after="120"/>
              <w:jc w:val="right"/>
              <w:rPr>
                <w:rtl/>
              </w:rPr>
            </w:pPr>
            <w:r>
              <w:rPr>
                <w:rFonts w:hint="cs"/>
                <w:rtl/>
              </w:rPr>
              <w:t>39</w:t>
            </w:r>
          </w:p>
        </w:tc>
      </w:tr>
      <w:tr w:rsidR="004F6A7A" w:rsidRPr="008C3C49" w14:paraId="292C2630" w14:textId="77777777" w:rsidTr="003E151A">
        <w:tc>
          <w:tcPr>
            <w:tcW w:w="9028" w:type="dxa"/>
            <w:gridSpan w:val="3"/>
            <w:shd w:val="clear" w:color="auto" w:fill="auto"/>
          </w:tcPr>
          <w:p w14:paraId="5FCFB9BB" w14:textId="6E064FDC" w:rsidR="004F6A7A" w:rsidRPr="00316576" w:rsidRDefault="004F6A7A" w:rsidP="00316576">
            <w:pPr>
              <w:tabs>
                <w:tab w:val="right" w:pos="1080"/>
                <w:tab w:val="left" w:pos="1296"/>
                <w:tab w:val="left" w:pos="1872"/>
                <w:tab w:val="left" w:pos="2448"/>
                <w:tab w:val="left" w:pos="3024"/>
                <w:tab w:val="right" w:leader="dot" w:pos="9029"/>
              </w:tabs>
              <w:spacing w:after="120"/>
              <w:jc w:val="left"/>
              <w:rPr>
                <w:spacing w:val="60"/>
                <w:sz w:val="17"/>
                <w:rtl/>
              </w:rPr>
            </w:pPr>
            <w:r>
              <w:rPr>
                <w:rtl/>
              </w:rPr>
              <w:tab/>
              <w:t>الثاني -</w:t>
            </w:r>
            <w:r>
              <w:rPr>
                <w:rtl/>
              </w:rPr>
              <w:tab/>
              <w:t>المسائل التنظيمية ومسائل أخرى</w:t>
            </w:r>
            <w:r w:rsidR="00316576">
              <w:rPr>
                <w:spacing w:val="60"/>
                <w:sz w:val="17"/>
                <w:rtl/>
              </w:rPr>
              <w:tab/>
            </w:r>
          </w:p>
        </w:tc>
        <w:tc>
          <w:tcPr>
            <w:tcW w:w="806" w:type="dxa"/>
            <w:shd w:val="clear" w:color="auto" w:fill="auto"/>
            <w:vAlign w:val="bottom"/>
          </w:tcPr>
          <w:p w14:paraId="3F1524A8" w14:textId="780CA7A6" w:rsidR="004F6A7A" w:rsidRPr="008C3C49" w:rsidRDefault="005D3922" w:rsidP="004F6A7A">
            <w:pPr>
              <w:spacing w:after="120"/>
              <w:jc w:val="right"/>
              <w:rPr>
                <w:rtl/>
              </w:rPr>
            </w:pPr>
            <w:r>
              <w:rPr>
                <w:rFonts w:hint="cs"/>
                <w:rtl/>
              </w:rPr>
              <w:t>41</w:t>
            </w:r>
          </w:p>
        </w:tc>
      </w:tr>
      <w:tr w:rsidR="004F6A7A" w:rsidRPr="008C3C49" w14:paraId="75D01053" w14:textId="77777777" w:rsidTr="003E151A">
        <w:tc>
          <w:tcPr>
            <w:tcW w:w="9028" w:type="dxa"/>
            <w:gridSpan w:val="3"/>
            <w:shd w:val="clear" w:color="auto" w:fill="auto"/>
          </w:tcPr>
          <w:p w14:paraId="24D84893" w14:textId="0E5654C8" w:rsidR="004F6A7A" w:rsidRPr="00316576" w:rsidRDefault="004F6A7A" w:rsidP="00316576">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sidR="00316576">
              <w:rPr>
                <w:spacing w:val="60"/>
                <w:sz w:val="17"/>
                <w:rtl/>
              </w:rPr>
              <w:tab/>
            </w:r>
          </w:p>
        </w:tc>
        <w:tc>
          <w:tcPr>
            <w:tcW w:w="806" w:type="dxa"/>
            <w:shd w:val="clear" w:color="auto" w:fill="auto"/>
            <w:vAlign w:val="bottom"/>
          </w:tcPr>
          <w:p w14:paraId="1865007A" w14:textId="171857C0" w:rsidR="004F6A7A" w:rsidRPr="008C3C49" w:rsidRDefault="005D3922" w:rsidP="004F6A7A">
            <w:pPr>
              <w:spacing w:after="120"/>
              <w:jc w:val="right"/>
              <w:rPr>
                <w:rtl/>
              </w:rPr>
            </w:pPr>
            <w:r>
              <w:rPr>
                <w:rFonts w:hint="cs"/>
                <w:rtl/>
              </w:rPr>
              <w:t>41</w:t>
            </w:r>
          </w:p>
        </w:tc>
      </w:tr>
      <w:tr w:rsidR="004F6A7A" w:rsidRPr="008C3C49" w14:paraId="19ED7D3B" w14:textId="77777777" w:rsidTr="003E151A">
        <w:tc>
          <w:tcPr>
            <w:tcW w:w="9028" w:type="dxa"/>
            <w:gridSpan w:val="3"/>
            <w:shd w:val="clear" w:color="auto" w:fill="auto"/>
          </w:tcPr>
          <w:p w14:paraId="40C65E25" w14:textId="42819837" w:rsidR="004F6A7A" w:rsidRPr="00316576" w:rsidRDefault="004F6A7A" w:rsidP="00316576">
            <w:pPr>
              <w:tabs>
                <w:tab w:val="right" w:pos="1080"/>
                <w:tab w:val="left" w:pos="1296"/>
                <w:tab w:val="left" w:pos="1872"/>
                <w:tab w:val="left" w:pos="2448"/>
                <w:tab w:val="right" w:leader="dot" w:pos="9029"/>
              </w:tabs>
              <w:spacing w:after="120"/>
              <w:jc w:val="left"/>
              <w:rPr>
                <w:spacing w:val="60"/>
                <w:sz w:val="17"/>
                <w:rtl/>
              </w:rPr>
            </w:pPr>
            <w:r>
              <w:rPr>
                <w:rtl/>
              </w:rPr>
              <w:lastRenderedPageBreak/>
              <w:tab/>
            </w:r>
            <w:r>
              <w:rPr>
                <w:rtl/>
              </w:rPr>
              <w:tab/>
              <w:t>باء -</w:t>
            </w:r>
            <w:r>
              <w:rPr>
                <w:rtl/>
              </w:rPr>
              <w:tab/>
              <w:t>افتتاح الدورة</w:t>
            </w:r>
            <w:r w:rsidR="00316576">
              <w:rPr>
                <w:spacing w:val="60"/>
                <w:sz w:val="17"/>
                <w:rtl/>
              </w:rPr>
              <w:tab/>
            </w:r>
          </w:p>
        </w:tc>
        <w:tc>
          <w:tcPr>
            <w:tcW w:w="806" w:type="dxa"/>
            <w:shd w:val="clear" w:color="auto" w:fill="auto"/>
            <w:vAlign w:val="bottom"/>
          </w:tcPr>
          <w:p w14:paraId="1516775A" w14:textId="01BBCC4C" w:rsidR="004F6A7A" w:rsidRPr="008C3C49" w:rsidRDefault="005D3922" w:rsidP="004F6A7A">
            <w:pPr>
              <w:spacing w:after="120"/>
              <w:jc w:val="right"/>
              <w:rPr>
                <w:rtl/>
              </w:rPr>
            </w:pPr>
            <w:r>
              <w:rPr>
                <w:rFonts w:hint="cs"/>
                <w:rtl/>
              </w:rPr>
              <w:t>41</w:t>
            </w:r>
          </w:p>
        </w:tc>
      </w:tr>
      <w:tr w:rsidR="004F6A7A" w:rsidRPr="008C3C49" w14:paraId="65097930" w14:textId="77777777" w:rsidTr="003E151A">
        <w:tc>
          <w:tcPr>
            <w:tcW w:w="9028" w:type="dxa"/>
            <w:gridSpan w:val="3"/>
            <w:shd w:val="clear" w:color="auto" w:fill="auto"/>
          </w:tcPr>
          <w:p w14:paraId="53A63453" w14:textId="693A1AFE" w:rsidR="004F6A7A" w:rsidRPr="00316576" w:rsidRDefault="004F6A7A" w:rsidP="00316576">
            <w:pPr>
              <w:tabs>
                <w:tab w:val="right" w:pos="1080"/>
                <w:tab w:val="left" w:pos="1296"/>
                <w:tab w:val="left" w:pos="1872"/>
                <w:tab w:val="left" w:pos="2448"/>
                <w:tab w:val="left" w:pos="3024"/>
                <w:tab w:val="right" w:leader="dot" w:pos="9029"/>
              </w:tabs>
              <w:spacing w:after="120"/>
              <w:jc w:val="left"/>
              <w:rPr>
                <w:spacing w:val="60"/>
                <w:sz w:val="17"/>
                <w:rtl/>
              </w:rPr>
            </w:pPr>
            <w:r>
              <w:rPr>
                <w:rtl/>
              </w:rPr>
              <w:tab/>
            </w:r>
            <w:r>
              <w:rPr>
                <w:rtl/>
              </w:rPr>
              <w:tab/>
              <w:t>جيم -</w:t>
            </w:r>
            <w:r>
              <w:rPr>
                <w:rtl/>
              </w:rPr>
              <w:tab/>
              <w:t>إقرار جدول الأعمال</w:t>
            </w:r>
            <w:r w:rsidR="00316576">
              <w:rPr>
                <w:spacing w:val="60"/>
                <w:sz w:val="17"/>
                <w:rtl/>
              </w:rPr>
              <w:tab/>
            </w:r>
          </w:p>
        </w:tc>
        <w:tc>
          <w:tcPr>
            <w:tcW w:w="806" w:type="dxa"/>
            <w:shd w:val="clear" w:color="auto" w:fill="auto"/>
            <w:vAlign w:val="bottom"/>
          </w:tcPr>
          <w:p w14:paraId="2A32418D" w14:textId="55CD2D43" w:rsidR="004F6A7A" w:rsidRPr="008C3C49" w:rsidRDefault="005D3922" w:rsidP="004F6A7A">
            <w:pPr>
              <w:spacing w:after="120"/>
              <w:jc w:val="right"/>
              <w:rPr>
                <w:rtl/>
              </w:rPr>
            </w:pPr>
            <w:r>
              <w:rPr>
                <w:rFonts w:hint="cs"/>
                <w:rtl/>
              </w:rPr>
              <w:t>41</w:t>
            </w:r>
          </w:p>
        </w:tc>
      </w:tr>
      <w:tr w:rsidR="004F6A7A" w:rsidRPr="008C3C49" w14:paraId="5935CE5D" w14:textId="77777777" w:rsidTr="003E151A">
        <w:tc>
          <w:tcPr>
            <w:tcW w:w="9028" w:type="dxa"/>
            <w:gridSpan w:val="3"/>
            <w:shd w:val="clear" w:color="auto" w:fill="auto"/>
          </w:tcPr>
          <w:p w14:paraId="1488A060" w14:textId="6F9F2A16" w:rsidR="004F6A7A" w:rsidRPr="00316576" w:rsidRDefault="004F6A7A" w:rsidP="00316576">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r>
            <w:r>
              <w:rPr>
                <w:rtl/>
              </w:rPr>
              <w:tab/>
              <w:t>دال -</w:t>
            </w:r>
            <w:r>
              <w:rPr>
                <w:rtl/>
              </w:rPr>
              <w:tab/>
              <w:t>تقرير الفريق العامل لما قبل الدورة</w:t>
            </w:r>
            <w:r w:rsidR="00316576">
              <w:rPr>
                <w:spacing w:val="60"/>
                <w:sz w:val="17"/>
                <w:rtl/>
              </w:rPr>
              <w:tab/>
            </w:r>
          </w:p>
        </w:tc>
        <w:tc>
          <w:tcPr>
            <w:tcW w:w="806" w:type="dxa"/>
            <w:shd w:val="clear" w:color="auto" w:fill="auto"/>
            <w:vAlign w:val="bottom"/>
          </w:tcPr>
          <w:p w14:paraId="587D47BC" w14:textId="01FEBB8D" w:rsidR="004F6A7A" w:rsidRPr="008C3C49" w:rsidRDefault="005D3922" w:rsidP="004F6A7A">
            <w:pPr>
              <w:spacing w:after="120"/>
              <w:jc w:val="right"/>
              <w:rPr>
                <w:rtl/>
              </w:rPr>
            </w:pPr>
            <w:r>
              <w:rPr>
                <w:rFonts w:hint="cs"/>
                <w:rtl/>
              </w:rPr>
              <w:t>41</w:t>
            </w:r>
          </w:p>
        </w:tc>
      </w:tr>
      <w:tr w:rsidR="004F6A7A" w:rsidRPr="008C3C49" w14:paraId="0DEE820B" w14:textId="77777777" w:rsidTr="003E151A">
        <w:tc>
          <w:tcPr>
            <w:tcW w:w="9028" w:type="dxa"/>
            <w:gridSpan w:val="3"/>
            <w:shd w:val="clear" w:color="auto" w:fill="auto"/>
          </w:tcPr>
          <w:p w14:paraId="296F11C9" w14:textId="52705E5F" w:rsidR="004F6A7A" w:rsidRPr="00316576" w:rsidRDefault="004F6A7A" w:rsidP="00316576">
            <w:pPr>
              <w:tabs>
                <w:tab w:val="right" w:pos="1080"/>
                <w:tab w:val="left" w:pos="1296"/>
                <w:tab w:val="left" w:pos="1872"/>
                <w:tab w:val="left" w:pos="2448"/>
                <w:tab w:val="right" w:leader="dot" w:pos="9029"/>
              </w:tabs>
              <w:spacing w:after="120"/>
              <w:jc w:val="left"/>
              <w:rPr>
                <w:spacing w:val="60"/>
                <w:sz w:val="17"/>
                <w:rtl/>
              </w:rPr>
            </w:pPr>
            <w:r>
              <w:rPr>
                <w:rtl/>
              </w:rPr>
              <w:tab/>
            </w:r>
            <w:r>
              <w:rPr>
                <w:rtl/>
              </w:rPr>
              <w:tab/>
              <w:t>هاء -</w:t>
            </w:r>
            <w:r>
              <w:rPr>
                <w:rtl/>
              </w:rPr>
              <w:tab/>
              <w:t>تنظيم الأعمال</w:t>
            </w:r>
            <w:r w:rsidR="00316576">
              <w:rPr>
                <w:spacing w:val="60"/>
                <w:sz w:val="17"/>
                <w:rtl/>
              </w:rPr>
              <w:tab/>
            </w:r>
          </w:p>
        </w:tc>
        <w:tc>
          <w:tcPr>
            <w:tcW w:w="806" w:type="dxa"/>
            <w:shd w:val="clear" w:color="auto" w:fill="auto"/>
            <w:vAlign w:val="bottom"/>
          </w:tcPr>
          <w:p w14:paraId="250A0F02" w14:textId="7703B54B" w:rsidR="004F6A7A" w:rsidRPr="008C3C49" w:rsidRDefault="005D3922" w:rsidP="004F6A7A">
            <w:pPr>
              <w:spacing w:after="120"/>
              <w:jc w:val="right"/>
              <w:rPr>
                <w:rtl/>
              </w:rPr>
            </w:pPr>
            <w:r>
              <w:rPr>
                <w:rFonts w:hint="cs"/>
                <w:rtl/>
              </w:rPr>
              <w:t>41</w:t>
            </w:r>
          </w:p>
        </w:tc>
      </w:tr>
      <w:tr w:rsidR="004F6A7A" w:rsidRPr="008C3C49" w14:paraId="60268B9E" w14:textId="77777777" w:rsidTr="003E151A">
        <w:tc>
          <w:tcPr>
            <w:tcW w:w="9028" w:type="dxa"/>
            <w:gridSpan w:val="3"/>
            <w:shd w:val="clear" w:color="auto" w:fill="auto"/>
          </w:tcPr>
          <w:p w14:paraId="56B823C3" w14:textId="5B6BDB00" w:rsidR="004F6A7A" w:rsidRPr="005070FF" w:rsidRDefault="004F6A7A" w:rsidP="005070FF">
            <w:pPr>
              <w:tabs>
                <w:tab w:val="right" w:pos="1080"/>
                <w:tab w:val="left" w:pos="1296"/>
                <w:tab w:val="left" w:pos="1872"/>
                <w:tab w:val="left" w:pos="2448"/>
                <w:tab w:val="right" w:leader="dot" w:pos="9029"/>
              </w:tabs>
              <w:spacing w:after="120"/>
              <w:jc w:val="left"/>
              <w:rPr>
                <w:spacing w:val="60"/>
                <w:sz w:val="17"/>
                <w:rtl/>
              </w:rPr>
            </w:pPr>
            <w:r>
              <w:rPr>
                <w:rtl/>
              </w:rPr>
              <w:tab/>
            </w:r>
            <w:r>
              <w:rPr>
                <w:rtl/>
              </w:rPr>
              <w:tab/>
              <w:t>واو -</w:t>
            </w:r>
            <w:r>
              <w:rPr>
                <w:rtl/>
              </w:rPr>
              <w:tab/>
              <w:t>عضوية اللجنة</w:t>
            </w:r>
            <w:r w:rsidR="005070FF">
              <w:rPr>
                <w:spacing w:val="60"/>
                <w:sz w:val="17"/>
                <w:rtl/>
              </w:rPr>
              <w:tab/>
            </w:r>
          </w:p>
        </w:tc>
        <w:tc>
          <w:tcPr>
            <w:tcW w:w="806" w:type="dxa"/>
            <w:shd w:val="clear" w:color="auto" w:fill="auto"/>
            <w:vAlign w:val="bottom"/>
          </w:tcPr>
          <w:p w14:paraId="7140DB36" w14:textId="4D0389EB" w:rsidR="004F6A7A" w:rsidRPr="008C3C49" w:rsidRDefault="005D3922" w:rsidP="004F6A7A">
            <w:pPr>
              <w:spacing w:after="120"/>
              <w:jc w:val="right"/>
              <w:rPr>
                <w:rtl/>
              </w:rPr>
            </w:pPr>
            <w:r>
              <w:rPr>
                <w:rFonts w:hint="cs"/>
                <w:rtl/>
              </w:rPr>
              <w:t>42</w:t>
            </w:r>
          </w:p>
        </w:tc>
      </w:tr>
      <w:tr w:rsidR="004F6A7A" w:rsidRPr="008C3C49" w14:paraId="4F61BE61" w14:textId="77777777" w:rsidTr="003E151A">
        <w:tc>
          <w:tcPr>
            <w:tcW w:w="9028" w:type="dxa"/>
            <w:gridSpan w:val="3"/>
            <w:shd w:val="clear" w:color="auto" w:fill="auto"/>
          </w:tcPr>
          <w:p w14:paraId="1322D41A" w14:textId="5F1FDD1D" w:rsidR="004F6A7A" w:rsidRPr="005070FF" w:rsidRDefault="004F6A7A" w:rsidP="005070FF">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t>الثالث -</w:t>
            </w:r>
            <w:r>
              <w:rPr>
                <w:rtl/>
              </w:rPr>
              <w:tab/>
              <w:t>تقرير الرئيسة عن الأنشطة المضطلع بها في الفترة بين الدورات</w:t>
            </w:r>
            <w:r w:rsidR="005070FF">
              <w:rPr>
                <w:spacing w:val="60"/>
                <w:sz w:val="17"/>
                <w:rtl/>
              </w:rPr>
              <w:tab/>
            </w:r>
          </w:p>
        </w:tc>
        <w:tc>
          <w:tcPr>
            <w:tcW w:w="806" w:type="dxa"/>
            <w:shd w:val="clear" w:color="auto" w:fill="auto"/>
            <w:vAlign w:val="bottom"/>
          </w:tcPr>
          <w:p w14:paraId="3A2F9B33" w14:textId="050063FF" w:rsidR="004F6A7A" w:rsidRPr="008C3C49" w:rsidRDefault="005D3922" w:rsidP="004F6A7A">
            <w:pPr>
              <w:spacing w:after="120"/>
              <w:jc w:val="right"/>
              <w:rPr>
                <w:rtl/>
              </w:rPr>
            </w:pPr>
            <w:r>
              <w:rPr>
                <w:rFonts w:hint="cs"/>
                <w:rtl/>
              </w:rPr>
              <w:t>43</w:t>
            </w:r>
          </w:p>
        </w:tc>
      </w:tr>
      <w:tr w:rsidR="004F6A7A" w:rsidRPr="008C3C49" w14:paraId="7FFE41A1" w14:textId="77777777" w:rsidTr="003E151A">
        <w:tc>
          <w:tcPr>
            <w:tcW w:w="9028" w:type="dxa"/>
            <w:gridSpan w:val="3"/>
            <w:shd w:val="clear" w:color="auto" w:fill="auto"/>
          </w:tcPr>
          <w:p w14:paraId="646305F5" w14:textId="0E6E42F7" w:rsidR="004F6A7A" w:rsidRPr="005070FF" w:rsidRDefault="004F6A7A" w:rsidP="005070FF">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Pr>
                <w:rtl/>
              </w:rPr>
              <w:tab/>
              <w:t>الرابع -</w:t>
            </w:r>
            <w:r>
              <w:rPr>
                <w:rtl/>
              </w:rPr>
              <w:tab/>
              <w:t>النظر في التقارير المقدمة من الدول الأطراف بموجب المادة 18 من الاتفاقية</w:t>
            </w:r>
            <w:r w:rsidR="005070FF">
              <w:rPr>
                <w:spacing w:val="60"/>
                <w:sz w:val="17"/>
                <w:rtl/>
              </w:rPr>
              <w:tab/>
            </w:r>
          </w:p>
        </w:tc>
        <w:tc>
          <w:tcPr>
            <w:tcW w:w="806" w:type="dxa"/>
            <w:shd w:val="clear" w:color="auto" w:fill="auto"/>
            <w:vAlign w:val="bottom"/>
          </w:tcPr>
          <w:p w14:paraId="45E86883" w14:textId="25F75513" w:rsidR="004F6A7A" w:rsidRPr="008C3C49" w:rsidRDefault="005D3922" w:rsidP="004F6A7A">
            <w:pPr>
              <w:spacing w:after="120"/>
              <w:jc w:val="right"/>
              <w:rPr>
                <w:rtl/>
              </w:rPr>
            </w:pPr>
            <w:r>
              <w:rPr>
                <w:rFonts w:hint="cs"/>
                <w:rtl/>
              </w:rPr>
              <w:t>44</w:t>
            </w:r>
          </w:p>
        </w:tc>
      </w:tr>
      <w:tr w:rsidR="004F6A7A" w:rsidRPr="008C3C49" w14:paraId="150B847F" w14:textId="77777777" w:rsidTr="003E151A">
        <w:tc>
          <w:tcPr>
            <w:tcW w:w="9028" w:type="dxa"/>
            <w:gridSpan w:val="3"/>
            <w:shd w:val="clear" w:color="auto" w:fill="auto"/>
          </w:tcPr>
          <w:p w14:paraId="675AB79F" w14:textId="37BDD08F" w:rsidR="004F6A7A" w:rsidRPr="005070FF" w:rsidRDefault="004F6A7A" w:rsidP="005070F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t>الخامس -</w:t>
            </w:r>
            <w:r>
              <w:rPr>
                <w:rtl/>
              </w:rPr>
              <w:tab/>
              <w:t>الأنشطة المنفّذة بموجب البروتوكول الاختياري</w:t>
            </w:r>
            <w:r w:rsidR="005070FF">
              <w:rPr>
                <w:spacing w:val="60"/>
                <w:sz w:val="17"/>
                <w:rtl/>
              </w:rPr>
              <w:tab/>
            </w:r>
          </w:p>
        </w:tc>
        <w:tc>
          <w:tcPr>
            <w:tcW w:w="806" w:type="dxa"/>
            <w:shd w:val="clear" w:color="auto" w:fill="auto"/>
            <w:vAlign w:val="bottom"/>
          </w:tcPr>
          <w:p w14:paraId="1E43406E" w14:textId="64CE1871" w:rsidR="004F6A7A" w:rsidRPr="008C3C49" w:rsidRDefault="005D3922" w:rsidP="004F6A7A">
            <w:pPr>
              <w:spacing w:after="120"/>
              <w:jc w:val="right"/>
              <w:rPr>
                <w:rtl/>
              </w:rPr>
            </w:pPr>
            <w:r>
              <w:rPr>
                <w:rFonts w:hint="cs"/>
                <w:rtl/>
              </w:rPr>
              <w:t>45</w:t>
            </w:r>
          </w:p>
        </w:tc>
      </w:tr>
      <w:tr w:rsidR="004F6A7A" w:rsidRPr="008C3C49" w14:paraId="4CBC1BA6" w14:textId="77777777" w:rsidTr="003E151A">
        <w:tc>
          <w:tcPr>
            <w:tcW w:w="9028" w:type="dxa"/>
            <w:gridSpan w:val="3"/>
            <w:shd w:val="clear" w:color="auto" w:fill="auto"/>
          </w:tcPr>
          <w:p w14:paraId="7402530A" w14:textId="1C27BCB0" w:rsidR="004F6A7A" w:rsidRPr="005070FF" w:rsidRDefault="004F6A7A" w:rsidP="005070FF">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t>ألف -</w:t>
            </w:r>
            <w:r>
              <w:rPr>
                <w:rtl/>
              </w:rPr>
              <w:tab/>
              <w:t>الإجراءات التي اتخذتها اللجنة فيما يتصل بالمسائل الناشئة بموجب المادة 2 من البروتوكول الاختياري</w:t>
            </w:r>
            <w:r w:rsidR="005070FF">
              <w:rPr>
                <w:spacing w:val="60"/>
                <w:sz w:val="17"/>
                <w:rtl/>
              </w:rPr>
              <w:tab/>
            </w:r>
          </w:p>
        </w:tc>
        <w:tc>
          <w:tcPr>
            <w:tcW w:w="806" w:type="dxa"/>
            <w:shd w:val="clear" w:color="auto" w:fill="auto"/>
            <w:vAlign w:val="bottom"/>
          </w:tcPr>
          <w:p w14:paraId="18388E69" w14:textId="5575A47F" w:rsidR="004F6A7A" w:rsidRPr="008C3C49" w:rsidRDefault="005D3922" w:rsidP="004F6A7A">
            <w:pPr>
              <w:spacing w:after="120"/>
              <w:jc w:val="right"/>
              <w:rPr>
                <w:rtl/>
              </w:rPr>
            </w:pPr>
            <w:r>
              <w:rPr>
                <w:rFonts w:hint="cs"/>
                <w:rtl/>
              </w:rPr>
              <w:t>45</w:t>
            </w:r>
          </w:p>
        </w:tc>
      </w:tr>
      <w:tr w:rsidR="004F6A7A" w:rsidRPr="008C3C49" w14:paraId="5210C3B2" w14:textId="77777777" w:rsidTr="003E151A">
        <w:tc>
          <w:tcPr>
            <w:tcW w:w="9028" w:type="dxa"/>
            <w:gridSpan w:val="3"/>
            <w:shd w:val="clear" w:color="auto" w:fill="auto"/>
          </w:tcPr>
          <w:p w14:paraId="19EEAB52" w14:textId="2D8B1A3D" w:rsidR="004F6A7A" w:rsidRPr="005070FF" w:rsidRDefault="004F6A7A" w:rsidP="005070FF">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Pr>
                <w:rtl/>
              </w:rPr>
              <w:tab/>
              <w:t>باء -</w:t>
            </w:r>
            <w:r>
              <w:rPr>
                <w:rtl/>
              </w:rPr>
              <w:tab/>
              <w:t>متابعة آراء اللجنة بشأن الرسائل المقدمة من أفراد</w:t>
            </w:r>
            <w:r w:rsidR="005070FF">
              <w:rPr>
                <w:spacing w:val="60"/>
                <w:sz w:val="17"/>
                <w:rtl/>
              </w:rPr>
              <w:tab/>
            </w:r>
          </w:p>
        </w:tc>
        <w:tc>
          <w:tcPr>
            <w:tcW w:w="806" w:type="dxa"/>
            <w:shd w:val="clear" w:color="auto" w:fill="auto"/>
            <w:vAlign w:val="bottom"/>
          </w:tcPr>
          <w:p w14:paraId="742F34FD" w14:textId="7187C18D" w:rsidR="004F6A7A" w:rsidRPr="008C3C49" w:rsidRDefault="002D4768" w:rsidP="004F6A7A">
            <w:pPr>
              <w:spacing w:after="120"/>
              <w:jc w:val="right"/>
              <w:rPr>
                <w:rtl/>
              </w:rPr>
            </w:pPr>
            <w:r>
              <w:rPr>
                <w:rFonts w:hint="cs"/>
                <w:rtl/>
              </w:rPr>
              <w:t>45</w:t>
            </w:r>
          </w:p>
        </w:tc>
      </w:tr>
      <w:tr w:rsidR="004F6A7A" w:rsidRPr="008C3C49" w14:paraId="5377BDDB" w14:textId="77777777" w:rsidTr="003E151A">
        <w:tc>
          <w:tcPr>
            <w:tcW w:w="9028" w:type="dxa"/>
            <w:gridSpan w:val="3"/>
            <w:shd w:val="clear" w:color="auto" w:fill="auto"/>
          </w:tcPr>
          <w:p w14:paraId="04FF5DFC" w14:textId="089D5153" w:rsidR="004F6A7A" w:rsidRPr="005070FF" w:rsidRDefault="004F6A7A" w:rsidP="005070FF">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t>جيم -</w:t>
            </w:r>
            <w:r>
              <w:rPr>
                <w:rtl/>
              </w:rPr>
              <w:tab/>
              <w:t>الإجراءات التي اتخذتها اللجنة فيما يتصل بالمسائل الناشئة بموجب المادة 8 من البروتوكول الاختياري</w:t>
            </w:r>
            <w:r w:rsidR="005070FF">
              <w:rPr>
                <w:spacing w:val="60"/>
                <w:sz w:val="17"/>
                <w:rtl/>
              </w:rPr>
              <w:tab/>
            </w:r>
          </w:p>
        </w:tc>
        <w:tc>
          <w:tcPr>
            <w:tcW w:w="806" w:type="dxa"/>
            <w:shd w:val="clear" w:color="auto" w:fill="auto"/>
            <w:vAlign w:val="bottom"/>
          </w:tcPr>
          <w:p w14:paraId="53C54F15" w14:textId="633BAC70" w:rsidR="004F6A7A" w:rsidRPr="008C3C49" w:rsidRDefault="005D3922" w:rsidP="004F6A7A">
            <w:pPr>
              <w:spacing w:after="120"/>
              <w:jc w:val="right"/>
              <w:rPr>
                <w:rtl/>
              </w:rPr>
            </w:pPr>
            <w:r>
              <w:rPr>
                <w:rFonts w:hint="cs"/>
                <w:rtl/>
              </w:rPr>
              <w:t>46</w:t>
            </w:r>
          </w:p>
        </w:tc>
      </w:tr>
      <w:tr w:rsidR="004F6A7A" w:rsidRPr="008C3C49" w14:paraId="4C8407E0" w14:textId="77777777" w:rsidTr="003E151A">
        <w:tc>
          <w:tcPr>
            <w:tcW w:w="9028" w:type="dxa"/>
            <w:gridSpan w:val="3"/>
            <w:shd w:val="clear" w:color="auto" w:fill="auto"/>
          </w:tcPr>
          <w:p w14:paraId="292916C4" w14:textId="3BC7C53E" w:rsidR="004F6A7A" w:rsidRPr="005070FF" w:rsidRDefault="004F6A7A" w:rsidP="005070FF">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t>السادس -</w:t>
            </w:r>
            <w:r>
              <w:rPr>
                <w:rtl/>
              </w:rPr>
              <w:tab/>
              <w:t>سُبُل ووسائل التعجيل بأعمال اللجنة</w:t>
            </w:r>
            <w:r w:rsidR="005070FF">
              <w:rPr>
                <w:spacing w:val="60"/>
                <w:sz w:val="17"/>
                <w:rtl/>
              </w:rPr>
              <w:tab/>
            </w:r>
          </w:p>
        </w:tc>
        <w:tc>
          <w:tcPr>
            <w:tcW w:w="806" w:type="dxa"/>
            <w:shd w:val="clear" w:color="auto" w:fill="auto"/>
            <w:vAlign w:val="bottom"/>
          </w:tcPr>
          <w:p w14:paraId="285B2AC1" w14:textId="2EB43F63" w:rsidR="004F6A7A" w:rsidRPr="008C3C49" w:rsidRDefault="002D4768" w:rsidP="004F6A7A">
            <w:pPr>
              <w:spacing w:after="120"/>
              <w:jc w:val="right"/>
              <w:rPr>
                <w:rtl/>
              </w:rPr>
            </w:pPr>
            <w:r>
              <w:rPr>
                <w:rFonts w:hint="cs"/>
                <w:rtl/>
              </w:rPr>
              <w:t>48</w:t>
            </w:r>
          </w:p>
        </w:tc>
      </w:tr>
      <w:tr w:rsidR="004F6A7A" w:rsidRPr="008C3C49" w14:paraId="3F08264F" w14:textId="77777777" w:rsidTr="003E151A">
        <w:tc>
          <w:tcPr>
            <w:tcW w:w="9028" w:type="dxa"/>
            <w:gridSpan w:val="3"/>
            <w:shd w:val="clear" w:color="auto" w:fill="auto"/>
          </w:tcPr>
          <w:p w14:paraId="75C7B329" w14:textId="69BBA8CB" w:rsidR="004F6A7A" w:rsidRPr="005070FF" w:rsidRDefault="004F6A7A" w:rsidP="005070FF">
            <w:pPr>
              <w:tabs>
                <w:tab w:val="right" w:pos="1080"/>
                <w:tab w:val="left" w:pos="1296"/>
                <w:tab w:val="left" w:pos="1872"/>
                <w:tab w:val="left" w:pos="2448"/>
                <w:tab w:val="left" w:pos="3024"/>
                <w:tab w:val="right" w:leader="dot" w:pos="9029"/>
              </w:tabs>
              <w:spacing w:after="120"/>
              <w:jc w:val="left"/>
              <w:rPr>
                <w:spacing w:val="60"/>
                <w:sz w:val="17"/>
                <w:rtl/>
              </w:rPr>
            </w:pPr>
            <w:r>
              <w:rPr>
                <w:rtl/>
              </w:rPr>
              <w:tab/>
              <w:t>السابع -</w:t>
            </w:r>
            <w:r>
              <w:rPr>
                <w:rtl/>
              </w:rPr>
              <w:tab/>
              <w:t>تنفيذ المادة 21 من الاتفاقية</w:t>
            </w:r>
            <w:r w:rsidR="005070FF">
              <w:rPr>
                <w:spacing w:val="60"/>
                <w:sz w:val="17"/>
                <w:rtl/>
              </w:rPr>
              <w:tab/>
            </w:r>
          </w:p>
        </w:tc>
        <w:tc>
          <w:tcPr>
            <w:tcW w:w="806" w:type="dxa"/>
            <w:shd w:val="clear" w:color="auto" w:fill="auto"/>
            <w:vAlign w:val="bottom"/>
          </w:tcPr>
          <w:p w14:paraId="09312FEC" w14:textId="418AF98F" w:rsidR="004F6A7A" w:rsidRPr="008C3C49" w:rsidRDefault="002D4768" w:rsidP="004F6A7A">
            <w:pPr>
              <w:spacing w:after="120"/>
              <w:jc w:val="right"/>
              <w:rPr>
                <w:rtl/>
              </w:rPr>
            </w:pPr>
            <w:r>
              <w:rPr>
                <w:rFonts w:hint="cs"/>
                <w:rtl/>
              </w:rPr>
              <w:t>49</w:t>
            </w:r>
          </w:p>
        </w:tc>
      </w:tr>
      <w:tr w:rsidR="004F6A7A" w:rsidRPr="008C3C49" w14:paraId="70607460" w14:textId="77777777" w:rsidTr="003E151A">
        <w:tc>
          <w:tcPr>
            <w:tcW w:w="9028" w:type="dxa"/>
            <w:gridSpan w:val="3"/>
            <w:shd w:val="clear" w:color="auto" w:fill="auto"/>
          </w:tcPr>
          <w:p w14:paraId="2A7AE655" w14:textId="3BDC99A6" w:rsidR="004F6A7A" w:rsidRPr="005070FF" w:rsidRDefault="004F6A7A" w:rsidP="005070F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t>الثامن -</w:t>
            </w:r>
            <w:r>
              <w:rPr>
                <w:rtl/>
              </w:rPr>
              <w:tab/>
              <w:t>جدول الأعمال المؤقت للدورة الثامنة والثمانين</w:t>
            </w:r>
            <w:r w:rsidR="005070FF">
              <w:rPr>
                <w:spacing w:val="60"/>
                <w:sz w:val="17"/>
                <w:rtl/>
              </w:rPr>
              <w:tab/>
            </w:r>
          </w:p>
        </w:tc>
        <w:tc>
          <w:tcPr>
            <w:tcW w:w="806" w:type="dxa"/>
            <w:shd w:val="clear" w:color="auto" w:fill="auto"/>
            <w:vAlign w:val="bottom"/>
          </w:tcPr>
          <w:p w14:paraId="47E3271E" w14:textId="3F63BED8" w:rsidR="004F6A7A" w:rsidRPr="008C3C49" w:rsidRDefault="002D4768" w:rsidP="004F6A7A">
            <w:pPr>
              <w:spacing w:after="120"/>
              <w:jc w:val="right"/>
              <w:rPr>
                <w:rtl/>
              </w:rPr>
            </w:pPr>
            <w:r>
              <w:rPr>
                <w:rFonts w:hint="cs"/>
                <w:rtl/>
              </w:rPr>
              <w:t>51</w:t>
            </w:r>
          </w:p>
        </w:tc>
      </w:tr>
      <w:tr w:rsidR="004F6A7A" w:rsidRPr="008C3C49" w14:paraId="5853735C" w14:textId="77777777" w:rsidTr="003E151A">
        <w:tc>
          <w:tcPr>
            <w:tcW w:w="9028" w:type="dxa"/>
            <w:gridSpan w:val="3"/>
            <w:shd w:val="clear" w:color="auto" w:fill="auto"/>
          </w:tcPr>
          <w:p w14:paraId="3BA91C98" w14:textId="2CE20105" w:rsidR="004F6A7A" w:rsidRPr="005070FF" w:rsidRDefault="004F6A7A" w:rsidP="005070FF">
            <w:pPr>
              <w:tabs>
                <w:tab w:val="right" w:pos="1080"/>
                <w:tab w:val="left" w:pos="1296"/>
                <w:tab w:val="left" w:pos="1872"/>
                <w:tab w:val="right" w:leader="dot" w:pos="9029"/>
              </w:tabs>
              <w:spacing w:after="120"/>
              <w:jc w:val="left"/>
              <w:rPr>
                <w:spacing w:val="60"/>
                <w:sz w:val="17"/>
                <w:rtl/>
              </w:rPr>
            </w:pPr>
            <w:r>
              <w:rPr>
                <w:rtl/>
              </w:rPr>
              <w:tab/>
              <w:t>التاسع -</w:t>
            </w:r>
            <w:r>
              <w:rPr>
                <w:rtl/>
              </w:rPr>
              <w:tab/>
              <w:t>اعتماد التقرير</w:t>
            </w:r>
            <w:r w:rsidR="005070FF">
              <w:rPr>
                <w:spacing w:val="60"/>
                <w:sz w:val="17"/>
                <w:rtl/>
              </w:rPr>
              <w:tab/>
            </w:r>
          </w:p>
        </w:tc>
        <w:tc>
          <w:tcPr>
            <w:tcW w:w="806" w:type="dxa"/>
            <w:shd w:val="clear" w:color="auto" w:fill="auto"/>
            <w:vAlign w:val="bottom"/>
          </w:tcPr>
          <w:p w14:paraId="61BADA3E" w14:textId="7E2C9017" w:rsidR="004F6A7A" w:rsidRPr="008C3C49" w:rsidRDefault="002D4768" w:rsidP="004F6A7A">
            <w:pPr>
              <w:spacing w:after="120"/>
              <w:jc w:val="right"/>
              <w:rPr>
                <w:rtl/>
              </w:rPr>
            </w:pPr>
            <w:r>
              <w:rPr>
                <w:rFonts w:hint="cs"/>
                <w:rtl/>
              </w:rPr>
              <w:t>52</w:t>
            </w:r>
          </w:p>
        </w:tc>
      </w:tr>
      <w:tr w:rsidR="004F6A7A" w:rsidRPr="008C3C49" w14:paraId="18BC59E6" w14:textId="77777777" w:rsidTr="003E151A">
        <w:tc>
          <w:tcPr>
            <w:tcW w:w="9028" w:type="dxa"/>
            <w:gridSpan w:val="3"/>
            <w:shd w:val="clear" w:color="auto" w:fill="auto"/>
          </w:tcPr>
          <w:p w14:paraId="324AD1E3" w14:textId="695B2087" w:rsidR="004F6A7A" w:rsidRPr="008C3C49" w:rsidRDefault="004F6A7A" w:rsidP="004F6A7A">
            <w:pPr>
              <w:tabs>
                <w:tab w:val="right" w:pos="1080"/>
                <w:tab w:val="left" w:pos="1296"/>
                <w:tab w:val="right" w:pos="1872"/>
                <w:tab w:val="left" w:pos="2232"/>
                <w:tab w:val="left" w:pos="2592"/>
                <w:tab w:val="left" w:pos="3024"/>
                <w:tab w:val="left" w:pos="3456"/>
                <w:tab w:val="right" w:leader="dot" w:pos="9360"/>
              </w:tabs>
              <w:spacing w:after="120"/>
              <w:jc w:val="left"/>
              <w:rPr>
                <w:rtl/>
              </w:rPr>
            </w:pPr>
            <w:r>
              <w:rPr>
                <w:rtl/>
              </w:rPr>
              <w:tab/>
              <w:t>المرفق</w:t>
            </w:r>
            <w:r w:rsidR="005070FF">
              <w:rPr>
                <w:rFonts w:hint="cs"/>
                <w:rtl/>
              </w:rPr>
              <w:t>ات</w:t>
            </w:r>
          </w:p>
        </w:tc>
        <w:tc>
          <w:tcPr>
            <w:tcW w:w="806" w:type="dxa"/>
            <w:shd w:val="clear" w:color="auto" w:fill="auto"/>
            <w:vAlign w:val="bottom"/>
          </w:tcPr>
          <w:p w14:paraId="7B62CF6C" w14:textId="77777777" w:rsidR="004F6A7A" w:rsidRPr="008C3C49" w:rsidRDefault="004F6A7A" w:rsidP="004F6A7A">
            <w:pPr>
              <w:spacing w:after="120"/>
              <w:jc w:val="right"/>
              <w:rPr>
                <w:rtl/>
              </w:rPr>
            </w:pPr>
          </w:p>
        </w:tc>
      </w:tr>
      <w:tr w:rsidR="004F6A7A" w:rsidRPr="008C3C49" w14:paraId="75461016" w14:textId="77777777" w:rsidTr="003E151A">
        <w:tc>
          <w:tcPr>
            <w:tcW w:w="9028" w:type="dxa"/>
            <w:gridSpan w:val="3"/>
            <w:shd w:val="clear" w:color="auto" w:fill="auto"/>
          </w:tcPr>
          <w:p w14:paraId="7817243D" w14:textId="571DDED8" w:rsidR="004F6A7A" w:rsidRPr="005070FF" w:rsidRDefault="00457304" w:rsidP="005070FF">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sidR="004F6A7A">
              <w:rPr>
                <w:rtl/>
              </w:rPr>
              <w:tab/>
            </w:r>
            <w:r w:rsidR="005070FF">
              <w:rPr>
                <w:rFonts w:hint="cs"/>
                <w:rtl/>
              </w:rPr>
              <w:t>الأول -</w:t>
            </w:r>
            <w:r>
              <w:rPr>
                <w:rFonts w:hint="cs"/>
                <w:rtl/>
              </w:rPr>
              <w:t xml:space="preserve"> </w:t>
            </w:r>
            <w:r w:rsidR="004F6A7A">
              <w:rPr>
                <w:rtl/>
              </w:rPr>
              <w:t>الوثائق المعروضة على اللجنة في دورتها السابعة والثمانين</w:t>
            </w:r>
            <w:r w:rsidR="005070FF">
              <w:rPr>
                <w:spacing w:val="60"/>
                <w:sz w:val="17"/>
                <w:rtl/>
              </w:rPr>
              <w:tab/>
            </w:r>
          </w:p>
        </w:tc>
        <w:tc>
          <w:tcPr>
            <w:tcW w:w="806" w:type="dxa"/>
            <w:shd w:val="clear" w:color="auto" w:fill="auto"/>
            <w:vAlign w:val="bottom"/>
          </w:tcPr>
          <w:p w14:paraId="2AD62B40" w14:textId="7BC11600" w:rsidR="004F6A7A" w:rsidRPr="008C3C49" w:rsidRDefault="002D4768" w:rsidP="004F6A7A">
            <w:pPr>
              <w:spacing w:after="120"/>
              <w:jc w:val="right"/>
              <w:rPr>
                <w:rtl/>
              </w:rPr>
            </w:pPr>
            <w:r>
              <w:rPr>
                <w:rFonts w:hint="cs"/>
                <w:rtl/>
              </w:rPr>
              <w:t>53</w:t>
            </w:r>
          </w:p>
        </w:tc>
      </w:tr>
      <w:tr w:rsidR="004F6A7A" w:rsidRPr="008C3C49" w14:paraId="7E9B6602" w14:textId="77777777" w:rsidTr="003E151A">
        <w:tc>
          <w:tcPr>
            <w:tcW w:w="9028" w:type="dxa"/>
            <w:gridSpan w:val="3"/>
            <w:shd w:val="clear" w:color="auto" w:fill="auto"/>
          </w:tcPr>
          <w:p w14:paraId="270784DE" w14:textId="41B4DC59" w:rsidR="004F6A7A" w:rsidRPr="005070FF" w:rsidRDefault="00457304" w:rsidP="005070F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sidR="004F6A7A">
              <w:rPr>
                <w:rtl/>
              </w:rPr>
              <w:tab/>
            </w:r>
            <w:r>
              <w:rPr>
                <w:rFonts w:hint="cs"/>
                <w:rtl/>
              </w:rPr>
              <w:t xml:space="preserve">الثاني - </w:t>
            </w:r>
            <w:r w:rsidR="004F6A7A">
              <w:rPr>
                <w:rtl/>
              </w:rPr>
              <w:t>عضوية اللجنة في 16 شباط/فبراير 2024</w:t>
            </w:r>
            <w:r w:rsidR="005070FF">
              <w:rPr>
                <w:spacing w:val="60"/>
                <w:sz w:val="17"/>
                <w:rtl/>
              </w:rPr>
              <w:tab/>
            </w:r>
          </w:p>
        </w:tc>
        <w:tc>
          <w:tcPr>
            <w:tcW w:w="806" w:type="dxa"/>
            <w:shd w:val="clear" w:color="auto" w:fill="auto"/>
            <w:vAlign w:val="bottom"/>
          </w:tcPr>
          <w:p w14:paraId="668104A0" w14:textId="5F6A8CDD" w:rsidR="004F6A7A" w:rsidRPr="008C3C49" w:rsidRDefault="002D4768" w:rsidP="004F6A7A">
            <w:pPr>
              <w:spacing w:after="120"/>
              <w:jc w:val="right"/>
              <w:rPr>
                <w:rtl/>
              </w:rPr>
            </w:pPr>
            <w:r>
              <w:rPr>
                <w:rFonts w:hint="cs"/>
                <w:rtl/>
              </w:rPr>
              <w:t>54</w:t>
            </w:r>
          </w:p>
        </w:tc>
      </w:tr>
    </w:tbl>
    <w:p w14:paraId="335CC278" w14:textId="67B55BD6" w:rsidR="00E30C92" w:rsidRPr="00457304" w:rsidRDefault="00E30C92" w:rsidP="008C3C49"/>
    <w:p w14:paraId="33912225" w14:textId="77777777" w:rsidR="00E30C92" w:rsidRDefault="00E30C92">
      <w:pPr>
        <w:bidi w:val="0"/>
        <w:spacing w:after="160" w:line="259" w:lineRule="auto"/>
        <w:jc w:val="left"/>
        <w:rPr>
          <w:rtl/>
        </w:rPr>
      </w:pPr>
      <w:r>
        <w:rPr>
          <w:rtl/>
        </w:rPr>
        <w:br w:type="page"/>
      </w:r>
    </w:p>
    <w:p w14:paraId="61D7B384" w14:textId="07971862" w:rsidR="00E30C92" w:rsidRDefault="00E30C92" w:rsidP="001E0C00">
      <w:pPr>
        <w:pStyle w:val="HCh"/>
        <w:ind w:left="0" w:firstLine="0"/>
        <w:rPr>
          <w:bCs w:val="0"/>
          <w:rtl/>
        </w:rPr>
      </w:pPr>
      <w:r>
        <w:rPr>
          <w:bCs w:val="0"/>
          <w:rtl/>
        </w:rPr>
        <w:lastRenderedPageBreak/>
        <w:t>كتاب الإحالة</w:t>
      </w:r>
    </w:p>
    <w:p w14:paraId="2B0EB322" w14:textId="3E5329A7" w:rsidR="00E30C92" w:rsidRDefault="00E30C92" w:rsidP="00E30C92">
      <w:pPr>
        <w:pStyle w:val="HCh"/>
        <w:spacing w:after="0"/>
        <w:ind w:left="0" w:right="0" w:firstLine="0"/>
        <w:jc w:val="right"/>
        <w:rPr>
          <w:bCs w:val="0"/>
          <w:sz w:val="20"/>
          <w:szCs w:val="22"/>
          <w:rtl/>
        </w:rPr>
      </w:pPr>
      <w:r>
        <w:rPr>
          <w:bCs w:val="0"/>
          <w:sz w:val="20"/>
          <w:szCs w:val="22"/>
          <w:rtl/>
        </w:rPr>
        <w:t>[</w:t>
      </w:r>
      <w:r w:rsidRPr="00E30C92">
        <w:rPr>
          <w:bCs w:val="0"/>
          <w:sz w:val="20"/>
          <w:szCs w:val="22"/>
          <w:rtl/>
        </w:rPr>
        <w:t>4 نيسان/أبريل 2024</w:t>
      </w:r>
      <w:r>
        <w:rPr>
          <w:bCs w:val="0"/>
          <w:sz w:val="20"/>
          <w:szCs w:val="22"/>
          <w:rtl/>
        </w:rPr>
        <w:t>]</w:t>
      </w:r>
    </w:p>
    <w:p w14:paraId="1E5DBAA1" w14:textId="77777777" w:rsidR="008D5066" w:rsidRPr="008D5066" w:rsidRDefault="008D5066" w:rsidP="008D5066">
      <w:pPr>
        <w:pStyle w:val="SingleTxt"/>
        <w:spacing w:after="0" w:line="120" w:lineRule="exact"/>
        <w:rPr>
          <w:sz w:val="10"/>
          <w:rtl/>
        </w:rPr>
      </w:pPr>
    </w:p>
    <w:p w14:paraId="7EF24CA9" w14:textId="0FCF4A30" w:rsidR="00E30C92" w:rsidRDefault="00E30C92" w:rsidP="00E30C92">
      <w:pPr>
        <w:pStyle w:val="SingleTxt"/>
        <w:rPr>
          <w:rtl/>
        </w:rPr>
      </w:pPr>
      <w:r>
        <w:rPr>
          <w:rtl/>
        </w:rPr>
        <w:tab/>
        <w:t>أتشرف بأن أشير إلى المادة 21 من اتفاقية القضاء على جميع أشكال التمييز ضد المرأة، التي تنص على أن تقدم اللجنة المعنية بالقضاء على التمييز ضد المرأة، المنشأة عملا بالاتفاقية، تقريرا سنويا عن أنشطتها إلى الجمعية العامة عن طريق المجلس الاقتصادي والاجتماعي.</w:t>
      </w:r>
    </w:p>
    <w:p w14:paraId="3073DC57" w14:textId="77777777" w:rsidR="00E30C92" w:rsidRDefault="00E30C92" w:rsidP="00E30C92">
      <w:pPr>
        <w:pStyle w:val="SingleTxt"/>
        <w:rPr>
          <w:rtl/>
        </w:rPr>
      </w:pPr>
      <w:r>
        <w:rPr>
          <w:rtl/>
        </w:rPr>
        <w:tab/>
        <w:t>وقد عقدت اللجنة دورتها الخامسة والثمانين في الفترة من 8 إلى 26 أيار/مايو 2023، ودورتها السادسة والثمانين في الفترة من 9 إلى 27 تشرين الأول/أكتوبر 2023، ودورتها السابعة والثمانين في الفترة من 29 كانون الثاني/يناير إلى 16 شباط/فبراير 2024، في مكتب الأمم المتحدة في جنيف. واعتمدت تقاريرها عن الدورات المذكورة في جلستها 1998 المعقودة في 26 أيار/مايو 2023، وجلستها 2028 المعقودة في 27 تشرين الأول/أكتوبر 2023، وجلستها 2058 المعقودة في 16 شباط/فبراير 2024. وتقدَّم التقارير طيه لإحالتها إلى الجمعية العامة في دورتها التاسعة والسبعين.</w:t>
      </w:r>
    </w:p>
    <w:p w14:paraId="0FABC143" w14:textId="77777777" w:rsidR="00E30C92" w:rsidRDefault="00E30C92" w:rsidP="008D5066">
      <w:pPr>
        <w:pStyle w:val="SingleTxt"/>
        <w:spacing w:after="0"/>
        <w:jc w:val="right"/>
        <w:rPr>
          <w:rtl/>
        </w:rPr>
      </w:pPr>
      <w:r w:rsidRPr="008D5066">
        <w:rPr>
          <w:i/>
          <w:iCs/>
          <w:rtl/>
        </w:rPr>
        <w:t>(توقيع)</w:t>
      </w:r>
      <w:r>
        <w:rPr>
          <w:rtl/>
        </w:rPr>
        <w:t xml:space="preserve"> آنا </w:t>
      </w:r>
      <w:r w:rsidRPr="008D5066">
        <w:rPr>
          <w:b/>
          <w:bCs/>
          <w:rtl/>
        </w:rPr>
        <w:t>بيلايِث نَربايِث</w:t>
      </w:r>
    </w:p>
    <w:p w14:paraId="6DFAF392" w14:textId="4B21E42E" w:rsidR="00E30C92" w:rsidRDefault="00E30C92" w:rsidP="008D5066">
      <w:pPr>
        <w:pStyle w:val="SingleTxt"/>
        <w:jc w:val="right"/>
        <w:rPr>
          <w:rtl/>
        </w:rPr>
      </w:pPr>
      <w:r>
        <w:rPr>
          <w:rtl/>
        </w:rPr>
        <w:t>الرئيسة</w:t>
      </w:r>
    </w:p>
    <w:p w14:paraId="7CA52CD1" w14:textId="77777777" w:rsidR="00E30C92" w:rsidRDefault="00E30C92" w:rsidP="008C3C49">
      <w:pPr>
        <w:rPr>
          <w:rtl/>
        </w:rPr>
      </w:pPr>
    </w:p>
    <w:p w14:paraId="75BF959F" w14:textId="77777777" w:rsidR="00E30C92" w:rsidRDefault="00E30C92">
      <w:pPr>
        <w:bidi w:val="0"/>
        <w:spacing w:after="160" w:line="259" w:lineRule="auto"/>
        <w:jc w:val="left"/>
        <w:rPr>
          <w:rtl/>
        </w:rPr>
      </w:pPr>
      <w:r>
        <w:rPr>
          <w:rtl/>
        </w:rPr>
        <w:br w:type="page"/>
      </w:r>
    </w:p>
    <w:p w14:paraId="77FD7384" w14:textId="77777777" w:rsidR="008C3C49" w:rsidRDefault="008C3C49" w:rsidP="008C3C49">
      <w:pPr>
        <w:rPr>
          <w:rtl/>
        </w:rPr>
        <w:sectPr w:rsidR="008C3C49" w:rsidSect="008C3C49">
          <w:headerReference w:type="even" r:id="rId17"/>
          <w:headerReference w:type="default" r:id="rId18"/>
          <w:footerReference w:type="even" r:id="rId19"/>
          <w:footerReference w:type="default" r:id="rId20"/>
          <w:footnotePr>
            <w:numRestart w:val="eachSect"/>
          </w:footnotePr>
          <w:endnotePr>
            <w:numFmt w:val="decimal"/>
          </w:endnotePr>
          <w:pgSz w:w="12240" w:h="15840"/>
          <w:pgMar w:top="1440" w:right="1200" w:bottom="1152" w:left="1200" w:header="432" w:footer="504" w:gutter="0"/>
          <w:pgNumType w:start="3"/>
          <w:cols w:space="720"/>
          <w:bidi/>
          <w:docGrid w:linePitch="360"/>
        </w:sectPr>
      </w:pPr>
    </w:p>
    <w:p w14:paraId="7EBDC18E" w14:textId="77777777" w:rsidR="008D5066" w:rsidRDefault="008D5066" w:rsidP="001E0C00">
      <w:pPr>
        <w:pStyle w:val="HCh"/>
        <w:spacing w:after="0"/>
        <w:jc w:val="lowKashida"/>
        <w:rPr>
          <w:rtl/>
        </w:rPr>
      </w:pPr>
      <w:r>
        <w:rPr>
          <w:rtl/>
        </w:rPr>
        <w:lastRenderedPageBreak/>
        <w:t>الجزء الأول</w:t>
      </w:r>
    </w:p>
    <w:p w14:paraId="50B7567A" w14:textId="22D9F293" w:rsidR="008D5066" w:rsidRDefault="000C4CC5" w:rsidP="00CD6830">
      <w:pPr>
        <w:pStyle w:val="HCh"/>
        <w:spacing w:after="240"/>
        <w:jc w:val="lowKashida"/>
        <w:rPr>
          <w:rtl/>
        </w:rPr>
      </w:pPr>
      <w:r>
        <w:rPr>
          <w:rtl/>
        </w:rPr>
        <w:tab/>
      </w:r>
      <w:r>
        <w:rPr>
          <w:rtl/>
        </w:rPr>
        <w:tab/>
      </w:r>
      <w:r w:rsidR="008D5066">
        <w:rPr>
          <w:rtl/>
        </w:rPr>
        <w:t>تقرير اللجنة المعنية بالقضاء على التمييز ضد المرأة عن أعمال دورتها الخامسة والثمانين</w:t>
      </w:r>
    </w:p>
    <w:p w14:paraId="450E2CD1" w14:textId="7EEA24C5" w:rsidR="008D5066" w:rsidRDefault="000C4CC5" w:rsidP="000C4CC5">
      <w:pPr>
        <w:pStyle w:val="H1"/>
        <w:rPr>
          <w:rtl/>
        </w:rPr>
      </w:pPr>
      <w:r>
        <w:rPr>
          <w:rtl/>
        </w:rPr>
        <w:tab/>
      </w:r>
      <w:r>
        <w:rPr>
          <w:rtl/>
        </w:rPr>
        <w:tab/>
      </w:r>
      <w:r w:rsidR="008D5066">
        <w:rPr>
          <w:rtl/>
        </w:rPr>
        <w:t>8-26 أيار/مايو 2023</w:t>
      </w:r>
    </w:p>
    <w:p w14:paraId="5E5114D6" w14:textId="77777777" w:rsidR="000C4CC5" w:rsidRDefault="000C4CC5">
      <w:pPr>
        <w:bidi w:val="0"/>
        <w:spacing w:after="160" w:line="259" w:lineRule="auto"/>
        <w:jc w:val="left"/>
        <w:rPr>
          <w:sz w:val="22"/>
          <w:rtl/>
        </w:rPr>
      </w:pPr>
      <w:r>
        <w:rPr>
          <w:rtl/>
        </w:rPr>
        <w:br w:type="page"/>
      </w:r>
    </w:p>
    <w:p w14:paraId="0C2B90C2" w14:textId="27D62B8A" w:rsidR="008D5066" w:rsidRDefault="008D5066" w:rsidP="00E7252A">
      <w:pPr>
        <w:pStyle w:val="HCh"/>
        <w:jc w:val="lowKashida"/>
        <w:rPr>
          <w:rtl/>
        </w:rPr>
      </w:pPr>
      <w:r>
        <w:rPr>
          <w:rtl/>
        </w:rPr>
        <w:lastRenderedPageBreak/>
        <w:t>الفصل الأول</w:t>
      </w:r>
    </w:p>
    <w:p w14:paraId="7E5D0C5C" w14:textId="77777777" w:rsidR="008D5066" w:rsidRDefault="008D5066" w:rsidP="00E7252A">
      <w:pPr>
        <w:pStyle w:val="HCh"/>
        <w:spacing w:after="240"/>
        <w:jc w:val="lowKashida"/>
        <w:rPr>
          <w:rtl/>
        </w:rPr>
      </w:pPr>
      <w:r>
        <w:rPr>
          <w:rtl/>
        </w:rPr>
        <w:tab/>
      </w:r>
      <w:r>
        <w:rPr>
          <w:rtl/>
        </w:rPr>
        <w:tab/>
        <w:t>المقررات التي اعتمدتها اللجنة</w:t>
      </w:r>
    </w:p>
    <w:p w14:paraId="691EEF27" w14:textId="77777777" w:rsidR="008D5066" w:rsidRDefault="008D5066" w:rsidP="000C4CC5">
      <w:pPr>
        <w:pStyle w:val="H23"/>
        <w:ind w:left="1267" w:right="1267" w:hanging="1267"/>
        <w:rPr>
          <w:rtl/>
        </w:rPr>
      </w:pPr>
      <w:r>
        <w:rPr>
          <w:rtl/>
        </w:rPr>
        <w:tab/>
      </w:r>
      <w:r>
        <w:rPr>
          <w:rtl/>
        </w:rPr>
        <w:tab/>
        <w:t>المقرر 85/أولا</w:t>
      </w:r>
    </w:p>
    <w:p w14:paraId="68F7A446" w14:textId="5C399EC3" w:rsidR="008D5066" w:rsidRDefault="008D5066" w:rsidP="000C4CC5">
      <w:pPr>
        <w:pStyle w:val="SingleTxt"/>
        <w:rPr>
          <w:rtl/>
        </w:rPr>
      </w:pPr>
      <w:r>
        <w:rPr>
          <w:rtl/>
        </w:rPr>
        <w:tab/>
        <w:t>قررت اللجنة، أنه أثناء النظر في تقرير لدولة طرف في غياب ممثلين لها، وفقا للفقرة 5 من المادة</w:t>
      </w:r>
      <w:r w:rsidR="00FC0295">
        <w:rPr>
          <w:rFonts w:hint="cs"/>
          <w:rtl/>
        </w:rPr>
        <w:t> </w:t>
      </w:r>
      <w:r>
        <w:rPr>
          <w:rtl/>
        </w:rPr>
        <w:t>51 من نظامها الداخلي، سيتحمل المقرر القطري المسؤولية العامة عن عرض الشواغل الرئيسية للجنة ونتائجها الأولية، وسيشرح أعضاء فرقة العمل القطرية بإيجاز السياق المعني قبل توجيه أسئلتهم، وسيُسمح لأعضاء اللجنة الآخرين بطرح أسئلة إضافية. وقررت اللجنة أيضا أن تجرى تلك الاستعراضات في جلسة مفتوحة واحدة، مع بث شبكي مباشر، وأن يدعى إلى الحضور الممثلُ الدائم للدولة الطرف المعنية لدى الأمم المتحدة والمنظمات الدولية الأخرى في جنيف.</w:t>
      </w:r>
    </w:p>
    <w:p w14:paraId="7F66080A" w14:textId="77777777" w:rsidR="008D5066" w:rsidRPr="000C4CC5" w:rsidRDefault="008D5066" w:rsidP="000C4CC5">
      <w:pPr>
        <w:pStyle w:val="SingleTxt"/>
        <w:spacing w:after="0" w:line="120" w:lineRule="exact"/>
        <w:rPr>
          <w:sz w:val="10"/>
          <w:rtl/>
        </w:rPr>
      </w:pPr>
    </w:p>
    <w:p w14:paraId="084F5615" w14:textId="77777777" w:rsidR="008D5066" w:rsidRDefault="008D5066" w:rsidP="000C4CC5">
      <w:pPr>
        <w:pStyle w:val="H23"/>
        <w:ind w:left="1267" w:right="1267" w:hanging="1267"/>
        <w:rPr>
          <w:rtl/>
        </w:rPr>
      </w:pPr>
      <w:r>
        <w:rPr>
          <w:rtl/>
        </w:rPr>
        <w:tab/>
      </w:r>
      <w:r>
        <w:rPr>
          <w:rtl/>
        </w:rPr>
        <w:tab/>
        <w:t>المقرر 85/ثانيا</w:t>
      </w:r>
    </w:p>
    <w:p w14:paraId="0B55C98E" w14:textId="77777777" w:rsidR="008D5066" w:rsidRDefault="008D5066" w:rsidP="008D5066">
      <w:pPr>
        <w:pStyle w:val="SingleTxt"/>
        <w:rPr>
          <w:rtl/>
        </w:rPr>
      </w:pPr>
      <w:r>
        <w:rPr>
          <w:rtl/>
        </w:rPr>
        <w:tab/>
        <w:t>بعد أن أجرت اللجنة تقييما أوليا لمشروعها التجريبي الرامي إلى هيكلة الحوارات البناءة مع الدول الأطراف حسب المواضيع بدلا من مجموعات المواد، قررت أن تواصل المشروع التجريبي وأن تتولى فرق العمل القطرية البت في هيكل كل حوار من الحوارات البناءة على أساس كل حالة على حدة، مع مراعاة حالة كل دولة طرف معنية.</w:t>
      </w:r>
    </w:p>
    <w:p w14:paraId="75220681" w14:textId="77777777" w:rsidR="008D5066" w:rsidRPr="000C4CC5" w:rsidRDefault="008D5066" w:rsidP="000C4CC5">
      <w:pPr>
        <w:pStyle w:val="SingleTxt"/>
        <w:spacing w:after="0" w:line="120" w:lineRule="exact"/>
        <w:rPr>
          <w:sz w:val="10"/>
          <w:rtl/>
        </w:rPr>
      </w:pPr>
    </w:p>
    <w:p w14:paraId="35606C5D" w14:textId="77777777" w:rsidR="008D5066" w:rsidRDefault="008D5066" w:rsidP="000C4CC5">
      <w:pPr>
        <w:pStyle w:val="H23"/>
        <w:ind w:left="1267" w:right="1267" w:hanging="1267"/>
        <w:rPr>
          <w:rtl/>
        </w:rPr>
      </w:pPr>
      <w:r>
        <w:rPr>
          <w:rtl/>
        </w:rPr>
        <w:tab/>
      </w:r>
      <w:r>
        <w:rPr>
          <w:rtl/>
        </w:rPr>
        <w:tab/>
        <w:t>المقرر 85/ثالثا</w:t>
      </w:r>
    </w:p>
    <w:p w14:paraId="390414E5" w14:textId="77777777" w:rsidR="000C4CC5" w:rsidRDefault="008D5066" w:rsidP="008D5066">
      <w:pPr>
        <w:pStyle w:val="SingleTxt"/>
        <w:rPr>
          <w:rtl/>
        </w:rPr>
      </w:pPr>
      <w:r>
        <w:rPr>
          <w:rtl/>
        </w:rPr>
        <w:tab/>
        <w:t>فيما يتعلق باختيار الفقرات الفرعية الأربع في الملاحظات الختامية التي تخضع لإجراءات المتابعة، قررت اللجنة أن يحدد المقرر القطري، بعد التشاور مع المقرر المعني بمتابعة الملاحظات الختامية، الفقرات الفرعية الأربع التي ستدرج في مشروع الملاحظات الختامية التي تعمم على أعضاء اللجنة للتعليق عليها قبل اعتمادهم للملاحظات الختامية. وقررت أيضا أنه إذا تعذر التوصل إلى اتفاق، يرجح اقتراح المقرر القطري.</w:t>
      </w:r>
    </w:p>
    <w:p w14:paraId="3325257F" w14:textId="3CCDAA1E" w:rsidR="008D5066" w:rsidRPr="000C4CC5" w:rsidRDefault="008D5066" w:rsidP="000C4CC5">
      <w:pPr>
        <w:pStyle w:val="SingleTxt"/>
        <w:spacing w:after="0" w:line="120" w:lineRule="exact"/>
        <w:rPr>
          <w:sz w:val="10"/>
          <w:rtl/>
        </w:rPr>
      </w:pPr>
    </w:p>
    <w:p w14:paraId="331C3DC6" w14:textId="77777777" w:rsidR="008D5066" w:rsidRDefault="008D5066" w:rsidP="000C4CC5">
      <w:pPr>
        <w:pStyle w:val="H23"/>
        <w:ind w:left="1267" w:right="1267" w:hanging="1267"/>
        <w:rPr>
          <w:rtl/>
        </w:rPr>
      </w:pPr>
      <w:r>
        <w:rPr>
          <w:rtl/>
        </w:rPr>
        <w:tab/>
      </w:r>
      <w:r>
        <w:rPr>
          <w:rtl/>
        </w:rPr>
        <w:tab/>
        <w:t>المقرر 85/رابعا</w:t>
      </w:r>
    </w:p>
    <w:p w14:paraId="4303361B" w14:textId="77777777" w:rsidR="008D5066" w:rsidRDefault="008D5066" w:rsidP="008D5066">
      <w:pPr>
        <w:pStyle w:val="SingleTxt"/>
        <w:rPr>
          <w:rtl/>
        </w:rPr>
      </w:pPr>
      <w:r>
        <w:rPr>
          <w:rtl/>
        </w:rPr>
        <w:tab/>
        <w:t>قررت اللجنة أنه باستثناء وفد الدولة الطرف الذي يجوز له أن يطلب الإذن من رئيس اللجنة بتقديم ردود كتابية في غضون يوم عمل واحد من نهاية الحوار البنّاء على الأسئلة التي تثيرها اللجنة ويتعذر الرد عليها فورا، فإن الرئيس هو وحده الذي يملك صلاحية تقرير متى يمكن للوفد أن يجيب كتابيا على سؤال من أسئلة اللجنة، لأسباب تتعلق بإدارة الوقت.</w:t>
      </w:r>
    </w:p>
    <w:p w14:paraId="6D3F8119" w14:textId="77777777" w:rsidR="008D5066" w:rsidRPr="000C4CC5" w:rsidRDefault="008D5066" w:rsidP="000C4CC5">
      <w:pPr>
        <w:pStyle w:val="SingleTxt"/>
        <w:spacing w:after="0" w:line="120" w:lineRule="exact"/>
        <w:rPr>
          <w:sz w:val="10"/>
          <w:rtl/>
        </w:rPr>
      </w:pPr>
    </w:p>
    <w:p w14:paraId="38488D60" w14:textId="77777777" w:rsidR="008D5066" w:rsidRDefault="008D5066" w:rsidP="000C4CC5">
      <w:pPr>
        <w:pStyle w:val="H23"/>
        <w:ind w:left="1267" w:right="1267" w:hanging="1267"/>
        <w:rPr>
          <w:rtl/>
        </w:rPr>
      </w:pPr>
      <w:r>
        <w:rPr>
          <w:rtl/>
        </w:rPr>
        <w:tab/>
      </w:r>
      <w:r>
        <w:rPr>
          <w:rtl/>
        </w:rPr>
        <w:tab/>
        <w:t>المقرر 85/خامسا</w:t>
      </w:r>
    </w:p>
    <w:p w14:paraId="70F3D6F2" w14:textId="77777777" w:rsidR="008D5066" w:rsidRDefault="008D5066" w:rsidP="008D5066">
      <w:pPr>
        <w:pStyle w:val="SingleTxt"/>
        <w:rPr>
          <w:rtl/>
        </w:rPr>
      </w:pPr>
      <w:r>
        <w:rPr>
          <w:rtl/>
        </w:rPr>
        <w:tab/>
        <w:t>قررت اللجنة أن تعين آنا بيلايِث نَربايِث، وماريان ميكو، ومايا مرسي جهات تنسيق فيما يتعلق بالتعاون مع هيئة الأمم المتحدة للمساواة بين الجنسين وتمكين المرأة (هيئة الأمم المتحدة للمرأة).</w:t>
      </w:r>
    </w:p>
    <w:p w14:paraId="033CAC53" w14:textId="77777777" w:rsidR="000C4CC5" w:rsidRPr="000C4CC5" w:rsidRDefault="000C4CC5" w:rsidP="000C4CC5">
      <w:pPr>
        <w:pStyle w:val="SingleTxt"/>
        <w:spacing w:after="0" w:line="120" w:lineRule="exact"/>
        <w:rPr>
          <w:sz w:val="10"/>
          <w:rtl/>
        </w:rPr>
      </w:pPr>
    </w:p>
    <w:p w14:paraId="5589F8AD" w14:textId="45B671E8" w:rsidR="008D5066" w:rsidRDefault="008D5066" w:rsidP="000C4CC5">
      <w:pPr>
        <w:pStyle w:val="H23"/>
        <w:ind w:left="1267" w:right="1267" w:hanging="1267"/>
        <w:rPr>
          <w:rtl/>
        </w:rPr>
      </w:pPr>
      <w:r>
        <w:rPr>
          <w:rtl/>
        </w:rPr>
        <w:lastRenderedPageBreak/>
        <w:tab/>
      </w:r>
      <w:r>
        <w:rPr>
          <w:rtl/>
        </w:rPr>
        <w:tab/>
        <w:t>المقرر 85/سادسا</w:t>
      </w:r>
    </w:p>
    <w:p w14:paraId="467D1E13" w14:textId="77777777" w:rsidR="008D5066" w:rsidRDefault="008D5066" w:rsidP="008D5066">
      <w:pPr>
        <w:pStyle w:val="SingleTxt"/>
        <w:rPr>
          <w:rtl/>
        </w:rPr>
      </w:pPr>
      <w:r>
        <w:rPr>
          <w:rtl/>
        </w:rPr>
        <w:tab/>
        <w:t>قررت اللجنة أن يعمل أعضاؤها بصفتهم جهات تنسيق فيما يتعلق بالتعاون مع المنظمات الإقليمية، على أن تدعمهم جهة تنسيق مناوبة واحدة لكل منطقة.</w:t>
      </w:r>
    </w:p>
    <w:p w14:paraId="2F7A0E68" w14:textId="77777777" w:rsidR="000C4CC5" w:rsidRPr="000C4CC5" w:rsidRDefault="000C4CC5" w:rsidP="000C4CC5">
      <w:pPr>
        <w:pStyle w:val="SingleTxt"/>
        <w:spacing w:after="0" w:line="120" w:lineRule="exact"/>
        <w:rPr>
          <w:sz w:val="10"/>
          <w:rtl/>
        </w:rPr>
      </w:pPr>
    </w:p>
    <w:p w14:paraId="5FBC6AE6" w14:textId="5A0C8C3D" w:rsidR="008D5066" w:rsidRDefault="008D5066" w:rsidP="000C4CC5">
      <w:pPr>
        <w:pStyle w:val="H23"/>
        <w:ind w:left="1267" w:right="1267" w:hanging="1267"/>
      </w:pPr>
      <w:r>
        <w:rPr>
          <w:rtl/>
        </w:rPr>
        <w:tab/>
      </w:r>
      <w:r>
        <w:rPr>
          <w:rtl/>
        </w:rPr>
        <w:tab/>
        <w:t>المقرر 85/سابعا</w:t>
      </w:r>
    </w:p>
    <w:p w14:paraId="7A123BB7" w14:textId="77777777" w:rsidR="000C4CC5" w:rsidRDefault="008D5066" w:rsidP="008D5066">
      <w:pPr>
        <w:pStyle w:val="SingleTxt"/>
        <w:rPr>
          <w:rtl/>
        </w:rPr>
      </w:pPr>
      <w:r>
        <w:rPr>
          <w:rtl/>
        </w:rPr>
        <w:tab/>
        <w:t>قررت اللجنة إنشاء فرقة عمل معنية بمسألة التعريف الذاتي للهوية الجنسية/الجنسانية، ترأسها دافنا هاكر وتكون مفتوحة العضوية، وقررت استعراض الولاية المقترحة لفرقة العمل فيما بين الدورات.</w:t>
      </w:r>
    </w:p>
    <w:p w14:paraId="66E563AF" w14:textId="77777777" w:rsidR="000C4CC5" w:rsidRPr="000C4CC5" w:rsidRDefault="000C4CC5" w:rsidP="000C4CC5">
      <w:pPr>
        <w:pStyle w:val="SingleTxt"/>
        <w:spacing w:after="0" w:line="120" w:lineRule="exact"/>
        <w:rPr>
          <w:sz w:val="10"/>
          <w:rtl/>
        </w:rPr>
      </w:pPr>
    </w:p>
    <w:p w14:paraId="4A78DFF0" w14:textId="7E498E4F" w:rsidR="000C4CC5" w:rsidRDefault="008D5066" w:rsidP="000C4CC5">
      <w:pPr>
        <w:pStyle w:val="H23"/>
        <w:ind w:left="1267" w:right="1267" w:hanging="1267"/>
        <w:rPr>
          <w:rtl/>
        </w:rPr>
      </w:pPr>
      <w:r>
        <w:rPr>
          <w:rtl/>
        </w:rPr>
        <w:tab/>
      </w:r>
      <w:r>
        <w:rPr>
          <w:rtl/>
        </w:rPr>
        <w:tab/>
        <w:t>المقرر 85/ثامنا</w:t>
      </w:r>
    </w:p>
    <w:p w14:paraId="31BB6F39" w14:textId="2889D338" w:rsidR="008D5066" w:rsidRDefault="008D5066" w:rsidP="008D5066">
      <w:pPr>
        <w:pStyle w:val="SingleTxt"/>
        <w:rPr>
          <w:rtl/>
        </w:rPr>
      </w:pPr>
      <w:r>
        <w:rPr>
          <w:rtl/>
        </w:rPr>
        <w:tab/>
        <w:t>أقرت اللجنة تعيين عضوات الفريق العامل لما قبل الدورة السابعة والثمانين: نيكول أميلين، وماريون بيثيل، ورانجيتا دي سيلفا دي ألويس، وإستر إيغوباميان - مشيليا، وداليا لينارتي.</w:t>
      </w:r>
    </w:p>
    <w:p w14:paraId="1B153BDD" w14:textId="77777777" w:rsidR="000C4CC5" w:rsidRDefault="000C4CC5">
      <w:pPr>
        <w:bidi w:val="0"/>
        <w:spacing w:after="160" w:line="259" w:lineRule="auto"/>
        <w:jc w:val="left"/>
        <w:rPr>
          <w:sz w:val="22"/>
        </w:rPr>
      </w:pPr>
      <w:r>
        <w:rPr>
          <w:rtl/>
        </w:rPr>
        <w:br w:type="page"/>
      </w:r>
    </w:p>
    <w:p w14:paraId="59754EB7" w14:textId="1EBB8620" w:rsidR="008D5066" w:rsidRDefault="008D5066" w:rsidP="00E7252A">
      <w:pPr>
        <w:pStyle w:val="HCh"/>
        <w:jc w:val="lowKashida"/>
        <w:rPr>
          <w:rtl/>
        </w:rPr>
      </w:pPr>
      <w:r>
        <w:rPr>
          <w:rtl/>
        </w:rPr>
        <w:lastRenderedPageBreak/>
        <w:t>الفصل الثاني</w:t>
      </w:r>
    </w:p>
    <w:p w14:paraId="066913CE" w14:textId="77777777" w:rsidR="000C4CC5" w:rsidRDefault="008D5066" w:rsidP="00E7252A">
      <w:pPr>
        <w:pStyle w:val="HCh"/>
        <w:spacing w:after="240"/>
        <w:jc w:val="lowKashida"/>
        <w:rPr>
          <w:rtl/>
        </w:rPr>
      </w:pPr>
      <w:r>
        <w:rPr>
          <w:rtl/>
        </w:rPr>
        <w:tab/>
      </w:r>
      <w:r>
        <w:rPr>
          <w:rtl/>
        </w:rPr>
        <w:tab/>
        <w:t>المسائل التنظيمية ومسائل أخرى</w:t>
      </w:r>
    </w:p>
    <w:p w14:paraId="3770C2A5" w14:textId="5FA39BEC" w:rsidR="000C4CC5" w:rsidRDefault="000C4CC5" w:rsidP="000C4CC5">
      <w:pPr>
        <w:pStyle w:val="H1"/>
        <w:rPr>
          <w:rtl/>
        </w:rPr>
      </w:pPr>
      <w:r>
        <w:rPr>
          <w:rtl/>
        </w:rPr>
        <w:tab/>
      </w:r>
      <w:r w:rsidR="008D5066">
        <w:rPr>
          <w:rtl/>
        </w:rPr>
        <w:t>ألف</w:t>
      </w:r>
      <w:r>
        <w:rPr>
          <w:rtl/>
        </w:rPr>
        <w:t xml:space="preserve"> -</w:t>
      </w:r>
      <w:r>
        <w:rPr>
          <w:rtl/>
        </w:rPr>
        <w:tab/>
      </w:r>
      <w:r w:rsidR="008D5066">
        <w:rPr>
          <w:rtl/>
        </w:rPr>
        <w:t>الدول الأطراف في الاتفاقية وفي البروتوكول الاختياري</w:t>
      </w:r>
    </w:p>
    <w:p w14:paraId="2BDB6716" w14:textId="3A620DE8" w:rsidR="008D5066" w:rsidRDefault="008D5066" w:rsidP="008D5066">
      <w:pPr>
        <w:pStyle w:val="SingleTxt"/>
        <w:rPr>
          <w:rtl/>
        </w:rPr>
      </w:pPr>
      <w:r>
        <w:rPr>
          <w:rtl/>
        </w:rPr>
        <w:t>1</w:t>
      </w:r>
      <w:r w:rsidR="000C4CC5">
        <w:rPr>
          <w:rtl/>
        </w:rPr>
        <w:t xml:space="preserve"> -</w:t>
      </w:r>
      <w:r w:rsidR="000C4CC5">
        <w:rPr>
          <w:rtl/>
        </w:rPr>
        <w:tab/>
      </w:r>
      <w:r>
        <w:rPr>
          <w:rtl/>
        </w:rPr>
        <w:t xml:space="preserve">في 26 أيار/مايو 2023، وهو تاريخ اختتام الدورة الخامسة والثمانين للجنة، بلغ عدد الدول الأطراف في الاتفاقية 189 دولة. وإضافة إلى ذلك، كانت 81 دولة من الدول الأطراف قد قبلت التعديل الذي أدخل على المادة 20 (1) من الاتفاقية بشأن مدة انعقاد اجتماعات اللجنة. ويلزم حاليا أن يقبل </w:t>
      </w:r>
      <w:r w:rsidR="00234D68">
        <w:rPr>
          <w:rtl/>
        </w:rPr>
        <w:t>ما</w:t>
      </w:r>
      <w:r w:rsidR="00234D68">
        <w:rPr>
          <w:rFonts w:hint="cs"/>
          <w:rtl/>
        </w:rPr>
        <w:t> </w:t>
      </w:r>
      <w:r>
        <w:rPr>
          <w:rtl/>
        </w:rPr>
        <w:t>مجموعه 126 دولة من الدول الأطراف في الاتفاقية التعديل كي يدخل حيز النفاذ.</w:t>
      </w:r>
    </w:p>
    <w:p w14:paraId="0E7439B4" w14:textId="56B4C172" w:rsidR="000C4CC5" w:rsidRDefault="008D5066" w:rsidP="008D5066">
      <w:pPr>
        <w:pStyle w:val="SingleTxt"/>
        <w:rPr>
          <w:rtl/>
        </w:rPr>
      </w:pPr>
      <w:r>
        <w:rPr>
          <w:rtl/>
        </w:rPr>
        <w:t>2</w:t>
      </w:r>
      <w:r w:rsidR="000C4CC5">
        <w:rPr>
          <w:rtl/>
        </w:rPr>
        <w:t xml:space="preserve"> -</w:t>
      </w:r>
      <w:r w:rsidR="000C4CC5">
        <w:rPr>
          <w:rtl/>
        </w:rPr>
        <w:tab/>
      </w:r>
      <w:r>
        <w:rPr>
          <w:rtl/>
        </w:rPr>
        <w:t>وفي التاريخ نفسه، كان عدد الدول الأطراف في البروتوكول الاختياري للاتفاقية 115 دولة.</w:t>
      </w:r>
    </w:p>
    <w:p w14:paraId="1F665B45" w14:textId="77777777" w:rsidR="000C4CC5" w:rsidRPr="000C4CC5" w:rsidRDefault="000C4CC5" w:rsidP="000C4CC5">
      <w:pPr>
        <w:pStyle w:val="SingleTxt"/>
        <w:spacing w:after="0" w:line="120" w:lineRule="exact"/>
        <w:rPr>
          <w:sz w:val="10"/>
          <w:rtl/>
        </w:rPr>
      </w:pPr>
    </w:p>
    <w:p w14:paraId="0DC26D4D" w14:textId="00664D89" w:rsidR="000C4CC5" w:rsidRDefault="000C4CC5" w:rsidP="000C4CC5">
      <w:pPr>
        <w:pStyle w:val="H1"/>
        <w:rPr>
          <w:rtl/>
        </w:rPr>
      </w:pPr>
      <w:r>
        <w:rPr>
          <w:rtl/>
        </w:rPr>
        <w:tab/>
      </w:r>
      <w:r w:rsidR="008D5066">
        <w:rPr>
          <w:rtl/>
        </w:rPr>
        <w:t>باء</w:t>
      </w:r>
      <w:r>
        <w:rPr>
          <w:rtl/>
        </w:rPr>
        <w:t xml:space="preserve"> -</w:t>
      </w:r>
      <w:r>
        <w:rPr>
          <w:rtl/>
        </w:rPr>
        <w:tab/>
      </w:r>
      <w:r w:rsidR="008D5066">
        <w:rPr>
          <w:rtl/>
        </w:rPr>
        <w:t>افتتاح الدورة</w:t>
      </w:r>
    </w:p>
    <w:p w14:paraId="3E4FC427" w14:textId="22288F5D" w:rsidR="008D5066" w:rsidRDefault="008D5066" w:rsidP="008D5066">
      <w:pPr>
        <w:pStyle w:val="SingleTxt"/>
        <w:rPr>
          <w:rtl/>
        </w:rPr>
      </w:pPr>
      <w:r>
        <w:rPr>
          <w:rtl/>
        </w:rPr>
        <w:t>3</w:t>
      </w:r>
      <w:r w:rsidR="000C4CC5">
        <w:rPr>
          <w:rtl/>
        </w:rPr>
        <w:t xml:space="preserve"> -</w:t>
      </w:r>
      <w:r w:rsidR="000C4CC5">
        <w:rPr>
          <w:rtl/>
        </w:rPr>
        <w:tab/>
      </w:r>
      <w:r>
        <w:rPr>
          <w:rtl/>
        </w:rPr>
        <w:t>عقدت اللجنة دورتها الخامسة والثمانين في جنيف في الفترة من 8 إلى 26 أيار/مايو 2023. وقد عقدت 20 جلسة عامة وعشر جلسات لمناقشة البنود 5 إلى 8 من جدول الأعمال. وترد في مرفق الجزء الأول لهذا التقرير قائمة بالوثائق المعروضة على اللجنة.</w:t>
      </w:r>
    </w:p>
    <w:p w14:paraId="3970B08D" w14:textId="5C477B2D" w:rsidR="000C4CC5" w:rsidRDefault="008D5066" w:rsidP="008D5066">
      <w:pPr>
        <w:pStyle w:val="SingleTxt"/>
        <w:rPr>
          <w:rtl/>
        </w:rPr>
      </w:pPr>
      <w:r>
        <w:rPr>
          <w:rtl/>
        </w:rPr>
        <w:t>4</w:t>
      </w:r>
      <w:r w:rsidR="000C4CC5">
        <w:rPr>
          <w:rtl/>
        </w:rPr>
        <w:t xml:space="preserve"> -</w:t>
      </w:r>
      <w:r w:rsidR="000C4CC5">
        <w:rPr>
          <w:rtl/>
        </w:rPr>
        <w:tab/>
      </w:r>
      <w:r>
        <w:rPr>
          <w:rtl/>
        </w:rPr>
        <w:t>وافتتحت الرئيسة الدورة في الجلسة 1969، المعقودة في 8 أيار/مايو.</w:t>
      </w:r>
    </w:p>
    <w:p w14:paraId="2EB5DAE5" w14:textId="77777777" w:rsidR="000C4CC5" w:rsidRPr="000C4CC5" w:rsidRDefault="000C4CC5" w:rsidP="000C4CC5">
      <w:pPr>
        <w:pStyle w:val="SingleTxt"/>
        <w:spacing w:after="0" w:line="120" w:lineRule="exact"/>
        <w:rPr>
          <w:sz w:val="10"/>
          <w:rtl/>
        </w:rPr>
      </w:pPr>
    </w:p>
    <w:p w14:paraId="1B0E2DC4" w14:textId="2CFACE3C" w:rsidR="000C4CC5" w:rsidRDefault="000C4CC5" w:rsidP="000C4CC5">
      <w:pPr>
        <w:pStyle w:val="H1"/>
        <w:rPr>
          <w:rtl/>
        </w:rPr>
      </w:pPr>
      <w:r>
        <w:rPr>
          <w:rtl/>
        </w:rPr>
        <w:tab/>
      </w:r>
      <w:r w:rsidR="008D5066">
        <w:rPr>
          <w:rtl/>
        </w:rPr>
        <w:t>جيم</w:t>
      </w:r>
      <w:r>
        <w:rPr>
          <w:rtl/>
        </w:rPr>
        <w:t xml:space="preserve"> -</w:t>
      </w:r>
      <w:r>
        <w:rPr>
          <w:rtl/>
        </w:rPr>
        <w:tab/>
      </w:r>
      <w:r w:rsidR="008D5066">
        <w:rPr>
          <w:rtl/>
        </w:rPr>
        <w:t>إقرار جدول الأعمال</w:t>
      </w:r>
    </w:p>
    <w:p w14:paraId="0252EE6B" w14:textId="7FB9F640" w:rsidR="000C4CC5" w:rsidRDefault="008D5066" w:rsidP="008D5066">
      <w:pPr>
        <w:pStyle w:val="SingleTxt"/>
        <w:rPr>
          <w:rtl/>
        </w:rPr>
      </w:pPr>
      <w:r>
        <w:rPr>
          <w:rtl/>
        </w:rPr>
        <w:t>5</w:t>
      </w:r>
      <w:r w:rsidR="000C4CC5">
        <w:rPr>
          <w:rtl/>
        </w:rPr>
        <w:t xml:space="preserve"> -</w:t>
      </w:r>
      <w:r w:rsidR="000C4CC5">
        <w:rPr>
          <w:rtl/>
        </w:rPr>
        <w:tab/>
      </w:r>
      <w:r>
        <w:rPr>
          <w:rtl/>
        </w:rPr>
        <w:t>أقرت اللجنة جدول الأعمال المؤقت (</w:t>
      </w:r>
      <w:hyperlink r:id="rId21" w:history="1">
        <w:r w:rsidRPr="00A32262">
          <w:rPr>
            <w:rStyle w:val="Hyperlink"/>
          </w:rPr>
          <w:t>CEDAW/C/85/1</w:t>
        </w:r>
      </w:hyperlink>
      <w:r>
        <w:rPr>
          <w:rtl/>
        </w:rPr>
        <w:t>) في جلستها 1969، المعقودة في 8</w:t>
      </w:r>
      <w:r w:rsidR="000C4CC5">
        <w:rPr>
          <w:rFonts w:hint="cs"/>
          <w:rtl/>
        </w:rPr>
        <w:t> </w:t>
      </w:r>
      <w:r>
        <w:rPr>
          <w:rtl/>
        </w:rPr>
        <w:t>أيار/مايو.</w:t>
      </w:r>
    </w:p>
    <w:p w14:paraId="2C81901F" w14:textId="77777777" w:rsidR="000C4CC5" w:rsidRPr="000C4CC5" w:rsidRDefault="000C4CC5" w:rsidP="000C4CC5">
      <w:pPr>
        <w:pStyle w:val="SingleTxt"/>
        <w:spacing w:after="0" w:line="120" w:lineRule="exact"/>
        <w:rPr>
          <w:sz w:val="10"/>
          <w:rtl/>
        </w:rPr>
      </w:pPr>
    </w:p>
    <w:p w14:paraId="582B47A9" w14:textId="28A866DB" w:rsidR="000C4CC5" w:rsidRDefault="000C4CC5" w:rsidP="000C4CC5">
      <w:pPr>
        <w:pStyle w:val="H1"/>
        <w:rPr>
          <w:rtl/>
        </w:rPr>
      </w:pPr>
      <w:r>
        <w:rPr>
          <w:rtl/>
        </w:rPr>
        <w:tab/>
      </w:r>
      <w:r w:rsidR="008D5066">
        <w:rPr>
          <w:rtl/>
        </w:rPr>
        <w:t>دال</w:t>
      </w:r>
      <w:r>
        <w:rPr>
          <w:rtl/>
        </w:rPr>
        <w:t xml:space="preserve"> -</w:t>
      </w:r>
      <w:r>
        <w:rPr>
          <w:rtl/>
        </w:rPr>
        <w:tab/>
      </w:r>
      <w:r w:rsidR="008D5066">
        <w:rPr>
          <w:rtl/>
        </w:rPr>
        <w:t>تقرير الفريق العامل لما قبل الدورة</w:t>
      </w:r>
    </w:p>
    <w:p w14:paraId="48FF47DB" w14:textId="6ACA6FF9" w:rsidR="000C4CC5" w:rsidRDefault="008D5066" w:rsidP="008D5066">
      <w:pPr>
        <w:pStyle w:val="SingleTxt"/>
        <w:rPr>
          <w:rtl/>
        </w:rPr>
      </w:pPr>
      <w:r>
        <w:rPr>
          <w:rtl/>
        </w:rPr>
        <w:t>6</w:t>
      </w:r>
      <w:r w:rsidR="000C4CC5">
        <w:rPr>
          <w:rtl/>
        </w:rPr>
        <w:t xml:space="preserve"> -</w:t>
      </w:r>
      <w:r w:rsidR="000C4CC5">
        <w:rPr>
          <w:rtl/>
        </w:rPr>
        <w:tab/>
      </w:r>
      <w:r>
        <w:rPr>
          <w:rtl/>
        </w:rPr>
        <w:t>في الجلسة 1969 المعقودة في 8 أيار/مايو، عرضت نيكول أميلين تقرير الفريق العامل لما قبل الدورة (</w:t>
      </w:r>
      <w:hyperlink r:id="rId22" w:history="1">
        <w:r w:rsidRPr="00A32262">
          <w:rPr>
            <w:rStyle w:val="Hyperlink"/>
          </w:rPr>
          <w:t>CEDAW/C/PSWG/85/1</w:t>
        </w:r>
      </w:hyperlink>
      <w:r>
        <w:rPr>
          <w:rtl/>
        </w:rPr>
        <w:t>)، الذي اجتمع في الفترة من 31 تشرين الأول/أكتوبر إلى 4 تشرين الثاني/نوفمبر 2022.</w:t>
      </w:r>
    </w:p>
    <w:p w14:paraId="1717C3B8" w14:textId="77777777" w:rsidR="000C4CC5" w:rsidRPr="000C4CC5" w:rsidRDefault="000C4CC5" w:rsidP="000C4CC5">
      <w:pPr>
        <w:pStyle w:val="SingleTxt"/>
        <w:spacing w:after="0" w:line="120" w:lineRule="exact"/>
        <w:rPr>
          <w:sz w:val="10"/>
          <w:rtl/>
        </w:rPr>
      </w:pPr>
    </w:p>
    <w:p w14:paraId="04B8042B" w14:textId="73FC38DD" w:rsidR="000C4CC5" w:rsidRDefault="000C4CC5" w:rsidP="000C4CC5">
      <w:pPr>
        <w:pStyle w:val="H1"/>
        <w:rPr>
          <w:rtl/>
        </w:rPr>
      </w:pPr>
      <w:r>
        <w:rPr>
          <w:rtl/>
        </w:rPr>
        <w:tab/>
      </w:r>
      <w:r w:rsidR="008D5066">
        <w:rPr>
          <w:rtl/>
        </w:rPr>
        <w:t>هاء</w:t>
      </w:r>
      <w:r>
        <w:rPr>
          <w:rtl/>
        </w:rPr>
        <w:t xml:space="preserve"> -</w:t>
      </w:r>
      <w:r>
        <w:rPr>
          <w:rtl/>
        </w:rPr>
        <w:tab/>
      </w:r>
      <w:r w:rsidR="008D5066">
        <w:rPr>
          <w:rtl/>
        </w:rPr>
        <w:t>تنظيم الأعمال</w:t>
      </w:r>
    </w:p>
    <w:p w14:paraId="034EE98C" w14:textId="18354DBB" w:rsidR="008D5066" w:rsidRDefault="008D5066" w:rsidP="008D5066">
      <w:pPr>
        <w:pStyle w:val="SingleTxt"/>
        <w:rPr>
          <w:rtl/>
        </w:rPr>
      </w:pPr>
      <w:r>
        <w:rPr>
          <w:rtl/>
        </w:rPr>
        <w:t>7</w:t>
      </w:r>
      <w:r w:rsidR="000C4CC5">
        <w:rPr>
          <w:rtl/>
        </w:rPr>
        <w:t xml:space="preserve"> -</w:t>
      </w:r>
      <w:r w:rsidR="000C4CC5">
        <w:rPr>
          <w:rtl/>
        </w:rPr>
        <w:tab/>
      </w:r>
      <w:r>
        <w:rPr>
          <w:rtl/>
        </w:rPr>
        <w:t>في 8 و 15 أيار/مايو 2023، عقدت اللجنة جلستين مغلقتين مع ممثلين عن الوكالات المتخصِّصة والصناديق والبرامج التابعة لمنظومة الأمم المتحدة ومنظمات حكومية دولية أخرى، قدموا فيهما معلومات متعلقة ببلدان بعينها ومعلومات بشأن ما تبذله تلك الهيئات من جهود دعما لتنفيذ الاتفاقية.</w:t>
      </w:r>
    </w:p>
    <w:p w14:paraId="05625836" w14:textId="56A80E6E" w:rsidR="008D5066" w:rsidRDefault="008D5066" w:rsidP="008D5066">
      <w:pPr>
        <w:pStyle w:val="SingleTxt"/>
        <w:rPr>
          <w:rtl/>
        </w:rPr>
      </w:pPr>
      <w:r>
        <w:rPr>
          <w:rtl/>
        </w:rPr>
        <w:t>8</w:t>
      </w:r>
      <w:r w:rsidR="000C4CC5">
        <w:rPr>
          <w:rtl/>
        </w:rPr>
        <w:t xml:space="preserve"> -</w:t>
      </w:r>
      <w:r w:rsidR="000C4CC5">
        <w:rPr>
          <w:rtl/>
        </w:rPr>
        <w:tab/>
      </w:r>
      <w:r>
        <w:rPr>
          <w:rtl/>
        </w:rPr>
        <w:t>وفي 8 و 15 أيار/مايو أيضا، عقدت اللجنة جلستين مفتوحتين غير رسميتين مع ممثلين عن منظمات غير حكومية ومؤسسات وطنية لحقوق الإنسان، قدموا فيهما معلومات عن تنفيذ الاتفاقية في الدول الأطراف التي كانت اللجنة تنظر في تقاريرها في دورتها الخامسة والثمانين.</w:t>
      </w:r>
    </w:p>
    <w:p w14:paraId="28DEB383" w14:textId="61410089" w:rsidR="008D5066" w:rsidRDefault="008D5066" w:rsidP="008D5066">
      <w:pPr>
        <w:pStyle w:val="SingleTxt"/>
        <w:rPr>
          <w:rtl/>
        </w:rPr>
      </w:pPr>
      <w:r>
        <w:rPr>
          <w:rtl/>
        </w:rPr>
        <w:lastRenderedPageBreak/>
        <w:t>9</w:t>
      </w:r>
      <w:r w:rsidR="000C4CC5">
        <w:rPr>
          <w:rtl/>
        </w:rPr>
        <w:t xml:space="preserve"> -</w:t>
      </w:r>
      <w:r w:rsidR="000C4CC5">
        <w:rPr>
          <w:rtl/>
        </w:rPr>
        <w:tab/>
      </w:r>
      <w:r>
        <w:rPr>
          <w:rtl/>
        </w:rPr>
        <w:t>وفي 12 أيار/مايو، حضرت اللجنة حفل استقبال استضافته البعثة الدائمة لسويسرا لدى مكتب الأمم المتحدة والمنظمات الدولية الأخرى في جنيف بمناسبة إصدار الطبعة الثانية من شرح الاتفاقية.</w:t>
      </w:r>
    </w:p>
    <w:p w14:paraId="0299734A" w14:textId="452EDE46" w:rsidR="008D5066" w:rsidRDefault="008D5066" w:rsidP="008D5066">
      <w:pPr>
        <w:pStyle w:val="SingleTxt"/>
        <w:rPr>
          <w:rtl/>
        </w:rPr>
      </w:pPr>
      <w:r>
        <w:rPr>
          <w:rtl/>
        </w:rPr>
        <w:t>10</w:t>
      </w:r>
      <w:r w:rsidR="000C4CC5">
        <w:rPr>
          <w:rtl/>
        </w:rPr>
        <w:t xml:space="preserve"> -</w:t>
      </w:r>
      <w:r w:rsidR="000C4CC5">
        <w:rPr>
          <w:rtl/>
        </w:rPr>
        <w:tab/>
      </w:r>
      <w:r>
        <w:rPr>
          <w:rtl/>
        </w:rPr>
        <w:t>وفي 22 أيار/مايو، عقدت اللجنة اجتماعا مغلقا غير رسمي عن بعد مع المديرة التنفيذية لهيئة الأمم المتحدة للمرأة، سيما سامي بحوث، لمناقشة سبل ووسائل المضي بتعزيز التعاون بين اللجنة وهيئة الأمم المتحدة للمرأة، ودور اللجنة في الدورات السنوية للجنة وضع المرأة، والتطورات العالمية التي تحظى بالاهتمام المشترك.</w:t>
      </w:r>
    </w:p>
    <w:p w14:paraId="53E885C8" w14:textId="76145E69" w:rsidR="008D5066" w:rsidRDefault="008D5066" w:rsidP="008D5066">
      <w:pPr>
        <w:pStyle w:val="SingleTxt"/>
        <w:rPr>
          <w:rtl/>
        </w:rPr>
      </w:pPr>
      <w:r>
        <w:rPr>
          <w:rtl/>
        </w:rPr>
        <w:t>11</w:t>
      </w:r>
      <w:r w:rsidR="000C4CC5">
        <w:rPr>
          <w:rtl/>
        </w:rPr>
        <w:t xml:space="preserve"> -</w:t>
      </w:r>
      <w:r w:rsidR="000C4CC5">
        <w:rPr>
          <w:rtl/>
        </w:rPr>
        <w:tab/>
      </w:r>
      <w:r>
        <w:rPr>
          <w:rtl/>
        </w:rPr>
        <w:t>وفي 24 أيار/مايو، قدمت أنتونيلا لافيلانيت، طبيبة، وآسا نيهلين، مستشارة حقوق الإنسان، من إدارة الصحة الجنسية والإنجابية والبحوث ذات الصلة في منظمة الصحة العالمية، إحاطة إلى اللجنة بشأن المبادئ التوجيهية لمنظمة الصحة العالمية فيما يتصل بالرعاية المتعلقة بالإجهاض، في جلسة مغلقة.</w:t>
      </w:r>
    </w:p>
    <w:p w14:paraId="536B0BD5" w14:textId="170D6228" w:rsidR="000C4CC5" w:rsidRDefault="008D5066" w:rsidP="008D5066">
      <w:pPr>
        <w:pStyle w:val="SingleTxt"/>
        <w:rPr>
          <w:rtl/>
        </w:rPr>
      </w:pPr>
      <w:r>
        <w:rPr>
          <w:rtl/>
        </w:rPr>
        <w:t>12</w:t>
      </w:r>
      <w:r w:rsidR="000C4CC5">
        <w:rPr>
          <w:rtl/>
        </w:rPr>
        <w:t xml:space="preserve"> -</w:t>
      </w:r>
      <w:r w:rsidR="000C4CC5">
        <w:rPr>
          <w:rtl/>
        </w:rPr>
        <w:tab/>
      </w:r>
      <w:r>
        <w:rPr>
          <w:rtl/>
        </w:rPr>
        <w:t>وفي 24 أيار/مايو أيضا، اجتمعت اللجنة بشكل غير رسمي مع لجنة حقوق الطفل والمقررة الخاصة المعنية بمسألة العنف ضد المرأة والفتاة وأسبابه وعواقبه، ريم السالم، لمناقشة قرارات حضانة الأطفال في القضايا التي تنطوي على العنف الجنساني ضد المرأة، ومسألة التعريف الذاتي للهوية الجنسية/الجنسانية، والوصول إلى الأماكن الآمنة المراعية للاعتبارات الجنسية والجنسانية، من بين مسائل أخرى. واستضاف هذه الجلسة منتدى جنيف لحقوق الإنسان.</w:t>
      </w:r>
    </w:p>
    <w:p w14:paraId="62106704" w14:textId="77777777" w:rsidR="000C4CC5" w:rsidRPr="000C4CC5" w:rsidRDefault="000C4CC5" w:rsidP="000C4CC5">
      <w:pPr>
        <w:pStyle w:val="SingleTxt"/>
        <w:spacing w:after="0" w:line="120" w:lineRule="exact"/>
        <w:rPr>
          <w:sz w:val="10"/>
          <w:rtl/>
        </w:rPr>
      </w:pPr>
    </w:p>
    <w:p w14:paraId="5AF8078F" w14:textId="23C18CAA" w:rsidR="000C4CC5" w:rsidRDefault="000C4CC5" w:rsidP="000C4CC5">
      <w:pPr>
        <w:pStyle w:val="H1"/>
        <w:rPr>
          <w:rtl/>
        </w:rPr>
      </w:pPr>
      <w:r>
        <w:rPr>
          <w:rtl/>
        </w:rPr>
        <w:tab/>
      </w:r>
      <w:r w:rsidR="008D5066">
        <w:rPr>
          <w:rtl/>
        </w:rPr>
        <w:t>واو</w:t>
      </w:r>
      <w:r>
        <w:rPr>
          <w:rtl/>
        </w:rPr>
        <w:t xml:space="preserve"> -</w:t>
      </w:r>
      <w:r>
        <w:rPr>
          <w:rtl/>
        </w:rPr>
        <w:tab/>
      </w:r>
      <w:r w:rsidR="008D5066">
        <w:rPr>
          <w:rtl/>
        </w:rPr>
        <w:t>عضوية اللجنة</w:t>
      </w:r>
    </w:p>
    <w:p w14:paraId="51E5D847" w14:textId="4CB1C5A4" w:rsidR="000C4CC5" w:rsidRDefault="008D5066" w:rsidP="000C4CC5">
      <w:pPr>
        <w:pStyle w:val="H23"/>
        <w:ind w:left="1267" w:right="1267" w:hanging="1267"/>
        <w:rPr>
          <w:rtl/>
        </w:rPr>
      </w:pPr>
      <w:r>
        <w:rPr>
          <w:rtl/>
        </w:rPr>
        <w:tab/>
      </w:r>
      <w:r>
        <w:rPr>
          <w:rtl/>
        </w:rPr>
        <w:tab/>
        <w:t>الحضور في الدورة الخامسة والثمانين</w:t>
      </w:r>
    </w:p>
    <w:p w14:paraId="79892C5B" w14:textId="73339847" w:rsidR="000C4CC5" w:rsidRDefault="008D5066" w:rsidP="008D5066">
      <w:pPr>
        <w:pStyle w:val="SingleTxt"/>
        <w:rPr>
          <w:rtl/>
        </w:rPr>
      </w:pPr>
      <w:r>
        <w:rPr>
          <w:rtl/>
        </w:rPr>
        <w:t>13</w:t>
      </w:r>
      <w:r w:rsidR="000C4CC5">
        <w:rPr>
          <w:rtl/>
        </w:rPr>
        <w:t xml:space="preserve"> -</w:t>
      </w:r>
      <w:r w:rsidR="000C4CC5">
        <w:rPr>
          <w:rtl/>
        </w:rPr>
        <w:tab/>
      </w:r>
      <w:r>
        <w:rPr>
          <w:rtl/>
        </w:rPr>
        <w:t>حضر جميع الأعضاء الدورة الخامسة والثمانين. ولم تحضر العضوات التالية أسماؤهن الدورة في المواعيد المبينة: كورين ديتماير - فيرمولين، من 24 إلى 26 أيار/مايو؛ وهيلاري غبيديماه، في</w:t>
      </w:r>
      <w:r w:rsidR="0096556E">
        <w:rPr>
          <w:rFonts w:ascii="Simplified Arabic" w:hAnsi="Simplified Arabic"/>
          <w:rtl/>
        </w:rPr>
        <w:t> </w:t>
      </w:r>
      <w:r>
        <w:rPr>
          <w:rtl/>
        </w:rPr>
        <w:t>16</w:t>
      </w:r>
      <w:r w:rsidR="0096556E">
        <w:rPr>
          <w:rFonts w:ascii="Simplified Arabic" w:hAnsi="Simplified Arabic"/>
          <w:rtl/>
        </w:rPr>
        <w:t> </w:t>
      </w:r>
      <w:r>
        <w:rPr>
          <w:rtl/>
        </w:rPr>
        <w:t>أيار/مايو؛ وجينوفيفا تيشيفا، في 8 أيار/مايو؛ وجي شيا، في 26 أيار/مايو. وترد في المرفق الثاني للجزء الثالث من هذا التقرير قائمة بأعضاء اللجنة، تبين مدة عضوية كلٍّ منهم.</w:t>
      </w:r>
    </w:p>
    <w:p w14:paraId="4BC5F0CA" w14:textId="77777777" w:rsidR="000C4CC5" w:rsidRDefault="000C4CC5">
      <w:pPr>
        <w:bidi w:val="0"/>
        <w:spacing w:after="160" w:line="259" w:lineRule="auto"/>
        <w:jc w:val="left"/>
        <w:rPr>
          <w:sz w:val="22"/>
          <w:rtl/>
        </w:rPr>
      </w:pPr>
      <w:r>
        <w:rPr>
          <w:rtl/>
        </w:rPr>
        <w:br w:type="page"/>
      </w:r>
    </w:p>
    <w:p w14:paraId="4EF50ABF" w14:textId="278F9EA5" w:rsidR="008D5066" w:rsidRDefault="008D5066" w:rsidP="00E7252A">
      <w:pPr>
        <w:pStyle w:val="HCh"/>
        <w:jc w:val="lowKashida"/>
        <w:rPr>
          <w:rtl/>
        </w:rPr>
      </w:pPr>
      <w:r>
        <w:rPr>
          <w:rtl/>
        </w:rPr>
        <w:lastRenderedPageBreak/>
        <w:t>الفصل الثالث</w:t>
      </w:r>
    </w:p>
    <w:p w14:paraId="4FC3C48C" w14:textId="77777777" w:rsidR="000C4CC5" w:rsidRDefault="008D5066" w:rsidP="00E7252A">
      <w:pPr>
        <w:pStyle w:val="HCh"/>
        <w:spacing w:after="360"/>
        <w:jc w:val="lowKashida"/>
        <w:rPr>
          <w:rtl/>
        </w:rPr>
      </w:pPr>
      <w:r>
        <w:rPr>
          <w:rtl/>
        </w:rPr>
        <w:tab/>
      </w:r>
      <w:r>
        <w:rPr>
          <w:rtl/>
        </w:rPr>
        <w:tab/>
        <w:t>تقرير الرئيسة عن الأنشطة المضطلع بها في الفترة بين الدورات</w:t>
      </w:r>
    </w:p>
    <w:p w14:paraId="6E567CD0" w14:textId="463BC136" w:rsidR="000C4CC5" w:rsidRDefault="008D5066" w:rsidP="008D5066">
      <w:pPr>
        <w:pStyle w:val="SingleTxt"/>
        <w:rPr>
          <w:rtl/>
        </w:rPr>
      </w:pPr>
      <w:r>
        <w:rPr>
          <w:rtl/>
        </w:rPr>
        <w:t>14</w:t>
      </w:r>
      <w:r w:rsidR="000C4CC5">
        <w:rPr>
          <w:rtl/>
        </w:rPr>
        <w:t xml:space="preserve"> -</w:t>
      </w:r>
      <w:r w:rsidR="000C4CC5">
        <w:rPr>
          <w:rtl/>
        </w:rPr>
        <w:tab/>
      </w:r>
      <w:r>
        <w:rPr>
          <w:rtl/>
        </w:rPr>
        <w:t>في الجلسة 1969، المعقودة في 8 أيار/مايو 2023، قدمت الرئيسة تقريرا عن أنشطتها منذ الدورة الرابعة والثمانين.</w:t>
      </w:r>
    </w:p>
    <w:p w14:paraId="38A5BC39" w14:textId="77777777" w:rsidR="000C4CC5" w:rsidRDefault="000C4CC5">
      <w:pPr>
        <w:bidi w:val="0"/>
        <w:spacing w:after="160" w:line="259" w:lineRule="auto"/>
        <w:jc w:val="left"/>
        <w:rPr>
          <w:sz w:val="22"/>
          <w:rtl/>
        </w:rPr>
      </w:pPr>
      <w:r>
        <w:rPr>
          <w:rtl/>
        </w:rPr>
        <w:br w:type="page"/>
      </w:r>
    </w:p>
    <w:p w14:paraId="44B8F9E8" w14:textId="1EF503F6" w:rsidR="008D5066" w:rsidRDefault="008D5066" w:rsidP="00263C31">
      <w:pPr>
        <w:pStyle w:val="HCh"/>
        <w:jc w:val="lowKashida"/>
        <w:rPr>
          <w:rtl/>
        </w:rPr>
      </w:pPr>
      <w:r>
        <w:rPr>
          <w:rtl/>
        </w:rPr>
        <w:lastRenderedPageBreak/>
        <w:t>الفصل الرابع</w:t>
      </w:r>
    </w:p>
    <w:p w14:paraId="5FB193F1" w14:textId="77777777" w:rsidR="000C4CC5" w:rsidRDefault="008D5066" w:rsidP="00263C31">
      <w:pPr>
        <w:pStyle w:val="HCh"/>
        <w:spacing w:after="240"/>
        <w:jc w:val="lowKashida"/>
        <w:rPr>
          <w:rtl/>
        </w:rPr>
      </w:pPr>
      <w:r>
        <w:rPr>
          <w:rtl/>
        </w:rPr>
        <w:tab/>
      </w:r>
      <w:r>
        <w:rPr>
          <w:rtl/>
        </w:rPr>
        <w:tab/>
        <w:t>النظر في التقارير المقدمة من الدول الأطراف بموجب المادة 18 من الاتفاقية</w:t>
      </w:r>
    </w:p>
    <w:p w14:paraId="5CE57C16" w14:textId="4C3E2ED3" w:rsidR="000C4CC5" w:rsidRDefault="008D5066" w:rsidP="008D5066">
      <w:pPr>
        <w:pStyle w:val="SingleTxt"/>
        <w:rPr>
          <w:rtl/>
        </w:rPr>
      </w:pPr>
      <w:r>
        <w:rPr>
          <w:rtl/>
        </w:rPr>
        <w:t>15</w:t>
      </w:r>
      <w:r w:rsidR="000C4CC5">
        <w:rPr>
          <w:rtl/>
        </w:rPr>
        <w:t xml:space="preserve"> -</w:t>
      </w:r>
      <w:r w:rsidR="000C4CC5">
        <w:rPr>
          <w:rtl/>
        </w:rPr>
        <w:tab/>
      </w:r>
      <w:r>
        <w:rPr>
          <w:rtl/>
        </w:rPr>
        <w:t>نظرت اللجنة في تقارير ثماني دول أطراف مقدمة بموجب المادة 18 من الاتفاقية وأعدت الملاحظات الختامية التالية بشأنها:</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83"/>
        <w:gridCol w:w="2337"/>
      </w:tblGrid>
      <w:tr w:rsidR="000C4CC5" w:rsidRPr="000C4CC5" w14:paraId="4CC0A097" w14:textId="77777777" w:rsidTr="0096556E">
        <w:trPr>
          <w:cantSplit/>
          <w:tblHeader/>
        </w:trPr>
        <w:tc>
          <w:tcPr>
            <w:tcW w:w="4983" w:type="dxa"/>
            <w:shd w:val="clear" w:color="auto" w:fill="auto"/>
          </w:tcPr>
          <w:p w14:paraId="09D6FA9D" w14:textId="77777777" w:rsidR="000C4CC5" w:rsidRPr="0096556E" w:rsidRDefault="000C4CC5" w:rsidP="0096556E">
            <w:pPr>
              <w:pStyle w:val="SingleTxt"/>
              <w:tabs>
                <w:tab w:val="clear" w:pos="1930"/>
                <w:tab w:val="clear" w:pos="2592"/>
                <w:tab w:val="clear" w:pos="3254"/>
                <w:tab w:val="clear" w:pos="3917"/>
                <w:tab w:val="clear" w:pos="4579"/>
                <w:tab w:val="clear" w:pos="5242"/>
                <w:tab w:val="clear" w:pos="5904"/>
                <w:tab w:val="clear" w:pos="6566"/>
              </w:tabs>
              <w:ind w:left="43" w:right="173"/>
              <w:rPr>
                <w:spacing w:val="-6"/>
                <w:rtl/>
              </w:rPr>
            </w:pPr>
            <w:r w:rsidRPr="0096556E">
              <w:rPr>
                <w:spacing w:val="-6"/>
                <w:rtl/>
              </w:rPr>
              <w:t>الصين (بما فيها منطقتا هونغ كونغ وماكاو الصينيتان الإداريتان الخاصتان)</w:t>
            </w:r>
          </w:p>
        </w:tc>
        <w:tc>
          <w:tcPr>
            <w:tcW w:w="2337" w:type="dxa"/>
            <w:shd w:val="clear" w:color="auto" w:fill="auto"/>
          </w:tcPr>
          <w:p w14:paraId="17590279" w14:textId="0CF2F877"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rFonts w:ascii="Times New Roman'" w:hAnsi="Times New Roman'"/>
                <w:spacing w:val="-2"/>
                <w:rtl/>
              </w:rPr>
            </w:pPr>
            <w:r w:rsidRPr="0096556E">
              <w:rPr>
                <w:rFonts w:ascii="Times New Roman'" w:hAnsi="Times New Roman'"/>
                <w:spacing w:val="-2"/>
                <w:rtl/>
              </w:rPr>
              <w:t>(</w:t>
            </w:r>
            <w:hyperlink r:id="rId23" w:history="1">
              <w:r w:rsidRPr="00A32262">
                <w:rPr>
                  <w:rStyle w:val="Hyperlink"/>
                  <w:rFonts w:ascii="Times New Roman'" w:hAnsi="Times New Roman'"/>
                  <w:spacing w:val="-2"/>
                </w:rPr>
                <w:t>CEDAW/C/CHN/CO/9</w:t>
              </w:r>
            </w:hyperlink>
            <w:r w:rsidRPr="0096556E">
              <w:rPr>
                <w:rFonts w:ascii="Times New Roman'" w:hAnsi="Times New Roman'"/>
                <w:spacing w:val="-2"/>
                <w:rtl/>
              </w:rPr>
              <w:t>)</w:t>
            </w:r>
          </w:p>
        </w:tc>
      </w:tr>
      <w:tr w:rsidR="000C4CC5" w:rsidRPr="000C4CC5" w14:paraId="25BF7F34" w14:textId="77777777" w:rsidTr="0096556E">
        <w:trPr>
          <w:cantSplit/>
        </w:trPr>
        <w:tc>
          <w:tcPr>
            <w:tcW w:w="4983" w:type="dxa"/>
            <w:shd w:val="clear" w:color="auto" w:fill="auto"/>
          </w:tcPr>
          <w:p w14:paraId="14DDA962"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ألمانيا</w:t>
            </w:r>
          </w:p>
        </w:tc>
        <w:tc>
          <w:tcPr>
            <w:tcW w:w="2337" w:type="dxa"/>
            <w:shd w:val="clear" w:color="auto" w:fill="auto"/>
          </w:tcPr>
          <w:p w14:paraId="16B7D6FE" w14:textId="12320715"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24" w:history="1">
              <w:r w:rsidRPr="00A32262">
                <w:rPr>
                  <w:rStyle w:val="Hyperlink"/>
                  <w:spacing w:val="-2"/>
                </w:rPr>
                <w:t>CEDAW/C/DEU/CO/9</w:t>
              </w:r>
            </w:hyperlink>
            <w:r w:rsidRPr="0096556E">
              <w:rPr>
                <w:spacing w:val="-2"/>
                <w:rtl/>
              </w:rPr>
              <w:t>)</w:t>
            </w:r>
          </w:p>
        </w:tc>
      </w:tr>
      <w:tr w:rsidR="000C4CC5" w:rsidRPr="000C4CC5" w14:paraId="31661D75" w14:textId="77777777" w:rsidTr="0096556E">
        <w:trPr>
          <w:cantSplit/>
        </w:trPr>
        <w:tc>
          <w:tcPr>
            <w:tcW w:w="4983" w:type="dxa"/>
            <w:shd w:val="clear" w:color="auto" w:fill="auto"/>
          </w:tcPr>
          <w:p w14:paraId="3E7FB8D2"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آيسلندا</w:t>
            </w:r>
          </w:p>
        </w:tc>
        <w:tc>
          <w:tcPr>
            <w:tcW w:w="2337" w:type="dxa"/>
            <w:shd w:val="clear" w:color="auto" w:fill="auto"/>
          </w:tcPr>
          <w:p w14:paraId="44E21C57" w14:textId="3DBFD75B"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25" w:history="1">
              <w:r w:rsidRPr="00A32262">
                <w:rPr>
                  <w:rStyle w:val="Hyperlink"/>
                  <w:spacing w:val="-2"/>
                </w:rPr>
                <w:t>CEDAW/C/ISL/CO/9</w:t>
              </w:r>
            </w:hyperlink>
            <w:r w:rsidRPr="0096556E">
              <w:rPr>
                <w:spacing w:val="-2"/>
                <w:rtl/>
              </w:rPr>
              <w:t>)</w:t>
            </w:r>
          </w:p>
        </w:tc>
      </w:tr>
      <w:tr w:rsidR="000C4CC5" w:rsidRPr="000C4CC5" w14:paraId="04F12EBF" w14:textId="77777777" w:rsidTr="0096556E">
        <w:trPr>
          <w:cantSplit/>
        </w:trPr>
        <w:tc>
          <w:tcPr>
            <w:tcW w:w="4983" w:type="dxa"/>
            <w:shd w:val="clear" w:color="auto" w:fill="auto"/>
          </w:tcPr>
          <w:p w14:paraId="3584E1E7"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سان تومي وبرينسيبي</w:t>
            </w:r>
          </w:p>
        </w:tc>
        <w:tc>
          <w:tcPr>
            <w:tcW w:w="2337" w:type="dxa"/>
            <w:shd w:val="clear" w:color="auto" w:fill="auto"/>
          </w:tcPr>
          <w:p w14:paraId="45DB30F0" w14:textId="6A3A9116"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26" w:history="1">
              <w:r w:rsidRPr="00A32262">
                <w:rPr>
                  <w:rStyle w:val="Hyperlink"/>
                  <w:spacing w:val="-2"/>
                </w:rPr>
                <w:t>CEDAW/C/STP/CO/1-5</w:t>
              </w:r>
            </w:hyperlink>
            <w:r w:rsidRPr="0096556E">
              <w:rPr>
                <w:spacing w:val="-2"/>
                <w:rtl/>
              </w:rPr>
              <w:t>)</w:t>
            </w:r>
          </w:p>
        </w:tc>
      </w:tr>
      <w:tr w:rsidR="000C4CC5" w:rsidRPr="000C4CC5" w14:paraId="31B98743" w14:textId="77777777" w:rsidTr="0096556E">
        <w:trPr>
          <w:cantSplit/>
        </w:trPr>
        <w:tc>
          <w:tcPr>
            <w:tcW w:w="4983" w:type="dxa"/>
            <w:shd w:val="clear" w:color="auto" w:fill="auto"/>
          </w:tcPr>
          <w:p w14:paraId="339B1AC5"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سلوفاكيا</w:t>
            </w:r>
          </w:p>
        </w:tc>
        <w:tc>
          <w:tcPr>
            <w:tcW w:w="2337" w:type="dxa"/>
            <w:shd w:val="clear" w:color="auto" w:fill="auto"/>
          </w:tcPr>
          <w:p w14:paraId="605ED90C" w14:textId="2A15411A"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27" w:history="1">
              <w:r w:rsidRPr="00A32262">
                <w:rPr>
                  <w:rStyle w:val="Hyperlink"/>
                  <w:spacing w:val="-2"/>
                </w:rPr>
                <w:t>CEDAW/C/SVK/CO/7</w:t>
              </w:r>
            </w:hyperlink>
            <w:r w:rsidRPr="0096556E">
              <w:rPr>
                <w:spacing w:val="-2"/>
                <w:rtl/>
              </w:rPr>
              <w:t>)</w:t>
            </w:r>
          </w:p>
        </w:tc>
      </w:tr>
      <w:tr w:rsidR="000C4CC5" w:rsidRPr="000C4CC5" w14:paraId="3913EC3E" w14:textId="77777777" w:rsidTr="0096556E">
        <w:trPr>
          <w:cantSplit/>
        </w:trPr>
        <w:tc>
          <w:tcPr>
            <w:tcW w:w="4983" w:type="dxa"/>
            <w:shd w:val="clear" w:color="auto" w:fill="auto"/>
          </w:tcPr>
          <w:p w14:paraId="3586F061"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إسبانيا</w:t>
            </w:r>
          </w:p>
        </w:tc>
        <w:tc>
          <w:tcPr>
            <w:tcW w:w="2337" w:type="dxa"/>
            <w:shd w:val="clear" w:color="auto" w:fill="auto"/>
          </w:tcPr>
          <w:p w14:paraId="14C08751" w14:textId="27792B17"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28" w:history="1">
              <w:r w:rsidRPr="00A32262">
                <w:rPr>
                  <w:rStyle w:val="Hyperlink"/>
                  <w:spacing w:val="-2"/>
                </w:rPr>
                <w:t>CEDAW/C/ESP/CO/9</w:t>
              </w:r>
            </w:hyperlink>
            <w:r w:rsidRPr="0096556E">
              <w:rPr>
                <w:spacing w:val="-2"/>
                <w:rtl/>
              </w:rPr>
              <w:t>)</w:t>
            </w:r>
          </w:p>
        </w:tc>
      </w:tr>
      <w:tr w:rsidR="000C4CC5" w:rsidRPr="000C4CC5" w14:paraId="48955918" w14:textId="77777777" w:rsidTr="0096556E">
        <w:trPr>
          <w:cantSplit/>
        </w:trPr>
        <w:tc>
          <w:tcPr>
            <w:tcW w:w="4983" w:type="dxa"/>
            <w:shd w:val="clear" w:color="auto" w:fill="auto"/>
          </w:tcPr>
          <w:p w14:paraId="4C5ADABE"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تيمور- ليشتي</w:t>
            </w:r>
          </w:p>
        </w:tc>
        <w:tc>
          <w:tcPr>
            <w:tcW w:w="2337" w:type="dxa"/>
            <w:shd w:val="clear" w:color="auto" w:fill="auto"/>
          </w:tcPr>
          <w:p w14:paraId="54868B28" w14:textId="5FC595E4"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29" w:history="1">
              <w:r w:rsidRPr="00A32262">
                <w:rPr>
                  <w:rStyle w:val="Hyperlink"/>
                  <w:spacing w:val="-2"/>
                </w:rPr>
                <w:t>CEDAW/C/TLS/CO/4</w:t>
              </w:r>
            </w:hyperlink>
            <w:r w:rsidRPr="0096556E">
              <w:rPr>
                <w:spacing w:val="-2"/>
                <w:rtl/>
              </w:rPr>
              <w:t>)</w:t>
            </w:r>
          </w:p>
        </w:tc>
      </w:tr>
      <w:tr w:rsidR="000C4CC5" w:rsidRPr="000C4CC5" w14:paraId="30825D1F" w14:textId="77777777" w:rsidTr="0096556E">
        <w:trPr>
          <w:cantSplit/>
        </w:trPr>
        <w:tc>
          <w:tcPr>
            <w:tcW w:w="4983" w:type="dxa"/>
            <w:shd w:val="clear" w:color="auto" w:fill="auto"/>
          </w:tcPr>
          <w:p w14:paraId="2487C636" w14:textId="77777777" w:rsidR="000C4CC5" w:rsidRPr="000C4CC5"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فنزويلا (جمهورية - البوليفارية)</w:t>
            </w:r>
          </w:p>
        </w:tc>
        <w:tc>
          <w:tcPr>
            <w:tcW w:w="2337" w:type="dxa"/>
            <w:shd w:val="clear" w:color="auto" w:fill="auto"/>
          </w:tcPr>
          <w:p w14:paraId="07CBCCF4" w14:textId="346E4658" w:rsidR="000C4CC5" w:rsidRPr="0096556E" w:rsidRDefault="000C4CC5" w:rsidP="000C4CC5">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96556E">
              <w:rPr>
                <w:spacing w:val="-2"/>
                <w:rtl/>
              </w:rPr>
              <w:t>(</w:t>
            </w:r>
            <w:hyperlink r:id="rId30" w:history="1">
              <w:r w:rsidRPr="00A32262">
                <w:rPr>
                  <w:rStyle w:val="Hyperlink"/>
                  <w:spacing w:val="-2"/>
                </w:rPr>
                <w:t>CEDAW/C/VEN/CO/9</w:t>
              </w:r>
            </w:hyperlink>
            <w:r w:rsidRPr="0096556E">
              <w:rPr>
                <w:spacing w:val="-2"/>
                <w:rtl/>
              </w:rPr>
              <w:t>)</w:t>
            </w:r>
          </w:p>
        </w:tc>
      </w:tr>
    </w:tbl>
    <w:p w14:paraId="79FF6AC8" w14:textId="77777777" w:rsidR="000C4CC5" w:rsidRPr="000C4CC5" w:rsidRDefault="000C4CC5" w:rsidP="000C4CC5">
      <w:pPr>
        <w:pStyle w:val="SingleTxt"/>
        <w:spacing w:after="0" w:line="120" w:lineRule="exact"/>
        <w:rPr>
          <w:sz w:val="10"/>
          <w:rtl/>
        </w:rPr>
      </w:pPr>
    </w:p>
    <w:p w14:paraId="63AE7F05" w14:textId="77777777" w:rsidR="000C4CC5" w:rsidRPr="000C4CC5" w:rsidRDefault="000C4CC5" w:rsidP="000C4CC5">
      <w:pPr>
        <w:pStyle w:val="SingleTxt"/>
        <w:spacing w:after="0" w:line="120" w:lineRule="exact"/>
        <w:rPr>
          <w:sz w:val="10"/>
          <w:rtl/>
        </w:rPr>
      </w:pPr>
    </w:p>
    <w:p w14:paraId="56E11BC4" w14:textId="61A7211F" w:rsidR="000C4CC5" w:rsidRDefault="008D5066" w:rsidP="000C4CC5">
      <w:pPr>
        <w:pStyle w:val="H23"/>
        <w:ind w:left="1267" w:right="1267" w:hanging="1267"/>
        <w:rPr>
          <w:rtl/>
        </w:rPr>
      </w:pPr>
      <w:r>
        <w:rPr>
          <w:rtl/>
        </w:rPr>
        <w:tab/>
      </w:r>
      <w:r>
        <w:rPr>
          <w:rtl/>
        </w:rPr>
        <w:tab/>
        <w:t>إجراءات المتابعة المتخذة فيما يتعلق بالملاحظات الختامية</w:t>
      </w:r>
    </w:p>
    <w:p w14:paraId="4940AE69" w14:textId="2D748BB4" w:rsidR="000C4CC5" w:rsidRDefault="008D5066" w:rsidP="008D5066">
      <w:pPr>
        <w:pStyle w:val="SingleTxt"/>
        <w:rPr>
          <w:rtl/>
        </w:rPr>
      </w:pPr>
      <w:r>
        <w:rPr>
          <w:rtl/>
        </w:rPr>
        <w:t>16</w:t>
      </w:r>
      <w:r w:rsidR="000C4CC5">
        <w:rPr>
          <w:rtl/>
        </w:rPr>
        <w:t xml:space="preserve"> -</w:t>
      </w:r>
      <w:r w:rsidR="000C4CC5">
        <w:rPr>
          <w:rtl/>
        </w:rPr>
        <w:tab/>
      </w:r>
      <w:r>
        <w:rPr>
          <w:rtl/>
        </w:rPr>
        <w:t>نظرت اللجنة في تقارير المتابعة الواردة من الدول الأطراف التالية:</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80"/>
        <w:gridCol w:w="2415"/>
      </w:tblGrid>
      <w:tr w:rsidR="00D03C9E" w:rsidRPr="000C4CC5" w14:paraId="7D9B669D" w14:textId="77777777" w:rsidTr="00D03C9E">
        <w:trPr>
          <w:cantSplit/>
        </w:trPr>
        <w:tc>
          <w:tcPr>
            <w:tcW w:w="4980" w:type="dxa"/>
            <w:shd w:val="clear" w:color="auto" w:fill="auto"/>
          </w:tcPr>
          <w:p w14:paraId="3C3CF7E1" w14:textId="5EF55A9E" w:rsidR="00D03C9E" w:rsidRPr="000C4CC5" w:rsidRDefault="00D03C9E" w:rsidP="00D03C9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البوسنة والهرسك</w:t>
            </w:r>
          </w:p>
        </w:tc>
        <w:tc>
          <w:tcPr>
            <w:tcW w:w="2415" w:type="dxa"/>
            <w:shd w:val="clear" w:color="auto" w:fill="auto"/>
          </w:tcPr>
          <w:p w14:paraId="09FE58A5" w14:textId="1B857C8D" w:rsidR="00D03C9E" w:rsidRPr="000C4CC5" w:rsidRDefault="00D03C9E" w:rsidP="00D03C9E">
            <w:pPr>
              <w:pStyle w:val="SingleTxt"/>
              <w:tabs>
                <w:tab w:val="clear" w:pos="1930"/>
                <w:tab w:val="clear" w:pos="2592"/>
                <w:tab w:val="clear" w:pos="3254"/>
                <w:tab w:val="clear" w:pos="3917"/>
                <w:tab w:val="clear" w:pos="4579"/>
                <w:tab w:val="clear" w:pos="5242"/>
                <w:tab w:val="clear" w:pos="5904"/>
                <w:tab w:val="clear" w:pos="6566"/>
              </w:tabs>
              <w:ind w:left="43" w:right="0"/>
              <w:rPr>
                <w:rtl/>
              </w:rPr>
            </w:pPr>
            <w:r w:rsidRPr="000C4CC5">
              <w:rPr>
                <w:rtl/>
              </w:rPr>
              <w:t>(</w:t>
            </w:r>
            <w:hyperlink r:id="rId31" w:history="1">
              <w:r w:rsidRPr="00A32262">
                <w:rPr>
                  <w:rStyle w:val="Hyperlink"/>
                </w:rPr>
                <w:t>CEDAW/C/BIH/FCO/6</w:t>
              </w:r>
            </w:hyperlink>
            <w:r w:rsidRPr="000C4CC5">
              <w:rPr>
                <w:rtl/>
              </w:rPr>
              <w:t>)</w:t>
            </w:r>
          </w:p>
        </w:tc>
      </w:tr>
      <w:tr w:rsidR="009966C7" w:rsidRPr="000C4CC5" w14:paraId="016D91AE" w14:textId="77777777" w:rsidTr="00D03C9E">
        <w:trPr>
          <w:cantSplit/>
        </w:trPr>
        <w:tc>
          <w:tcPr>
            <w:tcW w:w="4980" w:type="dxa"/>
            <w:shd w:val="clear" w:color="auto" w:fill="auto"/>
          </w:tcPr>
          <w:p w14:paraId="4DBC8979" w14:textId="3F0CC1B5" w:rsidR="00D03C9E" w:rsidRPr="000C4CC5" w:rsidRDefault="00D03C9E" w:rsidP="00D03C9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الدانمرك</w:t>
            </w:r>
          </w:p>
        </w:tc>
        <w:tc>
          <w:tcPr>
            <w:tcW w:w="2415" w:type="dxa"/>
            <w:shd w:val="clear" w:color="auto" w:fill="auto"/>
          </w:tcPr>
          <w:p w14:paraId="54F2CB49" w14:textId="2AC7E7BB" w:rsidR="00D03C9E" w:rsidRPr="000C4CC5" w:rsidRDefault="00D03C9E" w:rsidP="00D03C9E">
            <w:pPr>
              <w:pStyle w:val="SingleTxt"/>
              <w:tabs>
                <w:tab w:val="clear" w:pos="1930"/>
                <w:tab w:val="clear" w:pos="2592"/>
                <w:tab w:val="clear" w:pos="3254"/>
                <w:tab w:val="clear" w:pos="3917"/>
                <w:tab w:val="clear" w:pos="4579"/>
                <w:tab w:val="clear" w:pos="5242"/>
                <w:tab w:val="clear" w:pos="5904"/>
                <w:tab w:val="clear" w:pos="6566"/>
              </w:tabs>
              <w:ind w:left="43" w:right="0"/>
              <w:rPr>
                <w:rtl/>
              </w:rPr>
            </w:pPr>
            <w:r w:rsidRPr="000C4CC5">
              <w:rPr>
                <w:rtl/>
              </w:rPr>
              <w:t>(</w:t>
            </w:r>
            <w:hyperlink r:id="rId32" w:history="1">
              <w:r w:rsidRPr="00A32262">
                <w:rPr>
                  <w:rStyle w:val="Hyperlink"/>
                </w:rPr>
                <w:t>CEDAW/C/DNK/FCO/9</w:t>
              </w:r>
            </w:hyperlink>
            <w:r w:rsidRPr="000C4CC5">
              <w:rPr>
                <w:rtl/>
              </w:rPr>
              <w:t>)</w:t>
            </w:r>
          </w:p>
        </w:tc>
      </w:tr>
      <w:tr w:rsidR="009966C7" w:rsidRPr="000C4CC5" w14:paraId="658B9C5E" w14:textId="77777777" w:rsidTr="00D03C9E">
        <w:trPr>
          <w:cantSplit/>
        </w:trPr>
        <w:tc>
          <w:tcPr>
            <w:tcW w:w="4980" w:type="dxa"/>
            <w:shd w:val="clear" w:color="auto" w:fill="auto"/>
          </w:tcPr>
          <w:p w14:paraId="637A71BD" w14:textId="5122A245" w:rsidR="00D03C9E" w:rsidRPr="000C4CC5" w:rsidRDefault="00D03C9E" w:rsidP="00D03C9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0C4CC5">
              <w:rPr>
                <w:rtl/>
              </w:rPr>
              <w:t>جمهورية مولدوفا</w:t>
            </w:r>
          </w:p>
        </w:tc>
        <w:tc>
          <w:tcPr>
            <w:tcW w:w="2415" w:type="dxa"/>
            <w:shd w:val="clear" w:color="auto" w:fill="auto"/>
          </w:tcPr>
          <w:p w14:paraId="6B6A3BF8" w14:textId="0F356443" w:rsidR="00D03C9E" w:rsidRPr="000C4CC5" w:rsidRDefault="00D03C9E" w:rsidP="00D03C9E">
            <w:pPr>
              <w:pStyle w:val="SingleTxt"/>
              <w:tabs>
                <w:tab w:val="clear" w:pos="1930"/>
                <w:tab w:val="clear" w:pos="2592"/>
                <w:tab w:val="clear" w:pos="3254"/>
                <w:tab w:val="clear" w:pos="3917"/>
                <w:tab w:val="clear" w:pos="4579"/>
                <w:tab w:val="clear" w:pos="5242"/>
                <w:tab w:val="clear" w:pos="5904"/>
                <w:tab w:val="clear" w:pos="6566"/>
              </w:tabs>
              <w:ind w:left="43" w:right="0"/>
              <w:rPr>
                <w:rtl/>
              </w:rPr>
            </w:pPr>
            <w:r w:rsidRPr="000C4CC5">
              <w:rPr>
                <w:rtl/>
              </w:rPr>
              <w:t>(</w:t>
            </w:r>
            <w:hyperlink r:id="rId33" w:history="1">
              <w:r w:rsidRPr="00A32262">
                <w:rPr>
                  <w:rStyle w:val="Hyperlink"/>
                </w:rPr>
                <w:t>CEDAW/C/MDA/FCO/6</w:t>
              </w:r>
            </w:hyperlink>
            <w:r w:rsidRPr="000C4CC5">
              <w:rPr>
                <w:rtl/>
              </w:rPr>
              <w:t>)</w:t>
            </w:r>
          </w:p>
        </w:tc>
      </w:tr>
    </w:tbl>
    <w:p w14:paraId="4E9876E0" w14:textId="77777777" w:rsidR="00C45325" w:rsidRDefault="00C45325" w:rsidP="008D5066">
      <w:pPr>
        <w:pStyle w:val="SingleTxt"/>
        <w:rPr>
          <w:rtl/>
        </w:rPr>
      </w:pPr>
    </w:p>
    <w:p w14:paraId="30BA3138" w14:textId="77777777" w:rsidR="00C45325" w:rsidRDefault="00C45325">
      <w:pPr>
        <w:bidi w:val="0"/>
        <w:spacing w:after="160" w:line="259" w:lineRule="auto"/>
        <w:jc w:val="left"/>
        <w:rPr>
          <w:sz w:val="22"/>
          <w:rtl/>
        </w:rPr>
      </w:pPr>
      <w:r>
        <w:rPr>
          <w:rtl/>
        </w:rPr>
        <w:br w:type="page"/>
      </w:r>
    </w:p>
    <w:p w14:paraId="4CC1EE9B" w14:textId="4A155DBE" w:rsidR="008D5066" w:rsidRDefault="008D5066" w:rsidP="00E7252A">
      <w:pPr>
        <w:pStyle w:val="HCh"/>
        <w:jc w:val="lowKashida"/>
        <w:rPr>
          <w:rtl/>
        </w:rPr>
      </w:pPr>
      <w:r>
        <w:rPr>
          <w:rtl/>
        </w:rPr>
        <w:lastRenderedPageBreak/>
        <w:t>الفصل الخامس</w:t>
      </w:r>
    </w:p>
    <w:p w14:paraId="18F00D24" w14:textId="77777777" w:rsidR="000C4CC5" w:rsidRDefault="008D5066" w:rsidP="00E7252A">
      <w:pPr>
        <w:pStyle w:val="HCh"/>
        <w:spacing w:after="240"/>
        <w:jc w:val="lowKashida"/>
        <w:rPr>
          <w:rtl/>
        </w:rPr>
      </w:pPr>
      <w:r>
        <w:rPr>
          <w:rtl/>
        </w:rPr>
        <w:tab/>
      </w:r>
      <w:r>
        <w:rPr>
          <w:rtl/>
        </w:rPr>
        <w:tab/>
        <w:t>الأنشطة المنفّذة بموجب البروتوكول الاختياري</w:t>
      </w:r>
    </w:p>
    <w:p w14:paraId="21BF819B" w14:textId="4DDDA2B2" w:rsidR="000C4CC5" w:rsidRDefault="008D5066" w:rsidP="008D5066">
      <w:pPr>
        <w:pStyle w:val="SingleTxt"/>
        <w:rPr>
          <w:rtl/>
        </w:rPr>
      </w:pPr>
      <w:r>
        <w:rPr>
          <w:rtl/>
        </w:rPr>
        <w:t>17</w:t>
      </w:r>
      <w:r w:rsidR="000C4CC5">
        <w:rPr>
          <w:rtl/>
        </w:rPr>
        <w:t xml:space="preserve"> -</w:t>
      </w:r>
      <w:r w:rsidR="000C4CC5">
        <w:rPr>
          <w:rtl/>
        </w:rPr>
        <w:tab/>
      </w:r>
      <w:r>
        <w:rPr>
          <w:rtl/>
        </w:rPr>
        <w:t>تنص المادة 12 من البروتوكول الاختياري على أن تدرج اللجنة في تقريرها السنوي موجزا للأنشطة التي نفذتها بموجب هذا البروتوكول.</w:t>
      </w:r>
    </w:p>
    <w:p w14:paraId="55EAB516" w14:textId="77777777" w:rsidR="00C45325" w:rsidRPr="00C45325" w:rsidRDefault="00C45325" w:rsidP="00C45325">
      <w:pPr>
        <w:pStyle w:val="SingleTxt"/>
        <w:spacing w:after="0" w:line="120" w:lineRule="exact"/>
        <w:rPr>
          <w:sz w:val="10"/>
          <w:rtl/>
        </w:rPr>
      </w:pPr>
    </w:p>
    <w:p w14:paraId="6DB18AAC" w14:textId="37A9463D" w:rsidR="000C4CC5" w:rsidRDefault="00C45325" w:rsidP="00C45325">
      <w:pPr>
        <w:pStyle w:val="H1"/>
        <w:rPr>
          <w:rtl/>
        </w:rPr>
      </w:pPr>
      <w:r>
        <w:rPr>
          <w:rtl/>
        </w:rPr>
        <w:tab/>
      </w:r>
      <w:r w:rsidR="008D5066">
        <w:rPr>
          <w:rtl/>
        </w:rPr>
        <w:t>ألف</w:t>
      </w:r>
      <w:r w:rsidR="000C4CC5">
        <w:rPr>
          <w:rtl/>
        </w:rPr>
        <w:t xml:space="preserve"> -</w:t>
      </w:r>
      <w:r w:rsidR="000C4CC5">
        <w:rPr>
          <w:rtl/>
        </w:rPr>
        <w:tab/>
      </w:r>
      <w:r w:rsidR="008D5066">
        <w:rPr>
          <w:rtl/>
        </w:rPr>
        <w:t>الإجراءات التي اتخذتها اللجنة فيما يتصل بالمسائل الناشئة بموجب المادة 2 من البروتوكول الاختياري</w:t>
      </w:r>
    </w:p>
    <w:p w14:paraId="163FBE0E" w14:textId="7FE4532E" w:rsidR="008D5066" w:rsidRDefault="008D5066" w:rsidP="008D5066">
      <w:pPr>
        <w:pStyle w:val="SingleTxt"/>
        <w:rPr>
          <w:rtl/>
        </w:rPr>
      </w:pPr>
      <w:r>
        <w:rPr>
          <w:rtl/>
        </w:rPr>
        <w:t>18</w:t>
      </w:r>
      <w:r w:rsidR="000C4CC5">
        <w:rPr>
          <w:rtl/>
        </w:rPr>
        <w:t xml:space="preserve"> -</w:t>
      </w:r>
      <w:r w:rsidR="000C4CC5">
        <w:rPr>
          <w:rtl/>
        </w:rPr>
        <w:tab/>
      </w:r>
      <w:r>
        <w:rPr>
          <w:rtl/>
        </w:rPr>
        <w:t>ناقشت اللجنة الأنشطة المضطلع بها بموجب المادة 2 من البروتوكول الاختياري في 15</w:t>
      </w:r>
      <w:r w:rsidR="00DD0588">
        <w:rPr>
          <w:rFonts w:ascii="Simplified Arabic" w:hAnsi="Simplified Arabic"/>
          <w:rtl/>
        </w:rPr>
        <w:t> </w:t>
      </w:r>
      <w:r>
        <w:rPr>
          <w:rtl/>
        </w:rPr>
        <w:t>و</w:t>
      </w:r>
      <w:r w:rsidR="00DD0588">
        <w:rPr>
          <w:rFonts w:ascii="Simplified Arabic" w:hAnsi="Simplified Arabic"/>
          <w:rtl/>
        </w:rPr>
        <w:t> </w:t>
      </w:r>
      <w:r>
        <w:rPr>
          <w:rtl/>
        </w:rPr>
        <w:t>19</w:t>
      </w:r>
      <w:r w:rsidR="00DD0588">
        <w:rPr>
          <w:rFonts w:ascii="Simplified Arabic" w:hAnsi="Simplified Arabic"/>
          <w:rtl/>
        </w:rPr>
        <w:t> </w:t>
      </w:r>
      <w:r>
        <w:rPr>
          <w:rtl/>
        </w:rPr>
        <w:t>أيار/مايو 2023.</w:t>
      </w:r>
    </w:p>
    <w:p w14:paraId="266ADF3A" w14:textId="167F3FC6" w:rsidR="008D5066" w:rsidRDefault="008D5066" w:rsidP="008D5066">
      <w:pPr>
        <w:pStyle w:val="SingleTxt"/>
        <w:rPr>
          <w:rtl/>
        </w:rPr>
      </w:pPr>
      <w:r>
        <w:rPr>
          <w:rtl/>
        </w:rPr>
        <w:t>19</w:t>
      </w:r>
      <w:r w:rsidR="000C4CC5">
        <w:rPr>
          <w:rtl/>
        </w:rPr>
        <w:t xml:space="preserve"> -</w:t>
      </w:r>
      <w:r w:rsidR="000C4CC5">
        <w:rPr>
          <w:rtl/>
        </w:rPr>
        <w:tab/>
      </w:r>
      <w:r>
        <w:rPr>
          <w:rtl/>
        </w:rPr>
        <w:t>وأقرت اللجنة تقرير الفريق العامل المعني بالرسائل المقدَّمة عملا بالبروتوكول الاختياري عن أعمال دورته السادسة والخمسين</w:t>
      </w:r>
      <w:r w:rsidR="008F7C2E" w:rsidRPr="008F7C2E">
        <w:rPr>
          <w:vertAlign w:val="superscript"/>
          <w:rtl/>
        </w:rPr>
        <w:t>(</w:t>
      </w:r>
      <w:r w:rsidR="008F7C2E" w:rsidRPr="008F7C2E">
        <w:rPr>
          <w:rStyle w:val="FootnoteReference"/>
          <w:szCs w:val="22"/>
          <w:rtl/>
        </w:rPr>
        <w:footnoteReference w:id="1"/>
      </w:r>
      <w:r w:rsidR="008F7C2E" w:rsidRPr="008F7C2E">
        <w:rPr>
          <w:vertAlign w:val="superscript"/>
          <w:rtl/>
        </w:rPr>
        <w:t>)</w:t>
      </w:r>
      <w:r>
        <w:rPr>
          <w:rtl/>
        </w:rPr>
        <w:t>.</w:t>
      </w:r>
    </w:p>
    <w:p w14:paraId="5F0BA62C" w14:textId="7F9DCA7C" w:rsidR="000C4CC5" w:rsidRDefault="008D5066" w:rsidP="008D5066">
      <w:pPr>
        <w:pStyle w:val="SingleTxt"/>
        <w:rPr>
          <w:rtl/>
        </w:rPr>
      </w:pPr>
      <w:r>
        <w:rPr>
          <w:rtl/>
        </w:rPr>
        <w:t>20</w:t>
      </w:r>
      <w:r w:rsidR="000C4CC5">
        <w:rPr>
          <w:rtl/>
        </w:rPr>
        <w:t xml:space="preserve"> -</w:t>
      </w:r>
      <w:r w:rsidR="000C4CC5">
        <w:rPr>
          <w:rtl/>
        </w:rPr>
        <w:tab/>
      </w:r>
      <w:r>
        <w:rPr>
          <w:rtl/>
        </w:rPr>
        <w:t xml:space="preserve">واعتمدت اللجنة قرارات نهائية بشأن أربع رسائل مقدمة من أفراد عملا بالمادة 2 من البروتوكول الاختياري. واعتمدت آراء خلصت إلى حدوث انتهاكات في </w:t>
      </w:r>
      <w:r w:rsidRPr="0096556E">
        <w:rPr>
          <w:i/>
          <w:iCs/>
          <w:rtl/>
        </w:rPr>
        <w:t>قضية شين. ضد كمبوديا</w:t>
      </w:r>
      <w:r>
        <w:rPr>
          <w:rtl/>
        </w:rPr>
        <w:t xml:space="preserve"> (</w:t>
      </w:r>
      <w:hyperlink r:id="rId34" w:history="1">
        <w:r w:rsidRPr="00A32262">
          <w:rPr>
            <w:rStyle w:val="Hyperlink"/>
          </w:rPr>
          <w:t>CEDAW/C/85/D/146/2019</w:t>
        </w:r>
      </w:hyperlink>
      <w:r>
        <w:rPr>
          <w:rtl/>
        </w:rPr>
        <w:t xml:space="preserve">)، وفي قضية </w:t>
      </w:r>
      <w:r w:rsidRPr="0096556E">
        <w:rPr>
          <w:i/>
          <w:iCs/>
          <w:rtl/>
        </w:rPr>
        <w:t>باندبوني وآخرون ضد سويسرا</w:t>
      </w:r>
      <w:r>
        <w:rPr>
          <w:rtl/>
        </w:rPr>
        <w:t xml:space="preserve"> (</w:t>
      </w:r>
      <w:hyperlink r:id="rId35" w:history="1">
        <w:r w:rsidRPr="00A32262">
          <w:rPr>
            <w:rStyle w:val="Hyperlink"/>
          </w:rPr>
          <w:t>CEDAW/C/85/D/173/2021</w:t>
        </w:r>
      </w:hyperlink>
      <w:r>
        <w:rPr>
          <w:rtl/>
        </w:rPr>
        <w:t xml:space="preserve">)، وآراء خلصت إلى عدم وجود انتهاك في </w:t>
      </w:r>
      <w:r w:rsidRPr="0096556E">
        <w:rPr>
          <w:i/>
          <w:iCs/>
          <w:rtl/>
        </w:rPr>
        <w:t>قضية ن. م. ضد بيلاروس</w:t>
      </w:r>
      <w:r>
        <w:rPr>
          <w:rtl/>
        </w:rPr>
        <w:t xml:space="preserve"> (</w:t>
      </w:r>
      <w:hyperlink r:id="rId36" w:history="1">
        <w:r w:rsidRPr="00A32262">
          <w:rPr>
            <w:rStyle w:val="Hyperlink"/>
          </w:rPr>
          <w:t>CEDAW/C/85/D/150/2019</w:t>
        </w:r>
      </w:hyperlink>
      <w:r>
        <w:rPr>
          <w:rtl/>
        </w:rPr>
        <w:t xml:space="preserve">). وقررت اللجنة أيضا وقف نظرها في </w:t>
      </w:r>
      <w:r w:rsidRPr="0096556E">
        <w:rPr>
          <w:i/>
          <w:iCs/>
          <w:rtl/>
        </w:rPr>
        <w:t>قضية ه. أ. ضد مملكة هولندا</w:t>
      </w:r>
      <w:r>
        <w:rPr>
          <w:rtl/>
        </w:rPr>
        <w:t xml:space="preserve"> (</w:t>
      </w:r>
      <w:hyperlink r:id="rId37" w:history="1">
        <w:r w:rsidRPr="00A32262">
          <w:rPr>
            <w:rStyle w:val="Hyperlink"/>
          </w:rPr>
          <w:t>CEDAW/C/85/D/178/2022</w:t>
        </w:r>
      </w:hyperlink>
      <w:r>
        <w:rPr>
          <w:rtl/>
        </w:rPr>
        <w:t>). واعتُمدت جميع القرارات النهائية بتوافق الآراء.</w:t>
      </w:r>
    </w:p>
    <w:p w14:paraId="0C6CA6F8" w14:textId="77777777" w:rsidR="0096556E" w:rsidRPr="0096556E" w:rsidRDefault="0096556E" w:rsidP="0096556E">
      <w:pPr>
        <w:pStyle w:val="SingleTxt"/>
        <w:spacing w:after="0" w:line="120" w:lineRule="exact"/>
        <w:rPr>
          <w:sz w:val="10"/>
          <w:rtl/>
        </w:rPr>
      </w:pPr>
    </w:p>
    <w:p w14:paraId="686AEB2D" w14:textId="437BEC36" w:rsidR="000C4CC5" w:rsidRDefault="0096556E" w:rsidP="0096556E">
      <w:pPr>
        <w:pStyle w:val="H1"/>
        <w:rPr>
          <w:rtl/>
        </w:rPr>
      </w:pPr>
      <w:r>
        <w:rPr>
          <w:rtl/>
        </w:rPr>
        <w:tab/>
      </w:r>
      <w:r w:rsidR="008D5066">
        <w:rPr>
          <w:rtl/>
        </w:rPr>
        <w:t>باء</w:t>
      </w:r>
      <w:r w:rsidR="000C4CC5">
        <w:rPr>
          <w:rtl/>
        </w:rPr>
        <w:t xml:space="preserve"> -</w:t>
      </w:r>
      <w:r w:rsidR="000C4CC5">
        <w:rPr>
          <w:rtl/>
        </w:rPr>
        <w:tab/>
      </w:r>
      <w:r w:rsidR="008D5066">
        <w:rPr>
          <w:rtl/>
        </w:rPr>
        <w:t>متابعة آراء اللجنة بشأن الرسائل المقدمة من أفراد</w:t>
      </w:r>
    </w:p>
    <w:p w14:paraId="1B788F80" w14:textId="42204FD2" w:rsidR="000C4CC5" w:rsidRDefault="008D5066" w:rsidP="008D5066">
      <w:pPr>
        <w:pStyle w:val="SingleTxt"/>
        <w:rPr>
          <w:rtl/>
        </w:rPr>
      </w:pPr>
      <w:r>
        <w:rPr>
          <w:rtl/>
        </w:rPr>
        <w:t>21</w:t>
      </w:r>
      <w:r w:rsidR="000C4CC5">
        <w:rPr>
          <w:rtl/>
        </w:rPr>
        <w:t xml:space="preserve"> -</w:t>
      </w:r>
      <w:r w:rsidR="000C4CC5">
        <w:rPr>
          <w:rtl/>
        </w:rPr>
        <w:tab/>
      </w:r>
      <w:r>
        <w:rPr>
          <w:rtl/>
        </w:rPr>
        <w:t>أُبلغت اللجنة بأن الفريق العامل المعني بالرسائل قد أرجأ النظرَ في المعلومات عن متابعة الآراء المتعلقة بالرسائل المقدمة من أفراد واعتمادَ تقريره عن متابعة الآراء.</w:t>
      </w:r>
    </w:p>
    <w:p w14:paraId="19FFBF14" w14:textId="77777777" w:rsidR="0096556E" w:rsidRPr="0096556E" w:rsidRDefault="0096556E" w:rsidP="0096556E">
      <w:pPr>
        <w:pStyle w:val="SingleTxt"/>
        <w:spacing w:after="0" w:line="120" w:lineRule="exact"/>
        <w:rPr>
          <w:sz w:val="10"/>
          <w:rtl/>
        </w:rPr>
      </w:pPr>
    </w:p>
    <w:p w14:paraId="748AF673" w14:textId="39B4FF90" w:rsidR="000C4CC5" w:rsidRDefault="0096556E" w:rsidP="0096556E">
      <w:pPr>
        <w:pStyle w:val="H1"/>
        <w:rPr>
          <w:rtl/>
        </w:rPr>
      </w:pPr>
      <w:r>
        <w:rPr>
          <w:rtl/>
        </w:rPr>
        <w:tab/>
      </w:r>
      <w:r w:rsidR="008D5066">
        <w:rPr>
          <w:rtl/>
        </w:rPr>
        <w:t>جيم</w:t>
      </w:r>
      <w:r w:rsidR="000C4CC5">
        <w:rPr>
          <w:rtl/>
        </w:rPr>
        <w:t xml:space="preserve"> -</w:t>
      </w:r>
      <w:r w:rsidR="000C4CC5">
        <w:rPr>
          <w:rtl/>
        </w:rPr>
        <w:tab/>
      </w:r>
      <w:r w:rsidR="008D5066">
        <w:rPr>
          <w:rtl/>
        </w:rPr>
        <w:t>الإجراءات التي اتخذتها اللجنة فيما يتصل بالمسائل الناشئة بموجب المادة 8 من البروتوكول الاختياري</w:t>
      </w:r>
    </w:p>
    <w:p w14:paraId="66C174DF" w14:textId="2BDB47AA" w:rsidR="000C4CC5" w:rsidRDefault="008D5066" w:rsidP="008D5066">
      <w:pPr>
        <w:pStyle w:val="SingleTxt"/>
        <w:rPr>
          <w:rtl/>
        </w:rPr>
      </w:pPr>
      <w:r>
        <w:rPr>
          <w:rtl/>
        </w:rPr>
        <w:t>22</w:t>
      </w:r>
      <w:r w:rsidR="000C4CC5">
        <w:rPr>
          <w:rtl/>
        </w:rPr>
        <w:t xml:space="preserve"> -</w:t>
      </w:r>
      <w:r w:rsidR="000C4CC5">
        <w:rPr>
          <w:rtl/>
        </w:rPr>
        <w:tab/>
      </w:r>
      <w:r>
        <w:rPr>
          <w:rtl/>
        </w:rPr>
        <w:t>ناقشت اللجنة في 24 أيار/مايو الأنشطة التي اضطلعت بها بموجب المادة 8 من البروتوكول الاختياري. وأقرت تقرير الفريق العامل المعني بالتحقيقات عملا بالبروتوكول الاختياري عن أعمال دورته الخامسة والعشرين</w:t>
      </w:r>
      <w:r w:rsidR="008F7C2E" w:rsidRPr="008F7C2E">
        <w:rPr>
          <w:vertAlign w:val="superscript"/>
          <w:rtl/>
        </w:rPr>
        <w:t>(</w:t>
      </w:r>
      <w:r w:rsidR="008F7C2E" w:rsidRPr="008F7C2E">
        <w:rPr>
          <w:rStyle w:val="FootnoteReference"/>
          <w:szCs w:val="22"/>
          <w:rtl/>
        </w:rPr>
        <w:footnoteReference w:id="2"/>
      </w:r>
      <w:r w:rsidR="008F7C2E" w:rsidRPr="008F7C2E">
        <w:rPr>
          <w:vertAlign w:val="superscript"/>
          <w:rtl/>
        </w:rPr>
        <w:t>)</w:t>
      </w:r>
      <w:r>
        <w:rPr>
          <w:rtl/>
        </w:rPr>
        <w:t>.</w:t>
      </w:r>
    </w:p>
    <w:p w14:paraId="66543C97" w14:textId="57D47602" w:rsidR="000C4CC5" w:rsidRDefault="008D5066" w:rsidP="008D5066">
      <w:pPr>
        <w:pStyle w:val="SingleTxt"/>
        <w:rPr>
          <w:rtl/>
        </w:rPr>
      </w:pPr>
      <w:r>
        <w:rPr>
          <w:rtl/>
        </w:rPr>
        <w:t>23</w:t>
      </w:r>
      <w:r w:rsidR="000C4CC5">
        <w:rPr>
          <w:rtl/>
        </w:rPr>
        <w:t xml:space="preserve"> -</w:t>
      </w:r>
      <w:r w:rsidR="000C4CC5">
        <w:rPr>
          <w:rtl/>
        </w:rPr>
        <w:tab/>
      </w:r>
      <w:r>
        <w:rPr>
          <w:rtl/>
        </w:rPr>
        <w:t>وأقرت اللجنة توصيات الفريق العامل التالية:</w:t>
      </w:r>
    </w:p>
    <w:p w14:paraId="1BD9AC24" w14:textId="01C56E8C" w:rsidR="008D5066" w:rsidRDefault="00A52D9D" w:rsidP="008D5066">
      <w:pPr>
        <w:pStyle w:val="SingleTxt"/>
        <w:rPr>
          <w:rtl/>
        </w:rPr>
      </w:pPr>
      <w:r>
        <w:rPr>
          <w:rtl/>
        </w:rPr>
        <w:lastRenderedPageBreak/>
        <w:tab/>
        <w:t>(أ)</w:t>
      </w:r>
      <w:r>
        <w:rPr>
          <w:rtl/>
        </w:rPr>
        <w:tab/>
      </w:r>
      <w:r w:rsidR="008D5066">
        <w:rPr>
          <w:rtl/>
        </w:rPr>
        <w:t xml:space="preserve">فيما يتعلق بالتحقيق رقم </w:t>
      </w:r>
      <w:r w:rsidR="008D5066" w:rsidRPr="00DD0588">
        <w:rPr>
          <w:rtl/>
        </w:rPr>
        <w:t>2016/1</w:t>
      </w:r>
      <w:r w:rsidR="008D5066">
        <w:rPr>
          <w:rtl/>
        </w:rPr>
        <w:t>، إرسال رد على المذكرة الشفوية المؤرخة 12</w:t>
      </w:r>
      <w:r w:rsidR="0096556E">
        <w:rPr>
          <w:rFonts w:ascii="Simplified Arabic" w:hAnsi="Simplified Arabic"/>
          <w:rtl/>
        </w:rPr>
        <w:t> </w:t>
      </w:r>
      <w:r w:rsidR="008D5066">
        <w:rPr>
          <w:rtl/>
        </w:rPr>
        <w:t>نيسان/أبريل 2023 والواردة من الدولة الطرف بشأن طلب إجراء الأعضاء المعينين زيارة تحقيق؛</w:t>
      </w:r>
    </w:p>
    <w:p w14:paraId="08AD97EE" w14:textId="5431C560" w:rsidR="008D5066" w:rsidRDefault="00A52D9D" w:rsidP="008D5066">
      <w:pPr>
        <w:pStyle w:val="SingleTxt"/>
        <w:rPr>
          <w:rtl/>
        </w:rPr>
      </w:pPr>
      <w:r>
        <w:rPr>
          <w:rtl/>
        </w:rPr>
        <w:tab/>
        <w:t>(ب)</w:t>
      </w:r>
      <w:r>
        <w:rPr>
          <w:rtl/>
        </w:rPr>
        <w:tab/>
      </w:r>
      <w:r w:rsidR="008D5066">
        <w:rPr>
          <w:rtl/>
        </w:rPr>
        <w:t xml:space="preserve">فيما يتعلق بالتحقيقين رقم </w:t>
      </w:r>
      <w:r w:rsidR="008D5066" w:rsidRPr="00DD0588">
        <w:rPr>
          <w:rtl/>
        </w:rPr>
        <w:t>2014/3</w:t>
      </w:r>
      <w:r w:rsidR="008D5066">
        <w:rPr>
          <w:rtl/>
        </w:rPr>
        <w:t xml:space="preserve"> و </w:t>
      </w:r>
      <w:r w:rsidR="008D5066" w:rsidRPr="00DD0588">
        <w:rPr>
          <w:rtl/>
        </w:rPr>
        <w:t>2014/2</w:t>
      </w:r>
      <w:r w:rsidR="008D5066">
        <w:rPr>
          <w:rtl/>
        </w:rPr>
        <w:t>، إجراء زيارة تحقيق إلى إحدى الدولتين الطرفين المعنيتين قبل نهاية عام 2023، رهنا بموافقة الدولة الطرف المعنية؛</w:t>
      </w:r>
    </w:p>
    <w:p w14:paraId="083CA4D7" w14:textId="5279E2A9" w:rsidR="000C4CC5" w:rsidRDefault="00A52D9D" w:rsidP="008D5066">
      <w:pPr>
        <w:pStyle w:val="SingleTxt"/>
        <w:rPr>
          <w:rtl/>
        </w:rPr>
      </w:pPr>
      <w:r>
        <w:rPr>
          <w:rtl/>
        </w:rPr>
        <w:tab/>
        <w:t>(ج)</w:t>
      </w:r>
      <w:r>
        <w:rPr>
          <w:rtl/>
        </w:rPr>
        <w:tab/>
      </w:r>
      <w:r w:rsidR="008D5066">
        <w:rPr>
          <w:rtl/>
        </w:rPr>
        <w:t xml:space="preserve">فيما يتعلق بالتحقيق رقم </w:t>
      </w:r>
      <w:r w:rsidR="008D5066" w:rsidRPr="00DD0588">
        <w:rPr>
          <w:rtl/>
        </w:rPr>
        <w:t>2013/1</w:t>
      </w:r>
      <w:r w:rsidR="008D5066">
        <w:rPr>
          <w:rtl/>
        </w:rPr>
        <w:t xml:space="preserve"> بشأن جنوب أفريقيا، إرسال رسالة تقييم للمتابعة إلى الدولة الطرف بشأن الشواغل الرئيسية، مشفوعة بمرفق يتضمن جدولا مفصلا للتقييم؛</w:t>
      </w:r>
    </w:p>
    <w:p w14:paraId="4B1DA372" w14:textId="01565622" w:rsidR="008D5066" w:rsidRDefault="00A52D9D" w:rsidP="008D5066">
      <w:pPr>
        <w:pStyle w:val="SingleTxt"/>
        <w:rPr>
          <w:rtl/>
        </w:rPr>
      </w:pPr>
      <w:r>
        <w:rPr>
          <w:rtl/>
        </w:rPr>
        <w:tab/>
        <w:t>(د)</w:t>
      </w:r>
      <w:r>
        <w:rPr>
          <w:rtl/>
        </w:rPr>
        <w:tab/>
      </w:r>
      <w:r w:rsidR="008D5066">
        <w:rPr>
          <w:rtl/>
        </w:rPr>
        <w:t xml:space="preserve">فيما يتعلق بالتحقيق رقم </w:t>
      </w:r>
      <w:r w:rsidR="008D5066" w:rsidRPr="00DD0588">
        <w:rPr>
          <w:rtl/>
        </w:rPr>
        <w:t>2012/1</w:t>
      </w:r>
      <w:r w:rsidR="008D5066">
        <w:rPr>
          <w:rtl/>
        </w:rPr>
        <w:t>، اقتراح الأعضاء المعينين تواريخ لإجراء زيارة تحقيق وإبلاغ الدولة الطرف المعنية بها؛</w:t>
      </w:r>
    </w:p>
    <w:p w14:paraId="58F0DF39" w14:textId="3369A534" w:rsidR="000C4CC5" w:rsidRDefault="00A52D9D" w:rsidP="008D5066">
      <w:pPr>
        <w:pStyle w:val="SingleTxt"/>
        <w:rPr>
          <w:rtl/>
        </w:rPr>
      </w:pPr>
      <w:r>
        <w:rPr>
          <w:rtl/>
        </w:rPr>
        <w:tab/>
        <w:t>(ه)</w:t>
      </w:r>
      <w:r>
        <w:rPr>
          <w:rtl/>
        </w:rPr>
        <w:tab/>
      </w:r>
      <w:r w:rsidR="008D5066">
        <w:rPr>
          <w:rtl/>
        </w:rPr>
        <w:t>فيما يتعلق بالتحقيق رقم 2011/1 بشأن كندا، قيام الأمانة بترتيب عقد اجتماع لرئيسة الفريق العامل مع الدولة الطرف خلال الدورة الخامسة والثمانين للجنة لمناقشة متابعة تقرير التحقيق.</w:t>
      </w:r>
    </w:p>
    <w:p w14:paraId="4DC1EF1A" w14:textId="77777777" w:rsidR="0096556E" w:rsidRDefault="0096556E">
      <w:pPr>
        <w:bidi w:val="0"/>
        <w:spacing w:after="160" w:line="259" w:lineRule="auto"/>
        <w:jc w:val="left"/>
        <w:rPr>
          <w:sz w:val="22"/>
          <w:rtl/>
        </w:rPr>
      </w:pPr>
      <w:r>
        <w:rPr>
          <w:rtl/>
        </w:rPr>
        <w:br w:type="page"/>
      </w:r>
    </w:p>
    <w:p w14:paraId="05E5B111" w14:textId="1640C493" w:rsidR="008D5066" w:rsidRDefault="008D5066" w:rsidP="00F83D36">
      <w:pPr>
        <w:pStyle w:val="HCh"/>
        <w:jc w:val="lowKashida"/>
        <w:rPr>
          <w:rtl/>
        </w:rPr>
      </w:pPr>
      <w:r>
        <w:rPr>
          <w:rtl/>
        </w:rPr>
        <w:lastRenderedPageBreak/>
        <w:t>الفصل السادس</w:t>
      </w:r>
    </w:p>
    <w:p w14:paraId="106A74D2" w14:textId="77777777" w:rsidR="000C4CC5" w:rsidRDefault="008D5066" w:rsidP="00F83D36">
      <w:pPr>
        <w:pStyle w:val="HCh"/>
        <w:spacing w:after="240"/>
        <w:jc w:val="lowKashida"/>
        <w:rPr>
          <w:rtl/>
        </w:rPr>
      </w:pPr>
      <w:r>
        <w:rPr>
          <w:rtl/>
        </w:rPr>
        <w:tab/>
      </w:r>
      <w:r>
        <w:rPr>
          <w:rtl/>
        </w:rPr>
        <w:tab/>
        <w:t>سُبُل ووسائل التعجيل بأعمال اللجنة</w:t>
      </w:r>
    </w:p>
    <w:p w14:paraId="0E8652C0" w14:textId="10421D0C" w:rsidR="000C4CC5" w:rsidRDefault="008D5066" w:rsidP="008D5066">
      <w:pPr>
        <w:pStyle w:val="SingleTxt"/>
        <w:rPr>
          <w:rtl/>
        </w:rPr>
      </w:pPr>
      <w:r>
        <w:rPr>
          <w:rtl/>
        </w:rPr>
        <w:t>24</w:t>
      </w:r>
      <w:r w:rsidR="000C4CC5">
        <w:rPr>
          <w:rtl/>
        </w:rPr>
        <w:t xml:space="preserve"> -</w:t>
      </w:r>
      <w:r w:rsidR="000C4CC5">
        <w:rPr>
          <w:rtl/>
        </w:rPr>
        <w:tab/>
      </w:r>
      <w:r>
        <w:rPr>
          <w:rtl/>
        </w:rPr>
        <w:t>أطلعت الأمانةُ اللجنةَ على حالة تقديم الدول الأطراف للتقارير المتأخرة عن موعدها بموجب المادة</w:t>
      </w:r>
      <w:r w:rsidR="0096556E">
        <w:rPr>
          <w:rFonts w:ascii="Simplified Arabic" w:hAnsi="Simplified Arabic"/>
          <w:rtl/>
        </w:rPr>
        <w:t> </w:t>
      </w:r>
      <w:r>
        <w:rPr>
          <w:rtl/>
        </w:rPr>
        <w:t>18 من الاتفاقية.</w:t>
      </w:r>
    </w:p>
    <w:p w14:paraId="6313E31C" w14:textId="77777777" w:rsidR="000C4CC5" w:rsidRDefault="008D5066" w:rsidP="0096556E">
      <w:pPr>
        <w:pStyle w:val="H1"/>
        <w:rPr>
          <w:rtl/>
        </w:rPr>
      </w:pPr>
      <w:r>
        <w:rPr>
          <w:rtl/>
        </w:rPr>
        <w:tab/>
      </w:r>
      <w:r>
        <w:rPr>
          <w:rtl/>
        </w:rPr>
        <w:tab/>
        <w:t>الإجراءات التي اتخذتها اللجنة في إطار البند 7 من جدول الأعمال</w:t>
      </w:r>
    </w:p>
    <w:p w14:paraId="52763557" w14:textId="52215056" w:rsidR="000C4CC5" w:rsidRDefault="008D5066" w:rsidP="0096556E">
      <w:pPr>
        <w:pStyle w:val="H23"/>
        <w:ind w:left="1267" w:right="1267" w:hanging="1267"/>
        <w:rPr>
          <w:rtl/>
        </w:rPr>
      </w:pPr>
      <w:r>
        <w:rPr>
          <w:rtl/>
        </w:rPr>
        <w:tab/>
      </w:r>
      <w:r>
        <w:rPr>
          <w:rtl/>
        </w:rPr>
        <w:tab/>
        <w:t>مواعيد انعقاد الدورات المقبلة</w:t>
      </w:r>
    </w:p>
    <w:p w14:paraId="2F99A00B" w14:textId="35DC69EB" w:rsidR="008D5066" w:rsidRDefault="008D5066" w:rsidP="008D5066">
      <w:pPr>
        <w:pStyle w:val="SingleTxt"/>
        <w:rPr>
          <w:rtl/>
        </w:rPr>
      </w:pPr>
      <w:r>
        <w:rPr>
          <w:rtl/>
        </w:rPr>
        <w:t>25</w:t>
      </w:r>
      <w:r w:rsidR="000C4CC5">
        <w:rPr>
          <w:rtl/>
        </w:rPr>
        <w:t xml:space="preserve"> -</w:t>
      </w:r>
      <w:r w:rsidR="000C4CC5">
        <w:rPr>
          <w:rtl/>
        </w:rPr>
        <w:tab/>
      </w:r>
      <w:r>
        <w:rPr>
          <w:rtl/>
        </w:rPr>
        <w:t>وفقا للجدول الزمني للمؤتمرات، تم تأكيد المواعيد التالية لدورة اللجنة السادسة والثمانين والاجتماعات ذات الصلة:</w:t>
      </w:r>
    </w:p>
    <w:p w14:paraId="2595EFBB" w14:textId="77777777" w:rsidR="0096556E" w:rsidRPr="0096556E" w:rsidRDefault="0096556E" w:rsidP="0096556E">
      <w:pPr>
        <w:pStyle w:val="SingleTxt"/>
        <w:spacing w:after="0" w:line="120" w:lineRule="exact"/>
        <w:rPr>
          <w:sz w:val="10"/>
          <w:rtl/>
        </w:rPr>
      </w:pPr>
    </w:p>
    <w:p w14:paraId="339D9C51" w14:textId="420FB4E0" w:rsidR="008D5066" w:rsidRDefault="0096556E" w:rsidP="0096556E">
      <w:pPr>
        <w:pStyle w:val="H4"/>
        <w:rPr>
          <w:rtl/>
        </w:rPr>
      </w:pPr>
      <w:r>
        <w:rPr>
          <w:rtl/>
        </w:rPr>
        <w:tab/>
      </w:r>
      <w:r w:rsidR="008D5066">
        <w:rPr>
          <w:rtl/>
        </w:rPr>
        <w:tab/>
        <w:t>الدورة السادسة والثمانون (جنيف)</w:t>
      </w:r>
    </w:p>
    <w:p w14:paraId="40828C7E" w14:textId="1CC3DA64" w:rsidR="008D5066" w:rsidRDefault="00A52D9D" w:rsidP="008D5066">
      <w:pPr>
        <w:pStyle w:val="SingleTxt"/>
        <w:rPr>
          <w:rtl/>
        </w:rPr>
      </w:pPr>
      <w:r>
        <w:rPr>
          <w:rtl/>
        </w:rPr>
        <w:tab/>
        <w:t>(أ)</w:t>
      </w:r>
      <w:r>
        <w:rPr>
          <w:rtl/>
        </w:rPr>
        <w:tab/>
      </w:r>
      <w:r w:rsidR="008D5066">
        <w:rPr>
          <w:rtl/>
        </w:rPr>
        <w:t>الدورة السابعة والخمسون للفريق العامل المعني بالرسائل المقدمة عملا بالبروتوكول الاختياري: 4-6 تشرين الأول/أكتوبر 2023؛</w:t>
      </w:r>
    </w:p>
    <w:p w14:paraId="6B549909" w14:textId="3BA6BB79" w:rsidR="008D5066" w:rsidRDefault="00A52D9D" w:rsidP="008D5066">
      <w:pPr>
        <w:pStyle w:val="SingleTxt"/>
        <w:rPr>
          <w:rtl/>
        </w:rPr>
      </w:pPr>
      <w:r>
        <w:rPr>
          <w:rtl/>
        </w:rPr>
        <w:tab/>
        <w:t>(ب)</w:t>
      </w:r>
      <w:r>
        <w:rPr>
          <w:rtl/>
        </w:rPr>
        <w:tab/>
      </w:r>
      <w:r w:rsidR="008D5066">
        <w:rPr>
          <w:rtl/>
        </w:rPr>
        <w:t>الدورة السادسة والعشرون للفريق العامل المعني بالتحقيقات عملاً بالبروتوكول الاختياري: 5 و 6 تشرين الأول/أكتوبر 2023؛</w:t>
      </w:r>
    </w:p>
    <w:p w14:paraId="277FD140" w14:textId="1B831E88" w:rsidR="008D5066" w:rsidRDefault="00A52D9D" w:rsidP="008D5066">
      <w:pPr>
        <w:pStyle w:val="SingleTxt"/>
        <w:rPr>
          <w:rtl/>
        </w:rPr>
      </w:pPr>
      <w:r>
        <w:rPr>
          <w:rtl/>
        </w:rPr>
        <w:tab/>
        <w:t>(ج)</w:t>
      </w:r>
      <w:r>
        <w:rPr>
          <w:rtl/>
        </w:rPr>
        <w:tab/>
      </w:r>
      <w:r w:rsidR="008D5066">
        <w:rPr>
          <w:rtl/>
        </w:rPr>
        <w:t>الدورة السادسة والثمانون: 9-27 تشرين الأول/أكتوبر 2023؛</w:t>
      </w:r>
    </w:p>
    <w:p w14:paraId="6D8B5C23" w14:textId="4D122F9C" w:rsidR="008D5066" w:rsidRDefault="00A52D9D" w:rsidP="008D5066">
      <w:pPr>
        <w:pStyle w:val="SingleTxt"/>
        <w:rPr>
          <w:rtl/>
        </w:rPr>
      </w:pPr>
      <w:r>
        <w:rPr>
          <w:rtl/>
        </w:rPr>
        <w:tab/>
        <w:t>(د)</w:t>
      </w:r>
      <w:r>
        <w:rPr>
          <w:rtl/>
        </w:rPr>
        <w:tab/>
      </w:r>
      <w:r w:rsidR="008D5066">
        <w:rPr>
          <w:rtl/>
        </w:rPr>
        <w:t>الفريق العامل لما قبل الدورة الثامنة والثمانين: 30 تشرين الأول/أكتوبر – 3 تشرين الثاني/نوفمبر 2023.</w:t>
      </w:r>
    </w:p>
    <w:p w14:paraId="5A16BBDC" w14:textId="6F9AC180" w:rsidR="000C4CC5" w:rsidRPr="0096556E" w:rsidRDefault="000C4CC5" w:rsidP="0096556E">
      <w:pPr>
        <w:pStyle w:val="SingleTxt"/>
        <w:spacing w:after="0" w:line="120" w:lineRule="exact"/>
        <w:rPr>
          <w:sz w:val="10"/>
          <w:rtl/>
        </w:rPr>
      </w:pPr>
    </w:p>
    <w:p w14:paraId="5460209C" w14:textId="77777777" w:rsidR="000C4CC5" w:rsidRDefault="008D5066" w:rsidP="0096556E">
      <w:pPr>
        <w:pStyle w:val="H23"/>
        <w:ind w:left="1267" w:right="1267" w:hanging="1267"/>
        <w:rPr>
          <w:rtl/>
        </w:rPr>
      </w:pPr>
      <w:r>
        <w:rPr>
          <w:rtl/>
        </w:rPr>
        <w:tab/>
      </w:r>
      <w:r>
        <w:rPr>
          <w:rtl/>
        </w:rPr>
        <w:tab/>
        <w:t>التقارير التي سيُنظَر فيها في الدورات المقبلة</w:t>
      </w:r>
    </w:p>
    <w:p w14:paraId="2D248DA2" w14:textId="769F1E91" w:rsidR="000C4CC5" w:rsidRDefault="008D5066" w:rsidP="008D5066">
      <w:pPr>
        <w:pStyle w:val="SingleTxt"/>
        <w:rPr>
          <w:rtl/>
        </w:rPr>
      </w:pPr>
      <w:r>
        <w:rPr>
          <w:rtl/>
        </w:rPr>
        <w:t>26</w:t>
      </w:r>
      <w:r w:rsidR="000C4CC5">
        <w:rPr>
          <w:rtl/>
        </w:rPr>
        <w:t xml:space="preserve"> -</w:t>
      </w:r>
      <w:r w:rsidR="000C4CC5">
        <w:rPr>
          <w:rtl/>
        </w:rPr>
        <w:tab/>
      </w:r>
      <w:r>
        <w:rPr>
          <w:rtl/>
        </w:rPr>
        <w:t>أكدت اللجنة أنها ستنظر في دورتها السادسة والثمانين في تقارير ألبانيا، وأوروغواي، وبوتان، وجامايكا، وغواتيمالا، وفرنسا، والفلبين، وملاوي، ونيكاراغوا.</w:t>
      </w:r>
    </w:p>
    <w:p w14:paraId="22389D56" w14:textId="77777777" w:rsidR="0096556E" w:rsidRDefault="0096556E">
      <w:pPr>
        <w:bidi w:val="0"/>
        <w:spacing w:after="160" w:line="259" w:lineRule="auto"/>
        <w:jc w:val="left"/>
        <w:rPr>
          <w:sz w:val="22"/>
          <w:rtl/>
        </w:rPr>
      </w:pPr>
      <w:r>
        <w:rPr>
          <w:rtl/>
        </w:rPr>
        <w:br w:type="page"/>
      </w:r>
    </w:p>
    <w:p w14:paraId="6FA40225" w14:textId="59F835E6" w:rsidR="008D5066" w:rsidRDefault="008D5066" w:rsidP="00F83D36">
      <w:pPr>
        <w:pStyle w:val="HCh"/>
        <w:jc w:val="lowKashida"/>
        <w:rPr>
          <w:rtl/>
        </w:rPr>
      </w:pPr>
      <w:r>
        <w:rPr>
          <w:rtl/>
        </w:rPr>
        <w:lastRenderedPageBreak/>
        <w:t>الفصل السابع</w:t>
      </w:r>
    </w:p>
    <w:p w14:paraId="4F51AF37" w14:textId="77777777" w:rsidR="000C4CC5" w:rsidRDefault="008D5066" w:rsidP="00F83D36">
      <w:pPr>
        <w:pStyle w:val="HCh"/>
        <w:spacing w:after="240"/>
        <w:jc w:val="lowKashida"/>
        <w:rPr>
          <w:rtl/>
        </w:rPr>
      </w:pPr>
      <w:r>
        <w:rPr>
          <w:rtl/>
        </w:rPr>
        <w:tab/>
      </w:r>
      <w:r>
        <w:rPr>
          <w:rtl/>
        </w:rPr>
        <w:tab/>
        <w:t>تنفيذ المادة 21 من الاتفاقية</w:t>
      </w:r>
    </w:p>
    <w:p w14:paraId="1C1E6F61" w14:textId="0CFC8A48" w:rsidR="000C4CC5" w:rsidRDefault="008D5066" w:rsidP="0096556E">
      <w:pPr>
        <w:pStyle w:val="H23"/>
        <w:ind w:left="1267" w:right="1267" w:hanging="1267"/>
        <w:rPr>
          <w:rtl/>
        </w:rPr>
      </w:pPr>
      <w:r>
        <w:rPr>
          <w:rtl/>
        </w:rPr>
        <w:tab/>
      </w:r>
      <w:r>
        <w:rPr>
          <w:rtl/>
        </w:rPr>
        <w:tab/>
        <w:t>الفريق العامل المعني بأساليب العمل</w:t>
      </w:r>
    </w:p>
    <w:p w14:paraId="604DDD4A" w14:textId="189A163C" w:rsidR="000C4CC5" w:rsidRDefault="008D5066" w:rsidP="008D5066">
      <w:pPr>
        <w:pStyle w:val="SingleTxt"/>
        <w:rPr>
          <w:rtl/>
        </w:rPr>
      </w:pPr>
      <w:r>
        <w:rPr>
          <w:rtl/>
        </w:rPr>
        <w:t>27</w:t>
      </w:r>
      <w:r w:rsidR="000C4CC5">
        <w:rPr>
          <w:rtl/>
        </w:rPr>
        <w:t xml:space="preserve"> -</w:t>
      </w:r>
      <w:r w:rsidR="000C4CC5">
        <w:rPr>
          <w:rtl/>
        </w:rPr>
        <w:tab/>
      </w:r>
      <w:r>
        <w:rPr>
          <w:rtl/>
        </w:rPr>
        <w:t>اجتمع الفريق العامل أثناء الدورة. وقد ناقش وقدم إلى اللجنة أربعة مشاريع مقررات تتعلق بالنظر في تقارير الدول الأطراف في غياب وفد لها (انظر المقرر 85/أولا)، والتقييم الأولي لمشروع اللجنة التجريبي الرامي إلى تنقيح هيكل الحوارات البنّاءة مع الدول الأطراف (انظر المقرر 85/ثانيا)، ودور المقرر القطري والمقرر المعني بمتابعة الملاحظات الختامية في اختيار الفقرات الفرعية الأربع في الملاحظات الختامية التي تخضع لإجراءات المتابعة (انظر المقرر 85/ثالثا)، وطلبات الحصول على معلومات إضافية كتابيا أثناء الحوارات البنّاءة مع الدول الأطراف (انظر المقرر 85/رابعا).</w:t>
      </w:r>
    </w:p>
    <w:p w14:paraId="296C9B48" w14:textId="77777777" w:rsidR="0096556E" w:rsidRPr="0096556E" w:rsidRDefault="0096556E" w:rsidP="0096556E">
      <w:pPr>
        <w:pStyle w:val="SingleTxt"/>
        <w:spacing w:after="0" w:line="120" w:lineRule="exact"/>
        <w:rPr>
          <w:sz w:val="10"/>
          <w:rtl/>
        </w:rPr>
      </w:pPr>
    </w:p>
    <w:p w14:paraId="0204A37D" w14:textId="306B8F7E" w:rsidR="000C4CC5" w:rsidRDefault="008D5066" w:rsidP="0096556E">
      <w:pPr>
        <w:pStyle w:val="H23"/>
        <w:ind w:left="1267" w:right="1267" w:hanging="1267"/>
        <w:rPr>
          <w:rtl/>
        </w:rPr>
      </w:pPr>
      <w:r>
        <w:rPr>
          <w:rtl/>
        </w:rPr>
        <w:tab/>
      </w:r>
      <w:r>
        <w:rPr>
          <w:rtl/>
        </w:rPr>
        <w:tab/>
        <w:t>الفريق العامل المعني بالعنف الجنساني ضد المرأة</w:t>
      </w:r>
    </w:p>
    <w:p w14:paraId="3DE332E8" w14:textId="20CADB3A" w:rsidR="000C4CC5" w:rsidRDefault="008D5066" w:rsidP="008D5066">
      <w:pPr>
        <w:pStyle w:val="SingleTxt"/>
        <w:rPr>
          <w:rtl/>
        </w:rPr>
      </w:pPr>
      <w:r>
        <w:rPr>
          <w:rtl/>
        </w:rPr>
        <w:t>28</w:t>
      </w:r>
      <w:r w:rsidR="000C4CC5">
        <w:rPr>
          <w:rtl/>
        </w:rPr>
        <w:t xml:space="preserve"> -</w:t>
      </w:r>
      <w:r w:rsidR="000C4CC5">
        <w:rPr>
          <w:rtl/>
        </w:rPr>
        <w:tab/>
      </w:r>
      <w:r>
        <w:rPr>
          <w:rtl/>
        </w:rPr>
        <w:t xml:space="preserve">اجتمع الفريق العامل أثناء الدورة. وناقش العمل المنجز بشأن العنف الجنساني ضد المدافعات عن حقوق الإنسان، ولا سيما المدافعات عن الحقوق البيئية، والعنف الجنساني ضد المرأة في الحياة السياسية والصحفيات، إلى جانب إعداد مشروع توصية عامة بشأن تمثيل المرأة المتكافئ والشامل للجميع في نظم صنع القرار. ونظر أيضا في مواضيع جديدة ستُدرج في مشروع المذكرة الإرشادية الموجهة إلى الدول الأطراف بشأن تنفيذ التزاماتها ومساءلتها على النحو المبين في التوصية العامة رقم </w:t>
      </w:r>
      <w:r w:rsidR="00EC4287" w:rsidRPr="006B30E3">
        <w:rPr>
          <w:rtl/>
        </w:rPr>
        <w:t>35 (2017)</w:t>
      </w:r>
      <w:r>
        <w:rPr>
          <w:rtl/>
        </w:rPr>
        <w:t xml:space="preserve"> بشأن العنف الجنساني ضد المرأة، الصادرة تحديثا للتوصية العامة رقم 19. وناقش الفريق العامل كذلك رئاسة اللجنة المحتملة في عام 2024 لمنبر آليات الخبراء المستقلين المعنية بالقضاء على التمييز والعنف ضد المرأة؛ وتأثير معاهدة </w:t>
      </w:r>
      <w:r w:rsidR="00DD0588">
        <w:rPr>
          <w:rtl/>
        </w:rPr>
        <w:t>”</w:t>
      </w:r>
      <w:r>
        <w:rPr>
          <w:rtl/>
        </w:rPr>
        <w:t>كل امرأة</w:t>
      </w:r>
      <w:r w:rsidR="00DD0588">
        <w:rPr>
          <w:rtl/>
        </w:rPr>
        <w:t>“</w:t>
      </w:r>
      <w:r>
        <w:rPr>
          <w:rtl/>
        </w:rPr>
        <w:t xml:space="preserve"> المقترحة على ولاية اللجنة؛ وأحدث نسخة من مشروع اتفاقية الأمم المتحدة بشأن العنف السيبراني.</w:t>
      </w:r>
    </w:p>
    <w:p w14:paraId="0819C8A0" w14:textId="77777777" w:rsidR="0096556E" w:rsidRPr="0096556E" w:rsidRDefault="0096556E" w:rsidP="0096556E">
      <w:pPr>
        <w:pStyle w:val="SingleTxt"/>
        <w:spacing w:after="0" w:line="120" w:lineRule="exact"/>
        <w:rPr>
          <w:sz w:val="10"/>
          <w:rtl/>
        </w:rPr>
      </w:pPr>
    </w:p>
    <w:p w14:paraId="30346ADE" w14:textId="30A369AC" w:rsidR="000C4CC5" w:rsidRDefault="008D5066" w:rsidP="0096556E">
      <w:pPr>
        <w:pStyle w:val="H23"/>
        <w:ind w:left="1267" w:right="1267" w:hanging="1267"/>
        <w:rPr>
          <w:rtl/>
        </w:rPr>
      </w:pPr>
      <w:r>
        <w:rPr>
          <w:rtl/>
        </w:rPr>
        <w:tab/>
      </w:r>
      <w:r>
        <w:rPr>
          <w:rtl/>
        </w:rPr>
        <w:tab/>
        <w:t>الفريق العامل المعني بتمثيل المرأة المتكافئ والشامل للجميع في نظم صنع القرار</w:t>
      </w:r>
    </w:p>
    <w:p w14:paraId="7F1429B8" w14:textId="44028B0C" w:rsidR="008D5066" w:rsidRDefault="008D5066" w:rsidP="008D5066">
      <w:pPr>
        <w:pStyle w:val="SingleTxt"/>
        <w:rPr>
          <w:rtl/>
        </w:rPr>
      </w:pPr>
      <w:r>
        <w:rPr>
          <w:rtl/>
        </w:rPr>
        <w:t>29</w:t>
      </w:r>
      <w:r w:rsidR="000C4CC5">
        <w:rPr>
          <w:rtl/>
        </w:rPr>
        <w:t xml:space="preserve"> -</w:t>
      </w:r>
      <w:r w:rsidR="000C4CC5">
        <w:rPr>
          <w:rtl/>
        </w:rPr>
        <w:tab/>
      </w:r>
      <w:r>
        <w:rPr>
          <w:rtl/>
        </w:rPr>
        <w:t>اجتمع الفريق العامل مرتين أثناء الدورة. وواصل مناقشة الأولويات المواضيعية لمشروع التوصية العامة بشأن تمثيل المرأة المتكافئ والشامل للجميع في نظم صنع القرار، إلى جانب المجالات التي ستركز عليها اجتماعات فريق الخبراء المقرر عقدها، والتي ستوفر مدخلات لمشروع التوصية العامة الأولي، المقرر أن يعتمده الفريق العامل في الدورة السادسة والثمانين للجنة.</w:t>
      </w:r>
    </w:p>
    <w:p w14:paraId="557EE267" w14:textId="77777777" w:rsidR="0096556E" w:rsidRPr="0096556E" w:rsidRDefault="0096556E" w:rsidP="0096556E">
      <w:pPr>
        <w:pStyle w:val="SingleTxt"/>
        <w:spacing w:after="0" w:line="120" w:lineRule="exact"/>
        <w:rPr>
          <w:sz w:val="10"/>
          <w:rtl/>
        </w:rPr>
      </w:pPr>
    </w:p>
    <w:p w14:paraId="7478B02F" w14:textId="0743F79C" w:rsidR="000C4CC5" w:rsidRDefault="008D5066" w:rsidP="0096556E">
      <w:pPr>
        <w:pStyle w:val="H23"/>
        <w:ind w:left="1267" w:right="1267" w:hanging="1267"/>
        <w:rPr>
          <w:rtl/>
        </w:rPr>
      </w:pPr>
      <w:r>
        <w:rPr>
          <w:rtl/>
        </w:rPr>
        <w:tab/>
      </w:r>
      <w:r>
        <w:rPr>
          <w:rtl/>
        </w:rPr>
        <w:tab/>
        <w:t>فرقة العمل المعنية بالقوالب النمطية الجنسانية</w:t>
      </w:r>
    </w:p>
    <w:p w14:paraId="45358140" w14:textId="163BD7A0" w:rsidR="000C4CC5" w:rsidRDefault="008D5066" w:rsidP="008D5066">
      <w:pPr>
        <w:pStyle w:val="SingleTxt"/>
        <w:rPr>
          <w:rtl/>
        </w:rPr>
      </w:pPr>
      <w:r>
        <w:rPr>
          <w:rtl/>
        </w:rPr>
        <w:t>30</w:t>
      </w:r>
      <w:r w:rsidR="000C4CC5">
        <w:rPr>
          <w:rtl/>
        </w:rPr>
        <w:t xml:space="preserve"> -</w:t>
      </w:r>
      <w:r w:rsidR="000C4CC5">
        <w:rPr>
          <w:rtl/>
        </w:rPr>
        <w:tab/>
      </w:r>
      <w:r>
        <w:rPr>
          <w:rtl/>
        </w:rPr>
        <w:t>اجتمعت فرقة العمل أثناء الدورة لمناقشة إعداد مشروع مذكرة مفاهيمية لتوصية عامة بشأن القوالب النمطية الجنسانية خلال فترة ما بين الدورات. ومن المقرر أن يقدَّم مشروع المذكرة المفاهيمية لتوافق عليه اللجنة في دورتها السادسة والثمانين.</w:t>
      </w:r>
    </w:p>
    <w:p w14:paraId="0D9D08BF" w14:textId="77777777" w:rsidR="0096556E" w:rsidRPr="0096556E" w:rsidRDefault="0096556E" w:rsidP="0096556E">
      <w:pPr>
        <w:pStyle w:val="SingleTxt"/>
        <w:spacing w:after="0" w:line="120" w:lineRule="exact"/>
        <w:rPr>
          <w:sz w:val="10"/>
          <w:rtl/>
        </w:rPr>
      </w:pPr>
    </w:p>
    <w:p w14:paraId="5D5678DD" w14:textId="39264E77" w:rsidR="000C4CC5" w:rsidRDefault="008D5066" w:rsidP="0096556E">
      <w:pPr>
        <w:pStyle w:val="H23"/>
        <w:ind w:left="1267" w:right="1267" w:hanging="1267"/>
        <w:rPr>
          <w:rtl/>
        </w:rPr>
      </w:pPr>
      <w:r>
        <w:rPr>
          <w:rtl/>
        </w:rPr>
        <w:lastRenderedPageBreak/>
        <w:tab/>
      </w:r>
      <w:r>
        <w:rPr>
          <w:rtl/>
        </w:rPr>
        <w:tab/>
        <w:t>فرقة العمل المعنية بأفغانستان</w:t>
      </w:r>
    </w:p>
    <w:p w14:paraId="4B902A18" w14:textId="673543F1" w:rsidR="008D5066" w:rsidRDefault="008D5066" w:rsidP="008D5066">
      <w:pPr>
        <w:pStyle w:val="SingleTxt"/>
        <w:rPr>
          <w:rtl/>
        </w:rPr>
      </w:pPr>
      <w:r>
        <w:rPr>
          <w:rtl/>
        </w:rPr>
        <w:t>31</w:t>
      </w:r>
      <w:r w:rsidR="000C4CC5">
        <w:rPr>
          <w:rtl/>
        </w:rPr>
        <w:t xml:space="preserve"> -</w:t>
      </w:r>
      <w:r w:rsidR="000C4CC5">
        <w:rPr>
          <w:rtl/>
        </w:rPr>
        <w:tab/>
      </w:r>
      <w:r>
        <w:rPr>
          <w:rtl/>
        </w:rPr>
        <w:t xml:space="preserve">اجتمعت فرقة العمل المعنية بأفغانستان أثناء الدورة. وأبلغت رئيسة فرقة العمل الأعضاءَ بأنه، وفقا لما قررته اللجنة، نُشرت على الموقع الشبكي لمفوضية الأمم المتحدة لحقوق الإنسان، تحت خانة </w:t>
      </w:r>
      <w:r w:rsidR="00DD0588">
        <w:rPr>
          <w:rtl/>
        </w:rPr>
        <w:t>”</w:t>
      </w:r>
      <w:r>
        <w:rPr>
          <w:rtl/>
        </w:rPr>
        <w:t>أنشطة</w:t>
      </w:r>
      <w:r w:rsidR="00DD0588">
        <w:rPr>
          <w:rtl/>
        </w:rPr>
        <w:t>“</w:t>
      </w:r>
      <w:r>
        <w:rPr>
          <w:rtl/>
        </w:rPr>
        <w:t xml:space="preserve"> اللجنة، المعلومات الواردة في 30 كانون الثاني/يناير 2023 من سلطات الأمر الواقع في كابول ردا على طلب اللجنة موافاتها بمعلومات عن حالة النساء والفتيات في البلد منذ 15 آب/أغسطس 2021</w:t>
      </w:r>
      <w:r w:rsidR="008F7C2E" w:rsidRPr="008F7C2E">
        <w:rPr>
          <w:vertAlign w:val="superscript"/>
          <w:rtl/>
        </w:rPr>
        <w:t>(</w:t>
      </w:r>
      <w:r w:rsidR="008F7C2E" w:rsidRPr="008F7C2E">
        <w:rPr>
          <w:rStyle w:val="FootnoteReference"/>
          <w:szCs w:val="22"/>
          <w:rtl/>
        </w:rPr>
        <w:footnoteReference w:id="3"/>
      </w:r>
      <w:r w:rsidR="008F7C2E" w:rsidRPr="008F7C2E">
        <w:rPr>
          <w:vertAlign w:val="superscript"/>
          <w:rtl/>
        </w:rPr>
        <w:t>)</w:t>
      </w:r>
      <w:r>
        <w:rPr>
          <w:rtl/>
        </w:rPr>
        <w:t>.</w:t>
      </w:r>
    </w:p>
    <w:p w14:paraId="75308BDF" w14:textId="0EF20A23" w:rsidR="000C4CC5" w:rsidRDefault="008D5066" w:rsidP="008D5066">
      <w:pPr>
        <w:pStyle w:val="SingleTxt"/>
        <w:rPr>
          <w:rtl/>
        </w:rPr>
      </w:pPr>
      <w:r>
        <w:rPr>
          <w:rtl/>
        </w:rPr>
        <w:t>32</w:t>
      </w:r>
      <w:r w:rsidR="000C4CC5">
        <w:rPr>
          <w:rtl/>
        </w:rPr>
        <w:t xml:space="preserve"> -</w:t>
      </w:r>
      <w:r w:rsidR="000C4CC5">
        <w:rPr>
          <w:rtl/>
        </w:rPr>
        <w:tab/>
      </w:r>
      <w:r>
        <w:rPr>
          <w:rtl/>
        </w:rPr>
        <w:t xml:space="preserve">وخلال الدورة، حضرت رئيسة فرقة العمل أيضا جلسة إحاطة قدمها المقرر الخاص المعني بحالة حقوق الإنسان في أفغانستان، ريتشارد بينيت، والفريق العامل المعني بالتمييز ضد النساء والفتيات عن زيارتهما الأخيرة إلى أفغانستان تحضيرا لتقريرهما المشترك الذي أصدر مجلس حقوق الإنسان تكليفا به بموجب قراره </w:t>
      </w:r>
      <w:hyperlink r:id="rId38" w:history="1">
        <w:r w:rsidRPr="00A32262">
          <w:rPr>
            <w:rStyle w:val="Hyperlink"/>
            <w:rtl/>
          </w:rPr>
          <w:t>51/20</w:t>
        </w:r>
      </w:hyperlink>
      <w:r>
        <w:rPr>
          <w:rtl/>
        </w:rPr>
        <w:t xml:space="preserve"> والذي سيقدم إلى المجلس في دورته الثالثة والخمسين (من 19 حزيران/يونيه إلى </w:t>
      </w:r>
      <w:r w:rsidR="00F61209">
        <w:rPr>
          <w:rtl/>
        </w:rPr>
        <w:t>14</w:t>
      </w:r>
      <w:r w:rsidR="00F61209">
        <w:rPr>
          <w:rFonts w:hint="cs"/>
          <w:rtl/>
        </w:rPr>
        <w:t> </w:t>
      </w:r>
      <w:r>
        <w:rPr>
          <w:rtl/>
        </w:rPr>
        <w:t>تموز/يوليه 2023).</w:t>
      </w:r>
    </w:p>
    <w:p w14:paraId="76ACEF1B" w14:textId="77777777" w:rsidR="0096556E" w:rsidRPr="0096556E" w:rsidRDefault="0096556E" w:rsidP="0096556E">
      <w:pPr>
        <w:pStyle w:val="SingleTxt"/>
        <w:spacing w:after="0" w:line="120" w:lineRule="exact"/>
        <w:rPr>
          <w:sz w:val="10"/>
          <w:rtl/>
        </w:rPr>
      </w:pPr>
    </w:p>
    <w:p w14:paraId="6C737E74" w14:textId="7CE19F65" w:rsidR="000C4CC5" w:rsidRDefault="008D5066" w:rsidP="0096556E">
      <w:pPr>
        <w:pStyle w:val="H23"/>
        <w:ind w:left="1267" w:right="1267" w:hanging="1267"/>
        <w:rPr>
          <w:rtl/>
        </w:rPr>
      </w:pPr>
      <w:r>
        <w:rPr>
          <w:rtl/>
        </w:rPr>
        <w:tab/>
      </w:r>
      <w:r>
        <w:rPr>
          <w:rtl/>
        </w:rPr>
        <w:tab/>
        <w:t>فرقة العمل المعنية بأوكرانيا</w:t>
      </w:r>
    </w:p>
    <w:p w14:paraId="167E2309" w14:textId="7C22224A" w:rsidR="000C4CC5" w:rsidRPr="00DD0588" w:rsidRDefault="008D5066" w:rsidP="008D5066">
      <w:pPr>
        <w:pStyle w:val="SingleTxt"/>
        <w:rPr>
          <w:rtl/>
        </w:rPr>
      </w:pPr>
      <w:r>
        <w:rPr>
          <w:rtl/>
        </w:rPr>
        <w:t>33</w:t>
      </w:r>
      <w:r w:rsidR="000C4CC5">
        <w:rPr>
          <w:rtl/>
        </w:rPr>
        <w:t xml:space="preserve"> -</w:t>
      </w:r>
      <w:r w:rsidR="000C4CC5">
        <w:rPr>
          <w:rtl/>
        </w:rPr>
        <w:tab/>
      </w:r>
      <w:r w:rsidRPr="00DD0588">
        <w:rPr>
          <w:rtl/>
        </w:rPr>
        <w:t>لم تجتمع فرقة العمل المعنية بأوكرانيا أثناء الدورة. وفي 4 أيار/مايو 2023، ردت اللجنة على المذكرة الشفوية المؤرخة 16 كانون الأول/ديسمبر 2022 الموجهة من حكومة أوكرانيا وتدعو فيها اللجنةَ إلى القيام بزيارة تقنية إلى أوكرانيا. وأكدت اللجنة، في ردها، استعدادها للقيام بتلك الزيارة حالما تتمكن من تأمين الدعم المالي واللوجستي اللازم، بغية تقديم المساعدة التقنية إلى أوكرانيا من أجل تنفيذ التوصيات الواردة في الملاحظات الختامية للجنة فيما يتعلق بالتقرير الدوري التاسع لأوكرانيا (</w:t>
      </w:r>
      <w:hyperlink r:id="rId39" w:history="1">
        <w:r w:rsidRPr="00DD0588">
          <w:rPr>
            <w:rStyle w:val="Hyperlink"/>
          </w:rPr>
          <w:t>CEDAW/C/UKR/CO/9</w:t>
        </w:r>
      </w:hyperlink>
      <w:r w:rsidRPr="00DD0588">
        <w:rPr>
          <w:rtl/>
        </w:rPr>
        <w:t>)، الذي اعتمدته اللجنة خلال دورتها الثالثة والثمانين في تشرين الأول/</w:t>
      </w:r>
      <w:r w:rsidR="00DD0588">
        <w:rPr>
          <w:rFonts w:hint="cs"/>
          <w:rtl/>
        </w:rPr>
        <w:t xml:space="preserve"> </w:t>
      </w:r>
      <w:r w:rsidRPr="00DD0588">
        <w:rPr>
          <w:rtl/>
        </w:rPr>
        <w:t>أكتوبر 2022.</w:t>
      </w:r>
    </w:p>
    <w:p w14:paraId="16F07750" w14:textId="77777777" w:rsidR="0096556E" w:rsidRDefault="0096556E">
      <w:pPr>
        <w:bidi w:val="0"/>
        <w:spacing w:after="160" w:line="259" w:lineRule="auto"/>
        <w:jc w:val="left"/>
        <w:rPr>
          <w:sz w:val="22"/>
          <w:rtl/>
        </w:rPr>
      </w:pPr>
      <w:r>
        <w:rPr>
          <w:rtl/>
        </w:rPr>
        <w:br w:type="page"/>
      </w:r>
    </w:p>
    <w:p w14:paraId="31DBB7C6" w14:textId="5E8E5F72" w:rsidR="008D5066" w:rsidRDefault="008D5066" w:rsidP="00624B28">
      <w:pPr>
        <w:pStyle w:val="HCh"/>
        <w:spacing w:after="0"/>
        <w:jc w:val="lowKashida"/>
        <w:rPr>
          <w:rtl/>
        </w:rPr>
      </w:pPr>
      <w:r>
        <w:rPr>
          <w:rtl/>
        </w:rPr>
        <w:lastRenderedPageBreak/>
        <w:t>الفصل الثامن</w:t>
      </w:r>
    </w:p>
    <w:p w14:paraId="3CD98654" w14:textId="77777777" w:rsidR="000C4CC5" w:rsidRDefault="008D5066" w:rsidP="00F83D36">
      <w:pPr>
        <w:pStyle w:val="HCh"/>
        <w:spacing w:after="240"/>
        <w:jc w:val="lowKashida"/>
        <w:rPr>
          <w:rtl/>
        </w:rPr>
      </w:pPr>
      <w:r>
        <w:rPr>
          <w:rtl/>
        </w:rPr>
        <w:tab/>
      </w:r>
      <w:r>
        <w:rPr>
          <w:rtl/>
        </w:rPr>
        <w:tab/>
        <w:t>جدول الأعمال المؤقت للدورة السادسة والثمانين</w:t>
      </w:r>
    </w:p>
    <w:p w14:paraId="6A4B4F4C" w14:textId="495661AA" w:rsidR="000C4CC5" w:rsidRDefault="008D5066" w:rsidP="008D5066">
      <w:pPr>
        <w:pStyle w:val="SingleTxt"/>
        <w:rPr>
          <w:rtl/>
        </w:rPr>
      </w:pPr>
      <w:r>
        <w:rPr>
          <w:rtl/>
        </w:rPr>
        <w:t>34</w:t>
      </w:r>
      <w:r w:rsidR="000C4CC5">
        <w:rPr>
          <w:rtl/>
        </w:rPr>
        <w:t xml:space="preserve"> -</w:t>
      </w:r>
      <w:r w:rsidR="000C4CC5">
        <w:rPr>
          <w:rtl/>
        </w:rPr>
        <w:tab/>
      </w:r>
      <w:r>
        <w:rPr>
          <w:rtl/>
        </w:rPr>
        <w:t>نظرت اللجنة، في جلستها 1998، المعقودة في 26 أيار/مايو 2023، في مشروع جدول الأعمال المؤقت لدورتها السادسة والثمانين وأقرته.</w:t>
      </w:r>
    </w:p>
    <w:p w14:paraId="3CABC7F9" w14:textId="77777777" w:rsidR="0096556E" w:rsidRDefault="0096556E">
      <w:pPr>
        <w:bidi w:val="0"/>
        <w:spacing w:after="160" w:line="259" w:lineRule="auto"/>
        <w:jc w:val="left"/>
        <w:rPr>
          <w:sz w:val="22"/>
          <w:rtl/>
        </w:rPr>
      </w:pPr>
      <w:r>
        <w:rPr>
          <w:rtl/>
        </w:rPr>
        <w:br w:type="page"/>
      </w:r>
    </w:p>
    <w:p w14:paraId="22598F5E" w14:textId="1C3BC971" w:rsidR="008D5066" w:rsidRDefault="008D5066" w:rsidP="00DD0588">
      <w:pPr>
        <w:pStyle w:val="HCh"/>
        <w:spacing w:after="0"/>
        <w:jc w:val="lowKashida"/>
        <w:rPr>
          <w:rtl/>
        </w:rPr>
      </w:pPr>
      <w:r>
        <w:rPr>
          <w:rtl/>
        </w:rPr>
        <w:lastRenderedPageBreak/>
        <w:t>الفصل التاسع</w:t>
      </w:r>
    </w:p>
    <w:p w14:paraId="1120CCB6" w14:textId="77777777" w:rsidR="000C4CC5" w:rsidRDefault="008D5066" w:rsidP="00F83D36">
      <w:pPr>
        <w:pStyle w:val="HCh"/>
        <w:spacing w:after="240"/>
        <w:jc w:val="lowKashida"/>
        <w:rPr>
          <w:rtl/>
        </w:rPr>
      </w:pPr>
      <w:r>
        <w:rPr>
          <w:rtl/>
        </w:rPr>
        <w:tab/>
      </w:r>
      <w:r>
        <w:rPr>
          <w:rtl/>
        </w:rPr>
        <w:tab/>
        <w:t>اعتماد التقرير</w:t>
      </w:r>
    </w:p>
    <w:p w14:paraId="1133C89E" w14:textId="6340FEB3" w:rsidR="000C4CC5" w:rsidRDefault="008D5066" w:rsidP="008D5066">
      <w:pPr>
        <w:pStyle w:val="SingleTxt"/>
        <w:rPr>
          <w:rtl/>
        </w:rPr>
      </w:pPr>
      <w:r>
        <w:rPr>
          <w:rtl/>
        </w:rPr>
        <w:t>35</w:t>
      </w:r>
      <w:r w:rsidR="000C4CC5">
        <w:rPr>
          <w:rtl/>
        </w:rPr>
        <w:t xml:space="preserve"> -</w:t>
      </w:r>
      <w:r w:rsidR="000C4CC5">
        <w:rPr>
          <w:rtl/>
        </w:rPr>
        <w:tab/>
      </w:r>
      <w:r>
        <w:rPr>
          <w:rtl/>
        </w:rPr>
        <w:t>نظرت اللجنة، في جلستها 1998، المعقودة في 26 أيار/مايو 2023، في مشروع التقرير عن أعمال دورتها الخامسة والثمانين واعتمدته، بصيغته المعدلة شفويا.</w:t>
      </w:r>
    </w:p>
    <w:p w14:paraId="6B65BBDE" w14:textId="77777777" w:rsidR="0096556E" w:rsidRDefault="0096556E">
      <w:pPr>
        <w:bidi w:val="0"/>
        <w:spacing w:after="160" w:line="259" w:lineRule="auto"/>
        <w:jc w:val="left"/>
        <w:rPr>
          <w:sz w:val="22"/>
          <w:rtl/>
        </w:rPr>
      </w:pPr>
      <w:r>
        <w:rPr>
          <w:rtl/>
        </w:rPr>
        <w:br w:type="page"/>
      </w:r>
    </w:p>
    <w:p w14:paraId="54562C44" w14:textId="688C5A01" w:rsidR="000C4CC5" w:rsidRDefault="008D5066" w:rsidP="0096556E">
      <w:pPr>
        <w:pStyle w:val="H1"/>
        <w:rPr>
          <w:rtl/>
        </w:rPr>
      </w:pPr>
      <w:r>
        <w:rPr>
          <w:rtl/>
        </w:rPr>
        <w:lastRenderedPageBreak/>
        <w:t>المرفق</w:t>
      </w:r>
    </w:p>
    <w:p w14:paraId="44856D04" w14:textId="77777777" w:rsidR="000C4CC5" w:rsidRDefault="008D5066" w:rsidP="008161CE">
      <w:pPr>
        <w:pStyle w:val="H1"/>
        <w:spacing w:after="240"/>
        <w:rPr>
          <w:rtl/>
        </w:rPr>
      </w:pPr>
      <w:r>
        <w:rPr>
          <w:rtl/>
        </w:rPr>
        <w:tab/>
      </w:r>
      <w:r>
        <w:rPr>
          <w:rtl/>
        </w:rPr>
        <w:tab/>
        <w:t>الوثائق المعروضة على اللجنة في دورتها الخامسة والثمانين</w:t>
      </w:r>
    </w:p>
    <w:tbl>
      <w:tblPr>
        <w:bidiVisual/>
        <w:tblW w:w="8582" w:type="dxa"/>
        <w:tblInd w:w="1260" w:type="dxa"/>
        <w:tblLayout w:type="fixed"/>
        <w:tblCellMar>
          <w:left w:w="0" w:type="dxa"/>
          <w:right w:w="0" w:type="dxa"/>
        </w:tblCellMar>
        <w:tblLook w:val="0000" w:firstRow="0" w:lastRow="0" w:firstColumn="0" w:lastColumn="0" w:noHBand="0" w:noVBand="0"/>
      </w:tblPr>
      <w:tblGrid>
        <w:gridCol w:w="2604"/>
        <w:gridCol w:w="5978"/>
      </w:tblGrid>
      <w:tr w:rsidR="009966C7" w:rsidRPr="0096556E" w14:paraId="58690C35" w14:textId="77777777" w:rsidTr="009966C7">
        <w:trPr>
          <w:cantSplit/>
          <w:tblHeader/>
        </w:trPr>
        <w:tc>
          <w:tcPr>
            <w:tcW w:w="2604" w:type="dxa"/>
            <w:tcBorders>
              <w:top w:val="single" w:sz="4" w:space="0" w:color="auto"/>
              <w:bottom w:val="single" w:sz="12" w:space="0" w:color="auto"/>
            </w:tcBorders>
            <w:shd w:val="clear" w:color="auto" w:fill="auto"/>
          </w:tcPr>
          <w:p w14:paraId="7A257906" w14:textId="58300F56" w:rsidR="0096556E" w:rsidRPr="0096556E" w:rsidRDefault="0096556E" w:rsidP="0096556E">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96556E">
              <w:rPr>
                <w:rFonts w:ascii="Times New Roman'" w:hAnsi="Times New Roman'"/>
                <w:i/>
                <w:iCs/>
                <w:szCs w:val="20"/>
                <w:rtl/>
              </w:rPr>
              <w:t>رمز الوثيقة</w:t>
            </w:r>
          </w:p>
        </w:tc>
        <w:tc>
          <w:tcPr>
            <w:tcW w:w="5978" w:type="dxa"/>
            <w:tcBorders>
              <w:top w:val="single" w:sz="4" w:space="0" w:color="auto"/>
              <w:bottom w:val="single" w:sz="12" w:space="0" w:color="auto"/>
            </w:tcBorders>
            <w:shd w:val="clear" w:color="auto" w:fill="auto"/>
          </w:tcPr>
          <w:p w14:paraId="0AA0DDC9" w14:textId="7FB9C7A6" w:rsidR="0096556E" w:rsidRPr="0096556E" w:rsidRDefault="0096556E" w:rsidP="0096556E">
            <w:pPr>
              <w:tabs>
                <w:tab w:val="left" w:pos="432"/>
                <w:tab w:val="left" w:pos="720"/>
                <w:tab w:val="left" w:pos="1008"/>
                <w:tab w:val="left" w:pos="1296"/>
              </w:tabs>
              <w:spacing w:before="80" w:after="80" w:line="320" w:lineRule="exact"/>
              <w:ind w:left="43"/>
              <w:rPr>
                <w:rFonts w:ascii="Times New Roman'" w:hAnsi="Times New Roman'"/>
                <w:i/>
                <w:iCs/>
                <w:szCs w:val="20"/>
                <w:rtl/>
              </w:rPr>
            </w:pPr>
            <w:r w:rsidRPr="0096556E">
              <w:rPr>
                <w:rFonts w:ascii="Times New Roman'" w:hAnsi="Times New Roman'"/>
                <w:i/>
                <w:iCs/>
                <w:szCs w:val="20"/>
                <w:rtl/>
              </w:rPr>
              <w:t>العنوان أو الوصف</w:t>
            </w:r>
          </w:p>
        </w:tc>
      </w:tr>
      <w:tr w:rsidR="0096556E" w:rsidRPr="0096556E" w14:paraId="5676C2B2" w14:textId="77777777" w:rsidTr="009966C7">
        <w:trPr>
          <w:cantSplit/>
          <w:trHeight w:hRule="exact" w:val="115"/>
          <w:tblHeader/>
        </w:trPr>
        <w:tc>
          <w:tcPr>
            <w:tcW w:w="2604" w:type="dxa"/>
            <w:tcBorders>
              <w:top w:val="single" w:sz="12" w:space="0" w:color="auto"/>
            </w:tcBorders>
            <w:shd w:val="clear" w:color="auto" w:fill="auto"/>
          </w:tcPr>
          <w:p w14:paraId="1E478E6E" w14:textId="77777777" w:rsidR="0096556E" w:rsidRPr="0096556E" w:rsidRDefault="0096556E" w:rsidP="0096556E">
            <w:pPr>
              <w:tabs>
                <w:tab w:val="left" w:pos="432"/>
                <w:tab w:val="left" w:pos="720"/>
                <w:tab w:val="left" w:pos="1008"/>
                <w:tab w:val="left" w:pos="1296"/>
              </w:tabs>
              <w:spacing w:after="120" w:line="240" w:lineRule="exact"/>
              <w:ind w:left="43" w:right="101"/>
              <w:rPr>
                <w:sz w:val="16"/>
                <w:rtl/>
              </w:rPr>
            </w:pPr>
          </w:p>
        </w:tc>
        <w:tc>
          <w:tcPr>
            <w:tcW w:w="5978" w:type="dxa"/>
            <w:tcBorders>
              <w:top w:val="single" w:sz="12" w:space="0" w:color="auto"/>
            </w:tcBorders>
            <w:shd w:val="clear" w:color="auto" w:fill="auto"/>
          </w:tcPr>
          <w:p w14:paraId="3A2FCA75" w14:textId="77777777" w:rsidR="0096556E" w:rsidRPr="0096556E" w:rsidRDefault="0096556E" w:rsidP="0096556E">
            <w:pPr>
              <w:tabs>
                <w:tab w:val="left" w:pos="432"/>
                <w:tab w:val="left" w:pos="720"/>
                <w:tab w:val="left" w:pos="1008"/>
                <w:tab w:val="left" w:pos="1296"/>
              </w:tabs>
              <w:spacing w:after="120"/>
              <w:ind w:left="43"/>
              <w:rPr>
                <w:sz w:val="16"/>
                <w:rtl/>
              </w:rPr>
            </w:pPr>
          </w:p>
        </w:tc>
      </w:tr>
      <w:tr w:rsidR="0096556E" w:rsidRPr="0096556E" w14:paraId="3D78188A" w14:textId="77777777" w:rsidTr="009966C7">
        <w:trPr>
          <w:cantSplit/>
          <w:tblHeader/>
        </w:trPr>
        <w:tc>
          <w:tcPr>
            <w:tcW w:w="2604" w:type="dxa"/>
            <w:shd w:val="clear" w:color="auto" w:fill="auto"/>
          </w:tcPr>
          <w:p w14:paraId="1CDFC824" w14:textId="0FC4D7DC" w:rsidR="0096556E" w:rsidRPr="0096556E" w:rsidRDefault="00000000" w:rsidP="0096556E">
            <w:pPr>
              <w:tabs>
                <w:tab w:val="left" w:pos="432"/>
                <w:tab w:val="left" w:pos="720"/>
                <w:tab w:val="left" w:pos="1008"/>
                <w:tab w:val="left" w:pos="1296"/>
              </w:tabs>
              <w:spacing w:after="120"/>
              <w:ind w:left="43" w:right="173"/>
              <w:rPr>
                <w:sz w:val="22"/>
                <w:rtl/>
              </w:rPr>
            </w:pPr>
            <w:hyperlink r:id="rId40" w:history="1">
              <w:r w:rsidR="00BD2649" w:rsidRPr="00A32262">
                <w:rPr>
                  <w:rStyle w:val="Hyperlink"/>
                  <w:sz w:val="22"/>
                </w:rPr>
                <w:t>CEDAW/C/85/1</w:t>
              </w:r>
            </w:hyperlink>
          </w:p>
        </w:tc>
        <w:tc>
          <w:tcPr>
            <w:tcW w:w="5978" w:type="dxa"/>
            <w:shd w:val="clear" w:color="auto" w:fill="auto"/>
          </w:tcPr>
          <w:p w14:paraId="500DD383" w14:textId="26AA51BE"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جدول الأعمال المؤقت المشروح</w:t>
            </w:r>
          </w:p>
        </w:tc>
      </w:tr>
      <w:tr w:rsidR="009966C7" w:rsidRPr="0096556E" w14:paraId="2A9313B8" w14:textId="77777777" w:rsidTr="009966C7">
        <w:trPr>
          <w:cantSplit/>
        </w:trPr>
        <w:tc>
          <w:tcPr>
            <w:tcW w:w="2604" w:type="dxa"/>
            <w:shd w:val="clear" w:color="auto" w:fill="auto"/>
          </w:tcPr>
          <w:p w14:paraId="51064331" w14:textId="687AA2F1" w:rsidR="0096556E" w:rsidRPr="0096556E" w:rsidRDefault="00BD2649" w:rsidP="0096556E">
            <w:pPr>
              <w:tabs>
                <w:tab w:val="left" w:pos="432"/>
                <w:tab w:val="left" w:pos="720"/>
                <w:tab w:val="left" w:pos="1008"/>
                <w:tab w:val="left" w:pos="1296"/>
              </w:tabs>
              <w:spacing w:after="120"/>
              <w:ind w:left="43" w:right="173"/>
              <w:rPr>
                <w:b/>
                <w:bCs/>
                <w:sz w:val="22"/>
                <w:rtl/>
              </w:rPr>
            </w:pPr>
            <w:r w:rsidRPr="00BD2649">
              <w:rPr>
                <w:b/>
                <w:bCs/>
                <w:sz w:val="22"/>
                <w:rtl/>
              </w:rPr>
              <w:t>تقارير الدول الأطراف</w:t>
            </w:r>
          </w:p>
        </w:tc>
        <w:tc>
          <w:tcPr>
            <w:tcW w:w="5978" w:type="dxa"/>
            <w:shd w:val="clear" w:color="auto" w:fill="auto"/>
          </w:tcPr>
          <w:p w14:paraId="784C84E4" w14:textId="77777777" w:rsidR="0096556E" w:rsidRPr="0096556E" w:rsidRDefault="0096556E" w:rsidP="0096556E">
            <w:pPr>
              <w:tabs>
                <w:tab w:val="left" w:pos="432"/>
                <w:tab w:val="left" w:pos="720"/>
                <w:tab w:val="left" w:pos="1008"/>
                <w:tab w:val="left" w:pos="1296"/>
              </w:tabs>
              <w:spacing w:after="120"/>
              <w:ind w:left="43"/>
              <w:rPr>
                <w:sz w:val="22"/>
                <w:rtl/>
              </w:rPr>
            </w:pPr>
          </w:p>
        </w:tc>
      </w:tr>
      <w:tr w:rsidR="0096556E" w:rsidRPr="0096556E" w14:paraId="4EB9673D" w14:textId="77777777" w:rsidTr="009966C7">
        <w:trPr>
          <w:cantSplit/>
        </w:trPr>
        <w:tc>
          <w:tcPr>
            <w:tcW w:w="2604" w:type="dxa"/>
            <w:shd w:val="clear" w:color="auto" w:fill="auto"/>
          </w:tcPr>
          <w:p w14:paraId="65F8DC87" w14:textId="6228C886" w:rsidR="0096556E" w:rsidRPr="0096556E" w:rsidRDefault="00000000" w:rsidP="0096556E">
            <w:pPr>
              <w:tabs>
                <w:tab w:val="left" w:pos="432"/>
                <w:tab w:val="left" w:pos="720"/>
                <w:tab w:val="left" w:pos="1008"/>
                <w:tab w:val="left" w:pos="1296"/>
              </w:tabs>
              <w:spacing w:after="120"/>
              <w:ind w:left="43" w:right="173"/>
              <w:rPr>
                <w:sz w:val="22"/>
                <w:rtl/>
              </w:rPr>
            </w:pPr>
            <w:hyperlink r:id="rId41" w:history="1">
              <w:r w:rsidR="00BD2649" w:rsidRPr="00A32262">
                <w:rPr>
                  <w:rStyle w:val="Hyperlink"/>
                  <w:sz w:val="22"/>
                </w:rPr>
                <w:t>CEDAW/C/CHN/9</w:t>
              </w:r>
            </w:hyperlink>
          </w:p>
        </w:tc>
        <w:tc>
          <w:tcPr>
            <w:tcW w:w="5978" w:type="dxa"/>
            <w:shd w:val="clear" w:color="auto" w:fill="auto"/>
          </w:tcPr>
          <w:p w14:paraId="173105D4" w14:textId="08D7981B"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التاسع للصين</w:t>
            </w:r>
          </w:p>
        </w:tc>
      </w:tr>
      <w:tr w:rsidR="0096556E" w:rsidRPr="0096556E" w14:paraId="0572D072" w14:textId="77777777" w:rsidTr="009966C7">
        <w:trPr>
          <w:cantSplit/>
        </w:trPr>
        <w:tc>
          <w:tcPr>
            <w:tcW w:w="2604" w:type="dxa"/>
            <w:shd w:val="clear" w:color="auto" w:fill="auto"/>
          </w:tcPr>
          <w:p w14:paraId="63C34378" w14:textId="4079CE15" w:rsidR="0096556E" w:rsidRPr="0096556E" w:rsidRDefault="00000000" w:rsidP="0096556E">
            <w:pPr>
              <w:tabs>
                <w:tab w:val="left" w:pos="432"/>
                <w:tab w:val="left" w:pos="720"/>
                <w:tab w:val="left" w:pos="1008"/>
                <w:tab w:val="left" w:pos="1296"/>
              </w:tabs>
              <w:spacing w:after="120"/>
              <w:ind w:left="43" w:right="173"/>
              <w:rPr>
                <w:sz w:val="22"/>
              </w:rPr>
            </w:pPr>
            <w:hyperlink r:id="rId42" w:history="1">
              <w:r w:rsidR="00BD2649" w:rsidRPr="00A32262">
                <w:rPr>
                  <w:rStyle w:val="Hyperlink"/>
                  <w:sz w:val="22"/>
                </w:rPr>
                <w:t>CEDAW/C/CHN-HKG/9</w:t>
              </w:r>
            </w:hyperlink>
          </w:p>
        </w:tc>
        <w:tc>
          <w:tcPr>
            <w:tcW w:w="5978" w:type="dxa"/>
            <w:shd w:val="clear" w:color="auto" w:fill="auto"/>
          </w:tcPr>
          <w:p w14:paraId="55003EB7" w14:textId="2BDCA176"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التاسع لمنطقة هونغ كونغ الصينية الإدارية الخاصة</w:t>
            </w:r>
          </w:p>
        </w:tc>
      </w:tr>
      <w:tr w:rsidR="0096556E" w:rsidRPr="0096556E" w14:paraId="127906B9" w14:textId="77777777" w:rsidTr="009966C7">
        <w:trPr>
          <w:cantSplit/>
        </w:trPr>
        <w:tc>
          <w:tcPr>
            <w:tcW w:w="2604" w:type="dxa"/>
            <w:shd w:val="clear" w:color="auto" w:fill="auto"/>
          </w:tcPr>
          <w:p w14:paraId="4347A21D" w14:textId="0D369D24" w:rsidR="0096556E" w:rsidRPr="0096556E" w:rsidRDefault="00000000" w:rsidP="0096556E">
            <w:pPr>
              <w:tabs>
                <w:tab w:val="left" w:pos="432"/>
                <w:tab w:val="left" w:pos="720"/>
                <w:tab w:val="left" w:pos="1008"/>
                <w:tab w:val="left" w:pos="1296"/>
              </w:tabs>
              <w:spacing w:after="120"/>
              <w:ind w:left="43" w:right="173"/>
              <w:rPr>
                <w:sz w:val="22"/>
              </w:rPr>
            </w:pPr>
            <w:hyperlink r:id="rId43" w:history="1">
              <w:r w:rsidR="00BD2649" w:rsidRPr="00A32262">
                <w:rPr>
                  <w:rStyle w:val="Hyperlink"/>
                  <w:sz w:val="22"/>
                </w:rPr>
                <w:t>CEDAW/C/CHN-MAC/9</w:t>
              </w:r>
            </w:hyperlink>
          </w:p>
        </w:tc>
        <w:tc>
          <w:tcPr>
            <w:tcW w:w="5978" w:type="dxa"/>
            <w:shd w:val="clear" w:color="auto" w:fill="auto"/>
          </w:tcPr>
          <w:p w14:paraId="2E231212" w14:textId="692F958D" w:rsidR="0096556E" w:rsidRPr="0096556E" w:rsidRDefault="00BD2649" w:rsidP="0096556E">
            <w:pPr>
              <w:tabs>
                <w:tab w:val="left" w:pos="432"/>
                <w:tab w:val="left" w:pos="720"/>
                <w:tab w:val="left" w:pos="1008"/>
                <w:tab w:val="left" w:pos="1296"/>
              </w:tabs>
              <w:spacing w:after="120"/>
              <w:ind w:left="43"/>
              <w:rPr>
                <w:spacing w:val="-4"/>
                <w:sz w:val="22"/>
                <w:rtl/>
              </w:rPr>
            </w:pPr>
            <w:r w:rsidRPr="00BD2649">
              <w:rPr>
                <w:spacing w:val="-4"/>
                <w:sz w:val="22"/>
                <w:rtl/>
              </w:rPr>
              <w:t>التقرير الدوري التاسع لمنطقة ماكاو الصينية الإدارية الخاصة</w:t>
            </w:r>
          </w:p>
        </w:tc>
      </w:tr>
      <w:tr w:rsidR="0096556E" w:rsidRPr="0096556E" w14:paraId="60A8AB28" w14:textId="77777777" w:rsidTr="009966C7">
        <w:trPr>
          <w:cantSplit/>
        </w:trPr>
        <w:tc>
          <w:tcPr>
            <w:tcW w:w="2604" w:type="dxa"/>
            <w:shd w:val="clear" w:color="auto" w:fill="auto"/>
          </w:tcPr>
          <w:p w14:paraId="32ED2405" w14:textId="77061F9F" w:rsidR="0096556E" w:rsidRPr="0096556E" w:rsidRDefault="00000000" w:rsidP="0096556E">
            <w:pPr>
              <w:tabs>
                <w:tab w:val="left" w:pos="432"/>
                <w:tab w:val="left" w:pos="720"/>
                <w:tab w:val="left" w:pos="1008"/>
                <w:tab w:val="left" w:pos="1296"/>
              </w:tabs>
              <w:spacing w:after="120"/>
              <w:ind w:left="43" w:right="173"/>
              <w:rPr>
                <w:sz w:val="22"/>
              </w:rPr>
            </w:pPr>
            <w:hyperlink r:id="rId44" w:history="1">
              <w:r w:rsidR="00BD2649" w:rsidRPr="00A32262">
                <w:rPr>
                  <w:rStyle w:val="Hyperlink"/>
                  <w:sz w:val="22"/>
                </w:rPr>
                <w:t>CEDAW/C/DEU/9</w:t>
              </w:r>
            </w:hyperlink>
          </w:p>
        </w:tc>
        <w:tc>
          <w:tcPr>
            <w:tcW w:w="5978" w:type="dxa"/>
            <w:shd w:val="clear" w:color="auto" w:fill="auto"/>
          </w:tcPr>
          <w:p w14:paraId="4E8BB4EC" w14:textId="653917EF"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التاسع لألمانيا (مقدم في إطار الإجراء المبسط لتقديم التقارير)</w:t>
            </w:r>
          </w:p>
        </w:tc>
      </w:tr>
      <w:tr w:rsidR="0096556E" w:rsidRPr="0096556E" w14:paraId="16E30578" w14:textId="77777777" w:rsidTr="009966C7">
        <w:trPr>
          <w:cantSplit/>
        </w:trPr>
        <w:tc>
          <w:tcPr>
            <w:tcW w:w="2604" w:type="dxa"/>
            <w:shd w:val="clear" w:color="auto" w:fill="auto"/>
          </w:tcPr>
          <w:p w14:paraId="410FBB71" w14:textId="09ACBDF0" w:rsidR="0096556E" w:rsidRPr="0096556E" w:rsidRDefault="00000000" w:rsidP="0096556E">
            <w:pPr>
              <w:tabs>
                <w:tab w:val="left" w:pos="432"/>
                <w:tab w:val="left" w:pos="720"/>
                <w:tab w:val="left" w:pos="1008"/>
                <w:tab w:val="left" w:pos="1296"/>
              </w:tabs>
              <w:spacing w:after="120"/>
              <w:ind w:left="43" w:right="173"/>
              <w:rPr>
                <w:sz w:val="22"/>
              </w:rPr>
            </w:pPr>
            <w:hyperlink r:id="rId45" w:history="1">
              <w:r w:rsidR="00BD2649" w:rsidRPr="00A32262">
                <w:rPr>
                  <w:rStyle w:val="Hyperlink"/>
                  <w:sz w:val="22"/>
                </w:rPr>
                <w:t>CEDAW/C/ISL/9</w:t>
              </w:r>
            </w:hyperlink>
          </w:p>
        </w:tc>
        <w:tc>
          <w:tcPr>
            <w:tcW w:w="5978" w:type="dxa"/>
            <w:shd w:val="clear" w:color="auto" w:fill="auto"/>
          </w:tcPr>
          <w:p w14:paraId="1396AFCD" w14:textId="5FB871C6"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التاسع لآيسلندا</w:t>
            </w:r>
          </w:p>
        </w:tc>
      </w:tr>
      <w:tr w:rsidR="0096556E" w:rsidRPr="0096556E" w14:paraId="3C6FB8B9" w14:textId="77777777" w:rsidTr="009966C7">
        <w:trPr>
          <w:cantSplit/>
        </w:trPr>
        <w:tc>
          <w:tcPr>
            <w:tcW w:w="2604" w:type="dxa"/>
            <w:shd w:val="clear" w:color="auto" w:fill="auto"/>
          </w:tcPr>
          <w:p w14:paraId="42A286A1" w14:textId="5B2D706A" w:rsidR="0096556E" w:rsidRPr="0096556E" w:rsidRDefault="00000000" w:rsidP="0096556E">
            <w:pPr>
              <w:tabs>
                <w:tab w:val="left" w:pos="432"/>
                <w:tab w:val="left" w:pos="720"/>
                <w:tab w:val="left" w:pos="1008"/>
                <w:tab w:val="left" w:pos="1296"/>
              </w:tabs>
              <w:spacing w:after="120"/>
              <w:ind w:left="43" w:right="173"/>
              <w:rPr>
                <w:sz w:val="22"/>
              </w:rPr>
            </w:pPr>
            <w:hyperlink r:id="rId46" w:history="1">
              <w:r w:rsidR="00BD2649" w:rsidRPr="00A32262">
                <w:rPr>
                  <w:rStyle w:val="Hyperlink"/>
                  <w:sz w:val="22"/>
                </w:rPr>
                <w:t>CEDAW/C/STP/1-5</w:t>
              </w:r>
            </w:hyperlink>
          </w:p>
        </w:tc>
        <w:tc>
          <w:tcPr>
            <w:tcW w:w="5978" w:type="dxa"/>
            <w:shd w:val="clear" w:color="auto" w:fill="auto"/>
          </w:tcPr>
          <w:p w14:paraId="7013A361" w14:textId="191D6671"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الجامع للتقارير الدورية الأول إلى الخامس لسان تومي وبرينسيبي</w:t>
            </w:r>
          </w:p>
        </w:tc>
      </w:tr>
      <w:tr w:rsidR="0096556E" w:rsidRPr="0096556E" w14:paraId="78DA34B0" w14:textId="77777777" w:rsidTr="009966C7">
        <w:trPr>
          <w:cantSplit/>
        </w:trPr>
        <w:tc>
          <w:tcPr>
            <w:tcW w:w="2604" w:type="dxa"/>
            <w:shd w:val="clear" w:color="auto" w:fill="auto"/>
          </w:tcPr>
          <w:p w14:paraId="0229BC80" w14:textId="6F0B133F" w:rsidR="0096556E" w:rsidRPr="0096556E" w:rsidRDefault="00000000" w:rsidP="0096556E">
            <w:pPr>
              <w:tabs>
                <w:tab w:val="left" w:pos="432"/>
                <w:tab w:val="left" w:pos="720"/>
                <w:tab w:val="left" w:pos="1008"/>
                <w:tab w:val="left" w:pos="1296"/>
              </w:tabs>
              <w:spacing w:after="120"/>
              <w:ind w:left="43" w:right="173"/>
              <w:rPr>
                <w:sz w:val="22"/>
              </w:rPr>
            </w:pPr>
            <w:hyperlink r:id="rId47" w:history="1">
              <w:r w:rsidR="00BD2649" w:rsidRPr="00A32262">
                <w:rPr>
                  <w:rStyle w:val="Hyperlink"/>
                  <w:sz w:val="22"/>
                </w:rPr>
                <w:t>CEDAW/C/SVK/7</w:t>
              </w:r>
            </w:hyperlink>
          </w:p>
        </w:tc>
        <w:tc>
          <w:tcPr>
            <w:tcW w:w="5978" w:type="dxa"/>
            <w:shd w:val="clear" w:color="auto" w:fill="auto"/>
          </w:tcPr>
          <w:p w14:paraId="16313566" w14:textId="77CB4463"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السابع لسلوفاكيا (مقدم في إطار الإجراء المبسط لتقديم التقارير)</w:t>
            </w:r>
          </w:p>
        </w:tc>
      </w:tr>
      <w:tr w:rsidR="0096556E" w:rsidRPr="0096556E" w14:paraId="1B6C9B06" w14:textId="77777777" w:rsidTr="009966C7">
        <w:trPr>
          <w:cantSplit/>
        </w:trPr>
        <w:tc>
          <w:tcPr>
            <w:tcW w:w="2604" w:type="dxa"/>
            <w:shd w:val="clear" w:color="auto" w:fill="auto"/>
          </w:tcPr>
          <w:p w14:paraId="2A37821D" w14:textId="4DCADDBA" w:rsidR="0096556E" w:rsidRPr="0096556E" w:rsidRDefault="00000000" w:rsidP="0096556E">
            <w:pPr>
              <w:tabs>
                <w:tab w:val="left" w:pos="432"/>
                <w:tab w:val="left" w:pos="720"/>
                <w:tab w:val="left" w:pos="1008"/>
                <w:tab w:val="left" w:pos="1296"/>
              </w:tabs>
              <w:spacing w:after="120"/>
              <w:ind w:left="43" w:right="173"/>
              <w:rPr>
                <w:sz w:val="22"/>
              </w:rPr>
            </w:pPr>
            <w:hyperlink r:id="rId48" w:history="1">
              <w:r w:rsidR="00BD2649" w:rsidRPr="00A32262">
                <w:rPr>
                  <w:rStyle w:val="Hyperlink"/>
                  <w:sz w:val="22"/>
                </w:rPr>
                <w:t>CEDAW/C/ESP/9</w:t>
              </w:r>
            </w:hyperlink>
          </w:p>
        </w:tc>
        <w:tc>
          <w:tcPr>
            <w:tcW w:w="5978" w:type="dxa"/>
            <w:shd w:val="clear" w:color="auto" w:fill="auto"/>
          </w:tcPr>
          <w:p w14:paraId="2E87664E" w14:textId="617890EF" w:rsidR="0096556E" w:rsidRPr="0096556E"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التاسع لإسبانيا (مقدم في إطار الإجراء المبسط لتقديم التقارير)</w:t>
            </w:r>
          </w:p>
        </w:tc>
      </w:tr>
      <w:tr w:rsidR="00BD2649" w:rsidRPr="0096556E" w14:paraId="3F9C45CA" w14:textId="77777777" w:rsidTr="009966C7">
        <w:trPr>
          <w:cantSplit/>
        </w:trPr>
        <w:tc>
          <w:tcPr>
            <w:tcW w:w="2604" w:type="dxa"/>
            <w:shd w:val="clear" w:color="auto" w:fill="auto"/>
          </w:tcPr>
          <w:p w14:paraId="1B303914" w14:textId="4160E139" w:rsidR="00BD2649" w:rsidRPr="00BD2649" w:rsidRDefault="00000000" w:rsidP="0096556E">
            <w:pPr>
              <w:tabs>
                <w:tab w:val="left" w:pos="432"/>
                <w:tab w:val="left" w:pos="720"/>
                <w:tab w:val="left" w:pos="1008"/>
                <w:tab w:val="left" w:pos="1296"/>
              </w:tabs>
              <w:spacing w:after="120"/>
              <w:ind w:left="43" w:right="173"/>
              <w:rPr>
                <w:sz w:val="22"/>
              </w:rPr>
            </w:pPr>
            <w:hyperlink r:id="rId49" w:history="1">
              <w:r w:rsidR="00BD2649" w:rsidRPr="00A32262">
                <w:rPr>
                  <w:rStyle w:val="Hyperlink"/>
                  <w:sz w:val="22"/>
                </w:rPr>
                <w:t>CEDAW/C/TLS/4</w:t>
              </w:r>
            </w:hyperlink>
          </w:p>
        </w:tc>
        <w:tc>
          <w:tcPr>
            <w:tcW w:w="5978" w:type="dxa"/>
            <w:shd w:val="clear" w:color="auto" w:fill="auto"/>
          </w:tcPr>
          <w:p w14:paraId="240A70F6" w14:textId="1C5F8184" w:rsidR="00BD2649" w:rsidRPr="00BD2649"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الرابع لتيمور</w:t>
            </w:r>
            <w:r w:rsidR="00F61209">
              <w:rPr>
                <w:rFonts w:hint="cs"/>
                <w:sz w:val="22"/>
                <w:rtl/>
              </w:rPr>
              <w:t xml:space="preserve"> </w:t>
            </w:r>
            <w:r w:rsidRPr="00BD2649">
              <w:rPr>
                <w:sz w:val="22"/>
                <w:rtl/>
              </w:rPr>
              <w:t>- ليشتي</w:t>
            </w:r>
          </w:p>
        </w:tc>
      </w:tr>
      <w:tr w:rsidR="00BD2649" w:rsidRPr="0096556E" w14:paraId="0025B98D" w14:textId="77777777" w:rsidTr="009966C7">
        <w:trPr>
          <w:cantSplit/>
        </w:trPr>
        <w:tc>
          <w:tcPr>
            <w:tcW w:w="2604" w:type="dxa"/>
            <w:tcBorders>
              <w:bottom w:val="single" w:sz="12" w:space="0" w:color="auto"/>
            </w:tcBorders>
            <w:shd w:val="clear" w:color="auto" w:fill="auto"/>
          </w:tcPr>
          <w:p w14:paraId="6A4B0F73" w14:textId="561E29DD" w:rsidR="00BD2649" w:rsidRPr="00BD2649" w:rsidRDefault="00000000" w:rsidP="0096556E">
            <w:pPr>
              <w:tabs>
                <w:tab w:val="left" w:pos="432"/>
                <w:tab w:val="left" w:pos="720"/>
                <w:tab w:val="left" w:pos="1008"/>
                <w:tab w:val="left" w:pos="1296"/>
              </w:tabs>
              <w:spacing w:after="120"/>
              <w:ind w:left="43" w:right="173"/>
              <w:rPr>
                <w:sz w:val="22"/>
              </w:rPr>
            </w:pPr>
            <w:hyperlink r:id="rId50" w:history="1">
              <w:r w:rsidR="00BD2649" w:rsidRPr="00A32262">
                <w:rPr>
                  <w:rStyle w:val="Hyperlink"/>
                  <w:sz w:val="22"/>
                </w:rPr>
                <w:t>CEDAW/C/VEN/9</w:t>
              </w:r>
            </w:hyperlink>
          </w:p>
        </w:tc>
        <w:tc>
          <w:tcPr>
            <w:tcW w:w="5978" w:type="dxa"/>
            <w:tcBorders>
              <w:bottom w:val="single" w:sz="12" w:space="0" w:color="auto"/>
            </w:tcBorders>
            <w:shd w:val="clear" w:color="auto" w:fill="auto"/>
          </w:tcPr>
          <w:p w14:paraId="5C9CA2FD" w14:textId="76987455" w:rsidR="00BD2649" w:rsidRPr="00BD2649" w:rsidRDefault="00BD2649" w:rsidP="0096556E">
            <w:pPr>
              <w:tabs>
                <w:tab w:val="left" w:pos="432"/>
                <w:tab w:val="left" w:pos="720"/>
                <w:tab w:val="left" w:pos="1008"/>
                <w:tab w:val="left" w:pos="1296"/>
              </w:tabs>
              <w:spacing w:after="120"/>
              <w:ind w:left="43"/>
              <w:rPr>
                <w:sz w:val="22"/>
                <w:rtl/>
              </w:rPr>
            </w:pPr>
            <w:r w:rsidRPr="00BD2649">
              <w:rPr>
                <w:sz w:val="22"/>
                <w:rtl/>
              </w:rPr>
              <w:t>التقرير الدوري التاسع لجمهورية فنزويلا البوليفارية</w:t>
            </w:r>
          </w:p>
        </w:tc>
      </w:tr>
    </w:tbl>
    <w:p w14:paraId="5A21E6D9" w14:textId="77777777" w:rsidR="0096556E" w:rsidRDefault="0096556E" w:rsidP="008D5066">
      <w:pPr>
        <w:pStyle w:val="SingleTxt"/>
        <w:rPr>
          <w:rtl/>
        </w:rPr>
      </w:pPr>
    </w:p>
    <w:p w14:paraId="3DDBEFA5" w14:textId="77777777" w:rsidR="009966C7" w:rsidRDefault="0096556E">
      <w:pPr>
        <w:bidi w:val="0"/>
        <w:spacing w:after="160" w:line="259" w:lineRule="auto"/>
        <w:jc w:val="left"/>
        <w:rPr>
          <w:rtl/>
        </w:rPr>
        <w:sectPr w:rsidR="009966C7" w:rsidSect="00EE6AA0">
          <w:headerReference w:type="even" r:id="rId51"/>
          <w:headerReference w:type="default" r:id="rId52"/>
          <w:footerReference w:type="even" r:id="rId53"/>
          <w:footerReference w:type="default" r:id="rId54"/>
          <w:footnotePr>
            <w:numRestart w:val="eachSect"/>
          </w:footnotePr>
          <w:endnotePr>
            <w:numFmt w:val="decimal"/>
          </w:endnotePr>
          <w:type w:val="continuous"/>
          <w:pgSz w:w="12240" w:h="15840"/>
          <w:pgMar w:top="1440" w:right="1200" w:bottom="1151" w:left="1200" w:header="432" w:footer="504" w:gutter="0"/>
          <w:cols w:space="720"/>
          <w:noEndnote/>
          <w:bidi/>
          <w:docGrid w:linePitch="360"/>
        </w:sectPr>
      </w:pPr>
      <w:r>
        <w:rPr>
          <w:rtl/>
        </w:rPr>
        <w:br w:type="page"/>
      </w:r>
    </w:p>
    <w:p w14:paraId="12E49825" w14:textId="315B1B5C" w:rsidR="008D5066" w:rsidRDefault="008D5066" w:rsidP="00775BB6">
      <w:pPr>
        <w:pStyle w:val="HCh"/>
        <w:jc w:val="lowKashida"/>
        <w:rPr>
          <w:rtl/>
        </w:rPr>
      </w:pPr>
      <w:r>
        <w:rPr>
          <w:rtl/>
        </w:rPr>
        <w:lastRenderedPageBreak/>
        <w:t>الجزء الثاني</w:t>
      </w:r>
    </w:p>
    <w:p w14:paraId="4D9B4815" w14:textId="77777777" w:rsidR="000C4CC5" w:rsidRDefault="008D5066" w:rsidP="00775BB6">
      <w:pPr>
        <w:pStyle w:val="HCh"/>
        <w:spacing w:after="240"/>
        <w:jc w:val="lowKashida"/>
        <w:rPr>
          <w:rtl/>
        </w:rPr>
      </w:pPr>
      <w:r>
        <w:rPr>
          <w:rtl/>
        </w:rPr>
        <w:tab/>
      </w:r>
      <w:r>
        <w:rPr>
          <w:rtl/>
        </w:rPr>
        <w:tab/>
        <w:t>تقرير اللجنة المعنية بالقضاء على التمييز ضد المرأة عن أعمال دورتها السادسة والثمانين</w:t>
      </w:r>
    </w:p>
    <w:p w14:paraId="50FE162B" w14:textId="77777777" w:rsidR="000C4CC5" w:rsidRDefault="008D5066" w:rsidP="000E3EE1">
      <w:pPr>
        <w:pStyle w:val="H1"/>
        <w:rPr>
          <w:rtl/>
        </w:rPr>
      </w:pPr>
      <w:r>
        <w:rPr>
          <w:rtl/>
        </w:rPr>
        <w:tab/>
      </w:r>
      <w:r>
        <w:rPr>
          <w:rtl/>
        </w:rPr>
        <w:tab/>
        <w:t>9-27 تشرين الأول/أكتوبر 2023</w:t>
      </w:r>
    </w:p>
    <w:p w14:paraId="73288334" w14:textId="77777777" w:rsidR="00BD2649" w:rsidRDefault="00BD2649">
      <w:pPr>
        <w:bidi w:val="0"/>
        <w:spacing w:after="160" w:line="259" w:lineRule="auto"/>
        <w:jc w:val="left"/>
        <w:rPr>
          <w:sz w:val="22"/>
        </w:rPr>
      </w:pPr>
      <w:r>
        <w:rPr>
          <w:rtl/>
        </w:rPr>
        <w:br w:type="page"/>
      </w:r>
    </w:p>
    <w:p w14:paraId="2277F859" w14:textId="6A7A5C01" w:rsidR="008D5066" w:rsidRDefault="008D5066" w:rsidP="00775BB6">
      <w:pPr>
        <w:pStyle w:val="HCh"/>
        <w:jc w:val="lowKashida"/>
        <w:rPr>
          <w:rtl/>
        </w:rPr>
      </w:pPr>
      <w:r>
        <w:rPr>
          <w:rtl/>
        </w:rPr>
        <w:lastRenderedPageBreak/>
        <w:t>الفصل الأول</w:t>
      </w:r>
    </w:p>
    <w:p w14:paraId="46BF5E2E" w14:textId="77777777" w:rsidR="000C4CC5" w:rsidRDefault="008D5066" w:rsidP="00775BB6">
      <w:pPr>
        <w:pStyle w:val="HCh"/>
        <w:spacing w:after="240"/>
        <w:jc w:val="lowKashida"/>
        <w:rPr>
          <w:rtl/>
        </w:rPr>
      </w:pPr>
      <w:r>
        <w:rPr>
          <w:rtl/>
        </w:rPr>
        <w:tab/>
      </w:r>
      <w:r>
        <w:rPr>
          <w:rtl/>
        </w:rPr>
        <w:tab/>
        <w:t>المقررات التي اعتمدتها اللجنة</w:t>
      </w:r>
    </w:p>
    <w:p w14:paraId="49A0C377" w14:textId="1AE10D13" w:rsidR="000C4CC5" w:rsidRDefault="008D5066" w:rsidP="00BD2649">
      <w:pPr>
        <w:pStyle w:val="H23"/>
        <w:ind w:left="1267" w:right="1267" w:hanging="1267"/>
        <w:rPr>
          <w:rtl/>
        </w:rPr>
      </w:pPr>
      <w:r>
        <w:rPr>
          <w:rtl/>
        </w:rPr>
        <w:tab/>
      </w:r>
      <w:r>
        <w:rPr>
          <w:rtl/>
        </w:rPr>
        <w:tab/>
        <w:t>المقرر 86/أولا</w:t>
      </w:r>
    </w:p>
    <w:p w14:paraId="7D9626C5" w14:textId="1D0BB3A0" w:rsidR="000C4CC5" w:rsidRDefault="008D5066" w:rsidP="00775BB6">
      <w:pPr>
        <w:pStyle w:val="SingleTxt"/>
        <w:spacing w:line="340" w:lineRule="exact"/>
        <w:rPr>
          <w:rtl/>
        </w:rPr>
      </w:pPr>
      <w:r>
        <w:rPr>
          <w:rtl/>
        </w:rPr>
        <w:tab/>
        <w:t xml:space="preserve">في 10 تشرين الأول/أكتوبر 2023، اعتمدت اللجنة بيانا بعنوان </w:t>
      </w:r>
      <w:r w:rsidR="00BD2649">
        <w:rPr>
          <w:rtl/>
        </w:rPr>
        <w:t>”</w:t>
      </w:r>
      <w:r>
        <w:rPr>
          <w:rtl/>
        </w:rPr>
        <w:t>حماية حياة الفتيات وصحتهن ومستقبلهن من خلال التقليل إلى أدنى حد من حالات الحمل غير المقصود وضمان إمكانية حصولهن على خدمات الإجهاض المأمون</w:t>
      </w:r>
      <w:r w:rsidR="00BD2649">
        <w:rPr>
          <w:rtl/>
        </w:rPr>
        <w:t>“</w:t>
      </w:r>
      <w:r>
        <w:rPr>
          <w:rtl/>
        </w:rPr>
        <w:t>، الذي صدر في اليوم الدولي للطفلة في 11 تشرين الأول/أكتوبر</w:t>
      </w:r>
      <w:r w:rsidR="008F7C2E" w:rsidRPr="008F7C2E">
        <w:rPr>
          <w:vertAlign w:val="superscript"/>
          <w:rtl/>
        </w:rPr>
        <w:t>(</w:t>
      </w:r>
      <w:r w:rsidR="008F7C2E" w:rsidRPr="008F7C2E">
        <w:rPr>
          <w:rStyle w:val="FootnoteReference"/>
          <w:szCs w:val="22"/>
          <w:rtl/>
        </w:rPr>
        <w:footnoteReference w:id="4"/>
      </w:r>
      <w:r w:rsidR="008F7C2E" w:rsidRPr="008F7C2E">
        <w:rPr>
          <w:vertAlign w:val="superscript"/>
          <w:rtl/>
        </w:rPr>
        <w:t>)</w:t>
      </w:r>
      <w:r>
        <w:rPr>
          <w:rtl/>
        </w:rPr>
        <w:t>.</w:t>
      </w:r>
    </w:p>
    <w:p w14:paraId="6A300A73" w14:textId="77777777" w:rsidR="00BD2649" w:rsidRPr="00BD2649" w:rsidRDefault="00BD2649" w:rsidP="00BD2649">
      <w:pPr>
        <w:pStyle w:val="SingleTxt"/>
        <w:spacing w:after="0" w:line="120" w:lineRule="exact"/>
        <w:rPr>
          <w:sz w:val="10"/>
          <w:rtl/>
        </w:rPr>
      </w:pPr>
    </w:p>
    <w:p w14:paraId="18B119DD" w14:textId="64F6C6A8" w:rsidR="000C4CC5" w:rsidRDefault="008D5066" w:rsidP="00BD2649">
      <w:pPr>
        <w:pStyle w:val="H23"/>
        <w:ind w:left="1267" w:right="1267" w:hanging="1267"/>
        <w:rPr>
          <w:rtl/>
        </w:rPr>
      </w:pPr>
      <w:r>
        <w:rPr>
          <w:rtl/>
        </w:rPr>
        <w:tab/>
      </w:r>
      <w:r>
        <w:rPr>
          <w:rtl/>
        </w:rPr>
        <w:tab/>
        <w:t>المقرر 86/ثانيا</w:t>
      </w:r>
    </w:p>
    <w:p w14:paraId="14BD9154" w14:textId="6B7ACECA" w:rsidR="000C4CC5" w:rsidRDefault="008D5066" w:rsidP="00775BB6">
      <w:pPr>
        <w:pStyle w:val="SingleTxt"/>
        <w:spacing w:line="340" w:lineRule="exact"/>
        <w:rPr>
          <w:rtl/>
        </w:rPr>
      </w:pPr>
      <w:r>
        <w:rPr>
          <w:rtl/>
        </w:rPr>
        <w:tab/>
        <w:t xml:space="preserve">في 25 تشرين الأول/أكتوبر، أصدرت اللجنة بيانا بعنوان </w:t>
      </w:r>
      <w:r w:rsidR="00BD2649">
        <w:rPr>
          <w:rtl/>
        </w:rPr>
        <w:t>”</w:t>
      </w:r>
      <w:r>
        <w:rPr>
          <w:rtl/>
        </w:rPr>
        <w:t>لجنة القضاء على التمييز ضد المرأة تتأسف لانسحاب سفيرة نيكاراغوا من الاستعراض العام</w:t>
      </w:r>
      <w:r w:rsidR="00BD2649">
        <w:rPr>
          <w:rtl/>
        </w:rPr>
        <w:t>“</w:t>
      </w:r>
      <w:r w:rsidR="008F7C2E" w:rsidRPr="008F7C2E">
        <w:rPr>
          <w:vertAlign w:val="superscript"/>
          <w:rtl/>
        </w:rPr>
        <w:t>(</w:t>
      </w:r>
      <w:r w:rsidR="008F7C2E" w:rsidRPr="008F7C2E">
        <w:rPr>
          <w:rStyle w:val="FootnoteReference"/>
          <w:szCs w:val="22"/>
          <w:rtl/>
        </w:rPr>
        <w:footnoteReference w:id="5"/>
      </w:r>
      <w:r w:rsidR="008F7C2E" w:rsidRPr="008F7C2E">
        <w:rPr>
          <w:vertAlign w:val="superscript"/>
          <w:rtl/>
        </w:rPr>
        <w:t>)</w:t>
      </w:r>
      <w:r>
        <w:rPr>
          <w:rtl/>
        </w:rPr>
        <w:t>.</w:t>
      </w:r>
    </w:p>
    <w:p w14:paraId="583C0D75" w14:textId="77777777" w:rsidR="00BD2649" w:rsidRPr="00BD2649" w:rsidRDefault="00BD2649" w:rsidP="00BD2649">
      <w:pPr>
        <w:pStyle w:val="SingleTxt"/>
        <w:spacing w:after="0" w:line="120" w:lineRule="exact"/>
        <w:rPr>
          <w:sz w:val="10"/>
          <w:rtl/>
        </w:rPr>
      </w:pPr>
    </w:p>
    <w:p w14:paraId="22A302D9" w14:textId="1F17343F" w:rsidR="000C4CC5" w:rsidRDefault="008D5066" w:rsidP="00BD2649">
      <w:pPr>
        <w:pStyle w:val="H23"/>
        <w:ind w:left="1267" w:right="1267" w:hanging="1267"/>
        <w:rPr>
          <w:rtl/>
        </w:rPr>
      </w:pPr>
      <w:r>
        <w:rPr>
          <w:rtl/>
        </w:rPr>
        <w:tab/>
      </w:r>
      <w:r>
        <w:rPr>
          <w:rtl/>
        </w:rPr>
        <w:tab/>
        <w:t>المقرر 86/ثالثا</w:t>
      </w:r>
    </w:p>
    <w:p w14:paraId="3E00FC2F" w14:textId="4ADB05D7" w:rsidR="000C4CC5" w:rsidRDefault="008D5066" w:rsidP="00775BB6">
      <w:pPr>
        <w:pStyle w:val="SingleTxt"/>
        <w:spacing w:line="340" w:lineRule="exact"/>
        <w:rPr>
          <w:rtl/>
        </w:rPr>
      </w:pPr>
      <w:r>
        <w:rPr>
          <w:rtl/>
        </w:rPr>
        <w:tab/>
        <w:t xml:space="preserve">في 27 تشرين الأول/أكتوبر، اعتمدت اللجنة بيانا بعنوان </w:t>
      </w:r>
      <w:r w:rsidR="00DD0588">
        <w:rPr>
          <w:rtl/>
        </w:rPr>
        <w:t>”</w:t>
      </w:r>
      <w:r>
        <w:rPr>
          <w:rtl/>
        </w:rPr>
        <w:t>قضية السلام هي قضية المرأة</w:t>
      </w:r>
      <w:r w:rsidR="00DD0588">
        <w:rPr>
          <w:rtl/>
        </w:rPr>
        <w:t>“</w:t>
      </w:r>
      <w:r w:rsidR="008F7C2E" w:rsidRPr="008F7C2E">
        <w:rPr>
          <w:vertAlign w:val="superscript"/>
          <w:rtl/>
        </w:rPr>
        <w:t>(</w:t>
      </w:r>
      <w:r w:rsidR="008F7C2E" w:rsidRPr="008F7C2E">
        <w:rPr>
          <w:rStyle w:val="FootnoteReference"/>
          <w:szCs w:val="22"/>
          <w:rtl/>
        </w:rPr>
        <w:footnoteReference w:id="6"/>
      </w:r>
      <w:r w:rsidR="008F7C2E" w:rsidRPr="008F7C2E">
        <w:rPr>
          <w:vertAlign w:val="superscript"/>
          <w:rtl/>
        </w:rPr>
        <w:t>)</w:t>
      </w:r>
      <w:r>
        <w:rPr>
          <w:rtl/>
        </w:rPr>
        <w:t>.</w:t>
      </w:r>
    </w:p>
    <w:p w14:paraId="3BCEEA85" w14:textId="77777777" w:rsidR="00BD2649" w:rsidRPr="00BD2649" w:rsidRDefault="00BD2649" w:rsidP="00BD2649">
      <w:pPr>
        <w:pStyle w:val="SingleTxt"/>
        <w:spacing w:after="0" w:line="120" w:lineRule="exact"/>
        <w:rPr>
          <w:sz w:val="10"/>
          <w:rtl/>
        </w:rPr>
      </w:pPr>
    </w:p>
    <w:p w14:paraId="51F3F41A" w14:textId="1CA6887D" w:rsidR="000C4CC5" w:rsidRDefault="008D5066" w:rsidP="00BD2649">
      <w:pPr>
        <w:pStyle w:val="H23"/>
        <w:ind w:left="1267" w:right="1267" w:hanging="1267"/>
        <w:rPr>
          <w:rtl/>
        </w:rPr>
      </w:pPr>
      <w:r>
        <w:rPr>
          <w:rtl/>
        </w:rPr>
        <w:tab/>
      </w:r>
      <w:r>
        <w:rPr>
          <w:rtl/>
        </w:rPr>
        <w:tab/>
        <w:t>المقرر 86/رابعا</w:t>
      </w:r>
    </w:p>
    <w:p w14:paraId="2F25F18C" w14:textId="07A54CB6" w:rsidR="008D5066" w:rsidRDefault="008D5066" w:rsidP="00775BB6">
      <w:pPr>
        <w:pStyle w:val="SingleTxt"/>
        <w:spacing w:line="340" w:lineRule="exact"/>
        <w:rPr>
          <w:rtl/>
        </w:rPr>
      </w:pPr>
      <w:r>
        <w:rPr>
          <w:rtl/>
        </w:rPr>
        <w:tab/>
        <w:t>قررت اللجنة تعديل مقررها 50/أولا بشأن الحوار البنّاء المعزز مع الدول الأطراف بإضافة الفقرات</w:t>
      </w:r>
      <w:r w:rsidR="00BD2649">
        <w:rPr>
          <w:rFonts w:ascii="Simplified Arabic" w:hAnsi="Simplified Arabic"/>
          <w:rtl/>
        </w:rPr>
        <w:t> </w:t>
      </w:r>
      <w:r>
        <w:rPr>
          <w:rtl/>
        </w:rPr>
        <w:t>التالية:</w:t>
      </w:r>
    </w:p>
    <w:p w14:paraId="5DB060DF" w14:textId="5CC6DF6F" w:rsidR="008D5066" w:rsidRDefault="00BD2649" w:rsidP="00775BB6">
      <w:pPr>
        <w:pStyle w:val="SingleTxt"/>
        <w:spacing w:line="340" w:lineRule="exact"/>
        <w:rPr>
          <w:rtl/>
        </w:rPr>
      </w:pPr>
      <w:r>
        <w:rPr>
          <w:rtl/>
        </w:rPr>
        <w:tab/>
      </w:r>
      <w:r w:rsidR="008D5066">
        <w:rPr>
          <w:rtl/>
        </w:rPr>
        <w:t>9</w:t>
      </w:r>
      <w:r w:rsidR="000C4CC5">
        <w:rPr>
          <w:rtl/>
        </w:rPr>
        <w:t xml:space="preserve"> -</w:t>
      </w:r>
      <w:r w:rsidR="000C4CC5">
        <w:rPr>
          <w:rtl/>
        </w:rPr>
        <w:tab/>
      </w:r>
      <w:r w:rsidR="008D5066">
        <w:rPr>
          <w:rtl/>
        </w:rPr>
        <w:t>وقبل إجراء الحوار البنّاء، تحدد اللجنة موعدا لعقد اجتماع لفرقة العمل القطرية بغرض التنسيق المبكر لتحديد المواضيع العامة التي ستثار أثناء الحوار والتي ستُرسل إلى الدولة الطرف.</w:t>
      </w:r>
    </w:p>
    <w:p w14:paraId="6D2FCDF0" w14:textId="547687EE" w:rsidR="000C4CC5" w:rsidRPr="00BD2649" w:rsidRDefault="00BD2649" w:rsidP="00775BB6">
      <w:pPr>
        <w:pStyle w:val="SingleTxt"/>
        <w:spacing w:line="340" w:lineRule="exact"/>
        <w:rPr>
          <w:spacing w:val="-2"/>
          <w:rtl/>
        </w:rPr>
      </w:pPr>
      <w:r w:rsidRPr="00BD2649">
        <w:rPr>
          <w:spacing w:val="-2"/>
          <w:rtl/>
        </w:rPr>
        <w:tab/>
      </w:r>
      <w:r w:rsidR="008D5066" w:rsidRPr="00BD2649">
        <w:rPr>
          <w:spacing w:val="-2"/>
          <w:rtl/>
        </w:rPr>
        <w:t>10</w:t>
      </w:r>
      <w:r w:rsidRPr="00BD2649">
        <w:rPr>
          <w:rFonts w:hint="cs"/>
          <w:spacing w:val="-2"/>
          <w:rtl/>
        </w:rPr>
        <w:t xml:space="preserve"> </w:t>
      </w:r>
      <w:r w:rsidR="008D5066" w:rsidRPr="00BD2649">
        <w:rPr>
          <w:spacing w:val="-2"/>
          <w:rtl/>
        </w:rPr>
        <w:t>-</w:t>
      </w:r>
      <w:r w:rsidRPr="00BD2649">
        <w:rPr>
          <w:spacing w:val="-2"/>
          <w:rtl/>
        </w:rPr>
        <w:tab/>
      </w:r>
      <w:r w:rsidR="008D5066" w:rsidRPr="00BD2649">
        <w:rPr>
          <w:spacing w:val="-2"/>
          <w:rtl/>
        </w:rPr>
        <w:t>وفي الجلسة المغلقة التي تعقد مباشرة عقب الحوار البنّاء، سيسلط المقرر القطري الضوء على المسائل الرئيسية التي شملتها المناقشة وسيحدد المسائل التي ستُدرج في الملاحظات الختامية.</w:t>
      </w:r>
    </w:p>
    <w:p w14:paraId="04073BB6" w14:textId="77777777" w:rsidR="00BD2649" w:rsidRPr="00BD2649" w:rsidRDefault="00BD2649" w:rsidP="00BD2649">
      <w:pPr>
        <w:pStyle w:val="SingleTxt"/>
        <w:spacing w:after="0" w:line="120" w:lineRule="exact"/>
        <w:rPr>
          <w:sz w:val="10"/>
          <w:rtl/>
        </w:rPr>
      </w:pPr>
    </w:p>
    <w:p w14:paraId="366275AB" w14:textId="20C0158B" w:rsidR="000C4CC5" w:rsidRDefault="008D5066" w:rsidP="00BD2649">
      <w:pPr>
        <w:pStyle w:val="H23"/>
        <w:ind w:left="1267" w:right="1267" w:hanging="1267"/>
        <w:rPr>
          <w:rtl/>
        </w:rPr>
      </w:pPr>
      <w:r>
        <w:rPr>
          <w:rtl/>
        </w:rPr>
        <w:tab/>
      </w:r>
      <w:r>
        <w:rPr>
          <w:rtl/>
        </w:rPr>
        <w:tab/>
        <w:t>المقرر 86/خامسا</w:t>
      </w:r>
    </w:p>
    <w:p w14:paraId="5AC83872" w14:textId="77777777" w:rsidR="000C4CC5" w:rsidRDefault="008D5066" w:rsidP="00775BB6">
      <w:pPr>
        <w:pStyle w:val="SingleTxt"/>
        <w:spacing w:line="340" w:lineRule="exact"/>
        <w:rPr>
          <w:rtl/>
        </w:rPr>
      </w:pPr>
      <w:r>
        <w:rPr>
          <w:rtl/>
        </w:rPr>
        <w:tab/>
        <w:t>بعد أن أجرت اللجنة تقييما لمشروعها التجريبي المتعلق بهيكلة الحوارات البنّاءة مع الدول الأطراف حسب المواضيع، قررت الإبقاء على الهيكل التقليدي حسب مجموعات المواد، مع الإبقاء على العناصر التالية من المشروع التجريبي: (أ) إرفاق جدول يتعلق بتنفيذ المواد بمذكرة الإحاطة المقدمة من المقرر القطري، إن أمكن؛ (ب) تجنب التداخل عن طريق تنظيم المواضيع المدرجة في قوائم الأسئلة المتعلقة بالمواد التي ستثار أثناء الحوار؛ (ج) تقليل عدد الأسئلة التي يتعين طرحها بالتركيز على الأسئلة الخاصة بكل بلد، وحذف المواد التي لا يتعين إدراجها، وطلب تقديم البيانات الإحصائية كتابة.</w:t>
      </w:r>
    </w:p>
    <w:p w14:paraId="489E088B" w14:textId="77777777" w:rsidR="00BD2649" w:rsidRPr="00BD2649" w:rsidRDefault="00BD2649" w:rsidP="00BD2649">
      <w:pPr>
        <w:pStyle w:val="SingleTxt"/>
        <w:spacing w:after="0" w:line="120" w:lineRule="exact"/>
        <w:rPr>
          <w:sz w:val="10"/>
        </w:rPr>
      </w:pPr>
    </w:p>
    <w:p w14:paraId="497A7D93" w14:textId="0902B9C9" w:rsidR="000C4CC5" w:rsidRDefault="008D5066" w:rsidP="00BD2649">
      <w:pPr>
        <w:pStyle w:val="H23"/>
        <w:ind w:left="1267" w:right="1267" w:hanging="1267"/>
        <w:rPr>
          <w:rtl/>
        </w:rPr>
      </w:pPr>
      <w:r>
        <w:rPr>
          <w:rtl/>
        </w:rPr>
        <w:lastRenderedPageBreak/>
        <w:tab/>
      </w:r>
      <w:r>
        <w:rPr>
          <w:rtl/>
        </w:rPr>
        <w:tab/>
        <w:t>المقرر 86/سادسا</w:t>
      </w:r>
    </w:p>
    <w:p w14:paraId="70BF87D9" w14:textId="4E2A57E3" w:rsidR="008D5066" w:rsidRDefault="008D5066" w:rsidP="008D5066">
      <w:pPr>
        <w:pStyle w:val="SingleTxt"/>
        <w:rPr>
          <w:rtl/>
        </w:rPr>
      </w:pPr>
      <w:r>
        <w:rPr>
          <w:rtl/>
        </w:rPr>
        <w:tab/>
        <w:t>قررت اللجنة تعديل نظامها الداخلي بإدراج المادة 53 (3) الجديدة التالية:</w:t>
      </w:r>
    </w:p>
    <w:p w14:paraId="7ECB732F" w14:textId="1D9385F1" w:rsidR="008D5066" w:rsidRDefault="00BD2649" w:rsidP="006B30E3">
      <w:pPr>
        <w:pStyle w:val="SingleTxt"/>
        <w:ind w:left="2592" w:hanging="1325"/>
        <w:rPr>
          <w:rtl/>
        </w:rPr>
      </w:pPr>
      <w:r>
        <w:rPr>
          <w:rtl/>
        </w:rPr>
        <w:tab/>
      </w:r>
      <w:r>
        <w:rPr>
          <w:rtl/>
        </w:rPr>
        <w:tab/>
        <w:t>”</w:t>
      </w:r>
      <w:r w:rsidR="008D5066">
        <w:rPr>
          <w:rtl/>
        </w:rPr>
        <w:t>إذا قدمت دولة طرف تقريرا بموجب المادة 18 (1) (ب) من الاتفاقية ولكنها لم ترسل ممثلا لحضور الجلسة التي أخطرت بأن تقريرها سينظر فيه خلالها، وإذا قررت اللجنة، وفقا للمادة 51 (5) من هذا النظام الداخلي، المضي بالنظر في التقرير في غياب ممثل للدولة الطرف، يجوز للجنة، حسب تقديرها، أن تقدم إلى الدولة الطرف تعليقاتها الختامية المؤقتة وأن تحدد مهلة زمنية يجوز للدولة الطرف أن تقدم في غضونها ملاحظات على تلك التعليقات الختامية المؤقتة</w:t>
      </w:r>
      <w:r>
        <w:rPr>
          <w:rtl/>
        </w:rPr>
        <w:t>“</w:t>
      </w:r>
      <w:r w:rsidR="008D5066">
        <w:rPr>
          <w:rtl/>
        </w:rPr>
        <w:t>.</w:t>
      </w:r>
    </w:p>
    <w:p w14:paraId="3B44CC0F" w14:textId="77777777" w:rsidR="00BD2649" w:rsidRPr="00BD2649" w:rsidRDefault="00BD2649" w:rsidP="00BD2649">
      <w:pPr>
        <w:pStyle w:val="SingleTxt"/>
        <w:spacing w:after="0" w:line="120" w:lineRule="exact"/>
        <w:rPr>
          <w:sz w:val="10"/>
          <w:rtl/>
        </w:rPr>
      </w:pPr>
    </w:p>
    <w:p w14:paraId="076BF4E3" w14:textId="624990CC" w:rsidR="000C4CC5" w:rsidRDefault="008D5066" w:rsidP="00BD2649">
      <w:pPr>
        <w:pStyle w:val="H23"/>
        <w:ind w:left="1267" w:right="1267" w:hanging="1267"/>
        <w:rPr>
          <w:rtl/>
        </w:rPr>
      </w:pPr>
      <w:r>
        <w:rPr>
          <w:rtl/>
        </w:rPr>
        <w:tab/>
      </w:r>
      <w:r>
        <w:rPr>
          <w:rtl/>
        </w:rPr>
        <w:tab/>
        <w:t>المقرر 86/سابعا</w:t>
      </w:r>
    </w:p>
    <w:p w14:paraId="7EB56D26" w14:textId="77777777" w:rsidR="000C4CC5" w:rsidRDefault="008D5066" w:rsidP="008D5066">
      <w:pPr>
        <w:pStyle w:val="SingleTxt"/>
        <w:rPr>
          <w:rtl/>
        </w:rPr>
      </w:pPr>
      <w:r>
        <w:rPr>
          <w:rtl/>
        </w:rPr>
        <w:tab/>
        <w:t>وفقا للمادة 18 (1) (ب) من الاتفاقية والمقرر 21/أولا، قررت اللجنة أن تطلب إلى حكومة جمهورية الكونغو الديمقراطية أن تقدم، في غضون ستة أشهر، تقريرا استثنائيا عن العنف الجنسي المتصل بالنزاع ضد النساء والفتيات في مقاطعاتها الشرقية.</w:t>
      </w:r>
    </w:p>
    <w:p w14:paraId="367FE9D8" w14:textId="77777777" w:rsidR="00BD2649" w:rsidRPr="00BD2649" w:rsidRDefault="00BD2649" w:rsidP="00BD2649">
      <w:pPr>
        <w:pStyle w:val="SingleTxt"/>
        <w:spacing w:after="0" w:line="120" w:lineRule="exact"/>
        <w:rPr>
          <w:sz w:val="10"/>
          <w:rtl/>
        </w:rPr>
      </w:pPr>
    </w:p>
    <w:p w14:paraId="7715AA25" w14:textId="0CC68243" w:rsidR="000C4CC5" w:rsidRDefault="008D5066" w:rsidP="00BD2649">
      <w:pPr>
        <w:pStyle w:val="H23"/>
        <w:ind w:left="1267" w:right="1267" w:hanging="1267"/>
        <w:rPr>
          <w:rtl/>
        </w:rPr>
      </w:pPr>
      <w:r>
        <w:rPr>
          <w:rtl/>
        </w:rPr>
        <w:tab/>
      </w:r>
      <w:r>
        <w:rPr>
          <w:rtl/>
        </w:rPr>
        <w:tab/>
        <w:t>المقرر 86/ثامنا</w:t>
      </w:r>
    </w:p>
    <w:p w14:paraId="674D7689" w14:textId="77777777" w:rsidR="000C4CC5" w:rsidRDefault="008D5066" w:rsidP="008D5066">
      <w:pPr>
        <w:pStyle w:val="SingleTxt"/>
        <w:rPr>
          <w:rtl/>
        </w:rPr>
      </w:pPr>
      <w:r>
        <w:rPr>
          <w:rtl/>
        </w:rPr>
        <w:tab/>
        <w:t>أقرت اللجنة تعيين عضوات فريقها العامل لما قبل الدورة الثامنة والثمانين: بريندا أكيا، وياميلا غونزاليس فيرير، ونهلة حيدر، وماريان ميكو، وناتاشا ستوت ديسبوجا.</w:t>
      </w:r>
    </w:p>
    <w:p w14:paraId="6D102A8C" w14:textId="77777777" w:rsidR="00BD2649" w:rsidRDefault="00BD2649">
      <w:pPr>
        <w:bidi w:val="0"/>
        <w:spacing w:after="160" w:line="259" w:lineRule="auto"/>
        <w:jc w:val="left"/>
        <w:rPr>
          <w:sz w:val="22"/>
          <w:rtl/>
        </w:rPr>
      </w:pPr>
      <w:r>
        <w:rPr>
          <w:rtl/>
        </w:rPr>
        <w:br w:type="page"/>
      </w:r>
    </w:p>
    <w:p w14:paraId="4C337C5E" w14:textId="4E855B66" w:rsidR="008D5066" w:rsidRDefault="008D5066" w:rsidP="00F778CC">
      <w:pPr>
        <w:pStyle w:val="HCh"/>
        <w:jc w:val="lowKashida"/>
        <w:rPr>
          <w:rtl/>
        </w:rPr>
      </w:pPr>
      <w:r>
        <w:rPr>
          <w:rtl/>
        </w:rPr>
        <w:lastRenderedPageBreak/>
        <w:t>الفصل الثاني</w:t>
      </w:r>
    </w:p>
    <w:p w14:paraId="55A48CD8" w14:textId="43A8EF06" w:rsidR="000C4CC5" w:rsidRDefault="00BD2649" w:rsidP="00F778CC">
      <w:pPr>
        <w:pStyle w:val="HCh"/>
        <w:spacing w:after="240"/>
        <w:jc w:val="lowKashida"/>
        <w:rPr>
          <w:rtl/>
        </w:rPr>
      </w:pPr>
      <w:r>
        <w:rPr>
          <w:rtl/>
        </w:rPr>
        <w:tab/>
      </w:r>
      <w:r>
        <w:rPr>
          <w:rtl/>
        </w:rPr>
        <w:tab/>
      </w:r>
      <w:r w:rsidR="008D5066">
        <w:rPr>
          <w:rtl/>
        </w:rPr>
        <w:t>المسائل التنظيمية ومسائل أخرى</w:t>
      </w:r>
    </w:p>
    <w:p w14:paraId="5DFC7106" w14:textId="5AAC726E" w:rsidR="000C4CC5" w:rsidRDefault="00BD2649" w:rsidP="00BD2649">
      <w:pPr>
        <w:pStyle w:val="H1"/>
        <w:rPr>
          <w:rtl/>
        </w:rPr>
      </w:pPr>
      <w:r>
        <w:rPr>
          <w:rtl/>
        </w:rPr>
        <w:tab/>
      </w:r>
      <w:r w:rsidR="008D5066">
        <w:rPr>
          <w:rtl/>
        </w:rPr>
        <w:t>ألف</w:t>
      </w:r>
      <w:r w:rsidR="000C4CC5">
        <w:rPr>
          <w:rtl/>
        </w:rPr>
        <w:t xml:space="preserve"> -</w:t>
      </w:r>
      <w:r w:rsidR="000C4CC5">
        <w:rPr>
          <w:rtl/>
        </w:rPr>
        <w:tab/>
      </w:r>
      <w:r w:rsidR="008D5066">
        <w:rPr>
          <w:rtl/>
        </w:rPr>
        <w:t>الدول الأطراف في الاتفاقية وفي البروتوكول الاختياري</w:t>
      </w:r>
    </w:p>
    <w:p w14:paraId="13948B22" w14:textId="3076F27F" w:rsidR="008D5066" w:rsidRDefault="008D5066" w:rsidP="008D5066">
      <w:pPr>
        <w:pStyle w:val="SingleTxt"/>
        <w:rPr>
          <w:rtl/>
        </w:rPr>
      </w:pPr>
      <w:r>
        <w:rPr>
          <w:rtl/>
        </w:rPr>
        <w:t>1</w:t>
      </w:r>
      <w:r w:rsidR="000C4CC5">
        <w:rPr>
          <w:rtl/>
        </w:rPr>
        <w:t xml:space="preserve"> -</w:t>
      </w:r>
      <w:r w:rsidR="000C4CC5">
        <w:rPr>
          <w:rtl/>
        </w:rPr>
        <w:tab/>
      </w:r>
      <w:r>
        <w:rPr>
          <w:rtl/>
        </w:rPr>
        <w:t>في 27 تشرين الأول/أكتوبر 2023، وهو تاريخ اختتام الدورة السادسة والثمانين للجنة، كانت حالة التصديق على الاتفاقية (189 دولة طرفا) وعدد الدول الأطراف التي قبلت التعديل الذي أدخل على المادة 20 (1) من الاتفاقية بشأن مدة انعقاد اجتماعات اللجنة (81 دولة طرفا) كما كان عليه في 26 أيار/مايو، وهو تاريخ اختتام الدورة الخامسة والثمانين.</w:t>
      </w:r>
    </w:p>
    <w:p w14:paraId="781911D7" w14:textId="25320450" w:rsidR="000C4CC5" w:rsidRDefault="008D5066" w:rsidP="008D5066">
      <w:pPr>
        <w:pStyle w:val="SingleTxt"/>
        <w:rPr>
          <w:rtl/>
        </w:rPr>
      </w:pPr>
      <w:r>
        <w:rPr>
          <w:rtl/>
        </w:rPr>
        <w:t>2</w:t>
      </w:r>
      <w:r w:rsidR="000C4CC5">
        <w:rPr>
          <w:rtl/>
        </w:rPr>
        <w:t xml:space="preserve"> -</w:t>
      </w:r>
      <w:r w:rsidR="000C4CC5">
        <w:rPr>
          <w:rtl/>
        </w:rPr>
        <w:tab/>
      </w:r>
      <w:r>
        <w:rPr>
          <w:rtl/>
        </w:rPr>
        <w:t>وظلت حالة التصديق على البروتوكول الاختياري للاتفاقية (115 دولة طرفا) كما كانت عليه في 26 أيار/مايو، وهو تاريخ اختتام الدورة الخامسة والثمانين.</w:t>
      </w:r>
    </w:p>
    <w:p w14:paraId="6009613F" w14:textId="77777777" w:rsidR="00BD2649" w:rsidRPr="00BD2649" w:rsidRDefault="00BD2649" w:rsidP="00BD2649">
      <w:pPr>
        <w:pStyle w:val="SingleTxt"/>
        <w:spacing w:after="0" w:line="120" w:lineRule="exact"/>
        <w:rPr>
          <w:sz w:val="10"/>
          <w:rtl/>
        </w:rPr>
      </w:pPr>
    </w:p>
    <w:p w14:paraId="2CB55D96" w14:textId="0AE9680C" w:rsidR="000C4CC5" w:rsidRDefault="00BD2649" w:rsidP="00BD2649">
      <w:pPr>
        <w:pStyle w:val="H1"/>
        <w:rPr>
          <w:rtl/>
        </w:rPr>
      </w:pPr>
      <w:r>
        <w:rPr>
          <w:rtl/>
        </w:rPr>
        <w:tab/>
      </w:r>
      <w:r w:rsidR="008D5066">
        <w:rPr>
          <w:rtl/>
        </w:rPr>
        <w:t>باء</w:t>
      </w:r>
      <w:r w:rsidR="000C4CC5">
        <w:rPr>
          <w:rtl/>
        </w:rPr>
        <w:t xml:space="preserve"> -</w:t>
      </w:r>
      <w:r w:rsidR="000C4CC5">
        <w:rPr>
          <w:rtl/>
        </w:rPr>
        <w:tab/>
      </w:r>
      <w:r w:rsidR="008D5066">
        <w:rPr>
          <w:rtl/>
        </w:rPr>
        <w:t>افتتاح الدورة</w:t>
      </w:r>
    </w:p>
    <w:p w14:paraId="1715414E" w14:textId="43C04C16" w:rsidR="000C4CC5" w:rsidRDefault="008D5066" w:rsidP="008D5066">
      <w:pPr>
        <w:pStyle w:val="SingleTxt"/>
        <w:rPr>
          <w:rtl/>
        </w:rPr>
      </w:pPr>
      <w:r>
        <w:rPr>
          <w:rtl/>
        </w:rPr>
        <w:t>3</w:t>
      </w:r>
      <w:r w:rsidR="000C4CC5">
        <w:rPr>
          <w:rtl/>
        </w:rPr>
        <w:t xml:space="preserve"> -</w:t>
      </w:r>
      <w:r w:rsidR="000C4CC5">
        <w:rPr>
          <w:rtl/>
        </w:rPr>
        <w:tab/>
      </w:r>
      <w:r>
        <w:rPr>
          <w:rtl/>
        </w:rPr>
        <w:t>عُقدت الدورة السادسة والثمانون للجنة في مكتب الأمم المتحدة في جنيف في الفترة من 9 إلى 27</w:t>
      </w:r>
      <w:r w:rsidR="00A32262">
        <w:rPr>
          <w:rFonts w:ascii="Simplified Arabic" w:hAnsi="Simplified Arabic"/>
          <w:rtl/>
        </w:rPr>
        <w:t> </w:t>
      </w:r>
      <w:r>
        <w:rPr>
          <w:rtl/>
        </w:rPr>
        <w:t>تشرين الأول/أكتوبر 2023. وعقدت اللجنة 21 جلسة عامة وتسع جلسات لمناقشة البنود 5 إلى 8 من جدول الأعمال. وترد في مرفق الجزء الثاني لهذا التقرير قائمة بالوثائق المعروضة على اللجنة.</w:t>
      </w:r>
    </w:p>
    <w:p w14:paraId="1637316B" w14:textId="06DF690D" w:rsidR="000C4CC5" w:rsidRDefault="008D5066" w:rsidP="008D5066">
      <w:pPr>
        <w:pStyle w:val="SingleTxt"/>
        <w:rPr>
          <w:rtl/>
        </w:rPr>
      </w:pPr>
      <w:r>
        <w:rPr>
          <w:rtl/>
        </w:rPr>
        <w:t>4</w:t>
      </w:r>
      <w:r w:rsidR="000C4CC5">
        <w:rPr>
          <w:rtl/>
        </w:rPr>
        <w:t xml:space="preserve"> -</w:t>
      </w:r>
      <w:r w:rsidR="000C4CC5">
        <w:rPr>
          <w:rtl/>
        </w:rPr>
        <w:tab/>
      </w:r>
      <w:r>
        <w:rPr>
          <w:rtl/>
        </w:rPr>
        <w:t>وافتتحت الرئيسة الدورة في الجلسة 1999، المعقودة في 9 تشرين الأول/أكتوبر.</w:t>
      </w:r>
    </w:p>
    <w:p w14:paraId="13E7F0CD" w14:textId="77777777" w:rsidR="00BD2649" w:rsidRPr="00BD2649" w:rsidRDefault="00BD2649" w:rsidP="00BD2649">
      <w:pPr>
        <w:pStyle w:val="SingleTxt"/>
        <w:spacing w:after="0" w:line="120" w:lineRule="exact"/>
        <w:rPr>
          <w:sz w:val="10"/>
          <w:rtl/>
        </w:rPr>
      </w:pPr>
    </w:p>
    <w:p w14:paraId="7AAC8DB4" w14:textId="22D88F87" w:rsidR="000C4CC5" w:rsidRDefault="00BD2649" w:rsidP="00BD2649">
      <w:pPr>
        <w:pStyle w:val="H1"/>
        <w:rPr>
          <w:rtl/>
        </w:rPr>
      </w:pPr>
      <w:r>
        <w:rPr>
          <w:rtl/>
        </w:rPr>
        <w:tab/>
      </w:r>
      <w:r w:rsidR="008D5066">
        <w:rPr>
          <w:rtl/>
        </w:rPr>
        <w:t>جيم</w:t>
      </w:r>
      <w:r w:rsidR="000C4CC5">
        <w:rPr>
          <w:rtl/>
        </w:rPr>
        <w:t xml:space="preserve"> -</w:t>
      </w:r>
      <w:r w:rsidR="000C4CC5">
        <w:rPr>
          <w:rtl/>
        </w:rPr>
        <w:tab/>
      </w:r>
      <w:r w:rsidR="008D5066">
        <w:rPr>
          <w:rtl/>
        </w:rPr>
        <w:t>إقرار جدول الأعمال</w:t>
      </w:r>
    </w:p>
    <w:p w14:paraId="5027437B" w14:textId="45A1F0A5" w:rsidR="000C4CC5" w:rsidRDefault="008D5066" w:rsidP="008D5066">
      <w:pPr>
        <w:pStyle w:val="SingleTxt"/>
        <w:rPr>
          <w:rtl/>
        </w:rPr>
      </w:pPr>
      <w:r>
        <w:rPr>
          <w:rtl/>
        </w:rPr>
        <w:t>5</w:t>
      </w:r>
      <w:r w:rsidR="000C4CC5">
        <w:rPr>
          <w:rtl/>
        </w:rPr>
        <w:t xml:space="preserve"> -</w:t>
      </w:r>
      <w:r w:rsidR="000C4CC5">
        <w:rPr>
          <w:rtl/>
        </w:rPr>
        <w:tab/>
      </w:r>
      <w:r>
        <w:rPr>
          <w:rtl/>
        </w:rPr>
        <w:t>أقرت اللجنة جدول الأعمال المؤقت (</w:t>
      </w:r>
      <w:hyperlink r:id="rId55" w:history="1">
        <w:r w:rsidRPr="00A32262">
          <w:rPr>
            <w:rStyle w:val="Hyperlink"/>
          </w:rPr>
          <w:t>CEDAW/C/86/1</w:t>
        </w:r>
      </w:hyperlink>
      <w:r>
        <w:rPr>
          <w:rtl/>
        </w:rPr>
        <w:t>) في جلستها 1999، المعقودة في 9</w:t>
      </w:r>
      <w:r w:rsidR="00BD2649">
        <w:rPr>
          <w:rFonts w:ascii="Simplified Arabic" w:hAnsi="Simplified Arabic"/>
          <w:rtl/>
        </w:rPr>
        <w:t> </w:t>
      </w:r>
      <w:r>
        <w:rPr>
          <w:rtl/>
        </w:rPr>
        <w:t>تشرين الأول/أكتوبر.</w:t>
      </w:r>
    </w:p>
    <w:p w14:paraId="1623FE43" w14:textId="77777777" w:rsidR="00BD2649" w:rsidRPr="00BD2649" w:rsidRDefault="00BD2649" w:rsidP="00BD2649">
      <w:pPr>
        <w:pStyle w:val="SingleTxt"/>
        <w:spacing w:after="0" w:line="120" w:lineRule="exact"/>
        <w:rPr>
          <w:sz w:val="10"/>
          <w:rtl/>
        </w:rPr>
      </w:pPr>
    </w:p>
    <w:p w14:paraId="05EB21A7" w14:textId="5E37D6FA" w:rsidR="000C4CC5" w:rsidRDefault="00BD2649" w:rsidP="00BD2649">
      <w:pPr>
        <w:pStyle w:val="H1"/>
        <w:rPr>
          <w:rtl/>
        </w:rPr>
      </w:pPr>
      <w:r>
        <w:rPr>
          <w:rtl/>
        </w:rPr>
        <w:tab/>
      </w:r>
      <w:r w:rsidR="008D5066">
        <w:rPr>
          <w:rtl/>
        </w:rPr>
        <w:t>دال</w:t>
      </w:r>
      <w:r w:rsidR="000C4CC5">
        <w:rPr>
          <w:rtl/>
        </w:rPr>
        <w:t xml:space="preserve"> -</w:t>
      </w:r>
      <w:r w:rsidR="000C4CC5">
        <w:rPr>
          <w:rtl/>
        </w:rPr>
        <w:tab/>
      </w:r>
      <w:r w:rsidR="008D5066">
        <w:rPr>
          <w:rtl/>
        </w:rPr>
        <w:t>تقرير الفريق العامل لما قبل الدورة</w:t>
      </w:r>
    </w:p>
    <w:p w14:paraId="6D6B3777" w14:textId="53917D01" w:rsidR="000C4CC5" w:rsidRDefault="008D5066" w:rsidP="008D5066">
      <w:pPr>
        <w:pStyle w:val="SingleTxt"/>
        <w:rPr>
          <w:rtl/>
        </w:rPr>
      </w:pPr>
      <w:r>
        <w:rPr>
          <w:rtl/>
        </w:rPr>
        <w:t>6</w:t>
      </w:r>
      <w:r w:rsidR="000C4CC5">
        <w:rPr>
          <w:rtl/>
        </w:rPr>
        <w:t xml:space="preserve"> -</w:t>
      </w:r>
      <w:r w:rsidR="000C4CC5">
        <w:rPr>
          <w:rtl/>
        </w:rPr>
        <w:tab/>
      </w:r>
      <w:r>
        <w:rPr>
          <w:rtl/>
        </w:rPr>
        <w:t>في الجلسة 1999 المعقودة في 9 تشرين الأول/أكتوبر، عرضت ليتيسيا بونيفاس ألفونسو تقرير الفريق العامل لما قبل الدورة (</w:t>
      </w:r>
      <w:hyperlink r:id="rId56" w:history="1">
        <w:r w:rsidRPr="00A32262">
          <w:rPr>
            <w:rStyle w:val="Hyperlink"/>
          </w:rPr>
          <w:t>CEDAW/C/PSWG/86/1</w:t>
        </w:r>
      </w:hyperlink>
      <w:r>
        <w:rPr>
          <w:rtl/>
        </w:rPr>
        <w:t>)، الذي اجتمع في الفترة من 27 شباط/فبراير إلى 3 آذار/مارس.</w:t>
      </w:r>
    </w:p>
    <w:p w14:paraId="53AEBDB5" w14:textId="77777777" w:rsidR="00BD2649" w:rsidRPr="00BD2649" w:rsidRDefault="00BD2649" w:rsidP="00BD2649">
      <w:pPr>
        <w:pStyle w:val="SingleTxt"/>
        <w:spacing w:after="0" w:line="120" w:lineRule="exact"/>
        <w:rPr>
          <w:sz w:val="10"/>
          <w:rtl/>
        </w:rPr>
      </w:pPr>
    </w:p>
    <w:p w14:paraId="1F90487D" w14:textId="3D74BD5F" w:rsidR="000C4CC5" w:rsidRDefault="00BD2649" w:rsidP="00BD2649">
      <w:pPr>
        <w:pStyle w:val="H1"/>
        <w:rPr>
          <w:rtl/>
        </w:rPr>
      </w:pPr>
      <w:r>
        <w:rPr>
          <w:rtl/>
        </w:rPr>
        <w:tab/>
      </w:r>
      <w:r w:rsidR="008D5066">
        <w:rPr>
          <w:rtl/>
        </w:rPr>
        <w:t>هاء</w:t>
      </w:r>
      <w:r w:rsidR="000C4CC5">
        <w:rPr>
          <w:rtl/>
        </w:rPr>
        <w:t xml:space="preserve"> -</w:t>
      </w:r>
      <w:r w:rsidR="000C4CC5">
        <w:rPr>
          <w:rtl/>
        </w:rPr>
        <w:tab/>
      </w:r>
      <w:r w:rsidR="008D5066">
        <w:rPr>
          <w:rtl/>
        </w:rPr>
        <w:t>تنظيم الأعمال</w:t>
      </w:r>
    </w:p>
    <w:p w14:paraId="04094CB6" w14:textId="395EB0AD" w:rsidR="008D5066" w:rsidRDefault="008D5066" w:rsidP="008D5066">
      <w:pPr>
        <w:pStyle w:val="SingleTxt"/>
        <w:rPr>
          <w:rtl/>
        </w:rPr>
      </w:pPr>
      <w:r>
        <w:rPr>
          <w:rtl/>
        </w:rPr>
        <w:t>7</w:t>
      </w:r>
      <w:r w:rsidR="000C4CC5">
        <w:rPr>
          <w:rtl/>
        </w:rPr>
        <w:t xml:space="preserve"> -</w:t>
      </w:r>
      <w:r w:rsidR="000C4CC5">
        <w:rPr>
          <w:rtl/>
        </w:rPr>
        <w:tab/>
      </w:r>
      <w:r>
        <w:rPr>
          <w:rtl/>
        </w:rPr>
        <w:t>في 9 و 16 تشرين الأول/أكتوبر، عقدت اللجنة جلستين مغلقتين مع ممثلين عن الوكالات المتخصِّصة والصناديق والبرامج التابعة لمنظومة الأمم المتحدة ومنظمات حكومية دولية أخرى، قدموا فيهما معلومات متعلقة ببلدان بعينها ومعلومات بشأن ما تبذله تلك الهيئات من جهود دعما لتنفيذ الاتفاقية.</w:t>
      </w:r>
    </w:p>
    <w:p w14:paraId="73D09D02" w14:textId="7C53D655" w:rsidR="008D5066" w:rsidRDefault="008D5066" w:rsidP="008D5066">
      <w:pPr>
        <w:pStyle w:val="SingleTxt"/>
        <w:rPr>
          <w:rtl/>
        </w:rPr>
      </w:pPr>
      <w:r>
        <w:rPr>
          <w:rtl/>
        </w:rPr>
        <w:t>8</w:t>
      </w:r>
      <w:r w:rsidR="000C4CC5">
        <w:rPr>
          <w:rtl/>
        </w:rPr>
        <w:t xml:space="preserve"> -</w:t>
      </w:r>
      <w:r w:rsidR="000C4CC5">
        <w:rPr>
          <w:rtl/>
        </w:rPr>
        <w:tab/>
      </w:r>
      <w:r>
        <w:rPr>
          <w:rtl/>
        </w:rPr>
        <w:t>وبالإضافة إلى ذلك، عقدت اللجنة جلسات مفتوحة غير رسمية مع ممثلين عن منظمات غير حكومية ومؤسسات وطنية لحقوق الإنسان، قدموا فيها معلومات عن تنفيذ الاتفاقية في الدول الأطراف التي كانت اللجنة تنظر في تقاريرها في دورتها السادسة والثمانين.</w:t>
      </w:r>
    </w:p>
    <w:p w14:paraId="25244D17" w14:textId="6FD60E1B" w:rsidR="008D5066" w:rsidRDefault="008D5066" w:rsidP="008D5066">
      <w:pPr>
        <w:pStyle w:val="SingleTxt"/>
        <w:rPr>
          <w:rtl/>
        </w:rPr>
      </w:pPr>
      <w:r>
        <w:rPr>
          <w:rtl/>
        </w:rPr>
        <w:lastRenderedPageBreak/>
        <w:t>9</w:t>
      </w:r>
      <w:r w:rsidR="000C4CC5">
        <w:rPr>
          <w:rtl/>
        </w:rPr>
        <w:t xml:space="preserve"> -</w:t>
      </w:r>
      <w:r w:rsidR="000C4CC5">
        <w:rPr>
          <w:rtl/>
        </w:rPr>
        <w:tab/>
      </w:r>
      <w:r>
        <w:rPr>
          <w:rtl/>
        </w:rPr>
        <w:t>وفي 11 تشرين الأول/أكتوبر، عقدت اللجنة اجتماعا مغلقا مع الفريق العامل المعني بالتمييز ضد النساء والفتيات لمناقشة الأولويات والنظر في مواءمة العمل والتعاون بين الهيئتين في المستقبل.</w:t>
      </w:r>
    </w:p>
    <w:p w14:paraId="7CAE2C77" w14:textId="2B04CE6F" w:rsidR="008D5066" w:rsidRDefault="008D5066" w:rsidP="008D5066">
      <w:pPr>
        <w:pStyle w:val="SingleTxt"/>
        <w:rPr>
          <w:rtl/>
        </w:rPr>
      </w:pPr>
      <w:r>
        <w:rPr>
          <w:rtl/>
        </w:rPr>
        <w:t>10</w:t>
      </w:r>
      <w:r w:rsidR="000C4CC5">
        <w:rPr>
          <w:rtl/>
        </w:rPr>
        <w:t xml:space="preserve"> -</w:t>
      </w:r>
      <w:r w:rsidR="000C4CC5">
        <w:rPr>
          <w:rtl/>
        </w:rPr>
        <w:tab/>
      </w:r>
      <w:r>
        <w:rPr>
          <w:rtl/>
        </w:rPr>
        <w:t>وفي 16 تشرين الأول/أكتوبر، عقدت اللجنة اجتماعا مغلقا غير رسمي مع الخبير المستقل المعني</w:t>
      </w:r>
      <w:r w:rsidR="00BD2649">
        <w:rPr>
          <w:rFonts w:ascii="Simplified Arabic" w:hAnsi="Simplified Arabic"/>
          <w:rtl/>
        </w:rPr>
        <w:t> </w:t>
      </w:r>
      <w:r>
        <w:rPr>
          <w:rtl/>
        </w:rPr>
        <w:t>بالحماية من العنف والتمييز القائمين على أساس الميل الجنسي والهوية الجنسانية، فيكتور مادريغال</w:t>
      </w:r>
      <w:r w:rsidR="00BD2649">
        <w:rPr>
          <w:rFonts w:ascii="Simplified Arabic" w:hAnsi="Simplified Arabic"/>
          <w:rtl/>
        </w:rPr>
        <w:t> </w:t>
      </w:r>
      <w:r>
        <w:rPr>
          <w:rtl/>
        </w:rPr>
        <w:t>- بورلوز، الذي قدم إحاطة إلى اللجنة عن عمله في نهاية فترة ولايته.</w:t>
      </w:r>
    </w:p>
    <w:p w14:paraId="40ECCB84" w14:textId="5D3BAAD2" w:rsidR="008D5066" w:rsidRDefault="008D5066" w:rsidP="008D5066">
      <w:pPr>
        <w:pStyle w:val="SingleTxt"/>
        <w:rPr>
          <w:rtl/>
        </w:rPr>
      </w:pPr>
      <w:r>
        <w:rPr>
          <w:rtl/>
        </w:rPr>
        <w:t>11</w:t>
      </w:r>
      <w:r w:rsidR="000C4CC5">
        <w:rPr>
          <w:rtl/>
        </w:rPr>
        <w:t xml:space="preserve"> -</w:t>
      </w:r>
      <w:r w:rsidR="000C4CC5">
        <w:rPr>
          <w:rtl/>
        </w:rPr>
        <w:tab/>
      </w:r>
      <w:r>
        <w:rPr>
          <w:rtl/>
        </w:rPr>
        <w:t>وفي 16 تشرين الأول/أكتوبر أيضا، اجتمعت اللجنة بشكل غير رسمي مع سفين بفيفر، موظف منع الجريمة والعدالة الجنائية في شعبة شؤون المعاهدات التابعة لمكتب الأمم المتحدة المعني بالمخدرات والجريمة، الذي قدم إحاطة إلى اللجنة بشأن ورقة معلومات أساسية أعدها المكتب عن اللجان الوطنية المعنية باستعراض جرائم قتل الإناث.</w:t>
      </w:r>
    </w:p>
    <w:p w14:paraId="2874D093" w14:textId="25198302" w:rsidR="000C4CC5" w:rsidRDefault="008D5066" w:rsidP="008D5066">
      <w:pPr>
        <w:pStyle w:val="SingleTxt"/>
        <w:rPr>
          <w:rtl/>
        </w:rPr>
      </w:pPr>
      <w:r>
        <w:rPr>
          <w:rtl/>
        </w:rPr>
        <w:t>12</w:t>
      </w:r>
      <w:r w:rsidR="000C4CC5">
        <w:rPr>
          <w:rtl/>
        </w:rPr>
        <w:t xml:space="preserve"> -</w:t>
      </w:r>
      <w:r w:rsidR="000C4CC5">
        <w:rPr>
          <w:rtl/>
        </w:rPr>
        <w:tab/>
      </w:r>
      <w:r>
        <w:rPr>
          <w:rtl/>
        </w:rPr>
        <w:t>وفي 26 تشرين الأول/أكتوبر، عقدت اللجنة اجتماعا مغلقا غير رسمي عن بعد مع الممثلة الخاصة للأمين العام المعنية بالعنف الجنسي في حالات النزاع، براميلا باتن، التي قدمت إحاطة إلى اللجنة بشأن نتائج زيارة قطرية أجرتها مؤخرا.</w:t>
      </w:r>
    </w:p>
    <w:p w14:paraId="0F401FC9" w14:textId="77777777" w:rsidR="00BD2649" w:rsidRPr="00BD2649" w:rsidRDefault="00BD2649" w:rsidP="00BD2649">
      <w:pPr>
        <w:pStyle w:val="SingleTxt"/>
        <w:spacing w:after="0" w:line="120" w:lineRule="exact"/>
        <w:rPr>
          <w:sz w:val="10"/>
          <w:rtl/>
        </w:rPr>
      </w:pPr>
    </w:p>
    <w:p w14:paraId="52448DAA" w14:textId="4A00DCAB" w:rsidR="000C4CC5" w:rsidRDefault="00BD2649" w:rsidP="00BD2649">
      <w:pPr>
        <w:pStyle w:val="H1"/>
        <w:rPr>
          <w:rtl/>
        </w:rPr>
      </w:pPr>
      <w:r>
        <w:rPr>
          <w:rtl/>
        </w:rPr>
        <w:tab/>
      </w:r>
      <w:r w:rsidR="008D5066">
        <w:rPr>
          <w:rtl/>
        </w:rPr>
        <w:t>واو</w:t>
      </w:r>
      <w:r w:rsidR="000C4CC5">
        <w:rPr>
          <w:rtl/>
        </w:rPr>
        <w:t xml:space="preserve"> -</w:t>
      </w:r>
      <w:r w:rsidR="000C4CC5">
        <w:rPr>
          <w:rtl/>
        </w:rPr>
        <w:tab/>
      </w:r>
      <w:r w:rsidR="008D5066">
        <w:rPr>
          <w:rtl/>
        </w:rPr>
        <w:t>عضوية اللجنة</w:t>
      </w:r>
    </w:p>
    <w:p w14:paraId="0F3661A5" w14:textId="24725C1D" w:rsidR="000C4CC5" w:rsidRDefault="008D5066" w:rsidP="00BD2649">
      <w:pPr>
        <w:pStyle w:val="H23"/>
        <w:ind w:left="1267" w:right="1267" w:hanging="1267"/>
        <w:rPr>
          <w:rtl/>
        </w:rPr>
      </w:pPr>
      <w:r>
        <w:rPr>
          <w:rtl/>
        </w:rPr>
        <w:tab/>
      </w:r>
      <w:r>
        <w:rPr>
          <w:rtl/>
        </w:rPr>
        <w:tab/>
        <w:t>الحضور في الدورة السادسة والثمانين</w:t>
      </w:r>
    </w:p>
    <w:p w14:paraId="43A2326D" w14:textId="078B911D" w:rsidR="000C4CC5" w:rsidRDefault="008D5066" w:rsidP="008D5066">
      <w:pPr>
        <w:pStyle w:val="SingleTxt"/>
        <w:rPr>
          <w:rtl/>
        </w:rPr>
      </w:pPr>
      <w:r>
        <w:rPr>
          <w:rtl/>
        </w:rPr>
        <w:t>13</w:t>
      </w:r>
      <w:r w:rsidR="000C4CC5">
        <w:rPr>
          <w:rtl/>
        </w:rPr>
        <w:t xml:space="preserve"> -</w:t>
      </w:r>
      <w:r w:rsidR="000C4CC5">
        <w:rPr>
          <w:rtl/>
        </w:rPr>
        <w:tab/>
      </w:r>
      <w:r>
        <w:rPr>
          <w:rtl/>
        </w:rPr>
        <w:t>حضر جميع الأعضاء الدورة السادسة والثمانين. ولم تحضر الدورة العضوتان التالي اسما</w:t>
      </w:r>
      <w:r w:rsidR="00F34B4B">
        <w:rPr>
          <w:rFonts w:hint="cs"/>
          <w:rtl/>
        </w:rPr>
        <w:t>ئ</w:t>
      </w:r>
      <w:r>
        <w:rPr>
          <w:rtl/>
        </w:rPr>
        <w:t>هما في المواعيد المبينة: دافنا هاكر، يومي 9 و 27 تشرين الأول/أكتوبر؛ وناتاشا ستوت ديسبوجا، في الفترة من</w:t>
      </w:r>
      <w:r w:rsidR="00624B28">
        <w:rPr>
          <w:rFonts w:ascii="Simplified Arabic" w:hAnsi="Simplified Arabic"/>
          <w:rtl/>
        </w:rPr>
        <w:t> </w:t>
      </w:r>
      <w:r>
        <w:rPr>
          <w:rtl/>
        </w:rPr>
        <w:t>9</w:t>
      </w:r>
      <w:r w:rsidR="00624B28">
        <w:rPr>
          <w:rFonts w:ascii="Simplified Arabic" w:hAnsi="Simplified Arabic"/>
          <w:rtl/>
        </w:rPr>
        <w:t> </w:t>
      </w:r>
      <w:r>
        <w:rPr>
          <w:rtl/>
        </w:rPr>
        <w:t>إلى 13 تشرين الأول/أكتوبر. وترد في المرفق الثاني للجزء الثالث من هذا التقرير قائمة بأعضاء اللجنة، تبين مدة عضوية كلٍّ منهم.</w:t>
      </w:r>
    </w:p>
    <w:p w14:paraId="6D673949" w14:textId="77777777" w:rsidR="00BD2649" w:rsidRDefault="00BD2649">
      <w:pPr>
        <w:bidi w:val="0"/>
        <w:spacing w:after="160" w:line="259" w:lineRule="auto"/>
        <w:jc w:val="left"/>
        <w:rPr>
          <w:sz w:val="22"/>
          <w:rtl/>
        </w:rPr>
      </w:pPr>
      <w:r>
        <w:rPr>
          <w:rtl/>
        </w:rPr>
        <w:br w:type="page"/>
      </w:r>
    </w:p>
    <w:p w14:paraId="58F78D54" w14:textId="07D765C0" w:rsidR="008D5066" w:rsidRDefault="008D5066" w:rsidP="00F778CC">
      <w:pPr>
        <w:pStyle w:val="HCh"/>
        <w:jc w:val="lowKashida"/>
        <w:rPr>
          <w:rtl/>
        </w:rPr>
      </w:pPr>
      <w:r>
        <w:rPr>
          <w:rtl/>
        </w:rPr>
        <w:lastRenderedPageBreak/>
        <w:t>الفصل الثالث</w:t>
      </w:r>
    </w:p>
    <w:p w14:paraId="10EB88A2" w14:textId="77777777" w:rsidR="000C4CC5" w:rsidRDefault="008D5066" w:rsidP="00F778CC">
      <w:pPr>
        <w:pStyle w:val="HCh"/>
        <w:spacing w:after="240"/>
        <w:jc w:val="lowKashida"/>
        <w:rPr>
          <w:rtl/>
        </w:rPr>
      </w:pPr>
      <w:r>
        <w:rPr>
          <w:rtl/>
        </w:rPr>
        <w:tab/>
      </w:r>
      <w:r>
        <w:rPr>
          <w:rtl/>
        </w:rPr>
        <w:tab/>
        <w:t>تقرير الرئيسة عن الأنشطة المضطلع بها في الفترة بين الدورات</w:t>
      </w:r>
    </w:p>
    <w:p w14:paraId="70DDF064" w14:textId="3D955458" w:rsidR="000C4CC5" w:rsidRDefault="008D5066" w:rsidP="008D5066">
      <w:pPr>
        <w:pStyle w:val="SingleTxt"/>
        <w:rPr>
          <w:rtl/>
        </w:rPr>
      </w:pPr>
      <w:r>
        <w:rPr>
          <w:rtl/>
        </w:rPr>
        <w:t>14</w:t>
      </w:r>
      <w:r w:rsidR="000C4CC5">
        <w:rPr>
          <w:rtl/>
        </w:rPr>
        <w:t xml:space="preserve"> -</w:t>
      </w:r>
      <w:r w:rsidR="000C4CC5">
        <w:rPr>
          <w:rtl/>
        </w:rPr>
        <w:tab/>
      </w:r>
      <w:r>
        <w:rPr>
          <w:rtl/>
        </w:rPr>
        <w:t>في الجلسة 1999، المعقودة في 9 تشرين الأول/أكتوبر 2023، قدمت الرئيسة تقريرا عن أنشطتها منذ الدورة الخامسة والثمانين.</w:t>
      </w:r>
    </w:p>
    <w:p w14:paraId="6F33CA97" w14:textId="77777777" w:rsidR="00BD2649" w:rsidRPr="00BD2649" w:rsidRDefault="00BD2649" w:rsidP="00BD2649">
      <w:pPr>
        <w:pStyle w:val="SingleTxt"/>
        <w:spacing w:after="0" w:line="120" w:lineRule="exact"/>
        <w:rPr>
          <w:sz w:val="10"/>
          <w:rtl/>
        </w:rPr>
      </w:pPr>
    </w:p>
    <w:p w14:paraId="035320F5" w14:textId="77777777" w:rsidR="00BD2649" w:rsidRDefault="00BD2649">
      <w:pPr>
        <w:bidi w:val="0"/>
        <w:spacing w:after="160" w:line="259" w:lineRule="auto"/>
        <w:jc w:val="left"/>
        <w:rPr>
          <w:sz w:val="22"/>
          <w:rtl/>
        </w:rPr>
      </w:pPr>
      <w:r>
        <w:rPr>
          <w:rtl/>
        </w:rPr>
        <w:br w:type="page"/>
      </w:r>
    </w:p>
    <w:p w14:paraId="1C1DC911" w14:textId="30F00741" w:rsidR="008D5066" w:rsidRDefault="008D5066" w:rsidP="00F778CC">
      <w:pPr>
        <w:pStyle w:val="HCh"/>
        <w:jc w:val="lowKashida"/>
        <w:rPr>
          <w:rtl/>
        </w:rPr>
      </w:pPr>
      <w:r>
        <w:rPr>
          <w:rtl/>
        </w:rPr>
        <w:lastRenderedPageBreak/>
        <w:t>الفصل الرابع</w:t>
      </w:r>
    </w:p>
    <w:p w14:paraId="1BF69FCA" w14:textId="5C31899C" w:rsidR="000C4CC5" w:rsidRDefault="00BD2649" w:rsidP="00F778CC">
      <w:pPr>
        <w:pStyle w:val="HCh"/>
        <w:spacing w:after="240"/>
        <w:jc w:val="lowKashida"/>
        <w:rPr>
          <w:rtl/>
        </w:rPr>
      </w:pPr>
      <w:r>
        <w:rPr>
          <w:rtl/>
        </w:rPr>
        <w:tab/>
      </w:r>
      <w:r>
        <w:rPr>
          <w:rtl/>
        </w:rPr>
        <w:tab/>
      </w:r>
      <w:r w:rsidR="008D5066">
        <w:rPr>
          <w:rtl/>
        </w:rPr>
        <w:t>النظر في التقارير المقدمة من الدول الأطراف بموجب المادة 18 من الاتفاقية</w:t>
      </w:r>
    </w:p>
    <w:p w14:paraId="19825033" w14:textId="177081E8" w:rsidR="000C4CC5" w:rsidRDefault="008D5066" w:rsidP="008D5066">
      <w:pPr>
        <w:pStyle w:val="SingleTxt"/>
        <w:rPr>
          <w:rtl/>
        </w:rPr>
      </w:pPr>
      <w:r>
        <w:rPr>
          <w:rtl/>
        </w:rPr>
        <w:t>15</w:t>
      </w:r>
      <w:r w:rsidR="000C4CC5">
        <w:rPr>
          <w:rtl/>
        </w:rPr>
        <w:t xml:space="preserve"> -</w:t>
      </w:r>
      <w:r w:rsidR="000C4CC5">
        <w:rPr>
          <w:rtl/>
        </w:rPr>
        <w:tab/>
      </w:r>
      <w:r>
        <w:rPr>
          <w:rtl/>
        </w:rPr>
        <w:t>نظرت اللجنة في تقارير تسع دول أطراف مقدمة بموجب المادة 18 من الاتفاقية وأعدت الملاحظات الختامية التالية بشأنها، وكذلك الملاحظات الختامية المؤقتة بشأن نيكاراغوا:</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10"/>
        <w:gridCol w:w="2613"/>
      </w:tblGrid>
      <w:tr w:rsidR="00BD2649" w:rsidRPr="000C4CC5" w14:paraId="56808EDC" w14:textId="77777777" w:rsidTr="00BD2649">
        <w:trPr>
          <w:cantSplit/>
          <w:tblHeader/>
        </w:trPr>
        <w:tc>
          <w:tcPr>
            <w:tcW w:w="4710" w:type="dxa"/>
            <w:shd w:val="clear" w:color="auto" w:fill="auto"/>
          </w:tcPr>
          <w:p w14:paraId="340DA836" w14:textId="46F65A36"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spacing w:val="-6"/>
                <w:rtl/>
              </w:rPr>
            </w:pPr>
            <w:r w:rsidRPr="00BD2649">
              <w:rPr>
                <w:spacing w:val="-6"/>
                <w:rtl/>
              </w:rPr>
              <w:t>ألبانيا</w:t>
            </w:r>
          </w:p>
        </w:tc>
        <w:tc>
          <w:tcPr>
            <w:tcW w:w="2613" w:type="dxa"/>
            <w:shd w:val="clear" w:color="auto" w:fill="auto"/>
          </w:tcPr>
          <w:p w14:paraId="0AFAE71A" w14:textId="262F431E"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rFonts w:ascii="Times New Roman'" w:hAnsi="Times New Roman'"/>
                <w:spacing w:val="-2"/>
                <w:rtl/>
              </w:rPr>
            </w:pPr>
            <w:r w:rsidRPr="00BD2649">
              <w:rPr>
                <w:rFonts w:ascii="Times New Roman'" w:hAnsi="Times New Roman'"/>
                <w:spacing w:val="-2"/>
                <w:rtl/>
              </w:rPr>
              <w:t>(</w:t>
            </w:r>
            <w:hyperlink r:id="rId57" w:history="1">
              <w:r w:rsidRPr="00A32262">
                <w:rPr>
                  <w:rStyle w:val="Hyperlink"/>
                  <w:rFonts w:ascii="Times New Roman'" w:hAnsi="Times New Roman'"/>
                  <w:spacing w:val="-2"/>
                </w:rPr>
                <w:t>CEDAW/C/ALB/CO/5</w:t>
              </w:r>
            </w:hyperlink>
            <w:r w:rsidRPr="00BD2649">
              <w:rPr>
                <w:rFonts w:ascii="Times New Roman'" w:hAnsi="Times New Roman'"/>
                <w:spacing w:val="-2"/>
                <w:rtl/>
              </w:rPr>
              <w:t>)</w:t>
            </w:r>
          </w:p>
        </w:tc>
      </w:tr>
      <w:tr w:rsidR="00BD2649" w:rsidRPr="000C4CC5" w14:paraId="1AC9ECD1" w14:textId="77777777" w:rsidTr="00BD2649">
        <w:trPr>
          <w:cantSplit/>
        </w:trPr>
        <w:tc>
          <w:tcPr>
            <w:tcW w:w="4710" w:type="dxa"/>
            <w:shd w:val="clear" w:color="auto" w:fill="auto"/>
          </w:tcPr>
          <w:p w14:paraId="1CF57387" w14:textId="6CDE5F77"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بوتان</w:t>
            </w:r>
          </w:p>
        </w:tc>
        <w:tc>
          <w:tcPr>
            <w:tcW w:w="2613" w:type="dxa"/>
            <w:shd w:val="clear" w:color="auto" w:fill="auto"/>
          </w:tcPr>
          <w:p w14:paraId="0F5DC136" w14:textId="5BF1272E"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58" w:history="1">
              <w:r w:rsidRPr="00A32262">
                <w:rPr>
                  <w:rStyle w:val="Hyperlink"/>
                  <w:spacing w:val="-2"/>
                </w:rPr>
                <w:t>CEDAW/C/BTN/CO/10</w:t>
              </w:r>
            </w:hyperlink>
            <w:r w:rsidRPr="00BD2649">
              <w:rPr>
                <w:spacing w:val="-2"/>
                <w:rtl/>
              </w:rPr>
              <w:t>)</w:t>
            </w:r>
          </w:p>
        </w:tc>
      </w:tr>
      <w:tr w:rsidR="00BD2649" w:rsidRPr="000C4CC5" w14:paraId="550140D8" w14:textId="77777777" w:rsidTr="00BD2649">
        <w:trPr>
          <w:cantSplit/>
        </w:trPr>
        <w:tc>
          <w:tcPr>
            <w:tcW w:w="4710" w:type="dxa"/>
            <w:shd w:val="clear" w:color="auto" w:fill="auto"/>
          </w:tcPr>
          <w:p w14:paraId="4F8ECA3E" w14:textId="6E8E4A45"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فرنسا</w:t>
            </w:r>
          </w:p>
        </w:tc>
        <w:tc>
          <w:tcPr>
            <w:tcW w:w="2613" w:type="dxa"/>
            <w:shd w:val="clear" w:color="auto" w:fill="auto"/>
          </w:tcPr>
          <w:p w14:paraId="33F18ED5" w14:textId="36DD6745"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59" w:history="1">
              <w:r w:rsidRPr="00A32262">
                <w:rPr>
                  <w:rStyle w:val="Hyperlink"/>
                  <w:spacing w:val="-2"/>
                </w:rPr>
                <w:t>CEDAW/C/FRA/CO/9</w:t>
              </w:r>
            </w:hyperlink>
            <w:r w:rsidRPr="00BD2649">
              <w:rPr>
                <w:spacing w:val="-2"/>
                <w:rtl/>
              </w:rPr>
              <w:t>)</w:t>
            </w:r>
          </w:p>
        </w:tc>
      </w:tr>
      <w:tr w:rsidR="00BD2649" w:rsidRPr="000C4CC5" w14:paraId="54B17C52" w14:textId="77777777" w:rsidTr="00BD2649">
        <w:trPr>
          <w:cantSplit/>
        </w:trPr>
        <w:tc>
          <w:tcPr>
            <w:tcW w:w="4710" w:type="dxa"/>
            <w:shd w:val="clear" w:color="auto" w:fill="auto"/>
          </w:tcPr>
          <w:p w14:paraId="2C21728A" w14:textId="04A952D4"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غواتيمالا</w:t>
            </w:r>
          </w:p>
        </w:tc>
        <w:tc>
          <w:tcPr>
            <w:tcW w:w="2613" w:type="dxa"/>
            <w:shd w:val="clear" w:color="auto" w:fill="auto"/>
          </w:tcPr>
          <w:p w14:paraId="1A33EA55" w14:textId="434CBF98"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0" w:history="1">
              <w:r w:rsidRPr="00A32262">
                <w:rPr>
                  <w:rStyle w:val="Hyperlink"/>
                  <w:spacing w:val="-2"/>
                </w:rPr>
                <w:t>CEDAW/C/GTM/CO/10</w:t>
              </w:r>
            </w:hyperlink>
            <w:r w:rsidRPr="00BD2649">
              <w:rPr>
                <w:spacing w:val="-2"/>
                <w:rtl/>
              </w:rPr>
              <w:t>)</w:t>
            </w:r>
          </w:p>
        </w:tc>
      </w:tr>
      <w:tr w:rsidR="00BD2649" w:rsidRPr="000C4CC5" w14:paraId="5AA23A58" w14:textId="77777777" w:rsidTr="00BD2649">
        <w:trPr>
          <w:cantSplit/>
        </w:trPr>
        <w:tc>
          <w:tcPr>
            <w:tcW w:w="4710" w:type="dxa"/>
            <w:shd w:val="clear" w:color="auto" w:fill="auto"/>
          </w:tcPr>
          <w:p w14:paraId="37FB2D88" w14:textId="77B1A5A9"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جامايكا</w:t>
            </w:r>
          </w:p>
        </w:tc>
        <w:tc>
          <w:tcPr>
            <w:tcW w:w="2613" w:type="dxa"/>
            <w:shd w:val="clear" w:color="auto" w:fill="auto"/>
          </w:tcPr>
          <w:p w14:paraId="3A0E88C8" w14:textId="42D7FD5D"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1" w:history="1">
              <w:r w:rsidRPr="00A32262">
                <w:rPr>
                  <w:rStyle w:val="Hyperlink"/>
                  <w:spacing w:val="-2"/>
                </w:rPr>
                <w:t>CEDAW/C/JAM/CO/8</w:t>
              </w:r>
            </w:hyperlink>
            <w:r w:rsidRPr="00BD2649">
              <w:rPr>
                <w:spacing w:val="-2"/>
                <w:rtl/>
              </w:rPr>
              <w:t>)</w:t>
            </w:r>
          </w:p>
        </w:tc>
      </w:tr>
      <w:tr w:rsidR="00BD2649" w:rsidRPr="000C4CC5" w14:paraId="7D1FF7AC" w14:textId="77777777" w:rsidTr="00BD2649">
        <w:trPr>
          <w:cantSplit/>
        </w:trPr>
        <w:tc>
          <w:tcPr>
            <w:tcW w:w="4710" w:type="dxa"/>
            <w:shd w:val="clear" w:color="auto" w:fill="auto"/>
          </w:tcPr>
          <w:p w14:paraId="1CA52C12" w14:textId="2C7CBA27"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ملاوي</w:t>
            </w:r>
          </w:p>
        </w:tc>
        <w:tc>
          <w:tcPr>
            <w:tcW w:w="2613" w:type="dxa"/>
            <w:shd w:val="clear" w:color="auto" w:fill="auto"/>
          </w:tcPr>
          <w:p w14:paraId="079869D0" w14:textId="1F7993CE"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2" w:history="1">
              <w:r w:rsidRPr="00A32262">
                <w:rPr>
                  <w:rStyle w:val="Hyperlink"/>
                  <w:spacing w:val="-2"/>
                </w:rPr>
                <w:t>CEDAW/C/MWI/CO/8</w:t>
              </w:r>
            </w:hyperlink>
            <w:r w:rsidRPr="00BD2649">
              <w:rPr>
                <w:spacing w:val="-2"/>
                <w:rtl/>
              </w:rPr>
              <w:t>)</w:t>
            </w:r>
          </w:p>
        </w:tc>
      </w:tr>
      <w:tr w:rsidR="00BD2649" w:rsidRPr="000C4CC5" w14:paraId="77064E35" w14:textId="77777777" w:rsidTr="00BD2649">
        <w:trPr>
          <w:cantSplit/>
        </w:trPr>
        <w:tc>
          <w:tcPr>
            <w:tcW w:w="4710" w:type="dxa"/>
            <w:shd w:val="clear" w:color="auto" w:fill="auto"/>
          </w:tcPr>
          <w:p w14:paraId="4E6D7AA5" w14:textId="1297D3F7"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نيكاراغوا</w:t>
            </w:r>
          </w:p>
        </w:tc>
        <w:tc>
          <w:tcPr>
            <w:tcW w:w="2613" w:type="dxa"/>
            <w:shd w:val="clear" w:color="auto" w:fill="auto"/>
          </w:tcPr>
          <w:p w14:paraId="5906DAD7" w14:textId="1615C96D"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3" w:history="1">
              <w:r w:rsidRPr="00A32262">
                <w:rPr>
                  <w:rStyle w:val="Hyperlink"/>
                  <w:spacing w:val="-2"/>
                </w:rPr>
                <w:t>CEDAW/C/NIC/PCO/7-10</w:t>
              </w:r>
            </w:hyperlink>
            <w:r w:rsidRPr="00BD2649">
              <w:rPr>
                <w:spacing w:val="-2"/>
                <w:rtl/>
              </w:rPr>
              <w:t>)</w:t>
            </w:r>
          </w:p>
        </w:tc>
      </w:tr>
      <w:tr w:rsidR="00BD2649" w:rsidRPr="000C4CC5" w14:paraId="2AB16AFA" w14:textId="77777777" w:rsidTr="00BD2649">
        <w:trPr>
          <w:cantSplit/>
        </w:trPr>
        <w:tc>
          <w:tcPr>
            <w:tcW w:w="4710" w:type="dxa"/>
            <w:shd w:val="clear" w:color="auto" w:fill="auto"/>
          </w:tcPr>
          <w:p w14:paraId="47F33ADE" w14:textId="78EE318C"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الفلبين</w:t>
            </w:r>
          </w:p>
        </w:tc>
        <w:tc>
          <w:tcPr>
            <w:tcW w:w="2613" w:type="dxa"/>
            <w:shd w:val="clear" w:color="auto" w:fill="auto"/>
          </w:tcPr>
          <w:p w14:paraId="59263AFA" w14:textId="2B8DD13E"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4" w:history="1">
              <w:r w:rsidRPr="00A32262">
                <w:rPr>
                  <w:rStyle w:val="Hyperlink"/>
                  <w:spacing w:val="-2"/>
                </w:rPr>
                <w:t>CEDAW/C/PHL/CO/9</w:t>
              </w:r>
            </w:hyperlink>
            <w:r w:rsidRPr="00BD2649">
              <w:rPr>
                <w:spacing w:val="-2"/>
                <w:rtl/>
              </w:rPr>
              <w:t>)</w:t>
            </w:r>
          </w:p>
        </w:tc>
      </w:tr>
      <w:tr w:rsidR="00BD2649" w:rsidRPr="000C4CC5" w14:paraId="4599731B" w14:textId="77777777" w:rsidTr="00BD2649">
        <w:trPr>
          <w:cantSplit/>
        </w:trPr>
        <w:tc>
          <w:tcPr>
            <w:tcW w:w="4710" w:type="dxa"/>
            <w:shd w:val="clear" w:color="auto" w:fill="auto"/>
          </w:tcPr>
          <w:p w14:paraId="3DF717D1" w14:textId="59FCDFAF" w:rsidR="00BD2649" w:rsidRPr="00BD2649"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أوروغواي</w:t>
            </w:r>
          </w:p>
        </w:tc>
        <w:tc>
          <w:tcPr>
            <w:tcW w:w="2613" w:type="dxa"/>
            <w:shd w:val="clear" w:color="auto" w:fill="auto"/>
          </w:tcPr>
          <w:p w14:paraId="4B598D95" w14:textId="0E410430" w:rsidR="00BD2649" w:rsidRPr="00BD2649"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5" w:history="1">
              <w:r w:rsidRPr="00A32262">
                <w:rPr>
                  <w:rStyle w:val="Hyperlink"/>
                  <w:spacing w:val="-2"/>
                </w:rPr>
                <w:t>CEDAW/C/URY/CO/10</w:t>
              </w:r>
            </w:hyperlink>
            <w:r w:rsidRPr="00BD2649">
              <w:rPr>
                <w:spacing w:val="-2"/>
                <w:rtl/>
              </w:rPr>
              <w:t>)</w:t>
            </w:r>
          </w:p>
        </w:tc>
      </w:tr>
    </w:tbl>
    <w:p w14:paraId="202484F7" w14:textId="77777777" w:rsidR="00BD2649" w:rsidRDefault="00BD2649" w:rsidP="00BD2649">
      <w:pPr>
        <w:pStyle w:val="SingleTxt"/>
        <w:spacing w:after="0" w:line="120" w:lineRule="exact"/>
        <w:rPr>
          <w:sz w:val="10"/>
          <w:rtl/>
        </w:rPr>
      </w:pPr>
    </w:p>
    <w:p w14:paraId="79B69AA1" w14:textId="77777777" w:rsidR="00BD2649" w:rsidRPr="00BD2649" w:rsidRDefault="00BD2649" w:rsidP="00BD2649">
      <w:pPr>
        <w:pStyle w:val="SingleTxt"/>
        <w:spacing w:after="0" w:line="120" w:lineRule="exact"/>
        <w:rPr>
          <w:sz w:val="10"/>
          <w:rtl/>
        </w:rPr>
      </w:pPr>
    </w:p>
    <w:p w14:paraId="6675E801" w14:textId="0EE5C37E" w:rsidR="000C4CC5" w:rsidRDefault="00BD2649" w:rsidP="00BD2649">
      <w:pPr>
        <w:pStyle w:val="H23"/>
        <w:ind w:left="1267" w:right="1267" w:hanging="1267"/>
        <w:rPr>
          <w:rtl/>
        </w:rPr>
      </w:pPr>
      <w:r>
        <w:rPr>
          <w:rtl/>
        </w:rPr>
        <w:tab/>
      </w:r>
      <w:r>
        <w:rPr>
          <w:rtl/>
        </w:rPr>
        <w:tab/>
      </w:r>
      <w:r w:rsidR="008D5066">
        <w:rPr>
          <w:rtl/>
        </w:rPr>
        <w:t>إجراءات المتابعة المتخذة فيما يتعلق بالملاحظات الختامية</w:t>
      </w:r>
    </w:p>
    <w:p w14:paraId="782690D4" w14:textId="3EDD8E8B" w:rsidR="000C4CC5" w:rsidRDefault="008D5066" w:rsidP="008D5066">
      <w:pPr>
        <w:pStyle w:val="SingleTxt"/>
        <w:rPr>
          <w:rtl/>
        </w:rPr>
      </w:pPr>
      <w:r>
        <w:rPr>
          <w:rtl/>
        </w:rPr>
        <w:t>16</w:t>
      </w:r>
      <w:r w:rsidR="000C4CC5">
        <w:rPr>
          <w:rtl/>
        </w:rPr>
        <w:t xml:space="preserve"> -</w:t>
      </w:r>
      <w:r w:rsidR="000C4CC5">
        <w:rPr>
          <w:rtl/>
        </w:rPr>
        <w:tab/>
      </w:r>
      <w:r>
        <w:rPr>
          <w:rtl/>
        </w:rPr>
        <w:t>نظرت اللجنة في تقارير المتابعة الواردة من الدولتين الطرفين التاليتين:</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01"/>
        <w:gridCol w:w="2619"/>
      </w:tblGrid>
      <w:tr w:rsidR="00BD2649" w:rsidRPr="000C4CC5" w14:paraId="498688AF" w14:textId="77777777" w:rsidTr="00BD2649">
        <w:trPr>
          <w:cantSplit/>
          <w:tblHeader/>
        </w:trPr>
        <w:tc>
          <w:tcPr>
            <w:tcW w:w="4701" w:type="dxa"/>
            <w:shd w:val="clear" w:color="auto" w:fill="auto"/>
          </w:tcPr>
          <w:p w14:paraId="6D570D5E" w14:textId="53A8AAC0"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spacing w:val="-6"/>
                <w:rtl/>
              </w:rPr>
            </w:pPr>
            <w:r w:rsidRPr="00BD2649">
              <w:rPr>
                <w:spacing w:val="-6"/>
                <w:rtl/>
              </w:rPr>
              <w:t>قيرغيزستان</w:t>
            </w:r>
          </w:p>
        </w:tc>
        <w:tc>
          <w:tcPr>
            <w:tcW w:w="2619" w:type="dxa"/>
            <w:shd w:val="clear" w:color="auto" w:fill="auto"/>
          </w:tcPr>
          <w:p w14:paraId="3FA8CB28" w14:textId="127B5819"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rFonts w:ascii="Times New Roman'" w:hAnsi="Times New Roman'"/>
                <w:spacing w:val="-2"/>
                <w:rtl/>
              </w:rPr>
            </w:pPr>
            <w:r w:rsidRPr="00BD2649">
              <w:rPr>
                <w:rFonts w:ascii="Times New Roman'" w:hAnsi="Times New Roman'"/>
                <w:spacing w:val="-2"/>
                <w:rtl/>
              </w:rPr>
              <w:t>(</w:t>
            </w:r>
            <w:hyperlink r:id="rId66" w:history="1">
              <w:r w:rsidRPr="00A32262">
                <w:rPr>
                  <w:rStyle w:val="Hyperlink"/>
                  <w:rFonts w:ascii="Times New Roman'" w:hAnsi="Times New Roman'"/>
                  <w:spacing w:val="-2"/>
                </w:rPr>
                <w:t>CEDAW/C/KGZ/FCO/5</w:t>
              </w:r>
            </w:hyperlink>
            <w:r w:rsidRPr="00BD2649">
              <w:rPr>
                <w:rFonts w:ascii="Times New Roman'" w:hAnsi="Times New Roman'"/>
                <w:spacing w:val="-2"/>
                <w:rtl/>
              </w:rPr>
              <w:t>)</w:t>
            </w:r>
          </w:p>
        </w:tc>
      </w:tr>
      <w:tr w:rsidR="00BD2649" w:rsidRPr="000C4CC5" w14:paraId="1CF000B7" w14:textId="77777777" w:rsidTr="00BD2649">
        <w:trPr>
          <w:cantSplit/>
        </w:trPr>
        <w:tc>
          <w:tcPr>
            <w:tcW w:w="4701" w:type="dxa"/>
            <w:shd w:val="clear" w:color="auto" w:fill="auto"/>
          </w:tcPr>
          <w:p w14:paraId="49368288" w14:textId="457E3158" w:rsidR="00BD2649" w:rsidRPr="000C4CC5"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BD2649">
              <w:rPr>
                <w:rtl/>
              </w:rPr>
              <w:t>باكستان</w:t>
            </w:r>
          </w:p>
        </w:tc>
        <w:tc>
          <w:tcPr>
            <w:tcW w:w="2619" w:type="dxa"/>
            <w:shd w:val="clear" w:color="auto" w:fill="auto"/>
          </w:tcPr>
          <w:p w14:paraId="4B3A76E5" w14:textId="1AF1CBF8" w:rsidR="00BD2649" w:rsidRPr="0096556E" w:rsidRDefault="00BD2649" w:rsidP="00093196">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BD2649">
              <w:rPr>
                <w:spacing w:val="-2"/>
                <w:rtl/>
              </w:rPr>
              <w:t>(</w:t>
            </w:r>
            <w:hyperlink r:id="rId67" w:history="1">
              <w:r w:rsidRPr="00A32262">
                <w:rPr>
                  <w:rStyle w:val="Hyperlink"/>
                  <w:spacing w:val="-2"/>
                </w:rPr>
                <w:t>CEDAW/C/PAK/FCO/5</w:t>
              </w:r>
            </w:hyperlink>
            <w:r w:rsidRPr="00BD2649">
              <w:rPr>
                <w:spacing w:val="-2"/>
                <w:rtl/>
              </w:rPr>
              <w:t>)</w:t>
            </w:r>
          </w:p>
        </w:tc>
      </w:tr>
    </w:tbl>
    <w:p w14:paraId="1DAE0252" w14:textId="77777777" w:rsidR="006B30E3" w:rsidRPr="00F778CC" w:rsidRDefault="006B30E3" w:rsidP="00F778CC">
      <w:pPr>
        <w:pStyle w:val="SingleTxt"/>
        <w:spacing w:after="0" w:line="120" w:lineRule="exact"/>
        <w:rPr>
          <w:sz w:val="10"/>
          <w:rtl/>
        </w:rPr>
      </w:pPr>
    </w:p>
    <w:p w14:paraId="058C8546" w14:textId="77777777" w:rsidR="00F778CC" w:rsidRPr="00F778CC" w:rsidRDefault="00F778CC" w:rsidP="00F778CC">
      <w:pPr>
        <w:pStyle w:val="SingleTxt"/>
        <w:spacing w:after="0" w:line="120" w:lineRule="exact"/>
        <w:rPr>
          <w:sz w:val="10"/>
          <w:rtl/>
        </w:rPr>
      </w:pPr>
    </w:p>
    <w:p w14:paraId="3FA5625B" w14:textId="77777777" w:rsidR="00F778CC" w:rsidRDefault="00F778CC" w:rsidP="00F778CC">
      <w:pPr>
        <w:pStyle w:val="SingleTxt"/>
        <w:bidi w:val="0"/>
      </w:pPr>
      <w:r>
        <w:rPr>
          <w:rtl/>
        </w:rPr>
        <w:br w:type="page"/>
      </w:r>
    </w:p>
    <w:p w14:paraId="22FCA89E" w14:textId="7D3399EF" w:rsidR="00B00315" w:rsidRDefault="00B00315" w:rsidP="00E7252A">
      <w:pPr>
        <w:pStyle w:val="HCh"/>
        <w:jc w:val="lowKashida"/>
        <w:rPr>
          <w:rtl/>
        </w:rPr>
      </w:pPr>
      <w:r>
        <w:rPr>
          <w:rtl/>
        </w:rPr>
        <w:lastRenderedPageBreak/>
        <w:t>الفصل الخامس</w:t>
      </w:r>
    </w:p>
    <w:p w14:paraId="51DD7589" w14:textId="77777777" w:rsidR="00B00315" w:rsidRDefault="00B00315" w:rsidP="00AB389B">
      <w:pPr>
        <w:pStyle w:val="HCh"/>
        <w:spacing w:after="240"/>
        <w:jc w:val="lowKashida"/>
        <w:rPr>
          <w:rtl/>
        </w:rPr>
      </w:pPr>
      <w:r>
        <w:rPr>
          <w:rtl/>
        </w:rPr>
        <w:tab/>
      </w:r>
      <w:r>
        <w:rPr>
          <w:rtl/>
        </w:rPr>
        <w:tab/>
        <w:t>الأنشطة المنفّذة بموجب البروتوكول الاختياري</w:t>
      </w:r>
    </w:p>
    <w:p w14:paraId="37F2F531" w14:textId="77777777" w:rsidR="00B00315" w:rsidRPr="00087BDC" w:rsidRDefault="00B00315" w:rsidP="00B00315">
      <w:pPr>
        <w:pStyle w:val="SingleTxt"/>
        <w:spacing w:after="0" w:line="120" w:lineRule="exact"/>
        <w:rPr>
          <w:sz w:val="10"/>
          <w:rtl/>
        </w:rPr>
      </w:pPr>
    </w:p>
    <w:p w14:paraId="7EB52C44" w14:textId="77777777" w:rsidR="00B00315" w:rsidRDefault="00B00315" w:rsidP="00B00315">
      <w:pPr>
        <w:pStyle w:val="SingleTxt"/>
        <w:rPr>
          <w:rtl/>
        </w:rPr>
      </w:pPr>
      <w:r>
        <w:rPr>
          <w:rtl/>
        </w:rPr>
        <w:t>17 -</w:t>
      </w:r>
      <w:r>
        <w:rPr>
          <w:rtl/>
        </w:rPr>
        <w:tab/>
        <w:t>تنص المادة 12 من البروتوكول الاختياري على أن تدرج اللجنة في تقريرها السنوي موجزا للأنشطة التي نفذتها بموجب هذا البروتوكول.</w:t>
      </w:r>
    </w:p>
    <w:p w14:paraId="07703A3F" w14:textId="77777777" w:rsidR="00B00315" w:rsidRPr="00BD2649" w:rsidRDefault="00B00315" w:rsidP="00B00315">
      <w:pPr>
        <w:pStyle w:val="SingleTxt"/>
        <w:spacing w:after="0" w:line="120" w:lineRule="exact"/>
        <w:rPr>
          <w:sz w:val="10"/>
          <w:rtl/>
        </w:rPr>
      </w:pPr>
    </w:p>
    <w:p w14:paraId="77773B01" w14:textId="77777777" w:rsidR="00B00315" w:rsidRDefault="00B00315" w:rsidP="00B00315">
      <w:pPr>
        <w:pStyle w:val="H1"/>
        <w:rPr>
          <w:rtl/>
        </w:rPr>
      </w:pPr>
      <w:r>
        <w:rPr>
          <w:rtl/>
        </w:rPr>
        <w:tab/>
        <w:t>ألف -</w:t>
      </w:r>
      <w:r>
        <w:rPr>
          <w:rtl/>
        </w:rPr>
        <w:tab/>
        <w:t>الإجراءات التي اتخذتها اللجنة فيما يتصل بالمسائل الناشئة بموجب المادة 2 من البروتوكول الاختياري</w:t>
      </w:r>
    </w:p>
    <w:p w14:paraId="341F9771" w14:textId="77777777" w:rsidR="00B00315" w:rsidRDefault="00B00315" w:rsidP="00B00315">
      <w:pPr>
        <w:pStyle w:val="SingleTxt"/>
        <w:rPr>
          <w:rtl/>
        </w:rPr>
      </w:pPr>
      <w:r>
        <w:rPr>
          <w:rtl/>
        </w:rPr>
        <w:t>18 -</w:t>
      </w:r>
      <w:r>
        <w:rPr>
          <w:rtl/>
        </w:rPr>
        <w:tab/>
        <w:t>ناقشت اللجنة الأنشطة المضطلع بها بموجب المادة 2 من البروتوكول الاختياري في 24 تشرين الأول/أكتوبر 2023.</w:t>
      </w:r>
    </w:p>
    <w:p w14:paraId="3B018A1D" w14:textId="77777777" w:rsidR="00B00315" w:rsidRDefault="00B00315" w:rsidP="00B00315">
      <w:pPr>
        <w:pStyle w:val="SingleTxt"/>
        <w:rPr>
          <w:rtl/>
        </w:rPr>
      </w:pPr>
      <w:r>
        <w:rPr>
          <w:rtl/>
        </w:rPr>
        <w:t>19 -</w:t>
      </w:r>
      <w:r>
        <w:rPr>
          <w:rtl/>
        </w:rPr>
        <w:tab/>
        <w:t>وأقرت اللجنة تقرير الفريق العامل المعني بالرسائل المقدَّمة عملا بالبروتوكول الاختياري عن أعمال دورته السابعة والخمسين</w:t>
      </w:r>
      <w:r w:rsidRPr="008F7C2E">
        <w:rPr>
          <w:vertAlign w:val="superscript"/>
          <w:rtl/>
        </w:rPr>
        <w:t>(</w:t>
      </w:r>
      <w:r w:rsidRPr="008F7C2E">
        <w:rPr>
          <w:rStyle w:val="FootnoteReference"/>
          <w:szCs w:val="22"/>
          <w:rtl/>
        </w:rPr>
        <w:footnoteReference w:id="7"/>
      </w:r>
      <w:r w:rsidRPr="008F7C2E">
        <w:rPr>
          <w:vertAlign w:val="superscript"/>
          <w:rtl/>
        </w:rPr>
        <w:t>)</w:t>
      </w:r>
      <w:r>
        <w:rPr>
          <w:rtl/>
        </w:rPr>
        <w:t>.</w:t>
      </w:r>
    </w:p>
    <w:p w14:paraId="451C5FFD" w14:textId="2910024A" w:rsidR="00B00315" w:rsidRDefault="00B00315" w:rsidP="00B00315">
      <w:pPr>
        <w:pStyle w:val="SingleTxt"/>
        <w:rPr>
          <w:rtl/>
        </w:rPr>
      </w:pPr>
      <w:r>
        <w:rPr>
          <w:rtl/>
        </w:rPr>
        <w:t>20 -</w:t>
      </w:r>
      <w:r>
        <w:rPr>
          <w:rtl/>
        </w:rPr>
        <w:tab/>
        <w:t xml:space="preserve">واعتمدت اللجنة قرارات نهائية بشأن ثلاث رسائل مقدمة من أفراد عملا بالمادة 2 من البروتوكول الاختياري. واعتمدت قرارا بعدم المقبولية في رسالة </w:t>
      </w:r>
      <w:r w:rsidRPr="00BD2649">
        <w:rPr>
          <w:i/>
          <w:iCs/>
          <w:rtl/>
        </w:rPr>
        <w:t>س. أ. ضد تشيكيا</w:t>
      </w:r>
      <w:r>
        <w:rPr>
          <w:rtl/>
        </w:rPr>
        <w:t xml:space="preserve"> (</w:t>
      </w:r>
      <w:hyperlink r:id="rId68" w:history="1">
        <w:r w:rsidRPr="00A32262">
          <w:rPr>
            <w:rStyle w:val="Hyperlink"/>
          </w:rPr>
          <w:t>CEDAW/C/86/D/152/2019</w:t>
        </w:r>
      </w:hyperlink>
      <w:r>
        <w:rPr>
          <w:rtl/>
        </w:rPr>
        <w:t xml:space="preserve">). واعتمدت أيضا آراء خلصت إلى حدوث انتهاكات فيما يتصل برسالة </w:t>
      </w:r>
      <w:r w:rsidRPr="009966C7">
        <w:rPr>
          <w:i/>
          <w:iCs/>
          <w:rtl/>
        </w:rPr>
        <w:t>أ.</w:t>
      </w:r>
      <w:r w:rsidRPr="009966C7">
        <w:rPr>
          <w:rFonts w:hint="cs"/>
          <w:i/>
          <w:iCs/>
          <w:rtl/>
        </w:rPr>
        <w:t xml:space="preserve"> </w:t>
      </w:r>
      <w:r w:rsidRPr="009966C7">
        <w:rPr>
          <w:i/>
          <w:iCs/>
          <w:rtl/>
        </w:rPr>
        <w:t>ل.</w:t>
      </w:r>
      <w:r w:rsidRPr="009966C7">
        <w:rPr>
          <w:rFonts w:hint="cs"/>
          <w:i/>
          <w:iCs/>
          <w:rtl/>
        </w:rPr>
        <w:t xml:space="preserve"> </w:t>
      </w:r>
      <w:r w:rsidRPr="009966C7">
        <w:rPr>
          <w:i/>
          <w:iCs/>
          <w:rtl/>
        </w:rPr>
        <w:t>ب، وأ.</w:t>
      </w:r>
      <w:r w:rsidRPr="009966C7">
        <w:rPr>
          <w:rFonts w:hint="cs"/>
          <w:i/>
          <w:iCs/>
          <w:rtl/>
        </w:rPr>
        <w:t xml:space="preserve"> </w:t>
      </w:r>
      <w:r w:rsidRPr="009966C7">
        <w:rPr>
          <w:i/>
          <w:iCs/>
          <w:rtl/>
        </w:rPr>
        <w:t>م.</w:t>
      </w:r>
      <w:r w:rsidRPr="009966C7">
        <w:rPr>
          <w:rFonts w:hint="cs"/>
          <w:i/>
          <w:iCs/>
          <w:rtl/>
        </w:rPr>
        <w:t xml:space="preserve"> </w:t>
      </w:r>
      <w:r w:rsidRPr="009966C7">
        <w:rPr>
          <w:i/>
          <w:iCs/>
          <w:rtl/>
        </w:rPr>
        <w:t>إ</w:t>
      </w:r>
      <w:r w:rsidRPr="009966C7">
        <w:rPr>
          <w:rFonts w:hint="cs"/>
          <w:i/>
          <w:iCs/>
          <w:rtl/>
        </w:rPr>
        <w:t>.</w:t>
      </w:r>
      <w:r>
        <w:rPr>
          <w:rtl/>
        </w:rPr>
        <w:t>، و</w:t>
      </w:r>
      <w:r w:rsidRPr="009966C7">
        <w:rPr>
          <w:i/>
          <w:iCs/>
          <w:rtl/>
        </w:rPr>
        <w:t>ف.</w:t>
      </w:r>
      <w:r w:rsidRPr="009966C7">
        <w:rPr>
          <w:rFonts w:hint="cs"/>
          <w:i/>
          <w:iCs/>
          <w:rtl/>
        </w:rPr>
        <w:t xml:space="preserve"> </w:t>
      </w:r>
      <w:r w:rsidRPr="009966C7">
        <w:rPr>
          <w:i/>
          <w:iCs/>
          <w:rtl/>
        </w:rPr>
        <w:t>ف.</w:t>
      </w:r>
      <w:r w:rsidRPr="009966C7">
        <w:rPr>
          <w:rFonts w:hint="cs"/>
          <w:i/>
          <w:iCs/>
          <w:rtl/>
        </w:rPr>
        <w:t xml:space="preserve"> </w:t>
      </w:r>
      <w:r w:rsidRPr="009966C7">
        <w:rPr>
          <w:i/>
          <w:iCs/>
          <w:rtl/>
        </w:rPr>
        <w:t>ب</w:t>
      </w:r>
      <w:r w:rsidRPr="009966C7">
        <w:rPr>
          <w:rFonts w:hint="cs"/>
          <w:i/>
          <w:iCs/>
          <w:rtl/>
        </w:rPr>
        <w:t>.</w:t>
      </w:r>
      <w:r w:rsidRPr="009966C7">
        <w:rPr>
          <w:i/>
          <w:iCs/>
          <w:rtl/>
        </w:rPr>
        <w:t xml:space="preserve"> ضد جمهورية كوريا</w:t>
      </w:r>
      <w:r>
        <w:rPr>
          <w:rtl/>
        </w:rPr>
        <w:t xml:space="preserve"> (</w:t>
      </w:r>
      <w:hyperlink r:id="rId69" w:history="1">
        <w:r w:rsidRPr="00A32262">
          <w:rPr>
            <w:rStyle w:val="Hyperlink"/>
          </w:rPr>
          <w:t>CEDAW/C/86/D/139/2018</w:t>
        </w:r>
      </w:hyperlink>
      <w:r>
        <w:rPr>
          <w:rtl/>
        </w:rPr>
        <w:t xml:space="preserve">). وقررت كذلك أن توقف نظرها في رسالة </w:t>
      </w:r>
      <w:r w:rsidRPr="009966C7">
        <w:rPr>
          <w:i/>
          <w:iCs/>
          <w:spacing w:val="-2"/>
          <w:rtl/>
        </w:rPr>
        <w:t>أ.</w:t>
      </w:r>
      <w:r w:rsidRPr="009966C7">
        <w:rPr>
          <w:rFonts w:ascii="Simplified Arabic" w:hAnsi="Simplified Arabic"/>
          <w:i/>
          <w:iCs/>
          <w:spacing w:val="-2"/>
          <w:rtl/>
        </w:rPr>
        <w:t> </w:t>
      </w:r>
      <w:r w:rsidRPr="009966C7">
        <w:rPr>
          <w:i/>
          <w:iCs/>
          <w:spacing w:val="-2"/>
          <w:rtl/>
        </w:rPr>
        <w:t>ر.</w:t>
      </w:r>
      <w:r w:rsidRPr="009966C7">
        <w:rPr>
          <w:rFonts w:ascii="Simplified Arabic" w:hAnsi="Simplified Arabic"/>
          <w:i/>
          <w:iCs/>
          <w:spacing w:val="-2"/>
          <w:rtl/>
        </w:rPr>
        <w:t> </w:t>
      </w:r>
      <w:r w:rsidRPr="009966C7">
        <w:rPr>
          <w:i/>
          <w:iCs/>
          <w:spacing w:val="-2"/>
          <w:rtl/>
        </w:rPr>
        <w:t>د. ضد الأرجنتين</w:t>
      </w:r>
      <w:r w:rsidRPr="009966C7">
        <w:rPr>
          <w:spacing w:val="-2"/>
          <w:rtl/>
        </w:rPr>
        <w:t xml:space="preserve"> (</w:t>
      </w:r>
      <w:hyperlink r:id="rId70" w:history="1">
        <w:r w:rsidRPr="00A32262">
          <w:rPr>
            <w:rStyle w:val="Hyperlink"/>
            <w:spacing w:val="-2"/>
          </w:rPr>
          <w:t>CEDAW/C/86/D/127/2018</w:t>
        </w:r>
      </w:hyperlink>
      <w:r w:rsidRPr="009966C7">
        <w:rPr>
          <w:spacing w:val="-2"/>
          <w:rtl/>
        </w:rPr>
        <w:t>). واعتُمدت جميع القرارات النهائية بتوافق الآراء.</w:t>
      </w:r>
    </w:p>
    <w:p w14:paraId="6C9B4480" w14:textId="77777777" w:rsidR="00B00315" w:rsidRPr="00BD2649" w:rsidRDefault="00B00315" w:rsidP="00B00315">
      <w:pPr>
        <w:pStyle w:val="SingleTxt"/>
        <w:spacing w:after="0" w:line="120" w:lineRule="exact"/>
        <w:rPr>
          <w:sz w:val="10"/>
          <w:rtl/>
        </w:rPr>
      </w:pPr>
    </w:p>
    <w:p w14:paraId="1B9FC94E" w14:textId="77777777" w:rsidR="00B00315" w:rsidRDefault="00B00315" w:rsidP="00B00315">
      <w:pPr>
        <w:pStyle w:val="H1"/>
        <w:rPr>
          <w:rtl/>
        </w:rPr>
      </w:pPr>
      <w:r>
        <w:rPr>
          <w:rtl/>
        </w:rPr>
        <w:tab/>
        <w:t>باء -</w:t>
      </w:r>
      <w:r>
        <w:rPr>
          <w:rtl/>
        </w:rPr>
        <w:tab/>
        <w:t>متابعة آراء اللجنة بشأن الرسائل المقدمة من أفراد</w:t>
      </w:r>
    </w:p>
    <w:p w14:paraId="5BFA70E7" w14:textId="35E85300" w:rsidR="00B00315" w:rsidRDefault="00B00315" w:rsidP="00B00315">
      <w:pPr>
        <w:pStyle w:val="SingleTxt"/>
        <w:rPr>
          <w:rtl/>
        </w:rPr>
      </w:pPr>
      <w:r>
        <w:rPr>
          <w:rtl/>
        </w:rPr>
        <w:t>21 -</w:t>
      </w:r>
      <w:r>
        <w:rPr>
          <w:rtl/>
        </w:rPr>
        <w:tab/>
        <w:t>أبلِغت اللجنة بأن الفريق العامل نظر في المعلومات المتعلقة بمتابعة الآراء بشأن الرسائل المقدمة من أفراد واعتمد تقريره عن متابعة الآراء خلال دورته السابعة والخمسين المعقودة في الفترة من 4 إلى 6</w:t>
      </w:r>
      <w:r>
        <w:rPr>
          <w:rFonts w:ascii="Simplified Arabic" w:hAnsi="Simplified Arabic"/>
          <w:rtl/>
        </w:rPr>
        <w:t> </w:t>
      </w:r>
      <w:r>
        <w:rPr>
          <w:rtl/>
        </w:rPr>
        <w:t xml:space="preserve">تشرين الأول/أكتوبر 2023. وأيدت اللجنة توصيات الفريق العامل بأن يستمر حوار المتابعة فيما يتعلق برسالة </w:t>
      </w:r>
      <w:r w:rsidRPr="009966C7">
        <w:rPr>
          <w:i/>
          <w:iCs/>
          <w:rtl/>
        </w:rPr>
        <w:t>تروخيو رييس وآرغوييو موراليس ضد المكسيك</w:t>
      </w:r>
      <w:r>
        <w:rPr>
          <w:rtl/>
        </w:rPr>
        <w:t xml:space="preserve"> (</w:t>
      </w:r>
      <w:hyperlink r:id="rId71" w:history="1">
        <w:r w:rsidRPr="00A32262">
          <w:rPr>
            <w:rStyle w:val="Hyperlink"/>
          </w:rPr>
          <w:t>CEDAW/C/67/D/75/2014</w:t>
        </w:r>
      </w:hyperlink>
      <w:r>
        <w:rPr>
          <w:rtl/>
        </w:rPr>
        <w:t xml:space="preserve">) وأن يغلق باب حوار المتابعة فيما يتعلق برسالة </w:t>
      </w:r>
      <w:r w:rsidRPr="009966C7">
        <w:rPr>
          <w:i/>
          <w:iCs/>
          <w:rtl/>
        </w:rPr>
        <w:t>ميدفيديفا ضد الاتحاد الروسي</w:t>
      </w:r>
      <w:r>
        <w:rPr>
          <w:rtl/>
        </w:rPr>
        <w:t xml:space="preserve"> (</w:t>
      </w:r>
      <w:hyperlink r:id="rId72" w:history="1">
        <w:r w:rsidRPr="00A32262">
          <w:rPr>
            <w:rStyle w:val="Hyperlink"/>
          </w:rPr>
          <w:t>CEDAW/C/63/D/60/2013</w:t>
        </w:r>
      </w:hyperlink>
      <w:r>
        <w:rPr>
          <w:rtl/>
        </w:rPr>
        <w:t xml:space="preserve">) بسبب تقاعس صاحبة الرسالة ومحاميها. وأيدت أيضا توصيات الفريق العامل بإضفاء الطابع المؤسسي على ممارسة إثارة متابعة آراء اللجنة بشأن الرسائل المقدمة من أفراد أثناء نظر اللجنة في التقارير الدورية للدول الأطراف المعنية. وطلبت إلى الأمانة أن ترتب لعقد اجتماع مع البعثة الدائمة لجمهورية تنزانيا المتحدة لدى مكتب الأمم المتحدة والمنظمات الدولية الأخرى في جنيف لمناقشة متابعة آراء اللجنة فيما يتعلق برسالة </w:t>
      </w:r>
      <w:r w:rsidRPr="009966C7">
        <w:rPr>
          <w:i/>
          <w:iCs/>
          <w:rtl/>
        </w:rPr>
        <w:t>إ.</w:t>
      </w:r>
      <w:r w:rsidRPr="009966C7">
        <w:rPr>
          <w:rFonts w:ascii="Simplified Arabic" w:hAnsi="Simplified Arabic"/>
          <w:i/>
          <w:iCs/>
          <w:rtl/>
        </w:rPr>
        <w:t> </w:t>
      </w:r>
      <w:r w:rsidRPr="009966C7">
        <w:rPr>
          <w:i/>
          <w:iCs/>
          <w:rtl/>
        </w:rPr>
        <w:t>س. وس. ش. ضد جمهورية تنزانيا المتحدة</w:t>
      </w:r>
      <w:r>
        <w:rPr>
          <w:rtl/>
        </w:rPr>
        <w:t xml:space="preserve"> (</w:t>
      </w:r>
      <w:hyperlink r:id="rId73" w:history="1">
        <w:r w:rsidRPr="00A32262">
          <w:rPr>
            <w:rStyle w:val="Hyperlink"/>
          </w:rPr>
          <w:t>CEDAW/C/60/D/48/2013</w:t>
        </w:r>
      </w:hyperlink>
      <w:r>
        <w:rPr>
          <w:rtl/>
        </w:rPr>
        <w:t>).</w:t>
      </w:r>
    </w:p>
    <w:p w14:paraId="31CA3745" w14:textId="77777777" w:rsidR="00B00315" w:rsidRPr="00BD2649" w:rsidRDefault="00B00315" w:rsidP="00B00315">
      <w:pPr>
        <w:pStyle w:val="SingleTxt"/>
        <w:spacing w:after="0" w:line="120" w:lineRule="exact"/>
        <w:rPr>
          <w:sz w:val="10"/>
          <w:rtl/>
        </w:rPr>
      </w:pPr>
    </w:p>
    <w:p w14:paraId="35B71461" w14:textId="77777777" w:rsidR="00B00315" w:rsidRDefault="00B00315" w:rsidP="00B00315">
      <w:pPr>
        <w:pStyle w:val="H1"/>
        <w:rPr>
          <w:rtl/>
        </w:rPr>
      </w:pPr>
      <w:r>
        <w:rPr>
          <w:rtl/>
        </w:rPr>
        <w:lastRenderedPageBreak/>
        <w:tab/>
        <w:t>جيم -</w:t>
      </w:r>
      <w:r>
        <w:rPr>
          <w:rtl/>
        </w:rPr>
        <w:tab/>
        <w:t>الإجراءات التي اتخذتها اللجنة فيما يتصل بالمسائل الناشئة بموجب المادة 8 من البروتوكول الاختياري</w:t>
      </w:r>
    </w:p>
    <w:p w14:paraId="4B959D90" w14:textId="77777777" w:rsidR="00B00315" w:rsidRDefault="00B00315" w:rsidP="00B00315">
      <w:pPr>
        <w:pStyle w:val="SingleTxt"/>
        <w:rPr>
          <w:rtl/>
        </w:rPr>
      </w:pPr>
      <w:r>
        <w:rPr>
          <w:rtl/>
        </w:rPr>
        <w:t>22 -</w:t>
      </w:r>
      <w:r>
        <w:rPr>
          <w:rtl/>
        </w:rPr>
        <w:tab/>
        <w:t>ناقشت اللجنة الأنشطة المضطلع بها بموجب المادة 8 من البروتوكول الاختياري في 26 تشرين الأول/أكتوبر. وأقرت اللجنة تقرير الفريق العامل المعني بالتحقيقات عملا بالبروتوكول الاختياري عن أعمال دورته السادسة والعشرين</w:t>
      </w:r>
      <w:r w:rsidRPr="008F7C2E">
        <w:rPr>
          <w:vertAlign w:val="superscript"/>
          <w:rtl/>
        </w:rPr>
        <w:t>(</w:t>
      </w:r>
      <w:r w:rsidRPr="008F7C2E">
        <w:rPr>
          <w:rStyle w:val="FootnoteReference"/>
          <w:szCs w:val="22"/>
          <w:rtl/>
        </w:rPr>
        <w:footnoteReference w:id="8"/>
      </w:r>
      <w:r w:rsidRPr="008F7C2E">
        <w:rPr>
          <w:vertAlign w:val="superscript"/>
          <w:rtl/>
        </w:rPr>
        <w:t>)</w:t>
      </w:r>
      <w:r>
        <w:rPr>
          <w:rtl/>
        </w:rPr>
        <w:t>.</w:t>
      </w:r>
    </w:p>
    <w:p w14:paraId="45CA6C5D" w14:textId="77777777" w:rsidR="00B00315" w:rsidRDefault="00B00315" w:rsidP="00B00315">
      <w:pPr>
        <w:pStyle w:val="SingleTxt"/>
        <w:rPr>
          <w:rtl/>
        </w:rPr>
      </w:pPr>
      <w:r>
        <w:rPr>
          <w:rtl/>
        </w:rPr>
        <w:t>23 -</w:t>
      </w:r>
      <w:r>
        <w:rPr>
          <w:rtl/>
        </w:rPr>
        <w:tab/>
        <w:t xml:space="preserve">وفي 25 تشرين الأول/أكتوبر، أجرت اللجنة قراءتها الأولى لمشروع تقرير التحقيق رقم </w:t>
      </w:r>
      <w:r w:rsidRPr="00624B28">
        <w:rPr>
          <w:rtl/>
        </w:rPr>
        <w:t>2019/1</w:t>
      </w:r>
      <w:r>
        <w:rPr>
          <w:rtl/>
        </w:rPr>
        <w:t>.</w:t>
      </w:r>
    </w:p>
    <w:p w14:paraId="01ABF778" w14:textId="77777777" w:rsidR="00B00315" w:rsidRDefault="00B00315" w:rsidP="00B00315">
      <w:pPr>
        <w:pStyle w:val="SingleTxt"/>
        <w:rPr>
          <w:rtl/>
        </w:rPr>
      </w:pPr>
      <w:r>
        <w:rPr>
          <w:rtl/>
        </w:rPr>
        <w:t>24 -</w:t>
      </w:r>
      <w:r>
        <w:rPr>
          <w:rtl/>
        </w:rPr>
        <w:tab/>
        <w:t>وأقرت اللجنة توصيات الفريق العامل التالية:</w:t>
      </w:r>
    </w:p>
    <w:p w14:paraId="3D41553D" w14:textId="77777777" w:rsidR="00B00315" w:rsidRDefault="00B00315" w:rsidP="00B00315">
      <w:pPr>
        <w:pStyle w:val="SingleTxt"/>
        <w:rPr>
          <w:rtl/>
        </w:rPr>
      </w:pPr>
      <w:r>
        <w:rPr>
          <w:rtl/>
        </w:rPr>
        <w:tab/>
        <w:t>(أ)</w:t>
      </w:r>
      <w:r>
        <w:rPr>
          <w:rtl/>
        </w:rPr>
        <w:tab/>
        <w:t xml:space="preserve">فيما يتعلق بالتحقيق رقم </w:t>
      </w:r>
      <w:r w:rsidRPr="00624B28">
        <w:rPr>
          <w:rtl/>
        </w:rPr>
        <w:t>2017/3</w:t>
      </w:r>
      <w:r>
        <w:rPr>
          <w:rtl/>
        </w:rPr>
        <w:t>، أن ترسل الأمانة تذكيرا إلى الدولة الطرف المعنية للرد على مراسلاتها وأن تلتمس معلومات إضافية بغية التوصية بقرار نهائي بشأن حالة التحقيق في الدورة السابعة والعشرين للفريق العامل؛</w:t>
      </w:r>
    </w:p>
    <w:p w14:paraId="0E6FEA2B" w14:textId="77777777" w:rsidR="00B00315" w:rsidRDefault="00B00315" w:rsidP="00B00315">
      <w:pPr>
        <w:pStyle w:val="SingleTxt"/>
        <w:rPr>
          <w:rtl/>
        </w:rPr>
      </w:pPr>
      <w:r>
        <w:rPr>
          <w:rtl/>
        </w:rPr>
        <w:tab/>
        <w:t>(ب)</w:t>
      </w:r>
      <w:r>
        <w:rPr>
          <w:rtl/>
        </w:rPr>
        <w:tab/>
        <w:t xml:space="preserve">فيما يتعلق بالتحقيق رقم </w:t>
      </w:r>
      <w:r w:rsidRPr="00624B28">
        <w:rPr>
          <w:rtl/>
        </w:rPr>
        <w:t>2016/1</w:t>
      </w:r>
      <w:r>
        <w:rPr>
          <w:rtl/>
        </w:rPr>
        <w:t>، أن تستكشف الأمانة المنهجية التي تتبعها اللجنة المعنية بحقوق الأشخاص ذوي الإعاقة في إجراء التحقيقات عن بعد من أجل أن تستنير بها اللجنة في المنهجية التي تعتمدها؛ وأن تضع استراتيجية وآليات مؤسسية للتعاون مع الدول الأطراف في السياقات السياسية الصعبة أو غيرها من السياقات وأن تشرع في التواصل مع وكالات الأمم المتحدة ذات الصلة الموجودة في الميدان للبحث في إمكانية التعاون؛ وأن تستكشف طرائق لتعزيز المشاركة في برنامج بناء القدرات التابع لمفوضية الأمم المتحدة لحقوق الإنسان؛</w:t>
      </w:r>
    </w:p>
    <w:p w14:paraId="76773867" w14:textId="77777777" w:rsidR="00B00315" w:rsidRDefault="00B00315" w:rsidP="00B00315">
      <w:pPr>
        <w:pStyle w:val="SingleTxt"/>
        <w:rPr>
          <w:rtl/>
        </w:rPr>
      </w:pPr>
      <w:r>
        <w:rPr>
          <w:rtl/>
        </w:rPr>
        <w:tab/>
        <w:t>(ج)</w:t>
      </w:r>
      <w:r>
        <w:rPr>
          <w:rtl/>
        </w:rPr>
        <w:tab/>
        <w:t xml:space="preserve">فيما يتعلق بالتحقيق رقم </w:t>
      </w:r>
      <w:r w:rsidRPr="00624B28">
        <w:rPr>
          <w:rtl/>
        </w:rPr>
        <w:t>2014/3</w:t>
      </w:r>
      <w:r>
        <w:rPr>
          <w:rtl/>
        </w:rPr>
        <w:t>، أن يقترح الأعضاء المعينون تواريخ محتملة لإجراء زيارة تحقيق في عام 2024 أو 2025 وأن تبلَّغ الدولة الطرف المعنية بذلك؛</w:t>
      </w:r>
    </w:p>
    <w:p w14:paraId="56BBBDE1" w14:textId="77777777" w:rsidR="00B00315" w:rsidRDefault="00B00315" w:rsidP="00B00315">
      <w:pPr>
        <w:pStyle w:val="SingleTxt"/>
        <w:rPr>
          <w:rtl/>
        </w:rPr>
      </w:pPr>
      <w:r>
        <w:rPr>
          <w:rtl/>
        </w:rPr>
        <w:tab/>
        <w:t>(د)</w:t>
      </w:r>
      <w:r>
        <w:rPr>
          <w:rtl/>
        </w:rPr>
        <w:tab/>
        <w:t xml:space="preserve">فيما يتعلق بالتحقيق رقم </w:t>
      </w:r>
      <w:r w:rsidRPr="00624B28">
        <w:rPr>
          <w:rtl/>
        </w:rPr>
        <w:t>2014/2</w:t>
      </w:r>
      <w:r>
        <w:rPr>
          <w:rtl/>
        </w:rPr>
        <w:t>، في حالة موافقة الدولة الطرف المعنية على استقبال زيارة تحقيق، أن تستكشف مواعيد جديدة لهذه الزيارة خلال النصف الأول من كانون الأول/ديسمبر 2023؛</w:t>
      </w:r>
    </w:p>
    <w:p w14:paraId="7B704151" w14:textId="77777777" w:rsidR="00B00315" w:rsidRDefault="00B00315" w:rsidP="00B00315">
      <w:pPr>
        <w:pStyle w:val="SingleTxt"/>
        <w:rPr>
          <w:rtl/>
        </w:rPr>
      </w:pPr>
      <w:r>
        <w:rPr>
          <w:rtl/>
        </w:rPr>
        <w:tab/>
        <w:t>(ه)</w:t>
      </w:r>
      <w:r>
        <w:rPr>
          <w:rtl/>
        </w:rPr>
        <w:tab/>
        <w:t xml:space="preserve">فيما يتعلق بالتحقيق رقم </w:t>
      </w:r>
      <w:r w:rsidRPr="00624B28">
        <w:rPr>
          <w:rtl/>
        </w:rPr>
        <w:t>2013/1</w:t>
      </w:r>
      <w:r>
        <w:rPr>
          <w:rtl/>
        </w:rPr>
        <w:t xml:space="preserve"> بشأن جنوب أفريقيا، أن يوافق العضوان المعينان على نموذج جدول تقييم المتابعة الذي ناقشه الفريق العامل كمشروع تجريبي، لإرفاقه برسالة تقييم؛ وأن تنظر اللجنة في إمكانية استخدام النموذج في المستقبل؛ وأن تقدم الأمانة طلبا لإدراج هذا النموذج ضمن مخصصات اللجنة للترجمة كوثيقة رسمية، عند وضعه في صيغته النهائية وقبوله؛</w:t>
      </w:r>
    </w:p>
    <w:p w14:paraId="1C86C5CD" w14:textId="77777777" w:rsidR="00B00315" w:rsidRDefault="00B00315" w:rsidP="00B00315">
      <w:pPr>
        <w:pStyle w:val="SingleTxt"/>
        <w:rPr>
          <w:rtl/>
        </w:rPr>
      </w:pPr>
      <w:r>
        <w:rPr>
          <w:rtl/>
        </w:rPr>
        <w:tab/>
        <w:t>(و)</w:t>
      </w:r>
      <w:r>
        <w:rPr>
          <w:rtl/>
        </w:rPr>
        <w:tab/>
        <w:t xml:space="preserve">فيما يتعلق بالتحقيق رقم </w:t>
      </w:r>
      <w:r w:rsidRPr="00624B28">
        <w:rPr>
          <w:rtl/>
        </w:rPr>
        <w:t>2012/1</w:t>
      </w:r>
      <w:r>
        <w:rPr>
          <w:rtl/>
        </w:rPr>
        <w:t xml:space="preserve">، أن تُعدَّ الدولة الطرف المعنية هي التالية في قائمة زيارات التحقيق بعد الزيارتين المقررتين فيما يتعلق بالتحقيقين رقم </w:t>
      </w:r>
      <w:r w:rsidRPr="00624B28">
        <w:rPr>
          <w:rtl/>
        </w:rPr>
        <w:t>2014/2</w:t>
      </w:r>
      <w:r>
        <w:rPr>
          <w:rtl/>
        </w:rPr>
        <w:t xml:space="preserve"> ورقم </w:t>
      </w:r>
      <w:r w:rsidRPr="00624B28">
        <w:rPr>
          <w:rtl/>
        </w:rPr>
        <w:t>2014/3</w:t>
      </w:r>
      <w:r>
        <w:rPr>
          <w:rtl/>
        </w:rPr>
        <w:t>؛</w:t>
      </w:r>
    </w:p>
    <w:p w14:paraId="795F093C" w14:textId="77777777" w:rsidR="00B00315" w:rsidRDefault="00B00315" w:rsidP="00B00315">
      <w:pPr>
        <w:pStyle w:val="SingleTxt"/>
        <w:rPr>
          <w:rtl/>
        </w:rPr>
      </w:pPr>
      <w:r>
        <w:rPr>
          <w:rtl/>
        </w:rPr>
        <w:tab/>
        <w:t>(ز)</w:t>
      </w:r>
      <w:r>
        <w:rPr>
          <w:rtl/>
        </w:rPr>
        <w:tab/>
        <w:t>فيما يتعلق بالتحقيق رقم 2011/4 بشأن مالي، أن تطلب رئيسة الفريق العامل إلى أحد أعضاء اللجنة أن يشارك في المكالمة التي ستجري لمتابعة الموضوع مع البعثة الدائمة للدولة الطرف لدى مكتب الأمم المتحدة والمنظمات الدولية الأخرى في جنيف؛</w:t>
      </w:r>
    </w:p>
    <w:p w14:paraId="4DF232BD" w14:textId="77777777" w:rsidR="00B00315" w:rsidRDefault="00B00315" w:rsidP="00B00315">
      <w:pPr>
        <w:pStyle w:val="SingleTxt"/>
        <w:rPr>
          <w:rtl/>
        </w:rPr>
      </w:pPr>
      <w:r>
        <w:rPr>
          <w:rtl/>
        </w:rPr>
        <w:lastRenderedPageBreak/>
        <w:tab/>
        <w:t>(ح)</w:t>
      </w:r>
      <w:r>
        <w:rPr>
          <w:rtl/>
        </w:rPr>
        <w:tab/>
        <w:t>فيما يتعلق بالتحقيق رقم 2011/2 بشأن المملكة المتحدة لبريطانيا العظمى وأيرلندا الشمالية، أن يقدم العضو المعين، لدى تلقي معلومات المتابعة من مصادر المعلومات ومن اللجنة الوطنية لحقوق الإنسان، إلى اللجنة في دورتها السابعة والثمانين تقييم متابعة باستخدام النموذج الذي تمت مناقشته، استجابة لكل توصية من التوصيات</w:t>
      </w:r>
      <w:r>
        <w:rPr>
          <w:rFonts w:hint="cs"/>
          <w:rtl/>
        </w:rPr>
        <w:t>؛</w:t>
      </w:r>
    </w:p>
    <w:p w14:paraId="5F9164E2" w14:textId="77777777" w:rsidR="00B00315" w:rsidRDefault="00B00315" w:rsidP="00B00315">
      <w:pPr>
        <w:pStyle w:val="SingleTxt"/>
        <w:rPr>
          <w:rtl/>
        </w:rPr>
      </w:pPr>
      <w:r>
        <w:rPr>
          <w:rtl/>
        </w:rPr>
        <w:tab/>
        <w:t>(ط)</w:t>
      </w:r>
      <w:r>
        <w:rPr>
          <w:rtl/>
        </w:rPr>
        <w:tab/>
        <w:t xml:space="preserve">فيما يتعلق بالرسالة رقم </w:t>
      </w:r>
      <w:r w:rsidRPr="008E1949">
        <w:rPr>
          <w:rtl/>
        </w:rPr>
        <w:t>2023/3</w:t>
      </w:r>
      <w:r>
        <w:rPr>
          <w:rtl/>
        </w:rPr>
        <w:t>، أن تتصل الأمانة بمصدر المعلومات من أجل إقرار الاستلام وطلب نسخة إلكترونية من التقرير لإتاحة الترجمة الآلية؛</w:t>
      </w:r>
    </w:p>
    <w:p w14:paraId="67D82557" w14:textId="77777777" w:rsidR="00B00315" w:rsidRDefault="00B00315" w:rsidP="00B00315">
      <w:pPr>
        <w:pStyle w:val="SingleTxt"/>
        <w:rPr>
          <w:rtl/>
        </w:rPr>
      </w:pPr>
      <w:r>
        <w:rPr>
          <w:rtl/>
        </w:rPr>
        <w:tab/>
        <w:t>(ي)</w:t>
      </w:r>
      <w:r>
        <w:rPr>
          <w:rtl/>
        </w:rPr>
        <w:tab/>
        <w:t xml:space="preserve">فيما يتعلق بالمذكرة رقم </w:t>
      </w:r>
      <w:r w:rsidRPr="008E1949">
        <w:rPr>
          <w:rtl/>
        </w:rPr>
        <w:t>2023/2</w:t>
      </w:r>
      <w:r>
        <w:rPr>
          <w:rtl/>
        </w:rPr>
        <w:t>، أن تتشاور الأمانة مع أمانة اللجنة الفرعية لمنع التعذيب وغيره من ضروب المعاملة أو العقوبة القاسية أو اللاإنسانية أو المهينة بشأن أشكال التعاون الممكنة؛</w:t>
      </w:r>
    </w:p>
    <w:p w14:paraId="6A1D6261" w14:textId="77777777" w:rsidR="00B00315" w:rsidRDefault="00B00315" w:rsidP="00B00315">
      <w:pPr>
        <w:pStyle w:val="SingleTxt"/>
        <w:rPr>
          <w:rtl/>
        </w:rPr>
      </w:pPr>
      <w:r>
        <w:rPr>
          <w:rtl/>
        </w:rPr>
        <w:tab/>
        <w:t>(ك)</w:t>
      </w:r>
      <w:r>
        <w:rPr>
          <w:rtl/>
        </w:rPr>
        <w:tab/>
        <w:t xml:space="preserve">فيما يتعلق بالمذكرة رقم </w:t>
      </w:r>
      <w:r w:rsidRPr="008E1949">
        <w:rPr>
          <w:rtl/>
        </w:rPr>
        <w:t>2022/2</w:t>
      </w:r>
      <w:r>
        <w:rPr>
          <w:rtl/>
        </w:rPr>
        <w:t>، أن تتشاور الأمانة مع المكلفين بولايات في إطار الإجراءات الخاصة للأمم المتحدة بشأن أشكال التعاون الممكنة؛</w:t>
      </w:r>
    </w:p>
    <w:p w14:paraId="04541309" w14:textId="77777777" w:rsidR="00B00315" w:rsidRDefault="00B00315" w:rsidP="00B00315">
      <w:pPr>
        <w:pStyle w:val="SingleTxt"/>
        <w:rPr>
          <w:rtl/>
        </w:rPr>
      </w:pPr>
      <w:r>
        <w:rPr>
          <w:rtl/>
        </w:rPr>
        <w:tab/>
        <w:t>(ل)</w:t>
      </w:r>
      <w:r>
        <w:rPr>
          <w:rtl/>
        </w:rPr>
        <w:tab/>
        <w:t xml:space="preserve">فيما يتعلق بالمذكرة رقم </w:t>
      </w:r>
      <w:r w:rsidRPr="008E1949">
        <w:rPr>
          <w:rtl/>
        </w:rPr>
        <w:t>2021/1</w:t>
      </w:r>
      <w:r>
        <w:rPr>
          <w:rtl/>
        </w:rPr>
        <w:t>، أن تطلب الأمانة معلومات إضافية من كيانات الأمم المتحدة ووكالاتها المتخصصة ذات الصلة.</w:t>
      </w:r>
    </w:p>
    <w:p w14:paraId="286AF40C" w14:textId="77777777" w:rsidR="00B00315" w:rsidRDefault="00B00315" w:rsidP="00B00315">
      <w:pPr>
        <w:bidi w:val="0"/>
        <w:spacing w:after="160" w:line="259" w:lineRule="auto"/>
        <w:jc w:val="left"/>
        <w:rPr>
          <w:sz w:val="10"/>
          <w:rtl/>
        </w:rPr>
      </w:pPr>
      <w:r>
        <w:rPr>
          <w:sz w:val="10"/>
          <w:rtl/>
        </w:rPr>
        <w:br w:type="page"/>
      </w:r>
    </w:p>
    <w:p w14:paraId="2A21378B" w14:textId="77777777" w:rsidR="00B00315" w:rsidRDefault="00B00315" w:rsidP="001C2F64">
      <w:pPr>
        <w:pStyle w:val="HCh"/>
        <w:jc w:val="lowKashida"/>
        <w:rPr>
          <w:rtl/>
        </w:rPr>
      </w:pPr>
      <w:r>
        <w:rPr>
          <w:rtl/>
        </w:rPr>
        <w:lastRenderedPageBreak/>
        <w:t>الفصل السادس</w:t>
      </w:r>
    </w:p>
    <w:p w14:paraId="575C9866" w14:textId="77777777" w:rsidR="00B00315" w:rsidRDefault="00B00315" w:rsidP="001C2F64">
      <w:pPr>
        <w:pStyle w:val="HCh"/>
        <w:spacing w:after="240"/>
        <w:jc w:val="lowKashida"/>
        <w:rPr>
          <w:rtl/>
        </w:rPr>
      </w:pPr>
      <w:r>
        <w:rPr>
          <w:rtl/>
        </w:rPr>
        <w:tab/>
      </w:r>
      <w:r>
        <w:rPr>
          <w:rtl/>
        </w:rPr>
        <w:tab/>
        <w:t>سُبُل ووسائل التعجيل بأعمال اللجنة</w:t>
      </w:r>
    </w:p>
    <w:p w14:paraId="164F7725" w14:textId="77777777" w:rsidR="00B00315" w:rsidRPr="00087BDC" w:rsidRDefault="00B00315" w:rsidP="00B00315">
      <w:pPr>
        <w:pStyle w:val="SingleTxt"/>
        <w:spacing w:after="0" w:line="120" w:lineRule="exact"/>
        <w:rPr>
          <w:sz w:val="10"/>
          <w:rtl/>
        </w:rPr>
      </w:pPr>
    </w:p>
    <w:p w14:paraId="019A841D" w14:textId="77777777" w:rsidR="00B00315" w:rsidRDefault="00B00315" w:rsidP="00B00315">
      <w:pPr>
        <w:pStyle w:val="SingleTxt"/>
        <w:rPr>
          <w:rtl/>
        </w:rPr>
      </w:pPr>
      <w:r>
        <w:rPr>
          <w:rtl/>
        </w:rPr>
        <w:t>25 -</w:t>
      </w:r>
      <w:r>
        <w:rPr>
          <w:rtl/>
        </w:rPr>
        <w:tab/>
        <w:t>أطلعت الأمانةُ اللجنةَ على حالة تقديم الدول الأطراف للتقارير المتأخرة عن موعدها بموجب المادة</w:t>
      </w:r>
      <w:r>
        <w:rPr>
          <w:rFonts w:hint="cs"/>
          <w:rtl/>
        </w:rPr>
        <w:t> </w:t>
      </w:r>
      <w:r>
        <w:rPr>
          <w:rtl/>
        </w:rPr>
        <w:t>18 من الاتفاقية.</w:t>
      </w:r>
    </w:p>
    <w:p w14:paraId="1FCAEC75" w14:textId="77777777" w:rsidR="00B00315" w:rsidRPr="00BD2649" w:rsidRDefault="00B00315" w:rsidP="00B00315">
      <w:pPr>
        <w:pStyle w:val="SingleTxt"/>
        <w:spacing w:after="0" w:line="120" w:lineRule="exact"/>
        <w:rPr>
          <w:sz w:val="10"/>
          <w:rtl/>
        </w:rPr>
      </w:pPr>
    </w:p>
    <w:p w14:paraId="46DE0684" w14:textId="77777777" w:rsidR="00B00315" w:rsidRDefault="00B00315" w:rsidP="00B00315">
      <w:pPr>
        <w:pStyle w:val="H1"/>
        <w:rPr>
          <w:rtl/>
        </w:rPr>
      </w:pPr>
      <w:r>
        <w:rPr>
          <w:rtl/>
        </w:rPr>
        <w:tab/>
      </w:r>
      <w:r>
        <w:rPr>
          <w:rtl/>
        </w:rPr>
        <w:tab/>
        <w:t>الإجراءات التي اتخذتها اللجنة في إطار البند 7 من جدول الأعمال</w:t>
      </w:r>
    </w:p>
    <w:p w14:paraId="4EACDC44" w14:textId="77777777" w:rsidR="00B00315" w:rsidRDefault="00B00315" w:rsidP="00B00315">
      <w:pPr>
        <w:pStyle w:val="H23"/>
        <w:ind w:left="1267" w:right="1267" w:hanging="1267"/>
        <w:rPr>
          <w:rtl/>
        </w:rPr>
      </w:pPr>
      <w:r>
        <w:rPr>
          <w:rtl/>
        </w:rPr>
        <w:tab/>
      </w:r>
      <w:r>
        <w:rPr>
          <w:rtl/>
        </w:rPr>
        <w:tab/>
        <w:t>مواعيد انعقاد الدورات المقبلة</w:t>
      </w:r>
    </w:p>
    <w:p w14:paraId="588B0AD9" w14:textId="77777777" w:rsidR="00B00315" w:rsidRDefault="00B00315" w:rsidP="00B00315">
      <w:pPr>
        <w:pStyle w:val="SingleTxt"/>
        <w:rPr>
          <w:rtl/>
        </w:rPr>
      </w:pPr>
      <w:r>
        <w:rPr>
          <w:rtl/>
        </w:rPr>
        <w:t>26 -</w:t>
      </w:r>
      <w:r>
        <w:rPr>
          <w:rtl/>
        </w:rPr>
        <w:tab/>
        <w:t>وفقا للجدول الزمني للمؤتمرات، تم تأكيد المواعيد التالية مؤقتا لدورتي اللجنة السابعة والثمانين والثامنة والثمانين والاجتماعات ذات الصلة:</w:t>
      </w:r>
    </w:p>
    <w:p w14:paraId="692C011E" w14:textId="77777777" w:rsidR="00B00315" w:rsidRPr="009966C7" w:rsidRDefault="00B00315" w:rsidP="00B00315">
      <w:pPr>
        <w:pStyle w:val="SingleTxt"/>
        <w:spacing w:after="0" w:line="120" w:lineRule="exact"/>
        <w:rPr>
          <w:sz w:val="10"/>
          <w:rtl/>
        </w:rPr>
      </w:pPr>
    </w:p>
    <w:p w14:paraId="5833D761" w14:textId="77777777" w:rsidR="00B00315" w:rsidRDefault="00B00315" w:rsidP="00B00315">
      <w:pPr>
        <w:pStyle w:val="H4"/>
        <w:rPr>
          <w:rtl/>
        </w:rPr>
      </w:pPr>
      <w:r>
        <w:rPr>
          <w:rtl/>
        </w:rPr>
        <w:tab/>
      </w:r>
      <w:r>
        <w:rPr>
          <w:rtl/>
        </w:rPr>
        <w:tab/>
      </w:r>
      <w:r>
        <w:rPr>
          <w:rtl/>
        </w:rPr>
        <w:tab/>
        <w:t>الدورة السابعة والثمانون (جنيف)</w:t>
      </w:r>
    </w:p>
    <w:p w14:paraId="57DA8B43" w14:textId="77777777" w:rsidR="00B00315" w:rsidRDefault="00B00315" w:rsidP="00B00315">
      <w:pPr>
        <w:pStyle w:val="SingleTxt"/>
        <w:rPr>
          <w:rtl/>
        </w:rPr>
      </w:pPr>
      <w:r>
        <w:rPr>
          <w:rtl/>
        </w:rPr>
        <w:tab/>
        <w:t>(أ)</w:t>
      </w:r>
      <w:r>
        <w:rPr>
          <w:rtl/>
        </w:rPr>
        <w:tab/>
        <w:t>الدورة الثامنة والخمسون للفريق العامل المعني بالرسائل المقدمة عملا بالبروتوكول الاختياري: 24-26 كانون الثاني/يناير 2024؛</w:t>
      </w:r>
    </w:p>
    <w:p w14:paraId="761D802C" w14:textId="77777777" w:rsidR="00B00315" w:rsidRDefault="00B00315" w:rsidP="00B00315">
      <w:pPr>
        <w:pStyle w:val="SingleTxt"/>
        <w:rPr>
          <w:rtl/>
        </w:rPr>
      </w:pPr>
      <w:r>
        <w:rPr>
          <w:rtl/>
        </w:rPr>
        <w:tab/>
        <w:t>(ب)</w:t>
      </w:r>
      <w:r>
        <w:rPr>
          <w:rtl/>
        </w:rPr>
        <w:tab/>
        <w:t>الدورة السابعة والعشرون للفريق العامل المعني بالتحقيقات عملا بالبروتوكول الاختياري: 25 و 26 كانون الثاني/يناير 2024؛</w:t>
      </w:r>
    </w:p>
    <w:p w14:paraId="64CB1B55" w14:textId="77777777" w:rsidR="00B00315" w:rsidRDefault="00B00315" w:rsidP="00B00315">
      <w:pPr>
        <w:pStyle w:val="SingleTxt"/>
        <w:rPr>
          <w:rtl/>
        </w:rPr>
      </w:pPr>
      <w:r>
        <w:rPr>
          <w:rtl/>
        </w:rPr>
        <w:tab/>
        <w:t>(ج)</w:t>
      </w:r>
      <w:r>
        <w:rPr>
          <w:rtl/>
        </w:rPr>
        <w:tab/>
        <w:t>الدورة السابعة والثمانون: 29 كانون الثاني/يناير - 16 شباط/فبراير 2024؛</w:t>
      </w:r>
    </w:p>
    <w:p w14:paraId="5EE475C0" w14:textId="77777777" w:rsidR="00B00315" w:rsidRDefault="00B00315" w:rsidP="00B00315">
      <w:pPr>
        <w:pStyle w:val="SingleTxt"/>
        <w:rPr>
          <w:rtl/>
        </w:rPr>
      </w:pPr>
      <w:r>
        <w:rPr>
          <w:rtl/>
        </w:rPr>
        <w:tab/>
        <w:t>(د)</w:t>
      </w:r>
      <w:r>
        <w:rPr>
          <w:rtl/>
        </w:rPr>
        <w:tab/>
        <w:t>الفريق العامل لما قبل الدورة التاسعة والثمانين: 19-23 شباط/فبراير 2024؛</w:t>
      </w:r>
    </w:p>
    <w:p w14:paraId="7D8639D6" w14:textId="77777777" w:rsidR="00B00315" w:rsidRPr="009966C7" w:rsidRDefault="00B00315" w:rsidP="00B00315">
      <w:pPr>
        <w:pStyle w:val="SingleTxt"/>
        <w:spacing w:after="0" w:line="120" w:lineRule="exact"/>
        <w:rPr>
          <w:sz w:val="10"/>
          <w:rtl/>
        </w:rPr>
      </w:pPr>
    </w:p>
    <w:p w14:paraId="2165C6F2" w14:textId="77777777" w:rsidR="00B00315" w:rsidRDefault="00B00315" w:rsidP="00B00315">
      <w:pPr>
        <w:pStyle w:val="H4"/>
        <w:rPr>
          <w:rtl/>
        </w:rPr>
      </w:pPr>
      <w:r>
        <w:rPr>
          <w:rtl/>
        </w:rPr>
        <w:tab/>
      </w:r>
      <w:r>
        <w:rPr>
          <w:rtl/>
        </w:rPr>
        <w:tab/>
      </w:r>
      <w:r>
        <w:rPr>
          <w:rtl/>
        </w:rPr>
        <w:tab/>
        <w:t>الدورة الثامنة والثمانون (جنيف)</w:t>
      </w:r>
    </w:p>
    <w:p w14:paraId="588E03A9" w14:textId="77777777" w:rsidR="00B00315" w:rsidRDefault="00B00315" w:rsidP="00B00315">
      <w:pPr>
        <w:pStyle w:val="SingleTxt"/>
        <w:rPr>
          <w:rtl/>
        </w:rPr>
      </w:pPr>
      <w:r>
        <w:rPr>
          <w:rtl/>
        </w:rPr>
        <w:tab/>
        <w:t>(ه)</w:t>
      </w:r>
      <w:r>
        <w:rPr>
          <w:rtl/>
        </w:rPr>
        <w:tab/>
        <w:t>الدورة التاسعة والخمسون للفريق العامل المعني بالرسائل المقدمة عملا بالبروتوكول الاختياري: 9 و 10 أيار/مايو 2024؛</w:t>
      </w:r>
    </w:p>
    <w:p w14:paraId="5B2F4AC0" w14:textId="77777777" w:rsidR="00B00315" w:rsidRDefault="00B00315" w:rsidP="00B00315">
      <w:pPr>
        <w:pStyle w:val="SingleTxt"/>
        <w:rPr>
          <w:rtl/>
        </w:rPr>
      </w:pPr>
      <w:r>
        <w:rPr>
          <w:rtl/>
        </w:rPr>
        <w:tab/>
        <w:t>(و)</w:t>
      </w:r>
      <w:r>
        <w:rPr>
          <w:rtl/>
        </w:rPr>
        <w:tab/>
        <w:t>الدورة الثامنة والعشرون للفريق العامل المعني بالتحقيقات عملا بالبروتوكول الاختياري: 9 و 10 أيار/مايو 2024؛</w:t>
      </w:r>
    </w:p>
    <w:p w14:paraId="40539838" w14:textId="77777777" w:rsidR="00B00315" w:rsidRDefault="00B00315" w:rsidP="00B00315">
      <w:pPr>
        <w:pStyle w:val="SingleTxt"/>
        <w:rPr>
          <w:rtl/>
        </w:rPr>
      </w:pPr>
      <w:r>
        <w:rPr>
          <w:rtl/>
        </w:rPr>
        <w:tab/>
        <w:t>(ز)</w:t>
      </w:r>
      <w:r>
        <w:rPr>
          <w:rtl/>
        </w:rPr>
        <w:tab/>
        <w:t>الدورة الثامنة والثمانون: 13-31 أيار/مايو 2024؛</w:t>
      </w:r>
    </w:p>
    <w:p w14:paraId="62036878" w14:textId="77777777" w:rsidR="00B00315" w:rsidRDefault="00B00315" w:rsidP="00B00315">
      <w:pPr>
        <w:pStyle w:val="SingleTxt"/>
        <w:rPr>
          <w:rtl/>
        </w:rPr>
      </w:pPr>
      <w:r>
        <w:rPr>
          <w:rtl/>
        </w:rPr>
        <w:tab/>
        <w:t>(ح)</w:t>
      </w:r>
      <w:r>
        <w:rPr>
          <w:rtl/>
        </w:rPr>
        <w:tab/>
        <w:t>الفريق العامل لما قبل الدورة التسعين: 3-7 حزيران/يونيه 2024.</w:t>
      </w:r>
    </w:p>
    <w:p w14:paraId="37CBB26A" w14:textId="77777777" w:rsidR="00B00315" w:rsidRPr="009966C7" w:rsidRDefault="00B00315" w:rsidP="00B00315">
      <w:pPr>
        <w:pStyle w:val="SingleTxt"/>
        <w:spacing w:after="0" w:line="120" w:lineRule="exact"/>
        <w:rPr>
          <w:sz w:val="10"/>
          <w:rtl/>
        </w:rPr>
      </w:pPr>
    </w:p>
    <w:p w14:paraId="1C8858CA" w14:textId="77777777" w:rsidR="00B00315" w:rsidRDefault="00B00315" w:rsidP="00B00315">
      <w:pPr>
        <w:pStyle w:val="H23"/>
        <w:ind w:left="1267" w:right="1267" w:hanging="1267"/>
        <w:rPr>
          <w:rtl/>
        </w:rPr>
      </w:pPr>
      <w:r>
        <w:rPr>
          <w:rtl/>
        </w:rPr>
        <w:tab/>
      </w:r>
      <w:r>
        <w:rPr>
          <w:rtl/>
        </w:rPr>
        <w:tab/>
        <w:t>التقارير التي سيُنظَر فيها في الدورات المقبلة</w:t>
      </w:r>
    </w:p>
    <w:p w14:paraId="35C2ED6A" w14:textId="77777777" w:rsidR="00B00315" w:rsidRDefault="00B00315" w:rsidP="00B00315">
      <w:pPr>
        <w:pStyle w:val="SingleTxt"/>
        <w:rPr>
          <w:rtl/>
        </w:rPr>
      </w:pPr>
      <w:r>
        <w:rPr>
          <w:rtl/>
        </w:rPr>
        <w:t>27 -</w:t>
      </w:r>
      <w:r>
        <w:rPr>
          <w:rtl/>
        </w:rPr>
        <w:tab/>
        <w:t>أكدت اللجنة أنها ستنظر في دورتها السابعة والثمانين في تقارير إيطاليا، وتركمانستان، وجمهورية أفريقيا الوسطى، وجيبوتي، وطاجيكستان، وعمان، والنيجر، واليونان (في إطار الإجراء المبسط لتقديم التقارير بالنسبة لليونان وإيطاليا والنيجر)، وأنها ستنظر في دورتها الثامنة والثمانين في تقريري إستونيا والبرازيل (كلاهما في إطار الإجراء المبسط لتقديم التقارير) وجمهورية كوريا، والجبل الأسود، ورواندا، وسنغافورة، والكويت، وماليزيا.</w:t>
      </w:r>
      <w:r>
        <w:rPr>
          <w:rtl/>
        </w:rPr>
        <w:br w:type="page"/>
      </w:r>
    </w:p>
    <w:p w14:paraId="121ABF8C" w14:textId="77777777" w:rsidR="00B00315" w:rsidRDefault="00B00315" w:rsidP="00DB6A10">
      <w:pPr>
        <w:pStyle w:val="HCh"/>
        <w:jc w:val="lowKashida"/>
        <w:rPr>
          <w:rtl/>
        </w:rPr>
      </w:pPr>
      <w:r>
        <w:rPr>
          <w:rtl/>
        </w:rPr>
        <w:lastRenderedPageBreak/>
        <w:t>الفصل السابع</w:t>
      </w:r>
    </w:p>
    <w:p w14:paraId="27330EA4" w14:textId="77777777" w:rsidR="00B00315" w:rsidRDefault="00B00315" w:rsidP="00DB6A10">
      <w:pPr>
        <w:pStyle w:val="HCh"/>
        <w:spacing w:after="240"/>
        <w:jc w:val="lowKashida"/>
        <w:rPr>
          <w:rtl/>
        </w:rPr>
      </w:pPr>
      <w:r>
        <w:rPr>
          <w:rtl/>
        </w:rPr>
        <w:tab/>
      </w:r>
      <w:r>
        <w:rPr>
          <w:rtl/>
        </w:rPr>
        <w:tab/>
        <w:t>تنفيذ المادة 21 من الاتفاقية</w:t>
      </w:r>
    </w:p>
    <w:p w14:paraId="6CC56691" w14:textId="77777777" w:rsidR="00B00315" w:rsidRPr="00087BDC" w:rsidRDefault="00B00315" w:rsidP="00B00315">
      <w:pPr>
        <w:pStyle w:val="SingleTxt"/>
        <w:spacing w:after="0" w:line="120" w:lineRule="exact"/>
        <w:rPr>
          <w:sz w:val="10"/>
          <w:rtl/>
        </w:rPr>
      </w:pPr>
    </w:p>
    <w:p w14:paraId="6BFCC355" w14:textId="77777777" w:rsidR="00B00315" w:rsidRDefault="00B00315" w:rsidP="00013FAF">
      <w:pPr>
        <w:pStyle w:val="H23"/>
        <w:ind w:left="1267" w:right="1267" w:hanging="1267"/>
        <w:rPr>
          <w:rtl/>
        </w:rPr>
      </w:pPr>
      <w:r>
        <w:rPr>
          <w:rtl/>
        </w:rPr>
        <w:tab/>
      </w:r>
      <w:r>
        <w:rPr>
          <w:rtl/>
        </w:rPr>
        <w:tab/>
        <w:t>الفريق العامل المعني بأساليب العمل</w:t>
      </w:r>
    </w:p>
    <w:p w14:paraId="5ADE7B0E" w14:textId="77777777" w:rsidR="00B00315" w:rsidRDefault="00B00315" w:rsidP="00013FAF">
      <w:pPr>
        <w:pStyle w:val="SingleTxt"/>
        <w:rPr>
          <w:rtl/>
        </w:rPr>
      </w:pPr>
      <w:r>
        <w:rPr>
          <w:rtl/>
        </w:rPr>
        <w:t>28 -</w:t>
      </w:r>
      <w:r>
        <w:rPr>
          <w:rtl/>
        </w:rPr>
        <w:tab/>
        <w:t>اجتمع الفريق العامل أثناء الدورة. وناقش وقدم إلى اللجنة ثلاثة مشاريع مقررات تتعلق بالحوارات البنّاءة المعززة (انظر المقرر 86/رابعا)، وتقييمَ مشروع اللجنة التجريبي لتنقيح هيكل الحوارات البنّاءة مع الدول الأطراف (انظر المقرر 86/خامسا)، وتعديلاً لنظامها الداخلي بشأن الملاحظات الختامية المؤقتة (انظر المقرر 86/سادسا).</w:t>
      </w:r>
    </w:p>
    <w:p w14:paraId="2423A693" w14:textId="77777777" w:rsidR="00B00315" w:rsidRPr="009966C7" w:rsidRDefault="00B00315" w:rsidP="00B00315">
      <w:pPr>
        <w:pStyle w:val="SingleTxt"/>
        <w:spacing w:after="0" w:line="120" w:lineRule="exact"/>
        <w:rPr>
          <w:sz w:val="10"/>
          <w:rtl/>
        </w:rPr>
      </w:pPr>
    </w:p>
    <w:p w14:paraId="06BA0AC1" w14:textId="77777777" w:rsidR="00B00315" w:rsidRDefault="00B00315" w:rsidP="00B00315">
      <w:pPr>
        <w:pStyle w:val="H23"/>
        <w:ind w:left="1267" w:right="1267" w:hanging="1267"/>
        <w:rPr>
          <w:rtl/>
        </w:rPr>
      </w:pPr>
      <w:r>
        <w:rPr>
          <w:rtl/>
        </w:rPr>
        <w:tab/>
      </w:r>
      <w:r>
        <w:rPr>
          <w:rtl/>
        </w:rPr>
        <w:tab/>
        <w:t>الفريق العامل المعني بالعنف الجنساني ضد المرأة</w:t>
      </w:r>
    </w:p>
    <w:p w14:paraId="2A3B4E2E" w14:textId="77777777" w:rsidR="00B00315" w:rsidRDefault="00B00315" w:rsidP="00B00315">
      <w:pPr>
        <w:pStyle w:val="SingleTxt"/>
        <w:rPr>
          <w:rtl/>
        </w:rPr>
      </w:pPr>
      <w:r>
        <w:rPr>
          <w:rtl/>
        </w:rPr>
        <w:t>29 -</w:t>
      </w:r>
      <w:r>
        <w:rPr>
          <w:rtl/>
        </w:rPr>
        <w:tab/>
        <w:t>اجتمع الفريق العامل مرتين أثناء الدورة. وناقش ترشيح اللجنة لرئاسة منبر آليات الخبراء المستقلين المعنية بالقضاء على التمييز والعنف ضد المرأة في عام 2024 وكذلك ولاية اللجنة فيما يتعلق بالعنف الجنساني ضد المرأة.</w:t>
      </w:r>
    </w:p>
    <w:p w14:paraId="4032F9CD" w14:textId="77777777" w:rsidR="00B00315" w:rsidRPr="009966C7" w:rsidRDefault="00B00315" w:rsidP="00B00315">
      <w:pPr>
        <w:pStyle w:val="SingleTxt"/>
        <w:spacing w:after="0" w:line="120" w:lineRule="exact"/>
        <w:rPr>
          <w:sz w:val="10"/>
          <w:rtl/>
        </w:rPr>
      </w:pPr>
    </w:p>
    <w:p w14:paraId="7EA6050F" w14:textId="77777777" w:rsidR="00B00315" w:rsidRDefault="00B00315" w:rsidP="00B00315">
      <w:pPr>
        <w:pStyle w:val="H23"/>
        <w:ind w:left="1267" w:right="1267" w:hanging="1267"/>
        <w:rPr>
          <w:rtl/>
        </w:rPr>
      </w:pPr>
      <w:r>
        <w:rPr>
          <w:rtl/>
        </w:rPr>
        <w:tab/>
      </w:r>
      <w:r>
        <w:rPr>
          <w:rtl/>
        </w:rPr>
        <w:tab/>
        <w:t>الفريق العامل المعني بتمثيل المرأة المتكافئ والشامل للجميع في نظم صنع القرار</w:t>
      </w:r>
    </w:p>
    <w:p w14:paraId="421D1D9D" w14:textId="77777777" w:rsidR="00B00315" w:rsidRDefault="00B00315" w:rsidP="00B00315">
      <w:pPr>
        <w:pStyle w:val="SingleTxt"/>
        <w:rPr>
          <w:rtl/>
        </w:rPr>
      </w:pPr>
      <w:r>
        <w:rPr>
          <w:rtl/>
        </w:rPr>
        <w:t>30 -</w:t>
      </w:r>
      <w:r>
        <w:rPr>
          <w:rtl/>
        </w:rPr>
        <w:tab/>
        <w:t>اجتمع الفريق العامل أثناء الدورة. وناقش نتائج اجتماعات فريق الخبراء الأخيرة التي قدمت مدخلات لمشروع التوصية العامة بشأن تمثيل المرأة المتكافئ والشامل للجميع في نظم صنع القرار، فضلا عن المناسبات الجانبية المعقودة فيما بين الدورات بشأن مشروع التوصية العامة. وناقش الفريق العامل أيضا الخطوات المستقبلية في العملية المفضية إلى اعتماد التوصية العامة المقرر أن يتم في الدورة التاسعة والثمانين للجنة في تشرين الأول/أكتوبر 2024، ومن تلك الخطوات نشر المشروع الأولي للتوصية العامة على الإنترنت مع دعوة لتقديم التعليقات عليه، وتنظيم خمسة اجتماعات إقليمية.</w:t>
      </w:r>
    </w:p>
    <w:p w14:paraId="7205F1F7" w14:textId="77777777" w:rsidR="00B00315" w:rsidRPr="009966C7" w:rsidRDefault="00B00315" w:rsidP="00B00315">
      <w:pPr>
        <w:pStyle w:val="SingleTxt"/>
        <w:spacing w:after="0" w:line="120" w:lineRule="exact"/>
        <w:rPr>
          <w:sz w:val="10"/>
          <w:rtl/>
        </w:rPr>
      </w:pPr>
    </w:p>
    <w:p w14:paraId="69207A14" w14:textId="77777777" w:rsidR="00B00315" w:rsidRDefault="00B00315" w:rsidP="00B00315">
      <w:pPr>
        <w:pStyle w:val="H23"/>
        <w:ind w:left="1267" w:right="1267" w:hanging="1267"/>
        <w:rPr>
          <w:rtl/>
        </w:rPr>
      </w:pPr>
      <w:r>
        <w:rPr>
          <w:rtl/>
        </w:rPr>
        <w:tab/>
      </w:r>
      <w:r>
        <w:rPr>
          <w:rtl/>
        </w:rPr>
        <w:tab/>
        <w:t>فرقة العمل المعنية بالقوالب النمطية الجنسانية</w:t>
      </w:r>
    </w:p>
    <w:p w14:paraId="1DF83A18" w14:textId="77777777" w:rsidR="00B00315" w:rsidRDefault="00B00315" w:rsidP="00B00315">
      <w:pPr>
        <w:pStyle w:val="SingleTxt"/>
        <w:rPr>
          <w:rtl/>
        </w:rPr>
      </w:pPr>
      <w:r>
        <w:rPr>
          <w:rtl/>
        </w:rPr>
        <w:t>31 -</w:t>
      </w:r>
      <w:r>
        <w:rPr>
          <w:rtl/>
        </w:rPr>
        <w:tab/>
        <w:t>اجتمعت فرقة العمل مع صندوق الأمم المتحدة للسكان خلال الدورة لمناقشة الدعم الممكن تقديمه لإعداد مشروع توصية عامة بشأن القوالب النمطية الجنسانية. وتستكشف فرقة العمل أيضا إمكانية الحصول على دعم مالي من الدول الأطراف. ومن المقرر أن يقدَّم مشروع المذكرة المفاهيمية للتوصية العامة إلى اللجنة في الجلسة العامة من دورتها السابعة والثمانين من أجل إقراره.</w:t>
      </w:r>
    </w:p>
    <w:p w14:paraId="56D9629D" w14:textId="77777777" w:rsidR="00B00315" w:rsidRPr="009966C7" w:rsidRDefault="00B00315" w:rsidP="00B00315">
      <w:pPr>
        <w:pStyle w:val="SingleTxt"/>
        <w:spacing w:after="0" w:line="120" w:lineRule="exact"/>
        <w:rPr>
          <w:sz w:val="10"/>
          <w:rtl/>
        </w:rPr>
      </w:pPr>
    </w:p>
    <w:p w14:paraId="6CA90E34" w14:textId="77777777" w:rsidR="00B00315" w:rsidRDefault="00B00315" w:rsidP="00B00315">
      <w:pPr>
        <w:pStyle w:val="H23"/>
        <w:ind w:left="1267" w:right="1267" w:hanging="1267"/>
        <w:rPr>
          <w:rtl/>
        </w:rPr>
      </w:pPr>
      <w:r>
        <w:rPr>
          <w:rtl/>
        </w:rPr>
        <w:tab/>
      </w:r>
      <w:r>
        <w:rPr>
          <w:rtl/>
        </w:rPr>
        <w:tab/>
        <w:t>فرقة العمل المعنية بأفغانستان</w:t>
      </w:r>
    </w:p>
    <w:p w14:paraId="2C92D3AF" w14:textId="77777777" w:rsidR="00B00315" w:rsidRDefault="00B00315" w:rsidP="00B00315">
      <w:pPr>
        <w:pStyle w:val="SingleTxt"/>
        <w:rPr>
          <w:rtl/>
        </w:rPr>
      </w:pPr>
      <w:r>
        <w:rPr>
          <w:rtl/>
        </w:rPr>
        <w:t>32 -</w:t>
      </w:r>
      <w:r>
        <w:rPr>
          <w:rtl/>
        </w:rPr>
        <w:tab/>
        <w:t>اجتمعت فرقة العمل المعنية بأفغانستان مرتين أثناء الدورة. وناقشت إمكانية إعداد ورقة موقف بشأن الاضطهاد الجنساني والفصل الجنساني. وأيدت اللجنة توصية فرقة العمل فيما يتعلق بصياغة بيان بشأن حالة النساء والفتيات في أفغانستان لتعتمده في دورتها السابعة والثمانين.</w:t>
      </w:r>
    </w:p>
    <w:p w14:paraId="17CF9E8B" w14:textId="77777777" w:rsidR="00B00315" w:rsidRPr="009966C7" w:rsidRDefault="00B00315" w:rsidP="00B00315">
      <w:pPr>
        <w:pStyle w:val="SingleTxt"/>
        <w:spacing w:after="0" w:line="120" w:lineRule="exact"/>
        <w:rPr>
          <w:sz w:val="10"/>
          <w:rtl/>
        </w:rPr>
      </w:pPr>
    </w:p>
    <w:p w14:paraId="1301F64B" w14:textId="77777777" w:rsidR="00B00315" w:rsidRDefault="00B00315" w:rsidP="00B00315">
      <w:pPr>
        <w:pStyle w:val="H23"/>
        <w:ind w:left="1267" w:right="1267" w:hanging="1267"/>
        <w:rPr>
          <w:rtl/>
        </w:rPr>
      </w:pPr>
      <w:r>
        <w:rPr>
          <w:rtl/>
        </w:rPr>
        <w:lastRenderedPageBreak/>
        <w:tab/>
      </w:r>
      <w:r>
        <w:rPr>
          <w:rtl/>
        </w:rPr>
        <w:tab/>
        <w:t>فرقة العمل المعنية بأوكرانيا</w:t>
      </w:r>
    </w:p>
    <w:p w14:paraId="4D524CC6" w14:textId="77777777" w:rsidR="00B00315" w:rsidRDefault="00B00315" w:rsidP="00B00315">
      <w:pPr>
        <w:pStyle w:val="SingleTxt"/>
        <w:rPr>
          <w:rtl/>
        </w:rPr>
      </w:pPr>
      <w:r>
        <w:rPr>
          <w:rtl/>
        </w:rPr>
        <w:t>33 -</w:t>
      </w:r>
      <w:r>
        <w:rPr>
          <w:rtl/>
        </w:rPr>
        <w:tab/>
        <w:t>اجتمعت فرقة العمل المعنية بأوكرانيا خلال الدورة. وقررت أن تطلب إحاطة من لجنة التحقيق الدولية المستقلة المعنية بأوكرانيا ومفوضية الأمم المتحدة لشؤون اللاجئين خلال الدورة السابعة والثمانين للجنة. وأيدت اللجنة توصية فرقة العمل فيما يتعلق بصياغة بيان بشأن حالة النساء والفتيات في أوكرانيا لتعتمده في دورتها السابعة والثمانين.</w:t>
      </w:r>
    </w:p>
    <w:p w14:paraId="6958243D" w14:textId="77777777" w:rsidR="00B00315" w:rsidRPr="009966C7" w:rsidRDefault="00B00315" w:rsidP="00B00315">
      <w:pPr>
        <w:pStyle w:val="SingleTxt"/>
        <w:spacing w:after="0" w:line="120" w:lineRule="exact"/>
        <w:rPr>
          <w:sz w:val="10"/>
          <w:rtl/>
        </w:rPr>
      </w:pPr>
    </w:p>
    <w:p w14:paraId="75732FF8" w14:textId="77777777" w:rsidR="00B00315" w:rsidRDefault="00B00315" w:rsidP="00B00315">
      <w:pPr>
        <w:pStyle w:val="H23"/>
        <w:ind w:left="1267" w:right="1267" w:hanging="1267"/>
        <w:rPr>
          <w:rtl/>
        </w:rPr>
      </w:pPr>
      <w:r>
        <w:rPr>
          <w:rtl/>
        </w:rPr>
        <w:tab/>
      </w:r>
      <w:r>
        <w:rPr>
          <w:rtl/>
        </w:rPr>
        <w:tab/>
        <w:t>فرقة العمل المعنية بالتعريف الذاتي للهوية الجنسية/الجنسانية</w:t>
      </w:r>
    </w:p>
    <w:p w14:paraId="5F0427F1" w14:textId="77777777" w:rsidR="00B00315" w:rsidRDefault="00B00315" w:rsidP="00B00315">
      <w:pPr>
        <w:pStyle w:val="SingleTxt"/>
        <w:rPr>
          <w:rtl/>
        </w:rPr>
      </w:pPr>
      <w:r>
        <w:rPr>
          <w:rtl/>
        </w:rPr>
        <w:t>34 -</w:t>
      </w:r>
      <w:r>
        <w:rPr>
          <w:rtl/>
        </w:rPr>
        <w:tab/>
        <w:t>اجتمعت فرقة العمل خلال الدورة لمناقشة الخطوات المستقبلية، بما فيها توجيه دعوة إلى الخبراء والباحثين وأصحاب المصلحة الرئيسيين لتقديم إحاطة إلى اللجنة بشأن مسألة التعريف الذاتي للهوية الجنسية/الجنسانية. وقررت اللجنة دعوة متحدث واحد إلى كل دورة من دوراتها في عام 2024. وبالإضافة إلى ذلك، قررت فرقة العمل ترتيب جلسات إحاطة عبر الإنترنت فيما بين الدورات.</w:t>
      </w:r>
    </w:p>
    <w:p w14:paraId="3D7D234A" w14:textId="77777777" w:rsidR="00B00315" w:rsidRDefault="00B00315" w:rsidP="00B00315">
      <w:pPr>
        <w:bidi w:val="0"/>
        <w:spacing w:after="160" w:line="259" w:lineRule="auto"/>
        <w:jc w:val="left"/>
        <w:rPr>
          <w:sz w:val="22"/>
          <w:rtl/>
        </w:rPr>
      </w:pPr>
      <w:r>
        <w:rPr>
          <w:rtl/>
        </w:rPr>
        <w:br w:type="page"/>
      </w:r>
    </w:p>
    <w:p w14:paraId="04BFA674" w14:textId="77777777" w:rsidR="00B00315" w:rsidRDefault="00B00315" w:rsidP="00013FAF">
      <w:pPr>
        <w:pStyle w:val="HCh"/>
        <w:jc w:val="lowKashida"/>
        <w:rPr>
          <w:rtl/>
        </w:rPr>
      </w:pPr>
      <w:r>
        <w:rPr>
          <w:rtl/>
        </w:rPr>
        <w:lastRenderedPageBreak/>
        <w:t>الفصل الثامن</w:t>
      </w:r>
    </w:p>
    <w:p w14:paraId="47615814" w14:textId="77777777" w:rsidR="00B00315" w:rsidRDefault="00B00315" w:rsidP="00013FAF">
      <w:pPr>
        <w:pStyle w:val="HCh"/>
        <w:spacing w:after="240"/>
        <w:jc w:val="lowKashida"/>
        <w:rPr>
          <w:rtl/>
        </w:rPr>
      </w:pPr>
      <w:r>
        <w:rPr>
          <w:rtl/>
        </w:rPr>
        <w:tab/>
      </w:r>
      <w:r>
        <w:rPr>
          <w:rtl/>
        </w:rPr>
        <w:tab/>
        <w:t>جدول الأعمال المؤقت للدورة السابعة والثمانين</w:t>
      </w:r>
    </w:p>
    <w:p w14:paraId="7C7CC9FC" w14:textId="77777777" w:rsidR="00B00315" w:rsidRPr="00087BDC" w:rsidRDefault="00B00315" w:rsidP="00B00315">
      <w:pPr>
        <w:pStyle w:val="SingleTxt"/>
        <w:spacing w:after="0" w:line="120" w:lineRule="exact"/>
        <w:rPr>
          <w:sz w:val="10"/>
          <w:rtl/>
        </w:rPr>
      </w:pPr>
    </w:p>
    <w:p w14:paraId="5A5DB6C4" w14:textId="77777777" w:rsidR="00B00315" w:rsidRDefault="00B00315" w:rsidP="00B00315">
      <w:pPr>
        <w:pStyle w:val="SingleTxt"/>
        <w:rPr>
          <w:rtl/>
        </w:rPr>
      </w:pPr>
      <w:r>
        <w:rPr>
          <w:rtl/>
        </w:rPr>
        <w:t>35 -</w:t>
      </w:r>
      <w:r>
        <w:rPr>
          <w:rtl/>
        </w:rPr>
        <w:tab/>
        <w:t>نظرت اللجنة، في جلستها 2028، المعقودة في 27 تشرين الأول/أكتوبر 2023، في مشروع جدول الأعمال المؤقت لدورتها السابعة والثمانين وأقرته.</w:t>
      </w:r>
    </w:p>
    <w:p w14:paraId="58395E89" w14:textId="77777777" w:rsidR="00B00315" w:rsidRDefault="00B00315" w:rsidP="00B00315">
      <w:pPr>
        <w:bidi w:val="0"/>
        <w:spacing w:after="160" w:line="259" w:lineRule="auto"/>
        <w:jc w:val="left"/>
        <w:rPr>
          <w:sz w:val="22"/>
        </w:rPr>
      </w:pPr>
      <w:r>
        <w:rPr>
          <w:rtl/>
        </w:rPr>
        <w:br w:type="page"/>
      </w:r>
    </w:p>
    <w:p w14:paraId="2BEC85BD" w14:textId="77777777" w:rsidR="00B00315" w:rsidRDefault="00B00315" w:rsidP="00013FAF">
      <w:pPr>
        <w:pStyle w:val="HCh"/>
        <w:jc w:val="lowKashida"/>
        <w:rPr>
          <w:rtl/>
        </w:rPr>
      </w:pPr>
      <w:r>
        <w:rPr>
          <w:rtl/>
        </w:rPr>
        <w:lastRenderedPageBreak/>
        <w:t>الفصل التاسع</w:t>
      </w:r>
    </w:p>
    <w:p w14:paraId="2BD36094" w14:textId="77777777" w:rsidR="00B00315" w:rsidRDefault="00B00315" w:rsidP="00013FAF">
      <w:pPr>
        <w:pStyle w:val="HCh"/>
        <w:spacing w:after="240"/>
        <w:jc w:val="lowKashida"/>
        <w:rPr>
          <w:rtl/>
        </w:rPr>
      </w:pPr>
      <w:r>
        <w:rPr>
          <w:rtl/>
        </w:rPr>
        <w:tab/>
      </w:r>
      <w:r>
        <w:rPr>
          <w:rtl/>
        </w:rPr>
        <w:tab/>
        <w:t>اعتماد التقرير</w:t>
      </w:r>
    </w:p>
    <w:p w14:paraId="672CDB17" w14:textId="77777777" w:rsidR="00B00315" w:rsidRPr="00087BDC" w:rsidRDefault="00B00315" w:rsidP="00B00315">
      <w:pPr>
        <w:pStyle w:val="SingleTxt"/>
        <w:spacing w:after="0" w:line="120" w:lineRule="exact"/>
        <w:rPr>
          <w:sz w:val="10"/>
          <w:rtl/>
        </w:rPr>
      </w:pPr>
    </w:p>
    <w:p w14:paraId="3EDDEC94" w14:textId="77777777" w:rsidR="00B00315" w:rsidRDefault="00B00315" w:rsidP="00B00315">
      <w:pPr>
        <w:pStyle w:val="SingleTxt"/>
        <w:rPr>
          <w:rtl/>
        </w:rPr>
      </w:pPr>
      <w:r>
        <w:rPr>
          <w:rtl/>
        </w:rPr>
        <w:t>36 -</w:t>
      </w:r>
      <w:r>
        <w:rPr>
          <w:rtl/>
        </w:rPr>
        <w:tab/>
        <w:t>نظرت اللجنة، في جلستها 2028، المعقودة في 27 تشرين الأول/أكتوبر 2023، في مشروع التقرير عن دورتها السادسة والثمانين واعتمدته، بصيغته المعدلة شفويا.</w:t>
      </w:r>
    </w:p>
    <w:p w14:paraId="62C9C0D5" w14:textId="77777777" w:rsidR="00B00315" w:rsidRDefault="00B00315" w:rsidP="00B00315">
      <w:pPr>
        <w:bidi w:val="0"/>
        <w:spacing w:after="160" w:line="259" w:lineRule="auto"/>
        <w:jc w:val="left"/>
        <w:rPr>
          <w:sz w:val="22"/>
          <w:rtl/>
        </w:rPr>
      </w:pPr>
      <w:r>
        <w:rPr>
          <w:rtl/>
        </w:rPr>
        <w:br w:type="page"/>
      </w:r>
    </w:p>
    <w:p w14:paraId="70F787C3" w14:textId="77777777" w:rsidR="00B00315" w:rsidRDefault="00B00315" w:rsidP="00B00315">
      <w:pPr>
        <w:pStyle w:val="H1"/>
        <w:rPr>
          <w:rtl/>
        </w:rPr>
      </w:pPr>
      <w:r>
        <w:rPr>
          <w:rtl/>
        </w:rPr>
        <w:lastRenderedPageBreak/>
        <w:t>المرفق</w:t>
      </w:r>
    </w:p>
    <w:p w14:paraId="6320429E" w14:textId="77777777" w:rsidR="00B00315" w:rsidRDefault="00B00315" w:rsidP="00B00315">
      <w:pPr>
        <w:pStyle w:val="H1"/>
        <w:rPr>
          <w:rtl/>
        </w:rPr>
      </w:pPr>
      <w:r>
        <w:rPr>
          <w:rtl/>
        </w:rPr>
        <w:tab/>
      </w:r>
      <w:r>
        <w:rPr>
          <w:rtl/>
        </w:rPr>
        <w:tab/>
        <w:t>الوثائق المعروضة على اللجنة في دورتها السادسة والثمانين</w:t>
      </w:r>
    </w:p>
    <w:p w14:paraId="67A88E1F" w14:textId="77777777" w:rsidR="00B00315" w:rsidRPr="00087BDC" w:rsidRDefault="00B00315" w:rsidP="00B00315">
      <w:pPr>
        <w:pStyle w:val="SingleTxt"/>
        <w:spacing w:after="0" w:line="120" w:lineRule="exact"/>
        <w:rPr>
          <w:sz w:val="10"/>
          <w:rtl/>
        </w:rPr>
      </w:pPr>
    </w:p>
    <w:tbl>
      <w:tblPr>
        <w:bidiVisual/>
        <w:tblW w:w="8582" w:type="dxa"/>
        <w:tblInd w:w="1260" w:type="dxa"/>
        <w:tblLayout w:type="fixed"/>
        <w:tblCellMar>
          <w:left w:w="0" w:type="dxa"/>
          <w:right w:w="0" w:type="dxa"/>
        </w:tblCellMar>
        <w:tblLook w:val="0000" w:firstRow="0" w:lastRow="0" w:firstColumn="0" w:lastColumn="0" w:noHBand="0" w:noVBand="0"/>
      </w:tblPr>
      <w:tblGrid>
        <w:gridCol w:w="2280"/>
        <w:gridCol w:w="6302"/>
      </w:tblGrid>
      <w:tr w:rsidR="00B00315" w:rsidRPr="0096556E" w14:paraId="19FC4CAC" w14:textId="77777777" w:rsidTr="0032773E">
        <w:trPr>
          <w:cantSplit/>
          <w:tblHeader/>
        </w:trPr>
        <w:tc>
          <w:tcPr>
            <w:tcW w:w="2280" w:type="dxa"/>
            <w:tcBorders>
              <w:top w:val="single" w:sz="4" w:space="0" w:color="auto"/>
              <w:bottom w:val="single" w:sz="12" w:space="0" w:color="auto"/>
            </w:tcBorders>
            <w:shd w:val="clear" w:color="auto" w:fill="auto"/>
          </w:tcPr>
          <w:p w14:paraId="48613C96" w14:textId="77777777" w:rsidR="00B00315" w:rsidRPr="0096556E" w:rsidRDefault="00B00315" w:rsidP="0032773E">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96556E">
              <w:rPr>
                <w:rFonts w:ascii="Times New Roman'" w:hAnsi="Times New Roman'"/>
                <w:i/>
                <w:iCs/>
                <w:szCs w:val="20"/>
                <w:rtl/>
              </w:rPr>
              <w:t>رمز الوثيقة</w:t>
            </w:r>
          </w:p>
        </w:tc>
        <w:tc>
          <w:tcPr>
            <w:tcW w:w="6302" w:type="dxa"/>
            <w:tcBorders>
              <w:top w:val="single" w:sz="4" w:space="0" w:color="auto"/>
              <w:bottom w:val="single" w:sz="12" w:space="0" w:color="auto"/>
            </w:tcBorders>
            <w:shd w:val="clear" w:color="auto" w:fill="auto"/>
          </w:tcPr>
          <w:p w14:paraId="555E33F6" w14:textId="77777777" w:rsidR="00B00315" w:rsidRPr="0096556E" w:rsidRDefault="00B00315" w:rsidP="0032773E">
            <w:pPr>
              <w:tabs>
                <w:tab w:val="left" w:pos="432"/>
                <w:tab w:val="left" w:pos="720"/>
                <w:tab w:val="left" w:pos="1008"/>
                <w:tab w:val="left" w:pos="1296"/>
              </w:tabs>
              <w:spacing w:before="80" w:after="80" w:line="320" w:lineRule="exact"/>
              <w:ind w:left="43"/>
              <w:rPr>
                <w:rFonts w:ascii="Times New Roman'" w:hAnsi="Times New Roman'"/>
                <w:i/>
                <w:iCs/>
                <w:szCs w:val="20"/>
                <w:rtl/>
              </w:rPr>
            </w:pPr>
            <w:r w:rsidRPr="0096556E">
              <w:rPr>
                <w:rFonts w:ascii="Times New Roman'" w:hAnsi="Times New Roman'"/>
                <w:i/>
                <w:iCs/>
                <w:szCs w:val="20"/>
                <w:rtl/>
              </w:rPr>
              <w:t>العنوان أو الوصف</w:t>
            </w:r>
          </w:p>
        </w:tc>
      </w:tr>
      <w:tr w:rsidR="00B00315" w:rsidRPr="0096556E" w14:paraId="26EB51EC" w14:textId="77777777" w:rsidTr="0032773E">
        <w:trPr>
          <w:cantSplit/>
          <w:trHeight w:hRule="exact" w:val="115"/>
          <w:tblHeader/>
        </w:trPr>
        <w:tc>
          <w:tcPr>
            <w:tcW w:w="2280" w:type="dxa"/>
            <w:tcBorders>
              <w:top w:val="single" w:sz="12" w:space="0" w:color="auto"/>
            </w:tcBorders>
            <w:shd w:val="clear" w:color="auto" w:fill="auto"/>
          </w:tcPr>
          <w:p w14:paraId="7F160FF6" w14:textId="77777777" w:rsidR="00B00315" w:rsidRPr="0096556E" w:rsidRDefault="00B00315" w:rsidP="0032773E">
            <w:pPr>
              <w:tabs>
                <w:tab w:val="left" w:pos="432"/>
                <w:tab w:val="left" w:pos="720"/>
                <w:tab w:val="left" w:pos="1008"/>
                <w:tab w:val="left" w:pos="1296"/>
              </w:tabs>
              <w:spacing w:after="120" w:line="240" w:lineRule="exact"/>
              <w:ind w:left="43" w:right="101"/>
              <w:rPr>
                <w:sz w:val="16"/>
                <w:rtl/>
              </w:rPr>
            </w:pPr>
          </w:p>
        </w:tc>
        <w:tc>
          <w:tcPr>
            <w:tcW w:w="6302" w:type="dxa"/>
            <w:tcBorders>
              <w:top w:val="single" w:sz="12" w:space="0" w:color="auto"/>
            </w:tcBorders>
            <w:shd w:val="clear" w:color="auto" w:fill="auto"/>
          </w:tcPr>
          <w:p w14:paraId="0C6F5A63" w14:textId="77777777" w:rsidR="00B00315" w:rsidRPr="0096556E" w:rsidRDefault="00B00315" w:rsidP="0032773E">
            <w:pPr>
              <w:tabs>
                <w:tab w:val="left" w:pos="432"/>
                <w:tab w:val="left" w:pos="720"/>
                <w:tab w:val="left" w:pos="1008"/>
                <w:tab w:val="left" w:pos="1296"/>
              </w:tabs>
              <w:spacing w:after="120"/>
              <w:ind w:left="43"/>
              <w:rPr>
                <w:sz w:val="16"/>
                <w:rtl/>
              </w:rPr>
            </w:pPr>
          </w:p>
        </w:tc>
      </w:tr>
      <w:tr w:rsidR="00B00315" w:rsidRPr="0096556E" w14:paraId="06C6A9A4" w14:textId="77777777" w:rsidTr="0032773E">
        <w:trPr>
          <w:cantSplit/>
          <w:tblHeader/>
        </w:trPr>
        <w:tc>
          <w:tcPr>
            <w:tcW w:w="2280" w:type="dxa"/>
            <w:shd w:val="clear" w:color="auto" w:fill="auto"/>
          </w:tcPr>
          <w:p w14:paraId="2CB288ED" w14:textId="1A1D680B" w:rsidR="00B00315" w:rsidRPr="0096556E" w:rsidRDefault="00000000" w:rsidP="0032773E">
            <w:pPr>
              <w:tabs>
                <w:tab w:val="left" w:pos="432"/>
                <w:tab w:val="left" w:pos="720"/>
                <w:tab w:val="left" w:pos="1008"/>
                <w:tab w:val="left" w:pos="1296"/>
              </w:tabs>
              <w:spacing w:after="120"/>
              <w:ind w:left="43" w:right="173"/>
              <w:rPr>
                <w:sz w:val="22"/>
                <w:rtl/>
              </w:rPr>
            </w:pPr>
            <w:hyperlink r:id="rId74" w:history="1">
              <w:r w:rsidR="00B00315" w:rsidRPr="00A32262">
                <w:rPr>
                  <w:rStyle w:val="Hyperlink"/>
                  <w:sz w:val="22"/>
                </w:rPr>
                <w:t>CEDAW/C/86/1</w:t>
              </w:r>
            </w:hyperlink>
          </w:p>
        </w:tc>
        <w:tc>
          <w:tcPr>
            <w:tcW w:w="6302" w:type="dxa"/>
            <w:shd w:val="clear" w:color="auto" w:fill="auto"/>
          </w:tcPr>
          <w:p w14:paraId="583BBCCB"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جدول الأعمال المؤقت المشروح</w:t>
            </w:r>
          </w:p>
        </w:tc>
      </w:tr>
      <w:tr w:rsidR="00B00315" w:rsidRPr="0096556E" w14:paraId="431DD49E" w14:textId="77777777" w:rsidTr="0032773E">
        <w:trPr>
          <w:cantSplit/>
        </w:trPr>
        <w:tc>
          <w:tcPr>
            <w:tcW w:w="2280" w:type="dxa"/>
            <w:shd w:val="clear" w:color="auto" w:fill="auto"/>
          </w:tcPr>
          <w:p w14:paraId="0E66AFA7" w14:textId="77777777" w:rsidR="00B00315" w:rsidRPr="0096556E" w:rsidRDefault="00B00315" w:rsidP="0032773E">
            <w:pPr>
              <w:tabs>
                <w:tab w:val="left" w:pos="432"/>
                <w:tab w:val="left" w:pos="720"/>
                <w:tab w:val="left" w:pos="1008"/>
                <w:tab w:val="left" w:pos="1296"/>
              </w:tabs>
              <w:spacing w:after="120"/>
              <w:ind w:left="43" w:right="173"/>
              <w:rPr>
                <w:b/>
                <w:bCs/>
                <w:sz w:val="22"/>
                <w:rtl/>
              </w:rPr>
            </w:pPr>
            <w:r w:rsidRPr="009966C7">
              <w:rPr>
                <w:b/>
                <w:bCs/>
                <w:sz w:val="22"/>
                <w:rtl/>
              </w:rPr>
              <w:t>تقارير الدول الأطراف</w:t>
            </w:r>
          </w:p>
        </w:tc>
        <w:tc>
          <w:tcPr>
            <w:tcW w:w="6302" w:type="dxa"/>
            <w:shd w:val="clear" w:color="auto" w:fill="auto"/>
          </w:tcPr>
          <w:p w14:paraId="146D608E" w14:textId="77777777" w:rsidR="00B00315" w:rsidRPr="0096556E" w:rsidRDefault="00B00315" w:rsidP="0032773E">
            <w:pPr>
              <w:tabs>
                <w:tab w:val="left" w:pos="432"/>
                <w:tab w:val="left" w:pos="720"/>
                <w:tab w:val="left" w:pos="1008"/>
                <w:tab w:val="left" w:pos="1296"/>
              </w:tabs>
              <w:spacing w:after="120"/>
              <w:ind w:left="43"/>
              <w:rPr>
                <w:sz w:val="22"/>
                <w:rtl/>
              </w:rPr>
            </w:pPr>
          </w:p>
        </w:tc>
      </w:tr>
      <w:tr w:rsidR="00B00315" w:rsidRPr="0096556E" w14:paraId="2B74117A" w14:textId="77777777" w:rsidTr="0032773E">
        <w:trPr>
          <w:cantSplit/>
        </w:trPr>
        <w:tc>
          <w:tcPr>
            <w:tcW w:w="2280" w:type="dxa"/>
            <w:shd w:val="clear" w:color="auto" w:fill="auto"/>
          </w:tcPr>
          <w:p w14:paraId="6A72919B" w14:textId="6021E85A" w:rsidR="00B00315" w:rsidRPr="0096556E" w:rsidRDefault="00000000" w:rsidP="0032773E">
            <w:pPr>
              <w:tabs>
                <w:tab w:val="left" w:pos="432"/>
                <w:tab w:val="left" w:pos="720"/>
                <w:tab w:val="left" w:pos="1008"/>
                <w:tab w:val="left" w:pos="1296"/>
              </w:tabs>
              <w:spacing w:after="120"/>
              <w:ind w:left="43" w:right="173"/>
              <w:rPr>
                <w:sz w:val="22"/>
                <w:rtl/>
              </w:rPr>
            </w:pPr>
            <w:hyperlink r:id="rId75" w:history="1">
              <w:r w:rsidR="00B00315" w:rsidRPr="00A32262">
                <w:rPr>
                  <w:rStyle w:val="Hyperlink"/>
                  <w:sz w:val="22"/>
                </w:rPr>
                <w:t>CEDAW/C/ALB/5</w:t>
              </w:r>
            </w:hyperlink>
          </w:p>
        </w:tc>
        <w:tc>
          <w:tcPr>
            <w:tcW w:w="6302" w:type="dxa"/>
            <w:shd w:val="clear" w:color="auto" w:fill="auto"/>
          </w:tcPr>
          <w:p w14:paraId="4848C9D7"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الخامس لألبانيا</w:t>
            </w:r>
          </w:p>
        </w:tc>
      </w:tr>
      <w:tr w:rsidR="00B00315" w:rsidRPr="0096556E" w14:paraId="3211DF87" w14:textId="77777777" w:rsidTr="0032773E">
        <w:trPr>
          <w:cantSplit/>
        </w:trPr>
        <w:tc>
          <w:tcPr>
            <w:tcW w:w="2280" w:type="dxa"/>
            <w:shd w:val="clear" w:color="auto" w:fill="auto"/>
          </w:tcPr>
          <w:p w14:paraId="1ECF3D07" w14:textId="780A37AE" w:rsidR="00B00315" w:rsidRPr="0096556E" w:rsidRDefault="00000000" w:rsidP="0032773E">
            <w:pPr>
              <w:tabs>
                <w:tab w:val="left" w:pos="432"/>
                <w:tab w:val="left" w:pos="720"/>
                <w:tab w:val="left" w:pos="1008"/>
                <w:tab w:val="left" w:pos="1296"/>
              </w:tabs>
              <w:spacing w:after="120"/>
              <w:ind w:left="43" w:right="173"/>
              <w:rPr>
                <w:sz w:val="22"/>
              </w:rPr>
            </w:pPr>
            <w:hyperlink r:id="rId76" w:history="1">
              <w:r w:rsidR="00B00315" w:rsidRPr="00A32262">
                <w:rPr>
                  <w:rStyle w:val="Hyperlink"/>
                  <w:sz w:val="22"/>
                </w:rPr>
                <w:t>CEDAW/C/BTN/10</w:t>
              </w:r>
            </w:hyperlink>
          </w:p>
        </w:tc>
        <w:tc>
          <w:tcPr>
            <w:tcW w:w="6302" w:type="dxa"/>
            <w:shd w:val="clear" w:color="auto" w:fill="auto"/>
          </w:tcPr>
          <w:p w14:paraId="0F6508DE"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العاشر لبوتان (مقدم في إطار الإجراء المبسط لتقديم التقارير)</w:t>
            </w:r>
          </w:p>
        </w:tc>
      </w:tr>
      <w:tr w:rsidR="00B00315" w:rsidRPr="0096556E" w14:paraId="679D1AAD" w14:textId="77777777" w:rsidTr="0032773E">
        <w:trPr>
          <w:cantSplit/>
        </w:trPr>
        <w:tc>
          <w:tcPr>
            <w:tcW w:w="2280" w:type="dxa"/>
            <w:shd w:val="clear" w:color="auto" w:fill="auto"/>
          </w:tcPr>
          <w:p w14:paraId="72B8FE54" w14:textId="16202885" w:rsidR="00B00315" w:rsidRPr="0096556E" w:rsidRDefault="00000000" w:rsidP="0032773E">
            <w:pPr>
              <w:tabs>
                <w:tab w:val="left" w:pos="432"/>
                <w:tab w:val="left" w:pos="720"/>
                <w:tab w:val="left" w:pos="1008"/>
                <w:tab w:val="left" w:pos="1296"/>
              </w:tabs>
              <w:spacing w:after="120"/>
              <w:ind w:left="43" w:right="173"/>
              <w:rPr>
                <w:sz w:val="22"/>
              </w:rPr>
            </w:pPr>
            <w:hyperlink r:id="rId77" w:history="1">
              <w:r w:rsidR="00B00315" w:rsidRPr="00A32262">
                <w:rPr>
                  <w:rStyle w:val="Hyperlink"/>
                  <w:sz w:val="22"/>
                </w:rPr>
                <w:t>CEDAW/C/FRA/9</w:t>
              </w:r>
            </w:hyperlink>
          </w:p>
        </w:tc>
        <w:tc>
          <w:tcPr>
            <w:tcW w:w="6302" w:type="dxa"/>
            <w:shd w:val="clear" w:color="auto" w:fill="auto"/>
          </w:tcPr>
          <w:p w14:paraId="3E01D6E0" w14:textId="77777777" w:rsidR="00B00315" w:rsidRPr="0096556E" w:rsidRDefault="00B00315" w:rsidP="0032773E">
            <w:pPr>
              <w:tabs>
                <w:tab w:val="left" w:pos="432"/>
                <w:tab w:val="left" w:pos="720"/>
                <w:tab w:val="left" w:pos="1008"/>
                <w:tab w:val="left" w:pos="1296"/>
              </w:tabs>
              <w:spacing w:after="120"/>
              <w:ind w:left="43"/>
              <w:rPr>
                <w:spacing w:val="-4"/>
                <w:sz w:val="22"/>
                <w:rtl/>
              </w:rPr>
            </w:pPr>
            <w:r w:rsidRPr="009966C7">
              <w:rPr>
                <w:spacing w:val="-4"/>
                <w:sz w:val="22"/>
                <w:rtl/>
              </w:rPr>
              <w:t>التقرير الدوري التاسع لفرنسا</w:t>
            </w:r>
          </w:p>
        </w:tc>
      </w:tr>
      <w:tr w:rsidR="00B00315" w:rsidRPr="0096556E" w14:paraId="30F23A57" w14:textId="77777777" w:rsidTr="0032773E">
        <w:trPr>
          <w:cantSplit/>
        </w:trPr>
        <w:tc>
          <w:tcPr>
            <w:tcW w:w="2280" w:type="dxa"/>
            <w:shd w:val="clear" w:color="auto" w:fill="auto"/>
          </w:tcPr>
          <w:p w14:paraId="11154DBF" w14:textId="44766E1D" w:rsidR="00B00315" w:rsidRPr="0096556E" w:rsidRDefault="00000000" w:rsidP="0032773E">
            <w:pPr>
              <w:tabs>
                <w:tab w:val="left" w:pos="432"/>
                <w:tab w:val="left" w:pos="720"/>
                <w:tab w:val="left" w:pos="1008"/>
                <w:tab w:val="left" w:pos="1296"/>
              </w:tabs>
              <w:spacing w:after="120"/>
              <w:ind w:left="43" w:right="173"/>
              <w:rPr>
                <w:sz w:val="22"/>
              </w:rPr>
            </w:pPr>
            <w:hyperlink r:id="rId78" w:history="1">
              <w:r w:rsidR="00B00315" w:rsidRPr="00A32262">
                <w:rPr>
                  <w:rStyle w:val="Hyperlink"/>
                  <w:sz w:val="22"/>
                </w:rPr>
                <w:t>CEDAW/C/GTM/10</w:t>
              </w:r>
            </w:hyperlink>
          </w:p>
        </w:tc>
        <w:tc>
          <w:tcPr>
            <w:tcW w:w="6302" w:type="dxa"/>
            <w:shd w:val="clear" w:color="auto" w:fill="auto"/>
          </w:tcPr>
          <w:p w14:paraId="79544544"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العاشر لغواتيمالا</w:t>
            </w:r>
          </w:p>
        </w:tc>
      </w:tr>
      <w:tr w:rsidR="00B00315" w:rsidRPr="0096556E" w14:paraId="500EF46F" w14:textId="77777777" w:rsidTr="0032773E">
        <w:trPr>
          <w:cantSplit/>
        </w:trPr>
        <w:tc>
          <w:tcPr>
            <w:tcW w:w="2280" w:type="dxa"/>
            <w:shd w:val="clear" w:color="auto" w:fill="auto"/>
          </w:tcPr>
          <w:p w14:paraId="57B4E02A" w14:textId="40ADD466" w:rsidR="00B00315" w:rsidRPr="0096556E" w:rsidRDefault="00000000" w:rsidP="0032773E">
            <w:pPr>
              <w:tabs>
                <w:tab w:val="left" w:pos="432"/>
                <w:tab w:val="left" w:pos="720"/>
                <w:tab w:val="left" w:pos="1008"/>
                <w:tab w:val="left" w:pos="1296"/>
              </w:tabs>
              <w:spacing w:after="120"/>
              <w:ind w:left="43" w:right="173"/>
              <w:rPr>
                <w:sz w:val="22"/>
              </w:rPr>
            </w:pPr>
            <w:hyperlink r:id="rId79" w:history="1">
              <w:r w:rsidR="00B00315" w:rsidRPr="00A32262">
                <w:rPr>
                  <w:rStyle w:val="Hyperlink"/>
                  <w:sz w:val="22"/>
                </w:rPr>
                <w:t>CEDAW/C/JAM/8</w:t>
              </w:r>
            </w:hyperlink>
          </w:p>
        </w:tc>
        <w:tc>
          <w:tcPr>
            <w:tcW w:w="6302" w:type="dxa"/>
            <w:shd w:val="clear" w:color="auto" w:fill="auto"/>
          </w:tcPr>
          <w:p w14:paraId="51088CD0"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الثامن لجامايكا</w:t>
            </w:r>
          </w:p>
        </w:tc>
      </w:tr>
      <w:tr w:rsidR="00B00315" w:rsidRPr="0096556E" w14:paraId="682CAE1D" w14:textId="77777777" w:rsidTr="0032773E">
        <w:trPr>
          <w:cantSplit/>
        </w:trPr>
        <w:tc>
          <w:tcPr>
            <w:tcW w:w="2280" w:type="dxa"/>
            <w:shd w:val="clear" w:color="auto" w:fill="auto"/>
          </w:tcPr>
          <w:p w14:paraId="68C41D3D" w14:textId="6CB7C23F" w:rsidR="00B00315" w:rsidRPr="0096556E" w:rsidRDefault="00000000" w:rsidP="0032773E">
            <w:pPr>
              <w:tabs>
                <w:tab w:val="left" w:pos="432"/>
                <w:tab w:val="left" w:pos="720"/>
                <w:tab w:val="left" w:pos="1008"/>
                <w:tab w:val="left" w:pos="1296"/>
              </w:tabs>
              <w:spacing w:after="120"/>
              <w:ind w:left="43" w:right="173"/>
              <w:rPr>
                <w:sz w:val="22"/>
              </w:rPr>
            </w:pPr>
            <w:hyperlink r:id="rId80" w:history="1">
              <w:r w:rsidR="00B00315" w:rsidRPr="00A32262">
                <w:rPr>
                  <w:rStyle w:val="Hyperlink"/>
                  <w:sz w:val="22"/>
                </w:rPr>
                <w:t>CEDAW/C/MWI/8</w:t>
              </w:r>
            </w:hyperlink>
          </w:p>
        </w:tc>
        <w:tc>
          <w:tcPr>
            <w:tcW w:w="6302" w:type="dxa"/>
            <w:shd w:val="clear" w:color="auto" w:fill="auto"/>
          </w:tcPr>
          <w:p w14:paraId="46A2A1F9"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الثامن لملاوي</w:t>
            </w:r>
          </w:p>
        </w:tc>
      </w:tr>
      <w:tr w:rsidR="00B00315" w:rsidRPr="0096556E" w14:paraId="61846289" w14:textId="77777777" w:rsidTr="0032773E">
        <w:trPr>
          <w:cantSplit/>
        </w:trPr>
        <w:tc>
          <w:tcPr>
            <w:tcW w:w="2280" w:type="dxa"/>
            <w:shd w:val="clear" w:color="auto" w:fill="auto"/>
          </w:tcPr>
          <w:p w14:paraId="15207484" w14:textId="0AA14D24" w:rsidR="00B00315" w:rsidRPr="0096556E" w:rsidRDefault="00000000" w:rsidP="0032773E">
            <w:pPr>
              <w:tabs>
                <w:tab w:val="left" w:pos="432"/>
                <w:tab w:val="left" w:pos="720"/>
                <w:tab w:val="left" w:pos="1008"/>
                <w:tab w:val="left" w:pos="1296"/>
              </w:tabs>
              <w:spacing w:after="120"/>
              <w:ind w:left="43" w:right="173"/>
              <w:rPr>
                <w:sz w:val="22"/>
              </w:rPr>
            </w:pPr>
            <w:hyperlink r:id="rId81" w:history="1">
              <w:r w:rsidR="00B00315" w:rsidRPr="00A32262">
                <w:rPr>
                  <w:rStyle w:val="Hyperlink"/>
                  <w:sz w:val="22"/>
                </w:rPr>
                <w:t>CEDAW/C/NIC/7-10</w:t>
              </w:r>
            </w:hyperlink>
          </w:p>
        </w:tc>
        <w:tc>
          <w:tcPr>
            <w:tcW w:w="6302" w:type="dxa"/>
            <w:shd w:val="clear" w:color="auto" w:fill="auto"/>
          </w:tcPr>
          <w:p w14:paraId="1922A799"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الجامع للتقارير الدورية السابع إلى العاشر لنيكاراغوا</w:t>
            </w:r>
          </w:p>
        </w:tc>
      </w:tr>
      <w:tr w:rsidR="00B00315" w:rsidRPr="0096556E" w14:paraId="5AF96CB9" w14:textId="77777777" w:rsidTr="0032773E">
        <w:trPr>
          <w:cantSplit/>
        </w:trPr>
        <w:tc>
          <w:tcPr>
            <w:tcW w:w="2280" w:type="dxa"/>
            <w:shd w:val="clear" w:color="auto" w:fill="auto"/>
          </w:tcPr>
          <w:p w14:paraId="2EC50653" w14:textId="7F987F37" w:rsidR="00B00315" w:rsidRPr="0096556E" w:rsidRDefault="00000000" w:rsidP="0032773E">
            <w:pPr>
              <w:tabs>
                <w:tab w:val="left" w:pos="432"/>
                <w:tab w:val="left" w:pos="720"/>
                <w:tab w:val="left" w:pos="1008"/>
                <w:tab w:val="left" w:pos="1296"/>
              </w:tabs>
              <w:spacing w:after="120"/>
              <w:ind w:left="43" w:right="173"/>
              <w:rPr>
                <w:sz w:val="22"/>
              </w:rPr>
            </w:pPr>
            <w:hyperlink r:id="rId82" w:history="1">
              <w:r w:rsidR="00B00315" w:rsidRPr="00A32262">
                <w:rPr>
                  <w:rStyle w:val="Hyperlink"/>
                  <w:sz w:val="22"/>
                </w:rPr>
                <w:t>CEDAW/C/PHL/9</w:t>
              </w:r>
            </w:hyperlink>
          </w:p>
        </w:tc>
        <w:tc>
          <w:tcPr>
            <w:tcW w:w="6302" w:type="dxa"/>
            <w:shd w:val="clear" w:color="auto" w:fill="auto"/>
          </w:tcPr>
          <w:p w14:paraId="57906ED9" w14:textId="77777777" w:rsidR="00B00315" w:rsidRPr="0096556E"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التاسع للفلبين</w:t>
            </w:r>
          </w:p>
        </w:tc>
      </w:tr>
      <w:tr w:rsidR="00B00315" w:rsidRPr="0096556E" w14:paraId="63A6D40C" w14:textId="77777777" w:rsidTr="0032773E">
        <w:trPr>
          <w:cantSplit/>
        </w:trPr>
        <w:tc>
          <w:tcPr>
            <w:tcW w:w="2280" w:type="dxa"/>
            <w:tcBorders>
              <w:bottom w:val="single" w:sz="12" w:space="0" w:color="auto"/>
            </w:tcBorders>
            <w:shd w:val="clear" w:color="auto" w:fill="auto"/>
          </w:tcPr>
          <w:p w14:paraId="2DCCD2A5" w14:textId="1CE30C3E" w:rsidR="00B00315" w:rsidRPr="00BD2649" w:rsidRDefault="00000000" w:rsidP="0032773E">
            <w:pPr>
              <w:tabs>
                <w:tab w:val="left" w:pos="432"/>
                <w:tab w:val="left" w:pos="720"/>
                <w:tab w:val="left" w:pos="1008"/>
                <w:tab w:val="left" w:pos="1296"/>
              </w:tabs>
              <w:spacing w:after="120"/>
              <w:ind w:left="43" w:right="173"/>
              <w:rPr>
                <w:sz w:val="22"/>
              </w:rPr>
            </w:pPr>
            <w:hyperlink r:id="rId83" w:history="1">
              <w:r w:rsidR="00B00315" w:rsidRPr="00A32262">
                <w:rPr>
                  <w:rStyle w:val="Hyperlink"/>
                  <w:sz w:val="22"/>
                </w:rPr>
                <w:t>CEDAW/C/URY/10</w:t>
              </w:r>
            </w:hyperlink>
          </w:p>
        </w:tc>
        <w:tc>
          <w:tcPr>
            <w:tcW w:w="6302" w:type="dxa"/>
            <w:tcBorders>
              <w:bottom w:val="single" w:sz="12" w:space="0" w:color="auto"/>
            </w:tcBorders>
            <w:shd w:val="clear" w:color="auto" w:fill="auto"/>
          </w:tcPr>
          <w:p w14:paraId="25B9CAD3" w14:textId="77777777" w:rsidR="00B00315" w:rsidRPr="00BD2649" w:rsidRDefault="00B00315" w:rsidP="0032773E">
            <w:pPr>
              <w:tabs>
                <w:tab w:val="left" w:pos="432"/>
                <w:tab w:val="left" w:pos="720"/>
                <w:tab w:val="left" w:pos="1008"/>
                <w:tab w:val="left" w:pos="1296"/>
              </w:tabs>
              <w:spacing w:after="120"/>
              <w:ind w:left="43"/>
              <w:rPr>
                <w:sz w:val="22"/>
                <w:rtl/>
              </w:rPr>
            </w:pPr>
            <w:r w:rsidRPr="009966C7">
              <w:rPr>
                <w:sz w:val="22"/>
                <w:rtl/>
              </w:rPr>
              <w:t>التقرير الدوري العاشر لأوروغواي (مقدم في إطار الإجراء المبسط لتقديم التقارير)</w:t>
            </w:r>
          </w:p>
        </w:tc>
      </w:tr>
    </w:tbl>
    <w:p w14:paraId="1221B092" w14:textId="77777777" w:rsidR="00B00315" w:rsidRDefault="00B00315" w:rsidP="00B00315">
      <w:pPr>
        <w:pStyle w:val="SingleTxt"/>
        <w:spacing w:after="0" w:line="120" w:lineRule="exact"/>
        <w:rPr>
          <w:sz w:val="10"/>
          <w:rtl/>
        </w:rPr>
      </w:pPr>
    </w:p>
    <w:p w14:paraId="317F8D35" w14:textId="77777777" w:rsidR="00B00315" w:rsidRDefault="00B00315" w:rsidP="00B00315">
      <w:pPr>
        <w:pStyle w:val="SingleTxt"/>
        <w:spacing w:after="0" w:line="120" w:lineRule="exact"/>
        <w:rPr>
          <w:sz w:val="10"/>
          <w:rtl/>
        </w:rPr>
        <w:sectPr w:rsidR="00B00315" w:rsidSect="009966C7">
          <w:headerReference w:type="even" r:id="rId84"/>
          <w:headerReference w:type="default" r:id="rId85"/>
          <w:footerReference w:type="even" r:id="rId86"/>
          <w:footerReference w:type="default" r:id="rId87"/>
          <w:footnotePr>
            <w:numRestart w:val="eachSect"/>
          </w:footnotePr>
          <w:endnotePr>
            <w:numFmt w:val="decimal"/>
          </w:endnotePr>
          <w:pgSz w:w="12240" w:h="15840"/>
          <w:pgMar w:top="1440" w:right="1200" w:bottom="1151" w:left="1200" w:header="432" w:footer="504" w:gutter="0"/>
          <w:cols w:space="720"/>
          <w:noEndnote/>
          <w:bidi/>
          <w:docGrid w:linePitch="360"/>
        </w:sectPr>
      </w:pPr>
    </w:p>
    <w:p w14:paraId="0558FEA1" w14:textId="77777777" w:rsidR="00B00315" w:rsidRDefault="00B00315" w:rsidP="000F5FE8">
      <w:pPr>
        <w:pStyle w:val="HCh"/>
        <w:jc w:val="lowKashida"/>
        <w:rPr>
          <w:rtl/>
        </w:rPr>
      </w:pPr>
      <w:r>
        <w:rPr>
          <w:rtl/>
        </w:rPr>
        <w:lastRenderedPageBreak/>
        <w:t>الجزء الثالث</w:t>
      </w:r>
    </w:p>
    <w:p w14:paraId="422D07D5" w14:textId="77777777" w:rsidR="00B00315" w:rsidRDefault="00B00315" w:rsidP="000F5FE8">
      <w:pPr>
        <w:pStyle w:val="HCh"/>
        <w:spacing w:after="240"/>
        <w:jc w:val="lowKashida"/>
        <w:rPr>
          <w:rtl/>
        </w:rPr>
      </w:pPr>
      <w:r>
        <w:rPr>
          <w:rtl/>
        </w:rPr>
        <w:tab/>
      </w:r>
      <w:r>
        <w:rPr>
          <w:rtl/>
        </w:rPr>
        <w:tab/>
        <w:t>تقرير اللجنة المعنية بالقضاء على التمييز ضد المرأة عن أعمال دورتها السابعة والثمانين</w:t>
      </w:r>
    </w:p>
    <w:p w14:paraId="549249B3" w14:textId="77777777" w:rsidR="00B00315" w:rsidRDefault="00B00315" w:rsidP="00B00315">
      <w:pPr>
        <w:pStyle w:val="H1"/>
        <w:rPr>
          <w:rtl/>
        </w:rPr>
      </w:pPr>
      <w:r>
        <w:rPr>
          <w:rtl/>
        </w:rPr>
        <w:tab/>
      </w:r>
      <w:r>
        <w:rPr>
          <w:rtl/>
        </w:rPr>
        <w:tab/>
        <w:t>29 كانون الثاني/يناير - 16 شباط/فبراير 2024</w:t>
      </w:r>
    </w:p>
    <w:p w14:paraId="0B223145" w14:textId="77777777" w:rsidR="00B00315" w:rsidRDefault="00B00315" w:rsidP="00B00315">
      <w:pPr>
        <w:bidi w:val="0"/>
        <w:spacing w:after="160" w:line="259" w:lineRule="auto"/>
        <w:jc w:val="left"/>
        <w:rPr>
          <w:sz w:val="22"/>
          <w:rtl/>
        </w:rPr>
      </w:pPr>
      <w:r>
        <w:rPr>
          <w:rtl/>
        </w:rPr>
        <w:br w:type="page"/>
      </w:r>
    </w:p>
    <w:p w14:paraId="39C8E45B" w14:textId="77777777" w:rsidR="00B00315" w:rsidRDefault="00B00315" w:rsidP="000F5FE8">
      <w:pPr>
        <w:pStyle w:val="HCh"/>
        <w:jc w:val="lowKashida"/>
        <w:rPr>
          <w:rtl/>
        </w:rPr>
      </w:pPr>
      <w:r>
        <w:rPr>
          <w:rtl/>
        </w:rPr>
        <w:lastRenderedPageBreak/>
        <w:t>الفصل الأول</w:t>
      </w:r>
    </w:p>
    <w:p w14:paraId="6AED4B0D" w14:textId="77777777" w:rsidR="00B00315" w:rsidRDefault="00B00315" w:rsidP="000F5FE8">
      <w:pPr>
        <w:pStyle w:val="HCh"/>
        <w:spacing w:after="240"/>
        <w:jc w:val="lowKashida"/>
        <w:rPr>
          <w:rtl/>
        </w:rPr>
      </w:pPr>
      <w:r>
        <w:rPr>
          <w:rtl/>
        </w:rPr>
        <w:tab/>
      </w:r>
      <w:r>
        <w:rPr>
          <w:rtl/>
        </w:rPr>
        <w:tab/>
        <w:t>المقررات التي اعتمدتها اللجنة</w:t>
      </w:r>
    </w:p>
    <w:p w14:paraId="2C652351" w14:textId="77777777" w:rsidR="00B00315" w:rsidRPr="00087BDC" w:rsidRDefault="00B00315" w:rsidP="00B00315">
      <w:pPr>
        <w:pStyle w:val="SingleTxt"/>
        <w:spacing w:after="0" w:line="120" w:lineRule="exact"/>
        <w:rPr>
          <w:sz w:val="10"/>
          <w:rtl/>
        </w:rPr>
      </w:pPr>
    </w:p>
    <w:p w14:paraId="3F089BFD" w14:textId="77777777" w:rsidR="00B00315" w:rsidRDefault="00B00315" w:rsidP="00B00315">
      <w:pPr>
        <w:pStyle w:val="H23"/>
        <w:ind w:left="1267" w:right="1267" w:hanging="1267"/>
        <w:rPr>
          <w:rtl/>
        </w:rPr>
      </w:pPr>
      <w:r>
        <w:rPr>
          <w:rtl/>
        </w:rPr>
        <w:tab/>
      </w:r>
      <w:r>
        <w:rPr>
          <w:rtl/>
        </w:rPr>
        <w:tab/>
        <w:t>المقرر 87/أولا</w:t>
      </w:r>
    </w:p>
    <w:p w14:paraId="48551047" w14:textId="77777777" w:rsidR="00B00315" w:rsidRDefault="00B00315" w:rsidP="00B00315">
      <w:pPr>
        <w:pStyle w:val="SingleTxt"/>
        <w:rPr>
          <w:rtl/>
        </w:rPr>
      </w:pPr>
      <w:r>
        <w:rPr>
          <w:rtl/>
        </w:rPr>
        <w:tab/>
        <w:t>في 14 شباط/فبراير 2024، اعتمدت اللجنة بيانا بعنوان ”الاضطهاد الجنساني: الانتهاكات المؤسسية لحقوق الإنسان للمرأة في أفغانستان“</w:t>
      </w:r>
      <w:r w:rsidRPr="008F7C2E">
        <w:rPr>
          <w:vertAlign w:val="superscript"/>
          <w:rtl/>
        </w:rPr>
        <w:t>(</w:t>
      </w:r>
      <w:r w:rsidRPr="008F7C2E">
        <w:rPr>
          <w:rStyle w:val="FootnoteReference"/>
          <w:szCs w:val="22"/>
          <w:rtl/>
        </w:rPr>
        <w:footnoteReference w:id="9"/>
      </w:r>
      <w:r w:rsidRPr="008F7C2E">
        <w:rPr>
          <w:vertAlign w:val="superscript"/>
          <w:rtl/>
        </w:rPr>
        <w:t>)</w:t>
      </w:r>
      <w:r>
        <w:rPr>
          <w:rtl/>
        </w:rPr>
        <w:t>.</w:t>
      </w:r>
    </w:p>
    <w:p w14:paraId="025E45B2" w14:textId="77777777" w:rsidR="00B00315" w:rsidRPr="009966C7" w:rsidRDefault="00B00315" w:rsidP="00B00315">
      <w:pPr>
        <w:pStyle w:val="SingleTxt"/>
        <w:spacing w:after="0" w:line="120" w:lineRule="exact"/>
        <w:rPr>
          <w:sz w:val="10"/>
          <w:rtl/>
        </w:rPr>
      </w:pPr>
    </w:p>
    <w:p w14:paraId="75A45F3B" w14:textId="77777777" w:rsidR="00B00315" w:rsidRDefault="00B00315" w:rsidP="00B00315">
      <w:pPr>
        <w:pStyle w:val="H23"/>
        <w:ind w:left="1267" w:right="1267" w:hanging="1267"/>
        <w:rPr>
          <w:rtl/>
        </w:rPr>
      </w:pPr>
      <w:r>
        <w:rPr>
          <w:rtl/>
        </w:rPr>
        <w:tab/>
      </w:r>
      <w:r>
        <w:rPr>
          <w:rtl/>
        </w:rPr>
        <w:tab/>
        <w:t>المقرر 87/ثانيا</w:t>
      </w:r>
    </w:p>
    <w:p w14:paraId="3DE642A9" w14:textId="77777777" w:rsidR="00B00315" w:rsidRDefault="00B00315" w:rsidP="00B00315">
      <w:pPr>
        <w:pStyle w:val="SingleTxt"/>
        <w:rPr>
          <w:rtl/>
        </w:rPr>
      </w:pPr>
      <w:r>
        <w:rPr>
          <w:rtl/>
        </w:rPr>
        <w:tab/>
        <w:t>في 30 كانون الثاني/يناير، أيدت اللجنة بيانا بعنوان ”أفغانستان: يجب أن ينتهي فورا الاعتقال والاحتجاز التعسفيان للنساء والفتيات على يد طالبان بسبب قواعد اللباس“، وهو بيان مشترك صادر عن المقرر الخاص المعني بحالة حقوق الإنسان في أفغانستان، والمقررة الخاصة المعنية بمسألة العنف ضد المرأة والفتاة وأسبابه وعواقبه، والفريق العامل المعني بالتمييز ضد النساء والفتيات، والفريق العامل المعني بالاحتجاز التعسفي، واللجنة في 2 شباط/فبراير 2024</w:t>
      </w:r>
      <w:r w:rsidRPr="008F7C2E">
        <w:rPr>
          <w:vertAlign w:val="superscript"/>
          <w:rtl/>
        </w:rPr>
        <w:t>(</w:t>
      </w:r>
      <w:r w:rsidRPr="008F7C2E">
        <w:rPr>
          <w:rStyle w:val="FootnoteReference"/>
          <w:szCs w:val="22"/>
          <w:rtl/>
        </w:rPr>
        <w:footnoteReference w:id="10"/>
      </w:r>
      <w:r w:rsidRPr="008F7C2E">
        <w:rPr>
          <w:vertAlign w:val="superscript"/>
          <w:rtl/>
        </w:rPr>
        <w:t>)</w:t>
      </w:r>
      <w:r>
        <w:rPr>
          <w:rtl/>
        </w:rPr>
        <w:t>.</w:t>
      </w:r>
    </w:p>
    <w:p w14:paraId="45983146" w14:textId="77777777" w:rsidR="00B00315" w:rsidRPr="009966C7" w:rsidRDefault="00B00315" w:rsidP="00B00315">
      <w:pPr>
        <w:pStyle w:val="SingleTxt"/>
        <w:spacing w:after="0" w:line="120" w:lineRule="exact"/>
        <w:rPr>
          <w:sz w:val="10"/>
          <w:rtl/>
        </w:rPr>
      </w:pPr>
    </w:p>
    <w:p w14:paraId="7AA72923" w14:textId="77777777" w:rsidR="00B00315" w:rsidRDefault="00B00315" w:rsidP="00B00315">
      <w:pPr>
        <w:pStyle w:val="H23"/>
        <w:ind w:left="1267" w:right="1267" w:hanging="1267"/>
        <w:rPr>
          <w:rtl/>
        </w:rPr>
      </w:pPr>
      <w:r>
        <w:rPr>
          <w:rtl/>
        </w:rPr>
        <w:tab/>
      </w:r>
      <w:r>
        <w:rPr>
          <w:rtl/>
        </w:rPr>
        <w:tab/>
        <w:t>المقرر 87/ثالثا</w:t>
      </w:r>
    </w:p>
    <w:p w14:paraId="79E21454" w14:textId="77777777" w:rsidR="00B00315" w:rsidRDefault="00B00315" w:rsidP="00B00315">
      <w:pPr>
        <w:pStyle w:val="SingleTxt"/>
        <w:rPr>
          <w:rtl/>
        </w:rPr>
      </w:pPr>
      <w:r>
        <w:rPr>
          <w:rtl/>
        </w:rPr>
        <w:tab/>
        <w:t>في 16 شباط/فبراير، اعتمدت اللجنة بيانا يدعو إلى وقف إطلاق النار والتوصل إلى حل سلمي ودائم للحرب في غزة/الأرض الفلسطينية المحتلة وإسرائيل</w:t>
      </w:r>
      <w:r w:rsidRPr="008F7C2E">
        <w:rPr>
          <w:vertAlign w:val="superscript"/>
          <w:rtl/>
        </w:rPr>
        <w:t>(</w:t>
      </w:r>
      <w:r w:rsidRPr="008F7C2E">
        <w:rPr>
          <w:rStyle w:val="FootnoteReference"/>
          <w:szCs w:val="22"/>
          <w:rtl/>
        </w:rPr>
        <w:footnoteReference w:id="11"/>
      </w:r>
      <w:r w:rsidRPr="008F7C2E">
        <w:rPr>
          <w:vertAlign w:val="superscript"/>
          <w:rtl/>
        </w:rPr>
        <w:t>)</w:t>
      </w:r>
      <w:r>
        <w:rPr>
          <w:rtl/>
        </w:rPr>
        <w:t>.</w:t>
      </w:r>
    </w:p>
    <w:p w14:paraId="7132DB04" w14:textId="77777777" w:rsidR="00B00315" w:rsidRPr="009966C7" w:rsidRDefault="00B00315" w:rsidP="00B00315">
      <w:pPr>
        <w:pStyle w:val="SingleTxt"/>
        <w:spacing w:after="0" w:line="120" w:lineRule="exact"/>
        <w:rPr>
          <w:sz w:val="10"/>
          <w:rtl/>
        </w:rPr>
      </w:pPr>
    </w:p>
    <w:p w14:paraId="47091613" w14:textId="77777777" w:rsidR="00B00315" w:rsidRDefault="00B00315" w:rsidP="00B00315">
      <w:pPr>
        <w:pStyle w:val="H23"/>
        <w:ind w:left="1267" w:right="1267" w:hanging="1267"/>
        <w:rPr>
          <w:rtl/>
        </w:rPr>
      </w:pPr>
      <w:r>
        <w:rPr>
          <w:rtl/>
        </w:rPr>
        <w:tab/>
      </w:r>
      <w:r>
        <w:rPr>
          <w:rtl/>
        </w:rPr>
        <w:tab/>
        <w:t>المقرر 87/رابعا</w:t>
      </w:r>
    </w:p>
    <w:p w14:paraId="42A0A6DA" w14:textId="77777777" w:rsidR="00B00315" w:rsidRDefault="00B00315" w:rsidP="00B00315">
      <w:pPr>
        <w:pStyle w:val="SingleTxt"/>
        <w:rPr>
          <w:rtl/>
        </w:rPr>
      </w:pPr>
      <w:r>
        <w:rPr>
          <w:rtl/>
        </w:rPr>
        <w:tab/>
        <w:t>في 16 شباط/فبراير، اعتمدت اللجنة بيانا مشتركا بعنوان ”التوعية والعمل - الفقر وعدم المساواة والعنف الجنساني ضد المرأة“، أصدره منبر آليات الخبراء المستقلين المعنية بالقضاء على التمييز والعنف ضد المرأة بمناسبة اليوم الدولي للمرأة في 8 آذار/مارس 2024</w:t>
      </w:r>
      <w:r w:rsidRPr="008F7C2E">
        <w:rPr>
          <w:vertAlign w:val="superscript"/>
          <w:rtl/>
        </w:rPr>
        <w:t>(</w:t>
      </w:r>
      <w:r w:rsidRPr="008F7C2E">
        <w:rPr>
          <w:rStyle w:val="FootnoteReference"/>
          <w:szCs w:val="22"/>
          <w:rtl/>
        </w:rPr>
        <w:footnoteReference w:id="12"/>
      </w:r>
      <w:r w:rsidRPr="008F7C2E">
        <w:rPr>
          <w:vertAlign w:val="superscript"/>
          <w:rtl/>
        </w:rPr>
        <w:t>)</w:t>
      </w:r>
      <w:r>
        <w:rPr>
          <w:rtl/>
        </w:rPr>
        <w:t>.</w:t>
      </w:r>
    </w:p>
    <w:p w14:paraId="282DCBC5" w14:textId="77777777" w:rsidR="00B00315" w:rsidRPr="009966C7" w:rsidRDefault="00B00315" w:rsidP="00B00315">
      <w:pPr>
        <w:pStyle w:val="SingleTxt"/>
        <w:spacing w:after="0" w:line="120" w:lineRule="exact"/>
        <w:rPr>
          <w:sz w:val="10"/>
          <w:rtl/>
        </w:rPr>
      </w:pPr>
    </w:p>
    <w:p w14:paraId="7FEEFE7B" w14:textId="77777777" w:rsidR="00B00315" w:rsidRDefault="00B00315" w:rsidP="00B00315">
      <w:pPr>
        <w:pStyle w:val="H23"/>
        <w:ind w:left="1267" w:right="1267" w:hanging="1267"/>
        <w:rPr>
          <w:rtl/>
        </w:rPr>
      </w:pPr>
      <w:r>
        <w:rPr>
          <w:rtl/>
        </w:rPr>
        <w:tab/>
      </w:r>
      <w:r>
        <w:rPr>
          <w:rtl/>
        </w:rPr>
        <w:tab/>
        <w:t>المقرر 87/خامسا</w:t>
      </w:r>
    </w:p>
    <w:p w14:paraId="0EA5C48D" w14:textId="239811E6" w:rsidR="00B00315" w:rsidRDefault="00B00315" w:rsidP="00B00315">
      <w:pPr>
        <w:pStyle w:val="SingleTxt"/>
        <w:rPr>
          <w:rtl/>
        </w:rPr>
      </w:pPr>
      <w:r>
        <w:rPr>
          <w:rtl/>
        </w:rPr>
        <w:tab/>
        <w:t>في 13 شباط/فبراير، قررت اللجنة أن تضفي الصيغة النهائية على ملاحظاتها الختامية المؤقتة بشأن التقرير الجامع للتقارير الدورية السابع إلى العاشر لنيكاراغوا (</w:t>
      </w:r>
      <w:hyperlink r:id="rId88" w:history="1">
        <w:r w:rsidRPr="00A32262">
          <w:rPr>
            <w:rStyle w:val="Hyperlink"/>
          </w:rPr>
          <w:t>CEDAW/C/NIC/PCO/7-10</w:t>
        </w:r>
      </w:hyperlink>
      <w:r>
        <w:rPr>
          <w:rtl/>
        </w:rPr>
        <w:t>) وأن</w:t>
      </w:r>
      <w:r>
        <w:rPr>
          <w:rFonts w:ascii="Simplified Arabic" w:hAnsi="Simplified Arabic"/>
          <w:rtl/>
        </w:rPr>
        <w:t> </w:t>
      </w:r>
      <w:r>
        <w:rPr>
          <w:rtl/>
        </w:rPr>
        <w:t>تصدرها بوصفها وثيقة رسمية (</w:t>
      </w:r>
      <w:hyperlink r:id="rId89" w:history="1">
        <w:r w:rsidRPr="00A32262">
          <w:rPr>
            <w:rStyle w:val="Hyperlink"/>
          </w:rPr>
          <w:t>CEDAW/C/NIC/CO/7-10</w:t>
        </w:r>
      </w:hyperlink>
      <w:r>
        <w:rPr>
          <w:rtl/>
        </w:rPr>
        <w:t>).</w:t>
      </w:r>
    </w:p>
    <w:p w14:paraId="0871FF1C" w14:textId="77777777" w:rsidR="00B00315" w:rsidRPr="009966C7" w:rsidRDefault="00B00315" w:rsidP="00B00315">
      <w:pPr>
        <w:pStyle w:val="SingleTxt"/>
        <w:spacing w:after="0" w:line="120" w:lineRule="exact"/>
        <w:rPr>
          <w:sz w:val="10"/>
          <w:rtl/>
        </w:rPr>
      </w:pPr>
    </w:p>
    <w:p w14:paraId="18549D41" w14:textId="77777777" w:rsidR="00B00315" w:rsidRDefault="00B00315" w:rsidP="00B00315">
      <w:pPr>
        <w:pStyle w:val="H23"/>
        <w:ind w:left="1267" w:right="1267" w:hanging="1267"/>
        <w:rPr>
          <w:rtl/>
        </w:rPr>
      </w:pPr>
      <w:r>
        <w:rPr>
          <w:rtl/>
        </w:rPr>
        <w:lastRenderedPageBreak/>
        <w:tab/>
      </w:r>
      <w:r>
        <w:rPr>
          <w:rtl/>
        </w:rPr>
        <w:tab/>
        <w:t>المقرر 87/سادسا</w:t>
      </w:r>
    </w:p>
    <w:p w14:paraId="0121966B" w14:textId="62AD0F41" w:rsidR="00B00315" w:rsidRDefault="00B00315" w:rsidP="00B00315">
      <w:pPr>
        <w:pStyle w:val="SingleTxt"/>
        <w:rPr>
          <w:rtl/>
        </w:rPr>
      </w:pPr>
      <w:r>
        <w:rPr>
          <w:rtl/>
        </w:rPr>
        <w:tab/>
        <w:t>وفقا للمادة 18 (1) (ب) من الاتفاقية، وعملا بمقرر اللجنة 87/سابعا، أقرت اللجنة قائمة المسائل والأسئلة المحالة قبل تقديم التقرير (</w:t>
      </w:r>
      <w:hyperlink r:id="rId90" w:history="1">
        <w:r w:rsidRPr="00A32262">
          <w:rPr>
            <w:rStyle w:val="Hyperlink"/>
          </w:rPr>
          <w:t>CEDAW/C/COD/QPR/EP/1</w:t>
        </w:r>
      </w:hyperlink>
      <w:r>
        <w:rPr>
          <w:rtl/>
        </w:rPr>
        <w:t>) بشأن التقرير الاستثنائي الذي طلبته من حكومة جمهورية الكونغو الديمقراطية عن العنف الجنسي المتصل بالنزاع ضد النساء والفتيات في مقاطعاتها الشرقية (انظر المقرر 86/سابعا).</w:t>
      </w:r>
    </w:p>
    <w:p w14:paraId="00942525" w14:textId="77777777" w:rsidR="00B00315" w:rsidRPr="00DA26BF" w:rsidRDefault="00B00315" w:rsidP="00B00315">
      <w:pPr>
        <w:pStyle w:val="SingleTxt"/>
        <w:spacing w:after="0" w:line="120" w:lineRule="exact"/>
        <w:rPr>
          <w:sz w:val="10"/>
          <w:rtl/>
        </w:rPr>
      </w:pPr>
    </w:p>
    <w:p w14:paraId="4E61BE9B" w14:textId="77777777" w:rsidR="00B00315" w:rsidRDefault="00B00315" w:rsidP="00B00315">
      <w:pPr>
        <w:pStyle w:val="H23"/>
        <w:ind w:left="1267" w:right="1267" w:hanging="1267"/>
        <w:rPr>
          <w:rtl/>
        </w:rPr>
      </w:pPr>
      <w:r>
        <w:rPr>
          <w:rtl/>
        </w:rPr>
        <w:tab/>
      </w:r>
      <w:r>
        <w:rPr>
          <w:rtl/>
        </w:rPr>
        <w:tab/>
        <w:t>المقرر 87/سابعا</w:t>
      </w:r>
    </w:p>
    <w:p w14:paraId="16DA0E32" w14:textId="410078A4" w:rsidR="00B00315" w:rsidRDefault="00B00315" w:rsidP="00B00315">
      <w:pPr>
        <w:pStyle w:val="SingleTxt"/>
        <w:rPr>
          <w:rtl/>
        </w:rPr>
      </w:pPr>
      <w:r>
        <w:rPr>
          <w:rtl/>
        </w:rPr>
        <w:tab/>
        <w:t>بغية تفعيل مبادئ أديس أبابا التوجيهية بشأن استقلال وحياد أعضاء هيئات معاهدات حقوق الإنسان (</w:t>
      </w:r>
      <w:hyperlink r:id="rId91" w:history="1">
        <w:r w:rsidRPr="00A32262">
          <w:rPr>
            <w:rStyle w:val="Hyperlink"/>
          </w:rPr>
          <w:t>A/67/222</w:t>
        </w:r>
      </w:hyperlink>
      <w:r>
        <w:rPr>
          <w:rtl/>
        </w:rPr>
        <w:t>، المرفق الأول)، قررت اللجنة عدم إطلاع أعضاء اللجنة من مواطني الدولة الطرف المعنية على مشاريع ملاحظاتها الختامية بعد الآن، وقررت أن التقارير السرية المقدمة من أفرقة الأمم المتحدة القطرية والمنظمات غير الحكومية ومصادر المعلومات الأخرى لن تنشَر على الشبكة الخارجية السرية ليطلع عليها أعضاء اللجنة إذا طلب مصدر المعلومات ذلك. وفي هذه الحالة، لا تعمم التقارير إلا</w:t>
      </w:r>
      <w:r>
        <w:rPr>
          <w:rFonts w:ascii="Simplified Arabic" w:hAnsi="Simplified Arabic"/>
          <w:rtl/>
        </w:rPr>
        <w:t> </w:t>
      </w:r>
      <w:r>
        <w:rPr>
          <w:rtl/>
        </w:rPr>
        <w:t>على أعضاء فرقة العمل القطرية.</w:t>
      </w:r>
    </w:p>
    <w:p w14:paraId="465F6323" w14:textId="77777777" w:rsidR="00B00315" w:rsidRPr="00DA26BF" w:rsidRDefault="00B00315" w:rsidP="00B00315">
      <w:pPr>
        <w:pStyle w:val="SingleTxt"/>
        <w:spacing w:after="0" w:line="120" w:lineRule="exact"/>
        <w:rPr>
          <w:sz w:val="10"/>
          <w:rtl/>
        </w:rPr>
      </w:pPr>
    </w:p>
    <w:p w14:paraId="546B20C9" w14:textId="77777777" w:rsidR="00B00315" w:rsidRDefault="00B00315" w:rsidP="00B00315">
      <w:pPr>
        <w:pStyle w:val="H23"/>
        <w:ind w:left="1267" w:right="1267" w:hanging="1267"/>
        <w:rPr>
          <w:rtl/>
        </w:rPr>
      </w:pPr>
      <w:r>
        <w:rPr>
          <w:rtl/>
        </w:rPr>
        <w:tab/>
      </w:r>
      <w:r>
        <w:rPr>
          <w:rtl/>
        </w:rPr>
        <w:tab/>
        <w:t>المقرر 87/ثامنا</w:t>
      </w:r>
    </w:p>
    <w:p w14:paraId="2CD5AE84" w14:textId="77777777" w:rsidR="00B00315" w:rsidRDefault="00B00315" w:rsidP="00B00315">
      <w:pPr>
        <w:pStyle w:val="SingleTxt"/>
        <w:rPr>
          <w:rtl/>
        </w:rPr>
      </w:pPr>
      <w:r>
        <w:rPr>
          <w:rtl/>
        </w:rPr>
        <w:tab/>
        <w:t>في 16 شباط/فبراير، أيدت اللجنة المذكرة المفاهيمية لمشروع توصية عامة بشأن القوالب النمطية الجنسانية.</w:t>
      </w:r>
    </w:p>
    <w:p w14:paraId="1C94BC39" w14:textId="77777777" w:rsidR="00B00315" w:rsidRPr="00DA26BF" w:rsidRDefault="00B00315" w:rsidP="00B00315">
      <w:pPr>
        <w:pStyle w:val="SingleTxt"/>
        <w:spacing w:after="0" w:line="120" w:lineRule="exact"/>
        <w:rPr>
          <w:sz w:val="10"/>
          <w:rtl/>
        </w:rPr>
      </w:pPr>
    </w:p>
    <w:p w14:paraId="11058803" w14:textId="77777777" w:rsidR="00B00315" w:rsidRDefault="00B00315" w:rsidP="00B00315">
      <w:pPr>
        <w:pStyle w:val="H23"/>
        <w:ind w:left="1267" w:right="1267" w:hanging="1267"/>
        <w:rPr>
          <w:rtl/>
        </w:rPr>
      </w:pPr>
      <w:r>
        <w:rPr>
          <w:rtl/>
        </w:rPr>
        <w:tab/>
      </w:r>
      <w:r>
        <w:rPr>
          <w:rtl/>
        </w:rPr>
        <w:tab/>
        <w:t>المقرر 87/تاسعا</w:t>
      </w:r>
    </w:p>
    <w:p w14:paraId="1C3FA280" w14:textId="77777777" w:rsidR="00B00315" w:rsidRDefault="00B00315" w:rsidP="00B00315">
      <w:pPr>
        <w:pStyle w:val="SingleTxt"/>
        <w:rPr>
          <w:rtl/>
        </w:rPr>
      </w:pPr>
      <w:r>
        <w:rPr>
          <w:rtl/>
        </w:rPr>
        <w:tab/>
        <w:t>في 16 شباط/فبراير، أيدت اللجنة مساهمتها في المنتدى السياسي الرفيع المستوى المعني بالتنمية المستدامة لعام 2024</w:t>
      </w:r>
      <w:r w:rsidRPr="008F7C2E">
        <w:rPr>
          <w:vertAlign w:val="superscript"/>
          <w:rtl/>
        </w:rPr>
        <w:t>(</w:t>
      </w:r>
      <w:r w:rsidRPr="008F7C2E">
        <w:rPr>
          <w:rStyle w:val="FootnoteReference"/>
          <w:szCs w:val="22"/>
          <w:rtl/>
        </w:rPr>
        <w:footnoteReference w:id="13"/>
      </w:r>
      <w:r w:rsidRPr="008F7C2E">
        <w:rPr>
          <w:vertAlign w:val="superscript"/>
          <w:rtl/>
        </w:rPr>
        <w:t>)</w:t>
      </w:r>
      <w:r>
        <w:rPr>
          <w:rtl/>
        </w:rPr>
        <w:t>.</w:t>
      </w:r>
    </w:p>
    <w:p w14:paraId="5049BFF2" w14:textId="77777777" w:rsidR="00B00315" w:rsidRPr="00DA26BF" w:rsidRDefault="00B00315" w:rsidP="00B00315">
      <w:pPr>
        <w:pStyle w:val="SingleTxt"/>
        <w:spacing w:after="0" w:line="120" w:lineRule="exact"/>
        <w:rPr>
          <w:sz w:val="10"/>
          <w:rtl/>
        </w:rPr>
      </w:pPr>
    </w:p>
    <w:p w14:paraId="385590A4" w14:textId="77777777" w:rsidR="00B00315" w:rsidRDefault="00B00315" w:rsidP="00B00315">
      <w:pPr>
        <w:pStyle w:val="H23"/>
        <w:ind w:left="1267" w:right="1267" w:hanging="1267"/>
        <w:rPr>
          <w:rtl/>
        </w:rPr>
      </w:pPr>
      <w:r>
        <w:rPr>
          <w:rtl/>
        </w:rPr>
        <w:tab/>
      </w:r>
      <w:r>
        <w:rPr>
          <w:rtl/>
        </w:rPr>
        <w:tab/>
        <w:t>المقرر 87/عاشرا</w:t>
      </w:r>
    </w:p>
    <w:p w14:paraId="459AA25E" w14:textId="77777777" w:rsidR="00B00315" w:rsidRDefault="00B00315" w:rsidP="00B00315">
      <w:pPr>
        <w:pStyle w:val="SingleTxt"/>
        <w:rPr>
          <w:rtl/>
        </w:rPr>
      </w:pPr>
      <w:r>
        <w:rPr>
          <w:rtl/>
        </w:rPr>
        <w:tab/>
        <w:t>قررت اللجنة عقد اجتماعها غير الرسمي الذي يعقد مرة كل سنتين مع الدول الأطراف في الاتفاقية خلال دورتها التاسعة والثمانين في تشرين الأول/أكتوبر 2024، في جلسة مفتوحة، وطلبت إلى الأمانة اتخاذ الترتيبات اللازمة.</w:t>
      </w:r>
    </w:p>
    <w:p w14:paraId="5853D23A" w14:textId="77777777" w:rsidR="00B00315" w:rsidRPr="00DA26BF" w:rsidRDefault="00B00315" w:rsidP="00B00315">
      <w:pPr>
        <w:pStyle w:val="SingleTxt"/>
        <w:spacing w:after="0" w:line="120" w:lineRule="exact"/>
        <w:rPr>
          <w:sz w:val="10"/>
          <w:rtl/>
        </w:rPr>
      </w:pPr>
    </w:p>
    <w:p w14:paraId="22B4F25C" w14:textId="77777777" w:rsidR="00B00315" w:rsidRDefault="00B00315" w:rsidP="00B00315">
      <w:pPr>
        <w:pStyle w:val="H23"/>
        <w:ind w:left="1267" w:right="1267" w:hanging="1267"/>
        <w:rPr>
          <w:rtl/>
        </w:rPr>
      </w:pPr>
      <w:r>
        <w:rPr>
          <w:rtl/>
        </w:rPr>
        <w:tab/>
      </w:r>
      <w:r>
        <w:rPr>
          <w:rtl/>
        </w:rPr>
        <w:tab/>
        <w:t>المقرر 87/حادي عشر</w:t>
      </w:r>
    </w:p>
    <w:p w14:paraId="12C26D7F" w14:textId="77777777" w:rsidR="00B00315" w:rsidRDefault="00B00315" w:rsidP="00B00315">
      <w:pPr>
        <w:pStyle w:val="SingleTxt"/>
        <w:rPr>
          <w:rtl/>
        </w:rPr>
      </w:pPr>
      <w:r>
        <w:rPr>
          <w:rtl/>
        </w:rPr>
        <w:tab/>
        <w:t>أقرت اللجنة تعيين عضوات الفريق العامل لما قبل الدورة التاسعة والثمانين وهن: هيروكو أكيزوكي، وليتيسيا بونيفاس ألفونسو، وكورين ديتماير - فيرمولين، وإستير إيغوباميان - مشيليا، وجينوفيفا تيشيفا.</w:t>
      </w:r>
    </w:p>
    <w:p w14:paraId="47EF4BD8" w14:textId="77777777" w:rsidR="00B00315" w:rsidRDefault="00B00315" w:rsidP="00B00315">
      <w:pPr>
        <w:bidi w:val="0"/>
        <w:spacing w:after="160" w:line="259" w:lineRule="auto"/>
        <w:jc w:val="left"/>
        <w:rPr>
          <w:sz w:val="22"/>
          <w:rtl/>
        </w:rPr>
      </w:pPr>
      <w:r>
        <w:rPr>
          <w:rtl/>
        </w:rPr>
        <w:br w:type="page"/>
      </w:r>
    </w:p>
    <w:p w14:paraId="423D8BD7" w14:textId="77777777" w:rsidR="00B00315" w:rsidRDefault="00B00315" w:rsidP="00896BB6">
      <w:pPr>
        <w:pStyle w:val="HCh"/>
        <w:jc w:val="lowKashida"/>
        <w:rPr>
          <w:rtl/>
        </w:rPr>
      </w:pPr>
      <w:r>
        <w:rPr>
          <w:rtl/>
        </w:rPr>
        <w:lastRenderedPageBreak/>
        <w:t>الفصل الثاني</w:t>
      </w:r>
    </w:p>
    <w:p w14:paraId="4E2A7FEF" w14:textId="77777777" w:rsidR="00B00315" w:rsidRDefault="00B00315" w:rsidP="00896BB6">
      <w:pPr>
        <w:pStyle w:val="HCh"/>
        <w:spacing w:after="240"/>
        <w:jc w:val="lowKashida"/>
        <w:rPr>
          <w:rtl/>
        </w:rPr>
      </w:pPr>
      <w:r>
        <w:rPr>
          <w:rtl/>
        </w:rPr>
        <w:tab/>
      </w:r>
      <w:r>
        <w:rPr>
          <w:rtl/>
        </w:rPr>
        <w:tab/>
        <w:t>المسائل التنظيمية ومسائل أخرى</w:t>
      </w:r>
    </w:p>
    <w:p w14:paraId="4F7AE2F1" w14:textId="77777777" w:rsidR="00B00315" w:rsidRPr="00087BDC" w:rsidRDefault="00B00315" w:rsidP="00B00315">
      <w:pPr>
        <w:pStyle w:val="SingleTxt"/>
        <w:spacing w:after="0" w:line="120" w:lineRule="exact"/>
        <w:rPr>
          <w:sz w:val="10"/>
          <w:rtl/>
        </w:rPr>
      </w:pPr>
    </w:p>
    <w:p w14:paraId="38611FB4" w14:textId="77777777" w:rsidR="00B00315" w:rsidRDefault="00B00315" w:rsidP="00B00315">
      <w:pPr>
        <w:pStyle w:val="H1"/>
        <w:rPr>
          <w:rtl/>
        </w:rPr>
      </w:pPr>
      <w:r>
        <w:rPr>
          <w:rtl/>
        </w:rPr>
        <w:tab/>
        <w:t>ألف -</w:t>
      </w:r>
      <w:r>
        <w:rPr>
          <w:rtl/>
        </w:rPr>
        <w:tab/>
        <w:t>الدول الأطراف في الاتفاقية وفي البروتوكول الاختياري</w:t>
      </w:r>
    </w:p>
    <w:p w14:paraId="010A024E" w14:textId="77777777" w:rsidR="00B00315" w:rsidRDefault="00B00315" w:rsidP="00B00315">
      <w:pPr>
        <w:pStyle w:val="SingleTxt"/>
        <w:rPr>
          <w:rtl/>
        </w:rPr>
      </w:pPr>
      <w:r>
        <w:rPr>
          <w:rtl/>
        </w:rPr>
        <w:t>1 -</w:t>
      </w:r>
      <w:r>
        <w:rPr>
          <w:rtl/>
        </w:rPr>
        <w:tab/>
        <w:t>في 16 شباط/فبراير 2024، وهو تاريخ اختتام الدورة السابعة والثمانين للجنة، كانت حالة التصديق على الاتفاقية (189 دولة طرفا) وعدد الدول الأطراف التي قبلت التعديل الذي أدخل على المادة 20 (1) من الاتفاقية بشأن مدة انعقاد اجتماعات اللجنة (81 دولة طرفا) كما كانا عليه في 27 تشرين الأول/</w:t>
      </w:r>
      <w:r>
        <w:rPr>
          <w:rFonts w:hint="cs"/>
          <w:rtl/>
        </w:rPr>
        <w:t xml:space="preserve"> </w:t>
      </w:r>
      <w:r>
        <w:rPr>
          <w:rtl/>
        </w:rPr>
        <w:t>أكتوبر</w:t>
      </w:r>
      <w:r>
        <w:rPr>
          <w:rFonts w:ascii="Simplified Arabic" w:hAnsi="Simplified Arabic"/>
          <w:rtl/>
        </w:rPr>
        <w:t> </w:t>
      </w:r>
      <w:r>
        <w:rPr>
          <w:rtl/>
        </w:rPr>
        <w:t>2023، وهو تاريخ اختتام الدورة السادسة والثمانين.</w:t>
      </w:r>
    </w:p>
    <w:p w14:paraId="78070981" w14:textId="77777777" w:rsidR="00B00315" w:rsidRDefault="00B00315" w:rsidP="00B00315">
      <w:pPr>
        <w:pStyle w:val="SingleTxt"/>
        <w:rPr>
          <w:rtl/>
        </w:rPr>
      </w:pPr>
      <w:r>
        <w:rPr>
          <w:rtl/>
        </w:rPr>
        <w:t>2 -</w:t>
      </w:r>
      <w:r>
        <w:rPr>
          <w:rtl/>
        </w:rPr>
        <w:tab/>
        <w:t>وظلت حالة التصديق على البروتوكول الاختياري للاتفاقية (115 دولة طرفا) كما كانت في 27</w:t>
      </w:r>
      <w:r>
        <w:rPr>
          <w:rFonts w:ascii="Simplified Arabic" w:hAnsi="Simplified Arabic"/>
          <w:rtl/>
        </w:rPr>
        <w:t> </w:t>
      </w:r>
      <w:r>
        <w:rPr>
          <w:rtl/>
        </w:rPr>
        <w:t>تشرين الأول/أكتوبر، وهو تاريخ اختتام الدورة السادسة والثمانين.</w:t>
      </w:r>
    </w:p>
    <w:p w14:paraId="41048948" w14:textId="77777777" w:rsidR="00B00315" w:rsidRPr="00DA26BF" w:rsidRDefault="00B00315" w:rsidP="00B00315">
      <w:pPr>
        <w:pStyle w:val="SingleTxt"/>
        <w:spacing w:after="0" w:line="120" w:lineRule="exact"/>
        <w:rPr>
          <w:sz w:val="10"/>
          <w:rtl/>
        </w:rPr>
      </w:pPr>
    </w:p>
    <w:p w14:paraId="6613786E" w14:textId="77777777" w:rsidR="00B00315" w:rsidRDefault="00B00315" w:rsidP="00B00315">
      <w:pPr>
        <w:pStyle w:val="H1"/>
        <w:rPr>
          <w:rtl/>
        </w:rPr>
      </w:pPr>
      <w:r>
        <w:rPr>
          <w:rtl/>
        </w:rPr>
        <w:tab/>
        <w:t>باء -</w:t>
      </w:r>
      <w:r>
        <w:rPr>
          <w:rtl/>
        </w:rPr>
        <w:tab/>
        <w:t>افتتاح الدورة</w:t>
      </w:r>
    </w:p>
    <w:p w14:paraId="13FFF5AC" w14:textId="77777777" w:rsidR="00B00315" w:rsidRDefault="00B00315" w:rsidP="00B00315">
      <w:pPr>
        <w:pStyle w:val="SingleTxt"/>
        <w:rPr>
          <w:rtl/>
        </w:rPr>
      </w:pPr>
      <w:r>
        <w:rPr>
          <w:rtl/>
        </w:rPr>
        <w:t>3 -</w:t>
      </w:r>
      <w:r>
        <w:rPr>
          <w:rtl/>
        </w:rPr>
        <w:tab/>
        <w:t>عُقدت الدورة السابعة والثمانون للجنة في مكتب الأمم المتحدة في جنيف في الفترة من 29 كانون الثاني/يناير إلى 16 شباط/فبراير 2024. وعقدت اللجنة 20 جلسة عامة وعشر جلسات لمناقشة البنود</w:t>
      </w:r>
      <w:r>
        <w:rPr>
          <w:rFonts w:ascii="Simplified Arabic" w:hAnsi="Simplified Arabic"/>
          <w:rtl/>
        </w:rPr>
        <w:t> </w:t>
      </w:r>
      <w:r>
        <w:rPr>
          <w:rtl/>
        </w:rPr>
        <w:t>5</w:t>
      </w:r>
      <w:r>
        <w:rPr>
          <w:rFonts w:ascii="Simplified Arabic" w:hAnsi="Simplified Arabic"/>
          <w:rtl/>
        </w:rPr>
        <w:t> </w:t>
      </w:r>
      <w:r>
        <w:rPr>
          <w:rtl/>
        </w:rPr>
        <w:t>إلى 8 من جدول الأعمال. وترد في المرفق الأول للجزء الثالث من هذا التقرير قائمة بالوثائق التي كانت معروضة على اللجنة.</w:t>
      </w:r>
    </w:p>
    <w:p w14:paraId="5D807590" w14:textId="77777777" w:rsidR="00B00315" w:rsidRDefault="00B00315" w:rsidP="00B00315">
      <w:pPr>
        <w:pStyle w:val="SingleTxt"/>
        <w:rPr>
          <w:rtl/>
        </w:rPr>
      </w:pPr>
      <w:r>
        <w:rPr>
          <w:rtl/>
        </w:rPr>
        <w:t>4 -</w:t>
      </w:r>
      <w:r>
        <w:rPr>
          <w:rtl/>
        </w:rPr>
        <w:tab/>
        <w:t>وافتتحت الدورةَ الرئيسةُ آنا بيلايِث نَربايِث في الجلسة 2029، المعقودة في 29 كانون الثاني/يناير.</w:t>
      </w:r>
    </w:p>
    <w:p w14:paraId="242B0A5A" w14:textId="77777777" w:rsidR="00B00315" w:rsidRPr="00DA26BF" w:rsidRDefault="00B00315" w:rsidP="00B00315">
      <w:pPr>
        <w:pStyle w:val="SingleTxt"/>
        <w:spacing w:after="0" w:line="120" w:lineRule="exact"/>
        <w:rPr>
          <w:sz w:val="10"/>
          <w:rtl/>
        </w:rPr>
      </w:pPr>
    </w:p>
    <w:p w14:paraId="2238EDE6" w14:textId="77777777" w:rsidR="00B00315" w:rsidRDefault="00B00315" w:rsidP="00B00315">
      <w:pPr>
        <w:pStyle w:val="H1"/>
        <w:rPr>
          <w:rtl/>
        </w:rPr>
      </w:pPr>
      <w:r>
        <w:rPr>
          <w:rtl/>
        </w:rPr>
        <w:tab/>
        <w:t>جيم -</w:t>
      </w:r>
      <w:r>
        <w:rPr>
          <w:rtl/>
        </w:rPr>
        <w:tab/>
        <w:t>إقرار جدول الأعمال</w:t>
      </w:r>
    </w:p>
    <w:p w14:paraId="7D0B43CD" w14:textId="70DF3FC6" w:rsidR="00B00315" w:rsidRDefault="00B00315" w:rsidP="00B00315">
      <w:pPr>
        <w:pStyle w:val="SingleTxt"/>
        <w:rPr>
          <w:rtl/>
        </w:rPr>
      </w:pPr>
      <w:r>
        <w:rPr>
          <w:rtl/>
        </w:rPr>
        <w:t>5 -</w:t>
      </w:r>
      <w:r>
        <w:rPr>
          <w:rtl/>
        </w:rPr>
        <w:tab/>
        <w:t>أقرت اللجنة جدول الأعمال المؤقت (</w:t>
      </w:r>
      <w:hyperlink r:id="rId92" w:history="1">
        <w:r w:rsidRPr="00A32262">
          <w:rPr>
            <w:rStyle w:val="Hyperlink"/>
          </w:rPr>
          <w:t>CEDAW/C/87/1</w:t>
        </w:r>
      </w:hyperlink>
      <w:r>
        <w:rPr>
          <w:rtl/>
        </w:rPr>
        <w:t>) في جلستها 2029، المعقودة في 29</w:t>
      </w:r>
      <w:r>
        <w:rPr>
          <w:rFonts w:ascii="Simplified Arabic" w:hAnsi="Simplified Arabic"/>
          <w:rtl/>
        </w:rPr>
        <w:t> </w:t>
      </w:r>
      <w:r>
        <w:rPr>
          <w:rtl/>
        </w:rPr>
        <w:t>كانون الثاني/يناير.</w:t>
      </w:r>
    </w:p>
    <w:p w14:paraId="343518F8" w14:textId="77777777" w:rsidR="00B00315" w:rsidRPr="00DA26BF" w:rsidRDefault="00B00315" w:rsidP="00B00315">
      <w:pPr>
        <w:pStyle w:val="SingleTxt"/>
        <w:spacing w:after="0" w:line="120" w:lineRule="exact"/>
        <w:rPr>
          <w:sz w:val="10"/>
          <w:rtl/>
        </w:rPr>
      </w:pPr>
    </w:p>
    <w:p w14:paraId="740BA18E" w14:textId="77777777" w:rsidR="00B00315" w:rsidRDefault="00B00315" w:rsidP="00B00315">
      <w:pPr>
        <w:pStyle w:val="H1"/>
        <w:rPr>
          <w:rtl/>
        </w:rPr>
      </w:pPr>
      <w:r>
        <w:rPr>
          <w:rtl/>
        </w:rPr>
        <w:tab/>
        <w:t>دال -</w:t>
      </w:r>
      <w:r>
        <w:rPr>
          <w:rtl/>
        </w:rPr>
        <w:tab/>
        <w:t>تقرير الفريق العامل لما قبل الدورة</w:t>
      </w:r>
    </w:p>
    <w:p w14:paraId="7D41BF04" w14:textId="3C5F7124" w:rsidR="00B00315" w:rsidRDefault="00B00315" w:rsidP="00B00315">
      <w:pPr>
        <w:pStyle w:val="SingleTxt"/>
        <w:rPr>
          <w:rtl/>
        </w:rPr>
      </w:pPr>
      <w:r>
        <w:rPr>
          <w:rtl/>
        </w:rPr>
        <w:t>6 -</w:t>
      </w:r>
      <w:r>
        <w:rPr>
          <w:rtl/>
        </w:rPr>
        <w:tab/>
        <w:t>في الجلسة 2029 المعقودة في 29 كانون الثاني/يناير، عرضت ماريون بيثيل تقرير الفريق العامل لما قبل الدورة (</w:t>
      </w:r>
      <w:hyperlink r:id="rId93" w:history="1">
        <w:r w:rsidRPr="00A32262">
          <w:rPr>
            <w:rStyle w:val="Hyperlink"/>
          </w:rPr>
          <w:t>CEDAW/C/PSWG/87/1</w:t>
        </w:r>
      </w:hyperlink>
      <w:r>
        <w:rPr>
          <w:rtl/>
        </w:rPr>
        <w:t>)، الذي اجتمع في الفترة من 30 أيار/مايو إلى 2</w:t>
      </w:r>
      <w:r>
        <w:rPr>
          <w:rFonts w:ascii="Simplified Arabic" w:hAnsi="Simplified Arabic"/>
          <w:rtl/>
        </w:rPr>
        <w:t> </w:t>
      </w:r>
      <w:r>
        <w:rPr>
          <w:rtl/>
        </w:rPr>
        <w:t>حزيران/يونيه 2023.</w:t>
      </w:r>
    </w:p>
    <w:p w14:paraId="5E49F529" w14:textId="77777777" w:rsidR="00B00315" w:rsidRPr="00DA26BF" w:rsidRDefault="00B00315" w:rsidP="00B00315">
      <w:pPr>
        <w:pStyle w:val="SingleTxt"/>
        <w:spacing w:after="0" w:line="120" w:lineRule="exact"/>
        <w:rPr>
          <w:sz w:val="10"/>
          <w:rtl/>
        </w:rPr>
      </w:pPr>
    </w:p>
    <w:p w14:paraId="564F17B6" w14:textId="77777777" w:rsidR="00B00315" w:rsidRDefault="00B00315" w:rsidP="00B00315">
      <w:pPr>
        <w:pStyle w:val="H1"/>
        <w:rPr>
          <w:rtl/>
        </w:rPr>
      </w:pPr>
      <w:r>
        <w:rPr>
          <w:rtl/>
        </w:rPr>
        <w:tab/>
        <w:t>هاء -</w:t>
      </w:r>
      <w:r>
        <w:rPr>
          <w:rtl/>
        </w:rPr>
        <w:tab/>
        <w:t>تنظيم الأعمال</w:t>
      </w:r>
    </w:p>
    <w:p w14:paraId="334D7796" w14:textId="77777777" w:rsidR="00B00315" w:rsidRDefault="00B00315" w:rsidP="00B00315">
      <w:pPr>
        <w:pStyle w:val="SingleTxt"/>
        <w:rPr>
          <w:rtl/>
        </w:rPr>
      </w:pPr>
      <w:r>
        <w:rPr>
          <w:rtl/>
        </w:rPr>
        <w:t>7 -</w:t>
      </w:r>
      <w:r>
        <w:rPr>
          <w:rtl/>
        </w:rPr>
        <w:tab/>
        <w:t>في 29 كانون الثاني/يناير و 5 شباط/فبراير 2024، عقدت اللجنة جلستين مغلقتين عن بعد مع ممثلين عن الوكالات المتخصِّصة والصناديق والبرامج التابعة لمنظومة الأمم المتحدة ومنظمات حكومية دولية أخرى، قدموا فيهما معلومات متعلقة ببلدان بعينها ومعلومات بشأن ما تبذله تلك الهيئات من جهود دعما لتنفيذ الاتفاقية.</w:t>
      </w:r>
    </w:p>
    <w:p w14:paraId="3DF1807F" w14:textId="77777777" w:rsidR="00B00315" w:rsidRDefault="00B00315" w:rsidP="00B00315">
      <w:pPr>
        <w:pStyle w:val="SingleTxt"/>
        <w:rPr>
          <w:rtl/>
        </w:rPr>
      </w:pPr>
      <w:r>
        <w:rPr>
          <w:rtl/>
        </w:rPr>
        <w:lastRenderedPageBreak/>
        <w:t>8 -</w:t>
      </w:r>
      <w:r>
        <w:rPr>
          <w:rtl/>
        </w:rPr>
        <w:tab/>
        <w:t>وبالإضافة إلى ذلك، عقدت اللجنة جلسات مفتوحة غير رسمية عن بعد مع ممثلين عن منظمات غير حكومية ومؤسسات وطنية لحقوق الإنسان، قدموا فيها معلومات عن تنفيذ الاتفاقية في الدول الأطراف التي كانت اللجنة تنظر في تقاريرها في دورتها السابعة والثمانين.</w:t>
      </w:r>
    </w:p>
    <w:p w14:paraId="74DB5B28" w14:textId="77777777" w:rsidR="00B00315" w:rsidRDefault="00B00315" w:rsidP="00B00315">
      <w:pPr>
        <w:pStyle w:val="SingleTxt"/>
        <w:rPr>
          <w:rtl/>
        </w:rPr>
      </w:pPr>
      <w:r>
        <w:rPr>
          <w:rtl/>
        </w:rPr>
        <w:t>9 -</w:t>
      </w:r>
      <w:r>
        <w:rPr>
          <w:rtl/>
        </w:rPr>
        <w:tab/>
        <w:t>وفي 8 شباط/فبراير، اجتمعت اللجنة بشكل غير رسمي مع رئيسة مكتب صندوق الأمم المتحدة للسكان في جنيف، بيرنيل فينغر، ونائبها ألفونسو باراغيس، اللذين قدما إحاطة إلى اللجنة بشأن البيانات المتعلقة بالغاية 6 من الهدف 5 من أهداف التنمية المستدامة، وقدما معلومات مستكملة عن استعراض الثلاثين سنة لتنفيذ برنامج عمل المؤتمر الدولي للسكان والتنمية.</w:t>
      </w:r>
    </w:p>
    <w:p w14:paraId="1E44F143" w14:textId="77777777" w:rsidR="00B00315" w:rsidRDefault="00B00315" w:rsidP="00B00315">
      <w:pPr>
        <w:pStyle w:val="SingleTxt"/>
        <w:rPr>
          <w:rtl/>
        </w:rPr>
      </w:pPr>
      <w:r>
        <w:rPr>
          <w:rtl/>
        </w:rPr>
        <w:t>10 -</w:t>
      </w:r>
      <w:r>
        <w:rPr>
          <w:rtl/>
        </w:rPr>
        <w:tab/>
        <w:t>وفي 5 شباط/فبراير، قدم فيليكس كيرشماير، المدير التنفيذي لمنتدى جنيف لحقوق الإنسان التابع لأكاديمية جنيف للقانون الدولي الإنساني وحقوق الإنسان، ودومينيكو زيبولي، منسق المنتدى، إحاطة إلى اللجنة بشأن استعراض المتابعة التجريبي الذي جرى مؤخرا في فيجي لاختبار طريقة لمتابعة توصيات الهيئات المنشأة بموجب معاهدات على الصعيد الإقليمي.</w:t>
      </w:r>
    </w:p>
    <w:p w14:paraId="55E86830" w14:textId="77777777" w:rsidR="00B00315" w:rsidRDefault="00B00315" w:rsidP="00B00315">
      <w:pPr>
        <w:pStyle w:val="SingleTxt"/>
        <w:rPr>
          <w:rtl/>
        </w:rPr>
      </w:pPr>
      <w:r>
        <w:rPr>
          <w:rtl/>
        </w:rPr>
        <w:t>11 -</w:t>
      </w:r>
      <w:r>
        <w:rPr>
          <w:rtl/>
        </w:rPr>
        <w:tab/>
        <w:t>وفي 6 شباط/فبراير، عقدت اللجنة اجتماعا مغلقا عبر الإنترنت مع المقررة الخاصة المعنية بمسألة العنف ضد المرأة والفتاة وأسبابه وعواقبه، ريم السالم، التي قدمت إحاطة إلى اللجنة بشأن طمس الحقوق واللغة المراعية للاعتبارات الجنسية وبشأن تقريرها إلى مجلس حقوق الإنسان فيما يتصل بحضانة الطفل والعنف ضد المرأة والعنف ضد الأطفال.</w:t>
      </w:r>
    </w:p>
    <w:p w14:paraId="4FF1D2E7" w14:textId="77777777" w:rsidR="00B00315" w:rsidRDefault="00B00315" w:rsidP="00B00315">
      <w:pPr>
        <w:pStyle w:val="SingleTxt"/>
        <w:rPr>
          <w:rtl/>
        </w:rPr>
      </w:pPr>
      <w:r>
        <w:rPr>
          <w:rtl/>
        </w:rPr>
        <w:t>12 -</w:t>
      </w:r>
      <w:r>
        <w:rPr>
          <w:rtl/>
        </w:rPr>
        <w:tab/>
        <w:t>وفي 7 شباط/فبراير، حضرت اللجنة حفل استقبال واجتماعا تقنيا رفيع المستوى بشأن بروتوكول اختياري ثان مقترح للاتفاقية يتعلق بالعنف الجنساني ضد المرأة، استضافتهما البعثات الدائمة لأنتيغوا وبربودا، وجمهورية الكونغو الديمقراطية، وسيراليون، وكوستاريكا.</w:t>
      </w:r>
    </w:p>
    <w:p w14:paraId="0B34BD1D" w14:textId="77777777" w:rsidR="00B00315" w:rsidRPr="00624B28" w:rsidRDefault="00B00315" w:rsidP="00B00315">
      <w:pPr>
        <w:pStyle w:val="SingleTxt"/>
        <w:rPr>
          <w:spacing w:val="-4"/>
          <w:rtl/>
        </w:rPr>
      </w:pPr>
      <w:r>
        <w:rPr>
          <w:rtl/>
        </w:rPr>
        <w:t>13 -</w:t>
      </w:r>
      <w:r>
        <w:rPr>
          <w:rtl/>
        </w:rPr>
        <w:tab/>
      </w:r>
      <w:r w:rsidRPr="00624B28">
        <w:rPr>
          <w:spacing w:val="-4"/>
          <w:rtl/>
        </w:rPr>
        <w:t>وفي 12 شباط/فبراير، عقدت اللجنة اجتماعا مغلقا عبر الإنترنت مع المقرر الخاص المعني بحالة حقوق الإنسان في ميانمار، توماس أندروس، الذي قدم إحاطة إلى اللجنة بشأن حالة النساء والفتيات في ميانمار.</w:t>
      </w:r>
    </w:p>
    <w:p w14:paraId="0147C92C" w14:textId="77777777" w:rsidR="00B00315" w:rsidRDefault="00B00315" w:rsidP="00B00315">
      <w:pPr>
        <w:pStyle w:val="SingleTxt"/>
        <w:rPr>
          <w:rtl/>
        </w:rPr>
      </w:pPr>
      <w:r>
        <w:rPr>
          <w:rtl/>
        </w:rPr>
        <w:t>14 -</w:t>
      </w:r>
      <w:r>
        <w:rPr>
          <w:rtl/>
        </w:rPr>
        <w:tab/>
        <w:t>وفي 13 شباط/فبراير، اجتمعت اللجنة بشكل غير رسمي مع اللجنة المعنية بالحقوق الاقتصادية والاجتماعية والثقافية لمناقشة مشروع التعليق العام لهذه اللجنة بشأن أثر السياسات المتعلقة بالمخدرات على الحقوق الاقتصادية والاجتماعية والثقافية. واستضافت الاجتماعَ أكاديميةُ جنيف للقانون الدولي الإنساني وحقوق الإنسان، في إطار منتدى جنيف لحقوق الإنسان.</w:t>
      </w:r>
    </w:p>
    <w:p w14:paraId="39FD42F9" w14:textId="77777777" w:rsidR="00B00315" w:rsidRPr="00DA26BF" w:rsidRDefault="00B00315" w:rsidP="00B00315">
      <w:pPr>
        <w:pStyle w:val="SingleTxt"/>
        <w:spacing w:after="0" w:line="120" w:lineRule="exact"/>
        <w:rPr>
          <w:sz w:val="10"/>
          <w:rtl/>
        </w:rPr>
      </w:pPr>
    </w:p>
    <w:p w14:paraId="43FF27D2" w14:textId="77777777" w:rsidR="00B00315" w:rsidRDefault="00B00315" w:rsidP="00B00315">
      <w:pPr>
        <w:pStyle w:val="H1"/>
        <w:rPr>
          <w:rtl/>
        </w:rPr>
      </w:pPr>
      <w:r>
        <w:rPr>
          <w:rtl/>
        </w:rPr>
        <w:tab/>
        <w:t>واو -</w:t>
      </w:r>
      <w:r>
        <w:rPr>
          <w:rtl/>
        </w:rPr>
        <w:tab/>
        <w:t>عضوية اللجنة</w:t>
      </w:r>
    </w:p>
    <w:p w14:paraId="2EA76EAB" w14:textId="77777777" w:rsidR="00B00315" w:rsidRDefault="00B00315" w:rsidP="00B00315">
      <w:pPr>
        <w:pStyle w:val="H23"/>
        <w:ind w:left="1267" w:right="1267" w:hanging="1267"/>
        <w:rPr>
          <w:rtl/>
        </w:rPr>
      </w:pPr>
      <w:r>
        <w:rPr>
          <w:rtl/>
        </w:rPr>
        <w:tab/>
      </w:r>
      <w:r>
        <w:rPr>
          <w:rtl/>
        </w:rPr>
        <w:tab/>
        <w:t>الحضور في الدورة السابعة والثمانين</w:t>
      </w:r>
    </w:p>
    <w:p w14:paraId="684D659E" w14:textId="77777777" w:rsidR="00B00315" w:rsidRDefault="00B00315" w:rsidP="00B00315">
      <w:pPr>
        <w:pStyle w:val="SingleTxt"/>
        <w:rPr>
          <w:rtl/>
        </w:rPr>
      </w:pPr>
      <w:r>
        <w:rPr>
          <w:rtl/>
        </w:rPr>
        <w:t>15 -</w:t>
      </w:r>
      <w:r>
        <w:rPr>
          <w:rtl/>
        </w:rPr>
        <w:tab/>
        <w:t>حضر جميع الأعضاء الدورة السابعة والثمانين. ولم تحضر العضوات التالية أسماؤهن في التواريخ المبينة: روزاريا مانالو، في 16 شباط/فبراير؛ ورودا ريدوك، في 1 و 2 شباط/فبراير؛ وناتاشا ستوت ديسبوجا، في 16 شباط/فبراير 2024. وترد في المرفق الثاني للجزء الثالث من هذا التقرير قائمة بأعضاء اللجنة، تبين مدة عضوية كلٍّ منهم.</w:t>
      </w:r>
    </w:p>
    <w:p w14:paraId="7C4053E2" w14:textId="77777777" w:rsidR="00B00315" w:rsidRDefault="00B00315" w:rsidP="00B00315">
      <w:pPr>
        <w:bidi w:val="0"/>
        <w:spacing w:after="160" w:line="259" w:lineRule="auto"/>
        <w:jc w:val="left"/>
        <w:rPr>
          <w:sz w:val="22"/>
          <w:rtl/>
        </w:rPr>
      </w:pPr>
      <w:r>
        <w:rPr>
          <w:rtl/>
        </w:rPr>
        <w:br w:type="page"/>
      </w:r>
    </w:p>
    <w:p w14:paraId="4ADEFE1C" w14:textId="77777777" w:rsidR="00B00315" w:rsidRDefault="00B00315" w:rsidP="00896BB6">
      <w:pPr>
        <w:pStyle w:val="HCh"/>
        <w:jc w:val="lowKashida"/>
        <w:rPr>
          <w:rtl/>
        </w:rPr>
      </w:pPr>
      <w:r>
        <w:rPr>
          <w:rtl/>
        </w:rPr>
        <w:lastRenderedPageBreak/>
        <w:t>الفصل الثالث</w:t>
      </w:r>
    </w:p>
    <w:p w14:paraId="67C75F7F" w14:textId="77777777" w:rsidR="00B00315" w:rsidRDefault="00B00315" w:rsidP="00896BB6">
      <w:pPr>
        <w:pStyle w:val="HCh"/>
        <w:spacing w:after="240"/>
        <w:jc w:val="lowKashida"/>
        <w:rPr>
          <w:rtl/>
        </w:rPr>
      </w:pPr>
      <w:r>
        <w:rPr>
          <w:rtl/>
        </w:rPr>
        <w:tab/>
      </w:r>
      <w:r>
        <w:rPr>
          <w:rtl/>
        </w:rPr>
        <w:tab/>
        <w:t>تقرير الرئيسة عن الأنشطة المضطلع بها في الفترة بين الدورات</w:t>
      </w:r>
    </w:p>
    <w:p w14:paraId="66A7777B" w14:textId="77777777" w:rsidR="00B00315" w:rsidRPr="00087BDC" w:rsidRDefault="00B00315" w:rsidP="00B00315">
      <w:pPr>
        <w:pStyle w:val="SingleTxt"/>
        <w:spacing w:after="0" w:line="120" w:lineRule="exact"/>
        <w:rPr>
          <w:sz w:val="10"/>
          <w:rtl/>
        </w:rPr>
      </w:pPr>
    </w:p>
    <w:p w14:paraId="419F9C8D" w14:textId="77777777" w:rsidR="00B00315" w:rsidRDefault="00B00315" w:rsidP="00B00315">
      <w:pPr>
        <w:pStyle w:val="SingleTxt"/>
        <w:rPr>
          <w:rtl/>
        </w:rPr>
      </w:pPr>
      <w:r>
        <w:rPr>
          <w:rtl/>
        </w:rPr>
        <w:t>16 -</w:t>
      </w:r>
      <w:r>
        <w:rPr>
          <w:rtl/>
        </w:rPr>
        <w:tab/>
        <w:t>في الجلسة 2029، المعقودة في 29 كانون الثاني/يناير 2024، قدمت الرئيسة، آنا بيلايِث نَربايِث، تقريرا عن أنشطتها منذ الدورة السادسة والثمانين.</w:t>
      </w:r>
    </w:p>
    <w:p w14:paraId="23459229" w14:textId="77777777" w:rsidR="00B00315" w:rsidRPr="00DA26BF" w:rsidRDefault="00B00315" w:rsidP="00B00315">
      <w:pPr>
        <w:pStyle w:val="SingleTxt"/>
        <w:spacing w:after="0" w:line="120" w:lineRule="exact"/>
        <w:rPr>
          <w:sz w:val="10"/>
          <w:rtl/>
        </w:rPr>
      </w:pPr>
    </w:p>
    <w:p w14:paraId="3F04E691" w14:textId="77777777" w:rsidR="00B00315" w:rsidRDefault="00B00315" w:rsidP="00B00315">
      <w:pPr>
        <w:bidi w:val="0"/>
        <w:spacing w:after="160" w:line="259" w:lineRule="auto"/>
        <w:jc w:val="left"/>
        <w:rPr>
          <w:sz w:val="22"/>
          <w:rtl/>
        </w:rPr>
      </w:pPr>
      <w:r>
        <w:rPr>
          <w:rtl/>
        </w:rPr>
        <w:br w:type="page"/>
      </w:r>
    </w:p>
    <w:p w14:paraId="3A0E20F1" w14:textId="77777777" w:rsidR="00B00315" w:rsidRDefault="00B00315" w:rsidP="00FB255B">
      <w:pPr>
        <w:pStyle w:val="HCh"/>
        <w:jc w:val="lowKashida"/>
        <w:rPr>
          <w:rtl/>
        </w:rPr>
      </w:pPr>
      <w:r>
        <w:rPr>
          <w:rtl/>
        </w:rPr>
        <w:lastRenderedPageBreak/>
        <w:t>الفصل الرابع</w:t>
      </w:r>
    </w:p>
    <w:p w14:paraId="4B129657" w14:textId="77777777" w:rsidR="00B00315" w:rsidRDefault="00B00315" w:rsidP="00FB255B">
      <w:pPr>
        <w:pStyle w:val="HCh"/>
        <w:spacing w:after="240"/>
        <w:jc w:val="lowKashida"/>
        <w:rPr>
          <w:rtl/>
        </w:rPr>
      </w:pPr>
      <w:r>
        <w:rPr>
          <w:rtl/>
        </w:rPr>
        <w:tab/>
      </w:r>
      <w:r>
        <w:rPr>
          <w:rtl/>
        </w:rPr>
        <w:tab/>
        <w:t>النظر في التقارير المقدمة من الدول الأطراف بموجب المادة 18 من الاتفاقية</w:t>
      </w:r>
    </w:p>
    <w:p w14:paraId="231E6AD0" w14:textId="77777777" w:rsidR="00B00315" w:rsidRPr="00087BDC" w:rsidRDefault="00B00315" w:rsidP="00B00315">
      <w:pPr>
        <w:pStyle w:val="SingleTxt"/>
        <w:spacing w:after="0" w:line="120" w:lineRule="exact"/>
        <w:rPr>
          <w:sz w:val="10"/>
          <w:rtl/>
        </w:rPr>
      </w:pPr>
    </w:p>
    <w:p w14:paraId="60F473EB" w14:textId="53FC558C" w:rsidR="00B00315" w:rsidRDefault="00B00315" w:rsidP="00B00315">
      <w:pPr>
        <w:pStyle w:val="SingleTxt"/>
        <w:rPr>
          <w:rtl/>
        </w:rPr>
      </w:pPr>
      <w:r>
        <w:rPr>
          <w:rtl/>
        </w:rPr>
        <w:t>17 -</w:t>
      </w:r>
      <w:r>
        <w:rPr>
          <w:rtl/>
        </w:rPr>
        <w:tab/>
        <w:t>نظرت اللجنة في تقارير ثماني دول أطراف مقدمة بموجب المادة 18 من الاتفاقية، وأعدت الملاحظات الختامية التالية بشأنها واعتمدت الصيغة النهائية للملاحظات الختامية المؤقتة بشأن التقرير الجامع للتقارير الدورية السابع إلى العاشر لنيكاراغوا (</w:t>
      </w:r>
      <w:hyperlink r:id="rId94" w:history="1">
        <w:r w:rsidRPr="00A32262">
          <w:rPr>
            <w:rStyle w:val="Hyperlink"/>
          </w:rPr>
          <w:t>CEDAW/C/NIC/PCO/7-10</w:t>
        </w:r>
      </w:hyperlink>
      <w:r>
        <w:rPr>
          <w:rtl/>
        </w:rPr>
        <w:t>) التي اعتمدتها في دورتها السادسة والثمانين:</w:t>
      </w:r>
    </w:p>
    <w:p w14:paraId="1D0FEDB8" w14:textId="77777777" w:rsidR="00B00315" w:rsidRPr="00087BDC" w:rsidRDefault="00B00315" w:rsidP="00B00315">
      <w:pPr>
        <w:pStyle w:val="SingleTxt"/>
        <w:spacing w:after="0" w:line="120" w:lineRule="exact"/>
        <w:rPr>
          <w:sz w:val="10"/>
          <w:rtl/>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28"/>
        <w:gridCol w:w="2792"/>
      </w:tblGrid>
      <w:tr w:rsidR="00B00315" w:rsidRPr="000C4CC5" w14:paraId="37768EDA" w14:textId="77777777" w:rsidTr="0032773E">
        <w:trPr>
          <w:cantSplit/>
          <w:tblHeader/>
        </w:trPr>
        <w:tc>
          <w:tcPr>
            <w:tcW w:w="4528" w:type="dxa"/>
            <w:shd w:val="clear" w:color="auto" w:fill="auto"/>
          </w:tcPr>
          <w:p w14:paraId="071F5C2D"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جمهورية أفريقيا الوسطى</w:t>
            </w:r>
          </w:p>
        </w:tc>
        <w:tc>
          <w:tcPr>
            <w:tcW w:w="2792" w:type="dxa"/>
            <w:shd w:val="clear" w:color="auto" w:fill="auto"/>
          </w:tcPr>
          <w:p w14:paraId="591FE3E4" w14:textId="26641C30"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rFonts w:ascii="Times New Roman'" w:hAnsi="Times New Roman'"/>
                <w:spacing w:val="-2"/>
                <w:rtl/>
              </w:rPr>
            </w:pPr>
            <w:r w:rsidRPr="00DA26BF">
              <w:rPr>
                <w:rFonts w:ascii="Times New Roman'" w:hAnsi="Times New Roman'"/>
                <w:spacing w:val="-2"/>
                <w:rtl/>
              </w:rPr>
              <w:t>(</w:t>
            </w:r>
            <w:hyperlink r:id="rId95" w:history="1">
              <w:r w:rsidRPr="00664567">
                <w:rPr>
                  <w:rStyle w:val="Hyperlink"/>
                </w:rPr>
                <w:t>CEDAW/C/CAF/CO/6</w:t>
              </w:r>
            </w:hyperlink>
            <w:r w:rsidRPr="00DA26BF">
              <w:rPr>
                <w:rFonts w:ascii="Times New Roman'" w:hAnsi="Times New Roman'"/>
                <w:spacing w:val="-2"/>
                <w:rtl/>
              </w:rPr>
              <w:t>)</w:t>
            </w:r>
          </w:p>
        </w:tc>
      </w:tr>
      <w:tr w:rsidR="00B00315" w:rsidRPr="000C4CC5" w14:paraId="3A5C71D9" w14:textId="77777777" w:rsidTr="0032773E">
        <w:trPr>
          <w:cantSplit/>
        </w:trPr>
        <w:tc>
          <w:tcPr>
            <w:tcW w:w="4528" w:type="dxa"/>
            <w:shd w:val="clear" w:color="auto" w:fill="auto"/>
          </w:tcPr>
          <w:p w14:paraId="5A52FFAF"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جيبوتي</w:t>
            </w:r>
          </w:p>
        </w:tc>
        <w:tc>
          <w:tcPr>
            <w:tcW w:w="2792" w:type="dxa"/>
            <w:shd w:val="clear" w:color="auto" w:fill="auto"/>
          </w:tcPr>
          <w:p w14:paraId="3D27C925" w14:textId="5970312F"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96" w:history="1">
              <w:r w:rsidRPr="00A32262">
                <w:rPr>
                  <w:rStyle w:val="Hyperlink"/>
                  <w:spacing w:val="-2"/>
                </w:rPr>
                <w:t>CEDAW/C/DJI/CO/4-5</w:t>
              </w:r>
            </w:hyperlink>
            <w:r w:rsidRPr="00DA26BF">
              <w:rPr>
                <w:spacing w:val="-2"/>
                <w:rtl/>
              </w:rPr>
              <w:t>)</w:t>
            </w:r>
          </w:p>
        </w:tc>
      </w:tr>
      <w:tr w:rsidR="00B00315" w:rsidRPr="000C4CC5" w14:paraId="7377337C" w14:textId="77777777" w:rsidTr="0032773E">
        <w:trPr>
          <w:cantSplit/>
        </w:trPr>
        <w:tc>
          <w:tcPr>
            <w:tcW w:w="4528" w:type="dxa"/>
            <w:shd w:val="clear" w:color="auto" w:fill="auto"/>
          </w:tcPr>
          <w:p w14:paraId="078870C5"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اليونان</w:t>
            </w:r>
          </w:p>
        </w:tc>
        <w:tc>
          <w:tcPr>
            <w:tcW w:w="2792" w:type="dxa"/>
            <w:shd w:val="clear" w:color="auto" w:fill="auto"/>
          </w:tcPr>
          <w:p w14:paraId="185AEE5D" w14:textId="027984B1"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97" w:history="1">
              <w:r w:rsidRPr="00A32262">
                <w:rPr>
                  <w:rStyle w:val="Hyperlink"/>
                  <w:spacing w:val="-2"/>
                </w:rPr>
                <w:t>CEDAW/C/GRC/CO/8-9</w:t>
              </w:r>
            </w:hyperlink>
            <w:r w:rsidRPr="00DA26BF">
              <w:rPr>
                <w:spacing w:val="-2"/>
                <w:rtl/>
              </w:rPr>
              <w:t>)</w:t>
            </w:r>
          </w:p>
        </w:tc>
      </w:tr>
      <w:tr w:rsidR="00B00315" w:rsidRPr="000C4CC5" w14:paraId="1BCBB8E1" w14:textId="77777777" w:rsidTr="0032773E">
        <w:trPr>
          <w:cantSplit/>
        </w:trPr>
        <w:tc>
          <w:tcPr>
            <w:tcW w:w="4528" w:type="dxa"/>
            <w:shd w:val="clear" w:color="auto" w:fill="auto"/>
          </w:tcPr>
          <w:p w14:paraId="3EFF03BF"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إيطاليا</w:t>
            </w:r>
          </w:p>
        </w:tc>
        <w:tc>
          <w:tcPr>
            <w:tcW w:w="2792" w:type="dxa"/>
            <w:shd w:val="clear" w:color="auto" w:fill="auto"/>
          </w:tcPr>
          <w:p w14:paraId="583F9F36" w14:textId="6DEB2668"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98" w:history="1">
              <w:r w:rsidRPr="00A32262">
                <w:rPr>
                  <w:rStyle w:val="Hyperlink"/>
                  <w:spacing w:val="-2"/>
                </w:rPr>
                <w:t>CEDAW/C/ITA/CO/8</w:t>
              </w:r>
            </w:hyperlink>
            <w:r w:rsidRPr="00DA26BF">
              <w:rPr>
                <w:spacing w:val="-2"/>
                <w:rtl/>
              </w:rPr>
              <w:t>)</w:t>
            </w:r>
          </w:p>
        </w:tc>
      </w:tr>
      <w:tr w:rsidR="00B00315" w:rsidRPr="000C4CC5" w14:paraId="0128A5DA" w14:textId="77777777" w:rsidTr="0032773E">
        <w:trPr>
          <w:cantSplit/>
        </w:trPr>
        <w:tc>
          <w:tcPr>
            <w:tcW w:w="4528" w:type="dxa"/>
            <w:shd w:val="clear" w:color="auto" w:fill="auto"/>
          </w:tcPr>
          <w:p w14:paraId="7180568B"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نيكاراغوا</w:t>
            </w:r>
          </w:p>
        </w:tc>
        <w:tc>
          <w:tcPr>
            <w:tcW w:w="2792" w:type="dxa"/>
            <w:shd w:val="clear" w:color="auto" w:fill="auto"/>
          </w:tcPr>
          <w:p w14:paraId="63850549" w14:textId="7219D60B"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99" w:history="1">
              <w:r w:rsidRPr="00A32262">
                <w:rPr>
                  <w:rStyle w:val="Hyperlink"/>
                  <w:spacing w:val="-2"/>
                </w:rPr>
                <w:t>CEDAW/C/NIC/CO/7-10</w:t>
              </w:r>
            </w:hyperlink>
            <w:r w:rsidRPr="00DA26BF">
              <w:rPr>
                <w:spacing w:val="-2"/>
                <w:rtl/>
              </w:rPr>
              <w:t>)</w:t>
            </w:r>
          </w:p>
        </w:tc>
      </w:tr>
      <w:tr w:rsidR="00B00315" w:rsidRPr="000C4CC5" w14:paraId="3FE80C49" w14:textId="77777777" w:rsidTr="0032773E">
        <w:trPr>
          <w:cantSplit/>
        </w:trPr>
        <w:tc>
          <w:tcPr>
            <w:tcW w:w="4528" w:type="dxa"/>
            <w:shd w:val="clear" w:color="auto" w:fill="auto"/>
          </w:tcPr>
          <w:p w14:paraId="0F6F57FE"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النيجر</w:t>
            </w:r>
          </w:p>
        </w:tc>
        <w:tc>
          <w:tcPr>
            <w:tcW w:w="2792" w:type="dxa"/>
            <w:shd w:val="clear" w:color="auto" w:fill="auto"/>
          </w:tcPr>
          <w:p w14:paraId="3D8F5CCD" w14:textId="6C5AEC6A"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100" w:history="1">
              <w:r w:rsidRPr="00A32262">
                <w:rPr>
                  <w:rStyle w:val="Hyperlink"/>
                  <w:spacing w:val="-2"/>
                </w:rPr>
                <w:t>CEDAW/C/NER/CO/5</w:t>
              </w:r>
            </w:hyperlink>
            <w:r w:rsidRPr="00DA26BF">
              <w:rPr>
                <w:spacing w:val="-2"/>
                <w:rtl/>
              </w:rPr>
              <w:t>)</w:t>
            </w:r>
          </w:p>
        </w:tc>
      </w:tr>
      <w:tr w:rsidR="00B00315" w:rsidRPr="000C4CC5" w14:paraId="2048EC09" w14:textId="77777777" w:rsidTr="0032773E">
        <w:trPr>
          <w:cantSplit/>
        </w:trPr>
        <w:tc>
          <w:tcPr>
            <w:tcW w:w="4528" w:type="dxa"/>
            <w:shd w:val="clear" w:color="auto" w:fill="auto"/>
          </w:tcPr>
          <w:p w14:paraId="442C2C94"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عمان</w:t>
            </w:r>
          </w:p>
        </w:tc>
        <w:tc>
          <w:tcPr>
            <w:tcW w:w="2792" w:type="dxa"/>
            <w:shd w:val="clear" w:color="auto" w:fill="auto"/>
          </w:tcPr>
          <w:p w14:paraId="6DB6FE5B" w14:textId="031CBD1C"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101" w:history="1">
              <w:r w:rsidRPr="00A32262">
                <w:rPr>
                  <w:rStyle w:val="Hyperlink"/>
                  <w:spacing w:val="-2"/>
                </w:rPr>
                <w:t>CEDAW/C/OMN/CO/4</w:t>
              </w:r>
            </w:hyperlink>
            <w:r w:rsidRPr="00DA26BF">
              <w:rPr>
                <w:spacing w:val="-2"/>
                <w:rtl/>
              </w:rPr>
              <w:t>)</w:t>
            </w:r>
          </w:p>
        </w:tc>
      </w:tr>
      <w:tr w:rsidR="00B00315" w:rsidRPr="000C4CC5" w14:paraId="4E16B969" w14:textId="77777777" w:rsidTr="0032773E">
        <w:trPr>
          <w:cantSplit/>
        </w:trPr>
        <w:tc>
          <w:tcPr>
            <w:tcW w:w="4528" w:type="dxa"/>
            <w:shd w:val="clear" w:color="auto" w:fill="auto"/>
          </w:tcPr>
          <w:p w14:paraId="2893DC3A" w14:textId="77777777" w:rsidR="00B00315" w:rsidRPr="009D4CDA"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9D4CDA">
              <w:rPr>
                <w:rtl/>
              </w:rPr>
              <w:t>طاجيكستان</w:t>
            </w:r>
          </w:p>
        </w:tc>
        <w:tc>
          <w:tcPr>
            <w:tcW w:w="2792" w:type="dxa"/>
            <w:shd w:val="clear" w:color="auto" w:fill="auto"/>
          </w:tcPr>
          <w:p w14:paraId="4B74776F" w14:textId="1FC4B7F2" w:rsidR="00B00315" w:rsidRPr="0096556E"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spacing w:val="-2"/>
                <w:rtl/>
              </w:rPr>
            </w:pPr>
            <w:r w:rsidRPr="00DA26BF">
              <w:rPr>
                <w:spacing w:val="-2"/>
                <w:rtl/>
              </w:rPr>
              <w:t>(</w:t>
            </w:r>
            <w:hyperlink r:id="rId102" w:history="1">
              <w:r w:rsidRPr="00A32262">
                <w:rPr>
                  <w:rStyle w:val="Hyperlink"/>
                  <w:spacing w:val="-2"/>
                </w:rPr>
                <w:t>CEDAW/C/TJK/CO/7</w:t>
              </w:r>
            </w:hyperlink>
            <w:r w:rsidRPr="00DA26BF">
              <w:rPr>
                <w:spacing w:val="-2"/>
                <w:rtl/>
              </w:rPr>
              <w:t>)</w:t>
            </w:r>
          </w:p>
        </w:tc>
      </w:tr>
    </w:tbl>
    <w:p w14:paraId="58D3D40C" w14:textId="77777777" w:rsidR="00B00315" w:rsidRPr="00DA26BF" w:rsidRDefault="00B00315" w:rsidP="00B00315">
      <w:pPr>
        <w:pStyle w:val="SingleTxt"/>
        <w:spacing w:after="0" w:line="120" w:lineRule="exact"/>
        <w:rPr>
          <w:sz w:val="10"/>
          <w:rtl/>
        </w:rPr>
      </w:pPr>
    </w:p>
    <w:p w14:paraId="517AC792" w14:textId="77777777" w:rsidR="00B00315" w:rsidRPr="00DA26BF" w:rsidRDefault="00B00315" w:rsidP="00B00315">
      <w:pPr>
        <w:pStyle w:val="SingleTxt"/>
        <w:spacing w:after="0" w:line="120" w:lineRule="exact"/>
        <w:rPr>
          <w:sz w:val="10"/>
          <w:rtl/>
        </w:rPr>
      </w:pPr>
    </w:p>
    <w:p w14:paraId="6E470580" w14:textId="77A7CCC6" w:rsidR="00B00315" w:rsidRPr="00DA26BF" w:rsidRDefault="00B00315" w:rsidP="00B00315">
      <w:pPr>
        <w:pStyle w:val="SingleTxt"/>
        <w:rPr>
          <w:spacing w:val="-2"/>
          <w:rtl/>
        </w:rPr>
      </w:pPr>
      <w:r>
        <w:rPr>
          <w:rtl/>
        </w:rPr>
        <w:t>18 -</w:t>
      </w:r>
      <w:r>
        <w:rPr>
          <w:rtl/>
        </w:rPr>
        <w:tab/>
      </w:r>
      <w:r w:rsidRPr="00DA26BF">
        <w:rPr>
          <w:spacing w:val="-2"/>
          <w:rtl/>
        </w:rPr>
        <w:t>واعتمدت اللجنة أيضا قائمة بالمسائل والأسئلة المحالة قبل تقديم التقرير (</w:t>
      </w:r>
      <w:hyperlink r:id="rId103" w:history="1">
        <w:r w:rsidRPr="00A32262">
          <w:rPr>
            <w:rStyle w:val="Hyperlink"/>
            <w:spacing w:val="-2"/>
          </w:rPr>
          <w:t>CEDAW/C/COD/QPR/EP/1</w:t>
        </w:r>
      </w:hyperlink>
      <w:r w:rsidRPr="00DA26BF">
        <w:rPr>
          <w:spacing w:val="-2"/>
          <w:rtl/>
        </w:rPr>
        <w:t>) بشأن التقرير الاستثنائي الذي طلبته من جمهورية الكونغو الديمقراطية عن العنف الجنسي المتصل بالنزاع ضد النساء والفتيات في مقاطعاتها الشرقية (انظر المقرر 86/سابعا).</w:t>
      </w:r>
    </w:p>
    <w:p w14:paraId="35AAFB0F" w14:textId="77777777" w:rsidR="00B00315" w:rsidRPr="00DA26BF" w:rsidRDefault="00B00315" w:rsidP="00B00315">
      <w:pPr>
        <w:pStyle w:val="SingleTxt"/>
        <w:spacing w:after="0" w:line="120" w:lineRule="exact"/>
        <w:rPr>
          <w:sz w:val="10"/>
          <w:rtl/>
        </w:rPr>
      </w:pPr>
    </w:p>
    <w:p w14:paraId="7B6E3627" w14:textId="77777777" w:rsidR="00B00315" w:rsidRDefault="00B00315" w:rsidP="00B00315">
      <w:pPr>
        <w:pStyle w:val="H23"/>
        <w:ind w:left="1267" w:right="1267" w:hanging="1267"/>
        <w:rPr>
          <w:rtl/>
        </w:rPr>
      </w:pPr>
      <w:r>
        <w:rPr>
          <w:rtl/>
        </w:rPr>
        <w:tab/>
      </w:r>
      <w:r>
        <w:rPr>
          <w:rtl/>
        </w:rPr>
        <w:tab/>
        <w:t>إجراءات المتابعة المتخذة فيما يتعلق بالملاحظات الختامية</w:t>
      </w:r>
    </w:p>
    <w:p w14:paraId="4E206FDA" w14:textId="77777777" w:rsidR="00B00315" w:rsidRDefault="00B00315" w:rsidP="00B00315">
      <w:pPr>
        <w:pStyle w:val="SingleTxt"/>
        <w:rPr>
          <w:rtl/>
        </w:rPr>
      </w:pPr>
      <w:r>
        <w:rPr>
          <w:rtl/>
        </w:rPr>
        <w:t>19 -</w:t>
      </w:r>
      <w:r>
        <w:rPr>
          <w:rtl/>
        </w:rPr>
        <w:tab/>
        <w:t>نظرت اللجنة في تقارير المتابعة الواردة من الدول الأطراف التالية:</w:t>
      </w:r>
    </w:p>
    <w:p w14:paraId="4D6FD76F" w14:textId="77777777" w:rsidR="00B00315" w:rsidRPr="00087BDC" w:rsidRDefault="00B00315" w:rsidP="00B00315">
      <w:pPr>
        <w:pStyle w:val="SingleTxt"/>
        <w:spacing w:after="0" w:line="120" w:lineRule="exact"/>
        <w:rPr>
          <w:sz w:val="10"/>
          <w:rtl/>
        </w:rPr>
      </w:pP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0"/>
        <w:gridCol w:w="2790"/>
      </w:tblGrid>
      <w:tr w:rsidR="00B00315" w:rsidRPr="000C4CC5" w14:paraId="1B2BFA28" w14:textId="77777777" w:rsidTr="0032773E">
        <w:trPr>
          <w:cantSplit/>
        </w:trPr>
        <w:tc>
          <w:tcPr>
            <w:tcW w:w="4530" w:type="dxa"/>
            <w:shd w:val="clear" w:color="auto" w:fill="auto"/>
          </w:tcPr>
          <w:p w14:paraId="56A8A3FA" w14:textId="77777777" w:rsidR="00B00315" w:rsidRPr="00DA26BF"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2A7BE1">
              <w:rPr>
                <w:rtl/>
              </w:rPr>
              <w:t>إكوادور</w:t>
            </w:r>
          </w:p>
        </w:tc>
        <w:tc>
          <w:tcPr>
            <w:tcW w:w="2790" w:type="dxa"/>
            <w:shd w:val="clear" w:color="auto" w:fill="auto"/>
          </w:tcPr>
          <w:p w14:paraId="1EA781D1" w14:textId="53C99C50" w:rsidR="00B00315" w:rsidRPr="00DA26BF"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rtl/>
              </w:rPr>
            </w:pPr>
            <w:r w:rsidRPr="002A7BE1">
              <w:rPr>
                <w:rtl/>
              </w:rPr>
              <w:t>(</w:t>
            </w:r>
            <w:hyperlink r:id="rId104" w:history="1">
              <w:r w:rsidRPr="00A32262">
                <w:rPr>
                  <w:rStyle w:val="Hyperlink"/>
                </w:rPr>
                <w:t>CEDAW/C/ECU/FCO/10</w:t>
              </w:r>
            </w:hyperlink>
            <w:r w:rsidRPr="002A7BE1">
              <w:rPr>
                <w:rtl/>
              </w:rPr>
              <w:t>)</w:t>
            </w:r>
          </w:p>
        </w:tc>
      </w:tr>
      <w:tr w:rsidR="00B00315" w:rsidRPr="000C4CC5" w14:paraId="2B4D6FE4" w14:textId="77777777" w:rsidTr="0032773E">
        <w:trPr>
          <w:cantSplit/>
        </w:trPr>
        <w:tc>
          <w:tcPr>
            <w:tcW w:w="4530" w:type="dxa"/>
            <w:shd w:val="clear" w:color="auto" w:fill="auto"/>
          </w:tcPr>
          <w:p w14:paraId="01289219" w14:textId="77777777" w:rsidR="00B00315" w:rsidRPr="00DA26BF"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2A7BE1">
              <w:rPr>
                <w:rtl/>
              </w:rPr>
              <w:t>مصر</w:t>
            </w:r>
          </w:p>
        </w:tc>
        <w:tc>
          <w:tcPr>
            <w:tcW w:w="2790" w:type="dxa"/>
            <w:shd w:val="clear" w:color="auto" w:fill="auto"/>
          </w:tcPr>
          <w:p w14:paraId="0C797A17" w14:textId="291D21D5" w:rsidR="00B00315" w:rsidRPr="00DA26BF"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rtl/>
              </w:rPr>
            </w:pPr>
            <w:r w:rsidRPr="002A7BE1">
              <w:rPr>
                <w:rtl/>
              </w:rPr>
              <w:t>(</w:t>
            </w:r>
            <w:hyperlink r:id="rId105" w:history="1">
              <w:r w:rsidRPr="00A32262">
                <w:rPr>
                  <w:rStyle w:val="Hyperlink"/>
                </w:rPr>
                <w:t>CEDAW/C/EGY/FCO/8-10</w:t>
              </w:r>
            </w:hyperlink>
            <w:r w:rsidRPr="002A7BE1">
              <w:rPr>
                <w:rtl/>
              </w:rPr>
              <w:t>)</w:t>
            </w:r>
          </w:p>
        </w:tc>
      </w:tr>
      <w:tr w:rsidR="00B00315" w:rsidRPr="000C4CC5" w14:paraId="367D4386" w14:textId="77777777" w:rsidTr="0032773E">
        <w:trPr>
          <w:cantSplit/>
        </w:trPr>
        <w:tc>
          <w:tcPr>
            <w:tcW w:w="4530" w:type="dxa"/>
            <w:shd w:val="clear" w:color="auto" w:fill="auto"/>
          </w:tcPr>
          <w:p w14:paraId="54CA5143" w14:textId="77777777" w:rsidR="00B00315" w:rsidRPr="00DA26BF"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173"/>
              <w:rPr>
                <w:rtl/>
              </w:rPr>
            </w:pPr>
            <w:r w:rsidRPr="002A7BE1">
              <w:rPr>
                <w:rtl/>
              </w:rPr>
              <w:t>ملديف</w:t>
            </w:r>
          </w:p>
        </w:tc>
        <w:tc>
          <w:tcPr>
            <w:tcW w:w="2790" w:type="dxa"/>
            <w:shd w:val="clear" w:color="auto" w:fill="auto"/>
          </w:tcPr>
          <w:p w14:paraId="709C47D9" w14:textId="0537CE06" w:rsidR="00B00315" w:rsidRPr="00DA26BF" w:rsidRDefault="00B00315" w:rsidP="0032773E">
            <w:pPr>
              <w:pStyle w:val="SingleTxt"/>
              <w:tabs>
                <w:tab w:val="clear" w:pos="1930"/>
                <w:tab w:val="clear" w:pos="2592"/>
                <w:tab w:val="clear" w:pos="3254"/>
                <w:tab w:val="clear" w:pos="3917"/>
                <w:tab w:val="clear" w:pos="4579"/>
                <w:tab w:val="clear" w:pos="5242"/>
                <w:tab w:val="clear" w:pos="5904"/>
                <w:tab w:val="clear" w:pos="6566"/>
              </w:tabs>
              <w:ind w:left="43" w:right="0"/>
              <w:rPr>
                <w:rtl/>
              </w:rPr>
            </w:pPr>
            <w:r w:rsidRPr="002A7BE1">
              <w:rPr>
                <w:rtl/>
              </w:rPr>
              <w:t>(</w:t>
            </w:r>
            <w:hyperlink r:id="rId106" w:history="1">
              <w:r w:rsidRPr="00A32262">
                <w:rPr>
                  <w:rStyle w:val="Hyperlink"/>
                </w:rPr>
                <w:t>CEDAW/C/MDV/FCO/6</w:t>
              </w:r>
            </w:hyperlink>
            <w:r w:rsidRPr="002A7BE1">
              <w:rPr>
                <w:rtl/>
              </w:rPr>
              <w:t>)</w:t>
            </w:r>
          </w:p>
        </w:tc>
      </w:tr>
    </w:tbl>
    <w:p w14:paraId="7E943089" w14:textId="77777777" w:rsidR="00B00315" w:rsidRDefault="00B00315" w:rsidP="00B00315">
      <w:pPr>
        <w:pStyle w:val="SingleTxt"/>
        <w:rPr>
          <w:rtl/>
        </w:rPr>
      </w:pPr>
    </w:p>
    <w:p w14:paraId="1616F534" w14:textId="77777777" w:rsidR="00B00315" w:rsidRDefault="00B00315" w:rsidP="00B00315">
      <w:pPr>
        <w:bidi w:val="0"/>
        <w:spacing w:after="160" w:line="259" w:lineRule="auto"/>
        <w:jc w:val="left"/>
        <w:rPr>
          <w:sz w:val="22"/>
          <w:rtl/>
        </w:rPr>
      </w:pPr>
      <w:r>
        <w:rPr>
          <w:rtl/>
        </w:rPr>
        <w:br w:type="page"/>
      </w:r>
    </w:p>
    <w:p w14:paraId="09C98211" w14:textId="77777777" w:rsidR="00B00315" w:rsidRDefault="00B00315" w:rsidP="00FB255B">
      <w:pPr>
        <w:pStyle w:val="HCh"/>
        <w:jc w:val="lowKashida"/>
        <w:rPr>
          <w:rtl/>
        </w:rPr>
      </w:pPr>
      <w:r>
        <w:rPr>
          <w:rtl/>
        </w:rPr>
        <w:lastRenderedPageBreak/>
        <w:tab/>
        <w:t>الفصل الخامس</w:t>
      </w:r>
    </w:p>
    <w:p w14:paraId="128F862B" w14:textId="77777777" w:rsidR="00B00315" w:rsidRDefault="00B00315" w:rsidP="00FB255B">
      <w:pPr>
        <w:pStyle w:val="HCh"/>
        <w:jc w:val="lowKashida"/>
        <w:rPr>
          <w:rtl/>
        </w:rPr>
      </w:pPr>
      <w:r>
        <w:rPr>
          <w:rtl/>
        </w:rPr>
        <w:tab/>
      </w:r>
      <w:r>
        <w:rPr>
          <w:rtl/>
        </w:rPr>
        <w:tab/>
        <w:t>الأنشطة المنفّذة بموجب البروتوكول الاختياري</w:t>
      </w:r>
    </w:p>
    <w:p w14:paraId="271AD7BF" w14:textId="77777777" w:rsidR="00B00315" w:rsidRDefault="00B00315" w:rsidP="00B00315">
      <w:pPr>
        <w:pStyle w:val="SingleTxt"/>
        <w:spacing w:after="0" w:line="120" w:lineRule="exact"/>
        <w:rPr>
          <w:sz w:val="10"/>
          <w:rtl/>
        </w:rPr>
      </w:pPr>
    </w:p>
    <w:p w14:paraId="2CA87691" w14:textId="77777777" w:rsidR="00FB255B" w:rsidRPr="00087BDC" w:rsidRDefault="00FB255B" w:rsidP="00B00315">
      <w:pPr>
        <w:pStyle w:val="SingleTxt"/>
        <w:spacing w:after="0" w:line="120" w:lineRule="exact"/>
        <w:rPr>
          <w:sz w:val="10"/>
          <w:rtl/>
        </w:rPr>
      </w:pPr>
    </w:p>
    <w:p w14:paraId="4BD36FBC" w14:textId="77777777" w:rsidR="00B00315" w:rsidRDefault="00B00315" w:rsidP="00B00315">
      <w:pPr>
        <w:pStyle w:val="SingleTxt"/>
        <w:rPr>
          <w:rtl/>
        </w:rPr>
      </w:pPr>
      <w:r>
        <w:rPr>
          <w:rtl/>
        </w:rPr>
        <w:t>20 -</w:t>
      </w:r>
      <w:r>
        <w:rPr>
          <w:rtl/>
        </w:rPr>
        <w:tab/>
        <w:t>تنص المادة 12 من البروتوكول الاختياري على أن تدرج اللجنة في تقريرها السنوي موجزا للأنشطة التي نفذتها بموجب هذا البروتوكول.</w:t>
      </w:r>
    </w:p>
    <w:p w14:paraId="097265BA" w14:textId="77777777" w:rsidR="00B00315" w:rsidRPr="00DA26BF" w:rsidRDefault="00B00315" w:rsidP="00B00315">
      <w:pPr>
        <w:pStyle w:val="SingleTxt"/>
        <w:spacing w:after="0" w:line="120" w:lineRule="exact"/>
        <w:rPr>
          <w:sz w:val="10"/>
          <w:rtl/>
        </w:rPr>
      </w:pPr>
    </w:p>
    <w:p w14:paraId="04B54FAA" w14:textId="77777777" w:rsidR="00B00315" w:rsidRDefault="00B00315" w:rsidP="00B00315">
      <w:pPr>
        <w:pStyle w:val="H1"/>
        <w:rPr>
          <w:rtl/>
        </w:rPr>
      </w:pPr>
      <w:r>
        <w:rPr>
          <w:rtl/>
        </w:rPr>
        <w:tab/>
        <w:t>ألف -</w:t>
      </w:r>
      <w:r>
        <w:rPr>
          <w:rtl/>
        </w:rPr>
        <w:tab/>
        <w:t>الإجراءات التي اتخذتها اللجنة فيما يتصل بالمسائل الناشئة بموجب المادة 2 من البروتوكول الاختياري</w:t>
      </w:r>
    </w:p>
    <w:p w14:paraId="3ABDDDFD" w14:textId="77777777" w:rsidR="00B00315" w:rsidRDefault="00B00315" w:rsidP="00B00315">
      <w:pPr>
        <w:pStyle w:val="SingleTxt"/>
        <w:rPr>
          <w:rtl/>
        </w:rPr>
      </w:pPr>
      <w:r>
        <w:rPr>
          <w:rtl/>
        </w:rPr>
        <w:t>21 -</w:t>
      </w:r>
      <w:r>
        <w:rPr>
          <w:rtl/>
        </w:rPr>
        <w:tab/>
        <w:t>ناقشت اللجنة الأنشطة المضطلع بها بموجب المادة 2 من البروتوكول الاختياري في 12 و 16 شباط/فبراير 2024.</w:t>
      </w:r>
    </w:p>
    <w:p w14:paraId="20F9F35A" w14:textId="77777777" w:rsidR="00B00315" w:rsidRDefault="00B00315" w:rsidP="00B00315">
      <w:pPr>
        <w:pStyle w:val="SingleTxt"/>
        <w:rPr>
          <w:rtl/>
        </w:rPr>
      </w:pPr>
      <w:r>
        <w:rPr>
          <w:rtl/>
        </w:rPr>
        <w:t>22 -</w:t>
      </w:r>
      <w:r>
        <w:rPr>
          <w:rtl/>
        </w:rPr>
        <w:tab/>
        <w:t>وأقرت اللجنة تقرير الفريق العامل المعني بالرسائل المقدَّمة عملا بالبروتوكول الاختياري عن أعمال دورته الثامنة والخمسين</w:t>
      </w:r>
      <w:r w:rsidRPr="008F7C2E">
        <w:rPr>
          <w:vertAlign w:val="superscript"/>
          <w:rtl/>
        </w:rPr>
        <w:t>(</w:t>
      </w:r>
      <w:r w:rsidRPr="008F7C2E">
        <w:rPr>
          <w:rStyle w:val="FootnoteReference"/>
          <w:szCs w:val="22"/>
          <w:rtl/>
        </w:rPr>
        <w:footnoteReference w:id="14"/>
      </w:r>
      <w:r w:rsidRPr="008F7C2E">
        <w:rPr>
          <w:vertAlign w:val="superscript"/>
          <w:rtl/>
        </w:rPr>
        <w:t>)</w:t>
      </w:r>
      <w:r>
        <w:rPr>
          <w:rtl/>
        </w:rPr>
        <w:t>.</w:t>
      </w:r>
    </w:p>
    <w:p w14:paraId="2FF97F44" w14:textId="49B417BB" w:rsidR="00B00315" w:rsidRDefault="00B00315" w:rsidP="00B00315">
      <w:pPr>
        <w:pStyle w:val="SingleTxt"/>
        <w:rPr>
          <w:rtl/>
        </w:rPr>
      </w:pPr>
      <w:r>
        <w:rPr>
          <w:rtl/>
        </w:rPr>
        <w:t>23 -</w:t>
      </w:r>
      <w:r>
        <w:rPr>
          <w:rtl/>
        </w:rPr>
        <w:tab/>
        <w:t xml:space="preserve">واعتمدت اللجنة قرارات نهائية بشأن ثلاث رسائل مقدمة من أفراد عملا بالمادة 2 من البروتوكول الاختياري. واعتمدت قرارات بعدم المقبولية في قضية </w:t>
      </w:r>
      <w:r w:rsidRPr="00382A28">
        <w:rPr>
          <w:i/>
          <w:iCs/>
          <w:rtl/>
        </w:rPr>
        <w:t>س. س. ضد النمسا</w:t>
      </w:r>
      <w:r>
        <w:rPr>
          <w:rtl/>
        </w:rPr>
        <w:t xml:space="preserve"> (</w:t>
      </w:r>
      <w:hyperlink r:id="rId107" w:history="1">
        <w:r w:rsidRPr="00A32262">
          <w:rPr>
            <w:rStyle w:val="Hyperlink"/>
          </w:rPr>
          <w:t>CEDAW/C/87/D/158/2020</w:t>
        </w:r>
      </w:hyperlink>
      <w:r>
        <w:rPr>
          <w:rtl/>
        </w:rPr>
        <w:t xml:space="preserve">) </w:t>
      </w:r>
      <w:r w:rsidRPr="00382A28">
        <w:rPr>
          <w:i/>
          <w:iCs/>
          <w:rtl/>
        </w:rPr>
        <w:t>وس. ت. ه. ضد سويسرا</w:t>
      </w:r>
      <w:r>
        <w:rPr>
          <w:rtl/>
        </w:rPr>
        <w:t xml:space="preserve"> (</w:t>
      </w:r>
      <w:hyperlink r:id="rId108" w:history="1">
        <w:r w:rsidRPr="00A32262">
          <w:rPr>
            <w:rStyle w:val="Hyperlink"/>
          </w:rPr>
          <w:t>CEDAW/C/87/D/165/2021</w:t>
        </w:r>
      </w:hyperlink>
      <w:r>
        <w:rPr>
          <w:rtl/>
        </w:rPr>
        <w:t xml:space="preserve">) وآراء خلصت إلى وجود انتهاكات في قضية </w:t>
      </w:r>
      <w:r w:rsidRPr="00382A28">
        <w:rPr>
          <w:i/>
          <w:iCs/>
          <w:rtl/>
        </w:rPr>
        <w:t>إ. د. وم. د. ضد بيلاروس</w:t>
      </w:r>
      <w:r>
        <w:rPr>
          <w:rtl/>
        </w:rPr>
        <w:t xml:space="preserve"> (</w:t>
      </w:r>
      <w:hyperlink r:id="rId109" w:history="1">
        <w:r w:rsidRPr="00A32262">
          <w:rPr>
            <w:rStyle w:val="Hyperlink"/>
          </w:rPr>
          <w:t>CEDAW/C/87/D/157/2020</w:t>
        </w:r>
      </w:hyperlink>
      <w:r>
        <w:rPr>
          <w:rtl/>
        </w:rPr>
        <w:t>). واعتُمدت جميع القرارات النهائية بتوافق الآراء.</w:t>
      </w:r>
    </w:p>
    <w:p w14:paraId="119416B1" w14:textId="77777777" w:rsidR="00B00315" w:rsidRPr="00DA26BF" w:rsidRDefault="00B00315" w:rsidP="00B00315">
      <w:pPr>
        <w:pStyle w:val="SingleTxt"/>
        <w:spacing w:after="0" w:line="120" w:lineRule="exact"/>
        <w:rPr>
          <w:sz w:val="10"/>
          <w:rtl/>
        </w:rPr>
      </w:pPr>
    </w:p>
    <w:p w14:paraId="7937469C" w14:textId="77777777" w:rsidR="00B00315" w:rsidRDefault="00B00315" w:rsidP="00B00315">
      <w:pPr>
        <w:pStyle w:val="H1"/>
        <w:rPr>
          <w:rtl/>
        </w:rPr>
      </w:pPr>
      <w:r>
        <w:rPr>
          <w:rtl/>
        </w:rPr>
        <w:tab/>
        <w:t>باء -</w:t>
      </w:r>
      <w:r>
        <w:rPr>
          <w:rtl/>
        </w:rPr>
        <w:tab/>
        <w:t>متابعة آراء اللجنة بشأن الرسائل المقدمة من أفراد</w:t>
      </w:r>
    </w:p>
    <w:p w14:paraId="589CC55B" w14:textId="0630F319" w:rsidR="00B00315" w:rsidRPr="00382A28" w:rsidRDefault="00B00315" w:rsidP="00B00315">
      <w:pPr>
        <w:pStyle w:val="SingleTxt"/>
        <w:rPr>
          <w:spacing w:val="-2"/>
          <w:rtl/>
        </w:rPr>
      </w:pPr>
      <w:r>
        <w:rPr>
          <w:rtl/>
        </w:rPr>
        <w:t>24 -</w:t>
      </w:r>
      <w:r>
        <w:rPr>
          <w:rtl/>
        </w:rPr>
        <w:tab/>
      </w:r>
      <w:r w:rsidRPr="00382A28">
        <w:rPr>
          <w:spacing w:val="-2"/>
          <w:rtl/>
        </w:rPr>
        <w:t xml:space="preserve">أبلغت اللجنة بأن الفريق العامل واصل مناقشته بشأن سبل ووسائل تعزيز إجراءات متابعة الآراء وبأنه عقد اجتماعا مع الممثل الدائم لجمهورية تنزانيا المتحدة لمناقشة متابعة تنفيذ توصيات اللجنة بشأن رسالة </w:t>
      </w:r>
      <w:r w:rsidRPr="00A32262">
        <w:rPr>
          <w:i/>
          <w:iCs/>
          <w:spacing w:val="-2"/>
          <w:rtl/>
        </w:rPr>
        <w:t>إ.</w:t>
      </w:r>
      <w:r w:rsidRPr="00A32262">
        <w:rPr>
          <w:rFonts w:ascii="Simplified Arabic" w:hAnsi="Simplified Arabic"/>
          <w:i/>
          <w:iCs/>
          <w:spacing w:val="-2"/>
          <w:rtl/>
        </w:rPr>
        <w:t> </w:t>
      </w:r>
      <w:r w:rsidRPr="00A32262">
        <w:rPr>
          <w:i/>
          <w:iCs/>
          <w:spacing w:val="-2"/>
          <w:rtl/>
        </w:rPr>
        <w:t>س. وس. ش. ضد جمهورية تنزانيا المتحدة</w:t>
      </w:r>
      <w:r w:rsidRPr="00382A28">
        <w:rPr>
          <w:spacing w:val="-2"/>
          <w:rtl/>
        </w:rPr>
        <w:t xml:space="preserve"> (</w:t>
      </w:r>
      <w:hyperlink r:id="rId110" w:history="1">
        <w:r w:rsidRPr="00A32262">
          <w:rPr>
            <w:rStyle w:val="Hyperlink"/>
            <w:spacing w:val="-2"/>
          </w:rPr>
          <w:t>CEDAW/C/60/D/48/2013</w:t>
        </w:r>
      </w:hyperlink>
      <w:r w:rsidRPr="00382A28">
        <w:rPr>
          <w:spacing w:val="-2"/>
          <w:rtl/>
        </w:rPr>
        <w:t>). وأيدت اللجنة توصيات الفريق العامل بضرورة الاستمرار في حوار المتابعة فيما يتعلق بالرسالة المذكورة في انتظار تلقي ملاحظات المتابعة من الدولة الطرف. وأحاطت علما بتوصية الفريق العامل الداعية إلى القيام بصورة منهجية بمتابعة الآراء بشأن الرسائل المقدمة من أفراد أثناء النظر في التقارير الدورية للدول الأطراف المعنية.</w:t>
      </w:r>
    </w:p>
    <w:p w14:paraId="114C2979" w14:textId="77777777" w:rsidR="00B00315" w:rsidRPr="00382A28" w:rsidRDefault="00B00315" w:rsidP="00B00315">
      <w:pPr>
        <w:pStyle w:val="SingleTxt"/>
        <w:spacing w:after="0" w:line="120" w:lineRule="exact"/>
        <w:rPr>
          <w:sz w:val="10"/>
          <w:rtl/>
        </w:rPr>
      </w:pPr>
    </w:p>
    <w:p w14:paraId="31DFD2A3" w14:textId="77777777" w:rsidR="00B00315" w:rsidRDefault="00B00315" w:rsidP="00B00315">
      <w:pPr>
        <w:pStyle w:val="H1"/>
        <w:rPr>
          <w:rtl/>
        </w:rPr>
      </w:pPr>
      <w:r>
        <w:rPr>
          <w:rtl/>
        </w:rPr>
        <w:lastRenderedPageBreak/>
        <w:tab/>
        <w:t>جيم -</w:t>
      </w:r>
      <w:r>
        <w:rPr>
          <w:rtl/>
        </w:rPr>
        <w:tab/>
        <w:t>الإجراءات التي اتخذتها اللجنة فيما يتصل بالمسائل الناشئة بموجب المادة 8 من البروتوكول الاختياري</w:t>
      </w:r>
    </w:p>
    <w:p w14:paraId="72A07C39" w14:textId="77777777" w:rsidR="00B00315" w:rsidRDefault="00B00315" w:rsidP="00B00315">
      <w:pPr>
        <w:pStyle w:val="SingleTxt"/>
        <w:rPr>
          <w:rtl/>
        </w:rPr>
      </w:pPr>
      <w:r>
        <w:rPr>
          <w:rtl/>
        </w:rPr>
        <w:t>25 -</w:t>
      </w:r>
      <w:r>
        <w:rPr>
          <w:rtl/>
        </w:rPr>
        <w:tab/>
        <w:t>ناقشت اللجنة الأنشطة التي اضطلعت بها بموجب المادة 8 من البروتوكول الاختياري في 13</w:t>
      </w:r>
      <w:r>
        <w:rPr>
          <w:rFonts w:ascii="Simplified Arabic" w:hAnsi="Simplified Arabic"/>
          <w:rtl/>
        </w:rPr>
        <w:t> </w:t>
      </w:r>
      <w:r>
        <w:rPr>
          <w:rtl/>
        </w:rPr>
        <w:t>شباط/فبراير 2024. وأقرت تقرير الفريق العامل المعني بالتحقيقات عملا بالبروتوكول الاختياري عن أعمال دورته السابعة والعشرين</w:t>
      </w:r>
      <w:r w:rsidRPr="008F7C2E">
        <w:rPr>
          <w:vertAlign w:val="superscript"/>
          <w:rtl/>
        </w:rPr>
        <w:t>(</w:t>
      </w:r>
      <w:r w:rsidRPr="008F7C2E">
        <w:rPr>
          <w:rStyle w:val="FootnoteReference"/>
          <w:szCs w:val="22"/>
          <w:rtl/>
        </w:rPr>
        <w:footnoteReference w:id="15"/>
      </w:r>
      <w:r w:rsidRPr="008F7C2E">
        <w:rPr>
          <w:vertAlign w:val="superscript"/>
          <w:rtl/>
        </w:rPr>
        <w:t>)</w:t>
      </w:r>
      <w:r>
        <w:rPr>
          <w:rtl/>
        </w:rPr>
        <w:t>.</w:t>
      </w:r>
    </w:p>
    <w:p w14:paraId="11CA7BB7" w14:textId="77777777" w:rsidR="00B00315" w:rsidRDefault="00B00315" w:rsidP="00B00315">
      <w:pPr>
        <w:pStyle w:val="SingleTxt"/>
        <w:rPr>
          <w:rtl/>
        </w:rPr>
      </w:pPr>
      <w:r>
        <w:rPr>
          <w:rtl/>
        </w:rPr>
        <w:t>26 -</w:t>
      </w:r>
      <w:r>
        <w:rPr>
          <w:rtl/>
        </w:rPr>
        <w:tab/>
        <w:t>وفي 13 شباط/فبراير، اعتمدت اللجنة استنتاجاتها وتعليقاتها وتوصياتها بشأن التحقيق رقم</w:t>
      </w:r>
      <w:r>
        <w:rPr>
          <w:rFonts w:ascii="Simplified Arabic" w:hAnsi="Simplified Arabic"/>
          <w:rtl/>
        </w:rPr>
        <w:t> </w:t>
      </w:r>
      <w:r w:rsidRPr="00624B28">
        <w:rPr>
          <w:rtl/>
        </w:rPr>
        <w:t>2019/1</w:t>
      </w:r>
      <w:r>
        <w:rPr>
          <w:rtl/>
        </w:rPr>
        <w:t xml:space="preserve"> وقررت إحالتها إلى الدولة الطرف المعنية لإبداء ملاحظاتها عليها في غضون ستة أشهر ونشرَ التقرير بشأن التحقيق بعد تلك الفترة.</w:t>
      </w:r>
    </w:p>
    <w:p w14:paraId="1FF8C944" w14:textId="77777777" w:rsidR="00B00315" w:rsidRDefault="00B00315" w:rsidP="00B00315">
      <w:pPr>
        <w:pStyle w:val="SingleTxt"/>
        <w:rPr>
          <w:rtl/>
        </w:rPr>
      </w:pPr>
      <w:r>
        <w:rPr>
          <w:rtl/>
        </w:rPr>
        <w:t>27 -</w:t>
      </w:r>
      <w:r>
        <w:rPr>
          <w:rtl/>
        </w:rPr>
        <w:tab/>
        <w:t>وأقرت اللجنة توصيات الفريق العامل التالية:</w:t>
      </w:r>
    </w:p>
    <w:p w14:paraId="264DE882" w14:textId="77777777" w:rsidR="00B00315" w:rsidRDefault="00B00315" w:rsidP="00B00315">
      <w:pPr>
        <w:pStyle w:val="SingleTxt"/>
        <w:rPr>
          <w:rtl/>
        </w:rPr>
      </w:pPr>
      <w:r>
        <w:rPr>
          <w:rtl/>
        </w:rPr>
        <w:tab/>
        <w:t>(أ)</w:t>
      </w:r>
      <w:r>
        <w:rPr>
          <w:rtl/>
        </w:rPr>
        <w:tab/>
        <w:t xml:space="preserve">فيما يتعلق بالتحقيق رقم </w:t>
      </w:r>
      <w:r w:rsidRPr="00624B28">
        <w:rPr>
          <w:rtl/>
        </w:rPr>
        <w:t>2017/3</w:t>
      </w:r>
      <w:r>
        <w:rPr>
          <w:rtl/>
        </w:rPr>
        <w:t>، أن ترسل الأمانة تذكيرا إلى الدولة الطرف المعنية بالرد على مراسلاتها؛</w:t>
      </w:r>
    </w:p>
    <w:p w14:paraId="15DD7C8D" w14:textId="77777777" w:rsidR="00B00315" w:rsidRDefault="00B00315" w:rsidP="00B00315">
      <w:pPr>
        <w:pStyle w:val="SingleTxt"/>
        <w:rPr>
          <w:rtl/>
        </w:rPr>
      </w:pPr>
      <w:r>
        <w:rPr>
          <w:rtl/>
        </w:rPr>
        <w:tab/>
        <w:t>(ب)</w:t>
      </w:r>
      <w:r>
        <w:rPr>
          <w:rtl/>
        </w:rPr>
        <w:tab/>
        <w:t xml:space="preserve">فيما يتعلق بالتحقيق رقم </w:t>
      </w:r>
      <w:r w:rsidRPr="00624B28">
        <w:rPr>
          <w:rtl/>
        </w:rPr>
        <w:t>2016/1</w:t>
      </w:r>
      <w:r>
        <w:rPr>
          <w:rtl/>
        </w:rPr>
        <w:t>، أن تواصل الأمانة التعاون مع المكتب القطري لمفوضية الأمم المتحدة لحقوق الإنسان في الدولة الطرف المعنية لترتيب دعوة محتملة إلى أحد الأعضاء المعينين لإجراء التحقيق لحضور مناسبة إقليمية، وأن تستكشف إمكانية عقد اجتماعات مع أصحاب المصلحة المعنيين في هذه المناسبة؛</w:t>
      </w:r>
    </w:p>
    <w:p w14:paraId="6CFFDEF9" w14:textId="77777777" w:rsidR="00B00315" w:rsidRDefault="00B00315" w:rsidP="00B00315">
      <w:pPr>
        <w:pStyle w:val="SingleTxt"/>
        <w:rPr>
          <w:rtl/>
        </w:rPr>
      </w:pPr>
      <w:r>
        <w:rPr>
          <w:rtl/>
        </w:rPr>
        <w:tab/>
        <w:t>(ج)</w:t>
      </w:r>
      <w:r>
        <w:rPr>
          <w:rtl/>
        </w:rPr>
        <w:tab/>
        <w:t xml:space="preserve">فيما يتعلق بالتحقيق رقم </w:t>
      </w:r>
      <w:r w:rsidRPr="00624B28">
        <w:rPr>
          <w:rtl/>
        </w:rPr>
        <w:t>2014/3</w:t>
      </w:r>
      <w:r>
        <w:rPr>
          <w:rtl/>
        </w:rPr>
        <w:t>، أن ترسل الأمانة ردا على المذكرة الشفوية المؤرخة</w:t>
      </w:r>
      <w:r>
        <w:rPr>
          <w:rFonts w:ascii="Simplified Arabic" w:hAnsi="Simplified Arabic"/>
          <w:rtl/>
        </w:rPr>
        <w:t> </w:t>
      </w:r>
      <w:r>
        <w:rPr>
          <w:rtl/>
        </w:rPr>
        <w:t>12 كانون الأول/ديسمبر 2023 من الدولة الطرف المعنية تقترح فيه مواعيد لإجراء زيارة تحقيق؛</w:t>
      </w:r>
    </w:p>
    <w:p w14:paraId="2F19E7AD" w14:textId="77777777" w:rsidR="00B00315" w:rsidRDefault="00B00315" w:rsidP="00B00315">
      <w:pPr>
        <w:pStyle w:val="SingleTxt"/>
        <w:rPr>
          <w:rtl/>
        </w:rPr>
      </w:pPr>
      <w:r>
        <w:rPr>
          <w:rtl/>
        </w:rPr>
        <w:tab/>
        <w:t>(د)</w:t>
      </w:r>
      <w:r>
        <w:rPr>
          <w:rtl/>
        </w:rPr>
        <w:tab/>
        <w:t xml:space="preserve">فيما يتعلق بالتحقيق رقم </w:t>
      </w:r>
      <w:r w:rsidRPr="00624B28">
        <w:rPr>
          <w:rtl/>
        </w:rPr>
        <w:t>2014/2</w:t>
      </w:r>
      <w:r>
        <w:rPr>
          <w:rtl/>
        </w:rPr>
        <w:t>، أن يقدم أعضاء اللجنة المكلفون بإجراء التحقيق إحاطة إلى اللجنة بشأن الزيارة التي قاموا بها إلى الدولة الطرف المعنية في كانون الأول/ديسمبر 2023؛</w:t>
      </w:r>
    </w:p>
    <w:p w14:paraId="0FD99D02" w14:textId="77777777" w:rsidR="00B00315" w:rsidRDefault="00B00315" w:rsidP="00B00315">
      <w:pPr>
        <w:pStyle w:val="SingleTxt"/>
        <w:rPr>
          <w:rtl/>
        </w:rPr>
      </w:pPr>
      <w:r>
        <w:rPr>
          <w:rtl/>
        </w:rPr>
        <w:tab/>
        <w:t>(ه)</w:t>
      </w:r>
      <w:r>
        <w:rPr>
          <w:rtl/>
        </w:rPr>
        <w:tab/>
        <w:t xml:space="preserve">فيما يتعلق بالتحقيق رقم </w:t>
      </w:r>
      <w:r w:rsidRPr="00624B28">
        <w:rPr>
          <w:rtl/>
        </w:rPr>
        <w:t>2013/1</w:t>
      </w:r>
      <w:r>
        <w:rPr>
          <w:rtl/>
        </w:rPr>
        <w:t xml:space="preserve"> بشأن جنوب أفريقيا، بعد أن يوافق العضوان المعينان على نموذج جدول تقييم المتابعة الذي ناقشه الفريق العامل كمشروع تجريبي، أن ترفق الأمانة جدول تقييم المتابعة برسالة التقييم التي ستُوجه إلى الدولة الطرف؛ وأن تنظر اللجنة في النموذج التجريبي، بما في ذلك فئات التقييم الجديدة، لاعتماده واستخدامه في المستقبل؛ وأن تقدم الأمانة طلبا لإدراج هذا النموذج ضمن مخصصات اللجنة للترجمة كوثيقة رسمية، عندما تضع اللجنة صيغته النهائية وتقبله؛</w:t>
      </w:r>
    </w:p>
    <w:p w14:paraId="2A69224E" w14:textId="77777777" w:rsidR="00B00315" w:rsidRDefault="00B00315" w:rsidP="00B00315">
      <w:pPr>
        <w:pStyle w:val="SingleTxt"/>
        <w:rPr>
          <w:rtl/>
        </w:rPr>
      </w:pPr>
      <w:r>
        <w:rPr>
          <w:rtl/>
        </w:rPr>
        <w:tab/>
        <w:t>(و)</w:t>
      </w:r>
      <w:r>
        <w:rPr>
          <w:rtl/>
        </w:rPr>
        <w:tab/>
        <w:t xml:space="preserve">فيما يتعلق بالتحقيق رقم </w:t>
      </w:r>
      <w:r w:rsidRPr="00624B28">
        <w:rPr>
          <w:rtl/>
        </w:rPr>
        <w:t>2012/1</w:t>
      </w:r>
      <w:r>
        <w:rPr>
          <w:rtl/>
        </w:rPr>
        <w:t>، أن ترسل الأمانة مذكرة شفوية إلى الدولة الطرف المعنية لالتماس موافقتها على استقبال زيارة تحقيق خلال الربع الأخير من عام 2024؛</w:t>
      </w:r>
    </w:p>
    <w:p w14:paraId="1E55D63E" w14:textId="77777777" w:rsidR="00B00315" w:rsidRDefault="00B00315" w:rsidP="00B00315">
      <w:pPr>
        <w:pStyle w:val="SingleTxt"/>
        <w:rPr>
          <w:rtl/>
        </w:rPr>
      </w:pPr>
      <w:r>
        <w:rPr>
          <w:rtl/>
        </w:rPr>
        <w:tab/>
        <w:t>(ز)</w:t>
      </w:r>
      <w:r>
        <w:rPr>
          <w:rtl/>
        </w:rPr>
        <w:tab/>
        <w:t>فيما يتعلق بالتحقيق رقم 2011/2 بشأن المملكة المتحدة لبريطانيا العظمى وأيرلندا الشمالية، أنه بعد تلقي معلومات إضافية من مصادر المعلومات ومن المؤسسة الوطنية لحقوق الإنسان، أن تقدم العضوة المعينة تقييم المتابعة الذي أجرته إلى اللجنة في دورتها الثامنة والثمانين؛</w:t>
      </w:r>
    </w:p>
    <w:p w14:paraId="5E08BC13" w14:textId="77777777" w:rsidR="00B00315" w:rsidRDefault="00B00315" w:rsidP="00B00315">
      <w:pPr>
        <w:pStyle w:val="SingleTxt"/>
        <w:rPr>
          <w:rtl/>
        </w:rPr>
      </w:pPr>
      <w:r>
        <w:rPr>
          <w:rtl/>
        </w:rPr>
        <w:lastRenderedPageBreak/>
        <w:tab/>
        <w:t>(ح)</w:t>
      </w:r>
      <w:r>
        <w:rPr>
          <w:rtl/>
        </w:rPr>
        <w:tab/>
        <w:t>فيما يتعلق بالتحقيق رقم 2011/1 بشأن كندا، أن تحيل الأمانة تقرير المتابعة المقدم من الدولة الطرف إلى مصادر المعلومات، وعند الاقتضاء إلى المؤسسة الوطنية لحقوق الإنسان، لإبداء ملاحظاتها؛ وأن تعين اللجنة السيدة إيغوباميان - مشيليا لتقييم معلومات المتابعة الواردة وتقديم تقييم متابعة إلى اللجنة؛</w:t>
      </w:r>
    </w:p>
    <w:p w14:paraId="1023FD8C" w14:textId="77777777" w:rsidR="00B00315" w:rsidRDefault="00B00315" w:rsidP="00B00315">
      <w:pPr>
        <w:pStyle w:val="SingleTxt"/>
        <w:rPr>
          <w:rtl/>
        </w:rPr>
      </w:pPr>
      <w:r>
        <w:rPr>
          <w:rtl/>
        </w:rPr>
        <w:tab/>
        <w:t>(ط)</w:t>
      </w:r>
      <w:r>
        <w:rPr>
          <w:rtl/>
        </w:rPr>
        <w:tab/>
        <w:t xml:space="preserve">فيما يتعلق بالمذكرة رقم </w:t>
      </w:r>
      <w:r w:rsidRPr="00624B28">
        <w:rPr>
          <w:rtl/>
        </w:rPr>
        <w:t>2023/3</w:t>
      </w:r>
      <w:r>
        <w:rPr>
          <w:rtl/>
        </w:rPr>
        <w:t>، أن تطلب الأمانة معلومات إضافية من كيانات الأمم المتحدة ووكالاتها المتخصصة ذات الصلة والمؤسسات الوطنية لحقوق الإنسان، مع الحفاظ على السرية طوال العملية؛</w:t>
      </w:r>
    </w:p>
    <w:p w14:paraId="4FC292C4" w14:textId="77777777" w:rsidR="00B00315" w:rsidRDefault="00B00315" w:rsidP="00B00315">
      <w:pPr>
        <w:pStyle w:val="SingleTxt"/>
        <w:rPr>
          <w:rtl/>
        </w:rPr>
      </w:pPr>
      <w:r>
        <w:rPr>
          <w:rtl/>
        </w:rPr>
        <w:tab/>
        <w:t>(ي)</w:t>
      </w:r>
      <w:r>
        <w:rPr>
          <w:rtl/>
        </w:rPr>
        <w:tab/>
        <w:t xml:space="preserve">فيما يتعلق بالمذكرة رقم </w:t>
      </w:r>
      <w:r w:rsidRPr="00624B28">
        <w:rPr>
          <w:rtl/>
        </w:rPr>
        <w:t>2023/2</w:t>
      </w:r>
      <w:r>
        <w:rPr>
          <w:rtl/>
        </w:rPr>
        <w:t>، أن تبحث الأمانة إمكانية قيام اللجنة بإجراء تحقيقات بالاشتراك مع هيئات معاهدات حقوق الإنسان الأخرى وتبحث في الاحتياجات ذات الصلة؛</w:t>
      </w:r>
    </w:p>
    <w:p w14:paraId="768537CD" w14:textId="77777777" w:rsidR="00B00315" w:rsidRDefault="00B00315" w:rsidP="00B00315">
      <w:pPr>
        <w:pStyle w:val="SingleTxt"/>
        <w:rPr>
          <w:rtl/>
        </w:rPr>
      </w:pPr>
      <w:r>
        <w:rPr>
          <w:rtl/>
        </w:rPr>
        <w:tab/>
        <w:t>(ك)</w:t>
      </w:r>
      <w:r>
        <w:rPr>
          <w:rtl/>
        </w:rPr>
        <w:tab/>
        <w:t xml:space="preserve">فيما يتعلق بالمذكرة رقم </w:t>
      </w:r>
      <w:r w:rsidRPr="00624B28">
        <w:rPr>
          <w:rtl/>
        </w:rPr>
        <w:t>2022/2</w:t>
      </w:r>
      <w:r>
        <w:rPr>
          <w:rtl/>
        </w:rPr>
        <w:t>، أن تعد الأمانة طلبا مفصلا للحصول على معلومات من هيئة تقصي الحقائق المكلفة بحالة حقوق الإنسان في الدولة الطرف المعنية، وأن تواصل بحثها بشأن استخدام المكلفين بولايات في إطار الإجراءات الخاصة في بلدان معينة لأموال القيام بزيارات إلى البلد المشمول بولايتهم بغرض القيام بزيارات إلى بلدان ثالثة، عند الضرورة؛</w:t>
      </w:r>
    </w:p>
    <w:p w14:paraId="6FBAA210" w14:textId="77777777" w:rsidR="00B00315" w:rsidRDefault="00B00315" w:rsidP="00B00315">
      <w:pPr>
        <w:pStyle w:val="SingleTxt"/>
        <w:rPr>
          <w:rtl/>
        </w:rPr>
      </w:pPr>
      <w:r>
        <w:rPr>
          <w:rtl/>
        </w:rPr>
        <w:tab/>
        <w:t>(ل)</w:t>
      </w:r>
      <w:r>
        <w:rPr>
          <w:rtl/>
        </w:rPr>
        <w:tab/>
        <w:t xml:space="preserve">فيما يتعلق بالمذكرة رقم </w:t>
      </w:r>
      <w:r w:rsidRPr="00624B28">
        <w:rPr>
          <w:rtl/>
        </w:rPr>
        <w:t>2021/1</w:t>
      </w:r>
      <w:r>
        <w:rPr>
          <w:rtl/>
        </w:rPr>
        <w:t>، أن تطلب الأمانة معلومات إضافية من الكيان المعني من كيانات الأمم المتحدة.</w:t>
      </w:r>
    </w:p>
    <w:p w14:paraId="65E843E9" w14:textId="77777777" w:rsidR="00B00315" w:rsidRDefault="00B00315" w:rsidP="00B00315">
      <w:pPr>
        <w:bidi w:val="0"/>
        <w:spacing w:after="160" w:line="259" w:lineRule="auto"/>
        <w:jc w:val="left"/>
        <w:rPr>
          <w:sz w:val="22"/>
          <w:rtl/>
        </w:rPr>
      </w:pPr>
      <w:r>
        <w:rPr>
          <w:rtl/>
        </w:rPr>
        <w:br w:type="page"/>
      </w:r>
    </w:p>
    <w:p w14:paraId="1A82247A" w14:textId="77777777" w:rsidR="00B00315" w:rsidRDefault="00B00315" w:rsidP="00FB255B">
      <w:pPr>
        <w:pStyle w:val="HCh"/>
        <w:jc w:val="lowKashida"/>
        <w:rPr>
          <w:rtl/>
        </w:rPr>
      </w:pPr>
      <w:r>
        <w:rPr>
          <w:rtl/>
        </w:rPr>
        <w:lastRenderedPageBreak/>
        <w:t>الفصل السادس</w:t>
      </w:r>
    </w:p>
    <w:p w14:paraId="0DBE2634" w14:textId="77777777" w:rsidR="00B00315" w:rsidRDefault="00B00315" w:rsidP="00FB255B">
      <w:pPr>
        <w:pStyle w:val="HCh"/>
        <w:spacing w:after="240"/>
        <w:jc w:val="lowKashida"/>
        <w:rPr>
          <w:rtl/>
        </w:rPr>
      </w:pPr>
      <w:r>
        <w:rPr>
          <w:rtl/>
        </w:rPr>
        <w:tab/>
      </w:r>
      <w:r>
        <w:rPr>
          <w:rtl/>
        </w:rPr>
        <w:tab/>
        <w:t>سُبُل ووسائل التعجيل بأعمال اللجنة</w:t>
      </w:r>
    </w:p>
    <w:p w14:paraId="52CC501D" w14:textId="77777777" w:rsidR="00B00315" w:rsidRPr="00087BDC" w:rsidRDefault="00B00315" w:rsidP="00B00315">
      <w:pPr>
        <w:pStyle w:val="SingleTxt"/>
        <w:spacing w:after="0" w:line="120" w:lineRule="exact"/>
        <w:rPr>
          <w:sz w:val="10"/>
          <w:rtl/>
        </w:rPr>
      </w:pPr>
    </w:p>
    <w:p w14:paraId="032A3D5C" w14:textId="77777777" w:rsidR="00B00315" w:rsidRDefault="00B00315" w:rsidP="00B00315">
      <w:pPr>
        <w:pStyle w:val="SingleTxt"/>
        <w:rPr>
          <w:rtl/>
        </w:rPr>
      </w:pPr>
      <w:r>
        <w:rPr>
          <w:rtl/>
        </w:rPr>
        <w:t>28 -</w:t>
      </w:r>
      <w:r>
        <w:rPr>
          <w:rtl/>
        </w:rPr>
        <w:tab/>
        <w:t>أطلعت الأمانةُ اللجنةَ على حالة تقديم الدول الأطراف للتقارير المتأخرة عن موعدها بموجب المادة</w:t>
      </w:r>
      <w:r>
        <w:rPr>
          <w:rFonts w:ascii="Simplified Arabic" w:hAnsi="Simplified Arabic"/>
          <w:rtl/>
        </w:rPr>
        <w:t> </w:t>
      </w:r>
      <w:r>
        <w:rPr>
          <w:rtl/>
        </w:rPr>
        <w:t>18 من الاتفاقية.</w:t>
      </w:r>
    </w:p>
    <w:p w14:paraId="06809737" w14:textId="77777777" w:rsidR="00B00315" w:rsidRPr="00382A28" w:rsidRDefault="00B00315" w:rsidP="00B00315">
      <w:pPr>
        <w:pStyle w:val="SingleTxt"/>
        <w:spacing w:after="0" w:line="120" w:lineRule="exact"/>
        <w:rPr>
          <w:sz w:val="10"/>
          <w:rtl/>
        </w:rPr>
      </w:pPr>
    </w:p>
    <w:p w14:paraId="0E35D395" w14:textId="77777777" w:rsidR="00B00315" w:rsidRDefault="00B00315" w:rsidP="00B00315">
      <w:pPr>
        <w:pStyle w:val="H1"/>
        <w:rPr>
          <w:rtl/>
        </w:rPr>
      </w:pPr>
      <w:r>
        <w:rPr>
          <w:rtl/>
        </w:rPr>
        <w:tab/>
      </w:r>
      <w:r>
        <w:rPr>
          <w:rtl/>
        </w:rPr>
        <w:tab/>
        <w:t>الإجراءات التي اتخذتها اللجنة في إطار البند 7 من جدول الأعمال</w:t>
      </w:r>
    </w:p>
    <w:p w14:paraId="4202A0E2" w14:textId="77777777" w:rsidR="00B00315" w:rsidRDefault="00B00315" w:rsidP="00B00315">
      <w:pPr>
        <w:pStyle w:val="H23"/>
        <w:ind w:left="1267" w:right="1267" w:hanging="1267"/>
        <w:rPr>
          <w:rtl/>
        </w:rPr>
      </w:pPr>
      <w:r>
        <w:rPr>
          <w:rtl/>
        </w:rPr>
        <w:tab/>
      </w:r>
      <w:r>
        <w:rPr>
          <w:rtl/>
        </w:rPr>
        <w:tab/>
        <w:t>مواعيد انعقاد الدورات المقبلة</w:t>
      </w:r>
    </w:p>
    <w:p w14:paraId="79E2DDAB" w14:textId="77777777" w:rsidR="00B00315" w:rsidRDefault="00B00315" w:rsidP="00B00315">
      <w:pPr>
        <w:pStyle w:val="SingleTxt"/>
        <w:rPr>
          <w:rtl/>
        </w:rPr>
      </w:pPr>
      <w:r>
        <w:rPr>
          <w:rtl/>
        </w:rPr>
        <w:t>29 -</w:t>
      </w:r>
      <w:r>
        <w:rPr>
          <w:rtl/>
        </w:rPr>
        <w:tab/>
        <w:t>وفقا للجدول الزمني للمؤتمرات، تم تأكيد المواعيد التالية مؤقتا لدورتي اللجنة الثامنة والثمانين والتاسعة والثمانين والاجتماعات ذات الصلة:</w:t>
      </w:r>
    </w:p>
    <w:p w14:paraId="0F5EF04C" w14:textId="77777777" w:rsidR="00B00315" w:rsidRPr="00382A28" w:rsidRDefault="00B00315" w:rsidP="00B00315">
      <w:pPr>
        <w:pStyle w:val="SingleTxt"/>
        <w:spacing w:after="0" w:line="120" w:lineRule="exact"/>
        <w:rPr>
          <w:sz w:val="10"/>
          <w:rtl/>
        </w:rPr>
      </w:pPr>
    </w:p>
    <w:p w14:paraId="48353ACC" w14:textId="77777777" w:rsidR="00B00315" w:rsidRDefault="00B00315" w:rsidP="00B00315">
      <w:pPr>
        <w:pStyle w:val="H4"/>
        <w:rPr>
          <w:rtl/>
        </w:rPr>
      </w:pPr>
      <w:r>
        <w:rPr>
          <w:rtl/>
        </w:rPr>
        <w:tab/>
      </w:r>
      <w:r>
        <w:rPr>
          <w:rtl/>
        </w:rPr>
        <w:tab/>
      </w:r>
      <w:r>
        <w:rPr>
          <w:rtl/>
        </w:rPr>
        <w:tab/>
        <w:t>الدورة الثامنة والثمانون (جنيف)</w:t>
      </w:r>
    </w:p>
    <w:p w14:paraId="3D1D7DE0" w14:textId="77777777" w:rsidR="00B00315" w:rsidRDefault="00B00315" w:rsidP="00B00315">
      <w:pPr>
        <w:pStyle w:val="SingleTxt"/>
        <w:rPr>
          <w:rtl/>
        </w:rPr>
      </w:pPr>
      <w:r>
        <w:rPr>
          <w:rtl/>
        </w:rPr>
        <w:tab/>
        <w:t>(أ)</w:t>
      </w:r>
      <w:r>
        <w:rPr>
          <w:rtl/>
        </w:rPr>
        <w:tab/>
        <w:t>على النحو المبين في الفقرة 26 من الجزء الثاني من هذا التقرير؛</w:t>
      </w:r>
    </w:p>
    <w:p w14:paraId="2F72C514" w14:textId="77777777" w:rsidR="00B00315" w:rsidRDefault="00B00315" w:rsidP="00B00315">
      <w:pPr>
        <w:pStyle w:val="H4"/>
        <w:rPr>
          <w:rtl/>
        </w:rPr>
      </w:pPr>
      <w:r>
        <w:rPr>
          <w:rtl/>
        </w:rPr>
        <w:tab/>
      </w:r>
      <w:r>
        <w:rPr>
          <w:rtl/>
        </w:rPr>
        <w:tab/>
      </w:r>
      <w:r>
        <w:rPr>
          <w:rtl/>
        </w:rPr>
        <w:tab/>
        <w:t>الدورة التاسعة والثمانون (جنيف)</w:t>
      </w:r>
    </w:p>
    <w:p w14:paraId="60FF6DC6" w14:textId="77777777" w:rsidR="00B00315" w:rsidRDefault="00B00315" w:rsidP="00B00315">
      <w:pPr>
        <w:pStyle w:val="SingleTxt"/>
        <w:rPr>
          <w:rtl/>
        </w:rPr>
      </w:pPr>
      <w:r>
        <w:rPr>
          <w:rtl/>
        </w:rPr>
        <w:tab/>
        <w:t>(ب)</w:t>
      </w:r>
      <w:r>
        <w:rPr>
          <w:rtl/>
        </w:rPr>
        <w:tab/>
        <w:t>الدورة الستون للفريق العامل المعني بالرسائل المقدمة عملا بالبروتوكول الاختياري: 3</w:t>
      </w:r>
      <w:r>
        <w:rPr>
          <w:rFonts w:hint="cs"/>
          <w:rtl/>
        </w:rPr>
        <w:t> </w:t>
      </w:r>
      <w:r>
        <w:rPr>
          <w:rtl/>
        </w:rPr>
        <w:t>و</w:t>
      </w:r>
      <w:r>
        <w:rPr>
          <w:rFonts w:hint="cs"/>
          <w:rtl/>
        </w:rPr>
        <w:t> </w:t>
      </w:r>
      <w:r>
        <w:rPr>
          <w:rtl/>
        </w:rPr>
        <w:t>4 تشرين الأول/أكتوبر 2024؛</w:t>
      </w:r>
    </w:p>
    <w:p w14:paraId="42233925" w14:textId="77777777" w:rsidR="00B00315" w:rsidRDefault="00B00315" w:rsidP="00B00315">
      <w:pPr>
        <w:pStyle w:val="SingleTxt"/>
        <w:rPr>
          <w:rtl/>
        </w:rPr>
      </w:pPr>
      <w:r>
        <w:rPr>
          <w:rtl/>
        </w:rPr>
        <w:tab/>
        <w:t>(ج)</w:t>
      </w:r>
      <w:r>
        <w:rPr>
          <w:rtl/>
        </w:rPr>
        <w:tab/>
        <w:t>الدورة التاسعة والعشرون للفريق العامل المعني بالتحقيقات عملاً بالبروتوكول الاختياري: 3 و 4 تشرين الأول/أكتوبر 2024؛</w:t>
      </w:r>
    </w:p>
    <w:p w14:paraId="5C540FB7" w14:textId="77777777" w:rsidR="00B00315" w:rsidRDefault="00B00315" w:rsidP="00B00315">
      <w:pPr>
        <w:pStyle w:val="SingleTxt"/>
        <w:rPr>
          <w:rtl/>
        </w:rPr>
      </w:pPr>
      <w:r>
        <w:rPr>
          <w:rtl/>
        </w:rPr>
        <w:tab/>
        <w:t>(د)</w:t>
      </w:r>
      <w:r>
        <w:rPr>
          <w:rtl/>
        </w:rPr>
        <w:tab/>
        <w:t>الدورة التاسعة والثمانون: 7-25 تشرين الأول/أكتوبر 2024؛</w:t>
      </w:r>
    </w:p>
    <w:p w14:paraId="1FEBC011" w14:textId="77777777" w:rsidR="00B00315" w:rsidRDefault="00B00315" w:rsidP="00B00315">
      <w:pPr>
        <w:pStyle w:val="SingleTxt"/>
        <w:rPr>
          <w:rtl/>
        </w:rPr>
      </w:pPr>
      <w:r>
        <w:rPr>
          <w:rtl/>
        </w:rPr>
        <w:tab/>
        <w:t>(ه)</w:t>
      </w:r>
      <w:r>
        <w:rPr>
          <w:rtl/>
        </w:rPr>
        <w:tab/>
        <w:t>الفريق العامل لما قبل الدورة الحادية والتسعين: 28 تشرين الأول/أكتوبر – 1 تشرين الثاني/نوفمبر 2024.</w:t>
      </w:r>
    </w:p>
    <w:p w14:paraId="323404D3" w14:textId="77777777" w:rsidR="00B00315" w:rsidRPr="00382A28" w:rsidRDefault="00B00315" w:rsidP="00B00315">
      <w:pPr>
        <w:pStyle w:val="SingleTxt"/>
        <w:spacing w:after="0" w:line="120" w:lineRule="exact"/>
        <w:rPr>
          <w:sz w:val="10"/>
          <w:rtl/>
        </w:rPr>
      </w:pPr>
    </w:p>
    <w:p w14:paraId="10A9D26B" w14:textId="77777777" w:rsidR="00B00315" w:rsidRDefault="00B00315" w:rsidP="00B00315">
      <w:pPr>
        <w:pStyle w:val="H23"/>
        <w:ind w:left="1267" w:right="1267" w:hanging="1267"/>
        <w:rPr>
          <w:rtl/>
        </w:rPr>
      </w:pPr>
      <w:r>
        <w:rPr>
          <w:rtl/>
        </w:rPr>
        <w:tab/>
      </w:r>
      <w:r>
        <w:rPr>
          <w:rtl/>
        </w:rPr>
        <w:tab/>
        <w:t>التقارير التي سيُنظَر فيها في الدورات المقبلة</w:t>
      </w:r>
    </w:p>
    <w:p w14:paraId="5DFA1C73" w14:textId="77777777" w:rsidR="00B00315" w:rsidRDefault="00B00315" w:rsidP="00B00315">
      <w:pPr>
        <w:pStyle w:val="SingleTxt"/>
        <w:rPr>
          <w:rtl/>
        </w:rPr>
      </w:pPr>
      <w:r>
        <w:rPr>
          <w:rtl/>
        </w:rPr>
        <w:t>30 -</w:t>
      </w:r>
      <w:r>
        <w:rPr>
          <w:rtl/>
        </w:rPr>
        <w:tab/>
      </w:r>
      <w:r w:rsidRPr="00087BDC">
        <w:rPr>
          <w:spacing w:val="-2"/>
          <w:rtl/>
        </w:rPr>
        <w:t>أكدت اللجنة أنها ستنظر في دورتها الثامنة والثمانين في تقارير الدول الأطراف الواردة في الفقرة</w:t>
      </w:r>
      <w:r w:rsidRPr="00087BDC">
        <w:rPr>
          <w:rFonts w:hint="eastAsia"/>
          <w:spacing w:val="-2"/>
          <w:rtl/>
        </w:rPr>
        <w:t> </w:t>
      </w:r>
      <w:r w:rsidRPr="00087BDC">
        <w:rPr>
          <w:spacing w:val="-2"/>
          <w:rtl/>
        </w:rPr>
        <w:t>27 من الجزء الثاني من هذا التقرير، وأنها ستنظر في دورتها التاسعة والثمانين في ثمانية تقارير لكل من بنن، وكندا، وشيلي (في إطار الإجراء المبسط لتقديم التقارير بالنسبة للدولتين الأخيرتين)، وكوبا، واليابان (في إطار الإجراء المبسط لتقديم التقارير)، وجمهورية لاو الديمقراطية الشعبية، ونيوزيلندا، وهولندا (مملكة -) (في إطار الإجراء المبسط لتقديم التقارير بالنسبة للدولتين الأخيرتين)، والمملكة العربية السعودية</w:t>
      </w:r>
      <w:r>
        <w:rPr>
          <w:rFonts w:hint="cs"/>
          <w:rtl/>
        </w:rPr>
        <w:t>.</w:t>
      </w:r>
    </w:p>
    <w:p w14:paraId="5F224FDA" w14:textId="77777777" w:rsidR="00B00315" w:rsidRDefault="00B00315" w:rsidP="00B00315">
      <w:pPr>
        <w:bidi w:val="0"/>
        <w:spacing w:after="160" w:line="259" w:lineRule="auto"/>
        <w:jc w:val="left"/>
        <w:rPr>
          <w:sz w:val="22"/>
          <w:rtl/>
        </w:rPr>
      </w:pPr>
      <w:r>
        <w:rPr>
          <w:rtl/>
        </w:rPr>
        <w:br w:type="page"/>
      </w:r>
    </w:p>
    <w:p w14:paraId="425E4380" w14:textId="77777777" w:rsidR="00B00315" w:rsidRDefault="00B00315" w:rsidP="00366E8B">
      <w:pPr>
        <w:pStyle w:val="HCh"/>
        <w:jc w:val="lowKashida"/>
        <w:rPr>
          <w:rtl/>
        </w:rPr>
      </w:pPr>
      <w:r>
        <w:rPr>
          <w:rtl/>
        </w:rPr>
        <w:lastRenderedPageBreak/>
        <w:t>الفصل السابع</w:t>
      </w:r>
    </w:p>
    <w:p w14:paraId="35504F28" w14:textId="77777777" w:rsidR="00B00315" w:rsidRDefault="00B00315" w:rsidP="00366E8B">
      <w:pPr>
        <w:pStyle w:val="HCh"/>
        <w:spacing w:after="240"/>
        <w:jc w:val="lowKashida"/>
        <w:rPr>
          <w:rtl/>
        </w:rPr>
      </w:pPr>
      <w:r>
        <w:rPr>
          <w:rtl/>
        </w:rPr>
        <w:tab/>
      </w:r>
      <w:r>
        <w:rPr>
          <w:rtl/>
        </w:rPr>
        <w:tab/>
        <w:t>تنفيذ المادة 21 من الاتفاقية</w:t>
      </w:r>
    </w:p>
    <w:p w14:paraId="64F97A36" w14:textId="77777777" w:rsidR="00B00315" w:rsidRPr="00087BDC" w:rsidRDefault="00B00315" w:rsidP="00B00315">
      <w:pPr>
        <w:pStyle w:val="SingleTxt"/>
        <w:spacing w:after="0" w:line="120" w:lineRule="exact"/>
        <w:rPr>
          <w:sz w:val="10"/>
          <w:rtl/>
        </w:rPr>
      </w:pPr>
    </w:p>
    <w:p w14:paraId="51D24ACC" w14:textId="77777777" w:rsidR="00B00315" w:rsidRDefault="00B00315" w:rsidP="00B00315">
      <w:pPr>
        <w:pStyle w:val="H23"/>
        <w:ind w:left="1267" w:right="1267" w:hanging="1267"/>
        <w:rPr>
          <w:rtl/>
        </w:rPr>
      </w:pPr>
      <w:r>
        <w:rPr>
          <w:rtl/>
        </w:rPr>
        <w:tab/>
      </w:r>
      <w:r>
        <w:rPr>
          <w:rtl/>
        </w:rPr>
        <w:tab/>
        <w:t>الفريق العامل المعني بأساليب العمل</w:t>
      </w:r>
    </w:p>
    <w:p w14:paraId="0B8C6481" w14:textId="77777777" w:rsidR="00B00315" w:rsidRDefault="00B00315" w:rsidP="00B00315">
      <w:pPr>
        <w:pStyle w:val="SingleTxt"/>
        <w:rPr>
          <w:rtl/>
        </w:rPr>
      </w:pPr>
      <w:r>
        <w:rPr>
          <w:rtl/>
        </w:rPr>
        <w:t>31 -</w:t>
      </w:r>
      <w:r>
        <w:rPr>
          <w:rtl/>
        </w:rPr>
        <w:tab/>
        <w:t>اجتمع الفريق العامل أثناء الدورة. وناقش مشروع مقرر بشأن سرية الوثائق وقدمه إلى اللجنة (انظر المقرر 87/سابعا). وناقش أيضا شفافية تشكيل أفرقة العمل وشكل القوائم غير الحصرية بالمواضيع العامة التي سترسل إلى الدولة الطرف المعنية قبل إجراء حوار بنّاء (انظر المقرر 86/رابعا).</w:t>
      </w:r>
    </w:p>
    <w:p w14:paraId="23F86E06" w14:textId="77777777" w:rsidR="00B00315" w:rsidRPr="00382A28" w:rsidRDefault="00B00315" w:rsidP="00B00315">
      <w:pPr>
        <w:pStyle w:val="SingleTxt"/>
        <w:spacing w:after="0" w:line="120" w:lineRule="exact"/>
        <w:rPr>
          <w:sz w:val="10"/>
          <w:rtl/>
        </w:rPr>
      </w:pPr>
    </w:p>
    <w:p w14:paraId="0CA1A8C3" w14:textId="77777777" w:rsidR="00B00315" w:rsidRDefault="00B00315" w:rsidP="00B00315">
      <w:pPr>
        <w:pStyle w:val="H23"/>
        <w:ind w:left="1267" w:right="1267" w:hanging="1267"/>
        <w:rPr>
          <w:rtl/>
        </w:rPr>
      </w:pPr>
      <w:r>
        <w:rPr>
          <w:rtl/>
        </w:rPr>
        <w:tab/>
      </w:r>
      <w:r>
        <w:rPr>
          <w:rtl/>
        </w:rPr>
        <w:tab/>
        <w:t>الفريق العامل المعني بالعنف الجنساني ضد المرأة</w:t>
      </w:r>
    </w:p>
    <w:p w14:paraId="30D3E661" w14:textId="77777777" w:rsidR="00B00315" w:rsidRDefault="00B00315" w:rsidP="00B00315">
      <w:pPr>
        <w:pStyle w:val="SingleTxt"/>
        <w:rPr>
          <w:rtl/>
        </w:rPr>
      </w:pPr>
      <w:r>
        <w:rPr>
          <w:rtl/>
        </w:rPr>
        <w:t>32 -</w:t>
      </w:r>
      <w:r>
        <w:rPr>
          <w:rtl/>
        </w:rPr>
        <w:tab/>
        <w:t>اجتمع الفريق العامل مرتين أثناء الدورة. وناقش المناسبات الجانبية والاجتماعات المقرر أن يعقدها منبر آليات الخبراء المستقلين المعنية بالقضاء على التمييز والعنف ضد المرأة خلال الدورة الثامنة والستين للجنة وضع المرأة وانتهى من إعداد مشروع بيان مشترك سيصدره منبر آليات الخبراء في 8 آذار/مارس 2024 (انظر المقرر 87/رابعا). وناقش أيضا ولاية اللجنة فيما يتعلق بالعنف الجنساني ضد المرأة، بما في ذلك مواضيع مختارة للبحث والتحليل.</w:t>
      </w:r>
    </w:p>
    <w:p w14:paraId="4C39F127" w14:textId="77777777" w:rsidR="00B00315" w:rsidRPr="00382A28" w:rsidRDefault="00B00315" w:rsidP="00B00315">
      <w:pPr>
        <w:pStyle w:val="SingleTxt"/>
        <w:spacing w:after="0" w:line="120" w:lineRule="exact"/>
        <w:rPr>
          <w:sz w:val="10"/>
          <w:rtl/>
        </w:rPr>
      </w:pPr>
    </w:p>
    <w:p w14:paraId="65E53DCE" w14:textId="77777777" w:rsidR="00B00315" w:rsidRDefault="00B00315" w:rsidP="00B00315">
      <w:pPr>
        <w:pStyle w:val="H23"/>
        <w:ind w:left="1267" w:right="1267" w:hanging="1267"/>
        <w:rPr>
          <w:rtl/>
        </w:rPr>
      </w:pPr>
      <w:r>
        <w:rPr>
          <w:rtl/>
        </w:rPr>
        <w:tab/>
      </w:r>
      <w:r>
        <w:rPr>
          <w:rtl/>
        </w:rPr>
        <w:tab/>
        <w:t>الفريق العامل المعني بتمثيل المرأة المتكافئ والشامل للجميع في نظم صنع القرار</w:t>
      </w:r>
    </w:p>
    <w:p w14:paraId="26810378" w14:textId="77777777" w:rsidR="00B00315" w:rsidRDefault="00B00315" w:rsidP="00B00315">
      <w:pPr>
        <w:pStyle w:val="SingleTxt"/>
        <w:rPr>
          <w:rtl/>
        </w:rPr>
      </w:pPr>
      <w:r>
        <w:rPr>
          <w:rtl/>
        </w:rPr>
        <w:t>33 -</w:t>
      </w:r>
      <w:r>
        <w:rPr>
          <w:rtl/>
        </w:rPr>
        <w:tab/>
        <w:t>اجتمع الفريق العامل مرتين أثناء الدورة. وناقش المشروع الأولي للتوصية العامة بشأن تمثيل المرأة المتكافئ والشامل للجميع في نظم صنع القرار، الذي كان من المقرر نشره على الإنترنت، مع توجيه دعوة إلى تقديم التعليقات. وناقش أيضا الخطوات المستقبلية المفضية إلى اعتماد التوصية العامة المقرر أن يتم في الدورة التاسعة والثمانين للجنة في تشرين الأول/أكتوبر 2024، بما في ذلك مشاورات الخبراء الإقليمية والقراءة الأولى لمشروع التوصية العامة خلال الدورة الثامنة والثمانين للجنة في أيار/مايو 2024.</w:t>
      </w:r>
    </w:p>
    <w:p w14:paraId="3E6EE132" w14:textId="77777777" w:rsidR="00B00315" w:rsidRPr="00382A28" w:rsidRDefault="00B00315" w:rsidP="00B00315">
      <w:pPr>
        <w:pStyle w:val="SingleTxt"/>
        <w:spacing w:after="0" w:line="120" w:lineRule="exact"/>
        <w:rPr>
          <w:sz w:val="10"/>
          <w:rtl/>
        </w:rPr>
      </w:pPr>
    </w:p>
    <w:p w14:paraId="3EC20365" w14:textId="77777777" w:rsidR="00B00315" w:rsidRDefault="00B00315" w:rsidP="00B00315">
      <w:pPr>
        <w:pStyle w:val="H23"/>
        <w:ind w:left="1267" w:right="1267" w:hanging="1267"/>
        <w:rPr>
          <w:rtl/>
        </w:rPr>
      </w:pPr>
      <w:r>
        <w:rPr>
          <w:rtl/>
        </w:rPr>
        <w:tab/>
      </w:r>
      <w:r>
        <w:rPr>
          <w:rtl/>
        </w:rPr>
        <w:tab/>
        <w:t>فرقة العمل المعنية بالقوالب النمطية الجنسانية</w:t>
      </w:r>
    </w:p>
    <w:p w14:paraId="3409176E" w14:textId="77777777" w:rsidR="00B00315" w:rsidRDefault="00B00315" w:rsidP="00B00315">
      <w:pPr>
        <w:pStyle w:val="SingleTxt"/>
        <w:rPr>
          <w:rtl/>
        </w:rPr>
      </w:pPr>
      <w:r>
        <w:rPr>
          <w:rtl/>
        </w:rPr>
        <w:t>34 -</w:t>
      </w:r>
      <w:r>
        <w:rPr>
          <w:rtl/>
        </w:rPr>
        <w:tab/>
        <w:t>اجتمعت فرقة العمل مع صندوق الأمم المتحدة للسكان خلال الدورة لمناقشة التقدم المحرز في إعداد مشروع توصية عامة بشأن القوالب النمطية الجنسانية وأشكال التعاون الممكنة مع صندوق الأمم المتحدة للسكان في عام 2024، وكذلك في عام 2025 عندما تبدأ العملية الرسمية لإعداد التوصية العامة. وأشارت فرقة العمل إلى أنها ستطلِع صندوق الأمم المتحدة للسكان على المذكرة المفاهيمية للتوصية العامة المقرر تقديمها إلى اللجنة خلال الدورة السابعة والثمانين، بمجرد إقرارها. واتفق أعضاء فرقة العمل على مواصلة المناقشات مع صندوق الأمم المتحدة للسكان في نيويورك خلال الدورة الثامنة والستين للجنة وضع</w:t>
      </w:r>
      <w:r>
        <w:rPr>
          <w:rFonts w:ascii="Simplified Arabic" w:hAnsi="Simplified Arabic"/>
          <w:rtl/>
        </w:rPr>
        <w:t> </w:t>
      </w:r>
      <w:r>
        <w:rPr>
          <w:rtl/>
        </w:rPr>
        <w:t>المرأة.</w:t>
      </w:r>
    </w:p>
    <w:p w14:paraId="5BD4935A" w14:textId="77777777" w:rsidR="00B00315" w:rsidRPr="00382A28" w:rsidRDefault="00B00315" w:rsidP="00B00315">
      <w:pPr>
        <w:pStyle w:val="SingleTxt"/>
        <w:spacing w:after="0" w:line="120" w:lineRule="exact"/>
        <w:rPr>
          <w:sz w:val="10"/>
          <w:rtl/>
        </w:rPr>
      </w:pPr>
    </w:p>
    <w:p w14:paraId="0525CCF9" w14:textId="77777777" w:rsidR="00B00315" w:rsidRDefault="00B00315" w:rsidP="00B00315">
      <w:pPr>
        <w:pStyle w:val="H23"/>
        <w:ind w:left="1267" w:right="1267" w:hanging="1267"/>
        <w:rPr>
          <w:rtl/>
        </w:rPr>
      </w:pPr>
      <w:r>
        <w:rPr>
          <w:rtl/>
        </w:rPr>
        <w:tab/>
      </w:r>
      <w:r>
        <w:rPr>
          <w:rtl/>
        </w:rPr>
        <w:tab/>
        <w:t>فرقة العمل المعنية بأفغانستان</w:t>
      </w:r>
    </w:p>
    <w:p w14:paraId="163527CE" w14:textId="77777777" w:rsidR="00B00315" w:rsidRDefault="00B00315" w:rsidP="00B00315">
      <w:pPr>
        <w:pStyle w:val="SingleTxt"/>
        <w:rPr>
          <w:rtl/>
        </w:rPr>
      </w:pPr>
      <w:r>
        <w:rPr>
          <w:rtl/>
        </w:rPr>
        <w:t>35 -</w:t>
      </w:r>
      <w:r>
        <w:rPr>
          <w:rtl/>
        </w:rPr>
        <w:tab/>
        <w:t>اجتمعت فرقة العمل خلال الدورة. ووضعت الصيغة النهائية لمشروع بيان بشأن حالة المرأة والفتاة في أفغانستان لكي تعتمده اللجنة (انظر المقرر 87/أولا).</w:t>
      </w:r>
    </w:p>
    <w:p w14:paraId="1044B7EC" w14:textId="77777777" w:rsidR="00B00315" w:rsidRPr="00382A28" w:rsidRDefault="00B00315" w:rsidP="00B00315">
      <w:pPr>
        <w:pStyle w:val="SingleTxt"/>
        <w:spacing w:after="0" w:line="120" w:lineRule="exact"/>
        <w:rPr>
          <w:sz w:val="10"/>
          <w:rtl/>
        </w:rPr>
      </w:pPr>
    </w:p>
    <w:p w14:paraId="3750810C" w14:textId="77777777" w:rsidR="00B00315" w:rsidRDefault="00B00315" w:rsidP="00B00315">
      <w:pPr>
        <w:pStyle w:val="H23"/>
        <w:ind w:left="1267" w:right="1267" w:hanging="1267"/>
        <w:rPr>
          <w:rtl/>
        </w:rPr>
      </w:pPr>
      <w:r>
        <w:rPr>
          <w:rtl/>
        </w:rPr>
        <w:lastRenderedPageBreak/>
        <w:tab/>
      </w:r>
      <w:r>
        <w:rPr>
          <w:rtl/>
        </w:rPr>
        <w:tab/>
        <w:t>فرقة العمل المعنية بأوكرانيا</w:t>
      </w:r>
    </w:p>
    <w:p w14:paraId="2673788F" w14:textId="77777777" w:rsidR="00B00315" w:rsidRDefault="00B00315" w:rsidP="00B00315">
      <w:pPr>
        <w:pStyle w:val="SingleTxt"/>
        <w:rPr>
          <w:rtl/>
        </w:rPr>
      </w:pPr>
      <w:r>
        <w:rPr>
          <w:rtl/>
        </w:rPr>
        <w:t>36 -</w:t>
      </w:r>
      <w:r>
        <w:rPr>
          <w:rtl/>
        </w:rPr>
        <w:tab/>
        <w:t>اجتمعت فرقة العمل خلال الدورة لعقد اجتماع افتراضي مع مفوض ومنسق لجنة التحقيق الدولية المستقلة المعنية بأوكرانيا، الذي قدم إحاطة إلى فرقة العمل بشأن حالة النساء والفتيات في أوكرانيا.</w:t>
      </w:r>
    </w:p>
    <w:p w14:paraId="36E4DF90" w14:textId="77777777" w:rsidR="00B00315" w:rsidRPr="00382A28" w:rsidRDefault="00B00315" w:rsidP="00B00315">
      <w:pPr>
        <w:pStyle w:val="SingleTxt"/>
        <w:spacing w:after="0" w:line="120" w:lineRule="exact"/>
        <w:rPr>
          <w:sz w:val="10"/>
          <w:rtl/>
        </w:rPr>
      </w:pPr>
    </w:p>
    <w:p w14:paraId="05617A72" w14:textId="77777777" w:rsidR="00B00315" w:rsidRDefault="00B00315" w:rsidP="00B00315">
      <w:pPr>
        <w:pStyle w:val="H23"/>
        <w:ind w:left="1267" w:right="1267" w:hanging="1267"/>
        <w:rPr>
          <w:rtl/>
        </w:rPr>
      </w:pPr>
      <w:r>
        <w:rPr>
          <w:rtl/>
        </w:rPr>
        <w:tab/>
      </w:r>
      <w:r>
        <w:rPr>
          <w:rtl/>
        </w:rPr>
        <w:tab/>
        <w:t>فرقة العمل المعنية بالتعريف الذاتي للهوية الجنسية/الجنسانية</w:t>
      </w:r>
    </w:p>
    <w:p w14:paraId="07A326CF" w14:textId="77777777" w:rsidR="00B00315" w:rsidRDefault="00B00315" w:rsidP="00B00315">
      <w:pPr>
        <w:pStyle w:val="SingleTxt"/>
        <w:rPr>
          <w:rtl/>
        </w:rPr>
      </w:pPr>
      <w:r>
        <w:rPr>
          <w:rtl/>
        </w:rPr>
        <w:t>37 -</w:t>
      </w:r>
      <w:r>
        <w:rPr>
          <w:rtl/>
        </w:rPr>
        <w:tab/>
        <w:t>اجتمعت فرقة العمل خلال الدورة وعقدت اجتماعا افتراضيا للجنة مع المقررة الخاصة المعنية بمسألة العنف ضد المرأة والفتاة وأسبابه وعواقبه، ريم السالم، التي قدمت إحاطة إلى اللجنة بشأن خطر طمس الحقوق واللغة المراعية للاعتبارات الجنسية وبشأن تقريرها المقدم إلى مجلس حقوق الإنسان فيما يتصل بحضانة الأطفال والعنف ضد المرأة والعنف ضد الأطفال. وعقدت فرقة العمل أيضا اجتماعات عبر الإنترنت فيما بين الدورات مع خبراء آخرين.</w:t>
      </w:r>
    </w:p>
    <w:p w14:paraId="191479F1" w14:textId="77777777" w:rsidR="00B00315" w:rsidRDefault="00B00315" w:rsidP="00B00315">
      <w:pPr>
        <w:bidi w:val="0"/>
        <w:spacing w:after="160" w:line="259" w:lineRule="auto"/>
        <w:jc w:val="left"/>
        <w:rPr>
          <w:sz w:val="22"/>
          <w:rtl/>
        </w:rPr>
      </w:pPr>
      <w:r>
        <w:rPr>
          <w:rtl/>
        </w:rPr>
        <w:br w:type="page"/>
      </w:r>
    </w:p>
    <w:p w14:paraId="4196C281" w14:textId="77777777" w:rsidR="00B00315" w:rsidRDefault="00B00315" w:rsidP="00366E8B">
      <w:pPr>
        <w:pStyle w:val="HCh"/>
        <w:jc w:val="lowKashida"/>
        <w:rPr>
          <w:rtl/>
        </w:rPr>
      </w:pPr>
      <w:r>
        <w:rPr>
          <w:rtl/>
        </w:rPr>
        <w:lastRenderedPageBreak/>
        <w:t>الفصل الثامن</w:t>
      </w:r>
    </w:p>
    <w:p w14:paraId="4FB0B24B" w14:textId="77777777" w:rsidR="00B00315" w:rsidRDefault="00B00315" w:rsidP="00366E8B">
      <w:pPr>
        <w:pStyle w:val="HCh"/>
        <w:spacing w:after="240"/>
        <w:jc w:val="lowKashida"/>
        <w:rPr>
          <w:rtl/>
        </w:rPr>
      </w:pPr>
      <w:r>
        <w:rPr>
          <w:rtl/>
        </w:rPr>
        <w:tab/>
      </w:r>
      <w:r>
        <w:rPr>
          <w:rtl/>
        </w:rPr>
        <w:tab/>
        <w:t>جدول الأعمال المؤقت للدورة الثامنة والثمانين</w:t>
      </w:r>
    </w:p>
    <w:p w14:paraId="48B4C282" w14:textId="77777777" w:rsidR="00B00315" w:rsidRPr="00087BDC" w:rsidRDefault="00B00315" w:rsidP="00B00315">
      <w:pPr>
        <w:pStyle w:val="SingleTxt"/>
        <w:spacing w:after="0" w:line="120" w:lineRule="exact"/>
        <w:rPr>
          <w:sz w:val="10"/>
          <w:rtl/>
        </w:rPr>
      </w:pPr>
    </w:p>
    <w:p w14:paraId="5996D835" w14:textId="77777777" w:rsidR="00B00315" w:rsidRDefault="00B00315" w:rsidP="00B00315">
      <w:pPr>
        <w:pStyle w:val="SingleTxt"/>
        <w:rPr>
          <w:rtl/>
        </w:rPr>
      </w:pPr>
      <w:r>
        <w:rPr>
          <w:rtl/>
        </w:rPr>
        <w:t>38 -</w:t>
      </w:r>
      <w:r>
        <w:rPr>
          <w:rtl/>
        </w:rPr>
        <w:tab/>
        <w:t>نظرت اللجنة، في جلستها 2058، المعقودة في 16 شباط/فبراير 2024، في مشروع جدول الأعمال المؤقت لدورتها الثامنة والثمانين وأقرته.</w:t>
      </w:r>
    </w:p>
    <w:p w14:paraId="0AF14113" w14:textId="77777777" w:rsidR="00B00315" w:rsidRDefault="00B00315" w:rsidP="00B00315">
      <w:pPr>
        <w:bidi w:val="0"/>
        <w:spacing w:after="160" w:line="259" w:lineRule="auto"/>
        <w:jc w:val="left"/>
        <w:rPr>
          <w:sz w:val="22"/>
          <w:rtl/>
        </w:rPr>
      </w:pPr>
      <w:r>
        <w:rPr>
          <w:rtl/>
        </w:rPr>
        <w:br w:type="page"/>
      </w:r>
    </w:p>
    <w:p w14:paraId="645A24E1" w14:textId="77777777" w:rsidR="00B00315" w:rsidRDefault="00B00315" w:rsidP="00366E8B">
      <w:pPr>
        <w:pStyle w:val="HCh"/>
        <w:jc w:val="lowKashida"/>
        <w:rPr>
          <w:rtl/>
        </w:rPr>
      </w:pPr>
      <w:r>
        <w:rPr>
          <w:rtl/>
        </w:rPr>
        <w:lastRenderedPageBreak/>
        <w:t>الفصل التاسع</w:t>
      </w:r>
    </w:p>
    <w:p w14:paraId="7145C7AB" w14:textId="77777777" w:rsidR="00B00315" w:rsidRDefault="00B00315" w:rsidP="00366E8B">
      <w:pPr>
        <w:pStyle w:val="HCh"/>
        <w:spacing w:after="240"/>
        <w:jc w:val="lowKashida"/>
        <w:rPr>
          <w:rtl/>
        </w:rPr>
      </w:pPr>
      <w:r>
        <w:rPr>
          <w:rtl/>
        </w:rPr>
        <w:tab/>
      </w:r>
      <w:r>
        <w:rPr>
          <w:rtl/>
        </w:rPr>
        <w:tab/>
        <w:t>اعتماد التقرير</w:t>
      </w:r>
    </w:p>
    <w:p w14:paraId="1D09D599" w14:textId="77777777" w:rsidR="00B00315" w:rsidRPr="00087BDC" w:rsidRDefault="00B00315" w:rsidP="00B00315">
      <w:pPr>
        <w:pStyle w:val="SingleTxt"/>
        <w:spacing w:after="0" w:line="120" w:lineRule="exact"/>
        <w:rPr>
          <w:sz w:val="10"/>
          <w:rtl/>
        </w:rPr>
      </w:pPr>
    </w:p>
    <w:p w14:paraId="1D540668" w14:textId="77777777" w:rsidR="00B00315" w:rsidRDefault="00B00315" w:rsidP="00B00315">
      <w:pPr>
        <w:pStyle w:val="SingleTxt"/>
        <w:rPr>
          <w:rtl/>
        </w:rPr>
      </w:pPr>
      <w:r>
        <w:rPr>
          <w:rtl/>
        </w:rPr>
        <w:t>39 -</w:t>
      </w:r>
      <w:r>
        <w:rPr>
          <w:rtl/>
        </w:rPr>
        <w:tab/>
        <w:t>نظرت اللجنة، في جلستها 2058، المعقودة في 16 شباط/فبراير 2024، في مشروع التقرير عن دورتها السابعة والثمانين واعتمدته، بصيغته المعدلة شفويا.</w:t>
      </w:r>
    </w:p>
    <w:p w14:paraId="3B86839F" w14:textId="77777777" w:rsidR="00B00315" w:rsidRDefault="00B00315" w:rsidP="00B00315">
      <w:pPr>
        <w:bidi w:val="0"/>
        <w:spacing w:after="160" w:line="259" w:lineRule="auto"/>
        <w:jc w:val="left"/>
        <w:rPr>
          <w:sz w:val="22"/>
          <w:rtl/>
        </w:rPr>
      </w:pPr>
      <w:r>
        <w:rPr>
          <w:rtl/>
        </w:rPr>
        <w:br w:type="page"/>
      </w:r>
    </w:p>
    <w:p w14:paraId="32743B50" w14:textId="77777777" w:rsidR="00B00315" w:rsidRDefault="00B00315" w:rsidP="00B00315">
      <w:pPr>
        <w:pStyle w:val="H1"/>
        <w:rPr>
          <w:rtl/>
        </w:rPr>
      </w:pPr>
      <w:r>
        <w:rPr>
          <w:rtl/>
        </w:rPr>
        <w:lastRenderedPageBreak/>
        <w:t>المرفق الأول</w:t>
      </w:r>
    </w:p>
    <w:p w14:paraId="301429A8" w14:textId="77777777" w:rsidR="00B00315" w:rsidRDefault="00B00315" w:rsidP="00B00315">
      <w:pPr>
        <w:pStyle w:val="H1"/>
        <w:rPr>
          <w:rtl/>
        </w:rPr>
      </w:pPr>
      <w:r>
        <w:rPr>
          <w:rtl/>
        </w:rPr>
        <w:tab/>
      </w:r>
      <w:r>
        <w:rPr>
          <w:rtl/>
        </w:rPr>
        <w:tab/>
        <w:t>الوثائق المعروضة على اللجنة في دورتها السابعة والثمانين</w:t>
      </w:r>
    </w:p>
    <w:p w14:paraId="108ED159" w14:textId="77777777" w:rsidR="00B00315" w:rsidRPr="00087BDC" w:rsidRDefault="00B00315" w:rsidP="00B00315">
      <w:pPr>
        <w:pStyle w:val="SingleTxt"/>
        <w:spacing w:after="0" w:line="120" w:lineRule="exact"/>
        <w:rPr>
          <w:sz w:val="10"/>
          <w:rtl/>
        </w:rPr>
      </w:pPr>
    </w:p>
    <w:tbl>
      <w:tblPr>
        <w:bidiVisual/>
        <w:tblW w:w="8582" w:type="dxa"/>
        <w:tblInd w:w="1260" w:type="dxa"/>
        <w:tblLayout w:type="fixed"/>
        <w:tblCellMar>
          <w:left w:w="0" w:type="dxa"/>
          <w:right w:w="0" w:type="dxa"/>
        </w:tblCellMar>
        <w:tblLook w:val="0000" w:firstRow="0" w:lastRow="0" w:firstColumn="0" w:lastColumn="0" w:noHBand="0" w:noVBand="0"/>
      </w:tblPr>
      <w:tblGrid>
        <w:gridCol w:w="2082"/>
        <w:gridCol w:w="6500"/>
      </w:tblGrid>
      <w:tr w:rsidR="00B00315" w:rsidRPr="0096556E" w14:paraId="1E84272E" w14:textId="77777777" w:rsidTr="0032773E">
        <w:trPr>
          <w:cantSplit/>
          <w:tblHeader/>
        </w:trPr>
        <w:tc>
          <w:tcPr>
            <w:tcW w:w="2082" w:type="dxa"/>
            <w:tcBorders>
              <w:top w:val="single" w:sz="4" w:space="0" w:color="auto"/>
              <w:bottom w:val="single" w:sz="12" w:space="0" w:color="auto"/>
            </w:tcBorders>
            <w:shd w:val="clear" w:color="auto" w:fill="auto"/>
          </w:tcPr>
          <w:p w14:paraId="52020977" w14:textId="77777777" w:rsidR="00B00315" w:rsidRPr="0096556E" w:rsidRDefault="00B00315" w:rsidP="0032773E">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96556E">
              <w:rPr>
                <w:rFonts w:ascii="Times New Roman'" w:hAnsi="Times New Roman'"/>
                <w:i/>
                <w:iCs/>
                <w:szCs w:val="20"/>
                <w:rtl/>
              </w:rPr>
              <w:t>رمز الوثيقة</w:t>
            </w:r>
          </w:p>
        </w:tc>
        <w:tc>
          <w:tcPr>
            <w:tcW w:w="6500" w:type="dxa"/>
            <w:tcBorders>
              <w:top w:val="single" w:sz="4" w:space="0" w:color="auto"/>
              <w:bottom w:val="single" w:sz="12" w:space="0" w:color="auto"/>
            </w:tcBorders>
            <w:shd w:val="clear" w:color="auto" w:fill="auto"/>
          </w:tcPr>
          <w:p w14:paraId="3331F4AC" w14:textId="77777777" w:rsidR="00B00315" w:rsidRPr="0096556E" w:rsidRDefault="00B00315" w:rsidP="0032773E">
            <w:pPr>
              <w:tabs>
                <w:tab w:val="left" w:pos="432"/>
                <w:tab w:val="left" w:pos="720"/>
                <w:tab w:val="left" w:pos="1008"/>
                <w:tab w:val="left" w:pos="1296"/>
              </w:tabs>
              <w:spacing w:before="80" w:after="80" w:line="320" w:lineRule="exact"/>
              <w:ind w:left="43"/>
              <w:rPr>
                <w:rFonts w:ascii="Times New Roman'" w:hAnsi="Times New Roman'"/>
                <w:i/>
                <w:iCs/>
                <w:szCs w:val="20"/>
                <w:rtl/>
              </w:rPr>
            </w:pPr>
            <w:r w:rsidRPr="0096556E">
              <w:rPr>
                <w:rFonts w:ascii="Times New Roman'" w:hAnsi="Times New Roman'"/>
                <w:i/>
                <w:iCs/>
                <w:szCs w:val="20"/>
                <w:rtl/>
              </w:rPr>
              <w:t>العنوان أو الوصف</w:t>
            </w:r>
          </w:p>
        </w:tc>
      </w:tr>
      <w:tr w:rsidR="00B00315" w:rsidRPr="0096556E" w14:paraId="75968A58" w14:textId="77777777" w:rsidTr="0032773E">
        <w:trPr>
          <w:cantSplit/>
          <w:trHeight w:hRule="exact" w:val="115"/>
          <w:tblHeader/>
        </w:trPr>
        <w:tc>
          <w:tcPr>
            <w:tcW w:w="2082" w:type="dxa"/>
            <w:tcBorders>
              <w:top w:val="single" w:sz="12" w:space="0" w:color="auto"/>
            </w:tcBorders>
            <w:shd w:val="clear" w:color="auto" w:fill="auto"/>
          </w:tcPr>
          <w:p w14:paraId="4EDFC822" w14:textId="77777777" w:rsidR="00B00315" w:rsidRPr="0096556E" w:rsidRDefault="00B00315" w:rsidP="0032773E">
            <w:pPr>
              <w:tabs>
                <w:tab w:val="left" w:pos="432"/>
                <w:tab w:val="left" w:pos="720"/>
                <w:tab w:val="left" w:pos="1008"/>
                <w:tab w:val="left" w:pos="1296"/>
              </w:tabs>
              <w:spacing w:after="120" w:line="240" w:lineRule="exact"/>
              <w:ind w:left="43" w:right="101"/>
              <w:rPr>
                <w:sz w:val="16"/>
                <w:rtl/>
              </w:rPr>
            </w:pPr>
          </w:p>
        </w:tc>
        <w:tc>
          <w:tcPr>
            <w:tcW w:w="6500" w:type="dxa"/>
            <w:tcBorders>
              <w:top w:val="single" w:sz="12" w:space="0" w:color="auto"/>
            </w:tcBorders>
            <w:shd w:val="clear" w:color="auto" w:fill="auto"/>
          </w:tcPr>
          <w:p w14:paraId="7A0D9192" w14:textId="77777777" w:rsidR="00B00315" w:rsidRPr="0096556E" w:rsidRDefault="00B00315" w:rsidP="0032773E">
            <w:pPr>
              <w:tabs>
                <w:tab w:val="left" w:pos="432"/>
                <w:tab w:val="left" w:pos="720"/>
                <w:tab w:val="left" w:pos="1008"/>
                <w:tab w:val="left" w:pos="1296"/>
              </w:tabs>
              <w:spacing w:after="120"/>
              <w:ind w:left="43"/>
              <w:rPr>
                <w:sz w:val="16"/>
                <w:rtl/>
              </w:rPr>
            </w:pPr>
          </w:p>
        </w:tc>
      </w:tr>
      <w:tr w:rsidR="00B00315" w:rsidRPr="0096556E" w14:paraId="29217208" w14:textId="77777777" w:rsidTr="0032773E">
        <w:trPr>
          <w:cantSplit/>
          <w:tblHeader/>
        </w:trPr>
        <w:tc>
          <w:tcPr>
            <w:tcW w:w="2082" w:type="dxa"/>
            <w:shd w:val="clear" w:color="auto" w:fill="auto"/>
          </w:tcPr>
          <w:p w14:paraId="2B4638FF" w14:textId="2D399BFE" w:rsidR="00B00315" w:rsidRPr="0096556E" w:rsidRDefault="00000000" w:rsidP="0032773E">
            <w:pPr>
              <w:tabs>
                <w:tab w:val="left" w:pos="432"/>
                <w:tab w:val="left" w:pos="720"/>
                <w:tab w:val="left" w:pos="1008"/>
                <w:tab w:val="left" w:pos="1296"/>
              </w:tabs>
              <w:spacing w:after="120"/>
              <w:ind w:left="43" w:right="173"/>
              <w:rPr>
                <w:sz w:val="22"/>
                <w:rtl/>
              </w:rPr>
            </w:pPr>
            <w:hyperlink r:id="rId111" w:history="1">
              <w:r w:rsidR="00B00315" w:rsidRPr="00A32262">
                <w:rPr>
                  <w:rStyle w:val="Hyperlink"/>
                  <w:sz w:val="22"/>
                </w:rPr>
                <w:t>CEDAW/C/87/1</w:t>
              </w:r>
            </w:hyperlink>
          </w:p>
        </w:tc>
        <w:tc>
          <w:tcPr>
            <w:tcW w:w="6500" w:type="dxa"/>
            <w:shd w:val="clear" w:color="auto" w:fill="auto"/>
          </w:tcPr>
          <w:p w14:paraId="40055F2F"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جدول الأعمال المؤقت المشروح</w:t>
            </w:r>
          </w:p>
        </w:tc>
      </w:tr>
      <w:tr w:rsidR="00B00315" w:rsidRPr="0096556E" w14:paraId="181F5E8D" w14:textId="77777777" w:rsidTr="0032773E">
        <w:trPr>
          <w:cantSplit/>
        </w:trPr>
        <w:tc>
          <w:tcPr>
            <w:tcW w:w="2082" w:type="dxa"/>
            <w:shd w:val="clear" w:color="auto" w:fill="auto"/>
          </w:tcPr>
          <w:p w14:paraId="03205C3A" w14:textId="77777777" w:rsidR="00B00315" w:rsidRPr="0096556E" w:rsidRDefault="00B00315" w:rsidP="0032773E">
            <w:pPr>
              <w:tabs>
                <w:tab w:val="left" w:pos="432"/>
                <w:tab w:val="left" w:pos="720"/>
                <w:tab w:val="left" w:pos="1008"/>
                <w:tab w:val="left" w:pos="1296"/>
              </w:tabs>
              <w:spacing w:after="120"/>
              <w:ind w:left="43" w:right="173"/>
              <w:rPr>
                <w:b/>
                <w:bCs/>
                <w:sz w:val="22"/>
                <w:rtl/>
              </w:rPr>
            </w:pPr>
            <w:r w:rsidRPr="0096556E">
              <w:rPr>
                <w:b/>
                <w:bCs/>
                <w:sz w:val="22"/>
                <w:rtl/>
              </w:rPr>
              <w:t>تقارير الدول الأطراف</w:t>
            </w:r>
          </w:p>
        </w:tc>
        <w:tc>
          <w:tcPr>
            <w:tcW w:w="6500" w:type="dxa"/>
            <w:shd w:val="clear" w:color="auto" w:fill="auto"/>
          </w:tcPr>
          <w:p w14:paraId="0B7EBCD8" w14:textId="77777777" w:rsidR="00B00315" w:rsidRPr="0096556E" w:rsidRDefault="00B00315" w:rsidP="0032773E">
            <w:pPr>
              <w:tabs>
                <w:tab w:val="left" w:pos="432"/>
                <w:tab w:val="left" w:pos="720"/>
                <w:tab w:val="left" w:pos="1008"/>
                <w:tab w:val="left" w:pos="1296"/>
              </w:tabs>
              <w:spacing w:after="120"/>
              <w:ind w:left="43"/>
              <w:rPr>
                <w:sz w:val="22"/>
                <w:rtl/>
              </w:rPr>
            </w:pPr>
          </w:p>
        </w:tc>
      </w:tr>
      <w:tr w:rsidR="00B00315" w:rsidRPr="0096556E" w14:paraId="61B02E21" w14:textId="77777777" w:rsidTr="0032773E">
        <w:trPr>
          <w:cantSplit/>
        </w:trPr>
        <w:tc>
          <w:tcPr>
            <w:tcW w:w="2082" w:type="dxa"/>
            <w:shd w:val="clear" w:color="auto" w:fill="auto"/>
          </w:tcPr>
          <w:p w14:paraId="067AF48C" w14:textId="3A99B7D6" w:rsidR="00B00315" w:rsidRPr="0096556E" w:rsidRDefault="00000000" w:rsidP="0032773E">
            <w:pPr>
              <w:tabs>
                <w:tab w:val="left" w:pos="432"/>
                <w:tab w:val="left" w:pos="720"/>
                <w:tab w:val="left" w:pos="1008"/>
                <w:tab w:val="left" w:pos="1296"/>
              </w:tabs>
              <w:spacing w:after="120"/>
              <w:ind w:left="43" w:right="173"/>
              <w:rPr>
                <w:sz w:val="22"/>
                <w:rtl/>
              </w:rPr>
            </w:pPr>
            <w:hyperlink r:id="rId112" w:history="1">
              <w:r w:rsidR="00B00315" w:rsidRPr="00664567">
                <w:rPr>
                  <w:rStyle w:val="Hyperlink"/>
                </w:rPr>
                <w:t>CE</w:t>
              </w:r>
              <w:r w:rsidR="00B00315" w:rsidRPr="00664567">
                <w:rPr>
                  <w:rStyle w:val="Hyperlink"/>
                </w:rPr>
                <w:t>D</w:t>
              </w:r>
              <w:r w:rsidR="00B00315" w:rsidRPr="00664567">
                <w:rPr>
                  <w:rStyle w:val="Hyperlink"/>
                </w:rPr>
                <w:t>AW/C/CAF/CO/6</w:t>
              </w:r>
            </w:hyperlink>
          </w:p>
        </w:tc>
        <w:tc>
          <w:tcPr>
            <w:tcW w:w="6500" w:type="dxa"/>
            <w:shd w:val="clear" w:color="auto" w:fill="auto"/>
          </w:tcPr>
          <w:p w14:paraId="36046555"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الدوري السادس لجمهورية أفريقيا الوسطى</w:t>
            </w:r>
          </w:p>
        </w:tc>
      </w:tr>
      <w:tr w:rsidR="00B00315" w:rsidRPr="0096556E" w14:paraId="55DE3001" w14:textId="77777777" w:rsidTr="0032773E">
        <w:trPr>
          <w:cantSplit/>
        </w:trPr>
        <w:tc>
          <w:tcPr>
            <w:tcW w:w="2082" w:type="dxa"/>
            <w:shd w:val="clear" w:color="auto" w:fill="auto"/>
          </w:tcPr>
          <w:p w14:paraId="3EE68BA5" w14:textId="2C5BDCBA" w:rsidR="00B00315" w:rsidRPr="0096556E" w:rsidRDefault="00000000" w:rsidP="0032773E">
            <w:pPr>
              <w:tabs>
                <w:tab w:val="left" w:pos="432"/>
                <w:tab w:val="left" w:pos="720"/>
                <w:tab w:val="left" w:pos="1008"/>
                <w:tab w:val="left" w:pos="1296"/>
              </w:tabs>
              <w:spacing w:after="120"/>
              <w:ind w:left="43" w:right="173"/>
              <w:rPr>
                <w:sz w:val="22"/>
              </w:rPr>
            </w:pPr>
            <w:hyperlink r:id="rId113" w:history="1">
              <w:r w:rsidR="00B00315" w:rsidRPr="00A32262">
                <w:rPr>
                  <w:rStyle w:val="Hyperlink"/>
                  <w:sz w:val="22"/>
                </w:rPr>
                <w:t>CEDAW/C/DJI/4-5</w:t>
              </w:r>
            </w:hyperlink>
          </w:p>
        </w:tc>
        <w:tc>
          <w:tcPr>
            <w:tcW w:w="6500" w:type="dxa"/>
            <w:shd w:val="clear" w:color="auto" w:fill="auto"/>
          </w:tcPr>
          <w:p w14:paraId="2D8802BF"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الجامع للتقريرين الدوريين الرابع والخامس لجيبوتي</w:t>
            </w:r>
          </w:p>
        </w:tc>
      </w:tr>
      <w:tr w:rsidR="00B00315" w:rsidRPr="0096556E" w14:paraId="7E861303" w14:textId="77777777" w:rsidTr="0032773E">
        <w:trPr>
          <w:cantSplit/>
        </w:trPr>
        <w:tc>
          <w:tcPr>
            <w:tcW w:w="2082" w:type="dxa"/>
            <w:shd w:val="clear" w:color="auto" w:fill="auto"/>
          </w:tcPr>
          <w:p w14:paraId="47E46F4E" w14:textId="4A770685" w:rsidR="00B00315" w:rsidRPr="0096556E" w:rsidRDefault="00000000" w:rsidP="0032773E">
            <w:pPr>
              <w:tabs>
                <w:tab w:val="left" w:pos="432"/>
                <w:tab w:val="left" w:pos="720"/>
                <w:tab w:val="left" w:pos="1008"/>
                <w:tab w:val="left" w:pos="1296"/>
              </w:tabs>
              <w:spacing w:after="120"/>
              <w:ind w:left="43" w:right="173"/>
              <w:rPr>
                <w:sz w:val="22"/>
              </w:rPr>
            </w:pPr>
            <w:hyperlink r:id="rId114" w:history="1">
              <w:r w:rsidR="00B00315" w:rsidRPr="00A32262">
                <w:rPr>
                  <w:rStyle w:val="Hyperlink"/>
                  <w:sz w:val="22"/>
                </w:rPr>
                <w:t>CEDAW/C/GRC/8-9</w:t>
              </w:r>
            </w:hyperlink>
          </w:p>
        </w:tc>
        <w:tc>
          <w:tcPr>
            <w:tcW w:w="6500" w:type="dxa"/>
            <w:shd w:val="clear" w:color="auto" w:fill="auto"/>
          </w:tcPr>
          <w:p w14:paraId="218ECE1E" w14:textId="77777777" w:rsidR="00B00315" w:rsidRPr="0096556E" w:rsidRDefault="00B00315" w:rsidP="0032773E">
            <w:pPr>
              <w:tabs>
                <w:tab w:val="left" w:pos="432"/>
                <w:tab w:val="left" w:pos="720"/>
                <w:tab w:val="left" w:pos="1008"/>
                <w:tab w:val="left" w:pos="1296"/>
              </w:tabs>
              <w:spacing w:after="120"/>
              <w:ind w:left="43"/>
              <w:rPr>
                <w:spacing w:val="-4"/>
                <w:sz w:val="22"/>
                <w:rtl/>
              </w:rPr>
            </w:pPr>
            <w:r w:rsidRPr="0096556E">
              <w:rPr>
                <w:spacing w:val="-4"/>
                <w:sz w:val="22"/>
                <w:rtl/>
              </w:rPr>
              <w:t>التقرير الجامع للتقريرين الدوريين الثامن والتاسع لليونان (مقدم بموجب الإجراء المبسط لتقديم التقارير)</w:t>
            </w:r>
          </w:p>
        </w:tc>
      </w:tr>
      <w:tr w:rsidR="00B00315" w:rsidRPr="0096556E" w14:paraId="40CAE258" w14:textId="77777777" w:rsidTr="0032773E">
        <w:trPr>
          <w:cantSplit/>
        </w:trPr>
        <w:tc>
          <w:tcPr>
            <w:tcW w:w="2082" w:type="dxa"/>
            <w:shd w:val="clear" w:color="auto" w:fill="auto"/>
          </w:tcPr>
          <w:p w14:paraId="78944A2E" w14:textId="245C5067" w:rsidR="00B00315" w:rsidRPr="0096556E" w:rsidRDefault="00000000" w:rsidP="0032773E">
            <w:pPr>
              <w:tabs>
                <w:tab w:val="left" w:pos="432"/>
                <w:tab w:val="left" w:pos="720"/>
                <w:tab w:val="left" w:pos="1008"/>
                <w:tab w:val="left" w:pos="1296"/>
              </w:tabs>
              <w:spacing w:after="120"/>
              <w:ind w:left="43" w:right="173"/>
              <w:rPr>
                <w:sz w:val="22"/>
              </w:rPr>
            </w:pPr>
            <w:hyperlink r:id="rId115" w:history="1">
              <w:r w:rsidR="00B00315" w:rsidRPr="00A32262">
                <w:rPr>
                  <w:rStyle w:val="Hyperlink"/>
                  <w:sz w:val="22"/>
                </w:rPr>
                <w:t>CEDAW/C/ITA/8</w:t>
              </w:r>
            </w:hyperlink>
          </w:p>
        </w:tc>
        <w:tc>
          <w:tcPr>
            <w:tcW w:w="6500" w:type="dxa"/>
            <w:shd w:val="clear" w:color="auto" w:fill="auto"/>
          </w:tcPr>
          <w:p w14:paraId="6BEEBCB8"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الدوري الثامن لإيطاليا (مقدم في إطار الإجراء المبسط لتقديم التقارير)</w:t>
            </w:r>
          </w:p>
        </w:tc>
      </w:tr>
      <w:tr w:rsidR="00B00315" w:rsidRPr="0096556E" w14:paraId="7EAD29A5" w14:textId="77777777" w:rsidTr="0032773E">
        <w:trPr>
          <w:cantSplit/>
        </w:trPr>
        <w:tc>
          <w:tcPr>
            <w:tcW w:w="2082" w:type="dxa"/>
            <w:shd w:val="clear" w:color="auto" w:fill="auto"/>
          </w:tcPr>
          <w:p w14:paraId="425A1B6A" w14:textId="09ACF6F0" w:rsidR="00B00315" w:rsidRPr="0096556E" w:rsidRDefault="00000000" w:rsidP="0032773E">
            <w:pPr>
              <w:tabs>
                <w:tab w:val="left" w:pos="432"/>
                <w:tab w:val="left" w:pos="720"/>
                <w:tab w:val="left" w:pos="1008"/>
                <w:tab w:val="left" w:pos="1296"/>
              </w:tabs>
              <w:spacing w:after="120"/>
              <w:ind w:left="43" w:right="173"/>
              <w:rPr>
                <w:sz w:val="22"/>
              </w:rPr>
            </w:pPr>
            <w:hyperlink r:id="rId116" w:history="1">
              <w:r w:rsidR="00B00315" w:rsidRPr="00A32262">
                <w:rPr>
                  <w:rStyle w:val="Hyperlink"/>
                  <w:sz w:val="22"/>
                </w:rPr>
                <w:t>CEDAW/C/NER/5</w:t>
              </w:r>
            </w:hyperlink>
          </w:p>
        </w:tc>
        <w:tc>
          <w:tcPr>
            <w:tcW w:w="6500" w:type="dxa"/>
            <w:shd w:val="clear" w:color="auto" w:fill="auto"/>
          </w:tcPr>
          <w:p w14:paraId="15DA9C5C"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الدوري الخامس للنيجر (مقدم في إطار الإجراء المبسط لتقديم التقارير)</w:t>
            </w:r>
          </w:p>
        </w:tc>
      </w:tr>
      <w:tr w:rsidR="00B00315" w:rsidRPr="0096556E" w14:paraId="360FDA1F" w14:textId="77777777" w:rsidTr="0032773E">
        <w:trPr>
          <w:cantSplit/>
        </w:trPr>
        <w:tc>
          <w:tcPr>
            <w:tcW w:w="2082" w:type="dxa"/>
            <w:shd w:val="clear" w:color="auto" w:fill="auto"/>
          </w:tcPr>
          <w:p w14:paraId="54238FEF" w14:textId="0A97C6A1" w:rsidR="00B00315" w:rsidRPr="0096556E" w:rsidRDefault="00000000" w:rsidP="0032773E">
            <w:pPr>
              <w:tabs>
                <w:tab w:val="left" w:pos="432"/>
                <w:tab w:val="left" w:pos="720"/>
                <w:tab w:val="left" w:pos="1008"/>
                <w:tab w:val="left" w:pos="1296"/>
              </w:tabs>
              <w:spacing w:after="120"/>
              <w:ind w:left="43" w:right="173"/>
              <w:rPr>
                <w:sz w:val="22"/>
              </w:rPr>
            </w:pPr>
            <w:hyperlink r:id="rId117" w:history="1">
              <w:r w:rsidR="00B00315" w:rsidRPr="00A32262">
                <w:rPr>
                  <w:rStyle w:val="Hyperlink"/>
                  <w:sz w:val="22"/>
                </w:rPr>
                <w:t>CEDAW/C/OMN/4</w:t>
              </w:r>
            </w:hyperlink>
          </w:p>
        </w:tc>
        <w:tc>
          <w:tcPr>
            <w:tcW w:w="6500" w:type="dxa"/>
            <w:shd w:val="clear" w:color="auto" w:fill="auto"/>
          </w:tcPr>
          <w:p w14:paraId="73559A5D"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الدوري الرابع لعمان</w:t>
            </w:r>
          </w:p>
        </w:tc>
      </w:tr>
      <w:tr w:rsidR="00B00315" w:rsidRPr="0096556E" w14:paraId="6ED13C08" w14:textId="77777777" w:rsidTr="0032773E">
        <w:trPr>
          <w:cantSplit/>
        </w:trPr>
        <w:tc>
          <w:tcPr>
            <w:tcW w:w="2082" w:type="dxa"/>
            <w:shd w:val="clear" w:color="auto" w:fill="auto"/>
          </w:tcPr>
          <w:p w14:paraId="192FA650" w14:textId="09453AFF" w:rsidR="00B00315" w:rsidRPr="0096556E" w:rsidRDefault="00000000" w:rsidP="0032773E">
            <w:pPr>
              <w:tabs>
                <w:tab w:val="left" w:pos="432"/>
                <w:tab w:val="left" w:pos="720"/>
                <w:tab w:val="left" w:pos="1008"/>
                <w:tab w:val="left" w:pos="1296"/>
              </w:tabs>
              <w:spacing w:after="120"/>
              <w:ind w:left="43" w:right="173"/>
              <w:rPr>
                <w:sz w:val="22"/>
              </w:rPr>
            </w:pPr>
            <w:hyperlink r:id="rId118" w:history="1">
              <w:r w:rsidR="00B00315" w:rsidRPr="00A32262">
                <w:rPr>
                  <w:rStyle w:val="Hyperlink"/>
                  <w:sz w:val="22"/>
                </w:rPr>
                <w:t>CEDAW/C/TJK/7</w:t>
              </w:r>
            </w:hyperlink>
          </w:p>
        </w:tc>
        <w:tc>
          <w:tcPr>
            <w:tcW w:w="6500" w:type="dxa"/>
            <w:shd w:val="clear" w:color="auto" w:fill="auto"/>
          </w:tcPr>
          <w:p w14:paraId="540C16BD"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الدوري السابع لطاجيكستان</w:t>
            </w:r>
          </w:p>
        </w:tc>
      </w:tr>
      <w:tr w:rsidR="00B00315" w:rsidRPr="0096556E" w14:paraId="74B85F9F" w14:textId="77777777" w:rsidTr="0032773E">
        <w:trPr>
          <w:cantSplit/>
        </w:trPr>
        <w:tc>
          <w:tcPr>
            <w:tcW w:w="2082" w:type="dxa"/>
            <w:tcBorders>
              <w:bottom w:val="single" w:sz="12" w:space="0" w:color="auto"/>
            </w:tcBorders>
            <w:shd w:val="clear" w:color="auto" w:fill="auto"/>
          </w:tcPr>
          <w:p w14:paraId="6BF8E3E8" w14:textId="379D91FF" w:rsidR="00B00315" w:rsidRPr="0096556E" w:rsidRDefault="00000000" w:rsidP="0032773E">
            <w:pPr>
              <w:tabs>
                <w:tab w:val="left" w:pos="432"/>
                <w:tab w:val="left" w:pos="720"/>
                <w:tab w:val="left" w:pos="1008"/>
                <w:tab w:val="left" w:pos="1296"/>
              </w:tabs>
              <w:spacing w:after="120"/>
              <w:ind w:left="43" w:right="173"/>
              <w:rPr>
                <w:sz w:val="22"/>
              </w:rPr>
            </w:pPr>
            <w:hyperlink r:id="rId119" w:history="1">
              <w:r w:rsidR="00B00315" w:rsidRPr="00A32262">
                <w:rPr>
                  <w:rStyle w:val="Hyperlink"/>
                  <w:sz w:val="22"/>
                </w:rPr>
                <w:t>CEDAW/C/TKM/6</w:t>
              </w:r>
            </w:hyperlink>
          </w:p>
        </w:tc>
        <w:tc>
          <w:tcPr>
            <w:tcW w:w="6500" w:type="dxa"/>
            <w:tcBorders>
              <w:bottom w:val="single" w:sz="12" w:space="0" w:color="auto"/>
            </w:tcBorders>
            <w:shd w:val="clear" w:color="auto" w:fill="auto"/>
          </w:tcPr>
          <w:p w14:paraId="464C35CA" w14:textId="77777777" w:rsidR="00B00315" w:rsidRPr="0096556E" w:rsidRDefault="00B00315" w:rsidP="0032773E">
            <w:pPr>
              <w:tabs>
                <w:tab w:val="left" w:pos="432"/>
                <w:tab w:val="left" w:pos="720"/>
                <w:tab w:val="left" w:pos="1008"/>
                <w:tab w:val="left" w:pos="1296"/>
              </w:tabs>
              <w:spacing w:after="120"/>
              <w:ind w:left="43"/>
              <w:rPr>
                <w:sz w:val="22"/>
                <w:rtl/>
              </w:rPr>
            </w:pPr>
            <w:r w:rsidRPr="0096556E">
              <w:rPr>
                <w:sz w:val="22"/>
                <w:rtl/>
              </w:rPr>
              <w:t>التقرير الدوري السادس لتركمانستان</w:t>
            </w:r>
          </w:p>
        </w:tc>
      </w:tr>
    </w:tbl>
    <w:p w14:paraId="60393D69" w14:textId="77777777" w:rsidR="00B00315" w:rsidRDefault="00B00315" w:rsidP="00B00315">
      <w:pPr>
        <w:pStyle w:val="SingleTxt"/>
        <w:rPr>
          <w:rtl/>
        </w:rPr>
      </w:pPr>
    </w:p>
    <w:p w14:paraId="0EF5DFA8" w14:textId="77777777" w:rsidR="00B00315" w:rsidRDefault="00B00315" w:rsidP="00B00315">
      <w:pPr>
        <w:bidi w:val="0"/>
        <w:spacing w:after="160" w:line="259" w:lineRule="auto"/>
        <w:jc w:val="left"/>
        <w:rPr>
          <w:sz w:val="22"/>
          <w:rtl/>
        </w:rPr>
      </w:pPr>
      <w:r>
        <w:rPr>
          <w:rtl/>
        </w:rPr>
        <w:br w:type="page"/>
      </w:r>
    </w:p>
    <w:p w14:paraId="0991E2D6" w14:textId="77777777" w:rsidR="00B00315" w:rsidRDefault="00B00315" w:rsidP="00B00315">
      <w:pPr>
        <w:pStyle w:val="H1"/>
        <w:rPr>
          <w:rtl/>
        </w:rPr>
      </w:pPr>
      <w:r>
        <w:rPr>
          <w:rtl/>
        </w:rPr>
        <w:lastRenderedPageBreak/>
        <w:t>المرفق الثاني</w:t>
      </w:r>
    </w:p>
    <w:p w14:paraId="3CB7E510" w14:textId="77777777" w:rsidR="00B00315" w:rsidRDefault="00B00315" w:rsidP="00B00315">
      <w:pPr>
        <w:pStyle w:val="H1"/>
        <w:rPr>
          <w:rtl/>
        </w:rPr>
      </w:pPr>
      <w:r>
        <w:rPr>
          <w:rtl/>
        </w:rPr>
        <w:tab/>
      </w:r>
      <w:r>
        <w:rPr>
          <w:rtl/>
        </w:rPr>
        <w:tab/>
        <w:t>عضوية اللجنة في 16 شباط/فبراير 2024</w:t>
      </w:r>
    </w:p>
    <w:p w14:paraId="75DB6EED" w14:textId="77777777" w:rsidR="00B00315" w:rsidRPr="00087BDC" w:rsidRDefault="00B00315" w:rsidP="00B00315">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360"/>
        <w:gridCol w:w="2160"/>
        <w:gridCol w:w="1800"/>
      </w:tblGrid>
      <w:tr w:rsidR="00B00315" w:rsidRPr="00382A28" w14:paraId="09046851" w14:textId="77777777" w:rsidTr="0032773E">
        <w:trPr>
          <w:cantSplit/>
          <w:tblHeader/>
        </w:trPr>
        <w:tc>
          <w:tcPr>
            <w:tcW w:w="3360" w:type="dxa"/>
            <w:tcBorders>
              <w:top w:val="single" w:sz="4" w:space="0" w:color="auto"/>
              <w:bottom w:val="single" w:sz="12" w:space="0" w:color="auto"/>
            </w:tcBorders>
            <w:shd w:val="clear" w:color="auto" w:fill="auto"/>
            <w:vAlign w:val="bottom"/>
          </w:tcPr>
          <w:p w14:paraId="7E3B6B50" w14:textId="77777777" w:rsidR="00B00315" w:rsidRPr="00382A28" w:rsidRDefault="00B00315" w:rsidP="00F04217">
            <w:pPr>
              <w:tabs>
                <w:tab w:val="left" w:pos="432"/>
                <w:tab w:val="left" w:pos="720"/>
                <w:tab w:val="left" w:pos="1008"/>
                <w:tab w:val="left" w:pos="1296"/>
              </w:tabs>
              <w:spacing w:before="80" w:after="80" w:line="300" w:lineRule="exact"/>
              <w:ind w:left="43" w:right="101"/>
              <w:rPr>
                <w:rFonts w:ascii="Times New Roman'" w:hAnsi="Times New Roman'"/>
                <w:i/>
                <w:iCs/>
                <w:szCs w:val="20"/>
                <w:rtl/>
              </w:rPr>
            </w:pPr>
            <w:r w:rsidRPr="00382A28">
              <w:rPr>
                <w:rFonts w:ascii="Times New Roman'" w:hAnsi="Times New Roman'"/>
                <w:i/>
                <w:iCs/>
                <w:szCs w:val="20"/>
                <w:rtl/>
              </w:rPr>
              <w:t>اسم العضو</w:t>
            </w:r>
          </w:p>
        </w:tc>
        <w:tc>
          <w:tcPr>
            <w:tcW w:w="2160" w:type="dxa"/>
            <w:tcBorders>
              <w:top w:val="single" w:sz="4" w:space="0" w:color="auto"/>
              <w:bottom w:val="single" w:sz="12" w:space="0" w:color="auto"/>
            </w:tcBorders>
            <w:shd w:val="clear" w:color="auto" w:fill="auto"/>
            <w:vAlign w:val="bottom"/>
          </w:tcPr>
          <w:p w14:paraId="4890C796" w14:textId="77777777" w:rsidR="00B00315" w:rsidRPr="00382A28" w:rsidRDefault="00B00315" w:rsidP="00F04217">
            <w:pPr>
              <w:tabs>
                <w:tab w:val="left" w:pos="432"/>
                <w:tab w:val="left" w:pos="720"/>
                <w:tab w:val="left" w:pos="1008"/>
                <w:tab w:val="left" w:pos="1296"/>
              </w:tabs>
              <w:spacing w:before="80" w:after="80" w:line="300" w:lineRule="exact"/>
              <w:ind w:left="43" w:right="101"/>
              <w:rPr>
                <w:rFonts w:ascii="Times New Roman'" w:hAnsi="Times New Roman'"/>
                <w:i/>
                <w:iCs/>
                <w:szCs w:val="20"/>
                <w:rtl/>
              </w:rPr>
            </w:pPr>
            <w:r w:rsidRPr="00382A28">
              <w:rPr>
                <w:rFonts w:ascii="Times New Roman'" w:hAnsi="Times New Roman'" w:hint="cs"/>
                <w:i/>
                <w:iCs/>
                <w:szCs w:val="20"/>
                <w:rtl/>
              </w:rPr>
              <w:t>بلد الجنسية</w:t>
            </w:r>
          </w:p>
        </w:tc>
        <w:tc>
          <w:tcPr>
            <w:tcW w:w="1800" w:type="dxa"/>
            <w:tcBorders>
              <w:top w:val="single" w:sz="4" w:space="0" w:color="auto"/>
              <w:bottom w:val="single" w:sz="12" w:space="0" w:color="auto"/>
            </w:tcBorders>
            <w:shd w:val="clear" w:color="auto" w:fill="auto"/>
            <w:vAlign w:val="bottom"/>
          </w:tcPr>
          <w:p w14:paraId="75459224" w14:textId="77777777" w:rsidR="00B00315" w:rsidRPr="00382A28" w:rsidRDefault="00B00315" w:rsidP="00F04217">
            <w:pPr>
              <w:tabs>
                <w:tab w:val="left" w:pos="432"/>
                <w:tab w:val="left" w:pos="720"/>
                <w:tab w:val="left" w:pos="1008"/>
                <w:tab w:val="left" w:pos="1296"/>
              </w:tabs>
              <w:spacing w:before="80" w:after="80" w:line="300" w:lineRule="exact"/>
              <w:ind w:left="43"/>
              <w:rPr>
                <w:rFonts w:ascii="Times New Roman'" w:hAnsi="Times New Roman'"/>
                <w:i/>
                <w:iCs/>
                <w:szCs w:val="20"/>
                <w:rtl/>
              </w:rPr>
            </w:pPr>
            <w:r w:rsidRPr="00382A28">
              <w:rPr>
                <w:rFonts w:ascii="Times New Roman'" w:hAnsi="Times New Roman'"/>
                <w:i/>
                <w:iCs/>
                <w:szCs w:val="20"/>
                <w:rtl/>
              </w:rPr>
              <w:t>تنتهي فترة العضوية في 31</w:t>
            </w:r>
            <w:r>
              <w:rPr>
                <w:rFonts w:ascii="Simplified Arabic" w:hAnsi="Simplified Arabic"/>
                <w:i/>
                <w:iCs/>
                <w:szCs w:val="20"/>
                <w:rtl/>
              </w:rPr>
              <w:t> </w:t>
            </w:r>
            <w:r w:rsidRPr="00382A28">
              <w:rPr>
                <w:rFonts w:ascii="Times New Roman'" w:hAnsi="Times New Roman'"/>
                <w:i/>
                <w:iCs/>
                <w:szCs w:val="20"/>
                <w:rtl/>
              </w:rPr>
              <w:t>كانون الأول/ديسمبر</w:t>
            </w:r>
          </w:p>
        </w:tc>
      </w:tr>
      <w:tr w:rsidR="00B00315" w:rsidRPr="00382A28" w14:paraId="30E38392" w14:textId="77777777" w:rsidTr="0032773E">
        <w:trPr>
          <w:cantSplit/>
          <w:trHeight w:hRule="exact" w:val="115"/>
          <w:tblHeader/>
        </w:trPr>
        <w:tc>
          <w:tcPr>
            <w:tcW w:w="3360" w:type="dxa"/>
            <w:tcBorders>
              <w:top w:val="single" w:sz="12" w:space="0" w:color="auto"/>
            </w:tcBorders>
            <w:shd w:val="clear" w:color="auto" w:fill="auto"/>
          </w:tcPr>
          <w:p w14:paraId="09229B02" w14:textId="77777777" w:rsidR="00B00315" w:rsidRPr="00382A28" w:rsidRDefault="00B00315" w:rsidP="00F04217">
            <w:pPr>
              <w:tabs>
                <w:tab w:val="left" w:pos="432"/>
                <w:tab w:val="left" w:pos="720"/>
                <w:tab w:val="left" w:pos="1008"/>
                <w:tab w:val="left" w:pos="1296"/>
              </w:tabs>
              <w:spacing w:after="120" w:line="300" w:lineRule="exact"/>
              <w:ind w:left="43" w:right="101"/>
              <w:rPr>
                <w:sz w:val="16"/>
                <w:rtl/>
              </w:rPr>
            </w:pPr>
          </w:p>
        </w:tc>
        <w:tc>
          <w:tcPr>
            <w:tcW w:w="2160" w:type="dxa"/>
            <w:tcBorders>
              <w:top w:val="single" w:sz="12" w:space="0" w:color="auto"/>
            </w:tcBorders>
            <w:shd w:val="clear" w:color="auto" w:fill="auto"/>
          </w:tcPr>
          <w:p w14:paraId="0FA15C51" w14:textId="77777777" w:rsidR="00B00315" w:rsidRPr="00382A28" w:rsidRDefault="00B00315" w:rsidP="00F04217">
            <w:pPr>
              <w:tabs>
                <w:tab w:val="left" w:pos="432"/>
                <w:tab w:val="left" w:pos="720"/>
                <w:tab w:val="left" w:pos="1008"/>
                <w:tab w:val="left" w:pos="1296"/>
              </w:tabs>
              <w:spacing w:after="120" w:line="300" w:lineRule="exact"/>
              <w:ind w:left="43" w:right="101"/>
              <w:rPr>
                <w:sz w:val="16"/>
                <w:rtl/>
              </w:rPr>
            </w:pPr>
          </w:p>
        </w:tc>
        <w:tc>
          <w:tcPr>
            <w:tcW w:w="1800" w:type="dxa"/>
            <w:tcBorders>
              <w:top w:val="single" w:sz="12" w:space="0" w:color="auto"/>
            </w:tcBorders>
            <w:shd w:val="clear" w:color="auto" w:fill="auto"/>
          </w:tcPr>
          <w:p w14:paraId="3C5F58EE" w14:textId="77777777" w:rsidR="00B00315" w:rsidRPr="00382A28" w:rsidRDefault="00B00315" w:rsidP="00F04217">
            <w:pPr>
              <w:tabs>
                <w:tab w:val="left" w:pos="432"/>
                <w:tab w:val="left" w:pos="720"/>
                <w:tab w:val="left" w:pos="1008"/>
                <w:tab w:val="left" w:pos="1296"/>
              </w:tabs>
              <w:spacing w:after="120" w:line="300" w:lineRule="exact"/>
              <w:ind w:left="43"/>
              <w:rPr>
                <w:sz w:val="16"/>
                <w:rtl/>
              </w:rPr>
            </w:pPr>
          </w:p>
        </w:tc>
      </w:tr>
      <w:tr w:rsidR="00B00315" w:rsidRPr="00382A28" w14:paraId="7C215F5A" w14:textId="77777777" w:rsidTr="0032773E">
        <w:trPr>
          <w:cantSplit/>
        </w:trPr>
        <w:tc>
          <w:tcPr>
            <w:tcW w:w="3360" w:type="dxa"/>
            <w:shd w:val="clear" w:color="auto" w:fill="auto"/>
          </w:tcPr>
          <w:p w14:paraId="233B3B1A"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بريندا أكيا</w:t>
            </w:r>
          </w:p>
        </w:tc>
        <w:tc>
          <w:tcPr>
            <w:tcW w:w="2160" w:type="dxa"/>
            <w:shd w:val="clear" w:color="auto" w:fill="auto"/>
          </w:tcPr>
          <w:p w14:paraId="32571DBA"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أوغندا</w:t>
            </w:r>
          </w:p>
        </w:tc>
        <w:tc>
          <w:tcPr>
            <w:tcW w:w="1800" w:type="dxa"/>
            <w:shd w:val="clear" w:color="auto" w:fill="auto"/>
          </w:tcPr>
          <w:p w14:paraId="531C34C6"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513B6521" w14:textId="77777777" w:rsidTr="0032773E">
        <w:trPr>
          <w:cantSplit/>
        </w:trPr>
        <w:tc>
          <w:tcPr>
            <w:tcW w:w="3360" w:type="dxa"/>
            <w:shd w:val="clear" w:color="auto" w:fill="auto"/>
          </w:tcPr>
          <w:p w14:paraId="2753EE37"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هيروكو أكيزوكي (نائبة الرئيسة)</w:t>
            </w:r>
          </w:p>
        </w:tc>
        <w:tc>
          <w:tcPr>
            <w:tcW w:w="2160" w:type="dxa"/>
            <w:shd w:val="clear" w:color="auto" w:fill="auto"/>
          </w:tcPr>
          <w:p w14:paraId="59E68AD2"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اليابان</w:t>
            </w:r>
          </w:p>
        </w:tc>
        <w:tc>
          <w:tcPr>
            <w:tcW w:w="1800" w:type="dxa"/>
            <w:shd w:val="clear" w:color="auto" w:fill="auto"/>
          </w:tcPr>
          <w:p w14:paraId="7C688821"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14B9CBC8" w14:textId="77777777" w:rsidTr="0032773E">
        <w:trPr>
          <w:cantSplit/>
        </w:trPr>
        <w:tc>
          <w:tcPr>
            <w:tcW w:w="3360" w:type="dxa"/>
            <w:shd w:val="clear" w:color="auto" w:fill="auto"/>
          </w:tcPr>
          <w:p w14:paraId="6EA388AA"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نيكول أميلين</w:t>
            </w:r>
          </w:p>
        </w:tc>
        <w:tc>
          <w:tcPr>
            <w:tcW w:w="2160" w:type="dxa"/>
            <w:shd w:val="clear" w:color="auto" w:fill="auto"/>
          </w:tcPr>
          <w:p w14:paraId="12BECE42"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فرنسا</w:t>
            </w:r>
          </w:p>
        </w:tc>
        <w:tc>
          <w:tcPr>
            <w:tcW w:w="1800" w:type="dxa"/>
            <w:shd w:val="clear" w:color="auto" w:fill="auto"/>
          </w:tcPr>
          <w:p w14:paraId="3CFB6E0D"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128B90A6" w14:textId="77777777" w:rsidTr="0032773E">
        <w:trPr>
          <w:cantSplit/>
        </w:trPr>
        <w:tc>
          <w:tcPr>
            <w:tcW w:w="3360" w:type="dxa"/>
            <w:shd w:val="clear" w:color="auto" w:fill="auto"/>
          </w:tcPr>
          <w:p w14:paraId="36CB7014"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ماريون بيثيل (المقررة)</w:t>
            </w:r>
          </w:p>
        </w:tc>
        <w:tc>
          <w:tcPr>
            <w:tcW w:w="2160" w:type="dxa"/>
            <w:shd w:val="clear" w:color="auto" w:fill="auto"/>
          </w:tcPr>
          <w:p w14:paraId="3597807D"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جزر البهاما</w:t>
            </w:r>
          </w:p>
        </w:tc>
        <w:tc>
          <w:tcPr>
            <w:tcW w:w="1800" w:type="dxa"/>
            <w:shd w:val="clear" w:color="auto" w:fill="auto"/>
          </w:tcPr>
          <w:p w14:paraId="1029115B"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7BBA0A1E" w14:textId="77777777" w:rsidTr="0032773E">
        <w:trPr>
          <w:cantSplit/>
        </w:trPr>
        <w:tc>
          <w:tcPr>
            <w:tcW w:w="3360" w:type="dxa"/>
            <w:shd w:val="clear" w:color="auto" w:fill="auto"/>
          </w:tcPr>
          <w:p w14:paraId="0F38F9D0"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ليتيسيا بونيفاز ألفونزو</w:t>
            </w:r>
          </w:p>
        </w:tc>
        <w:tc>
          <w:tcPr>
            <w:tcW w:w="2160" w:type="dxa"/>
            <w:shd w:val="clear" w:color="auto" w:fill="auto"/>
          </w:tcPr>
          <w:p w14:paraId="17D45B4F"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المكسيك</w:t>
            </w:r>
          </w:p>
        </w:tc>
        <w:tc>
          <w:tcPr>
            <w:tcW w:w="1800" w:type="dxa"/>
            <w:shd w:val="clear" w:color="auto" w:fill="auto"/>
          </w:tcPr>
          <w:p w14:paraId="48BFA8C3"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362C9619" w14:textId="77777777" w:rsidTr="0032773E">
        <w:trPr>
          <w:cantSplit/>
        </w:trPr>
        <w:tc>
          <w:tcPr>
            <w:tcW w:w="3360" w:type="dxa"/>
            <w:shd w:val="clear" w:color="auto" w:fill="auto"/>
          </w:tcPr>
          <w:p w14:paraId="2B231377"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رانجيتا دي سيلفا دي ألويس</w:t>
            </w:r>
          </w:p>
        </w:tc>
        <w:tc>
          <w:tcPr>
            <w:tcW w:w="2160" w:type="dxa"/>
            <w:shd w:val="clear" w:color="auto" w:fill="auto"/>
          </w:tcPr>
          <w:p w14:paraId="7BAE8BBA"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سري لانكا</w:t>
            </w:r>
          </w:p>
        </w:tc>
        <w:tc>
          <w:tcPr>
            <w:tcW w:w="1800" w:type="dxa"/>
            <w:shd w:val="clear" w:color="auto" w:fill="auto"/>
          </w:tcPr>
          <w:p w14:paraId="7233540E"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13450AE5" w14:textId="77777777" w:rsidTr="0032773E">
        <w:trPr>
          <w:cantSplit/>
        </w:trPr>
        <w:tc>
          <w:tcPr>
            <w:tcW w:w="3360" w:type="dxa"/>
            <w:shd w:val="clear" w:color="auto" w:fill="auto"/>
          </w:tcPr>
          <w:p w14:paraId="6786FE0B"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كورين ديتماير - فيرمولين</w:t>
            </w:r>
          </w:p>
        </w:tc>
        <w:tc>
          <w:tcPr>
            <w:tcW w:w="2160" w:type="dxa"/>
            <w:shd w:val="clear" w:color="auto" w:fill="auto"/>
          </w:tcPr>
          <w:p w14:paraId="40CCD858"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هولندا (مملكة -)</w:t>
            </w:r>
          </w:p>
        </w:tc>
        <w:tc>
          <w:tcPr>
            <w:tcW w:w="1800" w:type="dxa"/>
            <w:shd w:val="clear" w:color="auto" w:fill="auto"/>
          </w:tcPr>
          <w:p w14:paraId="0D947479"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71C3A04B" w14:textId="77777777" w:rsidTr="0032773E">
        <w:trPr>
          <w:cantSplit/>
        </w:trPr>
        <w:tc>
          <w:tcPr>
            <w:tcW w:w="3360" w:type="dxa"/>
            <w:shd w:val="clear" w:color="auto" w:fill="auto"/>
          </w:tcPr>
          <w:p w14:paraId="5ABFAADD"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إستر إيغوباميان - مشيليا (نائبة الرئيسة)</w:t>
            </w:r>
          </w:p>
        </w:tc>
        <w:tc>
          <w:tcPr>
            <w:tcW w:w="2160" w:type="dxa"/>
            <w:shd w:val="clear" w:color="auto" w:fill="auto"/>
          </w:tcPr>
          <w:p w14:paraId="060AB88E"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نيجيريا</w:t>
            </w:r>
          </w:p>
        </w:tc>
        <w:tc>
          <w:tcPr>
            <w:tcW w:w="1800" w:type="dxa"/>
            <w:shd w:val="clear" w:color="auto" w:fill="auto"/>
          </w:tcPr>
          <w:p w14:paraId="6456D203"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024EBBE4" w14:textId="77777777" w:rsidTr="0032773E">
        <w:trPr>
          <w:cantSplit/>
        </w:trPr>
        <w:tc>
          <w:tcPr>
            <w:tcW w:w="3360" w:type="dxa"/>
            <w:shd w:val="clear" w:color="auto" w:fill="auto"/>
          </w:tcPr>
          <w:p w14:paraId="78E949F7"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هيلاري غبيديماه</w:t>
            </w:r>
          </w:p>
        </w:tc>
        <w:tc>
          <w:tcPr>
            <w:tcW w:w="2160" w:type="dxa"/>
            <w:shd w:val="clear" w:color="auto" w:fill="auto"/>
          </w:tcPr>
          <w:p w14:paraId="28C77827"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غانا</w:t>
            </w:r>
          </w:p>
        </w:tc>
        <w:tc>
          <w:tcPr>
            <w:tcW w:w="1800" w:type="dxa"/>
            <w:shd w:val="clear" w:color="auto" w:fill="auto"/>
          </w:tcPr>
          <w:p w14:paraId="0759278B"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786D3030" w14:textId="77777777" w:rsidTr="0032773E">
        <w:trPr>
          <w:cantSplit/>
        </w:trPr>
        <w:tc>
          <w:tcPr>
            <w:tcW w:w="3360" w:type="dxa"/>
            <w:shd w:val="clear" w:color="auto" w:fill="auto"/>
          </w:tcPr>
          <w:p w14:paraId="218ADCBE"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ياميلا غونزاليس فيرير</w:t>
            </w:r>
          </w:p>
        </w:tc>
        <w:tc>
          <w:tcPr>
            <w:tcW w:w="2160" w:type="dxa"/>
            <w:shd w:val="clear" w:color="auto" w:fill="auto"/>
          </w:tcPr>
          <w:p w14:paraId="6743205E"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كوبا</w:t>
            </w:r>
          </w:p>
        </w:tc>
        <w:tc>
          <w:tcPr>
            <w:tcW w:w="1800" w:type="dxa"/>
            <w:shd w:val="clear" w:color="auto" w:fill="auto"/>
          </w:tcPr>
          <w:p w14:paraId="153DA199"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4DED793E" w14:textId="77777777" w:rsidTr="0032773E">
        <w:trPr>
          <w:cantSplit/>
        </w:trPr>
        <w:tc>
          <w:tcPr>
            <w:tcW w:w="3360" w:type="dxa"/>
            <w:shd w:val="clear" w:color="auto" w:fill="auto"/>
          </w:tcPr>
          <w:p w14:paraId="0FDE97D4"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دافنا هاكر</w:t>
            </w:r>
          </w:p>
        </w:tc>
        <w:tc>
          <w:tcPr>
            <w:tcW w:w="2160" w:type="dxa"/>
            <w:shd w:val="clear" w:color="auto" w:fill="auto"/>
          </w:tcPr>
          <w:p w14:paraId="69735330"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إسرائيل</w:t>
            </w:r>
          </w:p>
        </w:tc>
        <w:tc>
          <w:tcPr>
            <w:tcW w:w="1800" w:type="dxa"/>
            <w:shd w:val="clear" w:color="auto" w:fill="auto"/>
          </w:tcPr>
          <w:p w14:paraId="084B5AF7"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080F8EF0" w14:textId="77777777" w:rsidTr="0032773E">
        <w:trPr>
          <w:cantSplit/>
        </w:trPr>
        <w:tc>
          <w:tcPr>
            <w:tcW w:w="3360" w:type="dxa"/>
            <w:shd w:val="clear" w:color="auto" w:fill="auto"/>
          </w:tcPr>
          <w:p w14:paraId="2A510C40"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نهلة حيدر</w:t>
            </w:r>
          </w:p>
        </w:tc>
        <w:tc>
          <w:tcPr>
            <w:tcW w:w="2160" w:type="dxa"/>
            <w:shd w:val="clear" w:color="auto" w:fill="auto"/>
          </w:tcPr>
          <w:p w14:paraId="024FCD18"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لبنان</w:t>
            </w:r>
          </w:p>
        </w:tc>
        <w:tc>
          <w:tcPr>
            <w:tcW w:w="1800" w:type="dxa"/>
            <w:shd w:val="clear" w:color="auto" w:fill="auto"/>
          </w:tcPr>
          <w:p w14:paraId="4A7BBD07"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11B7EDD2" w14:textId="77777777" w:rsidTr="0032773E">
        <w:trPr>
          <w:cantSplit/>
        </w:trPr>
        <w:tc>
          <w:tcPr>
            <w:tcW w:w="3360" w:type="dxa"/>
            <w:shd w:val="clear" w:color="auto" w:fill="auto"/>
          </w:tcPr>
          <w:p w14:paraId="57EB4C0D"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داليا لينارتي</w:t>
            </w:r>
          </w:p>
        </w:tc>
        <w:tc>
          <w:tcPr>
            <w:tcW w:w="2160" w:type="dxa"/>
            <w:shd w:val="clear" w:color="auto" w:fill="auto"/>
          </w:tcPr>
          <w:p w14:paraId="78D177C5"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ليتوانيا</w:t>
            </w:r>
          </w:p>
        </w:tc>
        <w:tc>
          <w:tcPr>
            <w:tcW w:w="1800" w:type="dxa"/>
            <w:shd w:val="clear" w:color="auto" w:fill="auto"/>
          </w:tcPr>
          <w:p w14:paraId="16ECB3BC"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50207508" w14:textId="77777777" w:rsidTr="0032773E">
        <w:trPr>
          <w:cantSplit/>
        </w:trPr>
        <w:tc>
          <w:tcPr>
            <w:tcW w:w="3360" w:type="dxa"/>
            <w:shd w:val="clear" w:color="auto" w:fill="auto"/>
          </w:tcPr>
          <w:p w14:paraId="582B3F72"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روزاريو غ. مانالو</w:t>
            </w:r>
          </w:p>
        </w:tc>
        <w:tc>
          <w:tcPr>
            <w:tcW w:w="2160" w:type="dxa"/>
            <w:shd w:val="clear" w:color="auto" w:fill="auto"/>
          </w:tcPr>
          <w:p w14:paraId="0E2DCE0F"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الفلبين</w:t>
            </w:r>
          </w:p>
        </w:tc>
        <w:tc>
          <w:tcPr>
            <w:tcW w:w="1800" w:type="dxa"/>
            <w:shd w:val="clear" w:color="auto" w:fill="auto"/>
          </w:tcPr>
          <w:p w14:paraId="0E46E088"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645C57F1" w14:textId="77777777" w:rsidTr="0032773E">
        <w:trPr>
          <w:cantSplit/>
        </w:trPr>
        <w:tc>
          <w:tcPr>
            <w:tcW w:w="3360" w:type="dxa"/>
            <w:shd w:val="clear" w:color="auto" w:fill="auto"/>
          </w:tcPr>
          <w:p w14:paraId="08369385"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ماريان ميكو</w:t>
            </w:r>
          </w:p>
        </w:tc>
        <w:tc>
          <w:tcPr>
            <w:tcW w:w="2160" w:type="dxa"/>
            <w:shd w:val="clear" w:color="auto" w:fill="auto"/>
          </w:tcPr>
          <w:p w14:paraId="30C6001A"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إستونيا</w:t>
            </w:r>
          </w:p>
        </w:tc>
        <w:tc>
          <w:tcPr>
            <w:tcW w:w="1800" w:type="dxa"/>
            <w:shd w:val="clear" w:color="auto" w:fill="auto"/>
          </w:tcPr>
          <w:p w14:paraId="36FEB46C"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665EC227" w14:textId="77777777" w:rsidTr="0032773E">
        <w:trPr>
          <w:cantSplit/>
        </w:trPr>
        <w:tc>
          <w:tcPr>
            <w:tcW w:w="3360" w:type="dxa"/>
            <w:shd w:val="clear" w:color="auto" w:fill="auto"/>
          </w:tcPr>
          <w:p w14:paraId="45A6A80B"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مايا مرسي</w:t>
            </w:r>
          </w:p>
        </w:tc>
        <w:tc>
          <w:tcPr>
            <w:tcW w:w="2160" w:type="dxa"/>
            <w:shd w:val="clear" w:color="auto" w:fill="auto"/>
          </w:tcPr>
          <w:p w14:paraId="258992A0"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مصر</w:t>
            </w:r>
          </w:p>
        </w:tc>
        <w:tc>
          <w:tcPr>
            <w:tcW w:w="1800" w:type="dxa"/>
            <w:shd w:val="clear" w:color="auto" w:fill="auto"/>
          </w:tcPr>
          <w:p w14:paraId="29CADBCB"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6A794262" w14:textId="77777777" w:rsidTr="0032773E">
        <w:trPr>
          <w:cantSplit/>
        </w:trPr>
        <w:tc>
          <w:tcPr>
            <w:tcW w:w="3360" w:type="dxa"/>
            <w:shd w:val="clear" w:color="auto" w:fill="auto"/>
          </w:tcPr>
          <w:p w14:paraId="5C4B2FFA"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آنا بيلايِث نَربايِث (الرئيسة)</w:t>
            </w:r>
          </w:p>
        </w:tc>
        <w:tc>
          <w:tcPr>
            <w:tcW w:w="2160" w:type="dxa"/>
            <w:shd w:val="clear" w:color="auto" w:fill="auto"/>
          </w:tcPr>
          <w:p w14:paraId="4B7C738B"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إسبانيا</w:t>
            </w:r>
          </w:p>
        </w:tc>
        <w:tc>
          <w:tcPr>
            <w:tcW w:w="1800" w:type="dxa"/>
            <w:shd w:val="clear" w:color="auto" w:fill="auto"/>
          </w:tcPr>
          <w:p w14:paraId="006980A7"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30BD9FA7" w14:textId="77777777" w:rsidTr="0032773E">
        <w:trPr>
          <w:cantSplit/>
        </w:trPr>
        <w:tc>
          <w:tcPr>
            <w:tcW w:w="3360" w:type="dxa"/>
            <w:shd w:val="clear" w:color="auto" w:fill="auto"/>
          </w:tcPr>
          <w:p w14:paraId="48F4A0E3"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باندانا رانا</w:t>
            </w:r>
          </w:p>
        </w:tc>
        <w:tc>
          <w:tcPr>
            <w:tcW w:w="2160" w:type="dxa"/>
            <w:shd w:val="clear" w:color="auto" w:fill="auto"/>
          </w:tcPr>
          <w:p w14:paraId="6BCD1348"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نيبال</w:t>
            </w:r>
          </w:p>
        </w:tc>
        <w:tc>
          <w:tcPr>
            <w:tcW w:w="1800" w:type="dxa"/>
            <w:shd w:val="clear" w:color="auto" w:fill="auto"/>
          </w:tcPr>
          <w:p w14:paraId="3569A3CC"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33F3F7CC" w14:textId="77777777" w:rsidTr="0032773E">
        <w:trPr>
          <w:cantSplit/>
        </w:trPr>
        <w:tc>
          <w:tcPr>
            <w:tcW w:w="3360" w:type="dxa"/>
            <w:shd w:val="clear" w:color="auto" w:fill="auto"/>
          </w:tcPr>
          <w:p w14:paraId="75A29BA3"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رودا ريدوك</w:t>
            </w:r>
          </w:p>
        </w:tc>
        <w:tc>
          <w:tcPr>
            <w:tcW w:w="2160" w:type="dxa"/>
            <w:shd w:val="clear" w:color="auto" w:fill="auto"/>
          </w:tcPr>
          <w:p w14:paraId="7A39B179"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ترينيداد وتوباغو</w:t>
            </w:r>
          </w:p>
        </w:tc>
        <w:tc>
          <w:tcPr>
            <w:tcW w:w="1800" w:type="dxa"/>
            <w:shd w:val="clear" w:color="auto" w:fill="auto"/>
          </w:tcPr>
          <w:p w14:paraId="125A7981"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4955E26B" w14:textId="77777777" w:rsidTr="0032773E">
        <w:trPr>
          <w:cantSplit/>
        </w:trPr>
        <w:tc>
          <w:tcPr>
            <w:tcW w:w="3360" w:type="dxa"/>
            <w:shd w:val="clear" w:color="auto" w:fill="auto"/>
          </w:tcPr>
          <w:p w14:paraId="31760DD9"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إلغون سافاروف</w:t>
            </w:r>
          </w:p>
        </w:tc>
        <w:tc>
          <w:tcPr>
            <w:tcW w:w="2160" w:type="dxa"/>
            <w:shd w:val="clear" w:color="auto" w:fill="auto"/>
          </w:tcPr>
          <w:p w14:paraId="18FE1547"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أذربيجان</w:t>
            </w:r>
          </w:p>
        </w:tc>
        <w:tc>
          <w:tcPr>
            <w:tcW w:w="1800" w:type="dxa"/>
            <w:shd w:val="clear" w:color="auto" w:fill="auto"/>
          </w:tcPr>
          <w:p w14:paraId="6682F74B"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09A5F2F9" w14:textId="77777777" w:rsidTr="0032773E">
        <w:trPr>
          <w:cantSplit/>
        </w:trPr>
        <w:tc>
          <w:tcPr>
            <w:tcW w:w="3360" w:type="dxa"/>
            <w:shd w:val="clear" w:color="auto" w:fill="auto"/>
          </w:tcPr>
          <w:p w14:paraId="7EDC0B78"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ناتاشا ستوت ديسبوجا</w:t>
            </w:r>
          </w:p>
        </w:tc>
        <w:tc>
          <w:tcPr>
            <w:tcW w:w="2160" w:type="dxa"/>
            <w:shd w:val="clear" w:color="auto" w:fill="auto"/>
          </w:tcPr>
          <w:p w14:paraId="5AB0EA4F"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أستراليا</w:t>
            </w:r>
          </w:p>
        </w:tc>
        <w:tc>
          <w:tcPr>
            <w:tcW w:w="1800" w:type="dxa"/>
            <w:shd w:val="clear" w:color="auto" w:fill="auto"/>
          </w:tcPr>
          <w:p w14:paraId="5019D24F"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r w:rsidR="00B00315" w:rsidRPr="00382A28" w14:paraId="316E6718" w14:textId="77777777" w:rsidTr="0032773E">
        <w:trPr>
          <w:cantSplit/>
        </w:trPr>
        <w:tc>
          <w:tcPr>
            <w:tcW w:w="3360" w:type="dxa"/>
            <w:shd w:val="clear" w:color="auto" w:fill="auto"/>
          </w:tcPr>
          <w:p w14:paraId="3E66FEDE"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جينوفيفا تيشيفا (نائبة الرئيسة)</w:t>
            </w:r>
          </w:p>
        </w:tc>
        <w:tc>
          <w:tcPr>
            <w:tcW w:w="2160" w:type="dxa"/>
            <w:shd w:val="clear" w:color="auto" w:fill="auto"/>
          </w:tcPr>
          <w:p w14:paraId="104C5E46"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بلغاريا</w:t>
            </w:r>
          </w:p>
        </w:tc>
        <w:tc>
          <w:tcPr>
            <w:tcW w:w="1800" w:type="dxa"/>
            <w:shd w:val="clear" w:color="auto" w:fill="auto"/>
          </w:tcPr>
          <w:p w14:paraId="5CC94BD1"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2026</w:t>
            </w:r>
          </w:p>
        </w:tc>
      </w:tr>
      <w:tr w:rsidR="00B00315" w:rsidRPr="00382A28" w14:paraId="3E251BA2" w14:textId="77777777" w:rsidTr="0032773E">
        <w:trPr>
          <w:cantSplit/>
        </w:trPr>
        <w:tc>
          <w:tcPr>
            <w:tcW w:w="3360" w:type="dxa"/>
            <w:tcBorders>
              <w:bottom w:val="single" w:sz="12" w:space="0" w:color="auto"/>
            </w:tcBorders>
            <w:shd w:val="clear" w:color="auto" w:fill="auto"/>
          </w:tcPr>
          <w:p w14:paraId="7375D936"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جي شيا</w:t>
            </w:r>
          </w:p>
        </w:tc>
        <w:tc>
          <w:tcPr>
            <w:tcW w:w="2160" w:type="dxa"/>
            <w:tcBorders>
              <w:bottom w:val="single" w:sz="12" w:space="0" w:color="auto"/>
            </w:tcBorders>
            <w:shd w:val="clear" w:color="auto" w:fill="auto"/>
          </w:tcPr>
          <w:p w14:paraId="0B1AD020" w14:textId="77777777" w:rsidR="00B00315" w:rsidRPr="00382A28" w:rsidRDefault="00B00315" w:rsidP="00F04217">
            <w:pPr>
              <w:tabs>
                <w:tab w:val="left" w:pos="432"/>
                <w:tab w:val="left" w:pos="720"/>
                <w:tab w:val="left" w:pos="1008"/>
                <w:tab w:val="left" w:pos="1296"/>
              </w:tabs>
              <w:spacing w:after="120" w:line="300" w:lineRule="exact"/>
              <w:ind w:left="43" w:right="173"/>
              <w:rPr>
                <w:sz w:val="22"/>
                <w:rtl/>
              </w:rPr>
            </w:pPr>
            <w:r w:rsidRPr="00382A28">
              <w:rPr>
                <w:sz w:val="22"/>
                <w:rtl/>
              </w:rPr>
              <w:t>الصين</w:t>
            </w:r>
          </w:p>
        </w:tc>
        <w:tc>
          <w:tcPr>
            <w:tcW w:w="1800" w:type="dxa"/>
            <w:tcBorders>
              <w:bottom w:val="single" w:sz="12" w:space="0" w:color="auto"/>
            </w:tcBorders>
            <w:shd w:val="clear" w:color="auto" w:fill="auto"/>
          </w:tcPr>
          <w:p w14:paraId="1EAF177F" w14:textId="77777777" w:rsidR="00B00315" w:rsidRPr="00382A28" w:rsidRDefault="00B00315" w:rsidP="00F04217">
            <w:pPr>
              <w:tabs>
                <w:tab w:val="left" w:pos="432"/>
                <w:tab w:val="left" w:pos="720"/>
                <w:tab w:val="left" w:pos="1008"/>
                <w:tab w:val="left" w:pos="1296"/>
              </w:tabs>
              <w:spacing w:after="120" w:line="300" w:lineRule="exact"/>
              <w:ind w:left="43"/>
              <w:rPr>
                <w:sz w:val="22"/>
                <w:rtl/>
              </w:rPr>
            </w:pPr>
            <w:r w:rsidRPr="00382A28">
              <w:rPr>
                <w:sz w:val="22"/>
                <w:rtl/>
              </w:rPr>
              <w:t>2024</w:t>
            </w:r>
          </w:p>
        </w:tc>
      </w:tr>
    </w:tbl>
    <w:p w14:paraId="72905781" w14:textId="086B7B16" w:rsidR="00F04217" w:rsidRDefault="00572033" w:rsidP="00F04217">
      <w:pPr>
        <w:framePr w:w="2880" w:h="520" w:hSpace="180" w:wrap="around" w:vAnchor="page" w:hAnchor="page" w:x="8116" w:y="14048"/>
        <w:bidi w:val="0"/>
        <w:jc w:val="right"/>
      </w:pPr>
      <w:r>
        <w:t>10</w:t>
      </w:r>
      <w:r w:rsidR="00F04217">
        <w:t xml:space="preserve">0524    </w:t>
      </w:r>
      <w:r w:rsidR="00F04217">
        <w:fldChar w:fldCharType="begin"/>
      </w:r>
      <w:r w:rsidR="00F04217">
        <w:instrText xml:space="preserve"> CREATEDATE  \@ "ddMMyy"  \* MERGEFORMAT </w:instrText>
      </w:r>
      <w:r w:rsidR="00F04217">
        <w:fldChar w:fldCharType="separate"/>
      </w:r>
      <w:r w:rsidR="00BB033B">
        <w:rPr>
          <w:noProof/>
        </w:rPr>
        <w:t>100524</w:t>
      </w:r>
      <w:r w:rsidR="00F04217">
        <w:fldChar w:fldCharType="end"/>
      </w:r>
      <w:r w:rsidR="00F04217">
        <w:t xml:space="preserve">    </w:t>
      </w:r>
      <w:fldSimple w:instr=" DOCVARIABLE &quot;jobn&quot; \* MERGEFORMAT ">
        <w:r w:rsidR="00BB033B">
          <w:t>24-06741 (A)</w:t>
        </w:r>
      </w:fldSimple>
    </w:p>
    <w:p w14:paraId="394FE033" w14:textId="0923987B" w:rsidR="00F04217" w:rsidRPr="00F04217" w:rsidRDefault="00F04217" w:rsidP="00F04217">
      <w:pPr>
        <w:framePr w:w="2880" w:h="520" w:hSpace="180" w:wrap="around" w:vAnchor="page" w:hAnchor="page" w:x="8116" w:y="14048"/>
        <w:bidi w:val="0"/>
        <w:spacing w:before="80" w:line="210" w:lineRule="exact"/>
        <w:jc w:val="righ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BB033B">
        <w:rPr>
          <w:rFonts w:ascii="Barcode 3 of 9 by request" w:hAnsi="Barcode 3 of 9 by request"/>
          <w:b/>
          <w:sz w:val="24"/>
        </w:rPr>
        <w:t>*2406741*</w:t>
      </w:r>
      <w:r>
        <w:rPr>
          <w:rFonts w:ascii="Barcode 3 of 9 by request" w:hAnsi="Barcode 3 of 9 by request"/>
          <w:b/>
          <w:sz w:val="24"/>
        </w:rPr>
        <w:fldChar w:fldCharType="end"/>
      </w:r>
    </w:p>
    <w:p w14:paraId="7319942F" w14:textId="44FCCA3D" w:rsidR="006B30E3" w:rsidRDefault="00B00315" w:rsidP="006B17FD">
      <w:pPr>
        <w:pStyle w:val="SingleTxt"/>
        <w:spacing w:after="0" w:line="120" w:lineRule="exact"/>
      </w:pPr>
      <w:r>
        <w:rPr>
          <w:noProof/>
          <w:sz w:val="20"/>
        </w:rPr>
        <mc:AlternateContent>
          <mc:Choice Requires="wps">
            <w:drawing>
              <wp:anchor distT="0" distB="0" distL="114300" distR="114300" simplePos="0" relativeHeight="251662336" behindDoc="0" locked="0" layoutInCell="1" allowOverlap="1" wp14:anchorId="4F35EDD1" wp14:editId="62F15240">
                <wp:simplePos x="0" y="0"/>
                <wp:positionH relativeFrom="margin">
                  <wp:align>center</wp:align>
                </wp:positionH>
                <wp:positionV relativeFrom="paragraph">
                  <wp:posOffset>234042</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D5201" id="Straight Connector 8"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18.45pt" to="1in,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" strokecolor="#010000" strokeweight=".25pt">
                <v:stroke joinstyle="miter"/>
                <w10:wrap anchorx="margin"/>
              </v:line>
            </w:pict>
          </mc:Fallback>
        </mc:AlternateContent>
      </w:r>
      <w:bookmarkStart w:id="1" w:name="EndPage"/>
      <w:bookmarkEnd w:id="1"/>
    </w:p>
    <w:sectPr w:rsidR="006B30E3" w:rsidSect="009966C7">
      <w:footnotePr>
        <w:numRestart w:val="eachSect"/>
      </w:footnotePr>
      <w:endnotePr>
        <w:numFmt w:val="decimal"/>
      </w:endnotePr>
      <w:pgSz w:w="12240" w:h="15840"/>
      <w:pgMar w:top="1440" w:right="1200" w:bottom="1151" w:left="1200" w:header="432" w:footer="504" w:gutter="0"/>
      <w:cols w:space="720"/>
      <w:noEndnote/>
      <w:bidi/>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5-07T07:37:00Z" w:initials="Start">
    <w:p w14:paraId="2A020B85" w14:textId="77777777" w:rsidR="008C3C49" w:rsidRDefault="008C3C49">
      <w:pPr>
        <w:pStyle w:val="CommentText"/>
        <w:rPr>
          <w:rtl/>
        </w:rPr>
      </w:pPr>
      <w:r>
        <w:rPr>
          <w:rStyle w:val="CommentReference"/>
        </w:rPr>
        <w:annotationRef/>
      </w:r>
      <w:r>
        <w:rPr>
          <w:rtl/>
        </w:rPr>
        <w:t>&lt;&lt;</w:t>
      </w:r>
      <w:r>
        <w:t>ODS JOB NO&gt;&gt;N2410041A&lt;&lt;ODS JOB NO</w:t>
      </w:r>
      <w:r>
        <w:rPr>
          <w:rtl/>
        </w:rPr>
        <w:t>&gt;&gt;</w:t>
      </w:r>
    </w:p>
    <w:p w14:paraId="03D5B8B2" w14:textId="77777777" w:rsidR="008C3C49" w:rsidRDefault="008C3C49">
      <w:pPr>
        <w:pStyle w:val="CommentText"/>
        <w:rPr>
          <w:rtl/>
        </w:rPr>
      </w:pPr>
      <w:r>
        <w:rPr>
          <w:rtl/>
        </w:rPr>
        <w:t>&lt;&lt;</w:t>
      </w:r>
      <w:r>
        <w:t>ODS DOC SYMBOL1&gt;&gt;A/79/38&lt;&lt;ODS DOC SYMBOL1</w:t>
      </w:r>
      <w:r>
        <w:rPr>
          <w:rtl/>
        </w:rPr>
        <w:t>&gt;&gt;</w:t>
      </w:r>
    </w:p>
    <w:p w14:paraId="2634060A" w14:textId="391B2436" w:rsidR="008C3C49" w:rsidRDefault="008C3C4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63406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E458AA" w16cex:dateUtc="2024-05-07T1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634060A" w16cid:durableId="29E458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9FD96" w14:textId="77777777" w:rsidR="00E4146B" w:rsidRDefault="00E4146B" w:rsidP="005164E1">
      <w:r>
        <w:separator/>
      </w:r>
    </w:p>
  </w:endnote>
  <w:endnote w:type="continuationSeparator" w:id="0">
    <w:p w14:paraId="51FE5518" w14:textId="77777777" w:rsidR="00E4146B" w:rsidRDefault="00E4146B"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7"/>
      <w:gridCol w:w="4915"/>
    </w:tblGrid>
    <w:tr w:rsidR="008C3C49" w14:paraId="40D8E82B" w14:textId="77777777" w:rsidTr="008C3C49">
      <w:trPr>
        <w:jc w:val="right"/>
      </w:trPr>
      <w:tc>
        <w:tcPr>
          <w:tcW w:w="3787" w:type="dxa"/>
          <w:shd w:val="clear" w:color="auto" w:fill="auto"/>
        </w:tcPr>
        <w:p w14:paraId="7E39EB1F" w14:textId="7493BF21" w:rsidR="008C3C49" w:rsidRDefault="008C3C49" w:rsidP="008C3C49">
          <w:pPr>
            <w:pStyle w:val="Footer"/>
            <w:spacing w:line="240" w:lineRule="atLeast"/>
            <w:jc w:val="left"/>
          </w:pPr>
          <w:r>
            <w:rPr>
              <w:noProof/>
            </w:rPr>
            <w:drawing>
              <wp:inline distT="0" distB="0" distL="0" distR="0" wp14:anchorId="6318556A" wp14:editId="3209F1F3">
                <wp:extent cx="1554615" cy="320068"/>
                <wp:effectExtent l="0" t="0" r="7620" b="3810"/>
                <wp:docPr id="7" name="Picture 7"/>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15" w:type="dxa"/>
          <w:shd w:val="clear" w:color="auto" w:fill="auto"/>
        </w:tcPr>
        <w:p w14:paraId="0EFDFCD3" w14:textId="77777777" w:rsidR="008C3C49" w:rsidRDefault="008C3C49">
          <w:pPr>
            <w:pStyle w:val="Footer"/>
          </w:pPr>
        </w:p>
      </w:tc>
    </w:tr>
  </w:tbl>
  <w:p w14:paraId="4F90325C" w14:textId="77777777" w:rsidR="008C3C49" w:rsidRDefault="008C3C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C49" w:rsidRPr="008C3C49" w14:paraId="2660BA24" w14:textId="77777777" w:rsidTr="008C3C49">
      <w:tc>
        <w:tcPr>
          <w:tcW w:w="4920" w:type="dxa"/>
          <w:shd w:val="clear" w:color="auto" w:fill="auto"/>
        </w:tcPr>
        <w:p w14:paraId="0281108C" w14:textId="038FC483" w:rsidR="008C3C49" w:rsidRPr="008C3C49" w:rsidRDefault="008C3C49" w:rsidP="008C3C4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033B">
            <w:rPr>
              <w:b w:val="0"/>
              <w:w w:val="103"/>
            </w:rPr>
            <w:t>24-06741</w:t>
          </w:r>
          <w:r>
            <w:rPr>
              <w:b w:val="0"/>
              <w:w w:val="103"/>
            </w:rPr>
            <w:fldChar w:fldCharType="end"/>
          </w:r>
        </w:p>
      </w:tc>
      <w:tc>
        <w:tcPr>
          <w:tcW w:w="4920" w:type="dxa"/>
          <w:shd w:val="clear" w:color="auto" w:fill="auto"/>
        </w:tcPr>
        <w:p w14:paraId="2C647EC9" w14:textId="1D1CABA5" w:rsidR="008C3C49" w:rsidRPr="008C3C49" w:rsidRDefault="00207B6D" w:rsidP="008C3C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B033B">
            <w:rPr>
              <w:noProof/>
              <w:w w:val="103"/>
            </w:rPr>
            <w:t>54</w:t>
          </w:r>
          <w:r>
            <w:rPr>
              <w:w w:val="103"/>
            </w:rPr>
            <w:fldChar w:fldCharType="end"/>
          </w:r>
        </w:p>
      </w:tc>
    </w:tr>
  </w:tbl>
  <w:p w14:paraId="367A5FF6" w14:textId="77777777" w:rsidR="008C3C49" w:rsidRDefault="008C3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C49" w:rsidRPr="008C3C49" w14:paraId="277C5037" w14:textId="77777777" w:rsidTr="008C3C49">
      <w:tc>
        <w:tcPr>
          <w:tcW w:w="4920" w:type="dxa"/>
          <w:shd w:val="clear" w:color="auto" w:fill="auto"/>
        </w:tcPr>
        <w:p w14:paraId="74ED14CA" w14:textId="5DD3D8CA" w:rsidR="008C3C49" w:rsidRPr="008C3C49" w:rsidRDefault="00207B6D" w:rsidP="008C3C4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B033B">
            <w:rPr>
              <w:noProof/>
              <w:w w:val="103"/>
            </w:rPr>
            <w:t>54</w:t>
          </w:r>
          <w:r>
            <w:rPr>
              <w:w w:val="103"/>
            </w:rPr>
            <w:fldChar w:fldCharType="end"/>
          </w:r>
        </w:p>
      </w:tc>
      <w:tc>
        <w:tcPr>
          <w:tcW w:w="4920" w:type="dxa"/>
          <w:shd w:val="clear" w:color="auto" w:fill="auto"/>
        </w:tcPr>
        <w:p w14:paraId="46438619" w14:textId="38D67014" w:rsidR="008C3C49" w:rsidRPr="008C3C49" w:rsidRDefault="008C3C49" w:rsidP="008C3C4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033B">
            <w:rPr>
              <w:b w:val="0"/>
              <w:w w:val="103"/>
            </w:rPr>
            <w:t>24-06741</w:t>
          </w:r>
          <w:r>
            <w:rPr>
              <w:b w:val="0"/>
              <w:w w:val="103"/>
            </w:rPr>
            <w:fldChar w:fldCharType="end"/>
          </w:r>
        </w:p>
      </w:tc>
    </w:tr>
  </w:tbl>
  <w:p w14:paraId="08AA087B" w14:textId="77777777" w:rsidR="008C3C49" w:rsidRDefault="008C3C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C49" w:rsidRPr="008C3C49" w14:paraId="6323C683" w14:textId="77777777" w:rsidTr="008C3C49">
      <w:tc>
        <w:tcPr>
          <w:tcW w:w="4920" w:type="dxa"/>
          <w:shd w:val="clear" w:color="auto" w:fill="auto"/>
        </w:tcPr>
        <w:p w14:paraId="355A47B4" w14:textId="1F235A99" w:rsidR="008C3C49" w:rsidRPr="008C3C49" w:rsidRDefault="008C3C49" w:rsidP="008C3C4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033B">
            <w:rPr>
              <w:b w:val="0"/>
              <w:w w:val="103"/>
            </w:rPr>
            <w:t>24-06741</w:t>
          </w:r>
          <w:r>
            <w:rPr>
              <w:b w:val="0"/>
              <w:w w:val="103"/>
            </w:rPr>
            <w:fldChar w:fldCharType="end"/>
          </w:r>
        </w:p>
      </w:tc>
      <w:tc>
        <w:tcPr>
          <w:tcW w:w="4920" w:type="dxa"/>
          <w:shd w:val="clear" w:color="auto" w:fill="auto"/>
        </w:tcPr>
        <w:p w14:paraId="637D90AA" w14:textId="3D2D31C5" w:rsidR="008C3C49" w:rsidRPr="008C3C49" w:rsidRDefault="00207B6D" w:rsidP="008C3C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21</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B033B">
            <w:rPr>
              <w:noProof/>
              <w:w w:val="103"/>
            </w:rPr>
            <w:t>54</w:t>
          </w:r>
          <w:r>
            <w:rPr>
              <w:w w:val="103"/>
            </w:rPr>
            <w:fldChar w:fldCharType="end"/>
          </w:r>
        </w:p>
      </w:tc>
    </w:tr>
  </w:tbl>
  <w:p w14:paraId="6E8379FC" w14:textId="77777777" w:rsidR="008C3C49" w:rsidRDefault="008C3C4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C49" w:rsidRPr="008C3C49" w14:paraId="59309E46" w14:textId="77777777" w:rsidTr="008C3C49">
      <w:tc>
        <w:tcPr>
          <w:tcW w:w="4920" w:type="dxa"/>
          <w:shd w:val="clear" w:color="auto" w:fill="auto"/>
        </w:tcPr>
        <w:p w14:paraId="7994D26E" w14:textId="2FED88A3" w:rsidR="008C3C49" w:rsidRPr="008C3C49" w:rsidRDefault="00207B6D" w:rsidP="008C3C4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22</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B033B">
            <w:rPr>
              <w:noProof/>
              <w:w w:val="103"/>
            </w:rPr>
            <w:t>54</w:t>
          </w:r>
          <w:r>
            <w:rPr>
              <w:w w:val="103"/>
            </w:rPr>
            <w:fldChar w:fldCharType="end"/>
          </w:r>
        </w:p>
      </w:tc>
      <w:tc>
        <w:tcPr>
          <w:tcW w:w="4920" w:type="dxa"/>
          <w:shd w:val="clear" w:color="auto" w:fill="auto"/>
        </w:tcPr>
        <w:p w14:paraId="5D59CD94" w14:textId="543EC7AA" w:rsidR="008C3C49" w:rsidRPr="008C3C49" w:rsidRDefault="008C3C49" w:rsidP="008C3C4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033B">
            <w:rPr>
              <w:b w:val="0"/>
              <w:w w:val="103"/>
            </w:rPr>
            <w:t>24-06741</w:t>
          </w:r>
          <w:r>
            <w:rPr>
              <w:b w:val="0"/>
              <w:w w:val="103"/>
            </w:rPr>
            <w:fldChar w:fldCharType="end"/>
          </w:r>
        </w:p>
      </w:tc>
    </w:tr>
  </w:tbl>
  <w:p w14:paraId="3934D8C5" w14:textId="77777777" w:rsidR="008C3C49" w:rsidRDefault="008C3C4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00315" w:rsidRPr="008C3C49" w14:paraId="26D0ABB7" w14:textId="77777777" w:rsidTr="008C3C49">
      <w:tc>
        <w:tcPr>
          <w:tcW w:w="4920" w:type="dxa"/>
          <w:shd w:val="clear" w:color="auto" w:fill="auto"/>
        </w:tcPr>
        <w:p w14:paraId="7BA7FED0" w14:textId="6CF2E146" w:rsidR="00B00315" w:rsidRPr="008C3C49" w:rsidRDefault="00B00315" w:rsidP="008C3C4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033B">
            <w:rPr>
              <w:b w:val="0"/>
              <w:w w:val="103"/>
            </w:rPr>
            <w:t>24-06741</w:t>
          </w:r>
          <w:r>
            <w:rPr>
              <w:b w:val="0"/>
              <w:w w:val="103"/>
            </w:rPr>
            <w:fldChar w:fldCharType="end"/>
          </w:r>
        </w:p>
      </w:tc>
      <w:tc>
        <w:tcPr>
          <w:tcW w:w="4920" w:type="dxa"/>
          <w:shd w:val="clear" w:color="auto" w:fill="auto"/>
        </w:tcPr>
        <w:p w14:paraId="76E769BF" w14:textId="7665D3E2" w:rsidR="00B00315" w:rsidRPr="008C3C49" w:rsidRDefault="00207B6D" w:rsidP="008C3C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53</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B033B">
            <w:rPr>
              <w:noProof/>
              <w:w w:val="103"/>
            </w:rPr>
            <w:t>54</w:t>
          </w:r>
          <w:r>
            <w:rPr>
              <w:w w:val="103"/>
            </w:rPr>
            <w:fldChar w:fldCharType="end"/>
          </w:r>
        </w:p>
      </w:tc>
    </w:tr>
  </w:tbl>
  <w:p w14:paraId="2E58518A" w14:textId="77777777" w:rsidR="00B00315" w:rsidRDefault="00B0031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00315" w:rsidRPr="008C3C49" w14:paraId="34A4EB3B" w14:textId="77777777" w:rsidTr="008C3C49">
      <w:tc>
        <w:tcPr>
          <w:tcW w:w="4920" w:type="dxa"/>
          <w:shd w:val="clear" w:color="auto" w:fill="auto"/>
        </w:tcPr>
        <w:p w14:paraId="759A711E" w14:textId="0C4CD6E1" w:rsidR="00B00315" w:rsidRPr="008C3C49" w:rsidRDefault="00207B6D" w:rsidP="008C3C4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52</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B033B">
            <w:rPr>
              <w:noProof/>
              <w:w w:val="103"/>
            </w:rPr>
            <w:t>54</w:t>
          </w:r>
          <w:r>
            <w:rPr>
              <w:w w:val="103"/>
            </w:rPr>
            <w:fldChar w:fldCharType="end"/>
          </w:r>
        </w:p>
      </w:tc>
      <w:tc>
        <w:tcPr>
          <w:tcW w:w="4920" w:type="dxa"/>
          <w:shd w:val="clear" w:color="auto" w:fill="auto"/>
        </w:tcPr>
        <w:p w14:paraId="40F290AC" w14:textId="487BE0FC" w:rsidR="00B00315" w:rsidRPr="008C3C49" w:rsidRDefault="00B00315" w:rsidP="008C3C4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033B">
            <w:rPr>
              <w:b w:val="0"/>
              <w:w w:val="103"/>
            </w:rPr>
            <w:t>24-06741</w:t>
          </w:r>
          <w:r>
            <w:rPr>
              <w:b w:val="0"/>
              <w:w w:val="103"/>
            </w:rPr>
            <w:fldChar w:fldCharType="end"/>
          </w:r>
        </w:p>
      </w:tc>
    </w:tr>
  </w:tbl>
  <w:p w14:paraId="35E0FA9F" w14:textId="77777777" w:rsidR="00B00315" w:rsidRDefault="00B0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105D07" w14:textId="77777777" w:rsidR="00E4146B" w:rsidRPr="008F7C2E" w:rsidRDefault="00E4146B" w:rsidP="008F7C2E">
      <w:pPr>
        <w:pStyle w:val="Footer"/>
        <w:bidi/>
        <w:spacing w:after="80"/>
        <w:ind w:left="792"/>
        <w:jc w:val="left"/>
        <w:rPr>
          <w:sz w:val="16"/>
        </w:rPr>
      </w:pPr>
      <w:r w:rsidRPr="008F7C2E">
        <w:rPr>
          <w:sz w:val="16"/>
          <w:rtl/>
        </w:rPr>
        <w:t>__________</w:t>
      </w:r>
    </w:p>
  </w:footnote>
  <w:footnote w:type="continuationSeparator" w:id="0">
    <w:p w14:paraId="76BC5284" w14:textId="77777777" w:rsidR="00E4146B" w:rsidRPr="008F7C2E" w:rsidRDefault="00E4146B" w:rsidP="008F7C2E">
      <w:pPr>
        <w:pStyle w:val="Footer"/>
        <w:bidi/>
        <w:spacing w:after="80"/>
        <w:ind w:left="792"/>
        <w:jc w:val="left"/>
        <w:rPr>
          <w:sz w:val="16"/>
        </w:rPr>
      </w:pPr>
      <w:r w:rsidRPr="008F7C2E">
        <w:rPr>
          <w:sz w:val="16"/>
          <w:rtl/>
        </w:rPr>
        <w:t>__________</w:t>
      </w:r>
    </w:p>
  </w:footnote>
  <w:footnote w:id="1">
    <w:p w14:paraId="2ABE597C" w14:textId="6E5402B0" w:rsidR="008F7C2E" w:rsidRPr="008F7C2E" w:rsidRDefault="008F7C2E" w:rsidP="008F7C2E">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00A52D9D">
        <w:rPr>
          <w:rtl/>
        </w:rPr>
        <w:tab/>
      </w:r>
      <w:r w:rsidRPr="008F7C2E">
        <w:rPr>
          <w:rtl/>
        </w:rPr>
        <w:t>متاح على العنوان الشبكي التالي:</w:t>
      </w:r>
      <w:r w:rsidR="00A32262">
        <w:rPr>
          <w:rtl/>
        </w:rPr>
        <w:t xml:space="preserve"> </w:t>
      </w:r>
      <w:r w:rsidR="00000000">
        <w:fldChar w:fldCharType="begin"/>
      </w:r>
      <w:r w:rsidR="00000000">
        <w:instrText>HYPERLINK "https://tbinternet.ohchr.org/_layouts/15/treatybodyexternal/%20Download.aspx?symbolno=INT%2FCEDAW%2FSED%2F85%2F35523&amp;Lang=en"</w:instrText>
      </w:r>
      <w:r w:rsidR="00000000">
        <w:fldChar w:fldCharType="separate"/>
      </w:r>
      <w:r w:rsidR="0096556E" w:rsidRPr="00A1655F">
        <w:rPr>
          <w:rStyle w:val="Hyperlink"/>
        </w:rPr>
        <w:t xml:space="preserve">https://tbinternet.ohchr.org/_layouts/15/treatybodyexternal/ </w:t>
      </w:r>
      <w:proofErr w:type="spellStart"/>
      <w:r w:rsidR="0096556E" w:rsidRPr="00A1655F">
        <w:rPr>
          <w:rStyle w:val="Hyperlink"/>
        </w:rPr>
        <w:t>Download.aspx?symbolno</w:t>
      </w:r>
      <w:proofErr w:type="spellEnd"/>
      <w:r w:rsidR="0096556E" w:rsidRPr="00A1655F">
        <w:rPr>
          <w:rStyle w:val="Hyperlink"/>
        </w:rPr>
        <w:t>=INT%2FCEDAW%2FSED%2F85%2F35523&amp;Lang=</w:t>
      </w:r>
      <w:proofErr w:type="spellStart"/>
      <w:r w:rsidR="0096556E" w:rsidRPr="00A1655F">
        <w:rPr>
          <w:rStyle w:val="Hyperlink"/>
        </w:rPr>
        <w:t>en</w:t>
      </w:r>
      <w:proofErr w:type="spellEnd"/>
      <w:r w:rsidR="00000000">
        <w:rPr>
          <w:rStyle w:val="Hyperlink"/>
        </w:rPr>
        <w:fldChar w:fldCharType="end"/>
      </w:r>
      <w:r w:rsidRPr="008F7C2E">
        <w:rPr>
          <w:rtl/>
        </w:rPr>
        <w:t>.</w:t>
      </w:r>
    </w:p>
  </w:footnote>
  <w:footnote w:id="2">
    <w:p w14:paraId="1658FD42" w14:textId="7243BD84" w:rsidR="008F7C2E" w:rsidRPr="008F7C2E" w:rsidRDefault="008F7C2E" w:rsidP="008F7C2E">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00A52D9D">
        <w:rPr>
          <w:rtl/>
        </w:rPr>
        <w:tab/>
      </w:r>
      <w:r w:rsidRPr="008F7C2E">
        <w:rPr>
          <w:rtl/>
        </w:rPr>
        <w:t xml:space="preserve">متاح على العنوان الشبكي التالي: </w:t>
      </w:r>
      <w:r w:rsidR="00000000">
        <w:fldChar w:fldCharType="begin"/>
      </w:r>
      <w:r w:rsidR="00000000">
        <w:instrText>HYPERLINK "https://tbinternet.ohchr.org/_layouts/15/treatybodyexternal/%20Download.aspx?symbolno=INT%2FCEDAW%2FSED%2F85%2F35524&amp;Lang=en"</w:instrText>
      </w:r>
      <w:r w:rsidR="00000000">
        <w:fldChar w:fldCharType="separate"/>
      </w:r>
      <w:r w:rsidR="0096556E" w:rsidRPr="00A1655F">
        <w:rPr>
          <w:rStyle w:val="Hyperlink"/>
        </w:rPr>
        <w:t xml:space="preserve">https://tbinternet.ohchr.org/_layouts/15/treatybodyexternal/ </w:t>
      </w:r>
      <w:proofErr w:type="spellStart"/>
      <w:r w:rsidR="0096556E" w:rsidRPr="00A1655F">
        <w:rPr>
          <w:rStyle w:val="Hyperlink"/>
        </w:rPr>
        <w:t>Download.aspx?symbolno</w:t>
      </w:r>
      <w:proofErr w:type="spellEnd"/>
      <w:r w:rsidR="0096556E" w:rsidRPr="00A1655F">
        <w:rPr>
          <w:rStyle w:val="Hyperlink"/>
        </w:rPr>
        <w:t>=INT%2FCEDAW%2FSED%2F85%2F35524&amp;Lang=</w:t>
      </w:r>
      <w:proofErr w:type="spellStart"/>
      <w:r w:rsidR="0096556E" w:rsidRPr="00A1655F">
        <w:rPr>
          <w:rStyle w:val="Hyperlink"/>
        </w:rPr>
        <w:t>en</w:t>
      </w:r>
      <w:proofErr w:type="spellEnd"/>
      <w:r w:rsidR="00000000">
        <w:rPr>
          <w:rStyle w:val="Hyperlink"/>
        </w:rPr>
        <w:fldChar w:fldCharType="end"/>
      </w:r>
      <w:r w:rsidRPr="008F7C2E">
        <w:rPr>
          <w:rtl/>
        </w:rPr>
        <w:t>.</w:t>
      </w:r>
    </w:p>
  </w:footnote>
  <w:footnote w:id="3">
    <w:p w14:paraId="2105F2F2" w14:textId="0CB227E8" w:rsidR="008F7C2E" w:rsidRPr="008F7C2E" w:rsidRDefault="008F7C2E" w:rsidP="008F7C2E">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متاحة على العنوان الشبكي التالي: </w:t>
      </w:r>
      <w:r w:rsidR="00000000">
        <w:fldChar w:fldCharType="begin"/>
      </w:r>
      <w:r w:rsidR="00000000">
        <w:instrText>HYPERLINK "https://www.ohchr.org/en/treaty-bodies/cedaw/activities"</w:instrText>
      </w:r>
      <w:r w:rsidR="00000000">
        <w:fldChar w:fldCharType="separate"/>
      </w:r>
      <w:r w:rsidRPr="00F61209">
        <w:rPr>
          <w:rStyle w:val="Hyperlink"/>
        </w:rPr>
        <w:t>www.ohchr.org/en/treaty-bodies/cedaw/activities</w:t>
      </w:r>
      <w:r w:rsidR="00000000">
        <w:rPr>
          <w:rStyle w:val="Hyperlink"/>
        </w:rPr>
        <w:fldChar w:fldCharType="end"/>
      </w:r>
      <w:r w:rsidRPr="008F7C2E">
        <w:rPr>
          <w:rtl/>
        </w:rPr>
        <w:t>.</w:t>
      </w:r>
    </w:p>
  </w:footnote>
  <w:footnote w:id="4">
    <w:p w14:paraId="302BF544" w14:textId="1CFA7274" w:rsidR="008F7C2E" w:rsidRPr="008F7C2E" w:rsidRDefault="008F7C2E" w:rsidP="008F7C2E">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متاح على العنوان الشبكي التالي:</w:t>
      </w:r>
      <w:r w:rsidR="00A32262">
        <w:rPr>
          <w:rtl/>
        </w:rPr>
        <w:t xml:space="preserve"> </w:t>
      </w:r>
      <w:r w:rsidR="00000000">
        <w:fldChar w:fldCharType="begin"/>
      </w:r>
      <w:r w:rsidR="00000000">
        <w:instrText>HYPERLINK "http://www.ohchr.org/sites/default/files/documents/hrbodies/cedaw/statements/%20CEDAW-Statement-International-Day-Girl-Child%202023.pdf"</w:instrText>
      </w:r>
      <w:r w:rsidR="00000000">
        <w:fldChar w:fldCharType="separate"/>
      </w:r>
      <w:r w:rsidR="0096556E" w:rsidRPr="00A1655F">
        <w:rPr>
          <w:rStyle w:val="Hyperlink"/>
        </w:rPr>
        <w:t>www.ohchr.org/sites/default/files/documents/hrbodies/cedaw/statements/ CEDAW-Statement-International-Day-Girl-Child%202023.pdf</w:t>
      </w:r>
      <w:r w:rsidR="00000000">
        <w:rPr>
          <w:rStyle w:val="Hyperlink"/>
        </w:rPr>
        <w:fldChar w:fldCharType="end"/>
      </w:r>
      <w:r w:rsidRPr="008F7C2E">
        <w:rPr>
          <w:rtl/>
        </w:rPr>
        <w:t>.</w:t>
      </w:r>
    </w:p>
  </w:footnote>
  <w:footnote w:id="5">
    <w:p w14:paraId="7A793420" w14:textId="25E5C98F" w:rsidR="008F7C2E" w:rsidRPr="008F7C2E" w:rsidRDefault="008F7C2E" w:rsidP="008F7C2E">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 على العنوان الشبكي التالي: </w:t>
      </w:r>
      <w:r w:rsidR="00000000">
        <w:fldChar w:fldCharType="begin"/>
      </w:r>
      <w:r w:rsidR="00000000">
        <w:instrText>HYPERLINK "http://www.ohchr.org/en/press-releases/2023/10/un-womens-rights-committee-deplores-withdrawal-nicaraguan-ambassador-public"</w:instrText>
      </w:r>
      <w:r w:rsidR="00000000">
        <w:fldChar w:fldCharType="separate"/>
      </w:r>
      <w:r w:rsidR="0096556E" w:rsidRPr="00A1655F">
        <w:rPr>
          <w:rStyle w:val="Hyperlink"/>
        </w:rPr>
        <w:t>www.ohchr.org/en/press-releases/2023/10/un-womens-rights-committee-deplores-withdrawal-nicaraguan-ambassador-public</w:t>
      </w:r>
      <w:r w:rsidR="00000000">
        <w:rPr>
          <w:rStyle w:val="Hyperlink"/>
        </w:rPr>
        <w:fldChar w:fldCharType="end"/>
      </w:r>
      <w:r w:rsidRPr="008F7C2E">
        <w:rPr>
          <w:rtl/>
        </w:rPr>
        <w:t>.</w:t>
      </w:r>
    </w:p>
  </w:footnote>
  <w:footnote w:id="6">
    <w:p w14:paraId="5B4A4A3D" w14:textId="657B124B" w:rsidR="008F7C2E" w:rsidRPr="008F7C2E" w:rsidRDefault="008F7C2E" w:rsidP="008F7C2E">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 على العنوان الشبكي التالي: </w:t>
      </w:r>
      <w:r w:rsidR="00000000">
        <w:fldChar w:fldCharType="begin"/>
      </w:r>
      <w:r w:rsidR="00000000">
        <w:instrText>HYPERLINK "http://www.ohchr.org/en/treaty-bodies/cedaw/activities"</w:instrText>
      </w:r>
      <w:r w:rsidR="00000000">
        <w:fldChar w:fldCharType="separate"/>
      </w:r>
      <w:r w:rsidR="0096556E" w:rsidRPr="00A1655F">
        <w:rPr>
          <w:rStyle w:val="Hyperlink"/>
        </w:rPr>
        <w:t>www.ohchr.org/en/treaty-bodies/cedaw/activities</w:t>
      </w:r>
      <w:r w:rsidR="00000000">
        <w:rPr>
          <w:rStyle w:val="Hyperlink"/>
        </w:rPr>
        <w:fldChar w:fldCharType="end"/>
      </w:r>
      <w:r w:rsidRPr="008F7C2E">
        <w:rPr>
          <w:rtl/>
        </w:rPr>
        <w:t>.</w:t>
      </w:r>
    </w:p>
  </w:footnote>
  <w:footnote w:id="7">
    <w:p w14:paraId="5EED4D98" w14:textId="01223844"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Pr>
          <w:rtl/>
        </w:rPr>
        <w:tab/>
      </w:r>
      <w:r w:rsidRPr="008F7C2E">
        <w:rPr>
          <w:rtl/>
        </w:rPr>
        <w:t xml:space="preserve">متاح على العنوان الشبكي التالي: </w:t>
      </w:r>
      <w:r w:rsidR="00000000">
        <w:fldChar w:fldCharType="begin"/>
      </w:r>
      <w:r w:rsidR="00000000">
        <w:instrText>HYPERLINK "https://tbinternet.ohchr.org/_layouts/15/treatybodyexternal/%20Download.aspx?symbolno=INT%2FCEDAW%2FSED%2F86%2F36249&amp;Lang=en"</w:instrText>
      </w:r>
      <w:r w:rsidR="00000000">
        <w:fldChar w:fldCharType="separate"/>
      </w:r>
      <w:r w:rsidRPr="00A1655F">
        <w:rPr>
          <w:rStyle w:val="Hyperlink"/>
        </w:rPr>
        <w:t xml:space="preserve">https://tbinternet.ohchr.org/_layouts/15/treatybodyexternal/ </w:t>
      </w:r>
      <w:proofErr w:type="spellStart"/>
      <w:r w:rsidRPr="00A1655F">
        <w:rPr>
          <w:rStyle w:val="Hyperlink"/>
        </w:rPr>
        <w:t>Download.aspx?symbolno</w:t>
      </w:r>
      <w:proofErr w:type="spellEnd"/>
      <w:r w:rsidRPr="00A1655F">
        <w:rPr>
          <w:rStyle w:val="Hyperlink"/>
        </w:rPr>
        <w:t>=INT%2FCEDAW%2FSED%2F86%2F36249&amp;Lang=</w:t>
      </w:r>
      <w:proofErr w:type="spellStart"/>
      <w:r w:rsidRPr="00A1655F">
        <w:rPr>
          <w:rStyle w:val="Hyperlink"/>
        </w:rPr>
        <w:t>en</w:t>
      </w:r>
      <w:proofErr w:type="spellEnd"/>
      <w:r w:rsidR="00000000">
        <w:rPr>
          <w:rStyle w:val="Hyperlink"/>
        </w:rPr>
        <w:fldChar w:fldCharType="end"/>
      </w:r>
      <w:r w:rsidRPr="008F7C2E">
        <w:rPr>
          <w:rtl/>
        </w:rPr>
        <w:t>.</w:t>
      </w:r>
    </w:p>
  </w:footnote>
  <w:footnote w:id="8">
    <w:p w14:paraId="50C6B315" w14:textId="49D3E6F7"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Pr>
          <w:rtl/>
        </w:rPr>
        <w:tab/>
      </w:r>
      <w:r w:rsidRPr="008F7C2E">
        <w:rPr>
          <w:rtl/>
        </w:rPr>
        <w:t xml:space="preserve">متاح على العنوان الشبكي التالي: </w:t>
      </w:r>
      <w:r w:rsidR="00000000">
        <w:fldChar w:fldCharType="begin"/>
      </w:r>
      <w:r w:rsidR="00000000">
        <w:instrText>HYPERLINK "https://tbinternet.ohchr.org/_layouts/15/treatybodyexternal/%20Download.aspx?symbolno=INT%2FCEDAW%2FSED%2F86%2F36250&amp;Lang=en"</w:instrText>
      </w:r>
      <w:r w:rsidR="00000000">
        <w:fldChar w:fldCharType="separate"/>
      </w:r>
      <w:r w:rsidRPr="00A1655F">
        <w:rPr>
          <w:rStyle w:val="Hyperlink"/>
        </w:rPr>
        <w:t xml:space="preserve">https://tbinternet.ohchr.org/_layouts/15/treatybodyexternal/ </w:t>
      </w:r>
      <w:proofErr w:type="spellStart"/>
      <w:r w:rsidRPr="00A1655F">
        <w:rPr>
          <w:rStyle w:val="Hyperlink"/>
        </w:rPr>
        <w:t>Download.aspx?symbolno</w:t>
      </w:r>
      <w:proofErr w:type="spellEnd"/>
      <w:r w:rsidRPr="00A1655F">
        <w:rPr>
          <w:rStyle w:val="Hyperlink"/>
        </w:rPr>
        <w:t>=INT%2FCEDAW%2FSED%2F86%2F36250&amp;Lang=</w:t>
      </w:r>
      <w:proofErr w:type="spellStart"/>
      <w:r w:rsidRPr="00A1655F">
        <w:rPr>
          <w:rStyle w:val="Hyperlink"/>
        </w:rPr>
        <w:t>en</w:t>
      </w:r>
      <w:proofErr w:type="spellEnd"/>
      <w:r w:rsidR="00000000">
        <w:rPr>
          <w:rStyle w:val="Hyperlink"/>
        </w:rPr>
        <w:fldChar w:fldCharType="end"/>
      </w:r>
      <w:r w:rsidRPr="008F7C2E">
        <w:rPr>
          <w:rtl/>
        </w:rPr>
        <w:t>.</w:t>
      </w:r>
    </w:p>
  </w:footnote>
  <w:footnote w:id="9">
    <w:p w14:paraId="71D117EC" w14:textId="6830FFAB"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 على العنوان الشبكي التالي: </w:t>
      </w:r>
      <w:r w:rsidR="00000000">
        <w:fldChar w:fldCharType="begin"/>
      </w:r>
      <w:r w:rsidR="00000000">
        <w:instrText>HYPERLINK "http://www.ohchr.org/en/treaty-bodies/cedaw/activities"</w:instrText>
      </w:r>
      <w:r w:rsidR="00000000">
        <w:fldChar w:fldCharType="separate"/>
      </w:r>
      <w:r w:rsidRPr="00A1655F">
        <w:rPr>
          <w:rStyle w:val="Hyperlink"/>
        </w:rPr>
        <w:t>www.ohchr.org/en/treaty-bodies/cedaw/activities</w:t>
      </w:r>
      <w:r w:rsidR="00000000">
        <w:rPr>
          <w:rStyle w:val="Hyperlink"/>
        </w:rPr>
        <w:fldChar w:fldCharType="end"/>
      </w:r>
      <w:r w:rsidRPr="008F7C2E">
        <w:rPr>
          <w:rtl/>
        </w:rPr>
        <w:t>.</w:t>
      </w:r>
    </w:p>
  </w:footnote>
  <w:footnote w:id="10">
    <w:p w14:paraId="7D8FBD21" w14:textId="6E4F27D3"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rPr>
          <w:rtl/>
        </w:rPr>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 على العنوان الشبكي التالي: </w:t>
      </w:r>
      <w:r w:rsidR="00000000">
        <w:fldChar w:fldCharType="begin"/>
      </w:r>
      <w:r w:rsidR="00000000">
        <w:instrText>HYPERLINK "http://www.ohchr.org/en/press-releases/2024/02/afghanistan-talibans-arbitrary-arrests-and-detention-women-and-girls-over"</w:instrText>
      </w:r>
      <w:r w:rsidR="00000000">
        <w:fldChar w:fldCharType="separate"/>
      </w:r>
      <w:r w:rsidRPr="00A1655F">
        <w:rPr>
          <w:rStyle w:val="Hyperlink"/>
        </w:rPr>
        <w:t>www.ohchr.org/en/press-releases/2024/02/afghanistan-talibans-arbitrary-arrests-and-detention-women-and-girls-over</w:t>
      </w:r>
      <w:r w:rsidR="00000000">
        <w:rPr>
          <w:rStyle w:val="Hyperlink"/>
        </w:rPr>
        <w:fldChar w:fldCharType="end"/>
      </w:r>
      <w:r w:rsidRPr="008F7C2E">
        <w:rPr>
          <w:rtl/>
        </w:rPr>
        <w:t>.</w:t>
      </w:r>
    </w:p>
  </w:footnote>
  <w:footnote w:id="11">
    <w:p w14:paraId="0E5799B2" w14:textId="3B9D0CC7"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 على العنوان الشبكي التالي: </w:t>
      </w:r>
      <w:r w:rsidR="00000000">
        <w:fldChar w:fldCharType="begin"/>
      </w:r>
      <w:r w:rsidR="00000000">
        <w:instrText>HYPERLINK "http://www.ohchr.org/en/statements/2024/02/gaza-when-mothers-have-bury-least-7700-children-very-basic-principles-are"</w:instrText>
      </w:r>
      <w:r w:rsidR="00000000">
        <w:fldChar w:fldCharType="separate"/>
      </w:r>
      <w:r w:rsidRPr="00A1655F">
        <w:rPr>
          <w:rStyle w:val="Hyperlink"/>
        </w:rPr>
        <w:t>www.ohchr.org/en/statements/2024/02/gaza-when-mothers-have-bury-least-7700-children-very-basic-principles-are</w:t>
      </w:r>
      <w:r w:rsidR="00000000">
        <w:rPr>
          <w:rStyle w:val="Hyperlink"/>
        </w:rPr>
        <w:fldChar w:fldCharType="end"/>
      </w:r>
      <w:r w:rsidRPr="008F7C2E">
        <w:rPr>
          <w:rtl/>
        </w:rPr>
        <w:t>.</w:t>
      </w:r>
    </w:p>
  </w:footnote>
  <w:footnote w:id="12">
    <w:p w14:paraId="51AFFB22" w14:textId="00313577"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 xml:space="preserve">متاح على العنوان الشبكي التالي: </w:t>
      </w:r>
      <w:r w:rsidR="00000000">
        <w:fldChar w:fldCharType="begin"/>
      </w:r>
      <w:r w:rsidR="00000000">
        <w:instrText>HYPERLINK "http://www.ohchr.org/sites/default/files/documents/issues/women/edvaw/%20statement-2024-03-08-edvaw.pdf"</w:instrText>
      </w:r>
      <w:r w:rsidR="00000000">
        <w:fldChar w:fldCharType="separate"/>
      </w:r>
      <w:r w:rsidRPr="00A1655F">
        <w:rPr>
          <w:rStyle w:val="Hyperlink"/>
        </w:rPr>
        <w:t>www.ohchr.org/sites/default/files/documents/issues/women/edvaw/ statement-2024-03-08-edvaw.pdf</w:t>
      </w:r>
      <w:r w:rsidR="00000000">
        <w:rPr>
          <w:rStyle w:val="Hyperlink"/>
        </w:rPr>
        <w:fldChar w:fldCharType="end"/>
      </w:r>
      <w:r w:rsidRPr="008F7C2E">
        <w:rPr>
          <w:rtl/>
        </w:rPr>
        <w:t>.</w:t>
      </w:r>
    </w:p>
  </w:footnote>
  <w:footnote w:id="13">
    <w:p w14:paraId="67422D67" w14:textId="7FE01CB4"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rPr>
          <w:rtl/>
        </w:rPr>
      </w:pPr>
      <w:r>
        <w:rPr>
          <w:rtl/>
        </w:rPr>
        <w:tab/>
      </w:r>
      <w:r w:rsidRPr="008F7C2E">
        <w:rPr>
          <w:rtl/>
        </w:rPr>
        <w:t>(</w:t>
      </w:r>
      <w:r w:rsidRPr="008F7C2E">
        <w:rPr>
          <w:rStyle w:val="FootnoteReference"/>
          <w:spacing w:val="0"/>
          <w:w w:val="100"/>
          <w:sz w:val="18"/>
          <w:vertAlign w:val="baseline"/>
          <w:rtl/>
        </w:rPr>
        <w:footnoteRef/>
      </w:r>
      <w:r w:rsidRPr="008F7C2E">
        <w:rPr>
          <w:rtl/>
        </w:rPr>
        <w:t>)</w:t>
      </w:r>
      <w:r w:rsidRPr="008F7C2E">
        <w:rPr>
          <w:rtl/>
        </w:rPr>
        <w:tab/>
        <w:t>متاحة على العنوان الشبكي التالي:</w:t>
      </w:r>
      <w:r>
        <w:rPr>
          <w:rtl/>
        </w:rPr>
        <w:t xml:space="preserve"> </w:t>
      </w:r>
      <w:r w:rsidR="00000000">
        <w:fldChar w:fldCharType="begin"/>
      </w:r>
      <w:r w:rsidR="00000000">
        <w:instrText>HYPERLINK "http://www.ohchr.org/sites/default/files/documents/hrbodies/cedaw/activities/%20CEDAW-Submission-to-HLPF-2024.pdf"</w:instrText>
      </w:r>
      <w:r w:rsidR="00000000">
        <w:fldChar w:fldCharType="separate"/>
      </w:r>
      <w:r w:rsidRPr="00A1655F">
        <w:rPr>
          <w:rStyle w:val="Hyperlink"/>
        </w:rPr>
        <w:t>www.ohchr.org/sites/default/files/documents/hrbodies/cedaw/activities/ CEDAW-Submission-to-HLPF-2024.pdf</w:t>
      </w:r>
      <w:r w:rsidR="00000000">
        <w:rPr>
          <w:rStyle w:val="Hyperlink"/>
        </w:rPr>
        <w:fldChar w:fldCharType="end"/>
      </w:r>
      <w:r w:rsidRPr="008F7C2E">
        <w:rPr>
          <w:rtl/>
        </w:rPr>
        <w:t>.</w:t>
      </w:r>
    </w:p>
  </w:footnote>
  <w:footnote w:id="14">
    <w:p w14:paraId="70D4B164" w14:textId="282CBF5D"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Pr>
          <w:rtl/>
        </w:rPr>
        <w:tab/>
      </w:r>
      <w:r w:rsidRPr="008F7C2E">
        <w:rPr>
          <w:rtl/>
        </w:rPr>
        <w:t>متاح على العنوان الشبكي التالي:</w:t>
      </w:r>
      <w:r>
        <w:rPr>
          <w:rtl/>
        </w:rPr>
        <w:t xml:space="preserve"> </w:t>
      </w:r>
      <w:r w:rsidR="00000000">
        <w:fldChar w:fldCharType="begin"/>
      </w:r>
      <w:r w:rsidR="00000000">
        <w:instrText>HYPERLINK "https://tbinternet.ohchr.org/_layouts/15/treatybodyexternal/%20Download.aspx?symbolno=INT%2FCEDAW%2FSED%2F87%2F36475&amp;Lang=en"</w:instrText>
      </w:r>
      <w:r w:rsidR="00000000">
        <w:fldChar w:fldCharType="separate"/>
      </w:r>
      <w:r w:rsidRPr="00A1655F">
        <w:rPr>
          <w:rStyle w:val="Hyperlink"/>
        </w:rPr>
        <w:t xml:space="preserve">https://tbinternet.ohchr.org/_layouts/15/treatybodyexternal/ </w:t>
      </w:r>
      <w:proofErr w:type="spellStart"/>
      <w:r w:rsidRPr="00A1655F">
        <w:rPr>
          <w:rStyle w:val="Hyperlink"/>
        </w:rPr>
        <w:t>Download.aspx?symbolno</w:t>
      </w:r>
      <w:proofErr w:type="spellEnd"/>
      <w:r w:rsidRPr="00A1655F">
        <w:rPr>
          <w:rStyle w:val="Hyperlink"/>
        </w:rPr>
        <w:t>=INT%2FCEDAW%2FSED%2F87%2F36475&amp;Lang=</w:t>
      </w:r>
      <w:proofErr w:type="spellStart"/>
      <w:r w:rsidRPr="00A1655F">
        <w:rPr>
          <w:rStyle w:val="Hyperlink"/>
        </w:rPr>
        <w:t>en</w:t>
      </w:r>
      <w:proofErr w:type="spellEnd"/>
      <w:r w:rsidR="00000000">
        <w:rPr>
          <w:rStyle w:val="Hyperlink"/>
        </w:rPr>
        <w:fldChar w:fldCharType="end"/>
      </w:r>
      <w:r w:rsidRPr="008F7C2E">
        <w:rPr>
          <w:rtl/>
        </w:rPr>
        <w:t>.</w:t>
      </w:r>
    </w:p>
  </w:footnote>
  <w:footnote w:id="15">
    <w:p w14:paraId="2AA63587" w14:textId="7F2ED215" w:rsidR="00B00315" w:rsidRPr="008F7C2E" w:rsidRDefault="00B00315" w:rsidP="00B00315">
      <w:pPr>
        <w:pStyle w:val="FootnoteText"/>
        <w:tabs>
          <w:tab w:val="clear" w:pos="418"/>
          <w:tab w:val="right" w:pos="1195"/>
          <w:tab w:val="left" w:pos="1267"/>
          <w:tab w:val="left" w:pos="1656"/>
          <w:tab w:val="left" w:pos="2088"/>
        </w:tabs>
        <w:spacing w:after="80"/>
        <w:ind w:left="1267" w:right="1267" w:hanging="547"/>
      </w:pPr>
      <w:r>
        <w:rPr>
          <w:rtl/>
        </w:rPr>
        <w:tab/>
      </w:r>
      <w:r w:rsidRPr="008F7C2E">
        <w:rPr>
          <w:rtl/>
        </w:rPr>
        <w:t>(</w:t>
      </w:r>
      <w:r w:rsidRPr="008F7C2E">
        <w:rPr>
          <w:rStyle w:val="FootnoteReference"/>
          <w:spacing w:val="0"/>
          <w:w w:val="100"/>
          <w:sz w:val="18"/>
          <w:vertAlign w:val="baseline"/>
          <w:rtl/>
        </w:rPr>
        <w:footnoteRef/>
      </w:r>
      <w:r w:rsidRPr="008F7C2E">
        <w:rPr>
          <w:rtl/>
        </w:rPr>
        <w:t>)</w:t>
      </w:r>
      <w:r>
        <w:rPr>
          <w:rtl/>
        </w:rPr>
        <w:tab/>
      </w:r>
      <w:r w:rsidRPr="008F7C2E">
        <w:rPr>
          <w:rtl/>
        </w:rPr>
        <w:t xml:space="preserve">متاح على العنوان الشبكي التالي: </w:t>
      </w:r>
      <w:r w:rsidR="00000000">
        <w:fldChar w:fldCharType="begin"/>
      </w:r>
      <w:r w:rsidR="00000000">
        <w:instrText>HYPERLINK "https://tbinternet.ohchr.org/_layouts/15/treatybodyexternal/%20Download.aspx?symbolno=INT%2FCEDAW%2FSED%2F87%2F36476&amp;Lang=en"</w:instrText>
      </w:r>
      <w:r w:rsidR="00000000">
        <w:fldChar w:fldCharType="separate"/>
      </w:r>
      <w:r w:rsidRPr="00A1655F">
        <w:rPr>
          <w:rStyle w:val="Hyperlink"/>
        </w:rPr>
        <w:t xml:space="preserve">https://tbinternet.ohchr.org/_layouts/15/treatybodyexternal/ </w:t>
      </w:r>
      <w:proofErr w:type="spellStart"/>
      <w:r w:rsidRPr="00A1655F">
        <w:rPr>
          <w:rStyle w:val="Hyperlink"/>
        </w:rPr>
        <w:t>Download.aspx?symbolno</w:t>
      </w:r>
      <w:proofErr w:type="spellEnd"/>
      <w:r w:rsidRPr="00A1655F">
        <w:rPr>
          <w:rStyle w:val="Hyperlink"/>
        </w:rPr>
        <w:t>=INT%2FCEDAW%2FSED%2F87%2F36476&amp;Lang=</w:t>
      </w:r>
      <w:proofErr w:type="spellStart"/>
      <w:r w:rsidRPr="00A1655F">
        <w:rPr>
          <w:rStyle w:val="Hyperlink"/>
        </w:rPr>
        <w:t>en</w:t>
      </w:r>
      <w:proofErr w:type="spellEnd"/>
      <w:r w:rsidR="00000000">
        <w:rPr>
          <w:rStyle w:val="Hyperlink"/>
        </w:rPr>
        <w:fldChar w:fldCharType="end"/>
      </w:r>
      <w:r w:rsidRPr="008F7C2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E43D8" w14:textId="4A0E7786" w:rsidR="008C3C49" w:rsidRDefault="008C3C49" w:rsidP="008C3C49">
    <w:pPr>
      <w:pStyle w:val="Header"/>
      <w:jc w:val="left"/>
      <w:rPr>
        <w:sz w:val="20"/>
      </w:rPr>
    </w:pPr>
    <w:r>
      <w:rPr>
        <w:sz w:val="20"/>
      </w:rPr>
      <w:t>A/79/38</w:t>
    </w:r>
  </w:p>
  <w:p w14:paraId="784AE656" w14:textId="211F3368" w:rsidR="008C3C49" w:rsidRPr="008C3C49" w:rsidRDefault="008C3C49" w:rsidP="008C3C49">
    <w:pPr>
      <w:spacing w:before="1480"/>
      <w:ind w:left="1267" w:right="1267"/>
      <w:jc w:val="left"/>
    </w:pPr>
    <w:r>
      <w:rPr>
        <w:noProof/>
      </w:rPr>
      <w:drawing>
        <wp:inline distT="0" distB="0" distL="0" distR="0" wp14:anchorId="4503D98C" wp14:editId="5E568AE2">
          <wp:extent cx="1193800" cy="1005840"/>
          <wp:effectExtent l="0" t="0" r="6350" b="381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058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C3C49" w14:paraId="11556D82" w14:textId="77777777" w:rsidTr="008C3C49">
      <w:trPr>
        <w:trHeight w:hRule="exact" w:val="1008"/>
      </w:trPr>
      <w:tc>
        <w:tcPr>
          <w:tcW w:w="9850" w:type="dxa"/>
          <w:shd w:val="clear" w:color="auto" w:fill="auto"/>
          <w:vAlign w:val="bottom"/>
        </w:tcPr>
        <w:p w14:paraId="1B045C4B" w14:textId="77777777" w:rsidR="008C3C49" w:rsidRDefault="008C3C49" w:rsidP="008C3C49">
          <w:pPr>
            <w:pStyle w:val="Header"/>
          </w:pPr>
        </w:p>
      </w:tc>
    </w:tr>
  </w:tbl>
  <w:p w14:paraId="4D1FA1B8" w14:textId="77777777" w:rsidR="008C3C49" w:rsidRDefault="008C3C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C3C49" w14:paraId="5FEEEF47" w14:textId="77777777" w:rsidTr="008C3C49">
      <w:trPr>
        <w:trHeight w:hRule="exact" w:val="1008"/>
      </w:trPr>
      <w:tc>
        <w:tcPr>
          <w:tcW w:w="9850" w:type="dxa"/>
          <w:shd w:val="clear" w:color="auto" w:fill="auto"/>
          <w:vAlign w:val="bottom"/>
        </w:tcPr>
        <w:p w14:paraId="2D81999D" w14:textId="77777777" w:rsidR="008C3C49" w:rsidRDefault="008C3C49" w:rsidP="008C3C49">
          <w:pPr>
            <w:pStyle w:val="Header"/>
          </w:pPr>
        </w:p>
      </w:tc>
    </w:tr>
  </w:tbl>
  <w:p w14:paraId="33CA2E6C" w14:textId="77777777" w:rsidR="008C3C49" w:rsidRDefault="008C3C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3C49" w14:paraId="113BEFAF" w14:textId="77777777" w:rsidTr="008C3C49">
      <w:trPr>
        <w:trHeight w:hRule="exact" w:val="864"/>
      </w:trPr>
      <w:tc>
        <w:tcPr>
          <w:tcW w:w="4920" w:type="dxa"/>
          <w:shd w:val="clear" w:color="auto" w:fill="auto"/>
          <w:vAlign w:val="bottom"/>
        </w:tcPr>
        <w:p w14:paraId="0118B731" w14:textId="77777777" w:rsidR="008C3C49" w:rsidRPr="008C3C49" w:rsidRDefault="008C3C49" w:rsidP="008C3C49">
          <w:pPr>
            <w:pStyle w:val="Header"/>
            <w:spacing w:after="80" w:line="280" w:lineRule="exact"/>
            <w:jc w:val="left"/>
            <w:rPr>
              <w:rFonts w:cs="Simplified Arabic"/>
              <w:sz w:val="18"/>
              <w:szCs w:val="18"/>
            </w:rPr>
          </w:pPr>
        </w:p>
      </w:tc>
      <w:tc>
        <w:tcPr>
          <w:tcW w:w="4920" w:type="dxa"/>
          <w:shd w:val="clear" w:color="auto" w:fill="auto"/>
          <w:vAlign w:val="bottom"/>
        </w:tcPr>
        <w:p w14:paraId="2C3891BE" w14:textId="47A42A2F" w:rsidR="008C3C49" w:rsidRPr="008C3C49" w:rsidRDefault="008C3C49" w:rsidP="008C3C49">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B033B">
            <w:rPr>
              <w:rFonts w:cs="Simplified Arabic"/>
              <w:sz w:val="18"/>
              <w:szCs w:val="18"/>
            </w:rPr>
            <w:t>A/79/38</w:t>
          </w:r>
          <w:r>
            <w:rPr>
              <w:rFonts w:cs="Simplified Arabic"/>
              <w:sz w:val="18"/>
              <w:szCs w:val="18"/>
            </w:rPr>
            <w:fldChar w:fldCharType="end"/>
          </w:r>
        </w:p>
      </w:tc>
    </w:tr>
  </w:tbl>
  <w:p w14:paraId="02AA9571" w14:textId="77777777" w:rsidR="008C3C49" w:rsidRPr="008C3C49" w:rsidRDefault="008C3C49" w:rsidP="008C3C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3C49" w14:paraId="50F07343" w14:textId="77777777" w:rsidTr="008C3C49">
      <w:trPr>
        <w:trHeight w:hRule="exact" w:val="864"/>
      </w:trPr>
      <w:tc>
        <w:tcPr>
          <w:tcW w:w="4920" w:type="dxa"/>
          <w:shd w:val="clear" w:color="auto" w:fill="auto"/>
          <w:vAlign w:val="bottom"/>
        </w:tcPr>
        <w:p w14:paraId="33A04DCF" w14:textId="2DF7D2E1" w:rsidR="008C3C49" w:rsidRPr="008C3C49" w:rsidRDefault="008C3C49" w:rsidP="008C3C4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B033B">
            <w:rPr>
              <w:rFonts w:cs="Simplified Arabic"/>
              <w:sz w:val="18"/>
              <w:szCs w:val="18"/>
            </w:rPr>
            <w:t>A/79/38</w:t>
          </w:r>
          <w:r>
            <w:rPr>
              <w:rFonts w:cs="Simplified Arabic"/>
              <w:sz w:val="18"/>
              <w:szCs w:val="18"/>
            </w:rPr>
            <w:fldChar w:fldCharType="end"/>
          </w:r>
        </w:p>
      </w:tc>
      <w:tc>
        <w:tcPr>
          <w:tcW w:w="4920" w:type="dxa"/>
          <w:shd w:val="clear" w:color="auto" w:fill="auto"/>
          <w:vAlign w:val="bottom"/>
        </w:tcPr>
        <w:p w14:paraId="27D5D245" w14:textId="77777777" w:rsidR="008C3C49" w:rsidRPr="008C3C49" w:rsidRDefault="008C3C49" w:rsidP="008C3C49">
          <w:pPr>
            <w:pStyle w:val="Header"/>
            <w:spacing w:after="80" w:line="280" w:lineRule="exact"/>
            <w:rPr>
              <w:rFonts w:cs="Simplified Arabic"/>
              <w:sz w:val="18"/>
              <w:szCs w:val="18"/>
            </w:rPr>
          </w:pPr>
        </w:p>
      </w:tc>
    </w:tr>
  </w:tbl>
  <w:p w14:paraId="1AF014E2" w14:textId="77777777" w:rsidR="008C3C49" w:rsidRPr="008C3C49" w:rsidRDefault="008C3C49" w:rsidP="008C3C4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0315" w14:paraId="1F5F451F" w14:textId="77777777" w:rsidTr="008C3C49">
      <w:trPr>
        <w:trHeight w:hRule="exact" w:val="864"/>
      </w:trPr>
      <w:tc>
        <w:tcPr>
          <w:tcW w:w="4920" w:type="dxa"/>
          <w:shd w:val="clear" w:color="auto" w:fill="auto"/>
          <w:vAlign w:val="bottom"/>
        </w:tcPr>
        <w:p w14:paraId="45603A9C" w14:textId="77777777" w:rsidR="00B00315" w:rsidRPr="008C3C49" w:rsidRDefault="00B00315" w:rsidP="008C3C49">
          <w:pPr>
            <w:pStyle w:val="Header"/>
            <w:spacing w:after="80" w:line="280" w:lineRule="exact"/>
            <w:jc w:val="left"/>
            <w:rPr>
              <w:rFonts w:cs="Simplified Arabic"/>
              <w:sz w:val="18"/>
              <w:szCs w:val="18"/>
            </w:rPr>
          </w:pPr>
        </w:p>
      </w:tc>
      <w:tc>
        <w:tcPr>
          <w:tcW w:w="4920" w:type="dxa"/>
          <w:shd w:val="clear" w:color="auto" w:fill="auto"/>
          <w:vAlign w:val="bottom"/>
        </w:tcPr>
        <w:p w14:paraId="17B53FDA" w14:textId="218E2EA0" w:rsidR="00B00315" w:rsidRPr="008C3C49" w:rsidRDefault="00B00315" w:rsidP="008C3C49">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B033B">
            <w:rPr>
              <w:rFonts w:cs="Simplified Arabic"/>
              <w:sz w:val="18"/>
              <w:szCs w:val="18"/>
            </w:rPr>
            <w:t>A/79/38</w:t>
          </w:r>
          <w:r>
            <w:rPr>
              <w:rFonts w:cs="Simplified Arabic"/>
              <w:sz w:val="18"/>
              <w:szCs w:val="18"/>
            </w:rPr>
            <w:fldChar w:fldCharType="end"/>
          </w:r>
        </w:p>
      </w:tc>
    </w:tr>
  </w:tbl>
  <w:p w14:paraId="24EB6F36" w14:textId="77777777" w:rsidR="00B00315" w:rsidRPr="008C3C49" w:rsidRDefault="00B00315" w:rsidP="008C3C4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0315" w14:paraId="2E13D6AE" w14:textId="77777777" w:rsidTr="008C3C49">
      <w:trPr>
        <w:trHeight w:hRule="exact" w:val="864"/>
      </w:trPr>
      <w:tc>
        <w:tcPr>
          <w:tcW w:w="4920" w:type="dxa"/>
          <w:shd w:val="clear" w:color="auto" w:fill="auto"/>
          <w:vAlign w:val="bottom"/>
        </w:tcPr>
        <w:p w14:paraId="26D24D4A" w14:textId="0CD3B013" w:rsidR="00B00315" w:rsidRPr="008C3C49" w:rsidRDefault="00B00315" w:rsidP="008C3C4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B033B">
            <w:rPr>
              <w:rFonts w:cs="Simplified Arabic"/>
              <w:sz w:val="18"/>
              <w:szCs w:val="18"/>
            </w:rPr>
            <w:t>A/79/38</w:t>
          </w:r>
          <w:r>
            <w:rPr>
              <w:rFonts w:cs="Simplified Arabic"/>
              <w:sz w:val="18"/>
              <w:szCs w:val="18"/>
            </w:rPr>
            <w:fldChar w:fldCharType="end"/>
          </w:r>
        </w:p>
      </w:tc>
      <w:tc>
        <w:tcPr>
          <w:tcW w:w="4920" w:type="dxa"/>
          <w:shd w:val="clear" w:color="auto" w:fill="auto"/>
          <w:vAlign w:val="bottom"/>
        </w:tcPr>
        <w:p w14:paraId="6CEBD33E" w14:textId="77777777" w:rsidR="00B00315" w:rsidRPr="008C3C49" w:rsidRDefault="00B00315" w:rsidP="008C3C49">
          <w:pPr>
            <w:pStyle w:val="Header"/>
            <w:spacing w:after="80" w:line="280" w:lineRule="exact"/>
            <w:rPr>
              <w:rFonts w:cs="Simplified Arabic"/>
              <w:sz w:val="18"/>
              <w:szCs w:val="18"/>
            </w:rPr>
          </w:pPr>
        </w:p>
      </w:tc>
    </w:tr>
  </w:tbl>
  <w:p w14:paraId="4A1F8D14" w14:textId="77777777" w:rsidR="00B00315" w:rsidRPr="008C3C49" w:rsidRDefault="00B00315" w:rsidP="008C3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defaultTabStop w:val="662"/>
  <w:autoHyphenation/>
  <w:evenAndOddHeaders/>
  <w:characterSpacingControl w:val="doNotCompress"/>
  <w:hdrShapeDefaults>
    <o:shapedefaults v:ext="edit" spidmax="2050"/>
  </w:hdrShapeDefaults>
  <w:footnotePr>
    <w:numRestart w:val="eachSect"/>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41*"/>
    <w:docVar w:name="CreationDt" w:val="07/05/2024 7:37: AM"/>
    <w:docVar w:name="DocCategory" w:val="Supplements"/>
    <w:docVar w:name="DocType" w:val="Final"/>
    <w:docVar w:name="DutyStation" w:val="New York"/>
    <w:docVar w:name="FooterJN" w:val="24-06741"/>
    <w:docVar w:name="jobn" w:val="24-06741 (A)"/>
    <w:docVar w:name="jobnDT" w:val="24-06741 (A)   070524"/>
    <w:docVar w:name="jobnDTDT" w:val="24-06741 (A)   070524   070524"/>
    <w:docVar w:name="JobNo" w:val="2406741A"/>
    <w:docVar w:name="LocalDrive" w:val="0"/>
    <w:docVar w:name="OandT" w:val=" "/>
    <w:docVar w:name="sss1" w:val="A/79/38"/>
    <w:docVar w:name="sss2" w:val="-"/>
    <w:docVar w:name="Supplement Title 1" w:val="تقرير اللجنة المعنية بالقضاء على التمييز ضد المرأة_x000d_"/>
    <w:docVar w:name="Supplement Title 2" w:val="الدورة الخامسة والثمانون_x000d_"/>
    <w:docVar w:name="Supplement Title 3" w:val="(8-26 أيار/مايو 2023)_x000d_"/>
    <w:docVar w:name="Supplement Title 4" w:val="الدورة السادسة والثمانون_x000d_"/>
    <w:docVar w:name="Supplement Title 5" w:val="(9-27 تشرين الأول/أكتوبر 2023)_x000d_"/>
    <w:docVar w:name="Supplement Title 6" w:val="الدورة السابعة والثمانون_x000d_"/>
    <w:docVar w:name="Supplement Title 7" w:val="(29 كانون الثاني/يناير - 16 شباط/فبراير 2024)_x000d_"/>
    <w:docVar w:name="Supplement Title 8" w:val="تقرير اللجنة المعنية بالقضاء على التمييز ضد المرأة_x000d_"/>
    <w:docVar w:name="Symbol1" w:val="A/79/38"/>
    <w:docVar w:name="Symbol2" w:val="-"/>
  </w:docVars>
  <w:rsids>
    <w:rsidRoot w:val="00125D61"/>
    <w:rsid w:val="00006A0E"/>
    <w:rsid w:val="00013FAF"/>
    <w:rsid w:val="0004028F"/>
    <w:rsid w:val="000C1E20"/>
    <w:rsid w:val="000C4CC5"/>
    <w:rsid w:val="000E22C2"/>
    <w:rsid w:val="000E3EE1"/>
    <w:rsid w:val="000F311C"/>
    <w:rsid w:val="000F5FE8"/>
    <w:rsid w:val="0010027B"/>
    <w:rsid w:val="00125D61"/>
    <w:rsid w:val="001310E2"/>
    <w:rsid w:val="001649B9"/>
    <w:rsid w:val="001C2F64"/>
    <w:rsid w:val="001E0C00"/>
    <w:rsid w:val="001F2507"/>
    <w:rsid w:val="00207B6D"/>
    <w:rsid w:val="00226E9D"/>
    <w:rsid w:val="00234D68"/>
    <w:rsid w:val="002437BB"/>
    <w:rsid w:val="00263C31"/>
    <w:rsid w:val="002B6267"/>
    <w:rsid w:val="002C3F0D"/>
    <w:rsid w:val="002D4768"/>
    <w:rsid w:val="002E1D43"/>
    <w:rsid w:val="00316576"/>
    <w:rsid w:val="00366E8B"/>
    <w:rsid w:val="00382A28"/>
    <w:rsid w:val="00387A0F"/>
    <w:rsid w:val="003B3DDD"/>
    <w:rsid w:val="003E151A"/>
    <w:rsid w:val="003F3DA7"/>
    <w:rsid w:val="003F493B"/>
    <w:rsid w:val="00457304"/>
    <w:rsid w:val="00484960"/>
    <w:rsid w:val="004C1B85"/>
    <w:rsid w:val="004C4101"/>
    <w:rsid w:val="004F6A7A"/>
    <w:rsid w:val="005070FF"/>
    <w:rsid w:val="0051486F"/>
    <w:rsid w:val="005164E1"/>
    <w:rsid w:val="005471ED"/>
    <w:rsid w:val="005525D1"/>
    <w:rsid w:val="00572033"/>
    <w:rsid w:val="005B7924"/>
    <w:rsid w:val="005C5EE1"/>
    <w:rsid w:val="005D3922"/>
    <w:rsid w:val="005F2FE8"/>
    <w:rsid w:val="006066C1"/>
    <w:rsid w:val="00607D22"/>
    <w:rsid w:val="00624B28"/>
    <w:rsid w:val="00641A78"/>
    <w:rsid w:val="006A66F5"/>
    <w:rsid w:val="006B17FD"/>
    <w:rsid w:val="006B30E3"/>
    <w:rsid w:val="006C0E7F"/>
    <w:rsid w:val="00745C56"/>
    <w:rsid w:val="00756103"/>
    <w:rsid w:val="00775BB6"/>
    <w:rsid w:val="007933BD"/>
    <w:rsid w:val="007D33A6"/>
    <w:rsid w:val="008161CE"/>
    <w:rsid w:val="008726C4"/>
    <w:rsid w:val="00896BB6"/>
    <w:rsid w:val="008C3C49"/>
    <w:rsid w:val="008C4FCB"/>
    <w:rsid w:val="008D5066"/>
    <w:rsid w:val="008E1949"/>
    <w:rsid w:val="008E1C9E"/>
    <w:rsid w:val="008F7C2E"/>
    <w:rsid w:val="0096556E"/>
    <w:rsid w:val="009966C7"/>
    <w:rsid w:val="009A5098"/>
    <w:rsid w:val="009B0F63"/>
    <w:rsid w:val="009D4CDA"/>
    <w:rsid w:val="00A32262"/>
    <w:rsid w:val="00A52D9D"/>
    <w:rsid w:val="00A67333"/>
    <w:rsid w:val="00A80150"/>
    <w:rsid w:val="00A906A9"/>
    <w:rsid w:val="00A961B9"/>
    <w:rsid w:val="00AB389B"/>
    <w:rsid w:val="00B00315"/>
    <w:rsid w:val="00B77D40"/>
    <w:rsid w:val="00B84CEA"/>
    <w:rsid w:val="00BB033B"/>
    <w:rsid w:val="00BD2649"/>
    <w:rsid w:val="00BD715F"/>
    <w:rsid w:val="00C24A5F"/>
    <w:rsid w:val="00C45325"/>
    <w:rsid w:val="00C53229"/>
    <w:rsid w:val="00C56BF2"/>
    <w:rsid w:val="00C66C46"/>
    <w:rsid w:val="00CA462C"/>
    <w:rsid w:val="00CD6830"/>
    <w:rsid w:val="00D03C9E"/>
    <w:rsid w:val="00D323AA"/>
    <w:rsid w:val="00D33CA9"/>
    <w:rsid w:val="00D87DED"/>
    <w:rsid w:val="00DA26BF"/>
    <w:rsid w:val="00DA3784"/>
    <w:rsid w:val="00DB6A10"/>
    <w:rsid w:val="00DD0588"/>
    <w:rsid w:val="00DD6C80"/>
    <w:rsid w:val="00DE5C0A"/>
    <w:rsid w:val="00E30C92"/>
    <w:rsid w:val="00E4146B"/>
    <w:rsid w:val="00E61B98"/>
    <w:rsid w:val="00E673FB"/>
    <w:rsid w:val="00E7252A"/>
    <w:rsid w:val="00EC4287"/>
    <w:rsid w:val="00EE6AA0"/>
    <w:rsid w:val="00F04217"/>
    <w:rsid w:val="00F1321F"/>
    <w:rsid w:val="00F34B4B"/>
    <w:rsid w:val="00F61209"/>
    <w:rsid w:val="00F62FBD"/>
    <w:rsid w:val="00F65E72"/>
    <w:rsid w:val="00F778CC"/>
    <w:rsid w:val="00F83D36"/>
    <w:rsid w:val="00F85BB4"/>
    <w:rsid w:val="00F96F50"/>
    <w:rsid w:val="00FB255B"/>
    <w:rsid w:val="00FC0295"/>
    <w:rsid w:val="00FD2F2B"/>
    <w:rsid w:val="00FD3D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FF843"/>
  <w15:chartTrackingRefBased/>
  <w15:docId w15:val="{BA89501D-626B-411D-AB1D-33CD1438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8C3C49"/>
    <w:pPr>
      <w:spacing w:line="240" w:lineRule="auto"/>
    </w:pPr>
    <w:rPr>
      <w:szCs w:val="20"/>
    </w:rPr>
  </w:style>
  <w:style w:type="character" w:customStyle="1" w:styleId="CommentTextChar">
    <w:name w:val="Comment Text Char"/>
    <w:basedOn w:val="DefaultParagraphFont"/>
    <w:link w:val="CommentText"/>
    <w:uiPriority w:val="99"/>
    <w:semiHidden/>
    <w:rsid w:val="008C3C49"/>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C3C49"/>
    <w:rPr>
      <w:b/>
      <w:bCs/>
    </w:rPr>
  </w:style>
  <w:style w:type="character" w:customStyle="1" w:styleId="CommentSubjectChar">
    <w:name w:val="Comment Subject Char"/>
    <w:basedOn w:val="CommentTextChar"/>
    <w:link w:val="CommentSubject"/>
    <w:uiPriority w:val="99"/>
    <w:semiHidden/>
    <w:rsid w:val="008C3C49"/>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6C0E7F"/>
    <w:pPr>
      <w:spacing w:after="0" w:line="240" w:lineRule="auto"/>
    </w:pPr>
    <w:rPr>
      <w:rFonts w:ascii="Times New Roman" w:eastAsiaTheme="minorHAnsi" w:hAnsi="Times New Roman" w:cs="Simplified Arabic"/>
      <w:kern w:val="14"/>
      <w:sz w:val="20"/>
      <w:lang w:eastAsia="en-US"/>
    </w:rPr>
  </w:style>
  <w:style w:type="paragraph" w:styleId="ListParagraph">
    <w:name w:val="List Paragraph"/>
    <w:basedOn w:val="Normal"/>
    <w:uiPriority w:val="34"/>
    <w:qFormat/>
    <w:rsid w:val="00607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EDAW/C/STP/CO/1-5" TargetMode="External"/><Relationship Id="rId117" Type="http://schemas.openxmlformats.org/officeDocument/2006/relationships/hyperlink" Target="https://undocs.org/ar/CEDAW/C/OMN/4" TargetMode="External"/><Relationship Id="rId21" Type="http://schemas.openxmlformats.org/officeDocument/2006/relationships/hyperlink" Target="https://undocs.org/ar/CEDAW/C/85/1" TargetMode="External"/><Relationship Id="rId42" Type="http://schemas.openxmlformats.org/officeDocument/2006/relationships/hyperlink" Target="https://undocs.org/ar/CEDAW/C/CHN-HKG/9" TargetMode="External"/><Relationship Id="rId47" Type="http://schemas.openxmlformats.org/officeDocument/2006/relationships/hyperlink" Target="https://undocs.org/ar/CEDAW/C/SVK/7" TargetMode="External"/><Relationship Id="rId63" Type="http://schemas.openxmlformats.org/officeDocument/2006/relationships/hyperlink" Target="https://undocs.org/ar/CEDAW/C/NIC/PCO/7-10" TargetMode="External"/><Relationship Id="rId68" Type="http://schemas.openxmlformats.org/officeDocument/2006/relationships/hyperlink" Target="https://undocs.org/ar/CEDAW/C/86/D/152/2019" TargetMode="External"/><Relationship Id="rId84" Type="http://schemas.openxmlformats.org/officeDocument/2006/relationships/header" Target="header6.xml"/><Relationship Id="rId89" Type="http://schemas.openxmlformats.org/officeDocument/2006/relationships/hyperlink" Target="https://undocs.org/ar/CEDAW/C/NIC/CO/7-10" TargetMode="External"/><Relationship Id="rId112" Type="http://schemas.openxmlformats.org/officeDocument/2006/relationships/hyperlink" Target="https://undocs.org/ar/CEDAW/C/CAF/CO/6" TargetMode="External"/><Relationship Id="rId16" Type="http://schemas.openxmlformats.org/officeDocument/2006/relationships/footer" Target="footer1.xml"/><Relationship Id="rId107" Type="http://schemas.openxmlformats.org/officeDocument/2006/relationships/hyperlink" Target="https://undocs.org/ar/CEDAW/C/87/D/158/2020" TargetMode="External"/><Relationship Id="rId11" Type="http://schemas.microsoft.com/office/2011/relationships/commentsExtended" Target="commentsExtended.xml"/><Relationship Id="rId32" Type="http://schemas.openxmlformats.org/officeDocument/2006/relationships/hyperlink" Target="https://undocs.org/ar/CEDAW/C/DNK/FCO/9" TargetMode="External"/><Relationship Id="rId37" Type="http://schemas.openxmlformats.org/officeDocument/2006/relationships/hyperlink" Target="https://undocs.org/ar/CEDAW/C/85/D/178/2022" TargetMode="External"/><Relationship Id="rId53" Type="http://schemas.openxmlformats.org/officeDocument/2006/relationships/footer" Target="footer4.xml"/><Relationship Id="rId58" Type="http://schemas.openxmlformats.org/officeDocument/2006/relationships/hyperlink" Target="https://undocs.org/ar/CEDAW/C/BTN/CO/10" TargetMode="External"/><Relationship Id="rId74" Type="http://schemas.openxmlformats.org/officeDocument/2006/relationships/hyperlink" Target="https://undocs.org/ar/CEDAW/C/86/1" TargetMode="External"/><Relationship Id="rId79" Type="http://schemas.openxmlformats.org/officeDocument/2006/relationships/hyperlink" Target="https://undocs.org/ar/CEDAW/C/JAM/8" TargetMode="External"/><Relationship Id="rId102" Type="http://schemas.openxmlformats.org/officeDocument/2006/relationships/hyperlink" Target="https://undocs.org/ar/CEDAW/C/TJK/CO/7" TargetMode="External"/><Relationship Id="rId5" Type="http://schemas.openxmlformats.org/officeDocument/2006/relationships/settings" Target="settings.xml"/><Relationship Id="rId90" Type="http://schemas.openxmlformats.org/officeDocument/2006/relationships/hyperlink" Target="https://undocs.org/ar/CEDAW/C/COD/QPR/EP/1" TargetMode="External"/><Relationship Id="rId95" Type="http://schemas.openxmlformats.org/officeDocument/2006/relationships/hyperlink" Target="https://undocs.org/ar/CEDAW/C/CAF/CO/6" TargetMode="External"/><Relationship Id="rId22" Type="http://schemas.openxmlformats.org/officeDocument/2006/relationships/hyperlink" Target="https://undocs.org/ar/CEDAW/C/PSWG/85/1" TargetMode="External"/><Relationship Id="rId27" Type="http://schemas.openxmlformats.org/officeDocument/2006/relationships/hyperlink" Target="https://undocs.org/ar/CEDAW/C/SVK/CO/7" TargetMode="External"/><Relationship Id="rId43" Type="http://schemas.openxmlformats.org/officeDocument/2006/relationships/hyperlink" Target="https://undocs.org/ar/CEDAW/C/CHN-MAC/9" TargetMode="External"/><Relationship Id="rId48" Type="http://schemas.openxmlformats.org/officeDocument/2006/relationships/hyperlink" Target="https://undocs.org/ar/CEDAW/C/ESP/9" TargetMode="External"/><Relationship Id="rId64" Type="http://schemas.openxmlformats.org/officeDocument/2006/relationships/hyperlink" Target="https://undocs.org/ar/CEDAW/C/PHL/CO/9" TargetMode="External"/><Relationship Id="rId69" Type="http://schemas.openxmlformats.org/officeDocument/2006/relationships/hyperlink" Target="https://undocs.org/ar/CEDAW/C/86/D/139/2018" TargetMode="External"/><Relationship Id="rId113" Type="http://schemas.openxmlformats.org/officeDocument/2006/relationships/hyperlink" Target="https://undocs.org/ar/CEDAW/C/DJI/4-5" TargetMode="External"/><Relationship Id="rId118" Type="http://schemas.openxmlformats.org/officeDocument/2006/relationships/hyperlink" Target="https://undocs.org/ar/CEDAW/C/TJK/7" TargetMode="External"/><Relationship Id="rId80" Type="http://schemas.openxmlformats.org/officeDocument/2006/relationships/hyperlink" Target="https://undocs.org/ar/CEDAW/C/MWI/8" TargetMode="External"/><Relationship Id="rId85" Type="http://schemas.openxmlformats.org/officeDocument/2006/relationships/header" Target="header7.xml"/><Relationship Id="rId12" Type="http://schemas.microsoft.com/office/2016/09/relationships/commentsIds" Target="commentsIds.xml"/><Relationship Id="rId17" Type="http://schemas.openxmlformats.org/officeDocument/2006/relationships/header" Target="header2.xml"/><Relationship Id="rId33" Type="http://schemas.openxmlformats.org/officeDocument/2006/relationships/hyperlink" Target="https://undocs.org/ar/CEDAW/C/MDA/FCO/6" TargetMode="External"/><Relationship Id="rId38" Type="http://schemas.openxmlformats.org/officeDocument/2006/relationships/hyperlink" Target="https://undocs.org/ar/A/HRC/RES/51/20" TargetMode="External"/><Relationship Id="rId59" Type="http://schemas.openxmlformats.org/officeDocument/2006/relationships/hyperlink" Target="https://undocs.org/ar/CEDAW/C/FRA/CO/9" TargetMode="External"/><Relationship Id="rId103" Type="http://schemas.openxmlformats.org/officeDocument/2006/relationships/hyperlink" Target="https://undocs.org/ar/CEDAW/C/COD/QPR/EP/1" TargetMode="External"/><Relationship Id="rId108" Type="http://schemas.openxmlformats.org/officeDocument/2006/relationships/hyperlink" Target="https://undocs.org/ar/CEDAW/C/87/D/165/2021" TargetMode="External"/><Relationship Id="rId54" Type="http://schemas.openxmlformats.org/officeDocument/2006/relationships/footer" Target="footer5.xml"/><Relationship Id="rId70" Type="http://schemas.openxmlformats.org/officeDocument/2006/relationships/hyperlink" Target="https://undocs.org/ar/CEDAW/C/86/D/127/2018" TargetMode="External"/><Relationship Id="rId75" Type="http://schemas.openxmlformats.org/officeDocument/2006/relationships/hyperlink" Target="https://undocs.org/ar/CEDAW/C/ALB/5" TargetMode="External"/><Relationship Id="rId91" Type="http://schemas.openxmlformats.org/officeDocument/2006/relationships/hyperlink" Target="https://undocs.org/ar/A/67/222" TargetMode="External"/><Relationship Id="rId96" Type="http://schemas.openxmlformats.org/officeDocument/2006/relationships/hyperlink" Target="https://undocs.org/ar/CEDAW/C/DJI/CO/4-5"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undocs.org/ar/CEDAW/C/CHN/CO/9" TargetMode="External"/><Relationship Id="rId28" Type="http://schemas.openxmlformats.org/officeDocument/2006/relationships/hyperlink" Target="https://undocs.org/ar/CEDAW/C/ESP/CO/9" TargetMode="External"/><Relationship Id="rId49" Type="http://schemas.openxmlformats.org/officeDocument/2006/relationships/hyperlink" Target="https://undocs.org/ar/CEDAW/C/TLS/4" TargetMode="External"/><Relationship Id="rId114" Type="http://schemas.openxmlformats.org/officeDocument/2006/relationships/hyperlink" Target="https://undocs.org/ar/CEDAW/C/GRC/8-9" TargetMode="External"/><Relationship Id="rId119" Type="http://schemas.openxmlformats.org/officeDocument/2006/relationships/hyperlink" Target="https://undocs.org/ar/CEDAW/C/TKM/6" TargetMode="External"/><Relationship Id="rId44" Type="http://schemas.openxmlformats.org/officeDocument/2006/relationships/hyperlink" Target="https://undocs.org/ar/CEDAW/C/DEU/9" TargetMode="External"/><Relationship Id="rId60" Type="http://schemas.openxmlformats.org/officeDocument/2006/relationships/hyperlink" Target="https://undocs.org/ar/CEDAW/C/GTM/CO/10" TargetMode="External"/><Relationship Id="rId65" Type="http://schemas.openxmlformats.org/officeDocument/2006/relationships/hyperlink" Target="https://undocs.org/ar/CEDAW/C/URY/CO/10" TargetMode="External"/><Relationship Id="rId81" Type="http://schemas.openxmlformats.org/officeDocument/2006/relationships/hyperlink" Target="https://undocs.org/ar/CEDAW/C/NIC/7-10" TargetMode="External"/><Relationship Id="rId86"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header" Target="header3.xml"/><Relationship Id="rId39" Type="http://schemas.openxmlformats.org/officeDocument/2006/relationships/hyperlink" Target="https://undocs.org/ar/CEDAW/C/UKR/CO/9" TargetMode="External"/><Relationship Id="rId109" Type="http://schemas.openxmlformats.org/officeDocument/2006/relationships/hyperlink" Target="https://undocs.org/ar/CEDAW/C/87/D/157/2020" TargetMode="External"/><Relationship Id="rId34" Type="http://schemas.openxmlformats.org/officeDocument/2006/relationships/hyperlink" Target="https://undocs.org/ar/CEDAW/C/85/D/146/2019" TargetMode="External"/><Relationship Id="rId50" Type="http://schemas.openxmlformats.org/officeDocument/2006/relationships/hyperlink" Target="https://undocs.org/ar/CEDAW/C/VEN/9" TargetMode="External"/><Relationship Id="rId55" Type="http://schemas.openxmlformats.org/officeDocument/2006/relationships/hyperlink" Target="https://undocs.org/ar/CEDAW/C/86/1" TargetMode="External"/><Relationship Id="rId76" Type="http://schemas.openxmlformats.org/officeDocument/2006/relationships/hyperlink" Target="https://undocs.org/ar/CEDAW/C/BTN/10" TargetMode="External"/><Relationship Id="rId97" Type="http://schemas.openxmlformats.org/officeDocument/2006/relationships/hyperlink" Target="https://undocs.org/ar/CEDAW/C/GRC/CO/8-9" TargetMode="External"/><Relationship Id="rId104" Type="http://schemas.openxmlformats.org/officeDocument/2006/relationships/hyperlink" Target="https://undocs.org/ar/CEDAW/C/ECU/FCO/10" TargetMode="External"/><Relationship Id="rId120"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undocs.org/ar/CEDAW/C/67/D/75/2014" TargetMode="External"/><Relationship Id="rId92" Type="http://schemas.openxmlformats.org/officeDocument/2006/relationships/hyperlink" Target="https://undocs.org/ar/CEDAW/C/87/1" TargetMode="External"/><Relationship Id="rId2" Type="http://schemas.openxmlformats.org/officeDocument/2006/relationships/customXml" Target="../customXml/item2.xml"/><Relationship Id="rId29" Type="http://schemas.openxmlformats.org/officeDocument/2006/relationships/hyperlink" Target="https://undocs.org/ar/CEDAW/C/TLS/CO/4" TargetMode="External"/><Relationship Id="rId24" Type="http://schemas.openxmlformats.org/officeDocument/2006/relationships/hyperlink" Target="https://undocs.org/ar/CEDAW/C/DEU/CO/9" TargetMode="External"/><Relationship Id="rId40" Type="http://schemas.openxmlformats.org/officeDocument/2006/relationships/hyperlink" Target="https://undocs.org/ar/CEDAW/C/85/1" TargetMode="External"/><Relationship Id="rId45" Type="http://schemas.openxmlformats.org/officeDocument/2006/relationships/hyperlink" Target="https://undocs.org/ar/CEDAW/C/ISL/9" TargetMode="External"/><Relationship Id="rId66" Type="http://schemas.openxmlformats.org/officeDocument/2006/relationships/hyperlink" Target="https://undocs.org/ar/CEDAW/C/KGZ/FCO/5" TargetMode="External"/><Relationship Id="rId87" Type="http://schemas.openxmlformats.org/officeDocument/2006/relationships/footer" Target="footer7.xml"/><Relationship Id="rId110" Type="http://schemas.openxmlformats.org/officeDocument/2006/relationships/hyperlink" Target="https://undocs.org/ar/CEDAW/C/60/D/48/2013" TargetMode="External"/><Relationship Id="rId115" Type="http://schemas.openxmlformats.org/officeDocument/2006/relationships/hyperlink" Target="https://undocs.org/ar/CEDAW/C/ITA/8" TargetMode="External"/><Relationship Id="rId61" Type="http://schemas.openxmlformats.org/officeDocument/2006/relationships/hyperlink" Target="https://undocs.org/ar/CEDAW/C/JAM/CO/8" TargetMode="External"/><Relationship Id="rId82" Type="http://schemas.openxmlformats.org/officeDocument/2006/relationships/hyperlink" Target="https://undocs.org/ar/CEDAW/C/PHL/9" TargetMode="External"/><Relationship Id="rId19" Type="http://schemas.openxmlformats.org/officeDocument/2006/relationships/footer" Target="footer2.xml"/><Relationship Id="rId14" Type="http://schemas.openxmlformats.org/officeDocument/2006/relationships/image" Target="media/image2.jpeg"/><Relationship Id="rId30" Type="http://schemas.openxmlformats.org/officeDocument/2006/relationships/hyperlink" Target="https://undocs.org/ar/CEDAW/C/VEN/CO/9" TargetMode="External"/><Relationship Id="rId35" Type="http://schemas.openxmlformats.org/officeDocument/2006/relationships/hyperlink" Target="https://undocs.org/ar/CEDAW/C/85/D/173/2021" TargetMode="External"/><Relationship Id="rId56" Type="http://schemas.openxmlformats.org/officeDocument/2006/relationships/hyperlink" Target="https://undocs.org/ar/CEDAW/C/PSWG/86/1" TargetMode="External"/><Relationship Id="rId77" Type="http://schemas.openxmlformats.org/officeDocument/2006/relationships/hyperlink" Target="https://undocs.org/ar/CEDAW/C/FRA/9" TargetMode="External"/><Relationship Id="rId100" Type="http://schemas.openxmlformats.org/officeDocument/2006/relationships/hyperlink" Target="https://undocs.org/ar/CEDAW/C/NER/CO/5" TargetMode="External"/><Relationship Id="rId105" Type="http://schemas.openxmlformats.org/officeDocument/2006/relationships/hyperlink" Target="https://undocs.org/ar/CEDAW/C/EGY/FCO/8-10" TargetMode="External"/><Relationship Id="rId8" Type="http://schemas.openxmlformats.org/officeDocument/2006/relationships/endnotes" Target="endnotes.xml"/><Relationship Id="rId51" Type="http://schemas.openxmlformats.org/officeDocument/2006/relationships/header" Target="header4.xml"/><Relationship Id="rId72" Type="http://schemas.openxmlformats.org/officeDocument/2006/relationships/hyperlink" Target="https://undocs.org/ar/CEDAW/C/63/D/60/2013" TargetMode="External"/><Relationship Id="rId93" Type="http://schemas.openxmlformats.org/officeDocument/2006/relationships/hyperlink" Target="https://undocs.org/ar/CEDAW/C/PSWG/87/1" TargetMode="External"/><Relationship Id="rId98" Type="http://schemas.openxmlformats.org/officeDocument/2006/relationships/hyperlink" Target="https://undocs.org/ar/CEDAW/C/ITA/CO/8" TargetMode="External"/><Relationship Id="rId121" Type="http://schemas.microsoft.com/office/2011/relationships/people" Target="people.xml"/><Relationship Id="rId3" Type="http://schemas.openxmlformats.org/officeDocument/2006/relationships/numbering" Target="numbering.xml"/><Relationship Id="rId25" Type="http://schemas.openxmlformats.org/officeDocument/2006/relationships/hyperlink" Target="https://undocs.org/ar/CEDAW/C/ISL/CO/9" TargetMode="External"/><Relationship Id="rId46" Type="http://schemas.openxmlformats.org/officeDocument/2006/relationships/hyperlink" Target="https://undocs.org/ar/CEDAW/C/STP/1-5" TargetMode="External"/><Relationship Id="rId67" Type="http://schemas.openxmlformats.org/officeDocument/2006/relationships/hyperlink" Target="https://undocs.org/ar/CEDAW/C/PAK/FCO/5" TargetMode="External"/><Relationship Id="rId116" Type="http://schemas.openxmlformats.org/officeDocument/2006/relationships/hyperlink" Target="https://undocs.org/ar/CEDAW/C/NER/5" TargetMode="External"/><Relationship Id="rId20" Type="http://schemas.openxmlformats.org/officeDocument/2006/relationships/footer" Target="footer3.xml"/><Relationship Id="rId41" Type="http://schemas.openxmlformats.org/officeDocument/2006/relationships/hyperlink" Target="https://undocs.org/ar/CEDAW/C/CHN/9" TargetMode="External"/><Relationship Id="rId62" Type="http://schemas.openxmlformats.org/officeDocument/2006/relationships/hyperlink" Target="https://undocs.org/ar/CEDAW/C/MWI/CO/8" TargetMode="External"/><Relationship Id="rId83" Type="http://schemas.openxmlformats.org/officeDocument/2006/relationships/hyperlink" Target="https://undocs.org/ar/CEDAW/C/URY/10" TargetMode="External"/><Relationship Id="rId88" Type="http://schemas.openxmlformats.org/officeDocument/2006/relationships/hyperlink" Target="https://undocs.org/ar/CEDAW/C/NIC/PCO/7-10" TargetMode="External"/><Relationship Id="rId111" Type="http://schemas.openxmlformats.org/officeDocument/2006/relationships/hyperlink" Target="https://undocs.org/ar/CEDAW/C/87/1" TargetMode="External"/><Relationship Id="rId15" Type="http://schemas.openxmlformats.org/officeDocument/2006/relationships/header" Target="header1.xml"/><Relationship Id="rId36" Type="http://schemas.openxmlformats.org/officeDocument/2006/relationships/hyperlink" Target="https://undocs.org/ar/CEDAW/C/85/D/150/2019" TargetMode="External"/><Relationship Id="rId57" Type="http://schemas.openxmlformats.org/officeDocument/2006/relationships/hyperlink" Target="https://undocs.org/ar/CEDAW/C/ALB/CO/5" TargetMode="External"/><Relationship Id="rId106" Type="http://schemas.openxmlformats.org/officeDocument/2006/relationships/hyperlink" Target="https://undocs.org/ar/CEDAW/C/MDV/FCO/6" TargetMode="External"/><Relationship Id="rId10" Type="http://schemas.openxmlformats.org/officeDocument/2006/relationships/comments" Target="comments.xml"/><Relationship Id="rId31" Type="http://schemas.openxmlformats.org/officeDocument/2006/relationships/hyperlink" Target="https://undocs.org/ar/CEDAW/C/BIH/FCO/6" TargetMode="External"/><Relationship Id="rId52" Type="http://schemas.openxmlformats.org/officeDocument/2006/relationships/header" Target="header5.xml"/><Relationship Id="rId73" Type="http://schemas.openxmlformats.org/officeDocument/2006/relationships/hyperlink" Target="https://undocs.org/ar/CEDAW/C/60/D/48/2013" TargetMode="External"/><Relationship Id="rId78" Type="http://schemas.openxmlformats.org/officeDocument/2006/relationships/hyperlink" Target="https://undocs.org/ar/CEDAW/C/GTM/10" TargetMode="External"/><Relationship Id="rId94" Type="http://schemas.openxmlformats.org/officeDocument/2006/relationships/hyperlink" Target="https://undocs.org/ar/CEDAW/C/NIC/PCO/7-10" TargetMode="External"/><Relationship Id="rId99" Type="http://schemas.openxmlformats.org/officeDocument/2006/relationships/hyperlink" Target="https://undocs.org/ar/CEDAW/C/NIC/CO/7-10" TargetMode="External"/><Relationship Id="rId101" Type="http://schemas.openxmlformats.org/officeDocument/2006/relationships/hyperlink" Target="https://undocs.org/ar/CEDAW/C/OMN/CO/4" TargetMode="External"/><Relationship Id="rId1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9364</Words>
  <Characters>53376</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Hussein</dc:creator>
  <cp:keywords/>
  <dc:description/>
  <cp:lastModifiedBy>Randa Alliddawi</cp:lastModifiedBy>
  <cp:revision>3</cp:revision>
  <cp:lastPrinted>2024-05-10T16:10:00Z</cp:lastPrinted>
  <dcterms:created xsi:type="dcterms:W3CDTF">2024-05-10T16:10:00Z</dcterms:created>
  <dcterms:modified xsi:type="dcterms:W3CDTF">2024-05-10T16:11:00Z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2406741</vt:lpwstr>
  </property>
  <property fmtid="{D5CDD505-2E9C-101B-9397-08002B2CF9AE}" pid="3" name="ODSRefJobNo">
    <vt:lpwstr>2410041A</vt:lpwstr>
  </property>
  <property fmtid="{D5CDD505-2E9C-101B-9397-08002B2CF9AE}" pid="4" name="Symbol1">
    <vt:lpwstr>A/79/38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تقرير اللجنة المعنية بالقضاء على التمييز ضد المرأة_x000d_</vt:lpwstr>
  </property>
  <property fmtid="{D5CDD505-2E9C-101B-9397-08002B2CF9AE}" pid="12" name="Supplement Title 2">
    <vt:lpwstr>الدورة الخامسة والثمانون_x000d_</vt:lpwstr>
  </property>
  <property fmtid="{D5CDD505-2E9C-101B-9397-08002B2CF9AE}" pid="13" name="Supplement Title 3">
    <vt:lpwstr>(8-26 أيار/مايو 2023)_x000d_</vt:lpwstr>
  </property>
  <property fmtid="{D5CDD505-2E9C-101B-9397-08002B2CF9AE}" pid="14" name="Supplement Title 4">
    <vt:lpwstr>الدورة السادسة والثمانون_x000d_</vt:lpwstr>
  </property>
  <property fmtid="{D5CDD505-2E9C-101B-9397-08002B2CF9AE}" pid="15" name="Supplement Title 5">
    <vt:lpwstr>(9-27 تشرين الأول/أكتوبر 2023)_x000d_</vt:lpwstr>
  </property>
  <property fmtid="{D5CDD505-2E9C-101B-9397-08002B2CF9AE}" pid="16" name="Supplement Title 6">
    <vt:lpwstr>الدورة السابعة والثمانون_x000d_</vt:lpwstr>
  </property>
  <property fmtid="{D5CDD505-2E9C-101B-9397-08002B2CF9AE}" pid="17" name="Supplement Title 7">
    <vt:lpwstr>(29 كانون الثاني/يناير - 16 شباط/فبراير 2024)_x000d_</vt:lpwstr>
  </property>
  <property fmtid="{D5CDD505-2E9C-101B-9397-08002B2CF9AE}" pid="18" name="Supplement Title 8">
    <vt:lpwstr>تقرير اللجنة المعنية بالقضاء على التمييز ضد المرأة_x000d_</vt:lpwstr>
  </property>
</Properties>
</file>