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E50724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FA8D920" w14:textId="77777777" w:rsidR="002D5AAC" w:rsidRDefault="002D5AAC" w:rsidP="0098463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B9E5E5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5970966" w14:textId="398E276D" w:rsidR="002D5AAC" w:rsidRDefault="0098463A" w:rsidP="0098463A">
            <w:pPr>
              <w:jc w:val="right"/>
            </w:pPr>
            <w:r w:rsidRPr="0098463A">
              <w:rPr>
                <w:sz w:val="40"/>
              </w:rPr>
              <w:t>CRC</w:t>
            </w:r>
            <w:r w:rsidRPr="0098463A">
              <w:t>/C/EGY/CO/5-6</w:t>
            </w:r>
          </w:p>
        </w:tc>
      </w:tr>
      <w:tr w:rsidR="002D5AAC" w14:paraId="78819DD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3E1BE4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6F84A65" wp14:editId="4E4ACF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C0AF8E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85E8DB0" w14:textId="77777777" w:rsidR="002D5AAC" w:rsidRDefault="0098463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BAA92CB" w14:textId="77777777" w:rsidR="0098463A" w:rsidRDefault="0098463A" w:rsidP="009846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June 2024</w:t>
            </w:r>
          </w:p>
          <w:p w14:paraId="3E72698A" w14:textId="77777777" w:rsidR="0098463A" w:rsidRDefault="0098463A" w:rsidP="009846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71B9720" w14:textId="46FD1B8B" w:rsidR="0098463A" w:rsidRPr="00B937DF" w:rsidRDefault="0098463A" w:rsidP="009846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F4F42A8" w14:textId="59C55CBC" w:rsidR="0098463A" w:rsidRPr="009C043D" w:rsidRDefault="0098463A" w:rsidP="0098463A">
      <w:pPr>
        <w:spacing w:before="120"/>
        <w:rPr>
          <w:b/>
          <w:bCs/>
          <w:color w:val="000000" w:themeColor="text1"/>
          <w:sz w:val="24"/>
          <w:szCs w:val="24"/>
          <w:lang w:val="en-US"/>
        </w:rPr>
      </w:pPr>
      <w:bookmarkStart w:id="0" w:name="_Hlk169695780"/>
      <w:bookmarkStart w:id="1" w:name="_Hlk169696846"/>
      <w:r w:rsidRPr="00630CAB">
        <w:rPr>
          <w:b/>
          <w:bCs/>
          <w:sz w:val="24"/>
          <w:szCs w:val="24"/>
        </w:rPr>
        <w:t>Комитет по правам ребенка</w:t>
      </w:r>
      <w:r w:rsidR="009C043D">
        <w:rPr>
          <w:b/>
          <w:bCs/>
          <w:sz w:val="24"/>
          <w:szCs w:val="24"/>
          <w:lang w:val="en-US"/>
        </w:rPr>
        <w:t xml:space="preserve"> </w:t>
      </w:r>
    </w:p>
    <w:p w14:paraId="4EBD2895" w14:textId="6866954A" w:rsidR="0098463A" w:rsidRPr="00663D81" w:rsidRDefault="0098463A" w:rsidP="0098463A">
      <w:pPr>
        <w:pStyle w:val="HChG"/>
      </w:pPr>
      <w:r>
        <w:tab/>
      </w:r>
      <w:r>
        <w:tab/>
      </w:r>
      <w:r>
        <w:rPr>
          <w:bCs/>
        </w:rPr>
        <w:t xml:space="preserve">Заключительные замечания по объединенным пятому </w:t>
      </w:r>
      <w:r>
        <w:rPr>
          <w:bCs/>
        </w:rPr>
        <w:br/>
      </w:r>
      <w:r>
        <w:rPr>
          <w:bCs/>
        </w:rPr>
        <w:t>и шестому периодическим докладам Египта</w:t>
      </w:r>
      <w:r w:rsidRPr="00636A5F">
        <w:rPr>
          <w:b w:val="0"/>
          <w:bCs/>
          <w:sz w:val="20"/>
        </w:rPr>
        <w:footnoteReference w:customMarkFollows="1" w:id="1"/>
        <w:t>*</w:t>
      </w:r>
    </w:p>
    <w:bookmarkEnd w:id="0"/>
    <w:p w14:paraId="49CAB837" w14:textId="427A14F2" w:rsidR="0098463A" w:rsidRPr="00663D81" w:rsidRDefault="0098463A" w:rsidP="0098463A">
      <w:pPr>
        <w:pStyle w:val="HChG"/>
      </w:pPr>
      <w:r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0109F8E4" w14:textId="77777777" w:rsidR="0098463A" w:rsidRPr="00663D81" w:rsidRDefault="0098463A" w:rsidP="0098463A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Египта</w:t>
      </w:r>
      <w:r w:rsidRPr="00636A5F">
        <w:rPr>
          <w:rStyle w:val="aa"/>
        </w:rPr>
        <w:footnoteReference w:id="2"/>
      </w:r>
      <w:r>
        <w:t xml:space="preserve"> на своих 2798-м и 2799-м заседаниях</w:t>
      </w:r>
      <w:r w:rsidRPr="00636A5F">
        <w:rPr>
          <w:rStyle w:val="aa"/>
        </w:rPr>
        <w:footnoteReference w:id="3"/>
      </w:r>
      <w:r>
        <w:t>, состоявшихся 13 и 14 мая 2024 года, и принял настоящие заключительные замечания на своем 2816-м заседании, состоявшемся 24 мая 2024 года.</w:t>
      </w:r>
    </w:p>
    <w:p w14:paraId="769DED4F" w14:textId="77777777" w:rsidR="0098463A" w:rsidRPr="00663D81" w:rsidRDefault="0098463A" w:rsidP="0098463A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636A5F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делегацией государства-участника.</w:t>
      </w:r>
    </w:p>
    <w:p w14:paraId="23A5EF88" w14:textId="55B494EE" w:rsidR="0098463A" w:rsidRPr="00663D81" w:rsidRDefault="0098463A" w:rsidP="0098463A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FE2EEC7" w14:textId="3712163B" w:rsidR="0098463A" w:rsidRPr="00663D81" w:rsidRDefault="0098463A" w:rsidP="0098463A">
      <w:pPr>
        <w:pStyle w:val="SingleTxtG"/>
      </w:pPr>
      <w:r>
        <w:t>3.</w:t>
      </w:r>
      <w:r>
        <w:tab/>
        <w:t xml:space="preserve"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Конституцию 2014 года, в которую включены многие положения Конвенции, Закон № 186 от 2023 года, вносящий поправки в Кодекс законов о детях, и Закон № 182 от 2023 года, закрепляющий реорганизацию Национального совета по вопросам детства и материнства в соответствии с Конституцией, а также Стратегическую рамочную программу по охране детства и материнства на </w:t>
      </w:r>
      <w:r w:rsidR="006E216F">
        <w:br/>
      </w:r>
      <w:r>
        <w:t>2018</w:t>
      </w:r>
      <w:r w:rsidR="006E216F">
        <w:t>–</w:t>
      </w:r>
      <w:r>
        <w:t>2030 годы и соответствующий национальный план действий.</w:t>
      </w:r>
    </w:p>
    <w:p w14:paraId="2FEF0EE0" w14:textId="0BC2629B" w:rsidR="0098463A" w:rsidRPr="00663D81" w:rsidRDefault="0098463A" w:rsidP="0098463A">
      <w:pPr>
        <w:pStyle w:val="HChG"/>
      </w:pPr>
      <w:r>
        <w:rPr>
          <w:bCs/>
        </w:rPr>
        <w:tab/>
      </w:r>
      <w:r>
        <w:rPr>
          <w:bCs/>
        </w:rPr>
        <w:t>III.</w:t>
      </w:r>
      <w:r>
        <w:tab/>
      </w:r>
      <w:r>
        <w:tab/>
      </w:r>
      <w:r>
        <w:rPr>
          <w:bCs/>
        </w:rPr>
        <w:t>Основные проблемные области и рекомендации</w:t>
      </w:r>
    </w:p>
    <w:p w14:paraId="011A8544" w14:textId="321FA673" w:rsidR="0098463A" w:rsidRPr="00663D81" w:rsidRDefault="0098463A" w:rsidP="0098463A">
      <w:pPr>
        <w:pStyle w:val="SingleTxtG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право на жизнь, обеспечение выживания и здорового развития (п</w:t>
      </w:r>
      <w:r w:rsidR="00630CAB">
        <w:t>. </w:t>
      </w:r>
      <w:r>
        <w:t>17), вредная практика (п</w:t>
      </w:r>
      <w:r w:rsidR="00630CAB">
        <w:t>. </w:t>
      </w:r>
      <w:r>
        <w:t>26), пытки и другие жестокие, бесчеловечные или унижающие достоинство виды обращения и наказания (п</w:t>
      </w:r>
      <w:r w:rsidR="00630CAB">
        <w:t>. </w:t>
      </w:r>
      <w:r>
        <w:t>28), дети с инвалидностью (п</w:t>
      </w:r>
      <w:r w:rsidR="00630CAB">
        <w:t>. </w:t>
      </w:r>
      <w:r>
        <w:t xml:space="preserve">33), дети </w:t>
      </w:r>
      <w:r w:rsidRPr="0098463A">
        <w:t>—</w:t>
      </w:r>
      <w:r>
        <w:t xml:space="preserve"> просители </w:t>
      </w:r>
      <w:r>
        <w:lastRenderedPageBreak/>
        <w:t>убежища, беженцы и мигранты (п</w:t>
      </w:r>
      <w:r w:rsidR="00630CAB">
        <w:t>. </w:t>
      </w:r>
      <w:r>
        <w:t>41) и отправление правосудия в отношении детей (п</w:t>
      </w:r>
      <w:r w:rsidR="00630CAB">
        <w:t>. </w:t>
      </w:r>
      <w:r>
        <w:t>47).</w:t>
      </w:r>
    </w:p>
    <w:p w14:paraId="717725AB" w14:textId="77777777" w:rsidR="0098463A" w:rsidRPr="00663D81" w:rsidRDefault="0098463A" w:rsidP="0098463A">
      <w:pPr>
        <w:pStyle w:val="SingleTxtG"/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02ECF229" w14:textId="0AE52ADF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</w:t>
      </w:r>
      <w:r w:rsidR="00266132">
        <w:rPr>
          <w:bCs/>
        </w:rPr>
        <w:t>.</w:t>
      </w:r>
      <w:r>
        <w:rPr>
          <w:bCs/>
        </w:rPr>
        <w:t xml:space="preserve"> 1, 4, 42 и п</w:t>
      </w:r>
      <w:r w:rsidR="00266132">
        <w:rPr>
          <w:bCs/>
        </w:rPr>
        <w:t>.</w:t>
      </w:r>
      <w:r>
        <w:rPr>
          <w:bCs/>
        </w:rPr>
        <w:t xml:space="preserve"> 6 ст</w:t>
      </w:r>
      <w:r w:rsidR="00266132">
        <w:rPr>
          <w:bCs/>
        </w:rPr>
        <w:t>.</w:t>
      </w:r>
      <w:r>
        <w:rPr>
          <w:bCs/>
          <w:lang w:val="en-US"/>
        </w:rPr>
        <w:t> </w:t>
      </w:r>
      <w:r>
        <w:rPr>
          <w:bCs/>
        </w:rPr>
        <w:t>44)</w:t>
      </w:r>
    </w:p>
    <w:p w14:paraId="5712B03D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02FFE77D" w14:textId="1A30D595" w:rsidR="0098463A" w:rsidRPr="00663D81" w:rsidRDefault="0098463A" w:rsidP="0098463A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Приветствуя поправки 2023 года к Кодексу законов о детях, которые, в частности, ужесточают наказание за ненадлежащий уход за ребенком или создание угрозы для него и предусматривают механизмы применения несудебных средств для детей, находящихся в конфликте с законом, и отмечая, что государство-участник учредило Комитет по подготовке законопроекта о личном статусе, Комитет рекомендует государству-участнику:</w:t>
      </w:r>
    </w:p>
    <w:p w14:paraId="2E6049ED" w14:textId="225A67B1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отменить все дискриминационные положения в своем законодательстве, затрагивающие детей, особенно в Уголовном кодексе и Законе о личном статусе;</w:t>
      </w:r>
    </w:p>
    <w:p w14:paraId="3F00E6B0" w14:textId="0148A38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продолжать приводить свое законодательство, в частности Уголовный кодекс и законы, касающиеся личного статуса, в соответствие с положениями Конституции 2014 года, касающимися прав детей и Конвенции.</w:t>
      </w:r>
    </w:p>
    <w:p w14:paraId="209EB366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3551225" w14:textId="1C58651B" w:rsidR="0098463A" w:rsidRPr="00663D81" w:rsidRDefault="0098463A" w:rsidP="0098463A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принимает к сведению информацию государства-участника о том, что оно в настоящее время проводит оценку хода реализации Стратегической рамочной программы по охране детства и материнства на 2018</w:t>
      </w:r>
      <w:r w:rsidRPr="0098463A">
        <w:rPr>
          <w:b/>
          <w:bCs/>
        </w:rPr>
        <w:t>–</w:t>
      </w:r>
      <w:r>
        <w:rPr>
          <w:b/>
          <w:bCs/>
        </w:rPr>
        <w:t>2030 годы и разработало план действий по ее реализации на 2024</w:t>
      </w:r>
      <w:r w:rsidRPr="0098463A">
        <w:rPr>
          <w:b/>
          <w:bCs/>
        </w:rPr>
        <w:t>–</w:t>
      </w:r>
      <w:r>
        <w:rPr>
          <w:b/>
          <w:bCs/>
        </w:rPr>
        <w:t>2030 годы.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обеспечить, чтобы план действий распространялся на все области, охватываемые Конвенцией и Факультативными протоколами к ней, и чтобы этот план был подкреплен достаточными людскими, техническими и финансовыми ресурсами.</w:t>
      </w:r>
    </w:p>
    <w:p w14:paraId="71A5D0DB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014A6357" w14:textId="4D6AFC13" w:rsidR="0098463A" w:rsidRPr="00663D81" w:rsidRDefault="0098463A" w:rsidP="0098463A">
      <w:pPr>
        <w:pStyle w:val="SingleTxtG"/>
      </w:pPr>
      <w:r>
        <w:t>8.</w:t>
      </w:r>
      <w:r>
        <w:tab/>
      </w:r>
      <w:r>
        <w:rPr>
          <w:b/>
          <w:bCs/>
        </w:rPr>
        <w:t>Отмечая, что Закон № 182</w:t>
      </w:r>
      <w:r>
        <w:rPr>
          <w:b/>
          <w:bCs/>
        </w:rPr>
        <w:t xml:space="preserve"> </w:t>
      </w:r>
      <w:r>
        <w:rPr>
          <w:b/>
          <w:bCs/>
        </w:rPr>
        <w:t>2023 года передает Национальный совет по вопросам детства и материнства из ведения Министерства здравоохранения и народонаселения в ведение Президента, Комитет рекомендует государству-участнику продолжать укреплять координирующую роль и возможности Национального совета по осуществлению всех мероприятий, связанных с выполнением Конвенции и Факультативных протоколов к ней на межсекторальном, национальном, региональном и местном уровнях.</w:t>
      </w:r>
      <w:r>
        <w:t xml:space="preserve"> </w:t>
      </w:r>
      <w:r>
        <w:rPr>
          <w:b/>
          <w:bCs/>
        </w:rPr>
        <w:t>Государству-участнику следует обеспечить предоставление Национальному совету людских, технических и финансовых ресурсов, необходимых для его эффективной работы.</w:t>
      </w:r>
    </w:p>
    <w:p w14:paraId="1DD1BBE0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12214DDB" w14:textId="7D894239" w:rsidR="0098463A" w:rsidRPr="00663D81" w:rsidRDefault="0098463A" w:rsidP="0098463A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Комитет приветствует представленную государством-участником информацию о выделении ресурсов на нужды детей в докладах серии </w:t>
      </w:r>
      <w:r w:rsidRPr="0098463A">
        <w:rPr>
          <w:b/>
          <w:bCs/>
        </w:rPr>
        <w:t>«</w:t>
      </w:r>
      <w:r>
        <w:rPr>
          <w:b/>
          <w:bCs/>
        </w:rPr>
        <w:t>Прозрачность бюджета</w:t>
      </w:r>
      <w:r w:rsidRPr="0098463A">
        <w:rPr>
          <w:b/>
          <w:bCs/>
        </w:rPr>
        <w:t>»</w:t>
      </w:r>
      <w:r>
        <w:rPr>
          <w:b/>
          <w:bCs/>
        </w:rPr>
        <w:t xml:space="preserve"> и о создании в Министерстве финансов подразделения по обеспечению прозрачности бюджета и вовлечению граждан.</w:t>
      </w:r>
      <w:r>
        <w:t xml:space="preserve"> </w:t>
      </w:r>
      <w:r>
        <w:rPr>
          <w:b/>
          <w:bCs/>
        </w:rPr>
        <w:t xml:space="preserve">Ссылаясь на свое </w:t>
      </w:r>
      <w:r>
        <w:rPr>
          <w:b/>
          <w:bCs/>
        </w:rPr>
        <w:lastRenderedPageBreak/>
        <w:t>замечание общего порядка №</w:t>
      </w:r>
      <w:r w:rsidR="00630CAB">
        <w:rPr>
          <w:b/>
          <w:bCs/>
        </w:rPr>
        <w:t> </w:t>
      </w:r>
      <w:r>
        <w:rPr>
          <w:b/>
          <w:bCs/>
        </w:rPr>
        <w:t>19 (2016) о государственных бюджетных ассигнованиях для осуществления прав детей, Комитет рекомендует государству-участнику:</w:t>
      </w:r>
    </w:p>
    <w:p w14:paraId="22B4827F" w14:textId="4CD9A665" w:rsidR="0098463A" w:rsidRPr="0098463A" w:rsidRDefault="0098463A" w:rsidP="0098463A">
      <w:pPr>
        <w:pStyle w:val="SingleTxtG"/>
        <w:rPr>
          <w:b/>
          <w:bCs/>
        </w:rPr>
      </w:pPr>
      <w:r>
        <w:tab/>
      </w:r>
      <w:r w:rsidRPr="0098463A">
        <w:rPr>
          <w:b/>
          <w:bCs/>
        </w:rPr>
        <w:t>a)</w:t>
      </w:r>
      <w:r w:rsidRPr="0098463A">
        <w:rPr>
          <w:b/>
          <w:bCs/>
        </w:rPr>
        <w:tab/>
        <w:t>продолжать увеличивать бюджетные ассигнования на цели здравоохранения, образования, защиты детей и социального жилья, уделяя особое внимание детям, находящимся в маргинализированном и неблагоприятном положении, включая детей в сельских районах Верхнего Египта;</w:t>
      </w:r>
    </w:p>
    <w:p w14:paraId="01FEF940" w14:textId="497C41A1" w:rsidR="0098463A" w:rsidRPr="0098463A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b)</w:t>
      </w:r>
      <w:r w:rsidRPr="0098463A">
        <w:rPr>
          <w:b/>
          <w:bCs/>
        </w:rPr>
        <w:tab/>
        <w:t>создать механизмы для мониторинга и оценки достаточности, эффективности и равномерности распределения ресурсов, выделяемых на осуществление Конвенции</w:t>
      </w:r>
      <w:r w:rsidR="00630CAB">
        <w:rPr>
          <w:b/>
          <w:bCs/>
        </w:rPr>
        <w:t>;</w:t>
      </w:r>
    </w:p>
    <w:p w14:paraId="2DACC370" w14:textId="7A8A0792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c)</w:t>
      </w:r>
      <w:r w:rsidRPr="0098463A">
        <w:rPr>
          <w:b/>
          <w:bCs/>
        </w:rPr>
        <w:tab/>
        <w:t>принять незамедлительные меры по борьбе с коррупцией и укрепить институци</w:t>
      </w:r>
      <w:r>
        <w:rPr>
          <w:b/>
          <w:bCs/>
        </w:rPr>
        <w:t>ональный потенциал для эффективного выявления, расследования и судебного преследования коррупции, затрагивающей бюджет, выделенный на осуществление прав детей.</w:t>
      </w:r>
    </w:p>
    <w:p w14:paraId="57D25DD7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C66F881" w14:textId="0853B52D" w:rsidR="0098463A" w:rsidRPr="00663D81" w:rsidRDefault="0098463A" w:rsidP="0098463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отмечает, что Национального центра по наблюдению за положением в области прав ребенка отвечает за сбор информации и данных, касающихся детей, а также отмечает создание консолидированной системы сбора данных о детях, находящихся в группе риска.</w:t>
      </w:r>
      <w:r>
        <w:t xml:space="preserve"> </w:t>
      </w:r>
      <w:r>
        <w:rPr>
          <w:b/>
          <w:bCs/>
        </w:rPr>
        <w:t>Ссылаясь на свое замечание общего порядка № 5 (2003) об общих мерах по осуществлению Конвенции и свои предыдущие заключительные замечания</w:t>
      </w:r>
      <w:r w:rsidR="00630CAB" w:rsidRPr="00636A5F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государству-участнику:</w:t>
      </w:r>
    </w:p>
    <w:p w14:paraId="55584487" w14:textId="25F1BD8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продолжать совершенствовать свою систему, с тем чтобы Национальный центр по наблюдению за положением в области прав ребенка мог осуществлять систематический сбор и анализ качественных и полных данных </w:t>
      </w:r>
      <w:r w:rsidR="00630CAB">
        <w:rPr>
          <w:b/>
          <w:bCs/>
        </w:rPr>
        <w:t>—</w:t>
      </w:r>
      <w:r>
        <w:rPr>
          <w:b/>
          <w:bCs/>
        </w:rPr>
        <w:t xml:space="preserve"> в разбивке по возрасту, полу, инвалидности, этническому и национальному происхождению, географическому положению и социально-экономическому положению - об осуществлении прав детей;</w:t>
      </w:r>
      <w:r w:rsidR="00630CAB">
        <w:rPr>
          <w:b/>
          <w:bCs/>
        </w:rPr>
        <w:t xml:space="preserve"> </w:t>
      </w:r>
    </w:p>
    <w:p w14:paraId="3649DCD0" w14:textId="76F52368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обеспечивать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Конвенции;</w:t>
      </w:r>
    </w:p>
    <w:p w14:paraId="4AA8F55F" w14:textId="355C51B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сделать базу данных Национального центра по наблюдению за положением в области прав ребенка доступной для общественности;</w:t>
      </w:r>
    </w:p>
    <w:p w14:paraId="4EDA273C" w14:textId="31B74939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d)</w:t>
      </w:r>
      <w:r w:rsidRPr="0098463A">
        <w:rPr>
          <w:b/>
          <w:bCs/>
        </w:rPr>
        <w:tab/>
      </w:r>
      <w:r>
        <w:rPr>
          <w:b/>
          <w:bCs/>
        </w:rPr>
        <w:t>продолжать техническое сотрудничество, в том числе с Детским фондом Организации Объединенных Наций (ЮНИСЕФ).</w:t>
      </w:r>
    </w:p>
    <w:p w14:paraId="22200DF4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42C4055C" w14:textId="77777777" w:rsidR="0098463A" w:rsidRPr="00663D81" w:rsidRDefault="0098463A" w:rsidP="0098463A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принимает к сведению создание Национальным советом по вопросам детства и материнства телефонной линии службы доверия, и рекомендует государству-участнику:</w:t>
      </w:r>
    </w:p>
    <w:p w14:paraId="750E6B57" w14:textId="18E26A23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a)</w:t>
      </w:r>
      <w:r w:rsidRPr="0098463A">
        <w:rPr>
          <w:b/>
          <w:bCs/>
        </w:rPr>
        <w:tab/>
        <w:t>о</w:t>
      </w:r>
      <w:r>
        <w:rPr>
          <w:b/>
          <w:bCs/>
        </w:rPr>
        <w:t>беспечить, чтобы все дети во всех учреждениях, включая государственные и частные школы, системы патронатного воспитания, учреждения альтернативного ухода и места лишения свободы, имели доступ к: i)</w:t>
      </w:r>
      <w:r w:rsidR="00630CAB">
        <w:rPr>
          <w:b/>
          <w:bCs/>
        </w:rPr>
        <w:t> </w:t>
      </w:r>
      <w:r>
        <w:rPr>
          <w:b/>
          <w:bCs/>
        </w:rPr>
        <w:t>конфиденциальным, доступным для понимания ребенка и независимым механизмам подачи жалоб на все формы насилия, жестокого обращения, дискриминации и других нарушений их прав, в том числе в рамках Национального совета по правам человека;</w:t>
      </w:r>
      <w:r>
        <w:t xml:space="preserve"> </w:t>
      </w:r>
      <w:r>
        <w:rPr>
          <w:b/>
          <w:bCs/>
        </w:rPr>
        <w:t xml:space="preserve">и ii) правовой помощи и соответствующей их возрасту информации о возможностях доступа к </w:t>
      </w:r>
      <w:r>
        <w:rPr>
          <w:b/>
          <w:bCs/>
        </w:rPr>
        <w:lastRenderedPageBreak/>
        <w:t>консультациям и средствам правовой защиты, включая компенсацию и реабилитацию;</w:t>
      </w:r>
    </w:p>
    <w:p w14:paraId="4538EF67" w14:textId="66BF5D1A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b)</w:t>
      </w:r>
      <w:r>
        <w:tab/>
      </w:r>
      <w:r>
        <w:rPr>
          <w:b/>
          <w:bCs/>
        </w:rPr>
        <w:t>принять меры для повышения осведомленности детей об их праве подавать жалобы в рамках существующих механизмов</w:t>
      </w:r>
      <w:r w:rsidR="00630CAB">
        <w:rPr>
          <w:b/>
          <w:bCs/>
        </w:rPr>
        <w:t>.</w:t>
      </w:r>
    </w:p>
    <w:p w14:paraId="34451391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590C70A6" w14:textId="77777777" w:rsidR="0098463A" w:rsidRPr="00663D81" w:rsidRDefault="0098463A" w:rsidP="0098463A">
      <w:pPr>
        <w:pStyle w:val="SingleTxtG"/>
      </w:pPr>
      <w:r>
        <w:t>12.</w:t>
      </w:r>
      <w:r>
        <w:tab/>
      </w:r>
      <w:r>
        <w:rPr>
          <w:b/>
          <w:bCs/>
        </w:rPr>
        <w:t>Комитет отмечает, что Закон № 149 о регулировании деятельности гражданского общества 2019 года и исполнительные распоряжения по его применению ограничивают регистрацию и работу организаций гражданского общества, в том числе в отношении доступа к внутренним и внешним источникам финансирования.</w:t>
      </w:r>
      <w:r>
        <w:t xml:space="preserve"> </w:t>
      </w:r>
      <w:r>
        <w:rPr>
          <w:b/>
          <w:bCs/>
        </w:rPr>
        <w:t>Он также предоставляет властям широкие полномочия по контролю и широкую свободу действий по регулированию деятельности и роспуску организаций.</w:t>
      </w:r>
      <w:r>
        <w:t xml:space="preserve"> </w:t>
      </w:r>
      <w:r>
        <w:rPr>
          <w:b/>
          <w:bCs/>
        </w:rPr>
        <w:t>По сообщениям, большое количество активистов и правозащитников, в том числе занимающихся правами детей, подвергались преследованиям, запугиванию, уголовному преследованию и произвольному содержанию под стражей за их мирную деятельность или критику.</w:t>
      </w:r>
      <w:r>
        <w:t xml:space="preserve"> </w:t>
      </w:r>
      <w:r>
        <w:rPr>
          <w:b/>
          <w:bCs/>
        </w:rPr>
        <w:t>Поэтому Комитет настоятельно призывает государство-участник пересмотреть свое законодательство, в частности Закон № 149 и исполнительные распоряжения по его применению 2021 года, с тем чтобы обеспечить свободу ассоциации и независимое функционирование организаций гражданского общества, включая организации, занимающиеся правами детей.</w:t>
      </w:r>
    </w:p>
    <w:p w14:paraId="4D4A7B60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3D6C015E" w14:textId="77777777" w:rsidR="0098463A" w:rsidRPr="00663D81" w:rsidRDefault="0098463A" w:rsidP="0098463A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государству-участнику:</w:t>
      </w:r>
    </w:p>
    <w:p w14:paraId="737D57C6" w14:textId="47D718E0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создать четкую нормативно-правовую базу для предприятий, работающих в государстве-участнике или управляемых из него, включая предприятия, принадлежащие военным, и предприятия неформального сектора, с тем чтобы их деятельность не оказывала негативного влияния на права человека и не несла в себе угрозу нарушения стандартов в области охраны окружающей среды, здоровья, труда и других стандартов, в особенности тех, которые касаются прав ребенка;</w:t>
      </w:r>
    </w:p>
    <w:p w14:paraId="2A9D44F6" w14:textId="21E2235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требовать от компаний проведения оценок, консультаций и полного раскрытия общественности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последствий.</w:t>
      </w:r>
    </w:p>
    <w:p w14:paraId="6E6B58EC" w14:textId="7470C3CA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Общие принципы (ст</w:t>
      </w:r>
      <w:r w:rsidR="00266132">
        <w:rPr>
          <w:bCs/>
        </w:rPr>
        <w:t>.</w:t>
      </w:r>
      <w:r>
        <w:rPr>
          <w:bCs/>
        </w:rPr>
        <w:t xml:space="preserve"> 2, 3, 6 и 12)</w:t>
      </w:r>
    </w:p>
    <w:p w14:paraId="273F417C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0BFED51" w14:textId="77777777" w:rsidR="0098463A" w:rsidRPr="00663D81" w:rsidRDefault="0098463A" w:rsidP="0098463A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Приветствуя Закон № 219 2017 года, вносящий поправки в некоторые положения Закона № 77 1943 года, в соответствии с которым лишение наследства считается преступлением, Национальный план по поощрению гендерного равенства и национальную инициативу Dawwie по расширению прав и возможностей девочек, Комитет настоятельно призывает государство-участник:</w:t>
      </w:r>
    </w:p>
    <w:p w14:paraId="1E0009E7" w14:textId="5663A77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отменить все положения своего законодательства, в частности Уголовного кодекса и законодательства о личном статусе, которые дискриминируют женщин и девочек, и искоренить дискриминацию, негативное восприятие и стереотипы в отношении роли девочек и женщин в обществе;</w:t>
      </w:r>
    </w:p>
    <w:p w14:paraId="0288B5B8" w14:textId="481BF464" w:rsidR="0098463A" w:rsidRPr="00663D81" w:rsidRDefault="00630CAB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 w:rsidR="0098463A">
        <w:rPr>
          <w:b/>
          <w:bCs/>
        </w:rPr>
        <w:t>b</w:t>
      </w:r>
      <w:r w:rsidR="0098463A">
        <w:t>)</w:t>
      </w:r>
      <w:r w:rsidR="0098463A">
        <w:tab/>
      </w:r>
      <w:r w:rsidR="0098463A">
        <w:rPr>
          <w:b/>
          <w:bCs/>
        </w:rPr>
        <w:t xml:space="preserve">внести дальнейшие поправки в закон о наследовании (Закон № 77 1943 года), чтобы обеспечить равенство в правах наследования между детьми </w:t>
      </w:r>
      <w:r w:rsidR="0098463A">
        <w:rPr>
          <w:b/>
          <w:bCs/>
        </w:rPr>
        <w:lastRenderedPageBreak/>
        <w:t>мужского и женского пола и устранить фактическую дискриминацию девочек и женщин в отношении их прав на наследование;</w:t>
      </w:r>
    </w:p>
    <w:p w14:paraId="51AFFC4E" w14:textId="5E987BE8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принять всеобъемлющее законодательство о борьбе с дискриминацией, направленное на искоренение дискриминации в отношении, в</w:t>
      </w:r>
      <w:r w:rsidR="00D535EF">
        <w:rPr>
          <w:b/>
          <w:bCs/>
        </w:rPr>
        <w:t> </w:t>
      </w:r>
      <w:r>
        <w:rPr>
          <w:b/>
          <w:bCs/>
        </w:rPr>
        <w:t>частности, детей принадлежащих к расовым, религиозным и этническим меньшинствам, детей с инвалидностью, детей в ситуациях улицы, детей, живущих в условиях нищеты, детей-мигрантов, просителей убежища и беженцев, а также детей-лесбиянок, геев, бисексуалов, трансгендеров и интерсексов.</w:t>
      </w:r>
    </w:p>
    <w:p w14:paraId="676F1979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2C311F55" w14:textId="77777777" w:rsidR="0098463A" w:rsidRPr="00663D81" w:rsidRDefault="0098463A" w:rsidP="0098463A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Отмечая усилия государства-участника по соблюдению принципа наилучшего обеспечения интересов ребенка, в том числе посредством решений Высшего конституционного суда по отдельным делам, и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38BDAB0" w14:textId="3307E2A1" w:rsidR="0098463A" w:rsidRPr="0098463A" w:rsidRDefault="0098463A" w:rsidP="0098463A">
      <w:pPr>
        <w:pStyle w:val="SingleTxtG"/>
        <w:rPr>
          <w:b/>
          <w:bCs/>
        </w:rPr>
      </w:pPr>
      <w:r>
        <w:tab/>
      </w:r>
      <w:r w:rsidRPr="0098463A">
        <w:rPr>
          <w:b/>
          <w:bCs/>
        </w:rPr>
        <w:t>a)</w:t>
      </w:r>
      <w:r w:rsidRPr="0098463A">
        <w:rPr>
          <w:b/>
          <w:bCs/>
        </w:rPr>
        <w:tab/>
        <w:t>обеспечить выполнение статьи 80 Конституции и статьи 3 Кодекса законов о детях, которые предусматривают реализацию наилучших интересов ребенка, и обеспечить, чтобы право детей на уделение первоочередного внимания наилучшему обеспечению их интересов было интегрировано и последовательно интерпретировалось и применялось во всех решениях, касающихся детей, принимаемых судами, административными органами и законодательными органами;</w:t>
      </w:r>
    </w:p>
    <w:p w14:paraId="575197D5" w14:textId="508DF934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b)</w:t>
      </w:r>
      <w:r w:rsidRPr="0098463A">
        <w:rPr>
          <w:b/>
          <w:bCs/>
        </w:rPr>
        <w:tab/>
        <w:t>разработать процедуры и критерии, обеспечивающие надлежащую оценку наилуч</w:t>
      </w:r>
      <w:r>
        <w:rPr>
          <w:b/>
          <w:bCs/>
        </w:rPr>
        <w:t>ших интересов ребенка при принятии решения в отношении него.</w:t>
      </w:r>
    </w:p>
    <w:p w14:paraId="703AB6FE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178B2EB4" w14:textId="77777777" w:rsidR="0098463A" w:rsidRPr="00663D81" w:rsidRDefault="0098463A" w:rsidP="0098463A">
      <w:pPr>
        <w:pStyle w:val="SingleTxtG"/>
      </w:pPr>
      <w:r>
        <w:t>16.</w:t>
      </w:r>
      <w:r>
        <w:tab/>
        <w:t>Отмечая, что статья 111 Кодекса законов о детях запрещает смертную казнь для всех лиц, не достигших 18-летнего возраста на момент совершения преступления, Комитет серьезно обеспокоен сообщениями о том, что дети приговариваются к смертной казни в рамках массовых судебных процессов в качестве соответчиков взрослых в соответствии со статьей 122 Кодекса законов о детях. Он также обеспокоен рядом смертных приговоров, которые, как сообщается, были вынесены лицам, которые на момент совершения преступления были детьми, и их содержанием под стражей в течение длительных периодов времени, пока их дела обжалуются.</w:t>
      </w:r>
    </w:p>
    <w:p w14:paraId="518B6FC1" w14:textId="77777777" w:rsidR="0098463A" w:rsidRPr="00663D81" w:rsidRDefault="0098463A" w:rsidP="0098463A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6D4B1A13" w14:textId="719E1B00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строго соблюдать запрет на смертную казнь для всех лиц, не достигших 18-летнего возраста на момент совершения преступления, как это закреплено в статье 111 Кодекса законов о детях;</w:t>
      </w:r>
    </w:p>
    <w:p w14:paraId="7534385F" w14:textId="597ECA68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 детям доступ к быстрому, эффективному и независимому процессу определения возраста и обеспечить применение презумпции несовершеннолетия ко всем лицам, если имеются сомнения в отношении их возраста;</w:t>
      </w:r>
    </w:p>
    <w:p w14:paraId="6F637CE2" w14:textId="7027D7E9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пересмотреть все приговоры к смертной казни, чтобы гарантировать, что ни один ребенок и ни одно лицо, не достигшее 18 лет на момент совершения преступления, не будет приговорено к смертной казни.</w:t>
      </w:r>
    </w:p>
    <w:p w14:paraId="56BAEB5A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5BE3C245" w14:textId="77777777" w:rsidR="0098463A" w:rsidRPr="00663D81" w:rsidRDefault="0098463A" w:rsidP="0098463A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 и отмечая статьи 3 и 116 Кодекса законов о детях, предусматривающие право детей на выражение своих мнений, Комитет рекомендует государству-участнику:</w:t>
      </w:r>
    </w:p>
    <w:p w14:paraId="4BA0C475" w14:textId="4393079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принять меры к обеспечению эффективного применения соответствующих положений Кодекса законов о детях в соответствующих </w:t>
      </w:r>
      <w:r>
        <w:rPr>
          <w:b/>
          <w:bCs/>
        </w:rPr>
        <w:lastRenderedPageBreak/>
        <w:t>судебных разбирательствах, в том числе путем создания систем и/или процедур, обеспечивающих соблюдение этого принципа социальными работниками и судами;</w:t>
      </w:r>
    </w:p>
    <w:p w14:paraId="719D8BDA" w14:textId="7A9644AD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продолжить расширение Египетского детского форума и Детского парламента и поощрять конструктивное и полноценное участие всех детей в жизни семьи, местных сообществ и школ и включать детей в процессы принятия решений по всем затрагивающим детей вопросам.</w:t>
      </w:r>
    </w:p>
    <w:p w14:paraId="440B11BF" w14:textId="5EC5A1C7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Гражданские и политические права (ст</w:t>
      </w:r>
      <w:r w:rsidR="00266132">
        <w:rPr>
          <w:bCs/>
        </w:rPr>
        <w:t>.</w:t>
      </w:r>
      <w:r>
        <w:rPr>
          <w:bCs/>
        </w:rPr>
        <w:t xml:space="preserve"> 7, 8 и 13–17)</w:t>
      </w:r>
    </w:p>
    <w:p w14:paraId="77B4A76C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6887CEAC" w14:textId="77777777" w:rsidR="0098463A" w:rsidRPr="00663D81" w:rsidRDefault="0098463A" w:rsidP="0098463A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Отмечая внесение поправок в Закон о гражданстве в 2023 году, предоставляющих детям натурализованных матерей право на получение египетского гражданства наравне с детьми, рожденными от натурализованных отцов, Комитет рекомендует государству-участнику;</w:t>
      </w:r>
    </w:p>
    <w:p w14:paraId="3D1080D0" w14:textId="232E3333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обеспечить всеобщую регистрацию рождения всех детей, независимо от места рождения или статуса родителей, в частности, путем отмены требования о присутствии отца или предоставлении свидетельства о браке в соответствии с Законом </w:t>
      </w:r>
      <w:r w:rsidR="009A4690">
        <w:rPr>
          <w:b/>
          <w:bCs/>
        </w:rPr>
        <w:t>«</w:t>
      </w:r>
      <w:r>
        <w:rPr>
          <w:b/>
          <w:bCs/>
        </w:rPr>
        <w:t>Об актах гражданского состояния</w:t>
      </w:r>
      <w:r w:rsidR="009A4690">
        <w:rPr>
          <w:b/>
          <w:bCs/>
        </w:rPr>
        <w:t>»</w:t>
      </w:r>
      <w:r>
        <w:rPr>
          <w:b/>
          <w:bCs/>
        </w:rPr>
        <w:t xml:space="preserve"> для регистрации ребенка, что создает препятствия для регистрации некоторых групп детей, таких как брошенные дети, дети матерей-одиночек, дети мигрантов, просителей убежища или беженцев, а также дети, рожденные от родителей, не состоящих в браке, и облегчить регистрацию детей в отдаленных районах страны путем предоставления мобильных систем регистрации рождения, а также активно содействовать поздней регистрации рождения, в том числе путем повышения информированности населения о важности регистрации рождения;</w:t>
      </w:r>
    </w:p>
    <w:p w14:paraId="3D2A8DB8" w14:textId="11681D92" w:rsidR="0098463A" w:rsidRPr="00663D81" w:rsidRDefault="0098463A" w:rsidP="0098463A">
      <w:pPr>
        <w:pStyle w:val="SingleTxtG"/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рассмотреть возможность ратификации Конвенции о статусе апатридов 1954 года и Конвенции о сокращении безгражданства 1961 года.</w:t>
      </w:r>
    </w:p>
    <w:p w14:paraId="248BA3BD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Свободa мысли, совести, убеждений и религии</w:t>
      </w:r>
    </w:p>
    <w:p w14:paraId="1C153F9C" w14:textId="77777777" w:rsidR="0098463A" w:rsidRPr="00663D81" w:rsidRDefault="0098463A" w:rsidP="0098463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Будучи обеспокоен тем, что дети религиозных меньшинств, включая христиан-коптов, мусульман-шиитов, Свидетелей Иеговы, бахаистов и атеистов, продолжают сталкиваться с различными формами дискриминации, и отмечая, что Конституция признает только ислам, христианство и иудаизм, исключая из сферы официального признания другие религиозные или конфессиональные общины, Комитет рекомендует государству-участнику:</w:t>
      </w:r>
    </w:p>
    <w:p w14:paraId="7636151E" w14:textId="62432023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предоставить детям религиозных меньшинств свободу исповедовать свою религию;</w:t>
      </w:r>
    </w:p>
    <w:p w14:paraId="13D50AC0" w14:textId="4434BE19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предоставить детям религиозных меньшинств места для отправления религиозных обрядов.</w:t>
      </w:r>
    </w:p>
    <w:p w14:paraId="6F0A1C1F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71E5D030" w14:textId="77777777" w:rsidR="0098463A" w:rsidRPr="00663D81" w:rsidRDefault="0098463A" w:rsidP="0098463A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обеспечить оперативное, беспристрастное и эффективное расследование утверждений о чрезмерном применении силы представителями государства в отношении детей во время акций протеста и обеспечить преследование и наказание виновных и полное возмещение ущерба детям-жертвам.</w:t>
      </w:r>
    </w:p>
    <w:p w14:paraId="1870B641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надлежащей информации</w:t>
      </w:r>
    </w:p>
    <w:p w14:paraId="370C95FC" w14:textId="77777777" w:rsidR="0098463A" w:rsidRPr="00663D81" w:rsidRDefault="0098463A" w:rsidP="0098463A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78E2AB20" w14:textId="405C64C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выполнение статьи 3</w:t>
      </w:r>
      <w:r w:rsidR="009A4690">
        <w:rPr>
          <w:b/>
          <w:bCs/>
        </w:rPr>
        <w:t> </w:t>
      </w:r>
      <w:r>
        <w:rPr>
          <w:b/>
          <w:bCs/>
        </w:rPr>
        <w:t>c) Кодекса законов о детях, касающейся права ребенка на свободу выражения мнений, включая свободу получать, искать и распространять информацию;</w:t>
      </w:r>
    </w:p>
    <w:p w14:paraId="2ACBEEE0" w14:textId="27C6E647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обеспечить, чтобы законы, регулирующие доступ к информации, гарантировали соблюдение права детей на неприкосновенность частной жизни, защищали детей от вредного контента, материалов и рисков в цифровой среде, а также предусматривали механизмы судебного преследования за нарушения;</w:t>
      </w:r>
    </w:p>
    <w:p w14:paraId="6C97D1C7" w14:textId="147CF56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повысить уровень цифровой грамотности и навыков детей, учителей и семей и завершить разработку программы, направленной на снижение рисков, связанных с цифровой средой для детей;</w:t>
      </w:r>
    </w:p>
    <w:p w14:paraId="1757A74C" w14:textId="18DE5DF0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разработать политику и правила безопасности для средств массовой информации с целью защиты частной жизни детей;</w:t>
      </w:r>
    </w:p>
    <w:p w14:paraId="18B9C695" w14:textId="25C66F8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обеспечить возмещение ущерба по делу 2022 года, касающегося доступа к данным более 72 000 детей, участвовавших в египетском школьном оценочном тесте.</w:t>
      </w:r>
    </w:p>
    <w:p w14:paraId="2A040FE8" w14:textId="7C56BEB8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Насилие в отношении детей (ст</w:t>
      </w:r>
      <w:r w:rsidR="00266132">
        <w:rPr>
          <w:bCs/>
        </w:rPr>
        <w:t>.</w:t>
      </w:r>
      <w:r>
        <w:rPr>
          <w:bCs/>
        </w:rPr>
        <w:t xml:space="preserve"> 19, п</w:t>
      </w:r>
      <w:r w:rsidR="00266132">
        <w:rPr>
          <w:bCs/>
        </w:rPr>
        <w:t>.</w:t>
      </w:r>
      <w:r>
        <w:rPr>
          <w:bCs/>
        </w:rPr>
        <w:t xml:space="preserve"> 3 ст</w:t>
      </w:r>
      <w:r w:rsidR="00266132">
        <w:rPr>
          <w:bCs/>
        </w:rPr>
        <w:t>.</w:t>
      </w:r>
      <w:r>
        <w:rPr>
          <w:bCs/>
        </w:rPr>
        <w:t xml:space="preserve"> 24, п</w:t>
      </w:r>
      <w:r w:rsidR="00266132">
        <w:rPr>
          <w:bCs/>
        </w:rPr>
        <w:t>.</w:t>
      </w:r>
      <w:r>
        <w:rPr>
          <w:bCs/>
        </w:rPr>
        <w:t xml:space="preserve"> 2 ст</w:t>
      </w:r>
      <w:r w:rsidR="00266132">
        <w:rPr>
          <w:bCs/>
        </w:rPr>
        <w:t>.</w:t>
      </w:r>
      <w:r>
        <w:rPr>
          <w:bCs/>
        </w:rPr>
        <w:t xml:space="preserve"> 28, ст</w:t>
      </w:r>
      <w:r w:rsidR="00266132">
        <w:rPr>
          <w:bCs/>
        </w:rPr>
        <w:t>.</w:t>
      </w:r>
      <w:r>
        <w:rPr>
          <w:bCs/>
        </w:rPr>
        <w:t xml:space="preserve"> 34, 35, п</w:t>
      </w:r>
      <w:r w:rsidR="00266132">
        <w:rPr>
          <w:bCs/>
        </w:rPr>
        <w:t>.</w:t>
      </w:r>
      <w:r>
        <w:rPr>
          <w:bCs/>
        </w:rPr>
        <w:t xml:space="preserve"> a) ст</w:t>
      </w:r>
      <w:r w:rsidR="00266132">
        <w:rPr>
          <w:bCs/>
        </w:rPr>
        <w:t>.</w:t>
      </w:r>
      <w:r>
        <w:rPr>
          <w:bCs/>
        </w:rPr>
        <w:t xml:space="preserve"> 37 и ст</w:t>
      </w:r>
      <w:r w:rsidR="00266132">
        <w:rPr>
          <w:bCs/>
        </w:rPr>
        <w:t>.</w:t>
      </w:r>
      <w:r>
        <w:rPr>
          <w:bCs/>
        </w:rPr>
        <w:t xml:space="preserve"> 39 Конвенции и Факультативный протокол, касающийся торговли детьми, детской проституции и детской порнографии)</w:t>
      </w:r>
    </w:p>
    <w:p w14:paraId="78E2FF95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 и сексуальные насилие эксплуатация</w:t>
      </w:r>
      <w:r>
        <w:t xml:space="preserve"> </w:t>
      </w:r>
    </w:p>
    <w:p w14:paraId="37740232" w14:textId="41E1BFD3" w:rsidR="0098463A" w:rsidRPr="00663D81" w:rsidRDefault="0098463A" w:rsidP="0098463A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Будучи по-прежнему обеспокоен высоким уровнем насилия в отношении детей, включая домашнее насилие в отношении девочек, Комитет отмечает стратегию государства-участника по борьбе со всеми формами насилия в отношении детей и их предупреждению, а также его обещание в рамках инициативы </w:t>
      </w:r>
      <w:r w:rsidR="009A4690">
        <w:rPr>
          <w:b/>
          <w:bCs/>
        </w:rPr>
        <w:t>«</w:t>
      </w:r>
      <w:r>
        <w:rPr>
          <w:b/>
          <w:bCs/>
        </w:rPr>
        <w:t>Права человека 75</w:t>
      </w:r>
      <w:r w:rsidR="009A4690">
        <w:rPr>
          <w:b/>
          <w:bCs/>
        </w:rPr>
        <w:t>»</w:t>
      </w:r>
      <w:r>
        <w:rPr>
          <w:b/>
          <w:bCs/>
        </w:rPr>
        <w:t xml:space="preserve"> обеспечить к 1 января 2025 года нулевую терпимость к неправомерному использованию технологий для подстрекательства или совершения насилия в отношении женщин и девочек.</w:t>
      </w:r>
      <w:r>
        <w:t xml:space="preserve"> </w:t>
      </w:r>
      <w:r>
        <w:rPr>
          <w:b/>
          <w:bCs/>
        </w:rPr>
        <w:t>В</w:t>
      </w:r>
      <w:r w:rsidR="009A4690">
        <w:rPr>
          <w:b/>
          <w:bCs/>
        </w:rPr>
        <w:t> </w:t>
      </w:r>
      <w:r>
        <w:rPr>
          <w:b/>
          <w:bCs/>
        </w:rPr>
        <w:t>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788516CC" w14:textId="6EBF1F5D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реализацию стратегии по борьбе со всеми формами насилия в отношении детей и их предотвращению и совершенствовать инфраструктуру защиты детей на местном уровне для реагирования на насилие в отношении детей, включая жестокое обращение, отсутствие заботы и домашнее насилие;</w:t>
      </w:r>
    </w:p>
    <w:p w14:paraId="24C879C3" w14:textId="352312C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усилить работу по выявлению, регистрации, расследованию, защите и судебному вмешательству во всех случаях насилия в отношении детей, включая сексуальное насилие и сексуальное насилие в онлайновой среде;</w:t>
      </w:r>
    </w:p>
    <w:p w14:paraId="39F3E5D0" w14:textId="1D93DD4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ввести в действие доступные, конфиденциальные и дружественные к ребенку механизмы в целях облегчения и поощрения сообщения о насилии в отношении детей;</w:t>
      </w:r>
    </w:p>
    <w:p w14:paraId="5CC42A56" w14:textId="4C9C6167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 всем детям, ставшим жертвами или свидетелями насилия, оперативный доступ к ориентированным на интересы детей, многосекторальным и комплексным мерам вмешательства, услугам и поддержке, включая судебно-медицинские собеседования и психологическую терапию, с целью предотвращения повторной виктимизации этих детей, а также выделить достаточные ресурсы для внедрения и расширения модели «единого окна»</w:t>
      </w:r>
      <w:r>
        <w:rPr>
          <w:b/>
          <w:bCs/>
        </w:rPr>
        <w:t xml:space="preserve"> </w:t>
      </w:r>
      <w:r>
        <w:rPr>
          <w:b/>
          <w:bCs/>
        </w:rPr>
        <w:t>и аналогичных моделей;</w:t>
      </w:r>
    </w:p>
    <w:p w14:paraId="6C9913E9" w14:textId="2651953F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рассмотреть возможность введения в качестве стандартной процедуры принятие аудиовизуальных записей показаний детей-жертв в качестве доказательства и проведения немедленного перекрестного допросы в помещениях, где ребенок чувствовал бы себя комфортно;</w:t>
      </w:r>
    </w:p>
    <w:p w14:paraId="479DB659" w14:textId="78588F57" w:rsidR="0098463A" w:rsidRPr="00663D81" w:rsidRDefault="0098463A" w:rsidP="0098463A">
      <w:pPr>
        <w:pStyle w:val="SingleTxtG"/>
        <w:rPr>
          <w:b/>
          <w:bCs/>
        </w:rPr>
      </w:pPr>
      <w:r>
        <w:lastRenderedPageBreak/>
        <w:tab/>
      </w:r>
      <w:r w:rsidRPr="0098463A">
        <w:rPr>
          <w:b/>
          <w:bCs/>
        </w:rPr>
        <w:t>f)</w:t>
      </w:r>
      <w:r w:rsidRPr="0098463A">
        <w:rPr>
          <w:b/>
          <w:bCs/>
        </w:rPr>
        <w:tab/>
        <w:t xml:space="preserve">принять всеобъемлющее законодательство, предусматривающее уголовную </w:t>
      </w:r>
      <w:r>
        <w:rPr>
          <w:b/>
          <w:bCs/>
        </w:rPr>
        <w:t xml:space="preserve">ответственность за все формы насилия в отношении детей, особенно девочек, включая домашнее насилие, сексуальное насилие, сексуальные домогательства, институциональное насилие и преступления, совершаемые </w:t>
      </w:r>
      <w:r w:rsidR="009A4690">
        <w:rPr>
          <w:b/>
          <w:bCs/>
        </w:rPr>
        <w:br/>
        <w:t>«</w:t>
      </w:r>
      <w:r>
        <w:rPr>
          <w:b/>
          <w:bCs/>
        </w:rPr>
        <w:t>в защиту чести</w:t>
      </w:r>
      <w:r w:rsidR="009A4690">
        <w:rPr>
          <w:b/>
          <w:bCs/>
        </w:rPr>
        <w:t>»</w:t>
      </w:r>
      <w:r>
        <w:rPr>
          <w:b/>
          <w:bCs/>
        </w:rPr>
        <w:t>;</w:t>
      </w:r>
    </w:p>
    <w:p w14:paraId="086952F8" w14:textId="38366AD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g</w:t>
      </w:r>
      <w:r>
        <w:t>)</w:t>
      </w:r>
      <w:r>
        <w:tab/>
      </w:r>
      <w:r>
        <w:rPr>
          <w:b/>
          <w:bCs/>
        </w:rPr>
        <w:t>усилить и ужесточить наказания за отсутствие заботы о детях и за создание риска причинения детям вреда;</w:t>
      </w:r>
    </w:p>
    <w:p w14:paraId="4BA0B761" w14:textId="1AAD137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h</w:t>
      </w:r>
      <w:r>
        <w:t>)</w:t>
      </w:r>
      <w:r>
        <w:tab/>
      </w:r>
      <w:r>
        <w:rPr>
          <w:b/>
          <w:bCs/>
        </w:rPr>
        <w:t>повышать осведомленность о сексуальном насилии и эксплуатации детей как среди населения, так и среди специалистов, работающих с детьми и в их интересах, и реагировать на все проявления сексуальной эксплуатации и насилия над детьми, в том числе в цифровой среде;</w:t>
      </w:r>
    </w:p>
    <w:p w14:paraId="6FA7E26C" w14:textId="7CCFBA60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i)</w:t>
      </w:r>
      <w:r w:rsidRPr="0098463A">
        <w:rPr>
          <w:b/>
          <w:bCs/>
        </w:rPr>
        <w:tab/>
        <w:t>ук</w:t>
      </w:r>
      <w:r>
        <w:rPr>
          <w:b/>
          <w:bCs/>
        </w:rPr>
        <w:t>реплять профессиональный потенциал и программные средства для выявления и расследования случаев сексуальной эксплуатации и надругательств над детьми, содействовать подготовке родителей и учителей по вопросам рисков онлайн, а также обеспечивать и развивать доступные, конфиденциальные, удобные для детей и эффективные каналы для сообщения обо всех формах сексуальной эксплуатации и надругательств.</w:t>
      </w:r>
    </w:p>
    <w:p w14:paraId="16A62F70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0076AC3D" w14:textId="6A4B572B" w:rsidR="0098463A" w:rsidRPr="00663D81" w:rsidRDefault="0098463A" w:rsidP="0098463A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Отмечая, что статья 7</w:t>
      </w:r>
      <w:r w:rsidR="004770E5">
        <w:rPr>
          <w:b/>
          <w:bCs/>
          <w:lang w:val="en-US"/>
        </w:rPr>
        <w:t> </w:t>
      </w:r>
      <w:r w:rsidR="009A4690">
        <w:rPr>
          <w:b/>
          <w:bCs/>
          <w:lang w:val="en-US"/>
        </w:rPr>
        <w:t>bis</w:t>
      </w:r>
      <w:r>
        <w:rPr>
          <w:b/>
          <w:bCs/>
        </w:rPr>
        <w:t xml:space="preserve"> Кодекса законов о детях предусматривает право родителей или лиц, осуществляющих уход, наказывать своих детей с использованием законных средств, хотя и запрещает им намеренно подвергать ребенка любому незаконному физическому насилию или вредной практике, и 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63BA5DC0" w14:textId="4E796DF3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отменить статью 7</w:t>
      </w:r>
      <w:r w:rsidR="004770E5">
        <w:rPr>
          <w:b/>
          <w:bCs/>
          <w:lang w:val="en-US"/>
        </w:rPr>
        <w:t> </w:t>
      </w:r>
      <w:r w:rsidR="0022703D">
        <w:rPr>
          <w:b/>
          <w:bCs/>
          <w:lang w:val="en-US"/>
        </w:rPr>
        <w:t>bis</w:t>
      </w:r>
      <w:r>
        <w:rPr>
          <w:b/>
          <w:bCs/>
        </w:rPr>
        <w:t xml:space="preserve"> Кодекса законов о детях и законодательно запретить телесные наказания дома, в учреждениях альтернативного ухода, в детских садах и школах;</w:t>
      </w:r>
    </w:p>
    <w:p w14:paraId="7FAB746D" w14:textId="275EE3BC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поощрять позитивные, ненасильственные и основанные на участии формы воспитания детей и поддержания дисциплины;</w:t>
      </w:r>
    </w:p>
    <w:p w14:paraId="6F9E718E" w14:textId="7E53672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проводить информационно-просветительские компании для родителей и специалистов, работающих с детьми и в их интересах, с целью содействия изменению отношения к телесным наказаниям в семье и на общинном уровне.</w:t>
      </w:r>
    </w:p>
    <w:p w14:paraId="2C774D72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77E2E7CD" w14:textId="2FE6780C" w:rsidR="0098463A" w:rsidRPr="00663D81" w:rsidRDefault="0098463A" w:rsidP="0098463A">
      <w:pPr>
        <w:pStyle w:val="SingleTxtG"/>
      </w:pPr>
      <w:r>
        <w:t>25.</w:t>
      </w:r>
      <w:r>
        <w:tab/>
        <w:t>Комитет приветствует меры, принятые государством-участником для борьбы с калечащими операциями на женских половых органах, включая ужесточение наказания за это преступление и принятие национального плана действий по борьбе с калечащими операциями на женских половых органах. Он также отмечает стратегию по сокращению числа детских браков (на 2015</w:t>
      </w:r>
      <w:r>
        <w:t>–</w:t>
      </w:r>
      <w:r>
        <w:t>2020 годы.) и законопроект о введении уголовной ответственности за детские браки. Однако Комитет глубоко обеспокоен тем, что, несмотря на эти усилия, вредная практика калечащих операций на женских половых органах и детских браков продолжает сохраняться. Особую обеспокоенность Комитета вызывает следующее:</w:t>
      </w:r>
    </w:p>
    <w:p w14:paraId="56E3980F" w14:textId="60AA3F47" w:rsidR="0098463A" w:rsidRPr="00663D81" w:rsidRDefault="0098463A" w:rsidP="0098463A">
      <w:pPr>
        <w:pStyle w:val="SingleTxtG"/>
      </w:pPr>
      <w:r>
        <w:tab/>
      </w:r>
      <w:r>
        <w:t>a)</w:t>
      </w:r>
      <w:r>
        <w:tab/>
        <w:t>широко распространенная практика калечащих операций на женских половых органах в сельских районах и в Верхнем Египте и недостаточная осведомленность населения о ее пагубных последствиях для здоровья и благополучия девочек;</w:t>
      </w:r>
    </w:p>
    <w:p w14:paraId="744D6990" w14:textId="7E4A7276" w:rsidR="0098463A" w:rsidRPr="00663D81" w:rsidRDefault="0098463A" w:rsidP="0098463A">
      <w:pPr>
        <w:pStyle w:val="SingleTxtG"/>
      </w:pPr>
      <w:r>
        <w:tab/>
      </w:r>
      <w:r>
        <w:t>b)</w:t>
      </w:r>
      <w:r>
        <w:tab/>
        <w:t xml:space="preserve">сообщения о растущей медикализации калечащих операций на женских половых органах, когда большое количество таких операций выполняется медицинскими работниками, несмотря на внесение в апреле 2021 года поправок в Уголовный кодекс, предусматривающих более суровое наказание для виновных, </w:t>
      </w:r>
      <w:r>
        <w:lastRenderedPageBreak/>
        <w:t>включая лиц, обращающихся за калечащими операциями на женских половых органах, и медицинских работников, совершающих это нарушение;</w:t>
      </w:r>
    </w:p>
    <w:p w14:paraId="58D7ABA7" w14:textId="37983F06" w:rsidR="0098463A" w:rsidRPr="00663D81" w:rsidRDefault="0098463A" w:rsidP="0098463A">
      <w:pPr>
        <w:pStyle w:val="SingleTxtG"/>
      </w:pPr>
      <w:r>
        <w:tab/>
      </w:r>
      <w:r>
        <w:t>c)</w:t>
      </w:r>
      <w:r>
        <w:tab/>
        <w:t>большое количество детских браков, включая сезонные или временные браки девочек, особенно в сельской местности, которые вынуждены бросать школу и подвергаться физическому, эмоциональному и сексуальному насилию, несмотря на то, что в Кодексе законов о детях и Кодексе гражданского состояния минимальный возраст вступления в брак составляет 18 лет;</w:t>
      </w:r>
    </w:p>
    <w:p w14:paraId="64E106B3" w14:textId="55786A23" w:rsidR="0098463A" w:rsidRPr="00663D81" w:rsidRDefault="0098463A" w:rsidP="0098463A">
      <w:pPr>
        <w:pStyle w:val="SingleTxtG"/>
      </w:pPr>
      <w:r>
        <w:tab/>
      </w:r>
      <w:r>
        <w:t>d)</w:t>
      </w:r>
      <w:r>
        <w:tab/>
        <w:t xml:space="preserve">статьи 237, 274 и 277 Уголовного кодекса, предусматривающие смягчение наказания за преступления, совершаемые </w:t>
      </w:r>
      <w:r w:rsidR="0022703D" w:rsidRPr="0022703D">
        <w:t>«</w:t>
      </w:r>
      <w:r>
        <w:t>в защиту чести</w:t>
      </w:r>
      <w:r w:rsidR="0022703D" w:rsidRPr="0022703D">
        <w:t>»</w:t>
      </w:r>
      <w:r>
        <w:t>, жертвами которых в большинстве случаев становятся женщины и девочки.</w:t>
      </w:r>
    </w:p>
    <w:p w14:paraId="27CAE37C" w14:textId="6E250D0B" w:rsidR="0098463A" w:rsidRPr="00663D81" w:rsidRDefault="0098463A" w:rsidP="0098463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совместную общую рекомендацию №</w:t>
      </w:r>
      <w:r w:rsidR="0022703D">
        <w:rPr>
          <w:b/>
          <w:bCs/>
          <w:lang w:val="fr-CH"/>
        </w:rPr>
        <w:t> </w:t>
      </w:r>
      <w:r>
        <w:rPr>
          <w:b/>
          <w:bCs/>
        </w:rPr>
        <w:t>31 Комитета по ликвидации дискриминации в отношении женщин/Замечание общего порядка №</w:t>
      </w:r>
      <w:r w:rsidR="0022703D">
        <w:rPr>
          <w:b/>
          <w:bCs/>
          <w:lang w:val="fr-CH"/>
        </w:rPr>
        <w:t> </w:t>
      </w:r>
      <w:r>
        <w:rPr>
          <w:b/>
          <w:bCs/>
        </w:rPr>
        <w:t>18 Комитета по правам ребенка (2019 год) по вредной практике, Комитет настоятельно призывает государство-участник:</w:t>
      </w:r>
    </w:p>
    <w:p w14:paraId="2D85D973" w14:textId="065C96B8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эффективно осуществлять свое законодательство, политику и планы по запрещению и предотвращению калечащих операций на женских половых органах, особенно в сельских районах и в Верхнем Египта, в том числе путем поощрения сообщения о случаях и эффективного судебного преследования виновных, в частности медицинских работников, которые проводят калечащие операции на женских половых органах;</w:t>
      </w:r>
    </w:p>
    <w:p w14:paraId="02F3DC9C" w14:textId="290EBCD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эффективно применять законодательство о минимальном возрасте вступления в брак и принять меры по поощрению сообщения о случаях ранних браков;</w:t>
      </w:r>
    </w:p>
    <w:p w14:paraId="6062F941" w14:textId="356EDC6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разработать кампании и программы по повышению осведомленности о пагубных последствиях детских браков для физического и психического здоровья и благополучия девочек, ориентированные на домашние хозяйства, местные органы власти и религиозных лидеров;</w:t>
      </w:r>
    </w:p>
    <w:p w14:paraId="50010F60" w14:textId="7909DE30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создать механизм защиты жертв и потенциальных жертв вредных практик, в частности жертв калечащих операций на женских половых органах и детских браков, которые подают жалобы;</w:t>
      </w:r>
    </w:p>
    <w:p w14:paraId="53B7C1C5" w14:textId="0161658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 xml:space="preserve">отменить дискриминационные положения Уголовного кодекса, в частности статьи 237, 274 и 277, которые освобождают от наказания или сокращают сроки наказания лиц, совершивших преступления </w:t>
      </w:r>
      <w:r>
        <w:rPr>
          <w:b/>
          <w:bCs/>
        </w:rPr>
        <w:t>«</w:t>
      </w:r>
      <w:r>
        <w:rPr>
          <w:b/>
          <w:bCs/>
        </w:rPr>
        <w:t>в защиту чести</w:t>
      </w:r>
      <w:r>
        <w:rPr>
          <w:b/>
          <w:bCs/>
        </w:rPr>
        <w:t>»</w:t>
      </w:r>
      <w:r>
        <w:rPr>
          <w:b/>
          <w:bCs/>
        </w:rPr>
        <w:t>.</w:t>
      </w:r>
    </w:p>
    <w:p w14:paraId="4B9191FC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2A9A4E35" w14:textId="37130A84" w:rsidR="0098463A" w:rsidRPr="00663D81" w:rsidRDefault="0098463A" w:rsidP="0098463A">
      <w:pPr>
        <w:pStyle w:val="SingleTxtG"/>
      </w:pPr>
      <w:r>
        <w:t>27.</w:t>
      </w:r>
      <w:r>
        <w:tab/>
        <w:t>Отмечая, что пытки прямо запрещены статьей 52 Конституции и статьей 126 Уголовного кодекса и что статья 116</w:t>
      </w:r>
      <w:r w:rsidR="0022703D" w:rsidRPr="0022703D">
        <w:t xml:space="preserve"> </w:t>
      </w:r>
      <w:r w:rsidR="0022703D">
        <w:rPr>
          <w:lang w:val="fr-CH"/>
        </w:rPr>
        <w:t>bis</w:t>
      </w:r>
      <w:r>
        <w:t xml:space="preserve"> предусматривает более суровое наказание, если жертвой пыток является ребенок, Комитет выражает глубокую обеспокоенность в связи с утверждениями о том, что:</w:t>
      </w:r>
    </w:p>
    <w:p w14:paraId="7CB7230A" w14:textId="1081A7A5" w:rsidR="0098463A" w:rsidRPr="00663D81" w:rsidRDefault="0098463A" w:rsidP="0098463A">
      <w:pPr>
        <w:pStyle w:val="SingleTxtG"/>
      </w:pPr>
      <w:r>
        <w:tab/>
      </w:r>
      <w:r>
        <w:t>a)</w:t>
      </w:r>
      <w:r>
        <w:tab/>
        <w:t>дети подвергаются пыткам и жестокому обращению со стороны сотрудников служб безопасности, особенно во время досудебных допросов, а также содержатся без связи с внешним миром и в одиночных камерах;</w:t>
      </w:r>
    </w:p>
    <w:p w14:paraId="18C82408" w14:textId="59091B1D" w:rsidR="0098463A" w:rsidRPr="00663D81" w:rsidRDefault="0098463A" w:rsidP="0098463A">
      <w:pPr>
        <w:pStyle w:val="SingleTxtG"/>
      </w:pPr>
      <w:r>
        <w:tab/>
      </w:r>
      <w:r>
        <w:t>b)</w:t>
      </w:r>
      <w:r>
        <w:tab/>
        <w:t>дети подвергаются незаконным задержаниям и насильственным исчезновениям в течение длительного времени силами безопасности;</w:t>
      </w:r>
    </w:p>
    <w:p w14:paraId="511B01E0" w14:textId="4D621963" w:rsidR="0098463A" w:rsidRPr="00663D81" w:rsidRDefault="0098463A" w:rsidP="0098463A">
      <w:pPr>
        <w:pStyle w:val="SingleTxtG"/>
      </w:pPr>
      <w:r>
        <w:tab/>
      </w:r>
      <w:r>
        <w:t>c)</w:t>
      </w:r>
      <w:r>
        <w:tab/>
        <w:t>не привлечении к ответственности сотрудников полиции и служб безопасности, совершивших такие преступления.</w:t>
      </w:r>
    </w:p>
    <w:p w14:paraId="1423C658" w14:textId="77777777" w:rsidR="0098463A" w:rsidRPr="00663D81" w:rsidRDefault="0098463A" w:rsidP="0098463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насилия, Комитет рекомендует государству-участнику:</w:t>
      </w:r>
    </w:p>
    <w:p w14:paraId="3B7CDAE3" w14:textId="4774D80F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обеспечить соблюдение запрета пыток, а также надлежащее расследование заявлений о пытках или жестоком, бесчеловечном или унижающем достоинство обращении или наказании детей, соразмерное </w:t>
      </w:r>
      <w:r>
        <w:rPr>
          <w:b/>
          <w:bCs/>
        </w:rPr>
        <w:lastRenderedPageBreak/>
        <w:t>содеянному наказание виновных и предоставление соответствующих средств правовой защиты пострадавшим детям;</w:t>
      </w:r>
    </w:p>
    <w:p w14:paraId="3FE603CB" w14:textId="6891A34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немедленно положить конец практике одиночного заключения детей в местах лишения свободы;</w:t>
      </w:r>
    </w:p>
    <w:p w14:paraId="762C479A" w14:textId="6A1012B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четко предусмотреть уголовную ответственность за насильственное исчезновение и обеспечить, чтобы все случаи насильственных исчезновений тщательно и беспристрастно расследовались, а виновные привлекались к ответственности, а в случае осуждения получали наказание, соразмерное преступлению;</w:t>
      </w:r>
    </w:p>
    <w:p w14:paraId="1BC3DC61" w14:textId="7CFC880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 детям доступ к конфиденциальным, учитывающим интересы детей механизмам подачи жалоб для сообщения о нарушении их прав при содержании под стражей;</w:t>
      </w:r>
    </w:p>
    <w:p w14:paraId="43EA2B69" w14:textId="7EFC7D8A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принять срочные меры по борьбе с безнаказанностью сотрудников органов безопасности и полиции за преступления, совершенные в отношении детей.</w:t>
      </w:r>
    </w:p>
    <w:p w14:paraId="09904180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7E2D839E" w14:textId="0985A673" w:rsidR="0098463A" w:rsidRPr="00B270D1" w:rsidRDefault="0098463A" w:rsidP="0098463A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</w:t>
      </w:r>
      <w:r w:rsidR="00B270D1" w:rsidRPr="00636A5F">
        <w:rPr>
          <w:rStyle w:val="aa"/>
        </w:rPr>
        <w:footnoteReference w:id="6"/>
      </w:r>
      <w:r>
        <w:rPr>
          <w:b/>
          <w:bCs/>
        </w:rPr>
        <w:t xml:space="preserve"> и свои заключительные замечания по докладу государства-участника, представленному в соответствии со статьей</w:t>
      </w:r>
      <w:r>
        <w:rPr>
          <w:b/>
          <w:bCs/>
        </w:rPr>
        <w:t> </w:t>
      </w:r>
      <w:r>
        <w:rPr>
          <w:b/>
          <w:bCs/>
        </w:rPr>
        <w:t>12 Факультативного протокола</w:t>
      </w:r>
      <w:r w:rsidR="00B270D1" w:rsidRPr="00636A5F">
        <w:rPr>
          <w:rStyle w:val="aa"/>
        </w:rPr>
        <w:footnoteReference w:id="7"/>
      </w:r>
      <w:r>
        <w:rPr>
          <w:b/>
          <w:bCs/>
        </w:rPr>
        <w:t>, Комитет настоятельно призывает государство-участник</w:t>
      </w:r>
      <w:r w:rsidRPr="00B270D1">
        <w:rPr>
          <w:b/>
          <w:bCs/>
        </w:rPr>
        <w:t>:</w:t>
      </w:r>
      <w:r w:rsidR="00B270D1" w:rsidRPr="00B270D1">
        <w:t xml:space="preserve"> </w:t>
      </w:r>
    </w:p>
    <w:p w14:paraId="331F467A" w14:textId="677D31A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продолжить активизировать усилия по предотвращению, выявлению и искоренению преступлений, признанных таковыми в Факультативном протоколе;</w:t>
      </w:r>
    </w:p>
    <w:p w14:paraId="51DF7662" w14:textId="48E74BC1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провести всеобъемлющее и многодисциплинарное исследование среди различных социально-экономических и культурных групп по вопросам о характере и масштабах торговли детьми, сексуальной эксплуатации детей в целях проституции и сексуальных надругательств над детьми и на основе полученных результатов принять комплексный и целенаправленный подход к предупреждению и пресечению преступлений, признанных таковыми в Факультативном протоколе;</w:t>
      </w:r>
    </w:p>
    <w:p w14:paraId="04CD730F" w14:textId="6C5214C3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активизировать усилия по осуществлению своей нормативной базы и принять все административные, социальные и другие меры, необходимые для предотвращения и искоренения сексуальной эксплуатации детей в сфере путешествий и туризма;</w:t>
      </w:r>
    </w:p>
    <w:p w14:paraId="58C3B7AD" w14:textId="75D64EB1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пересмотреть и привести свой Уголовный кодекс и другие соответствующие законы в полное соответствие со статьями 2 и 3 Факультативного протокола, в частности в отношении торговли детьми</w:t>
      </w:r>
      <w:r w:rsidR="00B270D1">
        <w:rPr>
          <w:b/>
          <w:bCs/>
        </w:rPr>
        <w:t>,</w:t>
      </w:r>
      <w:r>
        <w:rPr>
          <w:b/>
          <w:bCs/>
        </w:rPr>
        <w:t xml:space="preserve"> </w:t>
      </w:r>
      <w:r w:rsidR="00B270D1" w:rsidRPr="00B270D1">
        <w:rPr>
          <w:b/>
          <w:bCs/>
        </w:rPr>
        <w:t>—</w:t>
      </w:r>
      <w:r>
        <w:rPr>
          <w:b/>
          <w:bCs/>
        </w:rPr>
        <w:t xml:space="preserve"> преступления, которое аналогично, но не идентично преступлению контрабанды детей;</w:t>
      </w:r>
    </w:p>
    <w:p w14:paraId="676A4EA6" w14:textId="4FC42AD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создать эффективные механизмы и процедуры для раннего выявления детей</w:t>
      </w:r>
      <w:r w:rsidR="00B270D1">
        <w:rPr>
          <w:b/>
          <w:bCs/>
        </w:rPr>
        <w:t xml:space="preserve"> — </w:t>
      </w:r>
      <w:r>
        <w:rPr>
          <w:b/>
          <w:bCs/>
        </w:rPr>
        <w:t>жертв правонарушений, признанных таковыми в Факультативном протоколе</w:t>
      </w:r>
      <w:r w:rsidR="00B270D1">
        <w:rPr>
          <w:b/>
          <w:bCs/>
        </w:rPr>
        <w:t>.</w:t>
      </w:r>
    </w:p>
    <w:p w14:paraId="7458183C" w14:textId="69DFBAEE" w:rsidR="0098463A" w:rsidRPr="00663D81" w:rsidRDefault="0098463A" w:rsidP="0098463A">
      <w:pPr>
        <w:pStyle w:val="H1G"/>
      </w:pPr>
      <w:r>
        <w:rPr>
          <w:bCs/>
        </w:rPr>
        <w:lastRenderedPageBreak/>
        <w:tab/>
      </w:r>
      <w:r>
        <w:rPr>
          <w:bCs/>
        </w:rPr>
        <w:t>E.</w:t>
      </w:r>
      <w:r>
        <w:tab/>
      </w:r>
      <w:r>
        <w:rPr>
          <w:bCs/>
        </w:rPr>
        <w:t>Семейное окружение и альтернативный уход (ст</w:t>
      </w:r>
      <w:r w:rsidR="00266132">
        <w:rPr>
          <w:bCs/>
        </w:rPr>
        <w:t>.</w:t>
      </w:r>
      <w:r>
        <w:rPr>
          <w:bCs/>
        </w:rPr>
        <w:t xml:space="preserve"> 5, 9−11, </w:t>
      </w:r>
      <w:proofErr w:type="spellStart"/>
      <w:r>
        <w:rPr>
          <w:bCs/>
        </w:rPr>
        <w:t>п</w:t>
      </w:r>
      <w:r w:rsidR="00266132">
        <w:rPr>
          <w:bCs/>
        </w:rPr>
        <w:t>п</w:t>
      </w:r>
      <w:proofErr w:type="spellEnd"/>
      <w:r w:rsidR="00266132">
        <w:rPr>
          <w:bCs/>
        </w:rPr>
        <w:t>.</w:t>
      </w:r>
      <w:r>
        <w:rPr>
          <w:bCs/>
        </w:rPr>
        <w:t xml:space="preserve"> 1 и 2 ст</w:t>
      </w:r>
      <w:r w:rsidR="00266132">
        <w:rPr>
          <w:bCs/>
        </w:rPr>
        <w:t>.</w:t>
      </w:r>
      <w:r>
        <w:rPr>
          <w:bCs/>
        </w:rPr>
        <w:t xml:space="preserve"> 18, ст</w:t>
      </w:r>
      <w:r w:rsidR="00266132">
        <w:rPr>
          <w:bCs/>
        </w:rPr>
        <w:t>.</w:t>
      </w:r>
      <w:r>
        <w:rPr>
          <w:bCs/>
        </w:rPr>
        <w:t xml:space="preserve"> 20, 21, 25 и п</w:t>
      </w:r>
      <w:r w:rsidR="00266132">
        <w:rPr>
          <w:bCs/>
        </w:rPr>
        <w:t>.</w:t>
      </w:r>
      <w:r>
        <w:rPr>
          <w:bCs/>
        </w:rPr>
        <w:t xml:space="preserve"> 4 ст</w:t>
      </w:r>
      <w:r w:rsidR="00266132">
        <w:rPr>
          <w:bCs/>
        </w:rPr>
        <w:t>.</w:t>
      </w:r>
      <w:r>
        <w:rPr>
          <w:bCs/>
        </w:rPr>
        <w:t xml:space="preserve"> 27)</w:t>
      </w:r>
    </w:p>
    <w:p w14:paraId="72A69F25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7D343743" w14:textId="77777777" w:rsidR="0098463A" w:rsidRPr="00663D81" w:rsidRDefault="0098463A" w:rsidP="0098463A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обращает внимание государства-участника на его заявление по статье 5 Конвенции и рекомендует государству-участнику активизировать свои усилия по:</w:t>
      </w:r>
    </w:p>
    <w:p w14:paraId="57390A09" w14:textId="7FC81559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обеспечению права детей расти в семейном окружении, в котором оба родителя в равной степени несут общую ответственность за своих детей в соответствии с пунктом 1 статьи 18 Конвенции во всех вопросах, касающихся брака и семейных отношений;</w:t>
      </w:r>
    </w:p>
    <w:p w14:paraId="4242EF7C" w14:textId="39E7ED9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пересмотру Семейного кодекса 1975 года с целью обеспечения отмены всех положений, дискриминирующих женщин и негативно влияющих на их детей, например, тех, которые разрешают полигамию;</w:t>
      </w:r>
    </w:p>
    <w:p w14:paraId="1CEA3753" w14:textId="1191C5C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обеспечению женщинам и мужчинам равных прав при разводе, включая равные права на юридическую опеку и попечительство над детьми после расторжения брака и повторного замужества женщин, исходя из наилучших интересов каждого ребенка.</w:t>
      </w:r>
    </w:p>
    <w:p w14:paraId="6059255F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56FB8C85" w14:textId="0A93762B" w:rsidR="0098463A" w:rsidRPr="00663D81" w:rsidRDefault="0098463A" w:rsidP="0098463A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Отмечая принятие национальной стратегии альтернативного ухода на 2021</w:t>
      </w:r>
      <w:r w:rsidR="005D0E16">
        <w:rPr>
          <w:b/>
          <w:bCs/>
        </w:rPr>
        <w:t>–</w:t>
      </w:r>
      <w:r>
        <w:rPr>
          <w:b/>
          <w:bCs/>
        </w:rPr>
        <w:t>2030 годы и обращая внимание государства-участника на Руководящие принципы по альтернативному уходу за детьми, Комитет рекомендует государству-участнику:</w:t>
      </w:r>
    </w:p>
    <w:p w14:paraId="0B4AB072" w14:textId="205DC8BA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завершить принятие законопроекта об альтернативном уходе, реализовать национальную стратегию альтернативного ухода и ускорить процесс деинституционализации системы ухода за детьми, в особенности за детьми с инвалидностью;</w:t>
      </w:r>
    </w:p>
    <w:p w14:paraId="4B5FCEFE" w14:textId="593E4A7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обеспечить адекватные гарантии и четкие критерии, основанные на потребностях и наилучших интересах ребенка, для определения того, следует ли помещать ребенка в систему альтернативного ухода, включая помещение на воспитание к родственникам и в приемные семьи, систему </w:t>
      </w:r>
      <w:r w:rsidR="005D0E16">
        <w:rPr>
          <w:b/>
          <w:bCs/>
        </w:rPr>
        <w:t>«</w:t>
      </w:r>
      <w:proofErr w:type="spellStart"/>
      <w:r>
        <w:rPr>
          <w:b/>
          <w:bCs/>
        </w:rPr>
        <w:t>кафала</w:t>
      </w:r>
      <w:proofErr w:type="spellEnd"/>
      <w:r w:rsidR="005D0E16">
        <w:rPr>
          <w:b/>
          <w:bCs/>
        </w:rPr>
        <w:t>»</w:t>
      </w:r>
      <w:r>
        <w:rPr>
          <w:b/>
          <w:bCs/>
        </w:rPr>
        <w:t xml:space="preserve"> и детские учреждения;</w:t>
      </w:r>
    </w:p>
    <w:p w14:paraId="3594CE5A" w14:textId="5DF640E0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c)</w:t>
      </w:r>
      <w:r w:rsidRPr="0098463A">
        <w:rPr>
          <w:b/>
          <w:bCs/>
        </w:rPr>
        <w:tab/>
        <w:t>ус</w:t>
      </w:r>
      <w:r>
        <w:rPr>
          <w:b/>
          <w:bCs/>
        </w:rPr>
        <w:t>тановить стандарты качества для всех учреждений альтернативного ухода, обеспечить периодический пересмотр решений о передаче детей на воспитание в приемные семьи и специализированные учреждения, а также контролировать качество ухода за детьми в приемных семьях и таких заведениях, в том числе путем предоставления доступных каналов для подачи жалоб, контроля и решения проблем, связанных с жестоким обращением с детьми;</w:t>
      </w:r>
    </w:p>
    <w:p w14:paraId="28BD11A3" w14:textId="1F21382A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укреплять потенциал специалистов, работающих с семьями и детьми, в частности судей, сотрудников правоохранительных органов, социальных работников, членов комитетов по защите детей и поставщиков услуг, для обеспечения мер альтернативного ухода на базе семьи и повышать их осведомленность о правах и потребностях детей, лишенных семейного окружения.</w:t>
      </w:r>
    </w:p>
    <w:p w14:paraId="785A63DE" w14:textId="38A98965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Дети с инвалидностью (ст</w:t>
      </w:r>
      <w:r w:rsidR="00266132">
        <w:rPr>
          <w:bCs/>
        </w:rPr>
        <w:t>.</w:t>
      </w:r>
      <w:r>
        <w:rPr>
          <w:bCs/>
        </w:rPr>
        <w:t xml:space="preserve"> 23)</w:t>
      </w:r>
    </w:p>
    <w:p w14:paraId="3EB62AB1" w14:textId="22BC9556" w:rsidR="0098463A" w:rsidRPr="00663D81" w:rsidRDefault="0098463A" w:rsidP="0098463A">
      <w:pPr>
        <w:pStyle w:val="SingleTxtG"/>
      </w:pPr>
      <w:r>
        <w:t>32.</w:t>
      </w:r>
      <w:r>
        <w:tab/>
        <w:t>Комитет приветствует тот факт, что часть шестая Кодекса законов о детях и Закон о лицах с инвалидностью (№ 10 от 2018 года) предусматривают права детей с инвалидностью. С другой стороны, обеспокоенность Комитета по-прежнему вызывают:</w:t>
      </w:r>
    </w:p>
    <w:p w14:paraId="6D90A9A1" w14:textId="37B9DBE9" w:rsidR="0098463A" w:rsidRPr="00663D81" w:rsidRDefault="0098463A" w:rsidP="0098463A">
      <w:pPr>
        <w:pStyle w:val="SingleTxtG"/>
      </w:pPr>
      <w:r>
        <w:lastRenderedPageBreak/>
        <w:tab/>
      </w:r>
      <w:r>
        <w:t>a)</w:t>
      </w:r>
      <w:r>
        <w:tab/>
        <w:t>недостаточное применение законодательства в отношении детей с инвалидностью;</w:t>
      </w:r>
    </w:p>
    <w:p w14:paraId="61C883D1" w14:textId="7036410C" w:rsidR="0098463A" w:rsidRPr="00663D81" w:rsidRDefault="0098463A" w:rsidP="0098463A">
      <w:pPr>
        <w:pStyle w:val="SingleTxtG"/>
      </w:pPr>
      <w:r>
        <w:tab/>
      </w:r>
      <w:r>
        <w:t>b)</w:t>
      </w:r>
      <w:r>
        <w:tab/>
        <w:t>отсутствие данных о детях с инвалидностью и отсутствие политики или стратегии по обеспечению прав детей с инвалидностью, включая их права на доступ к услугам и образованию;</w:t>
      </w:r>
    </w:p>
    <w:p w14:paraId="6475CC5B" w14:textId="6C6A6D88" w:rsidR="0098463A" w:rsidRPr="00663D81" w:rsidRDefault="0098463A" w:rsidP="0098463A">
      <w:pPr>
        <w:pStyle w:val="SingleTxtG"/>
      </w:pPr>
      <w:r>
        <w:tab/>
      </w:r>
      <w:r>
        <w:t>c)</w:t>
      </w:r>
      <w:r>
        <w:tab/>
        <w:t>тот факт, что реабилитационные услуги и общее медицинское страхование не охватывают детей с инвалидностью, которые находятся вне системы образования, что особенно затрагивает детей с интеллектуальной, тяжелой и множественной инвалидностью;</w:t>
      </w:r>
    </w:p>
    <w:p w14:paraId="162D9A53" w14:textId="49F8E421" w:rsidR="0098463A" w:rsidRPr="00663D81" w:rsidRDefault="0098463A" w:rsidP="0098463A">
      <w:pPr>
        <w:pStyle w:val="SingleTxtG"/>
      </w:pPr>
      <w:r>
        <w:tab/>
      </w:r>
      <w:r>
        <w:t>d)</w:t>
      </w:r>
      <w:r>
        <w:tab/>
        <w:t>сохраняющаяся дискриминация и стигматизация детей с инвалидностью.</w:t>
      </w:r>
    </w:p>
    <w:p w14:paraId="6E861EC4" w14:textId="77777777" w:rsidR="0098463A" w:rsidRPr="00663D81" w:rsidRDefault="0098463A" w:rsidP="0098463A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 применять правозащитный подход к инвалидности, разработать комплексную стратегию по инклюзии детей с инвалидностью и:</w:t>
      </w:r>
    </w:p>
    <w:p w14:paraId="2A574362" w14:textId="6C54AB37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выполнять свои законы и принять специальную национальную стратегию по правам людей с инвалидностью, уделяя особое внимание детям;</w:t>
      </w:r>
    </w:p>
    <w:p w14:paraId="70C0DBF1" w14:textId="07394609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 систематический сбор данных о детях с инвалидностью и разработать эффективную и согласованную систему оценки инвалидности с целью облегчения доступа детей со всеми видами инвалидности ко всем услугам, включая социальную защиту и поддержку;</w:t>
      </w:r>
    </w:p>
    <w:p w14:paraId="31C2A87C" w14:textId="3B406DDC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незамедлительно принять меры для обеспечения доступа детей с инвалидностью к медицинскому обслуживанию, в том числе к программам ранней диагностики и медицинского вмешательства;</w:t>
      </w:r>
    </w:p>
    <w:p w14:paraId="13C6614F" w14:textId="31C3594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вести информационно-просветительскую работу среди публичных должностных лиц, широкой общественности и семей в целях борьбы со стигматизацией и предрассудками в отношении детей с инвалидностью, а также способствовать формированию позитивных представлений о таких детях в качестве носителей прав.</w:t>
      </w:r>
    </w:p>
    <w:p w14:paraId="3C8FD962" w14:textId="13F6A5D9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Здоровье (ст</w:t>
      </w:r>
      <w:r w:rsidR="00266132">
        <w:rPr>
          <w:bCs/>
        </w:rPr>
        <w:t>.</w:t>
      </w:r>
      <w:r>
        <w:rPr>
          <w:bCs/>
        </w:rPr>
        <w:t xml:space="preserve"> 6, 24 и 33)</w:t>
      </w:r>
    </w:p>
    <w:p w14:paraId="75935B97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312DABA3" w14:textId="166BAB48" w:rsidR="0098463A" w:rsidRPr="00663D81" w:rsidRDefault="0098463A" w:rsidP="0098463A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Отмечая программу </w:t>
      </w:r>
      <w:r w:rsidR="005D0E16">
        <w:rPr>
          <w:b/>
          <w:bCs/>
        </w:rPr>
        <w:t>«</w:t>
      </w:r>
      <w:r>
        <w:rPr>
          <w:b/>
          <w:bCs/>
        </w:rPr>
        <w:t>Тысяча дней жизни</w:t>
      </w:r>
      <w:r w:rsidR="005D0E16">
        <w:rPr>
          <w:b/>
          <w:bCs/>
        </w:rPr>
        <w:t>»</w:t>
      </w:r>
      <w:r>
        <w:rPr>
          <w:b/>
          <w:bCs/>
        </w:rPr>
        <w:t>, которая включает меры по улучшению питания детей, и 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</w:p>
    <w:p w14:paraId="401E68C0" w14:textId="467BF67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повысить качество и расширить профилактические меры в рамках первичной медико-санитарной помощи, включая меры в области питания, направленные на борьбу с недоеданием и ожирением среди детей, и обеспечить подготовку медицинского персонала, уделяя приоритетное внимание сельским районам и Верхнему Египту, где наблюдается высокий уровень бедности;</w:t>
      </w:r>
    </w:p>
    <w:p w14:paraId="69A5741A" w14:textId="0724C715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b)</w:t>
      </w:r>
      <w:r w:rsidRPr="0098463A">
        <w:rPr>
          <w:b/>
          <w:bCs/>
        </w:rPr>
        <w:tab/>
        <w:t>усилить меры по снижению уровня неонатальной смертности, в том числе за</w:t>
      </w:r>
      <w:r>
        <w:rPr>
          <w:b/>
          <w:bCs/>
        </w:rPr>
        <w:t xml:space="preserve"> счет повышения качества и расширения доступа к дородовым и послеродовым услугам и учреждениям, а также положения с наличием квалифицированных врачей-неонатологов и акушерок;</w:t>
      </w:r>
      <w:r w:rsidR="005D0E16">
        <w:rPr>
          <w:b/>
          <w:bCs/>
        </w:rPr>
        <w:t xml:space="preserve"> </w:t>
      </w:r>
    </w:p>
    <w:p w14:paraId="0B63E7EF" w14:textId="760716D8" w:rsidR="0098463A" w:rsidRPr="005D0E16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 практическую реализацию положений технического руководства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5 лет</w:t>
      </w:r>
      <w:r w:rsidR="005D0E16" w:rsidRPr="00636A5F">
        <w:rPr>
          <w:rStyle w:val="aa"/>
        </w:rPr>
        <w:footnoteReference w:id="8"/>
      </w:r>
      <w:r>
        <w:rPr>
          <w:b/>
          <w:bCs/>
        </w:rPr>
        <w:t>, подготовленного Управлением Верховного комиссара Организации Объединенных Наций по правам человека</w:t>
      </w:r>
      <w:r w:rsidRPr="005D0E16">
        <w:rPr>
          <w:b/>
          <w:bCs/>
        </w:rPr>
        <w:t>;</w:t>
      </w:r>
    </w:p>
    <w:p w14:paraId="12C5712D" w14:textId="20241A5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обратиться в этой связи за финансовым и техническим содействием, среди прочего, к Детскому фонду Организации Объединенных Наций (ЮНИСЕФ) и Всемирной организации здравоохранения (ВОЗ).</w:t>
      </w:r>
    </w:p>
    <w:p w14:paraId="3B938B69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26582099" w14:textId="77777777" w:rsidR="0098463A" w:rsidRPr="00663D81" w:rsidRDefault="0098463A" w:rsidP="0098463A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улучшить услуги по охране психического здоровья и увеличить число хорошо подготовленных и квалифицированных специалистов по охране психического здоровья, работающих с детьми.</w:t>
      </w:r>
    </w:p>
    <w:p w14:paraId="1DE7652D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51212FC9" w14:textId="77777777" w:rsidR="0098463A" w:rsidRPr="00663D81" w:rsidRDefault="0098463A" w:rsidP="0098463A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Отмечая, что в законопроекте о борьбе со всеми формами насилия в отношении женщин и девочек предлагается криминализировать аборты, и 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013313F4" w14:textId="2413014D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всеобъемлющую политику в области сексуального и репродуктивного здоровья подростков и обеспечить им доступ к услугам в области сексуального и репродуктивного здоровья, включая доступ к услугам по прерыванию беременности;</w:t>
      </w:r>
    </w:p>
    <w:p w14:paraId="1F913AA1" w14:textId="08C3341A" w:rsidR="0098463A" w:rsidRPr="004770E5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отменить уголовную ответственность за аборт во всех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</w:t>
      </w:r>
      <w:r w:rsidR="004770E5">
        <w:rPr>
          <w:b/>
          <w:bCs/>
        </w:rPr>
        <w:t>;</w:t>
      </w:r>
    </w:p>
    <w:p w14:paraId="2182F4CE" w14:textId="2A434A2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обеспечить, чтобы образование в области сексуального и репродуктивного здоровья являлось частью обязательной школьной учебной программы и предназначалось для девочек и мальчиков-подростков с уделением особого внимания предотвращению ранних беременностей и инфекций, передаваемых половым путем;</w:t>
      </w:r>
    </w:p>
    <w:p w14:paraId="37F6384C" w14:textId="7281231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обеспечить, чтобы все девочки и мальчики, включая тех, кто живет в сельских районах и в условиях нищеты, получали конфиденциальные и учитывающие интересы ребенка сведения и услуги в области сексуального и репродуктивного здоровья, включая доступ к противозачаточным средствам;</w:t>
      </w:r>
    </w:p>
    <w:p w14:paraId="7BDA994E" w14:textId="5F2D2B62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e)</w:t>
      </w:r>
      <w:r w:rsidRPr="0098463A">
        <w:rPr>
          <w:b/>
          <w:bCs/>
        </w:rPr>
        <w:tab/>
      </w:r>
      <w:r>
        <w:rPr>
          <w:b/>
          <w:bCs/>
        </w:rPr>
        <w:t>регулярно оценивать влияние работы Фонда по борьбе с наркоманией и лечению наркомании на решение проблемы употребления детьми табака, алкоголя и наркотиков, в том числе с помощью реабилитационных услуг и информационно-просветительских мероприятий.</w:t>
      </w:r>
    </w:p>
    <w:p w14:paraId="0C3837D4" w14:textId="09123242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H.</w:t>
      </w:r>
      <w:r>
        <w:tab/>
      </w:r>
      <w:r>
        <w:rPr>
          <w:bCs/>
        </w:rPr>
        <w:t>Уровень жизни (п</w:t>
      </w:r>
      <w:r w:rsidR="00266132">
        <w:rPr>
          <w:bCs/>
        </w:rPr>
        <w:t>.</w:t>
      </w:r>
      <w:r>
        <w:rPr>
          <w:bCs/>
        </w:rPr>
        <w:t xml:space="preserve"> 3 ст</w:t>
      </w:r>
      <w:r w:rsidR="00266132">
        <w:rPr>
          <w:bCs/>
        </w:rPr>
        <w:t>.</w:t>
      </w:r>
      <w:r>
        <w:rPr>
          <w:bCs/>
        </w:rPr>
        <w:t xml:space="preserve"> 18, ст</w:t>
      </w:r>
      <w:r w:rsidR="00266132">
        <w:rPr>
          <w:bCs/>
        </w:rPr>
        <w:t>.</w:t>
      </w:r>
      <w:r>
        <w:rPr>
          <w:bCs/>
        </w:rPr>
        <w:t xml:space="preserve"> 26 и </w:t>
      </w:r>
      <w:proofErr w:type="spellStart"/>
      <w:r>
        <w:rPr>
          <w:bCs/>
        </w:rPr>
        <w:t>п</w:t>
      </w:r>
      <w:r w:rsidR="00266132">
        <w:rPr>
          <w:bCs/>
        </w:rPr>
        <w:t>п</w:t>
      </w:r>
      <w:proofErr w:type="spellEnd"/>
      <w:r w:rsidR="00266132">
        <w:rPr>
          <w:bCs/>
        </w:rPr>
        <w:t>.</w:t>
      </w:r>
      <w:r>
        <w:rPr>
          <w:bCs/>
        </w:rPr>
        <w:t xml:space="preserve"> 1–3 ст</w:t>
      </w:r>
      <w:r w:rsidR="00266132">
        <w:rPr>
          <w:bCs/>
        </w:rPr>
        <w:t>.</w:t>
      </w:r>
      <w:r>
        <w:rPr>
          <w:bCs/>
        </w:rPr>
        <w:t> </w:t>
      </w:r>
      <w:r>
        <w:rPr>
          <w:bCs/>
        </w:rPr>
        <w:t>27)</w:t>
      </w:r>
    </w:p>
    <w:p w14:paraId="63C28878" w14:textId="09D622AC" w:rsidR="0098463A" w:rsidRPr="00663D81" w:rsidRDefault="0098463A" w:rsidP="0098463A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Отмечая высокий уровень бедности, особенно в сельских районах Верхнего Египта и среди нубийцев, синайских бедуинов и амазигов, а также программу </w:t>
      </w:r>
      <w:r>
        <w:rPr>
          <w:b/>
          <w:bCs/>
        </w:rPr>
        <w:t>«</w:t>
      </w:r>
      <w:r>
        <w:rPr>
          <w:b/>
          <w:bCs/>
        </w:rPr>
        <w:t>Такафул и Карама</w:t>
      </w:r>
      <w:r>
        <w:rPr>
          <w:b/>
          <w:bCs/>
        </w:rPr>
        <w:t>»</w:t>
      </w:r>
      <w:r>
        <w:rPr>
          <w:b/>
          <w:bCs/>
        </w:rPr>
        <w:t>, предусматривающую ежемесячные денежные выплаты нуждающимся семьям, Комитет рекомендует государству-участнику:</w:t>
      </w:r>
    </w:p>
    <w:p w14:paraId="38FA563C" w14:textId="1169A229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гарантировать достаточный и устойчивый уровень жизни для всех детей на территории государства-участника с уделением особого внимания детям, находящимся в наиболее маргинализированном и неблагоприятном положении;</w:t>
      </w:r>
    </w:p>
    <w:p w14:paraId="76CB1230" w14:textId="76FCC413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b)</w:t>
      </w:r>
      <w:r w:rsidRPr="0098463A">
        <w:rPr>
          <w:b/>
          <w:bCs/>
        </w:rPr>
        <w:tab/>
      </w:r>
      <w:r>
        <w:rPr>
          <w:b/>
          <w:bCs/>
        </w:rPr>
        <w:t>улучшить и расширить программы социальных пособий и социального обеспечения в интересах семей, находящихся в трудной жизненной ситуации, в том числе многодетных, и увеличить их пособия по линии социального обеспечения до уровня, эквивалентного минимальной заработной плате;</w:t>
      </w:r>
    </w:p>
    <w:p w14:paraId="6785A5D5" w14:textId="59FAF17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сосредоточить программы борьбы с бедностью на сельских районах Верхнего Египта, уделяя повышенное внимание, в частности, общинам нубийцев, синайских бедуинов и амазигов.</w:t>
      </w:r>
    </w:p>
    <w:p w14:paraId="0D37D9E3" w14:textId="1C7A4DD8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Права детей и окружающая среда (ст</w:t>
      </w:r>
      <w:r w:rsidR="00266132">
        <w:rPr>
          <w:bCs/>
        </w:rPr>
        <w:t>.</w:t>
      </w:r>
      <w:r>
        <w:rPr>
          <w:bCs/>
        </w:rPr>
        <w:t xml:space="preserve"> 2, 3, 6, 12, 13, 15, 17, 19, 24 и</w:t>
      </w:r>
      <w:r w:rsidR="00266132">
        <w:rPr>
          <w:bCs/>
        </w:rPr>
        <w:t> </w:t>
      </w:r>
      <w:r>
        <w:rPr>
          <w:bCs/>
        </w:rPr>
        <w:t>26–31)</w:t>
      </w:r>
    </w:p>
    <w:p w14:paraId="32AE9675" w14:textId="5D1337A8" w:rsidR="0098463A" w:rsidRPr="00663D81" w:rsidRDefault="0098463A" w:rsidP="0098463A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акцентом на изменении климата, а также законодательство государства-участника в области охраны окружающей среды и Национальную стратегию по борьбе с изменением климата на период до 2050</w:t>
      </w:r>
      <w:r w:rsidR="00266132">
        <w:rPr>
          <w:b/>
          <w:bCs/>
        </w:rPr>
        <w:t> </w:t>
      </w:r>
      <w:r>
        <w:rPr>
          <w:b/>
          <w:bCs/>
        </w:rPr>
        <w:t>года, Комитет рекомендует государству-участнику:</w:t>
      </w:r>
    </w:p>
    <w:p w14:paraId="6ECEDACC" w14:textId="2F4AE429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законодательные и административные меры для устранения негативных последствий деградации окружающей среды и изменения климата для осуществления прав детей;</w:t>
      </w:r>
    </w:p>
    <w:p w14:paraId="10ACAB37" w14:textId="671FCE16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обеспечить, чтобы национальные стратегии и программы, касающиеся охраны окружающей среды, изменения климата и управления рисками бедствий, а также определяемого на национальном уровне вклада, разрабатывались и осуществлялись на основе оценки воздействия на права ребенка и с учетом принципов Конвенции, а также потребностей и мнений детей;</w:t>
      </w:r>
    </w:p>
    <w:p w14:paraId="4B310E0F" w14:textId="4A320FFD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включить обучение вопросам экологии и охраны окружающей среды, в основе которого лежат правозащитные принципы, в школьные программы на всех уровнях и в подготовку учителей, а также способствовать повышению осведомленности детей об изменении климата и стихийных бедствиях и их готовности к ним.</w:t>
      </w:r>
    </w:p>
    <w:p w14:paraId="33F52E51" w14:textId="0061FFDB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J.</w:t>
      </w:r>
      <w:r>
        <w:tab/>
      </w:r>
      <w:r>
        <w:rPr>
          <w:bCs/>
        </w:rPr>
        <w:t>Образование, досуг и культурная деятельность (ст</w:t>
      </w:r>
      <w:r w:rsidR="00266132">
        <w:rPr>
          <w:bCs/>
        </w:rPr>
        <w:t>.</w:t>
      </w:r>
      <w:r>
        <w:rPr>
          <w:bCs/>
        </w:rPr>
        <w:t xml:space="preserve"> 28–31)</w:t>
      </w:r>
    </w:p>
    <w:p w14:paraId="5FFE9D3C" w14:textId="77777777" w:rsidR="0098463A" w:rsidRPr="00663D81" w:rsidRDefault="0098463A" w:rsidP="0098463A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E2EF66" w14:textId="6AE7CCB3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всем детям равный доступ к бесплатному и качественному начальному и среднему образованию, ведущему к достижению значимых и эффективных результатов обучения;</w:t>
      </w:r>
    </w:p>
    <w:p w14:paraId="2E06E569" w14:textId="59A4D57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повысить показатели охвата и удержания детей в системе средней школы, особенно в сельской местности;</w:t>
      </w:r>
    </w:p>
    <w:p w14:paraId="599BC050" w14:textId="239DA8AC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ликвидировать насилие в школах, особенно в бедных городских районах, и увеличить ресурсы на обеспечение безопасности в школах;</w:t>
      </w:r>
    </w:p>
    <w:p w14:paraId="472DAEBB" w14:textId="725C86A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расширить и улучшить школьную инфраструктуру, включая вместимость школ и количество подготовленных учителей, для удовлетворения потребностей, связанных с ростом числа детей школьного возраста в стране;</w:t>
      </w:r>
    </w:p>
    <w:p w14:paraId="3E950477" w14:textId="62A7A3E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устранить неравенство в охвате образованием и результатах обучения между регионами и демографическими группами, основанное, среди прочего, на гендерной принадлежности, бедности, географическом положении (городское или сельское) и инвалидности, и обеспечить, чтобы все дети, в особенности принадлежащие к группам меньшинств, живущие в сельской местности, дети рабочих-мигрантов, а также дети просителей убежища и беженцев, имели доступ к бесплатному, обязательному и качественному образованию;</w:t>
      </w:r>
    </w:p>
    <w:p w14:paraId="75D91C79" w14:textId="5447443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>обеспечить наличие и доступность инклюзивного образования для детей с инвалидностью в общеобразовательных школах и обеспечить школы подготовленными преподавателями, доступной инфраструктурой и учебными материалами, адаптированными к их потребностям;</w:t>
      </w:r>
    </w:p>
    <w:p w14:paraId="25264698" w14:textId="4D10920D" w:rsidR="0098463A" w:rsidRPr="0098463A" w:rsidRDefault="0098463A" w:rsidP="0098463A">
      <w:pPr>
        <w:pStyle w:val="SingleTxtG"/>
        <w:rPr>
          <w:b/>
          <w:bCs/>
        </w:rPr>
      </w:pPr>
      <w:r>
        <w:lastRenderedPageBreak/>
        <w:tab/>
      </w:r>
      <w:r w:rsidRPr="0098463A">
        <w:rPr>
          <w:b/>
          <w:bCs/>
        </w:rPr>
        <w:t>g)</w:t>
      </w:r>
      <w:r w:rsidRPr="0098463A">
        <w:rPr>
          <w:b/>
          <w:bCs/>
        </w:rPr>
        <w:tab/>
        <w:t>предоставлять детям из числа просителей убежища и беженцев независимо от их гражданства доступ к государственной системе образования наравне с египетскими детьми;</w:t>
      </w:r>
    </w:p>
    <w:p w14:paraId="486EF9C7" w14:textId="0FBFCCAD" w:rsidR="0098463A" w:rsidRPr="00663D81" w:rsidRDefault="0098463A" w:rsidP="0098463A">
      <w:pPr>
        <w:pStyle w:val="SingleTxtG"/>
      </w:pPr>
      <w:r w:rsidRPr="0098463A">
        <w:rPr>
          <w:b/>
          <w:bCs/>
        </w:rPr>
        <w:tab/>
      </w:r>
      <w:r w:rsidRPr="0098463A">
        <w:rPr>
          <w:b/>
          <w:bCs/>
        </w:rPr>
        <w:t>h)</w:t>
      </w:r>
      <w:r w:rsidRPr="0098463A">
        <w:rPr>
          <w:b/>
          <w:bCs/>
        </w:rPr>
        <w:tab/>
        <w:t>выделять достаточные финансовые ресурсы на развитие и расширен</w:t>
      </w:r>
      <w:r>
        <w:rPr>
          <w:b/>
          <w:bCs/>
        </w:rPr>
        <w:t>ие системы дошкольного образования на основе комплексной и целостной политики по уходу за малолетними детьми и их развитию, а также увеличить количество дошкольных учреждений в сельских районах Верхнего Египта.</w:t>
      </w:r>
    </w:p>
    <w:p w14:paraId="647128D9" w14:textId="49760A18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K.</w:t>
      </w:r>
      <w:r>
        <w:tab/>
      </w:r>
      <w:r>
        <w:rPr>
          <w:bCs/>
        </w:rPr>
        <w:t>Специальные меры защиты (ст</w:t>
      </w:r>
      <w:r w:rsidR="006252D4">
        <w:rPr>
          <w:bCs/>
        </w:rPr>
        <w:t>.</w:t>
      </w:r>
      <w:r>
        <w:rPr>
          <w:bCs/>
        </w:rPr>
        <w:t xml:space="preserve"> 22, 30, 32, 33, 35, 36, </w:t>
      </w:r>
      <w:proofErr w:type="spellStart"/>
      <w:r>
        <w:rPr>
          <w:bCs/>
        </w:rPr>
        <w:t>п</w:t>
      </w:r>
      <w:r w:rsidR="006252D4">
        <w:rPr>
          <w:bCs/>
        </w:rPr>
        <w:t>п</w:t>
      </w:r>
      <w:proofErr w:type="spellEnd"/>
      <w:r w:rsidR="006252D4">
        <w:rPr>
          <w:bCs/>
        </w:rPr>
        <w:t>.</w:t>
      </w:r>
      <w:r>
        <w:rPr>
          <w:bCs/>
        </w:rPr>
        <w:t> </w:t>
      </w:r>
      <w:r>
        <w:rPr>
          <w:bCs/>
        </w:rPr>
        <w:t>b)–d) ст</w:t>
      </w:r>
      <w:r w:rsidR="006252D4">
        <w:rPr>
          <w:bCs/>
        </w:rPr>
        <w:t>.</w:t>
      </w:r>
      <w:r>
        <w:rPr>
          <w:bCs/>
        </w:rPr>
        <w:t xml:space="preserve"> 37 и ст</w:t>
      </w:r>
      <w:r w:rsidR="006252D4">
        <w:rPr>
          <w:bCs/>
        </w:rPr>
        <w:t>.</w:t>
      </w:r>
      <w:r>
        <w:rPr>
          <w:bCs/>
        </w:rPr>
        <w:t xml:space="preserve"> 38–40 Конвенции, а также Факультативный протокол, касающийся участия детей в</w:t>
      </w:r>
      <w:r w:rsidR="006252D4">
        <w:rPr>
          <w:bCs/>
        </w:rPr>
        <w:t xml:space="preserve"> </w:t>
      </w:r>
      <w:r>
        <w:rPr>
          <w:bCs/>
        </w:rPr>
        <w:t>вооруженных конфликтах)</w:t>
      </w:r>
    </w:p>
    <w:p w14:paraId="6438F9B3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78D0454E" w14:textId="77777777" w:rsidR="0098463A" w:rsidRPr="00663D81" w:rsidRDefault="0098463A" w:rsidP="0098463A">
      <w:pPr>
        <w:pStyle w:val="SingleTxtG"/>
      </w:pPr>
      <w:r>
        <w:t>40.</w:t>
      </w:r>
      <w:r>
        <w:tab/>
        <w:t>Комитет приветствует тот факт, что государство-участник принимает большое число беженцев, и отмечает подписанные в 2014 и 2016 годах меморандумы о взаимопонимании между Управлением Верховного комиссара Организации Объединенных Наций по делам беженцев (УВКБ ООН) и Министерством здравоохранения и народонаселения, которые предоставляют беженцам и просителям убежища доступ к медицинскому обслуживанию, а также постановление премьер-министра № 909 от февраля 2018 года о программе медицинского страхования для иностранцев. Тем не менее, Комитет серьезно обеспокоен сообщениями о:</w:t>
      </w:r>
    </w:p>
    <w:p w14:paraId="68FFB626" w14:textId="2AE3B7AD" w:rsidR="0098463A" w:rsidRPr="00663D81" w:rsidRDefault="0098463A" w:rsidP="0098463A">
      <w:pPr>
        <w:pStyle w:val="SingleTxtG"/>
      </w:pPr>
      <w:r>
        <w:tab/>
      </w:r>
      <w:r>
        <w:t>a)</w:t>
      </w:r>
      <w:r>
        <w:tab/>
        <w:t>содержании под стражей детей из числа просителей убежища или мигрантов в возрасте до 18 лет и семей с детьми в течение длительных периодов времени без доступа к процедуре предоставления убежища;</w:t>
      </w:r>
    </w:p>
    <w:p w14:paraId="34FBB08A" w14:textId="7D0A2A4E" w:rsidR="0098463A" w:rsidRPr="00663D81" w:rsidRDefault="0098463A" w:rsidP="0098463A">
      <w:pPr>
        <w:pStyle w:val="SingleTxtG"/>
      </w:pPr>
      <w:r>
        <w:tab/>
      </w:r>
      <w:r>
        <w:t>b)</w:t>
      </w:r>
      <w:r>
        <w:tab/>
        <w:t>депортации несопровождаемых и разлученных детей без оценки риска нанесения непоправимого вреда их жизни или свободе;</w:t>
      </w:r>
    </w:p>
    <w:p w14:paraId="36B064B7" w14:textId="0A05F6F6" w:rsidR="0098463A" w:rsidRPr="00663D81" w:rsidRDefault="0098463A" w:rsidP="0098463A">
      <w:pPr>
        <w:pStyle w:val="SingleTxtG"/>
      </w:pPr>
      <w:r>
        <w:tab/>
      </w:r>
      <w:r>
        <w:t>c)</w:t>
      </w:r>
      <w:r>
        <w:tab/>
        <w:t>ограниченном доступе детей из числа просителей убежища и мигрантов к государственным медицинским учреждениям и системе медицинского страхования;</w:t>
      </w:r>
    </w:p>
    <w:p w14:paraId="28149E5E" w14:textId="21E00254" w:rsidR="0098463A" w:rsidRPr="00663D81" w:rsidRDefault="0098463A" w:rsidP="0098463A">
      <w:pPr>
        <w:pStyle w:val="SingleTxtG"/>
      </w:pPr>
      <w:r>
        <w:tab/>
      </w:r>
      <w:r>
        <w:t>d)</w:t>
      </w:r>
      <w:r>
        <w:tab/>
        <w:t>серьезных трудностях, с которыми сталкиваются дети и их семьи, бегущие из Газы, включая раненых и искалеченных детей, при получении убежища в государстве-участнике, в том числе в медицинских целях.</w:t>
      </w:r>
    </w:p>
    <w:p w14:paraId="3A0C467A" w14:textId="749CA00B" w:rsidR="0098463A" w:rsidRPr="00663D81" w:rsidRDefault="0098463A" w:rsidP="0098463A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Отмечая принятие Стандартных оперативных процедур по защите и оказанию помощи детям </w:t>
      </w:r>
      <w:r w:rsidR="006252D4">
        <w:rPr>
          <w:b/>
          <w:bCs/>
        </w:rPr>
        <w:t>—</w:t>
      </w:r>
      <w:r>
        <w:rPr>
          <w:b/>
          <w:bCs/>
        </w:rPr>
        <w:t xml:space="preserve"> просителям убежища, беженцам и жертвам незаконного ввоза мигрантов и торговли людьми и 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настоятельно призывает государство-участник:</w:t>
      </w:r>
    </w:p>
    <w:p w14:paraId="03F8975B" w14:textId="29C6048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обеспечить, чтобы дети из числа просителей убежища или мигрантов в возрасте до 18 лет и семьи с детьми не содержались под стражей, путем внесения поправок в законодательство, рассмотрения альтернатив содержанию под стражей и обеспечения своевременного предоставления безопасного и достойного жилья, поддержки и услуг;</w:t>
      </w:r>
    </w:p>
    <w:p w14:paraId="72D33A26" w14:textId="2CA8180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соблюдать принцип невозвращения (non-refoulement) в отношении детей, ищущих международной защиты или ли нуждающихся в ней, и обеспечить, чтобы они не высылались или не возвращались в страну, где существует реальный риск нанесения непоправимого вреда их жизни или свободе;</w:t>
      </w:r>
    </w:p>
    <w:p w14:paraId="2C6AB792" w14:textId="47AF1A8A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обеспечивать всем детям из числа просителей убежища, беженцев и мигрантов, независимо от страны их происхождения, беспрепятственный доступ к государственным медицинским учреждениям и государственной системе здравоохранения;</w:t>
      </w:r>
    </w:p>
    <w:p w14:paraId="151127F2" w14:textId="2399F0FC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облегчить въезд детей из Газы, ищущих международной защиты, на территорию государства-участника и предоставлять им необходимую поддержку и уход, стремясь к международному сотрудничеству в этой области.</w:t>
      </w:r>
    </w:p>
    <w:p w14:paraId="4E362277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Дети, принадлежащие к группам меньшинств</w:t>
      </w:r>
    </w:p>
    <w:p w14:paraId="0DD507E0" w14:textId="77777777" w:rsidR="0098463A" w:rsidRPr="00663D81" w:rsidRDefault="0098463A" w:rsidP="0098463A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Конвенции, Комитет настоятельно призывает государство-участник предотвращать любые виды дискриминации в отношении детей, принадлежащих к расовым, этническим, религиозным и языковым меньшинствам, и гарантировать им экономические, социальные и культурные права в соответствии с законом.</w:t>
      </w:r>
    </w:p>
    <w:p w14:paraId="409BCB48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33D257C2" w14:textId="30F53597" w:rsidR="0098463A" w:rsidRPr="00663D81" w:rsidRDefault="0098463A" w:rsidP="0098463A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Отмечая национальный план по борьбе с наихудшими формами детского труда и поддержке семьи (2018–2025</w:t>
      </w:r>
      <w:r>
        <w:rPr>
          <w:b/>
          <w:bCs/>
        </w:rPr>
        <w:t xml:space="preserve"> </w:t>
      </w:r>
      <w:r>
        <w:rPr>
          <w:b/>
          <w:bCs/>
        </w:rPr>
        <w:t>годы) и поправки 2021 года к Трудовому кодексу, направленные на ужесточение наказания за экономическую эксплуатацию детей, Комитет рекомендует государству-участнику:</w:t>
      </w:r>
    </w:p>
    <w:p w14:paraId="277D75B6" w14:textId="63BEA6A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осуществление поправок 2021 года к Трудовому кодексу и укрепить механизмы мониторинга, чтобы гарантировать эффективное соблюдение трудового, уголовного и другого законодательства в части, касающейся детского труда, особенно в сельском хозяйстве и карьерной добыче, повысив роль комитетов по защите детей и трудовых инспекций;</w:t>
      </w:r>
    </w:p>
    <w:p w14:paraId="13197E7E" w14:textId="240C0380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устранить опасные виды трудовой деятельности, подвергающие детей воздействию факторов экологического риска, пропагандировать более безопасные альтернативы и обеспечивать медицинскую и социальную реабилитацию детей, пострадавших от таких видов трудовой деятельности;</w:t>
      </w:r>
    </w:p>
    <w:p w14:paraId="5416642A" w14:textId="7BEF0D21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 сбор данных о количестве жертв детского труда Национальным центром по наблюдению за положением в области прав ребенка и провести комплексное исследование коренных причин и масштабов этой проблемы;</w:t>
      </w:r>
    </w:p>
    <w:p w14:paraId="7A0D8887" w14:textId="1CD79DB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рассмотреть возможность ратификации Конвенции 2011 года Международной организации труда о достойном труде для домашних работников (№ 189).</w:t>
      </w:r>
    </w:p>
    <w:p w14:paraId="743BAB1C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30204BFB" w14:textId="77777777" w:rsidR="0098463A" w:rsidRPr="00663D81" w:rsidRDefault="0098463A" w:rsidP="0098463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улицы, Комитет напоминает о своей предыдущей рекомендации и призывает государство-участник:</w:t>
      </w:r>
    </w:p>
    <w:p w14:paraId="620FAAEE" w14:textId="16C9DFD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соответствующие меры для предотвращения попадания детей в ситуации улицы и обеспечить защиту и социальную помощь тем, кто уже оказался на улице;</w:t>
      </w:r>
    </w:p>
    <w:p w14:paraId="0E1D68FF" w14:textId="599C8EE6" w:rsidR="0098463A" w:rsidRPr="0098463A" w:rsidRDefault="0098463A" w:rsidP="0098463A">
      <w:pPr>
        <w:pStyle w:val="SingleTxtG"/>
        <w:rPr>
          <w:b/>
          <w:bCs/>
        </w:rPr>
      </w:pPr>
      <w:r>
        <w:tab/>
      </w:r>
      <w:r w:rsidRPr="0098463A">
        <w:rPr>
          <w:b/>
          <w:bCs/>
        </w:rPr>
        <w:t>b)</w:t>
      </w:r>
      <w:r w:rsidRPr="0098463A">
        <w:rPr>
          <w:b/>
          <w:bCs/>
        </w:rPr>
        <w:tab/>
        <w:t>разработать стратегию эффективной защиты и социальной интеграции детей в ситуациях улицы;</w:t>
      </w:r>
    </w:p>
    <w:p w14:paraId="1951ADC5" w14:textId="6622E0F3" w:rsidR="0098463A" w:rsidRPr="0098463A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c)</w:t>
      </w:r>
      <w:r w:rsidRPr="0098463A">
        <w:rPr>
          <w:b/>
          <w:bCs/>
        </w:rPr>
        <w:tab/>
        <w:t>обеспечить детям в ситуациях улицы доступ к регистрации рождения и документам, удостоверяющим личность, образованию, здравоохранению, безопасным приютам и центрам по уходу за детьми для физического и психологического восстановления и реинтеграции;</w:t>
      </w:r>
    </w:p>
    <w:p w14:paraId="6D841BB5" w14:textId="2CE5271F" w:rsidR="0098463A" w:rsidRPr="00663D81" w:rsidRDefault="0098463A" w:rsidP="0098463A">
      <w:pPr>
        <w:pStyle w:val="SingleTxtG"/>
        <w:rPr>
          <w:b/>
          <w:bCs/>
        </w:rPr>
      </w:pPr>
      <w:r w:rsidRPr="0098463A">
        <w:rPr>
          <w:b/>
          <w:bCs/>
        </w:rPr>
        <w:tab/>
      </w:r>
      <w:r w:rsidRPr="0098463A">
        <w:rPr>
          <w:b/>
          <w:bCs/>
        </w:rPr>
        <w:t>d)</w:t>
      </w:r>
      <w:r w:rsidRPr="0098463A">
        <w:rPr>
          <w:b/>
          <w:bCs/>
        </w:rPr>
        <w:tab/>
      </w:r>
      <w:r w:rsidR="006252D4" w:rsidRPr="0098463A">
        <w:rPr>
          <w:b/>
          <w:bCs/>
        </w:rPr>
        <w:t>о</w:t>
      </w:r>
      <w:r w:rsidRPr="0098463A">
        <w:rPr>
          <w:b/>
          <w:bCs/>
        </w:rPr>
        <w:t>беспечить, чтобы дети в ситуациях улицы не подвергались задержаниям</w:t>
      </w:r>
      <w:r>
        <w:rPr>
          <w:b/>
          <w:bCs/>
        </w:rPr>
        <w:t xml:space="preserve"> и содержанию под стражей, чтобы им предоставлялась защита и помощь со стороны социальных служб, а не в рамках уголовного правосудия;</w:t>
      </w:r>
    </w:p>
    <w:p w14:paraId="0027D0FD" w14:textId="2F9D905C" w:rsidR="0098463A" w:rsidRPr="00663D81" w:rsidRDefault="0098463A" w:rsidP="006252D4">
      <w:pPr>
        <w:pStyle w:val="SingleTxtG"/>
        <w:pageBreakBefore/>
        <w:rPr>
          <w:b/>
          <w:bCs/>
        </w:rPr>
      </w:pPr>
      <w:r w:rsidRPr="0098463A">
        <w:rPr>
          <w:b/>
          <w:bCs/>
        </w:rPr>
        <w:lastRenderedPageBreak/>
        <w:tab/>
      </w:r>
      <w:r w:rsidRPr="0098463A">
        <w:rPr>
          <w:b/>
          <w:bCs/>
        </w:rPr>
        <w:t>e)</w:t>
      </w:r>
      <w:r>
        <w:tab/>
      </w:r>
      <w:r>
        <w:rPr>
          <w:b/>
          <w:bCs/>
        </w:rPr>
        <w:t>провести оценку числа детей, живущих и/или работающих на улице, и обновленное исследование коренных причин такого положения</w:t>
      </w:r>
      <w:r w:rsidR="004770E5">
        <w:rPr>
          <w:b/>
          <w:bCs/>
        </w:rPr>
        <w:t>.</w:t>
      </w:r>
    </w:p>
    <w:p w14:paraId="1289327C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346277D8" w14:textId="3C1F6C3F" w:rsidR="0098463A" w:rsidRPr="00636A5F" w:rsidRDefault="0098463A" w:rsidP="0098463A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Отмечая принятие Третьей национальной стратегии по борьбе с торговлей людьми и ее предупреждению (2022–2026</w:t>
      </w:r>
      <w:r>
        <w:rPr>
          <w:b/>
          <w:bCs/>
        </w:rPr>
        <w:t xml:space="preserve"> </w:t>
      </w:r>
      <w:r>
        <w:rPr>
          <w:b/>
          <w:bCs/>
        </w:rPr>
        <w:t>годы), Комитет рекомендует государству-участнику:</w:t>
      </w:r>
    </w:p>
    <w:p w14:paraId="409C758A" w14:textId="723EB72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продолжать обеспечивать функционирование национального механизма по координации предоставления помощи жертвам торговли людьми и защищать детей, в особенности девочек, от заключения браков по расчету и торговли людьми в целях попрошайничества, принудительного труда, включая домашнее рабство, сексуальной эксплуатации и извлечения органов;</w:t>
      </w:r>
    </w:p>
    <w:p w14:paraId="4D55F38B" w14:textId="6B04816B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своевременно расследовать все случаи торговли детьми и привлекать к ответственности виновных лиц;</w:t>
      </w:r>
    </w:p>
    <w:p w14:paraId="756CEF1D" w14:textId="26E5DFA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проводить информационно-просветительские мероприятия в целях информирования общественности, включая родителей и детей, об опасностях торговли людьми.</w:t>
      </w:r>
    </w:p>
    <w:p w14:paraId="6F1E20A5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71D7568B" w14:textId="77777777" w:rsidR="0098463A" w:rsidRPr="00663D81" w:rsidRDefault="0098463A" w:rsidP="0098463A">
      <w:pPr>
        <w:pStyle w:val="SingleTxtG"/>
      </w:pPr>
      <w:r>
        <w:t>46.</w:t>
      </w:r>
      <w:r>
        <w:tab/>
        <w:t>Отмечая, что Кодекс законов о детях предусматривает создание системы детского правосудия в отношении несовершеннолетних и координационного комитета по вопросам правосудия в отношении несовершеннолетних, а также более широкое использование несудебных средств, Комитет по-прежнему обеспокоен:</w:t>
      </w:r>
    </w:p>
    <w:p w14:paraId="6D201565" w14:textId="5BC103C5" w:rsidR="0098463A" w:rsidRPr="00663D81" w:rsidRDefault="0098463A" w:rsidP="0098463A">
      <w:pPr>
        <w:pStyle w:val="SingleTxtG"/>
      </w:pPr>
      <w:bookmarkStart w:id="2" w:name="_Hlk161927064"/>
      <w:r>
        <w:tab/>
      </w:r>
      <w:r>
        <w:t>a)</w:t>
      </w:r>
      <w:r>
        <w:tab/>
        <w:t>медленным прогрессом в создании специализированных детских судов и специализированных детских прокуратур, которые были созданы лишь в нескольких городах;</w:t>
      </w:r>
    </w:p>
    <w:p w14:paraId="02E1AA1F" w14:textId="16BA8611" w:rsidR="0098463A" w:rsidRPr="00663D81" w:rsidRDefault="0098463A" w:rsidP="0098463A">
      <w:pPr>
        <w:pStyle w:val="SingleTxtG"/>
      </w:pPr>
      <w:r>
        <w:tab/>
      </w:r>
      <w:r>
        <w:t>b)</w:t>
      </w:r>
      <w:r>
        <w:tab/>
        <w:t>большим количеством детей в возрасте от 12 до 18 лет, лишенных свободы во время следствия, несмотря на положение статьи 119 Кодекса законов о детях, согласно которому дети, не достигшие 15-летнего возраста, не могут быть заключены под стражу;</w:t>
      </w:r>
    </w:p>
    <w:p w14:paraId="2648266E" w14:textId="0CB60A6D" w:rsidR="0098463A" w:rsidRPr="00663D81" w:rsidRDefault="0098463A" w:rsidP="0098463A">
      <w:pPr>
        <w:pStyle w:val="SingleTxtG"/>
      </w:pPr>
      <w:r>
        <w:tab/>
      </w:r>
      <w:r>
        <w:t>c)</w:t>
      </w:r>
      <w:r>
        <w:tab/>
        <w:t>тем фактом, что дети иногда содержатся под стражей вместе со взрослыми;</w:t>
      </w:r>
    </w:p>
    <w:p w14:paraId="38F70229" w14:textId="3EBABFAE" w:rsidR="0098463A" w:rsidRPr="00663D81" w:rsidRDefault="0098463A" w:rsidP="0098463A">
      <w:pPr>
        <w:pStyle w:val="SingleTxtG"/>
      </w:pPr>
      <w:r>
        <w:tab/>
      </w:r>
      <w:r>
        <w:t>d)</w:t>
      </w:r>
      <w:r>
        <w:tab/>
        <w:t>недостаточным применением мер, не связанных с лишением свободы, что противоречит статье 107 Кодекса законов о детях;</w:t>
      </w:r>
    </w:p>
    <w:p w14:paraId="771AB236" w14:textId="1D584603" w:rsidR="0098463A" w:rsidRPr="00663D81" w:rsidRDefault="0098463A" w:rsidP="0098463A">
      <w:pPr>
        <w:pStyle w:val="SingleTxtG"/>
      </w:pPr>
      <w:r>
        <w:tab/>
      </w:r>
      <w:r>
        <w:t>e)</w:t>
      </w:r>
      <w:r>
        <w:tab/>
        <w:t>отсутствием данных о детях, лишенных свободы, и отсутствием регулярного мониторинга мест лишения свободы детей независимыми наблюдателями;</w:t>
      </w:r>
    </w:p>
    <w:p w14:paraId="5633C138" w14:textId="5E82A5B9" w:rsidR="0098463A" w:rsidRPr="00663D81" w:rsidRDefault="0098463A" w:rsidP="0098463A">
      <w:pPr>
        <w:pStyle w:val="SingleTxtG"/>
      </w:pPr>
      <w:r>
        <w:tab/>
      </w:r>
      <w:r>
        <w:t>f)</w:t>
      </w:r>
      <w:r>
        <w:tab/>
        <w:t>недостаточным доступом детей к основным правовым гарантиям, включая юридическую помощь;</w:t>
      </w:r>
    </w:p>
    <w:p w14:paraId="1A886813" w14:textId="551C92BB" w:rsidR="0098463A" w:rsidRPr="00663D81" w:rsidRDefault="0098463A" w:rsidP="0098463A">
      <w:pPr>
        <w:pStyle w:val="SingleTxtG"/>
      </w:pPr>
      <w:r>
        <w:tab/>
      </w:r>
      <w:r>
        <w:t>g)</w:t>
      </w:r>
      <w:r>
        <w:tab/>
        <w:t>низким минимальным возрастом наступления уголовной ответственности в Уголовном кодексе и Кодексе законов о детях.</w:t>
      </w:r>
    </w:p>
    <w:bookmarkEnd w:id="2"/>
    <w:p w14:paraId="7E0D5580" w14:textId="18E71FD0" w:rsidR="0098463A" w:rsidRPr="00663D81" w:rsidRDefault="0098463A" w:rsidP="0098463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Ссылаясь на свое замечание общего порядка № 24 (2019) о правах </w:t>
      </w:r>
      <w:r w:rsidR="006252D4">
        <w:rPr>
          <w:b/>
          <w:bCs/>
        </w:rPr>
        <w:br/>
      </w:r>
      <w:r>
        <w:rPr>
          <w:b/>
          <w:bCs/>
        </w:rPr>
        <w:t>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В</w:t>
      </w:r>
      <w:r w:rsidR="006252D4">
        <w:rPr>
          <w:b/>
          <w:bCs/>
        </w:rPr>
        <w:t> </w:t>
      </w:r>
      <w:r>
        <w:rPr>
          <w:b/>
          <w:bCs/>
        </w:rPr>
        <w:t>частности, Комитет настоятельно призывает государство-участник:</w:t>
      </w:r>
    </w:p>
    <w:p w14:paraId="6095FCF8" w14:textId="4435F8AF" w:rsidR="0098463A" w:rsidRPr="00663D81" w:rsidRDefault="0098463A" w:rsidP="0098463A">
      <w:pPr>
        <w:pStyle w:val="SingleTxtG"/>
        <w:rPr>
          <w:b/>
          <w:bCs/>
        </w:rPr>
      </w:pPr>
      <w:r>
        <w:tab/>
      </w:r>
      <w:r w:rsidRPr="0098463A">
        <w:rPr>
          <w:b/>
          <w:bCs/>
        </w:rPr>
        <w:t>a)</w:t>
      </w:r>
      <w:r w:rsidRPr="0098463A">
        <w:rPr>
          <w:b/>
          <w:bCs/>
        </w:rPr>
        <w:tab/>
      </w:r>
      <w:r>
        <w:rPr>
          <w:b/>
          <w:bCs/>
        </w:rPr>
        <w:t>провести всесторонний пересмотр законодательства, касающегося детей-правонарушителей, и привести его в соответствие с Конституцией, Конвенцией и другими соответствующими международными стандартами;</w:t>
      </w:r>
    </w:p>
    <w:p w14:paraId="75169E77" w14:textId="659228DD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ускорить создание специализированных детских судов и специализированных детских прокуратур по всей стране с предоставлением им </w:t>
      </w:r>
      <w:r>
        <w:rPr>
          <w:b/>
          <w:bCs/>
        </w:rPr>
        <w:lastRenderedPageBreak/>
        <w:t>достаточных кадровых, технических и финансовых ресурсов, назначить специализированных судей по делам детей и обеспечить прохождение специализированными судьями соответствующей подготовки;</w:t>
      </w:r>
    </w:p>
    <w:p w14:paraId="7FCA3C67" w14:textId="33369794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отменить исключение, позволяющее детям старше 15 лет, чьими соответчиками являются взрослые, быть судимыми в судах для взрослых, содержащееся в пункте 2 статьи 122 Кодекса законов о детях;</w:t>
      </w:r>
    </w:p>
    <w:p w14:paraId="0C7C4151" w14:textId="28C8DD8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применять внесудебные меры, такие как замена уголовного наказания и медиация, в отношении детей, которые, согласно утверждениям или обвинению, нарушили уголовное законодательство, и по возможности применять наказания, не связанные с лишением свободы, такие как испытательный срок или общественные работы, в отношении, осужденных за совершение преступления, как предусмотрено в статье 107 Кодекса законов о детях;</w:t>
      </w:r>
    </w:p>
    <w:p w14:paraId="15E28AAF" w14:textId="5E7E660E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предоставлять детям в возрасте до 18 лет, которые, согласно утверждениям или обвинению, нарушили закон или были признаны нарушившими уголовное законодательство, основные правовые гарантии, включая доступ к специализированной юридической помощи на ранней стадии процедуры и на протяжении всего судебного разбирательства;</w:t>
      </w:r>
    </w:p>
    <w:p w14:paraId="2EEF0F47" w14:textId="0D04CBB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>повысить минимальный возраст наступления уголовной ответственности по меньшей мере до 14 лет в соответствии с замечанием общего порядка № 24 (2019) Комитета;</w:t>
      </w:r>
    </w:p>
    <w:p w14:paraId="2429D702" w14:textId="3CE6FCC7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g</w:t>
      </w:r>
      <w:r>
        <w:t>)</w:t>
      </w:r>
      <w:r>
        <w:tab/>
      </w:r>
      <w:r>
        <w:rPr>
          <w:b/>
          <w:bCs/>
        </w:rPr>
        <w:t>обеспечить, чтобы лишение свободы детей использовалось только в качестве крайней меры и на максимально короткий срок, а в тех немногих ситуациях, когда лишение свободы оправдано как крайняя мера, обеспечить, чтобы дети не содержались вместе со взрослыми и чтобы условия их содержания соответствовали международным стандартам, в том числе в отношении доступа к образованию и медицинскому обслуживанию;</w:t>
      </w:r>
    </w:p>
    <w:p w14:paraId="742A34C0" w14:textId="013E7BB8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h</w:t>
      </w:r>
      <w:r>
        <w:t>)</w:t>
      </w:r>
      <w:r>
        <w:tab/>
      </w:r>
      <w:r>
        <w:rPr>
          <w:b/>
          <w:bCs/>
        </w:rPr>
        <w:t>обеспечить, чтобы дети, привлекшие к себе внимание сотрудников правоохранительных органов, или дети, лишенные свободы, имели доступ к эффективным, независимым, конфиденциальным и доступным механизмам подачи жалоб и были защищены от любого риска репрессий.</w:t>
      </w:r>
    </w:p>
    <w:p w14:paraId="12369F77" w14:textId="77777777" w:rsidR="0098463A" w:rsidRPr="00663D81" w:rsidRDefault="0098463A" w:rsidP="0098463A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</w:p>
    <w:p w14:paraId="5490597E" w14:textId="77777777" w:rsidR="0098463A" w:rsidRPr="00663D81" w:rsidRDefault="0098463A" w:rsidP="0098463A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Будучи серьезно обеспокоен сообщениями об использовании школ военными, нападениях на школы, а также вербовке и использовании детей негосударственными вооруженными формированиями в мухафазе Северный Синай, Комитет настоятельно призывает государство-участник:</w:t>
      </w:r>
    </w:p>
    <w:p w14:paraId="40C618A1" w14:textId="1CEAF092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предотвращать вербовку и использование детей в боевых действиях негосударственными вооруженными формированиями, выявлять и искоренять случаи вербовки и использования детей в боевых действиях в мухафазе Северный Синай, обеспечивать быстрое освобождение, разоружение, реабилитацию и реинтеграцию детей, ставших жертвами вербовки, и воссоединять их со своими семьями;</w:t>
      </w:r>
    </w:p>
    <w:p w14:paraId="0AABBADF" w14:textId="7C1BD718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запретить детям младше 18 лет вступать в вооруженные силы и рассмотреть возможность повышения минимального возраста для добровольного призыва в вооруженные силы до 18 лет;</w:t>
      </w:r>
    </w:p>
    <w:p w14:paraId="792CC371" w14:textId="4EFEA435" w:rsidR="0098463A" w:rsidRPr="00663D81" w:rsidRDefault="0098463A" w:rsidP="0098463A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обеспечить, чтобы школы в мухафазе Северный Синай не использовались в качестве военных баз, и соблюдение прав детей в мухафазе Северный Синай, включая право на образование, путем ремонта и восстановления школ, поврежденных или разрушенных во время вооруженного насилия, а также рассмотреть возможность одобрения Декларации о безопасности в школах;</w:t>
      </w:r>
    </w:p>
    <w:p w14:paraId="4552BC5D" w14:textId="19EE51C2" w:rsidR="0098463A" w:rsidRPr="00663D81" w:rsidRDefault="0098463A" w:rsidP="006252D4">
      <w:pPr>
        <w:pStyle w:val="SingleTxtG"/>
        <w:pageBreakBefore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предоставить институтам мониторинга, включая международные организации, доступ на территорию мухафазы Северный Синай и проводить расследования и судебные разбирательства по сообщениям о вербовке и использовании детей, а также по заявлениям о пытках и насильственных исчезновениях детей в мухафазе Северный Синай.</w:t>
      </w:r>
    </w:p>
    <w:p w14:paraId="12110E6F" w14:textId="66C34469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33637937" w14:textId="77777777" w:rsidR="0098463A" w:rsidRPr="00663D81" w:rsidRDefault="0098463A" w:rsidP="0098463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</w:p>
    <w:p w14:paraId="0A2DF200" w14:textId="6C244E2D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M.</w:t>
      </w:r>
      <w:r>
        <w:tab/>
      </w:r>
      <w:r>
        <w:rPr>
          <w:bCs/>
        </w:rPr>
        <w:t>Ратификация основных международных договоров о правах человека</w:t>
      </w:r>
    </w:p>
    <w:p w14:paraId="1FA99443" w14:textId="77777777" w:rsidR="0098463A" w:rsidRPr="00663D81" w:rsidRDefault="0098463A" w:rsidP="0098463A">
      <w:pPr>
        <w:pStyle w:val="SingleTxtG"/>
      </w:pPr>
      <w:r>
        <w:t>50.</w:t>
      </w:r>
      <w:r>
        <w:tab/>
      </w:r>
      <w:r>
        <w:rPr>
          <w:b/>
          <w:bCs/>
        </w:rPr>
        <w:t>С целью дальнейшего укрепления осуществления прав детей Комитет рекомендует государству-участнику рассмотреть возможность ратификации Международной конвенции для защиты всех лиц от насильственных исчезновений.</w:t>
      </w:r>
    </w:p>
    <w:p w14:paraId="47A992E6" w14:textId="47D812FA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4F75631C" w14:textId="28F30B05" w:rsidR="0098463A" w:rsidRPr="00663D81" w:rsidRDefault="0098463A" w:rsidP="0098463A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>
        <w:rPr>
          <w:b/>
          <w:bCs/>
        </w:rPr>
        <w:t> </w:t>
      </w:r>
      <w:r>
        <w:rPr>
          <w:b/>
          <w:bCs/>
        </w:rPr>
        <w:t>—</w:t>
      </w:r>
      <w:r w:rsidR="006252D4">
        <w:rPr>
          <w:b/>
          <w:bCs/>
        </w:rPr>
        <w:t> </w:t>
      </w:r>
      <w:r>
        <w:rPr>
          <w:b/>
          <w:bCs/>
        </w:rPr>
        <w:t>членах Африканского союза.</w:t>
      </w:r>
    </w:p>
    <w:p w14:paraId="6568160A" w14:textId="30F509E1" w:rsidR="0098463A" w:rsidRPr="00663D81" w:rsidRDefault="0098463A" w:rsidP="0098463A">
      <w:pPr>
        <w:pStyle w:val="HChG"/>
      </w:pPr>
      <w:r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65227AE9" w14:textId="4388C678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76D23174" w14:textId="77777777" w:rsidR="0098463A" w:rsidRPr="00663D81" w:rsidRDefault="0098463A" w:rsidP="0098463A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78C03629" w14:textId="7132B93D" w:rsidR="0098463A" w:rsidRPr="00663D81" w:rsidRDefault="0098463A" w:rsidP="0098463A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Следующий доклад</w:t>
      </w:r>
    </w:p>
    <w:p w14:paraId="00EAA907" w14:textId="09F212A3" w:rsidR="0098463A" w:rsidRDefault="0098463A" w:rsidP="0098463A">
      <w:pPr>
        <w:pStyle w:val="SingleTxtG"/>
        <w:spacing w:after="240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докладов, основанным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>
        <w:t xml:space="preserve"> </w:t>
      </w:r>
      <w:r w:rsidRPr="00663D81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="00F51991" w:rsidRPr="0098463A">
        <w:rPr>
          <w:rStyle w:val="aa"/>
        </w:rPr>
        <w:footnoteReference w:id="9"/>
      </w:r>
      <w:r w:rsidRPr="00663D81">
        <w:rPr>
          <w:b/>
          <w:bCs/>
        </w:rPr>
        <w:t xml:space="preserve">, а его объем не должен превышать </w:t>
      </w:r>
      <w:r w:rsidR="006252D4">
        <w:rPr>
          <w:b/>
          <w:bCs/>
        </w:rPr>
        <w:br/>
      </w:r>
      <w:r w:rsidRPr="00663D81">
        <w:rPr>
          <w:b/>
          <w:bCs/>
        </w:rPr>
        <w:lastRenderedPageBreak/>
        <w:t>21</w:t>
      </w:r>
      <w:r w:rsidR="006252D4">
        <w:rPr>
          <w:b/>
          <w:bCs/>
        </w:rPr>
        <w:t> </w:t>
      </w:r>
      <w:r w:rsidRPr="00663D81">
        <w:rPr>
          <w:b/>
          <w:bCs/>
        </w:rPr>
        <w:t>200 слов</w:t>
      </w:r>
      <w:r w:rsidRPr="0098463A">
        <w:rPr>
          <w:rStyle w:val="aa"/>
        </w:rPr>
        <w:footnoteReference w:id="10"/>
      </w:r>
      <w:r w:rsidR="00F51991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0A7B4B5D" w14:textId="1D4F98C4" w:rsidR="004770E5" w:rsidRPr="004770E5" w:rsidRDefault="004770E5" w:rsidP="004770E5">
      <w:pPr>
        <w:pStyle w:val="SingleTxtG"/>
        <w:spacing w:before="240" w:after="0"/>
        <w:jc w:val="center"/>
        <w:rPr>
          <w:b/>
          <w:bCs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bookmarkEnd w:id="1"/>
    <w:sectPr w:rsidR="004770E5" w:rsidRPr="004770E5" w:rsidSect="009846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724F7" w14:textId="77777777" w:rsidR="00954541" w:rsidRPr="00A312BC" w:rsidRDefault="00954541" w:rsidP="00A312BC"/>
  </w:endnote>
  <w:endnote w:type="continuationSeparator" w:id="0">
    <w:p w14:paraId="563879AD" w14:textId="77777777" w:rsidR="00954541" w:rsidRPr="00A312BC" w:rsidRDefault="0095454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6A639" w14:textId="6B792CB4" w:rsidR="0098463A" w:rsidRPr="0098463A" w:rsidRDefault="0098463A">
    <w:pPr>
      <w:pStyle w:val="a8"/>
    </w:pPr>
    <w:r w:rsidRPr="0098463A">
      <w:rPr>
        <w:b/>
        <w:sz w:val="18"/>
      </w:rPr>
      <w:fldChar w:fldCharType="begin"/>
    </w:r>
    <w:r w:rsidRPr="0098463A">
      <w:rPr>
        <w:b/>
        <w:sz w:val="18"/>
      </w:rPr>
      <w:instrText xml:space="preserve"> PAGE  \* MERGEFORMAT </w:instrText>
    </w:r>
    <w:r w:rsidRPr="0098463A">
      <w:rPr>
        <w:b/>
        <w:sz w:val="18"/>
      </w:rPr>
      <w:fldChar w:fldCharType="separate"/>
    </w:r>
    <w:r w:rsidRPr="0098463A">
      <w:rPr>
        <w:b/>
        <w:noProof/>
        <w:sz w:val="18"/>
      </w:rPr>
      <w:t>2</w:t>
    </w:r>
    <w:r w:rsidRPr="0098463A">
      <w:rPr>
        <w:b/>
        <w:sz w:val="18"/>
      </w:rPr>
      <w:fldChar w:fldCharType="end"/>
    </w:r>
    <w:r>
      <w:rPr>
        <w:b/>
        <w:sz w:val="18"/>
      </w:rPr>
      <w:tab/>
    </w:r>
    <w:r>
      <w:t>GE.24-09610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5159B" w14:textId="61048D80" w:rsidR="0098463A" w:rsidRPr="0098463A" w:rsidRDefault="0098463A" w:rsidP="0098463A">
    <w:pPr>
      <w:pStyle w:val="a8"/>
      <w:tabs>
        <w:tab w:val="clear" w:pos="9639"/>
        <w:tab w:val="right" w:pos="9638"/>
      </w:tabs>
      <w:rPr>
        <w:b/>
        <w:sz w:val="18"/>
      </w:rPr>
    </w:pPr>
    <w:r>
      <w:t>GE.24-09610</w:t>
    </w:r>
    <w:r>
      <w:tab/>
    </w:r>
    <w:r w:rsidRPr="0098463A">
      <w:rPr>
        <w:b/>
        <w:sz w:val="18"/>
      </w:rPr>
      <w:fldChar w:fldCharType="begin"/>
    </w:r>
    <w:r w:rsidRPr="0098463A">
      <w:rPr>
        <w:b/>
        <w:sz w:val="18"/>
      </w:rPr>
      <w:instrText xml:space="preserve"> PAGE  \* MERGEFORMAT </w:instrText>
    </w:r>
    <w:r w:rsidRPr="0098463A">
      <w:rPr>
        <w:b/>
        <w:sz w:val="18"/>
      </w:rPr>
      <w:fldChar w:fldCharType="separate"/>
    </w:r>
    <w:r w:rsidRPr="0098463A">
      <w:rPr>
        <w:b/>
        <w:noProof/>
        <w:sz w:val="18"/>
      </w:rPr>
      <w:t>3</w:t>
    </w:r>
    <w:r w:rsidRPr="009846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6527" w14:textId="38DE37CC" w:rsidR="00042B72" w:rsidRPr="0098463A" w:rsidRDefault="0098463A" w:rsidP="0098463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ED8C494" wp14:editId="285F23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24-09610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FC34A4" wp14:editId="61E7071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240624  250624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A9397" w14:textId="77777777" w:rsidR="00954541" w:rsidRPr="001075E9" w:rsidRDefault="0095454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799AB2" w14:textId="77777777" w:rsidR="00954541" w:rsidRDefault="0095454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231E6D" w14:textId="1CBE9793" w:rsidR="0098463A" w:rsidRPr="00663D81" w:rsidRDefault="0098463A" w:rsidP="0098463A">
      <w:pPr>
        <w:pStyle w:val="ad"/>
      </w:pPr>
      <w:r>
        <w:tab/>
      </w:r>
      <w:r w:rsidRPr="0098463A">
        <w:rPr>
          <w:sz w:val="20"/>
        </w:rPr>
        <w:t>*</w:t>
      </w:r>
      <w:r>
        <w:tab/>
        <w:t>Приняты Комитетом на его девяносто шестой сессии (6</w:t>
      </w:r>
      <w:r w:rsidRPr="0098463A">
        <w:t>–</w:t>
      </w:r>
      <w:r>
        <w:t>24 мая 2024 года).</w:t>
      </w:r>
    </w:p>
  </w:footnote>
  <w:footnote w:id="2">
    <w:p w14:paraId="2F5301E2" w14:textId="6EDA7FB9" w:rsidR="0098463A" w:rsidRPr="00663D81" w:rsidRDefault="0098463A" w:rsidP="0098463A">
      <w:pPr>
        <w:pStyle w:val="ad"/>
      </w:pPr>
      <w:r w:rsidRPr="00FE1931">
        <w:tab/>
      </w:r>
      <w:r w:rsidRPr="006B2FE6">
        <w:rPr>
          <w:rStyle w:val="aa"/>
        </w:rPr>
        <w:footnoteRef/>
      </w:r>
      <w:r>
        <w:tab/>
      </w:r>
      <w:hyperlink r:id="rId1" w:history="1">
        <w:r w:rsidRPr="0098463A">
          <w:rPr>
            <w:rStyle w:val="af1"/>
          </w:rPr>
          <w:t>CRC/C/EGY/5-6</w:t>
        </w:r>
      </w:hyperlink>
      <w:r>
        <w:t>.</w:t>
      </w:r>
    </w:p>
  </w:footnote>
  <w:footnote w:id="3">
    <w:p w14:paraId="1E7BFD1E" w14:textId="1D69BB3F" w:rsidR="0098463A" w:rsidRPr="0098463A" w:rsidRDefault="0098463A" w:rsidP="0098463A">
      <w:pPr>
        <w:pStyle w:val="ad"/>
        <w:rPr>
          <w:lang w:val="en-US"/>
        </w:rPr>
      </w:pPr>
      <w:r w:rsidRPr="00157741">
        <w:tab/>
      </w:r>
      <w:r w:rsidRPr="00157741">
        <w:rPr>
          <w:rStyle w:val="aa"/>
        </w:rPr>
        <w:footnoteRef/>
      </w:r>
      <w:r>
        <w:tab/>
        <w:t xml:space="preserve">См. </w:t>
      </w:r>
      <w:hyperlink r:id="rId2" w:history="1">
        <w:r w:rsidRPr="0098463A">
          <w:rPr>
            <w:rStyle w:val="af1"/>
            <w:lang w:val="en-US"/>
          </w:rPr>
          <w:t>CRC/C/SR.2798</w:t>
        </w:r>
      </w:hyperlink>
      <w:r w:rsidRPr="0098463A">
        <w:rPr>
          <w:lang w:val="en-US"/>
        </w:rPr>
        <w:t xml:space="preserve"> </w:t>
      </w:r>
      <w:r>
        <w:t>и</w:t>
      </w:r>
      <w:r w:rsidRPr="0098463A">
        <w:rPr>
          <w:lang w:val="en-US"/>
        </w:rPr>
        <w:t xml:space="preserve"> </w:t>
      </w:r>
      <w:hyperlink r:id="rId3" w:history="1">
        <w:r w:rsidRPr="0098463A">
          <w:rPr>
            <w:rStyle w:val="af1"/>
            <w:lang w:val="en-US"/>
          </w:rPr>
          <w:t>CRC/C/SR.2799</w:t>
        </w:r>
      </w:hyperlink>
      <w:r w:rsidRPr="0098463A">
        <w:rPr>
          <w:lang w:val="en-US"/>
        </w:rPr>
        <w:t>.</w:t>
      </w:r>
    </w:p>
  </w:footnote>
  <w:footnote w:id="4">
    <w:p w14:paraId="15AA1C5A" w14:textId="5A643AB3" w:rsidR="0098463A" w:rsidRPr="0098463A" w:rsidRDefault="0098463A" w:rsidP="0098463A">
      <w:pPr>
        <w:pStyle w:val="ad"/>
        <w:rPr>
          <w:lang w:val="en-US"/>
        </w:rPr>
      </w:pPr>
      <w:r w:rsidRPr="0098463A">
        <w:rPr>
          <w:lang w:val="en-US"/>
        </w:rPr>
        <w:tab/>
      </w:r>
      <w:r w:rsidRPr="00157741">
        <w:rPr>
          <w:rStyle w:val="aa"/>
        </w:rPr>
        <w:footnoteRef/>
      </w:r>
      <w:r w:rsidRPr="0098463A">
        <w:rPr>
          <w:lang w:val="en-US"/>
        </w:rPr>
        <w:tab/>
      </w:r>
      <w:hyperlink r:id="rId4" w:history="1">
        <w:r w:rsidRPr="0098463A">
          <w:rPr>
            <w:rStyle w:val="af1"/>
            <w:lang w:val="en-US"/>
          </w:rPr>
          <w:t>CRC/C/EGY/RQ/5-6</w:t>
        </w:r>
      </w:hyperlink>
      <w:r w:rsidRPr="0098463A">
        <w:rPr>
          <w:lang w:val="en-US"/>
        </w:rPr>
        <w:t>.</w:t>
      </w:r>
    </w:p>
  </w:footnote>
  <w:footnote w:id="5">
    <w:p w14:paraId="0E5A4303" w14:textId="77777777" w:rsidR="00630CAB" w:rsidRPr="0098463A" w:rsidRDefault="00630CAB" w:rsidP="00630CAB">
      <w:pPr>
        <w:pStyle w:val="ad"/>
        <w:rPr>
          <w:lang w:val="en-US"/>
        </w:rPr>
      </w:pPr>
      <w:r w:rsidRPr="0098463A">
        <w:rPr>
          <w:lang w:val="en-US"/>
        </w:rPr>
        <w:tab/>
      </w:r>
      <w:r w:rsidRPr="00157741">
        <w:rPr>
          <w:rStyle w:val="aa"/>
        </w:rPr>
        <w:footnoteRef/>
      </w:r>
      <w:r w:rsidRPr="0098463A">
        <w:rPr>
          <w:lang w:val="en-US"/>
        </w:rPr>
        <w:tab/>
      </w:r>
      <w:hyperlink r:id="rId5" w:history="1">
        <w:r w:rsidRPr="0098463A">
          <w:rPr>
            <w:rStyle w:val="af1"/>
            <w:lang w:val="en-US"/>
          </w:rPr>
          <w:t>CRC/C/EGY/CO/3-4</w:t>
        </w:r>
      </w:hyperlink>
      <w:r w:rsidRPr="0098463A">
        <w:rPr>
          <w:lang w:val="en-US"/>
        </w:rPr>
        <w:t xml:space="preserve">, </w:t>
      </w:r>
      <w:proofErr w:type="spellStart"/>
      <w:r>
        <w:t>пп</w:t>
      </w:r>
      <w:proofErr w:type="spellEnd"/>
      <w:r w:rsidRPr="0098463A">
        <w:rPr>
          <w:lang w:val="en-US"/>
        </w:rPr>
        <w:t xml:space="preserve">. 21 </w:t>
      </w:r>
      <w:r>
        <w:t>и</w:t>
      </w:r>
      <w:r w:rsidRPr="0098463A">
        <w:rPr>
          <w:lang w:val="en-US"/>
        </w:rPr>
        <w:t xml:space="preserve"> 22.</w:t>
      </w:r>
    </w:p>
  </w:footnote>
  <w:footnote w:id="6">
    <w:p w14:paraId="5D86728A" w14:textId="77777777" w:rsidR="00B270D1" w:rsidRPr="0098463A" w:rsidRDefault="00B270D1" w:rsidP="00B270D1">
      <w:pPr>
        <w:pStyle w:val="ad"/>
        <w:rPr>
          <w:lang w:val="en-US"/>
        </w:rPr>
      </w:pPr>
      <w:r w:rsidRPr="0098463A">
        <w:rPr>
          <w:lang w:val="en-US"/>
        </w:rPr>
        <w:tab/>
      </w:r>
      <w:r w:rsidRPr="00157741">
        <w:rPr>
          <w:rStyle w:val="aa"/>
        </w:rPr>
        <w:footnoteRef/>
      </w:r>
      <w:r w:rsidRPr="00663D81">
        <w:rPr>
          <w:lang w:val="en-US"/>
        </w:rPr>
        <w:tab/>
      </w:r>
      <w:hyperlink r:id="rId6" w:history="1">
        <w:r w:rsidRPr="0098463A">
          <w:rPr>
            <w:rStyle w:val="af1"/>
            <w:lang w:val="en-US"/>
          </w:rPr>
          <w:t>CRC/C/156</w:t>
        </w:r>
      </w:hyperlink>
      <w:r w:rsidRPr="00663D81">
        <w:rPr>
          <w:lang w:val="en-US"/>
        </w:rPr>
        <w:t>.</w:t>
      </w:r>
    </w:p>
  </w:footnote>
  <w:footnote w:id="7">
    <w:p w14:paraId="674F433F" w14:textId="77777777" w:rsidR="00B270D1" w:rsidRPr="0098463A" w:rsidRDefault="00B270D1" w:rsidP="00B270D1">
      <w:pPr>
        <w:pStyle w:val="ad"/>
        <w:rPr>
          <w:lang w:val="en-US"/>
        </w:rPr>
      </w:pPr>
      <w:r w:rsidRPr="00663D81">
        <w:rPr>
          <w:lang w:val="en-US"/>
        </w:rPr>
        <w:tab/>
      </w:r>
      <w:r w:rsidRPr="00157741">
        <w:rPr>
          <w:rStyle w:val="aa"/>
        </w:rPr>
        <w:footnoteRef/>
      </w:r>
      <w:r w:rsidRPr="00663D81">
        <w:rPr>
          <w:lang w:val="en-US"/>
        </w:rPr>
        <w:tab/>
      </w:r>
      <w:hyperlink r:id="rId7" w:history="1">
        <w:r w:rsidRPr="0098463A">
          <w:rPr>
            <w:rStyle w:val="af1"/>
            <w:lang w:val="en-US"/>
          </w:rPr>
          <w:t>CRC/C/OPSC/EGY/CO/1</w:t>
        </w:r>
      </w:hyperlink>
      <w:r w:rsidRPr="00663D81">
        <w:rPr>
          <w:lang w:val="en-US"/>
        </w:rPr>
        <w:t>.</w:t>
      </w:r>
    </w:p>
  </w:footnote>
  <w:footnote w:id="8">
    <w:p w14:paraId="09045B07" w14:textId="77777777" w:rsidR="005D0E16" w:rsidRPr="0098463A" w:rsidRDefault="005D0E16" w:rsidP="005D0E16">
      <w:pPr>
        <w:pStyle w:val="ad"/>
        <w:rPr>
          <w:lang w:val="en-US"/>
        </w:rPr>
      </w:pPr>
      <w:r w:rsidRPr="00663D81">
        <w:rPr>
          <w:lang w:val="en-US"/>
        </w:rPr>
        <w:tab/>
      </w:r>
      <w:r w:rsidRPr="00157741">
        <w:rPr>
          <w:rStyle w:val="aa"/>
        </w:rPr>
        <w:footnoteRef/>
      </w:r>
      <w:r w:rsidRPr="00663D81">
        <w:rPr>
          <w:lang w:val="en-US"/>
        </w:rPr>
        <w:tab/>
      </w:r>
      <w:hyperlink r:id="rId8" w:history="1">
        <w:r w:rsidRPr="0098463A">
          <w:rPr>
            <w:rStyle w:val="af1"/>
            <w:lang w:val="en-US"/>
          </w:rPr>
          <w:t>A/HRC/27/31</w:t>
        </w:r>
      </w:hyperlink>
      <w:r w:rsidRPr="00663D81">
        <w:rPr>
          <w:lang w:val="en-US"/>
        </w:rPr>
        <w:t>.</w:t>
      </w:r>
    </w:p>
  </w:footnote>
  <w:footnote w:id="9">
    <w:p w14:paraId="5E67BB6E" w14:textId="77777777" w:rsidR="00F51991" w:rsidRPr="0098463A" w:rsidRDefault="00F51991" w:rsidP="00F51991">
      <w:pPr>
        <w:pStyle w:val="ad"/>
        <w:rPr>
          <w:lang w:val="en-US"/>
        </w:rPr>
      </w:pPr>
      <w:r w:rsidRPr="00663D81">
        <w:rPr>
          <w:lang w:val="en-US"/>
        </w:rPr>
        <w:tab/>
      </w:r>
      <w:r w:rsidRPr="00157741">
        <w:rPr>
          <w:rStyle w:val="aa"/>
        </w:rPr>
        <w:footnoteRef/>
      </w:r>
      <w:r w:rsidRPr="00663D81">
        <w:rPr>
          <w:lang w:val="en-US"/>
        </w:rPr>
        <w:tab/>
      </w:r>
      <w:hyperlink r:id="rId9" w:history="1">
        <w:r w:rsidRPr="0098463A">
          <w:rPr>
            <w:rStyle w:val="af1"/>
            <w:lang w:val="en-US"/>
          </w:rPr>
          <w:t>CRC/C/58/Rev.3</w:t>
        </w:r>
      </w:hyperlink>
      <w:r w:rsidRPr="00663D81">
        <w:rPr>
          <w:lang w:val="en-US"/>
        </w:rPr>
        <w:t>.</w:t>
      </w:r>
    </w:p>
  </w:footnote>
  <w:footnote w:id="10">
    <w:p w14:paraId="789B76A0" w14:textId="257C7D86" w:rsidR="0098463A" w:rsidRPr="00157741" w:rsidRDefault="0098463A" w:rsidP="0098463A">
      <w:pPr>
        <w:pStyle w:val="ad"/>
      </w:pPr>
      <w:r w:rsidRPr="00663D81">
        <w:rPr>
          <w:lang w:val="en-US"/>
        </w:rPr>
        <w:tab/>
      </w:r>
      <w:r w:rsidRPr="00157741">
        <w:rPr>
          <w:rStyle w:val="aa"/>
        </w:rPr>
        <w:footnoteRef/>
      </w:r>
      <w:r>
        <w:tab/>
        <w:t xml:space="preserve">Резолюция </w:t>
      </w:r>
      <w:hyperlink r:id="rId10" w:history="1">
        <w:r w:rsidRPr="00F51991">
          <w:rPr>
            <w:rStyle w:val="af1"/>
          </w:rPr>
          <w:t>68/268</w:t>
        </w:r>
      </w:hyperlink>
      <w:r>
        <w:t xml:space="preserve"> Генеральной Ассамблеи, п</w:t>
      </w:r>
      <w:r>
        <w:t>.</w:t>
      </w:r>
      <w:r>
        <w:t xml:space="preserve">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A6BC5" w14:textId="78DA4A65" w:rsidR="0098463A" w:rsidRPr="0098463A" w:rsidRDefault="0098463A">
    <w:pPr>
      <w:pStyle w:val="a5"/>
    </w:pPr>
    <w:fldSimple w:instr=" TITLE  \* MERGEFORMAT ">
      <w:r w:rsidR="001515D1">
        <w:t>CRC/C/EGY/CO/5-6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D9920" w14:textId="5F88A441" w:rsidR="0098463A" w:rsidRPr="0098463A" w:rsidRDefault="0098463A" w:rsidP="0098463A">
    <w:pPr>
      <w:pStyle w:val="a5"/>
      <w:jc w:val="right"/>
    </w:pPr>
    <w:fldSimple w:instr=" TITLE  \* MERGEFORMAT ">
      <w:r w:rsidR="001515D1">
        <w:t>CRC/C/EGY/CO/5-6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541"/>
    <w:rsid w:val="00031735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515D1"/>
    <w:rsid w:val="00180183"/>
    <w:rsid w:val="0018024D"/>
    <w:rsid w:val="0018649F"/>
    <w:rsid w:val="00196389"/>
    <w:rsid w:val="001B3EF6"/>
    <w:rsid w:val="001C7A89"/>
    <w:rsid w:val="0022703D"/>
    <w:rsid w:val="00266132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337B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770E5"/>
    <w:rsid w:val="004A33B5"/>
    <w:rsid w:val="0050108D"/>
    <w:rsid w:val="00513081"/>
    <w:rsid w:val="00517901"/>
    <w:rsid w:val="00526683"/>
    <w:rsid w:val="005709E0"/>
    <w:rsid w:val="00572E19"/>
    <w:rsid w:val="005961C8"/>
    <w:rsid w:val="005D0E16"/>
    <w:rsid w:val="005D7914"/>
    <w:rsid w:val="005E2B41"/>
    <w:rsid w:val="005F0B42"/>
    <w:rsid w:val="006252D4"/>
    <w:rsid w:val="00630CAB"/>
    <w:rsid w:val="00654AB1"/>
    <w:rsid w:val="00681A10"/>
    <w:rsid w:val="006A1ED8"/>
    <w:rsid w:val="006C2031"/>
    <w:rsid w:val="006D461A"/>
    <w:rsid w:val="006E216F"/>
    <w:rsid w:val="006E76FF"/>
    <w:rsid w:val="006F35EE"/>
    <w:rsid w:val="007021FF"/>
    <w:rsid w:val="00712895"/>
    <w:rsid w:val="00757357"/>
    <w:rsid w:val="0078257B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54541"/>
    <w:rsid w:val="009608F3"/>
    <w:rsid w:val="0098463A"/>
    <w:rsid w:val="009A24AC"/>
    <w:rsid w:val="009A4690"/>
    <w:rsid w:val="009C043D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270D1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71AFB"/>
    <w:rsid w:val="00C805C9"/>
    <w:rsid w:val="00C92939"/>
    <w:rsid w:val="00CA1679"/>
    <w:rsid w:val="00CB151C"/>
    <w:rsid w:val="00CE5A1A"/>
    <w:rsid w:val="00CF55F6"/>
    <w:rsid w:val="00D121D2"/>
    <w:rsid w:val="00D17DE2"/>
    <w:rsid w:val="00D33D63"/>
    <w:rsid w:val="00D535EF"/>
    <w:rsid w:val="00D53C43"/>
    <w:rsid w:val="00D73AC5"/>
    <w:rsid w:val="00D90028"/>
    <w:rsid w:val="00D90138"/>
    <w:rsid w:val="00DD78D1"/>
    <w:rsid w:val="00DE32CD"/>
    <w:rsid w:val="00DF71B9"/>
    <w:rsid w:val="00E12E0A"/>
    <w:rsid w:val="00E25516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51991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6D09C"/>
  <w15:docId w15:val="{FDAF8576-7017-4DEE-9219-50CF54FF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984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27/31" TargetMode="External"/><Relationship Id="rId3" Type="http://schemas.openxmlformats.org/officeDocument/2006/relationships/hyperlink" Target="http://undocs.org/ru/CRC/C/SR.2799" TargetMode="External"/><Relationship Id="rId7" Type="http://schemas.openxmlformats.org/officeDocument/2006/relationships/hyperlink" Target="http://undocs.org/ru/CRC/C/OPSC/EGY/CO/1" TargetMode="External"/><Relationship Id="rId2" Type="http://schemas.openxmlformats.org/officeDocument/2006/relationships/hyperlink" Target="http://undocs.org/ru/CRC/C/SR.2798" TargetMode="External"/><Relationship Id="rId1" Type="http://schemas.openxmlformats.org/officeDocument/2006/relationships/hyperlink" Target="http://undocs.org/ru/CRC/C/EGY/5-6" TargetMode="External"/><Relationship Id="rId6" Type="http://schemas.openxmlformats.org/officeDocument/2006/relationships/hyperlink" Target="http://undocs.org/ru/CRC/C/156" TargetMode="External"/><Relationship Id="rId5" Type="http://schemas.openxmlformats.org/officeDocument/2006/relationships/hyperlink" Target="http://undocs.org/ru/CRC/C/EGY/CO/3" TargetMode="External"/><Relationship Id="rId10" Type="http://schemas.openxmlformats.org/officeDocument/2006/relationships/hyperlink" Target="http://undocs.org/ru/A/RES/68/268" TargetMode="External"/><Relationship Id="rId4" Type="http://schemas.openxmlformats.org/officeDocument/2006/relationships/hyperlink" Target="http://undocs.org/ru/CRC/C/EGY/RQ/5-6" TargetMode="External"/><Relationship Id="rId9" Type="http://schemas.openxmlformats.org/officeDocument/2006/relationships/hyperlink" Target="http://undocs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20</Pages>
  <Words>7434</Words>
  <Characters>48695</Characters>
  <Application>Microsoft Office Word</Application>
  <DocSecurity>0</DocSecurity>
  <Lines>2028</Lines>
  <Paragraphs>1439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CRC/C/EGY/CO/5-6</vt:lpstr>
      <vt:lpstr>A/</vt:lpstr>
      <vt:lpstr>A/</vt:lpstr>
    </vt:vector>
  </TitlesOfParts>
  <Company>DCM</Company>
  <LinksUpToDate>false</LinksUpToDate>
  <CharactersWithSpaces>54690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CRC/C/EGY/CO/5-6</dc:title>
  <dc:subject/>
  <dc:creator>Elena IZOTOVA</dc:creator>
  <cp:keywords/>
  <cp:lastModifiedBy>Elena Izotova</cp:lastModifiedBy>
  <cp:revision>3</cp:revision>
  <cp:lastPrinted>2024-06-25T13:18:00Z</cp:lastPrinted>
  <dcterms:created xsi:type="dcterms:W3CDTF">2024-06-25T13:18:00Z</dcterms:created>
  <dcterms:modified xsi:type="dcterms:W3CDTF">2024-06-25T13:20:00Z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