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t>1999</w:t>
      </w:r>
      <w:r>
        <w:rPr>
          <w:rFonts w:hint="eastAsia"/>
        </w:rPr>
        <w:t>年实质性会议</w:t>
      </w:r>
    </w:p>
    <w:p w:rsidR="00000000" w:rsidRDefault="00000000">
      <w:pPr>
        <w:rPr>
          <w:rFonts w:hint="eastAsia"/>
        </w:rPr>
      </w:pP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w:t>
      </w:r>
      <w:r>
        <w:rPr>
          <w:rFonts w:hint="eastAsia"/>
          <w:lang w:val="fr-CH"/>
        </w:rPr>
        <w:t>按</w:t>
      </w:r>
      <w:r>
        <w:rPr>
          <w:rFonts w:hint="eastAsia"/>
        </w:rPr>
        <w:t>照《公约》第</w:t>
      </w:r>
      <w:r>
        <w:rPr>
          <w:rFonts w:hint="eastAsia"/>
        </w:rPr>
        <w:t>16</w:t>
      </w:r>
      <w:r>
        <w:rPr>
          <w:rFonts w:hint="eastAsia"/>
        </w:rPr>
        <w:t>和第</w:t>
      </w:r>
      <w:r>
        <w:rPr>
          <w:rFonts w:hint="eastAsia"/>
        </w:rPr>
        <w:t>17</w:t>
      </w:r>
      <w:r>
        <w:rPr>
          <w:rFonts w:hint="eastAsia"/>
        </w:rPr>
        <w:t>条提交的</w:t>
      </w:r>
      <w:r>
        <w:br/>
      </w:r>
      <w:r>
        <w:rPr>
          <w:rFonts w:hint="eastAsia"/>
        </w:rPr>
        <w:t>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spacing w:after="280"/>
        <w:rPr>
          <w:position w:val="8"/>
          <w:u w:val="none"/>
          <w:vertAlign w:val="superscript"/>
        </w:rPr>
      </w:pPr>
      <w:r>
        <w:rPr>
          <w:u w:val="none"/>
        </w:rPr>
        <w:t xml:space="preserve">    </w:t>
      </w:r>
      <w:r>
        <w:rPr>
          <w:rFonts w:hint="eastAsia"/>
          <w:u w:val="none"/>
        </w:rPr>
        <w:t>巴拿马</w:t>
      </w:r>
      <w:r>
        <w:rPr>
          <w:rStyle w:val="FootnoteReference"/>
          <w:position w:val="8"/>
          <w:u w:val="none"/>
          <w:vertAlign w:val="baseline"/>
        </w:rPr>
        <w:footnoteReference w:customMarkFollows="1" w:id="1"/>
        <w:sym w:font="Symbol" w:char="F02A"/>
      </w:r>
      <w:r>
        <w:rPr>
          <w:rFonts w:hint="eastAsia"/>
          <w:position w:val="8"/>
          <w:u w:val="none"/>
        </w:rPr>
        <w:t>、</w:t>
      </w:r>
      <w:r>
        <w:rPr>
          <w:rStyle w:val="FootnoteReference"/>
          <w:position w:val="8"/>
          <w:u w:val="none"/>
          <w:vertAlign w:val="baseline"/>
        </w:rPr>
        <w:footnoteReference w:customMarkFollows="1" w:id="2"/>
        <w:sym w:font="Symbol" w:char="F02A"/>
      </w:r>
      <w:r>
        <w:rPr>
          <w:rStyle w:val="FootnoteReference"/>
          <w:position w:val="8"/>
          <w:u w:val="none"/>
          <w:vertAlign w:val="baseline"/>
        </w:rPr>
        <w:sym w:font="Symbol" w:char="F02A"/>
      </w:r>
    </w:p>
    <w:p w:rsidR="00000000" w:rsidRDefault="00000000"/>
    <w:p w:rsidR="00000000" w:rsidRDefault="00000000">
      <w:pPr>
        <w:spacing w:after="320"/>
        <w:jc w:val="right"/>
        <w:rPr>
          <w:rFonts w:hint="eastAsia"/>
        </w:rPr>
      </w:pPr>
      <w:r>
        <w:t>[</w:t>
      </w:r>
      <w:r>
        <w:rPr>
          <w:rFonts w:hint="eastAsia"/>
        </w:rPr>
        <w:t>1999</w:t>
      </w:r>
      <w:r>
        <w:rPr>
          <w:rFonts w:hint="eastAsia"/>
          <w:lang w:val="fr-CH"/>
        </w:rPr>
        <w:t>年</w:t>
      </w:r>
      <w:r>
        <w:rPr>
          <w:rFonts w:hint="eastAsia"/>
        </w:rPr>
        <w:t>7</w:t>
      </w:r>
      <w:r>
        <w:rPr>
          <w:rFonts w:hint="eastAsia"/>
          <w:lang w:val="fr-CH"/>
        </w:rPr>
        <w:t>月</w:t>
      </w:r>
      <w:r>
        <w:rPr>
          <w:rFonts w:hint="eastAsia"/>
        </w:rPr>
        <w:t>14</w:t>
      </w:r>
      <w:r>
        <w:rPr>
          <w:rFonts w:hint="eastAsia"/>
          <w:lang w:val="fr-CH"/>
        </w:rPr>
        <w:t>日</w:t>
      </w:r>
      <w:r>
        <w:t>]</w:t>
      </w:r>
    </w:p>
    <w:p w:rsidR="00000000" w:rsidRDefault="00000000">
      <w:pPr>
        <w:rPr>
          <w:rFonts w:hint="eastAsia"/>
        </w:rPr>
      </w:pPr>
      <w:r>
        <w:rPr>
          <w:noProof/>
          <w:snapToGrid/>
          <w:sz w:val="20"/>
          <w:lang w:eastAsia="en-US"/>
        </w:rPr>
        <w:pict>
          <v:line id="_x0000_s2050" style="position:absolute;left:0;text-align:left;z-index:1" from="0,6.45pt" to="138pt,6.45pt"/>
        </w:pict>
      </w:r>
    </w:p>
    <w:p w:rsidR="00000000" w:rsidRDefault="00000000">
      <w:pPr>
        <w:pStyle w:val="NormalIndent"/>
        <w:rPr>
          <w:lang w:val="fr-CH"/>
        </w:rPr>
      </w:pPr>
      <w:r>
        <w:rPr>
          <w:rFonts w:hint="eastAsia"/>
        </w:rPr>
        <w:t>巴拿马政府提交的关于《公约》下列各条所涉及权利的初始报告：第</w:t>
      </w:r>
      <w:r>
        <w:rPr>
          <w:rFonts w:hint="eastAsia"/>
        </w:rPr>
        <w:t>6</w:t>
      </w:r>
      <w:r>
        <w:rPr>
          <w:rFonts w:hint="eastAsia"/>
        </w:rPr>
        <w:t>至第</w:t>
      </w:r>
      <w:r>
        <w:rPr>
          <w:rFonts w:hint="eastAsia"/>
        </w:rPr>
        <w:t>9</w:t>
      </w:r>
      <w:r>
        <w:rPr>
          <w:rFonts w:hint="eastAsia"/>
        </w:rPr>
        <w:t>条</w:t>
      </w:r>
      <w:r>
        <w:rPr>
          <w:rFonts w:hint="eastAsia"/>
        </w:rPr>
        <w:t>(E/1984/6</w:t>
      </w:r>
      <w:r>
        <w:t>/Add.19</w:t>
      </w:r>
      <w:r>
        <w:rPr>
          <w:rFonts w:hint="eastAsia"/>
        </w:rPr>
        <w:t>)</w:t>
      </w:r>
      <w:r>
        <w:rPr>
          <w:rFonts w:hint="eastAsia"/>
        </w:rPr>
        <w:t>、第</w:t>
      </w:r>
      <w:r>
        <w:rPr>
          <w:rFonts w:hint="eastAsia"/>
        </w:rPr>
        <w:t>10</w:t>
      </w:r>
      <w:r>
        <w:rPr>
          <w:rFonts w:hint="eastAsia"/>
        </w:rPr>
        <w:t>至</w:t>
      </w:r>
      <w:r>
        <w:rPr>
          <w:rFonts w:hint="eastAsia"/>
        </w:rPr>
        <w:t>12</w:t>
      </w:r>
      <w:r>
        <w:rPr>
          <w:rFonts w:hint="eastAsia"/>
        </w:rPr>
        <w:t>条</w:t>
      </w:r>
      <w:r>
        <w:t>(E/1980/6/Add.20</w:t>
      </w:r>
      <w:r>
        <w:rPr>
          <w:rFonts w:hint="eastAsia"/>
          <w:lang w:val="fr-CH"/>
        </w:rPr>
        <w:t>和</w:t>
      </w:r>
      <w:r>
        <w:rPr>
          <w:rFonts w:hint="eastAsia"/>
        </w:rPr>
        <w:t>E</w:t>
      </w:r>
      <w:r>
        <w:t>/1980/6/Add.23)</w:t>
      </w:r>
      <w:r>
        <w:rPr>
          <w:rFonts w:hint="eastAsia"/>
          <w:lang w:val="fr-CH"/>
        </w:rPr>
        <w:t>和第</w:t>
      </w:r>
      <w:r>
        <w:rPr>
          <w:rFonts w:hint="eastAsia"/>
        </w:rPr>
        <w:t>13</w:t>
      </w:r>
      <w:r>
        <w:rPr>
          <w:rFonts w:hint="eastAsia"/>
        </w:rPr>
        <w:t>至</w:t>
      </w:r>
      <w:r>
        <w:rPr>
          <w:rFonts w:hint="eastAsia"/>
        </w:rPr>
        <w:t>15</w:t>
      </w:r>
      <w:r>
        <w:rPr>
          <w:rFonts w:hint="eastAsia"/>
        </w:rPr>
        <w:t>条</w:t>
      </w:r>
      <w:r>
        <w:t>(E/1988/5/Add.9)</w:t>
      </w:r>
      <w:r>
        <w:rPr>
          <w:rFonts w:hint="eastAsia"/>
          <w:lang w:val="fr-CH"/>
        </w:rPr>
        <w:t>以及关于第</w:t>
      </w:r>
      <w:r>
        <w:rPr>
          <w:rFonts w:hint="eastAsia"/>
        </w:rPr>
        <w:t>10</w:t>
      </w:r>
      <w:r>
        <w:rPr>
          <w:rFonts w:hint="eastAsia"/>
        </w:rPr>
        <w:t>至</w:t>
      </w:r>
      <w:r>
        <w:rPr>
          <w:rFonts w:hint="eastAsia"/>
        </w:rPr>
        <w:t>12</w:t>
      </w:r>
      <w:r>
        <w:rPr>
          <w:rFonts w:hint="eastAsia"/>
        </w:rPr>
        <w:t>条的第二次定期报告在</w:t>
      </w:r>
      <w:r>
        <w:rPr>
          <w:rFonts w:hint="eastAsia"/>
        </w:rPr>
        <w:t>1982</w:t>
      </w:r>
      <w:r>
        <w:rPr>
          <w:rFonts w:hint="eastAsia"/>
        </w:rPr>
        <w:t>年得到经济及社会理事会专家工作组审议</w:t>
      </w:r>
      <w:r>
        <w:t>(</w:t>
      </w:r>
      <w:r>
        <w:rPr>
          <w:rFonts w:hint="eastAsia"/>
        </w:rPr>
        <w:t>见</w:t>
      </w:r>
      <w:r>
        <w:rPr>
          <w:lang w:val="fr-CH"/>
        </w:rPr>
        <w:t>E/1982/WG.1/SR.25</w:t>
      </w:r>
      <w:r>
        <w:t>)</w:t>
      </w:r>
      <w:r>
        <w:rPr>
          <w:rFonts w:hint="eastAsia"/>
        </w:rPr>
        <w:t>和在</w:t>
      </w:r>
      <w:r>
        <w:rPr>
          <w:rFonts w:hint="eastAsia"/>
        </w:rPr>
        <w:t>1991</w:t>
      </w:r>
      <w:r>
        <w:rPr>
          <w:rFonts w:hint="eastAsia"/>
        </w:rPr>
        <w:t>年得到经济、社会和文化权利委员会第六届会议审议</w:t>
      </w:r>
      <w:r>
        <w:t>(</w:t>
      </w:r>
      <w:r>
        <w:rPr>
          <w:rFonts w:hint="eastAsia"/>
          <w:lang w:val="fr-CH"/>
        </w:rPr>
        <w:t>见</w:t>
      </w:r>
      <w:r>
        <w:rPr>
          <w:lang w:val="fr-CH"/>
        </w:rPr>
        <w:t>E/C.12/1991/SR.3</w:t>
      </w:r>
      <w:r>
        <w:rPr>
          <w:rFonts w:hint="eastAsia"/>
          <w:lang w:val="fr-CH"/>
        </w:rPr>
        <w:t>、</w:t>
      </w:r>
      <w:r>
        <w:rPr>
          <w:rFonts w:hint="eastAsia"/>
          <w:lang w:val="fr-CH"/>
        </w:rPr>
        <w:t>5</w:t>
      </w:r>
      <w:r>
        <w:rPr>
          <w:rFonts w:hint="eastAsia"/>
          <w:lang w:val="fr-CH"/>
        </w:rPr>
        <w:t>和</w:t>
      </w:r>
      <w:r>
        <w:rPr>
          <w:rFonts w:hint="eastAsia"/>
          <w:lang w:val="fr-CH"/>
        </w:rPr>
        <w:t>8</w:t>
      </w:r>
      <w:r>
        <w:t>)</w:t>
      </w:r>
      <w:r>
        <w:rPr>
          <w:rFonts w:hint="eastAsia"/>
        </w:rPr>
        <w:t>。</w:t>
      </w:r>
    </w:p>
    <w:p w:rsidR="00000000" w:rsidRDefault="00000000">
      <w:pPr>
        <w:pStyle w:val="ad"/>
        <w:keepNext/>
        <w:tabs>
          <w:tab w:val="clear" w:pos="7201"/>
          <w:tab w:val="clear" w:pos="8618"/>
          <w:tab w:val="left" w:pos="7088"/>
          <w:tab w:val="left" w:pos="8080"/>
          <w:tab w:val="left" w:pos="8640"/>
        </w:tabs>
        <w:spacing w:after="120" w:line="336" w:lineRule="auto"/>
        <w:jc w:val="center"/>
        <w:rPr>
          <w:spacing w:val="10"/>
          <w:kern w:val="24"/>
          <w:sz w:val="26"/>
        </w:rPr>
      </w:pPr>
      <w:r>
        <w:rPr>
          <w:lang w:val="fr-CH"/>
        </w:rP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d"/>
        <w:keepNext/>
        <w:tabs>
          <w:tab w:val="clear" w:pos="7201"/>
          <w:tab w:val="left" w:pos="7088"/>
          <w:tab w:val="left" w:pos="8080"/>
        </w:tabs>
        <w:spacing w:after="120" w:line="336" w:lineRule="auto"/>
        <w:rPr>
          <w:rFonts w:hint="eastAsia"/>
          <w:kern w:val="24"/>
        </w:rPr>
      </w:pPr>
      <w:r>
        <w:rPr>
          <w:rFonts w:hint="eastAsia"/>
          <w:kern w:val="24"/>
        </w:rPr>
        <w:tab/>
      </w:r>
      <w:r>
        <w:rPr>
          <w:kern w:val="24"/>
        </w:rPr>
        <w:tab/>
      </w:r>
      <w:r>
        <w:rPr>
          <w:rFonts w:hint="eastAsia"/>
          <w:kern w:val="24"/>
          <w:u w:val="single"/>
        </w:rPr>
        <w:t>段</w:t>
      </w:r>
      <w:r>
        <w:rPr>
          <w:kern w:val="24"/>
          <w:u w:val="single"/>
        </w:rPr>
        <w:tab/>
      </w:r>
      <w:r>
        <w:rPr>
          <w:rFonts w:hint="eastAsia"/>
          <w:kern w:val="24"/>
          <w:u w:val="single"/>
        </w:rPr>
        <w:t>次</w:t>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000000">
      <w:pPr>
        <w:pStyle w:val="a4"/>
        <w:rPr>
          <w:kern w:val="24"/>
          <w:lang w:val="fr-CH"/>
        </w:rPr>
      </w:pPr>
      <w:r>
        <w:rPr>
          <w:rFonts w:hint="eastAsia"/>
          <w:kern w:val="24"/>
        </w:rPr>
        <w:t>导</w:t>
      </w:r>
      <w:r>
        <w:rPr>
          <w:rFonts w:hint="eastAsia"/>
          <w:kern w:val="24"/>
        </w:rPr>
        <w:t xml:space="preserve">  </w:t>
      </w:r>
      <w:r>
        <w:rPr>
          <w:rFonts w:hint="eastAsia"/>
          <w:kern w:val="24"/>
        </w:rPr>
        <w:t>言</w:t>
      </w:r>
      <w:r>
        <w:rPr>
          <w:kern w:val="24"/>
          <w:lang w:val="fr-CH"/>
        </w:rPr>
        <w:t>…………….</w:t>
      </w:r>
      <w:r>
        <w:rPr>
          <w:kern w:val="24"/>
          <w:lang w:val="fr-CH"/>
        </w:rPr>
        <w:tab/>
      </w:r>
      <w:r>
        <w:rPr>
          <w:kern w:val="24"/>
          <w:lang w:val="fr-CH"/>
        </w:rPr>
        <w:tab/>
        <w:t>1</w:t>
      </w:r>
      <w:r>
        <w:rPr>
          <w:kern w:val="24"/>
          <w:lang w:val="fr-CH"/>
        </w:rPr>
        <w:tab/>
        <w:t>-</w:t>
      </w:r>
      <w:r>
        <w:rPr>
          <w:kern w:val="24"/>
          <w:lang w:val="fr-CH"/>
        </w:rPr>
        <w:tab/>
        <w:t>2</w:t>
      </w:r>
      <w:r>
        <w:rPr>
          <w:kern w:val="24"/>
          <w:lang w:val="fr-CH"/>
        </w:rPr>
        <w:tab/>
        <w:t>3</w:t>
      </w:r>
    </w:p>
    <w:p w:rsidR="00000000" w:rsidRDefault="00000000">
      <w:pPr>
        <w:pStyle w:val="a4"/>
        <w:rPr>
          <w:kern w:val="24"/>
        </w:rPr>
      </w:pPr>
      <w:r>
        <w:rPr>
          <w:rFonts w:hint="eastAsia"/>
          <w:kern w:val="24"/>
          <w:lang w:val="fr-CH"/>
        </w:rPr>
        <w:tab/>
      </w:r>
      <w:r>
        <w:rPr>
          <w:rFonts w:hint="eastAsia"/>
          <w:kern w:val="24"/>
          <w:lang w:val="fr-CH"/>
        </w:rPr>
        <w:t>第</w:t>
      </w:r>
      <w:r>
        <w:rPr>
          <w:rFonts w:hint="eastAsia"/>
          <w:kern w:val="24"/>
          <w:lang w:val="fr-CH"/>
        </w:rPr>
        <w:t>6</w:t>
      </w:r>
      <w:r>
        <w:rPr>
          <w:rFonts w:hint="eastAsia"/>
          <w:kern w:val="24"/>
          <w:lang w:val="fr-CH"/>
        </w:rPr>
        <w:t>条</w:t>
      </w:r>
      <w:r>
        <w:rPr>
          <w:kern w:val="24"/>
          <w:lang w:val="fr-CH"/>
        </w:rPr>
        <w:t>………….</w:t>
      </w:r>
      <w:r>
        <w:rPr>
          <w:kern w:val="24"/>
          <w:lang w:val="fr-CH"/>
        </w:rPr>
        <w:tab/>
      </w:r>
      <w:r>
        <w:rPr>
          <w:kern w:val="24"/>
          <w:lang w:val="fr-CH"/>
        </w:rPr>
        <w:tab/>
        <w:t>3</w:t>
      </w:r>
      <w:r>
        <w:rPr>
          <w:kern w:val="24"/>
          <w:lang w:val="fr-CH"/>
        </w:rPr>
        <w:tab/>
      </w:r>
      <w:r>
        <w:rPr>
          <w:kern w:val="24"/>
        </w:rPr>
        <w:t>-</w:t>
      </w:r>
      <w:r>
        <w:rPr>
          <w:kern w:val="24"/>
        </w:rPr>
        <w:tab/>
        <w:t>17</w:t>
      </w:r>
      <w:r>
        <w:rPr>
          <w:kern w:val="24"/>
        </w:rPr>
        <w:tab/>
        <w:t>3</w:t>
      </w:r>
    </w:p>
    <w:p w:rsidR="00000000" w:rsidRDefault="00000000">
      <w:pPr>
        <w:pStyle w:val="a4"/>
        <w:ind w:hanging="30"/>
        <w:rPr>
          <w:kern w:val="24"/>
          <w:lang w:val="fr-CH"/>
        </w:rPr>
      </w:pPr>
      <w:r>
        <w:rPr>
          <w:rFonts w:hint="eastAsia"/>
          <w:kern w:val="24"/>
          <w:lang w:val="fr-CH"/>
        </w:rPr>
        <w:t>第</w:t>
      </w:r>
      <w:r>
        <w:rPr>
          <w:rFonts w:hint="eastAsia"/>
          <w:kern w:val="24"/>
          <w:lang w:val="fr-CH"/>
        </w:rPr>
        <w:t>7</w:t>
      </w:r>
      <w:r>
        <w:rPr>
          <w:rFonts w:hint="eastAsia"/>
          <w:kern w:val="24"/>
          <w:lang w:val="fr-CH"/>
        </w:rPr>
        <w:t>条</w:t>
      </w:r>
      <w:r>
        <w:rPr>
          <w:kern w:val="24"/>
          <w:lang w:val="fr-CH"/>
        </w:rPr>
        <w:t>…………….</w:t>
      </w:r>
      <w:r>
        <w:rPr>
          <w:kern w:val="24"/>
          <w:lang w:val="fr-CH"/>
        </w:rPr>
        <w:tab/>
      </w:r>
      <w:r>
        <w:rPr>
          <w:kern w:val="24"/>
          <w:lang w:val="fr-CH"/>
        </w:rPr>
        <w:tab/>
        <w:t>18</w:t>
      </w:r>
      <w:r>
        <w:rPr>
          <w:kern w:val="24"/>
          <w:lang w:val="fr-CH"/>
        </w:rPr>
        <w:tab/>
        <w:t>-</w:t>
      </w:r>
      <w:r>
        <w:rPr>
          <w:kern w:val="24"/>
          <w:lang w:val="fr-CH"/>
        </w:rPr>
        <w:tab/>
        <w:t>57</w:t>
      </w:r>
      <w:r>
        <w:rPr>
          <w:kern w:val="24"/>
          <w:lang w:val="fr-CH"/>
        </w:rPr>
        <w:tab/>
        <w:t>7</w:t>
      </w:r>
    </w:p>
    <w:p w:rsidR="00000000" w:rsidRDefault="00000000">
      <w:pPr>
        <w:pStyle w:val="a4"/>
        <w:ind w:hanging="30"/>
        <w:rPr>
          <w:kern w:val="24"/>
          <w:lang w:val="fr-CH"/>
        </w:rPr>
      </w:pPr>
      <w:r>
        <w:rPr>
          <w:rFonts w:hint="eastAsia"/>
          <w:kern w:val="24"/>
          <w:lang w:val="fr-CH"/>
        </w:rPr>
        <w:t>第</w:t>
      </w:r>
      <w:r>
        <w:rPr>
          <w:rFonts w:hint="eastAsia"/>
          <w:kern w:val="24"/>
          <w:lang w:val="fr-CH"/>
        </w:rPr>
        <w:t>8</w:t>
      </w:r>
      <w:r>
        <w:rPr>
          <w:rFonts w:hint="eastAsia"/>
          <w:kern w:val="24"/>
          <w:lang w:val="fr-CH"/>
        </w:rPr>
        <w:t>条</w:t>
      </w:r>
      <w:r>
        <w:rPr>
          <w:kern w:val="24"/>
          <w:lang w:val="fr-CH"/>
        </w:rPr>
        <w:t>…………</w:t>
      </w:r>
      <w:r>
        <w:rPr>
          <w:kern w:val="24"/>
          <w:lang w:val="fr-CH"/>
        </w:rPr>
        <w:tab/>
      </w:r>
      <w:r>
        <w:rPr>
          <w:kern w:val="24"/>
          <w:lang w:val="fr-CH"/>
        </w:rPr>
        <w:tab/>
        <w:t>58</w:t>
      </w:r>
      <w:r>
        <w:rPr>
          <w:kern w:val="24"/>
          <w:lang w:val="fr-CH"/>
        </w:rPr>
        <w:tab/>
        <w:t>-</w:t>
      </w:r>
      <w:r>
        <w:rPr>
          <w:kern w:val="24"/>
          <w:lang w:val="fr-CH"/>
        </w:rPr>
        <w:tab/>
        <w:t>74</w:t>
      </w:r>
      <w:r>
        <w:rPr>
          <w:kern w:val="24"/>
          <w:lang w:val="fr-CH"/>
        </w:rPr>
        <w:tab/>
        <w:t>13</w:t>
      </w:r>
    </w:p>
    <w:p w:rsidR="00000000" w:rsidRDefault="00000000">
      <w:pPr>
        <w:pStyle w:val="a4"/>
        <w:ind w:hanging="30"/>
        <w:rPr>
          <w:kern w:val="24"/>
          <w:lang w:val="fr-CH"/>
        </w:rPr>
      </w:pPr>
      <w:r>
        <w:rPr>
          <w:rFonts w:hint="eastAsia"/>
          <w:kern w:val="24"/>
          <w:lang w:val="fr-CH"/>
        </w:rPr>
        <w:t>第</w:t>
      </w:r>
      <w:r>
        <w:rPr>
          <w:rFonts w:hint="eastAsia"/>
          <w:kern w:val="24"/>
          <w:lang w:val="fr-CH"/>
        </w:rPr>
        <w:t>9</w:t>
      </w:r>
      <w:r>
        <w:rPr>
          <w:rFonts w:hint="eastAsia"/>
          <w:kern w:val="24"/>
          <w:lang w:val="fr-CH"/>
        </w:rPr>
        <w:t>条</w:t>
      </w:r>
      <w:r>
        <w:rPr>
          <w:kern w:val="24"/>
          <w:lang w:val="fr-CH"/>
        </w:rPr>
        <w:t>…………..</w:t>
      </w:r>
      <w:r>
        <w:rPr>
          <w:kern w:val="24"/>
          <w:lang w:val="fr-CH"/>
        </w:rPr>
        <w:tab/>
      </w:r>
      <w:r>
        <w:rPr>
          <w:kern w:val="24"/>
          <w:lang w:val="fr-CH"/>
        </w:rPr>
        <w:tab/>
        <w:t>75</w:t>
      </w:r>
      <w:r>
        <w:rPr>
          <w:kern w:val="24"/>
          <w:lang w:val="fr-CH"/>
        </w:rPr>
        <w:tab/>
        <w:t>-</w:t>
      </w:r>
      <w:r>
        <w:rPr>
          <w:kern w:val="24"/>
          <w:lang w:val="fr-CH"/>
        </w:rPr>
        <w:tab/>
        <w:t>143</w:t>
      </w:r>
      <w:r>
        <w:rPr>
          <w:kern w:val="24"/>
          <w:lang w:val="fr-CH"/>
        </w:rPr>
        <w:tab/>
        <w:t>17</w:t>
      </w:r>
    </w:p>
    <w:p w:rsidR="00000000" w:rsidRDefault="00000000">
      <w:pPr>
        <w:pStyle w:val="a4"/>
        <w:ind w:hanging="30"/>
        <w:rPr>
          <w:kern w:val="24"/>
          <w:lang w:val="fr-CH"/>
        </w:rPr>
      </w:pPr>
      <w:r>
        <w:rPr>
          <w:rFonts w:hint="eastAsia"/>
          <w:kern w:val="24"/>
          <w:lang w:val="fr-CH"/>
        </w:rPr>
        <w:t>第</w:t>
      </w:r>
      <w:r>
        <w:rPr>
          <w:rFonts w:hint="eastAsia"/>
          <w:kern w:val="24"/>
          <w:lang w:val="fr-CH"/>
        </w:rPr>
        <w:t>10</w:t>
      </w:r>
      <w:r>
        <w:rPr>
          <w:rFonts w:hint="eastAsia"/>
          <w:kern w:val="24"/>
          <w:lang w:val="fr-CH"/>
        </w:rPr>
        <w:t>条</w:t>
      </w:r>
      <w:r>
        <w:rPr>
          <w:kern w:val="24"/>
          <w:lang w:val="fr-CH"/>
        </w:rPr>
        <w:t>…………….</w:t>
      </w:r>
      <w:r>
        <w:rPr>
          <w:kern w:val="24"/>
          <w:lang w:val="fr-CH"/>
        </w:rPr>
        <w:tab/>
      </w:r>
      <w:r>
        <w:rPr>
          <w:kern w:val="24"/>
          <w:lang w:val="fr-CH"/>
        </w:rPr>
        <w:tab/>
        <w:t>144</w:t>
      </w:r>
      <w:r>
        <w:rPr>
          <w:kern w:val="24"/>
          <w:lang w:val="fr-CH"/>
        </w:rPr>
        <w:tab/>
        <w:t>-</w:t>
      </w:r>
      <w:r>
        <w:rPr>
          <w:kern w:val="24"/>
          <w:lang w:val="fr-CH"/>
        </w:rPr>
        <w:tab/>
        <w:t>173</w:t>
      </w:r>
      <w:r>
        <w:rPr>
          <w:kern w:val="24"/>
          <w:lang w:val="fr-CH"/>
        </w:rPr>
        <w:tab/>
        <w:t>25</w:t>
      </w:r>
    </w:p>
    <w:p w:rsidR="00000000" w:rsidRDefault="00000000">
      <w:pPr>
        <w:pStyle w:val="a4"/>
        <w:ind w:hanging="30"/>
        <w:rPr>
          <w:kern w:val="24"/>
          <w:lang w:val="fr-CH"/>
        </w:rPr>
      </w:pPr>
      <w:r>
        <w:rPr>
          <w:rFonts w:hint="eastAsia"/>
          <w:kern w:val="24"/>
          <w:lang w:val="fr-CH"/>
        </w:rPr>
        <w:t>第</w:t>
      </w:r>
      <w:r>
        <w:rPr>
          <w:rFonts w:hint="eastAsia"/>
          <w:kern w:val="24"/>
          <w:lang w:val="fr-CH"/>
        </w:rPr>
        <w:t>11</w:t>
      </w:r>
      <w:r>
        <w:rPr>
          <w:rFonts w:hint="eastAsia"/>
          <w:kern w:val="24"/>
          <w:lang w:val="fr-CH"/>
        </w:rPr>
        <w:t>条</w:t>
      </w:r>
      <w:r>
        <w:rPr>
          <w:kern w:val="24"/>
          <w:lang w:val="fr-CH"/>
        </w:rPr>
        <w:t>………………</w:t>
      </w:r>
      <w:r>
        <w:rPr>
          <w:kern w:val="24"/>
          <w:lang w:val="fr-CH"/>
        </w:rPr>
        <w:tab/>
      </w:r>
      <w:r>
        <w:rPr>
          <w:kern w:val="24"/>
          <w:lang w:val="fr-CH"/>
        </w:rPr>
        <w:tab/>
        <w:t>174</w:t>
      </w:r>
      <w:r>
        <w:rPr>
          <w:kern w:val="24"/>
          <w:lang w:val="fr-CH"/>
        </w:rPr>
        <w:tab/>
        <w:t>-</w:t>
      </w:r>
      <w:r>
        <w:rPr>
          <w:kern w:val="24"/>
          <w:lang w:val="fr-CH"/>
        </w:rPr>
        <w:tab/>
        <w:t>273</w:t>
      </w:r>
      <w:r>
        <w:rPr>
          <w:kern w:val="24"/>
          <w:lang w:val="fr-CH"/>
        </w:rPr>
        <w:tab/>
        <w:t>29</w:t>
      </w:r>
    </w:p>
    <w:p w:rsidR="00000000" w:rsidRDefault="00000000">
      <w:pPr>
        <w:pStyle w:val="a4"/>
        <w:ind w:hanging="30"/>
        <w:rPr>
          <w:kern w:val="24"/>
          <w:lang w:val="fr-CH"/>
        </w:rPr>
      </w:pPr>
      <w:r>
        <w:rPr>
          <w:rFonts w:hint="eastAsia"/>
          <w:kern w:val="24"/>
          <w:lang w:val="fr-CH"/>
        </w:rPr>
        <w:t>第</w:t>
      </w:r>
      <w:r>
        <w:rPr>
          <w:rFonts w:hint="eastAsia"/>
          <w:kern w:val="24"/>
          <w:lang w:val="fr-CH"/>
        </w:rPr>
        <w:t>12</w:t>
      </w:r>
      <w:r>
        <w:rPr>
          <w:rFonts w:hint="eastAsia"/>
          <w:kern w:val="24"/>
          <w:lang w:val="fr-CH"/>
        </w:rPr>
        <w:t>条</w:t>
      </w:r>
      <w:r>
        <w:rPr>
          <w:kern w:val="24"/>
          <w:lang w:val="fr-CH"/>
        </w:rPr>
        <w:t>…………..</w:t>
      </w:r>
      <w:r>
        <w:rPr>
          <w:kern w:val="24"/>
          <w:lang w:val="fr-CH"/>
        </w:rPr>
        <w:tab/>
      </w:r>
      <w:r>
        <w:rPr>
          <w:kern w:val="24"/>
          <w:lang w:val="fr-CH"/>
        </w:rPr>
        <w:tab/>
        <w:t>274</w:t>
      </w:r>
      <w:r>
        <w:rPr>
          <w:kern w:val="24"/>
          <w:lang w:val="fr-CH"/>
        </w:rPr>
        <w:tab/>
        <w:t>-</w:t>
      </w:r>
      <w:r>
        <w:rPr>
          <w:kern w:val="24"/>
          <w:lang w:val="fr-CH"/>
        </w:rPr>
        <w:tab/>
        <w:t>304</w:t>
      </w:r>
      <w:r>
        <w:rPr>
          <w:kern w:val="24"/>
          <w:lang w:val="fr-CH"/>
        </w:rPr>
        <w:tab/>
        <w:t>46</w:t>
      </w:r>
    </w:p>
    <w:p w:rsidR="00000000" w:rsidRDefault="00000000">
      <w:pPr>
        <w:pStyle w:val="a4"/>
        <w:ind w:hanging="30"/>
        <w:rPr>
          <w:kern w:val="24"/>
          <w:lang w:val="fr-CH"/>
        </w:rPr>
      </w:pPr>
      <w:r>
        <w:rPr>
          <w:rFonts w:hint="eastAsia"/>
          <w:kern w:val="24"/>
          <w:lang w:val="fr-CH"/>
        </w:rPr>
        <w:t>第</w:t>
      </w:r>
      <w:r>
        <w:rPr>
          <w:rFonts w:hint="eastAsia"/>
          <w:kern w:val="24"/>
          <w:lang w:val="fr-CH"/>
        </w:rPr>
        <w:t>13</w:t>
      </w:r>
      <w:r>
        <w:rPr>
          <w:rFonts w:hint="eastAsia"/>
          <w:kern w:val="24"/>
          <w:lang w:val="fr-CH"/>
        </w:rPr>
        <w:t>条</w:t>
      </w:r>
      <w:r>
        <w:rPr>
          <w:kern w:val="24"/>
          <w:lang w:val="fr-CH"/>
        </w:rPr>
        <w:t>………….</w:t>
      </w:r>
      <w:r>
        <w:rPr>
          <w:kern w:val="24"/>
          <w:lang w:val="fr-CH"/>
        </w:rPr>
        <w:tab/>
      </w:r>
      <w:r>
        <w:rPr>
          <w:kern w:val="24"/>
          <w:lang w:val="fr-CH"/>
        </w:rPr>
        <w:tab/>
        <w:t>305</w:t>
      </w:r>
      <w:r>
        <w:rPr>
          <w:kern w:val="24"/>
          <w:lang w:val="fr-CH"/>
        </w:rPr>
        <w:tab/>
        <w:t>-</w:t>
      </w:r>
      <w:r>
        <w:rPr>
          <w:kern w:val="24"/>
          <w:lang w:val="fr-CH"/>
        </w:rPr>
        <w:tab/>
        <w:t>367</w:t>
      </w:r>
      <w:r>
        <w:rPr>
          <w:kern w:val="24"/>
          <w:lang w:val="fr-CH"/>
        </w:rPr>
        <w:tab/>
        <w:t>53</w:t>
      </w:r>
    </w:p>
    <w:p w:rsidR="00000000" w:rsidRDefault="00000000">
      <w:pPr>
        <w:pStyle w:val="a4"/>
        <w:ind w:hanging="30"/>
        <w:rPr>
          <w:kern w:val="24"/>
          <w:lang w:val="fr-CH"/>
        </w:rPr>
      </w:pPr>
      <w:r>
        <w:rPr>
          <w:rFonts w:hint="eastAsia"/>
          <w:kern w:val="24"/>
          <w:lang w:val="fr-CH"/>
        </w:rPr>
        <w:t>第</w:t>
      </w:r>
      <w:r>
        <w:rPr>
          <w:rFonts w:hint="eastAsia"/>
          <w:kern w:val="24"/>
          <w:lang w:val="fr-CH"/>
        </w:rPr>
        <w:t>15</w:t>
      </w:r>
      <w:r>
        <w:rPr>
          <w:rFonts w:hint="eastAsia"/>
          <w:kern w:val="24"/>
          <w:lang w:val="fr-CH"/>
        </w:rPr>
        <w:t>条</w:t>
      </w:r>
      <w:r>
        <w:rPr>
          <w:kern w:val="24"/>
          <w:lang w:val="fr-CH"/>
        </w:rPr>
        <w:t>…………………….</w:t>
      </w:r>
      <w:r>
        <w:rPr>
          <w:kern w:val="24"/>
          <w:lang w:val="fr-CH"/>
        </w:rPr>
        <w:tab/>
      </w:r>
      <w:r>
        <w:rPr>
          <w:kern w:val="24"/>
          <w:lang w:val="fr-CH"/>
        </w:rPr>
        <w:tab/>
        <w:t>368</w:t>
      </w:r>
      <w:r>
        <w:rPr>
          <w:kern w:val="24"/>
          <w:lang w:val="fr-CH"/>
        </w:rPr>
        <w:tab/>
        <w:t>-</w:t>
      </w:r>
      <w:r>
        <w:rPr>
          <w:kern w:val="24"/>
          <w:lang w:val="fr-CH"/>
        </w:rPr>
        <w:tab/>
        <w:t>381</w:t>
      </w:r>
      <w:r>
        <w:rPr>
          <w:kern w:val="24"/>
          <w:lang w:val="fr-CH"/>
        </w:rPr>
        <w:tab/>
        <w:t>63</w:t>
      </w:r>
    </w:p>
    <w:p w:rsidR="00000000" w:rsidRDefault="00000000">
      <w:pPr>
        <w:pStyle w:val="Heading2"/>
        <w:spacing w:after="240" w:line="336" w:lineRule="auto"/>
        <w:rPr>
          <w:rFonts w:hint="eastAsia"/>
          <w:kern w:val="24"/>
          <w:lang w:val="fr-CH"/>
        </w:rPr>
      </w:pPr>
      <w:r>
        <w:rPr>
          <w:kern w:val="24"/>
          <w:lang w:val="fr-CH"/>
        </w:rPr>
        <w:br w:type="page"/>
      </w:r>
      <w:r>
        <w:rPr>
          <w:rFonts w:hint="eastAsia"/>
          <w:kern w:val="24"/>
          <w:lang w:val="fr-CH"/>
        </w:rPr>
        <w:t>导</w:t>
      </w:r>
      <w:r>
        <w:rPr>
          <w:rFonts w:hint="eastAsia"/>
          <w:kern w:val="24"/>
          <w:lang w:val="fr-CH"/>
        </w:rPr>
        <w:t xml:space="preserve">  </w:t>
      </w:r>
      <w:r>
        <w:rPr>
          <w:rFonts w:hint="eastAsia"/>
          <w:kern w:val="24"/>
          <w:lang w:val="fr-CH"/>
        </w:rPr>
        <w:t>言</w:t>
      </w:r>
    </w:p>
    <w:p w:rsidR="00000000" w:rsidRDefault="00000000">
      <w:pPr>
        <w:pStyle w:val="NormalIndent"/>
        <w:rPr>
          <w:rFonts w:hint="eastAsia"/>
          <w:lang w:val="fr-CH"/>
        </w:rPr>
      </w:pPr>
      <w:r>
        <w:rPr>
          <w:rFonts w:hint="eastAsia"/>
          <w:lang w:val="fr-CH"/>
        </w:rPr>
        <w:t xml:space="preserve">1.  </w:t>
      </w:r>
      <w:r>
        <w:rPr>
          <w:rFonts w:hint="eastAsia"/>
          <w:lang w:val="fr-CH"/>
        </w:rPr>
        <w:t>巴拿马是下列国际文书的缔约国：</w:t>
      </w:r>
    </w:p>
    <w:p w:rsidR="00000000" w:rsidRDefault="00000000">
      <w:pPr>
        <w:pStyle w:val="1"/>
        <w:numPr>
          <w:ilvl w:val="0"/>
          <w:numId w:val="53"/>
        </w:numPr>
        <w:overflowPunct w:val="0"/>
        <w:ind w:left="1378" w:hanging="357"/>
        <w:textAlignment w:val="auto"/>
        <w:rPr>
          <w:rFonts w:hint="eastAsia"/>
          <w:lang w:val="fr-CH"/>
        </w:rPr>
      </w:pPr>
      <w:r>
        <w:rPr>
          <w:rFonts w:hint="eastAsia"/>
          <w:lang w:val="fr-CH"/>
        </w:rPr>
        <w:t>1964</w:t>
      </w:r>
      <w:r>
        <w:rPr>
          <w:rFonts w:hint="eastAsia"/>
          <w:lang w:val="fr-CH"/>
        </w:rPr>
        <w:t>年关于就业政策的劳工组织第</w:t>
      </w:r>
      <w:r>
        <w:rPr>
          <w:rFonts w:hint="eastAsia"/>
          <w:lang w:val="fr-CH"/>
        </w:rPr>
        <w:t>122</w:t>
      </w:r>
      <w:r>
        <w:rPr>
          <w:rFonts w:hint="eastAsia"/>
          <w:lang w:val="fr-CH"/>
        </w:rPr>
        <w:t>号公约；批准书于</w:t>
      </w:r>
      <w:r>
        <w:rPr>
          <w:rFonts w:hint="eastAsia"/>
          <w:lang w:val="fr-CH"/>
        </w:rPr>
        <w:t>1970</w:t>
      </w:r>
      <w:r>
        <w:rPr>
          <w:rFonts w:hint="eastAsia"/>
          <w:lang w:val="fr-CH"/>
        </w:rPr>
        <w:t>年</w:t>
      </w:r>
      <w:r>
        <w:rPr>
          <w:rFonts w:hint="eastAsia"/>
          <w:lang w:val="fr-CH"/>
        </w:rPr>
        <w:t>6</w:t>
      </w:r>
      <w:r>
        <w:rPr>
          <w:rFonts w:hint="eastAsia"/>
          <w:lang w:val="fr-CH"/>
        </w:rPr>
        <w:t>月</w:t>
      </w:r>
      <w:r>
        <w:rPr>
          <w:rFonts w:hint="eastAsia"/>
          <w:lang w:val="fr-CH"/>
        </w:rPr>
        <w:t>19</w:t>
      </w:r>
      <w:r>
        <w:rPr>
          <w:rFonts w:hint="eastAsia"/>
          <w:lang w:val="fr-CH"/>
        </w:rPr>
        <w:t>日交存；</w:t>
      </w:r>
    </w:p>
    <w:p w:rsidR="00000000" w:rsidRDefault="00000000">
      <w:pPr>
        <w:pStyle w:val="1"/>
        <w:numPr>
          <w:ilvl w:val="0"/>
          <w:numId w:val="53"/>
        </w:numPr>
        <w:overflowPunct w:val="0"/>
        <w:ind w:left="1378" w:hanging="357"/>
        <w:textAlignment w:val="auto"/>
        <w:rPr>
          <w:rFonts w:hint="eastAsia"/>
          <w:lang w:val="fr-CH"/>
        </w:rPr>
      </w:pPr>
      <w:r>
        <w:rPr>
          <w:rFonts w:hint="eastAsia"/>
          <w:lang w:val="fr-CH"/>
        </w:rPr>
        <w:t>1958</w:t>
      </w:r>
      <w:r>
        <w:rPr>
          <w:rFonts w:hint="eastAsia"/>
          <w:lang w:val="fr-CH"/>
        </w:rPr>
        <w:t>年关于就业和职业歧视的劳工组织第</w:t>
      </w:r>
      <w:r>
        <w:rPr>
          <w:rFonts w:hint="eastAsia"/>
          <w:lang w:val="fr-CH"/>
        </w:rPr>
        <w:t>111</w:t>
      </w:r>
      <w:r>
        <w:rPr>
          <w:rFonts w:hint="eastAsia"/>
          <w:lang w:val="fr-CH"/>
        </w:rPr>
        <w:t>号公约；批准书于</w:t>
      </w:r>
      <w:r>
        <w:rPr>
          <w:rFonts w:hint="eastAsia"/>
          <w:lang w:val="fr-CH"/>
        </w:rPr>
        <w:t>1966</w:t>
      </w:r>
      <w:r>
        <w:rPr>
          <w:rFonts w:hint="eastAsia"/>
          <w:lang w:val="fr-CH"/>
        </w:rPr>
        <w:t>年</w:t>
      </w:r>
      <w:r>
        <w:rPr>
          <w:rFonts w:hint="eastAsia"/>
          <w:lang w:val="fr-CH"/>
        </w:rPr>
        <w:t>5</w:t>
      </w:r>
      <w:r>
        <w:rPr>
          <w:rFonts w:hint="eastAsia"/>
          <w:lang w:val="fr-CH"/>
        </w:rPr>
        <w:t>月</w:t>
      </w:r>
      <w:r>
        <w:rPr>
          <w:rFonts w:hint="eastAsia"/>
          <w:lang w:val="fr-CH"/>
        </w:rPr>
        <w:t>16</w:t>
      </w:r>
      <w:r>
        <w:rPr>
          <w:rFonts w:hint="eastAsia"/>
          <w:lang w:val="fr-CH"/>
        </w:rPr>
        <w:t>日交存；</w:t>
      </w:r>
    </w:p>
    <w:p w:rsidR="00000000" w:rsidRDefault="00000000">
      <w:pPr>
        <w:pStyle w:val="1"/>
        <w:numPr>
          <w:ilvl w:val="0"/>
          <w:numId w:val="53"/>
        </w:numPr>
        <w:overflowPunct w:val="0"/>
        <w:ind w:left="1378" w:hanging="357"/>
        <w:textAlignment w:val="auto"/>
        <w:rPr>
          <w:rFonts w:hint="eastAsia"/>
          <w:lang w:val="fr-CH"/>
        </w:rPr>
      </w:pPr>
      <w:r>
        <w:rPr>
          <w:rFonts w:hint="eastAsia"/>
          <w:lang w:val="fr-CH"/>
        </w:rPr>
        <w:t>消除一切形式种族歧视公约；批准书于</w:t>
      </w:r>
      <w:r>
        <w:rPr>
          <w:rFonts w:hint="eastAsia"/>
          <w:lang w:val="fr-CH"/>
        </w:rPr>
        <w:t>1967</w:t>
      </w:r>
      <w:r>
        <w:rPr>
          <w:rFonts w:hint="eastAsia"/>
          <w:lang w:val="fr-CH"/>
        </w:rPr>
        <w:t>年</w:t>
      </w:r>
      <w:r>
        <w:rPr>
          <w:rFonts w:hint="eastAsia"/>
          <w:lang w:val="fr-CH"/>
        </w:rPr>
        <w:t>8</w:t>
      </w:r>
      <w:r>
        <w:rPr>
          <w:rFonts w:hint="eastAsia"/>
          <w:lang w:val="fr-CH"/>
        </w:rPr>
        <w:t>月</w:t>
      </w:r>
      <w:r>
        <w:rPr>
          <w:rFonts w:hint="eastAsia"/>
          <w:lang w:val="fr-CH"/>
        </w:rPr>
        <w:t>16</w:t>
      </w:r>
      <w:r>
        <w:rPr>
          <w:rFonts w:hint="eastAsia"/>
          <w:lang w:val="fr-CH"/>
        </w:rPr>
        <w:t>日交存；</w:t>
      </w:r>
    </w:p>
    <w:p w:rsidR="00000000" w:rsidRDefault="00000000">
      <w:pPr>
        <w:pStyle w:val="1"/>
        <w:numPr>
          <w:ilvl w:val="0"/>
          <w:numId w:val="53"/>
        </w:numPr>
        <w:overflowPunct w:val="0"/>
        <w:ind w:left="1378" w:hanging="357"/>
        <w:textAlignment w:val="auto"/>
        <w:rPr>
          <w:rFonts w:hint="eastAsia"/>
          <w:lang w:val="fr-CH"/>
        </w:rPr>
      </w:pPr>
      <w:r>
        <w:rPr>
          <w:rFonts w:hint="eastAsia"/>
          <w:lang w:val="fr-CH"/>
        </w:rPr>
        <w:t>消除对妇女一切形式歧视公约；批准书于</w:t>
      </w:r>
      <w:r>
        <w:rPr>
          <w:rFonts w:hint="eastAsia"/>
          <w:lang w:val="fr-CH"/>
        </w:rPr>
        <w:t>1981</w:t>
      </w:r>
      <w:r>
        <w:rPr>
          <w:rFonts w:hint="eastAsia"/>
          <w:lang w:val="fr-CH"/>
        </w:rPr>
        <w:t>年</w:t>
      </w:r>
      <w:r>
        <w:rPr>
          <w:rFonts w:hint="eastAsia"/>
          <w:lang w:val="fr-CH"/>
        </w:rPr>
        <w:t>10</w:t>
      </w:r>
      <w:r>
        <w:rPr>
          <w:rFonts w:hint="eastAsia"/>
          <w:lang w:val="fr-CH"/>
        </w:rPr>
        <w:t>月</w:t>
      </w:r>
      <w:r>
        <w:rPr>
          <w:rFonts w:hint="eastAsia"/>
          <w:lang w:val="fr-CH"/>
        </w:rPr>
        <w:t>29</w:t>
      </w:r>
      <w:r>
        <w:rPr>
          <w:rFonts w:hint="eastAsia"/>
          <w:lang w:val="fr-CH"/>
        </w:rPr>
        <w:t>日交存。</w:t>
      </w:r>
    </w:p>
    <w:p w:rsidR="00000000" w:rsidRDefault="00000000">
      <w:pPr>
        <w:pStyle w:val="NormalIndent"/>
        <w:spacing w:after="240"/>
        <w:rPr>
          <w:rFonts w:hint="eastAsia"/>
          <w:lang w:val="fr-CH"/>
        </w:rPr>
      </w:pPr>
      <w:r>
        <w:rPr>
          <w:rFonts w:hint="eastAsia"/>
          <w:lang w:val="fr-CH"/>
        </w:rPr>
        <w:t xml:space="preserve">2.  </w:t>
      </w:r>
      <w:r>
        <w:rPr>
          <w:rFonts w:hint="eastAsia"/>
          <w:lang w:val="fr-CH"/>
        </w:rPr>
        <w:t>政府拟订的战略看来具有两个方面。第一，社会领域</w:t>
      </w:r>
      <w:r>
        <w:rPr>
          <w:rFonts w:hint="eastAsia"/>
          <w:lang w:val="fr-CH"/>
        </w:rPr>
        <w:t>(</w:t>
      </w:r>
      <w:r>
        <w:rPr>
          <w:rFonts w:hint="eastAsia"/>
          <w:lang w:val="fr-CH"/>
        </w:rPr>
        <w:t>卫生、教育、社会保障、就业、住房和环境</w:t>
      </w:r>
      <w:r>
        <w:rPr>
          <w:rFonts w:hint="eastAsia"/>
          <w:lang w:val="fr-CH"/>
        </w:rPr>
        <w:t>)</w:t>
      </w:r>
      <w:r>
        <w:rPr>
          <w:rFonts w:hint="eastAsia"/>
          <w:lang w:val="fr-CH"/>
        </w:rPr>
        <w:t>得到优先注意。第二，政府正在执行实现稳定和结构改革的经济政策；这包括确定有关开支和公共行政、外债、外贸、农业、归还地区的使用、生产和企业的竞争性等方面的措施</w:t>
      </w:r>
      <w:r>
        <w:rPr>
          <w:rFonts w:hint="eastAsia"/>
          <w:lang w:val="fr-CH"/>
        </w:rPr>
        <w:t>(</w:t>
      </w:r>
      <w:r>
        <w:rPr>
          <w:rFonts w:hint="eastAsia"/>
          <w:lang w:val="fr-CH"/>
        </w:rPr>
        <w:t>见附件一：巴拿马统计数字</w:t>
      </w:r>
      <w:r>
        <w:rPr>
          <w:rFonts w:hint="eastAsia"/>
          <w:lang w:val="fr-CH"/>
        </w:rPr>
        <w:t>)</w:t>
      </w:r>
      <w:r>
        <w:rPr>
          <w:rFonts w:hint="eastAsia"/>
          <w:lang w:val="fr-CH"/>
        </w:rPr>
        <w:t>。</w:t>
      </w:r>
    </w:p>
    <w:p w:rsidR="00000000" w:rsidRDefault="00000000">
      <w:pPr>
        <w:pStyle w:val="Heading3"/>
        <w:spacing w:after="240"/>
        <w:rPr>
          <w:rFonts w:hint="eastAsia"/>
          <w:lang w:val="fr-CH"/>
        </w:rPr>
      </w:pPr>
      <w:r>
        <w:rPr>
          <w:rFonts w:hint="eastAsia"/>
          <w:lang w:val="fr-CH"/>
        </w:rPr>
        <w:t>第</w:t>
      </w:r>
      <w:r>
        <w:rPr>
          <w:rFonts w:hint="eastAsia"/>
          <w:lang w:val="fr-CH"/>
        </w:rPr>
        <w:t xml:space="preserve"> 6 </w:t>
      </w:r>
      <w:r>
        <w:rPr>
          <w:rFonts w:hint="eastAsia"/>
          <w:lang w:val="fr-CH"/>
        </w:rPr>
        <w:t>条</w:t>
      </w:r>
    </w:p>
    <w:p w:rsidR="00000000" w:rsidRDefault="00000000">
      <w:pPr>
        <w:pStyle w:val="NormalIndent"/>
        <w:rPr>
          <w:rFonts w:hint="eastAsia"/>
          <w:lang w:val="fr-CH"/>
        </w:rPr>
      </w:pPr>
      <w:r>
        <w:rPr>
          <w:rFonts w:hint="eastAsia"/>
          <w:lang w:val="fr-CH"/>
        </w:rPr>
        <w:t xml:space="preserve">3.  </w:t>
      </w:r>
      <w:r>
        <w:rPr>
          <w:rFonts w:hint="eastAsia"/>
          <w:lang w:val="fr-CH"/>
        </w:rPr>
        <w:t>就业研究部提供的资料显示了</w:t>
      </w:r>
      <w:r>
        <w:rPr>
          <w:rFonts w:hint="eastAsia"/>
          <w:lang w:val="fr-CH"/>
        </w:rPr>
        <w:t>1987</w:t>
      </w:r>
      <w:r>
        <w:rPr>
          <w:rFonts w:hint="eastAsia"/>
          <w:lang w:val="fr-CH"/>
        </w:rPr>
        <w:t>年至</w:t>
      </w:r>
      <w:r>
        <w:rPr>
          <w:rFonts w:hint="eastAsia"/>
          <w:lang w:val="fr-CH"/>
        </w:rPr>
        <w:t>1996</w:t>
      </w:r>
      <w:r>
        <w:rPr>
          <w:rFonts w:hint="eastAsia"/>
          <w:lang w:val="fr-CH"/>
        </w:rPr>
        <w:t>年的发展情况：根据户口调查的官方数字，最高的失业率出现在</w:t>
      </w:r>
      <w:r>
        <w:rPr>
          <w:rFonts w:hint="eastAsia"/>
          <w:lang w:val="fr-CH"/>
        </w:rPr>
        <w:t>1988</w:t>
      </w:r>
      <w:r>
        <w:rPr>
          <w:rFonts w:hint="eastAsia"/>
          <w:lang w:val="fr-CH"/>
        </w:rPr>
        <w:t>年至</w:t>
      </w:r>
      <w:r>
        <w:rPr>
          <w:rFonts w:hint="eastAsia"/>
          <w:lang w:val="fr-CH"/>
        </w:rPr>
        <w:t>1991</w:t>
      </w:r>
      <w:r>
        <w:rPr>
          <w:rFonts w:hint="eastAsia"/>
          <w:lang w:val="fr-CH"/>
        </w:rPr>
        <w:t>年巴拿马发生政治危机的期间，许多企业裁减工作人员，另一些企业则关闭。</w:t>
      </w:r>
    </w:p>
    <w:p w:rsidR="00000000" w:rsidRDefault="00000000">
      <w:pPr>
        <w:pStyle w:val="NormalIndent"/>
        <w:rPr>
          <w:rFonts w:hint="eastAsia"/>
          <w:lang w:val="fr-CH"/>
        </w:rPr>
      </w:pPr>
      <w:r>
        <w:rPr>
          <w:rFonts w:hint="eastAsia"/>
          <w:lang w:val="fr-CH"/>
        </w:rPr>
        <w:t xml:space="preserve">4.  </w:t>
      </w:r>
      <w:r>
        <w:rPr>
          <w:rFonts w:hint="eastAsia"/>
          <w:lang w:val="fr-CH"/>
        </w:rPr>
        <w:t>然而，</w:t>
      </w:r>
      <w:r>
        <w:rPr>
          <w:rFonts w:hint="eastAsia"/>
          <w:lang w:val="fr-CH"/>
        </w:rPr>
        <w:t>1992</w:t>
      </w:r>
      <w:r>
        <w:rPr>
          <w:rFonts w:hint="eastAsia"/>
          <w:lang w:val="fr-CH"/>
        </w:rPr>
        <w:t>年开始的失业率下降大体上保持不变，特别是从</w:t>
      </w:r>
      <w:r>
        <w:rPr>
          <w:rFonts w:hint="eastAsia"/>
          <w:lang w:val="fr-CH"/>
        </w:rPr>
        <w:t>1994</w:t>
      </w:r>
      <w:r>
        <w:rPr>
          <w:rFonts w:hint="eastAsia"/>
          <w:lang w:val="fr-CH"/>
        </w:rPr>
        <w:t>年开始国家不再吸收劳动力。</w:t>
      </w:r>
    </w:p>
    <w:p w:rsidR="00000000" w:rsidRDefault="00000000">
      <w:pPr>
        <w:pStyle w:val="NormalIndent"/>
        <w:rPr>
          <w:rFonts w:hint="eastAsia"/>
          <w:lang w:val="fr-CH"/>
        </w:rPr>
      </w:pPr>
      <w:r>
        <w:rPr>
          <w:rFonts w:hint="eastAsia"/>
          <w:lang w:val="fr-CH"/>
        </w:rPr>
        <w:t xml:space="preserve">5.  </w:t>
      </w:r>
      <w:r>
        <w:rPr>
          <w:rFonts w:hint="eastAsia"/>
          <w:lang w:val="fr-CH"/>
        </w:rPr>
        <w:t>应当指出，经济活动人口在</w:t>
      </w:r>
      <w:r>
        <w:rPr>
          <w:rFonts w:hint="eastAsia"/>
          <w:lang w:val="fr-CH"/>
        </w:rPr>
        <w:t>1989</w:t>
      </w:r>
      <w:r>
        <w:rPr>
          <w:rFonts w:hint="eastAsia"/>
          <w:lang w:val="fr-CH"/>
        </w:rPr>
        <w:t>年大幅增加，比</w:t>
      </w:r>
      <w:r>
        <w:rPr>
          <w:rFonts w:hint="eastAsia"/>
          <w:lang w:val="fr-CH"/>
        </w:rPr>
        <w:t>1988</w:t>
      </w:r>
      <w:r>
        <w:rPr>
          <w:rFonts w:hint="eastAsia"/>
          <w:lang w:val="fr-CH"/>
        </w:rPr>
        <w:t>年增加了</w:t>
      </w:r>
      <w:r>
        <w:rPr>
          <w:rFonts w:hint="eastAsia"/>
          <w:lang w:val="fr-CH"/>
        </w:rPr>
        <w:t>4</w:t>
      </w:r>
      <w:r>
        <w:rPr>
          <w:lang w:val="fr-CH"/>
        </w:rPr>
        <w:t>.8%</w:t>
      </w:r>
      <w:r>
        <w:rPr>
          <w:rFonts w:hint="eastAsia"/>
          <w:lang w:val="fr-CH"/>
        </w:rPr>
        <w:t>。而且由于人口增长的</w:t>
      </w:r>
      <w:r>
        <w:rPr>
          <w:rFonts w:hint="eastAsia"/>
        </w:rPr>
        <w:t>缘故</w:t>
      </w:r>
      <w:r>
        <w:rPr>
          <w:rFonts w:hint="eastAsia"/>
          <w:lang w:val="fr-CH"/>
        </w:rPr>
        <w:t>继续持续增长。提到失业问题时不得不考虑到这一点，因为经济活动人口每年不断增长。大多数经济活动人口是全国各地的学校培养出来的，而经济活动人口的增长比企业活动或经济增长快。</w:t>
      </w:r>
    </w:p>
    <w:p w:rsidR="00000000" w:rsidRDefault="00000000">
      <w:pPr>
        <w:pStyle w:val="NormalIndent"/>
        <w:rPr>
          <w:rFonts w:hint="eastAsia"/>
          <w:lang w:val="fr-CH"/>
        </w:rPr>
      </w:pPr>
      <w:r>
        <w:rPr>
          <w:rFonts w:hint="eastAsia"/>
          <w:lang w:val="fr-CH"/>
        </w:rPr>
        <w:t xml:space="preserve">6.  </w:t>
      </w:r>
      <w:r>
        <w:rPr>
          <w:rFonts w:hint="eastAsia"/>
          <w:lang w:val="fr-CH"/>
        </w:rPr>
        <w:t>在许多情况下，企业所需要的人员形象与可得的人力不相配；这一因素也影响失业率。</w:t>
      </w:r>
    </w:p>
    <w:p w:rsidR="00000000" w:rsidRDefault="00000000">
      <w:pPr>
        <w:pStyle w:val="NormalIndent"/>
        <w:rPr>
          <w:rFonts w:hint="eastAsia"/>
          <w:lang w:val="fr-CH"/>
        </w:rPr>
      </w:pPr>
      <w:r>
        <w:rPr>
          <w:rFonts w:hint="eastAsia"/>
          <w:lang w:val="fr-CH"/>
        </w:rPr>
        <w:t xml:space="preserve">7.  </w:t>
      </w:r>
      <w:r>
        <w:rPr>
          <w:rFonts w:hint="eastAsia"/>
          <w:lang w:val="fr-CH"/>
        </w:rPr>
        <w:t>有关就业的主要规定载于《劳工法》关于工人安置和就业服务处的第</w:t>
      </w:r>
      <w:r>
        <w:rPr>
          <w:rFonts w:hint="eastAsia"/>
          <w:lang w:val="fr-CH"/>
        </w:rPr>
        <w:t>21</w:t>
      </w:r>
      <w:r>
        <w:rPr>
          <w:rFonts w:hint="eastAsia"/>
          <w:lang w:val="fr-CH"/>
        </w:rPr>
        <w:t>条至第</w:t>
      </w:r>
      <w:r>
        <w:rPr>
          <w:rFonts w:hint="eastAsia"/>
          <w:lang w:val="fr-CH"/>
        </w:rPr>
        <w:t>24</w:t>
      </w:r>
      <w:r>
        <w:rPr>
          <w:rFonts w:hint="eastAsia"/>
          <w:lang w:val="fr-CH"/>
        </w:rPr>
        <w:t>条。</w:t>
      </w:r>
    </w:p>
    <w:p w:rsidR="00000000" w:rsidRDefault="00000000">
      <w:pPr>
        <w:pStyle w:val="NormalIndent"/>
        <w:rPr>
          <w:rFonts w:hint="eastAsia"/>
          <w:lang w:val="fr-CH"/>
        </w:rPr>
      </w:pPr>
      <w:r>
        <w:rPr>
          <w:rFonts w:hint="eastAsia"/>
          <w:lang w:val="fr-CH"/>
        </w:rPr>
        <w:t xml:space="preserve">8.  </w:t>
      </w:r>
      <w:r>
        <w:rPr>
          <w:rFonts w:hint="eastAsia"/>
          <w:lang w:val="fr-CH"/>
        </w:rPr>
        <w:t>有关的一点是《劳工法》第</w:t>
      </w:r>
      <w:r>
        <w:rPr>
          <w:rFonts w:hint="eastAsia"/>
          <w:lang w:val="fr-CH"/>
        </w:rPr>
        <w:t>27</w:t>
      </w:r>
      <w:r>
        <w:rPr>
          <w:rFonts w:hint="eastAsia"/>
          <w:lang w:val="fr-CH"/>
        </w:rPr>
        <w:t>条规定“允许雇主和工人签订劳动合同而不须就业服务处介入”。</w:t>
      </w:r>
    </w:p>
    <w:p w:rsidR="00000000" w:rsidRDefault="00000000">
      <w:pPr>
        <w:pStyle w:val="NormalIndent"/>
        <w:rPr>
          <w:rFonts w:hint="eastAsia"/>
          <w:lang w:val="fr-CH"/>
        </w:rPr>
      </w:pPr>
      <w:r>
        <w:rPr>
          <w:rFonts w:hint="eastAsia"/>
          <w:lang w:val="fr-CH"/>
        </w:rPr>
        <w:t xml:space="preserve">9.  </w:t>
      </w:r>
      <w:r>
        <w:rPr>
          <w:rFonts w:hint="eastAsia"/>
          <w:lang w:val="fr-CH"/>
        </w:rPr>
        <w:t>一般做法是让有关个人了解在就业服务处登记的职位空缺及其条件，然后空缺可能被接受或拒绝。</w:t>
      </w:r>
    </w:p>
    <w:p w:rsidR="00000000" w:rsidRDefault="00000000">
      <w:pPr>
        <w:pStyle w:val="NormalIndent"/>
        <w:rPr>
          <w:rFonts w:hint="eastAsia"/>
          <w:lang w:val="fr-CH"/>
        </w:rPr>
      </w:pPr>
      <w:r>
        <w:rPr>
          <w:rFonts w:hint="eastAsia"/>
          <w:lang w:val="fr-CH"/>
        </w:rPr>
        <w:t xml:space="preserve">10.  </w:t>
      </w:r>
      <w:r>
        <w:rPr>
          <w:rFonts w:hint="eastAsia"/>
          <w:lang w:val="fr-CH"/>
        </w:rPr>
        <w:t>根据教育部全国中等、职业和技术教育办事处提供的资料，有四个学习领域：商业、工业、农业和家政。</w:t>
      </w:r>
    </w:p>
    <w:p w:rsidR="00000000" w:rsidRDefault="00000000">
      <w:pPr>
        <w:pStyle w:val="NormalIndent"/>
        <w:rPr>
          <w:rFonts w:hint="eastAsia"/>
          <w:lang w:val="fr-CH"/>
        </w:rPr>
      </w:pPr>
      <w:r>
        <w:rPr>
          <w:rFonts w:hint="eastAsia"/>
          <w:lang w:val="fr-CH"/>
        </w:rPr>
        <w:t xml:space="preserve">11.  </w:t>
      </w:r>
      <w:r>
        <w:rPr>
          <w:rFonts w:hint="eastAsia"/>
          <w:lang w:val="fr-CH"/>
        </w:rPr>
        <w:t>提供的商业课程如下：</w:t>
      </w:r>
    </w:p>
    <w:p w:rsidR="00000000" w:rsidRDefault="00000000">
      <w:pPr>
        <w:pStyle w:val="a"/>
        <w:numPr>
          <w:ilvl w:val="0"/>
          <w:numId w:val="50"/>
        </w:numPr>
        <w:spacing w:line="312" w:lineRule="auto"/>
        <w:ind w:left="1378" w:hanging="357"/>
        <w:rPr>
          <w:rFonts w:hint="eastAsia"/>
          <w:lang w:val="fr-CH"/>
        </w:rPr>
      </w:pPr>
      <w:r>
        <w:rPr>
          <w:rFonts w:hint="eastAsia"/>
          <w:lang w:val="fr-CH"/>
        </w:rPr>
        <w:t>专修速记的商业业士学位</w:t>
      </w:r>
      <w:r>
        <w:rPr>
          <w:rFonts w:hint="eastAsia"/>
          <w:lang w:val="fr-CH"/>
        </w:rPr>
        <w:t>(</w:t>
      </w:r>
      <w:r>
        <w:rPr>
          <w:rFonts w:hint="eastAsia"/>
          <w:lang w:val="fr-CH"/>
        </w:rPr>
        <w:t>计划</w:t>
      </w:r>
      <w:r>
        <w:rPr>
          <w:rFonts w:hint="eastAsia"/>
          <w:lang w:val="fr-CH"/>
        </w:rPr>
        <w:t>A)</w:t>
      </w:r>
      <w:r>
        <w:rPr>
          <w:rFonts w:hint="eastAsia"/>
          <w:lang w:val="fr-CH"/>
        </w:rPr>
        <w:t>；</w:t>
      </w:r>
    </w:p>
    <w:p w:rsidR="00000000" w:rsidRDefault="00000000">
      <w:pPr>
        <w:pStyle w:val="a"/>
        <w:numPr>
          <w:ilvl w:val="0"/>
          <w:numId w:val="51"/>
        </w:numPr>
        <w:spacing w:line="312" w:lineRule="auto"/>
        <w:ind w:left="1378" w:hanging="357"/>
        <w:rPr>
          <w:rFonts w:hint="eastAsia"/>
          <w:lang w:val="fr-CH"/>
        </w:rPr>
      </w:pPr>
      <w:r>
        <w:rPr>
          <w:rFonts w:hint="eastAsia"/>
          <w:lang w:val="fr-CH"/>
        </w:rPr>
        <w:t>专修会计的商业业士学位</w:t>
      </w:r>
      <w:r>
        <w:rPr>
          <w:rFonts w:hint="eastAsia"/>
          <w:lang w:val="fr-CH"/>
        </w:rPr>
        <w:t>(</w:t>
      </w:r>
      <w:r>
        <w:rPr>
          <w:rFonts w:hint="eastAsia"/>
          <w:lang w:val="fr-CH"/>
        </w:rPr>
        <w:t>计划</w:t>
      </w:r>
      <w:r>
        <w:rPr>
          <w:rFonts w:hint="eastAsia"/>
          <w:lang w:val="fr-CH"/>
        </w:rPr>
        <w:t>B)</w:t>
      </w:r>
      <w:r>
        <w:rPr>
          <w:rFonts w:hint="eastAsia"/>
          <w:lang w:val="fr-CH"/>
        </w:rPr>
        <w:t>；</w:t>
      </w:r>
    </w:p>
    <w:p w:rsidR="00000000" w:rsidRDefault="00000000">
      <w:pPr>
        <w:pStyle w:val="a"/>
        <w:numPr>
          <w:ilvl w:val="0"/>
          <w:numId w:val="52"/>
        </w:numPr>
        <w:spacing w:line="312" w:lineRule="auto"/>
        <w:ind w:left="1378" w:hanging="357"/>
        <w:rPr>
          <w:rFonts w:hint="eastAsia"/>
          <w:lang w:val="fr-CH"/>
        </w:rPr>
      </w:pPr>
      <w:r>
        <w:rPr>
          <w:rFonts w:hint="eastAsia"/>
          <w:lang w:val="fr-CH"/>
        </w:rPr>
        <w:t>专修会计和广告的商业业士学位</w:t>
      </w:r>
      <w:r>
        <w:rPr>
          <w:rFonts w:hint="eastAsia"/>
          <w:lang w:val="fr-CH"/>
        </w:rPr>
        <w:t>(</w:t>
      </w:r>
      <w:r>
        <w:rPr>
          <w:rFonts w:hint="eastAsia"/>
          <w:lang w:val="fr-CH"/>
        </w:rPr>
        <w:t>计划</w:t>
      </w:r>
      <w:r>
        <w:rPr>
          <w:rFonts w:hint="eastAsia"/>
          <w:lang w:val="fr-CH"/>
        </w:rPr>
        <w:t>BP)</w:t>
      </w:r>
      <w:r>
        <w:rPr>
          <w:rFonts w:hint="eastAsia"/>
          <w:lang w:val="fr-CH"/>
        </w:rPr>
        <w:t>；</w:t>
      </w:r>
    </w:p>
    <w:p w:rsidR="00000000" w:rsidRDefault="00000000">
      <w:pPr>
        <w:pStyle w:val="a"/>
        <w:numPr>
          <w:ilvl w:val="0"/>
          <w:numId w:val="52"/>
        </w:numPr>
        <w:spacing w:line="312" w:lineRule="auto"/>
        <w:ind w:left="1378" w:hanging="357"/>
        <w:rPr>
          <w:rFonts w:hint="eastAsia"/>
          <w:lang w:val="fr-CH"/>
        </w:rPr>
      </w:pPr>
      <w:r>
        <w:rPr>
          <w:rFonts w:hint="eastAsia"/>
          <w:lang w:val="fr-CH"/>
        </w:rPr>
        <w:t>专修会计和速记的商业业士学位</w:t>
      </w:r>
      <w:r>
        <w:rPr>
          <w:rFonts w:hint="eastAsia"/>
          <w:lang w:val="fr-CH"/>
        </w:rPr>
        <w:t>(</w:t>
      </w:r>
      <w:r>
        <w:rPr>
          <w:rFonts w:hint="eastAsia"/>
          <w:lang w:val="fr-CH"/>
        </w:rPr>
        <w:t>计划</w:t>
      </w:r>
      <w:r>
        <w:rPr>
          <w:rFonts w:hint="eastAsia"/>
          <w:lang w:val="fr-CH"/>
        </w:rPr>
        <w:t>C)</w:t>
      </w:r>
      <w:r>
        <w:rPr>
          <w:rFonts w:hint="eastAsia"/>
          <w:lang w:val="fr-CH"/>
        </w:rPr>
        <w:t>；</w:t>
      </w:r>
    </w:p>
    <w:p w:rsidR="00000000" w:rsidRDefault="00000000">
      <w:pPr>
        <w:pStyle w:val="a"/>
        <w:numPr>
          <w:ilvl w:val="0"/>
          <w:numId w:val="52"/>
        </w:numPr>
        <w:spacing w:line="312" w:lineRule="auto"/>
        <w:ind w:left="1378" w:hanging="357"/>
        <w:rPr>
          <w:lang w:val="fr-CH"/>
        </w:rPr>
      </w:pPr>
      <w:r>
        <w:rPr>
          <w:rFonts w:hint="eastAsia"/>
          <w:lang w:val="fr-CH"/>
        </w:rPr>
        <w:t>专修双语会计的商业业士学位</w:t>
      </w:r>
      <w:r>
        <w:rPr>
          <w:rFonts w:hint="eastAsia"/>
          <w:lang w:val="fr-CH"/>
        </w:rPr>
        <w:t>(</w:t>
      </w:r>
      <w:r>
        <w:rPr>
          <w:rFonts w:hint="eastAsia"/>
          <w:lang w:val="fr-CH"/>
        </w:rPr>
        <w:t>计划</w:t>
      </w:r>
      <w:r>
        <w:rPr>
          <w:rFonts w:hint="eastAsia"/>
          <w:lang w:val="fr-CH"/>
        </w:rPr>
        <w:t>DC)</w:t>
      </w:r>
      <w:r>
        <w:rPr>
          <w:rFonts w:hint="eastAsia"/>
          <w:lang w:val="fr-CH"/>
        </w:rPr>
        <w:t>；</w:t>
      </w:r>
    </w:p>
    <w:p w:rsidR="00000000" w:rsidRDefault="00000000">
      <w:pPr>
        <w:pStyle w:val="a"/>
        <w:numPr>
          <w:ilvl w:val="0"/>
          <w:numId w:val="52"/>
        </w:numPr>
        <w:spacing w:line="312" w:lineRule="auto"/>
        <w:ind w:left="1378" w:hanging="357"/>
        <w:rPr>
          <w:rFonts w:hint="eastAsia"/>
          <w:lang w:val="fr-CH"/>
        </w:rPr>
      </w:pPr>
      <w:r>
        <w:rPr>
          <w:rFonts w:hint="eastAsia"/>
          <w:lang w:val="fr-CH"/>
        </w:rPr>
        <w:t>专修双语会计的商业业士学位</w:t>
      </w:r>
      <w:r>
        <w:rPr>
          <w:rFonts w:hint="eastAsia"/>
          <w:lang w:val="fr-CH"/>
        </w:rPr>
        <w:t>(</w:t>
      </w:r>
      <w:r>
        <w:rPr>
          <w:rFonts w:hint="eastAsia"/>
          <w:lang w:val="fr-CH"/>
        </w:rPr>
        <w:t>计划</w:t>
      </w:r>
      <w:r>
        <w:rPr>
          <w:rFonts w:hint="eastAsia"/>
          <w:lang w:val="fr-CH"/>
        </w:rPr>
        <w:t>DS)</w:t>
      </w:r>
      <w:r>
        <w:rPr>
          <w:rFonts w:hint="eastAsia"/>
          <w:lang w:val="fr-CH"/>
        </w:rPr>
        <w:t>；</w:t>
      </w:r>
    </w:p>
    <w:p w:rsidR="00000000" w:rsidRDefault="00000000">
      <w:pPr>
        <w:pStyle w:val="a"/>
        <w:numPr>
          <w:ilvl w:val="0"/>
          <w:numId w:val="52"/>
        </w:numPr>
        <w:spacing w:line="312" w:lineRule="auto"/>
        <w:ind w:left="1378" w:hanging="357"/>
        <w:rPr>
          <w:rFonts w:hint="eastAsia"/>
          <w:lang w:val="fr-CH"/>
        </w:rPr>
      </w:pPr>
      <w:r>
        <w:rPr>
          <w:rFonts w:hint="eastAsia"/>
          <w:lang w:val="fr-CH"/>
        </w:rPr>
        <w:t>港口服务；</w:t>
      </w:r>
    </w:p>
    <w:p w:rsidR="00000000" w:rsidRDefault="00000000">
      <w:pPr>
        <w:pStyle w:val="a"/>
        <w:numPr>
          <w:ilvl w:val="0"/>
          <w:numId w:val="52"/>
        </w:numPr>
        <w:spacing w:line="312" w:lineRule="auto"/>
        <w:ind w:left="1378" w:hanging="357"/>
        <w:rPr>
          <w:rFonts w:hint="eastAsia"/>
          <w:lang w:val="fr-CH"/>
        </w:rPr>
      </w:pPr>
      <w:r>
        <w:rPr>
          <w:rFonts w:hint="eastAsia"/>
          <w:lang w:val="fr-CH"/>
        </w:rPr>
        <w:t>港务管理；</w:t>
      </w:r>
    </w:p>
    <w:p w:rsidR="00000000" w:rsidRDefault="00000000">
      <w:pPr>
        <w:pStyle w:val="a"/>
        <w:numPr>
          <w:ilvl w:val="0"/>
          <w:numId w:val="52"/>
        </w:numPr>
        <w:spacing w:line="312" w:lineRule="auto"/>
        <w:ind w:left="1378" w:hanging="357"/>
        <w:rPr>
          <w:rFonts w:hint="eastAsia"/>
          <w:lang w:val="fr-CH"/>
        </w:rPr>
      </w:pPr>
      <w:r>
        <w:rPr>
          <w:rFonts w:hint="eastAsia"/>
          <w:lang w:val="fr-CH"/>
        </w:rPr>
        <w:t>电脑技术；</w:t>
      </w:r>
    </w:p>
    <w:p w:rsidR="00000000" w:rsidRDefault="00000000">
      <w:pPr>
        <w:pStyle w:val="a"/>
        <w:numPr>
          <w:ilvl w:val="0"/>
          <w:numId w:val="52"/>
        </w:numPr>
        <w:rPr>
          <w:rFonts w:hint="eastAsia"/>
          <w:lang w:val="fr-CH"/>
        </w:rPr>
      </w:pPr>
      <w:r>
        <w:rPr>
          <w:rFonts w:hint="eastAsia"/>
          <w:lang w:val="fr-CH"/>
        </w:rPr>
        <w:t>旅游和旅馆业管理；</w:t>
      </w:r>
    </w:p>
    <w:p w:rsidR="00000000" w:rsidRDefault="00000000">
      <w:pPr>
        <w:rPr>
          <w:rFonts w:hint="eastAsia"/>
          <w:lang w:val="fr-CH"/>
        </w:rPr>
      </w:pPr>
      <w:r>
        <w:rPr>
          <w:rFonts w:hint="eastAsia"/>
          <w:lang w:val="fr-CH"/>
        </w:rPr>
        <w:t>最近设立的业士学位课程是为了适应国家的需要和需求，不过公立学校还没有完全采用这些课程。这方面的教育需要私立学校给予注意，它们目前已提供这些新课程。进入这些课程的学生必须先成功地完成基础普通教育。传统的商业业士学位课程全国各地都提供，其毕业生在他们的工作岗位上证明了他们所受的培训水平很高。</w:t>
      </w:r>
    </w:p>
    <w:p w:rsidR="00000000" w:rsidRDefault="00000000">
      <w:pPr>
        <w:pStyle w:val="NormalIndent"/>
        <w:rPr>
          <w:rFonts w:hint="eastAsia"/>
          <w:lang w:val="fr-CH"/>
        </w:rPr>
      </w:pPr>
      <w:r>
        <w:rPr>
          <w:rFonts w:hint="eastAsia"/>
          <w:lang w:val="fr-CH"/>
        </w:rPr>
        <w:t xml:space="preserve">12.  </w:t>
      </w:r>
      <w:r>
        <w:rPr>
          <w:rFonts w:hint="eastAsia"/>
          <w:lang w:val="fr-CH"/>
        </w:rPr>
        <w:t>进入工业学校需要有完成初级中学的证书。完成高级中学</w:t>
      </w:r>
      <w:r>
        <w:rPr>
          <w:rFonts w:hint="eastAsia"/>
          <w:lang w:val="fr-CH"/>
        </w:rPr>
        <w:t>(</w:t>
      </w:r>
      <w:r>
        <w:rPr>
          <w:rFonts w:hint="eastAsia"/>
          <w:lang w:val="fr-CH"/>
        </w:rPr>
        <w:t>学习三年</w:t>
      </w:r>
      <w:r>
        <w:rPr>
          <w:rFonts w:hint="eastAsia"/>
          <w:lang w:val="fr-CH"/>
        </w:rPr>
        <w:t>)</w:t>
      </w:r>
      <w:r>
        <w:rPr>
          <w:rFonts w:hint="eastAsia"/>
          <w:lang w:val="fr-CH"/>
        </w:rPr>
        <w:t>后，毕业生可得到下列专科的工业合格证书：图表艺术、自动机械和柴油、建筑、木工、电工、金属板制作、捍接、工业机械、精密机械和空调。巴拿马、贝拉瓜斯、科隆、洛斯桑托斯和科克莱等省的学校提供这一培训，但不是所有专科都讲授。也有需要增加机器和工具的供应并改善其质量以便确保充分和协调的理论学习和实践。</w:t>
      </w:r>
    </w:p>
    <w:p w:rsidR="00000000" w:rsidRDefault="00000000">
      <w:pPr>
        <w:pStyle w:val="NormalIndent"/>
        <w:rPr>
          <w:rFonts w:hint="eastAsia"/>
          <w:lang w:val="fr-CH"/>
        </w:rPr>
      </w:pPr>
      <w:r>
        <w:rPr>
          <w:rFonts w:hint="eastAsia"/>
          <w:lang w:val="fr-CH"/>
        </w:rPr>
        <w:t xml:space="preserve">13.  </w:t>
      </w:r>
      <w:r>
        <w:rPr>
          <w:rFonts w:hint="eastAsia"/>
          <w:lang w:val="fr-CH"/>
        </w:rPr>
        <w:t>巴拿马、贝拉瓜斯和奇里基等省提供三年的农业学校课程，相当于高中。毕业生可得到农业业士学位，并可继续在更高一级的学校学习或进入劳动市场。农业学校享有某种体制支助并且具有一些自行生产的能力，但必须更多地注意它们的设施、设备的维修和投入物的供应。</w:t>
      </w:r>
    </w:p>
    <w:p w:rsidR="00000000" w:rsidRDefault="00000000">
      <w:pPr>
        <w:pStyle w:val="NormalIndent"/>
        <w:rPr>
          <w:rFonts w:hint="eastAsia"/>
          <w:lang w:val="fr-CH"/>
        </w:rPr>
      </w:pPr>
      <w:r>
        <w:rPr>
          <w:rFonts w:hint="eastAsia"/>
          <w:lang w:val="fr-CH"/>
        </w:rPr>
        <w:t xml:space="preserve">14.  </w:t>
      </w:r>
      <w:r>
        <w:rPr>
          <w:rFonts w:hint="eastAsia"/>
          <w:lang w:val="fr-CH"/>
        </w:rPr>
        <w:t>家政学校为相应的资格提供下列专科的培训：服装设计和做衣服、营养学、社会事业管理和家庭管理，特别是在巴拿马省，具体地说是在</w:t>
      </w:r>
      <w:r>
        <w:t>Isabel Herrera de Obaldía</w:t>
      </w:r>
      <w:r>
        <w:rPr>
          <w:rFonts w:hint="eastAsia"/>
          <w:lang w:val="fr-CH"/>
        </w:rPr>
        <w:t>职业学校。这些专科需要改进，配备有良好设备的作坊和获得实际经验的机会。</w:t>
      </w:r>
    </w:p>
    <w:p w:rsidR="00000000" w:rsidRDefault="00000000">
      <w:pPr>
        <w:pStyle w:val="NormalIndent"/>
        <w:spacing w:after="240"/>
        <w:rPr>
          <w:rFonts w:hint="eastAsia"/>
          <w:lang w:val="fr-CH"/>
        </w:rPr>
      </w:pPr>
      <w:r>
        <w:rPr>
          <w:rFonts w:hint="eastAsia"/>
          <w:lang w:val="fr-CH"/>
        </w:rPr>
        <w:t xml:space="preserve">15.  </w:t>
      </w:r>
      <w:r>
        <w:rPr>
          <w:rFonts w:hint="eastAsia"/>
          <w:lang w:val="fr-CH"/>
        </w:rPr>
        <w:t>根据教育部全国职业和进一步培训办事处提供的资料，以下是实现自由选择生产性工作的目标的障碍和克服这些障碍的措施：</w:t>
      </w:r>
    </w:p>
    <w:p w:rsidR="00000000" w:rsidRDefault="00000000">
      <w:pPr>
        <w:pStyle w:val="Heading4"/>
        <w:rPr>
          <w:rFonts w:hint="eastAsia"/>
          <w:lang w:val="fr-CH"/>
        </w:rPr>
      </w:pPr>
      <w:r>
        <w:rPr>
          <w:rFonts w:hint="eastAsia"/>
          <w:lang w:val="fr-CH"/>
        </w:rPr>
        <w:t>商</w:t>
      </w:r>
      <w:r>
        <w:rPr>
          <w:rFonts w:hint="eastAsia"/>
          <w:lang w:val="fr-CH"/>
        </w:rPr>
        <w:t xml:space="preserve">  </w:t>
      </w:r>
      <w:r>
        <w:rPr>
          <w:rFonts w:hint="eastAsia"/>
          <w:lang w:val="fr-CH"/>
        </w:rPr>
        <w:t>业</w:t>
      </w:r>
    </w:p>
    <w:p w:rsidR="00000000" w:rsidRDefault="00000000">
      <w:pPr>
        <w:pStyle w:val="NormalIndent"/>
        <w:rPr>
          <w:rFonts w:hint="eastAsia"/>
          <w:lang w:val="fr-CH"/>
        </w:rPr>
      </w:pPr>
      <w:r>
        <w:rPr>
          <w:rFonts w:hint="eastAsia"/>
          <w:lang w:val="fr-CH"/>
        </w:rPr>
        <w:t>求职者遭遇的障碍：</w:t>
      </w:r>
    </w:p>
    <w:p w:rsidR="00000000" w:rsidRDefault="00000000">
      <w:pPr>
        <w:pStyle w:val="a"/>
        <w:numPr>
          <w:ilvl w:val="0"/>
          <w:numId w:val="54"/>
        </w:numPr>
        <w:spacing w:line="312" w:lineRule="auto"/>
        <w:ind w:left="1378" w:hanging="357"/>
        <w:rPr>
          <w:rFonts w:hint="eastAsia"/>
          <w:lang w:val="fr-CH"/>
        </w:rPr>
      </w:pPr>
      <w:r>
        <w:rPr>
          <w:rFonts w:hint="eastAsia"/>
          <w:lang w:val="fr-CH"/>
        </w:rPr>
        <w:t>由于缺乏词汇表达他们的愿望和他们想加入企业的希望，无法进行面谈；</w:t>
      </w:r>
    </w:p>
    <w:p w:rsidR="00000000" w:rsidRDefault="00000000">
      <w:pPr>
        <w:pStyle w:val="a"/>
        <w:numPr>
          <w:ilvl w:val="0"/>
          <w:numId w:val="54"/>
        </w:numPr>
        <w:spacing w:line="312" w:lineRule="auto"/>
        <w:ind w:left="1378" w:hanging="357"/>
        <w:rPr>
          <w:rFonts w:hint="eastAsia"/>
          <w:lang w:val="fr-CH"/>
        </w:rPr>
      </w:pPr>
      <w:r>
        <w:rPr>
          <w:rFonts w:hint="eastAsia"/>
          <w:lang w:val="fr-CH"/>
        </w:rPr>
        <w:t>起草技巧和笔迹差；</w:t>
      </w:r>
    </w:p>
    <w:p w:rsidR="00000000" w:rsidRDefault="00000000">
      <w:pPr>
        <w:pStyle w:val="a"/>
        <w:numPr>
          <w:ilvl w:val="0"/>
          <w:numId w:val="54"/>
        </w:numPr>
        <w:spacing w:line="312" w:lineRule="auto"/>
        <w:ind w:left="1378" w:hanging="357"/>
        <w:rPr>
          <w:rFonts w:hint="eastAsia"/>
          <w:lang w:val="fr-CH"/>
        </w:rPr>
      </w:pPr>
      <w:r>
        <w:rPr>
          <w:rFonts w:hint="eastAsia"/>
          <w:lang w:val="fr-CH"/>
        </w:rPr>
        <w:t>自我表达能力不高；</w:t>
      </w:r>
    </w:p>
    <w:p w:rsidR="00000000" w:rsidRDefault="00000000">
      <w:pPr>
        <w:pStyle w:val="a"/>
        <w:numPr>
          <w:ilvl w:val="0"/>
          <w:numId w:val="54"/>
        </w:numPr>
        <w:spacing w:line="312" w:lineRule="auto"/>
        <w:ind w:left="1378" w:hanging="357"/>
        <w:rPr>
          <w:rFonts w:hint="eastAsia"/>
          <w:lang w:val="fr-CH"/>
        </w:rPr>
      </w:pPr>
      <w:r>
        <w:rPr>
          <w:rFonts w:hint="eastAsia"/>
          <w:lang w:val="fr-CH"/>
        </w:rPr>
        <w:t>外表难看</w:t>
      </w:r>
      <w:r>
        <w:rPr>
          <w:rFonts w:hint="eastAsia"/>
          <w:lang w:val="fr-CH"/>
        </w:rPr>
        <w:t>(</w:t>
      </w:r>
      <w:r>
        <w:rPr>
          <w:rFonts w:hint="eastAsia"/>
          <w:lang w:val="fr-CH"/>
        </w:rPr>
        <w:t>服装、金牙、长头发、贵重饰物等</w:t>
      </w:r>
      <w:r>
        <w:rPr>
          <w:rFonts w:hint="eastAsia"/>
          <w:lang w:val="fr-CH"/>
        </w:rPr>
        <w:t>)</w:t>
      </w:r>
      <w:r>
        <w:rPr>
          <w:rFonts w:hint="eastAsia"/>
          <w:lang w:val="fr-CH"/>
        </w:rPr>
        <w:t>；</w:t>
      </w:r>
    </w:p>
    <w:p w:rsidR="00000000" w:rsidRDefault="00000000">
      <w:pPr>
        <w:pStyle w:val="a"/>
        <w:numPr>
          <w:ilvl w:val="0"/>
          <w:numId w:val="54"/>
        </w:numPr>
        <w:rPr>
          <w:rFonts w:hint="eastAsia"/>
          <w:lang w:val="fr-CH"/>
        </w:rPr>
      </w:pPr>
      <w:r>
        <w:rPr>
          <w:rFonts w:hint="eastAsia"/>
          <w:lang w:val="fr-CH"/>
        </w:rPr>
        <w:t>打字技术差，达不到企业的要求。</w:t>
      </w:r>
    </w:p>
    <w:p w:rsidR="00000000" w:rsidRDefault="00000000">
      <w:pPr>
        <w:pStyle w:val="NormalIndent"/>
        <w:rPr>
          <w:rFonts w:hint="eastAsia"/>
          <w:lang w:val="fr-CH"/>
        </w:rPr>
      </w:pPr>
      <w:r>
        <w:rPr>
          <w:rFonts w:hint="eastAsia"/>
          <w:lang w:val="fr-CH"/>
        </w:rPr>
        <w:t>克服障碍的措施：</w:t>
      </w:r>
    </w:p>
    <w:p w:rsidR="00000000" w:rsidRDefault="00000000">
      <w:pPr>
        <w:pStyle w:val="a"/>
        <w:numPr>
          <w:ilvl w:val="0"/>
          <w:numId w:val="55"/>
        </w:numPr>
        <w:rPr>
          <w:rFonts w:hint="eastAsia"/>
          <w:lang w:val="fr-CH"/>
        </w:rPr>
      </w:pPr>
      <w:r>
        <w:rPr>
          <w:rFonts w:hint="eastAsia"/>
          <w:lang w:val="fr-CH"/>
        </w:rPr>
        <w:t>进一步培训办事处协调和监督的讨论会；</w:t>
      </w:r>
    </w:p>
    <w:p w:rsidR="00000000" w:rsidRDefault="00000000">
      <w:pPr>
        <w:pStyle w:val="a"/>
        <w:numPr>
          <w:ilvl w:val="0"/>
          <w:numId w:val="55"/>
        </w:numPr>
        <w:rPr>
          <w:rFonts w:hint="eastAsia"/>
          <w:lang w:val="fr-CH"/>
        </w:rPr>
      </w:pPr>
      <w:r>
        <w:rPr>
          <w:rFonts w:hint="eastAsia"/>
          <w:lang w:val="fr-CH"/>
        </w:rPr>
        <w:t>劳工部就业司协调举办的培训日；</w:t>
      </w:r>
    </w:p>
    <w:p w:rsidR="00000000" w:rsidRDefault="00000000">
      <w:pPr>
        <w:pStyle w:val="a"/>
        <w:numPr>
          <w:ilvl w:val="0"/>
          <w:numId w:val="55"/>
        </w:numPr>
        <w:spacing w:after="120"/>
        <w:ind w:left="1378" w:hanging="357"/>
        <w:rPr>
          <w:rFonts w:hint="eastAsia"/>
          <w:lang w:val="fr-CH"/>
        </w:rPr>
      </w:pPr>
      <w:r>
        <w:rPr>
          <w:rFonts w:hint="eastAsia"/>
          <w:lang w:val="fr-CH"/>
        </w:rPr>
        <w:t>与全国职业训练研究所、工商管理高级委员会和巴拿马工商协会以及帮助弥补商业方面的所有缺陷的银行机构的培训协议。</w:t>
      </w:r>
    </w:p>
    <w:p w:rsidR="00000000" w:rsidRDefault="00000000">
      <w:pPr>
        <w:pStyle w:val="Heading4"/>
        <w:rPr>
          <w:rFonts w:hint="eastAsia"/>
          <w:lang w:val="fr-CH"/>
        </w:rPr>
      </w:pPr>
      <w:r>
        <w:rPr>
          <w:rFonts w:hint="eastAsia"/>
          <w:lang w:val="fr-CH"/>
        </w:rPr>
        <w:t>工</w:t>
      </w:r>
      <w:r>
        <w:rPr>
          <w:rFonts w:hint="eastAsia"/>
          <w:lang w:val="fr-CH"/>
        </w:rPr>
        <w:t xml:space="preserve">  </w:t>
      </w:r>
      <w:r>
        <w:rPr>
          <w:rFonts w:hint="eastAsia"/>
          <w:lang w:val="fr-CH"/>
        </w:rPr>
        <w:t>业</w:t>
      </w:r>
    </w:p>
    <w:p w:rsidR="00000000" w:rsidRDefault="00000000">
      <w:pPr>
        <w:pStyle w:val="NormalIndent"/>
        <w:rPr>
          <w:rFonts w:hint="eastAsia"/>
          <w:lang w:val="fr-CH"/>
        </w:rPr>
      </w:pPr>
      <w:r>
        <w:rPr>
          <w:rFonts w:hint="eastAsia"/>
          <w:lang w:val="fr-CH"/>
        </w:rPr>
        <w:t>遭遇的障碍：</w:t>
      </w:r>
    </w:p>
    <w:p w:rsidR="00000000" w:rsidRDefault="00000000">
      <w:pPr>
        <w:pStyle w:val="a"/>
        <w:numPr>
          <w:ilvl w:val="0"/>
          <w:numId w:val="56"/>
        </w:numPr>
        <w:rPr>
          <w:rFonts w:hint="eastAsia"/>
          <w:lang w:val="fr-CH"/>
        </w:rPr>
      </w:pPr>
      <w:r>
        <w:rPr>
          <w:rFonts w:hint="eastAsia"/>
          <w:lang w:val="fr-CH"/>
        </w:rPr>
        <w:t>求职者因为没有实际工作经验不知道有困难；</w:t>
      </w:r>
    </w:p>
    <w:p w:rsidR="00000000" w:rsidRDefault="00000000">
      <w:pPr>
        <w:pStyle w:val="a"/>
        <w:numPr>
          <w:ilvl w:val="0"/>
          <w:numId w:val="56"/>
        </w:numPr>
        <w:rPr>
          <w:rFonts w:hint="eastAsia"/>
          <w:lang w:val="fr-CH"/>
        </w:rPr>
      </w:pPr>
      <w:r>
        <w:rPr>
          <w:rFonts w:hint="eastAsia"/>
          <w:lang w:val="fr-CH"/>
        </w:rPr>
        <w:t>不大会操作和使用新技术工具和设备；</w:t>
      </w:r>
    </w:p>
    <w:p w:rsidR="00000000" w:rsidRDefault="00000000">
      <w:pPr>
        <w:pStyle w:val="a"/>
        <w:numPr>
          <w:ilvl w:val="0"/>
          <w:numId w:val="56"/>
        </w:numPr>
        <w:rPr>
          <w:rFonts w:hint="eastAsia"/>
          <w:lang w:val="fr-CH"/>
        </w:rPr>
      </w:pPr>
      <w:r>
        <w:rPr>
          <w:rFonts w:hint="eastAsia"/>
          <w:lang w:val="fr-CH"/>
        </w:rPr>
        <w:t>工业学校的设备和仪器赶不上招工企业的科学和技术进展；</w:t>
      </w:r>
    </w:p>
    <w:p w:rsidR="00000000" w:rsidRDefault="00000000">
      <w:pPr>
        <w:pStyle w:val="a"/>
        <w:numPr>
          <w:ilvl w:val="0"/>
          <w:numId w:val="56"/>
        </w:numPr>
        <w:rPr>
          <w:rFonts w:hint="eastAsia"/>
          <w:lang w:val="fr-CH"/>
        </w:rPr>
      </w:pPr>
      <w:r>
        <w:rPr>
          <w:rFonts w:hint="eastAsia"/>
          <w:lang w:val="fr-CH"/>
        </w:rPr>
        <w:t>做事缺乏信心。</w:t>
      </w:r>
    </w:p>
    <w:p w:rsidR="00000000" w:rsidRDefault="00000000">
      <w:pPr>
        <w:pStyle w:val="NormalIndent"/>
        <w:rPr>
          <w:rFonts w:hint="eastAsia"/>
          <w:lang w:val="fr-CH"/>
        </w:rPr>
      </w:pPr>
      <w:r>
        <w:rPr>
          <w:rFonts w:hint="eastAsia"/>
          <w:lang w:val="fr-CH"/>
        </w:rPr>
        <w:t>克服障碍的措施：</w:t>
      </w:r>
    </w:p>
    <w:p w:rsidR="00000000" w:rsidRDefault="00000000">
      <w:pPr>
        <w:pStyle w:val="a"/>
        <w:numPr>
          <w:ilvl w:val="0"/>
          <w:numId w:val="57"/>
        </w:numPr>
        <w:rPr>
          <w:rFonts w:hint="eastAsia"/>
          <w:lang w:val="fr-CH"/>
        </w:rPr>
      </w:pPr>
      <w:r>
        <w:rPr>
          <w:rFonts w:hint="eastAsia"/>
          <w:lang w:val="fr-CH"/>
        </w:rPr>
        <w:t>培训</w:t>
      </w:r>
      <w:r>
        <w:rPr>
          <w:rFonts w:hint="eastAsia"/>
        </w:rPr>
        <w:t>冷藏</w:t>
      </w:r>
      <w:r>
        <w:rPr>
          <w:rFonts w:hint="eastAsia"/>
          <w:lang w:val="fr-CH"/>
        </w:rPr>
        <w:t>、焊接、板金加工、机械或环境保护方面的教师，提供实验室和一个</w:t>
      </w:r>
      <w:r>
        <w:rPr>
          <w:rFonts w:hint="eastAsia"/>
        </w:rPr>
        <w:t>冷藏试验台架；</w:t>
      </w:r>
    </w:p>
    <w:p w:rsidR="00000000" w:rsidRDefault="00000000">
      <w:pPr>
        <w:pStyle w:val="a"/>
        <w:numPr>
          <w:ilvl w:val="0"/>
          <w:numId w:val="57"/>
        </w:numPr>
        <w:rPr>
          <w:rFonts w:hint="eastAsia"/>
          <w:lang w:val="fr-CH"/>
        </w:rPr>
      </w:pPr>
      <w:r>
        <w:rPr>
          <w:rFonts w:hint="eastAsia"/>
          <w:lang w:val="fr-CH"/>
        </w:rPr>
        <w:t>与全国职业训练研究所举办讨论会；</w:t>
      </w:r>
    </w:p>
    <w:p w:rsidR="00000000" w:rsidRDefault="00000000">
      <w:pPr>
        <w:pStyle w:val="a"/>
        <w:numPr>
          <w:ilvl w:val="0"/>
          <w:numId w:val="57"/>
        </w:numPr>
        <w:spacing w:after="120"/>
        <w:ind w:left="1378" w:hanging="357"/>
        <w:rPr>
          <w:rFonts w:hint="eastAsia"/>
          <w:lang w:val="fr-CH"/>
        </w:rPr>
      </w:pPr>
      <w:r>
        <w:rPr>
          <w:rFonts w:hint="eastAsia"/>
          <w:lang w:val="fr-CH"/>
        </w:rPr>
        <w:t>与巴拿马瑞士协会的协议。</w:t>
      </w:r>
    </w:p>
    <w:p w:rsidR="00000000" w:rsidRDefault="00000000">
      <w:pPr>
        <w:pStyle w:val="Heading4"/>
        <w:rPr>
          <w:rFonts w:hint="eastAsia"/>
          <w:lang w:val="fr-CH"/>
        </w:rPr>
      </w:pPr>
      <w:r>
        <w:rPr>
          <w:rFonts w:hint="eastAsia"/>
          <w:lang w:val="fr-CH"/>
        </w:rPr>
        <w:t>农</w:t>
      </w:r>
      <w:r>
        <w:rPr>
          <w:rFonts w:hint="eastAsia"/>
          <w:lang w:val="fr-CH"/>
        </w:rPr>
        <w:t xml:space="preserve">  </w:t>
      </w:r>
      <w:r>
        <w:rPr>
          <w:rFonts w:hint="eastAsia"/>
          <w:lang w:val="fr-CH"/>
        </w:rPr>
        <w:t>业</w:t>
      </w:r>
    </w:p>
    <w:p w:rsidR="00000000" w:rsidRDefault="00000000">
      <w:pPr>
        <w:pStyle w:val="NormalIndent"/>
        <w:rPr>
          <w:rFonts w:hint="eastAsia"/>
          <w:lang w:val="fr-CH"/>
        </w:rPr>
      </w:pPr>
      <w:r>
        <w:rPr>
          <w:rFonts w:hint="eastAsia"/>
          <w:lang w:val="fr-CH"/>
        </w:rPr>
        <w:t>培训目的是在造就下列人材：能够饲养并养肥牲畜或耕种小块土地、能够成为不须依赖公共或私人机构的独立生产者、能够自己经营。培训提供了三种机会：继续学习、进入企业工作、成为独立生产者。</w:t>
      </w:r>
    </w:p>
    <w:p w:rsidR="00000000" w:rsidRDefault="00000000">
      <w:pPr>
        <w:pStyle w:val="NormalIndent"/>
        <w:rPr>
          <w:rFonts w:hint="eastAsia"/>
          <w:lang w:val="fr-CH"/>
        </w:rPr>
      </w:pPr>
      <w:r>
        <w:rPr>
          <w:rFonts w:hint="eastAsia"/>
          <w:lang w:val="fr-CH"/>
        </w:rPr>
        <w:t>遭遇的障碍：</w:t>
      </w:r>
    </w:p>
    <w:p w:rsidR="00000000" w:rsidRDefault="00000000">
      <w:pPr>
        <w:pStyle w:val="a"/>
        <w:numPr>
          <w:ilvl w:val="0"/>
          <w:numId w:val="58"/>
        </w:numPr>
        <w:rPr>
          <w:rFonts w:hint="eastAsia"/>
          <w:lang w:val="fr-CH"/>
        </w:rPr>
      </w:pPr>
      <w:r>
        <w:rPr>
          <w:rFonts w:hint="eastAsia"/>
          <w:lang w:val="fr-CH"/>
        </w:rPr>
        <w:t>缺少就业机会，因为没有足够的企业安置所有求职者；</w:t>
      </w:r>
    </w:p>
    <w:p w:rsidR="00000000" w:rsidRDefault="00000000">
      <w:pPr>
        <w:pStyle w:val="a"/>
        <w:numPr>
          <w:ilvl w:val="0"/>
          <w:numId w:val="58"/>
        </w:numPr>
        <w:rPr>
          <w:rFonts w:hint="eastAsia"/>
          <w:lang w:val="fr-CH"/>
        </w:rPr>
      </w:pPr>
      <w:r>
        <w:rPr>
          <w:rFonts w:hint="eastAsia"/>
          <w:lang w:val="fr-CH"/>
        </w:rPr>
        <w:t>学生在实践和理论工作中都缺少可教导他们有关劳动市场所使用的最新技术的高水平投入物；</w:t>
      </w:r>
    </w:p>
    <w:p w:rsidR="00000000" w:rsidRDefault="00000000">
      <w:pPr>
        <w:pStyle w:val="a"/>
        <w:numPr>
          <w:ilvl w:val="0"/>
          <w:numId w:val="58"/>
        </w:numPr>
        <w:rPr>
          <w:rFonts w:hint="eastAsia"/>
          <w:lang w:val="fr-CH"/>
        </w:rPr>
      </w:pPr>
      <w:r>
        <w:rPr>
          <w:rFonts w:hint="eastAsia"/>
          <w:lang w:val="fr-CH"/>
        </w:rPr>
        <w:t>缺少教育部的指导。</w:t>
      </w:r>
    </w:p>
    <w:p w:rsidR="00000000" w:rsidRDefault="00000000">
      <w:pPr>
        <w:pStyle w:val="NormalIndent"/>
        <w:rPr>
          <w:rFonts w:hint="eastAsia"/>
          <w:lang w:val="fr-CH"/>
        </w:rPr>
      </w:pPr>
      <w:r>
        <w:rPr>
          <w:rFonts w:hint="eastAsia"/>
          <w:lang w:val="fr-CH"/>
        </w:rPr>
        <w:t>克服障碍的措施：</w:t>
      </w:r>
    </w:p>
    <w:p w:rsidR="00000000" w:rsidRDefault="00000000">
      <w:pPr>
        <w:pStyle w:val="a"/>
        <w:numPr>
          <w:ilvl w:val="0"/>
          <w:numId w:val="59"/>
        </w:numPr>
        <w:rPr>
          <w:rFonts w:hint="eastAsia"/>
          <w:lang w:val="fr-CH"/>
        </w:rPr>
      </w:pPr>
      <w:r>
        <w:rPr>
          <w:rFonts w:hint="eastAsia"/>
          <w:lang w:val="fr-CH"/>
        </w:rPr>
        <w:t>审查课程后制订了统一的标准；</w:t>
      </w:r>
    </w:p>
    <w:p w:rsidR="00000000" w:rsidRDefault="00000000">
      <w:pPr>
        <w:pStyle w:val="a"/>
        <w:numPr>
          <w:ilvl w:val="0"/>
          <w:numId w:val="59"/>
        </w:numPr>
        <w:rPr>
          <w:rFonts w:hint="eastAsia"/>
          <w:lang w:val="fr-CH"/>
        </w:rPr>
      </w:pPr>
      <w:r>
        <w:rPr>
          <w:rFonts w:hint="eastAsia"/>
          <w:lang w:val="fr-CH"/>
        </w:rPr>
        <w:t>人力资源开发研究所给予杰出学生奖学金；</w:t>
      </w:r>
    </w:p>
    <w:p w:rsidR="00000000" w:rsidRDefault="00000000">
      <w:pPr>
        <w:pStyle w:val="a"/>
        <w:numPr>
          <w:ilvl w:val="0"/>
          <w:numId w:val="59"/>
        </w:numPr>
        <w:spacing w:after="120"/>
        <w:ind w:left="1378" w:hanging="357"/>
        <w:rPr>
          <w:rFonts w:hint="eastAsia"/>
          <w:lang w:val="fr-CH"/>
        </w:rPr>
      </w:pPr>
      <w:r>
        <w:rPr>
          <w:rFonts w:hint="eastAsia"/>
          <w:lang w:val="fr-CH"/>
        </w:rPr>
        <w:t>与进一步培训办事处协调举办讨论会。</w:t>
      </w:r>
    </w:p>
    <w:p w:rsidR="00000000" w:rsidRDefault="00000000">
      <w:pPr>
        <w:pStyle w:val="Heading4"/>
        <w:rPr>
          <w:rFonts w:hint="eastAsia"/>
          <w:lang w:val="fr-CH"/>
        </w:rPr>
      </w:pPr>
      <w:r>
        <w:rPr>
          <w:rFonts w:hint="eastAsia"/>
          <w:lang w:val="fr-CH"/>
        </w:rPr>
        <w:t>家</w:t>
      </w:r>
      <w:r>
        <w:rPr>
          <w:rFonts w:hint="eastAsia"/>
          <w:lang w:val="fr-CH"/>
        </w:rPr>
        <w:t xml:space="preserve">  </w:t>
      </w:r>
      <w:r>
        <w:rPr>
          <w:rFonts w:hint="eastAsia"/>
          <w:lang w:val="fr-CH"/>
        </w:rPr>
        <w:t>政</w:t>
      </w:r>
    </w:p>
    <w:p w:rsidR="00000000" w:rsidRDefault="00000000">
      <w:pPr>
        <w:pStyle w:val="NormalIndent"/>
        <w:rPr>
          <w:rFonts w:hint="eastAsia"/>
          <w:lang w:val="fr-CH"/>
        </w:rPr>
      </w:pPr>
      <w:r>
        <w:rPr>
          <w:rFonts w:hint="eastAsia"/>
          <w:lang w:val="fr-CH"/>
        </w:rPr>
        <w:t>遭遇的障碍：</w:t>
      </w:r>
    </w:p>
    <w:p w:rsidR="00000000" w:rsidRDefault="00000000">
      <w:pPr>
        <w:pStyle w:val="a"/>
        <w:numPr>
          <w:ilvl w:val="0"/>
          <w:numId w:val="60"/>
        </w:numPr>
        <w:rPr>
          <w:rFonts w:hint="eastAsia"/>
          <w:lang w:val="fr-CH"/>
        </w:rPr>
      </w:pPr>
      <w:r>
        <w:rPr>
          <w:rFonts w:hint="eastAsia"/>
          <w:lang w:val="fr-CH"/>
        </w:rPr>
        <w:t>这方面的资格不被劳动市场接受，因为它是以家务为主；</w:t>
      </w:r>
    </w:p>
    <w:p w:rsidR="00000000" w:rsidRDefault="00000000">
      <w:pPr>
        <w:pStyle w:val="a"/>
        <w:numPr>
          <w:ilvl w:val="0"/>
          <w:numId w:val="60"/>
        </w:numPr>
        <w:rPr>
          <w:rFonts w:hint="eastAsia"/>
          <w:lang w:val="fr-CH"/>
        </w:rPr>
      </w:pPr>
      <w:r>
        <w:rPr>
          <w:rFonts w:hint="eastAsia"/>
          <w:lang w:val="fr-CH"/>
        </w:rPr>
        <w:t>这方面的培训所用的教学设备和资源与劳动市场所使用的不相配；</w:t>
      </w:r>
    </w:p>
    <w:p w:rsidR="00000000" w:rsidRDefault="00000000">
      <w:pPr>
        <w:pStyle w:val="a"/>
        <w:numPr>
          <w:ilvl w:val="0"/>
          <w:numId w:val="60"/>
        </w:numPr>
        <w:rPr>
          <w:rFonts w:hint="eastAsia"/>
          <w:lang w:val="fr-CH"/>
        </w:rPr>
      </w:pPr>
      <w:r>
        <w:rPr>
          <w:rFonts w:hint="eastAsia"/>
          <w:lang w:val="fr-CH"/>
        </w:rPr>
        <w:t>所教的课程不能提供为进入劳动市场所需的那种培训。</w:t>
      </w:r>
    </w:p>
    <w:p w:rsidR="00000000" w:rsidRDefault="00000000">
      <w:pPr>
        <w:pStyle w:val="NormalIndent"/>
        <w:rPr>
          <w:rFonts w:hint="eastAsia"/>
          <w:lang w:val="fr-CH"/>
        </w:rPr>
      </w:pPr>
      <w:r>
        <w:rPr>
          <w:rFonts w:hint="eastAsia"/>
          <w:lang w:val="fr-CH"/>
        </w:rPr>
        <w:t>克服障碍的措施：</w:t>
      </w:r>
    </w:p>
    <w:p w:rsidR="00000000" w:rsidRDefault="00000000">
      <w:pPr>
        <w:pStyle w:val="a"/>
        <w:numPr>
          <w:ilvl w:val="0"/>
          <w:numId w:val="61"/>
        </w:numPr>
        <w:rPr>
          <w:rFonts w:hint="eastAsia"/>
          <w:lang w:val="fr-CH"/>
        </w:rPr>
      </w:pPr>
      <w:r>
        <w:rPr>
          <w:rFonts w:hint="eastAsia"/>
          <w:lang w:val="fr-CH"/>
        </w:rPr>
        <w:t>制度正在改变而且因引入业士学位而得到改善；</w:t>
      </w:r>
    </w:p>
    <w:p w:rsidR="00000000" w:rsidRDefault="00000000">
      <w:pPr>
        <w:pStyle w:val="a"/>
        <w:numPr>
          <w:ilvl w:val="0"/>
          <w:numId w:val="61"/>
        </w:numPr>
        <w:rPr>
          <w:rFonts w:hint="eastAsia"/>
          <w:lang w:val="fr-CH"/>
        </w:rPr>
      </w:pPr>
      <w:r>
        <w:rPr>
          <w:rFonts w:hint="eastAsia"/>
          <w:lang w:val="fr-CH"/>
        </w:rPr>
        <w:t>教师正在接受教学方法和技巧方面的培训；</w:t>
      </w:r>
    </w:p>
    <w:p w:rsidR="00000000" w:rsidRDefault="00000000">
      <w:pPr>
        <w:pStyle w:val="a"/>
        <w:numPr>
          <w:ilvl w:val="0"/>
          <w:numId w:val="61"/>
        </w:numPr>
        <w:rPr>
          <w:rFonts w:hint="eastAsia"/>
          <w:lang w:val="fr-CH"/>
        </w:rPr>
      </w:pPr>
      <w:r>
        <w:rPr>
          <w:rFonts w:hint="eastAsia"/>
          <w:lang w:val="fr-CH"/>
        </w:rPr>
        <w:t>巴拿马大学正在帮助拟订业士学位课程；</w:t>
      </w:r>
    </w:p>
    <w:p w:rsidR="00000000" w:rsidRDefault="00000000">
      <w:pPr>
        <w:pStyle w:val="a"/>
        <w:numPr>
          <w:ilvl w:val="0"/>
          <w:numId w:val="61"/>
        </w:numPr>
        <w:rPr>
          <w:rFonts w:hint="eastAsia"/>
          <w:lang w:val="fr-CH"/>
        </w:rPr>
      </w:pPr>
      <w:r>
        <w:rPr>
          <w:rFonts w:hint="eastAsia"/>
          <w:lang w:val="fr-CH"/>
        </w:rPr>
        <w:t>已对毕业生与劳动市场的关系进行了研究，以便拟订新的培训方案并使它们与就业现实情况相配合。</w:t>
      </w:r>
    </w:p>
    <w:p w:rsidR="00000000" w:rsidRDefault="00000000">
      <w:pPr>
        <w:pStyle w:val="NormalIndent"/>
        <w:rPr>
          <w:rFonts w:hint="eastAsia"/>
          <w:lang w:val="fr-CH"/>
        </w:rPr>
      </w:pPr>
      <w:r>
        <w:rPr>
          <w:rFonts w:hint="eastAsia"/>
          <w:lang w:val="fr-CH"/>
        </w:rPr>
        <w:t xml:space="preserve">16.  </w:t>
      </w:r>
      <w:r>
        <w:rPr>
          <w:rFonts w:hint="eastAsia"/>
          <w:lang w:val="fr-CH"/>
        </w:rPr>
        <w:t>巴拿马立法没有任何排除或限制规定，因为宪法第</w:t>
      </w:r>
      <w:r>
        <w:rPr>
          <w:rFonts w:hint="eastAsia"/>
          <w:lang w:val="fr-CH"/>
        </w:rPr>
        <w:t>19</w:t>
      </w:r>
      <w:r>
        <w:rPr>
          <w:rFonts w:hint="eastAsia"/>
          <w:lang w:val="fr-CH"/>
        </w:rPr>
        <w:t>条规定：</w:t>
      </w:r>
    </w:p>
    <w:p w:rsidR="00000000" w:rsidRDefault="00000000">
      <w:pPr>
        <w:pStyle w:val="ae"/>
        <w:rPr>
          <w:rFonts w:hint="eastAsia"/>
          <w:lang w:val="fr-CH"/>
        </w:rPr>
      </w:pPr>
      <w:r>
        <w:rPr>
          <w:rFonts w:hint="eastAsia"/>
          <w:lang w:val="fr-CH"/>
        </w:rPr>
        <w:t>“不得有任何官方或私人例外或特权，或任何基于种族、出身、社会阶级、性别、宗教或政治意识形态的歧视”。</w:t>
      </w:r>
    </w:p>
    <w:p w:rsidR="00000000" w:rsidRDefault="00000000">
      <w:pPr>
        <w:pStyle w:val="a4"/>
        <w:rPr>
          <w:rFonts w:hint="eastAsia"/>
          <w:lang w:val="fr-CH"/>
        </w:rPr>
      </w:pPr>
      <w:r>
        <w:rPr>
          <w:rFonts w:hint="eastAsia"/>
          <w:lang w:val="fr-CH"/>
        </w:rPr>
        <w:t>因此不存在就业或职业方面得到平等待遇的障碍。</w:t>
      </w:r>
    </w:p>
    <w:p w:rsidR="00000000" w:rsidRDefault="00000000">
      <w:pPr>
        <w:pStyle w:val="NormalIndent"/>
        <w:spacing w:after="240"/>
        <w:rPr>
          <w:rFonts w:hint="eastAsia"/>
          <w:lang w:val="fr-CH"/>
        </w:rPr>
      </w:pPr>
      <w:r>
        <w:rPr>
          <w:rFonts w:hint="eastAsia"/>
          <w:lang w:val="fr-CH"/>
        </w:rPr>
        <w:t xml:space="preserve">17.  </w:t>
      </w:r>
      <w:r>
        <w:rPr>
          <w:rFonts w:hint="eastAsia"/>
          <w:lang w:val="fr-CH"/>
        </w:rPr>
        <w:t>在巴拿马，就业是个人的权利和义务，因此国家有义务制订促进充分就业的经济政策。这一原则载于宪法第</w:t>
      </w:r>
      <w:r>
        <w:rPr>
          <w:rFonts w:hint="eastAsia"/>
          <w:lang w:val="fr-CH"/>
        </w:rPr>
        <w:t>60</w:t>
      </w:r>
      <w:r>
        <w:rPr>
          <w:rFonts w:hint="eastAsia"/>
          <w:lang w:val="fr-CH"/>
        </w:rPr>
        <w:t>条。</w:t>
      </w:r>
    </w:p>
    <w:p w:rsidR="00000000" w:rsidRDefault="00000000">
      <w:pPr>
        <w:pStyle w:val="Heading3"/>
        <w:spacing w:line="360" w:lineRule="auto"/>
        <w:rPr>
          <w:rFonts w:hint="eastAsia"/>
          <w:lang w:val="fr-CH"/>
        </w:rPr>
      </w:pPr>
      <w:r>
        <w:rPr>
          <w:rFonts w:hint="eastAsia"/>
          <w:lang w:val="fr-CH"/>
        </w:rPr>
        <w:t>第</w:t>
      </w:r>
      <w:r>
        <w:rPr>
          <w:rFonts w:hint="eastAsia"/>
          <w:lang w:val="fr-CH"/>
        </w:rPr>
        <w:t xml:space="preserve"> 7 </w:t>
      </w:r>
      <w:r>
        <w:rPr>
          <w:rFonts w:hint="eastAsia"/>
          <w:lang w:val="fr-CH"/>
        </w:rPr>
        <w:t>条</w:t>
      </w:r>
    </w:p>
    <w:p w:rsidR="00000000" w:rsidRDefault="00000000">
      <w:pPr>
        <w:pStyle w:val="NormalIndent"/>
        <w:spacing w:line="360" w:lineRule="auto"/>
        <w:rPr>
          <w:rFonts w:hint="eastAsia"/>
          <w:lang w:val="fr-CH"/>
        </w:rPr>
      </w:pPr>
      <w:r>
        <w:rPr>
          <w:rFonts w:hint="eastAsia"/>
          <w:lang w:val="fr-CH"/>
        </w:rPr>
        <w:t xml:space="preserve">18.  </w:t>
      </w:r>
      <w:r>
        <w:rPr>
          <w:rFonts w:hint="eastAsia"/>
          <w:lang w:val="fr-CH"/>
        </w:rPr>
        <w:t>巴拿马是下列国际文书的缔约国：</w:t>
      </w:r>
    </w:p>
    <w:p w:rsidR="00000000" w:rsidRDefault="00000000">
      <w:pPr>
        <w:pStyle w:val="a"/>
        <w:numPr>
          <w:ilvl w:val="0"/>
          <w:numId w:val="62"/>
        </w:numPr>
        <w:spacing w:line="312" w:lineRule="auto"/>
        <w:ind w:left="1378" w:hanging="357"/>
        <w:rPr>
          <w:rFonts w:hint="eastAsia"/>
          <w:lang w:val="fr-CH"/>
        </w:rPr>
      </w:pPr>
      <w:r>
        <w:rPr>
          <w:rFonts w:hint="eastAsia"/>
          <w:lang w:val="fr-CH"/>
        </w:rPr>
        <w:t>1970</w:t>
      </w:r>
      <w:r>
        <w:rPr>
          <w:rFonts w:hint="eastAsia"/>
          <w:lang w:val="fr-CH"/>
        </w:rPr>
        <w:t>年关于确定最低工资的劳工组织第</w:t>
      </w:r>
      <w:r>
        <w:rPr>
          <w:rFonts w:hint="eastAsia"/>
          <w:lang w:val="fr-CH"/>
        </w:rPr>
        <w:t>131</w:t>
      </w:r>
      <w:r>
        <w:rPr>
          <w:rFonts w:hint="eastAsia"/>
          <w:lang w:val="fr-CH"/>
        </w:rPr>
        <w:t>号公约；未批准；</w:t>
      </w:r>
    </w:p>
    <w:p w:rsidR="00000000" w:rsidRDefault="00000000">
      <w:pPr>
        <w:pStyle w:val="a"/>
        <w:numPr>
          <w:ilvl w:val="0"/>
          <w:numId w:val="62"/>
        </w:numPr>
        <w:spacing w:line="312" w:lineRule="auto"/>
        <w:ind w:left="1378" w:hanging="357"/>
        <w:rPr>
          <w:rFonts w:hint="eastAsia"/>
          <w:lang w:val="fr-CH"/>
        </w:rPr>
      </w:pPr>
      <w:r>
        <w:rPr>
          <w:rFonts w:hint="eastAsia"/>
          <w:lang w:val="fr-CH"/>
        </w:rPr>
        <w:t>1951</w:t>
      </w:r>
      <w:r>
        <w:rPr>
          <w:rFonts w:hint="eastAsia"/>
          <w:lang w:val="fr-CH"/>
        </w:rPr>
        <w:t>年关于同酬的劳工组织第</w:t>
      </w:r>
      <w:r>
        <w:rPr>
          <w:rFonts w:hint="eastAsia"/>
          <w:lang w:val="fr-CH"/>
        </w:rPr>
        <w:t>100</w:t>
      </w:r>
      <w:r>
        <w:rPr>
          <w:rFonts w:hint="eastAsia"/>
          <w:lang w:val="fr-CH"/>
        </w:rPr>
        <w:t>号公约；批准书于</w:t>
      </w:r>
      <w:r>
        <w:rPr>
          <w:rFonts w:hint="eastAsia"/>
          <w:lang w:val="fr-CH"/>
        </w:rPr>
        <w:t>1958</w:t>
      </w:r>
      <w:r>
        <w:rPr>
          <w:rFonts w:hint="eastAsia"/>
          <w:lang w:val="fr-CH"/>
        </w:rPr>
        <w:t>年</w:t>
      </w:r>
      <w:r>
        <w:rPr>
          <w:rFonts w:hint="eastAsia"/>
          <w:lang w:val="fr-CH"/>
        </w:rPr>
        <w:t>6</w:t>
      </w:r>
      <w:r>
        <w:rPr>
          <w:rFonts w:hint="eastAsia"/>
          <w:lang w:val="fr-CH"/>
        </w:rPr>
        <w:t>月</w:t>
      </w:r>
      <w:r>
        <w:rPr>
          <w:rFonts w:hint="eastAsia"/>
          <w:lang w:val="fr-CH"/>
        </w:rPr>
        <w:t>3</w:t>
      </w:r>
      <w:r>
        <w:rPr>
          <w:rFonts w:hint="eastAsia"/>
          <w:lang w:val="fr-CH"/>
        </w:rPr>
        <w:t>日交存；</w:t>
      </w:r>
    </w:p>
    <w:p w:rsidR="00000000" w:rsidRDefault="00000000">
      <w:pPr>
        <w:pStyle w:val="a"/>
        <w:numPr>
          <w:ilvl w:val="0"/>
          <w:numId w:val="62"/>
        </w:numPr>
        <w:spacing w:line="312" w:lineRule="auto"/>
        <w:ind w:left="1378" w:hanging="357"/>
        <w:rPr>
          <w:rFonts w:hint="eastAsia"/>
          <w:lang w:val="fr-CH"/>
        </w:rPr>
      </w:pPr>
      <w:r>
        <w:rPr>
          <w:rFonts w:hint="eastAsia"/>
          <w:lang w:val="fr-CH"/>
        </w:rPr>
        <w:t>1921</w:t>
      </w:r>
      <w:r>
        <w:rPr>
          <w:rFonts w:hint="eastAsia"/>
          <w:lang w:val="fr-CH"/>
        </w:rPr>
        <w:t>年关于</w:t>
      </w:r>
      <w:r>
        <w:rPr>
          <w:rFonts w:hint="eastAsia"/>
          <w:lang w:val="fr-CH"/>
        </w:rPr>
        <w:t>(</w:t>
      </w:r>
      <w:r>
        <w:rPr>
          <w:rFonts w:hint="eastAsia"/>
          <w:lang w:val="fr-CH"/>
        </w:rPr>
        <w:t>工业</w:t>
      </w:r>
      <w:r>
        <w:rPr>
          <w:rFonts w:hint="eastAsia"/>
          <w:lang w:val="fr-CH"/>
        </w:rPr>
        <w:t>)</w:t>
      </w:r>
      <w:r>
        <w:rPr>
          <w:rFonts w:hint="eastAsia"/>
          <w:lang w:val="fr-CH"/>
        </w:rPr>
        <w:t>第周休息的劳工组织第</w:t>
      </w:r>
      <w:r>
        <w:rPr>
          <w:rFonts w:hint="eastAsia"/>
          <w:lang w:val="fr-CH"/>
        </w:rPr>
        <w:t>14</w:t>
      </w:r>
      <w:r>
        <w:rPr>
          <w:rFonts w:hint="eastAsia"/>
          <w:lang w:val="fr-CH"/>
        </w:rPr>
        <w:t>号公约；未批准；</w:t>
      </w:r>
    </w:p>
    <w:p w:rsidR="00000000" w:rsidRDefault="00000000">
      <w:pPr>
        <w:pStyle w:val="a"/>
        <w:numPr>
          <w:ilvl w:val="0"/>
          <w:numId w:val="62"/>
        </w:numPr>
        <w:ind w:left="1378" w:hanging="357"/>
        <w:rPr>
          <w:rFonts w:hint="eastAsia"/>
          <w:lang w:val="fr-CH"/>
        </w:rPr>
      </w:pPr>
      <w:r>
        <w:rPr>
          <w:rFonts w:hint="eastAsia"/>
          <w:lang w:val="fr-CH"/>
        </w:rPr>
        <w:t>1957</w:t>
      </w:r>
      <w:r>
        <w:rPr>
          <w:rFonts w:hint="eastAsia"/>
          <w:lang w:val="fr-CH"/>
        </w:rPr>
        <w:t>年关于</w:t>
      </w:r>
      <w:r>
        <w:rPr>
          <w:rFonts w:hint="eastAsia"/>
          <w:lang w:val="fr-CH"/>
        </w:rPr>
        <w:t>(</w:t>
      </w:r>
      <w:r>
        <w:rPr>
          <w:rFonts w:hint="eastAsia"/>
          <w:lang w:val="fr-CH"/>
        </w:rPr>
        <w:t>商业和办事处所</w:t>
      </w:r>
      <w:r>
        <w:rPr>
          <w:rFonts w:hint="eastAsia"/>
          <w:lang w:val="fr-CH"/>
        </w:rPr>
        <w:t>)</w:t>
      </w:r>
      <w:r>
        <w:rPr>
          <w:rFonts w:hint="eastAsia"/>
          <w:lang w:val="fr-CH"/>
        </w:rPr>
        <w:t>每周休息的劳工组织第</w:t>
      </w:r>
      <w:r>
        <w:rPr>
          <w:rFonts w:hint="eastAsia"/>
          <w:lang w:val="fr-CH"/>
        </w:rPr>
        <w:t>106</w:t>
      </w:r>
      <w:r>
        <w:rPr>
          <w:rFonts w:hint="eastAsia"/>
          <w:lang w:val="fr-CH"/>
        </w:rPr>
        <w:t>号公约；未批准；</w:t>
      </w:r>
    </w:p>
    <w:p w:rsidR="00000000" w:rsidRDefault="00000000">
      <w:pPr>
        <w:pStyle w:val="a"/>
        <w:numPr>
          <w:ilvl w:val="0"/>
          <w:numId w:val="62"/>
        </w:numPr>
        <w:ind w:left="1378" w:hanging="357"/>
        <w:rPr>
          <w:rFonts w:hint="eastAsia"/>
          <w:lang w:val="fr-CH"/>
        </w:rPr>
      </w:pPr>
      <w:r>
        <w:rPr>
          <w:rFonts w:hint="eastAsia"/>
          <w:lang w:val="fr-CH"/>
        </w:rPr>
        <w:t>1970</w:t>
      </w:r>
      <w:r>
        <w:rPr>
          <w:rFonts w:hint="eastAsia"/>
          <w:lang w:val="fr-CH"/>
        </w:rPr>
        <w:t>年关于带酬休假的劳工组织第</w:t>
      </w:r>
      <w:r>
        <w:rPr>
          <w:rFonts w:hint="eastAsia"/>
          <w:lang w:val="fr-CH"/>
        </w:rPr>
        <w:t>132</w:t>
      </w:r>
      <w:r>
        <w:rPr>
          <w:rFonts w:hint="eastAsia"/>
          <w:lang w:val="fr-CH"/>
        </w:rPr>
        <w:t>号公约</w:t>
      </w:r>
      <w:r>
        <w:rPr>
          <w:rFonts w:hint="eastAsia"/>
          <w:lang w:val="fr-CH"/>
        </w:rPr>
        <w:t>(</w:t>
      </w:r>
      <w:r>
        <w:rPr>
          <w:rFonts w:hint="eastAsia"/>
          <w:lang w:val="fr-CH"/>
        </w:rPr>
        <w:t>修订</w:t>
      </w:r>
      <w:r>
        <w:rPr>
          <w:rFonts w:hint="eastAsia"/>
          <w:lang w:val="fr-CH"/>
        </w:rPr>
        <w:t>)</w:t>
      </w:r>
      <w:r>
        <w:rPr>
          <w:rFonts w:hint="eastAsia"/>
          <w:lang w:val="fr-CH"/>
        </w:rPr>
        <w:t>；未批准；</w:t>
      </w:r>
    </w:p>
    <w:p w:rsidR="00000000" w:rsidRDefault="00000000">
      <w:pPr>
        <w:pStyle w:val="a"/>
        <w:numPr>
          <w:ilvl w:val="0"/>
          <w:numId w:val="62"/>
        </w:numPr>
        <w:ind w:left="1378" w:hanging="357"/>
        <w:rPr>
          <w:rFonts w:hint="eastAsia"/>
          <w:lang w:val="fr-CH"/>
        </w:rPr>
      </w:pPr>
      <w:r>
        <w:rPr>
          <w:rFonts w:hint="eastAsia"/>
          <w:lang w:val="fr-CH"/>
        </w:rPr>
        <w:t>1947</w:t>
      </w:r>
      <w:r>
        <w:rPr>
          <w:rFonts w:hint="eastAsia"/>
          <w:lang w:val="fr-CH"/>
        </w:rPr>
        <w:t>年关于</w:t>
      </w:r>
      <w:r>
        <w:rPr>
          <w:rFonts w:hint="eastAsia"/>
          <w:lang w:val="fr-CH"/>
        </w:rPr>
        <w:t>(</w:t>
      </w:r>
      <w:r>
        <w:rPr>
          <w:rFonts w:hint="eastAsia"/>
          <w:lang w:val="fr-CH"/>
        </w:rPr>
        <w:t>工业和商业</w:t>
      </w:r>
      <w:r>
        <w:rPr>
          <w:rFonts w:hint="eastAsia"/>
          <w:lang w:val="fr-CH"/>
        </w:rPr>
        <w:t>)</w:t>
      </w:r>
      <w:r>
        <w:rPr>
          <w:rFonts w:hint="eastAsia"/>
          <w:lang w:val="fr-CH"/>
        </w:rPr>
        <w:t>劳动监察的劳工组织第</w:t>
      </w:r>
      <w:r>
        <w:rPr>
          <w:rFonts w:hint="eastAsia"/>
          <w:lang w:val="fr-CH"/>
        </w:rPr>
        <w:t>81</w:t>
      </w:r>
      <w:r>
        <w:rPr>
          <w:rFonts w:hint="eastAsia"/>
          <w:lang w:val="fr-CH"/>
        </w:rPr>
        <w:t>号公约；批准书于</w:t>
      </w:r>
      <w:r>
        <w:rPr>
          <w:rFonts w:hint="eastAsia"/>
          <w:lang w:val="fr-CH"/>
        </w:rPr>
        <w:t>1958</w:t>
      </w:r>
      <w:r>
        <w:rPr>
          <w:rFonts w:hint="eastAsia"/>
          <w:lang w:val="fr-CH"/>
        </w:rPr>
        <w:t>年</w:t>
      </w:r>
      <w:r>
        <w:rPr>
          <w:rFonts w:hint="eastAsia"/>
          <w:lang w:val="fr-CH"/>
        </w:rPr>
        <w:t>6</w:t>
      </w:r>
      <w:r>
        <w:rPr>
          <w:rFonts w:hint="eastAsia"/>
          <w:lang w:val="fr-CH"/>
        </w:rPr>
        <w:t>月</w:t>
      </w:r>
      <w:r>
        <w:rPr>
          <w:rFonts w:hint="eastAsia"/>
          <w:lang w:val="fr-CH"/>
        </w:rPr>
        <w:t>3</w:t>
      </w:r>
      <w:r>
        <w:rPr>
          <w:rFonts w:hint="eastAsia"/>
          <w:lang w:val="fr-CH"/>
        </w:rPr>
        <w:t>日交存；</w:t>
      </w:r>
    </w:p>
    <w:p w:rsidR="00000000" w:rsidRDefault="00000000">
      <w:pPr>
        <w:pStyle w:val="a"/>
        <w:numPr>
          <w:ilvl w:val="0"/>
          <w:numId w:val="63"/>
        </w:numPr>
        <w:ind w:left="1378" w:hanging="357"/>
        <w:rPr>
          <w:rFonts w:hint="eastAsia"/>
          <w:lang w:val="fr-CH"/>
        </w:rPr>
      </w:pPr>
      <w:r>
        <w:rPr>
          <w:rFonts w:hint="eastAsia"/>
          <w:lang w:val="fr-CH"/>
        </w:rPr>
        <w:t>1969</w:t>
      </w:r>
      <w:r>
        <w:rPr>
          <w:rFonts w:hint="eastAsia"/>
          <w:lang w:val="fr-CH"/>
        </w:rPr>
        <w:t>年关于</w:t>
      </w:r>
      <w:r>
        <w:rPr>
          <w:rFonts w:hint="eastAsia"/>
          <w:lang w:val="fr-CH"/>
        </w:rPr>
        <w:t>(</w:t>
      </w:r>
      <w:r>
        <w:rPr>
          <w:rFonts w:hint="eastAsia"/>
          <w:lang w:val="fr-CH"/>
        </w:rPr>
        <w:t>农业</w:t>
      </w:r>
      <w:r>
        <w:rPr>
          <w:rFonts w:hint="eastAsia"/>
          <w:lang w:val="fr-CH"/>
        </w:rPr>
        <w:t>)</w:t>
      </w:r>
      <w:r>
        <w:rPr>
          <w:rFonts w:hint="eastAsia"/>
          <w:lang w:val="fr-CH"/>
        </w:rPr>
        <w:t>劳动监察的劳工组织第</w:t>
      </w:r>
      <w:r>
        <w:rPr>
          <w:rFonts w:hint="eastAsia"/>
          <w:lang w:val="fr-CH"/>
        </w:rPr>
        <w:t>129</w:t>
      </w:r>
      <w:r>
        <w:rPr>
          <w:rFonts w:hint="eastAsia"/>
          <w:lang w:val="fr-CH"/>
        </w:rPr>
        <w:t>号公约；未批准；</w:t>
      </w:r>
    </w:p>
    <w:p w:rsidR="00000000" w:rsidRDefault="00000000">
      <w:pPr>
        <w:pStyle w:val="a"/>
        <w:numPr>
          <w:ilvl w:val="0"/>
          <w:numId w:val="63"/>
        </w:numPr>
        <w:rPr>
          <w:rFonts w:hint="eastAsia"/>
          <w:lang w:val="fr-CH"/>
        </w:rPr>
      </w:pPr>
      <w:r>
        <w:rPr>
          <w:rFonts w:hint="eastAsia"/>
          <w:lang w:val="fr-CH"/>
        </w:rPr>
        <w:t>1981</w:t>
      </w:r>
      <w:r>
        <w:rPr>
          <w:rFonts w:hint="eastAsia"/>
          <w:lang w:val="fr-CH"/>
        </w:rPr>
        <w:t>年关于职业安全和卫生的劳工组织第</w:t>
      </w:r>
      <w:r>
        <w:rPr>
          <w:rFonts w:hint="eastAsia"/>
          <w:lang w:val="fr-CH"/>
        </w:rPr>
        <w:t>155</w:t>
      </w:r>
      <w:r>
        <w:rPr>
          <w:rFonts w:hint="eastAsia"/>
          <w:lang w:val="fr-CH"/>
        </w:rPr>
        <w:t>号公约；未批准。</w:t>
      </w:r>
    </w:p>
    <w:p w:rsidR="00000000" w:rsidRDefault="00000000">
      <w:pPr>
        <w:pStyle w:val="NormalIndent"/>
        <w:rPr>
          <w:rFonts w:hint="eastAsia"/>
          <w:lang w:val="fr-CH"/>
        </w:rPr>
      </w:pPr>
      <w:r>
        <w:rPr>
          <w:rFonts w:hint="eastAsia"/>
          <w:lang w:val="fr-CH"/>
        </w:rPr>
        <w:t xml:space="preserve">19.  </w:t>
      </w:r>
      <w:r>
        <w:rPr>
          <w:rFonts w:hint="eastAsia"/>
          <w:lang w:val="fr-CH"/>
        </w:rPr>
        <w:t>确定工资水平的两个主要方法是确定最低法定工资和集体谈判。</w:t>
      </w:r>
    </w:p>
    <w:p w:rsidR="00000000" w:rsidRDefault="00000000">
      <w:pPr>
        <w:pStyle w:val="NormalIndent"/>
        <w:rPr>
          <w:rFonts w:hint="eastAsia"/>
          <w:lang w:val="fr-CH"/>
        </w:rPr>
      </w:pPr>
      <w:r>
        <w:rPr>
          <w:rFonts w:hint="eastAsia"/>
          <w:lang w:val="fr-CH"/>
        </w:rPr>
        <w:t xml:space="preserve">20.  </w:t>
      </w:r>
      <w:r>
        <w:rPr>
          <w:rFonts w:hint="eastAsia"/>
          <w:lang w:val="fr-CH"/>
        </w:rPr>
        <w:t>最低工资是行政部门根据国家最低工资委员会的建议确定的。这一安排是在劳工法第</w:t>
      </w:r>
      <w:r>
        <w:rPr>
          <w:rFonts w:hint="eastAsia"/>
          <w:lang w:val="fr-CH"/>
        </w:rPr>
        <w:t>174</w:t>
      </w:r>
      <w:r>
        <w:rPr>
          <w:rFonts w:hint="eastAsia"/>
          <w:lang w:val="fr-CH"/>
        </w:rPr>
        <w:t>条中确立的：</w:t>
      </w:r>
    </w:p>
    <w:p w:rsidR="00000000" w:rsidRDefault="00000000">
      <w:pPr>
        <w:pStyle w:val="ae"/>
        <w:rPr>
          <w:rFonts w:hint="eastAsia"/>
          <w:lang w:val="fr-CH"/>
        </w:rPr>
      </w:pPr>
      <w:r>
        <w:rPr>
          <w:rFonts w:hint="eastAsia"/>
          <w:lang w:val="fr-CH"/>
        </w:rPr>
        <w:t>“最低工资应定期、至少每两年一次根据国家最低工资委员会的建议并由行政机关通过法令确定”。</w:t>
      </w:r>
    </w:p>
    <w:p w:rsidR="00000000" w:rsidRDefault="00000000">
      <w:pPr>
        <w:pStyle w:val="NormalIndent"/>
        <w:rPr>
          <w:rFonts w:hint="eastAsia"/>
          <w:lang w:val="fr-CH"/>
        </w:rPr>
      </w:pPr>
      <w:r>
        <w:rPr>
          <w:rFonts w:hint="eastAsia"/>
          <w:lang w:val="fr-CH"/>
        </w:rPr>
        <w:t xml:space="preserve">21.  </w:t>
      </w:r>
      <w:r>
        <w:rPr>
          <w:rFonts w:hint="eastAsia"/>
          <w:lang w:val="fr-CH"/>
        </w:rPr>
        <w:t>最低工资委员会必须考虑到每个地区和每种经济活动的情况；这意味着最低工资适用于所有工人。宪法第</w:t>
      </w:r>
      <w:r>
        <w:rPr>
          <w:rFonts w:hint="eastAsia"/>
          <w:lang w:val="fr-CH"/>
        </w:rPr>
        <w:t>3</w:t>
      </w:r>
      <w:r>
        <w:rPr>
          <w:rFonts w:hint="eastAsia"/>
          <w:lang w:val="fr-CH"/>
        </w:rPr>
        <w:t>章第</w:t>
      </w:r>
      <w:r>
        <w:rPr>
          <w:rFonts w:hint="eastAsia"/>
          <w:lang w:val="fr-CH"/>
        </w:rPr>
        <w:t>61</w:t>
      </w:r>
      <w:r>
        <w:rPr>
          <w:rFonts w:hint="eastAsia"/>
          <w:lang w:val="fr-CH"/>
        </w:rPr>
        <w:t>条规定：</w:t>
      </w:r>
    </w:p>
    <w:p w:rsidR="00000000" w:rsidRDefault="00000000">
      <w:pPr>
        <w:pStyle w:val="ae"/>
        <w:rPr>
          <w:rFonts w:hint="eastAsia"/>
          <w:spacing w:val="6"/>
          <w:lang w:val="fr-CH"/>
        </w:rPr>
      </w:pPr>
      <w:r>
        <w:rPr>
          <w:rFonts w:hint="eastAsia"/>
          <w:spacing w:val="6"/>
          <w:lang w:val="fr-CH"/>
        </w:rPr>
        <w:t>“为国家或为公私营企业或为个别私人服务的每个工人保证可得到最低工资或薪水。法律规定的企业雇员应根据国家的经济条件分享企业的利润”。</w:t>
      </w:r>
    </w:p>
    <w:p w:rsidR="00000000" w:rsidRDefault="00000000">
      <w:pPr>
        <w:pStyle w:val="NormalIndent"/>
        <w:rPr>
          <w:rFonts w:hint="eastAsia"/>
          <w:lang w:val="fr-CH"/>
        </w:rPr>
      </w:pPr>
      <w:r>
        <w:rPr>
          <w:rFonts w:hint="eastAsia"/>
          <w:lang w:val="fr-CH"/>
        </w:rPr>
        <w:t>第</w:t>
      </w:r>
      <w:r>
        <w:rPr>
          <w:rFonts w:hint="eastAsia"/>
          <w:lang w:val="fr-CH"/>
        </w:rPr>
        <w:t>62</w:t>
      </w:r>
      <w:r>
        <w:rPr>
          <w:rFonts w:hint="eastAsia"/>
          <w:lang w:val="fr-CH"/>
        </w:rPr>
        <w:t>条规定：</w:t>
      </w:r>
    </w:p>
    <w:p w:rsidR="00000000" w:rsidRDefault="00000000">
      <w:pPr>
        <w:pStyle w:val="ae"/>
        <w:spacing w:line="312" w:lineRule="auto"/>
        <w:rPr>
          <w:rFonts w:hint="eastAsia"/>
          <w:lang w:val="fr-CH"/>
        </w:rPr>
      </w:pPr>
      <w:r>
        <w:rPr>
          <w:rFonts w:hint="eastAsia"/>
          <w:lang w:val="fr-CH"/>
        </w:rPr>
        <w:t>“法律应规定按照每个区域和每种经济活动的具体条件定期调整最低工资或薪水以便满足工人家庭的最低需要和改善其生活水平的方法；也可规定按职业或行业确定最低工资的方法。</w:t>
      </w:r>
    </w:p>
    <w:p w:rsidR="00000000" w:rsidRDefault="00000000">
      <w:pPr>
        <w:pStyle w:val="ae"/>
        <w:spacing w:line="312" w:lineRule="auto"/>
        <w:rPr>
          <w:rFonts w:hint="eastAsia"/>
          <w:lang w:val="fr-CH"/>
        </w:rPr>
      </w:pPr>
      <w:r>
        <w:rPr>
          <w:rFonts w:hint="eastAsia"/>
          <w:lang w:val="fr-CH"/>
        </w:rPr>
        <w:t>对于计件工或零活工，保证一个工作天的最低工资应是强制性的。</w:t>
      </w:r>
    </w:p>
    <w:p w:rsidR="00000000" w:rsidRDefault="00000000">
      <w:pPr>
        <w:pStyle w:val="ae"/>
        <w:spacing w:line="312" w:lineRule="auto"/>
        <w:rPr>
          <w:rFonts w:hint="eastAsia"/>
          <w:lang w:val="fr-CH"/>
        </w:rPr>
      </w:pPr>
      <w:r>
        <w:rPr>
          <w:rFonts w:hint="eastAsia"/>
          <w:lang w:val="fr-CH"/>
        </w:rPr>
        <w:t>最低工资或薪水不得被扣减，法律规定的赡养义务除外。同样地，工人的工具也不得被扣押”。</w:t>
      </w:r>
    </w:p>
    <w:p w:rsidR="00000000" w:rsidRDefault="00000000">
      <w:pPr>
        <w:pStyle w:val="NormalIndent"/>
        <w:spacing w:line="312" w:lineRule="auto"/>
        <w:rPr>
          <w:rFonts w:hint="eastAsia"/>
          <w:lang w:val="fr-CH"/>
        </w:rPr>
      </w:pPr>
      <w:r>
        <w:rPr>
          <w:rFonts w:hint="eastAsia"/>
          <w:lang w:val="fr-CH"/>
        </w:rPr>
        <w:t xml:space="preserve">22.  </w:t>
      </w:r>
      <w:r>
        <w:rPr>
          <w:rFonts w:hint="eastAsia"/>
          <w:lang w:val="fr-CH"/>
        </w:rPr>
        <w:t>最低工资具有法律效力，其实施是劳工部的责任。如果工人没有得到应有的报酬，他可以提起法律诉讼要求得到相应的补偿，补偿可以追溯。</w:t>
      </w:r>
    </w:p>
    <w:p w:rsidR="00000000" w:rsidRDefault="00000000">
      <w:pPr>
        <w:pStyle w:val="NormalIndent"/>
        <w:spacing w:line="312" w:lineRule="auto"/>
        <w:rPr>
          <w:rFonts w:hint="eastAsia"/>
          <w:lang w:val="fr-CH"/>
        </w:rPr>
      </w:pPr>
      <w:r>
        <w:rPr>
          <w:rFonts w:hint="eastAsia"/>
          <w:lang w:val="fr-CH"/>
        </w:rPr>
        <w:t xml:space="preserve">23.  </w:t>
      </w:r>
      <w:r>
        <w:rPr>
          <w:rFonts w:hint="eastAsia"/>
          <w:lang w:val="fr-CH"/>
        </w:rPr>
        <w:t>在巴拿马，价格指数的增加少于</w:t>
      </w:r>
      <w:r>
        <w:rPr>
          <w:rFonts w:hint="eastAsia"/>
          <w:lang w:val="fr-CH"/>
        </w:rPr>
        <w:t>1</w:t>
      </w:r>
      <w:r>
        <w:rPr>
          <w:lang w:val="fr-CH"/>
        </w:rPr>
        <w:t>.5%</w:t>
      </w:r>
      <w:r>
        <w:rPr>
          <w:rFonts w:hint="eastAsia"/>
          <w:lang w:val="fr-CH"/>
        </w:rPr>
        <w:t>，通货膨胀几乎不存在，因此最低工资并没有象在拉美其他国家发生的那样丧失其价值。为审查最低工资进行的技术研究必须考虑到下列经济和社会因素：国内总产值、投资、基本食物蓝、贫穷、价格指数、全国实际工资、按经济活动划分的企业财政能力、生产力。从所附的文件可以看出，宪法和劳工法都规定了须考虑的参数。</w:t>
      </w:r>
      <w:r>
        <w:rPr>
          <w:rFonts w:hint="eastAsia"/>
          <w:lang w:val="fr-CH"/>
        </w:rPr>
        <w:t>(</w:t>
      </w:r>
      <w:r>
        <w:rPr>
          <w:rFonts w:hint="eastAsia"/>
          <w:lang w:val="fr-CH"/>
        </w:rPr>
        <w:t>见附件一</w:t>
      </w:r>
      <w:r>
        <w:rPr>
          <w:rFonts w:hint="eastAsia"/>
          <w:lang w:val="fr-CH"/>
        </w:rPr>
        <w:t>)</w:t>
      </w:r>
      <w:r>
        <w:rPr>
          <w:rFonts w:hint="eastAsia"/>
          <w:lang w:val="fr-CH"/>
        </w:rPr>
        <w:t>。</w:t>
      </w:r>
    </w:p>
    <w:p w:rsidR="00000000" w:rsidRDefault="00000000">
      <w:pPr>
        <w:pStyle w:val="NormalIndent"/>
        <w:spacing w:line="312" w:lineRule="auto"/>
        <w:rPr>
          <w:rFonts w:hint="eastAsia"/>
          <w:lang w:val="fr-CH"/>
        </w:rPr>
      </w:pPr>
      <w:r>
        <w:rPr>
          <w:rFonts w:hint="eastAsia"/>
          <w:lang w:val="fr-CH"/>
        </w:rPr>
        <w:t xml:space="preserve">24.  </w:t>
      </w:r>
      <w:r>
        <w:rPr>
          <w:rFonts w:hint="eastAsia"/>
          <w:lang w:val="fr-CH"/>
        </w:rPr>
        <w:t>规定的工资确定机制如下运作：任命一个由工人代表、雇主代表和政府代表组成的国家委员会。还设立一个由各个政府机构的公务员组成的技术委员会，负责编写技术研究报告。雇主和工人可指定经济学家或其他技术专家参加技术委员会的工作。</w:t>
      </w:r>
    </w:p>
    <w:p w:rsidR="00000000" w:rsidRDefault="00000000">
      <w:pPr>
        <w:pStyle w:val="NormalIndent"/>
        <w:spacing w:line="312" w:lineRule="auto"/>
        <w:rPr>
          <w:rFonts w:hint="eastAsia"/>
          <w:lang w:val="fr-CH"/>
        </w:rPr>
      </w:pPr>
      <w:r>
        <w:rPr>
          <w:rFonts w:hint="eastAsia"/>
          <w:lang w:val="fr-CH"/>
        </w:rPr>
        <w:t xml:space="preserve">25.  </w:t>
      </w:r>
      <w:r>
        <w:rPr>
          <w:rFonts w:hint="eastAsia"/>
          <w:lang w:val="fr-CH"/>
        </w:rPr>
        <w:t>在提出技术研究报告后，国家委员会必须向行政部门提出有关新的最低工资的建议。</w:t>
      </w:r>
    </w:p>
    <w:p w:rsidR="00000000" w:rsidRDefault="00000000">
      <w:pPr>
        <w:pStyle w:val="NormalIndent"/>
        <w:spacing w:line="312" w:lineRule="auto"/>
        <w:rPr>
          <w:rFonts w:hint="eastAsia"/>
          <w:lang w:val="fr-CH"/>
        </w:rPr>
      </w:pPr>
      <w:r>
        <w:rPr>
          <w:rFonts w:hint="eastAsia"/>
          <w:lang w:val="fr-CH"/>
        </w:rPr>
        <w:t xml:space="preserve">26.  </w:t>
      </w:r>
      <w:r>
        <w:rPr>
          <w:rFonts w:hint="eastAsia"/>
          <w:lang w:val="fr-CH"/>
        </w:rPr>
        <w:t>如果未能就这些建议达成一致意见，行政部门可通过法令确定新的工资水平。</w:t>
      </w:r>
    </w:p>
    <w:p w:rsidR="00000000" w:rsidRDefault="00000000">
      <w:pPr>
        <w:pStyle w:val="NormalIndent"/>
        <w:spacing w:after="120"/>
        <w:rPr>
          <w:rFonts w:hint="eastAsia"/>
          <w:lang w:val="fr-CH"/>
        </w:rPr>
      </w:pPr>
      <w:r>
        <w:rPr>
          <w:rFonts w:hint="eastAsia"/>
          <w:lang w:val="fr-CH"/>
        </w:rPr>
        <w:t xml:space="preserve">27.  </w:t>
      </w:r>
      <w:r>
        <w:rPr>
          <w:rFonts w:hint="eastAsia"/>
          <w:lang w:val="fr-CH"/>
        </w:rPr>
        <w:t>下表显示了最低工资从最初确定的水平开始的演变情况。</w:t>
      </w:r>
    </w:p>
    <w:p w:rsidR="00000000" w:rsidRDefault="00000000">
      <w:pPr>
        <w:pStyle w:val="Heading3"/>
        <w:spacing w:after="0"/>
        <w:rPr>
          <w:rFonts w:hint="eastAsia"/>
          <w:lang w:val="fr-CH"/>
        </w:rPr>
      </w:pPr>
      <w:r>
        <w:rPr>
          <w:rFonts w:hint="eastAsia"/>
          <w:lang w:val="fr-CH"/>
        </w:rPr>
        <w:t>按性别分列的平均收入，</w:t>
      </w:r>
      <w:r>
        <w:rPr>
          <w:rFonts w:hint="eastAsia"/>
          <w:lang w:val="fr-CH"/>
        </w:rPr>
        <w:t>1991</w:t>
      </w:r>
      <w:r>
        <w:rPr>
          <w:rFonts w:hint="eastAsia"/>
          <w:lang w:val="fr-CH"/>
        </w:rPr>
        <w:t>－</w:t>
      </w:r>
      <w:r>
        <w:rPr>
          <w:rFonts w:hint="eastAsia"/>
          <w:lang w:val="fr-CH"/>
        </w:rPr>
        <w:t>1995</w:t>
      </w:r>
      <w:r>
        <w:rPr>
          <w:rFonts w:hint="eastAsia"/>
          <w:lang w:val="fr-CH"/>
        </w:rPr>
        <w:t>年</w:t>
      </w:r>
    </w:p>
    <w:tbl>
      <w:tblPr>
        <w:tblW w:w="5000" w:type="pct"/>
        <w:tblLook w:val="0000" w:firstRow="0" w:lastRow="0" w:firstColumn="0" w:lastColumn="0" w:noHBand="0" w:noVBand="0"/>
      </w:tblPr>
      <w:tblGrid>
        <w:gridCol w:w="3190"/>
        <w:gridCol w:w="3190"/>
        <w:gridCol w:w="3191"/>
      </w:tblGrid>
      <w:tr w:rsidR="00000000">
        <w:tblPrEx>
          <w:tblCellMar>
            <w:top w:w="0" w:type="dxa"/>
            <w:bottom w:w="0" w:type="dxa"/>
          </w:tblCellMar>
        </w:tblPrEx>
        <w:tc>
          <w:tcPr>
            <w:tcW w:w="1666" w:type="pct"/>
          </w:tcPr>
          <w:p w:rsidR="00000000" w:rsidRDefault="00000000">
            <w:pPr>
              <w:spacing w:before="40" w:line="160" w:lineRule="atLeast"/>
              <w:jc w:val="center"/>
              <w:rPr>
                <w:rFonts w:hint="eastAsia"/>
                <w:u w:val="single"/>
                <w:lang w:val="fr-CH"/>
              </w:rPr>
            </w:pPr>
            <w:r>
              <w:rPr>
                <w:rFonts w:hint="eastAsia"/>
                <w:u w:val="single"/>
                <w:lang w:val="fr-CH"/>
              </w:rPr>
              <w:t>年</w:t>
            </w:r>
            <w:r>
              <w:rPr>
                <w:rFonts w:hint="eastAsia"/>
                <w:u w:val="single"/>
                <w:lang w:val="fr-CH"/>
              </w:rPr>
              <w:t xml:space="preserve">  </w:t>
            </w:r>
            <w:r>
              <w:rPr>
                <w:rFonts w:hint="eastAsia"/>
                <w:u w:val="single"/>
                <w:lang w:val="fr-CH"/>
              </w:rPr>
              <w:t>份</w:t>
            </w:r>
          </w:p>
        </w:tc>
        <w:tc>
          <w:tcPr>
            <w:tcW w:w="1666" w:type="pct"/>
          </w:tcPr>
          <w:p w:rsidR="00000000" w:rsidRDefault="00000000">
            <w:pPr>
              <w:spacing w:before="40" w:line="160" w:lineRule="atLeast"/>
              <w:jc w:val="center"/>
              <w:rPr>
                <w:rFonts w:hint="eastAsia"/>
                <w:u w:val="single"/>
                <w:lang w:val="fr-CH"/>
              </w:rPr>
            </w:pPr>
            <w:r>
              <w:rPr>
                <w:rFonts w:hint="eastAsia"/>
                <w:u w:val="single"/>
                <w:lang w:val="fr-CH"/>
              </w:rPr>
              <w:t>男</w:t>
            </w:r>
            <w:r>
              <w:rPr>
                <w:rFonts w:hint="eastAsia"/>
                <w:u w:val="single"/>
                <w:lang w:val="fr-CH"/>
              </w:rPr>
              <w:t xml:space="preserve">  </w:t>
            </w:r>
            <w:r>
              <w:rPr>
                <w:rFonts w:hint="eastAsia"/>
                <w:u w:val="single"/>
                <w:lang w:val="fr-CH"/>
              </w:rPr>
              <w:t>人</w:t>
            </w:r>
          </w:p>
        </w:tc>
        <w:tc>
          <w:tcPr>
            <w:tcW w:w="1667" w:type="pct"/>
          </w:tcPr>
          <w:p w:rsidR="00000000" w:rsidRDefault="00000000">
            <w:pPr>
              <w:spacing w:before="40" w:line="160" w:lineRule="atLeast"/>
              <w:jc w:val="center"/>
              <w:rPr>
                <w:rFonts w:hint="eastAsia"/>
                <w:u w:val="single"/>
                <w:lang w:val="fr-CH"/>
              </w:rPr>
            </w:pPr>
            <w:r>
              <w:rPr>
                <w:rFonts w:hint="eastAsia"/>
                <w:u w:val="single"/>
                <w:lang w:val="fr-CH"/>
              </w:rPr>
              <w:t>妇</w:t>
            </w:r>
            <w:r>
              <w:rPr>
                <w:rFonts w:hint="eastAsia"/>
                <w:u w:val="single"/>
                <w:lang w:val="fr-CH"/>
              </w:rPr>
              <w:t xml:space="preserve">  </w:t>
            </w:r>
            <w:r>
              <w:rPr>
                <w:rFonts w:hint="eastAsia"/>
                <w:u w:val="single"/>
                <w:lang w:val="fr-CH"/>
              </w:rPr>
              <w:t>女</w:t>
            </w:r>
          </w:p>
        </w:tc>
      </w:tr>
      <w:tr w:rsidR="00000000">
        <w:tblPrEx>
          <w:tblCellMar>
            <w:top w:w="0" w:type="dxa"/>
            <w:bottom w:w="0" w:type="dxa"/>
          </w:tblCellMar>
        </w:tblPrEx>
        <w:tc>
          <w:tcPr>
            <w:tcW w:w="1666" w:type="pct"/>
          </w:tcPr>
          <w:p w:rsidR="00000000" w:rsidRDefault="00000000">
            <w:pPr>
              <w:spacing w:before="40" w:line="264" w:lineRule="auto"/>
              <w:jc w:val="center"/>
              <w:rPr>
                <w:rFonts w:hint="eastAsia"/>
                <w:lang w:val="fr-CH"/>
              </w:rPr>
            </w:pPr>
            <w:r>
              <w:rPr>
                <w:rFonts w:hint="eastAsia"/>
                <w:lang w:val="fr-CH"/>
              </w:rPr>
              <w:t>1991</w:t>
            </w:r>
          </w:p>
        </w:tc>
        <w:tc>
          <w:tcPr>
            <w:tcW w:w="1666" w:type="pct"/>
          </w:tcPr>
          <w:p w:rsidR="00000000" w:rsidRDefault="00000000">
            <w:pPr>
              <w:spacing w:before="40" w:line="264" w:lineRule="auto"/>
              <w:jc w:val="center"/>
              <w:rPr>
                <w:lang w:val="fr-CH"/>
              </w:rPr>
            </w:pPr>
            <w:r>
              <w:rPr>
                <w:rFonts w:hint="eastAsia"/>
                <w:lang w:val="fr-CH"/>
              </w:rPr>
              <w:t>338</w:t>
            </w:r>
            <w:r>
              <w:rPr>
                <w:lang w:val="fr-CH"/>
              </w:rPr>
              <w:t>.5</w:t>
            </w:r>
          </w:p>
        </w:tc>
        <w:tc>
          <w:tcPr>
            <w:tcW w:w="1667" w:type="pct"/>
          </w:tcPr>
          <w:p w:rsidR="00000000" w:rsidRDefault="00000000">
            <w:pPr>
              <w:spacing w:before="40" w:line="264" w:lineRule="auto"/>
              <w:jc w:val="center"/>
              <w:rPr>
                <w:lang w:val="fr-CH"/>
              </w:rPr>
            </w:pPr>
            <w:r>
              <w:rPr>
                <w:lang w:val="fr-CH"/>
              </w:rPr>
              <w:t>294.6</w:t>
            </w:r>
          </w:p>
        </w:tc>
      </w:tr>
      <w:tr w:rsidR="00000000">
        <w:tblPrEx>
          <w:tblCellMar>
            <w:top w:w="0" w:type="dxa"/>
            <w:bottom w:w="0" w:type="dxa"/>
          </w:tblCellMar>
        </w:tblPrEx>
        <w:tc>
          <w:tcPr>
            <w:tcW w:w="1666" w:type="pct"/>
          </w:tcPr>
          <w:p w:rsidR="00000000" w:rsidRDefault="00000000">
            <w:pPr>
              <w:spacing w:before="40" w:line="264" w:lineRule="auto"/>
              <w:jc w:val="center"/>
              <w:rPr>
                <w:lang w:val="fr-CH"/>
              </w:rPr>
            </w:pPr>
            <w:r>
              <w:rPr>
                <w:lang w:val="fr-CH"/>
              </w:rPr>
              <w:t>1992</w:t>
            </w:r>
          </w:p>
        </w:tc>
        <w:tc>
          <w:tcPr>
            <w:tcW w:w="1666" w:type="pct"/>
          </w:tcPr>
          <w:p w:rsidR="00000000" w:rsidRDefault="00000000">
            <w:pPr>
              <w:spacing w:before="40" w:line="264" w:lineRule="auto"/>
              <w:jc w:val="center"/>
              <w:rPr>
                <w:lang w:val="fr-CH"/>
              </w:rPr>
            </w:pPr>
            <w:r>
              <w:rPr>
                <w:lang w:val="fr-CH"/>
              </w:rPr>
              <w:t>346.9</w:t>
            </w:r>
          </w:p>
        </w:tc>
        <w:tc>
          <w:tcPr>
            <w:tcW w:w="1667" w:type="pct"/>
          </w:tcPr>
          <w:p w:rsidR="00000000" w:rsidRDefault="00000000">
            <w:pPr>
              <w:pStyle w:val="a8"/>
              <w:keepNext w:val="0"/>
              <w:keepLines w:val="0"/>
              <w:widowControl/>
              <w:snapToGrid w:val="0"/>
              <w:spacing w:before="40" w:after="0" w:line="264" w:lineRule="auto"/>
              <w:textAlignment w:val="auto"/>
              <w:rPr>
                <w:rFonts w:eastAsia="SimSun"/>
                <w:snapToGrid w:val="0"/>
                <w:kern w:val="0"/>
                <w:lang w:val="fr-CH"/>
              </w:rPr>
            </w:pPr>
            <w:r>
              <w:rPr>
                <w:rFonts w:eastAsia="SimSun"/>
                <w:snapToGrid w:val="0"/>
                <w:kern w:val="0"/>
                <w:lang w:val="fr-CH"/>
              </w:rPr>
              <w:t>281.7</w:t>
            </w:r>
          </w:p>
        </w:tc>
      </w:tr>
      <w:tr w:rsidR="00000000">
        <w:tblPrEx>
          <w:tblCellMar>
            <w:top w:w="0" w:type="dxa"/>
            <w:bottom w:w="0" w:type="dxa"/>
          </w:tblCellMar>
        </w:tblPrEx>
        <w:tc>
          <w:tcPr>
            <w:tcW w:w="1666" w:type="pct"/>
          </w:tcPr>
          <w:p w:rsidR="00000000" w:rsidRDefault="00000000">
            <w:pPr>
              <w:spacing w:before="40" w:line="264" w:lineRule="auto"/>
              <w:jc w:val="center"/>
              <w:rPr>
                <w:lang w:val="fr-CH"/>
              </w:rPr>
            </w:pPr>
            <w:r>
              <w:rPr>
                <w:lang w:val="fr-CH"/>
              </w:rPr>
              <w:t>1993</w:t>
            </w:r>
          </w:p>
        </w:tc>
        <w:tc>
          <w:tcPr>
            <w:tcW w:w="1666" w:type="pct"/>
          </w:tcPr>
          <w:p w:rsidR="00000000" w:rsidRDefault="00000000">
            <w:pPr>
              <w:spacing w:before="40" w:line="264" w:lineRule="auto"/>
              <w:jc w:val="center"/>
              <w:rPr>
                <w:lang w:val="fr-CH"/>
              </w:rPr>
            </w:pPr>
            <w:r>
              <w:rPr>
                <w:lang w:val="fr-CH"/>
              </w:rPr>
              <w:t>378.8</w:t>
            </w:r>
          </w:p>
        </w:tc>
        <w:tc>
          <w:tcPr>
            <w:tcW w:w="1667" w:type="pct"/>
          </w:tcPr>
          <w:p w:rsidR="00000000" w:rsidRDefault="00000000">
            <w:pPr>
              <w:spacing w:before="40" w:line="264" w:lineRule="auto"/>
              <w:jc w:val="center"/>
              <w:rPr>
                <w:lang w:val="fr-CH"/>
              </w:rPr>
            </w:pPr>
            <w:r>
              <w:rPr>
                <w:lang w:val="fr-CH"/>
              </w:rPr>
              <w:t>301.8</w:t>
            </w:r>
          </w:p>
        </w:tc>
      </w:tr>
      <w:tr w:rsidR="00000000">
        <w:tblPrEx>
          <w:tblCellMar>
            <w:top w:w="0" w:type="dxa"/>
            <w:bottom w:w="0" w:type="dxa"/>
          </w:tblCellMar>
        </w:tblPrEx>
        <w:tc>
          <w:tcPr>
            <w:tcW w:w="1666" w:type="pct"/>
          </w:tcPr>
          <w:p w:rsidR="00000000" w:rsidRDefault="00000000">
            <w:pPr>
              <w:spacing w:before="40" w:line="264" w:lineRule="auto"/>
              <w:jc w:val="center"/>
              <w:rPr>
                <w:lang w:val="fr-CH"/>
              </w:rPr>
            </w:pPr>
            <w:r>
              <w:rPr>
                <w:lang w:val="fr-CH"/>
              </w:rPr>
              <w:t>1994</w:t>
            </w:r>
          </w:p>
        </w:tc>
        <w:tc>
          <w:tcPr>
            <w:tcW w:w="1666" w:type="pct"/>
          </w:tcPr>
          <w:p w:rsidR="00000000" w:rsidRDefault="00000000">
            <w:pPr>
              <w:spacing w:before="40" w:line="264" w:lineRule="auto"/>
              <w:jc w:val="center"/>
              <w:rPr>
                <w:lang w:val="fr-CH"/>
              </w:rPr>
            </w:pPr>
            <w:r>
              <w:rPr>
                <w:lang w:val="fr-CH"/>
              </w:rPr>
              <w:t>370.0</w:t>
            </w:r>
          </w:p>
        </w:tc>
        <w:tc>
          <w:tcPr>
            <w:tcW w:w="1667" w:type="pct"/>
          </w:tcPr>
          <w:p w:rsidR="00000000" w:rsidRDefault="00000000">
            <w:pPr>
              <w:spacing w:before="40" w:line="264" w:lineRule="auto"/>
              <w:jc w:val="center"/>
              <w:rPr>
                <w:lang w:val="fr-CH"/>
              </w:rPr>
            </w:pPr>
            <w:r>
              <w:rPr>
                <w:lang w:val="fr-CH"/>
              </w:rPr>
              <w:t>303.0</w:t>
            </w:r>
          </w:p>
        </w:tc>
      </w:tr>
      <w:tr w:rsidR="00000000">
        <w:tblPrEx>
          <w:tblCellMar>
            <w:top w:w="0" w:type="dxa"/>
            <w:bottom w:w="0" w:type="dxa"/>
          </w:tblCellMar>
        </w:tblPrEx>
        <w:tc>
          <w:tcPr>
            <w:tcW w:w="1666" w:type="pct"/>
          </w:tcPr>
          <w:p w:rsidR="00000000" w:rsidRDefault="00000000">
            <w:pPr>
              <w:spacing w:before="40" w:line="264" w:lineRule="auto"/>
              <w:jc w:val="center"/>
              <w:rPr>
                <w:lang w:val="fr-CH"/>
              </w:rPr>
            </w:pPr>
            <w:r>
              <w:rPr>
                <w:lang w:val="fr-CH"/>
              </w:rPr>
              <w:t>1995</w:t>
            </w:r>
          </w:p>
        </w:tc>
        <w:tc>
          <w:tcPr>
            <w:tcW w:w="1666" w:type="pct"/>
          </w:tcPr>
          <w:p w:rsidR="00000000" w:rsidRDefault="00000000">
            <w:pPr>
              <w:spacing w:before="40" w:line="264" w:lineRule="auto"/>
              <w:jc w:val="center"/>
              <w:rPr>
                <w:lang w:val="fr-CH"/>
              </w:rPr>
            </w:pPr>
            <w:r>
              <w:rPr>
                <w:lang w:val="fr-CH"/>
              </w:rPr>
              <w:t>382.0</w:t>
            </w:r>
          </w:p>
        </w:tc>
        <w:tc>
          <w:tcPr>
            <w:tcW w:w="1667" w:type="pct"/>
          </w:tcPr>
          <w:p w:rsidR="00000000" w:rsidRDefault="00000000">
            <w:pPr>
              <w:spacing w:before="40" w:line="264" w:lineRule="auto"/>
              <w:jc w:val="center"/>
              <w:rPr>
                <w:lang w:val="fr-CH"/>
              </w:rPr>
            </w:pPr>
            <w:r>
              <w:rPr>
                <w:lang w:val="fr-CH"/>
              </w:rPr>
              <w:t>312.0</w:t>
            </w:r>
          </w:p>
        </w:tc>
      </w:tr>
    </w:tbl>
    <w:p w:rsidR="00000000" w:rsidRDefault="00000000">
      <w:pPr>
        <w:spacing w:before="120" w:after="120"/>
        <w:ind w:left="510"/>
        <w:rPr>
          <w:rFonts w:hint="eastAsia"/>
          <w:lang w:val="fr-CH"/>
        </w:rPr>
      </w:pPr>
      <w:r>
        <w:rPr>
          <w:rFonts w:eastAsia="KaiTi_GB2312" w:hint="eastAsia"/>
          <w:u w:val="single"/>
          <w:lang w:val="fr-CH"/>
        </w:rPr>
        <w:t>资料来源</w:t>
      </w:r>
      <w:r>
        <w:rPr>
          <w:rFonts w:eastAsia="KaiTi_GB2312" w:hint="eastAsia"/>
          <w:lang w:val="fr-CH"/>
        </w:rPr>
        <w:t>：国际劳工组织</w:t>
      </w:r>
      <w:r>
        <w:rPr>
          <w:rFonts w:hint="eastAsia"/>
          <w:lang w:val="fr-CH"/>
        </w:rPr>
        <w:t>。</w:t>
      </w:r>
    </w:p>
    <w:p w:rsidR="00000000" w:rsidRDefault="00000000">
      <w:pPr>
        <w:pStyle w:val="NormalIndent"/>
        <w:rPr>
          <w:rFonts w:hint="eastAsia"/>
          <w:lang w:val="fr-CH"/>
        </w:rPr>
      </w:pPr>
      <w:r>
        <w:rPr>
          <w:rFonts w:hint="eastAsia"/>
          <w:lang w:val="fr-CH"/>
        </w:rPr>
        <w:t xml:space="preserve">28.  </w:t>
      </w:r>
      <w:r>
        <w:rPr>
          <w:rFonts w:hint="eastAsia"/>
          <w:lang w:val="fr-CH"/>
        </w:rPr>
        <w:t>国家劳动监察局是负责监测工作条件的机构，其主要职责之一是通过对企业的访查核实企业付给工人相应的最低工资。此外，工人和企业家可向监察局办事处或工资司提出申请以便澄清任何这方面的疑虑。</w:t>
      </w:r>
    </w:p>
    <w:p w:rsidR="00000000" w:rsidRDefault="00000000">
      <w:pPr>
        <w:pStyle w:val="NormalIndent"/>
        <w:rPr>
          <w:rFonts w:hint="eastAsia"/>
          <w:lang w:val="fr-CH"/>
        </w:rPr>
      </w:pPr>
      <w:r>
        <w:rPr>
          <w:rFonts w:hint="eastAsia"/>
          <w:lang w:val="fr-CH"/>
        </w:rPr>
        <w:t xml:space="preserve">29.  </w:t>
      </w:r>
      <w:r>
        <w:rPr>
          <w:rFonts w:hint="eastAsia"/>
          <w:lang w:val="fr-CH"/>
        </w:rPr>
        <w:t>除了上文第</w:t>
      </w:r>
      <w:r>
        <w:rPr>
          <w:rFonts w:hint="eastAsia"/>
          <w:lang w:val="fr-CH"/>
        </w:rPr>
        <w:t>16</w:t>
      </w:r>
      <w:r>
        <w:rPr>
          <w:rFonts w:hint="eastAsia"/>
          <w:lang w:val="fr-CH"/>
        </w:rPr>
        <w:t>段已经引用的宪法第</w:t>
      </w:r>
      <w:r>
        <w:rPr>
          <w:rFonts w:hint="eastAsia"/>
          <w:lang w:val="fr-CH"/>
        </w:rPr>
        <w:t>19</w:t>
      </w:r>
      <w:r>
        <w:rPr>
          <w:rFonts w:hint="eastAsia"/>
          <w:lang w:val="fr-CH"/>
        </w:rPr>
        <w:t>条外，第</w:t>
      </w:r>
      <w:r>
        <w:rPr>
          <w:rFonts w:hint="eastAsia"/>
          <w:lang w:val="fr-CH"/>
        </w:rPr>
        <w:t>63</w:t>
      </w:r>
      <w:r>
        <w:rPr>
          <w:rFonts w:hint="eastAsia"/>
          <w:lang w:val="fr-CH"/>
        </w:rPr>
        <w:t>条规定：</w:t>
      </w:r>
    </w:p>
    <w:p w:rsidR="00000000" w:rsidRDefault="00000000">
      <w:pPr>
        <w:pStyle w:val="ae"/>
        <w:rPr>
          <w:rFonts w:hint="eastAsia"/>
          <w:lang w:val="fr-CH"/>
        </w:rPr>
      </w:pPr>
      <w:r>
        <w:rPr>
          <w:rFonts w:hint="eastAsia"/>
          <w:lang w:val="fr-CH"/>
        </w:rPr>
        <w:t>“在同一条件下做相同的工作必定得到相同的工资或薪水，不管做此工作的人是谁，也不论其性别、国籍、年龄、种族、社会阶级、宗教或政治意识形态为何”。</w:t>
      </w:r>
    </w:p>
    <w:p w:rsidR="00000000" w:rsidRDefault="00000000">
      <w:pPr>
        <w:pStyle w:val="NormalIndent"/>
        <w:rPr>
          <w:rFonts w:hint="eastAsia"/>
          <w:lang w:val="fr-CH"/>
        </w:rPr>
      </w:pPr>
      <w:r>
        <w:rPr>
          <w:rFonts w:hint="eastAsia"/>
          <w:lang w:val="fr-CH"/>
        </w:rPr>
        <w:t xml:space="preserve">30.  </w:t>
      </w:r>
      <w:r>
        <w:rPr>
          <w:rFonts w:hint="eastAsia"/>
          <w:lang w:val="fr-CH"/>
        </w:rPr>
        <w:t>此外，劳工法没有提到任何基于性别的报酬差别。不过，必须指出的是，审计长办事处进行的户口调查结果显示男人获得工作的机会较大：占经济活动人口的</w:t>
      </w:r>
      <w:r>
        <w:rPr>
          <w:rFonts w:hint="eastAsia"/>
          <w:lang w:val="fr-CH"/>
        </w:rPr>
        <w:t>88</w:t>
      </w:r>
      <w:r>
        <w:rPr>
          <w:lang w:val="fr-CH"/>
        </w:rPr>
        <w:t>.</w:t>
      </w:r>
      <w:r>
        <w:rPr>
          <w:rFonts w:hint="eastAsia"/>
          <w:lang w:val="fr-CH"/>
        </w:rPr>
        <w:t>9%</w:t>
      </w:r>
      <w:r>
        <w:rPr>
          <w:rFonts w:hint="eastAsia"/>
          <w:lang w:val="fr-CH"/>
        </w:rPr>
        <w:t>，妇女是</w:t>
      </w:r>
      <w:r>
        <w:rPr>
          <w:rFonts w:hint="eastAsia"/>
          <w:lang w:val="fr-CH"/>
        </w:rPr>
        <w:t>79</w:t>
      </w:r>
      <w:r>
        <w:rPr>
          <w:lang w:val="fr-CH"/>
        </w:rPr>
        <w:t>.</w:t>
      </w:r>
      <w:r>
        <w:rPr>
          <w:rFonts w:hint="eastAsia"/>
          <w:lang w:val="fr-CH"/>
        </w:rPr>
        <w:t>9%</w:t>
      </w:r>
      <w:r>
        <w:rPr>
          <w:rFonts w:hint="eastAsia"/>
          <w:lang w:val="fr-CH"/>
        </w:rPr>
        <w:t>。</w:t>
      </w:r>
    </w:p>
    <w:p w:rsidR="00000000" w:rsidRDefault="00000000">
      <w:pPr>
        <w:pStyle w:val="NormalIndent"/>
        <w:rPr>
          <w:rFonts w:hint="eastAsia"/>
          <w:lang w:val="fr-CH"/>
        </w:rPr>
      </w:pPr>
      <w:r>
        <w:rPr>
          <w:rFonts w:hint="eastAsia"/>
          <w:lang w:val="fr-CH"/>
        </w:rPr>
        <w:t>31.  20%</w:t>
      </w:r>
      <w:r>
        <w:rPr>
          <w:rFonts w:hint="eastAsia"/>
          <w:lang w:val="fr-CH"/>
        </w:rPr>
        <w:t>工作年龄的妇女找不到工作，男人的这一数字是</w:t>
      </w:r>
      <w:r>
        <w:rPr>
          <w:rFonts w:hint="eastAsia"/>
          <w:lang w:val="fr-CH"/>
        </w:rPr>
        <w:t>11</w:t>
      </w:r>
      <w:r>
        <w:rPr>
          <w:lang w:val="fr-CH"/>
        </w:rPr>
        <w:t>.</w:t>
      </w:r>
      <w:r>
        <w:rPr>
          <w:rFonts w:hint="eastAsia"/>
          <w:lang w:val="fr-CH"/>
        </w:rPr>
        <w:t>3%</w:t>
      </w:r>
      <w:r>
        <w:rPr>
          <w:rFonts w:hint="eastAsia"/>
          <w:lang w:val="fr-CH"/>
        </w:rPr>
        <w:t>。男人的平均收入比妇女高</w:t>
      </w:r>
      <w:r>
        <w:rPr>
          <w:rFonts w:hint="eastAsia"/>
          <w:lang w:val="fr-CH"/>
        </w:rPr>
        <w:t>18%</w:t>
      </w:r>
      <w:r>
        <w:rPr>
          <w:rFonts w:hint="eastAsia"/>
          <w:lang w:val="fr-CH"/>
        </w:rPr>
        <w:t>。</w:t>
      </w:r>
      <w:r>
        <w:rPr>
          <w:rFonts w:hint="eastAsia"/>
          <w:lang w:val="fr-CH"/>
        </w:rPr>
        <w:t>(</w:t>
      </w:r>
      <w:r>
        <w:rPr>
          <w:rFonts w:hint="eastAsia"/>
          <w:lang w:val="fr-CH"/>
        </w:rPr>
        <w:t>见附件二</w:t>
      </w:r>
      <w:r>
        <w:rPr>
          <w:rFonts w:hint="eastAsia"/>
          <w:lang w:val="fr-CH"/>
        </w:rPr>
        <w:t>)</w:t>
      </w:r>
      <w:r>
        <w:rPr>
          <w:rFonts w:hint="eastAsia"/>
          <w:lang w:val="fr-CH"/>
        </w:rPr>
        <w:t>。为了消除这一歧视现象，政府正在采取一系列措施以确保妇女在男女权利和机会平等的基础上参与全国的经济、政治和社会生活。同酬原则当然是设想在这一范围内适用的。</w:t>
      </w:r>
    </w:p>
    <w:p w:rsidR="00000000" w:rsidRDefault="00000000">
      <w:pPr>
        <w:pStyle w:val="NormalIndent"/>
        <w:rPr>
          <w:rFonts w:hint="eastAsia"/>
          <w:lang w:val="fr-CH"/>
        </w:rPr>
      </w:pPr>
      <w:r>
        <w:rPr>
          <w:rFonts w:hint="eastAsia"/>
          <w:lang w:val="fr-CH"/>
        </w:rPr>
        <w:t xml:space="preserve">32.  </w:t>
      </w:r>
      <w:r>
        <w:rPr>
          <w:rFonts w:hint="eastAsia"/>
          <w:lang w:val="fr-CH"/>
        </w:rPr>
        <w:t>所采取的行动包括</w:t>
      </w:r>
      <w:r>
        <w:rPr>
          <w:rFonts w:hint="eastAsia"/>
          <w:lang w:val="fr-CH"/>
        </w:rPr>
        <w:t>1995</w:t>
      </w:r>
      <w:r>
        <w:rPr>
          <w:rFonts w:hint="eastAsia"/>
          <w:lang w:val="fr-CH"/>
        </w:rPr>
        <w:t>年</w:t>
      </w:r>
      <w:r>
        <w:rPr>
          <w:rFonts w:hint="eastAsia"/>
          <w:lang w:val="fr-CH"/>
        </w:rPr>
        <w:t>7</w:t>
      </w:r>
      <w:r>
        <w:rPr>
          <w:rFonts w:hint="eastAsia"/>
          <w:lang w:val="fr-CH"/>
        </w:rPr>
        <w:t>月</w:t>
      </w:r>
      <w:r>
        <w:rPr>
          <w:rFonts w:hint="eastAsia"/>
          <w:lang w:val="fr-CH"/>
        </w:rPr>
        <w:t>27</w:t>
      </w:r>
      <w:r>
        <w:rPr>
          <w:rFonts w:hint="eastAsia"/>
          <w:lang w:val="fr-CH"/>
        </w:rPr>
        <w:t>第</w:t>
      </w:r>
      <w:r>
        <w:rPr>
          <w:rFonts w:hint="eastAsia"/>
          <w:lang w:val="fr-CH"/>
        </w:rPr>
        <w:t>70</w:t>
      </w:r>
      <w:r>
        <w:rPr>
          <w:rFonts w:hint="eastAsia"/>
          <w:lang w:val="fr-CH"/>
        </w:rPr>
        <w:t>号法令设立的全国妇女理事会，这是一个最高级别的咨询和协商机构，其一般职能是向政府建议有关提高妇女地位和发展的具体政策和措施。</w:t>
      </w:r>
    </w:p>
    <w:p w:rsidR="00000000" w:rsidRDefault="00000000">
      <w:pPr>
        <w:pStyle w:val="NormalIndent"/>
        <w:rPr>
          <w:rFonts w:hint="eastAsia"/>
          <w:lang w:val="fr-CH"/>
        </w:rPr>
      </w:pPr>
      <w:r>
        <w:rPr>
          <w:rFonts w:hint="eastAsia"/>
          <w:lang w:val="fr-CH"/>
        </w:rPr>
        <w:t xml:space="preserve">33.  </w:t>
      </w:r>
      <w:r>
        <w:rPr>
          <w:rFonts w:hint="eastAsia"/>
          <w:lang w:val="fr-CH"/>
        </w:rPr>
        <w:t>此外，</w:t>
      </w:r>
      <w:r>
        <w:rPr>
          <w:rFonts w:hint="eastAsia"/>
          <w:lang w:val="fr-CH"/>
        </w:rPr>
        <w:t>1995</w:t>
      </w:r>
      <w:r>
        <w:rPr>
          <w:rFonts w:hint="eastAsia"/>
          <w:lang w:val="fr-CH"/>
        </w:rPr>
        <w:t>年</w:t>
      </w:r>
      <w:r>
        <w:rPr>
          <w:rFonts w:hint="eastAsia"/>
          <w:lang w:val="fr-CH"/>
        </w:rPr>
        <w:t>8</w:t>
      </w:r>
      <w:r>
        <w:rPr>
          <w:rFonts w:hint="eastAsia"/>
          <w:lang w:val="fr-CH"/>
        </w:rPr>
        <w:t>月</w:t>
      </w:r>
      <w:r>
        <w:rPr>
          <w:rFonts w:hint="eastAsia"/>
          <w:lang w:val="fr-CH"/>
        </w:rPr>
        <w:t>30</w:t>
      </w:r>
      <w:r>
        <w:rPr>
          <w:rFonts w:hint="eastAsia"/>
          <w:lang w:val="fr-CH"/>
        </w:rPr>
        <w:t>日第</w:t>
      </w:r>
      <w:r>
        <w:rPr>
          <w:rFonts w:hint="eastAsia"/>
          <w:lang w:val="fr-CH"/>
        </w:rPr>
        <w:t>77</w:t>
      </w:r>
      <w:r>
        <w:rPr>
          <w:rFonts w:hint="eastAsia"/>
          <w:lang w:val="fr-CH"/>
        </w:rPr>
        <w:t>号法令第</w:t>
      </w:r>
      <w:r>
        <w:rPr>
          <w:rFonts w:hint="eastAsia"/>
          <w:lang w:val="fr-CH"/>
        </w:rPr>
        <w:t>2</w:t>
      </w:r>
      <w:r>
        <w:rPr>
          <w:rFonts w:hint="eastAsia"/>
          <w:lang w:val="fr-CH"/>
        </w:rPr>
        <w:t>条在劳工部内设立了全国妇女办事处。</w:t>
      </w:r>
      <w:r>
        <w:rPr>
          <w:rFonts w:hint="eastAsia"/>
          <w:lang w:val="fr-CH"/>
        </w:rPr>
        <w:t>1996</w:t>
      </w:r>
      <w:r>
        <w:rPr>
          <w:rFonts w:hint="eastAsia"/>
          <w:lang w:val="fr-CH"/>
        </w:rPr>
        <w:t>－</w:t>
      </w:r>
      <w:r>
        <w:rPr>
          <w:rFonts w:hint="eastAsia"/>
          <w:lang w:val="fr-CH"/>
        </w:rPr>
        <w:t>2000</w:t>
      </w:r>
      <w:r>
        <w:rPr>
          <w:rFonts w:hint="eastAsia"/>
          <w:lang w:val="fr-CH"/>
        </w:rPr>
        <w:t>年妇女和发展国家计划是全国妇女理事会和全国妇女办事处以及公共部门所有机构和民间社会组织的政策和活动框架的组成部分。该计划是在第四次世界妇女会议之后拟订的，而该会议是在《消除对妇女一切形式歧视公约》的鼓舞下召开的。在法律和社会平等方面，该计划包括了保证充分享受宪法和各项法律规定的权利的措施，以期消除一切残余的歧视和不平等现象。</w:t>
      </w:r>
    </w:p>
    <w:p w:rsidR="00000000" w:rsidRDefault="00000000">
      <w:pPr>
        <w:pStyle w:val="NormalIndent"/>
        <w:rPr>
          <w:rFonts w:hint="eastAsia"/>
          <w:lang w:val="fr-CH"/>
        </w:rPr>
      </w:pPr>
      <w:r>
        <w:rPr>
          <w:rFonts w:hint="eastAsia"/>
          <w:lang w:val="fr-CH"/>
        </w:rPr>
        <w:t xml:space="preserve">34.  </w:t>
      </w:r>
      <w:r>
        <w:rPr>
          <w:rFonts w:hint="eastAsia"/>
          <w:lang w:val="fr-CH"/>
        </w:rPr>
        <w:t>关于经济发展、生产和劳动，国家计划包含了促进妇女经济独立的措施，拟订了基于男女平等的创造就业机会战略，并申明同工同酬的原则。还有关于制订和实行监督制度的重要规定，以提高劳动监察员在确保遵守工资规则方面的作用，同时特别注重妇女的情况。</w:t>
      </w:r>
    </w:p>
    <w:p w:rsidR="00000000" w:rsidRDefault="00000000">
      <w:pPr>
        <w:pStyle w:val="NormalIndent"/>
        <w:rPr>
          <w:rFonts w:hint="eastAsia"/>
          <w:lang w:val="fr-CH"/>
        </w:rPr>
      </w:pPr>
      <w:r>
        <w:rPr>
          <w:rFonts w:hint="eastAsia"/>
          <w:lang w:val="fr-CH"/>
        </w:rPr>
        <w:t xml:space="preserve">35.  </w:t>
      </w:r>
      <w:r>
        <w:rPr>
          <w:rFonts w:hint="eastAsia"/>
          <w:lang w:val="fr-CH"/>
        </w:rPr>
        <w:t>为了应付当今巴拿马的新挑战，国家需要赋予社会部门足够的体制能力以满足最脆弱和边缘化的人口群体的需要，因此政府在内阁会议上批准了青年、妇女、儿童和家庭部的设立。</w:t>
      </w:r>
    </w:p>
    <w:p w:rsidR="00000000" w:rsidRDefault="00000000">
      <w:pPr>
        <w:pStyle w:val="NormalIndent"/>
        <w:spacing w:line="324" w:lineRule="auto"/>
        <w:rPr>
          <w:rFonts w:hint="eastAsia"/>
          <w:lang w:val="fr-CH"/>
        </w:rPr>
      </w:pPr>
      <w:r>
        <w:rPr>
          <w:rFonts w:hint="eastAsia"/>
          <w:lang w:val="fr-CH"/>
        </w:rPr>
        <w:t xml:space="preserve">36.  </w:t>
      </w:r>
      <w:r>
        <w:rPr>
          <w:rFonts w:hint="eastAsia"/>
          <w:lang w:val="fr-CH"/>
        </w:rPr>
        <w:t>有关这些人口群体的各种社会指标反映了失业、社会崩溃、性别歧视和从属、家庭暴力和破裂、缺少对大群儿童的有效保护等情况，这些情况应当在新设立的部实现其目标之后可以好转。</w:t>
      </w:r>
    </w:p>
    <w:p w:rsidR="00000000" w:rsidRDefault="00000000">
      <w:pPr>
        <w:pStyle w:val="NormalIndent"/>
        <w:spacing w:line="324" w:lineRule="auto"/>
        <w:rPr>
          <w:rFonts w:hint="eastAsia"/>
          <w:lang w:val="fr-CH"/>
        </w:rPr>
      </w:pPr>
      <w:r>
        <w:rPr>
          <w:rFonts w:hint="eastAsia"/>
          <w:lang w:val="fr-CH"/>
        </w:rPr>
        <w:t xml:space="preserve">37.  </w:t>
      </w:r>
      <w:r>
        <w:rPr>
          <w:rFonts w:hint="eastAsia"/>
          <w:lang w:val="fr-CH"/>
        </w:rPr>
        <w:t>为此新设立的部除了加强扶贫措施外，将促进履行下列承诺：</w:t>
      </w:r>
    </w:p>
    <w:p w:rsidR="00000000" w:rsidRDefault="00000000">
      <w:pPr>
        <w:pStyle w:val="a"/>
        <w:numPr>
          <w:ilvl w:val="0"/>
          <w:numId w:val="64"/>
        </w:numPr>
        <w:spacing w:line="324" w:lineRule="auto"/>
        <w:rPr>
          <w:rFonts w:hint="eastAsia"/>
          <w:lang w:val="fr-CH"/>
        </w:rPr>
      </w:pPr>
      <w:r>
        <w:rPr>
          <w:rFonts w:hint="eastAsia"/>
          <w:lang w:val="fr-CH"/>
        </w:rPr>
        <w:t>重新部署并有效利用人力资源和体制资源，它们已跟不上新的国家现实；</w:t>
      </w:r>
    </w:p>
    <w:p w:rsidR="00000000" w:rsidRDefault="00000000">
      <w:pPr>
        <w:pStyle w:val="a"/>
        <w:numPr>
          <w:ilvl w:val="0"/>
          <w:numId w:val="64"/>
        </w:numPr>
        <w:spacing w:line="324" w:lineRule="auto"/>
        <w:rPr>
          <w:rFonts w:hint="eastAsia"/>
          <w:lang w:val="fr-CH"/>
        </w:rPr>
      </w:pPr>
      <w:r>
        <w:rPr>
          <w:rFonts w:hint="eastAsia"/>
          <w:lang w:val="fr-CH"/>
        </w:rPr>
        <w:t>扩大和加强政府与民间社会在社会发展方面的合作，并赋予民间社会真正的战略影响力；</w:t>
      </w:r>
    </w:p>
    <w:p w:rsidR="00000000" w:rsidRDefault="00000000">
      <w:pPr>
        <w:pStyle w:val="a"/>
        <w:numPr>
          <w:ilvl w:val="0"/>
          <w:numId w:val="64"/>
        </w:numPr>
        <w:spacing w:line="324" w:lineRule="auto"/>
        <w:rPr>
          <w:rFonts w:hint="eastAsia"/>
          <w:lang w:val="fr-CH"/>
        </w:rPr>
      </w:pPr>
      <w:r>
        <w:rPr>
          <w:rFonts w:hint="eastAsia"/>
          <w:lang w:val="fr-CH"/>
        </w:rPr>
        <w:t>为国内最脆弱的群体和区域配备适当的构架使他们能够利用从私有化得到的资源，以便满足他们的需要和促进他们的发展；</w:t>
      </w:r>
    </w:p>
    <w:p w:rsidR="00000000" w:rsidRDefault="00000000">
      <w:pPr>
        <w:pStyle w:val="a"/>
        <w:numPr>
          <w:ilvl w:val="0"/>
          <w:numId w:val="64"/>
        </w:numPr>
        <w:spacing w:line="324" w:lineRule="auto"/>
        <w:rPr>
          <w:rFonts w:hint="eastAsia"/>
          <w:lang w:val="fr-CH"/>
        </w:rPr>
      </w:pPr>
      <w:r>
        <w:rPr>
          <w:rFonts w:hint="eastAsia"/>
          <w:lang w:val="fr-CH"/>
        </w:rPr>
        <w:t>推动国家对其他社会各部的改革进程；</w:t>
      </w:r>
    </w:p>
    <w:p w:rsidR="00000000" w:rsidRDefault="00000000">
      <w:pPr>
        <w:pStyle w:val="a"/>
        <w:numPr>
          <w:ilvl w:val="0"/>
          <w:numId w:val="64"/>
        </w:numPr>
        <w:spacing w:line="324" w:lineRule="auto"/>
        <w:rPr>
          <w:rFonts w:hint="eastAsia"/>
          <w:lang w:val="fr-CH"/>
        </w:rPr>
      </w:pPr>
      <w:r>
        <w:rPr>
          <w:rFonts w:hint="eastAsia"/>
          <w:lang w:val="fr-CH"/>
        </w:rPr>
        <w:t>为正在进行的经济改革提供稳固和持久的基础，并提供为积极支持所有这些群体所需的人力资本，由于为使他们积极参与其自己的人力发展而提供的支持，他们将能够充分行使他们与其所有同胞一起分享进步成果的权利。</w:t>
      </w:r>
    </w:p>
    <w:p w:rsidR="00000000" w:rsidRDefault="00000000">
      <w:pPr>
        <w:pStyle w:val="NormalIndent"/>
        <w:spacing w:line="324" w:lineRule="auto"/>
        <w:rPr>
          <w:rFonts w:hint="eastAsia"/>
          <w:lang w:val="fr-CH"/>
        </w:rPr>
      </w:pPr>
      <w:r>
        <w:rPr>
          <w:rFonts w:hint="eastAsia"/>
          <w:lang w:val="fr-CH"/>
        </w:rPr>
        <w:t xml:space="preserve">38.  </w:t>
      </w:r>
      <w:r>
        <w:rPr>
          <w:rFonts w:hint="eastAsia"/>
          <w:lang w:val="fr-CH"/>
        </w:rPr>
        <w:t>宪法第</w:t>
      </w:r>
      <w:r>
        <w:rPr>
          <w:rFonts w:hint="eastAsia"/>
          <w:lang w:val="fr-CH"/>
        </w:rPr>
        <w:t>106</w:t>
      </w:r>
      <w:r>
        <w:rPr>
          <w:rFonts w:hint="eastAsia"/>
          <w:lang w:val="fr-CH"/>
        </w:rPr>
        <w:t>条第</w:t>
      </w:r>
      <w:r>
        <w:rPr>
          <w:rFonts w:hint="eastAsia"/>
          <w:lang w:val="fr-CH"/>
        </w:rPr>
        <w:t>6</w:t>
      </w:r>
      <w:r>
        <w:rPr>
          <w:rFonts w:hint="eastAsia"/>
          <w:lang w:val="fr-CH"/>
        </w:rPr>
        <w:t>款规定国家有义务通过制订关于工业和职业医疗和卫生的国家政策来管制和监督工作场所的卫生和安全要求。</w:t>
      </w:r>
    </w:p>
    <w:p w:rsidR="00000000" w:rsidRDefault="00000000">
      <w:pPr>
        <w:pStyle w:val="NormalIndent"/>
        <w:spacing w:line="324" w:lineRule="auto"/>
        <w:rPr>
          <w:rFonts w:hint="eastAsia"/>
          <w:lang w:val="fr-CH"/>
        </w:rPr>
      </w:pPr>
      <w:r>
        <w:rPr>
          <w:rFonts w:hint="eastAsia"/>
          <w:lang w:val="fr-CH"/>
        </w:rPr>
        <w:t xml:space="preserve">39.  </w:t>
      </w:r>
      <w:r>
        <w:rPr>
          <w:rFonts w:hint="eastAsia"/>
          <w:lang w:val="fr-CH"/>
        </w:rPr>
        <w:t>为了发扬宪法第</w:t>
      </w:r>
      <w:r>
        <w:rPr>
          <w:rFonts w:hint="eastAsia"/>
          <w:lang w:val="fr-CH"/>
        </w:rPr>
        <w:t>106</w:t>
      </w:r>
      <w:r>
        <w:rPr>
          <w:rFonts w:hint="eastAsia"/>
          <w:lang w:val="fr-CH"/>
        </w:rPr>
        <w:t>条，劳工法第</w:t>
      </w:r>
      <w:r>
        <w:rPr>
          <w:rFonts w:hint="eastAsia"/>
          <w:lang w:val="fr-CH"/>
        </w:rPr>
        <w:t>282</w:t>
      </w:r>
      <w:r>
        <w:rPr>
          <w:rFonts w:hint="eastAsia"/>
          <w:lang w:val="fr-CH"/>
        </w:rPr>
        <w:t>条规定雇主有义务支持和实施为工人的生命和健康提供有效保护的所有措施。因此雇主必须保证其工人的安全并保护他们的健康。这意味着工作场所必须提供更多的设施，以及质量好的适当工具和设备，以便尽可能减少或消除职业危险。</w:t>
      </w:r>
    </w:p>
    <w:p w:rsidR="00000000" w:rsidRDefault="00000000">
      <w:pPr>
        <w:pStyle w:val="NormalIndent"/>
        <w:spacing w:line="324" w:lineRule="auto"/>
        <w:rPr>
          <w:rFonts w:hint="eastAsia"/>
          <w:lang w:val="fr-CH"/>
        </w:rPr>
      </w:pPr>
      <w:r>
        <w:rPr>
          <w:rFonts w:hint="eastAsia"/>
          <w:lang w:val="fr-CH"/>
        </w:rPr>
        <w:t xml:space="preserve">40.  </w:t>
      </w:r>
      <w:r>
        <w:rPr>
          <w:rFonts w:hint="eastAsia"/>
          <w:lang w:val="fr-CH"/>
        </w:rPr>
        <w:t>这些安全和卫生条例必须按照劳工部或社会安全基金或具有这方面的职权或特别职能的任何其他机构的指示实施。</w:t>
      </w:r>
    </w:p>
    <w:p w:rsidR="00000000" w:rsidRDefault="00000000">
      <w:pPr>
        <w:pStyle w:val="NormalIndent"/>
        <w:spacing w:line="324" w:lineRule="auto"/>
        <w:rPr>
          <w:rFonts w:hint="eastAsia"/>
          <w:lang w:val="fr-CH"/>
        </w:rPr>
      </w:pPr>
      <w:r>
        <w:rPr>
          <w:rFonts w:hint="eastAsia"/>
          <w:lang w:val="fr-CH"/>
        </w:rPr>
        <w:t xml:space="preserve">41.  </w:t>
      </w:r>
      <w:r>
        <w:rPr>
          <w:rFonts w:hint="eastAsia"/>
          <w:lang w:val="fr-CH"/>
        </w:rPr>
        <w:t>劳工、卫生和警察主管当局负责确保每一项这些措施得到遵守。不过，事实是大多数这些措施由于种种原因没有得到实施，特别是因为主管当局很少采取行动防止某些情况和惩罚另一些情况。</w:t>
      </w:r>
    </w:p>
    <w:p w:rsidR="00000000" w:rsidRDefault="00000000">
      <w:pPr>
        <w:pStyle w:val="NormalIndent"/>
        <w:spacing w:line="324" w:lineRule="auto"/>
        <w:rPr>
          <w:rFonts w:hint="eastAsia"/>
          <w:lang w:val="fr-CH"/>
        </w:rPr>
      </w:pPr>
      <w:r>
        <w:rPr>
          <w:rFonts w:hint="eastAsia"/>
          <w:lang w:val="fr-CH"/>
        </w:rPr>
        <w:t xml:space="preserve">42.  </w:t>
      </w:r>
      <w:r>
        <w:rPr>
          <w:rFonts w:hint="eastAsia"/>
          <w:lang w:val="fr-CH"/>
        </w:rPr>
        <w:t>规定最起码的措施保护工人的健康和安全以避免、减少和消除工作危险意味着雇主和工人双方都有责任。雇主有义务让工人了解使用机器所涉的危险并提供安全操作的手段，而工人则必须按照指示使用保护装置。</w:t>
      </w:r>
    </w:p>
    <w:p w:rsidR="00000000" w:rsidRDefault="00000000">
      <w:pPr>
        <w:pStyle w:val="NormalIndent"/>
        <w:rPr>
          <w:rFonts w:hint="eastAsia"/>
          <w:lang w:val="fr-CH"/>
        </w:rPr>
      </w:pPr>
      <w:r>
        <w:rPr>
          <w:rFonts w:hint="eastAsia"/>
          <w:lang w:val="fr-CH"/>
        </w:rPr>
        <w:t xml:space="preserve">43.  </w:t>
      </w:r>
      <w:r>
        <w:rPr>
          <w:rFonts w:hint="eastAsia"/>
          <w:lang w:val="fr-CH"/>
        </w:rPr>
        <w:t>劳工法第</w:t>
      </w:r>
      <w:r>
        <w:rPr>
          <w:rFonts w:hint="eastAsia"/>
          <w:lang w:val="fr-CH"/>
        </w:rPr>
        <w:t>283</w:t>
      </w:r>
      <w:r>
        <w:rPr>
          <w:rFonts w:hint="eastAsia"/>
          <w:lang w:val="fr-CH"/>
        </w:rPr>
        <w:t>条规定，雇主为了适当地保护其工人的健康，必须采取若干最起码的措施，其中有些措施与劳工法第</w:t>
      </w:r>
      <w:r>
        <w:rPr>
          <w:rFonts w:hint="eastAsia"/>
          <w:lang w:val="fr-CH"/>
        </w:rPr>
        <w:t>128</w:t>
      </w:r>
      <w:r>
        <w:rPr>
          <w:rFonts w:hint="eastAsia"/>
          <w:lang w:val="fr-CH"/>
        </w:rPr>
        <w:t>条所规定者密切相关，这些措施必须列入内部作业规则并由一个由工人和雇主代表组成的工作委员会监督执行。</w:t>
      </w:r>
    </w:p>
    <w:p w:rsidR="00000000" w:rsidRDefault="00000000">
      <w:pPr>
        <w:pStyle w:val="NormalIndent"/>
        <w:rPr>
          <w:rFonts w:hint="eastAsia"/>
          <w:lang w:val="fr-CH"/>
        </w:rPr>
      </w:pPr>
      <w:r>
        <w:rPr>
          <w:rFonts w:hint="eastAsia"/>
          <w:lang w:val="fr-CH"/>
        </w:rPr>
        <w:t xml:space="preserve">44.  </w:t>
      </w:r>
      <w:r>
        <w:rPr>
          <w:rFonts w:hint="eastAsia"/>
          <w:lang w:val="fr-CH"/>
        </w:rPr>
        <w:t>劳工法第一卷第一篇对与休息、空间、合理的工时限制、正常带酬休假、公共假日付工资有关的所有事项作了规定。</w:t>
      </w:r>
    </w:p>
    <w:p w:rsidR="00000000" w:rsidRDefault="00000000">
      <w:pPr>
        <w:pStyle w:val="NormalIndent"/>
        <w:rPr>
          <w:rFonts w:hint="eastAsia"/>
          <w:lang w:val="fr-CH"/>
        </w:rPr>
      </w:pPr>
      <w:r>
        <w:rPr>
          <w:rFonts w:hint="eastAsia"/>
          <w:lang w:val="fr-CH"/>
        </w:rPr>
        <w:t xml:space="preserve">45.  </w:t>
      </w:r>
      <w:r>
        <w:rPr>
          <w:rFonts w:hint="eastAsia"/>
          <w:lang w:val="fr-CH"/>
        </w:rPr>
        <w:t>劳工法第一篇第四章对休息作了规定，指明它是强制性的并将它细分为工作日之间的休息、每周休息、公共假日和国丧日的休息。这一部分还对与休假有关的所有事项作了规定。合理的工时限制载于第一篇第三章的“工时”标题下</w:t>
      </w:r>
      <w:r>
        <w:rPr>
          <w:rFonts w:hint="eastAsia"/>
          <w:lang w:val="fr-CH"/>
        </w:rPr>
        <w:t>(</w:t>
      </w:r>
      <w:r>
        <w:rPr>
          <w:rFonts w:hint="eastAsia"/>
          <w:lang w:val="fr-CH"/>
        </w:rPr>
        <w:t>第</w:t>
      </w:r>
      <w:r>
        <w:rPr>
          <w:rFonts w:hint="eastAsia"/>
          <w:lang w:val="fr-CH"/>
        </w:rPr>
        <w:t>30</w:t>
      </w:r>
      <w:r>
        <w:rPr>
          <w:rFonts w:hint="eastAsia"/>
          <w:lang w:val="fr-CH"/>
        </w:rPr>
        <w:t>至</w:t>
      </w:r>
      <w:r>
        <w:rPr>
          <w:rFonts w:hint="eastAsia"/>
          <w:lang w:val="fr-CH"/>
        </w:rPr>
        <w:t>38</w:t>
      </w:r>
      <w:r>
        <w:rPr>
          <w:rFonts w:hint="eastAsia"/>
          <w:lang w:val="fr-CH"/>
        </w:rPr>
        <w:t>条</w:t>
      </w:r>
      <w:r>
        <w:rPr>
          <w:rFonts w:hint="eastAsia"/>
          <w:lang w:val="fr-CH"/>
        </w:rPr>
        <w:t>)</w:t>
      </w:r>
      <w:r>
        <w:rPr>
          <w:rFonts w:hint="eastAsia"/>
          <w:lang w:val="fr-CH"/>
        </w:rPr>
        <w:t>：工人享有带酬年假</w:t>
      </w:r>
      <w:r>
        <w:rPr>
          <w:rFonts w:hint="eastAsia"/>
          <w:lang w:val="fr-CH"/>
        </w:rPr>
        <w:t>(</w:t>
      </w:r>
      <w:r>
        <w:rPr>
          <w:rFonts w:hint="eastAsia"/>
          <w:lang w:val="fr-CH"/>
        </w:rPr>
        <w:t>称为年度假期</w:t>
      </w:r>
      <w:r>
        <w:rPr>
          <w:rFonts w:hint="eastAsia"/>
          <w:lang w:val="fr-CH"/>
        </w:rPr>
        <w:t>)</w:t>
      </w:r>
      <w:r>
        <w:rPr>
          <w:rFonts w:hint="eastAsia"/>
          <w:lang w:val="fr-CH"/>
        </w:rPr>
        <w:t>的宪法权利</w:t>
      </w:r>
      <w:r>
        <w:rPr>
          <w:rFonts w:hint="eastAsia"/>
          <w:lang w:val="fr-CH"/>
        </w:rPr>
        <w:t>(</w:t>
      </w:r>
      <w:r>
        <w:rPr>
          <w:rFonts w:hint="eastAsia"/>
          <w:lang w:val="fr-CH"/>
        </w:rPr>
        <w:t>宪法第</w:t>
      </w:r>
      <w:r>
        <w:rPr>
          <w:rFonts w:hint="eastAsia"/>
          <w:lang w:val="fr-CH"/>
        </w:rPr>
        <w:t>66</w:t>
      </w:r>
      <w:r>
        <w:rPr>
          <w:rFonts w:hint="eastAsia"/>
          <w:lang w:val="fr-CH"/>
        </w:rPr>
        <w:t>条</w:t>
      </w:r>
      <w:r>
        <w:rPr>
          <w:rFonts w:hint="eastAsia"/>
          <w:lang w:val="fr-CH"/>
        </w:rPr>
        <w:t>)</w:t>
      </w:r>
      <w:r>
        <w:rPr>
          <w:rFonts w:hint="eastAsia"/>
          <w:lang w:val="fr-CH"/>
        </w:rPr>
        <w:t>和法律权利。根据劳工法第</w:t>
      </w:r>
      <w:r>
        <w:rPr>
          <w:rFonts w:hint="eastAsia"/>
          <w:lang w:val="fr-CH"/>
        </w:rPr>
        <w:t>54</w:t>
      </w:r>
      <w:r>
        <w:rPr>
          <w:rFonts w:hint="eastAsia"/>
          <w:lang w:val="fr-CH"/>
        </w:rPr>
        <w:t>条，这一权利相当于每工作</w:t>
      </w:r>
      <w:r>
        <w:rPr>
          <w:rFonts w:hint="eastAsia"/>
          <w:lang w:val="fr-CH"/>
        </w:rPr>
        <w:t>11</w:t>
      </w:r>
      <w:r>
        <w:rPr>
          <w:rFonts w:hint="eastAsia"/>
          <w:lang w:val="fr-CH"/>
        </w:rPr>
        <w:t>个月可享有</w:t>
      </w:r>
      <w:r>
        <w:rPr>
          <w:rFonts w:hint="eastAsia"/>
          <w:lang w:val="fr-CH"/>
        </w:rPr>
        <w:t>1</w:t>
      </w:r>
      <w:r>
        <w:rPr>
          <w:rFonts w:hint="eastAsia"/>
          <w:lang w:val="fr-CH"/>
        </w:rPr>
        <w:t>个月</w:t>
      </w:r>
      <w:r>
        <w:rPr>
          <w:rFonts w:hint="eastAsia"/>
          <w:lang w:val="fr-CH"/>
        </w:rPr>
        <w:t>(30</w:t>
      </w:r>
      <w:r>
        <w:rPr>
          <w:rFonts w:hint="eastAsia"/>
          <w:lang w:val="fr-CH"/>
        </w:rPr>
        <w:t>天</w:t>
      </w:r>
      <w:r>
        <w:rPr>
          <w:rFonts w:hint="eastAsia"/>
          <w:lang w:val="fr-CH"/>
        </w:rPr>
        <w:t>)</w:t>
      </w:r>
      <w:r>
        <w:rPr>
          <w:rFonts w:hint="eastAsia"/>
          <w:lang w:val="fr-CH"/>
        </w:rPr>
        <w:t>的假期。假期必须是不间断的。</w:t>
      </w:r>
    </w:p>
    <w:p w:rsidR="00000000" w:rsidRDefault="00000000">
      <w:pPr>
        <w:pStyle w:val="NormalIndent"/>
        <w:rPr>
          <w:rFonts w:hint="eastAsia"/>
          <w:lang w:val="fr-CH"/>
        </w:rPr>
      </w:pPr>
      <w:r>
        <w:rPr>
          <w:rFonts w:hint="eastAsia"/>
          <w:lang w:val="fr-CH"/>
        </w:rPr>
        <w:t xml:space="preserve">46.  </w:t>
      </w:r>
      <w:r>
        <w:rPr>
          <w:rFonts w:hint="eastAsia"/>
          <w:lang w:val="fr-CH"/>
        </w:rPr>
        <w:t>如果工人因生病或事故住医院，住院时间或恢复期或任何不能工作的期间不算是假期，但工人必须在住院五天内通知其雇主。不很明确的是，这一规定是否仅适用于职业疾病和事故还是适用于一般的疾病和事故。</w:t>
      </w:r>
    </w:p>
    <w:p w:rsidR="00000000" w:rsidRDefault="00000000">
      <w:pPr>
        <w:pStyle w:val="NormalIndent"/>
        <w:rPr>
          <w:rFonts w:hint="eastAsia"/>
          <w:lang w:val="fr-CH"/>
        </w:rPr>
      </w:pPr>
      <w:r>
        <w:rPr>
          <w:rFonts w:hint="eastAsia"/>
          <w:lang w:val="fr-CH"/>
        </w:rPr>
        <w:t xml:space="preserve">47.  </w:t>
      </w:r>
      <w:r>
        <w:rPr>
          <w:rFonts w:hint="eastAsia"/>
          <w:lang w:val="fr-CH"/>
        </w:rPr>
        <w:t>宪法第</w:t>
      </w:r>
      <w:r>
        <w:rPr>
          <w:rFonts w:hint="eastAsia"/>
          <w:lang w:val="fr-CH"/>
        </w:rPr>
        <w:t>66</w:t>
      </w:r>
      <w:r>
        <w:rPr>
          <w:rFonts w:hint="eastAsia"/>
          <w:lang w:val="fr-CH"/>
        </w:rPr>
        <w:t>条最后一款也提到所有工人享有每周休息和带酬假期的权利。带酬的每周休息时间是根据本国的经济和社会情况以及工人的利益确定的。休息是为了使工人恢复体力而赋予他们的权利。</w:t>
      </w:r>
    </w:p>
    <w:p w:rsidR="00000000" w:rsidRDefault="00000000">
      <w:pPr>
        <w:pStyle w:val="NormalIndent"/>
        <w:rPr>
          <w:rFonts w:hint="eastAsia"/>
          <w:lang w:val="fr-CH"/>
        </w:rPr>
      </w:pPr>
      <w:r>
        <w:rPr>
          <w:rFonts w:hint="eastAsia"/>
          <w:lang w:val="fr-CH"/>
        </w:rPr>
        <w:t xml:space="preserve">48.  </w:t>
      </w:r>
      <w:r>
        <w:rPr>
          <w:rFonts w:hint="eastAsia"/>
          <w:lang w:val="fr-CH"/>
        </w:rPr>
        <w:t>劳工法第</w:t>
      </w:r>
      <w:r>
        <w:rPr>
          <w:rFonts w:hint="eastAsia"/>
          <w:lang w:val="fr-CH"/>
        </w:rPr>
        <w:t>39</w:t>
      </w:r>
      <w:r>
        <w:rPr>
          <w:rFonts w:hint="eastAsia"/>
          <w:lang w:val="fr-CH"/>
        </w:rPr>
        <w:t>和</w:t>
      </w:r>
      <w:r>
        <w:rPr>
          <w:rFonts w:hint="eastAsia"/>
          <w:lang w:val="fr-CH"/>
        </w:rPr>
        <w:t>40</w:t>
      </w:r>
      <w:r>
        <w:rPr>
          <w:rFonts w:hint="eastAsia"/>
          <w:lang w:val="fr-CH"/>
        </w:rPr>
        <w:t>条采纳了这一原则，规定它是雇主的义务和工人的权利。</w:t>
      </w:r>
    </w:p>
    <w:p w:rsidR="00000000" w:rsidRDefault="00000000">
      <w:pPr>
        <w:pStyle w:val="NormalIndent"/>
        <w:rPr>
          <w:rFonts w:hint="eastAsia"/>
          <w:lang w:val="fr-CH"/>
        </w:rPr>
      </w:pPr>
      <w:r>
        <w:rPr>
          <w:rFonts w:hint="eastAsia"/>
          <w:lang w:val="fr-CH"/>
        </w:rPr>
        <w:t xml:space="preserve">49.  </w:t>
      </w:r>
      <w:r>
        <w:rPr>
          <w:rFonts w:hint="eastAsia"/>
          <w:lang w:val="fr-CH"/>
        </w:rPr>
        <w:t>工人在正常工作日的上半天和下半天之间应有至少半个小时的休息。如果工人连续两天工作，他应有至少</w:t>
      </w:r>
      <w:r>
        <w:rPr>
          <w:rFonts w:hint="eastAsia"/>
          <w:lang w:val="fr-CH"/>
        </w:rPr>
        <w:t>12</w:t>
      </w:r>
      <w:r>
        <w:rPr>
          <w:rFonts w:hint="eastAsia"/>
          <w:lang w:val="fr-CH"/>
        </w:rPr>
        <w:t>小时不间断的休息。</w:t>
      </w:r>
    </w:p>
    <w:p w:rsidR="00000000" w:rsidRDefault="00000000">
      <w:pPr>
        <w:pStyle w:val="NormalIndent"/>
        <w:rPr>
          <w:rFonts w:hint="eastAsia"/>
          <w:lang w:val="fr-CH"/>
        </w:rPr>
      </w:pPr>
      <w:r>
        <w:rPr>
          <w:rFonts w:hint="eastAsia"/>
          <w:lang w:val="fr-CH"/>
        </w:rPr>
        <w:t xml:space="preserve">50.  </w:t>
      </w:r>
      <w:r>
        <w:rPr>
          <w:rFonts w:hint="eastAsia"/>
          <w:lang w:val="fr-CH"/>
        </w:rPr>
        <w:t>工人也享有每周一天无酬的休息日，不过宪法没有关于这个问题的规定。如果工人在他的休息日工作，他会得到津贴并且有权在另一天休息。</w:t>
      </w:r>
    </w:p>
    <w:p w:rsidR="00000000" w:rsidRDefault="00000000">
      <w:pPr>
        <w:pStyle w:val="NormalIndent"/>
        <w:rPr>
          <w:rFonts w:hint="eastAsia"/>
          <w:lang w:val="fr-CH"/>
        </w:rPr>
      </w:pPr>
      <w:r>
        <w:rPr>
          <w:rFonts w:hint="eastAsia"/>
          <w:lang w:val="fr-CH"/>
        </w:rPr>
        <w:t xml:space="preserve">51.  </w:t>
      </w:r>
      <w:r>
        <w:rPr>
          <w:rFonts w:hint="eastAsia"/>
          <w:lang w:val="fr-CH"/>
        </w:rPr>
        <w:t>宪法第</w:t>
      </w:r>
      <w:r>
        <w:rPr>
          <w:rFonts w:hint="eastAsia"/>
          <w:lang w:val="fr-CH"/>
        </w:rPr>
        <w:t>66</w:t>
      </w:r>
      <w:r>
        <w:rPr>
          <w:rFonts w:hint="eastAsia"/>
          <w:lang w:val="fr-CH"/>
        </w:rPr>
        <w:t>条涉及工时限制，规定了最高时限并划分了白天、夜晚或日夜混合工作。巴拿马在</w:t>
      </w:r>
      <w:r>
        <w:rPr>
          <w:rFonts w:hint="eastAsia"/>
          <w:lang w:val="fr-CH"/>
        </w:rPr>
        <w:t>1914</w:t>
      </w:r>
      <w:r>
        <w:rPr>
          <w:rFonts w:hint="eastAsia"/>
          <w:lang w:val="fr-CH"/>
        </w:rPr>
        <w:t>年第</w:t>
      </w:r>
      <w:r>
        <w:rPr>
          <w:rFonts w:hint="eastAsia"/>
          <w:lang w:val="fr-CH"/>
        </w:rPr>
        <w:t>6</w:t>
      </w:r>
      <w:r>
        <w:rPr>
          <w:lang w:val="fr-CH"/>
        </w:rPr>
        <w:t>a</w:t>
      </w:r>
      <w:r>
        <w:rPr>
          <w:rFonts w:hint="eastAsia"/>
          <w:lang w:val="fr-CH"/>
        </w:rPr>
        <w:t>号法中通过了最多</w:t>
      </w:r>
      <w:r>
        <w:rPr>
          <w:rFonts w:hint="eastAsia"/>
          <w:lang w:val="fr-CH"/>
        </w:rPr>
        <w:t>8</w:t>
      </w:r>
      <w:r>
        <w:rPr>
          <w:rFonts w:hint="eastAsia"/>
          <w:lang w:val="fr-CH"/>
        </w:rPr>
        <w:t>小时的工作日。</w:t>
      </w:r>
    </w:p>
    <w:p w:rsidR="00000000" w:rsidRDefault="00000000">
      <w:pPr>
        <w:pStyle w:val="NormalIndent"/>
        <w:rPr>
          <w:rFonts w:hint="eastAsia"/>
          <w:lang w:val="fr-CH"/>
        </w:rPr>
      </w:pPr>
      <w:r>
        <w:rPr>
          <w:rFonts w:hint="eastAsia"/>
          <w:lang w:val="fr-CH"/>
        </w:rPr>
        <w:t xml:space="preserve">52.  </w:t>
      </w:r>
      <w:r>
        <w:rPr>
          <w:rFonts w:hint="eastAsia"/>
          <w:lang w:val="fr-CH"/>
        </w:rPr>
        <w:t>劳工法第一卷第一篇第三章</w:t>
      </w:r>
      <w:r>
        <w:rPr>
          <w:rFonts w:hint="eastAsia"/>
          <w:lang w:val="fr-CH"/>
        </w:rPr>
        <w:t>(</w:t>
      </w:r>
      <w:r>
        <w:rPr>
          <w:rFonts w:hint="eastAsia"/>
          <w:lang w:val="fr-CH"/>
        </w:rPr>
        <w:t>第</w:t>
      </w:r>
      <w:r>
        <w:rPr>
          <w:rFonts w:hint="eastAsia"/>
          <w:lang w:val="fr-CH"/>
        </w:rPr>
        <w:t>30</w:t>
      </w:r>
      <w:r>
        <w:rPr>
          <w:rFonts w:hint="eastAsia"/>
          <w:lang w:val="fr-CH"/>
        </w:rPr>
        <w:t>至</w:t>
      </w:r>
      <w:r>
        <w:rPr>
          <w:rFonts w:hint="eastAsia"/>
          <w:lang w:val="fr-CH"/>
        </w:rPr>
        <w:t>38</w:t>
      </w:r>
      <w:r>
        <w:rPr>
          <w:rFonts w:hint="eastAsia"/>
          <w:lang w:val="fr-CH"/>
        </w:rPr>
        <w:t>条</w:t>
      </w:r>
      <w:r>
        <w:rPr>
          <w:rFonts w:hint="eastAsia"/>
          <w:lang w:val="fr-CH"/>
        </w:rPr>
        <w:t>)</w:t>
      </w:r>
      <w:r>
        <w:rPr>
          <w:rFonts w:hint="eastAsia"/>
          <w:lang w:val="fr-CH"/>
        </w:rPr>
        <w:t>发扬了这一宪法规定，开头即阐明工作日应分成两段期间，一段是白天时间，即上午</w:t>
      </w:r>
      <w:r>
        <w:rPr>
          <w:rFonts w:hint="eastAsia"/>
          <w:lang w:val="fr-CH"/>
        </w:rPr>
        <w:t>6</w:t>
      </w:r>
      <w:r>
        <w:rPr>
          <w:rFonts w:hint="eastAsia"/>
          <w:lang w:val="fr-CH"/>
        </w:rPr>
        <w:t>时至下午</w:t>
      </w:r>
      <w:r>
        <w:rPr>
          <w:rFonts w:hint="eastAsia"/>
          <w:lang w:val="fr-CH"/>
        </w:rPr>
        <w:t>6</w:t>
      </w:r>
      <w:r>
        <w:rPr>
          <w:rFonts w:hint="eastAsia"/>
          <w:lang w:val="fr-CH"/>
        </w:rPr>
        <w:t>时，另一段是夜晚时间，即下午</w:t>
      </w:r>
      <w:r>
        <w:rPr>
          <w:rFonts w:hint="eastAsia"/>
          <w:lang w:val="fr-CH"/>
        </w:rPr>
        <w:t>6</w:t>
      </w:r>
      <w:r>
        <w:rPr>
          <w:rFonts w:hint="eastAsia"/>
          <w:lang w:val="fr-CH"/>
        </w:rPr>
        <w:t>时至上午</w:t>
      </w:r>
      <w:r>
        <w:rPr>
          <w:rFonts w:hint="eastAsia"/>
          <w:lang w:val="fr-CH"/>
        </w:rPr>
        <w:t>6</w:t>
      </w:r>
      <w:r>
        <w:rPr>
          <w:rFonts w:hint="eastAsia"/>
          <w:lang w:val="fr-CH"/>
        </w:rPr>
        <w:t>时。劳工法将工作日界定为工人因为须随其雇主支配而不能自由利用的所有时间</w:t>
      </w:r>
      <w:r>
        <w:rPr>
          <w:rFonts w:hint="eastAsia"/>
          <w:lang w:val="fr-CH"/>
        </w:rPr>
        <w:t>(</w:t>
      </w:r>
      <w:r>
        <w:rPr>
          <w:rFonts w:hint="eastAsia"/>
          <w:lang w:val="fr-CH"/>
        </w:rPr>
        <w:t>第</w:t>
      </w:r>
      <w:r>
        <w:rPr>
          <w:rFonts w:hint="eastAsia"/>
          <w:lang w:val="fr-CH"/>
        </w:rPr>
        <w:t>30</w:t>
      </w:r>
      <w:r>
        <w:rPr>
          <w:rFonts w:hint="eastAsia"/>
          <w:lang w:val="fr-CH"/>
        </w:rPr>
        <w:t>条</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53.  </w:t>
      </w:r>
      <w:r>
        <w:rPr>
          <w:rFonts w:hint="eastAsia"/>
          <w:lang w:val="fr-CH"/>
        </w:rPr>
        <w:t>必须指出的是，劳工法第</w:t>
      </w:r>
      <w:r>
        <w:rPr>
          <w:rFonts w:hint="eastAsia"/>
          <w:lang w:val="fr-CH"/>
        </w:rPr>
        <w:t>30</w:t>
      </w:r>
      <w:r>
        <w:rPr>
          <w:rFonts w:hint="eastAsia"/>
          <w:lang w:val="fr-CH"/>
        </w:rPr>
        <w:t>条规定，如果工作日包括三个小时以上的夜晚时间，那么应算是夜晚工作。混合工作日是白天和夜晚都包括但夜晚时间不超过三小时的工作日。</w:t>
      </w:r>
    </w:p>
    <w:p w:rsidR="00000000" w:rsidRDefault="00000000">
      <w:pPr>
        <w:pStyle w:val="NormalIndent"/>
        <w:rPr>
          <w:rFonts w:hint="eastAsia"/>
          <w:lang w:val="fr-CH"/>
        </w:rPr>
      </w:pPr>
      <w:r>
        <w:rPr>
          <w:rFonts w:hint="eastAsia"/>
          <w:lang w:val="fr-CH"/>
        </w:rPr>
        <w:t xml:space="preserve">54.  </w:t>
      </w:r>
      <w:r>
        <w:rPr>
          <w:rFonts w:hint="eastAsia"/>
          <w:lang w:val="fr-CH"/>
        </w:rPr>
        <w:t>关于正常工作日的工时数，劳工法规定日工应是每天</w:t>
      </w:r>
      <w:r>
        <w:rPr>
          <w:rFonts w:hint="eastAsia"/>
          <w:lang w:val="fr-CH"/>
        </w:rPr>
        <w:t>8</w:t>
      </w:r>
      <w:r>
        <w:rPr>
          <w:rFonts w:hint="eastAsia"/>
          <w:lang w:val="fr-CH"/>
        </w:rPr>
        <w:t>小时、每周</w:t>
      </w:r>
      <w:r>
        <w:rPr>
          <w:rFonts w:hint="eastAsia"/>
          <w:lang w:val="fr-CH"/>
        </w:rPr>
        <w:t>48</w:t>
      </w:r>
      <w:r>
        <w:rPr>
          <w:rFonts w:hint="eastAsia"/>
          <w:lang w:val="fr-CH"/>
        </w:rPr>
        <w:t>小时，夜工分别为</w:t>
      </w:r>
      <w:r>
        <w:rPr>
          <w:rFonts w:hint="eastAsia"/>
          <w:lang w:val="fr-CH"/>
        </w:rPr>
        <w:t>7</w:t>
      </w:r>
      <w:r>
        <w:rPr>
          <w:rFonts w:hint="eastAsia"/>
          <w:lang w:val="fr-CH"/>
        </w:rPr>
        <w:t>小时和</w:t>
      </w:r>
      <w:r>
        <w:rPr>
          <w:rFonts w:hint="eastAsia"/>
          <w:lang w:val="fr-CH"/>
        </w:rPr>
        <w:t>42</w:t>
      </w:r>
      <w:r>
        <w:rPr>
          <w:rFonts w:hint="eastAsia"/>
          <w:lang w:val="fr-CH"/>
        </w:rPr>
        <w:t>小时；日夜混合工的标准是</w:t>
      </w:r>
      <w:r>
        <w:rPr>
          <w:rFonts w:hint="eastAsia"/>
          <w:lang w:val="fr-CH"/>
        </w:rPr>
        <w:t>7</w:t>
      </w:r>
      <w:r>
        <w:rPr>
          <w:rFonts w:hint="eastAsia"/>
          <w:lang w:val="fr-CH"/>
        </w:rPr>
        <w:t>个半小时和</w:t>
      </w:r>
      <w:r>
        <w:rPr>
          <w:rFonts w:hint="eastAsia"/>
          <w:lang w:val="fr-CH"/>
        </w:rPr>
        <w:t>45</w:t>
      </w:r>
      <w:r>
        <w:rPr>
          <w:rFonts w:hint="eastAsia"/>
          <w:lang w:val="fr-CH"/>
        </w:rPr>
        <w:t>小时</w:t>
      </w:r>
      <w:r>
        <w:rPr>
          <w:rFonts w:hint="eastAsia"/>
          <w:lang w:val="fr-CH"/>
        </w:rPr>
        <w:t>(</w:t>
      </w:r>
      <w:r>
        <w:rPr>
          <w:rFonts w:hint="eastAsia"/>
          <w:lang w:val="fr-CH"/>
        </w:rPr>
        <w:t>第</w:t>
      </w:r>
      <w:r>
        <w:rPr>
          <w:rFonts w:hint="eastAsia"/>
          <w:lang w:val="fr-CH"/>
        </w:rPr>
        <w:t>31</w:t>
      </w:r>
      <w:r>
        <w:rPr>
          <w:rFonts w:hint="eastAsia"/>
          <w:lang w:val="fr-CH"/>
        </w:rPr>
        <w:t>条</w:t>
      </w:r>
      <w:r>
        <w:rPr>
          <w:rFonts w:hint="eastAsia"/>
          <w:lang w:val="fr-CH"/>
        </w:rPr>
        <w:t>)</w:t>
      </w:r>
      <w:r>
        <w:rPr>
          <w:rFonts w:hint="eastAsia"/>
          <w:lang w:val="fr-CH"/>
        </w:rPr>
        <w:t>。</w:t>
      </w:r>
    </w:p>
    <w:p w:rsidR="00000000" w:rsidRDefault="00000000">
      <w:pPr>
        <w:pStyle w:val="NormalIndent"/>
        <w:rPr>
          <w:rFonts w:hint="eastAsia"/>
          <w:lang w:val="fr-CH"/>
        </w:rPr>
      </w:pPr>
      <w:r>
        <w:rPr>
          <w:rFonts w:hint="eastAsia"/>
          <w:lang w:val="fr-CH"/>
        </w:rPr>
        <w:t xml:space="preserve">55.  </w:t>
      </w:r>
      <w:r>
        <w:rPr>
          <w:rFonts w:hint="eastAsia"/>
          <w:lang w:val="fr-CH"/>
        </w:rPr>
        <w:t>不过，劳工法明确地规定，夜工</w:t>
      </w:r>
      <w:r>
        <w:rPr>
          <w:rFonts w:hint="eastAsia"/>
          <w:lang w:val="fr-CH"/>
        </w:rPr>
        <w:t>7</w:t>
      </w:r>
      <w:r>
        <w:rPr>
          <w:rFonts w:hint="eastAsia"/>
          <w:lang w:val="fr-CH"/>
        </w:rPr>
        <w:t>小时和日夜混合工</w:t>
      </w:r>
      <w:r>
        <w:rPr>
          <w:rFonts w:hint="eastAsia"/>
          <w:lang w:val="fr-CH"/>
        </w:rPr>
        <w:t>7</w:t>
      </w:r>
      <w:r>
        <w:rPr>
          <w:rFonts w:hint="eastAsia"/>
          <w:lang w:val="fr-CH"/>
        </w:rPr>
        <w:t>个半小时的报酬应当同白天工作</w:t>
      </w:r>
      <w:r>
        <w:rPr>
          <w:rFonts w:hint="eastAsia"/>
          <w:lang w:val="fr-CH"/>
        </w:rPr>
        <w:t>8</w:t>
      </w:r>
      <w:r>
        <w:rPr>
          <w:rFonts w:hint="eastAsia"/>
          <w:lang w:val="fr-CH"/>
        </w:rPr>
        <w:t>个小时的报酬一样。</w:t>
      </w:r>
    </w:p>
    <w:p w:rsidR="00000000" w:rsidRDefault="00000000">
      <w:pPr>
        <w:pStyle w:val="NormalIndent"/>
        <w:rPr>
          <w:rFonts w:hint="eastAsia"/>
          <w:lang w:val="fr-CH"/>
        </w:rPr>
      </w:pPr>
      <w:r>
        <w:rPr>
          <w:rFonts w:hint="eastAsia"/>
          <w:lang w:val="fr-CH"/>
        </w:rPr>
        <w:t xml:space="preserve">56.  </w:t>
      </w:r>
      <w:r>
        <w:rPr>
          <w:rFonts w:hint="eastAsia"/>
          <w:lang w:val="fr-CH"/>
        </w:rPr>
        <w:t>这些权利的落实程度受到若干因素和问题的影响。在发生内部经济危机的一些情况下，或在出现劳工法第</w:t>
      </w:r>
      <w:r>
        <w:rPr>
          <w:rFonts w:hint="eastAsia"/>
          <w:lang w:val="fr-CH"/>
        </w:rPr>
        <w:t>35</w:t>
      </w:r>
      <w:r>
        <w:rPr>
          <w:rFonts w:hint="eastAsia"/>
          <w:lang w:val="fr-CH"/>
        </w:rPr>
        <w:t>条所述的情况时，可能要求工人加班帮助企业渡过难关：</w:t>
      </w:r>
    </w:p>
    <w:p w:rsidR="00000000" w:rsidRDefault="00000000">
      <w:pPr>
        <w:pStyle w:val="NormalIndent"/>
        <w:ind w:left="1020"/>
        <w:rPr>
          <w:rFonts w:hint="eastAsia"/>
          <w:lang w:val="fr-CH"/>
        </w:rPr>
      </w:pPr>
      <w:r>
        <w:rPr>
          <w:rFonts w:hint="eastAsia"/>
          <w:lang w:val="fr-CH"/>
        </w:rPr>
        <w:t>“第</w:t>
      </w:r>
      <w:r>
        <w:rPr>
          <w:rFonts w:hint="eastAsia"/>
          <w:lang w:val="fr-CH"/>
        </w:rPr>
        <w:t>35</w:t>
      </w:r>
      <w:r>
        <w:rPr>
          <w:rFonts w:hint="eastAsia"/>
          <w:lang w:val="fr-CH"/>
        </w:rPr>
        <w:t>条：工人不得被迫在额外时间或日子工作，但下述情况除外：</w:t>
      </w:r>
    </w:p>
    <w:p w:rsidR="00000000" w:rsidRDefault="00000000">
      <w:pPr>
        <w:pStyle w:val="NormalIndent"/>
        <w:numPr>
          <w:ilvl w:val="0"/>
          <w:numId w:val="48"/>
        </w:numPr>
        <w:overflowPunct w:val="0"/>
        <w:rPr>
          <w:rFonts w:hint="eastAsia"/>
          <w:lang w:val="fr-CH"/>
        </w:rPr>
      </w:pPr>
      <w:r>
        <w:rPr>
          <w:rFonts w:hint="eastAsia"/>
          <w:lang w:val="fr-CH"/>
        </w:rPr>
        <w:t>如果事故或紧迫危险可能威胁到人命、企业或工厂的生存、或一件承包的工作时，工作时间可延长，但仅延长为纠正、防止或克服问题所需的时间；和</w:t>
      </w:r>
    </w:p>
    <w:p w:rsidR="00000000" w:rsidRDefault="00000000">
      <w:pPr>
        <w:pStyle w:val="NormalIndent"/>
        <w:numPr>
          <w:ilvl w:val="0"/>
          <w:numId w:val="48"/>
        </w:numPr>
        <w:overflowPunct w:val="0"/>
        <w:rPr>
          <w:rFonts w:hint="eastAsia"/>
          <w:lang w:val="fr-CH"/>
        </w:rPr>
      </w:pPr>
      <w:r>
        <w:rPr>
          <w:rFonts w:hint="eastAsia"/>
          <w:lang w:val="fr-CH"/>
        </w:rPr>
        <w:t>如果集体协议规定所有或某工人必须在额外日子在法定限度内提供服务，但有关工人必须在个别合同内承担这一义务；</w:t>
      </w:r>
    </w:p>
    <w:p w:rsidR="00000000" w:rsidRDefault="00000000">
      <w:pPr>
        <w:pStyle w:val="NormalIndent"/>
        <w:overflowPunct w:val="0"/>
        <w:ind w:left="1020" w:firstLine="534"/>
        <w:rPr>
          <w:rFonts w:hint="eastAsia"/>
          <w:lang w:val="fr-CH"/>
        </w:rPr>
      </w:pPr>
      <w:r>
        <w:rPr>
          <w:rFonts w:hint="eastAsia"/>
          <w:lang w:val="fr-CH"/>
        </w:rPr>
        <w:t>本条规定不适用于在星期天、公共假日或国丧日工作是工人的正常工作日的情况，因为他们特别被雇用在这些日子工作或因为他们在第</w:t>
      </w:r>
      <w:r>
        <w:rPr>
          <w:rFonts w:hint="eastAsia"/>
          <w:lang w:val="fr-CH"/>
        </w:rPr>
        <w:t>42</w:t>
      </w:r>
      <w:r>
        <w:rPr>
          <w:rFonts w:hint="eastAsia"/>
          <w:lang w:val="fr-CH"/>
        </w:rPr>
        <w:t>条提到的企业之一轮班工作而轮到在这些日子工作，但必须付给他们劳工法规定的津贴；</w:t>
      </w:r>
    </w:p>
    <w:p w:rsidR="00000000" w:rsidRDefault="00000000">
      <w:pPr>
        <w:pStyle w:val="NormalIndent"/>
        <w:overflowPunct w:val="0"/>
        <w:ind w:left="1020" w:firstLine="534"/>
        <w:rPr>
          <w:rFonts w:hint="eastAsia"/>
          <w:lang w:val="fr-CH"/>
        </w:rPr>
      </w:pPr>
      <w:r>
        <w:rPr>
          <w:rFonts w:hint="eastAsia"/>
          <w:lang w:val="fr-CH"/>
        </w:rPr>
        <w:t>在农场、小企业和专做出口生意的工业企业工作的工人，如果企业的活动有此需要时必须在额外的时间或日子工作，但仅在有此需要的期间内这样做。在这种情况下所做的工作不得超过法律规定的限制”。</w:t>
      </w:r>
    </w:p>
    <w:p w:rsidR="00000000" w:rsidRDefault="00000000">
      <w:pPr>
        <w:pStyle w:val="NormalIndent"/>
        <w:rPr>
          <w:rFonts w:hint="eastAsia"/>
          <w:lang w:val="fr-CH"/>
        </w:rPr>
      </w:pPr>
      <w:r>
        <w:rPr>
          <w:rFonts w:hint="eastAsia"/>
          <w:lang w:val="fr-CH"/>
        </w:rPr>
        <w:t xml:space="preserve">57.  </w:t>
      </w:r>
      <w:r>
        <w:rPr>
          <w:rFonts w:hint="eastAsia"/>
          <w:lang w:val="fr-CH"/>
        </w:rPr>
        <w:t>根据巴拿马法律，没有任何类别的工人被排除不得行使这些权利，但实际上职位较高的工人可能发现他们的渡假权利受到影响，因为他们的雇主有强有力的业务理由不能让他们在适当的时候休假。至于他们的休息时间，这类工人往往工作较长的时间但没有加班费。</w:t>
      </w:r>
    </w:p>
    <w:p w:rsidR="00000000" w:rsidRDefault="00000000">
      <w:pPr>
        <w:pStyle w:val="Heading3"/>
        <w:spacing w:before="240"/>
        <w:rPr>
          <w:rFonts w:hint="eastAsia"/>
        </w:rPr>
      </w:pPr>
      <w:r>
        <w:rPr>
          <w:rFonts w:hint="eastAsia"/>
        </w:rPr>
        <w:t>第</w:t>
      </w:r>
      <w:r>
        <w:rPr>
          <w:rFonts w:hint="eastAsia"/>
        </w:rPr>
        <w:t xml:space="preserve"> 8 </w:t>
      </w:r>
      <w:r>
        <w:rPr>
          <w:rFonts w:hint="eastAsia"/>
        </w:rPr>
        <w:t>条</w:t>
      </w:r>
    </w:p>
    <w:p w:rsidR="00000000" w:rsidRDefault="00000000">
      <w:pPr>
        <w:rPr>
          <w:rFonts w:hint="eastAsia"/>
        </w:rPr>
      </w:pPr>
      <w:r>
        <w:rPr>
          <w:rFonts w:hint="eastAsia"/>
        </w:rPr>
        <w:tab/>
        <w:t xml:space="preserve">58.  </w:t>
      </w:r>
      <w:r>
        <w:rPr>
          <w:rFonts w:hint="eastAsia"/>
        </w:rPr>
        <w:t>巴拿马是以下国际文书的缔约国：</w:t>
      </w:r>
    </w:p>
    <w:p w:rsidR="00000000" w:rsidRDefault="00000000">
      <w:pPr>
        <w:pStyle w:val="a0"/>
        <w:tabs>
          <w:tab w:val="num" w:pos="1550"/>
        </w:tabs>
        <w:ind w:left="1550"/>
        <w:rPr>
          <w:rFonts w:hint="eastAsia"/>
        </w:rPr>
      </w:pPr>
      <w:r>
        <w:rPr>
          <w:rFonts w:hint="eastAsia"/>
        </w:rPr>
        <w:t>《公民权利和政治权利国际公约》；</w:t>
      </w:r>
      <w:r>
        <w:rPr>
          <w:rFonts w:hint="eastAsia"/>
        </w:rPr>
        <w:t>1997</w:t>
      </w:r>
      <w:r>
        <w:rPr>
          <w:rFonts w:hint="eastAsia"/>
        </w:rPr>
        <w:t>年</w:t>
      </w:r>
      <w:r>
        <w:rPr>
          <w:rFonts w:hint="eastAsia"/>
        </w:rPr>
        <w:t>3</w:t>
      </w:r>
      <w:r>
        <w:rPr>
          <w:rFonts w:hint="eastAsia"/>
        </w:rPr>
        <w:t>月</w:t>
      </w:r>
      <w:r>
        <w:rPr>
          <w:rFonts w:hint="eastAsia"/>
        </w:rPr>
        <w:t>8</w:t>
      </w:r>
      <w:r>
        <w:rPr>
          <w:rFonts w:hint="eastAsia"/>
        </w:rPr>
        <w:t>日交存批准书；</w:t>
      </w:r>
    </w:p>
    <w:p w:rsidR="00000000" w:rsidRDefault="00000000">
      <w:pPr>
        <w:pStyle w:val="a0"/>
        <w:tabs>
          <w:tab w:val="num" w:pos="1550"/>
        </w:tabs>
        <w:ind w:left="1550"/>
        <w:rPr>
          <w:rFonts w:hint="eastAsia"/>
        </w:rPr>
      </w:pPr>
      <w:r>
        <w:rPr>
          <w:rFonts w:hint="eastAsia"/>
        </w:rPr>
        <w:t>1948</w:t>
      </w:r>
      <w:r>
        <w:rPr>
          <w:rFonts w:hint="eastAsia"/>
        </w:rPr>
        <w:t>年关于结社自由和保护组织权利的国际劳工组织第</w:t>
      </w:r>
      <w:r>
        <w:rPr>
          <w:rFonts w:hint="eastAsia"/>
        </w:rPr>
        <w:t>87</w:t>
      </w:r>
      <w:r>
        <w:rPr>
          <w:rFonts w:hint="eastAsia"/>
        </w:rPr>
        <w:t>号公约；</w:t>
      </w:r>
      <w:r>
        <w:rPr>
          <w:rFonts w:hint="eastAsia"/>
        </w:rPr>
        <w:t>1958</w:t>
      </w:r>
      <w:r>
        <w:rPr>
          <w:rFonts w:hint="eastAsia"/>
        </w:rPr>
        <w:t>年</w:t>
      </w:r>
      <w:r>
        <w:rPr>
          <w:rFonts w:hint="eastAsia"/>
        </w:rPr>
        <w:t>6</w:t>
      </w:r>
      <w:r>
        <w:rPr>
          <w:rFonts w:hint="eastAsia"/>
        </w:rPr>
        <w:t>月</w:t>
      </w:r>
      <w:r>
        <w:rPr>
          <w:rFonts w:hint="eastAsia"/>
        </w:rPr>
        <w:t>3</w:t>
      </w:r>
      <w:r>
        <w:rPr>
          <w:rFonts w:hint="eastAsia"/>
        </w:rPr>
        <w:t>日交存批准书；</w:t>
      </w:r>
    </w:p>
    <w:p w:rsidR="00000000" w:rsidRDefault="00000000">
      <w:pPr>
        <w:pStyle w:val="a0"/>
        <w:tabs>
          <w:tab w:val="num" w:pos="1550"/>
        </w:tabs>
        <w:ind w:left="1550"/>
        <w:rPr>
          <w:rFonts w:hint="eastAsia"/>
        </w:rPr>
      </w:pPr>
      <w:r>
        <w:rPr>
          <w:rFonts w:hint="eastAsia"/>
        </w:rPr>
        <w:t>1949</w:t>
      </w:r>
      <w:r>
        <w:rPr>
          <w:rFonts w:hint="eastAsia"/>
        </w:rPr>
        <w:t>年关于适用组织权和集体谈判权原则的国际劳工组织第</w:t>
      </w:r>
      <w:r>
        <w:rPr>
          <w:rFonts w:hint="eastAsia"/>
        </w:rPr>
        <w:t>98</w:t>
      </w:r>
      <w:r>
        <w:rPr>
          <w:rFonts w:hint="eastAsia"/>
        </w:rPr>
        <w:t>号公约；</w:t>
      </w:r>
      <w:r>
        <w:rPr>
          <w:rFonts w:hint="eastAsia"/>
        </w:rPr>
        <w:t>1966</w:t>
      </w:r>
      <w:r>
        <w:rPr>
          <w:rFonts w:hint="eastAsia"/>
        </w:rPr>
        <w:t>年</w:t>
      </w:r>
      <w:r>
        <w:rPr>
          <w:rFonts w:hint="eastAsia"/>
        </w:rPr>
        <w:t>5</w:t>
      </w:r>
      <w:r>
        <w:rPr>
          <w:rFonts w:hint="eastAsia"/>
        </w:rPr>
        <w:t>月</w:t>
      </w:r>
      <w:r>
        <w:rPr>
          <w:rFonts w:hint="eastAsia"/>
        </w:rPr>
        <w:t>16</w:t>
      </w:r>
      <w:r>
        <w:rPr>
          <w:rFonts w:hint="eastAsia"/>
        </w:rPr>
        <w:t>日交存批准书；</w:t>
      </w:r>
    </w:p>
    <w:p w:rsidR="00000000" w:rsidRDefault="00000000">
      <w:pPr>
        <w:pStyle w:val="a0"/>
        <w:tabs>
          <w:tab w:val="num" w:pos="1550"/>
        </w:tabs>
        <w:ind w:left="1550"/>
        <w:rPr>
          <w:rFonts w:hint="eastAsia"/>
        </w:rPr>
      </w:pPr>
      <w:r>
        <w:rPr>
          <w:rFonts w:hint="eastAsia"/>
        </w:rPr>
        <w:t>1978</w:t>
      </w:r>
      <w:r>
        <w:rPr>
          <w:rFonts w:hint="eastAsia"/>
        </w:rPr>
        <w:t>年关于公共部门劳资关系的国际劳工组织第</w:t>
      </w:r>
      <w:r>
        <w:rPr>
          <w:rFonts w:hint="eastAsia"/>
        </w:rPr>
        <w:t>151</w:t>
      </w:r>
      <w:r>
        <w:rPr>
          <w:rFonts w:hint="eastAsia"/>
        </w:rPr>
        <w:t>号公约；未批准；</w:t>
      </w:r>
    </w:p>
    <w:p w:rsidR="00000000" w:rsidRDefault="00000000">
      <w:pPr>
        <w:rPr>
          <w:rFonts w:hint="eastAsia"/>
        </w:rPr>
      </w:pPr>
      <w:r>
        <w:rPr>
          <w:rFonts w:hint="eastAsia"/>
        </w:rPr>
        <w:tab/>
        <w:t xml:space="preserve">59.  </w:t>
      </w:r>
      <w:r>
        <w:rPr>
          <w:rFonts w:hint="eastAsia"/>
        </w:rPr>
        <w:t>《劳工法》第三卷第一篇在“结社自由”这一标题下规定了为组建工会或自愿加入工会而必须达到的劳工部要求的实质性和形式上的条件。</w:t>
      </w:r>
    </w:p>
    <w:p w:rsidR="00000000" w:rsidRDefault="00000000">
      <w:pPr>
        <w:rPr>
          <w:rFonts w:hint="eastAsia"/>
        </w:rPr>
      </w:pPr>
      <w:r>
        <w:rPr>
          <w:rFonts w:hint="eastAsia"/>
        </w:rPr>
        <w:tab/>
        <w:t xml:space="preserve">60.  </w:t>
      </w:r>
      <w:r>
        <w:rPr>
          <w:rFonts w:hint="eastAsia"/>
        </w:rPr>
        <w:t>《劳工法》第</w:t>
      </w:r>
      <w:r>
        <w:rPr>
          <w:rFonts w:hint="eastAsia"/>
        </w:rPr>
        <w:t>352</w:t>
      </w:r>
      <w:r>
        <w:rPr>
          <w:rFonts w:hint="eastAsia"/>
        </w:rPr>
        <w:t>条规定：</w:t>
      </w:r>
    </w:p>
    <w:p w:rsidR="00000000" w:rsidRDefault="00000000">
      <w:pPr>
        <w:ind w:left="1040"/>
        <w:rPr>
          <w:rFonts w:hint="eastAsia"/>
        </w:rPr>
      </w:pPr>
      <w:r>
        <w:rPr>
          <w:rFonts w:hint="eastAsia"/>
        </w:rPr>
        <w:tab/>
      </w:r>
      <w:r>
        <w:rPr>
          <w:rFonts w:hint="eastAsia"/>
        </w:rPr>
        <w:t>“登记应在劳工部收到申请之日起最多</w:t>
      </w:r>
      <w:r>
        <w:rPr>
          <w:rFonts w:hint="eastAsia"/>
        </w:rPr>
        <w:t>15</w:t>
      </w:r>
      <w:r>
        <w:rPr>
          <w:rFonts w:hint="eastAsia"/>
        </w:rPr>
        <w:t>个日历日之内予以接受或拒绝。申请必须符合以下条件：</w:t>
      </w:r>
    </w:p>
    <w:p w:rsidR="00000000" w:rsidRDefault="00000000">
      <w:pPr>
        <w:numPr>
          <w:ilvl w:val="0"/>
          <w:numId w:val="136"/>
        </w:numPr>
        <w:ind w:left="2051"/>
        <w:rPr>
          <w:rFonts w:hint="eastAsia"/>
        </w:rPr>
      </w:pPr>
      <w:r>
        <w:rPr>
          <w:rFonts w:hint="eastAsia"/>
        </w:rPr>
        <w:t>必须由正在组建的工会或有关协会、联合会或中央代表大会的主席或总书记签署；</w:t>
      </w:r>
    </w:p>
    <w:p w:rsidR="00000000" w:rsidRDefault="00000000">
      <w:pPr>
        <w:numPr>
          <w:ilvl w:val="0"/>
          <w:numId w:val="136"/>
        </w:numPr>
        <w:ind w:left="2051"/>
        <w:rPr>
          <w:rFonts w:hint="eastAsia"/>
        </w:rPr>
      </w:pPr>
      <w:r>
        <w:rPr>
          <w:rFonts w:hint="eastAsia"/>
        </w:rPr>
        <w:t>必须直接提交劳工总理事会或通过劳工当局或最高地方政治当局转交；</w:t>
      </w:r>
    </w:p>
    <w:p w:rsidR="00000000" w:rsidRDefault="00000000">
      <w:pPr>
        <w:numPr>
          <w:ilvl w:val="0"/>
          <w:numId w:val="136"/>
        </w:numPr>
        <w:ind w:left="2051"/>
        <w:rPr>
          <w:rFonts w:hint="eastAsia"/>
        </w:rPr>
      </w:pPr>
      <w:r>
        <w:rPr>
          <w:rFonts w:hint="eastAsia"/>
        </w:rPr>
        <w:t>必须附有组织文件的确认副本、已批准的工会章程和批准该工会章程的会议记录。</w:t>
      </w:r>
    </w:p>
    <w:p w:rsidR="00000000" w:rsidRDefault="00000000">
      <w:pPr>
        <w:rPr>
          <w:rFonts w:hint="eastAsia"/>
        </w:rPr>
      </w:pPr>
      <w:r>
        <w:rPr>
          <w:rFonts w:hint="eastAsia"/>
        </w:rPr>
        <w:tab/>
        <w:t xml:space="preserve">61.  </w:t>
      </w:r>
      <w:r>
        <w:rPr>
          <w:rFonts w:hint="eastAsia"/>
        </w:rPr>
        <w:t>组织文件必须由工会的创始成员签署，或在任何创始成员不知道如何签署或无法签署的情况下，由为此目的而指定的人员签署，应表明工会的类型、其正式地址、成员的人数以及执行委员会成员的姓名和身份证号码。</w:t>
      </w:r>
    </w:p>
    <w:p w:rsidR="00000000" w:rsidRDefault="00000000">
      <w:pPr>
        <w:rPr>
          <w:rFonts w:hint="eastAsia"/>
        </w:rPr>
      </w:pPr>
      <w:r>
        <w:rPr>
          <w:rFonts w:hint="eastAsia"/>
        </w:rPr>
        <w:tab/>
        <w:t xml:space="preserve">62.  </w:t>
      </w:r>
      <w:r>
        <w:rPr>
          <w:rFonts w:hint="eastAsia"/>
        </w:rPr>
        <w:t>在该条规定所述及的</w:t>
      </w:r>
      <w:r>
        <w:rPr>
          <w:rFonts w:hint="eastAsia"/>
        </w:rPr>
        <w:t>15</w:t>
      </w:r>
      <w:r>
        <w:rPr>
          <w:rFonts w:hint="eastAsia"/>
        </w:rPr>
        <w:t>天之内，劳工部必须至少对组织文件中提到的第</w:t>
      </w:r>
      <w:r>
        <w:rPr>
          <w:rFonts w:hint="eastAsia"/>
        </w:rPr>
        <w:t>344</w:t>
      </w:r>
      <w:r>
        <w:rPr>
          <w:rFonts w:hint="eastAsia"/>
        </w:rPr>
        <w:t>条所规定的最少数目的成员的身份证号码进行检查。</w:t>
      </w:r>
    </w:p>
    <w:p w:rsidR="00000000" w:rsidRDefault="00000000">
      <w:pPr>
        <w:rPr>
          <w:rFonts w:hint="eastAsia"/>
        </w:rPr>
      </w:pPr>
      <w:r>
        <w:rPr>
          <w:rFonts w:hint="eastAsia"/>
        </w:rPr>
        <w:tab/>
        <w:t xml:space="preserve">63.  </w:t>
      </w:r>
      <w:r>
        <w:rPr>
          <w:rFonts w:hint="eastAsia"/>
        </w:rPr>
        <w:t>至于协会、联合会或中央代表大会，组织文件必须由进行各创始组织的代表签署，必须载明其地址和所有创始组织的名称与地址，以及执行委员会成员的姓名和身份证号码。</w:t>
      </w:r>
    </w:p>
    <w:p w:rsidR="00000000" w:rsidRDefault="00000000">
      <w:pPr>
        <w:rPr>
          <w:rFonts w:hint="eastAsia"/>
        </w:rPr>
      </w:pPr>
      <w:r>
        <w:rPr>
          <w:rFonts w:hint="eastAsia"/>
        </w:rPr>
        <w:tab/>
        <w:t xml:space="preserve">64.  </w:t>
      </w:r>
      <w:r>
        <w:rPr>
          <w:rFonts w:hint="eastAsia"/>
        </w:rPr>
        <w:t>这些文件须提交一式三份，确认收文日期和时间的那一份将还给申请者。另一份留存登记机关，而第三份则将用于任何其他手续。</w:t>
      </w:r>
    </w:p>
    <w:p w:rsidR="00000000" w:rsidRDefault="00000000">
      <w:pPr>
        <w:rPr>
          <w:rFonts w:hint="eastAsia"/>
        </w:rPr>
      </w:pPr>
      <w:r>
        <w:rPr>
          <w:rFonts w:hint="eastAsia"/>
        </w:rPr>
        <w:tab/>
        <w:t xml:space="preserve">65.  </w:t>
      </w:r>
      <w:r>
        <w:rPr>
          <w:rFonts w:hint="eastAsia"/>
        </w:rPr>
        <w:t>特殊工种的工人组建工会有专门法律规定。这适用于：例如受有关巴尔博亚港和克里斯托瓦尔港劳资关系的法规管制的公共部门工人</w:t>
      </w:r>
      <w:r>
        <w:rPr>
          <w:rFonts w:hint="eastAsia"/>
        </w:rPr>
        <w:t>(</w:t>
      </w:r>
      <w:r>
        <w:rPr>
          <w:rFonts w:hint="eastAsia"/>
        </w:rPr>
        <w:t>巴尔博亚：</w:t>
      </w:r>
      <w:r>
        <w:rPr>
          <w:rFonts w:hint="eastAsia"/>
        </w:rPr>
        <w:t>1979</w:t>
      </w:r>
      <w:r>
        <w:rPr>
          <w:rFonts w:hint="eastAsia"/>
        </w:rPr>
        <w:t>年</w:t>
      </w:r>
      <w:r>
        <w:rPr>
          <w:rFonts w:hint="eastAsia"/>
        </w:rPr>
        <w:t>9</w:t>
      </w:r>
      <w:r>
        <w:rPr>
          <w:rFonts w:hint="eastAsia"/>
        </w:rPr>
        <w:t>月</w:t>
      </w:r>
      <w:r>
        <w:rPr>
          <w:rFonts w:hint="eastAsia"/>
        </w:rPr>
        <w:t>27</w:t>
      </w:r>
      <w:r>
        <w:rPr>
          <w:rFonts w:hint="eastAsia"/>
        </w:rPr>
        <w:t>日的第</w:t>
      </w:r>
      <w:r>
        <w:rPr>
          <w:rFonts w:hint="eastAsia"/>
        </w:rPr>
        <w:t>39</w:t>
      </w:r>
      <w:r>
        <w:rPr>
          <w:rFonts w:hint="eastAsia"/>
        </w:rPr>
        <w:t>号法令；克里斯托瓦尔：</w:t>
      </w:r>
      <w:r>
        <w:rPr>
          <w:rFonts w:hint="eastAsia"/>
        </w:rPr>
        <w:t>1979</w:t>
      </w:r>
      <w:r>
        <w:rPr>
          <w:rFonts w:hint="eastAsia"/>
        </w:rPr>
        <w:t>年</w:t>
      </w:r>
      <w:r>
        <w:rPr>
          <w:rFonts w:hint="eastAsia"/>
        </w:rPr>
        <w:t>9</w:t>
      </w:r>
      <w:r>
        <w:rPr>
          <w:rFonts w:hint="eastAsia"/>
        </w:rPr>
        <w:t>月</w:t>
      </w:r>
      <w:r>
        <w:rPr>
          <w:rFonts w:hint="eastAsia"/>
        </w:rPr>
        <w:t>28</w:t>
      </w:r>
      <w:r>
        <w:rPr>
          <w:rFonts w:hint="eastAsia"/>
        </w:rPr>
        <w:t>日的第</w:t>
      </w:r>
      <w:r>
        <w:rPr>
          <w:rFonts w:hint="eastAsia"/>
        </w:rPr>
        <w:t>40</w:t>
      </w:r>
      <w:r>
        <w:rPr>
          <w:rFonts w:hint="eastAsia"/>
        </w:rPr>
        <w:t>号法令</w:t>
      </w:r>
      <w:r>
        <w:rPr>
          <w:rFonts w:hint="eastAsia"/>
        </w:rPr>
        <w:t>)</w:t>
      </w:r>
      <w:r>
        <w:rPr>
          <w:rFonts w:hint="eastAsia"/>
        </w:rPr>
        <w:t>、巴拿马铁路雇用的工人或公务员</w:t>
      </w:r>
      <w:r>
        <w:rPr>
          <w:rFonts w:hint="eastAsia"/>
        </w:rPr>
        <w:t>(1979</w:t>
      </w:r>
      <w:r>
        <w:rPr>
          <w:rFonts w:hint="eastAsia"/>
        </w:rPr>
        <w:t>年</w:t>
      </w:r>
      <w:r>
        <w:rPr>
          <w:rFonts w:hint="eastAsia"/>
        </w:rPr>
        <w:t>9</w:t>
      </w:r>
      <w:r>
        <w:rPr>
          <w:rFonts w:hint="eastAsia"/>
        </w:rPr>
        <w:t>月</w:t>
      </w:r>
      <w:r>
        <w:rPr>
          <w:rFonts w:hint="eastAsia"/>
        </w:rPr>
        <w:t>27</w:t>
      </w:r>
      <w:r>
        <w:rPr>
          <w:rFonts w:hint="eastAsia"/>
        </w:rPr>
        <w:t>日的第</w:t>
      </w:r>
      <w:r>
        <w:rPr>
          <w:rFonts w:hint="eastAsia"/>
        </w:rPr>
        <w:t>38</w:t>
      </w:r>
      <w:r>
        <w:rPr>
          <w:rFonts w:hint="eastAsia"/>
        </w:rPr>
        <w:t>号法令</w:t>
      </w:r>
      <w:r>
        <w:rPr>
          <w:rFonts w:hint="eastAsia"/>
        </w:rPr>
        <w:t>)</w:t>
      </w:r>
      <w:r>
        <w:rPr>
          <w:rFonts w:hint="eastAsia"/>
        </w:rPr>
        <w:t>、和国家电信局和水利资源局的公务员</w:t>
      </w:r>
      <w:r>
        <w:rPr>
          <w:rFonts w:hint="eastAsia"/>
        </w:rPr>
        <w:t>(1975</w:t>
      </w:r>
      <w:r>
        <w:rPr>
          <w:rFonts w:hint="eastAsia"/>
        </w:rPr>
        <w:t>年的第</w:t>
      </w:r>
      <w:r>
        <w:rPr>
          <w:rFonts w:hint="eastAsia"/>
        </w:rPr>
        <w:t xml:space="preserve">8 </w:t>
      </w:r>
      <w:r>
        <w:t>a</w:t>
      </w:r>
      <w:r>
        <w:rPr>
          <w:rFonts w:hint="eastAsia"/>
        </w:rPr>
        <w:t>号法令</w:t>
      </w:r>
      <w:r>
        <w:rPr>
          <w:rFonts w:hint="eastAsia"/>
        </w:rPr>
        <w:t>)</w:t>
      </w:r>
      <w:r>
        <w:rPr>
          <w:rFonts w:hint="eastAsia"/>
        </w:rPr>
        <w:t>。</w:t>
      </w:r>
    </w:p>
    <w:p w:rsidR="00000000" w:rsidRDefault="00000000">
      <w:pPr>
        <w:rPr>
          <w:rFonts w:hint="eastAsia"/>
        </w:rPr>
      </w:pPr>
      <w:r>
        <w:rPr>
          <w:rFonts w:hint="eastAsia"/>
        </w:rPr>
        <w:tab/>
        <w:t xml:space="preserve">66.  </w:t>
      </w:r>
      <w:r>
        <w:rPr>
          <w:rFonts w:hint="eastAsia"/>
        </w:rPr>
        <w:t>法规不允许其他公务员组建工会，原因是他们不属于《劳工法》的规定范围。劳工法第</w:t>
      </w:r>
      <w:r>
        <w:rPr>
          <w:rFonts w:hint="eastAsia"/>
        </w:rPr>
        <w:t>2</w:t>
      </w:r>
      <w:r>
        <w:rPr>
          <w:rFonts w:hint="eastAsia"/>
        </w:rPr>
        <w:t>条规定如下：</w:t>
      </w:r>
    </w:p>
    <w:p w:rsidR="00000000" w:rsidRDefault="00000000">
      <w:pPr>
        <w:ind w:left="1040"/>
        <w:rPr>
          <w:rFonts w:hint="eastAsia"/>
        </w:rPr>
      </w:pPr>
      <w:r>
        <w:rPr>
          <w:rFonts w:hint="eastAsia"/>
        </w:rPr>
        <w:tab/>
      </w:r>
      <w:r>
        <w:rPr>
          <w:rFonts w:hint="eastAsia"/>
        </w:rPr>
        <w:t>“本法的规定是公共秩序的问题，对巴拿马领土上已存在或即将建立的所有自然人和法人均有约束力。</w:t>
      </w:r>
    </w:p>
    <w:p w:rsidR="00000000" w:rsidRDefault="00000000">
      <w:pPr>
        <w:ind w:left="1040"/>
        <w:rPr>
          <w:rFonts w:hint="eastAsia"/>
        </w:rPr>
      </w:pPr>
      <w:r>
        <w:rPr>
          <w:rFonts w:hint="eastAsia"/>
        </w:rPr>
        <w:tab/>
      </w:r>
      <w:r>
        <w:rPr>
          <w:rFonts w:hint="eastAsia"/>
        </w:rPr>
        <w:t>公务员应受公务员规则管制，但本法任何条款明确规定对其适用的情况除外。”</w:t>
      </w:r>
    </w:p>
    <w:p w:rsidR="00000000" w:rsidRDefault="00000000">
      <w:pPr>
        <w:rPr>
          <w:rFonts w:hint="eastAsia"/>
        </w:rPr>
      </w:pPr>
      <w:r>
        <w:rPr>
          <w:rFonts w:hint="eastAsia"/>
        </w:rPr>
        <w:tab/>
        <w:t xml:space="preserve">67.  </w:t>
      </w:r>
      <w:r>
        <w:rPr>
          <w:rFonts w:hint="eastAsia"/>
        </w:rPr>
        <w:t>在工人组建或加入工会的权利方面没有任何限制。《劳工法》第</w:t>
      </w:r>
      <w:r>
        <w:rPr>
          <w:rFonts w:hint="eastAsia"/>
        </w:rPr>
        <w:t>334</w:t>
      </w:r>
      <w:r>
        <w:rPr>
          <w:rFonts w:hint="eastAsia"/>
        </w:rPr>
        <w:t>条称，建立工会符合公共利益，是有助于在经济上和社会上支持和发展国家、人民文化和巴拿马民主的有效手段。</w:t>
      </w:r>
    </w:p>
    <w:p w:rsidR="00000000" w:rsidRDefault="00000000">
      <w:pPr>
        <w:rPr>
          <w:rFonts w:hint="eastAsia"/>
        </w:rPr>
      </w:pPr>
      <w:r>
        <w:rPr>
          <w:rFonts w:hint="eastAsia"/>
        </w:rPr>
        <w:tab/>
        <w:t xml:space="preserve">68.  </w:t>
      </w:r>
      <w:r>
        <w:rPr>
          <w:rFonts w:hint="eastAsia"/>
        </w:rPr>
        <w:t>然而，必须指出的是，工会章程可以限制担任领导职务的工人入会或者不允许他们担任执行委员会的职务及其他代表职务。</w:t>
      </w:r>
    </w:p>
    <w:p w:rsidR="00000000" w:rsidRDefault="00000000">
      <w:pPr>
        <w:rPr>
          <w:rFonts w:hint="eastAsia"/>
        </w:rPr>
      </w:pPr>
      <w:r>
        <w:rPr>
          <w:rFonts w:hint="eastAsia"/>
        </w:rPr>
        <w:tab/>
        <w:t xml:space="preserve">69.  </w:t>
      </w:r>
      <w:r>
        <w:rPr>
          <w:rFonts w:hint="eastAsia"/>
        </w:rPr>
        <w:t>《劳工法》第一篇</w:t>
      </w:r>
      <w:r>
        <w:rPr>
          <w:rFonts w:hint="eastAsia"/>
        </w:rPr>
        <w:t>(</w:t>
      </w:r>
      <w:r>
        <w:rPr>
          <w:rFonts w:hint="eastAsia"/>
        </w:rPr>
        <w:t>结社权利</w:t>
      </w:r>
      <w:r>
        <w:rPr>
          <w:rFonts w:hint="eastAsia"/>
        </w:rPr>
        <w:t>)</w:t>
      </w:r>
      <w:r>
        <w:rPr>
          <w:rFonts w:hint="eastAsia"/>
        </w:rPr>
        <w:t>第一章</w:t>
      </w:r>
      <w:r>
        <w:rPr>
          <w:rFonts w:hint="eastAsia"/>
        </w:rPr>
        <w:t>(</w:t>
      </w:r>
      <w:r>
        <w:rPr>
          <w:rFonts w:hint="eastAsia"/>
        </w:rPr>
        <w:t>总则</w:t>
      </w:r>
      <w:r>
        <w:rPr>
          <w:rFonts w:hint="eastAsia"/>
        </w:rPr>
        <w:t>)</w:t>
      </w:r>
      <w:r>
        <w:rPr>
          <w:rFonts w:hint="eastAsia"/>
        </w:rPr>
        <w:t>第</w:t>
      </w:r>
      <w:r>
        <w:rPr>
          <w:rFonts w:hint="eastAsia"/>
        </w:rPr>
        <w:t>334-339</w:t>
      </w:r>
      <w:r>
        <w:rPr>
          <w:rFonts w:hint="eastAsia"/>
        </w:rPr>
        <w:t>条内容如下：</w:t>
      </w:r>
    </w:p>
    <w:p w:rsidR="00000000" w:rsidRDefault="00000000">
      <w:pPr>
        <w:ind w:left="1040"/>
        <w:rPr>
          <w:rFonts w:hint="eastAsia"/>
        </w:rPr>
      </w:pPr>
      <w:r>
        <w:rPr>
          <w:rFonts w:hint="eastAsia"/>
        </w:rPr>
        <w:tab/>
      </w:r>
      <w:r>
        <w:rPr>
          <w:rFonts w:hint="eastAsia"/>
        </w:rPr>
        <w:t>“第</w:t>
      </w:r>
      <w:r>
        <w:rPr>
          <w:rFonts w:hint="eastAsia"/>
        </w:rPr>
        <w:t>334</w:t>
      </w:r>
      <w:r>
        <w:rPr>
          <w:rFonts w:hint="eastAsia"/>
        </w:rPr>
        <w:t>条：建立工会符合公共利益，是有助于在经济和社会上支持和发展国家、人民文化和巴拿马民主的有效手段。</w:t>
      </w:r>
    </w:p>
    <w:p w:rsidR="00000000" w:rsidRDefault="00000000">
      <w:pPr>
        <w:ind w:left="1040"/>
        <w:rPr>
          <w:rFonts w:hint="eastAsia"/>
        </w:rPr>
      </w:pPr>
      <w:r>
        <w:rPr>
          <w:rFonts w:hint="eastAsia"/>
        </w:rPr>
        <w:tab/>
      </w:r>
      <w:r>
        <w:rPr>
          <w:rFonts w:hint="eastAsia"/>
        </w:rPr>
        <w:t>“第</w:t>
      </w:r>
      <w:r>
        <w:rPr>
          <w:rFonts w:hint="eastAsia"/>
        </w:rPr>
        <w:t>335</w:t>
      </w:r>
      <w:r>
        <w:rPr>
          <w:rFonts w:hint="eastAsia"/>
        </w:rPr>
        <w:t>条：白领和蓝领工人、专业人员和雇主，不论其行业、职业、专业或活动如何，均可建立和组织工会而无需经过批准。</w:t>
      </w:r>
    </w:p>
    <w:p w:rsidR="00000000" w:rsidRDefault="00000000">
      <w:pPr>
        <w:ind w:left="1040"/>
        <w:rPr>
          <w:rFonts w:hint="eastAsia"/>
        </w:rPr>
      </w:pPr>
      <w:r>
        <w:rPr>
          <w:rFonts w:hint="eastAsia"/>
        </w:rPr>
        <w:tab/>
      </w:r>
      <w:r>
        <w:rPr>
          <w:rFonts w:hint="eastAsia"/>
        </w:rPr>
        <w:t>“第</w:t>
      </w:r>
      <w:r>
        <w:rPr>
          <w:rFonts w:hint="eastAsia"/>
        </w:rPr>
        <w:t>336</w:t>
      </w:r>
      <w:r>
        <w:rPr>
          <w:rFonts w:hint="eastAsia"/>
        </w:rPr>
        <w:t>条：自营人员也可组建和参加工会，但其成员不得在其活动中利用其他工人。</w:t>
      </w:r>
    </w:p>
    <w:p w:rsidR="00000000" w:rsidRDefault="00000000">
      <w:pPr>
        <w:ind w:left="1040"/>
        <w:rPr>
          <w:rFonts w:hint="eastAsia"/>
        </w:rPr>
      </w:pPr>
      <w:r>
        <w:rPr>
          <w:rFonts w:hint="eastAsia"/>
        </w:rPr>
        <w:tab/>
      </w:r>
      <w:r>
        <w:rPr>
          <w:rFonts w:hint="eastAsia"/>
        </w:rPr>
        <w:t>“第</w:t>
      </w:r>
      <w:r>
        <w:rPr>
          <w:rFonts w:hint="eastAsia"/>
        </w:rPr>
        <w:t>337</w:t>
      </w:r>
      <w:r>
        <w:rPr>
          <w:rFonts w:hint="eastAsia"/>
        </w:rPr>
        <w:t>条：年满</w:t>
      </w:r>
      <w:r>
        <w:rPr>
          <w:rFonts w:hint="eastAsia"/>
        </w:rPr>
        <w:t>14</w:t>
      </w:r>
      <w:r>
        <w:rPr>
          <w:rFonts w:hint="eastAsia"/>
        </w:rPr>
        <w:t>岁者可以参加工会，但不得在执行委员会中担任职务。然而，年满</w:t>
      </w:r>
      <w:r>
        <w:rPr>
          <w:rFonts w:hint="eastAsia"/>
        </w:rPr>
        <w:t>18</w:t>
      </w:r>
      <w:r>
        <w:rPr>
          <w:rFonts w:hint="eastAsia"/>
        </w:rPr>
        <w:t>岁者可担任工会代表。</w:t>
      </w:r>
    </w:p>
    <w:p w:rsidR="00000000" w:rsidRDefault="00000000">
      <w:pPr>
        <w:ind w:left="1040"/>
        <w:rPr>
          <w:rFonts w:hint="eastAsia"/>
        </w:rPr>
      </w:pPr>
      <w:r>
        <w:rPr>
          <w:rFonts w:hint="eastAsia"/>
        </w:rPr>
        <w:tab/>
      </w:r>
      <w:r>
        <w:rPr>
          <w:rFonts w:hint="eastAsia"/>
        </w:rPr>
        <w:t>“第</w:t>
      </w:r>
      <w:r>
        <w:rPr>
          <w:rFonts w:hint="eastAsia"/>
        </w:rPr>
        <w:t>338</w:t>
      </w:r>
      <w:r>
        <w:rPr>
          <w:rFonts w:hint="eastAsia"/>
        </w:rPr>
        <w:t>条：禁止参加一个以上的涉及同样活动的同类工会。如果工人违反这一条，他将被认为已退出他先参加的那个工会。</w:t>
      </w:r>
    </w:p>
    <w:p w:rsidR="00000000" w:rsidRDefault="00000000">
      <w:pPr>
        <w:ind w:left="1040"/>
        <w:rPr>
          <w:rFonts w:hint="eastAsia"/>
        </w:rPr>
      </w:pPr>
      <w:r>
        <w:rPr>
          <w:rFonts w:hint="eastAsia"/>
        </w:rPr>
        <w:tab/>
      </w:r>
      <w:r>
        <w:rPr>
          <w:rFonts w:hint="eastAsia"/>
        </w:rPr>
        <w:t>“第</w:t>
      </w:r>
      <w:r>
        <w:rPr>
          <w:rFonts w:hint="eastAsia"/>
        </w:rPr>
        <w:t>339</w:t>
      </w:r>
      <w:r>
        <w:rPr>
          <w:rFonts w:hint="eastAsia"/>
        </w:rPr>
        <w:t>条：工会章程规定的会员条件必须仅仅涉及工人的行业、职业或专业和他工作所在的企业的类型。但是，工会章程可以对担任领导职务的工人的会员资格加以限制，或者不允许他们担任执行委员会的职务或其他代表职务。</w:t>
      </w:r>
    </w:p>
    <w:p w:rsidR="00000000" w:rsidRDefault="00000000">
      <w:pPr>
        <w:rPr>
          <w:rFonts w:hint="eastAsia"/>
        </w:rPr>
      </w:pPr>
      <w:r>
        <w:rPr>
          <w:rFonts w:hint="eastAsia"/>
        </w:rPr>
        <w:tab/>
        <w:t xml:space="preserve">70.  </w:t>
      </w:r>
      <w:r>
        <w:rPr>
          <w:rFonts w:hint="eastAsia"/>
        </w:rPr>
        <w:t>不能容忍工会存在的雇主有时对工会自由运作的权利规定条件或加以限制：一些企业规定规则制止工会会员行使工会权利。超级市场的工会受这种做法的影响。</w:t>
      </w:r>
    </w:p>
    <w:p w:rsidR="00000000" w:rsidRDefault="00000000">
      <w:pPr>
        <w:rPr>
          <w:rFonts w:hint="eastAsia"/>
        </w:rPr>
      </w:pPr>
      <w:r>
        <w:rPr>
          <w:rFonts w:hint="eastAsia"/>
        </w:rPr>
        <w:tab/>
        <w:t xml:space="preserve">71.  </w:t>
      </w:r>
      <w:r>
        <w:rPr>
          <w:rFonts w:hint="eastAsia"/>
        </w:rPr>
        <w:t>立法范围延及雇主和工人之间的直接合同对进行自由集体谈判是一个促进。</w:t>
      </w:r>
    </w:p>
    <w:p w:rsidR="00000000" w:rsidRDefault="00000000">
      <w:pPr>
        <w:rPr>
          <w:rFonts w:hint="eastAsia"/>
        </w:rPr>
      </w:pPr>
      <w:r>
        <w:rPr>
          <w:rFonts w:hint="eastAsia"/>
        </w:rPr>
        <w:tab/>
        <w:t xml:space="preserve">72.  </w:t>
      </w:r>
      <w:r>
        <w:rPr>
          <w:rFonts w:hint="eastAsia"/>
        </w:rPr>
        <w:t>工会可以由个人会员组成或者以企业或产业为单位组成，也可以混合这两种办法。</w:t>
      </w:r>
    </w:p>
    <w:p w:rsidR="00000000" w:rsidRDefault="00000000">
      <w:pPr>
        <w:rPr>
          <w:rFonts w:hint="eastAsia"/>
        </w:rPr>
      </w:pPr>
      <w:r>
        <w:rPr>
          <w:rFonts w:hint="eastAsia"/>
        </w:rPr>
        <w:tab/>
        <w:t xml:space="preserve">73.  </w:t>
      </w:r>
      <w:r>
        <w:rPr>
          <w:rFonts w:hint="eastAsia"/>
        </w:rPr>
        <w:t>巴拿马给予工人的罢工权利是合宪和合法的权利</w:t>
      </w:r>
      <w:r>
        <w:rPr>
          <w:rFonts w:hint="eastAsia"/>
        </w:rPr>
        <w:t>(</w:t>
      </w:r>
      <w:r>
        <w:rPr>
          <w:rFonts w:hint="eastAsia"/>
        </w:rPr>
        <w:t>《宪法》第</w:t>
      </w:r>
      <w:r>
        <w:rPr>
          <w:rFonts w:hint="eastAsia"/>
        </w:rPr>
        <w:t>65</w:t>
      </w:r>
      <w:r>
        <w:rPr>
          <w:rFonts w:hint="eastAsia"/>
        </w:rPr>
        <w:t>条以及《劳工法》第四篇</w:t>
      </w:r>
      <w:r>
        <w:rPr>
          <w:rFonts w:hint="eastAsia"/>
        </w:rPr>
        <w:t>(</w:t>
      </w:r>
      <w:r>
        <w:rPr>
          <w:rFonts w:hint="eastAsia"/>
        </w:rPr>
        <w:t>罢工权利</w:t>
      </w:r>
      <w:r>
        <w:rPr>
          <w:rFonts w:hint="eastAsia"/>
        </w:rPr>
        <w:t xml:space="preserve">) </w:t>
      </w:r>
      <w:r>
        <w:rPr>
          <w:rFonts w:hint="eastAsia"/>
        </w:rPr>
        <w:t>第一章</w:t>
      </w:r>
      <w:r>
        <w:rPr>
          <w:rFonts w:hint="eastAsia"/>
        </w:rPr>
        <w:t>(</w:t>
      </w:r>
      <w:r>
        <w:rPr>
          <w:rFonts w:hint="eastAsia"/>
        </w:rPr>
        <w:t>总则</w:t>
      </w:r>
      <w:r>
        <w:rPr>
          <w:rFonts w:hint="eastAsia"/>
        </w:rPr>
        <w:t>)(</w:t>
      </w:r>
      <w:r>
        <w:rPr>
          <w:rFonts w:hint="eastAsia"/>
        </w:rPr>
        <w:t>第</w:t>
      </w:r>
      <w:r>
        <w:rPr>
          <w:rFonts w:hint="eastAsia"/>
        </w:rPr>
        <w:t>475-515</w:t>
      </w:r>
      <w:r>
        <w:rPr>
          <w:rFonts w:hint="eastAsia"/>
        </w:rPr>
        <w:t>条</w:t>
      </w:r>
      <w:r>
        <w:rPr>
          <w:rFonts w:hint="eastAsia"/>
        </w:rPr>
        <w:t>)</w:t>
      </w:r>
      <w:r>
        <w:rPr>
          <w:rFonts w:hint="eastAsia"/>
        </w:rPr>
        <w:t>。</w:t>
      </w:r>
    </w:p>
    <w:p w:rsidR="00000000" w:rsidRDefault="00000000">
      <w:pPr>
        <w:ind w:left="1020"/>
        <w:rPr>
          <w:rFonts w:hint="eastAsia"/>
        </w:rPr>
      </w:pPr>
      <w:r>
        <w:rPr>
          <w:rFonts w:hint="eastAsia"/>
        </w:rPr>
        <w:tab/>
      </w:r>
      <w:r>
        <w:rPr>
          <w:rFonts w:hint="eastAsia"/>
        </w:rPr>
        <w:t>“第</w:t>
      </w:r>
      <w:r>
        <w:rPr>
          <w:rFonts w:hint="eastAsia"/>
        </w:rPr>
        <w:t>475</w:t>
      </w:r>
      <w:r>
        <w:rPr>
          <w:rFonts w:hint="eastAsia"/>
        </w:rPr>
        <w:t>条：罢工是指由五名或五名以上的工人根据本篇的规定集体商定在一个或多个企业、机构或公司中暂时中断工作。</w:t>
      </w:r>
    </w:p>
    <w:p w:rsidR="00000000" w:rsidRDefault="00000000">
      <w:pPr>
        <w:ind w:left="1020"/>
        <w:rPr>
          <w:rFonts w:hint="eastAsia"/>
        </w:rPr>
      </w:pPr>
      <w:r>
        <w:rPr>
          <w:rFonts w:hint="eastAsia"/>
        </w:rPr>
        <w:tab/>
      </w:r>
      <w:r>
        <w:rPr>
          <w:rFonts w:hint="eastAsia"/>
        </w:rPr>
        <w:t>“第</w:t>
      </w:r>
      <w:r>
        <w:rPr>
          <w:rFonts w:hint="eastAsia"/>
        </w:rPr>
        <w:t>476</w:t>
      </w:r>
      <w:r>
        <w:rPr>
          <w:rFonts w:hint="eastAsia"/>
        </w:rPr>
        <w:t>条：罢工符合以下条件的，即为合法：</w:t>
      </w:r>
    </w:p>
    <w:p w:rsidR="00000000" w:rsidRDefault="00000000">
      <w:pPr>
        <w:numPr>
          <w:ilvl w:val="0"/>
          <w:numId w:val="137"/>
        </w:numPr>
        <w:ind w:left="2051"/>
        <w:rPr>
          <w:rFonts w:hint="eastAsia"/>
        </w:rPr>
      </w:pPr>
      <w:r>
        <w:rPr>
          <w:rFonts w:hint="eastAsia"/>
        </w:rPr>
        <w:t>工人已用尽本卷第三篇所述的和解程序；</w:t>
      </w:r>
    </w:p>
    <w:p w:rsidR="00000000" w:rsidRDefault="00000000">
      <w:pPr>
        <w:numPr>
          <w:ilvl w:val="0"/>
          <w:numId w:val="137"/>
        </w:numPr>
        <w:ind w:left="2051"/>
        <w:rPr>
          <w:rFonts w:hint="eastAsia"/>
        </w:rPr>
      </w:pPr>
      <w:r>
        <w:rPr>
          <w:rFonts w:hint="eastAsia"/>
        </w:rPr>
        <w:t>参加罢工的工人构成企业、公司或机构工人的过半数。如果在一个有数个机构或公司的企业中举行罢工，过半数是指这一企业劳工总人数的过半数。如果只在企业的一个或一些机构或公司中举行罢工，则罢工应得到每一个此种机构或公司的过半数工人支持，除非罢工人数构成企业劳工总人数的过半数；</w:t>
      </w:r>
    </w:p>
    <w:p w:rsidR="00000000" w:rsidRDefault="00000000">
      <w:pPr>
        <w:numPr>
          <w:ilvl w:val="0"/>
          <w:numId w:val="137"/>
        </w:numPr>
        <w:ind w:left="2051"/>
        <w:rPr>
          <w:rFonts w:hint="eastAsia"/>
        </w:rPr>
      </w:pPr>
      <w:r>
        <w:rPr>
          <w:rFonts w:hint="eastAsia"/>
        </w:rPr>
        <w:t>罢工是以第</w:t>
      </w:r>
      <w:r>
        <w:rPr>
          <w:rFonts w:hint="eastAsia"/>
        </w:rPr>
        <w:t>480</w:t>
      </w:r>
      <w:r>
        <w:rPr>
          <w:rFonts w:hint="eastAsia"/>
        </w:rPr>
        <w:t>条所述的一种目的号召的；</w:t>
      </w:r>
    </w:p>
    <w:p w:rsidR="00000000" w:rsidRDefault="00000000">
      <w:pPr>
        <w:numPr>
          <w:ilvl w:val="0"/>
          <w:numId w:val="137"/>
        </w:numPr>
        <w:ind w:left="2051"/>
        <w:rPr>
          <w:rFonts w:hint="eastAsia"/>
        </w:rPr>
      </w:pPr>
      <w:r>
        <w:rPr>
          <w:rFonts w:hint="eastAsia"/>
        </w:rPr>
        <w:t>遵守第</w:t>
      </w:r>
      <w:r>
        <w:rPr>
          <w:rFonts w:hint="eastAsia"/>
        </w:rPr>
        <w:t>492</w:t>
      </w:r>
      <w:r>
        <w:rPr>
          <w:rFonts w:hint="eastAsia"/>
        </w:rPr>
        <w:t>条要求的通知期限；</w:t>
      </w:r>
    </w:p>
    <w:p w:rsidR="00000000" w:rsidRDefault="00000000">
      <w:pPr>
        <w:numPr>
          <w:ilvl w:val="0"/>
          <w:numId w:val="137"/>
        </w:numPr>
        <w:ind w:left="2051"/>
        <w:rPr>
          <w:rFonts w:hint="eastAsia"/>
        </w:rPr>
      </w:pPr>
      <w:r>
        <w:rPr>
          <w:rFonts w:hint="eastAsia"/>
        </w:rPr>
        <w:t>工人遵守第</w:t>
      </w:r>
      <w:r>
        <w:rPr>
          <w:rFonts w:hint="eastAsia"/>
        </w:rPr>
        <w:t>489</w:t>
      </w:r>
      <w:r>
        <w:rPr>
          <w:rFonts w:hint="eastAsia"/>
        </w:rPr>
        <w:t>和</w:t>
      </w:r>
      <w:r>
        <w:rPr>
          <w:rFonts w:hint="eastAsia"/>
        </w:rPr>
        <w:t>490</w:t>
      </w:r>
      <w:r>
        <w:rPr>
          <w:rFonts w:hint="eastAsia"/>
        </w:rPr>
        <w:t>条的规定；</w:t>
      </w:r>
    </w:p>
    <w:p w:rsidR="00000000" w:rsidRDefault="00000000">
      <w:pPr>
        <w:numPr>
          <w:ilvl w:val="0"/>
          <w:numId w:val="137"/>
        </w:numPr>
        <w:ind w:left="2051"/>
        <w:rPr>
          <w:rFonts w:hint="eastAsia"/>
        </w:rPr>
      </w:pPr>
      <w:r>
        <w:rPr>
          <w:rFonts w:hint="eastAsia"/>
        </w:rPr>
        <w:t>公务员如罢工，须符合第</w:t>
      </w:r>
      <w:r>
        <w:rPr>
          <w:rFonts w:hint="eastAsia"/>
        </w:rPr>
        <w:t>487</w:t>
      </w:r>
      <w:r>
        <w:rPr>
          <w:rFonts w:hint="eastAsia"/>
        </w:rPr>
        <w:t>和</w:t>
      </w:r>
      <w:r>
        <w:rPr>
          <w:rFonts w:hint="eastAsia"/>
        </w:rPr>
        <w:t>488</w:t>
      </w:r>
      <w:r>
        <w:rPr>
          <w:rFonts w:hint="eastAsia"/>
        </w:rPr>
        <w:t>条规定的条件。</w:t>
      </w:r>
    </w:p>
    <w:p w:rsidR="00000000" w:rsidRDefault="00000000">
      <w:pPr>
        <w:pStyle w:val="BodyTextIndent2"/>
        <w:rPr>
          <w:rFonts w:hint="eastAsia"/>
        </w:rPr>
      </w:pPr>
      <w:r>
        <w:rPr>
          <w:rFonts w:hint="eastAsia"/>
        </w:rPr>
        <w:t>罢工没有必要首先被宣布为合法。应根据本篇第四章提出要求这一宣布的申请。”</w:t>
      </w:r>
    </w:p>
    <w:p w:rsidR="00000000" w:rsidRDefault="00000000">
      <w:pPr>
        <w:ind w:left="1040"/>
        <w:rPr>
          <w:rFonts w:hint="eastAsia"/>
        </w:rPr>
      </w:pPr>
      <w:r>
        <w:rPr>
          <w:rFonts w:hint="eastAsia"/>
        </w:rPr>
        <w:tab/>
      </w:r>
      <w:r>
        <w:rPr>
          <w:rFonts w:hint="eastAsia"/>
        </w:rPr>
        <w:t>“第</w:t>
      </w:r>
      <w:r>
        <w:rPr>
          <w:rFonts w:hint="eastAsia"/>
        </w:rPr>
        <w:t>477</w:t>
      </w:r>
      <w:r>
        <w:rPr>
          <w:rFonts w:hint="eastAsia"/>
        </w:rPr>
        <w:t>条：如果罢工是一个或多个企业、机构或公司中工人组成的工会号召的，并且在工会大会上得到</w:t>
      </w:r>
      <w:r>
        <w:rPr>
          <w:rFonts w:hint="eastAsia"/>
        </w:rPr>
        <w:t>60%</w:t>
      </w:r>
      <w:r>
        <w:rPr>
          <w:rFonts w:hint="eastAsia"/>
        </w:rPr>
        <w:t>的成员同意，亦为合法。如果罢工者构成企业、机构或公司劳工人数中的多数，即应足以按第</w:t>
      </w:r>
      <w:r>
        <w:rPr>
          <w:rFonts w:hint="eastAsia"/>
        </w:rPr>
        <w:t>489</w:t>
      </w:r>
      <w:r>
        <w:rPr>
          <w:rFonts w:hint="eastAsia"/>
        </w:rPr>
        <w:t>条规定的方式举行罢工。在这些情形下，罢工必须符合第</w:t>
      </w:r>
      <w:r>
        <w:rPr>
          <w:rFonts w:hint="eastAsia"/>
        </w:rPr>
        <w:t>476</w:t>
      </w:r>
      <w:r>
        <w:rPr>
          <w:rFonts w:hint="eastAsia"/>
        </w:rPr>
        <w:t>条要求的所有条件，但第</w:t>
      </w:r>
      <w:r>
        <w:rPr>
          <w:rFonts w:hint="eastAsia"/>
        </w:rPr>
        <w:t>2</w:t>
      </w:r>
      <w:r>
        <w:rPr>
          <w:rFonts w:hint="eastAsia"/>
        </w:rPr>
        <w:t>款所载的规定除外。</w:t>
      </w:r>
    </w:p>
    <w:p w:rsidR="00000000" w:rsidRDefault="00000000">
      <w:pPr>
        <w:ind w:left="1040"/>
        <w:rPr>
          <w:rFonts w:hint="eastAsia"/>
        </w:rPr>
      </w:pPr>
      <w:r>
        <w:rPr>
          <w:rFonts w:hint="eastAsia"/>
        </w:rPr>
        <w:tab/>
      </w:r>
      <w:r>
        <w:rPr>
          <w:rFonts w:hint="eastAsia"/>
          <w:spacing w:val="6"/>
        </w:rPr>
        <w:t>本条规定应适用于某一产业的工会在几个企业举行的罢工。如罢工是在一个企业、公司或机构中举行的，必须符合第</w:t>
      </w:r>
      <w:r>
        <w:rPr>
          <w:rFonts w:hint="eastAsia"/>
          <w:spacing w:val="6"/>
        </w:rPr>
        <w:t>476</w:t>
      </w:r>
      <w:r>
        <w:rPr>
          <w:rFonts w:hint="eastAsia"/>
          <w:spacing w:val="6"/>
        </w:rPr>
        <w:t>条规定的所有条件</w:t>
      </w:r>
      <w:r>
        <w:rPr>
          <w:rFonts w:hint="eastAsia"/>
        </w:rPr>
        <w:t>。</w:t>
      </w:r>
    </w:p>
    <w:p w:rsidR="00000000" w:rsidRDefault="00000000">
      <w:pPr>
        <w:ind w:left="1040"/>
        <w:rPr>
          <w:rFonts w:hint="eastAsia"/>
        </w:rPr>
      </w:pPr>
      <w:r>
        <w:rPr>
          <w:rFonts w:hint="eastAsia"/>
        </w:rPr>
        <w:tab/>
      </w:r>
      <w:r>
        <w:rPr>
          <w:rFonts w:hint="eastAsia"/>
        </w:rPr>
        <w:t>“第</w:t>
      </w:r>
      <w:r>
        <w:rPr>
          <w:rFonts w:hint="eastAsia"/>
        </w:rPr>
        <w:t>478</w:t>
      </w:r>
      <w:r>
        <w:rPr>
          <w:rFonts w:hint="eastAsia"/>
        </w:rPr>
        <w:t>条：一旦举行上条所述种类的罢工，对于在被提出请愿的任何企业中工作的个别或产业工会会员，罢工应予以保护。罢工还应保护该企业同一部门中那些虽非工会会员但卷入纠纷的任何其他工人。</w:t>
      </w:r>
    </w:p>
    <w:p w:rsidR="00000000" w:rsidRDefault="00000000">
      <w:pPr>
        <w:ind w:left="1040"/>
        <w:rPr>
          <w:rFonts w:hint="eastAsia"/>
        </w:rPr>
      </w:pPr>
      <w:r>
        <w:rPr>
          <w:rFonts w:hint="eastAsia"/>
        </w:rPr>
        <w:tab/>
      </w:r>
      <w:r>
        <w:rPr>
          <w:rFonts w:hint="eastAsia"/>
        </w:rPr>
        <w:t>“第</w:t>
      </w:r>
      <w:r>
        <w:rPr>
          <w:rFonts w:hint="eastAsia"/>
        </w:rPr>
        <w:t>479</w:t>
      </w:r>
      <w:r>
        <w:rPr>
          <w:rFonts w:hint="eastAsia"/>
        </w:rPr>
        <w:t>条：为第</w:t>
      </w:r>
      <w:r>
        <w:rPr>
          <w:rFonts w:hint="eastAsia"/>
        </w:rPr>
        <w:t>476</w:t>
      </w:r>
      <w:r>
        <w:rPr>
          <w:rFonts w:hint="eastAsia"/>
        </w:rPr>
        <w:t>条第</w:t>
      </w:r>
      <w:r>
        <w:rPr>
          <w:rFonts w:hint="eastAsia"/>
        </w:rPr>
        <w:t>2</w:t>
      </w:r>
      <w:r>
        <w:rPr>
          <w:rFonts w:hint="eastAsia"/>
        </w:rPr>
        <w:t>款提及的过半数要求的目的，请愿提出以后进入企业的工人、零工和临时工以及担任领导职位的工人应不予计算。</w:t>
      </w:r>
    </w:p>
    <w:p w:rsidR="00000000" w:rsidRDefault="00000000">
      <w:pPr>
        <w:ind w:left="1040"/>
        <w:rPr>
          <w:rFonts w:hint="eastAsia"/>
        </w:rPr>
      </w:pPr>
      <w:r>
        <w:rPr>
          <w:rFonts w:hint="eastAsia"/>
        </w:rPr>
        <w:tab/>
      </w:r>
      <w:r>
        <w:rPr>
          <w:rFonts w:hint="eastAsia"/>
        </w:rPr>
        <w:t>本条所作规定不影响这些工人参加罢工的权利。”</w:t>
      </w:r>
    </w:p>
    <w:p w:rsidR="00000000" w:rsidRDefault="00000000">
      <w:pPr>
        <w:ind w:left="1040"/>
        <w:rPr>
          <w:rFonts w:hint="eastAsia"/>
        </w:rPr>
      </w:pPr>
      <w:r>
        <w:rPr>
          <w:rFonts w:hint="eastAsia"/>
        </w:rPr>
        <w:tab/>
      </w:r>
      <w:r>
        <w:rPr>
          <w:rFonts w:hint="eastAsia"/>
        </w:rPr>
        <w:t>“第</w:t>
      </w:r>
      <w:r>
        <w:rPr>
          <w:rFonts w:hint="eastAsia"/>
        </w:rPr>
        <w:t>480</w:t>
      </w:r>
      <w:r>
        <w:rPr>
          <w:rFonts w:hint="eastAsia"/>
        </w:rPr>
        <w:t>条：罢工须具有以下一种目的：</w:t>
      </w:r>
    </w:p>
    <w:p w:rsidR="00000000" w:rsidRDefault="00000000">
      <w:pPr>
        <w:numPr>
          <w:ilvl w:val="0"/>
          <w:numId w:val="138"/>
        </w:numPr>
        <w:ind w:left="2051"/>
        <w:rPr>
          <w:rFonts w:hint="eastAsia"/>
        </w:rPr>
      </w:pPr>
      <w:r>
        <w:rPr>
          <w:rFonts w:hint="eastAsia"/>
        </w:rPr>
        <w:t>向雇主要求改善工作条件；</w:t>
      </w:r>
    </w:p>
    <w:p w:rsidR="00000000" w:rsidRDefault="00000000">
      <w:pPr>
        <w:numPr>
          <w:ilvl w:val="0"/>
          <w:numId w:val="138"/>
        </w:numPr>
        <w:ind w:left="2051"/>
        <w:rPr>
          <w:rFonts w:hint="eastAsia"/>
        </w:rPr>
      </w:pPr>
      <w:r>
        <w:rPr>
          <w:rFonts w:hint="eastAsia"/>
        </w:rPr>
        <w:t>保证达成集体协议；</w:t>
      </w:r>
    </w:p>
    <w:p w:rsidR="00000000" w:rsidRDefault="00000000">
      <w:pPr>
        <w:numPr>
          <w:ilvl w:val="0"/>
          <w:numId w:val="138"/>
        </w:numPr>
        <w:ind w:left="2051"/>
        <w:rPr>
          <w:rFonts w:hint="eastAsia"/>
        </w:rPr>
      </w:pPr>
      <w:r>
        <w:rPr>
          <w:rFonts w:hint="eastAsia"/>
        </w:rPr>
        <w:t>要求违背集体或直接协议或仲裁裁决的企业、公司或机构履行该协议或仲裁裁决，及在必要时，对不履行的行为予以补偿；</w:t>
      </w:r>
    </w:p>
    <w:p w:rsidR="00000000" w:rsidRDefault="00000000">
      <w:pPr>
        <w:numPr>
          <w:ilvl w:val="0"/>
          <w:numId w:val="138"/>
        </w:numPr>
        <w:ind w:left="2051"/>
        <w:rPr>
          <w:rFonts w:hint="eastAsia"/>
        </w:rPr>
      </w:pPr>
      <w:r>
        <w:rPr>
          <w:rFonts w:hint="eastAsia"/>
        </w:rPr>
        <w:t>使普遍或屡次被违反的法律规定在违背这些法律规定的整个或部分企业、公司或机构中得到遵守，而且在必要时，对违背行为给予补偿；</w:t>
      </w:r>
    </w:p>
    <w:p w:rsidR="00000000" w:rsidRDefault="00000000">
      <w:pPr>
        <w:numPr>
          <w:ilvl w:val="0"/>
          <w:numId w:val="138"/>
        </w:numPr>
        <w:ind w:left="2051"/>
        <w:rPr>
          <w:rFonts w:hint="eastAsia"/>
        </w:rPr>
      </w:pPr>
      <w:r>
        <w:rPr>
          <w:rFonts w:hint="eastAsia"/>
        </w:rPr>
        <w:t>根据第</w:t>
      </w:r>
      <w:r>
        <w:rPr>
          <w:rFonts w:hint="eastAsia"/>
        </w:rPr>
        <w:t>483</w:t>
      </w:r>
      <w:r>
        <w:rPr>
          <w:rFonts w:hint="eastAsia"/>
        </w:rPr>
        <w:t>和</w:t>
      </w:r>
      <w:r>
        <w:rPr>
          <w:rFonts w:hint="eastAsia"/>
        </w:rPr>
        <w:t>484</w:t>
      </w:r>
      <w:r>
        <w:rPr>
          <w:rFonts w:hint="eastAsia"/>
        </w:rPr>
        <w:t>条支持为前述各款提及的一种或多种目的而举行的罢工。”</w:t>
      </w:r>
    </w:p>
    <w:p w:rsidR="00000000" w:rsidRDefault="00000000">
      <w:pPr>
        <w:ind w:left="1040"/>
        <w:rPr>
          <w:rFonts w:hint="eastAsia"/>
        </w:rPr>
      </w:pPr>
      <w:r>
        <w:rPr>
          <w:rFonts w:hint="eastAsia"/>
        </w:rPr>
        <w:t>(</w:t>
      </w:r>
      <w:r>
        <w:rPr>
          <w:rFonts w:hint="eastAsia"/>
        </w:rPr>
        <w:t>不言而喻，举行罢工的理由已在请愿书中写明。</w:t>
      </w:r>
      <w:r>
        <w:rPr>
          <w:rFonts w:hint="eastAsia"/>
        </w:rPr>
        <w:t>)</w:t>
      </w:r>
    </w:p>
    <w:p w:rsidR="00000000" w:rsidRDefault="00000000">
      <w:pPr>
        <w:ind w:left="1040"/>
        <w:rPr>
          <w:rFonts w:hint="eastAsia"/>
        </w:rPr>
      </w:pPr>
      <w:r>
        <w:rPr>
          <w:rFonts w:hint="eastAsia"/>
        </w:rPr>
        <w:tab/>
      </w:r>
      <w:r>
        <w:rPr>
          <w:rFonts w:hint="eastAsia"/>
        </w:rPr>
        <w:t>“第</w:t>
      </w:r>
      <w:r>
        <w:rPr>
          <w:rFonts w:hint="eastAsia"/>
        </w:rPr>
        <w:t>481</w:t>
      </w:r>
      <w:r>
        <w:rPr>
          <w:rFonts w:hint="eastAsia"/>
        </w:rPr>
        <w:t>条：当多个法人作为一个经济单位营业时，为罢工目的，如果请愿是对所有这些法人提出的，工人可选择将其视为一个雇主。</w:t>
      </w:r>
    </w:p>
    <w:p w:rsidR="00000000" w:rsidRDefault="00000000">
      <w:pPr>
        <w:ind w:left="1040"/>
        <w:rPr>
          <w:rFonts w:hint="eastAsia"/>
        </w:rPr>
      </w:pPr>
      <w:r>
        <w:rPr>
          <w:rFonts w:hint="eastAsia"/>
        </w:rPr>
        <w:tab/>
      </w:r>
      <w:r>
        <w:rPr>
          <w:rFonts w:hint="eastAsia"/>
        </w:rPr>
        <w:t>“第</w:t>
      </w:r>
      <w:r>
        <w:rPr>
          <w:rFonts w:hint="eastAsia"/>
        </w:rPr>
        <w:t>482</w:t>
      </w:r>
      <w:r>
        <w:rPr>
          <w:rFonts w:hint="eastAsia"/>
        </w:rPr>
        <w:t>条：罢工权利不得放弃。集体协议、个人合同或任何其他协议中暗示放弃或限制罢工权利的任何条款，均无效。</w:t>
      </w:r>
    </w:p>
    <w:p w:rsidR="00000000" w:rsidRDefault="00000000">
      <w:pPr>
        <w:ind w:left="1040"/>
        <w:rPr>
          <w:rFonts w:hint="eastAsia"/>
        </w:rPr>
      </w:pPr>
      <w:r>
        <w:rPr>
          <w:rFonts w:hint="eastAsia"/>
        </w:rPr>
        <w:tab/>
      </w:r>
      <w:r>
        <w:rPr>
          <w:rFonts w:hint="eastAsia"/>
        </w:rPr>
        <w:t>“第</w:t>
      </w:r>
      <w:r>
        <w:rPr>
          <w:rFonts w:hint="eastAsia"/>
        </w:rPr>
        <w:t>483</w:t>
      </w:r>
      <w:r>
        <w:rPr>
          <w:rFonts w:hint="eastAsia"/>
        </w:rPr>
        <w:t>条：声援性罢工是旨在支持另一个工人团体所号召的罢工而举行的罢工。声援性罢工产生与一般性罢工相同的效果并须遵守同样的条件，但号召这种罢工的人不需要用尽可能的和解办法。</w:t>
      </w:r>
    </w:p>
    <w:p w:rsidR="00000000" w:rsidRDefault="00000000">
      <w:pPr>
        <w:ind w:left="1040"/>
        <w:rPr>
          <w:rFonts w:hint="eastAsia"/>
        </w:rPr>
      </w:pPr>
      <w:r>
        <w:rPr>
          <w:rFonts w:hint="eastAsia"/>
        </w:rPr>
        <w:tab/>
      </w:r>
      <w:r>
        <w:rPr>
          <w:rFonts w:hint="eastAsia"/>
        </w:rPr>
        <w:t>“第</w:t>
      </w:r>
      <w:r>
        <w:rPr>
          <w:rFonts w:hint="eastAsia"/>
        </w:rPr>
        <w:t>484</w:t>
      </w:r>
      <w:r>
        <w:rPr>
          <w:rFonts w:hint="eastAsia"/>
        </w:rPr>
        <w:t>条：声援性罢工仅可由属于同一经济部门或活动的或同一职业或行业的工人号召，在单一场合举行，最长两小时。在这种情况下，声援性罢工仅能在同一地区的工作场所举行，但针对某一企业、公司或机构的罢工除外”。</w:t>
      </w:r>
    </w:p>
    <w:p w:rsidR="00000000" w:rsidRDefault="00000000">
      <w:pPr>
        <w:spacing w:after="240"/>
        <w:rPr>
          <w:rFonts w:hint="eastAsia"/>
        </w:rPr>
      </w:pPr>
      <w:r>
        <w:rPr>
          <w:rFonts w:hint="eastAsia"/>
        </w:rPr>
        <w:tab/>
        <w:t>74.  1994</w:t>
      </w:r>
      <w:r>
        <w:rPr>
          <w:rFonts w:hint="eastAsia"/>
        </w:rPr>
        <w:t>年</w:t>
      </w:r>
      <w:r>
        <w:rPr>
          <w:rFonts w:hint="eastAsia"/>
        </w:rPr>
        <w:t>6</w:t>
      </w:r>
      <w:r>
        <w:rPr>
          <w:rFonts w:hint="eastAsia"/>
        </w:rPr>
        <w:t>月</w:t>
      </w:r>
      <w:r>
        <w:rPr>
          <w:rFonts w:hint="eastAsia"/>
        </w:rPr>
        <w:t>20</w:t>
      </w:r>
      <w:r>
        <w:rPr>
          <w:rFonts w:hint="eastAsia"/>
        </w:rPr>
        <w:t>日颁布的对公务员的雇用作出规定的第</w:t>
      </w:r>
      <w:r>
        <w:rPr>
          <w:rFonts w:hint="eastAsia"/>
        </w:rPr>
        <w:t>9</w:t>
      </w:r>
      <w:r>
        <w:rPr>
          <w:rFonts w:hint="eastAsia"/>
        </w:rPr>
        <w:t>号法令，在第三章第</w:t>
      </w:r>
      <w:r>
        <w:rPr>
          <w:rFonts w:hint="eastAsia"/>
        </w:rPr>
        <w:t>17</w:t>
      </w:r>
      <w:r>
        <w:rPr>
          <w:rFonts w:hint="eastAsia"/>
        </w:rPr>
        <w:t>条中禁止：“进行或参加被宣布为非法的罢工，或未遵守在合法罢工中确保最起码服务的要求。”</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rPr>
          <w:rFonts w:hint="eastAsia"/>
        </w:rPr>
      </w:pPr>
      <w:r>
        <w:rPr>
          <w:rFonts w:hint="eastAsia"/>
        </w:rPr>
        <w:tab/>
        <w:t xml:space="preserve">75.  </w:t>
      </w:r>
      <w:r>
        <w:rPr>
          <w:rFonts w:hint="eastAsia"/>
        </w:rPr>
        <w:t>巴拿马的社会保险制度提供以下各种津贴：医疗、疾病</w:t>
      </w:r>
      <w:r>
        <w:rPr>
          <w:rFonts w:hint="eastAsia"/>
        </w:rPr>
        <w:t>(</w:t>
      </w:r>
      <w:r>
        <w:rPr>
          <w:rFonts w:hint="eastAsia"/>
        </w:rPr>
        <w:t>现金支付</w:t>
      </w:r>
      <w:r>
        <w:rPr>
          <w:rFonts w:hint="eastAsia"/>
        </w:rPr>
        <w:t>)</w:t>
      </w:r>
      <w:r>
        <w:rPr>
          <w:rFonts w:hint="eastAsia"/>
        </w:rPr>
        <w:t>、产妇、老年、丧失工作能力、遗属和职业事故。</w:t>
      </w:r>
    </w:p>
    <w:p w:rsidR="00000000" w:rsidRDefault="00000000">
      <w:pPr>
        <w:rPr>
          <w:rFonts w:hint="eastAsia"/>
        </w:rPr>
      </w:pPr>
      <w:r>
        <w:rPr>
          <w:rFonts w:hint="eastAsia"/>
        </w:rPr>
        <w:tab/>
        <w:t xml:space="preserve">76.  </w:t>
      </w:r>
      <w:r>
        <w:rPr>
          <w:rFonts w:hint="eastAsia"/>
        </w:rPr>
        <w:t>医疗保健。为医疗保健本身、手术、药品、牙医和住院治疗提供服务和津贴</w:t>
      </w:r>
      <w:r>
        <w:rPr>
          <w:rFonts w:hint="eastAsia"/>
        </w:rPr>
        <w:t>(</w:t>
      </w:r>
      <w:r>
        <w:rPr>
          <w:rFonts w:hint="eastAsia"/>
        </w:rPr>
        <w:t>法令第</w:t>
      </w:r>
      <w:r>
        <w:rPr>
          <w:rFonts w:hint="eastAsia"/>
        </w:rPr>
        <w:t>39</w:t>
      </w:r>
      <w:r>
        <w:rPr>
          <w:rFonts w:hint="eastAsia"/>
        </w:rPr>
        <w:t>条</w:t>
      </w:r>
      <w:r>
        <w:t>(a)</w:t>
      </w:r>
      <w:r>
        <w:rPr>
          <w:rFonts w:hint="eastAsia"/>
        </w:rPr>
        <w:t>项</w:t>
      </w:r>
      <w:r>
        <w:rPr>
          <w:rFonts w:hint="eastAsia"/>
        </w:rPr>
        <w:t>)</w:t>
      </w:r>
      <w:r>
        <w:rPr>
          <w:rFonts w:hint="eastAsia"/>
        </w:rPr>
        <w:t>。</w:t>
      </w:r>
    </w:p>
    <w:p w:rsidR="00000000" w:rsidRDefault="00000000">
      <w:pPr>
        <w:rPr>
          <w:rFonts w:hint="eastAsia"/>
        </w:rPr>
      </w:pPr>
      <w:r>
        <w:rPr>
          <w:rFonts w:hint="eastAsia"/>
        </w:rPr>
        <w:tab/>
        <w:t xml:space="preserve">77.  </w:t>
      </w:r>
      <w:r>
        <w:rPr>
          <w:rFonts w:hint="eastAsia"/>
        </w:rPr>
        <w:t>保健和医疗由社会保险基金自己的机构或分包机构提供</w:t>
      </w:r>
      <w:r>
        <w:rPr>
          <w:rFonts w:hint="eastAsia"/>
        </w:rPr>
        <w:t>(</w:t>
      </w:r>
      <w:r>
        <w:rPr>
          <w:rFonts w:hint="eastAsia"/>
        </w:rPr>
        <w:t>第</w:t>
      </w:r>
      <w:r>
        <w:rPr>
          <w:rFonts w:hint="eastAsia"/>
        </w:rPr>
        <w:t>39</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78.  </w:t>
      </w:r>
      <w:r>
        <w:rPr>
          <w:rFonts w:hint="eastAsia"/>
        </w:rPr>
        <w:t>保险范围：所有参加强制保险的人</w:t>
      </w:r>
      <w:r>
        <w:rPr>
          <w:rFonts w:hint="eastAsia"/>
        </w:rPr>
        <w:t>(</w:t>
      </w:r>
      <w:r>
        <w:rPr>
          <w:rFonts w:hint="eastAsia"/>
        </w:rPr>
        <w:t>占全国劳动力的三分之一</w:t>
      </w:r>
      <w:r>
        <w:rPr>
          <w:rFonts w:hint="eastAsia"/>
        </w:rPr>
        <w:t>)</w:t>
      </w:r>
      <w:r>
        <w:rPr>
          <w:rFonts w:hint="eastAsia"/>
        </w:rPr>
        <w:t>和参加自愿保险计划的人以及家属均一无例外的有权享有所有这些服务；家属包括：妻子或女性伴侣，以及丧失工作能力的丈夫；</w:t>
      </w:r>
      <w:r>
        <w:rPr>
          <w:rFonts w:hint="eastAsia"/>
        </w:rPr>
        <w:t>18</w:t>
      </w:r>
      <w:r>
        <w:rPr>
          <w:rFonts w:hint="eastAsia"/>
        </w:rPr>
        <w:t>岁以下的子女或</w:t>
      </w:r>
      <w:r>
        <w:rPr>
          <w:rFonts w:hint="eastAsia"/>
        </w:rPr>
        <w:t>25</w:t>
      </w:r>
      <w:r>
        <w:rPr>
          <w:rFonts w:hint="eastAsia"/>
        </w:rPr>
        <w:t>岁以下的上学或失去工作能力的子女；被保险人的母亲</w:t>
      </w:r>
      <w:r>
        <w:rPr>
          <w:rFonts w:hint="eastAsia"/>
        </w:rPr>
        <w:t>(</w:t>
      </w:r>
      <w:r>
        <w:rPr>
          <w:rFonts w:hint="eastAsia"/>
        </w:rPr>
        <w:t>如由其赡养</w:t>
      </w:r>
      <w:r>
        <w:rPr>
          <w:rFonts w:hint="eastAsia"/>
        </w:rPr>
        <w:t>)</w:t>
      </w:r>
      <w:r>
        <w:rPr>
          <w:rFonts w:hint="eastAsia"/>
        </w:rPr>
        <w:t>；丧失工作能力或年过六十的父亲</w:t>
      </w:r>
      <w:r>
        <w:rPr>
          <w:rFonts w:hint="eastAsia"/>
        </w:rPr>
        <w:t>(</w:t>
      </w:r>
      <w:r>
        <w:rPr>
          <w:rFonts w:hint="eastAsia"/>
        </w:rPr>
        <w:t>第</w:t>
      </w:r>
      <w:r>
        <w:rPr>
          <w:rFonts w:hint="eastAsia"/>
        </w:rPr>
        <w:t>41</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79.  </w:t>
      </w:r>
      <w:r>
        <w:rPr>
          <w:rFonts w:hint="eastAsia"/>
        </w:rPr>
        <w:t>津贴的性质和数额：所有被保险人均自其受聘于接受强制保险计划或附属于自愿保险计划的雇主时起，无需支付任何直接费用而得到社会保险基金所提供的医疗服务。</w:t>
      </w:r>
    </w:p>
    <w:p w:rsidR="00000000" w:rsidRDefault="00000000">
      <w:pPr>
        <w:rPr>
          <w:rFonts w:hint="eastAsia"/>
        </w:rPr>
      </w:pPr>
      <w:r>
        <w:rPr>
          <w:rFonts w:hint="eastAsia"/>
        </w:rPr>
        <w:tab/>
        <w:t xml:space="preserve">80.  </w:t>
      </w:r>
      <w:r>
        <w:rPr>
          <w:rFonts w:hint="eastAsia"/>
        </w:rPr>
        <w:t>供资办法：雇主按付给其雇员的工资的</w:t>
      </w:r>
      <w:r>
        <w:rPr>
          <w:rFonts w:hint="eastAsia"/>
        </w:rPr>
        <w:t>8%</w:t>
      </w:r>
      <w:r>
        <w:rPr>
          <w:rFonts w:hint="eastAsia"/>
        </w:rPr>
        <w:t>向医疗和社会援助服务部门交保险费</w:t>
      </w:r>
      <w:r>
        <w:rPr>
          <w:rFonts w:hint="eastAsia"/>
        </w:rPr>
        <w:t>(</w:t>
      </w:r>
      <w:r>
        <w:rPr>
          <w:rFonts w:hint="eastAsia"/>
        </w:rPr>
        <w:t>第</w:t>
      </w:r>
      <w:r>
        <w:rPr>
          <w:rFonts w:hint="eastAsia"/>
        </w:rPr>
        <w:t>32</w:t>
      </w:r>
      <w:r>
        <w:rPr>
          <w:rFonts w:hint="eastAsia"/>
        </w:rPr>
        <w:t>条</w:t>
      </w:r>
      <w:r>
        <w:rPr>
          <w:rFonts w:hint="eastAsia"/>
        </w:rPr>
        <w:t>)</w:t>
      </w:r>
      <w:r>
        <w:rPr>
          <w:rFonts w:hint="eastAsia"/>
        </w:rPr>
        <w:t>。在自愿保险计划下，相同百分比的可征税工资交给疾病和生育保险方案。</w:t>
      </w:r>
    </w:p>
    <w:p w:rsidR="00000000" w:rsidRDefault="00000000">
      <w:pPr>
        <w:rPr>
          <w:rFonts w:hint="eastAsia"/>
        </w:rPr>
      </w:pPr>
      <w:r>
        <w:rPr>
          <w:rFonts w:hint="eastAsia"/>
        </w:rPr>
        <w:tab/>
        <w:t xml:space="preserve">81.  </w:t>
      </w:r>
      <w:r>
        <w:rPr>
          <w:rFonts w:hint="eastAsia"/>
        </w:rPr>
        <w:t>普通疾病的现金津贴：如生病使其丧失工作能力时，工人有权得到疾病津贴，但条件是他在丧失工作能力之前的九个日历月期间，至少已交纳六个月的保险费</w:t>
      </w:r>
      <w:r>
        <w:rPr>
          <w:rFonts w:hint="eastAsia"/>
        </w:rPr>
        <w:t>(</w:t>
      </w:r>
      <w:r>
        <w:rPr>
          <w:rFonts w:hint="eastAsia"/>
        </w:rPr>
        <w:t>第</w:t>
      </w:r>
      <w:r>
        <w:rPr>
          <w:rFonts w:hint="eastAsia"/>
        </w:rPr>
        <w:t>42</w:t>
      </w:r>
      <w:r>
        <w:rPr>
          <w:rFonts w:hint="eastAsia"/>
        </w:rPr>
        <w:t>条</w:t>
      </w:r>
      <w:r>
        <w:rPr>
          <w:rFonts w:hint="eastAsia"/>
        </w:rPr>
        <w:t>C)</w:t>
      </w:r>
      <w:r>
        <w:rPr>
          <w:rFonts w:hint="eastAsia"/>
        </w:rPr>
        <w:t>。</w:t>
      </w:r>
    </w:p>
    <w:p w:rsidR="00000000" w:rsidRDefault="00000000">
      <w:pPr>
        <w:rPr>
          <w:rFonts w:hint="eastAsia"/>
        </w:rPr>
      </w:pPr>
      <w:r>
        <w:rPr>
          <w:rFonts w:hint="eastAsia"/>
        </w:rPr>
        <w:tab/>
        <w:t xml:space="preserve">82.  </w:t>
      </w:r>
      <w:r>
        <w:rPr>
          <w:rFonts w:hint="eastAsia"/>
        </w:rPr>
        <w:t>保险范围：只有被保险人</w:t>
      </w:r>
      <w:r>
        <w:rPr>
          <w:rFonts w:hint="eastAsia"/>
        </w:rPr>
        <w:t>(</w:t>
      </w:r>
      <w:r>
        <w:rPr>
          <w:rFonts w:hint="eastAsia"/>
        </w:rPr>
        <w:t>而非受益人</w:t>
      </w:r>
      <w:r>
        <w:rPr>
          <w:rFonts w:hint="eastAsia"/>
        </w:rPr>
        <w:t>)</w:t>
      </w:r>
      <w:r>
        <w:rPr>
          <w:rFonts w:hint="eastAsia"/>
        </w:rPr>
        <w:t>方有权享有普通疾病的现金津贴。</w:t>
      </w:r>
    </w:p>
    <w:p w:rsidR="00000000" w:rsidRDefault="00000000">
      <w:pPr>
        <w:rPr>
          <w:rFonts w:hint="eastAsia"/>
        </w:rPr>
      </w:pPr>
      <w:r>
        <w:rPr>
          <w:rFonts w:hint="eastAsia"/>
        </w:rPr>
        <w:tab/>
        <w:t xml:space="preserve">83.  </w:t>
      </w:r>
      <w:r>
        <w:rPr>
          <w:rFonts w:hint="eastAsia"/>
        </w:rPr>
        <w:t>津贴的性质和数额：每日疾病津贴的数额等于被保险人交纳保险费的最后两个月期间正式记入其个人帐户的每日平均工资的</w:t>
      </w:r>
      <w:r>
        <w:rPr>
          <w:rFonts w:hint="eastAsia"/>
        </w:rPr>
        <w:t>70%</w:t>
      </w:r>
      <w:r>
        <w:rPr>
          <w:rFonts w:hint="eastAsia"/>
        </w:rPr>
        <w:t>。</w:t>
      </w:r>
    </w:p>
    <w:p w:rsidR="00000000" w:rsidRDefault="00000000">
      <w:pPr>
        <w:rPr>
          <w:rFonts w:hint="eastAsia"/>
        </w:rPr>
      </w:pPr>
      <w:r>
        <w:rPr>
          <w:rFonts w:hint="eastAsia"/>
        </w:rPr>
        <w:tab/>
        <w:t xml:space="preserve">84.  </w:t>
      </w:r>
      <w:r>
        <w:rPr>
          <w:rFonts w:hint="eastAsia"/>
        </w:rPr>
        <w:t>该项津贴从生病第</w:t>
      </w:r>
      <w:r>
        <w:rPr>
          <w:rFonts w:hint="eastAsia"/>
        </w:rPr>
        <w:t>4</w:t>
      </w:r>
      <w:r>
        <w:rPr>
          <w:rFonts w:hint="eastAsia"/>
        </w:rPr>
        <w:t>天起开始支付，直至病愈；但同一疾病一次最多只能支付</w:t>
      </w:r>
      <w:r>
        <w:rPr>
          <w:rFonts w:hint="eastAsia"/>
        </w:rPr>
        <w:t>26</w:t>
      </w:r>
      <w:r>
        <w:rPr>
          <w:rFonts w:hint="eastAsia"/>
        </w:rPr>
        <w:t>个星期。</w:t>
      </w:r>
    </w:p>
    <w:p w:rsidR="00000000" w:rsidRDefault="00000000">
      <w:pPr>
        <w:rPr>
          <w:rFonts w:hint="eastAsia"/>
        </w:rPr>
      </w:pPr>
      <w:r>
        <w:rPr>
          <w:rFonts w:hint="eastAsia"/>
        </w:rPr>
        <w:tab/>
        <w:t xml:space="preserve">85.  </w:t>
      </w:r>
      <w:r>
        <w:rPr>
          <w:rFonts w:hint="eastAsia"/>
        </w:rPr>
        <w:t>如有医学根据并经基金同意，这一期限可延长至一年。</w:t>
      </w:r>
    </w:p>
    <w:p w:rsidR="00000000" w:rsidRDefault="00000000">
      <w:pPr>
        <w:rPr>
          <w:rFonts w:hint="eastAsia"/>
        </w:rPr>
      </w:pPr>
      <w:r>
        <w:rPr>
          <w:rFonts w:hint="eastAsia"/>
        </w:rPr>
        <w:tab/>
        <w:t xml:space="preserve">86.  </w:t>
      </w:r>
      <w:r>
        <w:rPr>
          <w:rFonts w:hint="eastAsia"/>
        </w:rPr>
        <w:t>供资办法</w:t>
      </w:r>
      <w:r>
        <w:t>：</w:t>
      </w:r>
      <w:r>
        <w:rPr>
          <w:rFonts w:hint="eastAsia"/>
        </w:rPr>
        <w:t>交纳相当于被保险人工资的</w:t>
      </w:r>
      <w:r>
        <w:rPr>
          <w:rFonts w:hint="eastAsia"/>
        </w:rPr>
        <w:t>5%</w:t>
      </w:r>
      <w:r>
        <w:rPr>
          <w:rFonts w:hint="eastAsia"/>
        </w:rPr>
        <w:t>的保险费，作为患非职业病时或生育时得到现金津贴的资金</w:t>
      </w:r>
      <w:r>
        <w:rPr>
          <w:rFonts w:hint="eastAsia"/>
        </w:rPr>
        <w:t>(</w:t>
      </w:r>
      <w:r>
        <w:rPr>
          <w:rFonts w:hint="eastAsia"/>
        </w:rPr>
        <w:t>第</w:t>
      </w:r>
      <w:r>
        <w:rPr>
          <w:rFonts w:hint="eastAsia"/>
        </w:rPr>
        <w:t>32</w:t>
      </w:r>
      <w:r>
        <w:rPr>
          <w:rFonts w:hint="eastAsia"/>
        </w:rPr>
        <w:t>条</w:t>
      </w:r>
      <w:r>
        <w:rPr>
          <w:rFonts w:hint="eastAsia"/>
        </w:rPr>
        <w:t>)</w:t>
      </w:r>
      <w:r>
        <w:rPr>
          <w:rFonts w:hint="eastAsia"/>
        </w:rPr>
        <w:t>。在自愿保险计划下也交纳相同百分比的可征税工资。</w:t>
      </w:r>
    </w:p>
    <w:p w:rsidR="00000000" w:rsidRDefault="00000000">
      <w:pPr>
        <w:rPr>
          <w:rFonts w:hint="eastAsia"/>
        </w:rPr>
      </w:pPr>
      <w:r>
        <w:rPr>
          <w:rFonts w:hint="eastAsia"/>
        </w:rPr>
        <w:tab/>
        <w:t xml:space="preserve">87.  </w:t>
      </w:r>
      <w:r>
        <w:rPr>
          <w:rFonts w:hint="eastAsia"/>
        </w:rPr>
        <w:t>产妇津贴。参加保险者只要在妊娠期第七个月前的</w:t>
      </w:r>
      <w:r>
        <w:rPr>
          <w:rFonts w:hint="eastAsia"/>
        </w:rPr>
        <w:t>12</w:t>
      </w:r>
      <w:r>
        <w:rPr>
          <w:rFonts w:hint="eastAsia"/>
        </w:rPr>
        <w:t>个月里至少缴纳九个月的保险费，即可在产前六个星期和产后八个星期得到产妇津贴。</w:t>
      </w:r>
    </w:p>
    <w:p w:rsidR="00000000" w:rsidRDefault="00000000">
      <w:pPr>
        <w:rPr>
          <w:rFonts w:hint="eastAsia"/>
        </w:rPr>
      </w:pPr>
      <w:r>
        <w:rPr>
          <w:rFonts w:hint="eastAsia"/>
        </w:rPr>
        <w:tab/>
        <w:t xml:space="preserve">88.  </w:t>
      </w:r>
      <w:r>
        <w:rPr>
          <w:rFonts w:hint="eastAsia"/>
        </w:rPr>
        <w:t>保险范围：被保险的妇女和女性受益人均有权得到其状况所必须的产前护理和助产服务。</w:t>
      </w:r>
    </w:p>
    <w:p w:rsidR="00000000" w:rsidRDefault="00000000">
      <w:pPr>
        <w:rPr>
          <w:rFonts w:hint="eastAsia"/>
        </w:rPr>
      </w:pPr>
      <w:r>
        <w:rPr>
          <w:rFonts w:hint="eastAsia"/>
        </w:rPr>
        <w:tab/>
        <w:t xml:space="preserve">89.  </w:t>
      </w:r>
      <w:r>
        <w:rPr>
          <w:rFonts w:hint="eastAsia"/>
        </w:rPr>
        <w:t>只有缴保险费的女性方有权获得产妇津贴，交保险费的男性的受益人无权享有。</w:t>
      </w:r>
    </w:p>
    <w:p w:rsidR="00000000" w:rsidRDefault="00000000">
      <w:pPr>
        <w:rPr>
          <w:rFonts w:hint="eastAsia"/>
        </w:rPr>
      </w:pPr>
      <w:r>
        <w:rPr>
          <w:rFonts w:hint="eastAsia"/>
        </w:rPr>
        <w:tab/>
        <w:t xml:space="preserve">90.  </w:t>
      </w:r>
      <w:r>
        <w:rPr>
          <w:rFonts w:hint="eastAsia"/>
        </w:rPr>
        <w:t>津贴的性质和数额：被保险的妇女和女性受益人均有权得到一切医疗、产前和助产津贴。</w:t>
      </w:r>
    </w:p>
    <w:p w:rsidR="00000000" w:rsidRDefault="00000000">
      <w:pPr>
        <w:rPr>
          <w:rFonts w:hint="eastAsia"/>
        </w:rPr>
      </w:pPr>
      <w:r>
        <w:rPr>
          <w:rFonts w:hint="eastAsia"/>
        </w:rPr>
        <w:tab/>
        <w:t xml:space="preserve">91.  </w:t>
      </w:r>
      <w:r>
        <w:rPr>
          <w:rFonts w:hint="eastAsia"/>
        </w:rPr>
        <w:t>应向符合要求的被保险妇女支付的每周产妇津贴的数额等于缴纳保险费的最后九个月期间作为计算保险费的基数的平均每周工资</w:t>
      </w:r>
      <w:r>
        <w:rPr>
          <w:rFonts w:hint="eastAsia"/>
        </w:rPr>
        <w:t>(</w:t>
      </w:r>
      <w:r>
        <w:rPr>
          <w:rFonts w:hint="eastAsia"/>
        </w:rPr>
        <w:t>第</w:t>
      </w:r>
      <w:r>
        <w:rPr>
          <w:rFonts w:hint="eastAsia"/>
        </w:rPr>
        <w:t>44</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92.  </w:t>
      </w:r>
      <w:r>
        <w:rPr>
          <w:rFonts w:hint="eastAsia"/>
        </w:rPr>
        <w:t>老年津贴。老年津贴是用来在一定范围内替代被保险人退休后不再得到的工资或薪水。</w:t>
      </w:r>
    </w:p>
    <w:p w:rsidR="00000000" w:rsidRDefault="00000000">
      <w:pPr>
        <w:rPr>
          <w:rFonts w:hint="eastAsia"/>
        </w:rPr>
      </w:pPr>
      <w:r>
        <w:rPr>
          <w:rFonts w:hint="eastAsia"/>
        </w:rPr>
        <w:tab/>
        <w:t xml:space="preserve">93.  </w:t>
      </w:r>
      <w:r>
        <w:rPr>
          <w:rFonts w:hint="eastAsia"/>
        </w:rPr>
        <w:t>保险范围：参加强制保险或自愿保险的人，符合以下条件者即可得到津贴；</w:t>
      </w:r>
    </w:p>
    <w:p w:rsidR="00000000" w:rsidRDefault="00000000">
      <w:pPr>
        <w:numPr>
          <w:ilvl w:val="0"/>
          <w:numId w:val="139"/>
        </w:numPr>
        <w:rPr>
          <w:rFonts w:hint="eastAsia"/>
        </w:rPr>
      </w:pPr>
      <w:r>
        <w:rPr>
          <w:rFonts w:hint="eastAsia"/>
        </w:rPr>
        <w:t>女性年满</w:t>
      </w:r>
      <w:r>
        <w:rPr>
          <w:rFonts w:hint="eastAsia"/>
        </w:rPr>
        <w:t>57</w:t>
      </w:r>
      <w:r>
        <w:rPr>
          <w:rFonts w:hint="eastAsia"/>
        </w:rPr>
        <w:t>岁或男性年满</w:t>
      </w:r>
      <w:r>
        <w:rPr>
          <w:rFonts w:hint="eastAsia"/>
        </w:rPr>
        <w:t>62</w:t>
      </w:r>
      <w:r>
        <w:rPr>
          <w:rFonts w:hint="eastAsia"/>
        </w:rPr>
        <w:t>岁者；和</w:t>
      </w:r>
    </w:p>
    <w:p w:rsidR="00000000" w:rsidRDefault="00000000">
      <w:pPr>
        <w:numPr>
          <w:ilvl w:val="0"/>
          <w:numId w:val="139"/>
        </w:numPr>
        <w:rPr>
          <w:rFonts w:hint="eastAsia"/>
        </w:rPr>
      </w:pPr>
      <w:r>
        <w:rPr>
          <w:rFonts w:hint="eastAsia"/>
        </w:rPr>
        <w:t>至少缴纳</w:t>
      </w:r>
      <w:r>
        <w:rPr>
          <w:rFonts w:hint="eastAsia"/>
        </w:rPr>
        <w:t>180</w:t>
      </w:r>
      <w:r>
        <w:rPr>
          <w:rFonts w:hint="eastAsia"/>
        </w:rPr>
        <w:t>个月的保险费者</w:t>
      </w:r>
      <w:r>
        <w:rPr>
          <w:rFonts w:hint="eastAsia"/>
        </w:rPr>
        <w:t>(</w:t>
      </w:r>
      <w:r>
        <w:rPr>
          <w:rFonts w:hint="eastAsia"/>
        </w:rPr>
        <w:t>第</w:t>
      </w:r>
      <w:r>
        <w:rPr>
          <w:rFonts w:hint="eastAsia"/>
        </w:rPr>
        <w:t>50</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94.  </w:t>
      </w:r>
      <w:r>
        <w:rPr>
          <w:rFonts w:hint="eastAsia"/>
        </w:rPr>
        <w:t>津贴的性质和数额：每月养老金的数额按以下方式计算：</w:t>
      </w:r>
    </w:p>
    <w:p w:rsidR="00000000" w:rsidRDefault="00000000">
      <w:pPr>
        <w:numPr>
          <w:ilvl w:val="0"/>
          <w:numId w:val="140"/>
        </w:numPr>
        <w:rPr>
          <w:rFonts w:hint="eastAsia"/>
        </w:rPr>
      </w:pPr>
      <w:r>
        <w:rPr>
          <w:rFonts w:hint="eastAsia"/>
        </w:rPr>
        <w:t>基本月工资的</w:t>
      </w:r>
      <w:r>
        <w:rPr>
          <w:rFonts w:hint="eastAsia"/>
        </w:rPr>
        <w:t>60%</w:t>
      </w:r>
      <w:r>
        <w:rPr>
          <w:rFonts w:hint="eastAsia"/>
        </w:rPr>
        <w:t>；</w:t>
      </w:r>
    </w:p>
    <w:p w:rsidR="00000000" w:rsidRDefault="00000000">
      <w:pPr>
        <w:numPr>
          <w:ilvl w:val="0"/>
          <w:numId w:val="140"/>
        </w:numPr>
        <w:rPr>
          <w:rFonts w:hint="eastAsia"/>
        </w:rPr>
      </w:pPr>
      <w:r>
        <w:rPr>
          <w:rFonts w:hint="eastAsia"/>
        </w:rPr>
        <w:t>被保险人缴完为有权享受养老金所需的</w:t>
      </w:r>
      <w:r>
        <w:rPr>
          <w:rFonts w:hint="eastAsia"/>
        </w:rPr>
        <w:t>180</w:t>
      </w:r>
      <w:r>
        <w:rPr>
          <w:rFonts w:hint="eastAsia"/>
        </w:rPr>
        <w:t>个月保险费之后，额外每交足</w:t>
      </w:r>
      <w:r>
        <w:rPr>
          <w:rFonts w:hint="eastAsia"/>
        </w:rPr>
        <w:t>12</w:t>
      </w:r>
      <w:r>
        <w:rPr>
          <w:rFonts w:hint="eastAsia"/>
        </w:rPr>
        <w:t>个月保险费即可得基本月工资的</w:t>
      </w:r>
      <w:r>
        <w:rPr>
          <w:rFonts w:hint="eastAsia"/>
        </w:rPr>
        <w:t>1.25%</w:t>
      </w:r>
      <w:r>
        <w:rPr>
          <w:rFonts w:hint="eastAsia"/>
        </w:rPr>
        <w:t>；</w:t>
      </w:r>
    </w:p>
    <w:p w:rsidR="00000000" w:rsidRDefault="00000000">
      <w:pPr>
        <w:numPr>
          <w:ilvl w:val="0"/>
          <w:numId w:val="140"/>
        </w:numPr>
        <w:rPr>
          <w:rFonts w:hint="eastAsia"/>
        </w:rPr>
      </w:pPr>
      <w:r>
        <w:rPr>
          <w:rFonts w:hint="eastAsia"/>
        </w:rPr>
        <w:t>符合对享受养老金权利所规定的年龄和缴纳保险费方面的要求的被保险人，凡不领取养老金而继续工作者，在正常退休年龄之后每缴足</w:t>
      </w:r>
      <w:r>
        <w:rPr>
          <w:rFonts w:hint="eastAsia"/>
        </w:rPr>
        <w:t>12</w:t>
      </w:r>
      <w:r>
        <w:rPr>
          <w:rFonts w:hint="eastAsia"/>
        </w:rPr>
        <w:t>个月保险费即可另得其基本工资的</w:t>
      </w:r>
      <w:r>
        <w:rPr>
          <w:rFonts w:hint="eastAsia"/>
        </w:rPr>
        <w:t>2%</w:t>
      </w:r>
      <w:r>
        <w:rPr>
          <w:rFonts w:hint="eastAsia"/>
        </w:rPr>
        <w:t>。</w:t>
      </w:r>
    </w:p>
    <w:p w:rsidR="00000000" w:rsidRDefault="00000000">
      <w:pPr>
        <w:rPr>
          <w:rFonts w:hint="eastAsia"/>
        </w:rPr>
      </w:pPr>
      <w:r>
        <w:rPr>
          <w:rFonts w:hint="eastAsia"/>
        </w:rPr>
        <w:tab/>
        <w:t xml:space="preserve">95.  </w:t>
      </w:r>
      <w:r>
        <w:rPr>
          <w:rFonts w:hint="eastAsia"/>
        </w:rPr>
        <w:t>领取养老金的人除养老金之外还可得到相当于以下金额的家庭津贴：</w:t>
      </w:r>
    </w:p>
    <w:p w:rsidR="00000000" w:rsidRDefault="00000000">
      <w:pPr>
        <w:numPr>
          <w:ilvl w:val="0"/>
          <w:numId w:val="141"/>
        </w:numPr>
        <w:rPr>
          <w:rFonts w:hint="eastAsia"/>
        </w:rPr>
      </w:pPr>
      <w:r>
        <w:rPr>
          <w:rFonts w:hint="eastAsia"/>
        </w:rPr>
        <w:t>领取养老金的男性如有妻子，或领取养老金的女性如丈夫失去工作能力，可得</w:t>
      </w:r>
      <w:r>
        <w:rPr>
          <w:rFonts w:hint="eastAsia"/>
        </w:rPr>
        <w:t>20</w:t>
      </w:r>
      <w:r>
        <w:rPr>
          <w:rFonts w:hint="eastAsia"/>
        </w:rPr>
        <w:t>巴波亚。领取养老金的男性如其配偶属于</w:t>
      </w:r>
      <w:r>
        <w:rPr>
          <w:rFonts w:hint="eastAsia"/>
        </w:rPr>
        <w:t>1954</w:t>
      </w:r>
      <w:r>
        <w:rPr>
          <w:rFonts w:hint="eastAsia"/>
        </w:rPr>
        <w:t>年法令第</w:t>
      </w:r>
      <w:r>
        <w:rPr>
          <w:rFonts w:hint="eastAsia"/>
        </w:rPr>
        <w:t>56</w:t>
      </w:r>
      <w:r>
        <w:rPr>
          <w:rFonts w:hint="eastAsia"/>
        </w:rPr>
        <w:t>条</w:t>
      </w:r>
      <w:r>
        <w:rPr>
          <w:rFonts w:hint="eastAsia"/>
        </w:rPr>
        <w:t>A</w:t>
      </w:r>
      <w:r>
        <w:rPr>
          <w:rFonts w:hint="eastAsia"/>
        </w:rPr>
        <w:t>的范围者，也可得此项津贴。</w:t>
      </w:r>
    </w:p>
    <w:p w:rsidR="00000000" w:rsidRDefault="00000000">
      <w:pPr>
        <w:numPr>
          <w:ilvl w:val="0"/>
          <w:numId w:val="141"/>
        </w:numPr>
        <w:rPr>
          <w:rFonts w:hint="eastAsia"/>
        </w:rPr>
      </w:pPr>
      <w:r>
        <w:rPr>
          <w:rFonts w:hint="eastAsia"/>
        </w:rPr>
        <w:t>有未满</w:t>
      </w:r>
      <w:r>
        <w:rPr>
          <w:rFonts w:hint="eastAsia"/>
        </w:rPr>
        <w:t>14</w:t>
      </w:r>
      <w:r>
        <w:rPr>
          <w:rFonts w:hint="eastAsia"/>
        </w:rPr>
        <w:t>岁的子女或如未满</w:t>
      </w:r>
      <w:r>
        <w:rPr>
          <w:rFonts w:hint="eastAsia"/>
        </w:rPr>
        <w:t>18</w:t>
      </w:r>
      <w:r>
        <w:rPr>
          <w:rFonts w:hint="eastAsia"/>
        </w:rPr>
        <w:t>岁的上学子女或有丧失工作能力在经济上依靠领取养老金者的不论年龄大小的子女者，每一此种子女可得</w:t>
      </w:r>
      <w:r>
        <w:rPr>
          <w:rFonts w:hint="eastAsia"/>
        </w:rPr>
        <w:t>10</w:t>
      </w:r>
      <w:r>
        <w:rPr>
          <w:rFonts w:hint="eastAsia"/>
        </w:rPr>
        <w:t>巴波亚。</w:t>
      </w:r>
    </w:p>
    <w:p w:rsidR="00000000" w:rsidRDefault="00000000">
      <w:pPr>
        <w:rPr>
          <w:rFonts w:hint="eastAsia"/>
        </w:rPr>
      </w:pPr>
      <w:r>
        <w:rPr>
          <w:rFonts w:hint="eastAsia"/>
        </w:rPr>
        <w:tab/>
        <w:t xml:space="preserve">96.  </w:t>
      </w:r>
      <w:r>
        <w:rPr>
          <w:rFonts w:hint="eastAsia"/>
        </w:rPr>
        <w:t>该项家庭津贴在任何情况下数额不得超过</w:t>
      </w:r>
      <w:r>
        <w:rPr>
          <w:rFonts w:hint="eastAsia"/>
        </w:rPr>
        <w:t>100</w:t>
      </w:r>
      <w:r>
        <w:rPr>
          <w:rFonts w:hint="eastAsia"/>
        </w:rPr>
        <w:t>巴波亚。老年津贴可终身领取</w:t>
      </w:r>
      <w:r>
        <w:rPr>
          <w:rFonts w:hint="eastAsia"/>
        </w:rPr>
        <w:t>(</w:t>
      </w:r>
      <w:r>
        <w:rPr>
          <w:rFonts w:hint="eastAsia"/>
        </w:rPr>
        <w:t>第</w:t>
      </w:r>
      <w:r>
        <w:rPr>
          <w:rFonts w:hint="eastAsia"/>
        </w:rPr>
        <w:t>53</w:t>
      </w:r>
      <w:r>
        <w:rPr>
          <w:rFonts w:hint="eastAsia"/>
        </w:rPr>
        <w:t>条</w:t>
      </w:r>
      <w:r>
        <w:rPr>
          <w:rFonts w:hint="eastAsia"/>
        </w:rPr>
        <w:t>A</w:t>
      </w:r>
      <w:r>
        <w:rPr>
          <w:rFonts w:hint="eastAsia"/>
        </w:rPr>
        <w:t>和第</w:t>
      </w:r>
      <w:r>
        <w:rPr>
          <w:rFonts w:hint="eastAsia"/>
        </w:rPr>
        <w:t>53</w:t>
      </w:r>
      <w:r>
        <w:rPr>
          <w:rFonts w:hint="eastAsia"/>
        </w:rPr>
        <w:t>条</w:t>
      </w:r>
      <w:r>
        <w:rPr>
          <w:rFonts w:hint="eastAsia"/>
        </w:rPr>
        <w:t>B)</w:t>
      </w:r>
      <w:r>
        <w:rPr>
          <w:rFonts w:hint="eastAsia"/>
        </w:rPr>
        <w:t>。</w:t>
      </w:r>
    </w:p>
    <w:p w:rsidR="00000000" w:rsidRDefault="00000000">
      <w:pPr>
        <w:rPr>
          <w:rFonts w:hint="eastAsia"/>
        </w:rPr>
      </w:pPr>
      <w:r>
        <w:rPr>
          <w:rFonts w:hint="eastAsia"/>
        </w:rPr>
        <w:tab/>
        <w:t xml:space="preserve">97.  </w:t>
      </w:r>
      <w:r>
        <w:rPr>
          <w:rFonts w:hint="eastAsia"/>
        </w:rPr>
        <w:t>供资方法：丧失工作能力、老年和死亡三项提供老年津贴的方案，由相当于工资</w:t>
      </w:r>
      <w:r>
        <w:rPr>
          <w:rFonts w:hint="eastAsia"/>
        </w:rPr>
        <w:t>9.5%</w:t>
      </w:r>
      <w:r>
        <w:rPr>
          <w:rFonts w:hint="eastAsia"/>
        </w:rPr>
        <w:t>的保险费提供资金，其中雇主付</w:t>
      </w:r>
      <w:r>
        <w:rPr>
          <w:rFonts w:hint="eastAsia"/>
        </w:rPr>
        <w:t>2.75%</w:t>
      </w:r>
      <w:r>
        <w:rPr>
          <w:rFonts w:hint="eastAsia"/>
        </w:rPr>
        <w:t>，雇员支付</w:t>
      </w:r>
      <w:r>
        <w:rPr>
          <w:rFonts w:hint="eastAsia"/>
        </w:rPr>
        <w:t>6.75%</w:t>
      </w:r>
      <w:r>
        <w:rPr>
          <w:rFonts w:hint="eastAsia"/>
        </w:rPr>
        <w:t>。国家也为这一方案提供数额不少于</w:t>
      </w:r>
      <w:r>
        <w:rPr>
          <w:rFonts w:hint="eastAsia"/>
        </w:rPr>
        <w:t>2,050</w:t>
      </w:r>
      <w:r>
        <w:rPr>
          <w:rFonts w:hint="eastAsia"/>
        </w:rPr>
        <w:t>万巴波亚的资金，并提供对第</w:t>
      </w:r>
      <w:r>
        <w:rPr>
          <w:rFonts w:hint="eastAsia"/>
        </w:rPr>
        <w:t>13</w:t>
      </w:r>
      <w:r>
        <w:rPr>
          <w:rFonts w:hint="eastAsia"/>
        </w:rPr>
        <w:t>个月工资按该三个项目征收</w:t>
      </w:r>
      <w:r>
        <w:rPr>
          <w:rFonts w:hint="eastAsia"/>
        </w:rPr>
        <w:t>18%</w:t>
      </w:r>
      <w:r>
        <w:rPr>
          <w:rFonts w:hint="eastAsia"/>
        </w:rPr>
        <w:t>的税收资金。</w:t>
      </w:r>
    </w:p>
    <w:p w:rsidR="00000000" w:rsidRDefault="00000000">
      <w:pPr>
        <w:rPr>
          <w:rFonts w:hint="eastAsia"/>
        </w:rPr>
      </w:pPr>
      <w:r>
        <w:rPr>
          <w:rFonts w:hint="eastAsia"/>
        </w:rPr>
        <w:tab/>
        <w:t xml:space="preserve">98.  </w:t>
      </w:r>
      <w:r>
        <w:t xml:space="preserve"> </w:t>
      </w:r>
      <w:r>
        <w:rPr>
          <w:rFonts w:hint="eastAsia"/>
        </w:rPr>
        <w:t>丧失工作能力津贴：为该项保险津贴的目的，被认为丧失工作能力的人是指，由于疾病或由于体力或精神状况而无法通过从事与自己的气力、能力及职业培训相当的工作来获得相当于其能力受损之前通常所获报酬或者同一地区同样性别具有同等能力或受过类似培训的健康工人通常所获报酬的至少三分之一的报酬的人</w:t>
      </w:r>
      <w:r>
        <w:rPr>
          <w:rFonts w:hint="eastAsia"/>
        </w:rPr>
        <w:t>(</w:t>
      </w:r>
      <w:r>
        <w:rPr>
          <w:rFonts w:hint="eastAsia"/>
        </w:rPr>
        <w:t>第</w:t>
      </w:r>
      <w:r>
        <w:rPr>
          <w:rFonts w:hint="eastAsia"/>
        </w:rPr>
        <w:t>45</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99.  </w:t>
      </w:r>
      <w:r>
        <w:rPr>
          <w:rFonts w:hint="eastAsia"/>
        </w:rPr>
        <w:t>津贴的范围：参加强制或自愿保险计划的人，符合以下条件者即有权享受丧失工作能力养恤金：</w:t>
      </w:r>
    </w:p>
    <w:p w:rsidR="00000000" w:rsidRDefault="00000000">
      <w:pPr>
        <w:numPr>
          <w:ilvl w:val="0"/>
          <w:numId w:val="142"/>
        </w:numPr>
        <w:rPr>
          <w:rFonts w:hint="eastAsia"/>
        </w:rPr>
      </w:pPr>
      <w:r>
        <w:rPr>
          <w:rFonts w:hint="eastAsia"/>
        </w:rPr>
        <w:t>被基金机构的津贴委员会根据医疗评价委员会的报告及任何其他被认为必要的检查和化验结果宣布丧失工作能力者；</w:t>
      </w:r>
    </w:p>
    <w:p w:rsidR="00000000" w:rsidRDefault="00000000">
      <w:pPr>
        <w:numPr>
          <w:ilvl w:val="0"/>
          <w:numId w:val="142"/>
        </w:numPr>
        <w:rPr>
          <w:rFonts w:hint="eastAsia"/>
        </w:rPr>
      </w:pPr>
      <w:r>
        <w:rPr>
          <w:rFonts w:hint="eastAsia"/>
        </w:rPr>
        <w:t>在丧失工作能力之时已至少缴纳</w:t>
      </w:r>
      <w:r>
        <w:rPr>
          <w:rFonts w:hint="eastAsia"/>
        </w:rPr>
        <w:t>36</w:t>
      </w:r>
      <w:r>
        <w:rPr>
          <w:rFonts w:hint="eastAsia"/>
        </w:rPr>
        <w:t>个月保险费；以及</w:t>
      </w:r>
    </w:p>
    <w:p w:rsidR="00000000" w:rsidRDefault="00000000">
      <w:pPr>
        <w:numPr>
          <w:ilvl w:val="0"/>
          <w:numId w:val="142"/>
        </w:numPr>
        <w:rPr>
          <w:rFonts w:hint="eastAsia"/>
        </w:rPr>
      </w:pPr>
      <w:r>
        <w:rPr>
          <w:rFonts w:hint="eastAsia"/>
          <w:spacing w:val="6"/>
        </w:rPr>
        <w:t>在开始丧失工作能力之前的三个日历年中，或者如果是在该三个日历年期间参加基金的，在其参加期间，保险费——</w:t>
      </w:r>
      <w:r>
        <w:rPr>
          <w:spacing w:val="6"/>
        </w:rPr>
        <w:t xml:space="preserve"> </w:t>
      </w:r>
      <w:r>
        <w:rPr>
          <w:rFonts w:hint="eastAsia"/>
          <w:spacing w:val="6"/>
        </w:rPr>
        <w:t>密度记录至少为</w:t>
      </w:r>
      <w:r>
        <w:rPr>
          <w:rFonts w:hint="eastAsia"/>
          <w:spacing w:val="6"/>
        </w:rPr>
        <w:t>0.5</w:t>
      </w:r>
      <w:r>
        <w:rPr>
          <w:rFonts w:hint="eastAsia"/>
        </w:rPr>
        <w:t>。</w:t>
      </w:r>
    </w:p>
    <w:p w:rsidR="00000000" w:rsidRDefault="00000000">
      <w:pPr>
        <w:rPr>
          <w:rFonts w:hint="eastAsia"/>
        </w:rPr>
      </w:pPr>
      <w:r>
        <w:rPr>
          <w:rFonts w:hint="eastAsia"/>
        </w:rPr>
        <w:tab/>
        <w:t xml:space="preserve">100.  </w:t>
      </w:r>
      <w:r>
        <w:rPr>
          <w:rFonts w:hint="eastAsia"/>
        </w:rPr>
        <w:t>如在开始丧失工作能力之时被保险人已交纳</w:t>
      </w:r>
      <w:r>
        <w:rPr>
          <w:rFonts w:hint="eastAsia"/>
        </w:rPr>
        <w:t>180</w:t>
      </w:r>
      <w:r>
        <w:rPr>
          <w:rFonts w:hint="eastAsia"/>
        </w:rPr>
        <w:t>个月保险费，可以不要求</w:t>
      </w:r>
      <w:r>
        <w:rPr>
          <w:rFonts w:hint="eastAsia"/>
        </w:rPr>
        <w:t>0.5</w:t>
      </w:r>
      <w:r>
        <w:rPr>
          <w:rFonts w:hint="eastAsia"/>
        </w:rPr>
        <w:t>的保险费</w:t>
      </w:r>
      <w:r>
        <w:rPr>
          <w:rFonts w:hint="eastAsia"/>
          <w:spacing w:val="-10"/>
        </w:rPr>
        <w:t>-</w:t>
      </w:r>
      <w:r>
        <w:rPr>
          <w:rFonts w:hint="eastAsia"/>
        </w:rPr>
        <w:t xml:space="preserve">- </w:t>
      </w:r>
      <w:r>
        <w:rPr>
          <w:rFonts w:hint="eastAsia"/>
        </w:rPr>
        <w:t>密度记录</w:t>
      </w:r>
      <w:r>
        <w:rPr>
          <w:rFonts w:hint="eastAsia"/>
        </w:rPr>
        <w:t>(</w:t>
      </w:r>
      <w:r>
        <w:rPr>
          <w:rFonts w:hint="eastAsia"/>
        </w:rPr>
        <w:t>第</w:t>
      </w:r>
      <w:r>
        <w:rPr>
          <w:rFonts w:hint="eastAsia"/>
        </w:rPr>
        <w:t>46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101.  </w:t>
      </w:r>
      <w:r>
        <w:rPr>
          <w:rFonts w:hint="eastAsia"/>
        </w:rPr>
        <w:t>领取丧失工作能力津贴的人也可领取本报告第</w:t>
      </w:r>
      <w:r>
        <w:rPr>
          <w:rFonts w:hint="eastAsia"/>
        </w:rPr>
        <w:t>95</w:t>
      </w:r>
      <w:r>
        <w:rPr>
          <w:rFonts w:hint="eastAsia"/>
        </w:rPr>
        <w:t>段所述的家庭津贴。</w:t>
      </w:r>
    </w:p>
    <w:p w:rsidR="00000000" w:rsidRDefault="00000000">
      <w:pPr>
        <w:rPr>
          <w:rFonts w:hint="eastAsia"/>
        </w:rPr>
      </w:pPr>
      <w:r>
        <w:rPr>
          <w:rFonts w:hint="eastAsia"/>
        </w:rPr>
        <w:tab/>
        <w:t xml:space="preserve">102.  </w:t>
      </w:r>
      <w:r>
        <w:rPr>
          <w:rFonts w:hint="eastAsia"/>
        </w:rPr>
        <w:t>供资方法：丧失工作能力、老年和死亡三项提供丧失工作能力津贴的方案的资金按</w:t>
      </w:r>
      <w:r>
        <w:rPr>
          <w:rFonts w:hint="eastAsia"/>
        </w:rPr>
        <w:t>97</w:t>
      </w:r>
      <w:r>
        <w:rPr>
          <w:rFonts w:hint="eastAsia"/>
        </w:rPr>
        <w:t>段所述方式提供。</w:t>
      </w:r>
    </w:p>
    <w:p w:rsidR="00000000" w:rsidRDefault="00000000">
      <w:pPr>
        <w:rPr>
          <w:rFonts w:hint="eastAsia"/>
        </w:rPr>
      </w:pPr>
      <w:r>
        <w:rPr>
          <w:rFonts w:hint="eastAsia"/>
        </w:rPr>
        <w:tab/>
        <w:t xml:space="preserve">103.  </w:t>
      </w:r>
      <w:r>
        <w:rPr>
          <w:rFonts w:hint="eastAsia"/>
          <w:spacing w:val="6"/>
        </w:rPr>
        <w:t>遗属津贴：如被保险人死于非职业原因，在下列情况下给予遗属养恤金：</w:t>
      </w:r>
    </w:p>
    <w:p w:rsidR="00000000" w:rsidRDefault="00000000">
      <w:pPr>
        <w:numPr>
          <w:ilvl w:val="0"/>
          <w:numId w:val="143"/>
        </w:numPr>
        <w:rPr>
          <w:rFonts w:hint="eastAsia"/>
        </w:rPr>
      </w:pPr>
      <w:r>
        <w:rPr>
          <w:rFonts w:hint="eastAsia"/>
        </w:rPr>
        <w:t>被保险人死亡之时符合对享受丧失工作能力津贴所规定的时间和保险金</w:t>
      </w:r>
      <w:r>
        <w:rPr>
          <w:rFonts w:hint="eastAsia"/>
          <w:spacing w:val="-10"/>
        </w:rPr>
        <w:t>-</w:t>
      </w:r>
      <w:r>
        <w:rPr>
          <w:rFonts w:hint="eastAsia"/>
        </w:rPr>
        <w:t xml:space="preserve">- </w:t>
      </w:r>
      <w:r>
        <w:rPr>
          <w:rFonts w:hint="eastAsia"/>
        </w:rPr>
        <w:t>密度要求；</w:t>
      </w:r>
    </w:p>
    <w:p w:rsidR="00000000" w:rsidRDefault="00000000">
      <w:pPr>
        <w:numPr>
          <w:ilvl w:val="0"/>
          <w:numId w:val="143"/>
        </w:numPr>
        <w:rPr>
          <w:rFonts w:hint="eastAsia"/>
        </w:rPr>
      </w:pPr>
      <w:r>
        <w:rPr>
          <w:rFonts w:hint="eastAsia"/>
        </w:rPr>
        <w:t>被保险人死亡之时，已有权领取老年津贴，因为他已达到领取老年津贴的最低年龄。</w:t>
      </w:r>
    </w:p>
    <w:p w:rsidR="00000000" w:rsidRDefault="00000000">
      <w:pPr>
        <w:rPr>
          <w:rFonts w:hint="eastAsia"/>
        </w:rPr>
      </w:pPr>
      <w:r>
        <w:rPr>
          <w:rFonts w:hint="eastAsia"/>
        </w:rPr>
        <w:tab/>
        <w:t xml:space="preserve">104.  </w:t>
      </w:r>
      <w:r>
        <w:rPr>
          <w:rFonts w:hint="eastAsia"/>
        </w:rPr>
        <w:t>领取丧失工作能力养恤金或者老年津贴的人如死于非职业原因，亦给予遗属津贴</w:t>
      </w:r>
      <w:r>
        <w:rPr>
          <w:rFonts w:hint="eastAsia"/>
        </w:rPr>
        <w:t>(</w:t>
      </w:r>
      <w:r>
        <w:rPr>
          <w:rFonts w:hint="eastAsia"/>
        </w:rPr>
        <w:t>第</w:t>
      </w:r>
      <w:r>
        <w:rPr>
          <w:rFonts w:hint="eastAsia"/>
        </w:rPr>
        <w:t>55</w:t>
      </w:r>
      <w:r>
        <w:rPr>
          <w:rFonts w:hint="eastAsia"/>
        </w:rPr>
        <w:t>和</w:t>
      </w:r>
      <w:r>
        <w:rPr>
          <w:rFonts w:hint="eastAsia"/>
        </w:rPr>
        <w:t>56</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105.  </w:t>
      </w:r>
      <w:r>
        <w:rPr>
          <w:rFonts w:hint="eastAsia"/>
        </w:rPr>
        <w:t>津贴的性质和数额：遗属的老年津贴相当于被保险人领取的或被保险人在其死亡之日本可领取的老年津贴或丧失工作能力津贴的</w:t>
      </w:r>
      <w:r>
        <w:rPr>
          <w:rFonts w:hint="eastAsia"/>
        </w:rPr>
        <w:t>50%</w:t>
      </w:r>
      <w:r>
        <w:rPr>
          <w:rFonts w:hint="eastAsia"/>
        </w:rPr>
        <w:t>，但任何家庭津贴除外。该项津贴自被保险人死亡之日起支付五年；如果该五年期到期前，遗孀已届正常退休年龄，或者她正在抚养被保险人的子女而这些子女有权领取孤儿津贴，则将继续向她支付遗属津贴：在头两种情况下终身支付，在最后一种情况下一直支付到最后一个子女不再领取孤儿津贴时为止。</w:t>
      </w:r>
    </w:p>
    <w:p w:rsidR="00000000" w:rsidRDefault="00000000">
      <w:pPr>
        <w:rPr>
          <w:rFonts w:hint="eastAsia"/>
        </w:rPr>
      </w:pPr>
      <w:r>
        <w:rPr>
          <w:rFonts w:hint="eastAsia"/>
        </w:rPr>
        <w:tab/>
        <w:t xml:space="preserve">106.  </w:t>
      </w:r>
      <w:r>
        <w:rPr>
          <w:rFonts w:hint="eastAsia"/>
          <w:spacing w:val="6"/>
        </w:rPr>
        <w:t>遗孀结婚或过普通法上的婚姻生活的，不再支付养恤金。在第一种情况下，社会保险基金付给遗孀一笔最多相当于一年养恤金的金额，或者如果其养恤金已不足</w:t>
      </w:r>
      <w:r>
        <w:rPr>
          <w:rFonts w:hint="eastAsia"/>
          <w:spacing w:val="6"/>
        </w:rPr>
        <w:t>12</w:t>
      </w:r>
      <w:r>
        <w:rPr>
          <w:rFonts w:hint="eastAsia"/>
          <w:spacing w:val="6"/>
        </w:rPr>
        <w:t>个月，相当于剩余时间的养恤金的金额，之后她所有的权利均告终止</w:t>
      </w:r>
      <w:r>
        <w:rPr>
          <w:rFonts w:hint="eastAsia"/>
        </w:rPr>
        <w:t>。</w:t>
      </w:r>
    </w:p>
    <w:p w:rsidR="00000000" w:rsidRDefault="00000000">
      <w:pPr>
        <w:rPr>
          <w:rFonts w:hint="eastAsia"/>
        </w:rPr>
      </w:pPr>
      <w:r>
        <w:rPr>
          <w:rFonts w:hint="eastAsia"/>
        </w:rPr>
        <w:tab/>
        <w:t xml:space="preserve">107.  </w:t>
      </w:r>
      <w:r>
        <w:rPr>
          <w:rFonts w:hint="eastAsia"/>
        </w:rPr>
        <w:t>如果在最后一个子女不再领取孤儿津贴时遗孀已届正常退休年龄，该遗孀可终身领取养恤金。</w:t>
      </w:r>
    </w:p>
    <w:p w:rsidR="00000000" w:rsidRDefault="00000000">
      <w:pPr>
        <w:rPr>
          <w:rFonts w:hint="eastAsia"/>
        </w:rPr>
      </w:pPr>
      <w:r>
        <w:rPr>
          <w:rFonts w:hint="eastAsia"/>
        </w:rPr>
        <w:tab/>
        <w:t xml:space="preserve">108.  </w:t>
      </w:r>
      <w:r>
        <w:rPr>
          <w:rFonts w:hint="eastAsia"/>
        </w:rPr>
        <w:t>被保险人或已死去的领取养恤金的人，每个子女均有权在</w:t>
      </w:r>
      <w:r>
        <w:rPr>
          <w:rFonts w:hint="eastAsia"/>
        </w:rPr>
        <w:t>14</w:t>
      </w:r>
      <w:r>
        <w:rPr>
          <w:rFonts w:hint="eastAsia"/>
        </w:rPr>
        <w:t>岁之前或在子女丧失工作能力的情况下，在丧失工作能力期间，领取孤儿津贴。在公立学校和国家承认的学校就读的子女，孤儿津贴可领到</w:t>
      </w:r>
      <w:r>
        <w:rPr>
          <w:rFonts w:hint="eastAsia"/>
        </w:rPr>
        <w:t>18</w:t>
      </w:r>
      <w:r>
        <w:rPr>
          <w:rFonts w:hint="eastAsia"/>
        </w:rPr>
        <w:t>岁。</w:t>
      </w:r>
    </w:p>
    <w:p w:rsidR="00000000" w:rsidRDefault="00000000">
      <w:pPr>
        <w:rPr>
          <w:rFonts w:hint="eastAsia"/>
        </w:rPr>
      </w:pPr>
      <w:r>
        <w:rPr>
          <w:rFonts w:hint="eastAsia"/>
        </w:rPr>
        <w:tab/>
        <w:t xml:space="preserve">109.  </w:t>
      </w:r>
      <w:r>
        <w:rPr>
          <w:rFonts w:hint="eastAsia"/>
        </w:rPr>
        <w:t>每个孤儿的津贴相当于被保险人领取的或被保险人死亡之日本应有权领取的丧失工作能力或老年津贴的</w:t>
      </w:r>
      <w:r>
        <w:rPr>
          <w:rFonts w:hint="eastAsia"/>
        </w:rPr>
        <w:t>20%</w:t>
      </w:r>
      <w:r>
        <w:rPr>
          <w:rFonts w:hint="eastAsia"/>
        </w:rPr>
        <w:t>，但任何家庭津贴除外。</w:t>
      </w:r>
    </w:p>
    <w:p w:rsidR="00000000" w:rsidRDefault="00000000">
      <w:pPr>
        <w:rPr>
          <w:rFonts w:hint="eastAsia"/>
        </w:rPr>
      </w:pPr>
      <w:r>
        <w:rPr>
          <w:rFonts w:hint="eastAsia"/>
        </w:rPr>
        <w:tab/>
        <w:t xml:space="preserve">110.  </w:t>
      </w:r>
      <w:r>
        <w:rPr>
          <w:rFonts w:hint="eastAsia"/>
        </w:rPr>
        <w:t>如果受益人失去双亲，他的孤儿津贴则增加到被保险人的用于计算遗孀津贴的养恤金数额的</w:t>
      </w:r>
      <w:r>
        <w:rPr>
          <w:rFonts w:hint="eastAsia"/>
        </w:rPr>
        <w:t>50%</w:t>
      </w:r>
      <w:r>
        <w:rPr>
          <w:rFonts w:hint="eastAsia"/>
        </w:rPr>
        <w:t>。</w:t>
      </w:r>
    </w:p>
    <w:p w:rsidR="00000000" w:rsidRDefault="00000000">
      <w:pPr>
        <w:rPr>
          <w:rFonts w:hint="eastAsia"/>
        </w:rPr>
      </w:pPr>
      <w:r>
        <w:rPr>
          <w:rFonts w:hint="eastAsia"/>
        </w:rPr>
        <w:tab/>
        <w:t xml:space="preserve">111.  </w:t>
      </w:r>
      <w:r>
        <w:rPr>
          <w:rFonts w:hint="eastAsia"/>
        </w:rPr>
        <w:t>如果没有有权享受养恤金的遗孀或孤儿，养恤金支付给曾由保险人或已死去的领取养恤金的人赡养的母亲，或者如果没有母亲，支付给曾由其所赡养的失去工作能力或至少已年满</w:t>
      </w:r>
      <w:r>
        <w:rPr>
          <w:rFonts w:hint="eastAsia"/>
        </w:rPr>
        <w:t>60</w:t>
      </w:r>
      <w:r>
        <w:rPr>
          <w:rFonts w:hint="eastAsia"/>
        </w:rPr>
        <w:t>岁的父亲。</w:t>
      </w:r>
    </w:p>
    <w:p w:rsidR="00000000" w:rsidRDefault="00000000">
      <w:pPr>
        <w:rPr>
          <w:rFonts w:hint="eastAsia"/>
        </w:rPr>
      </w:pPr>
      <w:r>
        <w:rPr>
          <w:rFonts w:hint="eastAsia"/>
        </w:rPr>
        <w:tab/>
        <w:t xml:space="preserve">112.  </w:t>
      </w:r>
      <w:r>
        <w:rPr>
          <w:rFonts w:hint="eastAsia"/>
        </w:rPr>
        <w:t>如果没有有权享受养恤金的遗孀、孤儿、父亲或母亲，养恤金支付给被保险人或已死去的领取养恤金的人的兄弟姐妹，但条件是他们未满</w:t>
      </w:r>
      <w:r>
        <w:rPr>
          <w:rFonts w:hint="eastAsia"/>
        </w:rPr>
        <w:t>14</w:t>
      </w:r>
      <w:r>
        <w:rPr>
          <w:rFonts w:hint="eastAsia"/>
        </w:rPr>
        <w:t>岁而且曾由他抚养。付给母亲或丧失工作能力的父亲的养恤金相当于被保险人或已死去的领取养恤金的人领取的或他本应有权享受的数额的</w:t>
      </w:r>
      <w:r>
        <w:rPr>
          <w:rFonts w:hint="eastAsia"/>
        </w:rPr>
        <w:t>30%</w:t>
      </w:r>
      <w:r>
        <w:rPr>
          <w:rFonts w:hint="eastAsia"/>
        </w:rPr>
        <w:t>，付给兄弟姐妹的养恤金为这一数额的</w:t>
      </w:r>
      <w:r>
        <w:rPr>
          <w:rFonts w:hint="eastAsia"/>
        </w:rPr>
        <w:t>20%</w:t>
      </w:r>
      <w:r>
        <w:rPr>
          <w:rFonts w:hint="eastAsia"/>
        </w:rPr>
        <w:t>。</w:t>
      </w:r>
    </w:p>
    <w:p w:rsidR="00000000" w:rsidRDefault="00000000">
      <w:pPr>
        <w:rPr>
          <w:rFonts w:hint="eastAsia"/>
        </w:rPr>
      </w:pPr>
      <w:r>
        <w:rPr>
          <w:rFonts w:hint="eastAsia"/>
        </w:rPr>
        <w:tab/>
        <w:t xml:space="preserve">113.  </w:t>
      </w:r>
      <w:r>
        <w:rPr>
          <w:rFonts w:hint="eastAsia"/>
        </w:rPr>
        <w:t>如果被保险人或已死去的领取养恤金者的父母亲或兄弟姐妹与其同住一处，而且完全或部分的不能自食其力，即假定该人为其父母亲或兄弟姐妹担负生活费用。</w:t>
      </w:r>
    </w:p>
    <w:p w:rsidR="00000000" w:rsidRDefault="00000000">
      <w:pPr>
        <w:rPr>
          <w:rFonts w:hint="eastAsia"/>
        </w:rPr>
      </w:pPr>
      <w:r>
        <w:rPr>
          <w:rFonts w:hint="eastAsia"/>
        </w:rPr>
        <w:tab/>
        <w:t xml:space="preserve">114.  </w:t>
      </w:r>
      <w:r>
        <w:rPr>
          <w:rFonts w:hint="eastAsia"/>
        </w:rPr>
        <w:t>支付给某人亲属的遗属津贴总额不得超过有关丧失工作能力或老年养恤金的数额；如超过的话，每份津贴应按比例减少；但如果由于随后有的受益人死去或应享权利被取消而减少受益人人数，则因这一原故而腾出的津贴数额即按比例增加到其余受益人的津贴中，然而因此种方式增加的津贴不得超过每位受益人固定的百分比</w:t>
      </w:r>
      <w:r>
        <w:rPr>
          <w:rFonts w:hint="eastAsia"/>
        </w:rPr>
        <w:t>(</w:t>
      </w:r>
      <w:r>
        <w:rPr>
          <w:rFonts w:hint="eastAsia"/>
        </w:rPr>
        <w:t>第</w:t>
      </w:r>
      <w:r>
        <w:rPr>
          <w:rFonts w:hint="eastAsia"/>
        </w:rPr>
        <w:t>56</w:t>
      </w:r>
      <w:r>
        <w:rPr>
          <w:rFonts w:hint="eastAsia"/>
        </w:rPr>
        <w:t>条</w:t>
      </w:r>
      <w:r>
        <w:rPr>
          <w:rFonts w:hint="eastAsia"/>
        </w:rPr>
        <w:t>B</w:t>
      </w:r>
      <w:r>
        <w:rPr>
          <w:rFonts w:hint="eastAsia"/>
        </w:rPr>
        <w:t>、</w:t>
      </w:r>
      <w:r>
        <w:rPr>
          <w:rFonts w:hint="eastAsia"/>
        </w:rPr>
        <w:t>56</w:t>
      </w:r>
      <w:r>
        <w:rPr>
          <w:rFonts w:hint="eastAsia"/>
        </w:rPr>
        <w:t>条</w:t>
      </w:r>
      <w:r>
        <w:rPr>
          <w:rFonts w:hint="eastAsia"/>
        </w:rPr>
        <w:t>C</w:t>
      </w:r>
      <w:r>
        <w:rPr>
          <w:rFonts w:hint="eastAsia"/>
        </w:rPr>
        <w:t>、</w:t>
      </w:r>
      <w:r>
        <w:rPr>
          <w:rFonts w:hint="eastAsia"/>
        </w:rPr>
        <w:t>56</w:t>
      </w:r>
      <w:r>
        <w:rPr>
          <w:rFonts w:hint="eastAsia"/>
        </w:rPr>
        <w:t>条</w:t>
      </w:r>
      <w:r>
        <w:rPr>
          <w:rFonts w:hint="eastAsia"/>
        </w:rPr>
        <w:t>E</w:t>
      </w:r>
      <w:r>
        <w:rPr>
          <w:rFonts w:hint="eastAsia"/>
        </w:rPr>
        <w:t>和</w:t>
      </w:r>
      <w:r>
        <w:rPr>
          <w:rFonts w:hint="eastAsia"/>
        </w:rPr>
        <w:t>56</w:t>
      </w:r>
      <w:r>
        <w:rPr>
          <w:rFonts w:hint="eastAsia"/>
        </w:rPr>
        <w:t>条</w:t>
      </w:r>
      <w:r>
        <w:rPr>
          <w:rFonts w:hint="eastAsia"/>
        </w:rPr>
        <w:t>F)</w:t>
      </w:r>
      <w:r>
        <w:rPr>
          <w:rFonts w:hint="eastAsia"/>
        </w:rPr>
        <w:t>。</w:t>
      </w:r>
    </w:p>
    <w:p w:rsidR="00000000" w:rsidRDefault="00000000">
      <w:pPr>
        <w:rPr>
          <w:rFonts w:hint="eastAsia"/>
        </w:rPr>
      </w:pPr>
      <w:r>
        <w:rPr>
          <w:rFonts w:hint="eastAsia"/>
        </w:rPr>
        <w:tab/>
        <w:t xml:space="preserve">115.  </w:t>
      </w:r>
      <w:r>
        <w:rPr>
          <w:rFonts w:hint="eastAsia"/>
        </w:rPr>
        <w:t>供资方法：丧失工作能力、老年和死亡三项提供遗属津贴的方案的资金按第</w:t>
      </w:r>
      <w:r>
        <w:rPr>
          <w:rFonts w:hint="eastAsia"/>
        </w:rPr>
        <w:t>97</w:t>
      </w:r>
      <w:r>
        <w:rPr>
          <w:rFonts w:hint="eastAsia"/>
        </w:rPr>
        <w:t>段所述方式提供。</w:t>
      </w:r>
    </w:p>
    <w:p w:rsidR="00000000" w:rsidRDefault="00000000">
      <w:pPr>
        <w:rPr>
          <w:rFonts w:hint="eastAsia"/>
        </w:rPr>
      </w:pPr>
      <w:r>
        <w:rPr>
          <w:rFonts w:hint="eastAsia"/>
        </w:rPr>
        <w:tab/>
        <w:t xml:space="preserve">116.  </w:t>
      </w:r>
      <w:r>
        <w:rPr>
          <w:rFonts w:hint="eastAsia"/>
        </w:rPr>
        <w:t>职业事故津贴：职业危险是指工人由于为雇主工作所受的事故和疾病威胁。</w:t>
      </w:r>
    </w:p>
    <w:p w:rsidR="00000000" w:rsidRDefault="00000000">
      <w:pPr>
        <w:rPr>
          <w:rFonts w:hint="eastAsia"/>
        </w:rPr>
      </w:pPr>
      <w:r>
        <w:rPr>
          <w:rFonts w:hint="eastAsia"/>
        </w:rPr>
        <w:tab/>
        <w:t xml:space="preserve">117.  </w:t>
      </w:r>
      <w:r>
        <w:rPr>
          <w:rFonts w:hint="eastAsia"/>
        </w:rPr>
        <w:t>为本项保险的目的，职业事故是指无论在公共或私人部门就业的工人在工作当中，或在工作场地，或因其从事了该项工作而遭受的由于外部原因或拼命工作带来的突发或猛烈的效果所致的身体损伤或功能性紊乱。</w:t>
      </w:r>
    </w:p>
    <w:p w:rsidR="00000000" w:rsidRDefault="00000000">
      <w:pPr>
        <w:rPr>
          <w:rFonts w:hint="eastAsia"/>
        </w:rPr>
      </w:pPr>
      <w:r>
        <w:rPr>
          <w:rFonts w:hint="eastAsia"/>
        </w:rPr>
        <w:tab/>
        <w:t xml:space="preserve">118.  </w:t>
      </w:r>
      <w:r>
        <w:rPr>
          <w:rFonts w:hint="eastAsia"/>
        </w:rPr>
        <w:t>这一定义还涵盖工人在以下情况下所遭受的任何事故：</w:t>
      </w:r>
    </w:p>
    <w:p w:rsidR="00000000" w:rsidRDefault="00000000">
      <w:pPr>
        <w:pStyle w:val="a6"/>
        <w:rPr>
          <w:rFonts w:hint="eastAsia"/>
        </w:rPr>
      </w:pPr>
      <w:r>
        <w:t>(a)</w:t>
      </w:r>
      <w:r>
        <w:rPr>
          <w:rFonts w:hint="eastAsia"/>
        </w:rPr>
        <w:tab/>
      </w:r>
      <w:r>
        <w:rPr>
          <w:rFonts w:hint="eastAsia"/>
        </w:rPr>
        <w:t>执行其雇主的指示或经其雇主授权开展某项工作时，即使不在工作单位或不在工作时间内；</w:t>
      </w:r>
    </w:p>
    <w:p w:rsidR="00000000" w:rsidRDefault="00000000">
      <w:pPr>
        <w:pStyle w:val="a6"/>
        <w:rPr>
          <w:rFonts w:hint="eastAsia"/>
        </w:rPr>
      </w:pPr>
      <w:r>
        <w:t>(b)</w:t>
      </w:r>
      <w:r>
        <w:rPr>
          <w:rFonts w:hint="eastAsia"/>
        </w:rPr>
        <w:tab/>
      </w:r>
      <w:r>
        <w:rPr>
          <w:rFonts w:hint="eastAsia"/>
        </w:rPr>
        <w:t>在休息期间以及休息前后，如果工人由于其工作需要而在工作单位或在企业、公司或机构的经营场所内；</w:t>
      </w:r>
    </w:p>
    <w:p w:rsidR="00000000" w:rsidRDefault="00000000">
      <w:pPr>
        <w:pStyle w:val="a6"/>
        <w:rPr>
          <w:rFonts w:hint="eastAsia"/>
        </w:rPr>
      </w:pPr>
      <w:r>
        <w:t>(c)</w:t>
      </w:r>
      <w:r>
        <w:rPr>
          <w:rFonts w:hint="eastAsia"/>
        </w:rPr>
        <w:tab/>
      </w:r>
      <w:r>
        <w:rPr>
          <w:rFonts w:hint="eastAsia"/>
        </w:rPr>
        <w:t>在工作期间由于第三者的行为或由于雇主或同事的故意行为所致；</w:t>
      </w:r>
    </w:p>
    <w:p w:rsidR="00000000" w:rsidRDefault="00000000">
      <w:pPr>
        <w:pStyle w:val="a6"/>
        <w:rPr>
          <w:rFonts w:hint="eastAsia"/>
        </w:rPr>
      </w:pPr>
      <w:r>
        <w:t>(d)</w:t>
      </w:r>
      <w:r>
        <w:rPr>
          <w:rFonts w:hint="eastAsia"/>
        </w:rPr>
        <w:tab/>
      </w:r>
      <w:r>
        <w:rPr>
          <w:rFonts w:hint="eastAsia"/>
        </w:rPr>
        <w:t>在其往返于自己家中与工作单位之间时</w:t>
      </w:r>
      <w:r>
        <w:rPr>
          <w:rFonts w:hint="eastAsia"/>
        </w:rPr>
        <w:t>(</w:t>
      </w:r>
      <w:r>
        <w:rPr>
          <w:rFonts w:hint="eastAsia"/>
        </w:rPr>
        <w:t>职业事故法律的第</w:t>
      </w:r>
      <w:r>
        <w:rPr>
          <w:rFonts w:hint="eastAsia"/>
        </w:rPr>
        <w:t>2</w:t>
      </w:r>
      <w:r>
        <w:rPr>
          <w:rFonts w:hint="eastAsia"/>
        </w:rPr>
        <w:t>和第</w:t>
      </w:r>
      <w:r>
        <w:rPr>
          <w:rFonts w:hint="eastAsia"/>
        </w:rPr>
        <w:t>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119.  </w:t>
      </w:r>
      <w:r>
        <w:rPr>
          <w:rFonts w:hint="eastAsia"/>
        </w:rPr>
        <w:t>津贴的范围：必须为以下工人向社会保险基金投保：</w:t>
      </w:r>
    </w:p>
    <w:p w:rsidR="00000000" w:rsidRDefault="00000000">
      <w:pPr>
        <w:pStyle w:val="a6"/>
        <w:rPr>
          <w:rFonts w:hint="eastAsia"/>
        </w:rPr>
      </w:pPr>
      <w:r>
        <w:t>(a)</w:t>
      </w:r>
      <w:r>
        <w:rPr>
          <w:rFonts w:hint="eastAsia"/>
        </w:rPr>
        <w:tab/>
      </w:r>
      <w:r>
        <w:rPr>
          <w:rFonts w:hint="eastAsia"/>
        </w:rPr>
        <w:t>国家、省、自治区和半自治区部门以及下放的政府组织的任何工人，而无论其工作地点在何处；</w:t>
      </w:r>
    </w:p>
    <w:p w:rsidR="00000000" w:rsidRDefault="00000000">
      <w:pPr>
        <w:pStyle w:val="a6"/>
        <w:rPr>
          <w:rFonts w:hint="eastAsia"/>
        </w:rPr>
      </w:pPr>
      <w:r>
        <w:t>(b)</w:t>
      </w:r>
      <w:r>
        <w:rPr>
          <w:rFonts w:hint="eastAsia"/>
        </w:rPr>
        <w:tab/>
      </w:r>
      <w:r>
        <w:rPr>
          <w:rFonts w:hint="eastAsia"/>
        </w:rPr>
        <w:t>在本国境内营业的无论其雇员人数多少的自然人或法人的任何雇员</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000000" w:rsidRDefault="00000000">
      <w:pPr>
        <w:pStyle w:val="a4"/>
        <w:rPr>
          <w:rFonts w:hint="eastAsia"/>
        </w:rPr>
      </w:pPr>
      <w:r>
        <w:rPr>
          <w:rFonts w:hint="eastAsia"/>
        </w:rPr>
        <w:tab/>
        <w:t xml:space="preserve">120.  </w:t>
      </w:r>
      <w:r>
        <w:rPr>
          <w:rFonts w:hint="eastAsia"/>
        </w:rPr>
        <w:t>津贴的性质：</w:t>
      </w:r>
    </w:p>
    <w:p w:rsidR="00000000" w:rsidRDefault="00000000">
      <w:pPr>
        <w:pStyle w:val="a6"/>
        <w:rPr>
          <w:rFonts w:hint="eastAsia"/>
        </w:rPr>
      </w:pPr>
      <w:r>
        <w:t>(a)</w:t>
      </w:r>
      <w:r>
        <w:rPr>
          <w:rFonts w:hint="eastAsia"/>
        </w:rPr>
        <w:tab/>
      </w:r>
      <w:r>
        <w:rPr>
          <w:rFonts w:hint="eastAsia"/>
        </w:rPr>
        <w:t>临时丧失工作能力津贴。由于职业事故或疾病致使工人暂时无能力工作，并因此停领工资时，只要他未被判定永久丧失工作能力、他即有权从丧失工作能力的第一天起领取每日现金津贴；头两个月津贴额与其工资相等，从第三个月起等于工资的</w:t>
      </w:r>
      <w:r>
        <w:rPr>
          <w:rFonts w:hint="eastAsia"/>
        </w:rPr>
        <w:t>60%</w:t>
      </w:r>
      <w:r>
        <w:rPr>
          <w:rFonts w:hint="eastAsia"/>
        </w:rPr>
        <w:t>，直至基金的医生认为他已适合重返工作岗位或者对其进行的医疗被宣称已停止；</w:t>
      </w:r>
    </w:p>
    <w:p w:rsidR="00000000" w:rsidRDefault="00000000">
      <w:pPr>
        <w:pStyle w:val="a6"/>
        <w:rPr>
          <w:rFonts w:hint="eastAsia"/>
        </w:rPr>
      </w:pPr>
      <w:r>
        <w:t>(b)</w:t>
      </w:r>
      <w:r>
        <w:rPr>
          <w:rFonts w:hint="eastAsia"/>
        </w:rPr>
        <w:tab/>
      </w:r>
      <w:r>
        <w:rPr>
          <w:rFonts w:hint="eastAsia"/>
        </w:rPr>
        <w:t>永久性丧失部分工作能力和永久性丧失全部工作能力。如果某人被宣布永久性丧失工作能力，但丧失</w:t>
      </w:r>
      <w:r>
        <w:rPr>
          <w:rFonts w:hint="eastAsia"/>
        </w:rPr>
        <w:t>35%</w:t>
      </w:r>
      <w:r>
        <w:rPr>
          <w:rFonts w:hint="eastAsia"/>
        </w:rPr>
        <w:t>以下的工作能力，他有权得到相当于三年工资的赔偿金，不领取养恤金。如果丧失</w:t>
      </w:r>
      <w:r>
        <w:rPr>
          <w:rFonts w:hint="eastAsia"/>
        </w:rPr>
        <w:t>35%</w:t>
      </w:r>
      <w:r>
        <w:rPr>
          <w:rFonts w:hint="eastAsia"/>
        </w:rPr>
        <w:t>以上的工作能力，他有权享受按月分期付款的养恤金，具体如下：永久性丧失全部工作能力的人有权享受相当于其工资的</w:t>
      </w:r>
      <w:r>
        <w:rPr>
          <w:rFonts w:hint="eastAsia"/>
        </w:rPr>
        <w:t>60%</w:t>
      </w:r>
      <w:r>
        <w:rPr>
          <w:rFonts w:hint="eastAsia"/>
        </w:rPr>
        <w:t>的养恤金；永久性丧失部分工作能力的人有权享受的养恤金相当于他永久性失去全部工作能力时将得到的养恤金按比例地减去估定的他所丧失的部分工作能力的百分比</w:t>
      </w:r>
      <w:r>
        <w:rPr>
          <w:rFonts w:hint="eastAsia"/>
        </w:rPr>
        <w:t>(</w:t>
      </w:r>
      <w:r>
        <w:rPr>
          <w:rFonts w:hint="eastAsia"/>
        </w:rPr>
        <w:t>第</w:t>
      </w:r>
      <w:r>
        <w:rPr>
          <w:rFonts w:hint="eastAsia"/>
        </w:rPr>
        <w:t>26</w:t>
      </w:r>
      <w:r>
        <w:rPr>
          <w:rFonts w:hint="eastAsia"/>
        </w:rPr>
        <w:t>条、第</w:t>
      </w:r>
      <w:r>
        <w:rPr>
          <w:rFonts w:hint="eastAsia"/>
        </w:rPr>
        <w:t>27</w:t>
      </w:r>
      <w:r>
        <w:rPr>
          <w:rFonts w:hint="eastAsia"/>
        </w:rPr>
        <w:t>条、第</w:t>
      </w:r>
      <w:r>
        <w:rPr>
          <w:rFonts w:hint="eastAsia"/>
        </w:rPr>
        <w:t>29</w:t>
      </w:r>
      <w:r>
        <w:rPr>
          <w:rFonts w:hint="eastAsia"/>
        </w:rPr>
        <w:t>条和第</w:t>
      </w:r>
      <w:r>
        <w:rPr>
          <w:rFonts w:hint="eastAsia"/>
        </w:rPr>
        <w:t>30</w:t>
      </w:r>
      <w:r>
        <w:rPr>
          <w:rFonts w:hint="eastAsia"/>
        </w:rPr>
        <w:t>条</w:t>
      </w:r>
      <w:r>
        <w:rPr>
          <w:rFonts w:hint="eastAsia"/>
        </w:rPr>
        <w:t>)</w:t>
      </w:r>
      <w:r>
        <w:rPr>
          <w:rFonts w:hint="eastAsia"/>
        </w:rPr>
        <w:t>；</w:t>
      </w:r>
    </w:p>
    <w:p w:rsidR="00000000" w:rsidRDefault="00000000">
      <w:pPr>
        <w:pStyle w:val="a6"/>
        <w:rPr>
          <w:rFonts w:hint="eastAsia"/>
        </w:rPr>
      </w:pPr>
      <w:r>
        <w:t>(c)</w:t>
      </w:r>
      <w:r>
        <w:rPr>
          <w:rFonts w:hint="eastAsia"/>
        </w:rPr>
        <w:tab/>
      </w:r>
      <w:r>
        <w:rPr>
          <w:rFonts w:hint="eastAsia"/>
        </w:rPr>
        <w:t>死亡津贴。如果职业事故或疾病引起被保险人死亡，以下人员有权享受养恤金：</w:t>
      </w:r>
    </w:p>
    <w:p w:rsidR="00000000" w:rsidRDefault="00000000">
      <w:pPr>
        <w:pStyle w:val="a0"/>
        <w:tabs>
          <w:tab w:val="num" w:pos="2070"/>
        </w:tabs>
        <w:ind w:left="2070"/>
        <w:rPr>
          <w:rFonts w:hint="eastAsia"/>
        </w:rPr>
      </w:pPr>
      <w:r>
        <w:rPr>
          <w:rFonts w:hint="eastAsia"/>
        </w:rPr>
        <w:t>遗孀和鳏夫</w:t>
      </w:r>
      <w:r>
        <w:rPr>
          <w:rFonts w:hint="eastAsia"/>
        </w:rPr>
        <w:t>(</w:t>
      </w:r>
      <w:r>
        <w:rPr>
          <w:rFonts w:hint="eastAsia"/>
        </w:rPr>
        <w:t>妻子或伴侣、无能力工作或已年过</w:t>
      </w:r>
      <w:r>
        <w:rPr>
          <w:rFonts w:hint="eastAsia"/>
        </w:rPr>
        <w:t>60</w:t>
      </w:r>
      <w:r>
        <w:rPr>
          <w:rFonts w:hint="eastAsia"/>
        </w:rPr>
        <w:t>的鳏夫</w:t>
      </w:r>
      <w:r>
        <w:rPr>
          <w:rFonts w:hint="eastAsia"/>
        </w:rPr>
        <w:t>)</w:t>
      </w:r>
      <w:r>
        <w:rPr>
          <w:rFonts w:hint="eastAsia"/>
        </w:rPr>
        <w:t>：终身领取相当于被保险人工资</w:t>
      </w:r>
      <w:r>
        <w:rPr>
          <w:rFonts w:hint="eastAsia"/>
        </w:rPr>
        <w:t>25%</w:t>
      </w:r>
      <w:r>
        <w:rPr>
          <w:rFonts w:hint="eastAsia"/>
        </w:rPr>
        <w:t>的养恤金。如果唯一受益人无能力工作，数额为</w:t>
      </w:r>
      <w:r>
        <w:rPr>
          <w:rFonts w:hint="eastAsia"/>
        </w:rPr>
        <w:t>30%</w:t>
      </w:r>
      <w:r>
        <w:rPr>
          <w:rFonts w:hint="eastAsia"/>
        </w:rPr>
        <w:t>；</w:t>
      </w:r>
    </w:p>
    <w:p w:rsidR="00000000" w:rsidRDefault="00000000">
      <w:pPr>
        <w:pStyle w:val="a0"/>
        <w:tabs>
          <w:tab w:val="num" w:pos="2070"/>
        </w:tabs>
        <w:ind w:left="2070"/>
        <w:rPr>
          <w:rFonts w:hint="eastAsia"/>
        </w:rPr>
      </w:pPr>
      <w:r>
        <w:rPr>
          <w:rFonts w:hint="eastAsia"/>
        </w:rPr>
        <w:t>子女：到</w:t>
      </w:r>
      <w:r>
        <w:rPr>
          <w:rFonts w:hint="eastAsia"/>
        </w:rPr>
        <w:t>18</w:t>
      </w:r>
      <w:r>
        <w:rPr>
          <w:rFonts w:hint="eastAsia"/>
        </w:rPr>
        <w:t>岁为止或如丧失工作能力终身领取以下百分比的养恤金：一个子女</w:t>
      </w:r>
      <w:r>
        <w:rPr>
          <w:rFonts w:hint="eastAsia"/>
        </w:rPr>
        <w:t>15%</w:t>
      </w:r>
      <w:r>
        <w:rPr>
          <w:rFonts w:hint="eastAsia"/>
        </w:rPr>
        <w:t>、两个子女</w:t>
      </w:r>
      <w:r>
        <w:rPr>
          <w:rFonts w:hint="eastAsia"/>
        </w:rPr>
        <w:t>25%</w:t>
      </w:r>
      <w:r>
        <w:rPr>
          <w:rFonts w:hint="eastAsia"/>
        </w:rPr>
        <w:t>、三个子女</w:t>
      </w:r>
      <w:r>
        <w:rPr>
          <w:rFonts w:hint="eastAsia"/>
        </w:rPr>
        <w:t>35%</w:t>
      </w:r>
      <w:r>
        <w:rPr>
          <w:rFonts w:hint="eastAsia"/>
        </w:rPr>
        <w:t>、四个或更多子女</w:t>
      </w:r>
      <w:r>
        <w:rPr>
          <w:rFonts w:hint="eastAsia"/>
        </w:rPr>
        <w:t>40%</w:t>
      </w:r>
      <w:r>
        <w:rPr>
          <w:rFonts w:hint="eastAsia"/>
        </w:rPr>
        <w:t>；</w:t>
      </w:r>
    </w:p>
    <w:p w:rsidR="00000000" w:rsidRDefault="00000000">
      <w:pPr>
        <w:pStyle w:val="a0"/>
        <w:tabs>
          <w:tab w:val="num" w:pos="2070"/>
        </w:tabs>
        <w:ind w:left="2070"/>
        <w:rPr>
          <w:rFonts w:hint="eastAsia"/>
        </w:rPr>
      </w:pPr>
      <w:r>
        <w:rPr>
          <w:rFonts w:hint="eastAsia"/>
        </w:rPr>
        <w:t>母亲：以</w:t>
      </w:r>
      <w:r>
        <w:rPr>
          <w:rFonts w:hint="eastAsia"/>
        </w:rPr>
        <w:t>10</w:t>
      </w:r>
      <w:r>
        <w:rPr>
          <w:rFonts w:hint="eastAsia"/>
        </w:rPr>
        <w:t>年为期领取相当于工资</w:t>
      </w:r>
      <w:r>
        <w:rPr>
          <w:rFonts w:hint="eastAsia"/>
        </w:rPr>
        <w:t>20%</w:t>
      </w:r>
      <w:r>
        <w:rPr>
          <w:rFonts w:hint="eastAsia"/>
        </w:rPr>
        <w:t>的养恤金，或者如果一开始即无子女受益人的，拿</w:t>
      </w:r>
      <w:r>
        <w:rPr>
          <w:rFonts w:hint="eastAsia"/>
        </w:rPr>
        <w:t>30%</w:t>
      </w:r>
      <w:r>
        <w:rPr>
          <w:rFonts w:hint="eastAsia"/>
        </w:rPr>
        <w:t>；</w:t>
      </w:r>
    </w:p>
    <w:p w:rsidR="00000000" w:rsidRDefault="00000000">
      <w:pPr>
        <w:pStyle w:val="a0"/>
        <w:tabs>
          <w:tab w:val="num" w:pos="2070"/>
        </w:tabs>
        <w:ind w:left="2070"/>
        <w:rPr>
          <w:rFonts w:hint="eastAsia"/>
        </w:rPr>
      </w:pPr>
      <w:r>
        <w:rPr>
          <w:rFonts w:hint="eastAsia"/>
        </w:rPr>
        <w:t>父亲：以</w:t>
      </w:r>
      <w:r>
        <w:rPr>
          <w:rFonts w:hint="eastAsia"/>
        </w:rPr>
        <w:t>10</w:t>
      </w:r>
      <w:r>
        <w:rPr>
          <w:rFonts w:hint="eastAsia"/>
        </w:rPr>
        <w:t>年为期领取相当于工资</w:t>
      </w:r>
      <w:r>
        <w:rPr>
          <w:rFonts w:hint="eastAsia"/>
        </w:rPr>
        <w:t>10%</w:t>
      </w:r>
      <w:r>
        <w:rPr>
          <w:rFonts w:hint="eastAsia"/>
        </w:rPr>
        <w:t>的养恤金，或如果父亲无能力工作或年过</w:t>
      </w:r>
      <w:r>
        <w:rPr>
          <w:rFonts w:hint="eastAsia"/>
        </w:rPr>
        <w:t>60</w:t>
      </w:r>
      <w:r>
        <w:rPr>
          <w:rFonts w:hint="eastAsia"/>
        </w:rPr>
        <w:t>的，终身领取；</w:t>
      </w:r>
    </w:p>
    <w:p w:rsidR="00000000" w:rsidRDefault="00000000">
      <w:pPr>
        <w:pStyle w:val="a0"/>
        <w:tabs>
          <w:tab w:val="num" w:pos="2070"/>
        </w:tabs>
        <w:ind w:left="2070"/>
        <w:rPr>
          <w:rFonts w:hint="eastAsia"/>
        </w:rPr>
      </w:pPr>
      <w:r>
        <w:rPr>
          <w:rFonts w:hint="eastAsia"/>
        </w:rPr>
        <w:t>兄弟姐妹：如果由死者扶养，养恤金与不满</w:t>
      </w:r>
      <w:r>
        <w:rPr>
          <w:rFonts w:hint="eastAsia"/>
        </w:rPr>
        <w:t>18</w:t>
      </w:r>
      <w:r>
        <w:rPr>
          <w:rFonts w:hint="eastAsia"/>
        </w:rPr>
        <w:t>岁的子女相同；</w:t>
      </w:r>
    </w:p>
    <w:p w:rsidR="00000000" w:rsidRDefault="00000000">
      <w:pPr>
        <w:pStyle w:val="a0"/>
        <w:tabs>
          <w:tab w:val="num" w:pos="2070"/>
        </w:tabs>
        <w:ind w:left="2070"/>
        <w:rPr>
          <w:rFonts w:hint="eastAsia"/>
        </w:rPr>
      </w:pPr>
      <w:r>
        <w:rPr>
          <w:rFonts w:hint="eastAsia"/>
        </w:rPr>
        <w:t>其他受益人：受死者扶养的祖辈和第三亲等以内的旁系亲属以</w:t>
      </w:r>
      <w:r>
        <w:rPr>
          <w:rFonts w:hint="eastAsia"/>
        </w:rPr>
        <w:t>6</w:t>
      </w:r>
      <w:r>
        <w:rPr>
          <w:rFonts w:hint="eastAsia"/>
        </w:rPr>
        <w:t>年为期领取相当于工资</w:t>
      </w:r>
      <w:r>
        <w:rPr>
          <w:rFonts w:hint="eastAsia"/>
        </w:rPr>
        <w:t>10%</w:t>
      </w:r>
      <w:r>
        <w:rPr>
          <w:rFonts w:hint="eastAsia"/>
        </w:rPr>
        <w:t>的养恤金。</w:t>
      </w:r>
    </w:p>
    <w:p w:rsidR="00000000" w:rsidRDefault="00000000">
      <w:pPr>
        <w:ind w:left="1040"/>
        <w:rPr>
          <w:rFonts w:eastAsia="KaiTi_GB2312" w:hint="eastAsia"/>
          <w:snapToGrid/>
          <w:spacing w:val="0"/>
        </w:rPr>
      </w:pPr>
      <w:r>
        <w:rPr>
          <w:rFonts w:eastAsia="KaiTi_GB2312" w:hint="eastAsia"/>
          <w:snapToGrid/>
          <w:spacing w:val="0"/>
        </w:rPr>
        <w:tab/>
      </w:r>
      <w:r>
        <w:rPr>
          <w:rFonts w:eastAsia="KaiTi_GB2312" w:hint="eastAsia"/>
          <w:snapToGrid/>
          <w:spacing w:val="0"/>
          <w:u w:val="single"/>
        </w:rPr>
        <w:t>注</w:t>
      </w:r>
      <w:r>
        <w:rPr>
          <w:rFonts w:eastAsia="KaiTi_GB2312" w:hint="eastAsia"/>
          <w:snapToGrid/>
          <w:spacing w:val="0"/>
        </w:rPr>
        <w:t>：各项遗属津贴总额不得超过死者工资的</w:t>
      </w:r>
      <w:r>
        <w:rPr>
          <w:rFonts w:eastAsia="KaiTi_GB2312" w:hint="eastAsia"/>
          <w:snapToGrid/>
          <w:spacing w:val="0"/>
        </w:rPr>
        <w:t>70%</w:t>
      </w:r>
      <w:r>
        <w:rPr>
          <w:rFonts w:eastAsia="KaiTi_GB2312" w:hint="eastAsia"/>
          <w:snapToGrid/>
          <w:spacing w:val="0"/>
        </w:rPr>
        <w:t>。如超过的话，津贴按比例减少</w:t>
      </w:r>
      <w:r>
        <w:rPr>
          <w:rFonts w:eastAsia="KaiTi_GB2312" w:hint="eastAsia"/>
          <w:snapToGrid/>
          <w:spacing w:val="0"/>
        </w:rPr>
        <w:t>(</w:t>
      </w:r>
      <w:r>
        <w:rPr>
          <w:rFonts w:eastAsia="KaiTi_GB2312" w:hint="eastAsia"/>
          <w:snapToGrid/>
          <w:spacing w:val="0"/>
        </w:rPr>
        <w:t>第</w:t>
      </w:r>
      <w:r>
        <w:rPr>
          <w:rFonts w:eastAsia="KaiTi_GB2312" w:hint="eastAsia"/>
          <w:snapToGrid/>
          <w:spacing w:val="0"/>
        </w:rPr>
        <w:t>32</w:t>
      </w:r>
      <w:r>
        <w:rPr>
          <w:rFonts w:eastAsia="KaiTi_GB2312" w:hint="eastAsia"/>
          <w:snapToGrid/>
          <w:spacing w:val="0"/>
        </w:rPr>
        <w:t>和</w:t>
      </w:r>
      <w:r>
        <w:rPr>
          <w:rFonts w:eastAsia="KaiTi_GB2312" w:hint="eastAsia"/>
          <w:snapToGrid/>
          <w:spacing w:val="0"/>
        </w:rPr>
        <w:t>35</w:t>
      </w:r>
      <w:r>
        <w:rPr>
          <w:rFonts w:eastAsia="KaiTi_GB2312" w:hint="eastAsia"/>
          <w:snapToGrid/>
          <w:spacing w:val="0"/>
        </w:rPr>
        <w:t>条</w:t>
      </w:r>
      <w:r>
        <w:rPr>
          <w:rFonts w:eastAsia="KaiTi_GB2312" w:hint="eastAsia"/>
          <w:snapToGrid/>
          <w:spacing w:val="0"/>
        </w:rPr>
        <w:t>)</w:t>
      </w:r>
      <w:r>
        <w:rPr>
          <w:rFonts w:eastAsia="KaiTi_GB2312" w:hint="eastAsia"/>
          <w:snapToGrid/>
          <w:spacing w:val="0"/>
        </w:rPr>
        <w:t>。</w:t>
      </w:r>
    </w:p>
    <w:p w:rsidR="00000000" w:rsidRDefault="00000000">
      <w:pPr>
        <w:rPr>
          <w:rFonts w:hint="eastAsia"/>
        </w:rPr>
      </w:pPr>
      <w:r>
        <w:rPr>
          <w:rFonts w:hint="eastAsia"/>
        </w:rPr>
        <w:tab/>
        <w:t xml:space="preserve">121.  </w:t>
      </w:r>
      <w:r>
        <w:rPr>
          <w:rFonts w:hint="eastAsia"/>
        </w:rPr>
        <w:t>供资方式：雇主必须支付的职业事故保险金按相关工资总额和有关企业或机构的活动所固有的风险的比例确定。</w:t>
      </w:r>
    </w:p>
    <w:p w:rsidR="00000000" w:rsidRDefault="00000000">
      <w:pPr>
        <w:rPr>
          <w:rFonts w:hint="eastAsia"/>
        </w:rPr>
      </w:pPr>
      <w:r>
        <w:rPr>
          <w:rFonts w:hint="eastAsia"/>
        </w:rPr>
        <w:tab/>
        <w:t xml:space="preserve">122.  </w:t>
      </w:r>
      <w:r>
        <w:rPr>
          <w:rFonts w:hint="eastAsia"/>
        </w:rPr>
        <w:t>为确定这些保险金的目的，企业按风险大小分为一至五类：一般、低、平均、高和最高。</w:t>
      </w:r>
    </w:p>
    <w:p w:rsidR="00000000" w:rsidRDefault="00000000">
      <w:pPr>
        <w:rPr>
          <w:rFonts w:hint="eastAsia"/>
        </w:rPr>
      </w:pPr>
      <w:r>
        <w:rPr>
          <w:rFonts w:hint="eastAsia"/>
        </w:rPr>
        <w:tab/>
        <w:t xml:space="preserve">123.  </w:t>
      </w:r>
      <w:r>
        <w:rPr>
          <w:rFonts w:hint="eastAsia"/>
        </w:rPr>
        <w:t>某企业雇员应交保险金数额的计算方法是，工资总额乘以该企业被划定的风险度并乘以恒量系数</w:t>
      </w:r>
      <w:r>
        <w:rPr>
          <w:rFonts w:hint="eastAsia"/>
        </w:rPr>
        <w:t>0.07(</w:t>
      </w:r>
      <w:r>
        <w:rPr>
          <w:rFonts w:hint="eastAsia"/>
        </w:rPr>
        <w:t>第</w:t>
      </w:r>
      <w:r>
        <w:rPr>
          <w:rFonts w:hint="eastAsia"/>
        </w:rPr>
        <w:t>48</w:t>
      </w:r>
      <w:r>
        <w:rPr>
          <w:rFonts w:hint="eastAsia"/>
        </w:rPr>
        <w:t>、</w:t>
      </w:r>
      <w:r>
        <w:rPr>
          <w:rFonts w:hint="eastAsia"/>
        </w:rPr>
        <w:t>49</w:t>
      </w:r>
      <w:r>
        <w:rPr>
          <w:rFonts w:hint="eastAsia"/>
        </w:rPr>
        <w:t>和</w:t>
      </w:r>
      <w:r>
        <w:rPr>
          <w:rFonts w:hint="eastAsia"/>
        </w:rPr>
        <w:t>51</w:t>
      </w:r>
      <w:r>
        <w:rPr>
          <w:rFonts w:hint="eastAsia"/>
        </w:rPr>
        <w:t>条</w:t>
      </w:r>
      <w:r>
        <w:rPr>
          <w:rFonts w:hint="eastAsia"/>
        </w:rPr>
        <w:t>)</w:t>
      </w:r>
      <w:r>
        <w:rPr>
          <w:rFonts w:hint="eastAsia"/>
        </w:rPr>
        <w:t>。</w:t>
      </w:r>
    </w:p>
    <w:p w:rsidR="00000000" w:rsidRDefault="00000000">
      <w:pPr>
        <w:rPr>
          <w:rFonts w:hint="eastAsia"/>
        </w:rPr>
      </w:pPr>
      <w:r>
        <w:rPr>
          <w:rFonts w:hint="eastAsia"/>
        </w:rPr>
        <w:tab/>
        <w:t>124.  1996</w:t>
      </w:r>
      <w:r>
        <w:rPr>
          <w:rFonts w:hint="eastAsia"/>
        </w:rPr>
        <w:t>年，社会保险基金的开支预算总额为</w:t>
      </w:r>
      <w:r>
        <w:rPr>
          <w:rFonts w:hint="eastAsia"/>
        </w:rPr>
        <w:t>10.25</w:t>
      </w:r>
      <w:r>
        <w:rPr>
          <w:rFonts w:hint="eastAsia"/>
        </w:rPr>
        <w:t>亿巴波亚，占公共部门开支预算</w:t>
      </w:r>
      <w:r>
        <w:rPr>
          <w:rFonts w:hint="eastAsia"/>
        </w:rPr>
        <w:t>47.35</w:t>
      </w:r>
      <w:r>
        <w:rPr>
          <w:rFonts w:hint="eastAsia"/>
        </w:rPr>
        <w:t>亿巴波亚的</w:t>
      </w:r>
      <w:r>
        <w:rPr>
          <w:rFonts w:hint="eastAsia"/>
        </w:rPr>
        <w:t>21.6%</w:t>
      </w:r>
      <w:r>
        <w:rPr>
          <w:rFonts w:hint="eastAsia"/>
        </w:rPr>
        <w:t>。</w:t>
      </w:r>
    </w:p>
    <w:p w:rsidR="00000000" w:rsidRDefault="00000000">
      <w:pPr>
        <w:rPr>
          <w:rFonts w:hint="eastAsia"/>
        </w:rPr>
      </w:pPr>
      <w:r>
        <w:rPr>
          <w:rFonts w:hint="eastAsia"/>
        </w:rPr>
        <w:tab/>
        <w:t xml:space="preserve">125.  </w:t>
      </w:r>
      <w:r>
        <w:rPr>
          <w:rFonts w:hint="eastAsia"/>
        </w:rPr>
        <w:t>因此，该项基金占全国</w:t>
      </w:r>
      <w:r>
        <w:rPr>
          <w:rFonts w:hint="eastAsia"/>
        </w:rPr>
        <w:t>1996</w:t>
      </w:r>
      <w:r>
        <w:rPr>
          <w:rFonts w:hint="eastAsia"/>
        </w:rPr>
        <w:t>年国内生产总值</w:t>
      </w:r>
      <w:r>
        <w:rPr>
          <w:rFonts w:hint="eastAsia"/>
        </w:rPr>
        <w:t>63.54</w:t>
      </w:r>
      <w:r>
        <w:rPr>
          <w:rFonts w:hint="eastAsia"/>
        </w:rPr>
        <w:t>亿巴波亚的</w:t>
      </w:r>
      <w:r>
        <w:rPr>
          <w:rFonts w:hint="eastAsia"/>
        </w:rPr>
        <w:t>16.1%</w:t>
      </w:r>
      <w:r>
        <w:rPr>
          <w:rFonts w:hint="eastAsia"/>
        </w:rPr>
        <w:t>。此外，如果拿目前情况与七年前的情况</w:t>
      </w:r>
      <w:r>
        <w:rPr>
          <w:rFonts w:hint="eastAsia"/>
          <w:spacing w:val="-40"/>
          <w:sz w:val="22"/>
        </w:rPr>
        <w:t>——</w:t>
      </w:r>
      <w:r>
        <w:rPr>
          <w:sz w:val="22"/>
        </w:rPr>
        <w:t xml:space="preserve"> </w:t>
      </w:r>
      <w:r>
        <w:rPr>
          <w:rFonts w:hint="eastAsia"/>
        </w:rPr>
        <w:t>当时该项基金占公共部门预算的</w:t>
      </w:r>
      <w:r>
        <w:rPr>
          <w:rFonts w:hint="eastAsia"/>
        </w:rPr>
        <w:t>18.1%</w:t>
      </w:r>
      <w:r>
        <w:rPr>
          <w:rFonts w:hint="eastAsia"/>
        </w:rPr>
        <w:t>，占国内生产总值的</w:t>
      </w:r>
      <w:r>
        <w:rPr>
          <w:rFonts w:hint="eastAsia"/>
        </w:rPr>
        <w:t xml:space="preserve">11% </w:t>
      </w:r>
      <w:r>
        <w:rPr>
          <w:rFonts w:hint="eastAsia"/>
          <w:spacing w:val="-40"/>
          <w:sz w:val="22"/>
        </w:rPr>
        <w:t>——</w:t>
      </w:r>
      <w:r>
        <w:rPr>
          <w:sz w:val="22"/>
        </w:rPr>
        <w:t xml:space="preserve"> </w:t>
      </w:r>
      <w:r>
        <w:rPr>
          <w:rFonts w:hint="eastAsia"/>
        </w:rPr>
        <w:t>相比，可看出，已初步略有提高：受社会保险保护的人数增加了，对该基金承付的款项也随之提高了。</w:t>
      </w:r>
    </w:p>
    <w:p w:rsidR="00000000" w:rsidRDefault="00000000">
      <w:pPr>
        <w:rPr>
          <w:rFonts w:hint="eastAsia"/>
        </w:rPr>
      </w:pPr>
      <w:r>
        <w:rPr>
          <w:rFonts w:hint="eastAsia"/>
        </w:rPr>
        <w:tab/>
        <w:t xml:space="preserve">126.  </w:t>
      </w:r>
      <w:r>
        <w:rPr>
          <w:rFonts w:hint="eastAsia"/>
        </w:rPr>
        <w:t>必须指出的是，</w:t>
      </w:r>
      <w:r>
        <w:rPr>
          <w:rFonts w:hint="eastAsia"/>
        </w:rPr>
        <w:t>1996</w:t>
      </w:r>
      <w:r>
        <w:rPr>
          <w:rFonts w:hint="eastAsia"/>
        </w:rPr>
        <w:t>年该基金预算有较大增长的原因是，作为机构服务现代化的部分，需要发展基础设施和购买现代化设备，这样一来便能在未来提高效率和降低成本；这也正是</w:t>
      </w:r>
      <w:r>
        <w:rPr>
          <w:rFonts w:hint="eastAsia"/>
        </w:rPr>
        <w:t>1997</w:t>
      </w:r>
      <w:r>
        <w:rPr>
          <w:rFonts w:hint="eastAsia"/>
        </w:rPr>
        <w:t>年预算减少</w:t>
      </w:r>
      <w:r>
        <w:rPr>
          <w:rFonts w:hint="eastAsia"/>
        </w:rPr>
        <w:t>9.841</w:t>
      </w:r>
      <w:r>
        <w:rPr>
          <w:rFonts w:hint="eastAsia"/>
        </w:rPr>
        <w:t>亿巴波亚的原因。</w:t>
      </w:r>
    </w:p>
    <w:p w:rsidR="00000000" w:rsidRDefault="00000000">
      <w:pPr>
        <w:rPr>
          <w:rFonts w:hint="eastAsia"/>
        </w:rPr>
      </w:pPr>
      <w:r>
        <w:rPr>
          <w:rFonts w:hint="eastAsia"/>
        </w:rPr>
        <w:tab/>
        <w:t xml:space="preserve">127.  </w:t>
      </w:r>
      <w:r>
        <w:rPr>
          <w:rFonts w:hint="eastAsia"/>
        </w:rPr>
        <w:t>国家的社会保险计划并未设想任何私营半官方的安排。</w:t>
      </w:r>
    </w:p>
    <w:p w:rsidR="00000000" w:rsidRDefault="00000000">
      <w:pPr>
        <w:rPr>
          <w:rFonts w:hint="eastAsia"/>
        </w:rPr>
      </w:pPr>
      <w:r>
        <w:rPr>
          <w:rFonts w:hint="eastAsia"/>
        </w:rPr>
        <w:tab/>
        <w:t xml:space="preserve">128.  </w:t>
      </w:r>
      <w:r>
        <w:rPr>
          <w:rFonts w:hint="eastAsia"/>
        </w:rPr>
        <w:t>但巴拿马确实存在私营卫生计划和补充退休基金，补充退休基金是为了增加社会保险基金所提供的养恤金。</w:t>
      </w:r>
    </w:p>
    <w:p w:rsidR="00000000" w:rsidRDefault="00000000">
      <w:pPr>
        <w:rPr>
          <w:rFonts w:hint="eastAsia"/>
        </w:rPr>
      </w:pPr>
      <w:r>
        <w:rPr>
          <w:rFonts w:hint="eastAsia"/>
        </w:rPr>
        <w:tab/>
        <w:t xml:space="preserve">129.  </w:t>
      </w:r>
      <w:r>
        <w:rPr>
          <w:rFonts w:hint="eastAsia"/>
        </w:rPr>
        <w:t>而且也有私营退休计划，但这些计划与官方计划无关。</w:t>
      </w:r>
    </w:p>
    <w:p w:rsidR="00000000" w:rsidRDefault="00000000">
      <w:pPr>
        <w:rPr>
          <w:rFonts w:hint="eastAsia"/>
        </w:rPr>
      </w:pPr>
      <w:r>
        <w:rPr>
          <w:rFonts w:hint="eastAsia"/>
        </w:rPr>
        <w:tab/>
        <w:t>130.  1993</w:t>
      </w:r>
      <w:r>
        <w:rPr>
          <w:rFonts w:hint="eastAsia"/>
        </w:rPr>
        <w:t>年</w:t>
      </w:r>
      <w:r>
        <w:rPr>
          <w:rFonts w:hint="eastAsia"/>
        </w:rPr>
        <w:t>4</w:t>
      </w:r>
      <w:r>
        <w:rPr>
          <w:rFonts w:hint="eastAsia"/>
        </w:rPr>
        <w:t>月</w:t>
      </w:r>
      <w:r>
        <w:rPr>
          <w:rFonts w:hint="eastAsia"/>
        </w:rPr>
        <w:t>16</w:t>
      </w:r>
      <w:r>
        <w:rPr>
          <w:rFonts w:hint="eastAsia"/>
        </w:rPr>
        <w:t>日第</w:t>
      </w:r>
      <w:r>
        <w:rPr>
          <w:rFonts w:hint="eastAsia"/>
        </w:rPr>
        <w:t>10</w:t>
      </w:r>
      <w:r>
        <w:rPr>
          <w:rFonts w:hint="eastAsia"/>
        </w:rPr>
        <w:t>号法令的规定中包括鼓励建立退休人员和领取养老金人员的基金及其他津贴。</w:t>
      </w:r>
    </w:p>
    <w:p w:rsidR="00000000" w:rsidRDefault="00000000">
      <w:pPr>
        <w:rPr>
          <w:rFonts w:hint="eastAsia"/>
        </w:rPr>
      </w:pPr>
      <w:r>
        <w:rPr>
          <w:rFonts w:hint="eastAsia"/>
        </w:rPr>
        <w:tab/>
        <w:t xml:space="preserve">131.  </w:t>
      </w:r>
      <w:r>
        <w:rPr>
          <w:rFonts w:hint="eastAsia"/>
        </w:rPr>
        <w:t>在巴拿马，所有人无论是否参加保险，均有权享有卫生服务。</w:t>
      </w:r>
    </w:p>
    <w:p w:rsidR="00000000" w:rsidRDefault="00000000">
      <w:pPr>
        <w:rPr>
          <w:rFonts w:hint="eastAsia"/>
        </w:rPr>
      </w:pPr>
      <w:r>
        <w:rPr>
          <w:rFonts w:hint="eastAsia"/>
        </w:rPr>
        <w:tab/>
        <w:t xml:space="preserve">132.  </w:t>
      </w:r>
      <w:r>
        <w:rPr>
          <w:rFonts w:hint="eastAsia"/>
        </w:rPr>
        <w:t>在巴拿马城地区，为被保险人设有社会保险基金医院，为没有被保险的人设有卫生部医院，还设有两类人员均可就诊的综合医院设施。全国各地充分地纳入这一制度，任何公民无论有无保险，均可不加任何区别地在社会保险基金和卫生部的医疗机构就诊。</w:t>
      </w:r>
    </w:p>
    <w:p w:rsidR="00000000" w:rsidRDefault="00000000">
      <w:pPr>
        <w:rPr>
          <w:rFonts w:hint="eastAsia"/>
        </w:rPr>
      </w:pPr>
      <w:r>
        <w:rPr>
          <w:rFonts w:hint="eastAsia"/>
        </w:rPr>
        <w:tab/>
        <w:t xml:space="preserve">133.  </w:t>
      </w:r>
      <w:r>
        <w:rPr>
          <w:rFonts w:hint="eastAsia"/>
        </w:rPr>
        <w:t>女性在医疗服务与津贴方面同男性享有一样的权利；但在社会保险基金中的老年养恤金方面，她们享有比男性更多的权利，因为男性只有在丧失工作能力和依靠死去的被保险的女性生活的情况下才能得到遗属养恤金。</w:t>
      </w:r>
    </w:p>
    <w:p w:rsidR="00000000" w:rsidRDefault="00000000">
      <w:pPr>
        <w:rPr>
          <w:rFonts w:hint="eastAsia"/>
        </w:rPr>
      </w:pPr>
      <w:r>
        <w:rPr>
          <w:rFonts w:hint="eastAsia"/>
        </w:rPr>
        <w:tab/>
        <w:t xml:space="preserve">134.  </w:t>
      </w:r>
      <w:r>
        <w:rPr>
          <w:rFonts w:hint="eastAsia"/>
        </w:rPr>
        <w:t>综合卫生制度是《宪法》规定的，卫生部与社会保险基金之间的机构协调协议使得全国</w:t>
      </w:r>
      <w:r>
        <w:rPr>
          <w:rFonts w:hint="eastAsia"/>
        </w:rPr>
        <w:t>90%</w:t>
      </w:r>
      <w:r>
        <w:rPr>
          <w:rFonts w:hint="eastAsia"/>
        </w:rPr>
        <w:t>以上的人口均能享有卫生服务。</w:t>
      </w:r>
    </w:p>
    <w:p w:rsidR="00000000" w:rsidRDefault="00000000">
      <w:pPr>
        <w:rPr>
          <w:rFonts w:hint="eastAsia"/>
        </w:rPr>
      </w:pPr>
      <w:r>
        <w:rPr>
          <w:rFonts w:hint="eastAsia"/>
        </w:rPr>
        <w:tab/>
        <w:t xml:space="preserve">135.  </w:t>
      </w:r>
      <w:r>
        <w:rPr>
          <w:rFonts w:hint="eastAsia"/>
        </w:rPr>
        <w:t>政府根据《宪法》建立了综合卫生制度；除在这方面所作出的努力之外，政府还在努力改善全国的陆上交通手段，争取使孤立的土著群落均能得到现有的卫生设施。</w:t>
      </w:r>
    </w:p>
    <w:p w:rsidR="00000000" w:rsidRDefault="00000000">
      <w:pPr>
        <w:rPr>
          <w:rFonts w:hint="eastAsia"/>
        </w:rPr>
      </w:pPr>
      <w:r>
        <w:rPr>
          <w:rFonts w:hint="eastAsia"/>
        </w:rPr>
        <w:tab/>
        <w:t xml:space="preserve">136.  </w:t>
      </w:r>
      <w:r>
        <w:rPr>
          <w:rFonts w:hint="eastAsia"/>
        </w:rPr>
        <w:t>另外，还在努力使定居点及其他有人居住的地区得到卫生服务，并正在执行培训方案，使土著群落认知可能影响其健康的习惯，和及时去卫生中心就诊的需要。巡回医疗站为土著地区提供打预防针及其他卫生服务。</w:t>
      </w:r>
    </w:p>
    <w:p w:rsidR="00000000" w:rsidRDefault="00000000">
      <w:pPr>
        <w:rPr>
          <w:rFonts w:hint="eastAsia"/>
        </w:rPr>
      </w:pPr>
      <w:r>
        <w:rPr>
          <w:rFonts w:hint="eastAsia"/>
        </w:rPr>
        <w:tab/>
        <w:t xml:space="preserve">137.  </w:t>
      </w:r>
      <w:r>
        <w:rPr>
          <w:rFonts w:hint="eastAsia"/>
        </w:rPr>
        <w:t>政府已增加了年度卫生预算。希望通过目前的努力，该国能在几年时间里基本实现全民享有医疗服务。</w:t>
      </w:r>
    </w:p>
    <w:p w:rsidR="00000000" w:rsidRDefault="00000000">
      <w:pPr>
        <w:rPr>
          <w:rFonts w:hint="eastAsia"/>
        </w:rPr>
      </w:pPr>
      <w:r>
        <w:rPr>
          <w:rFonts w:hint="eastAsia"/>
        </w:rPr>
        <w:tab/>
        <w:t xml:space="preserve">138.  </w:t>
      </w:r>
      <w:r>
        <w:rPr>
          <w:rFonts w:hint="eastAsia"/>
        </w:rPr>
        <w:t>卫生部是制定国家卫生政策的主要机构。该部由</w:t>
      </w:r>
      <w:r>
        <w:rPr>
          <w:rFonts w:hint="eastAsia"/>
        </w:rPr>
        <w:t>1969</w:t>
      </w:r>
      <w:r>
        <w:rPr>
          <w:rFonts w:hint="eastAsia"/>
        </w:rPr>
        <w:t>年</w:t>
      </w:r>
      <w:r>
        <w:rPr>
          <w:rFonts w:hint="eastAsia"/>
        </w:rPr>
        <w:t>1</w:t>
      </w:r>
      <w:r>
        <w:rPr>
          <w:rFonts w:hint="eastAsia"/>
        </w:rPr>
        <w:t>月</w:t>
      </w:r>
      <w:r>
        <w:rPr>
          <w:rFonts w:hint="eastAsia"/>
        </w:rPr>
        <w:t>15</w:t>
      </w:r>
      <w:r>
        <w:rPr>
          <w:rFonts w:hint="eastAsia"/>
        </w:rPr>
        <w:t>日第一号内阁令设立，其组织章程由</w:t>
      </w:r>
      <w:r>
        <w:rPr>
          <w:rFonts w:hint="eastAsia"/>
        </w:rPr>
        <w:t>1969</w:t>
      </w:r>
      <w:r>
        <w:rPr>
          <w:rFonts w:hint="eastAsia"/>
        </w:rPr>
        <w:t>年</w:t>
      </w:r>
      <w:r>
        <w:rPr>
          <w:rFonts w:hint="eastAsia"/>
        </w:rPr>
        <w:t>2</w:t>
      </w:r>
      <w:r>
        <w:rPr>
          <w:rFonts w:hint="eastAsia"/>
        </w:rPr>
        <w:t>月</w:t>
      </w:r>
      <w:r>
        <w:rPr>
          <w:rFonts w:hint="eastAsia"/>
        </w:rPr>
        <w:t>27</w:t>
      </w:r>
      <w:r>
        <w:rPr>
          <w:rFonts w:hint="eastAsia"/>
        </w:rPr>
        <w:t>日由第</w:t>
      </w:r>
      <w:r>
        <w:rPr>
          <w:rFonts w:hint="eastAsia"/>
        </w:rPr>
        <w:t>75</w:t>
      </w:r>
      <w:r>
        <w:rPr>
          <w:rFonts w:hint="eastAsia"/>
        </w:rPr>
        <w:t>号令规定。该部的法规具体体现了关于妇女保健的规定；这些法规包括关于妇女综合卫生方案的技术和行政规则，以及关于妇女、卫生和发展方案的技术和行政规则。</w:t>
      </w:r>
    </w:p>
    <w:p w:rsidR="00000000" w:rsidRDefault="00000000">
      <w:pPr>
        <w:rPr>
          <w:rFonts w:hint="eastAsia"/>
        </w:rPr>
      </w:pPr>
      <w:r>
        <w:rPr>
          <w:rFonts w:hint="eastAsia"/>
        </w:rPr>
        <w:tab/>
        <w:t xml:space="preserve">139.  </w:t>
      </w:r>
      <w:r>
        <w:rPr>
          <w:rFonts w:hint="eastAsia"/>
        </w:rPr>
        <w:t>在社会保险的应享权利方面，近年来立法上没有发生任何变化；但规则、程序和行政做法方面有所改进；这使服务的质和量均有提高，并有助于确保服务以最适当的方式提供。</w:t>
      </w:r>
    </w:p>
    <w:p w:rsidR="00000000" w:rsidRDefault="00000000">
      <w:pPr>
        <w:rPr>
          <w:rFonts w:hint="eastAsia"/>
        </w:rPr>
      </w:pPr>
      <w:r>
        <w:rPr>
          <w:rFonts w:hint="eastAsia"/>
        </w:rPr>
        <w:tab/>
        <w:t xml:space="preserve">140.  </w:t>
      </w:r>
      <w:r>
        <w:rPr>
          <w:rFonts w:hint="eastAsia"/>
        </w:rPr>
        <w:t>在此必须提请注意的是，社会保险基金与卫生部之间职能上的协调有所改善。在加强初级保健方面作出了更大的努力，从而使用户更容易得到服务。外科治疗和约见医生方面进行了精简、医院服务有所改善。购买了装有优质入院前治疗设备的现代化救护车，卫生站点装备了现代化设施，药品购买系统也正在更新。在基础设施方面，改造和扩建了现有的卫生站点，建立了地方初级保健单位之类的新站点，在建造两所医院方面也取得了进展。</w:t>
      </w:r>
    </w:p>
    <w:p w:rsidR="00000000" w:rsidRDefault="00000000">
      <w:pPr>
        <w:rPr>
          <w:rFonts w:hint="eastAsia"/>
        </w:rPr>
      </w:pPr>
      <w:r>
        <w:rPr>
          <w:rFonts w:hint="eastAsia"/>
        </w:rPr>
        <w:tab/>
        <w:t xml:space="preserve">141.  </w:t>
      </w:r>
      <w:r>
        <w:rPr>
          <w:rFonts w:hint="eastAsia"/>
        </w:rPr>
        <w:t>行政上的另一项重要改进是在所有服务中均采用了计算机技术。</w:t>
      </w:r>
    </w:p>
    <w:p w:rsidR="00000000" w:rsidRDefault="00000000">
      <w:pPr>
        <w:rPr>
          <w:rFonts w:hint="eastAsia"/>
        </w:rPr>
      </w:pPr>
      <w:r>
        <w:rPr>
          <w:rFonts w:hint="eastAsia"/>
        </w:rPr>
        <w:tab/>
        <w:t xml:space="preserve">142.  </w:t>
      </w:r>
      <w:r>
        <w:rPr>
          <w:rFonts w:hint="eastAsia"/>
        </w:rPr>
        <w:t>提供国际援助，促进全面执行《经济、社会和文化权利国际公约》第</w:t>
      </w:r>
      <w:r>
        <w:rPr>
          <w:rFonts w:hint="eastAsia"/>
        </w:rPr>
        <w:t>9</w:t>
      </w:r>
      <w:r>
        <w:rPr>
          <w:rFonts w:hint="eastAsia"/>
        </w:rPr>
        <w:t>条所载的关于人人有权享受社会保障的规定，对于培训和技术合作活动具有至关重要的意义。</w:t>
      </w:r>
    </w:p>
    <w:p w:rsidR="00000000" w:rsidRDefault="00000000">
      <w:pPr>
        <w:spacing w:after="320"/>
        <w:rPr>
          <w:rFonts w:hint="eastAsia"/>
        </w:rPr>
      </w:pPr>
      <w:r>
        <w:rPr>
          <w:rFonts w:hint="eastAsia"/>
        </w:rPr>
        <w:tab/>
        <w:t xml:space="preserve">143.  </w:t>
      </w:r>
      <w:r>
        <w:rPr>
          <w:rFonts w:hint="eastAsia"/>
        </w:rPr>
        <w:t>在此方面，从下列组织得到的援助十分重要：泛美卫生组织和世界卫生组织</w:t>
      </w:r>
      <w:r>
        <w:rPr>
          <w:rFonts w:hint="eastAsia"/>
        </w:rPr>
        <w:t>(PAHO/WHO)</w:t>
      </w:r>
      <w:r>
        <w:rPr>
          <w:rFonts w:hint="eastAsia"/>
        </w:rPr>
        <w:t>、国际劳工组织</w:t>
      </w:r>
      <w:r>
        <w:rPr>
          <w:rFonts w:hint="eastAsia"/>
        </w:rPr>
        <w:t>(ILO)</w:t>
      </w:r>
      <w:r>
        <w:rPr>
          <w:rFonts w:hint="eastAsia"/>
        </w:rPr>
        <w:t>、国际社会保险协会</w:t>
      </w:r>
      <w:r>
        <w:rPr>
          <w:rFonts w:hint="eastAsia"/>
        </w:rPr>
        <w:t>(ISSA)</w:t>
      </w:r>
      <w:r>
        <w:rPr>
          <w:rFonts w:hint="eastAsia"/>
        </w:rPr>
        <w:t>、美洲社会保险会议</w:t>
      </w:r>
      <w:r>
        <w:rPr>
          <w:rFonts w:hint="eastAsia"/>
        </w:rPr>
        <w:t>(ICSS)</w:t>
      </w:r>
      <w:r>
        <w:rPr>
          <w:rFonts w:hint="eastAsia"/>
        </w:rPr>
        <w:t>、伊美社会保险组织</w:t>
      </w:r>
      <w:r>
        <w:rPr>
          <w:rFonts w:hint="eastAsia"/>
        </w:rPr>
        <w:t>(IASS)</w:t>
      </w:r>
      <w:r>
        <w:rPr>
          <w:rFonts w:hint="eastAsia"/>
        </w:rPr>
        <w:t>、美洲开发银行</w:t>
      </w:r>
      <w:r>
        <w:rPr>
          <w:rFonts w:hint="eastAsia"/>
        </w:rPr>
        <w:t>(IDB)</w:t>
      </w:r>
      <w:r>
        <w:rPr>
          <w:rFonts w:hint="eastAsia"/>
        </w:rPr>
        <w:t>、国际原子能机构</w:t>
      </w:r>
      <w:r>
        <w:rPr>
          <w:rFonts w:hint="eastAsia"/>
        </w:rPr>
        <w:t>(IAEA)</w:t>
      </w:r>
      <w:r>
        <w:rPr>
          <w:rFonts w:hint="eastAsia"/>
        </w:rPr>
        <w:t>、中美洲社会保险机构理事会</w:t>
      </w:r>
      <w:r>
        <w:rPr>
          <w:rFonts w:hint="eastAsia"/>
        </w:rPr>
        <w:t>(COCISS)</w:t>
      </w:r>
      <w:r>
        <w:rPr>
          <w:rFonts w:hint="eastAsia"/>
        </w:rPr>
        <w:t>及其他组织。</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rPr>
          <w:rFonts w:hint="eastAsia"/>
        </w:rPr>
      </w:pPr>
      <w:r>
        <w:rPr>
          <w:rFonts w:hint="eastAsia"/>
        </w:rPr>
        <w:tab/>
        <w:t xml:space="preserve">144.  </w:t>
      </w:r>
      <w:r>
        <w:rPr>
          <w:rFonts w:hint="eastAsia"/>
        </w:rPr>
        <w:t>巴拿马是以下国际文书的缔约国：</w:t>
      </w:r>
    </w:p>
    <w:p w:rsidR="00000000" w:rsidRDefault="00000000">
      <w:pPr>
        <w:pStyle w:val="a0"/>
        <w:tabs>
          <w:tab w:val="num" w:pos="1550"/>
        </w:tabs>
        <w:ind w:left="1550"/>
        <w:rPr>
          <w:rFonts w:hint="eastAsia"/>
        </w:rPr>
      </w:pPr>
      <w:r>
        <w:rPr>
          <w:rFonts w:hint="eastAsia"/>
        </w:rPr>
        <w:t>《公民权利和政治权利国际公约》；</w:t>
      </w:r>
      <w:r>
        <w:rPr>
          <w:rFonts w:hint="eastAsia"/>
        </w:rPr>
        <w:t>1977</w:t>
      </w:r>
      <w:r>
        <w:rPr>
          <w:rFonts w:hint="eastAsia"/>
        </w:rPr>
        <w:t>年</w:t>
      </w:r>
      <w:r>
        <w:rPr>
          <w:rFonts w:hint="eastAsia"/>
        </w:rPr>
        <w:t>3</w:t>
      </w:r>
      <w:r>
        <w:rPr>
          <w:rFonts w:hint="eastAsia"/>
        </w:rPr>
        <w:t>月</w:t>
      </w:r>
      <w:r>
        <w:rPr>
          <w:rFonts w:hint="eastAsia"/>
        </w:rPr>
        <w:t>8</w:t>
      </w:r>
      <w:r>
        <w:rPr>
          <w:rFonts w:hint="eastAsia"/>
        </w:rPr>
        <w:t>日交存批准书；</w:t>
      </w:r>
    </w:p>
    <w:p w:rsidR="00000000" w:rsidRDefault="00000000">
      <w:pPr>
        <w:pStyle w:val="a0"/>
        <w:tabs>
          <w:tab w:val="num" w:pos="1550"/>
        </w:tabs>
        <w:ind w:left="1550"/>
        <w:rPr>
          <w:rFonts w:hint="eastAsia"/>
        </w:rPr>
      </w:pPr>
      <w:r>
        <w:rPr>
          <w:rFonts w:hint="eastAsia"/>
        </w:rPr>
        <w:t>《儿童权利公约》；</w:t>
      </w:r>
      <w:r>
        <w:rPr>
          <w:rFonts w:hint="eastAsia"/>
        </w:rPr>
        <w:t>1990</w:t>
      </w:r>
      <w:r>
        <w:rPr>
          <w:rFonts w:hint="eastAsia"/>
        </w:rPr>
        <w:t>年</w:t>
      </w:r>
      <w:r>
        <w:rPr>
          <w:rFonts w:hint="eastAsia"/>
        </w:rPr>
        <w:t>12</w:t>
      </w:r>
      <w:r>
        <w:rPr>
          <w:rFonts w:hint="eastAsia"/>
        </w:rPr>
        <w:t>月</w:t>
      </w:r>
      <w:r>
        <w:rPr>
          <w:rFonts w:hint="eastAsia"/>
        </w:rPr>
        <w:t>12</w:t>
      </w:r>
      <w:r>
        <w:rPr>
          <w:rFonts w:hint="eastAsia"/>
        </w:rPr>
        <w:t>日交存批准书；</w:t>
      </w:r>
    </w:p>
    <w:p w:rsidR="00000000" w:rsidRDefault="00000000">
      <w:pPr>
        <w:pStyle w:val="a0"/>
        <w:tabs>
          <w:tab w:val="num" w:pos="1550"/>
        </w:tabs>
        <w:ind w:left="1550"/>
        <w:rPr>
          <w:rFonts w:hint="eastAsia"/>
        </w:rPr>
      </w:pPr>
      <w:r>
        <w:rPr>
          <w:rFonts w:hint="eastAsia"/>
        </w:rPr>
        <w:t>《消除对妇女一切形式歧视公约》；</w:t>
      </w:r>
      <w:r>
        <w:rPr>
          <w:rFonts w:hint="eastAsia"/>
        </w:rPr>
        <w:t>1981</w:t>
      </w:r>
      <w:r>
        <w:rPr>
          <w:rFonts w:hint="eastAsia"/>
        </w:rPr>
        <w:t>年</w:t>
      </w:r>
      <w:r>
        <w:rPr>
          <w:rFonts w:hint="eastAsia"/>
        </w:rPr>
        <w:t>10</w:t>
      </w:r>
      <w:r>
        <w:rPr>
          <w:rFonts w:hint="eastAsia"/>
        </w:rPr>
        <w:t>月</w:t>
      </w:r>
      <w:r>
        <w:rPr>
          <w:rFonts w:hint="eastAsia"/>
        </w:rPr>
        <w:t>29</w:t>
      </w:r>
      <w:r>
        <w:rPr>
          <w:rFonts w:hint="eastAsia"/>
        </w:rPr>
        <w:t>日交存批准书；</w:t>
      </w:r>
    </w:p>
    <w:p w:rsidR="00000000" w:rsidRDefault="00000000">
      <w:pPr>
        <w:pStyle w:val="a0"/>
        <w:tabs>
          <w:tab w:val="num" w:pos="1550"/>
        </w:tabs>
        <w:ind w:left="1550"/>
        <w:rPr>
          <w:rFonts w:hint="eastAsia"/>
        </w:rPr>
      </w:pPr>
      <w:r>
        <w:rPr>
          <w:rFonts w:hint="eastAsia"/>
        </w:rPr>
        <w:t>1952</w:t>
      </w:r>
      <w:r>
        <w:rPr>
          <w:rFonts w:hint="eastAsia"/>
        </w:rPr>
        <w:t>年关于生育保护的国际劳工组织第</w:t>
      </w:r>
      <w:r>
        <w:rPr>
          <w:rFonts w:hint="eastAsia"/>
        </w:rPr>
        <w:t>103</w:t>
      </w:r>
      <w:r>
        <w:rPr>
          <w:rFonts w:hint="eastAsia"/>
        </w:rPr>
        <w:t>号公约</w:t>
      </w:r>
      <w:r>
        <w:rPr>
          <w:rFonts w:hint="eastAsia"/>
        </w:rPr>
        <w:t>(</w:t>
      </w:r>
      <w:r>
        <w:rPr>
          <w:rFonts w:hint="eastAsia"/>
        </w:rPr>
        <w:t>经修订</w:t>
      </w:r>
      <w:r>
        <w:rPr>
          <w:rFonts w:hint="eastAsia"/>
        </w:rPr>
        <w:t>)</w:t>
      </w:r>
      <w:r>
        <w:rPr>
          <w:rFonts w:hint="eastAsia"/>
        </w:rPr>
        <w:t>；未批准。</w:t>
      </w:r>
    </w:p>
    <w:p w:rsidR="00000000" w:rsidRDefault="00000000">
      <w:pPr>
        <w:rPr>
          <w:rFonts w:hint="eastAsia"/>
        </w:rPr>
      </w:pPr>
      <w:r>
        <w:rPr>
          <w:rFonts w:hint="eastAsia"/>
        </w:rPr>
        <w:tab/>
        <w:t xml:space="preserve">145.  </w:t>
      </w:r>
      <w:r>
        <w:rPr>
          <w:rFonts w:hint="eastAsia"/>
        </w:rPr>
        <w:t>这些国际文书现被定义为核心法律，它发挥着许多社会作用，并确保道德价值的确立与传播。</w:t>
      </w:r>
    </w:p>
    <w:p w:rsidR="00000000" w:rsidRDefault="00000000">
      <w:pPr>
        <w:rPr>
          <w:rFonts w:hint="eastAsia"/>
        </w:rPr>
      </w:pPr>
      <w:r>
        <w:rPr>
          <w:rFonts w:hint="eastAsia"/>
        </w:rPr>
        <w:tab/>
        <w:t xml:space="preserve">146.  </w:t>
      </w:r>
      <w:r>
        <w:rPr>
          <w:rFonts w:hint="eastAsia"/>
        </w:rPr>
        <w:t>男性和女性成年的年龄均为</w:t>
      </w:r>
      <w:r>
        <w:rPr>
          <w:rFonts w:hint="eastAsia"/>
        </w:rPr>
        <w:t>18</w:t>
      </w:r>
      <w:r>
        <w:rPr>
          <w:rFonts w:hint="eastAsia"/>
        </w:rPr>
        <w:t>岁，这时他们便获得了公民责任并能行使权利和承担义务。</w:t>
      </w:r>
    </w:p>
    <w:p w:rsidR="00000000" w:rsidRDefault="00000000">
      <w:pPr>
        <w:rPr>
          <w:rFonts w:hint="eastAsia"/>
        </w:rPr>
      </w:pPr>
      <w:r>
        <w:rPr>
          <w:rFonts w:hint="eastAsia"/>
        </w:rPr>
        <w:tab/>
        <w:t xml:space="preserve">147.  </w:t>
      </w:r>
      <w:r>
        <w:rPr>
          <w:rFonts w:hint="eastAsia"/>
        </w:rPr>
        <w:t>《家庭法》由</w:t>
      </w:r>
      <w:r>
        <w:rPr>
          <w:rFonts w:hint="eastAsia"/>
        </w:rPr>
        <w:t>1994</w:t>
      </w:r>
      <w:r>
        <w:rPr>
          <w:rFonts w:hint="eastAsia"/>
        </w:rPr>
        <w:t>年</w:t>
      </w:r>
      <w:r>
        <w:rPr>
          <w:rFonts w:hint="eastAsia"/>
        </w:rPr>
        <w:t>4</w:t>
      </w:r>
      <w:r>
        <w:rPr>
          <w:rFonts w:hint="eastAsia"/>
        </w:rPr>
        <w:t>月</w:t>
      </w:r>
      <w:r>
        <w:rPr>
          <w:rFonts w:hint="eastAsia"/>
        </w:rPr>
        <w:t>27</w:t>
      </w:r>
      <w:r>
        <w:rPr>
          <w:rFonts w:hint="eastAsia"/>
        </w:rPr>
        <w:t>日第三号法令批准，并于</w:t>
      </w:r>
      <w:r>
        <w:rPr>
          <w:rFonts w:hint="eastAsia"/>
        </w:rPr>
        <w:t>1995</w:t>
      </w:r>
      <w:r>
        <w:rPr>
          <w:rFonts w:hint="eastAsia"/>
        </w:rPr>
        <w:t>年</w:t>
      </w:r>
      <w:r>
        <w:rPr>
          <w:rFonts w:hint="eastAsia"/>
        </w:rPr>
        <w:t>1</w:t>
      </w:r>
      <w:r>
        <w:rPr>
          <w:rFonts w:hint="eastAsia"/>
        </w:rPr>
        <w:t>月</w:t>
      </w:r>
      <w:r>
        <w:rPr>
          <w:rFonts w:hint="eastAsia"/>
        </w:rPr>
        <w:t>3</w:t>
      </w:r>
      <w:r>
        <w:rPr>
          <w:rFonts w:hint="eastAsia"/>
        </w:rPr>
        <w:t>日生效。第一条规定，家庭团结、配偶权利及义务平等、儿童平等以及对未成年人权利的保护，是适用和解释该法律的基本原则。</w:t>
      </w:r>
    </w:p>
    <w:p w:rsidR="00000000" w:rsidRDefault="00000000">
      <w:pPr>
        <w:rPr>
          <w:rFonts w:hint="eastAsia"/>
        </w:rPr>
      </w:pPr>
      <w:r>
        <w:rPr>
          <w:rFonts w:hint="eastAsia"/>
        </w:rPr>
        <w:tab/>
        <w:t xml:space="preserve">148.  </w:t>
      </w:r>
      <w:r>
        <w:rPr>
          <w:rFonts w:hint="eastAsia"/>
        </w:rPr>
        <w:t>国家完全保障以两个伴侣自由同意为基础通过婚姻形式建立家庭的权利。</w:t>
      </w:r>
    </w:p>
    <w:p w:rsidR="00000000" w:rsidRDefault="00000000">
      <w:pPr>
        <w:rPr>
          <w:rFonts w:hint="eastAsia"/>
        </w:rPr>
      </w:pPr>
      <w:r>
        <w:rPr>
          <w:rFonts w:hint="eastAsia"/>
        </w:rPr>
        <w:tab/>
        <w:t xml:space="preserve">149.  </w:t>
      </w:r>
      <w:r>
        <w:rPr>
          <w:rFonts w:hint="eastAsia"/>
        </w:rPr>
        <w:t>《家庭法》将婚姻解释为具有法定结婚年龄的男女双方同意的自愿结合，双方结合在一起创造和分享生活</w:t>
      </w:r>
      <w:r>
        <w:rPr>
          <w:rFonts w:hint="eastAsia"/>
        </w:rPr>
        <w:t>(</w:t>
      </w:r>
      <w:r>
        <w:rPr>
          <w:rFonts w:hint="eastAsia"/>
        </w:rPr>
        <w:t>第</w:t>
      </w:r>
      <w:r>
        <w:rPr>
          <w:rFonts w:hint="eastAsia"/>
        </w:rPr>
        <w:t>26</w:t>
      </w:r>
      <w:r>
        <w:rPr>
          <w:rFonts w:hint="eastAsia"/>
        </w:rPr>
        <w:t>条</w:t>
      </w:r>
      <w:r>
        <w:rPr>
          <w:rFonts w:hint="eastAsia"/>
        </w:rPr>
        <w:t>)</w:t>
      </w:r>
      <w:r>
        <w:rPr>
          <w:rFonts w:hint="eastAsia"/>
        </w:rPr>
        <w:t>；如发现结合不是以自愿同意为基础的，这种结合应不符合结婚的一项基本条件而必须被宣告绝对无效。</w:t>
      </w:r>
    </w:p>
    <w:p w:rsidR="00000000" w:rsidRDefault="00000000">
      <w:r>
        <w:rPr>
          <w:rFonts w:hint="eastAsia"/>
        </w:rPr>
        <w:tab/>
        <w:t xml:space="preserve">150.  </w:t>
      </w:r>
      <w:r>
        <w:rPr>
          <w:rFonts w:hint="eastAsia"/>
        </w:rPr>
        <w:t>《家庭法》规定可建立特别婚姻关系，即由男女单独在一起自愿和稳定结合至少五年时间而构成的事实婚姻。在此情况下，只要符合《家庭法》前面所规定的条件，则无须履行婚姻手续</w:t>
      </w:r>
      <w:r>
        <w:rPr>
          <w:rFonts w:hint="eastAsia"/>
        </w:rPr>
        <w:t>(</w:t>
      </w:r>
      <w:r>
        <w:rPr>
          <w:rFonts w:hint="eastAsia"/>
        </w:rPr>
        <w:t>第</w:t>
      </w:r>
      <w:r>
        <w:rPr>
          <w:rFonts w:hint="eastAsia"/>
        </w:rPr>
        <w:t>53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151.  </w:t>
      </w:r>
      <w:r>
        <w:rPr>
          <w:rFonts w:hint="eastAsia"/>
        </w:rPr>
        <w:t>青年、妇女、儿童及家庭事务部的国家家庭事务办公室是执行关于家庭及家庭成员福利的社会政策的机构。各不同部门执行各种协助家庭更好地解决其问题的社会政策。</w:t>
      </w:r>
    </w:p>
    <w:p w:rsidR="00000000" w:rsidRDefault="00000000">
      <w:pPr>
        <w:rPr>
          <w:rFonts w:hint="eastAsia"/>
        </w:rPr>
      </w:pPr>
      <w:r>
        <w:rPr>
          <w:rFonts w:hint="eastAsia"/>
        </w:rPr>
        <w:tab/>
        <w:t xml:space="preserve">152.  </w:t>
      </w:r>
      <w:r>
        <w:rPr>
          <w:rFonts w:hint="eastAsia"/>
        </w:rPr>
        <w:t>《家庭法》及《家庭暴力法令》是巴拿马为保护家庭成员并确保其权利得到承认和保护所制定的法律的组成部分。</w:t>
      </w:r>
    </w:p>
    <w:p w:rsidR="00000000" w:rsidRDefault="00000000">
      <w:pPr>
        <w:rPr>
          <w:rFonts w:hint="eastAsia"/>
        </w:rPr>
      </w:pPr>
      <w:r>
        <w:rPr>
          <w:rFonts w:hint="eastAsia"/>
        </w:rPr>
        <w:tab/>
        <w:t xml:space="preserve">153.  </w:t>
      </w:r>
      <w:r>
        <w:rPr>
          <w:rFonts w:hint="eastAsia"/>
        </w:rPr>
        <w:t>对生育的保护是依《宪法》合法规定的。第三章第</w:t>
      </w:r>
      <w:r>
        <w:rPr>
          <w:rFonts w:hint="eastAsia"/>
        </w:rPr>
        <w:t>68</w:t>
      </w:r>
      <w:r>
        <w:rPr>
          <w:rFonts w:hint="eastAsia"/>
        </w:rPr>
        <w:t>条关于工作问题规定：</w:t>
      </w:r>
    </w:p>
    <w:p w:rsidR="00000000" w:rsidRDefault="00000000">
      <w:pPr>
        <w:pStyle w:val="ae"/>
        <w:rPr>
          <w:rFonts w:hint="eastAsia"/>
        </w:rPr>
      </w:pPr>
      <w:r>
        <w:rPr>
          <w:rFonts w:hint="eastAsia"/>
        </w:rPr>
        <w:t>“应对就业妇女生育加以保护。不得以怀孕为由而在产前</w:t>
      </w:r>
      <w:r>
        <w:rPr>
          <w:rFonts w:hint="eastAsia"/>
        </w:rPr>
        <w:t>6</w:t>
      </w:r>
      <w:r>
        <w:rPr>
          <w:rFonts w:hint="eastAsia"/>
        </w:rPr>
        <w:t>个星期和产后</w:t>
      </w:r>
      <w:r>
        <w:rPr>
          <w:rFonts w:hint="eastAsia"/>
        </w:rPr>
        <w:t>8</w:t>
      </w:r>
      <w:r>
        <w:rPr>
          <w:rFonts w:hint="eastAsia"/>
        </w:rPr>
        <w:t>个星期将孕妇从公共或私人工作岗位上解雇；她应享有带薪法定假期，薪水金额与她工作时相同；并应保留工作以及其合同中规定的所有权利。就业的母亲产后重返工作时，一年时间内不得被解雇，但法律规定的特殊情况除外。法律还应对孕妇的特殊工作条件作出规定。”</w:t>
      </w:r>
    </w:p>
    <w:p w:rsidR="00000000" w:rsidRDefault="00000000">
      <w:pPr>
        <w:rPr>
          <w:rFonts w:hint="eastAsia"/>
        </w:rPr>
      </w:pPr>
      <w:r>
        <w:rPr>
          <w:rFonts w:hint="eastAsia"/>
        </w:rPr>
        <w:tab/>
        <w:t xml:space="preserve">154.  </w:t>
      </w:r>
      <w:r>
        <w:rPr>
          <w:rFonts w:hint="eastAsia"/>
        </w:rPr>
        <w:t>《家庭法》进一步规定了国家对就业妇女生育加以保护的义务。解雇孕妇必须有合理的理由，并须事先得到法院批准。</w:t>
      </w:r>
    </w:p>
    <w:p w:rsidR="00000000" w:rsidRDefault="00000000">
      <w:pPr>
        <w:rPr>
          <w:rFonts w:hint="eastAsia"/>
        </w:rPr>
      </w:pPr>
      <w:r>
        <w:rPr>
          <w:rFonts w:hint="eastAsia"/>
        </w:rPr>
        <w:tab/>
        <w:t xml:space="preserve">155.  </w:t>
      </w:r>
      <w:r>
        <w:rPr>
          <w:rFonts w:hint="eastAsia"/>
        </w:rPr>
        <w:t>所有就业的孕妇在产前</w:t>
      </w:r>
      <w:r>
        <w:rPr>
          <w:rFonts w:hint="eastAsia"/>
        </w:rPr>
        <w:t>6</w:t>
      </w:r>
      <w:r>
        <w:rPr>
          <w:rFonts w:hint="eastAsia"/>
        </w:rPr>
        <w:t>个星期和产后</w:t>
      </w:r>
      <w:r>
        <w:rPr>
          <w:rFonts w:hint="eastAsia"/>
        </w:rPr>
        <w:t>8</w:t>
      </w:r>
      <w:r>
        <w:rPr>
          <w:rFonts w:hint="eastAsia"/>
        </w:rPr>
        <w:t>个星期均享有带薪法定假期，薪金额与她工作时相同。在任何情况下，产假均不得少于</w:t>
      </w:r>
      <w:r>
        <w:rPr>
          <w:rFonts w:hint="eastAsia"/>
        </w:rPr>
        <w:t>14</w:t>
      </w:r>
      <w:r>
        <w:rPr>
          <w:rFonts w:hint="eastAsia"/>
        </w:rPr>
        <w:t>个周；即使预产期推后，就业妇女仍有权享有产后</w:t>
      </w:r>
      <w:r>
        <w:rPr>
          <w:rFonts w:hint="eastAsia"/>
        </w:rPr>
        <w:t>8</w:t>
      </w:r>
      <w:r>
        <w:rPr>
          <w:rFonts w:hint="eastAsia"/>
        </w:rPr>
        <w:t>个星期的带薪产假。</w:t>
      </w:r>
    </w:p>
    <w:p w:rsidR="00000000" w:rsidRDefault="00000000">
      <w:pPr>
        <w:rPr>
          <w:rFonts w:hint="eastAsia"/>
        </w:rPr>
      </w:pPr>
      <w:r>
        <w:rPr>
          <w:rFonts w:hint="eastAsia"/>
        </w:rPr>
        <w:tab/>
        <w:t xml:space="preserve">156.  </w:t>
      </w:r>
      <w:r>
        <w:rPr>
          <w:rFonts w:hint="eastAsia"/>
        </w:rPr>
        <w:t>雇主必须支付社会保险基金所提供的生育补助与依法应付给怀孕工人的工资之间的差额。</w:t>
      </w:r>
    </w:p>
    <w:p w:rsidR="00000000" w:rsidRDefault="00000000">
      <w:pPr>
        <w:rPr>
          <w:rFonts w:hint="eastAsia"/>
        </w:rPr>
      </w:pPr>
      <w:r>
        <w:rPr>
          <w:rFonts w:hint="eastAsia"/>
        </w:rPr>
        <w:tab/>
        <w:t xml:space="preserve">157.  </w:t>
      </w:r>
      <w:r>
        <w:rPr>
          <w:rFonts w:hint="eastAsia"/>
        </w:rPr>
        <w:t>雇主有义务支付社会保险基金的生育补助与依该条规定应付给怀孕工人的工资之间的差额。</w:t>
      </w:r>
    </w:p>
    <w:p w:rsidR="00000000" w:rsidRDefault="00000000">
      <w:pPr>
        <w:rPr>
          <w:rFonts w:hint="eastAsia"/>
        </w:rPr>
      </w:pPr>
      <w:r>
        <w:rPr>
          <w:rFonts w:hint="eastAsia"/>
        </w:rPr>
        <w:tab/>
        <w:t xml:space="preserve">158.  </w:t>
      </w:r>
      <w:r>
        <w:rPr>
          <w:rFonts w:hint="eastAsia"/>
        </w:rPr>
        <w:t>如果基金没有义务发给生育补助，上文所述的义务则均由雇主承担。</w:t>
      </w:r>
    </w:p>
    <w:p w:rsidR="00000000" w:rsidRDefault="00000000">
      <w:pPr>
        <w:rPr>
          <w:rFonts w:hint="eastAsia"/>
        </w:rPr>
      </w:pPr>
      <w:r>
        <w:rPr>
          <w:rFonts w:hint="eastAsia"/>
        </w:rPr>
        <w:tab/>
        <w:t xml:space="preserve">159.  </w:t>
      </w:r>
      <w:r>
        <w:rPr>
          <w:rFonts w:hint="eastAsia"/>
        </w:rPr>
        <w:t>《劳动法》规定，为确定强制带薪休假的起始日期的目的，妇女应向其雇主提交医疗证明，说明预产期。国家公立医务机构及其任何单位的所有医生必须免费出具这种证明。如果由于任何原因，怀孕工人在产前假期工作，其雇主必须付给她相应的工资，另加与工资同额的补偿金，同时还须接受有可能对他实行的任何法律制裁。</w:t>
      </w:r>
    </w:p>
    <w:p w:rsidR="00000000" w:rsidRDefault="00000000">
      <w:pPr>
        <w:rPr>
          <w:rFonts w:hint="eastAsia"/>
        </w:rPr>
      </w:pPr>
      <w:r>
        <w:rPr>
          <w:rFonts w:hint="eastAsia"/>
        </w:rPr>
        <w:tab/>
        <w:t xml:space="preserve">160.  </w:t>
      </w:r>
      <w:r>
        <w:rPr>
          <w:rFonts w:hint="eastAsia"/>
        </w:rPr>
        <w:t>巴拿马的立法中包括关于保护儿童的一般性和童工方面的宪法规定和专门法律。</w:t>
      </w:r>
    </w:p>
    <w:p w:rsidR="00000000" w:rsidRDefault="00000000">
      <w:pPr>
        <w:rPr>
          <w:rFonts w:hint="eastAsia"/>
        </w:rPr>
      </w:pPr>
      <w:r>
        <w:rPr>
          <w:rFonts w:hint="eastAsia"/>
        </w:rPr>
        <w:tab/>
        <w:t>161.  1995</w:t>
      </w:r>
      <w:r>
        <w:rPr>
          <w:rFonts w:hint="eastAsia"/>
        </w:rPr>
        <w:t>年以来，这一专门立法中便已包括《家庭法》。该法的规定体现了《儿童权利公约》所规定的原则，争取最大限度地保障儿童的利益。</w:t>
      </w:r>
    </w:p>
    <w:p w:rsidR="00000000" w:rsidRDefault="00000000">
      <w:pPr>
        <w:rPr>
          <w:rFonts w:hint="eastAsia"/>
        </w:rPr>
      </w:pPr>
      <w:r>
        <w:rPr>
          <w:rFonts w:hint="eastAsia"/>
        </w:rPr>
        <w:tab/>
        <w:t xml:space="preserve">162.  </w:t>
      </w:r>
      <w:r>
        <w:rPr>
          <w:rFonts w:hint="eastAsia"/>
        </w:rPr>
        <w:t>该法第二卷题为“关于儿童问题”，专门论述了承认儿童为权利主体的问题。</w:t>
      </w:r>
    </w:p>
    <w:p w:rsidR="00000000" w:rsidRDefault="00000000">
      <w:pPr>
        <w:rPr>
          <w:rFonts w:hint="eastAsia"/>
        </w:rPr>
      </w:pPr>
      <w:r>
        <w:rPr>
          <w:rFonts w:hint="eastAsia"/>
        </w:rPr>
        <w:tab/>
        <w:t xml:space="preserve">163.  </w:t>
      </w:r>
      <w:r>
        <w:rPr>
          <w:rFonts w:hint="eastAsia"/>
        </w:rPr>
        <w:t>该法第三卷题为“关于国家参与家庭政策问题”，讨论儿童和青少年是重要优先重点问题。</w:t>
      </w:r>
    </w:p>
    <w:p w:rsidR="00000000" w:rsidRDefault="00000000">
      <w:pPr>
        <w:rPr>
          <w:rFonts w:hint="eastAsia"/>
        </w:rPr>
      </w:pPr>
      <w:r>
        <w:rPr>
          <w:rFonts w:hint="eastAsia"/>
        </w:rPr>
        <w:tab/>
        <w:t xml:space="preserve">164.  </w:t>
      </w:r>
      <w:r>
        <w:rPr>
          <w:rFonts w:hint="eastAsia"/>
        </w:rPr>
        <w:t>因此，《家庭法》是将家庭和道德行为方面的法规集中于一份单一文件、同时又使国家成为负责执行社会政策的实体的第一次尝试。</w:t>
      </w:r>
    </w:p>
    <w:p w:rsidR="00000000" w:rsidRDefault="00000000">
      <w:pPr>
        <w:rPr>
          <w:rFonts w:hint="eastAsia"/>
        </w:rPr>
      </w:pPr>
      <w:r>
        <w:rPr>
          <w:rFonts w:hint="eastAsia"/>
        </w:rPr>
        <w:tab/>
        <w:t xml:space="preserve">165.  </w:t>
      </w:r>
      <w:r>
        <w:rPr>
          <w:rFonts w:hint="eastAsia"/>
        </w:rPr>
        <w:t>《劳动法》在禁止未成年人工作问题上有如下规定：</w:t>
      </w:r>
    </w:p>
    <w:p w:rsidR="00000000" w:rsidRDefault="00000000">
      <w:pPr>
        <w:numPr>
          <w:ilvl w:val="0"/>
          <w:numId w:val="144"/>
        </w:numPr>
        <w:rPr>
          <w:rFonts w:hint="eastAsia"/>
        </w:rPr>
      </w:pPr>
      <w:r>
        <w:rPr>
          <w:rFonts w:hint="eastAsia"/>
        </w:rPr>
        <w:t>未满</w:t>
      </w:r>
      <w:r>
        <w:rPr>
          <w:rFonts w:hint="eastAsia"/>
        </w:rPr>
        <w:t>14</w:t>
      </w:r>
      <w:r>
        <w:rPr>
          <w:rFonts w:hint="eastAsia"/>
        </w:rPr>
        <w:t>岁的儿童和未完成小学教育的</w:t>
      </w:r>
      <w:r>
        <w:rPr>
          <w:rFonts w:hint="eastAsia"/>
        </w:rPr>
        <w:t>15</w:t>
      </w:r>
      <w:r>
        <w:rPr>
          <w:rFonts w:hint="eastAsia"/>
        </w:rPr>
        <w:t>岁以下的儿童不得工作</w:t>
      </w:r>
      <w:r>
        <w:rPr>
          <w:rFonts w:hint="eastAsia"/>
        </w:rPr>
        <w:t>(</w:t>
      </w:r>
      <w:r>
        <w:rPr>
          <w:rFonts w:hint="eastAsia"/>
        </w:rPr>
        <w:t>第</w:t>
      </w:r>
      <w:r>
        <w:rPr>
          <w:rFonts w:hint="eastAsia"/>
        </w:rPr>
        <w:t>117</w:t>
      </w:r>
      <w:r>
        <w:rPr>
          <w:rFonts w:hint="eastAsia"/>
        </w:rPr>
        <w:t>条</w:t>
      </w:r>
      <w:r>
        <w:rPr>
          <w:rFonts w:hint="eastAsia"/>
        </w:rPr>
        <w:t>)</w:t>
      </w:r>
      <w:r>
        <w:rPr>
          <w:rFonts w:hint="eastAsia"/>
        </w:rPr>
        <w:t>；</w:t>
      </w:r>
    </w:p>
    <w:p w:rsidR="00000000" w:rsidRDefault="00000000">
      <w:pPr>
        <w:numPr>
          <w:ilvl w:val="0"/>
          <w:numId w:val="144"/>
        </w:numPr>
        <w:rPr>
          <w:rFonts w:hint="eastAsia"/>
        </w:rPr>
      </w:pPr>
      <w:r>
        <w:rPr>
          <w:rFonts w:hint="eastAsia"/>
        </w:rPr>
        <w:t>12</w:t>
      </w:r>
      <w:r>
        <w:rPr>
          <w:rFonts w:hint="eastAsia"/>
        </w:rPr>
        <w:t>岁至</w:t>
      </w:r>
      <w:r>
        <w:rPr>
          <w:rFonts w:hint="eastAsia"/>
        </w:rPr>
        <w:t>15</w:t>
      </w:r>
      <w:r>
        <w:rPr>
          <w:rFonts w:hint="eastAsia"/>
        </w:rPr>
        <w:t>岁的儿童可在农场工作，但只能在课外时间干轻活</w:t>
      </w:r>
      <w:r>
        <w:rPr>
          <w:rFonts w:hint="eastAsia"/>
        </w:rPr>
        <w:t>(</w:t>
      </w:r>
      <w:r>
        <w:rPr>
          <w:rFonts w:hint="eastAsia"/>
        </w:rPr>
        <w:t>第</w:t>
      </w:r>
      <w:r>
        <w:rPr>
          <w:rFonts w:hint="eastAsia"/>
        </w:rPr>
        <w:t>119</w:t>
      </w:r>
      <w:r>
        <w:rPr>
          <w:rFonts w:hint="eastAsia"/>
        </w:rPr>
        <w:t>条</w:t>
      </w:r>
      <w:r>
        <w:rPr>
          <w:rFonts w:hint="eastAsia"/>
        </w:rPr>
        <w:t>)</w:t>
      </w:r>
      <w:r>
        <w:rPr>
          <w:rFonts w:hint="eastAsia"/>
        </w:rPr>
        <w:t>；</w:t>
      </w:r>
    </w:p>
    <w:p w:rsidR="00000000" w:rsidRDefault="00000000">
      <w:pPr>
        <w:numPr>
          <w:ilvl w:val="0"/>
          <w:numId w:val="144"/>
        </w:numPr>
        <w:rPr>
          <w:rFonts w:hint="eastAsia"/>
        </w:rPr>
      </w:pPr>
      <w:r>
        <w:rPr>
          <w:rFonts w:hint="eastAsia"/>
        </w:rPr>
        <w:t>未满</w:t>
      </w:r>
      <w:r>
        <w:rPr>
          <w:rFonts w:hint="eastAsia"/>
        </w:rPr>
        <w:t>16</w:t>
      </w:r>
      <w:r>
        <w:rPr>
          <w:rFonts w:hint="eastAsia"/>
        </w:rPr>
        <w:t>岁的儿童工作不得超过每天</w:t>
      </w:r>
      <w:r>
        <w:rPr>
          <w:rFonts w:hint="eastAsia"/>
        </w:rPr>
        <w:t>6</w:t>
      </w:r>
      <w:r>
        <w:rPr>
          <w:rFonts w:hint="eastAsia"/>
        </w:rPr>
        <w:t>小时或每周</w:t>
      </w:r>
      <w:r>
        <w:rPr>
          <w:rFonts w:hint="eastAsia"/>
        </w:rPr>
        <w:t>36</w:t>
      </w:r>
      <w:r>
        <w:rPr>
          <w:rFonts w:hint="eastAsia"/>
        </w:rPr>
        <w:t>小时。未满</w:t>
      </w:r>
      <w:r>
        <w:rPr>
          <w:rFonts w:hint="eastAsia"/>
        </w:rPr>
        <w:t>18</w:t>
      </w:r>
      <w:r>
        <w:rPr>
          <w:rFonts w:hint="eastAsia"/>
        </w:rPr>
        <w:t>岁的儿童工作不得超过每天</w:t>
      </w:r>
      <w:r>
        <w:rPr>
          <w:rFonts w:hint="eastAsia"/>
        </w:rPr>
        <w:t>8</w:t>
      </w:r>
      <w:r>
        <w:rPr>
          <w:rFonts w:hint="eastAsia"/>
        </w:rPr>
        <w:t>小时或每周</w:t>
      </w:r>
      <w:r>
        <w:rPr>
          <w:rFonts w:hint="eastAsia"/>
        </w:rPr>
        <w:t>42</w:t>
      </w:r>
      <w:r>
        <w:rPr>
          <w:rFonts w:hint="eastAsia"/>
        </w:rPr>
        <w:t>小时。儿童的教育需要必须予以考虑</w:t>
      </w:r>
      <w:r>
        <w:rPr>
          <w:rFonts w:hint="eastAsia"/>
        </w:rPr>
        <w:t>(</w:t>
      </w:r>
      <w:r>
        <w:rPr>
          <w:rFonts w:hint="eastAsia"/>
        </w:rPr>
        <w:t>第</w:t>
      </w:r>
      <w:r>
        <w:rPr>
          <w:rFonts w:hint="eastAsia"/>
        </w:rPr>
        <w:t>122</w:t>
      </w:r>
      <w:r>
        <w:rPr>
          <w:rFonts w:hint="eastAsia"/>
        </w:rPr>
        <w:t>条</w:t>
      </w:r>
      <w:r>
        <w:rPr>
          <w:rFonts w:hint="eastAsia"/>
        </w:rPr>
        <w:t>)</w:t>
      </w:r>
      <w:r>
        <w:rPr>
          <w:rFonts w:hint="eastAsia"/>
        </w:rPr>
        <w:t>；</w:t>
      </w:r>
    </w:p>
    <w:p w:rsidR="00000000" w:rsidRDefault="00000000">
      <w:pPr>
        <w:numPr>
          <w:ilvl w:val="0"/>
          <w:numId w:val="144"/>
        </w:numPr>
        <w:rPr>
          <w:rFonts w:hint="eastAsia"/>
        </w:rPr>
      </w:pPr>
      <w:r>
        <w:rPr>
          <w:rFonts w:hint="eastAsia"/>
        </w:rPr>
        <w:t>未满</w:t>
      </w:r>
      <w:r>
        <w:rPr>
          <w:rFonts w:hint="eastAsia"/>
        </w:rPr>
        <w:t>18</w:t>
      </w:r>
      <w:r>
        <w:rPr>
          <w:rFonts w:hint="eastAsia"/>
        </w:rPr>
        <w:t>岁的儿童不得在下午</w:t>
      </w:r>
      <w:r>
        <w:rPr>
          <w:rFonts w:hint="eastAsia"/>
        </w:rPr>
        <w:t>6</w:t>
      </w:r>
      <w:r>
        <w:rPr>
          <w:rFonts w:hint="eastAsia"/>
        </w:rPr>
        <w:t>时至上午</w:t>
      </w:r>
      <w:r>
        <w:rPr>
          <w:rFonts w:hint="eastAsia"/>
        </w:rPr>
        <w:t>8</w:t>
      </w:r>
      <w:r>
        <w:rPr>
          <w:rFonts w:hint="eastAsia"/>
        </w:rPr>
        <w:t>时上夜班，亦不得在星期天、公共假日或国丧日加班</w:t>
      </w:r>
      <w:r>
        <w:rPr>
          <w:rFonts w:hint="eastAsia"/>
        </w:rPr>
        <w:t>(</w:t>
      </w:r>
      <w:r>
        <w:rPr>
          <w:rFonts w:hint="eastAsia"/>
        </w:rPr>
        <w:t>第</w:t>
      </w:r>
      <w:r>
        <w:rPr>
          <w:rFonts w:hint="eastAsia"/>
        </w:rPr>
        <w:t>120</w:t>
      </w:r>
      <w:r>
        <w:rPr>
          <w:rFonts w:hint="eastAsia"/>
        </w:rPr>
        <w:t>条</w:t>
      </w:r>
      <w:r>
        <w:rPr>
          <w:rFonts w:hint="eastAsia"/>
        </w:rPr>
        <w:t>)</w:t>
      </w:r>
      <w:r>
        <w:rPr>
          <w:rFonts w:hint="eastAsia"/>
        </w:rPr>
        <w:t>；</w:t>
      </w:r>
    </w:p>
    <w:p w:rsidR="00000000" w:rsidRDefault="00000000">
      <w:pPr>
        <w:numPr>
          <w:ilvl w:val="0"/>
          <w:numId w:val="144"/>
        </w:numPr>
        <w:rPr>
          <w:rFonts w:hint="eastAsia"/>
        </w:rPr>
      </w:pPr>
      <w:r>
        <w:rPr>
          <w:rFonts w:hint="eastAsia"/>
        </w:rPr>
        <w:t>未满</w:t>
      </w:r>
      <w:r>
        <w:rPr>
          <w:rFonts w:hint="eastAsia"/>
        </w:rPr>
        <w:t>18</w:t>
      </w:r>
      <w:r>
        <w:rPr>
          <w:rFonts w:hint="eastAsia"/>
        </w:rPr>
        <w:t>岁儿童的工作合同必须通过父母一方或法律代表签订。无法以此种方式签订的，可直接与有关儿童签订此种合同，但须经劳动管理当局批准</w:t>
      </w:r>
      <w:r>
        <w:rPr>
          <w:rFonts w:hint="eastAsia"/>
        </w:rPr>
        <w:t>(</w:t>
      </w:r>
      <w:r>
        <w:rPr>
          <w:rFonts w:hint="eastAsia"/>
        </w:rPr>
        <w:t>第</w:t>
      </w:r>
      <w:r>
        <w:rPr>
          <w:rFonts w:hint="eastAsia"/>
        </w:rPr>
        <w:t>122</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166.  </w:t>
      </w:r>
      <w:r>
        <w:rPr>
          <w:rFonts w:hint="eastAsia"/>
        </w:rPr>
        <w:t>依据《家庭法》：</w:t>
      </w:r>
    </w:p>
    <w:p w:rsidR="00000000" w:rsidRDefault="00000000">
      <w:pPr>
        <w:numPr>
          <w:ilvl w:val="0"/>
          <w:numId w:val="145"/>
        </w:numPr>
        <w:rPr>
          <w:rFonts w:hint="eastAsia"/>
        </w:rPr>
      </w:pPr>
      <w:r>
        <w:rPr>
          <w:rFonts w:hint="eastAsia"/>
        </w:rPr>
        <w:t>未满</w:t>
      </w:r>
      <w:r>
        <w:rPr>
          <w:rFonts w:hint="eastAsia"/>
        </w:rPr>
        <w:t>14</w:t>
      </w:r>
      <w:r>
        <w:rPr>
          <w:rFonts w:hint="eastAsia"/>
        </w:rPr>
        <w:t>岁的儿童不得工作</w:t>
      </w:r>
      <w:r>
        <w:rPr>
          <w:rFonts w:hint="eastAsia"/>
        </w:rPr>
        <w:t>(</w:t>
      </w:r>
      <w:r>
        <w:rPr>
          <w:rFonts w:hint="eastAsia"/>
        </w:rPr>
        <w:t>第</w:t>
      </w:r>
      <w:r>
        <w:rPr>
          <w:rFonts w:hint="eastAsia"/>
        </w:rPr>
        <w:t>508</w:t>
      </w:r>
      <w:r>
        <w:rPr>
          <w:rFonts w:hint="eastAsia"/>
        </w:rPr>
        <w:t>条</w:t>
      </w:r>
      <w:r>
        <w:rPr>
          <w:rFonts w:hint="eastAsia"/>
        </w:rPr>
        <w:t>)</w:t>
      </w:r>
      <w:r>
        <w:rPr>
          <w:rFonts w:hint="eastAsia"/>
        </w:rPr>
        <w:t>；</w:t>
      </w:r>
    </w:p>
    <w:p w:rsidR="00000000" w:rsidRDefault="00000000">
      <w:pPr>
        <w:numPr>
          <w:ilvl w:val="0"/>
          <w:numId w:val="145"/>
        </w:numPr>
        <w:rPr>
          <w:rFonts w:hint="eastAsia"/>
        </w:rPr>
      </w:pPr>
      <w:r>
        <w:rPr>
          <w:rFonts w:hint="eastAsia"/>
        </w:rPr>
        <w:t>12</w:t>
      </w:r>
      <w:r>
        <w:rPr>
          <w:rFonts w:hint="eastAsia"/>
        </w:rPr>
        <w:t>岁至</w:t>
      </w:r>
      <w:r>
        <w:rPr>
          <w:rFonts w:hint="eastAsia"/>
        </w:rPr>
        <w:t>14</w:t>
      </w:r>
      <w:r>
        <w:rPr>
          <w:rFonts w:hint="eastAsia"/>
        </w:rPr>
        <w:t>岁的儿童可根据《劳动法》作出的关于工作时间、工资、合同和工作类型的规定，在农场干农活或家务活</w:t>
      </w:r>
      <w:r>
        <w:rPr>
          <w:rFonts w:hint="eastAsia"/>
        </w:rPr>
        <w:t>(</w:t>
      </w:r>
      <w:r>
        <w:rPr>
          <w:rFonts w:hint="eastAsia"/>
        </w:rPr>
        <w:t>第</w:t>
      </w:r>
      <w:r>
        <w:rPr>
          <w:rFonts w:hint="eastAsia"/>
        </w:rPr>
        <w:t>716</w:t>
      </w:r>
      <w:r>
        <w:rPr>
          <w:rFonts w:hint="eastAsia"/>
        </w:rPr>
        <w:t>条</w:t>
      </w:r>
      <w:r>
        <w:rPr>
          <w:rFonts w:hint="eastAsia"/>
        </w:rPr>
        <w:t>)</w:t>
      </w:r>
      <w:r>
        <w:rPr>
          <w:rFonts w:hint="eastAsia"/>
        </w:rPr>
        <w:t>；</w:t>
      </w:r>
    </w:p>
    <w:p w:rsidR="00000000" w:rsidRDefault="00000000">
      <w:pPr>
        <w:numPr>
          <w:ilvl w:val="0"/>
          <w:numId w:val="145"/>
        </w:numPr>
        <w:rPr>
          <w:rFonts w:hint="eastAsia"/>
        </w:rPr>
      </w:pPr>
      <w:r>
        <w:rPr>
          <w:rFonts w:hint="eastAsia"/>
        </w:rPr>
        <w:t>未满</w:t>
      </w:r>
      <w:r>
        <w:rPr>
          <w:rFonts w:hint="eastAsia"/>
        </w:rPr>
        <w:t>18</w:t>
      </w:r>
      <w:r>
        <w:rPr>
          <w:rFonts w:hint="eastAsia"/>
        </w:rPr>
        <w:t>岁的儿童不得从事依工作性质或因工作条件对工人的生命、健康或道德构成危险的工作，尤其是以下工作</w:t>
      </w:r>
      <w:r>
        <w:rPr>
          <w:rFonts w:hint="eastAsia"/>
        </w:rPr>
        <w:t>(</w:t>
      </w:r>
      <w:r>
        <w:rPr>
          <w:rFonts w:hint="eastAsia"/>
        </w:rPr>
        <w:t>第</w:t>
      </w:r>
      <w:r>
        <w:rPr>
          <w:rFonts w:hint="eastAsia"/>
        </w:rPr>
        <w:t>510</w:t>
      </w:r>
      <w:r>
        <w:rPr>
          <w:rFonts w:hint="eastAsia"/>
        </w:rPr>
        <w:t>条</w:t>
      </w:r>
      <w:r>
        <w:rPr>
          <w:rFonts w:hint="eastAsia"/>
        </w:rPr>
        <w:t>)</w:t>
      </w:r>
      <w:r>
        <w:rPr>
          <w:rFonts w:hint="eastAsia"/>
        </w:rPr>
        <w:t>：</w:t>
      </w:r>
    </w:p>
    <w:p w:rsidR="00000000" w:rsidRDefault="00000000">
      <w:pPr>
        <w:pStyle w:val="a6"/>
        <w:numPr>
          <w:ilvl w:val="1"/>
          <w:numId w:val="145"/>
        </w:numPr>
        <w:ind w:left="1984"/>
        <w:rPr>
          <w:rFonts w:hint="eastAsia"/>
        </w:rPr>
      </w:pPr>
      <w:r>
        <w:rPr>
          <w:rFonts w:hint="eastAsia"/>
        </w:rPr>
        <w:t>在夜总会、酒吧、舞厅及其他零售含酒精饮料的场所工作；</w:t>
      </w:r>
    </w:p>
    <w:p w:rsidR="00000000" w:rsidRDefault="00000000">
      <w:pPr>
        <w:pStyle w:val="a6"/>
        <w:numPr>
          <w:ilvl w:val="1"/>
          <w:numId w:val="145"/>
        </w:numPr>
        <w:ind w:left="1984"/>
        <w:rPr>
          <w:rFonts w:hint="eastAsia"/>
        </w:rPr>
      </w:pPr>
      <w:r>
        <w:rPr>
          <w:rFonts w:hint="eastAsia"/>
        </w:rPr>
        <w:t>公路、铁路、空中、海上或内陆水道运输客人或货物，及在码头上或仓库中工作；</w:t>
      </w:r>
    </w:p>
    <w:p w:rsidR="00000000" w:rsidRDefault="00000000">
      <w:pPr>
        <w:pStyle w:val="a6"/>
        <w:numPr>
          <w:ilvl w:val="1"/>
          <w:numId w:val="145"/>
        </w:numPr>
        <w:ind w:left="1984"/>
        <w:rPr>
          <w:rFonts w:hint="eastAsia"/>
        </w:rPr>
      </w:pPr>
      <w:r>
        <w:rPr>
          <w:rFonts w:hint="eastAsia"/>
        </w:rPr>
        <w:t>与发电、变电或送电有关的工作；</w:t>
      </w:r>
    </w:p>
    <w:p w:rsidR="00000000" w:rsidRDefault="00000000">
      <w:pPr>
        <w:pStyle w:val="a6"/>
        <w:numPr>
          <w:ilvl w:val="1"/>
          <w:numId w:val="145"/>
        </w:numPr>
        <w:ind w:left="1984"/>
        <w:rPr>
          <w:rFonts w:hint="eastAsia"/>
        </w:rPr>
      </w:pPr>
      <w:r>
        <w:rPr>
          <w:rFonts w:hint="eastAsia"/>
        </w:rPr>
        <w:t>搬运易爆或易燃物品；</w:t>
      </w:r>
    </w:p>
    <w:p w:rsidR="00000000" w:rsidRDefault="00000000">
      <w:pPr>
        <w:pStyle w:val="a6"/>
        <w:numPr>
          <w:ilvl w:val="1"/>
          <w:numId w:val="145"/>
        </w:numPr>
        <w:ind w:left="1984"/>
        <w:rPr>
          <w:rFonts w:hint="eastAsia"/>
        </w:rPr>
      </w:pPr>
      <w:r>
        <w:rPr>
          <w:rFonts w:hint="eastAsia"/>
        </w:rPr>
        <w:t>在矿井、矿坑、隧道或下水道等地下工作；</w:t>
      </w:r>
    </w:p>
    <w:p w:rsidR="00000000" w:rsidRDefault="00000000">
      <w:pPr>
        <w:pStyle w:val="a6"/>
        <w:numPr>
          <w:ilvl w:val="1"/>
          <w:numId w:val="145"/>
        </w:numPr>
        <w:ind w:left="1984"/>
        <w:rPr>
          <w:rFonts w:hint="eastAsia"/>
        </w:rPr>
      </w:pPr>
      <w:r>
        <w:rPr>
          <w:rFonts w:hint="eastAsia"/>
        </w:rPr>
        <w:t>搬运有害或危险设备或装置，有受辐射影响的可能；</w:t>
      </w:r>
    </w:p>
    <w:p w:rsidR="00000000" w:rsidRDefault="00000000">
      <w:pPr>
        <w:pStyle w:val="a6"/>
        <w:numPr>
          <w:ilvl w:val="1"/>
          <w:numId w:val="145"/>
        </w:numPr>
        <w:ind w:left="1984"/>
        <w:rPr>
          <w:rFonts w:hint="eastAsia"/>
        </w:rPr>
      </w:pPr>
      <w:r>
        <w:rPr>
          <w:rFonts w:hint="eastAsia"/>
        </w:rPr>
        <w:t>与赌博游戏有关的工作，例如在赛马场或赌场等工作；</w:t>
      </w:r>
    </w:p>
    <w:p w:rsidR="00000000" w:rsidRDefault="00000000">
      <w:pPr>
        <w:pStyle w:val="a6"/>
        <w:numPr>
          <w:ilvl w:val="1"/>
          <w:numId w:val="145"/>
        </w:numPr>
        <w:ind w:left="1984"/>
        <w:rPr>
          <w:rFonts w:hint="eastAsia"/>
        </w:rPr>
      </w:pPr>
      <w:r>
        <w:rPr>
          <w:rFonts w:hint="eastAsia"/>
        </w:rPr>
        <w:t>在根据国家家庭与儿童问题委员会所制定的法规所禁止的公开演出、电影、剧场表演、电影院、无线电广播或电视广告、或有损于儿童尊严和道德的任何种类的出版物中出现。</w:t>
      </w:r>
    </w:p>
    <w:p w:rsidR="00000000" w:rsidRDefault="00000000">
      <w:pPr>
        <w:rPr>
          <w:rFonts w:hint="eastAsia"/>
        </w:rPr>
      </w:pPr>
      <w:r>
        <w:rPr>
          <w:rFonts w:hint="eastAsia"/>
        </w:rPr>
        <w:tab/>
        <w:t xml:space="preserve">167.  </w:t>
      </w:r>
      <w:r>
        <w:rPr>
          <w:rFonts w:hint="eastAsia"/>
        </w:rPr>
        <w:t>巴拿马国家通过专门机构对儿童的普遍权利进行保护。</w:t>
      </w:r>
    </w:p>
    <w:p w:rsidR="00000000" w:rsidRDefault="00000000">
      <w:pPr>
        <w:rPr>
          <w:rFonts w:hint="eastAsia"/>
        </w:rPr>
      </w:pPr>
      <w:r>
        <w:rPr>
          <w:rFonts w:hint="eastAsia"/>
        </w:rPr>
        <w:tab/>
        <w:t xml:space="preserve">168.  </w:t>
      </w:r>
      <w:r>
        <w:rPr>
          <w:rFonts w:hint="eastAsia"/>
        </w:rPr>
        <w:t>在此可指出的是，《家庭法》带来了一些机构上的变化，例如，在监督和管理青少年司法方面，由行政部门转变为司法部门。</w:t>
      </w:r>
    </w:p>
    <w:p w:rsidR="00000000" w:rsidRDefault="00000000">
      <w:pPr>
        <w:rPr>
          <w:rFonts w:hint="eastAsia"/>
        </w:rPr>
      </w:pPr>
      <w:r>
        <w:rPr>
          <w:rFonts w:hint="eastAsia"/>
        </w:rPr>
        <w:tab/>
        <w:t>169.  1998</w:t>
      </w:r>
      <w:r>
        <w:rPr>
          <w:rFonts w:hint="eastAsia"/>
        </w:rPr>
        <w:t>年以来，司法部已在巴拿马城和圣米格利托。开展了两项计划，以改善处于困境的儿童的处境。这两项计划均值得特别注意：一项是针对街头儿童，另一项是针对雇主</w:t>
      </w:r>
      <w:r>
        <w:rPr>
          <w:rFonts w:hint="eastAsia"/>
          <w:spacing w:val="-40"/>
          <w:sz w:val="22"/>
        </w:rPr>
        <w:t>——</w:t>
      </w:r>
      <w:r>
        <w:rPr>
          <w:sz w:val="22"/>
        </w:rPr>
        <w:t xml:space="preserve"> </w:t>
      </w:r>
      <w:r>
        <w:rPr>
          <w:rFonts w:hint="eastAsia"/>
        </w:rPr>
        <w:t>保证人。</w:t>
      </w:r>
    </w:p>
    <w:p w:rsidR="00000000" w:rsidRDefault="00000000">
      <w:pPr>
        <w:rPr>
          <w:rFonts w:hint="eastAsia"/>
        </w:rPr>
      </w:pPr>
      <w:r>
        <w:rPr>
          <w:rFonts w:hint="eastAsia"/>
        </w:rPr>
        <w:tab/>
        <w:t xml:space="preserve">170.  </w:t>
      </w:r>
      <w:r>
        <w:rPr>
          <w:rFonts w:hint="eastAsia"/>
        </w:rPr>
        <w:t>执行街头儿童计划的中心位于首都和圣米格利托。这些中心于</w:t>
      </w:r>
      <w:r>
        <w:rPr>
          <w:rFonts w:hint="eastAsia"/>
        </w:rPr>
        <w:t>1989</w:t>
      </w:r>
      <w:r>
        <w:rPr>
          <w:rFonts w:hint="eastAsia"/>
        </w:rPr>
        <w:t>年设立，</w:t>
      </w:r>
      <w:r>
        <w:rPr>
          <w:rFonts w:hint="eastAsia"/>
        </w:rPr>
        <w:t>1990</w:t>
      </w:r>
      <w:r>
        <w:rPr>
          <w:rFonts w:hint="eastAsia"/>
        </w:rPr>
        <w:t>年得到加强；它们在工作场所内部或社区开展工作。或者，这些中心也可通过地方青少年法庭或地方当局而与该计划有联系：接受这些中心的教育是强制性的。</w:t>
      </w:r>
    </w:p>
    <w:p w:rsidR="00000000" w:rsidRDefault="00000000">
      <w:pPr>
        <w:rPr>
          <w:rFonts w:hint="eastAsia"/>
        </w:rPr>
      </w:pPr>
      <w:r>
        <w:rPr>
          <w:rFonts w:hint="eastAsia"/>
        </w:rPr>
        <w:tab/>
        <w:t xml:space="preserve">171.  </w:t>
      </w:r>
      <w:r>
        <w:rPr>
          <w:rFonts w:hint="eastAsia"/>
        </w:rPr>
        <w:t>雇主</w:t>
      </w:r>
      <w:r>
        <w:rPr>
          <w:rFonts w:hint="eastAsia"/>
          <w:spacing w:val="-40"/>
          <w:sz w:val="22"/>
        </w:rPr>
        <w:t>——</w:t>
      </w:r>
      <w:r>
        <w:rPr>
          <w:sz w:val="22"/>
        </w:rPr>
        <w:t xml:space="preserve"> </w:t>
      </w:r>
      <w:r>
        <w:rPr>
          <w:rFonts w:hint="eastAsia"/>
        </w:rPr>
        <w:t>保证人计划旨在满足处境困难的儿童的需要，特别是处于有社会性危险的环境中的贫穷儿童和受虐待的儿童等。该计划面向</w:t>
      </w:r>
      <w:r>
        <w:rPr>
          <w:rFonts w:hint="eastAsia"/>
        </w:rPr>
        <w:t>14</w:t>
      </w:r>
      <w:r>
        <w:rPr>
          <w:rFonts w:hint="eastAsia"/>
        </w:rPr>
        <w:t>至</w:t>
      </w:r>
      <w:r>
        <w:rPr>
          <w:rFonts w:hint="eastAsia"/>
        </w:rPr>
        <w:t>17</w:t>
      </w:r>
      <w:r>
        <w:rPr>
          <w:rFonts w:hint="eastAsia"/>
        </w:rPr>
        <w:t>岁的男女儿童，基本目标是让他们上学或复学。</w:t>
      </w:r>
    </w:p>
    <w:p w:rsidR="00000000" w:rsidRDefault="00000000">
      <w:pPr>
        <w:rPr>
          <w:rFonts w:hint="eastAsia"/>
        </w:rPr>
      </w:pPr>
      <w:r>
        <w:rPr>
          <w:rFonts w:hint="eastAsia"/>
        </w:rPr>
        <w:tab/>
        <w:t xml:space="preserve">172.  </w:t>
      </w:r>
      <w:r>
        <w:rPr>
          <w:rFonts w:hint="eastAsia"/>
        </w:rPr>
        <w:t>开展这一计划的基础是劳动部、商会和司法部门间签订的一项联合协定。根据该协定，有兴趣的商人捐献</w:t>
      </w:r>
      <w:r>
        <w:rPr>
          <w:rFonts w:hint="eastAsia"/>
        </w:rPr>
        <w:t>95</w:t>
      </w:r>
      <w:r>
        <w:rPr>
          <w:rFonts w:hint="eastAsia"/>
        </w:rPr>
        <w:t>巴波亚</w:t>
      </w:r>
      <w:r>
        <w:rPr>
          <w:rFonts w:hint="eastAsia"/>
        </w:rPr>
        <w:t>(</w:t>
      </w:r>
      <w:r>
        <w:rPr>
          <w:rFonts w:hint="eastAsia"/>
        </w:rPr>
        <w:t>可减税</w:t>
      </w:r>
      <w:r>
        <w:rPr>
          <w:rFonts w:hint="eastAsia"/>
        </w:rPr>
        <w:t>)</w:t>
      </w:r>
      <w:r>
        <w:rPr>
          <w:rFonts w:hint="eastAsia"/>
        </w:rPr>
        <w:t>，其中</w:t>
      </w:r>
      <w:r>
        <w:rPr>
          <w:rFonts w:hint="eastAsia"/>
        </w:rPr>
        <w:t>80</w:t>
      </w:r>
      <w:r>
        <w:rPr>
          <w:rFonts w:hint="eastAsia"/>
        </w:rPr>
        <w:t>巴波亚作为每月补助金转给选定的儿童。该基金的管理机构为选定的儿童买保险，为其工作时间内及工作前后各一小时可能发生的事故保险。该商人可不交第</w:t>
      </w:r>
      <w:r>
        <w:rPr>
          <w:rFonts w:hint="eastAsia"/>
        </w:rPr>
        <w:t>13</w:t>
      </w:r>
      <w:r>
        <w:rPr>
          <w:rFonts w:hint="eastAsia"/>
        </w:rPr>
        <w:t>个月的税或社会保险费；他也没有义务在该儿童成年后继续雇用他。</w:t>
      </w:r>
    </w:p>
    <w:p w:rsidR="00000000" w:rsidRDefault="00000000">
      <w:pPr>
        <w:rPr>
          <w:rFonts w:hint="eastAsia"/>
        </w:rPr>
      </w:pPr>
      <w:r>
        <w:rPr>
          <w:rFonts w:hint="eastAsia"/>
        </w:rPr>
        <w:tab/>
        <w:t xml:space="preserve">173.  </w:t>
      </w:r>
      <w:r>
        <w:rPr>
          <w:rFonts w:hint="eastAsia"/>
        </w:rPr>
        <w:t>与童工有关的另一项重要计划是由处理街头儿童问题的非政府组织</w:t>
      </w:r>
      <w:r>
        <w:t>Casa Esperanza</w:t>
      </w:r>
      <w:r>
        <w:rPr>
          <w:rFonts w:hint="eastAsia"/>
        </w:rPr>
        <w:t>执行的计划。该组织已扩大了活动范围，目前正在巴拿马城和科隆执行保健计划，并在</w:t>
      </w:r>
      <w:r>
        <w:t>Curundú</w:t>
      </w:r>
      <w:r>
        <w:rPr>
          <w:rFonts w:hint="eastAsia"/>
        </w:rPr>
        <w:t>、</w:t>
      </w:r>
      <w:r>
        <w:t>San Miguelito</w:t>
      </w:r>
      <w:r>
        <w:rPr>
          <w:rFonts w:hint="eastAsia"/>
        </w:rPr>
        <w:t>和</w:t>
      </w:r>
      <w:r>
        <w:t>La Playita</w:t>
      </w:r>
      <w:r>
        <w:rPr>
          <w:rFonts w:hint="eastAsia"/>
        </w:rPr>
        <w:t>执行预防计划</w:t>
      </w:r>
      <w:r>
        <w:rPr>
          <w:rFonts w:hint="eastAsia"/>
        </w:rPr>
        <w:t>(</w:t>
      </w:r>
      <w:r>
        <w:rPr>
          <w:lang w:val="fr-CH"/>
        </w:rPr>
        <w:t>L</w:t>
      </w:r>
      <w:r>
        <w:t>a Playita</w:t>
      </w:r>
      <w:r>
        <w:rPr>
          <w:rFonts w:hint="eastAsia"/>
        </w:rPr>
        <w:t>位于科隆</w:t>
      </w:r>
      <w:r>
        <w:rPr>
          <w:rFonts w:hint="eastAsia"/>
        </w:rPr>
        <w:t>)</w:t>
      </w:r>
      <w:r>
        <w:rPr>
          <w:rFonts w:hint="eastAsia"/>
        </w:rPr>
        <w:t>。</w:t>
      </w:r>
    </w:p>
    <w:p w:rsidR="00000000" w:rsidRDefault="00000000">
      <w:pPr>
        <w:pStyle w:val="Heading3"/>
        <w:spacing w:before="360"/>
        <w:rPr>
          <w:rFonts w:hint="eastAsia"/>
        </w:rPr>
      </w:pPr>
      <w:r>
        <w:rPr>
          <w:rFonts w:hint="eastAsia"/>
        </w:rPr>
        <w:t>第</w:t>
      </w:r>
      <w:r>
        <w:t xml:space="preserve"> </w:t>
      </w:r>
      <w:r>
        <w:rPr>
          <w:rFonts w:hint="eastAsia"/>
        </w:rPr>
        <w:t>11</w:t>
      </w:r>
      <w:r>
        <w:t xml:space="preserve"> </w:t>
      </w:r>
      <w:r>
        <w:rPr>
          <w:rFonts w:hint="eastAsia"/>
        </w:rPr>
        <w:t>条</w:t>
      </w:r>
    </w:p>
    <w:p w:rsidR="00000000" w:rsidRDefault="00000000">
      <w:pPr>
        <w:rPr>
          <w:rFonts w:hint="eastAsia"/>
        </w:rPr>
      </w:pPr>
      <w:r>
        <w:rPr>
          <w:rFonts w:hint="eastAsia"/>
        </w:rPr>
        <w:tab/>
        <w:t xml:space="preserve">174.  </w:t>
      </w:r>
      <w:r>
        <w:rPr>
          <w:rFonts w:hint="eastAsia"/>
          <w:u w:val="single"/>
        </w:rPr>
        <w:t>法律框架</w:t>
      </w:r>
      <w:r>
        <w:rPr>
          <w:rFonts w:hint="eastAsia"/>
        </w:rPr>
        <w:t>.  1993</w:t>
      </w:r>
      <w:r>
        <w:rPr>
          <w:rFonts w:hint="eastAsia"/>
        </w:rPr>
        <w:t>年卫生部关于粮食和营养领域的政策、目标、指标、主题、战略和行动的文件说，保健政策的法律框架载于《共和国宪法》第</w:t>
      </w:r>
      <w:r>
        <w:rPr>
          <w:rFonts w:hint="eastAsia"/>
        </w:rPr>
        <w:t>106</w:t>
      </w:r>
      <w:r>
        <w:rPr>
          <w:rFonts w:hint="eastAsia"/>
        </w:rPr>
        <w:t>条；《</w:t>
      </w:r>
      <w:r>
        <w:rPr>
          <w:rFonts w:hint="eastAsia"/>
        </w:rPr>
        <w:t>1947</w:t>
      </w:r>
      <w:r>
        <w:rPr>
          <w:rFonts w:hint="eastAsia"/>
        </w:rPr>
        <w:t>年卫生法》第</w:t>
      </w:r>
      <w:r>
        <w:rPr>
          <w:rFonts w:hint="eastAsia"/>
        </w:rPr>
        <w:t>186</w:t>
      </w:r>
      <w:r>
        <w:rPr>
          <w:rFonts w:hint="eastAsia"/>
        </w:rPr>
        <w:t>条规定国家负责执行全国粮食政策。</w:t>
      </w:r>
    </w:p>
    <w:p w:rsidR="00000000" w:rsidRDefault="00000000">
      <w:pPr>
        <w:rPr>
          <w:rFonts w:hint="eastAsia"/>
        </w:rPr>
      </w:pPr>
      <w:r>
        <w:rPr>
          <w:rFonts w:hint="eastAsia"/>
        </w:rPr>
        <w:tab/>
        <w:t>175.  1990</w:t>
      </w:r>
      <w:r>
        <w:rPr>
          <w:rFonts w:hint="eastAsia"/>
        </w:rPr>
        <w:t>年，政府制订了一项全国保健政策，为采取措施，满足人民的粮食和营养需求提供了一个框架。</w:t>
      </w:r>
    </w:p>
    <w:p w:rsidR="00000000" w:rsidRDefault="00000000">
      <w:pPr>
        <w:rPr>
          <w:rFonts w:hint="eastAsia"/>
        </w:rPr>
      </w:pPr>
      <w:r>
        <w:rPr>
          <w:rFonts w:hint="eastAsia"/>
        </w:rPr>
        <w:tab/>
        <w:t>176.  1992</w:t>
      </w:r>
      <w:r>
        <w:rPr>
          <w:rFonts w:hint="eastAsia"/>
        </w:rPr>
        <w:t>年，它实行《全国粮食和营养方案》，该方案是使体制合理化，巩固协调机制，以加强、扩大和改进该领域的政府行动的一种努力。方案的活动主要针对脆弱群体：学龄期儿童、孕妇和哺乳妇女。</w:t>
      </w:r>
    </w:p>
    <w:p w:rsidR="00000000" w:rsidRDefault="00000000">
      <w:pPr>
        <w:rPr>
          <w:rFonts w:hint="eastAsia"/>
        </w:rPr>
      </w:pPr>
      <w:r>
        <w:rPr>
          <w:rFonts w:hint="eastAsia"/>
        </w:rPr>
        <w:tab/>
        <w:t xml:space="preserve">177.  </w:t>
      </w:r>
      <w:r>
        <w:rPr>
          <w:rFonts w:hint="eastAsia"/>
        </w:rPr>
        <w:t>提出了以下文件和研究报告：</w:t>
      </w:r>
    </w:p>
    <w:p w:rsidR="00000000" w:rsidRDefault="00000000">
      <w:pPr>
        <w:numPr>
          <w:ilvl w:val="0"/>
          <w:numId w:val="146"/>
        </w:numPr>
        <w:rPr>
          <w:rFonts w:hint="eastAsia"/>
        </w:rPr>
      </w:pPr>
      <w:r>
        <w:rPr>
          <w:rFonts w:hint="eastAsia"/>
        </w:rPr>
        <w:t>“巴拿马营养情况”，卫生部营养司，</w:t>
      </w:r>
      <w:r>
        <w:rPr>
          <w:rFonts w:hint="eastAsia"/>
        </w:rPr>
        <w:t>1996</w:t>
      </w:r>
      <w:r>
        <w:rPr>
          <w:rFonts w:hint="eastAsia"/>
        </w:rPr>
        <w:t>年；</w:t>
      </w:r>
    </w:p>
    <w:p w:rsidR="00000000" w:rsidRDefault="00000000">
      <w:pPr>
        <w:numPr>
          <w:ilvl w:val="0"/>
          <w:numId w:val="146"/>
        </w:numPr>
        <w:rPr>
          <w:rFonts w:hint="eastAsia"/>
        </w:rPr>
      </w:pPr>
      <w:r>
        <w:rPr>
          <w:rFonts w:hint="eastAsia"/>
        </w:rPr>
        <w:t>“</w:t>
      </w:r>
      <w:r>
        <w:rPr>
          <w:rFonts w:hint="eastAsia"/>
        </w:rPr>
        <w:t>1995-1999</w:t>
      </w:r>
      <w:r>
        <w:rPr>
          <w:rFonts w:hint="eastAsia"/>
        </w:rPr>
        <w:t>年巴拿马全国营养行动计划”。</w:t>
      </w:r>
    </w:p>
    <w:p w:rsidR="00000000" w:rsidRDefault="00000000">
      <w:pPr>
        <w:rPr>
          <w:rFonts w:hint="eastAsia"/>
        </w:rPr>
      </w:pPr>
      <w:r>
        <w:rPr>
          <w:rFonts w:hint="eastAsia"/>
        </w:rPr>
        <w:tab/>
        <w:t xml:space="preserve">178.  </w:t>
      </w:r>
      <w:r>
        <w:rPr>
          <w:rFonts w:hint="eastAsia"/>
          <w:u w:val="single"/>
        </w:rPr>
        <w:t>粮食和营养措施</w:t>
      </w:r>
      <w:r>
        <w:rPr>
          <w:rFonts w:hint="eastAsia"/>
        </w:rPr>
        <w:t xml:space="preserve">.  </w:t>
      </w:r>
      <w:r>
        <w:rPr>
          <w:rFonts w:hint="eastAsia"/>
        </w:rPr>
        <w:t>政府通过卫生部采取统一政策，促进和保护巴拿马人的健康。目前正在努力加强专门保护人民营养状况的措施。这些措施有：</w:t>
      </w:r>
    </w:p>
    <w:p w:rsidR="00000000" w:rsidRDefault="00000000">
      <w:pPr>
        <w:numPr>
          <w:ilvl w:val="1"/>
          <w:numId w:val="146"/>
        </w:numPr>
        <w:ind w:left="1531"/>
        <w:rPr>
          <w:rFonts w:hint="eastAsia"/>
        </w:rPr>
      </w:pPr>
      <w:r>
        <w:rPr>
          <w:rFonts w:hint="eastAsia"/>
        </w:rPr>
        <w:t>促进和保护学龄前和学龄期儿童、青少年、成年人和孕妇的充分营养；</w:t>
      </w:r>
    </w:p>
    <w:p w:rsidR="00000000" w:rsidRDefault="00000000">
      <w:pPr>
        <w:numPr>
          <w:ilvl w:val="1"/>
          <w:numId w:val="146"/>
        </w:numPr>
        <w:ind w:left="1531"/>
        <w:rPr>
          <w:rFonts w:hint="eastAsia"/>
        </w:rPr>
      </w:pPr>
      <w:r>
        <w:rPr>
          <w:rFonts w:hint="eastAsia"/>
        </w:rPr>
        <w:t>评估营养状况；</w:t>
      </w:r>
    </w:p>
    <w:p w:rsidR="00000000" w:rsidRDefault="00000000">
      <w:pPr>
        <w:numPr>
          <w:ilvl w:val="1"/>
          <w:numId w:val="146"/>
        </w:numPr>
        <w:ind w:left="1531"/>
        <w:rPr>
          <w:rFonts w:hint="eastAsia"/>
        </w:rPr>
      </w:pPr>
      <w:r>
        <w:rPr>
          <w:rFonts w:hint="eastAsia"/>
        </w:rPr>
        <w:t>对公众的粮食和营养教育；</w:t>
      </w:r>
    </w:p>
    <w:p w:rsidR="00000000" w:rsidRDefault="00000000">
      <w:pPr>
        <w:numPr>
          <w:ilvl w:val="1"/>
          <w:numId w:val="146"/>
        </w:numPr>
        <w:ind w:left="1531"/>
        <w:rPr>
          <w:rFonts w:hint="eastAsia"/>
        </w:rPr>
      </w:pPr>
      <w:r>
        <w:rPr>
          <w:rFonts w:hint="eastAsia"/>
        </w:rPr>
        <w:t>向处境最危险的儿童，即从</w:t>
      </w:r>
      <w:r>
        <w:rPr>
          <w:rFonts w:hint="eastAsia"/>
        </w:rPr>
        <w:t>6</w:t>
      </w:r>
      <w:r>
        <w:rPr>
          <w:rFonts w:hint="eastAsia"/>
        </w:rPr>
        <w:t>个月至</w:t>
      </w:r>
      <w:r>
        <w:rPr>
          <w:rFonts w:hint="eastAsia"/>
        </w:rPr>
        <w:t>59</w:t>
      </w:r>
      <w:r>
        <w:rPr>
          <w:rFonts w:hint="eastAsia"/>
        </w:rPr>
        <w:t>个月的儿童分发大剂量维生素</w:t>
      </w:r>
      <w:r>
        <w:rPr>
          <w:rFonts w:hint="eastAsia"/>
        </w:rPr>
        <w:t>A</w:t>
      </w:r>
      <w:r>
        <w:rPr>
          <w:rFonts w:hint="eastAsia"/>
        </w:rPr>
        <w:t>；</w:t>
      </w:r>
    </w:p>
    <w:p w:rsidR="00000000" w:rsidRDefault="00000000">
      <w:pPr>
        <w:numPr>
          <w:ilvl w:val="1"/>
          <w:numId w:val="146"/>
        </w:numPr>
        <w:ind w:left="1531"/>
        <w:rPr>
          <w:rFonts w:hint="eastAsia"/>
        </w:rPr>
      </w:pPr>
      <w:r>
        <w:rPr>
          <w:rFonts w:hint="eastAsia"/>
        </w:rPr>
        <w:t>查明各年龄组在营养方面的风险和营养不良的情况。治疗和康复；</w:t>
      </w:r>
    </w:p>
    <w:p w:rsidR="00000000" w:rsidRDefault="00000000">
      <w:pPr>
        <w:numPr>
          <w:ilvl w:val="1"/>
          <w:numId w:val="146"/>
        </w:numPr>
        <w:ind w:left="1531"/>
        <w:rPr>
          <w:rFonts w:hint="eastAsia"/>
        </w:rPr>
      </w:pPr>
      <w:r>
        <w:rPr>
          <w:rFonts w:hint="eastAsia"/>
        </w:rPr>
        <w:t>防止甲状腺肿的具体措施；</w:t>
      </w:r>
    </w:p>
    <w:p w:rsidR="00000000" w:rsidRDefault="00000000">
      <w:pPr>
        <w:numPr>
          <w:ilvl w:val="1"/>
          <w:numId w:val="146"/>
        </w:numPr>
        <w:ind w:left="1531"/>
        <w:rPr>
          <w:rFonts w:hint="eastAsia"/>
        </w:rPr>
      </w:pPr>
      <w:r>
        <w:rPr>
          <w:rFonts w:hint="eastAsia"/>
        </w:rPr>
        <w:t>查明和治疗营养不良、肥胖症、腹泻和急性呼吸道疾病。实行补充粮食方案，以对已经对诊断为营养不足或处于营养不良危险的</w:t>
      </w:r>
      <w:r>
        <w:rPr>
          <w:rFonts w:hint="eastAsia"/>
        </w:rPr>
        <w:t>6</w:t>
      </w:r>
      <w:r>
        <w:rPr>
          <w:rFonts w:hint="eastAsia"/>
        </w:rPr>
        <w:t>个月至</w:t>
      </w:r>
      <w:r>
        <w:rPr>
          <w:rFonts w:hint="eastAsia"/>
        </w:rPr>
        <w:t>5</w:t>
      </w:r>
      <w:r>
        <w:rPr>
          <w:rFonts w:hint="eastAsia"/>
        </w:rPr>
        <w:t>岁的儿童、孕妇和哺乳妇女进行治疗；</w:t>
      </w:r>
    </w:p>
    <w:p w:rsidR="00000000" w:rsidRDefault="00000000">
      <w:pPr>
        <w:numPr>
          <w:ilvl w:val="1"/>
          <w:numId w:val="146"/>
        </w:numPr>
        <w:ind w:left="1531"/>
        <w:rPr>
          <w:rFonts w:hint="eastAsia"/>
        </w:rPr>
      </w:pPr>
      <w:r>
        <w:rPr>
          <w:rFonts w:hint="eastAsia"/>
        </w:rPr>
        <w:t>通过保健项目，将这些措施扩大到营养不良发病率较高的国内各卫生区域：</w:t>
      </w:r>
      <w:r>
        <w:rPr>
          <w:rFonts w:hint="eastAsia"/>
        </w:rPr>
        <w:t>5</w:t>
      </w:r>
      <w:r>
        <w:rPr>
          <w:rFonts w:hint="eastAsia"/>
        </w:rPr>
        <w:t>岁以下儿童和孕妇；</w:t>
      </w:r>
    </w:p>
    <w:p w:rsidR="00000000" w:rsidRDefault="00000000">
      <w:pPr>
        <w:numPr>
          <w:ilvl w:val="1"/>
          <w:numId w:val="146"/>
        </w:numPr>
        <w:ind w:left="1531"/>
        <w:rPr>
          <w:rFonts w:hint="eastAsia"/>
        </w:rPr>
      </w:pPr>
      <w:r>
        <w:rPr>
          <w:rFonts w:hint="eastAsia"/>
        </w:rPr>
        <w:t>在粮食和营养方面培训卫生部门和其他部门的专业人员，以鼓励采取有效的行动，造福于人民。粮食和营养教育委员会建立的基本目的是为了通过受过训练的人员向基层人口提供教育和交流；</w:t>
      </w:r>
    </w:p>
    <w:p w:rsidR="00000000" w:rsidRDefault="00000000">
      <w:pPr>
        <w:numPr>
          <w:ilvl w:val="1"/>
          <w:numId w:val="146"/>
        </w:numPr>
        <w:ind w:left="1531"/>
        <w:rPr>
          <w:rFonts w:hint="eastAsia"/>
        </w:rPr>
      </w:pPr>
      <w:r>
        <w:rPr>
          <w:rFonts w:hint="eastAsia"/>
        </w:rPr>
        <w:t>母幼保健措施</w:t>
      </w:r>
      <w:r>
        <w:rPr>
          <w:rFonts w:hint="eastAsia"/>
        </w:rPr>
        <w:t>(</w:t>
      </w:r>
      <w:r>
        <w:rPr>
          <w:rFonts w:hint="eastAsia"/>
        </w:rPr>
        <w:t>母幼司</w:t>
      </w:r>
      <w:r>
        <w:rPr>
          <w:rFonts w:hint="eastAsia"/>
        </w:rPr>
        <w:t>)</w:t>
      </w:r>
      <w:r>
        <w:rPr>
          <w:rFonts w:hint="eastAsia"/>
        </w:rPr>
        <w:t>；</w:t>
      </w:r>
    </w:p>
    <w:p w:rsidR="00000000" w:rsidRDefault="00000000">
      <w:pPr>
        <w:numPr>
          <w:ilvl w:val="1"/>
          <w:numId w:val="146"/>
        </w:numPr>
        <w:ind w:left="1531"/>
        <w:rPr>
          <w:rFonts w:hint="eastAsia"/>
        </w:rPr>
      </w:pPr>
      <w:r>
        <w:rPr>
          <w:rFonts w:hint="eastAsia"/>
        </w:rPr>
        <w:t>孕期检查；</w:t>
      </w:r>
    </w:p>
    <w:p w:rsidR="00000000" w:rsidRDefault="00000000">
      <w:pPr>
        <w:numPr>
          <w:ilvl w:val="1"/>
          <w:numId w:val="146"/>
        </w:numPr>
        <w:ind w:left="1531"/>
        <w:rPr>
          <w:rFonts w:hint="eastAsia"/>
        </w:rPr>
      </w:pPr>
      <w:r>
        <w:rPr>
          <w:rFonts w:hint="eastAsia"/>
        </w:rPr>
        <w:t>成人保健措施</w:t>
      </w:r>
      <w:r>
        <w:rPr>
          <w:rFonts w:hint="eastAsia"/>
        </w:rPr>
        <w:t>(</w:t>
      </w:r>
      <w:r>
        <w:rPr>
          <w:rFonts w:hint="eastAsia"/>
        </w:rPr>
        <w:t>成人保健司</w:t>
      </w:r>
      <w:r>
        <w:rPr>
          <w:rFonts w:hint="eastAsia"/>
        </w:rPr>
        <w:t>)</w:t>
      </w:r>
      <w:r>
        <w:rPr>
          <w:rFonts w:hint="eastAsia"/>
        </w:rPr>
        <w:t>；</w:t>
      </w:r>
    </w:p>
    <w:p w:rsidR="00000000" w:rsidRDefault="00000000">
      <w:pPr>
        <w:numPr>
          <w:ilvl w:val="1"/>
          <w:numId w:val="146"/>
        </w:numPr>
        <w:ind w:left="1531"/>
        <w:rPr>
          <w:rFonts w:hint="eastAsia"/>
        </w:rPr>
      </w:pPr>
      <w:r>
        <w:rPr>
          <w:rFonts w:hint="eastAsia"/>
        </w:rPr>
        <w:t>粮食生产：目的是通过粮食和卫生教育的战略以及在学校和社区的粮食生产技术咨询来加强粮食供应。学校、家庭、机构和社区划出了小块土地，采用统一的生产模式以及粮食和营养教育；</w:t>
      </w:r>
    </w:p>
    <w:p w:rsidR="00000000" w:rsidRDefault="00000000">
      <w:pPr>
        <w:numPr>
          <w:ilvl w:val="1"/>
          <w:numId w:val="146"/>
        </w:numPr>
        <w:ind w:left="1531"/>
        <w:rPr>
          <w:rFonts w:hint="eastAsia"/>
        </w:rPr>
      </w:pPr>
      <w:r>
        <w:rPr>
          <w:rFonts w:hint="eastAsia"/>
        </w:rPr>
        <w:t>《</w:t>
      </w:r>
      <w:r>
        <w:rPr>
          <w:rFonts w:hint="eastAsia"/>
          <w:spacing w:val="6"/>
        </w:rPr>
        <w:t>第</w:t>
      </w:r>
      <w:r>
        <w:rPr>
          <w:rFonts w:hint="eastAsia"/>
          <w:spacing w:val="6"/>
        </w:rPr>
        <w:t>35</w:t>
      </w:r>
      <w:r>
        <w:rPr>
          <w:rFonts w:hint="eastAsia"/>
          <w:spacing w:val="6"/>
        </w:rPr>
        <w:t>号法令》，规定“一杯牛奶”分配方案</w:t>
      </w:r>
      <w:r>
        <w:rPr>
          <w:rFonts w:hint="eastAsia"/>
          <w:spacing w:val="6"/>
        </w:rPr>
        <w:t>(</w:t>
      </w:r>
      <w:r>
        <w:rPr>
          <w:rFonts w:hint="eastAsia"/>
          <w:spacing w:val="6"/>
        </w:rPr>
        <w:t>农业发展部</w:t>
      </w:r>
      <w:r>
        <w:rPr>
          <w:rFonts w:hint="eastAsia"/>
          <w:spacing w:val="6"/>
        </w:rPr>
        <w:t>/</w:t>
      </w:r>
      <w:r>
        <w:rPr>
          <w:rFonts w:hint="eastAsia"/>
          <w:spacing w:val="6"/>
        </w:rPr>
        <w:t>教育部</w:t>
      </w:r>
      <w:r>
        <w:rPr>
          <w:rFonts w:hint="eastAsia"/>
          <w:spacing w:val="6"/>
        </w:rPr>
        <w:t>)</w:t>
      </w:r>
      <w:r>
        <w:rPr>
          <w:rFonts w:hint="eastAsia"/>
        </w:rPr>
        <w:t>；</w:t>
      </w:r>
    </w:p>
    <w:p w:rsidR="00000000" w:rsidRDefault="00000000">
      <w:pPr>
        <w:numPr>
          <w:ilvl w:val="1"/>
          <w:numId w:val="146"/>
        </w:numPr>
        <w:ind w:left="1531"/>
        <w:rPr>
          <w:rFonts w:hint="eastAsia"/>
        </w:rPr>
      </w:pPr>
      <w:r>
        <w:rPr>
          <w:rFonts w:hint="eastAsia"/>
        </w:rPr>
        <w:t>世界粮食计划署。</w:t>
      </w:r>
    </w:p>
    <w:p w:rsidR="00000000" w:rsidRDefault="00000000">
      <w:pPr>
        <w:rPr>
          <w:rFonts w:hint="eastAsia"/>
        </w:rPr>
      </w:pPr>
      <w:r>
        <w:rPr>
          <w:rFonts w:hint="eastAsia"/>
        </w:rPr>
        <w:tab/>
        <w:t xml:space="preserve">179.  </w:t>
      </w:r>
      <w:r>
        <w:rPr>
          <w:rFonts w:hint="eastAsia"/>
        </w:rPr>
        <w:t>这些措施需要基层的参与，社区每一名成员和从事保健工作的每一个人热心有效的参与保健。</w:t>
      </w:r>
    </w:p>
    <w:p w:rsidR="00000000" w:rsidRDefault="00000000">
      <w:pPr>
        <w:rPr>
          <w:rFonts w:hint="eastAsia"/>
        </w:rPr>
      </w:pPr>
      <w:r>
        <w:rPr>
          <w:rFonts w:hint="eastAsia"/>
        </w:rPr>
        <w:tab/>
        <w:t xml:space="preserve">180.  </w:t>
      </w:r>
      <w:r>
        <w:rPr>
          <w:rFonts w:hint="eastAsia"/>
          <w:u w:val="single"/>
        </w:rPr>
        <w:t>统计数据</w:t>
      </w:r>
      <w:r>
        <w:rPr>
          <w:rFonts w:hint="eastAsia"/>
        </w:rPr>
        <w:t xml:space="preserve">.  </w:t>
      </w:r>
      <w:r>
        <w:rPr>
          <w:rFonts w:hint="eastAsia"/>
        </w:rPr>
        <w:t>以下一些统计数据按人口类别</w:t>
      </w:r>
      <w:r>
        <w:rPr>
          <w:rFonts w:hint="eastAsia"/>
        </w:rPr>
        <w:t>(</w:t>
      </w:r>
      <w:r>
        <w:rPr>
          <w:rFonts w:hint="eastAsia"/>
        </w:rPr>
        <w:t>孕妇、</w:t>
      </w:r>
      <w:r>
        <w:rPr>
          <w:rFonts w:hint="eastAsia"/>
        </w:rPr>
        <w:t>5</w:t>
      </w:r>
      <w:r>
        <w:rPr>
          <w:rFonts w:hint="eastAsia"/>
        </w:rPr>
        <w:t>岁以下儿童、学龄期儿童</w:t>
      </w:r>
      <w:r>
        <w:rPr>
          <w:rFonts w:hint="eastAsia"/>
        </w:rPr>
        <w:t>)</w:t>
      </w:r>
      <w:r>
        <w:rPr>
          <w:rFonts w:hint="eastAsia"/>
        </w:rPr>
        <w:t>和地理区域列明国内的营养问题。</w:t>
      </w:r>
    </w:p>
    <w:p w:rsidR="00000000" w:rsidRDefault="00000000">
      <w:pPr>
        <w:rPr>
          <w:rFonts w:hint="eastAsia"/>
        </w:rPr>
      </w:pPr>
      <w:r>
        <w:rPr>
          <w:rFonts w:hint="eastAsia"/>
        </w:rPr>
        <w:tab/>
        <w:t>181.  1995</w:t>
      </w:r>
      <w:r>
        <w:rPr>
          <w:rFonts w:hint="eastAsia"/>
        </w:rPr>
        <w:t>年，作产前检查的妇女总数</w:t>
      </w:r>
      <w:r>
        <w:rPr>
          <w:rFonts w:hint="eastAsia"/>
        </w:rPr>
        <w:t>(54,613)</w:t>
      </w:r>
      <w:r>
        <w:rPr>
          <w:rFonts w:hint="eastAsia"/>
        </w:rPr>
        <w:t>中，有</w:t>
      </w:r>
      <w:r>
        <w:rPr>
          <w:rFonts w:hint="eastAsia"/>
        </w:rPr>
        <w:t>5.5%(3,001)</w:t>
      </w:r>
      <w:r>
        <w:rPr>
          <w:rFonts w:hint="eastAsia"/>
        </w:rPr>
        <w:t>被发现体重过低</w:t>
      </w:r>
      <w:r>
        <w:rPr>
          <w:rFonts w:hint="eastAsia"/>
        </w:rPr>
        <w:t>(</w:t>
      </w:r>
      <w:r>
        <w:rPr>
          <w:rFonts w:hint="eastAsia"/>
        </w:rPr>
        <w:t>在</w:t>
      </w:r>
      <w:r>
        <w:t>Rosso-Mardones</w:t>
      </w:r>
      <w:r>
        <w:rPr>
          <w:rFonts w:hint="eastAsia"/>
        </w:rPr>
        <w:t>曲线上的有近</w:t>
      </w:r>
      <w:r>
        <w:rPr>
          <w:rFonts w:hint="eastAsia"/>
        </w:rPr>
        <w:t>95%)</w:t>
      </w:r>
      <w:r>
        <w:rPr>
          <w:rFonts w:hint="eastAsia"/>
        </w:rPr>
        <w:t>，圣布拉斯、大都市、圣米格利托等地区的数字最高。营养状况得不到充分记录的情况非常普遍。</w:t>
      </w:r>
    </w:p>
    <w:p w:rsidR="00000000" w:rsidRDefault="00000000">
      <w:pPr>
        <w:rPr>
          <w:rFonts w:hint="eastAsia"/>
        </w:rPr>
      </w:pPr>
      <w:r>
        <w:rPr>
          <w:rFonts w:hint="eastAsia"/>
        </w:rPr>
        <w:tab/>
        <w:t xml:space="preserve">182.  </w:t>
      </w:r>
      <w:r>
        <w:rPr>
          <w:rFonts w:hint="eastAsia"/>
        </w:rPr>
        <w:t>目前正在采取一些战略，估计营养状况，并将其记录在日常协商记录中。</w:t>
      </w:r>
      <w:r>
        <w:rPr>
          <w:rFonts w:hint="eastAsia"/>
        </w:rPr>
        <w:t>(</w:t>
      </w:r>
      <w:r>
        <w:rPr>
          <w:rFonts w:hint="eastAsia"/>
        </w:rPr>
        <w:t>见附件二图</w:t>
      </w:r>
      <w:r>
        <w:rPr>
          <w:rFonts w:hint="eastAsia"/>
        </w:rPr>
        <w:t>1)</w:t>
      </w:r>
    </w:p>
    <w:p w:rsidR="00000000" w:rsidRDefault="00000000">
      <w:pPr>
        <w:rPr>
          <w:rFonts w:hint="eastAsia"/>
        </w:rPr>
      </w:pPr>
      <w:r>
        <w:rPr>
          <w:rFonts w:hint="eastAsia"/>
        </w:rPr>
        <w:tab/>
        <w:t>183.  5</w:t>
      </w:r>
      <w:r>
        <w:rPr>
          <w:rFonts w:hint="eastAsia"/>
        </w:rPr>
        <w:t>岁以下儿童按体重</w:t>
      </w:r>
      <w:r>
        <w:rPr>
          <w:rFonts w:hint="eastAsia"/>
        </w:rPr>
        <w:t>/</w:t>
      </w:r>
      <w:r>
        <w:rPr>
          <w:rFonts w:hint="eastAsia"/>
        </w:rPr>
        <w:t>年龄尺度发生轻度、中等程度和严重营养不良情况的主要在圣布拉斯、达连、博卡斯－德尔托罗、东巴拿马和埃雷拉等地区，数字高于全国平均数</w:t>
      </w:r>
      <w:r>
        <w:rPr>
          <w:rFonts w:hint="eastAsia"/>
        </w:rPr>
        <w:t>(3.6%)</w:t>
      </w:r>
      <w:r>
        <w:rPr>
          <w:rFonts w:hint="eastAsia"/>
        </w:rPr>
        <w:t>。</w:t>
      </w:r>
    </w:p>
    <w:p w:rsidR="00000000" w:rsidRDefault="00000000">
      <w:pPr>
        <w:rPr>
          <w:rFonts w:hint="eastAsia"/>
        </w:rPr>
      </w:pPr>
      <w:r>
        <w:rPr>
          <w:rFonts w:hint="eastAsia"/>
        </w:rPr>
        <w:tab/>
        <w:t xml:space="preserve">184.  </w:t>
      </w:r>
      <w:r>
        <w:rPr>
          <w:rFonts w:hint="eastAsia"/>
        </w:rPr>
        <w:t>加强对营养状况资料记录的一个战略，是向这些地区的所有小组提供培训。在母幼保健和营养标准方面已经建立了一种信息和方案间协调制度</w:t>
      </w:r>
      <w:r>
        <w:rPr>
          <w:rFonts w:hint="eastAsia"/>
        </w:rPr>
        <w:t>(</w:t>
      </w:r>
      <w:r>
        <w:rPr>
          <w:rFonts w:hint="eastAsia"/>
        </w:rPr>
        <w:t>见附件二图</w:t>
      </w:r>
      <w:r>
        <w:rPr>
          <w:rFonts w:hint="eastAsia"/>
        </w:rPr>
        <w:t>2</w:t>
      </w:r>
      <w:r>
        <w:rPr>
          <w:rFonts w:hint="eastAsia"/>
        </w:rPr>
        <w:t>和图</w:t>
      </w:r>
      <w:r>
        <w:rPr>
          <w:rFonts w:hint="eastAsia"/>
        </w:rPr>
        <w:t>3)</w:t>
      </w:r>
    </w:p>
    <w:p w:rsidR="00000000" w:rsidRDefault="00000000">
      <w:pPr>
        <w:rPr>
          <w:rFonts w:hint="eastAsia"/>
        </w:rPr>
      </w:pPr>
      <w:r>
        <w:rPr>
          <w:rFonts w:hint="eastAsia"/>
        </w:rPr>
        <w:tab/>
        <w:t xml:space="preserve">185.  </w:t>
      </w:r>
      <w:r>
        <w:rPr>
          <w:rFonts w:hint="eastAsia"/>
        </w:rPr>
        <w:t>在全国，</w:t>
      </w:r>
      <w:r>
        <w:rPr>
          <w:rFonts w:hint="eastAsia"/>
        </w:rPr>
        <w:t>1</w:t>
      </w:r>
      <w:r>
        <w:rPr>
          <w:rFonts w:hint="eastAsia"/>
        </w:rPr>
        <w:t>岁以下和</w:t>
      </w:r>
      <w:r>
        <w:rPr>
          <w:rFonts w:hint="eastAsia"/>
        </w:rPr>
        <w:t>1</w:t>
      </w:r>
      <w:r>
        <w:t>-</w:t>
      </w:r>
      <w:r>
        <w:rPr>
          <w:rFonts w:hint="eastAsia"/>
        </w:rPr>
        <w:t>4</w:t>
      </w:r>
      <w:r>
        <w:rPr>
          <w:rFonts w:hint="eastAsia"/>
        </w:rPr>
        <w:t>岁年龄组主要是轻度营养不良，少数儿童属于中等和严重类。</w:t>
      </w:r>
      <w:r>
        <w:rPr>
          <w:rFonts w:hint="eastAsia"/>
        </w:rPr>
        <w:t>(</w:t>
      </w:r>
      <w:r>
        <w:rPr>
          <w:rFonts w:hint="eastAsia"/>
        </w:rPr>
        <w:t>见附件二图</w:t>
      </w:r>
      <w:r>
        <w:rPr>
          <w:rFonts w:hint="eastAsia"/>
        </w:rPr>
        <w:t>4)</w:t>
      </w:r>
    </w:p>
    <w:p w:rsidR="00000000" w:rsidRDefault="00000000">
      <w:pPr>
        <w:rPr>
          <w:rFonts w:hint="eastAsia"/>
        </w:rPr>
      </w:pPr>
      <w:r>
        <w:rPr>
          <w:rFonts w:hint="eastAsia"/>
        </w:rPr>
        <w:tab/>
        <w:t>186.  1</w:t>
      </w:r>
      <w:r>
        <w:rPr>
          <w:rFonts w:hint="eastAsia"/>
        </w:rPr>
        <w:t>岁以下年龄组营养不良状况较严重的是圣布拉斯、达连、巴拿马大都市、圣米格利托和奇里基保健区。</w:t>
      </w:r>
      <w:r>
        <w:rPr>
          <w:rFonts w:hint="eastAsia"/>
        </w:rPr>
        <w:t>(</w:t>
      </w:r>
      <w:r>
        <w:rPr>
          <w:rFonts w:hint="eastAsia"/>
        </w:rPr>
        <w:t>见附件二图</w:t>
      </w:r>
      <w:r>
        <w:rPr>
          <w:rFonts w:hint="eastAsia"/>
        </w:rPr>
        <w:t>5)</w:t>
      </w:r>
    </w:p>
    <w:p w:rsidR="00000000" w:rsidRDefault="00000000">
      <w:pPr>
        <w:rPr>
          <w:rFonts w:hint="eastAsia"/>
        </w:rPr>
      </w:pPr>
      <w:r>
        <w:rPr>
          <w:rFonts w:hint="eastAsia"/>
        </w:rPr>
        <w:tab/>
        <w:t xml:space="preserve">187.  </w:t>
      </w:r>
      <w:r>
        <w:rPr>
          <w:rFonts w:hint="eastAsia"/>
        </w:rPr>
        <w:t>在</w:t>
      </w:r>
      <w:r>
        <w:rPr>
          <w:rFonts w:hint="eastAsia"/>
        </w:rPr>
        <w:t>1-4</w:t>
      </w:r>
      <w:r>
        <w:rPr>
          <w:rFonts w:hint="eastAsia"/>
        </w:rPr>
        <w:t>岁年龄组中，严重程度较高的是圣布拉斯、博卡斯－德尔托罗、达连、东巴拿马、奇里基和埃雷拉。</w:t>
      </w:r>
    </w:p>
    <w:p w:rsidR="00000000" w:rsidRDefault="00000000">
      <w:pPr>
        <w:rPr>
          <w:rFonts w:hint="eastAsia"/>
        </w:rPr>
      </w:pPr>
      <w:r>
        <w:rPr>
          <w:rFonts w:hint="eastAsia"/>
        </w:rPr>
        <w:tab/>
        <w:t xml:space="preserve">188.  </w:t>
      </w:r>
      <w:r>
        <w:rPr>
          <w:rFonts w:hint="eastAsia"/>
        </w:rPr>
        <w:t>加强卫生部对成长的监测的一项战略是，为</w:t>
      </w:r>
      <w:r>
        <w:rPr>
          <w:rFonts w:hint="eastAsia"/>
        </w:rPr>
        <w:t>6-59</w:t>
      </w:r>
      <w:r>
        <w:rPr>
          <w:rFonts w:hint="eastAsia"/>
        </w:rPr>
        <w:t>个月的儿童和有营养问题的孕妇实行补充粮食方案。</w:t>
      </w:r>
      <w:r>
        <w:rPr>
          <w:rFonts w:hint="eastAsia"/>
        </w:rPr>
        <w:t>(</w:t>
      </w:r>
      <w:r>
        <w:rPr>
          <w:rFonts w:hint="eastAsia"/>
        </w:rPr>
        <w:t>见附件二图</w:t>
      </w:r>
      <w:r>
        <w:rPr>
          <w:rFonts w:hint="eastAsia"/>
        </w:rPr>
        <w:t>6)</w:t>
      </w:r>
    </w:p>
    <w:p w:rsidR="00000000" w:rsidRDefault="00000000">
      <w:pPr>
        <w:rPr>
          <w:rFonts w:hint="eastAsia"/>
        </w:rPr>
      </w:pPr>
      <w:r>
        <w:rPr>
          <w:rFonts w:hint="eastAsia"/>
        </w:rPr>
        <w:tab/>
        <w:t xml:space="preserve">189.  </w:t>
      </w:r>
      <w:r>
        <w:rPr>
          <w:rFonts w:hint="eastAsia"/>
        </w:rPr>
        <w:t>在学龄儿童营养情况方面，学校保健方案对</w:t>
      </w:r>
      <w:r>
        <w:rPr>
          <w:rFonts w:hint="eastAsia"/>
        </w:rPr>
        <w:t>9</w:t>
      </w:r>
      <w:r>
        <w:rPr>
          <w:rFonts w:hint="eastAsia"/>
        </w:rPr>
        <w:t>万名儿童作了调查，其中有</w:t>
      </w:r>
      <w:r>
        <w:rPr>
          <w:rFonts w:hint="eastAsia"/>
        </w:rPr>
        <w:t>36%(32,400</w:t>
      </w:r>
      <w:r>
        <w:rPr>
          <w:rFonts w:hint="eastAsia"/>
        </w:rPr>
        <w:t>名</w:t>
      </w:r>
      <w:r>
        <w:rPr>
          <w:rFonts w:hint="eastAsia"/>
        </w:rPr>
        <w:t>)</w:t>
      </w:r>
      <w:r>
        <w:rPr>
          <w:rFonts w:hint="eastAsia"/>
        </w:rPr>
        <w:t>营养不良，</w:t>
      </w:r>
      <w:r>
        <w:rPr>
          <w:rFonts w:hint="eastAsia"/>
        </w:rPr>
        <w:t>23.1%(20,790</w:t>
      </w:r>
      <w:r>
        <w:rPr>
          <w:rFonts w:hint="eastAsia"/>
        </w:rPr>
        <w:t>名</w:t>
      </w:r>
      <w:r>
        <w:rPr>
          <w:rFonts w:hint="eastAsia"/>
        </w:rPr>
        <w:t>)</w:t>
      </w:r>
      <w:r>
        <w:rPr>
          <w:rFonts w:hint="eastAsia"/>
        </w:rPr>
        <w:t>体重轻。</w:t>
      </w:r>
    </w:p>
    <w:p w:rsidR="00000000" w:rsidRDefault="00000000">
      <w:pPr>
        <w:rPr>
          <w:rFonts w:hint="eastAsia"/>
        </w:rPr>
      </w:pPr>
      <w:r>
        <w:rPr>
          <w:rFonts w:hint="eastAsia"/>
        </w:rPr>
        <w:tab/>
        <w:t xml:space="preserve">190.  </w:t>
      </w:r>
      <w:r>
        <w:rPr>
          <w:rFonts w:hint="eastAsia"/>
        </w:rPr>
        <w:t>被调查的儿童中有</w:t>
      </w:r>
      <w:r>
        <w:rPr>
          <w:rFonts w:hint="eastAsia"/>
        </w:rPr>
        <w:t>25.2%</w:t>
      </w:r>
      <w:r>
        <w:rPr>
          <w:rFonts w:hint="eastAsia"/>
        </w:rPr>
        <w:t>患贫血</w:t>
      </w:r>
      <w:r>
        <w:rPr>
          <w:rFonts w:hint="eastAsia"/>
        </w:rPr>
        <w:t>(</w:t>
      </w:r>
      <w:r>
        <w:rPr>
          <w:rFonts w:hint="eastAsia"/>
        </w:rPr>
        <w:t>血红蛋白低于</w:t>
      </w:r>
      <w:r>
        <w:rPr>
          <w:rFonts w:hint="eastAsia"/>
        </w:rPr>
        <w:t>11</w:t>
      </w:r>
      <w:r>
        <w:rPr>
          <w:rFonts w:hint="eastAsia"/>
        </w:rPr>
        <w:t>克</w:t>
      </w:r>
      <w:r>
        <w:rPr>
          <w:rFonts w:hint="eastAsia"/>
        </w:rPr>
        <w:t>)</w:t>
      </w:r>
      <w:r>
        <w:rPr>
          <w:rFonts w:hint="eastAsia"/>
        </w:rPr>
        <w:t>。如果按转铁蛋白、铁蛋白红细胞原卟啉的水平测量儿童的缺铁状况，数字可以翻一番。为了这次对营养状况的诊断，在全国对</w:t>
      </w:r>
      <w:r>
        <w:rPr>
          <w:rFonts w:hint="eastAsia"/>
        </w:rPr>
        <w:t>9</w:t>
      </w:r>
      <w:r>
        <w:rPr>
          <w:rFonts w:hint="eastAsia"/>
        </w:rPr>
        <w:t>万名儿童作了调查，这是落实学校保健方案的一部分</w:t>
      </w:r>
      <w:r>
        <w:rPr>
          <w:rFonts w:hint="eastAsia"/>
        </w:rPr>
        <w:t>(</w:t>
      </w:r>
      <w:r>
        <w:rPr>
          <w:rFonts w:hint="eastAsia"/>
        </w:rPr>
        <w:t>见附件二图</w:t>
      </w:r>
      <w:r>
        <w:rPr>
          <w:rFonts w:hint="eastAsia"/>
        </w:rPr>
        <w:t>7)</w:t>
      </w:r>
    </w:p>
    <w:p w:rsidR="00000000" w:rsidRDefault="00000000">
      <w:pPr>
        <w:rPr>
          <w:rFonts w:hint="eastAsia"/>
        </w:rPr>
      </w:pPr>
      <w:r>
        <w:rPr>
          <w:rFonts w:hint="eastAsia"/>
        </w:rPr>
        <w:tab/>
        <w:t xml:space="preserve">191.  </w:t>
      </w:r>
      <w:r>
        <w:rPr>
          <w:rFonts w:hint="eastAsia"/>
        </w:rPr>
        <w:t>成年人营养情况方面的资料稀缺。</w:t>
      </w:r>
    </w:p>
    <w:p w:rsidR="00000000" w:rsidRDefault="00000000">
      <w:pPr>
        <w:rPr>
          <w:rFonts w:hint="eastAsia"/>
        </w:rPr>
      </w:pPr>
      <w:r>
        <w:rPr>
          <w:rFonts w:hint="eastAsia"/>
        </w:rPr>
        <w:tab/>
        <w:t>192.  1992</w:t>
      </w:r>
      <w:r>
        <w:rPr>
          <w:rFonts w:hint="eastAsia"/>
        </w:rPr>
        <w:t>年在圣米格利托区举行的研究认为有</w:t>
      </w:r>
      <w:r>
        <w:rPr>
          <w:rFonts w:hint="eastAsia"/>
        </w:rPr>
        <w:t>25%</w:t>
      </w:r>
      <w:r>
        <w:rPr>
          <w:rFonts w:hint="eastAsia"/>
        </w:rPr>
        <w:t>的肥胖率。</w:t>
      </w:r>
    </w:p>
    <w:p w:rsidR="00000000" w:rsidRDefault="00000000">
      <w:pPr>
        <w:rPr>
          <w:rFonts w:hint="eastAsia"/>
        </w:rPr>
      </w:pPr>
      <w:r>
        <w:rPr>
          <w:rFonts w:hint="eastAsia"/>
        </w:rPr>
        <w:tab/>
        <w:t xml:space="preserve">193.  </w:t>
      </w:r>
      <w:r>
        <w:rPr>
          <w:rFonts w:hint="eastAsia"/>
        </w:rPr>
        <w:t>该区的人在社会经济发展和城市化的程度方面各有不同；肥胖率高的原因可能有几种，如糖类和脂肪类的消费高，因缺少活动能量消费率低。</w:t>
      </w:r>
    </w:p>
    <w:p w:rsidR="00000000" w:rsidRDefault="00000000">
      <w:pPr>
        <w:rPr>
          <w:rFonts w:hint="eastAsia"/>
        </w:rPr>
      </w:pPr>
      <w:r>
        <w:rPr>
          <w:rFonts w:hint="eastAsia"/>
        </w:rPr>
        <w:tab/>
        <w:t>194.  1991</w:t>
      </w:r>
      <w:r>
        <w:rPr>
          <w:rFonts w:hint="eastAsia"/>
        </w:rPr>
        <w:t>年，对就诊于巴拿马省两个保健中心和两个综合医院的</w:t>
      </w:r>
      <w:r>
        <w:rPr>
          <w:rFonts w:hint="eastAsia"/>
        </w:rPr>
        <w:t>1,008</w:t>
      </w:r>
      <w:r>
        <w:rPr>
          <w:rFonts w:hint="eastAsia"/>
        </w:rPr>
        <w:t>人作了研究，发现按身体质量指规数有</w:t>
      </w:r>
      <w:r>
        <w:rPr>
          <w:rFonts w:hint="eastAsia"/>
        </w:rPr>
        <w:t>31.7%</w:t>
      </w:r>
      <w:r>
        <w:rPr>
          <w:rFonts w:hint="eastAsia"/>
        </w:rPr>
        <w:t>的肥胖率，其中</w:t>
      </w:r>
      <w:r>
        <w:rPr>
          <w:rFonts w:hint="eastAsia"/>
        </w:rPr>
        <w:t>40.5%</w:t>
      </w:r>
      <w:r>
        <w:rPr>
          <w:rFonts w:hint="eastAsia"/>
        </w:rPr>
        <w:t>以上按身体质量指数超重率为</w:t>
      </w:r>
      <w:r>
        <w:rPr>
          <w:rFonts w:hint="eastAsia"/>
        </w:rPr>
        <w:t>25-29. 9</w:t>
      </w:r>
      <w:r>
        <w:rPr>
          <w:rFonts w:hint="eastAsia"/>
        </w:rPr>
        <w:t>。肥胖症最常见的是</w:t>
      </w:r>
      <w:r>
        <w:rPr>
          <w:rFonts w:hint="eastAsia"/>
        </w:rPr>
        <w:t>30-39</w:t>
      </w:r>
      <w:r>
        <w:rPr>
          <w:rFonts w:hint="eastAsia"/>
        </w:rPr>
        <w:t>岁年龄组。</w:t>
      </w:r>
    </w:p>
    <w:p w:rsidR="00000000" w:rsidRDefault="00000000">
      <w:pPr>
        <w:rPr>
          <w:rFonts w:hint="eastAsia"/>
        </w:rPr>
      </w:pPr>
      <w:r>
        <w:rPr>
          <w:rFonts w:hint="eastAsia"/>
        </w:rPr>
        <w:tab/>
        <w:t xml:space="preserve">195.  </w:t>
      </w:r>
      <w:r>
        <w:rPr>
          <w:rFonts w:hint="eastAsia"/>
        </w:rPr>
        <w:t>上述与成年人病症相连的营养情况可能是该年龄组死亡率的一个决定性风险因素。</w:t>
      </w:r>
    </w:p>
    <w:p w:rsidR="00000000" w:rsidRDefault="00000000">
      <w:pPr>
        <w:rPr>
          <w:rFonts w:hint="eastAsia"/>
        </w:rPr>
      </w:pPr>
      <w:r>
        <w:rPr>
          <w:rFonts w:hint="eastAsia"/>
        </w:rPr>
        <w:tab/>
        <w:t xml:space="preserve">196.  </w:t>
      </w:r>
      <w:r>
        <w:rPr>
          <w:rFonts w:hint="eastAsia"/>
        </w:rPr>
        <w:t>下</w:t>
      </w:r>
      <w:r>
        <w:rPr>
          <w:rFonts w:hint="eastAsia"/>
        </w:rPr>
        <w:t>5</w:t>
      </w:r>
      <w:r>
        <w:rPr>
          <w:rFonts w:hint="eastAsia"/>
        </w:rPr>
        <w:t>年期的目标是计划并采取措施，加强统一采取针对成年人口的粮食和营养措施，重点放在宣传和教育、预防和检查以及及时处理营养问题和现有有关的病症上。</w:t>
      </w:r>
    </w:p>
    <w:p w:rsidR="00000000" w:rsidRDefault="00000000">
      <w:pPr>
        <w:rPr>
          <w:rFonts w:hint="eastAsia"/>
        </w:rPr>
      </w:pPr>
      <w:r>
        <w:rPr>
          <w:rFonts w:hint="eastAsia"/>
        </w:rPr>
        <w:tab/>
        <w:t xml:space="preserve">197.  </w:t>
      </w:r>
      <w:r>
        <w:rPr>
          <w:rFonts w:hint="eastAsia"/>
        </w:rPr>
        <w:t>从</w:t>
      </w:r>
      <w:r>
        <w:rPr>
          <w:rFonts w:hint="eastAsia"/>
        </w:rPr>
        <w:t>1993-1995</w:t>
      </w:r>
      <w:r>
        <w:rPr>
          <w:rFonts w:hint="eastAsia"/>
        </w:rPr>
        <w:t>年，在各年龄组，特别是在</w:t>
      </w:r>
      <w:r>
        <w:rPr>
          <w:rFonts w:hint="eastAsia"/>
        </w:rPr>
        <w:t>6-11</w:t>
      </w:r>
      <w:r>
        <w:rPr>
          <w:rFonts w:hint="eastAsia"/>
        </w:rPr>
        <w:t>个月的儿童和在产后期大剂量维生素</w:t>
      </w:r>
      <w:r>
        <w:rPr>
          <w:rFonts w:hint="eastAsia"/>
        </w:rPr>
        <w:t>A</w:t>
      </w:r>
      <w:r>
        <w:rPr>
          <w:rFonts w:hint="eastAsia"/>
        </w:rPr>
        <w:t>的分配范围有显著扩大。</w:t>
      </w:r>
    </w:p>
    <w:p w:rsidR="00000000" w:rsidRDefault="00000000">
      <w:pPr>
        <w:rPr>
          <w:rFonts w:hint="eastAsia"/>
        </w:rPr>
      </w:pPr>
      <w:r>
        <w:rPr>
          <w:rFonts w:hint="eastAsia"/>
        </w:rPr>
        <w:tab/>
        <w:t xml:space="preserve">198.  </w:t>
      </w:r>
      <w:r>
        <w:rPr>
          <w:rFonts w:hint="eastAsia"/>
        </w:rPr>
        <w:t>在</w:t>
      </w:r>
      <w:r>
        <w:rPr>
          <w:rFonts w:hint="eastAsia"/>
        </w:rPr>
        <w:t>1-5</w:t>
      </w:r>
      <w:r>
        <w:rPr>
          <w:rFonts w:hint="eastAsia"/>
        </w:rPr>
        <w:t>岁儿童中的扩大范围较小。对这一年龄组的覆盖情况差，原因可能是国内有些地区的增长和发展措施覆盖率低，每一年龄的检查次数较少，这限制了诊断率。还有一个原因是，当时没有对大剂量维生素</w:t>
      </w:r>
      <w:r>
        <w:rPr>
          <w:rFonts w:hint="eastAsia"/>
        </w:rPr>
        <w:t>A</w:t>
      </w:r>
      <w:r>
        <w:rPr>
          <w:rFonts w:hint="eastAsia"/>
        </w:rPr>
        <w:t>的分配作记录。</w:t>
      </w:r>
      <w:r>
        <w:rPr>
          <w:rFonts w:hint="eastAsia"/>
        </w:rPr>
        <w:t>(</w:t>
      </w:r>
      <w:r>
        <w:rPr>
          <w:rFonts w:hint="eastAsia"/>
        </w:rPr>
        <w:t>见附件二图</w:t>
      </w:r>
      <w:r>
        <w:rPr>
          <w:rFonts w:hint="eastAsia"/>
        </w:rPr>
        <w:t>8)</w:t>
      </w:r>
    </w:p>
    <w:p w:rsidR="00000000" w:rsidRDefault="00000000">
      <w:pPr>
        <w:rPr>
          <w:rFonts w:hint="eastAsia"/>
        </w:rPr>
      </w:pPr>
      <w:r>
        <w:rPr>
          <w:rFonts w:hint="eastAsia"/>
        </w:rPr>
        <w:tab/>
        <w:t xml:space="preserve">199.  </w:t>
      </w:r>
      <w:r>
        <w:rPr>
          <w:rFonts w:hint="eastAsia"/>
        </w:rPr>
        <w:t>卫生部营养司编制的报告</w:t>
      </w:r>
      <w:r>
        <w:rPr>
          <w:rFonts w:hint="eastAsia"/>
        </w:rPr>
        <w:t>(</w:t>
      </w:r>
      <w:r>
        <w:rPr>
          <w:rFonts w:hint="eastAsia"/>
        </w:rPr>
        <w:t>“</w:t>
      </w:r>
      <w:r>
        <w:rPr>
          <w:rFonts w:hint="eastAsia"/>
        </w:rPr>
        <w:t>5</w:t>
      </w:r>
      <w:r>
        <w:rPr>
          <w:rFonts w:hint="eastAsia"/>
        </w:rPr>
        <w:t>岁以下儿童的营养状况”和“农村保健项目的基础研究”</w:t>
      </w:r>
      <w:r>
        <w:rPr>
          <w:rFonts w:hint="eastAsia"/>
        </w:rPr>
        <w:t>)</w:t>
      </w:r>
      <w:r>
        <w:rPr>
          <w:rFonts w:hint="eastAsia"/>
        </w:rPr>
        <w:t>的统计数据：从</w:t>
      </w:r>
      <w:r>
        <w:rPr>
          <w:rFonts w:hint="eastAsia"/>
        </w:rPr>
        <w:t>1996</w:t>
      </w:r>
      <w:r>
        <w:rPr>
          <w:rFonts w:hint="eastAsia"/>
        </w:rPr>
        <w:t>年</w:t>
      </w:r>
      <w:r>
        <w:rPr>
          <w:rFonts w:hint="eastAsia"/>
        </w:rPr>
        <w:t>9</w:t>
      </w:r>
      <w:r>
        <w:rPr>
          <w:rFonts w:hint="eastAsia"/>
        </w:rPr>
        <w:t>月至</w:t>
      </w:r>
      <w:r>
        <w:rPr>
          <w:rFonts w:hint="eastAsia"/>
        </w:rPr>
        <w:t>1997</w:t>
      </w:r>
      <w:r>
        <w:rPr>
          <w:rFonts w:hint="eastAsia"/>
        </w:rPr>
        <w:t>年</w:t>
      </w:r>
      <w:r>
        <w:rPr>
          <w:rFonts w:hint="eastAsia"/>
        </w:rPr>
        <w:t>7</w:t>
      </w:r>
      <w:r>
        <w:rPr>
          <w:rFonts w:hint="eastAsia"/>
        </w:rPr>
        <w:t>月，地区和当地小组对正在落实该方案营养部分的</w:t>
      </w:r>
      <w:r>
        <w:rPr>
          <w:rFonts w:hint="eastAsia"/>
        </w:rPr>
        <w:t>28</w:t>
      </w:r>
      <w:r>
        <w:rPr>
          <w:rFonts w:hint="eastAsia"/>
        </w:rPr>
        <w:t>个区中</w:t>
      </w:r>
      <w:r>
        <w:rPr>
          <w:rFonts w:hint="eastAsia"/>
        </w:rPr>
        <w:t>19</w:t>
      </w:r>
      <w:r>
        <w:rPr>
          <w:rFonts w:hint="eastAsia"/>
        </w:rPr>
        <w:t>个区的</w:t>
      </w:r>
      <w:r>
        <w:rPr>
          <w:rFonts w:hint="eastAsia"/>
        </w:rPr>
        <w:t>862</w:t>
      </w:r>
      <w:r>
        <w:rPr>
          <w:rFonts w:hint="eastAsia"/>
        </w:rPr>
        <w:t>个家庭作了抽样，对生活于这些家庭的</w:t>
      </w:r>
      <w:r>
        <w:rPr>
          <w:rFonts w:hint="eastAsia"/>
        </w:rPr>
        <w:t>769</w:t>
      </w:r>
      <w:r>
        <w:rPr>
          <w:rFonts w:hint="eastAsia"/>
        </w:rPr>
        <w:t>名</w:t>
      </w:r>
      <w:r>
        <w:rPr>
          <w:rFonts w:hint="eastAsia"/>
        </w:rPr>
        <w:t>5</w:t>
      </w:r>
      <w:r>
        <w:rPr>
          <w:rFonts w:hint="eastAsia"/>
        </w:rPr>
        <w:t>岁以下儿童中的</w:t>
      </w:r>
      <w:r>
        <w:rPr>
          <w:rFonts w:hint="eastAsia"/>
        </w:rPr>
        <w:t>493</w:t>
      </w:r>
      <w:r>
        <w:rPr>
          <w:rFonts w:hint="eastAsia"/>
        </w:rPr>
        <w:t>名的营养状况作了评估。从总体上对营养状况作出评估的体重</w:t>
      </w:r>
      <w:r>
        <w:rPr>
          <w:rFonts w:hint="eastAsia"/>
        </w:rPr>
        <w:t>/</w:t>
      </w:r>
      <w:r>
        <w:rPr>
          <w:rFonts w:hint="eastAsia"/>
        </w:rPr>
        <w:t>年龄指标来判断，其中有</w:t>
      </w:r>
      <w:r>
        <w:rPr>
          <w:rFonts w:hint="eastAsia"/>
        </w:rPr>
        <w:t>257</w:t>
      </w:r>
      <w:r>
        <w:rPr>
          <w:rFonts w:hint="eastAsia"/>
        </w:rPr>
        <w:t>名儿童</w:t>
      </w:r>
      <w:r>
        <w:rPr>
          <w:rFonts w:hint="eastAsia"/>
        </w:rPr>
        <w:t>(52%)</w:t>
      </w:r>
      <w:r>
        <w:rPr>
          <w:rFonts w:hint="eastAsia"/>
        </w:rPr>
        <w:t>有一定程度的营养不良。严重状况指标</w:t>
      </w:r>
      <w:r>
        <w:rPr>
          <w:rFonts w:hint="eastAsia"/>
        </w:rPr>
        <w:t>(</w:t>
      </w:r>
      <w:r>
        <w:rPr>
          <w:rFonts w:hint="eastAsia"/>
        </w:rPr>
        <w:t>体重</w:t>
      </w:r>
      <w:r>
        <w:rPr>
          <w:rFonts w:hint="eastAsia"/>
        </w:rPr>
        <w:t>/</w:t>
      </w:r>
      <w:r>
        <w:rPr>
          <w:rFonts w:hint="eastAsia"/>
        </w:rPr>
        <w:t>身高</w:t>
      </w:r>
      <w:r>
        <w:rPr>
          <w:rFonts w:hint="eastAsia"/>
        </w:rPr>
        <w:t>)</w:t>
      </w:r>
      <w:r>
        <w:rPr>
          <w:rFonts w:hint="eastAsia"/>
        </w:rPr>
        <w:t>表明，</w:t>
      </w:r>
      <w:r>
        <w:rPr>
          <w:rFonts w:hint="eastAsia"/>
        </w:rPr>
        <w:t>26%</w:t>
      </w:r>
      <w:r>
        <w:rPr>
          <w:rFonts w:hint="eastAsia"/>
        </w:rPr>
        <w:t>的儿童有一定程度的营养不良。根据长期状况指标</w:t>
      </w:r>
      <w:r>
        <w:rPr>
          <w:rFonts w:hint="eastAsia"/>
        </w:rPr>
        <w:t>(</w:t>
      </w:r>
      <w:r>
        <w:rPr>
          <w:rFonts w:hint="eastAsia"/>
        </w:rPr>
        <w:t>身高</w:t>
      </w:r>
      <w:r>
        <w:rPr>
          <w:rFonts w:hint="eastAsia"/>
        </w:rPr>
        <w:t>/</w:t>
      </w:r>
      <w:r>
        <w:rPr>
          <w:rFonts w:hint="eastAsia"/>
        </w:rPr>
        <w:t>年龄</w:t>
      </w:r>
      <w:r>
        <w:rPr>
          <w:rFonts w:hint="eastAsia"/>
        </w:rPr>
        <w:t>)</w:t>
      </w:r>
      <w:r>
        <w:rPr>
          <w:rFonts w:hint="eastAsia"/>
        </w:rPr>
        <w:t>，</w:t>
      </w:r>
      <w:r>
        <w:rPr>
          <w:rFonts w:hint="eastAsia"/>
        </w:rPr>
        <w:t>61%</w:t>
      </w:r>
      <w:r>
        <w:rPr>
          <w:rFonts w:hint="eastAsia"/>
        </w:rPr>
        <w:t>的儿童一定程度营养不良。中等和严重营养不良的数字是</w:t>
      </w:r>
      <w:r>
        <w:rPr>
          <w:rFonts w:hint="eastAsia"/>
        </w:rPr>
        <w:t>19%(</w:t>
      </w:r>
      <w:r>
        <w:rPr>
          <w:rFonts w:hint="eastAsia"/>
        </w:rPr>
        <w:t>体重</w:t>
      </w:r>
      <w:r>
        <w:rPr>
          <w:rFonts w:hint="eastAsia"/>
        </w:rPr>
        <w:t>/</w:t>
      </w:r>
      <w:r>
        <w:rPr>
          <w:rFonts w:hint="eastAsia"/>
        </w:rPr>
        <w:t>年龄</w:t>
      </w:r>
      <w:r>
        <w:rPr>
          <w:rFonts w:hint="eastAsia"/>
        </w:rPr>
        <w:t>)</w:t>
      </w:r>
      <w:r>
        <w:rPr>
          <w:rFonts w:hint="eastAsia"/>
        </w:rPr>
        <w:t>，</w:t>
      </w:r>
      <w:r>
        <w:rPr>
          <w:rFonts w:hint="eastAsia"/>
        </w:rPr>
        <w:t>7%(</w:t>
      </w:r>
      <w:r>
        <w:rPr>
          <w:rFonts w:hint="eastAsia"/>
        </w:rPr>
        <w:t>体重</w:t>
      </w:r>
      <w:r>
        <w:rPr>
          <w:rFonts w:hint="eastAsia"/>
        </w:rPr>
        <w:t>/</w:t>
      </w:r>
      <w:r>
        <w:rPr>
          <w:rFonts w:hint="eastAsia"/>
        </w:rPr>
        <w:t>身高</w:t>
      </w:r>
      <w:r>
        <w:rPr>
          <w:rFonts w:hint="eastAsia"/>
        </w:rPr>
        <w:t>)</w:t>
      </w:r>
      <w:r>
        <w:rPr>
          <w:rFonts w:hint="eastAsia"/>
        </w:rPr>
        <w:t>、</w:t>
      </w:r>
      <w:r>
        <w:rPr>
          <w:rFonts w:hint="eastAsia"/>
        </w:rPr>
        <w:t>31%(</w:t>
      </w:r>
      <w:r>
        <w:rPr>
          <w:rFonts w:hint="eastAsia"/>
        </w:rPr>
        <w:t>身高</w:t>
      </w:r>
      <w:r>
        <w:rPr>
          <w:rFonts w:hint="eastAsia"/>
        </w:rPr>
        <w:t>/</w:t>
      </w:r>
      <w:r>
        <w:rPr>
          <w:rFonts w:hint="eastAsia"/>
        </w:rPr>
        <w:t>年龄</w:t>
      </w:r>
      <w:r>
        <w:rPr>
          <w:rFonts w:hint="eastAsia"/>
        </w:rPr>
        <w:t>)</w:t>
      </w:r>
      <w:r>
        <w:rPr>
          <w:rFonts w:hint="eastAsia"/>
        </w:rPr>
        <w:t>。</w:t>
      </w:r>
    </w:p>
    <w:p w:rsidR="00000000" w:rsidRDefault="00000000">
      <w:pPr>
        <w:rPr>
          <w:rFonts w:hint="eastAsia"/>
        </w:rPr>
      </w:pPr>
      <w:r>
        <w:rPr>
          <w:rFonts w:hint="eastAsia"/>
        </w:rPr>
        <w:tab/>
        <w:t>200.  50%</w:t>
      </w:r>
      <w:r>
        <w:rPr>
          <w:rFonts w:hint="eastAsia"/>
        </w:rPr>
        <w:t>多的土著儿童</w:t>
      </w:r>
      <w:r>
        <w:rPr>
          <w:rFonts w:hint="eastAsia"/>
        </w:rPr>
        <w:t>(164</w:t>
      </w:r>
      <w:r>
        <w:rPr>
          <w:rFonts w:hint="eastAsia"/>
        </w:rPr>
        <w:t>名中有</w:t>
      </w:r>
      <w:r>
        <w:rPr>
          <w:rFonts w:hint="eastAsia"/>
        </w:rPr>
        <w:t>96</w:t>
      </w:r>
      <w:r>
        <w:rPr>
          <w:rFonts w:hint="eastAsia"/>
        </w:rPr>
        <w:t>名</w:t>
      </w:r>
      <w:r>
        <w:rPr>
          <w:rFonts w:hint="eastAsia"/>
        </w:rPr>
        <w:t>)</w:t>
      </w:r>
      <w:r>
        <w:rPr>
          <w:rFonts w:hint="eastAsia"/>
        </w:rPr>
        <w:t>一定程度营养不良，而非土著儿童中的营养不良率是</w:t>
      </w:r>
      <w:r>
        <w:rPr>
          <w:rFonts w:hint="eastAsia"/>
        </w:rPr>
        <w:t>40%</w:t>
      </w:r>
      <w:r>
        <w:rPr>
          <w:rFonts w:hint="eastAsia"/>
        </w:rPr>
        <w:t>。</w:t>
      </w:r>
    </w:p>
    <w:p w:rsidR="00000000" w:rsidRDefault="00000000">
      <w:pPr>
        <w:rPr>
          <w:rFonts w:hint="eastAsia"/>
        </w:rPr>
      </w:pPr>
      <w:r>
        <w:rPr>
          <w:rFonts w:hint="eastAsia"/>
        </w:rPr>
        <w:tab/>
        <w:t xml:space="preserve">201.  </w:t>
      </w:r>
      <w:r>
        <w:rPr>
          <w:rFonts w:hint="eastAsia"/>
        </w:rPr>
        <w:t>根据身体</w:t>
      </w:r>
      <w:r>
        <w:rPr>
          <w:rFonts w:hint="eastAsia"/>
        </w:rPr>
        <w:t>/</w:t>
      </w:r>
      <w:r>
        <w:rPr>
          <w:rFonts w:hint="eastAsia"/>
        </w:rPr>
        <w:t>年龄指标，同等人数的男孩和女孩一定程度营养不良。</w:t>
      </w:r>
    </w:p>
    <w:p w:rsidR="00000000" w:rsidRDefault="00000000">
      <w:pPr>
        <w:rPr>
          <w:rFonts w:hint="eastAsia"/>
        </w:rPr>
      </w:pPr>
      <w:r>
        <w:rPr>
          <w:rFonts w:hint="eastAsia"/>
        </w:rPr>
        <w:tab/>
        <w:t xml:space="preserve">202.  </w:t>
      </w:r>
      <w:r>
        <w:rPr>
          <w:rFonts w:hint="eastAsia"/>
        </w:rPr>
        <w:t>根据这一指标，</w:t>
      </w:r>
      <w:r>
        <w:rPr>
          <w:rFonts w:hint="eastAsia"/>
        </w:rPr>
        <w:t>19</w:t>
      </w:r>
      <w:r>
        <w:rPr>
          <w:rFonts w:hint="eastAsia"/>
        </w:rPr>
        <w:t>个区的营养不良比重</w:t>
      </w:r>
      <w:r>
        <w:rPr>
          <w:rFonts w:hint="eastAsia"/>
        </w:rPr>
        <w:t>(50%)</w:t>
      </w:r>
      <w:r>
        <w:rPr>
          <w:rFonts w:hint="eastAsia"/>
        </w:rPr>
        <w:t>高于</w:t>
      </w:r>
      <w:r>
        <w:rPr>
          <w:rFonts w:hint="eastAsia"/>
        </w:rPr>
        <w:t>1995</w:t>
      </w:r>
      <w:r>
        <w:rPr>
          <w:rFonts w:hint="eastAsia"/>
        </w:rPr>
        <w:t>年营养状况研究期间上保健中心的儿童</w:t>
      </w:r>
      <w:r>
        <w:rPr>
          <w:rFonts w:hint="eastAsia"/>
        </w:rPr>
        <w:t>(31.4%)</w:t>
      </w:r>
      <w:r>
        <w:rPr>
          <w:rFonts w:hint="eastAsia"/>
        </w:rPr>
        <w:t>。</w:t>
      </w:r>
    </w:p>
    <w:p w:rsidR="00000000" w:rsidRDefault="00000000">
      <w:pPr>
        <w:rPr>
          <w:rFonts w:hint="eastAsia"/>
        </w:rPr>
      </w:pPr>
      <w:r>
        <w:rPr>
          <w:rFonts w:hint="eastAsia"/>
        </w:rPr>
        <w:tab/>
        <w:t xml:space="preserve">203.  </w:t>
      </w:r>
      <w:r>
        <w:rPr>
          <w:rFonts w:hint="eastAsia"/>
        </w:rPr>
        <w:t>根据体重</w:t>
      </w:r>
      <w:r>
        <w:rPr>
          <w:rFonts w:hint="eastAsia"/>
        </w:rPr>
        <w:t>/</w:t>
      </w:r>
      <w:r>
        <w:rPr>
          <w:rFonts w:hint="eastAsia"/>
        </w:rPr>
        <w:t>年龄指标，与上保健中心的儿童相比较，这</w:t>
      </w:r>
      <w:r>
        <w:rPr>
          <w:rFonts w:hint="eastAsia"/>
        </w:rPr>
        <w:t>19</w:t>
      </w:r>
      <w:r>
        <w:rPr>
          <w:rFonts w:hint="eastAsia"/>
        </w:rPr>
        <w:t>个区的儿童一定程度营养不良的风险高出一倍。</w:t>
      </w:r>
    </w:p>
    <w:p w:rsidR="00000000" w:rsidRDefault="00000000">
      <w:pPr>
        <w:rPr>
          <w:rFonts w:hint="eastAsia"/>
        </w:rPr>
      </w:pPr>
      <w:r>
        <w:rPr>
          <w:rFonts w:hint="eastAsia"/>
        </w:rPr>
        <w:tab/>
        <w:t xml:space="preserve">204.  </w:t>
      </w:r>
      <w:r>
        <w:rPr>
          <w:rFonts w:hint="eastAsia"/>
        </w:rPr>
        <w:t>根据体重</w:t>
      </w:r>
      <w:r>
        <w:rPr>
          <w:rFonts w:hint="eastAsia"/>
        </w:rPr>
        <w:t>/</w:t>
      </w:r>
      <w:r>
        <w:rPr>
          <w:rFonts w:hint="eastAsia"/>
        </w:rPr>
        <w:t>年龄指标，</w:t>
      </w:r>
      <w:r>
        <w:rPr>
          <w:rFonts w:hint="eastAsia"/>
        </w:rPr>
        <w:t>1</w:t>
      </w:r>
      <w:r>
        <w:rPr>
          <w:rFonts w:hint="eastAsia"/>
        </w:rPr>
        <w:t>岁以下的</w:t>
      </w:r>
      <w:r>
        <w:rPr>
          <w:rFonts w:hint="eastAsia"/>
        </w:rPr>
        <w:t>5</w:t>
      </w:r>
      <w:r>
        <w:rPr>
          <w:rFonts w:hint="eastAsia"/>
        </w:rPr>
        <w:t>名儿童中有</w:t>
      </w:r>
      <w:r>
        <w:rPr>
          <w:rFonts w:hint="eastAsia"/>
        </w:rPr>
        <w:t>1</w:t>
      </w:r>
      <w:r>
        <w:rPr>
          <w:rFonts w:hint="eastAsia"/>
        </w:rPr>
        <w:t>名</w:t>
      </w:r>
      <w:r>
        <w:rPr>
          <w:rFonts w:hint="eastAsia"/>
        </w:rPr>
        <w:t>(18%)</w:t>
      </w:r>
      <w:r>
        <w:rPr>
          <w:rFonts w:hint="eastAsia"/>
        </w:rPr>
        <w:t>一定程度营养不良。从</w:t>
      </w:r>
      <w:r>
        <w:rPr>
          <w:rFonts w:hint="eastAsia"/>
        </w:rPr>
        <w:t>1</w:t>
      </w:r>
      <w:r>
        <w:rPr>
          <w:rFonts w:hint="eastAsia"/>
        </w:rPr>
        <w:t>岁起，以下各年龄的儿童营养不良的比例一直上升到</w:t>
      </w:r>
      <w:r>
        <w:rPr>
          <w:rFonts w:hint="eastAsia"/>
        </w:rPr>
        <w:t>60%</w:t>
      </w:r>
      <w:r>
        <w:rPr>
          <w:rFonts w:hint="eastAsia"/>
        </w:rPr>
        <w:t>。</w:t>
      </w:r>
    </w:p>
    <w:p w:rsidR="00000000" w:rsidRDefault="00000000">
      <w:pPr>
        <w:rPr>
          <w:rFonts w:hint="eastAsia"/>
        </w:rPr>
      </w:pPr>
      <w:r>
        <w:rPr>
          <w:rFonts w:hint="eastAsia"/>
        </w:rPr>
        <w:tab/>
        <w:t xml:space="preserve">205.  </w:t>
      </w:r>
      <w:r>
        <w:rPr>
          <w:rFonts w:hint="eastAsia"/>
        </w:rPr>
        <w:t>根据体重</w:t>
      </w:r>
      <w:r>
        <w:rPr>
          <w:rFonts w:hint="eastAsia"/>
        </w:rPr>
        <w:t>/</w:t>
      </w:r>
      <w:r>
        <w:rPr>
          <w:rFonts w:hint="eastAsia"/>
        </w:rPr>
        <w:t>身高</w:t>
      </w:r>
      <w:r>
        <w:rPr>
          <w:rFonts w:hint="eastAsia"/>
        </w:rPr>
        <w:t>(</w:t>
      </w:r>
      <w:r>
        <w:rPr>
          <w:rFonts w:hint="eastAsia"/>
        </w:rPr>
        <w:t>短期</w:t>
      </w:r>
      <w:r>
        <w:rPr>
          <w:rFonts w:hint="eastAsia"/>
        </w:rPr>
        <w:t>)</w:t>
      </w:r>
      <w:r>
        <w:rPr>
          <w:rFonts w:hint="eastAsia"/>
        </w:rPr>
        <w:t>指标，</w:t>
      </w:r>
      <w:r>
        <w:rPr>
          <w:rFonts w:hint="eastAsia"/>
        </w:rPr>
        <w:t>1</w:t>
      </w:r>
      <w:r>
        <w:rPr>
          <w:rFonts w:hint="eastAsia"/>
        </w:rPr>
        <w:t>岁以下儿童一定程度营养不良的比例是</w:t>
      </w:r>
      <w:r>
        <w:rPr>
          <w:rFonts w:hint="eastAsia"/>
        </w:rPr>
        <w:t>15%</w:t>
      </w:r>
      <w:r>
        <w:rPr>
          <w:rFonts w:hint="eastAsia"/>
        </w:rPr>
        <w:t>，从</w:t>
      </w:r>
      <w:r>
        <w:rPr>
          <w:rFonts w:hint="eastAsia"/>
        </w:rPr>
        <w:t>1</w:t>
      </w:r>
      <w:r>
        <w:rPr>
          <w:rFonts w:hint="eastAsia"/>
        </w:rPr>
        <w:t>岁起增加到</w:t>
      </w:r>
      <w:r>
        <w:rPr>
          <w:rFonts w:hint="eastAsia"/>
        </w:rPr>
        <w:t>30%</w:t>
      </w:r>
      <w:r>
        <w:rPr>
          <w:rFonts w:hint="eastAsia"/>
        </w:rPr>
        <w:t>。根据体重</w:t>
      </w:r>
      <w:r>
        <w:rPr>
          <w:rFonts w:hint="eastAsia"/>
        </w:rPr>
        <w:t>/</w:t>
      </w:r>
      <w:r>
        <w:rPr>
          <w:rFonts w:hint="eastAsia"/>
        </w:rPr>
        <w:t>年龄</w:t>
      </w:r>
      <w:r>
        <w:rPr>
          <w:rFonts w:hint="eastAsia"/>
        </w:rPr>
        <w:t>(</w:t>
      </w:r>
      <w:r>
        <w:rPr>
          <w:rFonts w:hint="eastAsia"/>
        </w:rPr>
        <w:t>长期</w:t>
      </w:r>
      <w:r>
        <w:rPr>
          <w:rFonts w:hint="eastAsia"/>
        </w:rPr>
        <w:t>)</w:t>
      </w:r>
      <w:r>
        <w:rPr>
          <w:rFonts w:hint="eastAsia"/>
        </w:rPr>
        <w:t>指标，数字分别是</w:t>
      </w:r>
      <w:r>
        <w:rPr>
          <w:rFonts w:hint="eastAsia"/>
        </w:rPr>
        <w:t>42%</w:t>
      </w:r>
      <w:r>
        <w:rPr>
          <w:rFonts w:hint="eastAsia"/>
        </w:rPr>
        <w:t>和</w:t>
      </w:r>
      <w:r>
        <w:rPr>
          <w:rFonts w:hint="eastAsia"/>
        </w:rPr>
        <w:t>60%</w:t>
      </w:r>
      <w:r>
        <w:rPr>
          <w:rFonts w:hint="eastAsia"/>
        </w:rPr>
        <w:t>。没有明显的证据表明</w:t>
      </w:r>
      <w:r>
        <w:rPr>
          <w:rFonts w:hint="eastAsia"/>
        </w:rPr>
        <w:t>1</w:t>
      </w:r>
      <w:r>
        <w:rPr>
          <w:rFonts w:hint="eastAsia"/>
        </w:rPr>
        <w:t>岁以下儿童长期营养不良的比例与土著</w:t>
      </w:r>
      <w:r>
        <w:rPr>
          <w:rFonts w:hint="eastAsia"/>
        </w:rPr>
        <w:t>/</w:t>
      </w:r>
      <w:r>
        <w:rPr>
          <w:rFonts w:hint="eastAsia"/>
        </w:rPr>
        <w:t>非土著地位有联系。</w:t>
      </w:r>
    </w:p>
    <w:p w:rsidR="00000000" w:rsidRDefault="00000000">
      <w:pPr>
        <w:rPr>
          <w:rFonts w:hint="eastAsia"/>
        </w:rPr>
      </w:pPr>
      <w:r>
        <w:rPr>
          <w:rFonts w:hint="eastAsia"/>
        </w:rPr>
        <w:tab/>
        <w:t xml:space="preserve">206.  </w:t>
      </w:r>
      <w:r>
        <w:rPr>
          <w:rFonts w:hint="eastAsia"/>
        </w:rPr>
        <w:t>根据体重</w:t>
      </w:r>
      <w:r>
        <w:rPr>
          <w:rFonts w:hint="eastAsia"/>
        </w:rPr>
        <w:t>/</w:t>
      </w:r>
      <w:r>
        <w:rPr>
          <w:rFonts w:hint="eastAsia"/>
        </w:rPr>
        <w:t>年龄指标，出生头</w:t>
      </w:r>
      <w:r>
        <w:rPr>
          <w:rFonts w:hint="eastAsia"/>
        </w:rPr>
        <w:t>6</w:t>
      </w:r>
      <w:r>
        <w:rPr>
          <w:rFonts w:hint="eastAsia"/>
        </w:rPr>
        <w:t>个月靠非母乳的食物喂养的儿童有</w:t>
      </w:r>
      <w:r>
        <w:rPr>
          <w:rFonts w:hint="eastAsia"/>
        </w:rPr>
        <w:t>49%</w:t>
      </w:r>
      <w:r>
        <w:rPr>
          <w:rFonts w:hint="eastAsia"/>
        </w:rPr>
        <w:t>一定程度营养不良。</w:t>
      </w:r>
    </w:p>
    <w:p w:rsidR="00000000" w:rsidRDefault="00000000">
      <w:pPr>
        <w:rPr>
          <w:rFonts w:hint="eastAsia"/>
        </w:rPr>
      </w:pPr>
      <w:r>
        <w:rPr>
          <w:rFonts w:hint="eastAsia"/>
        </w:rPr>
        <w:tab/>
        <w:t>207.  6</w:t>
      </w:r>
      <w:r>
        <w:rPr>
          <w:rFonts w:hint="eastAsia"/>
        </w:rPr>
        <w:t>个月以后，营养不足的儿童的比例随着采用母乳以外的食物的推延而增加，推延一年以上则上升到</w:t>
      </w:r>
      <w:r>
        <w:rPr>
          <w:rFonts w:hint="eastAsia"/>
        </w:rPr>
        <w:t>65%</w:t>
      </w:r>
      <w:r>
        <w:rPr>
          <w:rFonts w:hint="eastAsia"/>
        </w:rPr>
        <w:t>。</w:t>
      </w:r>
    </w:p>
    <w:p w:rsidR="00000000" w:rsidRDefault="00000000">
      <w:pPr>
        <w:rPr>
          <w:rFonts w:hint="eastAsia"/>
        </w:rPr>
      </w:pPr>
      <w:r>
        <w:rPr>
          <w:rFonts w:hint="eastAsia"/>
        </w:rPr>
        <w:tab/>
        <w:t xml:space="preserve">208.  </w:t>
      </w:r>
      <w:r>
        <w:rPr>
          <w:rFonts w:hint="eastAsia"/>
        </w:rPr>
        <w:t>在</w:t>
      </w:r>
      <w:r>
        <w:rPr>
          <w:rFonts w:hint="eastAsia"/>
        </w:rPr>
        <w:t>24</w:t>
      </w:r>
      <w:r>
        <w:rPr>
          <w:rFonts w:hint="eastAsia"/>
        </w:rPr>
        <w:t>个月以下的儿童中，营养不足和正常儿童的母乳喂养率相似</w:t>
      </w:r>
      <w:r>
        <w:rPr>
          <w:rFonts w:hint="eastAsia"/>
        </w:rPr>
        <w:t>(59%)</w:t>
      </w:r>
      <w:r>
        <w:rPr>
          <w:rFonts w:hint="eastAsia"/>
        </w:rPr>
        <w:t>。</w:t>
      </w:r>
    </w:p>
    <w:p w:rsidR="00000000" w:rsidRDefault="00000000">
      <w:pPr>
        <w:rPr>
          <w:rFonts w:hint="eastAsia"/>
        </w:rPr>
      </w:pPr>
      <w:r>
        <w:rPr>
          <w:rFonts w:hint="eastAsia"/>
        </w:rPr>
        <w:tab/>
        <w:t xml:space="preserve">209.  </w:t>
      </w:r>
      <w:r>
        <w:rPr>
          <w:rFonts w:hint="eastAsia"/>
        </w:rPr>
        <w:t>营养状况正常的儿童患腹泻的情况较常见，但区别不明显</w:t>
      </w:r>
      <w:r>
        <w:rPr>
          <w:rFonts w:hint="eastAsia"/>
        </w:rPr>
        <w:t>(</w:t>
      </w:r>
      <w:r>
        <w:rPr>
          <w:rFonts w:hint="eastAsia"/>
        </w:rPr>
        <w:t>分别为</w:t>
      </w:r>
      <w:r>
        <w:rPr>
          <w:rFonts w:hint="eastAsia"/>
        </w:rPr>
        <w:t>18%</w:t>
      </w:r>
      <w:r>
        <w:rPr>
          <w:rFonts w:hint="eastAsia"/>
        </w:rPr>
        <w:t>和</w:t>
      </w:r>
      <w:r>
        <w:rPr>
          <w:rFonts w:hint="eastAsia"/>
        </w:rPr>
        <w:t>13%)</w:t>
      </w:r>
      <w:r>
        <w:rPr>
          <w:rFonts w:hint="eastAsia"/>
        </w:rPr>
        <w:t>。</w:t>
      </w:r>
    </w:p>
    <w:p w:rsidR="00000000" w:rsidRDefault="00000000">
      <w:pPr>
        <w:rPr>
          <w:rFonts w:hint="eastAsia"/>
        </w:rPr>
      </w:pPr>
      <w:r>
        <w:rPr>
          <w:rFonts w:hint="eastAsia"/>
        </w:rPr>
        <w:tab/>
        <w:t xml:space="preserve">210.  </w:t>
      </w:r>
      <w:r>
        <w:rPr>
          <w:rFonts w:hint="eastAsia"/>
        </w:rPr>
        <w:t>头伤风的发病率营养不足和正常儿童相似</w:t>
      </w:r>
      <w:r>
        <w:rPr>
          <w:rFonts w:hint="eastAsia"/>
        </w:rPr>
        <w:t>(62%)</w:t>
      </w:r>
      <w:r>
        <w:rPr>
          <w:rFonts w:hint="eastAsia"/>
        </w:rPr>
        <w:t>。</w:t>
      </w:r>
    </w:p>
    <w:p w:rsidR="00000000" w:rsidRDefault="00000000">
      <w:pPr>
        <w:rPr>
          <w:rFonts w:hint="eastAsia"/>
        </w:rPr>
      </w:pPr>
      <w:r>
        <w:rPr>
          <w:rFonts w:hint="eastAsia"/>
        </w:rPr>
        <w:tab/>
        <w:t xml:space="preserve">211.  </w:t>
      </w:r>
      <w:r>
        <w:rPr>
          <w:rFonts w:hint="eastAsia"/>
        </w:rPr>
        <w:t>营养不良状况的变化和反响：人口的营养状况反应各时期生物和社会进一步的发展情况，因此必须根据许多不同的因素来研究；但贫穷起决定性作用。</w:t>
      </w:r>
    </w:p>
    <w:p w:rsidR="00000000" w:rsidRDefault="00000000">
      <w:pPr>
        <w:rPr>
          <w:rFonts w:hint="eastAsia"/>
        </w:rPr>
      </w:pPr>
      <w:r>
        <w:rPr>
          <w:rFonts w:hint="eastAsia"/>
        </w:rPr>
        <w:tab/>
        <w:t xml:space="preserve">212.  </w:t>
      </w:r>
      <w:r>
        <w:rPr>
          <w:rFonts w:hint="eastAsia"/>
        </w:rPr>
        <w:t>由于影响到所有发展中国家的社会经济危机，巴拿马人民的营养状况一直在恶化，在某些人口群体表现得尤为严重，特别是在农村和土著地区，那里地处偏僻，限制各部门采取行动。</w:t>
      </w:r>
    </w:p>
    <w:p w:rsidR="00000000" w:rsidRDefault="00000000">
      <w:pPr>
        <w:rPr>
          <w:rFonts w:hint="eastAsia"/>
        </w:rPr>
      </w:pPr>
      <w:r>
        <w:rPr>
          <w:rFonts w:hint="eastAsia"/>
        </w:rPr>
        <w:tab/>
        <w:t xml:space="preserve">213.  </w:t>
      </w:r>
      <w:r>
        <w:rPr>
          <w:rFonts w:hint="eastAsia"/>
        </w:rPr>
        <w:t>现有资料主要来自过去几十年作的全国性调查以及对学校作的身高普查，并有一些专门研究作补充。人民的营养状况恶化很明显，而且在逐渐加重。社会经济指标、发病率和死亡率、新生儿体重轻、失业和粮食消费方面的数字变化情况表明了这一事实。</w:t>
      </w:r>
    </w:p>
    <w:p w:rsidR="00000000" w:rsidRDefault="00000000">
      <w:pPr>
        <w:rPr>
          <w:rFonts w:hint="eastAsia"/>
        </w:rPr>
      </w:pPr>
      <w:r>
        <w:rPr>
          <w:rFonts w:hint="eastAsia"/>
        </w:rPr>
        <w:tab/>
        <w:t xml:space="preserve">214.  </w:t>
      </w:r>
      <w:r>
        <w:rPr>
          <w:rFonts w:hint="eastAsia"/>
        </w:rPr>
        <w:t>政府认识到在满足基本需求和确定行动重点方面对关心人民需求的职责，同时牢记在各领域和各国，需求大于资源。</w:t>
      </w:r>
    </w:p>
    <w:p w:rsidR="00000000" w:rsidRDefault="00000000">
      <w:pPr>
        <w:rPr>
          <w:rFonts w:hint="eastAsia"/>
        </w:rPr>
      </w:pPr>
      <w:r>
        <w:rPr>
          <w:rFonts w:hint="eastAsia"/>
        </w:rPr>
        <w:tab/>
        <w:t>215.  1994</w:t>
      </w:r>
      <w:r>
        <w:rPr>
          <w:rFonts w:hint="eastAsia"/>
        </w:rPr>
        <w:t>年</w:t>
      </w:r>
      <w:r>
        <w:rPr>
          <w:rFonts w:hint="eastAsia"/>
        </w:rPr>
        <w:t>9</w:t>
      </w:r>
      <w:r>
        <w:rPr>
          <w:rFonts w:hint="eastAsia"/>
        </w:rPr>
        <w:t>月内阁会议核准了一项文件，该文件载有综合发展方面的公共政策：具有经济效益的社会发展。</w:t>
      </w:r>
    </w:p>
    <w:p w:rsidR="00000000" w:rsidRDefault="00000000">
      <w:pPr>
        <w:rPr>
          <w:rFonts w:hint="eastAsia"/>
        </w:rPr>
      </w:pPr>
      <w:r>
        <w:rPr>
          <w:rFonts w:hint="eastAsia"/>
        </w:rPr>
        <w:tab/>
        <w:t xml:space="preserve">216.  </w:t>
      </w:r>
      <w:r>
        <w:rPr>
          <w:rFonts w:hint="eastAsia"/>
        </w:rPr>
        <w:t>社会目标有：“政府</w:t>
      </w:r>
      <w:r>
        <w:rPr>
          <w:rFonts w:hint="eastAsia"/>
        </w:rPr>
        <w:t>5</w:t>
      </w:r>
      <w:r>
        <w:rPr>
          <w:rFonts w:hint="eastAsia"/>
        </w:rPr>
        <w:t>年任期结束前大幅度减少贫困和赤贫。这方面的成果将从收入的相对分配改进中得到反映</w:t>
      </w:r>
      <w:r>
        <w:rPr>
          <w:rFonts w:hint="eastAsia"/>
        </w:rPr>
        <w:t>)</w:t>
      </w:r>
      <w:r>
        <w:rPr>
          <w:rFonts w:hint="eastAsia"/>
        </w:rPr>
        <w:t>。文件还强调，当前的局势是人人衰弱，导致经济、社会和道德的变化，因此国家的发展就不能实现”。</w:t>
      </w:r>
    </w:p>
    <w:p w:rsidR="00000000" w:rsidRDefault="00000000">
      <w:pPr>
        <w:rPr>
          <w:rFonts w:hint="eastAsia"/>
        </w:rPr>
      </w:pPr>
      <w:r>
        <w:rPr>
          <w:rFonts w:hint="eastAsia"/>
        </w:rPr>
        <w:tab/>
        <w:t xml:space="preserve">217.  </w:t>
      </w:r>
      <w:r>
        <w:rPr>
          <w:rFonts w:hint="eastAsia"/>
        </w:rPr>
        <w:t>以下是目前最重要的减轻贫困方案：</w:t>
      </w:r>
    </w:p>
    <w:p w:rsidR="00000000" w:rsidRDefault="00000000">
      <w:pPr>
        <w:numPr>
          <w:ilvl w:val="0"/>
          <w:numId w:val="147"/>
        </w:numPr>
        <w:rPr>
          <w:rFonts w:hint="eastAsia"/>
        </w:rPr>
      </w:pPr>
      <w:r>
        <w:rPr>
          <w:rFonts w:hint="eastAsia"/>
        </w:rPr>
        <w:t>巴拿马</w:t>
      </w:r>
      <w:r>
        <w:rPr>
          <w:rFonts w:hint="eastAsia"/>
          <w:spacing w:val="-40"/>
        </w:rPr>
        <w:t>——</w:t>
      </w:r>
      <w:r>
        <w:t xml:space="preserve"> </w:t>
      </w:r>
      <w:r>
        <w:rPr>
          <w:rFonts w:hint="eastAsia"/>
        </w:rPr>
        <w:t>儿童基金会计划：这是一项技术合作协定，目的是在母幼保健的四个领域推行一些措施：</w:t>
      </w:r>
      <w:r>
        <w:t>(a)</w:t>
      </w:r>
      <w:r>
        <w:rPr>
          <w:rFonts w:hint="eastAsia"/>
        </w:rPr>
        <w:t xml:space="preserve"> </w:t>
      </w:r>
      <w:r>
        <w:rPr>
          <w:rFonts w:hint="eastAsia"/>
        </w:rPr>
        <w:t>初级保健；</w:t>
      </w:r>
      <w:r>
        <w:t>(b)</w:t>
      </w:r>
      <w:r>
        <w:rPr>
          <w:rFonts w:hint="eastAsia"/>
        </w:rPr>
        <w:t xml:space="preserve"> </w:t>
      </w:r>
      <w:r>
        <w:rPr>
          <w:rFonts w:hint="eastAsia"/>
        </w:rPr>
        <w:t>教育促进发展；</w:t>
      </w:r>
      <w:r>
        <w:t>(c)</w:t>
      </w:r>
      <w:r>
        <w:rPr>
          <w:rFonts w:hint="eastAsia"/>
        </w:rPr>
        <w:t xml:space="preserve"> </w:t>
      </w:r>
      <w:r>
        <w:rPr>
          <w:rFonts w:hint="eastAsia"/>
        </w:rPr>
        <w:t>关键地区的供水和环境卫生；</w:t>
      </w:r>
      <w:r>
        <w:t>(d)</w:t>
      </w:r>
      <w:r>
        <w:rPr>
          <w:rFonts w:hint="eastAsia"/>
        </w:rPr>
        <w:t xml:space="preserve"> </w:t>
      </w:r>
      <w:r>
        <w:rPr>
          <w:rFonts w:hint="eastAsia"/>
        </w:rPr>
        <w:t>保护处境特别困难的儿童</w:t>
      </w:r>
      <w:r>
        <w:rPr>
          <w:rFonts w:hint="eastAsia"/>
        </w:rPr>
        <w:t>(</w:t>
      </w:r>
      <w:r>
        <w:rPr>
          <w:rFonts w:hint="eastAsia"/>
        </w:rPr>
        <w:t>街头儿童、残疾儿童、少年犯的社会康复</w:t>
      </w:r>
      <w:r>
        <w:rPr>
          <w:rFonts w:hint="eastAsia"/>
        </w:rPr>
        <w:t>)</w:t>
      </w:r>
      <w:r>
        <w:rPr>
          <w:rFonts w:hint="eastAsia"/>
        </w:rPr>
        <w:t>。该方案到</w:t>
      </w:r>
      <w:r>
        <w:rPr>
          <w:rFonts w:hint="eastAsia"/>
        </w:rPr>
        <w:t>1996</w:t>
      </w:r>
      <w:r>
        <w:rPr>
          <w:rFonts w:hint="eastAsia"/>
        </w:rPr>
        <w:t>年的预算是</w:t>
      </w:r>
      <w:r>
        <w:rPr>
          <w:rFonts w:hint="eastAsia"/>
        </w:rPr>
        <w:t>6</w:t>
      </w:r>
      <w:r>
        <w:rPr>
          <w:rFonts w:hint="eastAsia"/>
        </w:rPr>
        <w:t>百万巴布亚，期限为</w:t>
      </w:r>
      <w:r>
        <w:rPr>
          <w:rFonts w:hint="eastAsia"/>
        </w:rPr>
        <w:t>5</w:t>
      </w:r>
      <w:r>
        <w:rPr>
          <w:rFonts w:hint="eastAsia"/>
        </w:rPr>
        <w:t>年。</w:t>
      </w:r>
    </w:p>
    <w:p w:rsidR="00000000" w:rsidRDefault="00000000">
      <w:pPr>
        <w:numPr>
          <w:ilvl w:val="0"/>
          <w:numId w:val="147"/>
        </w:numPr>
        <w:rPr>
          <w:rFonts w:hint="eastAsia"/>
        </w:rPr>
      </w:pPr>
      <w:r>
        <w:rPr>
          <w:rFonts w:hint="eastAsia"/>
        </w:rPr>
        <w:t>RUTA</w:t>
      </w:r>
      <w:r>
        <w:rPr>
          <w:rFonts w:hint="eastAsia"/>
        </w:rPr>
        <w:t>社会方案：通过日本政府的捐赠和开发署、世界银行、美洲开发银行以及泛美卫生组织和世界卫生组织的技术合作建立的中美洲方案，目的是加强国家在项目拟订、执行和评估方面的能力，以争取提高社会服务，主要是保健和教育的提供方面的效益。目前正在向卫生部和教育部以及紧急社会基金提供支助，数额约</w:t>
      </w:r>
      <w:r>
        <w:rPr>
          <w:rFonts w:hint="eastAsia"/>
        </w:rPr>
        <w:t>250</w:t>
      </w:r>
      <w:r>
        <w:rPr>
          <w:rFonts w:hint="eastAsia"/>
        </w:rPr>
        <w:t>亿巴布亚。</w:t>
      </w:r>
    </w:p>
    <w:p w:rsidR="00000000" w:rsidRDefault="00000000">
      <w:pPr>
        <w:numPr>
          <w:ilvl w:val="0"/>
          <w:numId w:val="147"/>
        </w:numPr>
        <w:rPr>
          <w:rFonts w:hint="eastAsia"/>
        </w:rPr>
      </w:pPr>
      <w:r>
        <w:rPr>
          <w:rFonts w:hint="eastAsia"/>
        </w:rPr>
        <w:t>紧急社会基金：作为向总统办公室报告的一个机构，紧急社会基金充当项目执行机构与现有资金在改善最贫困的生活条件方面的中介。</w:t>
      </w:r>
      <w:r>
        <w:rPr>
          <w:rFonts w:hint="eastAsia"/>
        </w:rPr>
        <w:t>1994</w:t>
      </w:r>
      <w:r>
        <w:rPr>
          <w:rFonts w:hint="eastAsia"/>
        </w:rPr>
        <w:t>年，紧急社会基金批准了</w:t>
      </w:r>
      <w:r>
        <w:rPr>
          <w:rFonts w:hint="eastAsia"/>
        </w:rPr>
        <w:t>505</w:t>
      </w:r>
      <w:r>
        <w:rPr>
          <w:rFonts w:hint="eastAsia"/>
        </w:rPr>
        <w:t>个项目，总费用为</w:t>
      </w:r>
      <w:r>
        <w:rPr>
          <w:rFonts w:hint="eastAsia"/>
        </w:rPr>
        <w:t>850</w:t>
      </w:r>
      <w:r>
        <w:rPr>
          <w:rFonts w:hint="eastAsia"/>
        </w:rPr>
        <w:t>万巴布亚。</w:t>
      </w:r>
      <w:r>
        <w:rPr>
          <w:rFonts w:hint="eastAsia"/>
        </w:rPr>
        <w:t>1995</w:t>
      </w:r>
      <w:r>
        <w:rPr>
          <w:rFonts w:hint="eastAsia"/>
        </w:rPr>
        <w:t>年，它负责将约</w:t>
      </w:r>
      <w:r>
        <w:rPr>
          <w:rFonts w:hint="eastAsia"/>
        </w:rPr>
        <w:t>7,450</w:t>
      </w:r>
      <w:r>
        <w:rPr>
          <w:rFonts w:hint="eastAsia"/>
        </w:rPr>
        <w:t>万巴布亚作如下分配：</w:t>
      </w:r>
    </w:p>
    <w:p w:rsidR="00000000" w:rsidRDefault="00000000">
      <w:pPr>
        <w:ind w:left="2010" w:hanging="510"/>
        <w:rPr>
          <w:rFonts w:hint="eastAsia"/>
        </w:rPr>
      </w:pPr>
      <w:r>
        <w:rPr>
          <w:rFonts w:hint="eastAsia"/>
        </w:rPr>
        <w:t>3.1</w:t>
      </w:r>
      <w:r>
        <w:rPr>
          <w:rFonts w:hint="eastAsia"/>
        </w:rPr>
        <w:tab/>
      </w:r>
      <w:r>
        <w:t>Ngobe-Buglé</w:t>
      </w:r>
      <w:r>
        <w:rPr>
          <w:rFonts w:hint="eastAsia"/>
        </w:rPr>
        <w:t>土著人民农村发展项目，</w:t>
      </w:r>
      <w:r>
        <w:rPr>
          <w:rFonts w:hint="eastAsia"/>
        </w:rPr>
        <w:t>5</w:t>
      </w:r>
      <w:r>
        <w:rPr>
          <w:rFonts w:hint="eastAsia"/>
        </w:rPr>
        <w:t>年期数额为</w:t>
      </w:r>
      <w:r>
        <w:rPr>
          <w:rFonts w:hint="eastAsia"/>
        </w:rPr>
        <w:t>1,400</w:t>
      </w:r>
      <w:r>
        <w:rPr>
          <w:rFonts w:hint="eastAsia"/>
        </w:rPr>
        <w:t>万。该项目涉及生产活动，由土著人民自己和国际农村发展基金管理；</w:t>
      </w:r>
    </w:p>
    <w:p w:rsidR="00000000" w:rsidRDefault="00000000">
      <w:pPr>
        <w:ind w:left="2010" w:hanging="510"/>
        <w:rPr>
          <w:rFonts w:hint="eastAsia"/>
        </w:rPr>
      </w:pPr>
      <w:r>
        <w:rPr>
          <w:rFonts w:hint="eastAsia"/>
        </w:rPr>
        <w:t>3.2</w:t>
      </w:r>
      <w:r>
        <w:rPr>
          <w:rFonts w:hint="eastAsia"/>
        </w:rPr>
        <w:tab/>
      </w:r>
      <w:r>
        <w:rPr>
          <w:rFonts w:hint="eastAsia"/>
        </w:rPr>
        <w:t>由美洲开发银行支助的社区发展项目，为交通不便地区的社区工程和公路供资</w:t>
      </w:r>
      <w:r>
        <w:rPr>
          <w:rFonts w:hint="eastAsia"/>
        </w:rPr>
        <w:t>1,</w:t>
      </w:r>
      <w:r>
        <w:t>3</w:t>
      </w:r>
      <w:r>
        <w:rPr>
          <w:rFonts w:hint="eastAsia"/>
        </w:rPr>
        <w:t>50</w:t>
      </w:r>
      <w:r>
        <w:rPr>
          <w:rFonts w:hint="eastAsia"/>
        </w:rPr>
        <w:t>万；</w:t>
      </w:r>
    </w:p>
    <w:p w:rsidR="00000000" w:rsidRDefault="00000000">
      <w:pPr>
        <w:ind w:left="2010" w:hanging="510"/>
        <w:rPr>
          <w:rFonts w:hint="eastAsia"/>
        </w:rPr>
      </w:pPr>
      <w:r>
        <w:rPr>
          <w:rFonts w:hint="eastAsia"/>
        </w:rPr>
        <w:t>3.3</w:t>
      </w:r>
      <w:r>
        <w:rPr>
          <w:rFonts w:hint="eastAsia"/>
        </w:rPr>
        <w:tab/>
      </w:r>
      <w:r>
        <w:rPr>
          <w:rFonts w:hint="eastAsia"/>
        </w:rPr>
        <w:t>最近批准的社会投资方案，费用</w:t>
      </w:r>
      <w:r>
        <w:rPr>
          <w:rFonts w:hint="eastAsia"/>
        </w:rPr>
        <w:t>3,750</w:t>
      </w:r>
      <w:r>
        <w:rPr>
          <w:rFonts w:hint="eastAsia"/>
        </w:rPr>
        <w:t>万，其中有一笔是美洲开发银行的贷款，用于卫生、教育和营养部门的工程以及一些支持生产的措施；</w:t>
      </w:r>
    </w:p>
    <w:p w:rsidR="00000000" w:rsidRDefault="00000000">
      <w:pPr>
        <w:ind w:left="2010" w:hanging="510"/>
        <w:rPr>
          <w:rFonts w:hint="eastAsia"/>
        </w:rPr>
      </w:pPr>
      <w:r>
        <w:rPr>
          <w:rFonts w:hint="eastAsia"/>
        </w:rPr>
        <w:t>3.4</w:t>
      </w:r>
      <w:r>
        <w:rPr>
          <w:rFonts w:hint="eastAsia"/>
        </w:rPr>
        <w:tab/>
      </w:r>
      <w:r>
        <w:rPr>
          <w:rFonts w:hint="eastAsia"/>
        </w:rPr>
        <w:t>微型项目方案，由欧洲经济共同体支助，用于促进非正式的农村微型企业的发展，办法是建立滚动基金，提供技术支持，通过示范农庄作培训。该方案的费用约</w:t>
      </w:r>
      <w:r>
        <w:rPr>
          <w:rFonts w:hint="eastAsia"/>
        </w:rPr>
        <w:t>800</w:t>
      </w:r>
      <w:r>
        <w:rPr>
          <w:rFonts w:hint="eastAsia"/>
        </w:rPr>
        <w:t>万巴布亚。</w:t>
      </w:r>
    </w:p>
    <w:p w:rsidR="00000000" w:rsidRDefault="00000000">
      <w:pPr>
        <w:ind w:left="1500"/>
        <w:rPr>
          <w:rFonts w:hint="eastAsia"/>
        </w:rPr>
      </w:pPr>
      <w:r>
        <w:rPr>
          <w:rFonts w:hint="eastAsia"/>
        </w:rPr>
        <w:t>紧急社会基金还管理以下方案：社区工程巡回方案；科隆省工程基金，目的是创造就业；交通不便地区的学校营养方案，向</w:t>
      </w:r>
      <w:r>
        <w:rPr>
          <w:rFonts w:hint="eastAsia"/>
        </w:rPr>
        <w:t>11</w:t>
      </w:r>
      <w:r>
        <w:rPr>
          <w:rFonts w:hint="eastAsia"/>
        </w:rPr>
        <w:t>个极困地区提供用餐和粮食补充。后一个项目由教育部协调和支助，教育部与国家营养组织一起执行营养方案，国家营养组织向全国其余的学校供应校餐。</w:t>
      </w:r>
    </w:p>
    <w:p w:rsidR="00000000" w:rsidRDefault="00000000">
      <w:pPr>
        <w:numPr>
          <w:ilvl w:val="0"/>
          <w:numId w:val="147"/>
        </w:numPr>
        <w:rPr>
          <w:rFonts w:hint="eastAsia"/>
        </w:rPr>
      </w:pPr>
      <w:r>
        <w:rPr>
          <w:rFonts w:hint="eastAsia"/>
        </w:rPr>
        <w:t>农村保健方案：目的是供水和落实环境卫生措施，以改善基本的卫生条件；还有一项内容是改善居住于国内最贫困地区的人的营养状况。该方案始于</w:t>
      </w:r>
      <w:r>
        <w:rPr>
          <w:rFonts w:hint="eastAsia"/>
        </w:rPr>
        <w:t>1995</w:t>
      </w:r>
      <w:r>
        <w:rPr>
          <w:rFonts w:hint="eastAsia"/>
        </w:rPr>
        <w:t>年，到</w:t>
      </w:r>
      <w:r>
        <w:rPr>
          <w:rFonts w:hint="eastAsia"/>
        </w:rPr>
        <w:t>1999</w:t>
      </w:r>
      <w:r>
        <w:rPr>
          <w:rFonts w:hint="eastAsia"/>
        </w:rPr>
        <w:t>年为止的费用总额为</w:t>
      </w:r>
      <w:r>
        <w:rPr>
          <w:rFonts w:hint="eastAsia"/>
        </w:rPr>
        <w:t>4,170</w:t>
      </w:r>
      <w:r>
        <w:rPr>
          <w:rFonts w:hint="eastAsia"/>
        </w:rPr>
        <w:t>万巴布亚。</w:t>
      </w:r>
    </w:p>
    <w:p w:rsidR="00000000" w:rsidRDefault="00000000">
      <w:pPr>
        <w:numPr>
          <w:ilvl w:val="0"/>
          <w:numId w:val="147"/>
        </w:numPr>
        <w:rPr>
          <w:rFonts w:hint="eastAsia"/>
        </w:rPr>
      </w:pPr>
      <w:r>
        <w:rPr>
          <w:rFonts w:hint="eastAsia"/>
        </w:rPr>
        <w:t>1995-1999</w:t>
      </w:r>
      <w:r>
        <w:rPr>
          <w:rFonts w:hint="eastAsia"/>
        </w:rPr>
        <w:t>年期全国营养行动计划：该计划由战略、方案和项目组成，代表了政府在改善粮食和营养状况方面的努力。它包括卫生部、教育部、农业发展部、全国营养组织、第一夫人办公室以及</w:t>
      </w:r>
      <w:r>
        <w:t>Nutre Hogar</w:t>
      </w:r>
      <w:r>
        <w:rPr>
          <w:rFonts w:hint="eastAsia"/>
        </w:rPr>
        <w:t>、</w:t>
      </w:r>
      <w:r>
        <w:t>Fundación Pro-Niños of Darién</w:t>
      </w:r>
      <w:r>
        <w:rPr>
          <w:rFonts w:hint="eastAsia"/>
        </w:rPr>
        <w:t>、慈善社等非政府组织方案等等的活动。该计划最重要的措施有：给农民以土地所有权和技术援助，在采用适当技术，在粮食生产中统一可持续地使用自然资源方面进行培训。粮食生产方案由世界粮食计划署支助，含有若干组成部分，专门针对贫困地区的生产者，包括食物分配。农业发展部的一个重要项目涉及养鱼和扩大家禽饲养；它包括向生产者进行培训，以在农村地区提供廉价蛋白质，增加农民家庭和贫困家庭的收入。</w:t>
      </w:r>
    </w:p>
    <w:p w:rsidR="00000000" w:rsidRDefault="00000000">
      <w:pPr>
        <w:numPr>
          <w:ilvl w:val="0"/>
          <w:numId w:val="147"/>
        </w:numPr>
        <w:rPr>
          <w:rFonts w:hint="eastAsia"/>
        </w:rPr>
      </w:pPr>
      <w:r>
        <w:rPr>
          <w:rFonts w:hint="eastAsia"/>
        </w:rPr>
        <w:t>贫困人口群体社会援助方案，由劳动和社会福利部实行：在各儿童指导中心、社区和机构，政府正在向人民申出援助之手，帮助被忽视的孤儿和没有家庭支助的老年人，提供住房、粮食和其他形式的照顾。必须指出，这些服务的覆盖率有限。政府还对一些向弱势群体和贫困群体提供服务的非政府组织提供补贴：例如，</w:t>
      </w:r>
      <w:r>
        <w:t xml:space="preserve">Nutre Hogar, </w:t>
      </w:r>
      <w:r>
        <w:rPr>
          <w:rFonts w:hint="eastAsia"/>
        </w:rPr>
        <w:t>它开办了有毒品问题的儿童中心融入社会和康复中心；</w:t>
      </w:r>
      <w:r>
        <w:t xml:space="preserve">Casa Esperanza, </w:t>
      </w:r>
      <w:r>
        <w:rPr>
          <w:rFonts w:hint="eastAsia"/>
        </w:rPr>
        <w:t>它向流落街头的儿童提供照料服务。</w:t>
      </w:r>
    </w:p>
    <w:p w:rsidR="00000000" w:rsidRDefault="00000000">
      <w:pPr>
        <w:numPr>
          <w:ilvl w:val="0"/>
          <w:numId w:val="147"/>
        </w:numPr>
        <w:rPr>
          <w:rFonts w:hint="eastAsia"/>
        </w:rPr>
      </w:pPr>
      <w:r>
        <w:rPr>
          <w:rFonts w:hint="eastAsia"/>
        </w:rPr>
        <w:t>人口和发展方案：该方案由联合国粮食基金赞助，目的是向母幼、妇女和青少年提供保健服务以及对公众进行教育，以预防意外怀孕、性病和艾滋病，提高对个人与环境以及个人与家庭之间关系的认识。这种活动的其他主题是，提高妇女地位，在人口与发展方面进行研究和培训。方案的总费用约</w:t>
      </w:r>
      <w:r>
        <w:t>3</w:t>
      </w:r>
      <w:r>
        <w:rPr>
          <w:rFonts w:hint="eastAsia"/>
        </w:rPr>
        <w:t>00</w:t>
      </w:r>
      <w:r>
        <w:rPr>
          <w:rFonts w:hint="eastAsia"/>
        </w:rPr>
        <w:t>万巴布亚，现已到了最后阶段。它由规划和经济政策部通过技术人口委员会协调，主要由教育部、卫生部、劳工和社会福利部、巴拿马大学以及计划生育协会和妇女基金会等一些非政府组织执行。</w:t>
      </w:r>
    </w:p>
    <w:p w:rsidR="00000000" w:rsidRDefault="00000000">
      <w:pPr>
        <w:numPr>
          <w:ilvl w:val="0"/>
          <w:numId w:val="147"/>
        </w:numPr>
        <w:rPr>
          <w:rFonts w:hint="eastAsia"/>
        </w:rPr>
      </w:pPr>
      <w:r>
        <w:rPr>
          <w:rFonts w:hint="eastAsia"/>
        </w:rPr>
        <w:t>住房和社会福利项目：正在执行项目，划出小块土地建房，提供的服务费用估计为</w:t>
      </w:r>
      <w:r>
        <w:rPr>
          <w:rFonts w:hint="eastAsia"/>
        </w:rPr>
        <w:t>600</w:t>
      </w:r>
      <w:r>
        <w:rPr>
          <w:rFonts w:hint="eastAsia"/>
        </w:rPr>
        <w:t>万巴布亚，由美洲开发银行对建筑材料、雨水工程和输水管道提供贷款。紧急社会基金也提供资金，满足希望改善住房的穷人的需求。</w:t>
      </w:r>
    </w:p>
    <w:p w:rsidR="00000000" w:rsidRDefault="00000000">
      <w:pPr>
        <w:rPr>
          <w:rFonts w:hint="eastAsia"/>
        </w:rPr>
      </w:pPr>
      <w:r>
        <w:rPr>
          <w:rFonts w:hint="eastAsia"/>
        </w:rPr>
        <w:tab/>
        <w:t xml:space="preserve">218.  </w:t>
      </w:r>
      <w:r>
        <w:rPr>
          <w:rFonts w:hint="eastAsia"/>
        </w:rPr>
        <w:t>必须承认，尽管正在落实以上各种项目，但仍然必须要找到更灵活，更有效的途径，以加强向最贫困群体增加社会投资比例。</w:t>
      </w:r>
    </w:p>
    <w:p w:rsidR="00000000" w:rsidRDefault="00000000">
      <w:pPr>
        <w:rPr>
          <w:rFonts w:hint="eastAsia"/>
        </w:rPr>
      </w:pPr>
      <w:r>
        <w:rPr>
          <w:rFonts w:hint="eastAsia"/>
        </w:rPr>
        <w:tab/>
        <w:t xml:space="preserve">219.  </w:t>
      </w:r>
      <w:r>
        <w:rPr>
          <w:rFonts w:hint="eastAsia"/>
        </w:rPr>
        <w:t>这些机构的性质和目标与向处于最不利地位的群体提供服务，为他们推行一些措施，有着密切的关系，因此使其现代化、并予以改组和加强是一种显而易见并得到公认的需要，因为其中有些项目零碎而不完整。</w:t>
      </w:r>
    </w:p>
    <w:p w:rsidR="00000000" w:rsidRDefault="00000000">
      <w:pPr>
        <w:rPr>
          <w:rFonts w:hint="eastAsia"/>
        </w:rPr>
      </w:pPr>
      <w:r>
        <w:rPr>
          <w:rFonts w:hint="eastAsia"/>
        </w:rPr>
        <w:tab/>
        <w:t xml:space="preserve">220.  </w:t>
      </w:r>
      <w:r>
        <w:rPr>
          <w:rFonts w:hint="eastAsia"/>
        </w:rPr>
        <w:t>例如，在这方面，全国职业培训学院和人力资源开发学院的方案对教育部门确保有效地延伸到被正式教育制度撇下的群体来说是至关重要的机构。</w:t>
      </w:r>
    </w:p>
    <w:p w:rsidR="00000000" w:rsidRDefault="00000000">
      <w:pPr>
        <w:rPr>
          <w:rFonts w:hint="eastAsia"/>
        </w:rPr>
      </w:pPr>
      <w:r>
        <w:rPr>
          <w:rFonts w:hint="eastAsia"/>
        </w:rPr>
        <w:tab/>
        <w:t xml:space="preserve">221.  </w:t>
      </w:r>
      <w:r>
        <w:rPr>
          <w:rFonts w:hint="eastAsia"/>
        </w:rPr>
        <w:t>在减少贫困方面还有其他一些具体的社会方案，包括社区发展中心、地方投资方案、微型企业援助组织等等。</w:t>
      </w:r>
    </w:p>
    <w:p w:rsidR="00000000" w:rsidRDefault="00000000">
      <w:pPr>
        <w:rPr>
          <w:rFonts w:hint="eastAsia"/>
        </w:rPr>
      </w:pPr>
      <w:r>
        <w:rPr>
          <w:rFonts w:hint="eastAsia"/>
        </w:rPr>
        <w:tab/>
        <w:t xml:space="preserve">222.  </w:t>
      </w:r>
      <w:r>
        <w:rPr>
          <w:rFonts w:hint="eastAsia"/>
        </w:rPr>
        <w:t>还必须要强调的是，其他国家的政府和国际组织的技术合作遵循政府同样的支持减少贫困措施的政策，由各社区、非政府组织和民间社会协力，共同参与。</w:t>
      </w:r>
    </w:p>
    <w:p w:rsidR="00000000" w:rsidRDefault="00000000">
      <w:pPr>
        <w:rPr>
          <w:rFonts w:hint="eastAsia"/>
        </w:rPr>
      </w:pPr>
      <w:r>
        <w:rPr>
          <w:rFonts w:hint="eastAsia"/>
        </w:rPr>
        <w:tab/>
        <w:t xml:space="preserve">223.  </w:t>
      </w:r>
      <w:r>
        <w:rPr>
          <w:rFonts w:hint="eastAsia"/>
        </w:rPr>
        <w:t>要减少贫困，就必须要在社会的广泛参与下，联合采取行动，努力解决当前的问题，改变社会文化观念，如自卑、实现目标的动力不足和对价值认识不到等等，因为这种观念也阻碍经济、社会和技术的进步。</w:t>
      </w:r>
    </w:p>
    <w:p w:rsidR="00000000" w:rsidRDefault="00000000">
      <w:pPr>
        <w:rPr>
          <w:rFonts w:hint="eastAsia"/>
        </w:rPr>
      </w:pPr>
      <w:r>
        <w:rPr>
          <w:rFonts w:hint="eastAsia"/>
        </w:rPr>
        <w:tab/>
        <w:t xml:space="preserve">224.  </w:t>
      </w:r>
      <w:r>
        <w:rPr>
          <w:rFonts w:hint="eastAsia"/>
        </w:rPr>
        <w:t>为社会支出作重新定向而努力的明显迹象之一是，按部门分配一般性国家预算。</w:t>
      </w:r>
    </w:p>
    <w:p w:rsidR="00000000" w:rsidRDefault="00000000">
      <w:pPr>
        <w:rPr>
          <w:rFonts w:hint="eastAsia"/>
        </w:rPr>
      </w:pPr>
      <w:r>
        <w:rPr>
          <w:rFonts w:hint="eastAsia"/>
        </w:rPr>
        <w:tab/>
        <w:t xml:space="preserve">225.  </w:t>
      </w:r>
      <w:r>
        <w:rPr>
          <w:rFonts w:hint="eastAsia"/>
        </w:rPr>
        <w:t>《第</w:t>
      </w:r>
      <w:r>
        <w:rPr>
          <w:rFonts w:hint="eastAsia"/>
        </w:rPr>
        <w:t>51</w:t>
      </w:r>
      <w:r>
        <w:rPr>
          <w:rFonts w:hint="eastAsia"/>
        </w:rPr>
        <w:t>号法令》正式通过</w:t>
      </w:r>
      <w:r>
        <w:rPr>
          <w:rFonts w:hint="eastAsia"/>
        </w:rPr>
        <w:t>1996</w:t>
      </w:r>
      <w:r>
        <w:rPr>
          <w:rFonts w:hint="eastAsia"/>
        </w:rPr>
        <w:t>年预算，向社会支出的拨款为</w:t>
      </w:r>
      <w:r>
        <w:rPr>
          <w:rFonts w:hint="eastAsia"/>
        </w:rPr>
        <w:t>44%</w:t>
      </w:r>
      <w:r>
        <w:rPr>
          <w:rFonts w:hint="eastAsia"/>
        </w:rPr>
        <w:t>，其中包括教育、卫生、就业、社会保障、住房和多元社会部门</w:t>
      </w:r>
      <w:r>
        <w:rPr>
          <w:rFonts w:hint="eastAsia"/>
        </w:rPr>
        <w:t>(</w:t>
      </w:r>
      <w:r>
        <w:rPr>
          <w:rFonts w:hint="eastAsia"/>
        </w:rPr>
        <w:t>包括紧急社会基金以及地方和社区工程项目</w:t>
      </w:r>
      <w:r>
        <w:rPr>
          <w:rFonts w:hint="eastAsia"/>
        </w:rPr>
        <w:t>)</w:t>
      </w:r>
      <w:r>
        <w:rPr>
          <w:rFonts w:hint="eastAsia"/>
        </w:rPr>
        <w:t>以及农村发展部的项目。</w:t>
      </w:r>
    </w:p>
    <w:p w:rsidR="00000000" w:rsidRDefault="00000000">
      <w:pPr>
        <w:rPr>
          <w:rFonts w:hint="eastAsia"/>
        </w:rPr>
      </w:pPr>
      <w:r>
        <w:rPr>
          <w:rFonts w:hint="eastAsia"/>
        </w:rPr>
        <w:tab/>
        <w:t xml:space="preserve">226.  </w:t>
      </w:r>
      <w:r>
        <w:rPr>
          <w:rFonts w:hint="eastAsia"/>
        </w:rPr>
        <w:t>《全国营养行动计划》中载有一些措施，处理向人民提供充足的粮食的问题，计划的主要部分设想：</w:t>
      </w:r>
    </w:p>
    <w:p w:rsidR="00000000" w:rsidRDefault="00000000">
      <w:pPr>
        <w:numPr>
          <w:ilvl w:val="0"/>
          <w:numId w:val="148"/>
        </w:numPr>
        <w:spacing w:line="312" w:lineRule="auto"/>
        <w:rPr>
          <w:rFonts w:hint="eastAsia"/>
        </w:rPr>
      </w:pPr>
      <w:r>
        <w:rPr>
          <w:rFonts w:hint="eastAsia"/>
        </w:rPr>
        <w:t>将营养指标列入发展政策和方案；</w:t>
      </w:r>
    </w:p>
    <w:p w:rsidR="00000000" w:rsidRDefault="00000000">
      <w:pPr>
        <w:numPr>
          <w:ilvl w:val="0"/>
          <w:numId w:val="148"/>
        </w:numPr>
        <w:spacing w:line="312" w:lineRule="auto"/>
        <w:rPr>
          <w:rFonts w:hint="eastAsia"/>
        </w:rPr>
      </w:pPr>
      <w:r>
        <w:rPr>
          <w:rFonts w:hint="eastAsia"/>
        </w:rPr>
        <w:t>加强家庭粮食安全；</w:t>
      </w:r>
    </w:p>
    <w:p w:rsidR="00000000" w:rsidRDefault="00000000">
      <w:pPr>
        <w:numPr>
          <w:ilvl w:val="0"/>
          <w:numId w:val="148"/>
        </w:numPr>
        <w:spacing w:line="312" w:lineRule="auto"/>
        <w:rPr>
          <w:rFonts w:hint="eastAsia"/>
        </w:rPr>
      </w:pPr>
      <w:r>
        <w:rPr>
          <w:rFonts w:hint="eastAsia"/>
        </w:rPr>
        <w:t>加强粮食质量和安全，以保护消费者；</w:t>
      </w:r>
    </w:p>
    <w:p w:rsidR="00000000" w:rsidRDefault="00000000">
      <w:pPr>
        <w:numPr>
          <w:ilvl w:val="0"/>
          <w:numId w:val="148"/>
        </w:numPr>
        <w:spacing w:line="312" w:lineRule="auto"/>
        <w:rPr>
          <w:rFonts w:hint="eastAsia"/>
        </w:rPr>
      </w:pPr>
      <w:r>
        <w:rPr>
          <w:rFonts w:hint="eastAsia"/>
        </w:rPr>
        <w:t>防止微量营养素缺乏症；</w:t>
      </w:r>
    </w:p>
    <w:p w:rsidR="00000000" w:rsidRDefault="00000000">
      <w:pPr>
        <w:numPr>
          <w:ilvl w:val="0"/>
          <w:numId w:val="148"/>
        </w:numPr>
        <w:spacing w:line="312" w:lineRule="auto"/>
        <w:rPr>
          <w:rFonts w:hint="eastAsia"/>
        </w:rPr>
      </w:pPr>
      <w:r>
        <w:rPr>
          <w:rFonts w:hint="eastAsia"/>
        </w:rPr>
        <w:t>对营养状况作评估、分析和监测；</w:t>
      </w:r>
    </w:p>
    <w:p w:rsidR="00000000" w:rsidRDefault="00000000">
      <w:pPr>
        <w:numPr>
          <w:ilvl w:val="0"/>
          <w:numId w:val="148"/>
        </w:numPr>
        <w:spacing w:line="312" w:lineRule="auto"/>
        <w:rPr>
          <w:rFonts w:hint="eastAsia"/>
        </w:rPr>
      </w:pPr>
      <w:r>
        <w:rPr>
          <w:rFonts w:hint="eastAsia"/>
        </w:rPr>
        <w:t>照顾在社会经济方面处于地位，在营养方面脆弱的群体；</w:t>
      </w:r>
    </w:p>
    <w:p w:rsidR="00000000" w:rsidRDefault="00000000">
      <w:pPr>
        <w:numPr>
          <w:ilvl w:val="0"/>
          <w:numId w:val="148"/>
        </w:numPr>
        <w:spacing w:line="312" w:lineRule="auto"/>
        <w:rPr>
          <w:rFonts w:hint="eastAsia"/>
        </w:rPr>
      </w:pPr>
      <w:r>
        <w:rPr>
          <w:rFonts w:hint="eastAsia"/>
        </w:rPr>
        <w:t>防治传染病；</w:t>
      </w:r>
    </w:p>
    <w:p w:rsidR="00000000" w:rsidRDefault="00000000">
      <w:pPr>
        <w:numPr>
          <w:ilvl w:val="0"/>
          <w:numId w:val="148"/>
        </w:numPr>
        <w:rPr>
          <w:rFonts w:hint="eastAsia"/>
        </w:rPr>
      </w:pPr>
      <w:r>
        <w:rPr>
          <w:rFonts w:hint="eastAsia"/>
        </w:rPr>
        <w:t>鼓励健康的饮食和生活方式；</w:t>
      </w:r>
    </w:p>
    <w:p w:rsidR="00000000" w:rsidRDefault="00000000">
      <w:pPr>
        <w:numPr>
          <w:ilvl w:val="0"/>
          <w:numId w:val="148"/>
        </w:numPr>
        <w:rPr>
          <w:rFonts w:hint="eastAsia"/>
        </w:rPr>
      </w:pPr>
      <w:r>
        <w:rPr>
          <w:rFonts w:hint="eastAsia"/>
        </w:rPr>
        <w:t>鼓励母乳喂养。</w:t>
      </w:r>
    </w:p>
    <w:p w:rsidR="00000000" w:rsidRDefault="00000000">
      <w:pPr>
        <w:rPr>
          <w:rFonts w:hint="eastAsia"/>
        </w:rPr>
      </w:pPr>
      <w:r>
        <w:rPr>
          <w:rFonts w:hint="eastAsia"/>
        </w:rPr>
        <w:tab/>
        <w:t xml:space="preserve">227.  </w:t>
      </w:r>
      <w:r>
        <w:rPr>
          <w:rFonts w:hint="eastAsia"/>
        </w:rPr>
        <w:t>发展农业，采用科技革新，加强粮食生产和分配，已取得了各种成果，原来是障碍重重，甚至灾难频仍，现已取得了引人注目的成功。</w:t>
      </w:r>
    </w:p>
    <w:p w:rsidR="00000000" w:rsidRDefault="00000000">
      <w:pPr>
        <w:rPr>
          <w:rFonts w:hint="eastAsia"/>
        </w:rPr>
      </w:pPr>
      <w:r>
        <w:rPr>
          <w:rFonts w:hint="eastAsia"/>
        </w:rPr>
        <w:tab/>
        <w:t xml:space="preserve">228.  </w:t>
      </w:r>
      <w:r>
        <w:rPr>
          <w:rFonts w:hint="eastAsia"/>
        </w:rPr>
        <w:t>实际上，巴拿马农业的目的是，采用被称为“绿色革命”的先进技术</w:t>
      </w:r>
      <w:r>
        <w:rPr>
          <w:rFonts w:hint="eastAsia"/>
        </w:rPr>
        <w:t>(</w:t>
      </w:r>
      <w:r>
        <w:rPr>
          <w:rFonts w:hint="eastAsia"/>
        </w:rPr>
        <w:t>机械、改良种子、农用化学品</w:t>
      </w:r>
      <w:r>
        <w:rPr>
          <w:rFonts w:hint="eastAsia"/>
        </w:rPr>
        <w:t>)</w:t>
      </w:r>
      <w:r>
        <w:rPr>
          <w:rFonts w:hint="eastAsia"/>
        </w:rPr>
        <w:t>，在每亩耕地上实现高产，从而增加粮食产量。</w:t>
      </w:r>
    </w:p>
    <w:p w:rsidR="00000000" w:rsidRDefault="00000000">
      <w:pPr>
        <w:rPr>
          <w:rFonts w:hint="eastAsia"/>
        </w:rPr>
      </w:pPr>
      <w:r>
        <w:rPr>
          <w:rFonts w:hint="eastAsia"/>
        </w:rPr>
        <w:tab/>
        <w:t xml:space="preserve">229.  </w:t>
      </w:r>
      <w:r>
        <w:rPr>
          <w:rFonts w:hint="eastAsia"/>
        </w:rPr>
        <w:t>对于增加农产品供应来说，以上的成功和投入非常重要，但是也出现了一些问题，或者说有害的后果，如土壤流失和酸化、水污染、动植物种消失，气候变化和社会紧张局势等，这对农业发展进程是一个严重的挚肘因素。</w:t>
      </w:r>
    </w:p>
    <w:p w:rsidR="00000000" w:rsidRDefault="00000000">
      <w:pPr>
        <w:rPr>
          <w:rFonts w:hint="eastAsia"/>
        </w:rPr>
      </w:pPr>
      <w:r>
        <w:rPr>
          <w:rFonts w:hint="eastAsia"/>
        </w:rPr>
        <w:tab/>
        <w:t xml:space="preserve">230.  </w:t>
      </w:r>
      <w:r>
        <w:rPr>
          <w:rFonts w:hint="eastAsia"/>
        </w:rPr>
        <w:t>明显的结果是，大量农村人口生活于农业的边缘，大多居住在被侵蚀的山坡，用水困难，不能生产养活全家的基本粮食。</w:t>
      </w:r>
    </w:p>
    <w:p w:rsidR="00000000" w:rsidRDefault="00000000">
      <w:pPr>
        <w:rPr>
          <w:rFonts w:hint="eastAsia"/>
        </w:rPr>
      </w:pPr>
      <w:r>
        <w:rPr>
          <w:rFonts w:hint="eastAsia"/>
        </w:rPr>
        <w:tab/>
        <w:t xml:space="preserve">231.  </w:t>
      </w:r>
      <w:r>
        <w:rPr>
          <w:rFonts w:hint="eastAsia"/>
        </w:rPr>
        <w:t>为了改善这种情况，农业部正在推广各种方案，让这些人参与生产活动，如在沼泽地种大米、可持续耕作、畜力牵引、有机耕作、病虫害综合防治、农林业等等。</w:t>
      </w:r>
    </w:p>
    <w:p w:rsidR="00000000" w:rsidRDefault="00000000">
      <w:pPr>
        <w:rPr>
          <w:rFonts w:hint="eastAsia"/>
        </w:rPr>
      </w:pPr>
      <w:r>
        <w:rPr>
          <w:rFonts w:hint="eastAsia"/>
        </w:rPr>
        <w:tab/>
        <w:t xml:space="preserve">232.  </w:t>
      </w:r>
      <w:r>
        <w:rPr>
          <w:rFonts w:hint="eastAsia"/>
        </w:rPr>
        <w:t>这些方案的目的是强调自然</w:t>
      </w:r>
      <w:r>
        <w:rPr>
          <w:rFonts w:hint="eastAsia"/>
        </w:rPr>
        <w:t>(</w:t>
      </w:r>
      <w:r>
        <w:rPr>
          <w:rFonts w:hint="eastAsia"/>
        </w:rPr>
        <w:t>环境</w:t>
      </w:r>
      <w:r>
        <w:rPr>
          <w:rFonts w:hint="eastAsia"/>
        </w:rPr>
        <w:t>)</w:t>
      </w:r>
      <w:r>
        <w:rPr>
          <w:rFonts w:hint="eastAsia"/>
        </w:rPr>
        <w:t>、生产方式与拥有经验，怀有期望也有局限性的人在寻求可持续的和谐综合发展中的关系和相互影响。</w:t>
      </w:r>
    </w:p>
    <w:p w:rsidR="00000000" w:rsidRDefault="00000000">
      <w:pPr>
        <w:rPr>
          <w:rFonts w:hint="eastAsia"/>
        </w:rPr>
      </w:pPr>
      <w:r>
        <w:rPr>
          <w:rFonts w:hint="eastAsia"/>
        </w:rPr>
        <w:tab/>
        <w:t xml:space="preserve">233.  </w:t>
      </w:r>
      <w:r>
        <w:rPr>
          <w:rFonts w:hint="eastAsia"/>
        </w:rPr>
        <w:t>为传播知识而采取的行动：通过</w:t>
      </w:r>
      <w:r>
        <w:rPr>
          <w:rFonts w:hint="eastAsia"/>
        </w:rPr>
        <w:t>1983</w:t>
      </w:r>
      <w:r>
        <w:rPr>
          <w:rFonts w:hint="eastAsia"/>
        </w:rPr>
        <w:t>年</w:t>
      </w:r>
      <w:r>
        <w:rPr>
          <w:rFonts w:hint="eastAsia"/>
        </w:rPr>
        <w:t>8</w:t>
      </w:r>
      <w:r>
        <w:rPr>
          <w:rFonts w:hint="eastAsia"/>
        </w:rPr>
        <w:t>月</w:t>
      </w:r>
      <w:r>
        <w:rPr>
          <w:rFonts w:hint="eastAsia"/>
        </w:rPr>
        <w:t>3</w:t>
      </w:r>
      <w:r>
        <w:rPr>
          <w:rFonts w:hint="eastAsia"/>
        </w:rPr>
        <w:t>日卫生部的第</w:t>
      </w:r>
      <w:r>
        <w:rPr>
          <w:rFonts w:hint="eastAsia"/>
        </w:rPr>
        <w:t>9</w:t>
      </w:r>
      <w:r>
        <w:rPr>
          <w:rFonts w:hint="eastAsia"/>
        </w:rPr>
        <w:t>号决议，建立全国粮食和营养教育委员会，这是一个多部门机构，在活动的协调方面得到技术执行秘书处的支持</w:t>
      </w:r>
      <w:r>
        <w:rPr>
          <w:rFonts w:hint="eastAsia"/>
        </w:rPr>
        <w:t>(</w:t>
      </w:r>
      <w:r>
        <w:rPr>
          <w:rFonts w:hint="eastAsia"/>
        </w:rPr>
        <w:t>第</w:t>
      </w:r>
      <w:r>
        <w:rPr>
          <w:rFonts w:hint="eastAsia"/>
        </w:rPr>
        <w:t>121</w:t>
      </w:r>
      <w:r>
        <w:rPr>
          <w:rFonts w:hint="eastAsia"/>
        </w:rPr>
        <w:t>号决议</w:t>
      </w:r>
      <w:r>
        <w:rPr>
          <w:rFonts w:hint="eastAsia"/>
        </w:rPr>
        <w:t>)</w:t>
      </w:r>
      <w:r>
        <w:rPr>
          <w:rFonts w:hint="eastAsia"/>
        </w:rPr>
        <w:t>。</w:t>
      </w:r>
    </w:p>
    <w:p w:rsidR="00000000" w:rsidRDefault="00000000">
      <w:pPr>
        <w:rPr>
          <w:rFonts w:hint="eastAsia"/>
        </w:rPr>
      </w:pPr>
      <w:r>
        <w:rPr>
          <w:rFonts w:hint="eastAsia"/>
        </w:rPr>
        <w:tab/>
        <w:t xml:space="preserve">234.  </w:t>
      </w:r>
      <w:r>
        <w:rPr>
          <w:rFonts w:hint="eastAsia"/>
        </w:rPr>
        <w:t>第</w:t>
      </w:r>
      <w:r>
        <w:rPr>
          <w:rFonts w:hint="eastAsia"/>
        </w:rPr>
        <w:t>1</w:t>
      </w:r>
      <w:r>
        <w:rPr>
          <w:rFonts w:hint="eastAsia"/>
        </w:rPr>
        <w:t>条规定，委员会的主席职务应由卫生部担任，它应有教育部、农业发展部、劳工和社会福利部、贸易和工业部、规划和经济政策部以及政府和司法部门、社会保障基金、自由竞争和消费者事务委员会、可再生自然资源研究所、巴拿马大学、全国营养组织、在卫生部门从事工作的非政府组织和社区发展办事处等机构的代表组成</w:t>
      </w:r>
      <w:r>
        <w:rPr>
          <w:rFonts w:hint="eastAsia"/>
        </w:rPr>
        <w:t>(</w:t>
      </w:r>
      <w:r>
        <w:rPr>
          <w:rFonts w:hint="eastAsia"/>
        </w:rPr>
        <w:t>第</w:t>
      </w:r>
      <w:r>
        <w:rPr>
          <w:rFonts w:hint="eastAsia"/>
        </w:rPr>
        <w:t>142</w:t>
      </w:r>
      <w:r>
        <w:rPr>
          <w:rFonts w:hint="eastAsia"/>
        </w:rPr>
        <w:t>号决议</w:t>
      </w:r>
      <w:r>
        <w:rPr>
          <w:rFonts w:hint="eastAsia"/>
        </w:rPr>
        <w:t>)</w:t>
      </w:r>
      <w:r>
        <w:rPr>
          <w:rFonts w:hint="eastAsia"/>
        </w:rPr>
        <w:t>。</w:t>
      </w:r>
    </w:p>
    <w:p w:rsidR="00000000" w:rsidRDefault="00000000">
      <w:pPr>
        <w:rPr>
          <w:rFonts w:hint="eastAsia"/>
        </w:rPr>
      </w:pPr>
      <w:r>
        <w:rPr>
          <w:rFonts w:hint="eastAsia"/>
        </w:rPr>
        <w:tab/>
        <w:t xml:space="preserve">235.  </w:t>
      </w:r>
      <w:r>
        <w:rPr>
          <w:rFonts w:hint="eastAsia"/>
        </w:rPr>
        <w:t>第</w:t>
      </w:r>
      <w:r>
        <w:rPr>
          <w:rFonts w:hint="eastAsia"/>
        </w:rPr>
        <w:t>2</w:t>
      </w:r>
      <w:r>
        <w:rPr>
          <w:rFonts w:hint="eastAsia"/>
        </w:rPr>
        <w:t>条规定，全国粮食和营养教育委员会应行使下列职能：</w:t>
      </w:r>
    </w:p>
    <w:p w:rsidR="00000000" w:rsidRDefault="00000000">
      <w:pPr>
        <w:numPr>
          <w:ilvl w:val="0"/>
          <w:numId w:val="150"/>
        </w:numPr>
        <w:rPr>
          <w:rFonts w:hint="eastAsia"/>
        </w:rPr>
      </w:pPr>
      <w:r>
        <w:rPr>
          <w:rFonts w:hint="eastAsia"/>
        </w:rPr>
        <w:t>促进不断改进巴拿马人民的营养习惯；</w:t>
      </w:r>
    </w:p>
    <w:p w:rsidR="00000000" w:rsidRDefault="00000000">
      <w:pPr>
        <w:numPr>
          <w:ilvl w:val="0"/>
          <w:numId w:val="150"/>
        </w:numPr>
        <w:rPr>
          <w:rFonts w:hint="eastAsia"/>
        </w:rPr>
      </w:pPr>
      <w:r>
        <w:rPr>
          <w:rFonts w:hint="eastAsia"/>
        </w:rPr>
        <w:t>拟订粮食和营养教育方面的标准、内容和方法；</w:t>
      </w:r>
    </w:p>
    <w:p w:rsidR="00000000" w:rsidRDefault="00000000">
      <w:pPr>
        <w:numPr>
          <w:ilvl w:val="0"/>
          <w:numId w:val="150"/>
        </w:numPr>
        <w:rPr>
          <w:rFonts w:hint="eastAsia"/>
        </w:rPr>
      </w:pPr>
      <w:r>
        <w:rPr>
          <w:rFonts w:hint="eastAsia"/>
        </w:rPr>
        <w:t>向从事粮食和营养教育活动机构提供咨询；</w:t>
      </w:r>
    </w:p>
    <w:p w:rsidR="00000000" w:rsidRDefault="00000000">
      <w:pPr>
        <w:numPr>
          <w:ilvl w:val="0"/>
          <w:numId w:val="150"/>
        </w:numPr>
        <w:rPr>
          <w:rFonts w:hint="eastAsia"/>
        </w:rPr>
      </w:pPr>
      <w:r>
        <w:rPr>
          <w:rFonts w:hint="eastAsia"/>
        </w:rPr>
        <w:t>主办粮食和营养教育方面的培训；</w:t>
      </w:r>
    </w:p>
    <w:p w:rsidR="00000000" w:rsidRDefault="00000000">
      <w:pPr>
        <w:numPr>
          <w:ilvl w:val="0"/>
          <w:numId w:val="150"/>
        </w:numPr>
        <w:rPr>
          <w:rFonts w:hint="eastAsia"/>
        </w:rPr>
      </w:pPr>
      <w:r>
        <w:rPr>
          <w:rFonts w:hint="eastAsia"/>
        </w:rPr>
        <w:t>在委员会的职权范围内建立工作小组委员会；</w:t>
      </w:r>
    </w:p>
    <w:p w:rsidR="00000000" w:rsidRDefault="00000000">
      <w:pPr>
        <w:numPr>
          <w:ilvl w:val="0"/>
          <w:numId w:val="150"/>
        </w:numPr>
        <w:rPr>
          <w:rFonts w:hint="eastAsia"/>
        </w:rPr>
      </w:pPr>
      <w:r>
        <w:rPr>
          <w:rFonts w:hint="eastAsia"/>
        </w:rPr>
        <w:t>确定和制订向国内外机构提出的技术和财政援助的要求；</w:t>
      </w:r>
    </w:p>
    <w:p w:rsidR="00000000" w:rsidRDefault="00000000">
      <w:pPr>
        <w:numPr>
          <w:ilvl w:val="0"/>
          <w:numId w:val="150"/>
        </w:numPr>
        <w:rPr>
          <w:rFonts w:hint="eastAsia"/>
        </w:rPr>
      </w:pPr>
      <w:r>
        <w:rPr>
          <w:rFonts w:hint="eastAsia"/>
        </w:rPr>
        <w:t>家庭基本菜篮中食物的挑选、购买、储藏、制作和消费方面推广教育运动；</w:t>
      </w:r>
    </w:p>
    <w:p w:rsidR="00000000" w:rsidRDefault="00000000">
      <w:pPr>
        <w:numPr>
          <w:ilvl w:val="0"/>
          <w:numId w:val="150"/>
        </w:numPr>
        <w:rPr>
          <w:rFonts w:hint="eastAsia"/>
        </w:rPr>
      </w:pPr>
      <w:r>
        <w:rPr>
          <w:rFonts w:hint="eastAsia"/>
        </w:rPr>
        <w:t>与非政府组织协调粮食和营养教育工作；</w:t>
      </w:r>
    </w:p>
    <w:p w:rsidR="00000000" w:rsidRDefault="00000000">
      <w:pPr>
        <w:numPr>
          <w:ilvl w:val="0"/>
          <w:numId w:val="150"/>
        </w:numPr>
        <w:rPr>
          <w:rFonts w:hint="eastAsia"/>
        </w:rPr>
      </w:pPr>
      <w:r>
        <w:rPr>
          <w:rFonts w:hint="eastAsia"/>
        </w:rPr>
        <w:t>制订机构间协议；</w:t>
      </w:r>
    </w:p>
    <w:p w:rsidR="00000000" w:rsidRDefault="00000000">
      <w:pPr>
        <w:numPr>
          <w:ilvl w:val="0"/>
          <w:numId w:val="150"/>
        </w:numPr>
        <w:rPr>
          <w:rFonts w:hint="eastAsia"/>
        </w:rPr>
      </w:pPr>
      <w:r>
        <w:rPr>
          <w:rFonts w:hint="eastAsia"/>
        </w:rPr>
        <w:t>监测和评估委员会推行的活动和得到委员会咨询的机构。</w:t>
      </w:r>
    </w:p>
    <w:p w:rsidR="00000000" w:rsidRDefault="00000000">
      <w:pPr>
        <w:rPr>
          <w:rFonts w:hint="eastAsia"/>
        </w:rPr>
      </w:pPr>
      <w:r>
        <w:rPr>
          <w:rFonts w:hint="eastAsia"/>
        </w:rPr>
        <w:tab/>
        <w:t xml:space="preserve">236.  </w:t>
      </w:r>
      <w:r>
        <w:rPr>
          <w:rFonts w:hint="eastAsia"/>
        </w:rPr>
        <w:t>通过巴拿马农业改革方案而采取的保证粮食安全措施：农业改革由</w:t>
      </w:r>
      <w:r>
        <w:rPr>
          <w:rFonts w:hint="eastAsia"/>
        </w:rPr>
        <w:t>1962</w:t>
      </w:r>
      <w:r>
        <w:rPr>
          <w:rFonts w:hint="eastAsia"/>
        </w:rPr>
        <w:t>年</w:t>
      </w:r>
      <w:r>
        <w:rPr>
          <w:rFonts w:hint="eastAsia"/>
        </w:rPr>
        <w:t>9</w:t>
      </w:r>
      <w:r>
        <w:rPr>
          <w:rFonts w:hint="eastAsia"/>
        </w:rPr>
        <w:t>月</w:t>
      </w:r>
      <w:r>
        <w:rPr>
          <w:rFonts w:hint="eastAsia"/>
        </w:rPr>
        <w:t>21</w:t>
      </w:r>
      <w:r>
        <w:rPr>
          <w:rFonts w:hint="eastAsia"/>
        </w:rPr>
        <w:t>日第</w:t>
      </w:r>
      <w:r>
        <w:rPr>
          <w:rFonts w:hint="eastAsia"/>
        </w:rPr>
        <w:t>37</w:t>
      </w:r>
      <w:r>
        <w:rPr>
          <w:rFonts w:hint="eastAsia"/>
        </w:rPr>
        <w:t>号法令依法规定，该法令建立各种机制，计划并实行所有权和土地拥有的平等分配及其合理使用。</w:t>
      </w:r>
    </w:p>
    <w:p w:rsidR="00000000" w:rsidRDefault="00000000">
      <w:pPr>
        <w:rPr>
          <w:rFonts w:hint="eastAsia"/>
        </w:rPr>
      </w:pPr>
      <w:r>
        <w:rPr>
          <w:rFonts w:hint="eastAsia"/>
        </w:rPr>
        <w:tab/>
        <w:t xml:space="preserve">237.  </w:t>
      </w:r>
      <w:r>
        <w:rPr>
          <w:rFonts w:hint="eastAsia"/>
        </w:rPr>
        <w:t>农业部门是巴拿马的主要就业来源，它雇用总劳力的</w:t>
      </w:r>
      <w:r>
        <w:rPr>
          <w:rFonts w:hint="eastAsia"/>
        </w:rPr>
        <w:t>26%</w:t>
      </w:r>
      <w:r>
        <w:rPr>
          <w:rFonts w:hint="eastAsia"/>
        </w:rPr>
        <w:t>。该部门为农村地区</w:t>
      </w:r>
      <w:r>
        <w:rPr>
          <w:rFonts w:hint="eastAsia"/>
        </w:rPr>
        <w:t>45%</w:t>
      </w:r>
      <w:r>
        <w:rPr>
          <w:rFonts w:hint="eastAsia"/>
        </w:rPr>
        <w:t>的就业人口提供就业。但是，土地所有权问题是小户农民获得土地以及整个农业地区现代化所必须的资本投资的严重障碍。</w:t>
      </w:r>
    </w:p>
    <w:p w:rsidR="00000000" w:rsidRDefault="00000000">
      <w:pPr>
        <w:rPr>
          <w:rFonts w:hint="eastAsia"/>
        </w:rPr>
      </w:pPr>
      <w:r>
        <w:rPr>
          <w:rFonts w:hint="eastAsia"/>
        </w:rPr>
        <w:tab/>
        <w:t xml:space="preserve">238.  </w:t>
      </w:r>
      <w:r>
        <w:rPr>
          <w:rFonts w:hint="eastAsia"/>
        </w:rPr>
        <w:t>政府因此而制定各种政策，实行各项改革，鼓励农业部门融入国际市场，这些改革有：</w:t>
      </w:r>
    </w:p>
    <w:p w:rsidR="00000000" w:rsidRDefault="00000000">
      <w:pPr>
        <w:numPr>
          <w:ilvl w:val="0"/>
          <w:numId w:val="164"/>
        </w:numPr>
        <w:rPr>
          <w:rFonts w:hint="eastAsia"/>
        </w:rPr>
      </w:pPr>
      <w:r>
        <w:rPr>
          <w:rFonts w:hint="eastAsia"/>
        </w:rPr>
        <w:t>土地所有权制度现代化，使之包括占有国家土地的所有人、该方案将首先在贝拉瓜斯省作一个试点项目，从而部分结束那种朝不保夕地非法占据土地的状况；</w:t>
      </w:r>
    </w:p>
    <w:p w:rsidR="00000000" w:rsidRDefault="00000000">
      <w:pPr>
        <w:numPr>
          <w:ilvl w:val="0"/>
          <w:numId w:val="164"/>
        </w:numPr>
        <w:rPr>
          <w:rFonts w:hint="eastAsia"/>
        </w:rPr>
      </w:pPr>
      <w:r>
        <w:rPr>
          <w:rFonts w:hint="eastAsia"/>
        </w:rPr>
        <w:t>建立土地管理制度，提供法律保障，帮助解决现有的大量争端；</w:t>
      </w:r>
    </w:p>
    <w:p w:rsidR="00000000" w:rsidRDefault="00000000">
      <w:pPr>
        <w:numPr>
          <w:ilvl w:val="0"/>
          <w:numId w:val="164"/>
        </w:numPr>
        <w:rPr>
          <w:rFonts w:hint="eastAsia"/>
        </w:rPr>
      </w:pPr>
      <w:r>
        <w:rPr>
          <w:rFonts w:hint="eastAsia"/>
        </w:rPr>
        <w:t>指定和登记受保护地区，鼓励环境保护；</w:t>
      </w:r>
    </w:p>
    <w:p w:rsidR="00000000" w:rsidRDefault="00000000">
      <w:pPr>
        <w:numPr>
          <w:ilvl w:val="0"/>
          <w:numId w:val="164"/>
        </w:numPr>
        <w:rPr>
          <w:rFonts w:hint="eastAsia"/>
        </w:rPr>
      </w:pPr>
      <w:r>
        <w:rPr>
          <w:rFonts w:hint="eastAsia"/>
        </w:rPr>
        <w:t>解决居住在农业改革范围的土地上的家庭的所有权问题。</w:t>
      </w:r>
    </w:p>
    <w:p w:rsidR="00000000" w:rsidRDefault="00000000">
      <w:pPr>
        <w:rPr>
          <w:rFonts w:hint="eastAsia"/>
        </w:rPr>
      </w:pPr>
      <w:r>
        <w:rPr>
          <w:rFonts w:hint="eastAsia"/>
        </w:rPr>
        <w:tab/>
        <w:t xml:space="preserve">239.  </w:t>
      </w:r>
      <w:r>
        <w:rPr>
          <w:rFonts w:hint="eastAsia"/>
        </w:rPr>
        <w:t>除了实行这些改革外，政府还争取解决处于最不利地位的群体，如土著社区、农村妇女和小型生产者的土地问题；为这些群体的利益颁布的专门立法概述如下：</w:t>
      </w:r>
    </w:p>
    <w:p w:rsidR="00000000" w:rsidRDefault="00000000">
      <w:pPr>
        <w:rPr>
          <w:rFonts w:hint="eastAsia"/>
        </w:rPr>
      </w:pPr>
      <w:r>
        <w:rPr>
          <w:rFonts w:hint="eastAsia"/>
        </w:rPr>
        <w:tab/>
        <w:t xml:space="preserve">240.  </w:t>
      </w:r>
      <w:r>
        <w:rPr>
          <w:rFonts w:hint="eastAsia"/>
        </w:rPr>
        <w:t>土著社区：</w:t>
      </w:r>
      <w:r>
        <w:rPr>
          <w:rFonts w:hint="eastAsia"/>
        </w:rPr>
        <w:t xml:space="preserve"> </w:t>
      </w:r>
      <w:r>
        <w:rPr>
          <w:rFonts w:hint="eastAsia"/>
        </w:rPr>
        <w:t>为了加强土著人民的粮食安全、颁布法律，保证他们的土地所有权；</w:t>
      </w:r>
    </w:p>
    <w:p w:rsidR="00000000" w:rsidRDefault="00000000">
      <w:pPr>
        <w:numPr>
          <w:ilvl w:val="0"/>
          <w:numId w:val="151"/>
        </w:numPr>
        <w:rPr>
          <w:rFonts w:hint="eastAsia"/>
        </w:rPr>
      </w:pPr>
      <w:r>
        <w:rPr>
          <w:rFonts w:hint="eastAsia"/>
        </w:rPr>
        <w:t>1988</w:t>
      </w:r>
      <w:r>
        <w:rPr>
          <w:rFonts w:hint="eastAsia"/>
        </w:rPr>
        <w:t>年</w:t>
      </w:r>
      <w:r>
        <w:rPr>
          <w:rFonts w:hint="eastAsia"/>
        </w:rPr>
        <w:t>11</w:t>
      </w:r>
      <w:r>
        <w:rPr>
          <w:rFonts w:hint="eastAsia"/>
        </w:rPr>
        <w:t>月</w:t>
      </w:r>
      <w:r>
        <w:rPr>
          <w:rFonts w:hint="eastAsia"/>
        </w:rPr>
        <w:t>8</w:t>
      </w:r>
      <w:r>
        <w:rPr>
          <w:rFonts w:hint="eastAsia"/>
        </w:rPr>
        <w:t>日第</w:t>
      </w:r>
      <w:r>
        <w:rPr>
          <w:rFonts w:hint="eastAsia"/>
        </w:rPr>
        <w:t>22</w:t>
      </w:r>
      <w:r>
        <w:rPr>
          <w:rFonts w:hint="eastAsia"/>
        </w:rPr>
        <w:t>号法令，在达连省建立</w:t>
      </w:r>
      <w:r>
        <w:t>Emberá</w:t>
      </w:r>
      <w:r>
        <w:rPr>
          <w:rFonts w:hint="eastAsia"/>
        </w:rPr>
        <w:t>一区和二区；</w:t>
      </w:r>
    </w:p>
    <w:p w:rsidR="00000000" w:rsidRDefault="00000000">
      <w:pPr>
        <w:numPr>
          <w:ilvl w:val="0"/>
          <w:numId w:val="151"/>
        </w:numPr>
        <w:rPr>
          <w:rFonts w:hint="eastAsia"/>
        </w:rPr>
      </w:pPr>
      <w:r>
        <w:rPr>
          <w:rFonts w:hint="eastAsia"/>
        </w:rPr>
        <w:t>1990</w:t>
      </w:r>
      <w:r>
        <w:rPr>
          <w:rFonts w:hint="eastAsia"/>
        </w:rPr>
        <w:t>年</w:t>
      </w:r>
      <w:r>
        <w:rPr>
          <w:rFonts w:hint="eastAsia"/>
        </w:rPr>
        <w:t>8</w:t>
      </w:r>
      <w:r>
        <w:rPr>
          <w:rFonts w:hint="eastAsia"/>
        </w:rPr>
        <w:t>月</w:t>
      </w:r>
      <w:r>
        <w:rPr>
          <w:rFonts w:hint="eastAsia"/>
        </w:rPr>
        <w:t>12</w:t>
      </w:r>
      <w:r>
        <w:rPr>
          <w:rFonts w:hint="eastAsia"/>
        </w:rPr>
        <w:t>日第</w:t>
      </w:r>
      <w:r>
        <w:rPr>
          <w:rFonts w:hint="eastAsia"/>
        </w:rPr>
        <w:t>24</w:t>
      </w:r>
      <w:r>
        <w:rPr>
          <w:rFonts w:hint="eastAsia"/>
        </w:rPr>
        <w:t>号法令，建立</w:t>
      </w:r>
      <w:r>
        <w:t>Kuna de Madugandí</w:t>
      </w:r>
      <w:r>
        <w:rPr>
          <w:rFonts w:hint="eastAsia"/>
        </w:rPr>
        <w:t>区；</w:t>
      </w:r>
    </w:p>
    <w:p w:rsidR="00000000" w:rsidRDefault="00000000">
      <w:pPr>
        <w:numPr>
          <w:ilvl w:val="0"/>
          <w:numId w:val="151"/>
        </w:numPr>
        <w:rPr>
          <w:rFonts w:hint="eastAsia"/>
        </w:rPr>
      </w:pPr>
      <w:r>
        <w:rPr>
          <w:rFonts w:hint="eastAsia"/>
        </w:rPr>
        <w:t>1997</w:t>
      </w:r>
      <w:r>
        <w:rPr>
          <w:rFonts w:hint="eastAsia"/>
        </w:rPr>
        <w:t>年</w:t>
      </w:r>
      <w:r>
        <w:rPr>
          <w:rFonts w:hint="eastAsia"/>
        </w:rPr>
        <w:t>3</w:t>
      </w:r>
      <w:r>
        <w:rPr>
          <w:rFonts w:hint="eastAsia"/>
        </w:rPr>
        <w:t>月</w:t>
      </w:r>
      <w:r>
        <w:rPr>
          <w:rFonts w:hint="eastAsia"/>
        </w:rPr>
        <w:t>7</w:t>
      </w:r>
      <w:r>
        <w:rPr>
          <w:rFonts w:hint="eastAsia"/>
        </w:rPr>
        <w:t>日第</w:t>
      </w:r>
      <w:r>
        <w:rPr>
          <w:rFonts w:hint="eastAsia"/>
        </w:rPr>
        <w:t>10</w:t>
      </w:r>
      <w:r>
        <w:rPr>
          <w:rFonts w:hint="eastAsia"/>
        </w:rPr>
        <w:t>号法令，建立</w:t>
      </w:r>
      <w:r>
        <w:t>Ngobe-Buglé</w:t>
      </w:r>
      <w:r>
        <w:rPr>
          <w:rFonts w:hint="eastAsia"/>
        </w:rPr>
        <w:t>区。</w:t>
      </w:r>
    </w:p>
    <w:p w:rsidR="00000000" w:rsidRDefault="00000000">
      <w:pPr>
        <w:rPr>
          <w:rFonts w:hint="eastAsia"/>
        </w:rPr>
      </w:pPr>
      <w:r>
        <w:rPr>
          <w:rFonts w:hint="eastAsia"/>
        </w:rPr>
        <w:tab/>
        <w:t xml:space="preserve">241.  </w:t>
      </w:r>
      <w:r>
        <w:rPr>
          <w:rFonts w:hint="eastAsia"/>
        </w:rPr>
        <w:t>农村妇女：虽然几乎没有对妇女颁布过任何土地所有权，但也没有法律对妇女在获得土地方面有歧视。</w:t>
      </w:r>
    </w:p>
    <w:p w:rsidR="00000000" w:rsidRDefault="00000000">
      <w:pPr>
        <w:rPr>
          <w:rFonts w:hint="eastAsia"/>
        </w:rPr>
      </w:pPr>
      <w:r>
        <w:rPr>
          <w:rFonts w:hint="eastAsia"/>
        </w:rPr>
        <w:tab/>
        <w:t xml:space="preserve">242.  </w:t>
      </w:r>
      <w:r>
        <w:rPr>
          <w:rFonts w:hint="eastAsia"/>
        </w:rPr>
        <w:t>近年来，向巴拿马妇女颁发的土地所有权增加了</w:t>
      </w:r>
      <w:r>
        <w:rPr>
          <w:rFonts w:hint="eastAsia"/>
        </w:rPr>
        <w:t>20%</w:t>
      </w:r>
      <w:r>
        <w:rPr>
          <w:rFonts w:hint="eastAsia"/>
        </w:rPr>
        <w:t>以上。</w:t>
      </w:r>
    </w:p>
    <w:p w:rsidR="00000000" w:rsidRDefault="00000000">
      <w:pPr>
        <w:rPr>
          <w:rFonts w:hint="eastAsia"/>
        </w:rPr>
      </w:pPr>
      <w:r>
        <w:rPr>
          <w:rFonts w:hint="eastAsia"/>
        </w:rPr>
        <w:tab/>
        <w:t xml:space="preserve">243.  </w:t>
      </w:r>
      <w:r>
        <w:rPr>
          <w:rFonts w:hint="eastAsia"/>
        </w:rPr>
        <w:t>政府在</w:t>
      </w:r>
      <w:r>
        <w:rPr>
          <w:rFonts w:hint="eastAsia"/>
        </w:rPr>
        <w:t>1994</w:t>
      </w:r>
      <w:r>
        <w:rPr>
          <w:rFonts w:hint="eastAsia"/>
        </w:rPr>
        <w:t>年</w:t>
      </w:r>
      <w:r>
        <w:rPr>
          <w:rFonts w:hint="eastAsia"/>
        </w:rPr>
        <w:t>5</w:t>
      </w:r>
      <w:r>
        <w:rPr>
          <w:rFonts w:hint="eastAsia"/>
        </w:rPr>
        <w:t>月</w:t>
      </w:r>
      <w:r>
        <w:rPr>
          <w:rFonts w:hint="eastAsia"/>
        </w:rPr>
        <w:t>7</w:t>
      </w:r>
      <w:r>
        <w:rPr>
          <w:rFonts w:hint="eastAsia"/>
        </w:rPr>
        <w:t>日第</w:t>
      </w:r>
      <w:r>
        <w:rPr>
          <w:rFonts w:hint="eastAsia"/>
        </w:rPr>
        <w:t>3</w:t>
      </w:r>
      <w:r>
        <w:rPr>
          <w:rFonts w:hint="eastAsia"/>
        </w:rPr>
        <w:t>号法令中通过了《家庭法》。第三章第二节第</w:t>
      </w:r>
      <w:r>
        <w:rPr>
          <w:rFonts w:hint="eastAsia"/>
        </w:rPr>
        <w:t>633-639</w:t>
      </w:r>
      <w:r>
        <w:rPr>
          <w:rFonts w:hint="eastAsia"/>
        </w:rPr>
        <w:t>条规定了一系列规章，保证家庭所有权，要求国家推动新的家庭农场的建立和维持。</w:t>
      </w:r>
    </w:p>
    <w:p w:rsidR="00000000" w:rsidRDefault="00000000">
      <w:pPr>
        <w:rPr>
          <w:rFonts w:hint="eastAsia"/>
        </w:rPr>
      </w:pPr>
      <w:r>
        <w:rPr>
          <w:rFonts w:hint="eastAsia"/>
        </w:rPr>
        <w:tab/>
        <w:t xml:space="preserve">244.  </w:t>
      </w:r>
      <w:r>
        <w:rPr>
          <w:rFonts w:hint="eastAsia"/>
        </w:rPr>
        <w:t>中小型生产者：政府采用各种办法鼓励中小型生产者按他们的兴趣领域建立各种协会，他们不仅保证能得到土地，而且还可以立即得到技术援助和不断的贷款。以下的行动和决议值得引述：</w:t>
      </w:r>
    </w:p>
    <w:p w:rsidR="00000000" w:rsidRDefault="00000000">
      <w:pPr>
        <w:numPr>
          <w:ilvl w:val="0"/>
          <w:numId w:val="152"/>
        </w:numPr>
        <w:rPr>
          <w:rFonts w:hint="eastAsia"/>
        </w:rPr>
      </w:pPr>
      <w:r>
        <w:rPr>
          <w:rFonts w:hint="eastAsia"/>
        </w:rPr>
        <w:t>19</w:t>
      </w:r>
      <w:r>
        <w:t>80</w:t>
      </w:r>
      <w:r>
        <w:rPr>
          <w:rFonts w:hint="eastAsia"/>
        </w:rPr>
        <w:t>年</w:t>
      </w:r>
      <w:r>
        <w:rPr>
          <w:rFonts w:hint="eastAsia"/>
        </w:rPr>
        <w:t>10</w:t>
      </w:r>
      <w:r>
        <w:rPr>
          <w:rFonts w:hint="eastAsia"/>
        </w:rPr>
        <w:t>月</w:t>
      </w:r>
      <w:r>
        <w:rPr>
          <w:rFonts w:hint="eastAsia"/>
        </w:rPr>
        <w:t>22</w:t>
      </w:r>
      <w:r>
        <w:rPr>
          <w:rFonts w:hint="eastAsia"/>
        </w:rPr>
        <w:t>日第</w:t>
      </w:r>
      <w:r>
        <w:rPr>
          <w:rFonts w:hint="eastAsia"/>
        </w:rPr>
        <w:t>38</w:t>
      </w:r>
      <w:r>
        <w:rPr>
          <w:rFonts w:hint="eastAsia"/>
        </w:rPr>
        <w:t>号法令，确定关于协会和合作社的法律规章；</w:t>
      </w:r>
    </w:p>
    <w:p w:rsidR="00000000" w:rsidRDefault="00000000">
      <w:pPr>
        <w:numPr>
          <w:ilvl w:val="0"/>
          <w:numId w:val="152"/>
        </w:numPr>
        <w:rPr>
          <w:rFonts w:hint="eastAsia"/>
        </w:rPr>
      </w:pPr>
      <w:r>
        <w:rPr>
          <w:rFonts w:hint="eastAsia"/>
        </w:rPr>
        <w:t>1982</w:t>
      </w:r>
      <w:r>
        <w:rPr>
          <w:rFonts w:hint="eastAsia"/>
        </w:rPr>
        <w:t>年</w:t>
      </w:r>
      <w:r>
        <w:rPr>
          <w:rFonts w:hint="eastAsia"/>
        </w:rPr>
        <w:t>10</w:t>
      </w:r>
      <w:r>
        <w:rPr>
          <w:rFonts w:hint="eastAsia"/>
        </w:rPr>
        <w:t>月</w:t>
      </w:r>
      <w:r>
        <w:rPr>
          <w:rFonts w:hint="eastAsia"/>
        </w:rPr>
        <w:t>5</w:t>
      </w:r>
      <w:r>
        <w:rPr>
          <w:rFonts w:hint="eastAsia"/>
        </w:rPr>
        <w:t>日第</w:t>
      </w:r>
      <w:r>
        <w:rPr>
          <w:rFonts w:hint="eastAsia"/>
        </w:rPr>
        <w:t>19</w:t>
      </w:r>
      <w:r>
        <w:rPr>
          <w:rFonts w:hint="eastAsia"/>
        </w:rPr>
        <w:t>号法令，关于促进初级生产直接用于消费或随后作加工的动植物源粮食，该法令还规定要生产奖励；</w:t>
      </w:r>
    </w:p>
    <w:p w:rsidR="00000000" w:rsidRDefault="00000000">
      <w:pPr>
        <w:numPr>
          <w:ilvl w:val="0"/>
          <w:numId w:val="152"/>
        </w:numPr>
        <w:rPr>
          <w:rFonts w:hint="eastAsia"/>
        </w:rPr>
      </w:pPr>
      <w:r>
        <w:rPr>
          <w:rFonts w:hint="eastAsia"/>
        </w:rPr>
        <w:t>1983</w:t>
      </w:r>
      <w:r>
        <w:rPr>
          <w:rFonts w:hint="eastAsia"/>
        </w:rPr>
        <w:t>年</w:t>
      </w:r>
      <w:r>
        <w:rPr>
          <w:rFonts w:hint="eastAsia"/>
        </w:rPr>
        <w:t>10</w:t>
      </w:r>
      <w:r>
        <w:rPr>
          <w:rFonts w:hint="eastAsia"/>
        </w:rPr>
        <w:t>月</w:t>
      </w:r>
      <w:r>
        <w:rPr>
          <w:rFonts w:hint="eastAsia"/>
        </w:rPr>
        <w:t>21</w:t>
      </w:r>
      <w:r>
        <w:rPr>
          <w:rFonts w:hint="eastAsia"/>
        </w:rPr>
        <w:t>日第</w:t>
      </w:r>
      <w:r>
        <w:rPr>
          <w:rFonts w:hint="eastAsia"/>
        </w:rPr>
        <w:t>23</w:t>
      </w:r>
      <w:r>
        <w:rPr>
          <w:rFonts w:hint="eastAsia"/>
        </w:rPr>
        <w:t>号法令，管理巴拿马共和国的农民组织；</w:t>
      </w:r>
    </w:p>
    <w:p w:rsidR="00000000" w:rsidRDefault="00000000">
      <w:pPr>
        <w:numPr>
          <w:ilvl w:val="0"/>
          <w:numId w:val="152"/>
        </w:numPr>
        <w:rPr>
          <w:rFonts w:hint="eastAsia"/>
        </w:rPr>
      </w:pPr>
      <w:r>
        <w:rPr>
          <w:rFonts w:hint="eastAsia"/>
        </w:rPr>
        <w:t>1994</w:t>
      </w:r>
      <w:r>
        <w:rPr>
          <w:rFonts w:hint="eastAsia"/>
        </w:rPr>
        <w:t>年</w:t>
      </w:r>
      <w:r>
        <w:rPr>
          <w:rFonts w:hint="eastAsia"/>
        </w:rPr>
        <w:t>2</w:t>
      </w:r>
      <w:r>
        <w:rPr>
          <w:rFonts w:hint="eastAsia"/>
        </w:rPr>
        <w:t>月</w:t>
      </w:r>
      <w:r>
        <w:rPr>
          <w:rFonts w:hint="eastAsia"/>
        </w:rPr>
        <w:t>3</w:t>
      </w:r>
      <w:r>
        <w:rPr>
          <w:rFonts w:hint="eastAsia"/>
        </w:rPr>
        <w:t>日第</w:t>
      </w:r>
      <w:r>
        <w:rPr>
          <w:rFonts w:hint="eastAsia"/>
        </w:rPr>
        <w:t>1</w:t>
      </w:r>
      <w:r>
        <w:rPr>
          <w:rFonts w:hint="eastAsia"/>
        </w:rPr>
        <w:t>号法令，规定巴拿马共和国林业立法和颁布其他规定。第二章第</w:t>
      </w:r>
      <w:r>
        <w:rPr>
          <w:rFonts w:hint="eastAsia"/>
        </w:rPr>
        <w:t>12</w:t>
      </w:r>
      <w:r>
        <w:rPr>
          <w:rFonts w:hint="eastAsia"/>
        </w:rPr>
        <w:t>条委托农业发展部农业改革办公室负责保证居住在巴拿马林区的人民的福利；</w:t>
      </w:r>
    </w:p>
    <w:p w:rsidR="00000000" w:rsidRDefault="00000000">
      <w:pPr>
        <w:numPr>
          <w:ilvl w:val="0"/>
          <w:numId w:val="152"/>
        </w:numPr>
        <w:rPr>
          <w:rFonts w:hint="eastAsia"/>
        </w:rPr>
      </w:pPr>
      <w:r>
        <w:rPr>
          <w:rFonts w:hint="eastAsia"/>
        </w:rPr>
        <w:t>为保证中小型生产者获得他们所耕作的土地的土地权，农业改革办公室通过一些决议和决定，减少国家领土范围内的国有土地</w:t>
      </w:r>
      <w:r>
        <w:rPr>
          <w:rFonts w:hint="eastAsia"/>
        </w:rPr>
        <w:t>(</w:t>
      </w:r>
      <w:r>
        <w:rPr>
          <w:rFonts w:hint="eastAsia"/>
        </w:rPr>
        <w:t>国有土地和未开垦的共同地</w:t>
      </w:r>
      <w:r>
        <w:rPr>
          <w:rFonts w:hint="eastAsia"/>
        </w:rPr>
        <w:t>)</w:t>
      </w:r>
      <w:r>
        <w:rPr>
          <w:rFonts w:hint="eastAsia"/>
        </w:rPr>
        <w:t>的费用，它放弃对申请人支付交易费的要求。</w:t>
      </w:r>
    </w:p>
    <w:p w:rsidR="00000000" w:rsidRDefault="00000000">
      <w:pPr>
        <w:rPr>
          <w:rFonts w:hint="eastAsia"/>
        </w:rPr>
      </w:pPr>
      <w:r>
        <w:rPr>
          <w:rFonts w:hint="eastAsia"/>
        </w:rPr>
        <w:tab/>
        <w:t xml:space="preserve">245.  </w:t>
      </w:r>
      <w:r>
        <w:rPr>
          <w:rFonts w:hint="eastAsia"/>
        </w:rPr>
        <w:t>在这方面通过下列决议和决定：</w:t>
      </w:r>
    </w:p>
    <w:p w:rsidR="00000000" w:rsidRDefault="00000000">
      <w:pPr>
        <w:pStyle w:val="a0"/>
        <w:tabs>
          <w:tab w:val="num" w:pos="1530"/>
        </w:tabs>
        <w:spacing w:line="312" w:lineRule="auto"/>
        <w:ind w:left="1531"/>
        <w:rPr>
          <w:rFonts w:hint="eastAsia"/>
        </w:rPr>
      </w:pPr>
      <w:r>
        <w:rPr>
          <w:rFonts w:hint="eastAsia"/>
        </w:rPr>
        <w:t>1990</w:t>
      </w:r>
      <w:r>
        <w:rPr>
          <w:rFonts w:hint="eastAsia"/>
        </w:rPr>
        <w:t>年</w:t>
      </w:r>
      <w:r>
        <w:rPr>
          <w:rFonts w:hint="eastAsia"/>
        </w:rPr>
        <w:t>3</w:t>
      </w:r>
      <w:r>
        <w:rPr>
          <w:rFonts w:hint="eastAsia"/>
        </w:rPr>
        <w:t>月</w:t>
      </w:r>
      <w:r>
        <w:rPr>
          <w:rFonts w:hint="eastAsia"/>
        </w:rPr>
        <w:t>27</w:t>
      </w:r>
      <w:r>
        <w:rPr>
          <w:rFonts w:hint="eastAsia"/>
        </w:rPr>
        <w:t>日</w:t>
      </w:r>
      <w:r>
        <w:rPr>
          <w:rFonts w:hint="eastAsia"/>
        </w:rPr>
        <w:t>DN.110</w:t>
      </w:r>
      <w:r>
        <w:rPr>
          <w:rFonts w:hint="eastAsia"/>
        </w:rPr>
        <w:t>号决议</w:t>
      </w:r>
    </w:p>
    <w:p w:rsidR="00000000" w:rsidRDefault="00000000">
      <w:pPr>
        <w:pStyle w:val="a0"/>
        <w:tabs>
          <w:tab w:val="num" w:pos="1530"/>
        </w:tabs>
        <w:spacing w:line="312" w:lineRule="auto"/>
        <w:ind w:left="1531"/>
        <w:rPr>
          <w:rFonts w:hint="eastAsia"/>
        </w:rPr>
      </w:pPr>
      <w:r>
        <w:rPr>
          <w:rFonts w:hint="eastAsia"/>
        </w:rPr>
        <w:t>1990</w:t>
      </w:r>
      <w:r>
        <w:rPr>
          <w:rFonts w:hint="eastAsia"/>
        </w:rPr>
        <w:t>年</w:t>
      </w:r>
      <w:r>
        <w:rPr>
          <w:rFonts w:hint="eastAsia"/>
        </w:rPr>
        <w:t>3</w:t>
      </w:r>
      <w:r>
        <w:rPr>
          <w:rFonts w:hint="eastAsia"/>
        </w:rPr>
        <w:t>月</w:t>
      </w:r>
      <w:r>
        <w:rPr>
          <w:rFonts w:hint="eastAsia"/>
        </w:rPr>
        <w:t>27</w:t>
      </w:r>
      <w:r>
        <w:rPr>
          <w:rFonts w:hint="eastAsia"/>
        </w:rPr>
        <w:t>日</w:t>
      </w:r>
      <w:r>
        <w:rPr>
          <w:rFonts w:hint="eastAsia"/>
        </w:rPr>
        <w:t>DN-114</w:t>
      </w:r>
      <w:r>
        <w:rPr>
          <w:rFonts w:hint="eastAsia"/>
        </w:rPr>
        <w:t>号决议</w:t>
      </w:r>
    </w:p>
    <w:p w:rsidR="00000000" w:rsidRDefault="00000000">
      <w:pPr>
        <w:pStyle w:val="a0"/>
        <w:tabs>
          <w:tab w:val="num" w:pos="1530"/>
        </w:tabs>
        <w:spacing w:line="312" w:lineRule="auto"/>
        <w:ind w:left="1531"/>
        <w:rPr>
          <w:rFonts w:hint="eastAsia"/>
        </w:rPr>
      </w:pPr>
      <w:r>
        <w:rPr>
          <w:rFonts w:hint="eastAsia"/>
        </w:rPr>
        <w:t>1992</w:t>
      </w:r>
      <w:r>
        <w:rPr>
          <w:rFonts w:hint="eastAsia"/>
        </w:rPr>
        <w:t>年</w:t>
      </w:r>
      <w:r>
        <w:rPr>
          <w:rFonts w:hint="eastAsia"/>
        </w:rPr>
        <w:t>4</w:t>
      </w:r>
      <w:r>
        <w:rPr>
          <w:rFonts w:hint="eastAsia"/>
        </w:rPr>
        <w:t>月</w:t>
      </w:r>
      <w:r>
        <w:rPr>
          <w:rFonts w:hint="eastAsia"/>
        </w:rPr>
        <w:t>27</w:t>
      </w:r>
      <w:r>
        <w:rPr>
          <w:rFonts w:hint="eastAsia"/>
        </w:rPr>
        <w:t>日</w:t>
      </w:r>
      <w:r>
        <w:rPr>
          <w:rFonts w:hint="eastAsia"/>
        </w:rPr>
        <w:t>ALP-009-92</w:t>
      </w:r>
      <w:r>
        <w:rPr>
          <w:rFonts w:hint="eastAsia"/>
        </w:rPr>
        <w:t>号决定</w:t>
      </w:r>
    </w:p>
    <w:p w:rsidR="00000000" w:rsidRDefault="00000000">
      <w:pPr>
        <w:pStyle w:val="a0"/>
        <w:tabs>
          <w:tab w:val="num" w:pos="1530"/>
        </w:tabs>
        <w:spacing w:line="312" w:lineRule="auto"/>
        <w:ind w:left="1531"/>
        <w:rPr>
          <w:rFonts w:hint="eastAsia"/>
        </w:rPr>
      </w:pPr>
      <w:r>
        <w:rPr>
          <w:rFonts w:hint="eastAsia"/>
        </w:rPr>
        <w:t>1992</w:t>
      </w:r>
      <w:r>
        <w:rPr>
          <w:rFonts w:hint="eastAsia"/>
        </w:rPr>
        <w:t>年</w:t>
      </w:r>
      <w:r>
        <w:rPr>
          <w:rFonts w:hint="eastAsia"/>
        </w:rPr>
        <w:t>5</w:t>
      </w:r>
      <w:r>
        <w:rPr>
          <w:rFonts w:hint="eastAsia"/>
        </w:rPr>
        <w:t>月</w:t>
      </w:r>
      <w:r>
        <w:rPr>
          <w:rFonts w:hint="eastAsia"/>
        </w:rPr>
        <w:t>12</w:t>
      </w:r>
      <w:r>
        <w:rPr>
          <w:rFonts w:hint="eastAsia"/>
        </w:rPr>
        <w:t>日</w:t>
      </w:r>
      <w:r>
        <w:rPr>
          <w:rFonts w:hint="eastAsia"/>
        </w:rPr>
        <w:t>ALP-012-ADM</w:t>
      </w:r>
      <w:r>
        <w:rPr>
          <w:rFonts w:hint="eastAsia"/>
        </w:rPr>
        <w:t>号决定</w:t>
      </w:r>
    </w:p>
    <w:p w:rsidR="00000000" w:rsidRDefault="00000000">
      <w:pPr>
        <w:pStyle w:val="a0"/>
        <w:tabs>
          <w:tab w:val="num" w:pos="1530"/>
        </w:tabs>
        <w:spacing w:line="312" w:lineRule="auto"/>
        <w:ind w:left="1531"/>
        <w:rPr>
          <w:rFonts w:hint="eastAsia"/>
        </w:rPr>
      </w:pPr>
      <w:r>
        <w:rPr>
          <w:rFonts w:hint="eastAsia"/>
        </w:rPr>
        <w:t>1993</w:t>
      </w:r>
      <w:r>
        <w:rPr>
          <w:rFonts w:hint="eastAsia"/>
        </w:rPr>
        <w:t>年</w:t>
      </w:r>
      <w:r>
        <w:rPr>
          <w:rFonts w:hint="eastAsia"/>
        </w:rPr>
        <w:t>3</w:t>
      </w:r>
      <w:r>
        <w:rPr>
          <w:rFonts w:hint="eastAsia"/>
        </w:rPr>
        <w:t>月</w:t>
      </w:r>
      <w:r>
        <w:rPr>
          <w:rFonts w:hint="eastAsia"/>
        </w:rPr>
        <w:t>24</w:t>
      </w:r>
      <w:r>
        <w:rPr>
          <w:rFonts w:hint="eastAsia"/>
        </w:rPr>
        <w:t>日</w:t>
      </w:r>
      <w:r>
        <w:rPr>
          <w:rFonts w:hint="eastAsia"/>
        </w:rPr>
        <w:t>DN-021</w:t>
      </w:r>
      <w:r>
        <w:rPr>
          <w:rFonts w:hint="eastAsia"/>
        </w:rPr>
        <w:t>号决议</w:t>
      </w:r>
    </w:p>
    <w:p w:rsidR="00000000" w:rsidRDefault="00000000">
      <w:pPr>
        <w:pStyle w:val="a0"/>
        <w:tabs>
          <w:tab w:val="num" w:pos="1530"/>
        </w:tabs>
        <w:spacing w:line="312" w:lineRule="auto"/>
        <w:ind w:left="1531"/>
        <w:rPr>
          <w:rFonts w:hint="eastAsia"/>
        </w:rPr>
      </w:pPr>
      <w:r>
        <w:rPr>
          <w:rFonts w:hint="eastAsia"/>
        </w:rPr>
        <w:t>1993</w:t>
      </w:r>
      <w:r>
        <w:rPr>
          <w:rFonts w:hint="eastAsia"/>
        </w:rPr>
        <w:t>年</w:t>
      </w:r>
      <w:r>
        <w:rPr>
          <w:rFonts w:hint="eastAsia"/>
        </w:rPr>
        <w:t>4</w:t>
      </w:r>
      <w:r>
        <w:rPr>
          <w:rFonts w:hint="eastAsia"/>
        </w:rPr>
        <w:t>月</w:t>
      </w:r>
      <w:r>
        <w:rPr>
          <w:rFonts w:hint="eastAsia"/>
        </w:rPr>
        <w:t>27</w:t>
      </w:r>
      <w:r>
        <w:rPr>
          <w:rFonts w:hint="eastAsia"/>
        </w:rPr>
        <w:t>日</w:t>
      </w:r>
      <w:r>
        <w:rPr>
          <w:rFonts w:hint="eastAsia"/>
        </w:rPr>
        <w:t>DN-030</w:t>
      </w:r>
      <w:r>
        <w:rPr>
          <w:rFonts w:hint="eastAsia"/>
        </w:rPr>
        <w:t>号决议</w:t>
      </w:r>
    </w:p>
    <w:p w:rsidR="00000000" w:rsidRDefault="00000000">
      <w:pPr>
        <w:pStyle w:val="a0"/>
        <w:tabs>
          <w:tab w:val="num" w:pos="1530"/>
        </w:tabs>
        <w:ind w:left="1530"/>
        <w:rPr>
          <w:rFonts w:hint="eastAsia"/>
        </w:rPr>
      </w:pPr>
      <w:r>
        <w:rPr>
          <w:rFonts w:hint="eastAsia"/>
        </w:rPr>
        <w:t>1995</w:t>
      </w:r>
      <w:r>
        <w:rPr>
          <w:rFonts w:hint="eastAsia"/>
        </w:rPr>
        <w:t>年</w:t>
      </w:r>
      <w:r>
        <w:rPr>
          <w:rFonts w:hint="eastAsia"/>
        </w:rPr>
        <w:t>7</w:t>
      </w:r>
      <w:r>
        <w:rPr>
          <w:rFonts w:hint="eastAsia"/>
        </w:rPr>
        <w:t>月</w:t>
      </w:r>
      <w:r>
        <w:rPr>
          <w:rFonts w:hint="eastAsia"/>
        </w:rPr>
        <w:t>23</w:t>
      </w:r>
      <w:r>
        <w:rPr>
          <w:rFonts w:hint="eastAsia"/>
        </w:rPr>
        <w:t>日</w:t>
      </w:r>
      <w:r>
        <w:rPr>
          <w:rFonts w:hint="eastAsia"/>
        </w:rPr>
        <w:t>ALP-046-ADM-95</w:t>
      </w:r>
      <w:r>
        <w:rPr>
          <w:rFonts w:hint="eastAsia"/>
        </w:rPr>
        <w:t>号决定</w:t>
      </w:r>
    </w:p>
    <w:p w:rsidR="00000000" w:rsidRDefault="00000000">
      <w:pPr>
        <w:rPr>
          <w:rFonts w:hint="eastAsia"/>
        </w:rPr>
      </w:pPr>
      <w:r>
        <w:rPr>
          <w:rFonts w:hint="eastAsia"/>
        </w:rPr>
        <w:tab/>
        <w:t xml:space="preserve">246.  </w:t>
      </w:r>
      <w:r>
        <w:rPr>
          <w:rFonts w:hint="eastAsia"/>
        </w:rPr>
        <w:t>以上所有这些决议和决定的主要目的是鼓励中小型生产者对他们的土地获得土地权，从而满足可持续粮食生产的其中一个基本条件。</w:t>
      </w:r>
    </w:p>
    <w:p w:rsidR="00000000" w:rsidRDefault="00000000">
      <w:pPr>
        <w:rPr>
          <w:rFonts w:hint="eastAsia"/>
        </w:rPr>
      </w:pPr>
      <w:r>
        <w:rPr>
          <w:rFonts w:hint="eastAsia"/>
        </w:rPr>
        <w:tab/>
        <w:t xml:space="preserve">247.  </w:t>
      </w:r>
      <w:r>
        <w:rPr>
          <w:rFonts w:hint="eastAsia"/>
        </w:rPr>
        <w:t>可见，政府时刻努力向所有巴拿马人保证每个人有权得到的粮食保障，但它特别注意处于最不利地位的人口阶层。</w:t>
      </w:r>
    </w:p>
    <w:p w:rsidR="00000000" w:rsidRDefault="00000000">
      <w:pPr>
        <w:rPr>
          <w:rFonts w:hint="eastAsia"/>
        </w:rPr>
      </w:pPr>
      <w:r>
        <w:rPr>
          <w:rFonts w:hint="eastAsia"/>
        </w:rPr>
        <w:tab/>
        <w:t xml:space="preserve">248.  </w:t>
      </w:r>
      <w:r>
        <w:rPr>
          <w:rFonts w:hint="eastAsia"/>
        </w:rPr>
        <w:t>政府在生产、商业、粮食供应和外贸方面采取了下列措施。</w:t>
      </w:r>
    </w:p>
    <w:p w:rsidR="00000000" w:rsidRDefault="00000000">
      <w:pPr>
        <w:rPr>
          <w:rFonts w:hint="eastAsia"/>
        </w:rPr>
      </w:pPr>
      <w:r>
        <w:rPr>
          <w:rFonts w:hint="eastAsia"/>
        </w:rPr>
        <w:tab/>
        <w:t xml:space="preserve">249.  </w:t>
      </w:r>
      <w:r>
        <w:rPr>
          <w:rFonts w:hint="eastAsia"/>
        </w:rPr>
        <w:t>生产：通过制定和实行生产措施的农业发展部，政府采取各种政策，通过提高效益和竞争力来促进生产：</w:t>
      </w:r>
    </w:p>
    <w:p w:rsidR="00000000" w:rsidRDefault="00000000">
      <w:pPr>
        <w:numPr>
          <w:ilvl w:val="0"/>
          <w:numId w:val="153"/>
        </w:numPr>
        <w:rPr>
          <w:rFonts w:hint="eastAsia"/>
        </w:rPr>
      </w:pPr>
      <w:r>
        <w:rPr>
          <w:rFonts w:hint="eastAsia"/>
        </w:rPr>
        <w:t>支持采取各种措施，加速融入国际市场，巩固国内市场；</w:t>
      </w:r>
    </w:p>
    <w:p w:rsidR="00000000" w:rsidRDefault="00000000">
      <w:pPr>
        <w:numPr>
          <w:ilvl w:val="0"/>
          <w:numId w:val="153"/>
        </w:numPr>
        <w:rPr>
          <w:rFonts w:hint="eastAsia"/>
        </w:rPr>
      </w:pPr>
      <w:r>
        <w:rPr>
          <w:rFonts w:hint="eastAsia"/>
        </w:rPr>
        <w:t>加强支助服务中的技术开发活动，以提供资金，保证该部门的可持续性；</w:t>
      </w:r>
    </w:p>
    <w:p w:rsidR="00000000" w:rsidRDefault="00000000">
      <w:pPr>
        <w:numPr>
          <w:ilvl w:val="0"/>
          <w:numId w:val="153"/>
        </w:numPr>
        <w:rPr>
          <w:rFonts w:hint="eastAsia"/>
        </w:rPr>
      </w:pPr>
      <w:r>
        <w:rPr>
          <w:rFonts w:hint="eastAsia"/>
        </w:rPr>
        <w:t>人类资源培训；</w:t>
      </w:r>
    </w:p>
    <w:p w:rsidR="00000000" w:rsidRDefault="00000000">
      <w:pPr>
        <w:numPr>
          <w:ilvl w:val="0"/>
          <w:numId w:val="153"/>
        </w:numPr>
        <w:rPr>
          <w:rFonts w:hint="eastAsia"/>
        </w:rPr>
      </w:pPr>
      <w:r>
        <w:rPr>
          <w:rFonts w:hint="eastAsia"/>
        </w:rPr>
        <w:t>与私营部门协力协调促进农业改革；</w:t>
      </w:r>
    </w:p>
    <w:p w:rsidR="00000000" w:rsidRDefault="00000000">
      <w:pPr>
        <w:numPr>
          <w:ilvl w:val="0"/>
          <w:numId w:val="153"/>
        </w:numPr>
        <w:rPr>
          <w:rFonts w:hint="eastAsia"/>
        </w:rPr>
      </w:pPr>
      <w:r>
        <w:rPr>
          <w:rFonts w:hint="eastAsia"/>
        </w:rPr>
        <w:t>执行灌溉项目，将另外</w:t>
      </w:r>
      <w:r>
        <w:rPr>
          <w:rFonts w:hint="eastAsia"/>
        </w:rPr>
        <w:t>12,000</w:t>
      </w:r>
      <w:r>
        <w:rPr>
          <w:rFonts w:hint="eastAsia"/>
        </w:rPr>
        <w:t>公顷土地纳入灌溉系统；</w:t>
      </w:r>
    </w:p>
    <w:p w:rsidR="00000000" w:rsidRDefault="00000000">
      <w:pPr>
        <w:numPr>
          <w:ilvl w:val="0"/>
          <w:numId w:val="153"/>
        </w:numPr>
        <w:rPr>
          <w:rFonts w:hint="eastAsia"/>
        </w:rPr>
      </w:pPr>
      <w:r>
        <w:rPr>
          <w:rFonts w:hint="eastAsia"/>
        </w:rPr>
        <w:t>发展灌溉和农用工业基础设施，</w:t>
      </w:r>
      <w:r>
        <w:rPr>
          <w:rFonts w:hint="eastAsia"/>
        </w:rPr>
        <w:t xml:space="preserve"> </w:t>
      </w:r>
      <w:r>
        <w:rPr>
          <w:rFonts w:hint="eastAsia"/>
        </w:rPr>
        <w:t>促进合理生产；</w:t>
      </w:r>
    </w:p>
    <w:p w:rsidR="00000000" w:rsidRDefault="00000000">
      <w:pPr>
        <w:numPr>
          <w:ilvl w:val="0"/>
          <w:numId w:val="153"/>
        </w:numPr>
        <w:rPr>
          <w:rFonts w:hint="eastAsia"/>
        </w:rPr>
      </w:pPr>
      <w:r>
        <w:rPr>
          <w:rFonts w:hint="eastAsia"/>
        </w:rPr>
        <w:t>向生产者提供技术援助方面的后勤支助；</w:t>
      </w:r>
    </w:p>
    <w:p w:rsidR="00000000" w:rsidRDefault="00000000">
      <w:pPr>
        <w:numPr>
          <w:ilvl w:val="0"/>
          <w:numId w:val="153"/>
        </w:numPr>
        <w:rPr>
          <w:rFonts w:hint="eastAsia"/>
        </w:rPr>
      </w:pPr>
      <w:r>
        <w:rPr>
          <w:rFonts w:hint="eastAsia"/>
        </w:rPr>
        <w:t>将私人技术援助纳入农业发展部的监督之下使农业服务现代化的方案；</w:t>
      </w:r>
    </w:p>
    <w:p w:rsidR="00000000" w:rsidRDefault="00000000">
      <w:pPr>
        <w:numPr>
          <w:ilvl w:val="0"/>
          <w:numId w:val="153"/>
        </w:numPr>
        <w:rPr>
          <w:rFonts w:hint="eastAsia"/>
        </w:rPr>
      </w:pPr>
      <w:r>
        <w:rPr>
          <w:rFonts w:hint="eastAsia"/>
        </w:rPr>
        <w:t>采取符合可持续使用可再生能源的办法发展生产部门。</w:t>
      </w:r>
    </w:p>
    <w:p w:rsidR="00000000" w:rsidRDefault="00000000">
      <w:pPr>
        <w:rPr>
          <w:rFonts w:hint="eastAsia"/>
        </w:rPr>
      </w:pPr>
      <w:r>
        <w:rPr>
          <w:rFonts w:hint="eastAsia"/>
        </w:rPr>
        <w:tab/>
        <w:t xml:space="preserve">250.  </w:t>
      </w:r>
      <w:r>
        <w:rPr>
          <w:rFonts w:hint="eastAsia"/>
        </w:rPr>
        <w:t>减少贫困：将全国的边缘化人口，特别是妇女和少数民族纳入国民经济，实行的项目有以下几个公司：</w:t>
      </w:r>
    </w:p>
    <w:p w:rsidR="00000000" w:rsidRDefault="00000000">
      <w:pPr>
        <w:numPr>
          <w:ilvl w:val="0"/>
          <w:numId w:val="154"/>
        </w:numPr>
        <w:rPr>
          <w:rFonts w:hint="eastAsia"/>
        </w:rPr>
      </w:pPr>
      <w:r>
        <w:rPr>
          <w:rFonts w:hint="eastAsia"/>
        </w:rPr>
        <w:t>紧急社会基金：发展</w:t>
      </w:r>
      <w:r>
        <w:t>Ngobe-Buglé</w:t>
      </w:r>
      <w:r>
        <w:rPr>
          <w:rFonts w:hint="eastAsia"/>
        </w:rPr>
        <w:t>土著社区；</w:t>
      </w:r>
    </w:p>
    <w:p w:rsidR="00000000" w:rsidRDefault="00000000">
      <w:pPr>
        <w:numPr>
          <w:ilvl w:val="0"/>
          <w:numId w:val="154"/>
        </w:numPr>
        <w:rPr>
          <w:rFonts w:hint="eastAsia"/>
        </w:rPr>
      </w:pPr>
      <w:r>
        <w:rPr>
          <w:rFonts w:hint="eastAsia"/>
        </w:rPr>
        <w:t>国际农业发展基金：达连的“三</w:t>
      </w:r>
      <w:r>
        <w:rPr>
          <w:rFonts w:hint="eastAsia"/>
        </w:rPr>
        <w:t>C</w:t>
      </w:r>
      <w:r>
        <w:rPr>
          <w:rFonts w:hint="eastAsia"/>
        </w:rPr>
        <w:t>”项目和可持续农业发展项目；</w:t>
      </w:r>
    </w:p>
    <w:p w:rsidR="00000000" w:rsidRDefault="00000000">
      <w:pPr>
        <w:numPr>
          <w:ilvl w:val="0"/>
          <w:numId w:val="154"/>
        </w:numPr>
        <w:rPr>
          <w:rFonts w:hint="eastAsia"/>
        </w:rPr>
      </w:pPr>
      <w:r>
        <w:rPr>
          <w:rFonts w:hint="eastAsia"/>
        </w:rPr>
        <w:t>世界银行：农村贫困和自然资源项目；</w:t>
      </w:r>
    </w:p>
    <w:p w:rsidR="00000000" w:rsidRDefault="00000000">
      <w:pPr>
        <w:numPr>
          <w:ilvl w:val="0"/>
          <w:numId w:val="154"/>
        </w:numPr>
        <w:rPr>
          <w:rFonts w:hint="eastAsia"/>
        </w:rPr>
      </w:pPr>
      <w:r>
        <w:rPr>
          <w:rFonts w:hint="eastAsia"/>
        </w:rPr>
        <w:t>现代化方案：该项目具有实力强大的动植物保健内容，包括建造实验室。已为此而颁布和动植物保健立法；</w:t>
      </w:r>
    </w:p>
    <w:p w:rsidR="00000000" w:rsidRDefault="00000000">
      <w:pPr>
        <w:numPr>
          <w:ilvl w:val="0"/>
          <w:numId w:val="154"/>
        </w:numPr>
        <w:rPr>
          <w:rFonts w:hint="eastAsia"/>
        </w:rPr>
      </w:pPr>
      <w:r>
        <w:rPr>
          <w:rFonts w:hint="eastAsia"/>
        </w:rPr>
        <w:t>农业研究：通过鼓励更多的私营部门开展工作而得到了加强。</w:t>
      </w:r>
    </w:p>
    <w:p w:rsidR="00000000" w:rsidRDefault="00000000">
      <w:pPr>
        <w:rPr>
          <w:rFonts w:hint="eastAsia"/>
        </w:rPr>
      </w:pPr>
      <w:r>
        <w:rPr>
          <w:rFonts w:hint="eastAsia"/>
        </w:rPr>
        <w:tab/>
        <w:t xml:space="preserve">251.  </w:t>
      </w:r>
      <w:r>
        <w:rPr>
          <w:rFonts w:hint="eastAsia"/>
          <w:spacing w:val="6"/>
        </w:rPr>
        <w:t>商业：商业活动方面国家的法律结构已改革，以便促进自由竞争</w:t>
      </w:r>
      <w:r>
        <w:rPr>
          <w:rFonts w:hint="eastAsia"/>
          <w:spacing w:val="6"/>
        </w:rPr>
        <w:t>(</w:t>
      </w:r>
      <w:r>
        <w:rPr>
          <w:rFonts w:hint="eastAsia"/>
          <w:spacing w:val="6"/>
        </w:rPr>
        <w:t>建立自由竞争办公室</w:t>
      </w:r>
      <w:r>
        <w:rPr>
          <w:rFonts w:hint="eastAsia"/>
          <w:spacing w:val="6"/>
        </w:rPr>
        <w:t>)</w:t>
      </w:r>
      <w:r>
        <w:rPr>
          <w:rFonts w:hint="eastAsia"/>
          <w:spacing w:val="6"/>
        </w:rPr>
        <w:t>、在全国实行奖励、根据世界贸易组织</w:t>
      </w:r>
      <w:r>
        <w:rPr>
          <w:rFonts w:hint="eastAsia"/>
          <w:spacing w:val="6"/>
        </w:rPr>
        <w:t>(</w:t>
      </w:r>
      <w:r>
        <w:rPr>
          <w:rFonts w:hint="eastAsia"/>
          <w:spacing w:val="6"/>
        </w:rPr>
        <w:t>世贸组织</w:t>
      </w:r>
      <w:r>
        <w:rPr>
          <w:rFonts w:hint="eastAsia"/>
          <w:spacing w:val="6"/>
        </w:rPr>
        <w:t>)</w:t>
      </w:r>
      <w:r>
        <w:rPr>
          <w:rFonts w:hint="eastAsia"/>
          <w:spacing w:val="6"/>
        </w:rPr>
        <w:t>的协定取消头关税</w:t>
      </w:r>
      <w:r>
        <w:rPr>
          <w:rFonts w:hint="eastAsia"/>
        </w:rPr>
        <w:t>。</w:t>
      </w:r>
    </w:p>
    <w:p w:rsidR="00000000" w:rsidRDefault="00000000">
      <w:pPr>
        <w:rPr>
          <w:rFonts w:hint="eastAsia"/>
        </w:rPr>
      </w:pPr>
      <w:r>
        <w:rPr>
          <w:rFonts w:hint="eastAsia"/>
        </w:rPr>
        <w:tab/>
        <w:t xml:space="preserve">252.  </w:t>
      </w:r>
      <w:r>
        <w:rPr>
          <w:rFonts w:hint="eastAsia"/>
        </w:rPr>
        <w:t>在逐渐宽放农产品贸易或投入前考虑相对优势和国家利益。</w:t>
      </w:r>
    </w:p>
    <w:p w:rsidR="00000000" w:rsidRDefault="00000000">
      <w:pPr>
        <w:rPr>
          <w:rFonts w:hint="eastAsia"/>
        </w:rPr>
      </w:pPr>
      <w:r>
        <w:rPr>
          <w:rFonts w:hint="eastAsia"/>
        </w:rPr>
        <w:tab/>
        <w:t xml:space="preserve">253.  </w:t>
      </w:r>
      <w:r>
        <w:rPr>
          <w:rFonts w:hint="eastAsia"/>
        </w:rPr>
        <w:t>为进入世界市场和参加世贸组织而制订了修正保健标准和监测食品的政策。</w:t>
      </w:r>
    </w:p>
    <w:p w:rsidR="00000000" w:rsidRDefault="00000000">
      <w:pPr>
        <w:rPr>
          <w:rFonts w:hint="eastAsia"/>
        </w:rPr>
      </w:pPr>
      <w:r>
        <w:rPr>
          <w:rFonts w:hint="eastAsia"/>
        </w:rPr>
        <w:tab/>
        <w:t xml:space="preserve">254.  </w:t>
      </w:r>
      <w:r>
        <w:rPr>
          <w:rFonts w:hint="eastAsia"/>
        </w:rPr>
        <w:t>政府还在建立农产品交易所。</w:t>
      </w:r>
    </w:p>
    <w:p w:rsidR="00000000" w:rsidRDefault="00000000">
      <w:pPr>
        <w:rPr>
          <w:rFonts w:hint="eastAsia"/>
        </w:rPr>
      </w:pPr>
      <w:r>
        <w:rPr>
          <w:rFonts w:hint="eastAsia"/>
        </w:rPr>
        <w:tab/>
        <w:t xml:space="preserve">255.  </w:t>
      </w:r>
      <w:r>
        <w:rPr>
          <w:rFonts w:hint="eastAsia"/>
        </w:rPr>
        <w:t>此外它也在努力促进农业出口区的出口和发展，对农业综合经营中的贸易信息部分作管理。</w:t>
      </w:r>
    </w:p>
    <w:p w:rsidR="00000000" w:rsidRDefault="00000000">
      <w:pPr>
        <w:rPr>
          <w:rFonts w:hint="eastAsia"/>
        </w:rPr>
      </w:pPr>
      <w:r>
        <w:rPr>
          <w:rFonts w:hint="eastAsia"/>
        </w:rPr>
        <w:tab/>
        <w:t xml:space="preserve">256.  </w:t>
      </w:r>
      <w:r>
        <w:rPr>
          <w:rFonts w:hint="eastAsia"/>
        </w:rPr>
        <w:t>粮食供应：</w:t>
      </w:r>
      <w:r>
        <w:rPr>
          <w:rFonts w:hint="eastAsia"/>
        </w:rPr>
        <w:t xml:space="preserve"> </w:t>
      </w:r>
      <w:r>
        <w:rPr>
          <w:rFonts w:hint="eastAsia"/>
        </w:rPr>
        <w:t>这项措施包括满足全国紧急需求的特别项目，如处理“厄尔尼诺”现象影响的《应急计划》。政府通过农业发展部，查明物质和财政要求，以处理干旱引起的粮荒问题，并向世界粮食计划署转交了一份关于援助约</w:t>
      </w:r>
      <w:r>
        <w:rPr>
          <w:rFonts w:hint="eastAsia"/>
        </w:rPr>
        <w:t>450</w:t>
      </w:r>
      <w:r>
        <w:rPr>
          <w:rFonts w:hint="eastAsia"/>
        </w:rPr>
        <w:t>万巴布亚的申请。</w:t>
      </w:r>
    </w:p>
    <w:p w:rsidR="00000000" w:rsidRDefault="00000000">
      <w:pPr>
        <w:rPr>
          <w:rFonts w:hint="eastAsia"/>
        </w:rPr>
      </w:pPr>
      <w:r>
        <w:rPr>
          <w:rFonts w:hint="eastAsia"/>
        </w:rPr>
        <w:tab/>
        <w:t xml:space="preserve">257.  </w:t>
      </w:r>
      <w:r>
        <w:rPr>
          <w:rFonts w:hint="eastAsia"/>
        </w:rPr>
        <w:t>它还在争取欧洲共同体在“厄尔尼诺”问题世界会议方面提供财政援助。</w:t>
      </w:r>
    </w:p>
    <w:p w:rsidR="00000000" w:rsidRDefault="00000000">
      <w:pPr>
        <w:rPr>
          <w:rFonts w:hint="eastAsia"/>
        </w:rPr>
      </w:pPr>
      <w:r>
        <w:rPr>
          <w:rFonts w:hint="eastAsia"/>
        </w:rPr>
        <w:tab/>
        <w:t xml:space="preserve">258.  </w:t>
      </w:r>
      <w:r>
        <w:rPr>
          <w:rFonts w:hint="eastAsia"/>
          <w:spacing w:val="6"/>
        </w:rPr>
        <w:t>《应急计划》的预算约</w:t>
      </w:r>
      <w:r>
        <w:rPr>
          <w:rFonts w:hint="eastAsia"/>
          <w:spacing w:val="6"/>
        </w:rPr>
        <w:t>4,000</w:t>
      </w:r>
      <w:r>
        <w:rPr>
          <w:rFonts w:hint="eastAsia"/>
          <w:spacing w:val="6"/>
        </w:rPr>
        <w:t>万巴布亚，其中有</w:t>
      </w:r>
      <w:r>
        <w:rPr>
          <w:rFonts w:hint="eastAsia"/>
          <w:spacing w:val="6"/>
        </w:rPr>
        <w:t>190</w:t>
      </w:r>
      <w:r>
        <w:rPr>
          <w:rFonts w:hint="eastAsia"/>
          <w:spacing w:val="6"/>
        </w:rPr>
        <w:t>万拨给机械和设备采购，</w:t>
      </w:r>
      <w:r>
        <w:rPr>
          <w:rFonts w:hint="eastAsia"/>
          <w:spacing w:val="6"/>
        </w:rPr>
        <w:t>410</w:t>
      </w:r>
      <w:r>
        <w:rPr>
          <w:rFonts w:hint="eastAsia"/>
          <w:spacing w:val="6"/>
        </w:rPr>
        <w:t>万拨约建造储水基础设施以及提供和修理公共供水系统；有一项关于为当地粮食采购转拨</w:t>
      </w:r>
      <w:r>
        <w:rPr>
          <w:rFonts w:hint="eastAsia"/>
          <w:spacing w:val="6"/>
        </w:rPr>
        <w:t>20</w:t>
      </w:r>
      <w:r>
        <w:rPr>
          <w:rFonts w:hint="eastAsia"/>
          <w:spacing w:val="6"/>
        </w:rPr>
        <w:t>万和为生产者贷款转拨</w:t>
      </w:r>
      <w:r>
        <w:rPr>
          <w:rFonts w:hint="eastAsia"/>
          <w:spacing w:val="6"/>
        </w:rPr>
        <w:t>450</w:t>
      </w:r>
      <w:r>
        <w:rPr>
          <w:rFonts w:hint="eastAsia"/>
          <w:spacing w:val="6"/>
        </w:rPr>
        <w:t>万的要求。据估计，有</w:t>
      </w:r>
      <w:r>
        <w:rPr>
          <w:rFonts w:hint="eastAsia"/>
          <w:spacing w:val="6"/>
        </w:rPr>
        <w:t>53,800</w:t>
      </w:r>
      <w:r>
        <w:rPr>
          <w:rFonts w:hint="eastAsia"/>
          <w:spacing w:val="6"/>
        </w:rPr>
        <w:t>个家庭受到干旱的严重影响，在粮食需求和业务费方面已确定需要近</w:t>
      </w:r>
      <w:r>
        <w:rPr>
          <w:rFonts w:hint="eastAsia"/>
          <w:spacing w:val="6"/>
        </w:rPr>
        <w:t>2,000</w:t>
      </w:r>
      <w:r>
        <w:rPr>
          <w:rFonts w:hint="eastAsia"/>
          <w:spacing w:val="6"/>
        </w:rPr>
        <w:t>万巴布亚</w:t>
      </w:r>
      <w:r>
        <w:rPr>
          <w:rFonts w:hint="eastAsia"/>
        </w:rPr>
        <w:t>。</w:t>
      </w:r>
    </w:p>
    <w:p w:rsidR="00000000" w:rsidRDefault="00000000"/>
    <w:p w:rsidR="00000000" w:rsidRDefault="00000000">
      <w:pPr>
        <w:rPr>
          <w:rFonts w:hint="eastAsia"/>
        </w:rPr>
      </w:pPr>
      <w:r>
        <w:rPr>
          <w:rFonts w:hint="eastAsia"/>
        </w:rPr>
        <w:tab/>
        <w:t xml:space="preserve">259.  </w:t>
      </w:r>
      <w:r>
        <w:rPr>
          <w:rFonts w:hint="eastAsia"/>
        </w:rPr>
        <w:t>外贸</w:t>
      </w:r>
      <w:r>
        <w:rPr>
          <w:rFonts w:hint="eastAsia"/>
        </w:rPr>
        <w:t>(</w:t>
      </w:r>
      <w:r>
        <w:rPr>
          <w:rFonts w:hint="eastAsia"/>
        </w:rPr>
        <w:t>粮食进出口</w:t>
      </w:r>
      <w:r>
        <w:rPr>
          <w:rFonts w:hint="eastAsia"/>
        </w:rPr>
        <w:t>)</w:t>
      </w:r>
      <w:r>
        <w:rPr>
          <w:rFonts w:hint="eastAsia"/>
        </w:rPr>
        <w:t>：粮食进口及其费用取决于国内货币的强弱。巴拿马对本区域其他国家有优势，因为它在这类交易中使用美元。这种优势使巴拿马能够满足全国的粮食需求和营养要求。</w:t>
      </w:r>
    </w:p>
    <w:p w:rsidR="00000000" w:rsidRDefault="00000000">
      <w:pPr>
        <w:rPr>
          <w:rFonts w:hint="eastAsia"/>
        </w:rPr>
      </w:pPr>
      <w:r>
        <w:rPr>
          <w:rFonts w:hint="eastAsia"/>
        </w:rPr>
        <w:tab/>
        <w:t xml:space="preserve">260.  </w:t>
      </w:r>
      <w:r>
        <w:rPr>
          <w:rFonts w:hint="eastAsia"/>
        </w:rPr>
        <w:t>当地产量几乎有</w:t>
      </w:r>
      <w:r>
        <w:rPr>
          <w:rFonts w:hint="eastAsia"/>
        </w:rPr>
        <w:t>50%</w:t>
      </w:r>
      <w:r>
        <w:rPr>
          <w:rFonts w:hint="eastAsia"/>
        </w:rPr>
        <w:t>受到影响，因此将出现粮荒，特别是基本谷类短缺；政府将采取对策，根据与当地生产者的协定采购</w:t>
      </w:r>
      <w:r>
        <w:rPr>
          <w:rFonts w:hint="eastAsia"/>
        </w:rPr>
        <w:t>99,300</w:t>
      </w:r>
      <w:r>
        <w:rPr>
          <w:rFonts w:hint="eastAsia"/>
        </w:rPr>
        <w:t>吨大米。</w:t>
      </w:r>
    </w:p>
    <w:p w:rsidR="00000000" w:rsidRDefault="00000000">
      <w:pPr>
        <w:rPr>
          <w:rFonts w:hint="eastAsia"/>
        </w:rPr>
      </w:pPr>
      <w:r>
        <w:rPr>
          <w:rFonts w:hint="eastAsia"/>
        </w:rPr>
        <w:tab/>
        <w:t xml:space="preserve">261.  </w:t>
      </w:r>
      <w:r>
        <w:rPr>
          <w:rFonts w:hint="eastAsia"/>
          <w:u w:val="single"/>
        </w:rPr>
        <w:t>适足住房权</w:t>
      </w:r>
      <w:r>
        <w:rPr>
          <w:rFonts w:hint="eastAsia"/>
        </w:rPr>
        <w:t xml:space="preserve">. </w:t>
      </w:r>
      <w:r>
        <w:rPr>
          <w:rFonts w:hint="eastAsia"/>
        </w:rPr>
        <w:t>关于住房情况的统计数据；</w:t>
      </w:r>
      <w:r>
        <w:rPr>
          <w:rFonts w:hint="eastAsia"/>
        </w:rPr>
        <w:t>1990</w:t>
      </w:r>
      <w:r>
        <w:rPr>
          <w:rFonts w:hint="eastAsia"/>
        </w:rPr>
        <w:t>年作了一次全国住房和人口普查，在住房情况方面查明下列信息；</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登记的住房</w:t>
            </w:r>
          </w:p>
        </w:tc>
        <w:tc>
          <w:tcPr>
            <w:tcW w:w="4786" w:type="dxa"/>
          </w:tcPr>
          <w:p w:rsidR="00000000" w:rsidRDefault="00000000">
            <w:pPr>
              <w:spacing w:line="288" w:lineRule="auto"/>
              <w:rPr>
                <w:rFonts w:hint="eastAsia"/>
              </w:rPr>
            </w:pPr>
            <w:r>
              <w:rPr>
                <w:rFonts w:hint="eastAsia"/>
              </w:rPr>
              <w:t>525,236</w:t>
            </w:r>
            <w:r>
              <w:rPr>
                <w:rFonts w:hint="eastAsia"/>
              </w:rPr>
              <w:t>套有人居住</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地面为泥地的</w:t>
            </w:r>
          </w:p>
        </w:tc>
        <w:tc>
          <w:tcPr>
            <w:tcW w:w="4786" w:type="dxa"/>
          </w:tcPr>
          <w:p w:rsidR="00000000" w:rsidRDefault="00000000">
            <w:pPr>
              <w:spacing w:line="288" w:lineRule="auto"/>
              <w:rPr>
                <w:rFonts w:hint="eastAsia"/>
              </w:rPr>
            </w:pPr>
            <w:r>
              <w:rPr>
                <w:rFonts w:hint="eastAsia"/>
              </w:rPr>
              <w:t>18%</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墙壁用树叶和茅草建成或者没有墙壁的</w:t>
            </w:r>
          </w:p>
        </w:tc>
        <w:tc>
          <w:tcPr>
            <w:tcW w:w="4786" w:type="dxa"/>
          </w:tcPr>
          <w:p w:rsidR="00000000" w:rsidRDefault="00000000">
            <w:pPr>
              <w:spacing w:line="288" w:lineRule="auto"/>
              <w:rPr>
                <w:rFonts w:hint="eastAsia"/>
              </w:rPr>
            </w:pPr>
            <w:r>
              <w:rPr>
                <w:rFonts w:hint="eastAsia"/>
              </w:rPr>
              <w:t>11.</w:t>
            </w:r>
            <w:r>
              <w:t>4</w:t>
            </w:r>
            <w:r>
              <w:rPr>
                <w:rFonts w:hint="eastAsia"/>
              </w:rPr>
              <w:t>%</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屋顶用茅草盖成的</w:t>
            </w:r>
          </w:p>
        </w:tc>
        <w:tc>
          <w:tcPr>
            <w:tcW w:w="4786" w:type="dxa"/>
          </w:tcPr>
          <w:p w:rsidR="00000000" w:rsidRDefault="00000000">
            <w:pPr>
              <w:spacing w:line="288" w:lineRule="auto"/>
              <w:rPr>
                <w:rFonts w:hint="eastAsia"/>
              </w:rPr>
            </w:pPr>
            <w:r>
              <w:rPr>
                <w:rFonts w:hint="eastAsia"/>
              </w:rPr>
              <w:t>9.1%</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没有饮水的</w:t>
            </w:r>
          </w:p>
        </w:tc>
        <w:tc>
          <w:tcPr>
            <w:tcW w:w="4786" w:type="dxa"/>
          </w:tcPr>
          <w:p w:rsidR="00000000" w:rsidRDefault="00000000">
            <w:pPr>
              <w:spacing w:line="288" w:lineRule="auto"/>
              <w:rPr>
                <w:rFonts w:hint="eastAsia"/>
              </w:rPr>
            </w:pPr>
            <w:r>
              <w:rPr>
                <w:rFonts w:hint="eastAsia"/>
              </w:rPr>
              <w:t>16.2% (85,088</w:t>
            </w:r>
            <w:r>
              <w:rPr>
                <w:rFonts w:hint="eastAsia"/>
              </w:rPr>
              <w:t>套</w:t>
            </w:r>
            <w:r>
              <w:rPr>
                <w:rFonts w:hint="eastAsia"/>
              </w:rPr>
              <w:t>)</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没有排水系统的</w:t>
            </w:r>
          </w:p>
        </w:tc>
        <w:tc>
          <w:tcPr>
            <w:tcW w:w="4786" w:type="dxa"/>
          </w:tcPr>
          <w:p w:rsidR="00000000" w:rsidRDefault="00000000">
            <w:pPr>
              <w:spacing w:line="288" w:lineRule="auto"/>
              <w:rPr>
                <w:rFonts w:hint="eastAsia"/>
              </w:rPr>
            </w:pPr>
            <w:r>
              <w:rPr>
                <w:rFonts w:hint="eastAsia"/>
              </w:rPr>
              <w:t>11.9% (62,503</w:t>
            </w:r>
            <w:r>
              <w:rPr>
                <w:rFonts w:hint="eastAsia"/>
              </w:rPr>
              <w:t>套</w:t>
            </w:r>
            <w:r>
              <w:rPr>
                <w:rFonts w:hint="eastAsia"/>
              </w:rPr>
              <w:t>)</w:t>
            </w:r>
          </w:p>
        </w:tc>
      </w:tr>
      <w:tr w:rsidR="00000000">
        <w:tblPrEx>
          <w:tblCellMar>
            <w:top w:w="0" w:type="dxa"/>
            <w:bottom w:w="0" w:type="dxa"/>
          </w:tblCellMar>
        </w:tblPrEx>
        <w:tc>
          <w:tcPr>
            <w:tcW w:w="4785" w:type="dxa"/>
          </w:tcPr>
          <w:p w:rsidR="00000000" w:rsidRDefault="00000000">
            <w:pPr>
              <w:numPr>
                <w:ilvl w:val="0"/>
                <w:numId w:val="155"/>
              </w:numPr>
              <w:spacing w:line="288" w:lineRule="auto"/>
              <w:rPr>
                <w:rFonts w:hint="eastAsia"/>
              </w:rPr>
            </w:pPr>
            <w:r>
              <w:rPr>
                <w:rFonts w:hint="eastAsia"/>
              </w:rPr>
              <w:t>没有供电的</w:t>
            </w:r>
          </w:p>
        </w:tc>
        <w:tc>
          <w:tcPr>
            <w:tcW w:w="4786" w:type="dxa"/>
          </w:tcPr>
          <w:p w:rsidR="00000000" w:rsidRDefault="00000000">
            <w:pPr>
              <w:spacing w:line="288" w:lineRule="auto"/>
              <w:rPr>
                <w:rFonts w:hint="eastAsia"/>
              </w:rPr>
            </w:pPr>
            <w:r>
              <w:rPr>
                <w:rFonts w:hint="eastAsia"/>
              </w:rPr>
              <w:t>29.6% (155,650</w:t>
            </w:r>
            <w:r>
              <w:rPr>
                <w:rFonts w:hint="eastAsia"/>
              </w:rPr>
              <w:t>套</w:t>
            </w:r>
            <w:r>
              <w:rPr>
                <w:rFonts w:hint="eastAsia"/>
              </w:rPr>
              <w:t>)</w:t>
            </w:r>
          </w:p>
        </w:tc>
      </w:tr>
      <w:tr w:rsidR="00000000">
        <w:tblPrEx>
          <w:tblCellMar>
            <w:top w:w="0" w:type="dxa"/>
            <w:bottom w:w="0" w:type="dxa"/>
          </w:tblCellMar>
        </w:tblPrEx>
        <w:tc>
          <w:tcPr>
            <w:tcW w:w="4785" w:type="dxa"/>
          </w:tcPr>
          <w:p w:rsidR="00000000" w:rsidRDefault="00000000">
            <w:pPr>
              <w:spacing w:line="288" w:lineRule="auto"/>
              <w:rPr>
                <w:rFonts w:hint="eastAsia"/>
              </w:rPr>
            </w:pPr>
            <w:r>
              <w:rPr>
                <w:rFonts w:hint="eastAsia"/>
              </w:rPr>
              <w:t xml:space="preserve">  </w:t>
            </w:r>
            <w:r>
              <w:t xml:space="preserve">      </w:t>
            </w:r>
            <w:r>
              <w:rPr>
                <w:rFonts w:hint="eastAsia"/>
              </w:rPr>
              <w:t>低于标准的住房</w:t>
            </w:r>
          </w:p>
        </w:tc>
        <w:tc>
          <w:tcPr>
            <w:tcW w:w="4786" w:type="dxa"/>
          </w:tcPr>
          <w:p w:rsidR="00000000" w:rsidRDefault="00000000">
            <w:pPr>
              <w:spacing w:line="288" w:lineRule="auto"/>
              <w:rPr>
                <w:rFonts w:hint="eastAsia"/>
              </w:rPr>
            </w:pPr>
            <w:r>
              <w:rPr>
                <w:rFonts w:hint="eastAsia"/>
              </w:rPr>
              <w:t>13.5% (70,907</w:t>
            </w:r>
            <w:r>
              <w:rPr>
                <w:rFonts w:hint="eastAsia"/>
              </w:rPr>
              <w:t>套</w:t>
            </w:r>
            <w:r>
              <w:rPr>
                <w:rFonts w:hint="eastAsia"/>
              </w:rPr>
              <w:t>)</w:t>
            </w:r>
          </w:p>
        </w:tc>
      </w:tr>
    </w:tbl>
    <w:p w:rsidR="00000000" w:rsidRDefault="00000000">
      <w:pPr>
        <w:rPr>
          <w:rFonts w:hint="eastAsia"/>
        </w:rPr>
      </w:pPr>
      <w:r>
        <w:rPr>
          <w:rFonts w:hint="eastAsia"/>
        </w:rPr>
        <w:t>有</w:t>
      </w:r>
      <w:r>
        <w:rPr>
          <w:rFonts w:hint="eastAsia"/>
        </w:rPr>
        <w:t>201,182</w:t>
      </w:r>
      <w:r>
        <w:rPr>
          <w:rFonts w:hint="eastAsia"/>
        </w:rPr>
        <w:t>人居住在拥挤不堪的</w:t>
      </w:r>
      <w:r>
        <w:rPr>
          <w:rFonts w:hint="eastAsia"/>
        </w:rPr>
        <w:t>45,723</w:t>
      </w:r>
      <w:r>
        <w:rPr>
          <w:rFonts w:hint="eastAsia"/>
        </w:rPr>
        <w:t>套住房中。</w:t>
      </w:r>
    </w:p>
    <w:p w:rsidR="00000000" w:rsidRDefault="00000000">
      <w:pPr>
        <w:rPr>
          <w:rFonts w:hint="eastAsia"/>
        </w:rPr>
      </w:pPr>
      <w:r>
        <w:rPr>
          <w:rFonts w:hint="eastAsia"/>
        </w:rPr>
        <w:tab/>
        <w:t xml:space="preserve">262.  </w:t>
      </w:r>
      <w:r>
        <w:rPr>
          <w:rFonts w:hint="eastAsia"/>
        </w:rPr>
        <w:t>此外，</w:t>
      </w:r>
      <w:r>
        <w:rPr>
          <w:rFonts w:hint="eastAsia"/>
        </w:rPr>
        <w:t>1997</w:t>
      </w:r>
      <w:r>
        <w:rPr>
          <w:rFonts w:hint="eastAsia"/>
        </w:rPr>
        <w:t>年的住房短缺包括有下列问题的共</w:t>
      </w:r>
      <w:r>
        <w:rPr>
          <w:rFonts w:hint="eastAsia"/>
        </w:rPr>
        <w:t>221,000</w:t>
      </w:r>
      <w:r>
        <w:rPr>
          <w:rFonts w:hint="eastAsia"/>
        </w:rPr>
        <w:t>套房屋：</w:t>
      </w:r>
    </w:p>
    <w:tbl>
      <w:tblPr>
        <w:tblW w:w="0" w:type="auto"/>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numPr>
                <w:ilvl w:val="0"/>
                <w:numId w:val="156"/>
              </w:numPr>
              <w:spacing w:line="288" w:lineRule="auto"/>
              <w:rPr>
                <w:rFonts w:hint="eastAsia"/>
              </w:rPr>
            </w:pPr>
            <w:r>
              <w:rPr>
                <w:rFonts w:hint="eastAsia"/>
              </w:rPr>
              <w:t>完全失修</w:t>
            </w:r>
          </w:p>
        </w:tc>
        <w:tc>
          <w:tcPr>
            <w:tcW w:w="4786" w:type="dxa"/>
          </w:tcPr>
          <w:p w:rsidR="00000000" w:rsidRDefault="00000000">
            <w:pPr>
              <w:spacing w:line="288" w:lineRule="auto"/>
              <w:rPr>
                <w:rFonts w:hint="eastAsia"/>
              </w:rPr>
            </w:pPr>
            <w:r>
              <w:rPr>
                <w:rFonts w:hint="eastAsia"/>
              </w:rPr>
              <w:t>52,598</w:t>
            </w:r>
            <w:r>
              <w:rPr>
                <w:rFonts w:hint="eastAsia"/>
              </w:rPr>
              <w:t>套</w:t>
            </w:r>
            <w:r>
              <w:rPr>
                <w:rFonts w:hint="eastAsia"/>
              </w:rPr>
              <w:t>(23.8%)</w:t>
            </w:r>
          </w:p>
        </w:tc>
      </w:tr>
      <w:tr w:rsidR="00000000">
        <w:tblPrEx>
          <w:tblCellMar>
            <w:top w:w="0" w:type="dxa"/>
            <w:bottom w:w="0" w:type="dxa"/>
          </w:tblCellMar>
        </w:tblPrEx>
        <w:tc>
          <w:tcPr>
            <w:tcW w:w="4785" w:type="dxa"/>
          </w:tcPr>
          <w:p w:rsidR="00000000" w:rsidRDefault="00000000">
            <w:pPr>
              <w:numPr>
                <w:ilvl w:val="0"/>
                <w:numId w:val="156"/>
              </w:numPr>
              <w:spacing w:line="288" w:lineRule="auto"/>
              <w:rPr>
                <w:rFonts w:hint="eastAsia"/>
              </w:rPr>
            </w:pPr>
            <w:r>
              <w:rPr>
                <w:rFonts w:hint="eastAsia"/>
              </w:rPr>
              <w:t>过份拥挤</w:t>
            </w:r>
          </w:p>
        </w:tc>
        <w:tc>
          <w:tcPr>
            <w:tcW w:w="4786" w:type="dxa"/>
          </w:tcPr>
          <w:p w:rsidR="00000000" w:rsidRDefault="00000000">
            <w:pPr>
              <w:spacing w:line="288" w:lineRule="auto"/>
              <w:rPr>
                <w:rFonts w:hint="eastAsia"/>
              </w:rPr>
            </w:pPr>
            <w:r>
              <w:rPr>
                <w:rFonts w:hint="eastAsia"/>
              </w:rPr>
              <w:t>53,040</w:t>
            </w:r>
            <w:r>
              <w:rPr>
                <w:rFonts w:hint="eastAsia"/>
              </w:rPr>
              <w:t>套</w:t>
            </w:r>
            <w:r>
              <w:rPr>
                <w:rFonts w:hint="eastAsia"/>
              </w:rPr>
              <w:t>(24%)</w:t>
            </w:r>
          </w:p>
        </w:tc>
      </w:tr>
      <w:tr w:rsidR="00000000">
        <w:tblPrEx>
          <w:tblCellMar>
            <w:top w:w="0" w:type="dxa"/>
            <w:bottom w:w="0" w:type="dxa"/>
          </w:tblCellMar>
        </w:tblPrEx>
        <w:tc>
          <w:tcPr>
            <w:tcW w:w="4785" w:type="dxa"/>
          </w:tcPr>
          <w:p w:rsidR="00000000" w:rsidRDefault="00000000">
            <w:pPr>
              <w:numPr>
                <w:ilvl w:val="0"/>
                <w:numId w:val="156"/>
              </w:numPr>
              <w:spacing w:line="288" w:lineRule="auto"/>
              <w:rPr>
                <w:rFonts w:hint="eastAsia"/>
              </w:rPr>
            </w:pPr>
            <w:r>
              <w:rPr>
                <w:rFonts w:hint="eastAsia"/>
              </w:rPr>
              <w:t>部分失修</w:t>
            </w:r>
          </w:p>
        </w:tc>
        <w:tc>
          <w:tcPr>
            <w:tcW w:w="4786" w:type="dxa"/>
          </w:tcPr>
          <w:p w:rsidR="00000000" w:rsidRDefault="00000000">
            <w:pPr>
              <w:spacing w:line="288" w:lineRule="auto"/>
              <w:rPr>
                <w:rFonts w:hint="eastAsia"/>
              </w:rPr>
            </w:pPr>
            <w:r>
              <w:rPr>
                <w:rFonts w:hint="eastAsia"/>
              </w:rPr>
              <w:t>80,886</w:t>
            </w:r>
            <w:r>
              <w:rPr>
                <w:rFonts w:hint="eastAsia"/>
              </w:rPr>
              <w:t>套</w:t>
            </w:r>
            <w:r>
              <w:rPr>
                <w:rFonts w:hint="eastAsia"/>
              </w:rPr>
              <w:t>(36.6%)</w:t>
            </w:r>
          </w:p>
        </w:tc>
      </w:tr>
      <w:tr w:rsidR="00000000">
        <w:tblPrEx>
          <w:tblCellMar>
            <w:top w:w="0" w:type="dxa"/>
            <w:bottom w:w="0" w:type="dxa"/>
          </w:tblCellMar>
        </w:tblPrEx>
        <w:tc>
          <w:tcPr>
            <w:tcW w:w="4785" w:type="dxa"/>
          </w:tcPr>
          <w:p w:rsidR="00000000" w:rsidRDefault="00000000">
            <w:pPr>
              <w:numPr>
                <w:ilvl w:val="0"/>
                <w:numId w:val="156"/>
              </w:numPr>
              <w:spacing w:line="288" w:lineRule="auto"/>
              <w:rPr>
                <w:rFonts w:hint="eastAsia"/>
              </w:rPr>
            </w:pPr>
            <w:r>
              <w:rPr>
                <w:rFonts w:hint="eastAsia"/>
              </w:rPr>
              <w:t>组成新的家庭</w:t>
            </w:r>
          </w:p>
        </w:tc>
        <w:tc>
          <w:tcPr>
            <w:tcW w:w="4786" w:type="dxa"/>
          </w:tcPr>
          <w:p w:rsidR="00000000" w:rsidRDefault="00000000">
            <w:pPr>
              <w:spacing w:line="288" w:lineRule="auto"/>
              <w:rPr>
                <w:rFonts w:hint="eastAsia"/>
              </w:rPr>
            </w:pPr>
            <w:r>
              <w:rPr>
                <w:rFonts w:hint="eastAsia"/>
              </w:rPr>
              <w:t>34,476</w:t>
            </w:r>
            <w:r>
              <w:rPr>
                <w:rFonts w:hint="eastAsia"/>
              </w:rPr>
              <w:t>套</w:t>
            </w:r>
            <w:r>
              <w:rPr>
                <w:rFonts w:hint="eastAsia"/>
              </w:rPr>
              <w:t>(15.6%)</w:t>
            </w:r>
          </w:p>
        </w:tc>
      </w:tr>
    </w:tbl>
    <w:p w:rsidR="00000000" w:rsidRDefault="00000000">
      <w:pPr>
        <w:rPr>
          <w:rFonts w:hint="eastAsia"/>
        </w:rPr>
      </w:pPr>
      <w:r>
        <w:rPr>
          <w:rFonts w:hint="eastAsia"/>
        </w:rPr>
        <w:tab/>
        <w:t xml:space="preserve">263.  </w:t>
      </w:r>
      <w:r>
        <w:rPr>
          <w:rFonts w:hint="eastAsia"/>
        </w:rPr>
        <w:t>住房所涉的还有另外一些弱势社会群体。</w:t>
      </w:r>
    </w:p>
    <w:p w:rsidR="00000000" w:rsidRDefault="00000000">
      <w:pPr>
        <w:rPr>
          <w:rFonts w:hint="eastAsia"/>
        </w:rPr>
      </w:pPr>
      <w:r>
        <w:rPr>
          <w:rFonts w:hint="eastAsia"/>
        </w:rPr>
        <w:tab/>
        <w:t xml:space="preserve">264.  </w:t>
      </w:r>
      <w:r>
        <w:rPr>
          <w:rFonts w:hint="eastAsia"/>
        </w:rPr>
        <w:t>根据</w:t>
      </w:r>
      <w:r>
        <w:rPr>
          <w:rFonts w:hint="eastAsia"/>
        </w:rPr>
        <w:t>1990</w:t>
      </w:r>
      <w:r>
        <w:rPr>
          <w:rFonts w:hint="eastAsia"/>
        </w:rPr>
        <w:t>年的普查，有</w:t>
      </w:r>
      <w:r>
        <w:rPr>
          <w:rFonts w:hint="eastAsia"/>
        </w:rPr>
        <w:t>16,126</w:t>
      </w:r>
      <w:r>
        <w:rPr>
          <w:rFonts w:hint="eastAsia"/>
        </w:rPr>
        <w:t>人，</w:t>
      </w:r>
      <w:r>
        <w:rPr>
          <w:rFonts w:hint="eastAsia"/>
        </w:rPr>
        <w:t>(3,665</w:t>
      </w:r>
      <w:r>
        <w:rPr>
          <w:rFonts w:hint="eastAsia"/>
        </w:rPr>
        <w:t>个家庭</w:t>
      </w:r>
      <w:r>
        <w:rPr>
          <w:rFonts w:hint="eastAsia"/>
        </w:rPr>
        <w:t>)</w:t>
      </w:r>
      <w:r>
        <w:rPr>
          <w:rFonts w:hint="eastAsia"/>
        </w:rPr>
        <w:t>没有住房。</w:t>
      </w:r>
    </w:p>
    <w:p w:rsidR="00000000" w:rsidRDefault="00000000">
      <w:pPr>
        <w:rPr>
          <w:rFonts w:hint="eastAsia"/>
        </w:rPr>
      </w:pPr>
      <w:r>
        <w:rPr>
          <w:rFonts w:hint="eastAsia"/>
        </w:rPr>
        <w:tab/>
        <w:t xml:space="preserve">265.  </w:t>
      </w:r>
      <w:r>
        <w:rPr>
          <w:rFonts w:hint="eastAsia"/>
        </w:rPr>
        <w:t>目前，巴拿马有</w:t>
      </w:r>
      <w:r>
        <w:rPr>
          <w:rFonts w:hint="eastAsia"/>
        </w:rPr>
        <w:t>18,000</w:t>
      </w:r>
      <w:r>
        <w:rPr>
          <w:rFonts w:hint="eastAsia"/>
        </w:rPr>
        <w:t>个家庭居住在非法住所。</w:t>
      </w:r>
    </w:p>
    <w:p w:rsidR="00000000" w:rsidRDefault="00000000">
      <w:pPr>
        <w:rPr>
          <w:rFonts w:hint="eastAsia"/>
        </w:rPr>
      </w:pPr>
      <w:r>
        <w:rPr>
          <w:rFonts w:hint="eastAsia"/>
        </w:rPr>
        <w:tab/>
        <w:t xml:space="preserve">266.  </w:t>
      </w:r>
      <w:r>
        <w:rPr>
          <w:rFonts w:hint="eastAsia"/>
        </w:rPr>
        <w:t>根据</w:t>
      </w:r>
      <w:r>
        <w:rPr>
          <w:rFonts w:hint="eastAsia"/>
        </w:rPr>
        <w:t>1990</w:t>
      </w:r>
      <w:r>
        <w:rPr>
          <w:rFonts w:hint="eastAsia"/>
        </w:rPr>
        <w:t>年对家长所付房租或房产抵押额的普查数字，</w:t>
      </w:r>
      <w:r>
        <w:rPr>
          <w:rFonts w:hint="eastAsia"/>
        </w:rPr>
        <w:t>41,045</w:t>
      </w:r>
      <w:r>
        <w:rPr>
          <w:rFonts w:hint="eastAsia"/>
        </w:rPr>
        <w:t>个家长在住房费用方面每月的支出近</w:t>
      </w:r>
      <w:r>
        <w:rPr>
          <w:rFonts w:hint="eastAsia"/>
        </w:rPr>
        <w:t>50</w:t>
      </w:r>
      <w:r>
        <w:rPr>
          <w:rFonts w:hint="eastAsia"/>
        </w:rPr>
        <w:t>巴布亚，他们的住房费用高于每月家庭基本购物的费用，当时每月每家的基本购物费用为</w:t>
      </w:r>
      <w:r>
        <w:rPr>
          <w:rFonts w:hint="eastAsia"/>
        </w:rPr>
        <w:t>215</w:t>
      </w:r>
      <w:r>
        <w:rPr>
          <w:rFonts w:hint="eastAsia"/>
        </w:rPr>
        <w:t>巴布亚。</w:t>
      </w:r>
    </w:p>
    <w:p w:rsidR="00000000" w:rsidRDefault="00000000">
      <w:pPr>
        <w:rPr>
          <w:rFonts w:hint="eastAsia"/>
        </w:rPr>
      </w:pPr>
      <w:r>
        <w:rPr>
          <w:rFonts w:hint="eastAsia"/>
        </w:rPr>
        <w:tab/>
        <w:t xml:space="preserve">267.  </w:t>
      </w:r>
      <w:r>
        <w:rPr>
          <w:rFonts w:hint="eastAsia"/>
        </w:rPr>
        <w:t>到目前为止，住房部已登记</w:t>
      </w:r>
      <w:r>
        <w:rPr>
          <w:rFonts w:hint="eastAsia"/>
        </w:rPr>
        <w:t>46,129</w:t>
      </w:r>
      <w:r>
        <w:rPr>
          <w:rFonts w:hint="eastAsia"/>
        </w:rPr>
        <w:t>人在等待解决住房问题；为核实起见，必须对他们的情况作充分调查。等待的平均时间因建造各住宅区所需的时间而有所不同：公寓房八个月；提供最低限度服务的建房土地六个月；材料贷款</w:t>
      </w:r>
      <w:r>
        <w:rPr>
          <w:rFonts w:hint="eastAsia"/>
        </w:rPr>
        <w:t>45</w:t>
      </w:r>
      <w:r>
        <w:rPr>
          <w:rFonts w:hint="eastAsia"/>
        </w:rPr>
        <w:t>天。住房部提出的解决住房问题的办法不是临时的，在公寓房方面是直接和永久性的，如果家庭获得一块可以按自己的经济能力建房的土地，那么则是分阶段的。</w:t>
      </w:r>
    </w:p>
    <w:p w:rsidR="00000000" w:rsidRDefault="00000000">
      <w:pPr>
        <w:rPr>
          <w:rFonts w:hint="eastAsia"/>
        </w:rPr>
      </w:pPr>
      <w:r>
        <w:rPr>
          <w:rFonts w:hint="eastAsia"/>
        </w:rPr>
        <w:tab/>
        <w:t xml:space="preserve">268.  </w:t>
      </w:r>
      <w:r>
        <w:rPr>
          <w:rFonts w:hint="eastAsia"/>
        </w:rPr>
        <w:t>根据</w:t>
      </w:r>
      <w:r>
        <w:rPr>
          <w:rFonts w:hint="eastAsia"/>
        </w:rPr>
        <w:t>1990</w:t>
      </w:r>
      <w:r>
        <w:rPr>
          <w:rFonts w:hint="eastAsia"/>
        </w:rPr>
        <w:t>年普查，各种住房类型的数量如下：</w:t>
      </w:r>
    </w:p>
    <w:tbl>
      <w:tblPr>
        <w:tblW w:w="9571" w:type="dxa"/>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000000">
            <w:pPr>
              <w:tabs>
                <w:tab w:val="left" w:pos="1077"/>
              </w:tabs>
              <w:spacing w:before="40" w:line="288" w:lineRule="auto"/>
              <w:rPr>
                <w:rFonts w:hint="eastAsia"/>
              </w:rPr>
            </w:pPr>
            <w:r>
              <w:tab/>
            </w:r>
            <w:r>
              <w:rPr>
                <w:rFonts w:hint="eastAsia"/>
              </w:rPr>
              <w:t>房主自住</w:t>
            </w:r>
          </w:p>
        </w:tc>
        <w:tc>
          <w:tcPr>
            <w:tcW w:w="4786" w:type="dxa"/>
          </w:tcPr>
          <w:p w:rsidR="00000000" w:rsidRDefault="00000000">
            <w:pPr>
              <w:spacing w:before="40" w:line="288" w:lineRule="auto"/>
              <w:rPr>
                <w:rFonts w:hint="eastAsia"/>
              </w:rPr>
            </w:pPr>
            <w:r>
              <w:rPr>
                <w:rFonts w:hint="eastAsia"/>
              </w:rPr>
              <w:t>340,913</w:t>
            </w:r>
            <w:r>
              <w:rPr>
                <w:rFonts w:hint="eastAsia"/>
              </w:rPr>
              <w:t>套</w:t>
            </w:r>
          </w:p>
        </w:tc>
      </w:tr>
      <w:tr w:rsidR="00000000">
        <w:tblPrEx>
          <w:tblCellMar>
            <w:top w:w="0" w:type="dxa"/>
            <w:bottom w:w="0" w:type="dxa"/>
          </w:tblCellMar>
        </w:tblPrEx>
        <w:tc>
          <w:tcPr>
            <w:tcW w:w="4785" w:type="dxa"/>
          </w:tcPr>
          <w:p w:rsidR="00000000" w:rsidRDefault="00000000">
            <w:pPr>
              <w:tabs>
                <w:tab w:val="left" w:pos="1077"/>
              </w:tabs>
              <w:spacing w:before="40" w:line="288" w:lineRule="auto"/>
              <w:rPr>
                <w:rFonts w:hint="eastAsia"/>
              </w:rPr>
            </w:pPr>
            <w:r>
              <w:tab/>
            </w:r>
            <w:r>
              <w:rPr>
                <w:rFonts w:hint="eastAsia"/>
              </w:rPr>
              <w:t>房产抵押</w:t>
            </w:r>
          </w:p>
        </w:tc>
        <w:tc>
          <w:tcPr>
            <w:tcW w:w="4786" w:type="dxa"/>
          </w:tcPr>
          <w:p w:rsidR="00000000" w:rsidRDefault="00000000">
            <w:pPr>
              <w:spacing w:before="40" w:line="288" w:lineRule="auto"/>
              <w:rPr>
                <w:rFonts w:hint="eastAsia"/>
              </w:rPr>
            </w:pPr>
            <w:r>
              <w:rPr>
                <w:rFonts w:hint="eastAsia"/>
              </w:rPr>
              <w:t>55,133</w:t>
            </w:r>
            <w:r>
              <w:rPr>
                <w:rFonts w:hint="eastAsia"/>
              </w:rPr>
              <w:t>套</w:t>
            </w:r>
          </w:p>
        </w:tc>
      </w:tr>
      <w:tr w:rsidR="00000000">
        <w:tblPrEx>
          <w:tblCellMar>
            <w:top w:w="0" w:type="dxa"/>
            <w:bottom w:w="0" w:type="dxa"/>
          </w:tblCellMar>
        </w:tblPrEx>
        <w:tc>
          <w:tcPr>
            <w:tcW w:w="4785" w:type="dxa"/>
          </w:tcPr>
          <w:p w:rsidR="00000000" w:rsidRDefault="00000000">
            <w:pPr>
              <w:tabs>
                <w:tab w:val="left" w:pos="1077"/>
              </w:tabs>
              <w:spacing w:before="40" w:line="288" w:lineRule="auto"/>
              <w:rPr>
                <w:rFonts w:hint="eastAsia"/>
              </w:rPr>
            </w:pPr>
            <w:r>
              <w:tab/>
            </w:r>
            <w:r>
              <w:rPr>
                <w:rFonts w:hint="eastAsia"/>
              </w:rPr>
              <w:t>租借</w:t>
            </w:r>
          </w:p>
        </w:tc>
        <w:tc>
          <w:tcPr>
            <w:tcW w:w="4786" w:type="dxa"/>
          </w:tcPr>
          <w:p w:rsidR="00000000" w:rsidRDefault="00000000">
            <w:pPr>
              <w:spacing w:before="40" w:line="288" w:lineRule="auto"/>
              <w:rPr>
                <w:rFonts w:hint="eastAsia"/>
              </w:rPr>
            </w:pPr>
            <w:r>
              <w:rPr>
                <w:rFonts w:hint="eastAsia"/>
              </w:rPr>
              <w:t>83,277</w:t>
            </w:r>
            <w:r>
              <w:rPr>
                <w:rFonts w:hint="eastAsia"/>
              </w:rPr>
              <w:t>套</w:t>
            </w:r>
          </w:p>
        </w:tc>
      </w:tr>
      <w:tr w:rsidR="00000000">
        <w:tblPrEx>
          <w:tblCellMar>
            <w:top w:w="0" w:type="dxa"/>
            <w:bottom w:w="0" w:type="dxa"/>
          </w:tblCellMar>
        </w:tblPrEx>
        <w:tc>
          <w:tcPr>
            <w:tcW w:w="4785" w:type="dxa"/>
          </w:tcPr>
          <w:p w:rsidR="00000000" w:rsidRDefault="00000000">
            <w:pPr>
              <w:tabs>
                <w:tab w:val="left" w:pos="1077"/>
              </w:tabs>
              <w:spacing w:before="40" w:line="288" w:lineRule="auto"/>
              <w:rPr>
                <w:rFonts w:hint="eastAsia"/>
              </w:rPr>
            </w:pPr>
            <w:r>
              <w:tab/>
            </w:r>
            <w:r>
              <w:rPr>
                <w:rFonts w:hint="eastAsia"/>
              </w:rPr>
              <w:t>公共</w:t>
            </w:r>
          </w:p>
        </w:tc>
        <w:tc>
          <w:tcPr>
            <w:tcW w:w="4786" w:type="dxa"/>
          </w:tcPr>
          <w:p w:rsidR="00000000" w:rsidRDefault="00000000">
            <w:pPr>
              <w:spacing w:before="40" w:line="288" w:lineRule="auto"/>
              <w:rPr>
                <w:rFonts w:hint="eastAsia"/>
              </w:rPr>
            </w:pPr>
            <w:r>
              <w:rPr>
                <w:rFonts w:hint="eastAsia"/>
              </w:rPr>
              <w:t>28,345</w:t>
            </w:r>
            <w:r>
              <w:rPr>
                <w:rFonts w:hint="eastAsia"/>
              </w:rPr>
              <w:t>套</w:t>
            </w:r>
          </w:p>
        </w:tc>
      </w:tr>
    </w:tbl>
    <w:p w:rsidR="00000000" w:rsidRDefault="00000000">
      <w:pPr>
        <w:pStyle w:val="a2"/>
        <w:spacing w:before="160"/>
        <w:textAlignment w:val="auto"/>
        <w:rPr>
          <w:rFonts w:hint="eastAsia"/>
        </w:rPr>
      </w:pPr>
      <w:r>
        <w:rPr>
          <w:rFonts w:hint="eastAsia"/>
        </w:rPr>
        <w:t>公共住房由政府建造，可以是房主自住，也可以出租。</w:t>
      </w:r>
    </w:p>
    <w:p w:rsidR="00000000" w:rsidRDefault="00000000">
      <w:pPr>
        <w:rPr>
          <w:rFonts w:hint="eastAsia"/>
        </w:rPr>
      </w:pPr>
      <w:r>
        <w:rPr>
          <w:rFonts w:hint="eastAsia"/>
        </w:rPr>
        <w:tab/>
        <w:t xml:space="preserve">269.  </w:t>
      </w:r>
      <w:r>
        <w:rPr>
          <w:rFonts w:hint="eastAsia"/>
        </w:rPr>
        <w:t>关于住房权的立法：</w:t>
      </w:r>
    </w:p>
    <w:p w:rsidR="00000000" w:rsidRDefault="00000000">
      <w:pPr>
        <w:pStyle w:val="a6"/>
        <w:rPr>
          <w:rFonts w:hint="eastAsia"/>
        </w:rPr>
      </w:pPr>
      <w:r>
        <w:rPr>
          <w:rFonts w:hint="eastAsia"/>
        </w:rPr>
        <w:t>(1)</w:t>
      </w:r>
      <w:r>
        <w:rPr>
          <w:rFonts w:hint="eastAsia"/>
        </w:rPr>
        <w:tab/>
      </w:r>
      <w:r>
        <w:rPr>
          <w:rFonts w:hint="eastAsia"/>
        </w:rPr>
        <w:t>《宪法》第</w:t>
      </w:r>
      <w:r>
        <w:rPr>
          <w:rFonts w:hint="eastAsia"/>
        </w:rPr>
        <w:t>113</w:t>
      </w:r>
      <w:r>
        <w:rPr>
          <w:rFonts w:hint="eastAsia"/>
        </w:rPr>
        <w:t>条申明：</w:t>
      </w:r>
    </w:p>
    <w:p w:rsidR="00000000" w:rsidRDefault="00000000">
      <w:pPr>
        <w:pStyle w:val="a6"/>
        <w:ind w:firstLine="0"/>
        <w:rPr>
          <w:rFonts w:hint="eastAsia"/>
        </w:rPr>
      </w:pPr>
      <w:r>
        <w:rPr>
          <w:rFonts w:hint="eastAsia"/>
        </w:rPr>
        <w:tab/>
      </w:r>
      <w:r>
        <w:rPr>
          <w:rFonts w:hint="eastAsia"/>
        </w:rPr>
        <w:t>“国家应制定全国住房政策，规定全体人民，特别是低收入群体行使这项社会权利”。</w:t>
      </w:r>
    </w:p>
    <w:p w:rsidR="00000000" w:rsidRDefault="00000000">
      <w:pPr>
        <w:pStyle w:val="a6"/>
        <w:rPr>
          <w:rFonts w:hint="eastAsia"/>
        </w:rPr>
      </w:pPr>
      <w:r>
        <w:rPr>
          <w:rFonts w:hint="eastAsia"/>
        </w:rPr>
        <w:t>(2)</w:t>
      </w:r>
      <w:r>
        <w:rPr>
          <w:rFonts w:hint="eastAsia"/>
        </w:rPr>
        <w:tab/>
        <w:t>19</w:t>
      </w:r>
      <w:r>
        <w:t>7</w:t>
      </w:r>
      <w:r>
        <w:rPr>
          <w:rFonts w:hint="eastAsia"/>
        </w:rPr>
        <w:t>3</w:t>
      </w:r>
      <w:r>
        <w:rPr>
          <w:rFonts w:hint="eastAsia"/>
        </w:rPr>
        <w:t>年</w:t>
      </w:r>
      <w:r>
        <w:rPr>
          <w:rFonts w:hint="eastAsia"/>
        </w:rPr>
        <w:t>1</w:t>
      </w:r>
      <w:r>
        <w:rPr>
          <w:rFonts w:hint="eastAsia"/>
        </w:rPr>
        <w:t>月</w:t>
      </w:r>
      <w:r>
        <w:rPr>
          <w:rFonts w:hint="eastAsia"/>
        </w:rPr>
        <w:t>25</w:t>
      </w:r>
      <w:r>
        <w:rPr>
          <w:rFonts w:hint="eastAsia"/>
        </w:rPr>
        <w:t>日《第</w:t>
      </w:r>
      <w:r>
        <w:rPr>
          <w:rFonts w:hint="eastAsia"/>
        </w:rPr>
        <w:t>29</w:t>
      </w:r>
      <w:r>
        <w:rPr>
          <w:rFonts w:hint="eastAsia"/>
        </w:rPr>
        <w:t>号法令》设立住房部，目的是使全体人民，特别是低收入群体能够行使这项社会权利。</w:t>
      </w:r>
    </w:p>
    <w:p w:rsidR="00000000" w:rsidRDefault="00000000">
      <w:pPr>
        <w:pStyle w:val="a6"/>
        <w:rPr>
          <w:rFonts w:hint="eastAsia"/>
        </w:rPr>
      </w:pPr>
      <w:r>
        <w:rPr>
          <w:rFonts w:hint="eastAsia"/>
        </w:rPr>
        <w:t>(3)</w:t>
      </w:r>
      <w:r>
        <w:rPr>
          <w:rFonts w:hint="eastAsia"/>
        </w:rPr>
        <w:tab/>
      </w:r>
      <w:r>
        <w:rPr>
          <w:rFonts w:hint="eastAsia"/>
        </w:rPr>
        <w:t>《宪法》第</w:t>
      </w:r>
      <w:r>
        <w:rPr>
          <w:rFonts w:hint="eastAsia"/>
        </w:rPr>
        <w:t>45</w:t>
      </w:r>
      <w:r>
        <w:rPr>
          <w:rFonts w:hint="eastAsia"/>
        </w:rPr>
        <w:t>条确定了征用的法律框架，包括在补偿方面的规定：</w:t>
      </w:r>
    </w:p>
    <w:p w:rsidR="00000000" w:rsidRDefault="00000000">
      <w:pPr>
        <w:pStyle w:val="a6"/>
        <w:ind w:firstLine="0"/>
        <w:rPr>
          <w:rFonts w:hint="eastAsia"/>
        </w:rPr>
      </w:pPr>
      <w:r>
        <w:rPr>
          <w:rFonts w:hint="eastAsia"/>
        </w:rPr>
        <w:tab/>
      </w:r>
      <w:r>
        <w:rPr>
          <w:rFonts w:hint="eastAsia"/>
        </w:rPr>
        <w:t>“私人财产中含有财产所有人因他们必须履行的社会职责而产生的义务。由于法律所界定的公共利益和社会利益，征用得有特别的法律决定才可实行，并必须予以补偿”。</w:t>
      </w:r>
    </w:p>
    <w:p w:rsidR="00000000" w:rsidRDefault="00000000">
      <w:pPr>
        <w:pStyle w:val="a6"/>
        <w:rPr>
          <w:rFonts w:hint="eastAsia"/>
        </w:rPr>
      </w:pPr>
      <w:r>
        <w:rPr>
          <w:rFonts w:hint="eastAsia"/>
        </w:rPr>
        <w:t>(4)</w:t>
      </w:r>
      <w:r>
        <w:rPr>
          <w:rFonts w:hint="eastAsia"/>
        </w:rPr>
        <w:tab/>
        <w:t>1973</w:t>
      </w:r>
      <w:r>
        <w:rPr>
          <w:rFonts w:hint="eastAsia"/>
        </w:rPr>
        <w:t>年</w:t>
      </w:r>
      <w:r>
        <w:rPr>
          <w:rFonts w:hint="eastAsia"/>
        </w:rPr>
        <w:t>10</w:t>
      </w:r>
      <w:r>
        <w:rPr>
          <w:rFonts w:hint="eastAsia"/>
        </w:rPr>
        <w:t>月</w:t>
      </w:r>
      <w:r>
        <w:rPr>
          <w:rFonts w:hint="eastAsia"/>
        </w:rPr>
        <w:t>4</w:t>
      </w:r>
      <w:r>
        <w:rPr>
          <w:rFonts w:hint="eastAsia"/>
        </w:rPr>
        <w:t>日《第</w:t>
      </w:r>
      <w:r>
        <w:rPr>
          <w:rFonts w:hint="eastAsia"/>
        </w:rPr>
        <w:t>93</w:t>
      </w:r>
      <w:r>
        <w:rPr>
          <w:rFonts w:hint="eastAsia"/>
        </w:rPr>
        <w:t>号法令》第八章载有房产租赁规定，并在住房部下设立租赁办公室，处理保护住户不受驱赶方面的所有事项。</w:t>
      </w:r>
    </w:p>
    <w:p w:rsidR="00000000" w:rsidRDefault="00000000">
      <w:pPr>
        <w:pStyle w:val="a6"/>
        <w:rPr>
          <w:rFonts w:hint="eastAsia"/>
        </w:rPr>
      </w:pPr>
      <w:r>
        <w:rPr>
          <w:rFonts w:hint="eastAsia"/>
        </w:rPr>
        <w:t>(5)</w:t>
      </w:r>
      <w:r>
        <w:rPr>
          <w:rFonts w:hint="eastAsia"/>
        </w:rPr>
        <w:tab/>
      </w:r>
      <w:r>
        <w:rPr>
          <w:rFonts w:hint="eastAsia"/>
        </w:rPr>
        <w:t>巴拿马的现行建筑法载于</w:t>
      </w:r>
      <w:r>
        <w:rPr>
          <w:rFonts w:hint="eastAsia"/>
        </w:rPr>
        <w:t>1994</w:t>
      </w:r>
      <w:r>
        <w:rPr>
          <w:rFonts w:hint="eastAsia"/>
        </w:rPr>
        <w:t>年《巴拿马建筑条例》，亦称为“</w:t>
      </w:r>
      <w:r>
        <w:rPr>
          <w:rFonts w:hint="eastAsia"/>
        </w:rPr>
        <w:t>REP-94</w:t>
      </w:r>
      <w:r>
        <w:rPr>
          <w:rFonts w:hint="eastAsia"/>
        </w:rPr>
        <w:t>”。</w:t>
      </w:r>
    </w:p>
    <w:p w:rsidR="00000000" w:rsidRDefault="00000000">
      <w:pPr>
        <w:pStyle w:val="a6"/>
        <w:rPr>
          <w:rFonts w:hint="eastAsia"/>
        </w:rPr>
      </w:pPr>
      <w:r>
        <w:rPr>
          <w:rFonts w:hint="eastAsia"/>
        </w:rPr>
        <w:t>(6)</w:t>
      </w:r>
      <w:r>
        <w:rPr>
          <w:rFonts w:hint="eastAsia"/>
        </w:rPr>
        <w:tab/>
        <w:t>1972</w:t>
      </w:r>
      <w:r>
        <w:rPr>
          <w:rFonts w:hint="eastAsia"/>
        </w:rPr>
        <w:t>年</w:t>
      </w:r>
      <w:r>
        <w:rPr>
          <w:rFonts w:hint="eastAsia"/>
        </w:rPr>
        <w:t>11</w:t>
      </w:r>
      <w:r>
        <w:rPr>
          <w:rFonts w:hint="eastAsia"/>
        </w:rPr>
        <w:t>月</w:t>
      </w:r>
      <w:r>
        <w:rPr>
          <w:rFonts w:hint="eastAsia"/>
        </w:rPr>
        <w:t>7</w:t>
      </w:r>
      <w:r>
        <w:rPr>
          <w:rFonts w:hint="eastAsia"/>
        </w:rPr>
        <w:t>日第</w:t>
      </w:r>
      <w:r>
        <w:rPr>
          <w:rFonts w:hint="eastAsia"/>
        </w:rPr>
        <w:t>1241</w:t>
      </w:r>
      <w:r>
        <w:rPr>
          <w:rFonts w:hint="eastAsia"/>
        </w:rPr>
        <w:t>号决定和</w:t>
      </w:r>
      <w:r>
        <w:rPr>
          <w:rFonts w:hint="eastAsia"/>
        </w:rPr>
        <w:t>1978</w:t>
      </w:r>
      <w:r>
        <w:rPr>
          <w:rFonts w:hint="eastAsia"/>
        </w:rPr>
        <w:t>年</w:t>
      </w:r>
      <w:r>
        <w:rPr>
          <w:rFonts w:hint="eastAsia"/>
        </w:rPr>
        <w:t>6</w:t>
      </w:r>
      <w:r>
        <w:rPr>
          <w:rFonts w:hint="eastAsia"/>
        </w:rPr>
        <w:t>月</w:t>
      </w:r>
      <w:r>
        <w:rPr>
          <w:rFonts w:hint="eastAsia"/>
        </w:rPr>
        <w:t>30</w:t>
      </w:r>
      <w:r>
        <w:rPr>
          <w:rFonts w:hint="eastAsia"/>
        </w:rPr>
        <w:t>日</w:t>
      </w:r>
      <w:r>
        <w:rPr>
          <w:rFonts w:hint="eastAsia"/>
        </w:rPr>
        <w:t>35</w:t>
      </w:r>
      <w:r>
        <w:rPr>
          <w:rFonts w:hint="eastAsia"/>
        </w:rPr>
        <w:t>号法令对公共工程部作改组，并载有全国街道和排水沟的设计和建筑要求方面的资料和条例。</w:t>
      </w:r>
    </w:p>
    <w:p w:rsidR="00000000" w:rsidRDefault="00000000">
      <w:pPr>
        <w:pStyle w:val="a6"/>
        <w:rPr>
          <w:rFonts w:hint="eastAsia"/>
        </w:rPr>
      </w:pPr>
      <w:r>
        <w:rPr>
          <w:rFonts w:hint="eastAsia"/>
        </w:rPr>
        <w:t>(7)</w:t>
      </w:r>
      <w:r>
        <w:rPr>
          <w:rFonts w:hint="eastAsia"/>
        </w:rPr>
        <w:tab/>
        <w:t>1971</w:t>
      </w:r>
      <w:r>
        <w:rPr>
          <w:rFonts w:hint="eastAsia"/>
        </w:rPr>
        <w:t>年</w:t>
      </w:r>
      <w:r>
        <w:rPr>
          <w:rFonts w:hint="eastAsia"/>
        </w:rPr>
        <w:t>5</w:t>
      </w:r>
      <w:r>
        <w:rPr>
          <w:rFonts w:hint="eastAsia"/>
        </w:rPr>
        <w:t>月</w:t>
      </w:r>
      <w:r>
        <w:rPr>
          <w:rFonts w:hint="eastAsia"/>
        </w:rPr>
        <w:t>15</w:t>
      </w:r>
      <w:r>
        <w:rPr>
          <w:rFonts w:hint="eastAsia"/>
        </w:rPr>
        <w:t>日《第</w:t>
      </w:r>
      <w:r>
        <w:rPr>
          <w:rFonts w:hint="eastAsia"/>
        </w:rPr>
        <w:t>523</w:t>
      </w:r>
      <w:r>
        <w:rPr>
          <w:rFonts w:hint="eastAsia"/>
        </w:rPr>
        <w:t>号法令》规定全国饮水供应</w:t>
      </w:r>
      <w:r>
        <w:rPr>
          <w:rFonts w:hint="eastAsia"/>
        </w:rPr>
        <w:t>(</w:t>
      </w:r>
      <w:r>
        <w:rPr>
          <w:rFonts w:hint="eastAsia"/>
        </w:rPr>
        <w:t>水管</w:t>
      </w:r>
      <w:r>
        <w:rPr>
          <w:rFonts w:hint="eastAsia"/>
        </w:rPr>
        <w:t>)</w:t>
      </w:r>
      <w:r>
        <w:rPr>
          <w:rFonts w:hint="eastAsia"/>
        </w:rPr>
        <w:t>和排泄物处置</w:t>
      </w:r>
      <w:r>
        <w:rPr>
          <w:rFonts w:hint="eastAsia"/>
        </w:rPr>
        <w:t>(</w:t>
      </w:r>
      <w:r>
        <w:rPr>
          <w:rFonts w:hint="eastAsia"/>
        </w:rPr>
        <w:t>污物处理</w:t>
      </w:r>
      <w:r>
        <w:rPr>
          <w:rFonts w:hint="eastAsia"/>
        </w:rPr>
        <w:t>)</w:t>
      </w:r>
      <w:r>
        <w:rPr>
          <w:rFonts w:hint="eastAsia"/>
        </w:rPr>
        <w:t>系统的设计和建筑标准。</w:t>
      </w:r>
    </w:p>
    <w:p w:rsidR="00000000" w:rsidRDefault="00000000">
      <w:pPr>
        <w:pStyle w:val="a6"/>
        <w:rPr>
          <w:rFonts w:hint="eastAsia"/>
        </w:rPr>
      </w:pPr>
      <w:r>
        <w:rPr>
          <w:rFonts w:hint="eastAsia"/>
        </w:rPr>
        <w:t>(8)</w:t>
      </w:r>
      <w:r>
        <w:rPr>
          <w:rFonts w:hint="eastAsia"/>
        </w:rPr>
        <w:tab/>
      </w:r>
      <w:r>
        <w:rPr>
          <w:rFonts w:hint="eastAsia"/>
        </w:rPr>
        <w:t>住房部门没有法律禁止各种形式的歧视。所有巴拿马人都得到平等对待，没有出于种族、社会阶层、性别、宗教或信仰的歧视。</w:t>
      </w:r>
    </w:p>
    <w:p w:rsidR="00000000" w:rsidRDefault="00000000">
      <w:pPr>
        <w:pStyle w:val="a6"/>
        <w:rPr>
          <w:rFonts w:hint="eastAsia"/>
        </w:rPr>
      </w:pPr>
      <w:r>
        <w:rPr>
          <w:rFonts w:hint="eastAsia"/>
        </w:rPr>
        <w:t>(9)</w:t>
      </w:r>
      <w:r>
        <w:rPr>
          <w:rFonts w:hint="eastAsia"/>
        </w:rPr>
        <w:tab/>
      </w:r>
      <w:r>
        <w:rPr>
          <w:rFonts w:hint="eastAsia"/>
        </w:rPr>
        <w:t>虽然没有立法禁止住房方面的歧视，但《巴拿马刑法典》确实在公务员的歧视行为方面作出了规定：</w:t>
      </w:r>
    </w:p>
    <w:p w:rsidR="00000000" w:rsidRDefault="00000000">
      <w:pPr>
        <w:pStyle w:val="a6"/>
        <w:ind w:firstLine="0"/>
        <w:rPr>
          <w:rFonts w:hint="eastAsia"/>
        </w:rPr>
      </w:pPr>
      <w:r>
        <w:rPr>
          <w:rFonts w:hint="eastAsia"/>
        </w:rPr>
        <w:tab/>
      </w:r>
      <w:r>
        <w:rPr>
          <w:rFonts w:hint="eastAsia"/>
        </w:rPr>
        <w:t>“第</w:t>
      </w:r>
      <w:r>
        <w:rPr>
          <w:rFonts w:hint="eastAsia"/>
        </w:rPr>
        <w:t>338</w:t>
      </w:r>
      <w:r>
        <w:rPr>
          <w:rFonts w:hint="eastAsia"/>
        </w:rPr>
        <w:t>条：公务员，凡不恰当地拒绝，遗漏或延误采取及职能所固有的任何行动的，如该行为无具体法律另作惩罚，则处以</w:t>
      </w:r>
      <w:r>
        <w:rPr>
          <w:rFonts w:hint="eastAsia"/>
        </w:rPr>
        <w:t>2</w:t>
      </w:r>
      <w:r>
        <w:t>5</w:t>
      </w:r>
      <w:r>
        <w:rPr>
          <w:rFonts w:hint="eastAsia"/>
        </w:rPr>
        <w:t>至</w:t>
      </w:r>
      <w:r>
        <w:rPr>
          <w:rFonts w:hint="eastAsia"/>
        </w:rPr>
        <w:t>100</w:t>
      </w:r>
      <w:r>
        <w:rPr>
          <w:rFonts w:hint="eastAsia"/>
        </w:rPr>
        <w:t>天工资的罚款”。</w:t>
      </w:r>
    </w:p>
    <w:p w:rsidR="00000000" w:rsidRDefault="00000000">
      <w:pPr>
        <w:pStyle w:val="a6"/>
        <w:rPr>
          <w:rFonts w:hint="eastAsia"/>
        </w:rPr>
      </w:pPr>
      <w:r>
        <w:rPr>
          <w:rFonts w:hint="eastAsia"/>
        </w:rPr>
        <w:t>(10)</w:t>
      </w:r>
      <w:r>
        <w:rPr>
          <w:rFonts w:hint="eastAsia"/>
        </w:rPr>
        <w:tab/>
      </w:r>
      <w:r>
        <w:rPr>
          <w:rFonts w:hint="eastAsia"/>
        </w:rPr>
        <w:t>没有法律禁止各种形式的驱赶。</w:t>
      </w:r>
    </w:p>
    <w:p w:rsidR="00000000" w:rsidRDefault="00000000">
      <w:pPr>
        <w:pStyle w:val="a6"/>
        <w:rPr>
          <w:rFonts w:hint="eastAsia"/>
        </w:rPr>
      </w:pPr>
      <w:r>
        <w:rPr>
          <w:rFonts w:hint="eastAsia"/>
        </w:rPr>
        <w:t>(11)</w:t>
      </w:r>
      <w:r>
        <w:rPr>
          <w:rFonts w:hint="eastAsia"/>
        </w:rPr>
        <w:tab/>
      </w:r>
      <w:r>
        <w:rPr>
          <w:rFonts w:hint="eastAsia"/>
        </w:rPr>
        <w:t>《宪法》第</w:t>
      </w:r>
      <w:r>
        <w:rPr>
          <w:rFonts w:hint="eastAsia"/>
        </w:rPr>
        <w:t>113</w:t>
      </w:r>
      <w:r>
        <w:rPr>
          <w:rFonts w:hint="eastAsia"/>
        </w:rPr>
        <w:t>条申明：</w:t>
      </w:r>
    </w:p>
    <w:p w:rsidR="00000000" w:rsidRDefault="00000000">
      <w:pPr>
        <w:pStyle w:val="a6"/>
        <w:ind w:firstLine="0"/>
        <w:rPr>
          <w:rFonts w:hint="eastAsia"/>
        </w:rPr>
      </w:pPr>
      <w:r>
        <w:rPr>
          <w:rFonts w:hint="eastAsia"/>
        </w:rPr>
        <w:tab/>
      </w:r>
      <w:r>
        <w:rPr>
          <w:rFonts w:hint="eastAsia"/>
        </w:rPr>
        <w:t>“国家应制定全国住房政策，规定全体人民，特别是低收入群体能行使这项社会权利”。</w:t>
      </w:r>
    </w:p>
    <w:p w:rsidR="00000000" w:rsidRDefault="00000000">
      <w:pPr>
        <w:pStyle w:val="a6"/>
        <w:ind w:left="2040"/>
        <w:rPr>
          <w:rFonts w:hint="eastAsia"/>
        </w:rPr>
      </w:pPr>
      <w:r>
        <w:rPr>
          <w:rFonts w:hint="eastAsia"/>
        </w:rPr>
        <w:tab/>
        <w:t>1973</w:t>
      </w:r>
      <w:r>
        <w:rPr>
          <w:rFonts w:hint="eastAsia"/>
        </w:rPr>
        <w:t>年第</w:t>
      </w:r>
      <w:r>
        <w:rPr>
          <w:rFonts w:hint="eastAsia"/>
        </w:rPr>
        <w:t>93</w:t>
      </w:r>
      <w:r>
        <w:rPr>
          <w:rFonts w:hint="eastAsia"/>
        </w:rPr>
        <w:t>号和第</w:t>
      </w:r>
      <w:r>
        <w:rPr>
          <w:rFonts w:hint="eastAsia"/>
        </w:rPr>
        <w:t>95</w:t>
      </w:r>
      <w:r>
        <w:rPr>
          <w:rFonts w:hint="eastAsia"/>
        </w:rPr>
        <w:t>号法令划定要进行城市改造的地区。</w:t>
      </w:r>
    </w:p>
    <w:p w:rsidR="00000000" w:rsidRDefault="00000000">
      <w:pPr>
        <w:pStyle w:val="a6"/>
        <w:rPr>
          <w:rFonts w:hint="eastAsia"/>
        </w:rPr>
      </w:pPr>
      <w:r>
        <w:rPr>
          <w:rFonts w:hint="eastAsia"/>
        </w:rPr>
        <w:t>(12)</w:t>
      </w:r>
      <w:r>
        <w:rPr>
          <w:rFonts w:hint="eastAsia"/>
        </w:rPr>
        <w:tab/>
      </w:r>
      <w:r>
        <w:rPr>
          <w:rFonts w:hint="eastAsia"/>
        </w:rPr>
        <w:t>没有立法措施受于居住在非法地区的人以合法资格。</w:t>
      </w:r>
    </w:p>
    <w:p w:rsidR="00000000" w:rsidRDefault="00000000">
      <w:pPr>
        <w:pStyle w:val="a6"/>
        <w:rPr>
          <w:rFonts w:hint="eastAsia"/>
        </w:rPr>
      </w:pPr>
      <w:r>
        <w:rPr>
          <w:rFonts w:hint="eastAsia"/>
        </w:rPr>
        <w:t>(13)</w:t>
      </w:r>
      <w:r>
        <w:rPr>
          <w:rFonts w:hint="eastAsia"/>
        </w:rPr>
        <w:tab/>
        <w:t>1974</w:t>
      </w:r>
      <w:r>
        <w:rPr>
          <w:rFonts w:hint="eastAsia"/>
        </w:rPr>
        <w:t>年《公共卫生法》和</w:t>
      </w:r>
      <w:r>
        <w:rPr>
          <w:rFonts w:hint="eastAsia"/>
        </w:rPr>
        <w:t>1956</w:t>
      </w:r>
      <w:r>
        <w:rPr>
          <w:rFonts w:hint="eastAsia"/>
        </w:rPr>
        <w:t>年关于环境卫生的《第</w:t>
      </w:r>
      <w:r>
        <w:rPr>
          <w:rFonts w:hint="eastAsia"/>
        </w:rPr>
        <w:t>192</w:t>
      </w:r>
      <w:r>
        <w:rPr>
          <w:rFonts w:hint="eastAsia"/>
        </w:rPr>
        <w:t>号法令》对住宅和人类住区的环境和卫生问题作出规定。</w:t>
      </w:r>
    </w:p>
    <w:p w:rsidR="00000000" w:rsidRDefault="00000000">
      <w:pPr>
        <w:rPr>
          <w:rFonts w:hint="eastAsia"/>
        </w:rPr>
      </w:pPr>
      <w:r>
        <w:rPr>
          <w:rFonts w:hint="eastAsia"/>
        </w:rPr>
        <w:tab/>
        <w:t xml:space="preserve">270.  </w:t>
      </w:r>
      <w:r>
        <w:rPr>
          <w:rFonts w:hint="eastAsia"/>
        </w:rPr>
        <w:t>为落实住房权而采取的其他一些具体措施如下：</w:t>
      </w:r>
    </w:p>
    <w:p w:rsidR="00000000" w:rsidRDefault="00000000">
      <w:pPr>
        <w:pStyle w:val="a6"/>
        <w:rPr>
          <w:rFonts w:hint="eastAsia"/>
        </w:rPr>
      </w:pPr>
      <w:r>
        <w:rPr>
          <w:rFonts w:hint="eastAsia"/>
        </w:rPr>
        <w:t>(1)</w:t>
      </w:r>
      <w:r>
        <w:rPr>
          <w:rFonts w:hint="eastAsia"/>
        </w:rPr>
        <w:tab/>
      </w:r>
      <w:r>
        <w:rPr>
          <w:rFonts w:hint="eastAsia"/>
        </w:rPr>
        <w:t>《社会福利住房快速援助方案》</w:t>
      </w:r>
      <w:r>
        <w:rPr>
          <w:rFonts w:hint="eastAsia"/>
        </w:rPr>
        <w:t>(PARVIS)</w:t>
      </w:r>
      <w:r>
        <w:rPr>
          <w:rFonts w:hint="eastAsia"/>
        </w:rPr>
        <w:t>，属于美洲开发银行第</w:t>
      </w:r>
      <w:r>
        <w:rPr>
          <w:rFonts w:hint="eastAsia"/>
        </w:rPr>
        <w:t>949/OC-PN</w:t>
      </w:r>
      <w:r>
        <w:rPr>
          <w:rFonts w:hint="eastAsia"/>
        </w:rPr>
        <w:t>号贷款的范围，向在自有地皮上自己逐步建房的家庭提供</w:t>
      </w:r>
      <w:r>
        <w:rPr>
          <w:rFonts w:hint="eastAsia"/>
        </w:rPr>
        <w:t>1,000</w:t>
      </w:r>
      <w:r>
        <w:rPr>
          <w:rFonts w:hint="eastAsia"/>
        </w:rPr>
        <w:t>美元的建筑材料补贴。受益人每花费</w:t>
      </w:r>
      <w:r>
        <w:rPr>
          <w:rFonts w:hint="eastAsia"/>
        </w:rPr>
        <w:t>50</w:t>
      </w:r>
      <w:r>
        <w:rPr>
          <w:rFonts w:hint="eastAsia"/>
        </w:rPr>
        <w:t>生丁，</w:t>
      </w:r>
      <w:r>
        <w:rPr>
          <w:rFonts w:hint="eastAsia"/>
        </w:rPr>
        <w:t>PARVIS</w:t>
      </w:r>
      <w:r>
        <w:rPr>
          <w:rFonts w:hint="eastAsia"/>
        </w:rPr>
        <w:t>可补贴</w:t>
      </w:r>
      <w:r>
        <w:rPr>
          <w:rFonts w:hint="eastAsia"/>
        </w:rPr>
        <w:t>1</w:t>
      </w:r>
      <w:r>
        <w:rPr>
          <w:rFonts w:hint="eastAsia"/>
        </w:rPr>
        <w:t>美元，因此这项补贴可增加到</w:t>
      </w:r>
      <w:r>
        <w:rPr>
          <w:rFonts w:hint="eastAsia"/>
        </w:rPr>
        <w:t>1,500</w:t>
      </w:r>
      <w:r>
        <w:rPr>
          <w:rFonts w:hint="eastAsia"/>
        </w:rPr>
        <w:t>美元。当地基层组织和非政府组织可自由参加</w:t>
      </w:r>
      <w:r>
        <w:rPr>
          <w:rFonts w:hint="eastAsia"/>
        </w:rPr>
        <w:t xml:space="preserve">PARVIS, </w:t>
      </w:r>
      <w:r>
        <w:rPr>
          <w:rFonts w:hint="eastAsia"/>
        </w:rPr>
        <w:t>它们可提出要该方案供资的社区改造计划</w:t>
      </w:r>
      <w:r>
        <w:rPr>
          <w:rFonts w:hint="eastAsia"/>
        </w:rPr>
        <w:t>(</w:t>
      </w:r>
      <w:r>
        <w:rPr>
          <w:rFonts w:hint="eastAsia"/>
        </w:rPr>
        <w:t>供水、厕所、排水、沟渠和落水管的</w:t>
      </w:r>
      <w:r>
        <w:rPr>
          <w:rFonts w:hint="eastAsia"/>
        </w:rPr>
        <w:t>)</w:t>
      </w:r>
      <w:r>
        <w:rPr>
          <w:rFonts w:hint="eastAsia"/>
        </w:rPr>
        <w:t>，该方案现有资源</w:t>
      </w:r>
      <w:r>
        <w:rPr>
          <w:rFonts w:hint="eastAsia"/>
        </w:rPr>
        <w:t>3,450</w:t>
      </w:r>
      <w:r>
        <w:rPr>
          <w:rFonts w:hint="eastAsia"/>
        </w:rPr>
        <w:t>万美元。</w:t>
      </w:r>
    </w:p>
    <w:p w:rsidR="00000000" w:rsidRDefault="00000000">
      <w:pPr>
        <w:pStyle w:val="a6"/>
        <w:ind w:left="1530" w:firstLine="0"/>
        <w:rPr>
          <w:rFonts w:hint="eastAsia"/>
        </w:rPr>
      </w:pPr>
      <w:r>
        <w:rPr>
          <w:rFonts w:hint="eastAsia"/>
        </w:rPr>
        <w:tab/>
      </w:r>
      <w:r>
        <w:rPr>
          <w:rFonts w:hint="eastAsia"/>
        </w:rPr>
        <w:t>在巴拿马城和科隆，由于结构危险和卫生条件差，已有约</w:t>
      </w:r>
      <w:r>
        <w:rPr>
          <w:rFonts w:hint="eastAsia"/>
        </w:rPr>
        <w:t>7,000</w:t>
      </w:r>
      <w:r>
        <w:rPr>
          <w:rFonts w:hint="eastAsia"/>
        </w:rPr>
        <w:t>套住宅被宣布不适合人居住；它们是二十世纪初修筑巴拿马运河时盖的住宅，现已有住房部接管，因为居住于此的人收入低，急需将他们重新安置在体面的住房内</w:t>
      </w:r>
      <w:r>
        <w:rPr>
          <w:rFonts w:hint="eastAsia"/>
        </w:rPr>
        <w:t>(</w:t>
      </w:r>
      <w:r>
        <w:rPr>
          <w:rFonts w:hint="eastAsia"/>
        </w:rPr>
        <w:t>公寓、有服务设施的土地、建筑材料贷款</w:t>
      </w:r>
      <w:r>
        <w:rPr>
          <w:rFonts w:hint="eastAsia"/>
        </w:rPr>
        <w:t>)</w:t>
      </w:r>
      <w:r>
        <w:rPr>
          <w:rFonts w:hint="eastAsia"/>
        </w:rPr>
        <w:t>。住房部还获得夯实机，制作“泥块”，使农村社区能够以自建或社区建设的形式建造体面的廉价住房。</w:t>
      </w:r>
    </w:p>
    <w:p w:rsidR="00000000" w:rsidRDefault="00000000">
      <w:pPr>
        <w:pStyle w:val="a6"/>
        <w:rPr>
          <w:rFonts w:hint="eastAsia"/>
        </w:rPr>
      </w:pPr>
      <w:r>
        <w:rPr>
          <w:rFonts w:hint="eastAsia"/>
        </w:rPr>
        <w:t>(2)</w:t>
      </w:r>
      <w:r>
        <w:rPr>
          <w:rFonts w:hint="eastAsia"/>
        </w:rPr>
        <w:tab/>
        <w:t>1994</w:t>
      </w:r>
      <w:r>
        <w:rPr>
          <w:rFonts w:hint="eastAsia"/>
        </w:rPr>
        <w:t>年</w:t>
      </w:r>
      <w:r>
        <w:rPr>
          <w:rFonts w:hint="eastAsia"/>
        </w:rPr>
        <w:t>12</w:t>
      </w:r>
      <w:r>
        <w:rPr>
          <w:rFonts w:hint="eastAsia"/>
        </w:rPr>
        <w:t>月</w:t>
      </w:r>
      <w:r>
        <w:rPr>
          <w:rFonts w:hint="eastAsia"/>
        </w:rPr>
        <w:t>7</w:t>
      </w:r>
      <w:r>
        <w:rPr>
          <w:rFonts w:hint="eastAsia"/>
        </w:rPr>
        <w:t>日，政府还颁布《第</w:t>
      </w:r>
      <w:r>
        <w:rPr>
          <w:rFonts w:hint="eastAsia"/>
        </w:rPr>
        <w:t>294</w:t>
      </w:r>
      <w:r>
        <w:rPr>
          <w:rFonts w:hint="eastAsia"/>
        </w:rPr>
        <w:t>号行政令》，规定月租</w:t>
      </w:r>
      <w:r>
        <w:rPr>
          <w:rFonts w:hint="eastAsia"/>
        </w:rPr>
        <w:t>150</w:t>
      </w:r>
      <w:r>
        <w:rPr>
          <w:rFonts w:hint="eastAsia"/>
        </w:rPr>
        <w:t>美元以上的公寓楼房不属于条例范围；目的之一是鼓励私营部门建造以适中价格出租给无力买房的家庭的公寓。</w:t>
      </w:r>
    </w:p>
    <w:p w:rsidR="00000000" w:rsidRDefault="00000000">
      <w:pPr>
        <w:pStyle w:val="a6"/>
        <w:rPr>
          <w:rFonts w:hint="eastAsia"/>
        </w:rPr>
      </w:pPr>
      <w:r>
        <w:rPr>
          <w:rFonts w:hint="eastAsia"/>
        </w:rPr>
        <w:t>(3)</w:t>
      </w:r>
      <w:r>
        <w:rPr>
          <w:rFonts w:hint="eastAsia"/>
        </w:rPr>
        <w:tab/>
      </w:r>
      <w:r>
        <w:rPr>
          <w:rFonts w:hint="eastAsia"/>
        </w:rPr>
        <w:t>《宪法》第</w:t>
      </w:r>
      <w:r>
        <w:rPr>
          <w:rFonts w:hint="eastAsia"/>
        </w:rPr>
        <w:t>119</w:t>
      </w:r>
      <w:r>
        <w:rPr>
          <w:rFonts w:hint="eastAsia"/>
        </w:rPr>
        <w:t>和</w:t>
      </w:r>
      <w:r>
        <w:rPr>
          <w:rFonts w:hint="eastAsia"/>
        </w:rPr>
        <w:t>121</w:t>
      </w:r>
      <w:r>
        <w:rPr>
          <w:rFonts w:hint="eastAsia"/>
        </w:rPr>
        <w:t>载有关于正确农业“用地”的准则：</w:t>
      </w:r>
    </w:p>
    <w:p w:rsidR="00000000" w:rsidRDefault="00000000">
      <w:pPr>
        <w:pStyle w:val="a6"/>
        <w:ind w:left="2040" w:firstLine="0"/>
        <w:rPr>
          <w:rFonts w:hint="eastAsia"/>
        </w:rPr>
      </w:pPr>
      <w:r>
        <w:rPr>
          <w:rFonts w:hint="eastAsia"/>
        </w:rPr>
        <w:tab/>
      </w:r>
      <w:r>
        <w:rPr>
          <w:rFonts w:hint="eastAsia"/>
        </w:rPr>
        <w:t>“第</w:t>
      </w:r>
      <w:r>
        <w:rPr>
          <w:rFonts w:hint="eastAsia"/>
        </w:rPr>
        <w:t>119</w:t>
      </w:r>
      <w:r>
        <w:rPr>
          <w:rFonts w:hint="eastAsia"/>
        </w:rPr>
        <w:t>条</w:t>
      </w:r>
      <w:r>
        <w:rPr>
          <w:rFonts w:hint="eastAsia"/>
        </w:rPr>
        <w:t>.</w:t>
      </w:r>
      <w:r>
        <w:rPr>
          <w:rFonts w:hint="eastAsia"/>
        </w:rPr>
        <w:t>国家不应允许有未耕地、非生产性土地或闲置土地的存在”；</w:t>
      </w:r>
    </w:p>
    <w:p w:rsidR="00000000" w:rsidRDefault="00000000">
      <w:pPr>
        <w:pStyle w:val="a6"/>
        <w:ind w:left="2040" w:firstLine="0"/>
        <w:rPr>
          <w:rFonts w:hint="eastAsia"/>
        </w:rPr>
      </w:pPr>
      <w:r>
        <w:rPr>
          <w:rFonts w:hint="eastAsia"/>
        </w:rPr>
        <w:tab/>
      </w:r>
      <w:r>
        <w:rPr>
          <w:rFonts w:hint="eastAsia"/>
        </w:rPr>
        <w:t>“第</w:t>
      </w:r>
      <w:r>
        <w:rPr>
          <w:rFonts w:hint="eastAsia"/>
        </w:rPr>
        <w:t>121</w:t>
      </w:r>
      <w:r>
        <w:rPr>
          <w:rFonts w:hint="eastAsia"/>
        </w:rPr>
        <w:t>条</w:t>
      </w:r>
      <w:r>
        <w:rPr>
          <w:rFonts w:hint="eastAsia"/>
        </w:rPr>
        <w:t>.</w:t>
      </w:r>
      <w:r>
        <w:rPr>
          <w:rFonts w:hint="eastAsia"/>
        </w:rPr>
        <w:t>正确使用耕地是所有者对社区的义务”。</w:t>
      </w:r>
    </w:p>
    <w:p w:rsidR="00000000" w:rsidRDefault="00000000">
      <w:pPr>
        <w:pStyle w:val="a6"/>
        <w:rPr>
          <w:rFonts w:hint="eastAsia"/>
        </w:rPr>
      </w:pPr>
      <w:r>
        <w:rPr>
          <w:rFonts w:hint="eastAsia"/>
        </w:rPr>
        <w:tab/>
      </w:r>
      <w:r>
        <w:rPr>
          <w:rFonts w:hint="eastAsia"/>
        </w:rPr>
        <w:t>《宪法》第</w:t>
      </w:r>
      <w:r>
        <w:rPr>
          <w:rFonts w:hint="eastAsia"/>
        </w:rPr>
        <w:t>284</w:t>
      </w:r>
      <w:r>
        <w:rPr>
          <w:rFonts w:hint="eastAsia"/>
        </w:rPr>
        <w:t>条进一步规定：</w:t>
      </w:r>
    </w:p>
    <w:p w:rsidR="00000000" w:rsidRDefault="00000000">
      <w:pPr>
        <w:pStyle w:val="a6"/>
        <w:ind w:left="2040" w:firstLine="0"/>
        <w:rPr>
          <w:rFonts w:hint="eastAsia"/>
        </w:rPr>
      </w:pPr>
      <w:r>
        <w:rPr>
          <w:rFonts w:hint="eastAsia"/>
        </w:rPr>
        <w:tab/>
      </w:r>
      <w:r>
        <w:rPr>
          <w:rFonts w:hint="eastAsia"/>
        </w:rPr>
        <w:t>“国家应根据土地的潜在使用力和国家发展方案对适当使用土地作管理，以保证予以最佳利用”。</w:t>
      </w:r>
    </w:p>
    <w:p w:rsidR="00000000" w:rsidRDefault="00000000">
      <w:pPr>
        <w:pStyle w:val="a6"/>
        <w:rPr>
          <w:rFonts w:hint="eastAsia"/>
        </w:rPr>
      </w:pPr>
      <w:r>
        <w:rPr>
          <w:rFonts w:hint="eastAsia"/>
        </w:rPr>
        <w:tab/>
        <w:t>1997</w:t>
      </w:r>
      <w:r>
        <w:rPr>
          <w:rFonts w:hint="eastAsia"/>
        </w:rPr>
        <w:t>年国家总预算总计</w:t>
      </w:r>
      <w:r>
        <w:rPr>
          <w:rFonts w:hint="eastAsia"/>
        </w:rPr>
        <w:t>2,150.7</w:t>
      </w:r>
      <w:r>
        <w:rPr>
          <w:rFonts w:hint="eastAsia"/>
        </w:rPr>
        <w:t>百万美元，拨给住房部</w:t>
      </w:r>
      <w:r>
        <w:rPr>
          <w:rFonts w:hint="eastAsia"/>
        </w:rPr>
        <w:t>41.8</w:t>
      </w:r>
      <w:r>
        <w:rPr>
          <w:rFonts w:hint="eastAsia"/>
        </w:rPr>
        <w:t>百万美元，即预算的</w:t>
      </w:r>
      <w:r>
        <w:rPr>
          <w:rFonts w:hint="eastAsia"/>
        </w:rPr>
        <w:t>1.94%</w:t>
      </w:r>
      <w:r>
        <w:rPr>
          <w:rFonts w:hint="eastAsia"/>
        </w:rPr>
        <w:t>。</w:t>
      </w:r>
    </w:p>
    <w:p w:rsidR="00000000" w:rsidRDefault="00000000">
      <w:pPr>
        <w:pStyle w:val="a6"/>
        <w:rPr>
          <w:rFonts w:hint="eastAsia"/>
        </w:rPr>
      </w:pPr>
      <w:r>
        <w:rPr>
          <w:rFonts w:hint="eastAsia"/>
        </w:rPr>
        <w:t>(4)</w:t>
      </w:r>
      <w:r>
        <w:rPr>
          <w:rFonts w:hint="eastAsia"/>
        </w:rPr>
        <w:tab/>
      </w:r>
      <w:r>
        <w:rPr>
          <w:rFonts w:hint="eastAsia"/>
        </w:rPr>
        <w:t>自</w:t>
      </w:r>
      <w:r>
        <w:rPr>
          <w:rFonts w:hint="eastAsia"/>
        </w:rPr>
        <w:t>1996</w:t>
      </w:r>
      <w:r>
        <w:rPr>
          <w:rFonts w:hint="eastAsia"/>
        </w:rPr>
        <w:t>年</w:t>
      </w:r>
      <w:r>
        <w:rPr>
          <w:rFonts w:hint="eastAsia"/>
        </w:rPr>
        <w:t>12</w:t>
      </w:r>
      <w:r>
        <w:rPr>
          <w:rFonts w:hint="eastAsia"/>
        </w:rPr>
        <w:t>月</w:t>
      </w:r>
      <w:r>
        <w:rPr>
          <w:rFonts w:hint="eastAsia"/>
        </w:rPr>
        <w:t>20</w:t>
      </w:r>
      <w:r>
        <w:rPr>
          <w:rFonts w:hint="eastAsia"/>
        </w:rPr>
        <w:t>日《第</w:t>
      </w:r>
      <w:r>
        <w:rPr>
          <w:rFonts w:hint="eastAsia"/>
        </w:rPr>
        <w:t>45</w:t>
      </w:r>
      <w:r>
        <w:rPr>
          <w:rFonts w:hint="eastAsia"/>
        </w:rPr>
        <w:t>号法令》建立全国社会福利住房补贴制度</w:t>
      </w:r>
      <w:r>
        <w:rPr>
          <w:rFonts w:hint="eastAsia"/>
        </w:rPr>
        <w:t>(SINASVIS)</w:t>
      </w:r>
      <w:r>
        <w:rPr>
          <w:rFonts w:hint="eastAsia"/>
        </w:rPr>
        <w:t>，它是最近采取的措施之一，为的是保证对住房和人类住区的国际援助用于满足处于最不利地位的群体的需要。建立</w:t>
      </w:r>
      <w:r>
        <w:rPr>
          <w:rFonts w:hint="eastAsia"/>
        </w:rPr>
        <w:t>SINASVIS</w:t>
      </w:r>
      <w:r>
        <w:rPr>
          <w:rFonts w:hint="eastAsia"/>
        </w:rPr>
        <w:t>的规章第</w:t>
      </w:r>
      <w:r>
        <w:rPr>
          <w:rFonts w:hint="eastAsia"/>
        </w:rPr>
        <w:t>1</w:t>
      </w:r>
      <w:r>
        <w:rPr>
          <w:rFonts w:hint="eastAsia"/>
        </w:rPr>
        <w:t>条说：</w:t>
      </w:r>
    </w:p>
    <w:p w:rsidR="00000000" w:rsidRDefault="00000000">
      <w:pPr>
        <w:pStyle w:val="a6"/>
        <w:ind w:firstLine="0"/>
        <w:rPr>
          <w:rFonts w:hint="eastAsia"/>
        </w:rPr>
      </w:pPr>
      <w:r>
        <w:rPr>
          <w:rFonts w:hint="eastAsia"/>
        </w:rPr>
        <w:tab/>
      </w:r>
      <w:r>
        <w:rPr>
          <w:rFonts w:hint="eastAsia"/>
        </w:rPr>
        <w:t>“国家对社会福利住房的支助包括直接给受益者一次性补贴，没有偿还义务。这项直接的住房补贴可以是对想通过房产抵押购买新房屋的人的储蓄的一种补充</w:t>
      </w:r>
      <w:r>
        <w:rPr>
          <w:rFonts w:hint="eastAsia"/>
        </w:rPr>
        <w:t>(PROVISA)</w:t>
      </w:r>
      <w:r>
        <w:rPr>
          <w:rFonts w:hint="eastAsia"/>
        </w:rPr>
        <w:t>；或者是，补贴的目的可以是通过迅速援助方案向处于边缘的穷人和赤贫群体提供获得住房的机会；这项援助的基础是项目选择阶段、实施计划的拟订以及项目的执行、运作和维持中的社区参与</w:t>
      </w:r>
      <w:r>
        <w:rPr>
          <w:rFonts w:hint="eastAsia"/>
        </w:rPr>
        <w:t>(PARVIS)</w:t>
      </w:r>
      <w:r>
        <w:rPr>
          <w:rFonts w:hint="eastAsia"/>
        </w:rPr>
        <w:t>”。</w:t>
      </w:r>
    </w:p>
    <w:p w:rsidR="00000000" w:rsidRDefault="00000000">
      <w:pPr>
        <w:pStyle w:val="a6"/>
        <w:rPr>
          <w:rFonts w:hint="eastAsia"/>
        </w:rPr>
      </w:pPr>
      <w:r>
        <w:rPr>
          <w:rFonts w:hint="eastAsia"/>
        </w:rPr>
        <w:t>(5)</w:t>
      </w:r>
      <w:r>
        <w:rPr>
          <w:rFonts w:hint="eastAsia"/>
        </w:rPr>
        <w:tab/>
      </w:r>
      <w:r>
        <w:rPr>
          <w:rFonts w:hint="eastAsia"/>
        </w:rPr>
        <w:t>住房部是城市发展方面的一个全国性管理机构，它鼓励改造小城镇，采取的办法是：向它们提供“一项官方计划”，确定公路权利、建筑线路和土地使用计划，以保证物质设施的有秩序发展。对于中型城镇，住房部为它们的市区空间的发展编制了“指南计划”。</w:t>
      </w:r>
    </w:p>
    <w:p w:rsidR="00000000" w:rsidRDefault="00000000">
      <w:pPr>
        <w:pStyle w:val="a6"/>
        <w:rPr>
          <w:rFonts w:hint="eastAsia"/>
        </w:rPr>
      </w:pPr>
      <w:r>
        <w:rPr>
          <w:rFonts w:hint="eastAsia"/>
        </w:rPr>
        <w:t>(6)</w:t>
      </w:r>
      <w:r>
        <w:rPr>
          <w:rFonts w:hint="eastAsia"/>
        </w:rPr>
        <w:tab/>
      </w:r>
      <w:r>
        <w:rPr>
          <w:rFonts w:hint="eastAsia"/>
        </w:rPr>
        <w:t>国家根据</w:t>
      </w:r>
      <w:r>
        <w:rPr>
          <w:rFonts w:hint="eastAsia"/>
        </w:rPr>
        <w:t>1974</w:t>
      </w:r>
      <w:r>
        <w:rPr>
          <w:rFonts w:hint="eastAsia"/>
        </w:rPr>
        <w:t>年</w:t>
      </w:r>
      <w:r>
        <w:rPr>
          <w:rFonts w:hint="eastAsia"/>
        </w:rPr>
        <w:t>10</w:t>
      </w:r>
      <w:r>
        <w:rPr>
          <w:rFonts w:hint="eastAsia"/>
        </w:rPr>
        <w:t>月</w:t>
      </w:r>
      <w:r>
        <w:rPr>
          <w:rFonts w:hint="eastAsia"/>
        </w:rPr>
        <w:t>4</w:t>
      </w:r>
      <w:r>
        <w:rPr>
          <w:rFonts w:hint="eastAsia"/>
        </w:rPr>
        <w:t>日《第</w:t>
      </w:r>
      <w:r>
        <w:rPr>
          <w:rFonts w:hint="eastAsia"/>
        </w:rPr>
        <w:t>95</w:t>
      </w:r>
      <w:r>
        <w:rPr>
          <w:rFonts w:hint="eastAsia"/>
        </w:rPr>
        <w:t>号法令》实施的城市改造方案对要作城市改造的地区的发展作出规定，向家庭提供保护，不准驱赶，并在第</w:t>
      </w:r>
      <w:r>
        <w:rPr>
          <w:rFonts w:hint="eastAsia"/>
        </w:rPr>
        <w:t>9</w:t>
      </w:r>
      <w:r>
        <w:rPr>
          <w:rFonts w:hint="eastAsia"/>
        </w:rPr>
        <w:t>条中禁止未经住房部事先核准转让或出租位于城市改造地区的房地产”。第</w:t>
      </w:r>
      <w:r>
        <w:rPr>
          <w:rFonts w:hint="eastAsia"/>
        </w:rPr>
        <w:t>10</w:t>
      </w:r>
      <w:r>
        <w:rPr>
          <w:rFonts w:hint="eastAsia"/>
        </w:rPr>
        <w:t>条还规定在宣布时“冻结”处于被宣布为城市改造地区的房地产的房产登记值。</w:t>
      </w:r>
    </w:p>
    <w:p w:rsidR="00000000" w:rsidRDefault="00000000">
      <w:pPr>
        <w:rPr>
          <w:rFonts w:hint="eastAsia"/>
        </w:rPr>
      </w:pPr>
      <w:r>
        <w:rPr>
          <w:rFonts w:hint="eastAsia"/>
        </w:rPr>
        <w:tab/>
        <w:t xml:space="preserve">271.  </w:t>
      </w:r>
      <w:r>
        <w:rPr>
          <w:rFonts w:hint="eastAsia"/>
        </w:rPr>
        <w:t>在本报告所涉期间，住房政策没有发生可能对这项权利带来不利影响的变化。正相反，新制定的政策明确针对并造福于经济资源不足的家庭以及贫困和赤贫家庭，向他们提供不用偿还的赠款，用于第一阶段的建房，然后可以随着家庭购买力的提高再一步一步地往下建。</w:t>
      </w:r>
    </w:p>
    <w:p w:rsidR="00000000" w:rsidRDefault="00000000">
      <w:pPr>
        <w:rPr>
          <w:rFonts w:hint="eastAsia"/>
        </w:rPr>
      </w:pPr>
      <w:r>
        <w:rPr>
          <w:rFonts w:hint="eastAsia"/>
        </w:rPr>
        <w:tab/>
        <w:t xml:space="preserve">272.  </w:t>
      </w:r>
      <w:r>
        <w:rPr>
          <w:rFonts w:hint="eastAsia"/>
        </w:rPr>
        <w:t>本报告所涉期间，在行使《公约》第</w:t>
      </w:r>
      <w:r>
        <w:rPr>
          <w:rFonts w:hint="eastAsia"/>
        </w:rPr>
        <w:t>11</w:t>
      </w:r>
      <w:r>
        <w:rPr>
          <w:rFonts w:hint="eastAsia"/>
        </w:rPr>
        <w:t>条所载的权利方面没有发生困难。</w:t>
      </w:r>
    </w:p>
    <w:p w:rsidR="00000000" w:rsidRDefault="00000000">
      <w:pPr>
        <w:rPr>
          <w:rFonts w:hint="eastAsia"/>
        </w:rPr>
      </w:pPr>
      <w:r>
        <w:rPr>
          <w:rFonts w:hint="eastAsia"/>
        </w:rPr>
        <w:tab/>
        <w:t xml:space="preserve">273.  </w:t>
      </w:r>
      <w:r>
        <w:rPr>
          <w:rFonts w:hint="eastAsia"/>
        </w:rPr>
        <w:t>由于巴拿马政府在国际组织的眼中赢得了信誉，美洲银行批准了第</w:t>
      </w:r>
      <w:r>
        <w:rPr>
          <w:rFonts w:hint="eastAsia"/>
        </w:rPr>
        <w:t>949/OC-PN</w:t>
      </w:r>
      <w:r>
        <w:rPr>
          <w:rFonts w:hint="eastAsia"/>
        </w:rPr>
        <w:t>号贷款，以满足月收入低于</w:t>
      </w:r>
      <w:r>
        <w:rPr>
          <w:rFonts w:hint="eastAsia"/>
        </w:rPr>
        <w:t>1,000</w:t>
      </w:r>
      <w:r>
        <w:rPr>
          <w:rFonts w:hint="eastAsia"/>
        </w:rPr>
        <w:t>美元的家庭的住房需求，</w:t>
      </w:r>
      <w:r>
        <w:rPr>
          <w:rFonts w:hint="eastAsia"/>
        </w:rPr>
        <w:t>1997-2000</w:t>
      </w:r>
      <w:r>
        <w:rPr>
          <w:rFonts w:hint="eastAsia"/>
        </w:rPr>
        <w:t>年期间总额为</w:t>
      </w:r>
      <w:r>
        <w:rPr>
          <w:rFonts w:hint="eastAsia"/>
        </w:rPr>
        <w:t>7,000</w:t>
      </w:r>
      <w:r>
        <w:rPr>
          <w:rFonts w:hint="eastAsia"/>
        </w:rPr>
        <w:t>万美元；有三个方案：根据《公私联合部门贷款方案》</w:t>
      </w:r>
      <w:r>
        <w:rPr>
          <w:rFonts w:hint="eastAsia"/>
        </w:rPr>
        <w:t>(PROFINCO)</w:t>
      </w:r>
      <w:r>
        <w:rPr>
          <w:rFonts w:hint="eastAsia"/>
        </w:rPr>
        <w:t>，政府为造价</w:t>
      </w:r>
      <w:r>
        <w:rPr>
          <w:rFonts w:hint="eastAsia"/>
        </w:rPr>
        <w:t>20,000</w:t>
      </w:r>
      <w:r>
        <w:rPr>
          <w:rFonts w:hint="eastAsia"/>
        </w:rPr>
        <w:t>美元以下的房屋提供</w:t>
      </w:r>
      <w:r>
        <w:rPr>
          <w:rFonts w:hint="eastAsia"/>
        </w:rPr>
        <w:t>20%</w:t>
      </w:r>
      <w:r>
        <w:rPr>
          <w:rFonts w:hint="eastAsia"/>
        </w:rPr>
        <w:t>的初始款项；根据用补贴和储蓄购买住房的方案</w:t>
      </w:r>
      <w:r>
        <w:rPr>
          <w:rFonts w:hint="eastAsia"/>
        </w:rPr>
        <w:t>(PROVISA)</w:t>
      </w:r>
      <w:r>
        <w:rPr>
          <w:rFonts w:hint="eastAsia"/>
        </w:rPr>
        <w:t>，政府为价格在</w:t>
      </w:r>
      <w:r>
        <w:rPr>
          <w:rFonts w:hint="eastAsia"/>
        </w:rPr>
        <w:t>2</w:t>
      </w:r>
      <w:r>
        <w:rPr>
          <w:rFonts w:hint="eastAsia"/>
        </w:rPr>
        <w:t>万美元以下的房屋补贴</w:t>
      </w:r>
      <w:r>
        <w:rPr>
          <w:rFonts w:hint="eastAsia"/>
        </w:rPr>
        <w:t>4,000</w:t>
      </w:r>
      <w:r>
        <w:rPr>
          <w:rFonts w:hint="eastAsia"/>
        </w:rPr>
        <w:t>美元以下，采取的方式是，申请人每付出</w:t>
      </w:r>
      <w:r>
        <w:rPr>
          <w:rFonts w:hint="eastAsia"/>
        </w:rPr>
        <w:t>1</w:t>
      </w:r>
      <w:r>
        <w:rPr>
          <w:rFonts w:hint="eastAsia"/>
        </w:rPr>
        <w:t>美元，得到补贴</w:t>
      </w:r>
      <w:r>
        <w:rPr>
          <w:rFonts w:hint="eastAsia"/>
        </w:rPr>
        <w:t>2</w:t>
      </w:r>
      <w:r>
        <w:rPr>
          <w:rFonts w:hint="eastAsia"/>
        </w:rPr>
        <w:t>美元；根据《社会福利住房快速援助方案》</w:t>
      </w:r>
      <w:r>
        <w:rPr>
          <w:rFonts w:hint="eastAsia"/>
        </w:rPr>
        <w:t>(PARVISA)</w:t>
      </w:r>
      <w:r>
        <w:rPr>
          <w:rFonts w:hint="eastAsia"/>
        </w:rPr>
        <w:t>，政府对建房材料提供不必偿还的补贴，最高额达</w:t>
      </w:r>
      <w:r>
        <w:rPr>
          <w:rFonts w:hint="eastAsia"/>
        </w:rPr>
        <w:t>1,500</w:t>
      </w:r>
      <w:r>
        <w:rPr>
          <w:rFonts w:hint="eastAsia"/>
        </w:rPr>
        <w:t>美元。</w:t>
      </w:r>
      <w:r>
        <w:rPr>
          <w:rFonts w:hint="eastAsia"/>
        </w:rPr>
        <w:t>PARVISA</w:t>
      </w:r>
      <w:r>
        <w:rPr>
          <w:rFonts w:hint="eastAsia"/>
        </w:rPr>
        <w:t>还能够帮助至少有</w:t>
      </w:r>
      <w:r>
        <w:rPr>
          <w:rFonts w:hint="eastAsia"/>
        </w:rPr>
        <w:t>10</w:t>
      </w:r>
      <w:r>
        <w:rPr>
          <w:rFonts w:hint="eastAsia"/>
        </w:rPr>
        <w:t>个家庭组成的团体制定回报率较高的社区项目。以下是能受益于这些方案的收入水平：</w:t>
      </w:r>
      <w:r>
        <w:rPr>
          <w:rFonts w:hint="eastAsia"/>
        </w:rPr>
        <w:t>PROFINCO-600</w:t>
      </w:r>
      <w:r>
        <w:rPr>
          <w:rFonts w:hint="eastAsia"/>
        </w:rPr>
        <w:t>至</w:t>
      </w:r>
      <w:r>
        <w:rPr>
          <w:rFonts w:hint="eastAsia"/>
        </w:rPr>
        <w:t>1,000</w:t>
      </w:r>
      <w:r>
        <w:rPr>
          <w:rFonts w:hint="eastAsia"/>
        </w:rPr>
        <w:t>美元；</w:t>
      </w:r>
      <w:r>
        <w:rPr>
          <w:rFonts w:hint="eastAsia"/>
        </w:rPr>
        <w:t>PROVISA-300</w:t>
      </w:r>
      <w:r>
        <w:rPr>
          <w:rFonts w:hint="eastAsia"/>
        </w:rPr>
        <w:t>至</w:t>
      </w:r>
      <w:r>
        <w:rPr>
          <w:rFonts w:hint="eastAsia"/>
        </w:rPr>
        <w:t>600</w:t>
      </w:r>
      <w:r>
        <w:rPr>
          <w:rFonts w:hint="eastAsia"/>
        </w:rPr>
        <w:t>美元；</w:t>
      </w:r>
      <w:r>
        <w:rPr>
          <w:rFonts w:hint="eastAsia"/>
        </w:rPr>
        <w:t>PARVISA -300</w:t>
      </w:r>
      <w:r>
        <w:rPr>
          <w:rFonts w:hint="eastAsia"/>
        </w:rPr>
        <w:t>美元以下。</w:t>
      </w:r>
    </w:p>
    <w:p w:rsidR="00000000" w:rsidRDefault="00000000">
      <w:pPr>
        <w:pStyle w:val="Heading3"/>
        <w:spacing w:before="360"/>
        <w:ind w:firstLine="510"/>
        <w:rPr>
          <w:rFonts w:hint="eastAsia"/>
        </w:rPr>
      </w:pPr>
      <w:r>
        <w:rPr>
          <w:rFonts w:hint="eastAsia"/>
        </w:rPr>
        <w:t>第</w:t>
      </w:r>
      <w:r>
        <w:rPr>
          <w:rFonts w:hint="eastAsia"/>
        </w:rPr>
        <w:t>12</w:t>
      </w:r>
      <w:r>
        <w:rPr>
          <w:rFonts w:hint="eastAsia"/>
        </w:rPr>
        <w:t>条</w:t>
      </w:r>
    </w:p>
    <w:p w:rsidR="00000000" w:rsidRDefault="00000000">
      <w:pPr>
        <w:ind w:firstLine="510"/>
        <w:rPr>
          <w:rFonts w:hint="eastAsia"/>
        </w:rPr>
      </w:pPr>
      <w:r>
        <w:rPr>
          <w:rFonts w:hint="eastAsia"/>
        </w:rPr>
        <w:t xml:space="preserve">274.  </w:t>
      </w:r>
      <w:r>
        <w:rPr>
          <w:rFonts w:hint="eastAsia"/>
          <w:u w:val="single"/>
        </w:rPr>
        <w:t>精神保健</w:t>
      </w:r>
      <w:r>
        <w:rPr>
          <w:rFonts w:hint="eastAsia"/>
        </w:rPr>
        <w:t>。巴拿马共和国越来越重视与精神保健有关的问题。巴拿马对各种死亡的主因，包括脑血管问题、事故、自杀、他杀等作出了分析，已辨明了与精神保健相关的一些风险因素。</w:t>
      </w:r>
    </w:p>
    <w:p w:rsidR="00000000" w:rsidRDefault="00000000">
      <w:pPr>
        <w:ind w:firstLine="510"/>
        <w:rPr>
          <w:rFonts w:hint="eastAsia"/>
        </w:rPr>
      </w:pPr>
      <w:r>
        <w:rPr>
          <w:rFonts w:hint="eastAsia"/>
        </w:rPr>
        <w:t xml:space="preserve">275.  </w:t>
      </w:r>
      <w:r>
        <w:rPr>
          <w:rFonts w:hint="eastAsia"/>
        </w:rPr>
        <w:t>由于设立起了一些保健促进中心，加强了初级精神保健战略。</w:t>
      </w:r>
    </w:p>
    <w:p w:rsidR="00000000" w:rsidRDefault="00000000">
      <w:pPr>
        <w:ind w:firstLine="510"/>
        <w:rPr>
          <w:rFonts w:hint="eastAsia"/>
        </w:rPr>
      </w:pPr>
      <w:r>
        <w:rPr>
          <w:rFonts w:hint="eastAsia"/>
        </w:rPr>
        <w:t xml:space="preserve">276.  </w:t>
      </w:r>
      <w:r>
        <w:rPr>
          <w:rFonts w:hint="eastAsia"/>
        </w:rPr>
        <w:t>目前，在大都市保健区域和科克莱省的尼塔设有两个保健促进中心，在考虑到现行发病率形态和</w:t>
      </w:r>
      <w:r>
        <w:rPr>
          <w:rFonts w:hint="eastAsia"/>
        </w:rPr>
        <w:t>/</w:t>
      </w:r>
      <w:r>
        <w:rPr>
          <w:rFonts w:hint="eastAsia"/>
        </w:rPr>
        <w:t>或需要的情况下，负责落实社会心理康复和基层教育及组织措施，处置一些主要的保健问题和培训自助团体。</w:t>
      </w:r>
    </w:p>
    <w:p w:rsidR="00000000" w:rsidRDefault="00000000">
      <w:pPr>
        <w:ind w:firstLine="510"/>
        <w:rPr>
          <w:rFonts w:hint="eastAsia"/>
        </w:rPr>
      </w:pPr>
      <w:r>
        <w:rPr>
          <w:rFonts w:hint="eastAsia"/>
        </w:rPr>
        <w:t xml:space="preserve">277.  </w:t>
      </w:r>
      <w:r>
        <w:rPr>
          <w:rFonts w:hint="eastAsia"/>
        </w:rPr>
        <w:t>巴拿马的一些保健区域通过放开和</w:t>
      </w:r>
      <w:r>
        <w:rPr>
          <w:rFonts w:hint="eastAsia"/>
        </w:rPr>
        <w:t>/</w:t>
      </w:r>
      <w:r>
        <w:rPr>
          <w:rFonts w:hint="eastAsia"/>
        </w:rPr>
        <w:t>或推行基于家庭、社区和环境的新治疗模式进程，将精神保健融入了各个保健方案。</w:t>
      </w:r>
    </w:p>
    <w:p w:rsidR="00000000" w:rsidRDefault="00000000">
      <w:pPr>
        <w:ind w:firstLine="510"/>
        <w:rPr>
          <w:rFonts w:hint="eastAsia"/>
        </w:rPr>
      </w:pPr>
      <w:r>
        <w:rPr>
          <w:rFonts w:hint="eastAsia"/>
        </w:rPr>
        <w:t xml:space="preserve">278.  </w:t>
      </w:r>
      <w:r>
        <w:rPr>
          <w:rFonts w:hint="eastAsia"/>
        </w:rPr>
        <w:t>身体和精神残疾者：现有的资料表明，巴拿马省患者占多数</w:t>
      </w:r>
      <w:r>
        <w:rPr>
          <w:rFonts w:hint="eastAsia"/>
        </w:rPr>
        <w:t>(46.9%)</w:t>
      </w:r>
      <w:r>
        <w:rPr>
          <w:rFonts w:hint="eastAsia"/>
        </w:rPr>
        <w:t>。在所有的患者</w:t>
      </w:r>
      <w:r>
        <w:rPr>
          <w:rFonts w:hint="eastAsia"/>
        </w:rPr>
        <w:t>(31,111</w:t>
      </w:r>
      <w:r>
        <w:rPr>
          <w:rFonts w:hint="eastAsia"/>
        </w:rPr>
        <w:t>名</w:t>
      </w:r>
      <w:r>
        <w:rPr>
          <w:rFonts w:hint="eastAsia"/>
        </w:rPr>
        <w:t>)</w:t>
      </w:r>
      <w:r>
        <w:rPr>
          <w:rFonts w:hint="eastAsia"/>
        </w:rPr>
        <w:t>中，男性占</w:t>
      </w:r>
      <w:r>
        <w:rPr>
          <w:rFonts w:hint="eastAsia"/>
        </w:rPr>
        <w:t>56%</w:t>
      </w:r>
      <w:r>
        <w:rPr>
          <w:rFonts w:hint="eastAsia"/>
        </w:rPr>
        <w:t>。最常见的残疾是智力迟钝，患者达</w:t>
      </w:r>
      <w:r>
        <w:rPr>
          <w:rFonts w:hint="eastAsia"/>
        </w:rPr>
        <w:t>7,491</w:t>
      </w:r>
      <w:r>
        <w:rPr>
          <w:rFonts w:hint="eastAsia"/>
        </w:rPr>
        <w:t>人，其次为永久性身体残疾者</w:t>
      </w:r>
      <w:r>
        <w:rPr>
          <w:rFonts w:hint="eastAsia"/>
        </w:rPr>
        <w:t>6,902</w:t>
      </w:r>
      <w:r>
        <w:rPr>
          <w:rFonts w:hint="eastAsia"/>
        </w:rPr>
        <w:t>人，两者分别占总残疾人数的</w:t>
      </w:r>
      <w:r>
        <w:rPr>
          <w:rFonts w:hint="eastAsia"/>
        </w:rPr>
        <w:t>24.1%</w:t>
      </w:r>
      <w:r>
        <w:rPr>
          <w:rFonts w:hint="eastAsia"/>
        </w:rPr>
        <w:t>和</w:t>
      </w:r>
      <w:r>
        <w:rPr>
          <w:rFonts w:hint="eastAsia"/>
        </w:rPr>
        <w:t>22.2%</w:t>
      </w:r>
      <w:r>
        <w:rPr>
          <w:rFonts w:hint="eastAsia"/>
        </w:rPr>
        <w:t>。</w:t>
      </w:r>
    </w:p>
    <w:p w:rsidR="00000000" w:rsidRDefault="00000000">
      <w:pPr>
        <w:ind w:firstLine="510"/>
        <w:rPr>
          <w:rFonts w:hint="eastAsia"/>
        </w:rPr>
      </w:pPr>
      <w:r>
        <w:rPr>
          <w:rFonts w:hint="eastAsia"/>
        </w:rPr>
        <w:t xml:space="preserve">279.  </w:t>
      </w:r>
      <w:r>
        <w:rPr>
          <w:rFonts w:hint="eastAsia"/>
        </w:rPr>
        <w:t>据信，由于较高的精神崩溃率以及生活方式，巴拿马人的精神健康状况已恶化：</w:t>
      </w:r>
    </w:p>
    <w:p w:rsidR="00000000" w:rsidRDefault="00000000">
      <w:pPr>
        <w:numPr>
          <w:ilvl w:val="0"/>
          <w:numId w:val="157"/>
        </w:numPr>
        <w:ind w:left="1531" w:hanging="510"/>
        <w:rPr>
          <w:rFonts w:hint="eastAsia"/>
        </w:rPr>
      </w:pPr>
      <w:r>
        <w:rPr>
          <w:rFonts w:hint="eastAsia"/>
        </w:rPr>
        <w:t>家庭暴力和虐待妇女、青少年、儿童及老年人；</w:t>
      </w:r>
    </w:p>
    <w:p w:rsidR="00000000" w:rsidRDefault="00000000">
      <w:pPr>
        <w:numPr>
          <w:ilvl w:val="0"/>
          <w:numId w:val="157"/>
        </w:numPr>
        <w:ind w:left="1531" w:hanging="510"/>
        <w:rPr>
          <w:rFonts w:hint="eastAsia"/>
        </w:rPr>
      </w:pPr>
      <w:r>
        <w:rPr>
          <w:rFonts w:hint="eastAsia"/>
        </w:rPr>
        <w:t>交通事故、自杀、他杀和其它暴力行为；</w:t>
      </w:r>
      <w:r>
        <w:rPr>
          <w:rFonts w:hint="eastAsia"/>
        </w:rPr>
        <w:t>1994</w:t>
      </w:r>
      <w:r>
        <w:rPr>
          <w:rFonts w:hint="eastAsia"/>
        </w:rPr>
        <w:t>年有</w:t>
      </w:r>
      <w:r>
        <w:rPr>
          <w:rFonts w:hint="eastAsia"/>
        </w:rPr>
        <w:t>1,506</w:t>
      </w:r>
      <w:r>
        <w:rPr>
          <w:rFonts w:hint="eastAsia"/>
        </w:rPr>
        <w:t>人的死亡报告：</w:t>
      </w:r>
      <w:r>
        <w:rPr>
          <w:rFonts w:hint="eastAsia"/>
        </w:rPr>
        <w:t>1,242</w:t>
      </w:r>
      <w:r>
        <w:rPr>
          <w:rFonts w:hint="eastAsia"/>
        </w:rPr>
        <w:t>名男性和</w:t>
      </w:r>
      <w:r>
        <w:rPr>
          <w:rFonts w:hint="eastAsia"/>
        </w:rPr>
        <w:t>264</w:t>
      </w:r>
      <w:r>
        <w:rPr>
          <w:rFonts w:hint="eastAsia"/>
        </w:rPr>
        <w:t>名女性。</w:t>
      </w:r>
      <w:r>
        <w:rPr>
          <w:rFonts w:hint="eastAsia"/>
        </w:rPr>
        <w:t>1995</w:t>
      </w:r>
      <w:r>
        <w:rPr>
          <w:rFonts w:hint="eastAsia"/>
        </w:rPr>
        <w:t>年的总死亡人数是</w:t>
      </w:r>
      <w:r>
        <w:rPr>
          <w:rFonts w:hint="eastAsia"/>
        </w:rPr>
        <w:t>1,571</w:t>
      </w:r>
      <w:r>
        <w:rPr>
          <w:rFonts w:hint="eastAsia"/>
        </w:rPr>
        <w:t>人；</w:t>
      </w:r>
    </w:p>
    <w:p w:rsidR="00000000" w:rsidRDefault="00000000">
      <w:pPr>
        <w:numPr>
          <w:ilvl w:val="0"/>
          <w:numId w:val="157"/>
        </w:numPr>
        <w:ind w:left="1531" w:hanging="510"/>
        <w:rPr>
          <w:rFonts w:hint="eastAsia"/>
        </w:rPr>
      </w:pPr>
      <w:r>
        <w:rPr>
          <w:rFonts w:hint="eastAsia"/>
        </w:rPr>
        <w:t>醺酒和吸毒成瘾。</w:t>
      </w:r>
      <w:r>
        <w:rPr>
          <w:rFonts w:hint="eastAsia"/>
        </w:rPr>
        <w:t>1995</w:t>
      </w:r>
      <w:r>
        <w:rPr>
          <w:rFonts w:hint="eastAsia"/>
        </w:rPr>
        <w:t>年，醺酒、吸用可卡因和其它毒品上瘾，是被送入国家精神病院的主要原因之一。但各门诊部和保健中心及普通医院均未能充分记录下由此原因而引起的发病率。在美洲国家组织的美洲控制药物滥用委员会和泛美卫生组织支助下，在</w:t>
      </w:r>
      <w:r>
        <w:rPr>
          <w:rFonts w:hint="eastAsia"/>
        </w:rPr>
        <w:t>S</w:t>
      </w:r>
      <w:r>
        <w:t>anto Tomás</w:t>
      </w:r>
      <w:r>
        <w:rPr>
          <w:rFonts w:hint="eastAsia"/>
        </w:rPr>
        <w:t>医院和社会保障基金会的综合医院急诊室开展了一项有关巴拿马市滥用药物的流行病研究，确定在十种被研究的药物之中有五种具有高度的致发率：</w:t>
      </w:r>
    </w:p>
    <w:p w:rsidR="00000000" w:rsidRDefault="00000000">
      <w:pPr>
        <w:spacing w:line="312" w:lineRule="auto"/>
        <w:ind w:left="1542" w:firstLine="510"/>
        <w:rPr>
          <w:rFonts w:hint="eastAsia"/>
        </w:rPr>
      </w:pPr>
      <w:r>
        <w:rPr>
          <w:rFonts w:hint="eastAsia"/>
        </w:rPr>
        <w:t>诸如阿斯匹灵之类的镇痛药物</w:t>
      </w:r>
    </w:p>
    <w:p w:rsidR="00000000" w:rsidRDefault="00000000">
      <w:pPr>
        <w:spacing w:line="312" w:lineRule="auto"/>
        <w:ind w:left="1542" w:firstLine="510"/>
        <w:rPr>
          <w:rFonts w:hint="eastAsia"/>
        </w:rPr>
      </w:pPr>
      <w:r>
        <w:rPr>
          <w:rFonts w:hint="eastAsia"/>
        </w:rPr>
        <w:t>镇静剂</w:t>
      </w:r>
    </w:p>
    <w:p w:rsidR="00000000" w:rsidRDefault="00000000">
      <w:pPr>
        <w:spacing w:line="312" w:lineRule="auto"/>
        <w:ind w:left="1542" w:firstLine="510"/>
        <w:rPr>
          <w:rFonts w:hint="eastAsia"/>
        </w:rPr>
      </w:pPr>
      <w:r>
        <w:rPr>
          <w:rFonts w:hint="eastAsia"/>
        </w:rPr>
        <w:t>烟草</w:t>
      </w:r>
    </w:p>
    <w:p w:rsidR="00000000" w:rsidRDefault="00000000">
      <w:pPr>
        <w:spacing w:line="312" w:lineRule="auto"/>
        <w:ind w:left="1542" w:firstLine="510"/>
        <w:rPr>
          <w:rFonts w:hint="eastAsia"/>
        </w:rPr>
      </w:pPr>
      <w:r>
        <w:rPr>
          <w:rFonts w:hint="eastAsia"/>
        </w:rPr>
        <w:t>含酒精的饮料</w:t>
      </w:r>
      <w:r>
        <w:rPr>
          <w:rFonts w:hint="eastAsia"/>
        </w:rPr>
        <w:t>(</w:t>
      </w:r>
      <w:r>
        <w:rPr>
          <w:rFonts w:hint="eastAsia"/>
        </w:rPr>
        <w:t>啤酒、葡萄酒</w:t>
      </w:r>
      <w:r>
        <w:rPr>
          <w:rFonts w:hint="eastAsia"/>
        </w:rPr>
        <w:t>)</w:t>
      </w:r>
    </w:p>
    <w:p w:rsidR="00000000" w:rsidRDefault="00000000">
      <w:pPr>
        <w:spacing w:line="312" w:lineRule="auto"/>
        <w:ind w:left="1542" w:firstLine="510"/>
        <w:rPr>
          <w:rFonts w:hint="eastAsia"/>
        </w:rPr>
      </w:pPr>
      <w:r>
        <w:rPr>
          <w:rFonts w:hint="eastAsia"/>
        </w:rPr>
        <w:t>兴奋剂</w:t>
      </w:r>
      <w:r>
        <w:rPr>
          <w:rFonts w:hint="eastAsia"/>
        </w:rPr>
        <w:t>(</w:t>
      </w:r>
      <w:r>
        <w:rPr>
          <w:rFonts w:hint="eastAsia"/>
        </w:rPr>
        <w:t>安非他明</w:t>
      </w:r>
      <w:r>
        <w:rPr>
          <w:rFonts w:hint="eastAsia"/>
        </w:rPr>
        <w:t>)</w:t>
      </w:r>
    </w:p>
    <w:p w:rsidR="00000000" w:rsidRDefault="00000000">
      <w:pPr>
        <w:spacing w:line="312" w:lineRule="auto"/>
        <w:ind w:left="1542" w:firstLine="510"/>
        <w:rPr>
          <w:rFonts w:hint="eastAsia"/>
        </w:rPr>
      </w:pPr>
      <w:r>
        <w:rPr>
          <w:rFonts w:hint="eastAsia"/>
        </w:rPr>
        <w:t>大麻</w:t>
      </w:r>
    </w:p>
    <w:p w:rsidR="00000000" w:rsidRDefault="00000000">
      <w:pPr>
        <w:spacing w:line="312" w:lineRule="auto"/>
        <w:ind w:left="1542" w:firstLine="510"/>
        <w:rPr>
          <w:rFonts w:hint="eastAsia"/>
        </w:rPr>
      </w:pPr>
      <w:r>
        <w:rPr>
          <w:rFonts w:hint="eastAsia"/>
        </w:rPr>
        <w:t>盐酸可卡因</w:t>
      </w:r>
    </w:p>
    <w:p w:rsidR="00000000" w:rsidRDefault="00000000">
      <w:pPr>
        <w:spacing w:line="312" w:lineRule="auto"/>
        <w:ind w:left="1542" w:firstLine="510"/>
        <w:rPr>
          <w:rFonts w:hint="eastAsia"/>
        </w:rPr>
      </w:pPr>
      <w:r>
        <w:rPr>
          <w:rFonts w:hint="eastAsia"/>
        </w:rPr>
        <w:t>强效纯可卡因</w:t>
      </w:r>
    </w:p>
    <w:p w:rsidR="00000000" w:rsidRDefault="00000000">
      <w:pPr>
        <w:spacing w:line="312" w:lineRule="auto"/>
        <w:ind w:left="1542" w:firstLine="510"/>
        <w:rPr>
          <w:rFonts w:hint="eastAsia"/>
        </w:rPr>
      </w:pPr>
      <w:r>
        <w:rPr>
          <w:rFonts w:hint="eastAsia"/>
        </w:rPr>
        <w:t>面基可卡因</w:t>
      </w:r>
    </w:p>
    <w:p w:rsidR="00000000" w:rsidRDefault="00000000">
      <w:pPr>
        <w:spacing w:line="312" w:lineRule="auto"/>
        <w:ind w:left="1542" w:firstLine="510"/>
        <w:rPr>
          <w:rFonts w:hint="eastAsia"/>
        </w:rPr>
      </w:pPr>
      <w:r>
        <w:rPr>
          <w:rFonts w:hint="eastAsia"/>
        </w:rPr>
        <w:t>吸入剂</w:t>
      </w:r>
    </w:p>
    <w:p w:rsidR="00000000" w:rsidRDefault="00000000">
      <w:pPr>
        <w:spacing w:line="312" w:lineRule="auto"/>
        <w:ind w:left="1542" w:firstLine="510"/>
        <w:rPr>
          <w:rFonts w:hint="eastAsia"/>
        </w:rPr>
      </w:pPr>
      <w:r>
        <w:rPr>
          <w:rFonts w:hint="eastAsia"/>
        </w:rPr>
        <w:t>迷幻药</w:t>
      </w:r>
      <w:r>
        <w:rPr>
          <w:rFonts w:hint="eastAsia"/>
        </w:rPr>
        <w:t>(</w:t>
      </w:r>
      <w:r>
        <w:rPr>
          <w:rFonts w:hint="eastAsia"/>
        </w:rPr>
        <w:t>麦角酸、真菌类素</w:t>
      </w:r>
      <w:r>
        <w:rPr>
          <w:rFonts w:hint="eastAsia"/>
        </w:rPr>
        <w:t>)</w:t>
      </w:r>
    </w:p>
    <w:p w:rsidR="00000000" w:rsidRDefault="00000000">
      <w:pPr>
        <w:ind w:left="1542" w:firstLine="510"/>
        <w:rPr>
          <w:rFonts w:hint="eastAsia"/>
        </w:rPr>
      </w:pPr>
      <w:r>
        <w:rPr>
          <w:rFonts w:hint="eastAsia"/>
        </w:rPr>
        <w:t>海洛因和其它鸦片剂</w:t>
      </w:r>
    </w:p>
    <w:p w:rsidR="00000000" w:rsidRDefault="00000000">
      <w:pPr>
        <w:ind w:left="1542"/>
        <w:rPr>
          <w:rFonts w:hint="eastAsia"/>
        </w:rPr>
      </w:pPr>
      <w:r>
        <w:rPr>
          <w:rFonts w:hint="eastAsia"/>
        </w:rPr>
        <w:t>总共对</w:t>
      </w:r>
      <w:r>
        <w:rPr>
          <w:rFonts w:hint="eastAsia"/>
        </w:rPr>
        <w:t>2,251</w:t>
      </w:r>
      <w:r>
        <w:rPr>
          <w:rFonts w:hint="eastAsia"/>
        </w:rPr>
        <w:t>人进行了调查：</w:t>
      </w:r>
      <w:r>
        <w:rPr>
          <w:rFonts w:hint="eastAsia"/>
        </w:rPr>
        <w:t>1,226(54.5%)</w:t>
      </w:r>
      <w:r>
        <w:rPr>
          <w:rFonts w:hint="eastAsia"/>
        </w:rPr>
        <w:t>男性和</w:t>
      </w:r>
      <w:r>
        <w:rPr>
          <w:rFonts w:hint="eastAsia"/>
        </w:rPr>
        <w:t>1,024(45.5%)</w:t>
      </w:r>
      <w:r>
        <w:rPr>
          <w:rFonts w:hint="eastAsia"/>
        </w:rPr>
        <w:t>女性。最通常的吸用者是</w:t>
      </w:r>
      <w:r>
        <w:rPr>
          <w:rFonts w:hint="eastAsia"/>
        </w:rPr>
        <w:t>20</w:t>
      </w:r>
      <w:r>
        <w:rPr>
          <w:rFonts w:hint="eastAsia"/>
        </w:rPr>
        <w:t>至</w:t>
      </w:r>
      <w:r>
        <w:rPr>
          <w:rFonts w:hint="eastAsia"/>
        </w:rPr>
        <w:t>29</w:t>
      </w:r>
      <w:r>
        <w:rPr>
          <w:rFonts w:hint="eastAsia"/>
        </w:rPr>
        <w:t>岁之间的年龄组</w:t>
      </w:r>
      <w:r>
        <w:rPr>
          <w:rFonts w:hint="eastAsia"/>
        </w:rPr>
        <w:t>(31.3%)</w:t>
      </w:r>
      <w:r>
        <w:rPr>
          <w:rFonts w:hint="eastAsia"/>
        </w:rPr>
        <w:t>，紧接着是</w:t>
      </w:r>
      <w:r>
        <w:rPr>
          <w:rFonts w:hint="eastAsia"/>
        </w:rPr>
        <w:t>30</w:t>
      </w:r>
      <w:r>
        <w:rPr>
          <w:rFonts w:hint="eastAsia"/>
        </w:rPr>
        <w:t>至</w:t>
      </w:r>
      <w:r>
        <w:rPr>
          <w:rFonts w:hint="eastAsia"/>
        </w:rPr>
        <w:t>39</w:t>
      </w:r>
      <w:r>
        <w:rPr>
          <w:rFonts w:hint="eastAsia"/>
        </w:rPr>
        <w:t>岁年龄组</w:t>
      </w:r>
      <w:r>
        <w:rPr>
          <w:rFonts w:hint="eastAsia"/>
        </w:rPr>
        <w:t>(30.5%)</w:t>
      </w:r>
      <w:r>
        <w:rPr>
          <w:rFonts w:hint="eastAsia"/>
        </w:rPr>
        <w:t>。至于婚姻状况，</w:t>
      </w:r>
      <w:r>
        <w:rPr>
          <w:rFonts w:hint="eastAsia"/>
        </w:rPr>
        <w:t>41.6%</w:t>
      </w:r>
      <w:r>
        <w:rPr>
          <w:rFonts w:hint="eastAsia"/>
        </w:rPr>
        <w:t>为未婚者，</w:t>
      </w:r>
      <w:r>
        <w:rPr>
          <w:rFonts w:hint="eastAsia"/>
        </w:rPr>
        <w:t>27.8%</w:t>
      </w:r>
      <w:r>
        <w:rPr>
          <w:rFonts w:hint="eastAsia"/>
        </w:rPr>
        <w:t>为已婚者。关于就业状况，</w:t>
      </w:r>
      <w:r>
        <w:rPr>
          <w:rFonts w:hint="eastAsia"/>
        </w:rPr>
        <w:t>52.6%</w:t>
      </w:r>
      <w:r>
        <w:rPr>
          <w:rFonts w:hint="eastAsia"/>
        </w:rPr>
        <w:t>的人称他们有工作，而</w:t>
      </w:r>
      <w:r>
        <w:rPr>
          <w:rFonts w:hint="eastAsia"/>
        </w:rPr>
        <w:t>46%</w:t>
      </w:r>
      <w:r>
        <w:rPr>
          <w:rFonts w:hint="eastAsia"/>
        </w:rPr>
        <w:t>为无业者，剩余的是学生；</w:t>
      </w:r>
      <w:r>
        <w:rPr>
          <w:rFonts w:hint="eastAsia"/>
        </w:rPr>
        <w:t>37.7%</w:t>
      </w:r>
      <w:r>
        <w:rPr>
          <w:rFonts w:hint="eastAsia"/>
        </w:rPr>
        <w:t>在服务部门就业。就教育程度而论，未完成中等教育者为最大的群体</w:t>
      </w:r>
      <w:r>
        <w:rPr>
          <w:rFonts w:hint="eastAsia"/>
        </w:rPr>
        <w:t>(36.1%)</w:t>
      </w:r>
      <w:r>
        <w:rPr>
          <w:rFonts w:hint="eastAsia"/>
        </w:rPr>
        <w:t>。</w:t>
      </w:r>
    </w:p>
    <w:p w:rsidR="00000000" w:rsidRDefault="00000000">
      <w:pPr>
        <w:ind w:left="1510" w:hanging="510"/>
        <w:rPr>
          <w:rFonts w:hint="eastAsia"/>
        </w:rPr>
      </w:pPr>
      <w:r>
        <w:rPr>
          <w:rFonts w:hint="eastAsia"/>
        </w:rPr>
        <w:t>(4)</w:t>
      </w:r>
      <w:r>
        <w:rPr>
          <w:rFonts w:hint="eastAsia"/>
        </w:rPr>
        <w:tab/>
      </w:r>
      <w:r>
        <w:rPr>
          <w:rFonts w:hint="eastAsia"/>
        </w:rPr>
        <w:t>药物吸用率：</w:t>
      </w:r>
    </w:p>
    <w:p w:rsidR="00000000" w:rsidRDefault="00000000">
      <w:pPr>
        <w:spacing w:line="312" w:lineRule="auto"/>
        <w:ind w:left="1542" w:firstLine="510"/>
        <w:rPr>
          <w:rFonts w:hint="eastAsia"/>
        </w:rPr>
      </w:pPr>
      <w:r>
        <w:rPr>
          <w:rFonts w:hint="eastAsia"/>
        </w:rPr>
        <w:t>酒精</w:t>
      </w:r>
      <w:r>
        <w:rPr>
          <w:rFonts w:hint="eastAsia"/>
        </w:rPr>
        <w:t>(74.5%)</w:t>
      </w:r>
      <w:r>
        <w:rPr>
          <w:rFonts w:hint="eastAsia"/>
        </w:rPr>
        <w:t>略比上年</w:t>
      </w:r>
      <w:r>
        <w:rPr>
          <w:rFonts w:hint="eastAsia"/>
        </w:rPr>
        <w:t>(77.4%)</w:t>
      </w:r>
      <w:r>
        <w:rPr>
          <w:rFonts w:hint="eastAsia"/>
        </w:rPr>
        <w:t>低一点；</w:t>
      </w:r>
    </w:p>
    <w:p w:rsidR="00000000" w:rsidRDefault="00000000">
      <w:pPr>
        <w:spacing w:line="312" w:lineRule="auto"/>
        <w:ind w:left="1542" w:firstLine="510"/>
        <w:rPr>
          <w:rFonts w:hint="eastAsia"/>
        </w:rPr>
      </w:pPr>
      <w:r>
        <w:rPr>
          <w:rFonts w:hint="eastAsia"/>
        </w:rPr>
        <w:t>烟草</w:t>
      </w:r>
      <w:r>
        <w:rPr>
          <w:rFonts w:hint="eastAsia"/>
        </w:rPr>
        <w:t>(42.8%)</w:t>
      </w:r>
      <w:r>
        <w:rPr>
          <w:rFonts w:hint="eastAsia"/>
        </w:rPr>
        <w:t>也略比上年</w:t>
      </w:r>
      <w:r>
        <w:rPr>
          <w:rFonts w:hint="eastAsia"/>
        </w:rPr>
        <w:t>(44.3%)</w:t>
      </w:r>
      <w:r>
        <w:rPr>
          <w:rFonts w:hint="eastAsia"/>
        </w:rPr>
        <w:t>低一点；</w:t>
      </w:r>
    </w:p>
    <w:p w:rsidR="00000000" w:rsidRDefault="00000000">
      <w:pPr>
        <w:spacing w:line="312" w:lineRule="auto"/>
        <w:ind w:left="1542" w:firstLine="510"/>
        <w:rPr>
          <w:rFonts w:hint="eastAsia"/>
        </w:rPr>
      </w:pPr>
      <w:r>
        <w:rPr>
          <w:rFonts w:hint="eastAsia"/>
        </w:rPr>
        <w:t>镇静剂</w:t>
      </w:r>
      <w:r>
        <w:rPr>
          <w:rFonts w:hint="eastAsia"/>
        </w:rPr>
        <w:t>(15%)</w:t>
      </w:r>
      <w:r>
        <w:rPr>
          <w:rFonts w:hint="eastAsia"/>
        </w:rPr>
        <w:t>基本与上年相同；</w:t>
      </w:r>
    </w:p>
    <w:p w:rsidR="00000000" w:rsidRDefault="00000000">
      <w:pPr>
        <w:spacing w:line="312" w:lineRule="auto"/>
        <w:ind w:left="1542" w:firstLine="510"/>
        <w:rPr>
          <w:rFonts w:hint="eastAsia"/>
        </w:rPr>
      </w:pPr>
      <w:r>
        <w:rPr>
          <w:rFonts w:hint="eastAsia"/>
        </w:rPr>
        <w:t>大麻</w:t>
      </w:r>
      <w:r>
        <w:rPr>
          <w:rFonts w:hint="eastAsia"/>
        </w:rPr>
        <w:t>(5.9%)</w:t>
      </w:r>
      <w:r>
        <w:rPr>
          <w:rFonts w:hint="eastAsia"/>
        </w:rPr>
        <w:t>比上年减少了</w:t>
      </w:r>
      <w:r>
        <w:rPr>
          <w:rFonts w:hint="eastAsia"/>
        </w:rPr>
        <w:t>2.7%</w:t>
      </w:r>
      <w:r>
        <w:rPr>
          <w:rFonts w:hint="eastAsia"/>
        </w:rPr>
        <w:t>；</w:t>
      </w:r>
    </w:p>
    <w:p w:rsidR="00000000" w:rsidRDefault="00000000">
      <w:pPr>
        <w:ind w:left="1542" w:firstLine="510"/>
        <w:rPr>
          <w:rFonts w:hint="eastAsia"/>
        </w:rPr>
      </w:pPr>
      <w:r>
        <w:rPr>
          <w:rFonts w:hint="eastAsia"/>
        </w:rPr>
        <w:t>可卡因</w:t>
      </w:r>
      <w:r>
        <w:rPr>
          <w:rFonts w:hint="eastAsia"/>
        </w:rPr>
        <w:t>(4%)</w:t>
      </w:r>
      <w:r>
        <w:rPr>
          <w:rFonts w:hint="eastAsia"/>
        </w:rPr>
        <w:t>。</w:t>
      </w:r>
    </w:p>
    <w:p w:rsidR="00000000" w:rsidRDefault="00000000">
      <w:pPr>
        <w:ind w:firstLine="510"/>
        <w:rPr>
          <w:rFonts w:hint="eastAsia"/>
        </w:rPr>
      </w:pPr>
      <w:r>
        <w:rPr>
          <w:rFonts w:hint="eastAsia"/>
        </w:rPr>
        <w:t xml:space="preserve">280.  </w:t>
      </w:r>
      <w:r>
        <w:rPr>
          <w:rFonts w:hint="eastAsia"/>
        </w:rPr>
        <w:t>精神不健全病的主要患者是青少年和年青成年人：第一次喝酒的中间和平均年龄为</w:t>
      </w:r>
      <w:r>
        <w:rPr>
          <w:rFonts w:hint="eastAsia"/>
        </w:rPr>
        <w:t>19.1</w:t>
      </w:r>
      <w:r>
        <w:rPr>
          <w:rFonts w:hint="eastAsia"/>
        </w:rPr>
        <w:t>岁，吸烟年龄为</w:t>
      </w:r>
      <w:r>
        <w:rPr>
          <w:rFonts w:hint="eastAsia"/>
        </w:rPr>
        <w:t>18</w:t>
      </w:r>
      <w:r>
        <w:rPr>
          <w:rFonts w:hint="eastAsia"/>
        </w:rPr>
        <w:t>岁。各门诊部记录了如下数字：神经官能紊乱症患者－</w:t>
      </w:r>
      <w:r>
        <w:rPr>
          <w:rFonts w:hint="eastAsia"/>
        </w:rPr>
        <w:t>739</w:t>
      </w:r>
      <w:r>
        <w:rPr>
          <w:rFonts w:hint="eastAsia"/>
        </w:rPr>
        <w:t>人；适应性反应症－</w:t>
      </w:r>
      <w:r>
        <w:rPr>
          <w:rFonts w:hint="eastAsia"/>
        </w:rPr>
        <w:t>534</w:t>
      </w:r>
      <w:r>
        <w:rPr>
          <w:rFonts w:hint="eastAsia"/>
        </w:rPr>
        <w:t>人；精神分裂性精神病－</w:t>
      </w:r>
      <w:r>
        <w:rPr>
          <w:rFonts w:hint="eastAsia"/>
        </w:rPr>
        <w:t>318</w:t>
      </w:r>
      <w:r>
        <w:rPr>
          <w:rFonts w:hint="eastAsia"/>
        </w:rPr>
        <w:t>人；情感性精神病－</w:t>
      </w:r>
      <w:r>
        <w:rPr>
          <w:rFonts w:hint="eastAsia"/>
        </w:rPr>
        <w:t>248</w:t>
      </w:r>
      <w:r>
        <w:rPr>
          <w:rFonts w:hint="eastAsia"/>
        </w:rPr>
        <w:t>人；和儿童与青少年最易患得的情绪障碍症－</w:t>
      </w:r>
      <w:r>
        <w:rPr>
          <w:rFonts w:hint="eastAsia"/>
        </w:rPr>
        <w:t>103</w:t>
      </w:r>
      <w:r>
        <w:rPr>
          <w:rFonts w:hint="eastAsia"/>
        </w:rPr>
        <w:t>人。精神分裂性精神病</w:t>
      </w:r>
      <w:r>
        <w:rPr>
          <w:rFonts w:hint="eastAsia"/>
        </w:rPr>
        <w:t>(369</w:t>
      </w:r>
      <w:r>
        <w:rPr>
          <w:rFonts w:hint="eastAsia"/>
        </w:rPr>
        <w:t>人</w:t>
      </w:r>
      <w:r>
        <w:rPr>
          <w:rFonts w:hint="eastAsia"/>
        </w:rPr>
        <w:t>)</w:t>
      </w:r>
      <w:r>
        <w:rPr>
          <w:rFonts w:hint="eastAsia"/>
        </w:rPr>
        <w:t>是住院治疗的最常见病因，其次是情感性精神病</w:t>
      </w:r>
      <w:r>
        <w:rPr>
          <w:rFonts w:hint="eastAsia"/>
        </w:rPr>
        <w:t>(299</w:t>
      </w:r>
      <w:r>
        <w:rPr>
          <w:rFonts w:hint="eastAsia"/>
        </w:rPr>
        <w:t>人</w:t>
      </w:r>
      <w:r>
        <w:rPr>
          <w:rFonts w:hint="eastAsia"/>
        </w:rPr>
        <w:t>)</w:t>
      </w:r>
      <w:r>
        <w:rPr>
          <w:rFonts w:hint="eastAsia"/>
        </w:rPr>
        <w:t>、吸毒成瘾</w:t>
      </w:r>
      <w:r>
        <w:rPr>
          <w:rFonts w:hint="eastAsia"/>
        </w:rPr>
        <w:t>(241</w:t>
      </w:r>
      <w:r>
        <w:rPr>
          <w:rFonts w:hint="eastAsia"/>
        </w:rPr>
        <w:t>人</w:t>
      </w:r>
      <w:r>
        <w:rPr>
          <w:rFonts w:hint="eastAsia"/>
        </w:rPr>
        <w:t>)</w:t>
      </w:r>
      <w:r>
        <w:rPr>
          <w:rFonts w:hint="eastAsia"/>
        </w:rPr>
        <w:t>、虐待症</w:t>
      </w:r>
      <w:r>
        <w:rPr>
          <w:rFonts w:hint="eastAsia"/>
        </w:rPr>
        <w:t>(167</w:t>
      </w:r>
      <w:r>
        <w:rPr>
          <w:rFonts w:hint="eastAsia"/>
        </w:rPr>
        <w:t>人</w:t>
      </w:r>
      <w:r>
        <w:rPr>
          <w:rFonts w:hint="eastAsia"/>
        </w:rPr>
        <w:t>)</w:t>
      </w:r>
      <w:r>
        <w:rPr>
          <w:rFonts w:hint="eastAsia"/>
        </w:rPr>
        <w:t>和神经失常</w:t>
      </w:r>
      <w:r>
        <w:rPr>
          <w:rFonts w:hint="eastAsia"/>
        </w:rPr>
        <w:t>(103</w:t>
      </w:r>
      <w:r>
        <w:rPr>
          <w:rFonts w:hint="eastAsia"/>
        </w:rPr>
        <w:t>人</w:t>
      </w:r>
      <w:r>
        <w:rPr>
          <w:rFonts w:hint="eastAsia"/>
        </w:rPr>
        <w:t>)</w:t>
      </w:r>
      <w:r>
        <w:rPr>
          <w:rFonts w:hint="eastAsia"/>
        </w:rPr>
        <w:t>。巴拿马各保健中心精神病服务部门的医疗门诊提供了下列数字：神经失常－</w:t>
      </w:r>
      <w:r>
        <w:rPr>
          <w:rFonts w:hint="eastAsia"/>
        </w:rPr>
        <w:t>603</w:t>
      </w:r>
      <w:r>
        <w:rPr>
          <w:rFonts w:hint="eastAsia"/>
        </w:rPr>
        <w:t>人；若干方面发育迟钝症－</w:t>
      </w:r>
      <w:r>
        <w:rPr>
          <w:rFonts w:hint="eastAsia"/>
        </w:rPr>
        <w:t>407</w:t>
      </w:r>
      <w:r>
        <w:rPr>
          <w:rFonts w:hint="eastAsia"/>
        </w:rPr>
        <w:t>人；不划属其它类别的抑郁症－</w:t>
      </w:r>
      <w:r>
        <w:rPr>
          <w:rFonts w:hint="eastAsia"/>
        </w:rPr>
        <w:t>221</w:t>
      </w:r>
      <w:r>
        <w:rPr>
          <w:rFonts w:hint="eastAsia"/>
        </w:rPr>
        <w:t>人；和儿童与青少年最易患得的情绪障碍症－</w:t>
      </w:r>
      <w:r>
        <w:rPr>
          <w:rFonts w:hint="eastAsia"/>
        </w:rPr>
        <w:t>189</w:t>
      </w:r>
      <w:r>
        <w:rPr>
          <w:rFonts w:hint="eastAsia"/>
        </w:rPr>
        <w:t>人。</w:t>
      </w:r>
    </w:p>
    <w:p w:rsidR="00000000" w:rsidRDefault="00000000">
      <w:pPr>
        <w:ind w:firstLine="510"/>
        <w:rPr>
          <w:rFonts w:hint="eastAsia"/>
        </w:rPr>
      </w:pPr>
      <w:r>
        <w:rPr>
          <w:rFonts w:hint="eastAsia"/>
        </w:rPr>
        <w:t xml:space="preserve">281.  </w:t>
      </w:r>
      <w:r>
        <w:rPr>
          <w:rFonts w:hint="eastAsia"/>
        </w:rPr>
        <w:t>精神病医院的服务：</w:t>
      </w:r>
      <w:r>
        <w:rPr>
          <w:rFonts w:hint="eastAsia"/>
        </w:rPr>
        <w:t>1990</w:t>
      </w:r>
      <w:r>
        <w:rPr>
          <w:rFonts w:hint="eastAsia"/>
        </w:rPr>
        <w:t>年至</w:t>
      </w:r>
      <w:r>
        <w:rPr>
          <w:rFonts w:hint="eastAsia"/>
        </w:rPr>
        <w:t>1997</w:t>
      </w:r>
      <w:r>
        <w:rPr>
          <w:rFonts w:hint="eastAsia"/>
        </w:rPr>
        <w:t>年</w:t>
      </w:r>
      <w:r>
        <w:rPr>
          <w:rFonts w:hint="eastAsia"/>
        </w:rPr>
        <w:t>9</w:t>
      </w:r>
      <w:r>
        <w:rPr>
          <w:rFonts w:hint="eastAsia"/>
        </w:rPr>
        <w:t>月期间国家精神病医院的床位减少了</w:t>
      </w:r>
      <w:r>
        <w:rPr>
          <w:rFonts w:hint="eastAsia"/>
        </w:rPr>
        <w:t>60%</w:t>
      </w:r>
      <w:r>
        <w:rPr>
          <w:rFonts w:hint="eastAsia"/>
        </w:rPr>
        <w:t>。</w:t>
      </w:r>
    </w:p>
    <w:p w:rsidR="00000000" w:rsidRDefault="00000000">
      <w:pPr>
        <w:ind w:firstLine="510"/>
        <w:rPr>
          <w:rFonts w:hint="eastAsia"/>
        </w:rPr>
      </w:pPr>
      <w:r>
        <w:rPr>
          <w:rFonts w:hint="eastAsia"/>
        </w:rPr>
        <w:t xml:space="preserve">282.  </w:t>
      </w:r>
      <w:r>
        <w:rPr>
          <w:rFonts w:hint="eastAsia"/>
          <w:spacing w:val="6"/>
        </w:rPr>
        <w:t>病房的大部分床位配给了长期住院、康复和老年病患者的治疗服务，这三类服务的病床总数分别为</w:t>
      </w:r>
      <w:r>
        <w:rPr>
          <w:rFonts w:hint="eastAsia"/>
          <w:spacing w:val="6"/>
        </w:rPr>
        <w:t>120</w:t>
      </w:r>
      <w:r>
        <w:rPr>
          <w:rFonts w:hint="eastAsia"/>
          <w:spacing w:val="6"/>
        </w:rPr>
        <w:t>张、</w:t>
      </w:r>
      <w:r>
        <w:rPr>
          <w:rFonts w:hint="eastAsia"/>
          <w:spacing w:val="6"/>
        </w:rPr>
        <w:t>115</w:t>
      </w:r>
      <w:r>
        <w:rPr>
          <w:rFonts w:hint="eastAsia"/>
          <w:spacing w:val="6"/>
        </w:rPr>
        <w:t>张和</w:t>
      </w:r>
      <w:r>
        <w:rPr>
          <w:rFonts w:hint="eastAsia"/>
          <w:spacing w:val="6"/>
        </w:rPr>
        <w:t>104</w:t>
      </w:r>
      <w:r>
        <w:rPr>
          <w:rFonts w:hint="eastAsia"/>
          <w:spacing w:val="6"/>
        </w:rPr>
        <w:t>张。大部分床位为男性患者所占用</w:t>
      </w:r>
      <w:r>
        <w:rPr>
          <w:rFonts w:hint="eastAsia"/>
        </w:rPr>
        <w:t>。</w:t>
      </w:r>
    </w:p>
    <w:p w:rsidR="00000000" w:rsidRDefault="00000000">
      <w:pPr>
        <w:ind w:firstLine="510"/>
        <w:rPr>
          <w:rFonts w:hint="eastAsia"/>
        </w:rPr>
      </w:pPr>
      <w:r>
        <w:rPr>
          <w:rFonts w:hint="eastAsia"/>
        </w:rPr>
        <w:t xml:space="preserve">283.  </w:t>
      </w:r>
      <w:r>
        <w:rPr>
          <w:rFonts w:hint="eastAsia"/>
        </w:rPr>
        <w:t>技术小组的主要目标是改善护理服务的质量。男性长期住院病房最近根据泛美卫生组织的护理质量标准进行了修缮改造。</w:t>
      </w:r>
    </w:p>
    <w:p w:rsidR="00000000" w:rsidRDefault="00000000">
      <w:pPr>
        <w:ind w:firstLine="510"/>
        <w:rPr>
          <w:rFonts w:hint="eastAsia"/>
        </w:rPr>
      </w:pPr>
      <w:r>
        <w:rPr>
          <w:rFonts w:hint="eastAsia"/>
        </w:rPr>
        <w:t xml:space="preserve">284.  </w:t>
      </w:r>
      <w:r>
        <w:rPr>
          <w:rFonts w:hint="eastAsia"/>
        </w:rPr>
        <w:t>该医院运用索引卡制度，实施分三个阶段的社会精神康复方案。约有</w:t>
      </w:r>
      <w:r>
        <w:rPr>
          <w:rFonts w:hint="eastAsia"/>
        </w:rPr>
        <w:t>90%</w:t>
      </w:r>
      <w:r>
        <w:rPr>
          <w:rFonts w:hint="eastAsia"/>
        </w:rPr>
        <w:t>参与此方案的患者得到了康复，但他们由于遭其家庭的忽视和</w:t>
      </w:r>
      <w:r>
        <w:rPr>
          <w:rFonts w:hint="eastAsia"/>
        </w:rPr>
        <w:t>/</w:t>
      </w:r>
      <w:r>
        <w:rPr>
          <w:rFonts w:hint="eastAsia"/>
        </w:rPr>
        <w:t>或拒绝，未能返回本社区生活。</w:t>
      </w:r>
    </w:p>
    <w:p w:rsidR="00000000" w:rsidRDefault="00000000">
      <w:pPr>
        <w:ind w:firstLine="510"/>
        <w:rPr>
          <w:rFonts w:hint="eastAsia"/>
        </w:rPr>
      </w:pPr>
      <w:r>
        <w:rPr>
          <w:rFonts w:hint="eastAsia"/>
        </w:rPr>
        <w:t>285.  1996</w:t>
      </w:r>
      <w:r>
        <w:rPr>
          <w:rFonts w:hint="eastAsia"/>
        </w:rPr>
        <w:t>年有</w:t>
      </w:r>
      <w:r>
        <w:rPr>
          <w:rFonts w:hint="eastAsia"/>
        </w:rPr>
        <w:t>12</w:t>
      </w:r>
      <w:r>
        <w:rPr>
          <w:rFonts w:hint="eastAsia"/>
        </w:rPr>
        <w:t>名患者因身体不好在医院去世。四分之三的去世者属于</w:t>
      </w:r>
      <w:r>
        <w:rPr>
          <w:rFonts w:hint="eastAsia"/>
        </w:rPr>
        <w:t>70</w:t>
      </w:r>
      <w:r>
        <w:rPr>
          <w:rFonts w:hint="eastAsia"/>
        </w:rPr>
        <w:t>岁和更高年龄组的患者。</w:t>
      </w:r>
    </w:p>
    <w:p w:rsidR="00000000" w:rsidRDefault="00000000">
      <w:pPr>
        <w:ind w:firstLine="510"/>
        <w:rPr>
          <w:rFonts w:hint="eastAsia"/>
        </w:rPr>
      </w:pPr>
      <w:r>
        <w:rPr>
          <w:rFonts w:hint="eastAsia"/>
        </w:rPr>
        <w:t>286.  A</w:t>
      </w:r>
      <w:r>
        <w:t>nita Moreno</w:t>
      </w:r>
      <w:r>
        <w:rPr>
          <w:rFonts w:hint="eastAsia"/>
        </w:rPr>
        <w:t>医院：这是洛斯桑托斯省的区域医院，目前作为设有精神病房的普通医院经营，其病床数量从</w:t>
      </w:r>
      <w:r>
        <w:rPr>
          <w:rFonts w:hint="eastAsia"/>
        </w:rPr>
        <w:t>1990</w:t>
      </w:r>
      <w:r>
        <w:rPr>
          <w:rFonts w:hint="eastAsia"/>
        </w:rPr>
        <w:t>年的</w:t>
      </w:r>
      <w:r>
        <w:rPr>
          <w:rFonts w:hint="eastAsia"/>
        </w:rPr>
        <w:t>380</w:t>
      </w:r>
      <w:r>
        <w:rPr>
          <w:rFonts w:hint="eastAsia"/>
        </w:rPr>
        <w:t>张减少至如今的</w:t>
      </w:r>
      <w:r>
        <w:rPr>
          <w:rFonts w:hint="eastAsia"/>
        </w:rPr>
        <w:t>259</w:t>
      </w:r>
      <w:r>
        <w:rPr>
          <w:rFonts w:hint="eastAsia"/>
        </w:rPr>
        <w:t>张。医院将通过精神病患者亲朋好友的参与护理，增强对患者的精神社会康复工作。为了加强精神病房的护理工作，对长期患者与急性患者实行了分离。只有</w:t>
      </w:r>
      <w:r>
        <w:rPr>
          <w:rFonts w:hint="eastAsia"/>
        </w:rPr>
        <w:t>38%</w:t>
      </w:r>
      <w:r>
        <w:rPr>
          <w:rFonts w:hint="eastAsia"/>
        </w:rPr>
        <w:t>的入院长期患者得到与亲属共住的重新安置。计划根据泛美卫生组织的护理质量标准，重新改造老的病房结构、在职业病治疗部设立一个日间诊治中心并在缺乏这类设施的保健中心开设精神药物诊所。</w:t>
      </w:r>
    </w:p>
    <w:p w:rsidR="00000000" w:rsidRDefault="00000000">
      <w:pPr>
        <w:ind w:firstLine="510"/>
        <w:rPr>
          <w:rFonts w:hint="eastAsia"/>
        </w:rPr>
      </w:pPr>
      <w:r>
        <w:rPr>
          <w:rFonts w:hint="eastAsia"/>
        </w:rPr>
        <w:t xml:space="preserve">287.  </w:t>
      </w:r>
      <w:r>
        <w:rPr>
          <w:rFonts w:hint="eastAsia"/>
        </w:rPr>
        <w:t>普通医院的精神病房：</w:t>
      </w:r>
      <w:r>
        <w:rPr>
          <w:rFonts w:hint="eastAsia"/>
        </w:rPr>
        <w:t>S</w:t>
      </w:r>
      <w:r>
        <w:t>anto Tomás</w:t>
      </w:r>
      <w:r>
        <w:rPr>
          <w:rFonts w:hint="eastAsia"/>
        </w:rPr>
        <w:t>医院和社会保险基金会的大都市综合医院，共为有精神问题的患者设置了</w:t>
      </w:r>
      <w:r>
        <w:rPr>
          <w:rFonts w:hint="eastAsia"/>
        </w:rPr>
        <w:t>25</w:t>
      </w:r>
      <w:r>
        <w:rPr>
          <w:rFonts w:hint="eastAsia"/>
        </w:rPr>
        <w:t>张床位。巴拿马其它普通医院并没有为精神病治疗划出任何床位；医院根据床位的空闲情况和患者的病情，将精神病患者安置在其它病房内进行护理。</w:t>
      </w:r>
    </w:p>
    <w:p w:rsidR="00000000" w:rsidRDefault="00000000">
      <w:pPr>
        <w:ind w:firstLine="510"/>
        <w:rPr>
          <w:rFonts w:hint="eastAsia"/>
        </w:rPr>
      </w:pPr>
      <w:r>
        <w:rPr>
          <w:rFonts w:hint="eastAsia"/>
        </w:rPr>
        <w:t xml:space="preserve">288.  </w:t>
      </w:r>
      <w:r>
        <w:rPr>
          <w:rFonts w:hint="eastAsia"/>
        </w:rPr>
        <w:t>由于巴拿马采取了在各所监狱内解决精神保健需求的战略；对有关囚犯作出精神病发病率评估和诊断以确定适当的处置办法，减少了普通医院和专科医院不加区别地收留吸毒上瘾者、杀人犯和其他罪犯的情况。</w:t>
      </w:r>
    </w:p>
    <w:p w:rsidR="00000000" w:rsidRDefault="00000000">
      <w:pPr>
        <w:ind w:firstLine="510"/>
        <w:rPr>
          <w:rFonts w:hint="eastAsia"/>
        </w:rPr>
      </w:pPr>
      <w:r>
        <w:rPr>
          <w:rFonts w:hint="eastAsia"/>
        </w:rPr>
        <w:t xml:space="preserve">289.  </w:t>
      </w:r>
      <w:r>
        <w:rPr>
          <w:rFonts w:hint="eastAsia"/>
        </w:rPr>
        <w:t>健康权载于《宪法》第二篇第</w:t>
      </w:r>
      <w:r>
        <w:rPr>
          <w:rFonts w:hint="eastAsia"/>
        </w:rPr>
        <w:t>6</w:t>
      </w:r>
      <w:r>
        <w:rPr>
          <w:rFonts w:hint="eastAsia"/>
        </w:rPr>
        <w:t>章第</w:t>
      </w:r>
      <w:r>
        <w:rPr>
          <w:rFonts w:hint="eastAsia"/>
        </w:rPr>
        <w:t>105</w:t>
      </w:r>
      <w:r>
        <w:rPr>
          <w:rFonts w:hint="eastAsia"/>
        </w:rPr>
        <w:t>条：</w:t>
      </w:r>
    </w:p>
    <w:p w:rsidR="00000000" w:rsidRDefault="00000000">
      <w:pPr>
        <w:ind w:left="1000" w:firstLine="510"/>
        <w:rPr>
          <w:rFonts w:hint="eastAsia"/>
        </w:rPr>
      </w:pPr>
      <w:r>
        <w:rPr>
          <w:rFonts w:hint="eastAsia"/>
        </w:rPr>
        <w:t>“国家的基本职能是照管好共和国人民的健康。作为社区成员的个人，有权享有促进、保护、维持、恢复和康复的措施”。</w:t>
      </w:r>
    </w:p>
    <w:p w:rsidR="00000000" w:rsidRDefault="00000000">
      <w:pPr>
        <w:ind w:firstLine="510"/>
        <w:rPr>
          <w:rFonts w:hint="eastAsia"/>
        </w:rPr>
      </w:pPr>
      <w:r>
        <w:rPr>
          <w:rFonts w:hint="eastAsia"/>
        </w:rPr>
        <w:t xml:space="preserve">290.  </w:t>
      </w:r>
      <w:r>
        <w:rPr>
          <w:rFonts w:hint="eastAsia"/>
        </w:rPr>
        <w:t>为补充上述条款，内阁于</w:t>
      </w:r>
      <w:r>
        <w:rPr>
          <w:rFonts w:hint="eastAsia"/>
        </w:rPr>
        <w:t>1969</w:t>
      </w:r>
      <w:r>
        <w:rPr>
          <w:rFonts w:hint="eastAsia"/>
        </w:rPr>
        <w:t>年</w:t>
      </w:r>
      <w:r>
        <w:rPr>
          <w:rFonts w:hint="eastAsia"/>
        </w:rPr>
        <w:t>1</w:t>
      </w:r>
      <w:r>
        <w:rPr>
          <w:rFonts w:hint="eastAsia"/>
        </w:rPr>
        <w:t>月</w:t>
      </w:r>
      <w:r>
        <w:rPr>
          <w:rFonts w:hint="eastAsia"/>
        </w:rPr>
        <w:t>15</w:t>
      </w:r>
      <w:r>
        <w:rPr>
          <w:rFonts w:hint="eastAsia"/>
        </w:rPr>
        <w:t>日颁布的第</w:t>
      </w:r>
      <w:r>
        <w:rPr>
          <w:rFonts w:hint="eastAsia"/>
        </w:rPr>
        <w:t>1</w:t>
      </w:r>
      <w:r>
        <w:rPr>
          <w:rFonts w:hint="eastAsia"/>
        </w:rPr>
        <w:t>号法令第</w:t>
      </w:r>
      <w:r>
        <w:rPr>
          <w:rFonts w:hint="eastAsia"/>
        </w:rPr>
        <w:t>2</w:t>
      </w:r>
      <w:r>
        <w:rPr>
          <w:rFonts w:hint="eastAsia"/>
        </w:rPr>
        <w:t>条中阐明：</w:t>
      </w:r>
    </w:p>
    <w:p w:rsidR="00000000" w:rsidRDefault="00000000">
      <w:pPr>
        <w:pStyle w:val="ae"/>
        <w:rPr>
          <w:rFonts w:hint="eastAsia"/>
        </w:rPr>
      </w:pPr>
      <w:r>
        <w:rPr>
          <w:rFonts w:hint="eastAsia"/>
        </w:rPr>
        <w:t>“卫生部的责任是，研究、制订和执行全国保健计划，并监督和评价由国家各机构以及独立或半独立性组织按拨给或可能拨给保健部门的资源规划，在该部门中所从事的一切活动。这些机构的政策必须符合综合规划的要求。”</w:t>
      </w:r>
    </w:p>
    <w:p w:rsidR="00000000" w:rsidRDefault="00000000">
      <w:pPr>
        <w:ind w:firstLine="510"/>
        <w:rPr>
          <w:rFonts w:hint="eastAsia"/>
        </w:rPr>
      </w:pPr>
      <w:r>
        <w:rPr>
          <w:rFonts w:hint="eastAsia"/>
        </w:rPr>
        <w:t xml:space="preserve">291.  </w:t>
      </w:r>
      <w:r>
        <w:rPr>
          <w:rFonts w:hint="eastAsia"/>
        </w:rPr>
        <w:t>卫生部在总体上认为保健是对人口的社会和综合发展的一项关键性承诺，这也是作为普遍权利同样地对每个人作出的承诺。因此，在全国卫生体制中列入了卫生部门的现代化，以及减少全国各不同群体之间在人的发展方面所面临的不平等现象的挑战。</w:t>
      </w:r>
    </w:p>
    <w:p w:rsidR="00000000" w:rsidRDefault="00000000">
      <w:pPr>
        <w:ind w:firstLine="510"/>
        <w:rPr>
          <w:rFonts w:hint="eastAsia"/>
        </w:rPr>
      </w:pPr>
      <w:r>
        <w:rPr>
          <w:rFonts w:hint="eastAsia"/>
        </w:rPr>
        <w:t xml:space="preserve">292.  </w:t>
      </w:r>
      <w:r>
        <w:rPr>
          <w:rFonts w:hint="eastAsia"/>
        </w:rPr>
        <w:t>以卫生部各中央机构及其区域和地方设施为基础，制订出符合既定原则、政策和战略，和应付卫生部门各种挑战的健康政策。健康促进和护理司是主要方案的管制和行政机构。这些方案的目标如下：</w:t>
      </w:r>
    </w:p>
    <w:p w:rsidR="00000000" w:rsidRDefault="00000000">
      <w:pPr>
        <w:ind w:left="1508" w:hanging="510"/>
        <w:rPr>
          <w:rFonts w:hint="eastAsia"/>
        </w:rPr>
      </w:pPr>
      <w:r>
        <w:rPr>
          <w:rFonts w:hint="eastAsia"/>
        </w:rPr>
        <w:t>(1)</w:t>
      </w:r>
      <w:r>
        <w:rPr>
          <w:rFonts w:hint="eastAsia"/>
        </w:rPr>
        <w:tab/>
      </w:r>
      <w:r>
        <w:rPr>
          <w:rFonts w:hint="eastAsia"/>
        </w:rPr>
        <w:t>妇女保健：</w:t>
      </w:r>
    </w:p>
    <w:p w:rsidR="00000000" w:rsidRDefault="00000000">
      <w:pPr>
        <w:spacing w:line="288" w:lineRule="auto"/>
        <w:ind w:left="1531" w:hanging="23"/>
        <w:rPr>
          <w:rFonts w:hint="eastAsia"/>
        </w:rPr>
      </w:pPr>
      <w:r>
        <w:rPr>
          <w:rFonts w:hint="eastAsia"/>
        </w:rPr>
        <w:t>增进生育年龄</w:t>
      </w:r>
      <w:r>
        <w:rPr>
          <w:rFonts w:hint="eastAsia"/>
        </w:rPr>
        <w:t>(15</w:t>
      </w:r>
      <w:r>
        <w:rPr>
          <w:rFonts w:hint="eastAsia"/>
        </w:rPr>
        <w:t>至</w:t>
      </w:r>
      <w:r>
        <w:rPr>
          <w:rFonts w:hint="eastAsia"/>
        </w:rPr>
        <w:t>49</w:t>
      </w:r>
      <w:r>
        <w:rPr>
          <w:rFonts w:hint="eastAsia"/>
        </w:rPr>
        <w:t>岁</w:t>
      </w:r>
      <w:r>
        <w:rPr>
          <w:rFonts w:hint="eastAsia"/>
        </w:rPr>
        <w:t>)</w:t>
      </w:r>
      <w:r>
        <w:rPr>
          <w:rFonts w:hint="eastAsia"/>
        </w:rPr>
        <w:t>妇女的健康；</w:t>
      </w:r>
    </w:p>
    <w:p w:rsidR="00000000" w:rsidRDefault="00000000">
      <w:pPr>
        <w:spacing w:line="288" w:lineRule="auto"/>
        <w:ind w:left="1531" w:hanging="23"/>
        <w:rPr>
          <w:rFonts w:hint="eastAsia"/>
        </w:rPr>
      </w:pPr>
      <w:r>
        <w:rPr>
          <w:rFonts w:hint="eastAsia"/>
        </w:rPr>
        <w:t>采取措施减少产妇和产前死亡率；</w:t>
      </w:r>
    </w:p>
    <w:p w:rsidR="00000000" w:rsidRDefault="00000000">
      <w:pPr>
        <w:spacing w:after="120" w:line="288" w:lineRule="auto"/>
        <w:ind w:left="1531" w:hanging="23"/>
        <w:rPr>
          <w:rFonts w:hint="eastAsia"/>
        </w:rPr>
      </w:pPr>
      <w:r>
        <w:rPr>
          <w:rFonts w:hint="eastAsia"/>
        </w:rPr>
        <w:t>采取行动减少子宫或乳房癌的发病率和死亡率。</w:t>
      </w:r>
    </w:p>
    <w:p w:rsidR="00000000" w:rsidRDefault="00000000">
      <w:pPr>
        <w:ind w:left="1508" w:hanging="510"/>
        <w:rPr>
          <w:rFonts w:hint="eastAsia"/>
        </w:rPr>
      </w:pPr>
      <w:r>
        <w:rPr>
          <w:rFonts w:hint="eastAsia"/>
        </w:rPr>
        <w:t>(2)</w:t>
      </w:r>
      <w:r>
        <w:rPr>
          <w:rFonts w:hint="eastAsia"/>
        </w:rPr>
        <w:tab/>
      </w:r>
      <w:r>
        <w:rPr>
          <w:rFonts w:hint="eastAsia"/>
        </w:rPr>
        <w:t>儿童保健：</w:t>
      </w:r>
    </w:p>
    <w:p w:rsidR="00000000" w:rsidRDefault="00000000">
      <w:pPr>
        <w:spacing w:line="240" w:lineRule="auto"/>
        <w:ind w:left="1531" w:hanging="23"/>
        <w:rPr>
          <w:rFonts w:hint="eastAsia"/>
        </w:rPr>
      </w:pPr>
      <w:r>
        <w:rPr>
          <w:rFonts w:hint="eastAsia"/>
        </w:rPr>
        <w:t>增进</w:t>
      </w:r>
      <w:r>
        <w:rPr>
          <w:rFonts w:hint="eastAsia"/>
        </w:rPr>
        <w:t>15</w:t>
      </w:r>
      <w:r>
        <w:rPr>
          <w:rFonts w:hint="eastAsia"/>
        </w:rPr>
        <w:t>岁以下儿童的健康成长和发育并通过适足的保健削减这该年龄组儿童的发病率和死亡率；</w:t>
      </w:r>
    </w:p>
    <w:p w:rsidR="00000000" w:rsidRDefault="00000000">
      <w:pPr>
        <w:spacing w:before="80" w:line="240" w:lineRule="auto"/>
        <w:ind w:left="1531" w:hanging="23"/>
        <w:rPr>
          <w:rFonts w:hint="eastAsia"/>
        </w:rPr>
      </w:pPr>
      <w:r>
        <w:rPr>
          <w:rFonts w:hint="eastAsia"/>
        </w:rPr>
        <w:t>采取措施减少</w:t>
      </w:r>
      <w:r>
        <w:rPr>
          <w:rFonts w:hint="eastAsia"/>
        </w:rPr>
        <w:t>15</w:t>
      </w:r>
      <w:r>
        <w:rPr>
          <w:rFonts w:hint="eastAsia"/>
        </w:rPr>
        <w:t>岁以下儿童的死亡率，尤其注重因急性呼吸道疾病和腹泻造成的死亡；</w:t>
      </w:r>
    </w:p>
    <w:p w:rsidR="00000000" w:rsidRDefault="00000000">
      <w:pPr>
        <w:spacing w:before="80" w:line="240" w:lineRule="auto"/>
        <w:ind w:left="1531" w:hanging="23"/>
        <w:rPr>
          <w:rFonts w:hint="eastAsia"/>
        </w:rPr>
      </w:pPr>
      <w:r>
        <w:rPr>
          <w:rFonts w:hint="eastAsia"/>
        </w:rPr>
        <w:t>加深人们对儿童健康的了解。</w:t>
      </w:r>
    </w:p>
    <w:p w:rsidR="00000000" w:rsidRDefault="00000000">
      <w:pPr>
        <w:spacing w:before="160"/>
        <w:ind w:left="1510" w:hanging="510"/>
        <w:rPr>
          <w:rFonts w:hint="eastAsia"/>
        </w:rPr>
      </w:pPr>
      <w:r>
        <w:rPr>
          <w:rFonts w:hint="eastAsia"/>
        </w:rPr>
        <w:t>(3)</w:t>
      </w:r>
      <w:r>
        <w:rPr>
          <w:rFonts w:hint="eastAsia"/>
        </w:rPr>
        <w:tab/>
      </w:r>
      <w:r>
        <w:rPr>
          <w:rFonts w:hint="eastAsia"/>
        </w:rPr>
        <w:t>学校保健服务：</w:t>
      </w:r>
    </w:p>
    <w:p w:rsidR="00000000" w:rsidRDefault="00000000">
      <w:pPr>
        <w:spacing w:line="264" w:lineRule="auto"/>
        <w:ind w:left="1531" w:hanging="23"/>
        <w:rPr>
          <w:rFonts w:hint="eastAsia"/>
        </w:rPr>
      </w:pPr>
      <w:r>
        <w:rPr>
          <w:rFonts w:hint="eastAsia"/>
        </w:rPr>
        <w:t>采取促进健康、照顾和治疗措施，促使儿童生理和社会潜力的发展，增进</w:t>
      </w:r>
      <w:r>
        <w:rPr>
          <w:rFonts w:hint="eastAsia"/>
        </w:rPr>
        <w:t>5</w:t>
      </w:r>
      <w:r>
        <w:rPr>
          <w:rFonts w:hint="eastAsia"/>
        </w:rPr>
        <w:t>至</w:t>
      </w:r>
      <w:r>
        <w:rPr>
          <w:rFonts w:hint="eastAsia"/>
        </w:rPr>
        <w:t>15</w:t>
      </w:r>
      <w:r>
        <w:rPr>
          <w:rFonts w:hint="eastAsia"/>
        </w:rPr>
        <w:t>岁年龄组儿童的普遍健康；</w:t>
      </w:r>
    </w:p>
    <w:p w:rsidR="00000000" w:rsidRDefault="00000000">
      <w:pPr>
        <w:pStyle w:val="BodyTextIndent"/>
        <w:rPr>
          <w:rFonts w:hint="eastAsia"/>
        </w:rPr>
      </w:pPr>
      <w:r>
        <w:rPr>
          <w:rFonts w:hint="eastAsia"/>
        </w:rPr>
        <w:t>采取全国学校保健方案条例规定的措施，减少在校儿童的发病率和死亡率。</w:t>
      </w:r>
    </w:p>
    <w:p w:rsidR="00000000" w:rsidRDefault="00000000">
      <w:pPr>
        <w:spacing w:before="160"/>
        <w:ind w:left="1510" w:hanging="510"/>
        <w:rPr>
          <w:rFonts w:hint="eastAsia"/>
        </w:rPr>
      </w:pPr>
      <w:r>
        <w:rPr>
          <w:rFonts w:hint="eastAsia"/>
        </w:rPr>
        <w:t>(4)</w:t>
      </w:r>
      <w:r>
        <w:rPr>
          <w:rFonts w:hint="eastAsia"/>
        </w:rPr>
        <w:tab/>
      </w:r>
      <w:r>
        <w:rPr>
          <w:rFonts w:hint="eastAsia"/>
        </w:rPr>
        <w:t>青少年的综合保健：</w:t>
      </w:r>
    </w:p>
    <w:p w:rsidR="00000000" w:rsidRDefault="00000000">
      <w:pPr>
        <w:spacing w:before="40" w:line="264" w:lineRule="auto"/>
        <w:ind w:left="1531" w:hanging="23"/>
        <w:rPr>
          <w:rFonts w:hint="eastAsia"/>
        </w:rPr>
      </w:pPr>
      <w:r>
        <w:rPr>
          <w:rFonts w:hint="eastAsia"/>
        </w:rPr>
        <w:t>采取促进、照顾、教育、预防和康复措施，促进</w:t>
      </w:r>
      <w:r>
        <w:rPr>
          <w:rFonts w:hint="eastAsia"/>
        </w:rPr>
        <w:t>14</w:t>
      </w:r>
      <w:r>
        <w:rPr>
          <w:rFonts w:hint="eastAsia"/>
        </w:rPr>
        <w:t>至</w:t>
      </w:r>
      <w:r>
        <w:rPr>
          <w:rFonts w:hint="eastAsia"/>
        </w:rPr>
        <w:t>19</w:t>
      </w:r>
      <w:r>
        <w:rPr>
          <w:rFonts w:hint="eastAsia"/>
        </w:rPr>
        <w:t>岁男女青少年和青年的综合身体、心理和社会发展。</w:t>
      </w:r>
    </w:p>
    <w:p w:rsidR="00000000" w:rsidRDefault="00000000">
      <w:pPr>
        <w:spacing w:before="160"/>
        <w:ind w:left="1510" w:hanging="510"/>
        <w:rPr>
          <w:rFonts w:hint="eastAsia"/>
        </w:rPr>
      </w:pPr>
      <w:r>
        <w:rPr>
          <w:rFonts w:hint="eastAsia"/>
        </w:rPr>
        <w:t>(5)</w:t>
      </w:r>
      <w:r>
        <w:rPr>
          <w:rFonts w:hint="eastAsia"/>
        </w:rPr>
        <w:tab/>
      </w:r>
      <w:r>
        <w:rPr>
          <w:rFonts w:hint="eastAsia"/>
        </w:rPr>
        <w:t>成年人保健：</w:t>
      </w:r>
    </w:p>
    <w:p w:rsidR="00000000" w:rsidRDefault="00000000">
      <w:pPr>
        <w:spacing w:line="240" w:lineRule="auto"/>
        <w:ind w:left="1531" w:hanging="23"/>
        <w:rPr>
          <w:rFonts w:hint="eastAsia"/>
        </w:rPr>
      </w:pPr>
      <w:r>
        <w:rPr>
          <w:rFonts w:hint="eastAsia"/>
        </w:rPr>
        <w:t>采取教育、预防、照顾和康复措施，增进</w:t>
      </w:r>
      <w:r>
        <w:rPr>
          <w:rFonts w:hint="eastAsia"/>
        </w:rPr>
        <w:t>20</w:t>
      </w:r>
      <w:r>
        <w:rPr>
          <w:rFonts w:hint="eastAsia"/>
        </w:rPr>
        <w:t>岁以上人口的健康；</w:t>
      </w:r>
    </w:p>
    <w:p w:rsidR="00000000" w:rsidRDefault="00000000">
      <w:pPr>
        <w:spacing w:before="80" w:line="240" w:lineRule="auto"/>
        <w:ind w:left="1531" w:hanging="23"/>
        <w:rPr>
          <w:rFonts w:hint="eastAsia"/>
        </w:rPr>
      </w:pPr>
      <w:r>
        <w:rPr>
          <w:rFonts w:hint="eastAsia"/>
        </w:rPr>
        <w:t>开展治疗慢性病的临床培训并扩大第三年龄方案。</w:t>
      </w:r>
    </w:p>
    <w:p w:rsidR="00000000" w:rsidRDefault="00000000">
      <w:pPr>
        <w:spacing w:before="160"/>
        <w:ind w:left="1510" w:hanging="510"/>
        <w:rPr>
          <w:rFonts w:hint="eastAsia"/>
        </w:rPr>
      </w:pPr>
      <w:r>
        <w:rPr>
          <w:rFonts w:hint="eastAsia"/>
        </w:rPr>
        <w:t>(6)</w:t>
      </w:r>
      <w:r>
        <w:rPr>
          <w:rFonts w:hint="eastAsia"/>
        </w:rPr>
        <w:tab/>
      </w:r>
      <w:r>
        <w:rPr>
          <w:rFonts w:hint="eastAsia"/>
        </w:rPr>
        <w:t>精神保健：</w:t>
      </w:r>
    </w:p>
    <w:p w:rsidR="00000000" w:rsidRDefault="00000000">
      <w:pPr>
        <w:pStyle w:val="BodyTextIndent"/>
        <w:spacing w:before="40"/>
        <w:rPr>
          <w:rFonts w:hint="eastAsia"/>
        </w:rPr>
      </w:pPr>
      <w:r>
        <w:rPr>
          <w:rFonts w:hint="eastAsia"/>
        </w:rPr>
        <w:t>采取重点放在风险群组的促进、预防、照顾和治疗措施，协助增进全体人口的精神保健。</w:t>
      </w:r>
    </w:p>
    <w:p w:rsidR="00000000" w:rsidRDefault="00000000">
      <w:pPr>
        <w:spacing w:before="160"/>
        <w:ind w:left="1510" w:hanging="510"/>
        <w:rPr>
          <w:rFonts w:hint="eastAsia"/>
        </w:rPr>
      </w:pPr>
      <w:r>
        <w:rPr>
          <w:rFonts w:hint="eastAsia"/>
        </w:rPr>
        <w:t>(7)</w:t>
      </w:r>
      <w:r>
        <w:rPr>
          <w:rFonts w:hint="eastAsia"/>
        </w:rPr>
        <w:tab/>
      </w:r>
      <w:r>
        <w:rPr>
          <w:rFonts w:hint="eastAsia"/>
        </w:rPr>
        <w:t>营养保健：</w:t>
      </w:r>
    </w:p>
    <w:p w:rsidR="00000000" w:rsidRDefault="00000000">
      <w:pPr>
        <w:spacing w:line="240" w:lineRule="auto"/>
        <w:ind w:left="1531" w:hanging="23"/>
        <w:rPr>
          <w:rFonts w:hint="eastAsia"/>
        </w:rPr>
      </w:pPr>
      <w:r>
        <w:rPr>
          <w:rFonts w:hint="eastAsia"/>
        </w:rPr>
        <w:t>增进人民，特别是风险群组的营养。</w:t>
      </w:r>
    </w:p>
    <w:p w:rsidR="00000000" w:rsidRDefault="00000000">
      <w:pPr>
        <w:spacing w:before="160"/>
        <w:ind w:left="1510" w:hanging="510"/>
        <w:rPr>
          <w:rFonts w:hint="eastAsia"/>
        </w:rPr>
      </w:pPr>
      <w:r>
        <w:rPr>
          <w:rFonts w:hint="eastAsia"/>
        </w:rPr>
        <w:t>(8)</w:t>
      </w:r>
      <w:r>
        <w:rPr>
          <w:rFonts w:hint="eastAsia"/>
        </w:rPr>
        <w:tab/>
      </w:r>
      <w:r>
        <w:rPr>
          <w:rFonts w:hint="eastAsia"/>
        </w:rPr>
        <w:t>牙齿保健：</w:t>
      </w:r>
    </w:p>
    <w:p w:rsidR="00000000" w:rsidRDefault="00000000">
      <w:pPr>
        <w:spacing w:line="240" w:lineRule="auto"/>
        <w:ind w:left="1531" w:hanging="23"/>
        <w:rPr>
          <w:rFonts w:hint="eastAsia"/>
        </w:rPr>
      </w:pPr>
      <w:r>
        <w:rPr>
          <w:rFonts w:hint="eastAsia"/>
        </w:rPr>
        <w:t>增进、保护、照顾和恢复人民，特别是风险群组的牙齿健康。</w:t>
      </w:r>
    </w:p>
    <w:p w:rsidR="00000000" w:rsidRDefault="00000000">
      <w:pPr>
        <w:spacing w:before="160"/>
        <w:ind w:left="1510" w:hanging="510"/>
        <w:rPr>
          <w:rFonts w:hint="eastAsia"/>
        </w:rPr>
      </w:pPr>
      <w:r>
        <w:rPr>
          <w:rFonts w:hint="eastAsia"/>
        </w:rPr>
        <w:t>(9)</w:t>
      </w:r>
      <w:r>
        <w:rPr>
          <w:rFonts w:hint="eastAsia"/>
        </w:rPr>
        <w:tab/>
      </w:r>
      <w:r>
        <w:rPr>
          <w:rFonts w:hint="eastAsia"/>
        </w:rPr>
        <w:t>防止和控制吸毒成瘾：</w:t>
      </w:r>
    </w:p>
    <w:p w:rsidR="00000000" w:rsidRDefault="00000000">
      <w:pPr>
        <w:spacing w:line="240" w:lineRule="auto"/>
        <w:ind w:left="1531" w:hanging="23"/>
        <w:rPr>
          <w:rFonts w:hint="eastAsia"/>
        </w:rPr>
      </w:pPr>
      <w:r>
        <w:rPr>
          <w:rFonts w:hint="eastAsia"/>
        </w:rPr>
        <w:t>防止具有吸毒风险的人口吸毒成瘾，并开展康复治疗。</w:t>
      </w:r>
    </w:p>
    <w:p w:rsidR="00000000" w:rsidRDefault="00000000">
      <w:pPr>
        <w:spacing w:before="160"/>
        <w:ind w:left="1510" w:hanging="510"/>
        <w:rPr>
          <w:rFonts w:hint="eastAsia"/>
        </w:rPr>
      </w:pPr>
      <w:r>
        <w:rPr>
          <w:rFonts w:hint="eastAsia"/>
        </w:rPr>
        <w:t>(10)</w:t>
      </w:r>
      <w:r>
        <w:rPr>
          <w:rFonts w:hint="eastAsia"/>
        </w:rPr>
        <w:tab/>
      </w:r>
      <w:r>
        <w:rPr>
          <w:rFonts w:hint="eastAsia"/>
        </w:rPr>
        <w:t>防止和控制艾滋病：</w:t>
      </w:r>
    </w:p>
    <w:p w:rsidR="00000000" w:rsidRDefault="00000000">
      <w:pPr>
        <w:spacing w:line="240" w:lineRule="auto"/>
        <w:ind w:left="1531" w:hanging="23"/>
        <w:rPr>
          <w:rFonts w:hint="eastAsia"/>
        </w:rPr>
      </w:pPr>
      <w:r>
        <w:rPr>
          <w:rFonts w:hint="eastAsia"/>
        </w:rPr>
        <w:t>加强与艾滋病病毒</w:t>
      </w:r>
      <w:r>
        <w:rPr>
          <w:rFonts w:hint="eastAsia"/>
        </w:rPr>
        <w:t>/</w:t>
      </w:r>
      <w:r>
        <w:rPr>
          <w:rFonts w:hint="eastAsia"/>
        </w:rPr>
        <w:t>艾滋病有关的宣传和预防活动。</w:t>
      </w:r>
    </w:p>
    <w:p w:rsidR="00000000" w:rsidRDefault="00000000">
      <w:pPr>
        <w:spacing w:before="160"/>
        <w:ind w:left="1510" w:hanging="510"/>
        <w:rPr>
          <w:rFonts w:hint="eastAsia"/>
        </w:rPr>
      </w:pPr>
      <w:r>
        <w:rPr>
          <w:rFonts w:hint="eastAsia"/>
        </w:rPr>
        <w:t>(11)</w:t>
      </w:r>
      <w:r>
        <w:rPr>
          <w:rFonts w:hint="eastAsia"/>
        </w:rPr>
        <w:tab/>
      </w:r>
      <w:r>
        <w:rPr>
          <w:rFonts w:hint="eastAsia"/>
        </w:rPr>
        <w:t>保健教育：</w:t>
      </w:r>
    </w:p>
    <w:p w:rsidR="00000000" w:rsidRDefault="00000000">
      <w:pPr>
        <w:spacing w:line="240" w:lineRule="auto"/>
        <w:ind w:left="1531" w:hanging="23"/>
        <w:rPr>
          <w:rFonts w:hint="eastAsia"/>
        </w:rPr>
      </w:pPr>
      <w:r>
        <w:rPr>
          <w:rFonts w:hint="eastAsia"/>
        </w:rPr>
        <w:t>改善人民获得保健教育和促进活动的机会，并增强社区组织。</w:t>
      </w:r>
    </w:p>
    <w:p w:rsidR="00000000" w:rsidRDefault="00000000">
      <w:pPr>
        <w:spacing w:before="160"/>
        <w:ind w:left="1510" w:hanging="510"/>
        <w:rPr>
          <w:rFonts w:hint="eastAsia"/>
        </w:rPr>
      </w:pPr>
      <w:r>
        <w:rPr>
          <w:rFonts w:hint="eastAsia"/>
        </w:rPr>
        <w:t>(12)</w:t>
      </w:r>
      <w:r>
        <w:rPr>
          <w:rFonts w:hint="eastAsia"/>
        </w:rPr>
        <w:tab/>
      </w:r>
      <w:r>
        <w:rPr>
          <w:rFonts w:hint="eastAsia"/>
        </w:rPr>
        <w:t>免疫接种：</w:t>
      </w:r>
    </w:p>
    <w:p w:rsidR="00000000" w:rsidRDefault="00000000">
      <w:pPr>
        <w:spacing w:before="80" w:line="240" w:lineRule="auto"/>
        <w:ind w:left="1531" w:hanging="23"/>
        <w:rPr>
          <w:rFonts w:hint="eastAsia"/>
        </w:rPr>
      </w:pPr>
      <w:r>
        <w:rPr>
          <w:rFonts w:hint="eastAsia"/>
        </w:rPr>
        <w:t>采取措施，在基层参与下预防和控制可通过免疫接种预防的疾病。</w:t>
      </w:r>
    </w:p>
    <w:p w:rsidR="00000000" w:rsidRDefault="00000000">
      <w:pPr>
        <w:spacing w:before="160"/>
        <w:ind w:left="1510" w:hanging="510"/>
        <w:rPr>
          <w:rFonts w:hint="eastAsia"/>
        </w:rPr>
      </w:pPr>
      <w:r>
        <w:rPr>
          <w:rFonts w:hint="eastAsia"/>
        </w:rPr>
        <w:t>(13)</w:t>
      </w:r>
      <w:r>
        <w:rPr>
          <w:rFonts w:hint="eastAsia"/>
        </w:rPr>
        <w:tab/>
      </w:r>
      <w:r>
        <w:rPr>
          <w:rFonts w:hint="eastAsia"/>
        </w:rPr>
        <w:t>流行病：</w:t>
      </w:r>
    </w:p>
    <w:p w:rsidR="00000000" w:rsidRDefault="00000000">
      <w:pPr>
        <w:spacing w:before="80" w:line="240" w:lineRule="auto"/>
        <w:ind w:left="1531" w:hanging="23"/>
        <w:rPr>
          <w:rFonts w:hint="eastAsia"/>
        </w:rPr>
      </w:pPr>
      <w:r>
        <w:rPr>
          <w:rFonts w:hint="eastAsia"/>
        </w:rPr>
        <w:t>监测传染病和非传染病，其病因和疾病在人口</w:t>
      </w:r>
    </w:p>
    <w:p w:rsidR="00000000" w:rsidRDefault="00000000">
      <w:pPr>
        <w:spacing w:before="120" w:line="240" w:lineRule="auto"/>
        <w:ind w:left="1530" w:hanging="22"/>
        <w:rPr>
          <w:rFonts w:hint="eastAsia"/>
        </w:rPr>
      </w:pPr>
      <w:r>
        <w:rPr>
          <w:rFonts w:hint="eastAsia"/>
        </w:rPr>
        <w:t>中的分布情况，以期及时采取地方一级的防治方案。</w:t>
      </w:r>
    </w:p>
    <w:p w:rsidR="00000000" w:rsidRDefault="00000000">
      <w:pPr>
        <w:spacing w:before="160"/>
        <w:ind w:left="1510" w:hanging="510"/>
        <w:rPr>
          <w:rFonts w:hint="eastAsia"/>
        </w:rPr>
      </w:pPr>
      <w:r>
        <w:rPr>
          <w:rFonts w:hint="eastAsia"/>
        </w:rPr>
        <w:t>(14)</w:t>
      </w:r>
      <w:r>
        <w:rPr>
          <w:rFonts w:hint="eastAsia"/>
        </w:rPr>
        <w:tab/>
      </w:r>
      <w:r>
        <w:rPr>
          <w:rFonts w:hint="eastAsia"/>
        </w:rPr>
        <w:t>环境保护：</w:t>
      </w:r>
    </w:p>
    <w:p w:rsidR="00000000" w:rsidRDefault="00000000">
      <w:pPr>
        <w:spacing w:before="40" w:line="240" w:lineRule="auto"/>
        <w:ind w:left="1531" w:hanging="23"/>
      </w:pPr>
      <w:r>
        <w:rPr>
          <w:rFonts w:hint="eastAsia"/>
        </w:rPr>
        <w:t>设立充分的</w:t>
      </w:r>
      <w:r>
        <w:rPr>
          <w:rFonts w:hint="eastAsia"/>
        </w:rPr>
        <w:t>(</w:t>
      </w:r>
      <w:r>
        <w:rPr>
          <w:rFonts w:hint="eastAsia"/>
        </w:rPr>
        <w:t>供水、厕所、垃圾</w:t>
      </w:r>
      <w:r>
        <w:rPr>
          <w:rFonts w:hint="eastAsia"/>
        </w:rPr>
        <w:t>)</w:t>
      </w:r>
      <w:r>
        <w:rPr>
          <w:rFonts w:hint="eastAsia"/>
        </w:rPr>
        <w:t>基本卫生设施，提高环境条件。</w:t>
      </w:r>
    </w:p>
    <w:p w:rsidR="00000000" w:rsidRDefault="00000000">
      <w:pPr>
        <w:spacing w:before="120" w:after="120"/>
        <w:ind w:firstLine="510"/>
        <w:rPr>
          <w:rFonts w:hint="eastAsia"/>
        </w:rPr>
      </w:pPr>
      <w:r>
        <w:rPr>
          <w:rFonts w:hint="eastAsia"/>
        </w:rPr>
        <w:t xml:space="preserve">293.  </w:t>
      </w:r>
      <w:r>
        <w:rPr>
          <w:rFonts w:hint="eastAsia"/>
        </w:rPr>
        <w:t>保健拨款占国内生产总值的比例：</w:t>
      </w:r>
    </w:p>
    <w:tbl>
      <w:tblPr>
        <w:tblW w:w="0" w:type="auto"/>
        <w:tblInd w:w="1188" w:type="dxa"/>
        <w:tblLook w:val="0000" w:firstRow="0" w:lastRow="0" w:firstColumn="0" w:lastColumn="0" w:noHBand="0" w:noVBand="0"/>
      </w:tblPr>
      <w:tblGrid>
        <w:gridCol w:w="1370"/>
        <w:gridCol w:w="1864"/>
        <w:gridCol w:w="1754"/>
        <w:gridCol w:w="1852"/>
      </w:tblGrid>
      <w:tr w:rsidR="00000000">
        <w:tblPrEx>
          <w:tblCellMar>
            <w:top w:w="0" w:type="dxa"/>
            <w:bottom w:w="0" w:type="dxa"/>
          </w:tblCellMar>
        </w:tblPrEx>
        <w:tc>
          <w:tcPr>
            <w:tcW w:w="137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ind w:left="57" w:right="57"/>
              <w:jc w:val="center"/>
              <w:rPr>
                <w:rFonts w:hint="eastAsia"/>
                <w:spacing w:val="4"/>
                <w:sz w:val="21"/>
                <w:u w:val="single"/>
              </w:rPr>
            </w:pPr>
            <w:r>
              <w:rPr>
                <w:rFonts w:hint="eastAsia"/>
                <w:spacing w:val="4"/>
                <w:sz w:val="21"/>
                <w:u w:val="single"/>
              </w:rPr>
              <w:t>年份</w:t>
            </w:r>
          </w:p>
        </w:tc>
        <w:tc>
          <w:tcPr>
            <w:tcW w:w="186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u w:val="single"/>
              </w:rPr>
            </w:pPr>
            <w:r>
              <w:rPr>
                <w:rFonts w:hint="eastAsia"/>
                <w:spacing w:val="4"/>
                <w:sz w:val="21"/>
                <w:u w:val="single"/>
              </w:rPr>
              <w:t>国内生产总值</w:t>
            </w:r>
          </w:p>
        </w:tc>
        <w:tc>
          <w:tcPr>
            <w:tcW w:w="175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u w:val="single"/>
              </w:rPr>
            </w:pPr>
            <w:r>
              <w:rPr>
                <w:rFonts w:hint="eastAsia"/>
                <w:spacing w:val="4"/>
                <w:sz w:val="21"/>
                <w:u w:val="single"/>
              </w:rPr>
              <w:t>保健拨款</w:t>
            </w:r>
          </w:p>
        </w:tc>
        <w:tc>
          <w:tcPr>
            <w:tcW w:w="185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u w:val="single"/>
              </w:rPr>
            </w:pPr>
            <w:r>
              <w:rPr>
                <w:rFonts w:hint="eastAsia"/>
                <w:spacing w:val="4"/>
                <w:sz w:val="21"/>
                <w:u w:val="single"/>
              </w:rPr>
              <w:t>所占百分比</w:t>
            </w:r>
          </w:p>
        </w:tc>
      </w:tr>
      <w:tr w:rsidR="00000000">
        <w:tblPrEx>
          <w:tblCellMar>
            <w:top w:w="0" w:type="dxa"/>
            <w:bottom w:w="0" w:type="dxa"/>
          </w:tblCellMar>
        </w:tblPrEx>
        <w:tc>
          <w:tcPr>
            <w:tcW w:w="137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ind w:left="57" w:right="57"/>
              <w:jc w:val="center"/>
              <w:rPr>
                <w:rFonts w:hint="eastAsia"/>
                <w:spacing w:val="4"/>
                <w:sz w:val="21"/>
              </w:rPr>
            </w:pPr>
            <w:r>
              <w:rPr>
                <w:rFonts w:hint="eastAsia"/>
                <w:spacing w:val="4"/>
                <w:sz w:val="21"/>
              </w:rPr>
              <w:t>1985</w:t>
            </w:r>
          </w:p>
        </w:tc>
        <w:tc>
          <w:tcPr>
            <w:tcW w:w="186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5,206.2</w:t>
            </w:r>
          </w:p>
        </w:tc>
        <w:tc>
          <w:tcPr>
            <w:tcW w:w="175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129.0</w:t>
            </w:r>
          </w:p>
        </w:tc>
        <w:tc>
          <w:tcPr>
            <w:tcW w:w="185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2.48</w:t>
            </w:r>
          </w:p>
        </w:tc>
      </w:tr>
      <w:tr w:rsidR="00000000">
        <w:tblPrEx>
          <w:tblCellMar>
            <w:top w:w="0" w:type="dxa"/>
            <w:bottom w:w="0" w:type="dxa"/>
          </w:tblCellMar>
        </w:tblPrEx>
        <w:tc>
          <w:tcPr>
            <w:tcW w:w="137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ind w:left="57" w:right="57"/>
              <w:jc w:val="center"/>
              <w:rPr>
                <w:rFonts w:hint="eastAsia"/>
                <w:spacing w:val="4"/>
                <w:sz w:val="21"/>
              </w:rPr>
            </w:pPr>
            <w:r>
              <w:rPr>
                <w:rFonts w:hint="eastAsia"/>
                <w:spacing w:val="4"/>
                <w:sz w:val="21"/>
              </w:rPr>
              <w:t>1990</w:t>
            </w:r>
          </w:p>
        </w:tc>
        <w:tc>
          <w:tcPr>
            <w:tcW w:w="186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5,024.1</w:t>
            </w:r>
          </w:p>
        </w:tc>
        <w:tc>
          <w:tcPr>
            <w:tcW w:w="175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149.0</w:t>
            </w:r>
          </w:p>
        </w:tc>
        <w:tc>
          <w:tcPr>
            <w:tcW w:w="185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2.98</w:t>
            </w:r>
          </w:p>
        </w:tc>
      </w:tr>
      <w:tr w:rsidR="00000000">
        <w:tblPrEx>
          <w:tblCellMar>
            <w:top w:w="0" w:type="dxa"/>
            <w:bottom w:w="0" w:type="dxa"/>
          </w:tblCellMar>
        </w:tblPrEx>
        <w:tc>
          <w:tcPr>
            <w:tcW w:w="1370"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ind w:left="57" w:right="57"/>
              <w:jc w:val="center"/>
              <w:rPr>
                <w:rFonts w:hint="eastAsia"/>
                <w:spacing w:val="4"/>
                <w:sz w:val="21"/>
              </w:rPr>
            </w:pPr>
            <w:r>
              <w:rPr>
                <w:rFonts w:hint="eastAsia"/>
                <w:spacing w:val="4"/>
                <w:sz w:val="21"/>
              </w:rPr>
              <w:t>1995</w:t>
            </w:r>
          </w:p>
        </w:tc>
        <w:tc>
          <w:tcPr>
            <w:tcW w:w="186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5,024.1</w:t>
            </w:r>
          </w:p>
        </w:tc>
        <w:tc>
          <w:tcPr>
            <w:tcW w:w="175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181.3</w:t>
            </w:r>
          </w:p>
        </w:tc>
        <w:tc>
          <w:tcPr>
            <w:tcW w:w="1852"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3.61</w:t>
            </w:r>
          </w:p>
        </w:tc>
      </w:tr>
    </w:tbl>
    <w:p w:rsidR="00000000" w:rsidRDefault="00000000">
      <w:pPr>
        <w:spacing w:before="120"/>
        <w:ind w:left="510" w:firstLine="510"/>
        <w:rPr>
          <w:rFonts w:eastAsia="KaiTi_GB2312"/>
          <w:snapToGrid/>
          <w:spacing w:val="0"/>
        </w:rPr>
      </w:pPr>
      <w:r>
        <w:rPr>
          <w:rFonts w:eastAsia="KaiTi_GB2312"/>
          <w:snapToGrid/>
          <w:spacing w:val="0"/>
          <w:sz w:val="21"/>
        </w:rPr>
        <w:tab/>
      </w:r>
      <w:r>
        <w:rPr>
          <w:rFonts w:eastAsia="KaiTi_GB2312" w:hint="eastAsia"/>
          <w:snapToGrid/>
          <w:spacing w:val="0"/>
          <w:sz w:val="21"/>
          <w:u w:val="single"/>
        </w:rPr>
        <w:t>资料来源</w:t>
      </w:r>
      <w:r>
        <w:rPr>
          <w:rFonts w:eastAsia="KaiTi_GB2312" w:hint="eastAsia"/>
          <w:snapToGrid/>
          <w:spacing w:val="0"/>
          <w:sz w:val="21"/>
        </w:rPr>
        <w:t>：总审计厅公布的《经济体制》国家帐目公告。</w:t>
      </w:r>
    </w:p>
    <w:p w:rsidR="00000000" w:rsidRDefault="00000000">
      <w:pPr>
        <w:spacing w:before="160"/>
        <w:ind w:firstLine="510"/>
        <w:rPr>
          <w:rFonts w:hint="eastAsia"/>
        </w:rPr>
      </w:pPr>
      <w:r>
        <w:rPr>
          <w:rFonts w:hint="eastAsia"/>
        </w:rPr>
        <w:t>294.  1985</w:t>
      </w:r>
      <w:r>
        <w:rPr>
          <w:rFonts w:hint="eastAsia"/>
        </w:rPr>
        <w:t>年国内生产总值是</w:t>
      </w:r>
      <w:r>
        <w:rPr>
          <w:rFonts w:hint="eastAsia"/>
        </w:rPr>
        <w:t>52.062</w:t>
      </w:r>
      <w:r>
        <w:rPr>
          <w:rFonts w:hint="eastAsia"/>
        </w:rPr>
        <w:t>亿美元，其中拨给卫生部门</w:t>
      </w:r>
      <w:r>
        <w:rPr>
          <w:rFonts w:hint="eastAsia"/>
        </w:rPr>
        <w:t>1.29</w:t>
      </w:r>
      <w:r>
        <w:rPr>
          <w:rFonts w:hint="eastAsia"/>
        </w:rPr>
        <w:t>亿美元</w:t>
      </w:r>
      <w:r>
        <w:rPr>
          <w:rFonts w:hint="eastAsia"/>
        </w:rPr>
        <w:t>(2.48%)</w:t>
      </w:r>
      <w:r>
        <w:rPr>
          <w:rFonts w:hint="eastAsia"/>
        </w:rPr>
        <w:t>；</w:t>
      </w:r>
      <w:r>
        <w:rPr>
          <w:rFonts w:hint="eastAsia"/>
        </w:rPr>
        <w:t>1995</w:t>
      </w:r>
      <w:r>
        <w:rPr>
          <w:rFonts w:hint="eastAsia"/>
        </w:rPr>
        <w:t>年国内生产总值是</w:t>
      </w:r>
      <w:r>
        <w:rPr>
          <w:rFonts w:hint="eastAsia"/>
        </w:rPr>
        <w:t>50.241</w:t>
      </w:r>
      <w:r>
        <w:rPr>
          <w:rFonts w:hint="eastAsia"/>
        </w:rPr>
        <w:t>亿美元，其中拨出保健款项</w:t>
      </w:r>
      <w:r>
        <w:rPr>
          <w:rFonts w:hint="eastAsia"/>
        </w:rPr>
        <w:t>1.813</w:t>
      </w:r>
      <w:r>
        <w:rPr>
          <w:rFonts w:hint="eastAsia"/>
        </w:rPr>
        <w:t>亿美元</w:t>
      </w:r>
      <w:r>
        <w:rPr>
          <w:rFonts w:hint="eastAsia"/>
        </w:rPr>
        <w:t>(3.61%)</w:t>
      </w:r>
      <w:r>
        <w:rPr>
          <w:rFonts w:hint="eastAsia"/>
        </w:rPr>
        <w:t>。</w:t>
      </w:r>
    </w:p>
    <w:p w:rsidR="00000000" w:rsidRDefault="00000000">
      <w:pPr>
        <w:spacing w:after="160"/>
        <w:ind w:firstLine="510"/>
        <w:rPr>
          <w:rFonts w:hint="eastAsia"/>
        </w:rPr>
      </w:pPr>
      <w:r>
        <w:rPr>
          <w:rFonts w:hint="eastAsia"/>
        </w:rPr>
        <w:t xml:space="preserve">295.  </w:t>
      </w:r>
      <w:r>
        <w:rPr>
          <w:rFonts w:hint="eastAsia"/>
        </w:rPr>
        <w:t>以下是国家预算为卫生部门划出的拨款</w:t>
      </w:r>
      <w:r>
        <w:rPr>
          <w:rFonts w:hint="eastAsia"/>
        </w:rPr>
        <w:t>(</w:t>
      </w:r>
      <w:r>
        <w:rPr>
          <w:rFonts w:hint="eastAsia"/>
        </w:rPr>
        <w:t>按巴波亚计算</w:t>
      </w:r>
      <w:r>
        <w:rPr>
          <w:rFonts w:hint="eastAsia"/>
        </w:rPr>
        <w:t>)</w:t>
      </w:r>
      <w:r>
        <w:rPr>
          <w:rFonts w:hint="eastAsia"/>
        </w:rPr>
        <w:t>：</w:t>
      </w:r>
    </w:p>
    <w:tbl>
      <w:tblPr>
        <w:tblW w:w="0" w:type="auto"/>
        <w:tblInd w:w="1158" w:type="dxa"/>
        <w:tblLook w:val="0000" w:firstRow="0" w:lastRow="0" w:firstColumn="0" w:lastColumn="0" w:noHBand="0" w:noVBand="0"/>
      </w:tblPr>
      <w:tblGrid>
        <w:gridCol w:w="2356"/>
        <w:gridCol w:w="4469"/>
      </w:tblGrid>
      <w:tr w:rsidR="00000000">
        <w:tblPrEx>
          <w:tblCellMar>
            <w:top w:w="0" w:type="dxa"/>
            <w:bottom w:w="0" w:type="dxa"/>
          </w:tblCellMar>
        </w:tblPrEx>
        <w:tc>
          <w:tcPr>
            <w:tcW w:w="2356"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u w:val="single"/>
              </w:rPr>
            </w:pPr>
            <w:r>
              <w:rPr>
                <w:rFonts w:hint="eastAsia"/>
                <w:spacing w:val="4"/>
                <w:sz w:val="21"/>
                <w:u w:val="single"/>
              </w:rPr>
              <w:t>年份</w:t>
            </w:r>
          </w:p>
        </w:tc>
        <w:tc>
          <w:tcPr>
            <w:tcW w:w="446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u w:val="single"/>
              </w:rPr>
            </w:pPr>
            <w:r>
              <w:rPr>
                <w:rFonts w:hint="eastAsia"/>
                <w:spacing w:val="4"/>
                <w:sz w:val="21"/>
                <w:u w:val="single"/>
              </w:rPr>
              <w:t>保健预算</w:t>
            </w:r>
          </w:p>
        </w:tc>
      </w:tr>
      <w:tr w:rsidR="00000000">
        <w:tblPrEx>
          <w:tblCellMar>
            <w:top w:w="0" w:type="dxa"/>
            <w:bottom w:w="0" w:type="dxa"/>
          </w:tblCellMar>
        </w:tblPrEx>
        <w:tc>
          <w:tcPr>
            <w:tcW w:w="2356"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1985</w:t>
            </w:r>
          </w:p>
        </w:tc>
        <w:tc>
          <w:tcPr>
            <w:tcW w:w="446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337,900,00</w:t>
            </w:r>
          </w:p>
        </w:tc>
      </w:tr>
      <w:tr w:rsidR="00000000">
        <w:tblPrEx>
          <w:tblCellMar>
            <w:top w:w="0" w:type="dxa"/>
            <w:bottom w:w="0" w:type="dxa"/>
          </w:tblCellMar>
        </w:tblPrEx>
        <w:tc>
          <w:tcPr>
            <w:tcW w:w="2356"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1990</w:t>
            </w:r>
          </w:p>
        </w:tc>
        <w:tc>
          <w:tcPr>
            <w:tcW w:w="446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320,400,00</w:t>
            </w:r>
          </w:p>
        </w:tc>
      </w:tr>
      <w:tr w:rsidR="00000000">
        <w:tblPrEx>
          <w:tblCellMar>
            <w:top w:w="0" w:type="dxa"/>
            <w:bottom w:w="0" w:type="dxa"/>
          </w:tblCellMar>
        </w:tblPrEx>
        <w:tc>
          <w:tcPr>
            <w:tcW w:w="2356"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1995</w:t>
            </w:r>
          </w:p>
        </w:tc>
        <w:tc>
          <w:tcPr>
            <w:tcW w:w="446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547,710,00</w:t>
            </w:r>
          </w:p>
        </w:tc>
      </w:tr>
    </w:tbl>
    <w:p w:rsidR="00000000" w:rsidRDefault="00000000">
      <w:pPr>
        <w:spacing w:before="120"/>
        <w:ind w:left="510" w:firstLine="510"/>
        <w:rPr>
          <w:rFonts w:eastAsia="KaiTi_GB2312"/>
          <w:snapToGrid/>
          <w:spacing w:val="0"/>
        </w:rPr>
      </w:pPr>
      <w:r>
        <w:rPr>
          <w:rFonts w:eastAsia="KaiTi_GB2312"/>
          <w:snapToGrid/>
          <w:spacing w:val="0"/>
          <w:sz w:val="21"/>
        </w:rPr>
        <w:tab/>
      </w:r>
      <w:r>
        <w:rPr>
          <w:rFonts w:eastAsia="KaiTi_GB2312"/>
          <w:snapToGrid/>
          <w:spacing w:val="0"/>
          <w:sz w:val="21"/>
        </w:rPr>
        <w:tab/>
      </w:r>
      <w:r>
        <w:rPr>
          <w:rFonts w:eastAsia="KaiTi_GB2312" w:hint="eastAsia"/>
          <w:snapToGrid/>
          <w:spacing w:val="0"/>
          <w:sz w:val="21"/>
          <w:u w:val="single"/>
        </w:rPr>
        <w:t>资料来源</w:t>
      </w:r>
      <w:r>
        <w:rPr>
          <w:rFonts w:eastAsia="KaiTi_GB2312" w:hint="eastAsia"/>
          <w:snapToGrid/>
          <w:spacing w:val="0"/>
          <w:sz w:val="21"/>
        </w:rPr>
        <w:t>：规划和经济政策部</w:t>
      </w:r>
    </w:p>
    <w:p w:rsidR="00000000" w:rsidRDefault="00000000">
      <w:pPr>
        <w:spacing w:before="120"/>
        <w:ind w:firstLine="510"/>
        <w:rPr>
          <w:rFonts w:hint="eastAsia"/>
        </w:rPr>
      </w:pPr>
      <w:r>
        <w:rPr>
          <w:rFonts w:hint="eastAsia"/>
        </w:rPr>
        <w:t xml:space="preserve">296.  </w:t>
      </w:r>
      <w:r>
        <w:rPr>
          <w:rFonts w:hint="eastAsia"/>
        </w:rPr>
        <w:t>可看出在</w:t>
      </w:r>
      <w:r>
        <w:rPr>
          <w:rFonts w:hint="eastAsia"/>
        </w:rPr>
        <w:t>1985</w:t>
      </w:r>
      <w:r>
        <w:rPr>
          <w:rFonts w:hint="eastAsia"/>
        </w:rPr>
        <w:t>年至</w:t>
      </w:r>
      <w:r>
        <w:rPr>
          <w:rFonts w:hint="eastAsia"/>
        </w:rPr>
        <w:t>1995</w:t>
      </w:r>
      <w:r>
        <w:rPr>
          <w:rFonts w:hint="eastAsia"/>
        </w:rPr>
        <w:t>年期间卫生部门的预算增长了</w:t>
      </w:r>
      <w:r>
        <w:rPr>
          <w:rFonts w:hint="eastAsia"/>
        </w:rPr>
        <w:t>61.9%</w:t>
      </w:r>
      <w:r>
        <w:rPr>
          <w:rFonts w:hint="eastAsia"/>
        </w:rPr>
        <w:t>，表明了政府对此部门的高度重视。</w:t>
      </w:r>
    </w:p>
    <w:p w:rsidR="00000000" w:rsidRDefault="00000000">
      <w:pPr>
        <w:ind w:firstLine="510"/>
        <w:rPr>
          <w:rFonts w:hint="eastAsia"/>
        </w:rPr>
      </w:pPr>
      <w:r>
        <w:rPr>
          <w:rFonts w:hint="eastAsia"/>
        </w:rPr>
        <w:t xml:space="preserve">297.  </w:t>
      </w:r>
      <w:r>
        <w:rPr>
          <w:rFonts w:hint="eastAsia"/>
        </w:rPr>
        <w:t>卫生组织的指示数字：巴拿马</w:t>
      </w:r>
      <w:r>
        <w:rPr>
          <w:rFonts w:hint="eastAsia"/>
        </w:rPr>
        <w:t>1985</w:t>
      </w:r>
      <w:r>
        <w:rPr>
          <w:rFonts w:hint="eastAsia"/>
        </w:rPr>
        <w:t>年至</w:t>
      </w:r>
      <w:r>
        <w:rPr>
          <w:rFonts w:hint="eastAsia"/>
        </w:rPr>
        <w:t>1990</w:t>
      </w:r>
      <w:r>
        <w:rPr>
          <w:rFonts w:hint="eastAsia"/>
        </w:rPr>
        <w:t>年期间的估计婴儿死亡率为</w:t>
      </w:r>
      <w:r>
        <w:rPr>
          <w:rFonts w:hint="eastAsia"/>
        </w:rPr>
        <w:t>28.4/</w:t>
      </w:r>
      <w:r>
        <w:rPr>
          <w:rFonts w:hint="eastAsia"/>
        </w:rPr>
        <w:t>每</w:t>
      </w:r>
      <w:r>
        <w:rPr>
          <w:rFonts w:hint="eastAsia"/>
        </w:rPr>
        <w:t>1,000</w:t>
      </w:r>
      <w:r>
        <w:rPr>
          <w:rFonts w:hint="eastAsia"/>
        </w:rPr>
        <w:t>活产；</w:t>
      </w:r>
      <w:r>
        <w:rPr>
          <w:rFonts w:hint="eastAsia"/>
        </w:rPr>
        <w:t>1990</w:t>
      </w:r>
      <w:r>
        <w:rPr>
          <w:rFonts w:hint="eastAsia"/>
        </w:rPr>
        <w:t>至</w:t>
      </w:r>
      <w:r>
        <w:rPr>
          <w:rFonts w:hint="eastAsia"/>
        </w:rPr>
        <w:t>1995</w:t>
      </w:r>
      <w:r>
        <w:rPr>
          <w:rFonts w:hint="eastAsia"/>
        </w:rPr>
        <w:t>年的比率为</w:t>
      </w:r>
      <w:r>
        <w:rPr>
          <w:rFonts w:hint="eastAsia"/>
        </w:rPr>
        <w:t>25.1,</w:t>
      </w:r>
      <w:r>
        <w:rPr>
          <w:rFonts w:hint="eastAsia"/>
        </w:rPr>
        <w:t>减低了约</w:t>
      </w:r>
      <w:r>
        <w:rPr>
          <w:rFonts w:hint="eastAsia"/>
        </w:rPr>
        <w:t>12%</w:t>
      </w:r>
      <w:r>
        <w:rPr>
          <w:rFonts w:hint="eastAsia"/>
        </w:rPr>
        <w:t>。这一递减与大规模的接种疫苗和口服预防液方案以及改善和扩大的保健照顾密切相关。</w:t>
      </w:r>
    </w:p>
    <w:p w:rsidR="00000000" w:rsidRDefault="00000000">
      <w:pPr>
        <w:ind w:firstLine="510"/>
        <w:rPr>
          <w:rFonts w:hint="eastAsia"/>
        </w:rPr>
      </w:pPr>
      <w:r>
        <w:rPr>
          <w:rFonts w:hint="eastAsia"/>
        </w:rPr>
        <w:t xml:space="preserve">298.  </w:t>
      </w:r>
      <w:r>
        <w:rPr>
          <w:rFonts w:hint="eastAsia"/>
        </w:rPr>
        <w:t>在</w:t>
      </w:r>
      <w:r>
        <w:rPr>
          <w:rFonts w:hint="eastAsia"/>
        </w:rPr>
        <w:t>1990</w:t>
      </w:r>
      <w:r>
        <w:rPr>
          <w:rFonts w:hint="eastAsia"/>
        </w:rPr>
        <w:t>至</w:t>
      </w:r>
      <w:r>
        <w:rPr>
          <w:rFonts w:hint="eastAsia"/>
        </w:rPr>
        <w:t>1995</w:t>
      </w:r>
      <w:r>
        <w:rPr>
          <w:rFonts w:hint="eastAsia"/>
        </w:rPr>
        <w:t>年的五年期间，巴拿马是中美洲地区婴儿死亡率最低的国家之一</w:t>
      </w:r>
      <w:r>
        <w:rPr>
          <w:rFonts w:hint="eastAsia"/>
        </w:rPr>
        <w:t>(</w:t>
      </w:r>
      <w:r>
        <w:rPr>
          <w:rFonts w:hint="eastAsia"/>
        </w:rPr>
        <w:t>拉美人口中心的</w:t>
      </w:r>
      <w:r>
        <w:rPr>
          <w:rFonts w:hint="eastAsia"/>
        </w:rPr>
        <w:t>1995</w:t>
      </w:r>
      <w:r>
        <w:rPr>
          <w:rFonts w:hint="eastAsia"/>
        </w:rPr>
        <w:t>年统计</w:t>
      </w:r>
      <w:r>
        <w:rPr>
          <w:rFonts w:hint="eastAsia"/>
        </w:rPr>
        <w:t>)</w:t>
      </w:r>
      <w:r>
        <w:rPr>
          <w:rFonts w:hint="eastAsia"/>
        </w:rPr>
        <w:t>。</w:t>
      </w:r>
      <w:r>
        <w:rPr>
          <w:rFonts w:hint="eastAsia"/>
        </w:rPr>
        <w:t>1994</w:t>
      </w:r>
      <w:r>
        <w:rPr>
          <w:rFonts w:hint="eastAsia"/>
        </w:rPr>
        <w:t>年的全国估计婴儿死亡率为</w:t>
      </w:r>
      <w:r>
        <w:rPr>
          <w:rFonts w:hint="eastAsia"/>
        </w:rPr>
        <w:t>24/</w:t>
      </w:r>
      <w:r>
        <w:rPr>
          <w:rFonts w:hint="eastAsia"/>
        </w:rPr>
        <w:t>每</w:t>
      </w:r>
      <w:r>
        <w:rPr>
          <w:rFonts w:hint="eastAsia"/>
        </w:rPr>
        <w:t>1,000</w:t>
      </w:r>
      <w:r>
        <w:rPr>
          <w:rFonts w:hint="eastAsia"/>
        </w:rPr>
        <w:t>活产；这将巴拿马列入了那些实现了到</w:t>
      </w:r>
      <w:r>
        <w:rPr>
          <w:rFonts w:hint="eastAsia"/>
        </w:rPr>
        <w:t>2000</w:t>
      </w:r>
      <w:r>
        <w:rPr>
          <w:rFonts w:hint="eastAsia"/>
        </w:rPr>
        <w:t>年人人健康计划所确立目标的国家组类，达到了：婴儿死亡率低于</w:t>
      </w:r>
      <w:r>
        <w:rPr>
          <w:rFonts w:hint="eastAsia"/>
        </w:rPr>
        <w:t>30/</w:t>
      </w:r>
      <w:r>
        <w:rPr>
          <w:rFonts w:hint="eastAsia"/>
        </w:rPr>
        <w:t>每</w:t>
      </w:r>
      <w:r>
        <w:rPr>
          <w:rFonts w:hint="eastAsia"/>
        </w:rPr>
        <w:t>1,000</w:t>
      </w:r>
      <w:r>
        <w:rPr>
          <w:rFonts w:hint="eastAsia"/>
        </w:rPr>
        <w:t>活产的指标。</w:t>
      </w:r>
    </w:p>
    <w:p w:rsidR="00000000" w:rsidRDefault="00000000">
      <w:pPr>
        <w:ind w:firstLine="510"/>
        <w:rPr>
          <w:rFonts w:hint="eastAsia"/>
        </w:rPr>
      </w:pPr>
      <w:r>
        <w:rPr>
          <w:rFonts w:hint="eastAsia"/>
        </w:rPr>
        <w:t>299.  1994</w:t>
      </w:r>
      <w:r>
        <w:rPr>
          <w:rFonts w:hint="eastAsia"/>
        </w:rPr>
        <w:t>年的男、女婴儿死亡率稍有差别：每</w:t>
      </w:r>
      <w:r>
        <w:rPr>
          <w:rFonts w:hint="eastAsia"/>
        </w:rPr>
        <w:t>1,000</w:t>
      </w:r>
      <w:r>
        <w:rPr>
          <w:rFonts w:hint="eastAsia"/>
        </w:rPr>
        <w:t>活产中的男婴死亡率为</w:t>
      </w:r>
      <w:r>
        <w:rPr>
          <w:rFonts w:hint="eastAsia"/>
        </w:rPr>
        <w:t>19.7%</w:t>
      </w:r>
      <w:r>
        <w:rPr>
          <w:rFonts w:hint="eastAsia"/>
        </w:rPr>
        <w:t>，女婴为</w:t>
      </w:r>
      <w:r>
        <w:rPr>
          <w:rFonts w:hint="eastAsia"/>
        </w:rPr>
        <w:t>15.9%</w:t>
      </w:r>
      <w:r>
        <w:rPr>
          <w:rFonts w:hint="eastAsia"/>
        </w:rPr>
        <w:t>。</w:t>
      </w:r>
    </w:p>
    <w:p w:rsidR="00000000" w:rsidRDefault="00000000">
      <w:pPr>
        <w:ind w:firstLine="510"/>
        <w:rPr>
          <w:rFonts w:hint="eastAsia"/>
        </w:rPr>
      </w:pPr>
      <w:r>
        <w:rPr>
          <w:rFonts w:hint="eastAsia"/>
        </w:rPr>
        <w:t xml:space="preserve">300.  </w:t>
      </w:r>
      <w:r>
        <w:rPr>
          <w:rFonts w:hint="eastAsia"/>
          <w:spacing w:val="4"/>
        </w:rPr>
        <w:t>城乡之间的婴儿死亡率差异是由于经济和社会条件、人民的健康习惯和诸如获得保健和教育服务的机会等其它社会因素所致。据估计，</w:t>
      </w:r>
      <w:r>
        <w:rPr>
          <w:rFonts w:hint="eastAsia"/>
          <w:spacing w:val="4"/>
        </w:rPr>
        <w:t>1990</w:t>
      </w:r>
      <w:r>
        <w:rPr>
          <w:rFonts w:hint="eastAsia"/>
          <w:spacing w:val="4"/>
        </w:rPr>
        <w:t>至</w:t>
      </w:r>
      <w:r>
        <w:rPr>
          <w:rFonts w:hint="eastAsia"/>
          <w:spacing w:val="4"/>
        </w:rPr>
        <w:t>1995</w:t>
      </w:r>
      <w:r>
        <w:rPr>
          <w:rFonts w:hint="eastAsia"/>
          <w:spacing w:val="4"/>
        </w:rPr>
        <w:t>年期间，城镇地区的婴儿死亡率为</w:t>
      </w:r>
      <w:r>
        <w:rPr>
          <w:rFonts w:hint="eastAsia"/>
          <w:spacing w:val="4"/>
        </w:rPr>
        <w:t>20/</w:t>
      </w:r>
      <w:r>
        <w:rPr>
          <w:rFonts w:hint="eastAsia"/>
          <w:spacing w:val="4"/>
        </w:rPr>
        <w:t>每</w:t>
      </w:r>
      <w:r>
        <w:rPr>
          <w:rFonts w:hint="eastAsia"/>
          <w:spacing w:val="4"/>
        </w:rPr>
        <w:t>1,000</w:t>
      </w:r>
      <w:r>
        <w:rPr>
          <w:rFonts w:hint="eastAsia"/>
          <w:spacing w:val="4"/>
        </w:rPr>
        <w:t>活产，而乡村地区的比率则几乎达到</w:t>
      </w:r>
      <w:r>
        <w:rPr>
          <w:rFonts w:hint="eastAsia"/>
          <w:spacing w:val="6"/>
        </w:rPr>
        <w:t>30/</w:t>
      </w:r>
      <w:r>
        <w:rPr>
          <w:rFonts w:hint="eastAsia"/>
        </w:rPr>
        <w:t>每</w:t>
      </w:r>
      <w:r>
        <w:rPr>
          <w:rFonts w:hint="eastAsia"/>
          <w:spacing w:val="6"/>
        </w:rPr>
        <w:t>1,000</w:t>
      </w:r>
      <w:r>
        <w:rPr>
          <w:rFonts w:hint="eastAsia"/>
          <w:spacing w:val="6"/>
        </w:rPr>
        <w:t>活产。这证明了城镇地区拥有较好的社会经济条件，配备并可享有各类保健服务</w:t>
      </w:r>
      <w:r>
        <w:rPr>
          <w:rFonts w:hint="eastAsia"/>
        </w:rPr>
        <w:t>。</w:t>
      </w:r>
    </w:p>
    <w:p w:rsidR="00000000" w:rsidRDefault="00000000">
      <w:pPr>
        <w:ind w:firstLine="510"/>
        <w:rPr>
          <w:rFonts w:hint="eastAsia"/>
        </w:rPr>
      </w:pPr>
      <w:r>
        <w:rPr>
          <w:rFonts w:hint="eastAsia"/>
        </w:rPr>
        <w:t xml:space="preserve">301.  </w:t>
      </w:r>
      <w:r>
        <w:rPr>
          <w:rFonts w:hint="eastAsia"/>
        </w:rPr>
        <w:t>总审计厅的统计和人口普查处对“城镇”和“乡村”所作的界定如下：</w:t>
      </w:r>
    </w:p>
    <w:p w:rsidR="00000000" w:rsidRDefault="00000000">
      <w:pPr>
        <w:ind w:left="1000" w:firstLine="510"/>
        <w:rPr>
          <w:rFonts w:hint="eastAsia"/>
        </w:rPr>
      </w:pPr>
      <w:r>
        <w:rPr>
          <w:rFonts w:hint="eastAsia"/>
        </w:rPr>
        <w:t>“城镇人口是生活在有</w:t>
      </w:r>
      <w:r>
        <w:rPr>
          <w:rFonts w:hint="eastAsia"/>
        </w:rPr>
        <w:t>1,500</w:t>
      </w:r>
      <w:r>
        <w:rPr>
          <w:rFonts w:hint="eastAsia"/>
        </w:rPr>
        <w:t>或更多居民、配备有如下生活舒适设施的住区内的人：电灯照明、公共供水、排水系统、铺设路面的街道和人行道、商店和娱乐设施。</w:t>
      </w:r>
    </w:p>
    <w:p w:rsidR="00000000" w:rsidRDefault="00000000">
      <w:pPr>
        <w:ind w:left="1000" w:firstLine="510"/>
        <w:rPr>
          <w:rFonts w:hint="eastAsia"/>
        </w:rPr>
      </w:pPr>
      <w:r>
        <w:rPr>
          <w:rFonts w:hint="eastAsia"/>
        </w:rPr>
        <w:t>整个住区或其一部分内可能具备上述这类生活舒适设施。其余的生活在不具备此类令人满意条件的地点或地区的人口即为乡村人口”。</w:t>
      </w:r>
    </w:p>
    <w:p w:rsidR="00000000" w:rsidRDefault="00000000">
      <w:pPr>
        <w:ind w:firstLine="510"/>
        <w:rPr>
          <w:rFonts w:hint="eastAsia"/>
        </w:rPr>
      </w:pPr>
      <w:r>
        <w:rPr>
          <w:rFonts w:hint="eastAsia"/>
        </w:rPr>
        <w:t xml:space="preserve">302.  </w:t>
      </w:r>
      <w:r>
        <w:rPr>
          <w:rFonts w:hint="eastAsia"/>
        </w:rPr>
        <w:t>约</w:t>
      </w:r>
      <w:r>
        <w:rPr>
          <w:rFonts w:hint="eastAsia"/>
          <w:spacing w:val="2"/>
        </w:rPr>
        <w:t>有</w:t>
      </w:r>
      <w:r>
        <w:rPr>
          <w:rFonts w:hint="eastAsia"/>
          <w:spacing w:val="2"/>
        </w:rPr>
        <w:t>83.8%</w:t>
      </w:r>
      <w:r>
        <w:rPr>
          <w:rFonts w:hint="eastAsia"/>
          <w:spacing w:val="2"/>
        </w:rPr>
        <w:t>的人口可得到饮水供应。城镇地区饮水供应覆盖面为</w:t>
      </w:r>
      <w:r>
        <w:rPr>
          <w:rFonts w:hint="eastAsia"/>
        </w:rPr>
        <w:t>98.8%</w:t>
      </w:r>
      <w:r>
        <w:rPr>
          <w:rFonts w:hint="eastAsia"/>
        </w:rPr>
        <w:t>，而乡村地区则为</w:t>
      </w:r>
      <w:r>
        <w:rPr>
          <w:rFonts w:hint="eastAsia"/>
        </w:rPr>
        <w:t>64.5%</w:t>
      </w:r>
      <w:r>
        <w:rPr>
          <w:rFonts w:hint="eastAsia"/>
        </w:rPr>
        <w:t>。城镇人口中只有</w:t>
      </w:r>
      <w:r>
        <w:rPr>
          <w:rFonts w:hint="eastAsia"/>
        </w:rPr>
        <w:t>1.2%</w:t>
      </w:r>
      <w:r>
        <w:rPr>
          <w:rFonts w:hint="eastAsia"/>
        </w:rPr>
        <w:t>得不到饮水供应，而乡村区域无饮水供应的人口达</w:t>
      </w:r>
      <w:r>
        <w:rPr>
          <w:rFonts w:hint="eastAsia"/>
        </w:rPr>
        <w:t>35.5%</w:t>
      </w:r>
      <w:r>
        <w:rPr>
          <w:rFonts w:hint="eastAsia"/>
        </w:rPr>
        <w:t>。</w:t>
      </w:r>
    </w:p>
    <w:p w:rsidR="00000000" w:rsidRDefault="00000000">
      <w:pPr>
        <w:ind w:firstLine="510"/>
        <w:rPr>
          <w:rFonts w:hint="eastAsia"/>
        </w:rPr>
      </w:pPr>
      <w:r>
        <w:rPr>
          <w:rFonts w:hint="eastAsia"/>
        </w:rPr>
        <w:t xml:space="preserve">303.  </w:t>
      </w:r>
      <w:r>
        <w:rPr>
          <w:rFonts w:hint="eastAsia"/>
        </w:rPr>
        <w:t>目前，人消费的饮水供应和污水处理的主管机构是国家供水管道和排水道协会</w:t>
      </w:r>
      <w:r>
        <w:rPr>
          <w:rFonts w:hint="eastAsia"/>
        </w:rPr>
        <w:t>(</w:t>
      </w:r>
      <w:r>
        <w:rPr>
          <w:rFonts w:hint="eastAsia"/>
        </w:rPr>
        <w:t>供排管道协会</w:t>
      </w:r>
      <w:r>
        <w:rPr>
          <w:rFonts w:hint="eastAsia"/>
        </w:rPr>
        <w:t>)</w:t>
      </w:r>
      <w:r>
        <w:rPr>
          <w:rFonts w:hint="eastAsia"/>
        </w:rPr>
        <w:t>和卫生部。</w:t>
      </w:r>
      <w:r>
        <w:rPr>
          <w:rFonts w:hint="eastAsia"/>
        </w:rPr>
        <w:t>1994</w:t>
      </w:r>
      <w:r>
        <w:rPr>
          <w:rFonts w:hint="eastAsia"/>
        </w:rPr>
        <w:t>年供排管道协会管理的系统的水消费量达每天</w:t>
      </w:r>
      <w:r>
        <w:rPr>
          <w:rFonts w:hint="eastAsia"/>
        </w:rPr>
        <w:t>1.35</w:t>
      </w:r>
      <w:r>
        <w:rPr>
          <w:rFonts w:hint="eastAsia"/>
        </w:rPr>
        <w:t>亿加仑。乡村地区的水供应由卫生部负责，但供水系统的管理、运作和维护均由社区负责。</w:t>
      </w:r>
    </w:p>
    <w:p w:rsidR="00000000" w:rsidRDefault="00000000">
      <w:pPr>
        <w:spacing w:after="320"/>
        <w:ind w:firstLine="510"/>
        <w:rPr>
          <w:rFonts w:hint="eastAsia"/>
        </w:rPr>
      </w:pPr>
      <w:r>
        <w:rPr>
          <w:rFonts w:hint="eastAsia"/>
        </w:rPr>
        <w:t xml:space="preserve">304.  </w:t>
      </w:r>
      <w:r>
        <w:rPr>
          <w:rFonts w:hint="eastAsia"/>
        </w:rPr>
        <w:t>至于按性别分列的出生时估计寿命、</w:t>
      </w:r>
      <w:r>
        <w:rPr>
          <w:rFonts w:hint="eastAsia"/>
        </w:rPr>
        <w:t>1</w:t>
      </w:r>
      <w:r>
        <w:rPr>
          <w:rFonts w:hint="eastAsia"/>
        </w:rPr>
        <w:t>至</w:t>
      </w:r>
      <w:r>
        <w:rPr>
          <w:rFonts w:hint="eastAsia"/>
        </w:rPr>
        <w:t>6</w:t>
      </w:r>
      <w:r>
        <w:rPr>
          <w:rFonts w:hint="eastAsia"/>
        </w:rPr>
        <w:t>岁婴幼儿免疫接种的覆盖率，和产后护理服务的覆盖率，请参见附件三。</w:t>
      </w:r>
    </w:p>
    <w:p w:rsidR="00000000" w:rsidRDefault="00000000">
      <w:pPr>
        <w:pStyle w:val="Heading3"/>
        <w:rPr>
          <w:rFonts w:hint="eastAsia"/>
        </w:rPr>
      </w:pPr>
      <w:r>
        <w:rPr>
          <w:rFonts w:hint="eastAsia"/>
        </w:rPr>
        <w:t>第</w:t>
      </w:r>
      <w:r>
        <w:rPr>
          <w:rFonts w:hint="eastAsia"/>
        </w:rPr>
        <w:t>13</w:t>
      </w:r>
      <w:r>
        <w:rPr>
          <w:rFonts w:hint="eastAsia"/>
        </w:rPr>
        <w:t>条</w:t>
      </w:r>
    </w:p>
    <w:p w:rsidR="00000000" w:rsidRDefault="00000000">
      <w:pPr>
        <w:ind w:firstLine="510"/>
        <w:rPr>
          <w:rFonts w:hint="eastAsia"/>
        </w:rPr>
      </w:pPr>
      <w:r>
        <w:rPr>
          <w:rFonts w:hint="eastAsia"/>
        </w:rPr>
        <w:t xml:space="preserve">305.  </w:t>
      </w:r>
      <w:r>
        <w:rPr>
          <w:rFonts w:hint="eastAsia"/>
        </w:rPr>
        <w:t>巴拿马政府通过确立起免费小学教育的法律制度，履行向每个人提供免费义务小学教育的义务。</w:t>
      </w:r>
    </w:p>
    <w:p w:rsidR="00000000" w:rsidRDefault="00000000">
      <w:pPr>
        <w:ind w:firstLine="510"/>
        <w:rPr>
          <w:rFonts w:hint="eastAsia"/>
        </w:rPr>
      </w:pPr>
      <w:r>
        <w:rPr>
          <w:rFonts w:hint="eastAsia"/>
        </w:rPr>
        <w:t xml:space="preserve">306.  </w:t>
      </w:r>
      <w:r>
        <w:rPr>
          <w:rFonts w:hint="eastAsia"/>
        </w:rPr>
        <w:t>第</w:t>
      </w:r>
      <w:r>
        <w:rPr>
          <w:rFonts w:hint="eastAsia"/>
        </w:rPr>
        <w:t>34</w:t>
      </w:r>
      <w:r>
        <w:rPr>
          <w:rFonts w:hint="eastAsia"/>
        </w:rPr>
        <w:t>号法律第</w:t>
      </w:r>
      <w:r>
        <w:rPr>
          <w:rFonts w:hint="eastAsia"/>
        </w:rPr>
        <w:t>2</w:t>
      </w:r>
      <w:r>
        <w:rPr>
          <w:rFonts w:hint="eastAsia"/>
        </w:rPr>
        <w:t>、</w:t>
      </w:r>
      <w:r>
        <w:rPr>
          <w:rFonts w:hint="eastAsia"/>
        </w:rPr>
        <w:t>3</w:t>
      </w:r>
      <w:r>
        <w:rPr>
          <w:rFonts w:hint="eastAsia"/>
        </w:rPr>
        <w:t>和</w:t>
      </w:r>
      <w:r>
        <w:rPr>
          <w:rFonts w:hint="eastAsia"/>
        </w:rPr>
        <w:t>4</w:t>
      </w:r>
      <w:r>
        <w:rPr>
          <w:rFonts w:hint="eastAsia"/>
        </w:rPr>
        <w:t>条规定，免费教育向所有学生开放，没有种族、社会地位或宗教上的区别。此外，宪法规定</w:t>
      </w:r>
      <w:r>
        <w:rPr>
          <w:rFonts w:hint="eastAsia"/>
        </w:rPr>
        <w:t>6</w:t>
      </w:r>
      <w:r>
        <w:rPr>
          <w:rFonts w:hint="eastAsia"/>
        </w:rPr>
        <w:t>至</w:t>
      </w:r>
      <w:r>
        <w:rPr>
          <w:rFonts w:hint="eastAsia"/>
        </w:rPr>
        <w:t>15</w:t>
      </w:r>
      <w:r>
        <w:rPr>
          <w:rFonts w:hint="eastAsia"/>
        </w:rPr>
        <w:t>岁期间必须受义务教育。</w:t>
      </w:r>
    </w:p>
    <w:p w:rsidR="00000000" w:rsidRDefault="00000000">
      <w:pPr>
        <w:ind w:firstLine="510"/>
        <w:rPr>
          <w:rFonts w:hint="eastAsia"/>
        </w:rPr>
      </w:pPr>
      <w:r>
        <w:rPr>
          <w:rFonts w:hint="eastAsia"/>
        </w:rPr>
        <w:t xml:space="preserve">307.  </w:t>
      </w:r>
      <w:r>
        <w:rPr>
          <w:rFonts w:hint="eastAsia"/>
        </w:rPr>
        <w:t>第</w:t>
      </w:r>
      <w:r>
        <w:rPr>
          <w:rFonts w:hint="eastAsia"/>
        </w:rPr>
        <w:t>34</w:t>
      </w:r>
      <w:r>
        <w:rPr>
          <w:rFonts w:hint="eastAsia"/>
        </w:rPr>
        <w:t>号法律还扩大了免费教育的范围，规定提供普通基本教育</w:t>
      </w:r>
      <w:r>
        <w:rPr>
          <w:rFonts w:hint="eastAsia"/>
        </w:rPr>
        <w:t>(</w:t>
      </w:r>
      <w:r>
        <w:rPr>
          <w:rFonts w:hint="eastAsia"/>
        </w:rPr>
        <w:t>学生不必支付任何入学费</w:t>
      </w:r>
      <w:r>
        <w:rPr>
          <w:rFonts w:hint="eastAsia"/>
        </w:rPr>
        <w:t>)</w:t>
      </w:r>
      <w:r>
        <w:rPr>
          <w:rFonts w:hint="eastAsia"/>
        </w:rPr>
        <w:t>，包括聘用特别教员</w:t>
      </w:r>
      <w:r>
        <w:rPr>
          <w:rFonts w:hint="eastAsia"/>
        </w:rPr>
        <w:t>(</w:t>
      </w:r>
      <w:r>
        <w:rPr>
          <w:rFonts w:hint="eastAsia"/>
        </w:rPr>
        <w:t>学教育的中学和大学毕业生</w:t>
      </w:r>
      <w:r>
        <w:rPr>
          <w:rFonts w:hint="eastAsia"/>
        </w:rPr>
        <w:t>)</w:t>
      </w:r>
      <w:r>
        <w:rPr>
          <w:rFonts w:hint="eastAsia"/>
        </w:rPr>
        <w:t>授课，和提供诸如学校课桌和设备、图书馆等。</w:t>
      </w:r>
    </w:p>
    <w:p w:rsidR="00000000" w:rsidRDefault="00000000">
      <w:pPr>
        <w:ind w:firstLine="510"/>
        <w:rPr>
          <w:rFonts w:hint="eastAsia"/>
        </w:rPr>
      </w:pPr>
      <w:r>
        <w:rPr>
          <w:rFonts w:hint="eastAsia"/>
        </w:rPr>
        <w:t xml:space="preserve">308.  </w:t>
      </w:r>
      <w:r>
        <w:rPr>
          <w:rFonts w:hint="eastAsia"/>
        </w:rPr>
        <w:t>中等职业和技术教育始于共和国建国之初。这类教育的演变受宪法和教育法所采纳的各类概念变更的影响。</w:t>
      </w:r>
    </w:p>
    <w:p w:rsidR="00000000" w:rsidRDefault="00000000">
      <w:pPr>
        <w:ind w:firstLine="510"/>
        <w:rPr>
          <w:rFonts w:hint="eastAsia"/>
        </w:rPr>
      </w:pPr>
      <w:r>
        <w:rPr>
          <w:rFonts w:hint="eastAsia"/>
        </w:rPr>
        <w:t xml:space="preserve">309.  </w:t>
      </w:r>
      <w:r>
        <w:rPr>
          <w:rFonts w:hint="eastAsia"/>
        </w:rPr>
        <w:t>主要的历史事实和法律体制表明，免费和多样化中等教育是</w:t>
      </w:r>
      <w:r>
        <w:rPr>
          <w:rFonts w:hint="eastAsia"/>
        </w:rPr>
        <w:t>1904</w:t>
      </w:r>
      <w:r>
        <w:rPr>
          <w:rFonts w:hint="eastAsia"/>
        </w:rPr>
        <w:t>年开始推行的三年制课程。这一中等教育是在读完普通基本教育后继续开展的，可为学生打下某项专科方面的坚实基础，以便根据学生的能力和兴趣，以及国家社会经济的需要，为他们从事有成效的工作和进入劳动力市场，或为继续接受高等教育作好准备。</w:t>
      </w:r>
    </w:p>
    <w:p w:rsidR="00000000" w:rsidRDefault="00000000">
      <w:pPr>
        <w:ind w:firstLine="510"/>
        <w:rPr>
          <w:rFonts w:hint="eastAsia"/>
        </w:rPr>
      </w:pPr>
      <w:r>
        <w:rPr>
          <w:rFonts w:hint="eastAsia"/>
        </w:rPr>
        <w:t xml:space="preserve">310.  </w:t>
      </w:r>
      <w:r>
        <w:rPr>
          <w:rFonts w:hint="eastAsia"/>
        </w:rPr>
        <w:t>为了实现中等技术和职业教育的目标，巴拿马设置了业士学位和若干中级技术课程，以加强学生的专业化培训并解决国家每一时期的需要。</w:t>
      </w:r>
    </w:p>
    <w:p w:rsidR="00000000" w:rsidRDefault="00000000">
      <w:pPr>
        <w:ind w:firstLine="510"/>
        <w:rPr>
          <w:rFonts w:hint="eastAsia"/>
        </w:rPr>
      </w:pPr>
      <w:r>
        <w:rPr>
          <w:rFonts w:hint="eastAsia"/>
        </w:rPr>
        <w:t xml:space="preserve">311.  </w:t>
      </w:r>
      <w:r>
        <w:rPr>
          <w:rFonts w:hint="eastAsia"/>
        </w:rPr>
        <w:t>意识到必须为其公民提供更多的一般文化和具体教育机会，国家扩大了为中级教育提供的支助，甚至为那些上不了第三级，包括大学和其它高等教育的学生们开设了中学以上的课程。</w:t>
      </w:r>
    </w:p>
    <w:p w:rsidR="00000000" w:rsidRDefault="00000000">
      <w:pPr>
        <w:ind w:firstLine="510"/>
        <w:rPr>
          <w:rFonts w:hint="eastAsia"/>
        </w:rPr>
      </w:pPr>
      <w:r>
        <w:rPr>
          <w:rFonts w:hint="eastAsia"/>
        </w:rPr>
        <w:t xml:space="preserve">312.  </w:t>
      </w:r>
      <w:r>
        <w:rPr>
          <w:rFonts w:hint="eastAsia"/>
        </w:rPr>
        <w:t>以为提供中学前和中学技术和职业教育设立的学校运作情况为参照点，并考虑到预期的入学情况，可以说教育基本上以足解决需求，然而，有些社区则因所处的省份面积较大，人口稀少，存在着某些入学困难的问题和限制因素。在这些社区都有入学受教育的机会，但入学受下列因素的限制：费用、距离、人口分散、人口的特殊性质、通信联络不便等。</w:t>
      </w:r>
    </w:p>
    <w:p w:rsidR="00000000" w:rsidRDefault="00000000">
      <w:pPr>
        <w:ind w:firstLine="510"/>
        <w:rPr>
          <w:rFonts w:hint="eastAsia"/>
        </w:rPr>
      </w:pPr>
      <w:r>
        <w:t xml:space="preserve">313.  </w:t>
      </w:r>
      <w:r>
        <w:rPr>
          <w:rFonts w:hint="eastAsia"/>
        </w:rPr>
        <w:t>(</w:t>
      </w:r>
      <w:r>
        <w:rPr>
          <w:rFonts w:hint="eastAsia"/>
        </w:rPr>
        <w:t>经</w:t>
      </w:r>
      <w:r>
        <w:rPr>
          <w:rFonts w:hint="eastAsia"/>
        </w:rPr>
        <w:t>1995</w:t>
      </w:r>
      <w:r>
        <w:rPr>
          <w:rFonts w:hint="eastAsia"/>
        </w:rPr>
        <w:t>年</w:t>
      </w:r>
      <w:r>
        <w:rPr>
          <w:rFonts w:hint="eastAsia"/>
        </w:rPr>
        <w:t>7</w:t>
      </w:r>
      <w:r>
        <w:rPr>
          <w:rFonts w:hint="eastAsia"/>
        </w:rPr>
        <w:t>月</w:t>
      </w:r>
      <w:r>
        <w:rPr>
          <w:rFonts w:hint="eastAsia"/>
        </w:rPr>
        <w:t>6</w:t>
      </w:r>
      <w:r>
        <w:rPr>
          <w:rFonts w:hint="eastAsia"/>
        </w:rPr>
        <w:t>日第</w:t>
      </w:r>
      <w:r>
        <w:rPr>
          <w:rFonts w:hint="eastAsia"/>
        </w:rPr>
        <w:t>34</w:t>
      </w:r>
      <w:r>
        <w:rPr>
          <w:rFonts w:hint="eastAsia"/>
        </w:rPr>
        <w:t>号法案修订的</w:t>
      </w:r>
      <w:r>
        <w:rPr>
          <w:rFonts w:hint="eastAsia"/>
        </w:rPr>
        <w:t>1946</w:t>
      </w:r>
      <w:r>
        <w:rPr>
          <w:rFonts w:hint="eastAsia"/>
        </w:rPr>
        <w:t>年第</w:t>
      </w:r>
      <w:r>
        <w:rPr>
          <w:rFonts w:hint="eastAsia"/>
        </w:rPr>
        <w:t>47</w:t>
      </w:r>
      <w:r>
        <w:rPr>
          <w:rFonts w:hint="eastAsia"/>
        </w:rPr>
        <w:t>号</w:t>
      </w:r>
      <w:r>
        <w:rPr>
          <w:rFonts w:hint="eastAsia"/>
        </w:rPr>
        <w:t>)</w:t>
      </w:r>
      <w:r>
        <w:rPr>
          <w:rFonts w:hint="eastAsia"/>
        </w:rPr>
        <w:t>教育法第</w:t>
      </w:r>
      <w:r>
        <w:rPr>
          <w:rFonts w:hint="eastAsia"/>
        </w:rPr>
        <w:t>51</w:t>
      </w:r>
      <w:r>
        <w:rPr>
          <w:rFonts w:hint="eastAsia"/>
        </w:rPr>
        <w:t>条规定，中学教育应免费；但这项免费教育的地位日趋受到侵蚀，其原因如下：</w:t>
      </w:r>
    </w:p>
    <w:p w:rsidR="00000000" w:rsidRDefault="00000000">
      <w:pPr>
        <w:ind w:left="1510" w:hanging="510"/>
        <w:rPr>
          <w:rFonts w:hint="eastAsia"/>
        </w:rPr>
      </w:pPr>
      <w:r>
        <w:rPr>
          <w:rFonts w:hint="eastAsia"/>
        </w:rPr>
        <w:t>(1)</w:t>
      </w:r>
      <w:r>
        <w:rPr>
          <w:rFonts w:hint="eastAsia"/>
        </w:rPr>
        <w:tab/>
      </w:r>
      <w:r>
        <w:rPr>
          <w:rFonts w:hint="eastAsia"/>
        </w:rPr>
        <w:t>技术和职业教育的高额开支；</w:t>
      </w:r>
    </w:p>
    <w:p w:rsidR="00000000" w:rsidRDefault="00000000">
      <w:pPr>
        <w:ind w:left="1510" w:hanging="510"/>
        <w:rPr>
          <w:rFonts w:hint="eastAsia"/>
        </w:rPr>
      </w:pPr>
      <w:r>
        <w:rPr>
          <w:rFonts w:hint="eastAsia"/>
        </w:rPr>
        <w:t>(2)</w:t>
      </w:r>
      <w:r>
        <w:rPr>
          <w:rFonts w:hint="eastAsia"/>
        </w:rPr>
        <w:tab/>
      </w:r>
      <w:r>
        <w:rPr>
          <w:rFonts w:hint="eastAsia"/>
        </w:rPr>
        <w:t>根据</w:t>
      </w:r>
      <w:r>
        <w:rPr>
          <w:rFonts w:hint="eastAsia"/>
        </w:rPr>
        <w:t>1987</w:t>
      </w:r>
      <w:r>
        <w:rPr>
          <w:rFonts w:hint="eastAsia"/>
        </w:rPr>
        <w:t>年</w:t>
      </w:r>
      <w:r>
        <w:rPr>
          <w:rFonts w:hint="eastAsia"/>
        </w:rPr>
        <w:t>7</w:t>
      </w:r>
      <w:r>
        <w:rPr>
          <w:rFonts w:hint="eastAsia"/>
        </w:rPr>
        <w:t>月</w:t>
      </w:r>
      <w:r>
        <w:rPr>
          <w:rFonts w:hint="eastAsia"/>
        </w:rPr>
        <w:t>28</w:t>
      </w:r>
      <w:r>
        <w:rPr>
          <w:rFonts w:hint="eastAsia"/>
        </w:rPr>
        <w:t>日第</w:t>
      </w:r>
      <w:r>
        <w:rPr>
          <w:rFonts w:hint="eastAsia"/>
        </w:rPr>
        <w:t>13</w:t>
      </w:r>
      <w:r>
        <w:rPr>
          <w:rFonts w:hint="eastAsia"/>
        </w:rPr>
        <w:t>号法案标题，技术和职业学校与学术性院校可得到同等的拨款；</w:t>
      </w:r>
    </w:p>
    <w:p w:rsidR="00000000" w:rsidRDefault="00000000">
      <w:pPr>
        <w:ind w:left="1510" w:hanging="510"/>
        <w:rPr>
          <w:rFonts w:hint="eastAsia"/>
        </w:rPr>
      </w:pPr>
      <w:r>
        <w:rPr>
          <w:rFonts w:hint="eastAsia"/>
        </w:rPr>
        <w:t>(3)</w:t>
      </w:r>
      <w:r>
        <w:rPr>
          <w:rFonts w:hint="eastAsia"/>
        </w:rPr>
        <w:tab/>
      </w:r>
      <w:r>
        <w:rPr>
          <w:rFonts w:hint="eastAsia"/>
        </w:rPr>
        <w:t>技术的发展：促使家长们力争确保其子女迅速地掌握新技术，致使技术和职业学校本身的经费无法满足其开支的费用；</w:t>
      </w:r>
    </w:p>
    <w:p w:rsidR="00000000" w:rsidRDefault="00000000">
      <w:pPr>
        <w:ind w:left="1510" w:hanging="510"/>
        <w:rPr>
          <w:rFonts w:hint="eastAsia"/>
        </w:rPr>
      </w:pPr>
      <w:r>
        <w:rPr>
          <w:rFonts w:hint="eastAsia"/>
        </w:rPr>
        <w:t>(4)</w:t>
      </w:r>
      <w:r>
        <w:rPr>
          <w:rFonts w:hint="eastAsia"/>
        </w:rPr>
        <w:tab/>
      </w:r>
      <w:r>
        <w:rPr>
          <w:rFonts w:hint="eastAsia"/>
        </w:rPr>
        <w:t>学校经管人违反第</w:t>
      </w:r>
      <w:r>
        <w:rPr>
          <w:rFonts w:hint="eastAsia"/>
        </w:rPr>
        <w:t>13</w:t>
      </w:r>
      <w:r>
        <w:rPr>
          <w:rFonts w:hint="eastAsia"/>
        </w:rPr>
        <w:t>号法案的条款，擅自提高学费，让家长负担：诸如学校的维护、实验室的使用、管乐队、毕业仪式等费用开支；</w:t>
      </w:r>
    </w:p>
    <w:p w:rsidR="00000000" w:rsidRDefault="00000000">
      <w:pPr>
        <w:ind w:left="1510" w:hanging="510"/>
        <w:rPr>
          <w:rFonts w:hint="eastAsia"/>
        </w:rPr>
      </w:pPr>
      <w:r>
        <w:rPr>
          <w:rFonts w:hint="eastAsia"/>
        </w:rPr>
        <w:t>(5)</w:t>
      </w:r>
      <w:r>
        <w:rPr>
          <w:rFonts w:hint="eastAsia"/>
        </w:rPr>
        <w:tab/>
      </w:r>
      <w:r>
        <w:rPr>
          <w:rFonts w:hint="eastAsia"/>
        </w:rPr>
        <w:t>教育部未规定学校向家长收取下述费用的标准：保险、学生证、校章和校徽、工作服、体育课穿的运动衫、等；</w:t>
      </w:r>
    </w:p>
    <w:p w:rsidR="00000000" w:rsidRDefault="00000000">
      <w:pPr>
        <w:ind w:left="1510" w:hanging="510"/>
        <w:rPr>
          <w:rFonts w:hint="eastAsia"/>
        </w:rPr>
      </w:pPr>
      <w:r>
        <w:rPr>
          <w:rFonts w:hint="eastAsia"/>
        </w:rPr>
        <w:t>(6)</w:t>
      </w:r>
      <w:r>
        <w:rPr>
          <w:rFonts w:hint="eastAsia"/>
        </w:rPr>
        <w:tab/>
      </w:r>
      <w:r>
        <w:rPr>
          <w:rFonts w:hint="eastAsia"/>
        </w:rPr>
        <w:t>校长向全体家长收取聘请音乐和信息技术教师的费用；</w:t>
      </w:r>
    </w:p>
    <w:p w:rsidR="00000000" w:rsidRDefault="00000000">
      <w:pPr>
        <w:ind w:left="1510" w:hanging="510"/>
        <w:rPr>
          <w:rFonts w:hint="eastAsia"/>
        </w:rPr>
      </w:pPr>
      <w:r>
        <w:rPr>
          <w:rFonts w:hint="eastAsia"/>
        </w:rPr>
        <w:t>(7)</w:t>
      </w:r>
      <w:r>
        <w:rPr>
          <w:rFonts w:hint="eastAsia"/>
        </w:rPr>
        <w:tab/>
      </w:r>
      <w:r>
        <w:rPr>
          <w:rFonts w:hint="eastAsia"/>
        </w:rPr>
        <w:t>各学校的入学手续费未实现标准化；</w:t>
      </w:r>
    </w:p>
    <w:p w:rsidR="00000000" w:rsidRDefault="00000000">
      <w:pPr>
        <w:ind w:left="1510" w:hanging="510"/>
        <w:rPr>
          <w:rFonts w:hint="eastAsia"/>
        </w:rPr>
      </w:pPr>
      <w:r>
        <w:rPr>
          <w:rFonts w:hint="eastAsia"/>
        </w:rPr>
        <w:t>(8)</w:t>
      </w:r>
      <w:r>
        <w:rPr>
          <w:rFonts w:hint="eastAsia"/>
        </w:rPr>
        <w:tab/>
      </w:r>
      <w:r>
        <w:rPr>
          <w:rFonts w:hint="eastAsia"/>
        </w:rPr>
        <w:t>家长无止境地掏钱购买校内使用的手抄簿、手册、书籍等；</w:t>
      </w:r>
    </w:p>
    <w:p w:rsidR="00000000" w:rsidRDefault="00000000">
      <w:pPr>
        <w:ind w:left="1510" w:hanging="510"/>
        <w:rPr>
          <w:rFonts w:hint="eastAsia"/>
        </w:rPr>
      </w:pPr>
      <w:r>
        <w:rPr>
          <w:rFonts w:hint="eastAsia"/>
        </w:rPr>
        <w:t>(9)</w:t>
      </w:r>
      <w:r>
        <w:rPr>
          <w:rFonts w:hint="eastAsia"/>
        </w:rPr>
        <w:tab/>
      </w:r>
      <w:r>
        <w:rPr>
          <w:rFonts w:hint="eastAsia"/>
        </w:rPr>
        <w:t>由于教科书编篡者，包括教员和校长不断地提供特惠，而频频不断地更换教科用书；</w:t>
      </w:r>
    </w:p>
    <w:p w:rsidR="00000000" w:rsidRDefault="00000000">
      <w:pPr>
        <w:ind w:left="1510" w:hanging="510"/>
        <w:rPr>
          <w:rFonts w:hint="eastAsia"/>
        </w:rPr>
      </w:pPr>
      <w:r>
        <w:rPr>
          <w:rFonts w:hint="eastAsia"/>
        </w:rPr>
        <w:t>(10)</w:t>
      </w:r>
      <w:r>
        <w:rPr>
          <w:rFonts w:hint="eastAsia"/>
        </w:rPr>
        <w:tab/>
      </w:r>
      <w:r>
        <w:rPr>
          <w:rFonts w:hint="eastAsia"/>
        </w:rPr>
        <w:t>学校用品和校服的消费者得不到政府的保护；</w:t>
      </w:r>
    </w:p>
    <w:p w:rsidR="00000000" w:rsidRDefault="00000000">
      <w:pPr>
        <w:ind w:left="1510" w:hanging="510"/>
        <w:rPr>
          <w:rFonts w:hint="eastAsia"/>
        </w:rPr>
      </w:pPr>
      <w:r>
        <w:rPr>
          <w:rFonts w:hint="eastAsia"/>
        </w:rPr>
        <w:t>(11)</w:t>
      </w:r>
      <w:r>
        <w:rPr>
          <w:rFonts w:hint="eastAsia"/>
        </w:rPr>
        <w:tab/>
      </w:r>
      <w:r>
        <w:rPr>
          <w:rFonts w:hint="eastAsia"/>
        </w:rPr>
        <w:t>学生在校内餐食物价不断上涨。</w:t>
      </w:r>
    </w:p>
    <w:p w:rsidR="00000000" w:rsidRDefault="00000000">
      <w:pPr>
        <w:ind w:firstLine="510"/>
        <w:rPr>
          <w:rFonts w:hint="eastAsia"/>
        </w:rPr>
      </w:pPr>
      <w:r>
        <w:rPr>
          <w:rFonts w:hint="eastAsia"/>
        </w:rPr>
        <w:t xml:space="preserve">314.  </w:t>
      </w:r>
      <w:r>
        <w:rPr>
          <w:rFonts w:hint="eastAsia"/>
        </w:rPr>
        <w:t>大学或其它高等学院提供高等教育，入学的最起码条件是必须从中学毕业。入学年龄无具体限定。</w:t>
      </w:r>
    </w:p>
    <w:p w:rsidR="00000000" w:rsidRDefault="00000000">
      <w:pPr>
        <w:ind w:firstLine="510"/>
        <w:rPr>
          <w:rFonts w:hint="eastAsia"/>
        </w:rPr>
      </w:pPr>
      <w:r>
        <w:rPr>
          <w:rFonts w:hint="eastAsia"/>
        </w:rPr>
        <w:t xml:space="preserve">315.  </w:t>
      </w:r>
      <w:r>
        <w:rPr>
          <w:rFonts w:hint="eastAsia"/>
        </w:rPr>
        <w:t>提供大学教育的有四所公立院校：巴拿马大学、巴拿马技术大学</w:t>
      </w:r>
      <w:r>
        <w:rPr>
          <w:rFonts w:hint="eastAsia"/>
        </w:rPr>
        <w:t>(</w:t>
      </w:r>
      <w:r>
        <w:rPr>
          <w:rFonts w:hint="eastAsia"/>
        </w:rPr>
        <w:t>在共和国各地几乎都设有区域分校</w:t>
      </w:r>
      <w:r>
        <w:rPr>
          <w:rFonts w:hint="eastAsia"/>
        </w:rPr>
        <w:t>)</w:t>
      </w:r>
      <w:r>
        <w:rPr>
          <w:rFonts w:hint="eastAsia"/>
        </w:rPr>
        <w:t>、奇里基省自治大学和巴拿马航运学院。还有一些私立院校：</w:t>
      </w:r>
      <w:r>
        <w:t>Santa María la Antigua</w:t>
      </w:r>
      <w:r>
        <w:rPr>
          <w:rFonts w:hint="eastAsia"/>
        </w:rPr>
        <w:t>大学、巴拿马地峡大学、拉丁大学、院外大学、和平大学、哥伦布大学和拉丁美洲科学与技术大学。其中大部分院校是</w:t>
      </w:r>
      <w:r>
        <w:rPr>
          <w:rFonts w:hint="eastAsia"/>
        </w:rPr>
        <w:t>1990</w:t>
      </w:r>
      <w:r>
        <w:rPr>
          <w:rFonts w:hint="eastAsia"/>
        </w:rPr>
        <w:t>年后创立的。</w:t>
      </w:r>
    </w:p>
    <w:p w:rsidR="00000000" w:rsidRDefault="00000000">
      <w:pPr>
        <w:ind w:firstLine="510"/>
        <w:rPr>
          <w:rFonts w:hint="eastAsia"/>
        </w:rPr>
      </w:pPr>
      <w:r>
        <w:rPr>
          <w:rFonts w:hint="eastAsia"/>
        </w:rPr>
        <w:t xml:space="preserve">316.  </w:t>
      </w:r>
      <w:r>
        <w:rPr>
          <w:rFonts w:hint="eastAsia"/>
        </w:rPr>
        <w:t>在大学教育范围外，还提供些非大学教育；这一级教育包括诸如高等师范学校和</w:t>
      </w:r>
      <w:r>
        <w:rPr>
          <w:rFonts w:hint="eastAsia"/>
        </w:rPr>
        <w:t>1997</w:t>
      </w:r>
      <w:r>
        <w:rPr>
          <w:rFonts w:hint="eastAsia"/>
        </w:rPr>
        <w:t>年开设的四所中专学校等公立院校。私立学校部门开设了</w:t>
      </w:r>
      <w:r>
        <w:rPr>
          <w:rFonts w:hint="eastAsia"/>
        </w:rPr>
        <w:t>10</w:t>
      </w:r>
      <w:r>
        <w:rPr>
          <w:rFonts w:hint="eastAsia"/>
        </w:rPr>
        <w:t>所中专学校，传授各类科目：旅游业、信息处理技术、现代管理、银行业等。</w:t>
      </w:r>
    </w:p>
    <w:p w:rsidR="00000000" w:rsidRDefault="00000000">
      <w:pPr>
        <w:ind w:firstLine="510"/>
        <w:rPr>
          <w:rFonts w:hint="eastAsia"/>
        </w:rPr>
      </w:pPr>
      <w:r>
        <w:rPr>
          <w:rFonts w:hint="eastAsia"/>
        </w:rPr>
        <w:t xml:space="preserve">317.  </w:t>
      </w:r>
      <w:r>
        <w:rPr>
          <w:rFonts w:hint="eastAsia"/>
        </w:rPr>
        <w:t>与其它拉丁美洲国家的情况一样，巴拿马高等教育的入学人数虽增加了，但整个教育体制的扩展未能跟上。以巴拿马大学的招生情况为例，其发展情况如下：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5"/>
        <w:gridCol w:w="1283"/>
        <w:gridCol w:w="1283"/>
        <w:gridCol w:w="1284"/>
        <w:gridCol w:w="1283"/>
        <w:gridCol w:w="1284"/>
      </w:tblGrid>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1950</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1960</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1970</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1980</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1990</w:t>
            </w:r>
            <w:r>
              <w:rPr>
                <w:rFonts w:hint="eastAsia"/>
                <w:spacing w:val="4"/>
                <w:sz w:val="21"/>
              </w:rPr>
              <w:t>年</w:t>
            </w:r>
          </w:p>
        </w:tc>
      </w:tr>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r>
              <w:rPr>
                <w:rFonts w:hint="eastAsia"/>
                <w:spacing w:val="4"/>
                <w:sz w:val="21"/>
              </w:rPr>
              <w:t xml:space="preserve">A.  </w:t>
            </w:r>
            <w:r>
              <w:rPr>
                <w:rFonts w:hint="eastAsia"/>
                <w:spacing w:val="4"/>
                <w:sz w:val="21"/>
              </w:rPr>
              <w:t>巴拿马大学总招生量</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1,688</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4,520</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8,341</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30,379</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38,468</w:t>
            </w:r>
          </w:p>
        </w:tc>
      </w:tr>
    </w:tbl>
    <w:p w:rsidR="00000000" w:rsidRDefault="00000000">
      <w:pPr>
        <w:spacing w:before="40" w:after="20" w:line="264" w:lineRule="auto"/>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5"/>
        <w:gridCol w:w="1283"/>
        <w:gridCol w:w="1283"/>
        <w:gridCol w:w="1284"/>
        <w:gridCol w:w="1283"/>
        <w:gridCol w:w="1284"/>
      </w:tblGrid>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1991</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1992</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1993</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1994</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1995</w:t>
            </w:r>
            <w:r>
              <w:rPr>
                <w:rFonts w:hint="eastAsia"/>
                <w:spacing w:val="4"/>
                <w:sz w:val="21"/>
              </w:rPr>
              <w:t>年</w:t>
            </w:r>
          </w:p>
        </w:tc>
      </w:tr>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r>
              <w:rPr>
                <w:rFonts w:hint="eastAsia"/>
                <w:spacing w:val="4"/>
                <w:sz w:val="21"/>
              </w:rPr>
              <w:t xml:space="preserve">B.  </w:t>
            </w:r>
            <w:r>
              <w:rPr>
                <w:rFonts w:hint="eastAsia"/>
                <w:spacing w:val="4"/>
                <w:sz w:val="21"/>
              </w:rPr>
              <w:t>巴拿马大学总招生量</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42,493</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46,493</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50,585</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51,093</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56,054</w:t>
            </w:r>
          </w:p>
        </w:tc>
      </w:tr>
    </w:tbl>
    <w:p w:rsidR="00000000" w:rsidRDefault="00000000">
      <w:pPr>
        <w:pStyle w:val="a1"/>
        <w:widowControl/>
        <w:tabs>
          <w:tab w:val="clear" w:pos="510"/>
        </w:tabs>
        <w:suppressAutoHyphens w:val="0"/>
        <w:spacing w:before="40" w:after="20" w:line="264" w:lineRule="auto"/>
        <w:rPr>
          <w:rFonts w:ascii="Times New Roman" w:hAnsi="Times New Roman"/>
          <w:snapToGrid w:val="0"/>
          <w:spacing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5"/>
        <w:gridCol w:w="1283"/>
        <w:gridCol w:w="1283"/>
        <w:gridCol w:w="1284"/>
        <w:gridCol w:w="1283"/>
        <w:gridCol w:w="1284"/>
      </w:tblGrid>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1989</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1990</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1991</w:t>
            </w:r>
            <w:r>
              <w:rPr>
                <w:rFonts w:hint="eastAsia"/>
                <w:spacing w:val="4"/>
                <w:sz w:val="21"/>
              </w:rPr>
              <w:t>年</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1992</w:t>
            </w:r>
            <w:r>
              <w:rPr>
                <w:rFonts w:hint="eastAsia"/>
                <w:spacing w:val="4"/>
                <w:sz w:val="21"/>
              </w:rPr>
              <w:t>年</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1993</w:t>
            </w:r>
            <w:r>
              <w:rPr>
                <w:rFonts w:hint="eastAsia"/>
                <w:spacing w:val="4"/>
                <w:sz w:val="21"/>
              </w:rPr>
              <w:t>年</w:t>
            </w:r>
          </w:p>
        </w:tc>
      </w:tr>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r>
              <w:rPr>
                <w:rFonts w:hint="eastAsia"/>
                <w:spacing w:val="4"/>
                <w:sz w:val="21"/>
              </w:rPr>
              <w:t xml:space="preserve">C.  </w:t>
            </w:r>
            <w:r>
              <w:rPr>
                <w:rFonts w:hint="eastAsia"/>
                <w:spacing w:val="4"/>
                <w:sz w:val="21"/>
              </w:rPr>
              <w:t>巴拿马技术大学</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7,063</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8,522</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9,881</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9,962</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11,000</w:t>
            </w:r>
          </w:p>
        </w:tc>
      </w:tr>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r>
              <w:rPr>
                <w:rFonts w:hint="eastAsia"/>
                <w:spacing w:val="4"/>
                <w:sz w:val="21"/>
              </w:rPr>
              <w:t>D. S</w:t>
            </w:r>
            <w:r>
              <w:rPr>
                <w:spacing w:val="4"/>
                <w:sz w:val="21"/>
              </w:rPr>
              <w:t>anta María la Antigua</w:t>
            </w:r>
            <w:r>
              <w:rPr>
                <w:rFonts w:hint="eastAsia"/>
                <w:spacing w:val="4"/>
                <w:sz w:val="21"/>
                <w:lang w:val="fr-CH"/>
              </w:rPr>
              <w:t>大学</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4,411</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5,079</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5,552</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6,067</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6,257</w:t>
            </w:r>
          </w:p>
        </w:tc>
      </w:tr>
      <w:tr w:rsidR="00000000">
        <w:tblPrEx>
          <w:tblCellMar>
            <w:top w:w="0" w:type="dxa"/>
            <w:bottom w:w="0" w:type="dxa"/>
          </w:tblCellMar>
        </w:tblPrEx>
        <w:trPr>
          <w:cantSplit/>
        </w:trPr>
        <w:tc>
          <w:tcPr>
            <w:tcW w:w="3045"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rPr>
                <w:rFonts w:hint="eastAsia"/>
                <w:spacing w:val="4"/>
                <w:sz w:val="21"/>
              </w:rPr>
            </w:pPr>
            <w:r>
              <w:rPr>
                <w:rFonts w:hint="eastAsia"/>
                <w:spacing w:val="4"/>
                <w:sz w:val="21"/>
              </w:rPr>
              <w:t>E.  I</w:t>
            </w:r>
            <w:r>
              <w:rPr>
                <w:spacing w:val="4"/>
                <w:sz w:val="21"/>
              </w:rPr>
              <w:t>sthumus</w:t>
            </w:r>
            <w:r>
              <w:rPr>
                <w:rFonts w:hint="eastAsia"/>
                <w:spacing w:val="4"/>
                <w:sz w:val="21"/>
              </w:rPr>
              <w:t>大学</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347</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441</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560</w:t>
            </w:r>
          </w:p>
        </w:tc>
        <w:tc>
          <w:tcPr>
            <w:tcW w:w="1283"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781</w:t>
            </w:r>
          </w:p>
        </w:tc>
        <w:tc>
          <w:tcPr>
            <w:tcW w:w="1284"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rPr>
            </w:pPr>
            <w:r>
              <w:rPr>
                <w:rFonts w:hint="eastAsia"/>
                <w:spacing w:val="4"/>
                <w:sz w:val="21"/>
              </w:rPr>
              <w:t>882</w:t>
            </w:r>
          </w:p>
        </w:tc>
      </w:tr>
    </w:tbl>
    <w:p w:rsidR="00000000" w:rsidRDefault="00000000">
      <w:pPr>
        <w:ind w:firstLine="510"/>
        <w:rPr>
          <w:rFonts w:hint="eastAsia"/>
        </w:rPr>
      </w:pPr>
    </w:p>
    <w:p w:rsidR="00000000" w:rsidRDefault="00000000">
      <w:pPr>
        <w:ind w:firstLine="510"/>
        <w:rPr>
          <w:rFonts w:hint="eastAsia"/>
        </w:rPr>
      </w:pPr>
      <w:r>
        <w:rPr>
          <w:rFonts w:hint="eastAsia"/>
        </w:rPr>
        <w:t xml:space="preserve">318.  </w:t>
      </w:r>
      <w:r>
        <w:rPr>
          <w:rFonts w:hint="eastAsia"/>
          <w:lang w:val="fr-CH"/>
        </w:rPr>
        <w:t>在过去</w:t>
      </w:r>
      <w:r>
        <w:rPr>
          <w:rFonts w:hint="eastAsia"/>
        </w:rPr>
        <w:t>45</w:t>
      </w:r>
      <w:r>
        <w:rPr>
          <w:rFonts w:hint="eastAsia"/>
          <w:lang w:val="fr-CH"/>
        </w:rPr>
        <w:t>年期间巴拿马大学的总招生量所占份额从</w:t>
      </w:r>
      <w:r>
        <w:rPr>
          <w:rFonts w:hint="eastAsia"/>
        </w:rPr>
        <w:t>1.7%</w:t>
      </w:r>
      <w:r>
        <w:rPr>
          <w:rFonts w:hint="eastAsia"/>
          <w:lang w:val="fr-CH"/>
        </w:rPr>
        <w:t>增长至</w:t>
      </w:r>
      <w:r>
        <w:rPr>
          <w:rFonts w:hint="eastAsia"/>
        </w:rPr>
        <w:t>8%</w:t>
      </w:r>
      <w:r>
        <w:rPr>
          <w:rFonts w:hint="eastAsia"/>
        </w:rPr>
        <w:t>，</w:t>
      </w:r>
      <w:r>
        <w:rPr>
          <w:rFonts w:hint="eastAsia"/>
          <w:lang w:val="fr-CH"/>
        </w:rPr>
        <w:t>而仅是这所大学的学生人数就增长了</w:t>
      </w:r>
      <w:r>
        <w:rPr>
          <w:rFonts w:hint="eastAsia"/>
        </w:rPr>
        <w:t>30</w:t>
      </w:r>
      <w:r>
        <w:rPr>
          <w:rFonts w:hint="eastAsia"/>
        </w:rPr>
        <w:t>多倍</w:t>
      </w:r>
      <w:r>
        <w:rPr>
          <w:rFonts w:hint="eastAsia"/>
          <w:lang w:val="fr-CH"/>
        </w:rPr>
        <w:t>。</w:t>
      </w:r>
    </w:p>
    <w:p w:rsidR="00000000" w:rsidRDefault="00000000">
      <w:pPr>
        <w:ind w:firstLine="510"/>
        <w:rPr>
          <w:rFonts w:hint="eastAsia"/>
          <w:lang w:val="fr-CH"/>
        </w:rPr>
      </w:pPr>
      <w:r>
        <w:rPr>
          <w:rFonts w:hint="eastAsia"/>
          <w:lang w:val="fr-CH"/>
        </w:rPr>
        <w:t xml:space="preserve">319.  </w:t>
      </w:r>
      <w:r>
        <w:rPr>
          <w:rFonts w:hint="eastAsia"/>
          <w:lang w:val="fr-CH"/>
        </w:rPr>
        <w:t>随着招生量增长，接受高等教育机会扩大的同时，学生的家庭背景也产生了深刻的变化：享有高等教育如今已成为广大人口生来就有的权利。入学人数的增长也扩大了女学生数量。</w:t>
      </w:r>
    </w:p>
    <w:p w:rsidR="00000000" w:rsidRDefault="00000000">
      <w:pPr>
        <w:spacing w:after="120"/>
        <w:ind w:firstLine="510"/>
        <w:rPr>
          <w:rFonts w:hint="eastAsia"/>
          <w:lang w:val="fr-CH"/>
        </w:rPr>
      </w:pPr>
      <w:r>
        <w:rPr>
          <w:rFonts w:hint="eastAsia"/>
          <w:lang w:val="fr-CH"/>
        </w:rPr>
        <w:t xml:space="preserve">320.  </w:t>
      </w:r>
      <w:r>
        <w:rPr>
          <w:rFonts w:hint="eastAsia"/>
          <w:lang w:val="fr-CH"/>
        </w:rPr>
        <w:t>对巴拿马大学毕业生按性别所作的分析，展示出了如下情况：</w:t>
      </w:r>
    </w:p>
    <w:tbl>
      <w:tblPr>
        <w:tblW w:w="9230" w:type="dxa"/>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8"/>
        <w:gridCol w:w="1319"/>
        <w:gridCol w:w="1318"/>
        <w:gridCol w:w="1319"/>
        <w:gridCol w:w="1318"/>
        <w:gridCol w:w="1319"/>
        <w:gridCol w:w="1319"/>
      </w:tblGrid>
      <w:tr w:rsidR="00000000">
        <w:tblPrEx>
          <w:tblCellMar>
            <w:top w:w="0" w:type="dxa"/>
            <w:bottom w:w="0" w:type="dxa"/>
          </w:tblCellMar>
        </w:tblPrEx>
        <w:trPr>
          <w:jc w:val="center"/>
        </w:trPr>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年</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总</w:t>
            </w:r>
            <w:r>
              <w:rPr>
                <w:spacing w:val="4"/>
                <w:sz w:val="21"/>
                <w:lang w:val="fr-CH"/>
              </w:rPr>
              <w:t xml:space="preserve"> </w:t>
            </w:r>
            <w:r>
              <w:rPr>
                <w:rFonts w:hint="eastAsia"/>
                <w:spacing w:val="4"/>
                <w:sz w:val="21"/>
                <w:lang w:val="fr-CH"/>
              </w:rPr>
              <w:t>数</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男</w:t>
            </w:r>
            <w:r>
              <w:rPr>
                <w:spacing w:val="4"/>
                <w:sz w:val="21"/>
                <w:lang w:val="fr-CH"/>
              </w:rPr>
              <w:t xml:space="preserve"> </w:t>
            </w:r>
            <w:r>
              <w:rPr>
                <w:rFonts w:hint="eastAsia"/>
                <w:spacing w:val="4"/>
                <w:sz w:val="21"/>
                <w:lang w:val="fr-CH"/>
              </w:rPr>
              <w:t>生</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女</w:t>
            </w:r>
            <w:r>
              <w:rPr>
                <w:spacing w:val="4"/>
                <w:sz w:val="21"/>
                <w:lang w:val="fr-CH"/>
              </w:rPr>
              <w:t xml:space="preserve"> </w:t>
            </w:r>
            <w:r>
              <w:rPr>
                <w:rFonts w:hint="eastAsia"/>
                <w:spacing w:val="4"/>
                <w:sz w:val="21"/>
                <w:lang w:val="fr-CH"/>
              </w:rPr>
              <w:t>生</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w:t>
            </w:r>
          </w:p>
        </w:tc>
      </w:tr>
      <w:tr w:rsidR="00000000">
        <w:tblPrEx>
          <w:tblCellMar>
            <w:top w:w="0" w:type="dxa"/>
            <w:bottom w:w="0" w:type="dxa"/>
          </w:tblCellMar>
        </w:tblPrEx>
        <w:trPr>
          <w:jc w:val="center"/>
        </w:trPr>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1939</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58</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100</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28</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48.3</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30</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51.7</w:t>
            </w:r>
          </w:p>
        </w:tc>
      </w:tr>
      <w:tr w:rsidR="00000000">
        <w:tblPrEx>
          <w:tblCellMar>
            <w:top w:w="0" w:type="dxa"/>
            <w:bottom w:w="0" w:type="dxa"/>
          </w:tblCellMar>
        </w:tblPrEx>
        <w:trPr>
          <w:jc w:val="center"/>
        </w:trPr>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1995</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3,334</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100</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955</w:t>
            </w:r>
          </w:p>
        </w:tc>
        <w:tc>
          <w:tcPr>
            <w:tcW w:w="1318"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28.6</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2,379</w:t>
            </w:r>
          </w:p>
        </w:tc>
        <w:tc>
          <w:tcPr>
            <w:tcW w:w="1319" w:type="dxa"/>
          </w:tcPr>
          <w:p w:rsidR="00000000" w:rsidRDefault="00000000">
            <w:pPr>
              <w:tabs>
                <w:tab w:val="left" w:pos="442"/>
                <w:tab w:val="left" w:pos="884"/>
                <w:tab w:val="left" w:pos="1327"/>
                <w:tab w:val="left" w:pos="1769"/>
                <w:tab w:val="left" w:pos="2211"/>
                <w:tab w:val="left" w:pos="2653"/>
                <w:tab w:val="left" w:pos="3095"/>
                <w:tab w:val="left" w:pos="3538"/>
                <w:tab w:val="left" w:pos="3980"/>
                <w:tab w:val="left" w:pos="4422"/>
                <w:tab w:val="left" w:pos="4864"/>
                <w:tab w:val="left" w:pos="5306"/>
              </w:tabs>
              <w:spacing w:before="40" w:after="20" w:line="264" w:lineRule="auto"/>
              <w:jc w:val="center"/>
              <w:rPr>
                <w:rFonts w:hint="eastAsia"/>
                <w:spacing w:val="4"/>
                <w:sz w:val="21"/>
                <w:lang w:val="fr-CH"/>
              </w:rPr>
            </w:pPr>
            <w:r>
              <w:rPr>
                <w:rFonts w:hint="eastAsia"/>
                <w:spacing w:val="4"/>
                <w:sz w:val="21"/>
                <w:lang w:val="fr-CH"/>
              </w:rPr>
              <w:t>71.14</w:t>
            </w:r>
          </w:p>
        </w:tc>
      </w:tr>
    </w:tbl>
    <w:p w:rsidR="00000000" w:rsidRDefault="00000000">
      <w:pPr>
        <w:spacing w:before="120"/>
        <w:ind w:firstLine="510"/>
        <w:rPr>
          <w:rFonts w:hint="eastAsia"/>
          <w:lang w:val="fr-CH"/>
        </w:rPr>
      </w:pPr>
      <w:r>
        <w:rPr>
          <w:lang w:val="fr-CH"/>
        </w:rPr>
        <w:t xml:space="preserve">321. </w:t>
      </w:r>
      <w:r>
        <w:rPr>
          <w:rFonts w:hint="eastAsia"/>
          <w:lang w:val="fr-CH"/>
        </w:rPr>
        <w:t xml:space="preserve"> </w:t>
      </w:r>
      <w:r>
        <w:rPr>
          <w:rFonts w:hint="eastAsia"/>
          <w:lang w:val="fr-CH"/>
        </w:rPr>
        <w:t>高等教育费用：本报告附件按教育等级和类型列出了中央政府从</w:t>
      </w:r>
      <w:r>
        <w:rPr>
          <w:rFonts w:hint="eastAsia"/>
          <w:lang w:val="fr-CH"/>
        </w:rPr>
        <w:t>1991</w:t>
      </w:r>
      <w:r>
        <w:rPr>
          <w:rFonts w:hint="eastAsia"/>
          <w:lang w:val="fr-CH"/>
        </w:rPr>
        <w:t>至</w:t>
      </w:r>
      <w:r>
        <w:rPr>
          <w:rFonts w:hint="eastAsia"/>
          <w:lang w:val="fr-CH"/>
        </w:rPr>
        <w:t>1995</w:t>
      </w:r>
      <w:r>
        <w:rPr>
          <w:rFonts w:hint="eastAsia"/>
          <w:lang w:val="fr-CH"/>
        </w:rPr>
        <w:t>年所支付的教育经费。这些数字表明大学教育经费占政府</w:t>
      </w:r>
      <w:r>
        <w:rPr>
          <w:rFonts w:hint="eastAsia"/>
          <w:lang w:val="fr-CH"/>
        </w:rPr>
        <w:t>1995</w:t>
      </w:r>
      <w:r>
        <w:rPr>
          <w:rFonts w:hint="eastAsia"/>
          <w:lang w:val="fr-CH"/>
        </w:rPr>
        <w:t>年开支的</w:t>
      </w:r>
      <w:r>
        <w:rPr>
          <w:rFonts w:hint="eastAsia"/>
          <w:lang w:val="fr-CH"/>
        </w:rPr>
        <w:t>22.2%</w:t>
      </w:r>
      <w:r>
        <w:rPr>
          <w:rFonts w:hint="eastAsia"/>
          <w:lang w:val="fr-CH"/>
        </w:rPr>
        <w:t>，比中等教育经费</w:t>
      </w:r>
      <w:r>
        <w:rPr>
          <w:rFonts w:hint="eastAsia"/>
          <w:lang w:val="fr-CH"/>
        </w:rPr>
        <w:t>20.3%</w:t>
      </w:r>
      <w:r>
        <w:rPr>
          <w:rFonts w:hint="eastAsia"/>
          <w:lang w:val="fr-CH"/>
        </w:rPr>
        <w:t>的份额高。同样，为占招生量</w:t>
      </w:r>
      <w:r>
        <w:rPr>
          <w:rFonts w:hint="eastAsia"/>
          <w:lang w:val="fr-CH"/>
        </w:rPr>
        <w:t>11%</w:t>
      </w:r>
      <w:r>
        <w:rPr>
          <w:rFonts w:hint="eastAsia"/>
          <w:lang w:val="fr-CH"/>
        </w:rPr>
        <w:t>的公立大学拨出了</w:t>
      </w:r>
      <w:r>
        <w:rPr>
          <w:rFonts w:hint="eastAsia"/>
          <w:lang w:val="fr-CH"/>
        </w:rPr>
        <w:t>22%</w:t>
      </w:r>
      <w:r>
        <w:rPr>
          <w:rFonts w:hint="eastAsia"/>
          <w:lang w:val="fr-CH"/>
        </w:rPr>
        <w:t>的政府经费，而政府为占学前班一级招生量</w:t>
      </w:r>
      <w:r>
        <w:rPr>
          <w:rFonts w:hint="eastAsia"/>
          <w:lang w:val="fr-CH"/>
        </w:rPr>
        <w:t>58%</w:t>
      </w:r>
      <w:r>
        <w:rPr>
          <w:rFonts w:hint="eastAsia"/>
          <w:lang w:val="fr-CH"/>
        </w:rPr>
        <w:t>的公立小学仅拨出了</w:t>
      </w:r>
      <w:r>
        <w:rPr>
          <w:rFonts w:hint="eastAsia"/>
          <w:lang w:val="fr-CH"/>
        </w:rPr>
        <w:t>32%</w:t>
      </w:r>
      <w:r>
        <w:rPr>
          <w:rFonts w:hint="eastAsia"/>
          <w:lang w:val="fr-CH"/>
        </w:rPr>
        <w:t>的经费。</w:t>
      </w:r>
    </w:p>
    <w:p w:rsidR="00000000" w:rsidRDefault="00000000">
      <w:pPr>
        <w:ind w:firstLine="510"/>
        <w:rPr>
          <w:rFonts w:hint="eastAsia"/>
          <w:lang w:val="fr-CH"/>
        </w:rPr>
      </w:pPr>
      <w:r>
        <w:rPr>
          <w:rFonts w:hint="eastAsia"/>
          <w:lang w:val="fr-CH"/>
        </w:rPr>
        <w:t>322.  1995</w:t>
      </w:r>
      <w:r>
        <w:rPr>
          <w:rFonts w:hint="eastAsia"/>
          <w:lang w:val="fr-CH"/>
        </w:rPr>
        <w:t>年为每个大学生所花费的开支是</w:t>
      </w:r>
      <w:r>
        <w:rPr>
          <w:rFonts w:hint="eastAsia"/>
          <w:lang w:val="fr-CH"/>
        </w:rPr>
        <w:t>1,236.11</w:t>
      </w:r>
      <w:r>
        <w:rPr>
          <w:rFonts w:hint="eastAsia"/>
          <w:lang w:val="fr-CH"/>
        </w:rPr>
        <w:t>巴波亚</w:t>
      </w:r>
      <w:r>
        <w:rPr>
          <w:rFonts w:hint="eastAsia"/>
          <w:lang w:val="fr-CH"/>
        </w:rPr>
        <w:t>(</w:t>
      </w:r>
      <w:r>
        <w:rPr>
          <w:rFonts w:hint="eastAsia"/>
          <w:lang w:val="fr-CH"/>
        </w:rPr>
        <w:t>参见附表</w:t>
      </w:r>
      <w:r>
        <w:rPr>
          <w:rFonts w:hint="eastAsia"/>
          <w:lang w:val="fr-CH"/>
        </w:rPr>
        <w:t>)</w:t>
      </w:r>
      <w:r>
        <w:rPr>
          <w:rFonts w:hint="eastAsia"/>
          <w:lang w:val="fr-CH"/>
        </w:rPr>
        <w:t>。这只是一个开支数额，因为尚无详细足够的统计系列，可用于对公立大学的内部实效展开可靠的分析。然而，总体分析确实表明，内部平均效率较低。</w:t>
      </w:r>
    </w:p>
    <w:p w:rsidR="00000000" w:rsidRDefault="00000000">
      <w:pPr>
        <w:ind w:firstLine="510"/>
        <w:rPr>
          <w:rFonts w:hint="eastAsia"/>
          <w:lang w:val="fr-CH"/>
        </w:rPr>
      </w:pPr>
      <w:r>
        <w:rPr>
          <w:rFonts w:hint="eastAsia"/>
          <w:lang w:val="fr-CH"/>
        </w:rPr>
        <w:t xml:space="preserve">323.  </w:t>
      </w:r>
      <w:r>
        <w:rPr>
          <w:rFonts w:hint="eastAsia"/>
          <w:lang w:val="fr-CH"/>
        </w:rPr>
        <w:t>免费教育：上述资料表明巴拿马大学和巴拿马技术大学的入学率出现暴炸性的增长。学费基本上可以说是免费的，因为每学期收费才</w:t>
      </w:r>
      <w:r>
        <w:rPr>
          <w:rFonts w:hint="eastAsia"/>
          <w:lang w:val="fr-CH"/>
        </w:rPr>
        <w:t>25</w:t>
      </w:r>
      <w:r>
        <w:rPr>
          <w:rFonts w:hint="eastAsia"/>
          <w:lang w:val="fr-CH"/>
        </w:rPr>
        <w:t>至</w:t>
      </w:r>
      <w:r>
        <w:rPr>
          <w:rFonts w:hint="eastAsia"/>
          <w:lang w:val="fr-CH"/>
        </w:rPr>
        <w:t>50</w:t>
      </w:r>
      <w:r>
        <w:rPr>
          <w:rFonts w:hint="eastAsia"/>
          <w:lang w:val="fr-CH"/>
        </w:rPr>
        <w:t>巴波亚，而私立大学的收费则达</w:t>
      </w:r>
      <w:r>
        <w:rPr>
          <w:rFonts w:hint="eastAsia"/>
          <w:lang w:val="fr-CH"/>
        </w:rPr>
        <w:t>700</w:t>
      </w:r>
      <w:r>
        <w:rPr>
          <w:rFonts w:hint="eastAsia"/>
          <w:lang w:val="fr-CH"/>
        </w:rPr>
        <w:t>至</w:t>
      </w:r>
      <w:r>
        <w:rPr>
          <w:rFonts w:hint="eastAsia"/>
          <w:lang w:val="fr-CH"/>
        </w:rPr>
        <w:t>800</w:t>
      </w:r>
      <w:r>
        <w:rPr>
          <w:rFonts w:hint="eastAsia"/>
          <w:lang w:val="fr-CH"/>
        </w:rPr>
        <w:t>巴波亚。</w:t>
      </w:r>
    </w:p>
    <w:p w:rsidR="00000000" w:rsidRDefault="00000000">
      <w:pPr>
        <w:ind w:firstLine="510"/>
        <w:rPr>
          <w:rFonts w:hint="eastAsia"/>
          <w:lang w:val="fr-CH"/>
        </w:rPr>
      </w:pPr>
      <w:r>
        <w:rPr>
          <w:rFonts w:hint="eastAsia"/>
          <w:lang w:val="fr-CH"/>
        </w:rPr>
        <w:t xml:space="preserve">324.  </w:t>
      </w:r>
      <w:r>
        <w:rPr>
          <w:rFonts w:hint="eastAsia"/>
          <w:lang w:val="fr-CH"/>
        </w:rPr>
        <w:t>巴拿马正努力建立一项基本教育体制，采取非正式教育安排的方式，为那些未接受或未完成小学教育的人提供基本普通教育。为此，教育部设立了一个全国青年和成年人教育厅，经管各项大众文化、手工艺和技术科目的学习班和讲习班，以提高这一层次劳动力的素质。在此，还必时提及各非政府组织为满足这一类需要所作的努力。</w:t>
      </w:r>
    </w:p>
    <w:p w:rsidR="00000000" w:rsidRDefault="00000000">
      <w:pPr>
        <w:ind w:firstLine="510"/>
        <w:rPr>
          <w:rFonts w:hint="eastAsia"/>
          <w:lang w:val="fr-CH"/>
        </w:rPr>
      </w:pPr>
      <w:r>
        <w:rPr>
          <w:rFonts w:hint="eastAsia"/>
          <w:lang w:val="fr-CH"/>
        </w:rPr>
        <w:t xml:space="preserve">325.  </w:t>
      </w:r>
      <w:r>
        <w:rPr>
          <w:rFonts w:hint="eastAsia"/>
          <w:lang w:val="fr-CH"/>
        </w:rPr>
        <w:t>第</w:t>
      </w:r>
      <w:r>
        <w:rPr>
          <w:rFonts w:hint="eastAsia"/>
          <w:lang w:val="fr-CH"/>
        </w:rPr>
        <w:t>34</w:t>
      </w:r>
      <w:r>
        <w:rPr>
          <w:rFonts w:hint="eastAsia"/>
          <w:lang w:val="fr-CH"/>
        </w:rPr>
        <w:t>条法案确立了一种双轨制安排，以协助那些未上完小学教育的工作成年人。</w:t>
      </w:r>
    </w:p>
    <w:p w:rsidR="00000000" w:rsidRDefault="00000000">
      <w:pPr>
        <w:ind w:firstLine="510"/>
        <w:rPr>
          <w:lang w:val="fr-CH"/>
        </w:rPr>
      </w:pPr>
      <w:r>
        <w:rPr>
          <w:rFonts w:hint="eastAsia"/>
          <w:lang w:val="fr-CH"/>
        </w:rPr>
        <w:t xml:space="preserve">326.  </w:t>
      </w:r>
      <w:r>
        <w:rPr>
          <w:rFonts w:hint="eastAsia"/>
          <w:lang w:val="fr-CH"/>
        </w:rPr>
        <w:t>当</w:t>
      </w:r>
      <w:r>
        <w:rPr>
          <w:lang w:val="fr-CH"/>
        </w:rPr>
        <w:t>Ernesto Pérez Balladares</w:t>
      </w:r>
      <w:r>
        <w:rPr>
          <w:rFonts w:hint="eastAsia"/>
          <w:lang w:val="fr-CH"/>
        </w:rPr>
        <w:t>总统的政府上台接任时，国家情况是：</w:t>
      </w:r>
    </w:p>
    <w:p w:rsidR="00000000" w:rsidRDefault="00000000">
      <w:pPr>
        <w:ind w:left="1510" w:hanging="510"/>
        <w:rPr>
          <w:rFonts w:hint="eastAsia"/>
          <w:lang w:val="fr-CH"/>
        </w:rPr>
      </w:pPr>
      <w:r>
        <w:rPr>
          <w:rFonts w:hint="eastAsia"/>
          <w:lang w:val="fr-CH"/>
        </w:rPr>
        <w:t>(1)</w:t>
      </w:r>
      <w:r>
        <w:rPr>
          <w:lang w:val="fr-CH"/>
        </w:rPr>
        <w:tab/>
      </w:r>
      <w:r>
        <w:rPr>
          <w:rFonts w:hint="eastAsia"/>
          <w:lang w:val="fr-CH"/>
        </w:rPr>
        <w:t>大部分人口生活</w:t>
      </w:r>
      <w:r>
        <w:rPr>
          <w:rFonts w:hint="eastAsia"/>
        </w:rPr>
        <w:t>在</w:t>
      </w:r>
      <w:r>
        <w:rPr>
          <w:rFonts w:hint="eastAsia"/>
          <w:lang w:val="fr-CH"/>
        </w:rPr>
        <w:t>绝对贫困</w:t>
      </w:r>
      <w:r>
        <w:rPr>
          <w:rFonts w:hint="eastAsia"/>
          <w:lang w:val="fr-CH"/>
        </w:rPr>
        <w:t>(45%)</w:t>
      </w:r>
      <w:r>
        <w:rPr>
          <w:rFonts w:hint="eastAsia"/>
          <w:lang w:val="fr-CH"/>
        </w:rPr>
        <w:t>或赤贫如洗</w:t>
      </w:r>
      <w:r>
        <w:rPr>
          <w:rFonts w:hint="eastAsia"/>
          <w:lang w:val="fr-CH"/>
        </w:rPr>
        <w:t>(22%)</w:t>
      </w:r>
      <w:r>
        <w:rPr>
          <w:rFonts w:hint="eastAsia"/>
          <w:lang w:val="fr-CH"/>
        </w:rPr>
        <w:t>的境况之中；</w:t>
      </w:r>
    </w:p>
    <w:p w:rsidR="00000000" w:rsidRDefault="00000000">
      <w:pPr>
        <w:ind w:left="1510" w:hanging="510"/>
        <w:rPr>
          <w:rFonts w:hint="eastAsia"/>
          <w:lang w:val="fr-CH"/>
        </w:rPr>
      </w:pPr>
      <w:r>
        <w:rPr>
          <w:rFonts w:hint="eastAsia"/>
          <w:lang w:val="fr-CH"/>
        </w:rPr>
        <w:t>(2)</w:t>
      </w:r>
      <w:r>
        <w:rPr>
          <w:lang w:val="fr-CH"/>
        </w:rPr>
        <w:tab/>
      </w:r>
      <w:r>
        <w:rPr>
          <w:rFonts w:hint="eastAsia"/>
          <w:lang w:val="fr-CH"/>
        </w:rPr>
        <w:t>居住分散不停地移徙的乡村人口；</w:t>
      </w:r>
    </w:p>
    <w:p w:rsidR="00000000" w:rsidRDefault="00000000">
      <w:pPr>
        <w:ind w:left="1510" w:hanging="510"/>
        <w:rPr>
          <w:rFonts w:hint="eastAsia"/>
          <w:lang w:val="fr-CH"/>
        </w:rPr>
      </w:pPr>
      <w:r>
        <w:rPr>
          <w:rFonts w:hint="eastAsia"/>
          <w:lang w:val="fr-CH"/>
        </w:rPr>
        <w:t>(3)</w:t>
      </w:r>
      <w:r>
        <w:rPr>
          <w:lang w:val="fr-CH"/>
        </w:rPr>
        <w:tab/>
      </w:r>
      <w:r>
        <w:rPr>
          <w:rFonts w:hint="eastAsia"/>
          <w:lang w:val="fr-CH"/>
        </w:rPr>
        <w:t>大部分小学有不同年级学生混编班</w:t>
      </w:r>
      <w:r>
        <w:rPr>
          <w:rFonts w:hint="eastAsia"/>
          <w:lang w:val="fr-CH"/>
        </w:rPr>
        <w:t>(78%)</w:t>
      </w:r>
      <w:r>
        <w:rPr>
          <w:rFonts w:hint="eastAsia"/>
          <w:lang w:val="fr-CH"/>
        </w:rPr>
        <w:t>，而且有形基础设施破旧不堪</w:t>
      </w:r>
      <w:r>
        <w:rPr>
          <w:rFonts w:hint="eastAsia"/>
          <w:lang w:val="fr-CH"/>
        </w:rPr>
        <w:t>(</w:t>
      </w:r>
      <w:r>
        <w:rPr>
          <w:rFonts w:hint="eastAsia"/>
          <w:lang w:val="fr-CH"/>
        </w:rPr>
        <w:t>校舍简陋</w:t>
      </w:r>
      <w:r>
        <w:rPr>
          <w:rFonts w:hint="eastAsia"/>
          <w:lang w:val="fr-CH"/>
        </w:rPr>
        <w:t>)</w:t>
      </w:r>
      <w:r>
        <w:rPr>
          <w:rFonts w:hint="eastAsia"/>
          <w:lang w:val="fr-CH"/>
        </w:rPr>
        <w:t>；</w:t>
      </w:r>
    </w:p>
    <w:p w:rsidR="00000000" w:rsidRDefault="00000000">
      <w:pPr>
        <w:ind w:left="1510" w:hanging="510"/>
        <w:rPr>
          <w:rFonts w:hint="eastAsia"/>
          <w:lang w:val="fr-CH"/>
        </w:rPr>
      </w:pPr>
      <w:r>
        <w:rPr>
          <w:rFonts w:hint="eastAsia"/>
          <w:lang w:val="fr-CH"/>
        </w:rPr>
        <w:t>(4)</w:t>
      </w:r>
      <w:r>
        <w:rPr>
          <w:lang w:val="fr-CH"/>
        </w:rPr>
        <w:tab/>
      </w:r>
      <w:r>
        <w:rPr>
          <w:rFonts w:hint="eastAsia"/>
          <w:lang w:val="fr-CH"/>
        </w:rPr>
        <w:t>4</w:t>
      </w:r>
      <w:r>
        <w:rPr>
          <w:rFonts w:hint="eastAsia"/>
          <w:lang w:val="fr-CH"/>
        </w:rPr>
        <w:t>至</w:t>
      </w:r>
      <w:r>
        <w:rPr>
          <w:rFonts w:hint="eastAsia"/>
          <w:lang w:val="fr-CH"/>
        </w:rPr>
        <w:t>5</w:t>
      </w:r>
      <w:r>
        <w:rPr>
          <w:rFonts w:hint="eastAsia"/>
          <w:lang w:val="fr-CH"/>
        </w:rPr>
        <w:t>岁儿童的学前教育覆盖率甚低。</w:t>
      </w:r>
      <w:r>
        <w:rPr>
          <w:rFonts w:hint="eastAsia"/>
          <w:lang w:val="fr-CH"/>
        </w:rPr>
        <w:t>1995</w:t>
      </w:r>
      <w:r>
        <w:rPr>
          <w:rFonts w:hint="eastAsia"/>
          <w:lang w:val="fr-CH"/>
        </w:rPr>
        <w:t>年仅解决了该年龄组</w:t>
      </w:r>
      <w:r>
        <w:rPr>
          <w:rFonts w:hint="eastAsia"/>
          <w:lang w:val="fr-CH"/>
        </w:rPr>
        <w:t>22.8%</w:t>
      </w:r>
      <w:r>
        <w:rPr>
          <w:rFonts w:hint="eastAsia"/>
          <w:lang w:val="fr-CH"/>
        </w:rPr>
        <w:t>的儿童学前教育的需要；</w:t>
      </w:r>
    </w:p>
    <w:p w:rsidR="00000000" w:rsidRDefault="00000000">
      <w:pPr>
        <w:ind w:left="1510" w:hanging="510"/>
        <w:rPr>
          <w:rFonts w:hint="eastAsia"/>
          <w:lang w:val="fr-CH"/>
        </w:rPr>
      </w:pPr>
      <w:r>
        <w:rPr>
          <w:rFonts w:hint="eastAsia"/>
          <w:lang w:val="fr-CH"/>
        </w:rPr>
        <w:t>(5)</w:t>
      </w:r>
      <w:r>
        <w:rPr>
          <w:lang w:val="fr-CH"/>
        </w:rPr>
        <w:tab/>
      </w:r>
      <w:r>
        <w:rPr>
          <w:rFonts w:hint="eastAsia"/>
          <w:lang w:val="fr-CH"/>
        </w:rPr>
        <w:t>教科书和其它教学材料短缺；</w:t>
      </w:r>
    </w:p>
    <w:p w:rsidR="00000000" w:rsidRDefault="00000000">
      <w:pPr>
        <w:ind w:left="1510" w:hanging="510"/>
        <w:rPr>
          <w:rFonts w:hint="eastAsia"/>
          <w:lang w:val="fr-CH"/>
        </w:rPr>
      </w:pPr>
      <w:r>
        <w:rPr>
          <w:rFonts w:hint="eastAsia"/>
          <w:lang w:val="fr-CH"/>
        </w:rPr>
        <w:t>(6)</w:t>
      </w:r>
      <w:r>
        <w:rPr>
          <w:lang w:val="fr-CH"/>
        </w:rPr>
        <w:tab/>
      </w:r>
      <w:r>
        <w:rPr>
          <w:rFonts w:hint="eastAsia"/>
          <w:lang w:val="fr-CH"/>
        </w:rPr>
        <w:t>课程和教学模式不符合学生及其环境的新现实和需要。</w:t>
      </w:r>
    </w:p>
    <w:p w:rsidR="00000000" w:rsidRDefault="00000000">
      <w:pPr>
        <w:ind w:firstLine="510"/>
        <w:rPr>
          <w:rFonts w:hint="eastAsia"/>
          <w:lang w:val="fr-CH"/>
        </w:rPr>
      </w:pPr>
      <w:r>
        <w:rPr>
          <w:rFonts w:hint="eastAsia"/>
          <w:lang w:val="fr-CH"/>
        </w:rPr>
        <w:t xml:space="preserve">327.  </w:t>
      </w:r>
      <w:r>
        <w:rPr>
          <w:rFonts w:hint="eastAsia"/>
          <w:lang w:val="fr-CH"/>
        </w:rPr>
        <w:t>十年</w:t>
      </w:r>
      <w:r>
        <w:rPr>
          <w:rFonts w:hint="eastAsia"/>
          <w:lang w:val="fr-CH"/>
        </w:rPr>
        <w:t>(1997</w:t>
      </w:r>
      <w:r>
        <w:rPr>
          <w:rFonts w:hint="eastAsia"/>
          <w:lang w:val="fr-CH"/>
        </w:rPr>
        <w:t>至</w:t>
      </w:r>
      <w:r>
        <w:rPr>
          <w:rFonts w:hint="eastAsia"/>
          <w:lang w:val="fr-CH"/>
        </w:rPr>
        <w:t>2006</w:t>
      </w:r>
      <w:r>
        <w:rPr>
          <w:rFonts w:hint="eastAsia"/>
          <w:lang w:val="fr-CH"/>
        </w:rPr>
        <w:t>年</w:t>
      </w:r>
      <w:r>
        <w:rPr>
          <w:rFonts w:hint="eastAsia"/>
          <w:lang w:val="fr-CH"/>
        </w:rPr>
        <w:t>)</w:t>
      </w:r>
      <w:r>
        <w:rPr>
          <w:rFonts w:hint="eastAsia"/>
          <w:lang w:val="fr-CH"/>
        </w:rPr>
        <w:t>现代化教育战略设想：</w:t>
      </w:r>
    </w:p>
    <w:p w:rsidR="00000000" w:rsidRDefault="00000000">
      <w:pPr>
        <w:ind w:left="1510" w:hanging="510"/>
        <w:rPr>
          <w:rFonts w:hint="eastAsia"/>
          <w:lang w:val="fr-CH"/>
        </w:rPr>
      </w:pPr>
      <w:r>
        <w:rPr>
          <w:rFonts w:hint="eastAsia"/>
          <w:lang w:val="fr-CH"/>
        </w:rPr>
        <w:t>(1)</w:t>
      </w:r>
      <w:r>
        <w:rPr>
          <w:lang w:val="fr-CH"/>
        </w:rPr>
        <w:tab/>
      </w:r>
      <w:r>
        <w:rPr>
          <w:rFonts w:hint="eastAsia"/>
          <w:lang w:val="fr-CH"/>
        </w:rPr>
        <w:t>为最贫困社区的儿童提供普通基本教育助学金；</w:t>
      </w:r>
    </w:p>
    <w:p w:rsidR="00000000" w:rsidRDefault="00000000">
      <w:pPr>
        <w:ind w:left="1510" w:hanging="510"/>
        <w:rPr>
          <w:rFonts w:hint="eastAsia"/>
          <w:lang w:val="fr-CH"/>
        </w:rPr>
      </w:pPr>
      <w:r>
        <w:rPr>
          <w:rFonts w:hint="eastAsia"/>
          <w:lang w:val="fr-CH"/>
        </w:rPr>
        <w:t>(2)</w:t>
      </w:r>
      <w:r>
        <w:rPr>
          <w:lang w:val="fr-CH"/>
        </w:rPr>
        <w:tab/>
      </w:r>
      <w:r>
        <w:rPr>
          <w:rFonts w:hint="eastAsia"/>
          <w:lang w:val="fr-CH"/>
        </w:rPr>
        <w:t>为普通基本教育体制内的所有儿童提供补充食品</w:t>
      </w:r>
      <w:r>
        <w:rPr>
          <w:rFonts w:hint="eastAsia"/>
          <w:lang w:val="fr-CH"/>
        </w:rPr>
        <w:t>(</w:t>
      </w:r>
      <w:r>
        <w:rPr>
          <w:rFonts w:hint="eastAsia"/>
          <w:lang w:val="fr-CH"/>
        </w:rPr>
        <w:t>牛奶和强化奶制品</w:t>
      </w:r>
      <w:r>
        <w:rPr>
          <w:rFonts w:hint="eastAsia"/>
          <w:lang w:val="fr-CH"/>
        </w:rPr>
        <w:t>)</w:t>
      </w:r>
      <w:r>
        <w:rPr>
          <w:rFonts w:hint="eastAsia"/>
          <w:lang w:val="fr-CH"/>
        </w:rPr>
        <w:t>；</w:t>
      </w:r>
    </w:p>
    <w:p w:rsidR="00000000" w:rsidRDefault="00000000">
      <w:pPr>
        <w:ind w:left="1510" w:hanging="510"/>
        <w:rPr>
          <w:rFonts w:hint="eastAsia"/>
          <w:lang w:val="fr-CH"/>
        </w:rPr>
      </w:pPr>
      <w:r>
        <w:rPr>
          <w:rFonts w:hint="eastAsia"/>
          <w:lang w:val="fr-CH"/>
        </w:rPr>
        <w:t>(3)</w:t>
      </w:r>
      <w:r>
        <w:rPr>
          <w:lang w:val="fr-CH"/>
        </w:rPr>
        <w:tab/>
      </w:r>
      <w:r>
        <w:rPr>
          <w:rFonts w:hint="eastAsia"/>
          <w:lang w:val="fr-CH"/>
        </w:rPr>
        <w:t>修缮校舍和调整设有不同年级学生混编班的学校；</w:t>
      </w:r>
    </w:p>
    <w:p w:rsidR="00000000" w:rsidRDefault="00000000">
      <w:pPr>
        <w:ind w:left="1510" w:hanging="510"/>
        <w:rPr>
          <w:rFonts w:hint="eastAsia"/>
          <w:lang w:val="fr-CH"/>
        </w:rPr>
      </w:pPr>
      <w:r>
        <w:rPr>
          <w:rFonts w:hint="eastAsia"/>
          <w:lang w:val="fr-CH"/>
        </w:rPr>
        <w:t>(4)</w:t>
      </w:r>
      <w:r>
        <w:rPr>
          <w:lang w:val="fr-CH"/>
        </w:rPr>
        <w:tab/>
      </w:r>
      <w:r>
        <w:rPr>
          <w:rFonts w:hint="eastAsia"/>
          <w:lang w:val="fr-CH"/>
        </w:rPr>
        <w:t>扩大学前</w:t>
      </w:r>
      <w:r>
        <w:rPr>
          <w:rFonts w:hint="eastAsia"/>
          <w:lang w:val="fr-CH"/>
        </w:rPr>
        <w:t>(75%)</w:t>
      </w:r>
      <w:r>
        <w:rPr>
          <w:rFonts w:hint="eastAsia"/>
          <w:lang w:val="fr-CH"/>
        </w:rPr>
        <w:t>、小学</w:t>
      </w:r>
      <w:r>
        <w:rPr>
          <w:rFonts w:hint="eastAsia"/>
          <w:lang w:val="fr-CH"/>
        </w:rPr>
        <w:t>(99%)</w:t>
      </w:r>
      <w:r>
        <w:rPr>
          <w:rFonts w:hint="eastAsia"/>
          <w:lang w:val="fr-CH"/>
        </w:rPr>
        <w:t>和中学预科教育</w:t>
      </w:r>
      <w:r>
        <w:rPr>
          <w:rFonts w:hint="eastAsia"/>
          <w:lang w:val="fr-CH"/>
        </w:rPr>
        <w:t>(90%)</w:t>
      </w:r>
      <w:r>
        <w:rPr>
          <w:rFonts w:hint="eastAsia"/>
          <w:lang w:val="fr-CH"/>
        </w:rPr>
        <w:t>儿童的覆盖率：</w:t>
      </w:r>
    </w:p>
    <w:p w:rsidR="00000000" w:rsidRDefault="00000000">
      <w:pPr>
        <w:ind w:left="1510" w:hanging="510"/>
        <w:rPr>
          <w:rFonts w:hint="eastAsia"/>
          <w:lang w:val="fr-CH"/>
        </w:rPr>
      </w:pPr>
      <w:r>
        <w:rPr>
          <w:rFonts w:hint="eastAsia"/>
          <w:lang w:val="fr-CH"/>
        </w:rPr>
        <w:t>(5)</w:t>
      </w:r>
      <w:r>
        <w:rPr>
          <w:lang w:val="fr-CH"/>
        </w:rPr>
        <w:tab/>
      </w:r>
      <w:r>
        <w:rPr>
          <w:rFonts w:hint="eastAsia"/>
          <w:lang w:val="fr-CH"/>
        </w:rPr>
        <w:t>为普通基本教育体制的所有儿童编制和提供教科书并为这一级的所有教师编制和提供教学手册；</w:t>
      </w:r>
    </w:p>
    <w:p w:rsidR="00000000" w:rsidRDefault="00000000">
      <w:pPr>
        <w:ind w:left="1510" w:hanging="510"/>
        <w:rPr>
          <w:rFonts w:hint="eastAsia"/>
          <w:lang w:val="fr-CH"/>
        </w:rPr>
      </w:pPr>
      <w:r>
        <w:rPr>
          <w:rFonts w:hint="eastAsia"/>
          <w:lang w:val="fr-CH"/>
        </w:rPr>
        <w:t>(6)</w:t>
      </w:r>
      <w:r>
        <w:rPr>
          <w:lang w:val="fr-CH"/>
        </w:rPr>
        <w:tab/>
      </w:r>
      <w:r>
        <w:rPr>
          <w:rFonts w:hint="eastAsia"/>
          <w:lang w:val="fr-CH"/>
        </w:rPr>
        <w:t>在全国所有学校推行新教学课程和新教学模式；</w:t>
      </w:r>
    </w:p>
    <w:p w:rsidR="00000000" w:rsidRDefault="00000000">
      <w:pPr>
        <w:ind w:left="1510" w:hanging="510"/>
        <w:rPr>
          <w:rFonts w:hint="eastAsia"/>
          <w:lang w:val="fr-CH"/>
        </w:rPr>
      </w:pPr>
      <w:r>
        <w:rPr>
          <w:rFonts w:hint="eastAsia"/>
          <w:lang w:val="fr-CH"/>
        </w:rPr>
        <w:t>(7)</w:t>
      </w:r>
      <w:r>
        <w:rPr>
          <w:lang w:val="fr-CH"/>
        </w:rPr>
        <w:tab/>
      </w:r>
      <w:r>
        <w:rPr>
          <w:rFonts w:hint="eastAsia"/>
          <w:lang w:val="fr-CH"/>
        </w:rPr>
        <w:t>向全国各所学校提供计算机设备；</w:t>
      </w:r>
    </w:p>
    <w:p w:rsidR="00000000" w:rsidRDefault="00000000">
      <w:pPr>
        <w:ind w:left="1510" w:hanging="510"/>
        <w:rPr>
          <w:rFonts w:hint="eastAsia"/>
          <w:lang w:val="fr-CH"/>
        </w:rPr>
      </w:pPr>
      <w:r>
        <w:rPr>
          <w:rFonts w:hint="eastAsia"/>
          <w:lang w:val="fr-CH"/>
        </w:rPr>
        <w:t>(8)</w:t>
      </w:r>
      <w:r>
        <w:rPr>
          <w:lang w:val="fr-CH"/>
        </w:rPr>
        <w:tab/>
      </w:r>
      <w:r>
        <w:rPr>
          <w:rFonts w:hint="eastAsia"/>
          <w:lang w:val="fr-CH"/>
        </w:rPr>
        <w:t>培养素质好和积极性高的教员；</w:t>
      </w:r>
    </w:p>
    <w:p w:rsidR="00000000" w:rsidRDefault="00000000">
      <w:pPr>
        <w:ind w:left="1510" w:hanging="510"/>
        <w:rPr>
          <w:rFonts w:hint="eastAsia"/>
          <w:lang w:val="fr-CH"/>
        </w:rPr>
      </w:pPr>
      <w:r>
        <w:rPr>
          <w:rFonts w:hint="eastAsia"/>
          <w:lang w:val="fr-CH"/>
        </w:rPr>
        <w:t>(9)</w:t>
      </w:r>
      <w:r>
        <w:rPr>
          <w:lang w:val="fr-CH"/>
        </w:rPr>
        <w:tab/>
      </w:r>
      <w:r>
        <w:rPr>
          <w:rFonts w:hint="eastAsia"/>
          <w:lang w:val="fr-CH"/>
        </w:rPr>
        <w:t>为青年和成年人开设一些教育方案</w:t>
      </w:r>
      <w:r>
        <w:rPr>
          <w:lang w:val="fr-CH"/>
        </w:rPr>
        <w:t>，</w:t>
      </w:r>
      <w:r>
        <w:rPr>
          <w:rFonts w:hint="eastAsia"/>
          <w:lang w:val="fr-CH"/>
        </w:rPr>
        <w:t>将文盲率从</w:t>
      </w:r>
      <w:r>
        <w:rPr>
          <w:rFonts w:hint="eastAsia"/>
          <w:lang w:val="fr-CH"/>
        </w:rPr>
        <w:t>9.5%</w:t>
      </w:r>
      <w:r>
        <w:rPr>
          <w:rFonts w:hint="eastAsia"/>
          <w:lang w:val="fr-CH"/>
        </w:rPr>
        <w:t>削减至</w:t>
      </w:r>
      <w:r>
        <w:rPr>
          <w:rFonts w:hint="eastAsia"/>
          <w:lang w:val="fr-CH"/>
        </w:rPr>
        <w:t>4%</w:t>
      </w:r>
      <w:r>
        <w:rPr>
          <w:rFonts w:hint="eastAsia"/>
          <w:lang w:val="fr-CH"/>
        </w:rPr>
        <w:t>，并增强对此类群体的普遍基本教育；</w:t>
      </w:r>
    </w:p>
    <w:p w:rsidR="00000000" w:rsidRDefault="00000000">
      <w:pPr>
        <w:ind w:left="1510" w:hanging="510"/>
        <w:rPr>
          <w:rFonts w:hint="eastAsia"/>
          <w:lang w:val="fr-CH"/>
        </w:rPr>
      </w:pPr>
      <w:r>
        <w:rPr>
          <w:rFonts w:hint="eastAsia"/>
          <w:lang w:val="fr-CH"/>
        </w:rPr>
        <w:t>(10)</w:t>
      </w:r>
      <w:r>
        <w:rPr>
          <w:lang w:val="fr-CH"/>
        </w:rPr>
        <w:tab/>
      </w:r>
      <w:r>
        <w:rPr>
          <w:rFonts w:hint="eastAsia"/>
          <w:lang w:val="fr-CH"/>
        </w:rPr>
        <w:t>扩大对残疾儿童的特殊教育，重点增进这些儿童的社会融合；</w:t>
      </w:r>
    </w:p>
    <w:p w:rsidR="00000000" w:rsidRDefault="00000000">
      <w:pPr>
        <w:ind w:left="1510" w:hanging="510"/>
        <w:rPr>
          <w:rFonts w:hint="eastAsia"/>
          <w:lang w:val="fr-CH"/>
        </w:rPr>
      </w:pPr>
      <w:r>
        <w:rPr>
          <w:rFonts w:hint="eastAsia"/>
          <w:lang w:val="fr-CH"/>
        </w:rPr>
        <w:t>(11)</w:t>
      </w:r>
      <w:r>
        <w:rPr>
          <w:lang w:val="fr-CH"/>
        </w:rPr>
        <w:tab/>
      </w:r>
      <w:r>
        <w:rPr>
          <w:rFonts w:hint="eastAsia"/>
          <w:lang w:val="fr-CH"/>
        </w:rPr>
        <w:t>为普通基本教育学校配置图书馆、教室和学生中心。</w:t>
      </w:r>
    </w:p>
    <w:p w:rsidR="00000000" w:rsidRDefault="00000000">
      <w:pPr>
        <w:ind w:firstLine="510"/>
        <w:rPr>
          <w:lang w:val="fr-CH"/>
        </w:rPr>
      </w:pPr>
      <w:r>
        <w:rPr>
          <w:rFonts w:hint="eastAsia"/>
          <w:lang w:val="fr-CH"/>
        </w:rPr>
        <w:t>328.</w:t>
      </w:r>
      <w:r>
        <w:rPr>
          <w:lang w:val="fr-CH"/>
        </w:rPr>
        <w:t xml:space="preserve">  </w:t>
      </w:r>
      <w:r>
        <w:rPr>
          <w:rFonts w:hint="eastAsia"/>
          <w:lang w:val="fr-CH"/>
        </w:rPr>
        <w:t>文盲统计数字：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2"/>
        <w:gridCol w:w="2261"/>
        <w:gridCol w:w="2261"/>
        <w:gridCol w:w="2261"/>
      </w:tblGrid>
      <w:tr w:rsidR="00000000">
        <w:tblPrEx>
          <w:tblCellMar>
            <w:top w:w="0" w:type="dxa"/>
            <w:bottom w:w="0" w:type="dxa"/>
          </w:tblCellMar>
        </w:tblPrEx>
        <w:tc>
          <w:tcPr>
            <w:tcW w:w="2562" w:type="dxa"/>
          </w:tcPr>
          <w:p w:rsidR="00000000" w:rsidRDefault="00000000">
            <w:pPr>
              <w:spacing w:before="40" w:after="20" w:line="240" w:lineRule="auto"/>
              <w:jc w:val="center"/>
              <w:rPr>
                <w:rFonts w:hint="eastAsia"/>
                <w:sz w:val="22"/>
                <w:lang w:val="fr-CH"/>
              </w:rPr>
            </w:pPr>
          </w:p>
        </w:tc>
        <w:tc>
          <w:tcPr>
            <w:tcW w:w="2261" w:type="dxa"/>
            <w:tcBorders>
              <w:bottom w:val="single" w:sz="4" w:space="0" w:color="auto"/>
            </w:tcBorders>
          </w:tcPr>
          <w:p w:rsidR="00000000" w:rsidRDefault="00000000">
            <w:pPr>
              <w:spacing w:before="40" w:after="20" w:line="264" w:lineRule="auto"/>
              <w:jc w:val="center"/>
              <w:rPr>
                <w:rFonts w:hint="eastAsia"/>
                <w:sz w:val="22"/>
                <w:lang w:val="fr-CH"/>
              </w:rPr>
            </w:pPr>
            <w:r>
              <w:rPr>
                <w:rFonts w:hint="eastAsia"/>
                <w:sz w:val="22"/>
                <w:lang w:val="fr-CH"/>
              </w:rPr>
              <w:t>总</w:t>
            </w:r>
            <w:r>
              <w:rPr>
                <w:sz w:val="22"/>
                <w:lang w:val="fr-CH"/>
              </w:rPr>
              <w:t xml:space="preserve">  </w:t>
            </w:r>
            <w:r>
              <w:rPr>
                <w:rFonts w:hint="eastAsia"/>
                <w:sz w:val="22"/>
                <w:lang w:val="fr-CH"/>
              </w:rPr>
              <w:t>数</w:t>
            </w:r>
          </w:p>
        </w:tc>
        <w:tc>
          <w:tcPr>
            <w:tcW w:w="2261" w:type="dxa"/>
            <w:tcBorders>
              <w:bottom w:val="single" w:sz="4" w:space="0" w:color="auto"/>
            </w:tcBorders>
          </w:tcPr>
          <w:p w:rsidR="00000000" w:rsidRDefault="00000000">
            <w:pPr>
              <w:spacing w:before="40" w:after="20" w:line="264" w:lineRule="auto"/>
              <w:jc w:val="center"/>
              <w:rPr>
                <w:rFonts w:hint="eastAsia"/>
                <w:sz w:val="22"/>
                <w:lang w:val="fr-CH"/>
              </w:rPr>
            </w:pPr>
            <w:r>
              <w:rPr>
                <w:rFonts w:hint="eastAsia"/>
                <w:sz w:val="22"/>
                <w:lang w:val="fr-CH"/>
              </w:rPr>
              <w:t>公</w:t>
            </w:r>
            <w:r>
              <w:rPr>
                <w:sz w:val="22"/>
                <w:lang w:val="fr-CH"/>
              </w:rPr>
              <w:t xml:space="preserve">  </w:t>
            </w:r>
            <w:r>
              <w:rPr>
                <w:rFonts w:hint="eastAsia"/>
                <w:sz w:val="22"/>
                <w:lang w:val="fr-CH"/>
              </w:rPr>
              <w:t>立</w:t>
            </w:r>
          </w:p>
        </w:tc>
        <w:tc>
          <w:tcPr>
            <w:tcW w:w="2261" w:type="dxa"/>
            <w:tcBorders>
              <w:bottom w:val="single" w:sz="4" w:space="0" w:color="auto"/>
            </w:tcBorders>
          </w:tcPr>
          <w:p w:rsidR="00000000" w:rsidRDefault="00000000">
            <w:pPr>
              <w:spacing w:before="40" w:after="20" w:line="264" w:lineRule="auto"/>
              <w:jc w:val="center"/>
              <w:rPr>
                <w:rFonts w:hint="eastAsia"/>
                <w:sz w:val="22"/>
                <w:lang w:val="fr-CH"/>
              </w:rPr>
            </w:pPr>
            <w:r>
              <w:rPr>
                <w:rFonts w:hint="eastAsia"/>
                <w:sz w:val="22"/>
                <w:lang w:val="fr-CH"/>
              </w:rPr>
              <w:t>私</w:t>
            </w:r>
            <w:r>
              <w:rPr>
                <w:sz w:val="22"/>
                <w:lang w:val="fr-CH"/>
              </w:rPr>
              <w:t xml:space="preserve">  </w:t>
            </w:r>
            <w:r>
              <w:rPr>
                <w:rFonts w:hint="eastAsia"/>
                <w:sz w:val="22"/>
                <w:lang w:val="fr-CH"/>
              </w:rPr>
              <w:t>立</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入学人数</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638,517</w:t>
            </w:r>
          </w:p>
        </w:tc>
        <w:tc>
          <w:tcPr>
            <w:tcW w:w="2261" w:type="dxa"/>
            <w:tcBorders>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554,590</w:t>
            </w:r>
          </w:p>
        </w:tc>
        <w:tc>
          <w:tcPr>
            <w:tcW w:w="2261" w:type="dxa"/>
            <w:tcBorders>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83,927</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right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405,625</w:t>
            </w:r>
          </w:p>
        </w:tc>
        <w:tc>
          <w:tcPr>
            <w:tcW w:w="2261" w:type="dxa"/>
            <w:tcBorders>
              <w:top w:val="nil"/>
              <w:left w:val="single" w:sz="4" w:space="0" w:color="auto"/>
              <w:bottom w:val="nil"/>
              <w:right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323,069</w:t>
            </w:r>
          </w:p>
        </w:tc>
        <w:tc>
          <w:tcPr>
            <w:tcW w:w="2261" w:type="dxa"/>
            <w:tcBorders>
              <w:top w:val="nil"/>
              <w:left w:val="single" w:sz="4" w:space="0" w:color="auto"/>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82,556</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single" w:sz="4" w:space="0" w:color="auto"/>
              <w:right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23,892</w:t>
            </w:r>
          </w:p>
        </w:tc>
        <w:tc>
          <w:tcPr>
            <w:tcW w:w="2261" w:type="dxa"/>
            <w:tcBorders>
              <w:top w:val="nil"/>
              <w:left w:val="single" w:sz="4" w:space="0" w:color="auto"/>
              <w:bottom w:val="single" w:sz="4" w:space="0" w:color="auto"/>
              <w:right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231,521</w:t>
            </w:r>
          </w:p>
        </w:tc>
        <w:tc>
          <w:tcPr>
            <w:tcW w:w="2261" w:type="dxa"/>
            <w:tcBorders>
              <w:top w:val="nil"/>
              <w:left w:val="single" w:sz="4" w:space="0" w:color="auto"/>
              <w:bottom w:val="single" w:sz="4" w:space="0" w:color="auto"/>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1,371</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学前</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top w:val="single" w:sz="4" w:space="0" w:color="auto"/>
              <w:bottom w:val="nil"/>
              <w:right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46,245</w:t>
            </w:r>
          </w:p>
        </w:tc>
        <w:tc>
          <w:tcPr>
            <w:tcW w:w="2261" w:type="dxa"/>
            <w:tcBorders>
              <w:top w:val="single" w:sz="4" w:space="0" w:color="auto"/>
              <w:left w:val="single" w:sz="4" w:space="0" w:color="auto"/>
              <w:bottom w:val="nil"/>
              <w:right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34,207</w:t>
            </w:r>
          </w:p>
        </w:tc>
        <w:tc>
          <w:tcPr>
            <w:tcW w:w="2261" w:type="dxa"/>
            <w:tcBorders>
              <w:top w:val="single" w:sz="4" w:space="0" w:color="auto"/>
              <w:left w:val="single" w:sz="4" w:space="0" w:color="auto"/>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12,038</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right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33,135</w:t>
            </w:r>
          </w:p>
        </w:tc>
        <w:tc>
          <w:tcPr>
            <w:tcW w:w="2261" w:type="dxa"/>
            <w:tcBorders>
              <w:top w:val="nil"/>
              <w:left w:val="single" w:sz="4" w:space="0" w:color="auto"/>
              <w:bottom w:val="nil"/>
              <w:right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21,712</w:t>
            </w:r>
          </w:p>
        </w:tc>
        <w:tc>
          <w:tcPr>
            <w:tcW w:w="2261" w:type="dxa"/>
            <w:tcBorders>
              <w:top w:val="nil"/>
              <w:left w:val="single" w:sz="4" w:space="0" w:color="auto"/>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11,423</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13,110</w:t>
            </w:r>
          </w:p>
        </w:tc>
        <w:tc>
          <w:tcPr>
            <w:tcW w:w="2261" w:type="dxa"/>
            <w:tcBorders>
              <w:top w:val="nil"/>
              <w:bottom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12,495</w:t>
            </w:r>
          </w:p>
        </w:tc>
        <w:tc>
          <w:tcPr>
            <w:tcW w:w="2261" w:type="dxa"/>
            <w:tcBorders>
              <w:top w:val="nil"/>
              <w:bottom w:val="single" w:sz="4" w:space="0" w:color="auto"/>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615</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小学</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371,250</w:t>
            </w:r>
          </w:p>
        </w:tc>
        <w:tc>
          <w:tcPr>
            <w:tcW w:w="2261" w:type="dxa"/>
            <w:tcBorders>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335,746</w:t>
            </w:r>
          </w:p>
        </w:tc>
        <w:tc>
          <w:tcPr>
            <w:tcW w:w="2261" w:type="dxa"/>
            <w:tcBorders>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35,504</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181,609</w:t>
            </w:r>
          </w:p>
        </w:tc>
        <w:tc>
          <w:tcPr>
            <w:tcW w:w="2261" w:type="dxa"/>
            <w:tcBorders>
              <w:top w:val="nil"/>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146,440</w:t>
            </w:r>
          </w:p>
        </w:tc>
        <w:tc>
          <w:tcPr>
            <w:tcW w:w="2261" w:type="dxa"/>
            <w:tcBorders>
              <w:top w:val="nil"/>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35,169</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single" w:sz="4" w:space="0" w:color="auto"/>
            </w:tcBorders>
          </w:tcPr>
          <w:p w:rsidR="00000000" w:rsidRDefault="00000000">
            <w:pPr>
              <w:spacing w:before="40" w:after="20" w:line="264" w:lineRule="auto"/>
              <w:ind w:right="635"/>
              <w:jc w:val="right"/>
              <w:rPr>
                <w:rFonts w:hint="eastAsia"/>
                <w:sz w:val="22"/>
                <w:lang w:val="fr-CH"/>
              </w:rPr>
            </w:pPr>
            <w:r>
              <w:rPr>
                <w:rFonts w:hint="eastAsia"/>
                <w:sz w:val="22"/>
                <w:lang w:val="fr-CH"/>
              </w:rPr>
              <w:t>189,641</w:t>
            </w:r>
          </w:p>
        </w:tc>
        <w:tc>
          <w:tcPr>
            <w:tcW w:w="2261" w:type="dxa"/>
            <w:tcBorders>
              <w:top w:val="nil"/>
              <w:bottom w:val="single" w:sz="4" w:space="0" w:color="auto"/>
            </w:tcBorders>
          </w:tcPr>
          <w:p w:rsidR="00000000" w:rsidRDefault="00000000">
            <w:pPr>
              <w:spacing w:before="40" w:after="20" w:line="264" w:lineRule="auto"/>
              <w:ind w:right="616"/>
              <w:jc w:val="right"/>
              <w:rPr>
                <w:rFonts w:hint="eastAsia"/>
                <w:sz w:val="22"/>
                <w:lang w:val="fr-CH"/>
              </w:rPr>
            </w:pPr>
            <w:r>
              <w:rPr>
                <w:rFonts w:hint="eastAsia"/>
                <w:sz w:val="22"/>
                <w:lang w:val="fr-CH"/>
              </w:rPr>
              <w:t>189,306</w:t>
            </w:r>
          </w:p>
        </w:tc>
        <w:tc>
          <w:tcPr>
            <w:tcW w:w="2261" w:type="dxa"/>
            <w:tcBorders>
              <w:top w:val="nil"/>
              <w:bottom w:val="single" w:sz="4" w:space="0" w:color="auto"/>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335</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中学</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221,022</w:t>
            </w:r>
          </w:p>
        </w:tc>
        <w:tc>
          <w:tcPr>
            <w:tcW w:w="2261" w:type="dxa"/>
            <w:tcBorders>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184,637</w:t>
            </w:r>
          </w:p>
        </w:tc>
        <w:tc>
          <w:tcPr>
            <w:tcW w:w="2261" w:type="dxa"/>
            <w:tcBorders>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36,385</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190,881</w:t>
            </w:r>
          </w:p>
        </w:tc>
        <w:tc>
          <w:tcPr>
            <w:tcW w:w="2261" w:type="dxa"/>
            <w:tcBorders>
              <w:top w:val="nil"/>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154,917</w:t>
            </w:r>
          </w:p>
        </w:tc>
        <w:tc>
          <w:tcPr>
            <w:tcW w:w="2261" w:type="dxa"/>
            <w:tcBorders>
              <w:top w:val="nil"/>
              <w:bottom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35,964</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tcBorders>
          </w:tcPr>
          <w:p w:rsidR="00000000" w:rsidRDefault="00000000">
            <w:pPr>
              <w:spacing w:before="40" w:after="20" w:line="264" w:lineRule="auto"/>
              <w:ind w:right="635"/>
              <w:jc w:val="right"/>
              <w:rPr>
                <w:rFonts w:hint="eastAsia"/>
                <w:sz w:val="22"/>
                <w:lang w:val="fr-CH"/>
              </w:rPr>
            </w:pPr>
            <w:r>
              <w:rPr>
                <w:rFonts w:hint="eastAsia"/>
                <w:sz w:val="22"/>
                <w:lang w:val="fr-CH"/>
              </w:rPr>
              <w:t>30,141</w:t>
            </w:r>
          </w:p>
        </w:tc>
        <w:tc>
          <w:tcPr>
            <w:tcW w:w="2261" w:type="dxa"/>
            <w:tcBorders>
              <w:top w:val="nil"/>
            </w:tcBorders>
          </w:tcPr>
          <w:p w:rsidR="00000000" w:rsidRDefault="00000000">
            <w:pPr>
              <w:spacing w:before="40" w:after="20" w:line="264" w:lineRule="auto"/>
              <w:ind w:right="616"/>
              <w:jc w:val="right"/>
              <w:rPr>
                <w:rFonts w:hint="eastAsia"/>
                <w:sz w:val="22"/>
                <w:lang w:val="fr-CH"/>
              </w:rPr>
            </w:pPr>
            <w:r>
              <w:rPr>
                <w:rFonts w:hint="eastAsia"/>
                <w:sz w:val="22"/>
                <w:lang w:val="fr-CH"/>
              </w:rPr>
              <w:t>29,720</w:t>
            </w:r>
          </w:p>
        </w:tc>
        <w:tc>
          <w:tcPr>
            <w:tcW w:w="2261" w:type="dxa"/>
            <w:tcBorders>
              <w:top w:val="nil"/>
            </w:tcBorders>
          </w:tcPr>
          <w:p w:rsidR="00000000" w:rsidRDefault="00000000">
            <w:pPr>
              <w:tabs>
                <w:tab w:val="left" w:pos="2048"/>
                <w:tab w:val="left" w:pos="2288"/>
              </w:tabs>
              <w:spacing w:before="40" w:after="20" w:line="264" w:lineRule="auto"/>
              <w:ind w:right="717"/>
              <w:jc w:val="right"/>
              <w:rPr>
                <w:rFonts w:hint="eastAsia"/>
                <w:sz w:val="22"/>
                <w:lang w:val="fr-CH"/>
              </w:rPr>
            </w:pPr>
            <w:r>
              <w:rPr>
                <w:rFonts w:hint="eastAsia"/>
                <w:sz w:val="22"/>
                <w:lang w:val="fr-CH"/>
              </w:rPr>
              <w:t>421</w:t>
            </w:r>
          </w:p>
        </w:tc>
      </w:tr>
      <w:tr w:rsidR="00000000">
        <w:tblPrEx>
          <w:tblCellMar>
            <w:top w:w="0" w:type="dxa"/>
            <w:bottom w:w="0" w:type="dxa"/>
          </w:tblCellMar>
        </w:tblPrEx>
        <w:trPr>
          <w:cantSplit/>
        </w:trPr>
        <w:tc>
          <w:tcPr>
            <w:tcW w:w="9345" w:type="dxa"/>
            <w:gridSpan w:val="4"/>
          </w:tcPr>
          <w:p w:rsidR="00000000" w:rsidRDefault="00000000">
            <w:pPr>
              <w:spacing w:before="40" w:after="20" w:line="240" w:lineRule="auto"/>
              <w:jc w:val="left"/>
              <w:rPr>
                <w:rFonts w:hint="eastAsia"/>
                <w:sz w:val="22"/>
              </w:rPr>
            </w:pPr>
            <w:r>
              <w:rPr>
                <w:rFonts w:hint="eastAsia"/>
                <w:sz w:val="22"/>
                <w:lang w:val="fr-CH"/>
              </w:rPr>
              <w:t>辍学率</w:t>
            </w:r>
            <w:r>
              <w:rPr>
                <w:rFonts w:hint="eastAsia"/>
                <w:sz w:val="22"/>
                <w:lang w:val="fr-CH"/>
              </w:rPr>
              <w:t>(%)</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小学</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bottom w:val="nil"/>
            </w:tcBorders>
          </w:tcPr>
          <w:p w:rsidR="00000000" w:rsidRDefault="00000000">
            <w:pPr>
              <w:spacing w:before="40" w:after="20" w:line="264" w:lineRule="auto"/>
              <w:ind w:right="395"/>
              <w:jc w:val="right"/>
              <w:rPr>
                <w:rFonts w:hint="eastAsia"/>
                <w:sz w:val="22"/>
                <w:lang w:val="fr-CH"/>
              </w:rPr>
            </w:pPr>
            <w:r>
              <w:rPr>
                <w:rFonts w:hint="eastAsia"/>
                <w:sz w:val="22"/>
                <w:lang w:val="fr-CH"/>
              </w:rPr>
              <w:t>1.9</w:t>
            </w:r>
          </w:p>
        </w:tc>
        <w:tc>
          <w:tcPr>
            <w:tcW w:w="2261" w:type="dxa"/>
            <w:tcBorders>
              <w:bottom w:val="nil"/>
            </w:tcBorders>
          </w:tcPr>
          <w:p w:rsidR="00000000" w:rsidRDefault="00000000">
            <w:pPr>
              <w:spacing w:before="40" w:after="20" w:line="264" w:lineRule="auto"/>
              <w:ind w:right="376"/>
              <w:jc w:val="right"/>
              <w:rPr>
                <w:rFonts w:hint="eastAsia"/>
                <w:sz w:val="22"/>
                <w:lang w:val="fr-CH"/>
              </w:rPr>
            </w:pPr>
            <w:r>
              <w:rPr>
                <w:rFonts w:hint="eastAsia"/>
                <w:sz w:val="22"/>
                <w:lang w:val="fr-CH"/>
              </w:rPr>
              <w:t>2.1</w:t>
            </w:r>
          </w:p>
        </w:tc>
        <w:tc>
          <w:tcPr>
            <w:tcW w:w="2261" w:type="dxa"/>
            <w:tcBorders>
              <w:bottom w:val="nil"/>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0.5</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tcBorders>
          </w:tcPr>
          <w:p w:rsidR="00000000" w:rsidRDefault="00000000">
            <w:pPr>
              <w:spacing w:before="40" w:after="20" w:line="264" w:lineRule="auto"/>
              <w:ind w:right="395"/>
              <w:jc w:val="right"/>
              <w:rPr>
                <w:rFonts w:hint="eastAsia"/>
                <w:sz w:val="22"/>
                <w:lang w:val="fr-CH"/>
              </w:rPr>
            </w:pPr>
            <w:r>
              <w:rPr>
                <w:rFonts w:hint="eastAsia"/>
                <w:sz w:val="22"/>
                <w:lang w:val="fr-CH"/>
              </w:rPr>
              <w:t>1.5</w:t>
            </w:r>
          </w:p>
        </w:tc>
        <w:tc>
          <w:tcPr>
            <w:tcW w:w="2261" w:type="dxa"/>
            <w:tcBorders>
              <w:top w:val="nil"/>
              <w:bottom w:val="nil"/>
            </w:tcBorders>
          </w:tcPr>
          <w:p w:rsidR="00000000" w:rsidRDefault="00000000">
            <w:pPr>
              <w:spacing w:before="40" w:after="20" w:line="264" w:lineRule="auto"/>
              <w:ind w:right="376"/>
              <w:jc w:val="right"/>
              <w:rPr>
                <w:rFonts w:hint="eastAsia"/>
                <w:sz w:val="22"/>
                <w:lang w:val="fr-CH"/>
              </w:rPr>
            </w:pPr>
            <w:r>
              <w:rPr>
                <w:rFonts w:hint="eastAsia"/>
                <w:sz w:val="22"/>
                <w:lang w:val="fr-CH"/>
              </w:rPr>
              <w:t>1.7</w:t>
            </w:r>
          </w:p>
        </w:tc>
        <w:tc>
          <w:tcPr>
            <w:tcW w:w="2261" w:type="dxa"/>
            <w:tcBorders>
              <w:top w:val="nil"/>
              <w:bottom w:val="nil"/>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1.0</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single" w:sz="4" w:space="0" w:color="auto"/>
            </w:tcBorders>
          </w:tcPr>
          <w:p w:rsidR="00000000" w:rsidRDefault="00000000">
            <w:pPr>
              <w:spacing w:before="40" w:after="20" w:line="264" w:lineRule="auto"/>
              <w:ind w:right="395"/>
              <w:jc w:val="right"/>
              <w:rPr>
                <w:rFonts w:hint="eastAsia"/>
                <w:sz w:val="22"/>
                <w:lang w:val="fr-CH"/>
              </w:rPr>
            </w:pPr>
            <w:r>
              <w:rPr>
                <w:rFonts w:hint="eastAsia"/>
                <w:sz w:val="22"/>
                <w:lang w:val="fr-CH"/>
              </w:rPr>
              <w:t>2.3</w:t>
            </w:r>
          </w:p>
        </w:tc>
        <w:tc>
          <w:tcPr>
            <w:tcW w:w="2261" w:type="dxa"/>
            <w:tcBorders>
              <w:top w:val="nil"/>
              <w:bottom w:val="single" w:sz="4" w:space="0" w:color="auto"/>
            </w:tcBorders>
          </w:tcPr>
          <w:p w:rsidR="00000000" w:rsidRDefault="00000000">
            <w:pPr>
              <w:spacing w:before="40" w:after="20" w:line="264" w:lineRule="auto"/>
              <w:ind w:right="376"/>
              <w:jc w:val="right"/>
              <w:rPr>
                <w:rFonts w:hint="eastAsia"/>
                <w:sz w:val="22"/>
                <w:lang w:val="fr-CH"/>
              </w:rPr>
            </w:pPr>
            <w:r>
              <w:rPr>
                <w:rFonts w:hint="eastAsia"/>
                <w:sz w:val="22"/>
                <w:lang w:val="fr-CH"/>
              </w:rPr>
              <w:t>2.3</w:t>
            </w:r>
          </w:p>
        </w:tc>
        <w:tc>
          <w:tcPr>
            <w:tcW w:w="2261" w:type="dxa"/>
            <w:tcBorders>
              <w:top w:val="nil"/>
              <w:bottom w:val="single" w:sz="4" w:space="0" w:color="auto"/>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0.6</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中学</w:t>
            </w:r>
          </w:p>
          <w:p w:rsidR="00000000" w:rsidRDefault="00000000">
            <w:pPr>
              <w:spacing w:before="40" w:after="20" w:line="240" w:lineRule="auto"/>
              <w:jc w:val="center"/>
              <w:rPr>
                <w:rFonts w:hint="eastAsia"/>
                <w:sz w:val="22"/>
                <w:lang w:val="fr-CH"/>
              </w:rPr>
            </w:pPr>
            <w:r>
              <w:rPr>
                <w:rFonts w:hint="eastAsia"/>
                <w:sz w:val="22"/>
                <w:lang w:val="fr-CH"/>
              </w:rPr>
              <w:t>城</w:t>
            </w:r>
            <w:r>
              <w:rPr>
                <w:sz w:val="22"/>
                <w:lang w:val="fr-CH"/>
              </w:rPr>
              <w:t xml:space="preserve">  </w:t>
            </w:r>
            <w:r>
              <w:rPr>
                <w:rFonts w:hint="eastAsia"/>
                <w:sz w:val="22"/>
                <w:lang w:val="fr-CH"/>
              </w:rPr>
              <w:t>镇</w:t>
            </w:r>
            <w:r>
              <w:rPr>
                <w:sz w:val="22"/>
                <w:lang w:val="fr-CH"/>
              </w:rPr>
              <w:br/>
            </w:r>
            <w:r>
              <w:rPr>
                <w:rFonts w:hint="eastAsia"/>
                <w:sz w:val="22"/>
                <w:lang w:val="fr-CH"/>
              </w:rPr>
              <w:t>乡</w:t>
            </w:r>
            <w:r>
              <w:rPr>
                <w:sz w:val="22"/>
                <w:lang w:val="fr-CH"/>
              </w:rPr>
              <w:t xml:space="preserve">  </w:t>
            </w:r>
            <w:r>
              <w:rPr>
                <w:rFonts w:hint="eastAsia"/>
                <w:sz w:val="22"/>
                <w:lang w:val="fr-CH"/>
              </w:rPr>
              <w:t>村</w:t>
            </w:r>
          </w:p>
        </w:tc>
        <w:tc>
          <w:tcPr>
            <w:tcW w:w="2261" w:type="dxa"/>
            <w:tcBorders>
              <w:bottom w:val="nil"/>
            </w:tcBorders>
          </w:tcPr>
          <w:p w:rsidR="00000000" w:rsidRDefault="00000000">
            <w:pPr>
              <w:spacing w:before="40" w:after="20" w:line="264" w:lineRule="auto"/>
              <w:ind w:right="395"/>
              <w:jc w:val="right"/>
              <w:rPr>
                <w:rFonts w:hint="eastAsia"/>
                <w:sz w:val="22"/>
                <w:lang w:val="fr-CH"/>
              </w:rPr>
            </w:pPr>
            <w:r>
              <w:rPr>
                <w:rFonts w:hint="eastAsia"/>
                <w:sz w:val="22"/>
                <w:lang w:val="fr-CH"/>
              </w:rPr>
              <w:t>3.9</w:t>
            </w:r>
          </w:p>
        </w:tc>
        <w:tc>
          <w:tcPr>
            <w:tcW w:w="2261" w:type="dxa"/>
            <w:tcBorders>
              <w:bottom w:val="nil"/>
            </w:tcBorders>
          </w:tcPr>
          <w:p w:rsidR="00000000" w:rsidRDefault="00000000">
            <w:pPr>
              <w:spacing w:before="40" w:after="20" w:line="264" w:lineRule="auto"/>
              <w:ind w:right="376"/>
              <w:jc w:val="right"/>
              <w:rPr>
                <w:rFonts w:hint="eastAsia"/>
                <w:sz w:val="22"/>
                <w:lang w:val="fr-CH"/>
              </w:rPr>
            </w:pPr>
            <w:r>
              <w:rPr>
                <w:rFonts w:hint="eastAsia"/>
                <w:sz w:val="22"/>
                <w:lang w:val="fr-CH"/>
              </w:rPr>
              <w:t>4.2</w:t>
            </w:r>
          </w:p>
        </w:tc>
        <w:tc>
          <w:tcPr>
            <w:tcW w:w="2261" w:type="dxa"/>
            <w:tcBorders>
              <w:bottom w:val="nil"/>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2.4</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tcBorders>
          </w:tcPr>
          <w:p w:rsidR="00000000" w:rsidRDefault="00000000">
            <w:pPr>
              <w:spacing w:before="40" w:after="20" w:line="264" w:lineRule="auto"/>
              <w:ind w:right="395"/>
              <w:jc w:val="right"/>
              <w:rPr>
                <w:rFonts w:hint="eastAsia"/>
                <w:sz w:val="22"/>
                <w:lang w:val="fr-CH"/>
              </w:rPr>
            </w:pPr>
            <w:r>
              <w:rPr>
                <w:rFonts w:hint="eastAsia"/>
                <w:sz w:val="22"/>
                <w:lang w:val="fr-CH"/>
              </w:rPr>
              <w:t>4.0</w:t>
            </w:r>
          </w:p>
        </w:tc>
        <w:tc>
          <w:tcPr>
            <w:tcW w:w="2261" w:type="dxa"/>
            <w:tcBorders>
              <w:top w:val="nil"/>
              <w:bottom w:val="nil"/>
            </w:tcBorders>
          </w:tcPr>
          <w:p w:rsidR="00000000" w:rsidRDefault="00000000">
            <w:pPr>
              <w:spacing w:before="40" w:after="20" w:line="264" w:lineRule="auto"/>
              <w:ind w:right="376"/>
              <w:jc w:val="right"/>
              <w:rPr>
                <w:rFonts w:hint="eastAsia"/>
                <w:sz w:val="22"/>
                <w:lang w:val="fr-CH"/>
              </w:rPr>
            </w:pPr>
            <w:r>
              <w:rPr>
                <w:rFonts w:hint="eastAsia"/>
                <w:sz w:val="22"/>
                <w:lang w:val="fr-CH"/>
              </w:rPr>
              <w:t>4.4</w:t>
            </w:r>
          </w:p>
        </w:tc>
        <w:tc>
          <w:tcPr>
            <w:tcW w:w="2261" w:type="dxa"/>
            <w:tcBorders>
              <w:top w:val="nil"/>
              <w:bottom w:val="nil"/>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2.5</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single" w:sz="4" w:space="0" w:color="auto"/>
            </w:tcBorders>
          </w:tcPr>
          <w:p w:rsidR="00000000" w:rsidRDefault="00000000">
            <w:pPr>
              <w:spacing w:before="40" w:after="20" w:line="264" w:lineRule="auto"/>
              <w:ind w:right="395"/>
              <w:jc w:val="right"/>
              <w:rPr>
                <w:rFonts w:hint="eastAsia"/>
                <w:sz w:val="22"/>
                <w:lang w:val="fr-CH"/>
              </w:rPr>
            </w:pPr>
            <w:r>
              <w:rPr>
                <w:rFonts w:hint="eastAsia"/>
                <w:sz w:val="22"/>
                <w:lang w:val="fr-CH"/>
              </w:rPr>
              <w:t>3.2</w:t>
            </w:r>
          </w:p>
        </w:tc>
        <w:tc>
          <w:tcPr>
            <w:tcW w:w="2261" w:type="dxa"/>
            <w:tcBorders>
              <w:top w:val="nil"/>
              <w:bottom w:val="single" w:sz="4" w:space="0" w:color="auto"/>
            </w:tcBorders>
          </w:tcPr>
          <w:p w:rsidR="00000000" w:rsidRDefault="00000000">
            <w:pPr>
              <w:spacing w:before="40" w:after="20" w:line="264" w:lineRule="auto"/>
              <w:ind w:right="376"/>
              <w:jc w:val="right"/>
              <w:rPr>
                <w:rFonts w:hint="eastAsia"/>
                <w:sz w:val="22"/>
                <w:lang w:val="fr-CH"/>
              </w:rPr>
            </w:pPr>
            <w:r>
              <w:rPr>
                <w:rFonts w:hint="eastAsia"/>
                <w:sz w:val="22"/>
                <w:lang w:val="fr-CH"/>
              </w:rPr>
              <w:t>3.2</w:t>
            </w:r>
          </w:p>
        </w:tc>
        <w:tc>
          <w:tcPr>
            <w:tcW w:w="2261" w:type="dxa"/>
            <w:tcBorders>
              <w:top w:val="nil"/>
              <w:bottom w:val="single" w:sz="4" w:space="0" w:color="auto"/>
            </w:tcBorders>
          </w:tcPr>
          <w:p w:rsidR="00000000" w:rsidRDefault="00000000">
            <w:pPr>
              <w:tabs>
                <w:tab w:val="left" w:pos="2048"/>
              </w:tabs>
              <w:spacing w:before="40" w:after="20" w:line="264" w:lineRule="auto"/>
              <w:ind w:right="477"/>
              <w:jc w:val="right"/>
              <w:rPr>
                <w:rFonts w:hint="eastAsia"/>
                <w:sz w:val="22"/>
                <w:lang w:val="fr-CH"/>
              </w:rPr>
            </w:pPr>
            <w:r>
              <w:rPr>
                <w:rFonts w:hint="eastAsia"/>
                <w:sz w:val="22"/>
                <w:lang w:val="fr-CH"/>
              </w:rPr>
              <w:t>－</w:t>
            </w:r>
            <w:r>
              <w:rPr>
                <w:rFonts w:hint="eastAsia"/>
                <w:sz w:val="22"/>
                <w:lang w:val="fr-CH"/>
              </w:rPr>
              <w:t>0.1</w:t>
            </w:r>
          </w:p>
        </w:tc>
      </w:tr>
      <w:tr w:rsidR="00000000">
        <w:tblPrEx>
          <w:tblCellMar>
            <w:top w:w="0" w:type="dxa"/>
            <w:bottom w:w="0" w:type="dxa"/>
          </w:tblCellMar>
        </w:tblPrEx>
        <w:trPr>
          <w:cantSplit/>
          <w:trHeight w:val="310"/>
        </w:trPr>
        <w:tc>
          <w:tcPr>
            <w:tcW w:w="2562" w:type="dxa"/>
            <w:vMerge w:val="restart"/>
          </w:tcPr>
          <w:p w:rsidR="00000000" w:rsidRDefault="00000000">
            <w:pPr>
              <w:spacing w:before="40" w:after="20" w:line="240" w:lineRule="auto"/>
              <w:jc w:val="left"/>
              <w:rPr>
                <w:rFonts w:hint="eastAsia"/>
                <w:sz w:val="22"/>
                <w:lang w:val="fr-CH"/>
              </w:rPr>
            </w:pPr>
            <w:r>
              <w:rPr>
                <w:rFonts w:hint="eastAsia"/>
                <w:sz w:val="22"/>
                <w:lang w:val="fr-CH"/>
              </w:rPr>
              <w:t>毕业生人数</w:t>
            </w:r>
          </w:p>
          <w:p w:rsidR="00000000" w:rsidRDefault="00000000">
            <w:pPr>
              <w:spacing w:before="40" w:after="20" w:line="240" w:lineRule="auto"/>
              <w:jc w:val="center"/>
              <w:rPr>
                <w:rFonts w:hint="eastAsia"/>
                <w:sz w:val="22"/>
                <w:lang w:val="fr-CH"/>
              </w:rPr>
            </w:pPr>
            <w:r>
              <w:rPr>
                <w:rFonts w:hint="eastAsia"/>
                <w:sz w:val="22"/>
                <w:lang w:val="fr-CH"/>
              </w:rPr>
              <w:t>小</w:t>
            </w:r>
            <w:r>
              <w:rPr>
                <w:sz w:val="22"/>
                <w:lang w:val="fr-CH"/>
              </w:rPr>
              <w:t xml:space="preserve">  </w:t>
            </w:r>
            <w:r>
              <w:rPr>
                <w:rFonts w:hint="eastAsia"/>
                <w:sz w:val="22"/>
                <w:lang w:val="fr-CH"/>
              </w:rPr>
              <w:t>学</w:t>
            </w:r>
            <w:r>
              <w:rPr>
                <w:sz w:val="22"/>
                <w:lang w:val="fr-CH"/>
              </w:rPr>
              <w:br/>
            </w:r>
            <w:r>
              <w:rPr>
                <w:rFonts w:hint="eastAsia"/>
                <w:sz w:val="22"/>
                <w:lang w:val="fr-CH"/>
              </w:rPr>
              <w:t>中</w:t>
            </w:r>
            <w:r>
              <w:rPr>
                <w:sz w:val="22"/>
                <w:lang w:val="fr-CH"/>
              </w:rPr>
              <w:t xml:space="preserve">  </w:t>
            </w:r>
            <w:r>
              <w:rPr>
                <w:rFonts w:hint="eastAsia"/>
                <w:sz w:val="22"/>
                <w:lang w:val="fr-CH"/>
              </w:rPr>
              <w:t>学</w:t>
            </w:r>
          </w:p>
        </w:tc>
        <w:tc>
          <w:tcPr>
            <w:tcW w:w="2261" w:type="dxa"/>
            <w:tcBorders>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92,745</w:t>
            </w:r>
          </w:p>
        </w:tc>
        <w:tc>
          <w:tcPr>
            <w:tcW w:w="2261" w:type="dxa"/>
            <w:tcBorders>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78,128</w:t>
            </w:r>
          </w:p>
        </w:tc>
        <w:tc>
          <w:tcPr>
            <w:tcW w:w="2261" w:type="dxa"/>
            <w:tcBorders>
              <w:bottom w:val="nil"/>
            </w:tcBorders>
          </w:tcPr>
          <w:p w:rsidR="00000000" w:rsidRDefault="00000000">
            <w:pPr>
              <w:spacing w:before="40" w:after="20" w:line="264" w:lineRule="auto"/>
              <w:ind w:right="717"/>
              <w:jc w:val="right"/>
              <w:rPr>
                <w:rFonts w:hint="eastAsia"/>
                <w:sz w:val="22"/>
                <w:lang w:val="fr-CH"/>
              </w:rPr>
            </w:pPr>
            <w:r>
              <w:rPr>
                <w:rFonts w:hint="eastAsia"/>
                <w:sz w:val="22"/>
                <w:lang w:val="fr-CH"/>
              </w:rPr>
              <w:t>14,617</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bottom w:val="nil"/>
            </w:tcBorders>
          </w:tcPr>
          <w:p w:rsidR="00000000" w:rsidRDefault="00000000">
            <w:pPr>
              <w:spacing w:before="40" w:after="20" w:line="264" w:lineRule="auto"/>
              <w:ind w:right="635"/>
              <w:jc w:val="right"/>
              <w:rPr>
                <w:rFonts w:hint="eastAsia"/>
                <w:sz w:val="22"/>
                <w:lang w:val="fr-CH"/>
              </w:rPr>
            </w:pPr>
            <w:r>
              <w:rPr>
                <w:rFonts w:hint="eastAsia"/>
                <w:sz w:val="22"/>
                <w:lang w:val="fr-CH"/>
              </w:rPr>
              <w:t>47,030</w:t>
            </w:r>
          </w:p>
        </w:tc>
        <w:tc>
          <w:tcPr>
            <w:tcW w:w="2261" w:type="dxa"/>
            <w:tcBorders>
              <w:top w:val="nil"/>
              <w:bottom w:val="nil"/>
            </w:tcBorders>
          </w:tcPr>
          <w:p w:rsidR="00000000" w:rsidRDefault="00000000">
            <w:pPr>
              <w:spacing w:before="40" w:after="20" w:line="264" w:lineRule="auto"/>
              <w:ind w:right="616"/>
              <w:jc w:val="right"/>
              <w:rPr>
                <w:rFonts w:hint="eastAsia"/>
                <w:sz w:val="22"/>
                <w:lang w:val="fr-CH"/>
              </w:rPr>
            </w:pPr>
            <w:r>
              <w:rPr>
                <w:rFonts w:hint="eastAsia"/>
                <w:sz w:val="22"/>
                <w:lang w:val="fr-CH"/>
              </w:rPr>
              <w:t>42,214</w:t>
            </w:r>
          </w:p>
        </w:tc>
        <w:tc>
          <w:tcPr>
            <w:tcW w:w="2261" w:type="dxa"/>
            <w:tcBorders>
              <w:top w:val="nil"/>
              <w:bottom w:val="nil"/>
            </w:tcBorders>
          </w:tcPr>
          <w:p w:rsidR="00000000" w:rsidRDefault="00000000">
            <w:pPr>
              <w:spacing w:before="40" w:after="20" w:line="264" w:lineRule="auto"/>
              <w:ind w:right="717"/>
              <w:jc w:val="right"/>
              <w:rPr>
                <w:rFonts w:hint="eastAsia"/>
                <w:sz w:val="22"/>
                <w:lang w:val="fr-CH"/>
              </w:rPr>
            </w:pPr>
            <w:r>
              <w:rPr>
                <w:rFonts w:hint="eastAsia"/>
                <w:sz w:val="22"/>
                <w:lang w:val="fr-CH"/>
              </w:rPr>
              <w:t>4,816</w:t>
            </w:r>
          </w:p>
        </w:tc>
      </w:tr>
      <w:tr w:rsidR="00000000">
        <w:tblPrEx>
          <w:tblCellMar>
            <w:top w:w="0" w:type="dxa"/>
            <w:bottom w:w="0" w:type="dxa"/>
          </w:tblCellMar>
        </w:tblPrEx>
        <w:trPr>
          <w:cantSplit/>
          <w:trHeight w:val="310"/>
        </w:trPr>
        <w:tc>
          <w:tcPr>
            <w:tcW w:w="2562" w:type="dxa"/>
            <w:vMerge/>
          </w:tcPr>
          <w:p w:rsidR="00000000" w:rsidRDefault="00000000">
            <w:pPr>
              <w:spacing w:before="40" w:after="20" w:line="240" w:lineRule="auto"/>
              <w:jc w:val="center"/>
              <w:rPr>
                <w:rFonts w:hint="eastAsia"/>
                <w:sz w:val="22"/>
                <w:lang w:val="fr-CH"/>
              </w:rPr>
            </w:pPr>
          </w:p>
        </w:tc>
        <w:tc>
          <w:tcPr>
            <w:tcW w:w="2261" w:type="dxa"/>
            <w:tcBorders>
              <w:top w:val="nil"/>
            </w:tcBorders>
          </w:tcPr>
          <w:p w:rsidR="00000000" w:rsidRDefault="00000000">
            <w:pPr>
              <w:spacing w:before="40" w:after="20" w:line="264" w:lineRule="auto"/>
              <w:ind w:right="635"/>
              <w:jc w:val="right"/>
              <w:rPr>
                <w:rFonts w:hint="eastAsia"/>
                <w:sz w:val="22"/>
                <w:lang w:val="fr-CH"/>
              </w:rPr>
            </w:pPr>
            <w:r>
              <w:rPr>
                <w:rFonts w:hint="eastAsia"/>
                <w:sz w:val="22"/>
                <w:lang w:val="fr-CH"/>
              </w:rPr>
              <w:t>45,715</w:t>
            </w:r>
          </w:p>
        </w:tc>
        <w:tc>
          <w:tcPr>
            <w:tcW w:w="2261" w:type="dxa"/>
            <w:tcBorders>
              <w:top w:val="nil"/>
            </w:tcBorders>
          </w:tcPr>
          <w:p w:rsidR="00000000" w:rsidRDefault="00000000">
            <w:pPr>
              <w:spacing w:before="40" w:after="20" w:line="264" w:lineRule="auto"/>
              <w:ind w:right="616"/>
              <w:jc w:val="right"/>
              <w:rPr>
                <w:rFonts w:hint="eastAsia"/>
                <w:sz w:val="22"/>
                <w:lang w:val="fr-CH"/>
              </w:rPr>
            </w:pPr>
            <w:r>
              <w:rPr>
                <w:rFonts w:hint="eastAsia"/>
                <w:sz w:val="22"/>
                <w:lang w:val="fr-CH"/>
              </w:rPr>
              <w:t>35,914</w:t>
            </w:r>
          </w:p>
        </w:tc>
        <w:tc>
          <w:tcPr>
            <w:tcW w:w="2261" w:type="dxa"/>
            <w:tcBorders>
              <w:top w:val="nil"/>
            </w:tcBorders>
          </w:tcPr>
          <w:p w:rsidR="00000000" w:rsidRDefault="00000000">
            <w:pPr>
              <w:spacing w:before="40" w:after="20" w:line="264" w:lineRule="auto"/>
              <w:ind w:right="717"/>
              <w:jc w:val="right"/>
              <w:rPr>
                <w:rFonts w:hint="eastAsia"/>
                <w:sz w:val="22"/>
                <w:lang w:val="fr-CH"/>
              </w:rPr>
            </w:pPr>
            <w:r>
              <w:rPr>
                <w:rFonts w:hint="eastAsia"/>
                <w:sz w:val="22"/>
                <w:lang w:val="fr-CH"/>
              </w:rPr>
              <w:t>9,801</w:t>
            </w:r>
          </w:p>
        </w:tc>
      </w:tr>
      <w:tr w:rsidR="00000000">
        <w:tblPrEx>
          <w:tblCellMar>
            <w:top w:w="0" w:type="dxa"/>
            <w:bottom w:w="0" w:type="dxa"/>
          </w:tblCellMar>
        </w:tblPrEx>
        <w:tc>
          <w:tcPr>
            <w:tcW w:w="2562" w:type="dxa"/>
          </w:tcPr>
          <w:p w:rsidR="00000000" w:rsidRDefault="00000000">
            <w:pPr>
              <w:spacing w:before="40" w:after="20" w:line="240" w:lineRule="auto"/>
              <w:jc w:val="left"/>
              <w:rPr>
                <w:rFonts w:hint="eastAsia"/>
                <w:sz w:val="22"/>
                <w:lang w:val="fr-CH"/>
              </w:rPr>
            </w:pPr>
            <w:r>
              <w:rPr>
                <w:rFonts w:hint="eastAsia"/>
                <w:sz w:val="22"/>
                <w:lang w:val="fr-CH"/>
              </w:rPr>
              <w:t>文盲人数</w:t>
            </w:r>
          </w:p>
        </w:tc>
        <w:tc>
          <w:tcPr>
            <w:tcW w:w="2261" w:type="dxa"/>
          </w:tcPr>
          <w:p w:rsidR="00000000" w:rsidRDefault="00000000">
            <w:pPr>
              <w:spacing w:before="40" w:after="20" w:line="264" w:lineRule="auto"/>
              <w:ind w:right="635"/>
              <w:jc w:val="right"/>
              <w:rPr>
                <w:rFonts w:hint="eastAsia"/>
                <w:sz w:val="22"/>
                <w:lang w:val="fr-CH"/>
              </w:rPr>
            </w:pPr>
            <w:r>
              <w:rPr>
                <w:rFonts w:hint="eastAsia"/>
                <w:sz w:val="22"/>
                <w:lang w:val="fr-CH"/>
              </w:rPr>
              <w:t>189,184</w:t>
            </w:r>
          </w:p>
        </w:tc>
        <w:tc>
          <w:tcPr>
            <w:tcW w:w="2261" w:type="dxa"/>
          </w:tcPr>
          <w:p w:rsidR="00000000" w:rsidRDefault="00000000">
            <w:pPr>
              <w:spacing w:before="40" w:after="20" w:line="264" w:lineRule="auto"/>
              <w:ind w:right="616"/>
              <w:jc w:val="right"/>
              <w:rPr>
                <w:rFonts w:hint="eastAsia"/>
                <w:sz w:val="22"/>
                <w:lang w:val="fr-CH"/>
              </w:rPr>
            </w:pPr>
            <w:r>
              <w:rPr>
                <w:rFonts w:hint="eastAsia"/>
                <w:sz w:val="22"/>
                <w:lang w:val="fr-CH"/>
              </w:rPr>
              <w:t>－</w:t>
            </w:r>
          </w:p>
        </w:tc>
        <w:tc>
          <w:tcPr>
            <w:tcW w:w="2261" w:type="dxa"/>
          </w:tcPr>
          <w:p w:rsidR="00000000" w:rsidRDefault="00000000">
            <w:pPr>
              <w:spacing w:before="40" w:after="20" w:line="264" w:lineRule="auto"/>
              <w:ind w:right="717"/>
              <w:jc w:val="right"/>
              <w:rPr>
                <w:rFonts w:hint="eastAsia"/>
                <w:sz w:val="22"/>
                <w:lang w:val="fr-CH"/>
              </w:rPr>
            </w:pPr>
            <w:r>
              <w:rPr>
                <w:rFonts w:hint="eastAsia"/>
                <w:sz w:val="22"/>
                <w:lang w:val="fr-CH"/>
              </w:rPr>
              <w:t>－</w:t>
            </w:r>
          </w:p>
        </w:tc>
      </w:tr>
      <w:tr w:rsidR="00000000">
        <w:tblPrEx>
          <w:tblCellMar>
            <w:top w:w="0" w:type="dxa"/>
            <w:bottom w:w="0" w:type="dxa"/>
          </w:tblCellMar>
        </w:tblPrEx>
        <w:tc>
          <w:tcPr>
            <w:tcW w:w="2562" w:type="dxa"/>
          </w:tcPr>
          <w:p w:rsidR="00000000" w:rsidRDefault="00000000">
            <w:pPr>
              <w:spacing w:before="40" w:after="20" w:line="240" w:lineRule="auto"/>
              <w:jc w:val="center"/>
              <w:rPr>
                <w:rFonts w:hint="eastAsia"/>
                <w:sz w:val="22"/>
                <w:lang w:val="fr-CH"/>
              </w:rPr>
            </w:pPr>
            <w:r>
              <w:rPr>
                <w:rFonts w:hint="eastAsia"/>
                <w:sz w:val="22"/>
                <w:lang w:val="fr-CH"/>
              </w:rPr>
              <w:t>%</w:t>
            </w:r>
          </w:p>
        </w:tc>
        <w:tc>
          <w:tcPr>
            <w:tcW w:w="2261" w:type="dxa"/>
          </w:tcPr>
          <w:p w:rsidR="00000000" w:rsidRDefault="00000000">
            <w:pPr>
              <w:spacing w:before="40" w:after="20" w:line="264" w:lineRule="auto"/>
              <w:ind w:right="395"/>
              <w:jc w:val="right"/>
              <w:rPr>
                <w:rFonts w:hint="eastAsia"/>
                <w:sz w:val="22"/>
                <w:lang w:val="fr-CH"/>
              </w:rPr>
            </w:pPr>
            <w:r>
              <w:rPr>
                <w:rFonts w:hint="eastAsia"/>
                <w:sz w:val="22"/>
                <w:lang w:val="fr-CH"/>
              </w:rPr>
              <w:t>10.7</w:t>
            </w:r>
          </w:p>
        </w:tc>
        <w:tc>
          <w:tcPr>
            <w:tcW w:w="2261" w:type="dxa"/>
          </w:tcPr>
          <w:p w:rsidR="00000000" w:rsidRDefault="00000000">
            <w:pPr>
              <w:spacing w:before="40" w:after="20" w:line="264" w:lineRule="auto"/>
              <w:ind w:right="616"/>
              <w:jc w:val="right"/>
              <w:rPr>
                <w:rFonts w:hint="eastAsia"/>
                <w:sz w:val="22"/>
                <w:lang w:val="fr-CH"/>
              </w:rPr>
            </w:pPr>
            <w:r>
              <w:rPr>
                <w:rFonts w:hint="eastAsia"/>
                <w:sz w:val="22"/>
                <w:lang w:val="fr-CH"/>
              </w:rPr>
              <w:t>－</w:t>
            </w:r>
          </w:p>
        </w:tc>
        <w:tc>
          <w:tcPr>
            <w:tcW w:w="2261" w:type="dxa"/>
          </w:tcPr>
          <w:p w:rsidR="00000000" w:rsidRDefault="00000000">
            <w:pPr>
              <w:spacing w:before="40" w:after="20" w:line="264" w:lineRule="auto"/>
              <w:ind w:right="717"/>
              <w:jc w:val="right"/>
              <w:rPr>
                <w:rFonts w:hint="eastAsia"/>
                <w:sz w:val="22"/>
                <w:lang w:val="fr-CH"/>
              </w:rPr>
            </w:pPr>
            <w:r>
              <w:rPr>
                <w:rFonts w:hint="eastAsia"/>
                <w:sz w:val="22"/>
                <w:lang w:val="fr-CH"/>
              </w:rPr>
              <w:t>－</w:t>
            </w:r>
          </w:p>
        </w:tc>
      </w:tr>
    </w:tbl>
    <w:p w:rsidR="00000000" w:rsidRDefault="00000000">
      <w:pPr>
        <w:spacing w:before="320"/>
        <w:rPr>
          <w:rFonts w:hint="eastAsia"/>
          <w:lang w:val="fr-CH"/>
        </w:rPr>
      </w:pPr>
      <w:r>
        <w:rPr>
          <w:lang w:val="fr-CH"/>
        </w:rPr>
        <w:t xml:space="preserve"> </w:t>
      </w:r>
      <w:r>
        <w:rPr>
          <w:rFonts w:hint="eastAsia"/>
          <w:lang w:val="fr-CH"/>
        </w:rPr>
        <w:t>截止</w:t>
      </w:r>
      <w:r>
        <w:rPr>
          <w:rFonts w:hint="eastAsia"/>
          <w:lang w:val="fr-CH"/>
        </w:rPr>
        <w:t>1997</w:t>
      </w:r>
      <w:r>
        <w:rPr>
          <w:rFonts w:hint="eastAsia"/>
          <w:lang w:val="fr-CH"/>
        </w:rPr>
        <w:t>年</w:t>
      </w:r>
      <w:r>
        <w:rPr>
          <w:rFonts w:hint="eastAsia"/>
          <w:lang w:val="fr-CH"/>
        </w:rPr>
        <w:t>10</w:t>
      </w:r>
      <w:r>
        <w:rPr>
          <w:rFonts w:hint="eastAsia"/>
          <w:lang w:val="fr-CH"/>
        </w:rPr>
        <w:t>月</w:t>
      </w:r>
      <w:r>
        <w:rPr>
          <w:rFonts w:hint="eastAsia"/>
          <w:lang w:val="fr-CH"/>
        </w:rPr>
        <w:t>20</w:t>
      </w:r>
      <w:r>
        <w:rPr>
          <w:rFonts w:hint="eastAsia"/>
          <w:lang w:val="fr-CH"/>
        </w:rPr>
        <w:t>日的数字。</w:t>
      </w:r>
    </w:p>
    <w:p w:rsidR="00000000" w:rsidRDefault="00000000">
      <w:pPr>
        <w:pStyle w:val="a2"/>
        <w:spacing w:before="320"/>
        <w:textAlignment w:val="auto"/>
        <w:rPr>
          <w:rFonts w:hint="eastAsia"/>
          <w:lang w:val="fr-CH"/>
        </w:rPr>
      </w:pPr>
    </w:p>
    <w:p w:rsidR="00000000" w:rsidRDefault="00000000">
      <w:pPr>
        <w:ind w:firstLine="510"/>
        <w:rPr>
          <w:rFonts w:hint="eastAsia"/>
          <w:lang w:val="fr-CH"/>
        </w:rPr>
      </w:pPr>
      <w:r>
        <w:rPr>
          <w:lang w:val="fr-CH"/>
        </w:rPr>
        <w:t xml:space="preserve">329.  </w:t>
      </w:r>
      <w:r>
        <w:rPr>
          <w:rFonts w:hint="eastAsia"/>
          <w:lang w:val="fr-CH"/>
        </w:rPr>
        <w:t>有关此问题的统计数字分细目列于附件四，其中载有下述资料：</w:t>
      </w:r>
    </w:p>
    <w:p w:rsidR="00000000" w:rsidRDefault="00000000">
      <w:pPr>
        <w:ind w:left="1510" w:hanging="510"/>
        <w:rPr>
          <w:rFonts w:hint="eastAsia"/>
          <w:lang w:val="fr-CH"/>
        </w:rPr>
      </w:pPr>
      <w:r>
        <w:rPr>
          <w:rFonts w:hint="eastAsia"/>
          <w:lang w:val="fr-CH"/>
        </w:rPr>
        <w:t>(1)</w:t>
      </w:r>
      <w:r>
        <w:rPr>
          <w:lang w:val="fr-CH"/>
        </w:rPr>
        <w:tab/>
      </w:r>
      <w:r>
        <w:rPr>
          <w:rFonts w:hint="eastAsia"/>
          <w:lang w:val="fr-CH"/>
        </w:rPr>
        <w:t>1985</w:t>
      </w:r>
      <w:r>
        <w:rPr>
          <w:rFonts w:hint="eastAsia"/>
          <w:lang w:val="fr-CH"/>
        </w:rPr>
        <w:t>至</w:t>
      </w:r>
      <w:r>
        <w:rPr>
          <w:rFonts w:hint="eastAsia"/>
          <w:lang w:val="fr-CH"/>
        </w:rPr>
        <w:t>1996</w:t>
      </w:r>
      <w:r>
        <w:rPr>
          <w:rFonts w:hint="eastAsia"/>
          <w:lang w:val="fr-CH"/>
        </w:rPr>
        <w:t>年全国预算划拨出的教育经费百分比；</w:t>
      </w:r>
    </w:p>
    <w:p w:rsidR="00000000" w:rsidRDefault="00000000">
      <w:pPr>
        <w:ind w:left="1510" w:hanging="510"/>
        <w:rPr>
          <w:rFonts w:hint="eastAsia"/>
          <w:lang w:val="fr-CH"/>
        </w:rPr>
      </w:pPr>
      <w:r>
        <w:rPr>
          <w:rFonts w:hint="eastAsia"/>
          <w:lang w:val="fr-CH"/>
        </w:rPr>
        <w:t>(2)</w:t>
      </w:r>
      <w:r>
        <w:rPr>
          <w:lang w:val="fr-CH"/>
        </w:rPr>
        <w:tab/>
      </w:r>
      <w:r>
        <w:rPr>
          <w:rFonts w:hint="eastAsia"/>
          <w:lang w:val="fr-CH"/>
        </w:rPr>
        <w:t>1994</w:t>
      </w:r>
      <w:r>
        <w:rPr>
          <w:rFonts w:hint="eastAsia"/>
          <w:lang w:val="fr-CH"/>
        </w:rPr>
        <w:t>至</w:t>
      </w:r>
      <w:r>
        <w:rPr>
          <w:rFonts w:hint="eastAsia"/>
          <w:lang w:val="fr-CH"/>
        </w:rPr>
        <w:t>1997</w:t>
      </w:r>
      <w:r>
        <w:rPr>
          <w:rFonts w:hint="eastAsia"/>
          <w:lang w:val="fr-CH"/>
        </w:rPr>
        <w:t>年政府为建校和修缮所作的努力；</w:t>
      </w:r>
    </w:p>
    <w:p w:rsidR="00000000" w:rsidRDefault="00000000">
      <w:pPr>
        <w:ind w:left="1510" w:hanging="510"/>
        <w:rPr>
          <w:rFonts w:hint="eastAsia"/>
          <w:lang w:val="fr-CH"/>
        </w:rPr>
      </w:pPr>
      <w:r>
        <w:rPr>
          <w:rFonts w:hint="eastAsia"/>
          <w:lang w:val="fr-CH"/>
        </w:rPr>
        <w:t>(3)</w:t>
      </w:r>
      <w:r>
        <w:rPr>
          <w:lang w:val="fr-CH"/>
        </w:rPr>
        <w:tab/>
      </w:r>
      <w:r>
        <w:rPr>
          <w:rFonts w:hint="eastAsia"/>
          <w:lang w:val="fr-CH"/>
        </w:rPr>
        <w:t>教育部和私立学校的学生人数；</w:t>
      </w:r>
    </w:p>
    <w:p w:rsidR="00000000" w:rsidRDefault="00000000">
      <w:pPr>
        <w:ind w:left="1510" w:hanging="510"/>
        <w:rPr>
          <w:rFonts w:hint="eastAsia"/>
          <w:lang w:val="fr-CH"/>
        </w:rPr>
      </w:pPr>
      <w:r>
        <w:rPr>
          <w:rFonts w:hint="eastAsia"/>
          <w:lang w:val="fr-CH"/>
        </w:rPr>
        <w:t>(4)</w:t>
      </w:r>
      <w:r>
        <w:rPr>
          <w:lang w:val="fr-CH"/>
        </w:rPr>
        <w:tab/>
      </w:r>
      <w:r>
        <w:rPr>
          <w:rFonts w:hint="eastAsia"/>
          <w:lang w:val="fr-CH"/>
        </w:rPr>
        <w:t>展示学校与学生中心的相对位置的地图。</w:t>
      </w:r>
    </w:p>
    <w:p w:rsidR="00000000" w:rsidRDefault="00000000">
      <w:pPr>
        <w:ind w:firstLine="510"/>
        <w:rPr>
          <w:rFonts w:hint="eastAsia"/>
          <w:lang w:val="fr-CH"/>
        </w:rPr>
      </w:pPr>
      <w:r>
        <w:rPr>
          <w:rFonts w:hint="eastAsia"/>
          <w:lang w:val="fr-CH"/>
        </w:rPr>
        <w:t xml:space="preserve">330.  </w:t>
      </w:r>
      <w:r>
        <w:rPr>
          <w:rFonts w:hint="eastAsia"/>
          <w:lang w:val="fr-CH"/>
        </w:rPr>
        <w:t>第</w:t>
      </w:r>
      <w:r>
        <w:rPr>
          <w:rFonts w:hint="eastAsia"/>
          <w:lang w:val="fr-CH"/>
        </w:rPr>
        <w:t>34</w:t>
      </w:r>
      <w:r>
        <w:rPr>
          <w:rFonts w:hint="eastAsia"/>
          <w:lang w:val="fr-CH"/>
        </w:rPr>
        <w:t>号法案为更新教育体制采取了一项意义重大的步骤，在法案第二节中列入了</w:t>
      </w:r>
      <w:r>
        <w:rPr>
          <w:rFonts w:hint="eastAsia"/>
          <w:lang w:val="fr-CH"/>
        </w:rPr>
        <w:t>10</w:t>
      </w:r>
      <w:r>
        <w:rPr>
          <w:rFonts w:hint="eastAsia"/>
          <w:lang w:val="fr-CH"/>
        </w:rPr>
        <w:t>条有关青年人和成年人教育的规定。这种教育设想了拟在各层次展开、采用以持续教育概念为基础的学习模式和方法的一整套教育活动，以期使年青成年人能安排好自己的生活，实现综合性的发展，不分种族、性别、宗教、经济或社会地位，或政治思想意识。</w:t>
      </w:r>
    </w:p>
    <w:p w:rsidR="00000000" w:rsidRDefault="00000000">
      <w:pPr>
        <w:ind w:firstLine="510"/>
        <w:rPr>
          <w:rFonts w:hint="eastAsia"/>
          <w:lang w:val="fr-CH"/>
        </w:rPr>
      </w:pPr>
      <w:r>
        <w:rPr>
          <w:rFonts w:hint="eastAsia"/>
          <w:lang w:val="fr-CH"/>
        </w:rPr>
        <w:t xml:space="preserve">331.  </w:t>
      </w:r>
      <w:r>
        <w:rPr>
          <w:rFonts w:hint="eastAsia"/>
          <w:lang w:val="fr-CH"/>
        </w:rPr>
        <w:t>法案规定这种类型教育的安排和方式应主要基于自学，注重于自导性的学习方法。同时，也采取涵授和由教师在课堂上或非正式地直接授课的传统方式，以及社会通信的方式。</w:t>
      </w:r>
    </w:p>
    <w:p w:rsidR="00000000" w:rsidRDefault="00000000">
      <w:pPr>
        <w:ind w:firstLine="510"/>
        <w:rPr>
          <w:rFonts w:hint="eastAsia"/>
          <w:lang w:val="fr-CH"/>
        </w:rPr>
      </w:pPr>
      <w:r>
        <w:rPr>
          <w:rFonts w:hint="eastAsia"/>
          <w:lang w:val="fr-CH"/>
        </w:rPr>
        <w:t xml:space="preserve">332.  </w:t>
      </w:r>
      <w:r>
        <w:rPr>
          <w:rFonts w:hint="eastAsia"/>
          <w:lang w:val="fr-CH"/>
        </w:rPr>
        <w:t>法案还以具体专题的基本技能课程形式列入了职业培训，同时，成年人教育安排下的职业培训也将提供操作机械和设备的有关技巧指导，从而为许多上不起学、无法得到正规教育的巴拿马人提供机会。</w:t>
      </w:r>
    </w:p>
    <w:p w:rsidR="00000000" w:rsidRDefault="00000000">
      <w:pPr>
        <w:ind w:firstLine="510"/>
        <w:rPr>
          <w:rFonts w:hint="eastAsia"/>
          <w:lang w:val="fr-CH"/>
        </w:rPr>
      </w:pPr>
      <w:r>
        <w:rPr>
          <w:rFonts w:hint="eastAsia"/>
          <w:lang w:val="fr-CH"/>
        </w:rPr>
        <w:t xml:space="preserve">333.  </w:t>
      </w:r>
      <w:r>
        <w:rPr>
          <w:rFonts w:hint="eastAsia"/>
          <w:lang w:val="fr-CH"/>
        </w:rPr>
        <w:t>该项立法还规定，政府应在监狱推行教育方案以促进囚犯与社会的重新融合。</w:t>
      </w:r>
    </w:p>
    <w:p w:rsidR="00000000" w:rsidRDefault="00000000">
      <w:pPr>
        <w:ind w:firstLine="510"/>
        <w:rPr>
          <w:rFonts w:hint="eastAsia"/>
          <w:lang w:val="fr-CH"/>
        </w:rPr>
      </w:pPr>
      <w:r>
        <w:rPr>
          <w:rFonts w:hint="eastAsia"/>
          <w:lang w:val="fr-CH"/>
        </w:rPr>
        <w:t xml:space="preserve">334.  </w:t>
      </w:r>
      <w:r>
        <w:rPr>
          <w:rFonts w:hint="eastAsia"/>
          <w:lang w:val="fr-CH"/>
        </w:rPr>
        <w:t>法案对于语言上属少数的人是一项创举：土著人社区的教育拟立足于全国教育体制的一般原则和宗旨，并应符合交叉文化双语性的特点、目标和方法。</w:t>
      </w:r>
    </w:p>
    <w:p w:rsidR="00000000" w:rsidRDefault="00000000">
      <w:pPr>
        <w:ind w:firstLine="510"/>
        <w:rPr>
          <w:rFonts w:hint="eastAsia"/>
          <w:lang w:val="fr-CH"/>
        </w:rPr>
      </w:pPr>
      <w:r>
        <w:rPr>
          <w:rFonts w:hint="eastAsia"/>
          <w:lang w:val="fr-CH"/>
        </w:rPr>
        <w:t xml:space="preserve">335.  </w:t>
      </w:r>
      <w:r>
        <w:rPr>
          <w:rFonts w:hint="eastAsia"/>
          <w:lang w:val="fr-CH"/>
        </w:rPr>
        <w:t>立法还规定，政府应保证落实对土著成年人口采取交叉文化双语教学方式的特别方案，以期确认土著人的种族和文化特征，并提高他们的生活水平。</w:t>
      </w:r>
    </w:p>
    <w:p w:rsidR="00000000" w:rsidRDefault="00000000">
      <w:pPr>
        <w:ind w:firstLine="510"/>
        <w:rPr>
          <w:rFonts w:hint="eastAsia"/>
          <w:lang w:val="fr-CH"/>
        </w:rPr>
      </w:pPr>
      <w:r>
        <w:rPr>
          <w:rFonts w:hint="eastAsia"/>
          <w:lang w:val="fr-CH"/>
        </w:rPr>
        <w:t xml:space="preserve">336.  </w:t>
      </w:r>
      <w:r>
        <w:rPr>
          <w:rFonts w:hint="eastAsia"/>
          <w:lang w:val="fr-CH"/>
        </w:rPr>
        <w:t>此外，法案还规定须为第三年龄者提供教育，通过教育和娱乐方案，帮助他们过充实的生活。</w:t>
      </w:r>
    </w:p>
    <w:p w:rsidR="00000000" w:rsidRDefault="00000000">
      <w:pPr>
        <w:ind w:firstLine="510"/>
        <w:rPr>
          <w:rFonts w:hint="eastAsia"/>
          <w:lang w:val="fr-CH"/>
        </w:rPr>
      </w:pPr>
      <w:r>
        <w:rPr>
          <w:rFonts w:hint="eastAsia"/>
          <w:lang w:val="fr-CH"/>
        </w:rPr>
        <w:t xml:space="preserve">337.  </w:t>
      </w:r>
      <w:r>
        <w:rPr>
          <w:rFonts w:hint="eastAsia"/>
          <w:lang w:val="fr-CH"/>
        </w:rPr>
        <w:t>为实现以上所述目标，教育部的青年和成年人教育厅正在实施各类教育措施，落实下列各领域的方案和项目：</w:t>
      </w:r>
    </w:p>
    <w:p w:rsidR="00000000" w:rsidRDefault="00000000">
      <w:pPr>
        <w:ind w:left="1510" w:hanging="510"/>
        <w:jc w:val="left"/>
        <w:rPr>
          <w:rFonts w:hint="eastAsia"/>
          <w:lang w:val="fr-CH"/>
        </w:rPr>
      </w:pPr>
      <w:r>
        <w:rPr>
          <w:rFonts w:hint="eastAsia"/>
          <w:lang w:val="fr-CH"/>
        </w:rPr>
        <w:t>(1)</w:t>
      </w:r>
      <w:r>
        <w:rPr>
          <w:lang w:val="fr-CH"/>
        </w:rPr>
        <w:tab/>
      </w:r>
      <w:r>
        <w:rPr>
          <w:rFonts w:hint="eastAsia"/>
          <w:lang w:val="fr-CH"/>
        </w:rPr>
        <w:t>西班牙文教学</w:t>
      </w:r>
      <w:r>
        <w:rPr>
          <w:rFonts w:hint="eastAsia"/>
          <w:lang w:val="fr-CH"/>
        </w:rPr>
        <w:t>(</w:t>
      </w:r>
      <w:r>
        <w:rPr>
          <w:rFonts w:hint="eastAsia"/>
          <w:lang w:val="fr-CH"/>
        </w:rPr>
        <w:t>全国一级的常规方案</w:t>
      </w:r>
      <w:r>
        <w:rPr>
          <w:rFonts w:hint="eastAsia"/>
          <w:lang w:val="fr-CH"/>
        </w:rPr>
        <w:t>)</w:t>
      </w:r>
      <w:r>
        <w:rPr>
          <w:rFonts w:hint="eastAsia"/>
          <w:lang w:val="fr-CH"/>
        </w:rPr>
        <w:t>；</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为土著群体开设的双语教学</w:t>
      </w:r>
      <w:r>
        <w:rPr>
          <w:rFonts w:hint="eastAsia"/>
          <w:lang w:val="fr-CH"/>
        </w:rPr>
        <w:t>(</w:t>
      </w:r>
      <w:r>
        <w:rPr>
          <w:rFonts w:hint="eastAsia"/>
          <w:lang w:val="fr-CH"/>
        </w:rPr>
        <w:t>一些脆弱区域</w:t>
      </w:r>
      <w:r>
        <w:rPr>
          <w:rFonts w:hint="eastAsia"/>
          <w:lang w:val="fr-CH"/>
        </w:rPr>
        <w:t>)</w:t>
      </w:r>
      <w:r>
        <w:rPr>
          <w:rFonts w:hint="eastAsia"/>
          <w:lang w:val="fr-CH"/>
        </w:rPr>
        <w:t>；</w:t>
      </w:r>
    </w:p>
    <w:p w:rsidR="00000000" w:rsidRDefault="00000000">
      <w:pPr>
        <w:ind w:left="1510" w:hanging="510"/>
        <w:jc w:val="left"/>
        <w:rPr>
          <w:rFonts w:hint="eastAsia"/>
          <w:lang w:val="fr-CH"/>
        </w:rPr>
      </w:pPr>
      <w:r>
        <w:rPr>
          <w:rFonts w:hint="eastAsia"/>
          <w:lang w:val="fr-CH"/>
        </w:rPr>
        <w:t>(3)</w:t>
      </w:r>
      <w:r>
        <w:rPr>
          <w:lang w:val="fr-CH"/>
        </w:rPr>
        <w:tab/>
      </w:r>
      <w:r>
        <w:rPr>
          <w:rFonts w:hint="eastAsia"/>
          <w:lang w:val="fr-CH"/>
        </w:rPr>
        <w:t>完成小学教育；</w:t>
      </w:r>
    </w:p>
    <w:p w:rsidR="00000000" w:rsidRDefault="00000000">
      <w:pPr>
        <w:ind w:left="1510" w:hanging="510"/>
        <w:jc w:val="left"/>
        <w:rPr>
          <w:rFonts w:hint="eastAsia"/>
          <w:lang w:val="fr-CH"/>
        </w:rPr>
      </w:pPr>
      <w:r>
        <w:rPr>
          <w:rFonts w:hint="eastAsia"/>
          <w:lang w:val="fr-CH"/>
        </w:rPr>
        <w:t>(4)</w:t>
      </w:r>
      <w:r>
        <w:rPr>
          <w:lang w:val="fr-CH"/>
        </w:rPr>
        <w:tab/>
      </w:r>
      <w:r>
        <w:rPr>
          <w:rFonts w:hint="eastAsia"/>
          <w:lang w:val="fr-CH"/>
        </w:rPr>
        <w:t>大众文化；</w:t>
      </w:r>
    </w:p>
    <w:p w:rsidR="00000000" w:rsidRDefault="00000000">
      <w:pPr>
        <w:ind w:left="1510" w:hanging="510"/>
        <w:jc w:val="left"/>
        <w:rPr>
          <w:rFonts w:hint="eastAsia"/>
          <w:lang w:val="fr-CH"/>
        </w:rPr>
      </w:pPr>
      <w:r>
        <w:rPr>
          <w:rFonts w:hint="eastAsia"/>
          <w:lang w:val="fr-CH"/>
        </w:rPr>
        <w:t>(5)</w:t>
      </w:r>
      <w:r>
        <w:rPr>
          <w:lang w:val="fr-CH"/>
        </w:rPr>
        <w:tab/>
      </w:r>
      <w:r>
        <w:rPr>
          <w:rFonts w:hint="eastAsia"/>
          <w:lang w:val="fr-CH"/>
        </w:rPr>
        <w:t>职业培训；</w:t>
      </w:r>
    </w:p>
    <w:p w:rsidR="00000000" w:rsidRDefault="00000000">
      <w:pPr>
        <w:ind w:left="1510" w:hanging="510"/>
        <w:jc w:val="left"/>
        <w:rPr>
          <w:rFonts w:hint="eastAsia"/>
          <w:lang w:val="fr-CH"/>
        </w:rPr>
      </w:pPr>
      <w:r>
        <w:rPr>
          <w:rFonts w:hint="eastAsia"/>
          <w:lang w:val="fr-CH"/>
        </w:rPr>
        <w:t>(6)</w:t>
      </w:r>
      <w:r>
        <w:rPr>
          <w:lang w:val="fr-CH"/>
        </w:rPr>
        <w:tab/>
      </w:r>
      <w:r>
        <w:rPr>
          <w:rFonts w:hint="eastAsia"/>
          <w:lang w:val="fr-CH"/>
        </w:rPr>
        <w:t>夜校中学教育；</w:t>
      </w:r>
    </w:p>
    <w:p w:rsidR="00000000" w:rsidRDefault="00000000">
      <w:pPr>
        <w:ind w:left="1510" w:hanging="510"/>
        <w:jc w:val="left"/>
        <w:rPr>
          <w:rFonts w:hint="eastAsia"/>
          <w:lang w:val="fr-CH"/>
        </w:rPr>
      </w:pPr>
      <w:r>
        <w:rPr>
          <w:rFonts w:hint="eastAsia"/>
          <w:lang w:val="fr-CH"/>
        </w:rPr>
        <w:t>(7)</w:t>
      </w:r>
      <w:r>
        <w:rPr>
          <w:lang w:val="fr-CH"/>
        </w:rPr>
        <w:tab/>
      </w:r>
      <w:r>
        <w:rPr>
          <w:rFonts w:hint="eastAsia"/>
          <w:lang w:val="fr-CH"/>
        </w:rPr>
        <w:t>各项教育方案。</w:t>
      </w:r>
    </w:p>
    <w:p w:rsidR="00000000" w:rsidRDefault="00000000">
      <w:pPr>
        <w:ind w:firstLine="510"/>
        <w:rPr>
          <w:rFonts w:hint="eastAsia"/>
          <w:lang w:val="fr-CH"/>
        </w:rPr>
      </w:pPr>
      <w:r>
        <w:rPr>
          <w:rFonts w:hint="eastAsia"/>
          <w:lang w:val="fr-CH"/>
        </w:rPr>
        <w:t xml:space="preserve">338.  </w:t>
      </w:r>
      <w:r>
        <w:rPr>
          <w:rFonts w:hint="eastAsia"/>
          <w:lang w:val="fr-CH"/>
        </w:rPr>
        <w:t>目前各类方案和项目正在向</w:t>
      </w:r>
      <w:r>
        <w:rPr>
          <w:rFonts w:hint="eastAsia"/>
          <w:lang w:val="fr-CH"/>
        </w:rPr>
        <w:t>35,952</w:t>
      </w:r>
      <w:r>
        <w:rPr>
          <w:rFonts w:hint="eastAsia"/>
          <w:lang w:val="fr-CH"/>
        </w:rPr>
        <w:t>名青年和成年人授教；优先重点是开展土著乡村地区的基本教育。</w:t>
      </w:r>
    </w:p>
    <w:p w:rsidR="00000000" w:rsidRDefault="00000000">
      <w:pPr>
        <w:ind w:firstLine="510"/>
        <w:rPr>
          <w:rFonts w:hint="eastAsia"/>
          <w:lang w:val="fr-CH"/>
        </w:rPr>
      </w:pPr>
      <w:r>
        <w:rPr>
          <w:rFonts w:hint="eastAsia"/>
          <w:lang w:val="fr-CH"/>
        </w:rPr>
        <w:t xml:space="preserve">339.  </w:t>
      </w:r>
      <w:r>
        <w:rPr>
          <w:rFonts w:hint="eastAsia"/>
          <w:lang w:val="fr-CH"/>
        </w:rPr>
        <w:t>《十年战略》的提案拟减少土著人的文盲率，办法是为儿童、青年和成年人开设在一、二和三年级用其本族语言教学的扫盲方案，并确保为这些人提供扫盲后的教育服务。</w:t>
      </w:r>
    </w:p>
    <w:p w:rsidR="00000000" w:rsidRDefault="00000000">
      <w:pPr>
        <w:ind w:firstLine="510"/>
        <w:rPr>
          <w:rFonts w:hint="eastAsia"/>
          <w:lang w:val="fr-CH"/>
        </w:rPr>
      </w:pPr>
      <w:r>
        <w:rPr>
          <w:rFonts w:hint="eastAsia"/>
          <w:lang w:val="fr-CH"/>
        </w:rPr>
        <w:t>340.  1971</w:t>
      </w:r>
      <w:r>
        <w:rPr>
          <w:rFonts w:hint="eastAsia"/>
          <w:lang w:val="fr-CH"/>
        </w:rPr>
        <w:t>年</w:t>
      </w:r>
      <w:r>
        <w:rPr>
          <w:rFonts w:hint="eastAsia"/>
          <w:lang w:val="fr-CH"/>
        </w:rPr>
        <w:t>3</w:t>
      </w:r>
      <w:r>
        <w:rPr>
          <w:rFonts w:hint="eastAsia"/>
          <w:lang w:val="fr-CH"/>
        </w:rPr>
        <w:t>月</w:t>
      </w:r>
      <w:r>
        <w:rPr>
          <w:rFonts w:hint="eastAsia"/>
          <w:lang w:val="fr-CH"/>
        </w:rPr>
        <w:t>25</w:t>
      </w:r>
      <w:r>
        <w:rPr>
          <w:rFonts w:hint="eastAsia"/>
          <w:lang w:val="fr-CH"/>
        </w:rPr>
        <w:t>日颁布的内阁第</w:t>
      </w:r>
      <w:r>
        <w:rPr>
          <w:rFonts w:hint="eastAsia"/>
          <w:lang w:val="fr-CH"/>
        </w:rPr>
        <w:t>29</w:t>
      </w:r>
      <w:r>
        <w:rPr>
          <w:rFonts w:hint="eastAsia"/>
          <w:lang w:val="fr-CH"/>
        </w:rPr>
        <w:t>号法令规定教师薪金分</w:t>
      </w:r>
      <w:r>
        <w:rPr>
          <w:rFonts w:hint="eastAsia"/>
          <w:lang w:val="fr-CH"/>
        </w:rPr>
        <w:t>7</w:t>
      </w:r>
      <w:r>
        <w:rPr>
          <w:rFonts w:hint="eastAsia"/>
          <w:lang w:val="fr-CH"/>
        </w:rPr>
        <w:t>个职等</w:t>
      </w:r>
      <w:r>
        <w:rPr>
          <w:rFonts w:hint="eastAsia"/>
          <w:lang w:val="fr-CH"/>
        </w:rPr>
        <w:t>32</w:t>
      </w:r>
      <w:r>
        <w:rPr>
          <w:rFonts w:hint="eastAsia"/>
          <w:lang w:val="fr-CH"/>
        </w:rPr>
        <w:t>个级次，每一职等增薪</w:t>
      </w:r>
      <w:r>
        <w:rPr>
          <w:rFonts w:hint="eastAsia"/>
          <w:lang w:val="fr-CH"/>
        </w:rPr>
        <w:t>30</w:t>
      </w:r>
      <w:r>
        <w:rPr>
          <w:rFonts w:hint="eastAsia"/>
          <w:lang w:val="fr-CH"/>
        </w:rPr>
        <w:t>巴波亚。</w:t>
      </w:r>
    </w:p>
    <w:p w:rsidR="00000000" w:rsidRDefault="00000000">
      <w:pPr>
        <w:ind w:firstLine="510"/>
        <w:rPr>
          <w:rFonts w:hint="eastAsia"/>
          <w:lang w:val="fr-CH"/>
        </w:rPr>
      </w:pPr>
      <w:r>
        <w:rPr>
          <w:rFonts w:hint="eastAsia"/>
          <w:lang w:val="fr-CH"/>
        </w:rPr>
        <w:t xml:space="preserve">341.  </w:t>
      </w:r>
      <w:r>
        <w:rPr>
          <w:rFonts w:hint="eastAsia"/>
          <w:lang w:val="fr-CH"/>
        </w:rPr>
        <w:t>第一个职等包含两个级次，余下每个职等都分为</w:t>
      </w:r>
      <w:r>
        <w:rPr>
          <w:rFonts w:hint="eastAsia"/>
          <w:lang w:val="fr-CH"/>
        </w:rPr>
        <w:t>5</w:t>
      </w:r>
      <w:r>
        <w:rPr>
          <w:rFonts w:hint="eastAsia"/>
          <w:lang w:val="fr-CH"/>
        </w:rPr>
        <w:t>个级次。只要教师上一年的教学工作令人满意，即可在其职等内自动晋升一个级次；在整个职等内教师的薪金数额将始终保持不变；当教师从一个职等晋升至更高的职等时，他们的薪金也随之递增。</w:t>
      </w:r>
    </w:p>
    <w:p w:rsidR="00000000" w:rsidRDefault="00000000">
      <w:pPr>
        <w:ind w:firstLine="510"/>
        <w:rPr>
          <w:rFonts w:hint="eastAsia"/>
          <w:lang w:val="fr-CH"/>
        </w:rPr>
      </w:pPr>
      <w:r>
        <w:rPr>
          <w:rFonts w:hint="eastAsia"/>
          <w:lang w:val="fr-CH"/>
        </w:rPr>
        <w:t xml:space="preserve">342.  </w:t>
      </w:r>
      <w:r>
        <w:rPr>
          <w:rFonts w:hint="eastAsia"/>
          <w:lang w:val="fr-CH"/>
        </w:rPr>
        <w:t>后来，</w:t>
      </w:r>
      <w:r>
        <w:rPr>
          <w:rFonts w:hint="eastAsia"/>
          <w:lang w:val="fr-CH"/>
        </w:rPr>
        <w:t>1973</w:t>
      </w:r>
      <w:r>
        <w:rPr>
          <w:rFonts w:hint="eastAsia"/>
          <w:lang w:val="fr-CH"/>
        </w:rPr>
        <w:t>年</w:t>
      </w:r>
      <w:r>
        <w:rPr>
          <w:rFonts w:hint="eastAsia"/>
          <w:lang w:val="fr-CH"/>
        </w:rPr>
        <w:t>2</w:t>
      </w:r>
      <w:r>
        <w:rPr>
          <w:rFonts w:hint="eastAsia"/>
          <w:lang w:val="fr-CH"/>
        </w:rPr>
        <w:t>月</w:t>
      </w:r>
      <w:r>
        <w:rPr>
          <w:rFonts w:hint="eastAsia"/>
          <w:lang w:val="fr-CH"/>
        </w:rPr>
        <w:t>28</w:t>
      </w:r>
      <w:r>
        <w:rPr>
          <w:rFonts w:hint="eastAsia"/>
          <w:lang w:val="fr-CH"/>
        </w:rPr>
        <w:t>日的第</w:t>
      </w:r>
      <w:r>
        <w:rPr>
          <w:rFonts w:hint="eastAsia"/>
          <w:lang w:val="fr-CH"/>
        </w:rPr>
        <w:t>22</w:t>
      </w:r>
      <w:r>
        <w:rPr>
          <w:rFonts w:hint="eastAsia"/>
          <w:lang w:val="fr-CH"/>
        </w:rPr>
        <w:t>号法案根据职能、责任和资格确立了</w:t>
      </w:r>
      <w:r>
        <w:rPr>
          <w:rFonts w:hint="eastAsia"/>
          <w:lang w:val="fr-CH"/>
        </w:rPr>
        <w:t>14</w:t>
      </w:r>
      <w:r>
        <w:rPr>
          <w:rFonts w:hint="eastAsia"/>
          <w:lang w:val="fr-CH"/>
        </w:rPr>
        <w:t>个职等，每个职等分成与教师令人满意的工作年数相对应的</w:t>
      </w:r>
      <w:r>
        <w:rPr>
          <w:rFonts w:hint="eastAsia"/>
          <w:lang w:val="fr-CH"/>
        </w:rPr>
        <w:t>8</w:t>
      </w:r>
      <w:r>
        <w:rPr>
          <w:rFonts w:hint="eastAsia"/>
          <w:lang w:val="fr-CH"/>
        </w:rPr>
        <w:t>个级次。报酬包括与职等挂勾的基本薪金和按每个级次增加的数额。前六个职等各为四年，而第七和第八个职等各为两年。</w:t>
      </w:r>
    </w:p>
    <w:p w:rsidR="00000000" w:rsidRDefault="00000000">
      <w:pPr>
        <w:ind w:firstLine="510"/>
        <w:rPr>
          <w:rFonts w:hint="eastAsia"/>
          <w:lang w:val="fr-CH"/>
        </w:rPr>
      </w:pPr>
      <w:r>
        <w:rPr>
          <w:rFonts w:hint="eastAsia"/>
          <w:lang w:val="fr-CH"/>
        </w:rPr>
        <w:t>343.  1974</w:t>
      </w:r>
      <w:r>
        <w:rPr>
          <w:rFonts w:hint="eastAsia"/>
          <w:lang w:val="fr-CH"/>
        </w:rPr>
        <w:t>年</w:t>
      </w:r>
      <w:r>
        <w:rPr>
          <w:rFonts w:hint="eastAsia"/>
          <w:lang w:val="fr-CH"/>
        </w:rPr>
        <w:t>3</w:t>
      </w:r>
      <w:r>
        <w:rPr>
          <w:rFonts w:hint="eastAsia"/>
          <w:lang w:val="fr-CH"/>
        </w:rPr>
        <w:t>月</w:t>
      </w:r>
      <w:r>
        <w:rPr>
          <w:rFonts w:hint="eastAsia"/>
          <w:lang w:val="fr-CH"/>
        </w:rPr>
        <w:t>29</w:t>
      </w:r>
      <w:r>
        <w:rPr>
          <w:rFonts w:hint="eastAsia"/>
          <w:lang w:val="fr-CH"/>
        </w:rPr>
        <w:t>日第</w:t>
      </w:r>
      <w:r>
        <w:rPr>
          <w:rFonts w:hint="eastAsia"/>
          <w:lang w:val="fr-CH"/>
        </w:rPr>
        <w:t>32</w:t>
      </w:r>
      <w:r>
        <w:rPr>
          <w:rFonts w:hint="eastAsia"/>
          <w:lang w:val="fr-CH"/>
        </w:rPr>
        <w:t>号法案规定的教师薪金提增比率如下：</w:t>
      </w:r>
    </w:p>
    <w:p w:rsidR="00000000" w:rsidRDefault="00000000">
      <w:pPr>
        <w:ind w:left="1510" w:hanging="510"/>
        <w:jc w:val="left"/>
        <w:rPr>
          <w:rFonts w:hint="eastAsia"/>
          <w:lang w:val="fr-CH"/>
        </w:rPr>
      </w:pPr>
      <w:r>
        <w:rPr>
          <w:rFonts w:hint="eastAsia"/>
          <w:lang w:val="fr-CH"/>
        </w:rPr>
        <w:t>(1)</w:t>
      </w:r>
      <w:r>
        <w:rPr>
          <w:lang w:val="fr-CH"/>
        </w:rPr>
        <w:tab/>
      </w:r>
      <w:r>
        <w:rPr>
          <w:rFonts w:hint="eastAsia"/>
          <w:lang w:val="fr-CH"/>
        </w:rPr>
        <w:t>月薪不超过</w:t>
      </w:r>
      <w:r>
        <w:rPr>
          <w:rFonts w:hint="eastAsia"/>
          <w:lang w:val="fr-CH"/>
        </w:rPr>
        <w:t>125</w:t>
      </w:r>
      <w:r>
        <w:rPr>
          <w:rFonts w:hint="eastAsia"/>
          <w:lang w:val="fr-CH"/>
        </w:rPr>
        <w:t>巴波亚，递增</w:t>
      </w:r>
      <w:r>
        <w:rPr>
          <w:rFonts w:hint="eastAsia"/>
          <w:lang w:val="fr-CH"/>
        </w:rPr>
        <w:t>20%</w:t>
      </w:r>
      <w:r>
        <w:rPr>
          <w:rFonts w:hint="eastAsia"/>
          <w:lang w:val="fr-CH"/>
        </w:rPr>
        <w:t>；</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月薪在</w:t>
      </w:r>
      <w:r>
        <w:rPr>
          <w:rFonts w:hint="eastAsia"/>
          <w:lang w:val="fr-CH"/>
        </w:rPr>
        <w:t>125.01</w:t>
      </w:r>
      <w:r>
        <w:rPr>
          <w:rFonts w:hint="eastAsia"/>
          <w:lang w:val="fr-CH"/>
        </w:rPr>
        <w:t>至</w:t>
      </w:r>
      <w:r>
        <w:rPr>
          <w:rFonts w:hint="eastAsia"/>
          <w:lang w:val="fr-CH"/>
        </w:rPr>
        <w:t>200</w:t>
      </w:r>
      <w:r>
        <w:rPr>
          <w:rFonts w:hint="eastAsia"/>
          <w:lang w:val="fr-CH"/>
        </w:rPr>
        <w:t>巴波亚之间，递增</w:t>
      </w:r>
      <w:r>
        <w:rPr>
          <w:rFonts w:hint="eastAsia"/>
          <w:lang w:val="fr-CH"/>
        </w:rPr>
        <w:t>15%</w:t>
      </w:r>
      <w:r>
        <w:rPr>
          <w:rFonts w:hint="eastAsia"/>
          <w:lang w:val="fr-CH"/>
        </w:rPr>
        <w:t>；</w:t>
      </w:r>
    </w:p>
    <w:p w:rsidR="00000000" w:rsidRDefault="00000000">
      <w:pPr>
        <w:ind w:left="1510" w:hanging="510"/>
        <w:jc w:val="left"/>
        <w:rPr>
          <w:rFonts w:hint="eastAsia"/>
          <w:lang w:val="fr-CH"/>
        </w:rPr>
      </w:pPr>
      <w:r>
        <w:rPr>
          <w:rFonts w:hint="eastAsia"/>
          <w:lang w:val="fr-CH"/>
        </w:rPr>
        <w:t>(3)</w:t>
      </w:r>
      <w:r>
        <w:rPr>
          <w:lang w:val="fr-CH"/>
        </w:rPr>
        <w:tab/>
      </w:r>
      <w:r>
        <w:rPr>
          <w:rFonts w:hint="eastAsia"/>
          <w:lang w:val="fr-CH"/>
        </w:rPr>
        <w:t>月薪超过</w:t>
      </w:r>
      <w:r>
        <w:rPr>
          <w:rFonts w:hint="eastAsia"/>
          <w:lang w:val="fr-CH"/>
        </w:rPr>
        <w:t>200</w:t>
      </w:r>
      <w:r>
        <w:rPr>
          <w:rFonts w:hint="eastAsia"/>
          <w:lang w:val="fr-CH"/>
        </w:rPr>
        <w:t>巴波亚，递增</w:t>
      </w:r>
      <w:r>
        <w:rPr>
          <w:rFonts w:hint="eastAsia"/>
          <w:lang w:val="fr-CH"/>
        </w:rPr>
        <w:t>30%</w:t>
      </w:r>
      <w:r>
        <w:rPr>
          <w:rFonts w:hint="eastAsia"/>
          <w:lang w:val="fr-CH"/>
        </w:rPr>
        <w:t>。</w:t>
      </w:r>
    </w:p>
    <w:p w:rsidR="00000000" w:rsidRDefault="00000000">
      <w:pPr>
        <w:ind w:firstLine="510"/>
        <w:rPr>
          <w:rFonts w:hint="eastAsia"/>
          <w:lang w:val="fr-CH"/>
        </w:rPr>
      </w:pPr>
      <w:r>
        <w:rPr>
          <w:rFonts w:hint="eastAsia"/>
          <w:lang w:val="fr-CH"/>
        </w:rPr>
        <w:t>344.  1997</w:t>
      </w:r>
      <w:r>
        <w:rPr>
          <w:rFonts w:hint="eastAsia"/>
          <w:lang w:val="fr-CH"/>
        </w:rPr>
        <w:t>年</w:t>
      </w:r>
      <w:r>
        <w:rPr>
          <w:rFonts w:hint="eastAsia"/>
          <w:lang w:val="fr-CH"/>
        </w:rPr>
        <w:t>11</w:t>
      </w:r>
      <w:r>
        <w:rPr>
          <w:rFonts w:hint="eastAsia"/>
          <w:lang w:val="fr-CH"/>
        </w:rPr>
        <w:t>月</w:t>
      </w:r>
      <w:r>
        <w:rPr>
          <w:rFonts w:hint="eastAsia"/>
          <w:lang w:val="fr-CH"/>
        </w:rPr>
        <w:t>20</w:t>
      </w:r>
      <w:r>
        <w:rPr>
          <w:rFonts w:hint="eastAsia"/>
          <w:lang w:val="fr-CH"/>
        </w:rPr>
        <w:t>日第</w:t>
      </w:r>
      <w:r>
        <w:rPr>
          <w:rFonts w:hint="eastAsia"/>
          <w:lang w:val="fr-CH"/>
        </w:rPr>
        <w:t>47</w:t>
      </w:r>
      <w:r>
        <w:rPr>
          <w:rFonts w:hint="eastAsia"/>
          <w:lang w:val="fr-CH"/>
        </w:rPr>
        <w:t>号法案规定了教育部所雇用全体教师的薪金政策。授课教员的月酬金包括：</w:t>
      </w:r>
    </w:p>
    <w:p w:rsidR="00000000" w:rsidRDefault="00000000">
      <w:pPr>
        <w:ind w:left="1510" w:hanging="510"/>
        <w:jc w:val="left"/>
        <w:rPr>
          <w:rFonts w:hint="eastAsia"/>
          <w:lang w:val="fr-CH"/>
        </w:rPr>
      </w:pPr>
      <w:r>
        <w:rPr>
          <w:rFonts w:hint="eastAsia"/>
          <w:lang w:val="fr-CH"/>
        </w:rPr>
        <w:t>(1)</w:t>
      </w:r>
      <w:r>
        <w:rPr>
          <w:lang w:val="fr-CH"/>
        </w:rPr>
        <w:tab/>
      </w:r>
      <w:r>
        <w:rPr>
          <w:rFonts w:hint="eastAsia"/>
          <w:lang w:val="fr-CH"/>
        </w:rPr>
        <w:t>与其聘用条件所述的职位相应的职等的基本薪金；</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业已获得的增加数额；</w:t>
      </w:r>
    </w:p>
    <w:p w:rsidR="00000000" w:rsidRDefault="00000000">
      <w:pPr>
        <w:ind w:left="1510" w:hanging="510"/>
        <w:jc w:val="left"/>
        <w:rPr>
          <w:rFonts w:hint="eastAsia"/>
          <w:lang w:val="fr-CH"/>
        </w:rPr>
      </w:pPr>
      <w:r>
        <w:rPr>
          <w:rFonts w:hint="eastAsia"/>
          <w:lang w:val="fr-CH"/>
        </w:rPr>
        <w:t>(3)</w:t>
      </w:r>
      <w:r>
        <w:rPr>
          <w:lang w:val="fr-CH"/>
        </w:rPr>
        <w:tab/>
      </w:r>
      <w:r>
        <w:rPr>
          <w:rFonts w:hint="eastAsia"/>
          <w:lang w:val="fr-CH"/>
        </w:rPr>
        <w:t>后来根据本法案获得的增加数额；</w:t>
      </w:r>
    </w:p>
    <w:p w:rsidR="00000000" w:rsidRDefault="00000000">
      <w:pPr>
        <w:ind w:left="1510" w:hanging="510"/>
        <w:jc w:val="left"/>
        <w:rPr>
          <w:rFonts w:hint="eastAsia"/>
          <w:lang w:val="fr-CH"/>
        </w:rPr>
      </w:pPr>
      <w:r>
        <w:rPr>
          <w:rFonts w:hint="eastAsia"/>
          <w:lang w:val="fr-CH"/>
        </w:rPr>
        <w:t>(4)</w:t>
      </w:r>
      <w:r>
        <w:rPr>
          <w:lang w:val="fr-CH"/>
        </w:rPr>
        <w:tab/>
      </w:r>
      <w:r>
        <w:rPr>
          <w:rFonts w:hint="eastAsia"/>
          <w:lang w:val="fr-CH"/>
        </w:rPr>
        <w:t>法律规定的任何附加津贴；</w:t>
      </w:r>
    </w:p>
    <w:p w:rsidR="00000000" w:rsidRDefault="00000000">
      <w:pPr>
        <w:ind w:left="1510" w:hanging="510"/>
        <w:jc w:val="left"/>
        <w:rPr>
          <w:rFonts w:hint="eastAsia"/>
          <w:lang w:val="fr-CH"/>
        </w:rPr>
      </w:pPr>
      <w:r>
        <w:rPr>
          <w:rFonts w:hint="eastAsia"/>
          <w:lang w:val="fr-CH"/>
        </w:rPr>
        <w:t>(5)</w:t>
      </w:r>
      <w:r>
        <w:rPr>
          <w:lang w:val="fr-CH"/>
        </w:rPr>
        <w:tab/>
      </w:r>
      <w:r>
        <w:rPr>
          <w:rFonts w:hint="eastAsia"/>
          <w:lang w:val="fr-CH"/>
        </w:rPr>
        <w:t>政府给予的薪金增加数额。</w:t>
      </w:r>
    </w:p>
    <w:p w:rsidR="00000000" w:rsidRDefault="00000000">
      <w:pPr>
        <w:ind w:firstLine="510"/>
        <w:rPr>
          <w:rFonts w:hint="eastAsia"/>
          <w:lang w:val="fr-CH"/>
        </w:rPr>
      </w:pPr>
      <w:r>
        <w:rPr>
          <w:rFonts w:hint="eastAsia"/>
          <w:lang w:val="fr-CH"/>
        </w:rPr>
        <w:t xml:space="preserve">345.  </w:t>
      </w:r>
      <w:r>
        <w:rPr>
          <w:rFonts w:hint="eastAsia"/>
          <w:lang w:val="fr-CH"/>
        </w:rPr>
        <w:t>这一薪金表分</w:t>
      </w:r>
      <w:r>
        <w:rPr>
          <w:rFonts w:hint="eastAsia"/>
          <w:lang w:val="fr-CH"/>
        </w:rPr>
        <w:t>22</w:t>
      </w:r>
      <w:r>
        <w:rPr>
          <w:rFonts w:hint="eastAsia"/>
          <w:lang w:val="fr-CH"/>
        </w:rPr>
        <w:t>个等级。自</w:t>
      </w:r>
      <w:r>
        <w:rPr>
          <w:rFonts w:hint="eastAsia"/>
          <w:lang w:val="fr-CH"/>
        </w:rPr>
        <w:t>1980</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日起基本薪金增加了</w:t>
      </w:r>
      <w:r>
        <w:rPr>
          <w:rFonts w:hint="eastAsia"/>
          <w:lang w:val="fr-CH"/>
        </w:rPr>
        <w:t>40</w:t>
      </w:r>
      <w:r>
        <w:rPr>
          <w:rFonts w:hint="eastAsia"/>
          <w:lang w:val="fr-CH"/>
        </w:rPr>
        <w:t>巴波亚，于</w:t>
      </w:r>
      <w:r>
        <w:rPr>
          <w:rFonts w:hint="eastAsia"/>
          <w:lang w:val="fr-CH"/>
        </w:rPr>
        <w:t>1980</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日起递增了</w:t>
      </w:r>
      <w:r>
        <w:rPr>
          <w:rFonts w:hint="eastAsia"/>
          <w:lang w:val="fr-CH"/>
        </w:rPr>
        <w:t>100</w:t>
      </w:r>
      <w:r>
        <w:rPr>
          <w:rFonts w:hint="eastAsia"/>
          <w:lang w:val="fr-CH"/>
        </w:rPr>
        <w:t>巴波亚。</w:t>
      </w:r>
      <w:r>
        <w:rPr>
          <w:rFonts w:hint="eastAsia"/>
          <w:lang w:val="fr-CH"/>
        </w:rPr>
        <w:t>1981</w:t>
      </w:r>
      <w:r>
        <w:rPr>
          <w:rFonts w:hint="eastAsia"/>
          <w:lang w:val="fr-CH"/>
        </w:rPr>
        <w:t>年</w:t>
      </w:r>
      <w:r>
        <w:rPr>
          <w:rFonts w:hint="eastAsia"/>
          <w:lang w:val="fr-CH"/>
        </w:rPr>
        <w:t>1</w:t>
      </w:r>
      <w:r>
        <w:rPr>
          <w:rFonts w:hint="eastAsia"/>
          <w:lang w:val="fr-CH"/>
        </w:rPr>
        <w:t>月</w:t>
      </w:r>
      <w:r>
        <w:rPr>
          <w:rFonts w:hint="eastAsia"/>
          <w:lang w:val="fr-CH"/>
        </w:rPr>
        <w:t>1</w:t>
      </w:r>
      <w:r>
        <w:rPr>
          <w:rFonts w:hint="eastAsia"/>
          <w:lang w:val="fr-CH"/>
        </w:rPr>
        <w:t>日起，</w:t>
      </w:r>
      <w:r>
        <w:rPr>
          <w:rFonts w:hint="eastAsia"/>
          <w:lang w:val="fr-CH"/>
        </w:rPr>
        <w:t>A</w:t>
      </w:r>
      <w:r>
        <w:rPr>
          <w:rFonts w:hint="eastAsia"/>
          <w:lang w:val="fr-CH"/>
        </w:rPr>
        <w:t>至</w:t>
      </w:r>
      <w:r>
        <w:rPr>
          <w:rFonts w:hint="eastAsia"/>
          <w:lang w:val="fr-CH"/>
        </w:rPr>
        <w:t>K</w:t>
      </w:r>
      <w:r>
        <w:rPr>
          <w:rFonts w:hint="eastAsia"/>
          <w:lang w:val="fr-CH"/>
        </w:rPr>
        <w:t>职等的教师增薪</w:t>
      </w:r>
      <w:r>
        <w:rPr>
          <w:rFonts w:hint="eastAsia"/>
          <w:lang w:val="fr-CH"/>
        </w:rPr>
        <w:t>15</w:t>
      </w:r>
      <w:r>
        <w:rPr>
          <w:rFonts w:hint="eastAsia"/>
          <w:lang w:val="fr-CH"/>
        </w:rPr>
        <w:t>巴波亚，而</w:t>
      </w:r>
      <w:r>
        <w:rPr>
          <w:rFonts w:hint="eastAsia"/>
          <w:lang w:val="fr-CH"/>
        </w:rPr>
        <w:t>L</w:t>
      </w:r>
      <w:r>
        <w:rPr>
          <w:rFonts w:hint="eastAsia"/>
          <w:lang w:val="fr-CH"/>
        </w:rPr>
        <w:t>至</w:t>
      </w:r>
      <w:r>
        <w:rPr>
          <w:rFonts w:hint="eastAsia"/>
          <w:lang w:val="fr-CH"/>
        </w:rPr>
        <w:t>U</w:t>
      </w:r>
      <w:r>
        <w:rPr>
          <w:rFonts w:hint="eastAsia"/>
          <w:lang w:val="fr-CH"/>
        </w:rPr>
        <w:t>职等增薪</w:t>
      </w:r>
      <w:r>
        <w:rPr>
          <w:rFonts w:hint="eastAsia"/>
          <w:lang w:val="fr-CH"/>
        </w:rPr>
        <w:t>10</w:t>
      </w:r>
      <w:r>
        <w:rPr>
          <w:rFonts w:hint="eastAsia"/>
          <w:lang w:val="fr-CH"/>
        </w:rPr>
        <w:t>巴波亚。</w:t>
      </w:r>
    </w:p>
    <w:p w:rsidR="00000000" w:rsidRDefault="00000000">
      <w:pPr>
        <w:ind w:firstLine="510"/>
        <w:rPr>
          <w:rFonts w:hint="eastAsia"/>
          <w:lang w:val="fr-CH"/>
        </w:rPr>
      </w:pPr>
      <w:r>
        <w:rPr>
          <w:rFonts w:hint="eastAsia"/>
          <w:lang w:val="fr-CH"/>
        </w:rPr>
        <w:t xml:space="preserve">346.  </w:t>
      </w:r>
      <w:r>
        <w:rPr>
          <w:rFonts w:hint="eastAsia"/>
          <w:lang w:val="fr-CH"/>
        </w:rPr>
        <w:t>法案规定，对于受教育部聘雇、在作为中等技术和职业教育体制一部分的工、农业职业培训学校内拥有常设高级教师职位，负责至少为期两年的专职或专业培训班授课的教师，除每月基本薪金外，还另外增发津贴。</w:t>
      </w:r>
    </w:p>
    <w:p w:rsidR="00000000" w:rsidRDefault="00000000">
      <w:pPr>
        <w:ind w:firstLine="510"/>
        <w:rPr>
          <w:rFonts w:hint="eastAsia"/>
          <w:lang w:val="fr-CH"/>
        </w:rPr>
      </w:pPr>
      <w:r>
        <w:rPr>
          <w:rFonts w:hint="eastAsia"/>
          <w:lang w:val="fr-CH"/>
        </w:rPr>
        <w:t>347.  1982</w:t>
      </w:r>
      <w:r>
        <w:rPr>
          <w:rFonts w:hint="eastAsia"/>
          <w:lang w:val="fr-CH"/>
        </w:rPr>
        <w:t>年</w:t>
      </w:r>
      <w:r>
        <w:rPr>
          <w:rFonts w:hint="eastAsia"/>
          <w:lang w:val="fr-CH"/>
        </w:rPr>
        <w:t>6</w:t>
      </w:r>
      <w:r>
        <w:rPr>
          <w:rFonts w:hint="eastAsia"/>
          <w:lang w:val="fr-CH"/>
        </w:rPr>
        <w:t>月</w:t>
      </w:r>
      <w:r>
        <w:rPr>
          <w:rFonts w:hint="eastAsia"/>
          <w:lang w:val="fr-CH"/>
        </w:rPr>
        <w:t>24</w:t>
      </w:r>
      <w:r>
        <w:rPr>
          <w:rFonts w:hint="eastAsia"/>
          <w:lang w:val="fr-CH"/>
        </w:rPr>
        <w:t>日第</w:t>
      </w:r>
      <w:r>
        <w:rPr>
          <w:rFonts w:hint="eastAsia"/>
          <w:lang w:val="fr-CH"/>
        </w:rPr>
        <w:t>72</w:t>
      </w:r>
      <w:r>
        <w:rPr>
          <w:rFonts w:hint="eastAsia"/>
          <w:lang w:val="fr-CH"/>
        </w:rPr>
        <w:t>号决议将资深教师的基本薪金提高</w:t>
      </w:r>
      <w:r>
        <w:rPr>
          <w:rFonts w:hint="eastAsia"/>
          <w:lang w:val="fr-CH"/>
        </w:rPr>
        <w:t>50</w:t>
      </w:r>
      <w:r>
        <w:rPr>
          <w:rFonts w:hint="eastAsia"/>
          <w:lang w:val="fr-CH"/>
        </w:rPr>
        <w:t>巴波亚，并为教师增薪</w:t>
      </w:r>
      <w:r>
        <w:rPr>
          <w:rFonts w:hint="eastAsia"/>
          <w:lang w:val="fr-CH"/>
        </w:rPr>
        <w:t>40</w:t>
      </w:r>
      <w:r>
        <w:rPr>
          <w:rFonts w:hint="eastAsia"/>
          <w:lang w:val="fr-CH"/>
        </w:rPr>
        <w:t>巴波亚。</w:t>
      </w:r>
    </w:p>
    <w:p w:rsidR="00000000" w:rsidRDefault="00000000">
      <w:pPr>
        <w:ind w:firstLine="510"/>
        <w:rPr>
          <w:rFonts w:hint="eastAsia"/>
          <w:lang w:val="fr-CH"/>
        </w:rPr>
      </w:pPr>
      <w:r>
        <w:rPr>
          <w:rFonts w:hint="eastAsia"/>
          <w:lang w:val="fr-CH"/>
        </w:rPr>
        <w:t>348.  1994</w:t>
      </w:r>
      <w:r>
        <w:rPr>
          <w:rFonts w:hint="eastAsia"/>
          <w:lang w:val="fr-CH"/>
        </w:rPr>
        <w:t>年</w:t>
      </w:r>
      <w:r>
        <w:rPr>
          <w:rFonts w:hint="eastAsia"/>
          <w:lang w:val="fr-CH"/>
        </w:rPr>
        <w:t>7</w:t>
      </w:r>
      <w:r>
        <w:rPr>
          <w:rFonts w:hint="eastAsia"/>
          <w:lang w:val="fr-CH"/>
        </w:rPr>
        <w:t>月</w:t>
      </w:r>
      <w:r>
        <w:rPr>
          <w:rFonts w:hint="eastAsia"/>
          <w:lang w:val="fr-CH"/>
        </w:rPr>
        <w:t>5</w:t>
      </w:r>
      <w:r>
        <w:rPr>
          <w:rFonts w:hint="eastAsia"/>
          <w:lang w:val="fr-CH"/>
        </w:rPr>
        <w:t>日第</w:t>
      </w:r>
      <w:r>
        <w:rPr>
          <w:rFonts w:hint="eastAsia"/>
          <w:lang w:val="fr-CH"/>
        </w:rPr>
        <w:t>10</w:t>
      </w:r>
      <w:r>
        <w:rPr>
          <w:rFonts w:hint="eastAsia"/>
          <w:lang w:val="fr-CH"/>
        </w:rPr>
        <w:t>号法案所载的现行立法，修订了</w:t>
      </w:r>
      <w:r>
        <w:rPr>
          <w:rFonts w:hint="eastAsia"/>
          <w:lang w:val="fr-CH"/>
        </w:rPr>
        <w:t>1979</w:t>
      </w:r>
      <w:r>
        <w:rPr>
          <w:rFonts w:hint="eastAsia"/>
          <w:lang w:val="fr-CH"/>
        </w:rPr>
        <w:t>年</w:t>
      </w:r>
      <w:r>
        <w:rPr>
          <w:rFonts w:hint="eastAsia"/>
          <w:lang w:val="fr-CH"/>
        </w:rPr>
        <w:t>11</w:t>
      </w:r>
      <w:r>
        <w:rPr>
          <w:rFonts w:hint="eastAsia"/>
          <w:lang w:val="fr-CH"/>
        </w:rPr>
        <w:t>月</w:t>
      </w:r>
      <w:r>
        <w:rPr>
          <w:rFonts w:hint="eastAsia"/>
          <w:lang w:val="fr-CH"/>
        </w:rPr>
        <w:t>20</w:t>
      </w:r>
      <w:r>
        <w:rPr>
          <w:rFonts w:hint="eastAsia"/>
          <w:lang w:val="fr-CH"/>
        </w:rPr>
        <w:t>日有关增薪的第</w:t>
      </w:r>
      <w:r>
        <w:rPr>
          <w:rFonts w:hint="eastAsia"/>
          <w:lang w:val="fr-CH"/>
        </w:rPr>
        <w:t>20</w:t>
      </w:r>
      <w:r>
        <w:rPr>
          <w:rFonts w:hint="eastAsia"/>
          <w:lang w:val="fr-CH"/>
        </w:rPr>
        <w:t>号法案。</w:t>
      </w:r>
    </w:p>
    <w:p w:rsidR="00000000" w:rsidRDefault="00000000">
      <w:pPr>
        <w:ind w:firstLine="510"/>
        <w:rPr>
          <w:rFonts w:hint="eastAsia"/>
          <w:lang w:val="fr-CH"/>
        </w:rPr>
      </w:pPr>
      <w:r>
        <w:rPr>
          <w:rFonts w:hint="eastAsia"/>
          <w:lang w:val="fr-CH"/>
        </w:rPr>
        <w:t xml:space="preserve">349.  </w:t>
      </w:r>
      <w:r>
        <w:rPr>
          <w:rFonts w:hint="eastAsia"/>
          <w:lang w:val="fr-CH"/>
        </w:rPr>
        <w:t>该法案规定，</w:t>
      </w:r>
      <w:r>
        <w:rPr>
          <w:rFonts w:hint="eastAsia"/>
          <w:lang w:val="fr-CH"/>
        </w:rPr>
        <w:t>1993</w:t>
      </w:r>
      <w:r>
        <w:rPr>
          <w:rFonts w:hint="eastAsia"/>
          <w:lang w:val="fr-CH"/>
        </w:rPr>
        <w:t>至</w:t>
      </w:r>
      <w:r>
        <w:rPr>
          <w:rFonts w:hint="eastAsia"/>
          <w:lang w:val="fr-CH"/>
        </w:rPr>
        <w:t>1994</w:t>
      </w:r>
      <w:r>
        <w:rPr>
          <w:rFonts w:hint="eastAsia"/>
          <w:lang w:val="fr-CH"/>
        </w:rPr>
        <w:t>年的增薪额将按教师的工龄和职等一年分两次付给。</w:t>
      </w:r>
    </w:p>
    <w:p w:rsidR="00000000" w:rsidRDefault="00000000">
      <w:pPr>
        <w:ind w:firstLine="510"/>
        <w:rPr>
          <w:rFonts w:hint="eastAsia"/>
          <w:lang w:val="fr-CH"/>
        </w:rPr>
      </w:pPr>
      <w:r>
        <w:rPr>
          <w:rFonts w:hint="eastAsia"/>
          <w:lang w:val="fr-CH"/>
        </w:rPr>
        <w:t xml:space="preserve">350.  </w:t>
      </w:r>
      <w:r>
        <w:rPr>
          <w:rFonts w:hint="eastAsia"/>
          <w:lang w:val="fr-CH"/>
        </w:rPr>
        <w:t>法案还规定根据教师的工龄和职等支付年度增薪额。</w:t>
      </w:r>
    </w:p>
    <w:p w:rsidR="00000000" w:rsidRDefault="00000000">
      <w:pPr>
        <w:ind w:firstLine="510"/>
        <w:rPr>
          <w:rFonts w:hint="eastAsia"/>
          <w:lang w:val="fr-CH"/>
        </w:rPr>
      </w:pPr>
      <w:r>
        <w:rPr>
          <w:rFonts w:hint="eastAsia"/>
          <w:lang w:val="fr-CH"/>
        </w:rPr>
        <w:t xml:space="preserve">351.  </w:t>
      </w:r>
      <w:r>
        <w:rPr>
          <w:rFonts w:hint="eastAsia"/>
          <w:lang w:val="fr-CH"/>
        </w:rPr>
        <w:t>自</w:t>
      </w:r>
      <w:r>
        <w:rPr>
          <w:rFonts w:hint="eastAsia"/>
          <w:lang w:val="fr-CH"/>
        </w:rPr>
        <w:t>1998</w:t>
      </w:r>
      <w:r>
        <w:rPr>
          <w:rFonts w:hint="eastAsia"/>
          <w:lang w:val="fr-CH"/>
        </w:rPr>
        <w:t>年学年起，授课教师的基本薪金将提高</w:t>
      </w:r>
      <w:r>
        <w:rPr>
          <w:rFonts w:hint="eastAsia"/>
          <w:lang w:val="fr-CH"/>
        </w:rPr>
        <w:t>50</w:t>
      </w:r>
      <w:r>
        <w:rPr>
          <w:rFonts w:hint="eastAsia"/>
          <w:lang w:val="fr-CH"/>
        </w:rPr>
        <w:t>巴波亚。</w:t>
      </w:r>
    </w:p>
    <w:p w:rsidR="00000000" w:rsidRDefault="00000000">
      <w:pPr>
        <w:ind w:firstLine="510"/>
        <w:rPr>
          <w:rFonts w:hint="eastAsia"/>
          <w:lang w:val="fr-CH"/>
        </w:rPr>
      </w:pPr>
      <w:r>
        <w:rPr>
          <w:rFonts w:hint="eastAsia"/>
          <w:lang w:val="fr-CH"/>
        </w:rPr>
        <w:t xml:space="preserve">352.  </w:t>
      </w:r>
      <w:r>
        <w:rPr>
          <w:rFonts w:hint="eastAsia"/>
          <w:lang w:val="fr-CH"/>
        </w:rPr>
        <w:t>所采取的下列措施是为了提高教育部聘雇教员的生活水平，从而提高教员的满意程度和积极性：</w:t>
      </w:r>
    </w:p>
    <w:p w:rsidR="00000000" w:rsidRDefault="00000000">
      <w:pPr>
        <w:ind w:left="1510" w:hanging="510"/>
        <w:jc w:val="left"/>
        <w:rPr>
          <w:rFonts w:hint="eastAsia"/>
          <w:lang w:val="fr-CH"/>
        </w:rPr>
      </w:pPr>
      <w:r>
        <w:rPr>
          <w:rFonts w:hint="eastAsia"/>
          <w:lang w:val="fr-CH"/>
        </w:rPr>
        <w:t>(1)</w:t>
      </w:r>
      <w:r>
        <w:rPr>
          <w:lang w:val="fr-CH"/>
        </w:rPr>
        <w:tab/>
      </w:r>
      <w:r>
        <w:rPr>
          <w:rFonts w:hint="eastAsia"/>
          <w:lang w:val="fr-CH"/>
        </w:rPr>
        <w:t>下放聘用和调动权；使教师们有机会在住家附近上班，因而改善教师的家庭福利和经济状况，等；</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工作两年之后准予长期聘用，提供稳定和更好的生活水准；</w:t>
      </w:r>
    </w:p>
    <w:p w:rsidR="00000000" w:rsidRDefault="00000000">
      <w:pPr>
        <w:ind w:left="1510" w:hanging="510"/>
        <w:jc w:val="left"/>
        <w:rPr>
          <w:rFonts w:hint="eastAsia"/>
          <w:lang w:val="fr-CH"/>
        </w:rPr>
      </w:pPr>
      <w:r>
        <w:rPr>
          <w:rFonts w:hint="eastAsia"/>
          <w:lang w:val="fr-CH"/>
        </w:rPr>
        <w:t>(3)</w:t>
      </w:r>
      <w:r>
        <w:rPr>
          <w:lang w:val="fr-CH"/>
        </w:rPr>
        <w:tab/>
      </w:r>
      <w:r>
        <w:rPr>
          <w:rFonts w:hint="eastAsia"/>
          <w:lang w:val="fr-CH"/>
        </w:rPr>
        <w:t>以颁发年度奖金的鼓励方式，提高教师的生活质量；</w:t>
      </w:r>
    </w:p>
    <w:p w:rsidR="00000000" w:rsidRDefault="00000000">
      <w:pPr>
        <w:ind w:left="1510" w:hanging="510"/>
        <w:jc w:val="left"/>
        <w:rPr>
          <w:rFonts w:hint="eastAsia"/>
          <w:lang w:val="fr-CH"/>
        </w:rPr>
      </w:pPr>
      <w:r>
        <w:rPr>
          <w:rFonts w:hint="eastAsia"/>
          <w:lang w:val="fr-CH"/>
        </w:rPr>
        <w:t>(4)</w:t>
      </w:r>
      <w:r>
        <w:rPr>
          <w:lang w:val="fr-CH"/>
        </w:rPr>
        <w:tab/>
      </w:r>
      <w:r>
        <w:rPr>
          <w:rFonts w:hint="eastAsia"/>
          <w:lang w:val="fr-CH"/>
        </w:rPr>
        <w:t>可让有健康问题的教师调往具备专科医疗服务的地区，以便他们能得到更好的医治；</w:t>
      </w:r>
    </w:p>
    <w:p w:rsidR="00000000" w:rsidRDefault="00000000">
      <w:pPr>
        <w:ind w:left="1510" w:hanging="510"/>
        <w:jc w:val="left"/>
        <w:rPr>
          <w:rFonts w:hint="eastAsia"/>
          <w:lang w:val="fr-CH"/>
        </w:rPr>
      </w:pPr>
      <w:r>
        <w:rPr>
          <w:rFonts w:hint="eastAsia"/>
          <w:lang w:val="fr-CH"/>
        </w:rPr>
        <w:t>(5)</w:t>
      </w:r>
      <w:r>
        <w:rPr>
          <w:lang w:val="fr-CH"/>
        </w:rPr>
        <w:tab/>
      </w:r>
      <w:r>
        <w:rPr>
          <w:rFonts w:hint="eastAsia"/>
          <w:lang w:val="fr-CH"/>
        </w:rPr>
        <w:t>让教师也享有人力资源规划和社会福利司为政府工作人员设立的各项社会福利性方案，诸如配制眼镜方案等；</w:t>
      </w:r>
    </w:p>
    <w:p w:rsidR="00000000" w:rsidRDefault="00000000">
      <w:pPr>
        <w:ind w:left="1510" w:hanging="510"/>
        <w:jc w:val="left"/>
        <w:rPr>
          <w:rFonts w:hint="eastAsia"/>
          <w:lang w:val="fr-CH"/>
        </w:rPr>
      </w:pPr>
      <w:r>
        <w:rPr>
          <w:rFonts w:hint="eastAsia"/>
          <w:lang w:val="fr-CH"/>
        </w:rPr>
        <w:t>(6)</w:t>
      </w:r>
      <w:r>
        <w:rPr>
          <w:lang w:val="fr-CH"/>
        </w:rPr>
        <w:tab/>
      </w:r>
      <w:r>
        <w:rPr>
          <w:rFonts w:hint="eastAsia"/>
          <w:lang w:val="fr-CH"/>
        </w:rPr>
        <w:t>对在一些交通不便地区工作的教师实行竞争调动制。</w:t>
      </w:r>
    </w:p>
    <w:p w:rsidR="00000000" w:rsidRDefault="00000000">
      <w:pPr>
        <w:ind w:firstLine="510"/>
        <w:rPr>
          <w:rFonts w:hint="eastAsia"/>
          <w:lang w:val="fr-CH"/>
        </w:rPr>
      </w:pPr>
      <w:r>
        <w:rPr>
          <w:rFonts w:hint="eastAsia"/>
          <w:lang w:val="fr-CH"/>
        </w:rPr>
        <w:t xml:space="preserve">353.  </w:t>
      </w:r>
      <w:r>
        <w:rPr>
          <w:rFonts w:hint="eastAsia"/>
          <w:lang w:val="fr-CH"/>
        </w:rPr>
        <w:t>过去三年来实施了大量提高全国教育体制质量的措施。教育质量问题牵涉到所有行为者：教师、学生、家长和公民社会的各类组织。</w:t>
      </w:r>
    </w:p>
    <w:p w:rsidR="00000000" w:rsidRDefault="00000000">
      <w:pPr>
        <w:ind w:firstLine="510"/>
        <w:rPr>
          <w:rFonts w:hint="eastAsia"/>
          <w:lang w:val="fr-CH"/>
        </w:rPr>
      </w:pPr>
      <w:r>
        <w:rPr>
          <w:rFonts w:hint="eastAsia"/>
          <w:lang w:val="fr-CH"/>
        </w:rPr>
        <w:t xml:space="preserve">354.  </w:t>
      </w:r>
      <w:r>
        <w:rPr>
          <w:rFonts w:hint="eastAsia"/>
          <w:lang w:val="fr-CH"/>
        </w:rPr>
        <w:t>自</w:t>
      </w:r>
      <w:r>
        <w:rPr>
          <w:rFonts w:hint="eastAsia"/>
          <w:lang w:val="fr-CH"/>
        </w:rPr>
        <w:t>1996</w:t>
      </w:r>
      <w:r>
        <w:rPr>
          <w:rFonts w:hint="eastAsia"/>
          <w:lang w:val="fr-CH"/>
        </w:rPr>
        <w:t>年起，巴拿马教育体制一直注重于努力在下个十年期间实施如下各项政策：</w:t>
      </w:r>
    </w:p>
    <w:p w:rsidR="00000000" w:rsidRDefault="00000000">
      <w:pPr>
        <w:ind w:left="1510" w:hanging="510"/>
        <w:jc w:val="left"/>
        <w:rPr>
          <w:rFonts w:hint="eastAsia"/>
          <w:lang w:val="fr-CH"/>
        </w:rPr>
      </w:pPr>
      <w:r>
        <w:rPr>
          <w:rFonts w:hint="eastAsia"/>
          <w:lang w:val="fr-CH"/>
        </w:rPr>
        <w:t>(1)</w:t>
      </w:r>
      <w:r>
        <w:rPr>
          <w:lang w:val="fr-CH"/>
        </w:rPr>
        <w:tab/>
      </w:r>
      <w:r>
        <w:rPr>
          <w:rFonts w:hint="eastAsia"/>
          <w:lang w:val="fr-CH"/>
        </w:rPr>
        <w:t>促进教育事业的民主化；</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把提高教育质量作为优先重点；</w:t>
      </w:r>
    </w:p>
    <w:p w:rsidR="00000000" w:rsidRDefault="00000000">
      <w:pPr>
        <w:ind w:left="1510" w:hanging="510"/>
        <w:jc w:val="left"/>
        <w:rPr>
          <w:lang w:val="fr-CH"/>
        </w:rPr>
      </w:pPr>
      <w:r>
        <w:rPr>
          <w:rFonts w:hint="eastAsia"/>
          <w:lang w:val="fr-CH"/>
        </w:rPr>
        <w:t>(3)</w:t>
      </w:r>
      <w:r>
        <w:rPr>
          <w:lang w:val="fr-CH"/>
        </w:rPr>
        <w:tab/>
      </w:r>
      <w:r>
        <w:rPr>
          <w:rFonts w:hint="eastAsia"/>
          <w:lang w:val="fr-CH"/>
        </w:rPr>
        <w:t>实行现代、分散和有效的规划与管理；</w:t>
      </w:r>
    </w:p>
    <w:p w:rsidR="00000000" w:rsidRDefault="00000000">
      <w:pPr>
        <w:ind w:left="1510" w:hanging="510"/>
        <w:jc w:val="left"/>
        <w:rPr>
          <w:rFonts w:hint="eastAsia"/>
        </w:rPr>
      </w:pPr>
      <w:r>
        <w:rPr>
          <w:rFonts w:hint="eastAsia"/>
          <w:lang w:val="fr-CH"/>
        </w:rPr>
        <w:t>(4)</w:t>
      </w:r>
      <w:r>
        <w:rPr>
          <w:lang w:val="fr-CH"/>
        </w:rPr>
        <w:tab/>
      </w:r>
      <w:r>
        <w:rPr>
          <w:rFonts w:hint="eastAsia"/>
          <w:lang w:val="fr-CH"/>
        </w:rPr>
        <w:t>扩大家庭与社</w:t>
      </w:r>
      <w:r>
        <w:rPr>
          <w:rFonts w:hint="eastAsia"/>
        </w:rPr>
        <w:t>区对教育的参与。</w:t>
      </w:r>
    </w:p>
    <w:p w:rsidR="00000000" w:rsidRDefault="00000000">
      <w:pPr>
        <w:ind w:firstLine="510"/>
        <w:rPr>
          <w:rFonts w:hint="eastAsia"/>
        </w:rPr>
      </w:pPr>
      <w:r>
        <w:rPr>
          <w:rFonts w:hint="eastAsia"/>
        </w:rPr>
        <w:t xml:space="preserve">355.  </w:t>
      </w:r>
      <w:r>
        <w:rPr>
          <w:rFonts w:hint="eastAsia"/>
        </w:rPr>
        <w:t>本报告一再引用的</w:t>
      </w:r>
      <w:r>
        <w:rPr>
          <w:rFonts w:hint="eastAsia"/>
        </w:rPr>
        <w:t>1995</w:t>
      </w:r>
      <w:r>
        <w:rPr>
          <w:rFonts w:hint="eastAsia"/>
        </w:rPr>
        <w:t>年通过的第</w:t>
      </w:r>
      <w:r>
        <w:rPr>
          <w:rFonts w:hint="eastAsia"/>
        </w:rPr>
        <w:t>34</w:t>
      </w:r>
      <w:r>
        <w:rPr>
          <w:rFonts w:hint="eastAsia"/>
        </w:rPr>
        <w:t>号法案为教育体制带来了重大的变革，包括如下的变革：</w:t>
      </w:r>
    </w:p>
    <w:p w:rsidR="00000000" w:rsidRDefault="00000000">
      <w:pPr>
        <w:ind w:left="1510" w:hanging="510"/>
        <w:jc w:val="left"/>
        <w:rPr>
          <w:rFonts w:hint="eastAsia"/>
          <w:lang w:val="fr-CH"/>
        </w:rPr>
      </w:pPr>
      <w:r>
        <w:rPr>
          <w:rFonts w:hint="eastAsia"/>
        </w:rPr>
        <w:t>(1)</w:t>
      </w:r>
      <w:r>
        <w:tab/>
      </w:r>
      <w:r>
        <w:rPr>
          <w:rFonts w:hint="eastAsia"/>
        </w:rPr>
        <w:t>实行行政权</w:t>
      </w:r>
      <w:r>
        <w:rPr>
          <w:rFonts w:hint="eastAsia"/>
          <w:lang w:val="fr-CH"/>
        </w:rPr>
        <w:t>力下放作为组织结构并作为扩大并更新参与形式的手段；</w:t>
      </w:r>
    </w:p>
    <w:p w:rsidR="00000000" w:rsidRDefault="00000000">
      <w:pPr>
        <w:ind w:left="1510" w:hanging="510"/>
        <w:jc w:val="left"/>
        <w:rPr>
          <w:rFonts w:hint="eastAsia"/>
          <w:lang w:val="fr-CH"/>
        </w:rPr>
      </w:pPr>
      <w:r>
        <w:rPr>
          <w:rFonts w:hint="eastAsia"/>
          <w:lang w:val="fr-CH"/>
        </w:rPr>
        <w:t>(2)</w:t>
      </w:r>
      <w:r>
        <w:rPr>
          <w:lang w:val="fr-CH"/>
        </w:rPr>
        <w:tab/>
      </w:r>
      <w:r>
        <w:rPr>
          <w:rFonts w:hint="eastAsia"/>
          <w:lang w:val="fr-CH"/>
        </w:rPr>
        <w:t>建立双语交叉文化教育；</w:t>
      </w:r>
    </w:p>
    <w:p w:rsidR="00000000" w:rsidRDefault="00000000">
      <w:pPr>
        <w:ind w:left="1510" w:hanging="510"/>
        <w:jc w:val="left"/>
        <w:rPr>
          <w:rFonts w:hint="eastAsia"/>
          <w:lang w:val="fr-CH"/>
        </w:rPr>
      </w:pPr>
      <w:r>
        <w:rPr>
          <w:rFonts w:hint="eastAsia"/>
          <w:lang w:val="fr-CH"/>
        </w:rPr>
        <w:t>(3)</w:t>
      </w:r>
      <w:r>
        <w:rPr>
          <w:lang w:val="fr-CH"/>
        </w:rPr>
        <w:tab/>
      </w:r>
      <w:r>
        <w:rPr>
          <w:rFonts w:hint="eastAsia"/>
          <w:lang w:val="fr-CH"/>
        </w:rPr>
        <w:t>巩固由参与教育进程的各类社会行为者构成的教育界；</w:t>
      </w:r>
    </w:p>
    <w:p w:rsidR="00000000" w:rsidRDefault="00000000">
      <w:pPr>
        <w:ind w:left="1510" w:hanging="510"/>
        <w:jc w:val="left"/>
        <w:rPr>
          <w:rFonts w:hint="eastAsia"/>
          <w:lang w:val="fr-CH"/>
        </w:rPr>
      </w:pPr>
      <w:r>
        <w:rPr>
          <w:rFonts w:hint="eastAsia"/>
          <w:lang w:val="fr-CH"/>
        </w:rPr>
        <w:t>(4)</w:t>
      </w:r>
      <w:r>
        <w:rPr>
          <w:lang w:val="fr-CH"/>
        </w:rPr>
        <w:tab/>
      </w:r>
      <w:r>
        <w:rPr>
          <w:rFonts w:hint="eastAsia"/>
          <w:lang w:val="fr-CH"/>
        </w:rPr>
        <w:t>推行</w:t>
      </w:r>
      <w:r>
        <w:rPr>
          <w:rFonts w:hint="eastAsia"/>
          <w:lang w:val="fr-CH"/>
        </w:rPr>
        <w:t>11</w:t>
      </w:r>
      <w:r>
        <w:rPr>
          <w:rFonts w:hint="eastAsia"/>
          <w:lang w:val="fr-CH"/>
        </w:rPr>
        <w:t>年制的免费义务教育，增加了五年；</w:t>
      </w:r>
    </w:p>
    <w:p w:rsidR="00000000" w:rsidRDefault="00000000">
      <w:pPr>
        <w:ind w:left="1510" w:hanging="510"/>
        <w:jc w:val="left"/>
        <w:rPr>
          <w:rFonts w:hint="eastAsia"/>
          <w:lang w:val="fr-CH"/>
        </w:rPr>
      </w:pPr>
      <w:r>
        <w:rPr>
          <w:rFonts w:hint="eastAsia"/>
          <w:lang w:val="fr-CH"/>
        </w:rPr>
        <w:t>(5)</w:t>
      </w:r>
      <w:r>
        <w:rPr>
          <w:lang w:val="fr-CH"/>
        </w:rPr>
        <w:tab/>
      </w:r>
      <w:r>
        <w:rPr>
          <w:rFonts w:hint="eastAsia"/>
          <w:lang w:val="fr-CH"/>
        </w:rPr>
        <w:t>创建一些中级技术课程；</w:t>
      </w:r>
    </w:p>
    <w:p w:rsidR="00000000" w:rsidRDefault="00000000">
      <w:pPr>
        <w:ind w:left="1510" w:hanging="510"/>
        <w:jc w:val="left"/>
        <w:rPr>
          <w:rFonts w:hint="eastAsia"/>
          <w:lang w:val="fr-CH"/>
        </w:rPr>
      </w:pPr>
      <w:r>
        <w:rPr>
          <w:rFonts w:hint="eastAsia"/>
          <w:lang w:val="fr-CH"/>
        </w:rPr>
        <w:t>(6)</w:t>
      </w:r>
      <w:r>
        <w:rPr>
          <w:lang w:val="fr-CH"/>
        </w:rPr>
        <w:tab/>
      </w:r>
      <w:r>
        <w:rPr>
          <w:rFonts w:hint="eastAsia"/>
          <w:lang w:val="fr-CH"/>
        </w:rPr>
        <w:t>开办青年人和成年人教育；</w:t>
      </w:r>
    </w:p>
    <w:p w:rsidR="00000000" w:rsidRDefault="00000000">
      <w:pPr>
        <w:ind w:left="1510" w:hanging="510"/>
        <w:jc w:val="left"/>
        <w:rPr>
          <w:rFonts w:hint="eastAsia"/>
          <w:lang w:val="fr-CH"/>
        </w:rPr>
      </w:pPr>
      <w:r>
        <w:rPr>
          <w:rFonts w:hint="eastAsia"/>
          <w:lang w:val="fr-CH"/>
        </w:rPr>
        <w:t>(7)</w:t>
      </w:r>
      <w:r>
        <w:rPr>
          <w:lang w:val="fr-CH"/>
        </w:rPr>
        <w:tab/>
      </w:r>
      <w:r>
        <w:rPr>
          <w:rFonts w:hint="eastAsia"/>
          <w:lang w:val="fr-CH"/>
        </w:rPr>
        <w:t>在常规和特殊教育体制内开设残疾人教育；</w:t>
      </w:r>
    </w:p>
    <w:p w:rsidR="00000000" w:rsidRDefault="00000000">
      <w:pPr>
        <w:ind w:left="1510" w:hanging="490"/>
        <w:jc w:val="left"/>
        <w:rPr>
          <w:rFonts w:hint="eastAsia"/>
          <w:lang w:val="fr-CH"/>
        </w:rPr>
      </w:pPr>
      <w:r>
        <w:rPr>
          <w:rFonts w:hint="eastAsia"/>
          <w:lang w:val="fr-CH"/>
        </w:rPr>
        <w:t>(8)</w:t>
      </w:r>
      <w:r>
        <w:rPr>
          <w:lang w:val="fr-CH"/>
        </w:rPr>
        <w:tab/>
      </w:r>
      <w:r>
        <w:rPr>
          <w:rFonts w:hint="eastAsia"/>
          <w:lang w:val="fr-CH"/>
        </w:rPr>
        <w:t>确立家长联合创建私立学校的权利；</w:t>
      </w:r>
    </w:p>
    <w:p w:rsidR="00000000" w:rsidRDefault="00000000">
      <w:pPr>
        <w:ind w:left="1510" w:hanging="510"/>
        <w:jc w:val="left"/>
        <w:rPr>
          <w:rFonts w:hint="eastAsia"/>
          <w:lang w:val="fr-CH"/>
        </w:rPr>
      </w:pPr>
      <w:r>
        <w:rPr>
          <w:rFonts w:hint="eastAsia"/>
          <w:lang w:val="fr-CH"/>
        </w:rPr>
        <w:t>(9)</w:t>
      </w:r>
      <w:r>
        <w:rPr>
          <w:lang w:val="fr-CH"/>
        </w:rPr>
        <w:tab/>
      </w:r>
      <w:r>
        <w:rPr>
          <w:rFonts w:hint="eastAsia"/>
          <w:lang w:val="fr-CH"/>
        </w:rPr>
        <w:t>改善私立学校的教师工作条件；</w:t>
      </w:r>
    </w:p>
    <w:p w:rsidR="00000000" w:rsidRDefault="00000000">
      <w:pPr>
        <w:ind w:left="1510" w:hanging="510"/>
        <w:jc w:val="left"/>
        <w:rPr>
          <w:rFonts w:hint="eastAsia"/>
        </w:rPr>
      </w:pPr>
      <w:r>
        <w:rPr>
          <w:rFonts w:hint="eastAsia"/>
          <w:lang w:val="fr-CH"/>
        </w:rPr>
        <w:t>(10)</w:t>
      </w:r>
      <w:r>
        <w:rPr>
          <w:lang w:val="fr-CH"/>
        </w:rPr>
        <w:tab/>
      </w:r>
      <w:r>
        <w:rPr>
          <w:rFonts w:hint="eastAsia"/>
          <w:lang w:val="fr-CH"/>
        </w:rPr>
        <w:t>拟订出</w:t>
      </w:r>
      <w:r>
        <w:rPr>
          <w:rFonts w:hint="eastAsia"/>
        </w:rPr>
        <w:t>法律条款，规定教育部的预算不得低于上年的数额。</w:t>
      </w:r>
    </w:p>
    <w:p w:rsidR="00000000" w:rsidRDefault="00000000">
      <w:pPr>
        <w:ind w:firstLine="510"/>
        <w:rPr>
          <w:rFonts w:hint="eastAsia"/>
        </w:rPr>
      </w:pPr>
      <w:r>
        <w:rPr>
          <w:rFonts w:hint="eastAsia"/>
        </w:rPr>
        <w:t xml:space="preserve">356.  </w:t>
      </w:r>
      <w:r>
        <w:rPr>
          <w:rFonts w:hint="eastAsia"/>
        </w:rPr>
        <w:t>大家的共识是，没有民主和最高质量的教育，就不可能实现巴拿马国家和社会所期望的经济、社会、科学、技术或政治变革。</w:t>
      </w:r>
    </w:p>
    <w:p w:rsidR="00000000" w:rsidRDefault="00000000">
      <w:pPr>
        <w:ind w:firstLine="510"/>
        <w:rPr>
          <w:rFonts w:hint="eastAsia"/>
        </w:rPr>
      </w:pPr>
      <w:r>
        <w:rPr>
          <w:rFonts w:hint="eastAsia"/>
        </w:rPr>
        <w:t xml:space="preserve">357.  </w:t>
      </w:r>
      <w:r>
        <w:rPr>
          <w:rFonts w:hint="eastAsia"/>
        </w:rPr>
        <w:t>为此，大家认为唯有教育能够提高个人的地位，以发展其职业和技术业绩、扩大其眼界、丰富其创建性、充分发挥其聪明才智，和确保他表现出符合负责的公民的行为举止。</w:t>
      </w:r>
    </w:p>
    <w:p w:rsidR="00000000" w:rsidRDefault="00000000">
      <w:pPr>
        <w:ind w:firstLine="510"/>
        <w:rPr>
          <w:rFonts w:hint="eastAsia"/>
        </w:rPr>
      </w:pPr>
      <w:r>
        <w:rPr>
          <w:rFonts w:hint="eastAsia"/>
        </w:rPr>
        <w:t xml:space="preserve">358.  </w:t>
      </w:r>
      <w:r>
        <w:rPr>
          <w:rFonts w:hint="eastAsia"/>
        </w:rPr>
        <w:t>除此方针之外，为了应付确保公平和可持久的人的发展和使巴拿马国家和社会现代化的挑战，政府高度重视教育，视之为赋予人民权力以满足其本身的基本需要、实现人民的个人发展和促进国家发展的最佳方式。</w:t>
      </w:r>
    </w:p>
    <w:p w:rsidR="00000000" w:rsidRDefault="00000000">
      <w:pPr>
        <w:ind w:firstLine="510"/>
      </w:pPr>
      <w:r>
        <w:rPr>
          <w:rFonts w:hint="eastAsia"/>
        </w:rPr>
        <w:t xml:space="preserve">359.  </w:t>
      </w:r>
      <w:r>
        <w:rPr>
          <w:rFonts w:hint="eastAsia"/>
        </w:rPr>
        <w:t>这是在意义重大的全球化、市场经济的强烈影响、更高程度的政治和文化独立，以及前所未有的知识暴炸、信息技术和通信成为现代社会决定性因素的国际背景下，制订出的全国性项目。</w:t>
      </w:r>
    </w:p>
    <w:p w:rsidR="00000000" w:rsidRDefault="00000000">
      <w:pPr>
        <w:ind w:firstLine="510"/>
        <w:rPr>
          <w:rFonts w:hint="eastAsia"/>
        </w:rPr>
      </w:pPr>
      <w:r>
        <w:t xml:space="preserve">360.  </w:t>
      </w:r>
      <w:r>
        <w:rPr>
          <w:rFonts w:hint="eastAsia"/>
        </w:rPr>
        <w:t>我们如今生活的这个无国界世界，要求质量、竞争和效益，并确立使巴拿马日益难以使其产品得到接受、其资源得到承认种种参数。</w:t>
      </w:r>
    </w:p>
    <w:p w:rsidR="00000000" w:rsidRDefault="00000000">
      <w:pPr>
        <w:ind w:firstLine="510"/>
        <w:rPr>
          <w:rFonts w:hint="eastAsia"/>
        </w:rPr>
      </w:pPr>
      <w:r>
        <w:rPr>
          <w:rFonts w:hint="eastAsia"/>
        </w:rPr>
        <w:t xml:space="preserve">361.  </w:t>
      </w:r>
      <w:r>
        <w:rPr>
          <w:rFonts w:hint="eastAsia"/>
        </w:rPr>
        <w:t>开发署《</w:t>
      </w:r>
      <w:r>
        <w:rPr>
          <w:rFonts w:hint="eastAsia"/>
        </w:rPr>
        <w:t>1994</w:t>
      </w:r>
      <w:r>
        <w:rPr>
          <w:rFonts w:hint="eastAsia"/>
        </w:rPr>
        <w:t>年人的发展报告》指出，世界全球化的速度，给许多问题带来破坏性的突然变化，直抵我们各自的门前。在此情况下，发挥国际援助的作用是解决问题的可行办法。首先因为通过这一机制可选择、排列和重新将其它情况所形成的知识运用于并按各自本身的情况；其次，由于利益具有共同的特点，因此别国可借鉴某一国在各个研究和教学机构和中心所获得的经验，解决大家共有的问题。</w:t>
      </w:r>
    </w:p>
    <w:p w:rsidR="00000000" w:rsidRDefault="00000000">
      <w:pPr>
        <w:ind w:firstLine="510"/>
        <w:rPr>
          <w:rFonts w:hint="eastAsia"/>
        </w:rPr>
      </w:pPr>
      <w:r>
        <w:rPr>
          <w:rFonts w:hint="eastAsia"/>
        </w:rPr>
        <w:t xml:space="preserve">362.  </w:t>
      </w:r>
      <w:r>
        <w:rPr>
          <w:rFonts w:hint="eastAsia"/>
        </w:rPr>
        <w:t>通过这种方式，国际援助不仅可增强政府与政府之间，而且还可扩大政府与各机构、团体和各组织之间的沟通能力，通过鼓励各社会对知识的传播及获取，致力于解决各类问题和发展知识。</w:t>
      </w:r>
    </w:p>
    <w:p w:rsidR="00000000" w:rsidRDefault="00000000">
      <w:pPr>
        <w:ind w:firstLine="510"/>
        <w:rPr>
          <w:rFonts w:hint="eastAsia"/>
        </w:rPr>
      </w:pPr>
      <w:r>
        <w:rPr>
          <w:rFonts w:hint="eastAsia"/>
        </w:rPr>
        <w:t xml:space="preserve">363.  </w:t>
      </w:r>
      <w:r>
        <w:rPr>
          <w:rFonts w:hint="eastAsia"/>
        </w:rPr>
        <w:t>今天的知识与学习有了新的特点。信息网络和高速公路、新知识和技术，以及新的互动进程，开拓了一个新的视野，展现出了以思想、概念和数据不断地流动为基本特征的前景。</w:t>
      </w:r>
    </w:p>
    <w:p w:rsidR="00000000" w:rsidRDefault="00000000">
      <w:pPr>
        <w:ind w:firstLine="510"/>
        <w:rPr>
          <w:rFonts w:hint="eastAsia"/>
        </w:rPr>
      </w:pPr>
      <w:r>
        <w:rPr>
          <w:rFonts w:hint="eastAsia"/>
        </w:rPr>
        <w:t xml:space="preserve">364.  </w:t>
      </w:r>
      <w:r>
        <w:rPr>
          <w:rFonts w:hint="eastAsia"/>
        </w:rPr>
        <w:t>巴拿马面临着一个无边界的世界，每个国家的存在与贡献均可丰富其他国家的世界。教育、课程和方法方面取得的进展，将毫无疑义地用于培训人力资源，以应付当今现代科学和知识所提出的需求。</w:t>
      </w:r>
    </w:p>
    <w:p w:rsidR="00000000" w:rsidRDefault="00000000">
      <w:pPr>
        <w:ind w:firstLine="510"/>
        <w:rPr>
          <w:rFonts w:hint="eastAsia"/>
        </w:rPr>
      </w:pPr>
      <w:r>
        <w:rPr>
          <w:rFonts w:hint="eastAsia"/>
        </w:rPr>
        <w:t xml:space="preserve">365.  </w:t>
      </w:r>
      <w:r>
        <w:rPr>
          <w:rFonts w:hint="eastAsia"/>
        </w:rPr>
        <w:t>在此情况下，国际援助便利了发展经验、方法和模式的运用以及较重大问题的解决，为此，必须增强对科学、技术、文化和教育通信网络的利用，合理地多倍提高成本效益比例。</w:t>
      </w:r>
    </w:p>
    <w:p w:rsidR="00000000" w:rsidRDefault="00000000">
      <w:pPr>
        <w:ind w:firstLine="510"/>
        <w:rPr>
          <w:rFonts w:hint="eastAsia"/>
        </w:rPr>
      </w:pPr>
      <w:r>
        <w:rPr>
          <w:rFonts w:hint="eastAsia"/>
        </w:rPr>
        <w:t xml:space="preserve">366.  </w:t>
      </w:r>
      <w:r>
        <w:rPr>
          <w:rFonts w:hint="eastAsia"/>
        </w:rPr>
        <w:t>因此，当今教育从这些共同经验汲取养份，因为成功和收益，除了个别社会的限制条件外，可在不改变其特征、教学方法、规划、课程设计和现代化或对可通过国际援助分享的提高所有领域的教学质量的追求的情况下，充实本国的学术界。</w:t>
      </w:r>
    </w:p>
    <w:p w:rsidR="00000000" w:rsidRDefault="00000000">
      <w:pPr>
        <w:spacing w:after="320"/>
        <w:ind w:firstLine="510"/>
        <w:rPr>
          <w:rFonts w:hint="eastAsia"/>
        </w:rPr>
      </w:pPr>
      <w:r>
        <w:rPr>
          <w:rFonts w:hint="eastAsia"/>
        </w:rPr>
        <w:t xml:space="preserve">367.  </w:t>
      </w:r>
      <w:r>
        <w:rPr>
          <w:rFonts w:hint="eastAsia"/>
        </w:rPr>
        <w:t>最后，国际援助必须被视为一项首要的手段，可便利获得知识和实现教育改革的目标，以及鼓励长期、灵活和及时地接受变革性的政策和作法，增强一国自己的国民教育政策。</w:t>
      </w:r>
    </w:p>
    <w:p w:rsidR="00000000" w:rsidRDefault="00000000">
      <w:pPr>
        <w:pStyle w:val="Heading3"/>
        <w:rPr>
          <w:rFonts w:hint="eastAsia"/>
        </w:rPr>
      </w:pPr>
      <w:r>
        <w:rPr>
          <w:rFonts w:hint="eastAsia"/>
        </w:rPr>
        <w:t>条</w:t>
      </w:r>
      <w:r>
        <w:rPr>
          <w:rFonts w:hint="eastAsia"/>
        </w:rPr>
        <w:t>15</w:t>
      </w:r>
      <w:r>
        <w:rPr>
          <w:rFonts w:hint="eastAsia"/>
        </w:rPr>
        <w:t>条</w:t>
      </w:r>
    </w:p>
    <w:p w:rsidR="00000000" w:rsidRDefault="00000000">
      <w:pPr>
        <w:ind w:firstLine="510"/>
        <w:rPr>
          <w:rFonts w:hint="eastAsia"/>
        </w:rPr>
      </w:pPr>
      <w:r>
        <w:rPr>
          <w:rFonts w:hint="eastAsia"/>
        </w:rPr>
        <w:t xml:space="preserve">368.  </w:t>
      </w:r>
      <w:r>
        <w:rPr>
          <w:rFonts w:hint="eastAsia"/>
        </w:rPr>
        <w:t>目前促进文化发展和民众参与文化生活的唯一资金来源是，全国文化协会</w:t>
      </w:r>
      <w:r>
        <w:rPr>
          <w:rFonts w:hint="eastAsia"/>
        </w:rPr>
        <w:t>(</w:t>
      </w:r>
      <w:r>
        <w:rPr>
          <w:rFonts w:hint="eastAsia"/>
        </w:rPr>
        <w:t>文协</w:t>
      </w:r>
      <w:r>
        <w:rPr>
          <w:rFonts w:hint="eastAsia"/>
        </w:rPr>
        <w:t>)</w:t>
      </w:r>
      <w:r>
        <w:rPr>
          <w:rFonts w:hint="eastAsia"/>
        </w:rPr>
        <w:t>的预算。该预算象投资预算一样运作，</w:t>
      </w:r>
      <w:r>
        <w:rPr>
          <w:rFonts w:hint="eastAsia"/>
        </w:rPr>
        <w:t>1996</w:t>
      </w:r>
      <w:r>
        <w:rPr>
          <w:rFonts w:hint="eastAsia"/>
        </w:rPr>
        <w:t>年的预算额达</w:t>
      </w:r>
      <w:r>
        <w:rPr>
          <w:rFonts w:hint="eastAsia"/>
        </w:rPr>
        <w:t>7,046,000</w:t>
      </w:r>
      <w:r>
        <w:rPr>
          <w:rFonts w:hint="eastAsia"/>
        </w:rPr>
        <w:t>美元，</w:t>
      </w:r>
      <w:r>
        <w:rPr>
          <w:rFonts w:hint="eastAsia"/>
        </w:rPr>
        <w:t>1997</w:t>
      </w:r>
      <w:r>
        <w:rPr>
          <w:rFonts w:hint="eastAsia"/>
        </w:rPr>
        <w:t>年约占国家总预算</w:t>
      </w:r>
      <w:r>
        <w:rPr>
          <w:rFonts w:hint="eastAsia"/>
        </w:rPr>
        <w:t>15%</w:t>
      </w:r>
      <w:r>
        <w:rPr>
          <w:rFonts w:hint="eastAsia"/>
        </w:rPr>
        <w:t>。</w:t>
      </w:r>
      <w:r>
        <w:rPr>
          <w:rFonts w:hint="eastAsia"/>
        </w:rPr>
        <w:t>1998</w:t>
      </w:r>
      <w:r>
        <w:rPr>
          <w:rFonts w:hint="eastAsia"/>
        </w:rPr>
        <w:t>年</w:t>
      </w:r>
      <w:r>
        <w:rPr>
          <w:rFonts w:hint="eastAsia"/>
        </w:rPr>
        <w:t>(</w:t>
      </w:r>
      <w:r>
        <w:rPr>
          <w:rFonts w:hint="eastAsia"/>
        </w:rPr>
        <w:t>预算数额</w:t>
      </w:r>
      <w:r>
        <w:rPr>
          <w:rFonts w:hint="eastAsia"/>
        </w:rPr>
        <w:t>)</w:t>
      </w:r>
      <w:r>
        <w:rPr>
          <w:rFonts w:hint="eastAsia"/>
        </w:rPr>
        <w:t>预计为</w:t>
      </w:r>
      <w:r>
        <w:rPr>
          <w:rFonts w:hint="eastAsia"/>
        </w:rPr>
        <w:t>10,675,770</w:t>
      </w:r>
      <w:r>
        <w:rPr>
          <w:rFonts w:hint="eastAsia"/>
        </w:rPr>
        <w:t>美元。</w:t>
      </w:r>
    </w:p>
    <w:p w:rsidR="00000000" w:rsidRDefault="00000000">
      <w:pPr>
        <w:ind w:firstLine="510"/>
        <w:rPr>
          <w:rFonts w:hint="eastAsia"/>
        </w:rPr>
      </w:pPr>
      <w:r>
        <w:rPr>
          <w:rFonts w:hint="eastAsia"/>
        </w:rPr>
        <w:t xml:space="preserve">369.  </w:t>
      </w:r>
      <w:r>
        <w:rPr>
          <w:rFonts w:hint="eastAsia"/>
        </w:rPr>
        <w:t>文协是根据</w:t>
      </w:r>
      <w:r>
        <w:rPr>
          <w:rFonts w:hint="eastAsia"/>
        </w:rPr>
        <w:t>1974</w:t>
      </w:r>
      <w:r>
        <w:rPr>
          <w:rFonts w:hint="eastAsia"/>
        </w:rPr>
        <w:t>年</w:t>
      </w:r>
      <w:r>
        <w:rPr>
          <w:rFonts w:hint="eastAsia"/>
        </w:rPr>
        <w:t>6</w:t>
      </w:r>
      <w:r>
        <w:rPr>
          <w:rFonts w:hint="eastAsia"/>
        </w:rPr>
        <w:t>月</w:t>
      </w:r>
      <w:r>
        <w:rPr>
          <w:rFonts w:hint="eastAsia"/>
        </w:rPr>
        <w:t>6</w:t>
      </w:r>
      <w:r>
        <w:rPr>
          <w:rFonts w:hint="eastAsia"/>
        </w:rPr>
        <w:t>日的第</w:t>
      </w:r>
      <w:r>
        <w:rPr>
          <w:rFonts w:hint="eastAsia"/>
        </w:rPr>
        <w:t>63</w:t>
      </w:r>
      <w:r>
        <w:rPr>
          <w:rFonts w:hint="eastAsia"/>
        </w:rPr>
        <w:t>号法案建立的；它的主要目标是指导、促进、协调和管理全国的文化活动。</w:t>
      </w:r>
    </w:p>
    <w:p w:rsidR="00000000" w:rsidRDefault="00000000">
      <w:pPr>
        <w:ind w:firstLine="510"/>
        <w:rPr>
          <w:rFonts w:hint="eastAsia"/>
        </w:rPr>
      </w:pPr>
      <w:r>
        <w:rPr>
          <w:rFonts w:hint="eastAsia"/>
        </w:rPr>
        <w:t xml:space="preserve">370.  </w:t>
      </w:r>
      <w:r>
        <w:rPr>
          <w:rFonts w:hint="eastAsia"/>
        </w:rPr>
        <w:t>因此，文协是一个拟订文化政策，执行有关方案，规划、组织、管理和协调文化发展方案的主管机构，直接或在立法议会、市政厅、社区委员会和各有关组织的合作和参与下促进和开展旨在全国传播和增进文化的活动。文协还促进和管理巴拿马各文化遗址和文化建筑的修建、修缮和维护工作，并尽其资源能力所及，在非赢利基础上，向公共和民间文化机构提供技术和财政援助，协助建立和配备文化设施。文协的主要职能包括管理与文化和艺术的每个方面相关的国际技术合作，并且在证实确有需要的情况下，聘用公认具有真才实学的外籍技术和专业人员。</w:t>
      </w:r>
    </w:p>
    <w:p w:rsidR="00000000" w:rsidRDefault="00000000">
      <w:pPr>
        <w:ind w:firstLine="510"/>
        <w:rPr>
          <w:rFonts w:hint="eastAsia"/>
        </w:rPr>
      </w:pPr>
      <w:r>
        <w:rPr>
          <w:rFonts w:hint="eastAsia"/>
        </w:rPr>
        <w:t xml:space="preserve">371.  </w:t>
      </w:r>
      <w:r>
        <w:rPr>
          <w:rFonts w:hint="eastAsia"/>
        </w:rPr>
        <w:t>文协的其它职能包括：</w:t>
      </w:r>
    </w:p>
    <w:p w:rsidR="00000000" w:rsidRDefault="00000000">
      <w:pPr>
        <w:ind w:left="1510" w:hanging="510"/>
        <w:jc w:val="left"/>
        <w:rPr>
          <w:rFonts w:hint="eastAsia"/>
          <w:lang w:val="fr-CH"/>
        </w:rPr>
      </w:pPr>
      <w:r>
        <w:rPr>
          <w:rFonts w:hint="eastAsia"/>
        </w:rPr>
        <w:t>(1)</w:t>
      </w:r>
      <w:r>
        <w:rPr>
          <w:rFonts w:hint="eastAsia"/>
        </w:rPr>
        <w:tab/>
      </w:r>
      <w:r>
        <w:rPr>
          <w:rFonts w:hint="eastAsia"/>
        </w:rPr>
        <w:t>鼓励对文化专题的</w:t>
      </w:r>
      <w:r>
        <w:rPr>
          <w:rFonts w:hint="eastAsia"/>
          <w:lang w:val="fr-CH"/>
        </w:rPr>
        <w:t>科学研究；</w:t>
      </w:r>
    </w:p>
    <w:p w:rsidR="00000000" w:rsidRDefault="00000000">
      <w:pPr>
        <w:ind w:left="1510" w:hanging="510"/>
        <w:jc w:val="left"/>
        <w:rPr>
          <w:rFonts w:hint="eastAsia"/>
          <w:lang w:val="fr-CH"/>
        </w:rPr>
      </w:pPr>
      <w:r>
        <w:rPr>
          <w:rFonts w:hint="eastAsia"/>
          <w:lang w:val="fr-CH"/>
        </w:rPr>
        <w:t>(2)</w:t>
      </w:r>
      <w:r>
        <w:rPr>
          <w:rFonts w:hint="eastAsia"/>
          <w:lang w:val="fr-CH"/>
        </w:rPr>
        <w:tab/>
      </w:r>
      <w:r>
        <w:rPr>
          <w:rFonts w:hint="eastAsia"/>
          <w:lang w:val="fr-CH"/>
        </w:rPr>
        <w:t>在事先得到政府批准和国民坚定支持的情况下，签订国内外信贷契约，和发放信贷证券；为此目的，文协必须以其本身的任何资产作担保，但不得动用属于国家文化遗产部分的资产；</w:t>
      </w:r>
    </w:p>
    <w:p w:rsidR="00000000" w:rsidRDefault="00000000">
      <w:pPr>
        <w:ind w:left="1510" w:hanging="510"/>
        <w:jc w:val="left"/>
        <w:rPr>
          <w:rFonts w:hint="eastAsia"/>
          <w:lang w:val="fr-CH"/>
        </w:rPr>
      </w:pPr>
      <w:r>
        <w:rPr>
          <w:rFonts w:hint="eastAsia"/>
          <w:lang w:val="fr-CH"/>
        </w:rPr>
        <w:t>(3)</w:t>
      </w:r>
      <w:r>
        <w:rPr>
          <w:rFonts w:hint="eastAsia"/>
          <w:lang w:val="fr-CH"/>
        </w:rPr>
        <w:tab/>
      </w:r>
      <w:r>
        <w:rPr>
          <w:rFonts w:hint="eastAsia"/>
          <w:lang w:val="fr-CH"/>
        </w:rPr>
        <w:t>对国家文化遗产进行调查、研究、保管、维护、修复、充实和管理；</w:t>
      </w:r>
    </w:p>
    <w:p w:rsidR="00000000" w:rsidRDefault="00000000">
      <w:pPr>
        <w:ind w:left="1510" w:hanging="510"/>
        <w:jc w:val="left"/>
        <w:rPr>
          <w:rFonts w:hint="eastAsia"/>
          <w:lang w:val="fr-CH"/>
        </w:rPr>
      </w:pPr>
      <w:r>
        <w:rPr>
          <w:rFonts w:hint="eastAsia"/>
          <w:lang w:val="fr-CH"/>
        </w:rPr>
        <w:t>(4)</w:t>
      </w:r>
      <w:r>
        <w:rPr>
          <w:rFonts w:hint="eastAsia"/>
          <w:lang w:val="fr-CH"/>
        </w:rPr>
        <w:tab/>
      </w:r>
      <w:r>
        <w:rPr>
          <w:rFonts w:hint="eastAsia"/>
          <w:lang w:val="fr-CH"/>
        </w:rPr>
        <w:t>规划并进行为实现其目标所必须的历史和科学研究；</w:t>
      </w:r>
    </w:p>
    <w:p w:rsidR="00000000" w:rsidRDefault="00000000">
      <w:pPr>
        <w:ind w:left="1510" w:hanging="510"/>
        <w:jc w:val="left"/>
        <w:rPr>
          <w:rFonts w:hint="eastAsia"/>
          <w:lang w:val="fr-CH"/>
        </w:rPr>
      </w:pPr>
      <w:r>
        <w:rPr>
          <w:rFonts w:hint="eastAsia"/>
          <w:lang w:val="fr-CH"/>
        </w:rPr>
        <w:t>(5)</w:t>
      </w:r>
      <w:r>
        <w:rPr>
          <w:rFonts w:hint="eastAsia"/>
          <w:lang w:val="fr-CH"/>
        </w:rPr>
        <w:tab/>
      </w:r>
      <w:r>
        <w:rPr>
          <w:rFonts w:hint="eastAsia"/>
          <w:lang w:val="fr-CH"/>
        </w:rPr>
        <w:t>维护和丰富民族历史、艺术和文化遗产；</w:t>
      </w:r>
    </w:p>
    <w:p w:rsidR="00000000" w:rsidRDefault="00000000">
      <w:pPr>
        <w:ind w:left="1510" w:hanging="510"/>
        <w:jc w:val="left"/>
        <w:rPr>
          <w:rFonts w:hint="eastAsia"/>
          <w:lang w:val="fr-CH"/>
        </w:rPr>
      </w:pPr>
      <w:r>
        <w:rPr>
          <w:rFonts w:hint="eastAsia"/>
          <w:lang w:val="fr-CH"/>
        </w:rPr>
        <w:t>(6)</w:t>
      </w:r>
      <w:r>
        <w:rPr>
          <w:rFonts w:hint="eastAsia"/>
          <w:lang w:val="fr-CH"/>
        </w:rPr>
        <w:tab/>
      </w:r>
      <w:r>
        <w:rPr>
          <w:rFonts w:hint="eastAsia"/>
          <w:lang w:val="fr-CH"/>
        </w:rPr>
        <w:t>管理、规划、协调和监督协会本身提供的专业化艺术教育；</w:t>
      </w:r>
    </w:p>
    <w:p w:rsidR="00000000" w:rsidRDefault="00000000">
      <w:pPr>
        <w:ind w:left="1510" w:hanging="510"/>
        <w:jc w:val="left"/>
        <w:rPr>
          <w:rFonts w:hint="eastAsia"/>
          <w:lang w:val="fr-CH"/>
        </w:rPr>
      </w:pPr>
      <w:r>
        <w:rPr>
          <w:rFonts w:hint="eastAsia"/>
          <w:lang w:val="fr-CH"/>
        </w:rPr>
        <w:t>(7)</w:t>
      </w:r>
      <w:r>
        <w:rPr>
          <w:rFonts w:hint="eastAsia"/>
          <w:lang w:val="fr-CH"/>
        </w:rPr>
        <w:tab/>
      </w:r>
      <w:r>
        <w:rPr>
          <w:rFonts w:hint="eastAsia"/>
          <w:lang w:val="fr-CH"/>
        </w:rPr>
        <w:t>出版和传播文化领域内各类最重要的作品；</w:t>
      </w:r>
    </w:p>
    <w:p w:rsidR="00000000" w:rsidRDefault="00000000">
      <w:pPr>
        <w:ind w:left="1510" w:hanging="510"/>
        <w:jc w:val="left"/>
        <w:rPr>
          <w:rFonts w:hint="eastAsia"/>
        </w:rPr>
      </w:pPr>
      <w:r>
        <w:rPr>
          <w:rFonts w:hint="eastAsia"/>
          <w:lang w:val="fr-CH"/>
        </w:rPr>
        <w:t>(8)</w:t>
      </w:r>
      <w:r>
        <w:rPr>
          <w:rFonts w:hint="eastAsia"/>
          <w:lang w:val="fr-CH"/>
        </w:rPr>
        <w:tab/>
      </w:r>
      <w:r>
        <w:rPr>
          <w:rFonts w:hint="eastAsia"/>
          <w:lang w:val="fr-CH"/>
        </w:rPr>
        <w:t>确立和评判大众文化和</w:t>
      </w:r>
      <w:r>
        <w:rPr>
          <w:rFonts w:hint="eastAsia"/>
        </w:rPr>
        <w:t>艺术奖的竞赛。</w:t>
      </w:r>
    </w:p>
    <w:p w:rsidR="00000000" w:rsidRDefault="00000000">
      <w:pPr>
        <w:ind w:firstLine="510"/>
        <w:rPr>
          <w:rFonts w:hint="eastAsia"/>
        </w:rPr>
      </w:pPr>
      <w:r>
        <w:rPr>
          <w:rFonts w:hint="eastAsia"/>
        </w:rPr>
        <w:t xml:space="preserve">372.  </w:t>
      </w:r>
      <w:r>
        <w:rPr>
          <w:rFonts w:hint="eastAsia"/>
        </w:rPr>
        <w:t>管理工作分六个运作层次：</w:t>
      </w:r>
    </w:p>
    <w:p w:rsidR="00000000" w:rsidRDefault="00000000">
      <w:pPr>
        <w:ind w:left="1510" w:hanging="510"/>
        <w:jc w:val="left"/>
        <w:rPr>
          <w:rFonts w:hint="eastAsia"/>
        </w:rPr>
      </w:pPr>
      <w:r>
        <w:rPr>
          <w:rFonts w:hint="eastAsia"/>
        </w:rPr>
        <w:t>(</w:t>
      </w:r>
      <w:r>
        <w:t>a</w:t>
      </w:r>
      <w:r>
        <w:rPr>
          <w:rFonts w:hint="eastAsia"/>
        </w:rPr>
        <w:t>)</w:t>
      </w:r>
      <w:r>
        <w:rPr>
          <w:rFonts w:hint="eastAsia"/>
        </w:rPr>
        <w:tab/>
      </w:r>
      <w:r>
        <w:rPr>
          <w:rFonts w:hint="eastAsia"/>
        </w:rPr>
        <w:t>政治和行政</w:t>
      </w:r>
    </w:p>
    <w:p w:rsidR="00000000" w:rsidRDefault="00000000">
      <w:pPr>
        <w:ind w:left="1000" w:firstLine="510"/>
        <w:rPr>
          <w:rFonts w:hint="eastAsia"/>
        </w:rPr>
      </w:pPr>
      <w:r>
        <w:rPr>
          <w:rFonts w:hint="eastAsia"/>
        </w:rPr>
        <w:t>1.</w:t>
      </w:r>
      <w:r>
        <w:rPr>
          <w:rFonts w:hint="eastAsia"/>
        </w:rPr>
        <w:tab/>
      </w:r>
      <w:r>
        <w:rPr>
          <w:rFonts w:hint="eastAsia"/>
        </w:rPr>
        <w:t>管理委员会</w:t>
      </w:r>
    </w:p>
    <w:p w:rsidR="00000000" w:rsidRDefault="00000000">
      <w:pPr>
        <w:ind w:left="1000" w:firstLine="510"/>
        <w:rPr>
          <w:rFonts w:hint="eastAsia"/>
        </w:rPr>
      </w:pPr>
      <w:r>
        <w:rPr>
          <w:rFonts w:hint="eastAsia"/>
        </w:rPr>
        <w:t>2.</w:t>
      </w:r>
      <w:r>
        <w:rPr>
          <w:rFonts w:hint="eastAsia"/>
        </w:rPr>
        <w:tab/>
      </w:r>
      <w:r>
        <w:rPr>
          <w:rFonts w:hint="eastAsia"/>
        </w:rPr>
        <w:t>总管理处</w:t>
      </w:r>
    </w:p>
    <w:p w:rsidR="00000000" w:rsidRDefault="00000000">
      <w:pPr>
        <w:ind w:left="1000" w:firstLine="510"/>
        <w:rPr>
          <w:rFonts w:hint="eastAsia"/>
        </w:rPr>
      </w:pPr>
      <w:r>
        <w:rPr>
          <w:rFonts w:hint="eastAsia"/>
        </w:rPr>
        <w:t>3.</w:t>
      </w:r>
      <w:r>
        <w:rPr>
          <w:rFonts w:hint="eastAsia"/>
        </w:rPr>
        <w:tab/>
      </w:r>
      <w:r>
        <w:rPr>
          <w:rFonts w:hint="eastAsia"/>
        </w:rPr>
        <w:t>总管理分处</w:t>
      </w:r>
    </w:p>
    <w:p w:rsidR="00000000" w:rsidRDefault="00000000">
      <w:pPr>
        <w:ind w:left="1510" w:hanging="510"/>
        <w:rPr>
          <w:rFonts w:hint="eastAsia"/>
        </w:rPr>
      </w:pPr>
      <w:r>
        <w:rPr>
          <w:rFonts w:hint="eastAsia"/>
        </w:rPr>
        <w:t>(</w:t>
      </w:r>
      <w:r>
        <w:t>b</w:t>
      </w:r>
      <w:r>
        <w:rPr>
          <w:rFonts w:hint="eastAsia"/>
        </w:rPr>
        <w:t>)</w:t>
      </w:r>
      <w:r>
        <w:rPr>
          <w:rFonts w:hint="eastAsia"/>
        </w:rPr>
        <w:tab/>
      </w:r>
      <w:r>
        <w:rPr>
          <w:rFonts w:hint="eastAsia"/>
        </w:rPr>
        <w:t>咨询</w:t>
      </w:r>
    </w:p>
    <w:p w:rsidR="00000000" w:rsidRDefault="00000000">
      <w:pPr>
        <w:ind w:left="1000" w:firstLine="510"/>
        <w:rPr>
          <w:rFonts w:hint="eastAsia"/>
        </w:rPr>
      </w:pPr>
      <w:r>
        <w:rPr>
          <w:rFonts w:hint="eastAsia"/>
        </w:rPr>
        <w:t>1.</w:t>
      </w:r>
      <w:r>
        <w:rPr>
          <w:rFonts w:hint="eastAsia"/>
        </w:rPr>
        <w:tab/>
      </w:r>
      <w:r>
        <w:rPr>
          <w:rFonts w:hint="eastAsia"/>
        </w:rPr>
        <w:t>法律顾问</w:t>
      </w:r>
    </w:p>
    <w:p w:rsidR="00000000" w:rsidRDefault="00000000">
      <w:pPr>
        <w:ind w:left="1000" w:firstLine="510"/>
        <w:rPr>
          <w:rFonts w:hint="eastAsia"/>
        </w:rPr>
      </w:pPr>
      <w:r>
        <w:rPr>
          <w:rFonts w:hint="eastAsia"/>
        </w:rPr>
        <w:t>2.</w:t>
      </w:r>
      <w:r>
        <w:rPr>
          <w:rFonts w:hint="eastAsia"/>
        </w:rPr>
        <w:tab/>
      </w:r>
      <w:r>
        <w:rPr>
          <w:rFonts w:hint="eastAsia"/>
        </w:rPr>
        <w:t>信息</w:t>
      </w:r>
    </w:p>
    <w:p w:rsidR="00000000" w:rsidRDefault="00000000">
      <w:pPr>
        <w:ind w:left="1000" w:firstLine="510"/>
      </w:pPr>
      <w:r>
        <w:rPr>
          <w:rFonts w:hint="eastAsia"/>
        </w:rPr>
        <w:t>3.</w:t>
      </w:r>
      <w:r>
        <w:rPr>
          <w:rFonts w:hint="eastAsia"/>
        </w:rPr>
        <w:tab/>
      </w:r>
      <w:r>
        <w:rPr>
          <w:rFonts w:hint="eastAsia"/>
        </w:rPr>
        <w:t>国际技术合作</w:t>
      </w:r>
    </w:p>
    <w:p w:rsidR="00000000" w:rsidRDefault="00000000">
      <w:pPr>
        <w:ind w:left="1510" w:hanging="510"/>
        <w:rPr>
          <w:rFonts w:hint="eastAsia"/>
        </w:rPr>
      </w:pPr>
      <w:r>
        <w:rPr>
          <w:rFonts w:hint="eastAsia"/>
        </w:rPr>
        <w:t>(</w:t>
      </w:r>
      <w:r>
        <w:t>c</w:t>
      </w:r>
      <w:r>
        <w:rPr>
          <w:rFonts w:hint="eastAsia"/>
        </w:rPr>
        <w:t>)</w:t>
      </w:r>
      <w:r>
        <w:rPr>
          <w:rFonts w:hint="eastAsia"/>
        </w:rPr>
        <w:tab/>
      </w:r>
      <w:r>
        <w:rPr>
          <w:rFonts w:hint="eastAsia"/>
        </w:rPr>
        <w:t>财务管理</w:t>
      </w:r>
    </w:p>
    <w:p w:rsidR="00000000" w:rsidRDefault="00000000">
      <w:pPr>
        <w:ind w:left="1000" w:firstLine="510"/>
        <w:rPr>
          <w:rFonts w:hint="eastAsia"/>
        </w:rPr>
      </w:pPr>
      <w:r>
        <w:rPr>
          <w:rFonts w:hint="eastAsia"/>
        </w:rPr>
        <w:t>1.</w:t>
      </w:r>
      <w:r>
        <w:rPr>
          <w:rFonts w:hint="eastAsia"/>
        </w:rPr>
        <w:tab/>
      </w:r>
      <w:r>
        <w:rPr>
          <w:rFonts w:hint="eastAsia"/>
        </w:rPr>
        <w:t>内部审计</w:t>
      </w:r>
    </w:p>
    <w:p w:rsidR="00000000" w:rsidRDefault="00000000">
      <w:pPr>
        <w:ind w:left="1510" w:hanging="510"/>
        <w:rPr>
          <w:rFonts w:hint="eastAsia"/>
        </w:rPr>
      </w:pPr>
      <w:r>
        <w:rPr>
          <w:rFonts w:hint="eastAsia"/>
        </w:rPr>
        <w:t>(</w:t>
      </w:r>
      <w:r>
        <w:t>d</w:t>
      </w:r>
      <w:r>
        <w:rPr>
          <w:rFonts w:hint="eastAsia"/>
        </w:rPr>
        <w:t>)</w:t>
      </w:r>
      <w:r>
        <w:rPr>
          <w:rFonts w:hint="eastAsia"/>
        </w:rPr>
        <w:tab/>
      </w:r>
      <w:r>
        <w:rPr>
          <w:rFonts w:hint="eastAsia"/>
        </w:rPr>
        <w:t>辅助部门</w:t>
      </w:r>
    </w:p>
    <w:p w:rsidR="00000000" w:rsidRDefault="00000000">
      <w:pPr>
        <w:ind w:left="1000" w:firstLine="510"/>
        <w:rPr>
          <w:rFonts w:hint="eastAsia"/>
        </w:rPr>
      </w:pPr>
      <w:r>
        <w:rPr>
          <w:rFonts w:hint="eastAsia"/>
        </w:rPr>
        <w:t>1.</w:t>
      </w:r>
      <w:r>
        <w:rPr>
          <w:rFonts w:hint="eastAsia"/>
        </w:rPr>
        <w:tab/>
      </w:r>
      <w:r>
        <w:rPr>
          <w:rFonts w:hint="eastAsia"/>
        </w:rPr>
        <w:t>行政处</w:t>
      </w:r>
    </w:p>
    <w:p w:rsidR="00000000" w:rsidRDefault="00000000">
      <w:pPr>
        <w:ind w:left="1510" w:hanging="510"/>
        <w:rPr>
          <w:rFonts w:hint="eastAsia"/>
        </w:rPr>
      </w:pPr>
      <w:r>
        <w:rPr>
          <w:rFonts w:hint="eastAsia"/>
        </w:rPr>
        <w:t>(</w:t>
      </w:r>
      <w:r>
        <w:t>e</w:t>
      </w:r>
      <w:r>
        <w:rPr>
          <w:rFonts w:hint="eastAsia"/>
        </w:rPr>
        <w:t>)</w:t>
      </w:r>
      <w:r>
        <w:rPr>
          <w:rFonts w:hint="eastAsia"/>
        </w:rPr>
        <w:tab/>
      </w:r>
      <w:r>
        <w:rPr>
          <w:rFonts w:hint="eastAsia"/>
        </w:rPr>
        <w:t>技术</w:t>
      </w:r>
    </w:p>
    <w:p w:rsidR="00000000" w:rsidRDefault="00000000">
      <w:pPr>
        <w:ind w:left="1000" w:firstLine="510"/>
        <w:rPr>
          <w:rFonts w:hint="eastAsia"/>
        </w:rPr>
      </w:pPr>
      <w:r>
        <w:rPr>
          <w:rFonts w:hint="eastAsia"/>
        </w:rPr>
        <w:t>1.</w:t>
      </w:r>
      <w:r>
        <w:rPr>
          <w:rFonts w:hint="eastAsia"/>
        </w:rPr>
        <w:tab/>
      </w:r>
      <w:r>
        <w:rPr>
          <w:rFonts w:hint="eastAsia"/>
        </w:rPr>
        <w:t>作品设计和督监处</w:t>
      </w:r>
    </w:p>
    <w:p w:rsidR="00000000" w:rsidRDefault="00000000">
      <w:pPr>
        <w:ind w:left="1000" w:firstLine="510"/>
        <w:rPr>
          <w:rFonts w:hint="eastAsia"/>
        </w:rPr>
      </w:pPr>
      <w:r>
        <w:rPr>
          <w:rFonts w:hint="eastAsia"/>
        </w:rPr>
        <w:t>2.</w:t>
      </w:r>
      <w:r>
        <w:rPr>
          <w:rFonts w:hint="eastAsia"/>
        </w:rPr>
        <w:tab/>
      </w:r>
      <w:r>
        <w:rPr>
          <w:rFonts w:hint="eastAsia"/>
        </w:rPr>
        <w:t>出版物和文涵处理处</w:t>
      </w:r>
    </w:p>
    <w:p w:rsidR="00000000" w:rsidRDefault="00000000">
      <w:pPr>
        <w:ind w:left="1510" w:hanging="510"/>
        <w:rPr>
          <w:rFonts w:hint="eastAsia"/>
        </w:rPr>
      </w:pPr>
      <w:r>
        <w:rPr>
          <w:rFonts w:hint="eastAsia"/>
        </w:rPr>
        <w:t>(</w:t>
      </w:r>
      <w:r>
        <w:t>f</w:t>
      </w:r>
      <w:r>
        <w:rPr>
          <w:rFonts w:hint="eastAsia"/>
        </w:rPr>
        <w:t>)</w:t>
      </w:r>
      <w:r>
        <w:rPr>
          <w:rFonts w:hint="eastAsia"/>
        </w:rPr>
        <w:tab/>
      </w:r>
      <w:r>
        <w:rPr>
          <w:rFonts w:hint="eastAsia"/>
        </w:rPr>
        <w:t>业务</w:t>
      </w:r>
    </w:p>
    <w:p w:rsidR="00000000" w:rsidRDefault="00000000">
      <w:pPr>
        <w:ind w:left="1000" w:firstLine="510"/>
        <w:rPr>
          <w:rFonts w:hint="eastAsia"/>
        </w:rPr>
      </w:pPr>
      <w:r>
        <w:rPr>
          <w:rFonts w:hint="eastAsia"/>
        </w:rPr>
        <w:t>1.</w:t>
      </w:r>
      <w:r>
        <w:rPr>
          <w:rFonts w:hint="eastAsia"/>
        </w:rPr>
        <w:tab/>
      </w:r>
      <w:r>
        <w:rPr>
          <w:rFonts w:hint="eastAsia"/>
        </w:rPr>
        <w:t>全国民族遗产处</w:t>
      </w:r>
    </w:p>
    <w:p w:rsidR="00000000" w:rsidRDefault="00000000">
      <w:pPr>
        <w:ind w:left="1000" w:firstLine="510"/>
        <w:rPr>
          <w:rFonts w:hint="eastAsia"/>
        </w:rPr>
      </w:pPr>
      <w:r>
        <w:rPr>
          <w:rFonts w:hint="eastAsia"/>
        </w:rPr>
        <w:t>2.</w:t>
      </w:r>
      <w:r>
        <w:rPr>
          <w:rFonts w:hint="eastAsia"/>
        </w:rPr>
        <w:tab/>
      </w:r>
      <w:r>
        <w:rPr>
          <w:rFonts w:hint="eastAsia"/>
        </w:rPr>
        <w:t>全国文化推广工作处</w:t>
      </w:r>
    </w:p>
    <w:p w:rsidR="00000000" w:rsidRDefault="00000000">
      <w:pPr>
        <w:ind w:left="1000" w:firstLine="510"/>
        <w:rPr>
          <w:rFonts w:hint="eastAsia"/>
        </w:rPr>
      </w:pPr>
      <w:r>
        <w:rPr>
          <w:rFonts w:hint="eastAsia"/>
        </w:rPr>
        <w:t>3.</w:t>
      </w:r>
      <w:r>
        <w:rPr>
          <w:rFonts w:hint="eastAsia"/>
        </w:rPr>
        <w:tab/>
      </w:r>
      <w:r>
        <w:rPr>
          <w:rFonts w:hint="eastAsia"/>
        </w:rPr>
        <w:t>全国艺术教育处</w:t>
      </w:r>
    </w:p>
    <w:p w:rsidR="00000000" w:rsidRDefault="00000000">
      <w:pPr>
        <w:ind w:left="1000" w:firstLine="510"/>
        <w:rPr>
          <w:rFonts w:hint="eastAsia"/>
        </w:rPr>
      </w:pPr>
      <w:r>
        <w:rPr>
          <w:rFonts w:hint="eastAsia"/>
        </w:rPr>
        <w:t>4.</w:t>
      </w:r>
      <w:r>
        <w:rPr>
          <w:rFonts w:hint="eastAsia"/>
        </w:rPr>
        <w:tab/>
      </w:r>
      <w:r>
        <w:rPr>
          <w:rFonts w:hint="eastAsia"/>
        </w:rPr>
        <w:t>全国档案处</w:t>
      </w:r>
    </w:p>
    <w:p w:rsidR="00000000" w:rsidRDefault="00000000">
      <w:pPr>
        <w:ind w:left="1510" w:hanging="510"/>
        <w:rPr>
          <w:rFonts w:hint="eastAsia"/>
        </w:rPr>
      </w:pPr>
      <w:r>
        <w:rPr>
          <w:rFonts w:hint="eastAsia"/>
        </w:rPr>
        <w:t>(</w:t>
      </w:r>
      <w:r>
        <w:t>g</w:t>
      </w:r>
      <w:r>
        <w:rPr>
          <w:rFonts w:hint="eastAsia"/>
        </w:rPr>
        <w:t>)</w:t>
      </w:r>
      <w:r>
        <w:rPr>
          <w:rFonts w:hint="eastAsia"/>
        </w:rPr>
        <w:tab/>
      </w:r>
      <w:r>
        <w:rPr>
          <w:rFonts w:hint="eastAsia"/>
        </w:rPr>
        <w:t>区域机构</w:t>
      </w:r>
    </w:p>
    <w:p w:rsidR="00000000" w:rsidRDefault="00000000">
      <w:pPr>
        <w:ind w:firstLine="510"/>
        <w:rPr>
          <w:rFonts w:hint="eastAsia"/>
        </w:rPr>
      </w:pPr>
      <w:r>
        <w:rPr>
          <w:rFonts w:hint="eastAsia"/>
        </w:rPr>
        <w:t xml:space="preserve">373.  </w:t>
      </w:r>
      <w:r>
        <w:rPr>
          <w:rFonts w:hint="eastAsia"/>
        </w:rPr>
        <w:t>以下是负责落实文协各项政策的机构：</w:t>
      </w:r>
    </w:p>
    <w:p w:rsidR="00000000" w:rsidRDefault="00000000">
      <w:pPr>
        <w:ind w:left="1510" w:hanging="510"/>
        <w:rPr>
          <w:rFonts w:hint="eastAsia"/>
        </w:rPr>
      </w:pPr>
      <w:r>
        <w:rPr>
          <w:rFonts w:hint="eastAsia"/>
        </w:rPr>
        <w:t>－</w:t>
      </w:r>
      <w:r>
        <w:rPr>
          <w:rFonts w:hint="eastAsia"/>
        </w:rPr>
        <w:tab/>
      </w:r>
      <w:r>
        <w:t xml:space="preserve">Reina Torres de Araúz </w:t>
      </w:r>
      <w:r>
        <w:rPr>
          <w:rFonts w:hint="eastAsia"/>
          <w:lang w:val="fr-FR"/>
        </w:rPr>
        <w:t>人类学博物馆</w:t>
      </w:r>
    </w:p>
    <w:p w:rsidR="00000000" w:rsidRDefault="00000000">
      <w:pPr>
        <w:ind w:left="1510" w:hanging="510"/>
        <w:rPr>
          <w:rFonts w:hint="eastAsia"/>
        </w:rPr>
      </w:pPr>
      <w:r>
        <w:rPr>
          <w:rFonts w:hint="eastAsia"/>
        </w:rPr>
        <w:t>－</w:t>
      </w:r>
      <w:r>
        <w:rPr>
          <w:rFonts w:hint="eastAsia"/>
        </w:rPr>
        <w:tab/>
      </w:r>
      <w:r>
        <w:rPr>
          <w:rFonts w:hint="eastAsia"/>
          <w:lang w:val="fr-FR"/>
        </w:rPr>
        <w:t>自然科学博物馆</w:t>
      </w:r>
    </w:p>
    <w:p w:rsidR="00000000" w:rsidRDefault="00000000">
      <w:pPr>
        <w:ind w:left="1510" w:hanging="510"/>
        <w:rPr>
          <w:rFonts w:hint="eastAsia"/>
        </w:rPr>
      </w:pPr>
      <w:r>
        <w:rPr>
          <w:rFonts w:hint="eastAsia"/>
        </w:rPr>
        <w:t>－</w:t>
      </w:r>
      <w:r>
        <w:rPr>
          <w:rFonts w:hint="eastAsia"/>
        </w:rPr>
        <w:tab/>
      </w:r>
      <w:r>
        <w:rPr>
          <w:rFonts w:hint="eastAsia"/>
          <w:lang w:val="fr-FR"/>
        </w:rPr>
        <w:t>殖民地时期宗教艺术博物馆</w:t>
      </w:r>
    </w:p>
    <w:p w:rsidR="00000000" w:rsidRDefault="00000000">
      <w:pPr>
        <w:ind w:left="1510" w:hanging="510"/>
        <w:rPr>
          <w:rFonts w:hint="eastAsia"/>
        </w:rPr>
      </w:pPr>
      <w:r>
        <w:rPr>
          <w:rFonts w:hint="eastAsia"/>
        </w:rPr>
        <w:t>－</w:t>
      </w:r>
      <w:r>
        <w:rPr>
          <w:rFonts w:hint="eastAsia"/>
        </w:rPr>
        <w:tab/>
      </w:r>
      <w:r>
        <w:rPr>
          <w:rFonts w:hint="eastAsia"/>
          <w:lang w:val="fr-FR"/>
        </w:rPr>
        <w:t>巴拿马历史博物馆</w:t>
      </w:r>
    </w:p>
    <w:p w:rsidR="00000000" w:rsidRDefault="00000000">
      <w:pPr>
        <w:ind w:left="1510" w:hanging="510"/>
        <w:rPr>
          <w:rFonts w:hint="eastAsia"/>
        </w:rPr>
      </w:pPr>
      <w:r>
        <w:rPr>
          <w:rFonts w:hint="eastAsia"/>
        </w:rPr>
        <w:t>－</w:t>
      </w:r>
      <w:r>
        <w:rPr>
          <w:rFonts w:hint="eastAsia"/>
        </w:rPr>
        <w:tab/>
      </w:r>
      <w:r>
        <w:rPr>
          <w:rFonts w:hint="eastAsia"/>
          <w:lang w:val="fr-FR"/>
        </w:rPr>
        <w:t>非裔安的列斯人博物馆</w:t>
      </w:r>
    </w:p>
    <w:p w:rsidR="00000000" w:rsidRDefault="00000000">
      <w:pPr>
        <w:ind w:left="1510" w:hanging="510"/>
        <w:rPr>
          <w:rFonts w:hint="eastAsia"/>
          <w:lang w:val="fr-FR"/>
        </w:rPr>
      </w:pPr>
      <w:r>
        <w:rPr>
          <w:rFonts w:hint="eastAsia"/>
        </w:rPr>
        <w:t>－</w:t>
      </w:r>
      <w:r>
        <w:rPr>
          <w:rFonts w:hint="eastAsia"/>
        </w:rPr>
        <w:tab/>
      </w:r>
      <w:r>
        <w:rPr>
          <w:rFonts w:hint="eastAsia"/>
          <w:lang w:val="fr-FR"/>
        </w:rPr>
        <w:t>洛斯桑托斯</w:t>
      </w:r>
      <w:r>
        <w:rPr>
          <w:rFonts w:hint="eastAsia"/>
        </w:rPr>
        <w:t>省民族遗产博物馆</w:t>
      </w:r>
    </w:p>
    <w:p w:rsidR="00000000" w:rsidRDefault="00000000">
      <w:pPr>
        <w:ind w:left="1510" w:hanging="510"/>
        <w:rPr>
          <w:rFonts w:hint="eastAsia"/>
          <w:lang w:val="fr-FR"/>
        </w:rPr>
      </w:pPr>
      <w:r>
        <w:rPr>
          <w:rFonts w:hint="eastAsia"/>
          <w:lang w:val="fr-FR"/>
        </w:rPr>
        <w:t>－</w:t>
      </w:r>
      <w:r>
        <w:rPr>
          <w:rFonts w:hint="eastAsia"/>
          <w:lang w:val="fr-FR"/>
        </w:rPr>
        <w:tab/>
        <w:t>B</w:t>
      </w:r>
      <w:r>
        <w:rPr>
          <w:lang w:val="fr-FR"/>
        </w:rPr>
        <w:t xml:space="preserve">elisario Porras </w:t>
      </w:r>
      <w:r>
        <w:rPr>
          <w:rFonts w:hint="eastAsia"/>
        </w:rPr>
        <w:t>博物馆</w:t>
      </w:r>
    </w:p>
    <w:p w:rsidR="00000000" w:rsidRDefault="00000000">
      <w:pPr>
        <w:ind w:left="1510" w:hanging="510"/>
        <w:rPr>
          <w:rFonts w:hint="eastAsia"/>
          <w:lang w:val="fr-FR"/>
        </w:rPr>
      </w:pPr>
      <w:r>
        <w:rPr>
          <w:rFonts w:hint="eastAsia"/>
          <w:lang w:val="fr-FR"/>
        </w:rPr>
        <w:t>－</w:t>
      </w:r>
      <w:r>
        <w:rPr>
          <w:rFonts w:hint="eastAsia"/>
          <w:lang w:val="fr-FR"/>
        </w:rPr>
        <w:tab/>
        <w:t>E</w:t>
      </w:r>
      <w:r>
        <w:rPr>
          <w:lang w:val="fr-FR"/>
        </w:rPr>
        <w:t>l Cano</w:t>
      </w:r>
      <w:r>
        <w:rPr>
          <w:rFonts w:hint="eastAsia"/>
          <w:lang w:val="fr-FR"/>
        </w:rPr>
        <w:t xml:space="preserve">  </w:t>
      </w:r>
      <w:r>
        <w:rPr>
          <w:rFonts w:hint="eastAsia"/>
        </w:rPr>
        <w:t>考古公园</w:t>
      </w:r>
    </w:p>
    <w:p w:rsidR="00000000" w:rsidRDefault="00000000">
      <w:pPr>
        <w:ind w:left="1510" w:hanging="510"/>
        <w:rPr>
          <w:rFonts w:hint="eastAsia"/>
          <w:lang w:val="fr-FR"/>
        </w:rPr>
      </w:pPr>
      <w:r>
        <w:rPr>
          <w:rFonts w:hint="eastAsia"/>
          <w:lang w:val="fr-FR"/>
        </w:rPr>
        <w:t>－</w:t>
      </w:r>
      <w:r>
        <w:rPr>
          <w:rFonts w:hint="eastAsia"/>
          <w:lang w:val="fr-FR"/>
        </w:rPr>
        <w:tab/>
      </w:r>
      <w:r>
        <w:rPr>
          <w:lang w:val="fr-FR"/>
        </w:rPr>
        <w:t xml:space="preserve">Manuel F </w:t>
      </w:r>
      <w:r>
        <w:rPr>
          <w:rFonts w:hint="eastAsia"/>
          <w:lang w:val="fr-FR"/>
        </w:rPr>
        <w:t>·</w:t>
      </w:r>
      <w:r>
        <w:rPr>
          <w:lang w:val="fr-FR"/>
        </w:rPr>
        <w:t xml:space="preserve">Zárate </w:t>
      </w:r>
      <w:r>
        <w:rPr>
          <w:rFonts w:hint="eastAsia"/>
        </w:rPr>
        <w:t>博物馆</w:t>
      </w:r>
    </w:p>
    <w:p w:rsidR="00000000" w:rsidRDefault="00000000">
      <w:pPr>
        <w:ind w:left="1510" w:hanging="510"/>
        <w:rPr>
          <w:lang w:val="fr-FR"/>
        </w:rPr>
      </w:pPr>
      <w:r>
        <w:rPr>
          <w:rFonts w:hint="eastAsia"/>
          <w:lang w:val="fr-FR"/>
        </w:rPr>
        <w:t>－</w:t>
      </w:r>
      <w:r>
        <w:rPr>
          <w:rFonts w:hint="eastAsia"/>
          <w:lang w:val="fr-FR"/>
        </w:rPr>
        <w:tab/>
      </w:r>
      <w:r>
        <w:rPr>
          <w:rFonts w:hint="eastAsia"/>
          <w:lang w:val="fr-CH"/>
        </w:rPr>
        <w:t>巴拿马省</w:t>
      </w:r>
      <w:r>
        <w:rPr>
          <w:rFonts w:hint="eastAsia"/>
        </w:rPr>
        <w:t>博物馆</w:t>
      </w:r>
    </w:p>
    <w:p w:rsidR="00000000" w:rsidRDefault="00000000">
      <w:pPr>
        <w:ind w:left="1510" w:hanging="510"/>
        <w:rPr>
          <w:lang w:val="fr-FR"/>
        </w:rPr>
      </w:pPr>
      <w:r>
        <w:rPr>
          <w:rFonts w:hint="eastAsia"/>
          <w:lang w:val="fr-FR"/>
        </w:rPr>
        <w:t>－</w:t>
      </w:r>
      <w:r>
        <w:rPr>
          <w:rFonts w:hint="eastAsia"/>
          <w:lang w:val="fr-FR"/>
        </w:rPr>
        <w:tab/>
      </w:r>
      <w:r>
        <w:rPr>
          <w:rFonts w:hint="eastAsia"/>
        </w:rPr>
        <w:t>埃雷拉省博物馆</w:t>
      </w:r>
    </w:p>
    <w:p w:rsidR="00000000" w:rsidRDefault="00000000">
      <w:pPr>
        <w:ind w:left="1510" w:hanging="510"/>
        <w:rPr>
          <w:lang w:val="fr-FR"/>
        </w:rPr>
      </w:pPr>
      <w:r>
        <w:rPr>
          <w:rFonts w:hint="eastAsia"/>
          <w:lang w:val="fr-FR"/>
        </w:rPr>
        <w:t>－</w:t>
      </w:r>
      <w:r>
        <w:rPr>
          <w:rFonts w:hint="eastAsia"/>
          <w:lang w:val="fr-FR"/>
        </w:rPr>
        <w:tab/>
      </w:r>
      <w:r>
        <w:rPr>
          <w:rFonts w:hint="eastAsia"/>
        </w:rPr>
        <w:t>贝拉瓜斯省博物馆</w:t>
      </w:r>
    </w:p>
    <w:p w:rsidR="00000000" w:rsidRDefault="00000000">
      <w:pPr>
        <w:ind w:left="1510" w:hanging="510"/>
        <w:rPr>
          <w:rFonts w:hint="eastAsia"/>
          <w:lang w:val="fr-FR"/>
        </w:rPr>
      </w:pPr>
      <w:r>
        <w:rPr>
          <w:rFonts w:hint="eastAsia"/>
          <w:lang w:val="fr-FR"/>
        </w:rPr>
        <w:t>－</w:t>
      </w:r>
      <w:r>
        <w:rPr>
          <w:rFonts w:hint="eastAsia"/>
          <w:lang w:val="fr-FR"/>
        </w:rPr>
        <w:tab/>
      </w:r>
      <w:r>
        <w:rPr>
          <w:rFonts w:hint="eastAsia"/>
        </w:rPr>
        <w:t>盐糖博物馆</w:t>
      </w:r>
    </w:p>
    <w:p w:rsidR="00000000" w:rsidRDefault="00000000">
      <w:pPr>
        <w:ind w:left="1510" w:hanging="510"/>
        <w:rPr>
          <w:rFonts w:hint="eastAsia"/>
          <w:lang w:val="fr-FR"/>
        </w:rPr>
      </w:pPr>
      <w:r>
        <w:rPr>
          <w:rFonts w:hint="eastAsia"/>
          <w:lang w:val="fr-FR"/>
        </w:rPr>
        <w:t>－</w:t>
      </w:r>
      <w:r>
        <w:rPr>
          <w:rFonts w:hint="eastAsia"/>
          <w:lang w:val="fr-FR"/>
        </w:rPr>
        <w:tab/>
      </w:r>
      <w:r>
        <w:rPr>
          <w:rFonts w:hint="eastAsia"/>
        </w:rPr>
        <w:t>安第斯国家手工艺品博物馆</w:t>
      </w:r>
    </w:p>
    <w:p w:rsidR="00000000" w:rsidRDefault="00000000">
      <w:pPr>
        <w:ind w:left="1510" w:hanging="510"/>
        <w:rPr>
          <w:rFonts w:hint="eastAsia"/>
          <w:lang w:val="fr-FR"/>
        </w:rPr>
      </w:pPr>
      <w:r>
        <w:rPr>
          <w:rFonts w:hint="eastAsia"/>
          <w:lang w:val="fr-FR"/>
        </w:rPr>
        <w:t>－</w:t>
      </w:r>
      <w:r>
        <w:rPr>
          <w:rFonts w:hint="eastAsia"/>
          <w:lang w:val="fr-FR"/>
        </w:rPr>
        <w:tab/>
      </w:r>
      <w:r>
        <w:rPr>
          <w:lang w:val="fr-FR"/>
        </w:rPr>
        <w:t>José de Obaldía</w:t>
      </w:r>
      <w:r>
        <w:rPr>
          <w:rFonts w:hint="eastAsia"/>
        </w:rPr>
        <w:t>历史博物馆</w:t>
      </w:r>
    </w:p>
    <w:p w:rsidR="00000000" w:rsidRDefault="00000000">
      <w:pPr>
        <w:ind w:left="1510" w:hanging="510"/>
        <w:rPr>
          <w:rFonts w:hint="eastAsia"/>
          <w:lang w:val="fr-FR"/>
        </w:rPr>
      </w:pPr>
      <w:r>
        <w:rPr>
          <w:rFonts w:hint="eastAsia"/>
          <w:lang w:val="fr-FR"/>
        </w:rPr>
        <w:t>－</w:t>
      </w:r>
      <w:r>
        <w:rPr>
          <w:rFonts w:hint="eastAsia"/>
          <w:lang w:val="fr-FR"/>
        </w:rPr>
        <w:tab/>
      </w:r>
      <w:r>
        <w:rPr>
          <w:lang w:val="fr-FR"/>
        </w:rPr>
        <w:t>Panamá la Vieja</w:t>
      </w:r>
      <w:r>
        <w:rPr>
          <w:rFonts w:hint="eastAsia"/>
          <w:lang w:val="fr-CH"/>
        </w:rPr>
        <w:t>纪念遗址</w:t>
      </w:r>
    </w:p>
    <w:p w:rsidR="00000000" w:rsidRDefault="00000000">
      <w:pPr>
        <w:ind w:left="1510" w:hanging="510"/>
        <w:rPr>
          <w:lang w:val="fr-FR"/>
        </w:rPr>
      </w:pPr>
      <w:r>
        <w:rPr>
          <w:rFonts w:hint="eastAsia"/>
          <w:lang w:val="fr-FR"/>
        </w:rPr>
        <w:t>－</w:t>
      </w:r>
      <w:r>
        <w:rPr>
          <w:rFonts w:hint="eastAsia"/>
          <w:lang w:val="fr-FR"/>
        </w:rPr>
        <w:tab/>
      </w:r>
      <w:r>
        <w:rPr>
          <w:rFonts w:hint="eastAsia"/>
        </w:rPr>
        <w:t>巴拿马城</w:t>
      </w:r>
      <w:r>
        <w:rPr>
          <w:rFonts w:hint="eastAsia"/>
          <w:lang w:val="fr-FR"/>
        </w:rPr>
        <w:t>C</w:t>
      </w:r>
      <w:r>
        <w:rPr>
          <w:lang w:val="fr-FR"/>
        </w:rPr>
        <w:t>asco Viejo</w:t>
      </w:r>
      <w:r>
        <w:rPr>
          <w:rFonts w:hint="eastAsia"/>
          <w:lang w:val="fr-CH"/>
        </w:rPr>
        <w:t>纪念遗址</w:t>
      </w:r>
    </w:p>
    <w:p w:rsidR="00000000" w:rsidRDefault="00000000">
      <w:pPr>
        <w:ind w:left="1510" w:hanging="510"/>
        <w:rPr>
          <w:lang w:val="fr-FR"/>
        </w:rPr>
      </w:pPr>
      <w:r>
        <w:rPr>
          <w:rFonts w:hint="eastAsia"/>
          <w:lang w:val="fr-FR"/>
        </w:rPr>
        <w:t>－</w:t>
      </w:r>
      <w:r>
        <w:rPr>
          <w:rFonts w:hint="eastAsia"/>
          <w:lang w:val="fr-FR"/>
        </w:rPr>
        <w:tab/>
      </w:r>
      <w:r>
        <w:rPr>
          <w:lang w:val="fr-FR"/>
        </w:rPr>
        <w:t>Portobelo</w:t>
      </w:r>
      <w:r>
        <w:rPr>
          <w:rFonts w:hint="eastAsia"/>
          <w:lang w:val="fr-CH"/>
        </w:rPr>
        <w:t>纪念遗址</w:t>
      </w:r>
    </w:p>
    <w:p w:rsidR="00000000" w:rsidRDefault="00000000">
      <w:pPr>
        <w:ind w:left="1510" w:hanging="510"/>
        <w:rPr>
          <w:rFonts w:hint="eastAsia"/>
        </w:rPr>
      </w:pPr>
      <w:r>
        <w:rPr>
          <w:rFonts w:hint="eastAsia"/>
        </w:rPr>
        <w:t>－</w:t>
      </w:r>
      <w:r>
        <w:rPr>
          <w:rFonts w:hint="eastAsia"/>
        </w:rPr>
        <w:tab/>
      </w:r>
      <w:r>
        <w:rPr>
          <w:rFonts w:hint="eastAsia"/>
        </w:rPr>
        <w:t>美洲组织</w:t>
      </w:r>
      <w:r>
        <w:t>-</w:t>
      </w:r>
      <w:r>
        <w:rPr>
          <w:rFonts w:hint="eastAsia"/>
        </w:rPr>
        <w:t>文协合设的修复哥伦布前陶瓷制品分区域中心</w:t>
      </w:r>
    </w:p>
    <w:p w:rsidR="00000000" w:rsidRDefault="00000000">
      <w:pPr>
        <w:ind w:left="1510" w:hanging="510"/>
        <w:rPr>
          <w:rFonts w:hint="eastAsia"/>
        </w:rPr>
      </w:pPr>
      <w:r>
        <w:rPr>
          <w:rFonts w:hint="eastAsia"/>
        </w:rPr>
        <w:t>－</w:t>
      </w:r>
      <w:r>
        <w:rPr>
          <w:rFonts w:hint="eastAsia"/>
        </w:rPr>
        <w:tab/>
      </w:r>
      <w:r>
        <w:rPr>
          <w:rFonts w:hint="eastAsia"/>
        </w:rPr>
        <w:t>全国戏剧学校</w:t>
      </w:r>
    </w:p>
    <w:p w:rsidR="00000000" w:rsidRDefault="00000000">
      <w:pPr>
        <w:ind w:left="1510" w:hanging="510"/>
        <w:rPr>
          <w:rFonts w:hint="eastAsia"/>
        </w:rPr>
      </w:pPr>
      <w:r>
        <w:rPr>
          <w:rFonts w:hint="eastAsia"/>
        </w:rPr>
        <w:t>－</w:t>
      </w:r>
      <w:r>
        <w:rPr>
          <w:rFonts w:hint="eastAsia"/>
        </w:rPr>
        <w:tab/>
      </w:r>
      <w:r>
        <w:rPr>
          <w:rFonts w:hint="eastAsia"/>
        </w:rPr>
        <w:t>全国舞蹈学校</w:t>
      </w:r>
    </w:p>
    <w:p w:rsidR="00000000" w:rsidRDefault="00000000">
      <w:pPr>
        <w:ind w:left="1510" w:hanging="510"/>
        <w:rPr>
          <w:rFonts w:hint="eastAsia"/>
        </w:rPr>
      </w:pPr>
      <w:r>
        <w:rPr>
          <w:rFonts w:hint="eastAsia"/>
        </w:rPr>
        <w:t>－</w:t>
      </w:r>
      <w:r>
        <w:rPr>
          <w:rFonts w:hint="eastAsia"/>
        </w:rPr>
        <w:tab/>
      </w:r>
      <w:r>
        <w:t>洛斯桑托斯</w:t>
      </w:r>
      <w:r>
        <w:rPr>
          <w:rFonts w:hint="eastAsia"/>
        </w:rPr>
        <w:t>省全国民间艺术学校</w:t>
      </w:r>
    </w:p>
    <w:p w:rsidR="00000000" w:rsidRDefault="00000000">
      <w:pPr>
        <w:ind w:left="1510" w:hanging="510"/>
        <w:rPr>
          <w:rFonts w:hint="eastAsia"/>
        </w:rPr>
      </w:pPr>
      <w:r>
        <w:rPr>
          <w:rFonts w:hint="eastAsia"/>
        </w:rPr>
        <w:t>－</w:t>
      </w:r>
      <w:r>
        <w:rPr>
          <w:rFonts w:hint="eastAsia"/>
        </w:rPr>
        <w:tab/>
      </w:r>
      <w:r>
        <w:rPr>
          <w:rFonts w:hint="eastAsia"/>
        </w:rPr>
        <w:t>全国音乐学院</w:t>
      </w:r>
    </w:p>
    <w:p w:rsidR="00000000" w:rsidRDefault="00000000">
      <w:pPr>
        <w:ind w:left="1510" w:hanging="510"/>
        <w:rPr>
          <w:rFonts w:hint="eastAsia"/>
        </w:rPr>
      </w:pPr>
      <w:r>
        <w:rPr>
          <w:rFonts w:hint="eastAsia"/>
        </w:rPr>
        <w:t>－</w:t>
      </w:r>
      <w:r>
        <w:rPr>
          <w:rFonts w:hint="eastAsia"/>
        </w:rPr>
        <w:tab/>
      </w:r>
      <w:r>
        <w:rPr>
          <w:rFonts w:hint="eastAsia"/>
        </w:rPr>
        <w:t>青年音乐学校</w:t>
      </w:r>
    </w:p>
    <w:p w:rsidR="00000000" w:rsidRDefault="00000000">
      <w:pPr>
        <w:ind w:left="1510" w:hanging="510"/>
      </w:pPr>
      <w:r>
        <w:rPr>
          <w:rFonts w:hint="eastAsia"/>
        </w:rPr>
        <w:t>－</w:t>
      </w:r>
      <w:r>
        <w:rPr>
          <w:rFonts w:hint="eastAsia"/>
        </w:rPr>
        <w:tab/>
      </w:r>
      <w:r>
        <w:t>Aguadulce</w:t>
      </w:r>
      <w:r>
        <w:rPr>
          <w:rFonts w:hint="eastAsia"/>
        </w:rPr>
        <w:t>美术学校</w:t>
      </w:r>
    </w:p>
    <w:p w:rsidR="00000000" w:rsidRDefault="00000000">
      <w:pPr>
        <w:ind w:left="1510" w:hanging="510"/>
        <w:rPr>
          <w:rFonts w:hint="eastAsia"/>
        </w:rPr>
      </w:pPr>
      <w:r>
        <w:rPr>
          <w:rFonts w:hint="eastAsia"/>
        </w:rPr>
        <w:t>－</w:t>
      </w:r>
      <w:r>
        <w:rPr>
          <w:rFonts w:hint="eastAsia"/>
        </w:rPr>
        <w:tab/>
      </w:r>
      <w:r>
        <w:rPr>
          <w:rFonts w:hint="eastAsia"/>
        </w:rPr>
        <w:t>博卡斯─德尔托罗省美术学校</w:t>
      </w:r>
    </w:p>
    <w:p w:rsidR="00000000" w:rsidRDefault="00000000">
      <w:pPr>
        <w:ind w:left="1510" w:hanging="510"/>
        <w:rPr>
          <w:rFonts w:hint="eastAsia"/>
        </w:rPr>
      </w:pPr>
      <w:r>
        <w:rPr>
          <w:rFonts w:hint="eastAsia"/>
        </w:rPr>
        <w:t>－</w:t>
      </w:r>
      <w:r>
        <w:rPr>
          <w:rFonts w:hint="eastAsia"/>
        </w:rPr>
        <w:tab/>
      </w:r>
      <w:r>
        <w:rPr>
          <w:rFonts w:hint="eastAsia"/>
        </w:rPr>
        <w:t>科隆省美术学校</w:t>
      </w:r>
    </w:p>
    <w:p w:rsidR="00000000" w:rsidRDefault="00000000">
      <w:pPr>
        <w:ind w:left="1510" w:hanging="510"/>
        <w:rPr>
          <w:rFonts w:hint="eastAsia"/>
        </w:rPr>
      </w:pPr>
      <w:r>
        <w:rPr>
          <w:rFonts w:hint="eastAsia"/>
        </w:rPr>
        <w:t>－</w:t>
      </w:r>
      <w:r>
        <w:rPr>
          <w:rFonts w:hint="eastAsia"/>
        </w:rPr>
        <w:tab/>
      </w:r>
      <w:r>
        <w:t>Chitre</w:t>
      </w:r>
      <w:r>
        <w:rPr>
          <w:rFonts w:hint="eastAsia"/>
        </w:rPr>
        <w:t>美术学校</w:t>
      </w:r>
    </w:p>
    <w:p w:rsidR="00000000" w:rsidRDefault="00000000">
      <w:pPr>
        <w:ind w:left="1510" w:hanging="510"/>
      </w:pPr>
      <w:r>
        <w:rPr>
          <w:rFonts w:hint="eastAsia"/>
        </w:rPr>
        <w:t>－</w:t>
      </w:r>
      <w:r>
        <w:rPr>
          <w:rFonts w:hint="eastAsia"/>
        </w:rPr>
        <w:tab/>
        <w:t>D</w:t>
      </w:r>
      <w:r>
        <w:t>avid</w:t>
      </w:r>
      <w:r>
        <w:rPr>
          <w:rFonts w:hint="eastAsia"/>
        </w:rPr>
        <w:t>美术学校</w:t>
      </w:r>
    </w:p>
    <w:p w:rsidR="00000000" w:rsidRDefault="00000000">
      <w:pPr>
        <w:ind w:left="1510" w:hanging="510"/>
      </w:pPr>
      <w:r>
        <w:rPr>
          <w:rFonts w:hint="eastAsia"/>
        </w:rPr>
        <w:t>－</w:t>
      </w:r>
      <w:r>
        <w:rPr>
          <w:rFonts w:hint="eastAsia"/>
        </w:rPr>
        <w:tab/>
        <w:t>C</w:t>
      </w:r>
      <w:r>
        <w:t>orrera</w:t>
      </w:r>
      <w:r>
        <w:rPr>
          <w:rFonts w:hint="eastAsia"/>
        </w:rPr>
        <w:t>美术学校</w:t>
      </w:r>
    </w:p>
    <w:p w:rsidR="00000000" w:rsidRDefault="00000000">
      <w:pPr>
        <w:ind w:left="1510" w:hanging="510"/>
      </w:pPr>
      <w:r>
        <w:rPr>
          <w:rFonts w:hint="eastAsia"/>
        </w:rPr>
        <w:t>－</w:t>
      </w:r>
      <w:r>
        <w:rPr>
          <w:rFonts w:hint="eastAsia"/>
        </w:rPr>
        <w:tab/>
      </w:r>
      <w:r>
        <w:t>Las tablas</w:t>
      </w:r>
      <w:r>
        <w:rPr>
          <w:rFonts w:hint="eastAsia"/>
        </w:rPr>
        <w:t>美术学校</w:t>
      </w:r>
    </w:p>
    <w:p w:rsidR="00000000" w:rsidRDefault="00000000">
      <w:pPr>
        <w:ind w:left="1510" w:hanging="510"/>
        <w:rPr>
          <w:rFonts w:hint="eastAsia"/>
        </w:rPr>
      </w:pPr>
      <w:r>
        <w:rPr>
          <w:rFonts w:hint="eastAsia"/>
        </w:rPr>
        <w:t>－</w:t>
      </w:r>
      <w:r>
        <w:rPr>
          <w:rFonts w:hint="eastAsia"/>
        </w:rPr>
        <w:tab/>
      </w:r>
      <w:r>
        <w:rPr>
          <w:rFonts w:hint="eastAsia"/>
          <w:lang w:val="fr-CH"/>
        </w:rPr>
        <w:t>佩诺诺梅的</w:t>
      </w:r>
      <w:r>
        <w:t>Estelina de Tejeira</w:t>
      </w:r>
      <w:r>
        <w:rPr>
          <w:rFonts w:hint="eastAsia"/>
        </w:rPr>
        <w:t>美术学校</w:t>
      </w:r>
    </w:p>
    <w:p w:rsidR="00000000" w:rsidRDefault="00000000">
      <w:pPr>
        <w:ind w:left="1510" w:hanging="510"/>
      </w:pPr>
      <w:r>
        <w:rPr>
          <w:rFonts w:hint="eastAsia"/>
        </w:rPr>
        <w:t>－</w:t>
      </w:r>
      <w:r>
        <w:rPr>
          <w:rFonts w:hint="eastAsia"/>
        </w:rPr>
        <w:tab/>
      </w:r>
      <w:r>
        <w:t>Puerto Armuelles</w:t>
      </w:r>
      <w:r>
        <w:rPr>
          <w:rFonts w:hint="eastAsia"/>
        </w:rPr>
        <w:t>的</w:t>
      </w:r>
      <w:r>
        <w:t>Verísmo castillo</w:t>
      </w:r>
      <w:r>
        <w:rPr>
          <w:rFonts w:hint="eastAsia"/>
        </w:rPr>
        <w:t>美术学校</w:t>
      </w:r>
    </w:p>
    <w:p w:rsidR="00000000" w:rsidRDefault="00000000">
      <w:pPr>
        <w:ind w:left="1510" w:hanging="510"/>
        <w:rPr>
          <w:rFonts w:hint="eastAsia"/>
        </w:rPr>
      </w:pPr>
      <w:r>
        <w:rPr>
          <w:rFonts w:hint="eastAsia"/>
        </w:rPr>
        <w:t>－</w:t>
      </w:r>
      <w:r>
        <w:rPr>
          <w:rFonts w:hint="eastAsia"/>
        </w:rPr>
        <w:tab/>
      </w:r>
      <w:r>
        <w:rPr>
          <w:rFonts w:hint="eastAsia"/>
        </w:rPr>
        <w:t>贝拉瓜斯省美术学校</w:t>
      </w:r>
    </w:p>
    <w:p w:rsidR="00000000" w:rsidRDefault="00000000">
      <w:pPr>
        <w:ind w:left="1510" w:hanging="510"/>
      </w:pPr>
      <w:r>
        <w:rPr>
          <w:rFonts w:hint="eastAsia"/>
        </w:rPr>
        <w:t>－</w:t>
      </w:r>
      <w:r>
        <w:rPr>
          <w:rFonts w:hint="eastAsia"/>
        </w:rPr>
        <w:tab/>
      </w:r>
      <w:r>
        <w:t>La Arena</w:t>
      </w:r>
      <w:r>
        <w:rPr>
          <w:rFonts w:hint="eastAsia"/>
        </w:rPr>
        <w:t>的</w:t>
      </w:r>
      <w:r>
        <w:t>Diana Chiari</w:t>
      </w:r>
      <w:r>
        <w:rPr>
          <w:rFonts w:hint="eastAsia"/>
        </w:rPr>
        <w:t>手工艺学校</w:t>
      </w:r>
    </w:p>
    <w:p w:rsidR="00000000" w:rsidRDefault="00000000">
      <w:pPr>
        <w:ind w:left="1510" w:hanging="510"/>
        <w:rPr>
          <w:rFonts w:hint="eastAsia"/>
        </w:rPr>
      </w:pPr>
      <w:r>
        <w:rPr>
          <w:rFonts w:hint="eastAsia"/>
        </w:rPr>
        <w:t>－</w:t>
      </w:r>
      <w:r>
        <w:rPr>
          <w:rFonts w:hint="eastAsia"/>
        </w:rPr>
        <w:tab/>
        <w:t>A</w:t>
      </w:r>
      <w:r>
        <w:t>ntón</w:t>
      </w:r>
      <w:r>
        <w:rPr>
          <w:rFonts w:hint="eastAsia"/>
        </w:rPr>
        <w:t>文化中心</w:t>
      </w:r>
    </w:p>
    <w:p w:rsidR="00000000" w:rsidRDefault="00000000">
      <w:pPr>
        <w:ind w:left="1510" w:hanging="510"/>
      </w:pPr>
      <w:r>
        <w:rPr>
          <w:rFonts w:hint="eastAsia"/>
        </w:rPr>
        <w:t>－</w:t>
      </w:r>
      <w:r>
        <w:rPr>
          <w:rFonts w:hint="eastAsia"/>
        </w:rPr>
        <w:tab/>
      </w:r>
      <w:r>
        <w:t>Aligandí</w:t>
      </w:r>
      <w:r>
        <w:rPr>
          <w:rFonts w:hint="eastAsia"/>
        </w:rPr>
        <w:t>的</w:t>
      </w:r>
      <w:r>
        <w:rPr>
          <w:rFonts w:hint="eastAsia"/>
        </w:rPr>
        <w:t>K</w:t>
      </w:r>
      <w:r>
        <w:t>una Yala</w:t>
      </w:r>
      <w:r>
        <w:rPr>
          <w:rFonts w:hint="eastAsia"/>
        </w:rPr>
        <w:t>文化中心</w:t>
      </w:r>
    </w:p>
    <w:p w:rsidR="00000000" w:rsidRDefault="00000000">
      <w:pPr>
        <w:ind w:left="1510" w:hanging="510"/>
        <w:rPr>
          <w:rFonts w:hint="eastAsia"/>
        </w:rPr>
      </w:pPr>
      <w:r>
        <w:rPr>
          <w:rFonts w:hint="eastAsia"/>
        </w:rPr>
        <w:t>－</w:t>
      </w:r>
      <w:r>
        <w:rPr>
          <w:rFonts w:hint="eastAsia"/>
        </w:rPr>
        <w:tab/>
        <w:t>Q</w:t>
      </w:r>
      <w:r>
        <w:t>uebrada del Loro</w:t>
      </w:r>
      <w:r>
        <w:rPr>
          <w:rFonts w:hint="eastAsia"/>
        </w:rPr>
        <w:t>的</w:t>
      </w:r>
      <w:r>
        <w:t>Gnobe-Guaymí</w:t>
      </w:r>
      <w:r>
        <w:rPr>
          <w:rFonts w:hint="eastAsia"/>
        </w:rPr>
        <w:t>文化中心</w:t>
      </w:r>
    </w:p>
    <w:p w:rsidR="00000000" w:rsidRDefault="00000000">
      <w:pPr>
        <w:spacing w:after="320"/>
        <w:ind w:firstLine="510"/>
        <w:rPr>
          <w:rFonts w:hint="eastAsia"/>
        </w:rPr>
      </w:pPr>
    </w:p>
    <w:p w:rsidR="00000000" w:rsidRDefault="00000000">
      <w:pPr>
        <w:spacing w:after="320"/>
        <w:ind w:firstLine="510"/>
        <w:rPr>
          <w:rFonts w:hint="eastAsia"/>
        </w:rPr>
      </w:pPr>
      <w:r>
        <w:t xml:space="preserve">374.  </w:t>
      </w:r>
      <w:r>
        <w:rPr>
          <w:rFonts w:hint="eastAsia"/>
        </w:rPr>
        <w:t>《宪法》第三篇第四章</w:t>
      </w:r>
      <w:r>
        <w:rPr>
          <w:rFonts w:hint="eastAsia"/>
        </w:rPr>
        <w:t>(</w:t>
      </w:r>
      <w:r>
        <w:rPr>
          <w:rFonts w:hint="eastAsia"/>
        </w:rPr>
        <w:t>个人和社会权利与义务</w:t>
      </w:r>
      <w:r>
        <w:rPr>
          <w:rFonts w:hint="eastAsia"/>
        </w:rPr>
        <w:t>)</w:t>
      </w:r>
      <w:r>
        <w:rPr>
          <w:rFonts w:hint="eastAsia"/>
        </w:rPr>
        <w:t>规定：</w:t>
      </w:r>
    </w:p>
    <w:p w:rsidR="00000000" w:rsidRDefault="00000000">
      <w:pPr>
        <w:pStyle w:val="Heading3"/>
        <w:rPr>
          <w:rFonts w:hint="eastAsia"/>
          <w:u w:val="none"/>
        </w:rPr>
      </w:pPr>
      <w:r>
        <w:rPr>
          <w:rFonts w:hint="eastAsia"/>
          <w:u w:val="none"/>
        </w:rPr>
        <w:t>“民族文化”</w:t>
      </w:r>
    </w:p>
    <w:p w:rsidR="00000000" w:rsidRDefault="00000000">
      <w:pPr>
        <w:pStyle w:val="ae"/>
        <w:rPr>
          <w:rFonts w:hint="eastAsia"/>
        </w:rPr>
      </w:pPr>
      <w:r>
        <w:rPr>
          <w:rFonts w:hint="eastAsia"/>
        </w:rPr>
        <w:t>“第</w:t>
      </w:r>
      <w:r>
        <w:rPr>
          <w:rFonts w:hint="eastAsia"/>
        </w:rPr>
        <w:t>76</w:t>
      </w:r>
      <w:r>
        <w:rPr>
          <w:rFonts w:hint="eastAsia"/>
        </w:rPr>
        <w:t>条：国家承认每个人都有参与文化的权利，因此，鼓励共和国境内所有居民参与民族文化。</w:t>
      </w:r>
    </w:p>
    <w:p w:rsidR="00000000" w:rsidRDefault="00000000">
      <w:pPr>
        <w:pStyle w:val="ae"/>
        <w:rPr>
          <w:rFonts w:hint="eastAsia"/>
        </w:rPr>
      </w:pPr>
      <w:r>
        <w:rPr>
          <w:rFonts w:hint="eastAsia"/>
        </w:rPr>
        <w:t>“第</w:t>
      </w:r>
      <w:r>
        <w:rPr>
          <w:rFonts w:hint="eastAsia"/>
        </w:rPr>
        <w:t>77</w:t>
      </w:r>
      <w:r>
        <w:rPr>
          <w:rFonts w:hint="eastAsia"/>
        </w:rPr>
        <w:t>条：民族文化包括巴拿马境内所有时代的人创造的艺术、哲学和科学作品。国家应增进、发展和维护此文化遗产。</w:t>
      </w:r>
    </w:p>
    <w:p w:rsidR="00000000" w:rsidRDefault="00000000">
      <w:pPr>
        <w:pStyle w:val="ae"/>
        <w:rPr>
          <w:rFonts w:hint="eastAsia"/>
        </w:rPr>
      </w:pPr>
      <w:r>
        <w:rPr>
          <w:rFonts w:hint="eastAsia"/>
        </w:rPr>
        <w:t>“第</w:t>
      </w:r>
      <w:r>
        <w:rPr>
          <w:rFonts w:hint="eastAsia"/>
        </w:rPr>
        <w:t>78</w:t>
      </w:r>
      <w:r>
        <w:rPr>
          <w:rFonts w:hint="eastAsia"/>
        </w:rPr>
        <w:t>条：国家应确保西班牙语的保护、传播和纯正。</w:t>
      </w:r>
    </w:p>
    <w:p w:rsidR="00000000" w:rsidRDefault="00000000">
      <w:pPr>
        <w:pStyle w:val="ae"/>
        <w:rPr>
          <w:rFonts w:hint="eastAsia"/>
        </w:rPr>
      </w:pPr>
      <w:r>
        <w:rPr>
          <w:rFonts w:hint="eastAsia"/>
        </w:rPr>
        <w:t>“第</w:t>
      </w:r>
      <w:r>
        <w:rPr>
          <w:rFonts w:hint="eastAsia"/>
        </w:rPr>
        <w:t>79</w:t>
      </w:r>
      <w:r>
        <w:rPr>
          <w:rFonts w:hint="eastAsia"/>
        </w:rPr>
        <w:t>条：国家应制定国家科学政策，以促进科学和技术的发展。</w:t>
      </w:r>
    </w:p>
    <w:p w:rsidR="00000000" w:rsidRDefault="00000000">
      <w:pPr>
        <w:pStyle w:val="ae"/>
        <w:rPr>
          <w:rFonts w:hint="eastAsia"/>
        </w:rPr>
      </w:pPr>
      <w:r>
        <w:rPr>
          <w:rFonts w:hint="eastAsia"/>
        </w:rPr>
        <w:t>“第</w:t>
      </w:r>
      <w:r>
        <w:rPr>
          <w:rFonts w:hint="eastAsia"/>
        </w:rPr>
        <w:t>80</w:t>
      </w:r>
      <w:r>
        <w:rPr>
          <w:rFonts w:hint="eastAsia"/>
        </w:rPr>
        <w:t>条：国家承认艺术作品的个性及普遍价值。国家应赞助和鼓励巴拿马艺术家，通过文化联络渠道宣传他们的作品，并在全国通过各学术机构和信息及娱乐中心，促进所有各类形式的艺术发展。</w:t>
      </w:r>
    </w:p>
    <w:p w:rsidR="00000000" w:rsidRDefault="00000000">
      <w:pPr>
        <w:pStyle w:val="ae"/>
        <w:rPr>
          <w:rFonts w:hint="eastAsia"/>
        </w:rPr>
      </w:pPr>
      <w:r>
        <w:rPr>
          <w:rFonts w:hint="eastAsia"/>
        </w:rPr>
        <w:t>“第</w:t>
      </w:r>
      <w:r>
        <w:rPr>
          <w:rFonts w:hint="eastAsia"/>
        </w:rPr>
        <w:t>81</w:t>
      </w:r>
      <w:r>
        <w:rPr>
          <w:rFonts w:hint="eastAsia"/>
        </w:rPr>
        <w:t>条：国家历史遗产包括考古遗址和文物、历史文献和纪念遗迹，以及展示巴拿马过去的其它文物。国家应颁布法令，征收那些为个人私下收藏的此类文物。法律应按文物的历史重要性就文物的保护问题作出规定，并应采取必要的措施使这种保护顺应商业、旅游、工业和技术方案的需要。</w:t>
      </w:r>
    </w:p>
    <w:p w:rsidR="00000000" w:rsidRDefault="00000000">
      <w:pPr>
        <w:pStyle w:val="ae"/>
        <w:rPr>
          <w:rFonts w:hint="eastAsia"/>
        </w:rPr>
      </w:pPr>
      <w:r>
        <w:rPr>
          <w:rFonts w:hint="eastAsia"/>
        </w:rPr>
        <w:t>“第</w:t>
      </w:r>
      <w:r>
        <w:rPr>
          <w:rFonts w:hint="eastAsia"/>
        </w:rPr>
        <w:t>82</w:t>
      </w:r>
      <w:r>
        <w:rPr>
          <w:rFonts w:hint="eastAsia"/>
        </w:rPr>
        <w:t>条：国家应通过经法律确认的体育活动、教学和文娱机构，发展体育。</w:t>
      </w:r>
    </w:p>
    <w:p w:rsidR="00000000" w:rsidRDefault="00000000">
      <w:pPr>
        <w:pStyle w:val="ae"/>
        <w:rPr>
          <w:rFonts w:hint="eastAsia"/>
        </w:rPr>
      </w:pPr>
      <w:r>
        <w:rPr>
          <w:rFonts w:hint="eastAsia"/>
        </w:rPr>
        <w:t>“第</w:t>
      </w:r>
      <w:r>
        <w:rPr>
          <w:rFonts w:hint="eastAsia"/>
        </w:rPr>
        <w:t>83</w:t>
      </w:r>
      <w:r>
        <w:rPr>
          <w:rFonts w:hint="eastAsia"/>
        </w:rPr>
        <w:t>条：国家承认民间传统艺术是民族文化的一个基本组成部分，因此，须促进对民间传统艺术的研究、维护和宣传，确立起民间传统艺术对可能掺假的民间传统艺术表现或倾向的首要地位。</w:t>
      </w:r>
    </w:p>
    <w:p w:rsidR="00000000" w:rsidRDefault="00000000">
      <w:pPr>
        <w:pStyle w:val="ae"/>
        <w:rPr>
          <w:rFonts w:hint="eastAsia"/>
        </w:rPr>
      </w:pPr>
      <w:r>
        <w:rPr>
          <w:rFonts w:hint="eastAsia"/>
        </w:rPr>
        <w:t>“第</w:t>
      </w:r>
      <w:r>
        <w:rPr>
          <w:rFonts w:hint="eastAsia"/>
        </w:rPr>
        <w:t>84</w:t>
      </w:r>
      <w:r>
        <w:rPr>
          <w:rFonts w:hint="eastAsia"/>
        </w:rPr>
        <w:t>条：土著语言应成为专门研究、维护和传播的对象，而且国家应在各土著社区推行双语教学方案。</w:t>
      </w:r>
    </w:p>
    <w:p w:rsidR="00000000" w:rsidRDefault="00000000">
      <w:pPr>
        <w:pStyle w:val="ae"/>
        <w:rPr>
          <w:rFonts w:hint="eastAsia"/>
        </w:rPr>
      </w:pPr>
      <w:r>
        <w:rPr>
          <w:rFonts w:hint="eastAsia"/>
        </w:rPr>
        <w:t>“第</w:t>
      </w:r>
      <w:r>
        <w:rPr>
          <w:rFonts w:hint="eastAsia"/>
        </w:rPr>
        <w:t>85</w:t>
      </w:r>
      <w:r>
        <w:rPr>
          <w:rFonts w:hint="eastAsia"/>
        </w:rPr>
        <w:t>条：大众媒介是文化和科学信息、教育、娱乐和传播的工具。当在运用媒介进行宣传或广告时，这类宣传或广告不得有悖于社会健康、道德、教育或文化构成，或民族良知。</w:t>
      </w:r>
    </w:p>
    <w:p w:rsidR="00000000" w:rsidRDefault="00000000">
      <w:pPr>
        <w:pStyle w:val="ae"/>
        <w:rPr>
          <w:rFonts w:hint="eastAsia"/>
        </w:rPr>
      </w:pPr>
      <w:r>
        <w:rPr>
          <w:rFonts w:hint="eastAsia"/>
        </w:rPr>
        <w:t>“第</w:t>
      </w:r>
      <w:r>
        <w:rPr>
          <w:rFonts w:hint="eastAsia"/>
        </w:rPr>
        <w:t>86</w:t>
      </w:r>
      <w:r>
        <w:rPr>
          <w:rFonts w:hint="eastAsia"/>
        </w:rPr>
        <w:t>条：国家承认并尊重本国土著社区的民族特征，并应落实发展各个土著文化的物质、社会和精神价值的各项方案。国家应建立起研究和维护这些社区及其语言并促进土著群体全面发展的机构”。</w:t>
      </w:r>
    </w:p>
    <w:p w:rsidR="00000000" w:rsidRDefault="00000000">
      <w:pPr>
        <w:ind w:firstLine="510"/>
        <w:rPr>
          <w:rFonts w:hint="eastAsia"/>
        </w:rPr>
      </w:pPr>
      <w:r>
        <w:rPr>
          <w:rFonts w:hint="eastAsia"/>
        </w:rPr>
        <w:t xml:space="preserve">375.  </w:t>
      </w:r>
      <w:r>
        <w:rPr>
          <w:rFonts w:hint="eastAsia"/>
        </w:rPr>
        <w:t>其它立法：</w:t>
      </w:r>
    </w:p>
    <w:p w:rsidR="00000000" w:rsidRDefault="00000000">
      <w:pPr>
        <w:ind w:left="1510" w:hanging="510"/>
        <w:rPr>
          <w:rFonts w:hint="eastAsia"/>
        </w:rPr>
      </w:pPr>
      <w:r>
        <w:rPr>
          <w:rFonts w:hint="eastAsia"/>
        </w:rPr>
        <w:t>(</w:t>
      </w:r>
      <w:r>
        <w:rPr>
          <w:lang w:val="fr-CH"/>
        </w:rPr>
        <w:t>1</w:t>
      </w:r>
      <w:r>
        <w:rPr>
          <w:rFonts w:hint="eastAsia"/>
        </w:rPr>
        <w:t>)</w:t>
      </w:r>
      <w:r>
        <w:rPr>
          <w:rFonts w:hint="eastAsia"/>
        </w:rPr>
        <w:tab/>
        <w:t>1976</w:t>
      </w:r>
      <w:r>
        <w:rPr>
          <w:rFonts w:hint="eastAsia"/>
        </w:rPr>
        <w:t>年</w:t>
      </w:r>
      <w:r>
        <w:rPr>
          <w:rFonts w:hint="eastAsia"/>
        </w:rPr>
        <w:t>12</w:t>
      </w:r>
      <w:r>
        <w:rPr>
          <w:rFonts w:hint="eastAsia"/>
        </w:rPr>
        <w:t>月</w:t>
      </w:r>
      <w:r>
        <w:rPr>
          <w:rFonts w:hint="eastAsia"/>
        </w:rPr>
        <w:t>22</w:t>
      </w:r>
      <w:r>
        <w:rPr>
          <w:rFonts w:hint="eastAsia"/>
        </w:rPr>
        <w:t>日有关历史遗迹规定的第</w:t>
      </w:r>
      <w:r>
        <w:rPr>
          <w:rFonts w:hint="eastAsia"/>
        </w:rPr>
        <w:t>91</w:t>
      </w:r>
      <w:r>
        <w:rPr>
          <w:rFonts w:hint="eastAsia"/>
        </w:rPr>
        <w:t>号法案；</w:t>
      </w:r>
    </w:p>
    <w:p w:rsidR="00000000" w:rsidRDefault="00000000">
      <w:pPr>
        <w:ind w:left="1510" w:hanging="510"/>
        <w:rPr>
          <w:rFonts w:hint="eastAsia"/>
        </w:rPr>
      </w:pPr>
      <w:r>
        <w:rPr>
          <w:rFonts w:hint="eastAsia"/>
        </w:rPr>
        <w:t>(2)</w:t>
      </w:r>
      <w:r>
        <w:rPr>
          <w:rFonts w:hint="eastAsia"/>
        </w:rPr>
        <w:tab/>
        <w:t>1982</w:t>
      </w:r>
      <w:r>
        <w:rPr>
          <w:rFonts w:hint="eastAsia"/>
        </w:rPr>
        <w:t>年</w:t>
      </w:r>
      <w:r>
        <w:rPr>
          <w:rFonts w:hint="eastAsia"/>
        </w:rPr>
        <w:t>5</w:t>
      </w:r>
      <w:r>
        <w:rPr>
          <w:rFonts w:hint="eastAsia"/>
        </w:rPr>
        <w:t>月</w:t>
      </w:r>
      <w:r>
        <w:rPr>
          <w:rFonts w:hint="eastAsia"/>
        </w:rPr>
        <w:t>5</w:t>
      </w:r>
      <w:r>
        <w:rPr>
          <w:rFonts w:hint="eastAsia"/>
        </w:rPr>
        <w:t>日载有民族历史遗产保护、维护和管理措施的第</w:t>
      </w:r>
      <w:r>
        <w:rPr>
          <w:rFonts w:hint="eastAsia"/>
        </w:rPr>
        <w:t>14</w:t>
      </w:r>
      <w:r>
        <w:rPr>
          <w:rFonts w:hint="eastAsia"/>
        </w:rPr>
        <w:t>号法案；</w:t>
      </w:r>
    </w:p>
    <w:p w:rsidR="00000000" w:rsidRDefault="00000000">
      <w:pPr>
        <w:ind w:left="1510" w:hanging="510"/>
        <w:rPr>
          <w:rFonts w:hint="eastAsia"/>
        </w:rPr>
      </w:pPr>
      <w:r>
        <w:rPr>
          <w:rFonts w:hint="eastAsia"/>
        </w:rPr>
        <w:t>(3)</w:t>
      </w:r>
      <w:r>
        <w:rPr>
          <w:rFonts w:hint="eastAsia"/>
        </w:rPr>
        <w:tab/>
        <w:t>1996</w:t>
      </w:r>
      <w:r>
        <w:rPr>
          <w:rFonts w:hint="eastAsia"/>
        </w:rPr>
        <w:t>年</w:t>
      </w:r>
      <w:r>
        <w:rPr>
          <w:rFonts w:hint="eastAsia"/>
        </w:rPr>
        <w:t>5</w:t>
      </w:r>
      <w:r>
        <w:rPr>
          <w:rFonts w:hint="eastAsia"/>
        </w:rPr>
        <w:t>月</w:t>
      </w:r>
      <w:r>
        <w:rPr>
          <w:rFonts w:hint="eastAsia"/>
        </w:rPr>
        <w:t>22</w:t>
      </w:r>
      <w:r>
        <w:rPr>
          <w:rFonts w:hint="eastAsia"/>
        </w:rPr>
        <w:t>日关于宣布新历史遗迹的第</w:t>
      </w:r>
      <w:r>
        <w:rPr>
          <w:rFonts w:hint="eastAsia"/>
        </w:rPr>
        <w:t>37</w:t>
      </w:r>
      <w:r>
        <w:rPr>
          <w:rFonts w:hint="eastAsia"/>
        </w:rPr>
        <w:t>号法令；</w:t>
      </w:r>
    </w:p>
    <w:p w:rsidR="00000000" w:rsidRDefault="00000000">
      <w:pPr>
        <w:ind w:left="1510" w:hanging="510"/>
        <w:rPr>
          <w:rFonts w:hint="eastAsia"/>
        </w:rPr>
      </w:pPr>
      <w:r>
        <w:rPr>
          <w:rFonts w:hint="eastAsia"/>
        </w:rPr>
        <w:t>(4)</w:t>
      </w:r>
      <w:r>
        <w:rPr>
          <w:rFonts w:hint="eastAsia"/>
        </w:rPr>
        <w:tab/>
        <w:t>1997</w:t>
      </w:r>
      <w:r>
        <w:rPr>
          <w:rFonts w:hint="eastAsia"/>
        </w:rPr>
        <w:t>年</w:t>
      </w:r>
      <w:r>
        <w:rPr>
          <w:rFonts w:hint="eastAsia"/>
        </w:rPr>
        <w:t>8</w:t>
      </w:r>
      <w:r>
        <w:rPr>
          <w:rFonts w:hint="eastAsia"/>
        </w:rPr>
        <w:t>月</w:t>
      </w:r>
      <w:r>
        <w:rPr>
          <w:rFonts w:hint="eastAsia"/>
        </w:rPr>
        <w:t>27</w:t>
      </w:r>
      <w:r>
        <w:rPr>
          <w:rFonts w:hint="eastAsia"/>
        </w:rPr>
        <w:t>日的第</w:t>
      </w:r>
      <w:r>
        <w:rPr>
          <w:rFonts w:hint="eastAsia"/>
        </w:rPr>
        <w:t>9</w:t>
      </w:r>
      <w:r>
        <w:rPr>
          <w:rFonts w:hint="eastAsia"/>
        </w:rPr>
        <w:t>号法案，制定一项鼓励修复和发展巴拿马城内</w:t>
      </w:r>
      <w:r>
        <w:t>Casco</w:t>
      </w:r>
      <w:r>
        <w:rPr>
          <w:rFonts w:hint="eastAsia"/>
        </w:rPr>
        <w:t xml:space="preserve"> </w:t>
      </w:r>
      <w:r>
        <w:t>Ahtiguo</w:t>
      </w:r>
      <w:r>
        <w:rPr>
          <w:rFonts w:hint="eastAsia"/>
        </w:rPr>
        <w:t>历史遗址的特殊计划；</w:t>
      </w:r>
    </w:p>
    <w:p w:rsidR="00000000" w:rsidRDefault="00000000">
      <w:pPr>
        <w:ind w:left="1510" w:hanging="510"/>
        <w:rPr>
          <w:rFonts w:hint="eastAsia"/>
        </w:rPr>
      </w:pPr>
      <w:r>
        <w:rPr>
          <w:rFonts w:hint="eastAsia"/>
        </w:rPr>
        <w:t>(5)</w:t>
      </w:r>
      <w:r>
        <w:rPr>
          <w:rFonts w:hint="eastAsia"/>
        </w:rPr>
        <w:tab/>
        <w:t>1976</w:t>
      </w:r>
      <w:r>
        <w:rPr>
          <w:rFonts w:hint="eastAsia"/>
        </w:rPr>
        <w:t>年</w:t>
      </w:r>
      <w:r>
        <w:rPr>
          <w:rFonts w:hint="eastAsia"/>
        </w:rPr>
        <w:t>12</w:t>
      </w:r>
      <w:r>
        <w:rPr>
          <w:rFonts w:hint="eastAsia"/>
        </w:rPr>
        <w:t>月</w:t>
      </w:r>
      <w:r>
        <w:rPr>
          <w:rFonts w:hint="eastAsia"/>
        </w:rPr>
        <w:t>22</w:t>
      </w:r>
      <w:r>
        <w:rPr>
          <w:rFonts w:hint="eastAsia"/>
        </w:rPr>
        <w:t>日关于保护巴拿马城内</w:t>
      </w:r>
      <w:r>
        <w:t>Panamá Viejo</w:t>
      </w:r>
      <w:r>
        <w:rPr>
          <w:rFonts w:hint="eastAsia"/>
        </w:rPr>
        <w:t>、</w:t>
      </w:r>
      <w:r>
        <w:t>Portobelo</w:t>
      </w:r>
      <w:r>
        <w:rPr>
          <w:rFonts w:hint="eastAsia"/>
        </w:rPr>
        <w:t>和</w:t>
      </w:r>
      <w:r>
        <w:t>Casco</w:t>
      </w:r>
      <w:r>
        <w:rPr>
          <w:rFonts w:hint="eastAsia"/>
        </w:rPr>
        <w:t xml:space="preserve"> A</w:t>
      </w:r>
      <w:r>
        <w:t>ntiguo</w:t>
      </w:r>
      <w:r>
        <w:rPr>
          <w:rFonts w:hint="eastAsia"/>
        </w:rPr>
        <w:t>的法案。</w:t>
      </w:r>
    </w:p>
    <w:p w:rsidR="00000000" w:rsidRDefault="00000000">
      <w:pPr>
        <w:ind w:firstLine="510"/>
        <w:rPr>
          <w:rFonts w:hint="eastAsia"/>
        </w:rPr>
      </w:pPr>
      <w:r>
        <w:rPr>
          <w:rFonts w:hint="eastAsia"/>
        </w:rPr>
        <w:t xml:space="preserve">376.  </w:t>
      </w:r>
      <w:r>
        <w:rPr>
          <w:rFonts w:hint="eastAsia"/>
        </w:rPr>
        <w:t>巴拿马的情况可极为确切地阐明如下：通过一系列几乎是临时拟订的方案，正努力将更在的生命力注入大众文化，并且以颇为仓促的方式，注入了发展各族裔群体、少数民族和各土著人民文化遗产的进程；然而，土著政策处正在采取较有组织的办法，以便加速这些方案的拟订并改善方案的内容、持续性和时机。</w:t>
      </w:r>
    </w:p>
    <w:p w:rsidR="00000000" w:rsidRDefault="00000000">
      <w:pPr>
        <w:ind w:firstLine="510"/>
        <w:rPr>
          <w:rFonts w:hint="eastAsia"/>
        </w:rPr>
      </w:pPr>
      <w:r>
        <w:rPr>
          <w:rFonts w:hint="eastAsia"/>
        </w:rPr>
        <w:t xml:space="preserve">377.  </w:t>
      </w:r>
      <w:r>
        <w:rPr>
          <w:rFonts w:hint="eastAsia"/>
        </w:rPr>
        <w:t>巴拿马地峡作为各民族和文化会聚的大熔炉，自</w:t>
      </w:r>
      <w:r>
        <w:rPr>
          <w:rFonts w:hint="eastAsia"/>
        </w:rPr>
        <w:t>1501</w:t>
      </w:r>
      <w:r>
        <w:rPr>
          <w:rFonts w:hint="eastAsia"/>
        </w:rPr>
        <w:t>年被发现以来，巴拿马成功地发挥了其双重历史作用：作为一个“过境领土”和由于这一过境地位形成了一个具有自己的特征和历史记忆、拥有主权与领土独立的民族国家。</w:t>
      </w:r>
    </w:p>
    <w:p w:rsidR="00000000" w:rsidRDefault="00000000">
      <w:pPr>
        <w:ind w:firstLine="510"/>
        <w:rPr>
          <w:rFonts w:hint="eastAsia"/>
        </w:rPr>
      </w:pPr>
      <w:r>
        <w:rPr>
          <w:rFonts w:hint="eastAsia"/>
        </w:rPr>
        <w:t xml:space="preserve">378.  </w:t>
      </w:r>
      <w:r>
        <w:rPr>
          <w:rFonts w:hint="eastAsia"/>
        </w:rPr>
        <w:t>巴拿马虽与大多数拉丁美洲国家签署了文化协议，但由于预算拮据，实际上难以充分落实这些协议。由于信息和通信媒介日益参与促进文化生活，从而取得了一些进展，而且正在为此目的拟订一些特别方案。</w:t>
      </w:r>
    </w:p>
    <w:p w:rsidR="00000000" w:rsidRDefault="00000000">
      <w:pPr>
        <w:ind w:firstLine="510"/>
        <w:rPr>
          <w:rFonts w:hint="eastAsia"/>
        </w:rPr>
      </w:pPr>
      <w:r>
        <w:rPr>
          <w:rFonts w:hint="eastAsia"/>
        </w:rPr>
        <w:t xml:space="preserve">379.  </w:t>
      </w:r>
      <w:r>
        <w:rPr>
          <w:rFonts w:hint="eastAsia"/>
        </w:rPr>
        <w:t>目前，巴拿马的文化和艺术领域以及青年交响乐队拥有各类专业人员、几乎所有的政府机构及各部下均设立了许多民间艺术团，以及有社会各不同阶层人员参与的传统和现代舞蹈团。</w:t>
      </w:r>
    </w:p>
    <w:p w:rsidR="00000000" w:rsidRDefault="00000000">
      <w:pPr>
        <w:ind w:firstLine="510"/>
        <w:rPr>
          <w:rFonts w:hint="eastAsia"/>
        </w:rPr>
      </w:pPr>
      <w:r>
        <w:rPr>
          <w:rFonts w:hint="eastAsia"/>
        </w:rPr>
        <w:t xml:space="preserve">380.  </w:t>
      </w:r>
      <w:r>
        <w:rPr>
          <w:rFonts w:hint="eastAsia"/>
        </w:rPr>
        <w:t>这些机构的主要挚肘因素是资金短缺。这些机构的经费少于国家预算的</w:t>
      </w:r>
      <w:r>
        <w:rPr>
          <w:rFonts w:hint="eastAsia"/>
        </w:rPr>
        <w:t>1%</w:t>
      </w:r>
      <w:r>
        <w:rPr>
          <w:rFonts w:hint="eastAsia"/>
        </w:rPr>
        <w:t>；因此，它们无法实施许多预期的方案。</w:t>
      </w:r>
    </w:p>
    <w:p w:rsidR="00000000" w:rsidRDefault="00000000">
      <w:pPr>
        <w:ind w:firstLine="510"/>
        <w:rPr>
          <w:rFonts w:hint="eastAsia"/>
        </w:rPr>
      </w:pPr>
      <w:r>
        <w:rPr>
          <w:rFonts w:hint="eastAsia"/>
        </w:rPr>
        <w:t xml:space="preserve">381.  </w:t>
      </w:r>
      <w:r>
        <w:rPr>
          <w:rFonts w:hint="eastAsia"/>
        </w:rPr>
        <w:t>在此列举一些正开展的活动实例：许多社区性工作是在中央政府、立法者和地方当局代表、社区领导人和各文化委员会的支持下，由促进文化事业司在当地加以落实的：</w:t>
      </w:r>
    </w:p>
    <w:p w:rsidR="00000000" w:rsidRDefault="00000000">
      <w:pPr>
        <w:ind w:left="1510" w:hanging="510"/>
        <w:rPr>
          <w:rFonts w:hint="eastAsia"/>
        </w:rPr>
      </w:pPr>
      <w:r>
        <w:rPr>
          <w:rFonts w:hint="eastAsia"/>
        </w:rPr>
        <w:t>(1)</w:t>
      </w:r>
      <w:r>
        <w:rPr>
          <w:rFonts w:hint="eastAsia"/>
        </w:rPr>
        <w:tab/>
      </w:r>
      <w:r>
        <w:rPr>
          <w:rFonts w:hint="eastAsia"/>
        </w:rPr>
        <w:t>在学校放假期间组织地方儿童参观国家历史遗址的文化活动；</w:t>
      </w:r>
    </w:p>
    <w:p w:rsidR="00000000" w:rsidRDefault="00000000">
      <w:pPr>
        <w:ind w:left="1510" w:hanging="510"/>
        <w:rPr>
          <w:rFonts w:hint="eastAsia"/>
        </w:rPr>
      </w:pPr>
      <w:r>
        <w:rPr>
          <w:rFonts w:hint="eastAsia"/>
        </w:rPr>
        <w:t>(2)</w:t>
      </w:r>
      <w:r>
        <w:rPr>
          <w:rFonts w:hint="eastAsia"/>
        </w:rPr>
        <w:tab/>
      </w:r>
      <w:r>
        <w:rPr>
          <w:rFonts w:hint="eastAsia"/>
        </w:rPr>
        <w:t>共和国总统主持</w:t>
      </w:r>
      <w:r>
        <w:t>Chorillo</w:t>
      </w:r>
      <w:r>
        <w:rPr>
          <w:rFonts w:hint="eastAsia"/>
        </w:rPr>
        <w:t>的</w:t>
      </w:r>
      <w:r>
        <w:rPr>
          <w:rFonts w:hint="eastAsia"/>
        </w:rPr>
        <w:t>A</w:t>
      </w:r>
      <w:r>
        <w:t>melia Denis de Icaza</w:t>
      </w:r>
      <w:r>
        <w:rPr>
          <w:rFonts w:hint="eastAsia"/>
        </w:rPr>
        <w:t>儿童公园开园仪式。</w:t>
      </w:r>
    </w:p>
    <w:p w:rsidR="00000000" w:rsidRDefault="00000000">
      <w:pPr>
        <w:ind w:left="1510" w:hanging="510"/>
        <w:rPr>
          <w:rFonts w:hint="eastAsia"/>
        </w:rPr>
      </w:pPr>
      <w:r>
        <w:rPr>
          <w:rFonts w:hint="eastAsia"/>
        </w:rPr>
        <w:t>(3)</w:t>
      </w:r>
      <w:r>
        <w:rPr>
          <w:rFonts w:hint="eastAsia"/>
        </w:rPr>
        <w:tab/>
        <w:t>C</w:t>
      </w:r>
      <w:r>
        <w:t>lidonia</w:t>
      </w:r>
      <w:r>
        <w:rPr>
          <w:rFonts w:hint="eastAsia"/>
        </w:rPr>
        <w:t>一座公园的开园仪式；得到地方当局代表、文协社区工作者和警察的支持；</w:t>
      </w:r>
    </w:p>
    <w:p w:rsidR="00000000" w:rsidRDefault="00000000">
      <w:pPr>
        <w:ind w:left="1510" w:hanging="510"/>
        <w:rPr>
          <w:rFonts w:hint="eastAsia"/>
        </w:rPr>
      </w:pPr>
      <w:r>
        <w:rPr>
          <w:rFonts w:hint="eastAsia"/>
        </w:rPr>
        <w:t>(4)</w:t>
      </w:r>
      <w:r>
        <w:rPr>
          <w:rFonts w:hint="eastAsia"/>
        </w:rPr>
        <w:tab/>
      </w:r>
      <w:r>
        <w:rPr>
          <w:rFonts w:hint="eastAsia"/>
        </w:rPr>
        <w:t>在地方当局、文协官员和文化委员会协调处支持下，由各民间艺术团和文化委员会组办的活动；</w:t>
      </w:r>
    </w:p>
    <w:p w:rsidR="00000000" w:rsidRDefault="00000000">
      <w:pPr>
        <w:ind w:left="1510" w:hanging="510"/>
        <w:rPr>
          <w:rFonts w:hint="eastAsia"/>
        </w:rPr>
      </w:pPr>
      <w:r>
        <w:rPr>
          <w:rFonts w:hint="eastAsia"/>
        </w:rPr>
        <w:t>(5)</w:t>
      </w:r>
      <w:r>
        <w:rPr>
          <w:rFonts w:hint="eastAsia"/>
        </w:rPr>
        <w:tab/>
      </w:r>
      <w:r>
        <w:rPr>
          <w:rFonts w:hint="eastAsia"/>
        </w:rPr>
        <w:t>在“民族月”期间为各地方学校举办的民间艺术汇演，并向最佳传统艺术团颁发了奖状。</w:t>
      </w:r>
    </w:p>
    <w:p w:rsidR="00000000" w:rsidRDefault="00000000">
      <w:pPr>
        <w:ind w:left="1510" w:hanging="510"/>
        <w:rPr>
          <w:rFonts w:hint="eastAsia"/>
        </w:rPr>
      </w:pPr>
      <w:r>
        <w:rPr>
          <w:rFonts w:hint="eastAsia"/>
        </w:rPr>
        <w:t>(6)</w:t>
      </w:r>
      <w:r>
        <w:rPr>
          <w:rFonts w:hint="eastAsia"/>
        </w:rPr>
        <w:tab/>
      </w:r>
      <w:r>
        <w:rPr>
          <w:rFonts w:hint="eastAsia"/>
        </w:rPr>
        <w:t>组织交响乐队前往偏远地区巡回演出；并于</w:t>
      </w:r>
      <w:r>
        <w:rPr>
          <w:rFonts w:hint="eastAsia"/>
        </w:rPr>
        <w:t>12</w:t>
      </w:r>
      <w:r>
        <w:rPr>
          <w:rFonts w:hint="eastAsia"/>
        </w:rPr>
        <w:t>月在若干地区举办了大众文化研讨会。</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00-41243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vertAlign w:val="baseline"/>
        </w:rPr>
        <w:sym w:font="Symbol" w:char="F02A"/>
      </w:r>
      <w:r>
        <w:rPr>
          <w:rFonts w:hint="eastAsia"/>
        </w:rPr>
        <w:t xml:space="preserve">  </w:t>
      </w:r>
      <w:r>
        <w:rPr>
          <w:rFonts w:hint="eastAsia"/>
        </w:rPr>
        <w:t>本报告附件可在联合国人权事务高级专员办事处查阅。</w:t>
      </w:r>
    </w:p>
  </w:footnote>
  <w:footnote w:id="2">
    <w:p w:rsidR="00000000" w:rsidRDefault="00000000">
      <w:pPr>
        <w:pStyle w:val="FootnoteText"/>
      </w:pPr>
      <w:r>
        <w:rPr>
          <w:rStyle w:val="FootnoteReference"/>
          <w:vertAlign w:val="baseline"/>
        </w:rPr>
        <w:sym w:font="Symbol" w:char="F02A"/>
      </w:r>
      <w:r>
        <w:rPr>
          <w:rStyle w:val="FootnoteReference"/>
          <w:vertAlign w:val="baseline"/>
        </w:rPr>
        <w:sym w:font="Symbol" w:char="F02A"/>
      </w:r>
      <w:r>
        <w:t xml:space="preserve"> </w:t>
      </w:r>
      <w:r>
        <w:rPr>
          <w:rFonts w:hint="eastAsia"/>
        </w:rPr>
        <w:t>巴拿马按照缔约国报告起始</w:t>
      </w:r>
      <w:r>
        <w:rPr>
          <w:rFonts w:hint="eastAsia"/>
          <w:lang w:val="fr-CH"/>
        </w:rPr>
        <w:t>部分</w:t>
      </w:r>
      <w:r>
        <w:rPr>
          <w:rFonts w:hint="eastAsia"/>
        </w:rPr>
        <w:t>编写准则所提供的资料载于核心文件</w:t>
      </w:r>
      <w:r>
        <w:t>(HRI/CORE/1/Add.14/Rev.1)</w:t>
      </w:r>
      <w:r>
        <w:rPr>
          <w:rFonts w:hint="eastAsia"/>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rPr>
        <w:lang w:val="fr-CH"/>
      </w:rPr>
      <w:t>E/1990/6/Add.24</w:t>
    </w:r>
  </w:p>
  <w:p w:rsidR="00000000" w:rsidRDefault="00000000">
    <w:pPr>
      <w:pStyle w:val="1R2"/>
      <w:framePr w:w="0" w:hRule="auto" w:hSpace="0" w:wrap="auto" w:vAnchor="margin" w:hAnchor="text" w:xAlign="left" w:yAlign="inline"/>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68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E/1990/6/A</w:t>
    </w:r>
    <w:r>
      <w:rPr>
        <w:lang w:val="fr-CH"/>
      </w:rPr>
      <w:t>dd.24</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a1"/>
    </w:pPr>
  </w:p>
  <w:p w:rsidR="00000000" w:rsidRDefault="00000000">
    <w:pPr>
      <w:pStyle w:val="1R2"/>
      <w:framePr w:w="2527" w:wrap="around" w:x="8782" w:y="2610"/>
    </w:pPr>
    <w:r>
      <w:t>Distr.</w:t>
    </w:r>
  </w:p>
  <w:p w:rsidR="00000000" w:rsidRDefault="00000000">
    <w:pPr>
      <w:pStyle w:val="1R2"/>
      <w:framePr w:w="2527" w:wrap="around" w:x="8782" w:y="2610"/>
      <w:rPr>
        <w:rFonts w:hint="eastAsia"/>
      </w:rPr>
    </w:pPr>
    <w:r>
      <w:rPr>
        <w:rFonts w:hint="eastAsia"/>
      </w:rPr>
      <w:t>GENERAL</w:t>
    </w:r>
  </w:p>
  <w:p w:rsidR="00000000" w:rsidRDefault="00000000">
    <w:pPr>
      <w:pStyle w:val="1R2"/>
      <w:framePr w:w="2527" w:wrap="around" w:x="8782" w:y="2610"/>
    </w:pPr>
  </w:p>
  <w:p w:rsidR="00000000" w:rsidRDefault="00000000">
    <w:pPr>
      <w:pStyle w:val="1R2"/>
      <w:framePr w:w="2527" w:wrap="around" w:x="8782" w:y="2610"/>
    </w:pPr>
    <w:r>
      <w:t>E/1990/6/Add.24</w:t>
    </w:r>
  </w:p>
  <w:p w:rsidR="00000000" w:rsidRDefault="00000000">
    <w:pPr>
      <w:pStyle w:val="1R2"/>
      <w:framePr w:w="2527" w:wrap="around" w:x="8782" w:y="2610"/>
    </w:pPr>
    <w:r>
      <w:t>31 March 2000</w:t>
    </w:r>
  </w:p>
  <w:p w:rsidR="00000000" w:rsidRDefault="00000000">
    <w:pPr>
      <w:pStyle w:val="1R2"/>
      <w:framePr w:w="2527" w:wrap="around" w:x="8782" w:y="2610"/>
    </w:pPr>
    <w:r>
      <w:t>CHINESE</w:t>
    </w:r>
  </w:p>
  <w:p w:rsidR="00000000" w:rsidRDefault="00000000">
    <w:pPr>
      <w:pStyle w:val="1R2"/>
      <w:framePr w:w="2527" w:wrap="around" w:x="8782" w:y="2610"/>
    </w:pPr>
    <w:r>
      <w:t>Original:</w:t>
    </w:r>
    <w:r>
      <w:tab/>
      <w:t>SPANISH</w:t>
    </w: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A7D69"/>
    <w:multiLevelType w:val="hybridMultilevel"/>
    <w:tmpl w:val="F7FC2C76"/>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169560B"/>
    <w:multiLevelType w:val="hybridMultilevel"/>
    <w:tmpl w:val="3E7CA0EC"/>
    <w:lvl w:ilvl="0" w:tplc="70EC8DF6">
      <w:start w:val="1"/>
      <w:numFmt w:val="decimal"/>
      <w:lvlRestart w:val="0"/>
      <w:lvlText w:val="(%1)"/>
      <w:lvlJc w:val="right"/>
      <w:pPr>
        <w:tabs>
          <w:tab w:val="num" w:pos="1531"/>
        </w:tabs>
        <w:ind w:left="1531" w:hanging="227"/>
      </w:pPr>
      <w:rPr>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1973C81"/>
    <w:multiLevelType w:val="hybridMultilevel"/>
    <w:tmpl w:val="9E602EF4"/>
    <w:lvl w:ilvl="0" w:tplc="73447436">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4">
    <w:nsid w:val="027B5865"/>
    <w:multiLevelType w:val="hybridMultilevel"/>
    <w:tmpl w:val="E3782552"/>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2EF3F7C"/>
    <w:multiLevelType w:val="hybridMultilevel"/>
    <w:tmpl w:val="55307CBC"/>
    <w:lvl w:ilvl="0" w:tplc="9388584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7">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5B77818"/>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9">
    <w:nsid w:val="077B1D54"/>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0">
    <w:nsid w:val="09006E0C"/>
    <w:multiLevelType w:val="hybridMultilevel"/>
    <w:tmpl w:val="0B28721C"/>
    <w:lvl w:ilvl="0" w:tplc="9388584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2">
    <w:nsid w:val="09180A3D"/>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3">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4">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A226069"/>
    <w:multiLevelType w:val="hybridMultilevel"/>
    <w:tmpl w:val="D9AE68B0"/>
    <w:lvl w:ilvl="0" w:tplc="45D691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23">
    <w:nsid w:val="12EE6C04"/>
    <w:multiLevelType w:val="hybridMultilevel"/>
    <w:tmpl w:val="65BEA63E"/>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4EB22CC"/>
    <w:multiLevelType w:val="hybridMultilevel"/>
    <w:tmpl w:val="89A62BFC"/>
    <w:lvl w:ilvl="0" w:tplc="F31C420A">
      <w:start w:val="1"/>
      <w:numFmt w:val="bullet"/>
      <w:lvlRestart w:val="0"/>
      <w:lvlText w:val="-"/>
      <w:lvlJc w:val="left"/>
      <w:pPr>
        <w:tabs>
          <w:tab w:val="num" w:pos="510"/>
        </w:tabs>
        <w:ind w:left="2041" w:hanging="511"/>
      </w:pPr>
      <w:rPr>
        <w:rFonts w:ascii="Wingdings" w:eastAsia="SimSun" w:hAnsi="Wingdings" w:hint="default"/>
      </w:rPr>
    </w:lvl>
    <w:lvl w:ilvl="1" w:tplc="F31C420A">
      <w:start w:val="1"/>
      <w:numFmt w:val="bullet"/>
      <w:lvlRestart w:val="0"/>
      <w:lvlText w:val="-"/>
      <w:lvlJc w:val="left"/>
      <w:pPr>
        <w:tabs>
          <w:tab w:val="num" w:pos="-90"/>
        </w:tabs>
        <w:ind w:left="1441" w:hanging="511"/>
      </w:pPr>
      <w:rPr>
        <w:rFonts w:ascii="Wingdings" w:eastAsia="SimSun"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25">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7AC5A54"/>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28">
    <w:nsid w:val="17BF3388"/>
    <w:multiLevelType w:val="hybridMultilevel"/>
    <w:tmpl w:val="5C9E886A"/>
    <w:lvl w:ilvl="0" w:tplc="1DF46E4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0">
    <w:nsid w:val="18D00F48"/>
    <w:multiLevelType w:val="hybridMultilevel"/>
    <w:tmpl w:val="E522DDCC"/>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91D1214"/>
    <w:multiLevelType w:val="hybridMultilevel"/>
    <w:tmpl w:val="95404F82"/>
    <w:lvl w:ilvl="0" w:tplc="507E6BA2">
      <w:start w:val="1"/>
      <w:numFmt w:val="decimal"/>
      <w:lvlText w:val="（%1）"/>
      <w:lvlJc w:val="left"/>
      <w:pPr>
        <w:tabs>
          <w:tab w:val="num" w:pos="1230"/>
        </w:tabs>
        <w:ind w:left="1230" w:hanging="72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32">
    <w:nsid w:val="1A637458"/>
    <w:multiLevelType w:val="hybridMultilevel"/>
    <w:tmpl w:val="6C94E43A"/>
    <w:lvl w:ilvl="0" w:tplc="071CFA22">
      <w:start w:val="1"/>
      <w:numFmt w:val="decimal"/>
      <w:lvlRestart w:val="0"/>
      <w:lvlText w:val="(%1)"/>
      <w:lvlJc w:val="right"/>
      <w:pPr>
        <w:tabs>
          <w:tab w:val="num" w:pos="2040"/>
        </w:tabs>
        <w:ind w:left="2040" w:hanging="227"/>
      </w:pPr>
      <w:rPr>
        <w:rFonts w:ascii="Times New Roman" w:hAnsi="Times New Roman"/>
        <w:b w:val="0"/>
        <w:i w:val="0"/>
        <w:sz w:val="22"/>
      </w:rPr>
    </w:lvl>
    <w:lvl w:ilvl="1" w:tplc="04090019" w:tentative="1">
      <w:start w:val="1"/>
      <w:numFmt w:val="lowerLetter"/>
      <w:lvlText w:val="%2."/>
      <w:lvlJc w:val="left"/>
      <w:pPr>
        <w:tabs>
          <w:tab w:val="num" w:pos="1949"/>
        </w:tabs>
        <w:ind w:left="1949" w:hanging="360"/>
      </w:pPr>
    </w:lvl>
    <w:lvl w:ilvl="2" w:tplc="0409001B" w:tentative="1">
      <w:start w:val="1"/>
      <w:numFmt w:val="lowerRoman"/>
      <w:lvlText w:val="%3."/>
      <w:lvlJc w:val="right"/>
      <w:pPr>
        <w:tabs>
          <w:tab w:val="num" w:pos="2669"/>
        </w:tabs>
        <w:ind w:left="2669" w:hanging="180"/>
      </w:pPr>
    </w:lvl>
    <w:lvl w:ilvl="3" w:tplc="0409000F" w:tentative="1">
      <w:start w:val="1"/>
      <w:numFmt w:val="decimal"/>
      <w:lvlText w:val="%4."/>
      <w:lvlJc w:val="left"/>
      <w:pPr>
        <w:tabs>
          <w:tab w:val="num" w:pos="3389"/>
        </w:tabs>
        <w:ind w:left="3389" w:hanging="360"/>
      </w:pPr>
    </w:lvl>
    <w:lvl w:ilvl="4" w:tplc="04090019" w:tentative="1">
      <w:start w:val="1"/>
      <w:numFmt w:val="lowerLetter"/>
      <w:lvlText w:val="%5."/>
      <w:lvlJc w:val="left"/>
      <w:pPr>
        <w:tabs>
          <w:tab w:val="num" w:pos="4109"/>
        </w:tabs>
        <w:ind w:left="4109" w:hanging="360"/>
      </w:pPr>
    </w:lvl>
    <w:lvl w:ilvl="5" w:tplc="0409001B" w:tentative="1">
      <w:start w:val="1"/>
      <w:numFmt w:val="lowerRoman"/>
      <w:lvlText w:val="%6."/>
      <w:lvlJc w:val="right"/>
      <w:pPr>
        <w:tabs>
          <w:tab w:val="num" w:pos="4829"/>
        </w:tabs>
        <w:ind w:left="4829" w:hanging="180"/>
      </w:pPr>
    </w:lvl>
    <w:lvl w:ilvl="6" w:tplc="0409000F" w:tentative="1">
      <w:start w:val="1"/>
      <w:numFmt w:val="decimal"/>
      <w:lvlText w:val="%7."/>
      <w:lvlJc w:val="left"/>
      <w:pPr>
        <w:tabs>
          <w:tab w:val="num" w:pos="5549"/>
        </w:tabs>
        <w:ind w:left="5549" w:hanging="360"/>
      </w:pPr>
    </w:lvl>
    <w:lvl w:ilvl="7" w:tplc="04090019" w:tentative="1">
      <w:start w:val="1"/>
      <w:numFmt w:val="lowerLetter"/>
      <w:lvlText w:val="%8."/>
      <w:lvlJc w:val="left"/>
      <w:pPr>
        <w:tabs>
          <w:tab w:val="num" w:pos="6269"/>
        </w:tabs>
        <w:ind w:left="6269" w:hanging="360"/>
      </w:pPr>
    </w:lvl>
    <w:lvl w:ilvl="8" w:tplc="0409001B" w:tentative="1">
      <w:start w:val="1"/>
      <w:numFmt w:val="lowerRoman"/>
      <w:lvlText w:val="%9."/>
      <w:lvlJc w:val="right"/>
      <w:pPr>
        <w:tabs>
          <w:tab w:val="num" w:pos="6989"/>
        </w:tabs>
        <w:ind w:left="6989" w:hanging="180"/>
      </w:pPr>
    </w:lvl>
  </w:abstractNum>
  <w:abstractNum w:abstractNumId="33">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4">
    <w:nsid w:val="1D7A0789"/>
    <w:multiLevelType w:val="hybridMultilevel"/>
    <w:tmpl w:val="43C67F3C"/>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35">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
    <w:nsid w:val="1EB25615"/>
    <w:multiLevelType w:val="hybridMultilevel"/>
    <w:tmpl w:val="59546D0E"/>
    <w:lvl w:ilvl="0" w:tplc="C4E665DE">
      <w:start w:val="1"/>
      <w:numFmt w:val="decimal"/>
      <w:lvlText w:val="(%1)"/>
      <w:lvlJc w:val="left"/>
      <w:pPr>
        <w:tabs>
          <w:tab w:val="num" w:pos="1445"/>
        </w:tabs>
        <w:ind w:left="1445" w:hanging="425"/>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21531EC4"/>
    <w:multiLevelType w:val="hybridMultilevel"/>
    <w:tmpl w:val="EFCADA80"/>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218B05CB"/>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40">
    <w:nsid w:val="22A54D33"/>
    <w:multiLevelType w:val="hybridMultilevel"/>
    <w:tmpl w:val="AA8E7560"/>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22E44274"/>
    <w:multiLevelType w:val="hybridMultilevel"/>
    <w:tmpl w:val="684A63C8"/>
    <w:lvl w:ilvl="0" w:tplc="73447436">
      <w:start w:val="1"/>
      <w:numFmt w:val="lowerLetter"/>
      <w:lvlRestart w:val="0"/>
      <w:lvlText w:val="(%1)"/>
      <w:lvlJc w:val="right"/>
      <w:pPr>
        <w:tabs>
          <w:tab w:val="num" w:pos="1588"/>
        </w:tabs>
        <w:ind w:left="1588"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4F74B39"/>
    <w:multiLevelType w:val="hybridMultilevel"/>
    <w:tmpl w:val="054CA196"/>
    <w:lvl w:ilvl="0" w:tplc="FF527632">
      <w:start w:val="1"/>
      <w:numFmt w:val="bullet"/>
      <w:lvlText w:val="-"/>
      <w:lvlJc w:val="left"/>
      <w:pPr>
        <w:tabs>
          <w:tab w:val="num" w:pos="1380"/>
        </w:tabs>
        <w:ind w:left="1380" w:hanging="360"/>
      </w:pPr>
      <w:rPr>
        <w:rFonts w:hAnsi="Courier New"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4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26314FC1"/>
    <w:multiLevelType w:val="hybridMultilevel"/>
    <w:tmpl w:val="89A62BFC"/>
    <w:lvl w:ilvl="0" w:tplc="F31C420A">
      <w:start w:val="1"/>
      <w:numFmt w:val="bullet"/>
      <w:lvlRestart w:val="0"/>
      <w:lvlText w:val="-"/>
      <w:lvlJc w:val="left"/>
      <w:pPr>
        <w:tabs>
          <w:tab w:val="num" w:pos="510"/>
        </w:tabs>
        <w:ind w:left="2041" w:hanging="511"/>
      </w:pPr>
      <w:rPr>
        <w:rFonts w:ascii="Wingdings" w:eastAsia="SimSun" w:hAnsi="Wingdings" w:hint="default"/>
      </w:rPr>
    </w:lvl>
    <w:lvl w:ilvl="1" w:tplc="F31C420A">
      <w:start w:val="1"/>
      <w:numFmt w:val="bullet"/>
      <w:lvlRestart w:val="0"/>
      <w:lvlText w:val="-"/>
      <w:lvlJc w:val="left"/>
      <w:pPr>
        <w:tabs>
          <w:tab w:val="num" w:pos="-90"/>
        </w:tabs>
        <w:ind w:left="1441" w:hanging="511"/>
      </w:pPr>
      <w:rPr>
        <w:rFonts w:ascii="Wingdings" w:eastAsia="SimSun"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47">
    <w:nsid w:val="28EB754E"/>
    <w:multiLevelType w:val="hybridMultilevel"/>
    <w:tmpl w:val="2AC4ECB2"/>
    <w:lvl w:ilvl="0" w:tplc="73447436">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lowerLetter"/>
      <w:lvlText w:val="%2."/>
      <w:lvlJc w:val="left"/>
      <w:pPr>
        <w:tabs>
          <w:tab w:val="num" w:pos="2461"/>
        </w:tabs>
        <w:ind w:left="2461" w:hanging="360"/>
      </w:pPr>
    </w:lvl>
    <w:lvl w:ilvl="2" w:tplc="73447436">
      <w:start w:val="1"/>
      <w:numFmt w:val="lowerLetter"/>
      <w:lvlRestart w:val="0"/>
      <w:lvlText w:val="(%3)"/>
      <w:lvlJc w:val="right"/>
      <w:pPr>
        <w:tabs>
          <w:tab w:val="num" w:pos="3228"/>
        </w:tabs>
        <w:ind w:left="3228" w:hanging="227"/>
      </w:pPr>
      <w:rPr>
        <w:rFonts w:ascii="Times New Roman" w:hAnsi="Times New Roman"/>
        <w:b w:val="0"/>
        <w:i w:val="0"/>
        <w:sz w:val="24"/>
      </w:r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4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2E855CE2"/>
    <w:multiLevelType w:val="hybridMultilevel"/>
    <w:tmpl w:val="43C67F3C"/>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50">
    <w:nsid w:val="312804B9"/>
    <w:multiLevelType w:val="hybridMultilevel"/>
    <w:tmpl w:val="C69C0A58"/>
    <w:lvl w:ilvl="0" w:tplc="0D2CD62E">
      <w:start w:val="1"/>
      <w:numFmt w:val="decimal"/>
      <w:lvlRestart w:val="0"/>
      <w:lvlText w:val="(%1)"/>
      <w:lvlJc w:val="right"/>
      <w:pPr>
        <w:tabs>
          <w:tab w:val="num" w:pos="2267"/>
        </w:tabs>
        <w:ind w:left="2267" w:hanging="227"/>
      </w:pPr>
      <w:rPr>
        <w:rFonts w:ascii="Times New Roman" w:hAnsi="Times New Roman" w:hint="eastAsia"/>
        <w:b w:val="0"/>
        <w:i w:val="0"/>
        <w:sz w:val="24"/>
      </w:rPr>
    </w:lvl>
    <w:lvl w:ilvl="1" w:tplc="04090019">
      <w:start w:val="1"/>
      <w:numFmt w:val="lowerLetter"/>
      <w:lvlText w:val="%2."/>
      <w:lvlJc w:val="left"/>
      <w:pPr>
        <w:tabs>
          <w:tab w:val="num" w:pos="2176"/>
        </w:tabs>
        <w:ind w:left="2176" w:hanging="360"/>
      </w:pPr>
    </w:lvl>
    <w:lvl w:ilvl="2" w:tplc="0409001B">
      <w:start w:val="1"/>
      <w:numFmt w:val="lowerRoman"/>
      <w:lvlText w:val="%3."/>
      <w:lvlJc w:val="right"/>
      <w:pPr>
        <w:tabs>
          <w:tab w:val="num" w:pos="2896"/>
        </w:tabs>
        <w:ind w:left="2896" w:hanging="180"/>
      </w:pPr>
    </w:lvl>
    <w:lvl w:ilvl="3" w:tplc="0409000F">
      <w:start w:val="1"/>
      <w:numFmt w:val="decimal"/>
      <w:lvlText w:val="%4."/>
      <w:lvlJc w:val="left"/>
      <w:pPr>
        <w:tabs>
          <w:tab w:val="num" w:pos="3616"/>
        </w:tabs>
        <w:ind w:left="3616" w:hanging="360"/>
      </w:pPr>
    </w:lvl>
    <w:lvl w:ilvl="4" w:tplc="0D2CD62E">
      <w:start w:val="1"/>
      <w:numFmt w:val="decimal"/>
      <w:lvlRestart w:val="0"/>
      <w:lvlText w:val="(%5)"/>
      <w:lvlJc w:val="right"/>
      <w:pPr>
        <w:tabs>
          <w:tab w:val="num" w:pos="4203"/>
        </w:tabs>
        <w:ind w:left="4203" w:hanging="227"/>
      </w:pPr>
      <w:rPr>
        <w:rFonts w:ascii="Times New Roman" w:hAnsi="Times New Roman" w:hint="eastAsia"/>
        <w:b w:val="0"/>
        <w:i w:val="0"/>
        <w:sz w:val="24"/>
      </w:rPr>
    </w:lvl>
    <w:lvl w:ilvl="5" w:tplc="0409001B" w:tentative="1">
      <w:start w:val="1"/>
      <w:numFmt w:val="lowerRoman"/>
      <w:lvlText w:val="%6."/>
      <w:lvlJc w:val="right"/>
      <w:pPr>
        <w:tabs>
          <w:tab w:val="num" w:pos="5056"/>
        </w:tabs>
        <w:ind w:left="5056" w:hanging="180"/>
      </w:pPr>
    </w:lvl>
    <w:lvl w:ilvl="6" w:tplc="0409000F" w:tentative="1">
      <w:start w:val="1"/>
      <w:numFmt w:val="decimal"/>
      <w:lvlText w:val="%7."/>
      <w:lvlJc w:val="left"/>
      <w:pPr>
        <w:tabs>
          <w:tab w:val="num" w:pos="5776"/>
        </w:tabs>
        <w:ind w:left="5776" w:hanging="360"/>
      </w:pPr>
    </w:lvl>
    <w:lvl w:ilvl="7" w:tplc="04090019" w:tentative="1">
      <w:start w:val="1"/>
      <w:numFmt w:val="lowerLetter"/>
      <w:lvlText w:val="%8."/>
      <w:lvlJc w:val="left"/>
      <w:pPr>
        <w:tabs>
          <w:tab w:val="num" w:pos="6496"/>
        </w:tabs>
        <w:ind w:left="6496" w:hanging="360"/>
      </w:pPr>
    </w:lvl>
    <w:lvl w:ilvl="8" w:tplc="0409001B" w:tentative="1">
      <w:start w:val="1"/>
      <w:numFmt w:val="lowerRoman"/>
      <w:lvlText w:val="%9."/>
      <w:lvlJc w:val="right"/>
      <w:pPr>
        <w:tabs>
          <w:tab w:val="num" w:pos="7216"/>
        </w:tabs>
        <w:ind w:left="7216" w:hanging="180"/>
      </w:pPr>
    </w:lvl>
  </w:abstractNum>
  <w:abstractNum w:abstractNumId="51">
    <w:nsid w:val="32576002"/>
    <w:multiLevelType w:val="hybridMultilevel"/>
    <w:tmpl w:val="1C24EA24"/>
    <w:lvl w:ilvl="0" w:tplc="5BDC67AE">
      <w:start w:val="1"/>
      <w:numFmt w:val="bullet"/>
      <w:lvlRestart w:val="0"/>
      <w:lvlText w:val="-"/>
      <w:lvlJc w:val="left"/>
      <w:pPr>
        <w:tabs>
          <w:tab w:val="num" w:pos="0"/>
        </w:tabs>
        <w:ind w:left="1531" w:hanging="511"/>
      </w:pPr>
      <w:rPr>
        <w:rFonts w:ascii="SimSun" w:eastAsia="SimSun" w:hAnsi="Wingdings" w:hint="eastAsia"/>
      </w:rPr>
    </w:lvl>
    <w:lvl w:ilvl="1" w:tplc="70EC8DF6">
      <w:start w:val="1"/>
      <w:numFmt w:val="decimal"/>
      <w:lvlRestart w:val="0"/>
      <w:lvlText w:val="(%2)"/>
      <w:lvlJc w:val="right"/>
      <w:pPr>
        <w:tabs>
          <w:tab w:val="num" w:pos="1023"/>
        </w:tabs>
        <w:ind w:left="1023" w:hanging="227"/>
      </w:pPr>
      <w:rPr>
        <w:sz w:val="24"/>
        <w:u w:val="none"/>
      </w:r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52">
    <w:nsid w:val="32A2413E"/>
    <w:multiLevelType w:val="hybridMultilevel"/>
    <w:tmpl w:val="43C67F3C"/>
    <w:lvl w:ilvl="0" w:tplc="5FB8AA08">
      <w:start w:val="1"/>
      <w:numFmt w:val="bullet"/>
      <w:lvlText w:val="-"/>
      <w:lvlJc w:val="left"/>
      <w:pPr>
        <w:tabs>
          <w:tab w:val="num" w:pos="1380"/>
        </w:tabs>
        <w:ind w:left="1380" w:hanging="360"/>
      </w:pPr>
      <w:rPr>
        <w:rFonts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53">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54">
    <w:nsid w:val="332965AC"/>
    <w:multiLevelType w:val="hybridMultilevel"/>
    <w:tmpl w:val="43C67F3C"/>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55">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5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57">
    <w:nsid w:val="34747BDF"/>
    <w:multiLevelType w:val="hybridMultilevel"/>
    <w:tmpl w:val="D1A6623A"/>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378F20FF"/>
    <w:multiLevelType w:val="hybridMultilevel"/>
    <w:tmpl w:val="FDD22D58"/>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1">
    <w:nsid w:val="39D90235"/>
    <w:multiLevelType w:val="singleLevel"/>
    <w:tmpl w:val="BD760450"/>
    <w:lvl w:ilvl="0">
      <w:start w:val="1"/>
      <w:numFmt w:val="bullet"/>
      <w:pStyle w:val="a"/>
      <w:lvlText w:val=""/>
      <w:lvlJc w:val="left"/>
      <w:pPr>
        <w:tabs>
          <w:tab w:val="num" w:pos="510"/>
        </w:tabs>
        <w:ind w:left="510" w:hanging="510"/>
      </w:pPr>
      <w:rPr>
        <w:rFonts w:ascii="Symbol" w:hAnsi="Symbol" w:hint="default"/>
      </w:rPr>
    </w:lvl>
  </w:abstractNum>
  <w:abstractNum w:abstractNumId="62">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6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3FAF64B1"/>
    <w:multiLevelType w:val="hybridMultilevel"/>
    <w:tmpl w:val="3EE66FF0"/>
    <w:lvl w:ilvl="0" w:tplc="45D691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448E4119"/>
    <w:multiLevelType w:val="hybridMultilevel"/>
    <w:tmpl w:val="1818C83C"/>
    <w:lvl w:ilvl="0" w:tplc="73447436">
      <w:start w:val="1"/>
      <w:numFmt w:val="lowerLetter"/>
      <w:lvlRestart w:val="0"/>
      <w:lvlText w:val="(%1)"/>
      <w:lvlJc w:val="right"/>
      <w:pPr>
        <w:tabs>
          <w:tab w:val="num" w:pos="2552"/>
        </w:tabs>
        <w:ind w:left="2552" w:hanging="227"/>
      </w:pPr>
      <w:rPr>
        <w:rFonts w:ascii="Times New Roman" w:hAnsi="Times New Roman"/>
        <w:b w:val="0"/>
        <w:i w:val="0"/>
        <w:sz w:val="24"/>
      </w:rPr>
    </w:lvl>
    <w:lvl w:ilvl="1" w:tplc="04090019" w:tentative="1">
      <w:start w:val="1"/>
      <w:numFmt w:val="lowerLetter"/>
      <w:lvlText w:val="%2."/>
      <w:lvlJc w:val="left"/>
      <w:pPr>
        <w:tabs>
          <w:tab w:val="num" w:pos="2461"/>
        </w:tabs>
        <w:ind w:left="2461" w:hanging="360"/>
      </w:pPr>
    </w:lvl>
    <w:lvl w:ilvl="2" w:tplc="0409001B">
      <w:start w:val="1"/>
      <w:numFmt w:val="lowerRoman"/>
      <w:lvlText w:val="%3."/>
      <w:lvlJc w:val="right"/>
      <w:pPr>
        <w:tabs>
          <w:tab w:val="num" w:pos="3181"/>
        </w:tabs>
        <w:ind w:left="3181" w:hanging="180"/>
      </w:p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69">
    <w:nsid w:val="45E11CB5"/>
    <w:multiLevelType w:val="hybridMultilevel"/>
    <w:tmpl w:val="1C6E036C"/>
    <w:lvl w:ilvl="0" w:tplc="45D691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482907E4"/>
    <w:multiLevelType w:val="hybridMultilevel"/>
    <w:tmpl w:val="D5829944"/>
    <w:lvl w:ilvl="0" w:tplc="D5B61F9C">
      <w:start w:val="1"/>
      <w:numFmt w:val="decimal"/>
      <w:lvlRestart w:val="0"/>
      <w:lvlText w:val="(%1)"/>
      <w:lvlJc w:val="left"/>
      <w:pPr>
        <w:tabs>
          <w:tab w:val="num" w:pos="794"/>
        </w:tabs>
        <w:ind w:left="2325" w:hanging="511"/>
      </w:pPr>
      <w:rPr>
        <w:u w:val="none"/>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7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48FE02A4"/>
    <w:multiLevelType w:val="hybridMultilevel"/>
    <w:tmpl w:val="E3782552"/>
    <w:lvl w:ilvl="0" w:tplc="6C044B70">
      <w:start w:val="1"/>
      <w:numFmt w:val="bullet"/>
      <w:lvlText w:val="–"/>
      <w:lvlJc w:val="left"/>
      <w:pPr>
        <w:tabs>
          <w:tab w:val="num" w:pos="1380"/>
        </w:tabs>
        <w:ind w:left="1380" w:hanging="360"/>
      </w:pPr>
      <w:rPr>
        <w:rFonts w:ascii="Times New Roman" w:cs="Times New Roman" w:hint="default"/>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75">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8">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4E27796F"/>
    <w:multiLevelType w:val="hybridMultilevel"/>
    <w:tmpl w:val="B6A8C8DE"/>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8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507317FD"/>
    <w:multiLevelType w:val="singleLevel"/>
    <w:tmpl w:val="7FBA7812"/>
    <w:lvl w:ilvl="0">
      <w:start w:val="1"/>
      <w:numFmt w:val="bullet"/>
      <w:pStyle w:val="a0"/>
      <w:lvlText w:val=""/>
      <w:lvlJc w:val="left"/>
      <w:pPr>
        <w:tabs>
          <w:tab w:val="num" w:pos="510"/>
        </w:tabs>
        <w:ind w:left="510" w:hanging="510"/>
      </w:pPr>
      <w:rPr>
        <w:rFonts w:ascii="Symbol" w:hAnsi="Symbol" w:hint="default"/>
        <w:sz w:val="16"/>
      </w:rPr>
    </w:lvl>
  </w:abstractNum>
  <w:abstractNum w:abstractNumId="84">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5">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52386B3F"/>
    <w:multiLevelType w:val="hybridMultilevel"/>
    <w:tmpl w:val="43C67F3C"/>
    <w:lvl w:ilvl="0" w:tplc="FF527632">
      <w:start w:val="1"/>
      <w:numFmt w:val="bullet"/>
      <w:lvlText w:val="-"/>
      <w:lvlJc w:val="left"/>
      <w:pPr>
        <w:tabs>
          <w:tab w:val="num" w:pos="1380"/>
        </w:tabs>
        <w:ind w:left="1380" w:hanging="360"/>
      </w:pPr>
      <w:rPr>
        <w:rFonts w:hAnsi="Courier New"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8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8">
    <w:nsid w:val="57397236"/>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8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59590163"/>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9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93">
    <w:nsid w:val="5AF37159"/>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9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9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5E8E42EC"/>
    <w:multiLevelType w:val="hybridMultilevel"/>
    <w:tmpl w:val="526AFC8C"/>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01">
    <w:nsid w:val="60253D5B"/>
    <w:multiLevelType w:val="hybridMultilevel"/>
    <w:tmpl w:val="89A62BFC"/>
    <w:lvl w:ilvl="0" w:tplc="F31C420A">
      <w:start w:val="1"/>
      <w:numFmt w:val="bullet"/>
      <w:lvlRestart w:val="0"/>
      <w:lvlText w:val="-"/>
      <w:lvlJc w:val="left"/>
      <w:pPr>
        <w:tabs>
          <w:tab w:val="num" w:pos="510"/>
        </w:tabs>
        <w:ind w:left="2041" w:hanging="511"/>
      </w:pPr>
      <w:rPr>
        <w:rFonts w:ascii="Wingdings" w:eastAsia="SimSun" w:hAnsi="Wingdings" w:hint="default"/>
      </w:rPr>
    </w:lvl>
    <w:lvl w:ilvl="1" w:tplc="F31C420A">
      <w:start w:val="1"/>
      <w:numFmt w:val="bullet"/>
      <w:lvlRestart w:val="0"/>
      <w:lvlText w:val="-"/>
      <w:lvlJc w:val="left"/>
      <w:pPr>
        <w:tabs>
          <w:tab w:val="num" w:pos="-90"/>
        </w:tabs>
        <w:ind w:left="1441" w:hanging="511"/>
      </w:pPr>
      <w:rPr>
        <w:rFonts w:ascii="Wingdings" w:eastAsia="SimSun"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10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0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5">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6">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8">
    <w:nsid w:val="68CB0954"/>
    <w:multiLevelType w:val="hybridMultilevel"/>
    <w:tmpl w:val="E3782552"/>
    <w:lvl w:ilvl="0" w:tplc="FF527632">
      <w:start w:val="1"/>
      <w:numFmt w:val="bullet"/>
      <w:lvlText w:val="-"/>
      <w:lvlJc w:val="left"/>
      <w:pPr>
        <w:tabs>
          <w:tab w:val="num" w:pos="1380"/>
        </w:tabs>
        <w:ind w:left="1380" w:hanging="360"/>
      </w:pPr>
      <w:rPr>
        <w:rFonts w:hAnsi="Courier New" w:hint="default"/>
      </w:rPr>
    </w:lvl>
    <w:lvl w:ilvl="1" w:tplc="04090019" w:tentative="1">
      <w:start w:val="1"/>
      <w:numFmt w:val="lowerLetter"/>
      <w:lvlText w:val="%2."/>
      <w:lvlJc w:val="left"/>
      <w:pPr>
        <w:tabs>
          <w:tab w:val="num" w:pos="1156"/>
        </w:tabs>
        <w:ind w:left="1156" w:hanging="360"/>
      </w:pPr>
    </w:lvl>
    <w:lvl w:ilvl="2" w:tplc="0409001B" w:tentative="1">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09">
    <w:nsid w:val="697333DD"/>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1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11">
    <w:nsid w:val="6B700829"/>
    <w:multiLevelType w:val="hybridMultilevel"/>
    <w:tmpl w:val="89A62BFC"/>
    <w:lvl w:ilvl="0" w:tplc="F31C420A">
      <w:start w:val="1"/>
      <w:numFmt w:val="bullet"/>
      <w:lvlRestart w:val="0"/>
      <w:lvlText w:val="-"/>
      <w:lvlJc w:val="left"/>
      <w:pPr>
        <w:tabs>
          <w:tab w:val="num" w:pos="510"/>
        </w:tabs>
        <w:ind w:left="2041" w:hanging="511"/>
      </w:pPr>
      <w:rPr>
        <w:rFonts w:ascii="Wingdings" w:eastAsia="SimSun" w:hAnsi="Wingdings" w:hint="default"/>
      </w:rPr>
    </w:lvl>
    <w:lvl w:ilvl="1" w:tplc="04090003">
      <w:start w:val="1"/>
      <w:numFmt w:val="bullet"/>
      <w:lvlText w:val=""/>
      <w:lvlJc w:val="left"/>
      <w:pPr>
        <w:tabs>
          <w:tab w:val="num" w:pos="1350"/>
        </w:tabs>
        <w:ind w:left="1350" w:hanging="420"/>
      </w:pPr>
      <w:rPr>
        <w:rFonts w:ascii="Wingdings"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112">
    <w:nsid w:val="6C5722CC"/>
    <w:multiLevelType w:val="hybridMultilevel"/>
    <w:tmpl w:val="55FC3694"/>
    <w:lvl w:ilvl="0" w:tplc="45D691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6DBE5246"/>
    <w:multiLevelType w:val="hybridMultilevel"/>
    <w:tmpl w:val="FE0CBF62"/>
    <w:lvl w:ilvl="0" w:tplc="3EA0FE18">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6E5F026D"/>
    <w:multiLevelType w:val="hybridMultilevel"/>
    <w:tmpl w:val="7FF0A748"/>
    <w:lvl w:ilvl="0" w:tplc="45D691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21">
    <w:nsid w:val="756F7CF5"/>
    <w:multiLevelType w:val="hybridMultilevel"/>
    <w:tmpl w:val="2EE46286"/>
    <w:lvl w:ilvl="0" w:tplc="9388584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76892DC7"/>
    <w:multiLevelType w:val="hybridMultilevel"/>
    <w:tmpl w:val="BA7E2E6E"/>
    <w:lvl w:ilvl="0" w:tplc="1DF46E48">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CF4C56F2">
      <w:start w:val="1"/>
      <w:numFmt w:val="decimal"/>
      <w:lvlRestart w:val="0"/>
      <w:lvlText w:val="(%2)"/>
      <w:lvlJc w:val="right"/>
      <w:pPr>
        <w:tabs>
          <w:tab w:val="num" w:pos="1307"/>
        </w:tabs>
        <w:ind w:left="1307" w:hanging="227"/>
      </w:pPr>
      <w:rPr>
        <w:rFonts w:ascii="Times New Roman" w:hAnsi="Times New Roman" w:hint="eastAsia"/>
        <w:b w:val="0"/>
        <w:i w:val="0"/>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76CD780B"/>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24">
    <w:nsid w:val="77350EFD"/>
    <w:multiLevelType w:val="hybridMultilevel"/>
    <w:tmpl w:val="69E6189C"/>
    <w:lvl w:ilvl="0" w:tplc="734474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6">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2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8">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29">
    <w:nsid w:val="7BBA5A49"/>
    <w:multiLevelType w:val="hybridMultilevel"/>
    <w:tmpl w:val="054CA196"/>
    <w:lvl w:ilvl="0" w:tplc="6C044B70">
      <w:start w:val="1"/>
      <w:numFmt w:val="bullet"/>
      <w:lvlText w:val="–"/>
      <w:lvlJc w:val="left"/>
      <w:pPr>
        <w:tabs>
          <w:tab w:val="num" w:pos="1380"/>
        </w:tabs>
        <w:ind w:left="1380" w:hanging="360"/>
      </w:pPr>
      <w:rPr>
        <w:rFonts w:ascii="Times New Roman" w:cs="Times New Roman"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30">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1">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5"/>
  </w:num>
  <w:num w:numId="2">
    <w:abstractNumId w:val="83"/>
  </w:num>
  <w:num w:numId="3">
    <w:abstractNumId w:val="61"/>
  </w:num>
  <w:num w:numId="4">
    <w:abstractNumId w:val="53"/>
  </w:num>
  <w:num w:numId="5">
    <w:abstractNumId w:val="55"/>
  </w:num>
  <w:num w:numId="6">
    <w:abstractNumId w:val="83"/>
  </w:num>
  <w:num w:numId="7">
    <w:abstractNumId w:val="61"/>
  </w:num>
  <w:num w:numId="8">
    <w:abstractNumId w:val="53"/>
  </w:num>
  <w:num w:numId="9">
    <w:abstractNumId w:val="55"/>
  </w:num>
  <w:num w:numId="10">
    <w:abstractNumId w:val="83"/>
  </w:num>
  <w:num w:numId="11">
    <w:abstractNumId w:val="61"/>
  </w:num>
  <w:num w:numId="12">
    <w:abstractNumId w:val="53"/>
  </w:num>
  <w:num w:numId="13">
    <w:abstractNumId w:val="55"/>
  </w:num>
  <w:num w:numId="14">
    <w:abstractNumId w:val="83"/>
  </w:num>
  <w:num w:numId="15">
    <w:abstractNumId w:val="61"/>
  </w:num>
  <w:num w:numId="16">
    <w:abstractNumId w:val="83"/>
  </w:num>
  <w:num w:numId="17">
    <w:abstractNumId w:val="61"/>
  </w:num>
  <w:num w:numId="18">
    <w:abstractNumId w:val="11"/>
  </w:num>
  <w:num w:numId="19">
    <w:abstractNumId w:val="83"/>
  </w:num>
  <w:num w:numId="20">
    <w:abstractNumId w:val="61"/>
  </w:num>
  <w:num w:numId="21">
    <w:abstractNumId w:val="124"/>
  </w:num>
  <w:num w:numId="22">
    <w:abstractNumId w:val="42"/>
  </w:num>
  <w:num w:numId="23">
    <w:abstractNumId w:val="42"/>
  </w:num>
  <w:num w:numId="24">
    <w:abstractNumId w:val="68"/>
  </w:num>
  <w:num w:numId="25">
    <w:abstractNumId w:val="47"/>
  </w:num>
  <w:num w:numId="26">
    <w:abstractNumId w:val="4"/>
  </w:num>
  <w:num w:numId="27">
    <w:abstractNumId w:val="108"/>
  </w:num>
  <w:num w:numId="28">
    <w:abstractNumId w:val="3"/>
  </w:num>
  <w:num w:numId="29">
    <w:abstractNumId w:val="86"/>
  </w:num>
  <w:num w:numId="30">
    <w:abstractNumId w:val="99"/>
  </w:num>
  <w:num w:numId="31">
    <w:abstractNumId w:val="43"/>
  </w:num>
  <w:num w:numId="32">
    <w:abstractNumId w:val="61"/>
  </w:num>
  <w:num w:numId="33">
    <w:abstractNumId w:val="61"/>
  </w:num>
  <w:num w:numId="34">
    <w:abstractNumId w:val="61"/>
  </w:num>
  <w:num w:numId="35">
    <w:abstractNumId w:val="61"/>
  </w:num>
  <w:num w:numId="36">
    <w:abstractNumId w:val="61"/>
  </w:num>
  <w:num w:numId="37">
    <w:abstractNumId w:val="61"/>
  </w:num>
  <w:num w:numId="38">
    <w:abstractNumId w:val="61"/>
  </w:num>
  <w:num w:numId="39">
    <w:abstractNumId w:val="61"/>
  </w:num>
  <w:num w:numId="40">
    <w:abstractNumId w:val="61"/>
  </w:num>
  <w:num w:numId="41">
    <w:abstractNumId w:val="61"/>
  </w:num>
  <w:num w:numId="42">
    <w:abstractNumId w:val="61"/>
  </w:num>
  <w:num w:numId="43">
    <w:abstractNumId w:val="61"/>
  </w:num>
  <w:num w:numId="44">
    <w:abstractNumId w:val="61"/>
  </w:num>
  <w:num w:numId="45">
    <w:abstractNumId w:val="61"/>
  </w:num>
  <w:num w:numId="46">
    <w:abstractNumId w:val="61"/>
  </w:num>
  <w:num w:numId="47">
    <w:abstractNumId w:val="61"/>
  </w:num>
  <w:num w:numId="48">
    <w:abstractNumId w:val="50"/>
  </w:num>
  <w:num w:numId="49">
    <w:abstractNumId w:val="52"/>
  </w:num>
  <w:num w:numId="50">
    <w:abstractNumId w:val="49"/>
  </w:num>
  <w:num w:numId="51">
    <w:abstractNumId w:val="34"/>
  </w:num>
  <w:num w:numId="52">
    <w:abstractNumId w:val="54"/>
  </w:num>
  <w:num w:numId="53">
    <w:abstractNumId w:val="74"/>
  </w:num>
  <w:num w:numId="54">
    <w:abstractNumId w:val="8"/>
  </w:num>
  <w:num w:numId="55">
    <w:abstractNumId w:val="9"/>
  </w:num>
  <w:num w:numId="56">
    <w:abstractNumId w:val="90"/>
  </w:num>
  <w:num w:numId="57">
    <w:abstractNumId w:val="88"/>
  </w:num>
  <w:num w:numId="58">
    <w:abstractNumId w:val="12"/>
  </w:num>
  <w:num w:numId="59">
    <w:abstractNumId w:val="129"/>
  </w:num>
  <w:num w:numId="60">
    <w:abstractNumId w:val="123"/>
  </w:num>
  <w:num w:numId="61">
    <w:abstractNumId w:val="27"/>
  </w:num>
  <w:num w:numId="62">
    <w:abstractNumId w:val="39"/>
  </w:num>
  <w:num w:numId="63">
    <w:abstractNumId w:val="109"/>
  </w:num>
  <w:num w:numId="64">
    <w:abstractNumId w:val="93"/>
  </w:num>
  <w:num w:numId="65">
    <w:abstractNumId w:val="125"/>
  </w:num>
  <w:num w:numId="66">
    <w:abstractNumId w:val="1"/>
  </w:num>
  <w:num w:numId="67">
    <w:abstractNumId w:val="75"/>
  </w:num>
  <w:num w:numId="68">
    <w:abstractNumId w:val="45"/>
  </w:num>
  <w:num w:numId="69">
    <w:abstractNumId w:val="18"/>
  </w:num>
  <w:num w:numId="70">
    <w:abstractNumId w:val="25"/>
  </w:num>
  <w:num w:numId="71">
    <w:abstractNumId w:val="116"/>
  </w:num>
  <w:num w:numId="72">
    <w:abstractNumId w:val="33"/>
  </w:num>
  <w:num w:numId="73">
    <w:abstractNumId w:val="120"/>
  </w:num>
  <w:num w:numId="74">
    <w:abstractNumId w:val="80"/>
  </w:num>
  <w:num w:numId="75">
    <w:abstractNumId w:val="84"/>
  </w:num>
  <w:num w:numId="76">
    <w:abstractNumId w:val="13"/>
  </w:num>
  <w:num w:numId="77">
    <w:abstractNumId w:val="130"/>
  </w:num>
  <w:num w:numId="78">
    <w:abstractNumId w:val="113"/>
  </w:num>
  <w:num w:numId="79">
    <w:abstractNumId w:val="106"/>
  </w:num>
  <w:num w:numId="80">
    <w:abstractNumId w:val="16"/>
  </w:num>
  <w:num w:numId="81">
    <w:abstractNumId w:val="82"/>
  </w:num>
  <w:num w:numId="82">
    <w:abstractNumId w:val="87"/>
  </w:num>
  <w:num w:numId="83">
    <w:abstractNumId w:val="127"/>
  </w:num>
  <w:num w:numId="84">
    <w:abstractNumId w:val="98"/>
  </w:num>
  <w:num w:numId="85">
    <w:abstractNumId w:val="96"/>
  </w:num>
  <w:num w:numId="86">
    <w:abstractNumId w:val="73"/>
  </w:num>
  <w:num w:numId="87">
    <w:abstractNumId w:val="20"/>
  </w:num>
  <w:num w:numId="88">
    <w:abstractNumId w:val="17"/>
  </w:num>
  <w:num w:numId="89">
    <w:abstractNumId w:val="131"/>
  </w:num>
  <w:num w:numId="90">
    <w:abstractNumId w:val="6"/>
  </w:num>
  <w:num w:numId="91">
    <w:abstractNumId w:val="29"/>
  </w:num>
  <w:num w:numId="92">
    <w:abstractNumId w:val="119"/>
  </w:num>
  <w:num w:numId="93">
    <w:abstractNumId w:val="48"/>
  </w:num>
  <w:num w:numId="94">
    <w:abstractNumId w:val="105"/>
  </w:num>
  <w:num w:numId="95">
    <w:abstractNumId w:val="104"/>
  </w:num>
  <w:num w:numId="96">
    <w:abstractNumId w:val="62"/>
  </w:num>
  <w:num w:numId="97">
    <w:abstractNumId w:val="89"/>
  </w:num>
  <w:num w:numId="98">
    <w:abstractNumId w:val="95"/>
  </w:num>
  <w:num w:numId="99">
    <w:abstractNumId w:val="117"/>
  </w:num>
  <w:num w:numId="100">
    <w:abstractNumId w:val="14"/>
  </w:num>
  <w:num w:numId="101">
    <w:abstractNumId w:val="58"/>
  </w:num>
  <w:num w:numId="102">
    <w:abstractNumId w:val="128"/>
  </w:num>
  <w:num w:numId="103">
    <w:abstractNumId w:val="94"/>
  </w:num>
  <w:num w:numId="104">
    <w:abstractNumId w:val="107"/>
  </w:num>
  <w:num w:numId="105">
    <w:abstractNumId w:val="44"/>
  </w:num>
  <w:num w:numId="106">
    <w:abstractNumId w:val="60"/>
  </w:num>
  <w:num w:numId="107">
    <w:abstractNumId w:val="22"/>
  </w:num>
  <w:num w:numId="108">
    <w:abstractNumId w:val="100"/>
  </w:num>
  <w:num w:numId="109">
    <w:abstractNumId w:val="91"/>
  </w:num>
  <w:num w:numId="110">
    <w:abstractNumId w:val="64"/>
  </w:num>
  <w:num w:numId="111">
    <w:abstractNumId w:val="26"/>
  </w:num>
  <w:num w:numId="112">
    <w:abstractNumId w:val="92"/>
  </w:num>
  <w:num w:numId="113">
    <w:abstractNumId w:val="21"/>
  </w:num>
  <w:num w:numId="114">
    <w:abstractNumId w:val="63"/>
  </w:num>
  <w:num w:numId="115">
    <w:abstractNumId w:val="77"/>
  </w:num>
  <w:num w:numId="116">
    <w:abstractNumId w:val="126"/>
  </w:num>
  <w:num w:numId="117">
    <w:abstractNumId w:val="85"/>
  </w:num>
  <w:num w:numId="118">
    <w:abstractNumId w:val="66"/>
  </w:num>
  <w:num w:numId="119">
    <w:abstractNumId w:val="56"/>
  </w:num>
  <w:num w:numId="120">
    <w:abstractNumId w:val="78"/>
  </w:num>
  <w:num w:numId="121">
    <w:abstractNumId w:val="37"/>
  </w:num>
  <w:num w:numId="122">
    <w:abstractNumId w:val="103"/>
  </w:num>
  <w:num w:numId="123">
    <w:abstractNumId w:val="102"/>
  </w:num>
  <w:num w:numId="124">
    <w:abstractNumId w:val="7"/>
  </w:num>
  <w:num w:numId="125">
    <w:abstractNumId w:val="81"/>
  </w:num>
  <w:num w:numId="126">
    <w:abstractNumId w:val="35"/>
  </w:num>
  <w:num w:numId="127">
    <w:abstractNumId w:val="76"/>
  </w:num>
  <w:num w:numId="128">
    <w:abstractNumId w:val="19"/>
  </w:num>
  <w:num w:numId="129">
    <w:abstractNumId w:val="97"/>
  </w:num>
  <w:num w:numId="130">
    <w:abstractNumId w:val="71"/>
  </w:num>
  <w:num w:numId="131">
    <w:abstractNumId w:val="118"/>
  </w:num>
  <w:num w:numId="132">
    <w:abstractNumId w:val="110"/>
  </w:num>
  <w:num w:numId="133">
    <w:abstractNumId w:val="41"/>
  </w:num>
  <w:num w:numId="134">
    <w:abstractNumId w:val="67"/>
  </w:num>
  <w:num w:numId="135">
    <w:abstractNumId w:val="70"/>
  </w:num>
  <w:num w:numId="136">
    <w:abstractNumId w:val="121"/>
  </w:num>
  <w:num w:numId="137">
    <w:abstractNumId w:val="10"/>
  </w:num>
  <w:num w:numId="138">
    <w:abstractNumId w:val="5"/>
  </w:num>
  <w:num w:numId="139">
    <w:abstractNumId w:val="112"/>
  </w:num>
  <w:num w:numId="140">
    <w:abstractNumId w:val="15"/>
  </w:num>
  <w:num w:numId="141">
    <w:abstractNumId w:val="69"/>
  </w:num>
  <w:num w:numId="142">
    <w:abstractNumId w:val="65"/>
  </w:num>
  <w:num w:numId="143">
    <w:abstractNumId w:val="115"/>
  </w:num>
  <w:num w:numId="144">
    <w:abstractNumId w:val="28"/>
  </w:num>
  <w:num w:numId="145">
    <w:abstractNumId w:val="122"/>
  </w:num>
  <w:num w:numId="146">
    <w:abstractNumId w:val="51"/>
  </w:num>
  <w:num w:numId="147">
    <w:abstractNumId w:val="2"/>
  </w:num>
  <w:num w:numId="148">
    <w:abstractNumId w:val="23"/>
  </w:num>
  <w:num w:numId="149">
    <w:abstractNumId w:val="32"/>
  </w:num>
  <w:num w:numId="150">
    <w:abstractNumId w:val="0"/>
  </w:num>
  <w:num w:numId="151">
    <w:abstractNumId w:val="30"/>
  </w:num>
  <w:num w:numId="152">
    <w:abstractNumId w:val="59"/>
  </w:num>
  <w:num w:numId="153">
    <w:abstractNumId w:val="114"/>
  </w:num>
  <w:num w:numId="154">
    <w:abstractNumId w:val="79"/>
  </w:num>
  <w:num w:numId="155">
    <w:abstractNumId w:val="57"/>
  </w:num>
  <w:num w:numId="156">
    <w:abstractNumId w:val="38"/>
  </w:num>
  <w:num w:numId="157">
    <w:abstractNumId w:val="72"/>
  </w:num>
  <w:num w:numId="158">
    <w:abstractNumId w:val="31"/>
  </w:num>
  <w:num w:numId="159">
    <w:abstractNumId w:val="111"/>
  </w:num>
  <w:num w:numId="160">
    <w:abstractNumId w:val="101"/>
  </w:num>
  <w:num w:numId="161">
    <w:abstractNumId w:val="24"/>
  </w:num>
  <w:num w:numId="162">
    <w:abstractNumId w:val="46"/>
  </w:num>
  <w:num w:numId="163">
    <w:abstractNumId w:val="36"/>
  </w:num>
  <w:num w:numId="16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BodyTextIndent">
    <w:name w:val="Body Text Indent"/>
    <w:basedOn w:val="Normal"/>
    <w:semiHidden/>
    <w:pPr>
      <w:spacing w:before="160" w:line="264" w:lineRule="auto"/>
      <w:ind w:left="1531" w:hanging="23"/>
    </w:pPr>
  </w:style>
  <w:style w:type="paragraph" w:styleId="NormalIndent">
    <w:name w:val="Normal Indent"/>
    <w:basedOn w:val="Normal"/>
    <w:semiHidden/>
    <w:pPr>
      <w:widowControl w:val="0"/>
      <w:ind w:firstLine="510"/>
    </w:pPr>
  </w:style>
  <w:style w:type="paragraph" w:customStyle="1" w:styleId="a2">
    <w:name w:val="悬挂(一)"/>
    <w:basedOn w:val="Normal"/>
    <w:pPr>
      <w:textAlignment w:val="baseline"/>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widowControl w:val="0"/>
      <w:ind w:left="1531" w:hanging="510"/>
    </w:pPr>
  </w:style>
  <w:style w:type="paragraph" w:customStyle="1" w:styleId="a0">
    <w:name w:val="悬挂符号－"/>
    <w:basedOn w:val="a6"/>
    <w:pPr>
      <w:numPr>
        <w:numId w:val="19"/>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widowControl w:val="0"/>
      <w:numPr>
        <w:numId w:val="20"/>
      </w:numPr>
    </w:pPr>
  </w:style>
  <w:style w:type="paragraph" w:customStyle="1" w:styleId="x">
    <w:name w:val="悬挂[(x)"/>
    <w:basedOn w:val="Normal"/>
    <w:pPr>
      <w:widowControl w:val="0"/>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1">
    <w:name w:val="悬挂(1)"/>
    <w:basedOn w:val="Normal"/>
    <w:pPr>
      <w:textAlignment w:val="baseline"/>
    </w:pPr>
    <w:rPr>
      <w:position w:val="2"/>
    </w:rPr>
  </w:style>
  <w:style w:type="paragraph" w:customStyle="1" w:styleId="x0">
    <w:name w:val="悬挂“(x)"/>
    <w:basedOn w:val="Normal"/>
    <w:pPr>
      <w:widowControl w:val="0"/>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9">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a">
    <w:name w:val="楷体"/>
    <w:basedOn w:val="Normal"/>
    <w:pPr>
      <w:widowControl w:val="0"/>
    </w:pPr>
    <w:rPr>
      <w:rFonts w:eastAsia="KaiTi_GB2312"/>
      <w:snapToGrid/>
      <w:spacing w:val="0"/>
    </w:rPr>
  </w:style>
  <w:style w:type="paragraph" w:customStyle="1" w:styleId="ab">
    <w:name w:val="表中文字"/>
    <w:basedOn w:val="Normal"/>
    <w:pPr>
      <w:spacing w:line="320" w:lineRule="exact"/>
    </w:pPr>
    <w:rPr>
      <w:spacing w:val="0"/>
      <w:sz w:val="21"/>
    </w:rPr>
  </w:style>
  <w:style w:type="paragraph" w:customStyle="1" w:styleId="ac">
    <w:name w:val="横眉"/>
    <w:basedOn w:val="Header"/>
    <w:autoRedefine/>
    <w:pPr>
      <w:tabs>
        <w:tab w:val="left" w:pos="1202"/>
      </w:tabs>
      <w:snapToGrid/>
      <w:spacing w:line="160" w:lineRule="exact"/>
    </w:pPr>
  </w:style>
  <w:style w:type="paragraph" w:customStyle="1" w:styleId="ad">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e">
    <w:name w:val="正文缩进"/>
    <w:basedOn w:val="Normal"/>
    <w:pPr>
      <w:ind w:left="1021" w:firstLine="510"/>
    </w:pPr>
  </w:style>
  <w:style w:type="paragraph" w:styleId="BodyTextIndent2">
    <w:name w:val="Body Text Indent 2"/>
    <w:basedOn w:val="Normal"/>
    <w:semiHidden/>
    <w:pPr>
      <w:ind w:left="10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45</TotalTime>
  <Pages>1</Pages>
  <Words>7345</Words>
  <Characters>41868</Characters>
  <Application>Microsoft Office Word</Application>
  <DocSecurity>4</DocSecurity>
  <Lines>348</Lines>
  <Paragraphs>83</Paragraphs>
  <ScaleCrop>false</ScaleCrop>
  <HeadingPairs>
    <vt:vector size="4" baseType="variant">
      <vt:variant>
        <vt:lpstr>题目</vt:lpstr>
      </vt:variant>
      <vt:variant>
        <vt:i4>1</vt:i4>
      </vt:variant>
      <vt:variant>
        <vt:lpstr>标题</vt:lpstr>
      </vt:variant>
      <vt:variant>
        <vt:i4>16</vt:i4>
      </vt:variant>
    </vt:vector>
  </HeadingPairs>
  <TitlesOfParts>
    <vt:vector size="17" baseType="lpstr">
      <vt:lpstr>E.dot</vt:lpstr>
      <vt:lpstr>    《经济、社会、文化权利国际公约》的执行情况</vt:lpstr>
      <vt:lpstr>        缔约国按照《公约》第16和第17条提交的 第二次定期报告</vt:lpstr>
      <vt:lpstr>        增  编</vt:lpstr>
      <vt:lpstr>        巴拿马(、((</vt:lpstr>
      <vt:lpstr>    导  言</vt:lpstr>
      <vt:lpstr>        第 6 条</vt:lpstr>
      <vt:lpstr>        第 7 条</vt:lpstr>
      <vt:lpstr>        按性别分列的平均收入，1991－1995年</vt:lpstr>
      <vt:lpstr>        第 8 条</vt:lpstr>
      <vt:lpstr>        第 9 条</vt:lpstr>
      <vt:lpstr>        第 10 条</vt:lpstr>
      <vt:lpstr>        第 11 条</vt:lpstr>
      <vt:lpstr>        第12条</vt:lpstr>
      <vt:lpstr>        第13条</vt:lpstr>
      <vt:lpstr>        条15条</vt:lpstr>
      <vt:lpstr>        “民族文化”</vt:lpstr>
    </vt:vector>
  </TitlesOfParts>
  <Company>ONU</Company>
  <LinksUpToDate>false</LinksUpToDate>
  <CharactersWithSpaces>51416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C01</dc:creator>
  <cp:keywords/>
  <cp:lastModifiedBy>TPS</cp:lastModifiedBy>
  <cp:revision>7</cp:revision>
  <cp:lastPrinted>2000-10-09T08:59:00Z</cp:lastPrinted>
  <dcterms:created xsi:type="dcterms:W3CDTF">2000-10-09T08:15:00Z</dcterms:created>
  <dcterms:modified xsi:type="dcterms:W3CDTF">2000-10-09T09:04:00Z</dcterms:modified>
</cp:coreProperties>
</file>