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DA5F44">
                <w:t>C/GEO/4-5</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DA5F44">
                <w:rPr>
                  <w:lang w:val="en-US"/>
                </w:rPr>
                <w:t>30 October 2012</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D539CF" w:rsidRPr="00910DF5" w:rsidRDefault="00D539CF" w:rsidP="00910DF5">
      <w:pPr>
        <w:spacing w:before="120"/>
        <w:rPr>
          <w:b/>
          <w:sz w:val="24"/>
          <w:szCs w:val="24"/>
        </w:rPr>
      </w:pPr>
      <w:r w:rsidRPr="00910DF5">
        <w:rPr>
          <w:b/>
          <w:sz w:val="24"/>
          <w:szCs w:val="24"/>
        </w:rPr>
        <w:t>Комитет по ликвидации дискриминации</w:t>
      </w:r>
      <w:r w:rsidRPr="00910DF5">
        <w:rPr>
          <w:b/>
          <w:sz w:val="24"/>
          <w:szCs w:val="24"/>
        </w:rPr>
        <w:br/>
        <w:t>в отношении женщин</w:t>
      </w:r>
    </w:p>
    <w:p w:rsidR="00D539CF" w:rsidRPr="00D539CF" w:rsidRDefault="00D539CF" w:rsidP="00910DF5">
      <w:pPr>
        <w:pStyle w:val="HMGR"/>
      </w:pPr>
      <w:r w:rsidRPr="00D539CF">
        <w:tab/>
      </w:r>
      <w:r w:rsidRPr="00D539CF">
        <w:tab/>
        <w:t>Рассмотрение докладов, представленных государствами</w:t>
      </w:r>
      <w:r w:rsidR="0018542E">
        <w:t>-</w:t>
      </w:r>
      <w:r w:rsidRPr="00D539CF">
        <w:t xml:space="preserve">участниками в соответствии со статьей 18 Конвенции </w:t>
      </w:r>
    </w:p>
    <w:p w:rsidR="00D539CF" w:rsidRPr="00D539CF" w:rsidRDefault="00D539CF" w:rsidP="00910DF5">
      <w:pPr>
        <w:pStyle w:val="HChGR"/>
      </w:pPr>
      <w:r w:rsidRPr="00D539CF">
        <w:tab/>
      </w:r>
      <w:r w:rsidRPr="00D539CF">
        <w:tab/>
        <w:t>Объединенные четвертый и пятый периодические доклады государств</w:t>
      </w:r>
      <w:r w:rsidR="0018542E">
        <w:t>-</w:t>
      </w:r>
      <w:r w:rsidRPr="00D539CF">
        <w:t>участников, подлежавшие представлению в 2011 году</w:t>
      </w:r>
    </w:p>
    <w:p w:rsidR="00D539CF" w:rsidRPr="0018542E" w:rsidRDefault="00D539CF" w:rsidP="00910DF5">
      <w:pPr>
        <w:pStyle w:val="HMGR"/>
      </w:pPr>
      <w:r w:rsidRPr="00D539CF">
        <w:tab/>
      </w:r>
      <w:r w:rsidRPr="00D539CF">
        <w:tab/>
        <w:t>Грузия</w:t>
      </w:r>
      <w:r w:rsidRPr="00910DF5">
        <w:rPr>
          <w:rStyle w:val="FootnoteReference"/>
          <w:b w:val="0"/>
          <w:spacing w:val="5"/>
          <w:w w:val="104"/>
          <w:sz w:val="20"/>
          <w:vertAlign w:val="baseline"/>
          <w:lang w:eastAsia="en-US"/>
        </w:rPr>
        <w:footnoteReference w:customMarkFollows="1" w:id="1"/>
        <w:t xml:space="preserve">* </w:t>
      </w:r>
      <w:r w:rsidRPr="00910DF5">
        <w:rPr>
          <w:rStyle w:val="FootnoteReference"/>
          <w:b w:val="0"/>
          <w:spacing w:val="5"/>
          <w:w w:val="104"/>
          <w:sz w:val="20"/>
          <w:vertAlign w:val="baseline"/>
          <w:lang w:eastAsia="en-US"/>
        </w:rPr>
        <w:footnoteReference w:customMarkFollows="1" w:id="2"/>
        <w:t>**</w:t>
      </w:r>
    </w:p>
    <w:p w:rsidR="00D539CF" w:rsidRPr="00D539CF" w:rsidRDefault="00D539CF" w:rsidP="00910DF5">
      <w:pPr>
        <w:pStyle w:val="SingleTxtGR"/>
        <w:jc w:val="right"/>
      </w:pPr>
      <w:r w:rsidRPr="00D539CF">
        <w:t>[26 июня 2012 года]</w:t>
      </w:r>
    </w:p>
    <w:p w:rsidR="0018542E" w:rsidRDefault="00D539CF" w:rsidP="0018542E">
      <w:pPr>
        <w:pStyle w:val="SingleTxtGR"/>
        <w:suppressAutoHyphens/>
        <w:ind w:left="0" w:right="0"/>
        <w:jc w:val="left"/>
        <w:rPr>
          <w:sz w:val="28"/>
        </w:rPr>
      </w:pPr>
      <w:r w:rsidRPr="00D539CF">
        <w:br w:type="page"/>
      </w:r>
      <w:r w:rsidR="0018542E">
        <w:rPr>
          <w:sz w:val="28"/>
        </w:rPr>
        <w:t>Содержание</w:t>
      </w:r>
    </w:p>
    <w:p w:rsidR="0018542E" w:rsidRDefault="0018542E" w:rsidP="0018542E">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D539CF" w:rsidRPr="0018542E" w:rsidRDefault="0018542E" w:rsidP="0018542E">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t>I</w:t>
      </w:r>
      <w:r w:rsidRPr="0018542E">
        <w:t>.</w:t>
      </w:r>
      <w:r w:rsidRPr="0018542E">
        <w:tab/>
      </w:r>
      <w:r w:rsidR="00D539CF" w:rsidRPr="00D539CF">
        <w:t>Введение</w:t>
      </w:r>
      <w:r w:rsidR="00DA3640" w:rsidRPr="00DA3640">
        <w:t xml:space="preserve"> </w:t>
      </w:r>
      <w:r w:rsidR="00D539CF" w:rsidRPr="0018542E">
        <w:tab/>
      </w:r>
      <w:r w:rsidR="00D539CF" w:rsidRPr="0018542E">
        <w:tab/>
        <w:t>1</w:t>
      </w:r>
      <w:r w:rsidR="00DA3640">
        <w:t>−</w:t>
      </w:r>
      <w:r w:rsidR="00D539CF" w:rsidRPr="0018542E">
        <w:t>14</w:t>
      </w:r>
      <w:r w:rsidR="00D539CF" w:rsidRPr="0018542E">
        <w:tab/>
        <w:t>3</w:t>
      </w:r>
    </w:p>
    <w:p w:rsidR="00D539CF" w:rsidRPr="00D539CF" w:rsidRDefault="00BB58BE" w:rsidP="00BB58BE">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DA3640">
        <w:tab/>
      </w:r>
      <w:r>
        <w:rPr>
          <w:lang w:val="en-US"/>
        </w:rPr>
        <w:t>II</w:t>
      </w:r>
      <w:r w:rsidRPr="00BB58BE">
        <w:t>.</w:t>
      </w:r>
      <w:r>
        <w:tab/>
      </w:r>
      <w:r w:rsidR="00DA3640" w:rsidRPr="00DA3640">
        <w:t xml:space="preserve">Вопросы, поднятые Комитетом по ликвидации дискриминации </w:t>
      </w:r>
      <w:r w:rsidR="00DA3640" w:rsidRPr="00DA3640">
        <w:br/>
        <w:t xml:space="preserve">в отношении женщин в своих заключительных замечаниях </w:t>
      </w:r>
      <w:r w:rsidR="00DA3640" w:rsidRPr="00DA3640">
        <w:br/>
        <w:t>по второму и третьему периодическим докладам Грузии</w:t>
      </w:r>
      <w:r w:rsidR="004163EC">
        <w:t xml:space="preserve"> </w:t>
      </w:r>
      <w:r w:rsidR="00D539CF" w:rsidRPr="00D539CF">
        <w:tab/>
      </w:r>
      <w:r w:rsidR="00D539CF" w:rsidRPr="00D539CF">
        <w:tab/>
        <w:t>15</w:t>
      </w:r>
      <w:r w:rsidR="00DA3640">
        <w:t>−</w:t>
      </w:r>
      <w:r w:rsidR="00D539CF" w:rsidRPr="00D539CF">
        <w:t>150</w:t>
      </w:r>
      <w:r w:rsidR="00D539CF" w:rsidRPr="00D539CF">
        <w:tab/>
        <w:t>5</w:t>
      </w:r>
    </w:p>
    <w:p w:rsidR="00D539CF" w:rsidRPr="0081670A" w:rsidRDefault="00BB58BE" w:rsidP="0018542E">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rPr>
          <w:lang w:val="en-US"/>
        </w:rPr>
        <w:t>III</w:t>
      </w:r>
      <w:r w:rsidRPr="00BB58BE">
        <w:t>.</w:t>
      </w:r>
      <w:r w:rsidRPr="00BB58BE">
        <w:tab/>
      </w:r>
      <w:r w:rsidR="00D539CF" w:rsidRPr="00D539CF">
        <w:t xml:space="preserve">Информация, касающаяся статей в частях </w:t>
      </w:r>
      <w:r w:rsidR="00D539CF" w:rsidRPr="0018542E">
        <w:t>I</w:t>
      </w:r>
      <w:r w:rsidR="00DA3640">
        <w:t>−</w:t>
      </w:r>
      <w:r w:rsidR="00D539CF" w:rsidRPr="0018542E">
        <w:t>IV</w:t>
      </w:r>
      <w:r w:rsidR="00D539CF" w:rsidRPr="00D539CF">
        <w:t xml:space="preserve"> Конвенции</w:t>
      </w:r>
      <w:r w:rsidR="004163EC">
        <w:t xml:space="preserve"> </w:t>
      </w:r>
      <w:r w:rsidR="00D539CF" w:rsidRPr="00D539CF">
        <w:tab/>
      </w:r>
      <w:r w:rsidR="00D539CF" w:rsidRPr="00D539CF">
        <w:tab/>
        <w:t>151</w:t>
      </w:r>
      <w:r w:rsidR="00DA3640">
        <w:t>−</w:t>
      </w:r>
      <w:r w:rsidR="00D539CF" w:rsidRPr="00D539CF">
        <w:t>257</w:t>
      </w:r>
      <w:r w:rsidR="00D539CF" w:rsidRPr="00D539CF">
        <w:tab/>
      </w:r>
      <w:r w:rsidR="00D3206A" w:rsidRPr="00D3206A">
        <w:t>4</w:t>
      </w:r>
      <w:r w:rsidR="0081670A" w:rsidRPr="0081670A">
        <w:t>0</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n-US"/>
        </w:rPr>
      </w:pPr>
      <w:r w:rsidRPr="00D539CF">
        <w:tab/>
      </w:r>
      <w:r w:rsidR="00BB58BE" w:rsidRPr="00DA3640">
        <w:tab/>
      </w:r>
      <w:r w:rsidRPr="00D539CF">
        <w:t>Статья 2</w:t>
      </w:r>
      <w:r w:rsidR="004163EC">
        <w:t xml:space="preserve"> </w:t>
      </w:r>
      <w:r w:rsidRPr="00D539CF">
        <w:tab/>
      </w:r>
      <w:r w:rsidRPr="00D539CF">
        <w:tab/>
        <w:t>151</w:t>
      </w:r>
      <w:r w:rsidR="00DA3640">
        <w:t>−</w:t>
      </w:r>
      <w:r w:rsidRPr="00D539CF">
        <w:t>170</w:t>
      </w:r>
      <w:r w:rsidRPr="00D539CF">
        <w:tab/>
      </w:r>
      <w:r w:rsidR="00D3206A" w:rsidRPr="00D3206A">
        <w:t>4</w:t>
      </w:r>
      <w:r w:rsidR="0081670A">
        <w:rPr>
          <w:lang w:val="en-US"/>
        </w:rPr>
        <w:t>0</w:t>
      </w:r>
    </w:p>
    <w:p w:rsidR="00D539CF" w:rsidRPr="00D3206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4163EC">
        <w:tab/>
      </w:r>
      <w:r w:rsidRPr="00D539CF">
        <w:t>Статья 3</w:t>
      </w:r>
      <w:r w:rsidR="004163EC">
        <w:t xml:space="preserve"> </w:t>
      </w:r>
      <w:r w:rsidRPr="00D539CF">
        <w:tab/>
      </w:r>
      <w:r w:rsidRPr="00D539CF">
        <w:tab/>
        <w:t>171</w:t>
      </w:r>
      <w:r w:rsidR="00DA3640">
        <w:t>−</w:t>
      </w:r>
      <w:r w:rsidRPr="00D539CF">
        <w:t>187</w:t>
      </w:r>
      <w:r w:rsidRPr="00D539CF">
        <w:tab/>
      </w:r>
      <w:r w:rsidR="00D3206A" w:rsidRPr="00D3206A">
        <w:t>45</w:t>
      </w:r>
    </w:p>
    <w:p w:rsidR="00D539CF" w:rsidRPr="00D3206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4163EC">
        <w:tab/>
      </w:r>
      <w:r w:rsidRPr="00D539CF">
        <w:t>Статья 4</w:t>
      </w:r>
      <w:r w:rsidR="004163EC">
        <w:t xml:space="preserve"> </w:t>
      </w:r>
      <w:r w:rsidRPr="00D539CF">
        <w:tab/>
      </w:r>
      <w:r w:rsidRPr="00D539CF">
        <w:tab/>
        <w:t>188</w:t>
      </w:r>
      <w:r w:rsidRPr="00D539CF">
        <w:tab/>
      </w:r>
      <w:r w:rsidR="00D3206A" w:rsidRPr="00D3206A">
        <w:t>49</w:t>
      </w:r>
    </w:p>
    <w:p w:rsidR="00D539CF" w:rsidRPr="00D3206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4163EC">
        <w:tab/>
      </w:r>
      <w:r w:rsidRPr="00D539CF">
        <w:t>Статья 5</w:t>
      </w:r>
      <w:r w:rsidR="004163EC">
        <w:t xml:space="preserve"> </w:t>
      </w:r>
      <w:r w:rsidRPr="00D539CF">
        <w:tab/>
      </w:r>
      <w:r w:rsidRPr="00D539CF">
        <w:tab/>
        <w:t>189</w:t>
      </w:r>
      <w:r w:rsidR="00DA3640">
        <w:t>−</w:t>
      </w:r>
      <w:r w:rsidRPr="00D539CF">
        <w:t>191</w:t>
      </w:r>
      <w:r w:rsidRPr="00D539CF">
        <w:tab/>
      </w:r>
      <w:r w:rsidR="00D3206A" w:rsidRPr="00D3206A">
        <w:t>49</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n-US"/>
        </w:rPr>
      </w:pPr>
      <w:r w:rsidRPr="00D539CF">
        <w:tab/>
      </w:r>
      <w:r w:rsidR="00BB58BE" w:rsidRPr="00DA3640">
        <w:tab/>
      </w:r>
      <w:r w:rsidRPr="00D539CF">
        <w:t>Статья 6</w:t>
      </w:r>
      <w:r w:rsidR="004163EC">
        <w:t xml:space="preserve"> </w:t>
      </w:r>
      <w:r w:rsidRPr="00D539CF">
        <w:tab/>
      </w:r>
      <w:r w:rsidRPr="00D539CF">
        <w:tab/>
        <w:t>192</w:t>
      </w:r>
      <w:r w:rsidR="00DA3640">
        <w:t>−</w:t>
      </w:r>
      <w:r w:rsidRPr="00D539CF">
        <w:t>211</w:t>
      </w:r>
      <w:r w:rsidRPr="00D539CF">
        <w:tab/>
      </w:r>
      <w:r w:rsidR="00D3206A" w:rsidRPr="00D3206A">
        <w:t>5</w:t>
      </w:r>
      <w:r w:rsidR="0081670A">
        <w:rPr>
          <w:lang w:val="en-US"/>
        </w:rPr>
        <w:t>0</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n-US"/>
        </w:rPr>
      </w:pPr>
      <w:r w:rsidRPr="00D539CF">
        <w:tab/>
      </w:r>
      <w:r w:rsidR="00BB58BE" w:rsidRPr="00DA3640">
        <w:tab/>
      </w:r>
      <w:r w:rsidRPr="00D539CF">
        <w:t>Статья 7</w:t>
      </w:r>
      <w:r w:rsidR="004163EC">
        <w:t xml:space="preserve"> </w:t>
      </w:r>
      <w:r w:rsidRPr="00D539CF">
        <w:tab/>
      </w:r>
      <w:r w:rsidRPr="00D539CF">
        <w:tab/>
        <w:t>212</w:t>
      </w:r>
      <w:r w:rsidR="00DA3640">
        <w:t>−</w:t>
      </w:r>
      <w:r w:rsidRPr="00D539CF">
        <w:t>213</w:t>
      </w:r>
      <w:r w:rsidRPr="00D539CF">
        <w:tab/>
      </w:r>
      <w:r w:rsidR="0081670A">
        <w:t>5</w:t>
      </w:r>
      <w:r w:rsidR="0081670A">
        <w:rPr>
          <w:lang w:val="en-US"/>
        </w:rPr>
        <w:t>6</w:t>
      </w:r>
    </w:p>
    <w:p w:rsidR="00D539CF" w:rsidRPr="00D539CF"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8</w:t>
      </w:r>
      <w:r w:rsidR="004163EC">
        <w:t xml:space="preserve"> </w:t>
      </w:r>
      <w:r w:rsidRPr="00D539CF">
        <w:tab/>
      </w:r>
      <w:r w:rsidRPr="00D539CF">
        <w:tab/>
        <w:t>214</w:t>
      </w:r>
      <w:r w:rsidR="00DA3640">
        <w:t>−</w:t>
      </w:r>
      <w:r w:rsidRPr="00D539CF">
        <w:t>218</w:t>
      </w:r>
      <w:r w:rsidRPr="00D539CF">
        <w:tab/>
      </w:r>
      <w:r w:rsidR="00D3206A" w:rsidRPr="00736659">
        <w:t>57</w:t>
      </w:r>
    </w:p>
    <w:p w:rsidR="00D539CF" w:rsidRPr="00D539CF"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9</w:t>
      </w:r>
      <w:r w:rsidR="004163EC">
        <w:t xml:space="preserve"> </w:t>
      </w:r>
      <w:r w:rsidRPr="00D539CF">
        <w:tab/>
      </w:r>
      <w:r w:rsidRPr="00D539CF">
        <w:tab/>
        <w:t>219</w:t>
      </w:r>
      <w:r w:rsidR="00DA3640">
        <w:t>−</w:t>
      </w:r>
      <w:r w:rsidRPr="00D539CF">
        <w:t>220</w:t>
      </w:r>
      <w:r w:rsidRPr="00D539CF">
        <w:tab/>
      </w:r>
      <w:r w:rsidR="00D3206A" w:rsidRPr="00736659">
        <w:t>57</w:t>
      </w:r>
    </w:p>
    <w:p w:rsidR="00D539CF" w:rsidRPr="00D539CF"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10</w:t>
      </w:r>
      <w:r w:rsidR="004163EC">
        <w:t xml:space="preserve"> </w:t>
      </w:r>
      <w:r w:rsidRPr="00D539CF">
        <w:tab/>
      </w:r>
      <w:r w:rsidRPr="00D539CF">
        <w:tab/>
        <w:t>221</w:t>
      </w:r>
      <w:r w:rsidR="00DA3640">
        <w:t>−</w:t>
      </w:r>
      <w:r w:rsidRPr="00D539CF">
        <w:t>223</w:t>
      </w:r>
      <w:r w:rsidRPr="00D539CF">
        <w:tab/>
      </w:r>
      <w:r w:rsidR="00736659" w:rsidRPr="00736659">
        <w:t>58</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4163EC">
        <w:tab/>
      </w:r>
      <w:r w:rsidRPr="00D539CF">
        <w:t>Статья 11</w:t>
      </w:r>
      <w:r w:rsidR="004163EC">
        <w:t xml:space="preserve"> </w:t>
      </w:r>
      <w:r w:rsidRPr="00D539CF">
        <w:tab/>
      </w:r>
      <w:r w:rsidRPr="00D539CF">
        <w:tab/>
        <w:t>224</w:t>
      </w:r>
      <w:r w:rsidRPr="00D539CF">
        <w:tab/>
      </w:r>
      <w:r w:rsidR="00736659">
        <w:t>5</w:t>
      </w:r>
      <w:r w:rsidR="0081670A" w:rsidRPr="0081670A">
        <w:t>8</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4163EC">
        <w:tab/>
      </w:r>
      <w:r w:rsidRPr="00D539CF">
        <w:t>Статья 12</w:t>
      </w:r>
      <w:r w:rsidR="004163EC">
        <w:t xml:space="preserve"> </w:t>
      </w:r>
      <w:r w:rsidRPr="00D539CF">
        <w:tab/>
      </w:r>
      <w:r w:rsidRPr="00D539CF">
        <w:tab/>
        <w:t>225</w:t>
      </w:r>
      <w:r w:rsidR="00DA3640">
        <w:t>−</w:t>
      </w:r>
      <w:r w:rsidRPr="00D539CF">
        <w:t>236</w:t>
      </w:r>
      <w:r w:rsidRPr="00D539CF">
        <w:tab/>
      </w:r>
      <w:r w:rsidR="00736659" w:rsidRPr="0081670A">
        <w:t>59</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13</w:t>
      </w:r>
      <w:r w:rsidR="004163EC">
        <w:t xml:space="preserve"> </w:t>
      </w:r>
      <w:r w:rsidRPr="00D539CF">
        <w:tab/>
      </w:r>
      <w:r w:rsidRPr="00D539CF">
        <w:tab/>
        <w:t>237</w:t>
      </w:r>
      <w:r w:rsidR="00DA3640">
        <w:t>−</w:t>
      </w:r>
      <w:r w:rsidRPr="00D539CF">
        <w:t>238</w:t>
      </w:r>
      <w:r w:rsidRPr="00D539CF">
        <w:tab/>
      </w:r>
      <w:r w:rsidR="0081670A" w:rsidRPr="0081670A">
        <w:t>61</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14</w:t>
      </w:r>
      <w:r w:rsidR="004163EC">
        <w:t xml:space="preserve"> </w:t>
      </w:r>
      <w:r w:rsidRPr="00D539CF">
        <w:tab/>
      </w:r>
      <w:r w:rsidRPr="00D539CF">
        <w:tab/>
        <w:t>239</w:t>
      </w:r>
      <w:r w:rsidR="00DA3640">
        <w:t>−</w:t>
      </w:r>
      <w:r w:rsidRPr="00D539CF">
        <w:t>251</w:t>
      </w:r>
      <w:r w:rsidRPr="00D539CF">
        <w:tab/>
      </w:r>
      <w:r w:rsidR="00736659" w:rsidRPr="0081670A">
        <w:t>62</w:t>
      </w:r>
    </w:p>
    <w:p w:rsidR="00D539CF" w:rsidRPr="0081670A"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539CF">
        <w:tab/>
      </w:r>
      <w:r w:rsidR="00BB58BE" w:rsidRPr="00DA3640">
        <w:tab/>
      </w:r>
      <w:r w:rsidRPr="00D539CF">
        <w:t>Статья 15</w:t>
      </w:r>
      <w:r w:rsidR="004163EC">
        <w:t xml:space="preserve"> </w:t>
      </w:r>
      <w:r w:rsidRPr="00D539CF">
        <w:tab/>
      </w:r>
      <w:r w:rsidRPr="00D539CF">
        <w:tab/>
        <w:t>252</w:t>
      </w:r>
      <w:r w:rsidR="00DA3640">
        <w:t>−</w:t>
      </w:r>
      <w:r w:rsidRPr="00D539CF">
        <w:t>253</w:t>
      </w:r>
      <w:r w:rsidRPr="00D539CF">
        <w:tab/>
      </w:r>
      <w:r w:rsidR="0081670A" w:rsidRPr="0081670A">
        <w:t>66</w:t>
      </w:r>
    </w:p>
    <w:p w:rsidR="00D539CF" w:rsidRPr="00736659" w:rsidRDefault="00D539CF" w:rsidP="004163EC">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n-US"/>
        </w:rPr>
      </w:pPr>
      <w:r w:rsidRPr="00D539CF">
        <w:tab/>
      </w:r>
      <w:r w:rsidR="00BB58BE" w:rsidRPr="00DA3640">
        <w:tab/>
      </w:r>
      <w:r w:rsidRPr="00D539CF">
        <w:t>Статья 16</w:t>
      </w:r>
      <w:r w:rsidR="004163EC">
        <w:t xml:space="preserve"> </w:t>
      </w:r>
      <w:r w:rsidRPr="00D539CF">
        <w:tab/>
      </w:r>
      <w:r w:rsidRPr="00D539CF">
        <w:tab/>
        <w:t>254</w:t>
      </w:r>
      <w:r w:rsidR="00DA3640">
        <w:t>−</w:t>
      </w:r>
      <w:r w:rsidRPr="00D539CF">
        <w:t>257</w:t>
      </w:r>
      <w:r w:rsidRPr="00D539CF">
        <w:tab/>
      </w:r>
      <w:r w:rsidR="00736659">
        <w:rPr>
          <w:lang w:val="en-US"/>
        </w:rPr>
        <w:t>67</w:t>
      </w:r>
    </w:p>
    <w:p w:rsidR="00D539CF" w:rsidRPr="00D539CF" w:rsidRDefault="00D539CF" w:rsidP="00935D9D">
      <w:pPr>
        <w:pStyle w:val="HChGR"/>
      </w:pPr>
      <w:r w:rsidRPr="00D539CF">
        <w:rPr>
          <w:bCs/>
        </w:rPr>
        <w:br w:type="page"/>
      </w:r>
      <w:r w:rsidRPr="00D539CF">
        <w:tab/>
        <w:t>I.</w:t>
      </w:r>
      <w:r w:rsidRPr="00D539CF">
        <w:tab/>
        <w:t>Введение</w:t>
      </w:r>
    </w:p>
    <w:p w:rsidR="00D539CF" w:rsidRPr="00D539CF" w:rsidRDefault="00D539CF" w:rsidP="00935D9D">
      <w:pPr>
        <w:pStyle w:val="SingleTxtGR"/>
        <w:ind w:left="1132"/>
      </w:pPr>
      <w:r w:rsidRPr="00D539CF">
        <w:t>1.</w:t>
      </w:r>
      <w:r w:rsidRPr="00D539CF">
        <w:tab/>
        <w:t>В соответствии с положениями пункта 1</w:t>
      </w:r>
      <w:r w:rsidR="0018542E">
        <w:t xml:space="preserve"> </w:t>
      </w:r>
      <w:r w:rsidRPr="00D539CF">
        <w:t>статьи 18 Конвенции о ликвид</w:t>
      </w:r>
      <w:r w:rsidRPr="00D539CF">
        <w:t>а</w:t>
      </w:r>
      <w:r w:rsidRPr="00D539CF">
        <w:t xml:space="preserve">ции всех форм дискриминации в отношении женщин (далее </w:t>
      </w:r>
      <w:r w:rsidR="00DA3640">
        <w:t>−</w:t>
      </w:r>
      <w:r w:rsidRPr="00D539CF">
        <w:t xml:space="preserve"> Конвенци</w:t>
      </w:r>
      <w:r w:rsidR="005E7B10">
        <w:t>я</w:t>
      </w:r>
      <w:r w:rsidRPr="00D539CF">
        <w:t>) Гр</w:t>
      </w:r>
      <w:r w:rsidRPr="00D539CF">
        <w:t>у</w:t>
      </w:r>
      <w:r w:rsidRPr="00D539CF">
        <w:t>зия настоящим представляет Комитету по ликвидации дискриминации в отн</w:t>
      </w:r>
      <w:r w:rsidRPr="00D539CF">
        <w:t>о</w:t>
      </w:r>
      <w:r w:rsidRPr="00D539CF">
        <w:t>шении женщин свои четвертый и пятый периодические доклады в форме ед</w:t>
      </w:r>
      <w:r w:rsidRPr="00D539CF">
        <w:t>и</w:t>
      </w:r>
      <w:r w:rsidRPr="00D539CF">
        <w:t>ного документа. Согласно руководящим принципам в отношении формы и с</w:t>
      </w:r>
      <w:r w:rsidRPr="00D539CF">
        <w:t>о</w:t>
      </w:r>
      <w:r w:rsidRPr="00D539CF">
        <w:t>держания докладов, представляемых государствами-участниками междунаро</w:t>
      </w:r>
      <w:r w:rsidRPr="00D539CF">
        <w:t>д</w:t>
      </w:r>
      <w:r w:rsidRPr="00D539CF">
        <w:t>ных договоров по правам человека, и</w:t>
      </w:r>
      <w:r w:rsidR="0018542E">
        <w:t xml:space="preserve"> </w:t>
      </w:r>
      <w:r w:rsidRPr="00D539CF">
        <w:t>руководящим принципам представления докладов Комитета по ликвидации дискриминации в отношении женщин гос</w:t>
      </w:r>
      <w:r w:rsidRPr="00D539CF">
        <w:t>у</w:t>
      </w:r>
      <w:r w:rsidRPr="00D539CF">
        <w:t>дарство-участник постаралось сосредоточить внимание на периоде, прошедшем с момента обсуждения его предыдущего доклада до момента представления н</w:t>
      </w:r>
      <w:r w:rsidRPr="00D539CF">
        <w:t>а</w:t>
      </w:r>
      <w:r w:rsidRPr="00D539CF">
        <w:t xml:space="preserve">стоящего доклада, по своей структуре построенного по основным разделам (части </w:t>
      </w:r>
      <w:r w:rsidRPr="00D539CF">
        <w:rPr>
          <w:lang w:val="en-GB"/>
        </w:rPr>
        <w:t>I</w:t>
      </w:r>
      <w:r w:rsidR="00DA3640">
        <w:t>−</w:t>
      </w:r>
      <w:r w:rsidRPr="00D539CF">
        <w:rPr>
          <w:lang w:val="en-GB"/>
        </w:rPr>
        <w:t>IV</w:t>
      </w:r>
      <w:r w:rsidRPr="00D539CF">
        <w:t xml:space="preserve">) Конвенции. </w:t>
      </w:r>
    </w:p>
    <w:p w:rsidR="00D539CF" w:rsidRPr="00D539CF" w:rsidRDefault="00D539CF" w:rsidP="00935D9D">
      <w:pPr>
        <w:pStyle w:val="SingleTxtGR"/>
        <w:ind w:left="1132"/>
      </w:pPr>
      <w:r w:rsidRPr="00D539CF">
        <w:t>2.</w:t>
      </w:r>
      <w:r w:rsidRPr="00D539CF">
        <w:tab/>
        <w:t>Процесс составления доклада координировался Советом по вопросам гендерного равенства Парламента Грузии под председательством заместителя председателя Парламента Грузии г-жи Рус</w:t>
      </w:r>
      <w:r w:rsidRPr="00D539CF">
        <w:t>у</w:t>
      </w:r>
      <w:r w:rsidRPr="00D539CF">
        <w:t>дан Кервалишвили.</w:t>
      </w:r>
      <w:r w:rsidR="0018542E">
        <w:t xml:space="preserve"> </w:t>
      </w:r>
      <w:r w:rsidRPr="00D539CF">
        <w:t>В соответствии с новым Законом о гендерном равенстве, вступившим в силу в 2010 году, Совет по вопросам гендерного равенства уполномочен составлять доклады о ходе р</w:t>
      </w:r>
      <w:r w:rsidRPr="00D539CF">
        <w:t>а</w:t>
      </w:r>
      <w:r w:rsidRPr="00D539CF">
        <w:t>боты по осуществлению принятых на международном уровне обязательств по вопросу о гендерном равенстве (пункт 4 статьи 12). Совет по вопросам генде</w:t>
      </w:r>
      <w:r w:rsidRPr="00D539CF">
        <w:t>р</w:t>
      </w:r>
      <w:r w:rsidRPr="00D539CF">
        <w:t>ного равенства Парламента Грузии, приступив к подготовке настоящего докл</w:t>
      </w:r>
      <w:r w:rsidRPr="00D539CF">
        <w:t>а</w:t>
      </w:r>
      <w:r w:rsidRPr="00D539CF">
        <w:t>да, организовал совещание с</w:t>
      </w:r>
      <w:r w:rsidR="005E7B10">
        <w:t xml:space="preserve"> участием всех </w:t>
      </w:r>
      <w:r w:rsidRPr="00D539CF">
        <w:t>заинтересованны</w:t>
      </w:r>
      <w:r w:rsidR="005E7B10">
        <w:t xml:space="preserve">х </w:t>
      </w:r>
      <w:r w:rsidRPr="00D539CF">
        <w:t>сторон, посв</w:t>
      </w:r>
      <w:r w:rsidRPr="00D539CF">
        <w:t>я</w:t>
      </w:r>
      <w:r w:rsidRPr="00D539CF">
        <w:t>щенное планированию процесса подготовки доклада, и предложил вносить вклад в соста</w:t>
      </w:r>
      <w:r w:rsidRPr="00D539CF">
        <w:t>в</w:t>
      </w:r>
      <w:r w:rsidRPr="00D539CF">
        <w:t>ление доклада Грузии. Свой вклад в составление проекта доклада внесли: Министерство иностранных дел, Министерство внутренних дел, Мин</w:t>
      </w:r>
      <w:r w:rsidRPr="00D539CF">
        <w:t>и</w:t>
      </w:r>
      <w:r w:rsidRPr="00D539CF">
        <w:t>стерство труда, здравоохранения и социальной защиты,</w:t>
      </w:r>
      <w:r w:rsidR="0018542E">
        <w:t xml:space="preserve"> </w:t>
      </w:r>
      <w:r w:rsidRPr="00D539CF">
        <w:t>Министерство образ</w:t>
      </w:r>
      <w:r w:rsidRPr="00D539CF">
        <w:t>о</w:t>
      </w:r>
      <w:r w:rsidRPr="00D539CF">
        <w:t>вания и науки, Министерство</w:t>
      </w:r>
      <w:r w:rsidR="0018542E" w:rsidRPr="0018542E">
        <w:t xml:space="preserve"> </w:t>
      </w:r>
      <w:r w:rsidRPr="00D539CF">
        <w:t xml:space="preserve">по исполнению наказаний </w:t>
      </w:r>
      <w:r w:rsidRPr="00D539CF">
        <w:rPr>
          <w:bCs/>
        </w:rPr>
        <w:t>и</w:t>
      </w:r>
      <w:r w:rsidR="0018542E" w:rsidRPr="0018542E">
        <w:t xml:space="preserve"> </w:t>
      </w:r>
      <w:r w:rsidRPr="00D539CF">
        <w:rPr>
          <w:bCs/>
        </w:rPr>
        <w:t>юридической пом</w:t>
      </w:r>
      <w:r w:rsidRPr="00D539CF">
        <w:rPr>
          <w:bCs/>
        </w:rPr>
        <w:t>о</w:t>
      </w:r>
      <w:r w:rsidRPr="00D539CF">
        <w:rPr>
          <w:bCs/>
        </w:rPr>
        <w:t>щи,</w:t>
      </w:r>
      <w:r w:rsidR="0018542E">
        <w:rPr>
          <w:bCs/>
        </w:rPr>
        <w:t xml:space="preserve"> </w:t>
      </w:r>
      <w:r w:rsidRPr="00D539CF">
        <w:t>Министерство финансов, Министерство юстиции и в том числе Агентство гражданского реестра, Министерство по делам спорта и молодежи, Служба ст</w:t>
      </w:r>
      <w:r w:rsidRPr="00D539CF">
        <w:t>а</w:t>
      </w:r>
      <w:r w:rsidRPr="00D539CF">
        <w:t xml:space="preserve">тистики Грузии и Совет национальной безопасности. </w:t>
      </w:r>
    </w:p>
    <w:p w:rsidR="00D539CF" w:rsidRPr="00D539CF" w:rsidRDefault="00D539CF" w:rsidP="00935D9D">
      <w:pPr>
        <w:pStyle w:val="SingleTxtGR"/>
        <w:ind w:left="1132"/>
      </w:pPr>
      <w:r w:rsidRPr="00D539CF">
        <w:t>3.</w:t>
      </w:r>
      <w:r w:rsidRPr="00D539CF">
        <w:tab/>
        <w:t>Грузия представила свои объединенные второй и третий доклады об ос</w:t>
      </w:r>
      <w:r w:rsidRPr="00D539CF">
        <w:t>у</w:t>
      </w:r>
      <w:r w:rsidRPr="00D539CF">
        <w:t>ществлении Конвенции в ноябре 2003 года (</w:t>
      </w:r>
      <w:r w:rsidRPr="00935D9D">
        <w:t>CEDAW</w:t>
      </w:r>
      <w:r w:rsidRPr="00D539CF">
        <w:t>/</w:t>
      </w:r>
      <w:r w:rsidRPr="00935D9D">
        <w:t>C</w:t>
      </w:r>
      <w:r w:rsidRPr="00D539CF">
        <w:t>/</w:t>
      </w:r>
      <w:r w:rsidRPr="00935D9D">
        <w:t>GEO</w:t>
      </w:r>
      <w:r w:rsidRPr="00D539CF">
        <w:t>/2-3). Комитет по ликвидации дискриминации в отношении женщин (далее – Комитет) рассмо</w:t>
      </w:r>
      <w:r w:rsidRPr="00D539CF">
        <w:t>т</w:t>
      </w:r>
      <w:r w:rsidRPr="00D539CF">
        <w:t>рел этот доклад на своей тридцать шестой сессии 7</w:t>
      </w:r>
      <w:r w:rsidR="00DA3640">
        <w:t>−</w:t>
      </w:r>
      <w:r w:rsidRPr="00D539CF">
        <w:t>25 августа 2006 года. О</w:t>
      </w:r>
      <w:r w:rsidRPr="00D539CF">
        <w:t>т</w:t>
      </w:r>
      <w:r w:rsidRPr="00D539CF">
        <w:t>метив позитивные аспекты и меры, принятые Грузией в целях осуществления Конвенции, Комитет принял свои заключительные замечания, выделив, в час</w:t>
      </w:r>
      <w:r w:rsidRPr="00D539CF">
        <w:t>т</w:t>
      </w:r>
      <w:r w:rsidRPr="00D539CF">
        <w:t>ности, основные области озабоченности и рекомендации, требующие первооч</w:t>
      </w:r>
      <w:r w:rsidRPr="00D539CF">
        <w:t>е</w:t>
      </w:r>
      <w:r w:rsidRPr="00D539CF">
        <w:t xml:space="preserve">редного внимания государства-участника. </w:t>
      </w:r>
    </w:p>
    <w:p w:rsidR="00D539CF" w:rsidRPr="00D539CF" w:rsidRDefault="00D539CF" w:rsidP="00935D9D">
      <w:pPr>
        <w:pStyle w:val="SingleTxtGR"/>
        <w:ind w:left="1132"/>
      </w:pPr>
      <w:r w:rsidRPr="00D539CF">
        <w:t>4.</w:t>
      </w:r>
      <w:r w:rsidRPr="00D539CF">
        <w:tab/>
        <w:t>Доклад, который в соответствии с новыми рекомендациями Организации Объединенных Наций представляет собой ответ Грузии на замечания, выск</w:t>
      </w:r>
      <w:r w:rsidRPr="00D539CF">
        <w:t>а</w:t>
      </w:r>
      <w:r w:rsidRPr="00D539CF">
        <w:t>занные Комитетом по ликвидации дискриминации в отношении женщин после рассмотрения</w:t>
      </w:r>
      <w:r w:rsidR="0018542E">
        <w:t xml:space="preserve"> </w:t>
      </w:r>
      <w:r w:rsidRPr="00D539CF">
        <w:t>последнего доклада Грузии (</w:t>
      </w:r>
      <w:r w:rsidRPr="00935D9D">
        <w:t>CEDAW</w:t>
      </w:r>
      <w:r w:rsidRPr="00D539CF">
        <w:t>/</w:t>
      </w:r>
      <w:r w:rsidRPr="00935D9D">
        <w:t>C</w:t>
      </w:r>
      <w:r w:rsidRPr="00D539CF">
        <w:t>/</w:t>
      </w:r>
      <w:r w:rsidRPr="00935D9D">
        <w:t>GEO</w:t>
      </w:r>
      <w:r w:rsidRPr="00D539CF">
        <w:t>/2-3), посвящен ос</w:t>
      </w:r>
      <w:r w:rsidRPr="00D539CF">
        <w:t>у</w:t>
      </w:r>
      <w:r w:rsidRPr="00D539CF">
        <w:t xml:space="preserve">ществлению положений статей частей </w:t>
      </w:r>
      <w:r w:rsidRPr="00935D9D">
        <w:t>I</w:t>
      </w:r>
      <w:r w:rsidR="00DA3640">
        <w:t>−</w:t>
      </w:r>
      <w:r w:rsidRPr="00935D9D">
        <w:t>IV</w:t>
      </w:r>
      <w:r w:rsidRPr="00D539CF">
        <w:t xml:space="preserve"> Конвенции в период 2007</w:t>
      </w:r>
      <w:r w:rsidR="00DA3640">
        <w:t>−</w:t>
      </w:r>
      <w:r w:rsidRPr="00D539CF">
        <w:t>2011 г</w:t>
      </w:r>
      <w:r w:rsidRPr="00D539CF">
        <w:t>о</w:t>
      </w:r>
      <w:r w:rsidRPr="00D539CF">
        <w:t xml:space="preserve">дов. </w:t>
      </w:r>
    </w:p>
    <w:p w:rsidR="00D539CF" w:rsidRPr="00D539CF" w:rsidRDefault="00D539CF" w:rsidP="00935D9D">
      <w:pPr>
        <w:pStyle w:val="SingleTxtGR"/>
        <w:ind w:left="1132"/>
        <w:rPr>
          <w:b/>
          <w:iCs/>
          <w:vertAlign w:val="superscript"/>
        </w:rPr>
      </w:pPr>
      <w:r w:rsidRPr="00D539CF">
        <w:t>5.</w:t>
      </w:r>
      <w:r w:rsidRPr="00D539CF">
        <w:tab/>
        <w:t xml:space="preserve">После </w:t>
      </w:r>
      <w:r w:rsidR="009D0714">
        <w:t>"</w:t>
      </w:r>
      <w:r w:rsidRPr="00D539CF">
        <w:t>революции роз</w:t>
      </w:r>
      <w:r w:rsidR="009D0714">
        <w:t>"</w:t>
      </w:r>
      <w:r w:rsidRPr="00D539CF">
        <w:t xml:space="preserve"> 2003 года Грузия активизировала разработку ге</w:t>
      </w:r>
      <w:r w:rsidRPr="00D539CF">
        <w:t>н</w:t>
      </w:r>
      <w:r w:rsidRPr="00D539CF">
        <w:t>дерной политики, а также проведение других важных реформ, которые наход</w:t>
      </w:r>
      <w:r w:rsidR="008A50C8">
        <w:t>и</w:t>
      </w:r>
      <w:r w:rsidR="008A50C8">
        <w:t>ли свое</w:t>
      </w:r>
      <w:r w:rsidRPr="00D539CF">
        <w:t xml:space="preserve"> отражение в серьезных политических, социальных и экономических преобразованиях в стране. Эти реформы были призваны не только изменить п</w:t>
      </w:r>
      <w:r w:rsidRPr="00D539CF">
        <w:t>о</w:t>
      </w:r>
      <w:r w:rsidRPr="00D539CF">
        <w:t>литическую и экономическую системы, но и трансформировать менталитет л</w:t>
      </w:r>
      <w:r w:rsidRPr="00D539CF">
        <w:t>ю</w:t>
      </w:r>
      <w:r w:rsidRPr="00D539CF">
        <w:t>дей с переходом от умонастроений и подходов коммунистических времен к б</w:t>
      </w:r>
      <w:r w:rsidRPr="00D539CF">
        <w:t>о</w:t>
      </w:r>
      <w:r w:rsidRPr="00D539CF">
        <w:t>лее либеральному, западному образу мышления. Этот крайне трудный процесс был уникален по темпам реформ, степени инновационности и масштабам и</w:t>
      </w:r>
      <w:r w:rsidRPr="00D539CF">
        <w:t>н</w:t>
      </w:r>
      <w:r w:rsidRPr="00D539CF">
        <w:t>ституциональной перестройки</w:t>
      </w:r>
      <w:r w:rsidRPr="00D539CF">
        <w:rPr>
          <w:iCs/>
          <w:vertAlign w:val="superscript"/>
          <w:lang w:val="en-GB"/>
        </w:rPr>
        <w:footnoteReference w:id="3"/>
      </w:r>
      <w:r w:rsidRPr="00D539CF">
        <w:t>.</w:t>
      </w:r>
    </w:p>
    <w:p w:rsidR="00D539CF" w:rsidRPr="00D539CF" w:rsidRDefault="00D539CF" w:rsidP="00DA3640">
      <w:pPr>
        <w:pStyle w:val="SingleTxtGR"/>
        <w:ind w:left="1132"/>
      </w:pPr>
      <w:r w:rsidRPr="00D539CF">
        <w:t>6.</w:t>
      </w:r>
      <w:r w:rsidRPr="00D539CF">
        <w:tab/>
        <w:t>Для того чтобы предпринять надлежащие шаги и действия в целях ос</w:t>
      </w:r>
      <w:r w:rsidRPr="00D539CF">
        <w:t>у</w:t>
      </w:r>
      <w:r w:rsidRPr="00D539CF">
        <w:t>ществления Конвенции, Грузия динамично принимает комплексные меры по целому ряду направлений. Если говорить об обеспечении равенства женщин, то за период, истекший после рассмотрения Комитетом предыдущего доклада Гр</w:t>
      </w:r>
      <w:r w:rsidRPr="00D539CF">
        <w:t>у</w:t>
      </w:r>
      <w:r w:rsidRPr="00D539CF">
        <w:t xml:space="preserve">зии, значительные изменения произошли как в национальном законодательстве, так и в практической работе. </w:t>
      </w:r>
    </w:p>
    <w:p w:rsidR="00D539CF" w:rsidRPr="00D539CF" w:rsidRDefault="00D539CF" w:rsidP="00DA3640">
      <w:pPr>
        <w:pStyle w:val="SingleTxtGR"/>
        <w:ind w:left="1132"/>
      </w:pPr>
      <w:r w:rsidRPr="00D539CF">
        <w:t>7.</w:t>
      </w:r>
      <w:r w:rsidRPr="00D539CF">
        <w:tab/>
        <w:t xml:space="preserve">Все </w:t>
      </w:r>
      <w:r w:rsidR="009D0714">
        <w:t xml:space="preserve">изменения </w:t>
      </w:r>
      <w:r w:rsidRPr="00D539CF">
        <w:t>в законодательстве и практике страны, включая составл</w:t>
      </w:r>
      <w:r w:rsidRPr="00D539CF">
        <w:t>е</w:t>
      </w:r>
      <w:r w:rsidRPr="00D539CF">
        <w:t>ние проектов упомянутых выше стратегий, создание координационных советов и институциональных механизмов и разработку законов, вносились и провод</w:t>
      </w:r>
      <w:r w:rsidRPr="00D539CF">
        <w:t>и</w:t>
      </w:r>
      <w:r w:rsidRPr="00D539CF">
        <w:t>лись в жизнь при активном участии организаций гражданского общества и н</w:t>
      </w:r>
      <w:r w:rsidRPr="00D539CF">
        <w:t>а</w:t>
      </w:r>
      <w:r w:rsidRPr="00D539CF">
        <w:t xml:space="preserve">учных кругов. Разработка соответствующих проектов велась при </w:t>
      </w:r>
      <w:r w:rsidR="009D0714">
        <w:t>как можно б</w:t>
      </w:r>
      <w:r w:rsidR="009D0714">
        <w:t>о</w:t>
      </w:r>
      <w:r w:rsidR="009D0714">
        <w:t xml:space="preserve">лее </w:t>
      </w:r>
      <w:r w:rsidRPr="00D539CF">
        <w:t>широком участии заинтересованных сторон и с максимальной прозрачн</w:t>
      </w:r>
      <w:r w:rsidRPr="00D539CF">
        <w:t>о</w:t>
      </w:r>
      <w:r w:rsidRPr="00D539CF">
        <w:t>стью.</w:t>
      </w:r>
      <w:r w:rsidR="0018542E">
        <w:t xml:space="preserve"> </w:t>
      </w:r>
    </w:p>
    <w:p w:rsidR="00D539CF" w:rsidRPr="00D539CF" w:rsidRDefault="00D539CF" w:rsidP="00DA3640">
      <w:pPr>
        <w:pStyle w:val="SingleTxtGR"/>
        <w:ind w:left="1132"/>
      </w:pPr>
      <w:r w:rsidRPr="00D539CF">
        <w:t>8.</w:t>
      </w:r>
      <w:r w:rsidRPr="00D539CF">
        <w:tab/>
        <w:t>Правительство Грузии сталкивается с большими трудностями при осущ</w:t>
      </w:r>
      <w:r w:rsidRPr="00D539CF">
        <w:t>е</w:t>
      </w:r>
      <w:r w:rsidRPr="00D539CF">
        <w:t>ствлении Конвенции на оккупированных территориях Абхазии, Грузия, и Цхи</w:t>
      </w:r>
      <w:r w:rsidRPr="00D539CF">
        <w:t>н</w:t>
      </w:r>
      <w:r w:rsidRPr="00D539CF">
        <w:t>вальского района/Южной Осетии, Грузия, где правительство Грузии</w:t>
      </w:r>
      <w:r w:rsidR="0018542E" w:rsidRPr="0018542E">
        <w:t xml:space="preserve"> </w:t>
      </w:r>
      <w:r w:rsidRPr="00D539CF">
        <w:t>не имеет возможности осуществлять реал</w:t>
      </w:r>
      <w:r w:rsidRPr="00D539CF">
        <w:t>ь</w:t>
      </w:r>
      <w:r w:rsidRPr="00D539CF">
        <w:t xml:space="preserve">ный контроль. </w:t>
      </w:r>
    </w:p>
    <w:p w:rsidR="00D539CF" w:rsidRPr="00D539CF" w:rsidRDefault="00D539CF" w:rsidP="00DA3640">
      <w:pPr>
        <w:pStyle w:val="SingleTxtGR"/>
        <w:ind w:left="1132"/>
      </w:pPr>
      <w:r w:rsidRPr="00D539CF">
        <w:t>9.</w:t>
      </w:r>
      <w:r w:rsidRPr="00D539CF">
        <w:tab/>
        <w:t>Очевидно, что в этих районах сложилось тяжелое положение в области прав человека, которое требует внимания международного сообщества. Мног</w:t>
      </w:r>
      <w:r w:rsidRPr="00D539CF">
        <w:t>о</w:t>
      </w:r>
      <w:r w:rsidRPr="00D539CF">
        <w:t xml:space="preserve">численные случаи серьезных </w:t>
      </w:r>
      <w:r w:rsidR="00606854" w:rsidRPr="00D539CF">
        <w:t>нарушений</w:t>
      </w:r>
      <w:r w:rsidRPr="00D539CF">
        <w:t xml:space="preserve"> прав человека включают произвол</w:t>
      </w:r>
      <w:r w:rsidRPr="00D539CF">
        <w:t>ь</w:t>
      </w:r>
      <w:r w:rsidRPr="00D539CF">
        <w:t>ные аресты, лишение прав собственности, принуждение к отказу от грузинского гражданства, принудительный труд и принудительный призыв в армию, жест</w:t>
      </w:r>
      <w:r w:rsidRPr="00D539CF">
        <w:t>о</w:t>
      </w:r>
      <w:r w:rsidRPr="00D539CF">
        <w:t>кое обращ</w:t>
      </w:r>
      <w:r w:rsidRPr="00D539CF">
        <w:t>е</w:t>
      </w:r>
      <w:r w:rsidRPr="00D539CF">
        <w:t>ние и пытки, лишение права на образование на родном языке, отказ в праве осуществлять религиозную практику в соответствии со своими убежд</w:t>
      </w:r>
      <w:r w:rsidRPr="00D539CF">
        <w:t>е</w:t>
      </w:r>
      <w:r w:rsidRPr="00D539CF">
        <w:t>ниями и насилие по признаку пола.</w:t>
      </w:r>
    </w:p>
    <w:p w:rsidR="00D539CF" w:rsidRPr="00D539CF" w:rsidRDefault="00D539CF" w:rsidP="00DA3640">
      <w:pPr>
        <w:pStyle w:val="SingleTxtGR"/>
        <w:ind w:left="1132"/>
      </w:pPr>
      <w:r w:rsidRPr="00D539CF">
        <w:t>10.</w:t>
      </w:r>
      <w:r w:rsidRPr="00D539CF">
        <w:tab/>
        <w:t>Кроме того, до августа 2008 года в Грузии уже было свыше 300 000 вну</w:t>
      </w:r>
      <w:r w:rsidRPr="00D539CF">
        <w:t>т</w:t>
      </w:r>
      <w:r w:rsidRPr="00D539CF">
        <w:t>ренне перемещенных лиц. Грузино-</w:t>
      </w:r>
      <w:r w:rsidR="009D0714">
        <w:t xml:space="preserve">российская </w:t>
      </w:r>
      <w:r w:rsidRPr="00D539CF">
        <w:t>война 2008 года вызвала новый поток ВПЛ. На сегодняшний день из-за российской оккупации грузинских р</w:t>
      </w:r>
      <w:r w:rsidRPr="00D539CF">
        <w:t>е</w:t>
      </w:r>
      <w:r w:rsidRPr="00D539CF">
        <w:t>гионов Абхазии, Грузия, и Цхинвальского района/Южной Осетии приблиз</w:t>
      </w:r>
      <w:r w:rsidRPr="00D539CF">
        <w:t>и</w:t>
      </w:r>
      <w:r w:rsidRPr="00D539CF">
        <w:t>тельно полмиллиона перемещенных лиц не могут вернуться в исконные места прож</w:t>
      </w:r>
      <w:r w:rsidRPr="00D539CF">
        <w:t>и</w:t>
      </w:r>
      <w:r w:rsidRPr="00D539CF">
        <w:t xml:space="preserve">вания. </w:t>
      </w:r>
    </w:p>
    <w:p w:rsidR="00D539CF" w:rsidRPr="00D539CF" w:rsidRDefault="00D539CF" w:rsidP="00DA3640">
      <w:pPr>
        <w:pStyle w:val="SingleTxtGR"/>
        <w:ind w:left="1132"/>
      </w:pPr>
      <w:r w:rsidRPr="00D539CF">
        <w:t>11.</w:t>
      </w:r>
      <w:r w:rsidRPr="00D539CF">
        <w:tab/>
        <w:t>Грузия неизменно подчеркивает свое позитивное обязательство по пр</w:t>
      </w:r>
      <w:r w:rsidRPr="00D539CF">
        <w:t>е</w:t>
      </w:r>
      <w:r w:rsidRPr="00D539CF">
        <w:t>дотвращению нарушений прав человека на оккупированных территориях, а также по обеспечению эффективных средств правовой защиты в случае их н</w:t>
      </w:r>
      <w:r w:rsidRPr="00D539CF">
        <w:t>а</w:t>
      </w:r>
      <w:r w:rsidRPr="00D539CF">
        <w:t xml:space="preserve">рушения. Кроме того, в январе 2010 года </w:t>
      </w:r>
      <w:r w:rsidR="008A50C8">
        <w:t>п</w:t>
      </w:r>
      <w:r w:rsidRPr="00D539CF">
        <w:t xml:space="preserve">равительство приняло </w:t>
      </w:r>
      <w:r w:rsidR="009D0714">
        <w:t>"</w:t>
      </w:r>
      <w:r w:rsidRPr="00D539CF">
        <w:t>Государс</w:t>
      </w:r>
      <w:r w:rsidRPr="00D539CF">
        <w:t>т</w:t>
      </w:r>
      <w:r w:rsidRPr="00D539CF">
        <w:t xml:space="preserve">венную стратегию в отношении оккупированных территорий: </w:t>
      </w:r>
      <w:r w:rsidR="00441C28">
        <w:t xml:space="preserve">налаживание контактов </w:t>
      </w:r>
      <w:r w:rsidRPr="00D539CF">
        <w:t>путем сотрудничества</w:t>
      </w:r>
      <w:r w:rsidR="009D0714">
        <w:t>"</w:t>
      </w:r>
      <w:r w:rsidRPr="00D539CF">
        <w:t>, которая предусматривает проведение пол</w:t>
      </w:r>
      <w:r w:rsidRPr="00D539CF">
        <w:t>и</w:t>
      </w:r>
      <w:r w:rsidRPr="00D539CF">
        <w:t xml:space="preserve">тики </w:t>
      </w:r>
      <w:r w:rsidR="00441C28">
        <w:t xml:space="preserve">налаживания контактов с </w:t>
      </w:r>
      <w:r w:rsidRPr="00D539CF">
        <w:t>населени</w:t>
      </w:r>
      <w:r w:rsidR="00441C28">
        <w:t>ем</w:t>
      </w:r>
      <w:r w:rsidRPr="00D539CF">
        <w:t>, живущ</w:t>
      </w:r>
      <w:r w:rsidR="00441C28">
        <w:t xml:space="preserve">им </w:t>
      </w:r>
      <w:r w:rsidRPr="00D539CF">
        <w:t>в Абхазии, Грузия, и Цхинвальском районе/Южной Осетии, Грузия.</w:t>
      </w:r>
    </w:p>
    <w:p w:rsidR="00D539CF" w:rsidRPr="00D539CF" w:rsidRDefault="00D539CF" w:rsidP="00DA3640">
      <w:pPr>
        <w:pStyle w:val="SingleTxtGR"/>
        <w:ind w:left="1132"/>
      </w:pPr>
      <w:r w:rsidRPr="00D539CF">
        <w:t>12.</w:t>
      </w:r>
      <w:r w:rsidRPr="00D539CF">
        <w:tab/>
        <w:t>Однако из-за отсутствия реального контроля над оккупированными те</w:t>
      </w:r>
      <w:r w:rsidRPr="00D539CF">
        <w:t>р</w:t>
      </w:r>
      <w:r w:rsidRPr="00D539CF">
        <w:t>риториями и отсутствия сотрудничества со стороны российских властей гр</w:t>
      </w:r>
      <w:r w:rsidRPr="00D539CF">
        <w:t>у</w:t>
      </w:r>
      <w:r w:rsidRPr="00D539CF">
        <w:t>зинские власти не в состоянии обеспечить эффективное расследование случаев нарушения прав человека. Ввиду этого Грузия подчеркивает обязательства Ро</w:t>
      </w:r>
      <w:r w:rsidRPr="00D539CF">
        <w:t>с</w:t>
      </w:r>
      <w:r w:rsidRPr="00D539CF">
        <w:t>сийской Федерации в области прав человека как власти, осуществляющей р</w:t>
      </w:r>
      <w:r w:rsidRPr="00D539CF">
        <w:t>е</w:t>
      </w:r>
      <w:r w:rsidRPr="00D539CF">
        <w:t>альный контроль над упомянутыми территориями.</w:t>
      </w:r>
      <w:r w:rsidR="0018542E" w:rsidRPr="0018542E">
        <w:t xml:space="preserve"> </w:t>
      </w:r>
      <w:r w:rsidRPr="00D539CF">
        <w:t>Грузия особенно подчерк</w:t>
      </w:r>
      <w:r w:rsidRPr="00D539CF">
        <w:t>и</w:t>
      </w:r>
      <w:r w:rsidRPr="00D539CF">
        <w:t>вает обязательство Российской Федерации уважать права, закрепленные в соо</w:t>
      </w:r>
      <w:r w:rsidRPr="00D539CF">
        <w:t>т</w:t>
      </w:r>
      <w:r w:rsidRPr="00D539CF">
        <w:t>ветствующих договорах в области прав человека и гуманитарного права, учас</w:t>
      </w:r>
      <w:r w:rsidRPr="00D539CF">
        <w:t>т</w:t>
      </w:r>
      <w:r w:rsidRPr="00D539CF">
        <w:t xml:space="preserve">ником которых она является, и обеспечивать соблюдение этих прав. </w:t>
      </w:r>
    </w:p>
    <w:p w:rsidR="00D539CF" w:rsidRPr="00D539CF" w:rsidRDefault="00D539CF" w:rsidP="00DA3640">
      <w:pPr>
        <w:pStyle w:val="SingleTxtGR"/>
        <w:ind w:left="1132"/>
      </w:pPr>
      <w:r w:rsidRPr="00D539CF">
        <w:t>13.</w:t>
      </w:r>
      <w:r w:rsidRPr="00D539CF">
        <w:tab/>
        <w:t>К сожалению, за период, истекший с момента представления предыдущ</w:t>
      </w:r>
      <w:r w:rsidRPr="00D539CF">
        <w:t>е</w:t>
      </w:r>
      <w:r w:rsidRPr="00D539CF">
        <w:t>го доклада, положение на местах еще более ухудшилось из-за отсутствия на о</w:t>
      </w:r>
      <w:r w:rsidRPr="00D539CF">
        <w:t>к</w:t>
      </w:r>
      <w:r w:rsidRPr="00D539CF">
        <w:t>купированных территориях механизмов мониторинга соблюдения прав челов</w:t>
      </w:r>
      <w:r w:rsidRPr="00D539CF">
        <w:t>е</w:t>
      </w:r>
      <w:r w:rsidRPr="00D539CF">
        <w:t>ка, которые способствовали бы более активному участию других междунаро</w:t>
      </w:r>
      <w:r w:rsidRPr="00D539CF">
        <w:t>д</w:t>
      </w:r>
      <w:r w:rsidRPr="00D539CF">
        <w:t>ных организаций (ЕС, ОБСЕ, Совета Европы) в деятельности на местах и с</w:t>
      </w:r>
      <w:r w:rsidRPr="00D539CF">
        <w:t>о</w:t>
      </w:r>
      <w:r w:rsidRPr="00D539CF">
        <w:t>действовали бы беспрепятственному оказанию гуманитарной помощи насел</w:t>
      </w:r>
      <w:r w:rsidRPr="00D539CF">
        <w:t>е</w:t>
      </w:r>
      <w:r w:rsidRPr="00D539CF">
        <w:t>нию, живущему в оккупированных районах Грузии. В результате закрытия Миссии ОБСЕ в Грузии и Миссии Организации Объединенных Наций по н</w:t>
      </w:r>
      <w:r w:rsidRPr="00D539CF">
        <w:t>а</w:t>
      </w:r>
      <w:r w:rsidRPr="00D539CF">
        <w:t>блюдению в Грузии, равно как и единственного механизма мониторинга собл</w:t>
      </w:r>
      <w:r w:rsidRPr="00D539CF">
        <w:t>ю</w:t>
      </w:r>
      <w:r w:rsidRPr="00D539CF">
        <w:t>дения прав человека – Миссии Организации Объединенных Наций по наблюд</w:t>
      </w:r>
      <w:r w:rsidRPr="00D539CF">
        <w:t>е</w:t>
      </w:r>
      <w:r w:rsidRPr="00D539CF">
        <w:t>нию за положением в обла</w:t>
      </w:r>
      <w:r w:rsidRPr="00D539CF">
        <w:t>с</w:t>
      </w:r>
      <w:r w:rsidRPr="00D539CF">
        <w:t xml:space="preserve">ти прав человека в Абхазии, Грузия, </w:t>
      </w:r>
      <w:r w:rsidR="008A50C8">
        <w:t xml:space="preserve">− </w:t>
      </w:r>
      <w:r w:rsidRPr="00D539CF">
        <w:t>а также из-за того, что Миссия наблюдателей Европейского союза (МНЕС) не в состоянии получить доступ в эти районы,</w:t>
      </w:r>
      <w:r w:rsidR="0018542E">
        <w:t xml:space="preserve"> </w:t>
      </w:r>
      <w:r w:rsidRPr="00D539CF">
        <w:t>международному сообществу недостает инстр</w:t>
      </w:r>
      <w:r w:rsidRPr="00D539CF">
        <w:t>у</w:t>
      </w:r>
      <w:r w:rsidRPr="00D539CF">
        <w:t>ментов и механизмов для контроля над положением в области прав человека на оккупированных терр</w:t>
      </w:r>
      <w:r w:rsidRPr="00D539CF">
        <w:t>и</w:t>
      </w:r>
      <w:r w:rsidRPr="00D539CF">
        <w:t xml:space="preserve">ториях. </w:t>
      </w:r>
    </w:p>
    <w:p w:rsidR="00D539CF" w:rsidRPr="00D539CF" w:rsidRDefault="00D539CF" w:rsidP="00DA3640">
      <w:pPr>
        <w:pStyle w:val="SingleTxtGR"/>
        <w:ind w:left="1132"/>
      </w:pPr>
      <w:r w:rsidRPr="00D539CF">
        <w:t>14.</w:t>
      </w:r>
      <w:r w:rsidRPr="00D539CF">
        <w:tab/>
        <w:t>Грузия активно выступает за привлечение международных о</w:t>
      </w:r>
      <w:r w:rsidRPr="00D539CF">
        <w:t>р</w:t>
      </w:r>
      <w:r w:rsidRPr="00D539CF">
        <w:t>ганизаций к мониторингу положения в области прав человека и безопасности и проводит активные консультации с учреждениями Организации Объединенных Наций в целях определения эффективного способа их вовлечения в гуманитарную де</w:t>
      </w:r>
      <w:r w:rsidRPr="00D539CF">
        <w:t>я</w:t>
      </w:r>
      <w:r w:rsidRPr="00D539CF">
        <w:t xml:space="preserve">тельность и деятельность по мониторингу на оккупированных территориях, </w:t>
      </w:r>
      <w:r w:rsidR="00441C28">
        <w:t xml:space="preserve">а также в усилия по </w:t>
      </w:r>
      <w:r w:rsidRPr="00D539CF">
        <w:t>предотвращени</w:t>
      </w:r>
      <w:r w:rsidR="00441C28">
        <w:t>ю</w:t>
      </w:r>
      <w:r w:rsidRPr="00D539CF">
        <w:t xml:space="preserve"> дальнейшей эскалации ситуации, включая возможную гибель людей, и уменьшени</w:t>
      </w:r>
      <w:r w:rsidR="00441C28">
        <w:t>ю</w:t>
      </w:r>
      <w:r w:rsidRPr="00D539CF">
        <w:t xml:space="preserve"> возможности повторения военной а</w:t>
      </w:r>
      <w:r w:rsidRPr="00D539CF">
        <w:t>г</w:t>
      </w:r>
      <w:r w:rsidRPr="00D539CF">
        <w:t xml:space="preserve">рессии. </w:t>
      </w:r>
    </w:p>
    <w:p w:rsidR="00D539CF" w:rsidRPr="00DA3640" w:rsidRDefault="00D539CF" w:rsidP="005E7B10">
      <w:pPr>
        <w:pStyle w:val="HChGR"/>
      </w:pPr>
      <w:r w:rsidRPr="00DA3640">
        <w:tab/>
        <w:t>II.</w:t>
      </w:r>
      <w:r w:rsidRPr="00DA3640">
        <w:tab/>
        <w:t>Вопросы, поднятые Комитетом по ликвидации дискриминации в отношении женщин в своих заключительных замечаниях по второму и третьему периодическим докладам Грузии</w:t>
      </w:r>
      <w:r w:rsidR="0018542E" w:rsidRPr="00DA3640">
        <w:t xml:space="preserve"> </w:t>
      </w:r>
    </w:p>
    <w:p w:rsidR="00D539CF" w:rsidRPr="00DA3640" w:rsidRDefault="00D539CF" w:rsidP="005E7B10">
      <w:pPr>
        <w:pStyle w:val="H23GR"/>
      </w:pPr>
      <w:r w:rsidRPr="00DA3640">
        <w:tab/>
      </w:r>
      <w:r w:rsidRPr="00DA3640">
        <w:tab/>
        <w:t>Ответ на рекомендации, содержащиеся в пункте 8 заключительных замечаний (CEDAW/C/GEO/CO/3)</w:t>
      </w:r>
    </w:p>
    <w:p w:rsidR="00D539CF" w:rsidRPr="00D539CF" w:rsidRDefault="00D539CF" w:rsidP="00DA3640">
      <w:pPr>
        <w:pStyle w:val="SingleTxtGR"/>
        <w:ind w:left="1132"/>
      </w:pPr>
      <w:r w:rsidRPr="00D539CF">
        <w:t>15.</w:t>
      </w:r>
      <w:r w:rsidRPr="00D539CF">
        <w:tab/>
        <w:t>После рассмотрения доклада Грузии в 2006 году замечания Комитета б</w:t>
      </w:r>
      <w:r w:rsidRPr="00D539CF">
        <w:t>ы</w:t>
      </w:r>
      <w:r w:rsidRPr="00D539CF">
        <w:t>ли переведены на грузинский язык и распространены среди всех министерств и правительственных учреждений для обеспечения соответствующей последу</w:t>
      </w:r>
      <w:r w:rsidRPr="00D539CF">
        <w:t>ю</w:t>
      </w:r>
      <w:r w:rsidRPr="00D539CF">
        <w:t>щей деятельности. Парламент Грузии активно занимался вопросами обеспеч</w:t>
      </w:r>
      <w:r w:rsidRPr="00D539CF">
        <w:t>е</w:t>
      </w:r>
      <w:r w:rsidRPr="00D539CF">
        <w:t>ния выполнения этих рекомендаций.</w:t>
      </w:r>
      <w:r w:rsidR="0018542E">
        <w:t xml:space="preserve"> </w:t>
      </w:r>
      <w:r w:rsidRPr="00D539CF">
        <w:t>Грузинские власти уделяли выявленным проблемам первоочередное внимание, о чем также свидетельствует прогресс, достигнутый в секторах, охватываемых положениями Конвенции, на протяж</w:t>
      </w:r>
      <w:r w:rsidRPr="00D539CF">
        <w:t>е</w:t>
      </w:r>
      <w:r w:rsidRPr="00D539CF">
        <w:t>нии всего периода, истекшего после рассмотрения Комитетом предыдущего доклада Грузии.</w:t>
      </w:r>
    </w:p>
    <w:p w:rsidR="00D539CF" w:rsidRPr="00D539CF" w:rsidRDefault="00D539CF" w:rsidP="00DA3640">
      <w:pPr>
        <w:pStyle w:val="SingleTxtGR"/>
        <w:ind w:left="1132"/>
      </w:pPr>
      <w:r w:rsidRPr="00D539CF">
        <w:t>16.</w:t>
      </w:r>
      <w:r w:rsidRPr="00D539CF">
        <w:tab/>
        <w:t>В 2006</w:t>
      </w:r>
      <w:r w:rsidR="00DA3640">
        <w:t>−</w:t>
      </w:r>
      <w:r w:rsidRPr="00D539CF">
        <w:t>2011 годах Грузия уделяла первоочередное внимание осущест</w:t>
      </w:r>
      <w:r w:rsidRPr="00D539CF">
        <w:t>в</w:t>
      </w:r>
      <w:r w:rsidRPr="00D539CF">
        <w:t>лению рекомендаций в период с момента их публикации и до представления н</w:t>
      </w:r>
      <w:r w:rsidRPr="00D539CF">
        <w:t>а</w:t>
      </w:r>
      <w:r w:rsidRPr="00D539CF">
        <w:t>стоящего доклада, принимая при этом все необходимые меры для систематич</w:t>
      </w:r>
      <w:r w:rsidRPr="00D539CF">
        <w:t>е</w:t>
      </w:r>
      <w:r w:rsidRPr="00D539CF">
        <w:t>ского и постоянного осуществления всех положений Конвенции, включая дал</w:t>
      </w:r>
      <w:r w:rsidRPr="00D539CF">
        <w:t>ь</w:t>
      </w:r>
      <w:r w:rsidRPr="00D539CF">
        <w:t>нейшее расширение законодательной базы для обеспечения гендерного раве</w:t>
      </w:r>
      <w:r w:rsidRPr="00D539CF">
        <w:t>н</w:t>
      </w:r>
      <w:r w:rsidRPr="00D539CF">
        <w:t>ства, а также эффективное осуществление соответствующих мер для макс</w:t>
      </w:r>
      <w:r w:rsidRPr="00D539CF">
        <w:t>и</w:t>
      </w:r>
      <w:r w:rsidRPr="00D539CF">
        <w:t xml:space="preserve">мально возможного обеспечения гендерного равенства. </w:t>
      </w:r>
    </w:p>
    <w:p w:rsidR="00D539CF" w:rsidRPr="00DA3640" w:rsidRDefault="00D539CF" w:rsidP="00D539CF">
      <w:pPr>
        <w:pStyle w:val="SingleTxtGR"/>
        <w:ind w:left="1132"/>
      </w:pPr>
      <w:r w:rsidRPr="00D539CF">
        <w:t>17.</w:t>
      </w:r>
      <w:r w:rsidRPr="00D539CF">
        <w:tab/>
        <w:t>Настоящим Грузия представляет доклад о принятых мерах и достигнутых результатах в секторах, обозначенных Комитетом в рекомендациях, высказа</w:t>
      </w:r>
      <w:r w:rsidRPr="00D539CF">
        <w:t>н</w:t>
      </w:r>
      <w:r w:rsidRPr="00D539CF">
        <w:t>ных по итогам рассмотрения предыдущего доклада Грузии, после того как с</w:t>
      </w:r>
      <w:r w:rsidRPr="00D539CF">
        <w:t>о</w:t>
      </w:r>
      <w:r w:rsidRPr="00D539CF">
        <w:t xml:space="preserve">ответствующие заключительные замечания были препровождены </w:t>
      </w:r>
      <w:r w:rsidR="00441C28">
        <w:t xml:space="preserve">всем </w:t>
      </w:r>
      <w:r w:rsidRPr="00D539CF">
        <w:t>пр</w:t>
      </w:r>
      <w:r w:rsidRPr="00D539CF">
        <w:t>о</w:t>
      </w:r>
      <w:r w:rsidRPr="00D539CF">
        <w:t>фильным министерствам и Парламенту.</w:t>
      </w:r>
    </w:p>
    <w:p w:rsidR="00D539CF" w:rsidRPr="00DA3640" w:rsidRDefault="00D539CF" w:rsidP="005E7B10">
      <w:pPr>
        <w:pStyle w:val="H23GR"/>
      </w:pPr>
      <w:r w:rsidRPr="00DA3640">
        <w:tab/>
      </w:r>
      <w:r w:rsidRPr="00DA3640">
        <w:tab/>
        <w:t xml:space="preserve">Ответ на рекомендации, содержащиеся в пунктах 9 и 10 заключительных замечаний </w:t>
      </w:r>
    </w:p>
    <w:p w:rsidR="00D539CF" w:rsidRPr="00D539CF" w:rsidRDefault="00D539CF" w:rsidP="00D539CF">
      <w:pPr>
        <w:pStyle w:val="SingleTxtGR"/>
        <w:ind w:left="1132"/>
      </w:pPr>
      <w:r w:rsidRPr="00D539CF">
        <w:t>18.</w:t>
      </w:r>
      <w:r w:rsidRPr="00D539CF">
        <w:tab/>
        <w:t xml:space="preserve">В интересах решения проблемы ограниченного наличия статистических данных в разбивке по признаку пола для анализа результатов деятельности и тенденций в их динамике Грузия пошла по пути расширения сбора данных в разбивке по признаку пола с охватом всего населения и </w:t>
      </w:r>
      <w:r w:rsidR="00441C28">
        <w:t xml:space="preserve">секторов </w:t>
      </w:r>
      <w:r w:rsidRPr="00D539CF">
        <w:t>здравоохран</w:t>
      </w:r>
      <w:r w:rsidRPr="00D539CF">
        <w:t>е</w:t>
      </w:r>
      <w:r w:rsidRPr="00D539CF">
        <w:t>ния, социального обеспечения, образования, домохозяйств, занятости и безр</w:t>
      </w:r>
      <w:r w:rsidRPr="00D539CF">
        <w:t>а</w:t>
      </w:r>
      <w:r w:rsidRPr="00D539CF">
        <w:t>ботицы, доходов и расходов, предпринимательского сектора, сельского хозяйс</w:t>
      </w:r>
      <w:r w:rsidRPr="00D539CF">
        <w:t>т</w:t>
      </w:r>
      <w:r w:rsidRPr="00D539CF">
        <w:t>ва, преступности и энергетики. В этой связи будут делаться ссылки на стат</w:t>
      </w:r>
      <w:r w:rsidRPr="00D539CF">
        <w:t>и</w:t>
      </w:r>
      <w:r w:rsidRPr="00D539CF">
        <w:t xml:space="preserve">стический сборник </w:t>
      </w:r>
      <w:r w:rsidR="009D0714">
        <w:t>"</w:t>
      </w:r>
      <w:r w:rsidRPr="00D539CF">
        <w:t>Женщины и мужчины в Грузии</w:t>
      </w:r>
      <w:r w:rsidR="009D0714">
        <w:t>"</w:t>
      </w:r>
      <w:r w:rsidRPr="00D539CF">
        <w:t>, опубликованный Наци</w:t>
      </w:r>
      <w:r w:rsidRPr="00D539CF">
        <w:t>о</w:t>
      </w:r>
      <w:r w:rsidRPr="00D539CF">
        <w:t>нальной службой статистики Грузии в Тбилиси в 2011 году (см. прил</w:t>
      </w:r>
      <w:r w:rsidRPr="00D539CF">
        <w:t>о</w:t>
      </w:r>
      <w:r w:rsidRPr="00D539CF">
        <w:t xml:space="preserve">жение 1 к настоящему докладу), и </w:t>
      </w:r>
      <w:r w:rsidR="00BF5FBB">
        <w:t xml:space="preserve">на </w:t>
      </w:r>
      <w:r w:rsidRPr="00D539CF">
        <w:t>статистический бюллетень</w:t>
      </w:r>
      <w:r w:rsidR="0018542E">
        <w:t xml:space="preserve"> </w:t>
      </w:r>
      <w:r w:rsidR="009D0714">
        <w:t>"</w:t>
      </w:r>
      <w:r w:rsidRPr="00D539CF">
        <w:t>Женщины и мужчины в Грузии</w:t>
      </w:r>
      <w:r w:rsidR="009D0714">
        <w:t>"</w:t>
      </w:r>
      <w:r w:rsidRPr="00D539CF">
        <w:t>, опу</w:t>
      </w:r>
      <w:r w:rsidRPr="00D539CF">
        <w:t>б</w:t>
      </w:r>
      <w:r w:rsidRPr="00D539CF">
        <w:t xml:space="preserve">ликованный в 2008 году Департаментом статистики Министерства экономического развития Грузии (см. приложение 2 к настоящему докладу). </w:t>
      </w:r>
    </w:p>
    <w:p w:rsidR="00D539CF" w:rsidRPr="00D539CF" w:rsidRDefault="00D539CF" w:rsidP="00D539CF">
      <w:pPr>
        <w:pStyle w:val="SingleTxtGR"/>
        <w:ind w:left="1132"/>
      </w:pPr>
      <w:r w:rsidRPr="00D539CF">
        <w:t>19.</w:t>
      </w:r>
      <w:r w:rsidRPr="00D539CF">
        <w:tab/>
        <w:t>Вместе с тем следует отметить, что в соответствии со статьей</w:t>
      </w:r>
      <w:r w:rsidR="0018542E">
        <w:t xml:space="preserve"> </w:t>
      </w:r>
      <w:r w:rsidRPr="00D539CF">
        <w:t>3 Европе</w:t>
      </w:r>
      <w:r w:rsidRPr="00D539CF">
        <w:t>й</w:t>
      </w:r>
      <w:r w:rsidRPr="00D539CF">
        <w:t>ской рамочной конвенции о защите национальных меньшинств, гарантирующей право на самоидентификацию,</w:t>
      </w:r>
      <w:r w:rsidR="00374EC7">
        <w:rPr>
          <w:lang w:val="en-US"/>
        </w:rPr>
        <w:t>  </w:t>
      </w:r>
      <w:r w:rsidR="00065EED">
        <w:t>п</w:t>
      </w:r>
      <w:r w:rsidRPr="00D539CF">
        <w:t>равительство Грузии, как и ряд европейских стран, не осуществляет сбор данных об этнической принадлежности граждан. Согласно Закону об официальной статистике Грузии, который был принят Па</w:t>
      </w:r>
      <w:r w:rsidRPr="00D539CF">
        <w:t>р</w:t>
      </w:r>
      <w:r w:rsidRPr="00D539CF">
        <w:t xml:space="preserve">ламентом 11 декабря 2009 года и заменил </w:t>
      </w:r>
      <w:r w:rsidR="00BF5FBB">
        <w:t>З</w:t>
      </w:r>
      <w:r w:rsidRPr="00D539CF">
        <w:t>акон о переписи, обязательный сбор данных с указанием этнической принадлежности был отменен. Государстве</w:t>
      </w:r>
      <w:r w:rsidRPr="00D539CF">
        <w:t>н</w:t>
      </w:r>
      <w:r w:rsidRPr="00D539CF">
        <w:t xml:space="preserve">ные учреждения в Грузии не осуществляют сбор личных данных об этнической принадлежности государственных служащих, и, хотя несколько министров и заместителей министров, три советника </w:t>
      </w:r>
      <w:r w:rsidR="00BF5FBB">
        <w:t>П</w:t>
      </w:r>
      <w:r w:rsidRPr="00D539CF">
        <w:t>резидента и ряд послов, судей, чл</w:t>
      </w:r>
      <w:r w:rsidRPr="00D539CF">
        <w:t>е</w:t>
      </w:r>
      <w:r w:rsidRPr="00D539CF">
        <w:t>нов Парламента и многие другие высокопоставленные должностные лица за</w:t>
      </w:r>
      <w:r w:rsidRPr="00D539CF">
        <w:t>я</w:t>
      </w:r>
      <w:r w:rsidRPr="00D539CF">
        <w:t xml:space="preserve">вили о </w:t>
      </w:r>
      <w:r w:rsidR="00BF5FBB">
        <w:t xml:space="preserve">своей </w:t>
      </w:r>
      <w:r w:rsidRPr="00D539CF">
        <w:t>принадлежности к национальным меньшинствам, ввиду отсутс</w:t>
      </w:r>
      <w:r w:rsidRPr="00D539CF">
        <w:t>т</w:t>
      </w:r>
      <w:r w:rsidRPr="00D539CF">
        <w:t xml:space="preserve">вия комплексного механизма </w:t>
      </w:r>
      <w:r w:rsidR="00BF5FBB">
        <w:t xml:space="preserve">для </w:t>
      </w:r>
      <w:r w:rsidRPr="00D539CF">
        <w:t>определения этнического происхождения гр</w:t>
      </w:r>
      <w:r w:rsidRPr="00D539CF">
        <w:t>а</w:t>
      </w:r>
      <w:r w:rsidRPr="00D539CF">
        <w:t>жданских служащих на данном этапе не представляется возможным в полной мере охарактеризовать позитивную динамику программ гражданской интегр</w:t>
      </w:r>
      <w:r w:rsidRPr="00D539CF">
        <w:t>а</w:t>
      </w:r>
      <w:r w:rsidRPr="00D539CF">
        <w:t>ции, в рамках которых главный акцент делается на просвещени</w:t>
      </w:r>
      <w:r w:rsidR="00BF5FBB">
        <w:t>е</w:t>
      </w:r>
      <w:r w:rsidRPr="00D539CF">
        <w:t>.</w:t>
      </w:r>
      <w:r w:rsidR="0018542E">
        <w:t xml:space="preserve"> </w:t>
      </w:r>
      <w:r w:rsidRPr="00D539CF">
        <w:t>Таким обр</w:t>
      </w:r>
      <w:r w:rsidRPr="00D539CF">
        <w:t>а</w:t>
      </w:r>
      <w:r w:rsidRPr="00D539CF">
        <w:t>зом, в других секторах имеются лишь оценочные данные о численности ра</w:t>
      </w:r>
      <w:r w:rsidRPr="00D539CF">
        <w:t>з</w:t>
      </w:r>
      <w:r w:rsidRPr="00D539CF">
        <w:t>личных национальных меньшинств и других этнических групп, традиционно проживающих в Грузии.</w:t>
      </w:r>
      <w:r w:rsidR="0018542E">
        <w:t xml:space="preserve"> </w:t>
      </w:r>
    </w:p>
    <w:p w:rsidR="0018542E" w:rsidRPr="00162B1A" w:rsidRDefault="00D539CF" w:rsidP="00D539CF">
      <w:pPr>
        <w:pStyle w:val="SingleTxtGR"/>
        <w:ind w:left="1132"/>
      </w:pPr>
      <w:r w:rsidRPr="00D539CF">
        <w:t>20.</w:t>
      </w:r>
      <w:r w:rsidRPr="00D539CF">
        <w:tab/>
        <w:t>Правительство Грузии в основном опирается на</w:t>
      </w:r>
      <w:r w:rsidR="0018542E">
        <w:t xml:space="preserve"> </w:t>
      </w:r>
      <w:r w:rsidRPr="00D539CF">
        <w:t>данные, пре</w:t>
      </w:r>
      <w:r w:rsidRPr="00D539CF">
        <w:t>д</w:t>
      </w:r>
      <w:r w:rsidRPr="00D539CF">
        <w:t>ставленные различными международными организациями и полученные в ходе обследов</w:t>
      </w:r>
      <w:r w:rsidRPr="00D539CF">
        <w:t>а</w:t>
      </w:r>
      <w:r w:rsidRPr="00D539CF">
        <w:t>ний, проведенных НПО по этой тематике: по информации ОБСЕ</w:t>
      </w:r>
      <w:r w:rsidR="00BF5FBB">
        <w:t>,</w:t>
      </w:r>
      <w:r w:rsidRPr="00D539CF">
        <w:t xml:space="preserve"> в Квемо-Картли, Самцхе-Джавахети и Кахети 142 из 587 избранных представителей о</w:t>
      </w:r>
      <w:r w:rsidRPr="00D539CF">
        <w:t>т</w:t>
      </w:r>
      <w:r w:rsidRPr="00D539CF">
        <w:t xml:space="preserve">носятся к национальным меньшинствам. </w:t>
      </w:r>
      <w:r w:rsidR="00BF5FBB">
        <w:t xml:space="preserve">Самое высокое </w:t>
      </w:r>
      <w:r w:rsidRPr="00D539CF">
        <w:t>число кандидатов от национальных меньшинств в районах их проживания было в Едином наци</w:t>
      </w:r>
      <w:r w:rsidRPr="00D539CF">
        <w:t>о</w:t>
      </w:r>
      <w:r w:rsidRPr="00D539CF">
        <w:t>нальном движении (далее – ЕНД). ЕНД активнее других партий проводило свои кампании в этих районах, в том числе распространяло печатные агитац</w:t>
      </w:r>
      <w:r w:rsidRPr="00D539CF">
        <w:t>и</w:t>
      </w:r>
      <w:r w:rsidRPr="00D539CF">
        <w:t>онные материалы на азербайджанском и армянском языках.</w:t>
      </w:r>
      <w:r w:rsidR="0018542E">
        <w:t xml:space="preserve"> </w:t>
      </w:r>
      <w:r w:rsidRPr="00D539CF">
        <w:t>При этом в докладе Ме</w:t>
      </w:r>
      <w:r w:rsidRPr="00D539CF">
        <w:t>ж</w:t>
      </w:r>
      <w:r w:rsidRPr="00D539CF">
        <w:t>дународной группы по предотвращению кризисов (</w:t>
      </w:r>
      <w:r w:rsidR="009D0714">
        <w:t>"</w:t>
      </w:r>
      <w:r w:rsidRPr="00D539CF">
        <w:t xml:space="preserve">Грузия: интеграционные проблемы </w:t>
      </w:r>
      <w:r w:rsidR="00BF5FBB">
        <w:t xml:space="preserve">в </w:t>
      </w:r>
      <w:r w:rsidRPr="00D539CF">
        <w:t>Джавахети – 2011 год</w:t>
      </w:r>
      <w:r w:rsidR="009D0714">
        <w:t>"</w:t>
      </w:r>
      <w:r w:rsidRPr="00D539CF">
        <w:t>) указывается, что из 75 депутатов от одн</w:t>
      </w:r>
      <w:r w:rsidRPr="00D539CF">
        <w:t>о</w:t>
      </w:r>
      <w:r w:rsidRPr="00D539CF">
        <w:t xml:space="preserve">мандатных округов в Парламент Грузии, в котором </w:t>
      </w:r>
      <w:r w:rsidR="00D773F0">
        <w:t xml:space="preserve">имеется </w:t>
      </w:r>
      <w:r w:rsidRPr="00D539CF">
        <w:t xml:space="preserve">150 депутатских мест, </w:t>
      </w:r>
      <w:r w:rsidR="00D773F0">
        <w:t xml:space="preserve">были </w:t>
      </w:r>
      <w:r w:rsidRPr="00D539CF">
        <w:t>избраны два представителя Джавахети – оба являются э</w:t>
      </w:r>
      <w:r w:rsidRPr="00D539CF">
        <w:t>т</w:t>
      </w:r>
      <w:r w:rsidRPr="00D539CF">
        <w:t>ническими армянами и членами правящей партии Национальное движение. В пропорци</w:t>
      </w:r>
      <w:r w:rsidRPr="00D539CF">
        <w:t>о</w:t>
      </w:r>
      <w:r w:rsidRPr="00D539CF">
        <w:t>нальном отношении это приблизительно соотве</w:t>
      </w:r>
      <w:r w:rsidRPr="00D539CF">
        <w:t>т</w:t>
      </w:r>
      <w:r w:rsidRPr="00D539CF">
        <w:t>ствует численности населения Джавахети (чуть менее 100 000 человек). Армянская община широко предста</w:t>
      </w:r>
      <w:r w:rsidRPr="00D539CF">
        <w:t>в</w:t>
      </w:r>
      <w:r w:rsidRPr="00D539CF">
        <w:t>лена в выборн</w:t>
      </w:r>
      <w:r w:rsidRPr="00162B1A">
        <w:t>ых местных сакребуло (собраниях) и других государственных о</w:t>
      </w:r>
      <w:r w:rsidRPr="00162B1A">
        <w:t>р</w:t>
      </w:r>
      <w:r w:rsidRPr="00162B1A">
        <w:t>ганах, таких как гамгеоба (управы) и полиция. К меньшинствам принадлежат 26 из 32 членов Ахалкалакского сакребуло и 19 из 20 членов</w:t>
      </w:r>
      <w:r w:rsidR="0018542E" w:rsidRPr="00162B1A">
        <w:t xml:space="preserve"> </w:t>
      </w:r>
      <w:r w:rsidRPr="00162B1A">
        <w:t>Ниноцминдского сакр</w:t>
      </w:r>
      <w:r w:rsidRPr="00162B1A">
        <w:t>е</w:t>
      </w:r>
      <w:r w:rsidRPr="00162B1A">
        <w:t>було.</w:t>
      </w:r>
    </w:p>
    <w:p w:rsidR="00065EED" w:rsidRPr="00956C7D" w:rsidRDefault="00065EED" w:rsidP="00065EED">
      <w:pPr>
        <w:pStyle w:val="SingleTxtGR"/>
        <w:ind w:left="1132"/>
      </w:pPr>
      <w:r w:rsidRPr="00956C7D">
        <w:t>21.</w:t>
      </w:r>
      <w:r w:rsidRPr="00956C7D">
        <w:tab/>
        <w:t xml:space="preserve">В результате обследования, проведенного </w:t>
      </w:r>
      <w:r w:rsidRPr="00162B1A">
        <w:t>Ассоциацией содействия Орг</w:t>
      </w:r>
      <w:r w:rsidRPr="00162B1A">
        <w:t>а</w:t>
      </w:r>
      <w:r w:rsidRPr="00162B1A">
        <w:t>низации Объединенных Наций</w:t>
      </w:r>
      <w:r w:rsidRPr="00956C7D">
        <w:t xml:space="preserve"> в 2008 году, были получены следующие данные: к числу национальных меньшинств принадлежат 14,4% сотрудников (1</w:t>
      </w:r>
      <w:r w:rsidR="00640C27">
        <w:t> </w:t>
      </w:r>
      <w:r w:rsidRPr="00956C7D">
        <w:t>222</w:t>
      </w:r>
      <w:r>
        <w:t> </w:t>
      </w:r>
      <w:r w:rsidRPr="00956C7D">
        <w:t>человека) Министерства внутре</w:t>
      </w:r>
      <w:r w:rsidRPr="00956C7D">
        <w:t>н</w:t>
      </w:r>
      <w:r w:rsidRPr="00956C7D">
        <w:t>них дел (по данным переписи 2002</w:t>
      </w:r>
      <w:r>
        <w:t> </w:t>
      </w:r>
      <w:r w:rsidRPr="00956C7D">
        <w:t>года доля национальных меньшинств в общей численности населения страны оц</w:t>
      </w:r>
      <w:r w:rsidRPr="00956C7D">
        <w:t>е</w:t>
      </w:r>
      <w:r w:rsidRPr="00956C7D">
        <w:t>нивается в 16%). Они работают в административных подразделениях (552 пре</w:t>
      </w:r>
      <w:r w:rsidRPr="00956C7D">
        <w:t>д</w:t>
      </w:r>
      <w:r w:rsidRPr="00956C7D">
        <w:t>ставителя национальных меньшинств являются сотрудниками общей админис</w:t>
      </w:r>
      <w:r w:rsidRPr="00956C7D">
        <w:t>т</w:t>
      </w:r>
      <w:r w:rsidRPr="00956C7D">
        <w:t>рации Министерства, его департаментов и региональных управлений) и прав</w:t>
      </w:r>
      <w:r w:rsidRPr="00956C7D">
        <w:t>о</w:t>
      </w:r>
      <w:r w:rsidRPr="00956C7D">
        <w:t>применительных и специализированных службах (670 представителей наци</w:t>
      </w:r>
      <w:r w:rsidRPr="00956C7D">
        <w:t>о</w:t>
      </w:r>
      <w:r w:rsidRPr="00956C7D">
        <w:t>нальных меньшинств – в штате Пограничной полиции, Академии МВД, Слу</w:t>
      </w:r>
      <w:r w:rsidRPr="00956C7D">
        <w:t>ж</w:t>
      </w:r>
      <w:r w:rsidRPr="00956C7D">
        <w:t>бы здравоохранения МВД, Охранной полиции, Лесной патрульной службы).</w:t>
      </w:r>
    </w:p>
    <w:p w:rsidR="00065EED" w:rsidRPr="00956C7D" w:rsidRDefault="00065EED" w:rsidP="00065EED">
      <w:pPr>
        <w:pStyle w:val="SingleTxtGR"/>
        <w:ind w:left="1132"/>
      </w:pPr>
      <w:r w:rsidRPr="00956C7D">
        <w:t>22.</w:t>
      </w:r>
      <w:r w:rsidRPr="00956C7D">
        <w:tab/>
        <w:t xml:space="preserve">В целях обеспечения активного вовлечения национальных меньшинств в общественно-политическую жизнь страны </w:t>
      </w:r>
      <w:r w:rsidR="00EC3F20">
        <w:t>п</w:t>
      </w:r>
      <w:r w:rsidRPr="00956C7D">
        <w:t>равительство Грузии проводит п</w:t>
      </w:r>
      <w:r w:rsidRPr="00956C7D">
        <w:t>о</w:t>
      </w:r>
      <w:r w:rsidRPr="00956C7D">
        <w:t>литику позитивных мер в области образования и в сфере деятельности пол</w:t>
      </w:r>
      <w:r w:rsidRPr="00956C7D">
        <w:t>и</w:t>
      </w:r>
      <w:r w:rsidRPr="00956C7D">
        <w:t xml:space="preserve">ции. </w:t>
      </w:r>
    </w:p>
    <w:p w:rsidR="00065EED" w:rsidRPr="00956C7D" w:rsidRDefault="00065EED" w:rsidP="00065EED">
      <w:pPr>
        <w:pStyle w:val="SingleTxtGR"/>
        <w:ind w:left="1132"/>
      </w:pPr>
      <w:r w:rsidRPr="00956C7D">
        <w:t>23.</w:t>
      </w:r>
      <w:r w:rsidRPr="00956C7D">
        <w:tab/>
        <w:t>В ноябре 2009 года Законом о высшем образовании была введена новая система квот для лиц, говорящих на армянском, азерба</w:t>
      </w:r>
      <w:r w:rsidRPr="00956C7D">
        <w:t>й</w:t>
      </w:r>
      <w:r w:rsidRPr="00956C7D">
        <w:t>джанском, абхазском и осетинском языках, обеспечивающая для представителей национальных мен</w:t>
      </w:r>
      <w:r w:rsidRPr="00956C7D">
        <w:t>ь</w:t>
      </w:r>
      <w:r w:rsidRPr="00956C7D">
        <w:t xml:space="preserve">шинств более широкий доступ в высшие учебные заведения Грузии. Для лиц, говорящих на армянском и азербайджанском языках, выделено 10% всех мест в государственных вузах и 2% </w:t>
      </w:r>
      <w:r>
        <w:t>−</w:t>
      </w:r>
      <w:r w:rsidRPr="00956C7D">
        <w:t xml:space="preserve"> осетинам и абхазам. В результате этих измен</w:t>
      </w:r>
      <w:r w:rsidRPr="00956C7D">
        <w:t>е</w:t>
      </w:r>
      <w:r w:rsidRPr="00956C7D">
        <w:t>ний существенно возросло число зачисленных в грузинские государственные университеты студентов, говорящих на языках национальных меньшинств, – более чем на 300% за два предшествующих года. С 2005 года Школа государс</w:t>
      </w:r>
      <w:r w:rsidRPr="00956C7D">
        <w:t>т</w:t>
      </w:r>
      <w:r w:rsidRPr="00956C7D">
        <w:t>венного администрирования имени Зураба Жвании занимается повышением квалификации государственных служащих в районах с большой плотностью проживания этнических меньшинств и вопросами интеграции последних в о</w:t>
      </w:r>
      <w:r w:rsidRPr="00956C7D">
        <w:t>б</w:t>
      </w:r>
      <w:r w:rsidRPr="00956C7D">
        <w:t>щество в целом. В ней также реализуется специальная государственная язык</w:t>
      </w:r>
      <w:r w:rsidRPr="00956C7D">
        <w:t>о</w:t>
      </w:r>
      <w:r w:rsidRPr="00956C7D">
        <w:t>вая программа для студентов из числа меньшинств. В 2007</w:t>
      </w:r>
      <w:r>
        <w:t>−</w:t>
      </w:r>
      <w:r w:rsidRPr="00956C7D">
        <w:t>2009 годах в гор</w:t>
      </w:r>
      <w:r w:rsidRPr="00956C7D">
        <w:t>о</w:t>
      </w:r>
      <w:r w:rsidRPr="00956C7D">
        <w:t>дах Ахалкал</w:t>
      </w:r>
      <w:r w:rsidRPr="00956C7D">
        <w:t>а</w:t>
      </w:r>
      <w:r w:rsidRPr="00956C7D">
        <w:t xml:space="preserve">ки и Ниноцминда края Самцхе-Джавахети, а также в крае Квемо-Картли были созданы центры образования взрослых, получившие название </w:t>
      </w:r>
      <w:r w:rsidR="00640C27">
        <w:t>"</w:t>
      </w:r>
      <w:r w:rsidRPr="00956C7D">
        <w:t>Дом языка</w:t>
      </w:r>
      <w:r w:rsidR="00640C27">
        <w:t>"</w:t>
      </w:r>
      <w:r w:rsidRPr="00956C7D">
        <w:t>. Эти центры предоставляют услуги учителям, директорам школ, государственным служащим, социальным работникам, сотрудникам полиции, предпринимателям и представителям других социальных групп. К концу 2011</w:t>
      </w:r>
      <w:r>
        <w:t> </w:t>
      </w:r>
      <w:r w:rsidRPr="00956C7D">
        <w:t xml:space="preserve">года в районах проживания национальных меньшинств в Самцхе-Джавахети, Квемо-Картли и Кахети было открыто восемь Домов языка. </w:t>
      </w:r>
    </w:p>
    <w:p w:rsidR="00065EED" w:rsidRPr="00956C7D" w:rsidRDefault="00065EED" w:rsidP="00065EED">
      <w:pPr>
        <w:pStyle w:val="SingleTxtGR"/>
        <w:ind w:left="1132"/>
      </w:pPr>
      <w:r w:rsidRPr="00956C7D">
        <w:t>24.</w:t>
      </w:r>
      <w:r w:rsidRPr="00956C7D">
        <w:tab/>
        <w:t>Официальная политика Министерства внутренних дел предусматривает приоритет кандидатов, заявивших о принадлежности к меньшинству, при наб</w:t>
      </w:r>
      <w:r w:rsidRPr="00956C7D">
        <w:t>о</w:t>
      </w:r>
      <w:r w:rsidRPr="00956C7D">
        <w:t>ре сотрудников полиции в регионах проживания значительного числа предст</w:t>
      </w:r>
      <w:r w:rsidRPr="00956C7D">
        <w:t>а</w:t>
      </w:r>
      <w:r w:rsidRPr="00956C7D">
        <w:t>вителей национальных меньшинств. С 2007 года в Академии МВД организов</w:t>
      </w:r>
      <w:r w:rsidRPr="00956C7D">
        <w:t>а</w:t>
      </w:r>
      <w:r w:rsidRPr="00956C7D">
        <w:t>ны спецкурсы по вопросам проведения расследований для граждан Грузии, г</w:t>
      </w:r>
      <w:r w:rsidRPr="00956C7D">
        <w:t>о</w:t>
      </w:r>
      <w:r w:rsidRPr="00956C7D">
        <w:t>ворящих на армянском и азербайджанском языках. С 2008 года в Академии преподается курс изучения грузинского языка, который рассчитан на дейс</w:t>
      </w:r>
      <w:r w:rsidRPr="00956C7D">
        <w:t>т</w:t>
      </w:r>
      <w:r w:rsidRPr="00956C7D">
        <w:t>вующих и будущих сотрудников полиции, принадлежащих по происхождению к национальным меньшинствам. Очень важно также, что в отношении женщин из числа национальных меньшинств как одной из адресных групп План действий по обеспечению гендерного равенства</w:t>
      </w:r>
      <w:r w:rsidRPr="00956C7D">
        <w:rPr>
          <w:bCs/>
        </w:rPr>
        <w:t xml:space="preserve"> </w:t>
      </w:r>
      <w:r w:rsidRPr="00956C7D">
        <w:t xml:space="preserve">на </w:t>
      </w:r>
      <w:r w:rsidRPr="00956C7D">
        <w:rPr>
          <w:bCs/>
        </w:rPr>
        <w:t>2011</w:t>
      </w:r>
      <w:r>
        <w:rPr>
          <w:bCs/>
        </w:rPr>
        <w:t>−</w:t>
      </w:r>
      <w:r w:rsidRPr="00956C7D">
        <w:rPr>
          <w:bCs/>
        </w:rPr>
        <w:t>2013</w:t>
      </w:r>
      <w:r w:rsidRPr="00956C7D">
        <w:rPr>
          <w:lang w:val="en-GB"/>
        </w:rPr>
        <w:t> </w:t>
      </w:r>
      <w:r w:rsidRPr="00956C7D">
        <w:t>годы предусматривает об</w:t>
      </w:r>
      <w:r w:rsidRPr="00956C7D">
        <w:t>я</w:t>
      </w:r>
      <w:r w:rsidRPr="00956C7D">
        <w:t>занности государства по организации семинаров/учебных курсов/конференций/</w:t>
      </w:r>
      <w:r w:rsidR="00640C27">
        <w:t xml:space="preserve"> </w:t>
      </w:r>
      <w:r w:rsidRPr="00956C7D">
        <w:t>мероприятий, ориентированных на женщин, мужчин и молодежь (включая, в частности, сельское население, ВПЛ и женщин из национальных меньшинств), по следующим вопросам: гендерные стереотипы и дискриминация по признаку пола (в час</w:t>
      </w:r>
      <w:r w:rsidRPr="00956C7D">
        <w:t>т</w:t>
      </w:r>
      <w:r w:rsidRPr="00956C7D">
        <w:t>ности, на почве культуры и традиций); расширение экономических прав и возможностей женщин; репродуктивное здоровье; расширение масшт</w:t>
      </w:r>
      <w:r w:rsidRPr="00956C7D">
        <w:t>а</w:t>
      </w:r>
      <w:r w:rsidRPr="00956C7D">
        <w:t>бов участия женщин в процессе миростроительства; права собственности</w:t>
      </w:r>
      <w:r w:rsidRPr="00956C7D">
        <w:rPr>
          <w:lang w:val="cy-GB"/>
        </w:rPr>
        <w:t xml:space="preserve"> (2.3.3)</w:t>
      </w:r>
      <w:r w:rsidRPr="00956C7D">
        <w:t>.</w:t>
      </w:r>
    </w:p>
    <w:p w:rsidR="00065EED" w:rsidRPr="00956C7D" w:rsidRDefault="00065EED" w:rsidP="00065EED">
      <w:pPr>
        <w:pStyle w:val="SingleTxtGR"/>
        <w:ind w:left="1132"/>
      </w:pPr>
      <w:r w:rsidRPr="00956C7D">
        <w:rPr>
          <w:lang w:val="cy-GB"/>
        </w:rPr>
        <w:t>25.</w:t>
      </w:r>
      <w:r w:rsidRPr="00956C7D">
        <w:rPr>
          <w:lang w:val="cy-GB"/>
        </w:rPr>
        <w:tab/>
        <w:t xml:space="preserve">Наряду с издаваемым два раза в год карманным справочником </w:t>
      </w:r>
      <w:r>
        <w:t>"</w:t>
      </w:r>
      <w:r w:rsidRPr="00956C7D">
        <w:rPr>
          <w:lang w:val="cy-GB"/>
        </w:rPr>
        <w:t>Женщины и мужчины в Грузии</w:t>
      </w:r>
      <w:r>
        <w:t>"</w:t>
      </w:r>
      <w:r w:rsidRPr="00956C7D">
        <w:rPr>
          <w:lang w:val="cy-GB"/>
        </w:rPr>
        <w:t xml:space="preserve"> Национальная служба статистики при поддержк</w:t>
      </w:r>
      <w:r w:rsidRPr="00956C7D">
        <w:t>е</w:t>
      </w:r>
      <w:r w:rsidRPr="00956C7D">
        <w:rPr>
          <w:lang w:val="cy-GB"/>
        </w:rPr>
        <w:t xml:space="preserve"> структуры </w:t>
      </w:r>
      <w:r>
        <w:t>"</w:t>
      </w:r>
      <w:r w:rsidRPr="00956C7D">
        <w:rPr>
          <w:lang w:val="cy-GB"/>
        </w:rPr>
        <w:t>ООН</w:t>
      </w:r>
      <w:r>
        <w:t>−</w:t>
      </w:r>
      <w:r w:rsidRPr="00956C7D">
        <w:rPr>
          <w:lang w:val="cy-GB"/>
        </w:rPr>
        <w:t>женщины</w:t>
      </w:r>
      <w:r>
        <w:t>"</w:t>
      </w:r>
      <w:r w:rsidRPr="00956C7D">
        <w:rPr>
          <w:lang w:val="cy-GB"/>
        </w:rPr>
        <w:t xml:space="preserve"> подготовила расширенный аналитический вариант этого издания, а также справочник по гендерной статистик</w:t>
      </w:r>
      <w:r w:rsidRPr="00956C7D">
        <w:t>е</w:t>
      </w:r>
      <w:r w:rsidRPr="00956C7D">
        <w:rPr>
          <w:lang w:val="cy-GB"/>
        </w:rPr>
        <w:t xml:space="preserve"> и ее применению в процессе стратегического планирования</w:t>
      </w:r>
      <w:r w:rsidRPr="00956C7D">
        <w:t>. Эти публикации были разработаны на основе активных консультаций с пользователями и составителями материалов гендерной статистики в Грузии и соответственно широко распространялись среди государственных учреждений, представителей научных кругов, НПО и международных организаций. В рамках этих инициатив Национальная служба статистики Грузии уделяет особое внимание вопросам гендерной статистики и выпускает отдельную статистическую публикацию по данной тематике, исходя из того, что гендерное равенство означает равенство возможностей, прав и об</w:t>
      </w:r>
      <w:r w:rsidRPr="00956C7D">
        <w:t>я</w:t>
      </w:r>
      <w:r w:rsidRPr="00956C7D">
        <w:t>занностей женщин и мужчин и что эта политика обеспечивает равный доступ к экономическим ресурсам, экономическую независимость, равное распредел</w:t>
      </w:r>
      <w:r w:rsidRPr="00956C7D">
        <w:t>е</w:t>
      </w:r>
      <w:r w:rsidRPr="00956C7D">
        <w:t>ние в семье обязанностей женщин и мужчин и участие в процессе принятия решений, общественной жизни и соц</w:t>
      </w:r>
      <w:r w:rsidRPr="00956C7D">
        <w:t>и</w:t>
      </w:r>
      <w:r w:rsidRPr="00956C7D">
        <w:t xml:space="preserve">альной деятельности. </w:t>
      </w:r>
    </w:p>
    <w:p w:rsidR="00065EED" w:rsidRPr="00956C7D" w:rsidRDefault="00065EED" w:rsidP="00065EED">
      <w:pPr>
        <w:pStyle w:val="SingleTxtGR"/>
        <w:ind w:left="1132"/>
      </w:pPr>
      <w:r w:rsidRPr="00956C7D">
        <w:t>26.</w:t>
      </w:r>
      <w:r w:rsidRPr="00956C7D">
        <w:tab/>
        <w:t>Гендерная статистика ведется Национальной службой статистики Грузии в соответствии с концепцией гендерного равенства, принятой Парламентом Грузии в 2006 году, и содержащимся в приложении 3 к настоящему докладу З</w:t>
      </w:r>
      <w:r w:rsidRPr="00956C7D">
        <w:t>а</w:t>
      </w:r>
      <w:r w:rsidRPr="00956C7D">
        <w:t>коном о гендерном равенстве (принятом Парламентом Грузии в 2010</w:t>
      </w:r>
      <w:r>
        <w:t> </w:t>
      </w:r>
      <w:r w:rsidRPr="00956C7D">
        <w:t>году), где особое внимание уделяется обеспечению равных прав женщин и мужчин и расширению участия женщин в политической, экономической и общественной жизни; статья 5 Закона Грузии о гендерном равенстве конкретно касается сбора гендерных статистических данных, и в соответствии с этой статьей официал</w:t>
      </w:r>
      <w:r w:rsidRPr="00956C7D">
        <w:t>ь</w:t>
      </w:r>
      <w:r w:rsidRPr="00956C7D">
        <w:t>ные статистические отчеты по гендерным вопросам должны содержать данные в разбивке по полу.</w:t>
      </w:r>
    </w:p>
    <w:p w:rsidR="00065EED" w:rsidRPr="00956C7D" w:rsidRDefault="00065EED" w:rsidP="00065EED">
      <w:pPr>
        <w:pStyle w:val="SingleTxtGR"/>
        <w:ind w:left="1132"/>
      </w:pPr>
      <w:r w:rsidRPr="00956C7D">
        <w:t>27.</w:t>
      </w:r>
      <w:r w:rsidRPr="00956C7D">
        <w:tab/>
        <w:t>Национальная служба статистики Грузии подчеркнула, что вопросу ге</w:t>
      </w:r>
      <w:r w:rsidRPr="00956C7D">
        <w:t>н</w:t>
      </w:r>
      <w:r w:rsidRPr="00956C7D">
        <w:t>дерного равенства присущи качественные и количественные аспекты, еще раз отметив, что в случае гендерной статистики имеются в виду статистические данные о положении женщин и мужчин во всех сферах общественной и экон</w:t>
      </w:r>
      <w:r w:rsidRPr="00956C7D">
        <w:t>о</w:t>
      </w:r>
      <w:r w:rsidRPr="00956C7D">
        <w:t>мической деятельности. Это один из главных инструментов, позволяющий ан</w:t>
      </w:r>
      <w:r w:rsidRPr="00956C7D">
        <w:t>а</w:t>
      </w:r>
      <w:r w:rsidRPr="00956C7D">
        <w:t>лизировать характерные особенности женщин и мужчин – в качестве конкре</w:t>
      </w:r>
      <w:r w:rsidRPr="00956C7D">
        <w:t>т</w:t>
      </w:r>
      <w:r w:rsidRPr="00956C7D">
        <w:t>ных социально-демографических групп – в процессе разработки оптимальной политики обеспечения равенства прав и возможн</w:t>
      </w:r>
      <w:r w:rsidRPr="00956C7D">
        <w:t>о</w:t>
      </w:r>
      <w:r w:rsidRPr="00956C7D">
        <w:t xml:space="preserve">стей. </w:t>
      </w:r>
    </w:p>
    <w:p w:rsidR="00065EED" w:rsidRPr="00956C7D" w:rsidRDefault="00065EED" w:rsidP="00065EED">
      <w:pPr>
        <w:pStyle w:val="SingleTxtGR"/>
        <w:ind w:left="1132"/>
      </w:pPr>
      <w:r w:rsidRPr="00956C7D">
        <w:t>28.</w:t>
      </w:r>
      <w:r w:rsidRPr="00956C7D">
        <w:tab/>
        <w:t>Гендерная статистика призвана обеспечить наличие объективных данных на основе сопоставлений и оценки в вопросах положения женщин и мужчин и гендерного равенства. Совершенствование сбора данных в разбивке по призн</w:t>
      </w:r>
      <w:r w:rsidRPr="00956C7D">
        <w:t>а</w:t>
      </w:r>
      <w:r w:rsidRPr="00956C7D">
        <w:t>ку пола и расширение их охвата чрезвычайно важны для специалистов, зан</w:t>
      </w:r>
      <w:r w:rsidRPr="00956C7D">
        <w:t>и</w:t>
      </w:r>
      <w:r w:rsidRPr="00956C7D">
        <w:t>мающихся гендерными вопросами, а также для представителей законодател</w:t>
      </w:r>
      <w:r w:rsidRPr="00956C7D">
        <w:t>ь</w:t>
      </w:r>
      <w:r w:rsidRPr="00956C7D">
        <w:t>ных органов, государственных учреждений и организаций гражданского общ</w:t>
      </w:r>
      <w:r w:rsidRPr="00956C7D">
        <w:t>е</w:t>
      </w:r>
      <w:r w:rsidRPr="00956C7D">
        <w:t>ства</w:t>
      </w:r>
      <w:r w:rsidRPr="00660BFC">
        <w:rPr>
          <w:rStyle w:val="FootnoteReference"/>
        </w:rPr>
        <w:footnoteReference w:id="4"/>
      </w:r>
      <w:r>
        <w:t>.</w:t>
      </w:r>
      <w:r w:rsidRPr="00660BFC">
        <w:rPr>
          <w:rStyle w:val="FootnoteReference"/>
        </w:rPr>
        <w:t xml:space="preserve"> </w:t>
      </w:r>
    </w:p>
    <w:p w:rsidR="00065EED" w:rsidRPr="00956C7D" w:rsidRDefault="00065EED" w:rsidP="00065EED">
      <w:pPr>
        <w:pStyle w:val="SingleTxtGR"/>
        <w:ind w:left="1132"/>
      </w:pPr>
      <w:r w:rsidRPr="00956C7D">
        <w:t>29.</w:t>
      </w:r>
      <w:r w:rsidRPr="00956C7D">
        <w:tab/>
        <w:t>Что касается мониторинга результативности законов, мер политики и планов действий на основе поддающихся измерению показателей для оценки прогресса в области обеспечения реального равенства женщин, то Грузия в о</w:t>
      </w:r>
      <w:r w:rsidRPr="00956C7D">
        <w:t>т</w:t>
      </w:r>
      <w:r w:rsidRPr="00956C7D">
        <w:t>четный период включила в соответствующие планы действий и применяла на практике показатели, охватывающие все имеющие отношение к Конвенции се</w:t>
      </w:r>
      <w:r w:rsidRPr="00956C7D">
        <w:t>к</w:t>
      </w:r>
      <w:r w:rsidRPr="00956C7D">
        <w:t>торы. Так, соответствующие показатели содержатся во всех национальных пл</w:t>
      </w:r>
      <w:r w:rsidRPr="00956C7D">
        <w:t>а</w:t>
      </w:r>
      <w:r w:rsidRPr="00956C7D">
        <w:t>нах действий Грузии по бор</w:t>
      </w:r>
      <w:r>
        <w:t>ьбе с торговлей людьми (на 2009−</w:t>
      </w:r>
      <w:r w:rsidRPr="00956C7D">
        <w:t xml:space="preserve">2010 и </w:t>
      </w:r>
      <w:r>
        <w:br/>
      </w:r>
      <w:r w:rsidRPr="00956C7D">
        <w:t>2011</w:t>
      </w:r>
      <w:r>
        <w:t>−</w:t>
      </w:r>
      <w:r w:rsidRPr="00956C7D">
        <w:t>2012 годы</w:t>
      </w:r>
      <w:r w:rsidRPr="00550F81">
        <w:rPr>
          <w:rStyle w:val="FootnoteReference"/>
        </w:rPr>
        <w:footnoteReference w:id="5"/>
      </w:r>
      <w:r w:rsidRPr="00956C7D">
        <w:t>), по борьбе с насилием в семье (на 2009</w:t>
      </w:r>
      <w:r>
        <w:t>−</w:t>
      </w:r>
      <w:r w:rsidRPr="00956C7D">
        <w:t>2010 и 2011</w:t>
      </w:r>
      <w:r>
        <w:t>−</w:t>
      </w:r>
      <w:r w:rsidRPr="00956C7D">
        <w:t>2012 г</w:t>
      </w:r>
      <w:r w:rsidRPr="00956C7D">
        <w:t>о</w:t>
      </w:r>
      <w:r w:rsidRPr="00956C7D">
        <w:t>ды</w:t>
      </w:r>
      <w:r w:rsidRPr="00550F81">
        <w:rPr>
          <w:rStyle w:val="FootnoteReference"/>
        </w:rPr>
        <w:footnoteReference w:id="6"/>
      </w:r>
      <w:r w:rsidRPr="00956C7D">
        <w:t>), по обеспечению гендерного равенства (на 2011</w:t>
      </w:r>
      <w:r>
        <w:t>−</w:t>
      </w:r>
      <w:r w:rsidRPr="00956C7D">
        <w:t>2013 годы)</w:t>
      </w:r>
      <w:r w:rsidRPr="00550F81">
        <w:rPr>
          <w:rStyle w:val="FootnoteReference"/>
        </w:rPr>
        <w:footnoteReference w:id="7"/>
      </w:r>
      <w:r w:rsidRPr="00956C7D">
        <w:t xml:space="preserve"> и по осущес</w:t>
      </w:r>
      <w:r w:rsidRPr="00956C7D">
        <w:t>т</w:t>
      </w:r>
      <w:r w:rsidRPr="00956C7D">
        <w:t>влению резолюций 1325, 1820, 1888, 1889 и 1960 Совета Безопасности Орган</w:t>
      </w:r>
      <w:r w:rsidRPr="00956C7D">
        <w:t>и</w:t>
      </w:r>
      <w:r w:rsidRPr="00956C7D">
        <w:t xml:space="preserve">зации Объединенных Наций на тему </w:t>
      </w:r>
      <w:r>
        <w:t>"</w:t>
      </w:r>
      <w:r w:rsidRPr="00956C7D">
        <w:t>Женщины, мир и безопасность</w:t>
      </w:r>
      <w:r>
        <w:t>"</w:t>
      </w:r>
      <w:r w:rsidRPr="00956C7D">
        <w:t xml:space="preserve"> (на пер</w:t>
      </w:r>
      <w:r w:rsidRPr="00956C7D">
        <w:t>и</w:t>
      </w:r>
      <w:r w:rsidRPr="00956C7D">
        <w:t>од 2012</w:t>
      </w:r>
      <w:r>
        <w:t>−</w:t>
      </w:r>
      <w:r w:rsidRPr="00956C7D">
        <w:t>2015 годов)</w:t>
      </w:r>
      <w:r w:rsidRPr="00550F81">
        <w:rPr>
          <w:rStyle w:val="FootnoteReference"/>
        </w:rPr>
        <w:footnoteReference w:id="8"/>
      </w:r>
      <w:r w:rsidRPr="00956C7D">
        <w:t>. Показатели, предусмотренные в упомянутых планах де</w:t>
      </w:r>
      <w:r w:rsidRPr="00956C7D">
        <w:t>й</w:t>
      </w:r>
      <w:r w:rsidRPr="00956C7D">
        <w:t xml:space="preserve">ствий, используются в процессе разработки законов, политики и программ в целях эффективного осуществления Конвенции. </w:t>
      </w:r>
    </w:p>
    <w:p w:rsidR="00065EED" w:rsidRPr="00956C7D" w:rsidRDefault="00065EED" w:rsidP="00065EED">
      <w:pPr>
        <w:pStyle w:val="SingleTxtGR"/>
        <w:ind w:left="1132"/>
      </w:pPr>
      <w:r w:rsidRPr="00956C7D">
        <w:t>30.</w:t>
      </w:r>
      <w:r w:rsidRPr="00956C7D">
        <w:tab/>
        <w:t>Изменения, происходящие в областях, охватываемых Конвенцией, отсл</w:t>
      </w:r>
      <w:r w:rsidRPr="00956C7D">
        <w:t>е</w:t>
      </w:r>
      <w:r w:rsidRPr="00956C7D">
        <w:t>живаются профильными грузинскими ведомствами, а также международными и неправительственными организациями, работающими в соответствующих о</w:t>
      </w:r>
      <w:r w:rsidRPr="00956C7D">
        <w:t>б</w:t>
      </w:r>
      <w:r w:rsidRPr="00956C7D">
        <w:t xml:space="preserve">ластях. </w:t>
      </w:r>
    </w:p>
    <w:p w:rsidR="00065EED" w:rsidRPr="00956C7D" w:rsidRDefault="00065EED" w:rsidP="00065EED">
      <w:pPr>
        <w:pStyle w:val="SingleTxtGR"/>
        <w:ind w:left="1132"/>
      </w:pPr>
      <w:r w:rsidRPr="00956C7D">
        <w:t>31.</w:t>
      </w:r>
      <w:r w:rsidRPr="00956C7D">
        <w:tab/>
        <w:t>Статистические данные и их анализ представлены в приложениях 1 и 2 к настоящему докладу. Грузия активно применяет эти данные и аналитические материалы в процессе дальнейшего обеспечения гендерного р</w:t>
      </w:r>
      <w:r w:rsidRPr="00956C7D">
        <w:t>а</w:t>
      </w:r>
      <w:r w:rsidRPr="00956C7D">
        <w:t xml:space="preserve">венства в стране. </w:t>
      </w:r>
    </w:p>
    <w:p w:rsidR="00065EED" w:rsidRPr="00956C7D" w:rsidRDefault="00065EED" w:rsidP="00065EED">
      <w:pPr>
        <w:pStyle w:val="H23GR"/>
      </w:pPr>
      <w:r w:rsidRPr="00956C7D">
        <w:tab/>
      </w:r>
      <w:r w:rsidRPr="00956C7D">
        <w:tab/>
        <w:t xml:space="preserve">Ответ на рекомендации, содержащиеся в пунктах 11 и 12 заключительных замечаний </w:t>
      </w:r>
    </w:p>
    <w:p w:rsidR="00065EED" w:rsidRPr="00956C7D" w:rsidRDefault="00065EED" w:rsidP="00065EED">
      <w:pPr>
        <w:pStyle w:val="SingleTxtGR"/>
        <w:ind w:left="1132"/>
      </w:pPr>
      <w:r w:rsidRPr="00956C7D">
        <w:t>32.</w:t>
      </w:r>
      <w:r w:rsidRPr="00956C7D">
        <w:tab/>
        <w:t>Компетентные органы Грузии разрабатывают комплексные программы и политику, направленные на обеспечение равенства женщин и мужчин, с учетом всех видов дискриминации в отношении женщин. Как отмечалось выше, в и</w:t>
      </w:r>
      <w:r w:rsidRPr="00956C7D">
        <w:t>н</w:t>
      </w:r>
      <w:r w:rsidRPr="00956C7D">
        <w:t>тересах содействия обеспечению равенства женщин и мужчин были разработ</w:t>
      </w:r>
      <w:r w:rsidRPr="00956C7D">
        <w:t>а</w:t>
      </w:r>
      <w:r w:rsidRPr="00956C7D">
        <w:t>ны Закон о гендерном равенстве и стратегия и план действий по вопросам ге</w:t>
      </w:r>
      <w:r w:rsidRPr="00956C7D">
        <w:t>н</w:t>
      </w:r>
      <w:r w:rsidRPr="00956C7D">
        <w:t xml:space="preserve">дерного равенства. </w:t>
      </w:r>
    </w:p>
    <w:p w:rsidR="00065EED" w:rsidRPr="00956C7D" w:rsidRDefault="00065EED" w:rsidP="00065EED">
      <w:pPr>
        <w:pStyle w:val="SingleTxtGR"/>
        <w:ind w:left="1132"/>
      </w:pPr>
      <w:r w:rsidRPr="00956C7D">
        <w:t>33.</w:t>
      </w:r>
      <w:r w:rsidRPr="00956C7D">
        <w:tab/>
        <w:t>Закон о гендерном равенстве предусматривает основополагающие гара</w:t>
      </w:r>
      <w:r w:rsidRPr="00956C7D">
        <w:t>н</w:t>
      </w:r>
      <w:r w:rsidRPr="00956C7D">
        <w:t>тии равенства закрепленных в Конституции прав, свобод и возможностей же</w:t>
      </w:r>
      <w:r w:rsidRPr="00956C7D">
        <w:t>н</w:t>
      </w:r>
      <w:r w:rsidRPr="00956C7D">
        <w:t>щин и мужчин и определяет правовые механизмы и условия их осуществления в соответствующих сегментах общественной жизни. Согласно статье 2 Закона его целью являются обеспечение запрещения дискриминации по признаку пола во всех областях общественной жизни и создание надлежащих условий для осуществления равных прав, свобод и возможностей женщин и мужчин и осн</w:t>
      </w:r>
      <w:r w:rsidRPr="00956C7D">
        <w:t>о</w:t>
      </w:r>
      <w:r w:rsidRPr="00956C7D">
        <w:t>вы для предупреждения и ликвидации всех видов дискриминации по признаку пола. Закон предусматривает гарантии гендерного равенства и равенства полов в сфере трудовых отношений, государственные гарантии обеспечения генде</w:t>
      </w:r>
      <w:r w:rsidRPr="00956C7D">
        <w:t>р</w:t>
      </w:r>
      <w:r w:rsidRPr="00956C7D">
        <w:t>ного равенства в секторе образования и науки, равного доступа к информации, гендерного равенства в области здравоохранения и социальной защиты и в с</w:t>
      </w:r>
      <w:r w:rsidRPr="00956C7D">
        <w:t>е</w:t>
      </w:r>
      <w:r w:rsidRPr="00956C7D">
        <w:t>мейных отношениях, равных избирательных прав и ликвидации какой бы то ни было прямой или косвенной дискриминации по признаку пола на основе пр</w:t>
      </w:r>
      <w:r w:rsidRPr="00956C7D">
        <w:t>и</w:t>
      </w:r>
      <w:r w:rsidRPr="00956C7D">
        <w:t>влечения Парламента Грузии, местных органов власти и Народного защитника Грузии.</w:t>
      </w:r>
    </w:p>
    <w:p w:rsidR="00065EED" w:rsidRPr="00956C7D" w:rsidRDefault="00065EED" w:rsidP="00065EED">
      <w:pPr>
        <w:pStyle w:val="SingleTxtGR"/>
        <w:ind w:left="1132"/>
      </w:pPr>
      <w:r w:rsidRPr="00956C7D">
        <w:t>34.</w:t>
      </w:r>
      <w:r w:rsidRPr="00956C7D">
        <w:tab/>
        <w:t>Следует отметить, что в соответствии с упомянутым законом и в целях систематической и скоординированной проработки гендерных вопросов Парл</w:t>
      </w:r>
      <w:r w:rsidRPr="00956C7D">
        <w:t>а</w:t>
      </w:r>
      <w:r w:rsidRPr="00956C7D">
        <w:t>ментом Грузии создан Совет по вопросам гендерного равенства. Совету пор</w:t>
      </w:r>
      <w:r w:rsidRPr="00956C7D">
        <w:t>у</w:t>
      </w:r>
      <w:r w:rsidRPr="00956C7D">
        <w:t xml:space="preserve">чено: </w:t>
      </w:r>
      <w:r w:rsidRPr="00956C7D">
        <w:rPr>
          <w:lang w:val="en-GB"/>
        </w:rPr>
        <w:t>a</w:t>
      </w:r>
      <w:r w:rsidRPr="00956C7D">
        <w:t xml:space="preserve">) разрабатывать и представлять на одобрение правительству Грузии план действий по обеспечению гендерного равенства и организовать координацию и мониторинг работы по его осуществлению; </w:t>
      </w:r>
      <w:r w:rsidRPr="00956C7D">
        <w:rPr>
          <w:lang w:val="en-GB"/>
        </w:rPr>
        <w:t>b</w:t>
      </w:r>
      <w:r w:rsidRPr="00956C7D">
        <w:t>) проводить гендерный аудит и разрабатывать предложения по преодолению существующего гендерного ди</w:t>
      </w:r>
      <w:r w:rsidRPr="00956C7D">
        <w:t>с</w:t>
      </w:r>
      <w:r w:rsidRPr="00956C7D">
        <w:t xml:space="preserve">баланса в законодательстве; </w:t>
      </w:r>
      <w:r w:rsidRPr="00956C7D">
        <w:rPr>
          <w:lang w:val="en-GB"/>
        </w:rPr>
        <w:t>c</w:t>
      </w:r>
      <w:r w:rsidRPr="00956C7D">
        <w:t xml:space="preserve">) проводить обзор законопроектов с гендерной точки зрения; </w:t>
      </w:r>
      <w:r w:rsidRPr="00956C7D">
        <w:rPr>
          <w:lang w:val="en-GB"/>
        </w:rPr>
        <w:t>d</w:t>
      </w:r>
      <w:r w:rsidRPr="00956C7D">
        <w:t xml:space="preserve">) разрабатывать целевые программы и планировать отдельные мероприятия для обеспечения гендерного равенства и равных прав женщин и мужчин; </w:t>
      </w:r>
      <w:r w:rsidRPr="00956C7D">
        <w:rPr>
          <w:lang w:val="en-GB"/>
        </w:rPr>
        <w:t>e</w:t>
      </w:r>
      <w:r w:rsidRPr="00956C7D">
        <w:t>) разработать и внедрить систему мониторинга и оценки мер вмеш</w:t>
      </w:r>
      <w:r w:rsidRPr="00956C7D">
        <w:t>а</w:t>
      </w:r>
      <w:r w:rsidRPr="00956C7D">
        <w:t>тельства для обеспечения гендерного равенства, а также подготовить соответс</w:t>
      </w:r>
      <w:r w:rsidRPr="00956C7D">
        <w:t>т</w:t>
      </w:r>
      <w:r w:rsidRPr="00956C7D">
        <w:t xml:space="preserve">вующие рекомендации; </w:t>
      </w:r>
      <w:r w:rsidRPr="00956C7D">
        <w:rPr>
          <w:lang w:val="en-GB"/>
        </w:rPr>
        <w:t>f</w:t>
      </w:r>
      <w:r w:rsidRPr="00956C7D">
        <w:t>) запрашивать и получать любую информацию или д</w:t>
      </w:r>
      <w:r w:rsidRPr="00956C7D">
        <w:t>о</w:t>
      </w:r>
      <w:r w:rsidRPr="00956C7D">
        <w:t>кументацию от любых государственных органов или органов местного сам</w:t>
      </w:r>
      <w:r w:rsidRPr="00956C7D">
        <w:t>о</w:t>
      </w:r>
      <w:r w:rsidRPr="00956C7D">
        <w:t xml:space="preserve">управления, за исключением документов, носящих конфиденциальный характер в соответствии с действующим законодательством; </w:t>
      </w:r>
      <w:r w:rsidRPr="00956C7D">
        <w:rPr>
          <w:lang w:val="en-GB"/>
        </w:rPr>
        <w:t>g</w:t>
      </w:r>
      <w:r w:rsidRPr="00956C7D">
        <w:t>) рассматривать заявления, документы или другую информацию о нарушении принципа гендерного раве</w:t>
      </w:r>
      <w:r w:rsidRPr="00956C7D">
        <w:t>н</w:t>
      </w:r>
      <w:r w:rsidRPr="00956C7D">
        <w:t>ства, отвечать на них и разрабатывать соответствующие рекомендации в пред</w:t>
      </w:r>
      <w:r w:rsidRPr="00956C7D">
        <w:t>е</w:t>
      </w:r>
      <w:r w:rsidRPr="00956C7D">
        <w:t xml:space="preserve">лах своих полномочий; </w:t>
      </w:r>
      <w:r w:rsidRPr="00956C7D">
        <w:rPr>
          <w:lang w:val="en-GB"/>
        </w:rPr>
        <w:t>h</w:t>
      </w:r>
      <w:r w:rsidRPr="00956C7D">
        <w:t>) приглашать представителей и/или экспертов межд</w:t>
      </w:r>
      <w:r w:rsidRPr="00956C7D">
        <w:t>у</w:t>
      </w:r>
      <w:r w:rsidRPr="00956C7D">
        <w:t xml:space="preserve">народных или местных организаций, работающих в соответствующей области, для обсуждения вопросов гендерного равенства; </w:t>
      </w:r>
      <w:r w:rsidRPr="00956C7D">
        <w:rPr>
          <w:lang w:val="en-GB"/>
        </w:rPr>
        <w:t>i</w:t>
      </w:r>
      <w:r w:rsidRPr="00956C7D">
        <w:t>) осуществлять другую де</w:t>
      </w:r>
      <w:r w:rsidRPr="00956C7D">
        <w:t>я</w:t>
      </w:r>
      <w:r w:rsidRPr="00956C7D">
        <w:t>тельность в соответствии с законодательством Грузии. Совет координирует де</w:t>
      </w:r>
      <w:r w:rsidRPr="00956C7D">
        <w:t>я</w:t>
      </w:r>
      <w:r w:rsidRPr="00956C7D">
        <w:t>тельность министерств и ведомств в области защиты и осуществления принц</w:t>
      </w:r>
      <w:r w:rsidRPr="00956C7D">
        <w:t>и</w:t>
      </w:r>
      <w:r w:rsidRPr="00956C7D">
        <w:t>пов гендерного равенства и осуществляет надзор над такой деятельностью, а также по мере необходимости выносит рекомендации по обеспечению генде</w:t>
      </w:r>
      <w:r w:rsidRPr="00956C7D">
        <w:t>р</w:t>
      </w:r>
      <w:r w:rsidRPr="00956C7D">
        <w:t>ного равенства. Совет ежегодно представляет доклад по вопросам гендерного равенства в Грузии Парламенту страны и готовит доклады о соблюдении обяз</w:t>
      </w:r>
      <w:r w:rsidRPr="00956C7D">
        <w:t>а</w:t>
      </w:r>
      <w:r w:rsidRPr="00956C7D">
        <w:t>тельств в плане обеспечения гендерного равенства согласно международным соглашениям. На основании решения Председателя Парламента Грузии Совет по вопросам гендерного равенства полномочен представлять в рамках межд</w:t>
      </w:r>
      <w:r w:rsidRPr="00956C7D">
        <w:t>у</w:t>
      </w:r>
      <w:r w:rsidRPr="00956C7D">
        <w:t>народных связей Парламент Грузии по вопросам гендерного равенства.</w:t>
      </w:r>
    </w:p>
    <w:p w:rsidR="00065EED" w:rsidRPr="00956C7D" w:rsidRDefault="00065EED" w:rsidP="00065EED">
      <w:pPr>
        <w:pStyle w:val="SingleTxtGR"/>
        <w:ind w:left="1132"/>
      </w:pPr>
      <w:r w:rsidRPr="00956C7D">
        <w:t>35.</w:t>
      </w:r>
      <w:r w:rsidRPr="00956C7D">
        <w:tab/>
        <w:t>В целях дальнейшего укрепления комплексного подхода в вопросах обе</w:t>
      </w:r>
      <w:r w:rsidRPr="00956C7D">
        <w:t>с</w:t>
      </w:r>
      <w:r w:rsidRPr="00956C7D">
        <w:t>печения равенства между мужчинами и женщинами и учета гендерной пробл</w:t>
      </w:r>
      <w:r w:rsidRPr="00956C7D">
        <w:t>е</w:t>
      </w:r>
      <w:r w:rsidRPr="00956C7D">
        <w:t>матики Парламент Грузии в 2011 году ввел на законодательном уровне фина</w:t>
      </w:r>
      <w:r w:rsidRPr="00956C7D">
        <w:t>н</w:t>
      </w:r>
      <w:r w:rsidRPr="00956C7D">
        <w:t>совые стимулы, побуждающие политические партии привлекать кандидатов из числа женщин. В этой связи, согласно новому Избирательному кодексу, прин</w:t>
      </w:r>
      <w:r w:rsidRPr="00956C7D">
        <w:t>я</w:t>
      </w:r>
      <w:r w:rsidRPr="00956C7D">
        <w:t>тому в конце декабря 2011 года, в Грузии будут предусмотрены финансовые стимулы для того, чтобы политические партии включали в свои партийные сп</w:t>
      </w:r>
      <w:r w:rsidRPr="00956C7D">
        <w:t>и</w:t>
      </w:r>
      <w:r w:rsidRPr="00956C7D">
        <w:t>ски на парламентских выборах кандидатуры женщин. В соответствии с этими изменениями в законодательстве определенная часть выделяемых политич</w:t>
      </w:r>
      <w:r w:rsidRPr="00956C7D">
        <w:t>е</w:t>
      </w:r>
      <w:r w:rsidRPr="00956C7D">
        <w:t>ским партиям государственных средств будет увязываться с долей женщин в партийных списках. С учетом поправок, внесенных в положения о финансовом поощрении политических партий органического закона Грузии о политических объединениях граждан и Избирательного кодекса, дополнительное финансир</w:t>
      </w:r>
      <w:r w:rsidRPr="00956C7D">
        <w:t>о</w:t>
      </w:r>
      <w:r w:rsidRPr="00956C7D">
        <w:t>вание выделяется только в том случае, если в партийном списке избирательного субъекта, отражающем не его собственную точку зрения, из каждых 10</w:t>
      </w:r>
      <w:r>
        <w:rPr>
          <w:lang w:val="en-US"/>
        </w:rPr>
        <w:t> </w:t>
      </w:r>
      <w:r w:rsidRPr="00956C7D">
        <w:t>кандидатов 20% составляют лица противоположн</w:t>
      </w:r>
      <w:r w:rsidRPr="00956C7D">
        <w:t>о</w:t>
      </w:r>
      <w:r w:rsidRPr="00956C7D">
        <w:t xml:space="preserve">го пола.  </w:t>
      </w:r>
    </w:p>
    <w:p w:rsidR="00065EED" w:rsidRPr="00956C7D" w:rsidRDefault="00065EED" w:rsidP="00065EED">
      <w:pPr>
        <w:pStyle w:val="SingleTxtGR"/>
        <w:ind w:left="1132"/>
      </w:pPr>
      <w:r w:rsidRPr="00956C7D">
        <w:t>36.</w:t>
      </w:r>
      <w:r w:rsidRPr="00956C7D">
        <w:tab/>
        <w:t>В рамках комплексной концепции обеспечения равенства женщин и му</w:t>
      </w:r>
      <w:r w:rsidRPr="00956C7D">
        <w:t>ж</w:t>
      </w:r>
      <w:r w:rsidRPr="00956C7D">
        <w:t>чин гендерные вопросы включены во все программы подготовки кадров гос</w:t>
      </w:r>
      <w:r w:rsidRPr="00956C7D">
        <w:t>у</w:t>
      </w:r>
      <w:r w:rsidRPr="00956C7D">
        <w:t>дарственных учреждений. Наряду с этим мероприятия по подготовке кадров по вопросам борьбы с насилием в семье и торговлей людьми, особенно женщин</w:t>
      </w:r>
      <w:r w:rsidRPr="00956C7D">
        <w:t>а</w:t>
      </w:r>
      <w:r w:rsidRPr="00956C7D">
        <w:t>ми и детьми, организуются также для соответствующих государственных учр</w:t>
      </w:r>
      <w:r w:rsidRPr="00956C7D">
        <w:t>е</w:t>
      </w:r>
      <w:r w:rsidRPr="00956C7D">
        <w:t xml:space="preserve">ждений на центральном и региональном уровнях государственного управления в Грузии. Во всех отраслевых министерствах и ведомствах как на политическом уровне (уровне заместителя министра), так и на административном уровне (уровне сотрудников соответствующих министерств) назначены координаторы, активно участвующие в разработке проектов и изменений законов, подзаконных актов, стратегий и планов действий по вопросам, относящимся к проблематике Конвенции. </w:t>
      </w:r>
    </w:p>
    <w:p w:rsidR="00065EED" w:rsidRPr="00956C7D" w:rsidRDefault="00065EED" w:rsidP="00065EED">
      <w:pPr>
        <w:pStyle w:val="SingleTxtGR"/>
        <w:ind w:left="1132"/>
      </w:pPr>
      <w:r w:rsidRPr="00956C7D">
        <w:t>37.</w:t>
      </w:r>
      <w:r w:rsidRPr="00956C7D">
        <w:tab/>
        <w:t xml:space="preserve">В настоящее время Совет по вопросам гендерного равенства проводит работу по созданию к концу 2012 года системы координаторов по проблемам гендерного равенства на уровне органов самоуправления. </w:t>
      </w:r>
    </w:p>
    <w:p w:rsidR="00065EED" w:rsidRPr="00956C7D" w:rsidRDefault="00065EED" w:rsidP="00065EED">
      <w:pPr>
        <w:pStyle w:val="SingleTxtGR"/>
        <w:ind w:left="1132"/>
      </w:pPr>
      <w:r w:rsidRPr="00956C7D">
        <w:t>38.</w:t>
      </w:r>
      <w:r w:rsidRPr="00956C7D">
        <w:tab/>
        <w:t>Во всех планах действий по обеспечению равенства женщин и мужчин оговариваются соответствующие сроки (см., например, упомянутые выше и приложенные к настоящему докладу План действий по обеспечению гендерн</w:t>
      </w:r>
      <w:r w:rsidRPr="00956C7D">
        <w:t>о</w:t>
      </w:r>
      <w:r w:rsidRPr="00956C7D">
        <w:t>го равенства на 2011</w:t>
      </w:r>
      <w:r>
        <w:t>−</w:t>
      </w:r>
      <w:r w:rsidRPr="00956C7D">
        <w:t>2013 годы, Планы действий по борьбе с торговлей людьми на 2007</w:t>
      </w:r>
      <w:r>
        <w:t>−2008, 2009−</w:t>
      </w:r>
      <w:r w:rsidRPr="00956C7D">
        <w:t>2010 и 2011</w:t>
      </w:r>
      <w:r>
        <w:t>−</w:t>
      </w:r>
      <w:r w:rsidRPr="00956C7D">
        <w:t>2012 годы, План действий по борьбе с нас</w:t>
      </w:r>
      <w:r w:rsidRPr="00956C7D">
        <w:t>и</w:t>
      </w:r>
      <w:r w:rsidRPr="00956C7D">
        <w:t>лием в семье на 2007</w:t>
      </w:r>
      <w:r w:rsidR="001B524B">
        <w:t>−</w:t>
      </w:r>
      <w:r w:rsidRPr="00956C7D">
        <w:t>2008, 2009</w:t>
      </w:r>
      <w:r w:rsidR="001B524B">
        <w:t>−</w:t>
      </w:r>
      <w:r w:rsidRPr="00956C7D">
        <w:t>2010 и 2011</w:t>
      </w:r>
      <w:r w:rsidR="001B524B">
        <w:t>−</w:t>
      </w:r>
      <w:r w:rsidRPr="00956C7D">
        <w:t xml:space="preserve">2012 годы, План действий по осуществлению резолюций 1325, 1820, 1888, 1889 и 1960 Совета Безопасности на тему </w:t>
      </w:r>
      <w:r w:rsidR="001B524B">
        <w:t>"</w:t>
      </w:r>
      <w:r w:rsidRPr="00956C7D">
        <w:t>Женщины, мир и безопасность</w:t>
      </w:r>
      <w:r w:rsidR="001B524B">
        <w:t>"</w:t>
      </w:r>
      <w:r w:rsidRPr="00956C7D">
        <w:t xml:space="preserve"> на период 2012</w:t>
      </w:r>
      <w:r w:rsidR="001B524B">
        <w:t>−</w:t>
      </w:r>
      <w:r w:rsidRPr="00956C7D">
        <w:t>2015 годов).</w:t>
      </w:r>
    </w:p>
    <w:p w:rsidR="00065EED" w:rsidRPr="00956C7D" w:rsidRDefault="00065EED" w:rsidP="00065EED">
      <w:pPr>
        <w:pStyle w:val="H23GR"/>
      </w:pPr>
      <w:r w:rsidRPr="00956C7D">
        <w:tab/>
      </w:r>
      <w:r w:rsidRPr="00956C7D">
        <w:tab/>
        <w:t xml:space="preserve">Ответ на рекомендации, содержащиеся в пунктах 13 и 14 заключительных замечаний </w:t>
      </w:r>
    </w:p>
    <w:p w:rsidR="00065EED" w:rsidRPr="00956C7D" w:rsidRDefault="00065EED" w:rsidP="00065EED">
      <w:pPr>
        <w:pStyle w:val="SingleTxtGR"/>
        <w:ind w:left="1132"/>
      </w:pPr>
      <w:r w:rsidRPr="00956C7D">
        <w:t>39.</w:t>
      </w:r>
      <w:r w:rsidRPr="00956C7D">
        <w:tab/>
        <w:t>Компетентные органы Грузии прилагают согласованные усилия для ра</w:t>
      </w:r>
      <w:r w:rsidRPr="00956C7D">
        <w:t>с</w:t>
      </w:r>
      <w:r w:rsidRPr="00956C7D">
        <w:t>пространения информации о Конвенции, процедурах согласно Факультативн</w:t>
      </w:r>
      <w:r w:rsidRPr="00956C7D">
        <w:t>о</w:t>
      </w:r>
      <w:r w:rsidRPr="00956C7D">
        <w:t>му протоколу и общих рекомендациях Комитета путем проведения информац</w:t>
      </w:r>
      <w:r w:rsidRPr="00956C7D">
        <w:t>и</w:t>
      </w:r>
      <w:r w:rsidRPr="00956C7D">
        <w:t>онных кампаний, ориентированных на конкретные адресные группы, в том чи</w:t>
      </w:r>
      <w:r w:rsidRPr="00956C7D">
        <w:t>с</w:t>
      </w:r>
      <w:r w:rsidRPr="00956C7D">
        <w:t>ле сельских женщин и мужчин, и организации общественных собраний и пу</w:t>
      </w:r>
      <w:r w:rsidRPr="00956C7D">
        <w:t>б</w:t>
      </w:r>
      <w:r w:rsidRPr="00956C7D">
        <w:t>личных дискуссий, а также соответствующих кампаний по повышению инфо</w:t>
      </w:r>
      <w:r w:rsidRPr="00956C7D">
        <w:t>р</w:t>
      </w:r>
      <w:r w:rsidRPr="00956C7D">
        <w:t>мированности общества в тесном партнерстве с организациями гражданского общества и с ориентацией на неправительственные организации, занимающи</w:t>
      </w:r>
      <w:r w:rsidRPr="00956C7D">
        <w:t>е</w:t>
      </w:r>
      <w:r w:rsidRPr="00956C7D">
        <w:t xml:space="preserve">ся проблемами женщин, особенно в регионах Грузии.  </w:t>
      </w:r>
    </w:p>
    <w:p w:rsidR="00065EED" w:rsidRPr="00956C7D" w:rsidRDefault="00065EED" w:rsidP="00065EED">
      <w:pPr>
        <w:pStyle w:val="SingleTxtGR"/>
        <w:ind w:left="1132"/>
        <w:rPr>
          <w:bCs/>
        </w:rPr>
      </w:pPr>
      <w:r w:rsidRPr="00956C7D">
        <w:rPr>
          <w:bCs/>
        </w:rPr>
        <w:t>40.</w:t>
      </w:r>
      <w:r w:rsidRPr="00956C7D">
        <w:rPr>
          <w:bCs/>
        </w:rPr>
        <w:tab/>
        <w:t>В целях более эффективного осуществления политики, нацеленной на достижение гендерного равенства, и более действенного обеспечения защиты женщин от дискриминации тематика борьбы с насилием в семье и гендерного равенства занимает важное место в программе Академии Министерства вну</w:t>
      </w:r>
      <w:r w:rsidRPr="00956C7D">
        <w:rPr>
          <w:bCs/>
        </w:rPr>
        <w:t>т</w:t>
      </w:r>
      <w:r w:rsidRPr="00956C7D">
        <w:rPr>
          <w:bCs/>
        </w:rPr>
        <w:t>ренних дел Грузии. Ежегодно всем слушателям Полицейской академии Мин</w:t>
      </w:r>
      <w:r w:rsidRPr="00956C7D">
        <w:rPr>
          <w:bCs/>
        </w:rPr>
        <w:t>и</w:t>
      </w:r>
      <w:r w:rsidRPr="00956C7D">
        <w:rPr>
          <w:bCs/>
        </w:rPr>
        <w:t xml:space="preserve">стерства внутренних дел преподается </w:t>
      </w:r>
      <w:r w:rsidR="004438F0">
        <w:rPr>
          <w:bCs/>
        </w:rPr>
        <w:t>соответствующий базовый курс. В </w:t>
      </w:r>
      <w:r w:rsidRPr="00956C7D">
        <w:rPr>
          <w:bCs/>
        </w:rPr>
        <w:t>процессе преподавания используются интерактивные учебные модули и, в частности ролевые игры, чтобы обучать слушателей в ситуациях, близких к р</w:t>
      </w:r>
      <w:r w:rsidRPr="00956C7D">
        <w:rPr>
          <w:bCs/>
        </w:rPr>
        <w:t>е</w:t>
      </w:r>
      <w:r w:rsidRPr="00956C7D">
        <w:rPr>
          <w:bCs/>
        </w:rPr>
        <w:t>альной жизни. В данном контексте охвачены следующие вопросы: права и св</w:t>
      </w:r>
      <w:r w:rsidRPr="00956C7D">
        <w:rPr>
          <w:bCs/>
        </w:rPr>
        <w:t>о</w:t>
      </w:r>
      <w:r w:rsidRPr="00956C7D">
        <w:rPr>
          <w:bCs/>
        </w:rPr>
        <w:t>боды, физическая и психологическая неприкосновенность любого человека, в том числе членов семьи, законодательные гарантии защиты семейных ценн</w:t>
      </w:r>
      <w:r w:rsidRPr="00956C7D">
        <w:rPr>
          <w:bCs/>
        </w:rPr>
        <w:t>о</w:t>
      </w:r>
      <w:r w:rsidRPr="00956C7D">
        <w:rPr>
          <w:bCs/>
        </w:rPr>
        <w:t>стей; охранные и ограничительные приказы; элементы насилия в семье; во</w:t>
      </w:r>
      <w:r w:rsidRPr="00956C7D">
        <w:rPr>
          <w:bCs/>
        </w:rPr>
        <w:t>з</w:t>
      </w:r>
      <w:r w:rsidRPr="00956C7D">
        <w:rPr>
          <w:bCs/>
        </w:rPr>
        <w:t>можные последствия насилия в семье; выявление и предотвращение насилия в семье; оказание помощи жертвам насилия в семье и их защита и реабилитация. Параллельно с этим Министерство внутренних дел активно сотрудничает с м</w:t>
      </w:r>
      <w:r w:rsidRPr="00956C7D">
        <w:rPr>
          <w:bCs/>
        </w:rPr>
        <w:t>е</w:t>
      </w:r>
      <w:r w:rsidRPr="00956C7D">
        <w:rPr>
          <w:bCs/>
        </w:rPr>
        <w:t>стными НПО и международным сообществом, и в рамках совместных мер</w:t>
      </w:r>
      <w:r w:rsidRPr="00956C7D">
        <w:rPr>
          <w:bCs/>
        </w:rPr>
        <w:t>о</w:t>
      </w:r>
      <w:r w:rsidRPr="00956C7D">
        <w:rPr>
          <w:bCs/>
        </w:rPr>
        <w:t>приятий в 2010</w:t>
      </w:r>
      <w:r>
        <w:rPr>
          <w:bCs/>
        </w:rPr>
        <w:t>−</w:t>
      </w:r>
      <w:r w:rsidRPr="00956C7D">
        <w:rPr>
          <w:bCs/>
        </w:rPr>
        <w:t>2011 годах специализированную подготовку в различных р</w:t>
      </w:r>
      <w:r w:rsidRPr="00956C7D">
        <w:rPr>
          <w:bCs/>
        </w:rPr>
        <w:t>е</w:t>
      </w:r>
      <w:r w:rsidRPr="00956C7D">
        <w:rPr>
          <w:bCs/>
        </w:rPr>
        <w:t>гионах Грузии прошли свыше 1</w:t>
      </w:r>
      <w:r w:rsidR="00C20224">
        <w:rPr>
          <w:bCs/>
        </w:rPr>
        <w:t xml:space="preserve"> </w:t>
      </w:r>
      <w:r w:rsidRPr="00956C7D">
        <w:rPr>
          <w:bCs/>
        </w:rPr>
        <w:t>770 действующих сотрудников полиции.</w:t>
      </w:r>
      <w:r w:rsidRPr="00956C7D">
        <w:t xml:space="preserve"> </w:t>
      </w:r>
    </w:p>
    <w:p w:rsidR="00065EED" w:rsidRPr="00956C7D" w:rsidRDefault="00065EED" w:rsidP="00065EED">
      <w:pPr>
        <w:pStyle w:val="SingleTxtGR"/>
        <w:ind w:left="1132"/>
      </w:pPr>
      <w:r w:rsidRPr="00956C7D">
        <w:t>41.</w:t>
      </w:r>
      <w:r w:rsidRPr="00956C7D">
        <w:tab/>
        <w:t>Аналогичным образом, в программе подготовки прокурорских работн</w:t>
      </w:r>
      <w:r w:rsidRPr="00956C7D">
        <w:t>и</w:t>
      </w:r>
      <w:r w:rsidRPr="00956C7D">
        <w:t>ков специально отводится время на курс по борьбе с гендерным неравенством и насилием в семье. Используются специальные учебные программы, подгото</w:t>
      </w:r>
      <w:r w:rsidRPr="00956C7D">
        <w:t>в</w:t>
      </w:r>
      <w:r w:rsidRPr="00956C7D">
        <w:t xml:space="preserve">ленные с учетом специфической роли прокуратуры в борьбе с неравенством женщин и мужчин.  </w:t>
      </w:r>
    </w:p>
    <w:p w:rsidR="00065EED" w:rsidRPr="00956C7D" w:rsidRDefault="00065EED" w:rsidP="00065EED">
      <w:pPr>
        <w:pStyle w:val="SingleTxtGR"/>
        <w:ind w:left="1132"/>
      </w:pPr>
      <w:r w:rsidRPr="00956C7D">
        <w:t>42.</w:t>
      </w:r>
      <w:r w:rsidRPr="00956C7D">
        <w:tab/>
        <w:t>Вопросы равенства полов занимают особо важное место при подготовке судебных работников. Эта тема конкретно рассматривается и в рамках учебно-производственного процесса и на подготовительных занятиях для студентов Высшей школы юстиции. Организуются специальные совещания судей для о</w:t>
      </w:r>
      <w:r w:rsidRPr="00956C7D">
        <w:t>б</w:t>
      </w:r>
      <w:r w:rsidRPr="00956C7D">
        <w:t>суждения новой передовой практики и использования соответствующих суде</w:t>
      </w:r>
      <w:r w:rsidRPr="00956C7D">
        <w:t>б</w:t>
      </w:r>
      <w:r w:rsidRPr="00956C7D">
        <w:t>ных решений в практической работе.</w:t>
      </w:r>
    </w:p>
    <w:p w:rsidR="00065EED" w:rsidRPr="00956C7D" w:rsidRDefault="00065EED" w:rsidP="00065EED">
      <w:pPr>
        <w:pStyle w:val="SingleTxtGR"/>
        <w:ind w:left="1132"/>
      </w:pPr>
      <w:r w:rsidRPr="00956C7D">
        <w:t>43.</w:t>
      </w:r>
      <w:r w:rsidRPr="00956C7D">
        <w:tab/>
        <w:t>Для охвата вопросов по тематике Конвенции соответствующие госуда</w:t>
      </w:r>
      <w:r w:rsidRPr="00956C7D">
        <w:t>р</w:t>
      </w:r>
      <w:r w:rsidRPr="00956C7D">
        <w:t>ственные учреждения также применяют специально разработанные методы подготовки с ориентацией на конкретную аудиторию, например судей, прокур</w:t>
      </w:r>
      <w:r w:rsidRPr="00956C7D">
        <w:t>о</w:t>
      </w:r>
      <w:r w:rsidRPr="00956C7D">
        <w:t xml:space="preserve">ров, сотрудников полиции и адвокатов. </w:t>
      </w:r>
    </w:p>
    <w:p w:rsidR="00065EED" w:rsidRPr="00956C7D" w:rsidRDefault="00065EED" w:rsidP="00065EED">
      <w:pPr>
        <w:pStyle w:val="SingleTxtGR"/>
        <w:ind w:left="1132"/>
      </w:pPr>
      <w:r w:rsidRPr="00956C7D">
        <w:t>44.</w:t>
      </w:r>
      <w:r w:rsidRPr="00956C7D">
        <w:tab/>
        <w:t>Для ознакомления с Конвенцией будущих адвокатов и социальных рабо</w:t>
      </w:r>
      <w:r w:rsidRPr="00956C7D">
        <w:t>т</w:t>
      </w:r>
      <w:r w:rsidRPr="00956C7D">
        <w:t>ников в учебные программы университетов включены специальные курсы. Программы обучения студентов факультетов права и общественных наук пред</w:t>
      </w:r>
      <w:r w:rsidRPr="00956C7D">
        <w:t>у</w:t>
      </w:r>
      <w:r w:rsidRPr="00956C7D">
        <w:t>сматривают курсы, посвященные международным и грузинским нормам по в</w:t>
      </w:r>
      <w:r w:rsidRPr="00956C7D">
        <w:t>о</w:t>
      </w:r>
      <w:r w:rsidRPr="00956C7D">
        <w:t xml:space="preserve">просам борьбы с насилием в семье, торговли людьми, особенно женщинами и детьми, и поощрения гендерного равенства.   </w:t>
      </w:r>
    </w:p>
    <w:p w:rsidR="00065EED" w:rsidRPr="00956C7D" w:rsidRDefault="00065EED" w:rsidP="00065EED">
      <w:pPr>
        <w:pStyle w:val="SingleTxtGR"/>
        <w:ind w:left="1132"/>
      </w:pPr>
      <w:r w:rsidRPr="00956C7D">
        <w:t>45.</w:t>
      </w:r>
      <w:r w:rsidRPr="00956C7D">
        <w:tab/>
        <w:t>О знании Конвенции и соответствующих юридических инструментов в Грузии свидетельствует все более широкое использование полицией одного из эффективных механизмов, а именно ограничительных приказов. В 2009</w:t>
      </w:r>
      <w:r>
        <w:t> </w:t>
      </w:r>
      <w:r w:rsidRPr="00956C7D">
        <w:t>году сотрудники полиции отдали 121 ограничительный приказ, в 2010 году – 182. В</w:t>
      </w:r>
      <w:r>
        <w:t> </w:t>
      </w:r>
      <w:r w:rsidRPr="00956C7D">
        <w:t>2011 году таких приказов насчитывалось 258. Суды пользовались предусмо</w:t>
      </w:r>
      <w:r w:rsidRPr="00956C7D">
        <w:t>т</w:t>
      </w:r>
      <w:r w:rsidRPr="00956C7D">
        <w:t>ренными в законодательстве правами в интересах защ</w:t>
      </w:r>
      <w:r w:rsidRPr="00956C7D">
        <w:t>и</w:t>
      </w:r>
      <w:r w:rsidRPr="00956C7D">
        <w:t>ты от насилия в семье и отдавали соответствующие распоряжения на протяжении всего отчетного п</w:t>
      </w:r>
      <w:r w:rsidRPr="00956C7D">
        <w:t>е</w:t>
      </w:r>
      <w:r w:rsidRPr="00956C7D">
        <w:t xml:space="preserve">риода. Так, в 2007 году судами было отдано 94 ограничительных и 2 защитных приказа, в 2008 году соответственно 44 и 11, в 2009 году – 111 и 30, </w:t>
      </w:r>
      <w:r w:rsidR="00C20224">
        <w:br/>
      </w:r>
      <w:r w:rsidRPr="00956C7D">
        <w:t>в 2010</w:t>
      </w:r>
      <w:r>
        <w:t> </w:t>
      </w:r>
      <w:r w:rsidR="00C20224">
        <w:t>году </w:t>
      </w:r>
      <w:r w:rsidRPr="00956C7D">
        <w:t>– 182 и 44 и в 2011 – 251 и 52 приказа. О динамике рассмотрения в судах первой инстанции административных дел, связанных с борьбой с насил</w:t>
      </w:r>
      <w:r w:rsidRPr="00956C7D">
        <w:t>и</w:t>
      </w:r>
      <w:r w:rsidRPr="00956C7D">
        <w:t>ем в семье и обеспечением защиты жертв насилия в семье и оказанием им по</w:t>
      </w:r>
      <w:r w:rsidRPr="00956C7D">
        <w:t>д</w:t>
      </w:r>
      <w:r w:rsidRPr="00956C7D">
        <w:t xml:space="preserve">держки, говорят следующие цифры: в 2007 году было рассмотрено 492 дела, в 2008 году </w:t>
      </w:r>
      <w:r>
        <w:t>−</w:t>
      </w:r>
      <w:r w:rsidRPr="00956C7D">
        <w:t xml:space="preserve"> 197 дел, в 2009 </w:t>
      </w:r>
      <w:r>
        <w:t xml:space="preserve">− </w:t>
      </w:r>
      <w:r w:rsidRPr="00956C7D">
        <w:t xml:space="preserve">159 дел и за девять месяцев 2010 года – 177 дел. </w:t>
      </w:r>
    </w:p>
    <w:p w:rsidR="00065EED" w:rsidRPr="00956C7D" w:rsidRDefault="00065EED" w:rsidP="00065EED">
      <w:pPr>
        <w:pStyle w:val="SingleTxtGR"/>
        <w:ind w:left="1132"/>
      </w:pPr>
      <w:r w:rsidRPr="00956C7D">
        <w:t>46.</w:t>
      </w:r>
      <w:r w:rsidRPr="00956C7D">
        <w:tab/>
        <w:t>На протяжении всего 2011 года велась активная работа по кодификации преступления насилия в семье в Уголовном кодексе Грузии. Соответствующая законодательная процедура была начата в конце 2011 года в Парламенте Грузии. Статистики дел о насилии в семье не существует, поскольку такой статьи нет в Уголовном кодексе Грузии. Это, безусловно, не означает, что в судах не ра</w:t>
      </w:r>
      <w:r w:rsidRPr="00956C7D">
        <w:t>с</w:t>
      </w:r>
      <w:r w:rsidRPr="00956C7D">
        <w:t>сматриваются дела о насилии в семье, поскольку насилие, изнасилования, др</w:t>
      </w:r>
      <w:r w:rsidRPr="00956C7D">
        <w:t>у</w:t>
      </w:r>
      <w:r w:rsidRPr="00956C7D">
        <w:t>гие формы надругательств, а также убийства в любом случае являются прест</w:t>
      </w:r>
      <w:r w:rsidRPr="00956C7D">
        <w:t>у</w:t>
      </w:r>
      <w:r w:rsidRPr="00956C7D">
        <w:t>плениями, независимо от того, совершены ли они в домашней обстановке или за рамками семьи. Однако технически, поскольку преступление насилия в семье в Уголовном кодексе не упоминается, случаи надругательства и насилия в семье при рассмотрении в судах, естественно, попадают в статистику по другим статьям Уголовного кодекса – например, по убийствам, изнасилованиям и т.д. Таким образом, даже несмотря на то, что судебные дела о насилии в семье на практике существуют, они не систематизируются в статистических целях. Раб</w:t>
      </w:r>
      <w:r w:rsidRPr="00956C7D">
        <w:t>о</w:t>
      </w:r>
      <w:r w:rsidRPr="00956C7D">
        <w:t>ту по включению статьи о насилии в семье планируется завершить в 2012 году. Появление этой статьи никоим образом не скажется на существующих, но</w:t>
      </w:r>
      <w:r w:rsidRPr="00956C7D">
        <w:t>р</w:t>
      </w:r>
      <w:r w:rsidRPr="00956C7D">
        <w:t>мально функционирующих административных механизмах, созданных в Грузии в 2006 году. Это позволит собирать точную информацию об уголовных делах, которые рассматриваются в судах, но, когда речь заходит о сборе статистич</w:t>
      </w:r>
      <w:r w:rsidRPr="00956C7D">
        <w:t>е</w:t>
      </w:r>
      <w:r w:rsidRPr="00956C7D">
        <w:t>ских данных, оказываются разбросанными по разным статьям Уголовного к</w:t>
      </w:r>
      <w:r w:rsidRPr="00956C7D">
        <w:t>о</w:t>
      </w:r>
      <w:r w:rsidRPr="00956C7D">
        <w:t>декса.</w:t>
      </w:r>
    </w:p>
    <w:p w:rsidR="00065EED" w:rsidRPr="00D507E7" w:rsidRDefault="00065EED" w:rsidP="00065EED">
      <w:pPr>
        <w:pStyle w:val="SingleTxtGR"/>
      </w:pPr>
      <w:r w:rsidRPr="00956C7D">
        <w:t>47.</w:t>
      </w:r>
      <w:r w:rsidRPr="00956C7D">
        <w:tab/>
        <w:t>В организационной структуре Управления Народного защитника (омбу</w:t>
      </w:r>
      <w:r w:rsidRPr="00956C7D">
        <w:t>д</w:t>
      </w:r>
      <w:r w:rsidRPr="00956C7D">
        <w:t>смена) Грузии в качестве специализированной службы создан Центр по правам детей и женщин. Работающие в нем сотрудники и юристы прошли специальную подготовку для отслеживания тенденций, касающихся защиты прав детей и женщин и обеспечения гендерного равенства.</w:t>
      </w:r>
    </w:p>
    <w:p w:rsidR="00C20224" w:rsidRPr="0064350E" w:rsidRDefault="00C20224" w:rsidP="00C20224">
      <w:pPr>
        <w:pStyle w:val="SingleTxtGR"/>
        <w:ind w:left="1132"/>
      </w:pPr>
      <w:r w:rsidRPr="0064350E">
        <w:t>47.</w:t>
      </w:r>
      <w:r w:rsidRPr="0064350E">
        <w:tab/>
        <w:t>В организационной структуре Управления Народного защитника (омбу</w:t>
      </w:r>
      <w:r w:rsidRPr="0064350E">
        <w:t>д</w:t>
      </w:r>
      <w:r w:rsidRPr="0064350E">
        <w:t>смена) Грузии в качестве специализированной службы создан Центр по правам детей и женщин. Работающие в нем сотрудники и юристы прошли специальную подготовку для отслеживания тенденций, касающихся защиты прав детей и женщин и обеспечения гендерного равенства.</w:t>
      </w:r>
    </w:p>
    <w:p w:rsidR="00C20224" w:rsidRPr="0064350E" w:rsidRDefault="00C20224" w:rsidP="00C20224">
      <w:pPr>
        <w:pStyle w:val="SingleTxtGR"/>
        <w:ind w:left="1132"/>
      </w:pPr>
      <w:r w:rsidRPr="0064350E">
        <w:t>48.</w:t>
      </w:r>
      <w:r w:rsidRPr="0064350E">
        <w:tab/>
        <w:t>Особо следует упомянуть созданный указом Президента Грузии Госуда</w:t>
      </w:r>
      <w:r w:rsidRPr="0064350E">
        <w:t>р</w:t>
      </w:r>
      <w:r w:rsidRPr="0064350E">
        <w:t>ственный фонд защиты жертв торговли людьми и оказания им помощи (далее – Государственный фонд), круг ведения которого был изменен в 2009 году с ц</w:t>
      </w:r>
      <w:r w:rsidRPr="0064350E">
        <w:t>е</w:t>
      </w:r>
      <w:r w:rsidRPr="0064350E">
        <w:t>лью учета вопросов, связанных с насилием в семье, после внесения комплек</w:t>
      </w:r>
      <w:r w:rsidRPr="0064350E">
        <w:t>с</w:t>
      </w:r>
      <w:r w:rsidRPr="0064350E">
        <w:t>ных поправок в Закон Грузии о борьбе с насилием в семье. Государственный фонд провел по всей Грузии не менее 45 информационно-разъяснительных м</w:t>
      </w:r>
      <w:r w:rsidRPr="0064350E">
        <w:t>е</w:t>
      </w:r>
      <w:r w:rsidRPr="0064350E">
        <w:t>роприятий, в рамках которых распространялась информация о Конвенции с в</w:t>
      </w:r>
      <w:r w:rsidRPr="0064350E">
        <w:t>ы</w:t>
      </w:r>
      <w:r w:rsidRPr="0064350E">
        <w:t>делением в качестве особой целевой аудитории женщин и должностных лиц в сельской местности.</w:t>
      </w:r>
    </w:p>
    <w:p w:rsidR="00C20224" w:rsidRPr="0064350E" w:rsidRDefault="00C20224" w:rsidP="00C20224">
      <w:pPr>
        <w:pStyle w:val="SingleTxtGR"/>
        <w:ind w:left="1132"/>
      </w:pPr>
      <w:r w:rsidRPr="0064350E">
        <w:t>49.</w:t>
      </w:r>
      <w:r w:rsidRPr="0064350E">
        <w:tab/>
        <w:t>При поддержке Государственного фонда Служба правовой помощи Гр</w:t>
      </w:r>
      <w:r w:rsidRPr="0064350E">
        <w:t>у</w:t>
      </w:r>
      <w:r w:rsidRPr="0064350E">
        <w:t xml:space="preserve">зии организует специальную подготовку юристов по тематике Конвенции, </w:t>
      </w:r>
      <w:r>
        <w:t>уд</w:t>
      </w:r>
      <w:r>
        <w:t>е</w:t>
      </w:r>
      <w:r>
        <w:t>ляя особе снимание</w:t>
      </w:r>
      <w:r w:rsidRPr="0064350E">
        <w:t xml:space="preserve"> гендерно</w:t>
      </w:r>
      <w:r>
        <w:t>му</w:t>
      </w:r>
      <w:r w:rsidRPr="0064350E">
        <w:t xml:space="preserve"> насили</w:t>
      </w:r>
      <w:r>
        <w:t>ю</w:t>
      </w:r>
      <w:r w:rsidRPr="0064350E">
        <w:t>, конкретны</w:t>
      </w:r>
      <w:r>
        <w:t>м</w:t>
      </w:r>
      <w:r w:rsidRPr="0064350E">
        <w:t xml:space="preserve"> вопрос</w:t>
      </w:r>
      <w:r>
        <w:t>ам</w:t>
      </w:r>
      <w:r w:rsidRPr="0064350E">
        <w:t xml:space="preserve"> насилия в с</w:t>
      </w:r>
      <w:r w:rsidRPr="0064350E">
        <w:t>е</w:t>
      </w:r>
      <w:r w:rsidRPr="0064350E">
        <w:t>мье, а также торговл</w:t>
      </w:r>
      <w:r>
        <w:t>е</w:t>
      </w:r>
      <w:r w:rsidRPr="0064350E">
        <w:t xml:space="preserve"> людьми, в частности женщинами и детьми. </w:t>
      </w:r>
    </w:p>
    <w:p w:rsidR="00C20224" w:rsidRPr="0064350E" w:rsidRDefault="00C20224" w:rsidP="00C20224">
      <w:pPr>
        <w:pStyle w:val="SingleTxtGR"/>
        <w:ind w:left="1132"/>
      </w:pPr>
      <w:r w:rsidRPr="0064350E">
        <w:t>50.</w:t>
      </w:r>
      <w:r w:rsidRPr="0064350E">
        <w:tab/>
        <w:t xml:space="preserve">Совместно с полицией Служба правовой помощи и Государственный фонд оказывают женщинам всю необходимую поддержку, чтобы они имели возможность </w:t>
      </w:r>
      <w:r>
        <w:t xml:space="preserve">и желание </w:t>
      </w:r>
      <w:r w:rsidRPr="0064350E">
        <w:t>воспользоваться предусмотренными процедурами и средствами правовой защиты в случае нарушения их прав, закрепленных в Ко</w:t>
      </w:r>
      <w:r w:rsidRPr="0064350E">
        <w:t>н</w:t>
      </w:r>
      <w:r w:rsidRPr="0064350E">
        <w:t>венции.</w:t>
      </w:r>
    </w:p>
    <w:p w:rsidR="00C20224" w:rsidRPr="0064350E" w:rsidRDefault="00C20224" w:rsidP="00C20224">
      <w:pPr>
        <w:pStyle w:val="SingleTxtGR"/>
        <w:ind w:left="1132"/>
      </w:pPr>
      <w:r w:rsidRPr="0064350E">
        <w:t>51.</w:t>
      </w:r>
      <w:r w:rsidRPr="0064350E">
        <w:tab/>
        <w:t>Все упомянутые учреждения, а также учебные заведения активно осущ</w:t>
      </w:r>
      <w:r w:rsidRPr="0064350E">
        <w:t>е</w:t>
      </w:r>
      <w:r w:rsidRPr="0064350E">
        <w:t>ствляют распространение информации в рамках постоянно проводимых инфо</w:t>
      </w:r>
      <w:r w:rsidRPr="0064350E">
        <w:t>р</w:t>
      </w:r>
      <w:r w:rsidRPr="0064350E">
        <w:t>мационно-разъяснительных кампаний и кампаний по повышению правовой грамотности, ориентированных на женщин, и в первую очередь на женщин, ж</w:t>
      </w:r>
      <w:r w:rsidRPr="0064350E">
        <w:t>и</w:t>
      </w:r>
      <w:r w:rsidRPr="0064350E">
        <w:t>вущих в сельской местности, и на неправительственные организации, зан</w:t>
      </w:r>
      <w:r w:rsidRPr="0064350E">
        <w:t>и</w:t>
      </w:r>
      <w:r w:rsidRPr="0064350E">
        <w:t xml:space="preserve">мающиеся проблемами женщин, </w:t>
      </w:r>
      <w:r>
        <w:t>действуя</w:t>
      </w:r>
      <w:r w:rsidRPr="0064350E">
        <w:t xml:space="preserve"> порой в очень тесном партнерстве со </w:t>
      </w:r>
      <w:r w:rsidRPr="0064350E">
        <w:rPr>
          <w:lang w:val="cy-GB"/>
        </w:rPr>
        <w:t>структур</w:t>
      </w:r>
      <w:r w:rsidRPr="0064350E">
        <w:t>ой</w:t>
      </w:r>
      <w:r w:rsidRPr="0064350E">
        <w:rPr>
          <w:lang w:val="cy-GB"/>
        </w:rPr>
        <w:t xml:space="preserve"> </w:t>
      </w:r>
      <w:r>
        <w:t>"</w:t>
      </w:r>
      <w:r w:rsidRPr="0064350E">
        <w:rPr>
          <w:lang w:val="cy-GB"/>
        </w:rPr>
        <w:t>ООН</w:t>
      </w:r>
      <w:r>
        <w:t>−</w:t>
      </w:r>
      <w:r w:rsidRPr="0064350E">
        <w:rPr>
          <w:lang w:val="cy-GB"/>
        </w:rPr>
        <w:t>женщины</w:t>
      </w:r>
      <w:r>
        <w:t>"</w:t>
      </w:r>
      <w:r w:rsidRPr="0064350E">
        <w:t xml:space="preserve">, и </w:t>
      </w:r>
      <w:r>
        <w:t>с</w:t>
      </w:r>
      <w:r w:rsidRPr="0064350E">
        <w:t xml:space="preserve"> широки</w:t>
      </w:r>
      <w:r>
        <w:t>м</w:t>
      </w:r>
      <w:r w:rsidRPr="0064350E">
        <w:t xml:space="preserve"> круг</w:t>
      </w:r>
      <w:r>
        <w:t>ом</w:t>
      </w:r>
      <w:r w:rsidRPr="0064350E">
        <w:t xml:space="preserve"> неправительственных орг</w:t>
      </w:r>
      <w:r w:rsidRPr="0064350E">
        <w:t>а</w:t>
      </w:r>
      <w:r w:rsidRPr="0064350E">
        <w:t>низаций, в частности в регионах. Эту деятельность нужно продолжать, так как задача неуклонного повышения уровня осведомленности общества по этим в</w:t>
      </w:r>
      <w:r w:rsidRPr="0064350E">
        <w:t>о</w:t>
      </w:r>
      <w:r w:rsidRPr="0064350E">
        <w:t xml:space="preserve">просам требует постоянной работы с населением в целом. </w:t>
      </w:r>
    </w:p>
    <w:p w:rsidR="00C20224" w:rsidRPr="0064350E" w:rsidRDefault="00C20224" w:rsidP="00C20224">
      <w:pPr>
        <w:pStyle w:val="H23GR"/>
      </w:pPr>
      <w:r w:rsidRPr="0064350E">
        <w:tab/>
      </w:r>
      <w:r>
        <w:tab/>
      </w:r>
      <w:r w:rsidRPr="0064350E">
        <w:t xml:space="preserve">Ответ на рекомендации, содержащиеся в пунктах 15 и 16 </w:t>
      </w:r>
      <w:r>
        <w:br/>
      </w:r>
      <w:r w:rsidRPr="0064350E">
        <w:t>заключ</w:t>
      </w:r>
      <w:r w:rsidRPr="0064350E">
        <w:t>и</w:t>
      </w:r>
      <w:r w:rsidRPr="0064350E">
        <w:t xml:space="preserve">тельных замечаний </w:t>
      </w:r>
    </w:p>
    <w:p w:rsidR="00C20224" w:rsidRPr="0064350E" w:rsidRDefault="00C20224" w:rsidP="00C20224">
      <w:pPr>
        <w:pStyle w:val="SingleTxtGR"/>
        <w:ind w:left="1132"/>
        <w:rPr>
          <w:bCs/>
        </w:rPr>
      </w:pPr>
      <w:r w:rsidRPr="0064350E">
        <w:rPr>
          <w:bCs/>
        </w:rPr>
        <w:t>52.</w:t>
      </w:r>
      <w:r w:rsidRPr="0064350E">
        <w:rPr>
          <w:bCs/>
        </w:rPr>
        <w:tab/>
        <w:t>В декабре 2009 года в соответствии с рекомендацией Комитета</w:t>
      </w:r>
      <w:r>
        <w:rPr>
          <w:bCs/>
        </w:rPr>
        <w:t>, каса</w:t>
      </w:r>
      <w:r>
        <w:rPr>
          <w:bCs/>
        </w:rPr>
        <w:t>ю</w:t>
      </w:r>
      <w:r>
        <w:rPr>
          <w:bCs/>
        </w:rPr>
        <w:t>щейся создания</w:t>
      </w:r>
      <w:r w:rsidRPr="0064350E">
        <w:rPr>
          <w:bCs/>
        </w:rPr>
        <w:t xml:space="preserve"> постоянного организационного механизма для ликвидации всех форм дискриминации в отношении женщин, дополнительной активизации ус</w:t>
      </w:r>
      <w:r w:rsidRPr="0064350E">
        <w:rPr>
          <w:bCs/>
        </w:rPr>
        <w:t>и</w:t>
      </w:r>
      <w:r w:rsidRPr="0064350E">
        <w:rPr>
          <w:bCs/>
        </w:rPr>
        <w:t xml:space="preserve">лий Грузии по поощрению равенства женщин и мужчин и дальнейшего </w:t>
      </w:r>
      <w:r>
        <w:rPr>
          <w:bCs/>
        </w:rPr>
        <w:t>пов</w:t>
      </w:r>
      <w:r>
        <w:rPr>
          <w:bCs/>
        </w:rPr>
        <w:t>ы</w:t>
      </w:r>
      <w:r>
        <w:rPr>
          <w:bCs/>
        </w:rPr>
        <w:t>шени</w:t>
      </w:r>
      <w:r w:rsidR="00A2461D">
        <w:rPr>
          <w:bCs/>
        </w:rPr>
        <w:t>я</w:t>
      </w:r>
      <w:r w:rsidRPr="0064350E">
        <w:rPr>
          <w:bCs/>
        </w:rPr>
        <w:t xml:space="preserve"> эффективно</w:t>
      </w:r>
      <w:r>
        <w:rPr>
          <w:bCs/>
        </w:rPr>
        <w:t>сти</w:t>
      </w:r>
      <w:r w:rsidRPr="0064350E">
        <w:rPr>
          <w:bCs/>
        </w:rPr>
        <w:t xml:space="preserve"> национальн</w:t>
      </w:r>
      <w:r>
        <w:rPr>
          <w:bCs/>
        </w:rPr>
        <w:t>ых</w:t>
      </w:r>
      <w:r w:rsidRPr="0064350E">
        <w:rPr>
          <w:bCs/>
        </w:rPr>
        <w:t xml:space="preserve"> механизм</w:t>
      </w:r>
      <w:r>
        <w:rPr>
          <w:bCs/>
        </w:rPr>
        <w:t>ов, институтов и процедур</w:t>
      </w:r>
      <w:r w:rsidRPr="0064350E">
        <w:rPr>
          <w:bCs/>
        </w:rPr>
        <w:t>, а также с учетом важности деятельности Совета по вопросам гендерного раве</w:t>
      </w:r>
      <w:r w:rsidRPr="0064350E">
        <w:rPr>
          <w:bCs/>
        </w:rPr>
        <w:t>н</w:t>
      </w:r>
      <w:r w:rsidRPr="0064350E">
        <w:rPr>
          <w:bCs/>
        </w:rPr>
        <w:t>ства последний был преобразован в постоянно действующий орган. Это реш</w:t>
      </w:r>
      <w:r w:rsidRPr="0064350E">
        <w:rPr>
          <w:bCs/>
        </w:rPr>
        <w:t>е</w:t>
      </w:r>
      <w:r w:rsidRPr="0064350E">
        <w:rPr>
          <w:bCs/>
        </w:rPr>
        <w:t>ние было закреплено Законом № 2314 о внесении поправок и изменений в Ре</w:t>
      </w:r>
      <w:r w:rsidRPr="0064350E">
        <w:rPr>
          <w:bCs/>
        </w:rPr>
        <w:t>г</w:t>
      </w:r>
      <w:r w:rsidRPr="0064350E">
        <w:rPr>
          <w:bCs/>
        </w:rPr>
        <w:t>ламент Парламента Грузии.</w:t>
      </w:r>
      <w:r w:rsidRPr="0064350E">
        <w:t xml:space="preserve"> </w:t>
      </w:r>
    </w:p>
    <w:p w:rsidR="00C20224" w:rsidRPr="0064350E" w:rsidRDefault="00C20224" w:rsidP="00C20224">
      <w:pPr>
        <w:pStyle w:val="SingleTxtGR"/>
        <w:ind w:left="1132"/>
        <w:rPr>
          <w:bCs/>
        </w:rPr>
      </w:pPr>
      <w:r w:rsidRPr="0064350E">
        <w:rPr>
          <w:bCs/>
        </w:rPr>
        <w:t>53.</w:t>
      </w:r>
      <w:r w:rsidRPr="0064350E">
        <w:rPr>
          <w:bCs/>
        </w:rPr>
        <w:tab/>
        <w:t>Председателем Совета по вопросам гендерного равенства, в состав кот</w:t>
      </w:r>
      <w:r w:rsidRPr="0064350E">
        <w:rPr>
          <w:bCs/>
        </w:rPr>
        <w:t>о</w:t>
      </w:r>
      <w:r w:rsidRPr="0064350E">
        <w:rPr>
          <w:bCs/>
        </w:rPr>
        <w:t xml:space="preserve">рого входят представители законодательной и исполнительной ветвей власти Грузии и НПО, является </w:t>
      </w:r>
      <w:r w:rsidRPr="0064350E">
        <w:t>заместитель председателя Парламента Грузии г-жа Р</w:t>
      </w:r>
      <w:r w:rsidRPr="0064350E">
        <w:t>у</w:t>
      </w:r>
      <w:r w:rsidRPr="0064350E">
        <w:t>судан Кервалишвили. Этот институциональный механизм высокого уровня обеспечивает регулярное проведение встреч неправительственных и государс</w:t>
      </w:r>
      <w:r w:rsidRPr="0064350E">
        <w:t>т</w:t>
      </w:r>
      <w:r w:rsidRPr="0064350E">
        <w:t xml:space="preserve">венных организаций для обсуждения и разработки рекомендаций по гендерным вопросам и поддержки усилий, призванных добиться того, чтобы в процессе выработки государственной политики и принятия решений на национальном уровне и на местах женщины могли озвучивать свою позицию на равных с мужчинами. В списке законодательных инициатив, которые были выдвинуты Советом по вопросам гендерного равенства или в разработке которых Совет участвовал вместе с другими сторонами, фигурируют законопроект о борьбе с торговлей людьми, законопроект о борьбе с насилием в семье, законопроект о гендерном равенстве, законопроект о местном самоуправлении, законопроект о внесении поправок в Гражданский кодекс, касающихся установления отцовства в отношении детей, рожденных вне брака, внесение </w:t>
      </w:r>
      <w:r>
        <w:t>поправки</w:t>
      </w:r>
      <w:r w:rsidRPr="0064350E">
        <w:t xml:space="preserve"> в администр</w:t>
      </w:r>
      <w:r w:rsidRPr="0064350E">
        <w:t>а</w:t>
      </w:r>
      <w:r w:rsidRPr="0064350E">
        <w:t>тивное законодательство об обязательном пристегивании ремнями безопасн</w:t>
      </w:r>
      <w:r w:rsidRPr="0064350E">
        <w:t>о</w:t>
      </w:r>
      <w:r w:rsidRPr="0064350E">
        <w:t xml:space="preserve">сти, целый ряд планов действий по вопросам гендерного равенства и т.д. </w:t>
      </w:r>
    </w:p>
    <w:p w:rsidR="00C20224" w:rsidRPr="0064350E" w:rsidRDefault="00C20224" w:rsidP="00C20224">
      <w:pPr>
        <w:pStyle w:val="SingleTxtGR"/>
        <w:ind w:left="1132"/>
      </w:pPr>
      <w:r w:rsidRPr="0064350E">
        <w:rPr>
          <w:bCs/>
        </w:rPr>
        <w:t>54.</w:t>
      </w:r>
      <w:r w:rsidRPr="0064350E">
        <w:rPr>
          <w:bCs/>
        </w:rPr>
        <w:tab/>
        <w:t>Благодаря максимальной концентрации политической воли и выделению соответствующих ресурсов для обеспечения результативной работы Совет по вопросам гендерного равенства занимает заметное место в обществе</w:t>
      </w:r>
      <w:r>
        <w:rPr>
          <w:bCs/>
        </w:rPr>
        <w:t>,</w:t>
      </w:r>
      <w:r w:rsidRPr="0064350E">
        <w:rPr>
          <w:bCs/>
        </w:rPr>
        <w:t xml:space="preserve"> обладает директивными полномочиями и </w:t>
      </w:r>
      <w:r>
        <w:rPr>
          <w:bCs/>
        </w:rPr>
        <w:t>имеет</w:t>
      </w:r>
      <w:r w:rsidRPr="0064350E">
        <w:rPr>
          <w:bCs/>
        </w:rPr>
        <w:t xml:space="preserve"> широки</w:t>
      </w:r>
      <w:r>
        <w:rPr>
          <w:bCs/>
        </w:rPr>
        <w:t>е</w:t>
      </w:r>
      <w:r w:rsidRPr="0064350E">
        <w:rPr>
          <w:bCs/>
        </w:rPr>
        <w:t xml:space="preserve"> организационны</w:t>
      </w:r>
      <w:r>
        <w:rPr>
          <w:bCs/>
        </w:rPr>
        <w:t>е</w:t>
      </w:r>
      <w:r w:rsidRPr="0064350E">
        <w:rPr>
          <w:bCs/>
        </w:rPr>
        <w:t xml:space="preserve"> возможн</w:t>
      </w:r>
      <w:r w:rsidRPr="0064350E">
        <w:rPr>
          <w:bCs/>
        </w:rPr>
        <w:t>о</w:t>
      </w:r>
      <w:r w:rsidRPr="0064350E">
        <w:rPr>
          <w:bCs/>
        </w:rPr>
        <w:t>сти для эффективного осуществления деятельности по вопросам улучшения пол</w:t>
      </w:r>
      <w:r w:rsidRPr="0064350E">
        <w:rPr>
          <w:bCs/>
        </w:rPr>
        <w:t>о</w:t>
      </w:r>
      <w:r w:rsidRPr="0064350E">
        <w:rPr>
          <w:bCs/>
        </w:rPr>
        <w:t>жения женщин и гендерного равенства. С этой целью Совет по вопросам ге</w:t>
      </w:r>
      <w:r w:rsidRPr="0064350E">
        <w:rPr>
          <w:bCs/>
        </w:rPr>
        <w:t>н</w:t>
      </w:r>
      <w:r w:rsidRPr="0064350E">
        <w:rPr>
          <w:bCs/>
        </w:rPr>
        <w:t xml:space="preserve">дерного равенства, выступая своего рода </w:t>
      </w:r>
      <w:r>
        <w:rPr>
          <w:bCs/>
        </w:rPr>
        <w:t>"</w:t>
      </w:r>
      <w:r w:rsidRPr="0064350E">
        <w:rPr>
          <w:bCs/>
        </w:rPr>
        <w:t>лоббирующим</w:t>
      </w:r>
      <w:r>
        <w:rPr>
          <w:bCs/>
        </w:rPr>
        <w:t>"</w:t>
      </w:r>
      <w:r w:rsidRPr="0064350E">
        <w:rPr>
          <w:bCs/>
        </w:rPr>
        <w:t xml:space="preserve"> механизмом по ге</w:t>
      </w:r>
      <w:r w:rsidRPr="0064350E">
        <w:rPr>
          <w:bCs/>
        </w:rPr>
        <w:t>н</w:t>
      </w:r>
      <w:r w:rsidRPr="0064350E">
        <w:rPr>
          <w:bCs/>
        </w:rPr>
        <w:t>дерной проблематике, оперативно выявляет препятствия для гендерного раве</w:t>
      </w:r>
      <w:r w:rsidRPr="0064350E">
        <w:rPr>
          <w:bCs/>
        </w:rPr>
        <w:t>н</w:t>
      </w:r>
      <w:r w:rsidRPr="0064350E">
        <w:rPr>
          <w:bCs/>
        </w:rPr>
        <w:t>ства, существующие на всех уровнях государственного управления, и изыск</w:t>
      </w:r>
      <w:r w:rsidRPr="0064350E">
        <w:rPr>
          <w:bCs/>
        </w:rPr>
        <w:t>и</w:t>
      </w:r>
      <w:r w:rsidRPr="0064350E">
        <w:rPr>
          <w:bCs/>
        </w:rPr>
        <w:t>вает соответствующие варианты их устранения; главное внимание в своей де</w:t>
      </w:r>
      <w:r w:rsidRPr="0064350E">
        <w:rPr>
          <w:bCs/>
        </w:rPr>
        <w:t>я</w:t>
      </w:r>
      <w:r w:rsidRPr="0064350E">
        <w:rPr>
          <w:bCs/>
        </w:rPr>
        <w:t>тельности Совет уделяет, в частности, следующим вопросам: разработке рек</w:t>
      </w:r>
      <w:r w:rsidRPr="0064350E">
        <w:rPr>
          <w:bCs/>
        </w:rPr>
        <w:t>о</w:t>
      </w:r>
      <w:r w:rsidRPr="0064350E">
        <w:rPr>
          <w:bCs/>
        </w:rPr>
        <w:t>мендаций по гендерным вопросам, составлению проектов предложений и рек</w:t>
      </w:r>
      <w:r w:rsidRPr="0064350E">
        <w:rPr>
          <w:bCs/>
        </w:rPr>
        <w:t>о</w:t>
      </w:r>
      <w:r w:rsidRPr="0064350E">
        <w:rPr>
          <w:bCs/>
        </w:rPr>
        <w:t>мендаций в отношении национальной гендерной политики с планированием мероприятий по обеспечению гендерного равенства во всех областях и секторах политической, экономической и социальной жизни Грузии, учету гендерных вопросов в законодательстве и приближению грузинского законодательства к правовым рамкам ЕС в вопросах гендерного равенства, мониторингу в пред</w:t>
      </w:r>
      <w:r w:rsidRPr="0064350E">
        <w:rPr>
          <w:bCs/>
        </w:rPr>
        <w:t>е</w:t>
      </w:r>
      <w:r w:rsidRPr="0064350E">
        <w:rPr>
          <w:bCs/>
        </w:rPr>
        <w:t>лах своей компетенции осуществления международных соглашений и конве</w:t>
      </w:r>
      <w:r w:rsidRPr="0064350E">
        <w:rPr>
          <w:bCs/>
        </w:rPr>
        <w:t>н</w:t>
      </w:r>
      <w:r w:rsidRPr="0064350E">
        <w:rPr>
          <w:bCs/>
        </w:rPr>
        <w:t>ций, связанных с правами женщин и вопросами гендерного равенства, и тесн</w:t>
      </w:r>
      <w:r w:rsidRPr="0064350E">
        <w:rPr>
          <w:bCs/>
        </w:rPr>
        <w:t>о</w:t>
      </w:r>
      <w:r w:rsidRPr="0064350E">
        <w:rPr>
          <w:bCs/>
        </w:rPr>
        <w:t>му сотрудничеству с международными и местными организациями, занима</w:t>
      </w:r>
      <w:r w:rsidRPr="0064350E">
        <w:rPr>
          <w:bCs/>
        </w:rPr>
        <w:t>ю</w:t>
      </w:r>
      <w:r w:rsidRPr="0064350E">
        <w:rPr>
          <w:bCs/>
        </w:rPr>
        <w:t>щимися гендерной проблематикой. Совет по вопросам гендерного равенства обладает всеми возможностями для осуществления эффективной работы в ра</w:t>
      </w:r>
      <w:r w:rsidRPr="0064350E">
        <w:rPr>
          <w:bCs/>
        </w:rPr>
        <w:t>м</w:t>
      </w:r>
      <w:r w:rsidRPr="0064350E">
        <w:rPr>
          <w:bCs/>
        </w:rPr>
        <w:t>ках усилий по достижению цели улучшения положения женщин и поощрения равенства женщин и мужчин как на словах, так и на деле, а также для отслеж</w:t>
      </w:r>
      <w:r w:rsidRPr="0064350E">
        <w:rPr>
          <w:bCs/>
        </w:rPr>
        <w:t>и</w:t>
      </w:r>
      <w:r w:rsidRPr="0064350E">
        <w:rPr>
          <w:bCs/>
        </w:rPr>
        <w:t>вания результатов практического осуществления соответствующих меропри</w:t>
      </w:r>
      <w:r w:rsidRPr="0064350E">
        <w:rPr>
          <w:bCs/>
        </w:rPr>
        <w:t>я</w:t>
      </w:r>
      <w:r w:rsidRPr="0064350E">
        <w:rPr>
          <w:bCs/>
        </w:rPr>
        <w:t>тий.</w:t>
      </w:r>
      <w:r w:rsidRPr="0064350E">
        <w:t xml:space="preserve"> Возглавляющая Совет по гендерным вопросам заместитель председателя Парламента лично пользуется огромным уважением как политический деятель. Преобразование ранее существовавшего консультативного органа в постоянно действующий Совет по вопросам гендерного равенства на уровне высшего р</w:t>
      </w:r>
      <w:r w:rsidRPr="0064350E">
        <w:t>у</w:t>
      </w:r>
      <w:r w:rsidRPr="0064350E">
        <w:t>ководства Парламента Грузии позволило создать мощный политический мех</w:t>
      </w:r>
      <w:r w:rsidRPr="0064350E">
        <w:t>а</w:t>
      </w:r>
      <w:r w:rsidRPr="0064350E">
        <w:t>низм для пропаганды и осуществления значительных принципиальных прео</w:t>
      </w:r>
      <w:r w:rsidRPr="0064350E">
        <w:t>б</w:t>
      </w:r>
      <w:r w:rsidRPr="0064350E">
        <w:t>разований в области гендерного равенства с постепенным переходом к эффе</w:t>
      </w:r>
      <w:r w:rsidRPr="0064350E">
        <w:t>к</w:t>
      </w:r>
      <w:r w:rsidRPr="0064350E">
        <w:t>тивному осуществлению разработанных мер политики в области обеспечения гендерного равенства в Грузии.</w:t>
      </w:r>
    </w:p>
    <w:p w:rsidR="00C20224" w:rsidRPr="0064350E" w:rsidRDefault="00C20224" w:rsidP="00C20224">
      <w:pPr>
        <w:pStyle w:val="SingleTxtGR"/>
        <w:ind w:left="1132"/>
        <w:rPr>
          <w:b/>
        </w:rPr>
      </w:pPr>
      <w:r w:rsidRPr="0064350E">
        <w:rPr>
          <w:bCs/>
        </w:rPr>
        <w:t>55.</w:t>
      </w:r>
      <w:r w:rsidRPr="0064350E">
        <w:rPr>
          <w:bCs/>
        </w:rPr>
        <w:tab/>
        <w:t xml:space="preserve">В тесном сотрудничестве с Советом по гендерным вопросам работают НПО и представители научных кругов, занимающиеся проблемами защиты прав человека и гендерного равенства. Проработку отдельных тем в пределах компетенции Совета по вопросам гендерного равенства осуществляют группы экспертов. Совет </w:t>
      </w:r>
      <w:r>
        <w:rPr>
          <w:bCs/>
        </w:rPr>
        <w:t>постоянно</w:t>
      </w:r>
      <w:r w:rsidRPr="0064350E">
        <w:rPr>
          <w:bCs/>
        </w:rPr>
        <w:t xml:space="preserve"> сотрудничает с учреждениями Организации Объ</w:t>
      </w:r>
      <w:r w:rsidRPr="0064350E">
        <w:rPr>
          <w:bCs/>
        </w:rPr>
        <w:t>е</w:t>
      </w:r>
      <w:r w:rsidRPr="0064350E">
        <w:rPr>
          <w:bCs/>
        </w:rPr>
        <w:t xml:space="preserve">диненных Наций, другими международными организациями и широким кругом </w:t>
      </w:r>
      <w:r>
        <w:rPr>
          <w:bCs/>
        </w:rPr>
        <w:t>правительственных</w:t>
      </w:r>
      <w:r w:rsidRPr="0064350E">
        <w:rPr>
          <w:bCs/>
        </w:rPr>
        <w:t xml:space="preserve"> и неправительственных </w:t>
      </w:r>
      <w:r>
        <w:rPr>
          <w:bCs/>
        </w:rPr>
        <w:t>субъектов</w:t>
      </w:r>
      <w:r w:rsidRPr="0064350E">
        <w:rPr>
          <w:bCs/>
        </w:rPr>
        <w:t xml:space="preserve">. </w:t>
      </w:r>
    </w:p>
    <w:p w:rsidR="00C20224" w:rsidRPr="0064350E" w:rsidRDefault="00C20224" w:rsidP="00C20224">
      <w:pPr>
        <w:pStyle w:val="H23GR"/>
      </w:pPr>
      <w:r w:rsidRPr="0064350E">
        <w:tab/>
      </w:r>
      <w:r>
        <w:tab/>
      </w:r>
      <w:r w:rsidRPr="0064350E">
        <w:t xml:space="preserve">Ответ на рекомендации, содержащиеся в пунктах 17 и 18 </w:t>
      </w:r>
      <w:r>
        <w:br/>
      </w:r>
      <w:r w:rsidRPr="0064350E">
        <w:t>заключ</w:t>
      </w:r>
      <w:r w:rsidRPr="0064350E">
        <w:t>и</w:t>
      </w:r>
      <w:r w:rsidRPr="0064350E">
        <w:t xml:space="preserve">тельных замечаний </w:t>
      </w:r>
    </w:p>
    <w:p w:rsidR="00C20224" w:rsidRPr="0064350E" w:rsidRDefault="00C20224" w:rsidP="00C20224">
      <w:pPr>
        <w:pStyle w:val="SingleTxtGR"/>
        <w:ind w:left="1132"/>
      </w:pPr>
      <w:r w:rsidRPr="0064350E">
        <w:t>56.</w:t>
      </w:r>
      <w:r w:rsidRPr="0064350E">
        <w:tab/>
        <w:t>Серьезные реформы образовательной системы Грузии осуществляются по целому ряду направлений. Статистический анализ показывает, что в начале 2008/2009 учебного года государственные общеобразовательные школы пос</w:t>
      </w:r>
      <w:r w:rsidRPr="0064350E">
        <w:t>е</w:t>
      </w:r>
      <w:r w:rsidRPr="0064350E">
        <w:t xml:space="preserve">щали 285 793 ученицы и 312 027 учеников, </w:t>
      </w:r>
      <w:r>
        <w:t xml:space="preserve">и </w:t>
      </w:r>
      <w:r w:rsidRPr="0064350E">
        <w:t xml:space="preserve">частные общеобразовательные школы – 19 713 учениц и 25 766 учеников, </w:t>
      </w:r>
      <w:r>
        <w:t xml:space="preserve">а </w:t>
      </w:r>
      <w:r w:rsidRPr="0064350E">
        <w:t>в начале 2009/2010 учебного года в государственны</w:t>
      </w:r>
      <w:r>
        <w:t>х</w:t>
      </w:r>
      <w:r w:rsidRPr="0064350E">
        <w:t xml:space="preserve"> общеобразовательны</w:t>
      </w:r>
      <w:r>
        <w:t>х</w:t>
      </w:r>
      <w:r w:rsidRPr="0064350E">
        <w:t xml:space="preserve"> школ</w:t>
      </w:r>
      <w:r>
        <w:t>ах</w:t>
      </w:r>
      <w:r w:rsidRPr="0064350E">
        <w:t xml:space="preserve"> </w:t>
      </w:r>
      <w:r>
        <w:t>обучались</w:t>
      </w:r>
      <w:r w:rsidRPr="0064350E">
        <w:t xml:space="preserve"> 276 822 ученицы и 299 981 ученик</w:t>
      </w:r>
      <w:r>
        <w:t xml:space="preserve"> и</w:t>
      </w:r>
      <w:r w:rsidRPr="0064350E">
        <w:t xml:space="preserve"> </w:t>
      </w:r>
      <w:r>
        <w:t xml:space="preserve">в </w:t>
      </w:r>
      <w:r w:rsidRPr="0064350E">
        <w:t>частны</w:t>
      </w:r>
      <w:r>
        <w:t>х</w:t>
      </w:r>
      <w:r w:rsidRPr="0064350E">
        <w:t xml:space="preserve"> общеобразовательны</w:t>
      </w:r>
      <w:r>
        <w:t>х</w:t>
      </w:r>
      <w:r w:rsidRPr="0064350E">
        <w:t xml:space="preserve"> школ</w:t>
      </w:r>
      <w:r>
        <w:t>ах</w:t>
      </w:r>
      <w:r w:rsidRPr="0064350E">
        <w:t xml:space="preserve"> – 20 854 ученицы и 26 869 учеников</w:t>
      </w:r>
      <w:r w:rsidRPr="0064350E">
        <w:rPr>
          <w:vertAlign w:val="superscript"/>
          <w:lang w:val="en-US"/>
        </w:rPr>
        <w:footnoteReference w:id="9"/>
      </w:r>
      <w:r w:rsidRPr="0064350E">
        <w:t>. Ниже приводится распределение учащихся по признаку пола в 2011/2012 учебном году: частные школы – 44,2% учениц и 55,8% учеников, государственные школы – 47,7% учениц и 52,3% учеников, соответственно во всех школах – 47,4% учениц и 52,6% учеников.</w:t>
      </w:r>
    </w:p>
    <w:p w:rsidR="00C20224" w:rsidRPr="0064350E" w:rsidRDefault="00C20224" w:rsidP="00C20224">
      <w:pPr>
        <w:pStyle w:val="SingleTxtGR"/>
        <w:ind w:left="1132"/>
      </w:pPr>
      <w:r w:rsidRPr="0064350E">
        <w:t>57.</w:t>
      </w:r>
      <w:r w:rsidRPr="0064350E">
        <w:tab/>
        <w:t>Школьные учебные материалы учитывают возрастную и гендерную сп</w:t>
      </w:r>
      <w:r w:rsidRPr="0064350E">
        <w:t>е</w:t>
      </w:r>
      <w:r w:rsidRPr="0064350E">
        <w:t>цифику, и в учебниках начальной школы не допускается пропаганда каких-либо негативных гендерных стереотипов. Министерство образования и науки пр</w:t>
      </w:r>
      <w:r w:rsidRPr="0064350E">
        <w:t>и</w:t>
      </w:r>
      <w:r w:rsidRPr="0064350E">
        <w:t>нимает участие в проводимой в настоящее время кардинальной переработке школьных учебников для обеспечения образования на основе принципа генде</w:t>
      </w:r>
      <w:r w:rsidRPr="0064350E">
        <w:t>р</w:t>
      </w:r>
      <w:r w:rsidRPr="0064350E">
        <w:t xml:space="preserve">ного равенства. </w:t>
      </w:r>
    </w:p>
    <w:p w:rsidR="00C20224" w:rsidRPr="0064350E" w:rsidRDefault="00C20224" w:rsidP="00C20224">
      <w:pPr>
        <w:pStyle w:val="SingleTxtGR"/>
        <w:ind w:left="1132"/>
      </w:pPr>
      <w:r w:rsidRPr="0064350E">
        <w:t>58.</w:t>
      </w:r>
      <w:r w:rsidRPr="0064350E">
        <w:tab/>
        <w:t>Что касается высказанной Комитетом озабоченности по поводу роли и обязанностей женщин и мужчин в семье и обществе, которые влияют на выбор женщин в вопросах образования, то в начале 2008/2009 учебного года в высши</w:t>
      </w:r>
      <w:r>
        <w:t>х</w:t>
      </w:r>
      <w:r w:rsidRPr="0064350E">
        <w:t xml:space="preserve"> учебны</w:t>
      </w:r>
      <w:r>
        <w:t>х</w:t>
      </w:r>
      <w:r w:rsidRPr="0064350E">
        <w:t xml:space="preserve"> заведения</w:t>
      </w:r>
      <w:r>
        <w:t>х</w:t>
      </w:r>
      <w:r w:rsidRPr="0064350E">
        <w:t xml:space="preserve"> Грузии </w:t>
      </w:r>
      <w:r>
        <w:t>числилось</w:t>
      </w:r>
      <w:r w:rsidRPr="0064350E">
        <w:t xml:space="preserve"> 10 040 студенток и 8 317 студентов, в начале 2009/2010 учебного года – 13 430 студенток и 9 855 студентов и в начале 2010/2011 учебного года – 14 499 студенток и 11 635 студентов, таким образом</w:t>
      </w:r>
      <w:r>
        <w:t>,</w:t>
      </w:r>
      <w:r w:rsidRPr="0064350E">
        <w:t xml:space="preserve"> в 2010/2011 учебном году в высших учебных заведениях Грузии студентки с</w:t>
      </w:r>
      <w:r w:rsidRPr="0064350E">
        <w:t>о</w:t>
      </w:r>
      <w:r w:rsidRPr="0064350E">
        <w:t xml:space="preserve">ставляли 55,5 %, а студенты – 44,5%. Среди </w:t>
      </w:r>
      <w:r>
        <w:t xml:space="preserve">лиц, </w:t>
      </w:r>
      <w:r w:rsidRPr="0064350E">
        <w:t>сдавших Единые национал</w:t>
      </w:r>
      <w:r w:rsidRPr="0064350E">
        <w:t>ь</w:t>
      </w:r>
      <w:r w:rsidRPr="0064350E">
        <w:t>ные экзамены</w:t>
      </w:r>
      <w:r>
        <w:t>,</w:t>
      </w:r>
      <w:r w:rsidRPr="0064350E">
        <w:t xml:space="preserve"> абитуриентки составляли 55,4%, абитуриенты – 44,6%, в том числе среди зачисленных в высшие учебные заведения учащиеся женского пола составляли 58,5%, учащиеся мужского пола – 41,5%, а среди зачисленных в профессиональные колледжи первых было 34%, а вторых – 66%. Данные Н</w:t>
      </w:r>
      <w:r w:rsidRPr="0064350E">
        <w:t>а</w:t>
      </w:r>
      <w:r w:rsidRPr="0064350E">
        <w:t>ционального центра экзаменов показывают высокую долю студенток на естес</w:t>
      </w:r>
      <w:r w:rsidRPr="0064350E">
        <w:t>т</w:t>
      </w:r>
      <w:r w:rsidRPr="0064350E">
        <w:t>веннонаучных факультетах, где студенты и студентки учатся почти в равном с</w:t>
      </w:r>
      <w:r w:rsidRPr="0064350E">
        <w:t>о</w:t>
      </w:r>
      <w:r w:rsidRPr="0064350E">
        <w:t>отношении и порой студенток даже больше. Целесообразно проанализировать результаты учащихся женского пола при сдаче единых национальных экзаменов по естественнонаучным дисциплинам, математике, общим навыкам и англи</w:t>
      </w:r>
      <w:r w:rsidRPr="0064350E">
        <w:t>й</w:t>
      </w:r>
      <w:r w:rsidRPr="0064350E">
        <w:t>скому языку. Хотя в технической сфере в Грузии традиционно пр</w:t>
      </w:r>
      <w:r w:rsidRPr="0064350E">
        <w:t>е</w:t>
      </w:r>
      <w:r w:rsidRPr="0064350E">
        <w:t>обладали мужчины, в последние годы наблюдается небольшое увеличение числа студе</w:t>
      </w:r>
      <w:r w:rsidRPr="0064350E">
        <w:t>н</w:t>
      </w:r>
      <w:r w:rsidRPr="0064350E">
        <w:t>ток инженерных факультетов. Так, за период 2005</w:t>
      </w:r>
      <w:r>
        <w:t>−</w:t>
      </w:r>
      <w:r w:rsidRPr="0064350E">
        <w:t>2010 годов число студенток, зачисленных на инженерные факультеты, возросло на 9%. При этом следует о</w:t>
      </w:r>
      <w:r w:rsidRPr="0064350E">
        <w:t>т</w:t>
      </w:r>
      <w:r w:rsidRPr="0064350E">
        <w:t xml:space="preserve">метить, что число учащихся мужского пола возросло на 73,6% и общий прирост студенческого контингента таких факультетов определялся, главным образом, увеличением числа учащихся мужского пола. Как уже указывалось, снижение </w:t>
      </w:r>
      <w:r>
        <w:t xml:space="preserve">показателей </w:t>
      </w:r>
      <w:r w:rsidRPr="0064350E">
        <w:t xml:space="preserve">в 2007 году объясняется отзывом государственной аккредитации Грузинского технического университета. </w:t>
      </w:r>
    </w:p>
    <w:p w:rsidR="00C20224" w:rsidRPr="0064350E" w:rsidRDefault="00C20224" w:rsidP="00C20224">
      <w:pPr>
        <w:pStyle w:val="SingleTxtGR"/>
        <w:ind w:left="1132"/>
      </w:pPr>
      <w:r w:rsidRPr="0064350E">
        <w:t>59.</w:t>
      </w:r>
      <w:r w:rsidRPr="0064350E">
        <w:tab/>
        <w:t>Ниже приводятся данные о зачислении слушателей в докторантуру в ра</w:t>
      </w:r>
      <w:r w:rsidRPr="0064350E">
        <w:t>з</w:t>
      </w:r>
      <w:r w:rsidRPr="0064350E">
        <w:t>бивке по дисциплинам: в 2008 году были зачислены 682 слушательницы и 391</w:t>
      </w:r>
      <w:r>
        <w:t> </w:t>
      </w:r>
      <w:r w:rsidRPr="0064350E">
        <w:t>слушатель, из которых 51 слушательница и 12 слушателей выбрали педаг</w:t>
      </w:r>
      <w:r w:rsidRPr="0064350E">
        <w:t>о</w:t>
      </w:r>
      <w:r w:rsidRPr="0064350E">
        <w:t>гику, 257 слушательниц и 67 слушателей – гуманитарные науки и искусство, 183 слушательницы и 140 слушателей – социальные науки, предпринимательс</w:t>
      </w:r>
      <w:r w:rsidRPr="0064350E">
        <w:t>т</w:t>
      </w:r>
      <w:r w:rsidRPr="0064350E">
        <w:t>во и право, 84 слушательницы и 77 слушателей – естествознание и технические науки, 40 слушательниц и 59 слушателей – промышленность и строительство, 13 слушательниц и 10 слушателей – сельское хозяйство, 51 слушательн</w:t>
      </w:r>
      <w:r w:rsidRPr="0064350E">
        <w:t>и</w:t>
      </w:r>
      <w:r w:rsidRPr="0064350E">
        <w:t xml:space="preserve">ца и </w:t>
      </w:r>
      <w:r w:rsidR="00A2461D">
        <w:br/>
      </w:r>
      <w:r w:rsidRPr="0064350E">
        <w:t>24 слушателя – здравоохранение и социальное обеспечение и 3 слушательницы и 2 слушателя – сферу услуг. В 2009 году в докторантуру в общей сложности были зачислены 927 слушательниц и 717 слушателей, из которых 39</w:t>
      </w:r>
      <w:r>
        <w:t> </w:t>
      </w:r>
      <w:r w:rsidRPr="0064350E">
        <w:t>слушательниц и 18 слушателей выбрали педагогику, 189 слушательниц и 76</w:t>
      </w:r>
      <w:r>
        <w:t> </w:t>
      </w:r>
      <w:r w:rsidRPr="0064350E">
        <w:t>слушателей – гуманитарные науки и искусство, 275 слушательниц и 229</w:t>
      </w:r>
      <w:r>
        <w:t> </w:t>
      </w:r>
      <w:r w:rsidRPr="0064350E">
        <w:t>слушателей – социальные науки, предпринимательство и право, 133 слуш</w:t>
      </w:r>
      <w:r w:rsidRPr="0064350E">
        <w:t>а</w:t>
      </w:r>
      <w:r w:rsidRPr="0064350E">
        <w:t>тельницы и 122 слушателя – естественные науки, 90 слушательниц и 161слушатель – технические науки, 81 слушательница и 52 слушателя – сел</w:t>
      </w:r>
      <w:r w:rsidRPr="0064350E">
        <w:t>ь</w:t>
      </w:r>
      <w:r w:rsidRPr="0064350E">
        <w:t>ское хозяйство, 95 слушательниц и 36 слушателей – здравоохранение и соц</w:t>
      </w:r>
      <w:r w:rsidRPr="0064350E">
        <w:t>и</w:t>
      </w:r>
      <w:r w:rsidRPr="0064350E">
        <w:t>альное обеспечение и 25 слуш</w:t>
      </w:r>
      <w:r w:rsidRPr="0064350E">
        <w:t>а</w:t>
      </w:r>
      <w:r w:rsidRPr="0064350E">
        <w:t>тельниц и 23 слушателя – сферу услуг</w:t>
      </w:r>
      <w:r w:rsidRPr="00BB5F69">
        <w:rPr>
          <w:sz w:val="18"/>
          <w:szCs w:val="18"/>
          <w:vertAlign w:val="superscript"/>
          <w:lang w:val="en-US"/>
        </w:rPr>
        <w:footnoteReference w:id="10"/>
      </w:r>
      <w:r w:rsidRPr="0064350E">
        <w:t>.</w:t>
      </w:r>
    </w:p>
    <w:p w:rsidR="00C20224" w:rsidRPr="0064350E" w:rsidRDefault="00C20224" w:rsidP="00C20224">
      <w:pPr>
        <w:pStyle w:val="SingleTxtGR"/>
        <w:ind w:left="1132"/>
      </w:pPr>
      <w:r w:rsidRPr="0064350E">
        <w:t>60.</w:t>
      </w:r>
      <w:r w:rsidRPr="0064350E">
        <w:tab/>
        <w:t>Организована постоянная подготовка преподавательского состава, в том числе по вопросам гендерного равенства. На специальных курсах для учителей освещаются такие вопросы, как специфика проблематики генде</w:t>
      </w:r>
      <w:r w:rsidRPr="0064350E">
        <w:t>р</w:t>
      </w:r>
      <w:r w:rsidRPr="0064350E">
        <w:t>ного равенства, проблемы насилия на гендерной почве и т.д.</w:t>
      </w:r>
    </w:p>
    <w:p w:rsidR="00C20224" w:rsidRPr="0064350E" w:rsidRDefault="00C20224" w:rsidP="00C20224">
      <w:pPr>
        <w:pStyle w:val="SingleTxtGR"/>
        <w:ind w:left="1132"/>
      </w:pPr>
      <w:r w:rsidRPr="0064350E">
        <w:t>61.</w:t>
      </w:r>
      <w:r w:rsidRPr="0064350E">
        <w:tab/>
        <w:t>В учебные программы включена информация об освещении Конвенции в программах образования, включая просвещение по правам человека и подг</w:t>
      </w:r>
      <w:r w:rsidRPr="0064350E">
        <w:t>о</w:t>
      </w:r>
      <w:r w:rsidRPr="0064350E">
        <w:t>товку по гендерной тематике в разрезе точек зрения и позиций в отношении р</w:t>
      </w:r>
      <w:r w:rsidRPr="0064350E">
        <w:t>о</w:t>
      </w:r>
      <w:r w:rsidRPr="0064350E">
        <w:t xml:space="preserve">лей женщин и мужчин. </w:t>
      </w:r>
    </w:p>
    <w:p w:rsidR="00C20224" w:rsidRPr="0064350E" w:rsidRDefault="00C20224" w:rsidP="00C20224">
      <w:pPr>
        <w:pStyle w:val="SingleTxtGR"/>
        <w:ind w:left="1132"/>
      </w:pPr>
      <w:r w:rsidRPr="0064350E">
        <w:t>62.</w:t>
      </w:r>
      <w:r w:rsidRPr="0064350E">
        <w:tab/>
        <w:t>Информационно-разъяснительные программы по вопросам гендерного равенства, рассчитанные на население в целом или же на конкретные целевые группы (например, на студентов), ориентированы как на женщин, так и на му</w:t>
      </w:r>
      <w:r w:rsidRPr="0064350E">
        <w:t>ж</w:t>
      </w:r>
      <w:r w:rsidRPr="0064350E">
        <w:t xml:space="preserve">чин. </w:t>
      </w:r>
    </w:p>
    <w:p w:rsidR="00C20224" w:rsidRPr="0064350E" w:rsidRDefault="00C20224" w:rsidP="00C20224">
      <w:pPr>
        <w:pStyle w:val="SingleTxtGR"/>
      </w:pPr>
      <w:r w:rsidRPr="0064350E">
        <w:t>63.</w:t>
      </w:r>
      <w:r w:rsidRPr="0064350E">
        <w:tab/>
        <w:t xml:space="preserve">Что касается рекомендации Комитета относительно того, чтобы средства массовой информации внедряли позитивный образ женщин и </w:t>
      </w:r>
      <w:r w:rsidRPr="0064350E">
        <w:rPr>
          <w:bCs/>
        </w:rPr>
        <w:t>содействовали у</w:t>
      </w:r>
      <w:r w:rsidRPr="0064350E">
        <w:rPr>
          <w:bCs/>
        </w:rPr>
        <w:t>т</w:t>
      </w:r>
      <w:r w:rsidRPr="0064350E">
        <w:rPr>
          <w:bCs/>
        </w:rPr>
        <w:t>верждению равного статуса и равной ответственности женщин и мужчин в ч</w:t>
      </w:r>
      <w:r w:rsidRPr="0064350E">
        <w:rPr>
          <w:bCs/>
        </w:rPr>
        <w:t>а</w:t>
      </w:r>
      <w:r w:rsidRPr="0064350E">
        <w:rPr>
          <w:bCs/>
        </w:rPr>
        <w:t>стной жизни и в жизни общества, то после представления второго и третьего периодических докладов Грузии был принят ряд важных законодательных актов и законов о внесении изменений в действующее законодательство в области вещания, в которых содержатся положения по ликвидации дискриминации в отношении женщин. Так, 23 декабря 2004 года был принят Закон Грузии о в</w:t>
      </w:r>
      <w:r w:rsidRPr="0064350E">
        <w:rPr>
          <w:bCs/>
        </w:rPr>
        <w:t>е</w:t>
      </w:r>
      <w:r w:rsidRPr="0064350E">
        <w:rPr>
          <w:bCs/>
        </w:rPr>
        <w:t xml:space="preserve">щании. </w:t>
      </w:r>
      <w:r w:rsidRPr="0064350E">
        <w:t>Прежде чем перейти к конкретным положениям о ликвидации дискр</w:t>
      </w:r>
      <w:r w:rsidRPr="0064350E">
        <w:t>и</w:t>
      </w:r>
      <w:r w:rsidRPr="0064350E">
        <w:t>минации в отношении женщин, которые содержатся в различных законодател</w:t>
      </w:r>
      <w:r w:rsidRPr="0064350E">
        <w:t>ь</w:t>
      </w:r>
      <w:r w:rsidRPr="0064350E">
        <w:t xml:space="preserve">ных и других нормативных актах по вопросам вещания, с самого начала важно отметить, что согласно Закону Грузии о вещании 2004 года </w:t>
      </w:r>
      <w:r>
        <w:t>"</w:t>
      </w:r>
      <w:r w:rsidRPr="0064350E">
        <w:t>законодательство в сфере вещания должно интерпретироваться в соответствии с Европейской ко</w:t>
      </w:r>
      <w:r w:rsidRPr="0064350E">
        <w:t>н</w:t>
      </w:r>
      <w:r w:rsidRPr="0064350E">
        <w:t>венцией о защите прав человека и основных свобод, практикой Европейского суда по правам человека и иными международно-правовыми нормами, име</w:t>
      </w:r>
      <w:r w:rsidRPr="0064350E">
        <w:t>ю</w:t>
      </w:r>
      <w:r w:rsidRPr="0064350E">
        <w:t>щими юридическую силу для Грузии</w:t>
      </w:r>
      <w:r>
        <w:t>"</w:t>
      </w:r>
      <w:r w:rsidRPr="0064350E">
        <w:t xml:space="preserve"> (пункт 2 статьи 3</w:t>
      </w:r>
      <w:r w:rsidRPr="0064350E">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27pt;margin-top:13.45pt;width:185.15pt;height:112.35pt;rotation:-709044fd;z-index:1;mso-wrap-distance-left:2.88pt;mso-wrap-distance-top:2.88pt;mso-wrap-distance-right:2.88pt;mso-wrap-distance-bottom:2.88pt;mso-position-horizontal-relative:text;mso-position-vertical-relative:text" o:allowincell="f" stroked="f" insetpen="t" o:cliptowrap="t">
            <v:stroke>
              <o:left v:ext="view" weight="0"/>
              <o:top v:ext="view" weight="0"/>
              <o:right v:ext="view" weight="0"/>
              <o:bottom v:ext="view" weight="0"/>
            </v:stroke>
            <v:shadow color="#ccc"/>
            <v:textbox inset="0,0,0,0"/>
          </v:shape>
        </w:pict>
      </w:r>
      <w:r w:rsidRPr="0064350E">
        <w:t>). В соответствии с п</w:t>
      </w:r>
      <w:r w:rsidRPr="0064350E">
        <w:t>о</w:t>
      </w:r>
      <w:r w:rsidRPr="0064350E">
        <w:t>ложениями Конвенции Закон Грузии о вещании запрещает владельцам лице</w:t>
      </w:r>
      <w:r w:rsidRPr="0064350E">
        <w:t>н</w:t>
      </w:r>
      <w:r w:rsidRPr="0064350E">
        <w:t>зии веща</w:t>
      </w:r>
      <w:r>
        <w:t>ть</w:t>
      </w:r>
      <w:r w:rsidRPr="0064350E">
        <w:t xml:space="preserve"> программ</w:t>
      </w:r>
      <w:r>
        <w:t>ы</w:t>
      </w:r>
      <w:r w:rsidRPr="0064350E">
        <w:t>, содержащи</w:t>
      </w:r>
      <w:r>
        <w:t xml:space="preserve">е материалы, </w:t>
      </w:r>
      <w:r w:rsidRPr="0064350E">
        <w:t>направленные на разжигание ненависти или дискриминации</w:t>
      </w:r>
      <w:r>
        <w:t>, или</w:t>
      </w:r>
      <w:r w:rsidRPr="0064350E">
        <w:t xml:space="preserve"> оскорбительные для любого лица или гру</w:t>
      </w:r>
      <w:r w:rsidRPr="0064350E">
        <w:t>п</w:t>
      </w:r>
      <w:r w:rsidRPr="0064350E">
        <w:t>пы лиц на почве этнической принадлежности, религии, мировоззрения, возра</w:t>
      </w:r>
      <w:r w:rsidRPr="0064350E">
        <w:t>с</w:t>
      </w:r>
      <w:r w:rsidRPr="0064350E">
        <w:t>та, пола, сексуальной ориентации, ограниченных возможностей или любого другого признака или статуса. Особое выделение такого признака или статуса допускается только исходя из содержания программы, когда это делается лишь с целью иллюстрации подобной ненависти или дискриминации в той форме, в которой они уже существуют в обществе (пункт 3 статьи 56). Кроме того, Закон о вещании, учреждая общественного вещателя (созданное для телерадиовещ</w:t>
      </w:r>
      <w:r w:rsidRPr="0064350E">
        <w:t>а</w:t>
      </w:r>
      <w:r w:rsidRPr="0064350E">
        <w:t>ния в соответствии с законодательством Грузии юридическое лицо публичного права, которое действует за счет публичного финансирования, независимо от государства и подотчетно обществу)</w:t>
      </w:r>
      <w:r>
        <w:t>,</w:t>
      </w:r>
      <w:r w:rsidRPr="0064350E">
        <w:t xml:space="preserve"> предусматривает, в частности, обяза</w:t>
      </w:r>
      <w:r w:rsidRPr="0064350E">
        <w:t>н</w:t>
      </w:r>
      <w:r w:rsidRPr="0064350E">
        <w:t>ность общественного вещателя отражать в программах этническое, культурное, языковое, религиозное, возрастное и гендерное многообразие об</w:t>
      </w:r>
      <w:r w:rsidR="00A2461D">
        <w:t>щества (ст</w:t>
      </w:r>
      <w:r w:rsidR="00A2461D">
        <w:t>а</w:t>
      </w:r>
      <w:r w:rsidR="00A2461D">
        <w:t>тья </w:t>
      </w:r>
      <w:r w:rsidRPr="0064350E">
        <w:t xml:space="preserve">16). </w:t>
      </w:r>
    </w:p>
    <w:p w:rsidR="00C20224" w:rsidRDefault="00C20224" w:rsidP="00C20224">
      <w:pPr>
        <w:pStyle w:val="SingleTxtGR"/>
        <w:ind w:left="1132"/>
      </w:pPr>
      <w:r w:rsidRPr="0064350E">
        <w:t>64.</w:t>
      </w:r>
      <w:r w:rsidRPr="0064350E">
        <w:tab/>
        <w:t>Закон Грузии о свободе слова и выражения мнени</w:t>
      </w:r>
      <w:r>
        <w:t>й</w:t>
      </w:r>
      <w:r w:rsidRPr="0064350E">
        <w:t xml:space="preserve"> наделяет всех правом на свободу слова и выражения мнени</w:t>
      </w:r>
      <w:r>
        <w:t>й</w:t>
      </w:r>
      <w:r w:rsidRPr="0064350E">
        <w:t>, включая, в частности, свободу высказ</w:t>
      </w:r>
      <w:r w:rsidRPr="0064350E">
        <w:t>ы</w:t>
      </w:r>
      <w:r w:rsidRPr="0064350E">
        <w:t>вать без какого-либо принуждения свое мнение по вопросам религии, веры, м</w:t>
      </w:r>
      <w:r w:rsidRPr="0064350E">
        <w:t>о</w:t>
      </w:r>
      <w:r w:rsidRPr="0064350E">
        <w:t>рали, этнической, культурной и социальной принадлежности, происхождения, семьи, собственности и социального положения, а также по поводу фактов, к</w:t>
      </w:r>
      <w:r w:rsidRPr="0064350E">
        <w:t>о</w:t>
      </w:r>
      <w:r w:rsidRPr="0064350E">
        <w:t xml:space="preserve">торые могут послужить основанием для ограничения прав и свобод (пункт </w:t>
      </w:r>
      <w:r w:rsidRPr="0064350E">
        <w:rPr>
          <w:lang w:val="fr-CH"/>
        </w:rPr>
        <w:t>j</w:t>
      </w:r>
      <w:r>
        <w:t>) статьи 3).</w:t>
      </w:r>
    </w:p>
    <w:p w:rsidR="00C20224" w:rsidRPr="0064350E" w:rsidRDefault="00C20224" w:rsidP="00C20224">
      <w:pPr>
        <w:pStyle w:val="SingleTxtGR"/>
        <w:ind w:left="1132"/>
      </w:pPr>
      <w:r w:rsidRPr="0064350E">
        <w:t>65.</w:t>
      </w:r>
      <w:r w:rsidRPr="0064350E">
        <w:tab/>
        <w:t>В 2009 году Национальная комиссия Грузии по коммуникациям, действуя в соответствии с Законом Грузии о вещании, утвердила Кодекс поведения вещ</w:t>
      </w:r>
      <w:r w:rsidRPr="0064350E">
        <w:t>а</w:t>
      </w:r>
      <w:r w:rsidRPr="0064350E">
        <w:t>телей. В целях обеспечения соответствия поведения органов вещания междун</w:t>
      </w:r>
      <w:r w:rsidRPr="0064350E">
        <w:t>а</w:t>
      </w:r>
      <w:r w:rsidRPr="0064350E">
        <w:t xml:space="preserve">родным стандартам в области прав человека в начале Кодекса предусмотрено, что </w:t>
      </w:r>
      <w:r>
        <w:t>"</w:t>
      </w:r>
      <w:r w:rsidRPr="0064350E">
        <w:t>толкование Кодекса осуществляется в соответствии с Конституцией Гр</w:t>
      </w:r>
      <w:r w:rsidRPr="0064350E">
        <w:t>у</w:t>
      </w:r>
      <w:r w:rsidRPr="0064350E">
        <w:t>зии, Европейской конвенцией о защите прав человека и основных свобод и практикой Европейского суда по правам человека в целях обеспечения макс</w:t>
      </w:r>
      <w:r w:rsidRPr="0064350E">
        <w:t>и</w:t>
      </w:r>
      <w:r w:rsidRPr="0064350E">
        <w:t>мальной защиты свободы слова и выражения мнений</w:t>
      </w:r>
      <w:r>
        <w:t>"</w:t>
      </w:r>
      <w:r w:rsidRPr="0064350E">
        <w:t xml:space="preserve"> (пункт 2 статьи 2). В</w:t>
      </w:r>
      <w:r>
        <w:t> </w:t>
      </w:r>
      <w:r w:rsidRPr="0064350E">
        <w:t>числе основных принципов Кодекса поведения вещателей наряду с принц</w:t>
      </w:r>
      <w:r w:rsidRPr="0064350E">
        <w:t>и</w:t>
      </w:r>
      <w:r w:rsidRPr="0064350E">
        <w:t>пами беспристрастности, равенства, многообразия и толерантности предусмо</w:t>
      </w:r>
      <w:r w:rsidRPr="0064350E">
        <w:t>т</w:t>
      </w:r>
      <w:r w:rsidRPr="0064350E">
        <w:t>рен принцип, согласно которому вещатели должны учитывать интересы разли</w:t>
      </w:r>
      <w:r w:rsidRPr="0064350E">
        <w:t>ч</w:t>
      </w:r>
      <w:r w:rsidRPr="0064350E">
        <w:t>ных социальных групп</w:t>
      </w:r>
      <w:r w:rsidR="006B6534">
        <w:t>,</w:t>
      </w:r>
      <w:r w:rsidRPr="0064350E">
        <w:t xml:space="preserve"> независимо от их политической, культурной, этнич</w:t>
      </w:r>
      <w:r w:rsidRPr="0064350E">
        <w:t>е</w:t>
      </w:r>
      <w:r w:rsidRPr="0064350E">
        <w:t>ской, религиозной или региональной принадлежности, языка, возраста или пола (статья 3). В Кодексе имеется отдельная глава о многообразии, равенстве и т</w:t>
      </w:r>
      <w:r w:rsidRPr="0064350E">
        <w:t>о</w:t>
      </w:r>
      <w:r w:rsidRPr="0064350E">
        <w:t>лерантности. Исходя из принципа многообразия, равенства и толерантности вещатель должен воздерживаться от публикации любых материалов, которые</w:t>
      </w:r>
      <w:r>
        <w:t xml:space="preserve"> могут прив</w:t>
      </w:r>
      <w:r w:rsidRPr="0064350E">
        <w:t>ести к разжиганию ненависти или нетерпимости на почве расы, яз</w:t>
      </w:r>
      <w:r w:rsidRPr="0064350E">
        <w:t>ы</w:t>
      </w:r>
      <w:r w:rsidRPr="0064350E">
        <w:t xml:space="preserve">ка, пола, религиозных и политических убеждений, этнической принадлежности, географического местонахождения и социального происхождения (статья 31). </w:t>
      </w:r>
    </w:p>
    <w:p w:rsidR="00C20224" w:rsidRPr="0064350E" w:rsidRDefault="00C20224" w:rsidP="00C20224">
      <w:pPr>
        <w:pStyle w:val="SingleTxtGR"/>
        <w:ind w:left="1132"/>
      </w:pPr>
      <w:r w:rsidRPr="0064350E">
        <w:t>66.</w:t>
      </w:r>
      <w:r w:rsidRPr="0064350E">
        <w:tab/>
        <w:t>Кроме того, Закон Грузии о рекламе запрещает размещение и распр</w:t>
      </w:r>
      <w:r w:rsidRPr="0064350E">
        <w:t>о</w:t>
      </w:r>
      <w:r w:rsidRPr="0064350E">
        <w:t>странение ненадлежащей рекламы (статья 4.8). Согласно закрепленному в З</w:t>
      </w:r>
      <w:r w:rsidRPr="0064350E">
        <w:t>а</w:t>
      </w:r>
      <w:r w:rsidRPr="0064350E">
        <w:t>коне определению ненадлежащая реклама включает неэтичную рекламу, т.е. рекламу, которая путем употребления оскорбительных слов и сравнений, к</w:t>
      </w:r>
      <w:r w:rsidRPr="0064350E">
        <w:t>а</w:t>
      </w:r>
      <w:r w:rsidRPr="0064350E">
        <w:t>сающихся национальности, расы, профессии, социальной принадлежности, возраста, пола, языка, религиозных, политических и философских убеждений физических лиц, нарушает общепринятые нормы гуманности и морали, посяг</w:t>
      </w:r>
      <w:r w:rsidRPr="0064350E">
        <w:t>а</w:t>
      </w:r>
      <w:r w:rsidRPr="0064350E">
        <w:t>ет на объекты искусства, исторические и архитектурные памятники, соста</w:t>
      </w:r>
      <w:r w:rsidRPr="0064350E">
        <w:t>в</w:t>
      </w:r>
      <w:r w:rsidRPr="0064350E">
        <w:t>ляющие национальное и мировое культурное достояние, порочит государстве</w:t>
      </w:r>
      <w:r w:rsidRPr="0064350E">
        <w:t>н</w:t>
      </w:r>
      <w:r w:rsidRPr="0064350E">
        <w:t>ную символику (флаг, герб, гимн), национальную валюту, религиозные симв</w:t>
      </w:r>
      <w:r w:rsidRPr="0064350E">
        <w:t>о</w:t>
      </w:r>
      <w:r w:rsidRPr="0064350E">
        <w:t>лы, физических или юридических лиц Грузии и других государств, их деятел</w:t>
      </w:r>
      <w:r w:rsidRPr="0064350E">
        <w:t>ь</w:t>
      </w:r>
      <w:r w:rsidRPr="0064350E">
        <w:t xml:space="preserve">ность, профессию или товар. Согласно этому </w:t>
      </w:r>
      <w:r w:rsidR="00DD5E89">
        <w:t>З</w:t>
      </w:r>
      <w:r w:rsidRPr="0064350E">
        <w:t>акону размещение и распростр</w:t>
      </w:r>
      <w:r w:rsidRPr="0064350E">
        <w:t>а</w:t>
      </w:r>
      <w:r w:rsidRPr="0064350E">
        <w:t>нение ненадлежащей рекламы влечет ответственность, установленную закон</w:t>
      </w:r>
      <w:r w:rsidRPr="0064350E">
        <w:t>о</w:t>
      </w:r>
      <w:r w:rsidRPr="0064350E">
        <w:t xml:space="preserve">дательством Грузии, в </w:t>
      </w:r>
      <w:r>
        <w:t>зависимости от</w:t>
      </w:r>
      <w:r w:rsidRPr="0064350E">
        <w:t xml:space="preserve"> </w:t>
      </w:r>
      <w:r w:rsidR="00DD5E89">
        <w:t xml:space="preserve">степени и </w:t>
      </w:r>
      <w:r w:rsidRPr="0064350E">
        <w:t>характер</w:t>
      </w:r>
      <w:r>
        <w:t>а</w:t>
      </w:r>
      <w:r w:rsidRPr="0064350E">
        <w:t xml:space="preserve"> общественной опа</w:t>
      </w:r>
      <w:r w:rsidRPr="0064350E">
        <w:t>с</w:t>
      </w:r>
      <w:r w:rsidRPr="0064350E">
        <w:t xml:space="preserve">ности совершенного деяния. </w:t>
      </w:r>
    </w:p>
    <w:p w:rsidR="00C20224" w:rsidRPr="0064350E" w:rsidRDefault="00C20224" w:rsidP="00C20224">
      <w:pPr>
        <w:pStyle w:val="SingleTxtGR"/>
        <w:ind w:left="1132"/>
      </w:pPr>
      <w:r w:rsidRPr="0064350E">
        <w:t>67.</w:t>
      </w:r>
      <w:r w:rsidRPr="0064350E">
        <w:tab/>
        <w:t xml:space="preserve">Помимо упомянутых выше правовых </w:t>
      </w:r>
      <w:r>
        <w:t>норм</w:t>
      </w:r>
      <w:r w:rsidR="00DD5E89">
        <w:t>,</w:t>
      </w:r>
      <w:r w:rsidRPr="0064350E">
        <w:t xml:space="preserve"> защитные положения пред</w:t>
      </w:r>
      <w:r w:rsidRPr="0064350E">
        <w:t>у</w:t>
      </w:r>
      <w:r w:rsidRPr="0064350E">
        <w:t>смотрены и в других нормативных актах. В этой связи следует упомянуть К</w:t>
      </w:r>
      <w:r w:rsidRPr="0064350E">
        <w:t>о</w:t>
      </w:r>
      <w:r w:rsidRPr="0064350E">
        <w:t>декс поведения общественного вещателя. Одним из основополагающих при</w:t>
      </w:r>
      <w:r w:rsidRPr="0064350E">
        <w:t>н</w:t>
      </w:r>
      <w:r w:rsidRPr="0064350E">
        <w:t xml:space="preserve">ципов </w:t>
      </w:r>
      <w:r w:rsidR="00DD5E89">
        <w:t xml:space="preserve">этого </w:t>
      </w:r>
      <w:r w:rsidRPr="0064350E">
        <w:t>Кодекса является принцип равенства, запрещающий дискримин</w:t>
      </w:r>
      <w:r w:rsidRPr="0064350E">
        <w:t>а</w:t>
      </w:r>
      <w:r w:rsidRPr="0064350E">
        <w:t>цию, в том числе по признаку пола. Кроме того, в Кодексе поведения общес</w:t>
      </w:r>
      <w:r w:rsidRPr="0064350E">
        <w:t>т</w:t>
      </w:r>
      <w:r w:rsidRPr="0064350E">
        <w:t>венного вещателя содержится отдельный пункт, касающийся женщин. Этот пункт призван не допускать дискриминационных заявлений, высказываний и поступков в отношении женщин, а также распространения стереотипных пре</w:t>
      </w:r>
      <w:r w:rsidRPr="0064350E">
        <w:t>д</w:t>
      </w:r>
      <w:r w:rsidRPr="0064350E">
        <w:t xml:space="preserve">ставлений. Так, подпункт 7 пункта 15 гласит следующее: </w:t>
      </w:r>
      <w:r w:rsidR="00DD5E89">
        <w:t>"</w:t>
      </w:r>
      <w:r w:rsidRPr="0064350E">
        <w:t>несмотря на прои</w:t>
      </w:r>
      <w:r w:rsidRPr="0064350E">
        <w:t>с</w:t>
      </w:r>
      <w:r w:rsidRPr="0064350E">
        <w:t xml:space="preserve">ходящие в последнее время коренные изменения в отношении к женщинам и тот факт, что в наши дни грузинские женщины ведут довольно активную жизнь, по-прежнему сохраняются оскорбительные для многих женщин стереотипные представления. Говоря о женщинах, следует избегать сексистских выражений, оценок и сравнений. Под сексизмом понимаются дискриминационные взгляды, заявления, поведение и отношение лиц одного пола к лицам противоположного пола. Например, когда о женщине говорят, что </w:t>
      </w:r>
      <w:r>
        <w:t>"</w:t>
      </w:r>
      <w:r w:rsidRPr="0064350E">
        <w:t>она не хуже мужчины</w:t>
      </w:r>
      <w:r>
        <w:t>"</w:t>
      </w:r>
      <w:r w:rsidRPr="0064350E">
        <w:t xml:space="preserve">, что </w:t>
      </w:r>
      <w:r>
        <w:t>"</w:t>
      </w:r>
      <w:r w:rsidR="00E7201F">
        <w:t>у</w:t>
      </w:r>
      <w:r w:rsidR="00E7201F">
        <w:rPr>
          <w:lang w:val="en-US"/>
        </w:rPr>
        <w:t> </w:t>
      </w:r>
      <w:r w:rsidRPr="0064350E">
        <w:t>нее мужской склад ума</w:t>
      </w:r>
      <w:r>
        <w:t>"</w:t>
      </w:r>
      <w:r w:rsidRPr="0064350E">
        <w:t xml:space="preserve"> и т.д., некоторые женщины могут счесть подобную характеристику оскорбительной</w:t>
      </w:r>
      <w:r w:rsidR="00DD5E89">
        <w:t>"</w:t>
      </w:r>
      <w:r w:rsidRPr="0064350E">
        <w:t>. Кроме того, журналистам запрещается упо</w:t>
      </w:r>
      <w:r w:rsidRPr="0064350E">
        <w:t>т</w:t>
      </w:r>
      <w:r w:rsidRPr="0064350E">
        <w:t>реблять такие слова и выражения, которые могут быть оскорбительны для ра</w:t>
      </w:r>
      <w:r w:rsidRPr="0064350E">
        <w:t>з</w:t>
      </w:r>
      <w:r w:rsidRPr="0064350E">
        <w:t>личных групп людей по разным причинам, в том числе по причине принадле</w:t>
      </w:r>
      <w:r w:rsidRPr="0064350E">
        <w:t>ж</w:t>
      </w:r>
      <w:r w:rsidRPr="0064350E">
        <w:t>ности к определенному полу (подпункт 9 пункта 14). Помимо этого, при подг</w:t>
      </w:r>
      <w:r w:rsidRPr="0064350E">
        <w:t>о</w:t>
      </w:r>
      <w:r w:rsidRPr="0064350E">
        <w:t xml:space="preserve">товке </w:t>
      </w:r>
      <w:r>
        <w:t>сообщений</w:t>
      </w:r>
      <w:r w:rsidRPr="0064350E">
        <w:t xml:space="preserve"> и программ по вопросам этнических и религиозных мен</w:t>
      </w:r>
      <w:r w:rsidRPr="0064350E">
        <w:t>ь</w:t>
      </w:r>
      <w:r w:rsidRPr="0064350E">
        <w:t>шинств непозволительна дискриминация меньшинств по признаку расы, цвета кожи, пола, языка, религии, политических или иных убеждений, культурного или социального происхождения, семейного, имущественного, сословного или иного положения, места жительства, состояния здоровья, возраста, а также по любому другому признаку (подпункт 1 пун</w:t>
      </w:r>
      <w:r w:rsidRPr="0064350E">
        <w:t>к</w:t>
      </w:r>
      <w:r w:rsidRPr="0064350E">
        <w:t xml:space="preserve">та 15). </w:t>
      </w:r>
    </w:p>
    <w:p w:rsidR="00C20224" w:rsidRPr="0064350E" w:rsidRDefault="00C20224" w:rsidP="00C20224">
      <w:pPr>
        <w:pStyle w:val="SingleTxtGR"/>
        <w:ind w:left="1132"/>
      </w:pPr>
      <w:r w:rsidRPr="0064350E">
        <w:t>68.</w:t>
      </w:r>
      <w:r w:rsidRPr="0064350E">
        <w:tab/>
        <w:t>Наконец, следует отметить, что вещатели обязаны создавать публичные апелляционные органы для рассмотрения жалоб населения и вынесения обяз</w:t>
      </w:r>
      <w:r w:rsidRPr="0064350E">
        <w:t>а</w:t>
      </w:r>
      <w:r w:rsidRPr="0064350E">
        <w:t>тельных для исполнения решений. Национальная комиссия Грузии по коммун</w:t>
      </w:r>
      <w:r w:rsidRPr="0064350E">
        <w:t>и</w:t>
      </w:r>
      <w:r w:rsidRPr="0064350E">
        <w:t>кациям осуществляет общий надзор за функционированием всей системы, при этом обеспечение работы механизмов саморегулирования является обязанн</w:t>
      </w:r>
      <w:r w:rsidRPr="0064350E">
        <w:t>о</w:t>
      </w:r>
      <w:r w:rsidRPr="0064350E">
        <w:t>стью вещателей.</w:t>
      </w:r>
      <w:r w:rsidRPr="0064350E">
        <w:rPr>
          <w:bCs/>
        </w:rPr>
        <w:t xml:space="preserve"> </w:t>
      </w:r>
    </w:p>
    <w:p w:rsidR="00C20224" w:rsidRPr="0064350E" w:rsidRDefault="00C20224" w:rsidP="00C20224">
      <w:pPr>
        <w:pStyle w:val="SingleTxtGR"/>
        <w:ind w:left="1132"/>
      </w:pPr>
      <w:r w:rsidRPr="0064350E">
        <w:t>69.</w:t>
      </w:r>
      <w:r w:rsidRPr="0064350E">
        <w:tab/>
        <w:t xml:space="preserve">Что касается рекомендации Комитета относительно положения на рынке труда, то наряду со статьей 14 Конституции Грузии подпункт 3 статьи </w:t>
      </w:r>
      <w:r w:rsidR="00DD5E89">
        <w:t>2</w:t>
      </w:r>
      <w:r w:rsidRPr="0064350E">
        <w:t xml:space="preserve"> гласит, что </w:t>
      </w:r>
      <w:r>
        <w:t>"</w:t>
      </w:r>
      <w:r w:rsidRPr="0064350E">
        <w:t xml:space="preserve">при трудовых отношениях запрещается любая дискриминация </w:t>
      </w:r>
      <w:r>
        <w:t>по признаку</w:t>
      </w:r>
      <w:r w:rsidRPr="0064350E">
        <w:t xml:space="preserve"> расы, цвета кожи, языка, этнической, социальной и национальной принадле</w:t>
      </w:r>
      <w:r w:rsidRPr="0064350E">
        <w:t>ж</w:t>
      </w:r>
      <w:r w:rsidRPr="0064350E">
        <w:t>ности, происхождения, имущественного и сословного положения, места ж</w:t>
      </w:r>
      <w:r w:rsidRPr="0064350E">
        <w:t>и</w:t>
      </w:r>
      <w:r w:rsidRPr="0064350E">
        <w:t>тельства, возраста, пола, сексуальной ориентации, ограниченных возможн</w:t>
      </w:r>
      <w:r w:rsidRPr="0064350E">
        <w:t>о</w:t>
      </w:r>
      <w:r w:rsidRPr="0064350E">
        <w:t>стей, принадлежности к религиозным либо иным объединениям, семейного п</w:t>
      </w:r>
      <w:r w:rsidRPr="0064350E">
        <w:t>о</w:t>
      </w:r>
      <w:r w:rsidRPr="0064350E">
        <w:t>ложения, политических и иных взглядов</w:t>
      </w:r>
      <w:r>
        <w:t>"</w:t>
      </w:r>
      <w:r w:rsidRPr="0064350E">
        <w:t xml:space="preserve">. </w:t>
      </w:r>
    </w:p>
    <w:p w:rsidR="00C20224" w:rsidRPr="00D507E7" w:rsidRDefault="00C20224" w:rsidP="00C20224">
      <w:pPr>
        <w:pStyle w:val="SingleTxtGR"/>
      </w:pPr>
      <w:r w:rsidRPr="0064350E">
        <w:t>70.</w:t>
      </w:r>
      <w:r w:rsidRPr="0064350E">
        <w:tab/>
      </w:r>
      <w:r>
        <w:t xml:space="preserve">Помимо </w:t>
      </w:r>
      <w:r w:rsidRPr="0064350E">
        <w:t>изложенн</w:t>
      </w:r>
      <w:r>
        <w:t>ого</w:t>
      </w:r>
      <w:r w:rsidRPr="0064350E">
        <w:t xml:space="preserve"> выше</w:t>
      </w:r>
      <w:r>
        <w:t>,</w:t>
      </w:r>
      <w:r w:rsidRPr="0064350E">
        <w:t xml:space="preserve"> в пункте 2 статьи 6 Закона Грузии о генде</w:t>
      </w:r>
      <w:r w:rsidRPr="0064350E">
        <w:t>р</w:t>
      </w:r>
      <w:r w:rsidRPr="0064350E">
        <w:t xml:space="preserve">ном равенстве, который был принят 26 марта 2010 года, оговаривается, что </w:t>
      </w:r>
      <w:r>
        <w:t>"</w:t>
      </w:r>
      <w:r w:rsidRPr="0064350E">
        <w:t>г</w:t>
      </w:r>
      <w:r w:rsidRPr="0064350E">
        <w:t>о</w:t>
      </w:r>
      <w:r w:rsidRPr="0064350E">
        <w:t>сударство содействует равному доступу к занятости как мужчин, так и же</w:t>
      </w:r>
      <w:r w:rsidRPr="0064350E">
        <w:t>н</w:t>
      </w:r>
      <w:r w:rsidRPr="0064350E">
        <w:t>щин</w:t>
      </w:r>
      <w:r>
        <w:t>"</w:t>
      </w:r>
      <w:r w:rsidRPr="0064350E">
        <w:t xml:space="preserve">. Согласно пункту 3 статьи 6 того же закона </w:t>
      </w:r>
      <w:r>
        <w:t>"</w:t>
      </w:r>
      <w:r w:rsidRPr="0064350E">
        <w:t>при найме на работу и и</w:t>
      </w:r>
      <w:r w:rsidRPr="0064350E">
        <w:t>с</w:t>
      </w:r>
      <w:r w:rsidRPr="0064350E">
        <w:t>полнении служебных обязанностей отдельные лица могут подвергаться нера</w:t>
      </w:r>
      <w:r w:rsidRPr="0064350E">
        <w:t>в</w:t>
      </w:r>
      <w:r w:rsidRPr="0064350E">
        <w:t>ному обращению по признаку пола и/или ставиться в неравные условия, если это определяется характером работы, ее спецификой или условиями осущест</w:t>
      </w:r>
      <w:r w:rsidRPr="0064350E">
        <w:t>в</w:t>
      </w:r>
      <w:r w:rsidRPr="0064350E">
        <w:t>ления, служит достижению законной цели и является соизмеримым и необх</w:t>
      </w:r>
      <w:r w:rsidRPr="0064350E">
        <w:t>о</w:t>
      </w:r>
      <w:r w:rsidRPr="0064350E">
        <w:t>димым средством ее достижения</w:t>
      </w:r>
      <w:r>
        <w:t>"</w:t>
      </w:r>
      <w:r w:rsidRPr="0064350E">
        <w:t>. В соответствии с Законом в трудовых отн</w:t>
      </w:r>
      <w:r w:rsidRPr="0064350E">
        <w:t>о</w:t>
      </w:r>
      <w:r w:rsidRPr="0064350E">
        <w:t xml:space="preserve">шениях не допускаются: </w:t>
      </w:r>
      <w:r w:rsidRPr="0064350E">
        <w:rPr>
          <w:lang w:val="en-GB"/>
        </w:rPr>
        <w:t>a</w:t>
      </w:r>
      <w:r w:rsidRPr="0064350E">
        <w:t>) дискриминация, преследование и/или травля какого-либо лица, имеющие целью или результатом создание устрашающей, вражде</w:t>
      </w:r>
      <w:r w:rsidRPr="0064350E">
        <w:t>б</w:t>
      </w:r>
      <w:r w:rsidRPr="0064350E">
        <w:t xml:space="preserve">ной, унижающей достоинство или оскорбительной атмосферы; </w:t>
      </w:r>
      <w:r w:rsidR="00387E18">
        <w:br/>
      </w:r>
      <w:r w:rsidRPr="0064350E">
        <w:rPr>
          <w:lang w:val="en-GB"/>
        </w:rPr>
        <w:t>b</w:t>
      </w:r>
      <w:r w:rsidRPr="0064350E">
        <w:t>) любое неблагоприятное словесное, невербальное или физическое действие сексуального характера, имеющее целью или результатом нанесение личного оскорбления или создание устрашающей, враждебной или унижающей дост</w:t>
      </w:r>
      <w:r w:rsidRPr="0064350E">
        <w:t>о</w:t>
      </w:r>
      <w:r w:rsidRPr="0064350E">
        <w:t>инство атмосферы. В то же время государство содействует равному доступу к занятости как мужчин, так и женщин.</w:t>
      </w:r>
    </w:p>
    <w:p w:rsidR="00387E18" w:rsidRPr="007E1EC9" w:rsidRDefault="00387E18" w:rsidP="00387E18">
      <w:pPr>
        <w:pStyle w:val="SingleTxtGR"/>
      </w:pPr>
      <w:r w:rsidRPr="007E1EC9">
        <w:t>71.</w:t>
      </w:r>
      <w:r w:rsidRPr="007E1EC9">
        <w:tab/>
        <w:t>При найме на работу и выполнении служебных обязанностей люди могут подвергаться неравному обращению по признаку пола и/или ставиться в нера</w:t>
      </w:r>
      <w:r w:rsidRPr="007E1EC9">
        <w:t>в</w:t>
      </w:r>
      <w:r w:rsidRPr="007E1EC9">
        <w:t>ные условия, если это определяется характером работы, ее спецификой или у</w:t>
      </w:r>
      <w:r w:rsidRPr="007E1EC9">
        <w:t>с</w:t>
      </w:r>
      <w:r w:rsidRPr="007E1EC9">
        <w:t>ловиями осуществления, служит законной цели</w:t>
      </w:r>
      <w:r>
        <w:t xml:space="preserve"> </w:t>
      </w:r>
      <w:r w:rsidRPr="007E1EC9">
        <w:t>и является соизмеримым и н</w:t>
      </w:r>
      <w:r w:rsidRPr="007E1EC9">
        <w:t>е</w:t>
      </w:r>
      <w:r w:rsidRPr="007E1EC9">
        <w:t>обходимым средством ее достижения. Правила, установленные грузинским з</w:t>
      </w:r>
      <w:r w:rsidRPr="007E1EC9">
        <w:t>а</w:t>
      </w:r>
      <w:r w:rsidRPr="007E1EC9">
        <w:t>конодательством, обеспечивают создание благоприятных условий для береме</w:t>
      </w:r>
      <w:r w:rsidRPr="007E1EC9">
        <w:t>н</w:t>
      </w:r>
      <w:r w:rsidRPr="007E1EC9">
        <w:t xml:space="preserve">ных женщин и кормящих матерей, не допуская их использование на работах в экстремальных, вредных или опасных условиях и в ночное время. </w:t>
      </w:r>
    </w:p>
    <w:p w:rsidR="00387E18" w:rsidRPr="007E1EC9" w:rsidRDefault="00387E18" w:rsidP="00387E18">
      <w:pPr>
        <w:pStyle w:val="SingleTxtGR"/>
      </w:pPr>
      <w:r w:rsidRPr="007E1EC9">
        <w:t>72.</w:t>
      </w:r>
      <w:r w:rsidRPr="007E1EC9">
        <w:tab/>
        <w:t>Отмечая еще один из аспектов меняющихся стереотипных представлений и точек зрения по вопросу о роли женщин и мужчин, а также работу по дал</w:t>
      </w:r>
      <w:r w:rsidRPr="007E1EC9">
        <w:t>ь</w:t>
      </w:r>
      <w:r w:rsidRPr="007E1EC9">
        <w:t>нейшему поощрению диверсификации возможностей выбора мальчиков и дев</w:t>
      </w:r>
      <w:r w:rsidRPr="007E1EC9">
        <w:t>о</w:t>
      </w:r>
      <w:r w:rsidRPr="007E1EC9">
        <w:t>чек в области образования, следует вкратце упомянуть количество женщин, р</w:t>
      </w:r>
      <w:r w:rsidRPr="007E1EC9">
        <w:t>а</w:t>
      </w:r>
      <w:r w:rsidRPr="007E1EC9">
        <w:t>ботающих в системе Министерства внутренних дел Грузии, где женщины с</w:t>
      </w:r>
      <w:r w:rsidRPr="007E1EC9">
        <w:t>о</w:t>
      </w:r>
      <w:r w:rsidRPr="007E1EC9">
        <w:t>ставляли в 2010 году 12% от общего числа сотрудников и по состоянию на к</w:t>
      </w:r>
      <w:r w:rsidRPr="007E1EC9">
        <w:t>о</w:t>
      </w:r>
      <w:r w:rsidRPr="007E1EC9">
        <w:t xml:space="preserve">нец 2011 года 17% сотрудников Департамента патрульной полиции. </w:t>
      </w:r>
    </w:p>
    <w:p w:rsidR="00387E18" w:rsidRPr="007E1EC9" w:rsidRDefault="00387E18" w:rsidP="00387E18">
      <w:pPr>
        <w:pStyle w:val="SingleTxtGR"/>
      </w:pPr>
      <w:r w:rsidRPr="007E1EC9">
        <w:t>73.</w:t>
      </w:r>
      <w:r w:rsidRPr="007E1EC9">
        <w:tab/>
        <w:t>В отношении участия женщин в общественно-политической жизни сл</w:t>
      </w:r>
      <w:r w:rsidRPr="007E1EC9">
        <w:t>е</w:t>
      </w:r>
      <w:r w:rsidRPr="007E1EC9">
        <w:t>дует отметить, что женщины представлены в самых различных секторах пол</w:t>
      </w:r>
      <w:r w:rsidRPr="007E1EC9">
        <w:t>и</w:t>
      </w:r>
      <w:r w:rsidRPr="007E1EC9">
        <w:t>тической и общественной жизни, в том числе на дипломатической службе Гр</w:t>
      </w:r>
      <w:r w:rsidRPr="007E1EC9">
        <w:t>у</w:t>
      </w:r>
      <w:r w:rsidRPr="007E1EC9">
        <w:t>зии. Вопрос участия в общественно-политической жизни подробно освещается в приводимых ниже ответах Грузии на</w:t>
      </w:r>
      <w:r>
        <w:t xml:space="preserve"> </w:t>
      </w:r>
      <w:r w:rsidRPr="007E1EC9">
        <w:t>рекомендации Комитета, содержащиеся в пунктах 23 и 24</w:t>
      </w:r>
      <w:r w:rsidRPr="00F8333C">
        <w:t xml:space="preserve"> </w:t>
      </w:r>
      <w:r w:rsidRPr="007E1EC9">
        <w:t xml:space="preserve">заключительных замечаний. </w:t>
      </w:r>
    </w:p>
    <w:p w:rsidR="00387E18" w:rsidRPr="007E1EC9" w:rsidRDefault="00387E18" w:rsidP="00387E18">
      <w:pPr>
        <w:pStyle w:val="H23GR"/>
      </w:pPr>
      <w:r w:rsidRPr="007E1EC9">
        <w:tab/>
      </w:r>
      <w:r w:rsidRPr="007E1EC9">
        <w:tab/>
        <w:t xml:space="preserve">Ответ на рекомендации, содержащиеся в пунктах 19 и 20 заключительных замечаний </w:t>
      </w:r>
    </w:p>
    <w:p w:rsidR="00387E18" w:rsidRPr="00DF2A1C" w:rsidRDefault="00387E18" w:rsidP="00DF2A1C">
      <w:pPr>
        <w:pStyle w:val="SingleTxtGR"/>
      </w:pPr>
      <w:r w:rsidRPr="00DF2A1C">
        <w:t>74.</w:t>
      </w:r>
      <w:r w:rsidRPr="00DF2A1C">
        <w:tab/>
        <w:t>В условиях кардинального изменения повестки дня правительство Грузии направляло свою деятельность не только на изменение различных законод</w:t>
      </w:r>
      <w:r w:rsidRPr="00DF2A1C">
        <w:t>а</w:t>
      </w:r>
      <w:r w:rsidRPr="00DF2A1C">
        <w:t>тельных актов и организацию отдельных мероприятий по подготовке кадров по вопросам борьбы с насилием в семье, но и проводило последовательную ко</w:t>
      </w:r>
      <w:r w:rsidRPr="00DF2A1C">
        <w:t>м</w:t>
      </w:r>
      <w:r w:rsidRPr="00DF2A1C">
        <w:t>плексную политику, призванную изменить представления, согласно которым насилие в семье является частным делом. В этой связи создана и эффективно используется прочная правовая база, поскольку применение Закона об искор</w:t>
      </w:r>
      <w:r w:rsidRPr="00DF2A1C">
        <w:t>е</w:t>
      </w:r>
      <w:r w:rsidRPr="00DF2A1C">
        <w:t>нении насилия в семье является одним из важных вопросов политической пов</w:t>
      </w:r>
      <w:r w:rsidRPr="00DF2A1C">
        <w:t>е</w:t>
      </w:r>
      <w:r w:rsidRPr="00DF2A1C">
        <w:t>стки дня Грузии. Постоянный межведомственный координационный совет по предотвращению насилия в семье</w:t>
      </w:r>
      <w:r w:rsidRPr="00BB5F69">
        <w:rPr>
          <w:rStyle w:val="FootnoteReference"/>
          <w:szCs w:val="18"/>
        </w:rPr>
        <w:footnoteReference w:id="11"/>
      </w:r>
      <w:r w:rsidRPr="00DF2A1C">
        <w:t>, учрежденный указом Президента 26 дека</w:t>
      </w:r>
      <w:r w:rsidRPr="00DF2A1C">
        <w:t>б</w:t>
      </w:r>
      <w:r w:rsidRPr="00DF2A1C">
        <w:t>ря 2008 года, функционирует под председательством судьи Конституционного суда в составе заместителей министров труда, здравоохранения и социальной защ</w:t>
      </w:r>
      <w:r w:rsidRPr="00DF2A1C">
        <w:t>и</w:t>
      </w:r>
      <w:r w:rsidRPr="00DF2A1C">
        <w:t>ты; внутренних дел; юстиции; образования и науки; и иностранных дел. Для участия в его работе приглашены представители международных организ</w:t>
      </w:r>
      <w:r w:rsidRPr="00DF2A1C">
        <w:t>а</w:t>
      </w:r>
      <w:r w:rsidRPr="00DF2A1C">
        <w:t>ций, НПО, посольств в Грузии, Парламента и Уп</w:t>
      </w:r>
      <w:r w:rsidR="00E7201F">
        <w:t>равления Народного защитника. В</w:t>
      </w:r>
      <w:r w:rsidR="00E7201F">
        <w:rPr>
          <w:lang w:val="en-US"/>
        </w:rPr>
        <w:t> </w:t>
      </w:r>
      <w:r w:rsidRPr="00DF2A1C">
        <w:t>целях координации деятельности Совета по вопросам гендерного равенства и Постоянного межведомственного координационного совета по предотвр</w:t>
      </w:r>
      <w:r w:rsidRPr="00DF2A1C">
        <w:t>а</w:t>
      </w:r>
      <w:r w:rsidRPr="00DF2A1C">
        <w:t>щению насилия в семье</w:t>
      </w:r>
      <w:r w:rsidRPr="00DF2A1C">
        <w:rPr>
          <w:rStyle w:val="FootnoteReference"/>
          <w:sz w:val="20"/>
          <w:vertAlign w:val="baseline"/>
        </w:rPr>
        <w:t xml:space="preserve"> </w:t>
      </w:r>
      <w:r w:rsidRPr="00DF2A1C">
        <w:t>председатель Совета по вопросам гендерного равенства также принимает участие в работе Постоянного межведомственного координационн</w:t>
      </w:r>
      <w:r w:rsidRPr="00DF2A1C">
        <w:t>о</w:t>
      </w:r>
      <w:r w:rsidRPr="00DF2A1C">
        <w:t>го совета по предотвращению насилия в семье. В принятый в 2006 году Закон о борьбе с насилием в семье в 2009 году были внесены существенные п</w:t>
      </w:r>
      <w:r w:rsidRPr="00DF2A1C">
        <w:t>о</w:t>
      </w:r>
      <w:r w:rsidRPr="00DF2A1C">
        <w:t>правки. Заместитель председателя Парламента, являющаяся членом парламен</w:t>
      </w:r>
      <w:r w:rsidRPr="00DF2A1C">
        <w:t>т</w:t>
      </w:r>
      <w:r w:rsidRPr="00DF2A1C">
        <w:t>ского большинства и председателем Совета по вопросам гендерного равенства, в</w:t>
      </w:r>
      <w:r w:rsidRPr="00DF2A1C">
        <w:t>ы</w:t>
      </w:r>
      <w:r w:rsidRPr="00DF2A1C">
        <w:t>ступила инициатором внесения в упомянутый закон поправок и изменений и при поддержке всех сторон, занимающихся вопросами гендерного равенства, добилась, наряду с внесением изменений и поправок в Закон о борьбе с насил</w:t>
      </w:r>
      <w:r w:rsidRPr="00DF2A1C">
        <w:t>и</w:t>
      </w:r>
      <w:r w:rsidRPr="00DF2A1C">
        <w:t>ем в семье, и изменения следующих нормативных актов: Административно-процессуального кодекса Грузии, Кодекса административных правонарушений Грузии, Закона Грузии об огнестрельном оружии, Закона Грузии о борьбе с н</w:t>
      </w:r>
      <w:r w:rsidRPr="00DF2A1C">
        <w:t>а</w:t>
      </w:r>
      <w:r w:rsidRPr="00DF2A1C">
        <w:t>силием в семье и защите и поддержке жертв насилия в семье, Трудового коде</w:t>
      </w:r>
      <w:r w:rsidRPr="00DF2A1C">
        <w:t>к</w:t>
      </w:r>
      <w:r w:rsidRPr="00DF2A1C">
        <w:t xml:space="preserve">са Грузии и Закона Грузии о государственной службе. </w:t>
      </w:r>
    </w:p>
    <w:p w:rsidR="00387E18" w:rsidRPr="00DF2A1C" w:rsidRDefault="00387E18" w:rsidP="00DF2A1C">
      <w:pPr>
        <w:pStyle w:val="SingleTxtGR"/>
      </w:pPr>
      <w:r w:rsidRPr="00DF2A1C">
        <w:t>75.</w:t>
      </w:r>
      <w:r w:rsidRPr="00DF2A1C">
        <w:tab/>
        <w:t>В Уголовный кодекс Грузии была включена новая норма (статья 3811), определяющая уголовную ответственность в случае несоблюдения требований и обязанностей, предписанных защитными и ограничительными приказами, лицом, на которое наложены административные санкции за совершение такого преступления. Предусмотренная внесенными изменениями ответственность включает штраф, общественно-полезный труд в размере до 180−240 часов или лишение свободы на срок до одного года. В 2009 году были приняты указы о выявлении жертв насилия, о минимальных стандартах обустройства временных убежищ для жертв насилия в скамье и реабилитационных центрах для агресс</w:t>
      </w:r>
      <w:r w:rsidRPr="00DF2A1C">
        <w:t>о</w:t>
      </w:r>
      <w:r w:rsidRPr="00DF2A1C">
        <w:t>ров, о минимальных стандартах создания и функционирования кризисного це</w:t>
      </w:r>
      <w:r w:rsidRPr="00DF2A1C">
        <w:t>н</w:t>
      </w:r>
      <w:r w:rsidRPr="00DF2A1C">
        <w:t>тра, а также о национальном механизме передачи на попечение. Последний д</w:t>
      </w:r>
      <w:r w:rsidRPr="00DF2A1C">
        <w:t>о</w:t>
      </w:r>
      <w:r w:rsidRPr="00DF2A1C">
        <w:t>кумент имеет особое значение, так как он выступает руков</w:t>
      </w:r>
      <w:r w:rsidRPr="00DF2A1C">
        <w:t>о</w:t>
      </w:r>
      <w:r w:rsidRPr="00DF2A1C">
        <w:t>дством по вопросам предотвращения насилия в семье и защиты и поддержки жертв такого насилия и содержит подробную информацию о сотрудничестве грузинских государс</w:t>
      </w:r>
      <w:r w:rsidRPr="00DF2A1C">
        <w:t>т</w:t>
      </w:r>
      <w:r w:rsidRPr="00DF2A1C">
        <w:t>венных учреждений, международных организаций и НПО по вопросам насилия в семье. В 2010 году совместным решением Министра здравоохранения, труда и социальной защиты, Министра внутренних дел и Министра образования и науки был утвержден механизм передачи детей на попечение. В 2010 году был составлен проект руководства для сотрудников полиции по вопросам насилия в семье, который был утвержден Министром внутренних дел. В 2011 году прав</w:t>
      </w:r>
      <w:r w:rsidRPr="00DF2A1C">
        <w:t>и</w:t>
      </w:r>
      <w:r w:rsidRPr="00DF2A1C">
        <w:t>тельством была разработана и утверждена концепция реабилитации лиц, в</w:t>
      </w:r>
      <w:r w:rsidRPr="00DF2A1C">
        <w:t>и</w:t>
      </w:r>
      <w:r w:rsidRPr="00DF2A1C">
        <w:t xml:space="preserve">новных в совершении актов насилия в семье. </w:t>
      </w:r>
    </w:p>
    <w:p w:rsidR="00387E18" w:rsidRPr="00DF2A1C" w:rsidRDefault="00387E18" w:rsidP="00DF2A1C">
      <w:pPr>
        <w:pStyle w:val="SingleTxtGR"/>
      </w:pPr>
      <w:r w:rsidRPr="00DF2A1C">
        <w:t>76.</w:t>
      </w:r>
      <w:r w:rsidRPr="00DF2A1C">
        <w:tab/>
        <w:t>В период после представления Комитету предыдущего доклада в целях широкого ознакомления государственных служащих и общества в целом с З</w:t>
      </w:r>
      <w:r w:rsidRPr="00DF2A1C">
        <w:t>а</w:t>
      </w:r>
      <w:r w:rsidRPr="00DF2A1C">
        <w:t>коном об искоренении насилия в семье проводились мероприятия по повыш</w:t>
      </w:r>
      <w:r w:rsidRPr="00DF2A1C">
        <w:t>е</w:t>
      </w:r>
      <w:r w:rsidRPr="00DF2A1C">
        <w:t>нию уровня осведомленности общества и профессиональной подготовки кадров и были созданы соответствующие государственные учреждения. Таким обр</w:t>
      </w:r>
      <w:r w:rsidRPr="00DF2A1C">
        <w:t>а</w:t>
      </w:r>
      <w:r w:rsidRPr="00DF2A1C">
        <w:t xml:space="preserve">зом, </w:t>
      </w:r>
      <w:r w:rsidR="00EC3F20">
        <w:t>п</w:t>
      </w:r>
      <w:r w:rsidRPr="00DF2A1C">
        <w:t>равительство Грузии активно решало проблему насилия в отношении женщин, и в том числе насилия в семье, и создало систему сбора статистич</w:t>
      </w:r>
      <w:r w:rsidRPr="00DF2A1C">
        <w:t>е</w:t>
      </w:r>
      <w:r w:rsidRPr="00DF2A1C">
        <w:t xml:space="preserve">ской и иной информации о насилии в семье. </w:t>
      </w:r>
    </w:p>
    <w:p w:rsidR="00387E18" w:rsidRPr="00DF2A1C" w:rsidRDefault="00387E18" w:rsidP="00DF2A1C">
      <w:pPr>
        <w:pStyle w:val="SingleTxtGR"/>
      </w:pPr>
      <w:r w:rsidRPr="00DF2A1C">
        <w:t>77.</w:t>
      </w:r>
      <w:r w:rsidRPr="00DF2A1C">
        <w:tab/>
        <w:t>Грузия завершила осуществление Национального плана действий, кот</w:t>
      </w:r>
      <w:r w:rsidRPr="00DF2A1C">
        <w:t>о</w:t>
      </w:r>
      <w:r w:rsidRPr="00DF2A1C">
        <w:t>рый был разработан к моменту рассмотрения Комитетом прошлого доклада Грузии. После осуществления этого плана действий были разработаны два п</w:t>
      </w:r>
      <w:r w:rsidRPr="00DF2A1C">
        <w:t>о</w:t>
      </w:r>
      <w:r w:rsidRPr="00DF2A1C">
        <w:t>следующих плана действий, в которых учитывались постепенно меняющиеся потребности Грузии в области борьбы с насилием в семье. Так, в 2007 году был принят Национальный план действий по борьбе с насилием в семье на 2007 и 2008 годы. Указом 304 от 2009 года Президент Грузии утвердил Национальный план действий Грузии по борьбе с насилием в семье и защите жертв такого н</w:t>
      </w:r>
      <w:r w:rsidRPr="00DF2A1C">
        <w:t>а</w:t>
      </w:r>
      <w:r w:rsidRPr="00DF2A1C">
        <w:t>силия на 2009 и 2010 годы. Национальный план действий на 2011 и 2012 годы был утвержден в начале 2011 года.</w:t>
      </w:r>
    </w:p>
    <w:p w:rsidR="00387E18" w:rsidRPr="00DF2A1C" w:rsidRDefault="00387E18" w:rsidP="00DF2A1C">
      <w:pPr>
        <w:pStyle w:val="SingleTxtGR"/>
      </w:pPr>
      <w:r w:rsidRPr="00DF2A1C">
        <w:t>78.</w:t>
      </w:r>
      <w:r w:rsidRPr="00DF2A1C">
        <w:tab/>
        <w:t>Как указывалось выше, во исполнение рекомендаций, содержащихся в пунктах 13 и 14 заключительных замечаний, осуществляется сбор соответс</w:t>
      </w:r>
      <w:r w:rsidRPr="00DF2A1C">
        <w:t>т</w:t>
      </w:r>
      <w:r w:rsidRPr="00DF2A1C">
        <w:t>вующей информации. В настоящее время проводится активная работа по с</w:t>
      </w:r>
      <w:r w:rsidRPr="00DF2A1C">
        <w:t>о</w:t>
      </w:r>
      <w:r w:rsidRPr="00DF2A1C">
        <w:t>ставлению проекта особого положения, которое предполагается включить в Уголовный кодекс Грузии и которое облегчит классификацию и отделение в статистических целях уголовных дел о насилии в семье от других преступл</w:t>
      </w:r>
      <w:r w:rsidRPr="00DF2A1C">
        <w:t>е</w:t>
      </w:r>
      <w:r w:rsidRPr="00DF2A1C">
        <w:t>ний. После завершения работы по составлению текста статьи Уголовного к</w:t>
      </w:r>
      <w:r w:rsidRPr="00DF2A1C">
        <w:t>о</w:t>
      </w:r>
      <w:r w:rsidRPr="00DF2A1C">
        <w:t>декса о насилии в семье, а это планируется сделать к середине 2012 года, по</w:t>
      </w:r>
      <w:r w:rsidRPr="00DF2A1C">
        <w:t>я</w:t>
      </w:r>
      <w:r w:rsidRPr="00DF2A1C">
        <w:t>вится и отдельная статистика уголовных дел по преступлению насилия в семье. Хотя в настоящее время преступления в семейной сфере расследуются и нак</w:t>
      </w:r>
      <w:r w:rsidRPr="00DF2A1C">
        <w:t>а</w:t>
      </w:r>
      <w:r w:rsidRPr="00DF2A1C">
        <w:t>зуемы по целому ряду статей Уголовного кодекса (например, убийство, прич</w:t>
      </w:r>
      <w:r w:rsidRPr="00DF2A1C">
        <w:t>и</w:t>
      </w:r>
      <w:r w:rsidRPr="00DF2A1C">
        <w:t xml:space="preserve">нение вреда здоровью и т.д.), уголовная статистика собирается отдельно по этим преступлениям и из-за этого трудно выделить статистические данные по уголовным делам о насилии в семье. </w:t>
      </w:r>
    </w:p>
    <w:p w:rsidR="00387E18" w:rsidRPr="00DF2A1C" w:rsidRDefault="00387E18" w:rsidP="00DF2A1C">
      <w:pPr>
        <w:pStyle w:val="SingleTxtGR"/>
      </w:pPr>
      <w:r w:rsidRPr="00DF2A1C">
        <w:t>79.</w:t>
      </w:r>
      <w:r w:rsidRPr="00DF2A1C">
        <w:tab/>
        <w:t xml:space="preserve">После рассмотрения Комитетом предыдущего доклада Грузии </w:t>
      </w:r>
      <w:r w:rsidR="00EC3F20">
        <w:t>п</w:t>
      </w:r>
      <w:r w:rsidRPr="00DF2A1C">
        <w:t>равител</w:t>
      </w:r>
      <w:r w:rsidRPr="00DF2A1C">
        <w:t>ь</w:t>
      </w:r>
      <w:r w:rsidRPr="00DF2A1C">
        <w:t>ство страны провело значительную работу по эффективному осуществлению законодательства по борьбе с насилием в семье, которая охватывает оказание поддержки жертвам и их защиту. Для облегчения доступа к государственным услугам для жертв насилия в семье и оперативного реагирования на их нужды, особенно в регионах Грузии, были упрощены правила предоставления статуса жертвы насилия в семье. В частности, указом Президента Грузии от 2009 года были введены единые правила идентификации жертв насилия в семье, в соо</w:t>
      </w:r>
      <w:r w:rsidRPr="00DF2A1C">
        <w:t>т</w:t>
      </w:r>
      <w:r w:rsidRPr="00DF2A1C">
        <w:t>ветствии с которыми правом идентификации жертв насилия в семье наделена Группа идентификации жертв при Межведомственном совете по предотвращ</w:t>
      </w:r>
      <w:r w:rsidRPr="00DF2A1C">
        <w:t>е</w:t>
      </w:r>
      <w:r w:rsidRPr="00DF2A1C">
        <w:t>нию насилия в семье. Группа идентификации жертв работает с использованием мобильных групп по всей территории Грузии и вправе предоставлять статус жертвы насилия в семье наряду с правоохранительными органами. Ввиду этого Группа идентификации жертв, Департамент патрульной полиции Министерства иностранных дел, территориальные подразделения Министерства иностранных дел и суды осуществляют идентификацию жертв насилия в семье в пределах своих полномочий и в соответствии с процедурами, установленными законод</w:t>
      </w:r>
      <w:r w:rsidRPr="00DF2A1C">
        <w:t>а</w:t>
      </w:r>
      <w:r w:rsidRPr="00DF2A1C">
        <w:t>тельством Грузии</w:t>
      </w:r>
      <w:r w:rsidRPr="00BB5F69">
        <w:rPr>
          <w:rStyle w:val="FootnoteReference"/>
          <w:szCs w:val="18"/>
        </w:rPr>
        <w:footnoteReference w:id="12"/>
      </w:r>
      <w:r w:rsidRPr="00DF2A1C">
        <w:t>. Для обеспечения того, чтобы в соответствии с рекоменд</w:t>
      </w:r>
      <w:r w:rsidRPr="00DF2A1C">
        <w:t>а</w:t>
      </w:r>
      <w:r w:rsidRPr="00DF2A1C">
        <w:t>циями Комитета все женщины, ставшие жертвами насилия в семье, и в том чи</w:t>
      </w:r>
      <w:r w:rsidRPr="00DF2A1C">
        <w:t>с</w:t>
      </w:r>
      <w:r w:rsidRPr="00DF2A1C">
        <w:t>ле сельские женщины, имели непосредственный доступ к средствам правовой помощи и защиты, в 2009 и 2010 годах при полном государственном финанс</w:t>
      </w:r>
      <w:r w:rsidRPr="00DF2A1C">
        <w:t>и</w:t>
      </w:r>
      <w:r w:rsidRPr="00DF2A1C">
        <w:t>ровании были открыты два убежища для жертв насилия в семье; эти убежища были открыты по линии Государственного фонда, круг полномочий которого, как отмечалось в ответах по пунктам 13 и 14, был расширен в 2009 году указом Президента для оказания также поддержки и помощи жертвам насилия в семье.</w:t>
      </w:r>
    </w:p>
    <w:p w:rsidR="00387E18" w:rsidRPr="00DF2A1C" w:rsidRDefault="00387E18" w:rsidP="00DF2A1C">
      <w:pPr>
        <w:pStyle w:val="SingleTxtGR"/>
      </w:pPr>
      <w:r w:rsidRPr="00DF2A1C">
        <w:t>80.</w:t>
      </w:r>
      <w:r w:rsidRPr="00DF2A1C">
        <w:tab/>
        <w:t>Убежища, которые были созданы в соответствии с Законом Грузии о борьбе с насилием в семье и одно из которых расположено в регионе Грузии, первоначально были организованы при поддержке структуры "ООН−женщины" и Шведского агентства по сотрудничеству в области международного развития; однако с мая 2011 они полностью финансируются из государственного бюджета Грузии. В этих структурах жертвам насилия в семье оказывается различная п</w:t>
      </w:r>
      <w:r w:rsidRPr="00DF2A1C">
        <w:t>о</w:t>
      </w:r>
      <w:r w:rsidRPr="00DF2A1C">
        <w:t>мощь, от экстренной поддержки и защиты до реабилитационных услуг, в том числе они бесплатно получают юридические консультации, медицинскую и психологическую помощь, продовольствие и одежду, а также информацию на том языке, который им понятен. Структура "ООН−женщины" оказывает по</w:t>
      </w:r>
      <w:r w:rsidRPr="00DF2A1C">
        <w:t>д</w:t>
      </w:r>
      <w:r w:rsidRPr="00DF2A1C">
        <w:t>держку неправительственным организациям, которые занимаются професси</w:t>
      </w:r>
      <w:r w:rsidRPr="00DF2A1C">
        <w:t>о</w:t>
      </w:r>
      <w:r w:rsidRPr="00DF2A1C">
        <w:t>нальной переподготовкой жертв домашнего насилия. Данная программа пом</w:t>
      </w:r>
      <w:r w:rsidRPr="00DF2A1C">
        <w:t>о</w:t>
      </w:r>
      <w:r w:rsidRPr="00DF2A1C">
        <w:t>гает десяткам жертв насилия в семье найти работу в различных секторах сферы услуг. Помимо программы, работающей при поддержке структуры "ООН−женщины", имеются возможности трудоустройства в финансируемых государством профессионально-технических учебных заведениях, получающих поддержку от Министерства образования и науки, которое активно сотруднич</w:t>
      </w:r>
      <w:r w:rsidRPr="00DF2A1C">
        <w:t>а</w:t>
      </w:r>
      <w:r w:rsidRPr="00DF2A1C">
        <w:t>ет с Государственным фондом по вопросам реабилитации жертв насилия в с</w:t>
      </w:r>
      <w:r w:rsidRPr="00DF2A1C">
        <w:t>е</w:t>
      </w:r>
      <w:r w:rsidRPr="00DF2A1C">
        <w:t>мье. В 2010 году при Государственном фонде в масштабах страны начала раб</w:t>
      </w:r>
      <w:r w:rsidRPr="00DF2A1C">
        <w:t>о</w:t>
      </w:r>
      <w:r w:rsidRPr="00DF2A1C">
        <w:t>тать (круглосуточно и без выходных) телефонная служба экстренной помощи жертвам насилия в семье. В целях обеспечения того, чтобы персонал убежищ, финансируемых Государственным фондом, в своей деятельности соблюдал принципы профессиональной этики, был разработан и введен в действие этич</w:t>
      </w:r>
      <w:r w:rsidRPr="00DF2A1C">
        <w:t>е</w:t>
      </w:r>
      <w:r w:rsidRPr="00DF2A1C">
        <w:t xml:space="preserve">ский кодекс. </w:t>
      </w:r>
    </w:p>
    <w:p w:rsidR="00387E18" w:rsidRPr="00DF2A1C" w:rsidRDefault="00387E18" w:rsidP="00DF2A1C">
      <w:pPr>
        <w:pStyle w:val="SingleTxtGR"/>
      </w:pPr>
      <w:r w:rsidRPr="00DF2A1C">
        <w:t>81.</w:t>
      </w:r>
      <w:r w:rsidRPr="00DF2A1C">
        <w:tab/>
        <w:t>Кроме того, Государственный фонд активно сотрудничает с организаци</w:t>
      </w:r>
      <w:r w:rsidRPr="00DF2A1C">
        <w:t>я</w:t>
      </w:r>
      <w:r w:rsidRPr="00DF2A1C">
        <w:t xml:space="preserve">ми гражданского общества всей страны, которые согласно законодательству Грузии, помимо убежищ, имеют право создавать для жертв кризисные центры. </w:t>
      </w:r>
    </w:p>
    <w:p w:rsidR="00387E18" w:rsidRPr="00DF2A1C" w:rsidRDefault="00387E18" w:rsidP="00DF2A1C">
      <w:pPr>
        <w:pStyle w:val="SingleTxtGR"/>
      </w:pPr>
      <w:r w:rsidRPr="00DF2A1C">
        <w:t>82.</w:t>
      </w:r>
      <w:r w:rsidRPr="00DF2A1C">
        <w:tab/>
        <w:t>Помимо создания возможностей для того, чтобы, женщины, ставшие жертвами насилия в семье, могли найти убежище и получить реабилитацио</w:t>
      </w:r>
      <w:r w:rsidRPr="00DF2A1C">
        <w:t>н</w:t>
      </w:r>
      <w:r w:rsidRPr="00DF2A1C">
        <w:t>ную помощь, в Грузии все юристы службы бесплатной юридической помощи прошли подготовку по вопросам насилия в семье и штат Государственного фонда дополнительно укомплектован сотрудниками, которые бесплатно пре</w:t>
      </w:r>
      <w:r w:rsidRPr="00DF2A1C">
        <w:t>д</w:t>
      </w:r>
      <w:r w:rsidRPr="00DF2A1C">
        <w:t xml:space="preserve">ставляют интересы жертв насилия в семье в любых судах и оказывают им всю необходимую юридическую помощь. Также продолжается работа Ассоциации адвокатов Грузии по организации бесплатной подготовки адвокатов для работы с женщинами, пострадавшими от насилия в семье. </w:t>
      </w:r>
    </w:p>
    <w:p w:rsidR="00387E18" w:rsidRPr="00DF2A1C" w:rsidRDefault="00387E18" w:rsidP="00DF2A1C">
      <w:pPr>
        <w:pStyle w:val="SingleTxtGR"/>
      </w:pPr>
      <w:r w:rsidRPr="00DF2A1C">
        <w:t>83.</w:t>
      </w:r>
      <w:r w:rsidRPr="00DF2A1C">
        <w:tab/>
        <w:t>В период 2007−2011 годов, помимо подготовки юристов, в Грузии прил</w:t>
      </w:r>
      <w:r w:rsidRPr="00DF2A1C">
        <w:t>а</w:t>
      </w:r>
      <w:r w:rsidRPr="00DF2A1C">
        <w:t>гались огромные усилия по ознакомлению всех сталкивающихся с этими пр</w:t>
      </w:r>
      <w:r w:rsidRPr="00DF2A1C">
        <w:t>о</w:t>
      </w:r>
      <w:r w:rsidRPr="00DF2A1C">
        <w:t>блемами государственных служащих, включая учителей школ, сотрудников правоохранительных органов, работников прокуратуры, судей, медицинский персонал и социальных работников, со всеми предусмотренными грузинским законодательством механизмами защиты жертв насилия в семье. Межведомс</w:t>
      </w:r>
      <w:r w:rsidRPr="00DF2A1C">
        <w:t>т</w:t>
      </w:r>
      <w:r w:rsidRPr="00DF2A1C">
        <w:t>венный совет по предотвращению насилия в семье проводил совещания с пре</w:t>
      </w:r>
      <w:r w:rsidRPr="00DF2A1C">
        <w:t>д</w:t>
      </w:r>
      <w:r w:rsidRPr="00DF2A1C">
        <w:t>ставителями средств массовой информации в целях дальнейшего повышения уровня профессиональной подготовки. Совет также организовывал встречи с НПО, работающими в регионах Грузии с высокой долей населения из числа э</w:t>
      </w:r>
      <w:r w:rsidRPr="00DF2A1C">
        <w:t>т</w:t>
      </w:r>
      <w:r w:rsidRPr="00DF2A1C">
        <w:t>нических меньшинств. В рамках учебных мероприятий ставилась задача обе</w:t>
      </w:r>
      <w:r w:rsidRPr="00DF2A1C">
        <w:t>с</w:t>
      </w:r>
      <w:r w:rsidRPr="00DF2A1C">
        <w:t>печить получение каждой отдельной группой специалистов специфических н</w:t>
      </w:r>
      <w:r w:rsidRPr="00DF2A1C">
        <w:t>а</w:t>
      </w:r>
      <w:r w:rsidRPr="00DF2A1C">
        <w:t xml:space="preserve">выков и информации, их ознакомление со всеми формами насилия в отношении женщин и детей и методами адекватного реагирования в таких случаях, а также подробное изучение конкретных вопросов функционирования созданного в Грузии национального механизма передачи на попечение. </w:t>
      </w:r>
    </w:p>
    <w:p w:rsidR="00387E18" w:rsidRPr="00DF2A1C" w:rsidRDefault="00387E18" w:rsidP="00DF2A1C">
      <w:pPr>
        <w:pStyle w:val="SingleTxtGR"/>
      </w:pPr>
      <w:r w:rsidRPr="00DF2A1C">
        <w:t>84.</w:t>
      </w:r>
      <w:r w:rsidRPr="00DF2A1C">
        <w:tab/>
        <w:t>В 2007 году курс по вопросам насилия в семье был включен в учебную программу Академии Министерства внутренних дел Грузии. Ежегодно его из</w:t>
      </w:r>
      <w:r w:rsidRPr="00DF2A1C">
        <w:t>у</w:t>
      </w:r>
      <w:r w:rsidRPr="00DF2A1C">
        <w:t>чают свыше 1</w:t>
      </w:r>
      <w:r w:rsidR="00E00983" w:rsidRPr="00DF2A1C">
        <w:t xml:space="preserve"> </w:t>
      </w:r>
      <w:r w:rsidRPr="00DF2A1C">
        <w:t>000 кандидатов, желающих пойти работать в патрульную и ра</w:t>
      </w:r>
      <w:r w:rsidRPr="00DF2A1C">
        <w:t>й</w:t>
      </w:r>
      <w:r w:rsidRPr="00DF2A1C">
        <w:t xml:space="preserve">онную полицию. </w:t>
      </w:r>
    </w:p>
    <w:p w:rsidR="00387E18" w:rsidRPr="00DF2A1C" w:rsidRDefault="00387E18" w:rsidP="00DF2A1C">
      <w:pPr>
        <w:pStyle w:val="SingleTxtGR"/>
      </w:pPr>
      <w:r w:rsidRPr="00DF2A1C">
        <w:t>85.</w:t>
      </w:r>
      <w:r w:rsidRPr="00DF2A1C">
        <w:tab/>
        <w:t xml:space="preserve">Отделение Бюро по </w:t>
      </w:r>
      <w:r w:rsidRPr="00DF2A1C">
        <w:rPr>
          <w:shd w:val="clear" w:color="auto" w:fill="FFFFFF"/>
        </w:rPr>
        <w:t>правоохранительной деятельности и борьбе с межд</w:t>
      </w:r>
      <w:r w:rsidRPr="00DF2A1C">
        <w:rPr>
          <w:shd w:val="clear" w:color="auto" w:fill="FFFFFF"/>
        </w:rPr>
        <w:t>у</w:t>
      </w:r>
      <w:r w:rsidRPr="00DF2A1C">
        <w:rPr>
          <w:shd w:val="clear" w:color="auto" w:fill="FFFFFF"/>
        </w:rPr>
        <w:t>народным незаконным</w:t>
      </w:r>
      <w:r w:rsidRPr="00DF2A1C">
        <w:rPr>
          <w:rStyle w:val="apple-converted-space"/>
          <w:shd w:val="clear" w:color="auto" w:fill="FFFFFF"/>
        </w:rPr>
        <w:t xml:space="preserve"> </w:t>
      </w:r>
      <w:r w:rsidRPr="00DF2A1C">
        <w:rPr>
          <w:shd w:val="clear" w:color="auto" w:fill="FFFFFF"/>
        </w:rPr>
        <w:t>оборотом наркотиков</w:t>
      </w:r>
      <w:r w:rsidRPr="00DF2A1C">
        <w:t xml:space="preserve"> (ИНЛ) при посольстве США в Тбилиси организовало трехдневную конференцию на тему "Женщины в прав</w:t>
      </w:r>
      <w:r w:rsidRPr="00DF2A1C">
        <w:t>о</w:t>
      </w:r>
      <w:r w:rsidRPr="00DF2A1C">
        <w:t>охранительных органах". В работе конференции приняли участие 142 сотрудницы полиции из различных регионов Грузии. По своей тематике программа работы конференции была построена исходя из соображений пов</w:t>
      </w:r>
      <w:r w:rsidRPr="00DF2A1C">
        <w:t>ы</w:t>
      </w:r>
      <w:r w:rsidRPr="00DF2A1C">
        <w:t>шения квалификации и роли сотрудниц полиции, которые должны стать в си</w:t>
      </w:r>
      <w:r w:rsidRPr="00DF2A1C">
        <w:t>с</w:t>
      </w:r>
      <w:r w:rsidRPr="00DF2A1C">
        <w:t>теме органов охраны правопорядка Грузии лидерами, наставниками и ценными кадрами.</w:t>
      </w:r>
    </w:p>
    <w:p w:rsidR="00387E18" w:rsidRPr="00DF2A1C" w:rsidRDefault="00387E18" w:rsidP="00DF2A1C">
      <w:pPr>
        <w:pStyle w:val="SingleTxtGR"/>
      </w:pPr>
      <w:r w:rsidRPr="00DF2A1C">
        <w:t>86.</w:t>
      </w:r>
      <w:r w:rsidRPr="00DF2A1C">
        <w:tab/>
        <w:t xml:space="preserve">Вопрос о насилии в семье стал одним из самых обсуждаемых в обычных и нетрадиционных средствах массовой информации. </w:t>
      </w:r>
    </w:p>
    <w:p w:rsidR="00387E18" w:rsidRPr="007E1EC9" w:rsidRDefault="00387E18" w:rsidP="00387E18">
      <w:pPr>
        <w:pStyle w:val="SingleTxtGR"/>
      </w:pPr>
      <w:r w:rsidRPr="007E1EC9">
        <w:rPr>
          <w:lang w:val="pt-BR"/>
        </w:rPr>
        <w:t>87.</w:t>
      </w:r>
      <w:r w:rsidRPr="007E1EC9">
        <w:rPr>
          <w:lang w:val="pt-BR"/>
        </w:rPr>
        <w:tab/>
      </w:r>
      <w:r w:rsidRPr="007E1EC9">
        <w:t>По</w:t>
      </w:r>
      <w:r w:rsidRPr="007E1EC9">
        <w:rPr>
          <w:lang w:val="pt-BR"/>
        </w:rPr>
        <w:t xml:space="preserve"> </w:t>
      </w:r>
      <w:r w:rsidRPr="007E1EC9">
        <w:t>инициативе</w:t>
      </w:r>
      <w:r w:rsidRPr="007E1EC9">
        <w:rPr>
          <w:lang w:val="pt-BR"/>
        </w:rPr>
        <w:t xml:space="preserve"> </w:t>
      </w:r>
      <w:r w:rsidRPr="007E1EC9">
        <w:t>Государственного</w:t>
      </w:r>
      <w:r w:rsidRPr="007E1EC9">
        <w:rPr>
          <w:lang w:val="pt-BR"/>
        </w:rPr>
        <w:t xml:space="preserve"> </w:t>
      </w:r>
      <w:r w:rsidRPr="007E1EC9">
        <w:t>межведомственного</w:t>
      </w:r>
      <w:r w:rsidRPr="007E1EC9">
        <w:rPr>
          <w:lang w:val="pt-BR"/>
        </w:rPr>
        <w:t xml:space="preserve"> </w:t>
      </w:r>
      <w:r w:rsidRPr="007E1EC9">
        <w:t>совета</w:t>
      </w:r>
      <w:r w:rsidRPr="007E1EC9">
        <w:rPr>
          <w:lang w:val="pt-BR"/>
        </w:rPr>
        <w:t xml:space="preserve"> </w:t>
      </w:r>
      <w:r w:rsidRPr="007E1EC9">
        <w:t>по</w:t>
      </w:r>
      <w:r w:rsidRPr="007E1EC9">
        <w:rPr>
          <w:lang w:val="pt-BR"/>
        </w:rPr>
        <w:t xml:space="preserve"> </w:t>
      </w:r>
      <w:r w:rsidRPr="007E1EC9">
        <w:t>предо</w:t>
      </w:r>
      <w:r w:rsidRPr="007E1EC9">
        <w:t>т</w:t>
      </w:r>
      <w:r w:rsidRPr="007E1EC9">
        <w:t>вращению</w:t>
      </w:r>
      <w:r w:rsidRPr="007E1EC9">
        <w:rPr>
          <w:lang w:val="pt-BR"/>
        </w:rPr>
        <w:t xml:space="preserve"> </w:t>
      </w:r>
      <w:r w:rsidRPr="007E1EC9">
        <w:t>насилия</w:t>
      </w:r>
      <w:r w:rsidRPr="007E1EC9">
        <w:rPr>
          <w:lang w:val="pt-BR"/>
        </w:rPr>
        <w:t xml:space="preserve"> </w:t>
      </w:r>
      <w:r w:rsidRPr="007E1EC9">
        <w:t>в</w:t>
      </w:r>
      <w:r w:rsidRPr="007E1EC9">
        <w:rPr>
          <w:lang w:val="pt-BR"/>
        </w:rPr>
        <w:t xml:space="preserve"> </w:t>
      </w:r>
      <w:r w:rsidRPr="007E1EC9">
        <w:t>семье</w:t>
      </w:r>
      <w:r w:rsidRPr="007E1EC9">
        <w:rPr>
          <w:lang w:val="pt-BR"/>
        </w:rPr>
        <w:t xml:space="preserve"> </w:t>
      </w:r>
      <w:r w:rsidRPr="007E1EC9">
        <w:t>проводились</w:t>
      </w:r>
      <w:r w:rsidRPr="007E1EC9">
        <w:rPr>
          <w:lang w:val="pt-BR"/>
        </w:rPr>
        <w:t xml:space="preserve"> </w:t>
      </w:r>
      <w:r w:rsidRPr="007E1EC9">
        <w:t>информационные</w:t>
      </w:r>
      <w:r w:rsidRPr="007E1EC9">
        <w:rPr>
          <w:lang w:val="pt-BR"/>
        </w:rPr>
        <w:t xml:space="preserve"> </w:t>
      </w:r>
      <w:r w:rsidRPr="007E1EC9">
        <w:t>совещания</w:t>
      </w:r>
      <w:r w:rsidRPr="007E1EC9">
        <w:rPr>
          <w:lang w:val="pt-BR"/>
        </w:rPr>
        <w:t xml:space="preserve"> </w:t>
      </w:r>
      <w:r w:rsidRPr="007E1EC9">
        <w:t>для</w:t>
      </w:r>
      <w:r w:rsidRPr="007E1EC9">
        <w:rPr>
          <w:lang w:val="pt-BR"/>
        </w:rPr>
        <w:t xml:space="preserve"> </w:t>
      </w:r>
      <w:r w:rsidRPr="007E1EC9">
        <w:t>пре</w:t>
      </w:r>
      <w:r w:rsidRPr="007E1EC9">
        <w:t>д</w:t>
      </w:r>
      <w:r w:rsidRPr="007E1EC9">
        <w:t>ставителей</w:t>
      </w:r>
      <w:r w:rsidRPr="007E1EC9">
        <w:rPr>
          <w:lang w:val="pt-BR"/>
        </w:rPr>
        <w:t xml:space="preserve"> </w:t>
      </w:r>
      <w:r w:rsidRPr="007E1EC9">
        <w:t>этнических</w:t>
      </w:r>
      <w:r w:rsidRPr="007E1EC9">
        <w:rPr>
          <w:lang w:val="pt-BR"/>
        </w:rPr>
        <w:t xml:space="preserve"> </w:t>
      </w:r>
      <w:r w:rsidRPr="007E1EC9">
        <w:t>меньшинств</w:t>
      </w:r>
      <w:r w:rsidRPr="007E1EC9">
        <w:rPr>
          <w:lang w:val="pt-BR"/>
        </w:rPr>
        <w:t xml:space="preserve">, </w:t>
      </w:r>
      <w:r w:rsidRPr="007E1EC9">
        <w:t>учащихся</w:t>
      </w:r>
      <w:r w:rsidRPr="007E1EC9">
        <w:rPr>
          <w:lang w:val="pt-BR"/>
        </w:rPr>
        <w:t xml:space="preserve">, </w:t>
      </w:r>
      <w:r w:rsidRPr="007E1EC9">
        <w:t>студентов</w:t>
      </w:r>
      <w:r w:rsidRPr="007E1EC9">
        <w:rPr>
          <w:lang w:val="pt-BR"/>
        </w:rPr>
        <w:t xml:space="preserve"> </w:t>
      </w:r>
      <w:r w:rsidRPr="007E1EC9">
        <w:t>университетов</w:t>
      </w:r>
      <w:r w:rsidRPr="007E1EC9">
        <w:rPr>
          <w:lang w:val="pt-BR"/>
        </w:rPr>
        <w:t xml:space="preserve"> </w:t>
      </w:r>
      <w:r w:rsidRPr="007E1EC9">
        <w:t>и</w:t>
      </w:r>
      <w:r w:rsidRPr="007E1EC9">
        <w:rPr>
          <w:lang w:val="pt-BR"/>
        </w:rPr>
        <w:t xml:space="preserve"> </w:t>
      </w:r>
      <w:r w:rsidRPr="007E1EC9">
        <w:t>пр</w:t>
      </w:r>
      <w:r w:rsidRPr="007E1EC9">
        <w:t>е</w:t>
      </w:r>
      <w:r w:rsidRPr="007E1EC9">
        <w:t>подавательского</w:t>
      </w:r>
      <w:r w:rsidRPr="007E1EC9">
        <w:rPr>
          <w:lang w:val="pt-BR"/>
        </w:rPr>
        <w:t xml:space="preserve"> </w:t>
      </w:r>
      <w:r w:rsidRPr="007E1EC9">
        <w:t>состава</w:t>
      </w:r>
      <w:r w:rsidRPr="007E1EC9">
        <w:rPr>
          <w:lang w:val="pt-BR"/>
        </w:rPr>
        <w:t xml:space="preserve">. </w:t>
      </w:r>
      <w:r w:rsidRPr="007E1EC9">
        <w:t>Информационно</w:t>
      </w:r>
      <w:r w:rsidRPr="007E1EC9">
        <w:rPr>
          <w:lang w:val="pt-BR"/>
        </w:rPr>
        <w:t>-</w:t>
      </w:r>
      <w:r w:rsidRPr="007E1EC9">
        <w:t>разъяснительная</w:t>
      </w:r>
      <w:r w:rsidRPr="007E1EC9">
        <w:rPr>
          <w:lang w:val="pt-BR"/>
        </w:rPr>
        <w:t xml:space="preserve"> </w:t>
      </w:r>
      <w:r w:rsidRPr="007E1EC9">
        <w:t>кампания</w:t>
      </w:r>
      <w:r w:rsidRPr="007E1EC9">
        <w:rPr>
          <w:lang w:val="pt-BR"/>
        </w:rPr>
        <w:t xml:space="preserve">, </w:t>
      </w:r>
      <w:r w:rsidRPr="007E1EC9">
        <w:t>которая</w:t>
      </w:r>
      <w:r w:rsidRPr="007E1EC9">
        <w:rPr>
          <w:lang w:val="pt-BR"/>
        </w:rPr>
        <w:t xml:space="preserve"> </w:t>
      </w:r>
      <w:r w:rsidRPr="007E1EC9">
        <w:t>проводится</w:t>
      </w:r>
      <w:r w:rsidRPr="007E1EC9">
        <w:rPr>
          <w:lang w:val="pt-BR"/>
        </w:rPr>
        <w:t xml:space="preserve"> </w:t>
      </w:r>
      <w:r w:rsidRPr="007E1EC9">
        <w:t>в</w:t>
      </w:r>
      <w:r w:rsidRPr="007E1EC9">
        <w:rPr>
          <w:lang w:val="pt-BR"/>
        </w:rPr>
        <w:t xml:space="preserve"> </w:t>
      </w:r>
      <w:r w:rsidRPr="007E1EC9">
        <w:t>Грузии</w:t>
      </w:r>
      <w:r w:rsidRPr="007E1EC9">
        <w:rPr>
          <w:lang w:val="pt-BR"/>
        </w:rPr>
        <w:t xml:space="preserve"> </w:t>
      </w:r>
      <w:r w:rsidRPr="007E1EC9">
        <w:t>по</w:t>
      </w:r>
      <w:r w:rsidRPr="007E1EC9">
        <w:rPr>
          <w:lang w:val="pt-BR"/>
        </w:rPr>
        <w:t xml:space="preserve"> </w:t>
      </w:r>
      <w:r w:rsidRPr="007E1EC9">
        <w:t>вопросам</w:t>
      </w:r>
      <w:r w:rsidRPr="007E1EC9">
        <w:rPr>
          <w:lang w:val="pt-BR"/>
        </w:rPr>
        <w:t xml:space="preserve"> </w:t>
      </w:r>
      <w:r w:rsidRPr="007E1EC9">
        <w:t>насилия</w:t>
      </w:r>
      <w:r w:rsidRPr="007E1EC9">
        <w:rPr>
          <w:lang w:val="pt-BR"/>
        </w:rPr>
        <w:t xml:space="preserve"> </w:t>
      </w:r>
      <w:r w:rsidRPr="007E1EC9">
        <w:t>в</w:t>
      </w:r>
      <w:r w:rsidRPr="007E1EC9">
        <w:rPr>
          <w:lang w:val="pt-BR"/>
        </w:rPr>
        <w:t xml:space="preserve"> </w:t>
      </w:r>
      <w:r w:rsidRPr="007E1EC9">
        <w:t>семье</w:t>
      </w:r>
      <w:r w:rsidRPr="007E1EC9">
        <w:rPr>
          <w:lang w:val="pt-BR"/>
        </w:rPr>
        <w:t xml:space="preserve">, </w:t>
      </w:r>
      <w:r w:rsidRPr="007E1EC9">
        <w:t>включает</w:t>
      </w:r>
      <w:r w:rsidRPr="007E1EC9">
        <w:rPr>
          <w:lang w:val="pt-BR"/>
        </w:rPr>
        <w:t xml:space="preserve"> </w:t>
      </w:r>
      <w:r w:rsidRPr="007E1EC9">
        <w:t>различные</w:t>
      </w:r>
      <w:r w:rsidRPr="007E1EC9">
        <w:rPr>
          <w:lang w:val="pt-BR"/>
        </w:rPr>
        <w:t xml:space="preserve"> </w:t>
      </w:r>
      <w:r w:rsidRPr="007E1EC9">
        <w:t>ин</w:t>
      </w:r>
      <w:r w:rsidRPr="007E1EC9">
        <w:t>и</w:t>
      </w:r>
      <w:r w:rsidRPr="007E1EC9">
        <w:t>циативы</w:t>
      </w:r>
      <w:r w:rsidRPr="007E1EC9">
        <w:rPr>
          <w:lang w:val="pt-BR"/>
        </w:rPr>
        <w:t xml:space="preserve"> – </w:t>
      </w:r>
      <w:r w:rsidRPr="007E1EC9">
        <w:t>тематические</w:t>
      </w:r>
      <w:r w:rsidRPr="007E1EC9">
        <w:rPr>
          <w:lang w:val="pt-BR"/>
        </w:rPr>
        <w:t xml:space="preserve"> </w:t>
      </w:r>
      <w:r w:rsidRPr="007E1EC9">
        <w:t>мероприятия</w:t>
      </w:r>
      <w:r w:rsidRPr="007E1EC9">
        <w:rPr>
          <w:lang w:val="pt-BR"/>
        </w:rPr>
        <w:t xml:space="preserve">, </w:t>
      </w:r>
      <w:r w:rsidRPr="007E1EC9">
        <w:t>совещания</w:t>
      </w:r>
      <w:r w:rsidRPr="007E1EC9">
        <w:rPr>
          <w:lang w:val="pt-BR"/>
        </w:rPr>
        <w:t xml:space="preserve"> </w:t>
      </w:r>
      <w:r w:rsidRPr="007E1EC9">
        <w:t>по</w:t>
      </w:r>
      <w:r w:rsidRPr="007E1EC9">
        <w:rPr>
          <w:lang w:val="pt-BR"/>
        </w:rPr>
        <w:t xml:space="preserve"> </w:t>
      </w:r>
      <w:r w:rsidRPr="007E1EC9">
        <w:t>вопросам</w:t>
      </w:r>
      <w:r w:rsidRPr="007E1EC9">
        <w:rPr>
          <w:lang w:val="pt-BR"/>
        </w:rPr>
        <w:t xml:space="preserve"> </w:t>
      </w:r>
      <w:r w:rsidRPr="007E1EC9">
        <w:t>насилия</w:t>
      </w:r>
      <w:r w:rsidRPr="007E1EC9">
        <w:rPr>
          <w:lang w:val="pt-BR"/>
        </w:rPr>
        <w:t xml:space="preserve"> </w:t>
      </w:r>
      <w:r w:rsidRPr="007E1EC9">
        <w:t>в</w:t>
      </w:r>
      <w:r w:rsidRPr="007E1EC9">
        <w:rPr>
          <w:lang w:val="pt-BR"/>
        </w:rPr>
        <w:t xml:space="preserve"> </w:t>
      </w:r>
      <w:r w:rsidRPr="007E1EC9">
        <w:t>семье</w:t>
      </w:r>
      <w:r w:rsidRPr="007E1EC9">
        <w:rPr>
          <w:lang w:val="pt-BR"/>
        </w:rPr>
        <w:t xml:space="preserve">, </w:t>
      </w:r>
      <w:r w:rsidRPr="007E1EC9">
        <w:t>проводимые</w:t>
      </w:r>
      <w:r w:rsidRPr="007E1EC9">
        <w:rPr>
          <w:lang w:val="pt-BR"/>
        </w:rPr>
        <w:t xml:space="preserve"> </w:t>
      </w:r>
      <w:r w:rsidRPr="007E1EC9">
        <w:t>Государственным</w:t>
      </w:r>
      <w:r w:rsidRPr="007E1EC9">
        <w:rPr>
          <w:lang w:val="pt-BR"/>
        </w:rPr>
        <w:t xml:space="preserve"> </w:t>
      </w:r>
      <w:r w:rsidRPr="007E1EC9">
        <w:t>межведомственным</w:t>
      </w:r>
      <w:r w:rsidRPr="007E1EC9">
        <w:rPr>
          <w:lang w:val="pt-BR"/>
        </w:rPr>
        <w:t xml:space="preserve"> </w:t>
      </w:r>
      <w:r w:rsidRPr="007E1EC9">
        <w:t>советом</w:t>
      </w:r>
      <w:r w:rsidRPr="007E1EC9">
        <w:rPr>
          <w:lang w:val="pt-BR"/>
        </w:rPr>
        <w:t xml:space="preserve"> </w:t>
      </w:r>
      <w:r w:rsidRPr="007E1EC9">
        <w:t>по</w:t>
      </w:r>
      <w:r w:rsidRPr="007E1EC9">
        <w:rPr>
          <w:lang w:val="pt-BR"/>
        </w:rPr>
        <w:t xml:space="preserve"> </w:t>
      </w:r>
      <w:r w:rsidRPr="007E1EC9">
        <w:t>предотвращению</w:t>
      </w:r>
      <w:r w:rsidRPr="007E1EC9">
        <w:rPr>
          <w:lang w:val="pt-BR"/>
        </w:rPr>
        <w:t xml:space="preserve"> </w:t>
      </w:r>
      <w:r w:rsidRPr="007E1EC9">
        <w:t>насилия</w:t>
      </w:r>
      <w:r w:rsidRPr="007E1EC9">
        <w:rPr>
          <w:lang w:val="pt-BR"/>
        </w:rPr>
        <w:t xml:space="preserve"> </w:t>
      </w:r>
      <w:r w:rsidRPr="007E1EC9">
        <w:t>в</w:t>
      </w:r>
      <w:r w:rsidRPr="007E1EC9">
        <w:rPr>
          <w:lang w:val="pt-BR"/>
        </w:rPr>
        <w:t xml:space="preserve"> </w:t>
      </w:r>
      <w:r w:rsidRPr="007E1EC9">
        <w:t>семье</w:t>
      </w:r>
      <w:r w:rsidRPr="007E1EC9">
        <w:rPr>
          <w:lang w:val="pt-BR"/>
        </w:rPr>
        <w:t xml:space="preserve">, </w:t>
      </w:r>
      <w:r w:rsidRPr="007E1EC9">
        <w:t>информационные</w:t>
      </w:r>
      <w:r w:rsidRPr="007E1EC9">
        <w:rPr>
          <w:lang w:val="pt-BR"/>
        </w:rPr>
        <w:t xml:space="preserve"> </w:t>
      </w:r>
      <w:r w:rsidRPr="007E1EC9">
        <w:t>совещания</w:t>
      </w:r>
      <w:r w:rsidRPr="007E1EC9">
        <w:rPr>
          <w:lang w:val="pt-BR"/>
        </w:rPr>
        <w:t xml:space="preserve">, </w:t>
      </w:r>
      <w:r w:rsidRPr="007E1EC9">
        <w:t>организуемые</w:t>
      </w:r>
      <w:r w:rsidRPr="007E1EC9">
        <w:rPr>
          <w:lang w:val="pt-BR"/>
        </w:rPr>
        <w:t xml:space="preserve"> </w:t>
      </w:r>
      <w:r w:rsidRPr="007E1EC9">
        <w:t>в</w:t>
      </w:r>
      <w:r w:rsidRPr="007E1EC9">
        <w:rPr>
          <w:lang w:val="pt-BR"/>
        </w:rPr>
        <w:t xml:space="preserve"> </w:t>
      </w:r>
      <w:r w:rsidRPr="007E1EC9">
        <w:t>Тбилиси</w:t>
      </w:r>
      <w:r w:rsidRPr="007E1EC9">
        <w:rPr>
          <w:lang w:val="pt-BR"/>
        </w:rPr>
        <w:t xml:space="preserve"> </w:t>
      </w:r>
      <w:r w:rsidRPr="007E1EC9">
        <w:t>и</w:t>
      </w:r>
      <w:r>
        <w:rPr>
          <w:lang w:val="pt-BR"/>
        </w:rPr>
        <w:t xml:space="preserve"> </w:t>
      </w:r>
      <w:r w:rsidRPr="007E1EC9">
        <w:t>ра</w:t>
      </w:r>
      <w:r w:rsidRPr="007E1EC9">
        <w:t>з</w:t>
      </w:r>
      <w:r w:rsidRPr="007E1EC9">
        <w:t>личных</w:t>
      </w:r>
      <w:r w:rsidRPr="007E1EC9">
        <w:rPr>
          <w:lang w:val="pt-BR"/>
        </w:rPr>
        <w:t xml:space="preserve"> </w:t>
      </w:r>
      <w:r w:rsidRPr="007E1EC9">
        <w:t>регионах</w:t>
      </w:r>
      <w:r w:rsidRPr="007E1EC9">
        <w:rPr>
          <w:lang w:val="pt-BR"/>
        </w:rPr>
        <w:t xml:space="preserve"> </w:t>
      </w:r>
      <w:r w:rsidRPr="007E1EC9">
        <w:t>Грузии</w:t>
      </w:r>
      <w:r w:rsidRPr="007E1EC9">
        <w:rPr>
          <w:lang w:val="pt-BR"/>
        </w:rPr>
        <w:t xml:space="preserve"> </w:t>
      </w:r>
      <w:r w:rsidRPr="007E1EC9">
        <w:t>по</w:t>
      </w:r>
      <w:r w:rsidRPr="007E1EC9">
        <w:rPr>
          <w:lang w:val="pt-BR"/>
        </w:rPr>
        <w:t xml:space="preserve"> </w:t>
      </w:r>
      <w:r w:rsidRPr="007E1EC9">
        <w:t>инициативе</w:t>
      </w:r>
      <w:r w:rsidRPr="007E1EC9">
        <w:rPr>
          <w:lang w:val="pt-BR"/>
        </w:rPr>
        <w:t xml:space="preserve"> </w:t>
      </w:r>
      <w:r w:rsidRPr="007E1EC9">
        <w:t>местных</w:t>
      </w:r>
      <w:r w:rsidRPr="007E1EC9">
        <w:rPr>
          <w:lang w:val="pt-BR"/>
        </w:rPr>
        <w:t xml:space="preserve"> </w:t>
      </w:r>
      <w:r w:rsidRPr="007E1EC9">
        <w:t>НПО</w:t>
      </w:r>
      <w:r w:rsidRPr="007E1EC9">
        <w:rPr>
          <w:lang w:val="pt-BR"/>
        </w:rPr>
        <w:t xml:space="preserve">, </w:t>
      </w:r>
      <w:r w:rsidRPr="007E1EC9">
        <w:t>занимающихся</w:t>
      </w:r>
      <w:r w:rsidRPr="007E1EC9">
        <w:rPr>
          <w:lang w:val="pt-BR"/>
        </w:rPr>
        <w:t xml:space="preserve"> </w:t>
      </w:r>
      <w:r w:rsidRPr="007E1EC9">
        <w:t>вопр</w:t>
      </w:r>
      <w:r w:rsidRPr="007E1EC9">
        <w:t>о</w:t>
      </w:r>
      <w:r w:rsidRPr="007E1EC9">
        <w:t>сами</w:t>
      </w:r>
      <w:r w:rsidRPr="007E1EC9">
        <w:rPr>
          <w:lang w:val="pt-BR"/>
        </w:rPr>
        <w:t xml:space="preserve"> </w:t>
      </w:r>
      <w:r w:rsidRPr="007E1EC9">
        <w:t>насилия</w:t>
      </w:r>
      <w:r w:rsidRPr="007E1EC9">
        <w:rPr>
          <w:lang w:val="pt-BR"/>
        </w:rPr>
        <w:t xml:space="preserve"> </w:t>
      </w:r>
      <w:r w:rsidRPr="007E1EC9">
        <w:t>в</w:t>
      </w:r>
      <w:r w:rsidRPr="007E1EC9">
        <w:rPr>
          <w:lang w:val="pt-BR"/>
        </w:rPr>
        <w:t xml:space="preserve"> </w:t>
      </w:r>
      <w:r w:rsidRPr="007E1EC9">
        <w:t>семье</w:t>
      </w:r>
      <w:r w:rsidRPr="007E1EC9">
        <w:rPr>
          <w:lang w:val="pt-BR"/>
        </w:rPr>
        <w:t xml:space="preserve">, </w:t>
      </w:r>
      <w:r w:rsidRPr="007E1EC9">
        <w:t>публичные</w:t>
      </w:r>
      <w:r w:rsidRPr="007E1EC9">
        <w:rPr>
          <w:lang w:val="pt-BR"/>
        </w:rPr>
        <w:t xml:space="preserve"> </w:t>
      </w:r>
      <w:r w:rsidRPr="007E1EC9">
        <w:t>дискуссии</w:t>
      </w:r>
      <w:r w:rsidRPr="007E1EC9">
        <w:rPr>
          <w:lang w:val="pt-BR"/>
        </w:rPr>
        <w:t xml:space="preserve">, </w:t>
      </w:r>
      <w:r w:rsidRPr="007E1EC9">
        <w:t>печатание</w:t>
      </w:r>
      <w:r w:rsidRPr="007E1EC9">
        <w:rPr>
          <w:lang w:val="pt-BR"/>
        </w:rPr>
        <w:t xml:space="preserve"> </w:t>
      </w:r>
      <w:r w:rsidRPr="007E1EC9">
        <w:t>и</w:t>
      </w:r>
      <w:r w:rsidRPr="007E1EC9">
        <w:rPr>
          <w:lang w:val="pt-BR"/>
        </w:rPr>
        <w:t xml:space="preserve"> </w:t>
      </w:r>
      <w:r w:rsidRPr="007E1EC9">
        <w:t>распространение</w:t>
      </w:r>
      <w:r w:rsidRPr="007E1EC9">
        <w:rPr>
          <w:lang w:val="pt-BR"/>
        </w:rPr>
        <w:t xml:space="preserve"> </w:t>
      </w:r>
      <w:r w:rsidRPr="007E1EC9">
        <w:t>и</w:t>
      </w:r>
      <w:r w:rsidRPr="007E1EC9">
        <w:t>н</w:t>
      </w:r>
      <w:r w:rsidRPr="007E1EC9">
        <w:t>формационно</w:t>
      </w:r>
      <w:r w:rsidRPr="007E1EC9">
        <w:rPr>
          <w:lang w:val="pt-BR"/>
        </w:rPr>
        <w:t>-</w:t>
      </w:r>
      <w:r w:rsidRPr="007E1EC9">
        <w:t>разъяснительных</w:t>
      </w:r>
      <w:r w:rsidRPr="007E1EC9">
        <w:rPr>
          <w:lang w:val="pt-BR"/>
        </w:rPr>
        <w:t xml:space="preserve"> </w:t>
      </w:r>
      <w:r w:rsidRPr="007E1EC9">
        <w:t>материалов</w:t>
      </w:r>
      <w:r w:rsidRPr="007E1EC9">
        <w:rPr>
          <w:lang w:val="pt-BR"/>
        </w:rPr>
        <w:t xml:space="preserve"> (</w:t>
      </w:r>
      <w:r w:rsidRPr="007E1EC9">
        <w:t>в</w:t>
      </w:r>
      <w:r w:rsidRPr="007E1EC9">
        <w:rPr>
          <w:lang w:val="pt-BR"/>
        </w:rPr>
        <w:t xml:space="preserve"> </w:t>
      </w:r>
      <w:r w:rsidRPr="007E1EC9">
        <w:t>виде</w:t>
      </w:r>
      <w:r w:rsidRPr="007E1EC9">
        <w:rPr>
          <w:lang w:val="pt-BR"/>
        </w:rPr>
        <w:t xml:space="preserve"> </w:t>
      </w:r>
      <w:r w:rsidRPr="007E1EC9">
        <w:t>буклетов</w:t>
      </w:r>
      <w:r w:rsidRPr="007E1EC9">
        <w:rPr>
          <w:lang w:val="pt-BR"/>
        </w:rPr>
        <w:t xml:space="preserve">, </w:t>
      </w:r>
      <w:r w:rsidRPr="007E1EC9">
        <w:t>календарей</w:t>
      </w:r>
      <w:r w:rsidRPr="007E1EC9">
        <w:rPr>
          <w:lang w:val="pt-BR"/>
        </w:rPr>
        <w:t xml:space="preserve">) </w:t>
      </w:r>
      <w:r w:rsidRPr="007E1EC9">
        <w:t>во</w:t>
      </w:r>
      <w:r w:rsidRPr="007E1EC9">
        <w:rPr>
          <w:lang w:val="pt-BR"/>
        </w:rPr>
        <w:t xml:space="preserve"> </w:t>
      </w:r>
      <w:r w:rsidRPr="007E1EC9">
        <w:t>всех</w:t>
      </w:r>
      <w:r w:rsidRPr="007E1EC9">
        <w:rPr>
          <w:lang w:val="pt-BR"/>
        </w:rPr>
        <w:t xml:space="preserve"> </w:t>
      </w:r>
      <w:r w:rsidRPr="007E1EC9">
        <w:t>регионах</w:t>
      </w:r>
      <w:r w:rsidRPr="007E1EC9">
        <w:rPr>
          <w:lang w:val="pt-BR"/>
        </w:rPr>
        <w:t xml:space="preserve"> </w:t>
      </w:r>
      <w:r w:rsidRPr="007E1EC9">
        <w:t>Грузии</w:t>
      </w:r>
      <w:r w:rsidRPr="007E1EC9">
        <w:rPr>
          <w:lang w:val="pt-BR"/>
        </w:rPr>
        <w:t xml:space="preserve">, </w:t>
      </w:r>
      <w:r w:rsidRPr="007E1EC9">
        <w:t>публикацию статей в прессе,</w:t>
      </w:r>
      <w:r>
        <w:t xml:space="preserve"> </w:t>
      </w:r>
      <w:r w:rsidRPr="007E1EC9">
        <w:t>размещение социальной рекламы, проведение теледиспутов, трансляцию радиопередач, размещение на государственном транспорте и автобусных остановках объявлений с запом</w:t>
      </w:r>
      <w:r w:rsidRPr="007E1EC9">
        <w:t>и</w:t>
      </w:r>
      <w:r w:rsidRPr="007E1EC9">
        <w:t>нающимся текстом по борьбе с насилием в семье и распространение соответс</w:t>
      </w:r>
      <w:r w:rsidRPr="007E1EC9">
        <w:t>т</w:t>
      </w:r>
      <w:r w:rsidRPr="007E1EC9">
        <w:t>вующей информации и специальных коротких программ по вопросам насилия в семье в социальных средствах массовой информации. По инициативе Межв</w:t>
      </w:r>
      <w:r w:rsidRPr="007E1EC9">
        <w:t>е</w:t>
      </w:r>
      <w:r w:rsidRPr="007E1EC9">
        <w:t xml:space="preserve">домственного совета по предотвращению насилия в семье совместно с Советом по вопросам гендерного равенства, НПО и структурой </w:t>
      </w:r>
      <w:r>
        <w:t>"</w:t>
      </w:r>
      <w:r w:rsidRPr="007E1EC9">
        <w:rPr>
          <w:lang w:val="cy-GB"/>
        </w:rPr>
        <w:t>ООН</w:t>
      </w:r>
      <w:r>
        <w:rPr>
          <w:lang w:val="cy-GB"/>
        </w:rPr>
        <w:t>−</w:t>
      </w:r>
      <w:r w:rsidRPr="007E1EC9">
        <w:rPr>
          <w:lang w:val="cy-GB"/>
        </w:rPr>
        <w:t>женщины</w:t>
      </w:r>
      <w:r>
        <w:t>"</w:t>
      </w:r>
      <w:r w:rsidRPr="007E1EC9">
        <w:t xml:space="preserve"> веде</w:t>
      </w:r>
      <w:r w:rsidRPr="007E1EC9">
        <w:t>т</w:t>
      </w:r>
      <w:r w:rsidRPr="007E1EC9">
        <w:t xml:space="preserve">ся работа по приведению законодательства Грузии в соответствие с </w:t>
      </w:r>
      <w:r w:rsidRPr="007E1EC9">
        <w:rPr>
          <w:color w:val="000000"/>
        </w:rPr>
        <w:t>Конвенцией Совета Европы о предотвращении насилия в отношении женщин и насилия в семье и борьбе с ним.</w:t>
      </w:r>
      <w:r w:rsidRPr="007E1EC9">
        <w:rPr>
          <w:bCs/>
        </w:rPr>
        <w:t xml:space="preserve"> Следует особо подчеркнуть, что п</w:t>
      </w:r>
      <w:r w:rsidRPr="007E1EC9">
        <w:t>о инициативе Межв</w:t>
      </w:r>
      <w:r w:rsidRPr="007E1EC9">
        <w:t>е</w:t>
      </w:r>
      <w:r w:rsidRPr="007E1EC9">
        <w:t>домственного совета по предотвращению насилия в семье независимые экспе</w:t>
      </w:r>
      <w:r w:rsidRPr="007E1EC9">
        <w:t>р</w:t>
      </w:r>
      <w:r w:rsidRPr="007E1EC9">
        <w:t>ты при финансовой поддержке правительства Норвегии и ЮНФПА, совместно финансировавших проект</w:t>
      </w:r>
      <w:r>
        <w:t xml:space="preserve"> "</w:t>
      </w:r>
      <w:r w:rsidRPr="007E1EC9">
        <w:t>Борьба с гендерным насилием на Южном Кавказе</w:t>
      </w:r>
      <w:r>
        <w:t>"</w:t>
      </w:r>
      <w:r w:rsidRPr="007E1EC9">
        <w:t>, и правительства Швеции и ЮНИФЕМ, со</w:t>
      </w:r>
      <w:r>
        <w:t>вместно финансировавших проект "</w:t>
      </w:r>
      <w:r w:rsidRPr="007E1EC9">
        <w:t>Щит – расширение усилий по предотвращению и пресечению насилия в семье в Грузии</w:t>
      </w:r>
      <w:r>
        <w:t>"</w:t>
      </w:r>
      <w:r w:rsidRPr="007E1EC9">
        <w:t>, подготовили доклад об осуществлении Плана действий по борьбе с насилием в семье и защите и поддержке жертв насилия в семье на 2009</w:t>
      </w:r>
      <w:r>
        <w:t>−</w:t>
      </w:r>
      <w:r w:rsidRPr="007E1EC9">
        <w:t>2010</w:t>
      </w:r>
      <w:r>
        <w:t> </w:t>
      </w:r>
      <w:r w:rsidRPr="007E1EC9">
        <w:t>годы. В данном докладе указывается, что государственные структ</w:t>
      </w:r>
      <w:r w:rsidRPr="007E1EC9">
        <w:t>у</w:t>
      </w:r>
      <w:r w:rsidRPr="007E1EC9">
        <w:t>ры/органы внесли крайне важный вклад и приняли ряд позитивных скоордин</w:t>
      </w:r>
      <w:r w:rsidRPr="007E1EC9">
        <w:t>и</w:t>
      </w:r>
      <w:r w:rsidRPr="007E1EC9">
        <w:t xml:space="preserve">рованных мер в целях эффективной реализации Плана действий на </w:t>
      </w:r>
      <w:r w:rsidR="00FC6DAE">
        <w:br/>
      </w:r>
      <w:r w:rsidRPr="007E1EC9">
        <w:t>2009</w:t>
      </w:r>
      <w:r>
        <w:t>−</w:t>
      </w:r>
      <w:r w:rsidRPr="007E1EC9">
        <w:t>2010 годы</w:t>
      </w:r>
      <w:r w:rsidRPr="00E7201F">
        <w:rPr>
          <w:vertAlign w:val="superscript"/>
          <w:lang w:val="en-US"/>
        </w:rPr>
        <w:footnoteRef/>
      </w:r>
      <w:r w:rsidRPr="007E1EC9">
        <w:t xml:space="preserve"> и что в целом предусмотренная планом деятельность был</w:t>
      </w:r>
      <w:r w:rsidR="00FC6DAE">
        <w:t>а</w:t>
      </w:r>
      <w:r w:rsidRPr="007E1EC9">
        <w:t xml:space="preserve"> проведена. </w:t>
      </w:r>
    </w:p>
    <w:p w:rsidR="00387E18" w:rsidRPr="007E1EC9" w:rsidRDefault="00387E18" w:rsidP="00387E18">
      <w:pPr>
        <w:pStyle w:val="SingleTxtGR"/>
      </w:pPr>
      <w:r w:rsidRPr="007E1EC9">
        <w:t>88.</w:t>
      </w:r>
      <w:r w:rsidRPr="007E1EC9">
        <w:tab/>
        <w:t xml:space="preserve">Что касается рекомендации Комитета провести </w:t>
      </w:r>
      <w:r w:rsidRPr="007E1EC9">
        <w:rPr>
          <w:rFonts w:ascii="TimesNewRoman,Bold" w:hAnsi="TimesNewRoman,Bold" w:cs="TimesNewRoman,Bold"/>
          <w:bCs/>
          <w:lang w:eastAsia="fr-CH"/>
        </w:rPr>
        <w:t>исследование о масшт</w:t>
      </w:r>
      <w:r w:rsidRPr="007E1EC9">
        <w:rPr>
          <w:rFonts w:ascii="TimesNewRoman,Bold" w:hAnsi="TimesNewRoman,Bold" w:cs="TimesNewRoman,Bold"/>
          <w:bCs/>
          <w:lang w:eastAsia="fr-CH"/>
        </w:rPr>
        <w:t>а</w:t>
      </w:r>
      <w:r w:rsidRPr="007E1EC9">
        <w:rPr>
          <w:rFonts w:ascii="TimesNewRoman,Bold" w:hAnsi="TimesNewRoman,Bold" w:cs="TimesNewRoman,Bold"/>
          <w:bCs/>
          <w:lang w:eastAsia="fr-CH"/>
        </w:rPr>
        <w:t>бах, причинах и последствиях насилия в семье,</w:t>
      </w:r>
      <w:r>
        <w:rPr>
          <w:rFonts w:ascii="TimesNewRoman,Bold" w:hAnsi="TimesNewRoman,Bold" w:cs="TimesNewRoman,Bold"/>
          <w:bCs/>
          <w:lang w:eastAsia="fr-CH"/>
        </w:rPr>
        <w:t xml:space="preserve"> </w:t>
      </w:r>
      <w:r w:rsidRPr="007E1EC9">
        <w:rPr>
          <w:rFonts w:ascii="TimesNewRoman,Bold" w:hAnsi="TimesNewRoman,Bold" w:cs="TimesNewRoman,Bold"/>
          <w:bCs/>
          <w:lang w:eastAsia="fr-CH"/>
        </w:rPr>
        <w:t>результаты которого можно б</w:t>
      </w:r>
      <w:r w:rsidRPr="007E1EC9">
        <w:rPr>
          <w:rFonts w:ascii="TimesNewRoman,Bold" w:hAnsi="TimesNewRoman,Bold" w:cs="TimesNewRoman,Bold"/>
          <w:bCs/>
          <w:lang w:eastAsia="fr-CH"/>
        </w:rPr>
        <w:t>ы</w:t>
      </w:r>
      <w:r w:rsidRPr="007E1EC9">
        <w:rPr>
          <w:rFonts w:ascii="TimesNewRoman,Bold" w:hAnsi="TimesNewRoman,Bold" w:cs="TimesNewRoman,Bold"/>
          <w:bCs/>
          <w:lang w:eastAsia="fr-CH"/>
        </w:rPr>
        <w:t>ло бы использовать для принятия всеобъемлющих и целенаправленных мер, то следует отметить, что при поддержке ЮН</w:t>
      </w:r>
      <w:r>
        <w:rPr>
          <w:rFonts w:ascii="TimesNewRoman,Bold" w:hAnsi="TimesNewRoman,Bold" w:cs="TimesNewRoman,Bold"/>
          <w:bCs/>
          <w:lang w:eastAsia="fr-CH"/>
        </w:rPr>
        <w:t>ФПА в 2009 году было проведено "</w:t>
      </w:r>
      <w:r w:rsidRPr="007E1EC9">
        <w:rPr>
          <w:rFonts w:ascii="TimesNewRoman,Bold" w:hAnsi="TimesNewRoman,Bold" w:cs="TimesNewRoman,Bold"/>
          <w:bCs/>
          <w:lang w:eastAsia="fr-CH"/>
        </w:rPr>
        <w:t>Национальное исследование по вопросу о насилии в семье в отношении же</w:t>
      </w:r>
      <w:r w:rsidRPr="007E1EC9">
        <w:rPr>
          <w:rFonts w:ascii="TimesNewRoman,Bold" w:hAnsi="TimesNewRoman,Bold" w:cs="TimesNewRoman,Bold"/>
          <w:bCs/>
          <w:lang w:eastAsia="fr-CH"/>
        </w:rPr>
        <w:t>н</w:t>
      </w:r>
      <w:r w:rsidRPr="007E1EC9">
        <w:rPr>
          <w:rFonts w:ascii="TimesNewRoman,Bold" w:hAnsi="TimesNewRoman,Bold" w:cs="TimesNewRoman,Bold"/>
          <w:bCs/>
          <w:lang w:eastAsia="fr-CH"/>
        </w:rPr>
        <w:t>щин</w:t>
      </w:r>
      <w:r>
        <w:rPr>
          <w:rFonts w:ascii="TimesNewRoman,Bold" w:hAnsi="TimesNewRoman,Bold" w:cs="TimesNewRoman,Bold"/>
          <w:bCs/>
          <w:lang w:eastAsia="fr-CH"/>
        </w:rPr>
        <w:t>"</w:t>
      </w:r>
      <w:r w:rsidRPr="007E1EC9">
        <w:rPr>
          <w:rStyle w:val="FootnoteReference"/>
        </w:rPr>
        <w:footnoteReference w:id="13"/>
      </w:r>
      <w:r w:rsidRPr="007E1EC9">
        <w:t>. Оно было организовано в виде обследования в масштабах всей страны с выделением выборочной совокупности, дающей представление о всей Грузии</w:t>
      </w:r>
      <w:r w:rsidRPr="007E1EC9">
        <w:rPr>
          <w:rStyle w:val="FootnoteReference"/>
        </w:rPr>
        <w:footnoteReference w:id="14"/>
      </w:r>
      <w:r w:rsidRPr="007E1EC9">
        <w:t>. На основе опросов приблизительно 3</w:t>
      </w:r>
      <w:r w:rsidR="00FC6DAE">
        <w:t xml:space="preserve"> </w:t>
      </w:r>
      <w:r w:rsidRPr="007E1EC9">
        <w:t>000</w:t>
      </w:r>
      <w:r>
        <w:t> </w:t>
      </w:r>
      <w:r w:rsidRPr="007E1EC9">
        <w:t>женщин на национальном уровне</w:t>
      </w:r>
      <w:r>
        <w:t xml:space="preserve"> </w:t>
      </w:r>
      <w:r w:rsidRPr="007E1EC9">
        <w:t>б</w:t>
      </w:r>
      <w:r w:rsidRPr="007E1EC9">
        <w:t>ы</w:t>
      </w:r>
      <w:r w:rsidRPr="007E1EC9">
        <w:t>ли собраны репрезентативные данные о масштабах гендерного насилия, б</w:t>
      </w:r>
      <w:r w:rsidRPr="007E1EC9">
        <w:t>ы</w:t>
      </w:r>
      <w:r w:rsidRPr="007E1EC9">
        <w:t>тующих представлениях в этой области и причинах и последствиях гендерного насилия, о том, в какой степени насилие со стороны полового партнера связано с целым рядом медицинских, образов</w:t>
      </w:r>
      <w:r w:rsidRPr="007E1EC9">
        <w:t>а</w:t>
      </w:r>
      <w:r w:rsidRPr="007E1EC9">
        <w:t>тельных, правовых и административных факторов,</w:t>
      </w:r>
      <w:r>
        <w:t xml:space="preserve"> </w:t>
      </w:r>
      <w:r w:rsidRPr="007E1EC9">
        <w:t>о связи гендерного насилия с процессами внутреннего перемещения населения страны, о стратегиях и службах, к услугам которых прибегают же</w:t>
      </w:r>
      <w:r w:rsidRPr="007E1EC9">
        <w:t>н</w:t>
      </w:r>
      <w:r w:rsidRPr="007E1EC9">
        <w:t>щины в случае насилия, и другая полезная информация. Выводы обследования используются в качестве основы для разработки продуманных национальных планов и политики, а также для проведения среди населения информационно-пропагандистских и разъясн</w:t>
      </w:r>
      <w:r w:rsidRPr="007E1EC9">
        <w:t>и</w:t>
      </w:r>
      <w:r w:rsidRPr="007E1EC9">
        <w:t xml:space="preserve">тельных кампаний по вопросам насилия в семье и прав женщин в Грузии. </w:t>
      </w:r>
    </w:p>
    <w:p w:rsidR="00387E18" w:rsidRPr="00E817CE" w:rsidRDefault="00387E18" w:rsidP="00E817CE">
      <w:pPr>
        <w:pStyle w:val="SingleTxtGR"/>
      </w:pPr>
      <w:r w:rsidRPr="00E817CE">
        <w:t>89.</w:t>
      </w:r>
      <w:r w:rsidRPr="00E817CE">
        <w:tab/>
        <w:t>Проводившая эту работу группа исследователей использовала смеша</w:t>
      </w:r>
      <w:r w:rsidRPr="00E817CE">
        <w:t>н</w:t>
      </w:r>
      <w:r w:rsidRPr="00E817CE">
        <w:t>ную качественную и количественную методологию, в частности было провед</w:t>
      </w:r>
      <w:r w:rsidRPr="00E817CE">
        <w:t>е</w:t>
      </w:r>
      <w:r w:rsidRPr="00E817CE">
        <w:t>но 2</w:t>
      </w:r>
      <w:r w:rsidR="00FC6DAE" w:rsidRPr="00E817CE">
        <w:t xml:space="preserve"> </w:t>
      </w:r>
      <w:r w:rsidRPr="00E817CE">
        <w:t>385 интервью женщин в возрасте 15−49 лет (в рамках качественного ко</w:t>
      </w:r>
      <w:r w:rsidRPr="00E817CE">
        <w:t>м</w:t>
      </w:r>
      <w:r w:rsidRPr="00E817CE">
        <w:t>понента) и в 14 фокусных группах, 34 углубленных интервью и два включе</w:t>
      </w:r>
      <w:r w:rsidRPr="00E817CE">
        <w:t>н</w:t>
      </w:r>
      <w:r w:rsidRPr="00E817CE">
        <w:t>ных</w:t>
      </w:r>
      <w:r w:rsidRPr="00F603E5">
        <w:rPr>
          <w:sz w:val="18"/>
          <w:szCs w:val="18"/>
          <w:vertAlign w:val="superscript"/>
        </w:rPr>
        <w:footnoteReference w:id="15"/>
      </w:r>
      <w:r w:rsidRPr="00E817CE">
        <w:t>. В результате обследования выяснилось, что 6,9% женщин подтвердили, что они подвергались физическому насилию, в том числе 2,6% − насилию сре</w:t>
      </w:r>
      <w:r w:rsidRPr="00E817CE">
        <w:t>д</w:t>
      </w:r>
      <w:r w:rsidRPr="00E817CE">
        <w:t>ней тяжести и 4,3% − насилию в тяжкой форме. 3,9% женщин сообщили, что они подвергались сексуальному насилию</w:t>
      </w:r>
      <w:r w:rsidRPr="00E817CE">
        <w:rPr>
          <w:sz w:val="18"/>
          <w:szCs w:val="18"/>
          <w:vertAlign w:val="superscript"/>
        </w:rPr>
        <w:footnoteReference w:id="16"/>
      </w:r>
      <w:r w:rsidRPr="00E817CE">
        <w:t>, а 2,3% женщин – что они подверг</w:t>
      </w:r>
      <w:r w:rsidRPr="00E817CE">
        <w:t>а</w:t>
      </w:r>
      <w:r w:rsidRPr="00E817CE">
        <w:t>лись в семье и физическому и сексуальному насилию</w:t>
      </w:r>
      <w:r w:rsidRPr="00E817CE">
        <w:rPr>
          <w:sz w:val="18"/>
          <w:szCs w:val="18"/>
          <w:vertAlign w:val="superscript"/>
        </w:rPr>
        <w:footnoteReference w:id="17"/>
      </w:r>
      <w:r w:rsidRPr="00E817CE">
        <w:t>. Среди женщин, к</w:t>
      </w:r>
      <w:r w:rsidRPr="00E817CE">
        <w:t>о</w:t>
      </w:r>
      <w:r w:rsidRPr="00E817CE">
        <w:t>гда</w:t>
      </w:r>
      <w:r w:rsidR="00FC6DAE" w:rsidRPr="00E817CE">
        <w:t>-</w:t>
      </w:r>
      <w:r w:rsidRPr="00E817CE">
        <w:t>либо состоявших в браке, каждая одиннадцатая сталкивалась с физическим н</w:t>
      </w:r>
      <w:r w:rsidRPr="00E817CE">
        <w:t>а</w:t>
      </w:r>
      <w:r w:rsidRPr="00E817CE">
        <w:t>силием и 34,7</w:t>
      </w:r>
      <w:r w:rsidR="00FC6DAE" w:rsidRPr="00E817CE">
        <w:t>%</w:t>
      </w:r>
      <w:r w:rsidRPr="00E817CE">
        <w:t xml:space="preserve"> из них по нескольку раз получали серьезные телесные повре</w:t>
      </w:r>
      <w:r w:rsidRPr="00E817CE">
        <w:t>ж</w:t>
      </w:r>
      <w:r w:rsidRPr="00E817CE">
        <w:t>дения</w:t>
      </w:r>
      <w:r w:rsidRPr="00E817CE">
        <w:rPr>
          <w:sz w:val="18"/>
          <w:szCs w:val="18"/>
          <w:vertAlign w:val="superscript"/>
        </w:rPr>
        <w:footnoteReference w:id="18"/>
      </w:r>
      <w:r w:rsidRPr="00E817CE">
        <w:t>. 2,7% когда-либо беременевших женщин признали, что они подверг</w:t>
      </w:r>
      <w:r w:rsidRPr="00E817CE">
        <w:t>а</w:t>
      </w:r>
      <w:r w:rsidRPr="00E817CE">
        <w:t>лись физическому насилию во время беременности</w:t>
      </w:r>
      <w:r w:rsidRPr="00E817CE">
        <w:rPr>
          <w:sz w:val="18"/>
          <w:szCs w:val="18"/>
          <w:vertAlign w:val="superscript"/>
        </w:rPr>
        <w:footnoteReference w:id="19"/>
      </w:r>
      <w:r w:rsidRPr="00E817CE">
        <w:t>. Обследование также п</w:t>
      </w:r>
      <w:r w:rsidRPr="00E817CE">
        <w:t>о</w:t>
      </w:r>
      <w:r w:rsidRPr="00E817CE">
        <w:t>казало, что случаи физического насилия не были значимо связаны с местом ж</w:t>
      </w:r>
      <w:r w:rsidRPr="00E817CE">
        <w:t>и</w:t>
      </w:r>
      <w:r w:rsidRPr="00E817CE">
        <w:t>тельства, образовательным уровнем и семейным и материальным положением респондентов</w:t>
      </w:r>
      <w:r w:rsidRPr="00E817CE">
        <w:rPr>
          <w:sz w:val="18"/>
          <w:szCs w:val="18"/>
          <w:vertAlign w:val="superscript"/>
        </w:rPr>
        <w:footnoteReference w:id="20"/>
      </w:r>
      <w:r w:rsidRPr="00E817CE">
        <w:t>. По данным обследования 14,3% женщин становились объе</w:t>
      </w:r>
      <w:r w:rsidRPr="00E817CE">
        <w:t>к</w:t>
      </w:r>
      <w:r w:rsidRPr="00E817CE">
        <w:t>том эмоционального насилия (угрозы, оскорбления, унижения)</w:t>
      </w:r>
      <w:r w:rsidRPr="00E817CE">
        <w:rPr>
          <w:sz w:val="18"/>
          <w:szCs w:val="18"/>
          <w:vertAlign w:val="superscript"/>
        </w:rPr>
        <w:footnoteReference w:id="21"/>
      </w:r>
      <w:r w:rsidRPr="00E817CE">
        <w:t>. Что касается эк</w:t>
      </w:r>
      <w:r w:rsidRPr="00E817CE">
        <w:t>о</w:t>
      </w:r>
      <w:r w:rsidRPr="00E817CE">
        <w:t>номического насилия, то 4,7% опрошенных женщин подтвердили, что их м</w:t>
      </w:r>
      <w:r w:rsidRPr="00E817CE">
        <w:t>у</w:t>
      </w:r>
      <w:r w:rsidRPr="00E817CE">
        <w:t>жья/сожители отбирали у них заработанные деньги</w:t>
      </w:r>
      <w:r w:rsidRPr="00E817CE">
        <w:rPr>
          <w:sz w:val="18"/>
          <w:szCs w:val="18"/>
          <w:vertAlign w:val="superscript"/>
        </w:rPr>
        <w:footnoteReference w:id="22"/>
      </w:r>
      <w:r w:rsidRPr="00E817CE">
        <w:t>. В ходе обследования та</w:t>
      </w:r>
      <w:r w:rsidRPr="00E817CE">
        <w:t>к</w:t>
      </w:r>
      <w:r w:rsidRPr="00E817CE">
        <w:t>же выяснилось, что 34,1% женщин считали, что при определенных обстоятел</w:t>
      </w:r>
      <w:r w:rsidRPr="00E817CE">
        <w:t>ь</w:t>
      </w:r>
      <w:r w:rsidRPr="00E817CE">
        <w:t>ствах муж вправе избить жену</w:t>
      </w:r>
      <w:r w:rsidRPr="00E817CE">
        <w:rPr>
          <w:sz w:val="18"/>
          <w:szCs w:val="18"/>
          <w:vertAlign w:val="superscript"/>
        </w:rPr>
        <w:footnoteReference w:id="23"/>
      </w:r>
      <w:r w:rsidRPr="00E817CE">
        <w:t>. Обследование также позволил</w:t>
      </w:r>
      <w:r w:rsidR="001A75D0" w:rsidRPr="00E817CE">
        <w:t>о</w:t>
      </w:r>
      <w:r w:rsidRPr="00E817CE">
        <w:t xml:space="preserve"> сделать ва</w:t>
      </w:r>
      <w:r w:rsidRPr="00E817CE">
        <w:t>ж</w:t>
      </w:r>
      <w:r w:rsidRPr="00E817CE">
        <w:t>ный вывод о том, что женщины считают семью святыней, и поэтому преоблад</w:t>
      </w:r>
      <w:r w:rsidRPr="00E817CE">
        <w:t>а</w:t>
      </w:r>
      <w:r w:rsidRPr="00E817CE">
        <w:t>ет мнение, согласно которому все, что бы ни случилось в семье, должно в семье и остаться – 78,3% женщин полагали, что семейные проблемы следует обсу</w:t>
      </w:r>
      <w:r w:rsidRPr="00E817CE">
        <w:t>ж</w:t>
      </w:r>
      <w:r w:rsidRPr="00E817CE">
        <w:t>дать только в семье</w:t>
      </w:r>
      <w:r w:rsidRPr="00E817CE">
        <w:rPr>
          <w:sz w:val="18"/>
          <w:szCs w:val="18"/>
          <w:vertAlign w:val="superscript"/>
        </w:rPr>
        <w:footnoteReference w:id="24"/>
      </w:r>
      <w:r w:rsidRPr="00E817CE">
        <w:t xml:space="preserve">. </w:t>
      </w:r>
    </w:p>
    <w:p w:rsidR="00387E18" w:rsidRPr="007E1EC9" w:rsidRDefault="00387E18" w:rsidP="00387E18">
      <w:pPr>
        <w:pStyle w:val="SingleTxtGR"/>
      </w:pPr>
      <w:r w:rsidRPr="007E1EC9">
        <w:t>90.</w:t>
      </w:r>
      <w:r w:rsidRPr="007E1EC9">
        <w:tab/>
        <w:t>В связи с рекомендацией Комитета выйти за рамки насилия в семье и расширить деятельность с охватом всех форм насилия в отношении женщин, в</w:t>
      </w:r>
      <w:r>
        <w:t> </w:t>
      </w:r>
      <w:r w:rsidRPr="007E1EC9">
        <w:t xml:space="preserve">свете общей рекомендации 19 Комитета следует подчеркнуть следующее: </w:t>
      </w:r>
      <w:r w:rsidR="001A75D0">
        <w:br/>
      </w:r>
      <w:r w:rsidRPr="007E1EC9">
        <w:t>в интересах дальнейшей активизации мер по ликвидации гендерного насилия в любых формах, независимо о того, совершаются ли такие действия публично или в частной жизни, Закон о гендерном равенстве, вступивший в действие 26</w:t>
      </w:r>
      <w:r>
        <w:t> </w:t>
      </w:r>
      <w:r w:rsidRPr="007E1EC9">
        <w:t>марта 2010 года, во всех сферах общественной жизни</w:t>
      </w:r>
      <w:r>
        <w:t xml:space="preserve">: </w:t>
      </w:r>
      <w:r w:rsidRPr="007E1EC9">
        <w:rPr>
          <w:lang w:val="en-US"/>
        </w:rPr>
        <w:t>a</w:t>
      </w:r>
      <w:r w:rsidRPr="007E1EC9">
        <w:t>) обеспечивает з</w:t>
      </w:r>
      <w:r w:rsidRPr="007E1EC9">
        <w:t>а</w:t>
      </w:r>
      <w:r w:rsidRPr="007E1EC9">
        <w:t>прет какой бы то ни было дискриминации по признаку пола</w:t>
      </w:r>
      <w:r>
        <w:t xml:space="preserve">, </w:t>
      </w:r>
      <w:r w:rsidRPr="007E1EC9">
        <w:rPr>
          <w:lang w:val="en-US"/>
        </w:rPr>
        <w:t>b</w:t>
      </w:r>
      <w:r w:rsidRPr="007E1EC9">
        <w:t>) создает необх</w:t>
      </w:r>
      <w:r w:rsidRPr="007E1EC9">
        <w:t>о</w:t>
      </w:r>
      <w:r w:rsidRPr="007E1EC9">
        <w:t>димые условия для реализации равных прав, свобод и</w:t>
      </w:r>
      <w:r>
        <w:t xml:space="preserve"> возможностей женщин и мужчин, </w:t>
      </w:r>
      <w:r w:rsidRPr="007E1EC9">
        <w:rPr>
          <w:lang w:val="en-US"/>
        </w:rPr>
        <w:t>c</w:t>
      </w:r>
      <w:r w:rsidRPr="007E1EC9">
        <w:t>) создает основу для предотвращения и ликвидации любых форм ди</w:t>
      </w:r>
      <w:r w:rsidRPr="007E1EC9">
        <w:t>с</w:t>
      </w:r>
      <w:r w:rsidRPr="007E1EC9">
        <w:t>криминации по признаку пола и предусматривает правовые механизмы и усл</w:t>
      </w:r>
      <w:r w:rsidRPr="007E1EC9">
        <w:t>о</w:t>
      </w:r>
      <w:r w:rsidRPr="007E1EC9">
        <w:t>вия для реализации равных прав.</w:t>
      </w:r>
    </w:p>
    <w:p w:rsidR="00387E18" w:rsidRPr="007E1EC9" w:rsidRDefault="00387E18" w:rsidP="00387E18">
      <w:pPr>
        <w:pStyle w:val="SingleTxtGR"/>
      </w:pPr>
      <w:r w:rsidRPr="007E1EC9">
        <w:t>91.</w:t>
      </w:r>
      <w:r w:rsidRPr="007E1EC9">
        <w:tab/>
        <w:t>Наряду с этим в 2009 году в целях обеспечения надлежащей защиты всех женщин и уважения их неприкосновенности и достоинства были внесены сер</w:t>
      </w:r>
      <w:r w:rsidRPr="007E1EC9">
        <w:t>ь</w:t>
      </w:r>
      <w:r w:rsidRPr="007E1EC9">
        <w:t>езные изменения в законодательство Грузии по вопросам насилия в семье и надругательств, изнасилования, посягательств сексуального характера и других видов гендерного насилия. Как указывалось выше, жертвы получают соответс</w:t>
      </w:r>
      <w:r w:rsidRPr="007E1EC9">
        <w:t>т</w:t>
      </w:r>
      <w:r w:rsidRPr="007E1EC9">
        <w:t>вующую защиту и поддержку. Проводились и планируются в будущем мер</w:t>
      </w:r>
      <w:r w:rsidRPr="007E1EC9">
        <w:t>о</w:t>
      </w:r>
      <w:r w:rsidRPr="007E1EC9">
        <w:t>приятия по подготовке по гендерной проблематике для работников судебных и правоохранительных органов</w:t>
      </w:r>
      <w:r>
        <w:t xml:space="preserve"> </w:t>
      </w:r>
      <w:r w:rsidRPr="007E1EC9">
        <w:t>и других государственных служащих в интересах дальнейшего поощрения эффективного осуществления Конвенции.</w:t>
      </w:r>
    </w:p>
    <w:p w:rsidR="00387E18" w:rsidRPr="007E1EC9" w:rsidRDefault="00387E18" w:rsidP="00387E18">
      <w:pPr>
        <w:pStyle w:val="SingleTxtGR"/>
      </w:pPr>
      <w:r w:rsidRPr="007E1EC9">
        <w:t>92.</w:t>
      </w:r>
      <w:r w:rsidRPr="007E1EC9">
        <w:tab/>
        <w:t>Разработаны соответствующие статистические программы и кампании по проведению информационно-разъяснительной работы среди населения. Пров</w:t>
      </w:r>
      <w:r w:rsidRPr="007E1EC9">
        <w:t>о</w:t>
      </w:r>
      <w:r w:rsidRPr="007E1EC9">
        <w:t>дится работа со средствами массовой информации, чтобы они уважали дост</w:t>
      </w:r>
      <w:r w:rsidRPr="007E1EC9">
        <w:t>о</w:t>
      </w:r>
      <w:r w:rsidRPr="007E1EC9">
        <w:t>инство женщин и пропагандировали такое уважение.</w:t>
      </w:r>
    </w:p>
    <w:p w:rsidR="00387E18" w:rsidRPr="007E1EC9" w:rsidRDefault="00387E18" w:rsidP="00387E18">
      <w:pPr>
        <w:pStyle w:val="SingleTxtGR"/>
      </w:pPr>
      <w:r w:rsidRPr="007E1EC9">
        <w:t>93.</w:t>
      </w:r>
      <w:r w:rsidRPr="007E1EC9">
        <w:tab/>
        <w:t>Что касается торговли людьми, о которой говорится в общей рекоменд</w:t>
      </w:r>
      <w:r w:rsidRPr="007E1EC9">
        <w:t>а</w:t>
      </w:r>
      <w:r w:rsidRPr="007E1EC9">
        <w:t>ции 19, то следует вкратце отметить, что за период, истекший после предста</w:t>
      </w:r>
      <w:r w:rsidRPr="007E1EC9">
        <w:t>в</w:t>
      </w:r>
      <w:r w:rsidRPr="007E1EC9">
        <w:t>ления Грузией предыдущего доклада Комитету, законодательство Грузии по борьбе с торговлей людьми полностью изменилось и в стране применяются в</w:t>
      </w:r>
      <w:r w:rsidRPr="007E1EC9">
        <w:t>и</w:t>
      </w:r>
      <w:r w:rsidRPr="007E1EC9">
        <w:t>ды практики и созданы учреждения для эффективного предотвращения торго</w:t>
      </w:r>
      <w:r w:rsidRPr="007E1EC9">
        <w:t>в</w:t>
      </w:r>
      <w:r w:rsidRPr="007E1EC9">
        <w:t>ли людьми, защиты жертв такой торговли, наказания виновных и сотрудничес</w:t>
      </w:r>
      <w:r w:rsidRPr="007E1EC9">
        <w:t>т</w:t>
      </w:r>
      <w:r w:rsidRPr="007E1EC9">
        <w:t>ва по всем этим вопросам с гражданским обществом и международным соо</w:t>
      </w:r>
      <w:r w:rsidRPr="007E1EC9">
        <w:t>б</w:t>
      </w:r>
      <w:r w:rsidRPr="007E1EC9">
        <w:t>ществом. С этой целью в Грузии для торговцев взрослыми людьми предусмо</w:t>
      </w:r>
      <w:r w:rsidRPr="007E1EC9">
        <w:t>т</w:t>
      </w:r>
      <w:r w:rsidRPr="007E1EC9">
        <w:t>рено наказание в виде лишения свободы на срок от 7 до 20</w:t>
      </w:r>
      <w:r>
        <w:t> </w:t>
      </w:r>
      <w:r w:rsidRPr="007E1EC9">
        <w:t>лет, торговля же н</w:t>
      </w:r>
      <w:r w:rsidRPr="007E1EC9">
        <w:t>е</w:t>
      </w:r>
      <w:r w:rsidRPr="007E1EC9">
        <w:t>совершеннолетними наказывается лишением свободы на срок от 8 лет до п</w:t>
      </w:r>
      <w:r w:rsidRPr="007E1EC9">
        <w:t>о</w:t>
      </w:r>
      <w:r w:rsidRPr="007E1EC9">
        <w:t>жизненного заключения. Ниже приводится дополнительная информация об уг</w:t>
      </w:r>
      <w:r w:rsidRPr="007E1EC9">
        <w:t>о</w:t>
      </w:r>
      <w:r w:rsidRPr="007E1EC9">
        <w:t xml:space="preserve">ловных санкциях, соответствующих профилактических и реабилитационных мерах, а также процедурах обжалования и средствах правовой защиты, включая выплату компенсации. </w:t>
      </w:r>
    </w:p>
    <w:p w:rsidR="00387E18" w:rsidRPr="007E1EC9" w:rsidRDefault="00387E18" w:rsidP="00387E18">
      <w:pPr>
        <w:pStyle w:val="SingleTxtGR"/>
      </w:pPr>
      <w:r w:rsidRPr="007E1EC9">
        <w:t>94.</w:t>
      </w:r>
      <w:r w:rsidRPr="007E1EC9">
        <w:tab/>
        <w:t xml:space="preserve">В связи с озабоченностью Комитета по поводу того, что </w:t>
      </w:r>
      <w:r w:rsidRPr="007E1EC9">
        <w:rPr>
          <w:rFonts w:ascii="TimesNewRoman" w:hAnsi="TimesNewRoman" w:cs="TimesNewRoman"/>
          <w:lang w:eastAsia="fr-CH"/>
        </w:rPr>
        <w:t>вопрос об изн</w:t>
      </w:r>
      <w:r w:rsidRPr="007E1EC9">
        <w:rPr>
          <w:rFonts w:ascii="TimesNewRoman" w:hAnsi="TimesNewRoman" w:cs="TimesNewRoman"/>
          <w:lang w:eastAsia="fr-CH"/>
        </w:rPr>
        <w:t>а</w:t>
      </w:r>
      <w:r w:rsidRPr="007E1EC9">
        <w:rPr>
          <w:rFonts w:ascii="TimesNewRoman" w:hAnsi="TimesNewRoman" w:cs="TimesNewRoman"/>
          <w:lang w:eastAsia="fr-CH"/>
        </w:rPr>
        <w:t>силовании в браке не фигурирует ни в одном из предложений о принятии нов</w:t>
      </w:r>
      <w:r w:rsidRPr="007E1EC9">
        <w:rPr>
          <w:rFonts w:ascii="TimesNewRoman" w:hAnsi="TimesNewRoman" w:cs="TimesNewRoman"/>
          <w:lang w:eastAsia="fr-CH"/>
        </w:rPr>
        <w:t>о</w:t>
      </w:r>
      <w:r w:rsidRPr="007E1EC9">
        <w:rPr>
          <w:rFonts w:ascii="TimesNewRoman" w:hAnsi="TimesNewRoman" w:cs="TimesNewRoman"/>
          <w:lang w:eastAsia="fr-CH"/>
        </w:rPr>
        <w:t>го законодательства, следует отметить, что в Уголовном кодексе Грузии пред</w:t>
      </w:r>
      <w:r w:rsidRPr="007E1EC9">
        <w:rPr>
          <w:rFonts w:ascii="TimesNewRoman" w:hAnsi="TimesNewRoman" w:cs="TimesNewRoman"/>
          <w:lang w:eastAsia="fr-CH"/>
        </w:rPr>
        <w:t>у</w:t>
      </w:r>
      <w:r w:rsidRPr="007E1EC9">
        <w:rPr>
          <w:rFonts w:ascii="TimesNewRoman" w:hAnsi="TimesNewRoman" w:cs="TimesNewRoman"/>
          <w:lang w:eastAsia="fr-CH"/>
        </w:rPr>
        <w:t>смотрено наказание за нарушение равноправия людей (статья 142), а в его главе</w:t>
      </w:r>
      <w:r>
        <w:rPr>
          <w:rFonts w:ascii="TimesNewRoman" w:hAnsi="TimesNewRoman" w:cs="TimesNewRoman"/>
          <w:lang w:eastAsia="fr-CH"/>
        </w:rPr>
        <w:t xml:space="preserve"> </w:t>
      </w:r>
      <w:r w:rsidRPr="007E1EC9">
        <w:rPr>
          <w:lang w:val="fr-CH"/>
        </w:rPr>
        <w:t>XXII</w:t>
      </w:r>
      <w:r w:rsidRPr="007E1EC9">
        <w:t xml:space="preserve"> кодифицированы "преступления против половой свободы и неприкосн</w:t>
      </w:r>
      <w:r w:rsidRPr="007E1EC9">
        <w:t>о</w:t>
      </w:r>
      <w:r w:rsidRPr="007E1EC9">
        <w:t>венности</w:t>
      </w:r>
      <w:r>
        <w:t>"</w:t>
      </w:r>
      <w:r w:rsidRPr="007E1EC9">
        <w:t xml:space="preserve"> (Уголовный кодекс Грузии, Глава </w:t>
      </w:r>
      <w:r w:rsidRPr="007E1EC9">
        <w:rPr>
          <w:lang w:val="fr-CH"/>
        </w:rPr>
        <w:t>XXII</w:t>
      </w:r>
      <w:r w:rsidRPr="007E1EC9">
        <w:t xml:space="preserve">, </w:t>
      </w:r>
      <w:r>
        <w:t>"</w:t>
      </w:r>
      <w:r w:rsidRPr="007E1EC9">
        <w:t>Преступления против пол</w:t>
      </w:r>
      <w:r w:rsidRPr="007E1EC9">
        <w:t>о</w:t>
      </w:r>
      <w:r w:rsidRPr="007E1EC9">
        <w:t>вой свободы и н</w:t>
      </w:r>
      <w:r>
        <w:t>еприкосновенности», статья 137 "</w:t>
      </w:r>
      <w:r w:rsidRPr="007E1EC9">
        <w:t>Изнасилование</w:t>
      </w:r>
      <w:r>
        <w:t>"</w:t>
      </w:r>
      <w:r w:rsidRPr="007E1EC9">
        <w:t>, статья 138</w:t>
      </w:r>
      <w:r>
        <w:t xml:space="preserve"> "</w:t>
      </w:r>
      <w:r w:rsidRPr="007E1EC9">
        <w:t>Насильственные действия сексуального характера</w:t>
      </w:r>
      <w:r>
        <w:t>"</w:t>
      </w:r>
      <w:r w:rsidRPr="007E1EC9">
        <w:t>, статья 139</w:t>
      </w:r>
      <w:r>
        <w:t xml:space="preserve"> "</w:t>
      </w:r>
      <w:r w:rsidRPr="007E1EC9">
        <w:rPr>
          <w:rFonts w:eastAsia="Times-Bold"/>
          <w:bCs/>
          <w:lang w:eastAsia="fr-CH"/>
        </w:rPr>
        <w:t>Понуждение к половому сношению или иным действиям сексуального характера</w:t>
      </w:r>
      <w:r>
        <w:rPr>
          <w:rFonts w:eastAsia="Times-Bold"/>
          <w:bCs/>
          <w:lang w:eastAsia="fr-CH"/>
        </w:rPr>
        <w:t>"</w:t>
      </w:r>
      <w:r w:rsidRPr="007E1EC9">
        <w:t xml:space="preserve">, статья 140 </w:t>
      </w:r>
      <w:r>
        <w:t>"</w:t>
      </w:r>
      <w:r w:rsidRPr="007E1EC9">
        <w:rPr>
          <w:rFonts w:eastAsia="Times-Bold"/>
          <w:bCs/>
          <w:lang w:eastAsia="fr-CH"/>
        </w:rPr>
        <w:t>Половое сношение или иные действия сексуального характера с лицом, не достигшим шестнадцатилетнего возраста</w:t>
      </w:r>
      <w:r>
        <w:rPr>
          <w:rFonts w:eastAsia="Times-Bold"/>
          <w:bCs/>
          <w:lang w:eastAsia="fr-CH"/>
        </w:rPr>
        <w:t>"</w:t>
      </w:r>
      <w:r w:rsidRPr="007E1EC9">
        <w:t>. В статье 137 Уголовного кодекса Грузии изнасилование кодифицировано в виде отдельного преступления</w:t>
      </w:r>
      <w:r w:rsidRPr="00E817CE">
        <w:rPr>
          <w:sz w:val="18"/>
          <w:szCs w:val="18"/>
          <w:vertAlign w:val="superscript"/>
          <w:lang w:val="en-US"/>
        </w:rPr>
        <w:footnoteReference w:id="25"/>
      </w:r>
      <w:r w:rsidRPr="00A72291">
        <w:t>.</w:t>
      </w:r>
      <w:r w:rsidRPr="007E1EC9">
        <w:t xml:space="preserve"> </w:t>
      </w:r>
    </w:p>
    <w:p w:rsidR="00387E18" w:rsidRPr="007E1EC9" w:rsidRDefault="00387E18" w:rsidP="00387E18">
      <w:pPr>
        <w:pStyle w:val="SingleTxtGR"/>
      </w:pPr>
      <w:r w:rsidRPr="007E1EC9">
        <w:t>95.</w:t>
      </w:r>
      <w:r w:rsidRPr="007E1EC9">
        <w:tab/>
        <w:t>Грузинское законодательство не разграничивает изнасилование в браке и изнасилование вообще. В пункте 1 статьи 137 Уголовного кодекса Грузии оба случая регулируются одинаково. За совершение изнасилования и изнасилования в браке предусмотрено абсолютно одинаковое наказание, так как различия м</w:t>
      </w:r>
      <w:r w:rsidRPr="007E1EC9">
        <w:t>е</w:t>
      </w:r>
      <w:r w:rsidRPr="007E1EC9">
        <w:t>жду ними</w:t>
      </w:r>
      <w:r>
        <w:t xml:space="preserve"> </w:t>
      </w:r>
      <w:r w:rsidRPr="007E1EC9">
        <w:t>не проводится. Поскольку изнасилование, в том числе в браке, уже само по себе является уголовным преступлением, по факту такого деяния н</w:t>
      </w:r>
      <w:r w:rsidRPr="007E1EC9">
        <w:t>е</w:t>
      </w:r>
      <w:r w:rsidRPr="007E1EC9">
        <w:t>медленно возбуждается уголовное дело. В случае изнасилования в браке могут применяться все механизмы защиты жертв насилия в семье, кроме того, жертве оказывается помощь в интересах судебного разбирательства. Как отмечалось выше, в целях повышения внимания к изнасилованию в браке и всем другим преступлениям, совершаемым в семье, в настоящее время разрабатывается пр</w:t>
      </w:r>
      <w:r w:rsidRPr="007E1EC9">
        <w:t>о</w:t>
      </w:r>
      <w:r w:rsidRPr="007E1EC9">
        <w:t>ект будущей статьи Уг</w:t>
      </w:r>
      <w:r>
        <w:t>оловного кодекса под названием "</w:t>
      </w:r>
      <w:r w:rsidRPr="007E1EC9">
        <w:t>Насилие в семье</w:t>
      </w:r>
      <w:r>
        <w:t>"</w:t>
      </w:r>
      <w:r w:rsidRPr="007E1EC9">
        <w:t>, кот</w:t>
      </w:r>
      <w:r w:rsidRPr="007E1EC9">
        <w:t>о</w:t>
      </w:r>
      <w:r w:rsidRPr="007E1EC9">
        <w:t>рая будет распространяться на все совершаемые в семье преступные деяния, к которым будут приравнены акты насилия в семье, включая изнасилование.</w:t>
      </w:r>
      <w:r>
        <w:t xml:space="preserve"> </w:t>
      </w:r>
    </w:p>
    <w:p w:rsidR="00387E18" w:rsidRPr="007E1EC9" w:rsidRDefault="00387E18" w:rsidP="00387E18">
      <w:pPr>
        <w:pStyle w:val="H23GR"/>
      </w:pPr>
      <w:r w:rsidRPr="007E1EC9">
        <w:tab/>
      </w:r>
      <w:r w:rsidRPr="007E1EC9">
        <w:tab/>
        <w:t xml:space="preserve">Ответ на рекомендации, содержащиеся в пунктах 21 и 22 заключительных замечаний </w:t>
      </w:r>
    </w:p>
    <w:p w:rsidR="00387E18" w:rsidRPr="007E1EC9" w:rsidRDefault="00387E18" w:rsidP="00387E18">
      <w:pPr>
        <w:pStyle w:val="SingleTxtGR"/>
      </w:pPr>
      <w:r w:rsidRPr="007E1EC9">
        <w:t>96.</w:t>
      </w:r>
      <w:r w:rsidRPr="007E1EC9">
        <w:tab/>
        <w:t>За период после представления Комитету предыдущего доклада осущес</w:t>
      </w:r>
      <w:r w:rsidRPr="007E1EC9">
        <w:t>т</w:t>
      </w:r>
      <w:r w:rsidRPr="007E1EC9">
        <w:t>влялся целый комплекс мероприятий с целью создания и неуклонного развития соответствующих международно-признанным нормам стандартов борьбы с преступлением торговли людьми в Грузии.</w:t>
      </w:r>
      <w:r>
        <w:t xml:space="preserve"> </w:t>
      </w:r>
      <w:r w:rsidRPr="007E1EC9">
        <w:t>Правительство Грузии энергично принимает меры по пресечению торговли людьми в Грузии и по проведению среди широких масс населения информационно-разъяснительной кампании в интересах предупреждения этого преступления.</w:t>
      </w:r>
      <w:r>
        <w:t xml:space="preserve"> </w:t>
      </w:r>
      <w:r w:rsidRPr="007E1EC9">
        <w:t xml:space="preserve">Для выполнения трех хорошо известных постулатов </w:t>
      </w:r>
      <w:r>
        <w:t xml:space="preserve">− </w:t>
      </w:r>
      <w:r w:rsidRPr="007E1EC9">
        <w:t>предупреждения преступления торговли людьми, обе</w:t>
      </w:r>
      <w:r w:rsidRPr="007E1EC9">
        <w:t>с</w:t>
      </w:r>
      <w:r w:rsidRPr="007E1EC9">
        <w:t>печения защиты жертв и привлечения к судебной ответственности лиц, вино</w:t>
      </w:r>
      <w:r w:rsidRPr="007E1EC9">
        <w:t>в</w:t>
      </w:r>
      <w:r w:rsidRPr="007E1EC9">
        <w:t>ных в совершении этого преступления</w:t>
      </w:r>
      <w:r w:rsidR="00695A64">
        <w:t>,</w:t>
      </w:r>
      <w:r w:rsidRPr="007E1EC9">
        <w:t xml:space="preserve"> – ведется активная работа как на уровне законодательных мер, так и на уровне их практического осуществления. Э</w:t>
      </w:r>
      <w:r w:rsidRPr="007E1EC9">
        <w:t>ф</w:t>
      </w:r>
      <w:r w:rsidRPr="007E1EC9">
        <w:t>фективно применяется и четвертый постулат – партнерство в рамках всей этой деятельности. В 2003 году по классификации Государственного департамента США, отражающей оценку борьбы с торговлей людьми, Грузия относилась к странам категории 3, но в 2007 году переместилась в категорию 1 и с тех пор стабильно остается на этом уровне.</w:t>
      </w:r>
    </w:p>
    <w:p w:rsidR="00387E18" w:rsidRPr="007E1EC9" w:rsidRDefault="00387E18" w:rsidP="00387E18">
      <w:pPr>
        <w:pStyle w:val="SingleTxtGR"/>
      </w:pPr>
      <w:r w:rsidRPr="007E1EC9">
        <w:t>97.</w:t>
      </w:r>
      <w:r w:rsidRPr="007E1EC9">
        <w:tab/>
        <w:t>Постоянный м</w:t>
      </w:r>
      <w:r w:rsidRPr="007E1EC9">
        <w:rPr>
          <w:color w:val="000000"/>
          <w:shd w:val="clear" w:color="auto" w:fill="FFFFFF"/>
        </w:rPr>
        <w:t>ежведомственный</w:t>
      </w:r>
      <w:r w:rsidRPr="00F8333C">
        <w:rPr>
          <w:rStyle w:val="apple-converted-space"/>
          <w:color w:val="000000"/>
          <w:shd w:val="clear" w:color="auto" w:fill="FFFFFF"/>
        </w:rPr>
        <w:t xml:space="preserve"> </w:t>
      </w:r>
      <w:r w:rsidRPr="007E1EC9">
        <w:rPr>
          <w:color w:val="000000"/>
          <w:shd w:val="clear" w:color="auto" w:fill="FFFFFF"/>
        </w:rPr>
        <w:t>координационный совет по реализации мероприятий по борьбе с</w:t>
      </w:r>
      <w:r w:rsidRPr="00F8333C">
        <w:rPr>
          <w:rStyle w:val="apple-converted-space"/>
          <w:color w:val="000000"/>
          <w:shd w:val="clear" w:color="auto" w:fill="FFFFFF"/>
        </w:rPr>
        <w:t xml:space="preserve"> </w:t>
      </w:r>
      <w:r w:rsidRPr="007E1EC9">
        <w:rPr>
          <w:bCs/>
          <w:color w:val="000000"/>
          <w:shd w:val="clear" w:color="auto" w:fill="FFFFFF"/>
        </w:rPr>
        <w:t>торговлей</w:t>
      </w:r>
      <w:r w:rsidRPr="00F8333C">
        <w:rPr>
          <w:rStyle w:val="apple-converted-space"/>
          <w:color w:val="000000"/>
          <w:shd w:val="clear" w:color="auto" w:fill="FFFFFF"/>
        </w:rPr>
        <w:t xml:space="preserve"> </w:t>
      </w:r>
      <w:r w:rsidRPr="007E1EC9">
        <w:rPr>
          <w:bCs/>
          <w:color w:val="000000"/>
          <w:shd w:val="clear" w:color="auto" w:fill="FFFFFF"/>
        </w:rPr>
        <w:t>людьми</w:t>
      </w:r>
      <w:r w:rsidRPr="007E1EC9">
        <w:rPr>
          <w:rStyle w:val="apple-converted-space"/>
          <w:rFonts w:ascii="Arial" w:hAnsi="Arial" w:cs="Arial"/>
          <w:color w:val="000000"/>
          <w:sz w:val="11"/>
          <w:szCs w:val="11"/>
          <w:shd w:val="clear" w:color="auto" w:fill="FFFFFF"/>
        </w:rPr>
        <w:t xml:space="preserve"> </w:t>
      </w:r>
      <w:r w:rsidRPr="007E1EC9">
        <w:rPr>
          <w:rStyle w:val="apple-converted-space"/>
          <w:color w:val="000000"/>
          <w:shd w:val="clear" w:color="auto" w:fill="FFFFFF"/>
        </w:rPr>
        <w:t>(Координационный совет)</w:t>
      </w:r>
      <w:r w:rsidRPr="00BB5F69">
        <w:rPr>
          <w:sz w:val="18"/>
          <w:szCs w:val="18"/>
          <w:vertAlign w:val="superscript"/>
          <w:lang w:val="en-US"/>
        </w:rPr>
        <w:footnoteReference w:id="26"/>
      </w:r>
      <w:r w:rsidRPr="007E1EC9">
        <w:t>, учре</w:t>
      </w:r>
      <w:r w:rsidRPr="007E1EC9">
        <w:t>ж</w:t>
      </w:r>
      <w:r w:rsidRPr="007E1EC9">
        <w:t>денный указом Президента № 534 от 1 сентября 2006 года, функционирует под председательством Министра юстиции Грузии в составе заместителей минис</w:t>
      </w:r>
      <w:r w:rsidRPr="007E1EC9">
        <w:t>т</w:t>
      </w:r>
      <w:r w:rsidRPr="007E1EC9">
        <w:t>ров труда, здравоохранения и социальной защиты; внутренних дел; юстиции (включая прокуратуру); образова</w:t>
      </w:r>
      <w:r w:rsidR="00695A64">
        <w:t>ния и науки; и иностранных дел.  </w:t>
      </w:r>
      <w:r w:rsidRPr="007E1EC9">
        <w:t>Для уч</w:t>
      </w:r>
      <w:r w:rsidRPr="007E1EC9">
        <w:t>а</w:t>
      </w:r>
      <w:r w:rsidRPr="007E1EC9">
        <w:t>стия в его работе приглашены представители международных организаций, НПО, посольств в Грузии, Парламента и Управления Народного защитника.</w:t>
      </w:r>
      <w:r>
        <w:t xml:space="preserve"> </w:t>
      </w:r>
    </w:p>
    <w:p w:rsidR="00387E18" w:rsidRPr="007E1EC9" w:rsidRDefault="00387E18" w:rsidP="00387E18">
      <w:pPr>
        <w:pStyle w:val="SingleTxtGR"/>
      </w:pPr>
      <w:r w:rsidRPr="007E1EC9">
        <w:t>98.</w:t>
      </w:r>
      <w:r w:rsidRPr="007E1EC9">
        <w:tab/>
        <w:t>Статья 143</w:t>
      </w:r>
      <w:r w:rsidRPr="007E1EC9">
        <w:rPr>
          <w:vertAlign w:val="superscript"/>
        </w:rPr>
        <w:t>1</w:t>
      </w:r>
      <w:r w:rsidRPr="007E1EC9">
        <w:t xml:space="preserve"> Уголовного кодекса предусматривает меры наказания за то</w:t>
      </w:r>
      <w:r w:rsidRPr="007E1EC9">
        <w:t>р</w:t>
      </w:r>
      <w:r w:rsidRPr="007E1EC9">
        <w:t>говлю взрослыми людьми (лишение свободы на срок от семи до двадцати лет), а статья 143</w:t>
      </w:r>
      <w:r w:rsidRPr="007E1EC9">
        <w:rPr>
          <w:vertAlign w:val="superscript"/>
        </w:rPr>
        <w:t>2</w:t>
      </w:r>
      <w:r>
        <w:rPr>
          <w:vertAlign w:val="superscript"/>
        </w:rPr>
        <w:t xml:space="preserve"> </w:t>
      </w:r>
      <w:r>
        <w:t>−</w:t>
      </w:r>
      <w:r w:rsidRPr="007E1EC9">
        <w:t xml:space="preserve"> несовершеннолетними (лишение свободы на срок от восьми до двадцати лет и пожизненное заключение). В мае 2007 года в Уголовный кодекс была внесена статья 143</w:t>
      </w:r>
      <w:r w:rsidRPr="007E1EC9">
        <w:rPr>
          <w:vertAlign w:val="superscript"/>
        </w:rPr>
        <w:t>3</w:t>
      </w:r>
      <w:r w:rsidRPr="007E1EC9">
        <w:t>, предусматривающая наказание за пользование усл</w:t>
      </w:r>
      <w:r w:rsidRPr="007E1EC9">
        <w:t>у</w:t>
      </w:r>
      <w:r w:rsidRPr="007E1EC9">
        <w:t>гами жертв торговли людьми (лишение свободы на срок от трех до пятнадцати лет).</w:t>
      </w:r>
      <w:r>
        <w:t xml:space="preserve"> </w:t>
      </w:r>
      <w:r w:rsidRPr="007E1EC9">
        <w:t xml:space="preserve">Уголовный кодекс не разграничивает торговлю людьми в целях трудовой эксплуатации и в целях сексуальной эксплуатации. Положения этих статей применяются в отношении торговли людьми как на территории Грузии, так и за ее пределами (транснациональная торговля людьми). </w:t>
      </w:r>
    </w:p>
    <w:p w:rsidR="00387E18" w:rsidRPr="007E1EC9" w:rsidRDefault="00387E18" w:rsidP="00387E18">
      <w:pPr>
        <w:pStyle w:val="SingleTxtGR"/>
      </w:pPr>
      <w:r w:rsidRPr="007E1EC9">
        <w:t>99.</w:t>
      </w:r>
      <w:r w:rsidRPr="007E1EC9">
        <w:tab/>
        <w:t xml:space="preserve">За период с 2006 года Грузия ратифицировала международные договоры по борьбе с торговлей людьми. В 2006 году были ратифицированы </w:t>
      </w:r>
      <w:r w:rsidRPr="007E1EC9">
        <w:rPr>
          <w:color w:val="000000"/>
        </w:rPr>
        <w:t>Конвенция Организации Объединенных Наций против транснациональной организованной преступности (Палермская конвенция), а также Протокол к ней о предупрежд</w:t>
      </w:r>
      <w:r w:rsidRPr="007E1EC9">
        <w:rPr>
          <w:color w:val="000000"/>
        </w:rPr>
        <w:t>е</w:t>
      </w:r>
      <w:r w:rsidRPr="007E1EC9">
        <w:rPr>
          <w:color w:val="000000"/>
        </w:rPr>
        <w:t>нии и пресечении торговли людьми, особенно женщинами и детьми, и наказ</w:t>
      </w:r>
      <w:r w:rsidRPr="007E1EC9">
        <w:rPr>
          <w:color w:val="000000"/>
        </w:rPr>
        <w:t>а</w:t>
      </w:r>
      <w:r w:rsidRPr="007E1EC9">
        <w:rPr>
          <w:color w:val="000000"/>
        </w:rPr>
        <w:t>нии за нее и Протокол против незаконного ввоза мигрантов по суше, морю и воздуху.</w:t>
      </w:r>
      <w:r w:rsidRPr="007E1EC9">
        <w:t xml:space="preserve"> </w:t>
      </w:r>
      <w:r w:rsidRPr="007E1EC9">
        <w:rPr>
          <w:color w:val="000000"/>
        </w:rPr>
        <w:t>Помимо этого, в конце 2006 года Парламент ратифицировал Конве</w:t>
      </w:r>
      <w:r w:rsidRPr="007E1EC9">
        <w:rPr>
          <w:color w:val="000000"/>
        </w:rPr>
        <w:t>н</w:t>
      </w:r>
      <w:r w:rsidRPr="007E1EC9">
        <w:rPr>
          <w:color w:val="000000"/>
        </w:rPr>
        <w:t>цию Совета Европы о противодействии торговле людьми, и таким образом Гр</w:t>
      </w:r>
      <w:r w:rsidRPr="007E1EC9">
        <w:rPr>
          <w:color w:val="000000"/>
        </w:rPr>
        <w:t>у</w:t>
      </w:r>
      <w:r w:rsidRPr="007E1EC9">
        <w:rPr>
          <w:color w:val="000000"/>
        </w:rPr>
        <w:t>зия стала пятым государством</w:t>
      </w:r>
      <w:r>
        <w:rPr>
          <w:color w:val="000000"/>
        </w:rPr>
        <w:t xml:space="preserve"> − </w:t>
      </w:r>
      <w:r w:rsidR="00695A64">
        <w:rPr>
          <w:color w:val="000000"/>
        </w:rPr>
        <w:t>у</w:t>
      </w:r>
      <w:r w:rsidRPr="007E1EC9">
        <w:rPr>
          <w:color w:val="000000"/>
        </w:rPr>
        <w:t>частником Европейской конвенции.</w:t>
      </w:r>
      <w:r w:rsidRPr="007E1EC9">
        <w:t xml:space="preserve"> </w:t>
      </w:r>
    </w:p>
    <w:p w:rsidR="00387E18" w:rsidRPr="007E1EC9" w:rsidRDefault="00387E18" w:rsidP="00EC3F20">
      <w:pPr>
        <w:pStyle w:val="SingleTxtGR"/>
        <w:tabs>
          <w:tab w:val="left" w:pos="6300"/>
        </w:tabs>
      </w:pPr>
      <w:r w:rsidRPr="007E1EC9">
        <w:t>100.</w:t>
      </w:r>
      <w:r w:rsidRPr="007E1EC9">
        <w:tab/>
      </w:r>
      <w:r w:rsidRPr="007E1EC9">
        <w:rPr>
          <w:color w:val="000000"/>
        </w:rPr>
        <w:t xml:space="preserve">В результате тесного сотрудничества между </w:t>
      </w:r>
      <w:r w:rsidR="00EC3F20">
        <w:rPr>
          <w:color w:val="000000"/>
        </w:rPr>
        <w:t>п</w:t>
      </w:r>
      <w:r w:rsidRPr="007E1EC9">
        <w:rPr>
          <w:color w:val="000000"/>
        </w:rPr>
        <w:t>равительством Грузии, м</w:t>
      </w:r>
      <w:r w:rsidRPr="007E1EC9">
        <w:rPr>
          <w:color w:val="000000"/>
        </w:rPr>
        <w:t>е</w:t>
      </w:r>
      <w:r w:rsidRPr="007E1EC9">
        <w:rPr>
          <w:color w:val="000000"/>
        </w:rPr>
        <w:t>ждународными организациями и НПО были разработаны планы действий по борьбе с торговлей людьми на 2007−2008, 2009−2010 и</w:t>
      </w:r>
      <w:r>
        <w:rPr>
          <w:color w:val="000000"/>
        </w:rPr>
        <w:t xml:space="preserve"> </w:t>
      </w:r>
      <w:r w:rsidRPr="007E1EC9">
        <w:rPr>
          <w:color w:val="000000"/>
        </w:rPr>
        <w:t>2011−2012 годы.</w:t>
      </w:r>
      <w:r w:rsidRPr="007E1EC9">
        <w:t xml:space="preserve"> </w:t>
      </w:r>
      <w:r w:rsidRPr="007E1EC9">
        <w:rPr>
          <w:color w:val="000000"/>
        </w:rPr>
        <w:t>После успешного осуществления НПД на 2009−2010 годы Председатель Координац</w:t>
      </w:r>
      <w:r w:rsidRPr="007E1EC9">
        <w:rPr>
          <w:color w:val="000000"/>
        </w:rPr>
        <w:t>и</w:t>
      </w:r>
      <w:r w:rsidRPr="007E1EC9">
        <w:rPr>
          <w:color w:val="000000"/>
        </w:rPr>
        <w:t>онного совета в конце 2010 года представил Президенту Грузии для оконч</w:t>
      </w:r>
      <w:r w:rsidRPr="007E1EC9">
        <w:rPr>
          <w:color w:val="000000"/>
        </w:rPr>
        <w:t>а</w:t>
      </w:r>
      <w:r w:rsidRPr="007E1EC9">
        <w:rPr>
          <w:color w:val="000000"/>
        </w:rPr>
        <w:t>тельного утверждения Национальный план действий на 2011−2012 годы, разр</w:t>
      </w:r>
      <w:r w:rsidRPr="007E1EC9">
        <w:rPr>
          <w:color w:val="000000"/>
        </w:rPr>
        <w:t>а</w:t>
      </w:r>
      <w:r w:rsidRPr="007E1EC9">
        <w:rPr>
          <w:color w:val="000000"/>
        </w:rPr>
        <w:t>ботанный при активном участии правительства, НПО и международных орг</w:t>
      </w:r>
      <w:r w:rsidRPr="007E1EC9">
        <w:rPr>
          <w:color w:val="000000"/>
        </w:rPr>
        <w:t>а</w:t>
      </w:r>
      <w:r w:rsidRPr="007E1EC9">
        <w:rPr>
          <w:color w:val="000000"/>
        </w:rPr>
        <w:t>низаций.</w:t>
      </w:r>
      <w:r w:rsidRPr="007E1EC9">
        <w:t xml:space="preserve"> Реализация национальных планов действий проходит под наблюден</w:t>
      </w:r>
      <w:r w:rsidRPr="007E1EC9">
        <w:t>и</w:t>
      </w:r>
      <w:r w:rsidRPr="007E1EC9">
        <w:t>ем НПО и/или международных организаций, что подтверждает их постоянное и ориентированное на достижение конкретных результатов участие в работе на местах.</w:t>
      </w:r>
    </w:p>
    <w:p w:rsidR="00387E18" w:rsidRPr="007E1EC9" w:rsidRDefault="00387E18" w:rsidP="00387E18">
      <w:pPr>
        <w:pStyle w:val="SingleTxtGR"/>
      </w:pPr>
      <w:r w:rsidRPr="007E1EC9">
        <w:t>101.</w:t>
      </w:r>
      <w:r w:rsidRPr="007E1EC9">
        <w:tab/>
      </w:r>
      <w:r w:rsidRPr="007E1EC9">
        <w:rPr>
          <w:color w:val="000000"/>
        </w:rPr>
        <w:t>Правительство приложило значительные усилия для выявления жертв торговли людьми и оказания им помощи и с 2006 года неуклонно увеличивает размеры средств, выделяемых для оказания помощи пострадавшим. Правител</w:t>
      </w:r>
      <w:r w:rsidRPr="007E1EC9">
        <w:rPr>
          <w:color w:val="000000"/>
        </w:rPr>
        <w:t>ь</w:t>
      </w:r>
      <w:r w:rsidRPr="007E1EC9">
        <w:rPr>
          <w:color w:val="000000"/>
        </w:rPr>
        <w:t>ству также удалось заметно улучшить работу правоохранительных органов, д</w:t>
      </w:r>
      <w:r w:rsidRPr="007E1EC9">
        <w:rPr>
          <w:color w:val="000000"/>
        </w:rPr>
        <w:t>о</w:t>
      </w:r>
      <w:r w:rsidRPr="007E1EC9">
        <w:rPr>
          <w:color w:val="000000"/>
        </w:rPr>
        <w:t>бившись значительного увеличения числа осужденных за торговлю людьми, а также того, чтобы все преступники, осужденные за торговлю людьми, отбывали срок наказания в тюрьмах.</w:t>
      </w:r>
      <w:r>
        <w:rPr>
          <w:color w:val="000000"/>
        </w:rPr>
        <w:t xml:space="preserve"> </w:t>
      </w:r>
    </w:p>
    <w:p w:rsidR="00387E18" w:rsidRPr="007E1EC9" w:rsidRDefault="00387E18" w:rsidP="00387E18">
      <w:pPr>
        <w:pStyle w:val="SingleTxtGR"/>
      </w:pPr>
      <w:r w:rsidRPr="007E1EC9">
        <w:t>102.</w:t>
      </w:r>
      <w:r w:rsidRPr="007E1EC9">
        <w:tab/>
      </w:r>
      <w:r w:rsidRPr="007E1EC9">
        <w:rPr>
          <w:color w:val="000000"/>
        </w:rPr>
        <w:t>В соответствии со статьей 9 Закона Грузии о борьбе с торговлей людьми в 2006 году был создан Государственный фонд, упомянутый выше в ответах К</w:t>
      </w:r>
      <w:r w:rsidRPr="007E1EC9">
        <w:rPr>
          <w:color w:val="000000"/>
        </w:rPr>
        <w:t>о</w:t>
      </w:r>
      <w:r w:rsidRPr="007E1EC9">
        <w:rPr>
          <w:color w:val="000000"/>
        </w:rPr>
        <w:t>митету в связи с его рекомендациями 13 и 14. Государственный фонд является юридическим лицом публичного права.</w:t>
      </w:r>
      <w:r>
        <w:t xml:space="preserve"> </w:t>
      </w:r>
      <w:r w:rsidRPr="007E1EC9">
        <w:rPr>
          <w:rStyle w:val="apple-converted-space"/>
          <w:color w:val="000000"/>
        </w:rPr>
        <w:t>Г</w:t>
      </w:r>
      <w:r w:rsidRPr="007E1EC9">
        <w:rPr>
          <w:color w:val="000000"/>
        </w:rPr>
        <w:t>осударственный надзор за деятельн</w:t>
      </w:r>
      <w:r w:rsidRPr="007E1EC9">
        <w:rPr>
          <w:color w:val="000000"/>
        </w:rPr>
        <w:t>о</w:t>
      </w:r>
      <w:r w:rsidRPr="007E1EC9">
        <w:rPr>
          <w:color w:val="000000"/>
        </w:rPr>
        <w:t>стью Фонда осуществляет</w:t>
      </w:r>
      <w:r w:rsidRPr="007E1EC9">
        <w:t xml:space="preserve"> Министерство труда, здравоохранения и социальной защиты</w:t>
      </w:r>
      <w:r w:rsidRPr="00BB5F69">
        <w:rPr>
          <w:sz w:val="18"/>
          <w:szCs w:val="18"/>
          <w:vertAlign w:val="superscript"/>
        </w:rPr>
        <w:footnoteReference w:id="27"/>
      </w:r>
      <w:r w:rsidRPr="007E1EC9">
        <w:t xml:space="preserve">. </w:t>
      </w:r>
    </w:p>
    <w:p w:rsidR="00387E18" w:rsidRPr="007E1EC9" w:rsidRDefault="00387E18" w:rsidP="00387E18">
      <w:pPr>
        <w:pStyle w:val="SingleTxtGR"/>
      </w:pPr>
      <w:r w:rsidRPr="007E1EC9">
        <w:t xml:space="preserve">103. </w:t>
      </w:r>
      <w:r w:rsidR="0092186B">
        <w:tab/>
      </w:r>
      <w:r w:rsidRPr="007E1EC9">
        <w:rPr>
          <w:color w:val="000000"/>
        </w:rPr>
        <w:t>С 2007 года под управлением Государственного фонда находятся два ф</w:t>
      </w:r>
      <w:r w:rsidRPr="007E1EC9">
        <w:rPr>
          <w:color w:val="000000"/>
        </w:rPr>
        <w:t>и</w:t>
      </w:r>
      <w:r w:rsidRPr="007E1EC9">
        <w:rPr>
          <w:color w:val="000000"/>
        </w:rPr>
        <w:t>нансируемых государством приюта – соответственно на востоке и на западе страны</w:t>
      </w:r>
      <w:r w:rsidRPr="007E1EC9">
        <w:t xml:space="preserve">. </w:t>
      </w:r>
    </w:p>
    <w:p w:rsidR="00387E18" w:rsidRPr="007E1EC9" w:rsidRDefault="00387E18" w:rsidP="00387E18">
      <w:pPr>
        <w:pStyle w:val="SingleTxtGR"/>
      </w:pPr>
      <w:r w:rsidRPr="007E1EC9">
        <w:t>104.</w:t>
      </w:r>
      <w:r w:rsidRPr="007E1EC9">
        <w:tab/>
        <w:t xml:space="preserve">Помимо предоставления жертвам безопасного жилья (приютов), где обеспечиваются нормальные условия для проживания, </w:t>
      </w:r>
      <w:r w:rsidR="00EC3F20">
        <w:t>п</w:t>
      </w:r>
      <w:r w:rsidRPr="007E1EC9">
        <w:t>равительством также создана финансируемая государством система оказания жертвам поддержки и реабилитационных услуг</w:t>
      </w:r>
      <w:r w:rsidRPr="00BB5F69">
        <w:rPr>
          <w:sz w:val="18"/>
          <w:szCs w:val="18"/>
          <w:vertAlign w:val="superscript"/>
        </w:rPr>
        <w:footnoteReference w:id="28"/>
      </w:r>
      <w:r w:rsidRPr="007E1EC9">
        <w:t>, в частности, они бесплатно получают юридические консультации и услуги по представлению их интересов в суде, медицинскую и психологическую помощь, продовольствие и одежду, а также информацию на том языке, к</w:t>
      </w:r>
      <w:r w:rsidR="00EC3F20">
        <w:t>оторый им понятен. Кроме того, п</w:t>
      </w:r>
      <w:r w:rsidRPr="007E1EC9">
        <w:t>равительство осуществляет до</w:t>
      </w:r>
      <w:r w:rsidRPr="007E1EC9">
        <w:t>л</w:t>
      </w:r>
      <w:r w:rsidRPr="007E1EC9">
        <w:t>госрочные и краткосрочные программы реабилитации и реинтеграции, которые финансируются из государственного бюджета и в сотрудничестве с неправ</w:t>
      </w:r>
      <w:r w:rsidRPr="007E1EC9">
        <w:t>и</w:t>
      </w:r>
      <w:r w:rsidRPr="007E1EC9">
        <w:t xml:space="preserve">тельственными организациями. Созданная система функционирует в полном объеме. </w:t>
      </w:r>
    </w:p>
    <w:p w:rsidR="00387E18" w:rsidRPr="007E1EC9" w:rsidRDefault="00387E18" w:rsidP="00387E18">
      <w:pPr>
        <w:pStyle w:val="SingleTxtGR"/>
      </w:pPr>
      <w:r w:rsidRPr="007E1EC9">
        <w:t>105.</w:t>
      </w:r>
      <w:r w:rsidRPr="007E1EC9">
        <w:tab/>
        <w:t>В дополнение к другим возможностям требовать возмещения преступн</w:t>
      </w:r>
      <w:r w:rsidRPr="007E1EC9">
        <w:t>и</w:t>
      </w:r>
      <w:r w:rsidRPr="007E1EC9">
        <w:t>ком нанесенного ущерба жертвы торговли людьми получают из Государстве</w:t>
      </w:r>
      <w:r w:rsidRPr="007E1EC9">
        <w:t>н</w:t>
      </w:r>
      <w:r w:rsidRPr="007E1EC9">
        <w:t>ного фонда сумму в размере 650 долл. США.</w:t>
      </w:r>
      <w:r>
        <w:t xml:space="preserve"> </w:t>
      </w:r>
    </w:p>
    <w:p w:rsidR="00387E18" w:rsidRPr="007E1EC9" w:rsidRDefault="00387E18" w:rsidP="00387E18">
      <w:pPr>
        <w:pStyle w:val="SingleTxtGR"/>
      </w:pPr>
      <w:r w:rsidRPr="007E1EC9">
        <w:t>106.</w:t>
      </w:r>
      <w:r w:rsidRPr="007E1EC9">
        <w:tab/>
        <w:t>После создания в Министерстве внутренних дел специального подразд</w:t>
      </w:r>
      <w:r w:rsidRPr="007E1EC9">
        <w:t>е</w:t>
      </w:r>
      <w:r w:rsidRPr="007E1EC9">
        <w:t xml:space="preserve">ления по проведению расследований, а в Прокуратуре Грузии </w:t>
      </w:r>
      <w:r>
        <w:t>−</w:t>
      </w:r>
      <w:r w:rsidRPr="007E1EC9">
        <w:t xml:space="preserve"> специального органа по надзору за расследованием преступлений на протяжении всего п</w:t>
      </w:r>
      <w:r w:rsidRPr="007E1EC9">
        <w:t>е</w:t>
      </w:r>
      <w:r w:rsidRPr="007E1EC9">
        <w:t>риода 2006</w:t>
      </w:r>
      <w:r>
        <w:t>−</w:t>
      </w:r>
      <w:r w:rsidRPr="007E1EC9">
        <w:t>2011 годов велась работа по укреплению кадровых и администр</w:t>
      </w:r>
      <w:r w:rsidRPr="007E1EC9">
        <w:t>а</w:t>
      </w:r>
      <w:r w:rsidRPr="007E1EC9">
        <w:t>тивных ресурсов правоохранительных учреждений, и теперь в эти учреждения и их сотрудникам даже поступают из других стран запросы об оказании ко</w:t>
      </w:r>
      <w:r w:rsidRPr="007E1EC9">
        <w:t>н</w:t>
      </w:r>
      <w:r w:rsidRPr="007E1EC9">
        <w:t xml:space="preserve">сультативной помощи. </w:t>
      </w:r>
    </w:p>
    <w:p w:rsidR="00387E18" w:rsidRPr="007E1EC9" w:rsidRDefault="00387E18" w:rsidP="00387E18">
      <w:pPr>
        <w:pStyle w:val="SingleTxtGR"/>
      </w:pPr>
      <w:r w:rsidRPr="007E1EC9">
        <w:t>107.</w:t>
      </w:r>
      <w:r w:rsidRPr="007E1EC9">
        <w:tab/>
      </w:r>
      <w:r w:rsidR="00606854" w:rsidRPr="007E1EC9">
        <w:t>Опираясь на принятую в 2007 году Стратегию реабилитации и реинт</w:t>
      </w:r>
      <w:r w:rsidR="00606854" w:rsidRPr="007E1EC9">
        <w:t>е</w:t>
      </w:r>
      <w:r w:rsidR="00606854" w:rsidRPr="007E1EC9">
        <w:t>грации жертв торговли людьми</w:t>
      </w:r>
      <w:r w:rsidR="00606854">
        <w:t>,</w:t>
      </w:r>
      <w:r w:rsidR="00606854" w:rsidRPr="007E1EC9">
        <w:t xml:space="preserve"> Грузия с 2007 года в полной мере удовлетвор</w:t>
      </w:r>
      <w:r w:rsidR="00606854" w:rsidRPr="007E1EC9">
        <w:t>я</w:t>
      </w:r>
      <w:r w:rsidR="00606854" w:rsidRPr="007E1EC9">
        <w:t>ет все потребности, связанные с реабилитацией и реинтеграцией в общество всех жертв торговли людьми</w:t>
      </w:r>
      <w:r w:rsidR="00606854" w:rsidRPr="00BB5F69">
        <w:rPr>
          <w:sz w:val="18"/>
          <w:szCs w:val="18"/>
          <w:vertAlign w:val="superscript"/>
          <w:lang w:val="en-US"/>
        </w:rPr>
        <w:footnoteReference w:id="29"/>
      </w:r>
      <w:r w:rsidR="00606854" w:rsidRPr="007E1EC9">
        <w:t>.</w:t>
      </w:r>
    </w:p>
    <w:p w:rsidR="00387E18" w:rsidRPr="007E1EC9" w:rsidRDefault="00387E18" w:rsidP="00387E18">
      <w:pPr>
        <w:pStyle w:val="SingleTxtGR"/>
      </w:pPr>
      <w:r w:rsidRPr="007E1EC9">
        <w:t>108.</w:t>
      </w:r>
      <w:r w:rsidRPr="007E1EC9">
        <w:tab/>
      </w:r>
      <w:r w:rsidRPr="007E1EC9">
        <w:rPr>
          <w:color w:val="000000"/>
        </w:rPr>
        <w:t>Грузинские компетентные органы предусмотрели для иностранных жертв правовые альтернативы их высылке в страны, где они могут столкнуться с трудностями или возмездием;</w:t>
      </w:r>
      <w:r w:rsidRPr="007E1EC9">
        <w:t xml:space="preserve"> </w:t>
      </w:r>
      <w:r w:rsidRPr="007E1EC9">
        <w:rPr>
          <w:color w:val="000000"/>
        </w:rPr>
        <w:t>Закон о правовом статусе иностранцев обеспеч</w:t>
      </w:r>
      <w:r w:rsidRPr="007E1EC9">
        <w:rPr>
          <w:color w:val="000000"/>
        </w:rPr>
        <w:t>и</w:t>
      </w:r>
      <w:r w:rsidRPr="007E1EC9">
        <w:rPr>
          <w:color w:val="000000"/>
        </w:rPr>
        <w:t>вает иностранцу, предположительно являющемуся жертвой торговли людьми, право на получение вида на жительство, даже если власти не могут доказать при отсутствии обоснованного сомнения, что лицо является жертвой. Кроме т</w:t>
      </w:r>
      <w:r w:rsidRPr="007E1EC9">
        <w:rPr>
          <w:color w:val="000000"/>
        </w:rPr>
        <w:t>о</w:t>
      </w:r>
      <w:r w:rsidRPr="007E1EC9">
        <w:rPr>
          <w:color w:val="000000"/>
        </w:rPr>
        <w:t>го, Грузия продолжала сотрудничать с правоохранительными органами Турции, что позволило успешно провести ряд расследований и привлечь виновных к с</w:t>
      </w:r>
      <w:r w:rsidRPr="007E1EC9">
        <w:rPr>
          <w:color w:val="000000"/>
        </w:rPr>
        <w:t>у</w:t>
      </w:r>
      <w:r w:rsidRPr="007E1EC9">
        <w:rPr>
          <w:color w:val="000000"/>
        </w:rPr>
        <w:t>дебной ответственности.</w:t>
      </w:r>
      <w:r>
        <w:rPr>
          <w:color w:val="000000"/>
        </w:rPr>
        <w:t xml:space="preserve"> </w:t>
      </w:r>
    </w:p>
    <w:p w:rsidR="00387E18" w:rsidRPr="007E1EC9" w:rsidRDefault="00387E18" w:rsidP="00387E18">
      <w:pPr>
        <w:pStyle w:val="SingleTxtGR"/>
      </w:pPr>
      <w:r w:rsidRPr="007E1EC9">
        <w:t>109.</w:t>
      </w:r>
      <w:r w:rsidRPr="007E1EC9">
        <w:tab/>
      </w:r>
      <w:r w:rsidRPr="007E1EC9">
        <w:rPr>
          <w:color w:val="000000"/>
        </w:rPr>
        <w:t>Мощная кампания по информированию общественности обеспечивает, чтобы информация о торговле людьми была широко доступной благодаря веб</w:t>
      </w:r>
      <w:r>
        <w:rPr>
          <w:color w:val="000000"/>
        </w:rPr>
        <w:t>-</w:t>
      </w:r>
      <w:r w:rsidRPr="007E1EC9">
        <w:rPr>
          <w:color w:val="000000"/>
        </w:rPr>
        <w:t>сайтам правоохранительных органов, социальной рекламе, телевизионным пр</w:t>
      </w:r>
      <w:r w:rsidRPr="007E1EC9">
        <w:rPr>
          <w:color w:val="000000"/>
        </w:rPr>
        <w:t>о</w:t>
      </w:r>
      <w:r w:rsidRPr="007E1EC9">
        <w:rPr>
          <w:color w:val="000000"/>
        </w:rPr>
        <w:t>граммам о торговле людьми и брошюрам, распространяемым в главных точках въезда в страну.</w:t>
      </w:r>
      <w:r w:rsidRPr="007E1EC9">
        <w:t xml:space="preserve"> Кроме того, компетентные органы Грузии продолжали сотру</w:t>
      </w:r>
      <w:r w:rsidRPr="007E1EC9">
        <w:t>д</w:t>
      </w:r>
      <w:r w:rsidRPr="007E1EC9">
        <w:t>ничать с местными и международными НПО в рамках осуществления иници</w:t>
      </w:r>
      <w:r w:rsidRPr="007E1EC9">
        <w:t>а</w:t>
      </w:r>
      <w:r w:rsidRPr="007E1EC9">
        <w:t>тив по борьбе с торговлей людьми, включая организацию семинаров и мер</w:t>
      </w:r>
      <w:r w:rsidRPr="007E1EC9">
        <w:t>о</w:t>
      </w:r>
      <w:r w:rsidRPr="007E1EC9">
        <w:t xml:space="preserve">приятий по повышению осведомленности населения. </w:t>
      </w:r>
    </w:p>
    <w:p w:rsidR="00387E18" w:rsidRPr="007E1EC9" w:rsidRDefault="00387E18" w:rsidP="0092186B">
      <w:pPr>
        <w:pStyle w:val="H23GR"/>
      </w:pPr>
      <w:r w:rsidRPr="007E1EC9">
        <w:tab/>
      </w:r>
      <w:r w:rsidRPr="007E1EC9">
        <w:tab/>
        <w:t>Ответ на рекомендации, содержащиеся в пунктах 23 и 24</w:t>
      </w:r>
      <w:r>
        <w:t> </w:t>
      </w:r>
      <w:r w:rsidRPr="007E1EC9">
        <w:t xml:space="preserve">заключительных замечаний </w:t>
      </w:r>
    </w:p>
    <w:p w:rsidR="00387E18" w:rsidRPr="007E1EC9" w:rsidRDefault="00387E18" w:rsidP="00387E18">
      <w:pPr>
        <w:pStyle w:val="SingleTxtGR"/>
      </w:pPr>
      <w:r w:rsidRPr="007E1EC9">
        <w:t>110.</w:t>
      </w:r>
      <w:r w:rsidRPr="007E1EC9">
        <w:tab/>
        <w:t>В Грузии был принят целый ряд комплексных мер по дальнейшему ра</w:t>
      </w:r>
      <w:r w:rsidRPr="007E1EC9">
        <w:t>с</w:t>
      </w:r>
      <w:r w:rsidRPr="007E1EC9">
        <w:t>ширению масштабов представленности женщин в общественной и политич</w:t>
      </w:r>
      <w:r w:rsidRPr="007E1EC9">
        <w:t>е</w:t>
      </w:r>
      <w:r w:rsidRPr="007E1EC9">
        <w:t>ской жизни. На выборах женщины составляют свыше 59%</w:t>
      </w:r>
      <w:r>
        <w:t> </w:t>
      </w:r>
      <w:r w:rsidRPr="007E1EC9">
        <w:t>голосующих, причем они активно участвуют в выборах и в сельской местности, и в городах</w:t>
      </w:r>
      <w:r w:rsidRPr="00516B4A">
        <w:rPr>
          <w:sz w:val="18"/>
          <w:szCs w:val="18"/>
          <w:vertAlign w:val="superscript"/>
          <w:lang w:val="en-US"/>
        </w:rPr>
        <w:footnoteReference w:id="30"/>
      </w:r>
      <w:r w:rsidRPr="007E1EC9">
        <w:t>. След</w:t>
      </w:r>
      <w:r w:rsidRPr="007E1EC9">
        <w:t>у</w:t>
      </w:r>
      <w:r w:rsidRPr="007E1EC9">
        <w:t>ет отметить, что женщины составляют 30%</w:t>
      </w:r>
      <w:r>
        <w:t> </w:t>
      </w:r>
      <w:r w:rsidRPr="007E1EC9">
        <w:t>состава политических партий</w:t>
      </w:r>
      <w:r w:rsidRPr="00516B4A">
        <w:rPr>
          <w:sz w:val="18"/>
          <w:szCs w:val="18"/>
          <w:vertAlign w:val="superscript"/>
          <w:lang w:val="en-US"/>
        </w:rPr>
        <w:footnoteReference w:id="31"/>
      </w:r>
      <w:r w:rsidRPr="007E1EC9">
        <w:t xml:space="preserve">. </w:t>
      </w:r>
      <w:r w:rsidR="0092186B">
        <w:br/>
      </w:r>
      <w:r w:rsidRPr="007E1EC9">
        <w:t>В интересах расширения масштабов участия женщин в политической жизни, помимо предусмотренных на этот счет конституционных гарантий, в принятом в 2010 году Законе о гендерном равенстве закреплено равенство мужчин и женщин на выборах. Однако проблема слабой представленности женщин в з</w:t>
      </w:r>
      <w:r w:rsidRPr="007E1EC9">
        <w:t>а</w:t>
      </w:r>
      <w:r w:rsidRPr="007E1EC9">
        <w:t>конодательном органе страны – в настоящее время 6%</w:t>
      </w:r>
      <w:r>
        <w:t xml:space="preserve"> </w:t>
      </w:r>
      <w:r w:rsidRPr="007E1EC9">
        <w:t>– все еще существует. Этот низкий показатель объясняется главным образом сокращением общего числа депутатов Парламента после принятия поправок к Конституции и пров</w:t>
      </w:r>
      <w:r w:rsidRPr="007E1EC9">
        <w:t>е</w:t>
      </w:r>
      <w:r w:rsidRPr="007E1EC9">
        <w:t>дения прошлых парламентских выборов в 2008</w:t>
      </w:r>
      <w:r>
        <w:t> </w:t>
      </w:r>
      <w:r w:rsidRPr="007E1EC9">
        <w:t>году. Для решения этой пробл</w:t>
      </w:r>
      <w:r w:rsidRPr="007E1EC9">
        <w:t>е</w:t>
      </w:r>
      <w:r w:rsidRPr="007E1EC9">
        <w:t>мы</w:t>
      </w:r>
      <w:r>
        <w:t xml:space="preserve"> </w:t>
      </w:r>
      <w:r w:rsidRPr="007E1EC9">
        <w:t xml:space="preserve">в </w:t>
      </w:r>
      <w:r w:rsidRPr="007E1EC9">
        <w:rPr>
          <w:color w:val="000000"/>
        </w:rPr>
        <w:t>Избирательный кодекс и</w:t>
      </w:r>
      <w:r w:rsidRPr="007E1EC9">
        <w:t xml:space="preserve"> Закон </w:t>
      </w:r>
      <w:r w:rsidRPr="007E1EC9">
        <w:rPr>
          <w:color w:val="000000"/>
        </w:rPr>
        <w:t>о политических объединениях были внес</w:t>
      </w:r>
      <w:r w:rsidRPr="007E1EC9">
        <w:rPr>
          <w:color w:val="000000"/>
        </w:rPr>
        <w:t>е</w:t>
      </w:r>
      <w:r w:rsidRPr="007E1EC9">
        <w:rPr>
          <w:color w:val="000000"/>
        </w:rPr>
        <w:t>ны специальные юридические стимулирующие положения. В соответствии с новыми правилами определенная часть государственного финансирования, в</w:t>
      </w:r>
      <w:r w:rsidRPr="007E1EC9">
        <w:rPr>
          <w:color w:val="000000"/>
        </w:rPr>
        <w:t>ы</w:t>
      </w:r>
      <w:r w:rsidRPr="007E1EC9">
        <w:rPr>
          <w:color w:val="000000"/>
        </w:rPr>
        <w:t>деляемого политическим партиям, увязывается с долей женщин, включенных в партийные списки.</w:t>
      </w:r>
      <w:r>
        <w:rPr>
          <w:color w:val="000000"/>
        </w:rPr>
        <w:t xml:space="preserve"> </w:t>
      </w:r>
      <w:r w:rsidRPr="007E1EC9">
        <w:rPr>
          <w:color w:val="000000"/>
        </w:rPr>
        <w:t>Вместе с тем согласно принятому в конце декабря 2011</w:t>
      </w:r>
      <w:r>
        <w:rPr>
          <w:color w:val="000000"/>
        </w:rPr>
        <w:t> </w:t>
      </w:r>
      <w:r w:rsidRPr="007E1EC9">
        <w:rPr>
          <w:color w:val="000000"/>
        </w:rPr>
        <w:t>года новому Избирательному кодексу в Грузии предусмотрены финансовые стим</w:t>
      </w:r>
      <w:r w:rsidRPr="007E1EC9">
        <w:rPr>
          <w:color w:val="000000"/>
        </w:rPr>
        <w:t>у</w:t>
      </w:r>
      <w:r w:rsidRPr="007E1EC9">
        <w:rPr>
          <w:color w:val="000000"/>
        </w:rPr>
        <w:t>лы, призванные побудить политические партии включать в свои списки на в</w:t>
      </w:r>
      <w:r w:rsidRPr="007E1EC9">
        <w:rPr>
          <w:color w:val="000000"/>
        </w:rPr>
        <w:t>ы</w:t>
      </w:r>
      <w:r w:rsidRPr="007E1EC9">
        <w:rPr>
          <w:color w:val="000000"/>
        </w:rPr>
        <w:t>боры в Парламент кандидатуры женщин. В соответствии с О</w:t>
      </w:r>
      <w:r w:rsidRPr="007E1EC9">
        <w:t>рганическим зак</w:t>
      </w:r>
      <w:r w:rsidRPr="007E1EC9">
        <w:t>о</w:t>
      </w:r>
      <w:r w:rsidRPr="007E1EC9">
        <w:t xml:space="preserve">ном </w:t>
      </w:r>
      <w:r w:rsidRPr="007E1EC9">
        <w:rPr>
          <w:color w:val="000000"/>
        </w:rPr>
        <w:t>о политических объединениях граждан политические партии будут пол</w:t>
      </w:r>
      <w:r w:rsidRPr="007E1EC9">
        <w:rPr>
          <w:color w:val="000000"/>
        </w:rPr>
        <w:t>у</w:t>
      </w:r>
      <w:r w:rsidRPr="007E1EC9">
        <w:rPr>
          <w:color w:val="000000"/>
        </w:rPr>
        <w:t>чать средства, ассигнованные из</w:t>
      </w:r>
      <w:r>
        <w:rPr>
          <w:color w:val="000000"/>
        </w:rPr>
        <w:t xml:space="preserve"> </w:t>
      </w:r>
      <w:r w:rsidRPr="007E1EC9">
        <w:rPr>
          <w:color w:val="000000"/>
        </w:rPr>
        <w:t>государственного бюджета для прямого ра</w:t>
      </w:r>
      <w:r w:rsidRPr="007E1EC9">
        <w:rPr>
          <w:color w:val="000000"/>
        </w:rPr>
        <w:t>с</w:t>
      </w:r>
      <w:r w:rsidRPr="007E1EC9">
        <w:rPr>
          <w:color w:val="000000"/>
        </w:rPr>
        <w:t>пределения согласно норме, закрепленной в статье 30 указанного закона. П</w:t>
      </w:r>
      <w:r w:rsidRPr="007E1EC9">
        <w:rPr>
          <w:color w:val="000000"/>
        </w:rPr>
        <w:t>о</w:t>
      </w:r>
      <w:r w:rsidRPr="007E1EC9">
        <w:rPr>
          <w:color w:val="000000"/>
        </w:rPr>
        <w:t>правкой, внесенной в этот закон 28 декабря 2011 года, статья 30 была дополн</w:t>
      </w:r>
      <w:r w:rsidRPr="007E1EC9">
        <w:rPr>
          <w:color w:val="000000"/>
        </w:rPr>
        <w:t>е</w:t>
      </w:r>
      <w:r w:rsidRPr="007E1EC9">
        <w:rPr>
          <w:color w:val="000000"/>
        </w:rPr>
        <w:t xml:space="preserve">на разделом </w:t>
      </w:r>
      <w:r w:rsidRPr="007E1EC9">
        <w:t>7</w:t>
      </w:r>
      <w:r w:rsidRPr="007E1EC9">
        <w:rPr>
          <w:vertAlign w:val="superscript"/>
        </w:rPr>
        <w:t>1</w:t>
      </w:r>
      <w:r w:rsidRPr="007E1EC9">
        <w:t>, где определены условия дополнительного финансового поощр</w:t>
      </w:r>
      <w:r w:rsidRPr="007E1EC9">
        <w:t>е</w:t>
      </w:r>
      <w:r w:rsidRPr="007E1EC9">
        <w:t>ния, а именно: 7</w:t>
      </w:r>
      <w:r w:rsidRPr="007E1EC9">
        <w:rPr>
          <w:vertAlign w:val="superscript"/>
        </w:rPr>
        <w:t>1</w:t>
      </w:r>
      <w:r w:rsidRPr="007E1EC9">
        <w:t>. Избирательный субъект, которому выделяется финансиров</w:t>
      </w:r>
      <w:r w:rsidRPr="007E1EC9">
        <w:t>а</w:t>
      </w:r>
      <w:r w:rsidRPr="007E1EC9">
        <w:t xml:space="preserve">ние в соответствии с данной статьей, получит дополнительное финансирование в размере 10%, </w:t>
      </w:r>
      <w:r w:rsidRPr="007E1EC9">
        <w:rPr>
          <w:color w:val="000000"/>
        </w:rPr>
        <w:t>если в партийном списке (на выборах в местные органы гос</w:t>
      </w:r>
      <w:r w:rsidRPr="007E1EC9">
        <w:rPr>
          <w:color w:val="000000"/>
        </w:rPr>
        <w:t>у</w:t>
      </w:r>
      <w:r w:rsidRPr="007E1EC9">
        <w:rPr>
          <w:color w:val="000000"/>
        </w:rPr>
        <w:t>дарственного управления – во всех списках партии) из каждых 10 кандидатов 20% составляют лица противоположного пола.</w:t>
      </w:r>
      <w:r>
        <w:rPr>
          <w:color w:val="000000"/>
        </w:rPr>
        <w:t xml:space="preserve"> </w:t>
      </w:r>
    </w:p>
    <w:p w:rsidR="00387E18" w:rsidRPr="007E1EC9" w:rsidRDefault="00387E18" w:rsidP="00387E18">
      <w:pPr>
        <w:pStyle w:val="SingleTxtGR"/>
        <w:rPr>
          <w:bCs/>
          <w:iCs/>
        </w:rPr>
      </w:pPr>
      <w:r w:rsidRPr="007E1EC9">
        <w:t>111.</w:t>
      </w:r>
      <w:r w:rsidRPr="007E1EC9">
        <w:tab/>
        <w:t>27 декабря 2011 года Парламент утвердил Национальный план действий Грузии по осуществлению резолюций 1325, 1820, 1888, 1889</w:t>
      </w:r>
      <w:r>
        <w:t xml:space="preserve"> </w:t>
      </w:r>
      <w:r w:rsidRPr="007E1EC9">
        <w:t xml:space="preserve">и 1960 Совета Безопасности </w:t>
      </w:r>
      <w:r>
        <w:t>на тему "</w:t>
      </w:r>
      <w:r w:rsidRPr="007E1EC9">
        <w:t>Женщины, мир и безопасность</w:t>
      </w:r>
      <w:r>
        <w:t>"</w:t>
      </w:r>
      <w:r w:rsidRPr="007E1EC9">
        <w:t xml:space="preserve"> на период 2012</w:t>
      </w:r>
      <w:r>
        <w:t>−</w:t>
      </w:r>
      <w:r w:rsidRPr="007E1EC9">
        <w:t>2015</w:t>
      </w:r>
      <w:r>
        <w:t> </w:t>
      </w:r>
      <w:r w:rsidRPr="007E1EC9">
        <w:t>годов. Это еще один новый момент в процессе активного вовлечения женщин в общественно-политическую деятельность. Национальный план де</w:t>
      </w:r>
      <w:r w:rsidRPr="007E1EC9">
        <w:t>й</w:t>
      </w:r>
      <w:r w:rsidRPr="007E1EC9">
        <w:t>ствий построен с опорой на четыре блока:</w:t>
      </w:r>
      <w:r>
        <w:t xml:space="preserve"> </w:t>
      </w:r>
      <w:r w:rsidRPr="007E1EC9">
        <w:t>расширение участия женщин в ми</w:t>
      </w:r>
      <w:r w:rsidRPr="007E1EC9">
        <w:t>р</w:t>
      </w:r>
      <w:r w:rsidRPr="007E1EC9">
        <w:t>ном процессе</w:t>
      </w:r>
      <w:r>
        <w:t xml:space="preserve"> </w:t>
      </w:r>
      <w:r w:rsidRPr="007E1EC9">
        <w:t>и секторе безопасности; предотвращение всех форм насилия в отношении женщин, особенно по признаку пола и на гендерной почве;</w:t>
      </w:r>
      <w:r>
        <w:t xml:space="preserve"> </w:t>
      </w:r>
      <w:r w:rsidRPr="007E1EC9">
        <w:t>защита женщин от</w:t>
      </w:r>
      <w:r>
        <w:t xml:space="preserve"> </w:t>
      </w:r>
      <w:r w:rsidRPr="007E1EC9">
        <w:t>угроз любого рода и обеспечение их физической, психической и экономической безопасности; и решение специфических проблем, возника</w:t>
      </w:r>
      <w:r w:rsidRPr="007E1EC9">
        <w:t>ю</w:t>
      </w:r>
      <w:r w:rsidRPr="007E1EC9">
        <w:t>щих для женщин во время конфликтов и после их окончания. Следует также отметить, что четыре женщины принимают участие в Женевских переговорах, начатых после войны августа 2008 года под совместным председательством представителей</w:t>
      </w:r>
      <w:r>
        <w:t xml:space="preserve"> </w:t>
      </w:r>
      <w:r w:rsidRPr="007E1EC9">
        <w:t>ЕС, ОБСЕ и Организации Объединенных Наций.</w:t>
      </w:r>
    </w:p>
    <w:p w:rsidR="00387E18" w:rsidRPr="007E1EC9" w:rsidRDefault="00387E18" w:rsidP="00387E18">
      <w:pPr>
        <w:pStyle w:val="SingleTxtGR"/>
      </w:pPr>
      <w:r w:rsidRPr="007E1EC9">
        <w:t>112.</w:t>
      </w:r>
      <w:r w:rsidRPr="007E1EC9">
        <w:tab/>
        <w:t>В Грузии ранг Чрезвычайного и Полномочного Посла в 2005 году имели 6</w:t>
      </w:r>
      <w:r>
        <w:t> </w:t>
      </w:r>
      <w:r w:rsidRPr="007E1EC9">
        <w:t>женщин и</w:t>
      </w:r>
      <w:r>
        <w:t xml:space="preserve"> </w:t>
      </w:r>
      <w:r w:rsidRPr="007E1EC9">
        <w:t xml:space="preserve">27 мужчин, в 2006 году </w:t>
      </w:r>
      <w:r>
        <w:t>−</w:t>
      </w:r>
      <w:r w:rsidRPr="007E1EC9">
        <w:t xml:space="preserve"> 5 женщин и 30 мужчин, в 2007 году </w:t>
      </w:r>
      <w:r>
        <w:t>−</w:t>
      </w:r>
      <w:r w:rsidRPr="007E1EC9">
        <w:t xml:space="preserve"> 4</w:t>
      </w:r>
      <w:r>
        <w:rPr>
          <w:lang w:val="en-US"/>
        </w:rPr>
        <w:t> </w:t>
      </w:r>
      <w:r w:rsidRPr="007E1EC9">
        <w:t>женщины и 34 мужчины,</w:t>
      </w:r>
      <w:r>
        <w:t xml:space="preserve"> </w:t>
      </w:r>
      <w:r w:rsidRPr="007E1EC9">
        <w:t xml:space="preserve">в 2008 году </w:t>
      </w:r>
      <w:r>
        <w:t>−</w:t>
      </w:r>
      <w:r w:rsidRPr="007E1EC9">
        <w:t xml:space="preserve"> 5 женщин и 29 мужчин, в 2009 году </w:t>
      </w:r>
      <w:r>
        <w:t>−</w:t>
      </w:r>
      <w:r w:rsidRPr="007E1EC9">
        <w:t xml:space="preserve"> 6 женщин и 38 мужчин и в 2010 году </w:t>
      </w:r>
      <w:r>
        <w:t>−</w:t>
      </w:r>
      <w:r w:rsidRPr="007E1EC9">
        <w:t xml:space="preserve"> 6 женщин и 39 мужчин. По состоянию на декабрь 2011 года в качестве чрезвычайных и полномочных послов Грузию представляли 5 женщин и 43 мужчины, консульские функции выполняли 13</w:t>
      </w:r>
      <w:r>
        <w:t> </w:t>
      </w:r>
      <w:r w:rsidRPr="007E1EC9">
        <w:t>женщин и 54 мужчины, а в центральном аппарате Министерства иностра</w:t>
      </w:r>
      <w:r w:rsidRPr="007E1EC9">
        <w:t>н</w:t>
      </w:r>
      <w:r w:rsidRPr="007E1EC9">
        <w:t>ных дел работали 162 женщины и 102 мужчины. Среди персонала</w:t>
      </w:r>
      <w:r>
        <w:t xml:space="preserve"> </w:t>
      </w:r>
      <w:r w:rsidRPr="007E1EC9">
        <w:t>Министерс</w:t>
      </w:r>
      <w:r w:rsidRPr="007E1EC9">
        <w:t>т</w:t>
      </w:r>
      <w:r w:rsidRPr="007E1EC9">
        <w:t>ва иностранных дел, работающего по контрактам, насчитывалось 27 женщин и 35 мужчин. Наряду с этим женщины представляют Грузию на международных форумах, в том числе в различных комитетах и комиссиях международных о</w:t>
      </w:r>
      <w:r w:rsidRPr="007E1EC9">
        <w:t>р</w:t>
      </w:r>
      <w:r w:rsidRPr="007E1EC9">
        <w:t xml:space="preserve">ганизаций. Можно, в частности, привести несколько примеров: член </w:t>
      </w:r>
      <w:r w:rsidRPr="007E1EC9">
        <w:rPr>
          <w:color w:val="000000"/>
        </w:rPr>
        <w:t>Руковод</w:t>
      </w:r>
      <w:r w:rsidRPr="007E1EC9">
        <w:rPr>
          <w:color w:val="000000"/>
        </w:rPr>
        <w:t>я</w:t>
      </w:r>
      <w:r w:rsidRPr="007E1EC9">
        <w:rPr>
          <w:color w:val="000000"/>
        </w:rPr>
        <w:t>щего комитета по средствам массовой информации, заместитель члена</w:t>
      </w:r>
      <w:r>
        <w:rPr>
          <w:color w:val="000000"/>
        </w:rPr>
        <w:t xml:space="preserve"> </w:t>
      </w:r>
      <w:r w:rsidRPr="007E1EC9">
        <w:rPr>
          <w:color w:val="000000"/>
        </w:rPr>
        <w:t>Евр</w:t>
      </w:r>
      <w:r w:rsidRPr="007E1EC9">
        <w:rPr>
          <w:color w:val="000000"/>
        </w:rPr>
        <w:t>о</w:t>
      </w:r>
      <w:r w:rsidRPr="007E1EC9">
        <w:rPr>
          <w:color w:val="000000"/>
        </w:rPr>
        <w:t>пейской комиссии по борьбе против расизма и нетерпимости</w:t>
      </w:r>
      <w:r w:rsidRPr="007E1EC9">
        <w:t xml:space="preserve"> (Совет Европы) по Грузии, ответственная за поддержание контактов с ГЭПТЛ (Совет Европы) в Грузии и т.д.</w:t>
      </w:r>
    </w:p>
    <w:p w:rsidR="00387E18" w:rsidRPr="007E1EC9" w:rsidRDefault="00387E18" w:rsidP="00387E18">
      <w:pPr>
        <w:pStyle w:val="SingleTxtGR"/>
      </w:pPr>
      <w:r w:rsidRPr="007E1EC9">
        <w:t>113.</w:t>
      </w:r>
      <w:r w:rsidRPr="007E1EC9">
        <w:tab/>
        <w:t>Важно отметить, что 22 июня 2011 года по указанию председателя Це</w:t>
      </w:r>
      <w:r w:rsidRPr="007E1EC9">
        <w:t>н</w:t>
      </w:r>
      <w:r w:rsidRPr="007E1EC9">
        <w:t>тральной избирательной комиссии (ЦИК) была учреждена постоянная комиссия органов по проведению выборов для рассмотрения вопросов гендерного раве</w:t>
      </w:r>
      <w:r w:rsidRPr="007E1EC9">
        <w:t>н</w:t>
      </w:r>
      <w:r w:rsidRPr="007E1EC9">
        <w:t>ства. В состав комиссии входят члены Центральной избирательной комиссии и руководители ее структурных подразделений. Главной целью комиссии являе</w:t>
      </w:r>
      <w:r w:rsidRPr="007E1EC9">
        <w:t>т</w:t>
      </w:r>
      <w:r w:rsidRPr="007E1EC9">
        <w:t>ся оказание поддержки в процессе реализации гендерной политики на уровне органов по проведению выборов в соответствии с грузинским законодательс</w:t>
      </w:r>
      <w:r w:rsidRPr="007E1EC9">
        <w:t>т</w:t>
      </w:r>
      <w:r w:rsidRPr="007E1EC9">
        <w:t>вом и рекомендациями международных организаций. В свою очередь, комиссия вносит в ЦИК предложения по вопросам гендерной политики в связи с пров</w:t>
      </w:r>
      <w:r w:rsidRPr="007E1EC9">
        <w:t>е</w:t>
      </w:r>
      <w:r w:rsidRPr="007E1EC9">
        <w:t xml:space="preserve">дением выборов. </w:t>
      </w:r>
    </w:p>
    <w:p w:rsidR="00387E18" w:rsidRPr="007E1EC9" w:rsidRDefault="00387E18" w:rsidP="00387E18">
      <w:pPr>
        <w:pStyle w:val="SingleTxtGR"/>
      </w:pPr>
      <w:r w:rsidRPr="007E1EC9">
        <w:t>114.</w:t>
      </w:r>
      <w:r w:rsidRPr="007E1EC9">
        <w:tab/>
        <w:t>В 2004</w:t>
      </w:r>
      <w:r>
        <w:t>−</w:t>
      </w:r>
      <w:r w:rsidRPr="007E1EC9">
        <w:t>2008 годах Парламент Грузии возглавляла женщина и три же</w:t>
      </w:r>
      <w:r w:rsidRPr="007E1EC9">
        <w:t>н</w:t>
      </w:r>
      <w:r w:rsidRPr="007E1EC9">
        <w:t>щины были председателями комитетов. После парламентских выборов 2008</w:t>
      </w:r>
      <w:r>
        <w:t> </w:t>
      </w:r>
      <w:r w:rsidRPr="007E1EC9">
        <w:t>года</w:t>
      </w:r>
      <w:r>
        <w:t xml:space="preserve"> </w:t>
      </w:r>
      <w:r w:rsidRPr="007E1EC9">
        <w:t>пост заместителя председателя Парламента занимает женщина, кот</w:t>
      </w:r>
      <w:r w:rsidRPr="007E1EC9">
        <w:t>о</w:t>
      </w:r>
      <w:r w:rsidRPr="007E1EC9">
        <w:t>рая одновременно является председателем Парламентского совета по вопросам гендерного равенства и активно выступает в поддержку групп, отстаивающих интересы женщин.</w:t>
      </w:r>
      <w:r>
        <w:t xml:space="preserve"> </w:t>
      </w:r>
      <w:r w:rsidRPr="007E1EC9">
        <w:t>Кроме того, одна женщина является председателем парл</w:t>
      </w:r>
      <w:r w:rsidRPr="007E1EC9">
        <w:t>а</w:t>
      </w:r>
      <w:r w:rsidRPr="007E1EC9">
        <w:t xml:space="preserve">ментского комитета и еще пять – заместителями председателей парламентских комитетов, в том числе три </w:t>
      </w:r>
      <w:r>
        <w:t>−</w:t>
      </w:r>
      <w:r w:rsidRPr="007E1EC9">
        <w:t xml:space="preserve"> первыми заместителями. Ниже приводятся данные о составе Парламента Грузии различных созывов в разбивке по признаку пола: 2007 год </w:t>
      </w:r>
      <w:r>
        <w:t>−</w:t>
      </w:r>
      <w:r w:rsidRPr="007E1EC9">
        <w:t xml:space="preserve"> 23 женщины, 198</w:t>
      </w:r>
      <w:r>
        <w:t> </w:t>
      </w:r>
      <w:r w:rsidRPr="007E1EC9">
        <w:t xml:space="preserve">мужчин, 2008 год </w:t>
      </w:r>
      <w:r>
        <w:t>−</w:t>
      </w:r>
      <w:r w:rsidRPr="007E1EC9">
        <w:t xml:space="preserve"> 7 женщин, 130 мужчин, </w:t>
      </w:r>
      <w:r w:rsidR="00516B4A">
        <w:br/>
      </w:r>
      <w:r w:rsidRPr="007E1EC9">
        <w:t xml:space="preserve">2009 год </w:t>
      </w:r>
      <w:r>
        <w:t>−</w:t>
      </w:r>
      <w:r w:rsidRPr="007E1EC9">
        <w:t xml:space="preserve"> 7 женщин, 132</w:t>
      </w:r>
      <w:r>
        <w:t> </w:t>
      </w:r>
      <w:r w:rsidRPr="007E1EC9">
        <w:t xml:space="preserve">мужчины, 2010 год </w:t>
      </w:r>
      <w:r>
        <w:t>−</w:t>
      </w:r>
      <w:r w:rsidRPr="007E1EC9">
        <w:t xml:space="preserve"> 9 женщин, 131 мужчина. С</w:t>
      </w:r>
      <w:r w:rsidRPr="007E1EC9">
        <w:t>о</w:t>
      </w:r>
      <w:r w:rsidRPr="007E1EC9">
        <w:t>трудники Парламента распределялись следующим образом –</w:t>
      </w:r>
      <w:r>
        <w:t xml:space="preserve"> </w:t>
      </w:r>
      <w:r w:rsidRPr="007E1EC9">
        <w:t>2008 год: штатные сотрудники – 435</w:t>
      </w:r>
      <w:r>
        <w:rPr>
          <w:lang w:val="en-US"/>
        </w:rPr>
        <w:t> </w:t>
      </w:r>
      <w:r w:rsidRPr="007E1EC9">
        <w:t>женщин, 234 мужчины, работники по временным трудовым соглашениям – 147</w:t>
      </w:r>
      <w:r>
        <w:t> </w:t>
      </w:r>
      <w:r w:rsidRPr="007E1EC9">
        <w:t>женщин, 174 мужчины; 200</w:t>
      </w:r>
      <w:r w:rsidR="00516B4A">
        <w:t>9 год: штатные сотрудники – 409 </w:t>
      </w:r>
      <w:r w:rsidRPr="007E1EC9">
        <w:t>женщин, 205</w:t>
      </w:r>
      <w:r>
        <w:t> </w:t>
      </w:r>
      <w:r w:rsidRPr="007E1EC9">
        <w:t>мужчин, работники по временным трудовым соглашениям – 154 женщины, 184 мужчины; 2010 год: штатн</w:t>
      </w:r>
      <w:r w:rsidR="00516B4A">
        <w:t>ые сотрудники – 397 женщин, 206 </w:t>
      </w:r>
      <w:r w:rsidRPr="007E1EC9">
        <w:t xml:space="preserve">мужчин, работники по временным трудовым соглашениям – 157 женщин, 180 мужчин. </w:t>
      </w:r>
    </w:p>
    <w:p w:rsidR="00387E18" w:rsidRPr="007E1EC9" w:rsidRDefault="00387E18" w:rsidP="00387E18">
      <w:pPr>
        <w:pStyle w:val="SingleTxtGR"/>
      </w:pPr>
      <w:r w:rsidRPr="007E1EC9">
        <w:rPr>
          <w:bCs/>
        </w:rPr>
        <w:t>115.</w:t>
      </w:r>
      <w:r w:rsidRPr="007E1EC9">
        <w:rPr>
          <w:bCs/>
        </w:rPr>
        <w:tab/>
        <w:t>Из 19 министерских постов в 2011 году три занимали женщины. В</w:t>
      </w:r>
      <w:r>
        <w:rPr>
          <w:bCs/>
        </w:rPr>
        <w:t> </w:t>
      </w:r>
      <w:r w:rsidRPr="007E1EC9">
        <w:rPr>
          <w:bCs/>
        </w:rPr>
        <w:t>2010</w:t>
      </w:r>
      <w:r>
        <w:rPr>
          <w:bCs/>
        </w:rPr>
        <w:t> </w:t>
      </w:r>
      <w:r w:rsidRPr="007E1EC9">
        <w:rPr>
          <w:bCs/>
        </w:rPr>
        <w:t>году министрами были 3 женщины и 16 мужчин, в 2009 году</w:t>
      </w:r>
      <w:r>
        <w:rPr>
          <w:bCs/>
        </w:rPr>
        <w:t xml:space="preserve"> </w:t>
      </w:r>
      <w:r w:rsidRPr="007E1EC9">
        <w:rPr>
          <w:bCs/>
        </w:rPr>
        <w:t>среди 19</w:t>
      </w:r>
      <w:r>
        <w:rPr>
          <w:bCs/>
        </w:rPr>
        <w:t> </w:t>
      </w:r>
      <w:r w:rsidRPr="007E1EC9">
        <w:rPr>
          <w:bCs/>
        </w:rPr>
        <w:t>министров женщин не было, а в 2008 году 2 поста министров из</w:t>
      </w:r>
      <w:r>
        <w:rPr>
          <w:bCs/>
        </w:rPr>
        <w:t xml:space="preserve"> </w:t>
      </w:r>
      <w:r w:rsidRPr="007E1EC9">
        <w:rPr>
          <w:bCs/>
        </w:rPr>
        <w:t xml:space="preserve">19 занимали женщины. Посты заместителей министров занимали в 2010 году 15 женщин и 56 мужчин, в 2009 году –14 женщин и 57 мужчин, а в 2008 году – 14 женщин и 50 мужчин. </w:t>
      </w:r>
    </w:p>
    <w:p w:rsidR="00387E18" w:rsidRPr="007E1EC9" w:rsidRDefault="00387E18" w:rsidP="00387E18">
      <w:pPr>
        <w:pStyle w:val="SingleTxtGR"/>
      </w:pPr>
      <w:r w:rsidRPr="007E1EC9">
        <w:t>116.</w:t>
      </w:r>
      <w:r w:rsidRPr="007E1EC9">
        <w:tab/>
        <w:t xml:space="preserve">В 2008 году в штате Канцелярии </w:t>
      </w:r>
      <w:r w:rsidR="00EC3F20">
        <w:t>п</w:t>
      </w:r>
      <w:r w:rsidRPr="007E1EC9">
        <w:t>равительства Грузии работали 102</w:t>
      </w:r>
      <w:r>
        <w:t> </w:t>
      </w:r>
      <w:r w:rsidRPr="007E1EC9">
        <w:t xml:space="preserve">женщины и 132 мужчины, в 2009 году </w:t>
      </w:r>
      <w:r w:rsidRPr="007E1EC9">
        <w:rPr>
          <w:bCs/>
        </w:rPr>
        <w:t xml:space="preserve">– 111 </w:t>
      </w:r>
      <w:r w:rsidRPr="007E1EC9">
        <w:t>женщин и 132 мужчины, а в 2010 году</w:t>
      </w:r>
      <w:r>
        <w:t xml:space="preserve"> </w:t>
      </w:r>
      <w:r w:rsidRPr="007E1EC9">
        <w:rPr>
          <w:bCs/>
        </w:rPr>
        <w:t>–</w:t>
      </w:r>
      <w:r>
        <w:rPr>
          <w:bCs/>
        </w:rPr>
        <w:t xml:space="preserve"> </w:t>
      </w:r>
      <w:r w:rsidRPr="007E1EC9">
        <w:rPr>
          <w:bCs/>
        </w:rPr>
        <w:t xml:space="preserve">60 </w:t>
      </w:r>
      <w:r w:rsidRPr="007E1EC9">
        <w:t>женщин и 83 мужчины. Число сотрудников Администрации Пр</w:t>
      </w:r>
      <w:r w:rsidRPr="007E1EC9">
        <w:t>е</w:t>
      </w:r>
      <w:r w:rsidRPr="007E1EC9">
        <w:t xml:space="preserve">зидента Грузии: 2008 год </w:t>
      </w:r>
      <w:r w:rsidRPr="007E1EC9">
        <w:rPr>
          <w:bCs/>
        </w:rPr>
        <w:t>–</w:t>
      </w:r>
      <w:r w:rsidRPr="007E1EC9">
        <w:t xml:space="preserve"> 83 женщины и 57 мужчин, 2009 год </w:t>
      </w:r>
      <w:r w:rsidRPr="007E1EC9">
        <w:rPr>
          <w:bCs/>
        </w:rPr>
        <w:t>– 93</w:t>
      </w:r>
      <w:r>
        <w:rPr>
          <w:bCs/>
        </w:rPr>
        <w:t> </w:t>
      </w:r>
      <w:r w:rsidRPr="007E1EC9">
        <w:t xml:space="preserve">женщины и 63 мужчины, 2010 год </w:t>
      </w:r>
      <w:r w:rsidRPr="007E1EC9">
        <w:rPr>
          <w:bCs/>
        </w:rPr>
        <w:t xml:space="preserve">– 79 </w:t>
      </w:r>
      <w:r w:rsidRPr="007E1EC9">
        <w:t>женщин и 57 мужчин. Аппарат Центральной избир</w:t>
      </w:r>
      <w:r w:rsidRPr="007E1EC9">
        <w:t>а</w:t>
      </w:r>
      <w:r w:rsidRPr="007E1EC9">
        <w:t>тельной комиссии насчитывал в 2008 году 26 женщин и 4</w:t>
      </w:r>
      <w:r w:rsidR="00C17D31">
        <w:t>2</w:t>
      </w:r>
      <w:r>
        <w:t> </w:t>
      </w:r>
      <w:r w:rsidR="00C17D31">
        <w:t>мужчин, в 2009 г</w:t>
      </w:r>
      <w:r w:rsidR="00C17D31">
        <w:t>о</w:t>
      </w:r>
      <w:r w:rsidR="00C17D31">
        <w:t>ду </w:t>
      </w:r>
      <w:r w:rsidRPr="007E1EC9">
        <w:rPr>
          <w:bCs/>
        </w:rPr>
        <w:t xml:space="preserve">– 51 </w:t>
      </w:r>
      <w:r w:rsidRPr="007E1EC9">
        <w:t>женщину и 58 мужчин, а в 2010 году</w:t>
      </w:r>
      <w:r>
        <w:t xml:space="preserve"> </w:t>
      </w:r>
      <w:r w:rsidRPr="007E1EC9">
        <w:rPr>
          <w:bCs/>
        </w:rPr>
        <w:t xml:space="preserve">– 50 </w:t>
      </w:r>
      <w:r w:rsidRPr="007E1EC9">
        <w:t xml:space="preserve">женщин и 58 мужчин. </w:t>
      </w:r>
    </w:p>
    <w:p w:rsidR="00387E18" w:rsidRPr="007E1EC9" w:rsidRDefault="00387E18" w:rsidP="00387E18">
      <w:pPr>
        <w:pStyle w:val="SingleTxtGR"/>
      </w:pPr>
      <w:r w:rsidRPr="007E1EC9">
        <w:t>117.</w:t>
      </w:r>
      <w:r w:rsidRPr="007E1EC9">
        <w:tab/>
        <w:t>Ниже приводится распределение по признаку пола членов выборных о</w:t>
      </w:r>
      <w:r w:rsidRPr="007E1EC9">
        <w:t>р</w:t>
      </w:r>
      <w:r w:rsidRPr="007E1EC9">
        <w:t xml:space="preserve">ганов местного самоуправления: в 2008 году </w:t>
      </w:r>
      <w:r w:rsidRPr="007E1EC9">
        <w:rPr>
          <w:bCs/>
        </w:rPr>
        <w:t xml:space="preserve">– </w:t>
      </w:r>
      <w:r w:rsidRPr="007E1EC9">
        <w:t>19</w:t>
      </w:r>
      <w:r w:rsidR="00C17D31">
        <w:t>2</w:t>
      </w:r>
      <w:r w:rsidRPr="007E1EC9">
        <w:t xml:space="preserve"> женщин</w:t>
      </w:r>
      <w:r w:rsidR="00C17D31">
        <w:t>ы</w:t>
      </w:r>
      <w:r w:rsidRPr="007E1EC9">
        <w:t xml:space="preserve"> и 1</w:t>
      </w:r>
      <w:r>
        <w:t xml:space="preserve"> </w:t>
      </w:r>
      <w:r w:rsidRPr="007E1EC9">
        <w:t xml:space="preserve">495 мужчин, в 2009 году </w:t>
      </w:r>
      <w:r w:rsidRPr="007E1EC9">
        <w:rPr>
          <w:bCs/>
        </w:rPr>
        <w:t xml:space="preserve">– 196 </w:t>
      </w:r>
      <w:r w:rsidRPr="007E1EC9">
        <w:t>женщин и 1</w:t>
      </w:r>
      <w:r w:rsidR="00C17D31">
        <w:t xml:space="preserve"> </w:t>
      </w:r>
      <w:r w:rsidRPr="007E1EC9">
        <w:t>484 мужчины, а в 2010 году</w:t>
      </w:r>
      <w:r>
        <w:t xml:space="preserve"> </w:t>
      </w:r>
      <w:r w:rsidRPr="007E1EC9">
        <w:rPr>
          <w:bCs/>
        </w:rPr>
        <w:t xml:space="preserve">– 199 </w:t>
      </w:r>
      <w:r w:rsidRPr="007E1EC9">
        <w:t>женщин и 1</w:t>
      </w:r>
      <w:r>
        <w:rPr>
          <w:lang w:val="en-US"/>
        </w:rPr>
        <w:t> </w:t>
      </w:r>
      <w:r w:rsidRPr="007E1EC9">
        <w:t>477</w:t>
      </w:r>
      <w:r>
        <w:t> </w:t>
      </w:r>
      <w:r w:rsidRPr="007E1EC9">
        <w:t xml:space="preserve">мужчин. </w:t>
      </w:r>
    </w:p>
    <w:p w:rsidR="00387E18" w:rsidRPr="007E1EC9" w:rsidRDefault="00387E18" w:rsidP="00387E18">
      <w:pPr>
        <w:pStyle w:val="SingleTxtGR"/>
      </w:pPr>
      <w:r w:rsidRPr="007E1EC9">
        <w:t>118.</w:t>
      </w:r>
      <w:r w:rsidRPr="007E1EC9">
        <w:tab/>
        <w:t xml:space="preserve">Контингент судей судов общей юрисдикции Грузии распределялся по признаку пола следующим образом: 2007 год </w:t>
      </w:r>
      <w:r w:rsidRPr="007E1EC9">
        <w:rPr>
          <w:bCs/>
        </w:rPr>
        <w:t xml:space="preserve">– 131 женщина, 135 мужчин, </w:t>
      </w:r>
      <w:r w:rsidRPr="007E1EC9">
        <w:t>2008</w:t>
      </w:r>
      <w:r>
        <w:t> </w:t>
      </w:r>
      <w:r w:rsidRPr="007E1EC9">
        <w:t xml:space="preserve">год </w:t>
      </w:r>
      <w:r w:rsidRPr="007E1EC9">
        <w:rPr>
          <w:bCs/>
        </w:rPr>
        <w:t>– 114 женщин, 133 мужчины,</w:t>
      </w:r>
      <w:r>
        <w:rPr>
          <w:bCs/>
        </w:rPr>
        <w:t xml:space="preserve"> </w:t>
      </w:r>
      <w:r w:rsidRPr="007E1EC9">
        <w:t xml:space="preserve">2009 год </w:t>
      </w:r>
      <w:r w:rsidRPr="007E1EC9">
        <w:rPr>
          <w:bCs/>
        </w:rPr>
        <w:t xml:space="preserve">– 107 женщин, 120 мужчин, </w:t>
      </w:r>
      <w:r w:rsidRPr="007E1EC9">
        <w:t xml:space="preserve">2010 год </w:t>
      </w:r>
      <w:r w:rsidRPr="007E1EC9">
        <w:rPr>
          <w:bCs/>
        </w:rPr>
        <w:t>– 106 женщин, 111 мужчин. По состоянию на конец 2011 года в сост</w:t>
      </w:r>
      <w:r w:rsidRPr="007E1EC9">
        <w:rPr>
          <w:bCs/>
        </w:rPr>
        <w:t>а</w:t>
      </w:r>
      <w:r w:rsidRPr="007E1EC9">
        <w:rPr>
          <w:bCs/>
        </w:rPr>
        <w:t>ве 19 судей Верховного суда было шесть женщин.</w:t>
      </w:r>
      <w:r w:rsidRPr="007E1EC9">
        <w:t xml:space="preserve"> </w:t>
      </w:r>
    </w:p>
    <w:p w:rsidR="00387E18" w:rsidRPr="007E1EC9" w:rsidRDefault="00387E18" w:rsidP="00387E18">
      <w:pPr>
        <w:pStyle w:val="SingleTxtGR"/>
      </w:pPr>
      <w:r w:rsidRPr="007E1EC9">
        <w:t>119.</w:t>
      </w:r>
      <w:r w:rsidRPr="007E1EC9">
        <w:tab/>
        <w:t>Следует также отметить, что год от года растет число женщин, работа</w:t>
      </w:r>
      <w:r w:rsidRPr="007E1EC9">
        <w:t>ю</w:t>
      </w:r>
      <w:r w:rsidRPr="007E1EC9">
        <w:t>щих в полиции. Благодаря реформам, проведенным в Министерстве внутренних дел, служба в полиции стала более привлекательной для женщин. Нормативные требования при поступлении на службу в полицию составлены с учетом же</w:t>
      </w:r>
      <w:r w:rsidRPr="007E1EC9">
        <w:t>н</w:t>
      </w:r>
      <w:r w:rsidRPr="007E1EC9">
        <w:t>ской специфики, чтобы уравнять женщин с кандидатами мужского пола. В н</w:t>
      </w:r>
      <w:r w:rsidRPr="007E1EC9">
        <w:t>а</w:t>
      </w:r>
      <w:r w:rsidRPr="007E1EC9">
        <w:t>стоящее время существует Ассоциация женщин-полицейских, в которую входят около 90 сотрудниц полиции. Ассоциация призвана повышать престиж женщин в системе уголовного правосудия Грузии, объединять женщин-полицейских и представлять их на международном уровне, а также проводить работу по дал</w:t>
      </w:r>
      <w:r w:rsidRPr="007E1EC9">
        <w:t>ь</w:t>
      </w:r>
      <w:r w:rsidRPr="007E1EC9">
        <w:t>нейшему созданию равных возможностей в полиции и способствовать выдв</w:t>
      </w:r>
      <w:r w:rsidRPr="007E1EC9">
        <w:t>и</w:t>
      </w:r>
      <w:r w:rsidRPr="007E1EC9">
        <w:t>жению женщин на руководящие должности в подразделениях полиции, в час</w:t>
      </w:r>
      <w:r w:rsidRPr="007E1EC9">
        <w:t>т</w:t>
      </w:r>
      <w:r w:rsidRPr="007E1EC9">
        <w:t>ности с тем, чтобы содействовать увеличению доли женщин в полиции в целом. Ассоциация является членом Международной ассоциации женщин-полицейских. Из общего состава сотрудниц Министерства внутренних дел р</w:t>
      </w:r>
      <w:r w:rsidRPr="007E1EC9">
        <w:t>у</w:t>
      </w:r>
      <w:r w:rsidRPr="007E1EC9">
        <w:t xml:space="preserve">ководящие должности (от начальника отдела до первого заместителя министра) занимают 85 (4%). Первый заместитель Министра внутренних дел – женщина. </w:t>
      </w:r>
    </w:p>
    <w:p w:rsidR="00387E18" w:rsidRPr="007E1EC9" w:rsidRDefault="00387E18" w:rsidP="00387E18">
      <w:pPr>
        <w:pStyle w:val="H23GR"/>
      </w:pPr>
      <w:r w:rsidRPr="007E1EC9">
        <w:tab/>
      </w:r>
      <w:r w:rsidRPr="007E1EC9">
        <w:tab/>
        <w:t xml:space="preserve">Ответ на рекомендации, содержащиеся в пунктах 25 и 26 заключительных замечаний </w:t>
      </w:r>
    </w:p>
    <w:p w:rsidR="00387E18" w:rsidRPr="007E1EC9" w:rsidRDefault="00387E18" w:rsidP="00387E18">
      <w:pPr>
        <w:pStyle w:val="SingleTxtGR"/>
      </w:pPr>
      <w:r w:rsidRPr="007E1EC9">
        <w:t>120.</w:t>
      </w:r>
      <w:r w:rsidRPr="007E1EC9">
        <w:tab/>
        <w:t>Как отмечалось выше, в соответствии с Планом действий по обеспеч</w:t>
      </w:r>
      <w:r w:rsidRPr="007E1EC9">
        <w:t>е</w:t>
      </w:r>
      <w:r w:rsidRPr="007E1EC9">
        <w:t>нию гендерного равенства на 2007</w:t>
      </w:r>
      <w:r>
        <w:t>−</w:t>
      </w:r>
      <w:r w:rsidRPr="007E1EC9">
        <w:t>2009 годы в марте 2010 года в целях укре</w:t>
      </w:r>
      <w:r w:rsidRPr="007E1EC9">
        <w:t>п</w:t>
      </w:r>
      <w:r w:rsidRPr="007E1EC9">
        <w:t>ления правовой основы гендерного равенства был принят Закон о гендерном равенстве.</w:t>
      </w:r>
      <w:r>
        <w:t xml:space="preserve"> </w:t>
      </w:r>
      <w:r w:rsidRPr="007E1EC9">
        <w:t>Закон вступил в силу в апреле 2010 года. Закон закрепляет и обесп</w:t>
      </w:r>
      <w:r w:rsidRPr="007E1EC9">
        <w:t>е</w:t>
      </w:r>
      <w:r w:rsidRPr="007E1EC9">
        <w:t>чивает равные права мужчин и женщин в политической, экономической, соц</w:t>
      </w:r>
      <w:r w:rsidRPr="007E1EC9">
        <w:t>и</w:t>
      </w:r>
      <w:r w:rsidRPr="007E1EC9">
        <w:t>альной и культурной сферах. Согласно Закону в целях защиты гендерного р</w:t>
      </w:r>
      <w:r w:rsidRPr="007E1EC9">
        <w:t>а</w:t>
      </w:r>
      <w:r w:rsidRPr="007E1EC9">
        <w:t>венства обеспечивается без какой-либо дискриминации, в частности, следу</w:t>
      </w:r>
      <w:r w:rsidRPr="007E1EC9">
        <w:t>ю</w:t>
      </w:r>
      <w:r w:rsidRPr="007E1EC9">
        <w:t xml:space="preserve">щее: </w:t>
      </w:r>
    </w:p>
    <w:p w:rsidR="00387E18" w:rsidRPr="00092C5C" w:rsidRDefault="00387E18" w:rsidP="00092C5C">
      <w:pPr>
        <w:pStyle w:val="Bullet1GR"/>
      </w:pPr>
      <w:r w:rsidRPr="00092C5C">
        <w:t>равное обращение с мужчинами и женщинами при оценке качества раб</w:t>
      </w:r>
      <w:r w:rsidRPr="00092C5C">
        <w:t>о</w:t>
      </w:r>
      <w:r w:rsidRPr="00092C5C">
        <w:t>ты;</w:t>
      </w:r>
    </w:p>
    <w:p w:rsidR="00387E18" w:rsidRPr="00092C5C" w:rsidRDefault="00387E18" w:rsidP="00092C5C">
      <w:pPr>
        <w:pStyle w:val="Bullet1GR"/>
      </w:pPr>
      <w:r w:rsidRPr="00092C5C">
        <w:t>равенство индивидуальных прав мужчин и женщин;</w:t>
      </w:r>
    </w:p>
    <w:p w:rsidR="00387E18" w:rsidRPr="00092C5C" w:rsidRDefault="00387E18" w:rsidP="00092C5C">
      <w:pPr>
        <w:pStyle w:val="Bullet1GR"/>
      </w:pPr>
      <w:r w:rsidRPr="00092C5C">
        <w:t>равные возможности получения образования мужчинами и женщинами и свободный выбор образования на любой ступени обучения;</w:t>
      </w:r>
    </w:p>
    <w:p w:rsidR="00387E18" w:rsidRPr="00092C5C" w:rsidRDefault="00387E18" w:rsidP="00092C5C">
      <w:pPr>
        <w:pStyle w:val="Bullet1GR"/>
      </w:pPr>
      <w:r w:rsidRPr="00092C5C">
        <w:t>содействие искоренению насилия в семье и обществе;</w:t>
      </w:r>
    </w:p>
    <w:p w:rsidR="00387E18" w:rsidRPr="00092C5C" w:rsidRDefault="00387E18" w:rsidP="00092C5C">
      <w:pPr>
        <w:pStyle w:val="Bullet1GR"/>
      </w:pPr>
      <w:r w:rsidRPr="00092C5C">
        <w:t>свободный выбор профессии или рода работы, официальный служебный рост, профессиональная подготовка и переподготовка;</w:t>
      </w:r>
    </w:p>
    <w:p w:rsidR="00387E18" w:rsidRPr="00092C5C" w:rsidRDefault="00387E18" w:rsidP="00092C5C">
      <w:pPr>
        <w:pStyle w:val="Bullet1GR"/>
      </w:pPr>
      <w:r w:rsidRPr="00092C5C">
        <w:t>занятие должностей на государственной службе в соответствии с профе</w:t>
      </w:r>
      <w:r w:rsidRPr="00092C5C">
        <w:t>с</w:t>
      </w:r>
      <w:r w:rsidRPr="00092C5C">
        <w:t>сиональной компетенцией, уровнем квалификации и т.д.</w:t>
      </w:r>
    </w:p>
    <w:p w:rsidR="00387E18" w:rsidRPr="007E1EC9" w:rsidRDefault="00387E18" w:rsidP="00387E18">
      <w:pPr>
        <w:pStyle w:val="SingleTxtGR"/>
      </w:pPr>
      <w:r w:rsidRPr="007E1EC9">
        <w:t>121.</w:t>
      </w:r>
      <w:r w:rsidRPr="007E1EC9">
        <w:tab/>
        <w:t>Законодательное закрепление принципа равного обращения с мужчинами и женщинами при оценке качества работы подразумевает равное</w:t>
      </w:r>
      <w:r w:rsidRPr="007E1EC9">
        <w:rPr>
          <w:color w:val="000000"/>
          <w:sz w:val="14"/>
          <w:szCs w:val="14"/>
        </w:rPr>
        <w:t xml:space="preserve"> </w:t>
      </w:r>
      <w:r w:rsidRPr="007E1EC9">
        <w:rPr>
          <w:color w:val="000000"/>
        </w:rPr>
        <w:t>вознагражд</w:t>
      </w:r>
      <w:r w:rsidRPr="007E1EC9">
        <w:rPr>
          <w:color w:val="000000"/>
        </w:rPr>
        <w:t>е</w:t>
      </w:r>
      <w:r w:rsidRPr="007E1EC9">
        <w:rPr>
          <w:color w:val="000000"/>
        </w:rPr>
        <w:t>ние мужчин и женщин за труд равной ценности</w:t>
      </w:r>
      <w:r w:rsidRPr="007E1EC9">
        <w:t>. Ввиду этого в Законе пред</w:t>
      </w:r>
      <w:r w:rsidRPr="007E1EC9">
        <w:t>у</w:t>
      </w:r>
      <w:r w:rsidRPr="007E1EC9">
        <w:t xml:space="preserve">смотрена равная оплата труда мужчин и женщин, что позволило дополнительно укрепить правовую базу. </w:t>
      </w:r>
    </w:p>
    <w:p w:rsidR="00387E18" w:rsidRPr="00F8333C" w:rsidRDefault="00387E18" w:rsidP="00387E18">
      <w:pPr>
        <w:pStyle w:val="SingleTxtGR"/>
      </w:pPr>
      <w:r w:rsidRPr="007E1EC9">
        <w:t>122.</w:t>
      </w:r>
      <w:r w:rsidRPr="007E1EC9">
        <w:tab/>
        <w:t>Закон 2010 года содержит положения о гендерном равенстве в сфере тр</w:t>
      </w:r>
      <w:r w:rsidRPr="007E1EC9">
        <w:t>у</w:t>
      </w:r>
      <w:r w:rsidRPr="007E1EC9">
        <w:t>довых отношений. Согласно</w:t>
      </w:r>
      <w:r w:rsidRPr="00F8333C">
        <w:t xml:space="preserve"> </w:t>
      </w:r>
      <w:r w:rsidRPr="007E1EC9">
        <w:t>Закону</w:t>
      </w:r>
      <w:r w:rsidRPr="00F8333C">
        <w:t xml:space="preserve"> </w:t>
      </w:r>
      <w:r w:rsidRPr="007E1EC9">
        <w:t>в</w:t>
      </w:r>
      <w:r w:rsidRPr="00F8333C">
        <w:t xml:space="preserve"> </w:t>
      </w:r>
      <w:r w:rsidRPr="007E1EC9">
        <w:t>сфере</w:t>
      </w:r>
      <w:r w:rsidRPr="00F8333C">
        <w:t xml:space="preserve"> </w:t>
      </w:r>
      <w:r w:rsidRPr="007E1EC9">
        <w:t>трудовых</w:t>
      </w:r>
      <w:r w:rsidRPr="00F8333C">
        <w:t xml:space="preserve"> </w:t>
      </w:r>
      <w:r w:rsidRPr="007E1EC9">
        <w:t>отношений</w:t>
      </w:r>
      <w:r w:rsidRPr="00F8333C">
        <w:t xml:space="preserve"> </w:t>
      </w:r>
      <w:r w:rsidRPr="007E1EC9">
        <w:t>недопустимы</w:t>
      </w:r>
      <w:r w:rsidRPr="00F8333C">
        <w:t>:</w:t>
      </w:r>
    </w:p>
    <w:p w:rsidR="00387E18" w:rsidRPr="00092C5C" w:rsidRDefault="00387E18" w:rsidP="00092C5C">
      <w:pPr>
        <w:pStyle w:val="Bullet1GR"/>
      </w:pPr>
      <w:r w:rsidRPr="00092C5C">
        <w:t>дискриминация, преследование или принуждение кого-либо, имеющие целью или результатом создание угрожающей, враждебной, уничиж</w:t>
      </w:r>
      <w:r w:rsidRPr="00092C5C">
        <w:t>и</w:t>
      </w:r>
      <w:r w:rsidRPr="00092C5C">
        <w:t>тельной или оскорбительной обстановки;</w:t>
      </w:r>
    </w:p>
    <w:p w:rsidR="00387E18" w:rsidRPr="00092C5C" w:rsidRDefault="00387E18" w:rsidP="00092C5C">
      <w:pPr>
        <w:pStyle w:val="Bullet1GR"/>
      </w:pPr>
      <w:r w:rsidRPr="00092C5C">
        <w:t>любое нежелательное вербальное, невербальное или физическое дейс</w:t>
      </w:r>
      <w:r w:rsidRPr="00092C5C">
        <w:t>т</w:t>
      </w:r>
      <w:r w:rsidRPr="00092C5C">
        <w:t>вие, имеющее целью или результатом создание угрожающей, вражде</w:t>
      </w:r>
      <w:r w:rsidRPr="00092C5C">
        <w:t>б</w:t>
      </w:r>
      <w:r w:rsidRPr="00092C5C">
        <w:t>ной, уничижительной или оскорбительной обстановки.</w:t>
      </w:r>
    </w:p>
    <w:p w:rsidR="00387E18" w:rsidRPr="00A13CF2" w:rsidRDefault="00387E18" w:rsidP="00387E18">
      <w:pPr>
        <w:pStyle w:val="SingleTxtGR"/>
      </w:pPr>
      <w:r w:rsidRPr="00A13CF2">
        <w:t>123.</w:t>
      </w:r>
      <w:r w:rsidRPr="00A13CF2">
        <w:tab/>
        <w:t>Закрепленный в законодательстве принцип равного обращения с мужч</w:t>
      </w:r>
      <w:r w:rsidRPr="00A13CF2">
        <w:t>и</w:t>
      </w:r>
      <w:r w:rsidRPr="00A13CF2">
        <w:t>нами и женщинами при оценке качества работы подразумевает равное</w:t>
      </w:r>
      <w:r w:rsidRPr="00A13CF2">
        <w:rPr>
          <w:color w:val="000000"/>
          <w:sz w:val="14"/>
          <w:szCs w:val="14"/>
        </w:rPr>
        <w:t xml:space="preserve"> </w:t>
      </w:r>
      <w:r w:rsidRPr="00A13CF2">
        <w:rPr>
          <w:color w:val="000000"/>
        </w:rPr>
        <w:t>возн</w:t>
      </w:r>
      <w:r w:rsidRPr="00A13CF2">
        <w:rPr>
          <w:color w:val="000000"/>
        </w:rPr>
        <w:t>а</w:t>
      </w:r>
      <w:r w:rsidRPr="00A13CF2">
        <w:rPr>
          <w:color w:val="000000"/>
        </w:rPr>
        <w:t>граждение мужчин и женщин за труд равной ценности</w:t>
      </w:r>
      <w:r w:rsidRPr="00A13CF2">
        <w:t>. Ввиду этого в Законе 2010 года предусмотрена равная оплата труда мужчин и женщин, что позволило дополнительно укрепить правовую базу по этим вопросам. Таким образом, З</w:t>
      </w:r>
      <w:r w:rsidRPr="00A13CF2">
        <w:t>а</w:t>
      </w:r>
      <w:r w:rsidRPr="00A13CF2">
        <w:t>кон о гендерном равенстве запрещает какую бы то ни было дискриминацию на гендерной почве. В частности, Закон обеспечивает гендерное равенство в тр</w:t>
      </w:r>
      <w:r w:rsidRPr="00A13CF2">
        <w:t>у</w:t>
      </w:r>
      <w:r w:rsidRPr="00A13CF2">
        <w:t>довых отношениях, в том числе равное вознаграждение за труд мужчин и же</w:t>
      </w:r>
      <w:r w:rsidRPr="00A13CF2">
        <w:t>н</w:t>
      </w:r>
      <w:r w:rsidRPr="00A13CF2">
        <w:t>щин.</w:t>
      </w:r>
    </w:p>
    <w:p w:rsidR="00387E18" w:rsidRPr="00A13CF2" w:rsidRDefault="00387E18" w:rsidP="00387E18">
      <w:pPr>
        <w:pStyle w:val="SingleTxtGR"/>
      </w:pPr>
      <w:r w:rsidRPr="00A13CF2">
        <w:t>124.</w:t>
      </w:r>
      <w:r w:rsidRPr="00A13CF2">
        <w:tab/>
        <w:t>Кроме того, в законодательстве Грузии содержатся положения о позити</w:t>
      </w:r>
      <w:r w:rsidRPr="00A13CF2">
        <w:t>в</w:t>
      </w:r>
      <w:r w:rsidRPr="00A13CF2">
        <w:t>ной дискриминации: в соответствии с Налоговым кодексом для матерей-одиночек действует благоприятный режим налогообложения личных доходов, для отцов же, воспитывающих детей без матери, никаких льгот законодательс</w:t>
      </w:r>
      <w:r w:rsidRPr="00A13CF2">
        <w:t>т</w:t>
      </w:r>
      <w:r w:rsidRPr="00A13CF2">
        <w:t>во не предусматривает. Для мужчин и женщин установлен разный возраст в</w:t>
      </w:r>
      <w:r w:rsidRPr="00A13CF2">
        <w:t>ы</w:t>
      </w:r>
      <w:r w:rsidRPr="00A13CF2">
        <w:t>хода на пенсию. В соответствии с законодательством Грузии для мужчин пе</w:t>
      </w:r>
      <w:r w:rsidRPr="00A13CF2">
        <w:t>н</w:t>
      </w:r>
      <w:r w:rsidRPr="00A13CF2">
        <w:t xml:space="preserve">сионный возраст составляет 65 лет, для женщин – 60 лет. </w:t>
      </w:r>
    </w:p>
    <w:p w:rsidR="00387E18" w:rsidRPr="00365BE2" w:rsidRDefault="00387E18" w:rsidP="00365BE2">
      <w:pPr>
        <w:pStyle w:val="SingleTxtGR"/>
      </w:pPr>
      <w:r w:rsidRPr="00365BE2">
        <w:t>125.</w:t>
      </w:r>
      <w:r w:rsidRPr="00365BE2">
        <w:tab/>
        <w:t>В Трудовом кодексе закреплены следующие принципы в отношении пр</w:t>
      </w:r>
      <w:r w:rsidRPr="00365BE2">
        <w:t>а</w:t>
      </w:r>
      <w:r w:rsidRPr="00365BE2">
        <w:t>ва женщин на труд: з</w:t>
      </w:r>
      <w:r w:rsidRPr="00365BE2">
        <w:rPr>
          <w:szCs w:val="21"/>
        </w:rPr>
        <w:t>апрещается заключение с несовершеннолетними, а также беременными женщинами и кормящими матерями трудового договора на в</w:t>
      </w:r>
      <w:r w:rsidRPr="00365BE2">
        <w:rPr>
          <w:szCs w:val="21"/>
        </w:rPr>
        <w:t>ы</w:t>
      </w:r>
      <w:r w:rsidRPr="00365BE2">
        <w:rPr>
          <w:szCs w:val="21"/>
        </w:rPr>
        <w:t>полнение тяжелых, вредных работ и работ в опасных условиях</w:t>
      </w:r>
      <w:r w:rsidRPr="00365BE2">
        <w:t>; р</w:t>
      </w:r>
      <w:r w:rsidRPr="00365BE2">
        <w:rPr>
          <w:szCs w:val="21"/>
        </w:rPr>
        <w:t>аботодатель обязан обеспечить защиту беременной женщины от работы, создающей угрозу благополучию, физическому и психическому здоровью ее самой и плода</w:t>
      </w:r>
      <w:r w:rsidRPr="00365BE2">
        <w:t>; з</w:t>
      </w:r>
      <w:r w:rsidRPr="00365BE2">
        <w:rPr>
          <w:szCs w:val="21"/>
        </w:rPr>
        <w:t>а</w:t>
      </w:r>
      <w:r w:rsidRPr="00365BE2">
        <w:rPr>
          <w:szCs w:val="21"/>
        </w:rPr>
        <w:t>прещается поручать выполнение сверхурочной работы беременным женщинам, роженицам или лицам с ограниченными возможностями без их согласия</w:t>
      </w:r>
      <w:r w:rsidRPr="00365BE2">
        <w:t>; з</w:t>
      </w:r>
      <w:r w:rsidRPr="00365BE2">
        <w:rPr>
          <w:szCs w:val="21"/>
        </w:rPr>
        <w:t>а</w:t>
      </w:r>
      <w:r w:rsidRPr="00365BE2">
        <w:rPr>
          <w:szCs w:val="21"/>
        </w:rPr>
        <w:t>прещается поручать выполнение ночной работы (</w:t>
      </w:r>
      <w:r w:rsidRPr="00365BE2">
        <w:t>с 22 часов до 6 часов утра</w:t>
      </w:r>
      <w:r w:rsidRPr="00365BE2">
        <w:rPr>
          <w:szCs w:val="21"/>
        </w:rPr>
        <w:t>) н</w:t>
      </w:r>
      <w:r w:rsidRPr="00365BE2">
        <w:rPr>
          <w:szCs w:val="21"/>
        </w:rPr>
        <w:t>е</w:t>
      </w:r>
      <w:r w:rsidRPr="00365BE2">
        <w:rPr>
          <w:szCs w:val="21"/>
        </w:rPr>
        <w:t>совершеннолетним лицам, беременным женщинам, роженицам или кормящим матерям, или лицам с ограниченными возможностями</w:t>
      </w:r>
      <w:r w:rsidRPr="00365BE2">
        <w:t>. Л</w:t>
      </w:r>
      <w:r w:rsidRPr="00365BE2">
        <w:rPr>
          <w:szCs w:val="21"/>
        </w:rPr>
        <w:t>ица, ухаживающие за детьми в возрасте до 3 лет, или лица с ограниченными возможностями могут использоваться на работах в ночное время только с их согласия</w:t>
      </w:r>
      <w:r w:rsidRPr="00365BE2">
        <w:t>; р</w:t>
      </w:r>
      <w:r w:rsidRPr="00365BE2">
        <w:rPr>
          <w:szCs w:val="21"/>
        </w:rPr>
        <w:t>аботнику по его требованию предоставляется отпуск по беременности, родам и уходу за р</w:t>
      </w:r>
      <w:r w:rsidRPr="00365BE2">
        <w:rPr>
          <w:szCs w:val="21"/>
        </w:rPr>
        <w:t>е</w:t>
      </w:r>
      <w:r w:rsidRPr="00365BE2">
        <w:rPr>
          <w:szCs w:val="21"/>
        </w:rPr>
        <w:t>бенком продолжительностью 477 календарных дней</w:t>
      </w:r>
      <w:r w:rsidRPr="00365BE2">
        <w:t xml:space="preserve">. </w:t>
      </w:r>
      <w:r w:rsidRPr="00365BE2">
        <w:rPr>
          <w:szCs w:val="21"/>
        </w:rPr>
        <w:t>Оплачиваются 126 кале</w:t>
      </w:r>
      <w:r w:rsidRPr="00365BE2">
        <w:rPr>
          <w:szCs w:val="21"/>
        </w:rPr>
        <w:t>н</w:t>
      </w:r>
      <w:r w:rsidRPr="00365BE2">
        <w:rPr>
          <w:szCs w:val="21"/>
        </w:rPr>
        <w:t>дарных дней отпуска по беременности, родам и уходу за ребенком, а в случае осложнений при родах или рождения близнецов − 140 календарных дней</w:t>
      </w:r>
      <w:r w:rsidRPr="00365BE2">
        <w:t xml:space="preserve">; </w:t>
      </w:r>
      <w:r w:rsidRPr="00365BE2">
        <w:rPr>
          <w:szCs w:val="21"/>
        </w:rPr>
        <w:t>о</w:t>
      </w:r>
      <w:r w:rsidRPr="00365BE2">
        <w:rPr>
          <w:szCs w:val="21"/>
        </w:rPr>
        <w:t>т</w:t>
      </w:r>
      <w:r w:rsidRPr="00365BE2">
        <w:rPr>
          <w:szCs w:val="21"/>
        </w:rPr>
        <w:t>пуск по беременности, родам и усыновлению ребенка оплачивается из госуда</w:t>
      </w:r>
      <w:r w:rsidRPr="00365BE2">
        <w:rPr>
          <w:szCs w:val="21"/>
        </w:rPr>
        <w:t>р</w:t>
      </w:r>
      <w:r w:rsidRPr="00365BE2">
        <w:rPr>
          <w:szCs w:val="21"/>
        </w:rPr>
        <w:t>ственного бюджета в порядке, установленном законодательством.</w:t>
      </w:r>
      <w:r w:rsidRPr="00365BE2">
        <w:t xml:space="preserve"> </w:t>
      </w:r>
      <w:r w:rsidRPr="00365BE2">
        <w:rPr>
          <w:szCs w:val="21"/>
        </w:rPr>
        <w:t>Работодатель и работник могут договориться о дополнительном вознаграждении, выплач</w:t>
      </w:r>
      <w:r w:rsidRPr="00365BE2">
        <w:rPr>
          <w:szCs w:val="21"/>
        </w:rPr>
        <w:t>и</w:t>
      </w:r>
      <w:r w:rsidRPr="00365BE2">
        <w:rPr>
          <w:szCs w:val="21"/>
        </w:rPr>
        <w:t>ваемом работодателем; работнику по его просьбе непрерывно или по частям, но не менее 2 недель в год, предоставляется отпуск без сохранения заработной платы по уходу за ребенком продолжительностью 12 недель до того, как ребе</w:t>
      </w:r>
      <w:r w:rsidRPr="00365BE2">
        <w:rPr>
          <w:szCs w:val="21"/>
        </w:rPr>
        <w:t>н</w:t>
      </w:r>
      <w:r w:rsidRPr="00365BE2">
        <w:rPr>
          <w:szCs w:val="21"/>
        </w:rPr>
        <w:t>ку исполнится 5 лет</w:t>
      </w:r>
      <w:r w:rsidRPr="00365BE2">
        <w:t>. Отпуск по уходу за ребенком может использоваться един</w:t>
      </w:r>
      <w:r w:rsidRPr="00365BE2">
        <w:t>о</w:t>
      </w:r>
      <w:r w:rsidRPr="00365BE2">
        <w:t>временно или по частям, но не менее двух недель в год. Пункт 3 статьи 2 Тр</w:t>
      </w:r>
      <w:r w:rsidRPr="00365BE2">
        <w:t>у</w:t>
      </w:r>
      <w:r w:rsidRPr="00365BE2">
        <w:t>дового кодекса гласит, что п</w:t>
      </w:r>
      <w:r w:rsidRPr="00365BE2">
        <w:rPr>
          <w:szCs w:val="21"/>
        </w:rPr>
        <w:t>ри трудовых отношениях запрещается любая ди</w:t>
      </w:r>
      <w:r w:rsidRPr="00365BE2">
        <w:rPr>
          <w:szCs w:val="21"/>
        </w:rPr>
        <w:t>с</w:t>
      </w:r>
      <w:r w:rsidRPr="00365BE2">
        <w:rPr>
          <w:szCs w:val="21"/>
        </w:rPr>
        <w:t>криминация в зависимости от расы, цвета кожи, языка, этнической, социальной и национальной принадлежности, происхождения, имущественного и сословн</w:t>
      </w:r>
      <w:r w:rsidRPr="00365BE2">
        <w:rPr>
          <w:szCs w:val="21"/>
        </w:rPr>
        <w:t>о</w:t>
      </w:r>
      <w:r w:rsidRPr="00365BE2">
        <w:rPr>
          <w:szCs w:val="21"/>
        </w:rPr>
        <w:t>го положения, места жительства, возраста, пола, сексуальной ориентации, о</w:t>
      </w:r>
      <w:r w:rsidRPr="00365BE2">
        <w:rPr>
          <w:szCs w:val="21"/>
        </w:rPr>
        <w:t>г</w:t>
      </w:r>
      <w:r w:rsidRPr="00365BE2">
        <w:rPr>
          <w:szCs w:val="21"/>
        </w:rPr>
        <w:t>раниченных возможностей, принадлежности к религиозным либо иным объ</w:t>
      </w:r>
      <w:r w:rsidRPr="00365BE2">
        <w:rPr>
          <w:szCs w:val="21"/>
        </w:rPr>
        <w:t>е</w:t>
      </w:r>
      <w:r w:rsidRPr="00365BE2">
        <w:rPr>
          <w:szCs w:val="21"/>
        </w:rPr>
        <w:t xml:space="preserve">динениям, семейного положения, политических и иных взглядов. </w:t>
      </w:r>
      <w:r w:rsidRPr="00365BE2">
        <w:t>В пункте 4 той же статьи оговаривается, что д</w:t>
      </w:r>
      <w:r w:rsidRPr="00365BE2">
        <w:rPr>
          <w:szCs w:val="21"/>
        </w:rPr>
        <w:t>искриминацией считается прямое или ко</w:t>
      </w:r>
      <w:r w:rsidRPr="00365BE2">
        <w:rPr>
          <w:szCs w:val="21"/>
        </w:rPr>
        <w:t>с</w:t>
      </w:r>
      <w:r w:rsidRPr="00365BE2">
        <w:rPr>
          <w:szCs w:val="21"/>
        </w:rPr>
        <w:t>венное притеснение лица, которое ставит целью или влечет создание устр</w:t>
      </w:r>
      <w:r w:rsidRPr="00365BE2">
        <w:rPr>
          <w:szCs w:val="21"/>
        </w:rPr>
        <w:t>а</w:t>
      </w:r>
      <w:r w:rsidRPr="00365BE2">
        <w:rPr>
          <w:szCs w:val="21"/>
        </w:rPr>
        <w:t>шающей, враждебной, унизительной, оскорбляющей достоинство обстановки либо создание условий, которые прямо или косвенно ухудшают положение лица по сравнению с другими лицами, находящимися в аналогичных условиях.</w:t>
      </w:r>
      <w:r w:rsidRPr="00365BE2">
        <w:t xml:space="preserve"> </w:t>
      </w:r>
    </w:p>
    <w:p w:rsidR="00387E18" w:rsidRPr="00A13CF2" w:rsidRDefault="00387E18" w:rsidP="00387E18">
      <w:pPr>
        <w:pStyle w:val="SingleTxtGR"/>
      </w:pPr>
      <w:r w:rsidRPr="00A13CF2">
        <w:t>126.</w:t>
      </w:r>
      <w:r w:rsidRPr="00A13CF2">
        <w:tab/>
        <w:t>Ниже приводятся данные о распределении численности населения в во</w:t>
      </w:r>
      <w:r w:rsidRPr="00A13CF2">
        <w:t>з</w:t>
      </w:r>
      <w:r w:rsidRPr="00A13CF2">
        <w:t xml:space="preserve">расте от 15 лет с учетом экономического положения: 933 500 женщин и </w:t>
      </w:r>
      <w:r w:rsidR="00365BE2">
        <w:br/>
      </w:r>
      <w:r w:rsidRPr="00A13CF2">
        <w:t>1 031 800 мужчин в 2007 году, 889 700 женщин и 1 028 000 мужчин в 2008 году, 920 500 женщин и 1 071 300 мужчин в 2009 году. Из них в 2007 году были зан</w:t>
      </w:r>
      <w:r w:rsidRPr="00A13CF2">
        <w:t>я</w:t>
      </w:r>
      <w:r w:rsidRPr="00A13CF2">
        <w:t xml:space="preserve">ты 816 200 женщин и  888 100 мужчин, в 2008 году − 746 300 женщин и </w:t>
      </w:r>
      <w:r w:rsidR="00365BE2">
        <w:br/>
      </w:r>
      <w:r w:rsidRPr="00A13CF2">
        <w:t xml:space="preserve">855 600 мужчин, а в 2009 году −  778 600 женщин и 877 600 мужчин, при этом в 2007 году было принято на работу 293 500 женщин и 331 900 мужчин, </w:t>
      </w:r>
      <w:r w:rsidR="00365BE2">
        <w:br/>
      </w:r>
      <w:r w:rsidRPr="00A13CF2">
        <w:t>в 2008 году − 259 200 женщин и 313 100 мужчин и в 2009 году – 278 500 же</w:t>
      </w:r>
      <w:r w:rsidRPr="00A13CF2">
        <w:t>н</w:t>
      </w:r>
      <w:r w:rsidRPr="00A13CF2">
        <w:t>щин и 317 400 мужчин. К категории самозанятого населения в 2007 году отн</w:t>
      </w:r>
      <w:r w:rsidRPr="00A13CF2">
        <w:t>о</w:t>
      </w:r>
      <w:r w:rsidRPr="00A13CF2">
        <w:t xml:space="preserve">сились 522 600 женщин и 556 200 мужчин, в 2008 году – 487 000 женщин и 541 500 мужчин и в 2009 году – 500 000 женщин и 559 000 мужчин. </w:t>
      </w:r>
    </w:p>
    <w:p w:rsidR="00387E18" w:rsidRPr="00A13CF2" w:rsidRDefault="00387E18" w:rsidP="00387E18">
      <w:pPr>
        <w:pStyle w:val="SingleTxtGR"/>
      </w:pPr>
      <w:r w:rsidRPr="00A13CF2">
        <w:t>127.</w:t>
      </w:r>
      <w:r w:rsidRPr="00A13CF2">
        <w:tab/>
        <w:t>Данные о соотношении заработной платы мужчин и женщин в разбивке по видам экономической деятельности приводятся в приложении 15 к насто</w:t>
      </w:r>
      <w:r w:rsidRPr="00A13CF2">
        <w:t>я</w:t>
      </w:r>
      <w:r w:rsidRPr="00A13CF2">
        <w:t>щему докладу. По информации Грузстата за 2011 год данные о среднемесячной номинальной заработной плате работников в разбивке по видам экономической деятельности и полу демонстрируют значительное сокращение разрыва доходов женщин и мужчин. Так, в секторе строительства в первом квартале 2011 года среднемесячная заработная плата мужчин составляла 413 долл. США, прев</w:t>
      </w:r>
      <w:r w:rsidRPr="00A13CF2">
        <w:t>ы</w:t>
      </w:r>
      <w:r w:rsidRPr="00A13CF2">
        <w:t>шая уровень среднемесячной заработной платы женщин (332 долл. США) на 24,4%. В сфере образования женщины зарабатывали 175 долл. США, а мужч</w:t>
      </w:r>
      <w:r w:rsidRPr="00A13CF2">
        <w:t>и</w:t>
      </w:r>
      <w:r w:rsidRPr="00A13CF2">
        <w:t>ны – 226 долл. США, т.е. на 22,6% больше. В секторе финансового посреднич</w:t>
      </w:r>
      <w:r w:rsidRPr="00A13CF2">
        <w:t>е</w:t>
      </w:r>
      <w:r w:rsidRPr="00A13CF2">
        <w:t>ства среднемесячная заработная плата мужчин составляла 1</w:t>
      </w:r>
      <w:r w:rsidR="00365BE2">
        <w:t xml:space="preserve"> </w:t>
      </w:r>
      <w:r w:rsidRPr="00A13CF2">
        <w:t>035 долл. США, а</w:t>
      </w:r>
      <w:r w:rsidR="00365BE2">
        <w:t> </w:t>
      </w:r>
      <w:r w:rsidRPr="00A13CF2">
        <w:t>женщин − 621 долл. США (на 40% ниже, чем у мужчин). В секторе энерго-, водо- и газоснабжения мужчины зарабатывали 507 долл. США, в женщины − 481 долл. США (на 5,1% меньше мужчин). В государственных органах средн</w:t>
      </w:r>
      <w:r w:rsidRPr="00A13CF2">
        <w:t>е</w:t>
      </w:r>
      <w:r w:rsidRPr="00A13CF2">
        <w:t xml:space="preserve">месячная заработная плата мужчин равнялась 584 долл. США, а женщин – </w:t>
      </w:r>
      <w:r w:rsidR="00365BE2">
        <w:br/>
      </w:r>
      <w:r w:rsidRPr="00A13CF2">
        <w:t xml:space="preserve">473 долл. США (на 19% ниже, чем у мужчин). В секторе транспорта и связи мужчины зарабатывали 490 долл. США, женщины − 410 долл. США (на 16,3% меньше мужчин). Приведенные цифры подтверждают, что в некоторых сферах разрыв в месячных доходах женщин и мужчин сократился. </w:t>
      </w:r>
    </w:p>
    <w:p w:rsidR="00387E18" w:rsidRPr="007E1EC9" w:rsidRDefault="00387E18" w:rsidP="00387E18">
      <w:pPr>
        <w:pStyle w:val="SingleTxtGR"/>
      </w:pPr>
      <w:r w:rsidRPr="007E1EC9">
        <w:t>128.</w:t>
      </w:r>
      <w:r w:rsidRPr="007E1EC9">
        <w:tab/>
        <w:t>Хотя предпринимательской деятельностью занимаются и мужчины, и женщины, последним скорее принадлежат микропредприятия, а не предпр</w:t>
      </w:r>
      <w:r w:rsidRPr="007E1EC9">
        <w:t>и</w:t>
      </w:r>
      <w:r w:rsidRPr="007E1EC9">
        <w:t>ятия, относимые к категории малых и средних. По данным доклада ЮСАИД об оценке гендерного положения (июнь 2010 года) в 40,8% грузинских компаний по меньшей мере одним из владельцев является женщина, но в то же время женщины занимают высшие руководящие посты лишь в 19,7% фирм. В</w:t>
      </w:r>
      <w:r>
        <w:t> </w:t>
      </w:r>
      <w:r w:rsidRPr="007E1EC9">
        <w:t>тех случаях, когда компании принадлежат женщинам, в штате возрастает число женщин. В таких компаниях женщины составляют 60% штатного состава р</w:t>
      </w:r>
      <w:r w:rsidRPr="007E1EC9">
        <w:t>а</w:t>
      </w:r>
      <w:r w:rsidRPr="007E1EC9">
        <w:t xml:space="preserve">ботников, в то время как в компаниях, в числе владельцев которых женщин нет, аналогичный показатель достигает лишь 31%. </w:t>
      </w:r>
    </w:p>
    <w:p w:rsidR="00387E18" w:rsidRPr="007E1EC9" w:rsidRDefault="00387E18" w:rsidP="00387E18">
      <w:pPr>
        <w:pStyle w:val="SingleTxtGR"/>
      </w:pPr>
      <w:r w:rsidRPr="007E1EC9">
        <w:t>129.</w:t>
      </w:r>
      <w:r w:rsidRPr="007E1EC9">
        <w:tab/>
        <w:t>Следует подчеркнуть, что согласно у</w:t>
      </w:r>
      <w:r w:rsidRPr="007E1EC9">
        <w:rPr>
          <w:color w:val="000000"/>
        </w:rPr>
        <w:t>ставу Трехсторонней комиссии соц</w:t>
      </w:r>
      <w:r w:rsidRPr="007E1EC9">
        <w:rPr>
          <w:color w:val="000000"/>
        </w:rPr>
        <w:t>и</w:t>
      </w:r>
      <w:r w:rsidRPr="007E1EC9">
        <w:rPr>
          <w:color w:val="000000"/>
        </w:rPr>
        <w:t>ального партнерства</w:t>
      </w:r>
      <w:r w:rsidRPr="007E1EC9">
        <w:t xml:space="preserve"> Комиссия полномочна обсуждать и изучать все вопросы, связанные с трудовыми отношениями, включая такие вопросы, как равная о</w:t>
      </w:r>
      <w:r w:rsidRPr="007E1EC9">
        <w:t>п</w:t>
      </w:r>
      <w:r w:rsidRPr="007E1EC9">
        <w:t>лата труда мужчин и женщин,</w:t>
      </w:r>
      <w:r>
        <w:t xml:space="preserve"> </w:t>
      </w:r>
      <w:r w:rsidRPr="007E1EC9">
        <w:t>равные возможности и обращение в области тр</w:t>
      </w:r>
      <w:r w:rsidRPr="007E1EC9">
        <w:t>у</w:t>
      </w:r>
      <w:r w:rsidRPr="007E1EC9">
        <w:t>да и занятий и т.д. По у</w:t>
      </w:r>
      <w:r w:rsidRPr="007E1EC9">
        <w:rPr>
          <w:color w:val="000000"/>
        </w:rPr>
        <w:t>ставу Трехсторонней комисси</w:t>
      </w:r>
      <w:r w:rsidR="00365BE2">
        <w:rPr>
          <w:color w:val="000000"/>
        </w:rPr>
        <w:t>я</w:t>
      </w:r>
      <w:r w:rsidRPr="007E1EC9">
        <w:rPr>
          <w:color w:val="000000"/>
        </w:rPr>
        <w:t xml:space="preserve"> социального партнерства</w:t>
      </w:r>
      <w:r w:rsidRPr="007E1EC9">
        <w:t xml:space="preserve"> каждый социальный партнер вправе поставить на обсуждение вопрос, который должен быть изучен и проанализирован в рамках трехстороннего социального диалога.</w:t>
      </w:r>
      <w:r>
        <w:t xml:space="preserve"> </w:t>
      </w:r>
      <w:r w:rsidRPr="007E1EC9">
        <w:t xml:space="preserve">Соответственно, </w:t>
      </w:r>
      <w:r w:rsidRPr="007E1EC9">
        <w:rPr>
          <w:color w:val="000000"/>
        </w:rPr>
        <w:t>Трехсторонняя комиссии социального партнерства</w:t>
      </w:r>
      <w:r w:rsidRPr="007E1EC9">
        <w:t xml:space="preserve"> может заниматься вопросами равной оплаты труда мужчин и женщин, если т</w:t>
      </w:r>
      <w:r w:rsidRPr="007E1EC9">
        <w:t>а</w:t>
      </w:r>
      <w:r w:rsidRPr="007E1EC9">
        <w:t>кой вопрос будет поставлен одним из социальных партнеров. В формате соц</w:t>
      </w:r>
      <w:r w:rsidRPr="007E1EC9">
        <w:t>и</w:t>
      </w:r>
      <w:r w:rsidRPr="007E1EC9">
        <w:t>ального диалога таких обсуждений не проводилось, так как этот вопрос не по</w:t>
      </w:r>
      <w:r w:rsidRPr="007E1EC9">
        <w:t>д</w:t>
      </w:r>
      <w:r w:rsidRPr="007E1EC9">
        <w:t>нимался ни одним из социальных партнеров, поскольку случаев нарушения принципа равного вознаграждения за труд равной ценности не было.</w:t>
      </w:r>
      <w:r>
        <w:t xml:space="preserve"> </w:t>
      </w:r>
      <w:r w:rsidRPr="007E1EC9">
        <w:t>В случае постановки такого вопроса одним из социальных партнеров вопрос будет ра</w:t>
      </w:r>
      <w:r w:rsidRPr="007E1EC9">
        <w:t>с</w:t>
      </w:r>
      <w:r w:rsidRPr="007E1EC9">
        <w:t xml:space="preserve">смотрен </w:t>
      </w:r>
      <w:r w:rsidRPr="007E1EC9">
        <w:rPr>
          <w:color w:val="000000"/>
        </w:rPr>
        <w:t>Трехсторонней комиссией социального партнерства</w:t>
      </w:r>
      <w:r w:rsidRPr="007E1EC9">
        <w:t>.</w:t>
      </w:r>
    </w:p>
    <w:p w:rsidR="00387E18" w:rsidRPr="007E1EC9" w:rsidRDefault="00387E18" w:rsidP="00387E18">
      <w:pPr>
        <w:pStyle w:val="H23GR"/>
      </w:pPr>
      <w:r w:rsidRPr="007E1EC9">
        <w:tab/>
      </w:r>
      <w:r w:rsidRPr="007E1EC9">
        <w:tab/>
        <w:t>Ответ на рекомендации, содержащиеся в пунктах 27 и 28</w:t>
      </w:r>
      <w:r>
        <w:t> </w:t>
      </w:r>
      <w:r w:rsidRPr="007E1EC9">
        <w:t xml:space="preserve">заключительных замечаний </w:t>
      </w:r>
    </w:p>
    <w:p w:rsidR="00387E18" w:rsidRPr="007E1EC9" w:rsidRDefault="00387E18" w:rsidP="00387E18">
      <w:pPr>
        <w:pStyle w:val="SingleTxtGR"/>
      </w:pPr>
      <w:r w:rsidRPr="007E1EC9">
        <w:t>130.</w:t>
      </w:r>
      <w:r w:rsidRPr="007E1EC9">
        <w:tab/>
        <w:t>Следует отметить, что Закон о предпринимательстве нейтрален с точки зрения гендерной проблематики. Примечательно, что в финансовом секторе женщин больше, чем мужчин. Согласно законодательству Грузии женщины и мужчины равны перед законом в имущественных вопросах. Женщины вправе самостоятельно обращаться за получением финансовых ресурсов (кредитов, ссуд) и получать их.</w:t>
      </w:r>
      <w:r>
        <w:t xml:space="preserve"> </w:t>
      </w:r>
    </w:p>
    <w:p w:rsidR="00387E18" w:rsidRPr="007E1EC9" w:rsidRDefault="00387E18" w:rsidP="00387E18">
      <w:pPr>
        <w:pStyle w:val="SingleTxtGR"/>
      </w:pPr>
      <w:r w:rsidRPr="007E1EC9">
        <w:t>131.</w:t>
      </w:r>
      <w:r w:rsidRPr="007E1EC9">
        <w:tab/>
        <w:t>Снижение безработицы и создание рабочих мест относятся к числу гла</w:t>
      </w:r>
      <w:r w:rsidRPr="007E1EC9">
        <w:t>в</w:t>
      </w:r>
      <w:r w:rsidRPr="007E1EC9">
        <w:t xml:space="preserve">ных приоритетных задач </w:t>
      </w:r>
      <w:r w:rsidR="00EC3F20">
        <w:t>п</w:t>
      </w:r>
      <w:r w:rsidRPr="007E1EC9">
        <w:t>равительства Грузии в области сокращения масшт</w:t>
      </w:r>
      <w:r w:rsidRPr="007E1EC9">
        <w:t>а</w:t>
      </w:r>
      <w:r w:rsidRPr="007E1EC9">
        <w:t>бов нищеты. Нужно упомянуть, что в 2008 году Всемирны</w:t>
      </w:r>
      <w:r>
        <w:t>й банк подготовил исследование "</w:t>
      </w:r>
      <w:r w:rsidRPr="007E1EC9">
        <w:t>Рынок труда в Грузии: нехватка рабочих мест или структурные перекосы?</w:t>
      </w:r>
      <w:r>
        <w:t>"</w:t>
      </w:r>
      <w:r w:rsidRPr="007E1EC9">
        <w:t>. В этом исследовании указывается, что, несмотря на создание</w:t>
      </w:r>
      <w:r>
        <w:t xml:space="preserve"> </w:t>
      </w:r>
      <w:r w:rsidRPr="007E1EC9">
        <w:t>в Грузии большого числа рабочих мест, безработица остается высокой из-за н</w:t>
      </w:r>
      <w:r w:rsidRPr="007E1EC9">
        <w:t>е</w:t>
      </w:r>
      <w:r w:rsidRPr="007E1EC9">
        <w:t>достаточного уровня подготовки трудовых ресурсов. Таким образом, низкая квалификация рабочей силы является одной из острейших проблем экономич</w:t>
      </w:r>
      <w:r w:rsidRPr="007E1EC9">
        <w:t>е</w:t>
      </w:r>
      <w:r w:rsidRPr="007E1EC9">
        <w:t>ского роста страны, и более конкретно, проблем на рынке труда</w:t>
      </w:r>
      <w:r w:rsidR="00EC3F20">
        <w:t xml:space="preserve"> и занятости. Исходя из этого, п</w:t>
      </w:r>
      <w:r w:rsidRPr="007E1EC9">
        <w:t>равительство Грузии проводит курс на развитие и повышение качества образования для дальнейшего облегчения трудоустройства и, в час</w:t>
      </w:r>
      <w:r w:rsidRPr="007E1EC9">
        <w:t>т</w:t>
      </w:r>
      <w:r w:rsidRPr="007E1EC9">
        <w:t>ности, уменьшения перекосов на рынке труда на основе качественного улучш</w:t>
      </w:r>
      <w:r w:rsidRPr="007E1EC9">
        <w:t>е</w:t>
      </w:r>
      <w:r w:rsidRPr="007E1EC9">
        <w:t xml:space="preserve">ния человеческого капитала страны. Правительство видит в этой проблеме главное препятствие, мешающее созданию основ для социально-экономического прогресса и модернизации страны. Учитывая изложенное, </w:t>
      </w:r>
      <w:r w:rsidR="00EC3F20">
        <w:t>п</w:t>
      </w:r>
      <w:r w:rsidRPr="007E1EC9">
        <w:t>р</w:t>
      </w:r>
      <w:r w:rsidRPr="007E1EC9">
        <w:t>а</w:t>
      </w:r>
      <w:r w:rsidRPr="007E1EC9">
        <w:t>вительство Грузии стремится повысить качественный уровень человеческого потенциала страны. В свою очередь, это позволит эффективно решать проблему перекосов на рынке труда Грузии на основе повышения качества, а соответс</w:t>
      </w:r>
      <w:r w:rsidRPr="007E1EC9">
        <w:t>т</w:t>
      </w:r>
      <w:r w:rsidRPr="007E1EC9">
        <w:t xml:space="preserve">венно и конкурентоспособности рабочей силы в целях сокращения масштабов безработицы. </w:t>
      </w:r>
    </w:p>
    <w:p w:rsidR="00387E18" w:rsidRPr="007E1EC9" w:rsidRDefault="00387E18" w:rsidP="00387E18">
      <w:pPr>
        <w:pStyle w:val="SingleTxtGR"/>
      </w:pPr>
      <w:r w:rsidRPr="007E1EC9">
        <w:t>132.</w:t>
      </w:r>
      <w:r w:rsidRPr="007E1EC9">
        <w:tab/>
        <w:t>Проводившиеся консультативные встречи с представителями деловых кругов показали их явную неудовлетворенность качеством рабочей силы, пол</w:t>
      </w:r>
      <w:r w:rsidRPr="007E1EC9">
        <w:t>у</w:t>
      </w:r>
      <w:r w:rsidRPr="007E1EC9">
        <w:t>чившей образование в стране. То же подтвердили и фокусные группы с участ</w:t>
      </w:r>
      <w:r w:rsidRPr="007E1EC9">
        <w:t>и</w:t>
      </w:r>
      <w:r w:rsidRPr="007E1EC9">
        <w:t>ем представителей предпринимательского сектора. В частности, выяснилось, что наиболее проблемной областью по мнению деловых кругов является не средняя школа, а ступень высшего образования. Необходимость повышения к</w:t>
      </w:r>
      <w:r w:rsidRPr="007E1EC9">
        <w:t>а</w:t>
      </w:r>
      <w:r w:rsidRPr="007E1EC9">
        <w:t>чества образования в Грузии подтверждают и оценки международных экспе</w:t>
      </w:r>
      <w:r w:rsidRPr="007E1EC9">
        <w:t>р</w:t>
      </w:r>
      <w:r w:rsidRPr="007E1EC9">
        <w:t>тов. Например, как показало обследование</w:t>
      </w:r>
      <w:r>
        <w:t xml:space="preserve"> "</w:t>
      </w:r>
      <w:r w:rsidRPr="007E1EC9">
        <w:t>Капитал и конфликт: Грузия</w:t>
      </w:r>
      <w:r>
        <w:t>"</w:t>
      </w:r>
      <w:r w:rsidRPr="007E1EC9">
        <w:t>, пре</w:t>
      </w:r>
      <w:r w:rsidRPr="007E1EC9">
        <w:t>д</w:t>
      </w:r>
      <w:r w:rsidRPr="007E1EC9">
        <w:t>ложение квалифицированной рабочей силы в Грузии отнесено к числу осно</w:t>
      </w:r>
      <w:r w:rsidRPr="007E1EC9">
        <w:t>в</w:t>
      </w:r>
      <w:r w:rsidRPr="007E1EC9">
        <w:t>ных негативных факторов, сдерживающих приток иностранных инвестиций (</w:t>
      </w:r>
      <w:r>
        <w:t>"</w:t>
      </w:r>
      <w:r w:rsidRPr="007E1EC9">
        <w:t>Капитал и конфликт: Грузия</w:t>
      </w:r>
      <w:r>
        <w:t>"</w:t>
      </w:r>
      <w:r w:rsidRPr="007E1EC9">
        <w:t xml:space="preserve">, 2011 год, Калифорнийский университет, Сан-Диего). </w:t>
      </w:r>
    </w:p>
    <w:p w:rsidR="00387E18" w:rsidRPr="007E1EC9" w:rsidRDefault="00387E18" w:rsidP="00387E18">
      <w:pPr>
        <w:pStyle w:val="SingleTxtGR"/>
      </w:pPr>
      <w:r w:rsidRPr="007E1EC9">
        <w:t>133.</w:t>
      </w:r>
      <w:r w:rsidRPr="007E1EC9">
        <w:tab/>
        <w:t>Широкая доступность образования для женщин позитивно влияет на во</w:t>
      </w:r>
      <w:r w:rsidRPr="007E1EC9">
        <w:t>з</w:t>
      </w:r>
      <w:r w:rsidRPr="007E1EC9">
        <w:t>можности трудоустройства благодаря повышению уровня подготовки работн</w:t>
      </w:r>
      <w:r w:rsidRPr="007E1EC9">
        <w:t>и</w:t>
      </w:r>
      <w:r w:rsidRPr="007E1EC9">
        <w:t>ков и улучшению перспектив профессионального роста. В 2010 году уровень безработицы среди женщин снизился по сравнению с 2009 годом. К</w:t>
      </w:r>
      <w:r>
        <w:t> </w:t>
      </w:r>
      <w:r w:rsidRPr="007E1EC9">
        <w:t>тому же, среди мужчин уровень безработицы выше.</w:t>
      </w:r>
      <w:r>
        <w:t xml:space="preserve"> </w:t>
      </w:r>
      <w:r w:rsidRPr="007E1EC9">
        <w:t>Доля студенток в общем студенч</w:t>
      </w:r>
      <w:r w:rsidRPr="007E1EC9">
        <w:t>е</w:t>
      </w:r>
      <w:r w:rsidRPr="007E1EC9">
        <w:t>ском контингенте превышает долю студентов и продолжает расти. Опублик</w:t>
      </w:r>
      <w:r w:rsidRPr="007E1EC9">
        <w:t>о</w:t>
      </w:r>
      <w:r w:rsidRPr="007E1EC9">
        <w:t>ванный в июне 2010 года доклад ЮСАИД об оценке гендерного положения п</w:t>
      </w:r>
      <w:r w:rsidRPr="007E1EC9">
        <w:t>о</w:t>
      </w:r>
      <w:r w:rsidRPr="007E1EC9">
        <w:t>казывает, что в высших учебных заведениях женщин учится несколько больше, чем мужчин (55,5% против 44,5%). При этом по данным Национального центра экзаменов в 2010 году в грузинские высшие учебные заведения было зачислено еще больше студенток и их доля достигла 59%.</w:t>
      </w:r>
      <w:r>
        <w:t xml:space="preserve"> </w:t>
      </w:r>
      <w:r w:rsidRPr="007E1EC9">
        <w:t>За период 2005</w:t>
      </w:r>
      <w:r>
        <w:t>−</w:t>
      </w:r>
      <w:r w:rsidRPr="007E1EC9">
        <w:t>2010 годов чи</w:t>
      </w:r>
      <w:r w:rsidRPr="007E1EC9">
        <w:t>с</w:t>
      </w:r>
      <w:r w:rsidRPr="007E1EC9">
        <w:t>ло зачисленных абитуриенток увеличилось на 40,4%, а зачисленных абитурие</w:t>
      </w:r>
      <w:r w:rsidRPr="007E1EC9">
        <w:t>н</w:t>
      </w:r>
      <w:r w:rsidRPr="007E1EC9">
        <w:t>тов – на 31,9%. Другими словами, в рамках системы, построенной на призн</w:t>
      </w:r>
      <w:r w:rsidRPr="007E1EC9">
        <w:t>а</w:t>
      </w:r>
      <w:r w:rsidRPr="007E1EC9">
        <w:t>нии заслуг, представители обоих полов имеют по меньшей мере равные во</w:t>
      </w:r>
      <w:r w:rsidRPr="007E1EC9">
        <w:t>з</w:t>
      </w:r>
      <w:r w:rsidRPr="007E1EC9">
        <w:t>можности учиться в высших учебных заведениях, и в этой области в Грузии не существует дискриминации</w:t>
      </w:r>
      <w:r>
        <w:t xml:space="preserve"> </w:t>
      </w:r>
      <w:r w:rsidRPr="007E1EC9">
        <w:t xml:space="preserve">в отношении женщин. </w:t>
      </w:r>
    </w:p>
    <w:p w:rsidR="00387E18" w:rsidRPr="007E1EC9" w:rsidRDefault="00387E18" w:rsidP="00387E18">
      <w:pPr>
        <w:pStyle w:val="SingleTxtGR"/>
      </w:pPr>
      <w:r w:rsidRPr="007E1EC9">
        <w:t>134.</w:t>
      </w:r>
      <w:r w:rsidRPr="007E1EC9">
        <w:tab/>
        <w:t>Учащиеся женского пола преобладают в числе получивших самые выс</w:t>
      </w:r>
      <w:r w:rsidRPr="007E1EC9">
        <w:t>о</w:t>
      </w:r>
      <w:r w:rsidRPr="007E1EC9">
        <w:t>кие оценки при сдаче экзамена по естественным наукам в ходе Единых наци</w:t>
      </w:r>
      <w:r w:rsidRPr="007E1EC9">
        <w:t>о</w:t>
      </w:r>
      <w:r w:rsidRPr="007E1EC9">
        <w:t>нальных экзаменов.</w:t>
      </w:r>
      <w:r>
        <w:t xml:space="preserve"> </w:t>
      </w:r>
      <w:r w:rsidRPr="007E1EC9">
        <w:t>Так, в 2010 году доля учащихся женского пола в верхнем 20-процентном сегменте составила 71,4%. За период 2005</w:t>
      </w:r>
      <w:r>
        <w:t>−</w:t>
      </w:r>
      <w:r w:rsidRPr="007E1EC9">
        <w:t>2010 годов число учащихся женского пола в этом сегменте результатов сдачи экзамена по естес</w:t>
      </w:r>
      <w:r w:rsidRPr="007E1EC9">
        <w:t>т</w:t>
      </w:r>
      <w:r w:rsidRPr="007E1EC9">
        <w:t>венным наукам возросло на 125,4%, а учащихся мужского пола – на 80,3%. Хотя в верхнем 20-процентном сегменте результатов сдачи экзамена по математике доля учащихся мужского пола обычно превышает долю учащихся женского п</w:t>
      </w:r>
      <w:r w:rsidRPr="007E1EC9">
        <w:t>о</w:t>
      </w:r>
      <w:r w:rsidRPr="007E1EC9">
        <w:t>ла, за последние три года эти показатели почти сравнялись и в 2010</w:t>
      </w:r>
      <w:r>
        <w:t> </w:t>
      </w:r>
      <w:r w:rsidRPr="007E1EC9">
        <w:t>году уч</w:t>
      </w:r>
      <w:r w:rsidRPr="007E1EC9">
        <w:t>а</w:t>
      </w:r>
      <w:r w:rsidRPr="007E1EC9">
        <w:t>щиеся женского пола составляли в этом сегменте 48,7%. Следует также отм</w:t>
      </w:r>
      <w:r w:rsidRPr="007E1EC9">
        <w:t>е</w:t>
      </w:r>
      <w:r w:rsidRPr="007E1EC9">
        <w:t>тить, что за период 2005</w:t>
      </w:r>
      <w:r>
        <w:t>−</w:t>
      </w:r>
      <w:r w:rsidRPr="007E1EC9">
        <w:t>2010 годов число учащихся мужского пола в верхнем 20-процентном сегменте результатов сдачи экзамена по математике уменьш</w:t>
      </w:r>
      <w:r w:rsidRPr="007E1EC9">
        <w:t>и</w:t>
      </w:r>
      <w:r w:rsidRPr="007E1EC9">
        <w:t>лось на 35,5%, а число учащихся женского пола выросло на 1,6%. Учащиеся женского пола стабильно обгоняют учащихся мужского пола по результатам э</w:t>
      </w:r>
      <w:r w:rsidRPr="007E1EC9">
        <w:t>к</w:t>
      </w:r>
      <w:r w:rsidRPr="007E1EC9">
        <w:t>замена по английскому языку и годами преобладают в числе получивших при сдаче этого экзамена самые высокие оценки.</w:t>
      </w:r>
      <w:r>
        <w:t xml:space="preserve"> </w:t>
      </w:r>
      <w:r w:rsidRPr="007E1EC9">
        <w:t>В 2010 году доля учащихся же</w:t>
      </w:r>
      <w:r w:rsidRPr="007E1EC9">
        <w:t>н</w:t>
      </w:r>
      <w:r w:rsidRPr="007E1EC9">
        <w:t xml:space="preserve">ского пола в верхнем 20-процентном сегменте результатов сдачи экзамена по английскому языку составила 60,1%. </w:t>
      </w:r>
    </w:p>
    <w:p w:rsidR="00387E18" w:rsidRPr="007E1EC9" w:rsidRDefault="00387E18" w:rsidP="00387E18">
      <w:pPr>
        <w:pStyle w:val="SingleTxtGR"/>
      </w:pPr>
      <w:r w:rsidRPr="007E1EC9">
        <w:t>135.</w:t>
      </w:r>
      <w:r w:rsidRPr="007E1EC9">
        <w:tab/>
        <w:t>Говоря о распределении государственных стипендий, следует отметить, что такие стипендии чаще получают учащиеся женского пола. Поскольку ст</w:t>
      </w:r>
      <w:r w:rsidRPr="007E1EC9">
        <w:t>и</w:t>
      </w:r>
      <w:r w:rsidRPr="007E1EC9">
        <w:t>пендии распределяются по результатам Еди</w:t>
      </w:r>
      <w:r w:rsidR="00E51B49">
        <w:t>ных национальных экзаменов (см. </w:t>
      </w:r>
      <w:r w:rsidRPr="007E1EC9">
        <w:t>выше), это также свидетельствует о том, что учащиеся женского пола уча</w:t>
      </w:r>
      <w:r w:rsidRPr="007E1EC9">
        <w:t>т</w:t>
      </w:r>
      <w:r w:rsidRPr="007E1EC9">
        <w:t>ся лучше и получают более высокие оценки. Например, в 2010 году в числе всех учащихся, получивших государственные стипендии, учащиеся женского пола составляли 61,9%. За период 2005</w:t>
      </w:r>
      <w:r>
        <w:t>−</w:t>
      </w:r>
      <w:r w:rsidRPr="007E1EC9">
        <w:t>2010 годов число учащихся мужского пола, получающих государственные стипендии, возросло на 94,5%,</w:t>
      </w:r>
      <w:r>
        <w:t xml:space="preserve"> </w:t>
      </w:r>
      <w:r w:rsidRPr="007E1EC9">
        <w:t>аналоги</w:t>
      </w:r>
      <w:r w:rsidRPr="007E1EC9">
        <w:t>ч</w:t>
      </w:r>
      <w:r w:rsidRPr="007E1EC9">
        <w:t>ный же показатель для учащихся женского пола повысился</w:t>
      </w:r>
      <w:r>
        <w:t xml:space="preserve"> </w:t>
      </w:r>
      <w:r w:rsidRPr="007E1EC9">
        <w:t xml:space="preserve">на 112,6%. </w:t>
      </w:r>
    </w:p>
    <w:p w:rsidR="00387E18" w:rsidRPr="007E1EC9" w:rsidRDefault="00387E18" w:rsidP="00387E18">
      <w:pPr>
        <w:pStyle w:val="SingleTxtGR"/>
      </w:pPr>
      <w:r w:rsidRPr="007E1EC9">
        <w:t>136.</w:t>
      </w:r>
      <w:r w:rsidRPr="007E1EC9">
        <w:tab/>
        <w:t>Следует подчеркнуть, что ряд программ содействия трудоустройству осуществляется муниципалитетами. Например, исполнительный орган кру</w:t>
      </w:r>
      <w:r w:rsidRPr="007E1EC9">
        <w:t>п</w:t>
      </w:r>
      <w:r w:rsidRPr="007E1EC9">
        <w:t>нейшего муниципалитета – мэрии Тбилиси – организует указанные ниже пр</w:t>
      </w:r>
      <w:r w:rsidRPr="007E1EC9">
        <w:t>о</w:t>
      </w:r>
      <w:r w:rsidRPr="007E1EC9">
        <w:t>граммы трудоустройства, уделяя особое вни</w:t>
      </w:r>
      <w:r w:rsidR="00E51B49">
        <w:t>мание трудоустройству женщин. С </w:t>
      </w:r>
      <w:r w:rsidRPr="007E1EC9">
        <w:t>2010 года осуществляется программа обучения английскому языку и навыкам работы на компьютере. Целью данной программы является организация для лиц, ищущих работу, бесплатных курсов английского языка и компьютерных курсов. В сентябре 2010 года началась работа по линии специальной програ</w:t>
      </w:r>
      <w:r w:rsidRPr="007E1EC9">
        <w:t>м</w:t>
      </w:r>
      <w:r w:rsidRPr="007E1EC9">
        <w:t>мы трудоустройства. В программе могут участ</w:t>
      </w:r>
      <w:r w:rsidR="00E51B49">
        <w:t>вовать все, кому исполнилось 18 </w:t>
      </w:r>
      <w:r w:rsidRPr="007E1EC9">
        <w:t>лет. Ограничения по возрасту нет, поэтому в ней могут участвовать и пож</w:t>
      </w:r>
      <w:r w:rsidRPr="007E1EC9">
        <w:t>и</w:t>
      </w:r>
      <w:r w:rsidRPr="007E1EC9">
        <w:t>лые работники, равно как и жители 30 других муниципалитетов. Программа предусматривает регистрацию лиц, ищущих работу, в единой электронной базе данных. База данных обновляется ежедневно и включает следующую информ</w:t>
      </w:r>
      <w:r w:rsidRPr="007E1EC9">
        <w:t>а</w:t>
      </w:r>
      <w:r w:rsidRPr="007E1EC9">
        <w:t>цию: личные данные, образование, профессиональный опыт лица, ищущего р</w:t>
      </w:r>
      <w:r w:rsidRPr="007E1EC9">
        <w:t>а</w:t>
      </w:r>
      <w:r w:rsidRPr="007E1EC9">
        <w:t>боту; консультации с предприятиями на предмет выделения вакансий; подбор кандидатур из базы данных для предприятий; профессионально-техническое обучение и курсы подготовки для лиц, ищущих работу, с уделением особого внимания женщинам.</w:t>
      </w:r>
    </w:p>
    <w:p w:rsidR="00387E18" w:rsidRPr="007E1EC9" w:rsidRDefault="00387E18" w:rsidP="00EC3F20">
      <w:pPr>
        <w:pStyle w:val="SingleTxtGR"/>
        <w:tabs>
          <w:tab w:val="left" w:pos="4500"/>
        </w:tabs>
      </w:pPr>
      <w:r w:rsidRPr="007E1EC9">
        <w:t>137.</w:t>
      </w:r>
      <w:r w:rsidRPr="007E1EC9">
        <w:tab/>
        <w:t>В целях преодоления проблем, связанных с уровнем развития человеч</w:t>
      </w:r>
      <w:r w:rsidRPr="007E1EC9">
        <w:t>е</w:t>
      </w:r>
      <w:r w:rsidRPr="007E1EC9">
        <w:t>ского капитала, и поощрения трудоустройства лиц, относящихся к уязвимым группам, Грузия уделяет особое внимание развитию системы профессионально-технического образования. Цель профессионально-технического образования – создать новую, ориентированную на потребности рынка труда систему профе</w:t>
      </w:r>
      <w:r w:rsidRPr="007E1EC9">
        <w:t>с</w:t>
      </w:r>
      <w:r w:rsidRPr="007E1EC9">
        <w:t>сионально-технического образования, которая будет оказывать влияние на д</w:t>
      </w:r>
      <w:r w:rsidRPr="007E1EC9">
        <w:t>и</w:t>
      </w:r>
      <w:r w:rsidRPr="007E1EC9">
        <w:t>намику экономического развития страны, вписываться в европейское и межд</w:t>
      </w:r>
      <w:r w:rsidRPr="007E1EC9">
        <w:t>у</w:t>
      </w:r>
      <w:r w:rsidRPr="007E1EC9">
        <w:t>народное образовательное пространство и способствовать индивидуальной с</w:t>
      </w:r>
      <w:r w:rsidRPr="007E1EC9">
        <w:t>а</w:t>
      </w:r>
      <w:r w:rsidRPr="007E1EC9">
        <w:t>мореализации.</w:t>
      </w:r>
      <w:r>
        <w:t xml:space="preserve"> </w:t>
      </w:r>
      <w:r w:rsidRPr="007E1EC9">
        <w:t>Задача состоит в том, чтобы трансформировать систему профе</w:t>
      </w:r>
      <w:r w:rsidRPr="007E1EC9">
        <w:t>с</w:t>
      </w:r>
      <w:r w:rsidRPr="007E1EC9">
        <w:t>сионального образования советского типа в построенную на рыночных при</w:t>
      </w:r>
      <w:r w:rsidRPr="007E1EC9">
        <w:t>н</w:t>
      </w:r>
      <w:r w:rsidRPr="007E1EC9">
        <w:t>ципах систему с акцентом на потребности растущей экономики и качество об</w:t>
      </w:r>
      <w:r w:rsidRPr="007E1EC9">
        <w:t>у</w:t>
      </w:r>
      <w:r w:rsidRPr="007E1EC9">
        <w:t xml:space="preserve">чения. В период с 2005 года </w:t>
      </w:r>
      <w:r w:rsidR="00EC3F20">
        <w:t>п</w:t>
      </w:r>
      <w:r w:rsidRPr="007E1EC9">
        <w:t>равительство</w:t>
      </w:r>
      <w:r>
        <w:t xml:space="preserve"> </w:t>
      </w:r>
      <w:r w:rsidRPr="007E1EC9">
        <w:t>подготовило несколько новых ко</w:t>
      </w:r>
      <w:r w:rsidRPr="007E1EC9">
        <w:t>н</w:t>
      </w:r>
      <w:r w:rsidRPr="007E1EC9">
        <w:t>цептуальных документов, на основе которых весной 2007 года был принят н</w:t>
      </w:r>
      <w:r w:rsidRPr="007E1EC9">
        <w:t>о</w:t>
      </w:r>
      <w:r w:rsidRPr="007E1EC9">
        <w:t>вый Закон о профессиональном образовании. В</w:t>
      </w:r>
      <w:r>
        <w:t> </w:t>
      </w:r>
      <w:r w:rsidRPr="007E1EC9">
        <w:t xml:space="preserve">2009 году </w:t>
      </w:r>
      <w:r w:rsidR="00EC3F20">
        <w:t>п</w:t>
      </w:r>
      <w:r w:rsidRPr="007E1EC9">
        <w:t>равительство разр</w:t>
      </w:r>
      <w:r w:rsidRPr="007E1EC9">
        <w:t>а</w:t>
      </w:r>
      <w:r w:rsidRPr="007E1EC9">
        <w:t>ботало и утвердило специальную стратегию профессионального образования, в которой изложены все меры, которые должны быть приняты в предстоящие г</w:t>
      </w:r>
      <w:r w:rsidRPr="007E1EC9">
        <w:t>о</w:t>
      </w:r>
      <w:r w:rsidRPr="007E1EC9">
        <w:t>ды. Правительством начата институциональная реформа системы професси</w:t>
      </w:r>
      <w:r w:rsidRPr="007E1EC9">
        <w:t>о</w:t>
      </w:r>
      <w:r w:rsidRPr="007E1EC9">
        <w:t>нального образования и подготовки (ПОП). Последняя волна реформ пришлась на сентябрь 2010 года, когда были оптимизированы центры профессионального образования, которых сейчас насчитывается 20. Новая система профессионал</w:t>
      </w:r>
      <w:r w:rsidRPr="007E1EC9">
        <w:t>ь</w:t>
      </w:r>
      <w:r w:rsidRPr="007E1EC9">
        <w:t>ного образования включает пять ступеней в полном соответствии с аналоги</w:t>
      </w:r>
      <w:r w:rsidRPr="007E1EC9">
        <w:t>ч</w:t>
      </w:r>
      <w:r w:rsidRPr="007E1EC9">
        <w:t>ной системой, существующей в Европе. Центры профессионального образов</w:t>
      </w:r>
      <w:r w:rsidRPr="007E1EC9">
        <w:t>а</w:t>
      </w:r>
      <w:r w:rsidRPr="007E1EC9">
        <w:t xml:space="preserve">ния преобразованы в профессиональные колледжи, где организовано обучение первых трех ступеней. </w:t>
      </w:r>
    </w:p>
    <w:p w:rsidR="00387E18" w:rsidRPr="007E1EC9" w:rsidRDefault="00387E18" w:rsidP="00387E18">
      <w:pPr>
        <w:pStyle w:val="SingleTxtGR"/>
      </w:pPr>
      <w:r w:rsidRPr="007E1EC9">
        <w:t>138.</w:t>
      </w:r>
      <w:r w:rsidRPr="007E1EC9">
        <w:tab/>
        <w:t>В настоящее время имеется 20 государственных и 75 частных учрежд</w:t>
      </w:r>
      <w:r w:rsidRPr="007E1EC9">
        <w:t>е</w:t>
      </w:r>
      <w:r w:rsidRPr="007E1EC9">
        <w:t>ний профессионально-технического обучения, а также 17</w:t>
      </w:r>
      <w:r>
        <w:t> </w:t>
      </w:r>
      <w:r w:rsidRPr="007E1EC9">
        <w:t>государствен</w:t>
      </w:r>
      <w:r w:rsidR="00E51B49">
        <w:t>ных и 5 </w:t>
      </w:r>
      <w:r w:rsidRPr="007E1EC9">
        <w:t>частных высших учебных заведений, где организованы программы профе</w:t>
      </w:r>
      <w:r w:rsidRPr="007E1EC9">
        <w:t>с</w:t>
      </w:r>
      <w:r w:rsidRPr="007E1EC9">
        <w:t>сионально-технического обучения.</w:t>
      </w:r>
      <w:r>
        <w:t xml:space="preserve"> </w:t>
      </w:r>
      <w:r w:rsidRPr="007E1EC9">
        <w:t>Около 8</w:t>
      </w:r>
      <w:r w:rsidRPr="00A13CF2">
        <w:t xml:space="preserve"> </w:t>
      </w:r>
      <w:r w:rsidRPr="007E1EC9">
        <w:t>000 студентов учатся в государс</w:t>
      </w:r>
      <w:r w:rsidRPr="007E1EC9">
        <w:t>т</w:t>
      </w:r>
      <w:r w:rsidRPr="007E1EC9">
        <w:t>венных учебных заведениях и приблизительно 5</w:t>
      </w:r>
      <w:r w:rsidRPr="00A13CF2">
        <w:t xml:space="preserve"> </w:t>
      </w:r>
      <w:r w:rsidRPr="007E1EC9">
        <w:t xml:space="preserve">000 </w:t>
      </w:r>
      <w:r>
        <w:t xml:space="preserve">− </w:t>
      </w:r>
      <w:r w:rsidRPr="007E1EC9">
        <w:t>в частных. По данным Министерства образования и науки Грузии</w:t>
      </w:r>
      <w:r w:rsidR="00E51B49">
        <w:t>,</w:t>
      </w:r>
      <w:r w:rsidRPr="007E1EC9">
        <w:t xml:space="preserve"> за последние два года число час</w:t>
      </w:r>
      <w:r w:rsidRPr="007E1EC9">
        <w:t>т</w:t>
      </w:r>
      <w:r w:rsidRPr="007E1EC9">
        <w:t>ных учебных заведений удвоилось, что говорит о растущем спросе, а также о том, что частный сектор предпринимает попытки преодолеть существующие ограничения. Создана единая система профессионально-технического обуч</w:t>
      </w:r>
      <w:r w:rsidRPr="007E1EC9">
        <w:t>е</w:t>
      </w:r>
      <w:r w:rsidRPr="007E1EC9">
        <w:t>ния, включающая пять ступеней. Обучение первых трех ступеней организовано в профессиональных и муниципальных колледжах, высших учебных заведениях и общеобразовательных средних школах;</w:t>
      </w:r>
      <w:r>
        <w:t xml:space="preserve"> </w:t>
      </w:r>
      <w:r w:rsidRPr="007E1EC9">
        <w:t>программы обучения последних двух ступеней (</w:t>
      </w:r>
      <w:r w:rsidRPr="007E1EC9">
        <w:rPr>
          <w:lang w:val="en-US"/>
        </w:rPr>
        <w:t>IV</w:t>
      </w:r>
      <w:r w:rsidRPr="007E1EC9">
        <w:t xml:space="preserve"> и </w:t>
      </w:r>
      <w:r w:rsidRPr="007E1EC9">
        <w:rPr>
          <w:lang w:val="en-US"/>
        </w:rPr>
        <w:t>V</w:t>
      </w:r>
      <w:r w:rsidRPr="007E1EC9">
        <w:t>)</w:t>
      </w:r>
      <w:r>
        <w:t xml:space="preserve"> </w:t>
      </w:r>
      <w:r w:rsidRPr="007E1EC9">
        <w:t>имеются в муниципальных колледжах и высших учебных з</w:t>
      </w:r>
      <w:r w:rsidRPr="007E1EC9">
        <w:t>а</w:t>
      </w:r>
      <w:r w:rsidRPr="007E1EC9">
        <w:t>ведениях.</w:t>
      </w:r>
      <w:r>
        <w:t xml:space="preserve"> </w:t>
      </w:r>
      <w:r w:rsidRPr="007E1EC9">
        <w:t>Программы ПОП также разрешено создавать во всех учебных завед</w:t>
      </w:r>
      <w:r w:rsidRPr="007E1EC9">
        <w:t>е</w:t>
      </w:r>
      <w:r w:rsidRPr="007E1EC9">
        <w:t xml:space="preserve">ниях, имеющих соответствующие лицензии. </w:t>
      </w:r>
    </w:p>
    <w:p w:rsidR="00387E18" w:rsidRPr="007E1EC9" w:rsidRDefault="00387E18" w:rsidP="00387E18">
      <w:pPr>
        <w:pStyle w:val="SingleTxtGR"/>
      </w:pPr>
      <w:r w:rsidRPr="007E1EC9">
        <w:t>139.</w:t>
      </w:r>
      <w:r w:rsidRPr="007E1EC9">
        <w:tab/>
        <w:t>Правительство Грузии уделяет огромное внимание развитию сельскох</w:t>
      </w:r>
      <w:r w:rsidRPr="007E1EC9">
        <w:t>о</w:t>
      </w:r>
      <w:r w:rsidRPr="007E1EC9">
        <w:t>зяйственного сектора, поскольку в нем занята значительная часть трудоспосо</w:t>
      </w:r>
      <w:r w:rsidRPr="007E1EC9">
        <w:t>б</w:t>
      </w:r>
      <w:r w:rsidRPr="007E1EC9">
        <w:t>ного населения (около 50%). На эти цели из средств международных финанс</w:t>
      </w:r>
      <w:r w:rsidRPr="007E1EC9">
        <w:t>о</w:t>
      </w:r>
      <w:r w:rsidRPr="007E1EC9">
        <w:t>вых учреждений и фондов выделяется 150 млн. лари. Эти деньги пойдут на ф</w:t>
      </w:r>
      <w:r w:rsidRPr="007E1EC9">
        <w:t>и</w:t>
      </w:r>
      <w:r w:rsidRPr="007E1EC9">
        <w:t>нансирование следующих проектов: агрологистические центры – 40,5 млн. л</w:t>
      </w:r>
      <w:r w:rsidRPr="007E1EC9">
        <w:t>а</w:t>
      </w:r>
      <w:r w:rsidRPr="007E1EC9">
        <w:t>ри,</w:t>
      </w:r>
      <w:r>
        <w:t xml:space="preserve"> </w:t>
      </w:r>
      <w:r w:rsidRPr="007E1EC9">
        <w:t>установки для сушки и хранения зерна – 22 млн. лари; приобретение тра</w:t>
      </w:r>
      <w:r w:rsidRPr="007E1EC9">
        <w:t>к</w:t>
      </w:r>
      <w:r w:rsidRPr="007E1EC9">
        <w:t>торов и комбайнов</w:t>
      </w:r>
      <w:r>
        <w:t xml:space="preserve"> </w:t>
      </w:r>
      <w:r w:rsidRPr="007E1EC9">
        <w:t>– 29,5 млн. лари; теплицы – 15 млн. лари; ремонт дрена</w:t>
      </w:r>
      <w:r w:rsidRPr="007E1EC9">
        <w:t>ж</w:t>
      </w:r>
      <w:r w:rsidRPr="007E1EC9">
        <w:t xml:space="preserve">ных канав </w:t>
      </w:r>
      <w:r>
        <w:t>−</w:t>
      </w:r>
      <w:r w:rsidRPr="007E1EC9">
        <w:t xml:space="preserve"> 5 млн. лари; организация экспериментального участка ягодных н</w:t>
      </w:r>
      <w:r w:rsidRPr="007E1EC9">
        <w:t>а</w:t>
      </w:r>
      <w:r w:rsidRPr="007E1EC9">
        <w:t xml:space="preserve">саждений – 3 млн. лари; другие инфраструктурные проекты </w:t>
      </w:r>
      <w:r>
        <w:t>−</w:t>
      </w:r>
      <w:r w:rsidRPr="007E1EC9">
        <w:t xml:space="preserve"> 35 млн. лари.</w:t>
      </w:r>
    </w:p>
    <w:p w:rsidR="00387E18" w:rsidRPr="007E1EC9" w:rsidRDefault="00387E18" w:rsidP="00387E18">
      <w:pPr>
        <w:pStyle w:val="H23GR"/>
      </w:pPr>
      <w:r w:rsidRPr="007E1EC9">
        <w:tab/>
      </w:r>
      <w:r w:rsidRPr="007E1EC9">
        <w:tab/>
        <w:t>Ответ на рекомендации, содержащиеся в пунктах 29 и 30</w:t>
      </w:r>
      <w:r>
        <w:t xml:space="preserve"> </w:t>
      </w:r>
      <w:r w:rsidRPr="007E1EC9">
        <w:t>заключительных замечаний</w:t>
      </w:r>
    </w:p>
    <w:p w:rsidR="00387E18" w:rsidRPr="007E1EC9" w:rsidRDefault="00387E18" w:rsidP="00387E18">
      <w:pPr>
        <w:pStyle w:val="SingleTxtGR"/>
      </w:pPr>
      <w:r w:rsidRPr="007E1EC9">
        <w:t>140.</w:t>
      </w:r>
      <w:r w:rsidRPr="007E1EC9">
        <w:tab/>
        <w:t>Право на здоровье, включающее доступ к безопасным, качественным и приемлемым по стоимости медицинским услугам, предусмотрено в Констит</w:t>
      </w:r>
      <w:r w:rsidRPr="007E1EC9">
        <w:t>у</w:t>
      </w:r>
      <w:r w:rsidRPr="007E1EC9">
        <w:t>ции Грузии для всех граждан независимо от их пола, возраста, этнического происхождения или социально-экономического положения (статья</w:t>
      </w:r>
      <w:r>
        <w:rPr>
          <w:lang w:val="en-US"/>
        </w:rPr>
        <w:t> </w:t>
      </w:r>
      <w:r w:rsidRPr="007E1EC9">
        <w:t>37). Однако ввиду разрушительных последствий распада Советского Союза для грузинской системы здравоохранения в целом, и особенно системы охраны здоровья же</w:t>
      </w:r>
      <w:r w:rsidRPr="007E1EC9">
        <w:t>н</w:t>
      </w:r>
      <w:r w:rsidRPr="007E1EC9">
        <w:t xml:space="preserve">щин, которые порождают демографический кризис в стране, </w:t>
      </w:r>
      <w:r w:rsidR="00EC3F20">
        <w:t>п</w:t>
      </w:r>
      <w:r w:rsidRPr="007E1EC9">
        <w:t>равительство Грузии относит охрану здоровья матери и ребенка к числу важнейших вопросов своей политической повестки дня. Это находит свое выражение в конкретных программных документах страны, структуре государственного финансирования и стратегиях развития системы здравоохранения. Поставив свою подпись под рядом международных конвенций и деклараций, включая План действий МКНР (1994 года), Декларацию тысячелетия Организации Объединенных Наций, Ко</w:t>
      </w:r>
      <w:r w:rsidRPr="007E1EC9">
        <w:t>н</w:t>
      </w:r>
      <w:r w:rsidRPr="007E1EC9">
        <w:t>венцию о ликвидации всех форм дискриминации в отношении женщин и док</w:t>
      </w:r>
      <w:r w:rsidRPr="007E1EC9">
        <w:t>у</w:t>
      </w:r>
      <w:r w:rsidRPr="007E1EC9">
        <w:t>менты</w:t>
      </w:r>
      <w:r>
        <w:t xml:space="preserve"> </w:t>
      </w:r>
      <w:r w:rsidRPr="007E1EC9">
        <w:rPr>
          <w:color w:val="000000"/>
        </w:rPr>
        <w:t>четвертой Всемирной конференции по положению женщин</w:t>
      </w:r>
      <w:r w:rsidRPr="007E1EC9">
        <w:t xml:space="preserve"> (1995 года), Грузия прилагает все усилия для достижения поставленных целей и подготовки достоверных данных об оценке состояния здоровья женщин в стране для целей обоснованной разработки политики. В стратегии развития здравоохранения, разработанной </w:t>
      </w:r>
      <w:r w:rsidR="00EC3F20">
        <w:t>п</w:t>
      </w:r>
      <w:r w:rsidRPr="007E1EC9">
        <w:t>равительством Грузии на</w:t>
      </w:r>
      <w:r>
        <w:t xml:space="preserve"> </w:t>
      </w:r>
      <w:r w:rsidRPr="007E1EC9">
        <w:t>2011</w:t>
      </w:r>
      <w:r>
        <w:t>−</w:t>
      </w:r>
      <w:r w:rsidRPr="007E1EC9">
        <w:t>2015 годы</w:t>
      </w:r>
      <w:r>
        <w:t>, – "</w:t>
      </w:r>
      <w:r w:rsidRPr="007E1EC9">
        <w:t>Доступное и к</w:t>
      </w:r>
      <w:r w:rsidRPr="007E1EC9">
        <w:t>а</w:t>
      </w:r>
      <w:r w:rsidRPr="007E1EC9">
        <w:t>чественное здравоохранение</w:t>
      </w:r>
      <w:r>
        <w:t>"</w:t>
      </w:r>
      <w:r w:rsidRPr="007E1EC9">
        <w:t xml:space="preserve"> – обобщены стратегические цели и задачи улу</w:t>
      </w:r>
      <w:r w:rsidRPr="007E1EC9">
        <w:t>ч</w:t>
      </w:r>
      <w:r w:rsidRPr="007E1EC9">
        <w:t>шения охраны здоровья и расширения доступа к медицинским услугам для всех граждан, с уделением особого внимания охране здоровья матери и ребенка. В целом, за прошедшее десятилетие страна продемонстрировала значительные достижения в плане улучшения ключевых показателей здравоохранения, вкл</w:t>
      </w:r>
      <w:r w:rsidRPr="007E1EC9">
        <w:t>ю</w:t>
      </w:r>
      <w:r w:rsidRPr="007E1EC9">
        <w:t>чая уровень материнской смертности. Так, помимо обычного сбора статистич</w:t>
      </w:r>
      <w:r w:rsidRPr="007E1EC9">
        <w:t>е</w:t>
      </w:r>
      <w:r w:rsidRPr="007E1EC9">
        <w:t>ской информации, в стране поддерживается проведение независимых обслед</w:t>
      </w:r>
      <w:r w:rsidRPr="007E1EC9">
        <w:t>о</w:t>
      </w:r>
      <w:r w:rsidRPr="007E1EC9">
        <w:t>ваний, которые служат дополнительным источником данных о состоянии зд</w:t>
      </w:r>
      <w:r w:rsidRPr="007E1EC9">
        <w:t>о</w:t>
      </w:r>
      <w:r w:rsidRPr="007E1EC9">
        <w:t>ровья женщин и доступе к услугам охраны сексуального и репродуктивного здоровья (СРЗ). В 2010 году было проведено третье обследование репродукти</w:t>
      </w:r>
      <w:r w:rsidRPr="007E1EC9">
        <w:t>в</w:t>
      </w:r>
      <w:r w:rsidRPr="007E1EC9">
        <w:t>ного здоровья (обследование РЗ) (оно</w:t>
      </w:r>
      <w:r>
        <w:t> </w:t>
      </w:r>
      <w:r w:rsidRPr="007E1EC9">
        <w:t>проводится Национальным центром ко</w:t>
      </w:r>
      <w:r w:rsidRPr="007E1EC9">
        <w:t>н</w:t>
      </w:r>
      <w:r w:rsidRPr="007E1EC9">
        <w:t>троля и профилактики заболеваний при техническом содействии Атлантского центра контроля и профилакти</w:t>
      </w:r>
      <w:r>
        <w:t>ки заболеваний и компании "</w:t>
      </w:r>
      <w:r w:rsidRPr="007E1EC9">
        <w:t>Джон Сноу инте</w:t>
      </w:r>
      <w:r w:rsidRPr="007E1EC9">
        <w:t>р</w:t>
      </w:r>
      <w:r w:rsidRPr="007E1EC9">
        <w:t>нэшнл</w:t>
      </w:r>
      <w:r>
        <w:t>"</w:t>
      </w:r>
      <w:r w:rsidRPr="007E1EC9">
        <w:t>). Уровень материнской смертности по данным обследования РЗ, пров</w:t>
      </w:r>
      <w:r w:rsidRPr="007E1EC9">
        <w:t>е</w:t>
      </w:r>
      <w:r w:rsidRPr="007E1EC9">
        <w:t>денного в Грузии в 2006 году, превысил официальный показатель почти в три раза. Однако в последующий период удалось добиться существенного улучш</w:t>
      </w:r>
      <w:r w:rsidRPr="007E1EC9">
        <w:t>е</w:t>
      </w:r>
      <w:r w:rsidRPr="007E1EC9">
        <w:t>ния системы сбора данных по обычным каналам, и теперь результаты обслед</w:t>
      </w:r>
      <w:r w:rsidRPr="007E1EC9">
        <w:t>о</w:t>
      </w:r>
      <w:r w:rsidRPr="007E1EC9">
        <w:t xml:space="preserve">вания РЗ 2010 года и данные официальной статистики очень близки. </w:t>
      </w:r>
    </w:p>
    <w:p w:rsidR="00387E18" w:rsidRPr="007E1EC9" w:rsidRDefault="00387E18" w:rsidP="00387E18">
      <w:pPr>
        <w:pStyle w:val="SingleTxtGR"/>
      </w:pPr>
      <w:r w:rsidRPr="007E1EC9">
        <w:t>141.</w:t>
      </w:r>
      <w:r w:rsidRPr="007E1EC9">
        <w:tab/>
        <w:t>Национальный центр контроля заболеваний публикует данные о матери</w:t>
      </w:r>
      <w:r w:rsidRPr="007E1EC9">
        <w:t>н</w:t>
      </w:r>
      <w:r w:rsidRPr="007E1EC9">
        <w:t>ской смертности в разбивке по причинам, общей смертности в разбивке по пр</w:t>
      </w:r>
      <w:r w:rsidRPr="007E1EC9">
        <w:t>и</w:t>
      </w:r>
      <w:r w:rsidRPr="007E1EC9">
        <w:t>чинам и полу и о заболеваемости с разбивкой по полу, а также</w:t>
      </w:r>
      <w:r>
        <w:t xml:space="preserve"> </w:t>
      </w:r>
      <w:r w:rsidRPr="007E1EC9">
        <w:t>дополнительную информацию о здоровье женщин, например, об абортах, фертильности, испол</w:t>
      </w:r>
      <w:r w:rsidRPr="007E1EC9">
        <w:t>ь</w:t>
      </w:r>
      <w:r w:rsidRPr="007E1EC9">
        <w:t>зовании противозачаточных средств, доступе к таким медицинским услугам, как дородовый и послеродовый уход и родовспоможение. Наряду с улучшением системы регистрации рождений и смертей, в Грузии для целей статистики смертности и заболеваемости была введена в 2010 году и применяется в обяз</w:t>
      </w:r>
      <w:r w:rsidRPr="007E1EC9">
        <w:t>а</w:t>
      </w:r>
      <w:r w:rsidRPr="007E1EC9">
        <w:t xml:space="preserve">тельном порядке международная классификация болезней (МКБ-Х) (приказ Министра труда, здравоохранения и социальной защиты </w:t>
      </w:r>
      <w:r w:rsidRPr="007E1EC9">
        <w:rPr>
          <w:lang w:val="en-US"/>
        </w:rPr>
        <w:t>N</w:t>
      </w:r>
      <w:r w:rsidRPr="007E1EC9">
        <w:t>92/</w:t>
      </w:r>
      <w:r w:rsidRPr="007E1EC9">
        <w:rPr>
          <w:lang w:val="en-US"/>
        </w:rPr>
        <w:t>n</w:t>
      </w:r>
      <w:r w:rsidRPr="007E1EC9">
        <w:t>; 12.04.2010). Все эти меры позволили повысить качество данных. В настоящее время в Грузии ведется работа по созданию электронных систем медицинской информации, по завершени</w:t>
      </w:r>
      <w:r w:rsidR="00E51B49">
        <w:t>и</w:t>
      </w:r>
      <w:r w:rsidRPr="007E1EC9">
        <w:t xml:space="preserve"> которой качество статистических данных дополнительно возра</w:t>
      </w:r>
      <w:r w:rsidRPr="007E1EC9">
        <w:t>с</w:t>
      </w:r>
      <w:r w:rsidRPr="007E1EC9">
        <w:t xml:space="preserve">тет. </w:t>
      </w:r>
    </w:p>
    <w:p w:rsidR="00387E18" w:rsidRPr="006F6E9C" w:rsidRDefault="00387E18" w:rsidP="006F6E9C">
      <w:pPr>
        <w:pStyle w:val="SingleTxtGR"/>
      </w:pPr>
      <w:r w:rsidRPr="006F6E9C">
        <w:t>142.</w:t>
      </w:r>
      <w:r w:rsidRPr="006F6E9C">
        <w:tab/>
        <w:t>Важным аспектом развития системы здравоохранения в последние годы является развитие ее инфраструктуры. К 2013 году будет полностью обновлена инфраструктура системы здравоохранения, в результате чего будет обеспечен доступ к современным медицинским услугам во всех регионах страны. Эта р</w:t>
      </w:r>
      <w:r w:rsidRPr="006F6E9C">
        <w:t>а</w:t>
      </w:r>
      <w:r w:rsidRPr="006F6E9C">
        <w:t>бота дала весьма позитивные результаты в плане обеспечения доступа к мед</w:t>
      </w:r>
      <w:r w:rsidRPr="006F6E9C">
        <w:t>и</w:t>
      </w:r>
      <w:r w:rsidRPr="006F6E9C">
        <w:t>цинским услугам для женщин и девочек в сельской местности, где ухудшение инфраструктуры системы здравоохранения ощущалось особенно сильно и н</w:t>
      </w:r>
      <w:r w:rsidRPr="006F6E9C">
        <w:t>е</w:t>
      </w:r>
      <w:r w:rsidRPr="006F6E9C">
        <w:t xml:space="preserve">редко отсутствовали элементарные санитарно-гигиенические условия. Следует отметить, что уже построено свыше 10% запланированных в стране 150 новых медицинских объектов в сельских районах с довольно высокой плотностью проживания этнических меньшинств, благодаря чему женщинам из числа таких меньшинств стало легче пользоваться медицинскими услугами. В результате число родов без квалифицированной медицинской помощи снизилось с 8% </w:t>
      </w:r>
      <w:r w:rsidR="00092C5C">
        <w:br/>
      </w:r>
      <w:r w:rsidRPr="006F6E9C">
        <w:t xml:space="preserve">(в 1999 году) до уровня менее 1% (в 2010 году). </w:t>
      </w:r>
    </w:p>
    <w:p w:rsidR="00387E18" w:rsidRPr="006F6E9C" w:rsidRDefault="00387E18" w:rsidP="006F6E9C">
      <w:pPr>
        <w:pStyle w:val="SingleTxtGR"/>
      </w:pPr>
      <w:r w:rsidRPr="006F6E9C">
        <w:t>143.</w:t>
      </w:r>
      <w:r w:rsidRPr="006F6E9C">
        <w:tab/>
        <w:t>В целях повышения доступности медицинского обслуживания с 2007 года все семьи, живущие за чертой бедности, получают медицинское стр</w:t>
      </w:r>
      <w:r w:rsidRPr="006F6E9C">
        <w:t>а</w:t>
      </w:r>
      <w:r w:rsidRPr="006F6E9C">
        <w:t>ховое покрытие. Все страховые взносы полностью уплачиваются государством, а застрахованные лица могут пользоваться услугами семейного врача и врачей-специалистов и имеют право на госпитализацию для оказания неотложной п</w:t>
      </w:r>
      <w:r w:rsidRPr="006F6E9C">
        <w:t>о</w:t>
      </w:r>
      <w:r w:rsidRPr="006F6E9C">
        <w:t>мощи и проведения хирургических операций. Кроме того, такое страхование покрывает роды и уход в случае каких-либо осложнений во время беременн</w:t>
      </w:r>
      <w:r w:rsidRPr="006F6E9C">
        <w:t>о</w:t>
      </w:r>
      <w:r w:rsidRPr="006F6E9C">
        <w:t>сти. Поскольку Законом Грузии о государственном бюджете на 2012 год уже выделены достаточные средства для оплаты медицинского страхования детей и пенсионеров, это в свою очередь позволит улучшить состояние здоровья же</w:t>
      </w:r>
      <w:r w:rsidRPr="006F6E9C">
        <w:t>н</w:t>
      </w:r>
      <w:r w:rsidRPr="006F6E9C">
        <w:t>щин, особенно пожилого возраста. Следует также отметить, что законом закр</w:t>
      </w:r>
      <w:r w:rsidRPr="006F6E9C">
        <w:t>е</w:t>
      </w:r>
      <w:r w:rsidRPr="006F6E9C">
        <w:t>плено право самостоятельно решать, сколько и когда иметь детей, и определять интервал между их рождением. Информация по этим вопросам широко досту</w:t>
      </w:r>
      <w:r w:rsidRPr="006F6E9C">
        <w:t>п</w:t>
      </w:r>
      <w:r w:rsidRPr="006F6E9C">
        <w:t>на, и семьи и отдельные лица могут свободно принимать решения в репроду</w:t>
      </w:r>
      <w:r w:rsidRPr="006F6E9C">
        <w:t>к</w:t>
      </w:r>
      <w:r w:rsidRPr="006F6E9C">
        <w:t>тивной области. Подробнее см. приложения 16 и 17 к настоящему докладу.</w:t>
      </w:r>
    </w:p>
    <w:p w:rsidR="00387E18" w:rsidRPr="007E1EC9" w:rsidRDefault="00387E18" w:rsidP="00387E18">
      <w:pPr>
        <w:pStyle w:val="H23GR"/>
      </w:pPr>
      <w:bookmarkStart w:id="0" w:name="_GoBack"/>
      <w:bookmarkEnd w:id="0"/>
      <w:r w:rsidRPr="007E1EC9">
        <w:tab/>
      </w:r>
      <w:r w:rsidRPr="007E1EC9">
        <w:tab/>
        <w:t>Ответ на рекомендации, содержащиеся в пунктах 31 и 32</w:t>
      </w:r>
      <w:r>
        <w:t xml:space="preserve"> </w:t>
      </w:r>
      <w:r w:rsidRPr="007E1EC9">
        <w:t xml:space="preserve">заключительных замечаний </w:t>
      </w:r>
    </w:p>
    <w:p w:rsidR="00387E18" w:rsidRPr="006F6E9C" w:rsidRDefault="00387E18" w:rsidP="00387E18">
      <w:pPr>
        <w:pStyle w:val="SingleTxtGR"/>
      </w:pPr>
      <w:r w:rsidRPr="007E1EC9">
        <w:t>14</w:t>
      </w:r>
      <w:r w:rsidRPr="006F6E9C">
        <w:t>4.</w:t>
      </w:r>
      <w:r w:rsidRPr="006F6E9C">
        <w:tab/>
        <w:t>Как отмечалось выше в ответах Грузии на рекомендации Комитета, с</w:t>
      </w:r>
      <w:r w:rsidRPr="006F6E9C">
        <w:t>о</w:t>
      </w:r>
      <w:r w:rsidRPr="006F6E9C">
        <w:t>держащиеся в пунктах 9 и 10 заключительных замечаний, в соответствии со статьей 3 Европейской рамочной конвенции о защите национальных мен</w:t>
      </w:r>
      <w:r w:rsidRPr="006F6E9C">
        <w:t>ь</w:t>
      </w:r>
      <w:r w:rsidRPr="006F6E9C">
        <w:t xml:space="preserve">шинств, гарантирующей право на самоидентификацию, </w:t>
      </w:r>
      <w:r w:rsidR="00EC3F20">
        <w:t>п</w:t>
      </w:r>
      <w:r w:rsidRPr="006F6E9C">
        <w:t>равительство Грузии, как и в ряде европейских стран, не осуществляет сбор данных об этнической принадлежности граждан. Согласно Плану действий по обеспечению гендерн</w:t>
      </w:r>
      <w:r w:rsidRPr="006F6E9C">
        <w:t>о</w:t>
      </w:r>
      <w:r w:rsidRPr="006F6E9C">
        <w:t>го равенства в 2012 году намечено реализовать концепцию координаторов по гендерным вопросам на уровне органов самоуправления, что позволит сущес</w:t>
      </w:r>
      <w:r w:rsidRPr="006F6E9C">
        <w:t>т</w:t>
      </w:r>
      <w:r w:rsidRPr="006F6E9C">
        <w:t>венно расширить гендерное планирование и сбор соответствующей информ</w:t>
      </w:r>
      <w:r w:rsidRPr="006F6E9C">
        <w:t>а</w:t>
      </w:r>
      <w:r w:rsidRPr="006F6E9C">
        <w:t xml:space="preserve">ции на уровне органов самоуправления. </w:t>
      </w:r>
    </w:p>
    <w:p w:rsidR="00387E18" w:rsidRPr="007E1EC9" w:rsidRDefault="00387E18" w:rsidP="00387E18">
      <w:pPr>
        <w:pStyle w:val="SingleTxtGR"/>
      </w:pPr>
      <w:r w:rsidRPr="007E1EC9">
        <w:t>145.</w:t>
      </w:r>
      <w:r w:rsidRPr="007E1EC9">
        <w:tab/>
        <w:t>Ниже приводятся данные о сельском населении Грузии: в 2006 году чи</w:t>
      </w:r>
      <w:r w:rsidRPr="007E1EC9">
        <w:t>с</w:t>
      </w:r>
      <w:r w:rsidRPr="007E1EC9">
        <w:t>ленность сельского населения составляла 2 091 000 человек</w:t>
      </w:r>
      <w:r w:rsidR="00117B99">
        <w:t>,</w:t>
      </w:r>
      <w:r w:rsidRPr="007E1EC9">
        <w:t xml:space="preserve"> или</w:t>
      </w:r>
      <w:r>
        <w:t xml:space="preserve"> </w:t>
      </w:r>
      <w:r w:rsidRPr="007E1EC9">
        <w:t>47,5%</w:t>
      </w:r>
      <w:r w:rsidR="00117B99">
        <w:t>,</w:t>
      </w:r>
      <w:r w:rsidRPr="007E1EC9">
        <w:t xml:space="preserve"> от о</w:t>
      </w:r>
      <w:r w:rsidRPr="007E1EC9">
        <w:t>б</w:t>
      </w:r>
      <w:r w:rsidRPr="007E1EC9">
        <w:t xml:space="preserve">щей численности населения Грузии, а в 2011 году </w:t>
      </w:r>
      <w:r>
        <w:t xml:space="preserve">− </w:t>
      </w:r>
      <w:r w:rsidRPr="007E1EC9">
        <w:t>2 098 000 человек</w:t>
      </w:r>
      <w:r w:rsidR="00117B99">
        <w:t>,</w:t>
      </w:r>
      <w:r w:rsidRPr="007E1EC9">
        <w:t xml:space="preserve"> или 46,9%. В 2006 году в категории экономически активного населения насчитыв</w:t>
      </w:r>
      <w:r w:rsidRPr="007E1EC9">
        <w:t>а</w:t>
      </w:r>
      <w:r w:rsidRPr="007E1EC9">
        <w:t>лось 935 900 женщин, а в 2010 году – 905 900 женщин. Из них в 2006</w:t>
      </w:r>
      <w:r>
        <w:t> </w:t>
      </w:r>
      <w:r w:rsidRPr="007E1EC9">
        <w:t>году р</w:t>
      </w:r>
      <w:r w:rsidRPr="007E1EC9">
        <w:t>а</w:t>
      </w:r>
      <w:r w:rsidRPr="007E1EC9">
        <w:t>ботали по найму 826 800 женщин, а в 2010 году – 776 700 женщин. Из общей численности сельского населения</w:t>
      </w:r>
      <w:r>
        <w:t xml:space="preserve"> </w:t>
      </w:r>
      <w:r w:rsidRPr="007E1EC9">
        <w:t>в 2006 году к категории самозанятых относ</w:t>
      </w:r>
      <w:r w:rsidRPr="007E1EC9">
        <w:t>и</w:t>
      </w:r>
      <w:r w:rsidRPr="007E1EC9">
        <w:t>лись 287 400 сельских женщин (47,4%), а к 2010 году этот показ</w:t>
      </w:r>
      <w:r w:rsidRPr="007E1EC9">
        <w:t>а</w:t>
      </w:r>
      <w:r w:rsidRPr="007E1EC9">
        <w:t>тель составил 300 200 человек (47,5%).</w:t>
      </w:r>
    </w:p>
    <w:p w:rsidR="00387E18" w:rsidRPr="006F6E9C" w:rsidRDefault="00387E18" w:rsidP="006F6E9C">
      <w:pPr>
        <w:pStyle w:val="SingleTxtGR"/>
      </w:pPr>
      <w:r w:rsidRPr="007E1EC9">
        <w:t>146.</w:t>
      </w:r>
      <w:r w:rsidRPr="007E1EC9">
        <w:tab/>
        <w:t>В 20</w:t>
      </w:r>
      <w:r w:rsidRPr="006F6E9C">
        <w:t xml:space="preserve">06 году средняя заработная плата лиц, занятых в секторах развития сельских районов, лесного хозяйства и охоты, составляла 277,9 лари, а в 2010 году она достигла 597,6 лари. Женщины получали в среднем 426,6 лари, что отражает значительное повышение против 2007 года (240,2 лари). Таким образом, программа </w:t>
      </w:r>
      <w:r w:rsidR="00EC3F20">
        <w:t>п</w:t>
      </w:r>
      <w:r w:rsidRPr="006F6E9C">
        <w:t xml:space="preserve">равительства Грузии по борьбе с бедностью обеспечивает конкретные решения проблем, с которыми сталкиваются и сельские женщины. </w:t>
      </w:r>
    </w:p>
    <w:p w:rsidR="00387E18" w:rsidRPr="006F6E9C" w:rsidRDefault="00387E18" w:rsidP="006F6E9C">
      <w:pPr>
        <w:pStyle w:val="SingleTxtGR"/>
      </w:pPr>
      <w:r w:rsidRPr="006F6E9C">
        <w:t>147.</w:t>
      </w:r>
      <w:r w:rsidRPr="006F6E9C">
        <w:tab/>
        <w:t xml:space="preserve">Похищения невест случаются очень редко. В таких случаях часто все происходит по взаимной договоренности. Похищение людей преследуется по закону. </w:t>
      </w:r>
    </w:p>
    <w:p w:rsidR="00387E18" w:rsidRPr="007E1EC9" w:rsidRDefault="00387E18" w:rsidP="00387E18">
      <w:pPr>
        <w:pStyle w:val="H23GR"/>
      </w:pPr>
      <w:r w:rsidRPr="007E1EC9">
        <w:tab/>
      </w:r>
      <w:r w:rsidRPr="007E1EC9">
        <w:tab/>
        <w:t>Ответ на рекомендации, содержащиеся в пунктах 33 и 37</w:t>
      </w:r>
      <w:r>
        <w:t xml:space="preserve"> </w:t>
      </w:r>
      <w:r w:rsidRPr="007E1EC9">
        <w:t>заключительных замечаний</w:t>
      </w:r>
    </w:p>
    <w:p w:rsidR="00387E18" w:rsidRPr="006F6E9C" w:rsidRDefault="00387E18" w:rsidP="006F6E9C">
      <w:pPr>
        <w:pStyle w:val="SingleTxtGR"/>
      </w:pPr>
      <w:r w:rsidRPr="006F6E9C">
        <w:t>148.</w:t>
      </w:r>
      <w:r w:rsidRPr="006F6E9C">
        <w:tab/>
        <w:t>Как видно из материалов настоящего доклада, Грузия, выполняя свои обязательства по Конвенции, принимает во внимание Пекинскую декларацию и Платформу действий. По мнению компетентных органов Грузии</w:t>
      </w:r>
      <w:r w:rsidR="00117B99" w:rsidRPr="006F6E9C">
        <w:t>,</w:t>
      </w:r>
      <w:r w:rsidRPr="006F6E9C">
        <w:t xml:space="preserve"> Цели развития тысячелетия и задачи полного и эффективного осуществления Конвенции тесно связаны между собой. Ввиду этого </w:t>
      </w:r>
      <w:r w:rsidR="00EC3F20">
        <w:t>п</w:t>
      </w:r>
      <w:r w:rsidRPr="006F6E9C">
        <w:t>равительство Грузии стремится в макс</w:t>
      </w:r>
      <w:r w:rsidRPr="006F6E9C">
        <w:t>и</w:t>
      </w:r>
      <w:r w:rsidRPr="006F6E9C">
        <w:t>мально возможной степени учитывать гендерную проблематику, а также пол</w:t>
      </w:r>
      <w:r w:rsidRPr="006F6E9C">
        <w:t>о</w:t>
      </w:r>
      <w:r w:rsidRPr="006F6E9C">
        <w:t>жения Конвенции в рамках всех усилий, прилагаемых с целью достижения Ц</w:t>
      </w:r>
      <w:r w:rsidRPr="006F6E9C">
        <w:t>е</w:t>
      </w:r>
      <w:r w:rsidRPr="006F6E9C">
        <w:t xml:space="preserve">лей развития тысячелетия, как это показано в настоящем докладе. Подробнее см. приложения 16 и 17 к настоящему докладу. </w:t>
      </w:r>
    </w:p>
    <w:p w:rsidR="00387E18" w:rsidRPr="006F6E9C" w:rsidRDefault="00387E18" w:rsidP="006F6E9C">
      <w:pPr>
        <w:pStyle w:val="SingleTxtGR"/>
      </w:pPr>
      <w:r w:rsidRPr="006F6E9C">
        <w:t>149.</w:t>
      </w:r>
      <w:r w:rsidRPr="006F6E9C">
        <w:tab/>
        <w:t xml:space="preserve">В 2010 году </w:t>
      </w:r>
      <w:r w:rsidR="00EC3F20">
        <w:t>п</w:t>
      </w:r>
      <w:r w:rsidRPr="006F6E9C">
        <w:t>равительство Грузии приступило к комплексному планир</w:t>
      </w:r>
      <w:r w:rsidRPr="006F6E9C">
        <w:t>о</w:t>
      </w:r>
      <w:r w:rsidRPr="006F6E9C">
        <w:t>ванию в вопросах политики управления миграционными процессами. Наряду с обобщением соответствующих законодательных актов и видов практики, в у</w:t>
      </w:r>
      <w:r w:rsidRPr="006F6E9C">
        <w:t>с</w:t>
      </w:r>
      <w:r w:rsidRPr="006F6E9C">
        <w:t>тановленном порядке будет рассмотрен вопрос о присоединении Грузии к ме</w:t>
      </w:r>
      <w:r w:rsidRPr="006F6E9C">
        <w:t>ж</w:t>
      </w:r>
      <w:r w:rsidRPr="006F6E9C">
        <w:t>дународно-правовым договорам в этой области, в частности к Международной конвенции о защите прав всех трудящихся-мигрантов и членов их семей, а та</w:t>
      </w:r>
      <w:r w:rsidRPr="006F6E9C">
        <w:t>к</w:t>
      </w:r>
      <w:r w:rsidRPr="006F6E9C">
        <w:t xml:space="preserve">же о составлении проекта государственного плана действий в области миграции и укреплении соответствующей правовой базы. </w:t>
      </w:r>
    </w:p>
    <w:p w:rsidR="00387E18" w:rsidRPr="006F6E9C" w:rsidRDefault="00387E18" w:rsidP="006F6E9C">
      <w:pPr>
        <w:pStyle w:val="SingleTxtGR"/>
      </w:pPr>
      <w:r w:rsidRPr="006F6E9C">
        <w:t>150.</w:t>
      </w:r>
      <w:r w:rsidRPr="006F6E9C">
        <w:tab/>
        <w:t>Как уже указывалось выше, заключительные замечания Комитета были сразу широко распространены в Грузии. Эта информация стала достоянием о</w:t>
      </w:r>
      <w:r w:rsidRPr="006F6E9C">
        <w:t>б</w:t>
      </w:r>
      <w:r w:rsidRPr="006F6E9C">
        <w:t>щественности, и, как показано в настоящем докладе, произошли соответс</w:t>
      </w:r>
      <w:r w:rsidRPr="006F6E9C">
        <w:t>т</w:t>
      </w:r>
      <w:r w:rsidRPr="006F6E9C">
        <w:t>вующие сдвиги как на уровне политики, так и</w:t>
      </w:r>
      <w:r w:rsidR="00117B99" w:rsidRPr="006F6E9C">
        <w:t xml:space="preserve"> в практической деятельности. В </w:t>
      </w:r>
      <w:r w:rsidRPr="006F6E9C">
        <w:t>соответствии с просьбой Комитета Грузия продолжает широко распростр</w:t>
      </w:r>
      <w:r w:rsidRPr="006F6E9C">
        <w:t>а</w:t>
      </w:r>
      <w:r w:rsidRPr="006F6E9C">
        <w:t>нять, особенно среди женских и правозащитных организаций, Конвенцию, Ф</w:t>
      </w:r>
      <w:r w:rsidRPr="006F6E9C">
        <w:t>а</w:t>
      </w:r>
      <w:r w:rsidRPr="006F6E9C">
        <w:t>культативный протокол к ней, общие рекомендации Комитета, Пекинскую де</w:t>
      </w:r>
      <w:r w:rsidRPr="006F6E9C">
        <w:t>к</w:t>
      </w:r>
      <w:r w:rsidRPr="006F6E9C">
        <w:t>ларацию и Платформу действий и итоговый документ двадцать третьей спец</w:t>
      </w:r>
      <w:r w:rsidRPr="006F6E9C">
        <w:t>и</w:t>
      </w:r>
      <w:r w:rsidRPr="006F6E9C">
        <w:t xml:space="preserve">альной сессии Генеральной Ассамблеи под названием "Женщины в 2000 году: равенство между мужчинами и женщинами, развитие и мир в XXI веке". </w:t>
      </w:r>
    </w:p>
    <w:p w:rsidR="00387E18" w:rsidRPr="00F8333C" w:rsidRDefault="00387E18" w:rsidP="00387E18">
      <w:pPr>
        <w:pStyle w:val="HChGR"/>
      </w:pPr>
      <w:r w:rsidRPr="00F8333C">
        <w:tab/>
      </w:r>
      <w:r w:rsidRPr="007E1EC9">
        <w:t>III</w:t>
      </w:r>
      <w:r w:rsidRPr="00F8333C">
        <w:t>.</w:t>
      </w:r>
      <w:r w:rsidRPr="00F8333C">
        <w:tab/>
        <w:t xml:space="preserve">Информация, касающаяся статей в частях </w:t>
      </w:r>
      <w:r w:rsidRPr="007E1EC9">
        <w:t>I</w:t>
      </w:r>
      <w:r>
        <w:t>−</w:t>
      </w:r>
      <w:r w:rsidRPr="007E1EC9">
        <w:t>IV</w:t>
      </w:r>
      <w:r w:rsidRPr="00F8333C">
        <w:t xml:space="preserve"> Конвенции </w:t>
      </w:r>
    </w:p>
    <w:p w:rsidR="00387E18" w:rsidRPr="007E1EC9" w:rsidRDefault="00387E18" w:rsidP="00387E18">
      <w:pPr>
        <w:pStyle w:val="H23GR"/>
      </w:pPr>
      <w:r w:rsidRPr="007E1EC9">
        <w:tab/>
      </w:r>
      <w:r w:rsidRPr="007E1EC9">
        <w:tab/>
        <w:t xml:space="preserve">Статья 2 </w:t>
      </w:r>
    </w:p>
    <w:p w:rsidR="00387E18" w:rsidRPr="006F6E9C" w:rsidRDefault="00387E18" w:rsidP="006F6E9C">
      <w:pPr>
        <w:pStyle w:val="SingleTxtGR"/>
      </w:pPr>
      <w:r w:rsidRPr="006F6E9C">
        <w:t>151.</w:t>
      </w:r>
      <w:r w:rsidRPr="006F6E9C">
        <w:tab/>
        <w:t>Закон о гендерном равенстве вступил в силу 26 марта 2010 года. Этот з</w:t>
      </w:r>
      <w:r w:rsidRPr="006F6E9C">
        <w:t>а</w:t>
      </w:r>
      <w:r w:rsidRPr="006F6E9C">
        <w:t>кон был разработан и принят в результате плодотворного сотрудничества ко</w:t>
      </w:r>
      <w:r w:rsidRPr="006F6E9C">
        <w:t>м</w:t>
      </w:r>
      <w:r w:rsidRPr="006F6E9C">
        <w:t>петентных органов Грузии и неправительственного сектора, позитивная роль которого в плане поощрения равноправного участия женщин и мужчин в упра</w:t>
      </w:r>
      <w:r w:rsidRPr="006F6E9C">
        <w:t>в</w:t>
      </w:r>
      <w:r w:rsidRPr="006F6E9C">
        <w:t>лении страной была отмечена Комитетом при рассмотрении второго и третьего периодических докладов Грузии в 2006 году. Во всех сферах общественной жизни Закон о гендерном равенстве a) обеспечивает запрет какой бы то ни было дискриминации по признаку пола, b) создает необходимые условия для реал</w:t>
      </w:r>
      <w:r w:rsidRPr="006F6E9C">
        <w:t>и</w:t>
      </w:r>
      <w:r w:rsidRPr="006F6E9C">
        <w:t>зации равных прав, свобод и возможностей женщин и мужчин, c) создает осн</w:t>
      </w:r>
      <w:r w:rsidRPr="006F6E9C">
        <w:t>о</w:t>
      </w:r>
      <w:r w:rsidRPr="006F6E9C">
        <w:t xml:space="preserve">ву для предотвращения и ликвидации любых форм дискриминации по признаку пола и предусматривает правовые механизмы и условия для реализации равных прав. </w:t>
      </w:r>
    </w:p>
    <w:p w:rsidR="00387E18" w:rsidRPr="006F6E9C" w:rsidRDefault="00387E18" w:rsidP="006F6E9C">
      <w:pPr>
        <w:pStyle w:val="SingleTxtGR"/>
      </w:pPr>
      <w:r w:rsidRPr="006F6E9C">
        <w:t>152.</w:t>
      </w:r>
      <w:r w:rsidRPr="006F6E9C">
        <w:tab/>
        <w:t>Вступление в силу Закона о гендерном равенстве явилось одним из ва</w:t>
      </w:r>
      <w:r w:rsidRPr="006F6E9C">
        <w:t>ж</w:t>
      </w:r>
      <w:r w:rsidRPr="006F6E9C">
        <w:t>нейших шагов в процессе обеспечения регулирования вопросов гендерного р</w:t>
      </w:r>
      <w:r w:rsidRPr="006F6E9C">
        <w:t>а</w:t>
      </w:r>
      <w:r w:rsidRPr="006F6E9C">
        <w:t>венства на законодательном уровне. Следует вкратце остановиться на следу</w:t>
      </w:r>
      <w:r w:rsidRPr="006F6E9C">
        <w:t>ю</w:t>
      </w:r>
      <w:r w:rsidRPr="006F6E9C">
        <w:t>щих закрепленных в Законе принципах: a) было дано определение терминов, касающихся гендерного равенства; b) были определены базовые принципы р</w:t>
      </w:r>
      <w:r w:rsidRPr="006F6E9C">
        <w:t>а</w:t>
      </w:r>
      <w:r w:rsidRPr="006F6E9C">
        <w:t>боты государства (его органов) в области регулирования вопросов гендерного равенства и ее дальнейшего планирования и осуществления; c) в Законе прямо говорится, что та или иная мера, призванная выправить последствия акта ди</w:t>
      </w:r>
      <w:r w:rsidRPr="006F6E9C">
        <w:t>с</w:t>
      </w:r>
      <w:r w:rsidRPr="006F6E9C">
        <w:t>криминации и ориентированная на группу людей, нуждающихся в особой з</w:t>
      </w:r>
      <w:r w:rsidRPr="006F6E9C">
        <w:t>а</w:t>
      </w:r>
      <w:r w:rsidRPr="006F6E9C">
        <w:t>щите в силу гендерных особенностей, не является дискриминацией по признаку пола. Например, при найме на работу и выполнении служебных обязанностей лица обоих полов могут ставиться в неравное положение, если это определяе</w:t>
      </w:r>
      <w:r w:rsidRPr="006F6E9C">
        <w:t>т</w:t>
      </w:r>
      <w:r w:rsidRPr="006F6E9C">
        <w:t xml:space="preserve">ся характером работы, ее спецификой или условиями, служит законной цели и является соизмеримым и необходимым средством выполнения работы (пункт 3 статьи 6). </w:t>
      </w:r>
    </w:p>
    <w:p w:rsidR="00387E18" w:rsidRPr="006F6E9C" w:rsidRDefault="00387E18" w:rsidP="006F6E9C">
      <w:pPr>
        <w:pStyle w:val="SingleTxtGR"/>
      </w:pPr>
      <w:r w:rsidRPr="006F6E9C">
        <w:t>153.</w:t>
      </w:r>
      <w:r w:rsidRPr="006F6E9C">
        <w:tab/>
        <w:t>С принятием нового закона в грузинское законодательство внесена нов</w:t>
      </w:r>
      <w:r w:rsidRPr="006F6E9C">
        <w:t>а</w:t>
      </w:r>
      <w:r w:rsidRPr="006F6E9C">
        <w:t>ция. Так, запрещаются любого рода прямые или косвенные меры дискримин</w:t>
      </w:r>
      <w:r w:rsidRPr="006F6E9C">
        <w:t>а</w:t>
      </w:r>
      <w:r w:rsidRPr="006F6E9C">
        <w:t>ции, преследования и/или принуждения на сексуальной почве, ставящие целью или влекущие создание устрашающей, враждебной, уничижительной, унижа</w:t>
      </w:r>
      <w:r w:rsidRPr="006F6E9C">
        <w:t>ю</w:t>
      </w:r>
      <w:r w:rsidRPr="006F6E9C">
        <w:t>щей достоинство или оскорбительной атмосферы и любое непрошенное сл</w:t>
      </w:r>
      <w:r w:rsidRPr="006F6E9C">
        <w:t>о</w:t>
      </w:r>
      <w:r w:rsidRPr="006F6E9C">
        <w:t>весное, невербальное или физическое действие сексуального характера, име</w:t>
      </w:r>
      <w:r w:rsidRPr="006F6E9C">
        <w:t>ю</w:t>
      </w:r>
      <w:r w:rsidRPr="006F6E9C">
        <w:t>щее целью или результатом унижение достоинства человека или создание для него/нее устрашающей, враждебной или оскорбительной атмосферы (пункт 1 статьи 6). Кроме того, Закон о гендерном равенстве определяет конкретные м</w:t>
      </w:r>
      <w:r w:rsidRPr="006F6E9C">
        <w:t>е</w:t>
      </w:r>
      <w:r w:rsidRPr="006F6E9C">
        <w:t>ханизмы и способы реализации прав, провозглашенных в Конституции, и пр</w:t>
      </w:r>
      <w:r w:rsidRPr="006F6E9C">
        <w:t>и</w:t>
      </w:r>
      <w:r w:rsidRPr="006F6E9C">
        <w:t>зван интегрировать в законодательство Грузии международные стандарты прав женщин и гендерного равенства. Данный закон является чрезвычайно важным шагом вперед и мощным инструментом повышения осведомленности населения Грузии по вопросам гендерного равенства и прав женщин.</w:t>
      </w:r>
    </w:p>
    <w:p w:rsidR="00387E18" w:rsidRPr="006F6E9C" w:rsidRDefault="00387E18" w:rsidP="006F6E9C">
      <w:pPr>
        <w:pStyle w:val="SingleTxtGR"/>
      </w:pPr>
      <w:r w:rsidRPr="006F6E9C">
        <w:t>154.</w:t>
      </w:r>
      <w:r w:rsidRPr="006F6E9C">
        <w:tab/>
        <w:t xml:space="preserve">Согласно новому закону Народный защитник Грузии в пределах своих полномочий принимает участие в работе системы мониторинга по вопросам гендерного равенства (статья 14). </w:t>
      </w:r>
    </w:p>
    <w:p w:rsidR="00387E18" w:rsidRPr="007E1EC9" w:rsidRDefault="00387E18" w:rsidP="00387E18">
      <w:pPr>
        <w:pStyle w:val="SingleTxtGR"/>
      </w:pPr>
      <w:r w:rsidRPr="007E1EC9">
        <w:t>155.</w:t>
      </w:r>
      <w:r w:rsidRPr="007E1EC9">
        <w:tab/>
        <w:t>Одной из самых важных новаций в этом законе является создание инст</w:t>
      </w:r>
      <w:r w:rsidRPr="007E1EC9">
        <w:t>и</w:t>
      </w:r>
      <w:r w:rsidRPr="007E1EC9">
        <w:t xml:space="preserve">туционального механизма. </w:t>
      </w:r>
    </w:p>
    <w:p w:rsidR="00387E18" w:rsidRPr="006F6E9C" w:rsidRDefault="00387E18" w:rsidP="006F6E9C">
      <w:pPr>
        <w:pStyle w:val="SingleTxtGR"/>
      </w:pPr>
      <w:r w:rsidRPr="006F6E9C">
        <w:t>156.</w:t>
      </w:r>
      <w:r w:rsidRPr="006F6E9C">
        <w:tab/>
        <w:t>Закон Грузии об искоренении насилия в семье и защите и поддержке жертв насилия в семье и Закон Грузии о борьбе с торговлей людьми регулируют различные аспекты и проявления гендерного насилия. Закон Грузии о генде</w:t>
      </w:r>
      <w:r w:rsidRPr="006F6E9C">
        <w:t>р</w:t>
      </w:r>
      <w:r w:rsidRPr="006F6E9C">
        <w:t>ном равенстве осуждает сексуальные домогательства на рабочем месте. В Уг</w:t>
      </w:r>
      <w:r w:rsidRPr="006F6E9C">
        <w:t>о</w:t>
      </w:r>
      <w:r w:rsidRPr="006F6E9C">
        <w:t>ловном кодексе Грузии предусмотрено наказание за нарушение равноправия людей (статья 142), а в его главе XXII кодифицированы "преступления против половой свободы и неприкосновенности</w:t>
      </w:r>
      <w:r w:rsidR="00117B99" w:rsidRPr="006F6E9C">
        <w:t>"</w:t>
      </w:r>
      <w:r w:rsidRPr="006F6E9C">
        <w:t xml:space="preserve"> </w:t>
      </w:r>
      <w:r w:rsidR="00117B99" w:rsidRPr="006F6E9C">
        <w:t>(Уголовный кодекс Грузии, Гл</w:t>
      </w:r>
      <w:r w:rsidR="00117B99" w:rsidRPr="006F6E9C">
        <w:t>а</w:t>
      </w:r>
      <w:r w:rsidR="00117B99" w:rsidRPr="006F6E9C">
        <w:t>ва </w:t>
      </w:r>
      <w:r w:rsidRPr="006F6E9C">
        <w:t>XXII "Преступления против половой свободы и неприкосновенности", статья 137 "Изнасилование", статья 138 "Насильственные действия сексуального х</w:t>
      </w:r>
      <w:r w:rsidRPr="006F6E9C">
        <w:t>а</w:t>
      </w:r>
      <w:r w:rsidRPr="006F6E9C">
        <w:t>рактера", статья 139 "</w:t>
      </w:r>
      <w:r w:rsidRPr="006F6E9C">
        <w:rPr>
          <w:rFonts w:eastAsia="Times-Bold"/>
        </w:rPr>
        <w:t>Понуждение к половому сношению или иным действиям сексуального характера"</w:t>
      </w:r>
      <w:r w:rsidRPr="006F6E9C">
        <w:t>, статья 140 "</w:t>
      </w:r>
      <w:r w:rsidRPr="006F6E9C">
        <w:rPr>
          <w:rFonts w:eastAsia="Times-Bold"/>
        </w:rPr>
        <w:t xml:space="preserve">Половое сношение или иные действия сексуального характера с лицом, не достигшим </w:t>
      </w:r>
      <w:r w:rsidR="001E7101" w:rsidRPr="006F6E9C">
        <w:rPr>
          <w:rFonts w:eastAsia="Times-Bold"/>
        </w:rPr>
        <w:t>16-</w:t>
      </w:r>
      <w:r w:rsidRPr="006F6E9C">
        <w:rPr>
          <w:rFonts w:eastAsia="Times-Bold"/>
        </w:rPr>
        <w:t>летнего возраста"</w:t>
      </w:r>
      <w:r w:rsidRPr="006F6E9C">
        <w:t xml:space="preserve">.) </w:t>
      </w:r>
    </w:p>
    <w:p w:rsidR="00387E18" w:rsidRPr="006F6E9C" w:rsidRDefault="00387E18" w:rsidP="006F6E9C">
      <w:pPr>
        <w:pStyle w:val="SingleTxtGR"/>
      </w:pPr>
      <w:r w:rsidRPr="006F6E9C">
        <w:t>157.</w:t>
      </w:r>
      <w:r w:rsidRPr="006F6E9C">
        <w:tab/>
        <w:t>В законодательстве Грузии признается принцип гендерного равенства. Статья 14 Конституции гласит: "</w:t>
      </w:r>
      <w:r w:rsidRPr="006F6E9C">
        <w:rPr>
          <w:shd w:val="clear" w:color="auto" w:fill="FFFFFF"/>
        </w:rPr>
        <w:t>Все люди от рождения свободны и равны перед законом независимо от расы, цвета кожи, языка, пола, религии, политических и иных взглядов, национальной, этнической и социальной принадлежности, пр</w:t>
      </w:r>
      <w:r w:rsidRPr="006F6E9C">
        <w:rPr>
          <w:shd w:val="clear" w:color="auto" w:fill="FFFFFF"/>
        </w:rPr>
        <w:t>о</w:t>
      </w:r>
      <w:r w:rsidRPr="006F6E9C">
        <w:rPr>
          <w:shd w:val="clear" w:color="auto" w:fill="FFFFFF"/>
        </w:rPr>
        <w:t>исхождения, имущественного и сословного положения или места жительства". В этой статье "пол" включен в перечень признаков, по которым никто не может подвергаться дискриминации по закону. В Конституции Грузии понятия "лицо", "гражданин" или "индивидуум" относятся к обоим полам, что является еще о</w:t>
      </w:r>
      <w:r w:rsidRPr="006F6E9C">
        <w:rPr>
          <w:shd w:val="clear" w:color="auto" w:fill="FFFFFF"/>
        </w:rPr>
        <w:t>д</w:t>
      </w:r>
      <w:r w:rsidRPr="006F6E9C">
        <w:rPr>
          <w:shd w:val="clear" w:color="auto" w:fill="FFFFFF"/>
        </w:rPr>
        <w:t xml:space="preserve">ним наглядным свидетельством их равенства. </w:t>
      </w:r>
      <w:r w:rsidRPr="006F6E9C">
        <w:t>В пункте 1 статьи 18 указано: "</w:t>
      </w:r>
      <w:r w:rsidRPr="006F6E9C">
        <w:rPr>
          <w:shd w:val="clear" w:color="auto" w:fill="FFFFFF"/>
        </w:rPr>
        <w:t>Свобода человека неприкосновенна"</w:t>
      </w:r>
      <w:r w:rsidRPr="006F6E9C">
        <w:t>. В пункте 4 статьи 30 Конституции огов</w:t>
      </w:r>
      <w:r w:rsidRPr="006F6E9C">
        <w:t>о</w:t>
      </w:r>
      <w:r w:rsidRPr="006F6E9C">
        <w:t>рено, что "</w:t>
      </w:r>
      <w:r w:rsidRPr="006F6E9C">
        <w:rPr>
          <w:shd w:val="clear" w:color="auto" w:fill="FFFFFF"/>
        </w:rPr>
        <w:t>условия труда несовершеннолетних и женщин определяются зак</w:t>
      </w:r>
      <w:r w:rsidRPr="006F6E9C">
        <w:rPr>
          <w:shd w:val="clear" w:color="auto" w:fill="FFFFFF"/>
        </w:rPr>
        <w:t>о</w:t>
      </w:r>
      <w:r w:rsidRPr="006F6E9C">
        <w:rPr>
          <w:shd w:val="clear" w:color="auto" w:fill="FFFFFF"/>
        </w:rPr>
        <w:t xml:space="preserve">ном". Это свидетельствует о признании составителями Конституции того, что женщины нуждаются в особой защите. </w:t>
      </w:r>
      <w:r w:rsidRPr="006F6E9C">
        <w:t>В статье 36 говорится, что "б</w:t>
      </w:r>
      <w:r w:rsidRPr="006F6E9C">
        <w:rPr>
          <w:shd w:val="clear" w:color="auto" w:fill="FFFFFF"/>
        </w:rPr>
        <w:t>рак как добровольный союз основывается на равноправии супругов"</w:t>
      </w:r>
      <w:r w:rsidRPr="006F6E9C">
        <w:t>, и затем в пункте 3 добавляется, что "п</w:t>
      </w:r>
      <w:r w:rsidRPr="006F6E9C">
        <w:rPr>
          <w:shd w:val="clear" w:color="auto" w:fill="FFFFFF"/>
        </w:rPr>
        <w:t>рава материнства и детства охраняются законом".</w:t>
      </w:r>
    </w:p>
    <w:p w:rsidR="00387E18" w:rsidRPr="006F6E9C" w:rsidRDefault="00387E18" w:rsidP="006F6E9C">
      <w:pPr>
        <w:pStyle w:val="SingleTxtGR"/>
      </w:pPr>
      <w:r w:rsidRPr="006F6E9C">
        <w:t>158.</w:t>
      </w:r>
      <w:r w:rsidRPr="006F6E9C">
        <w:tab/>
        <w:t>Принцип недискриминации по признаку пола подтверждается практич</w:t>
      </w:r>
      <w:r w:rsidRPr="006F6E9C">
        <w:t>е</w:t>
      </w:r>
      <w:r w:rsidRPr="006F6E9C">
        <w:t>ски во всех основных законодательных актах Грузии, таких, например, как Тр</w:t>
      </w:r>
      <w:r w:rsidRPr="006F6E9C">
        <w:t>у</w:t>
      </w:r>
      <w:r w:rsidRPr="006F6E9C">
        <w:t xml:space="preserve">довой кодекс Грузии, Закон о гражданской службе Грузии, Гражданский кодекс Грузии и его часть V – Семейное право, Закон Грузии о среднем образовании, Закон Грузии о высшем образовании, Закон Грузии об искоренении насилия в семье и защите и поддержке жертв насилия в семье, Избирательном кодексе Грузии и т.д. </w:t>
      </w:r>
    </w:p>
    <w:p w:rsidR="00387E18" w:rsidRPr="007E1EC9" w:rsidRDefault="00387E18" w:rsidP="00387E18">
      <w:pPr>
        <w:pStyle w:val="SingleTxtGR"/>
      </w:pPr>
      <w:r w:rsidRPr="007E1EC9">
        <w:t>159.</w:t>
      </w:r>
      <w:r w:rsidRPr="007E1EC9">
        <w:tab/>
        <w:t>В гражданском законодательстве Грузии закреплен принцип равенства и запрещения дискриминации по любым мотивам, в том числе по признаку пола. В Гражданском кодексе подчеркивается, что в семейных отношениях не допу</w:t>
      </w:r>
      <w:r w:rsidRPr="007E1EC9">
        <w:t>с</w:t>
      </w:r>
      <w:r w:rsidRPr="007E1EC9">
        <w:t>кается какое-либо прямое или косвенное ограничение в правах женщин</w:t>
      </w:r>
      <w:r w:rsidRPr="00092C5C">
        <w:rPr>
          <w:sz w:val="18"/>
          <w:szCs w:val="18"/>
          <w:vertAlign w:val="superscript"/>
          <w:lang w:val="en-US"/>
        </w:rPr>
        <w:footnoteReference w:id="32"/>
      </w:r>
      <w:r w:rsidRPr="007E1EC9">
        <w:t>. Кр</w:t>
      </w:r>
      <w:r w:rsidRPr="007E1EC9">
        <w:t>о</w:t>
      </w:r>
      <w:r w:rsidRPr="007E1EC9">
        <w:t>ме того, оба супруга обладают равными юридическими правами владения с</w:t>
      </w:r>
      <w:r w:rsidRPr="007E1EC9">
        <w:t>о</w:t>
      </w:r>
      <w:r w:rsidRPr="007E1EC9">
        <w:t>вместной собственностью</w:t>
      </w:r>
      <w:r w:rsidRPr="00AF14EA">
        <w:rPr>
          <w:vertAlign w:val="superscript"/>
          <w:lang w:val="en-US"/>
        </w:rPr>
        <w:footnoteReference w:id="33"/>
      </w:r>
      <w:r w:rsidRPr="007E1EC9">
        <w:t>.</w:t>
      </w:r>
      <w:r>
        <w:t xml:space="preserve"> </w:t>
      </w:r>
      <w:r w:rsidRPr="007E1EC9">
        <w:t>Супруги имеют равные права приобретения им</w:t>
      </w:r>
      <w:r w:rsidRPr="007E1EC9">
        <w:t>у</w:t>
      </w:r>
      <w:r w:rsidRPr="007E1EC9">
        <w:t>щества и владения, управления, пользования и/или распоряжения имущес</w:t>
      </w:r>
      <w:r w:rsidRPr="007E1EC9">
        <w:t>т</w:t>
      </w:r>
      <w:r w:rsidRPr="007E1EC9">
        <w:t>вом</w:t>
      </w:r>
      <w:r w:rsidRPr="007E1EC9">
        <w:rPr>
          <w:vertAlign w:val="superscript"/>
          <w:lang w:val="en-US"/>
        </w:rPr>
        <w:footnoteReference w:id="34"/>
      </w:r>
      <w:r w:rsidRPr="007E1EC9">
        <w:t xml:space="preserve">. </w:t>
      </w:r>
    </w:p>
    <w:p w:rsidR="00387E18" w:rsidRPr="006F6E9C" w:rsidRDefault="00387E18" w:rsidP="006F6E9C">
      <w:pPr>
        <w:pStyle w:val="SingleTxtGR"/>
      </w:pPr>
      <w:r w:rsidRPr="006F6E9C">
        <w:t>160.</w:t>
      </w:r>
      <w:r w:rsidRPr="006F6E9C">
        <w:tab/>
        <w:t>В Избирательном кодексе Грузии признаются равные активные и пасси</w:t>
      </w:r>
      <w:r w:rsidRPr="006F6E9C">
        <w:t>в</w:t>
      </w:r>
      <w:r w:rsidRPr="006F6E9C">
        <w:t xml:space="preserve">ные политические права мужчин и женщин. </w:t>
      </w:r>
    </w:p>
    <w:p w:rsidR="00387E18" w:rsidRPr="006F6E9C" w:rsidRDefault="00387E18" w:rsidP="006F6E9C">
      <w:pPr>
        <w:pStyle w:val="SingleTxtGR"/>
      </w:pPr>
      <w:r w:rsidRPr="006F6E9C">
        <w:t>161.</w:t>
      </w:r>
      <w:r w:rsidRPr="006F6E9C">
        <w:tab/>
        <w:t xml:space="preserve">Закон Грузии об искоренении насилия в семье и защите и поддержке жертв насилия в семье отражает стремление решать проблему насилия в семье с привлечением широкого арсенала социальных и правовых служб. В Законе дается определение насилия в семье, предусмотрены новые средства правовой защиты для жертв, которым гарантируется правовая и социальная защита. В соответствии с этим законом </w:t>
      </w:r>
      <w:r w:rsidR="001E7101" w:rsidRPr="006F6E9C">
        <w:t>п</w:t>
      </w:r>
      <w:r w:rsidRPr="006F6E9C">
        <w:t>равительство наделяет правовую и социальную системы соответствующими полномочиями и возможностями для оказания т</w:t>
      </w:r>
      <w:r w:rsidRPr="006F6E9C">
        <w:t>а</w:t>
      </w:r>
      <w:r w:rsidRPr="006F6E9C">
        <w:t xml:space="preserve">ких услуг. </w:t>
      </w:r>
    </w:p>
    <w:p w:rsidR="00387E18" w:rsidRPr="006F6E9C" w:rsidRDefault="00387E18" w:rsidP="006F6E9C">
      <w:pPr>
        <w:pStyle w:val="SingleTxtGR"/>
      </w:pPr>
      <w:r w:rsidRPr="006F6E9C">
        <w:t>162.</w:t>
      </w:r>
      <w:r w:rsidRPr="006F6E9C">
        <w:tab/>
        <w:t>В законодательстве Грузии кодифицированы преступления против же</w:t>
      </w:r>
      <w:r w:rsidRPr="006F6E9C">
        <w:t>н</w:t>
      </w:r>
      <w:r w:rsidRPr="006F6E9C">
        <w:t>щин, в том числе насилие в семье, изнасилование и посягательства сексуальн</w:t>
      </w:r>
      <w:r w:rsidRPr="006F6E9C">
        <w:t>о</w:t>
      </w:r>
      <w:r w:rsidRPr="006F6E9C">
        <w:t>го характера, а также сексуальные злоупотребления в отношении детей, секс</w:t>
      </w:r>
      <w:r w:rsidRPr="006F6E9C">
        <w:t>у</w:t>
      </w:r>
      <w:r w:rsidRPr="006F6E9C">
        <w:t xml:space="preserve">альные домогательства и порнография. </w:t>
      </w:r>
    </w:p>
    <w:p w:rsidR="00387E18" w:rsidRPr="006F6E9C" w:rsidRDefault="00387E18" w:rsidP="006F6E9C">
      <w:pPr>
        <w:pStyle w:val="SingleTxtGR"/>
      </w:pPr>
      <w:r w:rsidRPr="006F6E9C">
        <w:t>163.</w:t>
      </w:r>
      <w:r w:rsidRPr="006F6E9C">
        <w:tab/>
        <w:t>В Уголовном кодексе Грузии отдельно предусмотрено наказание за нар</w:t>
      </w:r>
      <w:r w:rsidRPr="006F6E9C">
        <w:t>у</w:t>
      </w:r>
      <w:r w:rsidRPr="006F6E9C">
        <w:t>шения равноправия людей. Так, согласно статье 142 Уголовного кодекса "</w:t>
      </w:r>
      <w:r w:rsidRPr="006F6E9C">
        <w:rPr>
          <w:rFonts w:eastAsia="Times-Roman"/>
        </w:rPr>
        <w:t>Н</w:t>
      </w:r>
      <w:r w:rsidRPr="006F6E9C">
        <w:rPr>
          <w:rFonts w:eastAsia="Times-Roman"/>
        </w:rPr>
        <w:t>а</w:t>
      </w:r>
      <w:r w:rsidRPr="006F6E9C">
        <w:rPr>
          <w:rFonts w:eastAsia="Times-Roman"/>
        </w:rPr>
        <w:t>рушение равноправия людей в зависимости от их расы, цвета кожи, языка, пола, отношения к религии, вероисповедания, политических или иных взглядов, н</w:t>
      </w:r>
      <w:r w:rsidRPr="006F6E9C">
        <w:rPr>
          <w:rFonts w:eastAsia="Times-Roman"/>
        </w:rPr>
        <w:t>а</w:t>
      </w:r>
      <w:r w:rsidRPr="006F6E9C">
        <w:rPr>
          <w:rFonts w:eastAsia="Times-Roman"/>
        </w:rPr>
        <w:t>циональной, этнической, социальной, сословной принадлежности либо прина</w:t>
      </w:r>
      <w:r w:rsidRPr="006F6E9C">
        <w:rPr>
          <w:rFonts w:eastAsia="Times-Roman"/>
        </w:rPr>
        <w:t>д</w:t>
      </w:r>
      <w:r w:rsidRPr="006F6E9C">
        <w:rPr>
          <w:rFonts w:eastAsia="Times-Roman"/>
        </w:rPr>
        <w:t xml:space="preserve">лежности к общественному объединению, происхождения, места жительства или имущественного положения, существенным образом ущемляющее права человека, наказывается штрафом или исправительными работами на срок до одного года либо лишением свободы на срок до двух лет". </w:t>
      </w:r>
      <w:r w:rsidRPr="006F6E9C">
        <w:t xml:space="preserve">Согласно пункту 2 той же статьи </w:t>
      </w:r>
      <w:r w:rsidRPr="006F6E9C">
        <w:rPr>
          <w:rFonts w:eastAsia="Times-Roman"/>
        </w:rPr>
        <w:t xml:space="preserve"> "то же деяние: а) совершенное с использованием служебного п</w:t>
      </w:r>
      <w:r w:rsidRPr="006F6E9C">
        <w:rPr>
          <w:rFonts w:eastAsia="Times-Roman"/>
        </w:rPr>
        <w:t>о</w:t>
      </w:r>
      <w:r w:rsidRPr="006F6E9C">
        <w:rPr>
          <w:rFonts w:eastAsia="Times-Roman"/>
        </w:rPr>
        <w:t xml:space="preserve">ложения; </w:t>
      </w:r>
      <w:r w:rsidR="001E7101" w:rsidRPr="006F6E9C">
        <w:rPr>
          <w:rFonts w:eastAsia="Times-Roman"/>
        </w:rPr>
        <w:t>b</w:t>
      </w:r>
      <w:r w:rsidRPr="006F6E9C">
        <w:rPr>
          <w:rFonts w:eastAsia="Times-Roman"/>
        </w:rPr>
        <w:t xml:space="preserve">) повлекшее тяжкие последствия, </w:t>
      </w:r>
      <w:r w:rsidR="00A72863" w:rsidRPr="006F6E9C">
        <w:rPr>
          <w:rFonts w:eastAsia="Times-Roman"/>
        </w:rPr>
        <w:t xml:space="preserve">− </w:t>
      </w:r>
      <w:r w:rsidRPr="006F6E9C">
        <w:rPr>
          <w:rFonts w:eastAsia="Times-Roman"/>
        </w:rPr>
        <w:t>наказывается штрафом или л</w:t>
      </w:r>
      <w:r w:rsidRPr="006F6E9C">
        <w:rPr>
          <w:rFonts w:eastAsia="Times-Roman"/>
        </w:rPr>
        <w:t>и</w:t>
      </w:r>
      <w:r w:rsidRPr="006F6E9C">
        <w:rPr>
          <w:rFonts w:eastAsia="Times-Roman"/>
        </w:rPr>
        <w:t xml:space="preserve">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 </w:t>
      </w:r>
      <w:r w:rsidRPr="006F6E9C">
        <w:t>Уголовный кодекс Грузии предусматривает наказание за н</w:t>
      </w:r>
      <w:r w:rsidRPr="006F6E9C">
        <w:t>а</w:t>
      </w:r>
      <w:r w:rsidRPr="006F6E9C">
        <w:t>силие (статья 126 с поправками, внесенными 28 апреля 2006 года), которое о</w:t>
      </w:r>
      <w:r w:rsidRPr="006F6E9C">
        <w:t>п</w:t>
      </w:r>
      <w:r w:rsidRPr="006F6E9C">
        <w:t>ределяется как с</w:t>
      </w:r>
      <w:r w:rsidRPr="006F6E9C">
        <w:rPr>
          <w:rFonts w:eastAsia="Times-Roman"/>
        </w:rPr>
        <w:t>истематические побои или иное насилие, причинившие физ</w:t>
      </w:r>
      <w:r w:rsidRPr="006F6E9C">
        <w:rPr>
          <w:rFonts w:eastAsia="Times-Roman"/>
        </w:rPr>
        <w:t>и</w:t>
      </w:r>
      <w:r w:rsidRPr="006F6E9C">
        <w:rPr>
          <w:rFonts w:eastAsia="Times-Roman"/>
        </w:rPr>
        <w:t>ческие или психические страдания потерпевшему, но не повлекшие последс</w:t>
      </w:r>
      <w:r w:rsidRPr="006F6E9C">
        <w:rPr>
          <w:rFonts w:eastAsia="Times-Roman"/>
        </w:rPr>
        <w:t>т</w:t>
      </w:r>
      <w:r w:rsidRPr="006F6E9C">
        <w:rPr>
          <w:rFonts w:eastAsia="Times-Roman"/>
        </w:rPr>
        <w:t>вий, предусмотренных статьями 117 (Умышленное причинение вреда здоровью) или 118 (Умышленное причинение менее тяжкого вреда здоровью) Уголовного кодекса. К числу отягчающих обстоятельств в этой статье отнесено, в частн</w:t>
      </w:r>
      <w:r w:rsidRPr="006F6E9C">
        <w:rPr>
          <w:rFonts w:eastAsia="Times-Roman"/>
        </w:rPr>
        <w:t>о</w:t>
      </w:r>
      <w:r w:rsidRPr="006F6E9C">
        <w:rPr>
          <w:rFonts w:eastAsia="Times-Roman"/>
        </w:rPr>
        <w:t>сти, совершение данного преступления в отношении двух или более лиц, в о</w:t>
      </w:r>
      <w:r w:rsidRPr="006F6E9C">
        <w:rPr>
          <w:rFonts w:eastAsia="Times-Roman"/>
        </w:rPr>
        <w:t>т</w:t>
      </w:r>
      <w:r w:rsidRPr="006F6E9C">
        <w:rPr>
          <w:rFonts w:eastAsia="Times-Roman"/>
        </w:rPr>
        <w:t>ношении женщины, заведомо для виновного находящейся в состоянии бер</w:t>
      </w:r>
      <w:r w:rsidRPr="006F6E9C">
        <w:rPr>
          <w:rFonts w:eastAsia="Times-Roman"/>
        </w:rPr>
        <w:t>е</w:t>
      </w:r>
      <w:r w:rsidRPr="006F6E9C">
        <w:rPr>
          <w:rFonts w:eastAsia="Times-Roman"/>
        </w:rPr>
        <w:t>менности, а также в отношении несовершеннолетнего или лица, находящегося в беспомощном состоянии либо в материальной или иной зависимости от в</w:t>
      </w:r>
      <w:r w:rsidRPr="006F6E9C">
        <w:rPr>
          <w:rFonts w:eastAsia="Times-Roman"/>
        </w:rPr>
        <w:t>и</w:t>
      </w:r>
      <w:r w:rsidRPr="006F6E9C">
        <w:rPr>
          <w:rFonts w:eastAsia="Times-Roman"/>
        </w:rPr>
        <w:t xml:space="preserve">новного. </w:t>
      </w:r>
    </w:p>
    <w:p w:rsidR="00387E18" w:rsidRPr="007E1EC9" w:rsidRDefault="00387E18" w:rsidP="00387E18">
      <w:pPr>
        <w:pStyle w:val="SingleTxtGR"/>
      </w:pPr>
      <w:r w:rsidRPr="007E1EC9">
        <w:t>164.</w:t>
      </w:r>
      <w:r w:rsidRPr="007E1EC9">
        <w:tab/>
        <w:t>В 2009 году в целях повышения эффективности защиты женщин от л</w:t>
      </w:r>
      <w:r w:rsidRPr="007E1EC9">
        <w:t>ю</w:t>
      </w:r>
      <w:r w:rsidRPr="007E1EC9">
        <w:t>бых форм насилия были внесены изменения и поправки в следующие норм</w:t>
      </w:r>
      <w:r w:rsidRPr="007E1EC9">
        <w:t>а</w:t>
      </w:r>
      <w:r w:rsidRPr="007E1EC9">
        <w:t>тивные акты: 1) Административно-п</w:t>
      </w:r>
      <w:r>
        <w:t>роцессуальный кодекс Грузии, 2) </w:t>
      </w:r>
      <w:r w:rsidR="000E41DD">
        <w:t>К</w:t>
      </w:r>
      <w:r w:rsidRPr="007E1EC9">
        <w:t>одекс административных правонарушений Грузии, 3) Закон Грузии об огнестрельном оружии, 4) Закон Грузии об искоренении насилия в семье и защите и поддержке жертв насилия в семье,</w:t>
      </w:r>
      <w:r>
        <w:t xml:space="preserve"> </w:t>
      </w:r>
      <w:r w:rsidRPr="007E1EC9">
        <w:t>5) Трудовой кодекс Грузии, 6)</w:t>
      </w:r>
      <w:r>
        <w:t> </w:t>
      </w:r>
      <w:r w:rsidRPr="007E1EC9">
        <w:t>Закон Грузии о государс</w:t>
      </w:r>
      <w:r w:rsidRPr="007E1EC9">
        <w:t>т</w:t>
      </w:r>
      <w:r w:rsidRPr="007E1EC9">
        <w:t>венной службе.</w:t>
      </w:r>
      <w:r>
        <w:t xml:space="preserve"> </w:t>
      </w:r>
    </w:p>
    <w:p w:rsidR="00387E18" w:rsidRPr="00FA6665" w:rsidRDefault="00387E18" w:rsidP="00FA6665">
      <w:pPr>
        <w:pStyle w:val="SingleTxtGR"/>
      </w:pPr>
      <w:r w:rsidRPr="007E1EC9">
        <w:t>165</w:t>
      </w:r>
      <w:r w:rsidRPr="00FA6665">
        <w:t>.</w:t>
      </w:r>
      <w:r w:rsidRPr="00FA6665">
        <w:tab/>
        <w:t>Если говорить очень коротко, внесенными изменениями и поправками, в частности: освобождены от уплаты государственной пошлины судебные дела, связанные с защитой жертв насилия в семье и оказанием им помощи; упрощены процедуры обращения в суд для жертв насилия в семье, включая детей, и от их имени; упрощена процедура обращения в суд в том смысле, что ходатайство о применении защитного приказа подается в суд первой инстанции по месту ж</w:t>
      </w:r>
      <w:r w:rsidRPr="00FA6665">
        <w:t>и</w:t>
      </w:r>
      <w:r w:rsidRPr="00FA6665">
        <w:t>тельства жертвы; предусмотрено положение о том, что при рассмотрении дел о насилии в семье суд вправе по собственной инициативе или по просьбе одной из сторон проводить закрытые заседания; установлено, что суд также может рассмотреть вопрос об отлучении ребенка от склонного к насилию родителя; более подробно регулируются вопросы выдачи ограничительных и защитных приказов и их обжалования; введено положение об ограничении права лица, виновного в совершении актов насилия в семье, иметь доступ к любому огн</w:t>
      </w:r>
      <w:r w:rsidRPr="00FA6665">
        <w:t>е</w:t>
      </w:r>
      <w:r w:rsidRPr="00FA6665">
        <w:t>стрельному оружию и пользоваться таким оружием, в том числе при исполн</w:t>
      </w:r>
      <w:r w:rsidRPr="00FA6665">
        <w:t>е</w:t>
      </w:r>
      <w:r w:rsidRPr="00FA6665">
        <w:t>нии служебных обязанностей, или о лишении такого права; упрощена процед</w:t>
      </w:r>
      <w:r w:rsidRPr="00FA6665">
        <w:t>у</w:t>
      </w:r>
      <w:r w:rsidRPr="00FA6665">
        <w:t>ра административной ответственности в случае нарушения ограничительных и защитных приказов; введена уголовная ответственность за нарушение огран</w:t>
      </w:r>
      <w:r w:rsidRPr="00FA6665">
        <w:t>и</w:t>
      </w:r>
      <w:r w:rsidRPr="00FA6665">
        <w:t>чительных и защитных приказов лицом, понесшим ответственность в админ</w:t>
      </w:r>
      <w:r w:rsidRPr="00FA6665">
        <w:t>и</w:t>
      </w:r>
      <w:r w:rsidRPr="00FA6665">
        <w:t xml:space="preserve">стративном порядке за совершенное до этого нарушение упомянутых приказов. </w:t>
      </w:r>
    </w:p>
    <w:p w:rsidR="00387E18" w:rsidRPr="00FA6665" w:rsidRDefault="00387E18" w:rsidP="00FA6665">
      <w:pPr>
        <w:pStyle w:val="SingleTxtGR"/>
      </w:pPr>
      <w:r w:rsidRPr="00FA6665">
        <w:t>166.</w:t>
      </w:r>
      <w:r w:rsidRPr="00FA6665">
        <w:tab/>
        <w:t>В Законе Грузии о борьбе с насилием в семье и защите и поддержке жертв насилия в семье, помимо положения о том, что государство, признавая равенство прав членов семьи, обеспечивает правовые гарантии защиты их прав и свобод и физической и психологической неприкосновенности, установлено, что цель Закона – создание основы для защиты, поддержки и реабилитации жертв насилия в семье; сотрудничество различных учреждений в интересах предотвращения насилия в семье и борьбы с ним; принятие реабилитационных мер в отношении лиц, виновных в совершении актов насилия в семье.</w:t>
      </w:r>
    </w:p>
    <w:p w:rsidR="00387E18" w:rsidRPr="00FA6665" w:rsidRDefault="00387E18" w:rsidP="00FA6665">
      <w:pPr>
        <w:pStyle w:val="SingleTxtGR"/>
      </w:pPr>
      <w:r w:rsidRPr="00FA6665">
        <w:t>167.</w:t>
      </w:r>
      <w:r w:rsidRPr="00FA6665">
        <w:tab/>
        <w:t>Закон, наряду с признанием статуса жертвы насилия в семье органами полиции, также предусматривает альтернативную концепцию признания такого статуса: "жертвой насилия в семье является член семьи, который подвергся ф</w:t>
      </w:r>
      <w:r w:rsidRPr="00FA6665">
        <w:t>и</w:t>
      </w:r>
      <w:r w:rsidRPr="00FA6665">
        <w:t>зическому, психологическому, сексуальному, экономическому насилию или принуждению и которому статус жертвы насилия в семье предоставлен соо</w:t>
      </w:r>
      <w:r w:rsidRPr="00FA6665">
        <w:t>т</w:t>
      </w:r>
      <w:r w:rsidRPr="00FA6665">
        <w:t>ветствующей службой Министерства внутренних дел или/и судебными орган</w:t>
      </w:r>
      <w:r w:rsidRPr="00FA6665">
        <w:t>а</w:t>
      </w:r>
      <w:r w:rsidRPr="00FA6665">
        <w:t>ми или/и Группой по идентификации жертв насилия в семье".</w:t>
      </w:r>
    </w:p>
    <w:p w:rsidR="00387E18" w:rsidRPr="007E1EC9" w:rsidRDefault="00387E18" w:rsidP="00387E18">
      <w:pPr>
        <w:pStyle w:val="SingleTxtGR"/>
      </w:pPr>
      <w:r w:rsidRPr="007E1EC9">
        <w:t>168.</w:t>
      </w:r>
      <w:r w:rsidRPr="007E1EC9">
        <w:tab/>
        <w:t>В Зак</w:t>
      </w:r>
      <w:r>
        <w:t>оне также вводится определение "</w:t>
      </w:r>
      <w:r w:rsidRPr="007E1EC9">
        <w:t>мер реабилитации лиц, виновных в совершении актов насилия в семье</w:t>
      </w:r>
      <w:r>
        <w:t>"</w:t>
      </w:r>
      <w:r w:rsidRPr="007E1EC9">
        <w:t>, включающих реабилитацию лиц, вино</w:t>
      </w:r>
      <w:r w:rsidRPr="007E1EC9">
        <w:t>в</w:t>
      </w:r>
      <w:r w:rsidRPr="007E1EC9">
        <w:t>ных в совершении актов насилия в семье, и экстренное вмешательство в поря</w:t>
      </w:r>
      <w:r w:rsidRPr="007E1EC9">
        <w:t>д</w:t>
      </w:r>
      <w:r w:rsidRPr="007E1EC9">
        <w:t>ке, установленном согласно действующему законодательству.</w:t>
      </w:r>
      <w:r>
        <w:t xml:space="preserve"> </w:t>
      </w:r>
      <w:r w:rsidRPr="007E1EC9">
        <w:t>Кроме того</w:t>
      </w:r>
      <w:r w:rsidR="000E41DD">
        <w:t>,</w:t>
      </w:r>
      <w:r w:rsidRPr="007E1EC9">
        <w:t xml:space="preserve"> в З</w:t>
      </w:r>
      <w:r w:rsidRPr="007E1EC9">
        <w:t>а</w:t>
      </w:r>
      <w:r w:rsidRPr="007E1EC9">
        <w:t>коне вводится понятие кризисного центра. Согласно Закону защитный приказ издается на срок до шести месяцев. Определение конкретных сроков действия защитного приказа или их изменение производится по усмотрению суда.</w:t>
      </w:r>
      <w:r>
        <w:t xml:space="preserve"> </w:t>
      </w:r>
      <w:r w:rsidRPr="007E1EC9">
        <w:t>Сл</w:t>
      </w:r>
      <w:r w:rsidRPr="007E1EC9">
        <w:t>е</w:t>
      </w:r>
      <w:r w:rsidRPr="007E1EC9">
        <w:t>дует также отметить, что действие защитного приказа может продлеваться один раз на срок не свыше трех месяцев.</w:t>
      </w:r>
      <w:r>
        <w:t xml:space="preserve"> </w:t>
      </w:r>
      <w:r w:rsidRPr="007E1EC9">
        <w:t>Ограничительный приказ может издаваться на срок до одного месяца, и суд рассматривает вопрос о его утверждении в т</w:t>
      </w:r>
      <w:r w:rsidRPr="007E1EC9">
        <w:t>е</w:t>
      </w:r>
      <w:r w:rsidRPr="007E1EC9">
        <w:t>чение 24 часов с момента подачи в суд такой просьбы компетентным заявит</w:t>
      </w:r>
      <w:r w:rsidRPr="007E1EC9">
        <w:t>е</w:t>
      </w:r>
      <w:r w:rsidRPr="007E1EC9">
        <w:t>лем.</w:t>
      </w:r>
      <w:r>
        <w:t xml:space="preserve"> </w:t>
      </w:r>
      <w:r w:rsidRPr="007E1EC9">
        <w:t>В Законе установлено, что примирение жертвы насилия в семье и виновн</w:t>
      </w:r>
      <w:r w:rsidRPr="007E1EC9">
        <w:t>о</w:t>
      </w:r>
      <w:r w:rsidRPr="007E1EC9">
        <w:t>го в совершении такого акта не исключает применения защитного или огран</w:t>
      </w:r>
      <w:r w:rsidRPr="007E1EC9">
        <w:t>и</w:t>
      </w:r>
      <w:r w:rsidRPr="007E1EC9">
        <w:t>чительного приказа, если насилие в семье нарушает интересы других членов семьи, особенно детей.</w:t>
      </w:r>
      <w:r w:rsidRPr="00F8333C">
        <w:t xml:space="preserve"> </w:t>
      </w:r>
      <w:r w:rsidRPr="007E1EC9">
        <w:t>Кроме того, в Законе предусмотрено, что суд также из</w:t>
      </w:r>
      <w:r w:rsidRPr="007E1EC9">
        <w:t>у</w:t>
      </w:r>
      <w:r w:rsidRPr="007E1EC9">
        <w:t>чает вопрос об отношениях детей со склонным к насилию родителем (скло</w:t>
      </w:r>
      <w:r w:rsidRPr="007E1EC9">
        <w:t>н</w:t>
      </w:r>
      <w:r w:rsidRPr="007E1EC9">
        <w:t>ными к насилию родителями) и в случае обнаружения следов насилия в отн</w:t>
      </w:r>
      <w:r w:rsidRPr="007E1EC9">
        <w:t>о</w:t>
      </w:r>
      <w:r w:rsidRPr="007E1EC9">
        <w:t xml:space="preserve">шении несовершеннолетнего/ребенка может в качестве промежуточной меры до принятия окончательного решения рассмотреть вопрос об отлучении детей от родителей, склонных к насилию. Законом также регулируются вопросы частоты и продолжительности посещений ребенка родителем, склонным к насилию, и оговариваются соответствующие меры безопасности. </w:t>
      </w:r>
    </w:p>
    <w:p w:rsidR="00387E18" w:rsidRPr="007E1EC9" w:rsidRDefault="00387E18" w:rsidP="00FA6665">
      <w:pPr>
        <w:pStyle w:val="SingleTxtGR"/>
      </w:pPr>
      <w:r w:rsidRPr="007E1EC9">
        <w:t>169.</w:t>
      </w:r>
      <w:r w:rsidRPr="007E1EC9">
        <w:tab/>
      </w:r>
      <w:r w:rsidRPr="00F8333C">
        <w:t xml:space="preserve"> </w:t>
      </w:r>
      <w:r w:rsidRPr="007E1EC9">
        <w:t>Кроме того, в соответствии с Законом органы полиции обязаны неме</w:t>
      </w:r>
      <w:r w:rsidRPr="007E1EC9">
        <w:t>д</w:t>
      </w:r>
      <w:r w:rsidRPr="007E1EC9">
        <w:t>ленно реагировать при получении информации о случаях насилия в семье и принимать меры, предусмотренные этим нормативным актом. Законом устано</w:t>
      </w:r>
      <w:r w:rsidRPr="007E1EC9">
        <w:t>в</w:t>
      </w:r>
      <w:r w:rsidRPr="007E1EC9">
        <w:t>лено, что потенциальные жертвы, свидетели и лица, виновные в совершении актов насилия в семье, в том числе несовершеннолетние/дети, допрашиваются сотрудниками полиции по отдельности и результаты допросов фиксируются в письменной форме. В Законе специально оговорено, что наряду с Министерс</w:t>
      </w:r>
      <w:r w:rsidRPr="007E1EC9">
        <w:t>т</w:t>
      </w:r>
      <w:r w:rsidRPr="007E1EC9">
        <w:t>вом внутренних дел и судами установление статуса жертвы насилия в семье производится также Группой по идентификации жертв насилия в семье, осущ</w:t>
      </w:r>
      <w:r w:rsidRPr="007E1EC9">
        <w:t>е</w:t>
      </w:r>
      <w:r w:rsidRPr="007E1EC9">
        <w:t>ствляющей свою деятельность при Межведомственном координационном сов</w:t>
      </w:r>
      <w:r w:rsidRPr="007E1EC9">
        <w:t>е</w:t>
      </w:r>
      <w:r w:rsidRPr="007E1EC9">
        <w:t>те по предотвращению насилия в семье в Грузии. Законом также регулируются условия и сроки пребывания в приюте жертвы насилия в семье (до трех мес</w:t>
      </w:r>
      <w:r w:rsidRPr="007E1EC9">
        <w:t>я</w:t>
      </w:r>
      <w:r w:rsidRPr="007E1EC9">
        <w:t>цев, с возможным продлением). Предусмотрено, что в случае помещения в приют для жертв насилия в семье или кризисный центр жертва насилия в семье сохраняет свое место работы и должность.</w:t>
      </w:r>
      <w:r w:rsidRPr="00F8333C">
        <w:t xml:space="preserve"> </w:t>
      </w:r>
      <w:r w:rsidRPr="007E1EC9">
        <w:t>В</w:t>
      </w:r>
      <w:r>
        <w:t> </w:t>
      </w:r>
      <w:r w:rsidRPr="007E1EC9">
        <w:t>Законе вводится понятие кризи</w:t>
      </w:r>
      <w:r w:rsidRPr="007E1EC9">
        <w:t>с</w:t>
      </w:r>
      <w:r w:rsidRPr="007E1EC9">
        <w:t>ного центра. Он</w:t>
      </w:r>
      <w:r w:rsidR="000E41DD">
        <w:t>о</w:t>
      </w:r>
      <w:r w:rsidRPr="007E1EC9">
        <w:t xml:space="preserve"> о</w:t>
      </w:r>
      <w:r>
        <w:t>пределяется следующим образом: "</w:t>
      </w:r>
      <w:r w:rsidRPr="007E1EC9">
        <w:t>Под кризисным центром понимается место, куда помещаются предполагаемые жертвы насилия в семье и где им оказываются услуги по психосоциальной реабилитации, первая и нео</w:t>
      </w:r>
      <w:r w:rsidRPr="007E1EC9">
        <w:t>т</w:t>
      </w:r>
      <w:r w:rsidRPr="007E1EC9">
        <w:t>ложная медицинская помощь и правовая помощь</w:t>
      </w:r>
      <w:r>
        <w:t>"</w:t>
      </w:r>
      <w:r w:rsidRPr="007E1EC9">
        <w:t>. Кризисные центры создаю</w:t>
      </w:r>
      <w:r w:rsidRPr="007E1EC9">
        <w:t>т</w:t>
      </w:r>
      <w:r w:rsidRPr="007E1EC9">
        <w:t xml:space="preserve">ся в системе Министерства труда, здравоохранения и социальной защиты или на базе некоммерческой организации (например, НПО). В последнем случае в кризисном центре должны соблюдаться минимальные нормы, установленные Министерством труда, здравоохранения и социальной защиты. </w:t>
      </w:r>
    </w:p>
    <w:p w:rsidR="00387E18" w:rsidRPr="000E41DD" w:rsidRDefault="00387E18" w:rsidP="00FA6665">
      <w:pPr>
        <w:pStyle w:val="SingleTxtGR"/>
      </w:pPr>
      <w:r w:rsidRPr="000E41DD">
        <w:t>170.</w:t>
      </w:r>
      <w:r w:rsidRPr="000E41DD">
        <w:tab/>
        <w:t>Что касается изменений и поправок, внесенных в законодательство Гр</w:t>
      </w:r>
      <w:r w:rsidRPr="000E41DD">
        <w:t>у</w:t>
      </w:r>
      <w:r w:rsidRPr="000E41DD">
        <w:t>зии по вопросам вещания и средств массовой информации, то в ответах на р</w:t>
      </w:r>
      <w:r w:rsidRPr="000E41DD">
        <w:t>е</w:t>
      </w:r>
      <w:r w:rsidRPr="000E41DD">
        <w:t>комендации 17 и 18 Комитета представлена подробная информация о ряде ва</w:t>
      </w:r>
      <w:r w:rsidRPr="000E41DD">
        <w:t>ж</w:t>
      </w:r>
      <w:r w:rsidRPr="000E41DD">
        <w:t>ных законодательных актов и поправок к ним, которые были приняты в Грузии после представления 14 мая 2004 года второго и третьего периодических до</w:t>
      </w:r>
      <w:r w:rsidRPr="000E41DD">
        <w:t>к</w:t>
      </w:r>
      <w:r w:rsidRPr="000E41DD">
        <w:t>ладов об осуществлении Конвенции и в которых содержатся гарантии ликвид</w:t>
      </w:r>
      <w:r w:rsidRPr="000E41DD">
        <w:t>а</w:t>
      </w:r>
      <w:r w:rsidRPr="000E41DD">
        <w:t xml:space="preserve">ции дискриминации в отношении женщин. В частности, 23 декабря 2004 года был принят Закон Грузии о вещании. </w:t>
      </w:r>
    </w:p>
    <w:p w:rsidR="00387E18" w:rsidRPr="007E1EC9" w:rsidRDefault="00387E18" w:rsidP="00FA6665">
      <w:pPr>
        <w:pStyle w:val="H23GR"/>
      </w:pPr>
      <w:bookmarkStart w:id="1" w:name="article3"/>
      <w:bookmarkEnd w:id="1"/>
      <w:r w:rsidRPr="007E1EC9">
        <w:tab/>
      </w:r>
      <w:r w:rsidRPr="007E1EC9">
        <w:tab/>
        <w:t xml:space="preserve">Статья 3 </w:t>
      </w:r>
    </w:p>
    <w:p w:rsidR="00387E18" w:rsidRPr="000E41DD" w:rsidRDefault="00387E18" w:rsidP="00FA6665">
      <w:pPr>
        <w:pStyle w:val="SingleTxtGR"/>
      </w:pPr>
      <w:r w:rsidRPr="000E41DD">
        <w:t>171.</w:t>
      </w:r>
      <w:r w:rsidRPr="000E41DD">
        <w:tab/>
        <w:t>Как указывалось выше, 26 марта 2010 года Парламент Грузии принял з</w:t>
      </w:r>
      <w:r w:rsidRPr="000E41DD">
        <w:t>а</w:t>
      </w:r>
      <w:r w:rsidRPr="000E41DD">
        <w:t>кон о гендерном равенстве. Законодательство предусматривает создание наци</w:t>
      </w:r>
      <w:r w:rsidRPr="000E41DD">
        <w:t>о</w:t>
      </w:r>
      <w:r w:rsidRPr="000E41DD">
        <w:t>нального механизма по вопросам женщин, повышение уровня безопасности для женщин и расширение их участия в политической жизни, а также составление правительством планов и бюджетов с учетом гендерных аспектов. В основу данного закона положена Государственная концепция гендерного равенства 2006 года</w:t>
      </w:r>
      <w:r w:rsidR="009C58D1">
        <w:t>,</w:t>
      </w:r>
      <w:r w:rsidRPr="000E41DD">
        <w:t xml:space="preserve"> и разрабатывался он с 2008 года.</w:t>
      </w:r>
    </w:p>
    <w:p w:rsidR="00387E18" w:rsidRPr="007E1EC9" w:rsidRDefault="00387E18" w:rsidP="00FA6665">
      <w:pPr>
        <w:pStyle w:val="SingleTxtGR"/>
      </w:pPr>
      <w:r w:rsidRPr="007E1EC9">
        <w:t>172.</w:t>
      </w:r>
      <w:r w:rsidRPr="007E1EC9">
        <w:tab/>
        <w:t>В Конституции Грузии закреплен принцип равенства прав мужчин и женщин. Для заключения брака требуется наличие свободно выраженного с</w:t>
      </w:r>
      <w:r w:rsidRPr="007E1EC9">
        <w:t>о</w:t>
      </w:r>
      <w:r w:rsidRPr="007E1EC9">
        <w:t>гласия обоих супругов, и по закону установлен минимальный возраст вступл</w:t>
      </w:r>
      <w:r w:rsidRPr="007E1EC9">
        <w:t>е</w:t>
      </w:r>
      <w:r w:rsidRPr="007E1EC9">
        <w:t>ния в брак в 18 лет и для мужчин, и для женщин. В исключительных случаях он может понижаться до 16 лет. Гарантируется равенство родительских прав му</w:t>
      </w:r>
      <w:r w:rsidRPr="007E1EC9">
        <w:t>ж</w:t>
      </w:r>
      <w:r w:rsidRPr="007E1EC9">
        <w:t xml:space="preserve">чин и женщин. </w:t>
      </w:r>
    </w:p>
    <w:p w:rsidR="00387E18" w:rsidRPr="009C58D1" w:rsidRDefault="00387E18" w:rsidP="00FA6665">
      <w:pPr>
        <w:pStyle w:val="SingleTxtGR"/>
      </w:pPr>
      <w:r w:rsidRPr="009C58D1">
        <w:t>173.</w:t>
      </w:r>
      <w:r w:rsidRPr="009C58D1">
        <w:tab/>
        <w:t>Женщины обладают теми же имущественными правами, что и мужчины, и дискриминации в вопросах доступа к земле не существует. Права доступа к другой, помимо земли, собственности также равны, и оба супруга имеют ра</w:t>
      </w:r>
      <w:r w:rsidRPr="009C58D1">
        <w:t>в</w:t>
      </w:r>
      <w:r w:rsidRPr="009C58D1">
        <w:t>ные юридические права собственности на совместное имущество. При насл</w:t>
      </w:r>
      <w:r w:rsidRPr="009C58D1">
        <w:t>е</w:t>
      </w:r>
      <w:r w:rsidRPr="009C58D1">
        <w:t>довании имущество по закону делится между детьми в равных долях для сын</w:t>
      </w:r>
      <w:r w:rsidRPr="009C58D1">
        <w:t>о</w:t>
      </w:r>
      <w:r w:rsidRPr="009C58D1">
        <w:t xml:space="preserve">вей и дочерей. </w:t>
      </w:r>
    </w:p>
    <w:p w:rsidR="00387E18" w:rsidRPr="009C58D1" w:rsidRDefault="00387E18" w:rsidP="00FA6665">
      <w:pPr>
        <w:pStyle w:val="SingleTxtGR"/>
      </w:pPr>
      <w:r w:rsidRPr="009C58D1">
        <w:t>174.</w:t>
      </w:r>
      <w:r w:rsidRPr="009C58D1">
        <w:tab/>
        <w:t>В Парламенте учрежден Совет по вопросам гендерного равенства, кот</w:t>
      </w:r>
      <w:r w:rsidRPr="009C58D1">
        <w:t>о</w:t>
      </w:r>
      <w:r w:rsidRPr="009C58D1">
        <w:t>рому поручена разработка плана действий по обеспечению гендерного равенс</w:t>
      </w:r>
      <w:r w:rsidRPr="009C58D1">
        <w:t>т</w:t>
      </w:r>
      <w:r w:rsidRPr="009C58D1">
        <w:t>ва. Совет возглавляет заместитель председателя Парламента</w:t>
      </w:r>
      <w:r w:rsidR="009C58D1" w:rsidRPr="009C58D1">
        <w:t>,</w:t>
      </w:r>
      <w:r w:rsidRPr="009C58D1">
        <w:t xml:space="preserve"> и в его состав входят как члены Парламента, так и представители исполнительной власти, Управления Народного защитника и НПО. В конце 2009 года Совет был прео</w:t>
      </w:r>
      <w:r w:rsidRPr="009C58D1">
        <w:t>б</w:t>
      </w:r>
      <w:r w:rsidRPr="009C58D1">
        <w:t xml:space="preserve">разован в постоянно действующий орган. </w:t>
      </w:r>
    </w:p>
    <w:p w:rsidR="00387E18" w:rsidRPr="009C58D1" w:rsidRDefault="00387E18" w:rsidP="00FA6665">
      <w:pPr>
        <w:pStyle w:val="SingleTxtGR"/>
      </w:pPr>
      <w:r w:rsidRPr="009C58D1">
        <w:t>175.</w:t>
      </w:r>
      <w:r w:rsidRPr="009C58D1">
        <w:tab/>
        <w:t>План действий по обеспечению гендерного равенства на период 2007−2009 годов был разработан в сотрудничестве с Советом по вопросам ге</w:t>
      </w:r>
      <w:r w:rsidRPr="009C58D1">
        <w:t>н</w:t>
      </w:r>
      <w:r w:rsidRPr="009C58D1">
        <w:t>дерного равенства. В указанном плане выделены четыре основные направления деятельности: обмен информацией между государственными учреждениями по вопросам осуществления мероприятий, предусмотренных в Плане действий по обеспечению гендерного равенства; повышение осведомленности населения по вопросам гендерного равенства путем распространения информации и мат</w:t>
      </w:r>
      <w:r w:rsidRPr="009C58D1">
        <w:t>е</w:t>
      </w:r>
      <w:r w:rsidRPr="009C58D1">
        <w:t>риалов с изложением гендерных вопросов в общедоступной форме; обсуждение гендерных вопросов в программах телевидения и радио; изменение гендерных стереотипов с внедрением новых концепций гендерного равенства на разли</w:t>
      </w:r>
      <w:r w:rsidRPr="009C58D1">
        <w:t>ч</w:t>
      </w:r>
      <w:r w:rsidRPr="009C58D1">
        <w:t>ных уровнях образования: включение гендерных вопросов в образовательные стандарты Министерства образования и науки, разработка учебных программ для мальчиков и девочек с должным учетом их различий и равенства и включ</w:t>
      </w:r>
      <w:r w:rsidRPr="009C58D1">
        <w:t>е</w:t>
      </w:r>
      <w:r w:rsidRPr="009C58D1">
        <w:t xml:space="preserve">ние компонента гендерного образования в систему непрерывного образования учителей. </w:t>
      </w:r>
    </w:p>
    <w:p w:rsidR="00387E18" w:rsidRPr="009C58D1" w:rsidRDefault="00387E18" w:rsidP="00FA6665">
      <w:pPr>
        <w:pStyle w:val="SingleTxtGR"/>
      </w:pPr>
      <w:r w:rsidRPr="009C58D1">
        <w:t>176.</w:t>
      </w:r>
      <w:r w:rsidRPr="009C58D1">
        <w:tab/>
        <w:t>В 2006 году ПРООН приступила к реализации компонента гендерной бюджетной инициативы в рамках осуществлявшегося при поддержке Шведск</w:t>
      </w:r>
      <w:r w:rsidRPr="009C58D1">
        <w:t>о</w:t>
      </w:r>
      <w:r w:rsidRPr="009C58D1">
        <w:t>го агентства по сотрудничеству в области международного развития проекта "Борьба с гендерным насилием на Южном Кавказе". Был проведен мониторинг учета гендерных аспектов в государственном бюджете за период 2007−2009 г</w:t>
      </w:r>
      <w:r w:rsidRPr="009C58D1">
        <w:t>о</w:t>
      </w:r>
      <w:r w:rsidRPr="009C58D1">
        <w:t>дов; особое внимание осуществлялось образовательным и социальным пр</w:t>
      </w:r>
      <w:r w:rsidRPr="009C58D1">
        <w:t>о</w:t>
      </w:r>
      <w:r w:rsidRPr="009C58D1">
        <w:t>граммам. На основе анализа ряда государственных программ и бюджета были выработаны рекомендации по вопросу об эффекте государственных ассигнов</w:t>
      </w:r>
      <w:r w:rsidRPr="009C58D1">
        <w:t>а</w:t>
      </w:r>
      <w:r w:rsidRPr="009C58D1">
        <w:t>ний в плане обеспечения справедливого и равноправного распределения ресу</w:t>
      </w:r>
      <w:r w:rsidRPr="009C58D1">
        <w:t>р</w:t>
      </w:r>
      <w:r w:rsidRPr="009C58D1">
        <w:t>сов. В интересах обеспечения гендерного равенства и социальной справедлив</w:t>
      </w:r>
      <w:r w:rsidRPr="009C58D1">
        <w:t>о</w:t>
      </w:r>
      <w:r w:rsidRPr="009C58D1">
        <w:t xml:space="preserve">сти по результатам международной конференции была создана сеть женских НПО по вопросам составления бюджетов с учетом гендерных факторов в целях дальнейшего вовлечения женских НПО </w:t>
      </w:r>
      <w:r w:rsidR="009C58D1">
        <w:t>в</w:t>
      </w:r>
      <w:r w:rsidRPr="009C58D1">
        <w:t xml:space="preserve"> работ</w:t>
      </w:r>
      <w:r w:rsidR="009C58D1">
        <w:t>у</w:t>
      </w:r>
      <w:r w:rsidRPr="009C58D1">
        <w:t xml:space="preserve"> по составлению бюджетов с учетом гендерной специфики.</w:t>
      </w:r>
    </w:p>
    <w:p w:rsidR="00387E18" w:rsidRPr="007E1EC9" w:rsidRDefault="00387E18" w:rsidP="00387E18">
      <w:pPr>
        <w:pStyle w:val="SingleTxtGR"/>
      </w:pPr>
      <w:r w:rsidRPr="007E1EC9">
        <w:t>177.</w:t>
      </w:r>
      <w:r w:rsidRPr="007E1EC9">
        <w:tab/>
        <w:t>В декабре 2008 года президентским указом № 625 был создан Межведо</w:t>
      </w:r>
      <w:r w:rsidRPr="007E1EC9">
        <w:t>м</w:t>
      </w:r>
      <w:r w:rsidRPr="007E1EC9">
        <w:t>ственный совет для решения проблемы насилия в семье и координации дейс</w:t>
      </w:r>
      <w:r w:rsidRPr="007E1EC9">
        <w:t>т</w:t>
      </w:r>
      <w:r w:rsidRPr="007E1EC9">
        <w:t>вий министерств и НПО по борьбе с таким насилием. Межведомственный совет подготовил Национальный план действий Грузии по борьбе с насилием в семье на 2009</w:t>
      </w:r>
      <w:r>
        <w:t>−</w:t>
      </w:r>
      <w:r w:rsidRPr="007E1EC9">
        <w:t>2010 годы (План), который был утвержден Президентом. План соста</w:t>
      </w:r>
      <w:r w:rsidRPr="007E1EC9">
        <w:t>в</w:t>
      </w:r>
      <w:r w:rsidRPr="007E1EC9">
        <w:t>лялся исходя из реформы законодательства по б</w:t>
      </w:r>
      <w:r w:rsidR="009C58D1">
        <w:t>орьбе с насилием в семье в 2009 </w:t>
      </w:r>
      <w:r w:rsidRPr="007E1EC9">
        <w:t>году. В настоящее время действует Национальный план действий Грузии по борьбе с насилием в семье на 2011</w:t>
      </w:r>
      <w:r>
        <w:t>−</w:t>
      </w:r>
      <w:r w:rsidRPr="007E1EC9">
        <w:t>2012 годы. План, разработанный при а</w:t>
      </w:r>
      <w:r w:rsidRPr="007E1EC9">
        <w:t>к</w:t>
      </w:r>
      <w:r w:rsidRPr="007E1EC9">
        <w:t>тивном участии всех заинтересованных государственных, неправительственных и международных организаций, является одним из важных документов, испол</w:t>
      </w:r>
      <w:r w:rsidRPr="007E1EC9">
        <w:t>ь</w:t>
      </w:r>
      <w:r w:rsidRPr="007E1EC9">
        <w:t>зуемых в процессе осуществления деятельности по борьбе с насилием в семье.</w:t>
      </w:r>
      <w:r>
        <w:t xml:space="preserve"> </w:t>
      </w:r>
      <w:r w:rsidRPr="007E1EC9">
        <w:t xml:space="preserve">В нем сведены воедино конкретные мероприятия </w:t>
      </w:r>
      <w:r w:rsidR="00EC3F20">
        <w:t>п</w:t>
      </w:r>
      <w:r w:rsidRPr="007E1EC9">
        <w:t>равительства Грузии по пр</w:t>
      </w:r>
      <w:r w:rsidRPr="007E1EC9">
        <w:t>е</w:t>
      </w:r>
      <w:r w:rsidRPr="007E1EC9">
        <w:t>дотвращению насилия в семье, оказанию помощи жертвам такого насилия и проведению работы по реабилитации, по возможн</w:t>
      </w:r>
      <w:r w:rsidRPr="007E1EC9">
        <w:t>о</w:t>
      </w:r>
      <w:r w:rsidRPr="007E1EC9">
        <w:t>сти, лиц, совершивших акты насилия в семье. Одним из важных инструментов при этом является проведение широких информационных кампаний, призванных повысить уровень осведо</w:t>
      </w:r>
      <w:r w:rsidRPr="007E1EC9">
        <w:t>м</w:t>
      </w:r>
      <w:r w:rsidRPr="007E1EC9">
        <w:t>ленности всех заинтересованных сторон, особенно таких уязвимых групп нас</w:t>
      </w:r>
      <w:r w:rsidRPr="007E1EC9">
        <w:t>е</w:t>
      </w:r>
      <w:r w:rsidRPr="007E1EC9">
        <w:t xml:space="preserve">ления, как внутренне перемещенные лица. </w:t>
      </w:r>
    </w:p>
    <w:p w:rsidR="00387E18" w:rsidRPr="00FA6665" w:rsidRDefault="00387E18" w:rsidP="00FA6665">
      <w:pPr>
        <w:pStyle w:val="SingleTxtGR"/>
      </w:pPr>
      <w:r w:rsidRPr="00FA6665">
        <w:t>178.</w:t>
      </w:r>
      <w:r w:rsidRPr="00FA6665">
        <w:tab/>
        <w:t>Закон Грузии об искоренении насилия в семье и защите и поддержке жертв насилия в семье отражает стремление решать эту проблему с привлеч</w:t>
      </w:r>
      <w:r w:rsidRPr="00FA6665">
        <w:t>е</w:t>
      </w:r>
      <w:r w:rsidRPr="00FA6665">
        <w:t>нием широкого арсенала социальных и правовых служб. В комплексе с уголо</w:t>
      </w:r>
      <w:r w:rsidRPr="00FA6665">
        <w:t>в</w:t>
      </w:r>
      <w:r w:rsidRPr="00FA6665">
        <w:t>ным, гражданским и административным законодательством и многочисленн</w:t>
      </w:r>
      <w:r w:rsidRPr="00FA6665">
        <w:t>ы</w:t>
      </w:r>
      <w:r w:rsidRPr="00FA6665">
        <w:t>ми подзаконными актами данный закон составляет правовую основу борьбы с насилием в семье.</w:t>
      </w:r>
    </w:p>
    <w:p w:rsidR="00387E18" w:rsidRPr="00FA6665" w:rsidRDefault="00387E18" w:rsidP="00FA6665">
      <w:pPr>
        <w:pStyle w:val="SingleTxtGR"/>
      </w:pPr>
      <w:r w:rsidRPr="00FA6665">
        <w:t>179.</w:t>
      </w:r>
      <w:r w:rsidRPr="00FA6665">
        <w:tab/>
        <w:t>Наряду с Министерством внутренних дел и судами статус жертвы нас</w:t>
      </w:r>
      <w:r w:rsidRPr="00FA6665">
        <w:t>и</w:t>
      </w:r>
      <w:r w:rsidRPr="00FA6665">
        <w:t>лия в семье может предоставить также Группа по идентификации жертв нас</w:t>
      </w:r>
      <w:r w:rsidRPr="00FA6665">
        <w:t>и</w:t>
      </w:r>
      <w:r w:rsidRPr="00FA6665">
        <w:t>лия в семье, осуществляющая свою деятельность при Межведомственном коо</w:t>
      </w:r>
      <w:r w:rsidRPr="00FA6665">
        <w:t>р</w:t>
      </w:r>
      <w:r w:rsidRPr="00FA6665">
        <w:t>динационном совете по борьбе с насилием в семье. Два полностью финанс</w:t>
      </w:r>
      <w:r w:rsidRPr="00FA6665">
        <w:t>и</w:t>
      </w:r>
      <w:r w:rsidRPr="00FA6665">
        <w:t>руемых государством приюта для жертв насилия в семье были открыты в Тб</w:t>
      </w:r>
      <w:r w:rsidRPr="00FA6665">
        <w:t>и</w:t>
      </w:r>
      <w:r w:rsidRPr="00FA6665">
        <w:t>лиси и Гори при поддержке структуры "ООН−женщины" и Шведского агентства по сотрудничеству в области международного развития. Помимо предоставл</w:t>
      </w:r>
      <w:r w:rsidRPr="00FA6665">
        <w:t>е</w:t>
      </w:r>
      <w:r w:rsidRPr="00FA6665">
        <w:t>ния жертвам безопасного жилья (приюта), где обеспечиваются нормальные у</w:t>
      </w:r>
      <w:r w:rsidRPr="00FA6665">
        <w:t>с</w:t>
      </w:r>
      <w:r w:rsidRPr="00FA6665">
        <w:t xml:space="preserve">ловия для проживания, </w:t>
      </w:r>
      <w:r w:rsidR="00EC3F20">
        <w:t>п</w:t>
      </w:r>
      <w:r w:rsidRPr="00FA6665">
        <w:t>равительством также создана финансируемая госуда</w:t>
      </w:r>
      <w:r w:rsidRPr="00FA6665">
        <w:t>р</w:t>
      </w:r>
      <w:r w:rsidRPr="00FA6665">
        <w:t>ством система оказания жертвам поддержки и реабилитационных услуг, в час</w:t>
      </w:r>
      <w:r w:rsidRPr="00FA6665">
        <w:t>т</w:t>
      </w:r>
      <w:r w:rsidRPr="00FA6665">
        <w:t>ности, они бесплатно получают юридические консультации и услуги по пре</w:t>
      </w:r>
      <w:r w:rsidRPr="00FA6665">
        <w:t>д</w:t>
      </w:r>
      <w:r w:rsidRPr="00FA6665">
        <w:t>ставлению их интересов в суде, медицинскую и психологическую помощь, пр</w:t>
      </w:r>
      <w:r w:rsidRPr="00FA6665">
        <w:t>о</w:t>
      </w:r>
      <w:r w:rsidRPr="00FA6665">
        <w:t>довольствие и одежду, а также информацию на том языке, который им понятен. Кроме того,</w:t>
      </w:r>
      <w:r w:rsidR="00EC3F20">
        <w:t xml:space="preserve"> п</w:t>
      </w:r>
      <w:r w:rsidRPr="00FA6665">
        <w:t>равительство осуществляет долгосрочные и краткосрочные пр</w:t>
      </w:r>
      <w:r w:rsidRPr="00FA6665">
        <w:t>о</w:t>
      </w:r>
      <w:r w:rsidRPr="00FA6665">
        <w:t>граммы реабилитации и реинтеграции, которые финансируются из государс</w:t>
      </w:r>
      <w:r w:rsidRPr="00FA6665">
        <w:t>т</w:t>
      </w:r>
      <w:r w:rsidRPr="00FA6665">
        <w:t xml:space="preserve">венного бюджета и в сотрудничестве с неправительственными организациями. Созданная система функционирует в полном объеме. </w:t>
      </w:r>
    </w:p>
    <w:p w:rsidR="00387E18" w:rsidRPr="00FA6665" w:rsidRDefault="00387E18" w:rsidP="00FA6665">
      <w:pPr>
        <w:pStyle w:val="SingleTxtGR"/>
      </w:pPr>
      <w:r w:rsidRPr="00FA6665">
        <w:t>180.</w:t>
      </w:r>
      <w:r w:rsidRPr="00FA6665">
        <w:tab/>
        <w:t>Полицейская академия Министерства внутренних дел продолжает вкл</w:t>
      </w:r>
      <w:r w:rsidRPr="00FA6665">
        <w:t>ю</w:t>
      </w:r>
      <w:r w:rsidRPr="00FA6665">
        <w:t>чать курс по вопросам насилия в семье в базовую программу подготовки своих слушателей. Помимо основного курса организуются семинары, которые пров</w:t>
      </w:r>
      <w:r w:rsidRPr="00FA6665">
        <w:t>о</w:t>
      </w:r>
      <w:r w:rsidRPr="00FA6665">
        <w:t>дят международные организации, страны-партнеры и местные НПО. При а</w:t>
      </w:r>
      <w:r w:rsidRPr="00FA6665">
        <w:t>к</w:t>
      </w:r>
      <w:r w:rsidRPr="00FA6665">
        <w:t>тивной поддержке со стороны ЮНФПА группа экспертов разработала спец</w:t>
      </w:r>
      <w:r w:rsidRPr="00FA6665">
        <w:t>и</w:t>
      </w:r>
      <w:r w:rsidRPr="00FA6665">
        <w:t xml:space="preserve">альный справочник по вопросам правоприменения. </w:t>
      </w:r>
    </w:p>
    <w:p w:rsidR="00387E18" w:rsidRPr="00FA6665" w:rsidRDefault="00387E18" w:rsidP="00FA6665">
      <w:pPr>
        <w:pStyle w:val="SingleTxtGR"/>
      </w:pPr>
      <w:r w:rsidRPr="00FA6665">
        <w:t>181.</w:t>
      </w:r>
      <w:r w:rsidRPr="00FA6665">
        <w:tab/>
        <w:t xml:space="preserve">В мае 2009 года под эгидой ЮНФПА было проведено первое масштабное исследование по вопросу насилия в семье. Оно проводилось с целью оказания помощи </w:t>
      </w:r>
      <w:r w:rsidR="00EC3F20">
        <w:t>п</w:t>
      </w:r>
      <w:r w:rsidRPr="00FA6665">
        <w:t xml:space="preserve">равительству Грузии в разработке комплексной стратегии борьбы с насилием в семье. </w:t>
      </w:r>
    </w:p>
    <w:p w:rsidR="00387E18" w:rsidRPr="00FA6665" w:rsidRDefault="00387E18" w:rsidP="00FA6665">
      <w:pPr>
        <w:pStyle w:val="SingleTxtGR"/>
      </w:pPr>
      <w:r w:rsidRPr="00FA6665">
        <w:t>182.</w:t>
      </w:r>
      <w:r w:rsidRPr="00FA6665">
        <w:tab/>
        <w:t>На рынке труда постоянно расширяется доступ для женщин к должн</w:t>
      </w:r>
      <w:r w:rsidRPr="00FA6665">
        <w:t>о</w:t>
      </w:r>
      <w:r w:rsidRPr="00FA6665">
        <w:t xml:space="preserve">стям в среднем и руководящем звеньях управления. Вице-спикер Парламента – женщина, женщина также возглавляет парламентский комитет по процедурным вопросам. Три министра в правительстве – женщины. Кроме того, растет число женщин на высокопоставленных дипломатических постах. </w:t>
      </w:r>
    </w:p>
    <w:p w:rsidR="00387E18" w:rsidRPr="00FA6665" w:rsidRDefault="00387E18" w:rsidP="00FA6665">
      <w:pPr>
        <w:pStyle w:val="SingleTxtGR"/>
      </w:pPr>
      <w:r w:rsidRPr="00FA6665">
        <w:t>183.</w:t>
      </w:r>
      <w:r w:rsidRPr="00FA6665">
        <w:tab/>
        <w:t>Активную работу по тематике гендерного равенства и женским вопросам в Грузии ведет ряд международных и национальных организаций. В их числе можно назвать "Грузинскую сеть против насилия", осуществляющую общен</w:t>
      </w:r>
      <w:r w:rsidRPr="00FA6665">
        <w:t>а</w:t>
      </w:r>
      <w:r w:rsidRPr="00FA6665">
        <w:t>циональную программу работы по вопросам насилия в семье, программу ПРООН "Гендер и политика на Южном Кавказе", региональный проект ЮНИФЕМ по тематике женщин и резолюции 1325 Совета Безопасности, и НДИ, который в настоящее время проводит работу по расширению участия женщин в процессах принятия решений на основе, например, подготовки рук</w:t>
      </w:r>
      <w:r w:rsidRPr="00FA6665">
        <w:t>о</w:t>
      </w:r>
      <w:r w:rsidRPr="00FA6665">
        <w:t xml:space="preserve">водителей-женщин. </w:t>
      </w:r>
    </w:p>
    <w:p w:rsidR="00387E18" w:rsidRPr="00FA6665" w:rsidRDefault="00387E18" w:rsidP="00FA6665">
      <w:pPr>
        <w:pStyle w:val="SingleTxtGR"/>
      </w:pPr>
      <w:r w:rsidRPr="00FA6665">
        <w:t>184.</w:t>
      </w:r>
      <w:r w:rsidRPr="00FA6665">
        <w:tab/>
        <w:t>Парламент Грузии в соответствии со своим регламентом и грузинским з</w:t>
      </w:r>
      <w:r w:rsidRPr="00FA6665">
        <w:t>а</w:t>
      </w:r>
      <w:r w:rsidRPr="00FA6665">
        <w:t>конодательством обеспечивает разработку вопросов законодательства по ге</w:t>
      </w:r>
      <w:r w:rsidRPr="00FA6665">
        <w:t>н</w:t>
      </w:r>
      <w:r w:rsidRPr="00FA6665">
        <w:t>дерной тематике, содействует осуществлению соответствующих решений Па</w:t>
      </w:r>
      <w:r w:rsidRPr="00FA6665">
        <w:t>р</w:t>
      </w:r>
      <w:r w:rsidRPr="00FA6665">
        <w:t>ламента и контролирует работу подотчетных ему органов.</w:t>
      </w:r>
    </w:p>
    <w:p w:rsidR="00387E18" w:rsidRPr="00FA6665" w:rsidRDefault="00387E18" w:rsidP="00FA6665">
      <w:pPr>
        <w:pStyle w:val="SingleTxtGR"/>
      </w:pPr>
      <w:r w:rsidRPr="00FA6665">
        <w:t>185.</w:t>
      </w:r>
      <w:r w:rsidRPr="00FA6665">
        <w:tab/>
        <w:t>Совету по вопросам гендерного равенства поручено: a) разрабатывать и представлять на одобрение Парламенту Грузии план действий по обеспечению гендерного равенства и организовать координацию и мониторинг работы по его осуществлению; b) проводить анализ законодательства и разрабатывать пре</w:t>
      </w:r>
      <w:r w:rsidRPr="00FA6665">
        <w:t>д</w:t>
      </w:r>
      <w:r w:rsidRPr="00FA6665">
        <w:t>ложения по преодолению гендерного дисбаланса в законодательстве; c) проводить экспертизу законопроектов, представленных в рамках законод</w:t>
      </w:r>
      <w:r w:rsidRPr="00FA6665">
        <w:t>а</w:t>
      </w:r>
      <w:r w:rsidRPr="00FA6665">
        <w:t xml:space="preserve">тельных инициатив, на предмет оценки с точки зрения гендерного равенства; </w:t>
      </w:r>
      <w:r w:rsidR="009C58D1" w:rsidRPr="00FA6665">
        <w:br/>
      </w:r>
      <w:r w:rsidRPr="00FA6665">
        <w:t>d) разрабатывать и планировать мероприятия для обеспечения гендерного р</w:t>
      </w:r>
      <w:r w:rsidRPr="00FA6665">
        <w:t>а</w:t>
      </w:r>
      <w:r w:rsidRPr="00FA6665">
        <w:t>венства и равных прав женщин и мужчин; e) разработать и внедрить систему мониторинга и оценки мероприятий по обеспечению гендерного равенства, а также разработать соответствующие рекомендации; f) запрашивать и получать любую информацию или документацию, за исключением конфиденциальной информации, в соответствии с действующим законодательством; g) рассматр</w:t>
      </w:r>
      <w:r w:rsidRPr="00FA6665">
        <w:t>и</w:t>
      </w:r>
      <w:r w:rsidRPr="00FA6665">
        <w:t>вать заявления, документы и другую информацию о нарушении принципа ге</w:t>
      </w:r>
      <w:r w:rsidRPr="00FA6665">
        <w:t>н</w:t>
      </w:r>
      <w:r w:rsidRPr="00FA6665">
        <w:t>дерного равенства, принимать ответные меры в пределах своих полномочий и разрабатывать соответствующие рекомендации; h) при рассмотрении вопросов гендерного равенства приглашать представителей международных или местных организаций и/или экспертов, работающих в соответствующей области; i) ос</w:t>
      </w:r>
      <w:r w:rsidRPr="00FA6665">
        <w:t>у</w:t>
      </w:r>
      <w:r w:rsidRPr="00FA6665">
        <w:t>ществлять другие права в соответствии с законодательством Грузии. Совет по вопросам гендерного равенства ежегодно представляет Парламенту Грузии доклад о положении в области гендерного равенства в стране и готовит докл</w:t>
      </w:r>
      <w:r w:rsidRPr="00FA6665">
        <w:t>а</w:t>
      </w:r>
      <w:r w:rsidRPr="00FA6665">
        <w:t xml:space="preserve">ды о соблюдении обязательств по обеспечению гендерного равенства согласно международным соглашениям. </w:t>
      </w:r>
    </w:p>
    <w:p w:rsidR="00387E18" w:rsidRPr="007E1EC9" w:rsidRDefault="00387E18" w:rsidP="00387E18">
      <w:pPr>
        <w:pStyle w:val="SingleTxtGR"/>
      </w:pPr>
      <w:r w:rsidRPr="007E1EC9">
        <w:t>186.</w:t>
      </w:r>
      <w:r w:rsidRPr="007E1EC9">
        <w:tab/>
        <w:t>27 декабря 2011 года Парламент утвердил Национальный план действий Грузии по осуществлению резолюций 1325, 1820, 1888, 1889</w:t>
      </w:r>
      <w:r>
        <w:t xml:space="preserve"> </w:t>
      </w:r>
      <w:r w:rsidRPr="007E1EC9">
        <w:t>и 19</w:t>
      </w:r>
      <w:r>
        <w:t>60 Совета Безопасности на тему "</w:t>
      </w:r>
      <w:r w:rsidRPr="007E1EC9">
        <w:t>Женщины, мир и безопасность</w:t>
      </w:r>
      <w:r>
        <w:t>"</w:t>
      </w:r>
      <w:r w:rsidRPr="007E1EC9">
        <w:t xml:space="preserve"> на период 2012</w:t>
      </w:r>
      <w:r>
        <w:t>−</w:t>
      </w:r>
      <w:r w:rsidRPr="007E1EC9">
        <w:t>2015</w:t>
      </w:r>
      <w:r>
        <w:t> </w:t>
      </w:r>
      <w:r w:rsidRPr="007E1EC9">
        <w:t>годов. Национальный план действий построен с опорой на четыре блока:</w:t>
      </w:r>
      <w:r>
        <w:t xml:space="preserve"> </w:t>
      </w:r>
      <w:r w:rsidRPr="007E1EC9">
        <w:t>расширение участия женщин в мирном процессе</w:t>
      </w:r>
      <w:r>
        <w:t xml:space="preserve"> </w:t>
      </w:r>
      <w:r w:rsidRPr="007E1EC9">
        <w:t>и секторе безопасности; предотвращение всех форм насилия в отношении женщин, особенно по призн</w:t>
      </w:r>
      <w:r w:rsidRPr="007E1EC9">
        <w:t>а</w:t>
      </w:r>
      <w:r w:rsidRPr="007E1EC9">
        <w:t>ку пола и на гендерной почве;</w:t>
      </w:r>
      <w:r>
        <w:t xml:space="preserve"> </w:t>
      </w:r>
      <w:r w:rsidRPr="007E1EC9">
        <w:t>защита женщин от</w:t>
      </w:r>
      <w:r>
        <w:t xml:space="preserve"> </w:t>
      </w:r>
      <w:r w:rsidRPr="007E1EC9">
        <w:t>угроз любого рода и обесп</w:t>
      </w:r>
      <w:r w:rsidRPr="007E1EC9">
        <w:t>е</w:t>
      </w:r>
      <w:r w:rsidRPr="007E1EC9">
        <w:t>чение их физической, психической и экономической безопасности; и решение специфических проблем, возникающих для женщин во время конфликтов и п</w:t>
      </w:r>
      <w:r w:rsidRPr="007E1EC9">
        <w:t>о</w:t>
      </w:r>
      <w:r w:rsidRPr="007E1EC9">
        <w:t>сле их окончания. План был внесен в Парламент Советом по вопросам генде</w:t>
      </w:r>
      <w:r w:rsidRPr="007E1EC9">
        <w:t>р</w:t>
      </w:r>
      <w:r w:rsidRPr="007E1EC9">
        <w:t>ного равенства. В числе других правительственных ведомств и неправительс</w:t>
      </w:r>
      <w:r w:rsidRPr="007E1EC9">
        <w:t>т</w:t>
      </w:r>
      <w:r w:rsidRPr="007E1EC9">
        <w:t>венных организаций активное участие в разработке плана при т</w:t>
      </w:r>
      <w:r>
        <w:t>ехнической поддержке структуры "</w:t>
      </w:r>
      <w:r w:rsidRPr="007E1EC9">
        <w:t>ООН</w:t>
      </w:r>
      <w:r>
        <w:t>−</w:t>
      </w:r>
      <w:r w:rsidRPr="007E1EC9">
        <w:t>женщины</w:t>
      </w:r>
      <w:r>
        <w:t>"</w:t>
      </w:r>
      <w:r w:rsidRPr="007E1EC9">
        <w:t xml:space="preserve"> принимал аппарат Совета национал</w:t>
      </w:r>
      <w:r w:rsidRPr="007E1EC9">
        <w:t>ь</w:t>
      </w:r>
      <w:r w:rsidRPr="007E1EC9">
        <w:t>ной безопасности Грузии. Национальный план действий является первой в р</w:t>
      </w:r>
      <w:r w:rsidRPr="007E1EC9">
        <w:t>е</w:t>
      </w:r>
      <w:r w:rsidRPr="007E1EC9">
        <w:t>гионе Южного Кавказа инициативой такого рода по обеспечению осуществл</w:t>
      </w:r>
      <w:r w:rsidRPr="007E1EC9">
        <w:t>е</w:t>
      </w:r>
      <w:r w:rsidRPr="007E1EC9">
        <w:t xml:space="preserve">ния резолюции 1325 Совета Безопасности. Грузия </w:t>
      </w:r>
      <w:r>
        <w:t>−</w:t>
      </w:r>
      <w:r w:rsidRPr="007E1EC9">
        <w:t xml:space="preserve"> тридцать че</w:t>
      </w:r>
      <w:r w:rsidRPr="007E1EC9">
        <w:t>т</w:t>
      </w:r>
      <w:r w:rsidRPr="007E1EC9">
        <w:t>вертая страна, принявшая национальный план действий в связи с осуществл</w:t>
      </w:r>
      <w:r w:rsidRPr="007E1EC9">
        <w:t>е</w:t>
      </w:r>
      <w:r w:rsidRPr="007E1EC9">
        <w:t>нием упомянутой резолюции. Неотъемлемой частью процесса разработки НПД были консульт</w:t>
      </w:r>
      <w:r w:rsidRPr="007E1EC9">
        <w:t>а</w:t>
      </w:r>
      <w:r w:rsidRPr="007E1EC9">
        <w:t>ции с гражданским обществом. В этих консультациях участв</w:t>
      </w:r>
      <w:r w:rsidRPr="007E1EC9">
        <w:t>о</w:t>
      </w:r>
      <w:r w:rsidRPr="007E1EC9">
        <w:t>вало свыше 25</w:t>
      </w:r>
      <w:r w:rsidR="002858AE">
        <w:t> </w:t>
      </w:r>
      <w:r w:rsidRPr="007E1EC9">
        <w:t>НПО. В общей сложности было проведено большое количество консульт</w:t>
      </w:r>
      <w:r w:rsidRPr="007E1EC9">
        <w:t>а</w:t>
      </w:r>
      <w:r w:rsidRPr="007E1EC9">
        <w:t>тивных встреч с примерно 102</w:t>
      </w:r>
      <w:r>
        <w:t> </w:t>
      </w:r>
      <w:r w:rsidRPr="007E1EC9">
        <w:t>организациями, представляющими внутренне перемещенных лиц (ВПЛ) и пострадавших от конфликта женщин в Тбилиси, Квемо-Картли, Шида-Картли, Имерети и Самегрело. В первом НПД поставлен ряд очень важных целей, таких как поддержка усилий по расшир</w:t>
      </w:r>
      <w:r w:rsidRPr="007E1EC9">
        <w:t>е</w:t>
      </w:r>
      <w:r w:rsidRPr="007E1EC9">
        <w:t>нию участия женщин в процессах принятия решений на всех уровнях; учет проблем женщин в рамках механизмов предотвращения конфликтов; искоренение гендерного и се</w:t>
      </w:r>
      <w:r>
        <w:t>ксуального насилия; пропаганда "</w:t>
      </w:r>
      <w:r w:rsidRPr="007E1EC9">
        <w:t>нулевой терпимости</w:t>
      </w:r>
      <w:r>
        <w:t>"</w:t>
      </w:r>
      <w:r w:rsidRPr="007E1EC9">
        <w:t xml:space="preserve"> к сексуальному нас</w:t>
      </w:r>
      <w:r w:rsidRPr="007E1EC9">
        <w:t>и</w:t>
      </w:r>
      <w:r w:rsidRPr="007E1EC9">
        <w:t>лию в отношении женщин и девочек; обеспечение политической, экономич</w:t>
      </w:r>
      <w:r w:rsidRPr="007E1EC9">
        <w:t>е</w:t>
      </w:r>
      <w:r w:rsidRPr="007E1EC9">
        <w:t>ской, социальной и физической безопасности женщин, пострадавших от ко</w:t>
      </w:r>
      <w:r w:rsidRPr="007E1EC9">
        <w:t>н</w:t>
      </w:r>
      <w:r w:rsidRPr="007E1EC9">
        <w:t xml:space="preserve">фликта, и многие другие. </w:t>
      </w:r>
    </w:p>
    <w:p w:rsidR="00387E18" w:rsidRPr="00FA6665" w:rsidRDefault="00387E18" w:rsidP="00387E18">
      <w:pPr>
        <w:pStyle w:val="SingleTxtGR"/>
      </w:pPr>
      <w:r w:rsidRPr="002858AE">
        <w:t>187.</w:t>
      </w:r>
      <w:r w:rsidRPr="00FA6665">
        <w:tab/>
        <w:t>Правительство Грузии предпринимает необходимые шаги для того, чтобы исключить любые акты гендерного насилия, в результате которых женщинам причиняются или вероятно будут причинены физический, половой или псих</w:t>
      </w:r>
      <w:r w:rsidRPr="00FA6665">
        <w:t>о</w:t>
      </w:r>
      <w:r w:rsidRPr="00FA6665">
        <w:t>логический вред или страдания, включая угрозы совершения таких актов, пр</w:t>
      </w:r>
      <w:r w:rsidRPr="00FA6665">
        <w:t>и</w:t>
      </w:r>
      <w:r w:rsidRPr="00FA6665">
        <w:t>нуждение или произвольное лишение свободы, независимо от того, совершаю</w:t>
      </w:r>
      <w:r w:rsidRPr="00FA6665">
        <w:t>т</w:t>
      </w:r>
      <w:r w:rsidRPr="00FA6665">
        <w:t xml:space="preserve">ся ли такие действия публично или в частной жизни. </w:t>
      </w:r>
    </w:p>
    <w:p w:rsidR="00387E18" w:rsidRPr="007E1EC9" w:rsidRDefault="00387E18" w:rsidP="00387E18">
      <w:pPr>
        <w:pStyle w:val="H23GR"/>
      </w:pPr>
      <w:r w:rsidRPr="007E1EC9">
        <w:tab/>
      </w:r>
      <w:r w:rsidRPr="007E1EC9">
        <w:tab/>
        <w:t xml:space="preserve">Статья 4 </w:t>
      </w:r>
    </w:p>
    <w:p w:rsidR="00387E18" w:rsidRPr="002858AE" w:rsidRDefault="00387E18" w:rsidP="002858AE">
      <w:pPr>
        <w:pStyle w:val="SingleTxtGR"/>
      </w:pPr>
      <w:bookmarkStart w:id="2" w:name="article5"/>
      <w:bookmarkEnd w:id="2"/>
      <w:r w:rsidRPr="00FA6665">
        <w:t>188.</w:t>
      </w:r>
      <w:r w:rsidRPr="00FA6665">
        <w:tab/>
        <w:t>Согласно новому Избирательному кодексу, принятому в конце декабря 2011 года, в Грузии будут предусмотрены финансовые стимулы для того, чтобы политические партии включали в свои партийные списки на парламентских в</w:t>
      </w:r>
      <w:r w:rsidRPr="00FA6665">
        <w:t>ы</w:t>
      </w:r>
      <w:r w:rsidRPr="00FA6665">
        <w:t>борах кандидатуры женщин. В соответствии с этими новыми изменениями в з</w:t>
      </w:r>
      <w:r w:rsidRPr="00FA6665">
        <w:t>а</w:t>
      </w:r>
      <w:r w:rsidRPr="00FA6665">
        <w:t>конодательстве определенная часть выделяемых политическим партиям гос</w:t>
      </w:r>
      <w:r w:rsidRPr="00FA6665">
        <w:t>у</w:t>
      </w:r>
      <w:r w:rsidRPr="00FA6665">
        <w:t>дарственных средств будет увязываться с долей женщин в партийных списках. В соответствии с Законом о политических объединениях граждан политические партии будут получать средства, ассигнованные из государственного бюджета для прямого распределения согласно норме, закрепленной в статье 30 указанн</w:t>
      </w:r>
      <w:r w:rsidRPr="00FA6665">
        <w:t>о</w:t>
      </w:r>
      <w:r w:rsidRPr="00FA6665">
        <w:t>го закона. Поправкой, внесенной в этот закон</w:t>
      </w:r>
      <w:r w:rsidRPr="002858AE">
        <w:t xml:space="preserve"> 28 декабря 2011 года, статья 30 была дополнена разделом 7</w:t>
      </w:r>
      <w:r w:rsidRPr="002858AE">
        <w:rPr>
          <w:vertAlign w:val="superscript"/>
        </w:rPr>
        <w:t>1</w:t>
      </w:r>
      <w:r w:rsidRPr="002858AE">
        <w:t>, где определены условия дополнительного фина</w:t>
      </w:r>
      <w:r w:rsidRPr="002858AE">
        <w:t>н</w:t>
      </w:r>
      <w:r w:rsidRPr="002858AE">
        <w:t>сового поощрения, а именно: 7</w:t>
      </w:r>
      <w:r w:rsidRPr="002858AE">
        <w:rPr>
          <w:vertAlign w:val="superscript"/>
        </w:rPr>
        <w:t>1</w:t>
      </w:r>
      <w:r w:rsidRPr="002858AE">
        <w:t>. Избирательный субъект, которому выдел</w:t>
      </w:r>
      <w:r w:rsidRPr="002858AE">
        <w:t>я</w:t>
      </w:r>
      <w:r w:rsidRPr="002858AE">
        <w:t>ется финансирование в соответствии с данной статьей, получит дополнительное ф</w:t>
      </w:r>
      <w:r w:rsidRPr="002858AE">
        <w:t>и</w:t>
      </w:r>
      <w:r w:rsidRPr="002858AE">
        <w:t>нансирование в размере 10%, если в партийном списке (на выборах в местные органы государственного управления – во всех списках партии) из каж</w:t>
      </w:r>
      <w:r w:rsidR="00FA6665">
        <w:t>дых 10 </w:t>
      </w:r>
      <w:r w:rsidRPr="002858AE">
        <w:t xml:space="preserve">кандидатов не менее 20% составляют лица противоположного пола. </w:t>
      </w:r>
    </w:p>
    <w:p w:rsidR="00387E18" w:rsidRPr="007E1EC9" w:rsidRDefault="00387E18" w:rsidP="00387E18">
      <w:pPr>
        <w:pStyle w:val="H23GR"/>
      </w:pPr>
      <w:r w:rsidRPr="007E1EC9">
        <w:tab/>
      </w:r>
      <w:r w:rsidRPr="007E1EC9">
        <w:tab/>
        <w:t xml:space="preserve">Статья 5 </w:t>
      </w:r>
    </w:p>
    <w:p w:rsidR="00387E18" w:rsidRPr="007E1EC9" w:rsidRDefault="00387E18" w:rsidP="00387E18">
      <w:pPr>
        <w:pStyle w:val="SingleTxtGR"/>
      </w:pPr>
      <w:r w:rsidRPr="007E1EC9">
        <w:t>189.</w:t>
      </w:r>
      <w:r w:rsidRPr="007E1EC9">
        <w:tab/>
        <w:t>В данном случае следует также принимать во внимание информацию, приведенную выше в ответах Грузии в отношении рекомендаций 17 и 18. Школьные учебные материалы учитывают во</w:t>
      </w:r>
      <w:r w:rsidRPr="007E1EC9">
        <w:t>з</w:t>
      </w:r>
      <w:r w:rsidRPr="007E1EC9">
        <w:t>растную и гендерную специфику, и в учебниках начальной школы не допускается пропаганда гендерных стере</w:t>
      </w:r>
      <w:r w:rsidRPr="007E1EC9">
        <w:t>о</w:t>
      </w:r>
      <w:r w:rsidRPr="007E1EC9">
        <w:t>типов. Министерство образования и науки принимает участие в проводимой в настоящее время кардинальной переработке школьных учебников для обесп</w:t>
      </w:r>
      <w:r w:rsidRPr="007E1EC9">
        <w:t>е</w:t>
      </w:r>
      <w:r w:rsidRPr="007E1EC9">
        <w:t xml:space="preserve">чения образования на основе принципа гендерного равенства. </w:t>
      </w:r>
    </w:p>
    <w:p w:rsidR="00387E18" w:rsidRPr="007E1EC9" w:rsidRDefault="00387E18" w:rsidP="00387E18">
      <w:pPr>
        <w:pStyle w:val="SingleTxtGR"/>
      </w:pPr>
      <w:r w:rsidRPr="00346892">
        <w:t>190.</w:t>
      </w:r>
      <w:r w:rsidRPr="00346892">
        <w:tab/>
        <w:t>Что касается роли и обязанностей женщин и мужчин в семье и обществе, которые влияют на выбор женщин в вопросах образования, то, как указывалось выше, в начале 2008/09 учебного года в высшие учебные заведения Грузии б</w:t>
      </w:r>
      <w:r w:rsidRPr="00346892">
        <w:t>ы</w:t>
      </w:r>
      <w:r w:rsidRPr="00346892">
        <w:t>ло зачислено 10 040 студенток и 8 317 студентов, в начале 2009/10 учебного г</w:t>
      </w:r>
      <w:r w:rsidRPr="00346892">
        <w:t>о</w:t>
      </w:r>
      <w:r w:rsidRPr="00346892">
        <w:t>да – 13 430 студенток и 9 855 студентов и в начале 2010/11 учебного года – 14 499 студенток и 11 635 студентов, таким образом в 2010/11 учебном году в высших учебных заведениях Грузии студентки составляли 55,5 %, а студенты – 44,5%. Среди сдавших Единые национальные экзамены абитуриентки соста</w:t>
      </w:r>
      <w:r w:rsidRPr="00346892">
        <w:t>в</w:t>
      </w:r>
      <w:r w:rsidRPr="00346892">
        <w:t>ляли 55,4%, абитуриенты – 44,6%, в том числе среди зачисленных в высшие учебные заведения учащиеся женского пола составляли 58,5%, учащиеся му</w:t>
      </w:r>
      <w:r w:rsidRPr="00346892">
        <w:t>ж</w:t>
      </w:r>
      <w:r w:rsidRPr="00346892">
        <w:t>ского пола – 41,5%, а среди зачисленных в профессиональные колледжи первых было 34%, а вторых – 66%. Данные Национального центра экзаменов показ</w:t>
      </w:r>
      <w:r w:rsidRPr="00346892">
        <w:t>ы</w:t>
      </w:r>
      <w:r w:rsidRPr="00346892">
        <w:t>вают высокую долю студенток на естественнонаучных факультетах, где студе</w:t>
      </w:r>
      <w:r w:rsidRPr="00346892">
        <w:t>н</w:t>
      </w:r>
      <w:r w:rsidRPr="00346892">
        <w:t>ты и студентки учатся почти в равном соотношении и порой студенток даже больше. Целесообразно проанализировать результаты учащихся женского пола при сдаче единых национальных экзаменов по естественнонаучным дисципл</w:t>
      </w:r>
      <w:r w:rsidRPr="00346892">
        <w:t>и</w:t>
      </w:r>
      <w:r w:rsidRPr="00346892">
        <w:t>нам, математике, общим навыкам и английскому языку. Хотя в технической сфере в Грузии традиционно преобладали мужчины, в последние годы набл</w:t>
      </w:r>
      <w:r w:rsidRPr="00346892">
        <w:t>ю</w:t>
      </w:r>
      <w:r w:rsidRPr="00346892">
        <w:t>дается небольшое увеличение числа студенток инженерных факультетов. Так, за период 2005−2010 годов число студенток, зачисленных на инженерные ф</w:t>
      </w:r>
      <w:r w:rsidRPr="00346892">
        <w:t>а</w:t>
      </w:r>
      <w:r w:rsidRPr="00346892">
        <w:t>культеты, возросло на 9%. При этом следует отметить, что число учащихся мужского пола возросло на 73,6% и общий прирост студенческого контингента таких факультетов определялся, главным образом, увеличением числа учащихся мужского пола. Как уже указывалось, снижение в 2007 году объясняется отз</w:t>
      </w:r>
      <w:r w:rsidRPr="00346892">
        <w:t>ы</w:t>
      </w:r>
      <w:r w:rsidRPr="00346892">
        <w:t>вом государственной аккредитации</w:t>
      </w:r>
      <w:r w:rsidRPr="007E1EC9">
        <w:t xml:space="preserve"> Грузинского технического ун</w:t>
      </w:r>
      <w:r w:rsidRPr="007E1EC9">
        <w:t>и</w:t>
      </w:r>
      <w:r w:rsidRPr="007E1EC9">
        <w:t xml:space="preserve">верситета. </w:t>
      </w:r>
    </w:p>
    <w:p w:rsidR="00387E18" w:rsidRPr="007E1EC9" w:rsidRDefault="00387E18" w:rsidP="00387E18">
      <w:pPr>
        <w:pStyle w:val="SingleTxtGR"/>
      </w:pPr>
      <w:r w:rsidRPr="007E1EC9">
        <w:t>191.</w:t>
      </w:r>
      <w:r w:rsidRPr="007E1EC9">
        <w:tab/>
        <w:t>Следует также принимать во внимание информацию, прив</w:t>
      </w:r>
      <w:r w:rsidRPr="007E1EC9">
        <w:t>е</w:t>
      </w:r>
      <w:r w:rsidRPr="007E1EC9">
        <w:t>денную выше в ответах Грузии в отношении рекомендаций 25 и 26. Соответственно, как уже указывалось, в законодательстве Грузии содержатся положения о позитивной дискриминации, поскольку в соответствии с Налоговым кодексом для матерей-одиночек действует благоприятный режим налогообложения личных доходов, для отцов же, воспитывающих детей без матери, никаких льгот законодательс</w:t>
      </w:r>
      <w:r w:rsidRPr="007E1EC9">
        <w:t>т</w:t>
      </w:r>
      <w:r w:rsidRPr="007E1EC9">
        <w:t>во не предусматривает. В Трудовом кодексе закреплены следующие принципы в отношении права женщин на труд: з</w:t>
      </w:r>
      <w:r w:rsidRPr="007E1EC9">
        <w:rPr>
          <w:lang w:eastAsia="fr-CH"/>
        </w:rPr>
        <w:t>апрещается заключение с несовершенн</w:t>
      </w:r>
      <w:r w:rsidRPr="007E1EC9">
        <w:rPr>
          <w:lang w:eastAsia="fr-CH"/>
        </w:rPr>
        <w:t>о</w:t>
      </w:r>
      <w:r w:rsidRPr="007E1EC9">
        <w:rPr>
          <w:lang w:eastAsia="fr-CH"/>
        </w:rPr>
        <w:t>летними, а также беременными женщинами и кормящими матерями трудового договора на выполнение тяжелых, вредных работ и работ в опасных условиях</w:t>
      </w:r>
      <w:r w:rsidRPr="007E1EC9">
        <w:t>; р</w:t>
      </w:r>
      <w:r w:rsidRPr="007E1EC9">
        <w:rPr>
          <w:lang w:eastAsia="fr-CH"/>
        </w:rPr>
        <w:t>аботодатель обязан обеспечить защиту беременной женщины от работы, со</w:t>
      </w:r>
      <w:r w:rsidRPr="007E1EC9">
        <w:rPr>
          <w:lang w:eastAsia="fr-CH"/>
        </w:rPr>
        <w:t>з</w:t>
      </w:r>
      <w:r w:rsidRPr="007E1EC9">
        <w:rPr>
          <w:lang w:eastAsia="fr-CH"/>
        </w:rPr>
        <w:t>дающей угрозу благополучию, физическому и психическому здоровью ее самой и плода</w:t>
      </w:r>
      <w:r w:rsidRPr="007E1EC9">
        <w:t>; з</w:t>
      </w:r>
      <w:r w:rsidRPr="007E1EC9">
        <w:rPr>
          <w:lang w:eastAsia="fr-CH"/>
        </w:rPr>
        <w:t>апрещается поручать выполнение сверхурочной работы беременным женщинам, роженицам или лицам с ограниченными возможностями без их с</w:t>
      </w:r>
      <w:r w:rsidRPr="007E1EC9">
        <w:rPr>
          <w:lang w:eastAsia="fr-CH"/>
        </w:rPr>
        <w:t>о</w:t>
      </w:r>
      <w:r w:rsidRPr="007E1EC9">
        <w:rPr>
          <w:lang w:eastAsia="fr-CH"/>
        </w:rPr>
        <w:t>гласия</w:t>
      </w:r>
      <w:r w:rsidRPr="007E1EC9">
        <w:t>; з</w:t>
      </w:r>
      <w:r w:rsidRPr="007E1EC9">
        <w:rPr>
          <w:lang w:eastAsia="fr-CH"/>
        </w:rPr>
        <w:t>апрещается поручать выполнение ночной работы (с 22 до 6 часов) н</w:t>
      </w:r>
      <w:r w:rsidRPr="007E1EC9">
        <w:rPr>
          <w:lang w:eastAsia="fr-CH"/>
        </w:rPr>
        <w:t>е</w:t>
      </w:r>
      <w:r w:rsidRPr="007E1EC9">
        <w:rPr>
          <w:lang w:eastAsia="fr-CH"/>
        </w:rPr>
        <w:t>совершеннолетним лицам, беременным женщинам, роженицам или кормящим матерям, или лицам с ограниченными возможностями</w:t>
      </w:r>
      <w:r w:rsidRPr="007E1EC9">
        <w:t>. Л</w:t>
      </w:r>
      <w:r w:rsidRPr="007E1EC9">
        <w:rPr>
          <w:lang w:eastAsia="fr-CH"/>
        </w:rPr>
        <w:t>ица, ухаживающие</w:t>
      </w:r>
      <w:r>
        <w:rPr>
          <w:lang w:eastAsia="fr-CH"/>
        </w:rPr>
        <w:t xml:space="preserve"> </w:t>
      </w:r>
      <w:r w:rsidRPr="007E1EC9">
        <w:rPr>
          <w:lang w:eastAsia="fr-CH"/>
        </w:rPr>
        <w:t>за детьми в возрасте до 3</w:t>
      </w:r>
      <w:r>
        <w:rPr>
          <w:lang w:eastAsia="fr-CH"/>
        </w:rPr>
        <w:t> </w:t>
      </w:r>
      <w:r w:rsidRPr="007E1EC9">
        <w:rPr>
          <w:lang w:eastAsia="fr-CH"/>
        </w:rPr>
        <w:t>лет, или лица с ограниченными возможностями могут использоваться на работах в ночное время только с их согласия</w:t>
      </w:r>
      <w:r w:rsidRPr="007E1EC9">
        <w:t>; р</w:t>
      </w:r>
      <w:r w:rsidRPr="007E1EC9">
        <w:rPr>
          <w:lang w:eastAsia="fr-CH"/>
        </w:rPr>
        <w:t>аботнику по его требованию предоставляется отпуск по беременности, родам и уходу за р</w:t>
      </w:r>
      <w:r w:rsidRPr="007E1EC9">
        <w:rPr>
          <w:lang w:eastAsia="fr-CH"/>
        </w:rPr>
        <w:t>е</w:t>
      </w:r>
      <w:r w:rsidRPr="007E1EC9">
        <w:rPr>
          <w:lang w:eastAsia="fr-CH"/>
        </w:rPr>
        <w:t>бенком продолжительностью 477 календарных дней</w:t>
      </w:r>
      <w:r w:rsidRPr="007E1EC9">
        <w:t xml:space="preserve">. </w:t>
      </w:r>
      <w:r w:rsidRPr="007E1EC9">
        <w:rPr>
          <w:lang w:eastAsia="fr-CH"/>
        </w:rPr>
        <w:t>Оплачиваются 126 кале</w:t>
      </w:r>
      <w:r w:rsidRPr="007E1EC9">
        <w:rPr>
          <w:lang w:eastAsia="fr-CH"/>
        </w:rPr>
        <w:t>н</w:t>
      </w:r>
      <w:r w:rsidRPr="007E1EC9">
        <w:rPr>
          <w:lang w:eastAsia="fr-CH"/>
        </w:rPr>
        <w:t xml:space="preserve">дарных дней отпуска по беременности, родам и уходу за ребенком, а в случае осложнений при родах или рождения близнецов </w:t>
      </w:r>
      <w:r>
        <w:rPr>
          <w:lang w:eastAsia="fr-CH"/>
        </w:rPr>
        <w:t>−</w:t>
      </w:r>
      <w:r w:rsidRPr="007E1EC9">
        <w:rPr>
          <w:lang w:eastAsia="fr-CH"/>
        </w:rPr>
        <w:t xml:space="preserve"> 140 календарных дней</w:t>
      </w:r>
      <w:r w:rsidRPr="007E1EC9">
        <w:t xml:space="preserve">; </w:t>
      </w:r>
      <w:r w:rsidRPr="007E1EC9">
        <w:rPr>
          <w:lang w:eastAsia="fr-CH"/>
        </w:rPr>
        <w:t>о</w:t>
      </w:r>
      <w:r w:rsidRPr="007E1EC9">
        <w:rPr>
          <w:lang w:eastAsia="fr-CH"/>
        </w:rPr>
        <w:t>т</w:t>
      </w:r>
      <w:r w:rsidRPr="007E1EC9">
        <w:rPr>
          <w:lang w:eastAsia="fr-CH"/>
        </w:rPr>
        <w:t>пуск по беременности, родам и усыновлению ребенка оплачивается из госуда</w:t>
      </w:r>
      <w:r w:rsidRPr="007E1EC9">
        <w:rPr>
          <w:lang w:eastAsia="fr-CH"/>
        </w:rPr>
        <w:t>р</w:t>
      </w:r>
      <w:r w:rsidRPr="007E1EC9">
        <w:rPr>
          <w:lang w:eastAsia="fr-CH"/>
        </w:rPr>
        <w:t>ственного бюджета в порядке, установленном законодательством.</w:t>
      </w:r>
      <w:r w:rsidRPr="007E1EC9">
        <w:t xml:space="preserve"> </w:t>
      </w:r>
      <w:r w:rsidRPr="007E1EC9">
        <w:rPr>
          <w:lang w:eastAsia="fr-CH"/>
        </w:rPr>
        <w:t>Работодатель и работник могут договориться о дополнительном вознаграждении, выплач</w:t>
      </w:r>
      <w:r w:rsidRPr="007E1EC9">
        <w:rPr>
          <w:lang w:eastAsia="fr-CH"/>
        </w:rPr>
        <w:t>и</w:t>
      </w:r>
      <w:r w:rsidRPr="007E1EC9">
        <w:rPr>
          <w:lang w:eastAsia="fr-CH"/>
        </w:rPr>
        <w:t>ваемом работодателем; до достижения ребенком пятилетнего возраста работник имеет право на дополнительный отпуск без сохранения заработной платы по уходу за ребенком продолжительностью 12</w:t>
      </w:r>
      <w:r>
        <w:rPr>
          <w:lang w:eastAsia="fr-CH"/>
        </w:rPr>
        <w:t> </w:t>
      </w:r>
      <w:r w:rsidRPr="007E1EC9">
        <w:rPr>
          <w:lang w:eastAsia="fr-CH"/>
        </w:rPr>
        <w:t>недель</w:t>
      </w:r>
      <w:r w:rsidRPr="007E1EC9">
        <w:t>. Отпуск по уходу за ребе</w:t>
      </w:r>
      <w:r w:rsidRPr="007E1EC9">
        <w:t>н</w:t>
      </w:r>
      <w:r w:rsidRPr="007E1EC9">
        <w:t>ком может использоваться единовременно или по частям, но не менее двух н</w:t>
      </w:r>
      <w:r w:rsidRPr="007E1EC9">
        <w:t>е</w:t>
      </w:r>
      <w:r w:rsidRPr="007E1EC9">
        <w:t xml:space="preserve">дель в год. </w:t>
      </w:r>
    </w:p>
    <w:p w:rsidR="00387E18" w:rsidRPr="007E1EC9" w:rsidRDefault="00387E18" w:rsidP="00387E18">
      <w:pPr>
        <w:pStyle w:val="H23GR"/>
      </w:pPr>
      <w:r w:rsidRPr="007E1EC9">
        <w:tab/>
      </w:r>
      <w:r w:rsidRPr="007E1EC9">
        <w:tab/>
        <w:t xml:space="preserve">Статья 6 </w:t>
      </w:r>
    </w:p>
    <w:p w:rsidR="00387E18" w:rsidRPr="002858AE" w:rsidRDefault="00387E18" w:rsidP="002858AE">
      <w:pPr>
        <w:pStyle w:val="SingleTxtGR"/>
      </w:pPr>
      <w:r w:rsidRPr="00346892">
        <w:t>192.</w:t>
      </w:r>
      <w:r w:rsidRPr="00346892">
        <w:tab/>
        <w:t xml:space="preserve">В период после рассмотрения Комитетом предыдущего доклада </w:t>
      </w:r>
      <w:r w:rsidR="00EC3F20">
        <w:t>п</w:t>
      </w:r>
      <w:r w:rsidRPr="00346892">
        <w:t>рав</w:t>
      </w:r>
      <w:r w:rsidRPr="00346892">
        <w:t>и</w:t>
      </w:r>
      <w:r w:rsidRPr="00346892">
        <w:t>тельство Грузии энергично принимает меры по пресечению торговли людьми (далее также ТЛ) в Грузии и по проведению среди широких масс населения и</w:t>
      </w:r>
      <w:r w:rsidRPr="00346892">
        <w:t>н</w:t>
      </w:r>
      <w:r w:rsidRPr="00346892">
        <w:t>формационно-разъяснительной кампании в интересах предупреждения этого преступления. Для выполнения трех хорошо известных постулатов − пред</w:t>
      </w:r>
      <w:r w:rsidRPr="00346892">
        <w:t>у</w:t>
      </w:r>
      <w:r w:rsidRPr="00346892">
        <w:t>преждения преступления торговли людьми, обеспечения защиты жертв и пр</w:t>
      </w:r>
      <w:r w:rsidRPr="00346892">
        <w:t>и</w:t>
      </w:r>
      <w:r w:rsidRPr="00346892">
        <w:t>влечения к судебной ответственности лиц, виновных в совершении этого пр</w:t>
      </w:r>
      <w:r w:rsidRPr="00346892">
        <w:t>е</w:t>
      </w:r>
      <w:r w:rsidRPr="00346892">
        <w:t>ступления – ведется активная работа как на уровне законодательных мер, так и на уровне их практического осуществления. Эффективно применяется и че</w:t>
      </w:r>
      <w:r w:rsidRPr="00346892">
        <w:t>т</w:t>
      </w:r>
      <w:r w:rsidRPr="00346892">
        <w:t>вертый постулат – партнерство в рамках всей</w:t>
      </w:r>
      <w:r w:rsidRPr="002858AE">
        <w:t xml:space="preserve"> этой деятельности. </w:t>
      </w:r>
    </w:p>
    <w:p w:rsidR="00387E18" w:rsidRPr="007E1EC9" w:rsidRDefault="00387E18" w:rsidP="00387E18">
      <w:pPr>
        <w:pStyle w:val="SingleTxtGR"/>
        <w:rPr>
          <w:bCs/>
        </w:rPr>
      </w:pPr>
      <w:r w:rsidRPr="007E1EC9">
        <w:t>193.</w:t>
      </w:r>
      <w:r w:rsidRPr="007E1EC9">
        <w:tab/>
        <w:t xml:space="preserve">В частности, деятельность </w:t>
      </w:r>
      <w:r w:rsidR="00EC3F20">
        <w:t>п</w:t>
      </w:r>
      <w:r w:rsidRPr="007E1EC9">
        <w:t>равительства Грузии можно вкратце охара</w:t>
      </w:r>
      <w:r w:rsidRPr="007E1EC9">
        <w:t>к</w:t>
      </w:r>
      <w:r w:rsidRPr="007E1EC9">
        <w:t>теризовать следующим образом. Уголовный кодекс не разграничивает торговлю людьми в целях трудовой эксплуатации и в целях сексуальной эксплуатации. Положения Кодекса применяются в отношении торговли людьми как на терр</w:t>
      </w:r>
      <w:r w:rsidRPr="007E1EC9">
        <w:t>и</w:t>
      </w:r>
      <w:r w:rsidRPr="007E1EC9">
        <w:t>тории Грузии, так и за ее пределами (транснациональная торговля людьми). При этом то</w:t>
      </w:r>
      <w:r w:rsidRPr="007E1EC9">
        <w:t>р</w:t>
      </w:r>
      <w:r w:rsidRPr="007E1EC9">
        <w:t>говля людьми с их вывозом за границу рассматривается в качестве отягчающего обстоятельства данного преступления.</w:t>
      </w:r>
      <w:r>
        <w:t xml:space="preserve"> </w:t>
      </w:r>
      <w:r w:rsidRPr="007E1EC9">
        <w:t>В Кодексе предусмотрены три различные статьи в отношении ТЛ: статья 143</w:t>
      </w:r>
      <w:r w:rsidRPr="007E1EC9">
        <w:rPr>
          <w:vertAlign w:val="superscript"/>
        </w:rPr>
        <w:t>1</w:t>
      </w:r>
      <w:r w:rsidRPr="007E1EC9">
        <w:t xml:space="preserve"> касается торговли взросл</w:t>
      </w:r>
      <w:r w:rsidRPr="007E1EC9">
        <w:t>ы</w:t>
      </w:r>
      <w:r w:rsidRPr="007E1EC9">
        <w:t>ми людьми</w:t>
      </w:r>
      <w:r w:rsidRPr="001570CF">
        <w:rPr>
          <w:vertAlign w:val="superscript"/>
          <w:lang w:val="en-US"/>
        </w:rPr>
        <w:footnoteReference w:id="35"/>
      </w:r>
      <w:r w:rsidRPr="007E1EC9">
        <w:t>, а в статье 143</w:t>
      </w:r>
      <w:r w:rsidRPr="007E1EC9">
        <w:rPr>
          <w:vertAlign w:val="superscript"/>
        </w:rPr>
        <w:t>2</w:t>
      </w:r>
      <w:r w:rsidRPr="007E1EC9">
        <w:t xml:space="preserve"> предусмотрено уголовное наказание за торговлю несовершеннолетними (лицами, не достигшими восемнадцатилетнего возра</w:t>
      </w:r>
      <w:r w:rsidRPr="007E1EC9">
        <w:t>с</w:t>
      </w:r>
      <w:r w:rsidRPr="007E1EC9">
        <w:t>та). Парламент Грузии 8 мая 2007 года внес еще одну поправку в Уголовный к</w:t>
      </w:r>
      <w:r w:rsidRPr="007E1EC9">
        <w:t>о</w:t>
      </w:r>
      <w:r w:rsidRPr="007E1EC9">
        <w:t xml:space="preserve">декс Грузии, включив статью </w:t>
      </w:r>
      <w:r w:rsidRPr="007E1EC9">
        <w:rPr>
          <w:bCs/>
        </w:rPr>
        <w:t>143</w:t>
      </w:r>
      <w:r w:rsidRPr="007E1EC9">
        <w:rPr>
          <w:bCs/>
          <w:vertAlign w:val="superscript"/>
        </w:rPr>
        <w:t>3</w:t>
      </w:r>
      <w:r w:rsidRPr="007E1EC9">
        <w:rPr>
          <w:bCs/>
        </w:rPr>
        <w:t>, предусматривающую наказание за пользов</w:t>
      </w:r>
      <w:r w:rsidRPr="007E1EC9">
        <w:rPr>
          <w:bCs/>
        </w:rPr>
        <w:t>а</w:t>
      </w:r>
      <w:r w:rsidRPr="007E1EC9">
        <w:rPr>
          <w:bCs/>
        </w:rPr>
        <w:t>ние услугами (признанной по закону) жертвы торговли людьми</w:t>
      </w:r>
      <w:r w:rsidRPr="007E1EC9">
        <w:rPr>
          <w:bCs/>
          <w:vertAlign w:val="superscript"/>
          <w:lang w:val="en-US"/>
        </w:rPr>
        <w:footnoteReference w:id="36"/>
      </w:r>
      <w:r w:rsidRPr="007E1EC9">
        <w:rPr>
          <w:bCs/>
        </w:rPr>
        <w:t xml:space="preserve">. Данная статья вступила в силу 15 июня 2007 года. </w:t>
      </w:r>
    </w:p>
    <w:p w:rsidR="00387E18" w:rsidRPr="007E1EC9" w:rsidRDefault="00387E18" w:rsidP="00387E18">
      <w:pPr>
        <w:pStyle w:val="SingleTxtGR"/>
        <w:rPr>
          <w:bCs/>
        </w:rPr>
      </w:pPr>
      <w:r w:rsidRPr="007E1EC9">
        <w:t>194.</w:t>
      </w:r>
      <w:r w:rsidRPr="007E1EC9">
        <w:tab/>
        <w:t>С внесением поправок в Уголовный кодекс Грузии от 28 апр</w:t>
      </w:r>
      <w:r w:rsidRPr="007E1EC9">
        <w:t>е</w:t>
      </w:r>
      <w:r w:rsidRPr="007E1EC9">
        <w:t>ля и 25 июля 2006 года были ужесточены меры наказания за сове</w:t>
      </w:r>
      <w:r w:rsidRPr="007E1EC9">
        <w:t>р</w:t>
      </w:r>
      <w:r w:rsidRPr="007E1EC9">
        <w:t>шение преступления ТЛ и введена уголовная ответственность юридических лиц за торговлю людьми. В</w:t>
      </w:r>
      <w:r>
        <w:t> </w:t>
      </w:r>
      <w:r w:rsidRPr="007E1EC9">
        <w:t>результате минимальное наказание по статье 143</w:t>
      </w:r>
      <w:r w:rsidRPr="007E1EC9">
        <w:rPr>
          <w:vertAlign w:val="superscript"/>
        </w:rPr>
        <w:t>1</w:t>
      </w:r>
      <w:r w:rsidRPr="007E1EC9">
        <w:t xml:space="preserve"> предусматривает лишение свободы на срок в семь лет, а в статье</w:t>
      </w:r>
      <w:r>
        <w:t xml:space="preserve"> </w:t>
      </w:r>
      <w:r w:rsidRPr="007E1EC9">
        <w:t>143</w:t>
      </w:r>
      <w:r w:rsidRPr="007E1EC9">
        <w:rPr>
          <w:vertAlign w:val="superscript"/>
        </w:rPr>
        <w:t>2</w:t>
      </w:r>
      <w:r>
        <w:rPr>
          <w:vertAlign w:val="superscript"/>
        </w:rPr>
        <w:t xml:space="preserve"> </w:t>
      </w:r>
      <w:r w:rsidRPr="007E1EC9">
        <w:t>установлено минимальное наказание в виде лишения свободы на срок</w:t>
      </w:r>
      <w:r>
        <w:t xml:space="preserve"> </w:t>
      </w:r>
      <w:r w:rsidRPr="007E1EC9">
        <w:t>в восемь лет.</w:t>
      </w:r>
      <w:r>
        <w:t xml:space="preserve"> </w:t>
      </w:r>
      <w:r w:rsidRPr="007E1EC9">
        <w:t>В качестве максимального нак</w:t>
      </w:r>
      <w:r w:rsidRPr="007E1EC9">
        <w:t>а</w:t>
      </w:r>
      <w:r w:rsidRPr="007E1EC9">
        <w:t>зания эти статьи предусматривают: статья 143</w:t>
      </w:r>
      <w:r w:rsidRPr="007E1EC9">
        <w:rPr>
          <w:vertAlign w:val="superscript"/>
        </w:rPr>
        <w:t>1</w:t>
      </w:r>
      <w:r w:rsidRPr="007E1EC9">
        <w:t xml:space="preserve"> – </w:t>
      </w:r>
      <w:r w:rsidR="00242DDA">
        <w:t>20</w:t>
      </w:r>
      <w:r w:rsidRPr="007E1EC9">
        <w:t xml:space="preserve"> лет лишения свободы, а статья 143</w:t>
      </w:r>
      <w:r w:rsidRPr="007E1EC9">
        <w:rPr>
          <w:vertAlign w:val="superscript"/>
        </w:rPr>
        <w:t>2</w:t>
      </w:r>
      <w:r w:rsidRPr="007E1EC9">
        <w:t xml:space="preserve"> при наличии отягчающих обстоятельств – пожизненное заключение. Кроме того, с 20 июня 2006 года в силу вступили следующие поправки к соо</w:t>
      </w:r>
      <w:r w:rsidRPr="007E1EC9">
        <w:t>т</w:t>
      </w:r>
      <w:r w:rsidRPr="007E1EC9">
        <w:t xml:space="preserve">ветствующим статьям Уголовного кодекса Грузии (далее – УКГ): </w:t>
      </w:r>
    </w:p>
    <w:p w:rsidR="00387E18" w:rsidRPr="007E1EC9" w:rsidRDefault="00387E18" w:rsidP="00387E18">
      <w:pPr>
        <w:pStyle w:val="SingleTxtGR"/>
      </w:pPr>
      <w:r>
        <w:tab/>
      </w:r>
      <w:r w:rsidRPr="007E1EC9">
        <w:t>1.</w:t>
      </w:r>
      <w:r w:rsidRPr="007E1EC9">
        <w:tab/>
      </w:r>
      <w:r w:rsidRPr="007E1EC9">
        <w:rPr>
          <w:i/>
        </w:rPr>
        <w:t>Жертва ТЛ освобождается от уголовной ответственности за н</w:t>
      </w:r>
      <w:r w:rsidRPr="007E1EC9">
        <w:rPr>
          <w:i/>
        </w:rPr>
        <w:t>е</w:t>
      </w:r>
      <w:r w:rsidRPr="007E1EC9">
        <w:rPr>
          <w:i/>
        </w:rPr>
        <w:t>законное пересечение государственной границы</w:t>
      </w:r>
      <w:r w:rsidRPr="007E1EC9">
        <w:t>, если указанное преступление было совершено ею в качестве</w:t>
      </w:r>
      <w:r w:rsidR="00242DDA">
        <w:t xml:space="preserve"> жертвы торговли людьми (статья </w:t>
      </w:r>
      <w:r w:rsidRPr="007E1EC9">
        <w:t xml:space="preserve">344); </w:t>
      </w:r>
    </w:p>
    <w:p w:rsidR="00387E18" w:rsidRPr="007E1EC9" w:rsidRDefault="00387E18" w:rsidP="00387E18">
      <w:pPr>
        <w:pStyle w:val="SingleTxtGR"/>
      </w:pPr>
      <w:r>
        <w:tab/>
      </w:r>
      <w:r w:rsidRPr="007E1EC9">
        <w:t>2.</w:t>
      </w:r>
      <w:r w:rsidRPr="007E1EC9">
        <w:tab/>
      </w:r>
      <w:r w:rsidRPr="007E1EC9">
        <w:rPr>
          <w:i/>
        </w:rPr>
        <w:t>Жертва ТЛ освобождается от уголовной ответственности за и</w:t>
      </w:r>
      <w:r w:rsidRPr="007E1EC9">
        <w:rPr>
          <w:i/>
        </w:rPr>
        <w:t>з</w:t>
      </w:r>
      <w:r w:rsidRPr="007E1EC9">
        <w:rPr>
          <w:i/>
        </w:rPr>
        <w:t>готовление, сбыт или использование поддельных документов, печатей или бланков,</w:t>
      </w:r>
      <w:r w:rsidRPr="007E1EC9">
        <w:t xml:space="preserve"> если указанное преступление было совершено ею в качестве жертвы торговли людьми (статья 362);</w:t>
      </w:r>
    </w:p>
    <w:p w:rsidR="00387E18" w:rsidRPr="007E1EC9" w:rsidRDefault="00387E18" w:rsidP="00387E18">
      <w:pPr>
        <w:pStyle w:val="SingleTxtGR"/>
      </w:pPr>
      <w:r>
        <w:tab/>
      </w:r>
      <w:r w:rsidRPr="007E1EC9">
        <w:t>3.</w:t>
      </w:r>
      <w:r w:rsidRPr="007E1EC9">
        <w:tab/>
      </w:r>
      <w:r w:rsidRPr="007E1EC9">
        <w:rPr>
          <w:i/>
        </w:rPr>
        <w:t>Жертва ТЛ освобождается от уголовной ответственности за отказ от дачи показаний в качестве свидетеля или потерпевшего в течение периода для размышления</w:t>
      </w:r>
      <w:r w:rsidRPr="00BA3735">
        <w:t xml:space="preserve"> (30 дней)</w:t>
      </w:r>
      <w:r w:rsidRPr="007E1EC9">
        <w:rPr>
          <w:i/>
        </w:rPr>
        <w:t xml:space="preserve"> </w:t>
      </w:r>
      <w:r w:rsidRPr="007E1EC9">
        <w:t>(статья 371).</w:t>
      </w:r>
    </w:p>
    <w:p w:rsidR="00387E18" w:rsidRPr="007E1EC9" w:rsidRDefault="00387E18" w:rsidP="00387E18">
      <w:pPr>
        <w:pStyle w:val="SingleTxtGR"/>
      </w:pPr>
      <w:r w:rsidRPr="007E1EC9">
        <w:t>195.</w:t>
      </w:r>
      <w:r w:rsidRPr="007E1EC9">
        <w:tab/>
        <w:t>Помимо этого, в соответствии с поправкой от 29 декабря 2006 года рук</w:t>
      </w:r>
      <w:r w:rsidRPr="007E1EC9">
        <w:t>о</w:t>
      </w:r>
      <w:r w:rsidRPr="007E1EC9">
        <w:t>водитель приюта для жертв ТЛ освобождается от ответственности за укрыв</w:t>
      </w:r>
      <w:r w:rsidRPr="007E1EC9">
        <w:t>а</w:t>
      </w:r>
      <w:r w:rsidRPr="007E1EC9">
        <w:t>тельство преступления торговли людьми от правоохранительных органов (ст</w:t>
      </w:r>
      <w:r w:rsidRPr="007E1EC9">
        <w:t>а</w:t>
      </w:r>
      <w:r w:rsidRPr="007E1EC9">
        <w:t xml:space="preserve">тья 375 УКГ). </w:t>
      </w:r>
    </w:p>
    <w:p w:rsidR="00387E18" w:rsidRPr="007E1EC9" w:rsidRDefault="00387E18" w:rsidP="00387E18">
      <w:pPr>
        <w:pStyle w:val="SingleTxtGR"/>
      </w:pPr>
      <w:r w:rsidRPr="007E1EC9">
        <w:rPr>
          <w:lang w:val="fi-FI"/>
        </w:rPr>
        <w:t>196.</w:t>
      </w:r>
      <w:r w:rsidRPr="007E1EC9">
        <w:rPr>
          <w:lang w:val="fi-FI"/>
        </w:rPr>
        <w:tab/>
      </w:r>
      <w:r w:rsidRPr="007E1EC9">
        <w:t>Как отмечалось Комитетом, 28 апреля 2006 года в результате сотруднич</w:t>
      </w:r>
      <w:r w:rsidRPr="007E1EC9">
        <w:t>е</w:t>
      </w:r>
      <w:r w:rsidRPr="007E1EC9">
        <w:t>ства компетентных органов Грузии, НПО и международных организаций Па</w:t>
      </w:r>
      <w:r w:rsidRPr="007E1EC9">
        <w:t>р</w:t>
      </w:r>
      <w:r w:rsidRPr="007E1EC9">
        <w:t xml:space="preserve">ламент Грузии принял </w:t>
      </w:r>
      <w:r w:rsidRPr="007E1EC9">
        <w:rPr>
          <w:color w:val="000000"/>
        </w:rPr>
        <w:t xml:space="preserve">Закон о борьбе с торговлей людьми (далее </w:t>
      </w:r>
      <w:r>
        <w:rPr>
          <w:color w:val="000000"/>
        </w:rPr>
        <w:t>−</w:t>
      </w:r>
      <w:r w:rsidRPr="007E1EC9">
        <w:rPr>
          <w:color w:val="000000"/>
        </w:rPr>
        <w:t xml:space="preserve"> Закон</w:t>
      </w:r>
      <w:r w:rsidRPr="007E1EC9">
        <w:t>). З</w:t>
      </w:r>
      <w:r w:rsidRPr="007E1EC9">
        <w:t>а</w:t>
      </w:r>
      <w:r w:rsidRPr="007E1EC9">
        <w:t>кон вступил в силу 16 июня 2006 года. В нем закреплена государственная пол</w:t>
      </w:r>
      <w:r w:rsidRPr="007E1EC9">
        <w:t>и</w:t>
      </w:r>
      <w:r w:rsidRPr="007E1EC9">
        <w:t>тика пресечения торговли людьми и за основу взяты соответствующие межд</w:t>
      </w:r>
      <w:r w:rsidRPr="007E1EC9">
        <w:t>у</w:t>
      </w:r>
      <w:r w:rsidRPr="007E1EC9">
        <w:t>народно признанные нормы. Закон устанавливает организационные и правовые основы предотвращения и пресечения торговли людьми, полномочия и обяза</w:t>
      </w:r>
      <w:r w:rsidRPr="007E1EC9">
        <w:t>н</w:t>
      </w:r>
      <w:r w:rsidRPr="007E1EC9">
        <w:t>ности государственных ведомств и государственных служащих и юридических лиц и определяет процедуры координации деятельности компетентных госуда</w:t>
      </w:r>
      <w:r w:rsidRPr="007E1EC9">
        <w:t>р</w:t>
      </w:r>
      <w:r w:rsidRPr="007E1EC9">
        <w:t>ственных органов и должностных лиц. Таким образом, закон представляет с</w:t>
      </w:r>
      <w:r w:rsidRPr="007E1EC9">
        <w:t>о</w:t>
      </w:r>
      <w:r w:rsidRPr="007E1EC9">
        <w:t>бой практический инструмент борьбы с торговлей людьми. Он базируется на</w:t>
      </w:r>
      <w:r>
        <w:t xml:space="preserve"> принципе "</w:t>
      </w:r>
      <w:r w:rsidRPr="007E1EC9">
        <w:t>трех постулатов</w:t>
      </w:r>
      <w:r>
        <w:t>"</w:t>
      </w:r>
      <w:r w:rsidRPr="007E1EC9">
        <w:t xml:space="preserve"> (предупреждение преступления торговли людьми, обеспечение защиты жертв и привлечение виновных к судебной ответственн</w:t>
      </w:r>
      <w:r w:rsidRPr="007E1EC9">
        <w:t>о</w:t>
      </w:r>
      <w:r w:rsidRPr="007E1EC9">
        <w:t>сти), предусматривая механизмы для предотвращения и пресечения торговли людьми, борьбы с этим преступлением и защиты и реабилитации жертв ТЛ и оказания им помощи. В нем конкретно определены функции государственных органов в рамках предотвращения и пресечения преступления торговли люд</w:t>
      </w:r>
      <w:r w:rsidRPr="007E1EC9">
        <w:t>ь</w:t>
      </w:r>
      <w:r w:rsidRPr="007E1EC9">
        <w:t xml:space="preserve">ми. В законе регулируются специфические вопросы уголовного процесса при разбирательстве дел о ТЛ в суде, предусмотрено освобождение жертв ТЛ от уголовной ответственности за совершение противоправных действий в качестве жертвы ТЛ и т.д. </w:t>
      </w:r>
    </w:p>
    <w:p w:rsidR="00387E18" w:rsidRPr="007E1EC9" w:rsidRDefault="00387E18" w:rsidP="00387E18">
      <w:pPr>
        <w:pStyle w:val="SingleTxtGR"/>
      </w:pPr>
      <w:r w:rsidRPr="007E1EC9">
        <w:t>197.</w:t>
      </w:r>
      <w:r w:rsidRPr="007E1EC9">
        <w:tab/>
        <w:t xml:space="preserve">На основе </w:t>
      </w:r>
      <w:r>
        <w:t>указанного закона в период 2006−</w:t>
      </w:r>
      <w:r w:rsidRPr="007E1EC9">
        <w:t xml:space="preserve">2011 годов была проведена следующая работа: </w:t>
      </w:r>
    </w:p>
    <w:p w:rsidR="00387E18" w:rsidRPr="00BA3735" w:rsidRDefault="00387E18" w:rsidP="00BA3735">
      <w:pPr>
        <w:pStyle w:val="Bullet1GR"/>
      </w:pPr>
      <w:r w:rsidRPr="00BA3735">
        <w:t>создание Государственного фонда защиты жертв торговли людьми и ок</w:t>
      </w:r>
      <w:r w:rsidRPr="00BA3735">
        <w:t>а</w:t>
      </w:r>
      <w:r w:rsidRPr="00BA3735">
        <w:t>зания им помощи (его целью является обеспечение финансирования де</w:t>
      </w:r>
      <w:r w:rsidRPr="00BA3735">
        <w:t>я</w:t>
      </w:r>
      <w:r w:rsidRPr="00BA3735">
        <w:t>тельности по защите и реабилитации жертв ТЛ и оказанию им помощи, а также выплата компенсации жертвам ТЛ и управление конфискованным имуществом торговцев людьми и его реализация);</w:t>
      </w:r>
    </w:p>
    <w:p w:rsidR="00387E18" w:rsidRPr="00BA3735" w:rsidRDefault="00387E18" w:rsidP="00BA3735">
      <w:pPr>
        <w:pStyle w:val="Bullet1GR"/>
      </w:pPr>
      <w:r w:rsidRPr="00BA3735">
        <w:t xml:space="preserve">создание приютов для жертв ТЛ (приюты призваны помогать жертвам ТЛ и содействовать их реабилитации и полному возвращению к семьям и к жизни в обществе); </w:t>
      </w:r>
    </w:p>
    <w:p w:rsidR="00387E18" w:rsidRPr="00BA3735" w:rsidRDefault="00387E18" w:rsidP="00BA3735">
      <w:pPr>
        <w:pStyle w:val="Bullet1GR"/>
      </w:pPr>
      <w:r w:rsidRPr="00BA3735">
        <w:t>разработка единых норм/требований для организации приютов для жертв ТЛ;</w:t>
      </w:r>
    </w:p>
    <w:p w:rsidR="00387E18" w:rsidRPr="00BA3735" w:rsidRDefault="00387E18" w:rsidP="00BA3735">
      <w:pPr>
        <w:pStyle w:val="Bullet1GR"/>
      </w:pPr>
      <w:r w:rsidRPr="00BA3735">
        <w:t xml:space="preserve">учреждение </w:t>
      </w:r>
      <w:r w:rsidRPr="00BA3735">
        <w:rPr>
          <w:shd w:val="clear" w:color="auto" w:fill="FFFFFF"/>
        </w:rPr>
        <w:t>Межведомственного</w:t>
      </w:r>
      <w:r w:rsidRPr="00BA3735">
        <w:rPr>
          <w:rStyle w:val="apple-converted-space"/>
          <w:shd w:val="clear" w:color="auto" w:fill="FFFFFF"/>
        </w:rPr>
        <w:t xml:space="preserve"> </w:t>
      </w:r>
      <w:r w:rsidRPr="00BA3735">
        <w:rPr>
          <w:shd w:val="clear" w:color="auto" w:fill="FFFFFF"/>
        </w:rPr>
        <w:t>координационного совета по реализ</w:t>
      </w:r>
      <w:r w:rsidRPr="00BA3735">
        <w:rPr>
          <w:shd w:val="clear" w:color="auto" w:fill="FFFFFF"/>
        </w:rPr>
        <w:t>а</w:t>
      </w:r>
      <w:r w:rsidRPr="00BA3735">
        <w:rPr>
          <w:shd w:val="clear" w:color="auto" w:fill="FFFFFF"/>
        </w:rPr>
        <w:t>ции мероприятий по борьбе с торговлей людьми</w:t>
      </w:r>
      <w:r w:rsidRPr="00BA3735">
        <w:t xml:space="preserve"> (Совет призван содейс</w:t>
      </w:r>
      <w:r w:rsidRPr="00BA3735">
        <w:t>т</w:t>
      </w:r>
      <w:r w:rsidRPr="00BA3735">
        <w:t>вовать эффективному осуществлению своих функций государственными ведомствами, отвечающими за предотвращение ТЛ и защиту и реабил</w:t>
      </w:r>
      <w:r w:rsidRPr="00BA3735">
        <w:t>и</w:t>
      </w:r>
      <w:r w:rsidRPr="00BA3735">
        <w:t>тацию жертв ТЛ и оказание им помощи, а также осуществлять координ</w:t>
      </w:r>
      <w:r w:rsidRPr="00BA3735">
        <w:t>а</w:t>
      </w:r>
      <w:r w:rsidRPr="00BA3735">
        <w:t xml:space="preserve">цию, мониторинг и оценку их деятельности); </w:t>
      </w:r>
    </w:p>
    <w:p w:rsidR="00387E18" w:rsidRPr="00BA3735" w:rsidRDefault="00387E18" w:rsidP="00BA3735">
      <w:pPr>
        <w:pStyle w:val="Bullet1GR"/>
      </w:pPr>
      <w:r w:rsidRPr="00BA3735">
        <w:t>создание единой базы данных о торговцах людьми (с целью идентифик</w:t>
      </w:r>
      <w:r w:rsidRPr="00BA3735">
        <w:t>а</w:t>
      </w:r>
      <w:r w:rsidRPr="00BA3735">
        <w:t xml:space="preserve">ции торговцев людьми и систематизации имеющейся о них информации); </w:t>
      </w:r>
    </w:p>
    <w:p w:rsidR="00387E18" w:rsidRPr="00BA3735" w:rsidRDefault="00387E18" w:rsidP="00BA3735">
      <w:pPr>
        <w:pStyle w:val="Bullet1GR"/>
      </w:pPr>
      <w:r w:rsidRPr="00BA3735">
        <w:t>разработка единых норм и правил идентификации жертв ТЛ;</w:t>
      </w:r>
    </w:p>
    <w:p w:rsidR="00387E18" w:rsidRPr="00BA3735" w:rsidRDefault="00387E18" w:rsidP="00BA3735">
      <w:pPr>
        <w:pStyle w:val="Bullet1GR"/>
      </w:pPr>
      <w:r w:rsidRPr="00BA3735">
        <w:t>определение состава, сферы деятельности и круга полномочий Постоя</w:t>
      </w:r>
      <w:r w:rsidRPr="00BA3735">
        <w:t>н</w:t>
      </w:r>
      <w:r w:rsidRPr="00BA3735">
        <w:t xml:space="preserve">ной группы, созданной при Координационном совете; </w:t>
      </w:r>
    </w:p>
    <w:p w:rsidR="00387E18" w:rsidRPr="00BA3735" w:rsidRDefault="00387E18" w:rsidP="00BA3735">
      <w:pPr>
        <w:pStyle w:val="Bullet1GR"/>
      </w:pPr>
      <w:r w:rsidRPr="00BA3735">
        <w:t>разработка и практическое осуществление руководящих принципов з</w:t>
      </w:r>
      <w:r w:rsidRPr="00BA3735">
        <w:t>а</w:t>
      </w:r>
      <w:r w:rsidRPr="00BA3735">
        <w:t>щиты жертв торговли людьми (национальный механизм передачи на п</w:t>
      </w:r>
      <w:r w:rsidRPr="00BA3735">
        <w:t>о</w:t>
      </w:r>
      <w:r w:rsidRPr="00BA3735">
        <w:t>печение);</w:t>
      </w:r>
    </w:p>
    <w:p w:rsidR="00387E18" w:rsidRPr="00BA3735" w:rsidRDefault="00387E18" w:rsidP="00BA3735">
      <w:pPr>
        <w:pStyle w:val="Bullet1GR"/>
      </w:pPr>
      <w:r w:rsidRPr="00BA3735">
        <w:t>установление правил выплаты компенсации жертвам ТЛ из Государстве</w:t>
      </w:r>
      <w:r w:rsidRPr="00BA3735">
        <w:t>н</w:t>
      </w:r>
      <w:r w:rsidRPr="00BA3735">
        <w:t xml:space="preserve">ного фонда. </w:t>
      </w:r>
    </w:p>
    <w:p w:rsidR="00387E18" w:rsidRPr="007E1EC9" w:rsidRDefault="00387E18" w:rsidP="00387E18">
      <w:pPr>
        <w:pStyle w:val="SingleTxtGR"/>
      </w:pPr>
      <w:r w:rsidRPr="007E1EC9">
        <w:t>198.</w:t>
      </w:r>
      <w:r w:rsidRPr="007E1EC9">
        <w:tab/>
        <w:t>Парламент Грузии 7 июня 2006</w:t>
      </w:r>
      <w:r>
        <w:t> </w:t>
      </w:r>
      <w:r w:rsidRPr="007E1EC9">
        <w:t xml:space="preserve">года ратифицировал </w:t>
      </w:r>
      <w:r w:rsidRPr="007E1EC9">
        <w:rPr>
          <w:bCs/>
          <w:color w:val="000000"/>
        </w:rPr>
        <w:t>Протокол Организ</w:t>
      </w:r>
      <w:r w:rsidRPr="007E1EC9">
        <w:rPr>
          <w:bCs/>
          <w:color w:val="000000"/>
        </w:rPr>
        <w:t>а</w:t>
      </w:r>
      <w:r w:rsidRPr="007E1EC9">
        <w:rPr>
          <w:bCs/>
          <w:color w:val="000000"/>
        </w:rPr>
        <w:t>ции Объединенных Наций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r w:rsidRPr="007E1EC9">
        <w:t xml:space="preserve">. </w:t>
      </w:r>
    </w:p>
    <w:p w:rsidR="00387E18" w:rsidRPr="007E1EC9" w:rsidRDefault="00387E18" w:rsidP="00387E18">
      <w:pPr>
        <w:pStyle w:val="SingleTxtGR"/>
      </w:pPr>
      <w:r w:rsidRPr="007E1EC9">
        <w:t>199.</w:t>
      </w:r>
      <w:r w:rsidRPr="007E1EC9">
        <w:tab/>
      </w:r>
      <w:r w:rsidRPr="007E1EC9">
        <w:rPr>
          <w:color w:val="000000"/>
        </w:rPr>
        <w:t>Парламент Грузии 24 ноября 2006 года ратифицировал Конвенцию Сов</w:t>
      </w:r>
      <w:r w:rsidRPr="007E1EC9">
        <w:rPr>
          <w:color w:val="000000"/>
        </w:rPr>
        <w:t>е</w:t>
      </w:r>
      <w:r w:rsidRPr="007E1EC9">
        <w:rPr>
          <w:color w:val="000000"/>
        </w:rPr>
        <w:t>та Европы о противодействии торговле людьми. Таким образом, Грузия стала пятым государством-участником Конвенции, для вступления которой в силу требуется ратификация десятью государствами. Следует отметить, что грузи</w:t>
      </w:r>
      <w:r w:rsidRPr="007E1EC9">
        <w:rPr>
          <w:color w:val="000000"/>
        </w:rPr>
        <w:t>н</w:t>
      </w:r>
      <w:r w:rsidRPr="007E1EC9">
        <w:rPr>
          <w:color w:val="000000"/>
        </w:rPr>
        <w:t>ское законодательство по вопросам торговли людьми полностью соответствует нормам, уст</w:t>
      </w:r>
      <w:r w:rsidRPr="007E1EC9">
        <w:rPr>
          <w:color w:val="000000"/>
        </w:rPr>
        <w:t>а</w:t>
      </w:r>
      <w:r w:rsidRPr="007E1EC9">
        <w:rPr>
          <w:color w:val="000000"/>
        </w:rPr>
        <w:t>новленным Конвенцией Совета Европы.</w:t>
      </w:r>
      <w:r w:rsidRPr="007E1EC9">
        <w:t xml:space="preserve"> </w:t>
      </w:r>
    </w:p>
    <w:p w:rsidR="00387E18" w:rsidRPr="007E1EC9" w:rsidRDefault="00387E18" w:rsidP="00387E18">
      <w:pPr>
        <w:pStyle w:val="SingleTxtGR"/>
      </w:pPr>
      <w:r w:rsidRPr="007E1EC9">
        <w:t>200.</w:t>
      </w:r>
      <w:r w:rsidRPr="007E1EC9">
        <w:tab/>
        <w:t xml:space="preserve">Первый приют начал функционировать летом 2006 года. Правительство Аджарской </w:t>
      </w:r>
      <w:r w:rsidR="00BA3735">
        <w:t>А</w:t>
      </w:r>
      <w:r w:rsidRPr="007E1EC9">
        <w:t xml:space="preserve">втономной </w:t>
      </w:r>
      <w:r w:rsidR="00BA3735">
        <w:t>Р</w:t>
      </w:r>
      <w:r w:rsidRPr="007E1EC9">
        <w:t>еспублики передало в дар здание в районе, где ра</w:t>
      </w:r>
      <w:r w:rsidRPr="007E1EC9">
        <w:t>з</w:t>
      </w:r>
      <w:r w:rsidRPr="007E1EC9">
        <w:t>мещался первый приют. Второй приют для жертв торговли людьми открылся на востоке Грузии в 2007 году.</w:t>
      </w:r>
    </w:p>
    <w:p w:rsidR="00387E18" w:rsidRPr="007E1EC9" w:rsidRDefault="00387E18" w:rsidP="00387E18">
      <w:pPr>
        <w:pStyle w:val="SingleTxtGR"/>
      </w:pPr>
      <w:r w:rsidRPr="007E1EC9">
        <w:t>201.</w:t>
      </w:r>
      <w:r w:rsidRPr="007E1EC9">
        <w:tab/>
        <w:t>Законом о борьбе с ТЛ создан новый механизм защиты лиц, ставших об</w:t>
      </w:r>
      <w:r w:rsidRPr="007E1EC9">
        <w:t>ъ</w:t>
      </w:r>
      <w:r w:rsidRPr="007E1EC9">
        <w:t>ектом ТЛ: для лиц, предположительно ставших объектом ТЛ, предусмотрена возможность получения помощи государства независимо от их готовности с</w:t>
      </w:r>
      <w:r w:rsidRPr="007E1EC9">
        <w:t>о</w:t>
      </w:r>
      <w:r w:rsidRPr="007E1EC9">
        <w:t>трудничать с правоохранительными органами.</w:t>
      </w:r>
      <w:r>
        <w:t xml:space="preserve"> </w:t>
      </w:r>
      <w:r w:rsidRPr="007E1EC9">
        <w:t xml:space="preserve">В частности, в Законе о борьбе </w:t>
      </w:r>
      <w:r>
        <w:t>с ТЛ оговаривается статус "</w:t>
      </w:r>
      <w:r w:rsidRPr="007E1EC9">
        <w:t>жертвы ТЛ</w:t>
      </w:r>
      <w:r>
        <w:t>"</w:t>
      </w:r>
      <w:r w:rsidRPr="007E1EC9">
        <w:t>, т.е. лица, которое идентифицировано в качестве жертвы этого преступления, которому причинен моральный, физич</w:t>
      </w:r>
      <w:r w:rsidRPr="007E1EC9">
        <w:t>е</w:t>
      </w:r>
      <w:r w:rsidRPr="007E1EC9">
        <w:t>ский или материальный ущерб и которое признано жертвой ТЛ Постоя</w:t>
      </w:r>
      <w:r w:rsidRPr="007E1EC9">
        <w:t>н</w:t>
      </w:r>
      <w:r w:rsidRPr="007E1EC9">
        <w:t>ной группой, учрежденной при Межведомственном координацио</w:t>
      </w:r>
      <w:r w:rsidRPr="007E1EC9">
        <w:t>н</w:t>
      </w:r>
      <w:r w:rsidRPr="007E1EC9">
        <w:t>ном совете. Таким образом, выделя</w:t>
      </w:r>
      <w:r>
        <w:t>ется категория лиц, признанных "</w:t>
      </w:r>
      <w:r w:rsidRPr="007E1EC9">
        <w:t>жертвами ТЛ</w:t>
      </w:r>
      <w:r>
        <w:t>"</w:t>
      </w:r>
      <w:r w:rsidRPr="00346892">
        <w:rPr>
          <w:sz w:val="18"/>
          <w:szCs w:val="18"/>
          <w:vertAlign w:val="superscript"/>
          <w:lang w:val="en-US"/>
        </w:rPr>
        <w:footnoteReference w:id="37"/>
      </w:r>
      <w:r w:rsidRPr="007E1EC9">
        <w:t xml:space="preserve"> Постоянной группо</w:t>
      </w:r>
      <w:r>
        <w:t>й, которых следует отличать от "</w:t>
      </w:r>
      <w:r w:rsidRPr="007E1EC9">
        <w:t>признанных по закону жертв ТЛ</w:t>
      </w:r>
      <w:r>
        <w:t>"</w:t>
      </w:r>
      <w:r w:rsidRPr="007E1EC9">
        <w:t xml:space="preserve">, </w:t>
      </w:r>
      <w:r w:rsidR="00BA3735">
        <w:br/>
      </w:r>
      <w:r w:rsidRPr="007E1EC9">
        <w:t>т.е. лиц, готовых сотрудничать с правоохранительными органами и признанных в качестве жертв ТЛ в соответствии с уголовным законодательством Грузии.</w:t>
      </w:r>
    </w:p>
    <w:p w:rsidR="00387E18" w:rsidRPr="007E1EC9" w:rsidRDefault="00387E18" w:rsidP="00387E18">
      <w:pPr>
        <w:pStyle w:val="SingleTxtGR"/>
      </w:pPr>
      <w:r w:rsidRPr="007E1EC9">
        <w:t>202.</w:t>
      </w:r>
      <w:r w:rsidRPr="007E1EC9">
        <w:tab/>
        <w:t>Помещение в приют происходит только при наличии статуса жертвы то</w:t>
      </w:r>
      <w:r w:rsidRPr="007E1EC9">
        <w:t>р</w:t>
      </w:r>
      <w:r w:rsidRPr="007E1EC9">
        <w:t>говли людьми, предоставленного правоохранительными органами или Пост</w:t>
      </w:r>
      <w:r w:rsidRPr="007E1EC9">
        <w:t>о</w:t>
      </w:r>
      <w:r w:rsidRPr="007E1EC9">
        <w:t>янной группой, и только с согласия помещаемого лица. Жертва торговли люд</w:t>
      </w:r>
      <w:r w:rsidRPr="007E1EC9">
        <w:t>ь</w:t>
      </w:r>
      <w:r w:rsidRPr="007E1EC9">
        <w:t>ми может помещаться в приют независимо от принятия ею решения о сотру</w:t>
      </w:r>
      <w:r w:rsidRPr="007E1EC9">
        <w:t>д</w:t>
      </w:r>
      <w:r w:rsidRPr="007E1EC9">
        <w:t>ничестве</w:t>
      </w:r>
      <w:r>
        <w:t xml:space="preserve"> </w:t>
      </w:r>
      <w:r w:rsidRPr="007E1EC9">
        <w:t>с правоохранительными органами по делу о соответствующем пр</w:t>
      </w:r>
      <w:r w:rsidRPr="007E1EC9">
        <w:t>е</w:t>
      </w:r>
      <w:r w:rsidRPr="007E1EC9">
        <w:t>ступлении. Существующие приюты для жертв ТЛ входят в структуру Госуда</w:t>
      </w:r>
      <w:r w:rsidRPr="007E1EC9">
        <w:t>р</w:t>
      </w:r>
      <w:r w:rsidRPr="007E1EC9">
        <w:t>ственного фонда защиты жертв торговли людьми и оказания им помощи.</w:t>
      </w:r>
      <w:r>
        <w:t xml:space="preserve"> </w:t>
      </w:r>
      <w:r w:rsidRPr="007E1EC9">
        <w:t>Кроме того, любое физическое или юридическое лицо вправе создать приют в форме частного некоммерческого юридического лица. Все приюты должны соответс</w:t>
      </w:r>
      <w:r w:rsidRPr="007E1EC9">
        <w:t>т</w:t>
      </w:r>
      <w:r w:rsidRPr="007E1EC9">
        <w:t>вовать нормам, установленным грузинским законодательством.</w:t>
      </w:r>
      <w:r>
        <w:t xml:space="preserve"> </w:t>
      </w:r>
      <w:r w:rsidRPr="007E1EC9">
        <w:t>В приютах пр</w:t>
      </w:r>
      <w:r w:rsidRPr="007E1EC9">
        <w:t>е</w:t>
      </w:r>
      <w:r w:rsidRPr="007E1EC9">
        <w:t>доставляются: безопасное жилье в достойных условиях; продовольствие и од</w:t>
      </w:r>
      <w:r w:rsidRPr="007E1EC9">
        <w:t>е</w:t>
      </w:r>
      <w:r w:rsidRPr="007E1EC9">
        <w:t>жда; медицинская помощь; консультации психологов; правовая помощь и</w:t>
      </w:r>
      <w:r>
        <w:t xml:space="preserve"> </w:t>
      </w:r>
      <w:r w:rsidRPr="007E1EC9">
        <w:t>усл</w:t>
      </w:r>
      <w:r w:rsidRPr="007E1EC9">
        <w:t>у</w:t>
      </w:r>
      <w:r w:rsidRPr="007E1EC9">
        <w:t>ги по представительству в суде (включая подачу жалоб, явку в суд в качестве свидетеля, подачу ходатайства о предоставлении убежища, получение докуме</w:t>
      </w:r>
      <w:r w:rsidRPr="007E1EC9">
        <w:t>н</w:t>
      </w:r>
      <w:r w:rsidRPr="007E1EC9">
        <w:t>тов для возвращения в страну прои</w:t>
      </w:r>
      <w:r w:rsidRPr="007E1EC9">
        <w:t>с</w:t>
      </w:r>
      <w:r w:rsidRPr="007E1EC9">
        <w:t>хождения); предоставление информации на понятном для жертвы языке; при необходимости, предоставление помощи а</w:t>
      </w:r>
      <w:r w:rsidRPr="007E1EC9">
        <w:t>д</w:t>
      </w:r>
      <w:r w:rsidRPr="007E1EC9">
        <w:t>воката; участие в долгосрочных и краткосрочных программах реабилитации и реинтеграции.</w:t>
      </w:r>
      <w:r>
        <w:t xml:space="preserve"> </w:t>
      </w:r>
    </w:p>
    <w:p w:rsidR="00387E18" w:rsidRPr="007E1EC9" w:rsidRDefault="00387E18" w:rsidP="00387E18">
      <w:pPr>
        <w:pStyle w:val="SingleTxtGR"/>
      </w:pPr>
      <w:r w:rsidRPr="007E1EC9">
        <w:t>203.</w:t>
      </w:r>
      <w:r w:rsidRPr="007E1EC9">
        <w:tab/>
        <w:t xml:space="preserve">На основании Закона о ТЛ в 2006 году был введен в действие </w:t>
      </w:r>
      <w:r w:rsidRPr="007E1EC9">
        <w:rPr>
          <w:color w:val="000000"/>
        </w:rPr>
        <w:t>национал</w:t>
      </w:r>
      <w:r w:rsidRPr="007E1EC9">
        <w:rPr>
          <w:color w:val="000000"/>
        </w:rPr>
        <w:t>ь</w:t>
      </w:r>
      <w:r w:rsidRPr="007E1EC9">
        <w:rPr>
          <w:color w:val="000000"/>
        </w:rPr>
        <w:t>ный механизм передачи на попечение</w:t>
      </w:r>
      <w:r w:rsidRPr="007E1EC9">
        <w:t xml:space="preserve"> (далее </w:t>
      </w:r>
      <w:r>
        <w:t>−</w:t>
      </w:r>
      <w:r w:rsidRPr="007E1EC9">
        <w:t xml:space="preserve"> НМП). НМП представляет собой подробную инструкцию для осуществления эффективного сотрудничества г</w:t>
      </w:r>
      <w:r w:rsidRPr="007E1EC9">
        <w:t>о</w:t>
      </w:r>
      <w:r w:rsidRPr="007E1EC9">
        <w:t>сударственных ведомств, местных НПО и международных организаций в в</w:t>
      </w:r>
      <w:r w:rsidRPr="007E1EC9">
        <w:t>о</w:t>
      </w:r>
      <w:r w:rsidRPr="007E1EC9">
        <w:t>просах борьбы с то</w:t>
      </w:r>
      <w:r w:rsidRPr="007E1EC9">
        <w:t>р</w:t>
      </w:r>
      <w:r w:rsidRPr="007E1EC9">
        <w:t>говлей людьми. В НМП в доступной форме излагаются все вопросы, касающиеся жертвы торговли людьми, с момента, когда человек зая</w:t>
      </w:r>
      <w:r w:rsidRPr="007E1EC9">
        <w:t>в</w:t>
      </w:r>
      <w:r w:rsidRPr="007E1EC9">
        <w:t>ляет о том, что он является жертвой торговли людьми, и до того момента, когда жертва торговли людьми, если она того пожелает, благополучно возвращается в страну происхождения. Одним из э</w:t>
      </w:r>
      <w:r w:rsidRPr="007E1EC9">
        <w:t>ф</w:t>
      </w:r>
      <w:r w:rsidRPr="007E1EC9">
        <w:t>фективных механизмов, предусмотренных в НМП, является обеспечение защиты лиц, которые, будучи объектом ТЛ, не х</w:t>
      </w:r>
      <w:r w:rsidRPr="007E1EC9">
        <w:t>о</w:t>
      </w:r>
      <w:r w:rsidRPr="007E1EC9">
        <w:t>тят обращаться в правоохранительные органы по причинам культурного хара</w:t>
      </w:r>
      <w:r w:rsidRPr="007E1EC9">
        <w:t>к</w:t>
      </w:r>
      <w:r w:rsidRPr="007E1EC9">
        <w:t>тера</w:t>
      </w:r>
      <w:r>
        <w:t xml:space="preserve"> </w:t>
      </w:r>
      <w:r w:rsidRPr="007E1EC9">
        <w:t>или по иным личным причинам (нежелание, чтобы обо всем узнала семья, и т.д.). В этих случаях в НМП предусмотрена возмо</w:t>
      </w:r>
      <w:r w:rsidRPr="007E1EC9">
        <w:t>ж</w:t>
      </w:r>
      <w:r w:rsidRPr="007E1EC9">
        <w:t>ность предоставления предполагаемой жертве статуса жертвы ТЛ через Постоянную группу, учре</w:t>
      </w:r>
      <w:r w:rsidRPr="007E1EC9">
        <w:t>ж</w:t>
      </w:r>
      <w:r w:rsidRPr="007E1EC9">
        <w:t>денную при Координационном с</w:t>
      </w:r>
      <w:r w:rsidRPr="007E1EC9">
        <w:t>о</w:t>
      </w:r>
      <w:r w:rsidRPr="007E1EC9">
        <w:t>вете. Постоянная группа, в состав которой входят представители государственных ведомств и неправительственных и м</w:t>
      </w:r>
      <w:r w:rsidRPr="007E1EC9">
        <w:t>е</w:t>
      </w:r>
      <w:r w:rsidRPr="007E1EC9">
        <w:t>ждународных организаций, принимает решение о предоставлении статуса жертвы на основании материалов анкеты, которая может заполняться либо м</w:t>
      </w:r>
      <w:r w:rsidRPr="007E1EC9">
        <w:t>о</w:t>
      </w:r>
      <w:r w:rsidRPr="007E1EC9">
        <w:t>бильной группой, созданной при Государственном фонде, либо самой Постоя</w:t>
      </w:r>
      <w:r w:rsidRPr="007E1EC9">
        <w:t>н</w:t>
      </w:r>
      <w:r w:rsidRPr="007E1EC9">
        <w:t>ной группой. Постоянная группа вправе предоставлять статус жертвы ТЛ, кот</w:t>
      </w:r>
      <w:r w:rsidRPr="007E1EC9">
        <w:t>о</w:t>
      </w:r>
      <w:r w:rsidRPr="007E1EC9">
        <w:t>рый отличается от статуса признанной по закону жертвы, т.е. лица, идентиф</w:t>
      </w:r>
      <w:r w:rsidRPr="007E1EC9">
        <w:t>и</w:t>
      </w:r>
      <w:r w:rsidRPr="007E1EC9">
        <w:t>цированного в качестве жер</w:t>
      </w:r>
      <w:r w:rsidRPr="007E1EC9">
        <w:t>т</w:t>
      </w:r>
      <w:r w:rsidRPr="007E1EC9">
        <w:t>вы преступления в соответствии с уголовно-процессуальным законодательством. Однако на лиц, которым предоставлен ст</w:t>
      </w:r>
      <w:r w:rsidRPr="007E1EC9">
        <w:t>а</w:t>
      </w:r>
      <w:r w:rsidRPr="007E1EC9">
        <w:t>тус жертвы, распространяется механизм государственной защиты</w:t>
      </w:r>
      <w:r w:rsidR="00BA3DE4">
        <w:t>,</w:t>
      </w:r>
      <w:r w:rsidRPr="007E1EC9">
        <w:t xml:space="preserve"> и они могут быть помещены в приют и пользоваться другими предусмотренными законом льготами. Одним из принципов, положенных в осн</w:t>
      </w:r>
      <w:r w:rsidRPr="007E1EC9">
        <w:t>о</w:t>
      </w:r>
      <w:r w:rsidRPr="007E1EC9">
        <w:t>ву НМП, является принцип конфиденциальности идентификацио</w:t>
      </w:r>
      <w:r w:rsidRPr="007E1EC9">
        <w:t>н</w:t>
      </w:r>
      <w:r w:rsidRPr="007E1EC9">
        <w:t>ных данных жертв торговли людьми. Все, кто участвует в этой работе (члены Специальной мобильной группы и Пост</w:t>
      </w:r>
      <w:r w:rsidRPr="007E1EC9">
        <w:t>о</w:t>
      </w:r>
      <w:r w:rsidRPr="007E1EC9">
        <w:t>янной группы, администрация приютов и т.д.), обязаны сохранять все такие данные в тайне.</w:t>
      </w:r>
      <w:r w:rsidRPr="007E1EC9">
        <w:rPr>
          <w:b/>
          <w:bCs/>
          <w:i/>
          <w:u w:val="single"/>
        </w:rPr>
        <w:t xml:space="preserve"> </w:t>
      </w:r>
    </w:p>
    <w:p w:rsidR="00387E18" w:rsidRPr="007E1EC9" w:rsidRDefault="00387E18" w:rsidP="00387E18">
      <w:pPr>
        <w:pStyle w:val="SingleTxtGR"/>
        <w:rPr>
          <w:b/>
          <w:i/>
          <w:u w:val="single"/>
        </w:rPr>
      </w:pPr>
      <w:r w:rsidRPr="007E1EC9">
        <w:t>204.</w:t>
      </w:r>
      <w:r w:rsidRPr="007E1EC9">
        <w:tab/>
        <w:t xml:space="preserve">В Национальном плане действий </w:t>
      </w:r>
      <w:r w:rsidR="00EC3F20">
        <w:t>п</w:t>
      </w:r>
      <w:r w:rsidRPr="007E1EC9">
        <w:t>равительства Грузии по борьбе с то</w:t>
      </w:r>
      <w:r w:rsidRPr="007E1EC9">
        <w:t>р</w:t>
      </w:r>
      <w:r w:rsidRPr="007E1EC9">
        <w:t>говлей людьми особое внимание уделяется разработке и эффективному осущ</w:t>
      </w:r>
      <w:r w:rsidRPr="007E1EC9">
        <w:t>е</w:t>
      </w:r>
      <w:r w:rsidRPr="007E1EC9">
        <w:t>ствлению программ по вопросам оказания п</w:t>
      </w:r>
      <w:r w:rsidRPr="007E1EC9">
        <w:t>о</w:t>
      </w:r>
      <w:r w:rsidRPr="007E1EC9">
        <w:t>мощи жертвам торговли людьми и обеспечению их реинтеграции.</w:t>
      </w:r>
      <w:r>
        <w:t xml:space="preserve"> </w:t>
      </w:r>
      <w:r w:rsidRPr="007E1EC9">
        <w:t>Разработка рамочной программы реабилитации и социальной реинтеграции (признанных по закону) жертв торговли людьми координировалась Государственным фондом защиты (признанных по закону) жертв торговли людьми и оказания им помощи.</w:t>
      </w:r>
      <w:r>
        <w:t xml:space="preserve"> </w:t>
      </w:r>
      <w:r w:rsidRPr="007E1EC9">
        <w:t>Данная программа охватывает все имеющиеся ресурсы соответствующих грузинских государственных в</w:t>
      </w:r>
      <w:r w:rsidRPr="007E1EC9">
        <w:t>е</w:t>
      </w:r>
      <w:r w:rsidRPr="007E1EC9">
        <w:t>домств и международных и неправительственных организаций, которые асси</w:t>
      </w:r>
      <w:r w:rsidRPr="007E1EC9">
        <w:t>г</w:t>
      </w:r>
      <w:r w:rsidRPr="007E1EC9">
        <w:t>нованы на цели</w:t>
      </w:r>
      <w:r>
        <w:t xml:space="preserve"> </w:t>
      </w:r>
      <w:r w:rsidRPr="007E1EC9">
        <w:t>оказания помощи жертвам торговли людьми и обеспечения их реинтеграции. Рамочная программа выступает своего рода общим ресурсом для разработки индивидуального плана реабилитации каждой отдельной жертвы торговли людьми и, таким образом, служит удовлетворению их конкретных нужд.</w:t>
      </w:r>
      <w:r>
        <w:t xml:space="preserve"> </w:t>
      </w:r>
    </w:p>
    <w:p w:rsidR="00387E18" w:rsidRPr="007E1EC9" w:rsidRDefault="00387E18" w:rsidP="00387E18">
      <w:pPr>
        <w:pStyle w:val="SingleTxtGR"/>
      </w:pPr>
      <w:r w:rsidRPr="007E1EC9">
        <w:t>205.</w:t>
      </w:r>
      <w:r w:rsidRPr="007E1EC9">
        <w:tab/>
        <w:t>Координационный совет 19 июля 2007 года утвердил Стратегию реабил</w:t>
      </w:r>
      <w:r w:rsidRPr="007E1EC9">
        <w:t>и</w:t>
      </w:r>
      <w:r w:rsidRPr="007E1EC9">
        <w:t>тации и реинтеграции в общество (признанных по з</w:t>
      </w:r>
      <w:r w:rsidRPr="007E1EC9">
        <w:t>а</w:t>
      </w:r>
      <w:r w:rsidRPr="007E1EC9">
        <w:t>кону) жертв торговли людьми.</w:t>
      </w:r>
    </w:p>
    <w:p w:rsidR="00387E18" w:rsidRPr="007E1EC9" w:rsidRDefault="00387E18" w:rsidP="00387E18">
      <w:pPr>
        <w:pStyle w:val="SingleTxtGR"/>
      </w:pPr>
      <w:r w:rsidRPr="007E1EC9">
        <w:t>206.</w:t>
      </w:r>
      <w:r w:rsidRPr="007E1EC9">
        <w:tab/>
        <w:t>Информационные кампании противодействия торговле людьми и шир</w:t>
      </w:r>
      <w:r w:rsidRPr="007E1EC9">
        <w:t>о</w:t>
      </w:r>
      <w:r w:rsidRPr="007E1EC9">
        <w:t xml:space="preserve">комасштабная воспитательная работа, проводимые </w:t>
      </w:r>
      <w:r w:rsidR="00EC3F20">
        <w:t>п</w:t>
      </w:r>
      <w:r w:rsidRPr="007E1EC9">
        <w:t>равительством Грузии в сотрудничестве с международными организациями и местными НПО, также я</w:t>
      </w:r>
      <w:r w:rsidRPr="007E1EC9">
        <w:t>в</w:t>
      </w:r>
      <w:r w:rsidRPr="007E1EC9">
        <w:t>ля</w:t>
      </w:r>
      <w:r w:rsidR="00BA3DE4">
        <w:t>ю</w:t>
      </w:r>
      <w:r w:rsidRPr="007E1EC9">
        <w:t>тся вкладом в усилия по предотвращению ТЛ в Грузии, привлечению в</w:t>
      </w:r>
      <w:r w:rsidRPr="007E1EC9">
        <w:t>и</w:t>
      </w:r>
      <w:r w:rsidRPr="007E1EC9">
        <w:t>новных к ответственности</w:t>
      </w:r>
      <w:r>
        <w:t xml:space="preserve"> </w:t>
      </w:r>
      <w:r w:rsidRPr="007E1EC9">
        <w:t>и обеспечению защиты жертв ТЛ. В</w:t>
      </w:r>
      <w:r>
        <w:t> </w:t>
      </w:r>
      <w:r w:rsidRPr="007E1EC9">
        <w:t>частности, при поддержке Генеральной прокуратуры Грузии организовываются различные м</w:t>
      </w:r>
      <w:r w:rsidRPr="007E1EC9">
        <w:t>е</w:t>
      </w:r>
      <w:r w:rsidRPr="007E1EC9">
        <w:t>роприятия по</w:t>
      </w:r>
      <w:r>
        <w:t xml:space="preserve"> </w:t>
      </w:r>
      <w:r w:rsidRPr="007E1EC9">
        <w:t>профессиональной подготовке для следующих целевых групп: с</w:t>
      </w:r>
      <w:r w:rsidRPr="007E1EC9">
        <w:t>у</w:t>
      </w:r>
      <w:r w:rsidRPr="007E1EC9">
        <w:t>дей и работников пр</w:t>
      </w:r>
      <w:r>
        <w:t>о</w:t>
      </w:r>
      <w:r w:rsidRPr="007E1EC9">
        <w:t>куратуры, преподавателей средних школ, должностных лиц Министерства внутренних дел и Министерства труда, здравоохранения и социальной защиты и представителей Управления Народного защитника и средств массовой информации.</w:t>
      </w:r>
      <w:r>
        <w:t xml:space="preserve"> </w:t>
      </w:r>
      <w:r w:rsidRPr="007E1EC9">
        <w:t>Эти мероприятия посвящаются различным т</w:t>
      </w:r>
      <w:r w:rsidRPr="007E1EC9">
        <w:t>е</w:t>
      </w:r>
      <w:r w:rsidRPr="007E1EC9">
        <w:t>мам с уч</w:t>
      </w:r>
      <w:r w:rsidRPr="007E1EC9">
        <w:t>е</w:t>
      </w:r>
      <w:r w:rsidRPr="007E1EC9">
        <w:t xml:space="preserve">том характера деятельности целевой группы. </w:t>
      </w:r>
    </w:p>
    <w:p w:rsidR="00387E18" w:rsidRPr="007E1EC9" w:rsidRDefault="00387E18" w:rsidP="00387E18">
      <w:pPr>
        <w:pStyle w:val="SingleTxtGR"/>
      </w:pPr>
      <w:r w:rsidRPr="007E1EC9">
        <w:t>207.</w:t>
      </w:r>
      <w:r w:rsidRPr="007E1EC9">
        <w:tab/>
        <w:t>К 2007 году во всех компетентных государственных ведом</w:t>
      </w:r>
      <w:r>
        <w:t>с</w:t>
      </w:r>
      <w:r>
        <w:t>т</w:t>
      </w:r>
      <w:r>
        <w:t>вах были созданы действующие "</w:t>
      </w:r>
      <w:r w:rsidRPr="007E1EC9">
        <w:t>горячие линии</w:t>
      </w:r>
      <w:r>
        <w:t>"</w:t>
      </w:r>
      <w:r w:rsidRPr="007E1EC9">
        <w:t>, которые служат не только эффекти</w:t>
      </w:r>
      <w:r w:rsidRPr="007E1EC9">
        <w:t>в</w:t>
      </w:r>
      <w:r w:rsidRPr="007E1EC9">
        <w:t>ным инструментом сбора информации, но и используются как полезный мех</w:t>
      </w:r>
      <w:r w:rsidRPr="007E1EC9">
        <w:t>а</w:t>
      </w:r>
      <w:r w:rsidRPr="007E1EC9">
        <w:t xml:space="preserve">низм распространения информации. Реализованные мероприятия позволили повысить эффективность работы должностных лиц целого ряда учреждений. </w:t>
      </w:r>
    </w:p>
    <w:p w:rsidR="00387E18" w:rsidRPr="007E1EC9" w:rsidRDefault="00387E18" w:rsidP="00387E18">
      <w:pPr>
        <w:pStyle w:val="SingleTxtGR"/>
      </w:pPr>
      <w:r w:rsidRPr="007E1EC9">
        <w:t>208.</w:t>
      </w:r>
      <w:r w:rsidRPr="007E1EC9">
        <w:tab/>
        <w:t>Вопросы ТЛ включаются в различные учебные программы по всей стр</w:t>
      </w:r>
      <w:r w:rsidRPr="007E1EC9">
        <w:t>а</w:t>
      </w:r>
      <w:r w:rsidRPr="007E1EC9">
        <w:t>не, от программ обучения в старших классах средней школы до программ по</w:t>
      </w:r>
      <w:r w:rsidRPr="007E1EC9">
        <w:t>д</w:t>
      </w:r>
      <w:r w:rsidRPr="007E1EC9">
        <w:t>готовки сотрудников правоохранительных органов.</w:t>
      </w:r>
      <w:r>
        <w:t xml:space="preserve"> </w:t>
      </w:r>
      <w:r w:rsidRPr="007E1EC9">
        <w:t>Наряду с этим сотрудники правоохранительных органов регулярно участвуют в различных учебных мер</w:t>
      </w:r>
      <w:r w:rsidRPr="007E1EC9">
        <w:t>о</w:t>
      </w:r>
      <w:r w:rsidRPr="007E1EC9">
        <w:t>приятиях, организуемых по инициативе целого ряда международных и местных организаций. В Тбилисском государственном университете студентам послед</w:t>
      </w:r>
      <w:r w:rsidRPr="007E1EC9">
        <w:t>и</w:t>
      </w:r>
      <w:r w:rsidRPr="007E1EC9">
        <w:t>пломного уровня, специализирующимся в области международного публи</w:t>
      </w:r>
      <w:r w:rsidRPr="007E1EC9">
        <w:t>ч</w:t>
      </w:r>
      <w:r w:rsidRPr="007E1EC9">
        <w:t>ного права, для изучения вопросов борьбы с торговлей людьми и насилием в семье пред</w:t>
      </w:r>
      <w:r>
        <w:t>лагается специальная программа "</w:t>
      </w:r>
      <w:r w:rsidRPr="007E1EC9">
        <w:t>юридической клиники</w:t>
      </w:r>
      <w:r>
        <w:t>"</w:t>
      </w:r>
      <w:r w:rsidRPr="007E1EC9">
        <w:t>. В числе других мероприятий можно назвать распространение социальной рекламы, трансл</w:t>
      </w:r>
      <w:r w:rsidRPr="007E1EC9">
        <w:t>я</w:t>
      </w:r>
      <w:r w:rsidRPr="007E1EC9">
        <w:t>цию передач по радио и телевидению, составление и распространение печатных информационных материалов, публичные дискуссии, встречи в Управлении Н</w:t>
      </w:r>
      <w:r w:rsidRPr="007E1EC9">
        <w:t>а</w:t>
      </w:r>
      <w:r w:rsidRPr="007E1EC9">
        <w:t>родного защитника и различных университетах, в том числе в Университете Илии и Тбилисском государственном университ</w:t>
      </w:r>
      <w:r w:rsidRPr="007E1EC9">
        <w:t>е</w:t>
      </w:r>
      <w:r w:rsidRPr="007E1EC9">
        <w:t>те, встречи с представителями СМИ и т.д.</w:t>
      </w:r>
      <w:r>
        <w:t xml:space="preserve"> </w:t>
      </w:r>
    </w:p>
    <w:p w:rsidR="00387E18" w:rsidRPr="007E1EC9" w:rsidRDefault="00387E18" w:rsidP="00387E18">
      <w:pPr>
        <w:pStyle w:val="SingleTxtGR"/>
      </w:pPr>
      <w:r w:rsidRPr="007E1EC9">
        <w:t>209.</w:t>
      </w:r>
      <w:r w:rsidRPr="007E1EC9">
        <w:tab/>
        <w:t>Особое внимание уделяется привлечению торговцев людьми к судебной ответственности. Эти дела ведут следователи и прокуроры, прошедшие спец</w:t>
      </w:r>
      <w:r w:rsidRPr="007E1EC9">
        <w:t>и</w:t>
      </w:r>
      <w:r w:rsidRPr="007E1EC9">
        <w:t>альную подготовку. На заседания Межведомственного координационного сов</w:t>
      </w:r>
      <w:r w:rsidRPr="007E1EC9">
        <w:t>е</w:t>
      </w:r>
      <w:r w:rsidRPr="007E1EC9">
        <w:t xml:space="preserve">та правоохранительные органы регулярно отчитываются по делам о торговле людьми. </w:t>
      </w:r>
    </w:p>
    <w:p w:rsidR="00387E18" w:rsidRPr="007E1EC9" w:rsidRDefault="00387E18" w:rsidP="00387E18">
      <w:pPr>
        <w:pStyle w:val="SingleTxtGR"/>
      </w:pPr>
      <w:r w:rsidRPr="007E1EC9">
        <w:t>210.</w:t>
      </w:r>
      <w:r w:rsidRPr="007E1EC9">
        <w:tab/>
        <w:t xml:space="preserve">Осуществление двухлетнего Национального плана действий </w:t>
      </w:r>
      <w:r w:rsidR="00EC3F20">
        <w:t>п</w:t>
      </w:r>
      <w:r w:rsidRPr="007E1EC9">
        <w:t>равител</w:t>
      </w:r>
      <w:r w:rsidRPr="007E1EC9">
        <w:t>ь</w:t>
      </w:r>
      <w:r w:rsidRPr="007E1EC9">
        <w:t>ства Грузии по борьбе с торговлей людьми завершилось в конце 2010</w:t>
      </w:r>
      <w:r>
        <w:t> </w:t>
      </w:r>
      <w:r w:rsidRPr="007E1EC9">
        <w:t>года. Т</w:t>
      </w:r>
      <w:r w:rsidRPr="007E1EC9">
        <w:t>о</w:t>
      </w:r>
      <w:r w:rsidRPr="007E1EC9">
        <w:t>гда же был принят новый двухлетний план действий. В</w:t>
      </w:r>
      <w:r>
        <w:t> </w:t>
      </w:r>
      <w:r w:rsidRPr="007E1EC9">
        <w:t>Национальном плане действий по борьбе с торговлей людьми на 2011</w:t>
      </w:r>
      <w:r>
        <w:t>−</w:t>
      </w:r>
      <w:r w:rsidRPr="007E1EC9">
        <w:t>2012</w:t>
      </w:r>
      <w:r>
        <w:t> </w:t>
      </w:r>
      <w:r w:rsidRPr="007E1EC9">
        <w:t>годы (далее – план де</w:t>
      </w:r>
      <w:r w:rsidRPr="007E1EC9">
        <w:t>й</w:t>
      </w:r>
      <w:r w:rsidRPr="007E1EC9">
        <w:t>ствий на 2011</w:t>
      </w:r>
      <w:r>
        <w:t>−</w:t>
      </w:r>
      <w:r w:rsidRPr="007E1EC9">
        <w:t>2012 годы) предусмотрен целый ряд мероприятий, запланир</w:t>
      </w:r>
      <w:r w:rsidRPr="007E1EC9">
        <w:t>о</w:t>
      </w:r>
      <w:r w:rsidRPr="007E1EC9">
        <w:t>ванных с уч</w:t>
      </w:r>
      <w:r w:rsidRPr="007E1EC9">
        <w:t>е</w:t>
      </w:r>
      <w:r w:rsidRPr="007E1EC9">
        <w:t>том потребностей и приоритетов, выявленных на данном этапе борьбы с торговлей людьми (далее – ТЛ) в Грузии. Национальный план дейс</w:t>
      </w:r>
      <w:r w:rsidRPr="007E1EC9">
        <w:t>т</w:t>
      </w:r>
      <w:r w:rsidRPr="007E1EC9">
        <w:t>вий по борьбе с торговлей людьми на 2011</w:t>
      </w:r>
      <w:r>
        <w:t>−</w:t>
      </w:r>
      <w:r w:rsidRPr="007E1EC9">
        <w:t>2012 годы разрабатывался в коо</w:t>
      </w:r>
      <w:r w:rsidRPr="007E1EC9">
        <w:t>р</w:t>
      </w:r>
      <w:r w:rsidRPr="007E1EC9">
        <w:t>динации со всеми соответствующими прав</w:t>
      </w:r>
      <w:r w:rsidRPr="007E1EC9">
        <w:t>и</w:t>
      </w:r>
      <w:r w:rsidRPr="007E1EC9">
        <w:t>тельственными ведомствами Грузии и сообществом международных и национальных НПО, занимающихся вопр</w:t>
      </w:r>
      <w:r w:rsidRPr="007E1EC9">
        <w:t>о</w:t>
      </w:r>
      <w:r w:rsidRPr="007E1EC9">
        <w:t>сами ТЛ, и при их активном участии.</w:t>
      </w:r>
      <w:r>
        <w:t xml:space="preserve"> </w:t>
      </w:r>
      <w:r w:rsidRPr="007E1EC9">
        <w:t>Затем план действий, соответствующий международно признанным нормам, был одобрен Координационным советом. Председатель Координационного совета передал упомянутый план действий Президенту Грузии для окончательного утверждения.</w:t>
      </w:r>
    </w:p>
    <w:p w:rsidR="00387E18" w:rsidRPr="007E1EC9" w:rsidRDefault="00387E18" w:rsidP="00387E18">
      <w:pPr>
        <w:pStyle w:val="SingleTxtGR"/>
      </w:pPr>
      <w:r w:rsidRPr="007E1EC9">
        <w:t>211.</w:t>
      </w:r>
      <w:r w:rsidRPr="007E1EC9">
        <w:tab/>
        <w:t xml:space="preserve">В рамках мероприятий по борьбе с ТЛ, запланированных </w:t>
      </w:r>
      <w:r w:rsidR="00EC3F20">
        <w:t>п</w:t>
      </w:r>
      <w:r w:rsidRPr="007E1EC9">
        <w:t>р</w:t>
      </w:r>
      <w:r w:rsidRPr="007E1EC9">
        <w:t>а</w:t>
      </w:r>
      <w:r w:rsidRPr="007E1EC9">
        <w:t>вительством Грузии на 2011</w:t>
      </w:r>
      <w:r>
        <w:t>−</w:t>
      </w:r>
      <w:r w:rsidRPr="007E1EC9">
        <w:t xml:space="preserve">2012 годы, ставится четыре основные цели. При этом внимание в одинаковой степени уделяется предотвращению этого преступления, защите жертв преступления ТЛ, привлечению виновных к судебной ответственности и развитию партнерских отношений в рамках всех усилий. </w:t>
      </w:r>
    </w:p>
    <w:p w:rsidR="00387E18" w:rsidRPr="007E1EC9" w:rsidRDefault="00387E18" w:rsidP="00387E18">
      <w:pPr>
        <w:pStyle w:val="H23GR"/>
      </w:pPr>
      <w:r w:rsidRPr="007E1EC9">
        <w:tab/>
      </w:r>
      <w:r w:rsidRPr="007E1EC9">
        <w:tab/>
        <w:t xml:space="preserve">Статья 7 </w:t>
      </w:r>
    </w:p>
    <w:p w:rsidR="00387E18" w:rsidRPr="007E1EC9" w:rsidRDefault="00387E18" w:rsidP="00387E18">
      <w:pPr>
        <w:pStyle w:val="SingleTxtGR"/>
      </w:pPr>
      <w:r w:rsidRPr="007E1EC9">
        <w:t>212.</w:t>
      </w:r>
      <w:r w:rsidRPr="007E1EC9">
        <w:tab/>
        <w:t>В законодательстве Грузии закреплено равенство мужчин и женщин в в</w:t>
      </w:r>
      <w:r w:rsidRPr="007E1EC9">
        <w:t>о</w:t>
      </w:r>
      <w:r w:rsidRPr="007E1EC9">
        <w:t>просах реализации гражданских и политических прав, и они наделены равными политическими правами. На выборах женщины составляют свыше 59% гол</w:t>
      </w:r>
      <w:r w:rsidRPr="007E1EC9">
        <w:t>о</w:t>
      </w:r>
      <w:r w:rsidRPr="007E1EC9">
        <w:t>сующих, причем они активно участвуют в выборах и в сельской местности, и в городах</w:t>
      </w:r>
      <w:r w:rsidRPr="00092C5C">
        <w:rPr>
          <w:sz w:val="18"/>
          <w:szCs w:val="18"/>
          <w:vertAlign w:val="superscript"/>
          <w:lang w:val="en-US"/>
        </w:rPr>
        <w:footnoteReference w:id="38"/>
      </w:r>
      <w:r w:rsidRPr="007E1EC9">
        <w:t>. Следует отметить, что женщины составляют 30%</w:t>
      </w:r>
      <w:r>
        <w:t> </w:t>
      </w:r>
      <w:r w:rsidRPr="007E1EC9">
        <w:t>состава политич</w:t>
      </w:r>
      <w:r w:rsidRPr="007E1EC9">
        <w:t>е</w:t>
      </w:r>
      <w:r w:rsidRPr="007E1EC9">
        <w:t>ских партий</w:t>
      </w:r>
      <w:r w:rsidRPr="00092C5C">
        <w:rPr>
          <w:sz w:val="18"/>
          <w:szCs w:val="18"/>
          <w:vertAlign w:val="superscript"/>
          <w:lang w:val="en-US"/>
        </w:rPr>
        <w:footnoteReference w:id="39"/>
      </w:r>
      <w:r w:rsidRPr="007E1EC9">
        <w:t>. В интересах расширения масштабов участия женщин в полит</w:t>
      </w:r>
      <w:r w:rsidRPr="007E1EC9">
        <w:t>и</w:t>
      </w:r>
      <w:r w:rsidRPr="007E1EC9">
        <w:t>ческой жизни в принятом в 2010 году Законе о гендерном раве</w:t>
      </w:r>
      <w:r w:rsidRPr="007E1EC9">
        <w:t>н</w:t>
      </w:r>
      <w:r w:rsidRPr="007E1EC9">
        <w:t>стве закреплено равенство мужчин и женщин на выборах</w:t>
      </w:r>
      <w:r w:rsidRPr="00BA3DE4">
        <w:rPr>
          <w:vertAlign w:val="superscript"/>
          <w:lang w:val="en-US"/>
        </w:rPr>
        <w:footnoteReference w:id="40"/>
      </w:r>
      <w:r w:rsidRPr="007E1EC9">
        <w:t>.</w:t>
      </w:r>
    </w:p>
    <w:p w:rsidR="00387E18" w:rsidRPr="007E1EC9" w:rsidRDefault="00387E18" w:rsidP="00387E18">
      <w:pPr>
        <w:pStyle w:val="SingleTxtGR"/>
      </w:pPr>
      <w:r w:rsidRPr="007E1EC9">
        <w:t>213.</w:t>
      </w:r>
      <w:r w:rsidRPr="007E1EC9">
        <w:tab/>
        <w:t>Подробная статистическая информация по этой статье представлена в</w:t>
      </w:r>
      <w:r w:rsidRPr="007E1EC9">
        <w:t>ы</w:t>
      </w:r>
      <w:r w:rsidRPr="007E1EC9">
        <w:t>ше в рамках ответа на рекомендации 23 и 24 Комитета, а также в соответс</w:t>
      </w:r>
      <w:r w:rsidRPr="007E1EC9">
        <w:t>т</w:t>
      </w:r>
      <w:r w:rsidRPr="007E1EC9">
        <w:t>вующих приложениях к настоящему докладу.</w:t>
      </w:r>
    </w:p>
    <w:p w:rsidR="00387E18" w:rsidRPr="007E1EC9" w:rsidRDefault="00387E18" w:rsidP="00387E18">
      <w:pPr>
        <w:pStyle w:val="H23GR"/>
      </w:pPr>
      <w:r w:rsidRPr="007E1EC9">
        <w:tab/>
      </w:r>
      <w:r w:rsidRPr="007E1EC9">
        <w:tab/>
        <w:t xml:space="preserve">Статья 8 </w:t>
      </w:r>
    </w:p>
    <w:p w:rsidR="00387E18" w:rsidRPr="007E1EC9" w:rsidRDefault="00387E18" w:rsidP="00387E18">
      <w:pPr>
        <w:pStyle w:val="SingleTxtGR"/>
        <w:rPr>
          <w:bCs/>
          <w:iCs/>
        </w:rPr>
      </w:pPr>
      <w:bookmarkStart w:id="3" w:name="article9"/>
      <w:bookmarkEnd w:id="3"/>
      <w:r w:rsidRPr="007E1EC9">
        <w:rPr>
          <w:bCs/>
          <w:iCs/>
        </w:rPr>
        <w:t>214.</w:t>
      </w:r>
      <w:r w:rsidRPr="007E1EC9">
        <w:rPr>
          <w:bCs/>
          <w:iCs/>
        </w:rPr>
        <w:tab/>
        <w:t>Законодательство Грузии обеспечивает для женщин возможность на ра</w:t>
      </w:r>
      <w:r w:rsidRPr="007E1EC9">
        <w:rPr>
          <w:bCs/>
          <w:iCs/>
        </w:rPr>
        <w:t>в</w:t>
      </w:r>
      <w:r w:rsidRPr="007E1EC9">
        <w:rPr>
          <w:bCs/>
          <w:iCs/>
        </w:rPr>
        <w:t>ных условиях с мужчинами и без какой-либо дискриминации представлять пр</w:t>
      </w:r>
      <w:r w:rsidRPr="007E1EC9">
        <w:rPr>
          <w:bCs/>
          <w:iCs/>
        </w:rPr>
        <w:t>а</w:t>
      </w:r>
      <w:r w:rsidRPr="007E1EC9">
        <w:rPr>
          <w:bCs/>
          <w:iCs/>
        </w:rPr>
        <w:t>вительство своей страны на международном уровне и участвовать в работе м</w:t>
      </w:r>
      <w:r w:rsidRPr="007E1EC9">
        <w:rPr>
          <w:bCs/>
          <w:iCs/>
        </w:rPr>
        <w:t>е</w:t>
      </w:r>
      <w:r w:rsidRPr="007E1EC9">
        <w:rPr>
          <w:bCs/>
          <w:iCs/>
        </w:rPr>
        <w:t>ждународных организаций. Как отмечалось выше, женщины есть среди послов Грузии за рубежом, а также среди представителей страны в целом ряде межд</w:t>
      </w:r>
      <w:r w:rsidRPr="007E1EC9">
        <w:rPr>
          <w:bCs/>
          <w:iCs/>
        </w:rPr>
        <w:t>у</w:t>
      </w:r>
      <w:r w:rsidRPr="007E1EC9">
        <w:rPr>
          <w:bCs/>
          <w:iCs/>
        </w:rPr>
        <w:t xml:space="preserve">народных организаций. </w:t>
      </w:r>
    </w:p>
    <w:p w:rsidR="00387E18" w:rsidRPr="007E1EC9" w:rsidRDefault="00387E18" w:rsidP="00387E18">
      <w:pPr>
        <w:pStyle w:val="SingleTxtGR"/>
        <w:rPr>
          <w:bCs/>
          <w:iCs/>
        </w:rPr>
      </w:pPr>
      <w:r w:rsidRPr="007E1EC9">
        <w:rPr>
          <w:bCs/>
          <w:iCs/>
        </w:rPr>
        <w:t>215.</w:t>
      </w:r>
      <w:r w:rsidRPr="007E1EC9">
        <w:rPr>
          <w:bCs/>
          <w:iCs/>
        </w:rPr>
        <w:tab/>
        <w:t>Одним из заместителей Министра иностранных дел является женщина; женщины занимают посты директоров четырех департаментов Министерства иностранных дел. Как указывалось выше, в числе послов Грузии шесть же</w:t>
      </w:r>
      <w:r w:rsidRPr="007E1EC9">
        <w:rPr>
          <w:bCs/>
          <w:iCs/>
        </w:rPr>
        <w:t>н</w:t>
      </w:r>
      <w:r w:rsidRPr="007E1EC9">
        <w:rPr>
          <w:bCs/>
          <w:iCs/>
        </w:rPr>
        <w:t xml:space="preserve">щин. </w:t>
      </w:r>
      <w:r w:rsidRPr="007E1EC9">
        <w:t>Подробная статистическая и</w:t>
      </w:r>
      <w:r w:rsidRPr="007E1EC9">
        <w:t>н</w:t>
      </w:r>
      <w:r w:rsidRPr="007E1EC9">
        <w:t>формация по этой статье представлена выше в рамках ответа на р</w:t>
      </w:r>
      <w:r w:rsidRPr="007E1EC9">
        <w:t>е</w:t>
      </w:r>
      <w:r w:rsidRPr="007E1EC9">
        <w:t>комендации 23 и 24 Комитета.</w:t>
      </w:r>
      <w:r>
        <w:t xml:space="preserve"> </w:t>
      </w:r>
    </w:p>
    <w:p w:rsidR="00387E18" w:rsidRPr="007E1EC9" w:rsidRDefault="00387E18" w:rsidP="00387E18">
      <w:pPr>
        <w:pStyle w:val="SingleTxtGR"/>
        <w:rPr>
          <w:bCs/>
          <w:iCs/>
        </w:rPr>
      </w:pPr>
      <w:r w:rsidRPr="007E1EC9">
        <w:rPr>
          <w:bCs/>
          <w:iCs/>
        </w:rPr>
        <w:t>216.</w:t>
      </w:r>
      <w:r w:rsidRPr="007E1EC9">
        <w:rPr>
          <w:bCs/>
          <w:iCs/>
        </w:rPr>
        <w:tab/>
        <w:t xml:space="preserve">В составе десяти членов Делегации Грузии на Парламентской ассамблее Совета Европы две женщины, являющиеся депутатами Парламента. </w:t>
      </w:r>
    </w:p>
    <w:p w:rsidR="00387E18" w:rsidRPr="007E1EC9" w:rsidRDefault="00387E18" w:rsidP="00387E18">
      <w:pPr>
        <w:pStyle w:val="SingleTxtGR"/>
        <w:rPr>
          <w:bCs/>
          <w:iCs/>
        </w:rPr>
      </w:pPr>
      <w:r w:rsidRPr="007E1EC9">
        <w:rPr>
          <w:bCs/>
          <w:iCs/>
        </w:rPr>
        <w:t>217.</w:t>
      </w:r>
      <w:r w:rsidRPr="007E1EC9">
        <w:rPr>
          <w:bCs/>
          <w:iCs/>
        </w:rPr>
        <w:tab/>
        <w:t>Женщины-дипломаты участвуют в различных переговорах с учетом своей профессиональной специализации. Женщины представлены в различных орг</w:t>
      </w:r>
      <w:r w:rsidRPr="007E1EC9">
        <w:rPr>
          <w:bCs/>
          <w:iCs/>
        </w:rPr>
        <w:t>а</w:t>
      </w:r>
      <w:r w:rsidRPr="007E1EC9">
        <w:rPr>
          <w:bCs/>
          <w:iCs/>
        </w:rPr>
        <w:t>нах</w:t>
      </w:r>
      <w:r>
        <w:rPr>
          <w:bCs/>
          <w:iCs/>
        </w:rPr>
        <w:t xml:space="preserve"> </w:t>
      </w:r>
      <w:r w:rsidRPr="007E1EC9">
        <w:rPr>
          <w:bCs/>
          <w:iCs/>
        </w:rPr>
        <w:t>Совета Европы и ООН в качестве членов или их заместителей, а также в учреждениях по поддерж</w:t>
      </w:r>
      <w:r w:rsidRPr="007E1EC9">
        <w:rPr>
          <w:bCs/>
          <w:iCs/>
        </w:rPr>
        <w:t>а</w:t>
      </w:r>
      <w:r w:rsidRPr="007E1EC9">
        <w:rPr>
          <w:bCs/>
          <w:iCs/>
        </w:rPr>
        <w:t xml:space="preserve">нию контактов с этими органами в Грузии. </w:t>
      </w:r>
    </w:p>
    <w:p w:rsidR="00387E18" w:rsidRPr="007E1EC9" w:rsidRDefault="00387E18" w:rsidP="00387E18">
      <w:pPr>
        <w:pStyle w:val="SingleTxtGR"/>
        <w:rPr>
          <w:bCs/>
          <w:iCs/>
        </w:rPr>
      </w:pPr>
      <w:r w:rsidRPr="007E1EC9">
        <w:rPr>
          <w:bCs/>
          <w:iCs/>
        </w:rPr>
        <w:t>218.</w:t>
      </w:r>
      <w:r w:rsidRPr="007E1EC9">
        <w:rPr>
          <w:bCs/>
          <w:iCs/>
        </w:rPr>
        <w:tab/>
        <w:t>Ч</w:t>
      </w:r>
      <w:r w:rsidRPr="007E1EC9">
        <w:t>етыре женщины принимают участие в Женевских перегов</w:t>
      </w:r>
      <w:r w:rsidRPr="007E1EC9">
        <w:t>о</w:t>
      </w:r>
      <w:r w:rsidRPr="007E1EC9">
        <w:t>рах, начатых после войны августа 2008 года под совместным председательством представ</w:t>
      </w:r>
      <w:r w:rsidRPr="007E1EC9">
        <w:t>и</w:t>
      </w:r>
      <w:r w:rsidRPr="007E1EC9">
        <w:t>телей</w:t>
      </w:r>
      <w:r>
        <w:t xml:space="preserve"> </w:t>
      </w:r>
      <w:r w:rsidRPr="007E1EC9">
        <w:t>ЕС, ОБСЕ и Организации Объед</w:t>
      </w:r>
      <w:r w:rsidRPr="007E1EC9">
        <w:t>и</w:t>
      </w:r>
      <w:r w:rsidRPr="007E1EC9">
        <w:t>ненных Наций.</w:t>
      </w:r>
    </w:p>
    <w:p w:rsidR="00387E18" w:rsidRPr="007E1EC9" w:rsidRDefault="00387E18" w:rsidP="00387E18">
      <w:pPr>
        <w:pStyle w:val="H23GR"/>
      </w:pPr>
      <w:r w:rsidRPr="007E1EC9">
        <w:tab/>
      </w:r>
      <w:r w:rsidRPr="007E1EC9">
        <w:tab/>
        <w:t xml:space="preserve">Статья 9 </w:t>
      </w:r>
      <w:bookmarkStart w:id="4" w:name="part3"/>
      <w:bookmarkEnd w:id="4"/>
    </w:p>
    <w:p w:rsidR="00387E18" w:rsidRPr="007E1EC9" w:rsidRDefault="00387E18" w:rsidP="00387E18">
      <w:pPr>
        <w:pStyle w:val="SingleTxtGR"/>
      </w:pPr>
      <w:r w:rsidRPr="007E1EC9">
        <w:t>219.</w:t>
      </w:r>
      <w:r w:rsidRPr="007E1EC9">
        <w:tab/>
      </w:r>
      <w:r w:rsidRPr="007E1EC9">
        <w:rPr>
          <w:color w:val="333333"/>
          <w:shd w:val="clear" w:color="auto" w:fill="FFFFFF"/>
        </w:rPr>
        <w:t>Законодательство Грузии не содержит каких-либо дискриминационных положений</w:t>
      </w:r>
      <w:r>
        <w:rPr>
          <w:color w:val="333333"/>
          <w:shd w:val="clear" w:color="auto" w:fill="FFFFFF"/>
        </w:rPr>
        <w:t xml:space="preserve"> </w:t>
      </w:r>
      <w:r w:rsidRPr="007E1EC9">
        <w:rPr>
          <w:color w:val="333333"/>
          <w:shd w:val="clear" w:color="auto" w:fill="FFFFFF"/>
        </w:rPr>
        <w:t>в отношении приобретения, изменения или сохранения гражданства женщинами.</w:t>
      </w:r>
      <w:r>
        <w:rPr>
          <w:color w:val="333333"/>
          <w:shd w:val="clear" w:color="auto" w:fill="FFFFFF"/>
        </w:rPr>
        <w:t xml:space="preserve"> </w:t>
      </w:r>
      <w:r w:rsidRPr="007E1EC9">
        <w:rPr>
          <w:color w:val="333333"/>
          <w:shd w:val="clear" w:color="auto" w:fill="FFFFFF"/>
        </w:rPr>
        <w:t>Ни вступление в брак с иностранцем, ни изменение гражданства мужа во время брака никоим образом не влекут за собой автоматического изм</w:t>
      </w:r>
      <w:r w:rsidRPr="007E1EC9">
        <w:rPr>
          <w:color w:val="333333"/>
          <w:shd w:val="clear" w:color="auto" w:fill="FFFFFF"/>
        </w:rPr>
        <w:t>е</w:t>
      </w:r>
      <w:r w:rsidRPr="007E1EC9">
        <w:rPr>
          <w:color w:val="333333"/>
          <w:shd w:val="clear" w:color="auto" w:fill="FFFFFF"/>
        </w:rPr>
        <w:t>нения гражданства жены.</w:t>
      </w:r>
      <w:r w:rsidRPr="007E1EC9">
        <w:t xml:space="preserve"> Согласно статье 10 Органического закона Грузии о гражданстве Грузии гражданство Грузии приобретается по рождению, на осн</w:t>
      </w:r>
      <w:r w:rsidRPr="007E1EC9">
        <w:t>о</w:t>
      </w:r>
      <w:r w:rsidRPr="007E1EC9">
        <w:t>вании натурализации и на иных основаниях, предусмотренных международн</w:t>
      </w:r>
      <w:r w:rsidRPr="007E1EC9">
        <w:t>ы</w:t>
      </w:r>
      <w:r w:rsidRPr="007E1EC9">
        <w:t>ми договорами Грузии и Законом Грузии о гражда</w:t>
      </w:r>
      <w:r w:rsidRPr="007E1EC9">
        <w:t>н</w:t>
      </w:r>
      <w:r w:rsidRPr="007E1EC9">
        <w:t xml:space="preserve">стве Грузии. </w:t>
      </w:r>
    </w:p>
    <w:p w:rsidR="00387E18" w:rsidRPr="007E1EC9" w:rsidRDefault="00387E18" w:rsidP="00387E18">
      <w:pPr>
        <w:pStyle w:val="SingleTxtGR"/>
      </w:pPr>
      <w:r w:rsidRPr="007E1EC9">
        <w:t>220.</w:t>
      </w:r>
      <w:r w:rsidRPr="007E1EC9">
        <w:tab/>
      </w:r>
      <w:r w:rsidRPr="007E1EC9">
        <w:rPr>
          <w:color w:val="000000"/>
          <w:lang w:eastAsia="fr-CH"/>
        </w:rPr>
        <w:t>При разном гражданстве родителей, если к моменту рождения ребенка один из них является гражданином Грузии, ребенок счит</w:t>
      </w:r>
      <w:r w:rsidRPr="007E1EC9">
        <w:rPr>
          <w:color w:val="000000"/>
          <w:lang w:eastAsia="fr-CH"/>
        </w:rPr>
        <w:t>а</w:t>
      </w:r>
      <w:r w:rsidRPr="007E1EC9">
        <w:rPr>
          <w:color w:val="000000"/>
          <w:lang w:eastAsia="fr-CH"/>
        </w:rPr>
        <w:t>ется гражданином Грузии в том случае, если:</w:t>
      </w:r>
      <w:r w:rsidRPr="007E1EC9">
        <w:t xml:space="preserve"> он </w:t>
      </w:r>
      <w:r w:rsidRPr="007E1EC9">
        <w:rPr>
          <w:color w:val="000000"/>
          <w:lang w:eastAsia="fr-CH"/>
        </w:rPr>
        <w:t>родился на терр</w:t>
      </w:r>
      <w:r w:rsidRPr="007E1EC9">
        <w:rPr>
          <w:color w:val="000000"/>
          <w:lang w:eastAsia="fr-CH"/>
        </w:rPr>
        <w:t>и</w:t>
      </w:r>
      <w:r w:rsidRPr="007E1EC9">
        <w:rPr>
          <w:color w:val="000000"/>
          <w:lang w:eastAsia="fr-CH"/>
        </w:rPr>
        <w:t>тории Грузии</w:t>
      </w:r>
      <w:r w:rsidRPr="007E1EC9">
        <w:t xml:space="preserve">; он </w:t>
      </w:r>
      <w:r w:rsidRPr="007E1EC9">
        <w:rPr>
          <w:color w:val="000000"/>
          <w:lang w:eastAsia="fr-CH"/>
        </w:rPr>
        <w:t>родился за пределами Грузии, но один из его родителей имеет постоянное место жительс</w:t>
      </w:r>
      <w:r w:rsidRPr="007E1EC9">
        <w:rPr>
          <w:color w:val="000000"/>
          <w:lang w:eastAsia="fr-CH"/>
        </w:rPr>
        <w:t>т</w:t>
      </w:r>
      <w:r w:rsidRPr="007E1EC9">
        <w:rPr>
          <w:color w:val="000000"/>
          <w:lang w:eastAsia="fr-CH"/>
        </w:rPr>
        <w:t>ва на территории Грузии</w:t>
      </w:r>
      <w:r w:rsidRPr="007E1EC9">
        <w:t xml:space="preserve">; </w:t>
      </w:r>
      <w:r w:rsidRPr="007E1EC9">
        <w:rPr>
          <w:color w:val="000000"/>
          <w:lang w:eastAsia="fr-CH"/>
        </w:rPr>
        <w:t>один из родителей к моменту его рождения (незав</w:t>
      </w:r>
      <w:r w:rsidRPr="007E1EC9">
        <w:rPr>
          <w:color w:val="000000"/>
          <w:lang w:eastAsia="fr-CH"/>
        </w:rPr>
        <w:t>и</w:t>
      </w:r>
      <w:r w:rsidRPr="007E1EC9">
        <w:rPr>
          <w:color w:val="000000"/>
          <w:lang w:eastAsia="fr-CH"/>
        </w:rPr>
        <w:t>симо от места рождения) являетс</w:t>
      </w:r>
      <w:r>
        <w:rPr>
          <w:color w:val="000000"/>
          <w:lang w:eastAsia="fr-CH"/>
        </w:rPr>
        <w:t>я гражданином Грузии, а другой −</w:t>
      </w:r>
      <w:r w:rsidRPr="007E1EC9">
        <w:rPr>
          <w:color w:val="000000"/>
          <w:lang w:eastAsia="fr-CH"/>
        </w:rPr>
        <w:t xml:space="preserve"> лицо без гражданства или неизвестен</w:t>
      </w:r>
      <w:r w:rsidRPr="007E1EC9">
        <w:t xml:space="preserve">. </w:t>
      </w:r>
      <w:r w:rsidRPr="007E1EC9">
        <w:rPr>
          <w:color w:val="000000"/>
          <w:lang w:eastAsia="fr-CH"/>
        </w:rPr>
        <w:t>При разном гражданстве родителей, если к м</w:t>
      </w:r>
      <w:r w:rsidRPr="007E1EC9">
        <w:rPr>
          <w:color w:val="000000"/>
          <w:lang w:eastAsia="fr-CH"/>
        </w:rPr>
        <w:t>о</w:t>
      </w:r>
      <w:r w:rsidRPr="007E1EC9">
        <w:rPr>
          <w:color w:val="000000"/>
          <w:lang w:eastAsia="fr-CH"/>
        </w:rPr>
        <w:t>менту рождения ребенка один из них является гражданином Грузии и оба пр</w:t>
      </w:r>
      <w:r w:rsidRPr="007E1EC9">
        <w:rPr>
          <w:color w:val="000000"/>
          <w:lang w:eastAsia="fr-CH"/>
        </w:rPr>
        <w:t>о</w:t>
      </w:r>
      <w:r w:rsidRPr="007E1EC9">
        <w:rPr>
          <w:color w:val="000000"/>
          <w:lang w:eastAsia="fr-CH"/>
        </w:rPr>
        <w:t>живают за пределами Грузии, вопрос гражданства р</w:t>
      </w:r>
      <w:r w:rsidRPr="007E1EC9">
        <w:rPr>
          <w:color w:val="000000"/>
          <w:lang w:eastAsia="fr-CH"/>
        </w:rPr>
        <w:t>е</w:t>
      </w:r>
      <w:r w:rsidRPr="007E1EC9">
        <w:rPr>
          <w:color w:val="000000"/>
          <w:lang w:eastAsia="fr-CH"/>
        </w:rPr>
        <w:t>бенка, который родился за пределами Грузии, решается по соглаш</w:t>
      </w:r>
      <w:r w:rsidRPr="007E1EC9">
        <w:rPr>
          <w:color w:val="000000"/>
          <w:lang w:eastAsia="fr-CH"/>
        </w:rPr>
        <w:t>е</w:t>
      </w:r>
      <w:r w:rsidRPr="007E1EC9">
        <w:rPr>
          <w:color w:val="000000"/>
          <w:lang w:eastAsia="fr-CH"/>
        </w:rPr>
        <w:t xml:space="preserve">нию родителей, а если родители не придут к соглашению </w:t>
      </w:r>
      <w:r>
        <w:rPr>
          <w:color w:val="000000"/>
          <w:lang w:eastAsia="fr-CH"/>
        </w:rPr>
        <w:t>−</w:t>
      </w:r>
      <w:r w:rsidRPr="007E1EC9">
        <w:rPr>
          <w:color w:val="000000"/>
          <w:lang w:eastAsia="fr-CH"/>
        </w:rPr>
        <w:t xml:space="preserve"> законодательством той страны, в которой родился реб</w:t>
      </w:r>
      <w:r w:rsidRPr="007E1EC9">
        <w:rPr>
          <w:color w:val="000000"/>
          <w:lang w:eastAsia="fr-CH"/>
        </w:rPr>
        <w:t>е</w:t>
      </w:r>
      <w:r w:rsidRPr="007E1EC9">
        <w:rPr>
          <w:color w:val="000000"/>
          <w:lang w:eastAsia="fr-CH"/>
        </w:rPr>
        <w:t xml:space="preserve">нок. Грузинское законодательство не только обеспечивает, что при </w:t>
      </w:r>
      <w:r w:rsidRPr="007E1EC9">
        <w:rPr>
          <w:color w:val="333333"/>
          <w:shd w:val="clear" w:color="auto" w:fill="FFFFFF"/>
        </w:rPr>
        <w:t>изменении гражданства мужа не происходит автоматического изменения гражданства ж</w:t>
      </w:r>
      <w:r w:rsidRPr="007E1EC9">
        <w:rPr>
          <w:color w:val="333333"/>
          <w:shd w:val="clear" w:color="auto" w:fill="FFFFFF"/>
        </w:rPr>
        <w:t>е</w:t>
      </w:r>
      <w:r w:rsidRPr="007E1EC9">
        <w:rPr>
          <w:color w:val="333333"/>
          <w:shd w:val="clear" w:color="auto" w:fill="FFFFFF"/>
        </w:rPr>
        <w:t>ны, но и при изменении гражданства родителей и</w:t>
      </w:r>
      <w:r w:rsidRPr="007E1EC9">
        <w:rPr>
          <w:color w:val="000000"/>
          <w:lang w:eastAsia="fr-CH"/>
        </w:rPr>
        <w:t xml:space="preserve">зменение гражданства любого ребенка – девочки или мальчика </w:t>
      </w:r>
      <w:r>
        <w:rPr>
          <w:color w:val="000000"/>
          <w:lang w:eastAsia="fr-CH"/>
        </w:rPr>
        <w:t>−</w:t>
      </w:r>
      <w:r w:rsidRPr="007E1EC9">
        <w:rPr>
          <w:color w:val="000000"/>
          <w:lang w:eastAsia="fr-CH"/>
        </w:rPr>
        <w:t xml:space="preserve"> в возрасте от 14 до 18</w:t>
      </w:r>
      <w:r>
        <w:rPr>
          <w:color w:val="000000"/>
          <w:lang w:eastAsia="fr-CH"/>
        </w:rPr>
        <w:t> </w:t>
      </w:r>
      <w:r w:rsidRPr="007E1EC9">
        <w:rPr>
          <w:color w:val="000000"/>
          <w:lang w:eastAsia="fr-CH"/>
        </w:rPr>
        <w:t>лет допускается лишь с его согласия.</w:t>
      </w:r>
      <w:r w:rsidRPr="007E1EC9">
        <w:t xml:space="preserve"> Статья 25 Органического закона о гражданстве прямо пред</w:t>
      </w:r>
      <w:r w:rsidRPr="007E1EC9">
        <w:t>у</w:t>
      </w:r>
      <w:r w:rsidRPr="007E1EC9">
        <w:t>сматривает, что б</w:t>
      </w:r>
      <w:r w:rsidRPr="007E1EC9">
        <w:rPr>
          <w:color w:val="000000"/>
          <w:lang w:eastAsia="fr-CH"/>
        </w:rPr>
        <w:t>рак или расторжение брака гражданина Грузии с иностранным гражданином или лицом без гражданства сами по себе не влекут изменения гражданства супругов. Кроме того, согласно Закону изменение гражданства о</w:t>
      </w:r>
      <w:r w:rsidRPr="007E1EC9">
        <w:rPr>
          <w:color w:val="000000"/>
          <w:lang w:eastAsia="fr-CH"/>
        </w:rPr>
        <w:t>д</w:t>
      </w:r>
      <w:r w:rsidRPr="007E1EC9">
        <w:rPr>
          <w:color w:val="000000"/>
          <w:lang w:eastAsia="fr-CH"/>
        </w:rPr>
        <w:t>ним из супругов не влечет изменения гражданства другого супруга</w:t>
      </w:r>
      <w:r w:rsidRPr="007E1EC9">
        <w:t xml:space="preserve"> и </w:t>
      </w:r>
      <w:r w:rsidRPr="007E1EC9">
        <w:rPr>
          <w:color w:val="000000"/>
          <w:lang w:eastAsia="fr-CH"/>
        </w:rPr>
        <w:t>расторж</w:t>
      </w:r>
      <w:r w:rsidRPr="007E1EC9">
        <w:rPr>
          <w:color w:val="000000"/>
          <w:lang w:eastAsia="fr-CH"/>
        </w:rPr>
        <w:t>е</w:t>
      </w:r>
      <w:r w:rsidRPr="007E1EC9">
        <w:rPr>
          <w:color w:val="000000"/>
          <w:lang w:eastAsia="fr-CH"/>
        </w:rPr>
        <w:t>ние брака между супругами не влечет изменения гражданства их детей. С по</w:t>
      </w:r>
      <w:r w:rsidRPr="007E1EC9">
        <w:rPr>
          <w:color w:val="000000"/>
          <w:lang w:eastAsia="fr-CH"/>
        </w:rPr>
        <w:t>д</w:t>
      </w:r>
      <w:r w:rsidRPr="007E1EC9">
        <w:rPr>
          <w:color w:val="000000"/>
          <w:lang w:eastAsia="fr-CH"/>
        </w:rPr>
        <w:t>робной информацией о приобретении и предоставлении гражданства Грузии можно ознакомиться в прил</w:t>
      </w:r>
      <w:r w:rsidRPr="007E1EC9">
        <w:rPr>
          <w:color w:val="000000"/>
          <w:lang w:eastAsia="fr-CH"/>
        </w:rPr>
        <w:t>о</w:t>
      </w:r>
      <w:r w:rsidRPr="007E1EC9">
        <w:rPr>
          <w:color w:val="000000"/>
          <w:lang w:eastAsia="fr-CH"/>
        </w:rPr>
        <w:t>жении 18 к настоящему докладу.</w:t>
      </w:r>
      <w:r>
        <w:rPr>
          <w:color w:val="000000"/>
          <w:lang w:eastAsia="fr-CH"/>
        </w:rPr>
        <w:t xml:space="preserve"> </w:t>
      </w:r>
    </w:p>
    <w:p w:rsidR="00387E18" w:rsidRPr="007E1EC9" w:rsidRDefault="00387E18" w:rsidP="00387E18">
      <w:pPr>
        <w:pStyle w:val="H23GR"/>
      </w:pPr>
      <w:r w:rsidRPr="007E1EC9">
        <w:tab/>
      </w:r>
      <w:r w:rsidRPr="007E1EC9">
        <w:tab/>
        <w:t xml:space="preserve">Статья 10 </w:t>
      </w:r>
    </w:p>
    <w:p w:rsidR="00387E18" w:rsidRPr="007E1EC9" w:rsidRDefault="00387E18" w:rsidP="00387E18">
      <w:pPr>
        <w:pStyle w:val="SingleTxtGR"/>
      </w:pPr>
      <w:r w:rsidRPr="007E1EC9">
        <w:t>221.</w:t>
      </w:r>
      <w:r w:rsidRPr="007E1EC9">
        <w:tab/>
        <w:t>В Грузии и в законодательстве, и в практической жизни женщинам обе</w:t>
      </w:r>
      <w:r w:rsidRPr="007E1EC9">
        <w:t>с</w:t>
      </w:r>
      <w:r w:rsidRPr="007E1EC9">
        <w:t>печиваются равные права с мужчинами в области обр</w:t>
      </w:r>
      <w:r w:rsidRPr="007E1EC9">
        <w:t>а</w:t>
      </w:r>
      <w:r w:rsidRPr="007E1EC9">
        <w:t xml:space="preserve">зования и, в соответствии со статьей 10, </w:t>
      </w:r>
      <w:r w:rsidRPr="007E1EC9">
        <w:rPr>
          <w:color w:val="333333"/>
          <w:shd w:val="clear" w:color="auto" w:fill="FFFFFF"/>
        </w:rPr>
        <w:t>одинаковые условия для ориентации в выборе профессии или специальности, для доступа к образованию на всех уровнях и учебным завед</w:t>
      </w:r>
      <w:r w:rsidRPr="007E1EC9">
        <w:rPr>
          <w:color w:val="333333"/>
          <w:shd w:val="clear" w:color="auto" w:fill="FFFFFF"/>
        </w:rPr>
        <w:t>е</w:t>
      </w:r>
      <w:r w:rsidRPr="007E1EC9">
        <w:rPr>
          <w:color w:val="333333"/>
          <w:shd w:val="clear" w:color="auto" w:fill="FFFFFF"/>
        </w:rPr>
        <w:t>ниям всех категорий как в сельских, так и в городских районах.</w:t>
      </w:r>
      <w:r>
        <w:rPr>
          <w:color w:val="333333"/>
          <w:shd w:val="clear" w:color="auto" w:fill="FFFFFF"/>
        </w:rPr>
        <w:t xml:space="preserve"> </w:t>
      </w:r>
      <w:r w:rsidRPr="007E1EC9">
        <w:t>То же самое к</w:t>
      </w:r>
      <w:r w:rsidRPr="007E1EC9">
        <w:t>а</w:t>
      </w:r>
      <w:r w:rsidRPr="007E1EC9">
        <w:t xml:space="preserve">сается обучения женщин и мужчин по </w:t>
      </w:r>
      <w:r w:rsidRPr="007E1EC9">
        <w:rPr>
          <w:color w:val="333333"/>
          <w:shd w:val="clear" w:color="auto" w:fill="FFFFFF"/>
        </w:rPr>
        <w:t>одинаковым программам, одинаковых э</w:t>
      </w:r>
      <w:r w:rsidRPr="007E1EC9">
        <w:rPr>
          <w:color w:val="333333"/>
          <w:shd w:val="clear" w:color="auto" w:fill="FFFFFF"/>
        </w:rPr>
        <w:t>к</w:t>
      </w:r>
      <w:r w:rsidRPr="007E1EC9">
        <w:rPr>
          <w:color w:val="333333"/>
          <w:shd w:val="clear" w:color="auto" w:fill="FFFFFF"/>
        </w:rPr>
        <w:t>заменов, преподавательского состава одинаковой квалификации и школьных помещений и оборудования равного качества</w:t>
      </w:r>
      <w:r w:rsidRPr="007E1EC9">
        <w:t xml:space="preserve">. Другие предусмотренные в этой статье права также одинаково обеспечиваются в Грузии и для женщин, и для мужчин. Как указывалось выше, серьезные реформы образовательной системы Грузии осуществляются по целому ряду направлений. Статистический анализ </w:t>
      </w:r>
      <w:r>
        <w:t>показывает, что в начале 2008/</w:t>
      </w:r>
      <w:r w:rsidRPr="007E1EC9">
        <w:t>09 учебного года государственные общеобразов</w:t>
      </w:r>
      <w:r w:rsidRPr="007E1EC9">
        <w:t>а</w:t>
      </w:r>
      <w:r w:rsidRPr="007E1EC9">
        <w:t>тельные школы посещали</w:t>
      </w:r>
      <w:r>
        <w:t xml:space="preserve"> </w:t>
      </w:r>
      <w:r w:rsidRPr="007E1EC9">
        <w:t>285 793 ученицы и 312 027 учеников, а частные о</w:t>
      </w:r>
      <w:r w:rsidRPr="007E1EC9">
        <w:t>б</w:t>
      </w:r>
      <w:r w:rsidRPr="007E1EC9">
        <w:t>щеобразовательные школы –</w:t>
      </w:r>
      <w:r>
        <w:t xml:space="preserve"> </w:t>
      </w:r>
      <w:r w:rsidRPr="007E1EC9">
        <w:t>19 713 учениц и 25</w:t>
      </w:r>
      <w:r>
        <w:t> </w:t>
      </w:r>
      <w:r w:rsidRPr="007E1EC9">
        <w:t>766 учеников, в начале же 2009/2010 учебного года</w:t>
      </w:r>
      <w:r>
        <w:t xml:space="preserve"> </w:t>
      </w:r>
      <w:r w:rsidRPr="007E1EC9">
        <w:t>в государс</w:t>
      </w:r>
      <w:r w:rsidRPr="007E1EC9">
        <w:t>т</w:t>
      </w:r>
      <w:r w:rsidRPr="007E1EC9">
        <w:t>венные общеобразовательные школы были зачислены 276 822 ученицы и 299</w:t>
      </w:r>
      <w:r>
        <w:t> </w:t>
      </w:r>
      <w:r w:rsidRPr="007E1EC9">
        <w:t>981</w:t>
      </w:r>
      <w:r>
        <w:t> </w:t>
      </w:r>
      <w:r w:rsidRPr="007E1EC9">
        <w:t>ученик, а в частные общеобразовател</w:t>
      </w:r>
      <w:r w:rsidRPr="007E1EC9">
        <w:t>ь</w:t>
      </w:r>
      <w:r w:rsidRPr="007E1EC9">
        <w:t>ные школы – 20 854 ученицы и 26 869 учеников</w:t>
      </w:r>
      <w:r w:rsidRPr="00092C5C">
        <w:rPr>
          <w:sz w:val="18"/>
          <w:szCs w:val="18"/>
          <w:vertAlign w:val="superscript"/>
          <w:lang w:val="en-US"/>
        </w:rPr>
        <w:footnoteReference w:id="41"/>
      </w:r>
      <w:r w:rsidRPr="007E1EC9">
        <w:t>. Ниже приводится распред</w:t>
      </w:r>
      <w:r w:rsidRPr="007E1EC9">
        <w:t>е</w:t>
      </w:r>
      <w:r w:rsidRPr="007E1EC9">
        <w:t>ление учащихся по признаку пола в</w:t>
      </w:r>
      <w:r>
        <w:t xml:space="preserve"> </w:t>
      </w:r>
      <w:r w:rsidRPr="007E1EC9">
        <w:t>2011/2012 учебном году: частные школы – 44,2% учениц</w:t>
      </w:r>
      <w:r>
        <w:t xml:space="preserve"> </w:t>
      </w:r>
      <w:r w:rsidRPr="007E1EC9">
        <w:t>и 55,8% учеников, государственные школы – 47,7% учениц и 52,3% учеников, соответственно во всех школах – 47,4% учениц и 52,6% учен</w:t>
      </w:r>
      <w:r w:rsidRPr="007E1EC9">
        <w:t>и</w:t>
      </w:r>
      <w:r w:rsidRPr="007E1EC9">
        <w:t xml:space="preserve">ков. </w:t>
      </w:r>
    </w:p>
    <w:p w:rsidR="00387E18" w:rsidRPr="007E1EC9" w:rsidRDefault="00387E18" w:rsidP="00387E18">
      <w:pPr>
        <w:pStyle w:val="SingleTxtGR"/>
      </w:pPr>
      <w:r w:rsidRPr="007E1EC9">
        <w:t>222.</w:t>
      </w:r>
      <w:r w:rsidRPr="007E1EC9">
        <w:tab/>
        <w:t>Школьные учебные материалы учитывают возрастную и гендерную сп</w:t>
      </w:r>
      <w:r w:rsidRPr="007E1EC9">
        <w:t>е</w:t>
      </w:r>
      <w:r w:rsidRPr="007E1EC9">
        <w:t>цифику, и в учебниках начальной школы не допускается пропаганда каких-либо гендерных стереотипов. Министерство обр</w:t>
      </w:r>
      <w:r w:rsidRPr="007E1EC9">
        <w:t>а</w:t>
      </w:r>
      <w:r w:rsidRPr="007E1EC9">
        <w:t>зования и науки принимает участие в проводимой в настоящее время кардинальной переработке школьных учебн</w:t>
      </w:r>
      <w:r w:rsidRPr="007E1EC9">
        <w:t>и</w:t>
      </w:r>
      <w:r w:rsidRPr="007E1EC9">
        <w:t>ков для обеспечения образования на основе принципа гендерного равенства.</w:t>
      </w:r>
      <w:r>
        <w:t xml:space="preserve"> </w:t>
      </w:r>
    </w:p>
    <w:p w:rsidR="00387E18" w:rsidRPr="007E1EC9" w:rsidRDefault="00387E18" w:rsidP="00387E18">
      <w:pPr>
        <w:pStyle w:val="SingleTxtGR"/>
      </w:pPr>
      <w:r w:rsidRPr="007E1EC9">
        <w:t>223.</w:t>
      </w:r>
      <w:r w:rsidRPr="007E1EC9">
        <w:tab/>
        <w:t>В данном случае просьба ознакомиться также с приведенными выше о</w:t>
      </w:r>
      <w:r w:rsidRPr="007E1EC9">
        <w:t>т</w:t>
      </w:r>
      <w:r w:rsidRPr="007E1EC9">
        <w:t>ветами Грузии на рекомендации Комитета, содержащиеся в пунктах 17 и 18</w:t>
      </w:r>
      <w:r>
        <w:t> </w:t>
      </w:r>
      <w:r w:rsidRPr="007E1EC9">
        <w:t xml:space="preserve">заключительных замечаний. </w:t>
      </w:r>
    </w:p>
    <w:p w:rsidR="00387E18" w:rsidRPr="007E1EC9" w:rsidRDefault="00387E18" w:rsidP="00387E18">
      <w:pPr>
        <w:pStyle w:val="H23GR"/>
      </w:pPr>
      <w:bookmarkStart w:id="5" w:name="article11"/>
      <w:bookmarkEnd w:id="5"/>
      <w:r w:rsidRPr="007E1EC9">
        <w:tab/>
      </w:r>
      <w:r w:rsidRPr="007E1EC9">
        <w:tab/>
        <w:t xml:space="preserve">Статья 11 </w:t>
      </w:r>
    </w:p>
    <w:p w:rsidR="00387E18" w:rsidRPr="007E1EC9" w:rsidRDefault="00387E18" w:rsidP="00387E18">
      <w:pPr>
        <w:pStyle w:val="SingleTxtGR"/>
      </w:pPr>
      <w:r w:rsidRPr="007E1EC9">
        <w:t>224.</w:t>
      </w:r>
      <w:r w:rsidRPr="007E1EC9">
        <w:tab/>
        <w:t>Как подробно показано выше, законодательство Грузии з</w:t>
      </w:r>
      <w:r w:rsidRPr="007E1EC9">
        <w:t>а</w:t>
      </w:r>
      <w:r w:rsidRPr="007E1EC9">
        <w:t>прещает любую дискриминацию женщин. Просьба ознакомиться также с информацией, прив</w:t>
      </w:r>
      <w:r w:rsidRPr="007E1EC9">
        <w:t>е</w:t>
      </w:r>
      <w:r w:rsidRPr="007E1EC9">
        <w:t>денной выше в рамках ответов Грузии на рекомендации Комитета, содержащи</w:t>
      </w:r>
      <w:r w:rsidRPr="007E1EC9">
        <w:t>е</w:t>
      </w:r>
      <w:r w:rsidRPr="007E1EC9">
        <w:t>ся в пунктах 25 и 26 заключительных замечаний. В Трудовом кодексе Грузии предусмотрены меры особой защиты женщин. Так, статья 4 Трудового кодекса з</w:t>
      </w:r>
      <w:r w:rsidRPr="007E1EC9">
        <w:rPr>
          <w:rFonts w:ascii="CourierNew" w:hAnsi="CourierNew" w:cs="CourierNew"/>
          <w:sz w:val="21"/>
          <w:szCs w:val="21"/>
          <w:lang w:eastAsia="fr-CH"/>
        </w:rPr>
        <w:t>апрещает заключение с беременными женщинами и кормящими матерями трудового договора на выполнение тяжелых</w:t>
      </w:r>
      <w:r w:rsidRPr="007E1EC9">
        <w:rPr>
          <w:rFonts w:ascii="Courier" w:hAnsi="Courier" w:cs="Courier"/>
          <w:sz w:val="21"/>
          <w:szCs w:val="21"/>
          <w:lang w:eastAsia="fr-CH"/>
        </w:rPr>
        <w:t xml:space="preserve">, </w:t>
      </w:r>
      <w:r w:rsidRPr="007E1EC9">
        <w:rPr>
          <w:rFonts w:ascii="CourierNew" w:hAnsi="CourierNew" w:cs="CourierNew"/>
          <w:sz w:val="21"/>
          <w:szCs w:val="21"/>
          <w:lang w:eastAsia="fr-CH"/>
        </w:rPr>
        <w:t>вредных работ и работ в опасных условиях.</w:t>
      </w:r>
      <w:r w:rsidRPr="007E1EC9">
        <w:t xml:space="preserve"> Они также защищены на случай сверхурочных работ и р</w:t>
      </w:r>
      <w:r w:rsidRPr="007E1EC9">
        <w:t>а</w:t>
      </w:r>
      <w:r w:rsidRPr="007E1EC9">
        <w:t xml:space="preserve">боты в ночное время </w:t>
      </w:r>
      <w:r w:rsidRPr="007E1EC9">
        <w:rPr>
          <w:rFonts w:ascii="Courier" w:hAnsi="Courier" w:cs="Courier"/>
          <w:sz w:val="21"/>
          <w:szCs w:val="21"/>
          <w:lang w:eastAsia="fr-CH"/>
        </w:rPr>
        <w:t>(</w:t>
      </w:r>
      <w:r w:rsidRPr="007E1EC9">
        <w:rPr>
          <w:lang w:eastAsia="fr-CH"/>
        </w:rPr>
        <w:t>с 22 часов до 6 часов утра). Отпуск по беременности и родам не засчитывается женщинам в счет очередного отпуска. Женщины имеют право на отпуск по беременности и родам продолжительностью 477 календа</w:t>
      </w:r>
      <w:r w:rsidRPr="007E1EC9">
        <w:rPr>
          <w:lang w:eastAsia="fr-CH"/>
        </w:rPr>
        <w:t>р</w:t>
      </w:r>
      <w:r w:rsidRPr="007E1EC9">
        <w:rPr>
          <w:lang w:eastAsia="fr-CH"/>
        </w:rPr>
        <w:t>ных дней.</w:t>
      </w:r>
      <w:r>
        <w:rPr>
          <w:lang w:eastAsia="fr-CH"/>
        </w:rPr>
        <w:t xml:space="preserve"> </w:t>
      </w:r>
      <w:r w:rsidRPr="007E1EC9">
        <w:rPr>
          <w:lang w:eastAsia="fr-CH"/>
        </w:rPr>
        <w:t>Из них полностью оплачивается от 126 до 140 календа</w:t>
      </w:r>
      <w:r w:rsidRPr="007E1EC9">
        <w:rPr>
          <w:lang w:eastAsia="fr-CH"/>
        </w:rPr>
        <w:t>р</w:t>
      </w:r>
      <w:r w:rsidRPr="007E1EC9">
        <w:rPr>
          <w:lang w:eastAsia="fr-CH"/>
        </w:rPr>
        <w:t xml:space="preserve">ных дней. </w:t>
      </w:r>
    </w:p>
    <w:p w:rsidR="00387E18" w:rsidRPr="007E1EC9" w:rsidRDefault="00387E18" w:rsidP="00387E18">
      <w:pPr>
        <w:pStyle w:val="H23GR"/>
      </w:pPr>
      <w:bookmarkStart w:id="6" w:name="article12"/>
      <w:bookmarkEnd w:id="6"/>
      <w:r w:rsidRPr="007E1EC9">
        <w:tab/>
      </w:r>
      <w:r w:rsidRPr="007E1EC9">
        <w:tab/>
        <w:t xml:space="preserve">Статья 12 </w:t>
      </w:r>
    </w:p>
    <w:p w:rsidR="00387E18" w:rsidRPr="007E1EC9" w:rsidRDefault="00387E18" w:rsidP="00387E18">
      <w:pPr>
        <w:pStyle w:val="SingleTxtGR"/>
      </w:pPr>
      <w:bookmarkStart w:id="7" w:name="article13"/>
      <w:bookmarkEnd w:id="7"/>
      <w:r w:rsidRPr="007E1EC9">
        <w:t>225.</w:t>
      </w:r>
      <w:r w:rsidRPr="007E1EC9">
        <w:tab/>
        <w:t>В целях расширения доступа к качественным медицинским услугам ос</w:t>
      </w:r>
      <w:r w:rsidRPr="007E1EC9">
        <w:t>о</w:t>
      </w:r>
      <w:r w:rsidRPr="007E1EC9">
        <w:t>бое внимание уделяется вопросам регулирования деятельности медицинских учреждений и подготовке квалифицирова</w:t>
      </w:r>
      <w:r w:rsidRPr="007E1EC9">
        <w:t>н</w:t>
      </w:r>
      <w:r w:rsidRPr="007E1EC9">
        <w:t>ного персонала. В</w:t>
      </w:r>
      <w:r>
        <w:t> </w:t>
      </w:r>
      <w:r w:rsidRPr="007E1EC9">
        <w:t>2010</w:t>
      </w:r>
      <w:r>
        <w:t> </w:t>
      </w:r>
      <w:r w:rsidRPr="007E1EC9">
        <w:t>году в Грузии был введен новый порядок регулирования деятельности медицинских учрежд</w:t>
      </w:r>
      <w:r w:rsidRPr="007E1EC9">
        <w:t>е</w:t>
      </w:r>
      <w:r w:rsidRPr="007E1EC9">
        <w:t>ний. Эти требования вводились постепенно, и с 2012 года их обязаны собл</w:t>
      </w:r>
      <w:r w:rsidRPr="007E1EC9">
        <w:t>ю</w:t>
      </w:r>
      <w:r w:rsidRPr="007E1EC9">
        <w:t>дать все лечебные учреждения. Таким образом</w:t>
      </w:r>
      <w:r w:rsidR="00DC3B67">
        <w:t>,</w:t>
      </w:r>
      <w:r w:rsidRPr="007E1EC9">
        <w:t xml:space="preserve"> обеспечиваются безопасность и качество медицинского обслуживания. В</w:t>
      </w:r>
      <w:r>
        <w:t> </w:t>
      </w:r>
      <w:r w:rsidRPr="007E1EC9">
        <w:t>дополнение к этому в стране уделяется особое внимание подготовке квалифицированных медицинских кадров (Страт</w:t>
      </w:r>
      <w:r w:rsidRPr="007E1EC9">
        <w:t>е</w:t>
      </w:r>
      <w:r w:rsidRPr="007E1EC9">
        <w:t xml:space="preserve">гия в </w:t>
      </w:r>
      <w:r>
        <w:t>области здравоохранения на 2011−</w:t>
      </w:r>
      <w:r w:rsidRPr="007E1EC9">
        <w:t xml:space="preserve">2015 годы, стратегическая задача 2), особенно медицинских сестер и акушерок. </w:t>
      </w:r>
    </w:p>
    <w:p w:rsidR="00387E18" w:rsidRPr="007E1EC9" w:rsidRDefault="00387E18" w:rsidP="00387E18">
      <w:pPr>
        <w:pStyle w:val="SingleTxtGR"/>
      </w:pPr>
      <w:r w:rsidRPr="007E1EC9">
        <w:t>226.</w:t>
      </w:r>
      <w:r w:rsidRPr="007E1EC9">
        <w:tab/>
        <w:t>Кроме того, значительная доля государственного финансирования сист</w:t>
      </w:r>
      <w:r w:rsidRPr="007E1EC9">
        <w:t>е</w:t>
      </w:r>
      <w:r w:rsidRPr="007E1EC9">
        <w:t>мы здравоохранения направляется на улучшение обсл</w:t>
      </w:r>
      <w:r w:rsidRPr="007E1EC9">
        <w:t>у</w:t>
      </w:r>
      <w:r w:rsidRPr="007E1EC9">
        <w:t>живания женщин в плане повышения доступности медицинских услуг. Такой расширенный диапазон у</w:t>
      </w:r>
      <w:r w:rsidRPr="007E1EC9">
        <w:t>с</w:t>
      </w:r>
      <w:r w:rsidRPr="007E1EC9">
        <w:t>луг включает неотложную м</w:t>
      </w:r>
      <w:r w:rsidRPr="007E1EC9">
        <w:t>е</w:t>
      </w:r>
      <w:r w:rsidRPr="007E1EC9">
        <w:t>дицинскую помощь, диагностику и лечение ВИЧ/СПИДа и туберкулеза, охрану психического здоровья, лечение онколог</w:t>
      </w:r>
      <w:r w:rsidRPr="007E1EC9">
        <w:t>и</w:t>
      </w:r>
      <w:r w:rsidRPr="007E1EC9">
        <w:t>ческих заболеваний, паллиативный уход и общие мероприятия в области здр</w:t>
      </w:r>
      <w:r w:rsidRPr="007E1EC9">
        <w:t>а</w:t>
      </w:r>
      <w:r w:rsidRPr="007E1EC9">
        <w:t>воохранения, например программы иммунизации и обследований с целью в</w:t>
      </w:r>
      <w:r w:rsidRPr="007E1EC9">
        <w:t>ы</w:t>
      </w:r>
      <w:r w:rsidRPr="007E1EC9">
        <w:t xml:space="preserve">явления онкологических заболеваний. </w:t>
      </w:r>
    </w:p>
    <w:p w:rsidR="00387E18" w:rsidRPr="007E1EC9" w:rsidRDefault="00387E18" w:rsidP="00387E18">
      <w:pPr>
        <w:pStyle w:val="SingleTxtGR"/>
      </w:pPr>
      <w:r w:rsidRPr="007E1EC9">
        <w:t>227.</w:t>
      </w:r>
      <w:r w:rsidRPr="007E1EC9">
        <w:tab/>
        <w:t>Из общего объема расходов на цели здравоохранения свыше 3% средств выделяется на услуги, связанные с беременностью и родами. Такое обслужив</w:t>
      </w:r>
      <w:r w:rsidRPr="007E1EC9">
        <w:t>а</w:t>
      </w:r>
      <w:r w:rsidRPr="007E1EC9">
        <w:t>ние включает общедоступную систему бесплатного дородового ухода и стаци</w:t>
      </w:r>
      <w:r w:rsidRPr="007E1EC9">
        <w:t>о</w:t>
      </w:r>
      <w:r w:rsidRPr="007E1EC9">
        <w:t>нарное лечение в случае осложнений во время беременности и родов.</w:t>
      </w:r>
      <w:r>
        <w:t xml:space="preserve"> </w:t>
      </w:r>
      <w:r w:rsidRPr="007E1EC9">
        <w:t>В инт</w:t>
      </w:r>
      <w:r w:rsidRPr="007E1EC9">
        <w:t>е</w:t>
      </w:r>
      <w:r w:rsidRPr="007E1EC9">
        <w:t>ресах здоровья матери и предупреждения передачи инфекции от матери к р</w:t>
      </w:r>
      <w:r w:rsidRPr="007E1EC9">
        <w:t>е</w:t>
      </w:r>
      <w:r w:rsidRPr="007E1EC9">
        <w:t>бенку в рамках дородового ухода проводится проверка на ВИЧ, гепатит В и с</w:t>
      </w:r>
      <w:r w:rsidRPr="007E1EC9">
        <w:t>и</w:t>
      </w:r>
      <w:r w:rsidRPr="007E1EC9">
        <w:t>филис. На первом этапе реализации программы тест-системы поставлялись м</w:t>
      </w:r>
      <w:r w:rsidRPr="007E1EC9">
        <w:t>е</w:t>
      </w:r>
      <w:r w:rsidRPr="007E1EC9">
        <w:t>ждународными организациями, в частности</w:t>
      </w:r>
      <w:r>
        <w:t xml:space="preserve"> </w:t>
      </w:r>
      <w:r w:rsidRPr="007E1EC9">
        <w:t>Глобальным фондом и учрежд</w:t>
      </w:r>
      <w:r w:rsidRPr="007E1EC9">
        <w:t>е</w:t>
      </w:r>
      <w:r w:rsidRPr="007E1EC9">
        <w:t>ниями Организации Объединенных Наций, одн</w:t>
      </w:r>
      <w:r w:rsidRPr="007E1EC9">
        <w:t>а</w:t>
      </w:r>
      <w:r w:rsidRPr="007E1EC9">
        <w:t xml:space="preserve">ко начиная с 2011 года средства для осуществления необходимых закупок выделяются из государственного бюджета Грузии. Ежегодно более 50 </w:t>
      </w:r>
      <w:r w:rsidR="00DC3B67">
        <w:t>000</w:t>
      </w:r>
      <w:r w:rsidRPr="007E1EC9">
        <w:t xml:space="preserve"> женщин</w:t>
      </w:r>
      <w:r>
        <w:t xml:space="preserve"> </w:t>
      </w:r>
      <w:r w:rsidRPr="007E1EC9">
        <w:t>(свыше 80% от числа всех б</w:t>
      </w:r>
      <w:r w:rsidRPr="007E1EC9">
        <w:t>е</w:t>
      </w:r>
      <w:r w:rsidRPr="007E1EC9">
        <w:t>ременных женщин против 60% в 2001 году) проходят полный цикл дородового ухода, который включает четыре бесплатных посещения медицинского учре</w:t>
      </w:r>
      <w:r w:rsidRPr="007E1EC9">
        <w:t>ж</w:t>
      </w:r>
      <w:r w:rsidRPr="007E1EC9">
        <w:t>дения, расположенного в пределах доступности. С точки зрения качества ухода важно, что наблюдается увеличение числа женщин, обращающихся в систему дородового ухода в первые 12 недель беременности, и что 90% всех береме</w:t>
      </w:r>
      <w:r w:rsidRPr="007E1EC9">
        <w:t>н</w:t>
      </w:r>
      <w:r w:rsidRPr="007E1EC9">
        <w:t xml:space="preserve">ных женщин проходят проверку на основные инфекции. </w:t>
      </w:r>
    </w:p>
    <w:p w:rsidR="00387E18" w:rsidRPr="007E1EC9" w:rsidRDefault="00387E18" w:rsidP="00387E18">
      <w:pPr>
        <w:pStyle w:val="SingleTxtGR"/>
      </w:pPr>
      <w:r w:rsidRPr="007E1EC9">
        <w:t>228.</w:t>
      </w:r>
      <w:r w:rsidRPr="007E1EC9">
        <w:tab/>
        <w:t>В дополнение к этому за период с 2006 года в Грузии с помощью орган</w:t>
      </w:r>
      <w:r w:rsidRPr="007E1EC9">
        <w:t>и</w:t>
      </w:r>
      <w:r w:rsidRPr="007E1EC9">
        <w:t>заций-доноров подготовле</w:t>
      </w:r>
      <w:r>
        <w:t>но более тысячи так называ</w:t>
      </w:r>
      <w:r>
        <w:t>е</w:t>
      </w:r>
      <w:r>
        <w:t>мых "</w:t>
      </w:r>
      <w:r w:rsidRPr="007E1EC9">
        <w:t>сельских врачей</w:t>
      </w:r>
      <w:r>
        <w:t>"</w:t>
      </w:r>
      <w:r w:rsidRPr="007E1EC9">
        <w:t>. Сельский врач – это врач общего профиля, обладающий подготовкой по шир</w:t>
      </w:r>
      <w:r w:rsidRPr="007E1EC9">
        <w:t>о</w:t>
      </w:r>
      <w:r w:rsidRPr="007E1EC9">
        <w:t>кому кругу вопросов, включая планирование размеров семьи, дородовой уход и даже родовспоможение. Благодаря наличию сельского врача почти во всех с</w:t>
      </w:r>
      <w:r w:rsidRPr="007E1EC9">
        <w:t>е</w:t>
      </w:r>
      <w:r w:rsidRPr="007E1EC9">
        <w:t>лах и поселках женщины могут бесплатно пользоваться услугами в области р</w:t>
      </w:r>
      <w:r w:rsidRPr="007E1EC9">
        <w:t>е</w:t>
      </w:r>
      <w:r w:rsidRPr="007E1EC9">
        <w:t xml:space="preserve">продуктивного здоровья. </w:t>
      </w:r>
    </w:p>
    <w:p w:rsidR="00387E18" w:rsidRPr="007E1EC9" w:rsidRDefault="00387E18" w:rsidP="00387E18">
      <w:pPr>
        <w:pStyle w:val="SingleTxtGR"/>
      </w:pPr>
      <w:r w:rsidRPr="007E1EC9">
        <w:t>229.</w:t>
      </w:r>
      <w:r w:rsidRPr="007E1EC9">
        <w:tab/>
        <w:t>Важным аспектом обеспечения качества ухода является обеспечение в стране систематического подхода к разработке клинич</w:t>
      </w:r>
      <w:r w:rsidRPr="007E1EC9">
        <w:t>е</w:t>
      </w:r>
      <w:r w:rsidRPr="007E1EC9">
        <w:t>ских рекомендаций. Данный процесс в основном начался в 2007 году, и переработанные методол</w:t>
      </w:r>
      <w:r w:rsidRPr="007E1EC9">
        <w:t>о</w:t>
      </w:r>
      <w:r w:rsidRPr="007E1EC9">
        <w:t>гические указания в отношении разработки клинических рекомендаций были опубликованы в 2010 году.</w:t>
      </w:r>
      <w:r>
        <w:t xml:space="preserve"> </w:t>
      </w:r>
      <w:r w:rsidRPr="007E1EC9">
        <w:t>Национальные клинические рекомендации были у</w:t>
      </w:r>
      <w:r w:rsidRPr="007E1EC9">
        <w:t>т</w:t>
      </w:r>
      <w:r w:rsidRPr="007E1EC9">
        <w:t>верждены приказом Министра труда, здравоохранения и социальной защиты, и, несмотря на их рекомендательный характер, при разб</w:t>
      </w:r>
      <w:r w:rsidRPr="007E1EC9">
        <w:t>и</w:t>
      </w:r>
      <w:r w:rsidRPr="007E1EC9">
        <w:t>рательстве споров в суде устанавливается, соблюдались ли эти рекомендации лечебным учреждением или врачом и могли ли последние представить достоверные свидетельства, по</w:t>
      </w:r>
      <w:r w:rsidRPr="007E1EC9">
        <w:t>д</w:t>
      </w:r>
      <w:r w:rsidRPr="007E1EC9">
        <w:t>тверждающие их действия.</w:t>
      </w:r>
    </w:p>
    <w:p w:rsidR="00387E18" w:rsidRPr="007E1EC9" w:rsidRDefault="00387E18" w:rsidP="00387E18">
      <w:pPr>
        <w:pStyle w:val="SingleTxtGR"/>
      </w:pPr>
      <w:r w:rsidRPr="007E1EC9">
        <w:t>230.</w:t>
      </w:r>
      <w:r w:rsidRPr="007E1EC9">
        <w:tab/>
        <w:t>В большинстве своем разработанные рекомендации предста</w:t>
      </w:r>
      <w:r w:rsidRPr="007E1EC9">
        <w:t>в</w:t>
      </w:r>
      <w:r w:rsidRPr="007E1EC9">
        <w:t>ляют собой переработанный вариант иностранных или междун</w:t>
      </w:r>
      <w:r w:rsidRPr="007E1EC9">
        <w:t>а</w:t>
      </w:r>
      <w:r w:rsidRPr="007E1EC9">
        <w:t>родных рекомендаций. В</w:t>
      </w:r>
      <w:r>
        <w:t> </w:t>
      </w:r>
      <w:r w:rsidRPr="007E1EC9">
        <w:t>результате того, что активные координационные усилия доноров были ско</w:t>
      </w:r>
      <w:r w:rsidRPr="007E1EC9">
        <w:t>н</w:t>
      </w:r>
      <w:r w:rsidRPr="007E1EC9">
        <w:t>центрированы в сфере охраны зд</w:t>
      </w:r>
      <w:r w:rsidRPr="007E1EC9">
        <w:t>о</w:t>
      </w:r>
      <w:r w:rsidRPr="007E1EC9">
        <w:t>ровья матери и ребенка, многие из принятых важнейших рекоме</w:t>
      </w:r>
      <w:r w:rsidRPr="007E1EC9">
        <w:t>н</w:t>
      </w:r>
      <w:r w:rsidRPr="007E1EC9">
        <w:t>даций касаются вопросов охраны материнства,</w:t>
      </w:r>
      <w:r>
        <w:t xml:space="preserve"> </w:t>
      </w:r>
      <w:r w:rsidRPr="007E1EC9">
        <w:t>в частности дородового ухода, родовспоможения, планирования семьи и т.д. Сами по себе новые рекомендации не являются инструментом повышения качества медици</w:t>
      </w:r>
      <w:r w:rsidRPr="007E1EC9">
        <w:t>н</w:t>
      </w:r>
      <w:r w:rsidRPr="007E1EC9">
        <w:t>ского ухода, но этот процесс позволил привлечь внимание специалистов и о</w:t>
      </w:r>
      <w:r w:rsidRPr="007E1EC9">
        <w:t>р</w:t>
      </w:r>
      <w:r w:rsidRPr="007E1EC9">
        <w:t>ганизовать ряд мероприятий по профессиональной подготовке и распростран</w:t>
      </w:r>
      <w:r w:rsidRPr="007E1EC9">
        <w:t>е</w:t>
      </w:r>
      <w:r w:rsidRPr="007E1EC9">
        <w:t>нию других рекоменд</w:t>
      </w:r>
      <w:r w:rsidRPr="007E1EC9">
        <w:t>а</w:t>
      </w:r>
      <w:r w:rsidRPr="007E1EC9">
        <w:t>ций. Например, до настоящего времени для упомянутых выше врачей на основании утвержденной рекомендации проводятся курсы по обучению методике мазка по Папаниколау. В целом данный процесс позволил обеспечить понимание принципов научно-доказательной медицины и помог медицинскому сообществу расширить горизонты знаний и повысить профе</w:t>
      </w:r>
      <w:r w:rsidRPr="007E1EC9">
        <w:t>с</w:t>
      </w:r>
      <w:r w:rsidRPr="007E1EC9">
        <w:t>сиональную квалификацию.</w:t>
      </w:r>
      <w:r>
        <w:t xml:space="preserve"> </w:t>
      </w:r>
    </w:p>
    <w:p w:rsidR="00387E18" w:rsidRPr="007E1EC9" w:rsidRDefault="00387E18" w:rsidP="00387E18">
      <w:pPr>
        <w:pStyle w:val="SingleTxtGR"/>
      </w:pPr>
      <w:r w:rsidRPr="007E1EC9">
        <w:t>231.</w:t>
      </w:r>
      <w:r w:rsidRPr="007E1EC9">
        <w:tab/>
        <w:t>Нужно отметить, что в принятой в Грузии рекомендации по дородовому уходу на основании современных международных данных также даются рек</w:t>
      </w:r>
      <w:r w:rsidRPr="007E1EC9">
        <w:t>о</w:t>
      </w:r>
      <w:r w:rsidRPr="007E1EC9">
        <w:t>мендации в отношении посещений специалиста после родов, консультаций и выбора соответствующего метода контрацепции для регулирования</w:t>
      </w:r>
      <w:r>
        <w:t xml:space="preserve"> </w:t>
      </w:r>
      <w:r w:rsidRPr="007E1EC9">
        <w:t>интервалов между беременностями и сокращения таким образом числа нежелательных б</w:t>
      </w:r>
      <w:r w:rsidRPr="007E1EC9">
        <w:t>е</w:t>
      </w:r>
      <w:r w:rsidRPr="007E1EC9">
        <w:t>ременн</w:t>
      </w:r>
      <w:r w:rsidRPr="007E1EC9">
        <w:t>о</w:t>
      </w:r>
      <w:r w:rsidRPr="007E1EC9">
        <w:t xml:space="preserve">стей. </w:t>
      </w:r>
    </w:p>
    <w:p w:rsidR="00387E18" w:rsidRPr="007E1EC9" w:rsidRDefault="00387E18" w:rsidP="00387E18">
      <w:pPr>
        <w:pStyle w:val="SingleTxtGR"/>
      </w:pPr>
      <w:r w:rsidRPr="007E1EC9">
        <w:t>232.</w:t>
      </w:r>
      <w:r w:rsidRPr="007E1EC9">
        <w:tab/>
        <w:t>За последнее десятилетие состояние здоровья женщин знач</w:t>
      </w:r>
      <w:r w:rsidRPr="007E1EC9">
        <w:t>и</w:t>
      </w:r>
      <w:r w:rsidRPr="007E1EC9">
        <w:t>тельно улучшилось. Подписав Декларацию тысячелетия, Грузия должна понизить к</w:t>
      </w:r>
      <w:r w:rsidRPr="007E1EC9">
        <w:t>о</w:t>
      </w:r>
      <w:r w:rsidRPr="007E1EC9">
        <w:t>эффициент материнской смертности (КМС) до 12,3, т.е. с учетом базового уровня к 2010 году КМС должен был с</w:t>
      </w:r>
      <w:r w:rsidRPr="007E1EC9">
        <w:t>о</w:t>
      </w:r>
      <w:r w:rsidRPr="007E1EC9">
        <w:t xml:space="preserve">ставлять не более 24,6, реально же был достигнут уровень 19,4. В целом за период с 2001 года КМС снизился на 60%. Единственным исключение стал 2009 год, когда из-за глобальной пандемии </w:t>
      </w:r>
      <w:r w:rsidRPr="007E1EC9">
        <w:rPr>
          <w:lang w:val="en-US"/>
        </w:rPr>
        <w:t>H</w:t>
      </w:r>
      <w:r w:rsidRPr="007E1EC9">
        <w:t>1</w:t>
      </w:r>
      <w:r w:rsidRPr="007E1EC9">
        <w:rPr>
          <w:lang w:val="en-US"/>
        </w:rPr>
        <w:t>N</w:t>
      </w:r>
      <w:r w:rsidRPr="007E1EC9">
        <w:t>1 неожиданно возросла материнская смертность. Правительство ре</w:t>
      </w:r>
      <w:r w:rsidRPr="007E1EC9">
        <w:t>а</w:t>
      </w:r>
      <w:r w:rsidRPr="007E1EC9">
        <w:t>лизует комплексный план модернизации инфраструктуры и повышения уровня мед</w:t>
      </w:r>
      <w:r w:rsidRPr="007E1EC9">
        <w:t>и</w:t>
      </w:r>
      <w:r w:rsidRPr="007E1EC9">
        <w:t>цинских услуг и квалификации медицинского персонала для обеспечения кач</w:t>
      </w:r>
      <w:r w:rsidRPr="007E1EC9">
        <w:t>е</w:t>
      </w:r>
      <w:r w:rsidRPr="007E1EC9">
        <w:t>ственного перинатального ухода и решения на этой основе проблем матери</w:t>
      </w:r>
      <w:r w:rsidRPr="007E1EC9">
        <w:t>н</w:t>
      </w:r>
      <w:r w:rsidRPr="007E1EC9">
        <w:t>ской и ранней детской смертности (Генеральный план Грузии по вопросам п</w:t>
      </w:r>
      <w:r w:rsidRPr="007E1EC9">
        <w:t>е</w:t>
      </w:r>
      <w:r w:rsidRPr="007E1EC9">
        <w:t xml:space="preserve">ринатального ухода). </w:t>
      </w:r>
    </w:p>
    <w:tbl>
      <w:tblPr>
        <w:tblStyle w:val="TabNum"/>
        <w:tblW w:w="7370" w:type="dxa"/>
        <w:tblInd w:w="1134" w:type="dxa"/>
        <w:tblLayout w:type="fixed"/>
        <w:tblLook w:val="01E0"/>
      </w:tblPr>
      <w:tblGrid>
        <w:gridCol w:w="1822"/>
        <w:gridCol w:w="505"/>
        <w:gridCol w:w="504"/>
        <w:gridCol w:w="504"/>
        <w:gridCol w:w="504"/>
        <w:gridCol w:w="504"/>
        <w:gridCol w:w="504"/>
        <w:gridCol w:w="504"/>
        <w:gridCol w:w="504"/>
        <w:gridCol w:w="505"/>
        <w:gridCol w:w="505"/>
        <w:gridCol w:w="505"/>
      </w:tblGrid>
      <w:tr w:rsidR="00387E18" w:rsidRPr="00396DED" w:rsidTr="00396DED">
        <w:trPr>
          <w:tblHeader/>
        </w:trPr>
        <w:tc>
          <w:tcPr>
            <w:cnfStyle w:val="001000000000"/>
            <w:tcW w:w="1822" w:type="dxa"/>
            <w:tcBorders>
              <w:bottom w:val="single" w:sz="12" w:space="0" w:color="auto"/>
            </w:tcBorders>
            <w:shd w:val="clear" w:color="auto" w:fill="auto"/>
          </w:tcPr>
          <w:p w:rsidR="00387E18" w:rsidRPr="00396DED" w:rsidRDefault="00387E18" w:rsidP="00396DED">
            <w:pPr>
              <w:spacing w:before="80" w:after="80" w:line="200" w:lineRule="exact"/>
              <w:rPr>
                <w:i/>
                <w:sz w:val="16"/>
              </w:rPr>
            </w:pPr>
            <w:r w:rsidRPr="00396DED">
              <w:rPr>
                <w:i/>
                <w:sz w:val="16"/>
              </w:rPr>
              <w:t>Источник</w:t>
            </w:r>
          </w:p>
        </w:tc>
        <w:tc>
          <w:tcPr>
            <w:tcW w:w="505"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2000</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2001</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2002</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2003</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2004</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2005</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2006</w:t>
            </w:r>
          </w:p>
        </w:tc>
        <w:tc>
          <w:tcPr>
            <w:tcW w:w="504"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2007</w:t>
            </w:r>
          </w:p>
        </w:tc>
        <w:tc>
          <w:tcPr>
            <w:tcW w:w="505"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2008</w:t>
            </w:r>
          </w:p>
        </w:tc>
        <w:tc>
          <w:tcPr>
            <w:tcW w:w="505"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2009</w:t>
            </w:r>
          </w:p>
        </w:tc>
        <w:tc>
          <w:tcPr>
            <w:tcW w:w="505" w:type="dxa"/>
            <w:tcBorders>
              <w:top w:val="single" w:sz="4" w:space="0" w:color="auto"/>
              <w:bottom w:val="single" w:sz="12" w:space="0" w:color="auto"/>
            </w:tcBorders>
            <w:shd w:val="clear" w:color="auto" w:fill="auto"/>
          </w:tcPr>
          <w:p w:rsidR="00387E18" w:rsidRPr="00396DED" w:rsidRDefault="00387E18" w:rsidP="00396DED">
            <w:pPr>
              <w:spacing w:before="80" w:after="80" w:line="200" w:lineRule="exact"/>
              <w:cnfStyle w:val="000000000000"/>
              <w:rPr>
                <w:i/>
                <w:sz w:val="16"/>
              </w:rPr>
            </w:pPr>
            <w:r w:rsidRPr="00396DED">
              <w:rPr>
                <w:i/>
                <w:sz w:val="16"/>
              </w:rPr>
              <w:t>2010</w:t>
            </w:r>
          </w:p>
        </w:tc>
      </w:tr>
      <w:tr w:rsidR="00387E18" w:rsidRPr="00396DED" w:rsidTr="00396DED">
        <w:tc>
          <w:tcPr>
            <w:cnfStyle w:val="001000000000"/>
            <w:tcW w:w="1822" w:type="dxa"/>
            <w:tcBorders>
              <w:top w:val="single" w:sz="12" w:space="0" w:color="auto"/>
            </w:tcBorders>
          </w:tcPr>
          <w:p w:rsidR="00387E18" w:rsidRPr="00396DED" w:rsidRDefault="00387E18" w:rsidP="00396DED">
            <w:r w:rsidRPr="00396DED">
              <w:t>Статистические да</w:t>
            </w:r>
            <w:r w:rsidRPr="00396DED">
              <w:t>н</w:t>
            </w:r>
            <w:r w:rsidRPr="00396DED">
              <w:t>ные, предста</w:t>
            </w:r>
            <w:r w:rsidRPr="00396DED">
              <w:t>в</w:t>
            </w:r>
            <w:r w:rsidRPr="00396DED">
              <w:t>ленные по обы</w:t>
            </w:r>
            <w:r w:rsidRPr="00396DED">
              <w:t>ч</w:t>
            </w:r>
            <w:r w:rsidRPr="00396DED">
              <w:t xml:space="preserve">ным каналам </w:t>
            </w:r>
          </w:p>
        </w:tc>
        <w:tc>
          <w:tcPr>
            <w:tcW w:w="505" w:type="dxa"/>
            <w:tcBorders>
              <w:top w:val="single" w:sz="12" w:space="0" w:color="auto"/>
            </w:tcBorders>
          </w:tcPr>
          <w:p w:rsidR="00387E18" w:rsidRPr="00396DED" w:rsidRDefault="00387E18" w:rsidP="00396DED">
            <w:pPr>
              <w:cnfStyle w:val="000000000000"/>
            </w:pPr>
            <w:r w:rsidRPr="00396DED">
              <w:t>49,2</w:t>
            </w:r>
          </w:p>
        </w:tc>
        <w:tc>
          <w:tcPr>
            <w:tcW w:w="504" w:type="dxa"/>
            <w:tcBorders>
              <w:top w:val="single" w:sz="12" w:space="0" w:color="auto"/>
            </w:tcBorders>
          </w:tcPr>
          <w:p w:rsidR="00387E18" w:rsidRPr="00396DED" w:rsidRDefault="00387E18" w:rsidP="00396DED">
            <w:pPr>
              <w:cnfStyle w:val="000000000000"/>
            </w:pPr>
            <w:r w:rsidRPr="00396DED">
              <w:t>58,7</w:t>
            </w:r>
          </w:p>
        </w:tc>
        <w:tc>
          <w:tcPr>
            <w:tcW w:w="504" w:type="dxa"/>
            <w:tcBorders>
              <w:top w:val="single" w:sz="12" w:space="0" w:color="auto"/>
            </w:tcBorders>
          </w:tcPr>
          <w:p w:rsidR="00387E18" w:rsidRPr="00396DED" w:rsidRDefault="00387E18" w:rsidP="00396DED">
            <w:pPr>
              <w:cnfStyle w:val="000000000000"/>
            </w:pPr>
            <w:r w:rsidRPr="00396DED">
              <w:t>46,6</w:t>
            </w:r>
          </w:p>
        </w:tc>
        <w:tc>
          <w:tcPr>
            <w:tcW w:w="504" w:type="dxa"/>
            <w:tcBorders>
              <w:top w:val="single" w:sz="12" w:space="0" w:color="auto"/>
            </w:tcBorders>
          </w:tcPr>
          <w:p w:rsidR="00387E18" w:rsidRPr="00396DED" w:rsidRDefault="00387E18" w:rsidP="00396DED">
            <w:pPr>
              <w:cnfStyle w:val="000000000000"/>
            </w:pPr>
            <w:r w:rsidRPr="00396DED">
              <w:t>52,2</w:t>
            </w:r>
          </w:p>
        </w:tc>
        <w:tc>
          <w:tcPr>
            <w:tcW w:w="504" w:type="dxa"/>
            <w:tcBorders>
              <w:top w:val="single" w:sz="12" w:space="0" w:color="auto"/>
            </w:tcBorders>
          </w:tcPr>
          <w:p w:rsidR="00387E18" w:rsidRPr="00396DED" w:rsidRDefault="00387E18" w:rsidP="00396DED">
            <w:pPr>
              <w:cnfStyle w:val="000000000000"/>
            </w:pPr>
            <w:r w:rsidRPr="00396DED">
              <w:t>45,3</w:t>
            </w:r>
          </w:p>
        </w:tc>
        <w:tc>
          <w:tcPr>
            <w:tcW w:w="504" w:type="dxa"/>
            <w:tcBorders>
              <w:top w:val="single" w:sz="12" w:space="0" w:color="auto"/>
            </w:tcBorders>
          </w:tcPr>
          <w:p w:rsidR="00387E18" w:rsidRPr="00396DED" w:rsidRDefault="00387E18" w:rsidP="00396DED">
            <w:pPr>
              <w:cnfStyle w:val="000000000000"/>
            </w:pPr>
            <w:r w:rsidRPr="00396DED">
              <w:t>23,4</w:t>
            </w:r>
          </w:p>
        </w:tc>
        <w:tc>
          <w:tcPr>
            <w:tcW w:w="504" w:type="dxa"/>
            <w:tcBorders>
              <w:top w:val="single" w:sz="12" w:space="0" w:color="auto"/>
            </w:tcBorders>
          </w:tcPr>
          <w:p w:rsidR="00387E18" w:rsidRPr="00396DED" w:rsidRDefault="00387E18" w:rsidP="00396DED">
            <w:pPr>
              <w:cnfStyle w:val="000000000000"/>
            </w:pPr>
            <w:r w:rsidRPr="00396DED">
              <w:t>23,0</w:t>
            </w:r>
          </w:p>
        </w:tc>
        <w:tc>
          <w:tcPr>
            <w:tcW w:w="504" w:type="dxa"/>
            <w:tcBorders>
              <w:top w:val="single" w:sz="12" w:space="0" w:color="auto"/>
            </w:tcBorders>
          </w:tcPr>
          <w:p w:rsidR="00387E18" w:rsidRPr="00396DED" w:rsidRDefault="00387E18" w:rsidP="00396DED">
            <w:pPr>
              <w:cnfStyle w:val="000000000000"/>
            </w:pPr>
            <w:r w:rsidRPr="00396DED">
              <w:t>20,2</w:t>
            </w:r>
          </w:p>
        </w:tc>
        <w:tc>
          <w:tcPr>
            <w:tcW w:w="505" w:type="dxa"/>
            <w:tcBorders>
              <w:top w:val="single" w:sz="12" w:space="0" w:color="auto"/>
            </w:tcBorders>
          </w:tcPr>
          <w:p w:rsidR="00387E18" w:rsidRPr="00396DED" w:rsidRDefault="00387E18" w:rsidP="00396DED">
            <w:pPr>
              <w:cnfStyle w:val="000000000000"/>
            </w:pPr>
            <w:r w:rsidRPr="00396DED">
              <w:t>14,4</w:t>
            </w:r>
          </w:p>
        </w:tc>
        <w:tc>
          <w:tcPr>
            <w:tcW w:w="505" w:type="dxa"/>
            <w:tcBorders>
              <w:top w:val="single" w:sz="12" w:space="0" w:color="auto"/>
            </w:tcBorders>
          </w:tcPr>
          <w:p w:rsidR="00387E18" w:rsidRPr="00396DED" w:rsidRDefault="00387E18" w:rsidP="00396DED">
            <w:pPr>
              <w:cnfStyle w:val="000000000000"/>
            </w:pPr>
            <w:r w:rsidRPr="00396DED">
              <w:t>52,1</w:t>
            </w:r>
          </w:p>
        </w:tc>
        <w:tc>
          <w:tcPr>
            <w:tcW w:w="505" w:type="dxa"/>
            <w:tcBorders>
              <w:top w:val="single" w:sz="12" w:space="0" w:color="auto"/>
            </w:tcBorders>
          </w:tcPr>
          <w:p w:rsidR="00387E18" w:rsidRPr="00396DED" w:rsidRDefault="00387E18" w:rsidP="00396DED">
            <w:pPr>
              <w:cnfStyle w:val="000000000000"/>
            </w:pPr>
            <w:r w:rsidRPr="00396DED">
              <w:t>19,4</w:t>
            </w:r>
          </w:p>
        </w:tc>
      </w:tr>
      <w:tr w:rsidR="00387E18" w:rsidRPr="00396DED" w:rsidTr="00396DED">
        <w:tc>
          <w:tcPr>
            <w:cnfStyle w:val="001000000000"/>
            <w:tcW w:w="1822" w:type="dxa"/>
          </w:tcPr>
          <w:p w:rsidR="00387E18" w:rsidRPr="00396DED" w:rsidRDefault="00387E18" w:rsidP="00396DED">
            <w:r w:rsidRPr="00396DED">
              <w:t>Обследование р</w:t>
            </w:r>
            <w:r w:rsidRPr="00396DED">
              <w:t>е</w:t>
            </w:r>
            <w:r w:rsidRPr="00396DED">
              <w:t>продуктивного зд</w:t>
            </w:r>
            <w:r w:rsidRPr="00396DED">
              <w:t>о</w:t>
            </w:r>
            <w:r w:rsidRPr="00396DED">
              <w:t>ровья</w:t>
            </w:r>
          </w:p>
        </w:tc>
        <w:tc>
          <w:tcPr>
            <w:tcW w:w="505" w:type="dxa"/>
          </w:tcPr>
          <w:p w:rsidR="00387E18" w:rsidRPr="00396DED" w:rsidRDefault="00387E18" w:rsidP="00396DED">
            <w:pPr>
              <w:cnfStyle w:val="000000000000"/>
            </w:pPr>
          </w:p>
        </w:tc>
        <w:tc>
          <w:tcPr>
            <w:tcW w:w="504" w:type="dxa"/>
          </w:tcPr>
          <w:p w:rsidR="00387E18" w:rsidRPr="00396DED" w:rsidRDefault="00387E18" w:rsidP="00396DED">
            <w:pPr>
              <w:cnfStyle w:val="000000000000"/>
            </w:pPr>
          </w:p>
        </w:tc>
        <w:tc>
          <w:tcPr>
            <w:tcW w:w="504" w:type="dxa"/>
          </w:tcPr>
          <w:p w:rsidR="00387E18" w:rsidRPr="00396DED" w:rsidRDefault="00387E18" w:rsidP="00396DED">
            <w:pPr>
              <w:cnfStyle w:val="000000000000"/>
            </w:pPr>
          </w:p>
        </w:tc>
        <w:tc>
          <w:tcPr>
            <w:tcW w:w="504" w:type="dxa"/>
          </w:tcPr>
          <w:p w:rsidR="00387E18" w:rsidRPr="00396DED" w:rsidRDefault="00387E18" w:rsidP="00396DED">
            <w:pPr>
              <w:cnfStyle w:val="000000000000"/>
            </w:pPr>
          </w:p>
        </w:tc>
        <w:tc>
          <w:tcPr>
            <w:tcW w:w="504" w:type="dxa"/>
          </w:tcPr>
          <w:p w:rsidR="00387E18" w:rsidRPr="00396DED" w:rsidRDefault="00387E18" w:rsidP="00396DED">
            <w:pPr>
              <w:cnfStyle w:val="000000000000"/>
            </w:pPr>
          </w:p>
        </w:tc>
        <w:tc>
          <w:tcPr>
            <w:tcW w:w="504" w:type="dxa"/>
          </w:tcPr>
          <w:p w:rsidR="00387E18" w:rsidRPr="00396DED" w:rsidRDefault="00387E18" w:rsidP="00396DED">
            <w:pPr>
              <w:cnfStyle w:val="000000000000"/>
            </w:pPr>
          </w:p>
        </w:tc>
        <w:tc>
          <w:tcPr>
            <w:tcW w:w="504" w:type="dxa"/>
          </w:tcPr>
          <w:p w:rsidR="00387E18" w:rsidRPr="00396DED" w:rsidRDefault="00387E18" w:rsidP="00396DED">
            <w:pPr>
              <w:cnfStyle w:val="000000000000"/>
            </w:pPr>
            <w:r w:rsidRPr="00396DED">
              <w:t>65,6</w:t>
            </w:r>
          </w:p>
        </w:tc>
        <w:tc>
          <w:tcPr>
            <w:tcW w:w="504" w:type="dxa"/>
          </w:tcPr>
          <w:p w:rsidR="00387E18" w:rsidRPr="00396DED" w:rsidRDefault="00387E18" w:rsidP="00396DED">
            <w:pPr>
              <w:cnfStyle w:val="000000000000"/>
            </w:pPr>
          </w:p>
        </w:tc>
        <w:tc>
          <w:tcPr>
            <w:tcW w:w="505" w:type="dxa"/>
          </w:tcPr>
          <w:p w:rsidR="00387E18" w:rsidRPr="00396DED" w:rsidRDefault="00387E18" w:rsidP="00396DED">
            <w:pPr>
              <w:cnfStyle w:val="000000000000"/>
            </w:pPr>
          </w:p>
        </w:tc>
        <w:tc>
          <w:tcPr>
            <w:tcW w:w="505" w:type="dxa"/>
          </w:tcPr>
          <w:p w:rsidR="00387E18" w:rsidRPr="00396DED" w:rsidRDefault="00387E18" w:rsidP="00396DED">
            <w:pPr>
              <w:cnfStyle w:val="000000000000"/>
            </w:pPr>
          </w:p>
        </w:tc>
        <w:tc>
          <w:tcPr>
            <w:tcW w:w="505" w:type="dxa"/>
          </w:tcPr>
          <w:p w:rsidR="00387E18" w:rsidRPr="00396DED" w:rsidRDefault="00387E18" w:rsidP="00396DED">
            <w:pPr>
              <w:cnfStyle w:val="000000000000"/>
            </w:pPr>
            <w:r w:rsidRPr="00396DED">
              <w:t>19,4</w:t>
            </w:r>
          </w:p>
        </w:tc>
      </w:tr>
    </w:tbl>
    <w:p w:rsidR="00387E18" w:rsidRPr="007E1EC9" w:rsidRDefault="00387E18" w:rsidP="00387E18">
      <w:pPr>
        <w:pStyle w:val="SingleTxtGR"/>
        <w:spacing w:before="240"/>
      </w:pPr>
      <w:r w:rsidRPr="007E1EC9">
        <w:t>233.</w:t>
      </w:r>
      <w:r w:rsidRPr="007E1EC9">
        <w:tab/>
        <w:t>Кроме того, возросшая востребованность услуг по планир</w:t>
      </w:r>
      <w:r w:rsidRPr="007E1EC9">
        <w:t>о</w:t>
      </w:r>
      <w:r w:rsidRPr="007E1EC9">
        <w:t>ванию семьи и увеличение интервалов между беременностями способствуют повышению чи</w:t>
      </w:r>
      <w:r w:rsidRPr="007E1EC9">
        <w:t>с</w:t>
      </w:r>
      <w:r w:rsidRPr="007E1EC9">
        <w:t>ла женщин, указывающих в ходе опросов, что последняя беременность была желаемой. По данным обсл</w:t>
      </w:r>
      <w:r w:rsidRPr="007E1EC9">
        <w:t>е</w:t>
      </w:r>
      <w:r w:rsidRPr="007E1EC9">
        <w:t>дования репродуктивного здоровья 1999 года почти 59% женщин сообщали о том, что последняя беременность в предшествующий пятилетний период была нежелаемой, в 2005 году этот показатель снизился до 51%, а в 2010 году лишь 36% обследованных женщин указали, что последняя беременность была незапланированной/нежелаемой. За тот же период прим</w:t>
      </w:r>
      <w:r w:rsidRPr="007E1EC9">
        <w:t>е</w:t>
      </w:r>
      <w:r w:rsidRPr="007E1EC9">
        <w:t>нение современных контрацептивов в качестве предпочтительного метода пл</w:t>
      </w:r>
      <w:r w:rsidRPr="007E1EC9">
        <w:t>а</w:t>
      </w:r>
      <w:r w:rsidRPr="007E1EC9">
        <w:t>нирования семьи увеличилось вдвое, а показатель неудовлетворенного спроса среди женщин на услуги по планированию семьи снизился напол</w:t>
      </w:r>
      <w:r w:rsidRPr="007E1EC9">
        <w:t>о</w:t>
      </w:r>
      <w:r w:rsidRPr="007E1EC9">
        <w:t xml:space="preserve">вину. </w:t>
      </w:r>
    </w:p>
    <w:p w:rsidR="00387E18" w:rsidRPr="007E1EC9" w:rsidRDefault="00387E18" w:rsidP="00387E18">
      <w:pPr>
        <w:pStyle w:val="SingleTxtGR"/>
      </w:pPr>
      <w:r w:rsidRPr="007E1EC9">
        <w:t>234.</w:t>
      </w:r>
      <w:r w:rsidRPr="007E1EC9">
        <w:tab/>
        <w:t>Как показывают данные обследования репродуктивного здоровья и оф</w:t>
      </w:r>
      <w:r w:rsidRPr="007E1EC9">
        <w:t>и</w:t>
      </w:r>
      <w:r w:rsidRPr="007E1EC9">
        <w:t>циальной статистики, тревожно высокий уровень абортов в Грузии снижается (хотя официальная статистика также показывает незначительное повышение. Что касается существовавшего значительного расхождения в количестве зая</w:t>
      </w:r>
      <w:r w:rsidRPr="007E1EC9">
        <w:t>в</w:t>
      </w:r>
      <w:r w:rsidRPr="007E1EC9">
        <w:t>ленных абортов по результатам обследования и по официальным данным, это увеличение объясняется растущей чувствительностью системы). По данным обследований репродуктивного здоровья суммарный коэффициент искусстве</w:t>
      </w:r>
      <w:r w:rsidRPr="007E1EC9">
        <w:t>н</w:t>
      </w:r>
      <w:r w:rsidRPr="007E1EC9">
        <w:t>ных абортов в 2010 году снизился против уро</w:t>
      </w:r>
      <w:r w:rsidR="00346892">
        <w:t>вня первого обследования в 1999 </w:t>
      </w:r>
      <w:r w:rsidRPr="007E1EC9">
        <w:t xml:space="preserve">году на 58%; это снижение в значительной мере связано с применением современных методов контрацепции и повышением </w:t>
      </w:r>
      <w:r w:rsidRPr="007E1EC9">
        <w:rPr>
          <w:color w:val="000000"/>
        </w:rPr>
        <w:t>суммарного коэффициента ро</w:t>
      </w:r>
      <w:r w:rsidRPr="007E1EC9">
        <w:rPr>
          <w:color w:val="000000"/>
        </w:rPr>
        <w:t>ж</w:t>
      </w:r>
      <w:r w:rsidRPr="007E1EC9">
        <w:rPr>
          <w:color w:val="000000"/>
        </w:rPr>
        <w:t>даемости</w:t>
      </w:r>
      <w:r w:rsidRPr="007E1EC9">
        <w:t xml:space="preserve">. </w:t>
      </w:r>
    </w:p>
    <w:p w:rsidR="00387E18" w:rsidRPr="007E1EC9" w:rsidRDefault="00387E18" w:rsidP="00387E18">
      <w:pPr>
        <w:pStyle w:val="SingleTxtGR"/>
      </w:pPr>
      <w:r w:rsidRPr="007E1EC9">
        <w:t>235.</w:t>
      </w:r>
      <w:r w:rsidRPr="007E1EC9">
        <w:tab/>
        <w:t>Развитие обеих тенденций – к применению современных методов ко</w:t>
      </w:r>
      <w:r w:rsidRPr="007E1EC9">
        <w:t>н</w:t>
      </w:r>
      <w:r w:rsidRPr="007E1EC9">
        <w:t>трацепции и повышению уровня</w:t>
      </w:r>
      <w:r w:rsidRPr="007E1EC9">
        <w:rPr>
          <w:color w:val="000000"/>
        </w:rPr>
        <w:t xml:space="preserve"> рождаемости</w:t>
      </w:r>
      <w:r w:rsidRPr="007E1EC9">
        <w:t xml:space="preserve"> – активно поддерживается пр</w:t>
      </w:r>
      <w:r w:rsidRPr="007E1EC9">
        <w:t>а</w:t>
      </w:r>
      <w:r w:rsidRPr="007E1EC9">
        <w:t>вительством, обществом и международными донорами. Организации доноров оказывали помощь в распространении противозачаточных средств в стране, а правительство реал</w:t>
      </w:r>
      <w:r w:rsidRPr="007E1EC9">
        <w:t>и</w:t>
      </w:r>
      <w:r w:rsidRPr="007E1EC9">
        <w:t>зует специальные программы выплаты денежного пособия семьям с тремя и более детьми. В целях содействия применению совреме</w:t>
      </w:r>
      <w:r w:rsidRPr="007E1EC9">
        <w:t>н</w:t>
      </w:r>
      <w:r w:rsidRPr="007E1EC9">
        <w:t>ных противозачаточных средств они включены в перечень жизненно необходимых лекарственных препаратов. Кроме того</w:t>
      </w:r>
      <w:r w:rsidR="00DC3B67">
        <w:t>,</w:t>
      </w:r>
      <w:r w:rsidRPr="007E1EC9">
        <w:t xml:space="preserve"> благодаря либерализации режима рег</w:t>
      </w:r>
      <w:r w:rsidRPr="007E1EC9">
        <w:t>и</w:t>
      </w:r>
      <w:r w:rsidRPr="007E1EC9">
        <w:t>страции лекарственных препаратов и лег</w:t>
      </w:r>
      <w:r w:rsidRPr="007E1EC9">
        <w:t>а</w:t>
      </w:r>
      <w:r w:rsidRPr="007E1EC9">
        <w:t>лизации параллельного импорта цены на лекарства, в том числе на противозачаточные средства, снизились почти на 30%.</w:t>
      </w:r>
      <w:r>
        <w:t xml:space="preserve"> </w:t>
      </w:r>
      <w:r w:rsidRPr="007E1EC9">
        <w:t>В настоящее время об использовании того или иного метода контрацепции сообщают свыше трети замужних женщин. В целом, повышение уровня прим</w:t>
      </w:r>
      <w:r w:rsidRPr="007E1EC9">
        <w:t>е</w:t>
      </w:r>
      <w:r w:rsidRPr="007E1EC9">
        <w:t>нения противозачаточных средств в полной мере связано с использованием с</w:t>
      </w:r>
      <w:r w:rsidRPr="007E1EC9">
        <w:t>о</w:t>
      </w:r>
      <w:r w:rsidRPr="007E1EC9">
        <w:t xml:space="preserve">временных методов контрацепции. </w:t>
      </w:r>
    </w:p>
    <w:p w:rsidR="00387E18" w:rsidRPr="007E1EC9" w:rsidRDefault="00387E18" w:rsidP="00387E18">
      <w:pPr>
        <w:pStyle w:val="SingleTxtGR"/>
      </w:pPr>
      <w:r w:rsidRPr="007E1EC9">
        <w:t>236.</w:t>
      </w:r>
      <w:r w:rsidRPr="007E1EC9">
        <w:tab/>
        <w:t>Важно отметить, что в Грузии также осуществляется программа всеобщ</w:t>
      </w:r>
      <w:r w:rsidRPr="007E1EC9">
        <w:t>е</w:t>
      </w:r>
      <w:r w:rsidRPr="007E1EC9">
        <w:t>го обследования с целью выявления онкологических заболеваний, которая пр</w:t>
      </w:r>
      <w:r w:rsidRPr="007E1EC9">
        <w:t>е</w:t>
      </w:r>
      <w:r w:rsidRPr="007E1EC9">
        <w:t>дусматривает бесплатные обследования на наличие</w:t>
      </w:r>
      <w:r>
        <w:t xml:space="preserve"> </w:t>
      </w:r>
      <w:r w:rsidRPr="007E1EC9">
        <w:t>рака молочной железы, рака шейки матки и колоректальн</w:t>
      </w:r>
      <w:r w:rsidRPr="007E1EC9">
        <w:t>о</w:t>
      </w:r>
      <w:r w:rsidRPr="007E1EC9">
        <w:t>го рака, а та</w:t>
      </w:r>
      <w:r w:rsidR="00162B1A">
        <w:t>кже рака простаты для мужчин. С </w:t>
      </w:r>
      <w:r w:rsidRPr="007E1EC9">
        <w:t>2011 года обследование можно пройти в любом регионе Грузии.</w:t>
      </w:r>
      <w:r>
        <w:t xml:space="preserve"> </w:t>
      </w:r>
      <w:r w:rsidRPr="007E1EC9">
        <w:t>Хотя в стр</w:t>
      </w:r>
      <w:r w:rsidRPr="007E1EC9">
        <w:t>а</w:t>
      </w:r>
      <w:r w:rsidRPr="007E1EC9">
        <w:t>не все еще остро стоит проблема позднего обнаружения рака, наблюдается п</w:t>
      </w:r>
      <w:r w:rsidRPr="007E1EC9">
        <w:t>о</w:t>
      </w:r>
      <w:r w:rsidRPr="007E1EC9">
        <w:t xml:space="preserve">зитивная тенденция к снижению доли рака молочной железы стадий </w:t>
      </w:r>
      <w:r w:rsidRPr="007E1EC9">
        <w:rPr>
          <w:lang w:val="en-US"/>
        </w:rPr>
        <w:t>III</w:t>
      </w:r>
      <w:r w:rsidRPr="007E1EC9">
        <w:t xml:space="preserve"> и </w:t>
      </w:r>
      <w:r w:rsidRPr="007E1EC9">
        <w:rPr>
          <w:lang w:val="en-US"/>
        </w:rPr>
        <w:t>IV</w:t>
      </w:r>
      <w:r w:rsidRPr="007E1EC9">
        <w:t xml:space="preserve">. </w:t>
      </w:r>
    </w:p>
    <w:p w:rsidR="00387E18" w:rsidRPr="007E1EC9" w:rsidRDefault="00387E18" w:rsidP="00387E18">
      <w:pPr>
        <w:pStyle w:val="H23GR"/>
      </w:pPr>
      <w:r w:rsidRPr="007E1EC9">
        <w:tab/>
      </w:r>
      <w:r w:rsidRPr="007E1EC9">
        <w:tab/>
        <w:t xml:space="preserve">Статья 13 </w:t>
      </w:r>
    </w:p>
    <w:p w:rsidR="00387E18" w:rsidRPr="007E1EC9" w:rsidRDefault="00387E18" w:rsidP="00387E18">
      <w:pPr>
        <w:pStyle w:val="SingleTxtGR"/>
      </w:pPr>
      <w:r w:rsidRPr="007E1EC9">
        <w:t>237.</w:t>
      </w:r>
      <w:r w:rsidRPr="007E1EC9">
        <w:tab/>
        <w:t>В данном случае просьба ознакомиться также с приведенными выше о</w:t>
      </w:r>
      <w:r w:rsidRPr="007E1EC9">
        <w:t>т</w:t>
      </w:r>
      <w:r w:rsidRPr="007E1EC9">
        <w:t>ветами Грузии на рекомендации Комитета, содержащиеся в пунктах 27 и 28</w:t>
      </w:r>
      <w:r>
        <w:t> </w:t>
      </w:r>
      <w:r w:rsidRPr="007E1EC9">
        <w:t xml:space="preserve">заключительных замечаний. </w:t>
      </w:r>
      <w:bookmarkStart w:id="8" w:name="article14"/>
      <w:bookmarkEnd w:id="8"/>
    </w:p>
    <w:p w:rsidR="00387E18" w:rsidRPr="007E1EC9" w:rsidRDefault="00387E18" w:rsidP="00387E18">
      <w:pPr>
        <w:pStyle w:val="SingleTxtGR"/>
        <w:rPr>
          <w:bCs/>
          <w:iCs/>
        </w:rPr>
      </w:pPr>
      <w:r w:rsidRPr="007E1EC9">
        <w:rPr>
          <w:bCs/>
          <w:iCs/>
        </w:rPr>
        <w:t>238.</w:t>
      </w:r>
      <w:r w:rsidRPr="007E1EC9">
        <w:rPr>
          <w:bCs/>
          <w:iCs/>
        </w:rPr>
        <w:tab/>
        <w:t>Вместе</w:t>
      </w:r>
      <w:r>
        <w:rPr>
          <w:bCs/>
          <w:iCs/>
        </w:rPr>
        <w:t xml:space="preserve"> </w:t>
      </w:r>
      <w:r w:rsidR="00DC3B67">
        <w:rPr>
          <w:bCs/>
          <w:iCs/>
        </w:rPr>
        <w:t>с тем</w:t>
      </w:r>
      <w:r w:rsidRPr="007E1EC9">
        <w:rPr>
          <w:bCs/>
          <w:iCs/>
        </w:rPr>
        <w:t xml:space="preserve"> все сферы спорта и культурной жизни полн</w:t>
      </w:r>
      <w:r w:rsidRPr="007E1EC9">
        <w:rPr>
          <w:bCs/>
          <w:iCs/>
        </w:rPr>
        <w:t>о</w:t>
      </w:r>
      <w:r w:rsidRPr="007E1EC9">
        <w:rPr>
          <w:bCs/>
          <w:iCs/>
        </w:rPr>
        <w:t>стью доступны для женщин без какой-либо дискриминации. Ист</w:t>
      </w:r>
      <w:r w:rsidRPr="007E1EC9">
        <w:rPr>
          <w:bCs/>
          <w:iCs/>
        </w:rPr>
        <w:t>о</w:t>
      </w:r>
      <w:r w:rsidRPr="007E1EC9">
        <w:rPr>
          <w:bCs/>
          <w:iCs/>
        </w:rPr>
        <w:t>рически грузинские женщины достигают очень высокого профессионального уровня и добиваются больших успехов в спорте, а также в культурной жизни</w:t>
      </w:r>
      <w:r>
        <w:rPr>
          <w:bCs/>
          <w:iCs/>
        </w:rPr>
        <w:t xml:space="preserve"> </w:t>
      </w:r>
      <w:r w:rsidRPr="007E1EC9">
        <w:rPr>
          <w:bCs/>
          <w:iCs/>
        </w:rPr>
        <w:t>в самом широком смысле. След</w:t>
      </w:r>
      <w:r w:rsidRPr="007E1EC9">
        <w:rPr>
          <w:bCs/>
          <w:iCs/>
        </w:rPr>
        <w:t>у</w:t>
      </w:r>
      <w:r w:rsidRPr="007E1EC9">
        <w:rPr>
          <w:bCs/>
          <w:iCs/>
        </w:rPr>
        <w:t>ет отметить, что в настоящее время в Грузии, в частности, есть женская наци</w:t>
      </w:r>
      <w:r w:rsidRPr="007E1EC9">
        <w:rPr>
          <w:bCs/>
          <w:iCs/>
        </w:rPr>
        <w:t>о</w:t>
      </w:r>
      <w:r w:rsidRPr="007E1EC9">
        <w:rPr>
          <w:bCs/>
          <w:iCs/>
        </w:rPr>
        <w:t>нальная сборная по стрельбе из лука, которая полностью финансируется гос</w:t>
      </w:r>
      <w:r w:rsidRPr="007E1EC9">
        <w:rPr>
          <w:bCs/>
          <w:iCs/>
        </w:rPr>
        <w:t>у</w:t>
      </w:r>
      <w:r w:rsidRPr="007E1EC9">
        <w:rPr>
          <w:bCs/>
          <w:iCs/>
        </w:rPr>
        <w:t>дарством и в которую входят несколько лучших лучниц мира. Женская наци</w:t>
      </w:r>
      <w:r w:rsidRPr="007E1EC9">
        <w:rPr>
          <w:bCs/>
          <w:iCs/>
        </w:rPr>
        <w:t>о</w:t>
      </w:r>
      <w:r w:rsidRPr="007E1EC9">
        <w:rPr>
          <w:bCs/>
          <w:iCs/>
        </w:rPr>
        <w:t>нальная сборная по дзюдо объединяет около 100 женщин трех возрастных групп. Команда полностью финансируется государством. В ее состав входит ряд спортсменок междун</w:t>
      </w:r>
      <w:r w:rsidRPr="007E1EC9">
        <w:rPr>
          <w:bCs/>
          <w:iCs/>
        </w:rPr>
        <w:t>а</w:t>
      </w:r>
      <w:r w:rsidRPr="007E1EC9">
        <w:rPr>
          <w:bCs/>
          <w:iCs/>
        </w:rPr>
        <w:t>родного класса. В Грузии четыре женских теннисных клуба, и несколько их членов хорошо известны на международной арене. Еще одним видом спорта, в котором широко представлены и которым активно инт</w:t>
      </w:r>
      <w:r w:rsidRPr="007E1EC9">
        <w:rPr>
          <w:bCs/>
          <w:iCs/>
        </w:rPr>
        <w:t>е</w:t>
      </w:r>
      <w:r w:rsidRPr="007E1EC9">
        <w:rPr>
          <w:bCs/>
          <w:iCs/>
        </w:rPr>
        <w:t>ресуются грузинские женщины, участвующие, в частности, в международных чемпионатах, является стрельба.</w:t>
      </w:r>
      <w:r>
        <w:rPr>
          <w:bCs/>
          <w:iCs/>
        </w:rPr>
        <w:t xml:space="preserve"> </w:t>
      </w:r>
      <w:r w:rsidRPr="007E1EC9">
        <w:rPr>
          <w:bCs/>
          <w:iCs/>
        </w:rPr>
        <w:t>Имеется национальная сборная по лыжам, к</w:t>
      </w:r>
      <w:r w:rsidRPr="007E1EC9">
        <w:rPr>
          <w:bCs/>
          <w:iCs/>
        </w:rPr>
        <w:t>о</w:t>
      </w:r>
      <w:r w:rsidRPr="007E1EC9">
        <w:rPr>
          <w:bCs/>
          <w:iCs/>
        </w:rPr>
        <w:t>торая также представляет большой интерес для женщин. В круг интересов гр</w:t>
      </w:r>
      <w:r w:rsidRPr="007E1EC9">
        <w:rPr>
          <w:bCs/>
          <w:iCs/>
        </w:rPr>
        <w:t>у</w:t>
      </w:r>
      <w:r w:rsidRPr="007E1EC9">
        <w:rPr>
          <w:bCs/>
          <w:iCs/>
        </w:rPr>
        <w:t>зинских женщин традиционно входят шахматы. Нана Дзагнидзе занимает ше</w:t>
      </w:r>
      <w:r w:rsidRPr="007E1EC9">
        <w:rPr>
          <w:bCs/>
          <w:iCs/>
        </w:rPr>
        <w:t>с</w:t>
      </w:r>
      <w:r w:rsidRPr="007E1EC9">
        <w:rPr>
          <w:bCs/>
          <w:iCs/>
        </w:rPr>
        <w:t xml:space="preserve">тое место среди 100 лучших шахматистов мира. Всего в этой </w:t>
      </w:r>
      <w:r w:rsidR="00DC3B67">
        <w:rPr>
          <w:bCs/>
          <w:iCs/>
        </w:rPr>
        <w:t>классификации 14 </w:t>
      </w:r>
      <w:r w:rsidRPr="007E1EC9">
        <w:rPr>
          <w:bCs/>
          <w:iCs/>
        </w:rPr>
        <w:t>грузинских женщин. Женская национальная сборная по шахматам полн</w:t>
      </w:r>
      <w:r w:rsidRPr="007E1EC9">
        <w:rPr>
          <w:bCs/>
          <w:iCs/>
        </w:rPr>
        <w:t>о</w:t>
      </w:r>
      <w:r w:rsidRPr="007E1EC9">
        <w:rPr>
          <w:bCs/>
          <w:iCs/>
        </w:rPr>
        <w:t>стью финансируется государством. Женские команды существуют и во многих др</w:t>
      </w:r>
      <w:r w:rsidRPr="007E1EC9">
        <w:rPr>
          <w:bCs/>
          <w:iCs/>
        </w:rPr>
        <w:t>у</w:t>
      </w:r>
      <w:r w:rsidRPr="007E1EC9">
        <w:rPr>
          <w:bCs/>
          <w:iCs/>
        </w:rPr>
        <w:t>гих видах спорта.</w:t>
      </w:r>
    </w:p>
    <w:p w:rsidR="00387E18" w:rsidRPr="007E1EC9" w:rsidRDefault="00387E18" w:rsidP="00387E18">
      <w:pPr>
        <w:pStyle w:val="H23GR"/>
      </w:pPr>
      <w:r w:rsidRPr="007E1EC9">
        <w:tab/>
      </w:r>
      <w:r w:rsidRPr="007E1EC9">
        <w:tab/>
        <w:t xml:space="preserve">Статья 14 </w:t>
      </w:r>
    </w:p>
    <w:p w:rsidR="00387E18" w:rsidRPr="007E1EC9" w:rsidRDefault="00387E18" w:rsidP="00387E18">
      <w:pPr>
        <w:pStyle w:val="SingleTxtGR"/>
      </w:pPr>
      <w:r w:rsidRPr="007E1EC9">
        <w:t>239.</w:t>
      </w:r>
      <w:r w:rsidRPr="007E1EC9">
        <w:tab/>
        <w:t>В данном случае просьба ознакомиться также с приведенными выше о</w:t>
      </w:r>
      <w:r w:rsidRPr="007E1EC9">
        <w:t>т</w:t>
      </w:r>
      <w:r w:rsidRPr="007E1EC9">
        <w:t>ветами Грузии на рекомендации Комитета, содержащиеся в пунктах 31 и 32</w:t>
      </w:r>
      <w:r>
        <w:t> </w:t>
      </w:r>
      <w:r w:rsidRPr="007E1EC9">
        <w:t xml:space="preserve">заключительных замечаний. </w:t>
      </w:r>
    </w:p>
    <w:p w:rsidR="00387E18" w:rsidRPr="007E1EC9" w:rsidRDefault="00387E18" w:rsidP="00387E18">
      <w:pPr>
        <w:pStyle w:val="SingleTxtGR"/>
      </w:pPr>
      <w:r w:rsidRPr="007E1EC9">
        <w:t>240.</w:t>
      </w:r>
      <w:r w:rsidRPr="007E1EC9">
        <w:tab/>
        <w:t xml:space="preserve">Кроме того, следует отметить, что Министерство </w:t>
      </w:r>
      <w:r w:rsidRPr="007E1EC9">
        <w:rPr>
          <w:lang w:eastAsia="fr-CH"/>
        </w:rPr>
        <w:t>по делам ВПЛ с окк</w:t>
      </w:r>
      <w:r w:rsidRPr="007E1EC9">
        <w:rPr>
          <w:lang w:eastAsia="fr-CH"/>
        </w:rPr>
        <w:t>у</w:t>
      </w:r>
      <w:r w:rsidRPr="007E1EC9">
        <w:rPr>
          <w:lang w:eastAsia="fr-CH"/>
        </w:rPr>
        <w:t>пированных территорий, беженцев и</w:t>
      </w:r>
      <w:r w:rsidRPr="00F8333C">
        <w:rPr>
          <w:lang w:eastAsia="fr-CH"/>
        </w:rPr>
        <w:t xml:space="preserve"> </w:t>
      </w:r>
      <w:r w:rsidRPr="007E1EC9">
        <w:rPr>
          <w:lang w:eastAsia="fr-CH"/>
        </w:rPr>
        <w:t>расселению через сво</w:t>
      </w:r>
      <w:r>
        <w:rPr>
          <w:lang w:eastAsia="fr-CH"/>
        </w:rPr>
        <w:t>ю публично-правовую корпорацию "</w:t>
      </w:r>
      <w:r w:rsidRPr="007E1EC9">
        <w:rPr>
          <w:lang w:eastAsia="fr-CH"/>
        </w:rPr>
        <w:t>Центр развития сообществ ВПЛ</w:t>
      </w:r>
      <w:r>
        <w:rPr>
          <w:lang w:eastAsia="fr-CH"/>
        </w:rPr>
        <w:t>"</w:t>
      </w:r>
      <w:r w:rsidRPr="007E1EC9">
        <w:rPr>
          <w:lang w:eastAsia="fr-CH"/>
        </w:rPr>
        <w:t xml:space="preserve"> (ЦРС-ВПЛ) осущес</w:t>
      </w:r>
      <w:r w:rsidRPr="007E1EC9">
        <w:rPr>
          <w:lang w:eastAsia="fr-CH"/>
        </w:rPr>
        <w:t>т</w:t>
      </w:r>
      <w:r w:rsidRPr="007E1EC9">
        <w:rPr>
          <w:lang w:eastAsia="fr-CH"/>
        </w:rPr>
        <w:t>вляет проект развития сообществ ВПЛ, управление которым осуществляет Всемирный банк и который н</w:t>
      </w:r>
      <w:r w:rsidRPr="007E1EC9">
        <w:rPr>
          <w:lang w:eastAsia="fr-CH"/>
        </w:rPr>
        <w:t>а</w:t>
      </w:r>
      <w:r w:rsidRPr="007E1EC9">
        <w:rPr>
          <w:lang w:eastAsia="fr-CH"/>
        </w:rPr>
        <w:t>правлен на обеспечение социально-экономического развития сообществ ВПЛ, пострадавших от войны и разм</w:t>
      </w:r>
      <w:r w:rsidRPr="007E1EC9">
        <w:rPr>
          <w:lang w:eastAsia="fr-CH"/>
        </w:rPr>
        <w:t>е</w:t>
      </w:r>
      <w:r w:rsidRPr="007E1EC9">
        <w:rPr>
          <w:lang w:eastAsia="fr-CH"/>
        </w:rPr>
        <w:t>щающихся в регионах Грузии,</w:t>
      </w:r>
      <w:r>
        <w:rPr>
          <w:lang w:eastAsia="fr-CH"/>
        </w:rPr>
        <w:t xml:space="preserve"> </w:t>
      </w:r>
      <w:r w:rsidRPr="007E1EC9">
        <w:t>приобретение новых навыков самоорганизации среди ВПЛ и в окружающих их сообществах и, в частности, разработка генде</w:t>
      </w:r>
      <w:r w:rsidRPr="007E1EC9">
        <w:t>р</w:t>
      </w:r>
      <w:r w:rsidRPr="007E1EC9">
        <w:t>ных подходов к вопросам развития сообществ и расширения уч</w:t>
      </w:r>
      <w:r w:rsidRPr="007E1EC9">
        <w:t>а</w:t>
      </w:r>
      <w:r w:rsidRPr="007E1EC9">
        <w:t xml:space="preserve">стия женщин в делах таких сообществ. </w:t>
      </w:r>
    </w:p>
    <w:p w:rsidR="00387E18" w:rsidRPr="007E1EC9" w:rsidRDefault="00387E18" w:rsidP="00387E18">
      <w:pPr>
        <w:pStyle w:val="SingleTxtGR"/>
      </w:pPr>
      <w:r w:rsidRPr="007E1EC9">
        <w:t>241.</w:t>
      </w:r>
      <w:r w:rsidRPr="007E1EC9">
        <w:tab/>
        <w:t>С этой целью ЦРС-ВПЛ объявил конкурс для обладающих н</w:t>
      </w:r>
      <w:r w:rsidRPr="007E1EC9">
        <w:t>е</w:t>
      </w:r>
      <w:r w:rsidRPr="007E1EC9">
        <w:t>обходимым опытом неправительственных организаций, способных мобилизовать соотве</w:t>
      </w:r>
      <w:r w:rsidRPr="007E1EC9">
        <w:t>т</w:t>
      </w:r>
      <w:r w:rsidRPr="007E1EC9">
        <w:t>ствующие сообщества (проживающие в отдаленных районах, находящихся в сложном социально-экономическом положении и плохо связанных с центром, с большим числом семей, главами которых являются женщины, многодетных с</w:t>
      </w:r>
      <w:r w:rsidRPr="007E1EC9">
        <w:t>е</w:t>
      </w:r>
      <w:r w:rsidRPr="007E1EC9">
        <w:t>мей и инвал</w:t>
      </w:r>
      <w:r w:rsidRPr="007E1EC9">
        <w:t>и</w:t>
      </w:r>
      <w:r w:rsidRPr="007E1EC9">
        <w:t>дов). В рамках проекта было выделено 40 таких сообществ ВПЛ, в которых были осуществлены мероприятия по мобилизации внутренних сил с жестким условием обеспечения гендерного баланса в выборных комитетах с</w:t>
      </w:r>
      <w:r w:rsidRPr="007E1EC9">
        <w:t>о</w:t>
      </w:r>
      <w:r w:rsidRPr="007E1EC9">
        <w:t>обществ, которые в будущем должны были полностью взять на себя принятие решений на местном уровне; эта задача решалась путем подготовки членов с</w:t>
      </w:r>
      <w:r w:rsidRPr="007E1EC9">
        <w:t>о</w:t>
      </w:r>
      <w:r w:rsidRPr="007E1EC9">
        <w:t>обществ и отбора активных представителей. В общей сложности в 38 сообщ</w:t>
      </w:r>
      <w:r w:rsidRPr="007E1EC9">
        <w:t>е</w:t>
      </w:r>
      <w:r w:rsidRPr="007E1EC9">
        <w:t>ствах удалось согласовать и начать осуществление (с привлечением субсидии Всемирного банка) микропроектов по улучшению условий жизни (три микр</w:t>
      </w:r>
      <w:r w:rsidRPr="007E1EC9">
        <w:t>о</w:t>
      </w:r>
      <w:r w:rsidRPr="007E1EC9">
        <w:t>проекта) и водоснабжения (четыре микропроекта), ремонту дорог (четыре ми</w:t>
      </w:r>
      <w:r w:rsidRPr="007E1EC9">
        <w:t>к</w:t>
      </w:r>
      <w:r w:rsidRPr="007E1EC9">
        <w:t>ропроекта), расширению доступа к сельскохозяйственной деятельности (пять микропроектов) и т.д. В настоящее время пользу от этих микропроектов уже получили 1</w:t>
      </w:r>
      <w:r w:rsidR="00763264">
        <w:t xml:space="preserve"> </w:t>
      </w:r>
      <w:r w:rsidRPr="007E1EC9">
        <w:t>846 семей, а</w:t>
      </w:r>
      <w:r>
        <w:t xml:space="preserve"> </w:t>
      </w:r>
      <w:r w:rsidRPr="007E1EC9">
        <w:t>к моменту завершения работы по осуществлению пр</w:t>
      </w:r>
      <w:r w:rsidRPr="007E1EC9">
        <w:t>о</w:t>
      </w:r>
      <w:r w:rsidRPr="007E1EC9">
        <w:t>ектов условия доступа к водоснабжению, транспорту и социальным услугам улучшатся более чем для 3</w:t>
      </w:r>
      <w:r>
        <w:t xml:space="preserve"> </w:t>
      </w:r>
      <w:r w:rsidRPr="007E1EC9">
        <w:t xml:space="preserve">000 семей. </w:t>
      </w:r>
    </w:p>
    <w:p w:rsidR="00387E18" w:rsidRPr="007E1EC9" w:rsidRDefault="00387E18" w:rsidP="00387E18">
      <w:pPr>
        <w:pStyle w:val="SingleTxtGR"/>
      </w:pPr>
      <w:r w:rsidRPr="007E1EC9">
        <w:t>242.</w:t>
      </w:r>
      <w:r w:rsidRPr="007E1EC9">
        <w:tab/>
        <w:t>Согласно статистике избранных комитетов по управлению упомянутыми микропроектами доля женщин составляет 48,5%;</w:t>
      </w:r>
      <w:r>
        <w:t xml:space="preserve"> </w:t>
      </w:r>
      <w:r w:rsidRPr="007E1EC9">
        <w:t>ср</w:t>
      </w:r>
      <w:r w:rsidRPr="007E1EC9">
        <w:t>е</w:t>
      </w:r>
      <w:r w:rsidRPr="007E1EC9">
        <w:t>ди бенефициаров этих микропроектов женщины составляют 68%, что позволяет гарантировать учет приоритетов женщин и членов их семей при выборе микропроектов.</w:t>
      </w:r>
    </w:p>
    <w:p w:rsidR="00387E18" w:rsidRPr="007E1EC9" w:rsidRDefault="00387E18" w:rsidP="00387E18">
      <w:pPr>
        <w:pStyle w:val="SingleTxtGR"/>
      </w:pPr>
      <w:r w:rsidRPr="007E1EC9">
        <w:t>243.</w:t>
      </w:r>
      <w:r w:rsidRPr="007E1EC9">
        <w:tab/>
        <w:t>В Государственной стратегии по вопросам ВПЛ, которая была утвержд</w:t>
      </w:r>
      <w:r w:rsidRPr="007E1EC9">
        <w:t>е</w:t>
      </w:r>
      <w:r w:rsidRPr="007E1EC9">
        <w:t>на в 2007 году и до сих пор остается главным ориентиром для всех программ по этим вопросам, в числе основных принципов подчеркивается необходимость защиты гендерного равенства в ходе реализации любых проектов по тематике ВПЛ. Обновленный план действий по осуществлению этой стратегии включает гендерные показатели и отсылки к оперативным процедурам (Руководство по вопросам долгосрочного решения проблемы жилья), где также предусмотрены конкретные показатели, учитывающие гендерную сп</w:t>
      </w:r>
      <w:r w:rsidRPr="007E1EC9">
        <w:t>е</w:t>
      </w:r>
      <w:r w:rsidRPr="007E1EC9">
        <w:t>цифику.</w:t>
      </w:r>
      <w:r>
        <w:t xml:space="preserve"> </w:t>
      </w:r>
    </w:p>
    <w:p w:rsidR="00387E18" w:rsidRPr="007E1EC9" w:rsidRDefault="00387E18" w:rsidP="00387E18">
      <w:pPr>
        <w:pStyle w:val="SingleTxtGR"/>
      </w:pPr>
      <w:r w:rsidRPr="007E1EC9">
        <w:rPr>
          <w:bCs/>
        </w:rPr>
        <w:t>244.</w:t>
      </w:r>
      <w:r w:rsidRPr="007E1EC9">
        <w:rPr>
          <w:bCs/>
        </w:rPr>
        <w:tab/>
        <w:t>Помимо сказанного, Совет по вопросам гендерного равенства и Межд</w:t>
      </w:r>
      <w:r w:rsidRPr="007E1EC9">
        <w:rPr>
          <w:bCs/>
        </w:rPr>
        <w:t>у</w:t>
      </w:r>
      <w:r w:rsidRPr="007E1EC9">
        <w:rPr>
          <w:bCs/>
        </w:rPr>
        <w:t>народный центр по конфликтам и переговорам проводят активную работу для обеспечения учета гендерных аспектов. Для осуществления в грузинском крае Квемо-Картли раз</w:t>
      </w:r>
      <w:r>
        <w:rPr>
          <w:bCs/>
        </w:rPr>
        <w:t>работана специальная программа "</w:t>
      </w:r>
      <w:r w:rsidRPr="007E1EC9">
        <w:rPr>
          <w:bCs/>
        </w:rPr>
        <w:t>Рыночные союзы против бедности</w:t>
      </w:r>
      <w:r>
        <w:rPr>
          <w:bCs/>
        </w:rPr>
        <w:t>"</w:t>
      </w:r>
      <w:r w:rsidRPr="007E1EC9">
        <w:rPr>
          <w:bCs/>
        </w:rPr>
        <w:t>. По линии этого проекта поддерживаются усилия трех муниципал</w:t>
      </w:r>
      <w:r w:rsidRPr="007E1EC9">
        <w:rPr>
          <w:bCs/>
        </w:rPr>
        <w:t>и</w:t>
      </w:r>
      <w:r w:rsidRPr="007E1EC9">
        <w:rPr>
          <w:bCs/>
        </w:rPr>
        <w:t>тетов по укреплению местных животноводческих ферм и привлечению же</w:t>
      </w:r>
      <w:r w:rsidRPr="007E1EC9">
        <w:rPr>
          <w:bCs/>
        </w:rPr>
        <w:t>н</w:t>
      </w:r>
      <w:r w:rsidRPr="007E1EC9">
        <w:rPr>
          <w:bCs/>
        </w:rPr>
        <w:t>щин к этой деятельности.</w:t>
      </w:r>
      <w:r>
        <w:rPr>
          <w:bCs/>
        </w:rPr>
        <w:t xml:space="preserve"> </w:t>
      </w:r>
      <w:r w:rsidRPr="007E1EC9">
        <w:t>Проект предусматривает проведение гендерных исслед</w:t>
      </w:r>
      <w:r w:rsidRPr="007E1EC9">
        <w:t>о</w:t>
      </w:r>
      <w:r w:rsidRPr="007E1EC9">
        <w:t>ваний, распространение информации о законодательстве по вопросам гендерн</w:t>
      </w:r>
      <w:r w:rsidRPr="007E1EC9">
        <w:t>о</w:t>
      </w:r>
      <w:r w:rsidRPr="007E1EC9">
        <w:t>го равенства в трех муниципалитетах Грузии, выявление гендерных потребн</w:t>
      </w:r>
      <w:r w:rsidRPr="007E1EC9">
        <w:t>о</w:t>
      </w:r>
      <w:r w:rsidRPr="007E1EC9">
        <w:t>стей в этих муниципалит</w:t>
      </w:r>
      <w:r w:rsidRPr="007E1EC9">
        <w:t>е</w:t>
      </w:r>
      <w:r w:rsidRPr="007E1EC9">
        <w:t>тах и решение этих вопросов на основе привлечения самых разных заинтересованных сторон и координации усилий; разработку специального справочника для представителей сельской администрации; пер</w:t>
      </w:r>
      <w:r w:rsidRPr="007E1EC9">
        <w:t>е</w:t>
      </w:r>
      <w:r w:rsidRPr="007E1EC9">
        <w:t>вод справочника на армянский и азербайджанский языки и его распростран</w:t>
      </w:r>
      <w:r w:rsidRPr="007E1EC9">
        <w:t>е</w:t>
      </w:r>
      <w:r w:rsidRPr="007E1EC9">
        <w:t>ние; организацию в трех муниципалитетах женских центров для расширения доступа женщин к информации и их уч</w:t>
      </w:r>
      <w:r w:rsidRPr="007E1EC9">
        <w:t>а</w:t>
      </w:r>
      <w:r w:rsidRPr="007E1EC9">
        <w:t>стия в процессах принятия решений на местном уровне. Аналогичный проект также осуществляется Советом по в</w:t>
      </w:r>
      <w:r w:rsidRPr="007E1EC9">
        <w:t>о</w:t>
      </w:r>
      <w:r w:rsidRPr="007E1EC9">
        <w:t>просам гендерног</w:t>
      </w:r>
      <w:r>
        <w:t>о равенства в сотрудничестве с "Уорлд вижн Грузия"</w:t>
      </w:r>
      <w:r w:rsidRPr="007E1EC9">
        <w:t xml:space="preserve">. </w:t>
      </w:r>
    </w:p>
    <w:p w:rsidR="00387E18" w:rsidRPr="007E1EC9" w:rsidRDefault="00387E18" w:rsidP="00387E18">
      <w:pPr>
        <w:pStyle w:val="SingleTxtGR"/>
      </w:pPr>
      <w:r>
        <w:t>245.</w:t>
      </w:r>
      <w:r>
        <w:tab/>
        <w:t>Структура "</w:t>
      </w:r>
      <w:r w:rsidRPr="007E1EC9">
        <w:t>ООН</w:t>
      </w:r>
      <w:r>
        <w:t>−</w:t>
      </w:r>
      <w:r w:rsidRPr="007E1EC9">
        <w:t>женщины</w:t>
      </w:r>
      <w:r>
        <w:t>"</w:t>
      </w:r>
      <w:r w:rsidRPr="007E1EC9">
        <w:t xml:space="preserve"> вместе с партнерскими местными неправ</w:t>
      </w:r>
      <w:r w:rsidRPr="007E1EC9">
        <w:t>и</w:t>
      </w:r>
      <w:r w:rsidRPr="007E1EC9">
        <w:t>тельственными организациями проводила работу по мобилизации внутренне перемещенных и пострадавших от конфликта женщин, живущих в сельских районах пяти регионов Грузии</w:t>
      </w:r>
      <w:r w:rsidRPr="00763264">
        <w:rPr>
          <w:sz w:val="18"/>
          <w:szCs w:val="18"/>
          <w:vertAlign w:val="superscript"/>
          <w:lang w:val="en-US"/>
        </w:rPr>
        <w:footnoteReference w:id="42"/>
      </w:r>
      <w:r w:rsidRPr="007E1EC9">
        <w:t>, с их объединением в группы самопомощи. Удалось привлечь 186 женщин из сел, расположенных вблизи администрати</w:t>
      </w:r>
      <w:r w:rsidRPr="007E1EC9">
        <w:t>в</w:t>
      </w:r>
      <w:r w:rsidRPr="007E1EC9">
        <w:t>ных границ</w:t>
      </w:r>
      <w:r w:rsidRPr="007E1EC9">
        <w:rPr>
          <w:vertAlign w:val="superscript"/>
          <w:lang w:val="en-US"/>
        </w:rPr>
        <w:footnoteReference w:id="43"/>
      </w:r>
      <w:r w:rsidRPr="007E1EC9">
        <w:t>, и из коллективных центров проживания ВПЛ и мест их рассел</w:t>
      </w:r>
      <w:r w:rsidRPr="007E1EC9">
        <w:t>е</w:t>
      </w:r>
      <w:r w:rsidRPr="007E1EC9">
        <w:t>ния</w:t>
      </w:r>
      <w:r w:rsidRPr="007E1EC9">
        <w:rPr>
          <w:vertAlign w:val="superscript"/>
          <w:lang w:val="en-US"/>
        </w:rPr>
        <w:footnoteReference w:id="44"/>
      </w:r>
      <w:r w:rsidRPr="007E1EC9">
        <w:t>. Пройдя подготовку на специальных курсах, внутренне перемещенные и пострадавшие от конфликта женщины имели возможность принимать участие в различных мероприятиях информационно-пропагандистского характера и н</w:t>
      </w:r>
      <w:r w:rsidRPr="007E1EC9">
        <w:t>а</w:t>
      </w:r>
      <w:r w:rsidRPr="007E1EC9">
        <w:t>чинать осуществление небольших предпринимательских инициатив с помощью мелких субси</w:t>
      </w:r>
      <w:r>
        <w:t>дий, предлагавшихся структурой "</w:t>
      </w:r>
      <w:r w:rsidRPr="007E1EC9">
        <w:t>ООН</w:t>
      </w:r>
      <w:r>
        <w:t>−</w:t>
      </w:r>
      <w:r w:rsidRPr="007E1EC9">
        <w:t>женщины</w:t>
      </w:r>
      <w:r>
        <w:t>"</w:t>
      </w:r>
      <w:r w:rsidRPr="007E1EC9">
        <w:t xml:space="preserve"> и ее партнер</w:t>
      </w:r>
      <w:r w:rsidRPr="007E1EC9">
        <w:t>а</w:t>
      </w:r>
      <w:r w:rsidRPr="007E1EC9">
        <w:t>ми из числа НПО</w:t>
      </w:r>
      <w:r w:rsidRPr="007E1EC9">
        <w:rPr>
          <w:vertAlign w:val="superscript"/>
          <w:lang w:val="en-US"/>
        </w:rPr>
        <w:footnoteReference w:id="45"/>
      </w:r>
      <w:r w:rsidRPr="007E1EC9">
        <w:t>. Созданным группам самопомощи сельских женщин удав</w:t>
      </w:r>
      <w:r w:rsidRPr="007E1EC9">
        <w:t>а</w:t>
      </w:r>
      <w:r w:rsidRPr="007E1EC9">
        <w:t>лось эффективно влиять на процессы планирования и развития на местах на основе сотрудничества и консультаций с местными муниципалитетами и сел</w:t>
      </w:r>
      <w:r w:rsidRPr="007E1EC9">
        <w:t>ь</w:t>
      </w:r>
      <w:r w:rsidRPr="007E1EC9">
        <w:t xml:space="preserve">скими собраниями. </w:t>
      </w:r>
    </w:p>
    <w:p w:rsidR="00387E18" w:rsidRPr="007E1EC9" w:rsidRDefault="00387E18" w:rsidP="00387E18">
      <w:pPr>
        <w:pStyle w:val="SingleTxtGR"/>
      </w:pPr>
      <w:r w:rsidRPr="007E1EC9">
        <w:t>246.</w:t>
      </w:r>
      <w:r w:rsidRPr="007E1EC9">
        <w:tab/>
        <w:t xml:space="preserve">Сотрудничество сельских женщин </w:t>
      </w:r>
      <w:r w:rsidRPr="007E1EC9">
        <w:rPr>
          <w:lang w:val="fr-CH"/>
        </w:rPr>
        <w:t>c</w:t>
      </w:r>
      <w:r w:rsidRPr="007E1EC9">
        <w:t xml:space="preserve"> местными органами</w:t>
      </w:r>
      <w:r>
        <w:t xml:space="preserve"> </w:t>
      </w:r>
      <w:r w:rsidRPr="007E1EC9">
        <w:t>государственн</w:t>
      </w:r>
      <w:r w:rsidRPr="007E1EC9">
        <w:t>о</w:t>
      </w:r>
      <w:r w:rsidRPr="007E1EC9">
        <w:t>го управления позволило улучшить инфраструктуру и расширить доступ к питьевой воде для жителей села Тергвизи в Шида-Картли, где эта проблема ощущалась на протяжении многих лет. Пострадавшие от конфликта женщины получили рекомендации в отношении порядка создания детского сада при ф</w:t>
      </w:r>
      <w:r w:rsidRPr="007E1EC9">
        <w:t>и</w:t>
      </w:r>
      <w:r w:rsidRPr="007E1EC9">
        <w:t>нансовой поддержке местного муниципалитета села Квесхи. Результаты были достигнуты и в том случае, когда благодаря проведенной женщин</w:t>
      </w:r>
      <w:r w:rsidRPr="007E1EC9">
        <w:t>а</w:t>
      </w:r>
      <w:r w:rsidRPr="007E1EC9">
        <w:t>ми работе из местного бюджета были выделены средства для постройки дамбы с целью з</w:t>
      </w:r>
      <w:r w:rsidRPr="007E1EC9">
        <w:t>а</w:t>
      </w:r>
      <w:r w:rsidRPr="007E1EC9">
        <w:t>щиты от наводнений берегов реки Ингури в районе села Орсантия в крае С</w:t>
      </w:r>
      <w:r w:rsidRPr="007E1EC9">
        <w:t>а</w:t>
      </w:r>
      <w:r w:rsidRPr="007E1EC9">
        <w:t>мегрело. Женщины смогли продвигать инициативы сельскохозяйственного ра</w:t>
      </w:r>
      <w:r w:rsidRPr="007E1EC9">
        <w:t>з</w:t>
      </w:r>
      <w:r w:rsidRPr="007E1EC9">
        <w:t>вития в области выращивания кукурузы, пчеловодства и животноводства; пр</w:t>
      </w:r>
      <w:r w:rsidRPr="007E1EC9">
        <w:t>и</w:t>
      </w:r>
      <w:r w:rsidRPr="007E1EC9">
        <w:t>влекая к этой работе мужчин, они с успехом создали в охваченных районах ма</w:t>
      </w:r>
      <w:r w:rsidRPr="007E1EC9">
        <w:t>с</w:t>
      </w:r>
      <w:r w:rsidRPr="007E1EC9">
        <w:t>терскую по производству деревянной мебели и ателье по пошиву обуви и оде</w:t>
      </w:r>
      <w:r w:rsidRPr="007E1EC9">
        <w:t>ж</w:t>
      </w:r>
      <w:r w:rsidRPr="007E1EC9">
        <w:t>ды. Реализация этих инициатив расширила возможности получения средств к существованию и доступ к услугам не только для женщин, вовлеченных в гру</w:t>
      </w:r>
      <w:r w:rsidRPr="007E1EC9">
        <w:t>п</w:t>
      </w:r>
      <w:r w:rsidRPr="007E1EC9">
        <w:t xml:space="preserve">пы самопомощи, но и в целом для сообществ, пострадавших от конфликтов и перемещений. </w:t>
      </w:r>
    </w:p>
    <w:p w:rsidR="00387E18" w:rsidRPr="007E1EC9" w:rsidRDefault="00387E18" w:rsidP="00387E18">
      <w:pPr>
        <w:pStyle w:val="SingleTxtGR"/>
        <w:rPr>
          <w:bCs/>
        </w:rPr>
      </w:pPr>
      <w:r>
        <w:rPr>
          <w:bCs/>
        </w:rPr>
        <w:t>247.</w:t>
      </w:r>
      <w:r>
        <w:rPr>
          <w:bCs/>
        </w:rPr>
        <w:tab/>
        <w:t>В рамках структуры "</w:t>
      </w:r>
      <w:r w:rsidRPr="007E1EC9">
        <w:rPr>
          <w:bCs/>
        </w:rPr>
        <w:t>ООН</w:t>
      </w:r>
      <w:r>
        <w:rPr>
          <w:bCs/>
        </w:rPr>
        <w:t>−</w:t>
      </w:r>
      <w:r w:rsidRPr="007E1EC9">
        <w:rPr>
          <w:bCs/>
        </w:rPr>
        <w:t>женщины</w:t>
      </w:r>
      <w:r>
        <w:rPr>
          <w:bCs/>
        </w:rPr>
        <w:t>"</w:t>
      </w:r>
      <w:r w:rsidRPr="007E1EC9">
        <w:rPr>
          <w:bCs/>
        </w:rPr>
        <w:t xml:space="preserve"> была разработана модель соц</w:t>
      </w:r>
      <w:r w:rsidRPr="007E1EC9">
        <w:rPr>
          <w:bCs/>
        </w:rPr>
        <w:t>и</w:t>
      </w:r>
      <w:r w:rsidRPr="007E1EC9">
        <w:rPr>
          <w:bCs/>
        </w:rPr>
        <w:t>альной мобилизации. Социальная мобилизация направл</w:t>
      </w:r>
      <w:r w:rsidRPr="007E1EC9">
        <w:rPr>
          <w:bCs/>
        </w:rPr>
        <w:t>е</w:t>
      </w:r>
      <w:r w:rsidRPr="007E1EC9">
        <w:rPr>
          <w:bCs/>
        </w:rPr>
        <w:t>на на расширение прав и возможностей внутренне перемещенных и пострадавших о</w:t>
      </w:r>
      <w:r>
        <w:rPr>
          <w:bCs/>
        </w:rPr>
        <w:t>т конфликта же</w:t>
      </w:r>
      <w:r>
        <w:rPr>
          <w:bCs/>
        </w:rPr>
        <w:t>н</w:t>
      </w:r>
      <w:r>
        <w:rPr>
          <w:bCs/>
        </w:rPr>
        <w:t>щин. Структурой "</w:t>
      </w:r>
      <w:r w:rsidRPr="007E1EC9">
        <w:rPr>
          <w:bCs/>
        </w:rPr>
        <w:t>ООН</w:t>
      </w:r>
      <w:r>
        <w:rPr>
          <w:bCs/>
        </w:rPr>
        <w:t>−</w:t>
      </w:r>
      <w:r w:rsidRPr="007E1EC9">
        <w:rPr>
          <w:bCs/>
        </w:rPr>
        <w:t>женщины</w:t>
      </w:r>
      <w:r>
        <w:rPr>
          <w:bCs/>
        </w:rPr>
        <w:t>"</w:t>
      </w:r>
      <w:r w:rsidRPr="007E1EC9">
        <w:rPr>
          <w:bCs/>
        </w:rPr>
        <w:t xml:space="preserve"> и Фондом Тасо (ФТ) была разработана м</w:t>
      </w:r>
      <w:r w:rsidRPr="007E1EC9">
        <w:rPr>
          <w:bCs/>
        </w:rPr>
        <w:t>о</w:t>
      </w:r>
      <w:r w:rsidRPr="007E1EC9">
        <w:rPr>
          <w:bCs/>
        </w:rPr>
        <w:t>дель социальной мобилизации для работы среди внутренне перемещенных и пострадавших от конфликта женщин и молодых девушек в Грузии. ФТ</w:t>
      </w:r>
      <w:r>
        <w:rPr>
          <w:bCs/>
        </w:rPr>
        <w:t> </w:t>
      </w:r>
      <w:r w:rsidRPr="007E1EC9">
        <w:rPr>
          <w:bCs/>
        </w:rPr>
        <w:t>направляет работу с сообществами ВПЛ и пострадавшего от конфликтов населения во всех пяти целевых регионах, охваченных проектами. В н</w:t>
      </w:r>
      <w:r w:rsidRPr="007E1EC9">
        <w:rPr>
          <w:bCs/>
        </w:rPr>
        <w:t>а</w:t>
      </w:r>
      <w:r w:rsidRPr="007E1EC9">
        <w:rPr>
          <w:bCs/>
        </w:rPr>
        <w:t>стоящее время в ФТ шесть социальных работников (один в Тбилиси и Квемо-Картли, три в Шида-Картли и два в Самегрело) практически ежедневно работают с со</w:t>
      </w:r>
      <w:r w:rsidRPr="007E1EC9">
        <w:rPr>
          <w:bCs/>
        </w:rPr>
        <w:t>з</w:t>
      </w:r>
      <w:r w:rsidRPr="007E1EC9">
        <w:rPr>
          <w:bCs/>
        </w:rPr>
        <w:t>данными группами самопомощи.</w:t>
      </w:r>
      <w:r>
        <w:rPr>
          <w:bCs/>
        </w:rPr>
        <w:t xml:space="preserve"> </w:t>
      </w:r>
      <w:r w:rsidRPr="007E1EC9">
        <w:rPr>
          <w:bCs/>
        </w:rPr>
        <w:t>В настоящее время во всех охваченных прое</w:t>
      </w:r>
      <w:r w:rsidRPr="007E1EC9">
        <w:rPr>
          <w:bCs/>
        </w:rPr>
        <w:t>к</w:t>
      </w:r>
      <w:r w:rsidRPr="007E1EC9">
        <w:rPr>
          <w:bCs/>
        </w:rPr>
        <w:t>том регионах в коллективных центрах и поселках ВПЛ, а также в буферных з</w:t>
      </w:r>
      <w:r w:rsidRPr="007E1EC9">
        <w:rPr>
          <w:bCs/>
        </w:rPr>
        <w:t>о</w:t>
      </w:r>
      <w:r w:rsidRPr="007E1EC9">
        <w:rPr>
          <w:bCs/>
        </w:rPr>
        <w:t>нах и селах вдоль административной границы создано в общей сложности 39</w:t>
      </w:r>
      <w:r w:rsidR="00763264">
        <w:rPr>
          <w:bCs/>
        </w:rPr>
        <w:t> </w:t>
      </w:r>
      <w:r w:rsidRPr="007E1EC9">
        <w:rPr>
          <w:bCs/>
        </w:rPr>
        <w:t>групп самопомощи, объединяющих 216 человек. Из общего числа членов</w:t>
      </w:r>
      <w:r>
        <w:rPr>
          <w:bCs/>
        </w:rPr>
        <w:t xml:space="preserve"> </w:t>
      </w:r>
      <w:r w:rsidRPr="007E1EC9">
        <w:rPr>
          <w:bCs/>
        </w:rPr>
        <w:t>созданных групп внутренне перемещенные и пострадавшие от конфликта же</w:t>
      </w:r>
      <w:r w:rsidRPr="007E1EC9">
        <w:rPr>
          <w:bCs/>
        </w:rPr>
        <w:t>н</w:t>
      </w:r>
      <w:r w:rsidRPr="007E1EC9">
        <w:rPr>
          <w:bCs/>
        </w:rPr>
        <w:t>щины составляют 87% (186 человек). Эти группы распределяются следующим о</w:t>
      </w:r>
      <w:r w:rsidRPr="007E1EC9">
        <w:rPr>
          <w:bCs/>
        </w:rPr>
        <w:t>б</w:t>
      </w:r>
      <w:r w:rsidRPr="007E1EC9">
        <w:rPr>
          <w:bCs/>
        </w:rPr>
        <w:t>разом: 3 группы созданы в Тбилиси, 2 – в Квемо-Картли, 17 – в Шида-Картли, 14 – в Самегрело и 3 – в Имерети. Весьма ценно, что ФТ удалось пр</w:t>
      </w:r>
      <w:r w:rsidRPr="007E1EC9">
        <w:rPr>
          <w:bCs/>
        </w:rPr>
        <w:t>и</w:t>
      </w:r>
      <w:r w:rsidRPr="007E1EC9">
        <w:rPr>
          <w:bCs/>
        </w:rPr>
        <w:t>влечь дополнительные средства и оказать помощь в открытии местных бюро для групп самопомощи в девяти населенных пунктах</w:t>
      </w:r>
      <w:r w:rsidRPr="000B2E00">
        <w:rPr>
          <w:bCs/>
          <w:vertAlign w:val="superscript"/>
          <w:lang w:val="en-US"/>
        </w:rPr>
        <w:footnoteReference w:id="46"/>
      </w:r>
      <w:r w:rsidRPr="007E1EC9">
        <w:rPr>
          <w:bCs/>
        </w:rPr>
        <w:t>, а в селах Анаклия, Х</w:t>
      </w:r>
      <w:r w:rsidRPr="007E1EC9">
        <w:rPr>
          <w:bCs/>
        </w:rPr>
        <w:t>а</w:t>
      </w:r>
      <w:r w:rsidRPr="007E1EC9">
        <w:rPr>
          <w:bCs/>
        </w:rPr>
        <w:t>хати, Коки, Хурча и Орсантия местные муниципалитеты бесплатно выделили группам с</w:t>
      </w:r>
      <w:r w:rsidRPr="007E1EC9">
        <w:rPr>
          <w:bCs/>
        </w:rPr>
        <w:t>а</w:t>
      </w:r>
      <w:r w:rsidRPr="007E1EC9">
        <w:rPr>
          <w:bCs/>
        </w:rPr>
        <w:t xml:space="preserve">мопомощи помещения (комнаты) для работы. </w:t>
      </w:r>
    </w:p>
    <w:p w:rsidR="00387E18" w:rsidRPr="007E1EC9" w:rsidRDefault="00387E18" w:rsidP="00387E18">
      <w:pPr>
        <w:pStyle w:val="SingleTxtGR"/>
      </w:pPr>
      <w:r w:rsidRPr="007E1EC9">
        <w:t>248.</w:t>
      </w:r>
      <w:r w:rsidRPr="007E1EC9">
        <w:tab/>
        <w:t>Созданные в 2010 году группы самопомощи (была сформир</w:t>
      </w:r>
      <w:r w:rsidRPr="007E1EC9">
        <w:t>о</w:t>
      </w:r>
      <w:r w:rsidRPr="007E1EC9">
        <w:t>вана 21</w:t>
      </w:r>
      <w:r>
        <w:t> </w:t>
      </w:r>
      <w:r w:rsidRPr="007E1EC9">
        <w:t>группа) успешно освоили небольшие субсидии в целях улучшения полож</w:t>
      </w:r>
      <w:r w:rsidRPr="007E1EC9">
        <w:t>е</w:t>
      </w:r>
      <w:r w:rsidRPr="007E1EC9">
        <w:t>ния сообществ ВПЛ и содействия осуществлению совместных инициатив мес</w:t>
      </w:r>
      <w:r w:rsidRPr="007E1EC9">
        <w:t>т</w:t>
      </w:r>
      <w:r w:rsidRPr="007E1EC9">
        <w:t>ных органов государственного управления и сообществ ВПЛ. Эти небольшие субсидии финансир</w:t>
      </w:r>
      <w:r w:rsidRPr="007E1EC9">
        <w:t>о</w:t>
      </w:r>
      <w:r w:rsidRPr="007E1EC9">
        <w:t>вались п</w:t>
      </w:r>
      <w:r>
        <w:t>о линии проекта ВЕПД по статье "</w:t>
      </w:r>
      <w:r w:rsidRPr="007E1EC9">
        <w:t>Социально-экономическое развитие сообществ ВПЛ и населения, пострадавшего от ко</w:t>
      </w:r>
      <w:r w:rsidRPr="007E1EC9">
        <w:t>н</w:t>
      </w:r>
      <w:r w:rsidRPr="007E1EC9">
        <w:t>фликтов</w:t>
      </w:r>
      <w:r>
        <w:t>"</w:t>
      </w:r>
      <w:r w:rsidRPr="007E1EC9">
        <w:t>, предусматривающей выделение мелких субсидий группам самоп</w:t>
      </w:r>
      <w:r w:rsidRPr="007E1EC9">
        <w:t>о</w:t>
      </w:r>
      <w:r w:rsidRPr="007E1EC9">
        <w:t>мощи. Из общего числа финансировавшихся проектов по линии ВЕПД на ре</w:t>
      </w:r>
      <w:r w:rsidRPr="007E1EC9">
        <w:t>а</w:t>
      </w:r>
      <w:r w:rsidRPr="007E1EC9">
        <w:t>лизацию 11 мелких проектов было выд</w:t>
      </w:r>
      <w:r w:rsidRPr="007E1EC9">
        <w:t>е</w:t>
      </w:r>
      <w:r w:rsidRPr="007E1EC9">
        <w:t>лено</w:t>
      </w:r>
      <w:r w:rsidRPr="007E1EC9">
        <w:rPr>
          <w:bCs/>
        </w:rPr>
        <w:t xml:space="preserve"> 21 279 долл. США. В дополнени</w:t>
      </w:r>
      <w:r w:rsidR="00013FCD">
        <w:rPr>
          <w:bCs/>
        </w:rPr>
        <w:t>е</w:t>
      </w:r>
      <w:r w:rsidRPr="007E1EC9">
        <w:rPr>
          <w:bCs/>
        </w:rPr>
        <w:t xml:space="preserve"> к этому 10 проектов тех же созданных групп на сумму 23</w:t>
      </w:r>
      <w:r>
        <w:rPr>
          <w:bCs/>
        </w:rPr>
        <w:t> </w:t>
      </w:r>
      <w:r w:rsidRPr="007E1EC9">
        <w:rPr>
          <w:bCs/>
        </w:rPr>
        <w:t>279 до</w:t>
      </w:r>
      <w:r>
        <w:rPr>
          <w:bCs/>
        </w:rPr>
        <w:t>лл. США ф</w:t>
      </w:r>
      <w:r>
        <w:rPr>
          <w:bCs/>
        </w:rPr>
        <w:t>и</w:t>
      </w:r>
      <w:r>
        <w:rPr>
          <w:bCs/>
        </w:rPr>
        <w:t>нансировались Фондом "</w:t>
      </w:r>
      <w:r w:rsidRPr="007E1EC9">
        <w:rPr>
          <w:bCs/>
        </w:rPr>
        <w:t>Открытое общество – Грузия</w:t>
      </w:r>
      <w:r>
        <w:rPr>
          <w:bCs/>
        </w:rPr>
        <w:t>"</w:t>
      </w:r>
      <w:r w:rsidRPr="007E1EC9">
        <w:rPr>
          <w:bCs/>
        </w:rPr>
        <w:t>, который является дон</w:t>
      </w:r>
      <w:r w:rsidRPr="007E1EC9">
        <w:rPr>
          <w:bCs/>
        </w:rPr>
        <w:t>о</w:t>
      </w:r>
      <w:r w:rsidRPr="007E1EC9">
        <w:rPr>
          <w:bCs/>
        </w:rPr>
        <w:t>ром Фонда Тасо</w:t>
      </w:r>
      <w:r w:rsidRPr="002F64B9">
        <w:rPr>
          <w:bCs/>
          <w:vertAlign w:val="superscript"/>
        </w:rPr>
        <w:footnoteReference w:id="47"/>
      </w:r>
      <w:r w:rsidRPr="002F64B9">
        <w:rPr>
          <w:bCs/>
        </w:rPr>
        <w:t>.</w:t>
      </w:r>
      <w:r w:rsidRPr="007E1EC9">
        <w:rPr>
          <w:bCs/>
        </w:rPr>
        <w:t xml:space="preserve"> Эти мелкие субсидии предоставлялись с целью содействия осуществлению деятельности и инициатив созданных групп самопомощи, по</w:t>
      </w:r>
      <w:r w:rsidRPr="007E1EC9">
        <w:rPr>
          <w:bCs/>
        </w:rPr>
        <w:t>д</w:t>
      </w:r>
      <w:r w:rsidRPr="007E1EC9">
        <w:rPr>
          <w:bCs/>
        </w:rPr>
        <w:t>держки развития сообществ и расширения их во</w:t>
      </w:r>
      <w:r w:rsidRPr="007E1EC9">
        <w:rPr>
          <w:bCs/>
        </w:rPr>
        <w:t>з</w:t>
      </w:r>
      <w:r w:rsidRPr="007E1EC9">
        <w:rPr>
          <w:bCs/>
        </w:rPr>
        <w:t>можностей и укрепления взаимодействия и</w:t>
      </w:r>
      <w:r>
        <w:rPr>
          <w:bCs/>
        </w:rPr>
        <w:t xml:space="preserve"> </w:t>
      </w:r>
      <w:r w:rsidRPr="007E1EC9">
        <w:rPr>
          <w:bCs/>
        </w:rPr>
        <w:t>сотрудничества между местными органами государс</w:t>
      </w:r>
      <w:r w:rsidRPr="007E1EC9">
        <w:rPr>
          <w:bCs/>
        </w:rPr>
        <w:t>т</w:t>
      </w:r>
      <w:r w:rsidRPr="007E1EC9">
        <w:rPr>
          <w:bCs/>
        </w:rPr>
        <w:t>венного управления и сообществами. Проекты охватывали следующие области и темы: создание учебно-информационных центров, в основном для молодежи, в селах Коки и Хурча края Самегрело вблизи административной границы, в с</w:t>
      </w:r>
      <w:r w:rsidRPr="007E1EC9">
        <w:rPr>
          <w:bCs/>
        </w:rPr>
        <w:t>е</w:t>
      </w:r>
      <w:r w:rsidRPr="007E1EC9">
        <w:rPr>
          <w:bCs/>
        </w:rPr>
        <w:t>лах Тирднизи и Патара Гареджвари края Шида-Картли и в Кутаиси и Тбилиси;</w:t>
      </w:r>
      <w:r>
        <w:rPr>
          <w:bCs/>
        </w:rPr>
        <w:t xml:space="preserve"> </w:t>
      </w:r>
      <w:r w:rsidRPr="007E1EC9">
        <w:rPr>
          <w:bCs/>
        </w:rPr>
        <w:t>о</w:t>
      </w:r>
      <w:r w:rsidRPr="007E1EC9">
        <w:rPr>
          <w:bCs/>
        </w:rPr>
        <w:t>р</w:t>
      </w:r>
      <w:r w:rsidRPr="007E1EC9">
        <w:rPr>
          <w:bCs/>
        </w:rPr>
        <w:t>ганизация рыбных хозяйств в селах Хурча и Коки; создание швейных и реме</w:t>
      </w:r>
      <w:r w:rsidRPr="007E1EC9">
        <w:rPr>
          <w:bCs/>
        </w:rPr>
        <w:t>с</w:t>
      </w:r>
      <w:r w:rsidRPr="007E1EC9">
        <w:rPr>
          <w:bCs/>
        </w:rPr>
        <w:t>ленных мастерских в Каралети и Кутаиси; покупка трактора для сельскохозя</w:t>
      </w:r>
      <w:r w:rsidRPr="007E1EC9">
        <w:rPr>
          <w:bCs/>
        </w:rPr>
        <w:t>й</w:t>
      </w:r>
      <w:r w:rsidRPr="007E1EC9">
        <w:rPr>
          <w:bCs/>
        </w:rPr>
        <w:t>ственных работ в селе Тергвизи в Шида-Картли; создание пасек в селах Гаре</w:t>
      </w:r>
      <w:r w:rsidRPr="007E1EC9">
        <w:rPr>
          <w:bCs/>
        </w:rPr>
        <w:t>д</w:t>
      </w:r>
      <w:r w:rsidRPr="007E1EC9">
        <w:rPr>
          <w:bCs/>
        </w:rPr>
        <w:t>жвари, Тирзнизи и Скра; внедрение культуры кукурузы на полях села Тир</w:t>
      </w:r>
      <w:r w:rsidRPr="007E1EC9">
        <w:rPr>
          <w:bCs/>
        </w:rPr>
        <w:t>з</w:t>
      </w:r>
      <w:r w:rsidRPr="007E1EC9">
        <w:rPr>
          <w:bCs/>
        </w:rPr>
        <w:t>низи, организация животноводческих хозяйств в селах Гареджвари и Скра и в Кута</w:t>
      </w:r>
      <w:r w:rsidRPr="007E1EC9">
        <w:rPr>
          <w:bCs/>
        </w:rPr>
        <w:t>и</w:t>
      </w:r>
      <w:r w:rsidRPr="007E1EC9">
        <w:rPr>
          <w:bCs/>
        </w:rPr>
        <w:t>си; создание деревообрабатывающего предприятия в Зугдиди и ателье по пош</w:t>
      </w:r>
      <w:r w:rsidRPr="007E1EC9">
        <w:rPr>
          <w:bCs/>
        </w:rPr>
        <w:t>и</w:t>
      </w:r>
      <w:r w:rsidRPr="007E1EC9">
        <w:rPr>
          <w:bCs/>
        </w:rPr>
        <w:t>ву обуви в Тбилиси. Применение методов социальной м</w:t>
      </w:r>
      <w:r w:rsidRPr="007E1EC9">
        <w:rPr>
          <w:bCs/>
        </w:rPr>
        <w:t>о</w:t>
      </w:r>
      <w:r w:rsidRPr="007E1EC9">
        <w:rPr>
          <w:bCs/>
        </w:rPr>
        <w:t>билизации и особенно выделение небольших субсидий позволило членам групп самопомощи, членам их семей и их сообществам расширить возможности получения средств к сущ</w:t>
      </w:r>
      <w:r w:rsidRPr="007E1EC9">
        <w:rPr>
          <w:bCs/>
        </w:rPr>
        <w:t>е</w:t>
      </w:r>
      <w:r w:rsidRPr="007E1EC9">
        <w:rPr>
          <w:bCs/>
        </w:rPr>
        <w:t>ствованию и доступ к услугам. В общей сложности в состав 21 группы самоп</w:t>
      </w:r>
      <w:r w:rsidRPr="007E1EC9">
        <w:rPr>
          <w:bCs/>
        </w:rPr>
        <w:t>о</w:t>
      </w:r>
      <w:r w:rsidRPr="007E1EC9">
        <w:rPr>
          <w:bCs/>
        </w:rPr>
        <w:t>мощи входят около 100 человек, каждый из которых в соответствии с соглас</w:t>
      </w:r>
      <w:r w:rsidRPr="007E1EC9">
        <w:rPr>
          <w:bCs/>
        </w:rPr>
        <w:t>о</w:t>
      </w:r>
      <w:r w:rsidRPr="007E1EC9">
        <w:rPr>
          <w:bCs/>
        </w:rPr>
        <w:t>ванным принципом формирования таких групп представляет одну семью; таким образом, расширить возможности получения средств к существованию и доступ к услугам</w:t>
      </w:r>
      <w:r w:rsidRPr="007E1EC9">
        <w:t xml:space="preserve"> смогли более 100 семей и 350 человек из 12 различных населенных пунктов на востоке и на западе Грузии</w:t>
      </w:r>
      <w:r w:rsidRPr="007E1EC9">
        <w:rPr>
          <w:bCs/>
          <w:vertAlign w:val="superscript"/>
        </w:rPr>
        <w:footnoteReference w:id="48"/>
      </w:r>
      <w:r w:rsidRPr="007E1EC9">
        <w:rPr>
          <w:bCs/>
        </w:rPr>
        <w:t>.</w:t>
      </w:r>
      <w:r>
        <w:rPr>
          <w:bCs/>
        </w:rPr>
        <w:t xml:space="preserve"> </w:t>
      </w:r>
      <w:r w:rsidRPr="007E1EC9">
        <w:t>Доступ к таким услугам, как мер</w:t>
      </w:r>
      <w:r w:rsidRPr="007E1EC9">
        <w:t>о</w:t>
      </w:r>
      <w:r w:rsidRPr="007E1EC9">
        <w:t>приятия по профессиональной подготовке в учебных и информационных це</w:t>
      </w:r>
      <w:r w:rsidRPr="007E1EC9">
        <w:t>н</w:t>
      </w:r>
      <w:r w:rsidRPr="007E1EC9">
        <w:t>трах и различные курсы, организуемые организ</w:t>
      </w:r>
      <w:r>
        <w:t>ацией-партнером "</w:t>
      </w:r>
      <w:r w:rsidRPr="007E1EC9">
        <w:t>Фонд Тасо</w:t>
      </w:r>
      <w:r>
        <w:t>"</w:t>
      </w:r>
      <w:r w:rsidRPr="007E1EC9">
        <w:t xml:space="preserve"> по вопросам биологического сельского хозяйства и налогообложения доходов, является важнейшим предварительным условием более активного осуществл</w:t>
      </w:r>
      <w:r w:rsidRPr="007E1EC9">
        <w:t>е</w:t>
      </w:r>
      <w:r w:rsidRPr="007E1EC9">
        <w:t xml:space="preserve">ния деятельности, позволяющей получить средства к существованию. </w:t>
      </w:r>
    </w:p>
    <w:p w:rsidR="00387E18" w:rsidRPr="007E1EC9" w:rsidRDefault="00387E18" w:rsidP="00387E18">
      <w:pPr>
        <w:pStyle w:val="SingleTxtGR"/>
        <w:rPr>
          <w:bCs/>
        </w:rPr>
      </w:pPr>
      <w:r w:rsidRPr="007E1EC9">
        <w:t>249.</w:t>
      </w:r>
      <w:r w:rsidRPr="007E1EC9">
        <w:tab/>
        <w:t xml:space="preserve">В сотрудничестве с Министерством </w:t>
      </w:r>
      <w:r w:rsidRPr="007E1EC9">
        <w:rPr>
          <w:lang w:eastAsia="fr-CH"/>
        </w:rPr>
        <w:t>по делам ВПЛ с оккуп</w:t>
      </w:r>
      <w:r w:rsidRPr="007E1EC9">
        <w:rPr>
          <w:lang w:eastAsia="fr-CH"/>
        </w:rPr>
        <w:t>и</w:t>
      </w:r>
      <w:r w:rsidRPr="007E1EC9">
        <w:rPr>
          <w:lang w:eastAsia="fr-CH"/>
        </w:rPr>
        <w:t>рованных территорий, беженцев и</w:t>
      </w:r>
      <w:r w:rsidRPr="00F8333C">
        <w:rPr>
          <w:lang w:eastAsia="fr-CH"/>
        </w:rPr>
        <w:t xml:space="preserve"> </w:t>
      </w:r>
      <w:r w:rsidRPr="007E1EC9">
        <w:rPr>
          <w:lang w:eastAsia="fr-CH"/>
        </w:rPr>
        <w:t>расселению</w:t>
      </w:r>
      <w:r w:rsidRPr="007E1EC9">
        <w:t xml:space="preserve"> было создано </w:t>
      </w:r>
      <w:r>
        <w:t>пять юридических консул</w:t>
      </w:r>
      <w:r>
        <w:t>ь</w:t>
      </w:r>
      <w:r>
        <w:t>таций ("</w:t>
      </w:r>
      <w:r w:rsidRPr="007E1EC9">
        <w:t>юридических клиник</w:t>
      </w:r>
      <w:r>
        <w:t>"</w:t>
      </w:r>
      <w:r w:rsidRPr="007E1EC9">
        <w:t>) в целях создания и укрепления институци</w:t>
      </w:r>
      <w:r w:rsidRPr="007E1EC9">
        <w:t>о</w:t>
      </w:r>
      <w:r w:rsidRPr="007E1EC9">
        <w:t>нального потенциала.</w:t>
      </w:r>
      <w:r>
        <w:t xml:space="preserve"> </w:t>
      </w:r>
      <w:r w:rsidRPr="007E1EC9">
        <w:t>Они проводят большую работу по поддержке и правовой защите перемещенных лиц и сообществ ВПЛ и помогают сотрудникам Мин</w:t>
      </w:r>
      <w:r w:rsidRPr="007E1EC9">
        <w:t>и</w:t>
      </w:r>
      <w:r w:rsidRPr="007E1EC9">
        <w:t>стерства учитывать в повседневной деятельности принципы гендерного раве</w:t>
      </w:r>
      <w:r w:rsidRPr="007E1EC9">
        <w:t>н</w:t>
      </w:r>
      <w:r w:rsidRPr="007E1EC9">
        <w:t>ства. Юристы этих пяти структур предоставляют свои услуги внутренне пер</w:t>
      </w:r>
      <w:r w:rsidRPr="007E1EC9">
        <w:t>е</w:t>
      </w:r>
      <w:r w:rsidRPr="007E1EC9">
        <w:t>мещенным женщинам</w:t>
      </w:r>
      <w:r>
        <w:t xml:space="preserve"> </w:t>
      </w:r>
      <w:r w:rsidRPr="007E1EC9">
        <w:t>и их семьям в пяти регионах, охваченных данным прое</w:t>
      </w:r>
      <w:r w:rsidRPr="007E1EC9">
        <w:t>к</w:t>
      </w:r>
      <w:r w:rsidRPr="007E1EC9">
        <w:t>том. Они встречаются с людьми и проводят общие собрания в коллективных центрах проживания ВПЛ и в н</w:t>
      </w:r>
      <w:r w:rsidRPr="007E1EC9">
        <w:t>о</w:t>
      </w:r>
      <w:r w:rsidRPr="007E1EC9">
        <w:t xml:space="preserve">вых поселках ВПЛ. На момент составления доклада услугами юридических клиник воспользовались более </w:t>
      </w:r>
      <w:r w:rsidRPr="007E1EC9">
        <w:rPr>
          <w:bCs/>
        </w:rPr>
        <w:t>4</w:t>
      </w:r>
      <w:r>
        <w:rPr>
          <w:bCs/>
        </w:rPr>
        <w:t> </w:t>
      </w:r>
      <w:r w:rsidRPr="007E1EC9">
        <w:rPr>
          <w:bCs/>
        </w:rPr>
        <w:t>867 перем</w:t>
      </w:r>
      <w:r w:rsidRPr="007E1EC9">
        <w:rPr>
          <w:bCs/>
        </w:rPr>
        <w:t>е</w:t>
      </w:r>
      <w:r w:rsidRPr="007E1EC9">
        <w:rPr>
          <w:bCs/>
        </w:rPr>
        <w:t>щенных лиц. Из них женщины составляют 66%.</w:t>
      </w:r>
      <w:r>
        <w:rPr>
          <w:bCs/>
        </w:rPr>
        <w:t xml:space="preserve"> </w:t>
      </w:r>
      <w:r w:rsidRPr="007E1EC9">
        <w:rPr>
          <w:bCs/>
        </w:rPr>
        <w:t>Годовая статистика этих стру</w:t>
      </w:r>
      <w:r w:rsidRPr="007E1EC9">
        <w:rPr>
          <w:bCs/>
        </w:rPr>
        <w:t>к</w:t>
      </w:r>
      <w:r w:rsidRPr="007E1EC9">
        <w:rPr>
          <w:bCs/>
        </w:rPr>
        <w:t>тур показывает, что 40%</w:t>
      </w:r>
      <w:r>
        <w:rPr>
          <w:bCs/>
        </w:rPr>
        <w:t xml:space="preserve"> </w:t>
      </w:r>
      <w:r w:rsidRPr="007E1EC9">
        <w:rPr>
          <w:bCs/>
        </w:rPr>
        <w:t>лиц обращались за помощью в Зугдидскую консульт</w:t>
      </w:r>
      <w:r w:rsidRPr="007E1EC9">
        <w:rPr>
          <w:bCs/>
        </w:rPr>
        <w:t>а</w:t>
      </w:r>
      <w:r w:rsidRPr="007E1EC9">
        <w:rPr>
          <w:bCs/>
        </w:rPr>
        <w:t>цию в прилегающем к Абхазии, Грузия, крае Самегрело, где по-прежнему живет много ВПЛ из контингента ВПЛ первой волны. Эти юристы представляют в с</w:t>
      </w:r>
      <w:r w:rsidRPr="007E1EC9">
        <w:rPr>
          <w:bCs/>
        </w:rPr>
        <w:t>у</w:t>
      </w:r>
      <w:r w:rsidRPr="007E1EC9">
        <w:rPr>
          <w:bCs/>
        </w:rPr>
        <w:t>де интересы наиболее уязвимых женщин из числа ВПЛ и их семей.</w:t>
      </w:r>
      <w:r>
        <w:rPr>
          <w:bCs/>
        </w:rPr>
        <w:t xml:space="preserve"> </w:t>
      </w:r>
      <w:r w:rsidRPr="007E1EC9">
        <w:rPr>
          <w:bCs/>
        </w:rPr>
        <w:t>Из переда</w:t>
      </w:r>
      <w:r w:rsidRPr="007E1EC9">
        <w:rPr>
          <w:bCs/>
        </w:rPr>
        <w:t>н</w:t>
      </w:r>
      <w:r w:rsidRPr="007E1EC9">
        <w:rPr>
          <w:bCs/>
        </w:rPr>
        <w:t>ных в суд 222 дел 160 касались женщин и 60 – мужчин, и в большинстве своем эти дела были успешно решены. Юристы юридических клиник 541 раз выезж</w:t>
      </w:r>
      <w:r w:rsidRPr="007E1EC9">
        <w:rPr>
          <w:bCs/>
        </w:rPr>
        <w:t>а</w:t>
      </w:r>
      <w:r w:rsidRPr="007E1EC9">
        <w:rPr>
          <w:bCs/>
        </w:rPr>
        <w:t>ли на места, при этом они охватили в общей сложности 12 453 ВПЛ, распр</w:t>
      </w:r>
      <w:r w:rsidRPr="007E1EC9">
        <w:rPr>
          <w:bCs/>
        </w:rPr>
        <w:t>о</w:t>
      </w:r>
      <w:r w:rsidRPr="007E1EC9">
        <w:rPr>
          <w:bCs/>
        </w:rPr>
        <w:t>страняя информацию об услугах юридических клиник и о</w:t>
      </w:r>
      <w:r w:rsidRPr="007E1EC9">
        <w:rPr>
          <w:bCs/>
        </w:rPr>
        <w:t>б</w:t>
      </w:r>
      <w:r w:rsidRPr="007E1EC9">
        <w:rPr>
          <w:bCs/>
        </w:rPr>
        <w:t>суждая с людьми проблемы и трудности, возникающие в процессе или в резул</w:t>
      </w:r>
      <w:r w:rsidRPr="007E1EC9">
        <w:rPr>
          <w:bCs/>
        </w:rPr>
        <w:t>ь</w:t>
      </w:r>
      <w:r w:rsidRPr="007E1EC9">
        <w:rPr>
          <w:bCs/>
        </w:rPr>
        <w:t xml:space="preserve">тате приватизации коллективных центров. </w:t>
      </w:r>
      <w:bookmarkStart w:id="9" w:name="article15"/>
      <w:bookmarkEnd w:id="9"/>
    </w:p>
    <w:p w:rsidR="00387E18" w:rsidRPr="007E1EC9" w:rsidRDefault="00387E18" w:rsidP="00387E18">
      <w:pPr>
        <w:pStyle w:val="SingleTxtGR"/>
      </w:pPr>
      <w:r w:rsidRPr="007E1EC9">
        <w:t>250.</w:t>
      </w:r>
      <w:r w:rsidRPr="007E1EC9">
        <w:tab/>
        <w:t>Министерство юстиции Грузии проводит ряд инициативных мероприятий по активизации и поощрению участия женщин</w:t>
      </w:r>
      <w:r>
        <w:t xml:space="preserve"> </w:t>
      </w:r>
      <w:r w:rsidRPr="007E1EC9">
        <w:t xml:space="preserve">в общественно-политической жизни. В 2011 году им организовано два мероприятия; 24 и 25 ноября 2011 года в сотрудничестве с Учебным центром Министерства юстиции Грузии и </w:t>
      </w:r>
      <w:r w:rsidR="00162B1A" w:rsidRPr="007E1EC9">
        <w:t>Аген</w:t>
      </w:r>
      <w:r w:rsidR="00162B1A" w:rsidRPr="007E1EC9">
        <w:t>т</w:t>
      </w:r>
      <w:r w:rsidR="00162B1A" w:rsidRPr="007E1EC9">
        <w:t>ством</w:t>
      </w:r>
      <w:r w:rsidRPr="007E1EC9">
        <w:t xml:space="preserve"> гражданского развития была проведена информационно-ознакомительная поездка на тему </w:t>
      </w:r>
      <w:r>
        <w:t>"</w:t>
      </w:r>
      <w:r w:rsidRPr="007E1EC9">
        <w:t>Активизация социально-политической деятельности же</w:t>
      </w:r>
      <w:r w:rsidRPr="007E1EC9">
        <w:t>н</w:t>
      </w:r>
      <w:r w:rsidRPr="007E1EC9">
        <w:t>щин</w:t>
      </w:r>
      <w:r w:rsidR="00013FCD">
        <w:t>"</w:t>
      </w:r>
      <w:r w:rsidRPr="007E1EC9">
        <w:t>.</w:t>
      </w:r>
      <w:r>
        <w:t xml:space="preserve"> </w:t>
      </w:r>
      <w:r w:rsidRPr="007E1EC9">
        <w:t>В ней приняли участие женщины из различных регионов Грузии, которые пре</w:t>
      </w:r>
      <w:r w:rsidRPr="007E1EC9">
        <w:t>д</w:t>
      </w:r>
      <w:r w:rsidRPr="007E1EC9">
        <w:t>ставляли гражданский, частный и государственный секторы и СМИ. Данная п</w:t>
      </w:r>
      <w:r w:rsidRPr="007E1EC9">
        <w:t>о</w:t>
      </w:r>
      <w:r w:rsidRPr="007E1EC9">
        <w:t>ездка имела главной целью поддержку участия женщин различного професси</w:t>
      </w:r>
      <w:r w:rsidRPr="007E1EC9">
        <w:t>о</w:t>
      </w:r>
      <w:r w:rsidRPr="007E1EC9">
        <w:t>нального и образовательного уровня и национального происхождения в общ</w:t>
      </w:r>
      <w:r w:rsidRPr="007E1EC9">
        <w:t>е</w:t>
      </w:r>
      <w:r w:rsidRPr="007E1EC9">
        <w:t>ственно-политической жизни и поощрение обмена информацией между ними. Участницы мероприятия посетили Министерство юстиции, Администрацию Президента и Верховный суд и ознакомились с национальным законодательс</w:t>
      </w:r>
      <w:r w:rsidRPr="007E1EC9">
        <w:t>т</w:t>
      </w:r>
      <w:r w:rsidRPr="007E1EC9">
        <w:t>вом и политикой по гендерным вопр</w:t>
      </w:r>
      <w:r w:rsidRPr="007E1EC9">
        <w:t>о</w:t>
      </w:r>
      <w:r w:rsidRPr="007E1EC9">
        <w:t>сам. На второй день они встретились с представителями национал</w:t>
      </w:r>
      <w:r w:rsidRPr="007E1EC9">
        <w:t>ь</w:t>
      </w:r>
      <w:r w:rsidRPr="007E1EC9">
        <w:t>ных и международных организаций, занимающихся вопросами, которые касаются женщин. Они также получили возможность встретиться и побеседовать с женщинами, занимающими высокие посты в пр</w:t>
      </w:r>
      <w:r w:rsidRPr="007E1EC9">
        <w:t>а</w:t>
      </w:r>
      <w:r w:rsidRPr="007E1EC9">
        <w:t xml:space="preserve">вительстве и Парламенте. </w:t>
      </w:r>
    </w:p>
    <w:p w:rsidR="00387E18" w:rsidRPr="007E1EC9" w:rsidRDefault="00387E18" w:rsidP="00387E18">
      <w:pPr>
        <w:pStyle w:val="SingleTxtGR"/>
      </w:pPr>
      <w:r w:rsidRPr="007E1EC9">
        <w:t>251.</w:t>
      </w:r>
      <w:r w:rsidRPr="007E1EC9">
        <w:tab/>
        <w:t>В сотрудничестве с Советом национальной безопасности Грузии и Асс</w:t>
      </w:r>
      <w:r w:rsidRPr="007E1EC9">
        <w:t>о</w:t>
      </w:r>
      <w:r w:rsidRPr="007E1EC9">
        <w:t>циацией</w:t>
      </w:r>
      <w:r>
        <w:t xml:space="preserve"> </w:t>
      </w:r>
      <w:r w:rsidRPr="007E1EC9">
        <w:t>содействия ООН Грузии Министерство юстиции Грузии организовало 27</w:t>
      </w:r>
      <w:r>
        <w:t>−</w:t>
      </w:r>
      <w:r w:rsidRPr="007E1EC9">
        <w:t xml:space="preserve">29 декабря в Качрети, Кахети, </w:t>
      </w:r>
      <w:r>
        <w:t>молодежную конференцию на тему "</w:t>
      </w:r>
      <w:r w:rsidRPr="007E1EC9">
        <w:t>Генде</w:t>
      </w:r>
      <w:r w:rsidRPr="007E1EC9">
        <w:t>р</w:t>
      </w:r>
      <w:r w:rsidRPr="007E1EC9">
        <w:t>ное равенство в Грузи</w:t>
      </w:r>
      <w:r>
        <w:t>и"</w:t>
      </w:r>
      <w:r w:rsidRPr="007E1EC9">
        <w:t>.</w:t>
      </w:r>
      <w:r>
        <w:t xml:space="preserve"> </w:t>
      </w:r>
      <w:r w:rsidRPr="007E1EC9">
        <w:t>В ней учас</w:t>
      </w:r>
      <w:r w:rsidRPr="007E1EC9">
        <w:t>т</w:t>
      </w:r>
      <w:r w:rsidRPr="007E1EC9">
        <w:t>вовали 24 представителя из пяти краев Грузии (Шида-Картли, Самцхе-Джавахети, Имерети, Квемо-Картли и Тбилиси). Эксперты из различных национальных и международных учреждений и непр</w:t>
      </w:r>
      <w:r w:rsidRPr="007E1EC9">
        <w:t>а</w:t>
      </w:r>
      <w:r w:rsidRPr="007E1EC9">
        <w:t>вительственных организаций проводили учебные мероприятия для участников. На конференции обсуждались следующие темы: гендерная политика в Грузии, национальное законодательство по вопросам гендерного равенства, междун</w:t>
      </w:r>
      <w:r w:rsidRPr="007E1EC9">
        <w:t>а</w:t>
      </w:r>
      <w:r w:rsidRPr="007E1EC9">
        <w:t>родные нормы и наци</w:t>
      </w:r>
      <w:r w:rsidRPr="007E1EC9">
        <w:t>о</w:t>
      </w:r>
      <w:r w:rsidRPr="007E1EC9">
        <w:t xml:space="preserve">нальное законодательство по вопросам торговли людьми, феномен насилия в семье и механизмы его искоренения. </w:t>
      </w:r>
    </w:p>
    <w:p w:rsidR="00387E18" w:rsidRPr="007E1EC9" w:rsidRDefault="00387E18" w:rsidP="00387E18">
      <w:pPr>
        <w:pStyle w:val="H23GR"/>
      </w:pPr>
      <w:r w:rsidRPr="007E1EC9">
        <w:tab/>
      </w:r>
      <w:r w:rsidRPr="007E1EC9">
        <w:tab/>
        <w:t xml:space="preserve">Статья 15 </w:t>
      </w:r>
    </w:p>
    <w:p w:rsidR="00387E18" w:rsidRPr="007E1EC9" w:rsidRDefault="00387E18" w:rsidP="00387E18">
      <w:pPr>
        <w:pStyle w:val="SingleTxtGR"/>
      </w:pPr>
      <w:r w:rsidRPr="007E1EC9">
        <w:t>252.</w:t>
      </w:r>
      <w:r w:rsidRPr="007E1EC9">
        <w:tab/>
        <w:t xml:space="preserve">В </w:t>
      </w:r>
      <w:r w:rsidR="00013FCD">
        <w:t>Конституции Грузии, в частности</w:t>
      </w:r>
      <w:r w:rsidRPr="007E1EC9">
        <w:t xml:space="preserve"> в статье 22</w:t>
      </w:r>
      <w:r w:rsidR="00013FCD">
        <w:t>,</w:t>
      </w:r>
      <w:r w:rsidRPr="007E1EC9">
        <w:t xml:space="preserve"> закреплено право кажд</w:t>
      </w:r>
      <w:r w:rsidRPr="007E1EC9">
        <w:t>о</w:t>
      </w:r>
      <w:r w:rsidRPr="007E1EC9">
        <w:t>го человека законно находиться на территории Грузии, свободно передвигаться по ней и выбирать место жительства в стране по своему усмотрению.</w:t>
      </w:r>
      <w:r>
        <w:t xml:space="preserve"> </w:t>
      </w:r>
      <w:r w:rsidRPr="007E1EC9">
        <w:t>Этим правом в равной степени наделены женщины и мужчины. В</w:t>
      </w:r>
      <w:r>
        <w:t> </w:t>
      </w:r>
      <w:r w:rsidRPr="007E1EC9">
        <w:t>случае нарушения этого права или создания незаконных препятствий для выезда из страны, а в случае граждан Грузии – и для въезда в страну законодательством предусмо</w:t>
      </w:r>
      <w:r w:rsidRPr="007E1EC9">
        <w:t>т</w:t>
      </w:r>
      <w:r w:rsidRPr="007E1EC9">
        <w:t>рена уг</w:t>
      </w:r>
      <w:r w:rsidRPr="007E1EC9">
        <w:t>о</w:t>
      </w:r>
      <w:r w:rsidRPr="007E1EC9">
        <w:t xml:space="preserve">ловная ответственность за совершение таких действий. </w:t>
      </w:r>
    </w:p>
    <w:p w:rsidR="00387E18" w:rsidRPr="007E1EC9" w:rsidRDefault="00387E18" w:rsidP="00387E18">
      <w:pPr>
        <w:pStyle w:val="SingleTxtGR"/>
      </w:pPr>
      <w:r w:rsidRPr="007E1EC9">
        <w:t>253.</w:t>
      </w:r>
      <w:r w:rsidRPr="007E1EC9">
        <w:tab/>
        <w:t>Закон предусматривает регистрацию граждан Грузии и иностранцев, ж</w:t>
      </w:r>
      <w:r w:rsidRPr="007E1EC9">
        <w:t>и</w:t>
      </w:r>
      <w:r w:rsidRPr="007E1EC9">
        <w:t>вущих в Грузии на законных основаниях, для целей создания базы данных о гражданах Грузии и иностранцах, а также для целей обеспечения прав и осущ</w:t>
      </w:r>
      <w:r w:rsidRPr="007E1EC9">
        <w:t>е</w:t>
      </w:r>
      <w:r w:rsidRPr="007E1EC9">
        <w:t>ствления обязательств граждан Грузии. Эти правила распространяются без к</w:t>
      </w:r>
      <w:r w:rsidRPr="007E1EC9">
        <w:t>а</w:t>
      </w:r>
      <w:r w:rsidRPr="007E1EC9">
        <w:t>кой-либо дискримин</w:t>
      </w:r>
      <w:r w:rsidRPr="007E1EC9">
        <w:t>а</w:t>
      </w:r>
      <w:r w:rsidRPr="007E1EC9">
        <w:t xml:space="preserve">ции и на женщин, и на мужчин. </w:t>
      </w:r>
    </w:p>
    <w:p w:rsidR="00387E18" w:rsidRPr="007E1EC9" w:rsidRDefault="00387E18" w:rsidP="00387E18">
      <w:pPr>
        <w:pStyle w:val="H23GR"/>
      </w:pPr>
      <w:r>
        <w:tab/>
      </w:r>
      <w:r>
        <w:tab/>
      </w:r>
      <w:r w:rsidRPr="007E1EC9">
        <w:t xml:space="preserve">Статья 16 </w:t>
      </w:r>
    </w:p>
    <w:p w:rsidR="00387E18" w:rsidRPr="007E1EC9" w:rsidRDefault="00387E18" w:rsidP="00387E18">
      <w:pPr>
        <w:pStyle w:val="SingleTxtGR"/>
      </w:pPr>
      <w:r w:rsidRPr="007E1EC9">
        <w:t>254.</w:t>
      </w:r>
      <w:r w:rsidRPr="007E1EC9">
        <w:tab/>
        <w:t xml:space="preserve">Согласно статье 1106 Гражданского кодекса Грузии брак </w:t>
      </w:r>
      <w:r>
        <w:t>−</w:t>
      </w:r>
      <w:r w:rsidRPr="007E1EC9">
        <w:t xml:space="preserve"> это добр</w:t>
      </w:r>
      <w:r w:rsidRPr="007E1EC9">
        <w:t>о</w:t>
      </w:r>
      <w:r w:rsidRPr="007E1EC9">
        <w:t>вольный союз мужчины и женщины с целью создания семьи, который зарегис</w:t>
      </w:r>
      <w:r w:rsidRPr="007E1EC9">
        <w:t>т</w:t>
      </w:r>
      <w:r w:rsidRPr="007E1EC9">
        <w:t>рирован в</w:t>
      </w:r>
      <w:r>
        <w:t xml:space="preserve"> </w:t>
      </w:r>
      <w:r w:rsidRPr="007E1EC9">
        <w:t>территориальной службе Агентства гражданского реестра.</w:t>
      </w:r>
      <w:r>
        <w:t xml:space="preserve"> </w:t>
      </w:r>
      <w:r w:rsidRPr="007E1EC9">
        <w:t xml:space="preserve">Брачный возраст по закону установлен в 18 лет. В исключительных случаях заключение брака с </w:t>
      </w:r>
      <w:r w:rsidR="00013FCD">
        <w:t>16-</w:t>
      </w:r>
      <w:r w:rsidRPr="007E1EC9">
        <w:t>летнего возраста допускается по предварительному письменному с</w:t>
      </w:r>
      <w:r w:rsidRPr="007E1EC9">
        <w:t>о</w:t>
      </w:r>
      <w:r w:rsidRPr="007E1EC9">
        <w:t>гласию родителей или иных законных представителей. При отказе родителей или иных законных представителей, если имеются уважительные причины, на основании заявления лиц, вступающих в брак, разрешение на заключение брака может быть выдано судом.</w:t>
      </w:r>
    </w:p>
    <w:p w:rsidR="00387E18" w:rsidRPr="007E1EC9" w:rsidRDefault="00387E18" w:rsidP="00387E18">
      <w:pPr>
        <w:pStyle w:val="SingleTxtGR"/>
      </w:pPr>
      <w:r w:rsidRPr="007E1EC9">
        <w:t>255.</w:t>
      </w:r>
      <w:r w:rsidRPr="007E1EC9">
        <w:tab/>
        <w:t>В 2008 году было зарегистрировано 720 браков девушек в возрасте 16</w:t>
      </w:r>
      <w:r>
        <w:t>−</w:t>
      </w:r>
      <w:r w:rsidRPr="007E1EC9">
        <w:t>18</w:t>
      </w:r>
      <w:r>
        <w:t> </w:t>
      </w:r>
      <w:r w:rsidRPr="007E1EC9">
        <w:t xml:space="preserve">лет, в 2009 – 920, в 2010 – 775 и в 2011 – 124. </w:t>
      </w:r>
    </w:p>
    <w:p w:rsidR="00387E18" w:rsidRPr="00387E18" w:rsidRDefault="00387E18" w:rsidP="00387E18">
      <w:pPr>
        <w:pStyle w:val="SingleTxtGR"/>
      </w:pPr>
      <w:r w:rsidRPr="007E1EC9">
        <w:t>256.</w:t>
      </w:r>
      <w:r w:rsidRPr="007E1EC9">
        <w:tab/>
        <w:t>При заключении брака супруги по своему желанию избирают в качестве общей фамилию одного из супругов, либо каждый из них оставляет себе до</w:t>
      </w:r>
      <w:r w:rsidRPr="007E1EC9">
        <w:t>б</w:t>
      </w:r>
      <w:r w:rsidRPr="007E1EC9">
        <w:t>рачную фамилию, либо присоединяет свою фамилию к фамилии супруга (су</w:t>
      </w:r>
      <w:r w:rsidRPr="007E1EC9">
        <w:t>п</w:t>
      </w:r>
      <w:r w:rsidRPr="007E1EC9">
        <w:t xml:space="preserve">руги). Дискриминации при этом не существует – это правило распространяется в равной степени и на женщин, и на мужчин. </w:t>
      </w:r>
    </w:p>
    <w:tbl>
      <w:tblPr>
        <w:tblW w:w="7370" w:type="dxa"/>
        <w:tblInd w:w="1134" w:type="dxa"/>
        <w:tblLayout w:type="fixed"/>
        <w:tblCellMar>
          <w:left w:w="0" w:type="dxa"/>
          <w:right w:w="0" w:type="dxa"/>
        </w:tblCellMar>
        <w:tblLook w:val="00A0"/>
      </w:tblPr>
      <w:tblGrid>
        <w:gridCol w:w="1841"/>
        <w:gridCol w:w="1843"/>
        <w:gridCol w:w="1843"/>
        <w:gridCol w:w="1843"/>
      </w:tblGrid>
      <w:tr w:rsidR="00387E18" w:rsidRPr="007E1EC9" w:rsidTr="00396DED">
        <w:trPr>
          <w:trHeight w:val="151"/>
        </w:trPr>
        <w:tc>
          <w:tcPr>
            <w:tcW w:w="1841" w:type="dxa"/>
            <w:vMerge w:val="restart"/>
            <w:tcBorders>
              <w:top w:val="single" w:sz="4" w:space="0" w:color="auto"/>
            </w:tcBorders>
            <w:vAlign w:val="bottom"/>
          </w:tcPr>
          <w:p w:rsidR="00387E18" w:rsidRPr="007E1EC9" w:rsidRDefault="00387E18" w:rsidP="00E13648">
            <w:pPr>
              <w:pStyle w:val="SingleTxtGR"/>
              <w:keepNext/>
              <w:spacing w:before="80" w:after="80" w:line="200" w:lineRule="exact"/>
              <w:ind w:left="0" w:right="0"/>
              <w:rPr>
                <w:i/>
                <w:sz w:val="16"/>
              </w:rPr>
            </w:pPr>
            <w:r w:rsidRPr="007E1EC9">
              <w:rPr>
                <w:i/>
                <w:sz w:val="16"/>
              </w:rPr>
              <w:t>Год</w:t>
            </w:r>
          </w:p>
        </w:tc>
        <w:tc>
          <w:tcPr>
            <w:tcW w:w="1843" w:type="dxa"/>
            <w:vMerge w:val="restart"/>
            <w:tcBorders>
              <w:top w:val="single" w:sz="4" w:space="0" w:color="auto"/>
            </w:tcBorders>
            <w:vAlign w:val="bottom"/>
          </w:tcPr>
          <w:p w:rsidR="00387E18" w:rsidRPr="007E1EC9" w:rsidRDefault="00387E18" w:rsidP="00E13648">
            <w:pPr>
              <w:pStyle w:val="SingleTxtGR"/>
              <w:keepNext/>
              <w:spacing w:before="80" w:after="80" w:line="200" w:lineRule="exact"/>
              <w:ind w:left="0" w:right="0"/>
              <w:rPr>
                <w:i/>
                <w:sz w:val="16"/>
              </w:rPr>
            </w:pPr>
            <w:r w:rsidRPr="007E1EC9">
              <w:rPr>
                <w:i/>
                <w:sz w:val="16"/>
              </w:rPr>
              <w:t>Количество</w:t>
            </w:r>
            <w:r>
              <w:rPr>
                <w:i/>
                <w:sz w:val="16"/>
              </w:rPr>
              <w:t xml:space="preserve"> </w:t>
            </w:r>
            <w:r w:rsidRPr="007E1EC9">
              <w:rPr>
                <w:i/>
                <w:sz w:val="16"/>
              </w:rPr>
              <w:t>браков</w:t>
            </w:r>
          </w:p>
        </w:tc>
        <w:tc>
          <w:tcPr>
            <w:tcW w:w="3686" w:type="dxa"/>
            <w:gridSpan w:val="2"/>
            <w:tcBorders>
              <w:top w:val="single" w:sz="4" w:space="0" w:color="auto"/>
              <w:bottom w:val="single" w:sz="4" w:space="0" w:color="auto"/>
            </w:tcBorders>
            <w:vAlign w:val="bottom"/>
          </w:tcPr>
          <w:p w:rsidR="00387E18" w:rsidRPr="007E1EC9" w:rsidRDefault="00387E18" w:rsidP="00E13648">
            <w:pPr>
              <w:pStyle w:val="SingleTxtGR"/>
              <w:keepNext/>
              <w:spacing w:before="80" w:after="80" w:line="200" w:lineRule="exact"/>
              <w:ind w:left="0" w:right="0"/>
              <w:jc w:val="center"/>
              <w:rPr>
                <w:i/>
                <w:sz w:val="16"/>
              </w:rPr>
            </w:pPr>
            <w:r w:rsidRPr="007E1EC9">
              <w:rPr>
                <w:i/>
                <w:sz w:val="16"/>
              </w:rPr>
              <w:t>Изменение фамилии</w:t>
            </w:r>
          </w:p>
        </w:tc>
      </w:tr>
      <w:tr w:rsidR="00387E18" w:rsidRPr="007E1EC9" w:rsidTr="00396DED">
        <w:trPr>
          <w:trHeight w:val="150"/>
        </w:trPr>
        <w:tc>
          <w:tcPr>
            <w:tcW w:w="1841" w:type="dxa"/>
            <w:vMerge/>
            <w:tcBorders>
              <w:bottom w:val="single" w:sz="12" w:space="0" w:color="auto"/>
            </w:tcBorders>
            <w:vAlign w:val="bottom"/>
          </w:tcPr>
          <w:p w:rsidR="00387E18" w:rsidRPr="007E1EC9" w:rsidRDefault="00387E18" w:rsidP="00E13648">
            <w:pPr>
              <w:pStyle w:val="SingleTxtGR"/>
              <w:keepNext/>
              <w:spacing w:before="80" w:after="80" w:line="200" w:lineRule="exact"/>
              <w:ind w:left="0" w:right="0"/>
              <w:rPr>
                <w:i/>
                <w:sz w:val="16"/>
              </w:rPr>
            </w:pPr>
          </w:p>
        </w:tc>
        <w:tc>
          <w:tcPr>
            <w:tcW w:w="1843" w:type="dxa"/>
            <w:vMerge/>
            <w:tcBorders>
              <w:bottom w:val="single" w:sz="12" w:space="0" w:color="auto"/>
            </w:tcBorders>
            <w:vAlign w:val="bottom"/>
          </w:tcPr>
          <w:p w:rsidR="00387E18" w:rsidRPr="007E1EC9" w:rsidRDefault="00387E18" w:rsidP="00E13648">
            <w:pPr>
              <w:pStyle w:val="SingleTxtGR"/>
              <w:keepNext/>
              <w:spacing w:before="80" w:after="80" w:line="200" w:lineRule="exact"/>
              <w:ind w:left="0" w:right="0"/>
              <w:rPr>
                <w:i/>
                <w:sz w:val="16"/>
              </w:rPr>
            </w:pPr>
          </w:p>
        </w:tc>
        <w:tc>
          <w:tcPr>
            <w:tcW w:w="1843" w:type="dxa"/>
            <w:tcBorders>
              <w:top w:val="single" w:sz="4" w:space="0" w:color="auto"/>
              <w:bottom w:val="single" w:sz="12" w:space="0" w:color="auto"/>
            </w:tcBorders>
            <w:vAlign w:val="bottom"/>
          </w:tcPr>
          <w:p w:rsidR="00387E18" w:rsidRPr="007E1EC9" w:rsidRDefault="00387E18" w:rsidP="00E13648">
            <w:pPr>
              <w:pStyle w:val="SingleTxtGR"/>
              <w:keepNext/>
              <w:spacing w:before="80" w:after="80" w:line="200" w:lineRule="exact"/>
              <w:ind w:left="0" w:right="0"/>
              <w:rPr>
                <w:i/>
                <w:sz w:val="16"/>
              </w:rPr>
            </w:pPr>
            <w:r w:rsidRPr="007E1EC9">
              <w:rPr>
                <w:i/>
                <w:sz w:val="16"/>
              </w:rPr>
              <w:t>женщинами</w:t>
            </w:r>
          </w:p>
        </w:tc>
        <w:tc>
          <w:tcPr>
            <w:tcW w:w="1843" w:type="dxa"/>
            <w:tcBorders>
              <w:top w:val="single" w:sz="4" w:space="0" w:color="auto"/>
              <w:bottom w:val="single" w:sz="12" w:space="0" w:color="auto"/>
            </w:tcBorders>
            <w:vAlign w:val="bottom"/>
          </w:tcPr>
          <w:p w:rsidR="00387E18" w:rsidRPr="007E1EC9" w:rsidRDefault="00387E18" w:rsidP="00E13648">
            <w:pPr>
              <w:pStyle w:val="SingleTxtGR"/>
              <w:keepNext/>
              <w:spacing w:before="80" w:after="80" w:line="200" w:lineRule="exact"/>
              <w:ind w:left="0" w:right="0"/>
              <w:rPr>
                <w:i/>
                <w:sz w:val="16"/>
              </w:rPr>
            </w:pPr>
            <w:r w:rsidRPr="007E1EC9">
              <w:rPr>
                <w:i/>
                <w:sz w:val="16"/>
              </w:rPr>
              <w:t>мужчинами</w:t>
            </w:r>
          </w:p>
        </w:tc>
      </w:tr>
      <w:tr w:rsidR="00387E18" w:rsidRPr="007E1EC9" w:rsidTr="00387E18">
        <w:tc>
          <w:tcPr>
            <w:tcW w:w="1841" w:type="dxa"/>
            <w:tcBorders>
              <w:top w:val="single" w:sz="12" w:space="0" w:color="auto"/>
            </w:tcBorders>
          </w:tcPr>
          <w:p w:rsidR="00387E18" w:rsidRPr="007E1EC9" w:rsidRDefault="00387E18" w:rsidP="00E13648">
            <w:pPr>
              <w:pStyle w:val="SingleTxtGR"/>
              <w:keepNext/>
              <w:spacing w:line="220" w:lineRule="exact"/>
              <w:ind w:left="0" w:right="0"/>
              <w:rPr>
                <w:sz w:val="18"/>
                <w:szCs w:val="18"/>
                <w:lang w:val="ka-GE"/>
              </w:rPr>
            </w:pPr>
            <w:r w:rsidRPr="007E1EC9">
              <w:rPr>
                <w:sz w:val="18"/>
                <w:szCs w:val="18"/>
                <w:lang w:val="ka-GE"/>
              </w:rPr>
              <w:t>2007</w:t>
            </w:r>
          </w:p>
        </w:tc>
        <w:tc>
          <w:tcPr>
            <w:tcW w:w="1843" w:type="dxa"/>
            <w:tcBorders>
              <w:top w:val="single" w:sz="12" w:space="0" w:color="auto"/>
            </w:tcBorders>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25 925 </w:t>
            </w:r>
          </w:p>
        </w:tc>
        <w:tc>
          <w:tcPr>
            <w:tcW w:w="1843" w:type="dxa"/>
            <w:tcBorders>
              <w:top w:val="single" w:sz="12" w:space="0" w:color="auto"/>
            </w:tcBorders>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4 439 </w:t>
            </w:r>
          </w:p>
        </w:tc>
        <w:tc>
          <w:tcPr>
            <w:tcW w:w="1843" w:type="dxa"/>
            <w:tcBorders>
              <w:top w:val="single" w:sz="12" w:space="0" w:color="auto"/>
            </w:tcBorders>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73 </w:t>
            </w:r>
          </w:p>
        </w:tc>
      </w:tr>
      <w:tr w:rsidR="00387E18" w:rsidRPr="007E1EC9" w:rsidTr="00387E18">
        <w:tc>
          <w:tcPr>
            <w:tcW w:w="1841" w:type="dxa"/>
          </w:tcPr>
          <w:p w:rsidR="00387E18" w:rsidRPr="007E1EC9" w:rsidRDefault="00387E18" w:rsidP="00E13648">
            <w:pPr>
              <w:pStyle w:val="SingleTxtGR"/>
              <w:keepNext/>
              <w:spacing w:before="40" w:after="40" w:line="220" w:lineRule="exact"/>
              <w:ind w:left="0" w:right="0"/>
              <w:rPr>
                <w:sz w:val="18"/>
                <w:szCs w:val="18"/>
                <w:lang w:val="ka-GE"/>
              </w:rPr>
            </w:pPr>
            <w:r w:rsidRPr="007E1EC9">
              <w:rPr>
                <w:sz w:val="18"/>
                <w:szCs w:val="18"/>
                <w:lang w:val="ka-GE"/>
              </w:rPr>
              <w:t>2008</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31 310 </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4 426 </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79 </w:t>
            </w:r>
          </w:p>
        </w:tc>
      </w:tr>
      <w:tr w:rsidR="00387E18" w:rsidRPr="007E1EC9" w:rsidTr="00387E18">
        <w:tc>
          <w:tcPr>
            <w:tcW w:w="1841" w:type="dxa"/>
          </w:tcPr>
          <w:p w:rsidR="00387E18" w:rsidRPr="007E1EC9" w:rsidRDefault="00387E18" w:rsidP="00E13648">
            <w:pPr>
              <w:pStyle w:val="SingleTxtGR"/>
              <w:keepNext/>
              <w:spacing w:line="220" w:lineRule="exact"/>
              <w:ind w:left="0" w:right="0"/>
              <w:rPr>
                <w:sz w:val="18"/>
                <w:szCs w:val="18"/>
                <w:lang w:val="ka-GE"/>
              </w:rPr>
            </w:pPr>
            <w:r w:rsidRPr="007E1EC9">
              <w:rPr>
                <w:sz w:val="18"/>
                <w:szCs w:val="18"/>
                <w:lang w:val="ka-GE"/>
              </w:rPr>
              <w:t>2009</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31 319 </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3 640 </w:t>
            </w:r>
          </w:p>
        </w:tc>
        <w:tc>
          <w:tcPr>
            <w:tcW w:w="1843" w:type="dxa"/>
            <w:vAlign w:val="bottom"/>
          </w:tcPr>
          <w:p w:rsidR="00387E18" w:rsidRPr="007E1EC9" w:rsidRDefault="00387E18" w:rsidP="00E13648">
            <w:pPr>
              <w:pStyle w:val="SingleTxtGR"/>
              <w:keepNext/>
              <w:spacing w:line="220" w:lineRule="exact"/>
              <w:ind w:left="0" w:right="0"/>
              <w:jc w:val="right"/>
              <w:rPr>
                <w:sz w:val="18"/>
                <w:szCs w:val="18"/>
              </w:rPr>
            </w:pPr>
            <w:r w:rsidRPr="007E1EC9">
              <w:rPr>
                <w:sz w:val="18"/>
                <w:szCs w:val="18"/>
              </w:rPr>
              <w:t xml:space="preserve"> 76 </w:t>
            </w:r>
          </w:p>
        </w:tc>
      </w:tr>
      <w:tr w:rsidR="00387E18" w:rsidRPr="007E1EC9" w:rsidTr="00387E18">
        <w:tc>
          <w:tcPr>
            <w:tcW w:w="1841" w:type="dxa"/>
          </w:tcPr>
          <w:p w:rsidR="00387E18" w:rsidRPr="007E1EC9" w:rsidRDefault="00387E18" w:rsidP="00387E18">
            <w:pPr>
              <w:pStyle w:val="SingleTxtGR"/>
              <w:spacing w:line="220" w:lineRule="exact"/>
              <w:ind w:left="0" w:right="0"/>
              <w:rPr>
                <w:sz w:val="18"/>
                <w:szCs w:val="18"/>
                <w:lang w:val="ka-GE"/>
              </w:rPr>
            </w:pPr>
            <w:r w:rsidRPr="007E1EC9">
              <w:rPr>
                <w:sz w:val="18"/>
                <w:szCs w:val="18"/>
                <w:lang w:val="ka-GE"/>
              </w:rPr>
              <w:t>2010</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 xml:space="preserve">31 464 </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 xml:space="preserve">4 032 </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 xml:space="preserve">98 </w:t>
            </w:r>
          </w:p>
        </w:tc>
      </w:tr>
      <w:tr w:rsidR="00387E18" w:rsidRPr="007E1EC9" w:rsidTr="00387E18">
        <w:tc>
          <w:tcPr>
            <w:tcW w:w="1841" w:type="dxa"/>
          </w:tcPr>
          <w:p w:rsidR="00387E18" w:rsidRPr="007E1EC9" w:rsidRDefault="00387E18" w:rsidP="00387E18">
            <w:pPr>
              <w:pStyle w:val="SingleTxtGR"/>
              <w:spacing w:line="220" w:lineRule="exact"/>
              <w:ind w:left="0" w:right="0"/>
              <w:rPr>
                <w:sz w:val="18"/>
                <w:szCs w:val="18"/>
              </w:rPr>
            </w:pPr>
            <w:r w:rsidRPr="007E1EC9">
              <w:rPr>
                <w:sz w:val="18"/>
                <w:szCs w:val="18"/>
              </w:rPr>
              <w:t>2011</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31</w:t>
            </w:r>
            <w:r>
              <w:rPr>
                <w:sz w:val="18"/>
                <w:szCs w:val="18"/>
              </w:rPr>
              <w:t xml:space="preserve"> </w:t>
            </w:r>
            <w:r w:rsidRPr="007E1EC9">
              <w:rPr>
                <w:sz w:val="18"/>
                <w:szCs w:val="18"/>
              </w:rPr>
              <w:t>648</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3 783</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145</w:t>
            </w:r>
          </w:p>
        </w:tc>
      </w:tr>
      <w:tr w:rsidR="00387E18" w:rsidRPr="007E1EC9" w:rsidTr="00396DED">
        <w:tc>
          <w:tcPr>
            <w:tcW w:w="1841" w:type="dxa"/>
          </w:tcPr>
          <w:p w:rsidR="00387E18" w:rsidRPr="007E1EC9" w:rsidRDefault="00387E18" w:rsidP="00387E18">
            <w:pPr>
              <w:pStyle w:val="SingleTxtGR"/>
              <w:spacing w:line="220" w:lineRule="exact"/>
              <w:ind w:left="0" w:right="0"/>
              <w:rPr>
                <w:sz w:val="18"/>
                <w:szCs w:val="18"/>
              </w:rPr>
            </w:pPr>
            <w:r w:rsidRPr="007E1EC9">
              <w:rPr>
                <w:sz w:val="18"/>
                <w:szCs w:val="18"/>
              </w:rPr>
              <w:t>Итого</w:t>
            </w:r>
          </w:p>
        </w:tc>
        <w:tc>
          <w:tcPr>
            <w:tcW w:w="1843" w:type="dxa"/>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151</w:t>
            </w:r>
            <w:r>
              <w:rPr>
                <w:sz w:val="18"/>
                <w:szCs w:val="18"/>
              </w:rPr>
              <w:t xml:space="preserve"> </w:t>
            </w:r>
            <w:r w:rsidRPr="007E1EC9">
              <w:rPr>
                <w:sz w:val="18"/>
                <w:szCs w:val="18"/>
              </w:rPr>
              <w:t>666</w:t>
            </w:r>
          </w:p>
        </w:tc>
        <w:tc>
          <w:tcPr>
            <w:tcW w:w="1843" w:type="dxa"/>
            <w:tcBorders>
              <w:bottom w:val="single" w:sz="4" w:space="0" w:color="auto"/>
            </w:tcBorders>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 xml:space="preserve">20 320 </w:t>
            </w:r>
          </w:p>
        </w:tc>
        <w:tc>
          <w:tcPr>
            <w:tcW w:w="1843" w:type="dxa"/>
            <w:tcBorders>
              <w:bottom w:val="single" w:sz="4" w:space="0" w:color="auto"/>
            </w:tcBorders>
            <w:vAlign w:val="bottom"/>
          </w:tcPr>
          <w:p w:rsidR="00387E18" w:rsidRPr="007E1EC9" w:rsidRDefault="00387E18" w:rsidP="00387E18">
            <w:pPr>
              <w:pStyle w:val="SingleTxtGR"/>
              <w:spacing w:line="220" w:lineRule="exact"/>
              <w:ind w:left="0" w:right="0"/>
              <w:jc w:val="right"/>
              <w:rPr>
                <w:sz w:val="18"/>
                <w:szCs w:val="18"/>
              </w:rPr>
            </w:pPr>
            <w:r w:rsidRPr="007E1EC9">
              <w:rPr>
                <w:sz w:val="18"/>
                <w:szCs w:val="18"/>
              </w:rPr>
              <w:t xml:space="preserve">471 </w:t>
            </w:r>
          </w:p>
        </w:tc>
      </w:tr>
      <w:tr w:rsidR="00387E18" w:rsidRPr="007E1EC9" w:rsidTr="00396DED">
        <w:trPr>
          <w:trHeight w:val="151"/>
        </w:trPr>
        <w:tc>
          <w:tcPr>
            <w:tcW w:w="1841" w:type="dxa"/>
            <w:vMerge w:val="restart"/>
            <w:tcBorders>
              <w:top w:val="single" w:sz="4" w:space="0" w:color="auto"/>
            </w:tcBorders>
            <w:vAlign w:val="bottom"/>
          </w:tcPr>
          <w:p w:rsidR="00387E18" w:rsidRPr="007E1EC9" w:rsidRDefault="00387E18" w:rsidP="00387E18">
            <w:pPr>
              <w:pStyle w:val="SingleTxtGR"/>
              <w:spacing w:before="80" w:after="80" w:line="200" w:lineRule="exact"/>
              <w:ind w:left="0" w:right="0"/>
              <w:rPr>
                <w:i/>
                <w:sz w:val="16"/>
              </w:rPr>
            </w:pPr>
            <w:r w:rsidRPr="007E1EC9">
              <w:rPr>
                <w:i/>
                <w:sz w:val="16"/>
              </w:rPr>
              <w:t>Год</w:t>
            </w:r>
          </w:p>
        </w:tc>
        <w:tc>
          <w:tcPr>
            <w:tcW w:w="1843" w:type="dxa"/>
            <w:vMerge w:val="restart"/>
            <w:tcBorders>
              <w:top w:val="single" w:sz="4" w:space="0" w:color="auto"/>
            </w:tcBorders>
            <w:vAlign w:val="bottom"/>
          </w:tcPr>
          <w:p w:rsidR="00387E18" w:rsidRPr="007E1EC9" w:rsidRDefault="00387E18" w:rsidP="00387E18">
            <w:pPr>
              <w:pStyle w:val="SingleTxtGR"/>
              <w:spacing w:before="80" w:after="80" w:line="200" w:lineRule="exact"/>
              <w:ind w:left="0" w:right="0"/>
              <w:rPr>
                <w:i/>
                <w:sz w:val="16"/>
              </w:rPr>
            </w:pPr>
            <w:r w:rsidRPr="007E1EC9">
              <w:rPr>
                <w:i/>
                <w:sz w:val="16"/>
              </w:rPr>
              <w:t>Количество браков</w:t>
            </w:r>
          </w:p>
        </w:tc>
        <w:tc>
          <w:tcPr>
            <w:tcW w:w="3686" w:type="dxa"/>
            <w:gridSpan w:val="2"/>
            <w:tcBorders>
              <w:top w:val="single" w:sz="4" w:space="0" w:color="auto"/>
              <w:bottom w:val="single" w:sz="4" w:space="0" w:color="auto"/>
            </w:tcBorders>
            <w:vAlign w:val="bottom"/>
          </w:tcPr>
          <w:p w:rsidR="00387E18" w:rsidRPr="007E1EC9" w:rsidRDefault="00387E18" w:rsidP="00B8619C">
            <w:pPr>
              <w:pStyle w:val="SingleTxtGR"/>
              <w:spacing w:before="80" w:after="80" w:line="200" w:lineRule="exact"/>
              <w:ind w:left="0" w:right="0"/>
              <w:jc w:val="center"/>
              <w:rPr>
                <w:i/>
                <w:sz w:val="16"/>
              </w:rPr>
            </w:pPr>
            <w:r w:rsidRPr="007E1EC9">
              <w:rPr>
                <w:i/>
                <w:sz w:val="16"/>
              </w:rPr>
              <w:t>Изменение фамилии</w:t>
            </w:r>
          </w:p>
        </w:tc>
      </w:tr>
      <w:tr w:rsidR="00387E18" w:rsidRPr="007E1EC9" w:rsidTr="00396DED">
        <w:trPr>
          <w:trHeight w:val="150"/>
        </w:trPr>
        <w:tc>
          <w:tcPr>
            <w:tcW w:w="1841" w:type="dxa"/>
            <w:vMerge/>
            <w:tcBorders>
              <w:bottom w:val="single" w:sz="12" w:space="0" w:color="auto"/>
            </w:tcBorders>
            <w:vAlign w:val="bottom"/>
          </w:tcPr>
          <w:p w:rsidR="00387E18" w:rsidRPr="007E1EC9" w:rsidRDefault="00387E18" w:rsidP="00387E18">
            <w:pPr>
              <w:pStyle w:val="SingleTxtGR"/>
              <w:spacing w:before="80" w:after="80" w:line="200" w:lineRule="exact"/>
              <w:ind w:left="0" w:right="0"/>
              <w:rPr>
                <w:i/>
                <w:sz w:val="16"/>
              </w:rPr>
            </w:pPr>
          </w:p>
        </w:tc>
        <w:tc>
          <w:tcPr>
            <w:tcW w:w="1843" w:type="dxa"/>
            <w:vMerge/>
            <w:tcBorders>
              <w:bottom w:val="single" w:sz="12" w:space="0" w:color="auto"/>
            </w:tcBorders>
            <w:vAlign w:val="bottom"/>
          </w:tcPr>
          <w:p w:rsidR="00387E18" w:rsidRPr="007E1EC9" w:rsidRDefault="00387E18" w:rsidP="00387E18">
            <w:pPr>
              <w:pStyle w:val="SingleTxtGR"/>
              <w:spacing w:before="80" w:after="80" w:line="200" w:lineRule="exact"/>
              <w:ind w:left="0" w:right="0"/>
              <w:rPr>
                <w:i/>
                <w:sz w:val="16"/>
              </w:rPr>
            </w:pPr>
          </w:p>
        </w:tc>
        <w:tc>
          <w:tcPr>
            <w:tcW w:w="1843" w:type="dxa"/>
            <w:tcBorders>
              <w:top w:val="single" w:sz="4" w:space="0" w:color="auto"/>
              <w:bottom w:val="single" w:sz="12" w:space="0" w:color="auto"/>
            </w:tcBorders>
            <w:vAlign w:val="bottom"/>
          </w:tcPr>
          <w:p w:rsidR="00387E18" w:rsidRPr="007E1EC9" w:rsidRDefault="00387E18" w:rsidP="00387E18">
            <w:pPr>
              <w:pStyle w:val="SingleTxtGR"/>
              <w:spacing w:before="80" w:after="80" w:line="200" w:lineRule="exact"/>
              <w:ind w:left="0" w:right="0"/>
              <w:rPr>
                <w:i/>
                <w:sz w:val="16"/>
              </w:rPr>
            </w:pPr>
            <w:r w:rsidRPr="007E1EC9">
              <w:rPr>
                <w:i/>
                <w:sz w:val="16"/>
              </w:rPr>
              <w:t>женщинами</w:t>
            </w:r>
          </w:p>
        </w:tc>
        <w:tc>
          <w:tcPr>
            <w:tcW w:w="1843" w:type="dxa"/>
            <w:tcBorders>
              <w:top w:val="single" w:sz="4" w:space="0" w:color="auto"/>
              <w:bottom w:val="single" w:sz="12" w:space="0" w:color="auto"/>
            </w:tcBorders>
            <w:vAlign w:val="bottom"/>
          </w:tcPr>
          <w:p w:rsidR="00387E18" w:rsidRPr="007E1EC9" w:rsidRDefault="00387E18" w:rsidP="00387E18">
            <w:pPr>
              <w:pStyle w:val="SingleTxtGR"/>
              <w:spacing w:before="80" w:after="80" w:line="200" w:lineRule="exact"/>
              <w:ind w:left="0" w:right="0"/>
              <w:rPr>
                <w:i/>
                <w:sz w:val="16"/>
              </w:rPr>
            </w:pPr>
            <w:r w:rsidRPr="007E1EC9">
              <w:rPr>
                <w:i/>
                <w:sz w:val="16"/>
              </w:rPr>
              <w:t>мужчинами</w:t>
            </w:r>
          </w:p>
        </w:tc>
      </w:tr>
      <w:tr w:rsidR="00387E18" w:rsidRPr="007E1EC9" w:rsidTr="00387E18">
        <w:tc>
          <w:tcPr>
            <w:tcW w:w="1841" w:type="dxa"/>
          </w:tcPr>
          <w:p w:rsidR="00387E18" w:rsidRPr="007E1EC9" w:rsidRDefault="00387E18" w:rsidP="00387E18">
            <w:pPr>
              <w:pStyle w:val="SingleTxtGR"/>
              <w:spacing w:before="40" w:after="40" w:line="220" w:lineRule="exact"/>
              <w:ind w:left="0" w:right="0"/>
              <w:rPr>
                <w:sz w:val="18"/>
                <w:szCs w:val="18"/>
                <w:lang w:val="ka-GE"/>
              </w:rPr>
            </w:pPr>
            <w:r w:rsidRPr="007E1EC9">
              <w:rPr>
                <w:sz w:val="18"/>
                <w:szCs w:val="18"/>
                <w:lang w:val="ka-GE"/>
              </w:rPr>
              <w:t>2007</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25 925</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4 439</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73</w:t>
            </w:r>
          </w:p>
        </w:tc>
      </w:tr>
      <w:tr w:rsidR="00387E18" w:rsidRPr="007E1EC9" w:rsidTr="00387E18">
        <w:tc>
          <w:tcPr>
            <w:tcW w:w="1841" w:type="dxa"/>
          </w:tcPr>
          <w:p w:rsidR="00387E18" w:rsidRPr="007E1EC9" w:rsidRDefault="00387E18" w:rsidP="00387E18">
            <w:pPr>
              <w:pStyle w:val="SingleTxtGR"/>
              <w:spacing w:before="40" w:after="40" w:line="220" w:lineRule="exact"/>
              <w:ind w:left="0" w:right="0"/>
              <w:rPr>
                <w:sz w:val="18"/>
                <w:szCs w:val="18"/>
                <w:lang w:val="ka-GE"/>
              </w:rPr>
            </w:pPr>
            <w:r w:rsidRPr="007E1EC9">
              <w:rPr>
                <w:sz w:val="18"/>
                <w:szCs w:val="18"/>
                <w:lang w:val="ka-GE"/>
              </w:rPr>
              <w:t>2008</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31 310</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4 426</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79</w:t>
            </w:r>
          </w:p>
        </w:tc>
      </w:tr>
      <w:tr w:rsidR="00387E18" w:rsidRPr="007E1EC9" w:rsidTr="00387E18">
        <w:tc>
          <w:tcPr>
            <w:tcW w:w="1841" w:type="dxa"/>
          </w:tcPr>
          <w:p w:rsidR="00387E18" w:rsidRPr="007E1EC9" w:rsidRDefault="00387E18" w:rsidP="00387E18">
            <w:pPr>
              <w:pStyle w:val="SingleTxtGR"/>
              <w:spacing w:before="40" w:after="40" w:line="220" w:lineRule="exact"/>
              <w:ind w:left="0" w:right="0"/>
              <w:rPr>
                <w:sz w:val="18"/>
                <w:szCs w:val="18"/>
                <w:lang w:val="ka-GE"/>
              </w:rPr>
            </w:pPr>
            <w:r w:rsidRPr="007E1EC9">
              <w:rPr>
                <w:sz w:val="18"/>
                <w:szCs w:val="18"/>
                <w:lang w:val="ka-GE"/>
              </w:rPr>
              <w:t>2009</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31 319</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3 640</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76</w:t>
            </w:r>
          </w:p>
        </w:tc>
      </w:tr>
      <w:tr w:rsidR="00387E18" w:rsidRPr="007E1EC9" w:rsidTr="00387E18">
        <w:tc>
          <w:tcPr>
            <w:tcW w:w="1841" w:type="dxa"/>
          </w:tcPr>
          <w:p w:rsidR="00387E18" w:rsidRPr="007E1EC9" w:rsidRDefault="00387E18" w:rsidP="00387E18">
            <w:pPr>
              <w:pStyle w:val="SingleTxtGR"/>
              <w:spacing w:before="40" w:after="40" w:line="220" w:lineRule="exact"/>
              <w:ind w:left="0" w:right="0"/>
              <w:rPr>
                <w:sz w:val="18"/>
                <w:szCs w:val="18"/>
                <w:lang w:val="ka-GE"/>
              </w:rPr>
            </w:pPr>
            <w:r w:rsidRPr="007E1EC9">
              <w:rPr>
                <w:sz w:val="18"/>
                <w:szCs w:val="18"/>
                <w:lang w:val="ka-GE"/>
              </w:rPr>
              <w:t>2010</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31 464</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4 032</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98</w:t>
            </w:r>
          </w:p>
        </w:tc>
      </w:tr>
      <w:tr w:rsidR="00387E18" w:rsidRPr="007E1EC9" w:rsidTr="00387E18">
        <w:tc>
          <w:tcPr>
            <w:tcW w:w="1841" w:type="dxa"/>
          </w:tcPr>
          <w:p w:rsidR="00387E18" w:rsidRPr="007E1EC9" w:rsidRDefault="00387E18" w:rsidP="00387E18">
            <w:pPr>
              <w:pStyle w:val="SingleTxtGR"/>
              <w:spacing w:before="40" w:after="40" w:line="220" w:lineRule="exact"/>
              <w:ind w:left="0" w:right="0"/>
              <w:rPr>
                <w:sz w:val="18"/>
                <w:szCs w:val="18"/>
              </w:rPr>
            </w:pPr>
            <w:r w:rsidRPr="007E1EC9">
              <w:rPr>
                <w:sz w:val="18"/>
                <w:szCs w:val="18"/>
              </w:rPr>
              <w:t>2011</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658</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3 783</w:t>
            </w:r>
          </w:p>
        </w:tc>
        <w:tc>
          <w:tcPr>
            <w:tcW w:w="1843" w:type="dxa"/>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145</w:t>
            </w:r>
          </w:p>
        </w:tc>
      </w:tr>
      <w:tr w:rsidR="00387E18" w:rsidRPr="007E1EC9" w:rsidTr="00387E18">
        <w:tc>
          <w:tcPr>
            <w:tcW w:w="1841" w:type="dxa"/>
            <w:tcBorders>
              <w:bottom w:val="single" w:sz="12" w:space="0" w:color="auto"/>
            </w:tcBorders>
          </w:tcPr>
          <w:p w:rsidR="00387E18" w:rsidRPr="007E1EC9" w:rsidRDefault="00387E18" w:rsidP="00387E18">
            <w:pPr>
              <w:pStyle w:val="SingleTxtGR"/>
              <w:spacing w:before="40" w:after="40" w:line="220" w:lineRule="exact"/>
              <w:ind w:left="0" w:right="0"/>
              <w:rPr>
                <w:sz w:val="18"/>
                <w:szCs w:val="18"/>
              </w:rPr>
            </w:pPr>
            <w:r w:rsidRPr="007E1EC9">
              <w:rPr>
                <w:sz w:val="18"/>
                <w:szCs w:val="18"/>
              </w:rPr>
              <w:t>Итого</w:t>
            </w:r>
          </w:p>
        </w:tc>
        <w:tc>
          <w:tcPr>
            <w:tcW w:w="1843" w:type="dxa"/>
            <w:tcBorders>
              <w:bottom w:val="single" w:sz="12" w:space="0" w:color="auto"/>
            </w:tcBorders>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120 858</w:t>
            </w:r>
          </w:p>
        </w:tc>
        <w:tc>
          <w:tcPr>
            <w:tcW w:w="1843" w:type="dxa"/>
            <w:tcBorders>
              <w:bottom w:val="single" w:sz="12" w:space="0" w:color="auto"/>
            </w:tcBorders>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20 320</w:t>
            </w:r>
          </w:p>
        </w:tc>
        <w:tc>
          <w:tcPr>
            <w:tcW w:w="1843" w:type="dxa"/>
            <w:tcBorders>
              <w:bottom w:val="single" w:sz="12" w:space="0" w:color="auto"/>
            </w:tcBorders>
            <w:vAlign w:val="bottom"/>
          </w:tcPr>
          <w:p w:rsidR="00387E18" w:rsidRPr="007E1EC9" w:rsidRDefault="00387E18" w:rsidP="00387E18">
            <w:pPr>
              <w:pStyle w:val="SingleTxtGR"/>
              <w:spacing w:before="40" w:after="40" w:line="220" w:lineRule="exact"/>
              <w:ind w:left="0" w:right="0"/>
              <w:jc w:val="right"/>
              <w:rPr>
                <w:sz w:val="18"/>
                <w:szCs w:val="18"/>
              </w:rPr>
            </w:pPr>
            <w:r w:rsidRPr="007E1EC9">
              <w:rPr>
                <w:sz w:val="18"/>
                <w:szCs w:val="18"/>
              </w:rPr>
              <w:t>471</w:t>
            </w:r>
          </w:p>
        </w:tc>
      </w:tr>
    </w:tbl>
    <w:p w:rsidR="00387E18" w:rsidRPr="00E13648" w:rsidRDefault="00387E18" w:rsidP="00F719AD">
      <w:pPr>
        <w:pStyle w:val="SingleTxtGR"/>
        <w:spacing w:before="120"/>
      </w:pPr>
      <w:r w:rsidRPr="00E13648">
        <w:t>257.</w:t>
      </w:r>
      <w:r w:rsidRPr="00E13648">
        <w:tab/>
        <w:t>Супруги пользуются равными имущественными правами. При наличии спора между супругами расторжение брака производится в судебном порядке. В других случаях брак расторгается в Агентстве гражданского реестра. Супруг (супруга), желающий носить добрачную фамилию, должен заявить об этом при регистрации расторжения брака в Агентстве гражданского реестра. По закону в период беременности жены и в течение года после рождения ребенка муж не вправе без согласия жены возбуждать дело о расторжении брака.</w:t>
      </w:r>
    </w:p>
    <w:tbl>
      <w:tblPr>
        <w:tblW w:w="8501" w:type="dxa"/>
        <w:tblInd w:w="1134" w:type="dxa"/>
        <w:tblBorders>
          <w:top w:val="single" w:sz="4" w:space="0" w:color="auto"/>
        </w:tblBorders>
        <w:tblCellMar>
          <w:left w:w="0" w:type="dxa"/>
          <w:right w:w="0" w:type="dxa"/>
        </w:tblCellMar>
        <w:tblLook w:val="00A0"/>
      </w:tblPr>
      <w:tblGrid>
        <w:gridCol w:w="1342"/>
        <w:gridCol w:w="1158"/>
        <w:gridCol w:w="1925"/>
        <w:gridCol w:w="1609"/>
        <w:gridCol w:w="2471"/>
      </w:tblGrid>
      <w:tr w:rsidR="00387E18" w:rsidRPr="007E1EC9" w:rsidTr="00396DED">
        <w:trPr>
          <w:trHeight w:val="240"/>
          <w:tblHeader/>
        </w:trPr>
        <w:tc>
          <w:tcPr>
            <w:tcW w:w="1339" w:type="dxa"/>
            <w:vMerge w:val="restart"/>
            <w:tcBorders>
              <w:top w:val="single" w:sz="4" w:space="0" w:color="auto"/>
              <w:bottom w:val="single" w:sz="12" w:space="0" w:color="auto"/>
            </w:tcBorders>
            <w:vAlign w:val="bottom"/>
          </w:tcPr>
          <w:p w:rsidR="00387E18" w:rsidRPr="00D860F7" w:rsidRDefault="00387E18" w:rsidP="00387E18">
            <w:pPr>
              <w:spacing w:before="80" w:after="80" w:line="200" w:lineRule="exact"/>
              <w:rPr>
                <w:i/>
                <w:sz w:val="16"/>
                <w:szCs w:val="16"/>
              </w:rPr>
            </w:pPr>
            <w:r w:rsidRPr="00D860F7">
              <w:rPr>
                <w:i/>
                <w:sz w:val="16"/>
                <w:szCs w:val="16"/>
              </w:rPr>
              <w:t>Год/решение</w:t>
            </w:r>
          </w:p>
        </w:tc>
        <w:tc>
          <w:tcPr>
            <w:tcW w:w="1152" w:type="dxa"/>
            <w:vMerge w:val="restart"/>
            <w:tcBorders>
              <w:top w:val="single" w:sz="4" w:space="0" w:color="auto"/>
              <w:bottom w:val="single" w:sz="12" w:space="0" w:color="auto"/>
            </w:tcBorders>
            <w:textDirection w:val="btLr"/>
            <w:vAlign w:val="bottom"/>
          </w:tcPr>
          <w:p w:rsidR="00387E18" w:rsidRPr="00D860F7" w:rsidRDefault="00387E18" w:rsidP="00387E18">
            <w:pPr>
              <w:spacing w:before="80" w:after="80" w:line="200" w:lineRule="exact"/>
              <w:jc w:val="both"/>
              <w:rPr>
                <w:i/>
                <w:sz w:val="16"/>
                <w:szCs w:val="16"/>
              </w:rPr>
            </w:pPr>
            <w:r w:rsidRPr="00D860F7">
              <w:rPr>
                <w:i/>
                <w:sz w:val="16"/>
                <w:szCs w:val="16"/>
              </w:rPr>
              <w:t>Развод</w:t>
            </w:r>
          </w:p>
        </w:tc>
        <w:tc>
          <w:tcPr>
            <w:tcW w:w="6010" w:type="dxa"/>
            <w:gridSpan w:val="3"/>
            <w:tcBorders>
              <w:top w:val="single" w:sz="4" w:space="0" w:color="auto"/>
              <w:bottom w:val="single" w:sz="4" w:space="0" w:color="auto"/>
            </w:tcBorders>
            <w:vAlign w:val="bottom"/>
          </w:tcPr>
          <w:p w:rsidR="00387E18" w:rsidRPr="00D860F7" w:rsidRDefault="00387E18" w:rsidP="00387E18">
            <w:pPr>
              <w:spacing w:before="80" w:after="80" w:line="200" w:lineRule="exact"/>
              <w:jc w:val="center"/>
              <w:rPr>
                <w:i/>
                <w:sz w:val="16"/>
                <w:szCs w:val="16"/>
              </w:rPr>
            </w:pPr>
            <w:r w:rsidRPr="00D860F7">
              <w:rPr>
                <w:i/>
                <w:sz w:val="16"/>
                <w:szCs w:val="16"/>
              </w:rPr>
              <w:t>Включая</w:t>
            </w:r>
          </w:p>
        </w:tc>
      </w:tr>
      <w:tr w:rsidR="00387E18" w:rsidRPr="007E1EC9" w:rsidTr="00396DED">
        <w:trPr>
          <w:trHeight w:val="2466"/>
          <w:tblHeader/>
        </w:trPr>
        <w:tc>
          <w:tcPr>
            <w:tcW w:w="1339" w:type="dxa"/>
            <w:vMerge/>
            <w:tcBorders>
              <w:top w:val="single" w:sz="12" w:space="0" w:color="auto"/>
              <w:bottom w:val="single" w:sz="12" w:space="0" w:color="auto"/>
            </w:tcBorders>
            <w:vAlign w:val="bottom"/>
          </w:tcPr>
          <w:p w:rsidR="00387E18" w:rsidRPr="00D860F7" w:rsidRDefault="00387E18" w:rsidP="00387E18">
            <w:pPr>
              <w:spacing w:before="80" w:after="80" w:line="200" w:lineRule="exact"/>
              <w:rPr>
                <w:sz w:val="16"/>
                <w:szCs w:val="16"/>
              </w:rPr>
            </w:pPr>
          </w:p>
        </w:tc>
        <w:tc>
          <w:tcPr>
            <w:tcW w:w="1152" w:type="dxa"/>
            <w:vMerge/>
            <w:tcBorders>
              <w:top w:val="single" w:sz="12" w:space="0" w:color="auto"/>
              <w:bottom w:val="single" w:sz="12" w:space="0" w:color="auto"/>
            </w:tcBorders>
            <w:vAlign w:val="bottom"/>
          </w:tcPr>
          <w:p w:rsidR="00387E18" w:rsidRPr="00D860F7" w:rsidRDefault="00387E18" w:rsidP="00387E18">
            <w:pPr>
              <w:spacing w:before="80" w:after="80" w:line="200" w:lineRule="exact"/>
              <w:jc w:val="right"/>
              <w:rPr>
                <w:sz w:val="16"/>
                <w:szCs w:val="16"/>
              </w:rPr>
            </w:pPr>
          </w:p>
        </w:tc>
        <w:tc>
          <w:tcPr>
            <w:tcW w:w="1926" w:type="dxa"/>
            <w:tcBorders>
              <w:top w:val="single" w:sz="4" w:space="0" w:color="auto"/>
              <w:bottom w:val="single" w:sz="12" w:space="0" w:color="auto"/>
            </w:tcBorders>
            <w:textDirection w:val="btLr"/>
            <w:vAlign w:val="bottom"/>
          </w:tcPr>
          <w:p w:rsidR="00387E18" w:rsidRPr="00D860F7" w:rsidRDefault="00387E18" w:rsidP="00387E18">
            <w:pPr>
              <w:spacing w:before="80" w:after="80" w:line="200" w:lineRule="exact"/>
              <w:rPr>
                <w:sz w:val="16"/>
                <w:szCs w:val="16"/>
              </w:rPr>
            </w:pPr>
            <w:r w:rsidRPr="00D860F7">
              <w:rPr>
                <w:sz w:val="16"/>
                <w:szCs w:val="16"/>
              </w:rPr>
              <w:t>Совместное заявление супругов</w:t>
            </w:r>
          </w:p>
        </w:tc>
        <w:tc>
          <w:tcPr>
            <w:tcW w:w="1607" w:type="dxa"/>
            <w:tcBorders>
              <w:top w:val="single" w:sz="4" w:space="0" w:color="auto"/>
              <w:bottom w:val="single" w:sz="12" w:space="0" w:color="auto"/>
            </w:tcBorders>
            <w:textDirection w:val="btLr"/>
            <w:vAlign w:val="bottom"/>
          </w:tcPr>
          <w:p w:rsidR="00387E18" w:rsidRPr="00D860F7" w:rsidRDefault="00387E18" w:rsidP="00387E18">
            <w:pPr>
              <w:spacing w:before="80" w:after="80" w:line="200" w:lineRule="exact"/>
              <w:rPr>
                <w:sz w:val="16"/>
                <w:szCs w:val="16"/>
              </w:rPr>
            </w:pPr>
            <w:r w:rsidRPr="00D860F7">
              <w:rPr>
                <w:sz w:val="16"/>
                <w:szCs w:val="16"/>
              </w:rPr>
              <w:t>По заявлению одн</w:t>
            </w:r>
            <w:r w:rsidRPr="00D860F7">
              <w:rPr>
                <w:sz w:val="16"/>
                <w:szCs w:val="16"/>
              </w:rPr>
              <w:t>о</w:t>
            </w:r>
            <w:r w:rsidRPr="00D860F7">
              <w:rPr>
                <w:sz w:val="16"/>
                <w:szCs w:val="16"/>
              </w:rPr>
              <w:t>го из супругов</w:t>
            </w:r>
          </w:p>
        </w:tc>
        <w:tc>
          <w:tcPr>
            <w:tcW w:w="2477" w:type="dxa"/>
            <w:tcBorders>
              <w:top w:val="single" w:sz="4" w:space="0" w:color="auto"/>
              <w:bottom w:val="single" w:sz="12" w:space="0" w:color="auto"/>
            </w:tcBorders>
            <w:textDirection w:val="btLr"/>
            <w:vAlign w:val="bottom"/>
          </w:tcPr>
          <w:p w:rsidR="00387E18" w:rsidRPr="00D860F7" w:rsidRDefault="00387E18" w:rsidP="00387E18">
            <w:pPr>
              <w:spacing w:before="80" w:after="80" w:line="200" w:lineRule="exact"/>
              <w:rPr>
                <w:sz w:val="16"/>
                <w:szCs w:val="16"/>
              </w:rPr>
            </w:pPr>
            <w:r w:rsidRPr="00D860F7">
              <w:rPr>
                <w:sz w:val="16"/>
                <w:szCs w:val="16"/>
              </w:rPr>
              <w:t>Развод по решению суда</w:t>
            </w:r>
          </w:p>
        </w:tc>
      </w:tr>
      <w:tr w:rsidR="00387E18" w:rsidRPr="007E1EC9" w:rsidTr="00396DED">
        <w:trPr>
          <w:trHeight w:val="240"/>
        </w:trPr>
        <w:tc>
          <w:tcPr>
            <w:tcW w:w="1339" w:type="dxa"/>
            <w:tcBorders>
              <w:top w:val="single" w:sz="12" w:space="0" w:color="auto"/>
            </w:tcBorders>
            <w:noWrap/>
          </w:tcPr>
          <w:p w:rsidR="00387E18" w:rsidRPr="007E1EC9" w:rsidRDefault="00387E18" w:rsidP="00387E18">
            <w:pPr>
              <w:spacing w:before="40" w:after="40" w:line="220" w:lineRule="exact"/>
              <w:rPr>
                <w:sz w:val="18"/>
                <w:szCs w:val="18"/>
              </w:rPr>
            </w:pPr>
            <w:r w:rsidRPr="007E1EC9">
              <w:rPr>
                <w:sz w:val="18"/>
                <w:szCs w:val="18"/>
              </w:rPr>
              <w:t>2007</w:t>
            </w:r>
          </w:p>
        </w:tc>
        <w:tc>
          <w:tcPr>
            <w:tcW w:w="1152" w:type="dxa"/>
            <w:tcBorders>
              <w:top w:val="single" w:sz="12" w:space="0" w:color="auto"/>
            </w:tcBorders>
            <w:noWrap/>
            <w:vAlign w:val="bottom"/>
          </w:tcPr>
          <w:p w:rsidR="00387E18" w:rsidRPr="007E1EC9" w:rsidRDefault="00387E18" w:rsidP="00387E18">
            <w:pPr>
              <w:spacing w:before="40" w:after="40" w:line="220" w:lineRule="exact"/>
              <w:jc w:val="right"/>
              <w:rPr>
                <w:sz w:val="18"/>
                <w:szCs w:val="18"/>
              </w:rPr>
            </w:pPr>
            <w:r w:rsidRPr="007E1EC9">
              <w:rPr>
                <w:sz w:val="18"/>
                <w:szCs w:val="18"/>
              </w:rPr>
              <w:t>2 420</w:t>
            </w:r>
          </w:p>
        </w:tc>
        <w:tc>
          <w:tcPr>
            <w:tcW w:w="1926" w:type="dxa"/>
            <w:tcBorders>
              <w:top w:val="single" w:sz="12" w:space="0" w:color="auto"/>
            </w:tcBorders>
            <w:noWrap/>
            <w:vAlign w:val="bottom"/>
          </w:tcPr>
          <w:p w:rsidR="00387E18" w:rsidRPr="007E1EC9" w:rsidRDefault="00387E18" w:rsidP="00387E18">
            <w:pPr>
              <w:spacing w:before="40" w:after="40" w:line="220" w:lineRule="exact"/>
              <w:jc w:val="right"/>
              <w:rPr>
                <w:sz w:val="18"/>
                <w:szCs w:val="18"/>
              </w:rPr>
            </w:pPr>
            <w:r w:rsidRPr="007E1EC9">
              <w:rPr>
                <w:sz w:val="18"/>
                <w:szCs w:val="18"/>
              </w:rPr>
              <w:t>967</w:t>
            </w:r>
          </w:p>
        </w:tc>
        <w:tc>
          <w:tcPr>
            <w:tcW w:w="1607" w:type="dxa"/>
            <w:tcBorders>
              <w:top w:val="single" w:sz="12" w:space="0" w:color="auto"/>
            </w:tcBorders>
            <w:noWrap/>
            <w:vAlign w:val="bottom"/>
          </w:tcPr>
          <w:p w:rsidR="00387E18" w:rsidRPr="007E1EC9" w:rsidRDefault="00387E18" w:rsidP="00387E18">
            <w:pPr>
              <w:spacing w:before="40" w:after="40" w:line="220" w:lineRule="exact"/>
              <w:jc w:val="right"/>
              <w:rPr>
                <w:sz w:val="18"/>
                <w:szCs w:val="18"/>
              </w:rPr>
            </w:pPr>
            <w:r w:rsidRPr="007E1EC9">
              <w:rPr>
                <w:sz w:val="18"/>
                <w:szCs w:val="18"/>
              </w:rPr>
              <w:t>28</w:t>
            </w:r>
          </w:p>
        </w:tc>
        <w:tc>
          <w:tcPr>
            <w:tcW w:w="2477" w:type="dxa"/>
            <w:tcBorders>
              <w:top w:val="single" w:sz="12" w:space="0" w:color="auto"/>
            </w:tcBorders>
            <w:noWrap/>
            <w:vAlign w:val="bottom"/>
          </w:tcPr>
          <w:p w:rsidR="00387E18" w:rsidRPr="007E1EC9" w:rsidRDefault="00387E18" w:rsidP="00387E18">
            <w:pPr>
              <w:spacing w:before="40" w:after="40" w:line="220" w:lineRule="exact"/>
              <w:jc w:val="right"/>
              <w:rPr>
                <w:sz w:val="18"/>
                <w:szCs w:val="18"/>
              </w:rPr>
            </w:pPr>
            <w:r w:rsidRPr="007E1EC9">
              <w:rPr>
                <w:sz w:val="18"/>
                <w:szCs w:val="18"/>
              </w:rPr>
              <w:t>1 425</w:t>
            </w:r>
          </w:p>
        </w:tc>
      </w:tr>
      <w:tr w:rsidR="00387E18" w:rsidRPr="007E1EC9" w:rsidTr="00387E18">
        <w:trPr>
          <w:trHeight w:val="240"/>
        </w:trPr>
        <w:tc>
          <w:tcPr>
            <w:tcW w:w="1339" w:type="dxa"/>
            <w:noWrap/>
          </w:tcPr>
          <w:p w:rsidR="00387E18" w:rsidRPr="007E1EC9" w:rsidRDefault="00387E18" w:rsidP="00387E18">
            <w:pPr>
              <w:spacing w:before="40" w:after="40" w:line="220" w:lineRule="exact"/>
              <w:rPr>
                <w:sz w:val="18"/>
                <w:szCs w:val="18"/>
              </w:rPr>
            </w:pPr>
            <w:r w:rsidRPr="007E1EC9">
              <w:rPr>
                <w:sz w:val="18"/>
                <w:szCs w:val="18"/>
              </w:rPr>
              <w:t>2008</w:t>
            </w:r>
          </w:p>
        </w:tc>
        <w:tc>
          <w:tcPr>
            <w:tcW w:w="1152"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3 165</w:t>
            </w:r>
          </w:p>
        </w:tc>
        <w:tc>
          <w:tcPr>
            <w:tcW w:w="1926"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1 696</w:t>
            </w:r>
          </w:p>
        </w:tc>
        <w:tc>
          <w:tcPr>
            <w:tcW w:w="160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45</w:t>
            </w:r>
          </w:p>
        </w:tc>
        <w:tc>
          <w:tcPr>
            <w:tcW w:w="247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1 424</w:t>
            </w:r>
          </w:p>
        </w:tc>
      </w:tr>
      <w:tr w:rsidR="00387E18" w:rsidRPr="007E1EC9" w:rsidTr="00387E18">
        <w:trPr>
          <w:trHeight w:val="240"/>
        </w:trPr>
        <w:tc>
          <w:tcPr>
            <w:tcW w:w="1339" w:type="dxa"/>
            <w:noWrap/>
          </w:tcPr>
          <w:p w:rsidR="00387E18" w:rsidRPr="007E1EC9" w:rsidRDefault="00387E18" w:rsidP="00387E18">
            <w:pPr>
              <w:spacing w:before="40" w:after="40" w:line="220" w:lineRule="exact"/>
              <w:rPr>
                <w:sz w:val="18"/>
                <w:szCs w:val="18"/>
              </w:rPr>
            </w:pPr>
            <w:r w:rsidRPr="007E1EC9">
              <w:rPr>
                <w:sz w:val="18"/>
                <w:szCs w:val="18"/>
              </w:rPr>
              <w:t>2009</w:t>
            </w:r>
          </w:p>
        </w:tc>
        <w:tc>
          <w:tcPr>
            <w:tcW w:w="1152"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4 039</w:t>
            </w:r>
          </w:p>
        </w:tc>
        <w:tc>
          <w:tcPr>
            <w:tcW w:w="1926"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2 726</w:t>
            </w:r>
          </w:p>
        </w:tc>
        <w:tc>
          <w:tcPr>
            <w:tcW w:w="160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81</w:t>
            </w:r>
          </w:p>
        </w:tc>
        <w:tc>
          <w:tcPr>
            <w:tcW w:w="247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1 232</w:t>
            </w:r>
          </w:p>
        </w:tc>
      </w:tr>
      <w:tr w:rsidR="00387E18" w:rsidRPr="007E1EC9" w:rsidTr="00387E18">
        <w:trPr>
          <w:trHeight w:val="240"/>
        </w:trPr>
        <w:tc>
          <w:tcPr>
            <w:tcW w:w="1339" w:type="dxa"/>
            <w:noWrap/>
          </w:tcPr>
          <w:p w:rsidR="00387E18" w:rsidRPr="007E1EC9" w:rsidRDefault="00387E18" w:rsidP="00387E18">
            <w:pPr>
              <w:spacing w:before="40" w:after="40" w:line="220" w:lineRule="exact"/>
              <w:rPr>
                <w:sz w:val="18"/>
                <w:szCs w:val="18"/>
              </w:rPr>
            </w:pPr>
            <w:r w:rsidRPr="007E1EC9">
              <w:rPr>
                <w:sz w:val="18"/>
                <w:szCs w:val="18"/>
              </w:rPr>
              <w:t>2010</w:t>
            </w:r>
          </w:p>
        </w:tc>
        <w:tc>
          <w:tcPr>
            <w:tcW w:w="1152"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4 716</w:t>
            </w:r>
          </w:p>
        </w:tc>
        <w:tc>
          <w:tcPr>
            <w:tcW w:w="1926"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3 358</w:t>
            </w:r>
          </w:p>
        </w:tc>
        <w:tc>
          <w:tcPr>
            <w:tcW w:w="160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72</w:t>
            </w:r>
          </w:p>
        </w:tc>
        <w:tc>
          <w:tcPr>
            <w:tcW w:w="2477" w:type="dxa"/>
            <w:noWrap/>
            <w:vAlign w:val="bottom"/>
          </w:tcPr>
          <w:p w:rsidR="00387E18" w:rsidRPr="007E1EC9" w:rsidRDefault="00387E18" w:rsidP="00387E18">
            <w:pPr>
              <w:spacing w:before="40" w:after="40" w:line="220" w:lineRule="exact"/>
              <w:jc w:val="right"/>
              <w:rPr>
                <w:sz w:val="18"/>
                <w:szCs w:val="18"/>
              </w:rPr>
            </w:pPr>
            <w:r w:rsidRPr="007E1EC9">
              <w:rPr>
                <w:sz w:val="18"/>
                <w:szCs w:val="18"/>
              </w:rPr>
              <w:t>1 286</w:t>
            </w:r>
          </w:p>
        </w:tc>
      </w:tr>
      <w:tr w:rsidR="00387E18" w:rsidRPr="007E1EC9" w:rsidTr="00387E18">
        <w:trPr>
          <w:trHeight w:val="240"/>
        </w:trPr>
        <w:tc>
          <w:tcPr>
            <w:tcW w:w="1339" w:type="dxa"/>
            <w:tcBorders>
              <w:bottom w:val="nil"/>
            </w:tcBorders>
            <w:noWrap/>
          </w:tcPr>
          <w:p w:rsidR="00387E18" w:rsidRPr="007E1EC9" w:rsidRDefault="00387E18" w:rsidP="00387E18">
            <w:pPr>
              <w:spacing w:before="40" w:after="40" w:line="220" w:lineRule="exact"/>
              <w:rPr>
                <w:sz w:val="18"/>
                <w:szCs w:val="18"/>
                <w:lang w:val="ka-GE"/>
              </w:rPr>
            </w:pPr>
            <w:r w:rsidRPr="007E1EC9">
              <w:rPr>
                <w:sz w:val="18"/>
                <w:szCs w:val="18"/>
                <w:lang w:val="ka-GE"/>
              </w:rPr>
              <w:t>2011</w:t>
            </w:r>
          </w:p>
        </w:tc>
        <w:tc>
          <w:tcPr>
            <w:tcW w:w="1152" w:type="dxa"/>
            <w:tcBorders>
              <w:bottom w:val="nil"/>
            </w:tcBorders>
            <w:noWrap/>
            <w:vAlign w:val="bottom"/>
          </w:tcPr>
          <w:p w:rsidR="00387E18" w:rsidRPr="007E1EC9" w:rsidRDefault="00387E18" w:rsidP="00387E18">
            <w:pPr>
              <w:spacing w:before="40" w:after="40" w:line="220" w:lineRule="exact"/>
              <w:jc w:val="right"/>
              <w:rPr>
                <w:sz w:val="18"/>
                <w:szCs w:val="18"/>
                <w:lang w:val="ka-GE"/>
              </w:rPr>
            </w:pPr>
            <w:r w:rsidRPr="007E1EC9">
              <w:rPr>
                <w:sz w:val="18"/>
                <w:szCs w:val="18"/>
                <w:lang w:val="ka-GE"/>
              </w:rPr>
              <w:t>5</w:t>
            </w:r>
            <w:r w:rsidRPr="007E1EC9">
              <w:rPr>
                <w:sz w:val="18"/>
                <w:szCs w:val="18"/>
              </w:rPr>
              <w:t xml:space="preserve"> </w:t>
            </w:r>
            <w:r w:rsidRPr="007E1EC9">
              <w:rPr>
                <w:sz w:val="18"/>
                <w:szCs w:val="18"/>
                <w:lang w:val="ka-GE"/>
              </w:rPr>
              <w:t>862</w:t>
            </w:r>
          </w:p>
        </w:tc>
        <w:tc>
          <w:tcPr>
            <w:tcW w:w="1926" w:type="dxa"/>
            <w:tcBorders>
              <w:bottom w:val="nil"/>
            </w:tcBorders>
            <w:noWrap/>
            <w:vAlign w:val="bottom"/>
          </w:tcPr>
          <w:p w:rsidR="00387E18" w:rsidRPr="007E1EC9" w:rsidRDefault="00387E18" w:rsidP="00387E18">
            <w:pPr>
              <w:spacing w:before="40" w:after="40" w:line="220" w:lineRule="exact"/>
              <w:jc w:val="right"/>
              <w:rPr>
                <w:sz w:val="18"/>
                <w:szCs w:val="18"/>
                <w:lang w:val="ka-GE"/>
              </w:rPr>
            </w:pPr>
            <w:r w:rsidRPr="007E1EC9">
              <w:rPr>
                <w:sz w:val="18"/>
                <w:szCs w:val="18"/>
                <w:lang w:val="ka-GE"/>
              </w:rPr>
              <w:t>4</w:t>
            </w:r>
            <w:r w:rsidRPr="007E1EC9">
              <w:rPr>
                <w:sz w:val="18"/>
                <w:szCs w:val="18"/>
              </w:rPr>
              <w:t xml:space="preserve"> </w:t>
            </w:r>
            <w:r w:rsidRPr="007E1EC9">
              <w:rPr>
                <w:sz w:val="18"/>
                <w:szCs w:val="18"/>
                <w:lang w:val="ka-GE"/>
              </w:rPr>
              <w:t>450</w:t>
            </w:r>
          </w:p>
        </w:tc>
        <w:tc>
          <w:tcPr>
            <w:tcW w:w="1607" w:type="dxa"/>
            <w:tcBorders>
              <w:bottom w:val="nil"/>
            </w:tcBorders>
            <w:noWrap/>
            <w:vAlign w:val="bottom"/>
          </w:tcPr>
          <w:p w:rsidR="00387E18" w:rsidRPr="007E1EC9" w:rsidRDefault="00387E18" w:rsidP="00387E18">
            <w:pPr>
              <w:spacing w:before="40" w:after="40" w:line="220" w:lineRule="exact"/>
              <w:jc w:val="right"/>
              <w:rPr>
                <w:sz w:val="18"/>
                <w:szCs w:val="18"/>
                <w:lang w:val="ka-GE"/>
              </w:rPr>
            </w:pPr>
            <w:r w:rsidRPr="007E1EC9">
              <w:rPr>
                <w:sz w:val="18"/>
                <w:szCs w:val="18"/>
                <w:lang w:val="ka-GE"/>
              </w:rPr>
              <w:t>86</w:t>
            </w:r>
          </w:p>
        </w:tc>
        <w:tc>
          <w:tcPr>
            <w:tcW w:w="2477" w:type="dxa"/>
            <w:tcBorders>
              <w:bottom w:val="nil"/>
            </w:tcBorders>
            <w:noWrap/>
            <w:vAlign w:val="bottom"/>
          </w:tcPr>
          <w:p w:rsidR="00387E18" w:rsidRPr="007E1EC9" w:rsidRDefault="00387E18" w:rsidP="00387E18">
            <w:pPr>
              <w:spacing w:before="40" w:after="40" w:line="220" w:lineRule="exact"/>
              <w:jc w:val="right"/>
              <w:rPr>
                <w:sz w:val="18"/>
                <w:szCs w:val="18"/>
                <w:lang w:val="ka-GE"/>
              </w:rPr>
            </w:pPr>
            <w:r w:rsidRPr="007E1EC9">
              <w:rPr>
                <w:sz w:val="18"/>
                <w:szCs w:val="18"/>
                <w:lang w:val="ka-GE"/>
              </w:rPr>
              <w:t>1</w:t>
            </w:r>
            <w:r w:rsidRPr="007E1EC9">
              <w:rPr>
                <w:sz w:val="18"/>
                <w:szCs w:val="18"/>
              </w:rPr>
              <w:t xml:space="preserve"> </w:t>
            </w:r>
            <w:r w:rsidRPr="007E1EC9">
              <w:rPr>
                <w:sz w:val="18"/>
                <w:szCs w:val="18"/>
                <w:lang w:val="ka-GE"/>
              </w:rPr>
              <w:t>326</w:t>
            </w:r>
          </w:p>
        </w:tc>
      </w:tr>
      <w:tr w:rsidR="00387E18" w:rsidRPr="007E1EC9" w:rsidTr="00387E18">
        <w:trPr>
          <w:trHeight w:val="240"/>
        </w:trPr>
        <w:tc>
          <w:tcPr>
            <w:tcW w:w="1339" w:type="dxa"/>
            <w:tcBorders>
              <w:top w:val="nil"/>
              <w:bottom w:val="single" w:sz="12" w:space="0" w:color="auto"/>
            </w:tcBorders>
            <w:noWrap/>
          </w:tcPr>
          <w:p w:rsidR="00387E18" w:rsidRPr="00215330" w:rsidRDefault="00387E18" w:rsidP="00387E18">
            <w:pPr>
              <w:spacing w:before="40" w:after="40" w:line="220" w:lineRule="exact"/>
              <w:rPr>
                <w:sz w:val="18"/>
                <w:szCs w:val="18"/>
              </w:rPr>
            </w:pPr>
            <w:r>
              <w:rPr>
                <w:sz w:val="18"/>
                <w:szCs w:val="18"/>
              </w:rPr>
              <w:t>Итого</w:t>
            </w:r>
          </w:p>
        </w:tc>
        <w:tc>
          <w:tcPr>
            <w:tcW w:w="1152" w:type="dxa"/>
            <w:tcBorders>
              <w:top w:val="nil"/>
              <w:bottom w:val="single" w:sz="12" w:space="0" w:color="auto"/>
            </w:tcBorders>
            <w:noWrap/>
            <w:vAlign w:val="bottom"/>
          </w:tcPr>
          <w:p w:rsidR="00387E18" w:rsidRPr="00215330" w:rsidRDefault="00387E18" w:rsidP="00387E18">
            <w:pPr>
              <w:spacing w:before="40" w:after="40" w:line="220" w:lineRule="exact"/>
              <w:jc w:val="right"/>
              <w:rPr>
                <w:sz w:val="18"/>
                <w:szCs w:val="18"/>
              </w:rPr>
            </w:pPr>
            <w:r>
              <w:rPr>
                <w:sz w:val="18"/>
                <w:szCs w:val="18"/>
              </w:rPr>
              <w:t>20 202</w:t>
            </w:r>
          </w:p>
        </w:tc>
        <w:tc>
          <w:tcPr>
            <w:tcW w:w="1926" w:type="dxa"/>
            <w:tcBorders>
              <w:top w:val="nil"/>
              <w:bottom w:val="single" w:sz="12" w:space="0" w:color="auto"/>
            </w:tcBorders>
            <w:noWrap/>
            <w:vAlign w:val="bottom"/>
          </w:tcPr>
          <w:p w:rsidR="00387E18" w:rsidRPr="00215330" w:rsidRDefault="00387E18" w:rsidP="00387E18">
            <w:pPr>
              <w:spacing w:before="40" w:after="40" w:line="220" w:lineRule="exact"/>
              <w:jc w:val="right"/>
              <w:rPr>
                <w:sz w:val="18"/>
                <w:szCs w:val="18"/>
              </w:rPr>
            </w:pPr>
            <w:r>
              <w:rPr>
                <w:sz w:val="18"/>
                <w:szCs w:val="18"/>
              </w:rPr>
              <w:t>13 197</w:t>
            </w:r>
          </w:p>
        </w:tc>
        <w:tc>
          <w:tcPr>
            <w:tcW w:w="1607" w:type="dxa"/>
            <w:tcBorders>
              <w:top w:val="nil"/>
              <w:bottom w:val="single" w:sz="12" w:space="0" w:color="auto"/>
            </w:tcBorders>
            <w:noWrap/>
            <w:vAlign w:val="bottom"/>
          </w:tcPr>
          <w:p w:rsidR="00387E18" w:rsidRPr="00215330" w:rsidRDefault="00387E18" w:rsidP="00387E18">
            <w:pPr>
              <w:spacing w:before="40" w:after="40" w:line="220" w:lineRule="exact"/>
              <w:jc w:val="right"/>
              <w:rPr>
                <w:sz w:val="18"/>
                <w:szCs w:val="18"/>
              </w:rPr>
            </w:pPr>
            <w:r>
              <w:rPr>
                <w:sz w:val="18"/>
                <w:szCs w:val="18"/>
              </w:rPr>
              <w:t>312</w:t>
            </w:r>
          </w:p>
        </w:tc>
        <w:tc>
          <w:tcPr>
            <w:tcW w:w="2477" w:type="dxa"/>
            <w:tcBorders>
              <w:top w:val="nil"/>
              <w:bottom w:val="single" w:sz="12" w:space="0" w:color="auto"/>
            </w:tcBorders>
            <w:noWrap/>
            <w:vAlign w:val="bottom"/>
          </w:tcPr>
          <w:p w:rsidR="00387E18" w:rsidRPr="00215330" w:rsidRDefault="00387E18" w:rsidP="00387E18">
            <w:pPr>
              <w:spacing w:before="40" w:after="40" w:line="220" w:lineRule="exact"/>
              <w:jc w:val="right"/>
              <w:rPr>
                <w:sz w:val="18"/>
                <w:szCs w:val="18"/>
              </w:rPr>
            </w:pPr>
            <w:r>
              <w:rPr>
                <w:sz w:val="18"/>
                <w:szCs w:val="18"/>
              </w:rPr>
              <w:t>6 693</w:t>
            </w:r>
          </w:p>
        </w:tc>
      </w:tr>
    </w:tbl>
    <w:p w:rsidR="00292480" w:rsidRPr="00E13648" w:rsidRDefault="00E13648" w:rsidP="00E13648">
      <w:pPr>
        <w:spacing w:before="240"/>
        <w:jc w:val="center"/>
        <w:rPr>
          <w:u w:val="single"/>
        </w:rPr>
      </w:pPr>
      <w:r>
        <w:rPr>
          <w:u w:val="single"/>
        </w:rPr>
        <w:tab/>
      </w:r>
      <w:r>
        <w:rPr>
          <w:u w:val="single"/>
        </w:rPr>
        <w:tab/>
      </w:r>
      <w:r>
        <w:rPr>
          <w:u w:val="single"/>
        </w:rPr>
        <w:tab/>
      </w:r>
    </w:p>
    <w:sectPr w:rsidR="00292480" w:rsidRPr="00E13648"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886" w:rsidRDefault="00560886">
      <w:r>
        <w:rPr>
          <w:lang w:val="en-US"/>
        </w:rPr>
        <w:tab/>
      </w:r>
      <w:r>
        <w:separator/>
      </w:r>
    </w:p>
  </w:endnote>
  <w:endnote w:type="continuationSeparator" w:id="0">
    <w:p w:rsidR="00560886" w:rsidRDefault="005608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cadNusx">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itNusx">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Bold">
    <w:altName w:val="Arial Unicode MS"/>
    <w:panose1 w:val="00000000000000000000"/>
    <w:charset w:val="80"/>
    <w:family w:val="roman"/>
    <w:notTrueType/>
    <w:pitch w:val="default"/>
    <w:sig w:usb0="00000001" w:usb1="08070000" w:usb2="00000010" w:usb3="00000000" w:csb0="00020000" w:csb1="00000000"/>
  </w:font>
  <w:font w:name="Times-Roman">
    <w:altName w:val="Arial Unicode MS"/>
    <w:panose1 w:val="00000000000000000000"/>
    <w:charset w:val="80"/>
    <w:family w:val="roman"/>
    <w:notTrueType/>
    <w:pitch w:val="default"/>
    <w:sig w:usb0="00000001" w:usb1="08070000" w:usb2="00000010" w:usb3="00000000" w:csb0="00020000" w:csb1="00000000"/>
  </w:font>
  <w:font w:name="CourierNew">
    <w:altName w:val="Times New Roman"/>
    <w:panose1 w:val="00000000000000000000"/>
    <w:charset w:val="CC"/>
    <w:family w:val="auto"/>
    <w:notTrueType/>
    <w:pitch w:val="default"/>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9C" w:rsidRPr="009A6F4A" w:rsidRDefault="00B8619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1670A">
      <w:rPr>
        <w:rStyle w:val="PageNumber"/>
        <w:noProof/>
      </w:rPr>
      <w:t>2</w:t>
    </w:r>
    <w:r>
      <w:rPr>
        <w:rStyle w:val="PageNumber"/>
      </w:rPr>
      <w:fldChar w:fldCharType="end"/>
    </w:r>
    <w:r>
      <w:rPr>
        <w:lang w:val="en-US"/>
      </w:rPr>
      <w:tab/>
      <w:t>GE.12-47024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9C" w:rsidRPr="009A6F4A" w:rsidRDefault="00B8619C">
    <w:pPr>
      <w:pStyle w:val="Footer"/>
      <w:rPr>
        <w:lang w:val="en-US"/>
      </w:rPr>
    </w:pPr>
    <w:r>
      <w:rPr>
        <w:lang w:val="en-US"/>
      </w:rPr>
      <w:t>GE.12-47024</w:t>
    </w:r>
    <w:r>
      <w:rPr>
        <w:lang w:val="en-US"/>
      </w:rPr>
      <w:tab/>
    </w:r>
    <w:r>
      <w:rPr>
        <w:rStyle w:val="PageNumber"/>
      </w:rPr>
      <w:fldChar w:fldCharType="begin"/>
    </w:r>
    <w:r>
      <w:rPr>
        <w:rStyle w:val="PageNumber"/>
      </w:rPr>
      <w:instrText xml:space="preserve"> PAGE </w:instrText>
    </w:r>
    <w:r>
      <w:rPr>
        <w:rStyle w:val="PageNumber"/>
      </w:rPr>
      <w:fldChar w:fldCharType="separate"/>
    </w:r>
    <w:r w:rsidR="0081670A">
      <w:rPr>
        <w:rStyle w:val="PageNumber"/>
        <w:noProof/>
      </w:rPr>
      <w:t>67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9C" w:rsidRPr="009A6F4A" w:rsidRDefault="00B8619C">
    <w:pPr>
      <w:pStyle w:val="Footer"/>
      <w:rPr>
        <w:sz w:val="20"/>
        <w:lang w:val="en-US"/>
      </w:rPr>
    </w:pPr>
    <w:r>
      <w:rPr>
        <w:sz w:val="20"/>
        <w:lang w:val="en-US"/>
      </w:rPr>
      <w:t>GE.12-47024  (R)  0</w:t>
    </w:r>
    <w:r w:rsidR="00374EC7">
      <w:rPr>
        <w:sz w:val="20"/>
        <w:lang w:val="en-US"/>
      </w:rPr>
      <w:t>506</w:t>
    </w:r>
    <w:r>
      <w:rPr>
        <w:sz w:val="20"/>
        <w:lang w:val="en-US"/>
      </w:rPr>
      <w:t xml:space="preserve">13  </w:t>
    </w:r>
    <w:r>
      <w:rPr>
        <w:sz w:val="20"/>
        <w:lang w:val="ru-RU"/>
      </w:rPr>
      <w:t>16</w:t>
    </w:r>
    <w:r>
      <w:rPr>
        <w:sz w:val="20"/>
        <w:lang w:val="en-US"/>
      </w:rPr>
      <w:t>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886" w:rsidRPr="00F71F63" w:rsidRDefault="0056088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60886" w:rsidRPr="00F71F63" w:rsidRDefault="00560886" w:rsidP="00635E86">
      <w:pPr>
        <w:tabs>
          <w:tab w:val="right" w:pos="2155"/>
        </w:tabs>
        <w:spacing w:after="80" w:line="240" w:lineRule="auto"/>
        <w:rPr>
          <w:u w:val="single"/>
          <w:lang w:val="en-US"/>
        </w:rPr>
      </w:pPr>
      <w:r w:rsidRPr="00F71F63">
        <w:rPr>
          <w:u w:val="single"/>
          <w:lang w:val="en-US"/>
        </w:rPr>
        <w:tab/>
      </w:r>
    </w:p>
    <w:p w:rsidR="00560886" w:rsidRPr="00635E86" w:rsidRDefault="00560886" w:rsidP="00635E86">
      <w:pPr>
        <w:pStyle w:val="Footer"/>
      </w:pPr>
    </w:p>
  </w:footnote>
  <w:footnote w:id="1">
    <w:p w:rsidR="00B8619C" w:rsidRPr="00D539CF" w:rsidRDefault="00B8619C" w:rsidP="00D539CF">
      <w:pPr>
        <w:pStyle w:val="FootnoteText"/>
        <w:rPr>
          <w:lang w:val="ru-RU"/>
        </w:rPr>
      </w:pPr>
      <w:r>
        <w:rPr>
          <w:lang w:val="en-US"/>
        </w:rPr>
        <w:tab/>
      </w:r>
      <w:r w:rsidRPr="00910DF5">
        <w:rPr>
          <w:rStyle w:val="FootnoteReference"/>
          <w:sz w:val="20"/>
          <w:vertAlign w:val="baseline"/>
          <w:lang w:val="ru-RU" w:eastAsia="en-US"/>
        </w:rPr>
        <w:t>*</w:t>
      </w:r>
      <w:r w:rsidRPr="00D539CF">
        <w:rPr>
          <w:lang w:val="ru-RU"/>
        </w:rPr>
        <w:tab/>
      </w:r>
      <w:r w:rsidRPr="00D539CF">
        <w:rPr>
          <w:color w:val="000000"/>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не</w:t>
      </w:r>
      <w:r w:rsidRPr="0018542E">
        <w:rPr>
          <w:color w:val="000000"/>
          <w:lang w:val="ru-RU"/>
        </w:rPr>
        <w:t xml:space="preserve"> </w:t>
      </w:r>
      <w:r w:rsidRPr="00D539CF">
        <w:rPr>
          <w:color w:val="000000"/>
          <w:lang w:val="ru-RU"/>
        </w:rPr>
        <w:t>редактировался.</w:t>
      </w:r>
    </w:p>
  </w:footnote>
  <w:footnote w:id="2">
    <w:p w:rsidR="00B8619C" w:rsidRPr="00D539CF" w:rsidRDefault="00B8619C" w:rsidP="00D539CF">
      <w:pPr>
        <w:pStyle w:val="FootnoteText"/>
        <w:rPr>
          <w:lang w:val="ru-RU"/>
        </w:rPr>
      </w:pPr>
      <w:r w:rsidRPr="00D539CF">
        <w:rPr>
          <w:lang w:val="ru-RU"/>
        </w:rPr>
        <w:tab/>
      </w:r>
      <w:r w:rsidRPr="00910DF5">
        <w:rPr>
          <w:rStyle w:val="FootnoteReference"/>
          <w:sz w:val="20"/>
          <w:vertAlign w:val="baseline"/>
          <w:lang w:val="ru-RU" w:eastAsia="en-US"/>
        </w:rPr>
        <w:t>**</w:t>
      </w:r>
      <w:r w:rsidRPr="00D539CF">
        <w:rPr>
          <w:lang w:val="ru-RU"/>
        </w:rPr>
        <w:tab/>
      </w:r>
      <w:r w:rsidRPr="00D539CF">
        <w:rPr>
          <w:color w:val="000000"/>
          <w:lang w:val="ru-RU"/>
        </w:rPr>
        <w:t>С приложениями можно ознакомиться в архиве секретариата</w:t>
      </w:r>
      <w:r w:rsidRPr="00D539CF">
        <w:rPr>
          <w:color w:val="008000"/>
          <w:lang w:val="ru-RU"/>
        </w:rPr>
        <w:t>.</w:t>
      </w:r>
    </w:p>
  </w:footnote>
  <w:footnote w:id="3">
    <w:p w:rsidR="00B8619C" w:rsidRPr="00D539CF" w:rsidRDefault="00B8619C" w:rsidP="00D539CF">
      <w:pPr>
        <w:pStyle w:val="FootnoteText"/>
        <w:widowControl w:val="0"/>
        <w:tabs>
          <w:tab w:val="clear" w:pos="1021"/>
          <w:tab w:val="right" w:pos="1020"/>
        </w:tabs>
        <w:rPr>
          <w:lang w:val="ru-RU"/>
        </w:rPr>
      </w:pPr>
      <w:r w:rsidRPr="00D539CF">
        <w:rPr>
          <w:lang w:val="ru-RU"/>
        </w:rPr>
        <w:tab/>
      </w:r>
      <w:r>
        <w:rPr>
          <w:rStyle w:val="FootnoteReference"/>
          <w:lang w:val="ru-RU" w:eastAsia="en-US"/>
        </w:rPr>
        <w:footnoteRef/>
      </w:r>
      <w:r w:rsidRPr="00D539CF">
        <w:rPr>
          <w:lang w:val="ru-RU"/>
        </w:rPr>
        <w:tab/>
        <w:t>Всемирный банк, апрель 2009 года, сообщение № 44400-</w:t>
      </w:r>
      <w:r w:rsidRPr="006B0629">
        <w:t>GE</w:t>
      </w:r>
      <w:r w:rsidRPr="00D539CF">
        <w:rPr>
          <w:lang w:val="ru-RU"/>
        </w:rPr>
        <w:t>.</w:t>
      </w:r>
    </w:p>
  </w:footnote>
  <w:footnote w:id="4">
    <w:p w:rsidR="00B8619C" w:rsidRPr="00956C7D" w:rsidRDefault="00B8619C" w:rsidP="00065EED">
      <w:pPr>
        <w:pStyle w:val="FootnoteText"/>
        <w:widowControl w:val="0"/>
        <w:tabs>
          <w:tab w:val="clear" w:pos="1021"/>
          <w:tab w:val="right" w:pos="1020"/>
        </w:tabs>
        <w:rPr>
          <w:lang w:val="ru-RU"/>
        </w:rPr>
      </w:pPr>
      <w:r w:rsidRPr="004E6E80">
        <w:tab/>
      </w:r>
      <w:r>
        <w:rPr>
          <w:rStyle w:val="FootnoteReference"/>
          <w:lang w:val="ru-RU" w:eastAsia="en-US"/>
        </w:rPr>
        <w:footnoteRef/>
      </w:r>
      <w:r w:rsidRPr="00956C7D">
        <w:rPr>
          <w:lang w:val="ru-RU"/>
        </w:rPr>
        <w:tab/>
        <w:t xml:space="preserve">См. Национальная служба статистики Грузии (2011 год), статистический сборник </w:t>
      </w:r>
      <w:r>
        <w:rPr>
          <w:lang w:val="ru-RU"/>
        </w:rPr>
        <w:t>"</w:t>
      </w:r>
      <w:r w:rsidRPr="00956C7D">
        <w:rPr>
          <w:lang w:val="ru-RU"/>
        </w:rPr>
        <w:t>Женщины и мужчины в Грузии</w:t>
      </w:r>
      <w:r>
        <w:rPr>
          <w:lang w:val="ru-RU"/>
        </w:rPr>
        <w:t>"</w:t>
      </w:r>
      <w:r w:rsidRPr="00956C7D">
        <w:rPr>
          <w:lang w:val="ru-RU"/>
        </w:rPr>
        <w:t xml:space="preserve">, Тбилиси (приложение 1), стр.4. См. также Министерство экономического развития Грузии, Департамент статистики (2008 год), статистический бюллетень </w:t>
      </w:r>
      <w:r>
        <w:rPr>
          <w:lang w:val="ru-RU"/>
        </w:rPr>
        <w:t>"</w:t>
      </w:r>
      <w:r w:rsidRPr="00956C7D">
        <w:rPr>
          <w:lang w:val="ru-RU"/>
        </w:rPr>
        <w:t>Женщины и мужчины в Грузии</w:t>
      </w:r>
      <w:r>
        <w:rPr>
          <w:lang w:val="ru-RU"/>
        </w:rPr>
        <w:t>"</w:t>
      </w:r>
      <w:r w:rsidRPr="00956C7D">
        <w:rPr>
          <w:lang w:val="ru-RU"/>
        </w:rPr>
        <w:t xml:space="preserve">, Тбилиси (приложение 2), стр.3. </w:t>
      </w:r>
    </w:p>
  </w:footnote>
  <w:footnote w:id="5">
    <w:p w:rsidR="00B8619C" w:rsidRPr="00956C7D" w:rsidRDefault="00B8619C" w:rsidP="00065EED">
      <w:pPr>
        <w:pStyle w:val="FootnoteText"/>
        <w:widowControl w:val="0"/>
        <w:tabs>
          <w:tab w:val="clear" w:pos="1021"/>
          <w:tab w:val="right" w:pos="1020"/>
        </w:tabs>
        <w:rPr>
          <w:lang w:val="ru-RU"/>
        </w:rPr>
      </w:pPr>
      <w:r w:rsidRPr="00956C7D">
        <w:rPr>
          <w:lang w:val="ru-RU"/>
        </w:rPr>
        <w:tab/>
      </w:r>
      <w:r>
        <w:rPr>
          <w:rStyle w:val="FootnoteReference"/>
          <w:lang w:val="ru-RU" w:eastAsia="en-US"/>
        </w:rPr>
        <w:footnoteRef/>
      </w:r>
      <w:r w:rsidRPr="00956C7D">
        <w:rPr>
          <w:lang w:val="ru-RU"/>
        </w:rPr>
        <w:tab/>
        <w:t>См. приложение 4 к настоящему докладу.</w:t>
      </w:r>
    </w:p>
  </w:footnote>
  <w:footnote w:id="6">
    <w:p w:rsidR="00B8619C" w:rsidRPr="00956C7D" w:rsidRDefault="00B8619C" w:rsidP="00065EED">
      <w:pPr>
        <w:pStyle w:val="FootnoteText"/>
        <w:widowControl w:val="0"/>
        <w:tabs>
          <w:tab w:val="clear" w:pos="1021"/>
          <w:tab w:val="right" w:pos="1020"/>
        </w:tabs>
        <w:rPr>
          <w:lang w:val="ru-RU"/>
        </w:rPr>
      </w:pPr>
      <w:r w:rsidRPr="00956C7D">
        <w:rPr>
          <w:lang w:val="ru-RU"/>
        </w:rPr>
        <w:tab/>
      </w:r>
      <w:r>
        <w:rPr>
          <w:rStyle w:val="FootnoteReference"/>
          <w:lang w:val="ru-RU" w:eastAsia="en-US"/>
        </w:rPr>
        <w:footnoteRef/>
      </w:r>
      <w:r w:rsidRPr="00956C7D">
        <w:rPr>
          <w:lang w:val="ru-RU"/>
        </w:rPr>
        <w:tab/>
        <w:t xml:space="preserve">См. приложение 5 к настоящему докладу. </w:t>
      </w:r>
    </w:p>
  </w:footnote>
  <w:footnote w:id="7">
    <w:p w:rsidR="00B8619C" w:rsidRPr="00956C7D" w:rsidRDefault="00B8619C" w:rsidP="00065EED">
      <w:pPr>
        <w:pStyle w:val="FootnoteText"/>
        <w:widowControl w:val="0"/>
        <w:tabs>
          <w:tab w:val="clear" w:pos="1021"/>
          <w:tab w:val="right" w:pos="1020"/>
        </w:tabs>
        <w:rPr>
          <w:lang w:val="ru-RU"/>
        </w:rPr>
      </w:pPr>
      <w:r w:rsidRPr="00956C7D">
        <w:rPr>
          <w:lang w:val="ru-RU"/>
        </w:rPr>
        <w:tab/>
      </w:r>
      <w:r>
        <w:rPr>
          <w:rStyle w:val="FootnoteReference"/>
          <w:lang w:val="ru-RU" w:eastAsia="en-US"/>
        </w:rPr>
        <w:footnoteRef/>
      </w:r>
      <w:r w:rsidRPr="00956C7D">
        <w:rPr>
          <w:lang w:val="ru-RU"/>
        </w:rPr>
        <w:tab/>
        <w:t xml:space="preserve">См. приложение 6 к настоящему докладу. </w:t>
      </w:r>
    </w:p>
  </w:footnote>
  <w:footnote w:id="8">
    <w:p w:rsidR="00B8619C" w:rsidRPr="001B524B" w:rsidRDefault="00B8619C" w:rsidP="00065EED">
      <w:pPr>
        <w:pStyle w:val="FootnoteText"/>
        <w:widowControl w:val="0"/>
        <w:tabs>
          <w:tab w:val="clear" w:pos="1021"/>
          <w:tab w:val="right" w:pos="1020"/>
        </w:tabs>
        <w:rPr>
          <w:lang w:val="ru-RU"/>
        </w:rPr>
      </w:pPr>
      <w:r w:rsidRPr="00956C7D">
        <w:rPr>
          <w:lang w:val="ru-RU"/>
        </w:rPr>
        <w:tab/>
      </w:r>
      <w:r>
        <w:rPr>
          <w:rStyle w:val="FootnoteReference"/>
          <w:lang w:val="ru-RU" w:eastAsia="en-US"/>
        </w:rPr>
        <w:footnoteRef/>
      </w:r>
      <w:r w:rsidRPr="00956C7D">
        <w:rPr>
          <w:lang w:val="ru-RU"/>
        </w:rPr>
        <w:tab/>
        <w:t xml:space="preserve">См. приложение 7 к настоящему докладу.  </w:t>
      </w:r>
      <w:r w:rsidRPr="001B524B">
        <w:rPr>
          <w:lang w:val="ru-RU"/>
        </w:rPr>
        <w:t>.</w:t>
      </w:r>
    </w:p>
  </w:footnote>
  <w:footnote w:id="9">
    <w:p w:rsidR="00B8619C" w:rsidRPr="0064350E" w:rsidRDefault="00B8619C" w:rsidP="00C20224">
      <w:pPr>
        <w:pStyle w:val="FootnoteText"/>
        <w:widowControl w:val="0"/>
        <w:tabs>
          <w:tab w:val="clear" w:pos="1021"/>
          <w:tab w:val="right" w:pos="1020"/>
        </w:tabs>
        <w:rPr>
          <w:lang w:val="ru-RU"/>
        </w:rPr>
      </w:pPr>
      <w:r w:rsidRPr="00606854">
        <w:rPr>
          <w:lang w:val="ru-RU"/>
        </w:rPr>
        <w:tab/>
      </w:r>
      <w:r>
        <w:rPr>
          <w:rStyle w:val="FootnoteReference"/>
          <w:lang w:val="ru-RU" w:eastAsia="en-US"/>
        </w:rPr>
        <w:footnoteRef/>
      </w:r>
      <w:r w:rsidRPr="0064350E">
        <w:rPr>
          <w:lang w:val="ru-RU"/>
        </w:rPr>
        <w:tab/>
        <w:t>См. Национальная служба статистики Грузии (2011 год), статистический сборник</w:t>
      </w:r>
      <w:r>
        <w:rPr>
          <w:lang w:val="ru-RU"/>
        </w:rPr>
        <w:t xml:space="preserve"> "</w:t>
      </w:r>
      <w:r w:rsidRPr="0064350E">
        <w:rPr>
          <w:lang w:val="ru-RU"/>
        </w:rPr>
        <w:t>Женщины и мужчины в Грузии</w:t>
      </w:r>
      <w:r>
        <w:rPr>
          <w:lang w:val="ru-RU"/>
        </w:rPr>
        <w:t>"</w:t>
      </w:r>
      <w:r w:rsidRPr="0064350E">
        <w:rPr>
          <w:lang w:val="ru-RU"/>
        </w:rPr>
        <w:t>, Тбилиси, стр.</w:t>
      </w:r>
      <w:r>
        <w:rPr>
          <w:lang w:val="ru-RU"/>
        </w:rPr>
        <w:t xml:space="preserve"> </w:t>
      </w:r>
      <w:r w:rsidRPr="0064350E">
        <w:rPr>
          <w:lang w:val="ru-RU"/>
        </w:rPr>
        <w:t>25.</w:t>
      </w:r>
    </w:p>
  </w:footnote>
  <w:footnote w:id="10">
    <w:p w:rsidR="00B8619C" w:rsidRPr="0064350E" w:rsidRDefault="00B8619C" w:rsidP="00C20224">
      <w:pPr>
        <w:pStyle w:val="FootnoteText"/>
        <w:widowControl w:val="0"/>
        <w:tabs>
          <w:tab w:val="clear" w:pos="1021"/>
          <w:tab w:val="right" w:pos="1020"/>
        </w:tabs>
        <w:rPr>
          <w:lang w:val="ru-RU"/>
        </w:rPr>
      </w:pPr>
      <w:r w:rsidRPr="0064350E">
        <w:rPr>
          <w:lang w:val="ru-RU"/>
        </w:rPr>
        <w:tab/>
      </w:r>
      <w:r>
        <w:rPr>
          <w:rStyle w:val="FootnoteReference"/>
          <w:lang w:val="ru-RU" w:eastAsia="en-US"/>
        </w:rPr>
        <w:footnoteRef/>
      </w:r>
      <w:r w:rsidRPr="0064350E">
        <w:rPr>
          <w:lang w:val="ru-RU"/>
        </w:rPr>
        <w:tab/>
        <w:t xml:space="preserve">См. Национальная служба статистики Грузии (2011 год), статистический сборник </w:t>
      </w:r>
      <w:r>
        <w:rPr>
          <w:lang w:val="ru-RU"/>
        </w:rPr>
        <w:t>"</w:t>
      </w:r>
      <w:r w:rsidRPr="0064350E">
        <w:rPr>
          <w:lang w:val="ru-RU"/>
        </w:rPr>
        <w:t>Женщины и мужчины в Грузии</w:t>
      </w:r>
      <w:r>
        <w:rPr>
          <w:lang w:val="ru-RU"/>
        </w:rPr>
        <w:t>"</w:t>
      </w:r>
      <w:r w:rsidRPr="0064350E">
        <w:rPr>
          <w:lang w:val="ru-RU"/>
        </w:rPr>
        <w:t>, Тбилиси, стр. 27.</w:t>
      </w:r>
    </w:p>
  </w:footnote>
  <w:footnote w:id="11">
    <w:p w:rsidR="00B8619C" w:rsidRPr="00B207E5" w:rsidRDefault="00B8619C" w:rsidP="00387E18">
      <w:pPr>
        <w:pStyle w:val="FootnoteText"/>
        <w:widowControl w:val="0"/>
        <w:tabs>
          <w:tab w:val="clear" w:pos="1021"/>
          <w:tab w:val="right" w:pos="1020"/>
        </w:tabs>
        <w:rPr>
          <w:lang w:val="ru-RU"/>
        </w:rPr>
      </w:pPr>
      <w:r w:rsidRPr="00DF7C76">
        <w:tab/>
      </w:r>
      <w:r>
        <w:rPr>
          <w:rStyle w:val="FootnoteReference"/>
          <w:lang w:val="ru-RU" w:eastAsia="en-US"/>
        </w:rPr>
        <w:footnoteRef/>
      </w:r>
      <w:r w:rsidRPr="00B207E5">
        <w:rPr>
          <w:lang w:val="ru-RU"/>
        </w:rPr>
        <w:tab/>
        <w:t xml:space="preserve">О составе и мандате Межведомственного совета см. приложение 8 к настоящему докладу. </w:t>
      </w:r>
    </w:p>
  </w:footnote>
  <w:footnote w:id="12">
    <w:p w:rsidR="00B8619C" w:rsidRPr="00B207E5" w:rsidRDefault="00B8619C" w:rsidP="00387E18">
      <w:pPr>
        <w:pStyle w:val="FootnoteText"/>
        <w:widowControl w:val="0"/>
        <w:tabs>
          <w:tab w:val="clear" w:pos="1021"/>
          <w:tab w:val="right" w:pos="1020"/>
        </w:tabs>
        <w:rPr>
          <w:lang w:val="ru-RU"/>
        </w:rPr>
      </w:pPr>
      <w:r w:rsidRPr="00B207E5">
        <w:rPr>
          <w:lang w:val="ru-RU"/>
        </w:rPr>
        <w:tab/>
      </w:r>
      <w:r>
        <w:rPr>
          <w:rStyle w:val="FootnoteReference"/>
          <w:lang w:val="ru-RU" w:eastAsia="en-US"/>
        </w:rPr>
        <w:footnoteRef/>
      </w:r>
      <w:r w:rsidRPr="00B207E5">
        <w:rPr>
          <w:lang w:val="ru-RU"/>
        </w:rPr>
        <w:tab/>
        <w:t xml:space="preserve">См. Приложение 9 к настоящему докладу. Указ Президента Грузии № 665 об идентификации жертв насилия в семье от 5 октября 2009 года. </w:t>
      </w:r>
    </w:p>
  </w:footnote>
  <w:footnote w:id="13">
    <w:p w:rsidR="00B8619C" w:rsidRPr="00B207E5" w:rsidRDefault="00B8619C" w:rsidP="00387E18">
      <w:pPr>
        <w:pStyle w:val="FootnoteText"/>
        <w:widowControl w:val="0"/>
        <w:tabs>
          <w:tab w:val="clear" w:pos="1021"/>
          <w:tab w:val="right" w:pos="1020"/>
        </w:tabs>
        <w:rPr>
          <w:lang w:val="ru-RU"/>
        </w:rPr>
      </w:pPr>
      <w:r w:rsidRPr="00B207E5">
        <w:rPr>
          <w:lang w:val="ru-RU"/>
        </w:rPr>
        <w:tab/>
      </w:r>
      <w:r>
        <w:rPr>
          <w:rStyle w:val="FootnoteReference"/>
          <w:lang w:val="ru-RU" w:eastAsia="en-US"/>
        </w:rPr>
        <w:footnoteRef/>
      </w:r>
      <w:r w:rsidRPr="00B207E5">
        <w:rPr>
          <w:lang w:val="ru-RU"/>
        </w:rPr>
        <w:tab/>
        <w:t>Полный его текст воспроизводится в приложении 10 к настоящему докладу.</w:t>
      </w:r>
    </w:p>
  </w:footnote>
  <w:footnote w:id="14">
    <w:p w:rsidR="00B8619C" w:rsidRDefault="00B8619C" w:rsidP="00387E18">
      <w:pPr>
        <w:pStyle w:val="FootnoteText"/>
        <w:widowControl w:val="0"/>
        <w:tabs>
          <w:tab w:val="clear" w:pos="1021"/>
          <w:tab w:val="right" w:pos="1020"/>
        </w:tabs>
      </w:pPr>
      <w:r w:rsidRPr="00B207E5">
        <w:rPr>
          <w:lang w:val="ru-RU"/>
        </w:rPr>
        <w:tab/>
      </w:r>
      <w:r>
        <w:rPr>
          <w:rStyle w:val="FootnoteReference"/>
          <w:lang w:val="ru-RU" w:eastAsia="en-US"/>
        </w:rPr>
        <w:footnoteRef/>
      </w:r>
      <w:r w:rsidRPr="00A76608">
        <w:tab/>
      </w:r>
      <w:r w:rsidRPr="0034219C">
        <w:rPr>
          <w:lang w:val="en-US"/>
        </w:rPr>
        <w:t>UNFPA</w:t>
      </w:r>
      <w:r w:rsidRPr="00A76608">
        <w:t xml:space="preserve"> / </w:t>
      </w:r>
      <w:r w:rsidRPr="0034219C">
        <w:rPr>
          <w:lang w:val="en-US"/>
        </w:rPr>
        <w:t>CSS</w:t>
      </w:r>
      <w:r w:rsidRPr="00A76608">
        <w:t xml:space="preserve"> / </w:t>
      </w:r>
      <w:r w:rsidRPr="0034219C">
        <w:rPr>
          <w:lang w:val="en-US"/>
        </w:rPr>
        <w:t>ACT</w:t>
      </w:r>
      <w:r w:rsidRPr="00A76608">
        <w:t xml:space="preserve">, </w:t>
      </w:r>
      <w:r w:rsidRPr="0034219C">
        <w:rPr>
          <w:lang w:val="en-US"/>
        </w:rPr>
        <w:t>Marine</w:t>
      </w:r>
      <w:r w:rsidRPr="00A76608">
        <w:t xml:space="preserve"> </w:t>
      </w:r>
      <w:r w:rsidRPr="0034219C">
        <w:rPr>
          <w:lang w:val="en-US"/>
        </w:rPr>
        <w:t>Chitashvili</w:t>
      </w:r>
      <w:r w:rsidRPr="00A76608">
        <w:t xml:space="preserve">, </w:t>
      </w:r>
      <w:r w:rsidRPr="0034219C">
        <w:rPr>
          <w:lang w:val="en-US"/>
        </w:rPr>
        <w:t>Nino</w:t>
      </w:r>
      <w:r w:rsidRPr="00A76608">
        <w:t xml:space="preserve"> </w:t>
      </w:r>
      <w:r w:rsidRPr="0034219C">
        <w:rPr>
          <w:lang w:val="en-US"/>
        </w:rPr>
        <w:t>Javakhishvili</w:t>
      </w:r>
      <w:r w:rsidRPr="00A76608">
        <w:t xml:space="preserve">, </w:t>
      </w:r>
      <w:r w:rsidRPr="0034219C">
        <w:rPr>
          <w:lang w:val="en-US"/>
        </w:rPr>
        <w:t>Luiza</w:t>
      </w:r>
      <w:r w:rsidRPr="00A76608">
        <w:t xml:space="preserve"> </w:t>
      </w:r>
      <w:r w:rsidRPr="0034219C">
        <w:rPr>
          <w:lang w:val="en-US"/>
        </w:rPr>
        <w:t>Arutiunov</w:t>
      </w:r>
      <w:r w:rsidRPr="00A76608">
        <w:t xml:space="preserve">, </w:t>
      </w:r>
      <w:r w:rsidRPr="0034219C">
        <w:rPr>
          <w:lang w:val="en-US"/>
        </w:rPr>
        <w:t>Lia</w:t>
      </w:r>
      <w:r w:rsidRPr="00A76608">
        <w:t xml:space="preserve"> </w:t>
      </w:r>
      <w:r w:rsidRPr="0034219C">
        <w:rPr>
          <w:lang w:val="en-US"/>
        </w:rPr>
        <w:t>Tsuladze</w:t>
      </w:r>
      <w:r w:rsidRPr="00A76608">
        <w:t xml:space="preserve">, </w:t>
      </w:r>
      <w:r w:rsidRPr="0034219C">
        <w:rPr>
          <w:lang w:val="en-US"/>
        </w:rPr>
        <w:t>Sophio</w:t>
      </w:r>
      <w:r w:rsidRPr="00A76608">
        <w:t xml:space="preserve"> </w:t>
      </w:r>
      <w:r w:rsidRPr="0034219C">
        <w:rPr>
          <w:lang w:val="en-US"/>
        </w:rPr>
        <w:t>Chachanidze</w:t>
      </w:r>
      <w:r w:rsidRPr="00A76608">
        <w:t xml:space="preserve"> (2010) </w:t>
      </w:r>
      <w:r w:rsidRPr="0034219C">
        <w:rPr>
          <w:lang w:val="en-US"/>
        </w:rPr>
        <w:t>National</w:t>
      </w:r>
      <w:r w:rsidRPr="00A76608">
        <w:t xml:space="preserve"> </w:t>
      </w:r>
      <w:r w:rsidRPr="0034219C">
        <w:rPr>
          <w:lang w:val="en-US"/>
        </w:rPr>
        <w:t>Research</w:t>
      </w:r>
      <w:r w:rsidRPr="00A76608">
        <w:t xml:space="preserve"> </w:t>
      </w:r>
      <w:r w:rsidRPr="0034219C">
        <w:rPr>
          <w:lang w:val="en-US"/>
        </w:rPr>
        <w:t>on</w:t>
      </w:r>
      <w:r w:rsidRPr="00A76608">
        <w:t xml:space="preserve"> </w:t>
      </w:r>
      <w:r w:rsidRPr="0034219C">
        <w:rPr>
          <w:lang w:val="en-US"/>
        </w:rPr>
        <w:t>Domestic</w:t>
      </w:r>
      <w:r w:rsidRPr="00A76608">
        <w:t xml:space="preserve"> </w:t>
      </w:r>
      <w:r w:rsidRPr="0034219C">
        <w:rPr>
          <w:lang w:val="en-US"/>
        </w:rPr>
        <w:t>Violence</w:t>
      </w:r>
      <w:r w:rsidRPr="00A76608">
        <w:t xml:space="preserve"> </w:t>
      </w:r>
      <w:r w:rsidRPr="0034219C">
        <w:rPr>
          <w:lang w:val="en-US"/>
        </w:rPr>
        <w:t>in</w:t>
      </w:r>
      <w:r w:rsidRPr="00A76608">
        <w:t xml:space="preserve"> </w:t>
      </w:r>
      <w:r w:rsidRPr="0034219C">
        <w:rPr>
          <w:lang w:val="en-US"/>
        </w:rPr>
        <w:t>Georgia</w:t>
      </w:r>
      <w:r w:rsidRPr="00A76608">
        <w:t xml:space="preserve"> (</w:t>
      </w:r>
      <w:r w:rsidRPr="0034219C">
        <w:rPr>
          <w:lang w:val="en-US"/>
        </w:rPr>
        <w:t>Tbilisi</w:t>
      </w:r>
      <w:r w:rsidRPr="00A76608">
        <w:t xml:space="preserve">), </w:t>
      </w:r>
      <w:r w:rsidRPr="0034219C">
        <w:rPr>
          <w:lang w:val="en-US"/>
        </w:rPr>
        <w:t>p</w:t>
      </w:r>
      <w:r w:rsidRPr="00E67CAD">
        <w:rPr>
          <w:lang w:val="en-US"/>
        </w:rPr>
        <w:t>.</w:t>
      </w:r>
      <w:r w:rsidRPr="00A76608">
        <w:t xml:space="preserve"> 9.</w:t>
      </w:r>
    </w:p>
  </w:footnote>
  <w:footnote w:id="15">
    <w:p w:rsidR="00B8619C" w:rsidRDefault="00B8619C" w:rsidP="00387E18">
      <w:pPr>
        <w:pStyle w:val="FootnoteText"/>
        <w:widowControl w:val="0"/>
        <w:tabs>
          <w:tab w:val="clear" w:pos="1021"/>
          <w:tab w:val="right" w:pos="1020"/>
        </w:tabs>
      </w:pPr>
      <w:r w:rsidRPr="00A76608">
        <w:tab/>
      </w:r>
      <w:r>
        <w:rPr>
          <w:rStyle w:val="FootnoteReference"/>
          <w:lang w:val="ru-RU" w:eastAsia="en-US"/>
        </w:rPr>
        <w:footnoteRef/>
      </w:r>
      <w:r w:rsidRPr="0034219C">
        <w:rPr>
          <w:lang w:val="en-US"/>
        </w:rPr>
        <w:tab/>
        <w:t>Ibid., p. 10.</w:t>
      </w:r>
    </w:p>
  </w:footnote>
  <w:footnote w:id="16">
    <w:p w:rsidR="00B8619C" w:rsidRDefault="00B8619C" w:rsidP="00387E18">
      <w:pPr>
        <w:pStyle w:val="FootnoteText"/>
        <w:widowControl w:val="0"/>
        <w:tabs>
          <w:tab w:val="clear" w:pos="1021"/>
          <w:tab w:val="right" w:pos="1020"/>
        </w:tabs>
      </w:pPr>
      <w:r w:rsidRPr="0034219C">
        <w:rPr>
          <w:lang w:val="en-US"/>
        </w:rPr>
        <w:tab/>
      </w:r>
      <w:r>
        <w:rPr>
          <w:rStyle w:val="FootnoteReference"/>
          <w:lang w:val="ru-RU" w:eastAsia="en-US"/>
        </w:rPr>
        <w:footnoteRef/>
      </w:r>
      <w:r w:rsidRPr="0034219C">
        <w:rPr>
          <w:lang w:val="en-US"/>
        </w:rPr>
        <w:tab/>
        <w:t>Ibid., pp. 11, 33.</w:t>
      </w:r>
    </w:p>
  </w:footnote>
  <w:footnote w:id="17">
    <w:p w:rsidR="00B8619C" w:rsidRDefault="00B8619C" w:rsidP="00387E18">
      <w:pPr>
        <w:pStyle w:val="FootnoteText"/>
      </w:pPr>
      <w:r w:rsidRPr="0034219C">
        <w:rPr>
          <w:lang w:val="en-US"/>
        </w:rPr>
        <w:tab/>
      </w:r>
      <w:r w:rsidRPr="00E67CAD">
        <w:rPr>
          <w:rStyle w:val="FootnoteReference"/>
          <w:szCs w:val="18"/>
          <w:lang w:val="ru-RU" w:eastAsia="en-US"/>
        </w:rPr>
        <w:footnoteRef/>
      </w:r>
      <w:r w:rsidRPr="0034219C">
        <w:rPr>
          <w:lang w:val="en-US"/>
        </w:rPr>
        <w:tab/>
      </w:r>
      <w:r w:rsidRPr="00240ECE">
        <w:rPr>
          <w:iCs/>
          <w:lang w:val="en-US"/>
        </w:rPr>
        <w:t>Ibid., p. 35.</w:t>
      </w:r>
    </w:p>
  </w:footnote>
  <w:footnote w:id="18">
    <w:p w:rsidR="00B8619C" w:rsidRDefault="00B8619C" w:rsidP="00387E18">
      <w:pPr>
        <w:pStyle w:val="FootnoteText"/>
      </w:pPr>
      <w:r w:rsidRPr="0034219C">
        <w:rPr>
          <w:iCs/>
          <w:lang w:val="en-US"/>
        </w:rPr>
        <w:tab/>
      </w:r>
      <w:r w:rsidRPr="00E67CAD">
        <w:rPr>
          <w:rStyle w:val="FootnoteReference"/>
          <w:szCs w:val="18"/>
          <w:lang w:val="ru-RU" w:eastAsia="en-US"/>
        </w:rPr>
        <w:footnoteRef/>
      </w:r>
      <w:r w:rsidRPr="00B207E5">
        <w:rPr>
          <w:iCs/>
          <w:lang w:val="ru-RU"/>
        </w:rPr>
        <w:t xml:space="preserve"> </w:t>
      </w:r>
      <w:r w:rsidRPr="00B207E5">
        <w:rPr>
          <w:iCs/>
          <w:lang w:val="ru-RU"/>
        </w:rPr>
        <w:tab/>
      </w:r>
      <w:r w:rsidRPr="00240ECE">
        <w:rPr>
          <w:iCs/>
        </w:rPr>
        <w:t>Ibid</w:t>
      </w:r>
      <w:r w:rsidRPr="00B207E5">
        <w:rPr>
          <w:iCs/>
          <w:lang w:val="ru-RU"/>
        </w:rPr>
        <w:t>.</w:t>
      </w:r>
      <w:r w:rsidRPr="00B207E5">
        <w:rPr>
          <w:lang w:val="ru-RU"/>
        </w:rPr>
        <w:t xml:space="preserve">, </w:t>
      </w:r>
      <w:r>
        <w:t>pp</w:t>
      </w:r>
      <w:r w:rsidRPr="00B207E5">
        <w:rPr>
          <w:lang w:val="ru-RU"/>
        </w:rPr>
        <w:t>. 12,</w:t>
      </w:r>
      <w:r>
        <w:rPr>
          <w:lang w:val="ru-RU"/>
        </w:rPr>
        <w:t xml:space="preserve"> </w:t>
      </w:r>
      <w:r w:rsidRPr="00B207E5">
        <w:rPr>
          <w:lang w:val="ru-RU"/>
        </w:rPr>
        <w:t>33. Больше всего та</w:t>
      </w:r>
      <w:r>
        <w:rPr>
          <w:lang w:val="ru-RU"/>
        </w:rPr>
        <w:t xml:space="preserve">ких женщин в возрастной группе </w:t>
      </w:r>
      <w:r w:rsidRPr="00B207E5">
        <w:rPr>
          <w:lang w:val="ru-RU"/>
        </w:rPr>
        <w:t>45</w:t>
      </w:r>
      <w:r>
        <w:rPr>
          <w:lang w:val="ru-RU"/>
        </w:rPr>
        <w:t>−</w:t>
      </w:r>
      <w:r w:rsidRPr="00B207E5">
        <w:rPr>
          <w:lang w:val="ru-RU"/>
        </w:rPr>
        <w:t>49 лет. В</w:t>
      </w:r>
      <w:r>
        <w:rPr>
          <w:lang w:val="en-US"/>
        </w:rPr>
        <w:t> </w:t>
      </w:r>
      <w:r w:rsidRPr="00B207E5">
        <w:rPr>
          <w:lang w:val="ru-RU"/>
        </w:rPr>
        <w:t>качестве таких повреждений чаще всего</w:t>
      </w:r>
      <w:r>
        <w:rPr>
          <w:lang w:val="ru-RU"/>
        </w:rPr>
        <w:t xml:space="preserve"> назывались царапины, ссадины, </w:t>
      </w:r>
      <w:r w:rsidRPr="00B207E5">
        <w:rPr>
          <w:lang w:val="ru-RU"/>
        </w:rPr>
        <w:t>синяки (84,4%) и повреждения внутренних органов (29,1%). 18,8%  женщин говорили о получении сотрясения мозга, 15,3% хотя бы один раз нуждались в медицинской помощи из-за насильственных действий мужа/сожителя и из них такая пом</w:t>
      </w:r>
      <w:r>
        <w:rPr>
          <w:lang w:val="ru-RU"/>
        </w:rPr>
        <w:t xml:space="preserve">ощь была оказана 18,2% женщин, </w:t>
      </w:r>
      <w:r w:rsidRPr="00B207E5">
        <w:rPr>
          <w:lang w:val="ru-RU"/>
        </w:rPr>
        <w:t>остальные же ее не получили по разным причинам.</w:t>
      </w:r>
      <w:r w:rsidRPr="00B67FFA">
        <w:rPr>
          <w:lang w:val="ru-RU"/>
        </w:rPr>
        <w:t xml:space="preserve"> </w:t>
      </w:r>
      <w:r w:rsidRPr="00B67FFA">
        <w:rPr>
          <w:lang w:val="en-US"/>
        </w:rPr>
        <w:t>Ibid</w:t>
      </w:r>
      <w:r w:rsidRPr="0034219C">
        <w:rPr>
          <w:i/>
          <w:lang w:val="en-US"/>
        </w:rPr>
        <w:t>.</w:t>
      </w:r>
      <w:r w:rsidRPr="0034219C">
        <w:rPr>
          <w:lang w:val="en-US"/>
        </w:rPr>
        <w:t xml:space="preserve">, 33. </w:t>
      </w:r>
    </w:p>
  </w:footnote>
  <w:footnote w:id="19">
    <w:p w:rsidR="00B8619C" w:rsidRDefault="00B8619C" w:rsidP="00387E18">
      <w:pPr>
        <w:pStyle w:val="FootnoteText"/>
      </w:pPr>
      <w:r w:rsidRPr="0034219C">
        <w:rPr>
          <w:lang w:val="en-US"/>
        </w:rPr>
        <w:tab/>
      </w:r>
      <w:r w:rsidRPr="00E67CAD">
        <w:rPr>
          <w:rStyle w:val="FootnoteReference"/>
          <w:szCs w:val="18"/>
          <w:lang w:val="ru-RU" w:eastAsia="en-US"/>
        </w:rPr>
        <w:footnoteRef/>
      </w:r>
      <w:r w:rsidRPr="00E67CAD">
        <w:rPr>
          <w:rStyle w:val="FootnoteReference"/>
          <w:szCs w:val="18"/>
          <w:lang w:val="ru-RU" w:eastAsia="en-US"/>
        </w:rPr>
        <w:t xml:space="preserve"> </w:t>
      </w:r>
      <w:r w:rsidRPr="0034219C">
        <w:rPr>
          <w:lang w:val="en-US"/>
        </w:rPr>
        <w:tab/>
      </w:r>
      <w:r w:rsidRPr="004132F7">
        <w:rPr>
          <w:lang w:val="en-US"/>
        </w:rPr>
        <w:t xml:space="preserve">Ibid., </w:t>
      </w:r>
      <w:r>
        <w:rPr>
          <w:lang w:val="en-US"/>
        </w:rPr>
        <w:t xml:space="preserve">p. </w:t>
      </w:r>
      <w:r w:rsidRPr="004132F7">
        <w:rPr>
          <w:lang w:val="en-US"/>
        </w:rPr>
        <w:t>48.</w:t>
      </w:r>
    </w:p>
  </w:footnote>
  <w:footnote w:id="20">
    <w:p w:rsidR="00B8619C" w:rsidRDefault="00B8619C" w:rsidP="00387E18">
      <w:pPr>
        <w:pStyle w:val="FootnoteText"/>
      </w:pPr>
      <w:r w:rsidRPr="0034219C">
        <w:rPr>
          <w:lang w:val="en-US"/>
        </w:rPr>
        <w:tab/>
      </w:r>
      <w:r w:rsidRPr="00E67CAD">
        <w:rPr>
          <w:rStyle w:val="FootnoteReference"/>
          <w:szCs w:val="18"/>
          <w:lang w:val="ru-RU" w:eastAsia="en-US"/>
        </w:rPr>
        <w:footnoteRef/>
      </w:r>
      <w:r w:rsidRPr="00E67CAD">
        <w:rPr>
          <w:rStyle w:val="FootnoteReference"/>
          <w:szCs w:val="18"/>
          <w:lang w:val="ru-RU" w:eastAsia="en-US"/>
        </w:rPr>
        <w:t xml:space="preserve"> </w:t>
      </w:r>
      <w:r w:rsidRPr="0034219C">
        <w:rPr>
          <w:lang w:val="en-US"/>
        </w:rPr>
        <w:tab/>
      </w:r>
      <w:r w:rsidRPr="004132F7">
        <w:rPr>
          <w:lang w:val="en-US"/>
        </w:rPr>
        <w:t xml:space="preserve">Ibid., </w:t>
      </w:r>
      <w:r>
        <w:rPr>
          <w:lang w:val="en-US"/>
        </w:rPr>
        <w:t xml:space="preserve">pp. </w:t>
      </w:r>
      <w:r w:rsidRPr="004132F7">
        <w:rPr>
          <w:lang w:val="en-US"/>
        </w:rPr>
        <w:t>11, 33.</w:t>
      </w:r>
    </w:p>
  </w:footnote>
  <w:footnote w:id="21">
    <w:p w:rsidR="00B8619C" w:rsidRDefault="00B8619C" w:rsidP="00387E18">
      <w:pPr>
        <w:pStyle w:val="FootnoteText"/>
      </w:pPr>
      <w:r w:rsidRPr="0034219C">
        <w:rPr>
          <w:lang w:val="en-US"/>
        </w:rPr>
        <w:tab/>
      </w:r>
      <w:r w:rsidRPr="00E67CAD">
        <w:rPr>
          <w:rStyle w:val="FootnoteReference"/>
          <w:szCs w:val="18"/>
          <w:lang w:val="ru-RU" w:eastAsia="en-US"/>
        </w:rPr>
        <w:footnoteRef/>
      </w:r>
      <w:r w:rsidRPr="0034219C">
        <w:rPr>
          <w:lang w:val="en-US"/>
        </w:rPr>
        <w:t xml:space="preserve"> </w:t>
      </w:r>
      <w:r w:rsidRPr="0034219C">
        <w:rPr>
          <w:lang w:val="en-US"/>
        </w:rPr>
        <w:tab/>
      </w:r>
      <w:r w:rsidRPr="004132F7">
        <w:rPr>
          <w:lang w:val="en-US"/>
        </w:rPr>
        <w:t xml:space="preserve">Ibid., </w:t>
      </w:r>
      <w:r>
        <w:rPr>
          <w:lang w:val="en-US"/>
        </w:rPr>
        <w:t xml:space="preserve">p. </w:t>
      </w:r>
      <w:r w:rsidRPr="004132F7">
        <w:rPr>
          <w:lang w:val="en-US"/>
        </w:rPr>
        <w:t>35.</w:t>
      </w:r>
    </w:p>
  </w:footnote>
  <w:footnote w:id="22">
    <w:p w:rsidR="00B8619C" w:rsidRDefault="00B8619C" w:rsidP="00387E18">
      <w:pPr>
        <w:pStyle w:val="FootnoteText"/>
      </w:pPr>
      <w:r w:rsidRPr="0034219C">
        <w:rPr>
          <w:lang w:val="en-US"/>
        </w:rPr>
        <w:tab/>
      </w:r>
      <w:r w:rsidRPr="00E67CAD">
        <w:rPr>
          <w:rStyle w:val="FootnoteReference"/>
          <w:szCs w:val="18"/>
          <w:lang w:val="ru-RU" w:eastAsia="en-US"/>
        </w:rPr>
        <w:footnoteRef/>
      </w:r>
      <w:r w:rsidRPr="00E67CAD">
        <w:rPr>
          <w:rStyle w:val="FootnoteReference"/>
          <w:szCs w:val="18"/>
          <w:lang w:val="ru-RU" w:eastAsia="en-US"/>
        </w:rPr>
        <w:t xml:space="preserve"> </w:t>
      </w:r>
      <w:r w:rsidRPr="0034219C">
        <w:rPr>
          <w:lang w:val="en-US"/>
        </w:rPr>
        <w:tab/>
      </w:r>
      <w:r w:rsidRPr="004132F7">
        <w:rPr>
          <w:lang w:val="en-US"/>
        </w:rPr>
        <w:t xml:space="preserve">Ibid., </w:t>
      </w:r>
      <w:r>
        <w:rPr>
          <w:lang w:val="en-US"/>
        </w:rPr>
        <w:t xml:space="preserve">p. </w:t>
      </w:r>
      <w:r w:rsidRPr="004132F7">
        <w:rPr>
          <w:lang w:val="en-US"/>
        </w:rPr>
        <w:t>36.</w:t>
      </w:r>
    </w:p>
  </w:footnote>
  <w:footnote w:id="23">
    <w:p w:rsidR="00B8619C" w:rsidRDefault="00B8619C" w:rsidP="00387E18">
      <w:pPr>
        <w:pStyle w:val="FootnoteText"/>
      </w:pPr>
      <w:r w:rsidRPr="0034219C">
        <w:rPr>
          <w:lang w:val="en-US"/>
        </w:rPr>
        <w:tab/>
      </w:r>
      <w:r w:rsidRPr="00E67CAD">
        <w:rPr>
          <w:rStyle w:val="FootnoteReference"/>
          <w:szCs w:val="18"/>
          <w:lang w:val="ru-RU" w:eastAsia="en-US"/>
        </w:rPr>
        <w:footnoteRef/>
      </w:r>
      <w:r w:rsidRPr="0034219C">
        <w:rPr>
          <w:lang w:val="en-US"/>
        </w:rPr>
        <w:t xml:space="preserve"> </w:t>
      </w:r>
      <w:r w:rsidRPr="0034219C">
        <w:rPr>
          <w:lang w:val="en-US"/>
        </w:rPr>
        <w:tab/>
      </w:r>
      <w:r w:rsidRPr="004132F7">
        <w:rPr>
          <w:lang w:val="en-US"/>
        </w:rPr>
        <w:t xml:space="preserve">Ibid., </w:t>
      </w:r>
      <w:r>
        <w:rPr>
          <w:lang w:val="en-US"/>
        </w:rPr>
        <w:t xml:space="preserve">p. </w:t>
      </w:r>
      <w:r w:rsidRPr="004132F7">
        <w:rPr>
          <w:lang w:val="en-US"/>
        </w:rPr>
        <w:t>38.</w:t>
      </w:r>
    </w:p>
  </w:footnote>
  <w:footnote w:id="24">
    <w:p w:rsidR="00B8619C" w:rsidRPr="00B207E5" w:rsidRDefault="00B8619C" w:rsidP="00387E18">
      <w:pPr>
        <w:pStyle w:val="FootnoteText"/>
        <w:rPr>
          <w:lang w:val="ru-RU"/>
        </w:rPr>
      </w:pPr>
      <w:r w:rsidRPr="0034219C">
        <w:rPr>
          <w:lang w:val="en-US"/>
        </w:rPr>
        <w:tab/>
      </w:r>
      <w:r w:rsidRPr="00E67CAD">
        <w:rPr>
          <w:rStyle w:val="FootnoteReference"/>
          <w:szCs w:val="18"/>
          <w:lang w:val="ru-RU" w:eastAsia="en-US"/>
        </w:rPr>
        <w:footnoteRef/>
      </w:r>
      <w:r w:rsidRPr="00B207E5">
        <w:rPr>
          <w:lang w:val="ru-RU"/>
        </w:rPr>
        <w:t xml:space="preserve"> </w:t>
      </w:r>
      <w:r w:rsidRPr="00B207E5">
        <w:rPr>
          <w:lang w:val="ru-RU"/>
        </w:rPr>
        <w:tab/>
      </w:r>
      <w:r w:rsidRPr="004132F7">
        <w:rPr>
          <w:lang w:val="en-US"/>
        </w:rPr>
        <w:t>Ibid</w:t>
      </w:r>
      <w:r w:rsidRPr="00B207E5">
        <w:rPr>
          <w:lang w:val="ru-RU"/>
        </w:rPr>
        <w:t xml:space="preserve">., </w:t>
      </w:r>
      <w:r>
        <w:rPr>
          <w:lang w:val="en-US"/>
        </w:rPr>
        <w:t>pp</w:t>
      </w:r>
      <w:r>
        <w:rPr>
          <w:lang w:val="ru-RU"/>
        </w:rPr>
        <w:t xml:space="preserve">. 12, 15, 37. Из 78,3% </w:t>
      </w:r>
      <w:r w:rsidRPr="00B207E5">
        <w:rPr>
          <w:lang w:val="ru-RU"/>
        </w:rPr>
        <w:t>женщин, считающих, что семейные проблемы следует</w:t>
      </w:r>
      <w:r>
        <w:rPr>
          <w:lang w:val="ru-RU"/>
        </w:rPr>
        <w:t xml:space="preserve"> обсуждать только в семье, 48% </w:t>
      </w:r>
      <w:r w:rsidRPr="00B207E5">
        <w:rPr>
          <w:lang w:val="ru-RU"/>
        </w:rPr>
        <w:t>живут в сельской местно</w:t>
      </w:r>
      <w:r>
        <w:rPr>
          <w:lang w:val="ru-RU"/>
        </w:rPr>
        <w:t>сти, 30,3% − в городах и 21,7%</w:t>
      </w:r>
      <w:r w:rsidRPr="00B207E5">
        <w:rPr>
          <w:lang w:val="ru-RU"/>
        </w:rPr>
        <w:t xml:space="preserve"> </w:t>
      </w:r>
      <w:r>
        <w:rPr>
          <w:lang w:val="ru-RU"/>
        </w:rPr>
        <w:t>−</w:t>
      </w:r>
      <w:r w:rsidRPr="00B207E5">
        <w:rPr>
          <w:lang w:val="ru-RU"/>
        </w:rPr>
        <w:t xml:space="preserve"> в столице Грузии Тбилиси. </w:t>
      </w:r>
      <w:r w:rsidRPr="004132F7">
        <w:rPr>
          <w:lang w:val="en-US"/>
        </w:rPr>
        <w:t>Ibid</w:t>
      </w:r>
      <w:r w:rsidRPr="00B207E5">
        <w:rPr>
          <w:lang w:val="ru-RU"/>
        </w:rPr>
        <w:t xml:space="preserve">., </w:t>
      </w:r>
      <w:r>
        <w:rPr>
          <w:lang w:val="en-US"/>
        </w:rPr>
        <w:t>p</w:t>
      </w:r>
      <w:r w:rsidRPr="00B207E5">
        <w:rPr>
          <w:lang w:val="ru-RU"/>
        </w:rPr>
        <w:t xml:space="preserve">. 37. </w:t>
      </w:r>
    </w:p>
  </w:footnote>
  <w:footnote w:id="25">
    <w:p w:rsidR="00B8619C" w:rsidRPr="00B207E5" w:rsidRDefault="00B8619C" w:rsidP="00387E18">
      <w:pPr>
        <w:pStyle w:val="FootnoteText"/>
        <w:rPr>
          <w:szCs w:val="18"/>
          <w:lang w:val="ru-RU"/>
        </w:rPr>
      </w:pPr>
      <w:r w:rsidRPr="00B207E5">
        <w:rPr>
          <w:lang w:val="ru-RU"/>
        </w:rPr>
        <w:tab/>
      </w:r>
      <w:r w:rsidRPr="00EF2FD8">
        <w:rPr>
          <w:rStyle w:val="FootnoteReference"/>
          <w:szCs w:val="18"/>
          <w:lang w:val="ru-RU" w:eastAsia="en-US"/>
        </w:rPr>
        <w:footnoteRef/>
      </w:r>
      <w:r w:rsidRPr="00B207E5">
        <w:rPr>
          <w:szCs w:val="18"/>
          <w:lang w:val="ru-RU"/>
        </w:rPr>
        <w:t xml:space="preserve"> </w:t>
      </w:r>
      <w:r w:rsidRPr="00B207E5">
        <w:rPr>
          <w:szCs w:val="18"/>
          <w:lang w:val="ru-RU"/>
        </w:rPr>
        <w:tab/>
        <w:t>В указанной статье изнасилование определено следующим образом:</w:t>
      </w:r>
      <w:r w:rsidRPr="00B207E5">
        <w:rPr>
          <w:szCs w:val="18"/>
          <w:lang w:val="ru-RU"/>
        </w:rPr>
        <w:tab/>
      </w:r>
    </w:p>
    <w:p w:rsidR="00B8619C" w:rsidRPr="00B207E5" w:rsidRDefault="00B8619C" w:rsidP="00387E18">
      <w:pPr>
        <w:pStyle w:val="FootnoteText"/>
        <w:rPr>
          <w:szCs w:val="18"/>
          <w:lang w:val="ru-RU"/>
        </w:rPr>
      </w:pPr>
      <w:r>
        <w:rPr>
          <w:szCs w:val="18"/>
          <w:lang w:val="ru-RU"/>
        </w:rPr>
        <w:tab/>
      </w:r>
      <w:r>
        <w:rPr>
          <w:szCs w:val="18"/>
          <w:lang w:val="ru-RU"/>
        </w:rPr>
        <w:tab/>
        <w:t>1)</w:t>
      </w:r>
      <w:r w:rsidRPr="00B207E5">
        <w:rPr>
          <w:szCs w:val="18"/>
          <w:lang w:val="ru-RU"/>
        </w:rPr>
        <w:t xml:space="preserve"> </w:t>
      </w:r>
      <w:r w:rsidRPr="00B207E5">
        <w:rPr>
          <w:rFonts w:eastAsia="Times-Roman"/>
          <w:szCs w:val="18"/>
          <w:lang w:val="ru-RU" w:eastAsia="fr-CH"/>
        </w:rPr>
        <w:t>Изнасилование, т</w:t>
      </w:r>
      <w:r>
        <w:rPr>
          <w:rFonts w:eastAsia="Times-Roman"/>
          <w:szCs w:val="18"/>
          <w:lang w:val="ru-RU" w:eastAsia="fr-CH"/>
        </w:rPr>
        <w:t>.е.</w:t>
      </w:r>
      <w:r w:rsidRPr="00B207E5">
        <w:rPr>
          <w:rFonts w:eastAsia="Times-Roman"/>
          <w:szCs w:val="18"/>
          <w:lang w:val="ru-RU" w:eastAsia="fr-CH"/>
        </w:rPr>
        <w:t xml:space="preserve"> половое сношение с применением насилия, с угрозой насилия или с использованием беспомощного состояния потерпевшей.</w:t>
      </w:r>
    </w:p>
    <w:p w:rsidR="00B8619C" w:rsidRPr="00B207E5" w:rsidRDefault="00B8619C" w:rsidP="00387E18">
      <w:pPr>
        <w:pStyle w:val="FootnoteText"/>
        <w:tabs>
          <w:tab w:val="clear" w:pos="1021"/>
          <w:tab w:val="right" w:pos="994"/>
          <w:tab w:val="left" w:pos="1418"/>
        </w:tabs>
        <w:rPr>
          <w:szCs w:val="18"/>
          <w:lang w:val="ru-RU"/>
        </w:rPr>
      </w:pPr>
      <w:r w:rsidRPr="00B207E5">
        <w:rPr>
          <w:szCs w:val="18"/>
          <w:lang w:val="ru-RU"/>
        </w:rPr>
        <w:tab/>
      </w:r>
      <w:r w:rsidRPr="00B207E5">
        <w:rPr>
          <w:szCs w:val="18"/>
          <w:lang w:val="ru-RU"/>
        </w:rPr>
        <w:tab/>
        <w:t>Отягчающие обстоятельства при совершении изнасилования:</w:t>
      </w:r>
    </w:p>
    <w:p w:rsidR="00B8619C" w:rsidRPr="00B207E5" w:rsidRDefault="00B8619C" w:rsidP="00387E18">
      <w:pPr>
        <w:pStyle w:val="FootnoteText"/>
        <w:rPr>
          <w:szCs w:val="18"/>
          <w:lang w:val="ru-RU"/>
        </w:rPr>
      </w:pPr>
      <w:r>
        <w:rPr>
          <w:szCs w:val="18"/>
          <w:lang w:val="ru-RU"/>
        </w:rPr>
        <w:tab/>
      </w:r>
      <w:r>
        <w:rPr>
          <w:szCs w:val="18"/>
          <w:lang w:val="ru-RU"/>
        </w:rPr>
        <w:tab/>
        <w:t>2)</w:t>
      </w:r>
      <w:r w:rsidRPr="00B207E5">
        <w:rPr>
          <w:szCs w:val="18"/>
          <w:lang w:val="ru-RU"/>
        </w:rPr>
        <w:t xml:space="preserve"> То же деяние, совершенное:</w:t>
      </w:r>
    </w:p>
    <w:p w:rsidR="00B8619C" w:rsidRPr="00B207E5" w:rsidRDefault="00B8619C" w:rsidP="00D5511C">
      <w:pPr>
        <w:pStyle w:val="FootnoteText"/>
        <w:tabs>
          <w:tab w:val="left" w:pos="1386"/>
          <w:tab w:val="left" w:pos="1620"/>
        </w:tabs>
        <w:rPr>
          <w:szCs w:val="18"/>
          <w:lang w:val="ru-RU"/>
        </w:rPr>
      </w:pPr>
      <w:r w:rsidRPr="00B207E5">
        <w:rPr>
          <w:szCs w:val="18"/>
          <w:lang w:val="ru-RU"/>
        </w:rPr>
        <w:tab/>
      </w:r>
      <w:r w:rsidRPr="00B207E5">
        <w:rPr>
          <w:szCs w:val="18"/>
          <w:lang w:val="ru-RU"/>
        </w:rPr>
        <w:tab/>
      </w:r>
      <w:r w:rsidRPr="00B207E5">
        <w:rPr>
          <w:szCs w:val="18"/>
          <w:lang w:val="ru-RU"/>
        </w:rPr>
        <w:tab/>
      </w:r>
      <w:r w:rsidRPr="00EF2FD8">
        <w:rPr>
          <w:szCs w:val="18"/>
        </w:rPr>
        <w:t>a</w:t>
      </w:r>
      <w:r w:rsidRPr="00B207E5">
        <w:rPr>
          <w:szCs w:val="18"/>
          <w:lang w:val="ru-RU"/>
        </w:rPr>
        <w:t>)</w:t>
      </w:r>
      <w:r w:rsidRPr="00B207E5">
        <w:rPr>
          <w:rFonts w:eastAsia="Times-Roman"/>
          <w:szCs w:val="18"/>
          <w:lang w:val="ru-RU" w:eastAsia="fr-CH"/>
        </w:rPr>
        <w:t xml:space="preserve"> </w:t>
      </w:r>
      <w:r>
        <w:rPr>
          <w:rFonts w:eastAsia="Times-Roman"/>
          <w:szCs w:val="18"/>
          <w:lang w:val="ru-RU" w:eastAsia="fr-CH"/>
        </w:rPr>
        <w:tab/>
      </w:r>
      <w:r w:rsidRPr="00B207E5">
        <w:rPr>
          <w:rFonts w:eastAsia="Times-Roman"/>
          <w:szCs w:val="18"/>
          <w:lang w:val="ru-RU" w:eastAsia="fr-CH"/>
        </w:rPr>
        <w:t>неоднократно;</w:t>
      </w:r>
    </w:p>
    <w:p w:rsidR="00B8619C" w:rsidRPr="00EF2FD8" w:rsidRDefault="00B8619C" w:rsidP="00D5511C">
      <w:pPr>
        <w:autoSpaceDE w:val="0"/>
        <w:autoSpaceDN w:val="0"/>
        <w:adjustRightInd w:val="0"/>
        <w:spacing w:line="240" w:lineRule="auto"/>
        <w:ind w:left="1624" w:right="1134" w:hanging="252"/>
        <w:rPr>
          <w:sz w:val="18"/>
          <w:szCs w:val="18"/>
        </w:rPr>
      </w:pPr>
      <w:r w:rsidRPr="00EF2FD8">
        <w:rPr>
          <w:sz w:val="18"/>
          <w:szCs w:val="18"/>
        </w:rPr>
        <w:t xml:space="preserve">b) </w:t>
      </w:r>
      <w:r>
        <w:rPr>
          <w:sz w:val="18"/>
          <w:szCs w:val="18"/>
        </w:rPr>
        <w:tab/>
      </w:r>
      <w:r w:rsidRPr="00EF2FD8">
        <w:rPr>
          <w:rFonts w:eastAsia="Times-Roman"/>
          <w:sz w:val="18"/>
          <w:szCs w:val="18"/>
          <w:lang w:eastAsia="fr-CH"/>
        </w:rPr>
        <w:t>лицом, ранее совершившим какое-либо из преступлений, предусмотренных стат</w:t>
      </w:r>
      <w:r w:rsidRPr="00EF2FD8">
        <w:rPr>
          <w:rFonts w:eastAsia="Times-Roman"/>
          <w:sz w:val="18"/>
          <w:szCs w:val="18"/>
          <w:lang w:eastAsia="fr-CH"/>
        </w:rPr>
        <w:t>ь</w:t>
      </w:r>
      <w:r w:rsidRPr="00EF2FD8">
        <w:rPr>
          <w:rFonts w:eastAsia="Times-Roman"/>
          <w:sz w:val="18"/>
          <w:szCs w:val="18"/>
          <w:lang w:eastAsia="fr-CH"/>
        </w:rPr>
        <w:t>ями 138</w:t>
      </w:r>
      <w:r>
        <w:rPr>
          <w:rFonts w:eastAsia="Times-Roman"/>
          <w:sz w:val="18"/>
          <w:szCs w:val="18"/>
          <w:lang w:eastAsia="fr-CH"/>
        </w:rPr>
        <w:t>−</w:t>
      </w:r>
      <w:r w:rsidRPr="00EF2FD8">
        <w:rPr>
          <w:rFonts w:eastAsia="Times-Roman"/>
          <w:sz w:val="18"/>
          <w:szCs w:val="18"/>
          <w:lang w:eastAsia="fr-CH"/>
        </w:rPr>
        <w:t xml:space="preserve">141 настоящего Кодекса, </w:t>
      </w:r>
    </w:p>
    <w:p w:rsidR="00B8619C" w:rsidRPr="00B207E5" w:rsidRDefault="00B8619C" w:rsidP="00D5511C">
      <w:pPr>
        <w:pStyle w:val="FootnoteText"/>
        <w:rPr>
          <w:szCs w:val="18"/>
          <w:lang w:val="ru-RU"/>
        </w:rPr>
      </w:pPr>
      <w:r>
        <w:rPr>
          <w:szCs w:val="18"/>
          <w:lang w:val="ru-RU"/>
        </w:rPr>
        <w:tab/>
      </w:r>
      <w:r>
        <w:rPr>
          <w:szCs w:val="18"/>
          <w:lang w:val="ru-RU"/>
        </w:rPr>
        <w:tab/>
        <w:t>(статья 138 "</w:t>
      </w:r>
      <w:r w:rsidRPr="00B207E5">
        <w:rPr>
          <w:szCs w:val="18"/>
          <w:lang w:val="ru-RU"/>
        </w:rPr>
        <w:t>Насильственные действия сексуального характера</w:t>
      </w:r>
      <w:r>
        <w:rPr>
          <w:szCs w:val="18"/>
          <w:lang w:val="ru-RU"/>
        </w:rPr>
        <w:t>", статья 139 "</w:t>
      </w:r>
      <w:r w:rsidRPr="00B207E5">
        <w:rPr>
          <w:rFonts w:eastAsia="Times-Bold"/>
          <w:bCs/>
          <w:szCs w:val="18"/>
          <w:lang w:val="ru-RU" w:eastAsia="fr-CH"/>
        </w:rPr>
        <w:t>Понуждение к половому сношению или иным действиям сексуального характера</w:t>
      </w:r>
      <w:r>
        <w:rPr>
          <w:rFonts w:eastAsia="Times-Bold"/>
          <w:bCs/>
          <w:szCs w:val="18"/>
          <w:lang w:val="ru-RU" w:eastAsia="fr-CH"/>
        </w:rPr>
        <w:t>"</w:t>
      </w:r>
      <w:r>
        <w:rPr>
          <w:szCs w:val="18"/>
          <w:lang w:val="ru-RU"/>
        </w:rPr>
        <w:t>, статья 140 "</w:t>
      </w:r>
      <w:r w:rsidRPr="00B207E5">
        <w:rPr>
          <w:rFonts w:eastAsia="Times-Bold"/>
          <w:bCs/>
          <w:szCs w:val="18"/>
          <w:lang w:val="ru-RU" w:eastAsia="fr-CH"/>
        </w:rPr>
        <w:t>Половое сношение или иные действия сексуального характера с лицом, не достигшим шестнадцатилетнего возраста</w:t>
      </w:r>
      <w:r>
        <w:rPr>
          <w:szCs w:val="18"/>
          <w:lang w:val="ru-RU"/>
        </w:rPr>
        <w:t>", статья 141 "</w:t>
      </w:r>
      <w:r w:rsidRPr="00B207E5">
        <w:rPr>
          <w:szCs w:val="18"/>
          <w:lang w:val="ru-RU"/>
        </w:rPr>
        <w:t>Развратные деяния</w:t>
      </w:r>
      <w:r>
        <w:rPr>
          <w:szCs w:val="18"/>
          <w:lang w:val="ru-RU"/>
        </w:rPr>
        <w:t>"</w:t>
      </w:r>
      <w:r w:rsidRPr="00B207E5">
        <w:rPr>
          <w:szCs w:val="18"/>
          <w:lang w:val="ru-RU"/>
        </w:rPr>
        <w:t>).</w:t>
      </w:r>
    </w:p>
    <w:p w:rsidR="00B8619C" w:rsidRPr="00B207E5" w:rsidRDefault="00B8619C" w:rsidP="00D5511C">
      <w:pPr>
        <w:pStyle w:val="FootnoteText"/>
        <w:rPr>
          <w:szCs w:val="18"/>
          <w:lang w:val="ru-RU"/>
        </w:rPr>
      </w:pPr>
      <w:r>
        <w:rPr>
          <w:szCs w:val="18"/>
          <w:lang w:val="ru-RU"/>
        </w:rPr>
        <w:tab/>
      </w:r>
      <w:r>
        <w:rPr>
          <w:szCs w:val="18"/>
          <w:lang w:val="ru-RU"/>
        </w:rPr>
        <w:tab/>
        <w:t>3)</w:t>
      </w:r>
      <w:r w:rsidRPr="00B207E5">
        <w:rPr>
          <w:szCs w:val="18"/>
          <w:lang w:val="ru-RU"/>
        </w:rPr>
        <w:t xml:space="preserve"> Изнасилование:</w:t>
      </w:r>
    </w:p>
    <w:p w:rsidR="00B8619C" w:rsidRPr="00D5511C" w:rsidRDefault="00B8619C" w:rsidP="00D5511C">
      <w:pPr>
        <w:pStyle w:val="FootnoteText"/>
        <w:tabs>
          <w:tab w:val="left" w:pos="1386"/>
          <w:tab w:val="left" w:pos="1620"/>
        </w:tabs>
        <w:rPr>
          <w:rFonts w:eastAsia="Times-Roman"/>
          <w:szCs w:val="18"/>
          <w:lang w:val="ru-RU" w:eastAsia="fr-CH"/>
        </w:rPr>
      </w:pPr>
      <w:r>
        <w:rPr>
          <w:szCs w:val="18"/>
        </w:rPr>
        <w:tab/>
      </w:r>
      <w:r>
        <w:rPr>
          <w:szCs w:val="18"/>
        </w:rPr>
        <w:tab/>
      </w:r>
      <w:r w:rsidRPr="00D5511C">
        <w:rPr>
          <w:rFonts w:eastAsia="Times-Roman"/>
          <w:szCs w:val="18"/>
          <w:lang w:val="ru-RU" w:eastAsia="fr-CH"/>
        </w:rPr>
        <w:tab/>
        <w:t>a) совершенное группой лиц;</w:t>
      </w:r>
    </w:p>
    <w:p w:rsidR="00B8619C" w:rsidRPr="00D5511C" w:rsidRDefault="00B8619C" w:rsidP="00D5511C">
      <w:pPr>
        <w:pStyle w:val="FootnoteText"/>
        <w:tabs>
          <w:tab w:val="left" w:pos="1386"/>
          <w:tab w:val="left" w:pos="1620"/>
        </w:tabs>
        <w:rPr>
          <w:rFonts w:eastAsia="Times-Roman"/>
          <w:szCs w:val="18"/>
          <w:lang w:val="ru-RU" w:eastAsia="fr-CH"/>
        </w:rPr>
      </w:pPr>
      <w:r>
        <w:rPr>
          <w:rFonts w:eastAsia="Times-Roman"/>
          <w:szCs w:val="18"/>
          <w:lang w:val="ru-RU" w:eastAsia="fr-CH"/>
        </w:rPr>
        <w:tab/>
      </w:r>
      <w:r>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b) женщины, заведомо для виновного находящейся в состоянии беременности, или несовер</w:t>
      </w:r>
      <w:r>
        <w:rPr>
          <w:rFonts w:eastAsia="Times-Roman"/>
          <w:szCs w:val="18"/>
          <w:lang w:val="ru-RU" w:eastAsia="fr-CH"/>
        </w:rPr>
        <w:t>шеннолет</w:t>
      </w:r>
      <w:r w:rsidRPr="00D5511C">
        <w:rPr>
          <w:rFonts w:eastAsia="Times-Roman"/>
          <w:szCs w:val="18"/>
          <w:lang w:val="ru-RU" w:eastAsia="fr-CH"/>
        </w:rPr>
        <w:t>ней;</w:t>
      </w:r>
    </w:p>
    <w:p w:rsidR="00B8619C" w:rsidRPr="00D5511C" w:rsidRDefault="00B8619C" w:rsidP="00D5511C">
      <w:pPr>
        <w:pStyle w:val="FootnoteText"/>
        <w:tabs>
          <w:tab w:val="left" w:pos="1386"/>
          <w:tab w:val="left" w:pos="1620"/>
        </w:tabs>
        <w:rPr>
          <w:rFonts w:eastAsia="Times-Roman"/>
          <w:szCs w:val="18"/>
          <w:lang w:val="ru-RU" w:eastAsia="fr-CH"/>
        </w:rPr>
      </w:pPr>
      <w:r>
        <w:rPr>
          <w:rFonts w:eastAsia="Times-Roman"/>
          <w:szCs w:val="18"/>
          <w:lang w:val="ru-RU" w:eastAsia="fr-CH"/>
        </w:rPr>
        <w:tab/>
      </w:r>
      <w:r>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c) совершенное с особой жестокостью по отношению к потерпевшей или другим лицам;</w:t>
      </w:r>
    </w:p>
    <w:p w:rsidR="00B8619C" w:rsidRPr="00D5511C" w:rsidRDefault="00B8619C" w:rsidP="00D5511C">
      <w:pPr>
        <w:pStyle w:val="FootnoteText"/>
        <w:tabs>
          <w:tab w:val="left" w:pos="1386"/>
          <w:tab w:val="left" w:pos="1620"/>
        </w:tabs>
        <w:rPr>
          <w:rFonts w:eastAsia="Times-Roman"/>
          <w:szCs w:val="18"/>
          <w:lang w:val="ru-RU" w:eastAsia="fr-CH"/>
        </w:rPr>
      </w:pPr>
      <w:r>
        <w:rPr>
          <w:rFonts w:eastAsia="Times-Roman"/>
          <w:szCs w:val="18"/>
          <w:lang w:val="ru-RU" w:eastAsia="fr-CH"/>
        </w:rPr>
        <w:tab/>
      </w:r>
      <w:r>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d) с использованием служебного положения;</w:t>
      </w:r>
    </w:p>
    <w:p w:rsidR="00B8619C" w:rsidRPr="00D5511C" w:rsidRDefault="00B8619C" w:rsidP="00D5511C">
      <w:pPr>
        <w:pStyle w:val="FootnoteText"/>
        <w:tabs>
          <w:tab w:val="left" w:pos="1386"/>
          <w:tab w:val="left" w:pos="1620"/>
        </w:tabs>
        <w:rPr>
          <w:rFonts w:eastAsia="Times-Roman"/>
          <w:szCs w:val="18"/>
          <w:lang w:val="ru-RU" w:eastAsia="fr-CH"/>
        </w:rPr>
      </w:pPr>
      <w:r>
        <w:rPr>
          <w:rFonts w:eastAsia="Times-Roman"/>
          <w:szCs w:val="18"/>
          <w:lang w:val="ru-RU" w:eastAsia="fr-CH"/>
        </w:rPr>
        <w:tab/>
      </w:r>
      <w:r>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e) повлекшее по неосторожности смерть потерпевшей;</w:t>
      </w:r>
    </w:p>
    <w:p w:rsidR="00B8619C" w:rsidRPr="00D5511C" w:rsidRDefault="00B8619C" w:rsidP="00D5511C">
      <w:pPr>
        <w:pStyle w:val="FootnoteText"/>
        <w:tabs>
          <w:tab w:val="left" w:pos="1386"/>
          <w:tab w:val="left" w:pos="1620"/>
        </w:tabs>
        <w:rPr>
          <w:rFonts w:eastAsia="Times-Roman"/>
          <w:szCs w:val="18"/>
          <w:lang w:val="ru-RU" w:eastAsia="fr-CH"/>
        </w:rPr>
      </w:pPr>
      <w:r>
        <w:rPr>
          <w:rFonts w:eastAsia="Times-Roman"/>
          <w:szCs w:val="18"/>
          <w:lang w:val="ru-RU" w:eastAsia="fr-CH"/>
        </w:rPr>
        <w:tab/>
      </w:r>
      <w:r>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f) повлекшее по неосторожности заражение потерпевшей ВИЧ-инфекцией, причинение тяжк</w:t>
      </w:r>
      <w:r w:rsidRPr="00D5511C">
        <w:rPr>
          <w:rFonts w:eastAsia="Times-Roman"/>
          <w:szCs w:val="18"/>
          <w:lang w:val="ru-RU" w:eastAsia="fr-CH"/>
        </w:rPr>
        <w:t>о</w:t>
      </w:r>
      <w:r w:rsidRPr="00D5511C">
        <w:rPr>
          <w:rFonts w:eastAsia="Times-Roman"/>
          <w:szCs w:val="18"/>
          <w:lang w:val="ru-RU" w:eastAsia="fr-CH"/>
        </w:rPr>
        <w:t>го вреда ее здоровью или иные тяжкие последствия;</w:t>
      </w:r>
    </w:p>
    <w:p w:rsidR="00B8619C" w:rsidRPr="00D5511C" w:rsidRDefault="00B8619C" w:rsidP="00D5511C">
      <w:pPr>
        <w:pStyle w:val="FootnoteText"/>
        <w:tabs>
          <w:tab w:val="left" w:pos="1386"/>
          <w:tab w:val="left" w:pos="1620"/>
        </w:tabs>
        <w:rPr>
          <w:rFonts w:eastAsia="Times-Roman"/>
          <w:szCs w:val="18"/>
          <w:lang w:val="ru-RU" w:eastAsia="fr-CH"/>
        </w:rPr>
      </w:pPr>
      <w:r w:rsidRPr="00D5511C">
        <w:rPr>
          <w:rFonts w:eastAsia="Times-Roman"/>
          <w:szCs w:val="18"/>
          <w:lang w:val="ru-RU" w:eastAsia="fr-CH"/>
        </w:rPr>
        <w:tab/>
      </w:r>
      <w:r w:rsidRPr="00D5511C">
        <w:rPr>
          <w:rFonts w:eastAsia="Times-Roman"/>
          <w:szCs w:val="18"/>
          <w:lang w:val="ru-RU" w:eastAsia="fr-CH"/>
        </w:rPr>
        <w:tab/>
      </w:r>
      <w:r>
        <w:rPr>
          <w:rFonts w:eastAsia="Times-Roman"/>
          <w:szCs w:val="18"/>
          <w:lang w:val="ru-RU" w:eastAsia="fr-CH"/>
        </w:rPr>
        <w:tab/>
      </w:r>
      <w:r w:rsidRPr="00D5511C">
        <w:rPr>
          <w:rFonts w:eastAsia="Times-Roman"/>
          <w:szCs w:val="18"/>
          <w:lang w:val="ru-RU" w:eastAsia="fr-CH"/>
        </w:rPr>
        <w:t>g) лица, не достигшего 14-летнего возраста.</w:t>
      </w:r>
    </w:p>
  </w:footnote>
  <w:footnote w:id="26">
    <w:p w:rsidR="00B8619C" w:rsidRPr="00B207E5" w:rsidRDefault="00B8619C" w:rsidP="00387E18">
      <w:pPr>
        <w:pStyle w:val="FootnoteText"/>
        <w:rPr>
          <w:lang w:val="ru-RU"/>
        </w:rPr>
      </w:pPr>
      <w:r w:rsidRPr="00B207E5">
        <w:rPr>
          <w:lang w:val="ru-RU"/>
        </w:rPr>
        <w:tab/>
      </w:r>
      <w:r w:rsidRPr="00E67CAD">
        <w:rPr>
          <w:rStyle w:val="FootnoteReference"/>
          <w:szCs w:val="18"/>
          <w:lang w:val="ru-RU" w:eastAsia="en-US"/>
        </w:rPr>
        <w:footnoteRef/>
      </w:r>
      <w:r w:rsidRPr="00B207E5">
        <w:rPr>
          <w:lang w:val="ru-RU"/>
        </w:rPr>
        <w:tab/>
        <w:t>Круг ведения Координационного совета см. приложение 11 к настоящему докладу.</w:t>
      </w:r>
    </w:p>
  </w:footnote>
  <w:footnote w:id="27">
    <w:p w:rsidR="00B8619C" w:rsidRPr="00B207E5" w:rsidRDefault="00B8619C" w:rsidP="00387E18">
      <w:pPr>
        <w:pStyle w:val="FootnoteText"/>
        <w:rPr>
          <w:lang w:val="ru-RU"/>
        </w:rPr>
      </w:pPr>
      <w:r w:rsidRPr="00B207E5">
        <w:rPr>
          <w:lang w:val="ru-RU"/>
        </w:rPr>
        <w:tab/>
      </w:r>
      <w:r w:rsidRPr="00E67CAD">
        <w:rPr>
          <w:rStyle w:val="FootnoteReference"/>
          <w:szCs w:val="18"/>
          <w:lang w:val="ru-RU" w:eastAsia="en-US"/>
        </w:rPr>
        <w:footnoteRef/>
      </w:r>
      <w:r w:rsidRPr="00E67CAD">
        <w:rPr>
          <w:rStyle w:val="FootnoteReference"/>
          <w:szCs w:val="18"/>
          <w:lang w:eastAsia="en-US"/>
        </w:rPr>
        <w:t xml:space="preserve"> </w:t>
      </w:r>
      <w:r w:rsidRPr="00B207E5">
        <w:rPr>
          <w:lang w:val="ru-RU"/>
        </w:rPr>
        <w:tab/>
        <w:t xml:space="preserve">Устав Государственного фонда и круг его ведения см. приложение 12 к настоящему докладу. </w:t>
      </w:r>
    </w:p>
  </w:footnote>
  <w:footnote w:id="28">
    <w:p w:rsidR="00B8619C" w:rsidRPr="00B207E5" w:rsidRDefault="00B8619C" w:rsidP="00387E18">
      <w:pPr>
        <w:pStyle w:val="FootnoteText"/>
        <w:rPr>
          <w:lang w:val="ru-RU"/>
        </w:rPr>
      </w:pPr>
      <w:r w:rsidRPr="00B207E5">
        <w:rPr>
          <w:lang w:val="ru-RU"/>
        </w:rPr>
        <w:tab/>
      </w:r>
      <w:r w:rsidRPr="00E67CAD">
        <w:rPr>
          <w:rStyle w:val="FootnoteReference"/>
          <w:szCs w:val="18"/>
          <w:lang w:val="ru-RU" w:eastAsia="en-US"/>
        </w:rPr>
        <w:footnoteRef/>
      </w:r>
      <w:r w:rsidRPr="00E67CAD">
        <w:rPr>
          <w:rStyle w:val="FootnoteReference"/>
          <w:szCs w:val="18"/>
          <w:lang w:eastAsia="en-US"/>
        </w:rPr>
        <w:t xml:space="preserve"> </w:t>
      </w:r>
      <w:r w:rsidRPr="00B207E5">
        <w:rPr>
          <w:lang w:val="ru-RU"/>
        </w:rPr>
        <w:tab/>
        <w:t>См. Стратегию реабилитации и социальной реинтеграции лиц, которым по закону предоставлен статус жертв торговли людьми, приложение 13 к настоящему докладу.</w:t>
      </w:r>
    </w:p>
  </w:footnote>
  <w:footnote w:id="29">
    <w:p w:rsidR="00B8619C" w:rsidRPr="00B207E5" w:rsidRDefault="00B8619C" w:rsidP="00387E18">
      <w:pPr>
        <w:pStyle w:val="FootnoteText"/>
        <w:rPr>
          <w:lang w:val="ru-RU"/>
        </w:rPr>
      </w:pPr>
      <w:r w:rsidRPr="00B207E5">
        <w:rPr>
          <w:lang w:val="ru-RU"/>
        </w:rPr>
        <w:tab/>
      </w:r>
      <w:r w:rsidRPr="00E67CAD">
        <w:rPr>
          <w:rStyle w:val="FootnoteReference"/>
          <w:szCs w:val="18"/>
          <w:lang w:val="ru-RU" w:eastAsia="en-US"/>
        </w:rPr>
        <w:footnoteRef/>
      </w:r>
      <w:r w:rsidRPr="00B207E5">
        <w:rPr>
          <w:lang w:val="ru-RU"/>
        </w:rPr>
        <w:t xml:space="preserve"> </w:t>
      </w:r>
      <w:r w:rsidRPr="00B207E5">
        <w:rPr>
          <w:lang w:val="ru-RU"/>
        </w:rPr>
        <w:tab/>
        <w:t>См. Национальный механизм передачи на попечение жертв торговли людьми, приложение 14 к настоящему докладу.</w:t>
      </w:r>
    </w:p>
  </w:footnote>
  <w:footnote w:id="30">
    <w:p w:rsidR="00B8619C" w:rsidRDefault="00B8619C" w:rsidP="00387E18">
      <w:pPr>
        <w:pStyle w:val="FootnoteText"/>
      </w:pPr>
      <w:r w:rsidRPr="00B207E5">
        <w:rPr>
          <w:lang w:val="ru-RU"/>
        </w:rPr>
        <w:tab/>
      </w:r>
      <w:r w:rsidRPr="00E67CAD">
        <w:rPr>
          <w:rStyle w:val="FootnoteReference"/>
          <w:szCs w:val="18"/>
          <w:lang w:val="ru-RU" w:eastAsia="en-US"/>
        </w:rPr>
        <w:footnoteRef/>
      </w:r>
      <w:r w:rsidRPr="0034219C">
        <w:rPr>
          <w:lang w:val="en-US"/>
        </w:rPr>
        <w:t xml:space="preserve"> </w:t>
      </w:r>
      <w:r w:rsidRPr="0034219C">
        <w:rPr>
          <w:lang w:val="en-US"/>
        </w:rPr>
        <w:tab/>
        <w:t xml:space="preserve">Nana Sumbadze (2008) </w:t>
      </w:r>
      <w:r w:rsidRPr="0034219C">
        <w:rPr>
          <w:i/>
          <w:lang w:val="en-US"/>
        </w:rPr>
        <w:t>Gender and Society: Georgia</w:t>
      </w:r>
      <w:r w:rsidRPr="0034219C">
        <w:rPr>
          <w:lang w:val="en-US"/>
        </w:rPr>
        <w:t>, Tbilisi, p.35.</w:t>
      </w:r>
    </w:p>
  </w:footnote>
  <w:footnote w:id="31">
    <w:p w:rsidR="00B8619C" w:rsidRDefault="00B8619C" w:rsidP="00387E18">
      <w:pPr>
        <w:pStyle w:val="FootnoteText"/>
      </w:pPr>
      <w:r w:rsidRPr="0034219C">
        <w:rPr>
          <w:lang w:val="en-US"/>
        </w:rPr>
        <w:tab/>
      </w:r>
      <w:r w:rsidRPr="006A1970">
        <w:rPr>
          <w:rStyle w:val="FootnoteReference"/>
          <w:szCs w:val="18"/>
          <w:lang w:val="ru-RU" w:eastAsia="en-US"/>
        </w:rPr>
        <w:footnoteRef/>
      </w:r>
      <w:r w:rsidRPr="006A1970">
        <w:rPr>
          <w:szCs w:val="18"/>
          <w:lang w:val="en-US"/>
        </w:rPr>
        <w:t xml:space="preserve"> </w:t>
      </w:r>
      <w:r w:rsidRPr="0034219C">
        <w:rPr>
          <w:lang w:val="en-US"/>
        </w:rPr>
        <w:tab/>
        <w:t xml:space="preserve">Maia Kuprava-Sharvashidze (2006) The Situation around Women’s Political Participation in Georgia, Tbilisi, </w:t>
      </w:r>
      <w:r>
        <w:t>см</w:t>
      </w:r>
      <w:r w:rsidRPr="00793232">
        <w:rPr>
          <w:lang w:val="en-US"/>
        </w:rPr>
        <w:t>.</w:t>
      </w:r>
      <w:r w:rsidRPr="0034219C">
        <w:rPr>
          <w:lang w:val="en-US"/>
        </w:rPr>
        <w:t xml:space="preserve"> Reality: Women’s Equal Rights and Equal Opportunities in Georgia, p.18.</w:t>
      </w:r>
    </w:p>
  </w:footnote>
  <w:footnote w:id="32">
    <w:p w:rsidR="00B8619C" w:rsidRPr="00B207E5" w:rsidRDefault="00B8619C" w:rsidP="00387E18">
      <w:pPr>
        <w:pStyle w:val="FootnoteText"/>
        <w:rPr>
          <w:lang w:val="ru-RU"/>
        </w:rPr>
      </w:pPr>
      <w:r w:rsidRPr="0034219C">
        <w:rPr>
          <w:lang w:val="en-US"/>
        </w:rPr>
        <w:tab/>
      </w:r>
      <w:r w:rsidRPr="00A72863">
        <w:rPr>
          <w:rStyle w:val="FootnoteReference"/>
          <w:szCs w:val="18"/>
          <w:lang w:val="ru-RU" w:eastAsia="en-US"/>
        </w:rPr>
        <w:footnoteRef/>
      </w:r>
      <w:r w:rsidRPr="00B207E5">
        <w:rPr>
          <w:lang w:val="ru-RU"/>
        </w:rPr>
        <w:t xml:space="preserve"> </w:t>
      </w:r>
      <w:r w:rsidRPr="00B207E5">
        <w:rPr>
          <w:lang w:val="ru-RU"/>
        </w:rPr>
        <w:tab/>
        <w:t>Статья 1153 Гражданского кодекса Грузии.</w:t>
      </w:r>
    </w:p>
  </w:footnote>
  <w:footnote w:id="33">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A72863">
        <w:rPr>
          <w:rStyle w:val="FootnoteReference"/>
          <w:szCs w:val="18"/>
          <w:lang w:eastAsia="en-US"/>
        </w:rPr>
        <w:t xml:space="preserve"> </w:t>
      </w:r>
      <w:r w:rsidRPr="00B207E5">
        <w:rPr>
          <w:lang w:val="ru-RU"/>
        </w:rPr>
        <w:tab/>
        <w:t>Статья 115</w:t>
      </w:r>
      <w:r>
        <w:rPr>
          <w:lang w:val="ru-RU"/>
        </w:rPr>
        <w:t>8 Гражданского кодекса Грузии: "</w:t>
      </w:r>
      <w:r w:rsidRPr="00B207E5">
        <w:rPr>
          <w:lang w:val="ru-RU"/>
        </w:rPr>
        <w:t>Имущество, приобретенное супругами в течение брака, является их общим имуществом (совместная собственность), если брачным договором между ними не установлено иное. Право совместной собственности на такое имущество возникает и тогда, когда один из супругов вел домашнее хозяйство, воспитывал детей или по другой уважительной причине не имел самостоятельного дохода</w:t>
      </w:r>
      <w:r>
        <w:rPr>
          <w:lang w:val="ru-RU"/>
        </w:rPr>
        <w:t>"</w:t>
      </w:r>
      <w:r w:rsidRPr="00B207E5">
        <w:rPr>
          <w:lang w:val="ru-RU"/>
        </w:rPr>
        <w:t xml:space="preserve">.  </w:t>
      </w:r>
    </w:p>
  </w:footnote>
  <w:footnote w:id="34">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A72863">
        <w:rPr>
          <w:rStyle w:val="FootnoteReference"/>
          <w:szCs w:val="18"/>
          <w:lang w:eastAsia="en-US"/>
        </w:rPr>
        <w:t xml:space="preserve"> </w:t>
      </w:r>
      <w:r w:rsidRPr="00B207E5">
        <w:rPr>
          <w:lang w:val="ru-RU"/>
        </w:rPr>
        <w:tab/>
        <w:t>Статья 10 (6) Закона Грузии о гендерном равенстве.</w:t>
      </w:r>
    </w:p>
  </w:footnote>
  <w:footnote w:id="35">
    <w:p w:rsidR="00B8619C" w:rsidRPr="00B207E5" w:rsidRDefault="00B8619C" w:rsidP="00387E18">
      <w:pPr>
        <w:pStyle w:val="FootnoteText"/>
        <w:rPr>
          <w:b/>
          <w:lang w:val="ru-RU"/>
        </w:rPr>
      </w:pPr>
      <w:r w:rsidRPr="00B207E5">
        <w:rPr>
          <w:lang w:val="ru-RU"/>
        </w:rPr>
        <w:tab/>
      </w:r>
      <w:r w:rsidRPr="00A72863">
        <w:rPr>
          <w:rStyle w:val="FootnoteReference"/>
          <w:szCs w:val="18"/>
          <w:lang w:val="ru-RU" w:eastAsia="en-US"/>
        </w:rPr>
        <w:footnoteRef/>
      </w:r>
      <w:r w:rsidRPr="00A72863">
        <w:rPr>
          <w:rStyle w:val="FootnoteReference"/>
          <w:szCs w:val="18"/>
          <w:lang w:eastAsia="en-US"/>
        </w:rPr>
        <w:t xml:space="preserve"> </w:t>
      </w:r>
      <w:r w:rsidRPr="00B207E5">
        <w:rPr>
          <w:lang w:val="ru-RU"/>
        </w:rPr>
        <w:tab/>
        <w:t>Статья 143</w:t>
      </w:r>
      <w:r w:rsidRPr="00B207E5">
        <w:rPr>
          <w:vertAlign w:val="superscript"/>
          <w:lang w:val="ru-RU"/>
        </w:rPr>
        <w:t xml:space="preserve">1 </w:t>
      </w:r>
      <w:r w:rsidRPr="00B207E5">
        <w:rPr>
          <w:lang w:val="ru-RU"/>
        </w:rPr>
        <w:t xml:space="preserve">Уголовного кодекса Грузии (далее - УКГ) запрещает: </w:t>
      </w:r>
    </w:p>
    <w:p w:rsidR="00B8619C" w:rsidRPr="00B207E5" w:rsidRDefault="00B8619C" w:rsidP="00387E18">
      <w:pPr>
        <w:pStyle w:val="FootnoteText"/>
        <w:rPr>
          <w:lang w:val="ru-RU"/>
        </w:rPr>
      </w:pPr>
      <w:r w:rsidRPr="00B207E5">
        <w:rPr>
          <w:lang w:val="ru-RU"/>
        </w:rPr>
        <w:tab/>
      </w:r>
      <w:r w:rsidRPr="00B207E5">
        <w:rPr>
          <w:lang w:val="ru-RU"/>
        </w:rPr>
        <w:tab/>
        <w:t xml:space="preserve">1. Куплю или продажу человека либо совершение в отношении него иных незаконных сделок, в которых он выступает как объект собственности, а равно совершаемые </w:t>
      </w:r>
      <w:r w:rsidRPr="00B207E5">
        <w:rPr>
          <w:i/>
          <w:lang w:val="ru-RU"/>
        </w:rPr>
        <w:t>с целью его эксплуатации</w:t>
      </w:r>
      <w:r w:rsidRPr="00B207E5">
        <w:rPr>
          <w:lang w:val="ru-RU"/>
        </w:rPr>
        <w:t xml:space="preserve">  заманивание, доставка, сокрытие, вербовка, перевозка, передача, укрывательство или получение человека путем угроз, насилия или других форм принуждения, похищения, шантажа, обмана, введения в заблуждение, использования уязвимого состояния лица или злоупотребления властью, предоставления или получения вознаграждения или иных выгод для получения согласия лица, способного повлиять на другое лицо. </w:t>
      </w:r>
    </w:p>
    <w:p w:rsidR="00B8619C" w:rsidRPr="00B207E5" w:rsidRDefault="00B8619C" w:rsidP="00387E18">
      <w:pPr>
        <w:pStyle w:val="FootnoteText"/>
        <w:rPr>
          <w:lang w:val="ru-RU"/>
        </w:rPr>
      </w:pPr>
      <w:r w:rsidRPr="00B207E5">
        <w:rPr>
          <w:lang w:val="ru-RU"/>
        </w:rPr>
        <w:tab/>
      </w:r>
      <w:r w:rsidRPr="00B207E5">
        <w:rPr>
          <w:lang w:val="ru-RU"/>
        </w:rPr>
        <w:tab/>
        <w:t>В статье 143</w:t>
      </w:r>
      <w:r w:rsidRPr="00B207E5">
        <w:rPr>
          <w:vertAlign w:val="superscript"/>
          <w:lang w:val="ru-RU"/>
        </w:rPr>
        <w:t xml:space="preserve">1 </w:t>
      </w:r>
      <w:r w:rsidRPr="00B207E5">
        <w:rPr>
          <w:lang w:val="ru-RU"/>
        </w:rPr>
        <w:t xml:space="preserve">имеется </w:t>
      </w:r>
      <w:r>
        <w:rPr>
          <w:lang w:val="ru-RU"/>
        </w:rPr>
        <w:t>примечание, согласно которому: "</w:t>
      </w:r>
      <w:r w:rsidRPr="00B207E5">
        <w:rPr>
          <w:lang w:val="ru-RU"/>
        </w:rPr>
        <w:t>Для целей настоящей статьи и статьи 143</w:t>
      </w:r>
      <w:r w:rsidRPr="00B207E5">
        <w:rPr>
          <w:vertAlign w:val="superscript"/>
          <w:lang w:val="ru-RU"/>
        </w:rPr>
        <w:t>2</w:t>
      </w:r>
      <w:r w:rsidRPr="00B207E5">
        <w:rPr>
          <w:lang w:val="ru-RU"/>
        </w:rPr>
        <w:t xml:space="preserve"> [Уголовного кодекса Грузии] под эксплуатацией понимается использование человека в целях принудительного труда, вовлечения в преступную или иную антиобщественную деятельность или занятие проституцией, помещение человека в условия, сходные с рабством, или современные  условия рабства, сексуальная эксплуатация или принуждение к оказанию иных услуг, а также использован</w:t>
      </w:r>
      <w:r>
        <w:rPr>
          <w:lang w:val="ru-RU"/>
        </w:rPr>
        <w:t xml:space="preserve">ие человека для трансплантации </w:t>
      </w:r>
      <w:r w:rsidRPr="00B207E5">
        <w:rPr>
          <w:lang w:val="ru-RU"/>
        </w:rPr>
        <w:t>человеческого органа или части его или ткани человеческого тела или его использование иным образом. Помещение в современные условия рабства означает лишение человека документов, удостоверяющих его личность, ограничение права на свободу передвижения, запрещение контактов с семьей, в том числе путем переписки и телефонных переговоров, культурную изоляцию, принуждение к работе в условиях, унижающих честь и достоинство, и/или без какого-либо вознаграждения или за неадекватное вознаграждение. Согласие лица на его умышленную эксплуатацию значения не имеет</w:t>
      </w:r>
      <w:r>
        <w:rPr>
          <w:lang w:val="ru-RU"/>
        </w:rPr>
        <w:t>"</w:t>
      </w:r>
      <w:r w:rsidRPr="00B207E5">
        <w:rPr>
          <w:lang w:val="ru-RU"/>
        </w:rPr>
        <w:t>.</w:t>
      </w:r>
    </w:p>
  </w:footnote>
  <w:footnote w:id="36">
    <w:p w:rsidR="00B8619C" w:rsidRPr="00B207E5" w:rsidRDefault="00B8619C" w:rsidP="00387E18">
      <w:pPr>
        <w:pStyle w:val="FootnoteText"/>
        <w:rPr>
          <w:i/>
          <w:iCs/>
          <w:lang w:val="ru-RU"/>
        </w:rPr>
      </w:pPr>
      <w:r w:rsidRPr="00B207E5">
        <w:rPr>
          <w:lang w:val="ru-RU"/>
        </w:rPr>
        <w:tab/>
      </w:r>
      <w:r w:rsidRPr="00A72863">
        <w:rPr>
          <w:rStyle w:val="FootnoteReference"/>
          <w:szCs w:val="18"/>
          <w:lang w:val="ru-RU" w:eastAsia="en-US"/>
        </w:rPr>
        <w:footnoteRef/>
      </w:r>
      <w:r w:rsidRPr="00B207E5">
        <w:rPr>
          <w:lang w:val="ru-RU"/>
        </w:rPr>
        <w:t xml:space="preserve"> </w:t>
      </w:r>
      <w:r w:rsidRPr="00B207E5">
        <w:rPr>
          <w:lang w:val="ru-RU"/>
        </w:rPr>
        <w:tab/>
        <w:t>Статья 143</w:t>
      </w:r>
      <w:r w:rsidRPr="00B207E5">
        <w:rPr>
          <w:vertAlign w:val="superscript"/>
          <w:lang w:val="ru-RU"/>
        </w:rPr>
        <w:t>3</w:t>
      </w:r>
      <w:r w:rsidRPr="00B207E5">
        <w:rPr>
          <w:lang w:val="ru-RU"/>
        </w:rPr>
        <w:t xml:space="preserve"> Пользование услугами (признанной по закону) жертвы торговли людьми</w:t>
      </w:r>
      <w:r w:rsidRPr="00B207E5">
        <w:rPr>
          <w:i/>
          <w:iCs/>
          <w:lang w:val="ru-RU"/>
        </w:rPr>
        <w:t xml:space="preserve"> (8.05.2007 </w:t>
      </w:r>
      <w:r w:rsidRPr="0034219C">
        <w:rPr>
          <w:i/>
          <w:iCs/>
          <w:lang w:val="en-US"/>
        </w:rPr>
        <w:t>N</w:t>
      </w:r>
      <w:r w:rsidRPr="00B207E5">
        <w:rPr>
          <w:i/>
          <w:iCs/>
          <w:lang w:val="ru-RU"/>
        </w:rPr>
        <w:t>4706)</w:t>
      </w:r>
    </w:p>
    <w:p w:rsidR="00B8619C" w:rsidRPr="00A14B15" w:rsidRDefault="00B8619C" w:rsidP="00387E18">
      <w:pPr>
        <w:pStyle w:val="FootnoteText"/>
        <w:tabs>
          <w:tab w:val="left" w:pos="1470"/>
        </w:tabs>
        <w:rPr>
          <w:lang w:val="ru-RU"/>
        </w:rPr>
      </w:pPr>
      <w:r>
        <w:rPr>
          <w:lang w:val="ru-RU"/>
        </w:rPr>
        <w:tab/>
      </w:r>
      <w:r>
        <w:rPr>
          <w:lang w:val="ru-RU"/>
        </w:rPr>
        <w:tab/>
      </w:r>
      <w:r>
        <w:rPr>
          <w:lang w:val="ru-RU"/>
        </w:rPr>
        <w:tab/>
        <w:t>1.</w:t>
      </w:r>
      <w:r>
        <w:rPr>
          <w:lang w:val="ru-RU"/>
        </w:rPr>
        <w:tab/>
      </w:r>
      <w:r w:rsidRPr="00B207E5">
        <w:rPr>
          <w:lang w:val="ru-RU"/>
        </w:rPr>
        <w:t>Сознательное пользование такой услугой (признанной по закону) жертвы преступления, предусмотренного статьями 143</w:t>
      </w:r>
      <w:r>
        <w:rPr>
          <w:vertAlign w:val="superscript"/>
          <w:lang w:val="ru-RU"/>
        </w:rPr>
        <w:t xml:space="preserve">1 </w:t>
      </w:r>
      <w:r w:rsidRPr="00B207E5">
        <w:rPr>
          <w:lang w:val="ru-RU"/>
        </w:rPr>
        <w:t>и 143</w:t>
      </w:r>
      <w:r>
        <w:rPr>
          <w:vertAlign w:val="superscript"/>
          <w:lang w:val="ru-RU"/>
        </w:rPr>
        <w:t>2</w:t>
      </w:r>
      <w:r w:rsidRPr="0034219C">
        <w:rPr>
          <w:lang w:val="en-US"/>
        </w:rPr>
        <w:t> </w:t>
      </w:r>
      <w:r w:rsidRPr="00B207E5">
        <w:rPr>
          <w:lang w:val="ru-RU"/>
        </w:rPr>
        <w:t xml:space="preserve"> [Уголовного кодекса Грузии], рассматриваемое в качестве эксплуатации по смыслу статьи 143</w:t>
      </w:r>
      <w:r>
        <w:rPr>
          <w:vertAlign w:val="superscript"/>
          <w:lang w:val="ru-RU"/>
        </w:rPr>
        <w:t>1</w:t>
      </w:r>
      <w:r w:rsidRPr="00B207E5">
        <w:rPr>
          <w:i/>
          <w:iCs/>
          <w:position w:val="6"/>
          <w:lang w:val="ru-RU"/>
        </w:rPr>
        <w:t xml:space="preserve"> </w:t>
      </w:r>
      <w:r>
        <w:rPr>
          <w:lang w:val="ru-RU"/>
        </w:rPr>
        <w:t xml:space="preserve">− </w:t>
      </w:r>
    </w:p>
    <w:p w:rsidR="00B8619C" w:rsidRPr="00B207E5" w:rsidRDefault="00B8619C" w:rsidP="00387E18">
      <w:pPr>
        <w:pStyle w:val="FootnoteText"/>
        <w:tabs>
          <w:tab w:val="left" w:pos="1470"/>
        </w:tabs>
        <w:rPr>
          <w:i/>
          <w:lang w:val="ru-RU"/>
        </w:rPr>
      </w:pPr>
      <w:r w:rsidRPr="00B207E5">
        <w:rPr>
          <w:lang w:val="ru-RU"/>
        </w:rPr>
        <w:tab/>
      </w:r>
      <w:r w:rsidRPr="00B207E5">
        <w:rPr>
          <w:lang w:val="ru-RU"/>
        </w:rPr>
        <w:tab/>
      </w:r>
      <w:r w:rsidRPr="00B207E5">
        <w:rPr>
          <w:lang w:val="ru-RU"/>
        </w:rPr>
        <w:tab/>
      </w:r>
      <w:r w:rsidRPr="00B207E5">
        <w:rPr>
          <w:i/>
          <w:lang w:val="ru-RU"/>
        </w:rPr>
        <w:t xml:space="preserve">наказывается ограничением свободы на срок до четырех лет или лишением свободы на срок от трех до пяти лет. </w:t>
      </w:r>
    </w:p>
    <w:p w:rsidR="00B8619C" w:rsidRPr="00A14B15" w:rsidRDefault="00B8619C" w:rsidP="00A14B15">
      <w:pPr>
        <w:pStyle w:val="FootnoteText"/>
        <w:tabs>
          <w:tab w:val="left" w:pos="1470"/>
        </w:tabs>
        <w:rPr>
          <w:lang w:val="ru-RU"/>
        </w:rPr>
      </w:pPr>
      <w:r w:rsidRPr="008574E4">
        <w:tab/>
      </w:r>
      <w:r>
        <w:rPr>
          <w:lang w:val="ru-RU"/>
        </w:rPr>
        <w:tab/>
      </w:r>
      <w:r>
        <w:rPr>
          <w:lang w:val="ru-RU"/>
        </w:rPr>
        <w:tab/>
      </w:r>
      <w:r w:rsidRPr="00A14B15">
        <w:rPr>
          <w:lang w:val="ru-RU"/>
        </w:rPr>
        <w:t>2.</w:t>
      </w:r>
      <w:r w:rsidRPr="00A14B15">
        <w:rPr>
          <w:lang w:val="ru-RU"/>
        </w:rPr>
        <w:tab/>
        <w:t xml:space="preserve">То же деяние, совершенное: </w:t>
      </w:r>
      <w:r w:rsidRPr="00370E07">
        <w:rPr>
          <w:lang w:val="en-US"/>
        </w:rPr>
        <w:t>a</w:t>
      </w:r>
      <w:r w:rsidRPr="00A14B15">
        <w:rPr>
          <w:lang w:val="ru-RU"/>
        </w:rPr>
        <w:t xml:space="preserve">) неоднократно; </w:t>
      </w:r>
      <w:r w:rsidRPr="00370E07">
        <w:rPr>
          <w:lang w:val="en-US"/>
        </w:rPr>
        <w:t>b</w:t>
      </w:r>
      <w:r w:rsidRPr="00A14B15">
        <w:rPr>
          <w:lang w:val="ru-RU"/>
        </w:rPr>
        <w:t xml:space="preserve">) </w:t>
      </w:r>
      <w:r w:rsidRPr="00A14B15">
        <w:rPr>
          <w:rFonts w:eastAsia="Times-Roman"/>
          <w:lang w:val="ru-RU"/>
        </w:rPr>
        <w:t>в отношении женщины, з</w:t>
      </w:r>
      <w:r w:rsidRPr="00A14B15">
        <w:rPr>
          <w:lang w:val="ru-RU"/>
        </w:rPr>
        <w:t xml:space="preserve">аведомо для виновного находящейся в состоянии беременности; c) в отношении лица, заведомо для виновного находящегося в беспомощном состоянии  или в материальной или </w:t>
      </w:r>
      <w:r>
        <w:rPr>
          <w:lang w:val="ru-RU"/>
        </w:rPr>
        <w:t xml:space="preserve">иной зависимости от виновного; </w:t>
      </w:r>
      <w:r w:rsidRPr="00A14B15">
        <w:rPr>
          <w:lang w:val="ru-RU"/>
        </w:rPr>
        <w:t>d) с использованием служебного положения −</w:t>
      </w:r>
    </w:p>
    <w:p w:rsidR="00B8619C" w:rsidRPr="00A3248D" w:rsidRDefault="00B8619C" w:rsidP="00A14B15">
      <w:pPr>
        <w:tabs>
          <w:tab w:val="left" w:pos="1470"/>
        </w:tabs>
        <w:autoSpaceDE w:val="0"/>
        <w:autoSpaceDN w:val="0"/>
        <w:adjustRightInd w:val="0"/>
        <w:spacing w:line="240" w:lineRule="auto"/>
        <w:ind w:left="1134" w:right="1142" w:firstLine="21"/>
        <w:rPr>
          <w:i/>
          <w:sz w:val="18"/>
          <w:szCs w:val="18"/>
        </w:rPr>
      </w:pPr>
      <w:r>
        <w:rPr>
          <w:rFonts w:eastAsia="Times-Roman"/>
          <w:i/>
          <w:sz w:val="18"/>
          <w:szCs w:val="18"/>
        </w:rPr>
        <w:tab/>
        <w:t>наказывае</w:t>
      </w:r>
      <w:r w:rsidRPr="00A3248D">
        <w:rPr>
          <w:rFonts w:eastAsia="Times-Roman"/>
          <w:i/>
          <w:sz w:val="18"/>
          <w:szCs w:val="18"/>
        </w:rPr>
        <w:t>тся лишением свободы на срок от пяти до семи лет с лишением права занимать определенные должности или заниматься определенной деятельностью в течение двух лет</w:t>
      </w:r>
      <w:r w:rsidRPr="00A3248D">
        <w:rPr>
          <w:i/>
          <w:sz w:val="18"/>
          <w:szCs w:val="18"/>
        </w:rPr>
        <w:t>.</w:t>
      </w:r>
    </w:p>
    <w:p w:rsidR="00B8619C" w:rsidRPr="00A3248D" w:rsidRDefault="00B8619C" w:rsidP="00A14B15">
      <w:pPr>
        <w:tabs>
          <w:tab w:val="left" w:pos="1470"/>
        </w:tabs>
        <w:autoSpaceDE w:val="0"/>
        <w:autoSpaceDN w:val="0"/>
        <w:adjustRightInd w:val="0"/>
        <w:spacing w:line="240" w:lineRule="auto"/>
        <w:ind w:left="1134" w:right="1142" w:firstLine="21"/>
        <w:rPr>
          <w:sz w:val="18"/>
          <w:szCs w:val="18"/>
        </w:rPr>
      </w:pPr>
      <w:r>
        <w:rPr>
          <w:sz w:val="18"/>
          <w:szCs w:val="18"/>
        </w:rPr>
        <w:tab/>
        <w:t>3.</w:t>
      </w:r>
      <w:r>
        <w:rPr>
          <w:sz w:val="18"/>
          <w:szCs w:val="18"/>
        </w:rPr>
        <w:tab/>
      </w:r>
      <w:r w:rsidRPr="00370E07">
        <w:rPr>
          <w:sz w:val="18"/>
          <w:szCs w:val="18"/>
        </w:rPr>
        <w:t>То</w:t>
      </w:r>
      <w:r w:rsidRPr="00A3248D">
        <w:rPr>
          <w:sz w:val="18"/>
          <w:szCs w:val="18"/>
        </w:rPr>
        <w:t xml:space="preserve"> </w:t>
      </w:r>
      <w:r w:rsidRPr="00370E07">
        <w:rPr>
          <w:sz w:val="18"/>
          <w:szCs w:val="18"/>
        </w:rPr>
        <w:t>же</w:t>
      </w:r>
      <w:r w:rsidRPr="00A3248D">
        <w:rPr>
          <w:sz w:val="18"/>
          <w:szCs w:val="18"/>
        </w:rPr>
        <w:t xml:space="preserve"> </w:t>
      </w:r>
      <w:r w:rsidRPr="00370E07">
        <w:rPr>
          <w:sz w:val="18"/>
          <w:szCs w:val="18"/>
        </w:rPr>
        <w:t>деяние</w:t>
      </w:r>
      <w:r w:rsidRPr="00A3248D">
        <w:rPr>
          <w:sz w:val="18"/>
          <w:szCs w:val="18"/>
        </w:rPr>
        <w:t xml:space="preserve">, </w:t>
      </w:r>
      <w:r w:rsidRPr="00370E07">
        <w:rPr>
          <w:sz w:val="18"/>
          <w:szCs w:val="18"/>
        </w:rPr>
        <w:t>совершенное</w:t>
      </w:r>
      <w:r w:rsidRPr="00A3248D">
        <w:rPr>
          <w:sz w:val="18"/>
          <w:szCs w:val="18"/>
        </w:rPr>
        <w:t xml:space="preserve">: </w:t>
      </w:r>
      <w:r w:rsidRPr="00370E07">
        <w:rPr>
          <w:sz w:val="18"/>
          <w:szCs w:val="18"/>
          <w:lang w:val="en-US"/>
        </w:rPr>
        <w:t>a</w:t>
      </w:r>
      <w:r w:rsidRPr="00A3248D">
        <w:rPr>
          <w:sz w:val="18"/>
          <w:szCs w:val="18"/>
        </w:rPr>
        <w:t xml:space="preserve">) </w:t>
      </w:r>
      <w:r w:rsidRPr="005B4776">
        <w:rPr>
          <w:rFonts w:eastAsia="Times-Roman"/>
          <w:sz w:val="18"/>
          <w:szCs w:val="18"/>
        </w:rPr>
        <w:t>в</w:t>
      </w:r>
      <w:r w:rsidRPr="00A3248D">
        <w:rPr>
          <w:rFonts w:eastAsia="Times-Roman"/>
          <w:sz w:val="18"/>
          <w:szCs w:val="18"/>
        </w:rPr>
        <w:t xml:space="preserve"> </w:t>
      </w:r>
      <w:r w:rsidRPr="005B4776">
        <w:rPr>
          <w:rFonts w:eastAsia="Times-Roman"/>
          <w:sz w:val="18"/>
          <w:szCs w:val="18"/>
        </w:rPr>
        <w:t>отношении</w:t>
      </w:r>
      <w:r w:rsidRPr="00A3248D">
        <w:rPr>
          <w:rFonts w:eastAsia="Times-Roman"/>
          <w:sz w:val="18"/>
          <w:szCs w:val="18"/>
        </w:rPr>
        <w:t xml:space="preserve"> </w:t>
      </w:r>
      <w:r w:rsidRPr="005B4776">
        <w:rPr>
          <w:rFonts w:eastAsia="Times-Roman"/>
          <w:sz w:val="18"/>
          <w:szCs w:val="18"/>
        </w:rPr>
        <w:t>двух</w:t>
      </w:r>
      <w:r w:rsidRPr="00A3248D">
        <w:rPr>
          <w:rFonts w:eastAsia="Times-Roman"/>
          <w:sz w:val="18"/>
          <w:szCs w:val="18"/>
        </w:rPr>
        <w:t xml:space="preserve"> </w:t>
      </w:r>
      <w:r w:rsidRPr="005B4776">
        <w:rPr>
          <w:rFonts w:eastAsia="Times-Roman"/>
          <w:sz w:val="18"/>
          <w:szCs w:val="18"/>
        </w:rPr>
        <w:t>или</w:t>
      </w:r>
      <w:r w:rsidRPr="00A3248D">
        <w:rPr>
          <w:rFonts w:eastAsia="Times-Roman"/>
          <w:sz w:val="18"/>
          <w:szCs w:val="18"/>
        </w:rPr>
        <w:t xml:space="preserve"> </w:t>
      </w:r>
      <w:r w:rsidRPr="005B4776">
        <w:rPr>
          <w:rFonts w:eastAsia="Times-Roman"/>
          <w:sz w:val="18"/>
          <w:szCs w:val="18"/>
        </w:rPr>
        <w:t>более</w:t>
      </w:r>
      <w:r w:rsidRPr="00A3248D">
        <w:rPr>
          <w:rFonts w:eastAsia="Times-Roman"/>
          <w:sz w:val="18"/>
          <w:szCs w:val="18"/>
        </w:rPr>
        <w:t xml:space="preserve"> </w:t>
      </w:r>
      <w:r w:rsidRPr="005B4776">
        <w:rPr>
          <w:rFonts w:eastAsia="Times-Roman"/>
          <w:sz w:val="18"/>
          <w:szCs w:val="18"/>
        </w:rPr>
        <w:t>лиц</w:t>
      </w:r>
      <w:r w:rsidRPr="00A3248D">
        <w:rPr>
          <w:szCs w:val="18"/>
        </w:rPr>
        <w:t xml:space="preserve">; </w:t>
      </w:r>
      <w:r w:rsidRPr="00242DDA">
        <w:rPr>
          <w:sz w:val="18"/>
          <w:szCs w:val="18"/>
          <w:lang w:val="en-US"/>
        </w:rPr>
        <w:t>b</w:t>
      </w:r>
      <w:r w:rsidRPr="00242DDA">
        <w:rPr>
          <w:sz w:val="18"/>
          <w:szCs w:val="18"/>
        </w:rPr>
        <w:t>)</w:t>
      </w:r>
      <w:r w:rsidRPr="00A3248D">
        <w:rPr>
          <w:sz w:val="18"/>
          <w:szCs w:val="18"/>
        </w:rPr>
        <w:t xml:space="preserve"> </w:t>
      </w:r>
      <w:r w:rsidRPr="005B4776">
        <w:rPr>
          <w:rFonts w:eastAsia="Times-Roman"/>
          <w:sz w:val="18"/>
          <w:szCs w:val="18"/>
        </w:rPr>
        <w:t>с применен</w:t>
      </w:r>
      <w:r w:rsidRPr="005B4776">
        <w:rPr>
          <w:rFonts w:eastAsia="Times-Roman"/>
          <w:sz w:val="18"/>
          <w:szCs w:val="18"/>
        </w:rPr>
        <w:t>и</w:t>
      </w:r>
      <w:r w:rsidRPr="005B4776">
        <w:rPr>
          <w:rFonts w:eastAsia="Times-Roman"/>
          <w:sz w:val="18"/>
          <w:szCs w:val="18"/>
        </w:rPr>
        <w:t>ем насилия, опасного для жизни</w:t>
      </w:r>
      <w:r>
        <w:rPr>
          <w:rFonts w:eastAsia="Times-Roman"/>
          <w:sz w:val="18"/>
          <w:szCs w:val="18"/>
        </w:rPr>
        <w:t xml:space="preserve"> </w:t>
      </w:r>
      <w:r w:rsidRPr="005B4776">
        <w:rPr>
          <w:rFonts w:eastAsia="Times-Roman"/>
          <w:sz w:val="18"/>
          <w:szCs w:val="18"/>
        </w:rPr>
        <w:t>или здоровья, либо с угрозой такого насилия</w:t>
      </w:r>
      <w:r w:rsidRPr="00A3248D">
        <w:rPr>
          <w:szCs w:val="18"/>
        </w:rPr>
        <w:t xml:space="preserve"> </w:t>
      </w:r>
      <w:r>
        <w:rPr>
          <w:sz w:val="18"/>
          <w:szCs w:val="18"/>
        </w:rPr>
        <w:t>−</w:t>
      </w:r>
      <w:r w:rsidRPr="00A3248D">
        <w:rPr>
          <w:sz w:val="18"/>
          <w:szCs w:val="18"/>
        </w:rPr>
        <w:t xml:space="preserve"> </w:t>
      </w:r>
    </w:p>
    <w:p w:rsidR="00B8619C" w:rsidRPr="00A3248D" w:rsidRDefault="00B8619C" w:rsidP="00A14B15">
      <w:pPr>
        <w:tabs>
          <w:tab w:val="left" w:pos="1470"/>
        </w:tabs>
        <w:autoSpaceDE w:val="0"/>
        <w:autoSpaceDN w:val="0"/>
        <w:adjustRightInd w:val="0"/>
        <w:spacing w:line="240" w:lineRule="auto"/>
        <w:ind w:left="1134" w:right="1142" w:firstLine="561"/>
        <w:rPr>
          <w:i/>
          <w:sz w:val="18"/>
          <w:szCs w:val="18"/>
        </w:rPr>
      </w:pPr>
      <w:r>
        <w:rPr>
          <w:sz w:val="18"/>
          <w:szCs w:val="18"/>
        </w:rPr>
        <w:tab/>
      </w:r>
      <w:r>
        <w:rPr>
          <w:rFonts w:eastAsia="Times-Roman"/>
          <w:i/>
          <w:sz w:val="18"/>
          <w:szCs w:val="18"/>
        </w:rPr>
        <w:t>наказывае</w:t>
      </w:r>
      <w:r w:rsidRPr="00A3248D">
        <w:rPr>
          <w:rFonts w:eastAsia="Times-Roman"/>
          <w:i/>
          <w:sz w:val="18"/>
          <w:szCs w:val="18"/>
        </w:rPr>
        <w:t xml:space="preserve">тся лишением свободы на срок от </w:t>
      </w:r>
      <w:r>
        <w:rPr>
          <w:rFonts w:eastAsia="Times-Roman"/>
          <w:i/>
          <w:sz w:val="18"/>
          <w:szCs w:val="18"/>
        </w:rPr>
        <w:t xml:space="preserve">семи до двенадцати </w:t>
      </w:r>
      <w:r w:rsidRPr="00A3248D">
        <w:rPr>
          <w:rFonts w:eastAsia="Times-Roman"/>
          <w:i/>
          <w:sz w:val="18"/>
          <w:szCs w:val="18"/>
        </w:rPr>
        <w:t xml:space="preserve"> лет с лишен</w:t>
      </w:r>
      <w:r w:rsidRPr="00A3248D">
        <w:rPr>
          <w:rFonts w:eastAsia="Times-Roman"/>
          <w:i/>
          <w:sz w:val="18"/>
          <w:szCs w:val="18"/>
        </w:rPr>
        <w:t>и</w:t>
      </w:r>
      <w:r w:rsidRPr="00A3248D">
        <w:rPr>
          <w:rFonts w:eastAsia="Times-Roman"/>
          <w:i/>
          <w:sz w:val="18"/>
          <w:szCs w:val="18"/>
        </w:rPr>
        <w:t>ем права занимать определенные должности или заниматься определенной деятельн</w:t>
      </w:r>
      <w:r w:rsidRPr="00A3248D">
        <w:rPr>
          <w:rFonts w:eastAsia="Times-Roman"/>
          <w:i/>
          <w:sz w:val="18"/>
          <w:szCs w:val="18"/>
        </w:rPr>
        <w:t>о</w:t>
      </w:r>
      <w:r w:rsidRPr="00A3248D">
        <w:rPr>
          <w:rFonts w:eastAsia="Times-Roman"/>
          <w:i/>
          <w:sz w:val="18"/>
          <w:szCs w:val="18"/>
        </w:rPr>
        <w:t xml:space="preserve">стью в течение </w:t>
      </w:r>
      <w:r>
        <w:rPr>
          <w:rFonts w:eastAsia="Times-Roman"/>
          <w:i/>
          <w:sz w:val="18"/>
          <w:szCs w:val="18"/>
        </w:rPr>
        <w:t>трех</w:t>
      </w:r>
      <w:r w:rsidRPr="00A3248D">
        <w:rPr>
          <w:rFonts w:eastAsia="Times-Roman"/>
          <w:i/>
          <w:sz w:val="18"/>
          <w:szCs w:val="18"/>
        </w:rPr>
        <w:t xml:space="preserve"> лет</w:t>
      </w:r>
      <w:r w:rsidRPr="00A3248D">
        <w:rPr>
          <w:i/>
          <w:sz w:val="18"/>
          <w:szCs w:val="18"/>
        </w:rPr>
        <w:t>.</w:t>
      </w:r>
    </w:p>
    <w:p w:rsidR="00B8619C" w:rsidRPr="00242DDA" w:rsidRDefault="00B8619C" w:rsidP="00242DDA">
      <w:pPr>
        <w:pStyle w:val="FootnoteText"/>
        <w:tabs>
          <w:tab w:val="left" w:pos="1470"/>
        </w:tabs>
        <w:rPr>
          <w:lang w:val="ru-RU"/>
        </w:rPr>
      </w:pPr>
      <w:r w:rsidRPr="00242DDA">
        <w:rPr>
          <w:lang w:val="ru-RU"/>
        </w:rPr>
        <w:tab/>
      </w:r>
      <w:r>
        <w:rPr>
          <w:lang w:val="ru-RU"/>
        </w:rPr>
        <w:tab/>
      </w:r>
      <w:r>
        <w:rPr>
          <w:lang w:val="ru-RU"/>
        </w:rPr>
        <w:tab/>
      </w:r>
      <w:r w:rsidRPr="00242DDA">
        <w:rPr>
          <w:lang w:val="ru-RU"/>
        </w:rPr>
        <w:t>4.</w:t>
      </w:r>
      <w:r w:rsidRPr="00242DDA">
        <w:rPr>
          <w:lang w:val="ru-RU"/>
        </w:rPr>
        <w:tab/>
        <w:t>Предусмотренные пунктами 1, 2  или 3 настоящей статьи деяния, совершенные организова</w:t>
      </w:r>
      <w:r w:rsidRPr="00242DDA">
        <w:rPr>
          <w:lang w:val="ru-RU"/>
        </w:rPr>
        <w:t>н</w:t>
      </w:r>
      <w:r w:rsidRPr="00242DDA">
        <w:rPr>
          <w:lang w:val="ru-RU"/>
        </w:rPr>
        <w:t xml:space="preserve">ной группой </w:t>
      </w:r>
      <w:r>
        <w:rPr>
          <w:lang w:val="ru-RU"/>
        </w:rPr>
        <w:t>−</w:t>
      </w:r>
    </w:p>
    <w:p w:rsidR="00B8619C" w:rsidRPr="00B207E5" w:rsidRDefault="00B8619C" w:rsidP="00387E18">
      <w:pPr>
        <w:pStyle w:val="FootnoteText"/>
        <w:tabs>
          <w:tab w:val="left" w:pos="1470"/>
        </w:tabs>
        <w:rPr>
          <w:lang w:val="ru-RU"/>
        </w:rPr>
      </w:pPr>
      <w:r w:rsidRPr="00B207E5">
        <w:rPr>
          <w:szCs w:val="18"/>
          <w:lang w:val="ru-RU"/>
        </w:rPr>
        <w:tab/>
      </w:r>
      <w:r w:rsidRPr="00B207E5">
        <w:rPr>
          <w:szCs w:val="18"/>
          <w:lang w:val="ru-RU"/>
        </w:rPr>
        <w:tab/>
      </w:r>
      <w:r w:rsidRPr="00B207E5">
        <w:rPr>
          <w:szCs w:val="18"/>
          <w:lang w:val="ru-RU"/>
        </w:rPr>
        <w:tab/>
      </w:r>
      <w:r w:rsidRPr="00B207E5">
        <w:rPr>
          <w:rFonts w:eastAsia="Times-Roman"/>
          <w:i/>
          <w:szCs w:val="18"/>
          <w:lang w:val="ru-RU"/>
        </w:rPr>
        <w:t>наказываются лишением свободы на срок от двенадцати  до пятнадцати лет с лишением права занимать определенные должности или заниматься определенной деятельностью в течение трех лет</w:t>
      </w:r>
      <w:r w:rsidRPr="00B207E5">
        <w:rPr>
          <w:i/>
          <w:szCs w:val="18"/>
          <w:lang w:val="ru-RU"/>
        </w:rPr>
        <w:t xml:space="preserve">. </w:t>
      </w:r>
    </w:p>
  </w:footnote>
  <w:footnote w:id="37">
    <w:p w:rsidR="00B8619C" w:rsidRPr="00B207E5" w:rsidRDefault="00B8619C" w:rsidP="00387E18">
      <w:pPr>
        <w:pStyle w:val="FootnoteText"/>
        <w:rPr>
          <w:lang w:val="ru-RU"/>
        </w:rPr>
      </w:pPr>
      <w:r w:rsidRPr="00B207E5">
        <w:rPr>
          <w:lang w:val="ru-RU"/>
        </w:rPr>
        <w:tab/>
      </w:r>
      <w:r w:rsidRPr="00BA3735">
        <w:rPr>
          <w:rStyle w:val="FootnoteReference"/>
          <w:szCs w:val="18"/>
          <w:lang w:val="ru-RU" w:eastAsia="en-US"/>
        </w:rPr>
        <w:footnoteRef/>
      </w:r>
      <w:r w:rsidRPr="00A72863">
        <w:rPr>
          <w:rStyle w:val="FootnoteReference"/>
          <w:szCs w:val="18"/>
          <w:lang w:eastAsia="en-US"/>
        </w:rPr>
        <w:t xml:space="preserve"> </w:t>
      </w:r>
      <w:r w:rsidRPr="00B207E5">
        <w:rPr>
          <w:lang w:val="ru-RU"/>
        </w:rPr>
        <w:tab/>
        <w:t xml:space="preserve">Следует отметить, что </w:t>
      </w:r>
      <w:r w:rsidRPr="00B207E5">
        <w:rPr>
          <w:color w:val="000000"/>
          <w:szCs w:val="18"/>
          <w:lang w:val="ru-RU"/>
        </w:rPr>
        <w:t>национальный механизм передачи на попечение</w:t>
      </w:r>
      <w:r w:rsidRPr="00B207E5">
        <w:rPr>
          <w:lang w:val="ru-RU"/>
        </w:rPr>
        <w:t xml:space="preserve"> используется Постоянной группой для целей предоставл</w:t>
      </w:r>
      <w:r>
        <w:rPr>
          <w:lang w:val="ru-RU"/>
        </w:rPr>
        <w:t>ения статуса "</w:t>
      </w:r>
      <w:r w:rsidRPr="00B207E5">
        <w:rPr>
          <w:lang w:val="ru-RU"/>
        </w:rPr>
        <w:t>жертвы ТЛ</w:t>
      </w:r>
      <w:r>
        <w:rPr>
          <w:lang w:val="ru-RU"/>
        </w:rPr>
        <w:t>"</w:t>
      </w:r>
      <w:r w:rsidRPr="00B207E5">
        <w:rPr>
          <w:lang w:val="ru-RU"/>
        </w:rPr>
        <w:t xml:space="preserve"> с 2007 года. Решения принимаются группой в составе судьи и представителей Министерства юстиции, Управления Народного защитника и неправительственной организации. </w:t>
      </w:r>
    </w:p>
  </w:footnote>
  <w:footnote w:id="38">
    <w:p w:rsidR="00B8619C" w:rsidRPr="00076F04" w:rsidRDefault="00B8619C" w:rsidP="00387E18">
      <w:pPr>
        <w:pStyle w:val="FootnoteText"/>
        <w:rPr>
          <w:lang w:val="en-US"/>
        </w:rPr>
      </w:pPr>
      <w:r w:rsidRPr="00B207E5">
        <w:rPr>
          <w:lang w:val="ru-RU"/>
        </w:rPr>
        <w:tab/>
      </w:r>
      <w:r w:rsidRPr="00A72863">
        <w:rPr>
          <w:rStyle w:val="FootnoteReference"/>
          <w:szCs w:val="18"/>
          <w:lang w:val="ru-RU" w:eastAsia="en-US"/>
        </w:rPr>
        <w:footnoteRef/>
      </w:r>
      <w:r w:rsidRPr="00A72863">
        <w:rPr>
          <w:rStyle w:val="FootnoteReference"/>
          <w:szCs w:val="18"/>
          <w:lang w:val="ru-RU" w:eastAsia="en-US"/>
        </w:rPr>
        <w:t xml:space="preserve"> </w:t>
      </w:r>
      <w:r w:rsidRPr="0034219C">
        <w:rPr>
          <w:lang w:val="en-US"/>
        </w:rPr>
        <w:tab/>
        <w:t xml:space="preserve">Nana Sumbadze, </w:t>
      </w:r>
      <w:r w:rsidRPr="0034219C">
        <w:rPr>
          <w:i/>
          <w:lang w:val="en-US"/>
        </w:rPr>
        <w:t>Gender and Society: Georgia</w:t>
      </w:r>
      <w:r w:rsidRPr="0034219C">
        <w:rPr>
          <w:lang w:val="en-US"/>
        </w:rPr>
        <w:t>, Tbilisi, 2008, 35</w:t>
      </w:r>
      <w:r w:rsidRPr="00076F04">
        <w:rPr>
          <w:lang w:val="en-US"/>
        </w:rPr>
        <w:t>.</w:t>
      </w:r>
    </w:p>
  </w:footnote>
  <w:footnote w:id="39">
    <w:p w:rsidR="00B8619C" w:rsidRDefault="00B8619C" w:rsidP="00387E18">
      <w:pPr>
        <w:pStyle w:val="FootnoteText"/>
      </w:pPr>
      <w:r w:rsidRPr="0034219C">
        <w:rPr>
          <w:lang w:val="en-US"/>
        </w:rPr>
        <w:tab/>
      </w:r>
      <w:r w:rsidRPr="00A72863">
        <w:rPr>
          <w:rStyle w:val="FootnoteReference"/>
          <w:szCs w:val="18"/>
          <w:lang w:val="ru-RU" w:eastAsia="en-US"/>
        </w:rPr>
        <w:footnoteRef/>
      </w:r>
      <w:r w:rsidRPr="00A72863">
        <w:rPr>
          <w:rStyle w:val="FootnoteReference"/>
          <w:szCs w:val="18"/>
          <w:lang w:val="ru-RU" w:eastAsia="en-US"/>
        </w:rPr>
        <w:t xml:space="preserve"> </w:t>
      </w:r>
      <w:r w:rsidRPr="0034219C">
        <w:rPr>
          <w:lang w:val="en-US"/>
        </w:rPr>
        <w:tab/>
        <w:t>Maia Kuprava-Sharvashidze, The Situation around Women’s Political Participat</w:t>
      </w:r>
      <w:r>
        <w:rPr>
          <w:lang w:val="en-US"/>
        </w:rPr>
        <w:t xml:space="preserve">ion in Georgia, Tbilisi, 2006, </w:t>
      </w:r>
      <w:r>
        <w:t>см</w:t>
      </w:r>
      <w:r w:rsidRPr="009B57B6">
        <w:rPr>
          <w:lang w:val="en-US"/>
        </w:rPr>
        <w:t>.</w:t>
      </w:r>
      <w:r w:rsidRPr="0034219C">
        <w:rPr>
          <w:lang w:val="en-US"/>
        </w:rPr>
        <w:t xml:space="preserve"> </w:t>
      </w:r>
      <w:r w:rsidRPr="0034219C">
        <w:rPr>
          <w:i/>
          <w:lang w:val="en-US"/>
        </w:rPr>
        <w:t>Reality: Women’s Equal Rights and Equal Opportunities in Georgia</w:t>
      </w:r>
      <w:r w:rsidRPr="0034219C">
        <w:rPr>
          <w:lang w:val="en-US"/>
        </w:rPr>
        <w:t>, 18.</w:t>
      </w:r>
    </w:p>
  </w:footnote>
  <w:footnote w:id="40">
    <w:p w:rsidR="00B8619C" w:rsidRDefault="00B8619C" w:rsidP="00387E18">
      <w:pPr>
        <w:pStyle w:val="FootnoteText"/>
      </w:pPr>
      <w:r w:rsidRPr="0034219C">
        <w:rPr>
          <w:lang w:val="en-US"/>
        </w:rPr>
        <w:tab/>
      </w:r>
      <w:r w:rsidRPr="00A72863">
        <w:rPr>
          <w:rStyle w:val="FootnoteReference"/>
          <w:szCs w:val="18"/>
          <w:lang w:val="ru-RU" w:eastAsia="en-US"/>
        </w:rPr>
        <w:footnoteRef/>
      </w:r>
      <w:r w:rsidRPr="00A72863">
        <w:rPr>
          <w:rStyle w:val="FootnoteReference"/>
          <w:szCs w:val="18"/>
          <w:lang w:eastAsia="en-US"/>
        </w:rPr>
        <w:t xml:space="preserve"> </w:t>
      </w:r>
      <w:r w:rsidRPr="00387E18">
        <w:rPr>
          <w:lang w:val="ru-RU"/>
        </w:rPr>
        <w:tab/>
      </w:r>
      <w:r w:rsidRPr="00387E18">
        <w:rPr>
          <w:i/>
          <w:lang w:val="ru-RU"/>
        </w:rPr>
        <w:t>Закон Грузии о гендерном равенстве</w:t>
      </w:r>
      <w:r w:rsidRPr="00387E18">
        <w:rPr>
          <w:lang w:val="ru-RU"/>
        </w:rPr>
        <w:t xml:space="preserve">, статья 11. </w:t>
      </w:r>
      <w:r w:rsidRPr="00B207E5">
        <w:rPr>
          <w:lang w:val="ru-RU"/>
        </w:rPr>
        <w:t>Гарантии равных избирательных прав:  1.</w:t>
      </w:r>
      <w:r>
        <w:rPr>
          <w:lang w:val="ru-RU"/>
        </w:rPr>
        <w:t xml:space="preserve"> </w:t>
      </w:r>
      <w:r w:rsidRPr="00B207E5">
        <w:rPr>
          <w:lang w:val="ru-RU"/>
        </w:rPr>
        <w:t xml:space="preserve">Каждый человек имеет право принимать участие в выборах на равных условиях и без дискриминации. 2. При осуществлении права голоса в представительном органе обеспечивается возможность равного участия мужчин и женщин. </w:t>
      </w:r>
      <w:r w:rsidRPr="0034219C">
        <w:rPr>
          <w:lang w:val="en-US"/>
        </w:rPr>
        <w:t xml:space="preserve">3. </w:t>
      </w:r>
      <w:r>
        <w:t>Женщины</w:t>
      </w:r>
      <w:r w:rsidRPr="005A1C83">
        <w:rPr>
          <w:lang w:val="en-US"/>
        </w:rPr>
        <w:t xml:space="preserve"> </w:t>
      </w:r>
      <w:r>
        <w:t>и</w:t>
      </w:r>
      <w:r w:rsidRPr="005A1C83">
        <w:rPr>
          <w:lang w:val="en-US"/>
        </w:rPr>
        <w:t xml:space="preserve"> </w:t>
      </w:r>
      <w:r>
        <w:t>мужчины</w:t>
      </w:r>
      <w:r w:rsidRPr="005A1C83">
        <w:rPr>
          <w:lang w:val="en-US"/>
        </w:rPr>
        <w:t xml:space="preserve"> </w:t>
      </w:r>
      <w:r>
        <w:t>избираются</w:t>
      </w:r>
      <w:r w:rsidRPr="005A1C83">
        <w:rPr>
          <w:lang w:val="en-US"/>
        </w:rPr>
        <w:t xml:space="preserve"> </w:t>
      </w:r>
      <w:r>
        <w:t>на</w:t>
      </w:r>
      <w:r w:rsidRPr="005A1C83">
        <w:rPr>
          <w:lang w:val="en-US"/>
        </w:rPr>
        <w:t xml:space="preserve"> </w:t>
      </w:r>
      <w:r>
        <w:t>равных</w:t>
      </w:r>
      <w:r w:rsidRPr="005A1C83">
        <w:rPr>
          <w:lang w:val="en-US"/>
        </w:rPr>
        <w:t xml:space="preserve"> </w:t>
      </w:r>
      <w:r>
        <w:t>условиях</w:t>
      </w:r>
      <w:r w:rsidRPr="005A1C83">
        <w:rPr>
          <w:lang w:val="en-US"/>
        </w:rPr>
        <w:t xml:space="preserve"> </w:t>
      </w:r>
      <w:r>
        <w:t>без</w:t>
      </w:r>
      <w:r w:rsidRPr="005A1C83">
        <w:rPr>
          <w:lang w:val="en-US"/>
        </w:rPr>
        <w:t xml:space="preserve"> </w:t>
      </w:r>
      <w:r>
        <w:t>дискриминации</w:t>
      </w:r>
      <w:r w:rsidRPr="005A1C83">
        <w:rPr>
          <w:lang w:val="en-US"/>
        </w:rPr>
        <w:t xml:space="preserve">. </w:t>
      </w:r>
      <w:r w:rsidRPr="0034219C">
        <w:rPr>
          <w:lang w:val="en-US"/>
        </w:rPr>
        <w:t xml:space="preserve"> </w:t>
      </w:r>
    </w:p>
  </w:footnote>
  <w:footnote w:id="41">
    <w:p w:rsidR="00B8619C" w:rsidRDefault="00B8619C" w:rsidP="00387E18">
      <w:pPr>
        <w:pStyle w:val="FootnoteText"/>
      </w:pPr>
      <w:r w:rsidRPr="00DD5213">
        <w:rPr>
          <w:lang w:val="en-US"/>
        </w:rPr>
        <w:tab/>
      </w:r>
      <w:r w:rsidRPr="00A72863">
        <w:rPr>
          <w:rStyle w:val="FootnoteReference"/>
          <w:szCs w:val="18"/>
          <w:lang w:val="ru-RU" w:eastAsia="en-US"/>
        </w:rPr>
        <w:footnoteRef/>
      </w:r>
      <w:r w:rsidRPr="0034219C">
        <w:rPr>
          <w:lang w:val="en-US"/>
        </w:rPr>
        <w:t xml:space="preserve"> </w:t>
      </w:r>
      <w:r w:rsidRPr="0034219C">
        <w:rPr>
          <w:lang w:val="en-US"/>
        </w:rPr>
        <w:tab/>
      </w:r>
      <w:r>
        <w:t>См</w:t>
      </w:r>
      <w:r w:rsidRPr="003A0EC2">
        <w:rPr>
          <w:lang w:val="en-US"/>
        </w:rPr>
        <w:t>.</w:t>
      </w:r>
      <w:r w:rsidRPr="0034219C">
        <w:rPr>
          <w:lang w:val="en-US"/>
        </w:rPr>
        <w:t xml:space="preserve"> National Statistics Office of Georgia (2011) </w:t>
      </w:r>
      <w:r w:rsidRPr="0034219C">
        <w:rPr>
          <w:i/>
          <w:lang w:val="en-US"/>
        </w:rPr>
        <w:t>Women and Men in Georgia Statistical Publication</w:t>
      </w:r>
      <w:r w:rsidRPr="0034219C">
        <w:rPr>
          <w:lang w:val="en-US"/>
        </w:rPr>
        <w:t>, Tbilisi, p.25.</w:t>
      </w:r>
    </w:p>
  </w:footnote>
  <w:footnote w:id="42">
    <w:p w:rsidR="00B8619C" w:rsidRPr="00B207E5" w:rsidRDefault="00B8619C" w:rsidP="00387E18">
      <w:pPr>
        <w:pStyle w:val="FootnoteText"/>
        <w:rPr>
          <w:lang w:val="ru-RU"/>
        </w:rPr>
      </w:pPr>
      <w:r w:rsidRPr="0034219C">
        <w:rPr>
          <w:lang w:val="en-US"/>
        </w:rPr>
        <w:tab/>
      </w:r>
      <w:r w:rsidRPr="00A72863">
        <w:rPr>
          <w:rStyle w:val="FootnoteReference"/>
          <w:szCs w:val="18"/>
          <w:lang w:val="ru-RU" w:eastAsia="en-US"/>
        </w:rPr>
        <w:footnoteRef/>
      </w:r>
      <w:r w:rsidRPr="00B207E5">
        <w:rPr>
          <w:lang w:val="ru-RU"/>
        </w:rPr>
        <w:tab/>
        <w:t>Тбилиси, Квемо-Картли, Шида-Картли, Имерети и Самегрело.</w:t>
      </w:r>
    </w:p>
  </w:footnote>
  <w:footnote w:id="43">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B207E5">
        <w:rPr>
          <w:lang w:val="ru-RU"/>
        </w:rPr>
        <w:tab/>
        <w:t xml:space="preserve">Из сел Тирзнизи, Тергивизи, Каралети, Диди Гареджвари и Патара Гареджвари на территории Шида-Картли, прилегающей к Южной Осетии/Цхинвальскому району, и из сел Коки, Орсантия, Анаклия и Хурча на территории Самегрело, прилегающей к Абхазии, Грузия. </w:t>
      </w:r>
    </w:p>
  </w:footnote>
  <w:footnote w:id="44">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B207E5">
        <w:rPr>
          <w:lang w:val="ru-RU"/>
        </w:rPr>
        <w:tab/>
        <w:t xml:space="preserve">На практике коллективные центры представляют собой государственные здания, в которых до этого были школы, фабрики, больницы, детские сады, фермы и т.д. ВПЛ размещены в этих центрах после их перемещения в начале 90-х годов прошлого века. Коттеджные поселки ВПЛ были построены по указанию правительства специально для граждан Грузии, ставших ВПЛ после войны августа 2008 года. </w:t>
      </w:r>
    </w:p>
  </w:footnote>
  <w:footnote w:id="45">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Pr>
          <w:lang w:val="ru-RU"/>
        </w:rPr>
        <w:tab/>
        <w:t>Трехлетний проект "</w:t>
      </w:r>
      <w:r w:rsidRPr="00B207E5">
        <w:rPr>
          <w:lang w:val="ru-RU"/>
        </w:rPr>
        <w:t>Женщины за равенство, мир и развитие</w:t>
      </w:r>
      <w:r>
        <w:rPr>
          <w:lang w:val="ru-RU"/>
        </w:rPr>
        <w:t>"</w:t>
      </w:r>
      <w:r w:rsidRPr="00B207E5">
        <w:rPr>
          <w:lang w:val="ru-RU"/>
        </w:rPr>
        <w:t xml:space="preserve"> финансируется правительством Норвегии.</w:t>
      </w:r>
    </w:p>
  </w:footnote>
  <w:footnote w:id="46">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B207E5">
        <w:rPr>
          <w:lang w:val="ru-RU"/>
        </w:rPr>
        <w:tab/>
        <w:t>В селах Скра, Тергвизи, Коки, Хурча, Анаклия, Орсантия, Хахати, Диди Гаджевари и в Тбилиси.</w:t>
      </w:r>
    </w:p>
  </w:footnote>
  <w:footnote w:id="47">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B207E5">
        <w:rPr>
          <w:lang w:val="ru-RU"/>
        </w:rPr>
        <w:tab/>
        <w:t>В общей сложности на финансирование мелких субсидий в 2010 году было выделено 44 558 долл. США.</w:t>
      </w:r>
    </w:p>
  </w:footnote>
  <w:footnote w:id="48">
    <w:p w:rsidR="00B8619C" w:rsidRPr="00B207E5" w:rsidRDefault="00B8619C" w:rsidP="00387E18">
      <w:pPr>
        <w:pStyle w:val="FootnoteText"/>
        <w:rPr>
          <w:lang w:val="ru-RU"/>
        </w:rPr>
      </w:pPr>
      <w:r w:rsidRPr="00B207E5">
        <w:rPr>
          <w:lang w:val="ru-RU"/>
        </w:rPr>
        <w:tab/>
      </w:r>
      <w:r w:rsidRPr="00A72863">
        <w:rPr>
          <w:rStyle w:val="FootnoteReference"/>
          <w:szCs w:val="18"/>
          <w:lang w:val="ru-RU" w:eastAsia="en-US"/>
        </w:rPr>
        <w:footnoteRef/>
      </w:r>
      <w:r w:rsidRPr="00B207E5">
        <w:rPr>
          <w:lang w:val="ru-RU"/>
        </w:rPr>
        <w:t xml:space="preserve"> </w:t>
      </w:r>
      <w:r w:rsidRPr="00B207E5">
        <w:rPr>
          <w:lang w:val="ru-RU"/>
        </w:rPr>
        <w:tab/>
        <w:t xml:space="preserve">Коллективные центры в Тбилиси и Кутаиси, в селах Тергвизи, Тирдзнизи, Патара Гареджвари, Каралети и Скра  края Шида-Картли и в селах Коки и Хурча края Самегрело.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9C" w:rsidRPr="00DA5F44" w:rsidRDefault="00B8619C">
    <w:pPr>
      <w:pStyle w:val="Header"/>
      <w:rPr>
        <w:lang w:val="en-US"/>
      </w:rPr>
    </w:pPr>
    <w:r>
      <w:rPr>
        <w:lang w:val="en-US"/>
      </w:rPr>
      <w:t>CEDAW/</w:t>
    </w:r>
    <w:r w:rsidRPr="00DA5F44">
      <w:rPr>
        <w:lang w:val="en-US"/>
      </w:rPr>
      <w:t>C/GEO/4-5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9C" w:rsidRPr="00DA5F44" w:rsidRDefault="00B8619C">
    <w:pPr>
      <w:pStyle w:val="Header"/>
      <w:rPr>
        <w:lang w:val="en-US"/>
      </w:rPr>
    </w:pPr>
    <w:r>
      <w:rPr>
        <w:lang w:val="en-US"/>
      </w:rPr>
      <w:tab/>
      <w:t>CEDAW/</w:t>
    </w:r>
    <w:r w:rsidRPr="00DA5F44">
      <w:rPr>
        <w:lang w:val="en-US"/>
      </w:rPr>
      <w:t>C/GEO/4-5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BAE4261"/>
    <w:multiLevelType w:val="hybridMultilevel"/>
    <w:tmpl w:val="4AB469CE"/>
    <w:lvl w:ilvl="0" w:tplc="352A1C7C">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16"/>
  </w:num>
  <w:num w:numId="4">
    <w:abstractNumId w:val="18"/>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4"/>
  </w:num>
  <w:num w:numId="19">
    <w:abstractNumId w:val="14"/>
  </w:num>
  <w:num w:numId="20">
    <w:abstractNumId w:val="17"/>
  </w:num>
  <w:num w:numId="21">
    <w:abstractNumId w:val="14"/>
  </w:num>
  <w:num w:numId="22">
    <w:abstractNumId w:val="16"/>
  </w:num>
  <w:num w:numId="23">
    <w:abstractNumId w:val="16"/>
  </w:num>
  <w:num w:numId="24">
    <w:abstractNumId w:val="11"/>
  </w:num>
  <w:num w:numId="25">
    <w:abstractNumId w:val="10"/>
  </w:num>
  <w:num w:numId="26">
    <w:abstractNumId w:val="19"/>
  </w:num>
  <w:num w:numId="27">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5F44"/>
    <w:rsid w:val="000033D8"/>
    <w:rsid w:val="00005C1C"/>
    <w:rsid w:val="00013FCD"/>
    <w:rsid w:val="00016553"/>
    <w:rsid w:val="000233B3"/>
    <w:rsid w:val="00023E9E"/>
    <w:rsid w:val="00026B0C"/>
    <w:rsid w:val="0003638E"/>
    <w:rsid w:val="00036FF2"/>
    <w:rsid w:val="0004010A"/>
    <w:rsid w:val="00043D88"/>
    <w:rsid w:val="00046E4D"/>
    <w:rsid w:val="0006401A"/>
    <w:rsid w:val="00065EED"/>
    <w:rsid w:val="00072C27"/>
    <w:rsid w:val="00086182"/>
    <w:rsid w:val="00090891"/>
    <w:rsid w:val="00092C5C"/>
    <w:rsid w:val="00092E62"/>
    <w:rsid w:val="00097975"/>
    <w:rsid w:val="000A3DDF"/>
    <w:rsid w:val="000A60A0"/>
    <w:rsid w:val="000C3688"/>
    <w:rsid w:val="000D10A5"/>
    <w:rsid w:val="000D6863"/>
    <w:rsid w:val="000E41DD"/>
    <w:rsid w:val="00117AEE"/>
    <w:rsid w:val="00117B99"/>
    <w:rsid w:val="00133C2F"/>
    <w:rsid w:val="001463F7"/>
    <w:rsid w:val="001570CF"/>
    <w:rsid w:val="0015769C"/>
    <w:rsid w:val="00162B1A"/>
    <w:rsid w:val="00180752"/>
    <w:rsid w:val="00185076"/>
    <w:rsid w:val="0018542E"/>
    <w:rsid w:val="0018543C"/>
    <w:rsid w:val="00190231"/>
    <w:rsid w:val="00192ABD"/>
    <w:rsid w:val="001A75D0"/>
    <w:rsid w:val="001A75D5"/>
    <w:rsid w:val="001A7D40"/>
    <w:rsid w:val="001B524B"/>
    <w:rsid w:val="001D07F7"/>
    <w:rsid w:val="001D7B8F"/>
    <w:rsid w:val="001E48EE"/>
    <w:rsid w:val="001E7101"/>
    <w:rsid w:val="001F2D04"/>
    <w:rsid w:val="0020059C"/>
    <w:rsid w:val="002019BD"/>
    <w:rsid w:val="00232D42"/>
    <w:rsid w:val="00237334"/>
    <w:rsid w:val="00242DDA"/>
    <w:rsid w:val="002444F4"/>
    <w:rsid w:val="002629A0"/>
    <w:rsid w:val="00277A40"/>
    <w:rsid w:val="0028492B"/>
    <w:rsid w:val="002858AE"/>
    <w:rsid w:val="00291C8F"/>
    <w:rsid w:val="00292480"/>
    <w:rsid w:val="002C5036"/>
    <w:rsid w:val="002C6A71"/>
    <w:rsid w:val="002C6D5F"/>
    <w:rsid w:val="002D15EA"/>
    <w:rsid w:val="002D6C07"/>
    <w:rsid w:val="002E0CE6"/>
    <w:rsid w:val="002E1163"/>
    <w:rsid w:val="002E43F3"/>
    <w:rsid w:val="003215F5"/>
    <w:rsid w:val="00332891"/>
    <w:rsid w:val="00346892"/>
    <w:rsid w:val="00356BB2"/>
    <w:rsid w:val="00360477"/>
    <w:rsid w:val="00365BE2"/>
    <w:rsid w:val="00367FC9"/>
    <w:rsid w:val="003711A1"/>
    <w:rsid w:val="00372123"/>
    <w:rsid w:val="00374EC7"/>
    <w:rsid w:val="00386581"/>
    <w:rsid w:val="00387100"/>
    <w:rsid w:val="00387E18"/>
    <w:rsid w:val="003951D3"/>
    <w:rsid w:val="00396DED"/>
    <w:rsid w:val="003978C6"/>
    <w:rsid w:val="003B40A9"/>
    <w:rsid w:val="003C016E"/>
    <w:rsid w:val="003D5EBD"/>
    <w:rsid w:val="003E3DD2"/>
    <w:rsid w:val="003F2173"/>
    <w:rsid w:val="00401CE0"/>
    <w:rsid w:val="00403234"/>
    <w:rsid w:val="00407AC3"/>
    <w:rsid w:val="00414586"/>
    <w:rsid w:val="00415059"/>
    <w:rsid w:val="004163EC"/>
    <w:rsid w:val="0042265C"/>
    <w:rsid w:val="00424FDD"/>
    <w:rsid w:val="0043033D"/>
    <w:rsid w:val="00435FE4"/>
    <w:rsid w:val="00441C28"/>
    <w:rsid w:val="004438F0"/>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16B4A"/>
    <w:rsid w:val="00522B6F"/>
    <w:rsid w:val="0052430E"/>
    <w:rsid w:val="005276AD"/>
    <w:rsid w:val="00540A9A"/>
    <w:rsid w:val="00543522"/>
    <w:rsid w:val="00545680"/>
    <w:rsid w:val="00552696"/>
    <w:rsid w:val="00560886"/>
    <w:rsid w:val="0056618E"/>
    <w:rsid w:val="00576F59"/>
    <w:rsid w:val="00577A34"/>
    <w:rsid w:val="00580AAD"/>
    <w:rsid w:val="00593A04"/>
    <w:rsid w:val="005A6D5A"/>
    <w:rsid w:val="005B1B28"/>
    <w:rsid w:val="005B7D51"/>
    <w:rsid w:val="005B7F35"/>
    <w:rsid w:val="005C2081"/>
    <w:rsid w:val="005C678A"/>
    <w:rsid w:val="005D346D"/>
    <w:rsid w:val="005E3A08"/>
    <w:rsid w:val="005E74AB"/>
    <w:rsid w:val="005E7B10"/>
    <w:rsid w:val="00606854"/>
    <w:rsid w:val="00606A3E"/>
    <w:rsid w:val="006115AA"/>
    <w:rsid w:val="006120AE"/>
    <w:rsid w:val="00635E86"/>
    <w:rsid w:val="00636A37"/>
    <w:rsid w:val="00640C27"/>
    <w:rsid w:val="006501A5"/>
    <w:rsid w:val="006567B2"/>
    <w:rsid w:val="00662ADE"/>
    <w:rsid w:val="00664106"/>
    <w:rsid w:val="006756F1"/>
    <w:rsid w:val="00677773"/>
    <w:rsid w:val="006805FC"/>
    <w:rsid w:val="006926C7"/>
    <w:rsid w:val="00694C37"/>
    <w:rsid w:val="00695A64"/>
    <w:rsid w:val="006A1970"/>
    <w:rsid w:val="006A1BEB"/>
    <w:rsid w:val="006A401C"/>
    <w:rsid w:val="006A7C6E"/>
    <w:rsid w:val="006B23D9"/>
    <w:rsid w:val="006B6534"/>
    <w:rsid w:val="006C1814"/>
    <w:rsid w:val="006C2F45"/>
    <w:rsid w:val="006C361A"/>
    <w:rsid w:val="006C5657"/>
    <w:rsid w:val="006C6EFE"/>
    <w:rsid w:val="006D5E4E"/>
    <w:rsid w:val="006E6860"/>
    <w:rsid w:val="006E7183"/>
    <w:rsid w:val="006F5FBF"/>
    <w:rsid w:val="006F6E9C"/>
    <w:rsid w:val="0070327E"/>
    <w:rsid w:val="00707B5F"/>
    <w:rsid w:val="00735602"/>
    <w:rsid w:val="00736659"/>
    <w:rsid w:val="0073720D"/>
    <w:rsid w:val="0075279B"/>
    <w:rsid w:val="00753748"/>
    <w:rsid w:val="00762446"/>
    <w:rsid w:val="00763264"/>
    <w:rsid w:val="0077791C"/>
    <w:rsid w:val="00781ACB"/>
    <w:rsid w:val="007A79EB"/>
    <w:rsid w:val="007D4CA0"/>
    <w:rsid w:val="007D7A23"/>
    <w:rsid w:val="007E38C3"/>
    <w:rsid w:val="007E549E"/>
    <w:rsid w:val="007E71C9"/>
    <w:rsid w:val="007F7553"/>
    <w:rsid w:val="008020BD"/>
    <w:rsid w:val="0080755E"/>
    <w:rsid w:val="008120D4"/>
    <w:rsid w:val="008139A5"/>
    <w:rsid w:val="0081670A"/>
    <w:rsid w:val="00817F73"/>
    <w:rsid w:val="0082228E"/>
    <w:rsid w:val="00830402"/>
    <w:rsid w:val="008305D7"/>
    <w:rsid w:val="00834887"/>
    <w:rsid w:val="00842FED"/>
    <w:rsid w:val="008455CF"/>
    <w:rsid w:val="00847689"/>
    <w:rsid w:val="00861C52"/>
    <w:rsid w:val="008727A1"/>
    <w:rsid w:val="00886B0F"/>
    <w:rsid w:val="00891C08"/>
    <w:rsid w:val="008A3879"/>
    <w:rsid w:val="008A50C8"/>
    <w:rsid w:val="008A5FA8"/>
    <w:rsid w:val="008A6DF0"/>
    <w:rsid w:val="008A7575"/>
    <w:rsid w:val="008B5F47"/>
    <w:rsid w:val="008B759B"/>
    <w:rsid w:val="008C7B87"/>
    <w:rsid w:val="008D6A7A"/>
    <w:rsid w:val="008E3E87"/>
    <w:rsid w:val="008E7F13"/>
    <w:rsid w:val="008F3185"/>
    <w:rsid w:val="009056CF"/>
    <w:rsid w:val="00910DF5"/>
    <w:rsid w:val="00915B0A"/>
    <w:rsid w:val="0092186B"/>
    <w:rsid w:val="00926904"/>
    <w:rsid w:val="00935D9D"/>
    <w:rsid w:val="009372F0"/>
    <w:rsid w:val="00955022"/>
    <w:rsid w:val="00957B4D"/>
    <w:rsid w:val="00964EEA"/>
    <w:rsid w:val="00980C86"/>
    <w:rsid w:val="009B1D9B"/>
    <w:rsid w:val="009B4074"/>
    <w:rsid w:val="009C30BB"/>
    <w:rsid w:val="009C4E83"/>
    <w:rsid w:val="009C58D1"/>
    <w:rsid w:val="009C60BE"/>
    <w:rsid w:val="009D0714"/>
    <w:rsid w:val="009E6279"/>
    <w:rsid w:val="009F00A6"/>
    <w:rsid w:val="009F56A7"/>
    <w:rsid w:val="009F5B05"/>
    <w:rsid w:val="00A026CA"/>
    <w:rsid w:val="00A07232"/>
    <w:rsid w:val="00A14800"/>
    <w:rsid w:val="00A14B15"/>
    <w:rsid w:val="00A156DE"/>
    <w:rsid w:val="00A157ED"/>
    <w:rsid w:val="00A2446A"/>
    <w:rsid w:val="00A2461D"/>
    <w:rsid w:val="00A4025D"/>
    <w:rsid w:val="00A72863"/>
    <w:rsid w:val="00A800D1"/>
    <w:rsid w:val="00A92699"/>
    <w:rsid w:val="00AB5BF0"/>
    <w:rsid w:val="00AC1C95"/>
    <w:rsid w:val="00AC2CCB"/>
    <w:rsid w:val="00AC443A"/>
    <w:rsid w:val="00AE60E2"/>
    <w:rsid w:val="00B0169F"/>
    <w:rsid w:val="00B05F21"/>
    <w:rsid w:val="00B14EA9"/>
    <w:rsid w:val="00B30A3C"/>
    <w:rsid w:val="00B67FFA"/>
    <w:rsid w:val="00B81305"/>
    <w:rsid w:val="00B8138B"/>
    <w:rsid w:val="00B8619C"/>
    <w:rsid w:val="00BA3735"/>
    <w:rsid w:val="00BA3DE4"/>
    <w:rsid w:val="00BB17DC"/>
    <w:rsid w:val="00BB1AF9"/>
    <w:rsid w:val="00BB4C4A"/>
    <w:rsid w:val="00BB58BE"/>
    <w:rsid w:val="00BB5F69"/>
    <w:rsid w:val="00BD3CAE"/>
    <w:rsid w:val="00BD5F3C"/>
    <w:rsid w:val="00BF5FBB"/>
    <w:rsid w:val="00C07C0F"/>
    <w:rsid w:val="00C145C4"/>
    <w:rsid w:val="00C17D31"/>
    <w:rsid w:val="00C20224"/>
    <w:rsid w:val="00C20D2F"/>
    <w:rsid w:val="00C2131B"/>
    <w:rsid w:val="00C37AF8"/>
    <w:rsid w:val="00C37C79"/>
    <w:rsid w:val="00C41BBC"/>
    <w:rsid w:val="00C51419"/>
    <w:rsid w:val="00C54056"/>
    <w:rsid w:val="00C663A3"/>
    <w:rsid w:val="00C75CB2"/>
    <w:rsid w:val="00C90723"/>
    <w:rsid w:val="00C90D5C"/>
    <w:rsid w:val="00CA0EB1"/>
    <w:rsid w:val="00CA1779"/>
    <w:rsid w:val="00CA609E"/>
    <w:rsid w:val="00CA7DA4"/>
    <w:rsid w:val="00CB31FB"/>
    <w:rsid w:val="00CE3D6F"/>
    <w:rsid w:val="00CE79A5"/>
    <w:rsid w:val="00CF0042"/>
    <w:rsid w:val="00CF262F"/>
    <w:rsid w:val="00D025D5"/>
    <w:rsid w:val="00D26B13"/>
    <w:rsid w:val="00D26CC1"/>
    <w:rsid w:val="00D30662"/>
    <w:rsid w:val="00D3206A"/>
    <w:rsid w:val="00D32A0B"/>
    <w:rsid w:val="00D35DC0"/>
    <w:rsid w:val="00D539CF"/>
    <w:rsid w:val="00D5511C"/>
    <w:rsid w:val="00D6236B"/>
    <w:rsid w:val="00D773F0"/>
    <w:rsid w:val="00D809D1"/>
    <w:rsid w:val="00D84ECF"/>
    <w:rsid w:val="00DA2851"/>
    <w:rsid w:val="00DA2B7C"/>
    <w:rsid w:val="00DA3286"/>
    <w:rsid w:val="00DA3640"/>
    <w:rsid w:val="00DA5686"/>
    <w:rsid w:val="00DA5F44"/>
    <w:rsid w:val="00DB2FC0"/>
    <w:rsid w:val="00DC3B67"/>
    <w:rsid w:val="00DD5E89"/>
    <w:rsid w:val="00DF18FA"/>
    <w:rsid w:val="00DF2A1C"/>
    <w:rsid w:val="00DF49CA"/>
    <w:rsid w:val="00DF775B"/>
    <w:rsid w:val="00E007F3"/>
    <w:rsid w:val="00E00983"/>
    <w:rsid w:val="00E00DEA"/>
    <w:rsid w:val="00E06EF0"/>
    <w:rsid w:val="00E11679"/>
    <w:rsid w:val="00E13648"/>
    <w:rsid w:val="00E307D1"/>
    <w:rsid w:val="00E46A04"/>
    <w:rsid w:val="00E51B49"/>
    <w:rsid w:val="00E67CAD"/>
    <w:rsid w:val="00E717F3"/>
    <w:rsid w:val="00E7201F"/>
    <w:rsid w:val="00E72C5E"/>
    <w:rsid w:val="00E73451"/>
    <w:rsid w:val="00E7489F"/>
    <w:rsid w:val="00E75147"/>
    <w:rsid w:val="00E8167D"/>
    <w:rsid w:val="00E817CE"/>
    <w:rsid w:val="00E907E9"/>
    <w:rsid w:val="00E94378"/>
    <w:rsid w:val="00E96BE7"/>
    <w:rsid w:val="00EA2CD0"/>
    <w:rsid w:val="00EC0044"/>
    <w:rsid w:val="00EC3F20"/>
    <w:rsid w:val="00EC6B9F"/>
    <w:rsid w:val="00EE516D"/>
    <w:rsid w:val="00EF4D1B"/>
    <w:rsid w:val="00EF7295"/>
    <w:rsid w:val="00F069D1"/>
    <w:rsid w:val="00F1503D"/>
    <w:rsid w:val="00F22712"/>
    <w:rsid w:val="00F275F5"/>
    <w:rsid w:val="00F33188"/>
    <w:rsid w:val="00F35BDE"/>
    <w:rsid w:val="00F52A0E"/>
    <w:rsid w:val="00F603E5"/>
    <w:rsid w:val="00F719AD"/>
    <w:rsid w:val="00F71F63"/>
    <w:rsid w:val="00F87506"/>
    <w:rsid w:val="00F90E6B"/>
    <w:rsid w:val="00F92C41"/>
    <w:rsid w:val="00FA5522"/>
    <w:rsid w:val="00FA6665"/>
    <w:rsid w:val="00FA6E4A"/>
    <w:rsid w:val="00FA6F77"/>
    <w:rsid w:val="00FB2B35"/>
    <w:rsid w:val="00FC4AE1"/>
    <w:rsid w:val="00FC6DAE"/>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1"/>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1"/>
    <w:qFormat/>
    <w:rsid w:val="007E71C9"/>
    <w:pPr>
      <w:keepNext/>
      <w:spacing w:before="240" w:after="60"/>
      <w:outlineLvl w:val="1"/>
    </w:pPr>
    <w:rPr>
      <w:rFonts w:ascii="Arial" w:hAnsi="Arial" w:cs="Arial"/>
      <w:b/>
      <w:bCs/>
      <w:i/>
      <w:iCs/>
      <w:sz w:val="28"/>
      <w:szCs w:val="28"/>
    </w:rPr>
  </w:style>
  <w:style w:type="paragraph" w:styleId="Heading3">
    <w:name w:val="heading 3"/>
    <w:aliases w:val="Char Знак Знак Знак"/>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1"/>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1"/>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Footnote Text Char2,single space Char,footnote text Char,ft Char,fn Char,FOOTNOTES Char,ADB Char,WB-Fußnotentext Char,Footnote Char,Fußnote Char,Geneva 9 Char,Font: Geneva 9 Char,Boston 10 Char,f Char,12pt Char,12pt Çíàê Cha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Footnote Text Char1,Footnote Text Char2 Char1,single space Char Char1,footnote text Char Char1,ft Char Char1,fn Char Char1,FOOTNOTES Char Char1,ADB Char Char1,WB-Fußnotentext Char Char1,Footnote Char Char1,Fußnote Char Char1"/>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 Char"/>
    <w:basedOn w:val="DefaultParagraphFont"/>
    <w:locked/>
    <w:rsid w:val="00D539CF"/>
    <w:rPr>
      <w:rFonts w:ascii="Cambria" w:eastAsia="SimSun" w:hAnsi="Cambria" w:cs="Times New Roman"/>
      <w:b/>
      <w:color w:val="365F91"/>
      <w:sz w:val="28"/>
      <w:lang w:eastAsia="en-US"/>
    </w:rPr>
  </w:style>
  <w:style w:type="character" w:styleId="Emphasis">
    <w:name w:val="Emphasis"/>
    <w:basedOn w:val="DefaultParagraphFont"/>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aliases w:val="Знак8"/>
    <w:basedOn w:val="Normal"/>
    <w:link w:val="BodyTextChar2"/>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aliases w:val="Знак1"/>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aliases w:val="Знак"/>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link w:val="E-mailSignatureChar"/>
    <w:semiHidden/>
    <w:rsid w:val="007E71C9"/>
  </w:style>
  <w:style w:type="character" w:styleId="Hyperlink">
    <w:name w:val="Hyperlink"/>
    <w:basedOn w:val="DefaultParagraphFont"/>
    <w:semiHidden/>
    <w:rsid w:val="007E71C9"/>
    <w:rPr>
      <w:color w:val="000000"/>
      <w:u w:val="single"/>
    </w:rPr>
  </w:style>
  <w:style w:type="character" w:customStyle="1" w:styleId="Heading2Char">
    <w:name w:val="Heading 2 Char"/>
    <w:basedOn w:val="DefaultParagraphFont"/>
    <w:locked/>
    <w:rsid w:val="00D539CF"/>
    <w:rPr>
      <w:rFonts w:ascii="Cambria" w:eastAsia="SimSun" w:hAnsi="Cambria" w:cs="Times New Roman"/>
      <w:b/>
      <w:color w:val="4F81BD"/>
      <w:sz w:val="26"/>
      <w:lang w:eastAsia="en-U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Heading3Char">
    <w:name w:val="Heading 3 Char"/>
    <w:aliases w:val="Char Знак Знак Знак Char"/>
    <w:basedOn w:val="DefaultParagraphFont"/>
    <w:link w:val="Heading3"/>
    <w:locked/>
    <w:rsid w:val="00D539CF"/>
    <w:rPr>
      <w:rFonts w:ascii="Arial" w:hAnsi="Arial" w:cs="Arial"/>
      <w:b/>
      <w:bCs/>
      <w:spacing w:val="4"/>
      <w:w w:val="103"/>
      <w:kern w:val="14"/>
      <w:sz w:val="26"/>
      <w:szCs w:val="26"/>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4Char">
    <w:name w:val="Heading 4 Char"/>
    <w:basedOn w:val="DefaultParagraphFont"/>
    <w:link w:val="Heading4"/>
    <w:locked/>
    <w:rsid w:val="00D539CF"/>
    <w:rPr>
      <w:b/>
      <w:bCs/>
      <w:spacing w:val="4"/>
      <w:w w:val="103"/>
      <w:kern w:val="14"/>
      <w:sz w:val="28"/>
      <w:szCs w:val="28"/>
      <w:lang w:val="ru-RU" w:eastAsia="en-US" w:bidi="ar-SA"/>
    </w:rPr>
  </w:style>
  <w:style w:type="character" w:customStyle="1" w:styleId="Heading5Char">
    <w:name w:val="Heading 5 Char"/>
    <w:basedOn w:val="DefaultParagraphFont"/>
    <w:link w:val="Heading5"/>
    <w:semiHidden/>
    <w:locked/>
    <w:rsid w:val="00D539CF"/>
    <w:rPr>
      <w:b/>
      <w:bCs/>
      <w:i/>
      <w:iCs/>
      <w:spacing w:val="4"/>
      <w:w w:val="103"/>
      <w:kern w:val="14"/>
      <w:sz w:val="26"/>
      <w:szCs w:val="26"/>
      <w:lang w:val="ru-RU" w:eastAsia="en-US" w:bidi="ar-SA"/>
    </w:rPr>
  </w:style>
  <w:style w:type="character" w:customStyle="1" w:styleId="Heading6Char">
    <w:name w:val="Heading 6 Char"/>
    <w:basedOn w:val="DefaultParagraphFont"/>
    <w:link w:val="Heading6"/>
    <w:semiHidden/>
    <w:locked/>
    <w:rsid w:val="00D539CF"/>
    <w:rPr>
      <w:b/>
      <w:bCs/>
      <w:spacing w:val="4"/>
      <w:w w:val="103"/>
      <w:kern w:val="14"/>
      <w:sz w:val="22"/>
      <w:szCs w:val="22"/>
      <w:lang w:val="ru-RU" w:eastAsia="en-US" w:bidi="ar-SA"/>
    </w:rPr>
  </w:style>
  <w:style w:type="character" w:customStyle="1" w:styleId="Heading7Char">
    <w:name w:val="Heading 7 Char"/>
    <w:basedOn w:val="DefaultParagraphFont"/>
    <w:link w:val="Heading7"/>
    <w:semiHidden/>
    <w:locked/>
    <w:rsid w:val="00D539CF"/>
    <w:rPr>
      <w:spacing w:val="4"/>
      <w:w w:val="103"/>
      <w:kern w:val="14"/>
      <w:sz w:val="24"/>
      <w:lang w:val="ru-RU" w:eastAsia="en-US" w:bidi="ar-SA"/>
    </w:rPr>
  </w:style>
  <w:style w:type="character" w:customStyle="1" w:styleId="Heading8Char">
    <w:name w:val="Heading 8 Char"/>
    <w:basedOn w:val="DefaultParagraphFont"/>
    <w:link w:val="Heading8"/>
    <w:semiHidden/>
    <w:locked/>
    <w:rsid w:val="00D539CF"/>
    <w:rPr>
      <w:i/>
      <w:iCs/>
      <w:spacing w:val="4"/>
      <w:w w:val="103"/>
      <w:kern w:val="14"/>
      <w:sz w:val="24"/>
      <w:lang w:val="ru-RU" w:eastAsia="en-US" w:bidi="ar-SA"/>
    </w:rPr>
  </w:style>
  <w:style w:type="character" w:customStyle="1" w:styleId="Heading9Char">
    <w:name w:val="Heading 9 Char"/>
    <w:basedOn w:val="DefaultParagraphFont"/>
    <w:link w:val="Heading9"/>
    <w:semiHidden/>
    <w:locked/>
    <w:rsid w:val="00D539CF"/>
    <w:rPr>
      <w:rFonts w:ascii="Arial" w:hAnsi="Arial" w:cs="Arial"/>
      <w:spacing w:val="4"/>
      <w:w w:val="103"/>
      <w:kern w:val="14"/>
      <w:sz w:val="22"/>
      <w:szCs w:val="22"/>
      <w:lang w:val="ru-RU" w:eastAsia="en-US" w:bidi="ar-SA"/>
    </w:rPr>
  </w:style>
  <w:style w:type="paragraph" w:customStyle="1" w:styleId="HMG">
    <w:name w:val="_ H __M_G"/>
    <w:basedOn w:val="Normal"/>
    <w:next w:val="Normal"/>
    <w:rsid w:val="00D539C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D539CF"/>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SingleTxtG">
    <w:name w:val="_ Single Txt_G"/>
    <w:basedOn w:val="Normal"/>
    <w:link w:val="SingleTxtGCar"/>
    <w:rsid w:val="00D539CF"/>
    <w:pPr>
      <w:suppressAutoHyphens/>
      <w:spacing w:after="120"/>
      <w:ind w:left="1134" w:right="1134"/>
      <w:jc w:val="both"/>
    </w:pPr>
    <w:rPr>
      <w:spacing w:val="0"/>
      <w:w w:val="100"/>
      <w:kern w:val="0"/>
      <w:lang w:val="en-GB"/>
    </w:rPr>
  </w:style>
  <w:style w:type="character" w:customStyle="1" w:styleId="PlainTextChar">
    <w:name w:val="Plain Text Char"/>
    <w:basedOn w:val="DefaultParagraphFont"/>
    <w:link w:val="PlainText"/>
    <w:locked/>
    <w:rsid w:val="00D539CF"/>
    <w:rPr>
      <w:rFonts w:ascii="Courier New" w:hAnsi="Courier New" w:cs="Courier New"/>
      <w:spacing w:val="4"/>
      <w:w w:val="103"/>
      <w:kern w:val="14"/>
      <w:lang w:val="ru-RU" w:eastAsia="en-US" w:bidi="ar-SA"/>
    </w:rPr>
  </w:style>
  <w:style w:type="character" w:customStyle="1" w:styleId="BodyTextChar">
    <w:name w:val="Body Text Char"/>
    <w:aliases w:val="Знак8 Char"/>
    <w:basedOn w:val="DefaultParagraphFont"/>
    <w:locked/>
    <w:rsid w:val="00D539CF"/>
    <w:rPr>
      <w:rFonts w:cs="Times New Roman"/>
      <w:sz w:val="22"/>
      <w:lang w:eastAsia="en-US"/>
    </w:rPr>
  </w:style>
  <w:style w:type="character" w:customStyle="1" w:styleId="BodyTextIndentChar">
    <w:name w:val="Body Text Indent Char"/>
    <w:aliases w:val="Знак1 Char"/>
    <w:basedOn w:val="DefaultParagraphFont"/>
    <w:link w:val="BodyTextIndent"/>
    <w:locked/>
    <w:rsid w:val="00D539CF"/>
    <w:rPr>
      <w:spacing w:val="4"/>
      <w:w w:val="103"/>
      <w:kern w:val="14"/>
      <w:lang w:val="ru-RU" w:eastAsia="en-US" w:bidi="ar-SA"/>
    </w:rPr>
  </w:style>
  <w:style w:type="paragraph" w:customStyle="1" w:styleId="SMG">
    <w:name w:val="__S_M_G"/>
    <w:basedOn w:val="Normal"/>
    <w:next w:val="Normal"/>
    <w:rsid w:val="00D539C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D539C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D539CF"/>
    <w:pPr>
      <w:keepNext/>
      <w:keepLines/>
      <w:suppressAutoHyphens/>
      <w:spacing w:before="240" w:after="240" w:line="300" w:lineRule="exact"/>
      <w:ind w:left="1134" w:right="1134"/>
    </w:pPr>
    <w:rPr>
      <w:b/>
      <w:spacing w:val="0"/>
      <w:w w:val="100"/>
      <w:kern w:val="0"/>
      <w:sz w:val="28"/>
      <w:lang w:val="en-GB"/>
    </w:rPr>
  </w:style>
  <w:style w:type="character" w:customStyle="1" w:styleId="FootnoteTextChar">
    <w:name w:val="Footnote Text Char"/>
    <w:aliases w:val="5_GR Char,Footnote Text Char2 Char,single space Char Char,footnote text Char Char,ft Char Char,fn Char Char,FOOTNOTES Char Char,ADB Char Char,WB-Fußnotentext Char Char,Footnote Char Char,Fußnote Char Char,Geneva 9 Char Char,5_G Char"/>
    <w:basedOn w:val="DefaultParagraphFont"/>
    <w:link w:val="FootnoteText"/>
    <w:semiHidden/>
    <w:locked/>
    <w:rsid w:val="00D539CF"/>
    <w:rPr>
      <w:spacing w:val="5"/>
      <w:w w:val="104"/>
      <w:kern w:val="14"/>
      <w:sz w:val="18"/>
      <w:lang w:val="en-GB" w:eastAsia="ru-RU" w:bidi="ar-SA"/>
    </w:rPr>
  </w:style>
  <w:style w:type="paragraph" w:customStyle="1" w:styleId="XLargeG">
    <w:name w:val="__XLarge_G"/>
    <w:basedOn w:val="Normal"/>
    <w:next w:val="Normal"/>
    <w:rsid w:val="00D539C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D539CF"/>
    <w:pPr>
      <w:numPr>
        <w:numId w:val="10"/>
      </w:numPr>
      <w:tabs>
        <w:tab w:val="clear" w:pos="1492"/>
        <w:tab w:val="num" w:pos="1701"/>
      </w:tabs>
      <w:suppressAutoHyphens/>
      <w:spacing w:after="120"/>
      <w:ind w:left="1701" w:right="1134" w:hanging="170"/>
      <w:jc w:val="both"/>
    </w:pPr>
    <w:rPr>
      <w:spacing w:val="0"/>
      <w:w w:val="100"/>
      <w:kern w:val="0"/>
      <w:lang w:val="en-GB"/>
    </w:rPr>
  </w:style>
  <w:style w:type="character" w:customStyle="1" w:styleId="EndnoteTextChar">
    <w:name w:val="Endnote Text Char"/>
    <w:aliases w:val="2_GR Char,2_G Char"/>
    <w:basedOn w:val="DefaultParagraphFont"/>
    <w:link w:val="EndnoteText"/>
    <w:semiHidden/>
    <w:locked/>
    <w:rsid w:val="00D539CF"/>
    <w:rPr>
      <w:spacing w:val="5"/>
      <w:w w:val="104"/>
      <w:kern w:val="14"/>
      <w:sz w:val="18"/>
      <w:lang w:val="en-GB" w:eastAsia="ru-RU" w:bidi="ar-SA"/>
    </w:rPr>
  </w:style>
  <w:style w:type="paragraph" w:styleId="CommentText">
    <w:name w:val="annotation text"/>
    <w:basedOn w:val="Normal"/>
    <w:link w:val="CommentTextChar3"/>
    <w:semiHidden/>
    <w:rsid w:val="00D539CF"/>
    <w:pPr>
      <w:suppressAutoHyphens/>
    </w:pPr>
    <w:rPr>
      <w:spacing w:val="0"/>
      <w:w w:val="100"/>
      <w:kern w:val="0"/>
    </w:rPr>
  </w:style>
  <w:style w:type="character" w:customStyle="1" w:styleId="CommentTextChar">
    <w:name w:val="Comment Text Char"/>
    <w:basedOn w:val="DefaultParagraphFont"/>
    <w:semiHidden/>
    <w:locked/>
    <w:rsid w:val="00D539CF"/>
    <w:rPr>
      <w:rFonts w:cs="Times New Roman"/>
      <w:lang w:eastAsia="en-US"/>
    </w:rPr>
  </w:style>
  <w:style w:type="paragraph" w:customStyle="1" w:styleId="Bullet2G">
    <w:name w:val="_Bullet 2_G"/>
    <w:basedOn w:val="Normal"/>
    <w:rsid w:val="00D539CF"/>
    <w:pPr>
      <w:numPr>
        <w:numId w:val="26"/>
      </w:numPr>
      <w:suppressAutoHyphens/>
      <w:spacing w:after="120"/>
      <w:ind w:right="1134"/>
      <w:jc w:val="both"/>
    </w:pPr>
    <w:rPr>
      <w:spacing w:val="0"/>
      <w:w w:val="100"/>
      <w:kern w:val="0"/>
      <w:lang w:val="en-GB"/>
    </w:rPr>
  </w:style>
  <w:style w:type="paragraph" w:customStyle="1" w:styleId="H1G">
    <w:name w:val="_ H_1_G"/>
    <w:basedOn w:val="Normal"/>
    <w:next w:val="Normal"/>
    <w:rsid w:val="00D539C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D539C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D539C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D539CF"/>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BodyText2Char">
    <w:name w:val="Body Text 2 Char"/>
    <w:basedOn w:val="DefaultParagraphFont"/>
    <w:link w:val="BodyText2"/>
    <w:locked/>
    <w:rsid w:val="00D539CF"/>
    <w:rPr>
      <w:spacing w:val="4"/>
      <w:w w:val="103"/>
      <w:kern w:val="14"/>
      <w:lang w:val="ru-RU" w:eastAsia="en-US" w:bidi="ar-SA"/>
    </w:rPr>
  </w:style>
  <w:style w:type="character" w:customStyle="1" w:styleId="BodyText3Char">
    <w:name w:val="Body Text 3 Char"/>
    <w:aliases w:val="Знак Char"/>
    <w:basedOn w:val="DefaultParagraphFont"/>
    <w:link w:val="BodyText3"/>
    <w:locked/>
    <w:rsid w:val="00D539CF"/>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locked/>
    <w:rsid w:val="00D539CF"/>
    <w:rPr>
      <w:spacing w:val="4"/>
      <w:w w:val="103"/>
      <w:kern w:val="14"/>
      <w:lang w:val="ru-RU" w:bidi="ar-SA"/>
    </w:rPr>
  </w:style>
  <w:style w:type="character" w:customStyle="1" w:styleId="BodyTextFirstIndent2Char">
    <w:name w:val="Body Text First Indent 2 Char"/>
    <w:basedOn w:val="BodyTextIndentChar"/>
    <w:link w:val="BodyTextFirstIndent2"/>
    <w:semiHidden/>
    <w:locked/>
    <w:rsid w:val="00D539CF"/>
  </w:style>
  <w:style w:type="character" w:customStyle="1" w:styleId="BodyTextIndent2Char">
    <w:name w:val="Body Text Indent 2 Char"/>
    <w:basedOn w:val="DefaultParagraphFont"/>
    <w:link w:val="BodyTextIndent2"/>
    <w:locked/>
    <w:rsid w:val="00D539CF"/>
    <w:rPr>
      <w:spacing w:val="4"/>
      <w:w w:val="103"/>
      <w:kern w:val="14"/>
      <w:lang w:val="ru-RU" w:eastAsia="en-US" w:bidi="ar-SA"/>
    </w:rPr>
  </w:style>
  <w:style w:type="character" w:customStyle="1" w:styleId="BodyTextIndent3Char">
    <w:name w:val="Body Text Indent 3 Char"/>
    <w:basedOn w:val="DefaultParagraphFont"/>
    <w:link w:val="BodyTextIndent3"/>
    <w:locked/>
    <w:rsid w:val="00D539CF"/>
    <w:rPr>
      <w:spacing w:val="4"/>
      <w:w w:val="103"/>
      <w:kern w:val="14"/>
      <w:sz w:val="16"/>
      <w:szCs w:val="16"/>
      <w:lang w:val="ru-RU" w:eastAsia="en-US" w:bidi="ar-SA"/>
    </w:rPr>
  </w:style>
  <w:style w:type="character" w:customStyle="1" w:styleId="ClosingChar">
    <w:name w:val="Closing Char"/>
    <w:basedOn w:val="DefaultParagraphFont"/>
    <w:link w:val="Closing"/>
    <w:semiHidden/>
    <w:locked/>
    <w:rsid w:val="00D539CF"/>
    <w:rPr>
      <w:spacing w:val="4"/>
      <w:w w:val="103"/>
      <w:kern w:val="14"/>
      <w:lang w:val="ru-RU" w:eastAsia="en-US" w:bidi="ar-SA"/>
    </w:rPr>
  </w:style>
  <w:style w:type="character" w:customStyle="1" w:styleId="DateChar">
    <w:name w:val="Date Char"/>
    <w:basedOn w:val="DefaultParagraphFont"/>
    <w:link w:val="Date"/>
    <w:semiHidden/>
    <w:locked/>
    <w:rsid w:val="00D539CF"/>
    <w:rPr>
      <w:spacing w:val="4"/>
      <w:w w:val="103"/>
      <w:kern w:val="14"/>
      <w:lang w:val="ru-RU" w:eastAsia="en-US" w:bidi="ar-SA"/>
    </w:rPr>
  </w:style>
  <w:style w:type="character" w:customStyle="1" w:styleId="E-mailSignatureChar">
    <w:name w:val="E-mail Signature Char"/>
    <w:basedOn w:val="DefaultParagraphFont"/>
    <w:link w:val="E-mailSignature"/>
    <w:semiHidden/>
    <w:locked/>
    <w:rsid w:val="00D539CF"/>
    <w:rPr>
      <w:spacing w:val="4"/>
      <w:w w:val="103"/>
      <w:kern w:val="14"/>
      <w:lang w:val="ru-RU" w:eastAsia="en-US" w:bidi="ar-SA"/>
    </w:rPr>
  </w:style>
  <w:style w:type="character" w:customStyle="1" w:styleId="HTMLAddressChar">
    <w:name w:val="HTML Address Char"/>
    <w:basedOn w:val="DefaultParagraphFont"/>
    <w:link w:val="HTMLAddress"/>
    <w:semiHidden/>
    <w:locked/>
    <w:rsid w:val="00D539CF"/>
    <w:rPr>
      <w:i/>
      <w:iCs/>
      <w:spacing w:val="4"/>
      <w:w w:val="103"/>
      <w:kern w:val="14"/>
      <w:lang w:val="ru-RU" w:eastAsia="en-US" w:bidi="ar-SA"/>
    </w:rPr>
  </w:style>
  <w:style w:type="character" w:customStyle="1" w:styleId="HTMLPreformattedChar">
    <w:name w:val="HTML Preformatted Char"/>
    <w:basedOn w:val="DefaultParagraphFont"/>
    <w:link w:val="HTMLPreformatted"/>
    <w:locked/>
    <w:rsid w:val="00D539CF"/>
    <w:rPr>
      <w:rFonts w:ascii="Courier New" w:hAnsi="Courier New" w:cs="Courier New"/>
      <w:spacing w:val="4"/>
      <w:w w:val="103"/>
      <w:kern w:val="14"/>
      <w:lang w:val="ru-RU" w:eastAsia="en-US" w:bidi="ar-SA"/>
    </w:rPr>
  </w:style>
  <w:style w:type="character" w:customStyle="1" w:styleId="MessageHeaderChar">
    <w:name w:val="Message Header Char"/>
    <w:basedOn w:val="DefaultParagraphFont"/>
    <w:link w:val="MessageHeader"/>
    <w:semiHidden/>
    <w:locked/>
    <w:rsid w:val="00D539CF"/>
    <w:rPr>
      <w:rFonts w:ascii="Arial" w:hAnsi="Arial" w:cs="Arial"/>
      <w:spacing w:val="4"/>
      <w:w w:val="103"/>
      <w:kern w:val="14"/>
      <w:sz w:val="24"/>
      <w:lang w:val="ru-RU" w:eastAsia="en-US" w:bidi="ar-SA"/>
    </w:rPr>
  </w:style>
  <w:style w:type="character" w:customStyle="1" w:styleId="NoteHeadingChar">
    <w:name w:val="Note Heading Char"/>
    <w:basedOn w:val="DefaultParagraphFont"/>
    <w:link w:val="NoteHeading"/>
    <w:semiHidden/>
    <w:locked/>
    <w:rsid w:val="00D539CF"/>
    <w:rPr>
      <w:spacing w:val="4"/>
      <w:w w:val="103"/>
      <w:kern w:val="14"/>
      <w:lang w:val="ru-RU" w:eastAsia="en-US" w:bidi="ar-SA"/>
    </w:rPr>
  </w:style>
  <w:style w:type="character" w:customStyle="1" w:styleId="SalutationChar">
    <w:name w:val="Salutation Char"/>
    <w:basedOn w:val="DefaultParagraphFont"/>
    <w:link w:val="Salutation"/>
    <w:semiHidden/>
    <w:locked/>
    <w:rsid w:val="00D539CF"/>
    <w:rPr>
      <w:spacing w:val="4"/>
      <w:w w:val="103"/>
      <w:kern w:val="14"/>
      <w:lang w:val="ru-RU" w:eastAsia="en-US" w:bidi="ar-SA"/>
    </w:rPr>
  </w:style>
  <w:style w:type="character" w:customStyle="1" w:styleId="SignatureChar">
    <w:name w:val="Signature Char"/>
    <w:basedOn w:val="DefaultParagraphFont"/>
    <w:link w:val="Signature"/>
    <w:semiHidden/>
    <w:locked/>
    <w:rsid w:val="00D539CF"/>
    <w:rPr>
      <w:spacing w:val="4"/>
      <w:w w:val="103"/>
      <w:kern w:val="14"/>
      <w:lang w:val="ru-RU" w:eastAsia="en-US" w:bidi="ar-SA"/>
    </w:rPr>
  </w:style>
  <w:style w:type="character" w:customStyle="1" w:styleId="SubtitleChar">
    <w:name w:val="Subtitle Char"/>
    <w:basedOn w:val="DefaultParagraphFont"/>
    <w:link w:val="Subtitle"/>
    <w:locked/>
    <w:rsid w:val="00D539CF"/>
    <w:rPr>
      <w:rFonts w:ascii="Arial" w:hAnsi="Arial" w:cs="Arial"/>
      <w:spacing w:val="4"/>
      <w:w w:val="103"/>
      <w:kern w:val="14"/>
      <w:sz w:val="24"/>
      <w:lang w:val="ru-RU" w:eastAsia="en-US" w:bidi="ar-SA"/>
    </w:rPr>
  </w:style>
  <w:style w:type="table" w:styleId="TableWeb3">
    <w:name w:val="Table Web 3"/>
    <w:basedOn w:val="TableNormal"/>
    <w:semiHidden/>
    <w:rsid w:val="00D539CF"/>
    <w:pPr>
      <w:suppressAutoHyphens/>
      <w:spacing w:line="240" w:lineRule="atLeast"/>
    </w:pPr>
    <w:rPr>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basedOn w:val="DefaultParagraphFont"/>
    <w:link w:val="Title"/>
    <w:locked/>
    <w:rsid w:val="00D539CF"/>
    <w:rPr>
      <w:rFonts w:ascii="Arial" w:hAnsi="Arial" w:cs="Arial"/>
      <w:b/>
      <w:bCs/>
      <w:spacing w:val="4"/>
      <w:w w:val="103"/>
      <w:kern w:val="28"/>
      <w:sz w:val="32"/>
      <w:szCs w:val="32"/>
      <w:lang w:val="ru-RU" w:eastAsia="en-US" w:bidi="ar-SA"/>
    </w:rPr>
  </w:style>
  <w:style w:type="character" w:customStyle="1" w:styleId="FooterChar">
    <w:name w:val="Footer Char"/>
    <w:aliases w:val="3_G Char"/>
    <w:basedOn w:val="DefaultParagraphFont"/>
    <w:locked/>
    <w:rsid w:val="00D539CF"/>
    <w:rPr>
      <w:rFonts w:cs="Times New Roman"/>
      <w:sz w:val="22"/>
      <w:lang w:eastAsia="en-US"/>
    </w:rPr>
  </w:style>
  <w:style w:type="character" w:customStyle="1" w:styleId="HeaderChar">
    <w:name w:val="Header Char"/>
    <w:aliases w:val="6_G Char"/>
    <w:basedOn w:val="DefaultParagraphFont"/>
    <w:locked/>
    <w:rsid w:val="00D539CF"/>
    <w:rPr>
      <w:rFonts w:cs="Times New Roman"/>
      <w:sz w:val="22"/>
      <w:lang w:eastAsia="en-US"/>
    </w:rPr>
  </w:style>
  <w:style w:type="paragraph" w:customStyle="1" w:styleId="H1">
    <w:name w:val="_ H_1"/>
    <w:basedOn w:val="Normal"/>
    <w:next w:val="Normal"/>
    <w:rsid w:val="00D539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character" w:customStyle="1" w:styleId="Heading1Char1">
    <w:name w:val="Heading 1 Char1"/>
    <w:aliases w:val="Table_GR Char,Table_G Char1"/>
    <w:link w:val="Heading1"/>
    <w:locked/>
    <w:rsid w:val="00D539CF"/>
    <w:rPr>
      <w:rFonts w:cs="Arial"/>
      <w:b/>
      <w:bCs/>
      <w:spacing w:val="4"/>
      <w:w w:val="103"/>
      <w:kern w:val="14"/>
      <w:szCs w:val="32"/>
      <w:lang w:val="ru-RU" w:eastAsia="ru-RU" w:bidi="ar-SA"/>
    </w:rPr>
  </w:style>
  <w:style w:type="character" w:customStyle="1" w:styleId="Heading2Char1">
    <w:name w:val="Heading 2 Char1"/>
    <w:link w:val="Heading2"/>
    <w:locked/>
    <w:rsid w:val="00D539CF"/>
    <w:rPr>
      <w:rFonts w:ascii="Arial" w:hAnsi="Arial" w:cs="Arial"/>
      <w:b/>
      <w:bCs/>
      <w:i/>
      <w:iCs/>
      <w:spacing w:val="4"/>
      <w:w w:val="103"/>
      <w:kern w:val="14"/>
      <w:sz w:val="28"/>
      <w:szCs w:val="28"/>
      <w:lang w:val="ru-RU" w:eastAsia="en-US" w:bidi="ar-SA"/>
    </w:rPr>
  </w:style>
  <w:style w:type="paragraph" w:customStyle="1" w:styleId="Paragraphedeliste1">
    <w:name w:val="Paragraphe de liste1"/>
    <w:basedOn w:val="Normal"/>
    <w:rsid w:val="00D539CF"/>
    <w:pPr>
      <w:spacing w:after="200" w:line="276" w:lineRule="auto"/>
      <w:ind w:left="720"/>
      <w:contextualSpacing/>
    </w:pPr>
    <w:rPr>
      <w:rFonts w:ascii="Calibri" w:hAnsi="Calibri"/>
      <w:spacing w:val="0"/>
      <w:w w:val="100"/>
      <w:kern w:val="0"/>
      <w:sz w:val="22"/>
      <w:szCs w:val="22"/>
      <w:lang w:val="en-US"/>
    </w:rPr>
  </w:style>
  <w:style w:type="paragraph" w:customStyle="1" w:styleId="Default">
    <w:name w:val="Default"/>
    <w:rsid w:val="00D539CF"/>
    <w:pPr>
      <w:autoSpaceDE w:val="0"/>
      <w:autoSpaceDN w:val="0"/>
      <w:adjustRightInd w:val="0"/>
    </w:pPr>
    <w:rPr>
      <w:rFonts w:ascii="AcadNusx" w:eastAsia="Batang" w:hAnsi="AcadNusx" w:cs="AcadNusx"/>
      <w:color w:val="000000"/>
      <w:sz w:val="24"/>
      <w:szCs w:val="24"/>
      <w:lang w:eastAsia="ko-KR"/>
    </w:rPr>
  </w:style>
  <w:style w:type="character" w:customStyle="1" w:styleId="BodyTextChar2">
    <w:name w:val="Body Text Char2"/>
    <w:aliases w:val="Знак8 Char1"/>
    <w:link w:val="BodyText"/>
    <w:locked/>
    <w:rsid w:val="00D539CF"/>
    <w:rPr>
      <w:spacing w:val="4"/>
      <w:w w:val="103"/>
      <w:kern w:val="14"/>
      <w:lang w:val="ru-RU" w:eastAsia="en-US" w:bidi="ar-SA"/>
    </w:rPr>
  </w:style>
  <w:style w:type="paragraph" w:customStyle="1" w:styleId="Sansinterligne1">
    <w:name w:val="Sans interligne1"/>
    <w:rsid w:val="00D539CF"/>
    <w:rPr>
      <w:rFonts w:ascii="Calibri" w:hAnsi="Calibri"/>
      <w:sz w:val="22"/>
      <w:szCs w:val="22"/>
    </w:rPr>
  </w:style>
  <w:style w:type="paragraph" w:customStyle="1" w:styleId="Bodytext0">
    <w:name w:val="Body text"/>
    <w:basedOn w:val="Normal"/>
    <w:rsid w:val="00D539CF"/>
    <w:pPr>
      <w:spacing w:line="240" w:lineRule="auto"/>
      <w:jc w:val="both"/>
    </w:pPr>
    <w:rPr>
      <w:rFonts w:ascii="Arial" w:hAnsi="Arial"/>
      <w:spacing w:val="0"/>
      <w:w w:val="100"/>
      <w:kern w:val="0"/>
      <w:lang w:val="en-GB"/>
    </w:rPr>
  </w:style>
  <w:style w:type="paragraph" w:customStyle="1" w:styleId="Normal0">
    <w:name w:val="[Normal]"/>
    <w:rsid w:val="00D539CF"/>
    <w:pPr>
      <w:widowControl w:val="0"/>
      <w:autoSpaceDE w:val="0"/>
      <w:autoSpaceDN w:val="0"/>
      <w:adjustRightInd w:val="0"/>
    </w:pPr>
    <w:rPr>
      <w:rFonts w:ascii="Arial" w:hAnsi="Arial" w:cs="Arial"/>
      <w:sz w:val="24"/>
      <w:szCs w:val="24"/>
    </w:rPr>
  </w:style>
  <w:style w:type="character" w:customStyle="1" w:styleId="apple-style-span">
    <w:name w:val="apple-style-span"/>
    <w:rsid w:val="00D539CF"/>
  </w:style>
  <w:style w:type="character" w:customStyle="1" w:styleId="yshortcuts">
    <w:name w:val="yshortcuts"/>
    <w:rsid w:val="00D539CF"/>
  </w:style>
  <w:style w:type="character" w:customStyle="1" w:styleId="CommentTextChar2">
    <w:name w:val="Comment Text Char2"/>
    <w:semiHidden/>
    <w:rsid w:val="00D539CF"/>
    <w:rPr>
      <w:rFonts w:ascii="Times New Roman" w:hAnsi="Times New Roman"/>
      <w:lang w:val="ru-RU" w:eastAsia="ru-RU"/>
    </w:rPr>
  </w:style>
  <w:style w:type="paragraph" w:styleId="BalloonText">
    <w:name w:val="Balloon Text"/>
    <w:basedOn w:val="Normal"/>
    <w:link w:val="BalloonTextChar1"/>
    <w:rsid w:val="00D539CF"/>
    <w:pPr>
      <w:spacing w:line="240" w:lineRule="auto"/>
    </w:pPr>
    <w:rPr>
      <w:rFonts w:ascii="Tahoma" w:hAnsi="Tahoma"/>
      <w:spacing w:val="0"/>
      <w:w w:val="100"/>
      <w:kern w:val="0"/>
      <w:sz w:val="16"/>
      <w:lang w:eastAsia="ru-RU"/>
    </w:rPr>
  </w:style>
  <w:style w:type="character" w:customStyle="1" w:styleId="BalloonTextChar">
    <w:name w:val="Balloon Text Char"/>
    <w:basedOn w:val="DefaultParagraphFont"/>
    <w:locked/>
    <w:rsid w:val="00D539CF"/>
    <w:rPr>
      <w:rFonts w:ascii="Tahoma" w:hAnsi="Tahoma" w:cs="Times New Roman"/>
      <w:sz w:val="16"/>
      <w:lang w:eastAsia="en-US"/>
    </w:rPr>
  </w:style>
  <w:style w:type="character" w:customStyle="1" w:styleId="BalloonTextChar1">
    <w:name w:val="Balloon Text Char1"/>
    <w:link w:val="BalloonText"/>
    <w:locked/>
    <w:rsid w:val="00D539CF"/>
    <w:rPr>
      <w:rFonts w:ascii="Tahoma" w:hAnsi="Tahoma"/>
      <w:sz w:val="16"/>
      <w:lang w:val="ru-RU" w:eastAsia="ru-RU" w:bidi="ar-SA"/>
    </w:rPr>
  </w:style>
  <w:style w:type="paragraph" w:customStyle="1" w:styleId="abzacixml">
    <w:name w:val="abzaci_xml"/>
    <w:basedOn w:val="PlainText"/>
    <w:rsid w:val="00D539CF"/>
    <w:pPr>
      <w:spacing w:line="240" w:lineRule="auto"/>
      <w:ind w:firstLine="283"/>
      <w:jc w:val="both"/>
    </w:pPr>
    <w:rPr>
      <w:rFonts w:ascii="Sylfaen" w:hAnsi="Sylfaen" w:cs="Times New Roman"/>
      <w:spacing w:val="0"/>
      <w:w w:val="100"/>
      <w:kern w:val="0"/>
      <w:sz w:val="22"/>
    </w:rPr>
  </w:style>
  <w:style w:type="paragraph" w:customStyle="1" w:styleId="muxlixml">
    <w:name w:val="muxli_xml"/>
    <w:basedOn w:val="Normal"/>
    <w:rsid w:val="00D539CF"/>
    <w:pPr>
      <w:keepLines/>
      <w:spacing w:before="240" w:line="240" w:lineRule="exact"/>
      <w:ind w:left="850" w:hanging="850"/>
    </w:pPr>
    <w:rPr>
      <w:rFonts w:ascii="Sylfaen" w:hAnsi="Sylfaen"/>
      <w:b/>
      <w:spacing w:val="0"/>
      <w:w w:val="100"/>
      <w:kern w:val="0"/>
      <w:sz w:val="22"/>
      <w:lang w:val="en-US"/>
    </w:rPr>
  </w:style>
  <w:style w:type="paragraph" w:customStyle="1" w:styleId="tavisataurixml">
    <w:name w:val="tavi_satauri_xml"/>
    <w:basedOn w:val="Normal"/>
    <w:rsid w:val="00D539CF"/>
    <w:pPr>
      <w:spacing w:after="240" w:line="240" w:lineRule="auto"/>
      <w:jc w:val="center"/>
    </w:pPr>
    <w:rPr>
      <w:rFonts w:ascii="Sylfaen" w:hAnsi="Sylfaen"/>
      <w:b/>
      <w:spacing w:val="0"/>
      <w:w w:val="100"/>
      <w:kern w:val="0"/>
      <w:sz w:val="22"/>
      <w:lang w:val="en-US"/>
    </w:rPr>
  </w:style>
  <w:style w:type="paragraph" w:customStyle="1" w:styleId="SingleTxt">
    <w:name w:val="__Single Txt"/>
    <w:basedOn w:val="Normal"/>
    <w:rsid w:val="00D539C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paragraph" w:customStyle="1" w:styleId="Text">
    <w:name w:val="Text"/>
    <w:basedOn w:val="Normal"/>
    <w:rsid w:val="00D539CF"/>
    <w:pPr>
      <w:spacing w:before="120" w:after="120" w:line="240" w:lineRule="auto"/>
      <w:jc w:val="both"/>
    </w:pPr>
    <w:rPr>
      <w:color w:val="000000"/>
      <w:spacing w:val="0"/>
      <w:w w:val="100"/>
      <w:kern w:val="28"/>
      <w:sz w:val="16"/>
      <w:szCs w:val="16"/>
      <w:lang w:val="en-US"/>
    </w:rPr>
  </w:style>
  <w:style w:type="paragraph" w:customStyle="1" w:styleId="Unit">
    <w:name w:val="Unit"/>
    <w:basedOn w:val="Normal"/>
    <w:rsid w:val="00D539CF"/>
    <w:pPr>
      <w:spacing w:before="20" w:after="20" w:line="240" w:lineRule="auto"/>
      <w:jc w:val="right"/>
    </w:pPr>
    <w:rPr>
      <w:color w:val="000000"/>
      <w:spacing w:val="0"/>
      <w:w w:val="100"/>
      <w:kern w:val="28"/>
      <w:sz w:val="14"/>
      <w:szCs w:val="14"/>
      <w:lang w:val="en-US"/>
    </w:rPr>
  </w:style>
  <w:style w:type="paragraph" w:customStyle="1" w:styleId="Sourse">
    <w:name w:val="Sourse"/>
    <w:basedOn w:val="Normal"/>
    <w:rsid w:val="00D539CF"/>
    <w:pPr>
      <w:spacing w:before="20" w:after="20" w:line="240" w:lineRule="auto"/>
      <w:jc w:val="both"/>
    </w:pPr>
    <w:rPr>
      <w:color w:val="000000"/>
      <w:spacing w:val="0"/>
      <w:w w:val="100"/>
      <w:kern w:val="28"/>
      <w:sz w:val="14"/>
      <w:szCs w:val="14"/>
      <w:lang w:val="en-US"/>
    </w:rPr>
  </w:style>
  <w:style w:type="paragraph" w:customStyle="1" w:styleId="yiv77541397msonormal">
    <w:name w:val="yiv77541397msonormal"/>
    <w:basedOn w:val="Normal"/>
    <w:rsid w:val="00D539CF"/>
    <w:pPr>
      <w:spacing w:before="100" w:beforeAutospacing="1" w:after="100" w:afterAutospacing="1" w:line="240" w:lineRule="auto"/>
    </w:pPr>
    <w:rPr>
      <w:spacing w:val="0"/>
      <w:w w:val="100"/>
      <w:kern w:val="0"/>
      <w:sz w:val="24"/>
      <w:szCs w:val="24"/>
      <w:lang w:val="en-US"/>
    </w:rPr>
  </w:style>
  <w:style w:type="character" w:customStyle="1" w:styleId="HeaderChar1">
    <w:name w:val="Header Char1"/>
    <w:aliases w:val="6_GR Char,6_G Char1"/>
    <w:link w:val="Header"/>
    <w:locked/>
    <w:rsid w:val="00D539CF"/>
    <w:rPr>
      <w:b/>
      <w:sz w:val="18"/>
      <w:lang w:val="en-GB" w:eastAsia="ru-RU" w:bidi="ar-SA"/>
    </w:rPr>
  </w:style>
  <w:style w:type="character" w:customStyle="1" w:styleId="FooterChar1">
    <w:name w:val="Footer Char1"/>
    <w:aliases w:val="3_GR Char,3_G Char1"/>
    <w:link w:val="Footer"/>
    <w:locked/>
    <w:rsid w:val="00D539CF"/>
    <w:rPr>
      <w:sz w:val="16"/>
      <w:lang w:val="en-GB" w:eastAsia="ru-RU" w:bidi="ar-SA"/>
    </w:rPr>
  </w:style>
  <w:style w:type="character" w:customStyle="1" w:styleId="DocumentMapChar">
    <w:name w:val="Document Map Char"/>
    <w:semiHidden/>
    <w:locked/>
    <w:rsid w:val="00D539CF"/>
    <w:rPr>
      <w:rFonts w:ascii="Tahoma" w:hAnsi="Tahoma"/>
      <w:shd w:val="clear" w:color="auto" w:fill="000080"/>
      <w:lang w:val="en-AU" w:eastAsia="ru-RU"/>
    </w:rPr>
  </w:style>
  <w:style w:type="character" w:customStyle="1" w:styleId="DocumentMapChar1">
    <w:name w:val="Document Map Char1"/>
    <w:locked/>
    <w:rsid w:val="00D539CF"/>
    <w:rPr>
      <w:rFonts w:ascii="Tahoma" w:hAnsi="Tahoma"/>
      <w:shd w:val="clear" w:color="auto" w:fill="000080"/>
      <w:lang w:val="en-AU" w:eastAsia="ru-RU"/>
    </w:rPr>
  </w:style>
  <w:style w:type="paragraph" w:styleId="DocumentMap">
    <w:name w:val="Document Map"/>
    <w:basedOn w:val="Normal"/>
    <w:link w:val="DocumentMapChar2"/>
    <w:rsid w:val="00D539CF"/>
    <w:pPr>
      <w:shd w:val="clear" w:color="auto" w:fill="000080"/>
      <w:spacing w:line="240" w:lineRule="auto"/>
    </w:pPr>
    <w:rPr>
      <w:rFonts w:ascii="Tahoma" w:hAnsi="Tahoma"/>
      <w:spacing w:val="0"/>
      <w:w w:val="100"/>
      <w:kern w:val="0"/>
      <w:lang w:val="en-AU" w:eastAsia="ru-RU"/>
    </w:rPr>
  </w:style>
  <w:style w:type="character" w:customStyle="1" w:styleId="DocumentMapChar2">
    <w:name w:val="Document Map Char2"/>
    <w:basedOn w:val="DefaultParagraphFont"/>
    <w:link w:val="DocumentMap"/>
    <w:locked/>
    <w:rsid w:val="00D539CF"/>
    <w:rPr>
      <w:rFonts w:ascii="Tahoma" w:hAnsi="Tahoma"/>
      <w:lang w:val="en-AU" w:eastAsia="ru-RU" w:bidi="ar-SA"/>
    </w:rPr>
  </w:style>
  <w:style w:type="character" w:customStyle="1" w:styleId="CommentTextChar1">
    <w:name w:val="Comment Text Char1"/>
    <w:semiHidden/>
    <w:locked/>
    <w:rsid w:val="00D539CF"/>
    <w:rPr>
      <w:sz w:val="20"/>
    </w:rPr>
  </w:style>
  <w:style w:type="table" w:customStyle="1" w:styleId="Tramemoyenne1-Accent51">
    <w:name w:val="Trame moyenne 1 - Accent 51"/>
    <w:rsid w:val="00D539CF"/>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D539CF"/>
    <w:rPr>
      <w:rFonts w:ascii="LitNusx" w:hAnsi="LitNusx"/>
      <w:sz w:val="20"/>
      <w:lang w:eastAsia="ru-RU"/>
    </w:rPr>
  </w:style>
  <w:style w:type="paragraph" w:styleId="CommentSubject">
    <w:name w:val="annotation subject"/>
    <w:basedOn w:val="CommentText"/>
    <w:next w:val="CommentText"/>
    <w:link w:val="CommentSubjectChar"/>
    <w:rsid w:val="00D539CF"/>
    <w:pPr>
      <w:suppressAutoHyphens w:val="0"/>
      <w:spacing w:after="200" w:line="276" w:lineRule="auto"/>
    </w:pPr>
    <w:rPr>
      <w:b/>
      <w:bCs/>
      <w:lang w:eastAsia="ru-RU"/>
    </w:rPr>
  </w:style>
  <w:style w:type="character" w:customStyle="1" w:styleId="CommentSubjectChar">
    <w:name w:val="Comment Subject Char"/>
    <w:basedOn w:val="CommentTextChar"/>
    <w:link w:val="CommentSubject"/>
    <w:locked/>
    <w:rsid w:val="00D539CF"/>
    <w:rPr>
      <w:b/>
      <w:bCs/>
      <w:lang w:val="ru-RU" w:eastAsia="ru-RU" w:bidi="ar-SA"/>
    </w:rPr>
  </w:style>
  <w:style w:type="character" w:customStyle="1" w:styleId="CommentTextChar3">
    <w:name w:val="Comment Text Char3"/>
    <w:link w:val="CommentText"/>
    <w:semiHidden/>
    <w:locked/>
    <w:rsid w:val="00D539CF"/>
    <w:rPr>
      <w:lang w:val="ru-RU" w:eastAsia="en-US" w:bidi="ar-SA"/>
    </w:rPr>
  </w:style>
  <w:style w:type="paragraph" w:customStyle="1" w:styleId="muxlixml0">
    <w:name w:val="muxlixml0"/>
    <w:basedOn w:val="Normal"/>
    <w:rsid w:val="00D539CF"/>
    <w:pPr>
      <w:spacing w:before="100" w:beforeAutospacing="1" w:after="100" w:afterAutospacing="1" w:line="240" w:lineRule="auto"/>
    </w:pPr>
    <w:rPr>
      <w:spacing w:val="0"/>
      <w:w w:val="100"/>
      <w:kern w:val="0"/>
      <w:sz w:val="24"/>
      <w:szCs w:val="24"/>
      <w:lang w:val="en-US"/>
    </w:rPr>
  </w:style>
  <w:style w:type="paragraph" w:customStyle="1" w:styleId="abzacixml0">
    <w:name w:val="abzacixml"/>
    <w:basedOn w:val="Normal"/>
    <w:rsid w:val="00D539CF"/>
    <w:pPr>
      <w:spacing w:before="100" w:beforeAutospacing="1" w:after="100" w:afterAutospacing="1" w:line="240" w:lineRule="auto"/>
    </w:pPr>
    <w:rPr>
      <w:spacing w:val="0"/>
      <w:w w:val="100"/>
      <w:kern w:val="0"/>
      <w:sz w:val="24"/>
      <w:szCs w:val="24"/>
      <w:lang w:val="en-US"/>
    </w:rPr>
  </w:style>
  <w:style w:type="paragraph" w:customStyle="1" w:styleId="Pa9">
    <w:name w:val="Pa9"/>
    <w:basedOn w:val="Normal"/>
    <w:next w:val="Normal"/>
    <w:rsid w:val="00D539CF"/>
    <w:pPr>
      <w:autoSpaceDE w:val="0"/>
      <w:autoSpaceDN w:val="0"/>
      <w:adjustRightInd w:val="0"/>
      <w:spacing w:line="221" w:lineRule="atLeast"/>
    </w:pPr>
    <w:rPr>
      <w:rFonts w:ascii="Arial" w:hAnsi="Arial" w:cs="Arial"/>
      <w:spacing w:val="0"/>
      <w:w w:val="100"/>
      <w:kern w:val="0"/>
      <w:sz w:val="24"/>
      <w:szCs w:val="24"/>
      <w:lang w:eastAsia="ru-RU"/>
    </w:rPr>
  </w:style>
  <w:style w:type="character" w:customStyle="1" w:styleId="apple-converted-space">
    <w:name w:val="apple-converted-space"/>
    <w:rsid w:val="00D539CF"/>
  </w:style>
  <w:style w:type="character" w:customStyle="1" w:styleId="il">
    <w:name w:val="il"/>
    <w:rsid w:val="00D539CF"/>
  </w:style>
  <w:style w:type="paragraph" w:customStyle="1" w:styleId="yiv401499452msoplaintext">
    <w:name w:val="yiv401499452msoplaintext"/>
    <w:basedOn w:val="Normal"/>
    <w:rsid w:val="00D539CF"/>
    <w:pPr>
      <w:spacing w:before="100" w:beforeAutospacing="1" w:after="100" w:afterAutospacing="1" w:line="240" w:lineRule="auto"/>
    </w:pPr>
    <w:rPr>
      <w:spacing w:val="0"/>
      <w:w w:val="100"/>
      <w:kern w:val="0"/>
      <w:sz w:val="24"/>
      <w:szCs w:val="24"/>
      <w:lang w:val="en-GB" w:eastAsia="en-GB"/>
    </w:rPr>
  </w:style>
  <w:style w:type="paragraph" w:customStyle="1" w:styleId="Web">
    <w:name w:val="Κανονικό (Web)"/>
    <w:basedOn w:val="Normal"/>
    <w:rsid w:val="00D539CF"/>
    <w:pPr>
      <w:spacing w:before="100" w:beforeAutospacing="1" w:after="100" w:afterAutospacing="1" w:line="240" w:lineRule="auto"/>
    </w:pPr>
    <w:rPr>
      <w:rFonts w:ascii="Arial Unicode MS" w:eastAsia="Arial Unicode MS" w:hAnsi="Arial Unicode MS" w:cs="Arial Unicode MS"/>
      <w:color w:val="000000"/>
      <w:spacing w:val="0"/>
      <w:w w:val="100"/>
      <w:kern w:val="0"/>
      <w:sz w:val="24"/>
      <w:szCs w:val="24"/>
      <w:lang w:val="el-GR" w:eastAsia="el-GR"/>
    </w:rPr>
  </w:style>
  <w:style w:type="character" w:customStyle="1" w:styleId="HChGChar">
    <w:name w:val="_ H _Ch_G Char"/>
    <w:link w:val="HChG"/>
    <w:locked/>
    <w:rsid w:val="00D539CF"/>
    <w:rPr>
      <w:b/>
      <w:sz w:val="28"/>
      <w:lang w:val="ru-RU" w:eastAsia="en-US" w:bidi="ar-SA"/>
    </w:rPr>
  </w:style>
  <w:style w:type="character" w:customStyle="1" w:styleId="H23GChar">
    <w:name w:val="_ H_2/3_G Char"/>
    <w:link w:val="H23G"/>
    <w:locked/>
    <w:rsid w:val="00D539CF"/>
    <w:rPr>
      <w:b/>
      <w:lang w:val="en-GB" w:eastAsia="en-US" w:bidi="ar-SA"/>
    </w:rPr>
  </w:style>
  <w:style w:type="character" w:customStyle="1" w:styleId="SingleTxtGCar">
    <w:name w:val="_ Single Txt_G Car"/>
    <w:basedOn w:val="DefaultParagraphFont"/>
    <w:link w:val="SingleTxtG"/>
    <w:locked/>
    <w:rsid w:val="00D539CF"/>
    <w:rPr>
      <w:lang w:val="en-GB" w:eastAsia="en-US" w:bidi="ar-SA"/>
    </w:rPr>
  </w:style>
  <w:style w:type="numbering" w:customStyle="1" w:styleId="ArticleSection1">
    <w:name w:val="Article / Section1"/>
    <w:rsid w:val="00D539CF"/>
    <w:pPr>
      <w:numPr>
        <w:numId w:val="2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2</Pages>
  <Words>27543</Words>
  <Characters>183712</Characters>
  <Application>Microsoft Office Outlook</Application>
  <DocSecurity>4</DocSecurity>
  <Lines>3280</Lines>
  <Paragraphs>533</Paragraphs>
  <ScaleCrop>false</ScaleCrop>
  <HeadingPairs>
    <vt:vector size="2" baseType="variant">
      <vt:variant>
        <vt:lpstr>Название</vt:lpstr>
      </vt:variant>
      <vt:variant>
        <vt:i4>1</vt:i4>
      </vt:variant>
    </vt:vector>
  </HeadingPairs>
  <TitlesOfParts>
    <vt:vector size="1" baseType="lpstr">
      <vt:lpstr>1247024</vt:lpstr>
    </vt:vector>
  </TitlesOfParts>
  <Company>CSD</Company>
  <LinksUpToDate>false</LinksUpToDate>
  <CharactersWithSpaces>210722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1247024</dc:title>
  <dc:subject>BEBENINE</dc:subject>
  <dc:creator>Belova</dc:creator>
  <cp:keywords/>
  <dc:description/>
  <cp:lastModifiedBy>Благодатских Анна</cp:lastModifiedBy>
  <cp:revision>2</cp:revision>
  <cp:lastPrinted>2013-07-16T11:26:00Z</cp:lastPrinted>
  <dcterms:created xsi:type="dcterms:W3CDTF">2013-07-16T13:53:00Z</dcterms:created>
  <dcterms:modified xsi:type="dcterms:W3CDTF">2013-07-16T13:53:00Z</dcterms:modified>
</cp:coreProperties>
</file>