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137245E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D8C34E2" w14:textId="77777777" w:rsidR="002D5AAC" w:rsidRDefault="002D5AAC" w:rsidP="00557CD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6D581B6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7DE2B7C" w14:textId="2EBAFBD8" w:rsidR="002D5AAC" w:rsidRDefault="00557CD9" w:rsidP="00557CD9">
            <w:pPr>
              <w:jc w:val="right"/>
            </w:pPr>
            <w:r w:rsidRPr="00557CD9">
              <w:rPr>
                <w:sz w:val="40"/>
              </w:rPr>
              <w:t>CCPR</w:t>
            </w:r>
            <w:r w:rsidRPr="00557CD9">
              <w:t>/C/162</w:t>
            </w:r>
          </w:p>
        </w:tc>
      </w:tr>
      <w:tr w:rsidR="002D5AAC" w:rsidRPr="008235D0" w14:paraId="2285ACED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7AE86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52244A8" wp14:editId="4EB0C34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33022D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9FD3D12" w14:textId="77777777" w:rsidR="002D5AAC" w:rsidRPr="008235D0" w:rsidRDefault="00557CD9" w:rsidP="00BC3629">
            <w:pPr>
              <w:spacing w:before="240"/>
              <w:rPr>
                <w:lang w:val="en-US"/>
              </w:rPr>
            </w:pPr>
            <w:r w:rsidRPr="008235D0">
              <w:rPr>
                <w:lang w:val="en-US"/>
              </w:rPr>
              <w:t>Distr.: General</w:t>
            </w:r>
          </w:p>
          <w:p w14:paraId="39CCC891" w14:textId="77777777" w:rsidR="00557CD9" w:rsidRPr="008235D0" w:rsidRDefault="00557CD9" w:rsidP="00557CD9">
            <w:pPr>
              <w:spacing w:line="240" w:lineRule="exact"/>
              <w:rPr>
                <w:lang w:val="en-US"/>
              </w:rPr>
            </w:pPr>
            <w:r w:rsidRPr="008235D0">
              <w:rPr>
                <w:lang w:val="en-US"/>
              </w:rPr>
              <w:t>13 November 2023</w:t>
            </w:r>
          </w:p>
          <w:p w14:paraId="1779731F" w14:textId="77777777" w:rsidR="00557CD9" w:rsidRPr="008235D0" w:rsidRDefault="00557CD9" w:rsidP="00557CD9">
            <w:pPr>
              <w:spacing w:line="240" w:lineRule="exact"/>
              <w:rPr>
                <w:lang w:val="en-US"/>
              </w:rPr>
            </w:pPr>
            <w:r w:rsidRPr="008235D0">
              <w:rPr>
                <w:lang w:val="en-US"/>
              </w:rPr>
              <w:t>Russian</w:t>
            </w:r>
          </w:p>
          <w:p w14:paraId="60E73FC1" w14:textId="68106F9B" w:rsidR="00557CD9" w:rsidRPr="008235D0" w:rsidRDefault="00557CD9" w:rsidP="00557CD9">
            <w:pPr>
              <w:spacing w:line="240" w:lineRule="exact"/>
              <w:rPr>
                <w:lang w:val="en-US"/>
              </w:rPr>
            </w:pPr>
            <w:r w:rsidRPr="008235D0">
              <w:rPr>
                <w:lang w:val="en-US"/>
              </w:rPr>
              <w:t>Original: English</w:t>
            </w:r>
          </w:p>
        </w:tc>
      </w:tr>
    </w:tbl>
    <w:p w14:paraId="7C70D5DA" w14:textId="77777777" w:rsidR="00557CD9" w:rsidRPr="00557CD9" w:rsidRDefault="00557CD9" w:rsidP="00557CD9">
      <w:pPr>
        <w:spacing w:before="120"/>
        <w:rPr>
          <w:b/>
          <w:bCs/>
          <w:color w:val="000000" w:themeColor="text1"/>
          <w:sz w:val="24"/>
          <w:szCs w:val="24"/>
        </w:rPr>
      </w:pPr>
      <w:r w:rsidRPr="00557CD9">
        <w:rPr>
          <w:b/>
          <w:bCs/>
          <w:sz w:val="24"/>
          <w:szCs w:val="24"/>
        </w:rPr>
        <w:t>Комитет по правам человека</w:t>
      </w:r>
    </w:p>
    <w:p w14:paraId="0FC909B4" w14:textId="0A5AADDE" w:rsidR="00557CD9" w:rsidRPr="007E4148" w:rsidRDefault="00557CD9" w:rsidP="00557CD9">
      <w:pPr>
        <w:pStyle w:val="HChG"/>
      </w:pPr>
      <w:r>
        <w:tab/>
      </w:r>
      <w:r>
        <w:tab/>
      </w:r>
      <w:r>
        <w:rPr>
          <w:bCs/>
        </w:rPr>
        <w:t>Руководящие принципы подготовки докладов о</w:t>
      </w:r>
      <w:r>
        <w:rPr>
          <w:bCs/>
          <w:lang w:val="en-US"/>
        </w:rPr>
        <w:t> </w:t>
      </w:r>
      <w:r>
        <w:rPr>
          <w:bCs/>
        </w:rPr>
        <w:t>последующей деятельности в связи с Соображениями</w:t>
      </w:r>
      <w:r w:rsidRPr="00557CD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2E85FB75" w14:textId="53CCCCC8" w:rsidR="00557CD9" w:rsidRPr="007E4148" w:rsidRDefault="00557CD9" w:rsidP="00557CD9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650C92C4" w14:textId="77777777" w:rsidR="00557CD9" w:rsidRPr="007E4148" w:rsidRDefault="00557CD9" w:rsidP="00557CD9">
      <w:pPr>
        <w:pStyle w:val="SingleTxtG"/>
      </w:pPr>
      <w:r>
        <w:t>1.</w:t>
      </w:r>
      <w:r>
        <w:tab/>
        <w:t>Комитет по правам человека принял настоящие руководящие принципы подготовки докладов о последующей деятельности в связи с Соображениями с целью совершенствования процесса, с помощью которого он стремится выяснить, какие меры были приняты государствами-участниками для выполнения рекомендаций, сформулированных в его Соображениях.</w:t>
      </w:r>
    </w:p>
    <w:p w14:paraId="2E674C2F" w14:textId="7E9D925B" w:rsidR="00557CD9" w:rsidRPr="007E4148" w:rsidRDefault="00557CD9" w:rsidP="00557CD9">
      <w:pPr>
        <w:pStyle w:val="SingleTxtG"/>
      </w:pPr>
      <w:r>
        <w:t>2.</w:t>
      </w:r>
      <w:r>
        <w:tab/>
        <w:t xml:space="preserve">Руководящие принципы, опирающиеся на опыт работы Комитета за период с 1990 года, задуманы как </w:t>
      </w:r>
      <w:r w:rsidRPr="00557CD9">
        <w:t>«</w:t>
      </w:r>
      <w:r>
        <w:t>дорожная карта</w:t>
      </w:r>
      <w:r w:rsidRPr="00557CD9">
        <w:t>»</w:t>
      </w:r>
      <w:r>
        <w:t xml:space="preserve"> для будущей работы Комитета в рамках последующей </w:t>
      </w:r>
      <w:r>
        <w:lastRenderedPageBreak/>
        <w:t>деятельности в связи с Соображениями и будут осуществляться постепенно. Первый этап осуществления будет охватывать все вновь принятые Соображения. После этого, в зависимости от имеющихся кадровых ресурсов, будут охвачены и принятые в прошлом Соображения. В отсутствие достаточных кадровых и финансовых ресурсов в секретариате Комитет в настоящее время не располагает возможностями для осуществления последующей деятельности по более чем 1200</w:t>
      </w:r>
      <w:r>
        <w:rPr>
          <w:lang w:val="fr-CH"/>
        </w:rPr>
        <w:t> </w:t>
      </w:r>
      <w:r>
        <w:t>делам, в отношении которых действует процедура последующей деятельности.</w:t>
      </w:r>
    </w:p>
    <w:p w14:paraId="4BE27EE4" w14:textId="77777777" w:rsidR="00557CD9" w:rsidRPr="007E4148" w:rsidRDefault="00557CD9" w:rsidP="00557CD9">
      <w:pPr>
        <w:pStyle w:val="SingleTxtG"/>
      </w:pPr>
      <w:r>
        <w:t>3.</w:t>
      </w:r>
      <w:r>
        <w:tab/>
        <w:t>Несмотря на это, настоящие руководящие принципы призваны заложить основы комплексной и всеобъемлющей процедуры осуществления последующей деятельности в связи с Соображениями, которую Комитет сможет применять в будущем.</w:t>
      </w:r>
    </w:p>
    <w:p w14:paraId="4B2AC62C" w14:textId="77777777" w:rsidR="00557CD9" w:rsidRPr="007E4148" w:rsidRDefault="00557CD9" w:rsidP="00557CD9">
      <w:pPr>
        <w:pStyle w:val="SingleTxtG"/>
      </w:pPr>
      <w:r>
        <w:t>4.</w:t>
      </w:r>
      <w:r>
        <w:tab/>
        <w:t>Основными изменениями в процедуре, установленной в настоящих руководящих принципах, являются:</w:t>
      </w:r>
    </w:p>
    <w:p w14:paraId="43015B8D" w14:textId="7E04BABF" w:rsidR="00557CD9" w:rsidRPr="007E4148" w:rsidRDefault="00557CD9" w:rsidP="00557CD9">
      <w:pPr>
        <w:pStyle w:val="SingleTxtG"/>
      </w:pPr>
      <w:r>
        <w:tab/>
        <w:t>a)</w:t>
      </w:r>
      <w:r>
        <w:tab/>
        <w:t>как государству-участнику, так и автору(ам) будет предложено представлять информацию в рамках последующей деятельности в связи с принятыми Соображениями в соответствии с конкретными критериями, первоначально по электронной почте, а когда она начнет функционировать, с использованием портала, разработанного для этой цели Управлением Верховного комиссара Организации Объединенных Наций по правам человека (УВКПЧ);</w:t>
      </w:r>
    </w:p>
    <w:p w14:paraId="26221AB3" w14:textId="167D1DD0" w:rsidR="00557CD9" w:rsidRPr="007E4148" w:rsidRDefault="00557CD9" w:rsidP="00557CD9">
      <w:pPr>
        <w:pStyle w:val="SingleTxtG"/>
      </w:pPr>
      <w:r>
        <w:tab/>
        <w:t>b)</w:t>
      </w:r>
      <w:r>
        <w:tab/>
        <w:t>Комитет может также получать информацию от других заинтересованных сторон;</w:t>
      </w:r>
    </w:p>
    <w:p w14:paraId="0566FCC7" w14:textId="58ED61BE" w:rsidR="00557CD9" w:rsidRPr="007E4148" w:rsidRDefault="00557CD9" w:rsidP="00557CD9">
      <w:pPr>
        <w:pStyle w:val="SingleTxtG"/>
      </w:pPr>
      <w:r>
        <w:tab/>
        <w:t>c)</w:t>
      </w:r>
      <w:r>
        <w:tab/>
        <w:t>после введения в действие новой процедуры дела со</w:t>
      </w:r>
      <w:r w:rsidRPr="007E4148">
        <w:t xml:space="preserve"> </w:t>
      </w:r>
      <w:r>
        <w:t xml:space="preserve">вновь принятыми Соображениями будут включаться в один из двух списков. В список А будут включаться дела, по которым информация о последующей деятельности все еще поступает от сторон. В список B будут включаться дела, по которым такая </w:t>
      </w:r>
      <w:r>
        <w:lastRenderedPageBreak/>
        <w:t>информация уже получена, но процедура последующей деятельности еще продолжается;</w:t>
      </w:r>
    </w:p>
    <w:p w14:paraId="5AFC172A" w14:textId="2F18073F" w:rsidR="00557CD9" w:rsidRPr="007E4148" w:rsidRDefault="00557CD9" w:rsidP="00557CD9">
      <w:pPr>
        <w:pStyle w:val="SingleTxtG"/>
      </w:pPr>
      <w:r>
        <w:tab/>
        <w:t>d)</w:t>
      </w:r>
      <w:r>
        <w:tab/>
      </w:r>
      <w:r w:rsidR="00925CAC">
        <w:t>С</w:t>
      </w:r>
      <w:r>
        <w:t>оображения, принятые в прошлом, могут быть отобраны для последующей деятельности с учетом: i) тяжести вреда, причиненного жертве(</w:t>
      </w:r>
      <w:proofErr w:type="spellStart"/>
      <w:r>
        <w:t>ам</w:t>
      </w:r>
      <w:proofErr w:type="spellEnd"/>
      <w:r>
        <w:t>)/автору(</w:t>
      </w:r>
      <w:proofErr w:type="spellStart"/>
      <w:r>
        <w:t>ам</w:t>
      </w:r>
      <w:proofErr w:type="spellEnd"/>
      <w:r>
        <w:t xml:space="preserve">); </w:t>
      </w:r>
      <w:proofErr w:type="spellStart"/>
      <w:r>
        <w:t>ii</w:t>
      </w:r>
      <w:proofErr w:type="spellEnd"/>
      <w:r>
        <w:t xml:space="preserve">) срочности предоставления средств правовой защиты; </w:t>
      </w:r>
      <w:r w:rsidR="00D06E3C">
        <w:br/>
      </w:r>
      <w:proofErr w:type="spellStart"/>
      <w:r>
        <w:t>iii</w:t>
      </w:r>
      <w:proofErr w:type="spellEnd"/>
      <w:r>
        <w:t>) систематического характера нарушений; и iv) ухудшения ситуации после принятия Соображений;</w:t>
      </w:r>
    </w:p>
    <w:p w14:paraId="14117AEE" w14:textId="06CE489C" w:rsidR="00557CD9" w:rsidRPr="007E4148" w:rsidRDefault="00557CD9" w:rsidP="00557CD9">
      <w:pPr>
        <w:pStyle w:val="SingleTxtG"/>
      </w:pPr>
      <w:r>
        <w:tab/>
        <w:t>e)</w:t>
      </w:r>
      <w:r>
        <w:tab/>
        <w:t>Комитет будет принимать решение, когда, как и почему закрыть процедуру последующей деятельности (например, когда выполнение рекомендаций было удовлетворительным или частично удовлетворительным) или приостановить ее (например, в случаях, когда автор или его представитель не предоставляли никакой информации в течение последних пяти лет).</w:t>
      </w:r>
    </w:p>
    <w:p w14:paraId="7DA5B9AD" w14:textId="77777777" w:rsidR="00557CD9" w:rsidRPr="007E4148" w:rsidRDefault="00557CD9" w:rsidP="00557CD9">
      <w:pPr>
        <w:pStyle w:val="SingleTxtG"/>
      </w:pPr>
      <w:r>
        <w:t>5.</w:t>
      </w:r>
      <w:r>
        <w:tab/>
        <w:t>Новая процедура благотворно скажется на работе Комитета. Так, например, это позволит располагать информацией для подготовки перечней вопросов Комитета и перечней вопросов Комитета, направляемых до представления докладов, для периодического обзора государств-участников и для подготовки заключительных замечаний по итогам таких обзоров. Такая информация будет также доступна другим договорным органам, Совету по правам человека для подготовки универсального периодического обзора, мандатариям соответствующих специальных процедур и сотрудникам региональных и страновых отделений УВКПЧ. Эта информация будет также доступна заинтересованным сторонам, включая государства-участники, гражданское общество, национальные правозащитные учреждения и неправительственные организации.</w:t>
      </w:r>
    </w:p>
    <w:p w14:paraId="59D10B0C" w14:textId="13718C2C" w:rsidR="00557CD9" w:rsidRPr="007E4148" w:rsidRDefault="00557CD9" w:rsidP="00557CD9">
      <w:pPr>
        <w:pStyle w:val="SingleTxtG"/>
      </w:pPr>
      <w:r>
        <w:lastRenderedPageBreak/>
        <w:t>6.</w:t>
      </w:r>
      <w:r>
        <w:tab/>
        <w:t>Осуществление руководящих принципов является пилотным проектом. В</w:t>
      </w:r>
      <w:r w:rsidR="00C6658E">
        <w:rPr>
          <w:lang w:val="en-US"/>
        </w:rPr>
        <w:t> </w:t>
      </w:r>
      <w:r>
        <w:t>качестве такового Комитет оценит их преимущества и недостатки и, если руководящие принципы окажутся полезными, будет рекомендовать их другим договорным органам.</w:t>
      </w:r>
    </w:p>
    <w:p w14:paraId="43A1A619" w14:textId="061B26B7" w:rsidR="00557CD9" w:rsidRPr="007E4148" w:rsidRDefault="00557CD9" w:rsidP="00557CD9">
      <w:pPr>
        <w:pStyle w:val="SingleTxtG"/>
      </w:pPr>
      <w:r>
        <w:t>7.</w:t>
      </w:r>
      <w:r>
        <w:tab/>
        <w:t>Осуществление руководящих принципов будет согласовано и интегрировано с новой системой рассмотрения дел и которую УВКПЧ в настоящее время разрабатывает для работы с индивидуальными сообщениями, с тем чтобы информация, необходимая для процедуры последующей деятельности, должным образом собиралась и обрабатывалась этой системой.</w:t>
      </w:r>
    </w:p>
    <w:p w14:paraId="2B6DE5A6" w14:textId="5AA8ECD5" w:rsidR="00557CD9" w:rsidRPr="007E4148" w:rsidRDefault="00557CD9" w:rsidP="00557CD9">
      <w:pPr>
        <w:pStyle w:val="SingleTxtG"/>
      </w:pPr>
      <w:r>
        <w:t>8.</w:t>
      </w:r>
      <w:r>
        <w:tab/>
        <w:t>На первом этапе осуществления руководящих принципов будет продолжена существующая процедура представления докладов (два доклада о последующей деятельности в связи с Соображениями в год). Тем не менее новые критерии будут применяться при отборе дел для таких докладов.</w:t>
      </w:r>
    </w:p>
    <w:p w14:paraId="320FDF9B" w14:textId="2DFF2712" w:rsidR="00557CD9" w:rsidRPr="007E4148" w:rsidRDefault="00557CD9" w:rsidP="00557CD9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 xml:space="preserve">Руководящие принципы подготовки докладов </w:t>
      </w:r>
      <w:r>
        <w:rPr>
          <w:bCs/>
        </w:rPr>
        <w:br/>
        <w:t>о последующей деятельности в связи с Соображениями</w:t>
      </w:r>
    </w:p>
    <w:p w14:paraId="26021008" w14:textId="23D04A5D" w:rsidR="00557CD9" w:rsidRPr="00C6658E" w:rsidRDefault="00557CD9" w:rsidP="00557CD9">
      <w:pPr>
        <w:pStyle w:val="SingleTxtG"/>
        <w:rPr>
          <w:color w:val="000000" w:themeColor="text1"/>
        </w:rPr>
      </w:pPr>
      <w:r>
        <w:t>9.</w:t>
      </w:r>
      <w:r>
        <w:tab/>
        <w:t xml:space="preserve">В соответствии с рекомендацией </w:t>
      </w:r>
      <w:proofErr w:type="spellStart"/>
      <w:r>
        <w:t>межкомитетского</w:t>
      </w:r>
      <w:proofErr w:type="spellEnd"/>
      <w:r>
        <w:t xml:space="preserve"> совещания договорных органов по правам человека, состоявшегося в 2011 году, о необходимости разработки единых процедурных руководящих принципов с целью дополнения существующих правил процедуры и практики последующей деятельности в отношении индивидуальных жалоб</w:t>
      </w:r>
      <w:r w:rsidR="00C6658E" w:rsidRPr="003128E2">
        <w:rPr>
          <w:rStyle w:val="aa"/>
        </w:rPr>
        <w:footnoteReference w:id="2"/>
      </w:r>
      <w:r>
        <w:t xml:space="preserve">, Комитет </w:t>
      </w:r>
      <w:r>
        <w:lastRenderedPageBreak/>
        <w:t>принял настоящие руководящие принципы на основе практики, сложившейся в Комитете, для содействия эффективному выполнению его Соображений. Руководящие принципы будут осуществляться постепенно, как только новая система рассмотрения дел секретариата станет полностью работоспособной.</w:t>
      </w:r>
      <w:r w:rsidR="00C6658E" w:rsidRPr="00C6658E">
        <w:t xml:space="preserve"> </w:t>
      </w:r>
    </w:p>
    <w:p w14:paraId="382DCAC3" w14:textId="308AB79B" w:rsidR="00557CD9" w:rsidRPr="007E4148" w:rsidRDefault="00557CD9" w:rsidP="00557CD9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Введение в процедуру последующей деятельности в связи с Соображениями</w:t>
      </w:r>
    </w:p>
    <w:p w14:paraId="4FC87C19" w14:textId="51E83E43" w:rsidR="00557CD9" w:rsidRPr="007E4148" w:rsidRDefault="00557CD9" w:rsidP="00557CD9">
      <w:pPr>
        <w:pStyle w:val="SingleTxtG"/>
      </w:pPr>
      <w:r>
        <w:t xml:space="preserve">10. </w:t>
      </w:r>
      <w:r>
        <w:tab/>
        <w:t>В соответствии со статьей 2 Пакта каждое государство</w:t>
      </w:r>
      <w:r w:rsidR="00C6658E" w:rsidRPr="00C6658E">
        <w:t xml:space="preserve"> — </w:t>
      </w:r>
      <w:r>
        <w:t>участник Пакта обязалось обеспечивать всем находящимся в пределах его территории и под его юрисдикцией лицам признаваемые в Пакте права и обеспечивать предоставление любому лицу, чьи права и свободы, признаваемые в Пакте, были нарушены, эффективного средства правовой защиты. Кроме того, присоединившись к Факультативному протоколу, каждое государство-участник признало компетенцию Комитета получать и рассматривать сообщения от находящихся под его юрисдикцией лиц, которые утверждают, что являются жертвами нарушения данным государством-участником какого-либо из прав, изложенных в Пакте. Комитет принимает решения по индивидуальным сообщениям, а при вынесении решения по существу</w:t>
      </w:r>
      <w:r w:rsidR="00C6658E">
        <w:t xml:space="preserve"> </w:t>
      </w:r>
      <w:r>
        <w:t>издает Соображения, которые затем препровождаются государству-участнику и заинтересованному лицу. Комитет может готовить доклады о последующей деятельности в связи с Соображениями, принятыми согласно пункту 4 статьи 5 Факультативного протокола, с целью установить, какие меры приняты государствами-участниками по реализации его Соображений.</w:t>
      </w:r>
    </w:p>
    <w:p w14:paraId="594D9C14" w14:textId="0D5E5377" w:rsidR="00557CD9" w:rsidRPr="007E4148" w:rsidRDefault="00557CD9" w:rsidP="00557CD9">
      <w:pPr>
        <w:pStyle w:val="SingleTxtG"/>
        <w:rPr>
          <w:i/>
          <w:iCs/>
        </w:rPr>
      </w:pPr>
      <w:r>
        <w:lastRenderedPageBreak/>
        <w:t>11.</w:t>
      </w:r>
      <w:r>
        <w:tab/>
        <w:t>Как указано в приложении XXV к докладу Генерального секретаря о состоянии системы договорных органов по правам человека, представленному Генеральной Ассамблее на ее семьдесят седьмой сессии</w:t>
      </w:r>
      <w:r w:rsidR="00C6658E" w:rsidRPr="003128E2">
        <w:rPr>
          <w:rStyle w:val="aa"/>
        </w:rPr>
        <w:footnoteReference w:id="3"/>
      </w:r>
      <w:r>
        <w:t>, существенный аспект эффективности договорных органов в деле защиты прав человека и обеспечения прямого воздействия их решений связан с их способностью следить за выполнением тех решений, в которых они установили, что государство-участник нарушает положения договора.</w:t>
      </w:r>
    </w:p>
    <w:p w14:paraId="116992AB" w14:textId="2E57D3FF" w:rsidR="00557CD9" w:rsidRPr="007E4148" w:rsidRDefault="00557CD9" w:rsidP="00557CD9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 xml:space="preserve">Специальный докладчик по последующей деятельности в связи с </w:t>
      </w:r>
      <w:r w:rsidR="00925CAC">
        <w:rPr>
          <w:bCs/>
        </w:rPr>
        <w:t>С</w:t>
      </w:r>
      <w:r>
        <w:rPr>
          <w:bCs/>
        </w:rPr>
        <w:t>оображениями</w:t>
      </w:r>
    </w:p>
    <w:p w14:paraId="1A2C7713" w14:textId="6DA2CCD2" w:rsidR="00557CD9" w:rsidRPr="00C6658E" w:rsidRDefault="00557CD9" w:rsidP="00557CD9">
      <w:pPr>
        <w:pStyle w:val="SingleTxtG"/>
      </w:pPr>
      <w:r>
        <w:t xml:space="preserve">12. </w:t>
      </w:r>
      <w:r>
        <w:tab/>
        <w:t>На своей тридцать девятой сессии (9–27 июля 1990 года) Комитет установил процедуру и назначил специального докладчика для контроля за последующей деятельностью в связи с его Соображениями, принятыми в соответствии с пунктом 4 статьи 5 Факультативного протокола. В соответствии с пунктами 3 и 4 правила 106 правил процедуры Комитета</w:t>
      </w:r>
      <w:r w:rsidR="00C6658E" w:rsidRPr="003128E2">
        <w:rPr>
          <w:rStyle w:val="aa"/>
        </w:rPr>
        <w:footnoteReference w:id="4"/>
      </w:r>
      <w:r>
        <w:t xml:space="preserve"> Специальный докладчик по последующей деятельности в связи с Соображениями регулярно представляет Комитету доклады о последующей деятельности, и эти доклады упоминаются в ежегодном докладе Комитета. На своей </w:t>
      </w:r>
      <w:r w:rsidR="00C6658E">
        <w:t>сто тридцато</w:t>
      </w:r>
      <w:r>
        <w:t xml:space="preserve">й сессии (12 октября — 6 ноября 2020 года) Комитет принял решение </w:t>
      </w:r>
      <w:r>
        <w:lastRenderedPageBreak/>
        <w:t>назначить заместителя Специального докладчика в дополнение к Специальному докладчику.</w:t>
      </w:r>
      <w:r w:rsidR="00C6658E" w:rsidRPr="00C6658E">
        <w:t xml:space="preserve"> </w:t>
      </w:r>
    </w:p>
    <w:p w14:paraId="36E0DC49" w14:textId="37ECF350" w:rsidR="00557CD9" w:rsidRPr="007E4148" w:rsidRDefault="00557CD9" w:rsidP="00557CD9">
      <w:pPr>
        <w:pStyle w:val="H1G"/>
      </w:pPr>
      <w:r>
        <w:rPr>
          <w:bCs/>
        </w:rPr>
        <w:tab/>
        <w:t>A.</w:t>
      </w:r>
      <w:r>
        <w:t xml:space="preserve"> </w:t>
      </w:r>
      <w:r>
        <w:tab/>
      </w:r>
      <w:r>
        <w:rPr>
          <w:bCs/>
        </w:rPr>
        <w:t xml:space="preserve">Определение критериев оценки последующей деятельности </w:t>
      </w:r>
      <w:r>
        <w:rPr>
          <w:bCs/>
        </w:rPr>
        <w:br/>
        <w:t xml:space="preserve">в связи с </w:t>
      </w:r>
      <w:r w:rsidR="00925CAC">
        <w:rPr>
          <w:bCs/>
        </w:rPr>
        <w:t>С</w:t>
      </w:r>
      <w:r>
        <w:rPr>
          <w:bCs/>
        </w:rPr>
        <w:t>оображениями</w:t>
      </w:r>
    </w:p>
    <w:p w14:paraId="6B6FA1D3" w14:textId="1E8BDFBF" w:rsidR="00557CD9" w:rsidRPr="007E4148" w:rsidRDefault="00557CD9" w:rsidP="00557CD9">
      <w:pPr>
        <w:pStyle w:val="SingleTxtG"/>
      </w:pPr>
      <w:r>
        <w:t xml:space="preserve">13. </w:t>
      </w:r>
      <w:r>
        <w:tab/>
        <w:t xml:space="preserve">На своей сто девятой сессии (14 октября –– 1 ноября 2013 года) Комитет постановил включать в свои доклады о последующей деятельности в связи с </w:t>
      </w:r>
      <w:r w:rsidR="00CB0147">
        <w:t>С</w:t>
      </w:r>
      <w:r>
        <w:t>оображениями оценку полученной от государств-участников информации и принятых ими мер, с учетом также информации, полученной от автора (авторов) и адвоката. Оценка основана на критериях, аналогичных тем, которые применяются Комитетом в рамках процедуры последующей деятельности в связи с его заключительными замечаниями по докладам государств-участников. На своей сто восемнадцатой сессии (17 октября — 4 ноября 2016 года) Комитет постановил пересмотреть свои критерии оценки.</w:t>
      </w:r>
    </w:p>
    <w:p w14:paraId="34A01C88" w14:textId="1B48DA19" w:rsidR="00557CD9" w:rsidRPr="007E4148" w:rsidRDefault="00557CD9" w:rsidP="00557CD9">
      <w:pPr>
        <w:pStyle w:val="H1G"/>
      </w:pPr>
      <w:r>
        <w:rPr>
          <w:bCs/>
        </w:rPr>
        <w:tab/>
        <w:t>B.</w:t>
      </w:r>
      <w:r>
        <w:t xml:space="preserve"> </w:t>
      </w:r>
      <w:r>
        <w:tab/>
      </w:r>
      <w:r>
        <w:rPr>
          <w:bCs/>
        </w:rPr>
        <w:t xml:space="preserve">Начальный этап последующей деятельности в связи </w:t>
      </w:r>
      <w:r>
        <w:rPr>
          <w:bCs/>
        </w:rPr>
        <w:br/>
        <w:t>с Соображениями и сроки представления информации государством-участником и автором</w:t>
      </w:r>
    </w:p>
    <w:p w14:paraId="7D735110" w14:textId="313E4380" w:rsidR="00557CD9" w:rsidRPr="007E4148" w:rsidRDefault="00557CD9" w:rsidP="00557CD9">
      <w:pPr>
        <w:pStyle w:val="SingleTxtG"/>
      </w:pPr>
      <w:r>
        <w:t>14.</w:t>
      </w:r>
      <w:r>
        <w:tab/>
        <w:t>Соображения должны быть представлены как автору(</w:t>
      </w:r>
      <w:proofErr w:type="spellStart"/>
      <w:r>
        <w:t>ам</w:t>
      </w:r>
      <w:proofErr w:type="spellEnd"/>
      <w:r>
        <w:t xml:space="preserve">), так и государству-участнику в течение 30 дней после их принятия или в течение 30 дней после получения любых особых мнений. Когда Комитет принимает Соображения, согласно которым государство-участник нарушило права автора(ов) в соответствии с Пактом, он просит государство-участник представить в течение </w:t>
      </w:r>
      <w:r>
        <w:lastRenderedPageBreak/>
        <w:t>180 дней последующие замечания о мерах, принятых для осуществления рекомендаций о возмещении, сформулированных в Соображениях.</w:t>
      </w:r>
    </w:p>
    <w:p w14:paraId="4BF9D3D7" w14:textId="51AE87A9" w:rsidR="00557CD9" w:rsidRPr="007E4148" w:rsidRDefault="00557CD9" w:rsidP="00557CD9">
      <w:pPr>
        <w:pStyle w:val="SingleTxtG"/>
      </w:pPr>
      <w:r>
        <w:t xml:space="preserve">15. </w:t>
      </w:r>
      <w:r>
        <w:tab/>
        <w:t xml:space="preserve">После получения замечаний государства-участника Специальный докладчик и заместитель Специального докладчика по последующей деятельности в связи с </w:t>
      </w:r>
      <w:r w:rsidR="00487C8F">
        <w:t>С</w:t>
      </w:r>
      <w:r>
        <w:t>оображениями направляют их автору(</w:t>
      </w:r>
      <w:proofErr w:type="spellStart"/>
      <w:r>
        <w:t>ам</w:t>
      </w:r>
      <w:proofErr w:type="spellEnd"/>
      <w:r>
        <w:t>) и/или адвокату с просьбой представить комментарии по замечаниям в течение 90 дней. Если государство-участник не представило каких-либо замечаний в установленный срок, специальные докладчики информируют об этом автора(ов) и/или адвоката.</w:t>
      </w:r>
    </w:p>
    <w:p w14:paraId="4A40B0DA" w14:textId="77777777" w:rsidR="00557CD9" w:rsidRPr="007E4148" w:rsidRDefault="00557CD9" w:rsidP="00557CD9">
      <w:pPr>
        <w:pStyle w:val="SingleTxtG"/>
      </w:pPr>
      <w:r>
        <w:t xml:space="preserve">16. </w:t>
      </w:r>
      <w:r>
        <w:tab/>
        <w:t>В течение того же 90-дневного срока Комитет может также получать информацию от других заинтересованных сторон о реализации Соображений, по которой автору также разрешается представить свои комментарии.</w:t>
      </w:r>
    </w:p>
    <w:p w14:paraId="2ECD7B8E" w14:textId="3DDF55C1" w:rsidR="00557CD9" w:rsidRPr="007E4148" w:rsidRDefault="00557CD9" w:rsidP="00557CD9">
      <w:pPr>
        <w:pStyle w:val="H1G"/>
      </w:pPr>
      <w:r>
        <w:rPr>
          <w:bCs/>
        </w:rPr>
        <w:tab/>
        <w:t>C.</w:t>
      </w:r>
      <w:r>
        <w:t xml:space="preserve"> </w:t>
      </w:r>
      <w:r>
        <w:tab/>
      </w:r>
      <w:r>
        <w:rPr>
          <w:bCs/>
        </w:rPr>
        <w:t>Руководящие принципы составления замечаний государства-участника</w:t>
      </w:r>
    </w:p>
    <w:p w14:paraId="1C09C0B1" w14:textId="77777777" w:rsidR="00557CD9" w:rsidRPr="007E4148" w:rsidRDefault="00557CD9" w:rsidP="00557CD9">
      <w:pPr>
        <w:pStyle w:val="SingleTxtG"/>
      </w:pPr>
      <w:r>
        <w:t xml:space="preserve">17. </w:t>
      </w:r>
      <w:r>
        <w:tab/>
        <w:t>Направляя государству-участнику свои Соображения, Комитет обращает внимание государства-участника на настоящие руководящие принципы, особо отмечая, что:</w:t>
      </w:r>
    </w:p>
    <w:p w14:paraId="3D32126E" w14:textId="3BE9AD66" w:rsidR="00557CD9" w:rsidRPr="007E4148" w:rsidRDefault="00557CD9" w:rsidP="00557CD9">
      <w:pPr>
        <w:pStyle w:val="SingleTxtG"/>
      </w:pPr>
      <w:r>
        <w:tab/>
        <w:t xml:space="preserve">a) </w:t>
      </w:r>
      <w:r>
        <w:tab/>
        <w:t>замечания должны быть краткими и конкретно касаться средств правовой защиты, указанных в принятых Комитетом Соображениях;</w:t>
      </w:r>
    </w:p>
    <w:p w14:paraId="44F9CE6B" w14:textId="3E1B9347" w:rsidR="00557CD9" w:rsidRPr="007E4148" w:rsidRDefault="00557CD9" w:rsidP="00557CD9">
      <w:pPr>
        <w:pStyle w:val="SingleTxtG"/>
      </w:pPr>
      <w:r>
        <w:tab/>
        <w:t xml:space="preserve">b) </w:t>
      </w:r>
      <w:r>
        <w:tab/>
        <w:t xml:space="preserve">замечания по своему объему, как правило, не должны превышать </w:t>
      </w:r>
      <w:r w:rsidR="00D132F2">
        <w:br/>
      </w:r>
      <w:r>
        <w:t>3500 слов;</w:t>
      </w:r>
    </w:p>
    <w:p w14:paraId="3E70AB26" w14:textId="403E590D" w:rsidR="00557CD9" w:rsidRPr="007E4148" w:rsidRDefault="00557CD9" w:rsidP="00557CD9">
      <w:pPr>
        <w:pStyle w:val="SingleTxtG"/>
      </w:pPr>
      <w:r>
        <w:tab/>
        <w:t xml:space="preserve">c) </w:t>
      </w:r>
      <w:r>
        <w:tab/>
        <w:t>замечания должны содержать:</w:t>
      </w:r>
    </w:p>
    <w:p w14:paraId="0362A733" w14:textId="698A4249" w:rsidR="00557CD9" w:rsidRPr="007E4148" w:rsidRDefault="00557CD9" w:rsidP="00557CD9">
      <w:pPr>
        <w:pStyle w:val="SingleTxtG"/>
        <w:ind w:left="1701"/>
      </w:pPr>
      <w:r>
        <w:lastRenderedPageBreak/>
        <w:t>i)</w:t>
      </w:r>
      <w:r>
        <w:tab/>
        <w:t>дату и протокол любых встреч с автором(</w:t>
      </w:r>
      <w:proofErr w:type="spellStart"/>
      <w:r>
        <w:t>ами</w:t>
      </w:r>
      <w:proofErr w:type="spellEnd"/>
      <w:r>
        <w:t>) и/или его представителем (адвокатом);</w:t>
      </w:r>
    </w:p>
    <w:p w14:paraId="7AB5138F" w14:textId="77777777" w:rsidR="00557CD9" w:rsidRPr="007E4148" w:rsidRDefault="00557CD9" w:rsidP="00557CD9">
      <w:pPr>
        <w:pStyle w:val="SingleTxtG"/>
        <w:ind w:left="1701"/>
      </w:pPr>
      <w:r>
        <w:t xml:space="preserve">ii) </w:t>
      </w:r>
      <w:r>
        <w:tab/>
        <w:t>указание на то, какие органы власти в государстве-участнике отвечают за реализацию каждой меры по возмещению, рекомендованной в Соображениях;</w:t>
      </w:r>
    </w:p>
    <w:p w14:paraId="0FBC5275" w14:textId="77777777" w:rsidR="00557CD9" w:rsidRPr="007E4148" w:rsidRDefault="00557CD9" w:rsidP="00557CD9">
      <w:pPr>
        <w:pStyle w:val="SingleTxtG"/>
        <w:ind w:left="1701"/>
      </w:pPr>
      <w:r>
        <w:t xml:space="preserve">iii) </w:t>
      </w:r>
      <w:r>
        <w:tab/>
        <w:t>конкретные меры, которые государство-участник приняло или планирует принять для выполнения Соображений, и указание соответствующих сроков;</w:t>
      </w:r>
    </w:p>
    <w:p w14:paraId="46B40F92" w14:textId="32EB0FCE" w:rsidR="00557CD9" w:rsidRPr="007E4148" w:rsidRDefault="00557CD9" w:rsidP="00557CD9">
      <w:pPr>
        <w:pStyle w:val="SingleTxtG"/>
      </w:pPr>
      <w:r>
        <w:tab/>
        <w:t xml:space="preserve">d) </w:t>
      </w:r>
      <w:r>
        <w:tab/>
        <w:t>замечания должны быть представлены до истечения срока, указанного в Соображениях, который составляет 180 дней после препровождения Соображений государству-участнику;</w:t>
      </w:r>
    </w:p>
    <w:p w14:paraId="04C62F4E" w14:textId="7ECA21A2" w:rsidR="00557CD9" w:rsidRPr="007E4148" w:rsidRDefault="00557CD9" w:rsidP="00557CD9">
      <w:pPr>
        <w:pStyle w:val="SingleTxtG"/>
      </w:pPr>
      <w:r>
        <w:tab/>
        <w:t xml:space="preserve">e) </w:t>
      </w:r>
      <w:r>
        <w:tab/>
        <w:t>государству-участнику следует представлять замечания на одном из официальных языков Организации Объединенных Наций;</w:t>
      </w:r>
    </w:p>
    <w:p w14:paraId="42117FF4" w14:textId="7E5763B5" w:rsidR="00557CD9" w:rsidRPr="007E4148" w:rsidRDefault="00557CD9" w:rsidP="00557CD9">
      <w:pPr>
        <w:pStyle w:val="SingleTxtG"/>
      </w:pPr>
      <w:r>
        <w:tab/>
        <w:t xml:space="preserve">f) </w:t>
      </w:r>
      <w:r>
        <w:tab/>
        <w:t xml:space="preserve">государству-участнику следует направлять замечания в формате Word на следующий адрес электронной почты: </w:t>
      </w:r>
      <w:hyperlink r:id="rId8" w:history="1">
        <w:r w:rsidR="00D132F2" w:rsidRPr="006D6B72">
          <w:rPr>
            <w:rStyle w:val="af1"/>
          </w:rPr>
          <w:t>ohchr-fuccpr@un.org</w:t>
        </w:r>
      </w:hyperlink>
      <w:r>
        <w:t>.</w:t>
      </w:r>
    </w:p>
    <w:p w14:paraId="34668B75" w14:textId="23E442CF" w:rsidR="00557CD9" w:rsidRPr="007E4148" w:rsidRDefault="00557CD9" w:rsidP="00557CD9">
      <w:pPr>
        <w:pStyle w:val="H1G"/>
      </w:pPr>
      <w:r>
        <w:rPr>
          <w:bCs/>
        </w:rPr>
        <w:tab/>
        <w:t>D.</w:t>
      </w:r>
      <w:r>
        <w:t xml:space="preserve"> </w:t>
      </w:r>
      <w:r>
        <w:tab/>
      </w:r>
      <w:r>
        <w:rPr>
          <w:bCs/>
        </w:rPr>
        <w:t xml:space="preserve">Руководящие принципы составления комментариев авторов </w:t>
      </w:r>
      <w:r>
        <w:rPr>
          <w:bCs/>
        </w:rPr>
        <w:br/>
        <w:t>и информации, представляемой другими заинтересованными сторонами</w:t>
      </w:r>
    </w:p>
    <w:p w14:paraId="5D00DCD9" w14:textId="77777777" w:rsidR="00557CD9" w:rsidRPr="007E4148" w:rsidRDefault="00557CD9" w:rsidP="00557CD9">
      <w:pPr>
        <w:pStyle w:val="SingleTxtG"/>
      </w:pPr>
      <w:r>
        <w:t xml:space="preserve">18. </w:t>
      </w:r>
      <w:r>
        <w:tab/>
        <w:t>Комментарии автора и информация, представляемая другими заинтересованными сторонами, должны соответствовать следующим критериям:</w:t>
      </w:r>
    </w:p>
    <w:p w14:paraId="05254667" w14:textId="06E3D67F" w:rsidR="00557CD9" w:rsidRPr="007E4148" w:rsidRDefault="00557CD9" w:rsidP="00557CD9">
      <w:pPr>
        <w:pStyle w:val="SingleTxtG"/>
      </w:pPr>
      <w:r>
        <w:tab/>
        <w:t xml:space="preserve">a) </w:t>
      </w:r>
      <w:r>
        <w:tab/>
        <w:t xml:space="preserve">автор(ы) и заинтересованные стороны должны представлять соответствующие комментарии и информацию о мерах, принятых государством-участником, и любых планах, </w:t>
      </w:r>
      <w:r>
        <w:lastRenderedPageBreak/>
        <w:t>включенных в полученные от государства-участника замечания, а также о приоритетности их реализации;</w:t>
      </w:r>
    </w:p>
    <w:p w14:paraId="020AA188" w14:textId="6DA86AB3" w:rsidR="00557CD9" w:rsidRPr="007E4148" w:rsidRDefault="00557CD9" w:rsidP="00557CD9">
      <w:pPr>
        <w:pStyle w:val="SingleTxtG"/>
      </w:pPr>
      <w:r>
        <w:tab/>
        <w:t xml:space="preserve">b) </w:t>
      </w:r>
      <w:r>
        <w:tab/>
        <w:t>комментарии и информация должны быть краткими и конкретно касаться средств правовой защиты, указанных в принятых Комитетом Соображениях;</w:t>
      </w:r>
    </w:p>
    <w:p w14:paraId="6CE39627" w14:textId="799902CC" w:rsidR="00557CD9" w:rsidRPr="007E4148" w:rsidRDefault="00557CD9" w:rsidP="00557CD9">
      <w:pPr>
        <w:pStyle w:val="SingleTxtG"/>
      </w:pPr>
      <w:r>
        <w:tab/>
        <w:t xml:space="preserve">c) </w:t>
      </w:r>
      <w:r>
        <w:tab/>
        <w:t>автор(ы) и заинтересованные стороны должны ограничивать объем своих комментариев и информации 3500 словами из расчета на одно представление;</w:t>
      </w:r>
    </w:p>
    <w:p w14:paraId="72043567" w14:textId="654BA1F9" w:rsidR="00557CD9" w:rsidRPr="007E4148" w:rsidRDefault="00557CD9" w:rsidP="00557CD9">
      <w:pPr>
        <w:pStyle w:val="SingleTxtG"/>
      </w:pPr>
      <w:r>
        <w:tab/>
        <w:t xml:space="preserve">d) </w:t>
      </w:r>
      <w:r>
        <w:tab/>
        <w:t>автор(ы) и заинтересованные стороны должны представлять комментарии и информацию на одном из официальных языков Организации Объединенных Наций;</w:t>
      </w:r>
    </w:p>
    <w:p w14:paraId="26819C18" w14:textId="5DA21A01" w:rsidR="00557CD9" w:rsidRPr="007E4148" w:rsidRDefault="00557CD9" w:rsidP="00557CD9">
      <w:pPr>
        <w:pStyle w:val="SingleTxtG"/>
        <w:rPr>
          <w:rStyle w:val="aa"/>
        </w:rPr>
      </w:pPr>
      <w:r>
        <w:tab/>
        <w:t xml:space="preserve">e) </w:t>
      </w:r>
      <w:r>
        <w:tab/>
        <w:t>автору(</w:t>
      </w:r>
      <w:proofErr w:type="spellStart"/>
      <w:r>
        <w:t>ам</w:t>
      </w:r>
      <w:proofErr w:type="spellEnd"/>
      <w:r>
        <w:t xml:space="preserve">) и заинтересованным сторонам следует направлять комментарии в формате Word на следующий адрес электронной почты: </w:t>
      </w:r>
      <w:hyperlink r:id="rId9" w:history="1">
        <w:r w:rsidRPr="006D6B72">
          <w:rPr>
            <w:rStyle w:val="af1"/>
          </w:rPr>
          <w:t>ohchr-fuccpr@un.org</w:t>
        </w:r>
      </w:hyperlink>
      <w:r w:rsidRPr="003128E2">
        <w:rPr>
          <w:rStyle w:val="aa"/>
        </w:rPr>
        <w:footnoteReference w:id="5"/>
      </w:r>
      <w:r>
        <w:t>.</w:t>
      </w:r>
    </w:p>
    <w:p w14:paraId="554DF8F1" w14:textId="7CE4E04E" w:rsidR="00557CD9" w:rsidRPr="007E4148" w:rsidRDefault="00557CD9" w:rsidP="00557CD9">
      <w:pPr>
        <w:pStyle w:val="H1G"/>
      </w:pPr>
      <w:r>
        <w:rPr>
          <w:bCs/>
        </w:rPr>
        <w:tab/>
        <w:t>E.</w:t>
      </w:r>
      <w:r>
        <w:t xml:space="preserve"> </w:t>
      </w:r>
      <w:r>
        <w:tab/>
      </w:r>
      <w:r>
        <w:rPr>
          <w:bCs/>
        </w:rPr>
        <w:t>Оценка полученных замечаний и комментариев</w:t>
      </w:r>
    </w:p>
    <w:p w14:paraId="2B54268B" w14:textId="3A3D6870" w:rsidR="00557CD9" w:rsidRPr="007E4148" w:rsidRDefault="00557CD9" w:rsidP="00557CD9">
      <w:pPr>
        <w:pStyle w:val="SingleTxtG"/>
      </w:pPr>
      <w:r>
        <w:t xml:space="preserve">19. </w:t>
      </w:r>
      <w:r>
        <w:tab/>
        <w:t xml:space="preserve">Специальные докладчики по последующей деятельности в связи с </w:t>
      </w:r>
      <w:r w:rsidR="00DF6809">
        <w:t>С</w:t>
      </w:r>
      <w:r>
        <w:t>оображениями оценивают замечания, представленные государством-участником, комментарии автора(ов) и информацию, представленную другими заинтересованными сторонами, и сообщают Комитету о мерах, принятых государством-участником для предоставления полного возмещения пострадавшему(им) лицу(ам). Доклад о последующей деятельности представляется и обсуждается на открытом пленарном заседании Комитета.</w:t>
      </w:r>
    </w:p>
    <w:p w14:paraId="5657790A" w14:textId="3CB7CAAE" w:rsidR="00557CD9" w:rsidRPr="007E4148" w:rsidRDefault="00557CD9" w:rsidP="00557CD9">
      <w:pPr>
        <w:pStyle w:val="SingleTxtG"/>
      </w:pPr>
      <w:r>
        <w:lastRenderedPageBreak/>
        <w:t xml:space="preserve">20. </w:t>
      </w:r>
      <w:r>
        <w:tab/>
        <w:t xml:space="preserve">Специальные докладчики могут выделять особые дела, требующие повышенного внимания Комитета. Резюме замечаний и комментариев по этим конкретным делам включается в доклад о последующей деятельности в связи с </w:t>
      </w:r>
      <w:r w:rsidR="00DF6809">
        <w:t>С</w:t>
      </w:r>
      <w:r>
        <w:t>оображениями</w:t>
      </w:r>
      <w:r w:rsidR="00DF6809" w:rsidRPr="003128E2">
        <w:rPr>
          <w:rStyle w:val="aa"/>
        </w:rPr>
        <w:footnoteReference w:id="6"/>
      </w:r>
      <w:r>
        <w:t>, в то время как другие дела распределены между списками А и В, с оценкой шагов, предпринятых государствами-участниками.</w:t>
      </w:r>
      <w:r w:rsidR="00DF6809">
        <w:t xml:space="preserve"> </w:t>
      </w:r>
    </w:p>
    <w:p w14:paraId="74CB469A" w14:textId="77777777" w:rsidR="00557CD9" w:rsidRPr="007E4148" w:rsidRDefault="00557CD9" w:rsidP="00557CD9">
      <w:pPr>
        <w:pStyle w:val="SingleTxtG"/>
      </w:pPr>
      <w:r>
        <w:t xml:space="preserve">21. </w:t>
      </w:r>
      <w:r>
        <w:tab/>
        <w:t>Специальные докладчики отбирают конкретные дела, принимая во внимание в основном следующие элементы:</w:t>
      </w:r>
    </w:p>
    <w:p w14:paraId="35607736" w14:textId="50ABEB52" w:rsidR="00557CD9" w:rsidRPr="007E4148" w:rsidRDefault="00557CD9" w:rsidP="00557CD9">
      <w:pPr>
        <w:pStyle w:val="SingleTxtG"/>
      </w:pPr>
      <w:r>
        <w:tab/>
        <w:t xml:space="preserve">a) </w:t>
      </w:r>
      <w:r>
        <w:tab/>
        <w:t>тяжесть ущерба, причиненного жертве(</w:t>
      </w:r>
      <w:proofErr w:type="spellStart"/>
      <w:r>
        <w:t>ам</w:t>
      </w:r>
      <w:proofErr w:type="spellEnd"/>
      <w:r>
        <w:t>)/автору(</w:t>
      </w:r>
      <w:proofErr w:type="spellStart"/>
      <w:r>
        <w:t>ам</w:t>
      </w:r>
      <w:proofErr w:type="spellEnd"/>
      <w:r>
        <w:t>);</w:t>
      </w:r>
    </w:p>
    <w:p w14:paraId="50CA106F" w14:textId="356C980F" w:rsidR="00557CD9" w:rsidRPr="007E4148" w:rsidRDefault="00557CD9" w:rsidP="00557CD9">
      <w:pPr>
        <w:pStyle w:val="SingleTxtG"/>
      </w:pPr>
      <w:r>
        <w:tab/>
        <w:t xml:space="preserve">b) </w:t>
      </w:r>
      <w:r>
        <w:tab/>
        <w:t>срочность предоставления средств правовой защиты;</w:t>
      </w:r>
    </w:p>
    <w:p w14:paraId="72E5468A" w14:textId="07997E8C" w:rsidR="00557CD9" w:rsidRPr="007E4148" w:rsidRDefault="00557CD9" w:rsidP="00557CD9">
      <w:pPr>
        <w:pStyle w:val="SingleTxtG"/>
        <w:rPr>
          <w:rStyle w:val="aa"/>
        </w:rPr>
      </w:pPr>
      <w:r>
        <w:tab/>
        <w:t xml:space="preserve">c) </w:t>
      </w:r>
      <w:r>
        <w:tab/>
        <w:t>систематический характер нарушений</w:t>
      </w:r>
      <w:r w:rsidRPr="003128E2">
        <w:rPr>
          <w:rStyle w:val="aa"/>
        </w:rPr>
        <w:footnoteReference w:id="7"/>
      </w:r>
      <w:r>
        <w:t>;</w:t>
      </w:r>
    </w:p>
    <w:p w14:paraId="60D022A1" w14:textId="310AD4FB" w:rsidR="00557CD9" w:rsidRPr="007E4148" w:rsidRDefault="00557CD9" w:rsidP="00557CD9">
      <w:pPr>
        <w:pStyle w:val="SingleTxtG"/>
      </w:pPr>
      <w:r>
        <w:tab/>
        <w:t xml:space="preserve">d) </w:t>
      </w:r>
      <w:r>
        <w:tab/>
        <w:t>любое последующее ухудшение ситуации после принятия Соображений.</w:t>
      </w:r>
    </w:p>
    <w:p w14:paraId="2BCD5621" w14:textId="2D5A13A5" w:rsidR="00557CD9" w:rsidRPr="007E4148" w:rsidRDefault="00557CD9" w:rsidP="00557CD9">
      <w:pPr>
        <w:pStyle w:val="HChG"/>
      </w:pPr>
      <w:r>
        <w:rPr>
          <w:bCs/>
        </w:rPr>
        <w:tab/>
        <w:t>V.</w:t>
      </w:r>
      <w:r>
        <w:tab/>
      </w:r>
      <w:r>
        <w:rPr>
          <w:bCs/>
        </w:rPr>
        <w:t xml:space="preserve">Руководящие принципы подготовки докладов </w:t>
      </w:r>
      <w:r w:rsidR="00DF6809">
        <w:rPr>
          <w:bCs/>
        </w:rPr>
        <w:br/>
      </w:r>
      <w:r>
        <w:rPr>
          <w:bCs/>
        </w:rPr>
        <w:t>о последующей деятельности в связи с Соображениями</w:t>
      </w:r>
    </w:p>
    <w:p w14:paraId="7F6DE915" w14:textId="77777777" w:rsidR="00557CD9" w:rsidRPr="007E4148" w:rsidRDefault="00557CD9" w:rsidP="00557CD9">
      <w:pPr>
        <w:pStyle w:val="SingleTxtG"/>
      </w:pPr>
      <w:r>
        <w:t xml:space="preserve">22. </w:t>
      </w:r>
      <w:r>
        <w:tab/>
        <w:t>Доклад о последующей деятельности в связи с Соображениями включает следующие элементы:</w:t>
      </w:r>
    </w:p>
    <w:p w14:paraId="3693B434" w14:textId="4824BAAC" w:rsidR="00557CD9" w:rsidRPr="007E4148" w:rsidRDefault="00557CD9" w:rsidP="00557CD9">
      <w:pPr>
        <w:pStyle w:val="SingleTxtG"/>
      </w:pPr>
      <w:r>
        <w:lastRenderedPageBreak/>
        <w:tab/>
        <w:t xml:space="preserve">a) </w:t>
      </w:r>
      <w:r>
        <w:tab/>
        <w:t>основной доклад;</w:t>
      </w:r>
    </w:p>
    <w:p w14:paraId="5B75062E" w14:textId="441A213D" w:rsidR="00557CD9" w:rsidRPr="007E4148" w:rsidRDefault="00557CD9" w:rsidP="00557CD9">
      <w:pPr>
        <w:pStyle w:val="SingleTxtG"/>
      </w:pPr>
      <w:r>
        <w:tab/>
        <w:t xml:space="preserve">b) </w:t>
      </w:r>
      <w:r>
        <w:tab/>
        <w:t>резюме особых дел;</w:t>
      </w:r>
    </w:p>
    <w:p w14:paraId="337B0401" w14:textId="15A8F52C" w:rsidR="00557CD9" w:rsidRPr="007E4148" w:rsidRDefault="00557CD9" w:rsidP="00557CD9">
      <w:pPr>
        <w:pStyle w:val="SingleTxtG"/>
      </w:pPr>
      <w:r>
        <w:tab/>
        <w:t xml:space="preserve">c) </w:t>
      </w:r>
      <w:r>
        <w:tab/>
        <w:t>Список Соображений, по которым за последние два года истек срок представления замечаний автором(</w:t>
      </w:r>
      <w:proofErr w:type="spellStart"/>
      <w:r>
        <w:t>ами</w:t>
      </w:r>
      <w:proofErr w:type="spellEnd"/>
      <w:r>
        <w:t>) (список А);</w:t>
      </w:r>
    </w:p>
    <w:p w14:paraId="1155666B" w14:textId="19C407F9" w:rsidR="00557CD9" w:rsidRPr="007E4148" w:rsidRDefault="00557CD9" w:rsidP="00557CD9">
      <w:pPr>
        <w:pStyle w:val="SingleTxtG"/>
        <w:rPr>
          <w:rStyle w:val="aa"/>
        </w:rPr>
      </w:pPr>
      <w:r>
        <w:tab/>
        <w:t xml:space="preserve">d) </w:t>
      </w:r>
      <w:r>
        <w:tab/>
        <w:t>Список Соображений, принятых за последние пять лет, которые были перенесены из списка А после окончания двухлетнего периода, указанного в подпункте с) выше (список В)</w:t>
      </w:r>
      <w:r w:rsidRPr="003128E2">
        <w:rPr>
          <w:rStyle w:val="aa"/>
        </w:rPr>
        <w:footnoteReference w:id="8"/>
      </w:r>
      <w:r>
        <w:t>.</w:t>
      </w:r>
    </w:p>
    <w:p w14:paraId="1446D85D" w14:textId="77777777" w:rsidR="00557CD9" w:rsidRPr="007E4148" w:rsidRDefault="00557CD9" w:rsidP="00557CD9">
      <w:pPr>
        <w:pStyle w:val="SingleTxtG"/>
      </w:pPr>
      <w:r>
        <w:t>23.</w:t>
      </w:r>
      <w:r>
        <w:tab/>
        <w:t>Все документы, упомянутые в докладе о последующей деятельности, размещаются на веб-странице Комитета.</w:t>
      </w:r>
    </w:p>
    <w:p w14:paraId="7CE711D1" w14:textId="1072A0FE" w:rsidR="00557CD9" w:rsidRPr="007E4148" w:rsidRDefault="00557CD9" w:rsidP="00557CD9">
      <w:pPr>
        <w:pStyle w:val="H1G"/>
      </w:pPr>
      <w:r>
        <w:rPr>
          <w:bCs/>
        </w:rPr>
        <w:tab/>
        <w:t>A.</w:t>
      </w:r>
      <w:r>
        <w:t xml:space="preserve"> </w:t>
      </w:r>
      <w:r>
        <w:tab/>
      </w:r>
      <w:r>
        <w:rPr>
          <w:bCs/>
        </w:rPr>
        <w:t>Основной доклад</w:t>
      </w:r>
    </w:p>
    <w:p w14:paraId="47A37B4E" w14:textId="77777777" w:rsidR="00557CD9" w:rsidRPr="007E4148" w:rsidRDefault="00557CD9" w:rsidP="00557CD9">
      <w:pPr>
        <w:pStyle w:val="SingleTxtG"/>
      </w:pPr>
      <w:r>
        <w:t xml:space="preserve">24. </w:t>
      </w:r>
      <w:r>
        <w:tab/>
        <w:t>Основной доклад содержит общее введение, критерии оценки и оценку мер, принятых государством-участником для выполнения рекомендаций, содержащихся в каждом из Соображений, включенных в доклад.</w:t>
      </w:r>
    </w:p>
    <w:p w14:paraId="65BE4D41" w14:textId="77777777" w:rsidR="00557CD9" w:rsidRPr="007E4148" w:rsidRDefault="00557CD9" w:rsidP="00557CD9">
      <w:pPr>
        <w:pStyle w:val="SingleTxtG"/>
        <w:spacing w:after="240"/>
      </w:pPr>
      <w:r>
        <w:t xml:space="preserve">25. </w:t>
      </w:r>
      <w:r>
        <w:tab/>
        <w:t>Представленная информация и/или принятые государством-участником меры оцениваются в соответствии со следующей системой ранжирования: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6"/>
        <w:gridCol w:w="6504"/>
      </w:tblGrid>
      <w:tr w:rsidR="00557CD9" w:rsidRPr="007E4148" w14:paraId="1F8A77D3" w14:textId="77777777" w:rsidTr="009725F7">
        <w:trPr>
          <w:cantSplit/>
          <w:trHeight w:hRule="exact" w:val="113"/>
        </w:trPr>
        <w:tc>
          <w:tcPr>
            <w:tcW w:w="866" w:type="dxa"/>
            <w:tcBorders>
              <w:top w:val="single" w:sz="12" w:space="0" w:color="auto"/>
            </w:tcBorders>
            <w:shd w:val="clear" w:color="auto" w:fill="auto"/>
          </w:tcPr>
          <w:p w14:paraId="50A6A25C" w14:textId="77777777" w:rsidR="00557CD9" w:rsidRPr="007E4148" w:rsidRDefault="00557CD9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6504" w:type="dxa"/>
            <w:tcBorders>
              <w:top w:val="single" w:sz="12" w:space="0" w:color="auto"/>
            </w:tcBorders>
            <w:shd w:val="clear" w:color="auto" w:fill="auto"/>
          </w:tcPr>
          <w:p w14:paraId="23AF84E8" w14:textId="77777777" w:rsidR="00557CD9" w:rsidRPr="007E4148" w:rsidRDefault="00557CD9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</w:p>
        </w:tc>
      </w:tr>
      <w:tr w:rsidR="00557CD9" w:rsidRPr="0002630C" w14:paraId="13F5570A" w14:textId="77777777" w:rsidTr="009725F7">
        <w:trPr>
          <w:cantSplit/>
        </w:trPr>
        <w:tc>
          <w:tcPr>
            <w:tcW w:w="866" w:type="dxa"/>
            <w:shd w:val="clear" w:color="auto" w:fill="auto"/>
          </w:tcPr>
          <w:p w14:paraId="1E238E54" w14:textId="77777777" w:rsidR="00557CD9" w:rsidRPr="00F669B3" w:rsidRDefault="00557CD9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6504" w:type="dxa"/>
            <w:shd w:val="clear" w:color="auto" w:fill="auto"/>
          </w:tcPr>
          <w:p w14:paraId="5517FA97" w14:textId="6A6879B7" w:rsidR="00557CD9" w:rsidRPr="007E4148" w:rsidRDefault="00A41E5B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rPr>
                <w:b/>
                <w:bCs/>
              </w:rPr>
              <w:t>В</w:t>
            </w:r>
            <w:r w:rsidR="00557CD9">
              <w:rPr>
                <w:b/>
                <w:bCs/>
              </w:rPr>
              <w:t xml:space="preserve"> целом удовлетворительные информация/действия</w:t>
            </w:r>
            <w:r w:rsidR="00557CD9">
              <w:t>: государство-участник представило свидетельства о предпринятых значительных действиях по выполнению мер, рекомендованных в Соображениях.</w:t>
            </w:r>
          </w:p>
        </w:tc>
      </w:tr>
      <w:tr w:rsidR="00557CD9" w:rsidRPr="0002630C" w14:paraId="33BC070F" w14:textId="77777777" w:rsidTr="009725F7">
        <w:trPr>
          <w:cantSplit/>
        </w:trPr>
        <w:tc>
          <w:tcPr>
            <w:tcW w:w="866" w:type="dxa"/>
            <w:shd w:val="clear" w:color="auto" w:fill="auto"/>
          </w:tcPr>
          <w:p w14:paraId="4618C87D" w14:textId="77777777" w:rsidR="00557CD9" w:rsidRPr="00F669B3" w:rsidRDefault="00557CD9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B</w:t>
            </w:r>
          </w:p>
        </w:tc>
        <w:tc>
          <w:tcPr>
            <w:tcW w:w="6504" w:type="dxa"/>
            <w:shd w:val="clear" w:color="auto" w:fill="auto"/>
          </w:tcPr>
          <w:p w14:paraId="3FD0438B" w14:textId="6BCD38AB" w:rsidR="00557CD9" w:rsidRPr="007E4148" w:rsidRDefault="00A41E5B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rPr>
                <w:b/>
                <w:bCs/>
              </w:rPr>
              <w:t>Ч</w:t>
            </w:r>
            <w:r w:rsidR="00557CD9">
              <w:rPr>
                <w:b/>
                <w:bCs/>
              </w:rPr>
              <w:t>астично удовлетворительные информация/действия</w:t>
            </w:r>
            <w:r w:rsidR="00557CD9">
              <w:t xml:space="preserve">: государство-участник предприняло шаги по выполнению рекомендации, однако </w:t>
            </w:r>
            <w:r>
              <w:br/>
            </w:r>
            <w:r w:rsidR="00557CD9">
              <w:t>по-прежнему требуются дополнительная информация или действия.</w:t>
            </w:r>
          </w:p>
        </w:tc>
      </w:tr>
      <w:tr w:rsidR="00557CD9" w:rsidRPr="0002630C" w14:paraId="76C1BAF1" w14:textId="77777777" w:rsidTr="009725F7">
        <w:trPr>
          <w:cantSplit/>
        </w:trPr>
        <w:tc>
          <w:tcPr>
            <w:tcW w:w="866" w:type="dxa"/>
            <w:shd w:val="clear" w:color="auto" w:fill="auto"/>
          </w:tcPr>
          <w:p w14:paraId="4F67A2F0" w14:textId="77777777" w:rsidR="00557CD9" w:rsidRPr="00F669B3" w:rsidRDefault="00557CD9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6504" w:type="dxa"/>
            <w:shd w:val="clear" w:color="auto" w:fill="auto"/>
          </w:tcPr>
          <w:p w14:paraId="55E2BEE2" w14:textId="203B126B" w:rsidR="00557CD9" w:rsidRPr="007E4148" w:rsidRDefault="00A41E5B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rPr>
                <w:b/>
                <w:bCs/>
              </w:rPr>
              <w:t>Н</w:t>
            </w:r>
            <w:r w:rsidR="00557CD9">
              <w:rPr>
                <w:b/>
                <w:bCs/>
              </w:rPr>
              <w:t>еудовлетворительные информация/действия</w:t>
            </w:r>
            <w:r w:rsidR="00557CD9" w:rsidRPr="00925CAC">
              <w:t>:</w:t>
            </w:r>
            <w:r w:rsidR="00557CD9">
              <w:t xml:space="preserve"> ответ получен, но предпринятые государством-участником действия или представленная информация не имеют отношения к рекомендации или не обеспечивают выполнения мер, рекомендованных в Соображениях.</w:t>
            </w:r>
          </w:p>
        </w:tc>
      </w:tr>
      <w:tr w:rsidR="00557CD9" w:rsidRPr="0002630C" w14:paraId="5A1670F0" w14:textId="77777777" w:rsidTr="009725F7">
        <w:trPr>
          <w:cantSplit/>
        </w:trPr>
        <w:tc>
          <w:tcPr>
            <w:tcW w:w="866" w:type="dxa"/>
            <w:shd w:val="clear" w:color="auto" w:fill="auto"/>
          </w:tcPr>
          <w:p w14:paraId="012D9D66" w14:textId="77777777" w:rsidR="00557CD9" w:rsidRPr="00F669B3" w:rsidRDefault="00557CD9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  <w:tc>
          <w:tcPr>
            <w:tcW w:w="6504" w:type="dxa"/>
            <w:shd w:val="clear" w:color="auto" w:fill="auto"/>
          </w:tcPr>
          <w:p w14:paraId="4DFC109F" w14:textId="54A83732" w:rsidR="00557CD9" w:rsidRPr="007E4148" w:rsidRDefault="00A41E5B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В</w:t>
            </w:r>
            <w:r w:rsidR="00557CD9">
              <w:t xml:space="preserve"> установленный срок государство-участник не представило никаких замечаний.</w:t>
            </w:r>
          </w:p>
        </w:tc>
      </w:tr>
      <w:tr w:rsidR="00557CD9" w:rsidRPr="0002630C" w14:paraId="2360569D" w14:textId="77777777" w:rsidTr="009725F7">
        <w:trPr>
          <w:cantSplit/>
        </w:trPr>
        <w:tc>
          <w:tcPr>
            <w:tcW w:w="866" w:type="dxa"/>
            <w:shd w:val="clear" w:color="auto" w:fill="auto"/>
          </w:tcPr>
          <w:p w14:paraId="29F78FF0" w14:textId="77777777" w:rsidR="00557CD9" w:rsidRPr="00F669B3" w:rsidRDefault="00557CD9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</w:p>
        </w:tc>
        <w:tc>
          <w:tcPr>
            <w:tcW w:w="6504" w:type="dxa"/>
            <w:shd w:val="clear" w:color="auto" w:fill="auto"/>
          </w:tcPr>
          <w:p w14:paraId="1959C17B" w14:textId="2BE3B45C" w:rsidR="00557CD9" w:rsidRPr="007E4148" w:rsidRDefault="00A41E5B" w:rsidP="009725F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И</w:t>
            </w:r>
            <w:r w:rsidR="00557CD9">
              <w:t>нформация или принятые меры противоречат рекомендации или свидетельствуют об отказе от ее выполнения.</w:t>
            </w:r>
          </w:p>
        </w:tc>
      </w:tr>
    </w:tbl>
    <w:p w14:paraId="41E79116" w14:textId="1896F955" w:rsidR="00557CD9" w:rsidRPr="007E4148" w:rsidRDefault="00557CD9" w:rsidP="00557CD9">
      <w:pPr>
        <w:pStyle w:val="H1G"/>
      </w:pPr>
      <w:r>
        <w:rPr>
          <w:bCs/>
        </w:rPr>
        <w:tab/>
        <w:t>B.</w:t>
      </w:r>
      <w:r>
        <w:t xml:space="preserve"> </w:t>
      </w:r>
      <w:r>
        <w:tab/>
      </w:r>
      <w:r>
        <w:rPr>
          <w:bCs/>
        </w:rPr>
        <w:t>Резюме особых дел</w:t>
      </w:r>
    </w:p>
    <w:p w14:paraId="6BB5E0D7" w14:textId="77777777" w:rsidR="00557CD9" w:rsidRPr="007E4148" w:rsidRDefault="00557CD9" w:rsidP="00557CD9">
      <w:pPr>
        <w:pStyle w:val="SingleTxtG"/>
      </w:pPr>
      <w:r>
        <w:t xml:space="preserve">26. </w:t>
      </w:r>
      <w:r>
        <w:tab/>
        <w:t>Каждое резюме содержит краткое описание соответствующей информации, оценки Комитета и его решения о последующих мерах, которые еще предстоит принять, а также порядок их приоритетности.</w:t>
      </w:r>
    </w:p>
    <w:p w14:paraId="3B7F8EDE" w14:textId="77777777" w:rsidR="00557CD9" w:rsidRPr="007E4148" w:rsidRDefault="00557CD9" w:rsidP="00557CD9">
      <w:pPr>
        <w:pStyle w:val="SingleTxtG"/>
      </w:pPr>
      <w:r>
        <w:t xml:space="preserve">27. </w:t>
      </w:r>
      <w:r>
        <w:tab/>
        <w:t>Оценки Комитета основаны на критериях, принятых Комитетом для контроля выполнением Соображений. Комиссия может добавить краткую пояснительную записку с указанием причины (причин) выставленной оценки. Комитет может потребовать от государства-участника принятия дополнительных последующих мер для обеспечения полного выполнения мер, рекомендованных в Соображениях.</w:t>
      </w:r>
    </w:p>
    <w:p w14:paraId="2798B0BE" w14:textId="72E7E92C" w:rsidR="00557CD9" w:rsidRPr="007E4148" w:rsidRDefault="00557CD9" w:rsidP="00557CD9">
      <w:pPr>
        <w:pStyle w:val="H1G"/>
      </w:pPr>
      <w:r>
        <w:rPr>
          <w:bCs/>
        </w:rPr>
        <w:tab/>
        <w:t>C.</w:t>
      </w:r>
      <w:r>
        <w:t xml:space="preserve"> </w:t>
      </w:r>
      <w:r>
        <w:tab/>
      </w:r>
      <w:r>
        <w:rPr>
          <w:bCs/>
        </w:rPr>
        <w:t>Список А</w:t>
      </w:r>
    </w:p>
    <w:p w14:paraId="27C1378D" w14:textId="35A0AD8F" w:rsidR="00557CD9" w:rsidRPr="007E4148" w:rsidRDefault="00557CD9" w:rsidP="00557CD9">
      <w:pPr>
        <w:pStyle w:val="SingleTxtG"/>
      </w:pPr>
      <w:r>
        <w:t xml:space="preserve">28. </w:t>
      </w:r>
      <w:r>
        <w:tab/>
        <w:t>Список А содержит все Соображения, по которым за последние два года истек срок представления замечаний автором(</w:t>
      </w:r>
      <w:proofErr w:type="spellStart"/>
      <w:r>
        <w:t>ами</w:t>
      </w:r>
      <w:proofErr w:type="spellEnd"/>
      <w:r>
        <w:t>) Список А содержит 14 колонок, в которых указывается: а) номер дела; b) имя(</w:t>
      </w:r>
      <w:proofErr w:type="spellStart"/>
      <w:r>
        <w:t>ена</w:t>
      </w:r>
      <w:proofErr w:type="spellEnd"/>
      <w:r>
        <w:t>) автора(</w:t>
      </w:r>
      <w:proofErr w:type="spellStart"/>
      <w:r>
        <w:t>ов</w:t>
      </w:r>
      <w:proofErr w:type="spellEnd"/>
      <w:r>
        <w:t>); c) название государства-участника; d) дату принятия Соображений; e) установленные даты представления замечаний государства-</w:t>
      </w:r>
      <w:r>
        <w:lastRenderedPageBreak/>
        <w:t>участника и комментариев автора(ов); f) дата получения замечаний государства-участника или срок их представления; g) дату получения комментариев автора(</w:t>
      </w:r>
      <w:proofErr w:type="spellStart"/>
      <w:r>
        <w:t>ов</w:t>
      </w:r>
      <w:proofErr w:type="spellEnd"/>
      <w:r>
        <w:t>) или срок их представления; h) дату получения любой информации, представленной другими заинтересованными сторонами; i) меры по возмещению, рекомендованные в Соображениях; j) указание на то, проводились ли какие-либо встречи или консультации с автором(ами); k) меры, планируемые государством-участником; l) меры, фактически принятые государством-участником; m) оценка Комитета; и n) статус дела или дальнейшие последующие меры, требуемые Комитетом, и порядок их приоритетности.</w:t>
      </w:r>
      <w:bookmarkStart w:id="0" w:name="_Hlk94288936"/>
    </w:p>
    <w:bookmarkEnd w:id="0"/>
    <w:p w14:paraId="3A7CDD7C" w14:textId="45E93F23" w:rsidR="00557CD9" w:rsidRPr="007E4148" w:rsidRDefault="00557CD9" w:rsidP="00557CD9">
      <w:pPr>
        <w:pStyle w:val="H1G"/>
      </w:pPr>
      <w:r>
        <w:rPr>
          <w:bCs/>
        </w:rPr>
        <w:tab/>
        <w:t>D.</w:t>
      </w:r>
      <w:r>
        <w:t xml:space="preserve"> </w:t>
      </w:r>
      <w:r>
        <w:tab/>
      </w:r>
      <w:r>
        <w:rPr>
          <w:bCs/>
        </w:rPr>
        <w:t>Список B</w:t>
      </w:r>
    </w:p>
    <w:p w14:paraId="6349BFE7" w14:textId="4EEDD4CF" w:rsidR="00557CD9" w:rsidRPr="007E4148" w:rsidRDefault="00557CD9" w:rsidP="00557CD9">
      <w:pPr>
        <w:pStyle w:val="SingleTxtG"/>
      </w:pPr>
      <w:r>
        <w:t xml:space="preserve">29. </w:t>
      </w:r>
      <w:r>
        <w:tab/>
        <w:t xml:space="preserve">Список В содержит Соображения, которые были перенесены из списка А по истечении двухлетнего периода, указанного для списка А. Список В представляет собой перечень Соображений, расположенных в алфавитном порядке по государствам-участникам и отражающих ситуацию с их выполнением в течение трех лет с момента переноса из списка А. Цель списка В </w:t>
      </w:r>
      <w:r w:rsidR="006C496F" w:rsidRPr="006C496F">
        <w:t>—</w:t>
      </w:r>
      <w:r>
        <w:t xml:space="preserve"> продолжить контроль за реализацией Соображений, даже если государство-участник предоставляет мало информации или не принимает никаких мер по возмещению ущерба после первых двух лет, указанных в списке А. Комитет может потребовать принятия дополнительных последующих мер для обеспечения реализации Соображений, если он сочтет это необходимым для конкретного государства-участника. Список В содержит: a) номер дела; b) имя(</w:t>
      </w:r>
      <w:proofErr w:type="spellStart"/>
      <w:r>
        <w:t>ена</w:t>
      </w:r>
      <w:proofErr w:type="spellEnd"/>
      <w:r>
        <w:t>) автора(</w:t>
      </w:r>
      <w:proofErr w:type="spellStart"/>
      <w:r>
        <w:t>ов</w:t>
      </w:r>
      <w:proofErr w:type="spellEnd"/>
      <w:r>
        <w:t xml:space="preserve">); c) название государства-участника; </w:t>
      </w:r>
      <w:r w:rsidR="00FE38D6">
        <w:br/>
      </w:r>
      <w:r>
        <w:t>d) дату принятия Соображений; m) оценку Комитета; f) статус дела или дальнейшие меры, которые необходимо принять Комитету.</w:t>
      </w:r>
      <w:bookmarkStart w:id="1" w:name="_Hlk93849956"/>
      <w:bookmarkEnd w:id="1"/>
    </w:p>
    <w:p w14:paraId="1F53E34D" w14:textId="2027E8D3" w:rsidR="00557CD9" w:rsidRPr="007E4148" w:rsidRDefault="00557CD9" w:rsidP="00557CD9">
      <w:pPr>
        <w:pStyle w:val="HChG"/>
      </w:pPr>
      <w:r>
        <w:rPr>
          <w:bCs/>
        </w:rPr>
        <w:lastRenderedPageBreak/>
        <w:tab/>
        <w:t>VI.</w:t>
      </w:r>
      <w:r>
        <w:tab/>
      </w:r>
      <w:r>
        <w:rPr>
          <w:bCs/>
        </w:rPr>
        <w:t>Процедура утверждения доклада о последующей деятельности в связи с Соображениями</w:t>
      </w:r>
    </w:p>
    <w:p w14:paraId="7043C767" w14:textId="5988C9B5" w:rsidR="00557CD9" w:rsidRPr="007E4148" w:rsidRDefault="00557CD9" w:rsidP="00557CD9">
      <w:pPr>
        <w:pStyle w:val="SingleTxtG"/>
        <w:rPr>
          <w:rStyle w:val="aa"/>
        </w:rPr>
      </w:pPr>
      <w:r>
        <w:t xml:space="preserve">30. </w:t>
      </w:r>
      <w:r>
        <w:tab/>
        <w:t xml:space="preserve">Секретариат составляет проект предварительного анализа всей информации, полученной от государства-участника, автора(ов) и других заинтересованных сторон, который затем рассматривается и утверждается специальными докладчиками по последующей деятельности в связи с </w:t>
      </w:r>
      <w:r w:rsidR="00CB0147">
        <w:t>С</w:t>
      </w:r>
      <w:r>
        <w:t xml:space="preserve">оображениями. Проект доклада о последующей деятельности обсуждается и утверждается на следующей сессии Комитета. Комитет принимает три доклада о последующей деятельности в связи с Соображениями </w:t>
      </w:r>
      <w:r w:rsidR="00FE38D6">
        <w:br/>
      </w:r>
      <w:r>
        <w:t>(по одному на каждой сессии)</w:t>
      </w:r>
      <w:r w:rsidRPr="003128E2">
        <w:rPr>
          <w:rStyle w:val="aa"/>
        </w:rPr>
        <w:footnoteReference w:id="9"/>
      </w:r>
      <w:r>
        <w:t>.</w:t>
      </w:r>
    </w:p>
    <w:p w14:paraId="7345B0BA" w14:textId="77777777" w:rsidR="00557CD9" w:rsidRPr="007E4148" w:rsidRDefault="00557CD9" w:rsidP="00557CD9">
      <w:pPr>
        <w:pStyle w:val="SingleTxtG"/>
      </w:pPr>
      <w:r>
        <w:t xml:space="preserve">31. </w:t>
      </w:r>
      <w:r>
        <w:tab/>
        <w:t>Комитет может получить дополнительную информацию от государства-участника, автора(ов)/представителя (адвоката) и других заинтересованных сторон после завершения первоначального процесса последующей деятельности. В свете полученной дополнительной информации секретариат обновляет список А и список В на каждой сессии. Обновленная информация должна быть отражена в докладе о последующей деятельности.</w:t>
      </w:r>
    </w:p>
    <w:p w14:paraId="5399C894" w14:textId="77777777" w:rsidR="00557CD9" w:rsidRPr="007E4148" w:rsidRDefault="00557CD9" w:rsidP="00557CD9">
      <w:pPr>
        <w:pStyle w:val="SingleTxtG"/>
      </w:pPr>
      <w:r>
        <w:t xml:space="preserve">32. </w:t>
      </w:r>
      <w:r>
        <w:tab/>
        <w:t>В свете обновленной информации Специальные докладчики могут предложить Комитету изменить оценку в системе ранжирования или включить новые последующие меры в доклад о последующей деятельности, который будет обсуждаться и приниматься на последующих сессиях Комитета.</w:t>
      </w:r>
    </w:p>
    <w:p w14:paraId="4DB0BD17" w14:textId="361BA897" w:rsidR="00557CD9" w:rsidRPr="007E4148" w:rsidRDefault="00557CD9" w:rsidP="00557CD9">
      <w:pPr>
        <w:pStyle w:val="H1G"/>
      </w:pPr>
      <w:r>
        <w:rPr>
          <w:bCs/>
        </w:rPr>
        <w:lastRenderedPageBreak/>
        <w:tab/>
        <w:t>A.</w:t>
      </w:r>
      <w:r>
        <w:t xml:space="preserve"> </w:t>
      </w:r>
      <w:r>
        <w:tab/>
      </w:r>
      <w:r>
        <w:rPr>
          <w:bCs/>
        </w:rPr>
        <w:t>Связь процесса последующей деятельности с процедурой рассмотрения периодических докладов</w:t>
      </w:r>
    </w:p>
    <w:p w14:paraId="105307B4" w14:textId="0AE1B0AA" w:rsidR="00557CD9" w:rsidRPr="007E4148" w:rsidRDefault="00557CD9" w:rsidP="00557CD9">
      <w:pPr>
        <w:pStyle w:val="SingleTxtG"/>
      </w:pPr>
      <w:r>
        <w:t xml:space="preserve">33. </w:t>
      </w:r>
      <w:r>
        <w:tab/>
        <w:t>Если Комитет считает, что последующая деятельность государства-участника по одному или нескольким рассматриваемым делам из списка А или списка В заслуживают оценки(</w:t>
      </w:r>
      <w:proofErr w:type="spellStart"/>
      <w:r>
        <w:t>ок</w:t>
      </w:r>
      <w:proofErr w:type="spellEnd"/>
      <w:r>
        <w:t>), отличной от А, Комитет автоматически включает в перечень вопросов или в перечень вопросов, направляемых до представления докладов, для периодического обзора этого государства-участника, вопросы, касающиеся выполнения рекомендаций, содержащихся в этих Соображениях. Если Комитет сочтет необходимым, он может также включить в перечень вопросов или в перечень вопросов, направляемых до представления докладов, вопросы, касающиеся дел, в случае которых, по его оценке, последующая деятельность заслуживают оценки</w:t>
      </w:r>
      <w:r w:rsidR="008F2895">
        <w:rPr>
          <w:lang w:val="en-US"/>
        </w:rPr>
        <w:t> </w:t>
      </w:r>
      <w:r>
        <w:t>А.</w:t>
      </w:r>
    </w:p>
    <w:p w14:paraId="5C5B50E4" w14:textId="77777777" w:rsidR="00557CD9" w:rsidRPr="007E4148" w:rsidRDefault="00557CD9" w:rsidP="00557CD9">
      <w:pPr>
        <w:pStyle w:val="SingleTxtG"/>
      </w:pPr>
      <w:r>
        <w:t xml:space="preserve">34. </w:t>
      </w:r>
      <w:r>
        <w:tab/>
        <w:t>Заключительные замечания Комитета по рассмотрению докладов государств-участников будут включать оценку выполнения Соображений Комитета с учетом ответов государства-участника на перечень вопросов или перечень вопросов, направляемых до представления докладов, а также информации, полученной в ходе конструктивного диалога.</w:t>
      </w:r>
    </w:p>
    <w:p w14:paraId="363B2620" w14:textId="5E1F7CB3" w:rsidR="00557CD9" w:rsidRPr="007E4148" w:rsidRDefault="00557CD9" w:rsidP="00557CD9">
      <w:pPr>
        <w:pStyle w:val="H1G"/>
      </w:pPr>
      <w:r>
        <w:rPr>
          <w:bCs/>
        </w:rPr>
        <w:tab/>
        <w:t>B.</w:t>
      </w:r>
      <w:r>
        <w:t xml:space="preserve"> </w:t>
      </w:r>
      <w:r>
        <w:tab/>
      </w:r>
      <w:r>
        <w:rPr>
          <w:bCs/>
        </w:rPr>
        <w:t>Закрытие и приостановление процедуры последующей деятельности</w:t>
      </w:r>
    </w:p>
    <w:p w14:paraId="163277AA" w14:textId="16D9556C" w:rsidR="00557CD9" w:rsidRPr="007E4148" w:rsidRDefault="00557CD9" w:rsidP="00557CD9">
      <w:pPr>
        <w:pStyle w:val="SingleTxtG"/>
      </w:pPr>
      <w:r>
        <w:t xml:space="preserve">35. </w:t>
      </w:r>
      <w:r>
        <w:tab/>
        <w:t xml:space="preserve">Комитет может закрывать процедуру последующей деятельности по тем делам, в случае которых, по его мнению, осуществление было удовлетворительным или частично удовлетворительным. В отношении этих дел Комитет указывает </w:t>
      </w:r>
      <w:r>
        <w:lastRenderedPageBreak/>
        <w:t xml:space="preserve">в колонке n) списка A или в колонке f) списка B </w:t>
      </w:r>
      <w:r w:rsidR="00FE38D6" w:rsidRPr="00FE38D6">
        <w:t>«</w:t>
      </w:r>
      <w:r>
        <w:t>закрыто</w:t>
      </w:r>
      <w:r w:rsidR="00FE38D6" w:rsidRPr="00FE38D6">
        <w:t>»</w:t>
      </w:r>
      <w:r>
        <w:t xml:space="preserve"> и причины закрытия.</w:t>
      </w:r>
    </w:p>
    <w:p w14:paraId="292566A9" w14:textId="538B537C" w:rsidR="00557CD9" w:rsidRPr="007E4148" w:rsidRDefault="00557CD9" w:rsidP="00557CD9">
      <w:pPr>
        <w:pStyle w:val="SingleTxtG"/>
      </w:pPr>
      <w:r>
        <w:t xml:space="preserve">36. </w:t>
      </w:r>
      <w:r>
        <w:tab/>
        <w:t>Комитет может приостановить процедуру в отношении дел, по которым за последние пять лет не было представлено никакой информации ни автором(</w:t>
      </w:r>
      <w:proofErr w:type="spellStart"/>
      <w:r>
        <w:t>ами</w:t>
      </w:r>
      <w:proofErr w:type="spellEnd"/>
      <w:r>
        <w:t xml:space="preserve">), ни его, ни его представителем (адвокатом). В отношении этих дел Комитет указывает в колонке n) списка A или в колонке f) списка B </w:t>
      </w:r>
      <w:r w:rsidR="00FE38D6" w:rsidRPr="00FE38D6">
        <w:t>«</w:t>
      </w:r>
      <w:r>
        <w:t>приостановлено</w:t>
      </w:r>
      <w:r w:rsidR="00FE38D6" w:rsidRPr="00D06E3C">
        <w:t>»</w:t>
      </w:r>
      <w:r>
        <w:t xml:space="preserve"> и причины приостановления. Комитет не будет принимать никаких активных последующих мер по приостановленным делам, пока автор(ы) и/или представитель не представят соответствующую обновленную информацию.</w:t>
      </w:r>
    </w:p>
    <w:p w14:paraId="1AE03A30" w14:textId="4261AF8D" w:rsidR="00557CD9" w:rsidRPr="007E4148" w:rsidRDefault="00557CD9" w:rsidP="00557CD9">
      <w:pPr>
        <w:pStyle w:val="H1G"/>
      </w:pPr>
      <w:r>
        <w:rPr>
          <w:bCs/>
        </w:rPr>
        <w:tab/>
        <w:t>C.</w:t>
      </w:r>
      <w:r>
        <w:t xml:space="preserve"> </w:t>
      </w:r>
      <w:r>
        <w:tab/>
      </w:r>
      <w:r>
        <w:rPr>
          <w:bCs/>
        </w:rPr>
        <w:t>Дальнейшие последующие меры, которые могут быть приняты Комитетом</w:t>
      </w:r>
    </w:p>
    <w:p w14:paraId="27250048" w14:textId="77777777" w:rsidR="00557CD9" w:rsidRPr="007E4148" w:rsidRDefault="00557CD9" w:rsidP="00557CD9">
      <w:pPr>
        <w:pStyle w:val="SingleTxtG"/>
      </w:pPr>
      <w:r>
        <w:t xml:space="preserve">37. </w:t>
      </w:r>
      <w:r>
        <w:tab/>
        <w:t>В докладе о последующей деятельности Комитет может принять решение о принятии дальнейших мер. Он может принять решение:</w:t>
      </w:r>
    </w:p>
    <w:p w14:paraId="51889083" w14:textId="38988179" w:rsidR="00557CD9" w:rsidRPr="007E4148" w:rsidRDefault="00557CD9" w:rsidP="00557CD9">
      <w:pPr>
        <w:pStyle w:val="SingleTxtG"/>
      </w:pPr>
      <w:r>
        <w:tab/>
        <w:t xml:space="preserve">a) </w:t>
      </w:r>
      <w:r>
        <w:tab/>
        <w:t>напомнить государству-участнику о необходимости представить свои замечания или просить государство-участник и автора(ов) представить дополнительную информацию;</w:t>
      </w:r>
    </w:p>
    <w:p w14:paraId="7F1CE0EE" w14:textId="4DABE336" w:rsidR="00557CD9" w:rsidRPr="007E4148" w:rsidRDefault="00557CD9" w:rsidP="00557CD9">
      <w:pPr>
        <w:pStyle w:val="SingleTxtG"/>
      </w:pPr>
      <w:r>
        <w:tab/>
        <w:t xml:space="preserve">b) </w:t>
      </w:r>
      <w:r>
        <w:tab/>
        <w:t>выделить дело в качестве особого и обнародовать подробности этого дела в следующем докладе о последующей деятельности;</w:t>
      </w:r>
    </w:p>
    <w:p w14:paraId="11EE0785" w14:textId="563869CE" w:rsidR="00557CD9" w:rsidRPr="007E4148" w:rsidRDefault="00557CD9" w:rsidP="00557CD9">
      <w:pPr>
        <w:pStyle w:val="SingleTxtG"/>
      </w:pPr>
      <w:r>
        <w:tab/>
        <w:t xml:space="preserve">c) </w:t>
      </w:r>
      <w:r>
        <w:tab/>
        <w:t>просить о встрече в Женеве с представителем государства-участника;</w:t>
      </w:r>
    </w:p>
    <w:p w14:paraId="73A332EF" w14:textId="68B23317" w:rsidR="00557CD9" w:rsidRPr="007E4148" w:rsidRDefault="00557CD9" w:rsidP="00557CD9">
      <w:pPr>
        <w:pStyle w:val="SingleTxtG"/>
      </w:pPr>
      <w:r>
        <w:tab/>
        <w:t xml:space="preserve">d) </w:t>
      </w:r>
      <w:r>
        <w:tab/>
        <w:t xml:space="preserve">препроводить соответствующую информацию Совету по правам человека, с тем чтобы Совет рассмотрел вопрос об эффективному возмещении ущерба жертвам в рамках </w:t>
      </w:r>
      <w:r>
        <w:lastRenderedPageBreak/>
        <w:t>следующего универсального периодического обзора данного государства-участника;</w:t>
      </w:r>
    </w:p>
    <w:p w14:paraId="56E5EED0" w14:textId="267B63C5" w:rsidR="00557CD9" w:rsidRPr="007E4148" w:rsidRDefault="00557CD9" w:rsidP="00557CD9">
      <w:pPr>
        <w:pStyle w:val="SingleTxtG"/>
      </w:pPr>
      <w:r>
        <w:tab/>
        <w:t xml:space="preserve">e) </w:t>
      </w:r>
      <w:r>
        <w:tab/>
        <w:t>препроводить информацию соответствующим мандатариям специальных процедур с тем, чтобы они могли использовать ее в ходе своих визитов в страну и/или других контактов с соответствующим государством-участником;</w:t>
      </w:r>
    </w:p>
    <w:p w14:paraId="4E07824B" w14:textId="66AF5188" w:rsidR="00557CD9" w:rsidRPr="007E4148" w:rsidRDefault="00557CD9" w:rsidP="00557CD9">
      <w:pPr>
        <w:pStyle w:val="SingleTxtG"/>
      </w:pPr>
      <w:r>
        <w:tab/>
        <w:t xml:space="preserve">f) </w:t>
      </w:r>
      <w:r>
        <w:tab/>
        <w:t>препроводить информацию другим соответствующим договорным органам по правам человека с тем, чтобы они использовали ее в процедуре подготовки периодических докладов;</w:t>
      </w:r>
    </w:p>
    <w:p w14:paraId="111E6432" w14:textId="6ED7CDDB" w:rsidR="00557CD9" w:rsidRPr="007E4148" w:rsidRDefault="00557CD9" w:rsidP="00557CD9">
      <w:pPr>
        <w:pStyle w:val="SingleTxtG"/>
      </w:pPr>
      <w:r>
        <w:tab/>
        <w:t xml:space="preserve">g) </w:t>
      </w:r>
      <w:r>
        <w:tab/>
        <w:t>препроводить информацию соответствующим региональным и/или страновым отделениям УВКПЧ с просьбой отслеживать прогресс и проводить информационно-разъяснительную работу с целью содействия выполнению Соображений.</w:t>
      </w:r>
    </w:p>
    <w:p w14:paraId="55F689AF" w14:textId="77777777" w:rsidR="00557CD9" w:rsidRPr="007E4148" w:rsidRDefault="00557CD9" w:rsidP="008F2895">
      <w:pPr>
        <w:pStyle w:val="SingleTxtG"/>
        <w:pageBreakBefore/>
      </w:pPr>
      <w:r>
        <w:lastRenderedPageBreak/>
        <w:t xml:space="preserve">38. </w:t>
      </w:r>
      <w:r>
        <w:tab/>
        <w:t>Комитет может принимать эти меры одновременно. Если Комитет сочтет это целесообразным, он может принять решение о принятии других соответствующих мер в дополнение к тем, которые упомянуты в предыдущем пункте, с тем чтобы содействовать выполнению своих Соображений.</w:t>
      </w:r>
    </w:p>
    <w:p w14:paraId="34288E9C" w14:textId="77777777" w:rsidR="00C6658E" w:rsidRDefault="00557CD9" w:rsidP="00557CD9">
      <w:pPr>
        <w:spacing w:before="240"/>
        <w:jc w:val="center"/>
        <w:rPr>
          <w:u w:val="single"/>
        </w:rPr>
      </w:pPr>
      <w:r w:rsidRPr="007E4148">
        <w:rPr>
          <w:u w:val="single"/>
        </w:rPr>
        <w:tab/>
      </w:r>
      <w:r w:rsidRPr="007E4148">
        <w:rPr>
          <w:u w:val="single"/>
        </w:rPr>
        <w:tab/>
      </w:r>
      <w:r w:rsidRPr="007E4148">
        <w:rPr>
          <w:u w:val="single"/>
        </w:rPr>
        <w:tab/>
      </w:r>
    </w:p>
    <w:p w14:paraId="7B312B7A" w14:textId="6F192EE2" w:rsidR="00381C24" w:rsidRPr="00BC18B2" w:rsidRDefault="00381C24" w:rsidP="0075523D"/>
    <w:sectPr w:rsidR="00381C24" w:rsidRPr="00BC18B2" w:rsidSect="00557CD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A68DE" w14:textId="77777777" w:rsidR="00AB7D7E" w:rsidRPr="00A312BC" w:rsidRDefault="00AB7D7E" w:rsidP="00A312BC"/>
  </w:endnote>
  <w:endnote w:type="continuationSeparator" w:id="0">
    <w:p w14:paraId="5C16D174" w14:textId="77777777" w:rsidR="00AB7D7E" w:rsidRPr="00A312BC" w:rsidRDefault="00AB7D7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98C28" w14:textId="422DA56A" w:rsidR="00557CD9" w:rsidRPr="00557CD9" w:rsidRDefault="00557CD9">
    <w:pPr>
      <w:pStyle w:val="a8"/>
    </w:pPr>
    <w:r w:rsidRPr="00557CD9">
      <w:rPr>
        <w:b/>
        <w:sz w:val="18"/>
      </w:rPr>
      <w:fldChar w:fldCharType="begin"/>
    </w:r>
    <w:r w:rsidRPr="00557CD9">
      <w:rPr>
        <w:b/>
        <w:sz w:val="18"/>
      </w:rPr>
      <w:instrText xml:space="preserve"> PAGE  \* MERGEFORMAT </w:instrText>
    </w:r>
    <w:r w:rsidRPr="00557CD9">
      <w:rPr>
        <w:b/>
        <w:sz w:val="18"/>
      </w:rPr>
      <w:fldChar w:fldCharType="separate"/>
    </w:r>
    <w:r w:rsidRPr="00557CD9">
      <w:rPr>
        <w:b/>
        <w:noProof/>
        <w:sz w:val="18"/>
      </w:rPr>
      <w:t>2</w:t>
    </w:r>
    <w:r w:rsidRPr="00557CD9">
      <w:rPr>
        <w:b/>
        <w:sz w:val="18"/>
      </w:rPr>
      <w:fldChar w:fldCharType="end"/>
    </w:r>
    <w:r>
      <w:rPr>
        <w:b/>
        <w:sz w:val="18"/>
      </w:rPr>
      <w:tab/>
    </w:r>
    <w:r>
      <w:t>GE.22-27907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61EE1" w14:textId="01B76362" w:rsidR="00557CD9" w:rsidRPr="00557CD9" w:rsidRDefault="00557CD9" w:rsidP="00557CD9">
    <w:pPr>
      <w:pStyle w:val="a8"/>
      <w:tabs>
        <w:tab w:val="clear" w:pos="9639"/>
        <w:tab w:val="right" w:pos="9638"/>
      </w:tabs>
      <w:rPr>
        <w:b/>
        <w:sz w:val="18"/>
      </w:rPr>
    </w:pPr>
    <w:r>
      <w:t>GE.22-27907</w:t>
    </w:r>
    <w:r>
      <w:tab/>
    </w:r>
    <w:r w:rsidRPr="00557CD9">
      <w:rPr>
        <w:b/>
        <w:sz w:val="18"/>
      </w:rPr>
      <w:fldChar w:fldCharType="begin"/>
    </w:r>
    <w:r w:rsidRPr="00557CD9">
      <w:rPr>
        <w:b/>
        <w:sz w:val="18"/>
      </w:rPr>
      <w:instrText xml:space="preserve"> PAGE  \* MERGEFORMAT </w:instrText>
    </w:r>
    <w:r w:rsidRPr="00557CD9">
      <w:rPr>
        <w:b/>
        <w:sz w:val="18"/>
      </w:rPr>
      <w:fldChar w:fldCharType="separate"/>
    </w:r>
    <w:r w:rsidRPr="00557CD9">
      <w:rPr>
        <w:b/>
        <w:noProof/>
        <w:sz w:val="18"/>
      </w:rPr>
      <w:t>3</w:t>
    </w:r>
    <w:r w:rsidRPr="00557CD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130F7" w14:textId="58FDC524" w:rsidR="00042B72" w:rsidRPr="00557CD9" w:rsidRDefault="00557CD9" w:rsidP="00557CD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7FDA9A0" wp14:editId="3D96000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22-27907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B7BA3EF" wp14:editId="259A9C6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</w:t>
    </w:r>
    <w:r>
      <w:t>161123  071223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FC032" w14:textId="77777777" w:rsidR="00AB7D7E" w:rsidRPr="001075E9" w:rsidRDefault="00AB7D7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CCF30BD" w14:textId="77777777" w:rsidR="00AB7D7E" w:rsidRDefault="00AB7D7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143E4BD" w14:textId="62865EDD" w:rsidR="00557CD9" w:rsidRPr="007E4148" w:rsidRDefault="00557CD9" w:rsidP="00557CD9">
      <w:pPr>
        <w:pStyle w:val="ad"/>
      </w:pPr>
      <w:r>
        <w:tab/>
      </w:r>
      <w:r w:rsidRPr="00557CD9">
        <w:rPr>
          <w:sz w:val="20"/>
        </w:rPr>
        <w:t>*</w:t>
      </w:r>
      <w:r>
        <w:tab/>
        <w:t>Принято Комитетом на сто тридцать шестой сессии (10 октября — 4 ноября 2022 года).</w:t>
      </w:r>
    </w:p>
  </w:footnote>
  <w:footnote w:id="2">
    <w:p w14:paraId="1350F4E9" w14:textId="77777777" w:rsidR="00C6658E" w:rsidRPr="007E4148" w:rsidRDefault="00C6658E" w:rsidP="00C6658E">
      <w:pPr>
        <w:pStyle w:val="ad"/>
      </w:pPr>
      <w:r>
        <w:tab/>
      </w:r>
      <w:r w:rsidRPr="003128E2">
        <w:rPr>
          <w:rStyle w:val="aa"/>
        </w:rPr>
        <w:footnoteRef/>
      </w:r>
      <w:r>
        <w:tab/>
      </w:r>
      <w:hyperlink r:id="rId1" w:history="1">
        <w:r w:rsidRPr="00557CD9">
          <w:rPr>
            <w:rStyle w:val="af1"/>
          </w:rPr>
          <w:t>HRI/ICM/2011/3-HRI/MC/2011/2</w:t>
        </w:r>
      </w:hyperlink>
      <w:r>
        <w:t>, п. 61 B a).</w:t>
      </w:r>
    </w:p>
  </w:footnote>
  <w:footnote w:id="3">
    <w:p w14:paraId="76B4C4C2" w14:textId="4D27A36C" w:rsidR="00C6658E" w:rsidRPr="007E4148" w:rsidRDefault="00C6658E" w:rsidP="00C6658E">
      <w:pPr>
        <w:pStyle w:val="ad"/>
      </w:pPr>
      <w:r w:rsidRPr="003F038F">
        <w:tab/>
      </w:r>
      <w:r w:rsidRPr="003128E2">
        <w:rPr>
          <w:rStyle w:val="aa"/>
        </w:rPr>
        <w:footnoteRef/>
      </w:r>
      <w:r>
        <w:tab/>
      </w:r>
      <w:hyperlink r:id="rId2" w:history="1">
        <w:r w:rsidRPr="00557CD9">
          <w:rPr>
            <w:rStyle w:val="af1"/>
          </w:rPr>
          <w:t>A/77/279</w:t>
        </w:r>
      </w:hyperlink>
      <w:r>
        <w:t xml:space="preserve">, приложение XXV, раздел II. D (процедуры последующей деятельности). Доступен по адресу </w:t>
      </w:r>
      <w:hyperlink r:id="rId3" w:history="1">
        <w:r w:rsidRPr="006D6B72">
          <w:rPr>
            <w:rStyle w:val="af1"/>
          </w:rPr>
          <w:t>www.ohchr.org/en/documents/reports/fourth-biennial-report-status-human-rights-treaty-body-system</w:t>
        </w:r>
      </w:hyperlink>
      <w:r>
        <w:t>.</w:t>
      </w:r>
    </w:p>
  </w:footnote>
  <w:footnote w:id="4">
    <w:p w14:paraId="5F16D820" w14:textId="77777777" w:rsidR="00C6658E" w:rsidRPr="007E4148" w:rsidRDefault="00C6658E" w:rsidP="00C6658E">
      <w:pPr>
        <w:pStyle w:val="ad"/>
      </w:pPr>
      <w:r>
        <w:tab/>
      </w:r>
      <w:r w:rsidRPr="003128E2">
        <w:rPr>
          <w:rStyle w:val="aa"/>
        </w:rPr>
        <w:footnoteRef/>
      </w:r>
      <w:r>
        <w:tab/>
      </w:r>
      <w:hyperlink r:id="rId4" w:history="1">
        <w:r w:rsidRPr="00557CD9">
          <w:rPr>
            <w:rStyle w:val="af1"/>
          </w:rPr>
          <w:t>CCPR/C/3/Rev.12</w:t>
        </w:r>
      </w:hyperlink>
      <w:r>
        <w:t>.</w:t>
      </w:r>
    </w:p>
  </w:footnote>
  <w:footnote w:id="5">
    <w:p w14:paraId="771569FD" w14:textId="77777777" w:rsidR="00557CD9" w:rsidRPr="007E4148" w:rsidRDefault="00557CD9" w:rsidP="00557CD9">
      <w:pPr>
        <w:pStyle w:val="ad"/>
      </w:pPr>
      <w:r w:rsidRPr="00994F9E">
        <w:tab/>
      </w:r>
      <w:r w:rsidRPr="003128E2">
        <w:rPr>
          <w:rStyle w:val="aa"/>
        </w:rPr>
        <w:footnoteRef/>
      </w:r>
      <w:r>
        <w:t xml:space="preserve"> </w:t>
      </w:r>
      <w:r>
        <w:tab/>
      </w:r>
      <w:r>
        <w:tab/>
        <w:t>Комитет может рассмотреть возможность получения комментариев в других форматах.</w:t>
      </w:r>
    </w:p>
  </w:footnote>
  <w:footnote w:id="6">
    <w:p w14:paraId="46F4E9BD" w14:textId="4FCB7139" w:rsidR="00DF6809" w:rsidRPr="007E4148" w:rsidRDefault="00DF6809" w:rsidP="00DF6809">
      <w:pPr>
        <w:pStyle w:val="ad"/>
        <w:rPr>
          <w:szCs w:val="18"/>
        </w:rPr>
      </w:pPr>
      <w:r w:rsidRPr="00994F9E">
        <w:rPr>
          <w:szCs w:val="18"/>
        </w:rPr>
        <w:tab/>
      </w:r>
      <w:r w:rsidRPr="003128E2">
        <w:rPr>
          <w:rStyle w:val="aa"/>
        </w:rPr>
        <w:footnoteRef/>
      </w:r>
      <w:r>
        <w:t xml:space="preserve"> </w:t>
      </w:r>
      <w:r>
        <w:tab/>
      </w:r>
      <w:r>
        <w:tab/>
        <w:t>Каждый доклад о последующей деятельности будет включать около шести–семи особых дел. Включенная информация должна быть более сжатой, чем та, которая в настоящее время включается в подобные доклады.</w:t>
      </w:r>
    </w:p>
  </w:footnote>
  <w:footnote w:id="7">
    <w:p w14:paraId="2E3F38B3" w14:textId="77777777" w:rsidR="00557CD9" w:rsidRPr="007E4148" w:rsidRDefault="00557CD9" w:rsidP="00557CD9">
      <w:pPr>
        <w:pStyle w:val="ad"/>
      </w:pPr>
      <w:r w:rsidRPr="00994F9E">
        <w:tab/>
      </w:r>
      <w:r w:rsidRPr="003128E2">
        <w:rPr>
          <w:rStyle w:val="aa"/>
        </w:rPr>
        <w:footnoteRef/>
      </w:r>
      <w:r>
        <w:t xml:space="preserve"> </w:t>
      </w:r>
      <w:r>
        <w:tab/>
        <w:t>Некоторые дела могут рассматриваться блоками, если они относятся к одному и тому же типу нарушений.</w:t>
      </w:r>
    </w:p>
  </w:footnote>
  <w:footnote w:id="8">
    <w:p w14:paraId="4A6F02B1" w14:textId="605AA650" w:rsidR="00557CD9" w:rsidRPr="007E4148" w:rsidRDefault="00557CD9" w:rsidP="00557CD9">
      <w:pPr>
        <w:pStyle w:val="ad"/>
      </w:pPr>
      <w:r>
        <w:tab/>
      </w:r>
      <w:r w:rsidRPr="003128E2">
        <w:rPr>
          <w:rStyle w:val="aa"/>
        </w:rPr>
        <w:footnoteRef/>
      </w:r>
      <w:r>
        <w:t xml:space="preserve"> </w:t>
      </w:r>
      <w:r>
        <w:tab/>
      </w:r>
      <w:r>
        <w:tab/>
        <w:t xml:space="preserve">Все принятые Комитетом Соображения находятся в списке А в течение двух лет. </w:t>
      </w:r>
      <w:r w:rsidR="006C496F">
        <w:br/>
      </w:r>
      <w:r>
        <w:t>После этого Соображения, находящиеся в списке А, перемещаются в список В, где остаются еще на три года.</w:t>
      </w:r>
    </w:p>
  </w:footnote>
  <w:footnote w:id="9">
    <w:p w14:paraId="1FC72E13" w14:textId="77777777" w:rsidR="00557CD9" w:rsidRPr="007E4148" w:rsidRDefault="00557CD9" w:rsidP="00557CD9">
      <w:pPr>
        <w:pStyle w:val="ad"/>
      </w:pPr>
      <w:r>
        <w:tab/>
      </w:r>
      <w:r w:rsidRPr="003128E2">
        <w:rPr>
          <w:rStyle w:val="aa"/>
        </w:rPr>
        <w:footnoteRef/>
      </w:r>
      <w:r>
        <w:t xml:space="preserve"> </w:t>
      </w:r>
      <w:r>
        <w:tab/>
      </w:r>
      <w:r>
        <w:tab/>
        <w:t>Система трех докладов в год начнет действовать после введения в эксплуатацию новой системы рассмотрения дел УВКПЧ. До этого момента будет сохраняться система двух докладов в год.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3945F" w14:textId="3C50C74E" w:rsidR="00557CD9" w:rsidRPr="00557CD9" w:rsidRDefault="00E2257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CCPR/C/162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1A5DC" w14:textId="0E2A3886" w:rsidR="00557CD9" w:rsidRPr="00557CD9" w:rsidRDefault="00E22579" w:rsidP="00557CD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CCPR/C/162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D7E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87C8F"/>
    <w:rsid w:val="004969B2"/>
    <w:rsid w:val="0050108D"/>
    <w:rsid w:val="00513081"/>
    <w:rsid w:val="00517901"/>
    <w:rsid w:val="00526683"/>
    <w:rsid w:val="005513F3"/>
    <w:rsid w:val="00557CD9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C496F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35D0"/>
    <w:rsid w:val="00825F8D"/>
    <w:rsid w:val="00834B71"/>
    <w:rsid w:val="0086445C"/>
    <w:rsid w:val="00894693"/>
    <w:rsid w:val="008A08D7"/>
    <w:rsid w:val="008B6909"/>
    <w:rsid w:val="008F2895"/>
    <w:rsid w:val="009006A9"/>
    <w:rsid w:val="00906890"/>
    <w:rsid w:val="00911BE4"/>
    <w:rsid w:val="00925CAC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41E5B"/>
    <w:rsid w:val="00A84021"/>
    <w:rsid w:val="00A84D35"/>
    <w:rsid w:val="00A917B3"/>
    <w:rsid w:val="00AB4B51"/>
    <w:rsid w:val="00AB7D7E"/>
    <w:rsid w:val="00AD6F87"/>
    <w:rsid w:val="00B10CC7"/>
    <w:rsid w:val="00B136DB"/>
    <w:rsid w:val="00B539E7"/>
    <w:rsid w:val="00B62458"/>
    <w:rsid w:val="00BA2F9D"/>
    <w:rsid w:val="00BC18B2"/>
    <w:rsid w:val="00BC3629"/>
    <w:rsid w:val="00BD33EE"/>
    <w:rsid w:val="00BF1A04"/>
    <w:rsid w:val="00C0177C"/>
    <w:rsid w:val="00C106D6"/>
    <w:rsid w:val="00C46D5A"/>
    <w:rsid w:val="00C60F0C"/>
    <w:rsid w:val="00C6658E"/>
    <w:rsid w:val="00C805C9"/>
    <w:rsid w:val="00C92939"/>
    <w:rsid w:val="00CA1679"/>
    <w:rsid w:val="00CB0147"/>
    <w:rsid w:val="00CB151C"/>
    <w:rsid w:val="00CE5A1A"/>
    <w:rsid w:val="00CF55F6"/>
    <w:rsid w:val="00D06E3C"/>
    <w:rsid w:val="00D132F2"/>
    <w:rsid w:val="00D33D63"/>
    <w:rsid w:val="00D90028"/>
    <w:rsid w:val="00D90138"/>
    <w:rsid w:val="00D9090B"/>
    <w:rsid w:val="00DD78D1"/>
    <w:rsid w:val="00DE32CD"/>
    <w:rsid w:val="00DF6809"/>
    <w:rsid w:val="00DF71B9"/>
    <w:rsid w:val="00E005F7"/>
    <w:rsid w:val="00E06BEE"/>
    <w:rsid w:val="00E22579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38D6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BC9644"/>
  <w15:docId w15:val="{AE337E3D-4304-4CB7-AF54-07AC4FC8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557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hchr-fuccpr@un.or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hchr-fuccpr@un.org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hchr.org/en/documents/reports/fourth-biennial-report-status-human-rights-treaty-body-system" TargetMode="External"/><Relationship Id="rId2" Type="http://schemas.openxmlformats.org/officeDocument/2006/relationships/hyperlink" Target="http://undocs.org/ru/A/77/279" TargetMode="External"/><Relationship Id="rId1" Type="http://schemas.openxmlformats.org/officeDocument/2006/relationships/hyperlink" Target="http://undocs.org/en/HRI/ICM/2011/3" TargetMode="External"/><Relationship Id="rId4" Type="http://schemas.openxmlformats.org/officeDocument/2006/relationships/hyperlink" Target="http://undocs.org/ru/CCPR/C/3/Rev.1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9</Pages>
  <Words>2637</Words>
  <Characters>20043</Characters>
  <Application>Microsoft Office Word</Application>
  <DocSecurity>0</DocSecurity>
  <Lines>2227</Lines>
  <Paragraphs>581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CCPR/C/162</vt:lpstr>
      <vt:lpstr>A/</vt:lpstr>
      <vt:lpstr>A/</vt:lpstr>
    </vt:vector>
  </TitlesOfParts>
  <Company>DCM</Company>
  <LinksUpToDate>false</LinksUpToDate>
  <CharactersWithSpaces>22099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CCPR/C/162</dc:title>
  <dc:subject/>
  <dc:creator>Elena IZOTOVA</dc:creator>
  <cp:keywords/>
  <cp:lastModifiedBy>Elena Izotova</cp:lastModifiedBy>
  <cp:revision>3</cp:revision>
  <cp:lastPrinted>2023-12-07T18:14:00Z</cp:lastPrinted>
  <dcterms:created xsi:type="dcterms:W3CDTF">2023-12-07T18:14:00Z</dcterms:created>
  <dcterms:modified xsi:type="dcterms:W3CDTF">2023-12-07T18:14:00Z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