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7E3B5" w14:textId="77777777" w:rsidR="00CB68B7" w:rsidRPr="002E3931" w:rsidRDefault="00CB68B7" w:rsidP="00CB68B7">
      <w:pPr>
        <w:spacing w:line="240" w:lineRule="auto"/>
        <w:rPr>
          <w:sz w:val="2"/>
          <w:lang w:val="fr-FR"/>
        </w:rPr>
        <w:sectPr w:rsidR="00CB68B7" w:rsidRPr="002E3931" w:rsidSect="002A3D2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2E3931">
        <w:rPr>
          <w:rStyle w:val="CommentReference"/>
          <w:lang w:val="fr-FR"/>
        </w:rPr>
        <w:commentReference w:id="0"/>
      </w:r>
    </w:p>
    <w:p w14:paraId="76871CA0" w14:textId="2B40525E" w:rsidR="003E304F" w:rsidRPr="002E3931" w:rsidRDefault="003E304F" w:rsidP="00880A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2E3931">
        <w:rPr>
          <w:lang w:val="fr-FR"/>
        </w:rPr>
        <w:t>Comité pour l</w:t>
      </w:r>
      <w:r w:rsidR="006271F2" w:rsidRPr="002E3931">
        <w:rPr>
          <w:lang w:val="fr-FR"/>
        </w:rPr>
        <w:t>’</w:t>
      </w:r>
      <w:r w:rsidRPr="002E3931">
        <w:rPr>
          <w:lang w:val="fr-FR"/>
        </w:rPr>
        <w:t>élimination de la discrimination</w:t>
      </w:r>
      <w:r w:rsidR="00880AD6" w:rsidRPr="002E3931">
        <w:rPr>
          <w:lang w:val="fr-FR"/>
        </w:rPr>
        <w:br/>
      </w:r>
      <w:r w:rsidRPr="002E3931">
        <w:rPr>
          <w:lang w:val="fr-FR"/>
        </w:rPr>
        <w:t>à l</w:t>
      </w:r>
      <w:r w:rsidR="006271F2" w:rsidRPr="002E3931">
        <w:rPr>
          <w:lang w:val="fr-FR"/>
        </w:rPr>
        <w:t>’</w:t>
      </w:r>
      <w:r w:rsidRPr="002E3931">
        <w:rPr>
          <w:lang w:val="fr-FR"/>
        </w:rPr>
        <w:t>égard des femmes</w:t>
      </w:r>
    </w:p>
    <w:p w14:paraId="4D6E3664" w14:textId="77777777" w:rsidR="00115832" w:rsidRPr="002E3931" w:rsidRDefault="00115832" w:rsidP="00115832">
      <w:pPr>
        <w:pStyle w:val="SingleTxt"/>
        <w:spacing w:after="0" w:line="120" w:lineRule="exact"/>
        <w:rPr>
          <w:sz w:val="10"/>
          <w:lang w:val="fr-FR"/>
        </w:rPr>
      </w:pPr>
    </w:p>
    <w:p w14:paraId="77DE5BD6" w14:textId="77777777" w:rsidR="00115832" w:rsidRPr="002E3931" w:rsidRDefault="00115832" w:rsidP="00115832">
      <w:pPr>
        <w:pStyle w:val="SingleTxt"/>
        <w:spacing w:after="0" w:line="120" w:lineRule="exact"/>
        <w:rPr>
          <w:sz w:val="10"/>
          <w:lang w:val="fr-FR"/>
        </w:rPr>
      </w:pPr>
    </w:p>
    <w:p w14:paraId="573C7143" w14:textId="77777777" w:rsidR="00115832" w:rsidRPr="002E3931" w:rsidRDefault="00115832" w:rsidP="00115832">
      <w:pPr>
        <w:pStyle w:val="SingleTxt"/>
        <w:spacing w:after="0" w:line="120" w:lineRule="exact"/>
        <w:rPr>
          <w:sz w:val="10"/>
          <w:lang w:val="fr-FR"/>
        </w:rPr>
      </w:pPr>
    </w:p>
    <w:p w14:paraId="386211CC" w14:textId="35A94809" w:rsidR="003E304F" w:rsidRPr="002E3931" w:rsidRDefault="003E304F" w:rsidP="00115832">
      <w:pPr>
        <w:pStyle w:val="TitleHCH"/>
        <w:ind w:right="1260"/>
        <w:rPr>
          <w:vertAlign w:val="superscript"/>
          <w:lang w:val="fr-FR"/>
        </w:rPr>
      </w:pPr>
      <w:r w:rsidRPr="002E3931">
        <w:rPr>
          <w:lang w:val="fr-FR"/>
        </w:rPr>
        <w:tab/>
      </w:r>
      <w:r w:rsidRPr="002E3931">
        <w:rPr>
          <w:lang w:val="fr-FR"/>
        </w:rPr>
        <w:tab/>
        <w:t>Observations finales sur le sixième rapport périodique de</w:t>
      </w:r>
      <w:r w:rsidR="00115832" w:rsidRPr="002E3931">
        <w:rPr>
          <w:lang w:val="fr-FR"/>
        </w:rPr>
        <w:t> </w:t>
      </w:r>
      <w:r w:rsidRPr="002E3931">
        <w:rPr>
          <w:lang w:val="fr-FR"/>
        </w:rPr>
        <w:t>la Suisse</w:t>
      </w:r>
      <w:r w:rsidRPr="002E3931">
        <w:rPr>
          <w:b w:val="0"/>
          <w:bCs/>
          <w:sz w:val="20"/>
          <w:szCs w:val="20"/>
          <w:lang w:val="fr-FR"/>
        </w:rPr>
        <w:footnoteReference w:customMarkFollows="1" w:id="1"/>
        <w:t>*</w:t>
      </w:r>
    </w:p>
    <w:p w14:paraId="3A3D4E00" w14:textId="5CE6207A" w:rsidR="00115832" w:rsidRPr="002E3931" w:rsidRDefault="00115832" w:rsidP="00115832">
      <w:pPr>
        <w:pStyle w:val="SingleTxt"/>
        <w:spacing w:after="0" w:line="120" w:lineRule="exact"/>
        <w:rPr>
          <w:sz w:val="10"/>
          <w:lang w:val="fr-FR"/>
        </w:rPr>
      </w:pPr>
    </w:p>
    <w:p w14:paraId="0378D74B" w14:textId="4DE80C19" w:rsidR="00115832" w:rsidRPr="002E3931" w:rsidRDefault="00115832" w:rsidP="00115832">
      <w:pPr>
        <w:pStyle w:val="SingleTxt"/>
        <w:spacing w:after="0" w:line="120" w:lineRule="exact"/>
        <w:rPr>
          <w:sz w:val="10"/>
          <w:lang w:val="fr-FR"/>
        </w:rPr>
      </w:pPr>
    </w:p>
    <w:p w14:paraId="19C171D5" w14:textId="2B4681AA" w:rsidR="00115832" w:rsidRPr="002E3931" w:rsidRDefault="003E304F" w:rsidP="00FE7EBC">
      <w:pPr>
        <w:pStyle w:val="SingleTxt"/>
        <w:numPr>
          <w:ilvl w:val="0"/>
          <w:numId w:val="43"/>
        </w:numPr>
        <w:tabs>
          <w:tab w:val="left" w:pos="475"/>
        </w:tabs>
        <w:spacing w:line="240" w:lineRule="exact"/>
        <w:ind w:left="1267"/>
        <w:rPr>
          <w:lang w:val="fr-FR"/>
        </w:rPr>
      </w:pPr>
      <w:r w:rsidRPr="002E3931">
        <w:rPr>
          <w:lang w:val="fr-FR"/>
        </w:rPr>
        <w:t>Le Comité a examiné le sixième rapport périodique de la Suisse (</w:t>
      </w:r>
      <w:hyperlink r:id="rId17" w:history="1">
        <w:r w:rsidRPr="002E3931">
          <w:rPr>
            <w:rStyle w:val="Hyperlink"/>
            <w:lang w:val="fr-FR"/>
          </w:rPr>
          <w:t>CEDAW/C/CH</w:t>
        </w:r>
        <w:r w:rsidR="00DF0FF0" w:rsidRPr="002E3931">
          <w:rPr>
            <w:rStyle w:val="Hyperlink"/>
            <w:lang w:val="fr-FR"/>
          </w:rPr>
          <w:t>E</w:t>
        </w:r>
        <w:r w:rsidRPr="002E3931">
          <w:rPr>
            <w:rStyle w:val="Hyperlink"/>
            <w:lang w:val="fr-FR"/>
          </w:rPr>
          <w:t>/6</w:t>
        </w:r>
      </w:hyperlink>
      <w:r w:rsidRPr="002E3931">
        <w:rPr>
          <w:lang w:val="fr-FR"/>
        </w:rPr>
        <w:t>) à ses 1927</w:t>
      </w:r>
      <w:r w:rsidRPr="002E3931">
        <w:rPr>
          <w:vertAlign w:val="superscript"/>
          <w:lang w:val="fr-FR"/>
        </w:rPr>
        <w:t>e</w:t>
      </w:r>
      <w:r w:rsidRPr="002E3931">
        <w:rPr>
          <w:lang w:val="fr-FR"/>
        </w:rPr>
        <w:t xml:space="preserve"> et 1928</w:t>
      </w:r>
      <w:r w:rsidRPr="002E3931">
        <w:rPr>
          <w:vertAlign w:val="superscript"/>
          <w:lang w:val="fr-FR"/>
        </w:rPr>
        <w:t>e</w:t>
      </w:r>
      <w:r w:rsidRPr="002E3931">
        <w:rPr>
          <w:lang w:val="fr-FR"/>
        </w:rPr>
        <w:t xml:space="preserve"> séances (</w:t>
      </w:r>
      <w:hyperlink r:id="rId18" w:history="1">
        <w:r w:rsidRPr="002E3931">
          <w:rPr>
            <w:rStyle w:val="Hyperlink"/>
            <w:lang w:val="fr-FR"/>
          </w:rPr>
          <w:t>CEDAW/C/SR.1927</w:t>
        </w:r>
      </w:hyperlink>
      <w:r w:rsidRPr="002E3931">
        <w:rPr>
          <w:lang w:val="fr-FR"/>
        </w:rPr>
        <w:t xml:space="preserve"> et </w:t>
      </w:r>
      <w:hyperlink r:id="rId19" w:history="1">
        <w:r w:rsidR="006E3B2F" w:rsidRPr="002E3931">
          <w:rPr>
            <w:rStyle w:val="Hyperlink"/>
            <w:lang w:val="fr-FR"/>
          </w:rPr>
          <w:t>CEDAW/C/SR.</w:t>
        </w:r>
        <w:r w:rsidRPr="002E3931">
          <w:rPr>
            <w:rStyle w:val="Hyperlink"/>
            <w:lang w:val="fr-FR"/>
          </w:rPr>
          <w:t>1928</w:t>
        </w:r>
      </w:hyperlink>
      <w:r w:rsidRPr="002E3931">
        <w:rPr>
          <w:lang w:val="fr-FR"/>
        </w:rPr>
        <w:t>), tenues le 21 octobre 2022.</w:t>
      </w:r>
    </w:p>
    <w:p w14:paraId="5C432F07" w14:textId="77777777" w:rsidR="009338AE" w:rsidRPr="002E3931" w:rsidRDefault="009338AE" w:rsidP="009338AE">
      <w:pPr>
        <w:pStyle w:val="SingleTxt"/>
        <w:spacing w:after="0" w:line="120" w:lineRule="exact"/>
        <w:rPr>
          <w:bCs/>
          <w:sz w:val="10"/>
          <w:lang w:val="fr-FR"/>
        </w:rPr>
      </w:pPr>
    </w:p>
    <w:p w14:paraId="2F3A20A7" w14:textId="77777777" w:rsidR="009338AE" w:rsidRPr="002E3931" w:rsidRDefault="009338AE" w:rsidP="009338AE">
      <w:pPr>
        <w:pStyle w:val="SingleTxt"/>
        <w:spacing w:after="0" w:line="120" w:lineRule="exact"/>
        <w:rPr>
          <w:bCs/>
          <w:sz w:val="10"/>
          <w:lang w:val="fr-FR"/>
        </w:rPr>
      </w:pPr>
    </w:p>
    <w:p w14:paraId="74284B14" w14:textId="772524E1" w:rsidR="00115832" w:rsidRPr="002E3931" w:rsidRDefault="003E304F" w:rsidP="009338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bCs/>
          <w:lang w:val="fr-FR"/>
        </w:rPr>
        <w:tab/>
        <w:t>A.</w:t>
      </w:r>
      <w:r w:rsidRPr="002E3931">
        <w:rPr>
          <w:lang w:val="fr-FR"/>
        </w:rPr>
        <w:tab/>
        <w:t>Introduction</w:t>
      </w:r>
    </w:p>
    <w:p w14:paraId="6704BFA6" w14:textId="3C394382" w:rsidR="009338AE" w:rsidRPr="002E3931" w:rsidRDefault="009338AE" w:rsidP="009338AE">
      <w:pPr>
        <w:pStyle w:val="SingleTxt"/>
        <w:spacing w:after="0" w:line="120" w:lineRule="exact"/>
        <w:rPr>
          <w:sz w:val="10"/>
          <w:lang w:val="fr-FR"/>
        </w:rPr>
      </w:pPr>
    </w:p>
    <w:p w14:paraId="7BDFA3E5" w14:textId="4D9F87F2" w:rsidR="009338AE" w:rsidRPr="002E3931" w:rsidRDefault="009338AE" w:rsidP="009338AE">
      <w:pPr>
        <w:pStyle w:val="SingleTxt"/>
        <w:spacing w:after="0" w:line="120" w:lineRule="exact"/>
        <w:rPr>
          <w:sz w:val="10"/>
          <w:lang w:val="fr-FR"/>
        </w:rPr>
      </w:pPr>
    </w:p>
    <w:p w14:paraId="0BDE2D94" w14:textId="6B7677BB" w:rsidR="003E304F" w:rsidRPr="002E3931" w:rsidRDefault="003E304F" w:rsidP="00C11196">
      <w:pPr>
        <w:pStyle w:val="SingleTxt"/>
        <w:numPr>
          <w:ilvl w:val="0"/>
          <w:numId w:val="43"/>
        </w:numPr>
        <w:tabs>
          <w:tab w:val="left" w:pos="475"/>
        </w:tabs>
        <w:spacing w:line="240" w:lineRule="exact"/>
        <w:ind w:left="1267"/>
        <w:rPr>
          <w:lang w:val="fr-FR"/>
        </w:rPr>
      </w:pPr>
      <w:r w:rsidRPr="002E3931">
        <w:rPr>
          <w:lang w:val="fr-FR"/>
        </w:rPr>
        <w:t>Le Comité remercie l</w:t>
      </w:r>
      <w:r w:rsidR="006271F2" w:rsidRPr="002E3931">
        <w:rPr>
          <w:lang w:val="fr-FR"/>
        </w:rPr>
        <w:t>’</w:t>
      </w:r>
      <w:r w:rsidRPr="002E3931">
        <w:rPr>
          <w:lang w:val="fr-FR"/>
        </w:rPr>
        <w:t xml:space="preserve">État partie </w:t>
      </w:r>
      <w:r w:rsidR="00F76F9F" w:rsidRPr="002E3931">
        <w:rPr>
          <w:lang w:val="fr-FR"/>
        </w:rPr>
        <w:t xml:space="preserve">de </w:t>
      </w:r>
      <w:r w:rsidRPr="002E3931">
        <w:rPr>
          <w:lang w:val="fr-FR"/>
        </w:rPr>
        <w:t xml:space="preserve">son sixième rapport périodique, qui répond à la liste de points </w:t>
      </w:r>
      <w:r w:rsidR="006E3B2F" w:rsidRPr="002E3931">
        <w:rPr>
          <w:lang w:val="fr-FR"/>
        </w:rPr>
        <w:t xml:space="preserve">et de questions </w:t>
      </w:r>
      <w:r w:rsidRPr="002E3931">
        <w:rPr>
          <w:lang w:val="fr-FR"/>
        </w:rPr>
        <w:t>établie avant la soumission (</w:t>
      </w:r>
      <w:hyperlink r:id="rId20" w:history="1">
        <w:r w:rsidRPr="002E3931">
          <w:rPr>
            <w:rStyle w:val="Hyperlink"/>
            <w:lang w:val="fr-FR"/>
          </w:rPr>
          <w:t>CEDAW/C/CHE/QPR/6</w:t>
        </w:r>
      </w:hyperlink>
      <w:r w:rsidRPr="002E3931">
        <w:rPr>
          <w:lang w:val="fr-FR"/>
        </w:rPr>
        <w:t>)</w:t>
      </w:r>
      <w:r w:rsidR="006E3B2F" w:rsidRPr="002E3931">
        <w:rPr>
          <w:lang w:val="fr-FR"/>
        </w:rPr>
        <w:t>. Il le remercie aussi de son rapport faisant suite à ses précédentes observations finales</w:t>
      </w:r>
      <w:r w:rsidRPr="002E3931">
        <w:rPr>
          <w:lang w:val="fr-FR"/>
        </w:rPr>
        <w:t xml:space="preserve"> (</w:t>
      </w:r>
      <w:hyperlink r:id="rId21" w:history="1">
        <w:r w:rsidRPr="002E3931">
          <w:rPr>
            <w:rStyle w:val="Hyperlink"/>
            <w:lang w:val="fr-FR"/>
          </w:rPr>
          <w:t>CEDAW/C/CHE/CO/4-5/Add.1</w:t>
        </w:r>
      </w:hyperlink>
      <w:r w:rsidRPr="002E3931">
        <w:rPr>
          <w:lang w:val="fr-FR"/>
        </w:rPr>
        <w:t>). Il se félicite de la présentation faite oralement par la délégation et des précisions complémentaires qu</w:t>
      </w:r>
      <w:r w:rsidR="006271F2" w:rsidRPr="002E3931">
        <w:rPr>
          <w:lang w:val="fr-FR"/>
        </w:rPr>
        <w:t>’</w:t>
      </w:r>
      <w:r w:rsidRPr="002E3931">
        <w:rPr>
          <w:lang w:val="fr-FR"/>
        </w:rPr>
        <w:t>elle a apportées en réponse aux questions posées oralement par les membres du Comité au cours du dialogue.</w:t>
      </w:r>
    </w:p>
    <w:p w14:paraId="6587325F" w14:textId="5E39055E" w:rsidR="003E304F" w:rsidRPr="002E3931" w:rsidRDefault="003E304F" w:rsidP="00C11196">
      <w:pPr>
        <w:pStyle w:val="SingleTxt"/>
        <w:numPr>
          <w:ilvl w:val="0"/>
          <w:numId w:val="43"/>
        </w:numPr>
        <w:tabs>
          <w:tab w:val="left" w:pos="475"/>
        </w:tabs>
        <w:spacing w:line="240" w:lineRule="exact"/>
        <w:ind w:left="1267"/>
        <w:rPr>
          <w:lang w:val="fr-FR"/>
        </w:rPr>
      </w:pPr>
      <w:r w:rsidRPr="002E3931">
        <w:rPr>
          <w:lang w:val="fr-FR"/>
        </w:rPr>
        <w:t>Le Comité salue la délégation multidisciplinaire de l</w:t>
      </w:r>
      <w:r w:rsidR="006271F2" w:rsidRPr="002E3931">
        <w:rPr>
          <w:lang w:val="fr-FR"/>
        </w:rPr>
        <w:t>’</w:t>
      </w:r>
      <w:r w:rsidRPr="002E3931">
        <w:rPr>
          <w:lang w:val="fr-FR"/>
        </w:rPr>
        <w:t>État partie, qui était dirigée</w:t>
      </w:r>
      <w:r w:rsidR="006E3B2F" w:rsidRPr="002E3931">
        <w:rPr>
          <w:lang w:val="fr-FR"/>
        </w:rPr>
        <w:t xml:space="preserve"> par la</w:t>
      </w:r>
      <w:r w:rsidRPr="002E3931">
        <w:rPr>
          <w:lang w:val="fr-FR"/>
        </w:rPr>
        <w:t xml:space="preserve"> Directrice du Bureau fédéral de l</w:t>
      </w:r>
      <w:r w:rsidR="006271F2" w:rsidRPr="002E3931">
        <w:rPr>
          <w:lang w:val="fr-FR"/>
        </w:rPr>
        <w:t>’</w:t>
      </w:r>
      <w:r w:rsidRPr="002E3931">
        <w:rPr>
          <w:lang w:val="fr-FR"/>
        </w:rPr>
        <w:t xml:space="preserve">égalité entre femmes et hommes, </w:t>
      </w:r>
      <w:r w:rsidR="006E3B2F" w:rsidRPr="002E3931">
        <w:rPr>
          <w:lang w:val="fr-FR"/>
        </w:rPr>
        <w:t>Sylvie Durrer, et</w:t>
      </w:r>
      <w:r w:rsidRPr="002E3931">
        <w:rPr>
          <w:lang w:val="fr-FR"/>
        </w:rPr>
        <w:t xml:space="preserve"> comprenait également des représentants de la Conférence suisse des déléguées à l</w:t>
      </w:r>
      <w:r w:rsidR="006271F2" w:rsidRPr="002E3931">
        <w:rPr>
          <w:lang w:val="fr-FR"/>
        </w:rPr>
        <w:t>’</w:t>
      </w:r>
      <w:r w:rsidRPr="002E3931">
        <w:rPr>
          <w:lang w:val="fr-FR"/>
        </w:rPr>
        <w:t>égalité entre femmes et hommes, du Bureau fédéral de l</w:t>
      </w:r>
      <w:r w:rsidR="006271F2" w:rsidRPr="002E3931">
        <w:rPr>
          <w:lang w:val="fr-FR"/>
        </w:rPr>
        <w:t>’</w:t>
      </w:r>
      <w:r w:rsidRPr="002E3931">
        <w:rPr>
          <w:lang w:val="fr-FR"/>
        </w:rPr>
        <w:t>égalité entre femmes et hommes, des Offices fédéraux des assurances sociales, de la justice, de la police et de la santé publique, du Secrétariat d</w:t>
      </w:r>
      <w:r w:rsidR="006271F2" w:rsidRPr="002E3931">
        <w:rPr>
          <w:lang w:val="fr-FR"/>
        </w:rPr>
        <w:t>’</w:t>
      </w:r>
      <w:r w:rsidRPr="002E3931">
        <w:rPr>
          <w:lang w:val="fr-FR"/>
        </w:rPr>
        <w:t>État à l</w:t>
      </w:r>
      <w:r w:rsidR="006271F2" w:rsidRPr="002E3931">
        <w:rPr>
          <w:lang w:val="fr-FR"/>
        </w:rPr>
        <w:t>’</w:t>
      </w:r>
      <w:r w:rsidRPr="002E3931">
        <w:rPr>
          <w:lang w:val="fr-FR"/>
        </w:rPr>
        <w:t>économie, du Secrétariat d</w:t>
      </w:r>
      <w:r w:rsidR="006271F2" w:rsidRPr="002E3931">
        <w:rPr>
          <w:lang w:val="fr-FR"/>
        </w:rPr>
        <w:t>’</w:t>
      </w:r>
      <w:r w:rsidRPr="002E3931">
        <w:rPr>
          <w:lang w:val="fr-FR"/>
        </w:rPr>
        <w:t>État aux migrations, de la section Diplomatie des droits de l</w:t>
      </w:r>
      <w:r w:rsidR="006271F2" w:rsidRPr="002E3931">
        <w:rPr>
          <w:lang w:val="fr-FR"/>
        </w:rPr>
        <w:t>’</w:t>
      </w:r>
      <w:r w:rsidRPr="002E3931">
        <w:rPr>
          <w:lang w:val="fr-FR"/>
        </w:rPr>
        <w:t>homme du Département des affaires étrangères, de l</w:t>
      </w:r>
      <w:r w:rsidR="006271F2" w:rsidRPr="002E3931">
        <w:rPr>
          <w:lang w:val="fr-FR"/>
        </w:rPr>
        <w:t>’</w:t>
      </w:r>
      <w:r w:rsidRPr="002E3931">
        <w:rPr>
          <w:lang w:val="fr-FR"/>
        </w:rPr>
        <w:t>Office fédéral de la statistique et de la Mission permanente de la Suisse auprès de l</w:t>
      </w:r>
      <w:r w:rsidR="006271F2" w:rsidRPr="002E3931">
        <w:rPr>
          <w:lang w:val="fr-FR"/>
        </w:rPr>
        <w:t>’</w:t>
      </w:r>
      <w:r w:rsidRPr="002E3931">
        <w:rPr>
          <w:lang w:val="fr-FR"/>
        </w:rPr>
        <w:t>Office des Nations Unies et d</w:t>
      </w:r>
      <w:r w:rsidR="006271F2" w:rsidRPr="002E3931">
        <w:rPr>
          <w:lang w:val="fr-FR"/>
        </w:rPr>
        <w:t>’</w:t>
      </w:r>
      <w:r w:rsidRPr="002E3931">
        <w:rPr>
          <w:lang w:val="fr-FR"/>
        </w:rPr>
        <w:t>autres organisations internationales à Genève.</w:t>
      </w:r>
    </w:p>
    <w:p w14:paraId="3998412F" w14:textId="77777777" w:rsidR="009338AE" w:rsidRPr="002E3931" w:rsidRDefault="009338AE" w:rsidP="009338AE">
      <w:pPr>
        <w:pStyle w:val="SingleTxt"/>
        <w:spacing w:after="0" w:line="120" w:lineRule="exact"/>
        <w:rPr>
          <w:bCs/>
          <w:sz w:val="10"/>
          <w:lang w:val="fr-FR"/>
        </w:rPr>
      </w:pPr>
    </w:p>
    <w:p w14:paraId="04652436" w14:textId="77777777" w:rsidR="009338AE" w:rsidRPr="002E3931" w:rsidRDefault="009338AE" w:rsidP="009338AE">
      <w:pPr>
        <w:pStyle w:val="SingleTxt"/>
        <w:spacing w:after="0" w:line="120" w:lineRule="exact"/>
        <w:rPr>
          <w:bCs/>
          <w:sz w:val="10"/>
          <w:lang w:val="fr-FR"/>
        </w:rPr>
      </w:pPr>
    </w:p>
    <w:p w14:paraId="0EA45BC7" w14:textId="2D59813C" w:rsidR="003E304F" w:rsidRPr="002E3931" w:rsidRDefault="003E304F" w:rsidP="009338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bCs/>
          <w:lang w:val="fr-FR"/>
        </w:rPr>
        <w:tab/>
        <w:t>B.</w:t>
      </w:r>
      <w:r w:rsidRPr="002E3931">
        <w:rPr>
          <w:lang w:val="fr-FR"/>
        </w:rPr>
        <w:tab/>
        <w:t>Aspects positifs</w:t>
      </w:r>
    </w:p>
    <w:p w14:paraId="5DBFA845" w14:textId="1CA7583A" w:rsidR="009338AE" w:rsidRPr="002E3931" w:rsidRDefault="009338AE" w:rsidP="009338AE">
      <w:pPr>
        <w:pStyle w:val="SingleTxt"/>
        <w:spacing w:after="0" w:line="120" w:lineRule="exact"/>
        <w:rPr>
          <w:sz w:val="10"/>
          <w:lang w:val="fr-FR"/>
        </w:rPr>
      </w:pPr>
    </w:p>
    <w:p w14:paraId="5AF077E5" w14:textId="56346954" w:rsidR="009338AE" w:rsidRPr="002E3931" w:rsidRDefault="009338AE" w:rsidP="009338AE">
      <w:pPr>
        <w:pStyle w:val="SingleTxt"/>
        <w:spacing w:after="0" w:line="120" w:lineRule="exact"/>
        <w:rPr>
          <w:sz w:val="10"/>
          <w:lang w:val="fr-FR"/>
        </w:rPr>
      </w:pPr>
    </w:p>
    <w:p w14:paraId="3668C32C" w14:textId="2C7FA720" w:rsidR="00115832" w:rsidRPr="002E3931" w:rsidRDefault="003E304F" w:rsidP="00C11196">
      <w:pPr>
        <w:pStyle w:val="SingleTxt"/>
        <w:numPr>
          <w:ilvl w:val="0"/>
          <w:numId w:val="43"/>
        </w:numPr>
        <w:tabs>
          <w:tab w:val="left" w:pos="475"/>
        </w:tabs>
        <w:spacing w:line="240" w:lineRule="exact"/>
        <w:ind w:left="1267"/>
        <w:rPr>
          <w:lang w:val="fr-FR"/>
        </w:rPr>
      </w:pPr>
      <w:r w:rsidRPr="002E3931">
        <w:rPr>
          <w:lang w:val="fr-FR"/>
        </w:rPr>
        <w:t>Le Comité salue les progrès accomplis depuis l</w:t>
      </w:r>
      <w:r w:rsidR="006271F2" w:rsidRPr="002E3931">
        <w:rPr>
          <w:lang w:val="fr-FR"/>
        </w:rPr>
        <w:t>’</w:t>
      </w:r>
      <w:r w:rsidRPr="002E3931">
        <w:rPr>
          <w:lang w:val="fr-FR"/>
        </w:rPr>
        <w:t xml:space="preserve">examen, en 2016, des quatrième </w:t>
      </w:r>
      <w:r w:rsidRPr="002E3931">
        <w:rPr>
          <w:spacing w:val="2"/>
          <w:lang w:val="fr-FR"/>
        </w:rPr>
        <w:t>et cinquième rapports périodiques combinés de l</w:t>
      </w:r>
      <w:r w:rsidR="006271F2" w:rsidRPr="002E3931">
        <w:rPr>
          <w:spacing w:val="2"/>
          <w:lang w:val="fr-FR"/>
        </w:rPr>
        <w:t>’</w:t>
      </w:r>
      <w:r w:rsidRPr="002E3931">
        <w:rPr>
          <w:spacing w:val="2"/>
          <w:lang w:val="fr-FR"/>
        </w:rPr>
        <w:t>État partie (</w:t>
      </w:r>
      <w:hyperlink r:id="rId22" w:history="1">
        <w:r w:rsidRPr="002E3931">
          <w:rPr>
            <w:rStyle w:val="Hyperlink"/>
            <w:spacing w:val="2"/>
            <w:lang w:val="fr-FR"/>
          </w:rPr>
          <w:t>CEDAW/C/CH</w:t>
        </w:r>
        <w:r w:rsidR="009338AE" w:rsidRPr="002E3931">
          <w:rPr>
            <w:rStyle w:val="Hyperlink"/>
            <w:spacing w:val="2"/>
            <w:lang w:val="fr-FR"/>
          </w:rPr>
          <w:t>E</w:t>
        </w:r>
        <w:r w:rsidRPr="002E3931">
          <w:rPr>
            <w:rStyle w:val="Hyperlink"/>
            <w:spacing w:val="2"/>
            <w:lang w:val="fr-FR"/>
          </w:rPr>
          <w:t>/CO/4-5</w:t>
        </w:r>
      </w:hyperlink>
      <w:r w:rsidR="006E3B2F" w:rsidRPr="002E3931">
        <w:rPr>
          <w:rStyle w:val="Hyperlink"/>
          <w:spacing w:val="2"/>
          <w:lang w:val="fr-FR"/>
        </w:rPr>
        <w:t xml:space="preserve"> </w:t>
      </w:r>
      <w:r w:rsidR="006E3B2F" w:rsidRPr="002E3931">
        <w:rPr>
          <w:rStyle w:val="Hyperlink"/>
          <w:spacing w:val="2"/>
          <w:lang w:val="fr-FR"/>
        </w:rPr>
        <w:lastRenderedPageBreak/>
        <w:t xml:space="preserve">et </w:t>
      </w:r>
      <w:hyperlink r:id="rId23" w:history="1">
        <w:r w:rsidR="006E3B2F" w:rsidRPr="002E3931">
          <w:rPr>
            <w:rStyle w:val="Hyperlink"/>
            <w:spacing w:val="2"/>
            <w:lang w:val="fr-FR"/>
          </w:rPr>
          <w:t>CEDAW/C/CHE/CO/4-5/Corr.1</w:t>
        </w:r>
      </w:hyperlink>
      <w:r w:rsidRPr="002E3931">
        <w:rPr>
          <w:spacing w:val="2"/>
          <w:lang w:val="fr-FR"/>
        </w:rPr>
        <w:t>)</w:t>
      </w:r>
      <w:r w:rsidRPr="002E3931">
        <w:rPr>
          <w:lang w:val="fr-FR"/>
        </w:rPr>
        <w:t xml:space="preserve"> dans la réalisation de réformes législatives, en particulier l</w:t>
      </w:r>
      <w:r w:rsidR="006271F2" w:rsidRPr="002E3931">
        <w:rPr>
          <w:lang w:val="fr-FR"/>
        </w:rPr>
        <w:t>’</w:t>
      </w:r>
      <w:r w:rsidRPr="002E3931">
        <w:rPr>
          <w:lang w:val="fr-FR"/>
        </w:rPr>
        <w:t>adoption</w:t>
      </w:r>
      <w:r w:rsidR="006E3B2F" w:rsidRPr="002E3931">
        <w:rPr>
          <w:lang w:val="fr-FR"/>
        </w:rPr>
        <w:t xml:space="preserve"> des </w:t>
      </w:r>
      <w:r w:rsidR="00F76F9F" w:rsidRPr="002E3931">
        <w:rPr>
          <w:lang w:val="fr-FR"/>
        </w:rPr>
        <w:t>textes</w:t>
      </w:r>
      <w:r w:rsidR="006E3B2F" w:rsidRPr="002E3931">
        <w:rPr>
          <w:lang w:val="fr-FR"/>
        </w:rPr>
        <w:t xml:space="preserve"> suivants</w:t>
      </w:r>
      <w:r w:rsidR="00115832" w:rsidRPr="002E3931">
        <w:rPr>
          <w:lang w:val="fr-FR"/>
        </w:rPr>
        <w:t> :</w:t>
      </w:r>
    </w:p>
    <w:p w14:paraId="061EE986" w14:textId="13AB1FAD" w:rsidR="003E304F" w:rsidRPr="002E3931" w:rsidRDefault="003E304F" w:rsidP="003E304F">
      <w:pPr>
        <w:pStyle w:val="SingleTxt"/>
        <w:rPr>
          <w:lang w:val="fr-FR"/>
        </w:rPr>
      </w:pPr>
      <w:r w:rsidRPr="002E3931">
        <w:rPr>
          <w:lang w:val="fr-FR"/>
        </w:rPr>
        <w:tab/>
        <w:t>a)</w:t>
      </w:r>
      <w:r w:rsidRPr="002E3931">
        <w:rPr>
          <w:lang w:val="fr-FR"/>
        </w:rPr>
        <w:tab/>
      </w:r>
      <w:r w:rsidR="006E3B2F" w:rsidRPr="002E3931">
        <w:rPr>
          <w:lang w:val="fr-FR"/>
        </w:rPr>
        <w:t>N</w:t>
      </w:r>
      <w:r w:rsidRPr="002E3931">
        <w:rPr>
          <w:lang w:val="fr-FR"/>
        </w:rPr>
        <w:t>ouvelles dispositions législatives autorisant le mariage pour toutes et tous en 2022, comme suite à la majorité écrasante s</w:t>
      </w:r>
      <w:r w:rsidR="006271F2" w:rsidRPr="002E3931">
        <w:rPr>
          <w:lang w:val="fr-FR"/>
        </w:rPr>
        <w:t>’</w:t>
      </w:r>
      <w:r w:rsidRPr="002E3931">
        <w:rPr>
          <w:lang w:val="fr-FR"/>
        </w:rPr>
        <w:t>étant prononcée en faveur de cette mesure lors de la votation de 2021</w:t>
      </w:r>
      <w:r w:rsidR="006271F2" w:rsidRPr="002E3931">
        <w:rPr>
          <w:lang w:val="fr-FR"/>
        </w:rPr>
        <w:t> ;</w:t>
      </w:r>
    </w:p>
    <w:p w14:paraId="6AF17791" w14:textId="1FDA0DE4" w:rsidR="003E304F" w:rsidRPr="002E3931" w:rsidRDefault="003E304F" w:rsidP="003E304F">
      <w:pPr>
        <w:pStyle w:val="SingleTxt"/>
        <w:rPr>
          <w:lang w:val="fr-FR"/>
        </w:rPr>
      </w:pPr>
      <w:r w:rsidRPr="002E3931">
        <w:rPr>
          <w:lang w:val="fr-FR"/>
        </w:rPr>
        <w:tab/>
        <w:t>b)</w:t>
      </w:r>
      <w:r w:rsidRPr="002E3931">
        <w:rPr>
          <w:lang w:val="fr-FR"/>
        </w:rPr>
        <w:tab/>
      </w:r>
      <w:r w:rsidR="006E3B2F" w:rsidRPr="002E3931">
        <w:rPr>
          <w:lang w:val="fr-FR"/>
        </w:rPr>
        <w:t>M</w:t>
      </w:r>
      <w:r w:rsidRPr="002E3931">
        <w:rPr>
          <w:lang w:val="fr-FR"/>
        </w:rPr>
        <w:t>odifications à la loi sur l</w:t>
      </w:r>
      <w:r w:rsidR="006271F2" w:rsidRPr="002E3931">
        <w:rPr>
          <w:lang w:val="fr-FR"/>
        </w:rPr>
        <w:t>’</w:t>
      </w:r>
      <w:r w:rsidRPr="002E3931">
        <w:rPr>
          <w:lang w:val="fr-FR"/>
        </w:rPr>
        <w:t>égalité entre femmes et hommes en 2020 pour renforcer le principe d</w:t>
      </w:r>
      <w:r w:rsidR="006271F2" w:rsidRPr="002E3931">
        <w:rPr>
          <w:lang w:val="fr-FR"/>
        </w:rPr>
        <w:t>’</w:t>
      </w:r>
      <w:r w:rsidRPr="002E3931">
        <w:rPr>
          <w:lang w:val="fr-FR"/>
        </w:rPr>
        <w:t>un salaire égal pour un travail de valeur égale</w:t>
      </w:r>
      <w:r w:rsidR="006271F2" w:rsidRPr="002E3931">
        <w:rPr>
          <w:lang w:val="fr-FR"/>
        </w:rPr>
        <w:t> ;</w:t>
      </w:r>
    </w:p>
    <w:p w14:paraId="4C84F73A" w14:textId="22BD878B" w:rsidR="003E304F" w:rsidRPr="002E3931" w:rsidRDefault="003E304F" w:rsidP="003E304F">
      <w:pPr>
        <w:pStyle w:val="SingleTxt"/>
        <w:rPr>
          <w:lang w:val="fr-FR"/>
        </w:rPr>
      </w:pPr>
      <w:r w:rsidRPr="002E3931">
        <w:rPr>
          <w:lang w:val="fr-FR"/>
        </w:rPr>
        <w:tab/>
        <w:t>c)</w:t>
      </w:r>
      <w:r w:rsidRPr="002E3931">
        <w:rPr>
          <w:lang w:val="fr-FR"/>
        </w:rPr>
        <w:tab/>
      </w:r>
      <w:r w:rsidR="006E3B2F" w:rsidRPr="002E3931">
        <w:rPr>
          <w:lang w:val="fr-FR"/>
        </w:rPr>
        <w:t>P</w:t>
      </w:r>
      <w:r w:rsidRPr="002E3931">
        <w:rPr>
          <w:lang w:val="fr-FR"/>
        </w:rPr>
        <w:t>rogramme législatif pour la période 2019-2023 contenant quatre mesures liées à l</w:t>
      </w:r>
      <w:r w:rsidR="006271F2" w:rsidRPr="002E3931">
        <w:rPr>
          <w:lang w:val="fr-FR"/>
        </w:rPr>
        <w:t>’</w:t>
      </w:r>
      <w:r w:rsidRPr="002E3931">
        <w:rPr>
          <w:lang w:val="fr-FR"/>
        </w:rPr>
        <w:t>égalité</w:t>
      </w:r>
      <w:r w:rsidR="006271F2" w:rsidRPr="002E3931">
        <w:rPr>
          <w:lang w:val="fr-FR"/>
        </w:rPr>
        <w:t> ;</w:t>
      </w:r>
    </w:p>
    <w:p w14:paraId="240D4829" w14:textId="523DB52C" w:rsidR="003E304F" w:rsidRPr="002E3931" w:rsidRDefault="003E304F" w:rsidP="003E304F">
      <w:pPr>
        <w:pStyle w:val="SingleTxt"/>
        <w:rPr>
          <w:lang w:val="fr-FR"/>
        </w:rPr>
      </w:pPr>
      <w:r w:rsidRPr="002E3931">
        <w:rPr>
          <w:lang w:val="fr-FR"/>
        </w:rPr>
        <w:tab/>
        <w:t>d)</w:t>
      </w:r>
      <w:r w:rsidRPr="002E3931">
        <w:rPr>
          <w:lang w:val="fr-FR"/>
        </w:rPr>
        <w:tab/>
      </w:r>
      <w:r w:rsidR="006E3B2F" w:rsidRPr="002E3931">
        <w:rPr>
          <w:lang w:val="fr-FR"/>
        </w:rPr>
        <w:t>L</w:t>
      </w:r>
      <w:r w:rsidRPr="002E3931">
        <w:rPr>
          <w:lang w:val="fr-FR"/>
        </w:rPr>
        <w:t>oi fédérale visant à renforcer la protection des victimes de violence, y compris la violence à l</w:t>
      </w:r>
      <w:r w:rsidR="006271F2" w:rsidRPr="002E3931">
        <w:rPr>
          <w:lang w:val="fr-FR"/>
        </w:rPr>
        <w:t>’</w:t>
      </w:r>
      <w:r w:rsidRPr="002E3931">
        <w:rPr>
          <w:lang w:val="fr-FR"/>
        </w:rPr>
        <w:t>égard des femmes fondée sur le genre, en 2018.</w:t>
      </w:r>
    </w:p>
    <w:p w14:paraId="2C960970" w14:textId="6EFD2665" w:rsidR="003E304F" w:rsidRPr="002E3931" w:rsidRDefault="003E304F" w:rsidP="00C11196">
      <w:pPr>
        <w:pStyle w:val="SingleTxt"/>
        <w:numPr>
          <w:ilvl w:val="0"/>
          <w:numId w:val="43"/>
        </w:numPr>
        <w:tabs>
          <w:tab w:val="left" w:pos="475"/>
        </w:tabs>
        <w:spacing w:line="240" w:lineRule="exact"/>
        <w:ind w:left="1267"/>
        <w:rPr>
          <w:lang w:val="fr-FR"/>
        </w:rPr>
      </w:pPr>
      <w:r w:rsidRPr="002E3931">
        <w:rPr>
          <w:lang w:val="fr-FR"/>
        </w:rPr>
        <w:t>Le Comité se félicite des efforts déployés par l</w:t>
      </w:r>
      <w:r w:rsidR="006271F2" w:rsidRPr="002E3931">
        <w:rPr>
          <w:lang w:val="fr-FR"/>
        </w:rPr>
        <w:t>’</w:t>
      </w:r>
      <w:r w:rsidRPr="002E3931">
        <w:rPr>
          <w:lang w:val="fr-FR"/>
        </w:rPr>
        <w:t>État partie pour améliorer le cadre institutionnel et politique destiné à accélérer l</w:t>
      </w:r>
      <w:r w:rsidR="006271F2" w:rsidRPr="002E3931">
        <w:rPr>
          <w:lang w:val="fr-FR"/>
        </w:rPr>
        <w:t>’</w:t>
      </w:r>
      <w:r w:rsidRPr="002E3931">
        <w:rPr>
          <w:lang w:val="fr-FR"/>
        </w:rPr>
        <w:t>élimination de la discrimination à l</w:t>
      </w:r>
      <w:r w:rsidR="006271F2" w:rsidRPr="002E3931">
        <w:rPr>
          <w:lang w:val="fr-FR"/>
        </w:rPr>
        <w:t>’</w:t>
      </w:r>
      <w:r w:rsidRPr="002E3931">
        <w:rPr>
          <w:lang w:val="fr-FR"/>
        </w:rPr>
        <w:t>égard des femmes et à promouvoir l</w:t>
      </w:r>
      <w:r w:rsidR="006271F2" w:rsidRPr="002E3931">
        <w:rPr>
          <w:lang w:val="fr-FR"/>
        </w:rPr>
        <w:t>’</w:t>
      </w:r>
      <w:r w:rsidRPr="002E3931">
        <w:rPr>
          <w:lang w:val="fr-FR"/>
        </w:rPr>
        <w:t>égalité femmes-hommes, comme l</w:t>
      </w:r>
      <w:r w:rsidR="006271F2" w:rsidRPr="002E3931">
        <w:rPr>
          <w:lang w:val="fr-FR"/>
        </w:rPr>
        <w:t>’</w:t>
      </w:r>
      <w:r w:rsidRPr="002E3931">
        <w:rPr>
          <w:lang w:val="fr-FR"/>
        </w:rPr>
        <w:t xml:space="preserve">adoption des </w:t>
      </w:r>
      <w:r w:rsidR="00F76F9F" w:rsidRPr="002E3931">
        <w:rPr>
          <w:lang w:val="fr-FR"/>
        </w:rPr>
        <w:t>mesures</w:t>
      </w:r>
      <w:r w:rsidRPr="002E3931">
        <w:rPr>
          <w:lang w:val="fr-FR"/>
        </w:rPr>
        <w:t xml:space="preserve"> suivant</w:t>
      </w:r>
      <w:r w:rsidR="00F76F9F" w:rsidRPr="002E3931">
        <w:rPr>
          <w:lang w:val="fr-FR"/>
        </w:rPr>
        <w:t>e</w:t>
      </w:r>
      <w:r w:rsidRPr="002E3931">
        <w:rPr>
          <w:lang w:val="fr-FR"/>
        </w:rPr>
        <w:t>s</w:t>
      </w:r>
      <w:r w:rsidR="00115832" w:rsidRPr="002E3931">
        <w:rPr>
          <w:lang w:val="fr-FR"/>
        </w:rPr>
        <w:t> :</w:t>
      </w:r>
    </w:p>
    <w:p w14:paraId="12F4DE8A" w14:textId="5DCA21C8" w:rsidR="003E304F" w:rsidRPr="002E3931" w:rsidRDefault="003E304F" w:rsidP="003E304F">
      <w:pPr>
        <w:pStyle w:val="SingleTxt"/>
        <w:rPr>
          <w:lang w:val="fr-FR"/>
        </w:rPr>
      </w:pPr>
      <w:r w:rsidRPr="002E3931">
        <w:rPr>
          <w:lang w:val="fr-FR"/>
        </w:rPr>
        <w:tab/>
        <w:t>a)</w:t>
      </w:r>
      <w:r w:rsidRPr="002E3931">
        <w:rPr>
          <w:lang w:val="fr-FR"/>
        </w:rPr>
        <w:tab/>
        <w:t>Plan d</w:t>
      </w:r>
      <w:r w:rsidR="006271F2" w:rsidRPr="002E3931">
        <w:rPr>
          <w:lang w:val="fr-FR"/>
        </w:rPr>
        <w:t>’</w:t>
      </w:r>
      <w:r w:rsidRPr="002E3931">
        <w:rPr>
          <w:lang w:val="fr-FR"/>
        </w:rPr>
        <w:t>action national pour la mise en œuvre de la Convention du Conseil de l</w:t>
      </w:r>
      <w:r w:rsidR="006271F2" w:rsidRPr="002E3931">
        <w:rPr>
          <w:lang w:val="fr-FR"/>
        </w:rPr>
        <w:t>’</w:t>
      </w:r>
      <w:r w:rsidRPr="002E3931">
        <w:rPr>
          <w:lang w:val="fr-FR"/>
        </w:rPr>
        <w:t>Europe sur la prévention et la lutte contre la violence à l</w:t>
      </w:r>
      <w:r w:rsidR="006271F2" w:rsidRPr="002E3931">
        <w:rPr>
          <w:lang w:val="fr-FR"/>
        </w:rPr>
        <w:t>’</w:t>
      </w:r>
      <w:r w:rsidRPr="002E3931">
        <w:rPr>
          <w:lang w:val="fr-FR"/>
        </w:rPr>
        <w:t>égard des femmes et la violence domestique pour la période 2022-2026</w:t>
      </w:r>
      <w:r w:rsidR="006271F2" w:rsidRPr="002E3931">
        <w:rPr>
          <w:lang w:val="fr-FR"/>
        </w:rPr>
        <w:t> ;</w:t>
      </w:r>
    </w:p>
    <w:p w14:paraId="570A073C" w14:textId="542FB2AF" w:rsidR="003E304F" w:rsidRPr="002E3931" w:rsidRDefault="003E304F" w:rsidP="003E304F">
      <w:pPr>
        <w:pStyle w:val="SingleTxt"/>
        <w:rPr>
          <w:lang w:val="fr-FR"/>
        </w:rPr>
      </w:pPr>
      <w:r w:rsidRPr="002E3931">
        <w:rPr>
          <w:lang w:val="fr-FR"/>
        </w:rPr>
        <w:tab/>
        <w:t>b)</w:t>
      </w:r>
      <w:r w:rsidRPr="002E3931">
        <w:rPr>
          <w:lang w:val="fr-FR"/>
        </w:rPr>
        <w:tab/>
      </w:r>
      <w:bookmarkStart w:id="1" w:name="_Hlk119239000"/>
      <w:r w:rsidRPr="002E3931">
        <w:rPr>
          <w:lang w:val="fr-FR"/>
        </w:rPr>
        <w:t xml:space="preserve">Stratégie Égalité 2030 </w:t>
      </w:r>
      <w:bookmarkEnd w:id="1"/>
      <w:r w:rsidRPr="002E3931">
        <w:rPr>
          <w:lang w:val="fr-FR"/>
        </w:rPr>
        <w:t>et le plan d</w:t>
      </w:r>
      <w:r w:rsidR="006271F2" w:rsidRPr="002E3931">
        <w:rPr>
          <w:lang w:val="fr-FR"/>
        </w:rPr>
        <w:t>’</w:t>
      </w:r>
      <w:r w:rsidRPr="002E3931">
        <w:rPr>
          <w:lang w:val="fr-FR"/>
        </w:rPr>
        <w:t>action correspondant</w:t>
      </w:r>
      <w:r w:rsidR="006271F2" w:rsidRPr="002E3931">
        <w:rPr>
          <w:lang w:val="fr-FR"/>
        </w:rPr>
        <w:t> ;</w:t>
      </w:r>
    </w:p>
    <w:p w14:paraId="36C45DFE" w14:textId="64A6CA0A" w:rsidR="003E304F" w:rsidRPr="002E3931" w:rsidRDefault="003E304F" w:rsidP="003E304F">
      <w:pPr>
        <w:pStyle w:val="SingleTxt"/>
        <w:rPr>
          <w:lang w:val="fr-FR"/>
        </w:rPr>
      </w:pPr>
      <w:r w:rsidRPr="002E3931">
        <w:rPr>
          <w:lang w:val="fr-FR"/>
        </w:rPr>
        <w:tab/>
        <w:t>c)</w:t>
      </w:r>
      <w:r w:rsidRPr="002E3931">
        <w:rPr>
          <w:lang w:val="fr-FR"/>
        </w:rPr>
        <w:tab/>
        <w:t>Stratégie de développement durable à l</w:t>
      </w:r>
      <w:r w:rsidR="006271F2" w:rsidRPr="002E3931">
        <w:rPr>
          <w:lang w:val="fr-FR"/>
        </w:rPr>
        <w:t>’</w:t>
      </w:r>
      <w:r w:rsidRPr="002E3931">
        <w:rPr>
          <w:lang w:val="fr-FR"/>
        </w:rPr>
        <w:t>horizon 2030 et le plan d</w:t>
      </w:r>
      <w:r w:rsidR="006271F2" w:rsidRPr="002E3931">
        <w:rPr>
          <w:lang w:val="fr-FR"/>
        </w:rPr>
        <w:t>’</w:t>
      </w:r>
      <w:r w:rsidRPr="002E3931">
        <w:rPr>
          <w:lang w:val="fr-FR"/>
        </w:rPr>
        <w:t>action correspondant, dans lesquels l</w:t>
      </w:r>
      <w:r w:rsidR="006271F2" w:rsidRPr="002E3931">
        <w:rPr>
          <w:lang w:val="fr-FR"/>
        </w:rPr>
        <w:t>’</w:t>
      </w:r>
      <w:r w:rsidRPr="002E3931">
        <w:rPr>
          <w:lang w:val="fr-FR"/>
        </w:rPr>
        <w:t>égalité entre les femmes et les hommes occupe une place importante</w:t>
      </w:r>
      <w:r w:rsidR="006271F2" w:rsidRPr="002E3931">
        <w:rPr>
          <w:lang w:val="fr-FR"/>
        </w:rPr>
        <w:t> ;</w:t>
      </w:r>
    </w:p>
    <w:p w14:paraId="2656A0E8" w14:textId="383B381D" w:rsidR="003E304F" w:rsidRPr="002E3931" w:rsidRDefault="003E304F" w:rsidP="003E304F">
      <w:pPr>
        <w:pStyle w:val="SingleTxt"/>
        <w:rPr>
          <w:lang w:val="fr-FR"/>
        </w:rPr>
      </w:pPr>
      <w:r w:rsidRPr="002E3931">
        <w:rPr>
          <w:lang w:val="fr-FR"/>
        </w:rPr>
        <w:tab/>
        <w:t>d)</w:t>
      </w:r>
      <w:r w:rsidRPr="002E3931">
        <w:rPr>
          <w:lang w:val="fr-FR"/>
        </w:rPr>
        <w:tab/>
        <w:t>Plan d</w:t>
      </w:r>
      <w:r w:rsidR="006271F2" w:rsidRPr="002E3931">
        <w:rPr>
          <w:lang w:val="fr-FR"/>
        </w:rPr>
        <w:t>’</w:t>
      </w:r>
      <w:r w:rsidRPr="002E3931">
        <w:rPr>
          <w:lang w:val="fr-FR"/>
        </w:rPr>
        <w:t xml:space="preserve">action national pour la période 2018-2022 pour la mise en œuvre de la résolution </w:t>
      </w:r>
      <w:hyperlink r:id="rId24" w:history="1">
        <w:r w:rsidRPr="002E3931">
          <w:rPr>
            <w:rStyle w:val="Hyperlink"/>
            <w:lang w:val="fr-FR"/>
          </w:rPr>
          <w:t>1325 (2000)</w:t>
        </w:r>
      </w:hyperlink>
      <w:r w:rsidRPr="002E3931">
        <w:rPr>
          <w:lang w:val="fr-FR"/>
        </w:rPr>
        <w:t xml:space="preserve"> du Conseil de sécurité sur les femmes et la paix et la sécurité.</w:t>
      </w:r>
    </w:p>
    <w:p w14:paraId="6262AB00" w14:textId="2AD293F3" w:rsidR="00115832" w:rsidRPr="002E3931" w:rsidRDefault="003E304F" w:rsidP="00C11196">
      <w:pPr>
        <w:pStyle w:val="SingleTxt"/>
        <w:numPr>
          <w:ilvl w:val="0"/>
          <w:numId w:val="43"/>
        </w:numPr>
        <w:tabs>
          <w:tab w:val="left" w:pos="475"/>
        </w:tabs>
        <w:spacing w:line="240" w:lineRule="exact"/>
        <w:ind w:left="1267"/>
        <w:rPr>
          <w:lang w:val="fr-FR"/>
        </w:rPr>
      </w:pPr>
      <w:r w:rsidRPr="002E3931">
        <w:rPr>
          <w:lang w:val="fr-FR"/>
        </w:rPr>
        <w:t>Le Comité se félicite qu</w:t>
      </w:r>
      <w:r w:rsidR="006271F2" w:rsidRPr="002E3931">
        <w:rPr>
          <w:lang w:val="fr-FR"/>
        </w:rPr>
        <w:t>’</w:t>
      </w:r>
      <w:r w:rsidRPr="002E3931">
        <w:rPr>
          <w:lang w:val="fr-FR"/>
        </w:rPr>
        <w:t>au cours de la période écoulée depuis l</w:t>
      </w:r>
      <w:r w:rsidR="006271F2" w:rsidRPr="002E3931">
        <w:rPr>
          <w:lang w:val="fr-FR"/>
        </w:rPr>
        <w:t>’</w:t>
      </w:r>
      <w:r w:rsidRPr="002E3931">
        <w:rPr>
          <w:lang w:val="fr-FR"/>
        </w:rPr>
        <w:t>examen du rapport précédent, l</w:t>
      </w:r>
      <w:r w:rsidR="006271F2" w:rsidRPr="002E3931">
        <w:rPr>
          <w:lang w:val="fr-FR"/>
        </w:rPr>
        <w:t>’</w:t>
      </w:r>
      <w:bookmarkStart w:id="2" w:name="_Hlk119493589"/>
      <w:r w:rsidRPr="002E3931">
        <w:rPr>
          <w:lang w:val="fr-FR"/>
        </w:rPr>
        <w:t>État</w:t>
      </w:r>
      <w:bookmarkEnd w:id="2"/>
      <w:r w:rsidRPr="002E3931">
        <w:rPr>
          <w:lang w:val="fr-FR"/>
        </w:rPr>
        <w:t xml:space="preserve"> partie ait ratifié (en 2017) la Convention d</w:t>
      </w:r>
      <w:r w:rsidR="006271F2" w:rsidRPr="002E3931">
        <w:rPr>
          <w:lang w:val="fr-FR"/>
        </w:rPr>
        <w:t>’</w:t>
      </w:r>
      <w:r w:rsidR="007D0B95" w:rsidRPr="002E3931">
        <w:rPr>
          <w:lang w:val="fr-FR"/>
        </w:rPr>
        <w:t>Istanbul</w:t>
      </w:r>
      <w:r w:rsidRPr="002E3931">
        <w:rPr>
          <w:lang w:val="fr-FR"/>
        </w:rPr>
        <w:t xml:space="preserve"> , qui est entrée en vigueur en 2018.</w:t>
      </w:r>
    </w:p>
    <w:p w14:paraId="786FF9FC" w14:textId="77777777" w:rsidR="00B427B7" w:rsidRPr="002E3931" w:rsidRDefault="00B427B7" w:rsidP="00B427B7">
      <w:pPr>
        <w:pStyle w:val="SingleTxt"/>
        <w:spacing w:after="0" w:line="120" w:lineRule="exact"/>
        <w:rPr>
          <w:bCs/>
          <w:sz w:val="10"/>
          <w:lang w:val="fr-FR"/>
        </w:rPr>
      </w:pPr>
    </w:p>
    <w:p w14:paraId="08AA9FB9" w14:textId="77777777" w:rsidR="00B427B7" w:rsidRPr="002E3931" w:rsidRDefault="00B427B7" w:rsidP="00B427B7">
      <w:pPr>
        <w:pStyle w:val="SingleTxt"/>
        <w:spacing w:after="0" w:line="120" w:lineRule="exact"/>
        <w:rPr>
          <w:bCs/>
          <w:sz w:val="10"/>
          <w:lang w:val="fr-FR"/>
        </w:rPr>
      </w:pPr>
    </w:p>
    <w:p w14:paraId="78F01436" w14:textId="14BE323C" w:rsidR="003E304F" w:rsidRPr="002E3931" w:rsidRDefault="003E304F" w:rsidP="00B427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bCs/>
          <w:lang w:val="fr-FR"/>
        </w:rPr>
        <w:tab/>
        <w:t>C.</w:t>
      </w:r>
      <w:r w:rsidRPr="002E3931">
        <w:rPr>
          <w:lang w:val="fr-FR"/>
        </w:rPr>
        <w:tab/>
        <w:t>Objectifs de développement durable</w:t>
      </w:r>
    </w:p>
    <w:p w14:paraId="5F99D9D9" w14:textId="2C47408F" w:rsidR="00B427B7" w:rsidRPr="002E3931" w:rsidRDefault="00B427B7" w:rsidP="00B427B7">
      <w:pPr>
        <w:pStyle w:val="SingleTxt"/>
        <w:spacing w:after="0" w:line="120" w:lineRule="exact"/>
        <w:rPr>
          <w:sz w:val="10"/>
          <w:lang w:val="fr-FR"/>
        </w:rPr>
      </w:pPr>
    </w:p>
    <w:p w14:paraId="448488EA" w14:textId="2B85401E" w:rsidR="00B427B7" w:rsidRPr="002E3931" w:rsidRDefault="00B427B7" w:rsidP="00B427B7">
      <w:pPr>
        <w:pStyle w:val="SingleTxt"/>
        <w:spacing w:after="0" w:line="120" w:lineRule="exact"/>
        <w:rPr>
          <w:sz w:val="10"/>
          <w:lang w:val="fr-FR"/>
        </w:rPr>
      </w:pPr>
    </w:p>
    <w:p w14:paraId="2C968614" w14:textId="1B601CD6" w:rsidR="0043774F" w:rsidRPr="002E3931" w:rsidRDefault="003E304F" w:rsidP="00C11196">
      <w:pPr>
        <w:pStyle w:val="SingleTxt"/>
        <w:numPr>
          <w:ilvl w:val="0"/>
          <w:numId w:val="43"/>
        </w:numPr>
        <w:tabs>
          <w:tab w:val="left" w:pos="475"/>
        </w:tabs>
        <w:spacing w:line="240" w:lineRule="exact"/>
        <w:ind w:left="1267"/>
        <w:rPr>
          <w:lang w:val="fr-FR"/>
        </w:rPr>
      </w:pPr>
      <w:r w:rsidRPr="002E3931">
        <w:rPr>
          <w:b/>
          <w:bCs/>
          <w:lang w:val="fr-FR"/>
        </w:rPr>
        <w:t>Le Comité se félicite du soutien apporté au niveau international aux objectifs de développement durable et appelle à la réalisation de l</w:t>
      </w:r>
      <w:r w:rsidR="006271F2" w:rsidRPr="002E3931">
        <w:rPr>
          <w:b/>
          <w:bCs/>
          <w:lang w:val="fr-FR"/>
        </w:rPr>
        <w:t>’</w:t>
      </w:r>
      <w:r w:rsidRPr="002E3931">
        <w:rPr>
          <w:b/>
          <w:bCs/>
          <w:lang w:val="fr-FR"/>
        </w:rPr>
        <w:t>égalité de droit et de fait entre les genres, en application des dispositions de la Convention, tout au long du processus de mise en œuvre du Programme de développement durable à l</w:t>
      </w:r>
      <w:r w:rsidR="006271F2" w:rsidRPr="002E3931">
        <w:rPr>
          <w:b/>
          <w:bCs/>
          <w:lang w:val="fr-FR"/>
        </w:rPr>
        <w:t>’</w:t>
      </w:r>
      <w:r w:rsidRPr="002E3931">
        <w:rPr>
          <w:b/>
          <w:bCs/>
          <w:lang w:val="fr-FR"/>
        </w:rPr>
        <w:t>horizon 2030. Il rappelle l</w:t>
      </w:r>
      <w:r w:rsidR="006271F2" w:rsidRPr="002E3931">
        <w:rPr>
          <w:b/>
          <w:bCs/>
          <w:lang w:val="fr-FR"/>
        </w:rPr>
        <w:t>’</w:t>
      </w:r>
      <w:r w:rsidRPr="002E3931">
        <w:rPr>
          <w:b/>
          <w:bCs/>
          <w:lang w:val="fr-FR"/>
        </w:rPr>
        <w:t>importance de l</w:t>
      </w:r>
      <w:r w:rsidR="006271F2" w:rsidRPr="002E3931">
        <w:rPr>
          <w:b/>
          <w:bCs/>
          <w:lang w:val="fr-FR"/>
        </w:rPr>
        <w:t>’</w:t>
      </w:r>
      <w:r w:rsidRPr="002E3931">
        <w:rPr>
          <w:b/>
          <w:bCs/>
          <w:lang w:val="fr-FR"/>
        </w:rPr>
        <w:t>objectif 5 et de l</w:t>
      </w:r>
      <w:r w:rsidR="006271F2" w:rsidRPr="002E3931">
        <w:rPr>
          <w:b/>
          <w:bCs/>
          <w:lang w:val="fr-FR"/>
        </w:rPr>
        <w:t>’</w:t>
      </w:r>
      <w:r w:rsidRPr="002E3931">
        <w:rPr>
          <w:b/>
          <w:bCs/>
          <w:lang w:val="fr-FR"/>
        </w:rPr>
        <w:t>intégration des principes d</w:t>
      </w:r>
      <w:r w:rsidR="006271F2" w:rsidRPr="002E3931">
        <w:rPr>
          <w:b/>
          <w:bCs/>
          <w:lang w:val="fr-FR"/>
        </w:rPr>
        <w:t>’</w:t>
      </w:r>
      <w:r w:rsidRPr="002E3931">
        <w:rPr>
          <w:b/>
          <w:bCs/>
          <w:lang w:val="fr-FR"/>
        </w:rPr>
        <w:t>égalité et de non-discrimination dans l</w:t>
      </w:r>
      <w:r w:rsidR="006271F2" w:rsidRPr="002E3931">
        <w:rPr>
          <w:b/>
          <w:bCs/>
          <w:lang w:val="fr-FR"/>
        </w:rPr>
        <w:t>’</w:t>
      </w:r>
      <w:r w:rsidRPr="002E3931">
        <w:rPr>
          <w:b/>
          <w:bCs/>
          <w:lang w:val="fr-FR"/>
        </w:rPr>
        <w:t>ensemble des 17 objectifs. Il exhorte l</w:t>
      </w:r>
      <w:r w:rsidR="006271F2" w:rsidRPr="002E3931">
        <w:rPr>
          <w:b/>
          <w:bCs/>
          <w:lang w:val="fr-FR"/>
        </w:rPr>
        <w:t>’</w:t>
      </w:r>
      <w:r w:rsidRPr="002E3931">
        <w:rPr>
          <w:b/>
          <w:bCs/>
          <w:lang w:val="fr-FR"/>
        </w:rPr>
        <w:t>État partie à mettre en avant le rôle moteur joué par les femmes dans le développement durable et à adopter des politiques et stratégies pertinentes à cet effet.</w:t>
      </w:r>
    </w:p>
    <w:p w14:paraId="14D60F26" w14:textId="5C3D0931" w:rsidR="00B427B7" w:rsidRPr="002E3931" w:rsidRDefault="00B427B7" w:rsidP="00B427B7">
      <w:pPr>
        <w:pStyle w:val="SingleTxt"/>
        <w:spacing w:after="0" w:line="120" w:lineRule="exact"/>
        <w:rPr>
          <w:bCs/>
          <w:sz w:val="10"/>
          <w:lang w:val="fr-FR"/>
        </w:rPr>
      </w:pPr>
    </w:p>
    <w:p w14:paraId="4541AD4A" w14:textId="77777777" w:rsidR="00B427B7" w:rsidRPr="002E3931" w:rsidRDefault="00B427B7" w:rsidP="00B427B7">
      <w:pPr>
        <w:pStyle w:val="SingleTxt"/>
        <w:spacing w:after="0" w:line="120" w:lineRule="exact"/>
        <w:rPr>
          <w:bCs/>
          <w:sz w:val="10"/>
          <w:lang w:val="fr-FR"/>
        </w:rPr>
      </w:pPr>
    </w:p>
    <w:p w14:paraId="2EA0C5C9" w14:textId="03A1C8D4" w:rsidR="003E304F" w:rsidRPr="002E3931" w:rsidRDefault="003E304F" w:rsidP="00B427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bCs/>
          <w:lang w:val="fr-FR"/>
        </w:rPr>
        <w:tab/>
        <w:t>D.</w:t>
      </w:r>
      <w:r w:rsidRPr="002E3931">
        <w:rPr>
          <w:lang w:val="fr-FR"/>
        </w:rPr>
        <w:tab/>
        <w:t>Parlement</w:t>
      </w:r>
    </w:p>
    <w:p w14:paraId="70A2116E" w14:textId="14838D71" w:rsidR="00B427B7" w:rsidRPr="002E3931" w:rsidRDefault="00B427B7" w:rsidP="00B427B7">
      <w:pPr>
        <w:pStyle w:val="SingleTxt"/>
        <w:spacing w:after="0" w:line="120" w:lineRule="exact"/>
        <w:rPr>
          <w:sz w:val="10"/>
          <w:lang w:val="fr-FR"/>
        </w:rPr>
      </w:pPr>
    </w:p>
    <w:p w14:paraId="15D5F1DC" w14:textId="4BAC352D" w:rsidR="00B427B7" w:rsidRPr="002E3931" w:rsidRDefault="00B427B7" w:rsidP="00B427B7">
      <w:pPr>
        <w:pStyle w:val="SingleTxt"/>
        <w:spacing w:after="0" w:line="120" w:lineRule="exact"/>
        <w:rPr>
          <w:sz w:val="10"/>
          <w:lang w:val="fr-FR"/>
        </w:rPr>
      </w:pPr>
    </w:p>
    <w:p w14:paraId="228AABEB" w14:textId="52E480EF" w:rsidR="0043774F" w:rsidRPr="002E3931" w:rsidRDefault="003E304F" w:rsidP="00C11196">
      <w:pPr>
        <w:pStyle w:val="SingleTxt"/>
        <w:numPr>
          <w:ilvl w:val="0"/>
          <w:numId w:val="43"/>
        </w:numPr>
        <w:tabs>
          <w:tab w:val="left" w:pos="475"/>
        </w:tabs>
        <w:spacing w:line="240" w:lineRule="exact"/>
        <w:ind w:left="1267"/>
        <w:rPr>
          <w:lang w:val="fr-FR"/>
        </w:rPr>
      </w:pPr>
      <w:r w:rsidRPr="002E3931">
        <w:rPr>
          <w:b/>
          <w:bCs/>
          <w:lang w:val="fr-FR"/>
        </w:rPr>
        <w:t xml:space="preserve">Le Comité souligne la contribution essentielle du pouvoir législatif à la pleine mise en œuvre de la Convention (voir </w:t>
      </w:r>
      <w:hyperlink r:id="rId25" w:history="1">
        <w:r w:rsidRPr="002E3931">
          <w:rPr>
            <w:rStyle w:val="Hyperlink"/>
            <w:b/>
            <w:bCs/>
            <w:lang w:val="fr-FR"/>
          </w:rPr>
          <w:t>A/65/38</w:t>
        </w:r>
      </w:hyperlink>
      <w:r w:rsidRPr="002E3931">
        <w:rPr>
          <w:b/>
          <w:bCs/>
          <w:lang w:val="fr-FR"/>
        </w:rPr>
        <w:t>, deuxième partie, annexe VI).</w:t>
      </w:r>
      <w:r w:rsidRPr="002E3931">
        <w:rPr>
          <w:lang w:val="fr-FR"/>
        </w:rPr>
        <w:t xml:space="preserve"> </w:t>
      </w:r>
      <w:r w:rsidRPr="002E3931">
        <w:rPr>
          <w:b/>
          <w:bCs/>
          <w:lang w:val="fr-FR"/>
        </w:rPr>
        <w:t>Il invite l</w:t>
      </w:r>
      <w:r w:rsidR="006271F2" w:rsidRPr="002E3931">
        <w:rPr>
          <w:b/>
          <w:bCs/>
          <w:lang w:val="fr-FR"/>
        </w:rPr>
        <w:t>’</w:t>
      </w:r>
      <w:r w:rsidR="002B1D60" w:rsidRPr="002E3931">
        <w:rPr>
          <w:b/>
          <w:bCs/>
          <w:lang w:val="fr-FR"/>
        </w:rPr>
        <w:t xml:space="preserve">Assemblée </w:t>
      </w:r>
      <w:r w:rsidR="00706B4C" w:rsidRPr="002E3931">
        <w:rPr>
          <w:b/>
          <w:bCs/>
          <w:lang w:val="fr-FR"/>
        </w:rPr>
        <w:t>fédérale</w:t>
      </w:r>
      <w:r w:rsidR="00922BE3" w:rsidRPr="002E3931">
        <w:rPr>
          <w:b/>
          <w:bCs/>
          <w:lang w:val="fr-FR"/>
        </w:rPr>
        <w:t>,</w:t>
      </w:r>
      <w:r w:rsidRPr="002E3931">
        <w:rPr>
          <w:b/>
          <w:bCs/>
          <w:lang w:val="fr-FR"/>
        </w:rPr>
        <w:t xml:space="preserve"> dans le cadre de </w:t>
      </w:r>
      <w:r w:rsidR="002B1D60" w:rsidRPr="002E3931">
        <w:rPr>
          <w:b/>
          <w:bCs/>
          <w:lang w:val="fr-FR"/>
        </w:rPr>
        <w:t>son</w:t>
      </w:r>
      <w:r w:rsidRPr="002E3931">
        <w:rPr>
          <w:b/>
          <w:bCs/>
          <w:lang w:val="fr-FR"/>
        </w:rPr>
        <w:t xml:space="preserve"> mandat, à prendre les mesures nécessaires pour mettre en œuvre les présentes observations </w:t>
      </w:r>
      <w:r w:rsidRPr="002E3931">
        <w:rPr>
          <w:b/>
          <w:bCs/>
          <w:lang w:val="fr-FR"/>
        </w:rPr>
        <w:lastRenderedPageBreak/>
        <w:t>finales avant que l</w:t>
      </w:r>
      <w:r w:rsidR="006271F2" w:rsidRPr="002E3931">
        <w:rPr>
          <w:b/>
          <w:bCs/>
          <w:lang w:val="fr-FR"/>
        </w:rPr>
        <w:t>’</w:t>
      </w:r>
      <w:r w:rsidRPr="002E3931">
        <w:rPr>
          <w:b/>
          <w:bCs/>
          <w:lang w:val="fr-FR"/>
        </w:rPr>
        <w:t>État partie ne soumette son prochain rapport périodique en application de la Convention.</w:t>
      </w:r>
    </w:p>
    <w:p w14:paraId="12DA8CE0" w14:textId="47D404E0" w:rsidR="00B427B7" w:rsidRPr="002E3931" w:rsidRDefault="00B427B7" w:rsidP="00D0791E">
      <w:pPr>
        <w:pStyle w:val="SingleTxt"/>
        <w:spacing w:after="0" w:line="120" w:lineRule="exact"/>
        <w:rPr>
          <w:bCs/>
          <w:sz w:val="10"/>
          <w:lang w:val="fr-FR"/>
        </w:rPr>
      </w:pPr>
    </w:p>
    <w:p w14:paraId="2BCBDCD1" w14:textId="77777777" w:rsidR="00D0791E" w:rsidRPr="002E3931" w:rsidRDefault="00D0791E" w:rsidP="00B427B7">
      <w:pPr>
        <w:pStyle w:val="SingleTxt"/>
        <w:spacing w:after="0" w:line="120" w:lineRule="exact"/>
        <w:rPr>
          <w:bCs/>
          <w:sz w:val="10"/>
          <w:lang w:val="fr-FR"/>
        </w:rPr>
      </w:pPr>
    </w:p>
    <w:p w14:paraId="1F771A70" w14:textId="543F8D74" w:rsidR="003E304F" w:rsidRPr="002E3931" w:rsidRDefault="003E304F" w:rsidP="00B427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bCs/>
          <w:lang w:val="fr-FR"/>
        </w:rPr>
        <w:tab/>
        <w:t>E.</w:t>
      </w:r>
      <w:r w:rsidRPr="002E3931">
        <w:rPr>
          <w:lang w:val="fr-FR"/>
        </w:rPr>
        <w:tab/>
        <w:t>Principaux sujets de préoccupation et recommandations</w:t>
      </w:r>
    </w:p>
    <w:p w14:paraId="25228C5C" w14:textId="396F6A82" w:rsidR="00B427B7" w:rsidRPr="002E3931" w:rsidRDefault="00B427B7" w:rsidP="00B427B7">
      <w:pPr>
        <w:pStyle w:val="SingleTxt"/>
        <w:spacing w:after="0" w:line="120" w:lineRule="exact"/>
        <w:rPr>
          <w:sz w:val="10"/>
          <w:lang w:val="fr-FR"/>
        </w:rPr>
      </w:pPr>
    </w:p>
    <w:p w14:paraId="0255C2D7" w14:textId="2F205BC4" w:rsidR="00B427B7" w:rsidRPr="002E3931" w:rsidRDefault="00B427B7" w:rsidP="00B427B7">
      <w:pPr>
        <w:pStyle w:val="SingleTxt"/>
        <w:spacing w:after="0" w:line="120" w:lineRule="exact"/>
        <w:rPr>
          <w:sz w:val="10"/>
          <w:lang w:val="fr-FR"/>
        </w:rPr>
      </w:pPr>
    </w:p>
    <w:p w14:paraId="373DFDAD" w14:textId="630EA363" w:rsidR="003E304F" w:rsidRPr="002E3931" w:rsidRDefault="00B427B7" w:rsidP="00B42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Réserves</w:t>
      </w:r>
    </w:p>
    <w:p w14:paraId="5852C3F3" w14:textId="7A341AD0" w:rsidR="00B427B7" w:rsidRPr="002E3931" w:rsidRDefault="00B427B7" w:rsidP="00B427B7">
      <w:pPr>
        <w:pStyle w:val="SingleTxt"/>
        <w:spacing w:after="0" w:line="120" w:lineRule="exact"/>
        <w:rPr>
          <w:sz w:val="10"/>
          <w:lang w:val="fr-FR"/>
        </w:rPr>
      </w:pPr>
    </w:p>
    <w:p w14:paraId="2A4DD972" w14:textId="34F27B09" w:rsidR="00115832" w:rsidRPr="002E3931" w:rsidRDefault="003E304F" w:rsidP="00C11196">
      <w:pPr>
        <w:pStyle w:val="SingleTxt"/>
        <w:numPr>
          <w:ilvl w:val="0"/>
          <w:numId w:val="43"/>
        </w:numPr>
        <w:tabs>
          <w:tab w:val="left" w:pos="475"/>
        </w:tabs>
        <w:spacing w:line="240" w:lineRule="exact"/>
        <w:ind w:left="1267"/>
        <w:rPr>
          <w:lang w:val="fr-FR"/>
        </w:rPr>
      </w:pPr>
      <w:r w:rsidRPr="002E3931">
        <w:rPr>
          <w:lang w:val="fr-FR"/>
        </w:rPr>
        <w:t>Le Comité réitère sa préoccupation quant au fait que l</w:t>
      </w:r>
      <w:r w:rsidR="006271F2" w:rsidRPr="002E3931">
        <w:rPr>
          <w:lang w:val="fr-FR"/>
        </w:rPr>
        <w:t>’</w:t>
      </w:r>
      <w:r w:rsidRPr="002E3931">
        <w:rPr>
          <w:lang w:val="fr-FR"/>
        </w:rPr>
        <w:t>État partie n</w:t>
      </w:r>
      <w:r w:rsidR="006271F2" w:rsidRPr="002E3931">
        <w:rPr>
          <w:lang w:val="fr-FR"/>
        </w:rPr>
        <w:t>’</w:t>
      </w:r>
      <w:r w:rsidRPr="002E3931">
        <w:rPr>
          <w:lang w:val="fr-FR"/>
        </w:rPr>
        <w:t>a toujours pas levé la réserve qu</w:t>
      </w:r>
      <w:r w:rsidR="006271F2" w:rsidRPr="002E3931">
        <w:rPr>
          <w:lang w:val="fr-FR"/>
        </w:rPr>
        <w:t>’</w:t>
      </w:r>
      <w:r w:rsidRPr="002E3931">
        <w:rPr>
          <w:lang w:val="fr-FR"/>
        </w:rPr>
        <w:t>il a formulée concernant les articles 15 2) et 16 1) h).</w:t>
      </w:r>
    </w:p>
    <w:p w14:paraId="78ABBDFF" w14:textId="7C65F406" w:rsidR="00115832" w:rsidRPr="002E3931" w:rsidRDefault="003E304F" w:rsidP="00B367CF">
      <w:pPr>
        <w:pStyle w:val="SingleTxt"/>
        <w:numPr>
          <w:ilvl w:val="0"/>
          <w:numId w:val="43"/>
        </w:numPr>
        <w:tabs>
          <w:tab w:val="left" w:pos="475"/>
          <w:tab w:val="num" w:pos="2804"/>
        </w:tabs>
        <w:spacing w:line="240" w:lineRule="exact"/>
        <w:ind w:left="1267"/>
        <w:rPr>
          <w:lang w:val="fr-FR"/>
        </w:rPr>
      </w:pPr>
      <w:r w:rsidRPr="002E3931">
        <w:rPr>
          <w:b/>
          <w:bCs/>
          <w:lang w:val="fr-FR"/>
        </w:rPr>
        <w:t xml:space="preserve">Le Comité rappelle ses précédentes observations finales (voir </w:t>
      </w:r>
      <w:hyperlink r:id="rId26" w:history="1">
        <w:r w:rsidRPr="002E3931">
          <w:rPr>
            <w:rStyle w:val="Hyperlink"/>
            <w:b/>
            <w:bCs/>
            <w:lang w:val="fr-FR"/>
          </w:rPr>
          <w:t>CEDAW/C/CHE/CO/3</w:t>
        </w:r>
      </w:hyperlink>
      <w:r w:rsidRPr="002E3931">
        <w:rPr>
          <w:b/>
          <w:bCs/>
          <w:lang w:val="fr-FR"/>
        </w:rPr>
        <w:t xml:space="preserve">, </w:t>
      </w:r>
      <w:r w:rsidR="009338AE" w:rsidRPr="002E3931">
        <w:rPr>
          <w:b/>
          <w:bCs/>
          <w:lang w:val="fr-FR"/>
        </w:rPr>
        <w:t>par. </w:t>
      </w:r>
      <w:r w:rsidRPr="002E3931">
        <w:rPr>
          <w:b/>
          <w:bCs/>
          <w:lang w:val="fr-FR"/>
        </w:rPr>
        <w:t xml:space="preserve">12, </w:t>
      </w:r>
      <w:hyperlink r:id="rId27" w:history="1">
        <w:r w:rsidRPr="002E3931">
          <w:rPr>
            <w:rStyle w:val="Hyperlink"/>
            <w:b/>
            <w:bCs/>
            <w:lang w:val="fr-FR"/>
          </w:rPr>
          <w:t>CEDAW/C/CHE/CO/4-5</w:t>
        </w:r>
      </w:hyperlink>
      <w:r w:rsidRPr="002E3931">
        <w:rPr>
          <w:b/>
          <w:bCs/>
          <w:lang w:val="fr-FR"/>
        </w:rPr>
        <w:t xml:space="preserve">, </w:t>
      </w:r>
      <w:r w:rsidR="009338AE" w:rsidRPr="002E3931">
        <w:rPr>
          <w:b/>
          <w:bCs/>
          <w:lang w:val="fr-FR"/>
        </w:rPr>
        <w:t>par. </w:t>
      </w:r>
      <w:r w:rsidRPr="002E3931">
        <w:rPr>
          <w:b/>
          <w:bCs/>
          <w:lang w:val="fr-FR"/>
        </w:rPr>
        <w:t>9) et prie instamment l</w:t>
      </w:r>
      <w:r w:rsidR="006271F2" w:rsidRPr="002E3931">
        <w:rPr>
          <w:b/>
          <w:bCs/>
          <w:lang w:val="fr-FR"/>
        </w:rPr>
        <w:t>’</w:t>
      </w:r>
      <w:r w:rsidRPr="002E3931">
        <w:rPr>
          <w:b/>
          <w:bCs/>
          <w:lang w:val="fr-FR"/>
        </w:rPr>
        <w:t>État partie d</w:t>
      </w:r>
      <w:r w:rsidR="006271F2" w:rsidRPr="002E3931">
        <w:rPr>
          <w:b/>
          <w:bCs/>
          <w:lang w:val="fr-FR"/>
        </w:rPr>
        <w:t>’</w:t>
      </w:r>
      <w:r w:rsidRPr="002E3931">
        <w:rPr>
          <w:b/>
          <w:bCs/>
          <w:lang w:val="fr-FR"/>
        </w:rPr>
        <w:t>indiquer dans son prochain rapport périodique, s</w:t>
      </w:r>
      <w:r w:rsidR="006271F2" w:rsidRPr="002E3931">
        <w:rPr>
          <w:b/>
          <w:bCs/>
          <w:lang w:val="fr-FR"/>
        </w:rPr>
        <w:t>’</w:t>
      </w:r>
      <w:r w:rsidRPr="002E3931">
        <w:rPr>
          <w:b/>
          <w:bCs/>
          <w:lang w:val="fr-FR"/>
        </w:rPr>
        <w:t>il est toujours pertinent, un calendrier pour la levée de la réserve qu</w:t>
      </w:r>
      <w:r w:rsidR="006271F2" w:rsidRPr="002E3931">
        <w:rPr>
          <w:b/>
          <w:bCs/>
          <w:lang w:val="fr-FR"/>
        </w:rPr>
        <w:t>’</w:t>
      </w:r>
      <w:r w:rsidRPr="002E3931">
        <w:rPr>
          <w:b/>
          <w:bCs/>
          <w:lang w:val="fr-FR"/>
        </w:rPr>
        <w:t>il a formulée concernant les articles 15 2) et 16 1) h) relatifs à la loi régissant le régime matrimonial applicable avant le 1</w:t>
      </w:r>
      <w:r w:rsidRPr="002E3931">
        <w:rPr>
          <w:b/>
          <w:bCs/>
          <w:vertAlign w:val="superscript"/>
          <w:lang w:val="fr-FR"/>
        </w:rPr>
        <w:t>er</w:t>
      </w:r>
      <w:r w:rsidRPr="002E3931">
        <w:rPr>
          <w:b/>
          <w:bCs/>
          <w:lang w:val="fr-FR"/>
        </w:rPr>
        <w:t xml:space="preserve"> janvier 1988.</w:t>
      </w:r>
    </w:p>
    <w:p w14:paraId="22EFB21E" w14:textId="77777777" w:rsidR="00B427B7" w:rsidRPr="002E3931" w:rsidRDefault="00B427B7" w:rsidP="00B427B7">
      <w:pPr>
        <w:pStyle w:val="SingleTxt"/>
        <w:spacing w:after="0" w:line="120" w:lineRule="exact"/>
        <w:rPr>
          <w:sz w:val="10"/>
          <w:lang w:val="fr-FR"/>
        </w:rPr>
      </w:pPr>
    </w:p>
    <w:p w14:paraId="3BC68C65" w14:textId="439F0526" w:rsidR="003E304F" w:rsidRPr="002E3931" w:rsidRDefault="00B427B7" w:rsidP="00B42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C11196" w:rsidRPr="002E3931">
        <w:rPr>
          <w:lang w:val="fr-FR"/>
        </w:rPr>
        <w:tab/>
      </w:r>
      <w:r w:rsidR="003E304F" w:rsidRPr="002E3931">
        <w:rPr>
          <w:lang w:val="fr-FR"/>
        </w:rPr>
        <w:t>Mise en œuvre et visibilité de la Convention</w:t>
      </w:r>
    </w:p>
    <w:p w14:paraId="7F238A44" w14:textId="117C4BB7" w:rsidR="00B427B7" w:rsidRPr="002E3931" w:rsidRDefault="00B427B7" w:rsidP="00B427B7">
      <w:pPr>
        <w:pStyle w:val="SingleTxt"/>
        <w:spacing w:after="0" w:line="120" w:lineRule="exact"/>
        <w:rPr>
          <w:sz w:val="10"/>
          <w:lang w:val="fr-FR"/>
        </w:rPr>
      </w:pPr>
    </w:p>
    <w:p w14:paraId="21C79CE4" w14:textId="4698BF06" w:rsidR="00115832" w:rsidRPr="002E3931" w:rsidRDefault="003E304F" w:rsidP="00B367CF">
      <w:pPr>
        <w:pStyle w:val="SingleTxt"/>
        <w:numPr>
          <w:ilvl w:val="0"/>
          <w:numId w:val="43"/>
        </w:numPr>
        <w:tabs>
          <w:tab w:val="left" w:pos="475"/>
        </w:tabs>
        <w:spacing w:line="240" w:lineRule="exact"/>
        <w:ind w:left="1267"/>
        <w:rPr>
          <w:lang w:val="fr-FR"/>
        </w:rPr>
      </w:pPr>
      <w:r w:rsidRPr="002E3931">
        <w:rPr>
          <w:lang w:val="fr-FR"/>
        </w:rPr>
        <w:t>Le Comité se félicite des mesures prises par l</w:t>
      </w:r>
      <w:r w:rsidR="006271F2" w:rsidRPr="002E3931">
        <w:rPr>
          <w:lang w:val="fr-FR"/>
        </w:rPr>
        <w:t>’</w:t>
      </w:r>
      <w:r w:rsidRPr="002E3931">
        <w:rPr>
          <w:lang w:val="fr-FR"/>
        </w:rPr>
        <w:t>État partie pour renforcer la mise en œuvre et la visibilité de la Convention au niveau fédéral, notamment les actions engagées par le groupe de travail interdépartemental, qui est composé de différents bureaux fédéraux et dirigé par le Bureau fédéral de l</w:t>
      </w:r>
      <w:r w:rsidR="006271F2" w:rsidRPr="002E3931">
        <w:rPr>
          <w:lang w:val="fr-FR"/>
        </w:rPr>
        <w:t>’</w:t>
      </w:r>
      <w:r w:rsidRPr="002E3931">
        <w:rPr>
          <w:lang w:val="fr-FR"/>
        </w:rPr>
        <w:t>égalité entre femmes et hommes. Il note les efforts entrepris au niveau local pour renforcer la visibilité de la Convention, notamment les références à cet instrument dans les plans d</w:t>
      </w:r>
      <w:r w:rsidR="006271F2" w:rsidRPr="002E3931">
        <w:rPr>
          <w:lang w:val="fr-FR"/>
        </w:rPr>
        <w:t>’</w:t>
      </w:r>
      <w:r w:rsidRPr="002E3931">
        <w:rPr>
          <w:lang w:val="fr-FR"/>
        </w:rPr>
        <w:t>action communaux et les plans d</w:t>
      </w:r>
      <w:r w:rsidR="006271F2" w:rsidRPr="002E3931">
        <w:rPr>
          <w:lang w:val="fr-FR"/>
        </w:rPr>
        <w:t>’</w:t>
      </w:r>
      <w:r w:rsidRPr="002E3931">
        <w:rPr>
          <w:lang w:val="fr-FR"/>
        </w:rPr>
        <w:t xml:space="preserve">adoption de nouvelles lois. Tout en étant conscient de leur indépendance vis-à-vis de la </w:t>
      </w:r>
      <w:r w:rsidR="00F76F9F" w:rsidRPr="002E3931">
        <w:rPr>
          <w:lang w:val="fr-FR"/>
        </w:rPr>
        <w:t>Conf</w:t>
      </w:r>
      <w:r w:rsidRPr="002E3931">
        <w:rPr>
          <w:lang w:val="fr-FR"/>
        </w:rPr>
        <w:t>édération, le Comité note</w:t>
      </w:r>
      <w:r w:rsidR="000217F9" w:rsidRPr="002E3931">
        <w:rPr>
          <w:lang w:val="fr-FR"/>
        </w:rPr>
        <w:t xml:space="preserve"> </w:t>
      </w:r>
      <w:r w:rsidRPr="002E3931">
        <w:rPr>
          <w:lang w:val="fr-FR"/>
        </w:rPr>
        <w:t>avec inquiétude les grandes disparités existant entre les cantons suisses dans la mise en œuvre de la Convention.</w:t>
      </w:r>
    </w:p>
    <w:p w14:paraId="11D46386" w14:textId="178444E0" w:rsidR="003E304F" w:rsidRPr="002E3931" w:rsidRDefault="003E304F" w:rsidP="00B367CF">
      <w:pPr>
        <w:pStyle w:val="SingleTxt"/>
        <w:numPr>
          <w:ilvl w:val="0"/>
          <w:numId w:val="43"/>
        </w:numPr>
        <w:tabs>
          <w:tab w:val="left" w:pos="475"/>
        </w:tabs>
        <w:spacing w:line="240" w:lineRule="exact"/>
        <w:ind w:left="1267"/>
        <w:rPr>
          <w:lang w:val="fr-FR"/>
        </w:rPr>
      </w:pPr>
      <w:r w:rsidRPr="002E3931">
        <w:rPr>
          <w:b/>
          <w:bCs/>
          <w:lang w:val="fr-FR"/>
        </w:rPr>
        <w:t xml:space="preserve">Le Comité, prenant en considération la responsabilité juridique et le rôle de chef de file de la </w:t>
      </w:r>
      <w:r w:rsidR="00F76F9F" w:rsidRPr="002E3931">
        <w:rPr>
          <w:b/>
          <w:bCs/>
          <w:lang w:val="fr-FR"/>
        </w:rPr>
        <w:t>Conf</w:t>
      </w:r>
      <w:r w:rsidRPr="002E3931">
        <w:rPr>
          <w:b/>
          <w:bCs/>
          <w:lang w:val="fr-FR"/>
        </w:rPr>
        <w:t>édération, recommande à l</w:t>
      </w:r>
      <w:r w:rsidR="006271F2" w:rsidRPr="002E3931">
        <w:rPr>
          <w:b/>
          <w:bCs/>
          <w:lang w:val="fr-FR"/>
        </w:rPr>
        <w:t>’</w:t>
      </w:r>
      <w:r w:rsidRPr="002E3931">
        <w:rPr>
          <w:b/>
          <w:bCs/>
          <w:lang w:val="fr-FR"/>
        </w:rPr>
        <w:t>État partie de renforcer la coordination effective de ses structures à tous les niveaux afin d</w:t>
      </w:r>
      <w:r w:rsidR="006271F2" w:rsidRPr="002E3931">
        <w:rPr>
          <w:b/>
          <w:bCs/>
          <w:lang w:val="fr-FR"/>
        </w:rPr>
        <w:t>’</w:t>
      </w:r>
      <w:r w:rsidRPr="002E3931">
        <w:rPr>
          <w:b/>
          <w:bCs/>
          <w:lang w:val="fr-FR"/>
        </w:rPr>
        <w:t>assurer une application uniforme de la Convention et une protection égale des droits des femmes sur l</w:t>
      </w:r>
      <w:r w:rsidR="006271F2" w:rsidRPr="002E3931">
        <w:rPr>
          <w:b/>
          <w:bCs/>
          <w:lang w:val="fr-FR"/>
        </w:rPr>
        <w:t>’</w:t>
      </w:r>
      <w:r w:rsidRPr="002E3931">
        <w:rPr>
          <w:b/>
          <w:bCs/>
          <w:lang w:val="fr-FR"/>
        </w:rPr>
        <w:t>ensemble du territoire.</w:t>
      </w:r>
    </w:p>
    <w:p w14:paraId="1BFACA53" w14:textId="23B733C4" w:rsidR="003E304F" w:rsidRPr="002E3931" w:rsidRDefault="003E304F" w:rsidP="00B367CF">
      <w:pPr>
        <w:pStyle w:val="SingleTxt"/>
        <w:numPr>
          <w:ilvl w:val="0"/>
          <w:numId w:val="43"/>
        </w:numPr>
        <w:tabs>
          <w:tab w:val="left" w:pos="475"/>
        </w:tabs>
        <w:spacing w:line="240" w:lineRule="exact"/>
        <w:ind w:left="1267"/>
        <w:rPr>
          <w:lang w:val="fr-FR"/>
        </w:rPr>
      </w:pPr>
      <w:r w:rsidRPr="002E3931">
        <w:rPr>
          <w:lang w:val="fr-FR"/>
        </w:rPr>
        <w:t>Le Comité prend note des mesures prises pour faire connaître la Convention, comme le lancement d</w:t>
      </w:r>
      <w:r w:rsidR="006271F2" w:rsidRPr="002E3931">
        <w:rPr>
          <w:lang w:val="fr-FR"/>
        </w:rPr>
        <w:t>’</w:t>
      </w:r>
      <w:r w:rsidRPr="002E3931">
        <w:rPr>
          <w:lang w:val="fr-FR"/>
        </w:rPr>
        <w:t>une vidéo explicative. Toutefois, il s</w:t>
      </w:r>
      <w:r w:rsidR="006271F2" w:rsidRPr="002E3931">
        <w:rPr>
          <w:lang w:val="fr-FR"/>
        </w:rPr>
        <w:t>’</w:t>
      </w:r>
      <w:r w:rsidRPr="002E3931">
        <w:rPr>
          <w:lang w:val="fr-FR"/>
        </w:rPr>
        <w:t>inquiète du fait que</w:t>
      </w:r>
      <w:r w:rsidR="000217F9" w:rsidRPr="002E3931">
        <w:rPr>
          <w:lang w:val="fr-FR"/>
        </w:rPr>
        <w:t>, dans l</w:t>
      </w:r>
      <w:r w:rsidR="006271F2" w:rsidRPr="002E3931">
        <w:rPr>
          <w:lang w:val="fr-FR"/>
        </w:rPr>
        <w:t>’</w:t>
      </w:r>
      <w:r w:rsidR="000217F9" w:rsidRPr="002E3931">
        <w:rPr>
          <w:lang w:val="fr-FR"/>
        </w:rPr>
        <w:t>État partie,</w:t>
      </w:r>
      <w:r w:rsidRPr="002E3931">
        <w:rPr>
          <w:lang w:val="fr-FR"/>
        </w:rPr>
        <w:t xml:space="preserve"> les femmes ne sont pas suffisamment conscientes de leurs droits au titre de la Convention et des voies de recours dont elles disposent pour les faire valoir.</w:t>
      </w:r>
    </w:p>
    <w:p w14:paraId="7F307FEE" w14:textId="224E74F6" w:rsidR="003E304F" w:rsidRPr="002E3931" w:rsidRDefault="003E304F" w:rsidP="00B367CF">
      <w:pPr>
        <w:pStyle w:val="SingleTxt"/>
        <w:numPr>
          <w:ilvl w:val="0"/>
          <w:numId w:val="43"/>
        </w:numPr>
        <w:tabs>
          <w:tab w:val="left" w:pos="475"/>
        </w:tabs>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 de poursuivre et de renforcer les mesures visant à faire connaître la Convention, la jurisprudence du Comité au titre du Protocole facultatif, ses recommandations générales et ses recommandations à l</w:t>
      </w:r>
      <w:r w:rsidR="006271F2" w:rsidRPr="002E3931">
        <w:rPr>
          <w:b/>
          <w:bCs/>
          <w:lang w:val="fr-FR"/>
        </w:rPr>
        <w:t>’</w:t>
      </w:r>
      <w:r w:rsidRPr="002E3931">
        <w:rPr>
          <w:b/>
          <w:bCs/>
          <w:lang w:val="fr-FR"/>
        </w:rPr>
        <w:t>État partie, notamment par une plus large utilisation des outils numériques.</w:t>
      </w:r>
    </w:p>
    <w:p w14:paraId="3540708F" w14:textId="77777777" w:rsidR="00B427B7" w:rsidRPr="002E3931" w:rsidRDefault="00B427B7" w:rsidP="00B427B7">
      <w:pPr>
        <w:pStyle w:val="SingleTxt"/>
        <w:spacing w:after="0" w:line="120" w:lineRule="exact"/>
        <w:rPr>
          <w:sz w:val="10"/>
          <w:lang w:val="fr-FR"/>
        </w:rPr>
      </w:pPr>
    </w:p>
    <w:p w14:paraId="02A8CCFE" w14:textId="46956A21" w:rsidR="003E304F" w:rsidRPr="002E3931" w:rsidRDefault="00B427B7" w:rsidP="00B42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Applicabilité directe de la Convention</w:t>
      </w:r>
    </w:p>
    <w:p w14:paraId="71847BC4" w14:textId="028CFA2E" w:rsidR="00B427B7" w:rsidRPr="002E3931" w:rsidRDefault="00B427B7" w:rsidP="00B427B7">
      <w:pPr>
        <w:pStyle w:val="SingleTxt"/>
        <w:spacing w:after="0" w:line="120" w:lineRule="exact"/>
        <w:rPr>
          <w:sz w:val="10"/>
          <w:lang w:val="fr-FR"/>
        </w:rPr>
      </w:pPr>
    </w:p>
    <w:p w14:paraId="20CCE5BF" w14:textId="2ECB1A63" w:rsidR="003E304F" w:rsidRPr="002E3931" w:rsidRDefault="003E304F" w:rsidP="00B367CF">
      <w:pPr>
        <w:pStyle w:val="SingleTxt"/>
        <w:numPr>
          <w:ilvl w:val="0"/>
          <w:numId w:val="43"/>
        </w:numPr>
        <w:tabs>
          <w:tab w:val="left" w:pos="475"/>
        </w:tabs>
        <w:spacing w:line="240" w:lineRule="exact"/>
        <w:ind w:left="1267"/>
        <w:rPr>
          <w:lang w:val="fr-FR"/>
        </w:rPr>
      </w:pPr>
      <w:r w:rsidRPr="002E3931">
        <w:rPr>
          <w:lang w:val="fr-FR"/>
        </w:rPr>
        <w:t>Le Comité se félicite de la publication par la Commission fédérale pour les questions féminines d</w:t>
      </w:r>
      <w:r w:rsidR="006271F2" w:rsidRPr="002E3931">
        <w:rPr>
          <w:lang w:val="fr-FR"/>
        </w:rPr>
        <w:t>’</w:t>
      </w:r>
      <w:r w:rsidRPr="002E3931">
        <w:rPr>
          <w:lang w:val="fr-FR"/>
        </w:rPr>
        <w:t xml:space="preserve">un </w:t>
      </w:r>
      <w:r w:rsidR="000217F9" w:rsidRPr="002E3931">
        <w:rPr>
          <w:lang w:val="fr-FR"/>
        </w:rPr>
        <w:t>g</w:t>
      </w:r>
      <w:r w:rsidRPr="002E3931">
        <w:rPr>
          <w:lang w:val="fr-FR"/>
        </w:rPr>
        <w:t>uide de la Convention pour la pratique juridique. Il note que, selon la doctrine de l</w:t>
      </w:r>
      <w:r w:rsidR="006271F2" w:rsidRPr="002E3931">
        <w:rPr>
          <w:lang w:val="fr-FR"/>
        </w:rPr>
        <w:t>’</w:t>
      </w:r>
      <w:r w:rsidRPr="002E3931">
        <w:rPr>
          <w:lang w:val="fr-FR"/>
        </w:rPr>
        <w:t>État partie, les instruments internationaux ratifiés sont directement applicables si l</w:t>
      </w:r>
      <w:r w:rsidR="00A56C4C" w:rsidRPr="002E3931">
        <w:rPr>
          <w:lang w:val="fr-FR"/>
        </w:rPr>
        <w:t>es</w:t>
      </w:r>
      <w:r w:rsidRPr="002E3931">
        <w:rPr>
          <w:lang w:val="fr-FR"/>
        </w:rPr>
        <w:t xml:space="preserve"> norme</w:t>
      </w:r>
      <w:r w:rsidR="00A56C4C" w:rsidRPr="002E3931">
        <w:rPr>
          <w:lang w:val="fr-FR"/>
        </w:rPr>
        <w:t>s qu</w:t>
      </w:r>
      <w:r w:rsidR="006271F2" w:rsidRPr="002E3931">
        <w:rPr>
          <w:lang w:val="fr-FR"/>
        </w:rPr>
        <w:t>’</w:t>
      </w:r>
      <w:r w:rsidR="00A56C4C" w:rsidRPr="002E3931">
        <w:rPr>
          <w:lang w:val="fr-FR"/>
        </w:rPr>
        <w:t>ils contiennent</w:t>
      </w:r>
      <w:r w:rsidRPr="002E3931">
        <w:rPr>
          <w:lang w:val="fr-FR"/>
        </w:rPr>
        <w:t xml:space="preserve"> </w:t>
      </w:r>
      <w:r w:rsidR="00A56C4C" w:rsidRPr="002E3931">
        <w:rPr>
          <w:lang w:val="fr-FR"/>
        </w:rPr>
        <w:t>sont</w:t>
      </w:r>
      <w:r w:rsidRPr="002E3931">
        <w:rPr>
          <w:lang w:val="fr-FR"/>
        </w:rPr>
        <w:t xml:space="preserve"> suffisamment précise</w:t>
      </w:r>
      <w:r w:rsidR="00F33497" w:rsidRPr="002E3931">
        <w:rPr>
          <w:lang w:val="fr-FR"/>
        </w:rPr>
        <w:t>s et dénuées de conditions pour</w:t>
      </w:r>
      <w:r w:rsidRPr="002E3931">
        <w:rPr>
          <w:lang w:val="fr-FR"/>
        </w:rPr>
        <w:t xml:space="preserve"> pouvoir </w:t>
      </w:r>
      <w:r w:rsidR="00F33497" w:rsidRPr="002E3931">
        <w:rPr>
          <w:lang w:val="fr-FR"/>
        </w:rPr>
        <w:t>s</w:t>
      </w:r>
      <w:r w:rsidR="006271F2" w:rsidRPr="002E3931">
        <w:rPr>
          <w:lang w:val="fr-FR"/>
        </w:rPr>
        <w:t>’</w:t>
      </w:r>
      <w:r w:rsidR="00F33497" w:rsidRPr="002E3931">
        <w:rPr>
          <w:lang w:val="fr-FR"/>
        </w:rPr>
        <w:t>imposer directement aux</w:t>
      </w:r>
      <w:r w:rsidRPr="002E3931">
        <w:rPr>
          <w:lang w:val="fr-FR"/>
        </w:rPr>
        <w:t xml:space="preserve"> autorités </w:t>
      </w:r>
      <w:r w:rsidR="00C633C3" w:rsidRPr="002E3931">
        <w:rPr>
          <w:lang w:val="fr-FR"/>
        </w:rPr>
        <w:t>chargées d</w:t>
      </w:r>
      <w:r w:rsidR="006271F2" w:rsidRPr="002E3931">
        <w:rPr>
          <w:lang w:val="fr-FR"/>
        </w:rPr>
        <w:t>’</w:t>
      </w:r>
      <w:r w:rsidR="00C633C3" w:rsidRPr="002E3931">
        <w:rPr>
          <w:lang w:val="fr-FR"/>
        </w:rPr>
        <w:t>appliquer</w:t>
      </w:r>
      <w:r w:rsidR="006271F2" w:rsidRPr="002E3931">
        <w:rPr>
          <w:lang w:val="fr-FR"/>
        </w:rPr>
        <w:t xml:space="preserve"> </w:t>
      </w:r>
      <w:r w:rsidRPr="002E3931">
        <w:rPr>
          <w:lang w:val="fr-FR"/>
        </w:rPr>
        <w:t xml:space="preserve">la loi. Toutefois, le Comité note avec préoccupation </w:t>
      </w:r>
      <w:r w:rsidR="001F404F" w:rsidRPr="002E3931">
        <w:rPr>
          <w:lang w:val="fr-FR"/>
        </w:rPr>
        <w:t>qu</w:t>
      </w:r>
      <w:r w:rsidR="006271F2" w:rsidRPr="002E3931">
        <w:rPr>
          <w:lang w:val="fr-FR"/>
        </w:rPr>
        <w:t>’</w:t>
      </w:r>
      <w:r w:rsidRPr="002E3931">
        <w:rPr>
          <w:lang w:val="fr-FR"/>
        </w:rPr>
        <w:t>au vu des informations figurant dans le sixième rapport périodique de l</w:t>
      </w:r>
      <w:r w:rsidR="006271F2" w:rsidRPr="002E3931">
        <w:rPr>
          <w:lang w:val="fr-FR"/>
        </w:rPr>
        <w:t>’</w:t>
      </w:r>
      <w:r w:rsidRPr="002E3931">
        <w:rPr>
          <w:lang w:val="fr-FR"/>
        </w:rPr>
        <w:t xml:space="preserve">État partie, les tribunaux cantonaux se réfèrent rarement à la Convention et à ses décisions et recommandations </w:t>
      </w:r>
      <w:r w:rsidRPr="002E3931">
        <w:rPr>
          <w:lang w:val="fr-FR"/>
        </w:rPr>
        <w:lastRenderedPageBreak/>
        <w:t>et qu</w:t>
      </w:r>
      <w:r w:rsidR="006271F2" w:rsidRPr="002E3931">
        <w:rPr>
          <w:lang w:val="fr-FR"/>
        </w:rPr>
        <w:t>’</w:t>
      </w:r>
      <w:r w:rsidRPr="002E3931">
        <w:rPr>
          <w:lang w:val="fr-FR"/>
        </w:rPr>
        <w:t>il ressort des informations fournies par la délégation de l</w:t>
      </w:r>
      <w:r w:rsidR="006271F2" w:rsidRPr="002E3931">
        <w:rPr>
          <w:lang w:val="fr-FR"/>
        </w:rPr>
        <w:t>’</w:t>
      </w:r>
      <w:r w:rsidRPr="002E3931">
        <w:rPr>
          <w:lang w:val="fr-FR"/>
        </w:rPr>
        <w:t>État partie que la Convention n</w:t>
      </w:r>
      <w:r w:rsidR="006271F2" w:rsidRPr="002E3931">
        <w:rPr>
          <w:lang w:val="fr-FR"/>
        </w:rPr>
        <w:t>’</w:t>
      </w:r>
      <w:r w:rsidRPr="002E3931">
        <w:rPr>
          <w:lang w:val="fr-FR"/>
        </w:rPr>
        <w:t>a été appliquée directement que dans peu d</w:t>
      </w:r>
      <w:r w:rsidR="006271F2" w:rsidRPr="002E3931">
        <w:rPr>
          <w:lang w:val="fr-FR"/>
        </w:rPr>
        <w:t>’</w:t>
      </w:r>
      <w:r w:rsidRPr="002E3931">
        <w:rPr>
          <w:lang w:val="fr-FR"/>
        </w:rPr>
        <w:t>affaires judiciaires. Plus précisément, il fait part de son inquiétude quant aux points suivants</w:t>
      </w:r>
      <w:r w:rsidR="00115832" w:rsidRPr="002E3931">
        <w:rPr>
          <w:lang w:val="fr-FR"/>
        </w:rPr>
        <w:t> :</w:t>
      </w:r>
    </w:p>
    <w:p w14:paraId="3ACD036B" w14:textId="71261CAD" w:rsidR="00115832" w:rsidRPr="002E3931" w:rsidRDefault="003E304F" w:rsidP="003E304F">
      <w:pPr>
        <w:pStyle w:val="SingleTxt"/>
        <w:rPr>
          <w:lang w:val="fr-FR"/>
        </w:rPr>
      </w:pPr>
      <w:r w:rsidRPr="002E3931">
        <w:rPr>
          <w:lang w:val="fr-FR"/>
        </w:rPr>
        <w:tab/>
        <w:t>a)</w:t>
      </w:r>
      <w:r w:rsidRPr="002E3931">
        <w:rPr>
          <w:lang w:val="fr-FR"/>
        </w:rPr>
        <w:tab/>
        <w:t>L</w:t>
      </w:r>
      <w:r w:rsidR="006271F2" w:rsidRPr="002E3931">
        <w:rPr>
          <w:lang w:val="fr-FR"/>
        </w:rPr>
        <w:t>’</w:t>
      </w:r>
      <w:r w:rsidRPr="002E3931">
        <w:rPr>
          <w:lang w:val="fr-FR"/>
        </w:rPr>
        <w:t>application directe de la Convention dans les procédures judiciaires reste limitée et discrétionnaire, ce qui témoigne également d</w:t>
      </w:r>
      <w:r w:rsidR="006271F2" w:rsidRPr="002E3931">
        <w:rPr>
          <w:lang w:val="fr-FR"/>
        </w:rPr>
        <w:t>’</w:t>
      </w:r>
      <w:r w:rsidRPr="002E3931">
        <w:rPr>
          <w:lang w:val="fr-FR"/>
        </w:rPr>
        <w:t>une connaissance insuffisante de cet instrument par le</w:t>
      </w:r>
      <w:r w:rsidR="001F404F" w:rsidRPr="002E3931">
        <w:rPr>
          <w:lang w:val="fr-FR"/>
        </w:rPr>
        <w:t xml:space="preserve"> système </w:t>
      </w:r>
      <w:r w:rsidR="002102AF" w:rsidRPr="002E3931">
        <w:rPr>
          <w:lang w:val="fr-FR"/>
        </w:rPr>
        <w:t>judiciaire</w:t>
      </w:r>
      <w:r w:rsidR="006271F2" w:rsidRPr="002E3931">
        <w:rPr>
          <w:lang w:val="fr-FR"/>
        </w:rPr>
        <w:t> ;</w:t>
      </w:r>
    </w:p>
    <w:p w14:paraId="00E7E93A" w14:textId="1D3DD65E" w:rsidR="00115832" w:rsidRPr="002E3931" w:rsidRDefault="003E304F" w:rsidP="003E304F">
      <w:pPr>
        <w:pStyle w:val="SingleTxt"/>
        <w:rPr>
          <w:lang w:val="fr-FR"/>
        </w:rPr>
      </w:pPr>
      <w:r w:rsidRPr="002E3931">
        <w:rPr>
          <w:lang w:val="fr-FR"/>
        </w:rPr>
        <w:tab/>
        <w:t>b)</w:t>
      </w:r>
      <w:r w:rsidRPr="002E3931">
        <w:rPr>
          <w:lang w:val="fr-FR"/>
        </w:rPr>
        <w:tab/>
        <w:t>Il n</w:t>
      </w:r>
      <w:r w:rsidR="006271F2" w:rsidRPr="002E3931">
        <w:rPr>
          <w:lang w:val="fr-FR"/>
        </w:rPr>
        <w:t>’</w:t>
      </w:r>
      <w:r w:rsidRPr="002E3931">
        <w:rPr>
          <w:lang w:val="fr-FR"/>
        </w:rPr>
        <w:t>y a ni jurisprudence ni autre orientation judiciaire sur l</w:t>
      </w:r>
      <w:r w:rsidR="006271F2" w:rsidRPr="002E3931">
        <w:rPr>
          <w:lang w:val="fr-FR"/>
        </w:rPr>
        <w:t>’</w:t>
      </w:r>
      <w:r w:rsidRPr="002E3931">
        <w:rPr>
          <w:lang w:val="fr-FR"/>
        </w:rPr>
        <w:t>applicabilité directe de la Convention, qui ne semble pas non plus faire partie du programme de formation systématique des juges</w:t>
      </w:r>
      <w:r w:rsidR="006271F2" w:rsidRPr="002E3931">
        <w:rPr>
          <w:lang w:val="fr-FR"/>
        </w:rPr>
        <w:t> ;</w:t>
      </w:r>
    </w:p>
    <w:p w14:paraId="7F8722DD" w14:textId="1397B161" w:rsidR="003E304F" w:rsidRPr="002E3931" w:rsidRDefault="003E304F" w:rsidP="003E304F">
      <w:pPr>
        <w:pStyle w:val="SingleTxt"/>
        <w:rPr>
          <w:lang w:val="fr-FR"/>
        </w:rPr>
      </w:pPr>
      <w:r w:rsidRPr="002E3931">
        <w:rPr>
          <w:lang w:val="fr-FR"/>
        </w:rPr>
        <w:tab/>
        <w:t>c)</w:t>
      </w:r>
      <w:r w:rsidRPr="002E3931">
        <w:rPr>
          <w:lang w:val="fr-FR"/>
        </w:rPr>
        <w:tab/>
        <w:t>On manque de données sur le nombre d</w:t>
      </w:r>
      <w:r w:rsidR="006271F2" w:rsidRPr="002E3931">
        <w:rPr>
          <w:lang w:val="fr-FR"/>
        </w:rPr>
        <w:t>’</w:t>
      </w:r>
      <w:r w:rsidRPr="002E3931">
        <w:rPr>
          <w:lang w:val="fr-FR"/>
        </w:rPr>
        <w:t>affaires judiciaires dans lesquelles la Convention a été appliquée directement.</w:t>
      </w:r>
    </w:p>
    <w:p w14:paraId="7E518479" w14:textId="6E4F75ED" w:rsidR="003E304F" w:rsidRPr="002E3931" w:rsidRDefault="003E304F" w:rsidP="00B367CF">
      <w:pPr>
        <w:pStyle w:val="SingleTxt"/>
        <w:numPr>
          <w:ilvl w:val="0"/>
          <w:numId w:val="43"/>
        </w:numPr>
        <w:tabs>
          <w:tab w:val="left" w:pos="475"/>
        </w:tabs>
        <w:spacing w:line="240" w:lineRule="exact"/>
        <w:ind w:left="1267"/>
        <w:rPr>
          <w:lang w:val="fr-FR"/>
        </w:rPr>
      </w:pPr>
      <w:r w:rsidRPr="002E3931">
        <w:rPr>
          <w:b/>
          <w:bCs/>
          <w:lang w:val="fr-FR"/>
        </w:rPr>
        <w:t>Le Comité, rappelant ses recommandations précédentes (</w:t>
      </w:r>
      <w:hyperlink r:id="rId28" w:history="1">
        <w:r w:rsidRPr="002E3931">
          <w:rPr>
            <w:rStyle w:val="Hyperlink"/>
            <w:b/>
            <w:bCs/>
            <w:lang w:val="fr-FR"/>
          </w:rPr>
          <w:t>CEDAW/C/CH</w:t>
        </w:r>
        <w:r w:rsidR="009338AE" w:rsidRPr="002E3931">
          <w:rPr>
            <w:rStyle w:val="Hyperlink"/>
            <w:b/>
            <w:bCs/>
            <w:lang w:val="fr-FR"/>
          </w:rPr>
          <w:t>E</w:t>
        </w:r>
        <w:r w:rsidRPr="002E3931">
          <w:rPr>
            <w:rStyle w:val="Hyperlink"/>
            <w:b/>
            <w:bCs/>
            <w:lang w:val="fr-FR"/>
          </w:rPr>
          <w:t>/CO/4-5</w:t>
        </w:r>
      </w:hyperlink>
      <w:r w:rsidRPr="002E3931">
        <w:rPr>
          <w:b/>
          <w:bCs/>
          <w:lang w:val="fr-FR"/>
        </w:rPr>
        <w:t>, par</w:t>
      </w:r>
      <w:r w:rsidR="005E1B06" w:rsidRPr="002E3931">
        <w:rPr>
          <w:b/>
          <w:bCs/>
          <w:lang w:val="fr-FR"/>
        </w:rPr>
        <w:t>. </w:t>
      </w:r>
      <w:r w:rsidRPr="002E3931">
        <w:rPr>
          <w:b/>
          <w:bCs/>
          <w:lang w:val="fr-FR"/>
        </w:rPr>
        <w:t>13), recommande à l</w:t>
      </w:r>
      <w:r w:rsidR="006271F2" w:rsidRPr="002E3931">
        <w:rPr>
          <w:b/>
          <w:bCs/>
          <w:lang w:val="fr-FR"/>
        </w:rPr>
        <w:t>’</w:t>
      </w:r>
      <w:r w:rsidRPr="002E3931">
        <w:rPr>
          <w:b/>
          <w:bCs/>
          <w:lang w:val="fr-FR"/>
        </w:rPr>
        <w:t>État partie de prendre des mesures pour que les tribunaux puissent appliquer la Convention dans le</w:t>
      </w:r>
      <w:r w:rsidR="002B1D60" w:rsidRPr="002E3931">
        <w:rPr>
          <w:b/>
          <w:bCs/>
          <w:lang w:val="fr-FR"/>
        </w:rPr>
        <w:t>s procédures judiciaires et administratives</w:t>
      </w:r>
      <w:r w:rsidRPr="002E3931">
        <w:rPr>
          <w:b/>
          <w:bCs/>
          <w:lang w:val="fr-FR"/>
        </w:rPr>
        <w:t>. En particulier, il recommande à l</w:t>
      </w:r>
      <w:r w:rsidR="006271F2" w:rsidRPr="002E3931">
        <w:rPr>
          <w:b/>
          <w:bCs/>
          <w:lang w:val="fr-FR"/>
        </w:rPr>
        <w:t>’</w:t>
      </w:r>
      <w:r w:rsidRPr="002E3931">
        <w:rPr>
          <w:b/>
          <w:bCs/>
          <w:lang w:val="fr-FR"/>
        </w:rPr>
        <w:t>État partie</w:t>
      </w:r>
      <w:r w:rsidR="00115832" w:rsidRPr="002E3931">
        <w:rPr>
          <w:b/>
          <w:bCs/>
          <w:lang w:val="fr-FR"/>
        </w:rPr>
        <w:t> :</w:t>
      </w:r>
    </w:p>
    <w:p w14:paraId="645E2012" w14:textId="37A7CF9D" w:rsidR="00115832" w:rsidRPr="002E3931" w:rsidRDefault="003E304F" w:rsidP="003E304F">
      <w:pPr>
        <w:pStyle w:val="SingleTxt"/>
        <w:rPr>
          <w:b/>
          <w:bCs/>
          <w:lang w:val="fr-FR"/>
        </w:rPr>
      </w:pPr>
      <w:r w:rsidRPr="002E3931">
        <w:rPr>
          <w:b/>
          <w:bCs/>
          <w:lang w:val="fr-FR"/>
        </w:rPr>
        <w:tab/>
        <w:t>a)</w:t>
      </w:r>
      <w:r w:rsidRPr="002E3931">
        <w:rPr>
          <w:b/>
          <w:bCs/>
          <w:lang w:val="fr-FR"/>
        </w:rPr>
        <w:tab/>
        <w:t>De renforcer systématiquement la capacité des juges, des procureurs, des avocats et des responsables de l</w:t>
      </w:r>
      <w:r w:rsidR="006271F2" w:rsidRPr="002E3931">
        <w:rPr>
          <w:b/>
          <w:bCs/>
          <w:lang w:val="fr-FR"/>
        </w:rPr>
        <w:t>’</w:t>
      </w:r>
      <w:r w:rsidRPr="002E3931">
        <w:rPr>
          <w:b/>
          <w:bCs/>
          <w:lang w:val="fr-FR"/>
        </w:rPr>
        <w:t>application des lois concernant l</w:t>
      </w:r>
      <w:r w:rsidR="006271F2" w:rsidRPr="002E3931">
        <w:rPr>
          <w:b/>
          <w:bCs/>
          <w:lang w:val="fr-FR"/>
        </w:rPr>
        <w:t>’</w:t>
      </w:r>
      <w:r w:rsidRPr="002E3931">
        <w:rPr>
          <w:b/>
          <w:bCs/>
          <w:lang w:val="fr-FR"/>
        </w:rPr>
        <w:t>application et l</w:t>
      </w:r>
      <w:r w:rsidR="006271F2" w:rsidRPr="002E3931">
        <w:rPr>
          <w:b/>
          <w:bCs/>
          <w:lang w:val="fr-FR"/>
        </w:rPr>
        <w:t>’</w:t>
      </w:r>
      <w:r w:rsidRPr="002E3931">
        <w:rPr>
          <w:b/>
          <w:bCs/>
          <w:lang w:val="fr-FR"/>
        </w:rPr>
        <w:t>utilisation directes de la Convention dans les procédures judiciaires</w:t>
      </w:r>
      <w:r w:rsidR="006271F2" w:rsidRPr="002E3931">
        <w:rPr>
          <w:b/>
          <w:bCs/>
          <w:lang w:val="fr-FR"/>
        </w:rPr>
        <w:t> ;</w:t>
      </w:r>
    </w:p>
    <w:p w14:paraId="6C087E78" w14:textId="5BEB13A9" w:rsidR="003E304F" w:rsidRPr="002E3931" w:rsidRDefault="003E304F" w:rsidP="003E304F">
      <w:pPr>
        <w:pStyle w:val="SingleTxt"/>
        <w:rPr>
          <w:b/>
          <w:bCs/>
          <w:lang w:val="fr-FR"/>
        </w:rPr>
      </w:pPr>
      <w:r w:rsidRPr="002E3931">
        <w:rPr>
          <w:b/>
          <w:bCs/>
          <w:lang w:val="fr-FR"/>
        </w:rPr>
        <w:tab/>
        <w:t>b)</w:t>
      </w:r>
      <w:r w:rsidRPr="002E3931">
        <w:rPr>
          <w:b/>
          <w:bCs/>
          <w:lang w:val="fr-FR"/>
        </w:rPr>
        <w:tab/>
        <w:t>De collecter des données sur les affaires judiciaires dans lesquelles la Convention a été appliquée directement aux niveaux fédéral, cantonal et communal.</w:t>
      </w:r>
    </w:p>
    <w:p w14:paraId="49B1ADDA" w14:textId="77777777" w:rsidR="00B427B7" w:rsidRPr="002E3931" w:rsidRDefault="00B427B7" w:rsidP="00B427B7">
      <w:pPr>
        <w:pStyle w:val="SingleTxt"/>
        <w:spacing w:after="0" w:line="120" w:lineRule="exact"/>
        <w:rPr>
          <w:sz w:val="10"/>
          <w:lang w:val="fr-FR"/>
        </w:rPr>
      </w:pPr>
    </w:p>
    <w:p w14:paraId="1CE8A83F" w14:textId="2015AC23" w:rsidR="003E304F" w:rsidRPr="002E3931" w:rsidRDefault="00B427B7" w:rsidP="00B42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Obligations extraterritoriales de l</w:t>
      </w:r>
      <w:r w:rsidR="006271F2" w:rsidRPr="002E3931">
        <w:rPr>
          <w:lang w:val="fr-FR"/>
        </w:rPr>
        <w:t>’</w:t>
      </w:r>
      <w:r w:rsidR="003E304F" w:rsidRPr="002E3931">
        <w:rPr>
          <w:lang w:val="fr-FR"/>
        </w:rPr>
        <w:t>État</w:t>
      </w:r>
    </w:p>
    <w:p w14:paraId="65ECCD5F" w14:textId="488FA4C8" w:rsidR="00B427B7" w:rsidRPr="002E3931" w:rsidRDefault="00B427B7" w:rsidP="00B427B7">
      <w:pPr>
        <w:pStyle w:val="SingleTxt"/>
        <w:spacing w:after="0" w:line="120" w:lineRule="exact"/>
        <w:rPr>
          <w:sz w:val="10"/>
          <w:lang w:val="fr-FR"/>
        </w:rPr>
      </w:pPr>
    </w:p>
    <w:p w14:paraId="248B4D08" w14:textId="58D13021" w:rsidR="003E304F" w:rsidRPr="002E3931" w:rsidRDefault="003E304F" w:rsidP="00B367CF">
      <w:pPr>
        <w:pStyle w:val="SingleTxt"/>
        <w:numPr>
          <w:ilvl w:val="0"/>
          <w:numId w:val="43"/>
        </w:numPr>
        <w:tabs>
          <w:tab w:val="left" w:pos="475"/>
        </w:tabs>
        <w:spacing w:line="240" w:lineRule="exact"/>
        <w:ind w:left="1267"/>
        <w:rPr>
          <w:lang w:val="fr-FR"/>
        </w:rPr>
      </w:pPr>
      <w:r w:rsidRPr="002E3931">
        <w:rPr>
          <w:lang w:val="fr-FR"/>
        </w:rPr>
        <w:t>Le Comité se félicite de l</w:t>
      </w:r>
      <w:r w:rsidR="006271F2" w:rsidRPr="002E3931">
        <w:rPr>
          <w:lang w:val="fr-FR"/>
        </w:rPr>
        <w:t>’</w:t>
      </w:r>
      <w:r w:rsidRPr="002E3931">
        <w:rPr>
          <w:lang w:val="fr-FR"/>
        </w:rPr>
        <w:t xml:space="preserve">engagement international de </w:t>
      </w:r>
      <w:r w:rsidR="00C633C3" w:rsidRPr="002E3931">
        <w:rPr>
          <w:lang w:val="fr-FR"/>
        </w:rPr>
        <w:t>l</w:t>
      </w:r>
      <w:r w:rsidR="006271F2" w:rsidRPr="002E3931">
        <w:rPr>
          <w:lang w:val="fr-FR"/>
        </w:rPr>
        <w:t>’</w:t>
      </w:r>
      <w:r w:rsidR="00C633C3" w:rsidRPr="002E3931">
        <w:rPr>
          <w:lang w:val="fr-FR"/>
        </w:rPr>
        <w:t>État partie</w:t>
      </w:r>
      <w:r w:rsidRPr="002E3931">
        <w:rPr>
          <w:lang w:val="fr-FR"/>
        </w:rPr>
        <w:t xml:space="preserve"> en faveur de la protection universelle des droits de l</w:t>
      </w:r>
      <w:r w:rsidR="006271F2" w:rsidRPr="002E3931">
        <w:rPr>
          <w:lang w:val="fr-FR"/>
        </w:rPr>
        <w:t>’</w:t>
      </w:r>
      <w:r w:rsidRPr="002E3931">
        <w:rPr>
          <w:lang w:val="fr-FR"/>
        </w:rPr>
        <w:t>homme. Il note toutefois avec inquiétude que l</w:t>
      </w:r>
      <w:r w:rsidR="006271F2" w:rsidRPr="002E3931">
        <w:rPr>
          <w:lang w:val="fr-FR"/>
        </w:rPr>
        <w:t>’</w:t>
      </w:r>
      <w:r w:rsidRPr="002E3931">
        <w:rPr>
          <w:lang w:val="fr-FR"/>
        </w:rPr>
        <w:t>État partie a bloqué à l</w:t>
      </w:r>
      <w:r w:rsidR="006271F2" w:rsidRPr="002E3931">
        <w:rPr>
          <w:lang w:val="fr-FR"/>
        </w:rPr>
        <w:t>’</w:t>
      </w:r>
      <w:r w:rsidRPr="002E3931">
        <w:rPr>
          <w:lang w:val="fr-FR"/>
        </w:rPr>
        <w:t>Organisation mondiale du commerce (OMC) des propositions visant à assurer un accès équitable aux vaccins afin de défendre les droits de propriété intellectuelle et que de nombreuses femmes souffrent de manière disproportionnée des conséquences d</w:t>
      </w:r>
      <w:r w:rsidR="006271F2" w:rsidRPr="002E3931">
        <w:rPr>
          <w:lang w:val="fr-FR"/>
        </w:rPr>
        <w:t>’</w:t>
      </w:r>
      <w:r w:rsidRPr="002E3931">
        <w:rPr>
          <w:lang w:val="fr-FR"/>
        </w:rPr>
        <w:t xml:space="preserve">un accès entravé aux vaccins, car leurs responsabilités traditionnelles en matière de prise en charge et leur surreprésentation parmi les premiers intervenants les exposent directement </w:t>
      </w:r>
      <w:r w:rsidR="00C633C3" w:rsidRPr="002E3931">
        <w:rPr>
          <w:lang w:val="fr-FR"/>
        </w:rPr>
        <w:t>à la maladie à coronavirus (COVID-19)</w:t>
      </w:r>
      <w:r w:rsidRPr="002E3931">
        <w:rPr>
          <w:lang w:val="fr-FR"/>
        </w:rPr>
        <w:t>.</w:t>
      </w:r>
    </w:p>
    <w:p w14:paraId="0F170513" w14:textId="596E44EF" w:rsidR="003E304F" w:rsidRPr="002E3931" w:rsidRDefault="003E304F" w:rsidP="00B367CF">
      <w:pPr>
        <w:pStyle w:val="SingleTxt"/>
        <w:numPr>
          <w:ilvl w:val="0"/>
          <w:numId w:val="43"/>
        </w:numPr>
        <w:tabs>
          <w:tab w:val="left" w:pos="475"/>
        </w:tabs>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 de prendre toutes les mesures nécessaires pour soutenir et promouvoir l</w:t>
      </w:r>
      <w:r w:rsidR="006271F2" w:rsidRPr="002E3931">
        <w:rPr>
          <w:b/>
          <w:bCs/>
          <w:lang w:val="fr-FR"/>
        </w:rPr>
        <w:t>’</w:t>
      </w:r>
      <w:r w:rsidRPr="002E3931">
        <w:rPr>
          <w:b/>
          <w:bCs/>
          <w:lang w:val="fr-FR"/>
        </w:rPr>
        <w:t>accès des femmes aux vaccins au niveau mondial.</w:t>
      </w:r>
    </w:p>
    <w:p w14:paraId="6E93E2EB" w14:textId="11AC27DD" w:rsidR="00115832" w:rsidRPr="002E3931" w:rsidRDefault="003E304F" w:rsidP="00B367CF">
      <w:pPr>
        <w:pStyle w:val="SingleTxt"/>
        <w:numPr>
          <w:ilvl w:val="0"/>
          <w:numId w:val="43"/>
        </w:numPr>
        <w:tabs>
          <w:tab w:val="left" w:pos="475"/>
        </w:tabs>
        <w:spacing w:line="240" w:lineRule="exact"/>
        <w:ind w:left="1267"/>
        <w:rPr>
          <w:lang w:val="fr-FR"/>
        </w:rPr>
      </w:pPr>
      <w:r w:rsidRPr="002E3931">
        <w:rPr>
          <w:lang w:val="fr-FR"/>
        </w:rPr>
        <w:t>Le Comité se félicite des efforts déployés par l</w:t>
      </w:r>
      <w:r w:rsidR="006271F2" w:rsidRPr="002E3931">
        <w:rPr>
          <w:lang w:val="fr-FR"/>
        </w:rPr>
        <w:t>’</w:t>
      </w:r>
      <w:r w:rsidRPr="002E3931">
        <w:rPr>
          <w:lang w:val="fr-FR"/>
        </w:rPr>
        <w:t>État partie pour délivrer des visas aux femmes participant à des conférences internationales à Genève. Il regrette toutefois que de nombreuses femmes, en particulier celles originaires des pays du Sud, soient confrontées à des procédures de demande de visa coûteuses et lourdes, ce qui constitue un obstacle considérable à la représentation des femmes en situation de marginalisation.</w:t>
      </w:r>
    </w:p>
    <w:p w14:paraId="522D59D2" w14:textId="5A0413ED" w:rsidR="003E304F" w:rsidRPr="002E3931" w:rsidRDefault="003E304F" w:rsidP="00B367CF">
      <w:pPr>
        <w:pStyle w:val="SingleTxt"/>
        <w:numPr>
          <w:ilvl w:val="0"/>
          <w:numId w:val="43"/>
        </w:numPr>
        <w:tabs>
          <w:tab w:val="left" w:pos="475"/>
        </w:tabs>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 de faciliter la procédure de demande de visa afin de permettre aux femmes de toutes les régions géographiques de participer aux conférences internationales.</w:t>
      </w:r>
    </w:p>
    <w:p w14:paraId="30DBBE82" w14:textId="46D963A9" w:rsidR="003E304F" w:rsidRPr="002E3931" w:rsidRDefault="003E304F" w:rsidP="00B367CF">
      <w:pPr>
        <w:pStyle w:val="SingleTxt"/>
        <w:numPr>
          <w:ilvl w:val="0"/>
          <w:numId w:val="43"/>
        </w:numPr>
        <w:tabs>
          <w:tab w:val="left" w:pos="475"/>
        </w:tabs>
        <w:spacing w:line="240" w:lineRule="exact"/>
        <w:ind w:left="1267"/>
        <w:rPr>
          <w:lang w:val="fr-FR"/>
        </w:rPr>
      </w:pPr>
      <w:r w:rsidRPr="002E3931">
        <w:rPr>
          <w:lang w:val="fr-FR"/>
        </w:rPr>
        <w:t>Le Comité note avec préoccupation que les politiques de l</w:t>
      </w:r>
      <w:r w:rsidR="006271F2" w:rsidRPr="002E3931">
        <w:rPr>
          <w:lang w:val="fr-FR"/>
        </w:rPr>
        <w:t>’</w:t>
      </w:r>
      <w:r w:rsidRPr="002E3931">
        <w:rPr>
          <w:lang w:val="fr-FR"/>
        </w:rPr>
        <w:t>État partie en matière de secret fiscal et financier peuvent avoir un effet négatif sur la capacité d</w:t>
      </w:r>
      <w:r w:rsidR="006271F2" w:rsidRPr="002E3931">
        <w:rPr>
          <w:lang w:val="fr-FR"/>
        </w:rPr>
        <w:t>’</w:t>
      </w:r>
      <w:r w:rsidRPr="002E3931">
        <w:rPr>
          <w:lang w:val="fr-FR"/>
        </w:rPr>
        <w:t>autres États, en particulier du Sud, de mobiliser le maximum de ressources disponibles pour assurer le respect des droits des femmes.</w:t>
      </w:r>
    </w:p>
    <w:p w14:paraId="792851C5" w14:textId="796BE6BA" w:rsidR="003E304F" w:rsidRPr="002E3931" w:rsidRDefault="003E304F" w:rsidP="00B367CF">
      <w:pPr>
        <w:pStyle w:val="SingleTxt"/>
        <w:numPr>
          <w:ilvl w:val="0"/>
          <w:numId w:val="43"/>
        </w:numPr>
        <w:tabs>
          <w:tab w:val="left" w:pos="475"/>
        </w:tabs>
        <w:spacing w:line="240" w:lineRule="exact"/>
        <w:ind w:left="1267"/>
        <w:rPr>
          <w:lang w:val="fr-FR"/>
        </w:rPr>
      </w:pPr>
      <w:r w:rsidRPr="002E3931">
        <w:rPr>
          <w:b/>
          <w:bCs/>
          <w:lang w:val="fr-FR"/>
        </w:rPr>
        <w:t xml:space="preserve">Le Comité réitère ses précédentes observations finales </w:t>
      </w:r>
      <w:r w:rsidR="008660EC" w:rsidRPr="002E3931">
        <w:rPr>
          <w:b/>
          <w:bCs/>
          <w:lang w:val="fr-FR"/>
        </w:rPr>
        <w:t>[</w:t>
      </w:r>
      <w:hyperlink r:id="rId29" w:history="1">
        <w:r w:rsidRPr="002E3931">
          <w:rPr>
            <w:rStyle w:val="Hyperlink"/>
            <w:b/>
            <w:bCs/>
            <w:lang w:val="fr-FR"/>
          </w:rPr>
          <w:t>CEDAW/C/CH</w:t>
        </w:r>
        <w:r w:rsidR="009338AE" w:rsidRPr="002E3931">
          <w:rPr>
            <w:rStyle w:val="Hyperlink"/>
            <w:b/>
            <w:bCs/>
            <w:lang w:val="fr-FR"/>
          </w:rPr>
          <w:t>E</w:t>
        </w:r>
        <w:r w:rsidRPr="002E3931">
          <w:rPr>
            <w:rStyle w:val="Hyperlink"/>
            <w:b/>
            <w:bCs/>
            <w:lang w:val="fr-FR"/>
          </w:rPr>
          <w:t>/CO/4-5</w:t>
        </w:r>
      </w:hyperlink>
      <w:r w:rsidRPr="002E3931">
        <w:rPr>
          <w:b/>
          <w:bCs/>
          <w:lang w:val="fr-FR"/>
        </w:rPr>
        <w:t xml:space="preserve">, </w:t>
      </w:r>
      <w:r w:rsidR="009338AE" w:rsidRPr="002E3931">
        <w:rPr>
          <w:b/>
          <w:bCs/>
          <w:lang w:val="fr-FR"/>
        </w:rPr>
        <w:t>par. </w:t>
      </w:r>
      <w:r w:rsidRPr="002E3931">
        <w:rPr>
          <w:b/>
          <w:bCs/>
          <w:lang w:val="fr-FR"/>
        </w:rPr>
        <w:t>41 a)</w:t>
      </w:r>
      <w:r w:rsidR="008660EC" w:rsidRPr="002E3931">
        <w:rPr>
          <w:b/>
          <w:bCs/>
          <w:lang w:val="fr-FR"/>
        </w:rPr>
        <w:t>]</w:t>
      </w:r>
      <w:r w:rsidRPr="002E3931">
        <w:rPr>
          <w:b/>
          <w:bCs/>
          <w:lang w:val="fr-FR"/>
        </w:rPr>
        <w:t xml:space="preserve"> et recommande à l</w:t>
      </w:r>
      <w:r w:rsidR="006271F2" w:rsidRPr="002E3931">
        <w:rPr>
          <w:b/>
          <w:bCs/>
          <w:lang w:val="fr-FR"/>
        </w:rPr>
        <w:t>’</w:t>
      </w:r>
      <w:r w:rsidRPr="002E3931">
        <w:rPr>
          <w:b/>
          <w:bCs/>
          <w:lang w:val="fr-FR"/>
        </w:rPr>
        <w:t>État partie de procéder à des évaluations indépendantes, participatives et périodiques des effets extraterritoriaux de ses politiques en matière de secret bancaire et d</w:t>
      </w:r>
      <w:r w:rsidR="006271F2" w:rsidRPr="002E3931">
        <w:rPr>
          <w:b/>
          <w:bCs/>
          <w:lang w:val="fr-FR"/>
        </w:rPr>
        <w:t>’</w:t>
      </w:r>
      <w:r w:rsidRPr="002E3931">
        <w:rPr>
          <w:b/>
          <w:bCs/>
          <w:lang w:val="fr-FR"/>
        </w:rPr>
        <w:t>impôt sur les sociétés sur les droits des femmes et l</w:t>
      </w:r>
      <w:r w:rsidR="006271F2" w:rsidRPr="002E3931">
        <w:rPr>
          <w:b/>
          <w:bCs/>
          <w:lang w:val="fr-FR"/>
        </w:rPr>
        <w:t>’</w:t>
      </w:r>
      <w:r w:rsidRPr="002E3931">
        <w:rPr>
          <w:b/>
          <w:bCs/>
          <w:lang w:val="fr-FR"/>
        </w:rPr>
        <w:t>égalité de fait, en veillant à ce que ces évaluations soient menées de manière impartiale et à ce que la méthodologie et les résultats soient rendus publics.</w:t>
      </w:r>
    </w:p>
    <w:p w14:paraId="7768F259" w14:textId="77777777" w:rsidR="00B427B7" w:rsidRPr="002E3931" w:rsidRDefault="00B427B7" w:rsidP="00B427B7">
      <w:pPr>
        <w:pStyle w:val="SingleTxt"/>
        <w:spacing w:after="0" w:line="120" w:lineRule="exact"/>
        <w:rPr>
          <w:sz w:val="10"/>
          <w:lang w:val="fr-FR"/>
        </w:rPr>
      </w:pPr>
    </w:p>
    <w:p w14:paraId="1AD5FCE3" w14:textId="1C6B67DF" w:rsidR="003E304F" w:rsidRPr="002E3931" w:rsidRDefault="00B427B7" w:rsidP="00B42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L</w:t>
      </w:r>
      <w:r w:rsidR="006271F2" w:rsidRPr="002E3931">
        <w:rPr>
          <w:lang w:val="fr-FR"/>
        </w:rPr>
        <w:t>’</w:t>
      </w:r>
      <w:r w:rsidR="003E304F" w:rsidRPr="002E3931">
        <w:rPr>
          <w:lang w:val="fr-FR"/>
        </w:rPr>
        <w:t>accès des femmes à la justice</w:t>
      </w:r>
    </w:p>
    <w:p w14:paraId="25E20B1C" w14:textId="6BD0F727" w:rsidR="00B427B7" w:rsidRPr="002E3931" w:rsidRDefault="00B427B7" w:rsidP="00B427B7">
      <w:pPr>
        <w:pStyle w:val="SingleTxt"/>
        <w:spacing w:after="0" w:line="120" w:lineRule="exact"/>
        <w:rPr>
          <w:sz w:val="10"/>
          <w:lang w:val="fr-FR"/>
        </w:rPr>
      </w:pPr>
    </w:p>
    <w:p w14:paraId="1E534FEE" w14:textId="1EA267AB" w:rsidR="003E304F" w:rsidRPr="002E3931" w:rsidRDefault="003E304F" w:rsidP="00B367CF">
      <w:pPr>
        <w:pStyle w:val="SingleTxt"/>
        <w:numPr>
          <w:ilvl w:val="0"/>
          <w:numId w:val="43"/>
        </w:numPr>
        <w:tabs>
          <w:tab w:val="left" w:pos="475"/>
        </w:tabs>
        <w:spacing w:line="240" w:lineRule="exact"/>
        <w:ind w:left="1267"/>
        <w:rPr>
          <w:bCs/>
          <w:lang w:val="fr-FR"/>
        </w:rPr>
      </w:pPr>
      <w:r w:rsidRPr="002E3931">
        <w:rPr>
          <w:lang w:val="fr-FR"/>
        </w:rPr>
        <w:t>Le Comité regrette l</w:t>
      </w:r>
      <w:r w:rsidR="006271F2" w:rsidRPr="002E3931">
        <w:rPr>
          <w:lang w:val="fr-FR"/>
        </w:rPr>
        <w:t>’</w:t>
      </w:r>
      <w:r w:rsidRPr="002E3931">
        <w:rPr>
          <w:lang w:val="fr-FR"/>
        </w:rPr>
        <w:t>absence d</w:t>
      </w:r>
      <w:r w:rsidR="006271F2" w:rsidRPr="002E3931">
        <w:rPr>
          <w:lang w:val="fr-FR"/>
        </w:rPr>
        <w:t>’</w:t>
      </w:r>
      <w:r w:rsidRPr="002E3931">
        <w:rPr>
          <w:lang w:val="fr-FR"/>
        </w:rPr>
        <w:t>informations statistiques sur le nombre de femmes bénéficiant d</w:t>
      </w:r>
      <w:r w:rsidR="006271F2" w:rsidRPr="002E3931">
        <w:rPr>
          <w:lang w:val="fr-FR"/>
        </w:rPr>
        <w:t>’</w:t>
      </w:r>
      <w:r w:rsidRPr="002E3931">
        <w:rPr>
          <w:lang w:val="fr-FR"/>
        </w:rPr>
        <w:t>une aide juridictionnelle gratuite. Il note que, selon une étude réalisée en 2019 par le Centre suisse de compétence pour les droits humains, la probabilité d</w:t>
      </w:r>
      <w:r w:rsidR="006271F2" w:rsidRPr="002E3931">
        <w:rPr>
          <w:lang w:val="fr-FR"/>
        </w:rPr>
        <w:t>’</w:t>
      </w:r>
      <w:r w:rsidRPr="002E3931">
        <w:rPr>
          <w:lang w:val="fr-FR"/>
        </w:rPr>
        <w:t>être parties à une procédure devant le tribunal fédéral était beaucoup moins grande pour les femmes que pour les hommes.</w:t>
      </w:r>
    </w:p>
    <w:p w14:paraId="7D2E3187" w14:textId="61AC7BA7" w:rsidR="003E304F" w:rsidRPr="002E3931" w:rsidRDefault="003E304F" w:rsidP="00B367CF">
      <w:pPr>
        <w:pStyle w:val="SingleTxt"/>
        <w:numPr>
          <w:ilvl w:val="0"/>
          <w:numId w:val="43"/>
        </w:numPr>
        <w:tabs>
          <w:tab w:val="left" w:pos="475"/>
        </w:tabs>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 de recueillir des informations statistiques sur le recours à l</w:t>
      </w:r>
      <w:r w:rsidR="006271F2" w:rsidRPr="002E3931">
        <w:rPr>
          <w:b/>
          <w:bCs/>
          <w:lang w:val="fr-FR"/>
        </w:rPr>
        <w:t>’</w:t>
      </w:r>
      <w:r w:rsidRPr="002E3931">
        <w:rPr>
          <w:b/>
          <w:bCs/>
          <w:lang w:val="fr-FR"/>
        </w:rPr>
        <w:t>aide juridictionnelle gratuite. Il lui recommande également d</w:t>
      </w:r>
      <w:r w:rsidR="006271F2" w:rsidRPr="002E3931">
        <w:rPr>
          <w:b/>
          <w:bCs/>
          <w:lang w:val="fr-FR"/>
        </w:rPr>
        <w:t>’</w:t>
      </w:r>
      <w:r w:rsidRPr="002E3931">
        <w:rPr>
          <w:b/>
          <w:bCs/>
          <w:lang w:val="fr-FR"/>
        </w:rPr>
        <w:t>analyser dans l</w:t>
      </w:r>
      <w:r w:rsidR="006271F2" w:rsidRPr="002E3931">
        <w:rPr>
          <w:b/>
          <w:bCs/>
          <w:lang w:val="fr-FR"/>
        </w:rPr>
        <w:t>’</w:t>
      </w:r>
      <w:r w:rsidRPr="002E3931">
        <w:rPr>
          <w:b/>
          <w:bCs/>
          <w:lang w:val="fr-FR"/>
        </w:rPr>
        <w:t>optique des questions de genre les facteurs qui dissuadent les femmes de participer à des procédures judiciaires et les obstacles qu</w:t>
      </w:r>
      <w:r w:rsidR="006271F2" w:rsidRPr="002E3931">
        <w:rPr>
          <w:b/>
          <w:bCs/>
          <w:lang w:val="fr-FR"/>
        </w:rPr>
        <w:t>’</w:t>
      </w:r>
      <w:r w:rsidRPr="002E3931">
        <w:rPr>
          <w:b/>
          <w:bCs/>
          <w:lang w:val="fr-FR"/>
        </w:rPr>
        <w:t>elles peuvent rencontrer lorsqu</w:t>
      </w:r>
      <w:r w:rsidR="006271F2" w:rsidRPr="002E3931">
        <w:rPr>
          <w:b/>
          <w:bCs/>
          <w:lang w:val="fr-FR"/>
        </w:rPr>
        <w:t>’</w:t>
      </w:r>
      <w:r w:rsidRPr="002E3931">
        <w:rPr>
          <w:b/>
          <w:bCs/>
          <w:lang w:val="fr-FR"/>
        </w:rPr>
        <w:t>elles demandent une aide juridictionnelle gratuite.</w:t>
      </w:r>
    </w:p>
    <w:p w14:paraId="702F009A" w14:textId="68B3A277" w:rsidR="003E304F" w:rsidRPr="002E3931" w:rsidRDefault="003E304F" w:rsidP="006925B7">
      <w:pPr>
        <w:pStyle w:val="SingleTxt"/>
        <w:numPr>
          <w:ilvl w:val="0"/>
          <w:numId w:val="43"/>
        </w:numPr>
        <w:tabs>
          <w:tab w:val="left" w:pos="475"/>
        </w:tabs>
        <w:spacing w:line="240" w:lineRule="exact"/>
        <w:ind w:left="1267"/>
        <w:rPr>
          <w:lang w:val="fr-FR"/>
        </w:rPr>
      </w:pPr>
      <w:r w:rsidRPr="002E3931">
        <w:rPr>
          <w:lang w:val="fr-FR"/>
        </w:rPr>
        <w:t>Le Comité est préoccupé par les stéréotypes sexistes au sein de l</w:t>
      </w:r>
      <w:r w:rsidR="006271F2" w:rsidRPr="002E3931">
        <w:rPr>
          <w:lang w:val="fr-FR"/>
        </w:rPr>
        <w:t>’</w:t>
      </w:r>
      <w:r w:rsidRPr="002E3931">
        <w:rPr>
          <w:lang w:val="fr-FR"/>
        </w:rPr>
        <w:t>appareil judiciaire, qui dissuadent les femmes victimes de violences fondées sur le genre de porter plainte.</w:t>
      </w:r>
    </w:p>
    <w:p w14:paraId="5636F7D3" w14:textId="5AF566D6" w:rsidR="003E304F" w:rsidRPr="002E3931" w:rsidRDefault="003E304F" w:rsidP="006925B7">
      <w:pPr>
        <w:pStyle w:val="SingleTxt"/>
        <w:numPr>
          <w:ilvl w:val="0"/>
          <w:numId w:val="43"/>
        </w:numPr>
        <w:tabs>
          <w:tab w:val="left" w:pos="475"/>
        </w:tabs>
        <w:spacing w:line="240" w:lineRule="exact"/>
        <w:ind w:left="1267"/>
        <w:rPr>
          <w:lang w:val="fr-FR"/>
        </w:rPr>
      </w:pPr>
      <w:r w:rsidRPr="002E3931">
        <w:rPr>
          <w:b/>
          <w:bCs/>
          <w:lang w:val="fr-FR"/>
        </w:rPr>
        <w:t xml:space="preserve">Le Comité, rappelant sa </w:t>
      </w:r>
      <w:r w:rsidR="00395761" w:rsidRPr="002E3931">
        <w:rPr>
          <w:b/>
          <w:bCs/>
          <w:lang w:val="fr-FR"/>
        </w:rPr>
        <w:t>Recommandation générale</w:t>
      </w:r>
      <w:r w:rsidRPr="002E3931">
        <w:rPr>
          <w:b/>
          <w:bCs/>
          <w:lang w:val="fr-FR"/>
        </w:rPr>
        <w:t xml:space="preserve"> n</w:t>
      </w:r>
      <w:r w:rsidRPr="002E3931">
        <w:rPr>
          <w:b/>
          <w:bCs/>
          <w:vertAlign w:val="superscript"/>
          <w:lang w:val="fr-FR"/>
        </w:rPr>
        <w:t>o</w:t>
      </w:r>
      <w:r w:rsidRPr="002E3931">
        <w:rPr>
          <w:b/>
          <w:bCs/>
          <w:lang w:val="fr-FR"/>
        </w:rPr>
        <w:t> </w:t>
      </w:r>
      <w:r w:rsidR="00E15A44" w:rsidRPr="002E3931">
        <w:rPr>
          <w:b/>
          <w:bCs/>
          <w:lang w:val="fr-FR"/>
        </w:rPr>
        <w:t>33 (2015)</w:t>
      </w:r>
      <w:r w:rsidRPr="002E3931">
        <w:rPr>
          <w:b/>
          <w:bCs/>
          <w:lang w:val="fr-FR"/>
        </w:rPr>
        <w:t xml:space="preserve"> sur l</w:t>
      </w:r>
      <w:r w:rsidR="006271F2" w:rsidRPr="002E3931">
        <w:rPr>
          <w:b/>
          <w:bCs/>
          <w:lang w:val="fr-FR"/>
        </w:rPr>
        <w:t>’</w:t>
      </w:r>
      <w:r w:rsidRPr="002E3931">
        <w:rPr>
          <w:b/>
          <w:bCs/>
          <w:lang w:val="fr-FR"/>
        </w:rPr>
        <w:t>accès à la justice, recommande à l</w:t>
      </w:r>
      <w:r w:rsidR="006271F2" w:rsidRPr="002E3931">
        <w:rPr>
          <w:b/>
          <w:bCs/>
          <w:lang w:val="fr-FR"/>
        </w:rPr>
        <w:t>’</w:t>
      </w:r>
      <w:r w:rsidRPr="002E3931">
        <w:rPr>
          <w:b/>
          <w:bCs/>
          <w:lang w:val="fr-FR"/>
        </w:rPr>
        <w:t>État partie</w:t>
      </w:r>
      <w:r w:rsidR="00115832" w:rsidRPr="002E3931">
        <w:rPr>
          <w:b/>
          <w:bCs/>
          <w:lang w:val="fr-FR"/>
        </w:rPr>
        <w:t> :</w:t>
      </w:r>
    </w:p>
    <w:p w14:paraId="15CE3871" w14:textId="6200CF29" w:rsidR="003E304F" w:rsidRPr="002E3931" w:rsidRDefault="003E304F" w:rsidP="003E304F">
      <w:pPr>
        <w:pStyle w:val="SingleTxt"/>
        <w:rPr>
          <w:b/>
          <w:bCs/>
          <w:lang w:val="fr-FR"/>
        </w:rPr>
      </w:pPr>
      <w:r w:rsidRPr="002E3931">
        <w:rPr>
          <w:b/>
          <w:bCs/>
          <w:lang w:val="fr-FR"/>
        </w:rPr>
        <w:tab/>
        <w:t>a)</w:t>
      </w:r>
      <w:r w:rsidRPr="002E3931">
        <w:rPr>
          <w:b/>
          <w:bCs/>
          <w:lang w:val="fr-FR"/>
        </w:rPr>
        <w:tab/>
        <w:t>De prendre des mesures, y compris la mise en œuvre de programmes de sensibilisation et de renforcement des capacités pour l</w:t>
      </w:r>
      <w:r w:rsidR="006271F2" w:rsidRPr="002E3931">
        <w:rPr>
          <w:b/>
          <w:bCs/>
          <w:lang w:val="fr-FR"/>
        </w:rPr>
        <w:t>’</w:t>
      </w:r>
      <w:r w:rsidRPr="002E3931">
        <w:rPr>
          <w:b/>
          <w:bCs/>
          <w:lang w:val="fr-FR"/>
        </w:rPr>
        <w:t>ensemble du personnel du système judiciaire et des étudiants en droit sur les droits des femmes et l</w:t>
      </w:r>
      <w:r w:rsidR="006271F2" w:rsidRPr="002E3931">
        <w:rPr>
          <w:b/>
          <w:bCs/>
          <w:lang w:val="fr-FR"/>
        </w:rPr>
        <w:t>’</w:t>
      </w:r>
      <w:r w:rsidRPr="002E3931">
        <w:rPr>
          <w:b/>
          <w:bCs/>
          <w:lang w:val="fr-FR"/>
        </w:rPr>
        <w:t>égalité des genres, afin d</w:t>
      </w:r>
      <w:r w:rsidR="006271F2" w:rsidRPr="002E3931">
        <w:rPr>
          <w:b/>
          <w:bCs/>
          <w:lang w:val="fr-FR"/>
        </w:rPr>
        <w:t>’</w:t>
      </w:r>
      <w:r w:rsidRPr="002E3931">
        <w:rPr>
          <w:b/>
          <w:bCs/>
          <w:lang w:val="fr-FR"/>
        </w:rPr>
        <w:t>éliminer les préjugés et les stéréotypes discriminatoires sexistes dans le système judiciaire</w:t>
      </w:r>
      <w:r w:rsidR="006271F2" w:rsidRPr="002E3931">
        <w:rPr>
          <w:b/>
          <w:bCs/>
          <w:lang w:val="fr-FR"/>
        </w:rPr>
        <w:t> ;</w:t>
      </w:r>
    </w:p>
    <w:p w14:paraId="2357F1E9" w14:textId="34610C47" w:rsidR="003E304F" w:rsidRPr="002E3931" w:rsidRDefault="003E304F" w:rsidP="003E304F">
      <w:pPr>
        <w:pStyle w:val="SingleTxt"/>
        <w:rPr>
          <w:b/>
          <w:bCs/>
          <w:lang w:val="fr-FR"/>
        </w:rPr>
      </w:pPr>
      <w:r w:rsidRPr="002E3931">
        <w:rPr>
          <w:b/>
          <w:bCs/>
          <w:lang w:val="fr-FR"/>
        </w:rPr>
        <w:tab/>
        <w:t>b)</w:t>
      </w:r>
      <w:r w:rsidRPr="002E3931">
        <w:rPr>
          <w:b/>
          <w:bCs/>
          <w:lang w:val="fr-FR"/>
        </w:rPr>
        <w:tab/>
        <w:t>De veiller à ce que ces mesures contribuent, en particulier, à assurer que la crédibilité et le poids voulus sont accordés aux points de vue, aux arguments et aux témoignages des femmes, en tant que parties et témoins dans les procédures judiciaires, ainsi qu</w:t>
      </w:r>
      <w:r w:rsidR="006271F2" w:rsidRPr="002E3931">
        <w:rPr>
          <w:b/>
          <w:bCs/>
          <w:lang w:val="fr-FR"/>
        </w:rPr>
        <w:t>’</w:t>
      </w:r>
      <w:r w:rsidRPr="002E3931">
        <w:rPr>
          <w:b/>
          <w:bCs/>
          <w:lang w:val="fr-FR"/>
        </w:rPr>
        <w:t>à remédier aux préjugés judiciaires quant à ce qui est considéré comme un comportement approprié pour les femmes</w:t>
      </w:r>
      <w:r w:rsidRPr="002E3931">
        <w:rPr>
          <w:lang w:val="fr-FR"/>
        </w:rPr>
        <w:t>.</w:t>
      </w:r>
    </w:p>
    <w:p w14:paraId="78224B1A" w14:textId="77777777" w:rsidR="00153745" w:rsidRPr="002E3931" w:rsidRDefault="00153745" w:rsidP="00153745">
      <w:pPr>
        <w:pStyle w:val="SingleTxt"/>
        <w:spacing w:after="0" w:line="120" w:lineRule="exact"/>
        <w:rPr>
          <w:sz w:val="10"/>
          <w:lang w:val="fr-FR"/>
        </w:rPr>
      </w:pPr>
    </w:p>
    <w:p w14:paraId="40A7D315" w14:textId="5E1C24AA" w:rsidR="00115832"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Femmes et paix et sécurité</w:t>
      </w:r>
    </w:p>
    <w:p w14:paraId="5A72B754" w14:textId="7DF00953" w:rsidR="00153745" w:rsidRPr="002E3931" w:rsidRDefault="00153745" w:rsidP="00153745">
      <w:pPr>
        <w:pStyle w:val="SingleTxt"/>
        <w:spacing w:after="0" w:line="120" w:lineRule="exact"/>
        <w:rPr>
          <w:sz w:val="10"/>
          <w:lang w:val="fr-FR"/>
        </w:rPr>
      </w:pPr>
    </w:p>
    <w:p w14:paraId="66D2C115" w14:textId="3B7F617C" w:rsidR="00115832" w:rsidRPr="002E3931" w:rsidRDefault="003E304F" w:rsidP="006925B7">
      <w:pPr>
        <w:pStyle w:val="SingleTxt"/>
        <w:numPr>
          <w:ilvl w:val="0"/>
          <w:numId w:val="43"/>
        </w:numPr>
        <w:tabs>
          <w:tab w:val="left" w:pos="475"/>
        </w:tabs>
        <w:spacing w:line="240" w:lineRule="exact"/>
        <w:ind w:left="1267"/>
        <w:rPr>
          <w:lang w:val="fr-FR"/>
        </w:rPr>
      </w:pPr>
      <w:r w:rsidRPr="002E3931">
        <w:rPr>
          <w:lang w:val="fr-FR"/>
        </w:rPr>
        <w:t>Le Comité se félicite de l</w:t>
      </w:r>
      <w:r w:rsidR="006271F2" w:rsidRPr="002E3931">
        <w:rPr>
          <w:lang w:val="fr-FR"/>
        </w:rPr>
        <w:t>’</w:t>
      </w:r>
      <w:r w:rsidRPr="002E3931">
        <w:rPr>
          <w:lang w:val="fr-FR"/>
        </w:rPr>
        <w:t>adoption par l</w:t>
      </w:r>
      <w:r w:rsidR="006271F2" w:rsidRPr="002E3931">
        <w:rPr>
          <w:lang w:val="fr-FR"/>
        </w:rPr>
        <w:t>’</w:t>
      </w:r>
      <w:r w:rsidRPr="002E3931">
        <w:rPr>
          <w:lang w:val="fr-FR"/>
        </w:rPr>
        <w:t>État partie de quatre plans d</w:t>
      </w:r>
      <w:r w:rsidR="006271F2" w:rsidRPr="002E3931">
        <w:rPr>
          <w:lang w:val="fr-FR"/>
        </w:rPr>
        <w:t>’</w:t>
      </w:r>
      <w:r w:rsidRPr="002E3931">
        <w:rPr>
          <w:lang w:val="fr-FR"/>
        </w:rPr>
        <w:t xml:space="preserve">action nationaux consécutifs pour la mise en œuvre de la résolution </w:t>
      </w:r>
      <w:hyperlink r:id="rId30" w:history="1">
        <w:r w:rsidRPr="002E3931">
          <w:rPr>
            <w:rStyle w:val="Hyperlink"/>
            <w:lang w:val="fr-FR"/>
          </w:rPr>
          <w:t>1325 (2000)</w:t>
        </w:r>
      </w:hyperlink>
      <w:r w:rsidRPr="002E3931">
        <w:rPr>
          <w:lang w:val="fr-FR"/>
        </w:rPr>
        <w:t xml:space="preserve"> du Conseil de sécurité sur les femmes et la paix et la sécurité. Il note avec inquiétude le manque d</w:t>
      </w:r>
      <w:r w:rsidR="006271F2" w:rsidRPr="002E3931">
        <w:rPr>
          <w:lang w:val="fr-FR"/>
        </w:rPr>
        <w:t>’</w:t>
      </w:r>
      <w:r w:rsidRPr="002E3931">
        <w:rPr>
          <w:lang w:val="fr-FR"/>
        </w:rPr>
        <w:t>informations sur le nombre de femmes participant aux délégations appelées à négocier et aux missions de paix des Nations Unies, et sur leur rôle dans ces forums.</w:t>
      </w:r>
    </w:p>
    <w:p w14:paraId="189B9112" w14:textId="20CCA306" w:rsidR="003E304F" w:rsidRPr="002E3931" w:rsidRDefault="003E304F" w:rsidP="006925B7">
      <w:pPr>
        <w:pStyle w:val="SingleTxt"/>
        <w:numPr>
          <w:ilvl w:val="0"/>
          <w:numId w:val="43"/>
        </w:numPr>
        <w:tabs>
          <w:tab w:val="left" w:pos="475"/>
        </w:tabs>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 de poursuivre et d</w:t>
      </w:r>
      <w:r w:rsidR="006271F2" w:rsidRPr="002E3931">
        <w:rPr>
          <w:b/>
          <w:bCs/>
          <w:lang w:val="fr-FR"/>
        </w:rPr>
        <w:t>’</w:t>
      </w:r>
      <w:r w:rsidRPr="002E3931">
        <w:rPr>
          <w:b/>
          <w:bCs/>
          <w:lang w:val="fr-FR"/>
        </w:rPr>
        <w:t>intensifier ses efforts pour assurer une participation égale des femmes aux délégations qui négocient les processus de paix et aux missions de paix des Nations Unies, y</w:t>
      </w:r>
      <w:r w:rsidR="002A27ED">
        <w:rPr>
          <w:b/>
          <w:bCs/>
          <w:lang w:val="fr-FR"/>
        </w:rPr>
        <w:t> </w:t>
      </w:r>
      <w:r w:rsidRPr="002E3931">
        <w:rPr>
          <w:b/>
          <w:bCs/>
          <w:lang w:val="fr-FR"/>
        </w:rPr>
        <w:t>compris aux niveaux décisionnels, et de recueillir des données statistiques à cet égard.</w:t>
      </w:r>
    </w:p>
    <w:p w14:paraId="22FFFD4D" w14:textId="77777777" w:rsidR="00153745" w:rsidRPr="002E3931" w:rsidRDefault="00153745" w:rsidP="00153745">
      <w:pPr>
        <w:pStyle w:val="SingleTxt"/>
        <w:spacing w:after="0" w:line="120" w:lineRule="exact"/>
        <w:rPr>
          <w:sz w:val="10"/>
          <w:lang w:val="fr-FR"/>
        </w:rPr>
      </w:pPr>
    </w:p>
    <w:p w14:paraId="23192839" w14:textId="44C9FAB9" w:rsidR="003E304F" w:rsidRPr="002E3931" w:rsidRDefault="00153745" w:rsidP="003A4E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Mécanisme national pour la promotion des femmes</w:t>
      </w:r>
    </w:p>
    <w:p w14:paraId="1CCEE047" w14:textId="477EBF23" w:rsidR="00153745" w:rsidRPr="002E3931" w:rsidRDefault="00153745" w:rsidP="003A4E9C">
      <w:pPr>
        <w:pStyle w:val="SingleTxt"/>
        <w:keepNext/>
        <w:keepLines/>
        <w:spacing w:after="0" w:line="120" w:lineRule="exact"/>
        <w:rPr>
          <w:sz w:val="10"/>
          <w:lang w:val="fr-FR"/>
        </w:rPr>
      </w:pPr>
    </w:p>
    <w:p w14:paraId="27792E49" w14:textId="144FBDC4" w:rsidR="00115832" w:rsidRPr="002E3931" w:rsidRDefault="003E304F" w:rsidP="006925B7">
      <w:pPr>
        <w:pStyle w:val="SingleTxt"/>
        <w:numPr>
          <w:ilvl w:val="0"/>
          <w:numId w:val="43"/>
        </w:numPr>
        <w:spacing w:line="240" w:lineRule="exact"/>
        <w:ind w:left="1267"/>
        <w:rPr>
          <w:lang w:val="fr-FR"/>
        </w:rPr>
      </w:pPr>
      <w:r w:rsidRPr="002E3931">
        <w:rPr>
          <w:lang w:val="fr-FR"/>
        </w:rPr>
        <w:t>Le Comité se félicite de la Stratégie Égalité 2030 adoptée par l</w:t>
      </w:r>
      <w:r w:rsidR="006271F2" w:rsidRPr="002E3931">
        <w:rPr>
          <w:lang w:val="fr-FR"/>
        </w:rPr>
        <w:t>’</w:t>
      </w:r>
      <w:r w:rsidRPr="002E3931">
        <w:rPr>
          <w:lang w:val="fr-FR"/>
        </w:rPr>
        <w:t>État partie, de la perspective interdisciplinaire qui sous-tend la stratégie afin de faire face à la situation des femmes dans toutes les domaines de la vie et des plans de l</w:t>
      </w:r>
      <w:r w:rsidR="006271F2" w:rsidRPr="002E3931">
        <w:rPr>
          <w:lang w:val="fr-FR"/>
        </w:rPr>
        <w:t>’</w:t>
      </w:r>
      <w:r w:rsidRPr="002E3931">
        <w:rPr>
          <w:lang w:val="fr-FR"/>
        </w:rPr>
        <w:t xml:space="preserve">État partie pour évaluer et améliorer régulièrement les mesures prises pour </w:t>
      </w:r>
      <w:r w:rsidR="00293242" w:rsidRPr="002E3931">
        <w:rPr>
          <w:lang w:val="fr-FR"/>
        </w:rPr>
        <w:t xml:space="preserve">en </w:t>
      </w:r>
      <w:r w:rsidRPr="002E3931">
        <w:rPr>
          <w:lang w:val="fr-FR"/>
        </w:rPr>
        <w:t>assurer la mise en œuvre. Il note toutefois avec inquiétude que si la budgétisation tenant compte des questions de genre est considérée dans l</w:t>
      </w:r>
      <w:r w:rsidR="006271F2" w:rsidRPr="002E3931">
        <w:rPr>
          <w:lang w:val="fr-FR"/>
        </w:rPr>
        <w:t>’</w:t>
      </w:r>
      <w:r w:rsidRPr="002E3931">
        <w:rPr>
          <w:lang w:val="fr-FR"/>
        </w:rPr>
        <w:t>objectif de développement durable n</w:t>
      </w:r>
      <w:r w:rsidRPr="002E3931">
        <w:rPr>
          <w:vertAlign w:val="superscript"/>
          <w:lang w:val="fr-FR"/>
        </w:rPr>
        <w:t>o</w:t>
      </w:r>
      <w:r w:rsidRPr="002E3931">
        <w:rPr>
          <w:lang w:val="fr-FR"/>
        </w:rPr>
        <w:t> 5 comme un outil pour atteindre l</w:t>
      </w:r>
      <w:r w:rsidR="006271F2" w:rsidRPr="002E3931">
        <w:rPr>
          <w:lang w:val="fr-FR"/>
        </w:rPr>
        <w:t>’</w:t>
      </w:r>
      <w:r w:rsidRPr="002E3931">
        <w:rPr>
          <w:lang w:val="fr-FR"/>
        </w:rPr>
        <w:t>égalité des genres, elle n</w:t>
      </w:r>
      <w:r w:rsidR="006271F2" w:rsidRPr="002E3931">
        <w:rPr>
          <w:lang w:val="fr-FR"/>
        </w:rPr>
        <w:t>’</w:t>
      </w:r>
      <w:r w:rsidRPr="002E3931">
        <w:rPr>
          <w:lang w:val="fr-FR"/>
        </w:rPr>
        <w:t>a pas été incluse dans la Stratégie Égalité 2030 et qu</w:t>
      </w:r>
      <w:r w:rsidR="006271F2" w:rsidRPr="002E3931">
        <w:rPr>
          <w:lang w:val="fr-FR"/>
        </w:rPr>
        <w:t>’</w:t>
      </w:r>
      <w:r w:rsidRPr="002E3931">
        <w:rPr>
          <w:lang w:val="fr-FR"/>
        </w:rPr>
        <w:t>une motion parlementaire à cet égard a été rejetée.</w:t>
      </w:r>
    </w:p>
    <w:p w14:paraId="13617E13" w14:textId="5787C288" w:rsidR="003E304F" w:rsidRPr="002E3931" w:rsidRDefault="003E304F" w:rsidP="006925B7">
      <w:pPr>
        <w:pStyle w:val="SingleTxt"/>
        <w:numPr>
          <w:ilvl w:val="0"/>
          <w:numId w:val="43"/>
        </w:numPr>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 d</w:t>
      </w:r>
      <w:r w:rsidR="006271F2" w:rsidRPr="002E3931">
        <w:rPr>
          <w:b/>
          <w:bCs/>
          <w:lang w:val="fr-FR"/>
        </w:rPr>
        <w:t>’</w:t>
      </w:r>
      <w:r w:rsidRPr="002E3931">
        <w:rPr>
          <w:b/>
          <w:bCs/>
          <w:lang w:val="fr-FR"/>
        </w:rPr>
        <w:t>introduire une budgétisation tenant compte systématiquement des questions de genre à tous les niveaux afin de garantir que les allocations financières bénéficient également aux femmes et aux hommes.</w:t>
      </w:r>
    </w:p>
    <w:p w14:paraId="1E2E6410" w14:textId="0E1158E9" w:rsidR="003E304F" w:rsidRPr="002E3931" w:rsidRDefault="003E304F" w:rsidP="006925B7">
      <w:pPr>
        <w:pStyle w:val="SingleTxt"/>
        <w:numPr>
          <w:ilvl w:val="0"/>
          <w:numId w:val="43"/>
        </w:numPr>
        <w:spacing w:line="240" w:lineRule="exact"/>
        <w:ind w:left="1267"/>
        <w:rPr>
          <w:lang w:val="fr-FR"/>
        </w:rPr>
      </w:pPr>
      <w:r w:rsidRPr="002E3931">
        <w:rPr>
          <w:lang w:val="fr-FR"/>
        </w:rPr>
        <w:t>Le Comité prend note de l</w:t>
      </w:r>
      <w:r w:rsidR="006271F2" w:rsidRPr="002E3931">
        <w:rPr>
          <w:lang w:val="fr-FR"/>
        </w:rPr>
        <w:t>’</w:t>
      </w:r>
      <w:r w:rsidRPr="002E3931">
        <w:rPr>
          <w:lang w:val="fr-FR"/>
        </w:rPr>
        <w:t>allocation de ressources financières à des projets et organismes de protection des droits des femmes et de l</w:t>
      </w:r>
      <w:r w:rsidR="006271F2" w:rsidRPr="002E3931">
        <w:rPr>
          <w:lang w:val="fr-FR"/>
        </w:rPr>
        <w:t>’</w:t>
      </w:r>
      <w:r w:rsidRPr="002E3931">
        <w:rPr>
          <w:lang w:val="fr-FR"/>
        </w:rPr>
        <w:t>égalité des genres, notamment l</w:t>
      </w:r>
      <w:r w:rsidR="006271F2" w:rsidRPr="002E3931">
        <w:rPr>
          <w:lang w:val="fr-FR"/>
        </w:rPr>
        <w:t>’</w:t>
      </w:r>
      <w:r w:rsidRPr="002E3931">
        <w:rPr>
          <w:lang w:val="fr-FR"/>
        </w:rPr>
        <w:t>adoption de budgets spécifiques pour la mise en œuvre de plans d</w:t>
      </w:r>
      <w:r w:rsidR="006271F2" w:rsidRPr="002E3931">
        <w:rPr>
          <w:lang w:val="fr-FR"/>
        </w:rPr>
        <w:t>’</w:t>
      </w:r>
      <w:r w:rsidRPr="002E3931">
        <w:rPr>
          <w:lang w:val="fr-FR"/>
        </w:rPr>
        <w:t>action pour l</w:t>
      </w:r>
      <w:r w:rsidR="006271F2" w:rsidRPr="002E3931">
        <w:rPr>
          <w:lang w:val="fr-FR"/>
        </w:rPr>
        <w:t>’</w:t>
      </w:r>
      <w:r w:rsidRPr="002E3931">
        <w:rPr>
          <w:lang w:val="fr-FR"/>
        </w:rPr>
        <w:t>égalité dans les cantons de Zoug, du Tessin et du Jura et une augmentation du budget dans le canton de Glaris. Il note toutefois avec inquiétude que</w:t>
      </w:r>
      <w:r w:rsidR="00115832" w:rsidRPr="002E3931">
        <w:rPr>
          <w:lang w:val="fr-FR"/>
        </w:rPr>
        <w:t> :</w:t>
      </w:r>
    </w:p>
    <w:p w14:paraId="74C18663" w14:textId="0F399CD0" w:rsidR="003E304F" w:rsidRPr="002E3931" w:rsidRDefault="003E304F" w:rsidP="003E304F">
      <w:pPr>
        <w:pStyle w:val="SingleTxt"/>
        <w:rPr>
          <w:lang w:val="fr-FR"/>
        </w:rPr>
      </w:pPr>
      <w:r w:rsidRPr="002E3931">
        <w:rPr>
          <w:lang w:val="fr-FR"/>
        </w:rPr>
        <w:tab/>
        <w:t>a)</w:t>
      </w:r>
      <w:r w:rsidRPr="002E3931">
        <w:rPr>
          <w:lang w:val="fr-FR"/>
        </w:rPr>
        <w:tab/>
        <w:t>Six cantons ne disposent pas d</w:t>
      </w:r>
      <w:r w:rsidR="006271F2" w:rsidRPr="002E3931">
        <w:rPr>
          <w:lang w:val="fr-FR"/>
        </w:rPr>
        <w:t>’</w:t>
      </w:r>
      <w:r w:rsidRPr="002E3931">
        <w:rPr>
          <w:lang w:val="fr-FR"/>
        </w:rPr>
        <w:t>un bureau de l</w:t>
      </w:r>
      <w:r w:rsidR="006271F2" w:rsidRPr="002E3931">
        <w:rPr>
          <w:lang w:val="fr-FR"/>
        </w:rPr>
        <w:t>’</w:t>
      </w:r>
      <w:r w:rsidRPr="002E3931">
        <w:rPr>
          <w:lang w:val="fr-FR"/>
        </w:rPr>
        <w:t>égalité (Appenzell Rhodes-Intérieures, Nidwald, Obwald, Schaffhouse, Thurgovie et Zoug)</w:t>
      </w:r>
      <w:r w:rsidR="006271F2" w:rsidRPr="002E3931">
        <w:rPr>
          <w:lang w:val="fr-FR"/>
        </w:rPr>
        <w:t> ;</w:t>
      </w:r>
      <w:r w:rsidRPr="002E3931">
        <w:rPr>
          <w:lang w:val="fr-FR"/>
        </w:rPr>
        <w:t xml:space="preserve"> que le bureau de l</w:t>
      </w:r>
      <w:r w:rsidR="006271F2" w:rsidRPr="002E3931">
        <w:rPr>
          <w:lang w:val="fr-FR"/>
        </w:rPr>
        <w:t>’</w:t>
      </w:r>
      <w:r w:rsidRPr="002E3931">
        <w:rPr>
          <w:lang w:val="fr-FR"/>
        </w:rPr>
        <w:t>égalité du canton d</w:t>
      </w:r>
      <w:r w:rsidR="006271F2" w:rsidRPr="002E3931">
        <w:rPr>
          <w:lang w:val="fr-FR"/>
        </w:rPr>
        <w:t>’</w:t>
      </w:r>
      <w:r w:rsidRPr="002E3931">
        <w:rPr>
          <w:lang w:val="fr-FR"/>
        </w:rPr>
        <w:t xml:space="preserve">Obwald </w:t>
      </w:r>
      <w:r w:rsidR="00C633C3" w:rsidRPr="002E3931">
        <w:rPr>
          <w:lang w:val="fr-FR"/>
        </w:rPr>
        <w:t>a été</w:t>
      </w:r>
      <w:r w:rsidRPr="002E3931">
        <w:rPr>
          <w:lang w:val="fr-FR"/>
        </w:rPr>
        <w:t xml:space="preserve"> fermé</w:t>
      </w:r>
      <w:r w:rsidR="006271F2" w:rsidRPr="002E3931">
        <w:rPr>
          <w:lang w:val="fr-FR"/>
        </w:rPr>
        <w:t> ;</w:t>
      </w:r>
      <w:r w:rsidRPr="002E3931">
        <w:rPr>
          <w:lang w:val="fr-FR"/>
        </w:rPr>
        <w:t xml:space="preserve"> que les bureaux de l</w:t>
      </w:r>
      <w:r w:rsidR="006271F2" w:rsidRPr="002E3931">
        <w:rPr>
          <w:lang w:val="fr-FR"/>
        </w:rPr>
        <w:t>’</w:t>
      </w:r>
      <w:r w:rsidRPr="002E3931">
        <w:rPr>
          <w:lang w:val="fr-FR"/>
        </w:rPr>
        <w:t>égalité des cantons de Berne et de la ville de Zürich ont vu leur existence ou leur budget remis en question</w:t>
      </w:r>
      <w:r w:rsidR="006271F2" w:rsidRPr="002E3931">
        <w:rPr>
          <w:lang w:val="fr-FR"/>
        </w:rPr>
        <w:t> ;</w:t>
      </w:r>
      <w:r w:rsidRPr="002E3931">
        <w:rPr>
          <w:lang w:val="fr-FR"/>
        </w:rPr>
        <w:t xml:space="preserve"> et que le bureau de l</w:t>
      </w:r>
      <w:r w:rsidR="006271F2" w:rsidRPr="002E3931">
        <w:rPr>
          <w:lang w:val="fr-FR"/>
        </w:rPr>
        <w:t>’</w:t>
      </w:r>
      <w:r w:rsidRPr="002E3931">
        <w:rPr>
          <w:lang w:val="fr-FR"/>
        </w:rPr>
        <w:t>égalité du canton d</w:t>
      </w:r>
      <w:r w:rsidR="006271F2" w:rsidRPr="002E3931">
        <w:rPr>
          <w:lang w:val="fr-FR"/>
        </w:rPr>
        <w:t>’</w:t>
      </w:r>
      <w:r w:rsidRPr="002E3931">
        <w:rPr>
          <w:lang w:val="fr-FR"/>
        </w:rPr>
        <w:t>Argovie a été fusionné avec le bureau des seniors afin de réduire les coûts administratifs</w:t>
      </w:r>
      <w:r w:rsidR="006271F2" w:rsidRPr="002E3931">
        <w:rPr>
          <w:lang w:val="fr-FR"/>
        </w:rPr>
        <w:t> ;</w:t>
      </w:r>
    </w:p>
    <w:p w14:paraId="3F4D763B" w14:textId="35D4A20D" w:rsidR="003E304F" w:rsidRPr="002E3931" w:rsidRDefault="003E304F" w:rsidP="003E304F">
      <w:pPr>
        <w:pStyle w:val="SingleTxt"/>
        <w:rPr>
          <w:lang w:val="fr-FR"/>
        </w:rPr>
      </w:pPr>
      <w:r w:rsidRPr="002E3931">
        <w:rPr>
          <w:lang w:val="fr-FR"/>
        </w:rPr>
        <w:tab/>
        <w:t>b)</w:t>
      </w:r>
      <w:r w:rsidRPr="002E3931">
        <w:rPr>
          <w:lang w:val="fr-FR"/>
        </w:rPr>
        <w:tab/>
        <w:t>L</w:t>
      </w:r>
      <w:r w:rsidR="006271F2" w:rsidRPr="002E3931">
        <w:rPr>
          <w:lang w:val="fr-FR"/>
        </w:rPr>
        <w:t>’</w:t>
      </w:r>
      <w:r w:rsidRPr="002E3931">
        <w:rPr>
          <w:lang w:val="fr-FR"/>
        </w:rPr>
        <w:t xml:space="preserve">élargissement des compétences cantonales en matière de mise en œuvre des droits des </w:t>
      </w:r>
      <w:bookmarkStart w:id="3" w:name="_Hlk119239898"/>
      <w:r w:rsidRPr="002E3931">
        <w:rPr>
          <w:lang w:val="fr-FR"/>
        </w:rPr>
        <w:t xml:space="preserve">personnes lesbiennes, gays, bisexuelles, transgenres et intersexes </w:t>
      </w:r>
      <w:bookmarkEnd w:id="3"/>
      <w:r w:rsidRPr="002E3931">
        <w:rPr>
          <w:lang w:val="fr-FR"/>
        </w:rPr>
        <w:t>ne s</w:t>
      </w:r>
      <w:r w:rsidR="006271F2" w:rsidRPr="002E3931">
        <w:rPr>
          <w:lang w:val="fr-FR"/>
        </w:rPr>
        <w:t>’</w:t>
      </w:r>
      <w:r w:rsidRPr="002E3931">
        <w:rPr>
          <w:lang w:val="fr-FR"/>
        </w:rPr>
        <w:t>est pas systématiquement accompagné d</w:t>
      </w:r>
      <w:r w:rsidR="006271F2" w:rsidRPr="002E3931">
        <w:rPr>
          <w:lang w:val="fr-FR"/>
        </w:rPr>
        <w:t>’</w:t>
      </w:r>
      <w:r w:rsidRPr="002E3931">
        <w:rPr>
          <w:lang w:val="fr-FR"/>
        </w:rPr>
        <w:t>une allocation de ressources supplémentaires.</w:t>
      </w:r>
    </w:p>
    <w:p w14:paraId="19BD8F6D" w14:textId="3C8ED40F" w:rsidR="003E304F" w:rsidRPr="002E3931" w:rsidRDefault="003E304F" w:rsidP="006925B7">
      <w:pPr>
        <w:pStyle w:val="SingleTxt"/>
        <w:numPr>
          <w:ilvl w:val="0"/>
          <w:numId w:val="43"/>
        </w:numPr>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w:t>
      </w:r>
      <w:r w:rsidR="00115832" w:rsidRPr="002E3931">
        <w:rPr>
          <w:b/>
          <w:bCs/>
          <w:lang w:val="fr-FR"/>
        </w:rPr>
        <w:t> :</w:t>
      </w:r>
    </w:p>
    <w:p w14:paraId="183401D8" w14:textId="60B02B93" w:rsidR="003E304F" w:rsidRPr="002E3931" w:rsidRDefault="003E304F" w:rsidP="003E304F">
      <w:pPr>
        <w:pStyle w:val="SingleTxt"/>
        <w:rPr>
          <w:b/>
          <w:bCs/>
          <w:lang w:val="fr-FR"/>
        </w:rPr>
      </w:pPr>
      <w:r w:rsidRPr="002E3931">
        <w:rPr>
          <w:b/>
          <w:bCs/>
          <w:lang w:val="fr-FR"/>
        </w:rPr>
        <w:tab/>
        <w:t>a)</w:t>
      </w:r>
      <w:r w:rsidRPr="002E3931">
        <w:rPr>
          <w:b/>
          <w:bCs/>
          <w:lang w:val="fr-FR"/>
        </w:rPr>
        <w:tab/>
        <w:t>D</w:t>
      </w:r>
      <w:r w:rsidR="006271F2" w:rsidRPr="002E3931">
        <w:rPr>
          <w:b/>
          <w:bCs/>
          <w:lang w:val="fr-FR"/>
        </w:rPr>
        <w:t>’</w:t>
      </w:r>
      <w:r w:rsidRPr="002E3931">
        <w:rPr>
          <w:b/>
          <w:bCs/>
          <w:lang w:val="fr-FR"/>
        </w:rPr>
        <w:t>éliminer les disparités cantonales en matière de financement de la protection des droits des femmes et de l</w:t>
      </w:r>
      <w:r w:rsidR="006271F2" w:rsidRPr="002E3931">
        <w:rPr>
          <w:b/>
          <w:bCs/>
          <w:lang w:val="fr-FR"/>
        </w:rPr>
        <w:t>’</w:t>
      </w:r>
      <w:r w:rsidRPr="002E3931">
        <w:rPr>
          <w:b/>
          <w:bCs/>
          <w:lang w:val="fr-FR"/>
        </w:rPr>
        <w:t>égalité des genres et de veiller à ce que chaque canton dispose d</w:t>
      </w:r>
      <w:r w:rsidR="006271F2" w:rsidRPr="002E3931">
        <w:rPr>
          <w:b/>
          <w:bCs/>
          <w:lang w:val="fr-FR"/>
        </w:rPr>
        <w:t>’</w:t>
      </w:r>
      <w:r w:rsidRPr="002E3931">
        <w:rPr>
          <w:b/>
          <w:bCs/>
          <w:lang w:val="fr-FR"/>
        </w:rPr>
        <w:t>un bureau de l</w:t>
      </w:r>
      <w:r w:rsidR="006271F2" w:rsidRPr="002E3931">
        <w:rPr>
          <w:b/>
          <w:bCs/>
          <w:lang w:val="fr-FR"/>
        </w:rPr>
        <w:t>’</w:t>
      </w:r>
      <w:r w:rsidRPr="002E3931">
        <w:rPr>
          <w:b/>
          <w:bCs/>
          <w:lang w:val="fr-FR"/>
        </w:rPr>
        <w:t>égalité</w:t>
      </w:r>
      <w:r w:rsidR="006271F2" w:rsidRPr="002E3931">
        <w:rPr>
          <w:b/>
          <w:bCs/>
          <w:lang w:val="fr-FR"/>
        </w:rPr>
        <w:t> ;</w:t>
      </w:r>
    </w:p>
    <w:p w14:paraId="1E378C9E" w14:textId="167FA6DA" w:rsidR="003E304F" w:rsidRPr="002E3931" w:rsidRDefault="003E304F" w:rsidP="003E304F">
      <w:pPr>
        <w:pStyle w:val="SingleTxt"/>
        <w:rPr>
          <w:b/>
          <w:bCs/>
          <w:lang w:val="fr-FR"/>
        </w:rPr>
      </w:pPr>
      <w:r w:rsidRPr="002E3931">
        <w:rPr>
          <w:b/>
          <w:bCs/>
          <w:lang w:val="fr-FR"/>
        </w:rPr>
        <w:tab/>
        <w:t>b)</w:t>
      </w:r>
      <w:r w:rsidRPr="002E3931">
        <w:rPr>
          <w:b/>
          <w:bCs/>
          <w:lang w:val="fr-FR"/>
        </w:rPr>
        <w:tab/>
        <w:t>De veiller à ce que l</w:t>
      </w:r>
      <w:r w:rsidR="006271F2" w:rsidRPr="002E3931">
        <w:rPr>
          <w:b/>
          <w:bCs/>
          <w:lang w:val="fr-FR"/>
        </w:rPr>
        <w:t>’</w:t>
      </w:r>
      <w:r w:rsidRPr="002E3931">
        <w:rPr>
          <w:b/>
          <w:bCs/>
          <w:lang w:val="fr-FR"/>
        </w:rPr>
        <w:t>élargissement des compétences cantonales pour la protection des droits des personnes lesbiennes, gays, bisexuelles, transgenres et intersexes soit assorti de ressources supplémentaires adéquates.</w:t>
      </w:r>
    </w:p>
    <w:p w14:paraId="3F46B895" w14:textId="7B3FD2EB" w:rsidR="00115832" w:rsidRPr="002E3931" w:rsidRDefault="003E304F" w:rsidP="006925B7">
      <w:pPr>
        <w:pStyle w:val="SingleTxt"/>
        <w:numPr>
          <w:ilvl w:val="0"/>
          <w:numId w:val="43"/>
        </w:numPr>
        <w:spacing w:line="240" w:lineRule="exact"/>
        <w:ind w:left="1267"/>
        <w:rPr>
          <w:lang w:val="fr-FR"/>
        </w:rPr>
      </w:pPr>
      <w:r w:rsidRPr="002E3931">
        <w:rPr>
          <w:lang w:val="fr-FR"/>
        </w:rPr>
        <w:t>Le Comité note que, selon la délégation, l</w:t>
      </w:r>
      <w:r w:rsidR="006271F2" w:rsidRPr="002E3931">
        <w:rPr>
          <w:lang w:val="fr-FR"/>
        </w:rPr>
        <w:t>’</w:t>
      </w:r>
      <w:r w:rsidRPr="002E3931">
        <w:rPr>
          <w:lang w:val="fr-FR"/>
        </w:rPr>
        <w:t xml:space="preserve">administration fédérale prévoit la prise en compte systématique du genre dans </w:t>
      </w:r>
      <w:r w:rsidR="00436AA5" w:rsidRPr="002E3931">
        <w:rPr>
          <w:lang w:val="fr-FR"/>
        </w:rPr>
        <w:t>s</w:t>
      </w:r>
      <w:r w:rsidRPr="002E3931">
        <w:rPr>
          <w:lang w:val="fr-FR"/>
        </w:rPr>
        <w:t>a stratégie de numérisation.</w:t>
      </w:r>
    </w:p>
    <w:p w14:paraId="11BD1F96" w14:textId="0F581EFB" w:rsidR="003E304F" w:rsidRPr="002E3931" w:rsidRDefault="003E304F" w:rsidP="006925B7">
      <w:pPr>
        <w:pStyle w:val="SingleTxt"/>
        <w:numPr>
          <w:ilvl w:val="0"/>
          <w:numId w:val="43"/>
        </w:numPr>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 de prendre en compte systématiquement le genre dans sa stratégie de numérisation. Il lui recommande également de prendre des mesures ciblées pour éviter les préjugés sexistes en matière de numérisation, prévenir la fracture numérique entre femmes et hommes et associer pleinement les femmes à l</w:t>
      </w:r>
      <w:r w:rsidR="006271F2" w:rsidRPr="002E3931">
        <w:rPr>
          <w:b/>
          <w:bCs/>
          <w:lang w:val="fr-FR"/>
        </w:rPr>
        <w:t>’</w:t>
      </w:r>
      <w:r w:rsidRPr="002E3931">
        <w:rPr>
          <w:b/>
          <w:bCs/>
          <w:lang w:val="fr-FR"/>
        </w:rPr>
        <w:t>élaboration de solutions numériques.</w:t>
      </w:r>
    </w:p>
    <w:p w14:paraId="5F009D3D" w14:textId="77777777" w:rsidR="00153745" w:rsidRPr="002E3931" w:rsidRDefault="00153745" w:rsidP="00153745">
      <w:pPr>
        <w:pStyle w:val="SingleTxt"/>
        <w:spacing w:after="0" w:line="120" w:lineRule="exact"/>
        <w:rPr>
          <w:sz w:val="10"/>
          <w:lang w:val="fr-FR"/>
        </w:rPr>
      </w:pPr>
    </w:p>
    <w:p w14:paraId="1F7186A0" w14:textId="13A46520" w:rsidR="003E304F"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Mesures temporaires spéciales</w:t>
      </w:r>
    </w:p>
    <w:p w14:paraId="39ACA749" w14:textId="2F9A76C9" w:rsidR="00153745" w:rsidRPr="002E3931" w:rsidRDefault="00153745" w:rsidP="00153745">
      <w:pPr>
        <w:pStyle w:val="SingleTxt"/>
        <w:spacing w:after="0" w:line="120" w:lineRule="exact"/>
        <w:rPr>
          <w:sz w:val="10"/>
          <w:lang w:val="fr-FR"/>
        </w:rPr>
      </w:pPr>
    </w:p>
    <w:p w14:paraId="61466664" w14:textId="34ECD8DA" w:rsidR="003E304F" w:rsidRPr="002E3931" w:rsidRDefault="003E304F" w:rsidP="006925B7">
      <w:pPr>
        <w:pStyle w:val="SingleTxt"/>
        <w:numPr>
          <w:ilvl w:val="0"/>
          <w:numId w:val="43"/>
        </w:numPr>
        <w:spacing w:line="240" w:lineRule="exact"/>
        <w:ind w:left="1267"/>
        <w:rPr>
          <w:lang w:val="fr-FR"/>
        </w:rPr>
      </w:pPr>
      <w:r w:rsidRPr="002E3931">
        <w:rPr>
          <w:lang w:val="fr-FR"/>
        </w:rPr>
        <w:t>Le Comité se félicite de l</w:t>
      </w:r>
      <w:r w:rsidR="006271F2" w:rsidRPr="002E3931">
        <w:rPr>
          <w:lang w:val="fr-FR"/>
        </w:rPr>
        <w:t>’</w:t>
      </w:r>
      <w:r w:rsidRPr="002E3931">
        <w:rPr>
          <w:lang w:val="fr-FR"/>
        </w:rPr>
        <w:t>introduction en 2021 d</w:t>
      </w:r>
      <w:r w:rsidR="006271F2" w:rsidRPr="002E3931">
        <w:rPr>
          <w:lang w:val="fr-FR"/>
        </w:rPr>
        <w:t>’</w:t>
      </w:r>
      <w:r w:rsidRPr="002E3931">
        <w:rPr>
          <w:lang w:val="fr-FR"/>
        </w:rPr>
        <w:t>un quota de 30</w:t>
      </w:r>
      <w:r w:rsidR="00115832" w:rsidRPr="002E3931">
        <w:rPr>
          <w:lang w:val="fr-FR"/>
        </w:rPr>
        <w:t> %</w:t>
      </w:r>
      <w:r w:rsidRPr="002E3931">
        <w:rPr>
          <w:lang w:val="fr-FR"/>
        </w:rPr>
        <w:t xml:space="preserve"> pour la représentation des femmes dans les conseils d</w:t>
      </w:r>
      <w:r w:rsidR="006271F2" w:rsidRPr="002E3931">
        <w:rPr>
          <w:lang w:val="fr-FR"/>
        </w:rPr>
        <w:t>’</w:t>
      </w:r>
      <w:r w:rsidRPr="002E3931">
        <w:rPr>
          <w:lang w:val="fr-FR"/>
        </w:rPr>
        <w:t>administration et de 20</w:t>
      </w:r>
      <w:r w:rsidR="00115832" w:rsidRPr="002E3931">
        <w:rPr>
          <w:lang w:val="fr-FR"/>
        </w:rPr>
        <w:t> %</w:t>
      </w:r>
      <w:r w:rsidRPr="002E3931">
        <w:rPr>
          <w:lang w:val="fr-FR"/>
        </w:rPr>
        <w:t xml:space="preserve"> pour les directions dans les entreprises de plus de 250 salarié(e)s. Il note également que la Stratégie Égalité 2030 prévoit un seuil de 40</w:t>
      </w:r>
      <w:r w:rsidR="00115832" w:rsidRPr="002E3931">
        <w:rPr>
          <w:lang w:val="fr-FR"/>
        </w:rPr>
        <w:t> %</w:t>
      </w:r>
      <w:r w:rsidRPr="002E3931">
        <w:rPr>
          <w:lang w:val="fr-FR"/>
        </w:rPr>
        <w:t xml:space="preserve"> pour la représentation féminine dans les organes de direction des entreprises associées à l</w:t>
      </w:r>
      <w:r w:rsidR="006271F2" w:rsidRPr="002E3931">
        <w:rPr>
          <w:lang w:val="fr-FR"/>
        </w:rPr>
        <w:t>’</w:t>
      </w:r>
      <w:r w:rsidRPr="002E3931">
        <w:rPr>
          <w:lang w:val="fr-FR"/>
        </w:rPr>
        <w:t>administration fédérale (conformément au paragraphe 2 de l</w:t>
      </w:r>
      <w:r w:rsidR="006271F2" w:rsidRPr="002E3931">
        <w:rPr>
          <w:lang w:val="fr-FR"/>
        </w:rPr>
        <w:t>’</w:t>
      </w:r>
      <w:r w:rsidRPr="002E3931">
        <w:rPr>
          <w:lang w:val="fr-FR"/>
        </w:rPr>
        <w:t>article 2 de l</w:t>
      </w:r>
      <w:r w:rsidR="006271F2" w:rsidRPr="002E3931">
        <w:rPr>
          <w:lang w:val="fr-FR"/>
        </w:rPr>
        <w:t>’</w:t>
      </w:r>
      <w:r w:rsidRPr="002E3931">
        <w:rPr>
          <w:lang w:val="fr-FR"/>
        </w:rPr>
        <w:t>ordonnance RS 172.220.12 sur la rémunération et sur d</w:t>
      </w:r>
      <w:r w:rsidR="006271F2" w:rsidRPr="002E3931">
        <w:rPr>
          <w:lang w:val="fr-FR"/>
        </w:rPr>
        <w:t>’</w:t>
      </w:r>
      <w:r w:rsidRPr="002E3931">
        <w:rPr>
          <w:lang w:val="fr-FR"/>
        </w:rPr>
        <w:t>autres conditions contractuelles convenues avec les cadres du plus haut niveau hiérarchique et les membres des organes dirigeants des entreprises et des établissements de la Confédération). Il note toutefois avec inquiétude que les initiatives visant à promouvoir l</w:t>
      </w:r>
      <w:r w:rsidR="006271F2" w:rsidRPr="002E3931">
        <w:rPr>
          <w:lang w:val="fr-FR"/>
        </w:rPr>
        <w:t>’</w:t>
      </w:r>
      <w:r w:rsidRPr="002E3931">
        <w:rPr>
          <w:lang w:val="fr-FR"/>
        </w:rPr>
        <w:t>égalité de participation dans différents domaines de la société, comme l</w:t>
      </w:r>
      <w:r w:rsidR="006271F2" w:rsidRPr="002E3931">
        <w:rPr>
          <w:lang w:val="fr-FR"/>
        </w:rPr>
        <w:t>’</w:t>
      </w:r>
      <w:r w:rsidRPr="002E3931">
        <w:rPr>
          <w:lang w:val="fr-FR"/>
        </w:rPr>
        <w:t>emploi des groupes de femmes défavorisées, notamment les migrantes et les réfugiées, ainsi que les femmes handicapées, sont insuffisantes pour surmonter les obstacles auxquels elles sont confrontées.</w:t>
      </w:r>
    </w:p>
    <w:p w14:paraId="64D2E1FE" w14:textId="4CEE5D83" w:rsidR="003E304F" w:rsidRPr="002E3931" w:rsidRDefault="003E304F" w:rsidP="006925B7">
      <w:pPr>
        <w:pStyle w:val="SingleTxt"/>
        <w:numPr>
          <w:ilvl w:val="0"/>
          <w:numId w:val="43"/>
        </w:numPr>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w:t>
      </w:r>
      <w:r w:rsidR="00115832" w:rsidRPr="002E3931">
        <w:rPr>
          <w:b/>
          <w:bCs/>
          <w:lang w:val="fr-FR"/>
        </w:rPr>
        <w:t> :</w:t>
      </w:r>
    </w:p>
    <w:p w14:paraId="590EEEE8" w14:textId="56153D84" w:rsidR="00115832" w:rsidRPr="002E3931" w:rsidRDefault="003E304F" w:rsidP="003E304F">
      <w:pPr>
        <w:pStyle w:val="SingleTxt"/>
        <w:rPr>
          <w:b/>
          <w:bCs/>
          <w:lang w:val="fr-FR"/>
        </w:rPr>
      </w:pPr>
      <w:r w:rsidRPr="002E3931">
        <w:rPr>
          <w:b/>
          <w:bCs/>
          <w:lang w:val="fr-FR"/>
        </w:rPr>
        <w:tab/>
        <w:t>a)</w:t>
      </w:r>
      <w:r w:rsidRPr="002E3931">
        <w:rPr>
          <w:b/>
          <w:bCs/>
          <w:lang w:val="fr-FR"/>
        </w:rPr>
        <w:tab/>
        <w:t>D</w:t>
      </w:r>
      <w:r w:rsidR="006271F2" w:rsidRPr="002E3931">
        <w:rPr>
          <w:b/>
          <w:bCs/>
          <w:lang w:val="fr-FR"/>
        </w:rPr>
        <w:t>’</w:t>
      </w:r>
      <w:r w:rsidRPr="002E3931">
        <w:rPr>
          <w:b/>
          <w:bCs/>
          <w:lang w:val="fr-FR"/>
        </w:rPr>
        <w:t>adopter des mesures temporaires spéciales, telles que des programmes de sensibilisation et de soutien, des recrutements ciblés et des quotas, conformément à l</w:t>
      </w:r>
      <w:r w:rsidR="006271F2" w:rsidRPr="002E3931">
        <w:rPr>
          <w:b/>
          <w:bCs/>
          <w:lang w:val="fr-FR"/>
        </w:rPr>
        <w:t>’</w:t>
      </w:r>
      <w:r w:rsidRPr="002E3931">
        <w:rPr>
          <w:b/>
          <w:bCs/>
          <w:lang w:val="fr-FR"/>
        </w:rPr>
        <w:t xml:space="preserve">article 4 de la Convention et à la </w:t>
      </w:r>
      <w:r w:rsidR="00395761" w:rsidRPr="002E3931">
        <w:rPr>
          <w:b/>
          <w:bCs/>
          <w:lang w:val="fr-FR"/>
        </w:rPr>
        <w:t>Recommandation générale</w:t>
      </w:r>
      <w:r w:rsidRPr="002E3931">
        <w:rPr>
          <w:b/>
          <w:bCs/>
          <w:lang w:val="fr-FR"/>
        </w:rPr>
        <w:t xml:space="preserve"> n</w:t>
      </w:r>
      <w:r w:rsidRPr="002E3931">
        <w:rPr>
          <w:b/>
          <w:bCs/>
          <w:vertAlign w:val="superscript"/>
          <w:lang w:val="fr-FR"/>
        </w:rPr>
        <w:t>o</w:t>
      </w:r>
      <w:r w:rsidRPr="002E3931">
        <w:rPr>
          <w:b/>
          <w:bCs/>
          <w:lang w:val="fr-FR"/>
        </w:rPr>
        <w:t xml:space="preserve"> 25 </w:t>
      </w:r>
      <w:r w:rsidR="00DD59D3" w:rsidRPr="002E3931">
        <w:rPr>
          <w:b/>
          <w:bCs/>
          <w:lang w:val="fr-FR"/>
        </w:rPr>
        <w:t xml:space="preserve">(2004) </w:t>
      </w:r>
      <w:r w:rsidRPr="002E3931">
        <w:rPr>
          <w:b/>
          <w:bCs/>
          <w:lang w:val="fr-FR"/>
        </w:rPr>
        <w:t>sur les mesures temporaires spéciales, afin de promouvoir l</w:t>
      </w:r>
      <w:r w:rsidR="006271F2" w:rsidRPr="002E3931">
        <w:rPr>
          <w:b/>
          <w:bCs/>
          <w:lang w:val="fr-FR"/>
        </w:rPr>
        <w:t>’</w:t>
      </w:r>
      <w:r w:rsidRPr="002E3931">
        <w:rPr>
          <w:b/>
          <w:bCs/>
          <w:lang w:val="fr-FR"/>
        </w:rPr>
        <w:t>égalité de fait des femmes et des hommes dans tous les domaines où les femmes en situation de vulnérabilité sont sous-représentées et défavorisées, comme l</w:t>
      </w:r>
      <w:r w:rsidR="006271F2" w:rsidRPr="002E3931">
        <w:rPr>
          <w:b/>
          <w:bCs/>
          <w:lang w:val="fr-FR"/>
        </w:rPr>
        <w:t>’</w:t>
      </w:r>
      <w:r w:rsidRPr="002E3931">
        <w:rPr>
          <w:b/>
          <w:bCs/>
          <w:lang w:val="fr-FR"/>
        </w:rPr>
        <w:t>emploi, les postes de direction et la politique</w:t>
      </w:r>
      <w:r w:rsidR="006271F2" w:rsidRPr="002E3931">
        <w:rPr>
          <w:b/>
          <w:bCs/>
          <w:lang w:val="fr-FR"/>
        </w:rPr>
        <w:t> ;</w:t>
      </w:r>
    </w:p>
    <w:p w14:paraId="46F872CE" w14:textId="47FB5EE8" w:rsidR="003E304F" w:rsidRPr="002E3931" w:rsidRDefault="003E304F" w:rsidP="003E304F">
      <w:pPr>
        <w:pStyle w:val="SingleTxt"/>
        <w:rPr>
          <w:b/>
          <w:bCs/>
          <w:lang w:val="fr-FR"/>
        </w:rPr>
      </w:pPr>
      <w:r w:rsidRPr="002E3931">
        <w:rPr>
          <w:b/>
          <w:bCs/>
          <w:lang w:val="fr-FR"/>
        </w:rPr>
        <w:tab/>
        <w:t>b)</w:t>
      </w:r>
      <w:r w:rsidRPr="002E3931">
        <w:rPr>
          <w:b/>
          <w:bCs/>
          <w:lang w:val="fr-FR"/>
        </w:rPr>
        <w:tab/>
        <w:t>De réaliser des programmes de sensibilisation du grand public à la nécessité de quotas obligatoires, notamment pour réaliser les changements structurels, sociaux et culturels nécessaires pour corriger les formes et les effets passés et actuels de la discrimination à l</w:t>
      </w:r>
      <w:r w:rsidR="006271F2" w:rsidRPr="002E3931">
        <w:rPr>
          <w:b/>
          <w:bCs/>
          <w:lang w:val="fr-FR"/>
        </w:rPr>
        <w:t>’</w:t>
      </w:r>
      <w:r w:rsidRPr="002E3931">
        <w:rPr>
          <w:b/>
          <w:bCs/>
          <w:lang w:val="fr-FR"/>
        </w:rPr>
        <w:t>égard des femmes.</w:t>
      </w:r>
    </w:p>
    <w:p w14:paraId="395F5A40" w14:textId="77777777" w:rsidR="00153745" w:rsidRPr="002E3931" w:rsidRDefault="00153745" w:rsidP="00153745">
      <w:pPr>
        <w:pStyle w:val="SingleTxt"/>
        <w:spacing w:after="0" w:line="120" w:lineRule="exact"/>
        <w:rPr>
          <w:sz w:val="10"/>
          <w:lang w:val="fr-FR"/>
        </w:rPr>
      </w:pPr>
    </w:p>
    <w:p w14:paraId="134063EB" w14:textId="30C751A6" w:rsidR="00115832"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Stéréotypes</w:t>
      </w:r>
    </w:p>
    <w:p w14:paraId="577C6FA1" w14:textId="5BD35CC3" w:rsidR="00153745" w:rsidRPr="002E3931" w:rsidRDefault="00153745" w:rsidP="00153745">
      <w:pPr>
        <w:pStyle w:val="SingleTxt"/>
        <w:spacing w:after="0" w:line="120" w:lineRule="exact"/>
        <w:rPr>
          <w:sz w:val="10"/>
          <w:lang w:val="fr-FR"/>
        </w:rPr>
      </w:pPr>
    </w:p>
    <w:p w14:paraId="2CF57D1B" w14:textId="499A13A8" w:rsidR="003E304F" w:rsidRPr="002E3931" w:rsidRDefault="003E304F" w:rsidP="006925B7">
      <w:pPr>
        <w:pStyle w:val="SingleTxt"/>
        <w:numPr>
          <w:ilvl w:val="0"/>
          <w:numId w:val="43"/>
        </w:numPr>
        <w:spacing w:line="240" w:lineRule="exact"/>
        <w:ind w:left="1267"/>
        <w:rPr>
          <w:lang w:val="fr-FR"/>
        </w:rPr>
      </w:pPr>
      <w:r w:rsidRPr="002E3931">
        <w:rPr>
          <w:lang w:val="fr-FR"/>
        </w:rPr>
        <w:t>Le Comité note avec préoccupation que des stéréotypes discriminatoires sur les rôles et les responsabilités des femmes et des hommes dans la famille et dans la société persistent dans l</w:t>
      </w:r>
      <w:r w:rsidR="006271F2" w:rsidRPr="002E3931">
        <w:rPr>
          <w:lang w:val="fr-FR"/>
        </w:rPr>
        <w:t>’</w:t>
      </w:r>
      <w:r w:rsidRPr="002E3931">
        <w:rPr>
          <w:lang w:val="fr-FR"/>
        </w:rPr>
        <w:t>État partie. Il est également concerné par</w:t>
      </w:r>
      <w:r w:rsidR="004853D6" w:rsidRPr="002E3931">
        <w:rPr>
          <w:lang w:val="fr-FR"/>
        </w:rPr>
        <w:t xml:space="preserve"> </w:t>
      </w:r>
      <w:r w:rsidR="00115832" w:rsidRPr="002E3931">
        <w:rPr>
          <w:lang w:val="fr-FR"/>
        </w:rPr>
        <w:t>:</w:t>
      </w:r>
    </w:p>
    <w:p w14:paraId="60CD3086" w14:textId="08633EB2" w:rsidR="003E304F" w:rsidRPr="002E3931" w:rsidRDefault="003E304F" w:rsidP="003E304F">
      <w:pPr>
        <w:pStyle w:val="SingleTxt"/>
        <w:rPr>
          <w:lang w:val="fr-FR"/>
        </w:rPr>
      </w:pPr>
      <w:r w:rsidRPr="002E3931">
        <w:rPr>
          <w:lang w:val="fr-FR"/>
        </w:rPr>
        <w:tab/>
        <w:t>a)</w:t>
      </w:r>
      <w:r w:rsidRPr="002E3931">
        <w:rPr>
          <w:lang w:val="fr-FR"/>
        </w:rPr>
        <w:tab/>
        <w:t>Les préjugés et les formes de discrimination croisée à l</w:t>
      </w:r>
      <w:r w:rsidR="006271F2" w:rsidRPr="002E3931">
        <w:rPr>
          <w:lang w:val="fr-FR"/>
        </w:rPr>
        <w:t>’</w:t>
      </w:r>
      <w:r w:rsidRPr="002E3931">
        <w:rPr>
          <w:lang w:val="fr-FR"/>
        </w:rPr>
        <w:t>égard des femmes issues de minorités et des femmes migrantes, qui entravent leur participation sur un pied d</w:t>
      </w:r>
      <w:r w:rsidR="006271F2" w:rsidRPr="002E3931">
        <w:rPr>
          <w:lang w:val="fr-FR"/>
        </w:rPr>
        <w:t>’</w:t>
      </w:r>
      <w:r w:rsidRPr="002E3931">
        <w:rPr>
          <w:lang w:val="fr-FR"/>
        </w:rPr>
        <w:t>égalité à la société</w:t>
      </w:r>
      <w:r w:rsidR="006271F2" w:rsidRPr="002E3931">
        <w:rPr>
          <w:lang w:val="fr-FR"/>
        </w:rPr>
        <w:t> ;</w:t>
      </w:r>
    </w:p>
    <w:p w14:paraId="3ACB7BF7" w14:textId="6D9C8163" w:rsidR="003E304F" w:rsidRPr="002E3931" w:rsidRDefault="003E304F" w:rsidP="003E304F">
      <w:pPr>
        <w:pStyle w:val="SingleTxt"/>
        <w:rPr>
          <w:lang w:val="fr-FR"/>
        </w:rPr>
      </w:pPr>
      <w:r w:rsidRPr="002E3931">
        <w:rPr>
          <w:lang w:val="fr-FR"/>
        </w:rPr>
        <w:tab/>
        <w:t>b)</w:t>
      </w:r>
      <w:r w:rsidRPr="002E3931">
        <w:rPr>
          <w:lang w:val="fr-FR"/>
        </w:rPr>
        <w:tab/>
        <w:t>L</w:t>
      </w:r>
      <w:r w:rsidR="006271F2" w:rsidRPr="002E3931">
        <w:rPr>
          <w:lang w:val="fr-FR"/>
        </w:rPr>
        <w:t>’</w:t>
      </w:r>
      <w:r w:rsidRPr="002E3931">
        <w:rPr>
          <w:lang w:val="fr-FR"/>
        </w:rPr>
        <w:t>absence de législation spécifique pour assurer le respect des normes en matière d</w:t>
      </w:r>
      <w:r w:rsidR="006271F2" w:rsidRPr="002E3931">
        <w:rPr>
          <w:lang w:val="fr-FR"/>
        </w:rPr>
        <w:t>’</w:t>
      </w:r>
      <w:r w:rsidRPr="002E3931">
        <w:rPr>
          <w:lang w:val="fr-FR"/>
        </w:rPr>
        <w:t>égalité des genres dans les médias</w:t>
      </w:r>
      <w:r w:rsidR="006271F2" w:rsidRPr="002E3931">
        <w:rPr>
          <w:lang w:val="fr-FR"/>
        </w:rPr>
        <w:t> ;</w:t>
      </w:r>
    </w:p>
    <w:p w14:paraId="2B5F932A" w14:textId="6B71FFA6" w:rsidR="003E304F" w:rsidRPr="002E3931" w:rsidRDefault="003E304F" w:rsidP="003E304F">
      <w:pPr>
        <w:pStyle w:val="SingleTxt"/>
        <w:rPr>
          <w:lang w:val="fr-FR"/>
        </w:rPr>
      </w:pPr>
      <w:r w:rsidRPr="002E3931">
        <w:rPr>
          <w:lang w:val="fr-FR"/>
        </w:rPr>
        <w:tab/>
        <w:t>c)</w:t>
      </w:r>
      <w:r w:rsidRPr="002E3931">
        <w:rPr>
          <w:lang w:val="fr-FR"/>
        </w:rPr>
        <w:tab/>
        <w:t>Les représentations stéréotypées des femmes dans les médias et la sous-représentation des femmes parmi les professionnels des médias</w:t>
      </w:r>
      <w:r w:rsidR="006271F2" w:rsidRPr="002E3931">
        <w:rPr>
          <w:lang w:val="fr-FR"/>
        </w:rPr>
        <w:t> ;</w:t>
      </w:r>
    </w:p>
    <w:p w14:paraId="0C9D8355" w14:textId="100D7181" w:rsidR="003E304F" w:rsidRPr="002E3931" w:rsidRDefault="003E304F" w:rsidP="003E304F">
      <w:pPr>
        <w:pStyle w:val="SingleTxt"/>
        <w:rPr>
          <w:lang w:val="fr-FR"/>
        </w:rPr>
      </w:pPr>
      <w:r w:rsidRPr="002E3931">
        <w:rPr>
          <w:lang w:val="fr-FR"/>
        </w:rPr>
        <w:tab/>
        <w:t>d)</w:t>
      </w:r>
      <w:r w:rsidRPr="002E3931">
        <w:rPr>
          <w:lang w:val="fr-FR"/>
        </w:rPr>
        <w:tab/>
        <w:t>Le fait que les femmes soient la cible de 80</w:t>
      </w:r>
      <w:r w:rsidR="00115832" w:rsidRPr="002E3931">
        <w:rPr>
          <w:lang w:val="fr-FR"/>
        </w:rPr>
        <w:t> %</w:t>
      </w:r>
      <w:r w:rsidRPr="002E3931">
        <w:rPr>
          <w:lang w:val="fr-FR"/>
        </w:rPr>
        <w:t xml:space="preserve"> des discours de haine en ligne et qu</w:t>
      </w:r>
      <w:r w:rsidR="006271F2" w:rsidRPr="002E3931">
        <w:rPr>
          <w:lang w:val="fr-FR"/>
        </w:rPr>
        <w:t>’</w:t>
      </w:r>
      <w:r w:rsidRPr="002E3931">
        <w:rPr>
          <w:lang w:val="fr-FR"/>
        </w:rPr>
        <w:t>il n</w:t>
      </w:r>
      <w:r w:rsidR="006271F2" w:rsidRPr="002E3931">
        <w:rPr>
          <w:lang w:val="fr-FR"/>
        </w:rPr>
        <w:t>’</w:t>
      </w:r>
      <w:r w:rsidRPr="002E3931">
        <w:rPr>
          <w:lang w:val="fr-FR"/>
        </w:rPr>
        <w:t>existe actuellement aucune interdiction expresse des discours de haine sexistes et misogynes.</w:t>
      </w:r>
    </w:p>
    <w:p w14:paraId="11C41BE3" w14:textId="20CBABE3" w:rsidR="003E304F" w:rsidRPr="002E3931" w:rsidRDefault="003E304F" w:rsidP="006925B7">
      <w:pPr>
        <w:pStyle w:val="SingleTxt"/>
        <w:numPr>
          <w:ilvl w:val="0"/>
          <w:numId w:val="43"/>
        </w:numPr>
        <w:spacing w:line="240" w:lineRule="exact"/>
        <w:ind w:left="1267"/>
        <w:rPr>
          <w:lang w:val="fr-FR"/>
        </w:rPr>
      </w:pPr>
      <w:r w:rsidRPr="002E3931">
        <w:rPr>
          <w:b/>
          <w:bCs/>
          <w:lang w:val="fr-FR"/>
        </w:rPr>
        <w:t>Le Comité, rappelant ses recommandations antérieures (</w:t>
      </w:r>
      <w:hyperlink r:id="rId31" w:history="1">
        <w:r w:rsidRPr="002E3931">
          <w:rPr>
            <w:rStyle w:val="Hyperlink"/>
            <w:b/>
            <w:bCs/>
            <w:lang w:val="fr-FR"/>
          </w:rPr>
          <w:t>CEDAW/C/CH</w:t>
        </w:r>
        <w:r w:rsidR="009338AE" w:rsidRPr="002E3931">
          <w:rPr>
            <w:rStyle w:val="Hyperlink"/>
            <w:b/>
            <w:bCs/>
            <w:lang w:val="fr-FR"/>
          </w:rPr>
          <w:t>E</w:t>
        </w:r>
        <w:r w:rsidRPr="002E3931">
          <w:rPr>
            <w:rStyle w:val="Hyperlink"/>
            <w:b/>
            <w:bCs/>
            <w:lang w:val="fr-FR"/>
          </w:rPr>
          <w:t>/CO/4-5</w:t>
        </w:r>
      </w:hyperlink>
      <w:r w:rsidRPr="002E3931">
        <w:rPr>
          <w:b/>
          <w:bCs/>
          <w:lang w:val="fr-FR"/>
        </w:rPr>
        <w:t xml:space="preserve"> par</w:t>
      </w:r>
      <w:r w:rsidR="00CE57B6" w:rsidRPr="002E3931">
        <w:rPr>
          <w:b/>
          <w:bCs/>
          <w:lang w:val="fr-FR"/>
        </w:rPr>
        <w:t>. </w:t>
      </w:r>
      <w:r w:rsidRPr="002E3931">
        <w:rPr>
          <w:b/>
          <w:bCs/>
          <w:lang w:val="fr-FR"/>
        </w:rPr>
        <w:t>23), recommande à l</w:t>
      </w:r>
      <w:r w:rsidR="006271F2" w:rsidRPr="002E3931">
        <w:rPr>
          <w:b/>
          <w:bCs/>
          <w:lang w:val="fr-FR"/>
        </w:rPr>
        <w:t>’</w:t>
      </w:r>
      <w:r w:rsidRPr="002E3931">
        <w:rPr>
          <w:b/>
          <w:bCs/>
          <w:lang w:val="fr-FR"/>
        </w:rPr>
        <w:t>État partie de prévenir et d</w:t>
      </w:r>
      <w:r w:rsidR="006271F2" w:rsidRPr="002E3931">
        <w:rPr>
          <w:b/>
          <w:bCs/>
          <w:lang w:val="fr-FR"/>
        </w:rPr>
        <w:t>’</w:t>
      </w:r>
      <w:r w:rsidRPr="002E3931">
        <w:rPr>
          <w:b/>
          <w:bCs/>
          <w:lang w:val="fr-FR"/>
        </w:rPr>
        <w:t>éliminer les stéréotypes sexistes discriminatoires dans tous les domaines, notamment par</w:t>
      </w:r>
      <w:r w:rsidR="00115832" w:rsidRPr="002E3931">
        <w:rPr>
          <w:b/>
          <w:bCs/>
          <w:lang w:val="fr-FR"/>
        </w:rPr>
        <w:t> :</w:t>
      </w:r>
    </w:p>
    <w:p w14:paraId="2B6E9C4C" w14:textId="5A9CA9F0" w:rsidR="003E304F" w:rsidRPr="002E3931" w:rsidRDefault="003E304F" w:rsidP="003E304F">
      <w:pPr>
        <w:pStyle w:val="SingleTxt"/>
        <w:rPr>
          <w:b/>
          <w:bCs/>
          <w:lang w:val="fr-FR"/>
        </w:rPr>
      </w:pPr>
      <w:r w:rsidRPr="002E3931">
        <w:rPr>
          <w:b/>
          <w:bCs/>
          <w:lang w:val="fr-FR"/>
        </w:rPr>
        <w:tab/>
        <w:t>a)</w:t>
      </w:r>
      <w:r w:rsidRPr="002E3931">
        <w:rPr>
          <w:b/>
          <w:bCs/>
          <w:lang w:val="fr-FR"/>
        </w:rPr>
        <w:tab/>
        <w:t>Des campagnes de sensibilisation et d</w:t>
      </w:r>
      <w:r w:rsidR="006271F2" w:rsidRPr="002E3931">
        <w:rPr>
          <w:b/>
          <w:bCs/>
          <w:lang w:val="fr-FR"/>
        </w:rPr>
        <w:t>’</w:t>
      </w:r>
      <w:r w:rsidRPr="002E3931">
        <w:rPr>
          <w:b/>
          <w:bCs/>
          <w:lang w:val="fr-FR"/>
        </w:rPr>
        <w:t>éducation pour mettre fin aux stéréotypes discriminatoires sur les rôles et les responsabilités des femmes et des hommes dans la famille et dans la société</w:t>
      </w:r>
      <w:r w:rsidR="006271F2" w:rsidRPr="002E3931">
        <w:rPr>
          <w:b/>
          <w:bCs/>
          <w:lang w:val="fr-FR"/>
        </w:rPr>
        <w:t> ;</w:t>
      </w:r>
    </w:p>
    <w:p w14:paraId="4D6ED85D" w14:textId="24556583" w:rsidR="003E304F" w:rsidRPr="002E3931" w:rsidRDefault="003E304F" w:rsidP="003E304F">
      <w:pPr>
        <w:pStyle w:val="SingleTxt"/>
        <w:rPr>
          <w:b/>
          <w:bCs/>
          <w:lang w:val="fr-FR"/>
        </w:rPr>
      </w:pPr>
      <w:r w:rsidRPr="002E3931">
        <w:rPr>
          <w:b/>
          <w:bCs/>
          <w:lang w:val="fr-FR"/>
        </w:rPr>
        <w:tab/>
        <w:t>b)</w:t>
      </w:r>
      <w:r w:rsidRPr="002E3931">
        <w:rPr>
          <w:b/>
          <w:bCs/>
          <w:lang w:val="fr-FR"/>
        </w:rPr>
        <w:tab/>
        <w:t>La collecte et l</w:t>
      </w:r>
      <w:r w:rsidR="006271F2" w:rsidRPr="002E3931">
        <w:rPr>
          <w:b/>
          <w:bCs/>
          <w:lang w:val="fr-FR"/>
        </w:rPr>
        <w:t>’</w:t>
      </w:r>
      <w:r w:rsidRPr="002E3931">
        <w:rPr>
          <w:b/>
          <w:bCs/>
          <w:lang w:val="fr-FR"/>
        </w:rPr>
        <w:t>analyse de données sur les stéréotypes et la discrimination à l</w:t>
      </w:r>
      <w:r w:rsidR="006271F2" w:rsidRPr="002E3931">
        <w:rPr>
          <w:b/>
          <w:bCs/>
          <w:lang w:val="fr-FR"/>
        </w:rPr>
        <w:t>’</w:t>
      </w:r>
      <w:r w:rsidRPr="002E3931">
        <w:rPr>
          <w:b/>
          <w:bCs/>
          <w:lang w:val="fr-FR"/>
        </w:rPr>
        <w:t>égard des femmes issues de minorités et des femmes migrantes, afin d</w:t>
      </w:r>
      <w:r w:rsidR="006271F2" w:rsidRPr="002E3931">
        <w:rPr>
          <w:b/>
          <w:bCs/>
          <w:lang w:val="fr-FR"/>
        </w:rPr>
        <w:t>’</w:t>
      </w:r>
      <w:r w:rsidRPr="002E3931">
        <w:rPr>
          <w:b/>
          <w:bCs/>
          <w:lang w:val="fr-FR"/>
        </w:rPr>
        <w:t>élaborer et de mettre en œuvre des politiques et des programmes pour les combattre efficacement</w:t>
      </w:r>
      <w:r w:rsidR="006271F2" w:rsidRPr="002E3931">
        <w:rPr>
          <w:b/>
          <w:bCs/>
          <w:lang w:val="fr-FR"/>
        </w:rPr>
        <w:t> ;</w:t>
      </w:r>
    </w:p>
    <w:p w14:paraId="306F4FF0" w14:textId="33314782" w:rsidR="003E304F" w:rsidRPr="002E3931" w:rsidRDefault="003E304F" w:rsidP="003E304F">
      <w:pPr>
        <w:pStyle w:val="SingleTxt"/>
        <w:rPr>
          <w:b/>
          <w:bCs/>
          <w:lang w:val="fr-FR"/>
        </w:rPr>
      </w:pPr>
      <w:r w:rsidRPr="002E3931">
        <w:rPr>
          <w:b/>
          <w:bCs/>
          <w:lang w:val="fr-FR"/>
        </w:rPr>
        <w:tab/>
        <w:t>c)</w:t>
      </w:r>
      <w:r w:rsidRPr="002E3931">
        <w:rPr>
          <w:b/>
          <w:bCs/>
          <w:lang w:val="fr-FR"/>
        </w:rPr>
        <w:tab/>
        <w:t>L</w:t>
      </w:r>
      <w:r w:rsidR="006271F2" w:rsidRPr="002E3931">
        <w:rPr>
          <w:b/>
          <w:bCs/>
          <w:lang w:val="fr-FR"/>
        </w:rPr>
        <w:t>’</w:t>
      </w:r>
      <w:r w:rsidRPr="002E3931">
        <w:rPr>
          <w:b/>
          <w:bCs/>
          <w:lang w:val="fr-FR"/>
        </w:rPr>
        <w:t>adoption de mesures temporaires spéciales pour accélérer la réalisation de l</w:t>
      </w:r>
      <w:r w:rsidR="006271F2" w:rsidRPr="002E3931">
        <w:rPr>
          <w:b/>
          <w:bCs/>
          <w:lang w:val="fr-FR"/>
        </w:rPr>
        <w:t>’</w:t>
      </w:r>
      <w:r w:rsidRPr="002E3931">
        <w:rPr>
          <w:b/>
          <w:bCs/>
          <w:lang w:val="fr-FR"/>
        </w:rPr>
        <w:t>égalité de fait entre les femmes et les hommes dans tous les domaines couverts par la Convention, en tant que mesure supplémentaire pour lutter contre les stéréotypes sexistes</w:t>
      </w:r>
      <w:r w:rsidR="006271F2" w:rsidRPr="002E3931">
        <w:rPr>
          <w:b/>
          <w:bCs/>
          <w:lang w:val="fr-FR"/>
        </w:rPr>
        <w:t> ;</w:t>
      </w:r>
    </w:p>
    <w:p w14:paraId="1B329C4D" w14:textId="4D688AC8" w:rsidR="00115832" w:rsidRPr="002E3931" w:rsidRDefault="003E304F" w:rsidP="003E304F">
      <w:pPr>
        <w:pStyle w:val="SingleTxt"/>
        <w:rPr>
          <w:b/>
          <w:bCs/>
          <w:lang w:val="fr-FR"/>
        </w:rPr>
      </w:pPr>
      <w:r w:rsidRPr="002E3931">
        <w:rPr>
          <w:b/>
          <w:bCs/>
          <w:lang w:val="fr-FR"/>
        </w:rPr>
        <w:tab/>
        <w:t>d)</w:t>
      </w:r>
      <w:r w:rsidRPr="002E3931">
        <w:rPr>
          <w:b/>
          <w:bCs/>
          <w:lang w:val="fr-FR"/>
        </w:rPr>
        <w:tab/>
        <w:t>L</w:t>
      </w:r>
      <w:r w:rsidR="006271F2" w:rsidRPr="002E3931">
        <w:rPr>
          <w:b/>
          <w:bCs/>
          <w:lang w:val="fr-FR"/>
        </w:rPr>
        <w:t>’</w:t>
      </w:r>
      <w:r w:rsidRPr="002E3931">
        <w:rPr>
          <w:b/>
          <w:bCs/>
          <w:lang w:val="fr-FR"/>
        </w:rPr>
        <w:t>adoption d</w:t>
      </w:r>
      <w:r w:rsidR="006271F2" w:rsidRPr="002E3931">
        <w:rPr>
          <w:b/>
          <w:bCs/>
          <w:lang w:val="fr-FR"/>
        </w:rPr>
        <w:t>’</w:t>
      </w:r>
      <w:r w:rsidRPr="002E3931">
        <w:rPr>
          <w:b/>
          <w:bCs/>
          <w:lang w:val="fr-FR"/>
        </w:rPr>
        <w:t>une législation empêchant la publicité sexiste au niveau fédéral, similaire à la loi de 2019 visant à prévenir la publicité sexiste adoptée dans le canton de Vaud</w:t>
      </w:r>
      <w:r w:rsidR="006271F2" w:rsidRPr="002E3931">
        <w:rPr>
          <w:b/>
          <w:bCs/>
          <w:lang w:val="fr-FR"/>
        </w:rPr>
        <w:t> ;</w:t>
      </w:r>
    </w:p>
    <w:p w14:paraId="5D8B349D" w14:textId="3E43CFA8" w:rsidR="003E304F" w:rsidRPr="002E3931" w:rsidRDefault="003E304F" w:rsidP="003E304F">
      <w:pPr>
        <w:pStyle w:val="SingleTxt"/>
        <w:rPr>
          <w:b/>
          <w:bCs/>
          <w:lang w:val="fr-FR"/>
        </w:rPr>
      </w:pPr>
      <w:r w:rsidRPr="002E3931">
        <w:rPr>
          <w:b/>
          <w:bCs/>
          <w:lang w:val="fr-FR"/>
        </w:rPr>
        <w:tab/>
        <w:t>e)</w:t>
      </w:r>
      <w:r w:rsidRPr="002E3931">
        <w:rPr>
          <w:b/>
          <w:bCs/>
          <w:lang w:val="fr-FR"/>
        </w:rPr>
        <w:tab/>
        <w:t>Une analyse approfondie sur les préjugés sexistes dans les reportages et la représentation dans les médias</w:t>
      </w:r>
      <w:r w:rsidR="006271F2" w:rsidRPr="002E3931">
        <w:rPr>
          <w:b/>
          <w:bCs/>
          <w:lang w:val="fr-FR"/>
        </w:rPr>
        <w:t> ;</w:t>
      </w:r>
    </w:p>
    <w:p w14:paraId="406E5A74" w14:textId="5FDCE80E" w:rsidR="003E304F" w:rsidRPr="002E3931" w:rsidRDefault="003E304F" w:rsidP="003E304F">
      <w:pPr>
        <w:pStyle w:val="SingleTxt"/>
        <w:rPr>
          <w:b/>
          <w:bCs/>
          <w:lang w:val="fr-FR"/>
        </w:rPr>
      </w:pPr>
      <w:r w:rsidRPr="002E3931">
        <w:rPr>
          <w:b/>
          <w:bCs/>
          <w:lang w:val="fr-FR"/>
        </w:rPr>
        <w:tab/>
        <w:t>f)</w:t>
      </w:r>
      <w:r w:rsidRPr="002E3931">
        <w:rPr>
          <w:b/>
          <w:bCs/>
          <w:lang w:val="fr-FR"/>
        </w:rPr>
        <w:tab/>
        <w:t>L</w:t>
      </w:r>
      <w:r w:rsidR="006271F2" w:rsidRPr="002E3931">
        <w:rPr>
          <w:b/>
          <w:bCs/>
          <w:lang w:val="fr-FR"/>
        </w:rPr>
        <w:t>’</w:t>
      </w:r>
      <w:r w:rsidRPr="002E3931">
        <w:rPr>
          <w:b/>
          <w:bCs/>
          <w:lang w:val="fr-FR"/>
        </w:rPr>
        <w:t>adoption d</w:t>
      </w:r>
      <w:r w:rsidR="006271F2" w:rsidRPr="002E3931">
        <w:rPr>
          <w:b/>
          <w:bCs/>
          <w:lang w:val="fr-FR"/>
        </w:rPr>
        <w:t>’</w:t>
      </w:r>
      <w:r w:rsidRPr="002E3931">
        <w:rPr>
          <w:b/>
          <w:bCs/>
          <w:lang w:val="fr-FR"/>
        </w:rPr>
        <w:t>une législation interdisant expressément les discours de haine fondés sur le sexisme et la misogynie, à l</w:t>
      </w:r>
      <w:r w:rsidR="006271F2" w:rsidRPr="002E3931">
        <w:rPr>
          <w:b/>
          <w:bCs/>
          <w:lang w:val="fr-FR"/>
        </w:rPr>
        <w:t>’</w:t>
      </w:r>
      <w:r w:rsidRPr="002E3931">
        <w:rPr>
          <w:b/>
          <w:bCs/>
          <w:lang w:val="fr-FR"/>
        </w:rPr>
        <w:t>instar de l</w:t>
      </w:r>
      <w:r w:rsidR="006271F2" w:rsidRPr="002E3931">
        <w:rPr>
          <w:b/>
          <w:bCs/>
          <w:lang w:val="fr-FR"/>
        </w:rPr>
        <w:t>’</w:t>
      </w:r>
      <w:r w:rsidRPr="002E3931">
        <w:rPr>
          <w:b/>
          <w:bCs/>
          <w:lang w:val="fr-FR"/>
        </w:rPr>
        <w:t>article 261</w:t>
      </w:r>
      <w:r w:rsidR="00300A81" w:rsidRPr="002E3931">
        <w:rPr>
          <w:b/>
          <w:bCs/>
          <w:lang w:val="fr-FR"/>
        </w:rPr>
        <w:t xml:space="preserve"> </w:t>
      </w:r>
      <w:r w:rsidRPr="002E3931">
        <w:rPr>
          <w:b/>
          <w:bCs/>
          <w:i/>
          <w:iCs/>
          <w:lang w:val="fr-FR"/>
        </w:rPr>
        <w:t>bis</w:t>
      </w:r>
      <w:r w:rsidRPr="002E3931">
        <w:rPr>
          <w:b/>
          <w:bCs/>
          <w:lang w:val="fr-FR"/>
        </w:rPr>
        <w:t xml:space="preserve"> du Code pénal qui interdit les discours de haine fondés sur le racisme.</w:t>
      </w:r>
    </w:p>
    <w:p w14:paraId="095BE804" w14:textId="77777777" w:rsidR="00153745" w:rsidRPr="002E3931" w:rsidRDefault="00153745" w:rsidP="00153745">
      <w:pPr>
        <w:pStyle w:val="SingleTxt"/>
        <w:spacing w:after="0" w:line="120" w:lineRule="exact"/>
        <w:rPr>
          <w:sz w:val="10"/>
          <w:lang w:val="fr-FR"/>
        </w:rPr>
      </w:pPr>
    </w:p>
    <w:p w14:paraId="6490F1CD" w14:textId="6F6E545E" w:rsidR="003E304F"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Pratiques préjudiciables</w:t>
      </w:r>
    </w:p>
    <w:p w14:paraId="542213B4" w14:textId="3A5AB0A4" w:rsidR="00153745" w:rsidRPr="002E3931" w:rsidRDefault="00153745" w:rsidP="00153745">
      <w:pPr>
        <w:pStyle w:val="SingleTxt"/>
        <w:spacing w:after="0" w:line="120" w:lineRule="exact"/>
        <w:rPr>
          <w:sz w:val="10"/>
          <w:lang w:val="fr-FR"/>
        </w:rPr>
      </w:pPr>
    </w:p>
    <w:p w14:paraId="6CD47499" w14:textId="224F73AE" w:rsidR="0043774F" w:rsidRPr="002E3931" w:rsidRDefault="003E304F" w:rsidP="006925B7">
      <w:pPr>
        <w:pStyle w:val="SingleTxt"/>
        <w:numPr>
          <w:ilvl w:val="0"/>
          <w:numId w:val="43"/>
        </w:numPr>
        <w:spacing w:line="240" w:lineRule="exact"/>
        <w:ind w:left="1267"/>
        <w:rPr>
          <w:lang w:val="fr-FR"/>
        </w:rPr>
      </w:pPr>
      <w:r w:rsidRPr="002E3931">
        <w:rPr>
          <w:lang w:val="fr-FR"/>
        </w:rPr>
        <w:t xml:space="preserve">Le Comité prend note de la promesse de </w:t>
      </w:r>
      <w:r w:rsidR="00DD59D3" w:rsidRPr="002E3931">
        <w:rPr>
          <w:lang w:val="fr-FR"/>
        </w:rPr>
        <w:t>l</w:t>
      </w:r>
      <w:r w:rsidR="006271F2" w:rsidRPr="002E3931">
        <w:rPr>
          <w:lang w:val="fr-FR"/>
        </w:rPr>
        <w:t>’</w:t>
      </w:r>
      <w:r w:rsidR="00DD59D3" w:rsidRPr="002E3931">
        <w:rPr>
          <w:lang w:val="fr-FR"/>
        </w:rPr>
        <w:t>État partie</w:t>
      </w:r>
      <w:r w:rsidR="00DD59D3" w:rsidRPr="002E3931">
        <w:rPr>
          <w:b/>
          <w:bCs/>
          <w:lang w:val="fr-FR"/>
        </w:rPr>
        <w:t xml:space="preserve"> </w:t>
      </w:r>
      <w:r w:rsidRPr="002E3931">
        <w:rPr>
          <w:lang w:val="fr-FR"/>
        </w:rPr>
        <w:t xml:space="preserve">de verser 240 000 francs suisses par an au </w:t>
      </w:r>
      <w:r w:rsidR="00DD59D3" w:rsidRPr="002E3931">
        <w:rPr>
          <w:lang w:val="fr-FR"/>
        </w:rPr>
        <w:t>R</w:t>
      </w:r>
      <w:r w:rsidRPr="002E3931">
        <w:rPr>
          <w:lang w:val="fr-FR"/>
        </w:rPr>
        <w:t xml:space="preserve">éseau </w:t>
      </w:r>
      <w:r w:rsidR="00DD59D3" w:rsidRPr="002E3931">
        <w:rPr>
          <w:lang w:val="fr-FR"/>
        </w:rPr>
        <w:t>suisse pour la prévention de l</w:t>
      </w:r>
      <w:r w:rsidR="006271F2" w:rsidRPr="002E3931">
        <w:rPr>
          <w:lang w:val="fr-FR"/>
        </w:rPr>
        <w:t>’</w:t>
      </w:r>
      <w:r w:rsidR="00DD59D3" w:rsidRPr="002E3931">
        <w:rPr>
          <w:lang w:val="fr-FR"/>
        </w:rPr>
        <w:t>excision</w:t>
      </w:r>
      <w:r w:rsidRPr="002E3931">
        <w:rPr>
          <w:lang w:val="fr-FR"/>
        </w:rPr>
        <w:t xml:space="preserve"> jusqu</w:t>
      </w:r>
      <w:r w:rsidR="006271F2" w:rsidRPr="002E3931">
        <w:rPr>
          <w:lang w:val="fr-FR"/>
        </w:rPr>
        <w:t>’</w:t>
      </w:r>
      <w:r w:rsidRPr="002E3931">
        <w:rPr>
          <w:lang w:val="fr-FR"/>
        </w:rPr>
        <w:t>en décembre 2023. Il note également l</w:t>
      </w:r>
      <w:r w:rsidR="006271F2" w:rsidRPr="002E3931">
        <w:rPr>
          <w:lang w:val="fr-FR"/>
        </w:rPr>
        <w:t>’</w:t>
      </w:r>
      <w:r w:rsidRPr="002E3931">
        <w:rPr>
          <w:lang w:val="fr-FR"/>
        </w:rPr>
        <w:t>indication de la délégation selon laquelle la crainte d</w:t>
      </w:r>
      <w:r w:rsidR="006271F2" w:rsidRPr="002E3931">
        <w:rPr>
          <w:lang w:val="fr-FR"/>
        </w:rPr>
        <w:t>’</w:t>
      </w:r>
      <w:r w:rsidRPr="002E3931">
        <w:rPr>
          <w:lang w:val="fr-FR"/>
        </w:rPr>
        <w:t>être soumis à des mutilations génitales féminines est un motif reconnu de demande d</w:t>
      </w:r>
      <w:r w:rsidR="006271F2" w:rsidRPr="002E3931">
        <w:rPr>
          <w:lang w:val="fr-FR"/>
        </w:rPr>
        <w:t>’</w:t>
      </w:r>
      <w:r w:rsidRPr="002E3931">
        <w:rPr>
          <w:lang w:val="fr-FR"/>
        </w:rPr>
        <w:t>asile dans l</w:t>
      </w:r>
      <w:r w:rsidR="006271F2" w:rsidRPr="002E3931">
        <w:rPr>
          <w:lang w:val="fr-FR"/>
        </w:rPr>
        <w:t>’</w:t>
      </w:r>
      <w:r w:rsidRPr="002E3931">
        <w:rPr>
          <w:lang w:val="fr-FR"/>
        </w:rPr>
        <w:t>État partie. Il reste préoccupé, toutefois, par le fait que, malgré l</w:t>
      </w:r>
      <w:r w:rsidR="006271F2" w:rsidRPr="002E3931">
        <w:rPr>
          <w:lang w:val="fr-FR"/>
        </w:rPr>
        <w:t>’</w:t>
      </w:r>
      <w:r w:rsidRPr="002E3931">
        <w:rPr>
          <w:lang w:val="fr-FR"/>
        </w:rPr>
        <w:t>interdiction des mutilations génitales féminines, environ 22 000 femmes et filles ont subi ou ont été menacées de subir de telles mutilations selon les estimations de 2018</w:t>
      </w:r>
      <w:r w:rsidR="00DD59D3" w:rsidRPr="002E3931">
        <w:rPr>
          <w:lang w:val="fr-FR"/>
        </w:rPr>
        <w:t>. En outre, ces pratiques font l</w:t>
      </w:r>
      <w:r w:rsidR="006271F2" w:rsidRPr="002E3931">
        <w:rPr>
          <w:lang w:val="fr-FR"/>
        </w:rPr>
        <w:t>’</w:t>
      </w:r>
      <w:r w:rsidR="00DD59D3" w:rsidRPr="002E3931">
        <w:rPr>
          <w:lang w:val="fr-FR"/>
        </w:rPr>
        <w:t>objet d</w:t>
      </w:r>
      <w:r w:rsidR="006271F2" w:rsidRPr="002E3931">
        <w:rPr>
          <w:lang w:val="fr-FR"/>
        </w:rPr>
        <w:t>’</w:t>
      </w:r>
      <w:r w:rsidR="00DD59D3" w:rsidRPr="002E3931">
        <w:rPr>
          <w:lang w:val="fr-FR"/>
        </w:rPr>
        <w:t xml:space="preserve">un très faible </w:t>
      </w:r>
      <w:r w:rsidRPr="002E3931">
        <w:rPr>
          <w:lang w:val="fr-FR"/>
        </w:rPr>
        <w:t>nombre de signalements, d</w:t>
      </w:r>
      <w:r w:rsidR="006271F2" w:rsidRPr="002E3931">
        <w:rPr>
          <w:lang w:val="fr-FR"/>
        </w:rPr>
        <w:t>’</w:t>
      </w:r>
      <w:r w:rsidRPr="002E3931">
        <w:rPr>
          <w:lang w:val="fr-FR"/>
        </w:rPr>
        <w:t>enquêtes, de poursuites et de condamnations</w:t>
      </w:r>
      <w:r w:rsidR="00DD59D3" w:rsidRPr="002E3931">
        <w:rPr>
          <w:lang w:val="fr-FR"/>
        </w:rPr>
        <w:t xml:space="preserve"> </w:t>
      </w:r>
      <w:r w:rsidRPr="002E3931">
        <w:rPr>
          <w:lang w:val="fr-FR"/>
        </w:rPr>
        <w:t>dans l</w:t>
      </w:r>
      <w:r w:rsidR="006271F2" w:rsidRPr="002E3931">
        <w:rPr>
          <w:lang w:val="fr-FR"/>
        </w:rPr>
        <w:t>’</w:t>
      </w:r>
      <w:r w:rsidRPr="002E3931">
        <w:rPr>
          <w:lang w:val="fr-FR"/>
        </w:rPr>
        <w:t>État partie.</w:t>
      </w:r>
    </w:p>
    <w:p w14:paraId="389DCE5F" w14:textId="22E2FCD5" w:rsidR="003E304F" w:rsidRPr="002E3931" w:rsidRDefault="003E304F" w:rsidP="006925B7">
      <w:pPr>
        <w:pStyle w:val="SingleTxt"/>
        <w:numPr>
          <w:ilvl w:val="0"/>
          <w:numId w:val="43"/>
        </w:numPr>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w:t>
      </w:r>
      <w:r w:rsidR="00115832" w:rsidRPr="002E3931">
        <w:rPr>
          <w:b/>
          <w:bCs/>
          <w:lang w:val="fr-FR"/>
        </w:rPr>
        <w:t> :</w:t>
      </w:r>
    </w:p>
    <w:p w14:paraId="1902F3D9" w14:textId="7FDEFE18" w:rsidR="003E304F" w:rsidRPr="002E3931" w:rsidRDefault="003E304F" w:rsidP="003E304F">
      <w:pPr>
        <w:pStyle w:val="SingleTxt"/>
        <w:rPr>
          <w:b/>
          <w:bCs/>
          <w:lang w:val="fr-FR"/>
        </w:rPr>
      </w:pPr>
      <w:r w:rsidRPr="002E3931">
        <w:rPr>
          <w:b/>
          <w:bCs/>
          <w:lang w:val="fr-FR"/>
        </w:rPr>
        <w:tab/>
        <w:t>a)</w:t>
      </w:r>
      <w:r w:rsidRPr="002E3931">
        <w:rPr>
          <w:b/>
          <w:bCs/>
          <w:lang w:val="fr-FR"/>
        </w:rPr>
        <w:tab/>
        <w:t>De mener des campagnes de sensibilisation et de mettre en place des mécanismes de signalement tenant compte de la dimension de genre, y compris aux postes frontières, dans les aéroports et les gares, pour les femmes et les filles victimes ou menacées de mutilations génitales féminines</w:t>
      </w:r>
      <w:r w:rsidR="006271F2" w:rsidRPr="002E3931">
        <w:rPr>
          <w:b/>
          <w:bCs/>
          <w:lang w:val="fr-FR"/>
        </w:rPr>
        <w:t> ;</w:t>
      </w:r>
    </w:p>
    <w:p w14:paraId="21517D70" w14:textId="77777777" w:rsidR="003E304F" w:rsidRPr="002E3931" w:rsidRDefault="003E304F" w:rsidP="003E304F">
      <w:pPr>
        <w:pStyle w:val="SingleTxt"/>
        <w:rPr>
          <w:b/>
          <w:bCs/>
          <w:lang w:val="fr-FR"/>
        </w:rPr>
      </w:pPr>
      <w:r w:rsidRPr="002E3931">
        <w:rPr>
          <w:b/>
          <w:bCs/>
          <w:lang w:val="fr-FR"/>
        </w:rPr>
        <w:tab/>
        <w:t>b)</w:t>
      </w:r>
      <w:r w:rsidRPr="002E3931">
        <w:rPr>
          <w:b/>
          <w:bCs/>
          <w:lang w:val="fr-FR"/>
        </w:rPr>
        <w:tab/>
        <w:t>De dispenser une formation obligatoire sur les mutilations génitales féminines aux professionnels de la santé.</w:t>
      </w:r>
    </w:p>
    <w:p w14:paraId="77E9DCCC" w14:textId="77777777" w:rsidR="00153745" w:rsidRPr="002E3931" w:rsidRDefault="00153745" w:rsidP="00153745">
      <w:pPr>
        <w:pStyle w:val="SingleTxt"/>
        <w:spacing w:after="0" w:line="120" w:lineRule="exact"/>
        <w:rPr>
          <w:sz w:val="10"/>
          <w:lang w:val="fr-FR"/>
        </w:rPr>
      </w:pPr>
    </w:p>
    <w:p w14:paraId="4E45EE9B" w14:textId="15E167D2" w:rsidR="003E304F"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Violence à l</w:t>
      </w:r>
      <w:r w:rsidR="006271F2" w:rsidRPr="002E3931">
        <w:rPr>
          <w:lang w:val="fr-FR"/>
        </w:rPr>
        <w:t>’</w:t>
      </w:r>
      <w:r w:rsidR="003E304F" w:rsidRPr="002E3931">
        <w:rPr>
          <w:lang w:val="fr-FR"/>
        </w:rPr>
        <w:t>égard des femmes fondée sur le genre</w:t>
      </w:r>
    </w:p>
    <w:p w14:paraId="7381E5FF" w14:textId="59617028" w:rsidR="00153745" w:rsidRPr="002E3931" w:rsidRDefault="00153745" w:rsidP="00153745">
      <w:pPr>
        <w:pStyle w:val="SingleTxt"/>
        <w:spacing w:after="0" w:line="120" w:lineRule="exact"/>
        <w:rPr>
          <w:sz w:val="10"/>
          <w:lang w:val="fr-FR"/>
        </w:rPr>
      </w:pPr>
    </w:p>
    <w:p w14:paraId="6BDF7DA2" w14:textId="1F2CC573" w:rsidR="003E304F" w:rsidRPr="002E3931" w:rsidRDefault="003E304F" w:rsidP="006925B7">
      <w:pPr>
        <w:pStyle w:val="SingleTxt"/>
        <w:numPr>
          <w:ilvl w:val="0"/>
          <w:numId w:val="43"/>
        </w:numPr>
        <w:spacing w:line="240" w:lineRule="exact"/>
        <w:ind w:left="1267"/>
        <w:rPr>
          <w:lang w:val="fr-FR"/>
        </w:rPr>
      </w:pPr>
      <w:r w:rsidRPr="002E3931">
        <w:rPr>
          <w:lang w:val="fr-FR"/>
        </w:rPr>
        <w:t>Le Comité se félicite de la ratification par l</w:t>
      </w:r>
      <w:r w:rsidR="006271F2" w:rsidRPr="002E3931">
        <w:rPr>
          <w:lang w:val="fr-FR"/>
        </w:rPr>
        <w:t>’</w:t>
      </w:r>
      <w:r w:rsidRPr="002E3931">
        <w:rPr>
          <w:lang w:val="fr-FR"/>
        </w:rPr>
        <w:t>État partie, en 2017, de la Convention d</w:t>
      </w:r>
      <w:r w:rsidR="006271F2" w:rsidRPr="002E3931">
        <w:rPr>
          <w:lang w:val="fr-FR"/>
        </w:rPr>
        <w:t>’</w:t>
      </w:r>
      <w:r w:rsidR="00DD59D3" w:rsidRPr="002E3931">
        <w:rPr>
          <w:lang w:val="fr-FR"/>
        </w:rPr>
        <w:t>Istanbul</w:t>
      </w:r>
      <w:r w:rsidRPr="002E3931">
        <w:rPr>
          <w:lang w:val="fr-FR"/>
        </w:rPr>
        <w:t xml:space="preserve"> ainsi que du plan de mise en œuvre correspondant. Il prend également note de l</w:t>
      </w:r>
      <w:r w:rsidR="006271F2" w:rsidRPr="002E3931">
        <w:rPr>
          <w:lang w:val="fr-FR"/>
        </w:rPr>
        <w:t>’</w:t>
      </w:r>
      <w:r w:rsidRPr="002E3931">
        <w:rPr>
          <w:lang w:val="fr-FR"/>
        </w:rPr>
        <w:t>adoption, en 2018, de la loi fédérale sur l</w:t>
      </w:r>
      <w:r w:rsidR="006271F2" w:rsidRPr="002E3931">
        <w:rPr>
          <w:lang w:val="fr-FR"/>
        </w:rPr>
        <w:t>’</w:t>
      </w:r>
      <w:r w:rsidRPr="002E3931">
        <w:rPr>
          <w:lang w:val="fr-FR"/>
        </w:rPr>
        <w:t>amélioration de la protection des victimes de violences, qui supprime l</w:t>
      </w:r>
      <w:r w:rsidR="006271F2" w:rsidRPr="002E3931">
        <w:rPr>
          <w:lang w:val="fr-FR"/>
        </w:rPr>
        <w:t>’</w:t>
      </w:r>
      <w:r w:rsidRPr="002E3931">
        <w:rPr>
          <w:lang w:val="fr-FR"/>
        </w:rPr>
        <w:t>exigence d</w:t>
      </w:r>
      <w:r w:rsidR="006271F2" w:rsidRPr="002E3931">
        <w:rPr>
          <w:lang w:val="fr-FR"/>
        </w:rPr>
        <w:t>’</w:t>
      </w:r>
      <w:r w:rsidRPr="002E3931">
        <w:rPr>
          <w:lang w:val="fr-FR"/>
        </w:rPr>
        <w:t>une procédure de conciliation et la perception de frais judiciaires. Il note en outre que la lutte contre la violence fondée sur le genre est une priorité de la Stratégie Égalité 2030 et que, depuis 2021, les organisations menant des projets sur la prévention et l</w:t>
      </w:r>
      <w:r w:rsidR="006271F2" w:rsidRPr="002E3931">
        <w:rPr>
          <w:lang w:val="fr-FR"/>
        </w:rPr>
        <w:t>’</w:t>
      </w:r>
      <w:r w:rsidRPr="002E3931">
        <w:rPr>
          <w:lang w:val="fr-FR"/>
        </w:rPr>
        <w:t>élimination de la violence à l</w:t>
      </w:r>
      <w:r w:rsidR="006271F2" w:rsidRPr="002E3931">
        <w:rPr>
          <w:lang w:val="fr-FR"/>
        </w:rPr>
        <w:t>’</w:t>
      </w:r>
      <w:r w:rsidRPr="002E3931">
        <w:rPr>
          <w:lang w:val="fr-FR"/>
        </w:rPr>
        <w:t>égard des femmes fondée sur le genre reçoivent un financement de l</w:t>
      </w:r>
      <w:r w:rsidR="006271F2" w:rsidRPr="002E3931">
        <w:rPr>
          <w:lang w:val="fr-FR"/>
        </w:rPr>
        <w:t>’</w:t>
      </w:r>
      <w:r w:rsidRPr="002E3931">
        <w:rPr>
          <w:lang w:val="fr-FR"/>
        </w:rPr>
        <w:t>État. Il se félicite enfin de l</w:t>
      </w:r>
      <w:r w:rsidR="006271F2" w:rsidRPr="002E3931">
        <w:rPr>
          <w:lang w:val="fr-FR"/>
        </w:rPr>
        <w:t>’</w:t>
      </w:r>
      <w:r w:rsidRPr="002E3931">
        <w:rPr>
          <w:lang w:val="fr-FR"/>
        </w:rPr>
        <w:t>augmentation des budgets consacrés à l</w:t>
      </w:r>
      <w:r w:rsidR="006271F2" w:rsidRPr="002E3931">
        <w:rPr>
          <w:lang w:val="fr-FR"/>
        </w:rPr>
        <w:t>’</w:t>
      </w:r>
      <w:r w:rsidRPr="002E3931">
        <w:rPr>
          <w:lang w:val="fr-FR"/>
        </w:rPr>
        <w:t>aide aux victimes et aux centres d</w:t>
      </w:r>
      <w:r w:rsidR="006271F2" w:rsidRPr="002E3931">
        <w:rPr>
          <w:lang w:val="fr-FR"/>
        </w:rPr>
        <w:t>’</w:t>
      </w:r>
      <w:r w:rsidRPr="002E3931">
        <w:rPr>
          <w:lang w:val="fr-FR"/>
        </w:rPr>
        <w:t>accueil ainsi que de l</w:t>
      </w:r>
      <w:r w:rsidR="006271F2" w:rsidRPr="002E3931">
        <w:rPr>
          <w:lang w:val="fr-FR"/>
        </w:rPr>
        <w:t>’</w:t>
      </w:r>
      <w:r w:rsidRPr="002E3931">
        <w:rPr>
          <w:lang w:val="fr-FR"/>
        </w:rPr>
        <w:t>introduction de services de conseil en ligne dans le canton de Zurich. Le Comité note toutefois avec inquiétude</w:t>
      </w:r>
      <w:r w:rsidR="00115832" w:rsidRPr="002E3931">
        <w:rPr>
          <w:lang w:val="fr-FR"/>
        </w:rPr>
        <w:t> :</w:t>
      </w:r>
    </w:p>
    <w:p w14:paraId="77E39B12" w14:textId="721D8190" w:rsidR="003E304F" w:rsidRPr="002E3931" w:rsidRDefault="003E304F" w:rsidP="003E304F">
      <w:pPr>
        <w:pStyle w:val="SingleTxt"/>
        <w:rPr>
          <w:lang w:val="fr-FR"/>
        </w:rPr>
      </w:pPr>
      <w:r w:rsidRPr="002E3931">
        <w:rPr>
          <w:lang w:val="fr-FR"/>
        </w:rPr>
        <w:tab/>
        <w:t>a)</w:t>
      </w:r>
      <w:r w:rsidRPr="002E3931">
        <w:rPr>
          <w:lang w:val="fr-FR"/>
        </w:rPr>
        <w:tab/>
        <w:t>La forte prévalence et la sous-déclaration de la violence domestique et de la violence sexuelle à l</w:t>
      </w:r>
      <w:r w:rsidR="006271F2" w:rsidRPr="002E3931">
        <w:rPr>
          <w:lang w:val="fr-FR"/>
        </w:rPr>
        <w:t>’</w:t>
      </w:r>
      <w:r w:rsidRPr="002E3931">
        <w:rPr>
          <w:lang w:val="fr-FR"/>
        </w:rPr>
        <w:t>égard des femmes ainsi que du harcèlement sexuel et du harcèlement obsessionnel des femmes et des filles dans l</w:t>
      </w:r>
      <w:r w:rsidR="006271F2" w:rsidRPr="002E3931">
        <w:rPr>
          <w:lang w:val="fr-FR"/>
        </w:rPr>
        <w:t>’</w:t>
      </w:r>
      <w:r w:rsidRPr="002E3931">
        <w:rPr>
          <w:lang w:val="fr-FR"/>
        </w:rPr>
        <w:t>État partie</w:t>
      </w:r>
      <w:r w:rsidR="006271F2" w:rsidRPr="002E3931">
        <w:rPr>
          <w:lang w:val="fr-FR"/>
        </w:rPr>
        <w:t> ;</w:t>
      </w:r>
    </w:p>
    <w:p w14:paraId="71C0FF0B" w14:textId="36EA9F54" w:rsidR="003E304F" w:rsidRPr="002E3931" w:rsidRDefault="003E304F" w:rsidP="003E304F">
      <w:pPr>
        <w:pStyle w:val="SingleTxt"/>
        <w:rPr>
          <w:lang w:val="fr-FR"/>
        </w:rPr>
      </w:pPr>
      <w:r w:rsidRPr="002E3931">
        <w:rPr>
          <w:lang w:val="fr-FR"/>
        </w:rPr>
        <w:tab/>
        <w:t>b)</w:t>
      </w:r>
      <w:r w:rsidRPr="002E3931">
        <w:rPr>
          <w:lang w:val="fr-FR"/>
        </w:rPr>
        <w:tab/>
        <w:t>La proposition actuelle de la Commission des affaires juridiques du Conseil des États tendant à la révision et au renforcement de la législation incriminant le viol, qui contient une définition du viol qui n</w:t>
      </w:r>
      <w:r w:rsidR="006271F2" w:rsidRPr="002E3931">
        <w:rPr>
          <w:lang w:val="fr-FR"/>
        </w:rPr>
        <w:t>’</w:t>
      </w:r>
      <w:r w:rsidRPr="002E3931">
        <w:rPr>
          <w:lang w:val="fr-FR"/>
        </w:rPr>
        <w:t>est pas fondée sur l</w:t>
      </w:r>
      <w:r w:rsidR="006271F2" w:rsidRPr="002E3931">
        <w:rPr>
          <w:lang w:val="fr-FR"/>
        </w:rPr>
        <w:t>’</w:t>
      </w:r>
      <w:r w:rsidRPr="002E3931">
        <w:rPr>
          <w:lang w:val="fr-FR"/>
        </w:rPr>
        <w:t>absence de consentement et n</w:t>
      </w:r>
      <w:r w:rsidR="006271F2" w:rsidRPr="002E3931">
        <w:rPr>
          <w:lang w:val="fr-FR"/>
        </w:rPr>
        <w:t>’</w:t>
      </w:r>
      <w:r w:rsidRPr="002E3931">
        <w:rPr>
          <w:lang w:val="fr-FR"/>
        </w:rPr>
        <w:t>est donc pas conforme aux normes internationales</w:t>
      </w:r>
      <w:r w:rsidR="006271F2" w:rsidRPr="002E3931">
        <w:rPr>
          <w:lang w:val="fr-FR"/>
        </w:rPr>
        <w:t> ;</w:t>
      </w:r>
    </w:p>
    <w:p w14:paraId="14052C6E" w14:textId="2DBD9C52" w:rsidR="003E304F" w:rsidRPr="002E3931" w:rsidRDefault="003E304F" w:rsidP="003E304F">
      <w:pPr>
        <w:pStyle w:val="SingleTxt"/>
        <w:rPr>
          <w:lang w:val="fr-FR"/>
        </w:rPr>
      </w:pPr>
      <w:r w:rsidRPr="002E3931">
        <w:rPr>
          <w:lang w:val="fr-FR"/>
        </w:rPr>
        <w:tab/>
        <w:t>c)</w:t>
      </w:r>
      <w:r w:rsidRPr="002E3931">
        <w:rPr>
          <w:lang w:val="fr-FR"/>
        </w:rPr>
        <w:tab/>
        <w:t>Les articles 192 2), 193 2), 187 3) et 188 2) du Code pénal, qui punissent les infractions sexuelles considérées comme moins graves que le viol et donnent au juge le pouvoir discrétionnaire d</w:t>
      </w:r>
      <w:r w:rsidR="006271F2" w:rsidRPr="002E3931">
        <w:rPr>
          <w:lang w:val="fr-FR"/>
        </w:rPr>
        <w:t>’</w:t>
      </w:r>
      <w:r w:rsidRPr="002E3931">
        <w:rPr>
          <w:lang w:val="fr-FR"/>
        </w:rPr>
        <w:t>envisager une réduction de la peine ou un acquittement complet, si l</w:t>
      </w:r>
      <w:r w:rsidR="006271F2" w:rsidRPr="002E3931">
        <w:rPr>
          <w:lang w:val="fr-FR"/>
        </w:rPr>
        <w:t>’</w:t>
      </w:r>
      <w:r w:rsidRPr="002E3931">
        <w:rPr>
          <w:lang w:val="fr-FR"/>
        </w:rPr>
        <w:t>auteur a contracté mariage ou conclu un partenariat avec la victime, même lorsque celle-ci est un enfant [art</w:t>
      </w:r>
      <w:r w:rsidR="00E70149" w:rsidRPr="002E3931">
        <w:rPr>
          <w:lang w:val="fr-FR"/>
        </w:rPr>
        <w:t>. </w:t>
      </w:r>
      <w:r w:rsidRPr="002E3931">
        <w:rPr>
          <w:lang w:val="fr-FR"/>
        </w:rPr>
        <w:t>187 3)]</w:t>
      </w:r>
      <w:r w:rsidR="006271F2" w:rsidRPr="002E3931">
        <w:rPr>
          <w:lang w:val="fr-FR"/>
        </w:rPr>
        <w:t> ;</w:t>
      </w:r>
    </w:p>
    <w:p w14:paraId="25862CF0" w14:textId="78DA6147" w:rsidR="003E304F" w:rsidRPr="002E3931" w:rsidRDefault="003E304F" w:rsidP="003E304F">
      <w:pPr>
        <w:pStyle w:val="SingleTxt"/>
        <w:rPr>
          <w:lang w:val="fr-FR"/>
        </w:rPr>
      </w:pPr>
      <w:r w:rsidRPr="002E3931">
        <w:rPr>
          <w:lang w:val="fr-FR"/>
        </w:rPr>
        <w:tab/>
        <w:t>d)</w:t>
      </w:r>
      <w:r w:rsidRPr="002E3931">
        <w:rPr>
          <w:lang w:val="fr-FR"/>
        </w:rPr>
        <w:tab/>
        <w:t>Selon une étude de l</w:t>
      </w:r>
      <w:r w:rsidR="006271F2" w:rsidRPr="002E3931">
        <w:rPr>
          <w:lang w:val="fr-FR"/>
        </w:rPr>
        <w:t>’</w:t>
      </w:r>
      <w:r w:rsidRPr="002E3931">
        <w:rPr>
          <w:lang w:val="fr-FR"/>
        </w:rPr>
        <w:t>Université des sciences appliquées de Zurich, les taux de condamnation pour viol varient considérablement d</w:t>
      </w:r>
      <w:r w:rsidR="006271F2" w:rsidRPr="002E3931">
        <w:rPr>
          <w:lang w:val="fr-FR"/>
        </w:rPr>
        <w:t>’</w:t>
      </w:r>
      <w:r w:rsidRPr="002E3931">
        <w:rPr>
          <w:lang w:val="fr-FR"/>
        </w:rPr>
        <w:t>un canton à l</w:t>
      </w:r>
      <w:r w:rsidR="006271F2" w:rsidRPr="002E3931">
        <w:rPr>
          <w:lang w:val="fr-FR"/>
        </w:rPr>
        <w:t>’</w:t>
      </w:r>
      <w:r w:rsidRPr="002E3931">
        <w:rPr>
          <w:lang w:val="fr-FR"/>
        </w:rPr>
        <w:t>autre</w:t>
      </w:r>
      <w:r w:rsidR="006271F2" w:rsidRPr="002E3931">
        <w:rPr>
          <w:lang w:val="fr-FR"/>
        </w:rPr>
        <w:t> ;</w:t>
      </w:r>
    </w:p>
    <w:p w14:paraId="573DA143" w14:textId="6FB577E6" w:rsidR="00115832" w:rsidRPr="002E3931" w:rsidRDefault="003E304F" w:rsidP="003E304F">
      <w:pPr>
        <w:pStyle w:val="SingleTxt"/>
        <w:rPr>
          <w:lang w:val="fr-FR"/>
        </w:rPr>
      </w:pPr>
      <w:r w:rsidRPr="002E3931">
        <w:rPr>
          <w:lang w:val="fr-FR"/>
        </w:rPr>
        <w:tab/>
        <w:t>e)</w:t>
      </w:r>
      <w:r w:rsidRPr="002E3931">
        <w:rPr>
          <w:lang w:val="fr-FR"/>
        </w:rPr>
        <w:tab/>
        <w:t>Les femmes dont le statut de séjour est lié à celui de leur mari et qui quittent cette relation en raison de violences domestiques peuvent, sous certaines conditions, prolonger leur autorisation de séjour seulement si leur mari est un ressortissant suisse ou un titulaire d</w:t>
      </w:r>
      <w:r w:rsidR="006271F2" w:rsidRPr="002E3931">
        <w:rPr>
          <w:lang w:val="fr-FR"/>
        </w:rPr>
        <w:t>’</w:t>
      </w:r>
      <w:r w:rsidRPr="002E3931">
        <w:rPr>
          <w:lang w:val="fr-FR"/>
        </w:rPr>
        <w:t>un permis de séjour permanent, et seulement si les violences atteignent un seuil de gravité strict</w:t>
      </w:r>
      <w:r w:rsidR="006271F2" w:rsidRPr="002E3931">
        <w:rPr>
          <w:lang w:val="fr-FR"/>
        </w:rPr>
        <w:t> ;</w:t>
      </w:r>
    </w:p>
    <w:p w14:paraId="104E9DA1" w14:textId="2D6A0DF6" w:rsidR="003E304F" w:rsidRPr="002E3931" w:rsidRDefault="003E304F" w:rsidP="003E304F">
      <w:pPr>
        <w:pStyle w:val="SingleTxt"/>
        <w:rPr>
          <w:lang w:val="fr-FR"/>
        </w:rPr>
      </w:pPr>
      <w:r w:rsidRPr="002E3931">
        <w:rPr>
          <w:lang w:val="fr-FR"/>
        </w:rPr>
        <w:tab/>
        <w:t>f)</w:t>
      </w:r>
      <w:r w:rsidRPr="002E3931">
        <w:rPr>
          <w:lang w:val="fr-FR"/>
        </w:rPr>
        <w:tab/>
        <w:t>Selon une analyse de 2019 de la Conférence des directeurs cantonaux des affaires sociales, il existe des écarts importants entre les cantons en matière de financement des foyers et des hébergements d</w:t>
      </w:r>
      <w:r w:rsidR="006271F2" w:rsidRPr="002E3931">
        <w:rPr>
          <w:lang w:val="fr-FR"/>
        </w:rPr>
        <w:t>’</w:t>
      </w:r>
      <w:r w:rsidRPr="002E3931">
        <w:rPr>
          <w:lang w:val="fr-FR"/>
        </w:rPr>
        <w:t>urgence et de la capacité d</w:t>
      </w:r>
      <w:r w:rsidR="006271F2" w:rsidRPr="002E3931">
        <w:rPr>
          <w:lang w:val="fr-FR"/>
        </w:rPr>
        <w:t>’</w:t>
      </w:r>
      <w:r w:rsidRPr="002E3931">
        <w:rPr>
          <w:lang w:val="fr-FR"/>
        </w:rPr>
        <w:t>accueil.</w:t>
      </w:r>
    </w:p>
    <w:p w14:paraId="3301D8D8" w14:textId="408DF523" w:rsidR="003E304F" w:rsidRPr="002E3931" w:rsidRDefault="003E304F" w:rsidP="006925B7">
      <w:pPr>
        <w:pStyle w:val="SingleTxt"/>
        <w:numPr>
          <w:ilvl w:val="0"/>
          <w:numId w:val="43"/>
        </w:numPr>
        <w:spacing w:line="240" w:lineRule="exact"/>
        <w:ind w:left="1267"/>
        <w:rPr>
          <w:lang w:val="fr-FR"/>
        </w:rPr>
      </w:pPr>
      <w:r w:rsidRPr="002E3931">
        <w:rPr>
          <w:b/>
          <w:bCs/>
          <w:lang w:val="fr-FR"/>
        </w:rPr>
        <w:t xml:space="preserve">Le Comité, rappelant sa </w:t>
      </w:r>
      <w:r w:rsidR="00395761" w:rsidRPr="002E3931">
        <w:rPr>
          <w:b/>
          <w:bCs/>
          <w:lang w:val="fr-FR"/>
        </w:rPr>
        <w:t>Recommandation générale</w:t>
      </w:r>
      <w:r w:rsidRPr="002E3931">
        <w:rPr>
          <w:b/>
          <w:bCs/>
          <w:lang w:val="fr-FR"/>
        </w:rPr>
        <w:t xml:space="preserve"> n</w:t>
      </w:r>
      <w:r w:rsidRPr="002E3931">
        <w:rPr>
          <w:b/>
          <w:bCs/>
          <w:vertAlign w:val="superscript"/>
          <w:lang w:val="fr-FR"/>
        </w:rPr>
        <w:t>o</w:t>
      </w:r>
      <w:r w:rsidRPr="002E3931">
        <w:rPr>
          <w:b/>
          <w:bCs/>
          <w:lang w:val="fr-FR"/>
        </w:rPr>
        <w:t> </w:t>
      </w:r>
      <w:r w:rsidR="00AA4C6A" w:rsidRPr="002E3931">
        <w:rPr>
          <w:b/>
          <w:bCs/>
          <w:lang w:val="fr-FR"/>
        </w:rPr>
        <w:t>35 (2017)</w:t>
      </w:r>
      <w:r w:rsidRPr="002E3931">
        <w:rPr>
          <w:b/>
          <w:bCs/>
          <w:lang w:val="fr-FR"/>
        </w:rPr>
        <w:t xml:space="preserve"> sur la violence à l</w:t>
      </w:r>
      <w:r w:rsidR="006271F2" w:rsidRPr="002E3931">
        <w:rPr>
          <w:b/>
          <w:bCs/>
          <w:lang w:val="fr-FR"/>
        </w:rPr>
        <w:t>’</w:t>
      </w:r>
      <w:r w:rsidRPr="002E3931">
        <w:rPr>
          <w:b/>
          <w:bCs/>
          <w:lang w:val="fr-FR"/>
        </w:rPr>
        <w:t xml:space="preserve">égard des femmes fondée sur le genre, portant actualisation de la </w:t>
      </w:r>
      <w:r w:rsidR="00395761" w:rsidRPr="002E3931">
        <w:rPr>
          <w:b/>
          <w:bCs/>
          <w:lang w:val="fr-FR"/>
        </w:rPr>
        <w:t>Recommandation générale</w:t>
      </w:r>
      <w:r w:rsidRPr="002E3931">
        <w:rPr>
          <w:b/>
          <w:bCs/>
          <w:lang w:val="fr-FR"/>
        </w:rPr>
        <w:t xml:space="preserve"> n</w:t>
      </w:r>
      <w:r w:rsidRPr="002E3931">
        <w:rPr>
          <w:b/>
          <w:bCs/>
          <w:vertAlign w:val="superscript"/>
          <w:lang w:val="fr-FR"/>
        </w:rPr>
        <w:t>o</w:t>
      </w:r>
      <w:r w:rsidRPr="002E3931">
        <w:rPr>
          <w:b/>
          <w:bCs/>
          <w:lang w:val="fr-FR"/>
        </w:rPr>
        <w:t> 19, et ses recommandations précédentes (</w:t>
      </w:r>
      <w:hyperlink r:id="rId32" w:history="1">
        <w:r w:rsidRPr="002E3931">
          <w:rPr>
            <w:rStyle w:val="Hyperlink"/>
            <w:b/>
            <w:bCs/>
            <w:lang w:val="fr-FR"/>
          </w:rPr>
          <w:t>CEDAW/C/CH</w:t>
        </w:r>
        <w:r w:rsidR="009338AE" w:rsidRPr="002E3931">
          <w:rPr>
            <w:rStyle w:val="Hyperlink"/>
            <w:b/>
            <w:bCs/>
            <w:lang w:val="fr-FR"/>
          </w:rPr>
          <w:t>E</w:t>
        </w:r>
        <w:r w:rsidRPr="002E3931">
          <w:rPr>
            <w:rStyle w:val="Hyperlink"/>
            <w:b/>
            <w:bCs/>
            <w:lang w:val="fr-FR"/>
          </w:rPr>
          <w:t>/CO/4-5</w:t>
        </w:r>
      </w:hyperlink>
      <w:r w:rsidRPr="002E3931">
        <w:rPr>
          <w:b/>
          <w:bCs/>
          <w:lang w:val="fr-FR"/>
        </w:rPr>
        <w:t xml:space="preserve">, </w:t>
      </w:r>
      <w:r w:rsidR="009338AE" w:rsidRPr="002E3931">
        <w:rPr>
          <w:b/>
          <w:bCs/>
          <w:lang w:val="fr-FR"/>
        </w:rPr>
        <w:t>par. </w:t>
      </w:r>
      <w:r w:rsidRPr="002E3931">
        <w:rPr>
          <w:b/>
          <w:bCs/>
          <w:lang w:val="fr-FR"/>
        </w:rPr>
        <w:t>27), recommande à l</w:t>
      </w:r>
      <w:r w:rsidR="006271F2" w:rsidRPr="002E3931">
        <w:rPr>
          <w:b/>
          <w:bCs/>
          <w:lang w:val="fr-FR"/>
        </w:rPr>
        <w:t>’</w:t>
      </w:r>
      <w:r w:rsidRPr="002E3931">
        <w:rPr>
          <w:b/>
          <w:bCs/>
          <w:lang w:val="fr-FR"/>
        </w:rPr>
        <w:t>État partie d</w:t>
      </w:r>
      <w:r w:rsidR="006271F2" w:rsidRPr="002E3931">
        <w:rPr>
          <w:b/>
          <w:bCs/>
          <w:lang w:val="fr-FR"/>
        </w:rPr>
        <w:t>’</w:t>
      </w:r>
      <w:r w:rsidRPr="002E3931">
        <w:rPr>
          <w:b/>
          <w:bCs/>
          <w:lang w:val="fr-FR"/>
        </w:rPr>
        <w:t>intensifier ses efforts pour lutter contre toutes les formes de violence à l</w:t>
      </w:r>
      <w:r w:rsidR="006271F2" w:rsidRPr="002E3931">
        <w:rPr>
          <w:b/>
          <w:bCs/>
          <w:lang w:val="fr-FR"/>
        </w:rPr>
        <w:t>’</w:t>
      </w:r>
      <w:r w:rsidRPr="002E3931">
        <w:rPr>
          <w:b/>
          <w:bCs/>
          <w:lang w:val="fr-FR"/>
        </w:rPr>
        <w:t>égard des femmes et des filles fondées sur le genre, en accordant une attention particulière aux groupes de femmes et de filles défavorisées. Il recommande également à l</w:t>
      </w:r>
      <w:r w:rsidR="006271F2" w:rsidRPr="002E3931">
        <w:rPr>
          <w:b/>
          <w:bCs/>
          <w:lang w:val="fr-FR"/>
        </w:rPr>
        <w:t>’</w:t>
      </w:r>
      <w:r w:rsidRPr="002E3931">
        <w:rPr>
          <w:b/>
          <w:bCs/>
          <w:lang w:val="fr-FR"/>
        </w:rPr>
        <w:t>État partie</w:t>
      </w:r>
      <w:r w:rsidR="00115832" w:rsidRPr="002E3931">
        <w:rPr>
          <w:b/>
          <w:bCs/>
          <w:lang w:val="fr-FR"/>
        </w:rPr>
        <w:t> :</w:t>
      </w:r>
    </w:p>
    <w:p w14:paraId="68E8A883" w14:textId="7EC38A15" w:rsidR="003E304F" w:rsidRPr="002E3931" w:rsidRDefault="003E304F" w:rsidP="003E304F">
      <w:pPr>
        <w:pStyle w:val="SingleTxt"/>
        <w:rPr>
          <w:b/>
          <w:bCs/>
          <w:lang w:val="fr-FR"/>
        </w:rPr>
      </w:pPr>
      <w:r w:rsidRPr="002E3931">
        <w:rPr>
          <w:b/>
          <w:bCs/>
          <w:lang w:val="fr-FR"/>
        </w:rPr>
        <w:tab/>
        <w:t>a)</w:t>
      </w:r>
      <w:r w:rsidRPr="002E3931">
        <w:rPr>
          <w:b/>
          <w:bCs/>
          <w:lang w:val="fr-FR"/>
        </w:rPr>
        <w:tab/>
        <w:t>De renforcer systématiquement les capacités des forces de l</w:t>
      </w:r>
      <w:r w:rsidR="006271F2" w:rsidRPr="002E3931">
        <w:rPr>
          <w:b/>
          <w:bCs/>
          <w:lang w:val="fr-FR"/>
        </w:rPr>
        <w:t>’</w:t>
      </w:r>
      <w:r w:rsidRPr="002E3931">
        <w:rPr>
          <w:b/>
          <w:bCs/>
          <w:lang w:val="fr-FR"/>
        </w:rPr>
        <w:t>ordre, des magistrats, des travailleurs sociaux et des professionnels de la santé en ce qui concerne les méthodes d</w:t>
      </w:r>
      <w:r w:rsidR="006271F2" w:rsidRPr="002E3931">
        <w:rPr>
          <w:b/>
          <w:bCs/>
          <w:lang w:val="fr-FR"/>
        </w:rPr>
        <w:t>’</w:t>
      </w:r>
      <w:r w:rsidRPr="002E3931">
        <w:rPr>
          <w:b/>
          <w:bCs/>
          <w:lang w:val="fr-FR"/>
        </w:rPr>
        <w:t>enquête et d</w:t>
      </w:r>
      <w:r w:rsidR="006271F2" w:rsidRPr="002E3931">
        <w:rPr>
          <w:b/>
          <w:bCs/>
          <w:lang w:val="fr-FR"/>
        </w:rPr>
        <w:t>’</w:t>
      </w:r>
      <w:r w:rsidRPr="002E3931">
        <w:rPr>
          <w:b/>
          <w:bCs/>
          <w:lang w:val="fr-FR"/>
        </w:rPr>
        <w:t>interrogatoire tenant compte de la dimension de genre, afin d</w:t>
      </w:r>
      <w:r w:rsidR="006271F2" w:rsidRPr="002E3931">
        <w:rPr>
          <w:b/>
          <w:bCs/>
          <w:lang w:val="fr-FR"/>
        </w:rPr>
        <w:t>’</w:t>
      </w:r>
      <w:r w:rsidRPr="002E3931">
        <w:rPr>
          <w:b/>
          <w:bCs/>
          <w:lang w:val="fr-FR"/>
        </w:rPr>
        <w:t>éviter une victimisation secondaire, et de veiller à ce que les femmes qui signalent des violences fondées sur le genre aient accès à des services de soutien adéquats tenant compte de la dimension de genre et des spécificités culturelles et soient protégées des représailles et du dénuement</w:t>
      </w:r>
      <w:r w:rsidR="006271F2" w:rsidRPr="002E3931">
        <w:rPr>
          <w:b/>
          <w:bCs/>
          <w:lang w:val="fr-FR"/>
        </w:rPr>
        <w:t> ;</w:t>
      </w:r>
    </w:p>
    <w:p w14:paraId="4095A5D2" w14:textId="2E67B9EB" w:rsidR="003E304F" w:rsidRPr="002E3931" w:rsidRDefault="003E304F" w:rsidP="003E304F">
      <w:pPr>
        <w:pStyle w:val="SingleTxt"/>
        <w:rPr>
          <w:b/>
          <w:bCs/>
          <w:lang w:val="fr-FR"/>
        </w:rPr>
      </w:pPr>
      <w:r w:rsidRPr="002E3931">
        <w:rPr>
          <w:b/>
          <w:bCs/>
          <w:lang w:val="fr-FR"/>
        </w:rPr>
        <w:tab/>
        <w:t>b)</w:t>
      </w:r>
      <w:r w:rsidRPr="002E3931">
        <w:rPr>
          <w:b/>
          <w:bCs/>
          <w:lang w:val="fr-FR"/>
        </w:rPr>
        <w:tab/>
        <w:t>De réaliser une analyse pour cerner les raisons de la sous-déclaration de la violence à l</w:t>
      </w:r>
      <w:r w:rsidR="006271F2" w:rsidRPr="002E3931">
        <w:rPr>
          <w:b/>
          <w:bCs/>
          <w:lang w:val="fr-FR"/>
        </w:rPr>
        <w:t>’</w:t>
      </w:r>
      <w:r w:rsidRPr="002E3931">
        <w:rPr>
          <w:b/>
          <w:bCs/>
          <w:lang w:val="fr-FR"/>
        </w:rPr>
        <w:t>égard des femmes fondée sur le genre, afin d</w:t>
      </w:r>
      <w:r w:rsidR="006271F2" w:rsidRPr="002E3931">
        <w:rPr>
          <w:b/>
          <w:bCs/>
          <w:lang w:val="fr-FR"/>
        </w:rPr>
        <w:t>’</w:t>
      </w:r>
      <w:r w:rsidRPr="002E3931">
        <w:rPr>
          <w:b/>
          <w:bCs/>
          <w:lang w:val="fr-FR"/>
        </w:rPr>
        <w:t>élaborer des mesures adaptées pour encourager et faciliter les signalements</w:t>
      </w:r>
      <w:r w:rsidR="006271F2" w:rsidRPr="002E3931">
        <w:rPr>
          <w:b/>
          <w:bCs/>
          <w:lang w:val="fr-FR"/>
        </w:rPr>
        <w:t> ;</w:t>
      </w:r>
    </w:p>
    <w:p w14:paraId="48074946" w14:textId="287AF2C4" w:rsidR="003E304F" w:rsidRPr="002E3931" w:rsidRDefault="003E304F" w:rsidP="003E304F">
      <w:pPr>
        <w:pStyle w:val="SingleTxt"/>
        <w:rPr>
          <w:b/>
          <w:bCs/>
          <w:lang w:val="fr-FR"/>
        </w:rPr>
      </w:pPr>
      <w:r w:rsidRPr="002E3931">
        <w:rPr>
          <w:b/>
          <w:bCs/>
          <w:lang w:val="fr-FR"/>
        </w:rPr>
        <w:tab/>
        <w:t>c)</w:t>
      </w:r>
      <w:r w:rsidRPr="002E3931">
        <w:rPr>
          <w:b/>
          <w:bCs/>
          <w:lang w:val="fr-FR"/>
        </w:rPr>
        <w:tab/>
        <w:t>D</w:t>
      </w:r>
      <w:r w:rsidR="006271F2" w:rsidRPr="002E3931">
        <w:rPr>
          <w:b/>
          <w:bCs/>
          <w:lang w:val="fr-FR"/>
        </w:rPr>
        <w:t>’</w:t>
      </w:r>
      <w:r w:rsidRPr="002E3931">
        <w:rPr>
          <w:b/>
          <w:bCs/>
          <w:lang w:val="fr-FR"/>
        </w:rPr>
        <w:t>adopter une législation qui incrimine expressément toutes les infractions liées au harcèlement obsessionnel</w:t>
      </w:r>
      <w:r w:rsidR="006271F2" w:rsidRPr="002E3931">
        <w:rPr>
          <w:b/>
          <w:bCs/>
          <w:lang w:val="fr-FR"/>
        </w:rPr>
        <w:t> ;</w:t>
      </w:r>
    </w:p>
    <w:p w14:paraId="5A92D00E" w14:textId="0F9FC2BA" w:rsidR="003E304F" w:rsidRPr="002E3931" w:rsidRDefault="003E304F" w:rsidP="003E304F">
      <w:pPr>
        <w:pStyle w:val="SingleTxt"/>
        <w:rPr>
          <w:b/>
          <w:bCs/>
          <w:lang w:val="fr-FR"/>
        </w:rPr>
      </w:pPr>
      <w:r w:rsidRPr="002E3931">
        <w:rPr>
          <w:b/>
          <w:bCs/>
          <w:lang w:val="fr-FR"/>
        </w:rPr>
        <w:tab/>
        <w:t>d)</w:t>
      </w:r>
      <w:r w:rsidRPr="002E3931">
        <w:rPr>
          <w:b/>
          <w:bCs/>
          <w:lang w:val="fr-FR"/>
        </w:rPr>
        <w:tab/>
        <w:t>De modifier la définition du viol dans le Code pénal de façon à la fonder sur l</w:t>
      </w:r>
      <w:r w:rsidR="006271F2" w:rsidRPr="002E3931">
        <w:rPr>
          <w:b/>
          <w:bCs/>
          <w:lang w:val="fr-FR"/>
        </w:rPr>
        <w:t>’</w:t>
      </w:r>
      <w:r w:rsidRPr="002E3931">
        <w:rPr>
          <w:b/>
          <w:bCs/>
          <w:lang w:val="fr-FR"/>
        </w:rPr>
        <w:t>absence de consentement, conformément aux normes internationales</w:t>
      </w:r>
      <w:r w:rsidR="006271F2" w:rsidRPr="002E3931">
        <w:rPr>
          <w:b/>
          <w:bCs/>
          <w:lang w:val="fr-FR"/>
        </w:rPr>
        <w:t> ;</w:t>
      </w:r>
      <w:r w:rsidRPr="002E3931">
        <w:rPr>
          <w:b/>
          <w:bCs/>
          <w:lang w:val="fr-FR"/>
        </w:rPr>
        <w:t xml:space="preserve"> de modifier les article 192 2), 193 2), 187 3) et 188 2) du Code pénal afin de supprimer toute disposition permettant à l</w:t>
      </w:r>
      <w:r w:rsidR="006271F2" w:rsidRPr="002E3931">
        <w:rPr>
          <w:b/>
          <w:bCs/>
          <w:lang w:val="fr-FR"/>
        </w:rPr>
        <w:t>’</w:t>
      </w:r>
      <w:r w:rsidRPr="002E3931">
        <w:rPr>
          <w:b/>
          <w:bCs/>
          <w:lang w:val="fr-FR"/>
        </w:rPr>
        <w:t>autorité judiciaire de réduire les peines ou d</w:t>
      </w:r>
      <w:r w:rsidR="006271F2" w:rsidRPr="002E3931">
        <w:rPr>
          <w:b/>
          <w:bCs/>
          <w:lang w:val="fr-FR"/>
        </w:rPr>
        <w:t>’</w:t>
      </w:r>
      <w:r w:rsidRPr="002E3931">
        <w:rPr>
          <w:b/>
          <w:bCs/>
          <w:lang w:val="fr-FR"/>
        </w:rPr>
        <w:t>acquitter les auteurs d</w:t>
      </w:r>
      <w:r w:rsidR="006271F2" w:rsidRPr="002E3931">
        <w:rPr>
          <w:b/>
          <w:bCs/>
          <w:lang w:val="fr-FR"/>
        </w:rPr>
        <w:t>’</w:t>
      </w:r>
      <w:r w:rsidRPr="002E3931">
        <w:rPr>
          <w:b/>
          <w:bCs/>
          <w:lang w:val="fr-FR"/>
        </w:rPr>
        <w:t>infractions sexuelles de nature moins grave que le viol en raison de leur mariage ou de leur partenariat avec la victime</w:t>
      </w:r>
      <w:r w:rsidR="006271F2" w:rsidRPr="002E3931">
        <w:rPr>
          <w:b/>
          <w:bCs/>
          <w:lang w:val="fr-FR"/>
        </w:rPr>
        <w:t> ;</w:t>
      </w:r>
      <w:bookmarkStart w:id="4" w:name="_Hlk118041031"/>
      <w:bookmarkEnd w:id="4"/>
    </w:p>
    <w:p w14:paraId="4D4489D1" w14:textId="72A93E24" w:rsidR="003E304F" w:rsidRPr="002E3931" w:rsidRDefault="003E304F" w:rsidP="003E304F">
      <w:pPr>
        <w:pStyle w:val="SingleTxt"/>
        <w:rPr>
          <w:b/>
          <w:bCs/>
          <w:lang w:val="fr-FR"/>
        </w:rPr>
      </w:pPr>
      <w:r w:rsidRPr="002E3931">
        <w:rPr>
          <w:b/>
          <w:bCs/>
          <w:lang w:val="fr-FR"/>
        </w:rPr>
        <w:tab/>
        <w:t>e)</w:t>
      </w:r>
      <w:r w:rsidRPr="002E3931">
        <w:rPr>
          <w:b/>
          <w:bCs/>
          <w:lang w:val="fr-FR"/>
        </w:rPr>
        <w:tab/>
        <w:t>De procéder à une analyse pour identifier les raisons des fortes disparités cantonales en matière de condamnation des viols afin de prendre des mesures correctives efficaces</w:t>
      </w:r>
      <w:r w:rsidR="006271F2" w:rsidRPr="002E3931">
        <w:rPr>
          <w:b/>
          <w:bCs/>
          <w:lang w:val="fr-FR"/>
        </w:rPr>
        <w:t> ;</w:t>
      </w:r>
    </w:p>
    <w:p w14:paraId="596803DF" w14:textId="66D681A0" w:rsidR="003E304F" w:rsidRPr="002E3931" w:rsidRDefault="003E304F" w:rsidP="003E304F">
      <w:pPr>
        <w:pStyle w:val="SingleTxt"/>
        <w:rPr>
          <w:b/>
          <w:bCs/>
          <w:lang w:val="fr-FR"/>
        </w:rPr>
      </w:pPr>
      <w:r w:rsidRPr="002E3931">
        <w:rPr>
          <w:b/>
          <w:bCs/>
          <w:lang w:val="fr-FR"/>
        </w:rPr>
        <w:tab/>
        <w:t>f)</w:t>
      </w:r>
      <w:r w:rsidRPr="002E3931">
        <w:rPr>
          <w:b/>
          <w:bCs/>
          <w:lang w:val="fr-FR"/>
        </w:rPr>
        <w:tab/>
        <w:t>De modifier l</w:t>
      </w:r>
      <w:r w:rsidR="006271F2" w:rsidRPr="002E3931">
        <w:rPr>
          <w:b/>
          <w:bCs/>
          <w:lang w:val="fr-FR"/>
        </w:rPr>
        <w:t>’</w:t>
      </w:r>
      <w:r w:rsidRPr="002E3931">
        <w:rPr>
          <w:b/>
          <w:bCs/>
          <w:lang w:val="fr-FR"/>
        </w:rPr>
        <w:t>article 50 de la loi fédérale sur les étrangers et l</w:t>
      </w:r>
      <w:r w:rsidR="006271F2" w:rsidRPr="002E3931">
        <w:rPr>
          <w:b/>
          <w:bCs/>
          <w:lang w:val="fr-FR"/>
        </w:rPr>
        <w:t>’</w:t>
      </w:r>
      <w:r w:rsidRPr="002E3931">
        <w:rPr>
          <w:b/>
          <w:bCs/>
          <w:lang w:val="fr-FR"/>
        </w:rPr>
        <w:t>intégration afin de garantir que toutes les femmes victimes de violences domestiques ou sexuelles puissent quitter leur conjoint violent sans perdre leur statut de résident, indépendamment de la gravité des violences subies et de la nationalité ou du statut de résident de leur conjoint, de retirer en conséquence sa réserve à l</w:t>
      </w:r>
      <w:r w:rsidR="006271F2" w:rsidRPr="002E3931">
        <w:rPr>
          <w:b/>
          <w:bCs/>
          <w:lang w:val="fr-FR"/>
        </w:rPr>
        <w:t>’</w:t>
      </w:r>
      <w:r w:rsidRPr="002E3931">
        <w:rPr>
          <w:b/>
          <w:bCs/>
          <w:lang w:val="fr-FR"/>
        </w:rPr>
        <w:t>article 59 de la Convention du Conseil de l</w:t>
      </w:r>
      <w:r w:rsidR="006271F2" w:rsidRPr="002E3931">
        <w:rPr>
          <w:b/>
          <w:bCs/>
          <w:lang w:val="fr-FR"/>
        </w:rPr>
        <w:t>’</w:t>
      </w:r>
      <w:r w:rsidRPr="002E3931">
        <w:rPr>
          <w:b/>
          <w:bCs/>
          <w:lang w:val="fr-FR"/>
        </w:rPr>
        <w:t>Europe sur la prévention et la lutte contre la violence à l</w:t>
      </w:r>
      <w:r w:rsidR="006271F2" w:rsidRPr="002E3931">
        <w:rPr>
          <w:b/>
          <w:bCs/>
          <w:lang w:val="fr-FR"/>
        </w:rPr>
        <w:t>’</w:t>
      </w:r>
      <w:r w:rsidRPr="002E3931">
        <w:rPr>
          <w:b/>
          <w:bCs/>
          <w:lang w:val="fr-FR"/>
        </w:rPr>
        <w:t>égard des femmes et la violence domestique et d</w:t>
      </w:r>
      <w:r w:rsidR="006271F2" w:rsidRPr="002E3931">
        <w:rPr>
          <w:b/>
          <w:bCs/>
          <w:lang w:val="fr-FR"/>
        </w:rPr>
        <w:t>’</w:t>
      </w:r>
      <w:r w:rsidRPr="002E3931">
        <w:rPr>
          <w:b/>
          <w:bCs/>
          <w:lang w:val="fr-FR"/>
        </w:rPr>
        <w:t>assurer le renforcement requis des capacités des autorités chargées de l</w:t>
      </w:r>
      <w:r w:rsidR="006271F2" w:rsidRPr="002E3931">
        <w:rPr>
          <w:b/>
          <w:bCs/>
          <w:lang w:val="fr-FR"/>
        </w:rPr>
        <w:t>’</w:t>
      </w:r>
      <w:r w:rsidRPr="002E3931">
        <w:rPr>
          <w:b/>
          <w:bCs/>
          <w:lang w:val="fr-FR"/>
        </w:rPr>
        <w:t>immigration</w:t>
      </w:r>
      <w:r w:rsidR="006271F2" w:rsidRPr="002E3931">
        <w:rPr>
          <w:b/>
          <w:bCs/>
          <w:lang w:val="fr-FR"/>
        </w:rPr>
        <w:t> ;</w:t>
      </w:r>
    </w:p>
    <w:p w14:paraId="06695FE7" w14:textId="059CA039" w:rsidR="003E304F" w:rsidRPr="002E3931" w:rsidRDefault="003E304F" w:rsidP="003E304F">
      <w:pPr>
        <w:pStyle w:val="SingleTxt"/>
        <w:rPr>
          <w:b/>
          <w:bCs/>
          <w:lang w:val="fr-FR"/>
        </w:rPr>
      </w:pPr>
      <w:r w:rsidRPr="002E3931">
        <w:rPr>
          <w:b/>
          <w:bCs/>
          <w:lang w:val="fr-FR"/>
        </w:rPr>
        <w:tab/>
        <w:t>g)</w:t>
      </w:r>
      <w:r w:rsidRPr="002E3931">
        <w:rPr>
          <w:b/>
          <w:bCs/>
          <w:lang w:val="fr-FR"/>
        </w:rPr>
        <w:tab/>
        <w:t>De mettre en œuvre les recommandations de la Conférence des directeurs cantonaux des affaires sociales formulées en réponse à leur analyse de la capacité d</w:t>
      </w:r>
      <w:r w:rsidR="006271F2" w:rsidRPr="002E3931">
        <w:rPr>
          <w:b/>
          <w:bCs/>
          <w:lang w:val="fr-FR"/>
        </w:rPr>
        <w:t>’</w:t>
      </w:r>
      <w:r w:rsidRPr="002E3931">
        <w:rPr>
          <w:b/>
          <w:bCs/>
          <w:lang w:val="fr-FR"/>
        </w:rPr>
        <w:t>accueil ainsi que la recommandation complémentaire de la Conférence de l</w:t>
      </w:r>
      <w:r w:rsidR="006271F2" w:rsidRPr="002E3931">
        <w:rPr>
          <w:b/>
          <w:bCs/>
          <w:lang w:val="fr-FR"/>
        </w:rPr>
        <w:t>’</w:t>
      </w:r>
      <w:r w:rsidRPr="002E3931">
        <w:rPr>
          <w:b/>
          <w:bCs/>
          <w:lang w:val="fr-FR"/>
        </w:rPr>
        <w:t>aide aux victimes.</w:t>
      </w:r>
    </w:p>
    <w:p w14:paraId="230CD517" w14:textId="77777777" w:rsidR="00153745" w:rsidRPr="002E3931" w:rsidRDefault="00153745" w:rsidP="00153745">
      <w:pPr>
        <w:pStyle w:val="SingleTxt"/>
        <w:spacing w:after="0" w:line="120" w:lineRule="exact"/>
        <w:rPr>
          <w:sz w:val="10"/>
          <w:lang w:val="fr-FR"/>
        </w:rPr>
      </w:pPr>
    </w:p>
    <w:p w14:paraId="75B3BC6F" w14:textId="028E2D45" w:rsidR="00115832"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Trafic et exploitation de la prostitution</w:t>
      </w:r>
    </w:p>
    <w:p w14:paraId="1BDA2506" w14:textId="1ACB27A8" w:rsidR="00153745" w:rsidRPr="002E3931" w:rsidRDefault="00153745" w:rsidP="00153745">
      <w:pPr>
        <w:pStyle w:val="SingleTxt"/>
        <w:spacing w:after="0" w:line="120" w:lineRule="exact"/>
        <w:rPr>
          <w:sz w:val="10"/>
          <w:lang w:val="fr-FR"/>
        </w:rPr>
      </w:pPr>
    </w:p>
    <w:p w14:paraId="33DDF323" w14:textId="4D2BAE39" w:rsidR="003E304F" w:rsidRPr="002E3931" w:rsidRDefault="003E304F" w:rsidP="006925B7">
      <w:pPr>
        <w:pStyle w:val="SingleTxt"/>
        <w:numPr>
          <w:ilvl w:val="0"/>
          <w:numId w:val="43"/>
        </w:numPr>
        <w:spacing w:line="240" w:lineRule="exact"/>
        <w:ind w:left="1267"/>
        <w:rPr>
          <w:lang w:val="fr-FR"/>
        </w:rPr>
      </w:pPr>
      <w:r w:rsidRPr="002E3931">
        <w:rPr>
          <w:lang w:val="fr-FR"/>
        </w:rPr>
        <w:t>Le Comité se félicite des efforts déployés par l</w:t>
      </w:r>
      <w:r w:rsidR="006271F2" w:rsidRPr="002E3931">
        <w:rPr>
          <w:lang w:val="fr-FR"/>
        </w:rPr>
        <w:t>’</w:t>
      </w:r>
      <w:r w:rsidRPr="002E3931">
        <w:rPr>
          <w:lang w:val="fr-FR"/>
        </w:rPr>
        <w:t>État partie pour lutter contre la traite des femmes et des filles. Il note toutefois avec inquiétude que les taux de poursuite et de condamnation ainsi que les peines prononcées dans les affaires de traite sont généralement faibles, avec des écarts entre les cantons, ainsi que l</w:t>
      </w:r>
      <w:r w:rsidR="006271F2" w:rsidRPr="002E3931">
        <w:rPr>
          <w:lang w:val="fr-FR"/>
        </w:rPr>
        <w:t>’</w:t>
      </w:r>
      <w:r w:rsidRPr="002E3931">
        <w:rPr>
          <w:lang w:val="fr-FR"/>
        </w:rPr>
        <w:t>absence de services de soutien dans plusieurs cantons pour les victimes de la traite, dont 86</w:t>
      </w:r>
      <w:r w:rsidR="00115832" w:rsidRPr="002E3931">
        <w:rPr>
          <w:lang w:val="fr-FR"/>
        </w:rPr>
        <w:t> %</w:t>
      </w:r>
      <w:r w:rsidRPr="002E3931">
        <w:rPr>
          <w:lang w:val="fr-FR"/>
        </w:rPr>
        <w:t xml:space="preserve"> sont des femmes. Il note également avec inquiétude</w:t>
      </w:r>
      <w:r w:rsidR="00115832" w:rsidRPr="002E3931">
        <w:rPr>
          <w:lang w:val="fr-FR"/>
        </w:rPr>
        <w:t> :</w:t>
      </w:r>
    </w:p>
    <w:p w14:paraId="64C541CE" w14:textId="4DE5335A" w:rsidR="003E304F" w:rsidRPr="002E3931" w:rsidRDefault="003E304F" w:rsidP="003E304F">
      <w:pPr>
        <w:pStyle w:val="SingleTxt"/>
        <w:rPr>
          <w:lang w:val="fr-FR"/>
        </w:rPr>
      </w:pPr>
      <w:r w:rsidRPr="002E3931">
        <w:rPr>
          <w:lang w:val="fr-FR"/>
        </w:rPr>
        <w:tab/>
        <w:t>a)</w:t>
      </w:r>
      <w:r w:rsidRPr="002E3931">
        <w:rPr>
          <w:lang w:val="fr-FR"/>
        </w:rPr>
        <w:tab/>
        <w:t>L</w:t>
      </w:r>
      <w:r w:rsidR="006271F2" w:rsidRPr="002E3931">
        <w:rPr>
          <w:lang w:val="fr-FR"/>
        </w:rPr>
        <w:t>’</w:t>
      </w:r>
      <w:r w:rsidRPr="002E3931">
        <w:rPr>
          <w:lang w:val="fr-FR"/>
        </w:rPr>
        <w:t>absence d</w:t>
      </w:r>
      <w:r w:rsidR="006271F2" w:rsidRPr="002E3931">
        <w:rPr>
          <w:lang w:val="fr-FR"/>
        </w:rPr>
        <w:t>’</w:t>
      </w:r>
      <w:r w:rsidRPr="002E3931">
        <w:rPr>
          <w:lang w:val="fr-FR"/>
        </w:rPr>
        <w:t>une pleine intégration dans le droit interne de la définition de la traite des êtres humains contenue dans le Protocole additionnel à la Convention des Nations Unies contre la criminalité transnationale organisée visant à prévenir, réprimer et punir la traite des personnes, en particulier des femmes et des enfants et le fait que l</w:t>
      </w:r>
      <w:r w:rsidR="006271F2" w:rsidRPr="002E3931">
        <w:rPr>
          <w:lang w:val="fr-FR"/>
        </w:rPr>
        <w:t>’</w:t>
      </w:r>
      <w:r w:rsidRPr="002E3931">
        <w:rPr>
          <w:lang w:val="fr-FR"/>
        </w:rPr>
        <w:t>article 182 du Code pénal ne mentionne pas expressément la non-pertinence du consentement à l</w:t>
      </w:r>
      <w:r w:rsidR="006271F2" w:rsidRPr="002E3931">
        <w:rPr>
          <w:lang w:val="fr-FR"/>
        </w:rPr>
        <w:t>’</w:t>
      </w:r>
      <w:r w:rsidRPr="002E3931">
        <w:rPr>
          <w:lang w:val="fr-FR"/>
        </w:rPr>
        <w:t>exploitation d</w:t>
      </w:r>
      <w:r w:rsidR="006271F2" w:rsidRPr="002E3931">
        <w:rPr>
          <w:lang w:val="fr-FR"/>
        </w:rPr>
        <w:t>’</w:t>
      </w:r>
      <w:r w:rsidRPr="002E3931">
        <w:rPr>
          <w:lang w:val="fr-FR"/>
        </w:rPr>
        <w:t>une victime de la traite</w:t>
      </w:r>
      <w:r w:rsidR="006271F2" w:rsidRPr="002E3931">
        <w:rPr>
          <w:lang w:val="fr-FR"/>
        </w:rPr>
        <w:t> ;</w:t>
      </w:r>
    </w:p>
    <w:p w14:paraId="7E7A6F99" w14:textId="4B76E6E5" w:rsidR="003E304F" w:rsidRPr="002E3931" w:rsidRDefault="003E304F" w:rsidP="003E304F">
      <w:pPr>
        <w:pStyle w:val="SingleTxt"/>
        <w:rPr>
          <w:lang w:val="fr-FR"/>
        </w:rPr>
      </w:pPr>
      <w:r w:rsidRPr="002E3931">
        <w:rPr>
          <w:lang w:val="fr-FR"/>
        </w:rPr>
        <w:tab/>
        <w:t>b)</w:t>
      </w:r>
      <w:r w:rsidRPr="002E3931">
        <w:rPr>
          <w:lang w:val="fr-FR"/>
        </w:rPr>
        <w:tab/>
        <w:t>Les femmes sans statut de résidence, en particulier les demandeuses d</w:t>
      </w:r>
      <w:r w:rsidR="006271F2" w:rsidRPr="002E3931">
        <w:rPr>
          <w:lang w:val="fr-FR"/>
        </w:rPr>
        <w:t>’</w:t>
      </w:r>
      <w:r w:rsidRPr="002E3931">
        <w:rPr>
          <w:lang w:val="fr-FR"/>
        </w:rPr>
        <w:t>asile dont la demande a été rejetée, courent un risque accru d</w:t>
      </w:r>
      <w:r w:rsidR="006271F2" w:rsidRPr="002E3931">
        <w:rPr>
          <w:lang w:val="fr-FR"/>
        </w:rPr>
        <w:t>’</w:t>
      </w:r>
      <w:r w:rsidRPr="002E3931">
        <w:rPr>
          <w:lang w:val="fr-FR"/>
        </w:rPr>
        <w:t>être exploitées en travaillant dans des ménages privés, la restauration ou les salons de manucure, en étant contraintes à la mendicité ou en participant à des activités criminelles telles que le vol, et l</w:t>
      </w:r>
      <w:r w:rsidR="006271F2" w:rsidRPr="002E3931">
        <w:rPr>
          <w:lang w:val="fr-FR"/>
        </w:rPr>
        <w:t>’</w:t>
      </w:r>
      <w:r w:rsidRPr="002E3931">
        <w:rPr>
          <w:lang w:val="fr-FR"/>
        </w:rPr>
        <w:t>enquête sur ces cas est entravée car le travail forcé n</w:t>
      </w:r>
      <w:r w:rsidR="006271F2" w:rsidRPr="002E3931">
        <w:rPr>
          <w:lang w:val="fr-FR"/>
        </w:rPr>
        <w:t>’</w:t>
      </w:r>
      <w:r w:rsidRPr="002E3931">
        <w:rPr>
          <w:lang w:val="fr-FR"/>
        </w:rPr>
        <w:t>est pas clairement défini dans l</w:t>
      </w:r>
      <w:r w:rsidR="006271F2" w:rsidRPr="002E3931">
        <w:rPr>
          <w:lang w:val="fr-FR"/>
        </w:rPr>
        <w:t>’</w:t>
      </w:r>
      <w:r w:rsidRPr="002E3931">
        <w:rPr>
          <w:lang w:val="fr-FR"/>
        </w:rPr>
        <w:t>article 182 du Code pénal</w:t>
      </w:r>
      <w:r w:rsidR="006271F2" w:rsidRPr="002E3931">
        <w:rPr>
          <w:lang w:val="fr-FR"/>
        </w:rPr>
        <w:t> ;</w:t>
      </w:r>
    </w:p>
    <w:p w14:paraId="3A1832C6" w14:textId="1E5C3257" w:rsidR="003E304F" w:rsidRPr="002E3931" w:rsidRDefault="003E304F" w:rsidP="003E304F">
      <w:pPr>
        <w:pStyle w:val="SingleTxt"/>
        <w:rPr>
          <w:lang w:val="fr-FR"/>
        </w:rPr>
      </w:pPr>
      <w:r w:rsidRPr="002E3931">
        <w:rPr>
          <w:lang w:val="fr-FR"/>
        </w:rPr>
        <w:tab/>
        <w:t>c)</w:t>
      </w:r>
      <w:r w:rsidRPr="002E3931">
        <w:rPr>
          <w:lang w:val="fr-FR"/>
        </w:rPr>
        <w:tab/>
        <w:t>Les mesures en place pour identifier les victimes de la traite sont insuffisantes et il n</w:t>
      </w:r>
      <w:r w:rsidR="006271F2" w:rsidRPr="002E3931">
        <w:rPr>
          <w:lang w:val="fr-FR"/>
        </w:rPr>
        <w:t>’</w:t>
      </w:r>
      <w:r w:rsidRPr="002E3931">
        <w:rPr>
          <w:lang w:val="fr-FR"/>
        </w:rPr>
        <w:t>existe pas de programmes complets de protection des victimes prévoyant un hébergement spécifique, des mesures de réadaptation et de réintégration, des traitements médicaux, des conseils psychosociaux et une réparation, y compris une indemnisation</w:t>
      </w:r>
      <w:r w:rsidR="006271F2" w:rsidRPr="002E3931">
        <w:rPr>
          <w:lang w:val="fr-FR"/>
        </w:rPr>
        <w:t> ;</w:t>
      </w:r>
    </w:p>
    <w:p w14:paraId="4D60A8E0" w14:textId="7A9CA41C" w:rsidR="003E304F" w:rsidRPr="002E3931" w:rsidRDefault="003E304F" w:rsidP="003E304F">
      <w:pPr>
        <w:pStyle w:val="SingleTxt"/>
        <w:rPr>
          <w:lang w:val="fr-FR"/>
        </w:rPr>
      </w:pPr>
      <w:r w:rsidRPr="002E3931">
        <w:rPr>
          <w:lang w:val="fr-FR"/>
        </w:rPr>
        <w:tab/>
        <w:t>d)</w:t>
      </w:r>
      <w:r w:rsidRPr="002E3931">
        <w:rPr>
          <w:lang w:val="fr-FR"/>
        </w:rPr>
        <w:tab/>
        <w:t>Les victimes de la traite, en particulier les femmes migrantes, n</w:t>
      </w:r>
      <w:r w:rsidR="006271F2" w:rsidRPr="002E3931">
        <w:rPr>
          <w:lang w:val="fr-FR"/>
        </w:rPr>
        <w:t>’</w:t>
      </w:r>
      <w:r w:rsidRPr="002E3931">
        <w:rPr>
          <w:lang w:val="fr-FR"/>
        </w:rPr>
        <w:t>ont pas automatiquement droit à un permis de séjour temporaire si elles ne coopèrent pas avec la police et les autorités judiciaires</w:t>
      </w:r>
      <w:r w:rsidR="006271F2" w:rsidRPr="002E3931">
        <w:rPr>
          <w:lang w:val="fr-FR"/>
        </w:rPr>
        <w:t> ;</w:t>
      </w:r>
    </w:p>
    <w:p w14:paraId="103B7624" w14:textId="330CECA7" w:rsidR="003E304F" w:rsidRPr="002E3931" w:rsidRDefault="003E304F" w:rsidP="003E304F">
      <w:pPr>
        <w:pStyle w:val="SingleTxt"/>
        <w:rPr>
          <w:lang w:val="fr-FR"/>
        </w:rPr>
      </w:pPr>
      <w:r w:rsidRPr="002E3931">
        <w:rPr>
          <w:lang w:val="fr-FR"/>
        </w:rPr>
        <w:tab/>
        <w:t>e)</w:t>
      </w:r>
      <w:r w:rsidRPr="002E3931">
        <w:rPr>
          <w:lang w:val="fr-FR"/>
        </w:rPr>
        <w:tab/>
        <w:t>La loi sur l</w:t>
      </w:r>
      <w:r w:rsidR="006271F2" w:rsidRPr="002E3931">
        <w:rPr>
          <w:lang w:val="fr-FR"/>
        </w:rPr>
        <w:t>’</w:t>
      </w:r>
      <w:r w:rsidRPr="002E3931">
        <w:rPr>
          <w:lang w:val="fr-FR"/>
        </w:rPr>
        <w:t>aide aux victimes conditionne l</w:t>
      </w:r>
      <w:r w:rsidR="006271F2" w:rsidRPr="002E3931">
        <w:rPr>
          <w:lang w:val="fr-FR"/>
        </w:rPr>
        <w:t>’</w:t>
      </w:r>
      <w:r w:rsidRPr="002E3931">
        <w:rPr>
          <w:lang w:val="fr-FR"/>
        </w:rPr>
        <w:t>aide financière aux victimes de la traite à la résidence au moment du crime.</w:t>
      </w:r>
    </w:p>
    <w:p w14:paraId="542FF19C" w14:textId="2102191B" w:rsidR="003E304F" w:rsidRPr="002E3931" w:rsidRDefault="003E304F" w:rsidP="00C44173">
      <w:pPr>
        <w:pStyle w:val="SingleTxt"/>
        <w:numPr>
          <w:ilvl w:val="0"/>
          <w:numId w:val="43"/>
        </w:numPr>
        <w:spacing w:line="240" w:lineRule="exact"/>
        <w:ind w:left="1267"/>
        <w:rPr>
          <w:lang w:val="fr-FR"/>
        </w:rPr>
      </w:pPr>
      <w:r w:rsidRPr="002E3931">
        <w:rPr>
          <w:b/>
          <w:bCs/>
          <w:lang w:val="fr-FR"/>
        </w:rPr>
        <w:t xml:space="preserve">Le Comité, rappelant la </w:t>
      </w:r>
      <w:r w:rsidR="004F71E0" w:rsidRPr="002E3931">
        <w:rPr>
          <w:b/>
          <w:bCs/>
          <w:lang w:val="fr-FR"/>
        </w:rPr>
        <w:t>R</w:t>
      </w:r>
      <w:r w:rsidRPr="002E3931">
        <w:rPr>
          <w:b/>
          <w:bCs/>
          <w:lang w:val="fr-FR"/>
        </w:rPr>
        <w:t>ecommandation générale n</w:t>
      </w:r>
      <w:r w:rsidRPr="002E3931">
        <w:rPr>
          <w:b/>
          <w:bCs/>
          <w:vertAlign w:val="superscript"/>
          <w:lang w:val="fr-FR"/>
        </w:rPr>
        <w:t>o</w:t>
      </w:r>
      <w:r w:rsidRPr="002E3931">
        <w:rPr>
          <w:b/>
          <w:bCs/>
          <w:lang w:val="fr-FR"/>
        </w:rPr>
        <w:t xml:space="preserve"> 38 </w:t>
      </w:r>
      <w:r w:rsidR="004E5CD9" w:rsidRPr="002E3931">
        <w:rPr>
          <w:b/>
          <w:bCs/>
          <w:lang w:val="fr-FR"/>
        </w:rPr>
        <w:t xml:space="preserve">(2020) </w:t>
      </w:r>
      <w:r w:rsidRPr="002E3931">
        <w:rPr>
          <w:b/>
          <w:bCs/>
          <w:lang w:val="fr-FR"/>
        </w:rPr>
        <w:t>sur la traite des femmes et des filles dans le contexte des migrations mondiales et ses recommandations antérieures (</w:t>
      </w:r>
      <w:hyperlink r:id="rId33" w:history="1">
        <w:r w:rsidRPr="002E3931">
          <w:rPr>
            <w:rStyle w:val="Hyperlink"/>
            <w:b/>
            <w:bCs/>
            <w:lang w:val="fr-FR"/>
          </w:rPr>
          <w:t>CEDAW/C/CHE/CO/4-5</w:t>
        </w:r>
      </w:hyperlink>
      <w:r w:rsidRPr="002E3931">
        <w:rPr>
          <w:b/>
          <w:bCs/>
          <w:lang w:val="fr-FR"/>
        </w:rPr>
        <w:t xml:space="preserve">, </w:t>
      </w:r>
      <w:r w:rsidR="009338AE" w:rsidRPr="002E3931">
        <w:rPr>
          <w:b/>
          <w:bCs/>
          <w:lang w:val="fr-FR"/>
        </w:rPr>
        <w:t>par. </w:t>
      </w:r>
      <w:r w:rsidRPr="002E3931">
        <w:rPr>
          <w:b/>
          <w:bCs/>
          <w:lang w:val="fr-FR"/>
        </w:rPr>
        <w:t>29), recommande à l</w:t>
      </w:r>
      <w:r w:rsidR="006271F2" w:rsidRPr="002E3931">
        <w:rPr>
          <w:b/>
          <w:bCs/>
          <w:lang w:val="fr-FR"/>
        </w:rPr>
        <w:t>’</w:t>
      </w:r>
      <w:r w:rsidRPr="002E3931">
        <w:rPr>
          <w:b/>
          <w:bCs/>
          <w:lang w:val="fr-FR"/>
        </w:rPr>
        <w:t>État partie</w:t>
      </w:r>
      <w:r w:rsidR="00115832" w:rsidRPr="002E3931">
        <w:rPr>
          <w:b/>
          <w:bCs/>
          <w:lang w:val="fr-FR"/>
        </w:rPr>
        <w:t> :</w:t>
      </w:r>
    </w:p>
    <w:p w14:paraId="4E54BFCB" w14:textId="40EBC43F" w:rsidR="003E304F" w:rsidRPr="002E3931" w:rsidRDefault="003E304F" w:rsidP="003E304F">
      <w:pPr>
        <w:pStyle w:val="SingleTxt"/>
        <w:rPr>
          <w:b/>
          <w:bCs/>
          <w:lang w:val="fr-FR"/>
        </w:rPr>
      </w:pPr>
      <w:r w:rsidRPr="002E3931">
        <w:rPr>
          <w:b/>
          <w:bCs/>
          <w:lang w:val="fr-FR"/>
        </w:rPr>
        <w:tab/>
        <w:t>a)</w:t>
      </w:r>
      <w:r w:rsidRPr="002E3931">
        <w:rPr>
          <w:b/>
          <w:bCs/>
          <w:lang w:val="fr-FR"/>
        </w:rPr>
        <w:tab/>
        <w:t xml:space="preserve">De mettre la législation en totale conformité avec le Protocole </w:t>
      </w:r>
      <w:r w:rsidR="004E5CD9" w:rsidRPr="002E3931">
        <w:rPr>
          <w:b/>
          <w:bCs/>
          <w:lang w:val="fr-FR"/>
        </w:rPr>
        <w:t>relatif à la traite des</w:t>
      </w:r>
      <w:r w:rsidR="006271F2" w:rsidRPr="002E3931">
        <w:rPr>
          <w:b/>
          <w:bCs/>
          <w:lang w:val="fr-FR"/>
        </w:rPr>
        <w:t xml:space="preserve"> </w:t>
      </w:r>
      <w:r w:rsidRPr="002E3931">
        <w:rPr>
          <w:b/>
          <w:bCs/>
          <w:lang w:val="fr-FR"/>
        </w:rPr>
        <w:t>personnes et de clarifier la définition juridique du travail forcé à l</w:t>
      </w:r>
      <w:r w:rsidR="006271F2" w:rsidRPr="002E3931">
        <w:rPr>
          <w:b/>
          <w:bCs/>
          <w:lang w:val="fr-FR"/>
        </w:rPr>
        <w:t>’</w:t>
      </w:r>
      <w:r w:rsidRPr="002E3931">
        <w:rPr>
          <w:b/>
          <w:bCs/>
          <w:lang w:val="fr-FR"/>
        </w:rPr>
        <w:t>article 182 du Code pénal</w:t>
      </w:r>
      <w:r w:rsidR="006271F2" w:rsidRPr="002E3931">
        <w:rPr>
          <w:b/>
          <w:bCs/>
          <w:lang w:val="fr-FR"/>
        </w:rPr>
        <w:t> ;</w:t>
      </w:r>
    </w:p>
    <w:p w14:paraId="244EAB96" w14:textId="06A110A6" w:rsidR="003E304F" w:rsidRPr="002E3931" w:rsidRDefault="003E304F" w:rsidP="003E304F">
      <w:pPr>
        <w:pStyle w:val="SingleTxt"/>
        <w:rPr>
          <w:b/>
          <w:bCs/>
          <w:lang w:val="fr-FR"/>
        </w:rPr>
      </w:pPr>
      <w:r w:rsidRPr="002E3931">
        <w:rPr>
          <w:b/>
          <w:bCs/>
          <w:lang w:val="fr-FR"/>
        </w:rPr>
        <w:tab/>
        <w:t>b)</w:t>
      </w:r>
      <w:r w:rsidRPr="002E3931">
        <w:rPr>
          <w:b/>
          <w:bCs/>
          <w:lang w:val="fr-FR"/>
        </w:rPr>
        <w:tab/>
        <w:t>D</w:t>
      </w:r>
      <w:r w:rsidR="006271F2" w:rsidRPr="002E3931">
        <w:rPr>
          <w:b/>
          <w:bCs/>
          <w:lang w:val="fr-FR"/>
        </w:rPr>
        <w:t>’</w:t>
      </w:r>
      <w:r w:rsidRPr="002E3931">
        <w:rPr>
          <w:b/>
          <w:bCs/>
          <w:lang w:val="fr-FR"/>
        </w:rPr>
        <w:t>adopter rapidement le nouveau Plan d</w:t>
      </w:r>
      <w:r w:rsidR="006271F2" w:rsidRPr="002E3931">
        <w:rPr>
          <w:b/>
          <w:bCs/>
          <w:lang w:val="fr-FR"/>
        </w:rPr>
        <w:t>’</w:t>
      </w:r>
      <w:r w:rsidRPr="002E3931">
        <w:rPr>
          <w:b/>
          <w:bCs/>
          <w:lang w:val="fr-FR"/>
        </w:rPr>
        <w:t>action national sur la prévention de la traite des êtres humains pour la période 2023-2027</w:t>
      </w:r>
      <w:r w:rsidR="006271F2" w:rsidRPr="002E3931">
        <w:rPr>
          <w:b/>
          <w:bCs/>
          <w:lang w:val="fr-FR"/>
        </w:rPr>
        <w:t> ;</w:t>
      </w:r>
    </w:p>
    <w:p w14:paraId="79194EFD" w14:textId="1BD6FF94" w:rsidR="003E304F" w:rsidRPr="002E3931" w:rsidRDefault="003E304F" w:rsidP="003E304F">
      <w:pPr>
        <w:pStyle w:val="SingleTxt"/>
        <w:rPr>
          <w:b/>
          <w:bCs/>
          <w:lang w:val="fr-FR"/>
        </w:rPr>
      </w:pPr>
      <w:r w:rsidRPr="002E3931">
        <w:rPr>
          <w:b/>
          <w:bCs/>
          <w:lang w:val="fr-FR"/>
        </w:rPr>
        <w:tab/>
        <w:t>c)</w:t>
      </w:r>
      <w:r w:rsidRPr="002E3931">
        <w:rPr>
          <w:b/>
          <w:bCs/>
          <w:lang w:val="fr-FR"/>
        </w:rPr>
        <w:tab/>
        <w:t>De renforcer les capacités des agents de la force publique, des travailleurs sociaux et du personnel médical en matière d</w:t>
      </w:r>
      <w:r w:rsidR="006271F2" w:rsidRPr="002E3931">
        <w:rPr>
          <w:b/>
          <w:bCs/>
          <w:lang w:val="fr-FR"/>
        </w:rPr>
        <w:t>’</w:t>
      </w:r>
      <w:r w:rsidRPr="002E3931">
        <w:rPr>
          <w:b/>
          <w:bCs/>
          <w:lang w:val="fr-FR"/>
        </w:rPr>
        <w:t>identification précoce et d</w:t>
      </w:r>
      <w:r w:rsidR="006271F2" w:rsidRPr="002E3931">
        <w:rPr>
          <w:b/>
          <w:bCs/>
          <w:lang w:val="fr-FR"/>
        </w:rPr>
        <w:t>’</w:t>
      </w:r>
      <w:r w:rsidRPr="002E3931">
        <w:rPr>
          <w:b/>
          <w:bCs/>
          <w:lang w:val="fr-FR"/>
        </w:rPr>
        <w:t>orientation des victimes de la traite et des femmes et filles à risque, en particulier les femmes migrantes et les filles non accompagnées, vers les services appropriés</w:t>
      </w:r>
      <w:r w:rsidR="006271F2" w:rsidRPr="002E3931">
        <w:rPr>
          <w:b/>
          <w:bCs/>
          <w:lang w:val="fr-FR"/>
        </w:rPr>
        <w:t> ;</w:t>
      </w:r>
    </w:p>
    <w:p w14:paraId="5AF83446" w14:textId="7AF4134C" w:rsidR="003E304F" w:rsidRPr="002E3931" w:rsidRDefault="003E304F" w:rsidP="003E304F">
      <w:pPr>
        <w:pStyle w:val="SingleTxt"/>
        <w:rPr>
          <w:b/>
          <w:bCs/>
          <w:lang w:val="fr-FR"/>
        </w:rPr>
      </w:pPr>
      <w:r w:rsidRPr="002E3931">
        <w:rPr>
          <w:b/>
          <w:bCs/>
          <w:lang w:val="fr-FR"/>
        </w:rPr>
        <w:tab/>
        <w:t>d)</w:t>
      </w:r>
      <w:r w:rsidRPr="002E3931">
        <w:rPr>
          <w:b/>
          <w:bCs/>
          <w:lang w:val="fr-FR"/>
        </w:rPr>
        <w:tab/>
        <w:t>De réaliser une analyse pour déterminer les raisons à la fois du faible nombre de poursuites engagées, de condamnations prononcées et de peines infligées dans les affaires de traite ainsi que des écarts importants entre les cantons et des services limités d</w:t>
      </w:r>
      <w:r w:rsidR="006271F2" w:rsidRPr="002E3931">
        <w:rPr>
          <w:b/>
          <w:bCs/>
          <w:lang w:val="fr-FR"/>
        </w:rPr>
        <w:t>’</w:t>
      </w:r>
      <w:r w:rsidRPr="002E3931">
        <w:rPr>
          <w:b/>
          <w:bCs/>
          <w:lang w:val="fr-FR"/>
        </w:rPr>
        <w:t>aide aux victimes dans plusieurs cantons, afin d</w:t>
      </w:r>
      <w:r w:rsidR="006271F2" w:rsidRPr="002E3931">
        <w:rPr>
          <w:b/>
          <w:bCs/>
          <w:lang w:val="fr-FR"/>
        </w:rPr>
        <w:t>’</w:t>
      </w:r>
      <w:r w:rsidRPr="002E3931">
        <w:rPr>
          <w:b/>
          <w:bCs/>
          <w:lang w:val="fr-FR"/>
        </w:rPr>
        <w:t>élaborer des mesures ciblées pour remédier à cette situation</w:t>
      </w:r>
      <w:r w:rsidR="006271F2" w:rsidRPr="002E3931">
        <w:rPr>
          <w:b/>
          <w:bCs/>
          <w:lang w:val="fr-FR"/>
        </w:rPr>
        <w:t> ;</w:t>
      </w:r>
    </w:p>
    <w:p w14:paraId="7EFA3EB6" w14:textId="46DDAA8C" w:rsidR="003E304F" w:rsidRPr="002E3931" w:rsidRDefault="003E304F" w:rsidP="003E304F">
      <w:pPr>
        <w:pStyle w:val="SingleTxt"/>
        <w:rPr>
          <w:b/>
          <w:bCs/>
          <w:lang w:val="fr-FR"/>
        </w:rPr>
      </w:pPr>
      <w:r w:rsidRPr="002E3931">
        <w:rPr>
          <w:b/>
          <w:bCs/>
          <w:lang w:val="fr-FR"/>
        </w:rPr>
        <w:tab/>
        <w:t>e)</w:t>
      </w:r>
      <w:r w:rsidRPr="002E3931">
        <w:rPr>
          <w:b/>
          <w:bCs/>
          <w:lang w:val="fr-FR"/>
        </w:rPr>
        <w:tab/>
        <w:t>D</w:t>
      </w:r>
      <w:r w:rsidR="006271F2" w:rsidRPr="002E3931">
        <w:rPr>
          <w:b/>
          <w:bCs/>
          <w:lang w:val="fr-FR"/>
        </w:rPr>
        <w:t>’</w:t>
      </w:r>
      <w:r w:rsidRPr="002E3931">
        <w:rPr>
          <w:b/>
          <w:bCs/>
          <w:lang w:val="fr-FR"/>
        </w:rPr>
        <w:t>accorder un permis de séjour temporaire à toutes les victimes de la traite, indépendamment de leur capacité ou de leur volonté de coopérer avec la police, et de veiller à ce que les autorités adoptent toujours une approche tenant compte du genre et centrée sur la victime.</w:t>
      </w:r>
    </w:p>
    <w:p w14:paraId="6144D1CA" w14:textId="3D0E543C" w:rsidR="003E304F" w:rsidRPr="002E3931" w:rsidRDefault="003E304F" w:rsidP="00C44173">
      <w:pPr>
        <w:pStyle w:val="SingleTxt"/>
        <w:numPr>
          <w:ilvl w:val="0"/>
          <w:numId w:val="43"/>
        </w:numPr>
        <w:spacing w:line="240" w:lineRule="exact"/>
        <w:ind w:left="1267"/>
        <w:rPr>
          <w:lang w:val="fr-FR"/>
        </w:rPr>
      </w:pPr>
      <w:r w:rsidRPr="002E3931">
        <w:rPr>
          <w:lang w:val="fr-FR"/>
        </w:rPr>
        <w:t>Le Comité est préoccupé par l</w:t>
      </w:r>
      <w:r w:rsidR="006271F2" w:rsidRPr="002E3931">
        <w:rPr>
          <w:lang w:val="fr-FR"/>
        </w:rPr>
        <w:t>’</w:t>
      </w:r>
      <w:r w:rsidRPr="002E3931">
        <w:rPr>
          <w:lang w:val="fr-FR"/>
        </w:rPr>
        <w:t>incidence élevée de l</w:t>
      </w:r>
      <w:r w:rsidR="006271F2" w:rsidRPr="002E3931">
        <w:rPr>
          <w:lang w:val="fr-FR"/>
        </w:rPr>
        <w:t>’</w:t>
      </w:r>
      <w:r w:rsidRPr="002E3931">
        <w:rPr>
          <w:lang w:val="fr-FR"/>
        </w:rPr>
        <w:t>exploitation des femmes dans la prostitution dans l</w:t>
      </w:r>
      <w:r w:rsidR="006271F2" w:rsidRPr="002E3931">
        <w:rPr>
          <w:lang w:val="fr-FR"/>
        </w:rPr>
        <w:t>’</w:t>
      </w:r>
      <w:r w:rsidRPr="002E3931">
        <w:rPr>
          <w:lang w:val="fr-FR"/>
        </w:rPr>
        <w:t>État partie. Il note avec inquiétude qu</w:t>
      </w:r>
      <w:r w:rsidR="006271F2" w:rsidRPr="002E3931">
        <w:rPr>
          <w:lang w:val="fr-FR"/>
        </w:rPr>
        <w:t>’</w:t>
      </w:r>
      <w:r w:rsidRPr="002E3931">
        <w:rPr>
          <w:lang w:val="fr-FR"/>
        </w:rPr>
        <w:t>environ 85</w:t>
      </w:r>
      <w:r w:rsidR="00FD0FCE" w:rsidRPr="002E3931">
        <w:rPr>
          <w:lang w:val="fr-FR"/>
        </w:rPr>
        <w:t> %</w:t>
      </w:r>
      <w:r w:rsidRPr="002E3931">
        <w:rPr>
          <w:lang w:val="fr-FR"/>
        </w:rPr>
        <w:t xml:space="preserve"> à 95</w:t>
      </w:r>
      <w:r w:rsidR="00115832" w:rsidRPr="002E3931">
        <w:rPr>
          <w:lang w:val="fr-FR"/>
        </w:rPr>
        <w:t> %</w:t>
      </w:r>
      <w:r w:rsidRPr="002E3931">
        <w:rPr>
          <w:lang w:val="fr-FR"/>
        </w:rPr>
        <w:t xml:space="preserve"> des femmes </w:t>
      </w:r>
      <w:r w:rsidR="00F36ABD" w:rsidRPr="002E3931">
        <w:rPr>
          <w:lang w:val="fr-FR"/>
        </w:rPr>
        <w:t>soumises à la prostitution</w:t>
      </w:r>
      <w:r w:rsidRPr="002E3931">
        <w:rPr>
          <w:lang w:val="fr-FR"/>
        </w:rPr>
        <w:t xml:space="preserve"> sont des migrantes, souvent en situation irrégulière. Il note également avec inquiétude qu</w:t>
      </w:r>
      <w:r w:rsidR="006271F2" w:rsidRPr="002E3931">
        <w:rPr>
          <w:lang w:val="fr-FR"/>
        </w:rPr>
        <w:t>’</w:t>
      </w:r>
      <w:r w:rsidRPr="002E3931">
        <w:rPr>
          <w:lang w:val="fr-FR"/>
        </w:rPr>
        <w:t>un nombre croissant de femmes et de filles résidant dans l</w:t>
      </w:r>
      <w:r w:rsidR="006271F2" w:rsidRPr="002E3931">
        <w:rPr>
          <w:lang w:val="fr-FR"/>
        </w:rPr>
        <w:t>’</w:t>
      </w:r>
      <w:r w:rsidRPr="002E3931">
        <w:rPr>
          <w:lang w:val="fr-FR"/>
        </w:rPr>
        <w:t>État partie sont attirées dans l</w:t>
      </w:r>
      <w:r w:rsidR="006271F2" w:rsidRPr="002E3931">
        <w:rPr>
          <w:lang w:val="fr-FR"/>
        </w:rPr>
        <w:t>’</w:t>
      </w:r>
      <w:r w:rsidRPr="002E3931">
        <w:rPr>
          <w:lang w:val="fr-FR"/>
        </w:rPr>
        <w:t>industrie de la prostitution par la méthode dite du « loverboy ». Il fait part de sa préoccupation concernant</w:t>
      </w:r>
      <w:r w:rsidR="00115832" w:rsidRPr="002E3931">
        <w:rPr>
          <w:lang w:val="fr-FR"/>
        </w:rPr>
        <w:t> :</w:t>
      </w:r>
    </w:p>
    <w:p w14:paraId="28310E06" w14:textId="77E5BC04" w:rsidR="003E304F" w:rsidRPr="002E3931" w:rsidRDefault="003E304F" w:rsidP="003E304F">
      <w:pPr>
        <w:pStyle w:val="SingleTxt"/>
        <w:rPr>
          <w:lang w:val="fr-FR"/>
        </w:rPr>
      </w:pPr>
      <w:r w:rsidRPr="002E3931">
        <w:rPr>
          <w:lang w:val="fr-FR"/>
        </w:rPr>
        <w:tab/>
        <w:t>a)</w:t>
      </w:r>
      <w:r w:rsidRPr="002E3931">
        <w:rPr>
          <w:lang w:val="fr-FR"/>
        </w:rPr>
        <w:tab/>
        <w:t>Le lien entre la traite et l</w:t>
      </w:r>
      <w:r w:rsidR="006271F2" w:rsidRPr="002E3931">
        <w:rPr>
          <w:lang w:val="fr-FR"/>
        </w:rPr>
        <w:t>’</w:t>
      </w:r>
      <w:r w:rsidRPr="002E3931">
        <w:rPr>
          <w:lang w:val="fr-FR"/>
        </w:rPr>
        <w:t xml:space="preserve">exploitation de la prostitution, la majorité des femmes </w:t>
      </w:r>
      <w:r w:rsidR="00F36ABD" w:rsidRPr="002E3931">
        <w:rPr>
          <w:lang w:val="fr-FR"/>
        </w:rPr>
        <w:t>soumises à la prostitution</w:t>
      </w:r>
      <w:r w:rsidRPr="002E3931">
        <w:rPr>
          <w:lang w:val="fr-FR"/>
        </w:rPr>
        <w:t xml:space="preserve"> ayant, selon les estimations, été introduites dans l</w:t>
      </w:r>
      <w:r w:rsidR="006271F2" w:rsidRPr="002E3931">
        <w:rPr>
          <w:lang w:val="fr-FR"/>
        </w:rPr>
        <w:t>’</w:t>
      </w:r>
      <w:r w:rsidRPr="002E3931">
        <w:rPr>
          <w:lang w:val="fr-FR"/>
        </w:rPr>
        <w:t>État partie par le biais de la traite</w:t>
      </w:r>
      <w:r w:rsidR="006271F2" w:rsidRPr="002E3931">
        <w:rPr>
          <w:lang w:val="fr-FR"/>
        </w:rPr>
        <w:t> ;</w:t>
      </w:r>
    </w:p>
    <w:p w14:paraId="7CF3B546" w14:textId="77131A13" w:rsidR="003E304F" w:rsidRPr="002E3931" w:rsidRDefault="003E304F" w:rsidP="003E304F">
      <w:pPr>
        <w:pStyle w:val="SingleTxt"/>
        <w:rPr>
          <w:lang w:val="fr-FR"/>
        </w:rPr>
      </w:pPr>
      <w:r w:rsidRPr="002E3931">
        <w:rPr>
          <w:lang w:val="fr-FR"/>
        </w:rPr>
        <w:tab/>
        <w:t>b)</w:t>
      </w:r>
      <w:r w:rsidRPr="002E3931">
        <w:rPr>
          <w:lang w:val="fr-FR"/>
        </w:rPr>
        <w:tab/>
        <w:t xml:space="preserve">Les rapports indiquant que les femmes </w:t>
      </w:r>
      <w:r w:rsidR="00F36ABD" w:rsidRPr="002E3931">
        <w:rPr>
          <w:lang w:val="fr-FR"/>
        </w:rPr>
        <w:t>soumises à la prostitution</w:t>
      </w:r>
      <w:r w:rsidRPr="002E3931">
        <w:rPr>
          <w:lang w:val="fr-FR"/>
        </w:rPr>
        <w:t xml:space="preserve"> sont régulièrement victimes de violences sexistes, psychologiques et physiques et que, selon une étude réalisée en 2010 par le Département de psychiatrie générale et sociale de l</w:t>
      </w:r>
      <w:r w:rsidR="006271F2" w:rsidRPr="002E3931">
        <w:rPr>
          <w:lang w:val="fr-FR"/>
        </w:rPr>
        <w:t>’</w:t>
      </w:r>
      <w:r w:rsidRPr="002E3931">
        <w:rPr>
          <w:lang w:val="fr-FR"/>
        </w:rPr>
        <w:t>Université de Zurich, de nombreuses femmes prostituées présentent des troubles mentaux liés à la violence sexiste et à la « contrainte » que représente la prostitution</w:t>
      </w:r>
      <w:r w:rsidR="006271F2" w:rsidRPr="002E3931">
        <w:rPr>
          <w:lang w:val="fr-FR"/>
        </w:rPr>
        <w:t> ;</w:t>
      </w:r>
    </w:p>
    <w:p w14:paraId="2C7E2801" w14:textId="66220962" w:rsidR="003E304F" w:rsidRPr="002E3931" w:rsidRDefault="003E304F" w:rsidP="003E304F">
      <w:pPr>
        <w:pStyle w:val="SingleTxt"/>
        <w:rPr>
          <w:lang w:val="fr-FR"/>
        </w:rPr>
      </w:pPr>
      <w:r w:rsidRPr="002E3931">
        <w:rPr>
          <w:lang w:val="fr-FR"/>
        </w:rPr>
        <w:tab/>
        <w:t>c)</w:t>
      </w:r>
      <w:r w:rsidRPr="002E3931">
        <w:rPr>
          <w:lang w:val="fr-FR"/>
        </w:rPr>
        <w:tab/>
        <w:t>L</w:t>
      </w:r>
      <w:r w:rsidR="006271F2" w:rsidRPr="002E3931">
        <w:rPr>
          <w:lang w:val="fr-FR"/>
        </w:rPr>
        <w:t>’</w:t>
      </w:r>
      <w:r w:rsidRPr="002E3931">
        <w:rPr>
          <w:lang w:val="fr-FR"/>
        </w:rPr>
        <w:t>absence d</w:t>
      </w:r>
      <w:r w:rsidR="006271F2" w:rsidRPr="002E3931">
        <w:rPr>
          <w:lang w:val="fr-FR"/>
        </w:rPr>
        <w:t>’</w:t>
      </w:r>
      <w:r w:rsidRPr="002E3931">
        <w:rPr>
          <w:lang w:val="fr-FR"/>
        </w:rPr>
        <w:t>un dispositif destiné à aider les femmes prostituées à sortir de la prostitution si elles le souhaitent.</w:t>
      </w:r>
    </w:p>
    <w:p w14:paraId="7ED185A7" w14:textId="1841D822" w:rsidR="003E304F" w:rsidRPr="002E3931" w:rsidRDefault="003E304F" w:rsidP="00C44173">
      <w:pPr>
        <w:pStyle w:val="SingleTxt"/>
        <w:numPr>
          <w:ilvl w:val="0"/>
          <w:numId w:val="43"/>
        </w:numPr>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w:t>
      </w:r>
      <w:r w:rsidR="00115832" w:rsidRPr="002E3931">
        <w:rPr>
          <w:b/>
          <w:bCs/>
          <w:lang w:val="fr-FR"/>
        </w:rPr>
        <w:t> :</w:t>
      </w:r>
    </w:p>
    <w:p w14:paraId="470148F6" w14:textId="48317CDE" w:rsidR="003E304F" w:rsidRPr="002E3931" w:rsidRDefault="003E304F" w:rsidP="003E304F">
      <w:pPr>
        <w:pStyle w:val="SingleTxt"/>
        <w:rPr>
          <w:b/>
          <w:bCs/>
          <w:lang w:val="fr-FR"/>
        </w:rPr>
      </w:pPr>
      <w:r w:rsidRPr="002E3931">
        <w:rPr>
          <w:b/>
          <w:bCs/>
          <w:lang w:val="fr-FR"/>
        </w:rPr>
        <w:tab/>
        <w:t>a)</w:t>
      </w:r>
      <w:r w:rsidRPr="002E3931">
        <w:rPr>
          <w:b/>
          <w:bCs/>
          <w:lang w:val="fr-FR"/>
        </w:rPr>
        <w:tab/>
        <w:t>De mener des programmes d</w:t>
      </w:r>
      <w:r w:rsidR="006271F2" w:rsidRPr="002E3931">
        <w:rPr>
          <w:b/>
          <w:bCs/>
          <w:lang w:val="fr-FR"/>
        </w:rPr>
        <w:t>’</w:t>
      </w:r>
      <w:r w:rsidRPr="002E3931">
        <w:rPr>
          <w:b/>
          <w:bCs/>
          <w:lang w:val="fr-FR"/>
        </w:rPr>
        <w:t xml:space="preserve">éducation et de sensibilisation pour faire prendre conscience aux femmes et aux hommes de la forte exposition des femmes </w:t>
      </w:r>
      <w:r w:rsidR="00F36ABD" w:rsidRPr="002E3931">
        <w:rPr>
          <w:b/>
          <w:bCs/>
          <w:lang w:val="fr-FR"/>
        </w:rPr>
        <w:t>soumises à la prostitution</w:t>
      </w:r>
      <w:r w:rsidRPr="002E3931">
        <w:rPr>
          <w:b/>
          <w:bCs/>
          <w:lang w:val="fr-FR"/>
        </w:rPr>
        <w:t>, en particulier les femmes migrantes, à la violence sexiste, à l</w:t>
      </w:r>
      <w:r w:rsidR="006271F2" w:rsidRPr="002E3931">
        <w:rPr>
          <w:b/>
          <w:bCs/>
          <w:lang w:val="fr-FR"/>
        </w:rPr>
        <w:t>’</w:t>
      </w:r>
      <w:r w:rsidRPr="002E3931">
        <w:rPr>
          <w:b/>
          <w:bCs/>
          <w:lang w:val="fr-FR"/>
        </w:rPr>
        <w:t>exploitation et à la discrimination raciale, d</w:t>
      </w:r>
      <w:r w:rsidR="006271F2" w:rsidRPr="002E3931">
        <w:rPr>
          <w:b/>
          <w:bCs/>
          <w:lang w:val="fr-FR"/>
        </w:rPr>
        <w:t>’</w:t>
      </w:r>
      <w:r w:rsidRPr="002E3931">
        <w:rPr>
          <w:b/>
          <w:bCs/>
          <w:lang w:val="fr-FR"/>
        </w:rPr>
        <w:t>élaborer des stratégies de prévention et de réduire la demande de prostitution dans l</w:t>
      </w:r>
      <w:r w:rsidR="006271F2" w:rsidRPr="002E3931">
        <w:rPr>
          <w:b/>
          <w:bCs/>
          <w:lang w:val="fr-FR"/>
        </w:rPr>
        <w:t>’</w:t>
      </w:r>
      <w:r w:rsidRPr="002E3931">
        <w:rPr>
          <w:b/>
          <w:bCs/>
          <w:lang w:val="fr-FR"/>
        </w:rPr>
        <w:t>État partie</w:t>
      </w:r>
      <w:r w:rsidR="006271F2" w:rsidRPr="002E3931">
        <w:rPr>
          <w:b/>
          <w:bCs/>
          <w:lang w:val="fr-FR"/>
        </w:rPr>
        <w:t> ;</w:t>
      </w:r>
    </w:p>
    <w:p w14:paraId="1758D16C" w14:textId="1083DA86" w:rsidR="003E304F" w:rsidRPr="002E3931" w:rsidRDefault="003E304F" w:rsidP="003E304F">
      <w:pPr>
        <w:pStyle w:val="SingleTxt"/>
        <w:rPr>
          <w:b/>
          <w:bCs/>
          <w:lang w:val="fr-FR"/>
        </w:rPr>
      </w:pPr>
      <w:r w:rsidRPr="002E3931">
        <w:rPr>
          <w:b/>
          <w:bCs/>
          <w:lang w:val="fr-FR"/>
        </w:rPr>
        <w:tab/>
        <w:t>b)</w:t>
      </w:r>
      <w:r w:rsidRPr="002E3931">
        <w:rPr>
          <w:b/>
          <w:bCs/>
          <w:lang w:val="fr-FR"/>
        </w:rPr>
        <w:tab/>
        <w:t>De mettre en place des programmes de transition, prévoyant notamment des possibilités d</w:t>
      </w:r>
      <w:r w:rsidR="006271F2" w:rsidRPr="002E3931">
        <w:rPr>
          <w:b/>
          <w:bCs/>
          <w:lang w:val="fr-FR"/>
        </w:rPr>
        <w:t>’</w:t>
      </w:r>
      <w:r w:rsidRPr="002E3931">
        <w:rPr>
          <w:b/>
          <w:bCs/>
          <w:lang w:val="fr-FR"/>
        </w:rPr>
        <w:t>emploi de substitution, pour les femmes qui souhaitent quitter la prostitution et de s</w:t>
      </w:r>
      <w:r w:rsidR="006271F2" w:rsidRPr="002E3931">
        <w:rPr>
          <w:b/>
          <w:bCs/>
          <w:lang w:val="fr-FR"/>
        </w:rPr>
        <w:t>’</w:t>
      </w:r>
      <w:r w:rsidRPr="002E3931">
        <w:rPr>
          <w:b/>
          <w:bCs/>
          <w:lang w:val="fr-FR"/>
        </w:rPr>
        <w:t>assurer que ces programmes couvrent aussi les besoins de leurs enfants</w:t>
      </w:r>
      <w:r w:rsidR="006271F2" w:rsidRPr="002E3931">
        <w:rPr>
          <w:b/>
          <w:bCs/>
          <w:lang w:val="fr-FR"/>
        </w:rPr>
        <w:t> ;</w:t>
      </w:r>
    </w:p>
    <w:p w14:paraId="4566DDB9" w14:textId="77777777" w:rsidR="003E304F" w:rsidRPr="002E3931" w:rsidRDefault="003E304F" w:rsidP="003E304F">
      <w:pPr>
        <w:pStyle w:val="SingleTxt"/>
        <w:rPr>
          <w:b/>
          <w:bCs/>
          <w:lang w:val="fr-FR"/>
        </w:rPr>
      </w:pPr>
      <w:r w:rsidRPr="002E3931">
        <w:rPr>
          <w:b/>
          <w:bCs/>
          <w:lang w:val="fr-FR"/>
        </w:rPr>
        <w:tab/>
        <w:t>c)</w:t>
      </w:r>
      <w:r w:rsidRPr="002E3931">
        <w:rPr>
          <w:b/>
          <w:bCs/>
          <w:lang w:val="fr-FR"/>
        </w:rPr>
        <w:tab/>
        <w:t>De veiller à ce que les femmes qui abandonnent la prostitution aient accès à des refuges et à des services de soutien adéquats</w:t>
      </w:r>
      <w:r w:rsidRPr="002E3931">
        <w:rPr>
          <w:lang w:val="fr-FR"/>
        </w:rPr>
        <w:t>.</w:t>
      </w:r>
    </w:p>
    <w:p w14:paraId="4367AF32" w14:textId="77777777" w:rsidR="00153745" w:rsidRPr="002E3931" w:rsidRDefault="00153745" w:rsidP="00153745">
      <w:pPr>
        <w:pStyle w:val="SingleTxt"/>
        <w:spacing w:after="0" w:line="120" w:lineRule="exact"/>
        <w:rPr>
          <w:sz w:val="10"/>
          <w:lang w:val="fr-FR"/>
        </w:rPr>
      </w:pPr>
    </w:p>
    <w:p w14:paraId="1654D29C" w14:textId="67BD71F1" w:rsidR="003E304F"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 xml:space="preserve">Participation à la vie politique et publique </w:t>
      </w:r>
      <w:bookmarkStart w:id="5" w:name="_Hlk117627174"/>
      <w:r w:rsidR="003E304F" w:rsidRPr="002E3931">
        <w:rPr>
          <w:lang w:val="fr-FR"/>
        </w:rPr>
        <w:t>dans des conditions d</w:t>
      </w:r>
      <w:r w:rsidR="006271F2" w:rsidRPr="002E3931">
        <w:rPr>
          <w:lang w:val="fr-FR"/>
        </w:rPr>
        <w:t>’</w:t>
      </w:r>
      <w:r w:rsidR="003E304F" w:rsidRPr="002E3931">
        <w:rPr>
          <w:lang w:val="fr-FR"/>
        </w:rPr>
        <w:t>égalité</w:t>
      </w:r>
    </w:p>
    <w:p w14:paraId="2FCD8F80" w14:textId="0D7CB737" w:rsidR="00153745" w:rsidRPr="002E3931" w:rsidRDefault="00153745" w:rsidP="00153745">
      <w:pPr>
        <w:pStyle w:val="SingleTxt"/>
        <w:spacing w:after="0" w:line="120" w:lineRule="exact"/>
        <w:rPr>
          <w:sz w:val="10"/>
          <w:lang w:val="fr-FR"/>
        </w:rPr>
      </w:pPr>
    </w:p>
    <w:p w14:paraId="4F205A53" w14:textId="489C8848" w:rsidR="003E304F" w:rsidRPr="002E3931" w:rsidRDefault="003E304F" w:rsidP="00C44173">
      <w:pPr>
        <w:pStyle w:val="SingleTxt"/>
        <w:numPr>
          <w:ilvl w:val="0"/>
          <w:numId w:val="43"/>
        </w:numPr>
        <w:spacing w:line="240" w:lineRule="exact"/>
        <w:ind w:left="1267"/>
        <w:rPr>
          <w:lang w:val="fr-FR"/>
        </w:rPr>
      </w:pPr>
      <w:r w:rsidRPr="002E3931">
        <w:rPr>
          <w:lang w:val="fr-FR"/>
        </w:rPr>
        <w:t>Le Comité note avec satisfaction que, lors des élections parlementaires de 2019, 42</w:t>
      </w:r>
      <w:r w:rsidR="00115832" w:rsidRPr="002E3931">
        <w:rPr>
          <w:lang w:val="fr-FR"/>
        </w:rPr>
        <w:t> %</w:t>
      </w:r>
      <w:r w:rsidRPr="002E3931">
        <w:rPr>
          <w:lang w:val="fr-FR"/>
        </w:rPr>
        <w:t xml:space="preserve"> des candidats élus au Conseil national étaient des femmes. Il note toutefois avec inquiétude que la représentation des femmes au Conseil des États reste faible (26</w:t>
      </w:r>
      <w:r w:rsidR="00115832" w:rsidRPr="002E3931">
        <w:rPr>
          <w:lang w:val="fr-FR"/>
        </w:rPr>
        <w:t> %</w:t>
      </w:r>
      <w:r w:rsidRPr="002E3931">
        <w:rPr>
          <w:lang w:val="fr-FR"/>
        </w:rPr>
        <w:t>) et que la tendance positive observée au niveau fédéral ne s</w:t>
      </w:r>
      <w:r w:rsidR="006271F2" w:rsidRPr="002E3931">
        <w:rPr>
          <w:lang w:val="fr-FR"/>
        </w:rPr>
        <w:t>’</w:t>
      </w:r>
      <w:r w:rsidRPr="002E3931">
        <w:rPr>
          <w:lang w:val="fr-FR"/>
        </w:rPr>
        <w:t>est pas encore traduite aux niveaux cantonal et communal. Il note aussi avec inquiétude</w:t>
      </w:r>
      <w:r w:rsidR="006271F2" w:rsidRPr="002E3931">
        <w:rPr>
          <w:lang w:val="fr-FR"/>
        </w:rPr>
        <w:t> ;</w:t>
      </w:r>
    </w:p>
    <w:p w14:paraId="27361013" w14:textId="0080A4DB" w:rsidR="003E304F" w:rsidRPr="002E3931" w:rsidRDefault="003E304F" w:rsidP="003E304F">
      <w:pPr>
        <w:pStyle w:val="SingleTxt"/>
        <w:rPr>
          <w:lang w:val="fr-FR"/>
        </w:rPr>
      </w:pPr>
      <w:r w:rsidRPr="002E3931">
        <w:rPr>
          <w:lang w:val="fr-FR"/>
        </w:rPr>
        <w:tab/>
        <w:t>a)</w:t>
      </w:r>
      <w:r w:rsidRPr="002E3931">
        <w:rPr>
          <w:lang w:val="fr-FR"/>
        </w:rPr>
        <w:tab/>
        <w:t>Les cas de sexisme, d</w:t>
      </w:r>
      <w:r w:rsidR="006271F2" w:rsidRPr="002E3931">
        <w:rPr>
          <w:lang w:val="fr-FR"/>
        </w:rPr>
        <w:t>’</w:t>
      </w:r>
      <w:r w:rsidRPr="002E3931">
        <w:rPr>
          <w:lang w:val="fr-FR"/>
        </w:rPr>
        <w:t>abus et de violence sexiste à l</w:t>
      </w:r>
      <w:r w:rsidR="006271F2" w:rsidRPr="002E3931">
        <w:rPr>
          <w:lang w:val="fr-FR"/>
        </w:rPr>
        <w:t>’</w:t>
      </w:r>
      <w:r w:rsidRPr="002E3931">
        <w:rPr>
          <w:lang w:val="fr-FR"/>
        </w:rPr>
        <w:t>encontre des femmes en politique dans l</w:t>
      </w:r>
      <w:r w:rsidR="006271F2" w:rsidRPr="002E3931">
        <w:rPr>
          <w:lang w:val="fr-FR"/>
        </w:rPr>
        <w:t>’</w:t>
      </w:r>
      <w:r w:rsidRPr="002E3931">
        <w:rPr>
          <w:lang w:val="fr-FR"/>
        </w:rPr>
        <w:t>État partie, dont il est fait état dans une étude de l</w:t>
      </w:r>
      <w:r w:rsidR="006271F2" w:rsidRPr="002E3931">
        <w:rPr>
          <w:lang w:val="fr-FR"/>
        </w:rPr>
        <w:t>’</w:t>
      </w:r>
      <w:r w:rsidRPr="002E3931">
        <w:rPr>
          <w:lang w:val="fr-FR"/>
        </w:rPr>
        <w:t>Union interparlementaire et de l</w:t>
      </w:r>
      <w:r w:rsidR="006271F2" w:rsidRPr="002E3931">
        <w:rPr>
          <w:lang w:val="fr-FR"/>
        </w:rPr>
        <w:t>’</w:t>
      </w:r>
      <w:r w:rsidRPr="002E3931">
        <w:rPr>
          <w:lang w:val="fr-FR"/>
        </w:rPr>
        <w:t>Assemblée parlementaire du Conseil de l</w:t>
      </w:r>
      <w:r w:rsidR="006271F2" w:rsidRPr="002E3931">
        <w:rPr>
          <w:lang w:val="fr-FR"/>
        </w:rPr>
        <w:t>’</w:t>
      </w:r>
      <w:r w:rsidRPr="002E3931">
        <w:rPr>
          <w:lang w:val="fr-FR"/>
        </w:rPr>
        <w:t>Europe</w:t>
      </w:r>
      <w:r w:rsidR="006271F2" w:rsidRPr="002E3931">
        <w:rPr>
          <w:lang w:val="fr-FR"/>
        </w:rPr>
        <w:t> ;</w:t>
      </w:r>
      <w:bookmarkStart w:id="6" w:name="_Hlk117556260"/>
      <w:bookmarkEnd w:id="6"/>
    </w:p>
    <w:p w14:paraId="60136E49" w14:textId="761CA36E" w:rsidR="003E304F" w:rsidRPr="002E3931" w:rsidRDefault="003E304F" w:rsidP="003E304F">
      <w:pPr>
        <w:pStyle w:val="SingleTxt"/>
        <w:rPr>
          <w:lang w:val="fr-FR"/>
        </w:rPr>
      </w:pPr>
      <w:r w:rsidRPr="002E3931">
        <w:rPr>
          <w:lang w:val="fr-FR"/>
        </w:rPr>
        <w:tab/>
        <w:t>b)</w:t>
      </w:r>
      <w:r w:rsidRPr="002E3931">
        <w:rPr>
          <w:lang w:val="fr-FR"/>
        </w:rPr>
        <w:tab/>
        <w:t>La sous-représentation persistante des femmes candidates dans la couverture médiatique à l</w:t>
      </w:r>
      <w:r w:rsidR="006271F2" w:rsidRPr="002E3931">
        <w:rPr>
          <w:lang w:val="fr-FR"/>
        </w:rPr>
        <w:t>’</w:t>
      </w:r>
      <w:r w:rsidRPr="002E3931">
        <w:rPr>
          <w:lang w:val="fr-FR"/>
        </w:rPr>
        <w:t>approche des élections, qui constitue un obstacle majeur à la participation des femmes à la vie politique et publique</w:t>
      </w:r>
      <w:r w:rsidR="006271F2" w:rsidRPr="002E3931">
        <w:rPr>
          <w:lang w:val="fr-FR"/>
        </w:rPr>
        <w:t> ;</w:t>
      </w:r>
    </w:p>
    <w:p w14:paraId="647AC800" w14:textId="25A814BF" w:rsidR="003E304F" w:rsidRPr="002E3931" w:rsidRDefault="003E304F" w:rsidP="003E304F">
      <w:pPr>
        <w:pStyle w:val="SingleTxt"/>
        <w:rPr>
          <w:lang w:val="fr-FR"/>
        </w:rPr>
      </w:pPr>
      <w:r w:rsidRPr="002E3931">
        <w:rPr>
          <w:lang w:val="fr-FR"/>
        </w:rPr>
        <w:tab/>
        <w:t>c)</w:t>
      </w:r>
      <w:r w:rsidRPr="002E3931">
        <w:rPr>
          <w:lang w:val="fr-FR"/>
        </w:rPr>
        <w:tab/>
        <w:t>L</w:t>
      </w:r>
      <w:r w:rsidR="006271F2" w:rsidRPr="002E3931">
        <w:rPr>
          <w:lang w:val="fr-FR"/>
        </w:rPr>
        <w:t>’</w:t>
      </w:r>
      <w:r w:rsidRPr="002E3931">
        <w:rPr>
          <w:lang w:val="fr-FR"/>
        </w:rPr>
        <w:t>absence de réglementations en matière du congé de maternité rémunéré au Conseil national, au Conseil des États et aux conseils cantonaux et communaux, ou l</w:t>
      </w:r>
      <w:r w:rsidR="006271F2" w:rsidRPr="002E3931">
        <w:rPr>
          <w:lang w:val="fr-FR"/>
        </w:rPr>
        <w:t>’</w:t>
      </w:r>
      <w:r w:rsidRPr="002E3931">
        <w:rPr>
          <w:lang w:val="fr-FR"/>
        </w:rPr>
        <w:t>incohérence des réglementations existantes.</w:t>
      </w:r>
    </w:p>
    <w:p w14:paraId="55578DE7" w14:textId="328246A5" w:rsidR="003E304F" w:rsidRPr="002E3931" w:rsidRDefault="003E304F" w:rsidP="00C44173">
      <w:pPr>
        <w:pStyle w:val="SingleTxt"/>
        <w:numPr>
          <w:ilvl w:val="0"/>
          <w:numId w:val="43"/>
        </w:numPr>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w:t>
      </w:r>
      <w:r w:rsidR="00115832" w:rsidRPr="002E3931">
        <w:rPr>
          <w:b/>
          <w:bCs/>
          <w:lang w:val="fr-FR"/>
        </w:rPr>
        <w:t> :</w:t>
      </w:r>
    </w:p>
    <w:p w14:paraId="1AEBB1F5" w14:textId="54181797" w:rsidR="003E304F" w:rsidRPr="002E3931" w:rsidRDefault="003E304F" w:rsidP="003E304F">
      <w:pPr>
        <w:pStyle w:val="SingleTxt"/>
        <w:rPr>
          <w:b/>
          <w:bCs/>
          <w:lang w:val="fr-FR"/>
        </w:rPr>
      </w:pPr>
      <w:r w:rsidRPr="002E3931">
        <w:rPr>
          <w:b/>
          <w:bCs/>
          <w:lang w:val="fr-FR"/>
        </w:rPr>
        <w:tab/>
        <w:t>a)</w:t>
      </w:r>
      <w:r w:rsidRPr="002E3931">
        <w:rPr>
          <w:b/>
          <w:bCs/>
          <w:lang w:val="fr-FR"/>
        </w:rPr>
        <w:tab/>
        <w:t>D</w:t>
      </w:r>
      <w:r w:rsidR="006271F2" w:rsidRPr="002E3931">
        <w:rPr>
          <w:b/>
          <w:bCs/>
          <w:lang w:val="fr-FR"/>
        </w:rPr>
        <w:t>’</w:t>
      </w:r>
      <w:r w:rsidRPr="002E3931">
        <w:rPr>
          <w:b/>
          <w:bCs/>
          <w:lang w:val="fr-FR"/>
        </w:rPr>
        <w:t>adopter des quotas minimums pour la représentation des femmes et des hommes dans les assemblées législatives aux niveaux fédéral, cantonal et communal, y compris les femmes appartenant à des minorités</w:t>
      </w:r>
      <w:r w:rsidR="006271F2" w:rsidRPr="002E3931">
        <w:rPr>
          <w:b/>
          <w:bCs/>
          <w:lang w:val="fr-FR"/>
        </w:rPr>
        <w:t> ;</w:t>
      </w:r>
    </w:p>
    <w:p w14:paraId="5F16D214" w14:textId="333A08C7" w:rsidR="003E304F" w:rsidRPr="002E3931" w:rsidRDefault="003E304F" w:rsidP="003E304F">
      <w:pPr>
        <w:pStyle w:val="SingleTxt"/>
        <w:rPr>
          <w:b/>
          <w:bCs/>
          <w:lang w:val="fr-FR"/>
        </w:rPr>
      </w:pPr>
      <w:r w:rsidRPr="002E3931">
        <w:rPr>
          <w:b/>
          <w:bCs/>
          <w:lang w:val="fr-FR"/>
        </w:rPr>
        <w:tab/>
        <w:t>b)</w:t>
      </w:r>
      <w:r w:rsidRPr="002E3931">
        <w:rPr>
          <w:b/>
          <w:bCs/>
          <w:lang w:val="fr-FR"/>
        </w:rPr>
        <w:tab/>
        <w:t>De mener des campagnes de sensibilisation à l</w:t>
      </w:r>
      <w:r w:rsidR="006271F2" w:rsidRPr="002E3931">
        <w:rPr>
          <w:b/>
          <w:bCs/>
          <w:lang w:val="fr-FR"/>
        </w:rPr>
        <w:t>’</w:t>
      </w:r>
      <w:r w:rsidRPr="002E3931">
        <w:rPr>
          <w:b/>
          <w:bCs/>
          <w:lang w:val="fr-FR"/>
        </w:rPr>
        <w:t>intention des hommes politiques, des médias et du grand public afin de mieux faire comprendre que la participation pleine, égale, libre et démocratique des femmes, sur un pied d</w:t>
      </w:r>
      <w:r w:rsidR="006271F2" w:rsidRPr="002E3931">
        <w:rPr>
          <w:b/>
          <w:bCs/>
          <w:lang w:val="fr-FR"/>
        </w:rPr>
        <w:t>’</w:t>
      </w:r>
      <w:r w:rsidRPr="002E3931">
        <w:rPr>
          <w:b/>
          <w:bCs/>
          <w:lang w:val="fr-FR"/>
        </w:rPr>
        <w:t>égalité avec les hommes, à la vie politique et publique est une condition indispensable à la pleine application de la Convention et à une société moderne et démocratique</w:t>
      </w:r>
      <w:r w:rsidR="006271F2" w:rsidRPr="002E3931">
        <w:rPr>
          <w:b/>
          <w:bCs/>
          <w:lang w:val="fr-FR"/>
        </w:rPr>
        <w:t> ;</w:t>
      </w:r>
    </w:p>
    <w:p w14:paraId="24D07E15" w14:textId="56989946" w:rsidR="0043774F" w:rsidRPr="002E3931" w:rsidRDefault="003E304F" w:rsidP="003E304F">
      <w:pPr>
        <w:pStyle w:val="SingleTxt"/>
        <w:rPr>
          <w:b/>
          <w:bCs/>
          <w:lang w:val="fr-FR"/>
        </w:rPr>
      </w:pPr>
      <w:r w:rsidRPr="002E3931">
        <w:rPr>
          <w:b/>
          <w:bCs/>
          <w:lang w:val="fr-FR"/>
        </w:rPr>
        <w:tab/>
        <w:t>c)</w:t>
      </w:r>
      <w:r w:rsidRPr="002E3931">
        <w:rPr>
          <w:b/>
          <w:bCs/>
          <w:lang w:val="fr-FR"/>
        </w:rPr>
        <w:tab/>
        <w:t>D</w:t>
      </w:r>
      <w:r w:rsidR="006271F2" w:rsidRPr="002E3931">
        <w:rPr>
          <w:b/>
          <w:bCs/>
          <w:lang w:val="fr-FR"/>
        </w:rPr>
        <w:t>’</w:t>
      </w:r>
      <w:r w:rsidRPr="002E3931">
        <w:rPr>
          <w:b/>
          <w:bCs/>
          <w:lang w:val="fr-FR"/>
        </w:rPr>
        <w:t>enquêter sur toutes les formes de harcèlement et de violence sexiste à l</w:t>
      </w:r>
      <w:r w:rsidR="006271F2" w:rsidRPr="002E3931">
        <w:rPr>
          <w:b/>
          <w:bCs/>
          <w:lang w:val="fr-FR"/>
        </w:rPr>
        <w:t>’</w:t>
      </w:r>
      <w:r w:rsidRPr="002E3931">
        <w:rPr>
          <w:b/>
          <w:bCs/>
          <w:lang w:val="fr-FR"/>
        </w:rPr>
        <w:t>encontre des femmes politiques et des candidates, y compris la violence en ligne et les discours de haine, de poursuivre en justice leurs auteurs et d</w:t>
      </w:r>
      <w:r w:rsidR="006271F2" w:rsidRPr="002E3931">
        <w:rPr>
          <w:b/>
          <w:bCs/>
          <w:lang w:val="fr-FR"/>
        </w:rPr>
        <w:t>’</w:t>
      </w:r>
      <w:r w:rsidRPr="002E3931">
        <w:rPr>
          <w:b/>
          <w:bCs/>
          <w:lang w:val="fr-FR"/>
        </w:rPr>
        <w:t>offrir une réparation effective aux victimes</w:t>
      </w:r>
      <w:r w:rsidR="006271F2" w:rsidRPr="002E3931">
        <w:rPr>
          <w:b/>
          <w:bCs/>
          <w:lang w:val="fr-FR"/>
        </w:rPr>
        <w:t> ;</w:t>
      </w:r>
    </w:p>
    <w:p w14:paraId="7B8A42A1" w14:textId="5A315EDE" w:rsidR="003E304F" w:rsidRPr="002E3931" w:rsidRDefault="003E304F" w:rsidP="003E304F">
      <w:pPr>
        <w:pStyle w:val="SingleTxt"/>
        <w:rPr>
          <w:b/>
          <w:bCs/>
          <w:lang w:val="fr-FR"/>
        </w:rPr>
      </w:pPr>
      <w:r w:rsidRPr="002E3931">
        <w:rPr>
          <w:b/>
          <w:bCs/>
          <w:lang w:val="fr-FR"/>
        </w:rPr>
        <w:tab/>
        <w:t>d)</w:t>
      </w:r>
      <w:r w:rsidRPr="002E3931">
        <w:rPr>
          <w:b/>
          <w:bCs/>
          <w:lang w:val="fr-FR"/>
        </w:rPr>
        <w:tab/>
        <w:t>D</w:t>
      </w:r>
      <w:r w:rsidR="006271F2" w:rsidRPr="002E3931">
        <w:rPr>
          <w:b/>
          <w:bCs/>
          <w:lang w:val="fr-FR"/>
        </w:rPr>
        <w:t>’</w:t>
      </w:r>
      <w:r w:rsidRPr="002E3931">
        <w:rPr>
          <w:b/>
          <w:bCs/>
          <w:lang w:val="fr-FR"/>
        </w:rPr>
        <w:t>harmoniser les réglementations relatives à la représentation pendant la maternité et à l</w:t>
      </w:r>
      <w:r w:rsidR="006271F2" w:rsidRPr="002E3931">
        <w:rPr>
          <w:b/>
          <w:bCs/>
          <w:lang w:val="fr-FR"/>
        </w:rPr>
        <w:t>’</w:t>
      </w:r>
      <w:r w:rsidRPr="002E3931">
        <w:rPr>
          <w:b/>
          <w:bCs/>
          <w:lang w:val="fr-FR"/>
        </w:rPr>
        <w:t>allocation de maternité pour les femmes parlementaires à tous les niveaux et de mettre en place des structures d</w:t>
      </w:r>
      <w:r w:rsidR="006271F2" w:rsidRPr="002E3931">
        <w:rPr>
          <w:b/>
          <w:bCs/>
          <w:lang w:val="fr-FR"/>
        </w:rPr>
        <w:t>’</w:t>
      </w:r>
      <w:r w:rsidRPr="002E3931">
        <w:rPr>
          <w:b/>
          <w:bCs/>
          <w:lang w:val="fr-FR"/>
        </w:rPr>
        <w:t>accueil pour les enfants du personnel administratif, des membres du gouvernement et des membres du Parlement.</w:t>
      </w:r>
    </w:p>
    <w:p w14:paraId="6587D307" w14:textId="3B20C2B1" w:rsidR="00115832" w:rsidRPr="002E3931" w:rsidRDefault="003E304F" w:rsidP="00C44173">
      <w:pPr>
        <w:pStyle w:val="SingleTxt"/>
        <w:numPr>
          <w:ilvl w:val="0"/>
          <w:numId w:val="43"/>
        </w:numPr>
        <w:spacing w:line="240" w:lineRule="exact"/>
        <w:ind w:left="1267"/>
        <w:rPr>
          <w:lang w:val="fr-FR"/>
        </w:rPr>
      </w:pPr>
      <w:r w:rsidRPr="002E3931">
        <w:rPr>
          <w:lang w:val="fr-FR"/>
        </w:rPr>
        <w:t>Le Comité note avec satisfaction que le pourcentage de femmes au sein du Département fédéral des affaires étrangères est passé de 47</w:t>
      </w:r>
      <w:r w:rsidR="00115832" w:rsidRPr="002E3931">
        <w:rPr>
          <w:lang w:val="fr-FR"/>
        </w:rPr>
        <w:t> %</w:t>
      </w:r>
      <w:r w:rsidRPr="002E3931">
        <w:rPr>
          <w:lang w:val="fr-FR"/>
        </w:rPr>
        <w:t xml:space="preserve"> à 52</w:t>
      </w:r>
      <w:r w:rsidR="00115832" w:rsidRPr="002E3931">
        <w:rPr>
          <w:lang w:val="fr-FR"/>
        </w:rPr>
        <w:t> %</w:t>
      </w:r>
      <w:r w:rsidRPr="002E3931">
        <w:rPr>
          <w:lang w:val="fr-FR"/>
        </w:rPr>
        <w:t xml:space="preserve"> entre 2011 et 2021. Il note toutefois avec inquiétude que le pourcentage de femmes occupant des postes de direction reste faible, puisqu</w:t>
      </w:r>
      <w:r w:rsidR="006271F2" w:rsidRPr="002E3931">
        <w:rPr>
          <w:lang w:val="fr-FR"/>
        </w:rPr>
        <w:t>’</w:t>
      </w:r>
      <w:r w:rsidRPr="002E3931">
        <w:rPr>
          <w:lang w:val="fr-FR"/>
        </w:rPr>
        <w:t>elles ne représentent que 24</w:t>
      </w:r>
      <w:r w:rsidR="00115832" w:rsidRPr="002E3931">
        <w:rPr>
          <w:lang w:val="fr-FR"/>
        </w:rPr>
        <w:t> %</w:t>
      </w:r>
      <w:r w:rsidRPr="002E3931">
        <w:rPr>
          <w:lang w:val="fr-FR"/>
        </w:rPr>
        <w:t xml:space="preserve"> des ambassadeurs et 20</w:t>
      </w:r>
      <w:r w:rsidR="00115832" w:rsidRPr="002E3931">
        <w:rPr>
          <w:lang w:val="fr-FR"/>
        </w:rPr>
        <w:t> %</w:t>
      </w:r>
      <w:r w:rsidRPr="002E3931">
        <w:rPr>
          <w:lang w:val="fr-FR"/>
        </w:rPr>
        <w:t xml:space="preserve"> des chefs de mission.</w:t>
      </w:r>
    </w:p>
    <w:p w14:paraId="4B9D3F2F" w14:textId="3580F457" w:rsidR="003E304F" w:rsidRPr="002E3931" w:rsidRDefault="003E304F" w:rsidP="00C44173">
      <w:pPr>
        <w:pStyle w:val="SingleTxt"/>
        <w:numPr>
          <w:ilvl w:val="0"/>
          <w:numId w:val="43"/>
        </w:numPr>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 de redoubler d</w:t>
      </w:r>
      <w:r w:rsidR="006271F2" w:rsidRPr="002E3931">
        <w:rPr>
          <w:b/>
          <w:bCs/>
          <w:lang w:val="fr-FR"/>
        </w:rPr>
        <w:t>’</w:t>
      </w:r>
      <w:r w:rsidRPr="002E3931">
        <w:rPr>
          <w:b/>
          <w:bCs/>
          <w:lang w:val="fr-FR"/>
        </w:rPr>
        <w:t>efforts pour encourager une culture de la durabilité, de l</w:t>
      </w:r>
      <w:r w:rsidR="006271F2" w:rsidRPr="002E3931">
        <w:rPr>
          <w:b/>
          <w:bCs/>
          <w:lang w:val="fr-FR"/>
        </w:rPr>
        <w:t>’</w:t>
      </w:r>
      <w:r w:rsidRPr="002E3931">
        <w:rPr>
          <w:b/>
          <w:bCs/>
          <w:lang w:val="fr-FR"/>
        </w:rPr>
        <w:t>équité et de l</w:t>
      </w:r>
      <w:r w:rsidR="006271F2" w:rsidRPr="002E3931">
        <w:rPr>
          <w:b/>
          <w:bCs/>
          <w:lang w:val="fr-FR"/>
        </w:rPr>
        <w:t>’</w:t>
      </w:r>
      <w:r w:rsidRPr="002E3931">
        <w:rPr>
          <w:b/>
          <w:bCs/>
          <w:lang w:val="fr-FR"/>
        </w:rPr>
        <w:t>inclusivité dans le monde diplomatique, notamment en établissant des quotas pour le recrutement de femmes par le biais du Concours diplomatique.</w:t>
      </w:r>
      <w:bookmarkEnd w:id="5"/>
    </w:p>
    <w:p w14:paraId="57C7E127" w14:textId="77777777" w:rsidR="00153745" w:rsidRPr="002E3931" w:rsidRDefault="00153745" w:rsidP="00153745">
      <w:pPr>
        <w:pStyle w:val="SingleTxt"/>
        <w:spacing w:after="0" w:line="120" w:lineRule="exact"/>
        <w:rPr>
          <w:sz w:val="10"/>
          <w:lang w:val="fr-FR"/>
        </w:rPr>
      </w:pPr>
    </w:p>
    <w:p w14:paraId="6A8DCD88" w14:textId="30E6B8BF" w:rsidR="003E304F"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Éducation</w:t>
      </w:r>
    </w:p>
    <w:p w14:paraId="0C054040" w14:textId="407E90F2" w:rsidR="00153745" w:rsidRPr="002E3931" w:rsidRDefault="00153745" w:rsidP="00153745">
      <w:pPr>
        <w:pStyle w:val="SingleTxt"/>
        <w:spacing w:after="0" w:line="120" w:lineRule="exact"/>
        <w:rPr>
          <w:sz w:val="10"/>
          <w:lang w:val="fr-FR"/>
        </w:rPr>
      </w:pPr>
    </w:p>
    <w:p w14:paraId="5D12DAFB" w14:textId="1915422C" w:rsidR="003E304F" w:rsidRPr="002E3931" w:rsidRDefault="003E304F" w:rsidP="00C44173">
      <w:pPr>
        <w:pStyle w:val="SingleTxt"/>
        <w:numPr>
          <w:ilvl w:val="0"/>
          <w:numId w:val="43"/>
        </w:numPr>
        <w:spacing w:line="240" w:lineRule="exact"/>
        <w:ind w:left="1267"/>
        <w:rPr>
          <w:lang w:val="fr-FR"/>
        </w:rPr>
      </w:pPr>
      <w:r w:rsidRPr="002E3931">
        <w:rPr>
          <w:lang w:val="fr-FR"/>
        </w:rPr>
        <w:t>Le Comité prend note des mesures prises par l</w:t>
      </w:r>
      <w:r w:rsidR="006271F2" w:rsidRPr="002E3931">
        <w:rPr>
          <w:lang w:val="fr-FR"/>
        </w:rPr>
        <w:t>’</w:t>
      </w:r>
      <w:r w:rsidRPr="002E3931">
        <w:rPr>
          <w:lang w:val="fr-FR"/>
        </w:rPr>
        <w:t>État partie pour promouvoir l</w:t>
      </w:r>
      <w:r w:rsidR="006271F2" w:rsidRPr="002E3931">
        <w:rPr>
          <w:lang w:val="fr-FR"/>
        </w:rPr>
        <w:t>’</w:t>
      </w:r>
      <w:r w:rsidRPr="002E3931">
        <w:rPr>
          <w:lang w:val="fr-FR"/>
        </w:rPr>
        <w:t>égalité des genres dans le système éducatif. Il note toutefois avec inquiétude que certains matériels pédagogiques, qui peuvent être choisis à la discrétion de l</w:t>
      </w:r>
      <w:r w:rsidR="006271F2" w:rsidRPr="002E3931">
        <w:rPr>
          <w:lang w:val="fr-FR"/>
        </w:rPr>
        <w:t>’</w:t>
      </w:r>
      <w:r w:rsidRPr="002E3931">
        <w:rPr>
          <w:lang w:val="fr-FR"/>
        </w:rPr>
        <w:t>enseignant, contiennent encore des représentations stéréotypées des femmes et des hommes. Il note également avec inquiétude que</w:t>
      </w:r>
      <w:r w:rsidR="00115832" w:rsidRPr="002E3931">
        <w:rPr>
          <w:lang w:val="fr-FR"/>
        </w:rPr>
        <w:t> :</w:t>
      </w:r>
    </w:p>
    <w:p w14:paraId="3767C3B3" w14:textId="367CEDC2" w:rsidR="003E304F" w:rsidRPr="002E3931" w:rsidRDefault="003E304F" w:rsidP="003E304F">
      <w:pPr>
        <w:pStyle w:val="SingleTxt"/>
        <w:rPr>
          <w:lang w:val="fr-FR"/>
        </w:rPr>
      </w:pPr>
      <w:r w:rsidRPr="002E3931">
        <w:rPr>
          <w:lang w:val="fr-FR"/>
        </w:rPr>
        <w:tab/>
        <w:t>a)</w:t>
      </w:r>
      <w:r w:rsidRPr="002E3931">
        <w:rPr>
          <w:lang w:val="fr-FR"/>
        </w:rPr>
        <w:tab/>
      </w:r>
      <w:r w:rsidR="004E5CD9" w:rsidRPr="002E3931">
        <w:rPr>
          <w:lang w:val="fr-FR"/>
        </w:rPr>
        <w:t>Dans le</w:t>
      </w:r>
      <w:r w:rsidRPr="002E3931">
        <w:rPr>
          <w:lang w:val="fr-FR"/>
        </w:rPr>
        <w:t xml:space="preserve"> système scolaire</w:t>
      </w:r>
      <w:r w:rsidR="004E5CD9" w:rsidRPr="002E3931">
        <w:rPr>
          <w:lang w:val="fr-FR"/>
        </w:rPr>
        <w:t>, les</w:t>
      </w:r>
      <w:r w:rsidR="00F36ABD" w:rsidRPr="002E3931">
        <w:rPr>
          <w:lang w:val="fr-FR"/>
        </w:rPr>
        <w:t xml:space="preserve"> étudiantes et les étudiants</w:t>
      </w:r>
      <w:r w:rsidRPr="002E3931">
        <w:rPr>
          <w:lang w:val="fr-FR"/>
        </w:rPr>
        <w:t xml:space="preserve"> </w:t>
      </w:r>
      <w:r w:rsidR="004E5CD9" w:rsidRPr="002E3931">
        <w:rPr>
          <w:lang w:val="fr-FR"/>
        </w:rPr>
        <w:t>sont appelés à faire</w:t>
      </w:r>
      <w:r w:rsidRPr="002E3931">
        <w:rPr>
          <w:lang w:val="fr-FR"/>
        </w:rPr>
        <w:t xml:space="preserve"> des choix de carrière à un âge précoce, alors</w:t>
      </w:r>
      <w:r w:rsidR="00F36ABD" w:rsidRPr="002E3931">
        <w:rPr>
          <w:lang w:val="fr-FR"/>
        </w:rPr>
        <w:t xml:space="preserve"> elles</w:t>
      </w:r>
      <w:r w:rsidR="000774CB" w:rsidRPr="002E3931">
        <w:rPr>
          <w:lang w:val="fr-FR"/>
        </w:rPr>
        <w:t xml:space="preserve"> </w:t>
      </w:r>
      <w:r w:rsidR="00F36ABD" w:rsidRPr="002E3931">
        <w:rPr>
          <w:lang w:val="fr-FR"/>
        </w:rPr>
        <w:t>(ils)</w:t>
      </w:r>
      <w:r w:rsidRPr="002E3931">
        <w:rPr>
          <w:lang w:val="fr-FR"/>
        </w:rPr>
        <w:t xml:space="preserve"> sont particulièrement sensibles aux stéréotypes liés au genre</w:t>
      </w:r>
      <w:r w:rsidR="00F36ABD" w:rsidRPr="002E3931">
        <w:rPr>
          <w:lang w:val="fr-FR"/>
        </w:rPr>
        <w:t xml:space="preserve">, ce qui amène </w:t>
      </w:r>
      <w:r w:rsidR="00706B4C" w:rsidRPr="002E3931">
        <w:rPr>
          <w:lang w:val="fr-FR"/>
        </w:rPr>
        <w:t xml:space="preserve">souvent </w:t>
      </w:r>
      <w:r w:rsidR="00F36ABD" w:rsidRPr="002E3931">
        <w:rPr>
          <w:lang w:val="fr-FR"/>
        </w:rPr>
        <w:t>les filles</w:t>
      </w:r>
      <w:r w:rsidRPr="002E3931">
        <w:rPr>
          <w:lang w:val="fr-FR"/>
        </w:rPr>
        <w:t xml:space="preserve"> à choisir des domaines d</w:t>
      </w:r>
      <w:r w:rsidR="006271F2" w:rsidRPr="002E3931">
        <w:rPr>
          <w:lang w:val="fr-FR"/>
        </w:rPr>
        <w:t>’</w:t>
      </w:r>
      <w:r w:rsidRPr="002E3931">
        <w:rPr>
          <w:lang w:val="fr-FR"/>
        </w:rPr>
        <w:t>études et des parcours professionnels traditionnels qui offrent moins de revenus et de possibilités de carrière que les choix de carrière traditionnellement masculins</w:t>
      </w:r>
      <w:r w:rsidR="006271F2" w:rsidRPr="002E3931">
        <w:rPr>
          <w:lang w:val="fr-FR"/>
        </w:rPr>
        <w:t> ;</w:t>
      </w:r>
    </w:p>
    <w:p w14:paraId="22CB6ED0" w14:textId="228CE66C" w:rsidR="003E304F" w:rsidRPr="002E3931" w:rsidRDefault="003E304F" w:rsidP="003E304F">
      <w:pPr>
        <w:pStyle w:val="SingleTxt"/>
        <w:rPr>
          <w:lang w:val="fr-FR"/>
        </w:rPr>
      </w:pPr>
      <w:r w:rsidRPr="002E3931">
        <w:rPr>
          <w:lang w:val="fr-FR"/>
        </w:rPr>
        <w:tab/>
        <w:t>b)</w:t>
      </w:r>
      <w:r w:rsidRPr="002E3931">
        <w:rPr>
          <w:lang w:val="fr-FR"/>
        </w:rPr>
        <w:tab/>
        <w:t>Les questions de genre ne sont pas prises en compte dans le</w:t>
      </w:r>
      <w:r w:rsidR="004E5CD9" w:rsidRPr="002E3931">
        <w:rPr>
          <w:lang w:val="fr-FR"/>
        </w:rPr>
        <w:t>s enseignement</w:t>
      </w:r>
      <w:r w:rsidR="009D10D3" w:rsidRPr="002E3931">
        <w:rPr>
          <w:lang w:val="fr-FR"/>
        </w:rPr>
        <w:t>s</w:t>
      </w:r>
      <w:r w:rsidR="004E5CD9" w:rsidRPr="002E3931">
        <w:rPr>
          <w:lang w:val="fr-FR"/>
        </w:rPr>
        <w:t xml:space="preserve"> du tronc commun </w:t>
      </w:r>
      <w:r w:rsidRPr="002E3931">
        <w:rPr>
          <w:lang w:val="fr-FR"/>
        </w:rPr>
        <w:t>du baccalauréat.</w:t>
      </w:r>
    </w:p>
    <w:p w14:paraId="7166F1A8" w14:textId="28EE723F" w:rsidR="003E304F" w:rsidRPr="002E3931" w:rsidRDefault="003E304F" w:rsidP="00C44173">
      <w:pPr>
        <w:pStyle w:val="SingleTxt"/>
        <w:numPr>
          <w:ilvl w:val="0"/>
          <w:numId w:val="43"/>
        </w:numPr>
        <w:spacing w:line="240" w:lineRule="exact"/>
        <w:ind w:left="1267"/>
        <w:rPr>
          <w:lang w:val="fr-FR"/>
        </w:rPr>
      </w:pPr>
      <w:r w:rsidRPr="002E3931">
        <w:rPr>
          <w:b/>
          <w:bCs/>
          <w:lang w:val="fr-FR"/>
        </w:rPr>
        <w:t xml:space="preserve">Rappelant sa </w:t>
      </w:r>
      <w:r w:rsidR="004F71E0" w:rsidRPr="002E3931">
        <w:rPr>
          <w:b/>
          <w:bCs/>
          <w:lang w:val="fr-FR"/>
        </w:rPr>
        <w:t>R</w:t>
      </w:r>
      <w:r w:rsidRPr="002E3931">
        <w:rPr>
          <w:b/>
          <w:bCs/>
          <w:lang w:val="fr-FR"/>
        </w:rPr>
        <w:t>ecommandation générale n</w:t>
      </w:r>
      <w:r w:rsidRPr="002E3931">
        <w:rPr>
          <w:b/>
          <w:bCs/>
          <w:vertAlign w:val="superscript"/>
          <w:lang w:val="fr-FR"/>
        </w:rPr>
        <w:t>o</w:t>
      </w:r>
      <w:r w:rsidRPr="002E3931">
        <w:rPr>
          <w:b/>
          <w:bCs/>
          <w:lang w:val="fr-FR"/>
        </w:rPr>
        <w:t> </w:t>
      </w:r>
      <w:r w:rsidR="0054110C" w:rsidRPr="002E3931">
        <w:rPr>
          <w:b/>
          <w:bCs/>
          <w:lang w:val="fr-FR"/>
        </w:rPr>
        <w:t>36 (2017)</w:t>
      </w:r>
      <w:r w:rsidRPr="002E3931">
        <w:rPr>
          <w:b/>
          <w:bCs/>
          <w:lang w:val="fr-FR"/>
        </w:rPr>
        <w:t xml:space="preserve"> sur le droit des filles et des femmes à l</w:t>
      </w:r>
      <w:r w:rsidR="006271F2" w:rsidRPr="002E3931">
        <w:rPr>
          <w:b/>
          <w:bCs/>
          <w:lang w:val="fr-FR"/>
        </w:rPr>
        <w:t>’</w:t>
      </w:r>
      <w:r w:rsidRPr="002E3931">
        <w:rPr>
          <w:b/>
          <w:bCs/>
          <w:lang w:val="fr-FR"/>
        </w:rPr>
        <w:t>éducation, le Comité recommande à l</w:t>
      </w:r>
      <w:r w:rsidR="006271F2" w:rsidRPr="002E3931">
        <w:rPr>
          <w:b/>
          <w:bCs/>
          <w:lang w:val="fr-FR"/>
        </w:rPr>
        <w:t>’</w:t>
      </w:r>
      <w:r w:rsidRPr="002E3931">
        <w:rPr>
          <w:b/>
          <w:bCs/>
          <w:lang w:val="fr-FR"/>
        </w:rPr>
        <w:t>État partie</w:t>
      </w:r>
      <w:r w:rsidR="00115832" w:rsidRPr="002E3931">
        <w:rPr>
          <w:b/>
          <w:bCs/>
          <w:lang w:val="fr-FR"/>
        </w:rPr>
        <w:t> :</w:t>
      </w:r>
    </w:p>
    <w:p w14:paraId="1551C0E8" w14:textId="051DAC20" w:rsidR="003E304F" w:rsidRPr="002E3931" w:rsidRDefault="003E304F" w:rsidP="003E304F">
      <w:pPr>
        <w:pStyle w:val="SingleTxt"/>
        <w:rPr>
          <w:b/>
          <w:bCs/>
          <w:lang w:val="fr-FR"/>
        </w:rPr>
      </w:pPr>
      <w:r w:rsidRPr="002E3931">
        <w:rPr>
          <w:b/>
          <w:bCs/>
          <w:lang w:val="fr-FR"/>
        </w:rPr>
        <w:tab/>
        <w:t>a)</w:t>
      </w:r>
      <w:r w:rsidRPr="002E3931">
        <w:rPr>
          <w:b/>
          <w:bCs/>
          <w:lang w:val="fr-FR"/>
        </w:rPr>
        <w:tab/>
        <w:t>De passer en revue les matériels pédagogiques disponibles afin de supprimer les stéréotypes sexistes et de promouvoir l</w:t>
      </w:r>
      <w:r w:rsidR="006271F2" w:rsidRPr="002E3931">
        <w:rPr>
          <w:b/>
          <w:bCs/>
          <w:lang w:val="fr-FR"/>
        </w:rPr>
        <w:t>’</w:t>
      </w:r>
      <w:r w:rsidRPr="002E3931">
        <w:rPr>
          <w:b/>
          <w:bCs/>
          <w:lang w:val="fr-FR"/>
        </w:rPr>
        <w:t>égalité des genres et la représentation des femmes et des hommes dans toute leur diversité</w:t>
      </w:r>
      <w:r w:rsidR="006271F2" w:rsidRPr="002E3931">
        <w:rPr>
          <w:b/>
          <w:bCs/>
          <w:lang w:val="fr-FR"/>
        </w:rPr>
        <w:t> ;</w:t>
      </w:r>
    </w:p>
    <w:p w14:paraId="1EDC665F" w14:textId="47158292" w:rsidR="00115832" w:rsidRPr="002E3931" w:rsidRDefault="003E304F" w:rsidP="003E304F">
      <w:pPr>
        <w:pStyle w:val="SingleTxt"/>
        <w:rPr>
          <w:b/>
          <w:bCs/>
          <w:lang w:val="fr-FR"/>
        </w:rPr>
      </w:pPr>
      <w:r w:rsidRPr="002E3931">
        <w:rPr>
          <w:b/>
          <w:bCs/>
          <w:lang w:val="fr-FR"/>
        </w:rPr>
        <w:tab/>
        <w:t>b)</w:t>
      </w:r>
      <w:r w:rsidRPr="002E3931">
        <w:rPr>
          <w:b/>
          <w:bCs/>
          <w:lang w:val="fr-FR"/>
        </w:rPr>
        <w:tab/>
        <w:t>De sensibiliser aux droits des femmes et à l</w:t>
      </w:r>
      <w:r w:rsidR="006271F2" w:rsidRPr="002E3931">
        <w:rPr>
          <w:b/>
          <w:bCs/>
          <w:lang w:val="fr-FR"/>
        </w:rPr>
        <w:t>’</w:t>
      </w:r>
      <w:r w:rsidRPr="002E3931">
        <w:rPr>
          <w:b/>
          <w:bCs/>
          <w:lang w:val="fr-FR"/>
        </w:rPr>
        <w:t>égalité des genres ainsi qu</w:t>
      </w:r>
      <w:r w:rsidR="006271F2" w:rsidRPr="002E3931">
        <w:rPr>
          <w:b/>
          <w:bCs/>
          <w:lang w:val="fr-FR"/>
        </w:rPr>
        <w:t>’</w:t>
      </w:r>
      <w:r w:rsidRPr="002E3931">
        <w:rPr>
          <w:b/>
          <w:bCs/>
          <w:lang w:val="fr-FR"/>
        </w:rPr>
        <w:t>à la nécessité de mettre en évidence et de combattre les stéréotypes sexistes discriminatoires dans les programmes scolaires à tous les niveaux et de dispenser une formation systématique correspondante aux enseignant</w:t>
      </w:r>
      <w:r w:rsidR="00706B4C" w:rsidRPr="002E3931">
        <w:rPr>
          <w:b/>
          <w:bCs/>
          <w:lang w:val="fr-FR"/>
        </w:rPr>
        <w:t>(e)</w:t>
      </w:r>
      <w:r w:rsidRPr="002E3931">
        <w:rPr>
          <w:b/>
          <w:bCs/>
          <w:lang w:val="fr-FR"/>
        </w:rPr>
        <w:t>s et aux</w:t>
      </w:r>
      <w:r w:rsidR="00F36ABD" w:rsidRPr="002E3931">
        <w:rPr>
          <w:b/>
          <w:bCs/>
          <w:lang w:val="fr-FR"/>
        </w:rPr>
        <w:t xml:space="preserve"> aspirant</w:t>
      </w:r>
      <w:r w:rsidR="00706B4C" w:rsidRPr="002E3931">
        <w:rPr>
          <w:b/>
          <w:bCs/>
          <w:lang w:val="fr-FR"/>
        </w:rPr>
        <w:t>(e)</w:t>
      </w:r>
      <w:r w:rsidR="00F36ABD" w:rsidRPr="002E3931">
        <w:rPr>
          <w:b/>
          <w:bCs/>
          <w:lang w:val="fr-FR"/>
        </w:rPr>
        <w:t xml:space="preserve">s </w:t>
      </w:r>
      <w:r w:rsidR="00706B4C" w:rsidRPr="002E3931">
        <w:rPr>
          <w:b/>
          <w:bCs/>
          <w:lang w:val="fr-FR"/>
        </w:rPr>
        <w:t>au métier d</w:t>
      </w:r>
      <w:r w:rsidR="006271F2" w:rsidRPr="002E3931">
        <w:rPr>
          <w:b/>
          <w:bCs/>
          <w:lang w:val="fr-FR"/>
        </w:rPr>
        <w:t>’</w:t>
      </w:r>
      <w:r w:rsidR="00F36ABD" w:rsidRPr="002E3931">
        <w:rPr>
          <w:b/>
          <w:bCs/>
          <w:lang w:val="fr-FR"/>
        </w:rPr>
        <w:t>enseignant</w:t>
      </w:r>
      <w:r w:rsidR="006271F2" w:rsidRPr="002E3931">
        <w:rPr>
          <w:b/>
          <w:bCs/>
          <w:lang w:val="fr-FR"/>
        </w:rPr>
        <w:t> ;</w:t>
      </w:r>
    </w:p>
    <w:p w14:paraId="5EBCE240" w14:textId="73C8A89E" w:rsidR="003E304F" w:rsidRPr="002E3931" w:rsidRDefault="003E304F" w:rsidP="003E304F">
      <w:pPr>
        <w:pStyle w:val="SingleTxt"/>
        <w:rPr>
          <w:b/>
          <w:bCs/>
          <w:lang w:val="fr-FR"/>
        </w:rPr>
      </w:pPr>
      <w:r w:rsidRPr="002E3931">
        <w:rPr>
          <w:b/>
          <w:bCs/>
          <w:lang w:val="fr-FR"/>
        </w:rPr>
        <w:tab/>
        <w:t>c)</w:t>
      </w:r>
      <w:r w:rsidRPr="002E3931">
        <w:rPr>
          <w:b/>
          <w:bCs/>
          <w:lang w:val="fr-FR"/>
        </w:rPr>
        <w:tab/>
        <w:t>D</w:t>
      </w:r>
      <w:r w:rsidR="006271F2" w:rsidRPr="002E3931">
        <w:rPr>
          <w:b/>
          <w:bCs/>
          <w:lang w:val="fr-FR"/>
        </w:rPr>
        <w:t>’</w:t>
      </w:r>
      <w:r w:rsidRPr="002E3931">
        <w:rPr>
          <w:b/>
          <w:bCs/>
          <w:lang w:val="fr-FR"/>
        </w:rPr>
        <w:t>encourager l</w:t>
      </w:r>
      <w:r w:rsidR="006271F2" w:rsidRPr="002E3931">
        <w:rPr>
          <w:b/>
          <w:bCs/>
          <w:lang w:val="fr-FR"/>
        </w:rPr>
        <w:t>’</w:t>
      </w:r>
      <w:r w:rsidRPr="002E3931">
        <w:rPr>
          <w:b/>
          <w:bCs/>
          <w:lang w:val="fr-FR"/>
        </w:rPr>
        <w:t>orientation des femmes et des filles vers des domaines d</w:t>
      </w:r>
      <w:r w:rsidR="006271F2" w:rsidRPr="002E3931">
        <w:rPr>
          <w:b/>
          <w:bCs/>
          <w:lang w:val="fr-FR"/>
        </w:rPr>
        <w:t>’</w:t>
      </w:r>
      <w:r w:rsidRPr="002E3931">
        <w:rPr>
          <w:b/>
          <w:bCs/>
          <w:lang w:val="fr-FR"/>
        </w:rPr>
        <w:t>études et des parcours professionnels non traditionnels, en particulier les sciences, la technologie, l</w:t>
      </w:r>
      <w:r w:rsidR="006271F2" w:rsidRPr="002E3931">
        <w:rPr>
          <w:b/>
          <w:bCs/>
          <w:lang w:val="fr-FR"/>
        </w:rPr>
        <w:t>’</w:t>
      </w:r>
      <w:r w:rsidRPr="002E3931">
        <w:rPr>
          <w:b/>
          <w:bCs/>
          <w:lang w:val="fr-FR"/>
        </w:rPr>
        <w:t>ingénierie et les mathématiques et les technologies de l</w:t>
      </w:r>
      <w:r w:rsidR="006271F2" w:rsidRPr="002E3931">
        <w:rPr>
          <w:b/>
          <w:bCs/>
          <w:lang w:val="fr-FR"/>
        </w:rPr>
        <w:t>’</w:t>
      </w:r>
      <w:r w:rsidRPr="002E3931">
        <w:rPr>
          <w:b/>
          <w:bCs/>
          <w:lang w:val="fr-FR"/>
        </w:rPr>
        <w:t>information et de la communication.</w:t>
      </w:r>
    </w:p>
    <w:p w14:paraId="16134211" w14:textId="77777777" w:rsidR="00153745" w:rsidRPr="002E3931" w:rsidRDefault="00153745" w:rsidP="00153745">
      <w:pPr>
        <w:pStyle w:val="SingleTxt"/>
        <w:spacing w:after="0" w:line="120" w:lineRule="exact"/>
        <w:rPr>
          <w:sz w:val="10"/>
          <w:lang w:val="fr-FR"/>
        </w:rPr>
      </w:pPr>
    </w:p>
    <w:p w14:paraId="0F40A0F9" w14:textId="4657F365" w:rsidR="003E304F"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Emploi</w:t>
      </w:r>
    </w:p>
    <w:p w14:paraId="4B9D66EB" w14:textId="70822C18" w:rsidR="00153745" w:rsidRPr="002E3931" w:rsidRDefault="00153745" w:rsidP="00153745">
      <w:pPr>
        <w:pStyle w:val="SingleTxt"/>
        <w:spacing w:after="0" w:line="120" w:lineRule="exact"/>
        <w:rPr>
          <w:sz w:val="10"/>
          <w:lang w:val="fr-FR"/>
        </w:rPr>
      </w:pPr>
    </w:p>
    <w:p w14:paraId="3D6C1D44" w14:textId="63CF80A8" w:rsidR="003E304F" w:rsidRPr="002E3931" w:rsidRDefault="003E304F" w:rsidP="00C44173">
      <w:pPr>
        <w:pStyle w:val="SingleTxt"/>
        <w:numPr>
          <w:ilvl w:val="0"/>
          <w:numId w:val="43"/>
        </w:numPr>
        <w:spacing w:line="240" w:lineRule="exact"/>
        <w:ind w:left="1267"/>
        <w:rPr>
          <w:lang w:val="fr-FR"/>
        </w:rPr>
      </w:pPr>
      <w:r w:rsidRPr="002E3931">
        <w:rPr>
          <w:lang w:val="fr-FR"/>
        </w:rPr>
        <w:t>Le Comité se félicite de la modification apportée en 2020 à la loi sur l</w:t>
      </w:r>
      <w:r w:rsidR="006271F2" w:rsidRPr="002E3931">
        <w:rPr>
          <w:lang w:val="fr-FR"/>
        </w:rPr>
        <w:t>’</w:t>
      </w:r>
      <w:r w:rsidRPr="002E3931">
        <w:rPr>
          <w:lang w:val="fr-FR"/>
        </w:rPr>
        <w:t>égalité entre femmes et hommes, qui a introduit l</w:t>
      </w:r>
      <w:r w:rsidR="006271F2" w:rsidRPr="002E3931">
        <w:rPr>
          <w:lang w:val="fr-FR"/>
        </w:rPr>
        <w:t>’</w:t>
      </w:r>
      <w:r w:rsidRPr="002E3931">
        <w:rPr>
          <w:lang w:val="fr-FR"/>
        </w:rPr>
        <w:t>obligation pour les entreprises de 100 salarié(e)s ou plus de réaliser une analyse interne de l</w:t>
      </w:r>
      <w:r w:rsidR="006271F2" w:rsidRPr="002E3931">
        <w:rPr>
          <w:lang w:val="fr-FR"/>
        </w:rPr>
        <w:t>’</w:t>
      </w:r>
      <w:r w:rsidRPr="002E3931">
        <w:rPr>
          <w:lang w:val="fr-FR"/>
        </w:rPr>
        <w:t>égalité des salaires tous les quatre ans. Toutefois, il note avec inquiétude que les femmes employées dans les petites entreprises, qui sont majoritaires dans l</w:t>
      </w:r>
      <w:r w:rsidR="006271F2" w:rsidRPr="002E3931">
        <w:rPr>
          <w:lang w:val="fr-FR"/>
        </w:rPr>
        <w:t>’</w:t>
      </w:r>
      <w:r w:rsidRPr="002E3931">
        <w:rPr>
          <w:lang w:val="fr-FR"/>
        </w:rPr>
        <w:t>État partie, ne bénéficient pas de cette disposition, que la modification ne prévoit pas de sanctions et qu</w:t>
      </w:r>
      <w:r w:rsidR="006271F2" w:rsidRPr="002E3931">
        <w:rPr>
          <w:lang w:val="fr-FR"/>
        </w:rPr>
        <w:t>’</w:t>
      </w:r>
      <w:r w:rsidRPr="002E3931">
        <w:rPr>
          <w:lang w:val="fr-FR"/>
        </w:rPr>
        <w:t>une fois qu</w:t>
      </w:r>
      <w:r w:rsidR="006271F2" w:rsidRPr="002E3931">
        <w:rPr>
          <w:lang w:val="fr-FR"/>
        </w:rPr>
        <w:t>’</w:t>
      </w:r>
      <w:r w:rsidRPr="002E3931">
        <w:rPr>
          <w:lang w:val="fr-FR"/>
        </w:rPr>
        <w:t>une entreprise a démontré que ses salaires sont non discriminatoires, l</w:t>
      </w:r>
      <w:r w:rsidR="006271F2" w:rsidRPr="002E3931">
        <w:rPr>
          <w:lang w:val="fr-FR"/>
        </w:rPr>
        <w:t>’</w:t>
      </w:r>
      <w:r w:rsidRPr="002E3931">
        <w:rPr>
          <w:lang w:val="fr-FR"/>
        </w:rPr>
        <w:t>obligation d</w:t>
      </w:r>
      <w:r w:rsidR="006271F2" w:rsidRPr="002E3931">
        <w:rPr>
          <w:lang w:val="fr-FR"/>
        </w:rPr>
        <w:t>’</w:t>
      </w:r>
      <w:r w:rsidRPr="002E3931">
        <w:rPr>
          <w:lang w:val="fr-FR"/>
        </w:rPr>
        <w:t>analyse de l</w:t>
      </w:r>
      <w:r w:rsidR="006271F2" w:rsidRPr="002E3931">
        <w:rPr>
          <w:lang w:val="fr-FR"/>
        </w:rPr>
        <w:t>’</w:t>
      </w:r>
      <w:r w:rsidRPr="002E3931">
        <w:rPr>
          <w:lang w:val="fr-FR"/>
        </w:rPr>
        <w:t>égalité de rémunération ne s</w:t>
      </w:r>
      <w:r w:rsidR="006271F2" w:rsidRPr="002E3931">
        <w:rPr>
          <w:lang w:val="fr-FR"/>
        </w:rPr>
        <w:t>’</w:t>
      </w:r>
      <w:r w:rsidRPr="002E3931">
        <w:rPr>
          <w:lang w:val="fr-FR"/>
        </w:rPr>
        <w:t>applique plus. Il note également avec inquiétude que la discrimination salariale fondée sur le genre persiste dans l</w:t>
      </w:r>
      <w:r w:rsidR="006271F2" w:rsidRPr="002E3931">
        <w:rPr>
          <w:lang w:val="fr-FR"/>
        </w:rPr>
        <w:t>’</w:t>
      </w:r>
      <w:r w:rsidRPr="002E3931">
        <w:rPr>
          <w:lang w:val="fr-FR"/>
        </w:rPr>
        <w:t>État partie et que</w:t>
      </w:r>
      <w:r w:rsidR="00115832" w:rsidRPr="002E3931">
        <w:rPr>
          <w:lang w:val="fr-FR"/>
        </w:rPr>
        <w:t> :</w:t>
      </w:r>
    </w:p>
    <w:p w14:paraId="77AB8501" w14:textId="4B178680" w:rsidR="003E304F" w:rsidRPr="002E3931" w:rsidRDefault="003E304F" w:rsidP="003E304F">
      <w:pPr>
        <w:pStyle w:val="SingleTxt"/>
        <w:rPr>
          <w:lang w:val="fr-FR"/>
        </w:rPr>
      </w:pPr>
      <w:r w:rsidRPr="002E3931">
        <w:rPr>
          <w:lang w:val="fr-FR"/>
        </w:rPr>
        <w:tab/>
        <w:t>a)</w:t>
      </w:r>
      <w:r w:rsidRPr="002E3931">
        <w:rPr>
          <w:lang w:val="fr-FR"/>
        </w:rPr>
        <w:tab/>
        <w:t>Les femmes travaillent essentiellement dans des professions moins rémunérées où elles sont traditionnellement majoritaires et elles sont toujours sous-représentées dans les postes de direction</w:t>
      </w:r>
      <w:r w:rsidR="006271F2" w:rsidRPr="002E3931">
        <w:rPr>
          <w:lang w:val="fr-FR"/>
        </w:rPr>
        <w:t> ;</w:t>
      </w:r>
    </w:p>
    <w:p w14:paraId="0A1A6643" w14:textId="035604A9" w:rsidR="003E304F" w:rsidRPr="002E3931" w:rsidRDefault="003E304F" w:rsidP="003E304F">
      <w:pPr>
        <w:pStyle w:val="SingleTxt"/>
        <w:rPr>
          <w:lang w:val="fr-FR"/>
        </w:rPr>
      </w:pPr>
      <w:r w:rsidRPr="002E3931">
        <w:rPr>
          <w:lang w:val="fr-FR"/>
        </w:rPr>
        <w:tab/>
        <w:t>b)</w:t>
      </w:r>
      <w:r w:rsidRPr="002E3931">
        <w:rPr>
          <w:lang w:val="fr-FR"/>
        </w:rPr>
        <w:tab/>
        <w:t>Les femmes représentent un faible pourcentage de la main-d</w:t>
      </w:r>
      <w:r w:rsidR="006271F2" w:rsidRPr="002E3931">
        <w:rPr>
          <w:lang w:val="fr-FR"/>
        </w:rPr>
        <w:t>’</w:t>
      </w:r>
      <w:r w:rsidRPr="002E3931">
        <w:rPr>
          <w:lang w:val="fr-FR"/>
        </w:rPr>
        <w:t xml:space="preserve">œuvre scientifique et technologique, en particulier dans les secteurs </w:t>
      </w:r>
      <w:r w:rsidR="00E72D57" w:rsidRPr="002E3931">
        <w:rPr>
          <w:lang w:val="fr-FR"/>
        </w:rPr>
        <w:t>axés sur le développement des</w:t>
      </w:r>
      <w:r w:rsidRPr="002E3931">
        <w:rPr>
          <w:lang w:val="fr-FR"/>
        </w:rPr>
        <w:t xml:space="preserve"> technologies numériques, ce qui contribue à créer et à perpétuer les préjugés sexistes dans les services numériques</w:t>
      </w:r>
      <w:r w:rsidR="006271F2" w:rsidRPr="002E3931">
        <w:rPr>
          <w:lang w:val="fr-FR"/>
        </w:rPr>
        <w:t> ;</w:t>
      </w:r>
    </w:p>
    <w:p w14:paraId="31D1C539" w14:textId="3AE93175" w:rsidR="003E304F" w:rsidRPr="002E3931" w:rsidRDefault="003E304F" w:rsidP="003E304F">
      <w:pPr>
        <w:pStyle w:val="SingleTxt"/>
        <w:rPr>
          <w:lang w:val="fr-FR"/>
        </w:rPr>
      </w:pPr>
      <w:r w:rsidRPr="002E3931">
        <w:rPr>
          <w:lang w:val="fr-FR"/>
        </w:rPr>
        <w:tab/>
        <w:t>c)</w:t>
      </w:r>
      <w:r w:rsidRPr="002E3931">
        <w:rPr>
          <w:lang w:val="fr-FR"/>
        </w:rPr>
        <w:tab/>
        <w:t>Les femmes sont sous-représentées dans le personnel des universités, alors qu</w:t>
      </w:r>
      <w:r w:rsidR="006271F2" w:rsidRPr="002E3931">
        <w:rPr>
          <w:lang w:val="fr-FR"/>
        </w:rPr>
        <w:t>’</w:t>
      </w:r>
      <w:r w:rsidRPr="002E3931">
        <w:rPr>
          <w:lang w:val="fr-FR"/>
        </w:rPr>
        <w:t xml:space="preserve">elles </w:t>
      </w:r>
      <w:r w:rsidR="00E72D57" w:rsidRPr="002E3931">
        <w:rPr>
          <w:lang w:val="fr-FR"/>
        </w:rPr>
        <w:t xml:space="preserve">sont majoritaires dans les effectifs </w:t>
      </w:r>
      <w:r w:rsidRPr="002E3931">
        <w:rPr>
          <w:lang w:val="fr-FR"/>
        </w:rPr>
        <w:t>d</w:t>
      </w:r>
      <w:r w:rsidR="006271F2" w:rsidRPr="002E3931">
        <w:rPr>
          <w:lang w:val="fr-FR"/>
        </w:rPr>
        <w:t>’</w:t>
      </w:r>
      <w:r w:rsidRPr="002E3931">
        <w:rPr>
          <w:lang w:val="fr-FR"/>
        </w:rPr>
        <w:t>étudiants universitaires</w:t>
      </w:r>
      <w:r w:rsidR="006271F2" w:rsidRPr="002E3931">
        <w:rPr>
          <w:lang w:val="fr-FR"/>
        </w:rPr>
        <w:t> ;</w:t>
      </w:r>
    </w:p>
    <w:p w14:paraId="5787EDFA" w14:textId="1D908002" w:rsidR="003E304F" w:rsidRPr="002E3931" w:rsidRDefault="003E304F" w:rsidP="003E304F">
      <w:pPr>
        <w:pStyle w:val="SingleTxt"/>
        <w:rPr>
          <w:lang w:val="fr-FR"/>
        </w:rPr>
      </w:pPr>
      <w:r w:rsidRPr="002E3931">
        <w:rPr>
          <w:lang w:val="fr-FR"/>
        </w:rPr>
        <w:tab/>
        <w:t>d)</w:t>
      </w:r>
      <w:r w:rsidRPr="002E3931">
        <w:rPr>
          <w:lang w:val="fr-FR"/>
        </w:rPr>
        <w:tab/>
        <w:t>La loi sur l</w:t>
      </w:r>
      <w:r w:rsidR="006271F2" w:rsidRPr="002E3931">
        <w:rPr>
          <w:lang w:val="fr-FR"/>
        </w:rPr>
        <w:t>’</w:t>
      </w:r>
      <w:r w:rsidRPr="002E3931">
        <w:rPr>
          <w:lang w:val="fr-FR"/>
        </w:rPr>
        <w:t>égalité entre femmes et hommes ne protège pas suffisamment les femmes contre les représailles dans le cadre de revendications professionnelles.</w:t>
      </w:r>
    </w:p>
    <w:p w14:paraId="14C17A99" w14:textId="46094B4A" w:rsidR="003E304F" w:rsidRPr="002E3931" w:rsidRDefault="003E304F" w:rsidP="00C44173">
      <w:pPr>
        <w:pStyle w:val="SingleTxt"/>
        <w:numPr>
          <w:ilvl w:val="0"/>
          <w:numId w:val="43"/>
        </w:numPr>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w:t>
      </w:r>
      <w:r w:rsidR="00115832" w:rsidRPr="002E3931">
        <w:rPr>
          <w:b/>
          <w:bCs/>
          <w:lang w:val="fr-FR"/>
        </w:rPr>
        <w:t> :</w:t>
      </w:r>
    </w:p>
    <w:p w14:paraId="5D88ECD6" w14:textId="6F4AA7C7" w:rsidR="003E304F" w:rsidRPr="002E3931" w:rsidRDefault="003E304F" w:rsidP="003E304F">
      <w:pPr>
        <w:pStyle w:val="SingleTxt"/>
        <w:rPr>
          <w:b/>
          <w:bCs/>
          <w:lang w:val="fr-FR"/>
        </w:rPr>
      </w:pPr>
      <w:r w:rsidRPr="002E3931">
        <w:rPr>
          <w:b/>
          <w:bCs/>
          <w:lang w:val="fr-FR"/>
        </w:rPr>
        <w:tab/>
        <w:t>a)</w:t>
      </w:r>
      <w:r w:rsidRPr="002E3931">
        <w:rPr>
          <w:b/>
          <w:bCs/>
          <w:lang w:val="fr-FR"/>
        </w:rPr>
        <w:tab/>
        <w:t>D</w:t>
      </w:r>
      <w:r w:rsidR="006271F2" w:rsidRPr="002E3931">
        <w:rPr>
          <w:b/>
          <w:bCs/>
          <w:lang w:val="fr-FR"/>
        </w:rPr>
        <w:t>’</w:t>
      </w:r>
      <w:r w:rsidRPr="002E3931">
        <w:rPr>
          <w:b/>
          <w:bCs/>
          <w:lang w:val="fr-FR"/>
        </w:rPr>
        <w:t>adopter un dispositif plus efficace pour analyser la discrimination salariale fondée sur le genre et y remédier, qui aurait des objectifs limités dans le temps, s</w:t>
      </w:r>
      <w:r w:rsidR="006271F2" w:rsidRPr="002E3931">
        <w:rPr>
          <w:b/>
          <w:bCs/>
          <w:lang w:val="fr-FR"/>
        </w:rPr>
        <w:t>’</w:t>
      </w:r>
      <w:r w:rsidRPr="002E3931">
        <w:rPr>
          <w:b/>
          <w:bCs/>
          <w:lang w:val="fr-FR"/>
        </w:rPr>
        <w:t>appliquerait aux entreprises de toutes tailles et devrait être réactivé régulièrement</w:t>
      </w:r>
      <w:r w:rsidR="006271F2" w:rsidRPr="002E3931">
        <w:rPr>
          <w:b/>
          <w:bCs/>
          <w:lang w:val="fr-FR"/>
        </w:rPr>
        <w:t> ;</w:t>
      </w:r>
    </w:p>
    <w:p w14:paraId="0333BD88" w14:textId="6C1B8A62" w:rsidR="00115832" w:rsidRPr="002E3931" w:rsidRDefault="003E304F" w:rsidP="003E304F">
      <w:pPr>
        <w:pStyle w:val="SingleTxt"/>
        <w:rPr>
          <w:b/>
          <w:bCs/>
          <w:lang w:val="fr-FR"/>
        </w:rPr>
      </w:pPr>
      <w:r w:rsidRPr="002E3931">
        <w:rPr>
          <w:b/>
          <w:bCs/>
          <w:lang w:val="fr-FR"/>
        </w:rPr>
        <w:tab/>
        <w:t>b)</w:t>
      </w:r>
      <w:r w:rsidRPr="002E3931">
        <w:rPr>
          <w:b/>
          <w:bCs/>
          <w:lang w:val="fr-FR"/>
        </w:rPr>
        <w:tab/>
        <w:t>D</w:t>
      </w:r>
      <w:r w:rsidR="006271F2" w:rsidRPr="002E3931">
        <w:rPr>
          <w:b/>
          <w:bCs/>
          <w:lang w:val="fr-FR"/>
        </w:rPr>
        <w:t>’</w:t>
      </w:r>
      <w:r w:rsidRPr="002E3931">
        <w:rPr>
          <w:b/>
          <w:bCs/>
          <w:lang w:val="fr-FR"/>
        </w:rPr>
        <w:t>augmenter les rémunérations dans les professions traditionnellement féminines, telles que les soins, et de mener des programmes de sensibilisation pour mieux faire comprendre l</w:t>
      </w:r>
      <w:r w:rsidR="006271F2" w:rsidRPr="002E3931">
        <w:rPr>
          <w:b/>
          <w:bCs/>
          <w:lang w:val="fr-FR"/>
        </w:rPr>
        <w:t>’</w:t>
      </w:r>
      <w:r w:rsidRPr="002E3931">
        <w:rPr>
          <w:b/>
          <w:bCs/>
          <w:lang w:val="fr-FR"/>
        </w:rPr>
        <w:t>importance de ces professions et la valeur que leur accorde la société et pour y promouvoir un équilibre entre les genres</w:t>
      </w:r>
      <w:r w:rsidR="006271F2" w:rsidRPr="002E3931">
        <w:rPr>
          <w:b/>
          <w:bCs/>
          <w:lang w:val="fr-FR"/>
        </w:rPr>
        <w:t> ;</w:t>
      </w:r>
    </w:p>
    <w:p w14:paraId="442A21BA" w14:textId="39432536" w:rsidR="003E304F" w:rsidRPr="002E3931" w:rsidRDefault="003E304F" w:rsidP="003E304F">
      <w:pPr>
        <w:pStyle w:val="SingleTxt"/>
        <w:rPr>
          <w:b/>
          <w:bCs/>
          <w:lang w:val="fr-FR"/>
        </w:rPr>
      </w:pPr>
      <w:r w:rsidRPr="002E3931">
        <w:rPr>
          <w:b/>
          <w:bCs/>
          <w:lang w:val="fr-FR"/>
        </w:rPr>
        <w:tab/>
        <w:t>c)</w:t>
      </w:r>
      <w:r w:rsidRPr="002E3931">
        <w:rPr>
          <w:b/>
          <w:bCs/>
          <w:lang w:val="fr-FR"/>
        </w:rPr>
        <w:tab/>
        <w:t>D</w:t>
      </w:r>
      <w:r w:rsidR="006271F2" w:rsidRPr="002E3931">
        <w:rPr>
          <w:b/>
          <w:bCs/>
          <w:lang w:val="fr-FR"/>
        </w:rPr>
        <w:t>’</w:t>
      </w:r>
      <w:r w:rsidRPr="002E3931">
        <w:rPr>
          <w:b/>
          <w:bCs/>
          <w:lang w:val="fr-FR"/>
        </w:rPr>
        <w:t>adopter des mesures ciblées, telles que des quotas et un recrutement préférentiel des femmes, afin d</w:t>
      </w:r>
      <w:r w:rsidR="006271F2" w:rsidRPr="002E3931">
        <w:rPr>
          <w:b/>
          <w:bCs/>
          <w:lang w:val="fr-FR"/>
        </w:rPr>
        <w:t>’</w:t>
      </w:r>
      <w:r w:rsidRPr="002E3931">
        <w:rPr>
          <w:b/>
          <w:bCs/>
          <w:lang w:val="fr-FR"/>
        </w:rPr>
        <w:t>accroître l</w:t>
      </w:r>
      <w:r w:rsidR="006271F2" w:rsidRPr="002E3931">
        <w:rPr>
          <w:b/>
          <w:bCs/>
          <w:lang w:val="fr-FR"/>
        </w:rPr>
        <w:t>’</w:t>
      </w:r>
      <w:r w:rsidRPr="002E3931">
        <w:rPr>
          <w:b/>
          <w:bCs/>
          <w:lang w:val="fr-FR"/>
        </w:rPr>
        <w:t>emploi des femmes dans le monde universitaire et dans le domaine des sciences et de la technologie</w:t>
      </w:r>
      <w:r w:rsidR="006271F2" w:rsidRPr="002E3931">
        <w:rPr>
          <w:b/>
          <w:bCs/>
          <w:lang w:val="fr-FR"/>
        </w:rPr>
        <w:t> ;</w:t>
      </w:r>
    </w:p>
    <w:p w14:paraId="066FA0EB" w14:textId="3635365E" w:rsidR="00115832" w:rsidRPr="002E3931" w:rsidRDefault="003E304F" w:rsidP="003E304F">
      <w:pPr>
        <w:pStyle w:val="SingleTxt"/>
        <w:rPr>
          <w:lang w:val="fr-FR"/>
        </w:rPr>
      </w:pPr>
      <w:r w:rsidRPr="002E3931">
        <w:rPr>
          <w:b/>
          <w:bCs/>
          <w:lang w:val="fr-FR"/>
        </w:rPr>
        <w:tab/>
        <w:t>d)</w:t>
      </w:r>
      <w:r w:rsidRPr="002E3931">
        <w:rPr>
          <w:b/>
          <w:bCs/>
          <w:lang w:val="fr-FR"/>
        </w:rPr>
        <w:tab/>
        <w:t>De modifier les dispositions législatives pour garantir que les femmes puissent exprimer des revendications professionnelles sans craindre des représailles ou d</w:t>
      </w:r>
      <w:r w:rsidR="006271F2" w:rsidRPr="002E3931">
        <w:rPr>
          <w:b/>
          <w:bCs/>
          <w:lang w:val="fr-FR"/>
        </w:rPr>
        <w:t>’</w:t>
      </w:r>
      <w:r w:rsidRPr="002E3931">
        <w:rPr>
          <w:b/>
          <w:bCs/>
          <w:lang w:val="fr-FR"/>
        </w:rPr>
        <w:t>autres retombées négatives.</w:t>
      </w:r>
    </w:p>
    <w:p w14:paraId="29E7AA46" w14:textId="77777777" w:rsidR="00153745" w:rsidRPr="002E3931" w:rsidRDefault="00153745" w:rsidP="00153745">
      <w:pPr>
        <w:pStyle w:val="SingleTxt"/>
        <w:spacing w:after="0" w:line="120" w:lineRule="exact"/>
        <w:rPr>
          <w:sz w:val="10"/>
          <w:lang w:val="fr-FR"/>
        </w:rPr>
      </w:pPr>
    </w:p>
    <w:p w14:paraId="4227F351" w14:textId="372142EF" w:rsidR="003E304F"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Santé</w:t>
      </w:r>
    </w:p>
    <w:p w14:paraId="53CE5DBC" w14:textId="2EEED282" w:rsidR="00153745" w:rsidRPr="002E3931" w:rsidRDefault="00153745" w:rsidP="00153745">
      <w:pPr>
        <w:pStyle w:val="SingleTxt"/>
        <w:spacing w:after="0" w:line="120" w:lineRule="exact"/>
        <w:rPr>
          <w:sz w:val="10"/>
          <w:lang w:val="fr-FR"/>
        </w:rPr>
      </w:pPr>
    </w:p>
    <w:p w14:paraId="11AE4CA9" w14:textId="2DBC24AD" w:rsidR="003E304F" w:rsidRPr="002E3931" w:rsidRDefault="003E304F" w:rsidP="00C44173">
      <w:pPr>
        <w:pStyle w:val="SingleTxt"/>
        <w:numPr>
          <w:ilvl w:val="0"/>
          <w:numId w:val="43"/>
        </w:numPr>
        <w:spacing w:line="240" w:lineRule="exact"/>
        <w:ind w:left="1267"/>
        <w:rPr>
          <w:lang w:val="fr-FR"/>
        </w:rPr>
      </w:pPr>
      <w:r w:rsidRPr="002E3931">
        <w:rPr>
          <w:lang w:val="fr-FR"/>
        </w:rPr>
        <w:t>Le Comité se félicite des efforts déployés par l</w:t>
      </w:r>
      <w:r w:rsidR="006271F2" w:rsidRPr="002E3931">
        <w:rPr>
          <w:lang w:val="fr-FR"/>
        </w:rPr>
        <w:t>’</w:t>
      </w:r>
      <w:r w:rsidRPr="002E3931">
        <w:rPr>
          <w:lang w:val="fr-FR"/>
        </w:rPr>
        <w:t>État partie pour garantir l</w:t>
      </w:r>
      <w:r w:rsidR="006271F2" w:rsidRPr="002E3931">
        <w:rPr>
          <w:lang w:val="fr-FR"/>
        </w:rPr>
        <w:t>’</w:t>
      </w:r>
      <w:r w:rsidRPr="002E3931">
        <w:rPr>
          <w:lang w:val="fr-FR"/>
        </w:rPr>
        <w:t>accès des femmes et des filles à des soins de santé de qualité. Il note toutefois avec inquiétude que</w:t>
      </w:r>
      <w:r w:rsidR="00115832" w:rsidRPr="002E3931">
        <w:rPr>
          <w:lang w:val="fr-FR"/>
        </w:rPr>
        <w:t> :</w:t>
      </w:r>
    </w:p>
    <w:p w14:paraId="18FE2A25" w14:textId="305AF63F" w:rsidR="00115832" w:rsidRPr="002E3931" w:rsidRDefault="003E304F" w:rsidP="003E304F">
      <w:pPr>
        <w:pStyle w:val="SingleTxt"/>
        <w:rPr>
          <w:lang w:val="fr-FR"/>
        </w:rPr>
      </w:pPr>
      <w:r w:rsidRPr="002E3931">
        <w:rPr>
          <w:lang w:val="fr-FR"/>
        </w:rPr>
        <w:tab/>
        <w:t>a)</w:t>
      </w:r>
      <w:r w:rsidRPr="002E3931">
        <w:rPr>
          <w:lang w:val="fr-FR"/>
        </w:rPr>
        <w:tab/>
        <w:t xml:space="preserve">Selon une étude de 2018, de nombreuses </w:t>
      </w:r>
      <w:r w:rsidR="00E72D57" w:rsidRPr="002E3931">
        <w:rPr>
          <w:lang w:val="fr-FR"/>
        </w:rPr>
        <w:t>compagnies d</w:t>
      </w:r>
      <w:r w:rsidR="006271F2" w:rsidRPr="002E3931">
        <w:rPr>
          <w:lang w:val="fr-FR"/>
        </w:rPr>
        <w:t>’</w:t>
      </w:r>
      <w:r w:rsidRPr="002E3931">
        <w:rPr>
          <w:lang w:val="fr-FR"/>
        </w:rPr>
        <w:t>assurance facturent aux femmes, notamment aux trentenaires, des primes plus élevées pour les formules d</w:t>
      </w:r>
      <w:r w:rsidR="006271F2" w:rsidRPr="002E3931">
        <w:rPr>
          <w:lang w:val="fr-FR"/>
        </w:rPr>
        <w:t>’</w:t>
      </w:r>
      <w:r w:rsidRPr="002E3931">
        <w:rPr>
          <w:lang w:val="fr-FR"/>
        </w:rPr>
        <w:t xml:space="preserve">assurance </w:t>
      </w:r>
      <w:r w:rsidR="009561DE" w:rsidRPr="002E3931">
        <w:rPr>
          <w:lang w:val="fr-FR"/>
        </w:rPr>
        <w:t>complémentaires couvrant</w:t>
      </w:r>
      <w:r w:rsidRPr="002E3931">
        <w:rPr>
          <w:lang w:val="fr-FR"/>
        </w:rPr>
        <w:t xml:space="preserve"> les séjours hospitaliers, en raison de leur </w:t>
      </w:r>
      <w:r w:rsidR="009561DE" w:rsidRPr="002E3931">
        <w:rPr>
          <w:lang w:val="fr-FR"/>
        </w:rPr>
        <w:t xml:space="preserve">aptitude à la </w:t>
      </w:r>
      <w:r w:rsidRPr="002E3931">
        <w:rPr>
          <w:lang w:val="fr-FR"/>
        </w:rPr>
        <w:t>procréation</w:t>
      </w:r>
      <w:r w:rsidR="006271F2" w:rsidRPr="002E3931">
        <w:rPr>
          <w:lang w:val="fr-FR"/>
        </w:rPr>
        <w:t> ;</w:t>
      </w:r>
    </w:p>
    <w:p w14:paraId="6198AE04" w14:textId="68978CA4" w:rsidR="003E304F" w:rsidRPr="002E3931" w:rsidRDefault="003E304F" w:rsidP="003E304F">
      <w:pPr>
        <w:pStyle w:val="SingleTxt"/>
        <w:rPr>
          <w:lang w:val="fr-FR"/>
        </w:rPr>
      </w:pPr>
      <w:r w:rsidRPr="002E3931">
        <w:rPr>
          <w:lang w:val="fr-FR"/>
        </w:rPr>
        <w:tab/>
        <w:t>b)</w:t>
      </w:r>
      <w:r w:rsidRPr="002E3931">
        <w:rPr>
          <w:lang w:val="fr-FR"/>
        </w:rPr>
        <w:tab/>
        <w:t>Le rejet d</w:t>
      </w:r>
      <w:r w:rsidR="006271F2" w:rsidRPr="002E3931">
        <w:rPr>
          <w:lang w:val="fr-FR"/>
        </w:rPr>
        <w:t>’</w:t>
      </w:r>
      <w:r w:rsidRPr="002E3931">
        <w:rPr>
          <w:lang w:val="fr-FR"/>
        </w:rPr>
        <w:t xml:space="preserve">une motion déposée en 2019 au Conseil national, qui visait à rectifier le système actuel </w:t>
      </w:r>
      <w:r w:rsidR="009561DE" w:rsidRPr="002E3931">
        <w:rPr>
          <w:lang w:val="fr-FR"/>
        </w:rPr>
        <w:t>prévoyant des</w:t>
      </w:r>
      <w:r w:rsidRPr="002E3931">
        <w:rPr>
          <w:lang w:val="fr-FR"/>
        </w:rPr>
        <w:t xml:space="preserve"> cotisations plus élevées pour les femmes</w:t>
      </w:r>
      <w:r w:rsidR="009561DE" w:rsidRPr="002E3931">
        <w:rPr>
          <w:lang w:val="fr-FR"/>
        </w:rPr>
        <w:t xml:space="preserve"> que pour les hommes</w:t>
      </w:r>
      <w:r w:rsidR="00540A75" w:rsidRPr="002E3931">
        <w:rPr>
          <w:lang w:val="fr-FR"/>
        </w:rPr>
        <w:t xml:space="preserve"> en ce qui concerne</w:t>
      </w:r>
      <w:r w:rsidRPr="002E3931">
        <w:rPr>
          <w:lang w:val="fr-FR"/>
        </w:rPr>
        <w:t xml:space="preserve"> l</w:t>
      </w:r>
      <w:r w:rsidR="006271F2" w:rsidRPr="002E3931">
        <w:rPr>
          <w:lang w:val="fr-FR"/>
        </w:rPr>
        <w:t>’</w:t>
      </w:r>
      <w:r w:rsidRPr="002E3931">
        <w:rPr>
          <w:lang w:val="fr-FR"/>
        </w:rPr>
        <w:t xml:space="preserve">assurance maladie non obligatoire pour </w:t>
      </w:r>
      <w:r w:rsidR="00540A75" w:rsidRPr="002E3931">
        <w:rPr>
          <w:lang w:val="fr-FR"/>
        </w:rPr>
        <w:t>arrêt de travail</w:t>
      </w:r>
      <w:r w:rsidRPr="002E3931">
        <w:rPr>
          <w:lang w:val="fr-FR"/>
        </w:rPr>
        <w:t xml:space="preserve"> à laquelle les employeurs peuvent décider de souscrire pour leurs salarié(e)s</w:t>
      </w:r>
      <w:r w:rsidR="006271F2" w:rsidRPr="002E3931">
        <w:rPr>
          <w:lang w:val="fr-FR"/>
        </w:rPr>
        <w:t> ;</w:t>
      </w:r>
    </w:p>
    <w:p w14:paraId="3958C7A4" w14:textId="7BD1D8D1" w:rsidR="003E304F" w:rsidRPr="002E3931" w:rsidRDefault="003E304F" w:rsidP="003E304F">
      <w:pPr>
        <w:pStyle w:val="SingleTxt"/>
        <w:rPr>
          <w:lang w:val="fr-FR"/>
        </w:rPr>
      </w:pPr>
      <w:r w:rsidRPr="002E3931">
        <w:rPr>
          <w:lang w:val="fr-FR"/>
        </w:rPr>
        <w:tab/>
        <w:t>c)</w:t>
      </w:r>
      <w:r w:rsidRPr="002E3931">
        <w:rPr>
          <w:lang w:val="fr-FR"/>
        </w:rPr>
        <w:tab/>
        <w:t>Les femmes migrantes en situation irrégulière ont un accès limité aux soins de santé dans la pratique, car elles risquent d</w:t>
      </w:r>
      <w:r w:rsidR="006271F2" w:rsidRPr="002E3931">
        <w:rPr>
          <w:lang w:val="fr-FR"/>
        </w:rPr>
        <w:t>’</w:t>
      </w:r>
      <w:r w:rsidRPr="002E3931">
        <w:rPr>
          <w:lang w:val="fr-FR"/>
        </w:rPr>
        <w:t>être expulsées lorsque les prestataires de soins de santé les signalent aux autorités d</w:t>
      </w:r>
      <w:r w:rsidR="006271F2" w:rsidRPr="002E3931">
        <w:rPr>
          <w:lang w:val="fr-FR"/>
        </w:rPr>
        <w:t>’</w:t>
      </w:r>
      <w:r w:rsidRPr="002E3931">
        <w:rPr>
          <w:lang w:val="fr-FR"/>
        </w:rPr>
        <w:t>immigration</w:t>
      </w:r>
      <w:r w:rsidR="006271F2" w:rsidRPr="002E3931">
        <w:rPr>
          <w:lang w:val="fr-FR"/>
        </w:rPr>
        <w:t> ;</w:t>
      </w:r>
    </w:p>
    <w:p w14:paraId="1DEF9F8B" w14:textId="57228D4F" w:rsidR="003E304F" w:rsidRPr="002E3931" w:rsidRDefault="003E304F" w:rsidP="003E304F">
      <w:pPr>
        <w:pStyle w:val="SingleTxt"/>
        <w:rPr>
          <w:lang w:val="fr-FR"/>
        </w:rPr>
      </w:pPr>
      <w:r w:rsidRPr="002E3931">
        <w:rPr>
          <w:lang w:val="fr-FR"/>
        </w:rPr>
        <w:tab/>
        <w:t>d)</w:t>
      </w:r>
      <w:r w:rsidRPr="002E3931">
        <w:rPr>
          <w:lang w:val="fr-FR"/>
        </w:rPr>
        <w:tab/>
        <w:t>L</w:t>
      </w:r>
      <w:r w:rsidR="006271F2" w:rsidRPr="002E3931">
        <w:rPr>
          <w:lang w:val="fr-FR"/>
        </w:rPr>
        <w:t>’</w:t>
      </w:r>
      <w:r w:rsidRPr="002E3931">
        <w:rPr>
          <w:lang w:val="fr-FR"/>
        </w:rPr>
        <w:t>accès aux contraceptifs modernes n</w:t>
      </w:r>
      <w:r w:rsidR="006271F2" w:rsidRPr="002E3931">
        <w:rPr>
          <w:lang w:val="fr-FR"/>
        </w:rPr>
        <w:t>’</w:t>
      </w:r>
      <w:r w:rsidRPr="002E3931">
        <w:rPr>
          <w:lang w:val="fr-FR"/>
        </w:rPr>
        <w:t>est pas inclus dans les plans d</w:t>
      </w:r>
      <w:r w:rsidR="006271F2" w:rsidRPr="002E3931">
        <w:rPr>
          <w:lang w:val="fr-FR"/>
        </w:rPr>
        <w:t>’</w:t>
      </w:r>
      <w:r w:rsidRPr="002E3931">
        <w:rPr>
          <w:lang w:val="fr-FR"/>
        </w:rPr>
        <w:t>assurance maladie de base, ce qui touche de manière disproportionnée les femmes et les filles, en particulier celles qui n</w:t>
      </w:r>
      <w:r w:rsidR="006271F2" w:rsidRPr="002E3931">
        <w:rPr>
          <w:lang w:val="fr-FR"/>
        </w:rPr>
        <w:t>’</w:t>
      </w:r>
      <w:r w:rsidRPr="002E3931">
        <w:rPr>
          <w:lang w:val="fr-FR"/>
        </w:rPr>
        <w:t>ont pas de moyens suffisants et sur lesquelles pèsent souvent la responsabilité de la contraception</w:t>
      </w:r>
      <w:r w:rsidR="006271F2" w:rsidRPr="002E3931">
        <w:rPr>
          <w:lang w:val="fr-FR"/>
        </w:rPr>
        <w:t> ;</w:t>
      </w:r>
    </w:p>
    <w:p w14:paraId="0CC85D7C" w14:textId="3CAF8217" w:rsidR="003E304F" w:rsidRPr="002E3931" w:rsidRDefault="003E304F" w:rsidP="003E304F">
      <w:pPr>
        <w:pStyle w:val="SingleTxt"/>
        <w:rPr>
          <w:lang w:val="fr-FR"/>
        </w:rPr>
      </w:pPr>
      <w:r w:rsidRPr="002E3931">
        <w:rPr>
          <w:lang w:val="fr-FR"/>
        </w:rPr>
        <w:tab/>
        <w:t>e)</w:t>
      </w:r>
      <w:r w:rsidRPr="002E3931">
        <w:rPr>
          <w:lang w:val="fr-FR"/>
        </w:rPr>
        <w:tab/>
        <w:t xml:space="preserve">Les femmes </w:t>
      </w:r>
      <w:r w:rsidR="00540A75" w:rsidRPr="002E3931">
        <w:rPr>
          <w:lang w:val="fr-FR"/>
        </w:rPr>
        <w:t xml:space="preserve">à faible revenu </w:t>
      </w:r>
      <w:r w:rsidRPr="002E3931">
        <w:rPr>
          <w:lang w:val="fr-FR"/>
        </w:rPr>
        <w:t xml:space="preserve">séropositives ont un accès limité </w:t>
      </w:r>
      <w:r w:rsidR="00540A75" w:rsidRPr="002E3931">
        <w:rPr>
          <w:lang w:val="fr-FR"/>
        </w:rPr>
        <w:t>à des</w:t>
      </w:r>
      <w:r w:rsidRPr="002E3931">
        <w:rPr>
          <w:lang w:val="fr-FR"/>
        </w:rPr>
        <w:t xml:space="preserve"> services de santé de </w:t>
      </w:r>
      <w:r w:rsidR="00540A75" w:rsidRPr="002E3931">
        <w:rPr>
          <w:lang w:val="fr-FR"/>
        </w:rPr>
        <w:t xml:space="preserve">la </w:t>
      </w:r>
      <w:r w:rsidRPr="002E3931">
        <w:rPr>
          <w:lang w:val="fr-FR"/>
        </w:rPr>
        <w:t>qualité requis</w:t>
      </w:r>
      <w:r w:rsidR="00540A75" w:rsidRPr="002E3931">
        <w:rPr>
          <w:lang w:val="fr-FR"/>
        </w:rPr>
        <w:t>e</w:t>
      </w:r>
      <w:r w:rsidR="006271F2" w:rsidRPr="002E3931">
        <w:rPr>
          <w:lang w:val="fr-FR"/>
        </w:rPr>
        <w:t> ;</w:t>
      </w:r>
    </w:p>
    <w:p w14:paraId="7DB7042F" w14:textId="77777777" w:rsidR="003E304F" w:rsidRPr="002E3931" w:rsidRDefault="003E304F" w:rsidP="003E304F">
      <w:pPr>
        <w:pStyle w:val="SingleTxt"/>
        <w:rPr>
          <w:lang w:val="fr-FR"/>
        </w:rPr>
      </w:pPr>
      <w:r w:rsidRPr="002E3931">
        <w:rPr>
          <w:lang w:val="fr-FR"/>
        </w:rPr>
        <w:tab/>
        <w:t>f)</w:t>
      </w:r>
      <w:r w:rsidRPr="002E3931">
        <w:rPr>
          <w:lang w:val="fr-FR"/>
        </w:rPr>
        <w:tab/>
        <w:t>Des interventions chirurgicales inutiles sont réalisées sur des enfants intersexués dans le but de « normaliser » leurs organes génitaux.</w:t>
      </w:r>
    </w:p>
    <w:p w14:paraId="71286A5E" w14:textId="63D0CEC9" w:rsidR="003E304F" w:rsidRPr="002E3931" w:rsidRDefault="003E304F" w:rsidP="00C44173">
      <w:pPr>
        <w:pStyle w:val="SingleTxt"/>
        <w:numPr>
          <w:ilvl w:val="0"/>
          <w:numId w:val="43"/>
        </w:numPr>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 de modifier sa législation afin d</w:t>
      </w:r>
      <w:r w:rsidR="006271F2" w:rsidRPr="002E3931">
        <w:rPr>
          <w:b/>
          <w:bCs/>
          <w:lang w:val="fr-FR"/>
        </w:rPr>
        <w:t>’</w:t>
      </w:r>
      <w:r w:rsidRPr="002E3931">
        <w:rPr>
          <w:b/>
          <w:bCs/>
          <w:lang w:val="fr-FR"/>
        </w:rPr>
        <w:t>interdire la discrimination à l</w:t>
      </w:r>
      <w:r w:rsidR="006271F2" w:rsidRPr="002E3931">
        <w:rPr>
          <w:b/>
          <w:bCs/>
          <w:lang w:val="fr-FR"/>
        </w:rPr>
        <w:t>’</w:t>
      </w:r>
      <w:r w:rsidRPr="002E3931">
        <w:rPr>
          <w:b/>
          <w:bCs/>
          <w:lang w:val="fr-FR"/>
        </w:rPr>
        <w:t>égard des femmes en ce qui concerne les primes d</w:t>
      </w:r>
      <w:r w:rsidR="006271F2" w:rsidRPr="002E3931">
        <w:rPr>
          <w:b/>
          <w:bCs/>
          <w:lang w:val="fr-FR"/>
        </w:rPr>
        <w:t>’</w:t>
      </w:r>
      <w:r w:rsidRPr="002E3931">
        <w:rPr>
          <w:b/>
          <w:bCs/>
          <w:lang w:val="fr-FR"/>
        </w:rPr>
        <w:t>assurance et de veiller à ce que les coûts supplémentaires de l</w:t>
      </w:r>
      <w:r w:rsidR="006271F2" w:rsidRPr="002E3931">
        <w:rPr>
          <w:b/>
          <w:bCs/>
          <w:lang w:val="fr-FR"/>
        </w:rPr>
        <w:t>’</w:t>
      </w:r>
      <w:r w:rsidRPr="002E3931">
        <w:rPr>
          <w:b/>
          <w:bCs/>
          <w:lang w:val="fr-FR"/>
        </w:rPr>
        <w:t>assurance maladie liés à la procréation soient subventionnés afin que les femmes ne soient pas considérées comme des mères par défaut et que celles qui ont des enfants ne soient pas pénalisées. Il recommande en outre à l</w:t>
      </w:r>
      <w:r w:rsidR="006271F2" w:rsidRPr="002E3931">
        <w:rPr>
          <w:b/>
          <w:bCs/>
          <w:lang w:val="fr-FR"/>
        </w:rPr>
        <w:t>’</w:t>
      </w:r>
      <w:r w:rsidRPr="002E3931">
        <w:rPr>
          <w:b/>
          <w:bCs/>
          <w:lang w:val="fr-FR"/>
        </w:rPr>
        <w:t>État partie</w:t>
      </w:r>
      <w:r w:rsidR="00115832" w:rsidRPr="002E3931">
        <w:rPr>
          <w:b/>
          <w:bCs/>
          <w:lang w:val="fr-FR"/>
        </w:rPr>
        <w:t> :</w:t>
      </w:r>
    </w:p>
    <w:p w14:paraId="36859C8C" w14:textId="10852F8F" w:rsidR="003E304F" w:rsidRPr="002E3931" w:rsidRDefault="003E304F" w:rsidP="003E304F">
      <w:pPr>
        <w:pStyle w:val="SingleTxt"/>
        <w:rPr>
          <w:b/>
          <w:bCs/>
          <w:lang w:val="fr-FR"/>
        </w:rPr>
      </w:pPr>
      <w:r w:rsidRPr="002E3931">
        <w:rPr>
          <w:b/>
          <w:bCs/>
          <w:lang w:val="fr-FR"/>
        </w:rPr>
        <w:tab/>
        <w:t>a)</w:t>
      </w:r>
      <w:r w:rsidRPr="002E3931">
        <w:rPr>
          <w:b/>
          <w:bCs/>
          <w:lang w:val="fr-FR"/>
        </w:rPr>
        <w:tab/>
        <w:t>De veiller à ce que les femmes migrantes en situation irrégulière aient effectivement accès aux hôpitaux et aux services de soins de santé, y compris les services de santé sexuelle et reproductive, en supprimant toute obligation de déclaration pour les prestataires de soins de santé publics et privés</w:t>
      </w:r>
      <w:r w:rsidR="006271F2" w:rsidRPr="002E3931">
        <w:rPr>
          <w:b/>
          <w:bCs/>
          <w:lang w:val="fr-FR"/>
        </w:rPr>
        <w:t> ;</w:t>
      </w:r>
    </w:p>
    <w:p w14:paraId="3ED37F33" w14:textId="62FBFECC" w:rsidR="003E304F" w:rsidRPr="002E3931" w:rsidRDefault="003E304F" w:rsidP="003E304F">
      <w:pPr>
        <w:pStyle w:val="SingleTxt"/>
        <w:rPr>
          <w:b/>
          <w:bCs/>
          <w:lang w:val="fr-FR"/>
        </w:rPr>
      </w:pPr>
      <w:r w:rsidRPr="002E3931">
        <w:rPr>
          <w:b/>
          <w:bCs/>
          <w:lang w:val="fr-FR"/>
        </w:rPr>
        <w:tab/>
        <w:t>b)</w:t>
      </w:r>
      <w:r w:rsidRPr="002E3931">
        <w:rPr>
          <w:b/>
          <w:bCs/>
          <w:lang w:val="fr-FR"/>
        </w:rPr>
        <w:tab/>
        <w:t>De fournir un accès gratuit aux contraceptifs modernes et de réaliser des programmes de sensibilisation pour faire comprendre que la contraception est une responsabilité partagée entre les femmes et les hommes</w:t>
      </w:r>
      <w:r w:rsidR="006271F2" w:rsidRPr="002E3931">
        <w:rPr>
          <w:b/>
          <w:bCs/>
          <w:lang w:val="fr-FR"/>
        </w:rPr>
        <w:t> ;</w:t>
      </w:r>
    </w:p>
    <w:p w14:paraId="52C3A749" w14:textId="316D1B1D" w:rsidR="003E304F" w:rsidRPr="002E3931" w:rsidRDefault="003E304F" w:rsidP="003E304F">
      <w:pPr>
        <w:pStyle w:val="SingleTxt"/>
        <w:rPr>
          <w:b/>
          <w:bCs/>
          <w:lang w:val="fr-FR"/>
        </w:rPr>
      </w:pPr>
      <w:r w:rsidRPr="002E3931">
        <w:rPr>
          <w:b/>
          <w:bCs/>
          <w:lang w:val="fr-FR"/>
        </w:rPr>
        <w:tab/>
        <w:t>c)</w:t>
      </w:r>
      <w:r w:rsidRPr="002E3931">
        <w:rPr>
          <w:b/>
          <w:bCs/>
          <w:lang w:val="fr-FR"/>
        </w:rPr>
        <w:tab/>
        <w:t>De garantir un accès total et gratuit au traitement antirétroviral pour toutes les femmes et les filles vivant avec le VIH/sida</w:t>
      </w:r>
      <w:r w:rsidR="006271F2" w:rsidRPr="002E3931">
        <w:rPr>
          <w:b/>
          <w:bCs/>
          <w:lang w:val="fr-FR"/>
        </w:rPr>
        <w:t> ;</w:t>
      </w:r>
    </w:p>
    <w:p w14:paraId="36F57A9B" w14:textId="1744F5B2" w:rsidR="003E304F" w:rsidRPr="002E3931" w:rsidRDefault="003E304F" w:rsidP="003E304F">
      <w:pPr>
        <w:pStyle w:val="SingleTxt"/>
        <w:rPr>
          <w:b/>
          <w:bCs/>
          <w:lang w:val="fr-FR"/>
        </w:rPr>
      </w:pPr>
      <w:r w:rsidRPr="002E3931">
        <w:rPr>
          <w:b/>
          <w:bCs/>
          <w:lang w:val="fr-FR"/>
        </w:rPr>
        <w:tab/>
        <w:t>d)</w:t>
      </w:r>
      <w:r w:rsidRPr="002E3931">
        <w:rPr>
          <w:b/>
          <w:bCs/>
          <w:lang w:val="fr-FR"/>
        </w:rPr>
        <w:tab/>
        <w:t>D</w:t>
      </w:r>
      <w:r w:rsidR="006271F2" w:rsidRPr="002E3931">
        <w:rPr>
          <w:b/>
          <w:bCs/>
          <w:lang w:val="fr-FR"/>
        </w:rPr>
        <w:t>’</w:t>
      </w:r>
      <w:r w:rsidRPr="002E3931">
        <w:rPr>
          <w:b/>
          <w:bCs/>
          <w:lang w:val="fr-FR"/>
        </w:rPr>
        <w:t>incriminer expressément les interventions chirurgicales sur les organes génitaux des enfants intersexués, sauf si elles sont médicalement nécessaires.</w:t>
      </w:r>
    </w:p>
    <w:p w14:paraId="026D530C" w14:textId="229EB45E" w:rsidR="003E304F" w:rsidRPr="002E3931" w:rsidRDefault="003E304F" w:rsidP="00C44173">
      <w:pPr>
        <w:pStyle w:val="SingleTxt"/>
        <w:numPr>
          <w:ilvl w:val="0"/>
          <w:numId w:val="43"/>
        </w:numPr>
        <w:spacing w:line="240" w:lineRule="exact"/>
        <w:ind w:left="1267"/>
        <w:rPr>
          <w:lang w:val="fr-FR"/>
        </w:rPr>
      </w:pPr>
      <w:r w:rsidRPr="002E3931">
        <w:rPr>
          <w:lang w:val="fr-FR"/>
        </w:rPr>
        <w:t>Le Comité note avec préoccupation qu</w:t>
      </w:r>
      <w:r w:rsidR="006271F2" w:rsidRPr="002E3931">
        <w:rPr>
          <w:lang w:val="fr-FR"/>
        </w:rPr>
        <w:t>’</w:t>
      </w:r>
      <w:r w:rsidRPr="002E3931">
        <w:rPr>
          <w:lang w:val="fr-FR"/>
        </w:rPr>
        <w:t>en dépit de l</w:t>
      </w:r>
      <w:r w:rsidR="006271F2" w:rsidRPr="002E3931">
        <w:rPr>
          <w:lang w:val="fr-FR"/>
        </w:rPr>
        <w:t>’</w:t>
      </w:r>
      <w:r w:rsidRPr="002E3931">
        <w:rPr>
          <w:lang w:val="fr-FR"/>
        </w:rPr>
        <w:t>interdiction de la stérilisation sans le libre et plein consentement de la personne, la stérilisation des femmes et des filles âgées de 16 ans et plus jugées « incapables de discernement » est exceptionnellement autorisée en vertu des articles 7 et 8 de la loi sur les stérilisations.</w:t>
      </w:r>
    </w:p>
    <w:p w14:paraId="37179275" w14:textId="6889EF08" w:rsidR="003E304F" w:rsidRPr="002E3931" w:rsidRDefault="003E304F" w:rsidP="00C44173">
      <w:pPr>
        <w:pStyle w:val="SingleTxt"/>
        <w:numPr>
          <w:ilvl w:val="0"/>
          <w:numId w:val="43"/>
        </w:numPr>
        <w:spacing w:line="240" w:lineRule="exact"/>
        <w:ind w:left="1267"/>
        <w:rPr>
          <w:lang w:val="fr-FR"/>
        </w:rPr>
      </w:pPr>
      <w:r w:rsidRPr="002E3931">
        <w:rPr>
          <w:b/>
          <w:bCs/>
          <w:lang w:val="fr-FR"/>
        </w:rPr>
        <w:t>Le Comité, se référant aux recommandations du Comité des droits des personnes handicapées (</w:t>
      </w:r>
      <w:hyperlink r:id="rId34" w:history="1">
        <w:r w:rsidRPr="002E3931">
          <w:rPr>
            <w:rStyle w:val="Hyperlink"/>
            <w:b/>
            <w:bCs/>
            <w:lang w:val="fr-FR"/>
          </w:rPr>
          <w:t>CRPD/C/CHE/CO/1</w:t>
        </w:r>
      </w:hyperlink>
      <w:r w:rsidRPr="002E3931">
        <w:rPr>
          <w:b/>
          <w:bCs/>
          <w:lang w:val="fr-FR"/>
        </w:rPr>
        <w:t xml:space="preserve">, </w:t>
      </w:r>
      <w:r w:rsidR="009338AE" w:rsidRPr="002E3931">
        <w:rPr>
          <w:b/>
          <w:bCs/>
          <w:lang w:val="fr-FR"/>
        </w:rPr>
        <w:t>par. </w:t>
      </w:r>
      <w:r w:rsidRPr="002E3931">
        <w:rPr>
          <w:b/>
          <w:bCs/>
          <w:lang w:val="fr-FR"/>
        </w:rPr>
        <w:t>36), recommande à l</w:t>
      </w:r>
      <w:r w:rsidR="006271F2" w:rsidRPr="002E3931">
        <w:rPr>
          <w:b/>
          <w:bCs/>
          <w:lang w:val="fr-FR"/>
        </w:rPr>
        <w:t>’</w:t>
      </w:r>
      <w:r w:rsidRPr="002E3931">
        <w:rPr>
          <w:b/>
          <w:bCs/>
          <w:lang w:val="fr-FR"/>
        </w:rPr>
        <w:t>État partie</w:t>
      </w:r>
      <w:r w:rsidR="00115832" w:rsidRPr="002E3931">
        <w:rPr>
          <w:b/>
          <w:bCs/>
          <w:lang w:val="fr-FR"/>
        </w:rPr>
        <w:t> :</w:t>
      </w:r>
    </w:p>
    <w:p w14:paraId="1E5A5498" w14:textId="7B79F2E9" w:rsidR="003E304F" w:rsidRPr="002E3931" w:rsidRDefault="003E304F" w:rsidP="003E304F">
      <w:pPr>
        <w:pStyle w:val="SingleTxt"/>
        <w:rPr>
          <w:b/>
          <w:bCs/>
          <w:lang w:val="fr-FR"/>
        </w:rPr>
      </w:pPr>
      <w:r w:rsidRPr="002E3931">
        <w:rPr>
          <w:b/>
          <w:bCs/>
          <w:lang w:val="fr-FR"/>
        </w:rPr>
        <w:tab/>
        <w:t>a)</w:t>
      </w:r>
      <w:r w:rsidRPr="002E3931">
        <w:rPr>
          <w:b/>
          <w:bCs/>
          <w:lang w:val="fr-FR"/>
        </w:rPr>
        <w:tab/>
        <w:t>D</w:t>
      </w:r>
      <w:r w:rsidR="006271F2" w:rsidRPr="002E3931">
        <w:rPr>
          <w:b/>
          <w:bCs/>
          <w:lang w:val="fr-FR"/>
        </w:rPr>
        <w:t>’</w:t>
      </w:r>
      <w:r w:rsidRPr="002E3931">
        <w:rPr>
          <w:b/>
          <w:bCs/>
          <w:lang w:val="fr-FR"/>
        </w:rPr>
        <w:t>interdire la stérilisation des femmes et des filles handicapées sans leur consentement préalable, éclairé et libre, sans exception</w:t>
      </w:r>
      <w:r w:rsidR="006271F2" w:rsidRPr="002E3931">
        <w:rPr>
          <w:b/>
          <w:bCs/>
          <w:lang w:val="fr-FR"/>
        </w:rPr>
        <w:t> ;</w:t>
      </w:r>
    </w:p>
    <w:p w14:paraId="0A6C1DA5" w14:textId="1F056E3D" w:rsidR="003E304F" w:rsidRPr="002E3931" w:rsidRDefault="003E304F" w:rsidP="003E304F">
      <w:pPr>
        <w:pStyle w:val="SingleTxt"/>
        <w:rPr>
          <w:b/>
          <w:bCs/>
          <w:lang w:val="fr-FR"/>
        </w:rPr>
      </w:pPr>
      <w:r w:rsidRPr="002E3931">
        <w:rPr>
          <w:b/>
          <w:bCs/>
          <w:lang w:val="fr-FR"/>
        </w:rPr>
        <w:tab/>
        <w:t>b)</w:t>
      </w:r>
      <w:r w:rsidRPr="002E3931">
        <w:rPr>
          <w:b/>
          <w:bCs/>
          <w:lang w:val="fr-FR"/>
        </w:rPr>
        <w:tab/>
        <w:t>D</w:t>
      </w:r>
      <w:r w:rsidR="006271F2" w:rsidRPr="002E3931">
        <w:rPr>
          <w:b/>
          <w:bCs/>
          <w:lang w:val="fr-FR"/>
        </w:rPr>
        <w:t>’</w:t>
      </w:r>
      <w:r w:rsidRPr="002E3931">
        <w:rPr>
          <w:b/>
          <w:bCs/>
          <w:lang w:val="fr-FR"/>
        </w:rPr>
        <w:t>abroger toute disposition légale permettant le consentement substitué</w:t>
      </w:r>
      <w:r w:rsidR="006271F2" w:rsidRPr="002E3931">
        <w:rPr>
          <w:b/>
          <w:bCs/>
          <w:lang w:val="fr-FR"/>
        </w:rPr>
        <w:t> ;</w:t>
      </w:r>
    </w:p>
    <w:p w14:paraId="70B9EEEC" w14:textId="1F29A561" w:rsidR="003E304F" w:rsidRPr="002E3931" w:rsidRDefault="003E304F" w:rsidP="003E304F">
      <w:pPr>
        <w:pStyle w:val="SingleTxt"/>
        <w:rPr>
          <w:b/>
          <w:bCs/>
          <w:lang w:val="fr-FR"/>
        </w:rPr>
      </w:pPr>
      <w:r w:rsidRPr="002E3931">
        <w:rPr>
          <w:b/>
          <w:bCs/>
          <w:lang w:val="fr-FR"/>
        </w:rPr>
        <w:tab/>
        <w:t>c)</w:t>
      </w:r>
      <w:r w:rsidRPr="002E3931">
        <w:rPr>
          <w:b/>
          <w:bCs/>
          <w:lang w:val="fr-FR"/>
        </w:rPr>
        <w:tab/>
        <w:t>D</w:t>
      </w:r>
      <w:r w:rsidR="006271F2" w:rsidRPr="002E3931">
        <w:rPr>
          <w:b/>
          <w:bCs/>
          <w:lang w:val="fr-FR"/>
        </w:rPr>
        <w:t>’</w:t>
      </w:r>
      <w:r w:rsidRPr="002E3931">
        <w:rPr>
          <w:b/>
          <w:bCs/>
          <w:lang w:val="fr-FR"/>
        </w:rPr>
        <w:t>offrir réparation et soutien aux femmes et aux filles victimes de stérilisation forcée.</w:t>
      </w:r>
    </w:p>
    <w:p w14:paraId="44EDB869" w14:textId="77777777" w:rsidR="00153745" w:rsidRPr="002E3931" w:rsidRDefault="00153745" w:rsidP="00153745">
      <w:pPr>
        <w:pStyle w:val="SingleTxt"/>
        <w:spacing w:after="0" w:line="120" w:lineRule="exact"/>
        <w:rPr>
          <w:sz w:val="10"/>
          <w:lang w:val="fr-FR"/>
        </w:rPr>
      </w:pPr>
    </w:p>
    <w:p w14:paraId="280FC57A" w14:textId="12118B1E" w:rsidR="003E304F"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Autonomisation économique et avantages sociaux</w:t>
      </w:r>
    </w:p>
    <w:p w14:paraId="406C421B" w14:textId="1430C99F" w:rsidR="00153745" w:rsidRPr="002E3931" w:rsidRDefault="00153745" w:rsidP="00153745">
      <w:pPr>
        <w:pStyle w:val="SingleTxt"/>
        <w:spacing w:after="0" w:line="120" w:lineRule="exact"/>
        <w:rPr>
          <w:sz w:val="10"/>
          <w:lang w:val="fr-FR"/>
        </w:rPr>
      </w:pPr>
    </w:p>
    <w:p w14:paraId="0017A8F9" w14:textId="537534C0" w:rsidR="003E304F" w:rsidRPr="002E3931" w:rsidRDefault="003E304F" w:rsidP="00C44173">
      <w:pPr>
        <w:pStyle w:val="SingleTxt"/>
        <w:numPr>
          <w:ilvl w:val="0"/>
          <w:numId w:val="43"/>
        </w:numPr>
        <w:spacing w:line="240" w:lineRule="exact"/>
        <w:ind w:left="1267"/>
        <w:rPr>
          <w:lang w:val="fr-FR"/>
        </w:rPr>
      </w:pPr>
      <w:r w:rsidRPr="002E3931">
        <w:rPr>
          <w:lang w:val="fr-FR"/>
        </w:rPr>
        <w:t>Le Comité est préoccupé par le nombre important de femmes vivant dans la pauvreté ou exposées au risque de pauvreté dans l</w:t>
      </w:r>
      <w:r w:rsidR="006271F2" w:rsidRPr="002E3931">
        <w:rPr>
          <w:lang w:val="fr-FR"/>
        </w:rPr>
        <w:t>’</w:t>
      </w:r>
      <w:r w:rsidRPr="002E3931">
        <w:rPr>
          <w:lang w:val="fr-FR"/>
        </w:rPr>
        <w:t>État partie, en raison de leur taux de chômage plus élevé, de leur concentration dans des emplois à temps partiel, précaires et mal rémunérés et de la charge disproportionnée que représente</w:t>
      </w:r>
      <w:r w:rsidR="00771A4E" w:rsidRPr="002E3931">
        <w:rPr>
          <w:lang w:val="fr-FR"/>
        </w:rPr>
        <w:t>nt</w:t>
      </w:r>
      <w:r w:rsidRPr="002E3931">
        <w:rPr>
          <w:lang w:val="fr-FR"/>
        </w:rPr>
        <w:t xml:space="preserve"> le</w:t>
      </w:r>
      <w:r w:rsidR="00771A4E" w:rsidRPr="002E3931">
        <w:rPr>
          <w:lang w:val="fr-FR"/>
        </w:rPr>
        <w:t>s soins domestiques</w:t>
      </w:r>
      <w:r w:rsidRPr="002E3931">
        <w:rPr>
          <w:lang w:val="fr-FR"/>
        </w:rPr>
        <w:t xml:space="preserve"> non rémunéré</w:t>
      </w:r>
      <w:r w:rsidR="00771A4E" w:rsidRPr="002E3931">
        <w:rPr>
          <w:lang w:val="fr-FR"/>
        </w:rPr>
        <w:t>s</w:t>
      </w:r>
      <w:r w:rsidRPr="002E3931">
        <w:rPr>
          <w:lang w:val="fr-FR"/>
        </w:rPr>
        <w:t>. Il note avec inquiétude que ces facteurs se traduisent également par des prestations de retraite plus faibles pour les femmes et par une situation de pauvreté pour les seniors. Il note également avec inquiétude</w:t>
      </w:r>
      <w:r w:rsidR="00115832" w:rsidRPr="002E3931">
        <w:rPr>
          <w:lang w:val="fr-FR"/>
        </w:rPr>
        <w:t> :</w:t>
      </w:r>
    </w:p>
    <w:p w14:paraId="26BA0F28" w14:textId="2254B6E9" w:rsidR="003E304F" w:rsidRPr="002E3931" w:rsidRDefault="003E304F" w:rsidP="003E304F">
      <w:pPr>
        <w:pStyle w:val="SingleTxt"/>
        <w:rPr>
          <w:lang w:val="fr-FR"/>
        </w:rPr>
      </w:pPr>
      <w:r w:rsidRPr="002E3931">
        <w:rPr>
          <w:lang w:val="fr-FR"/>
        </w:rPr>
        <w:tab/>
        <w:t>a)</w:t>
      </w:r>
      <w:r w:rsidRPr="002E3931">
        <w:rPr>
          <w:lang w:val="fr-FR"/>
        </w:rPr>
        <w:tab/>
        <w:t>Les coûts élevés des structures d</w:t>
      </w:r>
      <w:r w:rsidR="006271F2" w:rsidRPr="002E3931">
        <w:rPr>
          <w:lang w:val="fr-FR"/>
        </w:rPr>
        <w:t>’</w:t>
      </w:r>
      <w:r w:rsidRPr="002E3931">
        <w:rPr>
          <w:lang w:val="fr-FR"/>
        </w:rPr>
        <w:t xml:space="preserve">accueil des enfants, qui </w:t>
      </w:r>
      <w:r w:rsidR="00771A4E" w:rsidRPr="002E3931">
        <w:rPr>
          <w:lang w:val="fr-FR"/>
        </w:rPr>
        <w:t>absorbent</w:t>
      </w:r>
      <w:r w:rsidRPr="002E3931">
        <w:rPr>
          <w:lang w:val="fr-FR"/>
        </w:rPr>
        <w:t xml:space="preserve"> parfois la quasi-totalité de la rémunération des femmes percevant un faible revenu</w:t>
      </w:r>
      <w:r w:rsidR="006271F2" w:rsidRPr="002E3931">
        <w:rPr>
          <w:lang w:val="fr-FR"/>
        </w:rPr>
        <w:t> ;</w:t>
      </w:r>
    </w:p>
    <w:p w14:paraId="4AE43BF0" w14:textId="591F7B7D" w:rsidR="003E304F" w:rsidRPr="002E3931" w:rsidRDefault="003E304F" w:rsidP="003E304F">
      <w:pPr>
        <w:pStyle w:val="SingleTxt"/>
        <w:rPr>
          <w:lang w:val="fr-FR"/>
        </w:rPr>
      </w:pPr>
      <w:r w:rsidRPr="002E3931">
        <w:rPr>
          <w:lang w:val="fr-FR"/>
        </w:rPr>
        <w:tab/>
        <w:t>b)</w:t>
      </w:r>
      <w:r w:rsidRPr="002E3931">
        <w:rPr>
          <w:lang w:val="fr-FR"/>
        </w:rPr>
        <w:tab/>
        <w:t>Le rallongement du congé de paternité de deux jours à deux semaines, ce qui, bien que louable, est insuffisant pour promouvoir un partage égal des responsabilités de garde d</w:t>
      </w:r>
      <w:r w:rsidR="006271F2" w:rsidRPr="002E3931">
        <w:rPr>
          <w:lang w:val="fr-FR"/>
        </w:rPr>
        <w:t>’</w:t>
      </w:r>
      <w:r w:rsidRPr="002E3931">
        <w:rPr>
          <w:lang w:val="fr-FR"/>
        </w:rPr>
        <w:t>enfants entre les femmes et les hommes</w:t>
      </w:r>
      <w:r w:rsidR="006271F2" w:rsidRPr="002E3931">
        <w:rPr>
          <w:lang w:val="fr-FR"/>
        </w:rPr>
        <w:t> ;</w:t>
      </w:r>
    </w:p>
    <w:p w14:paraId="30DC3576" w14:textId="237EAE0D" w:rsidR="003E304F" w:rsidRPr="002E3931" w:rsidRDefault="003E304F" w:rsidP="003E304F">
      <w:pPr>
        <w:pStyle w:val="SingleTxt"/>
        <w:rPr>
          <w:lang w:val="fr-FR"/>
        </w:rPr>
      </w:pPr>
      <w:r w:rsidRPr="002E3931">
        <w:rPr>
          <w:lang w:val="fr-FR"/>
        </w:rPr>
        <w:tab/>
        <w:t>c)</w:t>
      </w:r>
      <w:r w:rsidRPr="002E3931">
        <w:rPr>
          <w:lang w:val="fr-FR"/>
        </w:rPr>
        <w:tab/>
        <w:t>Le faible nombre de femmes handicapées bénéficiant de prestations d</w:t>
      </w:r>
      <w:r w:rsidR="006271F2" w:rsidRPr="002E3931">
        <w:rPr>
          <w:lang w:val="fr-FR"/>
        </w:rPr>
        <w:t>’</w:t>
      </w:r>
      <w:r w:rsidRPr="002E3931">
        <w:rPr>
          <w:lang w:val="fr-FR"/>
        </w:rPr>
        <w:t>invalidité complètes, en raison de leur sous-représentation dans l</w:t>
      </w:r>
      <w:r w:rsidR="006271F2" w:rsidRPr="002E3931">
        <w:rPr>
          <w:lang w:val="fr-FR"/>
        </w:rPr>
        <w:t>’</w:t>
      </w:r>
      <w:r w:rsidRPr="002E3931">
        <w:rPr>
          <w:lang w:val="fr-FR"/>
        </w:rPr>
        <w:t>emploi</w:t>
      </w:r>
      <w:r w:rsidR="006271F2" w:rsidRPr="002E3931">
        <w:rPr>
          <w:lang w:val="fr-FR"/>
        </w:rPr>
        <w:t> ;</w:t>
      </w:r>
    </w:p>
    <w:p w14:paraId="0AFBD074" w14:textId="569D982B" w:rsidR="003E304F" w:rsidRPr="002E3931" w:rsidRDefault="003E304F" w:rsidP="003E304F">
      <w:pPr>
        <w:pStyle w:val="SingleTxt"/>
        <w:rPr>
          <w:lang w:val="fr-FR"/>
        </w:rPr>
      </w:pPr>
      <w:r w:rsidRPr="002E3931">
        <w:rPr>
          <w:lang w:val="fr-FR"/>
        </w:rPr>
        <w:tab/>
        <w:t>d)</w:t>
      </w:r>
      <w:r w:rsidRPr="002E3931">
        <w:rPr>
          <w:lang w:val="fr-FR"/>
        </w:rPr>
        <w:tab/>
        <w:t>Le statut obligatoire de l</w:t>
      </w:r>
      <w:r w:rsidR="006271F2" w:rsidRPr="002E3931">
        <w:rPr>
          <w:lang w:val="fr-FR"/>
        </w:rPr>
        <w:t>’</w:t>
      </w:r>
      <w:r w:rsidRPr="002E3931">
        <w:rPr>
          <w:lang w:val="fr-FR"/>
        </w:rPr>
        <w:t>assurance maternité, n</w:t>
      </w:r>
      <w:r w:rsidR="006271F2" w:rsidRPr="002E3931">
        <w:rPr>
          <w:lang w:val="fr-FR"/>
        </w:rPr>
        <w:t>’</w:t>
      </w:r>
      <w:r w:rsidRPr="002E3931">
        <w:rPr>
          <w:lang w:val="fr-FR"/>
        </w:rPr>
        <w:t>est pas pleinement compris par la société, et le fait que cette allocation soit plafonnée à 196 francs suisses par jour, alors que l</w:t>
      </w:r>
      <w:r w:rsidR="006271F2" w:rsidRPr="002E3931">
        <w:rPr>
          <w:lang w:val="fr-FR"/>
        </w:rPr>
        <w:t>’</w:t>
      </w:r>
      <w:r w:rsidRPr="002E3931">
        <w:rPr>
          <w:lang w:val="fr-FR"/>
        </w:rPr>
        <w:t>assurance obligatoire pour le service militaire ou de défense a un plafond plus élevé</w:t>
      </w:r>
      <w:r w:rsidR="006271F2" w:rsidRPr="002E3931">
        <w:rPr>
          <w:lang w:val="fr-FR"/>
        </w:rPr>
        <w:t> ;</w:t>
      </w:r>
    </w:p>
    <w:p w14:paraId="7978AAC9" w14:textId="77777777" w:rsidR="003E304F" w:rsidRPr="002E3931" w:rsidRDefault="003E304F" w:rsidP="003E304F">
      <w:pPr>
        <w:pStyle w:val="SingleTxt"/>
        <w:rPr>
          <w:lang w:val="fr-FR"/>
        </w:rPr>
      </w:pPr>
      <w:r w:rsidRPr="002E3931">
        <w:rPr>
          <w:lang w:val="fr-FR"/>
        </w:rPr>
        <w:tab/>
        <w:t>e)</w:t>
      </w:r>
      <w:r w:rsidRPr="002E3931">
        <w:rPr>
          <w:lang w:val="fr-FR"/>
        </w:rPr>
        <w:tab/>
        <w:t>Les petites entreprises, qui sont souvent dirigées par des femmes, ont moins bénéficié des mesures de soutien dans le contexte la pandémie de maladie à coronavirus (COVID-19) que les grandes entreprises.</w:t>
      </w:r>
    </w:p>
    <w:p w14:paraId="253CC726" w14:textId="7A97E6D0" w:rsidR="003E304F" w:rsidRPr="002E3931" w:rsidRDefault="003E304F" w:rsidP="00C44173">
      <w:pPr>
        <w:pStyle w:val="SingleTxt"/>
        <w:numPr>
          <w:ilvl w:val="0"/>
          <w:numId w:val="43"/>
        </w:numPr>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w:t>
      </w:r>
      <w:r w:rsidR="00115832" w:rsidRPr="002E3931">
        <w:rPr>
          <w:lang w:val="fr-FR"/>
        </w:rPr>
        <w:t> :</w:t>
      </w:r>
    </w:p>
    <w:p w14:paraId="27B0C676" w14:textId="11A73280" w:rsidR="003E304F" w:rsidRPr="002E3931" w:rsidRDefault="003E304F" w:rsidP="003E304F">
      <w:pPr>
        <w:pStyle w:val="SingleTxt"/>
        <w:rPr>
          <w:b/>
          <w:bCs/>
          <w:lang w:val="fr-FR"/>
        </w:rPr>
      </w:pPr>
      <w:r w:rsidRPr="002E3931">
        <w:rPr>
          <w:b/>
          <w:bCs/>
          <w:lang w:val="fr-FR"/>
        </w:rPr>
        <w:tab/>
        <w:t>a)</w:t>
      </w:r>
      <w:r w:rsidRPr="002E3931">
        <w:rPr>
          <w:b/>
          <w:bCs/>
          <w:lang w:val="fr-FR"/>
        </w:rPr>
        <w:tab/>
        <w:t xml:space="preserve">De </w:t>
      </w:r>
      <w:r w:rsidR="00771A4E" w:rsidRPr="002E3931">
        <w:rPr>
          <w:b/>
          <w:bCs/>
          <w:lang w:val="fr-FR"/>
        </w:rPr>
        <w:t>faire face à</w:t>
      </w:r>
      <w:r w:rsidRPr="002E3931">
        <w:rPr>
          <w:b/>
          <w:bCs/>
          <w:lang w:val="fr-FR"/>
        </w:rPr>
        <w:t xml:space="preserve"> la discrimination salariale, </w:t>
      </w:r>
      <w:r w:rsidR="00771A4E" w:rsidRPr="002E3931">
        <w:rPr>
          <w:b/>
          <w:bCs/>
          <w:lang w:val="fr-FR"/>
        </w:rPr>
        <w:t xml:space="preserve">à </w:t>
      </w:r>
      <w:r w:rsidRPr="002E3931">
        <w:rPr>
          <w:b/>
          <w:bCs/>
          <w:lang w:val="fr-FR"/>
        </w:rPr>
        <w:t xml:space="preserve">la ségrégation professionnelle et </w:t>
      </w:r>
      <w:r w:rsidR="00771A4E" w:rsidRPr="002E3931">
        <w:rPr>
          <w:b/>
          <w:bCs/>
          <w:lang w:val="fr-FR"/>
        </w:rPr>
        <w:t>au travail domestique</w:t>
      </w:r>
      <w:r w:rsidRPr="002E3931">
        <w:rPr>
          <w:b/>
          <w:bCs/>
          <w:lang w:val="fr-FR"/>
        </w:rPr>
        <w:t xml:space="preserve"> non rémunéré des femmes et de recalculer les prestations de retraite pour prévenir la pauvreté des femmes âgées, en mettant fin à la « déduction de coordination » </w:t>
      </w:r>
      <w:r w:rsidR="002102AF" w:rsidRPr="002E3931">
        <w:rPr>
          <w:b/>
          <w:bCs/>
          <w:lang w:val="fr-FR"/>
        </w:rPr>
        <w:t xml:space="preserve">opérée </w:t>
      </w:r>
      <w:r w:rsidRPr="002E3931">
        <w:rPr>
          <w:b/>
          <w:bCs/>
          <w:lang w:val="fr-FR"/>
        </w:rPr>
        <w:t>actuelle</w:t>
      </w:r>
      <w:r w:rsidR="002102AF" w:rsidRPr="002E3931">
        <w:rPr>
          <w:b/>
          <w:bCs/>
          <w:lang w:val="fr-FR"/>
        </w:rPr>
        <w:t>ment</w:t>
      </w:r>
      <w:r w:rsidRPr="002E3931">
        <w:rPr>
          <w:b/>
          <w:bCs/>
          <w:lang w:val="fr-FR"/>
        </w:rPr>
        <w:t xml:space="preserve"> dans le deuxième pilier</w:t>
      </w:r>
      <w:r w:rsidR="002102AF" w:rsidRPr="002E3931">
        <w:rPr>
          <w:b/>
          <w:bCs/>
          <w:lang w:val="fr-FR"/>
        </w:rPr>
        <w:t xml:space="preserve"> et</w:t>
      </w:r>
      <w:r w:rsidRPr="002E3931">
        <w:rPr>
          <w:b/>
          <w:bCs/>
          <w:lang w:val="fr-FR"/>
        </w:rPr>
        <w:t xml:space="preserve"> sur la base de laquelle seule une partie du revenu est prise en compte comme revenu ouvrant droit à pension, en </w:t>
      </w:r>
      <w:r w:rsidR="00771A4E" w:rsidRPr="002E3931">
        <w:rPr>
          <w:b/>
          <w:bCs/>
          <w:lang w:val="fr-FR"/>
        </w:rPr>
        <w:t>indemnisant</w:t>
      </w:r>
      <w:r w:rsidRPr="002E3931">
        <w:rPr>
          <w:b/>
          <w:bCs/>
          <w:lang w:val="fr-FR"/>
        </w:rPr>
        <w:t xml:space="preserve"> le travail </w:t>
      </w:r>
      <w:r w:rsidR="00771A4E" w:rsidRPr="002E3931">
        <w:rPr>
          <w:b/>
          <w:bCs/>
          <w:lang w:val="fr-FR"/>
        </w:rPr>
        <w:t>domestique</w:t>
      </w:r>
      <w:r w:rsidRPr="002E3931">
        <w:rPr>
          <w:b/>
          <w:bCs/>
          <w:lang w:val="fr-FR"/>
        </w:rPr>
        <w:t xml:space="preserve"> non rémunéré et en maintenant pleinement les femmes dans le système de sécurité sociale pendant les périodes </w:t>
      </w:r>
      <w:r w:rsidR="00771A4E" w:rsidRPr="002E3931">
        <w:rPr>
          <w:b/>
          <w:bCs/>
          <w:lang w:val="fr-FR"/>
        </w:rPr>
        <w:t>où elles dispensent des soins domestiques</w:t>
      </w:r>
      <w:r w:rsidRPr="002E3931">
        <w:rPr>
          <w:b/>
          <w:bCs/>
          <w:lang w:val="fr-FR"/>
        </w:rPr>
        <w:t xml:space="preserve"> non rémunéré</w:t>
      </w:r>
      <w:r w:rsidR="00771A4E" w:rsidRPr="002E3931">
        <w:rPr>
          <w:b/>
          <w:bCs/>
          <w:lang w:val="fr-FR"/>
        </w:rPr>
        <w:t>s</w:t>
      </w:r>
      <w:r w:rsidR="006271F2" w:rsidRPr="002E3931">
        <w:rPr>
          <w:b/>
          <w:bCs/>
          <w:lang w:val="fr-FR"/>
        </w:rPr>
        <w:t> ;</w:t>
      </w:r>
    </w:p>
    <w:p w14:paraId="43BA658C" w14:textId="4A3814AF" w:rsidR="003E304F" w:rsidRPr="002E3931" w:rsidRDefault="003E304F" w:rsidP="003E304F">
      <w:pPr>
        <w:pStyle w:val="SingleTxt"/>
        <w:rPr>
          <w:b/>
          <w:bCs/>
          <w:lang w:val="fr-FR"/>
        </w:rPr>
      </w:pPr>
      <w:r w:rsidRPr="002E3931">
        <w:rPr>
          <w:b/>
          <w:bCs/>
          <w:lang w:val="fr-FR"/>
        </w:rPr>
        <w:tab/>
        <w:t>b)</w:t>
      </w:r>
      <w:r w:rsidRPr="002E3931">
        <w:rPr>
          <w:b/>
          <w:bCs/>
          <w:lang w:val="fr-FR"/>
        </w:rPr>
        <w:tab/>
        <w:t>De veiller à ce que toutes les femmes handicapées aient accès à des prestations d</w:t>
      </w:r>
      <w:r w:rsidR="006271F2" w:rsidRPr="002E3931">
        <w:rPr>
          <w:b/>
          <w:bCs/>
          <w:lang w:val="fr-FR"/>
        </w:rPr>
        <w:t>’</w:t>
      </w:r>
      <w:r w:rsidRPr="002E3931">
        <w:rPr>
          <w:b/>
          <w:bCs/>
          <w:lang w:val="fr-FR"/>
        </w:rPr>
        <w:t>invalidité adéquates</w:t>
      </w:r>
      <w:r w:rsidR="006271F2" w:rsidRPr="002E3931">
        <w:rPr>
          <w:b/>
          <w:bCs/>
          <w:lang w:val="fr-FR"/>
        </w:rPr>
        <w:t> ;</w:t>
      </w:r>
    </w:p>
    <w:p w14:paraId="60D68D0A" w14:textId="5D9BD2CD" w:rsidR="003E304F" w:rsidRPr="002E3931" w:rsidRDefault="003E304F" w:rsidP="003E304F">
      <w:pPr>
        <w:pStyle w:val="SingleTxt"/>
        <w:rPr>
          <w:b/>
          <w:bCs/>
          <w:lang w:val="fr-FR"/>
        </w:rPr>
      </w:pPr>
      <w:r w:rsidRPr="002E3931">
        <w:rPr>
          <w:b/>
          <w:bCs/>
          <w:lang w:val="fr-FR"/>
        </w:rPr>
        <w:tab/>
        <w:t>c)</w:t>
      </w:r>
      <w:r w:rsidRPr="002E3931">
        <w:rPr>
          <w:b/>
          <w:bCs/>
          <w:lang w:val="fr-FR"/>
        </w:rPr>
        <w:tab/>
        <w:t>De supprimer toute ambiguïté quant au caractère obligatoire de l</w:t>
      </w:r>
      <w:r w:rsidR="006271F2" w:rsidRPr="002E3931">
        <w:rPr>
          <w:b/>
          <w:bCs/>
          <w:lang w:val="fr-FR"/>
        </w:rPr>
        <w:t>’</w:t>
      </w:r>
      <w:r w:rsidRPr="002E3931">
        <w:rPr>
          <w:b/>
          <w:bCs/>
          <w:lang w:val="fr-FR"/>
        </w:rPr>
        <w:t>assurance maternité et son plafonnement à 196 francs suisses par jour</w:t>
      </w:r>
      <w:r w:rsidR="006271F2" w:rsidRPr="002E3931">
        <w:rPr>
          <w:b/>
          <w:bCs/>
          <w:lang w:val="fr-FR"/>
        </w:rPr>
        <w:t> ;</w:t>
      </w:r>
    </w:p>
    <w:p w14:paraId="21EDA907" w14:textId="28E7B958" w:rsidR="003E304F" w:rsidRPr="002E3931" w:rsidRDefault="003E304F" w:rsidP="003E304F">
      <w:pPr>
        <w:pStyle w:val="SingleTxt"/>
        <w:rPr>
          <w:b/>
          <w:bCs/>
          <w:lang w:val="fr-FR"/>
        </w:rPr>
      </w:pPr>
      <w:r w:rsidRPr="002E3931">
        <w:rPr>
          <w:b/>
          <w:bCs/>
          <w:lang w:val="fr-FR"/>
        </w:rPr>
        <w:tab/>
        <w:t>d)</w:t>
      </w:r>
      <w:r w:rsidRPr="002E3931">
        <w:rPr>
          <w:b/>
          <w:bCs/>
          <w:lang w:val="fr-FR"/>
        </w:rPr>
        <w:tab/>
        <w:t>De veiller à ce que les petites entreprises dirigées par des femmes bénéficient d</w:t>
      </w:r>
      <w:r w:rsidR="006271F2" w:rsidRPr="002E3931">
        <w:rPr>
          <w:b/>
          <w:bCs/>
          <w:lang w:val="fr-FR"/>
        </w:rPr>
        <w:t>’</w:t>
      </w:r>
      <w:r w:rsidRPr="002E3931">
        <w:rPr>
          <w:b/>
          <w:bCs/>
          <w:lang w:val="fr-FR"/>
        </w:rPr>
        <w:t>un soutien adéquat dans le contexte de la pandémie de maladie à coronavirus (COVID-19) et de mesures de redressement équivalentes à celles des grandes entreprises.</w:t>
      </w:r>
    </w:p>
    <w:p w14:paraId="3E092E3B" w14:textId="77777777" w:rsidR="00153745" w:rsidRPr="002E3931" w:rsidRDefault="00153745" w:rsidP="00153745">
      <w:pPr>
        <w:pStyle w:val="SingleTxt"/>
        <w:spacing w:after="0" w:line="120" w:lineRule="exact"/>
        <w:rPr>
          <w:sz w:val="10"/>
          <w:lang w:val="fr-FR"/>
        </w:rPr>
      </w:pPr>
    </w:p>
    <w:p w14:paraId="357A36B4" w14:textId="1D31DEDB" w:rsidR="003E304F"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Femmes rurales</w:t>
      </w:r>
    </w:p>
    <w:p w14:paraId="02CFEB8B" w14:textId="7D8BDC67" w:rsidR="00153745" w:rsidRPr="002E3931" w:rsidRDefault="00153745" w:rsidP="00153745">
      <w:pPr>
        <w:pStyle w:val="SingleTxt"/>
        <w:spacing w:after="0" w:line="120" w:lineRule="exact"/>
        <w:rPr>
          <w:sz w:val="10"/>
          <w:lang w:val="fr-FR"/>
        </w:rPr>
      </w:pPr>
    </w:p>
    <w:p w14:paraId="3FAF9364" w14:textId="6F56719F" w:rsidR="00115832" w:rsidRPr="002E3931" w:rsidRDefault="003E304F" w:rsidP="00C44173">
      <w:pPr>
        <w:pStyle w:val="SingleTxt"/>
        <w:numPr>
          <w:ilvl w:val="0"/>
          <w:numId w:val="43"/>
        </w:numPr>
        <w:spacing w:line="240" w:lineRule="exact"/>
        <w:ind w:left="1267"/>
        <w:rPr>
          <w:lang w:val="fr-FR"/>
        </w:rPr>
      </w:pPr>
      <w:r w:rsidRPr="002E3931">
        <w:rPr>
          <w:lang w:val="fr-FR"/>
        </w:rPr>
        <w:t>Le Comité note avec inquiétude que les travailleuses agricoles travaillent plus de 60 heures par semaine en moyenne, selon les estimations, mais que seulement 30</w:t>
      </w:r>
      <w:r w:rsidR="00115832" w:rsidRPr="002E3931">
        <w:rPr>
          <w:lang w:val="fr-FR"/>
        </w:rPr>
        <w:t> %</w:t>
      </w:r>
      <w:r w:rsidRPr="002E3931">
        <w:rPr>
          <w:lang w:val="fr-FR"/>
        </w:rPr>
        <w:t xml:space="preserve"> d</w:t>
      </w:r>
      <w:r w:rsidR="006271F2" w:rsidRPr="002E3931">
        <w:rPr>
          <w:lang w:val="fr-FR"/>
        </w:rPr>
        <w:t>’</w:t>
      </w:r>
      <w:r w:rsidRPr="002E3931">
        <w:rPr>
          <w:lang w:val="fr-FR"/>
        </w:rPr>
        <w:t>entre elles sont rémunérées et bénéficient d</w:t>
      </w:r>
      <w:r w:rsidR="006271F2" w:rsidRPr="002E3931">
        <w:rPr>
          <w:lang w:val="fr-FR"/>
        </w:rPr>
        <w:t>’</w:t>
      </w:r>
      <w:r w:rsidRPr="002E3931">
        <w:rPr>
          <w:lang w:val="fr-FR"/>
        </w:rPr>
        <w:t>une protection sociale.</w:t>
      </w:r>
    </w:p>
    <w:p w14:paraId="60B4ECFF" w14:textId="7885E471" w:rsidR="003E304F" w:rsidRPr="002E3931" w:rsidRDefault="003E304F" w:rsidP="00C44173">
      <w:pPr>
        <w:pStyle w:val="SingleTxt"/>
        <w:numPr>
          <w:ilvl w:val="0"/>
          <w:numId w:val="43"/>
        </w:numPr>
        <w:spacing w:line="240" w:lineRule="exact"/>
        <w:ind w:left="1267"/>
        <w:rPr>
          <w:lang w:val="fr-FR"/>
        </w:rPr>
      </w:pPr>
      <w:r w:rsidRPr="002E3931">
        <w:rPr>
          <w:b/>
          <w:bCs/>
          <w:lang w:val="fr-FR"/>
        </w:rPr>
        <w:t xml:space="preserve">Le Comité, rappelant sa </w:t>
      </w:r>
      <w:r w:rsidR="004F71E0" w:rsidRPr="002E3931">
        <w:rPr>
          <w:b/>
          <w:bCs/>
          <w:lang w:val="fr-FR"/>
        </w:rPr>
        <w:t>R</w:t>
      </w:r>
      <w:r w:rsidRPr="002E3931">
        <w:rPr>
          <w:b/>
          <w:bCs/>
          <w:lang w:val="fr-FR"/>
        </w:rPr>
        <w:t>ecommandation générale n</w:t>
      </w:r>
      <w:r w:rsidRPr="002E3931">
        <w:rPr>
          <w:b/>
          <w:bCs/>
          <w:vertAlign w:val="superscript"/>
          <w:lang w:val="fr-FR"/>
        </w:rPr>
        <w:t>o</w:t>
      </w:r>
      <w:r w:rsidRPr="002E3931">
        <w:rPr>
          <w:b/>
          <w:bCs/>
          <w:lang w:val="fr-FR"/>
        </w:rPr>
        <w:t> 34 (2016) sur les droits des femmes rurales, recommande à l</w:t>
      </w:r>
      <w:r w:rsidR="006271F2" w:rsidRPr="002E3931">
        <w:rPr>
          <w:b/>
          <w:bCs/>
          <w:lang w:val="fr-FR"/>
        </w:rPr>
        <w:t>’</w:t>
      </w:r>
      <w:r w:rsidRPr="002E3931">
        <w:rPr>
          <w:b/>
          <w:bCs/>
          <w:lang w:val="fr-FR"/>
        </w:rPr>
        <w:t>État partie d</w:t>
      </w:r>
      <w:r w:rsidR="006271F2" w:rsidRPr="002E3931">
        <w:rPr>
          <w:b/>
          <w:bCs/>
          <w:lang w:val="fr-FR"/>
        </w:rPr>
        <w:t>’</w:t>
      </w:r>
      <w:r w:rsidRPr="002E3931">
        <w:rPr>
          <w:b/>
          <w:bCs/>
          <w:lang w:val="fr-FR"/>
        </w:rPr>
        <w:t>étendre la couverture de sécurité sociale à toutes les agricultrices et aux femmes membres de la famille travaillant dans des exploitations agricoles, et de leur accorder les mêmes droits sur les biens générés par l</w:t>
      </w:r>
      <w:r w:rsidR="006271F2" w:rsidRPr="002E3931">
        <w:rPr>
          <w:b/>
          <w:bCs/>
          <w:lang w:val="fr-FR"/>
        </w:rPr>
        <w:t>’</w:t>
      </w:r>
      <w:r w:rsidRPr="002E3931">
        <w:rPr>
          <w:b/>
          <w:bCs/>
          <w:lang w:val="fr-FR"/>
        </w:rPr>
        <w:t>exploitation en cas de divorce.</w:t>
      </w:r>
    </w:p>
    <w:p w14:paraId="0165898F" w14:textId="77777777" w:rsidR="00153745" w:rsidRPr="002E3931" w:rsidRDefault="00153745" w:rsidP="00153745">
      <w:pPr>
        <w:pStyle w:val="SingleTxt"/>
        <w:spacing w:after="0" w:line="120" w:lineRule="exact"/>
        <w:rPr>
          <w:sz w:val="10"/>
          <w:lang w:val="fr-FR"/>
        </w:rPr>
      </w:pPr>
    </w:p>
    <w:p w14:paraId="17F4CC8E" w14:textId="1EB250D1" w:rsidR="003E304F"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Femmes roms</w:t>
      </w:r>
    </w:p>
    <w:p w14:paraId="588FB700" w14:textId="1C6C72F6" w:rsidR="00153745" w:rsidRPr="002E3931" w:rsidRDefault="00153745" w:rsidP="00153745">
      <w:pPr>
        <w:pStyle w:val="SingleTxt"/>
        <w:spacing w:after="0" w:line="120" w:lineRule="exact"/>
        <w:rPr>
          <w:sz w:val="10"/>
          <w:lang w:val="fr-FR"/>
        </w:rPr>
      </w:pPr>
    </w:p>
    <w:p w14:paraId="60EE47F8" w14:textId="570161C0" w:rsidR="00115832" w:rsidRPr="002E3931" w:rsidRDefault="003E304F" w:rsidP="00C44173">
      <w:pPr>
        <w:pStyle w:val="SingleTxt"/>
        <w:numPr>
          <w:ilvl w:val="0"/>
          <w:numId w:val="43"/>
        </w:numPr>
        <w:spacing w:line="240" w:lineRule="exact"/>
        <w:ind w:left="1267"/>
        <w:rPr>
          <w:lang w:val="fr-FR"/>
        </w:rPr>
      </w:pPr>
      <w:r w:rsidRPr="002E3931">
        <w:rPr>
          <w:lang w:val="fr-FR"/>
        </w:rPr>
        <w:t>Le Comité se félicite des mesures visant à renforcer l</w:t>
      </w:r>
      <w:r w:rsidR="006271F2" w:rsidRPr="002E3931">
        <w:rPr>
          <w:lang w:val="fr-FR"/>
        </w:rPr>
        <w:t>’</w:t>
      </w:r>
      <w:r w:rsidRPr="002E3931">
        <w:rPr>
          <w:lang w:val="fr-FR"/>
        </w:rPr>
        <w:t>intégration des femmes roms dans la société. Toutefois, il note avec inquiétude que ces femmes continuent d</w:t>
      </w:r>
      <w:r w:rsidR="006271F2" w:rsidRPr="002E3931">
        <w:rPr>
          <w:lang w:val="fr-FR"/>
        </w:rPr>
        <w:t>’</w:t>
      </w:r>
      <w:r w:rsidRPr="002E3931">
        <w:rPr>
          <w:lang w:val="fr-FR"/>
        </w:rPr>
        <w:t>être confronté</w:t>
      </w:r>
      <w:r w:rsidR="00AC67B7" w:rsidRPr="002E3931">
        <w:rPr>
          <w:lang w:val="fr-FR"/>
        </w:rPr>
        <w:t>e</w:t>
      </w:r>
      <w:r w:rsidRPr="002E3931">
        <w:rPr>
          <w:lang w:val="fr-FR"/>
        </w:rPr>
        <w:t>s à des formes de discrimination croisée dans tous les domaines de la vie.</w:t>
      </w:r>
    </w:p>
    <w:p w14:paraId="672BFA0C" w14:textId="64C43558" w:rsidR="00115832" w:rsidRPr="002E3931" w:rsidRDefault="003E304F" w:rsidP="00C44173">
      <w:pPr>
        <w:pStyle w:val="SingleTxt"/>
        <w:numPr>
          <w:ilvl w:val="0"/>
          <w:numId w:val="43"/>
        </w:numPr>
        <w:spacing w:line="240" w:lineRule="exact"/>
        <w:ind w:left="1267"/>
        <w:rPr>
          <w:lang w:val="fr-FR"/>
        </w:rPr>
      </w:pPr>
      <w:r w:rsidRPr="002E3931">
        <w:rPr>
          <w:b/>
          <w:bCs/>
          <w:lang w:val="fr-FR"/>
        </w:rPr>
        <w:t>Le Comité recommande à l</w:t>
      </w:r>
      <w:r w:rsidR="006271F2" w:rsidRPr="002E3931">
        <w:rPr>
          <w:b/>
          <w:bCs/>
          <w:lang w:val="fr-FR"/>
        </w:rPr>
        <w:t>’</w:t>
      </w:r>
      <w:r w:rsidRPr="002E3931">
        <w:rPr>
          <w:b/>
          <w:bCs/>
          <w:lang w:val="fr-FR"/>
        </w:rPr>
        <w:t>État partie de renforcer ses mesures visant à intégrer les femmes roms dans la société et de remédier à leur marginalisation ainsi qu</w:t>
      </w:r>
      <w:r w:rsidR="006271F2" w:rsidRPr="002E3931">
        <w:rPr>
          <w:b/>
          <w:bCs/>
          <w:lang w:val="fr-FR"/>
        </w:rPr>
        <w:t>’</w:t>
      </w:r>
      <w:r w:rsidRPr="002E3931">
        <w:rPr>
          <w:b/>
          <w:bCs/>
          <w:lang w:val="fr-FR"/>
        </w:rPr>
        <w:t>aux formes de discrimination croisée dont elles font l</w:t>
      </w:r>
      <w:r w:rsidR="006271F2" w:rsidRPr="002E3931">
        <w:rPr>
          <w:b/>
          <w:bCs/>
          <w:lang w:val="fr-FR"/>
        </w:rPr>
        <w:t>’</w:t>
      </w:r>
      <w:r w:rsidRPr="002E3931">
        <w:rPr>
          <w:b/>
          <w:bCs/>
          <w:lang w:val="fr-FR"/>
        </w:rPr>
        <w:t>objet.</w:t>
      </w:r>
    </w:p>
    <w:p w14:paraId="359DCD50" w14:textId="77777777" w:rsidR="00153745" w:rsidRPr="002E3931" w:rsidRDefault="00153745" w:rsidP="00153745">
      <w:pPr>
        <w:pStyle w:val="SingleTxt"/>
        <w:spacing w:after="0" w:line="120" w:lineRule="exact"/>
        <w:rPr>
          <w:sz w:val="10"/>
          <w:lang w:val="fr-FR"/>
        </w:rPr>
      </w:pPr>
    </w:p>
    <w:p w14:paraId="518EDA2F" w14:textId="4612AB88" w:rsidR="003E304F"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Mariage et rapports familiaux</w:t>
      </w:r>
    </w:p>
    <w:p w14:paraId="14787D35" w14:textId="6D681EBD" w:rsidR="00153745" w:rsidRPr="002E3931" w:rsidRDefault="00153745" w:rsidP="00153745">
      <w:pPr>
        <w:pStyle w:val="SingleTxt"/>
        <w:spacing w:after="0" w:line="120" w:lineRule="exact"/>
        <w:rPr>
          <w:sz w:val="10"/>
          <w:lang w:val="fr-FR"/>
        </w:rPr>
      </w:pPr>
    </w:p>
    <w:p w14:paraId="1CBC3BD6" w14:textId="30A5F6A9" w:rsidR="00115832" w:rsidRPr="002E3931" w:rsidRDefault="003E304F" w:rsidP="00C44173">
      <w:pPr>
        <w:pStyle w:val="SingleTxt"/>
        <w:numPr>
          <w:ilvl w:val="0"/>
          <w:numId w:val="43"/>
        </w:numPr>
        <w:spacing w:line="240" w:lineRule="exact"/>
        <w:ind w:left="1267"/>
        <w:rPr>
          <w:lang w:val="fr-FR"/>
        </w:rPr>
      </w:pPr>
      <w:r w:rsidRPr="002E3931">
        <w:rPr>
          <w:lang w:val="fr-FR"/>
        </w:rPr>
        <w:t>Le Comité note avec inquiétude que le système actuel d</w:t>
      </w:r>
      <w:r w:rsidR="006271F2" w:rsidRPr="002E3931">
        <w:rPr>
          <w:lang w:val="fr-FR"/>
        </w:rPr>
        <w:t>’</w:t>
      </w:r>
      <w:r w:rsidRPr="002E3931">
        <w:rPr>
          <w:lang w:val="fr-FR"/>
        </w:rPr>
        <w:t xml:space="preserve">imposition commune pour les couples mariés amène fréquemment le salarié percevant la rémunération la plus faible </w:t>
      </w:r>
      <w:r w:rsidR="0011546A" w:rsidRPr="002E3931">
        <w:rPr>
          <w:lang w:val="fr-FR"/>
        </w:rPr>
        <w:t>– </w:t>
      </w:r>
      <w:r w:rsidRPr="002E3931">
        <w:rPr>
          <w:lang w:val="fr-FR"/>
        </w:rPr>
        <w:t>souvent la femme</w:t>
      </w:r>
      <w:r w:rsidR="0011546A" w:rsidRPr="002E3931">
        <w:rPr>
          <w:lang w:val="fr-FR"/>
        </w:rPr>
        <w:t> –</w:t>
      </w:r>
      <w:r w:rsidRPr="002E3931">
        <w:rPr>
          <w:lang w:val="fr-FR"/>
        </w:rPr>
        <w:t xml:space="preserve"> à réduire sa durée de travail voire à abandonner son emploi pour économiser des impôts. Il note également avec inquiétude que les femmes qui divorcent ou se séparent sont souvent confrontées à des conséquences économiques négatives, car nombre d</w:t>
      </w:r>
      <w:r w:rsidR="006271F2" w:rsidRPr="002E3931">
        <w:rPr>
          <w:lang w:val="fr-FR"/>
        </w:rPr>
        <w:t>’</w:t>
      </w:r>
      <w:r w:rsidRPr="002E3931">
        <w:rPr>
          <w:lang w:val="fr-FR"/>
        </w:rPr>
        <w:t>entre elles sont économiquement dépendantes de leur partenaire, une mère célibataire sur quatre dépendant des prestations sociales et près de deux tiers des bénéficiaires de prestations sociales étant des femmes.</w:t>
      </w:r>
    </w:p>
    <w:p w14:paraId="0E791CDC" w14:textId="7E06B938" w:rsidR="003E304F" w:rsidRPr="002E3931" w:rsidRDefault="003E304F" w:rsidP="00C44173">
      <w:pPr>
        <w:pStyle w:val="SingleTxt"/>
        <w:numPr>
          <w:ilvl w:val="0"/>
          <w:numId w:val="43"/>
        </w:numPr>
        <w:spacing w:line="240" w:lineRule="exact"/>
        <w:ind w:left="1267"/>
        <w:rPr>
          <w:lang w:val="fr-FR"/>
        </w:rPr>
      </w:pPr>
      <w:r w:rsidRPr="002E3931">
        <w:rPr>
          <w:b/>
          <w:bCs/>
          <w:lang w:val="fr-FR"/>
        </w:rPr>
        <w:t xml:space="preserve">Le Comité, rappelant sa </w:t>
      </w:r>
      <w:r w:rsidR="004F71E0" w:rsidRPr="002E3931">
        <w:rPr>
          <w:b/>
          <w:bCs/>
          <w:lang w:val="fr-FR"/>
        </w:rPr>
        <w:t>R</w:t>
      </w:r>
      <w:r w:rsidRPr="002E3931">
        <w:rPr>
          <w:b/>
          <w:bCs/>
          <w:lang w:val="fr-FR"/>
        </w:rPr>
        <w:t>ecommandation générale n</w:t>
      </w:r>
      <w:r w:rsidRPr="002E3931">
        <w:rPr>
          <w:b/>
          <w:bCs/>
          <w:vertAlign w:val="superscript"/>
          <w:lang w:val="fr-FR"/>
        </w:rPr>
        <w:t>o</w:t>
      </w:r>
      <w:r w:rsidRPr="002E3931">
        <w:rPr>
          <w:b/>
          <w:bCs/>
          <w:lang w:val="fr-FR"/>
        </w:rPr>
        <w:t> </w:t>
      </w:r>
      <w:r w:rsidR="00283F05" w:rsidRPr="002E3931">
        <w:rPr>
          <w:b/>
          <w:bCs/>
          <w:lang w:val="fr-FR"/>
        </w:rPr>
        <w:t>29 (2013)</w:t>
      </w:r>
      <w:r w:rsidRPr="002E3931">
        <w:rPr>
          <w:b/>
          <w:bCs/>
          <w:lang w:val="fr-FR"/>
        </w:rPr>
        <w:t xml:space="preserve"> sur les conséquences économiques du mariage et des liens familiaux et de leur dissolution, recommande à l</w:t>
      </w:r>
      <w:r w:rsidR="006271F2" w:rsidRPr="002E3931">
        <w:rPr>
          <w:b/>
          <w:bCs/>
          <w:lang w:val="fr-FR"/>
        </w:rPr>
        <w:t>’</w:t>
      </w:r>
      <w:r w:rsidRPr="002E3931">
        <w:rPr>
          <w:b/>
          <w:bCs/>
          <w:lang w:val="fr-FR"/>
        </w:rPr>
        <w:t>État partie</w:t>
      </w:r>
      <w:r w:rsidR="00115832" w:rsidRPr="002E3931">
        <w:rPr>
          <w:b/>
          <w:bCs/>
          <w:lang w:val="fr-FR"/>
        </w:rPr>
        <w:t> :</w:t>
      </w:r>
    </w:p>
    <w:p w14:paraId="5754E063" w14:textId="28F4FAFF" w:rsidR="003E304F" w:rsidRPr="002E3931" w:rsidRDefault="003E304F" w:rsidP="003E304F">
      <w:pPr>
        <w:pStyle w:val="SingleTxt"/>
        <w:rPr>
          <w:b/>
          <w:bCs/>
          <w:lang w:val="fr-FR"/>
        </w:rPr>
      </w:pPr>
      <w:r w:rsidRPr="002E3931">
        <w:rPr>
          <w:b/>
          <w:bCs/>
          <w:lang w:val="fr-FR"/>
        </w:rPr>
        <w:tab/>
        <w:t>a)</w:t>
      </w:r>
      <w:r w:rsidRPr="002E3931">
        <w:rPr>
          <w:b/>
          <w:bCs/>
          <w:lang w:val="fr-FR"/>
        </w:rPr>
        <w:tab/>
        <w:t>D</w:t>
      </w:r>
      <w:r w:rsidR="006271F2" w:rsidRPr="002E3931">
        <w:rPr>
          <w:b/>
          <w:bCs/>
          <w:lang w:val="fr-FR"/>
        </w:rPr>
        <w:t>’</w:t>
      </w:r>
      <w:r w:rsidRPr="002E3931">
        <w:rPr>
          <w:b/>
          <w:bCs/>
          <w:lang w:val="fr-FR"/>
        </w:rPr>
        <w:t>adopter un système d</w:t>
      </w:r>
      <w:r w:rsidR="006271F2" w:rsidRPr="002E3931">
        <w:rPr>
          <w:b/>
          <w:bCs/>
          <w:lang w:val="fr-FR"/>
        </w:rPr>
        <w:t>’</w:t>
      </w:r>
      <w:r w:rsidRPr="002E3931">
        <w:rPr>
          <w:b/>
          <w:bCs/>
          <w:lang w:val="fr-FR"/>
        </w:rPr>
        <w:t>imposition individuelle tel qu</w:t>
      </w:r>
      <w:r w:rsidR="006271F2" w:rsidRPr="002E3931">
        <w:rPr>
          <w:b/>
          <w:bCs/>
          <w:lang w:val="fr-FR"/>
        </w:rPr>
        <w:t>’</w:t>
      </w:r>
      <w:r w:rsidRPr="002E3931">
        <w:rPr>
          <w:b/>
          <w:bCs/>
          <w:lang w:val="fr-FR"/>
        </w:rPr>
        <w:t>il est actuellement en discussion</w:t>
      </w:r>
      <w:r w:rsidR="006271F2" w:rsidRPr="002E3931">
        <w:rPr>
          <w:b/>
          <w:bCs/>
          <w:lang w:val="fr-FR"/>
        </w:rPr>
        <w:t> ;</w:t>
      </w:r>
    </w:p>
    <w:p w14:paraId="6E312634" w14:textId="5FCAD35D" w:rsidR="003E304F" w:rsidRPr="002E3931" w:rsidRDefault="003E304F" w:rsidP="003E304F">
      <w:pPr>
        <w:pStyle w:val="SingleTxt"/>
        <w:rPr>
          <w:b/>
          <w:bCs/>
          <w:lang w:val="fr-FR"/>
        </w:rPr>
      </w:pPr>
      <w:r w:rsidRPr="002E3931">
        <w:rPr>
          <w:b/>
          <w:bCs/>
          <w:lang w:val="fr-FR"/>
        </w:rPr>
        <w:tab/>
        <w:t>b)</w:t>
      </w:r>
      <w:r w:rsidRPr="002E3931">
        <w:rPr>
          <w:b/>
          <w:bCs/>
          <w:lang w:val="fr-FR"/>
        </w:rPr>
        <w:tab/>
        <w:t>De remédier aux différentes causes profondes du dénuement économique et de la dépendance des femmes, en renforçant leur indépendance financière, en faisant respecter les obligations en matière de pension alimentaire et d</w:t>
      </w:r>
      <w:r w:rsidR="006271F2" w:rsidRPr="002E3931">
        <w:rPr>
          <w:b/>
          <w:bCs/>
          <w:lang w:val="fr-FR"/>
        </w:rPr>
        <w:t>’</w:t>
      </w:r>
      <w:r w:rsidRPr="002E3931">
        <w:rPr>
          <w:b/>
          <w:bCs/>
          <w:lang w:val="fr-FR"/>
        </w:rPr>
        <w:t>entretien des enfants et en augmentant les prestations sociales pour les mères célibataires et les femmes démunies après un divorce.</w:t>
      </w:r>
    </w:p>
    <w:p w14:paraId="3028E964" w14:textId="261153DC" w:rsidR="00115832" w:rsidRPr="002E3931" w:rsidRDefault="003E304F" w:rsidP="00C44173">
      <w:pPr>
        <w:pStyle w:val="SingleTxt"/>
        <w:numPr>
          <w:ilvl w:val="0"/>
          <w:numId w:val="43"/>
        </w:numPr>
        <w:spacing w:line="240" w:lineRule="exact"/>
        <w:ind w:left="1267"/>
        <w:rPr>
          <w:lang w:val="fr-FR"/>
        </w:rPr>
      </w:pPr>
      <w:r w:rsidRPr="002E3931">
        <w:rPr>
          <w:lang w:val="fr-FR"/>
        </w:rPr>
        <w:t>Le Comité note avec préoccupation que, bien que l</w:t>
      </w:r>
      <w:r w:rsidR="006271F2" w:rsidRPr="002E3931">
        <w:rPr>
          <w:lang w:val="fr-FR"/>
        </w:rPr>
        <w:t>’</w:t>
      </w:r>
      <w:r w:rsidRPr="002E3931">
        <w:rPr>
          <w:lang w:val="fr-FR"/>
        </w:rPr>
        <w:t>âge légal du mariage soit de 18 ans, le mariage d</w:t>
      </w:r>
      <w:r w:rsidR="006271F2" w:rsidRPr="002E3931">
        <w:rPr>
          <w:lang w:val="fr-FR"/>
        </w:rPr>
        <w:t>’</w:t>
      </w:r>
      <w:r w:rsidRPr="002E3931">
        <w:rPr>
          <w:lang w:val="fr-FR"/>
        </w:rPr>
        <w:t>enfants à partir de 16 ans est exceptionnellement autorisé lorsqu</w:t>
      </w:r>
      <w:r w:rsidR="006271F2" w:rsidRPr="002E3931">
        <w:rPr>
          <w:lang w:val="fr-FR"/>
        </w:rPr>
        <w:t>’</w:t>
      </w:r>
      <w:r w:rsidRPr="002E3931">
        <w:rPr>
          <w:lang w:val="fr-FR"/>
        </w:rPr>
        <w:t>il est considéré comme étant dans l</w:t>
      </w:r>
      <w:r w:rsidR="006271F2" w:rsidRPr="002E3931">
        <w:rPr>
          <w:lang w:val="fr-FR"/>
        </w:rPr>
        <w:t>’</w:t>
      </w:r>
      <w:r w:rsidRPr="002E3931">
        <w:rPr>
          <w:lang w:val="fr-FR"/>
        </w:rPr>
        <w:t>intérêt supérieur de l</w:t>
      </w:r>
      <w:r w:rsidR="006271F2" w:rsidRPr="002E3931">
        <w:rPr>
          <w:lang w:val="fr-FR"/>
        </w:rPr>
        <w:t>’</w:t>
      </w:r>
      <w:r w:rsidRPr="002E3931">
        <w:rPr>
          <w:lang w:val="fr-FR"/>
        </w:rPr>
        <w:t>enfant.</w:t>
      </w:r>
    </w:p>
    <w:p w14:paraId="2FF4B900" w14:textId="3D212580" w:rsidR="003E304F" w:rsidRPr="002E3931" w:rsidRDefault="003E304F" w:rsidP="00C44173">
      <w:pPr>
        <w:pStyle w:val="SingleTxt"/>
        <w:numPr>
          <w:ilvl w:val="0"/>
          <w:numId w:val="43"/>
        </w:numPr>
        <w:spacing w:line="240" w:lineRule="exact"/>
        <w:ind w:left="1267"/>
        <w:rPr>
          <w:lang w:val="fr-FR"/>
        </w:rPr>
      </w:pPr>
      <w:r w:rsidRPr="002E3931">
        <w:rPr>
          <w:b/>
          <w:bCs/>
          <w:lang w:val="fr-FR"/>
        </w:rPr>
        <w:t xml:space="preserve">Rappelant la </w:t>
      </w:r>
      <w:r w:rsidR="004F71E0" w:rsidRPr="002E3931">
        <w:rPr>
          <w:b/>
          <w:bCs/>
          <w:lang w:val="fr-FR"/>
        </w:rPr>
        <w:t>R</w:t>
      </w:r>
      <w:r w:rsidRPr="002E3931">
        <w:rPr>
          <w:b/>
          <w:bCs/>
          <w:lang w:val="fr-FR"/>
        </w:rPr>
        <w:t>ecommandation générale n</w:t>
      </w:r>
      <w:r w:rsidRPr="002E3931">
        <w:rPr>
          <w:b/>
          <w:bCs/>
          <w:vertAlign w:val="superscript"/>
          <w:lang w:val="fr-FR"/>
        </w:rPr>
        <w:t>o</w:t>
      </w:r>
      <w:r w:rsidRPr="002E3931">
        <w:rPr>
          <w:b/>
          <w:bCs/>
          <w:lang w:val="fr-FR"/>
        </w:rPr>
        <w:t> 31</w:t>
      </w:r>
      <w:r w:rsidR="005568A0" w:rsidRPr="002E3931">
        <w:rPr>
          <w:b/>
          <w:bCs/>
          <w:lang w:val="fr-FR"/>
        </w:rPr>
        <w:t xml:space="preserve"> </w:t>
      </w:r>
      <w:r w:rsidRPr="002E3931">
        <w:rPr>
          <w:b/>
          <w:bCs/>
          <w:lang w:val="fr-FR"/>
        </w:rPr>
        <w:t>du Comité pour l</w:t>
      </w:r>
      <w:r w:rsidR="006271F2" w:rsidRPr="002E3931">
        <w:rPr>
          <w:b/>
          <w:bCs/>
          <w:lang w:val="fr-FR"/>
        </w:rPr>
        <w:t>’</w:t>
      </w:r>
      <w:r w:rsidRPr="002E3931">
        <w:rPr>
          <w:b/>
          <w:bCs/>
          <w:lang w:val="fr-FR"/>
        </w:rPr>
        <w:t>élimination de la discrimination à l</w:t>
      </w:r>
      <w:r w:rsidR="006271F2" w:rsidRPr="002E3931">
        <w:rPr>
          <w:b/>
          <w:bCs/>
          <w:lang w:val="fr-FR"/>
        </w:rPr>
        <w:t>’</w:t>
      </w:r>
      <w:r w:rsidRPr="002E3931">
        <w:rPr>
          <w:b/>
          <w:bCs/>
          <w:lang w:val="fr-FR"/>
        </w:rPr>
        <w:t>égard des femmes et l</w:t>
      </w:r>
      <w:r w:rsidR="006271F2" w:rsidRPr="002E3931">
        <w:rPr>
          <w:b/>
          <w:bCs/>
          <w:lang w:val="fr-FR"/>
        </w:rPr>
        <w:t>’</w:t>
      </w:r>
      <w:r w:rsidRPr="002E3931">
        <w:rPr>
          <w:b/>
          <w:bCs/>
          <w:lang w:val="fr-FR"/>
        </w:rPr>
        <w:t>observation générale n</w:t>
      </w:r>
      <w:r w:rsidRPr="002E3931">
        <w:rPr>
          <w:b/>
          <w:bCs/>
          <w:vertAlign w:val="superscript"/>
          <w:lang w:val="fr-FR"/>
        </w:rPr>
        <w:t>o</w:t>
      </w:r>
      <w:r w:rsidRPr="002E3931">
        <w:rPr>
          <w:b/>
          <w:bCs/>
          <w:lang w:val="fr-FR"/>
        </w:rPr>
        <w:t> 18 du Comité des droits de l</w:t>
      </w:r>
      <w:r w:rsidR="006271F2" w:rsidRPr="002E3931">
        <w:rPr>
          <w:b/>
          <w:bCs/>
          <w:lang w:val="fr-FR"/>
        </w:rPr>
        <w:t>’</w:t>
      </w:r>
      <w:r w:rsidRPr="002E3931">
        <w:rPr>
          <w:b/>
          <w:bCs/>
          <w:lang w:val="fr-FR"/>
        </w:rPr>
        <w:t xml:space="preserve">enfant </w:t>
      </w:r>
      <w:r w:rsidR="00540A75" w:rsidRPr="002E3931">
        <w:rPr>
          <w:b/>
          <w:bCs/>
          <w:lang w:val="fr-FR"/>
        </w:rPr>
        <w:t xml:space="preserve">(2019) </w:t>
      </w:r>
      <w:r w:rsidRPr="002E3931">
        <w:rPr>
          <w:b/>
          <w:bCs/>
          <w:lang w:val="fr-FR"/>
        </w:rPr>
        <w:t>sur les pratiques préjudiciables, le Comité recommande à l</w:t>
      </w:r>
      <w:r w:rsidR="006271F2" w:rsidRPr="002E3931">
        <w:rPr>
          <w:b/>
          <w:bCs/>
          <w:lang w:val="fr-FR"/>
        </w:rPr>
        <w:t>’</w:t>
      </w:r>
      <w:r w:rsidRPr="002E3931">
        <w:rPr>
          <w:b/>
          <w:bCs/>
          <w:lang w:val="fr-FR"/>
        </w:rPr>
        <w:t>État partie de modifier cette disposition et d</w:t>
      </w:r>
      <w:r w:rsidR="006271F2" w:rsidRPr="002E3931">
        <w:rPr>
          <w:b/>
          <w:bCs/>
          <w:lang w:val="fr-FR"/>
        </w:rPr>
        <w:t>’</w:t>
      </w:r>
      <w:r w:rsidRPr="002E3931">
        <w:rPr>
          <w:b/>
          <w:bCs/>
          <w:lang w:val="fr-FR"/>
        </w:rPr>
        <w:t>abroger toutes les exceptions à l</w:t>
      </w:r>
      <w:r w:rsidR="006271F2" w:rsidRPr="002E3931">
        <w:rPr>
          <w:b/>
          <w:bCs/>
          <w:lang w:val="fr-FR"/>
        </w:rPr>
        <w:t>’</w:t>
      </w:r>
      <w:r w:rsidRPr="002E3931">
        <w:rPr>
          <w:b/>
          <w:bCs/>
          <w:lang w:val="fr-FR"/>
        </w:rPr>
        <w:t>âge minimum légal du mariage de 18 ans pour les femmes et les hommes.</w:t>
      </w:r>
    </w:p>
    <w:p w14:paraId="042CB2B8" w14:textId="77777777" w:rsidR="00153745" w:rsidRPr="002E3931" w:rsidRDefault="00153745" w:rsidP="00153745">
      <w:pPr>
        <w:pStyle w:val="SingleTxt"/>
        <w:spacing w:after="0" w:line="120" w:lineRule="exact"/>
        <w:rPr>
          <w:sz w:val="10"/>
          <w:lang w:val="fr-FR"/>
        </w:rPr>
      </w:pPr>
    </w:p>
    <w:p w14:paraId="6ECD8CAC" w14:textId="4940F068" w:rsidR="00115832"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Déclaration et Programme d</w:t>
      </w:r>
      <w:r w:rsidR="006271F2" w:rsidRPr="002E3931">
        <w:rPr>
          <w:lang w:val="fr-FR"/>
        </w:rPr>
        <w:t>’</w:t>
      </w:r>
      <w:r w:rsidR="003E304F" w:rsidRPr="002E3931">
        <w:rPr>
          <w:lang w:val="fr-FR"/>
        </w:rPr>
        <w:t xml:space="preserve">action de </w:t>
      </w:r>
      <w:r w:rsidR="002102AF" w:rsidRPr="002E3931">
        <w:rPr>
          <w:lang w:val="fr-FR"/>
        </w:rPr>
        <w:t>Beijing</w:t>
      </w:r>
    </w:p>
    <w:p w14:paraId="6BAB0BD6" w14:textId="1BF2082E" w:rsidR="00153745" w:rsidRPr="002E3931" w:rsidRDefault="00153745" w:rsidP="00153745">
      <w:pPr>
        <w:pStyle w:val="SingleTxt"/>
        <w:spacing w:after="0" w:line="120" w:lineRule="exact"/>
        <w:rPr>
          <w:sz w:val="10"/>
          <w:lang w:val="fr-FR"/>
        </w:rPr>
      </w:pPr>
    </w:p>
    <w:p w14:paraId="6CD05226" w14:textId="0BA44D9F" w:rsidR="00115832" w:rsidRPr="002E3931" w:rsidRDefault="003E304F" w:rsidP="00C44173">
      <w:pPr>
        <w:pStyle w:val="SingleTxt"/>
        <w:numPr>
          <w:ilvl w:val="0"/>
          <w:numId w:val="43"/>
        </w:numPr>
        <w:spacing w:line="240" w:lineRule="exact"/>
        <w:ind w:left="1267"/>
        <w:rPr>
          <w:lang w:val="fr-FR"/>
        </w:rPr>
      </w:pPr>
      <w:r w:rsidRPr="002E3931">
        <w:rPr>
          <w:b/>
          <w:bCs/>
          <w:lang w:val="fr-FR"/>
        </w:rPr>
        <w:t>Le Comité demande à l</w:t>
      </w:r>
      <w:r w:rsidR="006271F2" w:rsidRPr="002E3931">
        <w:rPr>
          <w:b/>
          <w:bCs/>
          <w:lang w:val="fr-FR"/>
        </w:rPr>
        <w:t>’</w:t>
      </w:r>
      <w:r w:rsidRPr="002E3931">
        <w:rPr>
          <w:b/>
          <w:bCs/>
          <w:lang w:val="fr-FR"/>
        </w:rPr>
        <w:t>État partie de tirer parti de la Déclaration et du Programme d</w:t>
      </w:r>
      <w:r w:rsidR="006271F2" w:rsidRPr="002E3931">
        <w:rPr>
          <w:b/>
          <w:bCs/>
          <w:lang w:val="fr-FR"/>
        </w:rPr>
        <w:t>’</w:t>
      </w:r>
      <w:r w:rsidRPr="002E3931">
        <w:rPr>
          <w:b/>
          <w:bCs/>
          <w:lang w:val="fr-FR"/>
        </w:rPr>
        <w:t>action de Beijing et d</w:t>
      </w:r>
      <w:r w:rsidR="006271F2" w:rsidRPr="002E3931">
        <w:rPr>
          <w:b/>
          <w:bCs/>
          <w:lang w:val="fr-FR"/>
        </w:rPr>
        <w:t>’</w:t>
      </w:r>
      <w:r w:rsidRPr="002E3931">
        <w:rPr>
          <w:b/>
          <w:bCs/>
          <w:lang w:val="fr-FR"/>
        </w:rPr>
        <w:t>évaluer plus avant le respect des droits consacrés par la Convention afin de parvenir à une égalité réelle entre les femmes et les hommes.</w:t>
      </w:r>
    </w:p>
    <w:p w14:paraId="2946CC63" w14:textId="77777777" w:rsidR="00153745" w:rsidRPr="002E3931" w:rsidRDefault="00153745" w:rsidP="00153745">
      <w:pPr>
        <w:pStyle w:val="SingleTxt"/>
        <w:spacing w:after="0" w:line="120" w:lineRule="exact"/>
        <w:rPr>
          <w:sz w:val="10"/>
          <w:lang w:val="fr-FR"/>
        </w:rPr>
      </w:pPr>
    </w:p>
    <w:p w14:paraId="1EBAA8CB" w14:textId="7921E369" w:rsidR="00115832"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Pr="002E3931">
        <w:rPr>
          <w:lang w:val="fr-FR"/>
        </w:rPr>
        <w:tab/>
      </w:r>
      <w:r w:rsidR="003E304F" w:rsidRPr="002E3931">
        <w:rPr>
          <w:lang w:val="fr-FR"/>
        </w:rPr>
        <w:t>Diffusion</w:t>
      </w:r>
    </w:p>
    <w:p w14:paraId="4613F875" w14:textId="072F69DD" w:rsidR="00153745" w:rsidRPr="002E3931" w:rsidRDefault="00153745" w:rsidP="00153745">
      <w:pPr>
        <w:pStyle w:val="SingleTxt"/>
        <w:spacing w:after="0" w:line="120" w:lineRule="exact"/>
        <w:rPr>
          <w:sz w:val="10"/>
          <w:lang w:val="fr-FR"/>
        </w:rPr>
      </w:pPr>
    </w:p>
    <w:p w14:paraId="74A4891D" w14:textId="43E0D09C" w:rsidR="003E304F" w:rsidRPr="002E3931" w:rsidRDefault="003E304F" w:rsidP="00C44173">
      <w:pPr>
        <w:pStyle w:val="SingleTxt"/>
        <w:numPr>
          <w:ilvl w:val="0"/>
          <w:numId w:val="43"/>
        </w:numPr>
        <w:spacing w:line="240" w:lineRule="exact"/>
        <w:ind w:left="1267"/>
        <w:rPr>
          <w:lang w:val="fr-FR"/>
        </w:rPr>
      </w:pPr>
      <w:r w:rsidRPr="002E3931">
        <w:rPr>
          <w:b/>
          <w:bCs/>
          <w:lang w:val="fr-FR"/>
        </w:rPr>
        <w:t>Le Comité demande à l</w:t>
      </w:r>
      <w:r w:rsidR="006271F2" w:rsidRPr="002E3931">
        <w:rPr>
          <w:b/>
          <w:bCs/>
          <w:lang w:val="fr-FR"/>
        </w:rPr>
        <w:t>’</w:t>
      </w:r>
      <w:r w:rsidRPr="002E3931">
        <w:rPr>
          <w:b/>
          <w:bCs/>
          <w:lang w:val="fr-FR"/>
        </w:rPr>
        <w:t xml:space="preserve">État partie de veiller à ce que les présentes observations finales soient distribuées en temps voulu, dans ses langues officielles, aux institutions publiques concernées à tous les niveaux (national, régional et local), en particulier au </w:t>
      </w:r>
      <w:r w:rsidR="007D45D9" w:rsidRPr="002E3931">
        <w:rPr>
          <w:b/>
          <w:bCs/>
          <w:lang w:val="fr-FR"/>
        </w:rPr>
        <w:t>G</w:t>
      </w:r>
      <w:r w:rsidRPr="002E3931">
        <w:rPr>
          <w:b/>
          <w:bCs/>
          <w:lang w:val="fr-FR"/>
        </w:rPr>
        <w:t xml:space="preserve">ouvernement, au </w:t>
      </w:r>
      <w:r w:rsidR="00706B4C" w:rsidRPr="002E3931">
        <w:rPr>
          <w:b/>
          <w:bCs/>
          <w:lang w:val="fr-FR"/>
        </w:rPr>
        <w:t>Conseil fédéral, aux ministères, à l</w:t>
      </w:r>
      <w:r w:rsidR="006271F2" w:rsidRPr="002E3931">
        <w:rPr>
          <w:b/>
          <w:bCs/>
          <w:lang w:val="fr-FR"/>
        </w:rPr>
        <w:t>’</w:t>
      </w:r>
      <w:r w:rsidR="00706B4C" w:rsidRPr="002E3931">
        <w:rPr>
          <w:b/>
          <w:bCs/>
          <w:lang w:val="fr-FR"/>
        </w:rPr>
        <w:t>Assemblée fédérale</w:t>
      </w:r>
      <w:r w:rsidRPr="002E3931">
        <w:rPr>
          <w:b/>
          <w:bCs/>
          <w:lang w:val="fr-FR"/>
        </w:rPr>
        <w:t xml:space="preserve"> et aux institutions judiciaires, afin de permettre leur pleine application.</w:t>
      </w:r>
    </w:p>
    <w:p w14:paraId="32A272B6" w14:textId="77777777" w:rsidR="00153745" w:rsidRPr="002E3931" w:rsidRDefault="00153745" w:rsidP="00153745">
      <w:pPr>
        <w:pStyle w:val="SingleTxt"/>
        <w:spacing w:after="0" w:line="120" w:lineRule="exact"/>
        <w:rPr>
          <w:sz w:val="10"/>
          <w:lang w:val="fr-FR"/>
        </w:rPr>
      </w:pPr>
    </w:p>
    <w:p w14:paraId="284597FE" w14:textId="4A6692E1" w:rsidR="00115832"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Ratification d</w:t>
      </w:r>
      <w:r w:rsidR="006271F2" w:rsidRPr="002E3931">
        <w:rPr>
          <w:lang w:val="fr-FR"/>
        </w:rPr>
        <w:t>’</w:t>
      </w:r>
      <w:r w:rsidR="003E304F" w:rsidRPr="002E3931">
        <w:rPr>
          <w:lang w:val="fr-FR"/>
        </w:rPr>
        <w:t>autres traités</w:t>
      </w:r>
    </w:p>
    <w:p w14:paraId="2BD5990E" w14:textId="3C5D8394" w:rsidR="00153745" w:rsidRPr="002E3931" w:rsidRDefault="00153745" w:rsidP="00153745">
      <w:pPr>
        <w:pStyle w:val="SingleTxt"/>
        <w:spacing w:after="0" w:line="120" w:lineRule="exact"/>
        <w:rPr>
          <w:sz w:val="10"/>
          <w:lang w:val="fr-FR"/>
        </w:rPr>
      </w:pPr>
    </w:p>
    <w:p w14:paraId="48DAAD68" w14:textId="774F23F0" w:rsidR="003E304F" w:rsidRPr="002E3931" w:rsidRDefault="003E304F" w:rsidP="00C44173">
      <w:pPr>
        <w:pStyle w:val="SingleTxt"/>
        <w:numPr>
          <w:ilvl w:val="0"/>
          <w:numId w:val="43"/>
        </w:numPr>
        <w:spacing w:line="240" w:lineRule="exact"/>
        <w:ind w:left="1267"/>
        <w:rPr>
          <w:lang w:val="fr-FR"/>
        </w:rPr>
      </w:pPr>
      <w:r w:rsidRPr="002E3931">
        <w:rPr>
          <w:b/>
          <w:lang w:val="fr-FR"/>
        </w:rPr>
        <w:t>Le Comité note que l</w:t>
      </w:r>
      <w:r w:rsidR="006271F2" w:rsidRPr="002E3931">
        <w:rPr>
          <w:b/>
          <w:lang w:val="fr-FR"/>
        </w:rPr>
        <w:t>’</w:t>
      </w:r>
      <w:r w:rsidRPr="002E3931">
        <w:rPr>
          <w:b/>
          <w:lang w:val="fr-FR"/>
        </w:rPr>
        <w:t>adhésion de l</w:t>
      </w:r>
      <w:r w:rsidR="006271F2" w:rsidRPr="002E3931">
        <w:rPr>
          <w:b/>
          <w:lang w:val="fr-FR"/>
        </w:rPr>
        <w:t>’</w:t>
      </w:r>
      <w:r w:rsidRPr="002E3931">
        <w:rPr>
          <w:b/>
          <w:lang w:val="fr-FR"/>
        </w:rPr>
        <w:t>État partie aux neuf grands instruments internationaux des droits de l</w:t>
      </w:r>
      <w:r w:rsidR="006271F2" w:rsidRPr="002E3931">
        <w:rPr>
          <w:b/>
          <w:lang w:val="fr-FR"/>
        </w:rPr>
        <w:t>’</w:t>
      </w:r>
      <w:r w:rsidRPr="002E3931">
        <w:rPr>
          <w:b/>
          <w:lang w:val="fr-FR"/>
        </w:rPr>
        <w:t xml:space="preserve">homme permettrait aux femmes de mieux jouir de leurs droits humains et des libertés fondamentales dans tous les compartiments de la </w:t>
      </w:r>
      <w:r w:rsidRPr="002E3931">
        <w:rPr>
          <w:b/>
          <w:bCs/>
          <w:lang w:val="fr-FR"/>
        </w:rPr>
        <w:t>vie. Il encourage donc l</w:t>
      </w:r>
      <w:r w:rsidR="006271F2" w:rsidRPr="002E3931">
        <w:rPr>
          <w:b/>
          <w:bCs/>
          <w:lang w:val="fr-FR"/>
        </w:rPr>
        <w:t>’</w:t>
      </w:r>
      <w:r w:rsidRPr="002E3931">
        <w:rPr>
          <w:b/>
          <w:bCs/>
          <w:lang w:val="fr-FR"/>
        </w:rPr>
        <w:t>État partie à ratifier la Convention internationale sur la protection des droits de tous les travailleurs migrants et des membres de leur famille, à laquelle il n</w:t>
      </w:r>
      <w:r w:rsidR="006271F2" w:rsidRPr="002E3931">
        <w:rPr>
          <w:b/>
          <w:bCs/>
          <w:lang w:val="fr-FR"/>
        </w:rPr>
        <w:t>’</w:t>
      </w:r>
      <w:r w:rsidRPr="002E3931">
        <w:rPr>
          <w:b/>
          <w:bCs/>
          <w:lang w:val="fr-FR"/>
        </w:rPr>
        <w:t>est pas encore partie.</w:t>
      </w:r>
    </w:p>
    <w:p w14:paraId="7B3EDF77" w14:textId="77777777" w:rsidR="00153745" w:rsidRPr="002E3931" w:rsidRDefault="00153745" w:rsidP="00153745">
      <w:pPr>
        <w:pStyle w:val="SingleTxt"/>
        <w:spacing w:after="0" w:line="120" w:lineRule="exact"/>
        <w:rPr>
          <w:sz w:val="10"/>
          <w:lang w:val="fr-FR"/>
        </w:rPr>
      </w:pPr>
    </w:p>
    <w:p w14:paraId="083B4F25" w14:textId="50A1CE15" w:rsidR="003E304F" w:rsidRPr="002E3931" w:rsidRDefault="00153745" w:rsidP="00EB01C0">
      <w:pPr>
        <w:pStyle w:val="H23"/>
        <w:tabs>
          <w:tab w:val="left" w:pos="78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7D45D9" w:rsidRPr="002E3931">
        <w:rPr>
          <w:lang w:val="fr-FR"/>
        </w:rPr>
        <w:tab/>
      </w:r>
      <w:r w:rsidR="003E304F" w:rsidRPr="002E3931">
        <w:rPr>
          <w:lang w:val="fr-FR"/>
        </w:rPr>
        <w:tab/>
        <w:t>Suivi des observations finales</w:t>
      </w:r>
    </w:p>
    <w:p w14:paraId="2541EF33" w14:textId="6D823198" w:rsidR="00153745" w:rsidRPr="002E3931" w:rsidRDefault="00153745" w:rsidP="00153745">
      <w:pPr>
        <w:pStyle w:val="SingleTxt"/>
        <w:spacing w:after="0" w:line="120" w:lineRule="exact"/>
        <w:rPr>
          <w:sz w:val="10"/>
          <w:lang w:val="fr-FR"/>
        </w:rPr>
      </w:pPr>
    </w:p>
    <w:p w14:paraId="2EDBAFB7" w14:textId="73981164" w:rsidR="00115832" w:rsidRPr="002E3931" w:rsidRDefault="003E304F" w:rsidP="00C44173">
      <w:pPr>
        <w:pStyle w:val="SingleTxt"/>
        <w:numPr>
          <w:ilvl w:val="0"/>
          <w:numId w:val="43"/>
        </w:numPr>
        <w:spacing w:line="240" w:lineRule="exact"/>
        <w:ind w:left="1267"/>
        <w:rPr>
          <w:lang w:val="fr-FR"/>
        </w:rPr>
      </w:pPr>
      <w:r w:rsidRPr="002E3931">
        <w:rPr>
          <w:b/>
          <w:bCs/>
          <w:lang w:val="fr-FR"/>
        </w:rPr>
        <w:t>Le Comité demande à l</w:t>
      </w:r>
      <w:r w:rsidR="006271F2" w:rsidRPr="002E3931">
        <w:rPr>
          <w:b/>
          <w:bCs/>
          <w:lang w:val="fr-FR"/>
        </w:rPr>
        <w:t>’</w:t>
      </w:r>
      <w:r w:rsidRPr="002E3931">
        <w:rPr>
          <w:b/>
          <w:bCs/>
          <w:lang w:val="fr-FR"/>
        </w:rPr>
        <w:t>État partie de fournir, dans un délai de deux ans, des informations écrites sur les mesures prises pour mettre en œuvre les recommandations figurant aux paragraphes 16 a), 32 a), 42 d) et 42 f) ci-dessus.</w:t>
      </w:r>
    </w:p>
    <w:p w14:paraId="4B652C34" w14:textId="77777777" w:rsidR="00153745" w:rsidRPr="002E3931" w:rsidRDefault="00153745" w:rsidP="00153745">
      <w:pPr>
        <w:pStyle w:val="SingleTxt"/>
        <w:spacing w:after="0" w:line="120" w:lineRule="exact"/>
        <w:rPr>
          <w:sz w:val="10"/>
          <w:lang w:val="fr-FR"/>
        </w:rPr>
      </w:pPr>
    </w:p>
    <w:p w14:paraId="7C838AD7" w14:textId="6A6BE0B4" w:rsidR="00115832" w:rsidRPr="002E3931" w:rsidRDefault="00153745" w:rsidP="00153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3931">
        <w:rPr>
          <w:lang w:val="fr-FR"/>
        </w:rPr>
        <w:tab/>
      </w:r>
      <w:r w:rsidR="003E304F" w:rsidRPr="002E3931">
        <w:rPr>
          <w:lang w:val="fr-FR"/>
        </w:rPr>
        <w:tab/>
        <w:t>Préparation du prochain rapport</w:t>
      </w:r>
    </w:p>
    <w:p w14:paraId="3D7B15A9" w14:textId="35FAC5B1" w:rsidR="00153745" w:rsidRPr="002E3931" w:rsidRDefault="00153745" w:rsidP="00153745">
      <w:pPr>
        <w:pStyle w:val="SingleTxt"/>
        <w:spacing w:after="0" w:line="120" w:lineRule="exact"/>
        <w:rPr>
          <w:sz w:val="10"/>
          <w:lang w:val="fr-FR"/>
        </w:rPr>
      </w:pPr>
    </w:p>
    <w:p w14:paraId="7F871CA0" w14:textId="50148C90" w:rsidR="008A415C" w:rsidRPr="002E3931" w:rsidRDefault="008A415C" w:rsidP="00C44173">
      <w:pPr>
        <w:pStyle w:val="SingleTxt"/>
        <w:numPr>
          <w:ilvl w:val="0"/>
          <w:numId w:val="43"/>
        </w:numPr>
        <w:spacing w:line="240" w:lineRule="exact"/>
        <w:ind w:left="1267"/>
        <w:rPr>
          <w:u w:val="single"/>
          <w:lang w:val="fr-FR"/>
        </w:rPr>
      </w:pPr>
      <w:bookmarkStart w:id="7" w:name="_Hlk119286566"/>
      <w:r w:rsidRPr="002E3931">
        <w:rPr>
          <w:b/>
          <w:bCs/>
          <w:lang w:val="fr-FR"/>
        </w:rPr>
        <w:t>Le Comité fixera et communiquera la date d</w:t>
      </w:r>
      <w:r w:rsidR="006271F2" w:rsidRPr="002E3931">
        <w:rPr>
          <w:b/>
          <w:bCs/>
          <w:lang w:val="fr-FR"/>
        </w:rPr>
        <w:t>’</w:t>
      </w:r>
      <w:r w:rsidRPr="002E3931">
        <w:rPr>
          <w:b/>
          <w:bCs/>
          <w:lang w:val="fr-FR"/>
        </w:rPr>
        <w:t>échéance du septième rapport périodique de l</w:t>
      </w:r>
      <w:r w:rsidR="006271F2" w:rsidRPr="002E3931">
        <w:rPr>
          <w:b/>
          <w:bCs/>
          <w:lang w:val="fr-FR"/>
        </w:rPr>
        <w:t>’</w:t>
      </w:r>
      <w:r w:rsidRPr="002E3931">
        <w:rPr>
          <w:b/>
          <w:bCs/>
          <w:lang w:val="fr-FR"/>
        </w:rPr>
        <w:t>État partie en fonction d</w:t>
      </w:r>
      <w:r w:rsidR="006271F2" w:rsidRPr="002E3931">
        <w:rPr>
          <w:b/>
          <w:bCs/>
          <w:lang w:val="fr-FR"/>
        </w:rPr>
        <w:t>’</w:t>
      </w:r>
      <w:r w:rsidRPr="002E3931">
        <w:rPr>
          <w:b/>
          <w:bCs/>
          <w:lang w:val="fr-FR"/>
        </w:rPr>
        <w:t>un futur calendrier prévisible de présentation des rapports fondé sur un cycle d</w:t>
      </w:r>
      <w:r w:rsidR="006271F2" w:rsidRPr="002E3931">
        <w:rPr>
          <w:b/>
          <w:bCs/>
          <w:lang w:val="fr-FR"/>
        </w:rPr>
        <w:t>’</w:t>
      </w:r>
      <w:r w:rsidRPr="002E3931">
        <w:rPr>
          <w:b/>
          <w:bCs/>
          <w:lang w:val="fr-FR"/>
        </w:rPr>
        <w:t>examen de huit ans et après l</w:t>
      </w:r>
      <w:r w:rsidR="006271F2" w:rsidRPr="002E3931">
        <w:rPr>
          <w:b/>
          <w:bCs/>
          <w:lang w:val="fr-FR"/>
        </w:rPr>
        <w:t>’</w:t>
      </w:r>
      <w:r w:rsidRPr="002E3931">
        <w:rPr>
          <w:b/>
          <w:bCs/>
          <w:lang w:val="fr-FR"/>
        </w:rPr>
        <w:t>adoption d</w:t>
      </w:r>
      <w:r w:rsidR="006271F2" w:rsidRPr="002E3931">
        <w:rPr>
          <w:b/>
          <w:bCs/>
          <w:lang w:val="fr-FR"/>
        </w:rPr>
        <w:t>’</w:t>
      </w:r>
      <w:r w:rsidRPr="002E3931">
        <w:rPr>
          <w:b/>
          <w:bCs/>
          <w:lang w:val="fr-FR"/>
        </w:rPr>
        <w:t xml:space="preserve">une liste de points et </w:t>
      </w:r>
      <w:r w:rsidR="002102AF" w:rsidRPr="002E3931">
        <w:rPr>
          <w:b/>
          <w:bCs/>
          <w:lang w:val="fr-FR"/>
        </w:rPr>
        <w:t xml:space="preserve">de </w:t>
      </w:r>
      <w:r w:rsidRPr="002E3931">
        <w:rPr>
          <w:b/>
          <w:bCs/>
          <w:lang w:val="fr-FR"/>
        </w:rPr>
        <w:t>questions à traiter, le cas échéant, avant la soumission du rapport par l</w:t>
      </w:r>
      <w:r w:rsidR="006271F2" w:rsidRPr="002E3931">
        <w:rPr>
          <w:b/>
          <w:bCs/>
          <w:lang w:val="fr-FR"/>
        </w:rPr>
        <w:t>’</w:t>
      </w:r>
      <w:r w:rsidRPr="002E3931">
        <w:rPr>
          <w:b/>
          <w:bCs/>
          <w:lang w:val="fr-FR"/>
        </w:rPr>
        <w:t>État partie. Le rapport devrait couvrir toute la période jusqu</w:t>
      </w:r>
      <w:r w:rsidR="006271F2" w:rsidRPr="002E3931">
        <w:rPr>
          <w:b/>
          <w:bCs/>
          <w:lang w:val="fr-FR"/>
        </w:rPr>
        <w:t>’</w:t>
      </w:r>
      <w:r w:rsidRPr="002E3931">
        <w:rPr>
          <w:b/>
          <w:bCs/>
          <w:lang w:val="fr-FR"/>
        </w:rPr>
        <w:t>au moment de sa soumission</w:t>
      </w:r>
      <w:bookmarkEnd w:id="7"/>
      <w:r w:rsidR="003E304F" w:rsidRPr="002E3931">
        <w:rPr>
          <w:b/>
          <w:bCs/>
          <w:lang w:val="fr-FR"/>
        </w:rPr>
        <w:t>.</w:t>
      </w:r>
    </w:p>
    <w:p w14:paraId="3E0E2059" w14:textId="0EA3F806" w:rsidR="003E304F" w:rsidRPr="002E3931" w:rsidRDefault="003E304F" w:rsidP="00C44173">
      <w:pPr>
        <w:pStyle w:val="SingleTxt"/>
        <w:numPr>
          <w:ilvl w:val="0"/>
          <w:numId w:val="43"/>
        </w:numPr>
        <w:spacing w:line="240" w:lineRule="exact"/>
        <w:ind w:left="1267"/>
        <w:rPr>
          <w:u w:val="single"/>
          <w:lang w:val="fr-FR"/>
        </w:rPr>
      </w:pPr>
      <w:r w:rsidRPr="002E3931">
        <w:rPr>
          <w:b/>
          <w:bCs/>
          <w:lang w:val="fr-FR"/>
        </w:rPr>
        <w:t>Le Comité demande à l</w:t>
      </w:r>
      <w:r w:rsidR="006271F2" w:rsidRPr="002E3931">
        <w:rPr>
          <w:b/>
          <w:bCs/>
          <w:lang w:val="fr-FR"/>
        </w:rPr>
        <w:t>’</w:t>
      </w:r>
      <w:r w:rsidRPr="002E3931">
        <w:rPr>
          <w:b/>
          <w:bCs/>
          <w:lang w:val="fr-FR"/>
        </w:rPr>
        <w:t>État partie de suivre les directives harmonisées pour l</w:t>
      </w:r>
      <w:r w:rsidR="006271F2" w:rsidRPr="002E3931">
        <w:rPr>
          <w:b/>
          <w:bCs/>
          <w:lang w:val="fr-FR"/>
        </w:rPr>
        <w:t>’</w:t>
      </w:r>
      <w:r w:rsidRPr="002E3931">
        <w:rPr>
          <w:b/>
          <w:bCs/>
          <w:lang w:val="fr-FR"/>
        </w:rPr>
        <w:t>établissement de rapports au titre des instruments internationaux relatifs aux droits de l</w:t>
      </w:r>
      <w:r w:rsidR="006271F2" w:rsidRPr="002E3931">
        <w:rPr>
          <w:b/>
          <w:bCs/>
          <w:lang w:val="fr-FR"/>
        </w:rPr>
        <w:t>’</w:t>
      </w:r>
      <w:r w:rsidRPr="002E3931">
        <w:rPr>
          <w:b/>
          <w:bCs/>
          <w:lang w:val="fr-FR"/>
        </w:rPr>
        <w:t xml:space="preserve">homme, y compris les directives concernant le document de base commun et les documents spécifiques à chaque instrument (voir </w:t>
      </w:r>
      <w:hyperlink r:id="rId35" w:history="1">
        <w:r w:rsidRPr="002E3931">
          <w:rPr>
            <w:rStyle w:val="Hyperlink"/>
            <w:b/>
            <w:bCs/>
            <w:lang w:val="fr-FR"/>
          </w:rPr>
          <w:t>HRI/GEN/2/Rev.6</w:t>
        </w:r>
      </w:hyperlink>
      <w:r w:rsidRPr="002E3931">
        <w:rPr>
          <w:b/>
          <w:bCs/>
          <w:lang w:val="fr-FR"/>
        </w:rPr>
        <w:t>, chap. I).</w:t>
      </w:r>
    </w:p>
    <w:p w14:paraId="5C584429" w14:textId="382C5CF0" w:rsidR="002A3D2C" w:rsidRPr="002E3931" w:rsidRDefault="003E304F" w:rsidP="003E304F">
      <w:pPr>
        <w:pStyle w:val="SingleTxt"/>
        <w:spacing w:after="0" w:line="240" w:lineRule="auto"/>
        <w:rPr>
          <w:lang w:val="fr-FR"/>
        </w:rPr>
      </w:pPr>
      <w:r w:rsidRPr="002E3931">
        <w:rPr>
          <w:noProof/>
          <w:w w:val="100"/>
          <w:lang w:val="fr-FR"/>
        </w:rPr>
        <mc:AlternateContent>
          <mc:Choice Requires="wps">
            <w:drawing>
              <wp:anchor distT="0" distB="0" distL="114300" distR="114300" simplePos="0" relativeHeight="251659264" behindDoc="0" locked="0" layoutInCell="1" allowOverlap="1" wp14:anchorId="18F642F3" wp14:editId="5CACA30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29617FF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2A3D2C" w:rsidRPr="002E3931" w:rsidSect="002A3D2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5T11:44:00Z" w:initials="Start">
    <w:p w14:paraId="097F4A70" w14:textId="77777777" w:rsidR="00CB68B7" w:rsidRDefault="00CB68B7">
      <w:pPr>
        <w:pStyle w:val="CommentText"/>
      </w:pPr>
      <w:r>
        <w:rPr>
          <w:rStyle w:val="CommentReference"/>
        </w:rPr>
        <w:annotationRef/>
      </w:r>
      <w:r>
        <w:t>&lt;&lt;ODS JOB NO&gt;&gt;N2266576F&lt;&lt;ODS JOB NO&gt;&gt;</w:t>
      </w:r>
    </w:p>
    <w:p w14:paraId="735759BD" w14:textId="77777777" w:rsidR="00CB68B7" w:rsidRDefault="00CB68B7">
      <w:pPr>
        <w:pStyle w:val="CommentText"/>
      </w:pPr>
      <w:r>
        <w:t>&lt;&lt;ODS DOC SYMBOL1&gt;&gt;CEDAW/C/CHE/CO/6&lt;&lt;ODS DOC SYMBOL1&gt;&gt;</w:t>
      </w:r>
    </w:p>
    <w:p w14:paraId="791AAA8F" w14:textId="77777777" w:rsidR="00CB68B7" w:rsidRDefault="00CB68B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91AAA8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DFA12" w16cex:dateUtc="2022-11-15T16: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1AAA8F" w16cid:durableId="271DFA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8343F" w14:textId="77777777" w:rsidR="00F60DEE" w:rsidRDefault="00F60DEE" w:rsidP="00101B18">
      <w:pPr>
        <w:spacing w:line="240" w:lineRule="auto"/>
      </w:pPr>
      <w:r>
        <w:separator/>
      </w:r>
    </w:p>
  </w:endnote>
  <w:endnote w:type="continuationSeparator" w:id="0">
    <w:p w14:paraId="76C77F17" w14:textId="77777777" w:rsidR="00F60DEE" w:rsidRDefault="00F60DE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mnesty Trade Gothic Light">
    <w:altName w:val="Corbel"/>
    <w:charset w:val="00"/>
    <w:family w:val="swiss"/>
    <w:pitch w:val="variable"/>
    <w:sig w:usb0="00000001" w:usb1="5000204A" w:usb2="00000000" w:usb3="00000000" w:csb0="0000009B" w:csb1="00000000"/>
  </w:font>
  <w:font w:name="Amnesty Trade Gothic Light Obl">
    <w:altName w:val="Calibri"/>
    <w:charset w:val="4D"/>
    <w:family w:val="swiss"/>
    <w:pitch w:val="variable"/>
    <w:sig w:usb0="800000AF" w:usb1="5000204A" w:usb2="00000000" w:usb3="00000000" w:csb0="0000009B" w:csb1="00000000"/>
  </w:font>
  <w:font w:name="Barcode 3 of 9 by request">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68B7" w14:paraId="375CA77E" w14:textId="77777777" w:rsidTr="00CB68B7">
      <w:tc>
        <w:tcPr>
          <w:tcW w:w="4920" w:type="dxa"/>
          <w:shd w:val="clear" w:color="auto" w:fill="auto"/>
        </w:tcPr>
        <w:p w14:paraId="2331B091" w14:textId="5D131355" w:rsidR="00CB68B7" w:rsidRPr="00CB68B7" w:rsidRDefault="001753AA" w:rsidP="00CB68B7">
          <w:pPr>
            <w:pStyle w:val="Footer"/>
            <w:jc w:val="right"/>
            <w:rPr>
              <w:b w:val="0"/>
              <w:w w:val="103"/>
              <w:sz w:val="14"/>
            </w:rPr>
          </w:pPr>
          <w:r>
            <w:rPr>
              <w:b w:val="0"/>
              <w:w w:val="103"/>
              <w:sz w:val="14"/>
            </w:rPr>
            <w:t>22-24503</w:t>
          </w:r>
        </w:p>
      </w:tc>
      <w:tc>
        <w:tcPr>
          <w:tcW w:w="4920" w:type="dxa"/>
          <w:shd w:val="clear" w:color="auto" w:fill="auto"/>
        </w:tcPr>
        <w:p w14:paraId="444F7587" w14:textId="77777777" w:rsidR="00CB68B7" w:rsidRPr="00CB68B7" w:rsidRDefault="00CB68B7" w:rsidP="00CB68B7">
          <w:pPr>
            <w:pStyle w:val="Footer"/>
            <w:rPr>
              <w:w w:val="103"/>
            </w:rPr>
          </w:pPr>
          <w:r>
            <w:rPr>
              <w:noProof/>
              <w:w w:val="103"/>
            </w:rPr>
            <w:t>3</w:t>
          </w:r>
          <w:r>
            <w:rPr>
              <w:w w:val="103"/>
            </w:rPr>
            <w:t>/</w:t>
          </w:r>
          <w:r>
            <w:rPr>
              <w:noProof/>
              <w:w w:val="103"/>
            </w:rPr>
            <w:t>4</w:t>
          </w:r>
        </w:p>
      </w:tc>
    </w:tr>
  </w:tbl>
  <w:p w14:paraId="78925261" w14:textId="77777777" w:rsidR="00CB68B7" w:rsidRPr="00CB68B7" w:rsidRDefault="00CB68B7" w:rsidP="00CB68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68B7" w14:paraId="53A01A3E" w14:textId="77777777" w:rsidTr="00CB68B7">
      <w:tc>
        <w:tcPr>
          <w:tcW w:w="4920" w:type="dxa"/>
          <w:shd w:val="clear" w:color="auto" w:fill="auto"/>
        </w:tcPr>
        <w:p w14:paraId="686858AA" w14:textId="77777777" w:rsidR="00CB68B7" w:rsidRPr="00CB68B7" w:rsidRDefault="00CB68B7" w:rsidP="00CB68B7">
          <w:pPr>
            <w:pStyle w:val="Footer"/>
            <w:jc w:val="right"/>
            <w:rPr>
              <w:w w:val="103"/>
            </w:rPr>
          </w:pPr>
          <w:r>
            <w:rPr>
              <w:noProof/>
              <w:w w:val="103"/>
            </w:rPr>
            <w:t>2</w:t>
          </w:r>
          <w:r>
            <w:rPr>
              <w:w w:val="103"/>
            </w:rPr>
            <w:t>/</w:t>
          </w:r>
          <w:r>
            <w:rPr>
              <w:noProof/>
              <w:w w:val="103"/>
            </w:rPr>
            <w:t>3</w:t>
          </w:r>
        </w:p>
      </w:tc>
      <w:tc>
        <w:tcPr>
          <w:tcW w:w="4920" w:type="dxa"/>
          <w:shd w:val="clear" w:color="auto" w:fill="auto"/>
        </w:tcPr>
        <w:p w14:paraId="061E4DEC" w14:textId="18C6AA57" w:rsidR="00CB68B7" w:rsidRPr="00CB68B7" w:rsidRDefault="001753AA" w:rsidP="00CB68B7">
          <w:pPr>
            <w:pStyle w:val="Footer"/>
            <w:rPr>
              <w:b w:val="0"/>
              <w:w w:val="103"/>
              <w:sz w:val="14"/>
            </w:rPr>
          </w:pPr>
          <w:r>
            <w:rPr>
              <w:b w:val="0"/>
              <w:w w:val="103"/>
              <w:sz w:val="14"/>
            </w:rPr>
            <w:t>22-24503</w:t>
          </w:r>
        </w:p>
      </w:tc>
    </w:tr>
  </w:tbl>
  <w:p w14:paraId="401BAF9D" w14:textId="77777777" w:rsidR="00CB68B7" w:rsidRPr="00CB68B7" w:rsidRDefault="00CB68B7" w:rsidP="00CB68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34DFA" w14:textId="77777777" w:rsidR="00CB68B7" w:rsidRDefault="00CB68B7">
    <w:pPr>
      <w:pStyle w:val="Footer"/>
    </w:pPr>
    <w:r>
      <w:rPr>
        <w:noProof/>
      </w:rPr>
      <w:drawing>
        <wp:anchor distT="0" distB="0" distL="114300" distR="114300" simplePos="0" relativeHeight="251658240" behindDoc="0" locked="0" layoutInCell="1" allowOverlap="1" wp14:anchorId="61DCF65D" wp14:editId="74E430C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B68B7" w14:paraId="7B4D2B09" w14:textId="77777777" w:rsidTr="00CB68B7">
      <w:tc>
        <w:tcPr>
          <w:tcW w:w="3758" w:type="dxa"/>
        </w:tcPr>
        <w:p w14:paraId="30F3581F" w14:textId="3F61A759" w:rsidR="00CB68B7" w:rsidRDefault="001753AA" w:rsidP="00CB68B7">
          <w:pPr>
            <w:pStyle w:val="Footer"/>
            <w:rPr>
              <w:b w:val="0"/>
              <w:sz w:val="20"/>
            </w:rPr>
          </w:pPr>
          <w:r>
            <w:rPr>
              <w:b w:val="0"/>
              <w:sz w:val="20"/>
            </w:rPr>
            <w:t>22-24503 (F)</w:t>
          </w:r>
          <w:r w:rsidR="00CB68B7">
            <w:rPr>
              <w:b w:val="0"/>
              <w:sz w:val="20"/>
            </w:rPr>
            <w:t xml:space="preserve">    1</w:t>
          </w:r>
          <w:r w:rsidR="003E1E53">
            <w:rPr>
              <w:b w:val="0"/>
              <w:sz w:val="20"/>
            </w:rPr>
            <w:t>4</w:t>
          </w:r>
          <w:r w:rsidR="00CB68B7">
            <w:rPr>
              <w:b w:val="0"/>
              <w:sz w:val="20"/>
            </w:rPr>
            <w:t xml:space="preserve">1122    </w:t>
          </w:r>
          <w:r w:rsidR="003E1E53">
            <w:rPr>
              <w:b w:val="0"/>
              <w:sz w:val="20"/>
            </w:rPr>
            <w:t>28</w:t>
          </w:r>
          <w:r w:rsidR="00CB68B7">
            <w:rPr>
              <w:b w:val="0"/>
              <w:sz w:val="20"/>
            </w:rPr>
            <w:t>1122</w:t>
          </w:r>
        </w:p>
        <w:p w14:paraId="0288711C" w14:textId="49BF8EE6" w:rsidR="00CB68B7" w:rsidRPr="00CB68B7" w:rsidRDefault="001753AA" w:rsidP="00CB68B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*2224503*</w:t>
          </w:r>
        </w:p>
      </w:tc>
      <w:tc>
        <w:tcPr>
          <w:tcW w:w="4920" w:type="dxa"/>
        </w:tcPr>
        <w:p w14:paraId="4767FC77" w14:textId="77777777" w:rsidR="00CB68B7" w:rsidRDefault="00CB68B7" w:rsidP="00CB68B7">
          <w:pPr>
            <w:pStyle w:val="Footer"/>
            <w:spacing w:line="240" w:lineRule="atLeast"/>
            <w:jc w:val="right"/>
            <w:rPr>
              <w:b w:val="0"/>
              <w:sz w:val="20"/>
            </w:rPr>
          </w:pPr>
          <w:r>
            <w:rPr>
              <w:b w:val="0"/>
              <w:noProof/>
              <w:sz w:val="20"/>
            </w:rPr>
            <w:drawing>
              <wp:inline distT="0" distB="0" distL="0" distR="0" wp14:anchorId="712FA704" wp14:editId="4C27402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A78E5E3" w14:textId="77777777" w:rsidR="00CB68B7" w:rsidRPr="00CB68B7" w:rsidRDefault="00CB68B7" w:rsidP="00CB68B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5955C" w14:textId="77777777" w:rsidR="00F60DEE" w:rsidRPr="00DB20C8" w:rsidRDefault="00F60DEE" w:rsidP="00DB20C8">
      <w:pPr>
        <w:pStyle w:val="Footer"/>
        <w:spacing w:after="80"/>
        <w:ind w:left="792"/>
        <w:rPr>
          <w:sz w:val="16"/>
        </w:rPr>
      </w:pPr>
      <w:r w:rsidRPr="00DB20C8">
        <w:rPr>
          <w:sz w:val="16"/>
        </w:rPr>
        <w:t>__________________</w:t>
      </w:r>
    </w:p>
  </w:footnote>
  <w:footnote w:type="continuationSeparator" w:id="0">
    <w:p w14:paraId="7BCE44B8" w14:textId="77777777" w:rsidR="00F60DEE" w:rsidRPr="00DB20C8" w:rsidRDefault="00F60DEE" w:rsidP="00DB20C8">
      <w:pPr>
        <w:pStyle w:val="Footer"/>
        <w:spacing w:after="80"/>
        <w:ind w:left="792"/>
        <w:rPr>
          <w:sz w:val="16"/>
        </w:rPr>
      </w:pPr>
      <w:r w:rsidRPr="00DB20C8">
        <w:rPr>
          <w:sz w:val="16"/>
        </w:rPr>
        <w:t>__________________</w:t>
      </w:r>
    </w:p>
  </w:footnote>
  <w:footnote w:id="1">
    <w:p w14:paraId="3EFBC29C" w14:textId="77777777" w:rsidR="003E304F" w:rsidRPr="00DB20C8" w:rsidRDefault="003E304F" w:rsidP="00DB20C8">
      <w:pPr>
        <w:pStyle w:val="FootnoteText"/>
        <w:tabs>
          <w:tab w:val="right" w:pos="1195"/>
          <w:tab w:val="left" w:pos="1267"/>
          <w:tab w:val="left" w:pos="1742"/>
          <w:tab w:val="left" w:pos="2218"/>
          <w:tab w:val="left" w:pos="2693"/>
        </w:tabs>
        <w:ind w:left="1267" w:right="1260" w:hanging="576"/>
        <w:rPr>
          <w:lang w:val="fr-FR"/>
        </w:rPr>
      </w:pPr>
      <w:r>
        <w:rPr>
          <w:lang w:val="fr-FR"/>
        </w:rPr>
        <w:tab/>
      </w:r>
      <w:r w:rsidRPr="00DB20C8">
        <w:rPr>
          <w:lang w:val="fr-FR"/>
        </w:rPr>
        <w:t>*</w:t>
      </w:r>
      <w:r w:rsidRPr="00DB20C8">
        <w:rPr>
          <w:lang w:val="fr-FR"/>
        </w:rPr>
        <w:tab/>
        <w:t>Adopté par le Comité à sa quatre-vingt-troisième session (10-28 octobre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B68B7" w14:paraId="021494C4" w14:textId="77777777" w:rsidTr="00CB68B7">
      <w:trPr>
        <w:trHeight w:hRule="exact" w:val="864"/>
      </w:trPr>
      <w:tc>
        <w:tcPr>
          <w:tcW w:w="4920" w:type="dxa"/>
          <w:shd w:val="clear" w:color="auto" w:fill="auto"/>
          <w:vAlign w:val="bottom"/>
        </w:tcPr>
        <w:p w14:paraId="3EDE722E" w14:textId="764CFA89" w:rsidR="00CB68B7" w:rsidRPr="00CB68B7" w:rsidRDefault="001753AA" w:rsidP="00CB68B7">
          <w:pPr>
            <w:pStyle w:val="Header"/>
            <w:spacing w:after="80"/>
            <w:rPr>
              <w:b/>
              <w:color w:val="000000"/>
            </w:rPr>
          </w:pPr>
          <w:r>
            <w:rPr>
              <w:b/>
              <w:color w:val="000000"/>
            </w:rPr>
            <w:t>CEDAW/C/CHE/CO/6</w:t>
          </w:r>
        </w:p>
      </w:tc>
      <w:tc>
        <w:tcPr>
          <w:tcW w:w="4920" w:type="dxa"/>
          <w:shd w:val="clear" w:color="auto" w:fill="auto"/>
          <w:vAlign w:val="bottom"/>
        </w:tcPr>
        <w:p w14:paraId="76CF1990" w14:textId="77777777" w:rsidR="00CB68B7" w:rsidRDefault="00CB68B7" w:rsidP="00CB68B7">
          <w:pPr>
            <w:pStyle w:val="Header"/>
          </w:pPr>
        </w:p>
      </w:tc>
    </w:tr>
  </w:tbl>
  <w:p w14:paraId="6A9BC299" w14:textId="77777777" w:rsidR="00CB68B7" w:rsidRPr="00CB68B7" w:rsidRDefault="00CB68B7" w:rsidP="00CB68B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B68B7" w14:paraId="27BE1A4C" w14:textId="77777777" w:rsidTr="00CB68B7">
      <w:trPr>
        <w:trHeight w:hRule="exact" w:val="864"/>
      </w:trPr>
      <w:tc>
        <w:tcPr>
          <w:tcW w:w="4920" w:type="dxa"/>
          <w:shd w:val="clear" w:color="auto" w:fill="auto"/>
          <w:vAlign w:val="bottom"/>
        </w:tcPr>
        <w:p w14:paraId="37C9CDCC" w14:textId="77777777" w:rsidR="00CB68B7" w:rsidRDefault="00CB68B7" w:rsidP="00CB68B7">
          <w:pPr>
            <w:pStyle w:val="Header"/>
          </w:pPr>
        </w:p>
      </w:tc>
      <w:tc>
        <w:tcPr>
          <w:tcW w:w="4920" w:type="dxa"/>
          <w:shd w:val="clear" w:color="auto" w:fill="auto"/>
          <w:vAlign w:val="bottom"/>
        </w:tcPr>
        <w:p w14:paraId="53E8DEF4" w14:textId="2E246EEE" w:rsidR="00CB68B7" w:rsidRPr="00CB68B7" w:rsidRDefault="001753AA" w:rsidP="00CB68B7">
          <w:pPr>
            <w:pStyle w:val="Header"/>
            <w:spacing w:after="80"/>
            <w:jc w:val="right"/>
            <w:rPr>
              <w:b/>
              <w:color w:val="000000"/>
            </w:rPr>
          </w:pPr>
          <w:r>
            <w:rPr>
              <w:b/>
              <w:color w:val="000000"/>
            </w:rPr>
            <w:t>CEDAW/C/CHE/CO/6</w:t>
          </w:r>
        </w:p>
      </w:tc>
    </w:tr>
  </w:tbl>
  <w:p w14:paraId="43039F6A" w14:textId="77777777" w:rsidR="00CB68B7" w:rsidRPr="00CB68B7" w:rsidRDefault="00CB68B7" w:rsidP="00CB68B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B68B7" w:rsidRPr="0060605A" w14:paraId="388949D0" w14:textId="77777777" w:rsidTr="00CB68B7">
      <w:trPr>
        <w:trHeight w:hRule="exact" w:val="864"/>
      </w:trPr>
      <w:tc>
        <w:tcPr>
          <w:tcW w:w="1267" w:type="dxa"/>
          <w:tcBorders>
            <w:bottom w:val="single" w:sz="4" w:space="0" w:color="auto"/>
          </w:tcBorders>
          <w:shd w:val="clear" w:color="auto" w:fill="auto"/>
          <w:vAlign w:val="bottom"/>
        </w:tcPr>
        <w:p w14:paraId="3494AA0C" w14:textId="77777777" w:rsidR="00CB68B7" w:rsidRPr="0060605A" w:rsidRDefault="00CB68B7" w:rsidP="00CB68B7">
          <w:pPr>
            <w:pStyle w:val="Header"/>
            <w:spacing w:after="120"/>
            <w:rPr>
              <w:lang w:val="fr-FR"/>
            </w:rPr>
          </w:pPr>
        </w:p>
      </w:tc>
      <w:tc>
        <w:tcPr>
          <w:tcW w:w="2059" w:type="dxa"/>
          <w:tcBorders>
            <w:bottom w:val="single" w:sz="4" w:space="0" w:color="auto"/>
          </w:tcBorders>
          <w:shd w:val="clear" w:color="auto" w:fill="auto"/>
          <w:vAlign w:val="bottom"/>
        </w:tcPr>
        <w:p w14:paraId="464C67C0" w14:textId="77777777" w:rsidR="00CB68B7" w:rsidRPr="0060605A" w:rsidRDefault="00CB68B7" w:rsidP="00CB68B7">
          <w:pPr>
            <w:pStyle w:val="HCH"/>
            <w:spacing w:after="80"/>
            <w:rPr>
              <w:b w:val="0"/>
              <w:color w:val="010000"/>
              <w:spacing w:val="2"/>
              <w:w w:val="96"/>
              <w:lang w:val="fr-FR"/>
            </w:rPr>
          </w:pPr>
          <w:r w:rsidRPr="0060605A">
            <w:rPr>
              <w:b w:val="0"/>
              <w:color w:val="010000"/>
              <w:spacing w:val="2"/>
              <w:w w:val="96"/>
              <w:lang w:val="fr-FR"/>
            </w:rPr>
            <w:t>Nations Unies</w:t>
          </w:r>
        </w:p>
      </w:tc>
      <w:tc>
        <w:tcPr>
          <w:tcW w:w="58" w:type="dxa"/>
          <w:tcBorders>
            <w:bottom w:val="single" w:sz="4" w:space="0" w:color="auto"/>
          </w:tcBorders>
          <w:shd w:val="clear" w:color="auto" w:fill="auto"/>
          <w:vAlign w:val="bottom"/>
        </w:tcPr>
        <w:p w14:paraId="7C350A79" w14:textId="77777777" w:rsidR="00CB68B7" w:rsidRPr="0060605A" w:rsidRDefault="00CB68B7" w:rsidP="00CB68B7">
          <w:pPr>
            <w:pStyle w:val="Header"/>
            <w:spacing w:after="120"/>
            <w:rPr>
              <w:lang w:val="fr-FR"/>
            </w:rPr>
          </w:pPr>
        </w:p>
      </w:tc>
      <w:tc>
        <w:tcPr>
          <w:tcW w:w="6466" w:type="dxa"/>
          <w:gridSpan w:val="3"/>
          <w:tcBorders>
            <w:bottom w:val="single" w:sz="4" w:space="0" w:color="auto"/>
          </w:tcBorders>
          <w:shd w:val="clear" w:color="auto" w:fill="auto"/>
          <w:vAlign w:val="bottom"/>
        </w:tcPr>
        <w:p w14:paraId="19DFC4B0" w14:textId="77777777" w:rsidR="00CB68B7" w:rsidRPr="0060605A" w:rsidRDefault="00CB68B7" w:rsidP="00CB68B7">
          <w:pPr>
            <w:spacing w:after="80" w:line="240" w:lineRule="auto"/>
            <w:jc w:val="right"/>
            <w:rPr>
              <w:position w:val="-4"/>
              <w:lang w:val="fr-FR"/>
            </w:rPr>
          </w:pPr>
          <w:r w:rsidRPr="0060605A">
            <w:rPr>
              <w:position w:val="-4"/>
              <w:sz w:val="40"/>
              <w:lang w:val="fr-FR"/>
            </w:rPr>
            <w:t>CEDAW</w:t>
          </w:r>
          <w:r w:rsidRPr="0060605A">
            <w:rPr>
              <w:position w:val="-4"/>
              <w:lang w:val="fr-FR"/>
            </w:rPr>
            <w:t>/C/CHE/CO/6</w:t>
          </w:r>
        </w:p>
      </w:tc>
    </w:tr>
    <w:tr w:rsidR="00CB68B7" w:rsidRPr="0060605A" w14:paraId="096527D3" w14:textId="77777777" w:rsidTr="00CB68B7">
      <w:trPr>
        <w:trHeight w:hRule="exact" w:val="2880"/>
      </w:trPr>
      <w:tc>
        <w:tcPr>
          <w:tcW w:w="1267" w:type="dxa"/>
          <w:tcBorders>
            <w:top w:val="single" w:sz="4" w:space="0" w:color="auto"/>
            <w:bottom w:val="single" w:sz="12" w:space="0" w:color="auto"/>
          </w:tcBorders>
          <w:shd w:val="clear" w:color="auto" w:fill="auto"/>
        </w:tcPr>
        <w:p w14:paraId="05E17B0C" w14:textId="77777777" w:rsidR="00CB68B7" w:rsidRPr="0060605A" w:rsidRDefault="00CB68B7" w:rsidP="00CB68B7">
          <w:pPr>
            <w:pStyle w:val="Header"/>
            <w:spacing w:before="120" w:line="240" w:lineRule="auto"/>
            <w:ind w:left="-72"/>
            <w:jc w:val="center"/>
            <w:rPr>
              <w:lang w:val="fr-FR"/>
            </w:rPr>
          </w:pPr>
          <w:r w:rsidRPr="0060605A">
            <w:rPr>
              <w:lang w:val="fr-FR"/>
            </w:rPr>
            <w:t xml:space="preserve">  </w:t>
          </w:r>
          <w:r w:rsidRPr="0060605A">
            <w:rPr>
              <w:noProof/>
              <w:lang w:val="fr-FR"/>
            </w:rPr>
            <w:drawing>
              <wp:inline distT="0" distB="0" distL="0" distR="0" wp14:anchorId="36A32904" wp14:editId="2C6961E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63A1D9A" w14:textId="1335441B" w:rsidR="00CB68B7" w:rsidRPr="0060605A" w:rsidRDefault="00CB68B7" w:rsidP="00CB68B7">
          <w:pPr>
            <w:pStyle w:val="XLarge"/>
            <w:spacing w:before="120" w:line="360" w:lineRule="exact"/>
            <w:rPr>
              <w:sz w:val="36"/>
              <w:lang w:val="fr-FR"/>
            </w:rPr>
          </w:pPr>
          <w:r w:rsidRPr="0060605A">
            <w:rPr>
              <w:sz w:val="36"/>
              <w:lang w:val="fr-FR"/>
            </w:rPr>
            <w:t>Convention sur l</w:t>
          </w:r>
          <w:r w:rsidR="006271F2">
            <w:rPr>
              <w:sz w:val="36"/>
              <w:lang w:val="fr-FR"/>
            </w:rPr>
            <w:t>’</w:t>
          </w:r>
          <w:r w:rsidRPr="0060605A">
            <w:rPr>
              <w:sz w:val="36"/>
              <w:lang w:val="fr-FR"/>
            </w:rPr>
            <w:t>élimination</w:t>
          </w:r>
          <w:r w:rsidRPr="0060605A">
            <w:rPr>
              <w:sz w:val="36"/>
              <w:lang w:val="fr-FR"/>
            </w:rPr>
            <w:br/>
            <w:t>de toutes les formes</w:t>
          </w:r>
          <w:r w:rsidRPr="0060605A">
            <w:rPr>
              <w:sz w:val="36"/>
              <w:lang w:val="fr-FR"/>
            </w:rPr>
            <w:br/>
            <w:t>de discrimination à l</w:t>
          </w:r>
          <w:r w:rsidR="006271F2">
            <w:rPr>
              <w:sz w:val="36"/>
              <w:lang w:val="fr-FR"/>
            </w:rPr>
            <w:t>’</w:t>
          </w:r>
          <w:r w:rsidRPr="0060605A">
            <w:rPr>
              <w:sz w:val="36"/>
              <w:lang w:val="fr-FR"/>
            </w:rPr>
            <w:t>égard</w:t>
          </w:r>
          <w:r w:rsidRPr="0060605A">
            <w:rPr>
              <w:sz w:val="36"/>
              <w:lang w:val="fr-FR"/>
            </w:rPr>
            <w:br/>
            <w:t xml:space="preserve">des femmes </w:t>
          </w:r>
        </w:p>
      </w:tc>
      <w:tc>
        <w:tcPr>
          <w:tcW w:w="245" w:type="dxa"/>
          <w:tcBorders>
            <w:top w:val="single" w:sz="4" w:space="0" w:color="auto"/>
            <w:bottom w:val="single" w:sz="12" w:space="0" w:color="auto"/>
          </w:tcBorders>
          <w:shd w:val="clear" w:color="auto" w:fill="auto"/>
        </w:tcPr>
        <w:p w14:paraId="6E8E7728" w14:textId="77777777" w:rsidR="00CB68B7" w:rsidRPr="0060605A" w:rsidRDefault="00CB68B7" w:rsidP="00CB68B7">
          <w:pPr>
            <w:pStyle w:val="Header"/>
            <w:spacing w:before="109"/>
            <w:rPr>
              <w:lang w:val="fr-FR"/>
            </w:rPr>
          </w:pPr>
        </w:p>
      </w:tc>
      <w:tc>
        <w:tcPr>
          <w:tcW w:w="3110" w:type="dxa"/>
          <w:tcBorders>
            <w:top w:val="single" w:sz="4" w:space="0" w:color="auto"/>
            <w:bottom w:val="single" w:sz="12" w:space="0" w:color="auto"/>
          </w:tcBorders>
          <w:shd w:val="clear" w:color="auto" w:fill="auto"/>
        </w:tcPr>
        <w:p w14:paraId="6A7E2E0B" w14:textId="77777777" w:rsidR="00CB68B7" w:rsidRPr="0060605A" w:rsidRDefault="00CB68B7" w:rsidP="00CB68B7">
          <w:pPr>
            <w:pStyle w:val="Distribution"/>
            <w:rPr>
              <w:color w:val="000000"/>
              <w:lang w:val="fr-FR"/>
            </w:rPr>
          </w:pPr>
          <w:r w:rsidRPr="0060605A">
            <w:rPr>
              <w:color w:val="000000"/>
              <w:lang w:val="fr-FR"/>
            </w:rPr>
            <w:t>Distr. générale</w:t>
          </w:r>
        </w:p>
        <w:p w14:paraId="05B94739" w14:textId="6A9D70D0" w:rsidR="00CB68B7" w:rsidRPr="0060605A" w:rsidRDefault="00CB68B7" w:rsidP="00CB68B7">
          <w:pPr>
            <w:pStyle w:val="Publication"/>
            <w:rPr>
              <w:color w:val="000000"/>
              <w:lang w:val="fr-FR"/>
            </w:rPr>
          </w:pPr>
          <w:r w:rsidRPr="0060605A">
            <w:rPr>
              <w:color w:val="000000"/>
              <w:lang w:val="fr-FR"/>
            </w:rPr>
            <w:t>1</w:t>
          </w:r>
          <w:r w:rsidR="003E1E53" w:rsidRPr="0060605A">
            <w:rPr>
              <w:color w:val="000000"/>
              <w:vertAlign w:val="superscript"/>
              <w:lang w:val="fr-FR"/>
            </w:rPr>
            <w:t>er</w:t>
          </w:r>
          <w:r w:rsidR="003E1E53" w:rsidRPr="0060605A">
            <w:rPr>
              <w:color w:val="000000"/>
              <w:lang w:val="fr-FR"/>
            </w:rPr>
            <w:t xml:space="preserve"> </w:t>
          </w:r>
          <w:r w:rsidRPr="0060605A">
            <w:rPr>
              <w:color w:val="000000"/>
              <w:lang w:val="fr-FR"/>
            </w:rPr>
            <w:t>novembre 2022</w:t>
          </w:r>
        </w:p>
        <w:p w14:paraId="2FEE0669" w14:textId="77777777" w:rsidR="00CB68B7" w:rsidRPr="0060605A" w:rsidRDefault="00CB68B7" w:rsidP="00CB68B7">
          <w:pPr>
            <w:rPr>
              <w:lang w:val="fr-FR"/>
            </w:rPr>
          </w:pPr>
          <w:r w:rsidRPr="0060605A">
            <w:rPr>
              <w:lang w:val="fr-FR"/>
            </w:rPr>
            <w:t>Français</w:t>
          </w:r>
        </w:p>
        <w:p w14:paraId="5978C688" w14:textId="5B017D73" w:rsidR="00CB68B7" w:rsidRPr="0060605A" w:rsidRDefault="00CB68B7" w:rsidP="00CB68B7">
          <w:pPr>
            <w:pStyle w:val="Original"/>
            <w:rPr>
              <w:color w:val="000000"/>
              <w:lang w:val="fr-FR"/>
            </w:rPr>
          </w:pPr>
          <w:r w:rsidRPr="0060605A">
            <w:rPr>
              <w:color w:val="000000"/>
              <w:lang w:val="fr-FR"/>
            </w:rPr>
            <w:t>Original</w:t>
          </w:r>
          <w:r w:rsidR="00115832">
            <w:rPr>
              <w:color w:val="000000"/>
              <w:lang w:val="fr-FR"/>
            </w:rPr>
            <w:t> :</w:t>
          </w:r>
          <w:r w:rsidRPr="0060605A">
            <w:rPr>
              <w:color w:val="000000"/>
              <w:lang w:val="fr-FR"/>
            </w:rPr>
            <w:t xml:space="preserve"> anglais</w:t>
          </w:r>
        </w:p>
      </w:tc>
    </w:tr>
  </w:tbl>
  <w:p w14:paraId="08B58A05" w14:textId="77777777" w:rsidR="00CB68B7" w:rsidRPr="0060605A" w:rsidRDefault="00CB68B7" w:rsidP="00CB68B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0D5C"/>
    <w:multiLevelType w:val="hybridMultilevel"/>
    <w:tmpl w:val="FFFFFFFF"/>
    <w:styleLink w:val="ImportedStyle1"/>
    <w:lvl w:ilvl="0" w:tplc="83CEF5EC">
      <w:start w:val="1"/>
      <w:numFmt w:val="decimal"/>
      <w:lvlText w:val="%1."/>
      <w:lvlJc w:val="left"/>
      <w:pPr>
        <w:ind w:left="72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tplc="E07A685E">
      <w:start w:val="1"/>
      <w:numFmt w:val="lowerLetter"/>
      <w:lvlText w:val="%2."/>
      <w:lvlJc w:val="left"/>
      <w:pPr>
        <w:ind w:left="144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2" w:tplc="77D45A76">
      <w:start w:val="1"/>
      <w:numFmt w:val="lowerRoman"/>
      <w:lvlText w:val="%3."/>
      <w:lvlJc w:val="left"/>
      <w:pPr>
        <w:ind w:left="2160" w:hanging="30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3" w:tplc="D130A8C4">
      <w:start w:val="1"/>
      <w:numFmt w:val="decimal"/>
      <w:lvlText w:val="%4."/>
      <w:lvlJc w:val="left"/>
      <w:pPr>
        <w:ind w:left="288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4" w:tplc="DE96A832">
      <w:start w:val="1"/>
      <w:numFmt w:val="lowerLetter"/>
      <w:lvlText w:val="%5."/>
      <w:lvlJc w:val="left"/>
      <w:pPr>
        <w:ind w:left="360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5" w:tplc="249E3A3C">
      <w:start w:val="1"/>
      <w:numFmt w:val="lowerRoman"/>
      <w:lvlText w:val="%6."/>
      <w:lvlJc w:val="left"/>
      <w:pPr>
        <w:ind w:left="4320" w:hanging="30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6" w:tplc="6BA8639C">
      <w:start w:val="1"/>
      <w:numFmt w:val="decimal"/>
      <w:lvlText w:val="%7."/>
      <w:lvlJc w:val="left"/>
      <w:pPr>
        <w:ind w:left="504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7" w:tplc="F7341A10">
      <w:start w:val="1"/>
      <w:numFmt w:val="lowerLetter"/>
      <w:lvlText w:val="%8."/>
      <w:lvlJc w:val="left"/>
      <w:pPr>
        <w:ind w:left="576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8" w:tplc="1C7C0692">
      <w:start w:val="1"/>
      <w:numFmt w:val="lowerRoman"/>
      <w:lvlText w:val="%9."/>
      <w:lvlJc w:val="left"/>
      <w:pPr>
        <w:ind w:left="6480" w:hanging="30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 w15:restartNumberingAfterBreak="0">
    <w:nsid w:val="04015290"/>
    <w:multiLevelType w:val="hybridMultilevel"/>
    <w:tmpl w:val="9E6881E4"/>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4D354FA"/>
    <w:multiLevelType w:val="hybridMultilevel"/>
    <w:tmpl w:val="527EFEB0"/>
    <w:lvl w:ilvl="0" w:tplc="3B2C89F4">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0301E5"/>
    <w:multiLevelType w:val="hybridMultilevel"/>
    <w:tmpl w:val="C4A6CB34"/>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6410D85"/>
    <w:multiLevelType w:val="hybridMultilevel"/>
    <w:tmpl w:val="ACA82964"/>
    <w:lvl w:ilvl="0" w:tplc="64B03C8E">
      <w:start w:val="1"/>
      <w:numFmt w:val="lowerLetter"/>
      <w:pStyle w:val="Bullet3"/>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9C753D0"/>
    <w:multiLevelType w:val="hybridMultilevel"/>
    <w:tmpl w:val="FFFFFFFF"/>
    <w:styleLink w:val="ImportedStyle2"/>
    <w:lvl w:ilvl="0" w:tplc="137A7A1A">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AF3C3442">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2CCE508E">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ABEA53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9ECC665C">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35660BE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4A3892FC">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323C8980">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5B3A4054">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 w15:restartNumberingAfterBreak="0">
    <w:nsid w:val="0D1E73B4"/>
    <w:multiLevelType w:val="hybridMultilevel"/>
    <w:tmpl w:val="1F6E3B46"/>
    <w:lvl w:ilvl="0" w:tplc="64B03C8E">
      <w:start w:val="1"/>
      <w:numFmt w:val="lowerLetter"/>
      <w:lvlText w:val="(%1)"/>
      <w:lvlJc w:val="left"/>
      <w:pPr>
        <w:ind w:left="2574" w:hanging="360"/>
      </w:pPr>
      <w:rPr>
        <w:rFonts w:ascii="Times New Roman" w:hAnsi="Times New Roman" w:cs="Times New Roman" w:hint="default"/>
        <w:sz w:val="20"/>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7" w15:restartNumberingAfterBreak="0">
    <w:nsid w:val="0D954887"/>
    <w:multiLevelType w:val="hybridMultilevel"/>
    <w:tmpl w:val="2B362816"/>
    <w:lvl w:ilvl="0" w:tplc="8E1089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EDCD38A" w:tentative="1">
      <w:start w:val="1"/>
      <w:numFmt w:val="lowerLetter"/>
      <w:lvlText w:val="%2."/>
      <w:lvlJc w:val="left"/>
      <w:pPr>
        <w:tabs>
          <w:tab w:val="num" w:pos="1440"/>
        </w:tabs>
        <w:ind w:left="1440" w:hanging="360"/>
      </w:pPr>
    </w:lvl>
    <w:lvl w:ilvl="2" w:tplc="E08607C4" w:tentative="1">
      <w:start w:val="1"/>
      <w:numFmt w:val="lowerRoman"/>
      <w:lvlText w:val="%3."/>
      <w:lvlJc w:val="right"/>
      <w:pPr>
        <w:tabs>
          <w:tab w:val="num" w:pos="2160"/>
        </w:tabs>
        <w:ind w:left="2160" w:hanging="180"/>
      </w:pPr>
    </w:lvl>
    <w:lvl w:ilvl="3" w:tplc="39A49B3A" w:tentative="1">
      <w:start w:val="1"/>
      <w:numFmt w:val="decimal"/>
      <w:lvlText w:val="%4."/>
      <w:lvlJc w:val="left"/>
      <w:pPr>
        <w:tabs>
          <w:tab w:val="num" w:pos="2880"/>
        </w:tabs>
        <w:ind w:left="2880" w:hanging="360"/>
      </w:pPr>
    </w:lvl>
    <w:lvl w:ilvl="4" w:tplc="AE72BAB0" w:tentative="1">
      <w:start w:val="1"/>
      <w:numFmt w:val="lowerLetter"/>
      <w:lvlText w:val="%5."/>
      <w:lvlJc w:val="left"/>
      <w:pPr>
        <w:tabs>
          <w:tab w:val="num" w:pos="3600"/>
        </w:tabs>
        <w:ind w:left="3600" w:hanging="360"/>
      </w:pPr>
    </w:lvl>
    <w:lvl w:ilvl="5" w:tplc="91D04A18" w:tentative="1">
      <w:start w:val="1"/>
      <w:numFmt w:val="lowerRoman"/>
      <w:lvlText w:val="%6."/>
      <w:lvlJc w:val="right"/>
      <w:pPr>
        <w:tabs>
          <w:tab w:val="num" w:pos="4320"/>
        </w:tabs>
        <w:ind w:left="4320" w:hanging="180"/>
      </w:pPr>
    </w:lvl>
    <w:lvl w:ilvl="6" w:tplc="D91EE4E6" w:tentative="1">
      <w:start w:val="1"/>
      <w:numFmt w:val="decimal"/>
      <w:lvlText w:val="%7."/>
      <w:lvlJc w:val="left"/>
      <w:pPr>
        <w:tabs>
          <w:tab w:val="num" w:pos="5040"/>
        </w:tabs>
        <w:ind w:left="5040" w:hanging="360"/>
      </w:pPr>
    </w:lvl>
    <w:lvl w:ilvl="7" w:tplc="D8A853F8" w:tentative="1">
      <w:start w:val="1"/>
      <w:numFmt w:val="lowerLetter"/>
      <w:lvlText w:val="%8."/>
      <w:lvlJc w:val="left"/>
      <w:pPr>
        <w:tabs>
          <w:tab w:val="num" w:pos="5760"/>
        </w:tabs>
        <w:ind w:left="5760" w:hanging="360"/>
      </w:pPr>
    </w:lvl>
    <w:lvl w:ilvl="8" w:tplc="E418F3A8" w:tentative="1">
      <w:start w:val="1"/>
      <w:numFmt w:val="lowerRoman"/>
      <w:lvlText w:val="%9."/>
      <w:lvlJc w:val="right"/>
      <w:pPr>
        <w:tabs>
          <w:tab w:val="num" w:pos="6480"/>
        </w:tabs>
        <w:ind w:left="6480" w:hanging="180"/>
      </w:pPr>
    </w:lvl>
  </w:abstractNum>
  <w:abstractNum w:abstractNumId="8" w15:restartNumberingAfterBreak="0">
    <w:nsid w:val="12D06B23"/>
    <w:multiLevelType w:val="multilevel"/>
    <w:tmpl w:val="F78C5AA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15917E9B"/>
    <w:multiLevelType w:val="hybridMultilevel"/>
    <w:tmpl w:val="C452F4B2"/>
    <w:lvl w:ilvl="0" w:tplc="64B03C8E">
      <w:start w:val="1"/>
      <w:numFmt w:val="lowerLetter"/>
      <w:pStyle w:val="Bullet2"/>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CA14A7"/>
    <w:multiLevelType w:val="hybridMultilevel"/>
    <w:tmpl w:val="E9F4C5D8"/>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702262E"/>
    <w:multiLevelType w:val="hybridMultilevel"/>
    <w:tmpl w:val="0A468E5A"/>
    <w:lvl w:ilvl="0" w:tplc="D1BE01CA">
      <w:start w:val="1"/>
      <w:numFmt w:val="decimal"/>
      <w:lvlText w:val="%1."/>
      <w:lvlJc w:val="left"/>
      <w:pPr>
        <w:ind w:left="1747" w:hanging="480"/>
      </w:pPr>
      <w:rPr>
        <w:rFonts w:hint="default"/>
        <w:w w:val="10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3" w15:restartNumberingAfterBreak="0">
    <w:nsid w:val="27330D93"/>
    <w:multiLevelType w:val="hybridMultilevel"/>
    <w:tmpl w:val="F42498CC"/>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9F26916"/>
    <w:multiLevelType w:val="hybridMultilevel"/>
    <w:tmpl w:val="9EBE679A"/>
    <w:lvl w:ilvl="0" w:tplc="64B03C8E">
      <w:start w:val="1"/>
      <w:numFmt w:val="lowerLetter"/>
      <w:lvlText w:val="(%1)"/>
      <w:lvlJc w:val="left"/>
      <w:pPr>
        <w:ind w:left="360" w:hanging="360"/>
      </w:pPr>
      <w:rPr>
        <w:rFonts w:ascii="Times New Roman" w:hAnsi="Times New Roman" w:cs="Times New Roman"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BE120B8"/>
    <w:multiLevelType w:val="hybridMultilevel"/>
    <w:tmpl w:val="D2EC4286"/>
    <w:lvl w:ilvl="0" w:tplc="138A08DE">
      <w:start w:val="1"/>
      <w:numFmt w:val="bullet"/>
      <w:pStyle w:val="ListBullet"/>
      <w:lvlText w:val=""/>
      <w:lvlJc w:val="left"/>
      <w:pPr>
        <w:tabs>
          <w:tab w:val="num" w:pos="360"/>
        </w:tabs>
        <w:ind w:left="284" w:hanging="284"/>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7127EB"/>
    <w:multiLevelType w:val="hybridMultilevel"/>
    <w:tmpl w:val="14E4EE04"/>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0D93AC8"/>
    <w:multiLevelType w:val="hybridMultilevel"/>
    <w:tmpl w:val="9CE0A552"/>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7643A07"/>
    <w:multiLevelType w:val="hybridMultilevel"/>
    <w:tmpl w:val="01E87B4A"/>
    <w:lvl w:ilvl="0" w:tplc="731C614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7D46F79"/>
    <w:multiLevelType w:val="hybridMultilevel"/>
    <w:tmpl w:val="98CA16F0"/>
    <w:lvl w:ilvl="0" w:tplc="64B03C8E">
      <w:start w:val="1"/>
      <w:numFmt w:val="lowerLetter"/>
      <w:lvlText w:val="(%1)"/>
      <w:lvlJc w:val="left"/>
      <w:pPr>
        <w:ind w:left="1902" w:hanging="360"/>
      </w:pPr>
      <w:rPr>
        <w:rFonts w:ascii="Times New Roman" w:hAnsi="Times New Roman" w:cs="Times New Roman" w:hint="default"/>
        <w:sz w:val="20"/>
      </w:rPr>
    </w:lvl>
    <w:lvl w:ilvl="1" w:tplc="08090019" w:tentative="1">
      <w:start w:val="1"/>
      <w:numFmt w:val="lowerLetter"/>
      <w:lvlText w:val="%2."/>
      <w:lvlJc w:val="left"/>
      <w:pPr>
        <w:ind w:left="2622" w:hanging="360"/>
      </w:pPr>
    </w:lvl>
    <w:lvl w:ilvl="2" w:tplc="0809001B" w:tentative="1">
      <w:start w:val="1"/>
      <w:numFmt w:val="lowerRoman"/>
      <w:lvlText w:val="%3."/>
      <w:lvlJc w:val="right"/>
      <w:pPr>
        <w:ind w:left="3342" w:hanging="180"/>
      </w:pPr>
    </w:lvl>
    <w:lvl w:ilvl="3" w:tplc="0809000F" w:tentative="1">
      <w:start w:val="1"/>
      <w:numFmt w:val="decimal"/>
      <w:lvlText w:val="%4."/>
      <w:lvlJc w:val="left"/>
      <w:pPr>
        <w:ind w:left="4062" w:hanging="360"/>
      </w:pPr>
    </w:lvl>
    <w:lvl w:ilvl="4" w:tplc="08090019" w:tentative="1">
      <w:start w:val="1"/>
      <w:numFmt w:val="lowerLetter"/>
      <w:lvlText w:val="%5."/>
      <w:lvlJc w:val="left"/>
      <w:pPr>
        <w:ind w:left="4782" w:hanging="360"/>
      </w:pPr>
    </w:lvl>
    <w:lvl w:ilvl="5" w:tplc="0809001B" w:tentative="1">
      <w:start w:val="1"/>
      <w:numFmt w:val="lowerRoman"/>
      <w:lvlText w:val="%6."/>
      <w:lvlJc w:val="right"/>
      <w:pPr>
        <w:ind w:left="5502" w:hanging="180"/>
      </w:pPr>
    </w:lvl>
    <w:lvl w:ilvl="6" w:tplc="0809000F" w:tentative="1">
      <w:start w:val="1"/>
      <w:numFmt w:val="decimal"/>
      <w:lvlText w:val="%7."/>
      <w:lvlJc w:val="left"/>
      <w:pPr>
        <w:ind w:left="6222" w:hanging="360"/>
      </w:pPr>
    </w:lvl>
    <w:lvl w:ilvl="7" w:tplc="08090019" w:tentative="1">
      <w:start w:val="1"/>
      <w:numFmt w:val="lowerLetter"/>
      <w:lvlText w:val="%8."/>
      <w:lvlJc w:val="left"/>
      <w:pPr>
        <w:ind w:left="6942" w:hanging="360"/>
      </w:pPr>
    </w:lvl>
    <w:lvl w:ilvl="8" w:tplc="0809001B" w:tentative="1">
      <w:start w:val="1"/>
      <w:numFmt w:val="lowerRoman"/>
      <w:lvlText w:val="%9."/>
      <w:lvlJc w:val="right"/>
      <w:pPr>
        <w:ind w:left="7662" w:hanging="180"/>
      </w:pPr>
    </w:lvl>
  </w:abstractNum>
  <w:abstractNum w:abstractNumId="20" w15:restartNumberingAfterBreak="0">
    <w:nsid w:val="3ACF4EB2"/>
    <w:multiLevelType w:val="hybridMultilevel"/>
    <w:tmpl w:val="CB6C816A"/>
    <w:lvl w:ilvl="0" w:tplc="D3A4C46C">
      <w:start w:val="1"/>
      <w:numFmt w:val="bullet"/>
      <w:pStyle w:val="Bullet2G"/>
      <w:lvlText w:val="•"/>
      <w:lvlJc w:val="left"/>
      <w:pPr>
        <w:tabs>
          <w:tab w:val="num" w:pos="2268"/>
        </w:tabs>
        <w:ind w:left="2268" w:hanging="170"/>
      </w:pPr>
      <w:rPr>
        <w:rFonts w:ascii="Times New Roman" w:hAnsi="Times New Roman" w:cs="Times New Roman" w:hint="default"/>
      </w:rPr>
    </w:lvl>
    <w:lvl w:ilvl="1" w:tplc="16844716" w:tentative="1">
      <w:start w:val="1"/>
      <w:numFmt w:val="bullet"/>
      <w:lvlText w:val="o"/>
      <w:lvlJc w:val="left"/>
      <w:pPr>
        <w:tabs>
          <w:tab w:val="num" w:pos="3708"/>
        </w:tabs>
        <w:ind w:left="3708" w:hanging="360"/>
      </w:pPr>
      <w:rPr>
        <w:rFonts w:ascii="Courier New" w:hAnsi="Courier New" w:hint="default"/>
      </w:rPr>
    </w:lvl>
    <w:lvl w:ilvl="2" w:tplc="77708C5A" w:tentative="1">
      <w:start w:val="1"/>
      <w:numFmt w:val="bullet"/>
      <w:lvlText w:val=""/>
      <w:lvlJc w:val="left"/>
      <w:pPr>
        <w:tabs>
          <w:tab w:val="num" w:pos="4428"/>
        </w:tabs>
        <w:ind w:left="4428" w:hanging="360"/>
      </w:pPr>
      <w:rPr>
        <w:rFonts w:ascii="Wingdings" w:hAnsi="Wingdings" w:hint="default"/>
      </w:rPr>
    </w:lvl>
    <w:lvl w:ilvl="3" w:tplc="D0D645D4" w:tentative="1">
      <w:start w:val="1"/>
      <w:numFmt w:val="bullet"/>
      <w:lvlText w:val=""/>
      <w:lvlJc w:val="left"/>
      <w:pPr>
        <w:tabs>
          <w:tab w:val="num" w:pos="5148"/>
        </w:tabs>
        <w:ind w:left="5148" w:hanging="360"/>
      </w:pPr>
      <w:rPr>
        <w:rFonts w:ascii="Symbol" w:hAnsi="Symbol" w:hint="default"/>
      </w:rPr>
    </w:lvl>
    <w:lvl w:ilvl="4" w:tplc="5CB03116" w:tentative="1">
      <w:start w:val="1"/>
      <w:numFmt w:val="bullet"/>
      <w:lvlText w:val="o"/>
      <w:lvlJc w:val="left"/>
      <w:pPr>
        <w:tabs>
          <w:tab w:val="num" w:pos="5868"/>
        </w:tabs>
        <w:ind w:left="5868" w:hanging="360"/>
      </w:pPr>
      <w:rPr>
        <w:rFonts w:ascii="Courier New" w:hAnsi="Courier New" w:hint="default"/>
      </w:rPr>
    </w:lvl>
    <w:lvl w:ilvl="5" w:tplc="916EC2EC" w:tentative="1">
      <w:start w:val="1"/>
      <w:numFmt w:val="bullet"/>
      <w:lvlText w:val=""/>
      <w:lvlJc w:val="left"/>
      <w:pPr>
        <w:tabs>
          <w:tab w:val="num" w:pos="6588"/>
        </w:tabs>
        <w:ind w:left="6588" w:hanging="360"/>
      </w:pPr>
      <w:rPr>
        <w:rFonts w:ascii="Wingdings" w:hAnsi="Wingdings" w:hint="default"/>
      </w:rPr>
    </w:lvl>
    <w:lvl w:ilvl="6" w:tplc="6924FA9C" w:tentative="1">
      <w:start w:val="1"/>
      <w:numFmt w:val="bullet"/>
      <w:lvlText w:val=""/>
      <w:lvlJc w:val="left"/>
      <w:pPr>
        <w:tabs>
          <w:tab w:val="num" w:pos="7308"/>
        </w:tabs>
        <w:ind w:left="7308" w:hanging="360"/>
      </w:pPr>
      <w:rPr>
        <w:rFonts w:ascii="Symbol" w:hAnsi="Symbol" w:hint="default"/>
      </w:rPr>
    </w:lvl>
    <w:lvl w:ilvl="7" w:tplc="E2D49D24" w:tentative="1">
      <w:start w:val="1"/>
      <w:numFmt w:val="bullet"/>
      <w:lvlText w:val="o"/>
      <w:lvlJc w:val="left"/>
      <w:pPr>
        <w:tabs>
          <w:tab w:val="num" w:pos="8028"/>
        </w:tabs>
        <w:ind w:left="8028" w:hanging="360"/>
      </w:pPr>
      <w:rPr>
        <w:rFonts w:ascii="Courier New" w:hAnsi="Courier New" w:hint="default"/>
      </w:rPr>
    </w:lvl>
    <w:lvl w:ilvl="8" w:tplc="F6E68DE8"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0D3250D"/>
    <w:multiLevelType w:val="hybridMultilevel"/>
    <w:tmpl w:val="5D502950"/>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22D7329"/>
    <w:multiLevelType w:val="hybridMultilevel"/>
    <w:tmpl w:val="9ADA1658"/>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7B40547"/>
    <w:multiLevelType w:val="hybridMultilevel"/>
    <w:tmpl w:val="413C2A34"/>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DA4A88"/>
    <w:multiLevelType w:val="hybridMultilevel"/>
    <w:tmpl w:val="2DF8FA44"/>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8B16162"/>
    <w:multiLevelType w:val="singleLevel"/>
    <w:tmpl w:val="E8303D74"/>
    <w:lvl w:ilvl="0">
      <w:start w:val="1"/>
      <w:numFmt w:val="decimal"/>
      <w:lvlRestart w:val="0"/>
      <w:lvlText w:val="%1."/>
      <w:lvlJc w:val="left"/>
      <w:pPr>
        <w:tabs>
          <w:tab w:val="num" w:pos="475"/>
        </w:tabs>
        <w:ind w:left="0" w:firstLine="0"/>
      </w:pPr>
      <w:rPr>
        <w:w w:val="100"/>
      </w:rPr>
    </w:lvl>
  </w:abstractNum>
  <w:abstractNum w:abstractNumId="26" w15:restartNumberingAfterBreak="0">
    <w:nsid w:val="4BFF33A6"/>
    <w:multiLevelType w:val="hybridMultilevel"/>
    <w:tmpl w:val="1CB6EEB8"/>
    <w:lvl w:ilvl="0" w:tplc="5154749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7" w15:restartNumberingAfterBreak="0">
    <w:nsid w:val="4C60534A"/>
    <w:multiLevelType w:val="hybridMultilevel"/>
    <w:tmpl w:val="15744352"/>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F192CBF"/>
    <w:multiLevelType w:val="hybridMultilevel"/>
    <w:tmpl w:val="CDE8B2AA"/>
    <w:lvl w:ilvl="0" w:tplc="64B03C8E">
      <w:start w:val="1"/>
      <w:numFmt w:val="lowerLetter"/>
      <w:lvlText w:val="(%1)"/>
      <w:lvlJc w:val="left"/>
      <w:pPr>
        <w:ind w:left="1902" w:hanging="360"/>
      </w:pPr>
      <w:rPr>
        <w:rFonts w:ascii="Times New Roman" w:hAnsi="Times New Roman" w:cs="Times New Roman" w:hint="default"/>
        <w:sz w:val="20"/>
      </w:rPr>
    </w:lvl>
    <w:lvl w:ilvl="1" w:tplc="08090019" w:tentative="1">
      <w:start w:val="1"/>
      <w:numFmt w:val="lowerLetter"/>
      <w:lvlText w:val="%2."/>
      <w:lvlJc w:val="left"/>
      <w:pPr>
        <w:ind w:left="2622" w:hanging="360"/>
      </w:pPr>
    </w:lvl>
    <w:lvl w:ilvl="2" w:tplc="0809001B" w:tentative="1">
      <w:start w:val="1"/>
      <w:numFmt w:val="lowerRoman"/>
      <w:lvlText w:val="%3."/>
      <w:lvlJc w:val="right"/>
      <w:pPr>
        <w:ind w:left="3342" w:hanging="180"/>
      </w:pPr>
    </w:lvl>
    <w:lvl w:ilvl="3" w:tplc="0809000F" w:tentative="1">
      <w:start w:val="1"/>
      <w:numFmt w:val="decimal"/>
      <w:lvlText w:val="%4."/>
      <w:lvlJc w:val="left"/>
      <w:pPr>
        <w:ind w:left="4062" w:hanging="360"/>
      </w:pPr>
    </w:lvl>
    <w:lvl w:ilvl="4" w:tplc="08090019" w:tentative="1">
      <w:start w:val="1"/>
      <w:numFmt w:val="lowerLetter"/>
      <w:lvlText w:val="%5."/>
      <w:lvlJc w:val="left"/>
      <w:pPr>
        <w:ind w:left="4782" w:hanging="360"/>
      </w:pPr>
    </w:lvl>
    <w:lvl w:ilvl="5" w:tplc="0809001B" w:tentative="1">
      <w:start w:val="1"/>
      <w:numFmt w:val="lowerRoman"/>
      <w:lvlText w:val="%6."/>
      <w:lvlJc w:val="right"/>
      <w:pPr>
        <w:ind w:left="5502" w:hanging="180"/>
      </w:pPr>
    </w:lvl>
    <w:lvl w:ilvl="6" w:tplc="0809000F" w:tentative="1">
      <w:start w:val="1"/>
      <w:numFmt w:val="decimal"/>
      <w:lvlText w:val="%7."/>
      <w:lvlJc w:val="left"/>
      <w:pPr>
        <w:ind w:left="6222" w:hanging="360"/>
      </w:pPr>
    </w:lvl>
    <w:lvl w:ilvl="7" w:tplc="08090019" w:tentative="1">
      <w:start w:val="1"/>
      <w:numFmt w:val="lowerLetter"/>
      <w:lvlText w:val="%8."/>
      <w:lvlJc w:val="left"/>
      <w:pPr>
        <w:ind w:left="6942" w:hanging="360"/>
      </w:pPr>
    </w:lvl>
    <w:lvl w:ilvl="8" w:tplc="0809001B" w:tentative="1">
      <w:start w:val="1"/>
      <w:numFmt w:val="lowerRoman"/>
      <w:lvlText w:val="%9."/>
      <w:lvlJc w:val="right"/>
      <w:pPr>
        <w:ind w:left="7662" w:hanging="180"/>
      </w:pPr>
    </w:lvl>
  </w:abstractNum>
  <w:abstractNum w:abstractNumId="29" w15:restartNumberingAfterBreak="0">
    <w:nsid w:val="4F320934"/>
    <w:multiLevelType w:val="hybridMultilevel"/>
    <w:tmpl w:val="9CB0B956"/>
    <w:lvl w:ilvl="0" w:tplc="64B03C8E">
      <w:start w:val="1"/>
      <w:numFmt w:val="lowerLetter"/>
      <w:pStyle w:val="Heading1"/>
      <w:lvlText w:val="(%1)"/>
      <w:lvlJc w:val="left"/>
      <w:pPr>
        <w:ind w:left="1854" w:hanging="360"/>
      </w:pPr>
      <w:rPr>
        <w:rFonts w:ascii="Times New Roman" w:hAnsi="Times New Roman" w:cs="Times New Roman" w:hint="default"/>
        <w:sz w:val="20"/>
      </w:rPr>
    </w:lvl>
    <w:lvl w:ilvl="1" w:tplc="08090019" w:tentative="1">
      <w:start w:val="1"/>
      <w:numFmt w:val="lowerLetter"/>
      <w:pStyle w:val="Heading2"/>
      <w:lvlText w:val="%2."/>
      <w:lvlJc w:val="left"/>
      <w:pPr>
        <w:ind w:left="2574" w:hanging="360"/>
      </w:pPr>
    </w:lvl>
    <w:lvl w:ilvl="2" w:tplc="0809001B" w:tentative="1">
      <w:start w:val="1"/>
      <w:numFmt w:val="lowerRoman"/>
      <w:pStyle w:val="Heading3"/>
      <w:lvlText w:val="%3."/>
      <w:lvlJc w:val="right"/>
      <w:pPr>
        <w:ind w:left="3294" w:hanging="180"/>
      </w:pPr>
    </w:lvl>
    <w:lvl w:ilvl="3" w:tplc="0809000F" w:tentative="1">
      <w:start w:val="1"/>
      <w:numFmt w:val="decimal"/>
      <w:pStyle w:val="Heading4"/>
      <w:lvlText w:val="%4."/>
      <w:lvlJc w:val="left"/>
      <w:pPr>
        <w:ind w:left="4014" w:hanging="360"/>
      </w:pPr>
    </w:lvl>
    <w:lvl w:ilvl="4" w:tplc="08090019" w:tentative="1">
      <w:start w:val="1"/>
      <w:numFmt w:val="lowerLetter"/>
      <w:pStyle w:val="Heading5"/>
      <w:lvlText w:val="%5."/>
      <w:lvlJc w:val="left"/>
      <w:pPr>
        <w:ind w:left="4734" w:hanging="360"/>
      </w:pPr>
    </w:lvl>
    <w:lvl w:ilvl="5" w:tplc="0809001B" w:tentative="1">
      <w:start w:val="1"/>
      <w:numFmt w:val="lowerRoman"/>
      <w:pStyle w:val="Heading6"/>
      <w:lvlText w:val="%6."/>
      <w:lvlJc w:val="right"/>
      <w:pPr>
        <w:ind w:left="5454" w:hanging="180"/>
      </w:pPr>
    </w:lvl>
    <w:lvl w:ilvl="6" w:tplc="0809000F" w:tentative="1">
      <w:start w:val="1"/>
      <w:numFmt w:val="decimal"/>
      <w:pStyle w:val="Heading7"/>
      <w:lvlText w:val="%7."/>
      <w:lvlJc w:val="left"/>
      <w:pPr>
        <w:ind w:left="6174" w:hanging="360"/>
      </w:pPr>
    </w:lvl>
    <w:lvl w:ilvl="7" w:tplc="08090019" w:tentative="1">
      <w:start w:val="1"/>
      <w:numFmt w:val="lowerLetter"/>
      <w:pStyle w:val="Heading8"/>
      <w:lvlText w:val="%8."/>
      <w:lvlJc w:val="left"/>
      <w:pPr>
        <w:ind w:left="6894" w:hanging="360"/>
      </w:pPr>
    </w:lvl>
    <w:lvl w:ilvl="8" w:tplc="0809001B" w:tentative="1">
      <w:start w:val="1"/>
      <w:numFmt w:val="lowerRoman"/>
      <w:pStyle w:val="Heading9"/>
      <w:lvlText w:val="%9."/>
      <w:lvlJc w:val="right"/>
      <w:pPr>
        <w:ind w:left="7614" w:hanging="180"/>
      </w:pPr>
    </w:lvl>
  </w:abstractNum>
  <w:abstractNum w:abstractNumId="30" w15:restartNumberingAfterBreak="0">
    <w:nsid w:val="50186856"/>
    <w:multiLevelType w:val="hybridMultilevel"/>
    <w:tmpl w:val="0E02D8E6"/>
    <w:lvl w:ilvl="0" w:tplc="E1B8E5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53953439"/>
    <w:multiLevelType w:val="singleLevel"/>
    <w:tmpl w:val="E8303D74"/>
    <w:lvl w:ilvl="0">
      <w:start w:val="1"/>
      <w:numFmt w:val="decimal"/>
      <w:lvlRestart w:val="0"/>
      <w:lvlText w:val="%1."/>
      <w:lvlJc w:val="left"/>
      <w:pPr>
        <w:tabs>
          <w:tab w:val="num" w:pos="475"/>
        </w:tabs>
        <w:ind w:left="0" w:firstLine="0"/>
      </w:pPr>
      <w:rPr>
        <w:w w:val="100"/>
      </w:rPr>
    </w:lvl>
  </w:abstractNum>
  <w:abstractNum w:abstractNumId="32" w15:restartNumberingAfterBreak="0">
    <w:nsid w:val="579D6F01"/>
    <w:multiLevelType w:val="hybridMultilevel"/>
    <w:tmpl w:val="8AB4BE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7D669AB"/>
    <w:multiLevelType w:val="hybridMultilevel"/>
    <w:tmpl w:val="3560EEFA"/>
    <w:lvl w:ilvl="0" w:tplc="64B03C8E">
      <w:start w:val="1"/>
      <w:numFmt w:val="lowerLetter"/>
      <w:pStyle w:val="Bullet1"/>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7FD478C"/>
    <w:multiLevelType w:val="hybridMultilevel"/>
    <w:tmpl w:val="2F0A05AC"/>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D474393"/>
    <w:multiLevelType w:val="singleLevel"/>
    <w:tmpl w:val="E8303D74"/>
    <w:lvl w:ilvl="0">
      <w:start w:val="1"/>
      <w:numFmt w:val="decimal"/>
      <w:lvlRestart w:val="0"/>
      <w:lvlText w:val="%1."/>
      <w:lvlJc w:val="left"/>
      <w:pPr>
        <w:tabs>
          <w:tab w:val="num" w:pos="475"/>
        </w:tabs>
        <w:ind w:left="0" w:firstLine="0"/>
      </w:pPr>
      <w:rPr>
        <w:w w:val="100"/>
      </w:rPr>
    </w:lvl>
  </w:abstractNum>
  <w:abstractNum w:abstractNumId="36" w15:restartNumberingAfterBreak="0">
    <w:nsid w:val="5EAD5930"/>
    <w:multiLevelType w:val="hybridMultilevel"/>
    <w:tmpl w:val="9EBE5D80"/>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5FDB0E5E"/>
    <w:multiLevelType w:val="hybridMultilevel"/>
    <w:tmpl w:val="97F2AE12"/>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0403FD6"/>
    <w:multiLevelType w:val="hybridMultilevel"/>
    <w:tmpl w:val="6F9AEA8E"/>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2517EF3"/>
    <w:multiLevelType w:val="hybridMultilevel"/>
    <w:tmpl w:val="2460C8C0"/>
    <w:lvl w:ilvl="0" w:tplc="06F2E56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15:restartNumberingAfterBreak="0">
    <w:nsid w:val="63016E0C"/>
    <w:multiLevelType w:val="hybridMultilevel"/>
    <w:tmpl w:val="E31AF442"/>
    <w:lvl w:ilvl="0" w:tplc="48D6B082">
      <w:start w:val="1"/>
      <w:numFmt w:val="lowerLetter"/>
      <w:lvlText w:val="(%1)"/>
      <w:lvlJc w:val="left"/>
      <w:pPr>
        <w:ind w:left="1854" w:hanging="360"/>
      </w:pPr>
      <w:rPr>
        <w:rFonts w:ascii="Times New Roman" w:hAnsi="Times New Roman" w:cs="Times New Roman" w:hint="default"/>
        <w:b/>
        <w:bCs/>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65C33FA5"/>
    <w:multiLevelType w:val="hybridMultilevel"/>
    <w:tmpl w:val="AA1CA5C2"/>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68AD07B2"/>
    <w:multiLevelType w:val="hybridMultilevel"/>
    <w:tmpl w:val="7FEE3222"/>
    <w:lvl w:ilvl="0" w:tplc="CD609BB2">
      <w:start w:val="1"/>
      <w:numFmt w:val="bullet"/>
      <w:pStyle w:val="Bullet1G"/>
      <w:lvlText w:val="•"/>
      <w:lvlJc w:val="left"/>
      <w:pPr>
        <w:tabs>
          <w:tab w:val="num" w:pos="1701"/>
        </w:tabs>
        <w:ind w:left="1701" w:hanging="170"/>
      </w:pPr>
      <w:rPr>
        <w:rFonts w:ascii="Times New Roman" w:hAnsi="Times New Roman" w:cs="Times New Roman" w:hint="default"/>
      </w:rPr>
    </w:lvl>
    <w:lvl w:ilvl="1" w:tplc="95C66446" w:tentative="1">
      <w:start w:val="1"/>
      <w:numFmt w:val="bullet"/>
      <w:lvlText w:val="o"/>
      <w:lvlJc w:val="left"/>
      <w:pPr>
        <w:tabs>
          <w:tab w:val="num" w:pos="3141"/>
        </w:tabs>
        <w:ind w:left="3141" w:hanging="360"/>
      </w:pPr>
      <w:rPr>
        <w:rFonts w:ascii="Courier New" w:hAnsi="Courier New" w:hint="default"/>
      </w:rPr>
    </w:lvl>
    <w:lvl w:ilvl="2" w:tplc="6DE21484" w:tentative="1">
      <w:start w:val="1"/>
      <w:numFmt w:val="bullet"/>
      <w:lvlText w:val=""/>
      <w:lvlJc w:val="left"/>
      <w:pPr>
        <w:tabs>
          <w:tab w:val="num" w:pos="3861"/>
        </w:tabs>
        <w:ind w:left="3861" w:hanging="360"/>
      </w:pPr>
      <w:rPr>
        <w:rFonts w:ascii="Wingdings" w:hAnsi="Wingdings" w:hint="default"/>
      </w:rPr>
    </w:lvl>
    <w:lvl w:ilvl="3" w:tplc="4D7E60EC" w:tentative="1">
      <w:start w:val="1"/>
      <w:numFmt w:val="bullet"/>
      <w:lvlText w:val=""/>
      <w:lvlJc w:val="left"/>
      <w:pPr>
        <w:tabs>
          <w:tab w:val="num" w:pos="4581"/>
        </w:tabs>
        <w:ind w:left="4581" w:hanging="360"/>
      </w:pPr>
      <w:rPr>
        <w:rFonts w:ascii="Symbol" w:hAnsi="Symbol" w:hint="default"/>
      </w:rPr>
    </w:lvl>
    <w:lvl w:ilvl="4" w:tplc="B380E8D8" w:tentative="1">
      <w:start w:val="1"/>
      <w:numFmt w:val="bullet"/>
      <w:lvlText w:val="o"/>
      <w:lvlJc w:val="left"/>
      <w:pPr>
        <w:tabs>
          <w:tab w:val="num" w:pos="5301"/>
        </w:tabs>
        <w:ind w:left="5301" w:hanging="360"/>
      </w:pPr>
      <w:rPr>
        <w:rFonts w:ascii="Courier New" w:hAnsi="Courier New" w:hint="default"/>
      </w:rPr>
    </w:lvl>
    <w:lvl w:ilvl="5" w:tplc="3F1ECEDA" w:tentative="1">
      <w:start w:val="1"/>
      <w:numFmt w:val="bullet"/>
      <w:lvlText w:val=""/>
      <w:lvlJc w:val="left"/>
      <w:pPr>
        <w:tabs>
          <w:tab w:val="num" w:pos="6021"/>
        </w:tabs>
        <w:ind w:left="6021" w:hanging="360"/>
      </w:pPr>
      <w:rPr>
        <w:rFonts w:ascii="Wingdings" w:hAnsi="Wingdings" w:hint="default"/>
      </w:rPr>
    </w:lvl>
    <w:lvl w:ilvl="6" w:tplc="07C673E2" w:tentative="1">
      <w:start w:val="1"/>
      <w:numFmt w:val="bullet"/>
      <w:lvlText w:val=""/>
      <w:lvlJc w:val="left"/>
      <w:pPr>
        <w:tabs>
          <w:tab w:val="num" w:pos="6741"/>
        </w:tabs>
        <w:ind w:left="6741" w:hanging="360"/>
      </w:pPr>
      <w:rPr>
        <w:rFonts w:ascii="Symbol" w:hAnsi="Symbol" w:hint="default"/>
      </w:rPr>
    </w:lvl>
    <w:lvl w:ilvl="7" w:tplc="300C8620" w:tentative="1">
      <w:start w:val="1"/>
      <w:numFmt w:val="bullet"/>
      <w:lvlText w:val="o"/>
      <w:lvlJc w:val="left"/>
      <w:pPr>
        <w:tabs>
          <w:tab w:val="num" w:pos="7461"/>
        </w:tabs>
        <w:ind w:left="7461" w:hanging="360"/>
      </w:pPr>
      <w:rPr>
        <w:rFonts w:ascii="Courier New" w:hAnsi="Courier New" w:hint="default"/>
      </w:rPr>
    </w:lvl>
    <w:lvl w:ilvl="8" w:tplc="E836E358" w:tentative="1">
      <w:start w:val="1"/>
      <w:numFmt w:val="bullet"/>
      <w:lvlText w:val=""/>
      <w:lvlJc w:val="left"/>
      <w:pPr>
        <w:tabs>
          <w:tab w:val="num" w:pos="8181"/>
        </w:tabs>
        <w:ind w:left="8181" w:hanging="360"/>
      </w:pPr>
      <w:rPr>
        <w:rFonts w:ascii="Wingdings" w:hAnsi="Wingdings" w:hint="default"/>
      </w:r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FAD61CD"/>
    <w:multiLevelType w:val="hybridMultilevel"/>
    <w:tmpl w:val="88CEE978"/>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3"/>
  </w:num>
  <w:num w:numId="2">
    <w:abstractNumId w:val="20"/>
  </w:num>
  <w:num w:numId="3">
    <w:abstractNumId w:val="7"/>
  </w:num>
  <w:num w:numId="4">
    <w:abstractNumId w:val="39"/>
  </w:num>
  <w:num w:numId="5">
    <w:abstractNumId w:val="44"/>
  </w:num>
  <w:num w:numId="6">
    <w:abstractNumId w:val="15"/>
  </w:num>
  <w:num w:numId="7">
    <w:abstractNumId w:val="40"/>
  </w:num>
  <w:num w:numId="8">
    <w:abstractNumId w:val="2"/>
  </w:num>
  <w:num w:numId="9">
    <w:abstractNumId w:val="0"/>
  </w:num>
  <w:num w:numId="10">
    <w:abstractNumId w:val="5"/>
  </w:num>
  <w:num w:numId="11">
    <w:abstractNumId w:val="30"/>
  </w:num>
  <w:num w:numId="12">
    <w:abstractNumId w:val="18"/>
  </w:num>
  <w:num w:numId="13">
    <w:abstractNumId w:val="14"/>
  </w:num>
  <w:num w:numId="14">
    <w:abstractNumId w:val="28"/>
  </w:num>
  <w:num w:numId="15">
    <w:abstractNumId w:val="13"/>
  </w:num>
  <w:num w:numId="16">
    <w:abstractNumId w:val="24"/>
  </w:num>
  <w:num w:numId="17">
    <w:abstractNumId w:val="33"/>
  </w:num>
  <w:num w:numId="18">
    <w:abstractNumId w:val="9"/>
  </w:num>
  <w:num w:numId="19">
    <w:abstractNumId w:val="4"/>
  </w:num>
  <w:num w:numId="20">
    <w:abstractNumId w:val="34"/>
  </w:num>
  <w:num w:numId="21">
    <w:abstractNumId w:val="19"/>
  </w:num>
  <w:num w:numId="22">
    <w:abstractNumId w:val="11"/>
  </w:num>
  <w:num w:numId="23">
    <w:abstractNumId w:val="3"/>
  </w:num>
  <w:num w:numId="24">
    <w:abstractNumId w:val="42"/>
  </w:num>
  <w:num w:numId="25">
    <w:abstractNumId w:val="17"/>
  </w:num>
  <w:num w:numId="26">
    <w:abstractNumId w:val="38"/>
  </w:num>
  <w:num w:numId="27">
    <w:abstractNumId w:val="36"/>
  </w:num>
  <w:num w:numId="28">
    <w:abstractNumId w:val="29"/>
  </w:num>
  <w:num w:numId="29">
    <w:abstractNumId w:val="27"/>
  </w:num>
  <w:num w:numId="30">
    <w:abstractNumId w:val="21"/>
  </w:num>
  <w:num w:numId="31">
    <w:abstractNumId w:val="22"/>
  </w:num>
  <w:num w:numId="32">
    <w:abstractNumId w:val="16"/>
  </w:num>
  <w:num w:numId="33">
    <w:abstractNumId w:val="41"/>
  </w:num>
  <w:num w:numId="34">
    <w:abstractNumId w:val="45"/>
  </w:num>
  <w:num w:numId="35">
    <w:abstractNumId w:val="37"/>
  </w:num>
  <w:num w:numId="36">
    <w:abstractNumId w:val="6"/>
  </w:num>
  <w:num w:numId="37">
    <w:abstractNumId w:val="32"/>
  </w:num>
  <w:num w:numId="38">
    <w:abstractNumId w:val="10"/>
  </w:num>
  <w:num w:numId="39">
    <w:abstractNumId w:val="31"/>
  </w:num>
  <w:num w:numId="40">
    <w:abstractNumId w:val="26"/>
  </w:num>
  <w:num w:numId="41">
    <w:abstractNumId w:val="25"/>
  </w:num>
  <w:num w:numId="42">
    <w:abstractNumId w:val="25"/>
    <w:lvlOverride w:ilvl="0">
      <w:lvl w:ilvl="0">
        <w:start w:val="1"/>
        <w:numFmt w:val="decimal"/>
        <w:lvlRestart w:val="0"/>
        <w:lvlText w:val="%1."/>
        <w:lvlJc w:val="left"/>
        <w:pPr>
          <w:tabs>
            <w:tab w:val="num" w:pos="475"/>
          </w:tabs>
          <w:ind w:left="0" w:firstLine="0"/>
        </w:pPr>
        <w:rPr>
          <w:w w:val="100"/>
        </w:rPr>
      </w:lvl>
    </w:lvlOverride>
  </w:num>
  <w:num w:numId="43">
    <w:abstractNumId w:val="35"/>
  </w:num>
  <w:num w:numId="44">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3*"/>
    <w:docVar w:name="CreationDt" w:val="15/11/2022 11:44 AM"/>
    <w:docVar w:name="DocCategory" w:val="Doc"/>
    <w:docVar w:name="DocType" w:val="Final"/>
    <w:docVar w:name="DutyStation" w:val="New York"/>
    <w:docVar w:name="FooterJN" w:val="22-24503"/>
    <w:docVar w:name="jobn" w:val="22-24503 (F)"/>
    <w:docVar w:name="jobnDT" w:val="22-24503 (F)   151122"/>
    <w:docVar w:name="jobnDTDT" w:val="22-24503 (F)   151122   151122"/>
    <w:docVar w:name="JobNo" w:val="2224503F"/>
    <w:docVar w:name="JobNo2" w:val="2266576F"/>
    <w:docVar w:name="LocalDrive" w:val="0"/>
    <w:docVar w:name="OandT" w:val="dll"/>
    <w:docVar w:name="sss1" w:val="CEDAW/C/CHE/CO/6"/>
    <w:docVar w:name="sss2" w:val="-"/>
    <w:docVar w:name="Symbol1" w:val="CEDAW/C/CHE/CO/6"/>
    <w:docVar w:name="Symbol2" w:val="-"/>
    <w:docVar w:name="Title1" w:val="_x0009__x0009_Observations finales sur le sixième rapport périodique de la Suisse*_x000d_"/>
  </w:docVars>
  <w:rsids>
    <w:rsidRoot w:val="00A6197E"/>
    <w:rsid w:val="000018CB"/>
    <w:rsid w:val="00001F49"/>
    <w:rsid w:val="00002584"/>
    <w:rsid w:val="000115E4"/>
    <w:rsid w:val="00012070"/>
    <w:rsid w:val="00013772"/>
    <w:rsid w:val="00017DD5"/>
    <w:rsid w:val="00020A8A"/>
    <w:rsid w:val="000217F9"/>
    <w:rsid w:val="00026CE3"/>
    <w:rsid w:val="000371D9"/>
    <w:rsid w:val="00040FD0"/>
    <w:rsid w:val="00040FD6"/>
    <w:rsid w:val="00043BEE"/>
    <w:rsid w:val="00047131"/>
    <w:rsid w:val="00057168"/>
    <w:rsid w:val="0006491F"/>
    <w:rsid w:val="0007049D"/>
    <w:rsid w:val="00071457"/>
    <w:rsid w:val="00071D43"/>
    <w:rsid w:val="000774CB"/>
    <w:rsid w:val="00077FC0"/>
    <w:rsid w:val="00082144"/>
    <w:rsid w:val="00084F23"/>
    <w:rsid w:val="00087239"/>
    <w:rsid w:val="0009453C"/>
    <w:rsid w:val="0009472E"/>
    <w:rsid w:val="000960BA"/>
    <w:rsid w:val="000A1A3D"/>
    <w:rsid w:val="000A2D63"/>
    <w:rsid w:val="000A2DB6"/>
    <w:rsid w:val="000A3342"/>
    <w:rsid w:val="000A49EC"/>
    <w:rsid w:val="000A7A0E"/>
    <w:rsid w:val="000B5BB5"/>
    <w:rsid w:val="000C045E"/>
    <w:rsid w:val="000C7A69"/>
    <w:rsid w:val="000D3D0E"/>
    <w:rsid w:val="000E2133"/>
    <w:rsid w:val="00101B18"/>
    <w:rsid w:val="00101D00"/>
    <w:rsid w:val="001028CD"/>
    <w:rsid w:val="001032E0"/>
    <w:rsid w:val="00107434"/>
    <w:rsid w:val="00115147"/>
    <w:rsid w:val="0011546A"/>
    <w:rsid w:val="00115832"/>
    <w:rsid w:val="00122A52"/>
    <w:rsid w:val="00122A56"/>
    <w:rsid w:val="0012320A"/>
    <w:rsid w:val="0012468F"/>
    <w:rsid w:val="0013499C"/>
    <w:rsid w:val="00134FEE"/>
    <w:rsid w:val="00140DD3"/>
    <w:rsid w:val="00141888"/>
    <w:rsid w:val="00144034"/>
    <w:rsid w:val="00146C6A"/>
    <w:rsid w:val="00150069"/>
    <w:rsid w:val="00153745"/>
    <w:rsid w:val="00155B4A"/>
    <w:rsid w:val="00156A3F"/>
    <w:rsid w:val="0016517E"/>
    <w:rsid w:val="001659CF"/>
    <w:rsid w:val="00166A0D"/>
    <w:rsid w:val="00170B72"/>
    <w:rsid w:val="001727A5"/>
    <w:rsid w:val="001753AA"/>
    <w:rsid w:val="00184156"/>
    <w:rsid w:val="0018711B"/>
    <w:rsid w:val="00193687"/>
    <w:rsid w:val="00196271"/>
    <w:rsid w:val="001A0F62"/>
    <w:rsid w:val="001A3290"/>
    <w:rsid w:val="001A3DEA"/>
    <w:rsid w:val="001B12A3"/>
    <w:rsid w:val="001B41BE"/>
    <w:rsid w:val="001C159C"/>
    <w:rsid w:val="001C3700"/>
    <w:rsid w:val="001C73B8"/>
    <w:rsid w:val="001D5241"/>
    <w:rsid w:val="001D6803"/>
    <w:rsid w:val="001E21B2"/>
    <w:rsid w:val="001E2379"/>
    <w:rsid w:val="001E4B50"/>
    <w:rsid w:val="001E6B5E"/>
    <w:rsid w:val="001F1718"/>
    <w:rsid w:val="001F3BBC"/>
    <w:rsid w:val="001F3F29"/>
    <w:rsid w:val="001F404F"/>
    <w:rsid w:val="001F656A"/>
    <w:rsid w:val="002026FF"/>
    <w:rsid w:val="00206D6F"/>
    <w:rsid w:val="002102AF"/>
    <w:rsid w:val="00211DD1"/>
    <w:rsid w:val="00212E68"/>
    <w:rsid w:val="00214546"/>
    <w:rsid w:val="00233BEE"/>
    <w:rsid w:val="00244A05"/>
    <w:rsid w:val="00245107"/>
    <w:rsid w:val="00245FDC"/>
    <w:rsid w:val="002478A0"/>
    <w:rsid w:val="00253D4B"/>
    <w:rsid w:val="00256384"/>
    <w:rsid w:val="00256977"/>
    <w:rsid w:val="00262C49"/>
    <w:rsid w:val="00264715"/>
    <w:rsid w:val="00265F08"/>
    <w:rsid w:val="002668AF"/>
    <w:rsid w:val="00266FD6"/>
    <w:rsid w:val="00272C97"/>
    <w:rsid w:val="002749E9"/>
    <w:rsid w:val="00276FCD"/>
    <w:rsid w:val="00280324"/>
    <w:rsid w:val="00281067"/>
    <w:rsid w:val="00283F05"/>
    <w:rsid w:val="0028743F"/>
    <w:rsid w:val="00291B14"/>
    <w:rsid w:val="002924EB"/>
    <w:rsid w:val="00293242"/>
    <w:rsid w:val="00296E01"/>
    <w:rsid w:val="00297181"/>
    <w:rsid w:val="002A27ED"/>
    <w:rsid w:val="002A3D2C"/>
    <w:rsid w:val="002A5E20"/>
    <w:rsid w:val="002A7721"/>
    <w:rsid w:val="002B1D60"/>
    <w:rsid w:val="002B407B"/>
    <w:rsid w:val="002B50FB"/>
    <w:rsid w:val="002B6729"/>
    <w:rsid w:val="002C073D"/>
    <w:rsid w:val="002C7DF4"/>
    <w:rsid w:val="002D4C35"/>
    <w:rsid w:val="002D5BE7"/>
    <w:rsid w:val="002E013B"/>
    <w:rsid w:val="002E1A02"/>
    <w:rsid w:val="002E28B5"/>
    <w:rsid w:val="002E3931"/>
    <w:rsid w:val="002F0BCA"/>
    <w:rsid w:val="002F1CBF"/>
    <w:rsid w:val="00300A81"/>
    <w:rsid w:val="003019B5"/>
    <w:rsid w:val="00306AAB"/>
    <w:rsid w:val="0030765E"/>
    <w:rsid w:val="00315B69"/>
    <w:rsid w:val="00330D43"/>
    <w:rsid w:val="003517EE"/>
    <w:rsid w:val="00355C21"/>
    <w:rsid w:val="00361D7A"/>
    <w:rsid w:val="00366D21"/>
    <w:rsid w:val="00373FF1"/>
    <w:rsid w:val="003778D7"/>
    <w:rsid w:val="00386A34"/>
    <w:rsid w:val="003905FA"/>
    <w:rsid w:val="00393094"/>
    <w:rsid w:val="0039413C"/>
    <w:rsid w:val="00395761"/>
    <w:rsid w:val="003A490B"/>
    <w:rsid w:val="003A4E9C"/>
    <w:rsid w:val="003A675A"/>
    <w:rsid w:val="003A7777"/>
    <w:rsid w:val="003C68C2"/>
    <w:rsid w:val="003D1FAA"/>
    <w:rsid w:val="003D484A"/>
    <w:rsid w:val="003D5EC0"/>
    <w:rsid w:val="003E17D8"/>
    <w:rsid w:val="003E1E53"/>
    <w:rsid w:val="003E304F"/>
    <w:rsid w:val="003E748D"/>
    <w:rsid w:val="003E7D41"/>
    <w:rsid w:val="003F0825"/>
    <w:rsid w:val="003F08F3"/>
    <w:rsid w:val="003F31AB"/>
    <w:rsid w:val="003F3335"/>
    <w:rsid w:val="003F61E1"/>
    <w:rsid w:val="00400374"/>
    <w:rsid w:val="0040148F"/>
    <w:rsid w:val="00403D6D"/>
    <w:rsid w:val="00404918"/>
    <w:rsid w:val="00405E40"/>
    <w:rsid w:val="00406DED"/>
    <w:rsid w:val="004105E7"/>
    <w:rsid w:val="00410BE8"/>
    <w:rsid w:val="004117C3"/>
    <w:rsid w:val="00412C22"/>
    <w:rsid w:val="00414B95"/>
    <w:rsid w:val="004219D9"/>
    <w:rsid w:val="00421E9E"/>
    <w:rsid w:val="00423DA4"/>
    <w:rsid w:val="00423DDC"/>
    <w:rsid w:val="004248DF"/>
    <w:rsid w:val="00431EB6"/>
    <w:rsid w:val="004348EF"/>
    <w:rsid w:val="00435AE3"/>
    <w:rsid w:val="00436AA5"/>
    <w:rsid w:val="00436FC8"/>
    <w:rsid w:val="0043774F"/>
    <w:rsid w:val="0044031F"/>
    <w:rsid w:val="00440348"/>
    <w:rsid w:val="00440C93"/>
    <w:rsid w:val="00444992"/>
    <w:rsid w:val="0044563E"/>
    <w:rsid w:val="004541D6"/>
    <w:rsid w:val="00471EE7"/>
    <w:rsid w:val="00472B7F"/>
    <w:rsid w:val="00475F6A"/>
    <w:rsid w:val="00480534"/>
    <w:rsid w:val="00480B84"/>
    <w:rsid w:val="004853D6"/>
    <w:rsid w:val="00493CBA"/>
    <w:rsid w:val="0049734E"/>
    <w:rsid w:val="004A1489"/>
    <w:rsid w:val="004B0E71"/>
    <w:rsid w:val="004B19D0"/>
    <w:rsid w:val="004B37AF"/>
    <w:rsid w:val="004B64F9"/>
    <w:rsid w:val="004C1A25"/>
    <w:rsid w:val="004C1A2B"/>
    <w:rsid w:val="004C3FC1"/>
    <w:rsid w:val="004C7121"/>
    <w:rsid w:val="004D44ED"/>
    <w:rsid w:val="004D705A"/>
    <w:rsid w:val="004E13AC"/>
    <w:rsid w:val="004E2F41"/>
    <w:rsid w:val="004E485C"/>
    <w:rsid w:val="004E5CD9"/>
    <w:rsid w:val="004E5EB0"/>
    <w:rsid w:val="004F5795"/>
    <w:rsid w:val="004F6755"/>
    <w:rsid w:val="004F71E0"/>
    <w:rsid w:val="005005D7"/>
    <w:rsid w:val="00504095"/>
    <w:rsid w:val="00504A7A"/>
    <w:rsid w:val="00507F71"/>
    <w:rsid w:val="00515991"/>
    <w:rsid w:val="00516521"/>
    <w:rsid w:val="00520535"/>
    <w:rsid w:val="005225EC"/>
    <w:rsid w:val="00525090"/>
    <w:rsid w:val="00525097"/>
    <w:rsid w:val="00526A94"/>
    <w:rsid w:val="00540A75"/>
    <w:rsid w:val="0054110C"/>
    <w:rsid w:val="0054602B"/>
    <w:rsid w:val="0054740B"/>
    <w:rsid w:val="005509B6"/>
    <w:rsid w:val="0055101B"/>
    <w:rsid w:val="005563B1"/>
    <w:rsid w:val="005568A0"/>
    <w:rsid w:val="005607B1"/>
    <w:rsid w:val="00561C89"/>
    <w:rsid w:val="005628F9"/>
    <w:rsid w:val="005671A2"/>
    <w:rsid w:val="00571235"/>
    <w:rsid w:val="0057154D"/>
    <w:rsid w:val="005759FB"/>
    <w:rsid w:val="00577A36"/>
    <w:rsid w:val="00580CF2"/>
    <w:rsid w:val="00580D90"/>
    <w:rsid w:val="00582290"/>
    <w:rsid w:val="005956D8"/>
    <w:rsid w:val="005A3921"/>
    <w:rsid w:val="005A46A1"/>
    <w:rsid w:val="005B398E"/>
    <w:rsid w:val="005C03A7"/>
    <w:rsid w:val="005C5330"/>
    <w:rsid w:val="005D03FE"/>
    <w:rsid w:val="005E00F4"/>
    <w:rsid w:val="005E1B06"/>
    <w:rsid w:val="005E5FF8"/>
    <w:rsid w:val="005E7977"/>
    <w:rsid w:val="005F1A6B"/>
    <w:rsid w:val="005F1F5F"/>
    <w:rsid w:val="00603E89"/>
    <w:rsid w:val="0060605A"/>
    <w:rsid w:val="00612D3C"/>
    <w:rsid w:val="00623C8D"/>
    <w:rsid w:val="006271F2"/>
    <w:rsid w:val="00632C10"/>
    <w:rsid w:val="00646FF4"/>
    <w:rsid w:val="0065166E"/>
    <w:rsid w:val="00653A5E"/>
    <w:rsid w:val="00654077"/>
    <w:rsid w:val="00660CF7"/>
    <w:rsid w:val="00675FE3"/>
    <w:rsid w:val="006865AC"/>
    <w:rsid w:val="006879B0"/>
    <w:rsid w:val="00690698"/>
    <w:rsid w:val="00692307"/>
    <w:rsid w:val="006925B7"/>
    <w:rsid w:val="006A2465"/>
    <w:rsid w:val="006A47EB"/>
    <w:rsid w:val="006A5238"/>
    <w:rsid w:val="006A72AB"/>
    <w:rsid w:val="006B67EC"/>
    <w:rsid w:val="006B6F41"/>
    <w:rsid w:val="006C0324"/>
    <w:rsid w:val="006D36B4"/>
    <w:rsid w:val="006D7493"/>
    <w:rsid w:val="006E2FBB"/>
    <w:rsid w:val="006E3B2F"/>
    <w:rsid w:val="006E4A4B"/>
    <w:rsid w:val="006E5107"/>
    <w:rsid w:val="006F0900"/>
    <w:rsid w:val="006F3E6E"/>
    <w:rsid w:val="006F6872"/>
    <w:rsid w:val="006F76B2"/>
    <w:rsid w:val="00703106"/>
    <w:rsid w:val="00706B4C"/>
    <w:rsid w:val="00714535"/>
    <w:rsid w:val="00714B1A"/>
    <w:rsid w:val="00723789"/>
    <w:rsid w:val="00726B5D"/>
    <w:rsid w:val="0072799C"/>
    <w:rsid w:val="007314C5"/>
    <w:rsid w:val="0073487B"/>
    <w:rsid w:val="007416E2"/>
    <w:rsid w:val="00741A2A"/>
    <w:rsid w:val="007459AE"/>
    <w:rsid w:val="007500CE"/>
    <w:rsid w:val="007531A5"/>
    <w:rsid w:val="00757005"/>
    <w:rsid w:val="00757A13"/>
    <w:rsid w:val="00771A4E"/>
    <w:rsid w:val="00771C9E"/>
    <w:rsid w:val="007957A9"/>
    <w:rsid w:val="007A0319"/>
    <w:rsid w:val="007B46B8"/>
    <w:rsid w:val="007B6FBA"/>
    <w:rsid w:val="007B7578"/>
    <w:rsid w:val="007B7FBC"/>
    <w:rsid w:val="007C1CC7"/>
    <w:rsid w:val="007D0B95"/>
    <w:rsid w:val="007D33B3"/>
    <w:rsid w:val="007D4049"/>
    <w:rsid w:val="007D45D9"/>
    <w:rsid w:val="007E1619"/>
    <w:rsid w:val="007E3D81"/>
    <w:rsid w:val="007E4A64"/>
    <w:rsid w:val="007E72CE"/>
    <w:rsid w:val="00800BD7"/>
    <w:rsid w:val="008072CF"/>
    <w:rsid w:val="0080790F"/>
    <w:rsid w:val="00816C29"/>
    <w:rsid w:val="0082045E"/>
    <w:rsid w:val="00821DE1"/>
    <w:rsid w:val="0082214F"/>
    <w:rsid w:val="008222A3"/>
    <w:rsid w:val="008243F3"/>
    <w:rsid w:val="00824F36"/>
    <w:rsid w:val="0083147C"/>
    <w:rsid w:val="008333B1"/>
    <w:rsid w:val="00833F55"/>
    <w:rsid w:val="008347EC"/>
    <w:rsid w:val="0084602A"/>
    <w:rsid w:val="00853F19"/>
    <w:rsid w:val="008549A7"/>
    <w:rsid w:val="0085515D"/>
    <w:rsid w:val="008660EC"/>
    <w:rsid w:val="00867E77"/>
    <w:rsid w:val="00871F83"/>
    <w:rsid w:val="00880AD6"/>
    <w:rsid w:val="00881336"/>
    <w:rsid w:val="008816DF"/>
    <w:rsid w:val="00882951"/>
    <w:rsid w:val="00883528"/>
    <w:rsid w:val="008837F2"/>
    <w:rsid w:val="0088384C"/>
    <w:rsid w:val="00883D3C"/>
    <w:rsid w:val="00886CF2"/>
    <w:rsid w:val="0089076C"/>
    <w:rsid w:val="008961E9"/>
    <w:rsid w:val="008A1F4B"/>
    <w:rsid w:val="008A415C"/>
    <w:rsid w:val="008B1FCE"/>
    <w:rsid w:val="008B2070"/>
    <w:rsid w:val="008C1FE2"/>
    <w:rsid w:val="008D2A49"/>
    <w:rsid w:val="008E0981"/>
    <w:rsid w:val="008E240B"/>
    <w:rsid w:val="008E67AA"/>
    <w:rsid w:val="008F00BA"/>
    <w:rsid w:val="008F3462"/>
    <w:rsid w:val="008F3880"/>
    <w:rsid w:val="008F4569"/>
    <w:rsid w:val="00900954"/>
    <w:rsid w:val="0090104D"/>
    <w:rsid w:val="009114B8"/>
    <w:rsid w:val="009116EF"/>
    <w:rsid w:val="00913DB0"/>
    <w:rsid w:val="00915D6F"/>
    <w:rsid w:val="00920FBB"/>
    <w:rsid w:val="00922BE3"/>
    <w:rsid w:val="009237A6"/>
    <w:rsid w:val="00930596"/>
    <w:rsid w:val="009338AE"/>
    <w:rsid w:val="00934613"/>
    <w:rsid w:val="00935932"/>
    <w:rsid w:val="00941CF8"/>
    <w:rsid w:val="009427A1"/>
    <w:rsid w:val="00951B54"/>
    <w:rsid w:val="009547DC"/>
    <w:rsid w:val="009549AD"/>
    <w:rsid w:val="009559AB"/>
    <w:rsid w:val="009561DE"/>
    <w:rsid w:val="009623CC"/>
    <w:rsid w:val="00962689"/>
    <w:rsid w:val="00966E25"/>
    <w:rsid w:val="009731D1"/>
    <w:rsid w:val="00981010"/>
    <w:rsid w:val="00987572"/>
    <w:rsid w:val="00993CB7"/>
    <w:rsid w:val="00994877"/>
    <w:rsid w:val="009A3535"/>
    <w:rsid w:val="009A74BC"/>
    <w:rsid w:val="009B1221"/>
    <w:rsid w:val="009B535A"/>
    <w:rsid w:val="009B673C"/>
    <w:rsid w:val="009C2ED2"/>
    <w:rsid w:val="009C316A"/>
    <w:rsid w:val="009C3941"/>
    <w:rsid w:val="009C3BFE"/>
    <w:rsid w:val="009C73A4"/>
    <w:rsid w:val="009C784C"/>
    <w:rsid w:val="009D0EE3"/>
    <w:rsid w:val="009D10D3"/>
    <w:rsid w:val="009D1B5B"/>
    <w:rsid w:val="009E3220"/>
    <w:rsid w:val="009E4236"/>
    <w:rsid w:val="009F2607"/>
    <w:rsid w:val="009F40B9"/>
    <w:rsid w:val="00A02E04"/>
    <w:rsid w:val="00A0326D"/>
    <w:rsid w:val="00A07C43"/>
    <w:rsid w:val="00A14273"/>
    <w:rsid w:val="00A20CAE"/>
    <w:rsid w:val="00A217D4"/>
    <w:rsid w:val="00A22255"/>
    <w:rsid w:val="00A243CB"/>
    <w:rsid w:val="00A2494D"/>
    <w:rsid w:val="00A2560A"/>
    <w:rsid w:val="00A30066"/>
    <w:rsid w:val="00A31B49"/>
    <w:rsid w:val="00A32EC5"/>
    <w:rsid w:val="00A335A1"/>
    <w:rsid w:val="00A40C13"/>
    <w:rsid w:val="00A40CF4"/>
    <w:rsid w:val="00A46429"/>
    <w:rsid w:val="00A520C6"/>
    <w:rsid w:val="00A52726"/>
    <w:rsid w:val="00A536A1"/>
    <w:rsid w:val="00A538B3"/>
    <w:rsid w:val="00A54F52"/>
    <w:rsid w:val="00A56C4C"/>
    <w:rsid w:val="00A6197E"/>
    <w:rsid w:val="00A725CA"/>
    <w:rsid w:val="00A77FF2"/>
    <w:rsid w:val="00A807A4"/>
    <w:rsid w:val="00A83BA0"/>
    <w:rsid w:val="00A857D1"/>
    <w:rsid w:val="00A86C7E"/>
    <w:rsid w:val="00A901BB"/>
    <w:rsid w:val="00A911C9"/>
    <w:rsid w:val="00A9521E"/>
    <w:rsid w:val="00A96647"/>
    <w:rsid w:val="00A96B57"/>
    <w:rsid w:val="00A9763B"/>
    <w:rsid w:val="00AA4C6A"/>
    <w:rsid w:val="00AB0B7D"/>
    <w:rsid w:val="00AB2157"/>
    <w:rsid w:val="00AB3120"/>
    <w:rsid w:val="00AC0FBD"/>
    <w:rsid w:val="00AC67B7"/>
    <w:rsid w:val="00AC6F0D"/>
    <w:rsid w:val="00AD2223"/>
    <w:rsid w:val="00AD37AC"/>
    <w:rsid w:val="00AD5F2F"/>
    <w:rsid w:val="00AD6690"/>
    <w:rsid w:val="00AD68ED"/>
    <w:rsid w:val="00AD7341"/>
    <w:rsid w:val="00AF342B"/>
    <w:rsid w:val="00B00280"/>
    <w:rsid w:val="00B012C7"/>
    <w:rsid w:val="00B023DD"/>
    <w:rsid w:val="00B13BDB"/>
    <w:rsid w:val="00B14BD6"/>
    <w:rsid w:val="00B24E8F"/>
    <w:rsid w:val="00B258BD"/>
    <w:rsid w:val="00B31ADD"/>
    <w:rsid w:val="00B3307D"/>
    <w:rsid w:val="00B3328A"/>
    <w:rsid w:val="00B34FE8"/>
    <w:rsid w:val="00B367CF"/>
    <w:rsid w:val="00B4120F"/>
    <w:rsid w:val="00B4129D"/>
    <w:rsid w:val="00B427B7"/>
    <w:rsid w:val="00B47078"/>
    <w:rsid w:val="00B620AF"/>
    <w:rsid w:val="00B63C8C"/>
    <w:rsid w:val="00B64295"/>
    <w:rsid w:val="00B67779"/>
    <w:rsid w:val="00B75382"/>
    <w:rsid w:val="00B858D5"/>
    <w:rsid w:val="00B95325"/>
    <w:rsid w:val="00B96507"/>
    <w:rsid w:val="00BB1B8D"/>
    <w:rsid w:val="00BB63A7"/>
    <w:rsid w:val="00BB645D"/>
    <w:rsid w:val="00BE100B"/>
    <w:rsid w:val="00BF5BB7"/>
    <w:rsid w:val="00C0053E"/>
    <w:rsid w:val="00C02E7B"/>
    <w:rsid w:val="00C0555A"/>
    <w:rsid w:val="00C11196"/>
    <w:rsid w:val="00C138C6"/>
    <w:rsid w:val="00C21362"/>
    <w:rsid w:val="00C331C1"/>
    <w:rsid w:val="00C34E5D"/>
    <w:rsid w:val="00C40CCA"/>
    <w:rsid w:val="00C44173"/>
    <w:rsid w:val="00C5423F"/>
    <w:rsid w:val="00C543B8"/>
    <w:rsid w:val="00C551A4"/>
    <w:rsid w:val="00C613D5"/>
    <w:rsid w:val="00C633C3"/>
    <w:rsid w:val="00C65D35"/>
    <w:rsid w:val="00C766CD"/>
    <w:rsid w:val="00C828EE"/>
    <w:rsid w:val="00C84284"/>
    <w:rsid w:val="00C85C82"/>
    <w:rsid w:val="00C85F5E"/>
    <w:rsid w:val="00C903E8"/>
    <w:rsid w:val="00C937BA"/>
    <w:rsid w:val="00C94DD5"/>
    <w:rsid w:val="00C97AB2"/>
    <w:rsid w:val="00CA0F62"/>
    <w:rsid w:val="00CA1366"/>
    <w:rsid w:val="00CA1FDB"/>
    <w:rsid w:val="00CA2DE9"/>
    <w:rsid w:val="00CA45DE"/>
    <w:rsid w:val="00CB06FB"/>
    <w:rsid w:val="00CB3258"/>
    <w:rsid w:val="00CB3B6A"/>
    <w:rsid w:val="00CB63C5"/>
    <w:rsid w:val="00CB68B7"/>
    <w:rsid w:val="00CD3B19"/>
    <w:rsid w:val="00CD3DE0"/>
    <w:rsid w:val="00CE04F6"/>
    <w:rsid w:val="00CE219A"/>
    <w:rsid w:val="00CE3A92"/>
    <w:rsid w:val="00CE3CD2"/>
    <w:rsid w:val="00CE4462"/>
    <w:rsid w:val="00CE4609"/>
    <w:rsid w:val="00CE57B6"/>
    <w:rsid w:val="00CE74F8"/>
    <w:rsid w:val="00CF06FE"/>
    <w:rsid w:val="00D00FA1"/>
    <w:rsid w:val="00D04A44"/>
    <w:rsid w:val="00D053E7"/>
    <w:rsid w:val="00D0791E"/>
    <w:rsid w:val="00D10065"/>
    <w:rsid w:val="00D10EF7"/>
    <w:rsid w:val="00D155C8"/>
    <w:rsid w:val="00D2230A"/>
    <w:rsid w:val="00D2233E"/>
    <w:rsid w:val="00D23F72"/>
    <w:rsid w:val="00D25C34"/>
    <w:rsid w:val="00D27689"/>
    <w:rsid w:val="00D30EED"/>
    <w:rsid w:val="00D3438E"/>
    <w:rsid w:val="00D43E55"/>
    <w:rsid w:val="00D46BE9"/>
    <w:rsid w:val="00D50D01"/>
    <w:rsid w:val="00D51701"/>
    <w:rsid w:val="00D57C2F"/>
    <w:rsid w:val="00D630CC"/>
    <w:rsid w:val="00D712C0"/>
    <w:rsid w:val="00D7235C"/>
    <w:rsid w:val="00D74B27"/>
    <w:rsid w:val="00D85C7B"/>
    <w:rsid w:val="00D869A2"/>
    <w:rsid w:val="00D86D7E"/>
    <w:rsid w:val="00D95F69"/>
    <w:rsid w:val="00D96AD9"/>
    <w:rsid w:val="00DA0390"/>
    <w:rsid w:val="00DA4AA6"/>
    <w:rsid w:val="00DB20C8"/>
    <w:rsid w:val="00DB2225"/>
    <w:rsid w:val="00DB3F92"/>
    <w:rsid w:val="00DB4407"/>
    <w:rsid w:val="00DB466A"/>
    <w:rsid w:val="00DC38A6"/>
    <w:rsid w:val="00DC7341"/>
    <w:rsid w:val="00DC7881"/>
    <w:rsid w:val="00DC7ACC"/>
    <w:rsid w:val="00DD06E5"/>
    <w:rsid w:val="00DD0875"/>
    <w:rsid w:val="00DD1798"/>
    <w:rsid w:val="00DD3C05"/>
    <w:rsid w:val="00DD555C"/>
    <w:rsid w:val="00DD59D3"/>
    <w:rsid w:val="00DE70E4"/>
    <w:rsid w:val="00DF0FF0"/>
    <w:rsid w:val="00DF41DC"/>
    <w:rsid w:val="00DF455A"/>
    <w:rsid w:val="00E00469"/>
    <w:rsid w:val="00E0175E"/>
    <w:rsid w:val="00E126C3"/>
    <w:rsid w:val="00E155FA"/>
    <w:rsid w:val="00E15A44"/>
    <w:rsid w:val="00E26AAC"/>
    <w:rsid w:val="00E30CC6"/>
    <w:rsid w:val="00E343A6"/>
    <w:rsid w:val="00E36485"/>
    <w:rsid w:val="00E36F42"/>
    <w:rsid w:val="00E37218"/>
    <w:rsid w:val="00E443AC"/>
    <w:rsid w:val="00E47A1E"/>
    <w:rsid w:val="00E50C91"/>
    <w:rsid w:val="00E52DD5"/>
    <w:rsid w:val="00E70149"/>
    <w:rsid w:val="00E70EA1"/>
    <w:rsid w:val="00E7105F"/>
    <w:rsid w:val="00E72D57"/>
    <w:rsid w:val="00E735AA"/>
    <w:rsid w:val="00E75FCE"/>
    <w:rsid w:val="00E7792F"/>
    <w:rsid w:val="00E80A3A"/>
    <w:rsid w:val="00E83013"/>
    <w:rsid w:val="00E8566C"/>
    <w:rsid w:val="00EA2CBF"/>
    <w:rsid w:val="00EB00A1"/>
    <w:rsid w:val="00EB01C0"/>
    <w:rsid w:val="00EB15B4"/>
    <w:rsid w:val="00EC154E"/>
    <w:rsid w:val="00EC23DD"/>
    <w:rsid w:val="00EC2A23"/>
    <w:rsid w:val="00ED37F2"/>
    <w:rsid w:val="00ED517E"/>
    <w:rsid w:val="00ED56AD"/>
    <w:rsid w:val="00ED6C16"/>
    <w:rsid w:val="00EE196F"/>
    <w:rsid w:val="00EE37EC"/>
    <w:rsid w:val="00EF0B01"/>
    <w:rsid w:val="00EF15BF"/>
    <w:rsid w:val="00EF2DFA"/>
    <w:rsid w:val="00EF3A21"/>
    <w:rsid w:val="00EF4C0D"/>
    <w:rsid w:val="00F00696"/>
    <w:rsid w:val="00F008E4"/>
    <w:rsid w:val="00F149C0"/>
    <w:rsid w:val="00F14D46"/>
    <w:rsid w:val="00F16F39"/>
    <w:rsid w:val="00F21F65"/>
    <w:rsid w:val="00F224CF"/>
    <w:rsid w:val="00F313F6"/>
    <w:rsid w:val="00F32911"/>
    <w:rsid w:val="00F33497"/>
    <w:rsid w:val="00F348E5"/>
    <w:rsid w:val="00F36ABD"/>
    <w:rsid w:val="00F5012D"/>
    <w:rsid w:val="00F60DEE"/>
    <w:rsid w:val="00F66A33"/>
    <w:rsid w:val="00F73093"/>
    <w:rsid w:val="00F730FF"/>
    <w:rsid w:val="00F754E1"/>
    <w:rsid w:val="00F76F9F"/>
    <w:rsid w:val="00F80AA3"/>
    <w:rsid w:val="00F843DD"/>
    <w:rsid w:val="00F912A7"/>
    <w:rsid w:val="00FA3D05"/>
    <w:rsid w:val="00FA5CC9"/>
    <w:rsid w:val="00FA68A5"/>
    <w:rsid w:val="00FB0A2C"/>
    <w:rsid w:val="00FB0E9A"/>
    <w:rsid w:val="00FB6B7C"/>
    <w:rsid w:val="00FB6EEC"/>
    <w:rsid w:val="00FC59F1"/>
    <w:rsid w:val="00FC7CB4"/>
    <w:rsid w:val="00FD0FCE"/>
    <w:rsid w:val="00FE43D0"/>
    <w:rsid w:val="00FE7EBC"/>
    <w:rsid w:val="00FF22B9"/>
    <w:rsid w:val="00FF2C56"/>
    <w:rsid w:val="00FF6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D53A8A"/>
  <w15:chartTrackingRefBased/>
  <w15:docId w15:val="{4369E952-4F0C-465B-9D9D-3890687FC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F2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1F3F2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1F3F2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1F3F2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1F3F2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1F3F2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1F3F2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1F3F2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1F3F2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1F3F2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F3F29"/>
    <w:pPr>
      <w:keepNext/>
      <w:keepLines/>
      <w:suppressAutoHyphens/>
      <w:spacing w:line="270" w:lineRule="exact"/>
      <w:outlineLvl w:val="0"/>
    </w:pPr>
    <w:rPr>
      <w:b/>
      <w:sz w:val="24"/>
    </w:rPr>
  </w:style>
  <w:style w:type="paragraph" w:customStyle="1" w:styleId="HCH">
    <w:name w:val="_ H _CH"/>
    <w:basedOn w:val="H1"/>
    <w:next w:val="Normal"/>
    <w:qFormat/>
    <w:rsid w:val="001F3F29"/>
    <w:pPr>
      <w:spacing w:line="300" w:lineRule="exact"/>
    </w:pPr>
    <w:rPr>
      <w:spacing w:val="-2"/>
      <w:sz w:val="28"/>
    </w:rPr>
  </w:style>
  <w:style w:type="paragraph" w:customStyle="1" w:styleId="HM">
    <w:name w:val="_ H __M"/>
    <w:basedOn w:val="HCH"/>
    <w:next w:val="Normal"/>
    <w:qFormat/>
    <w:rsid w:val="001F3F29"/>
    <w:pPr>
      <w:spacing w:line="360" w:lineRule="exact"/>
    </w:pPr>
    <w:rPr>
      <w:spacing w:val="-3"/>
      <w:w w:val="99"/>
      <w:sz w:val="34"/>
    </w:rPr>
  </w:style>
  <w:style w:type="paragraph" w:customStyle="1" w:styleId="H23">
    <w:name w:val="_ H_2/3"/>
    <w:basedOn w:val="H1"/>
    <w:next w:val="SingleTxt"/>
    <w:qFormat/>
    <w:rsid w:val="001F3F29"/>
    <w:pPr>
      <w:spacing w:line="240" w:lineRule="exact"/>
      <w:outlineLvl w:val="1"/>
    </w:pPr>
    <w:rPr>
      <w:spacing w:val="2"/>
      <w:sz w:val="20"/>
    </w:rPr>
  </w:style>
  <w:style w:type="paragraph" w:customStyle="1" w:styleId="H4">
    <w:name w:val="_ H_4"/>
    <w:basedOn w:val="Normal"/>
    <w:next w:val="Normal"/>
    <w:qFormat/>
    <w:rsid w:val="001F3F29"/>
    <w:pPr>
      <w:keepNext/>
      <w:keepLines/>
      <w:tabs>
        <w:tab w:val="right" w:pos="360"/>
      </w:tabs>
      <w:suppressAutoHyphens/>
      <w:outlineLvl w:val="3"/>
    </w:pPr>
    <w:rPr>
      <w:i/>
      <w:spacing w:val="3"/>
    </w:rPr>
  </w:style>
  <w:style w:type="paragraph" w:customStyle="1" w:styleId="H56">
    <w:name w:val="_ H_5/6"/>
    <w:basedOn w:val="Normal"/>
    <w:next w:val="Normal"/>
    <w:qFormat/>
    <w:rsid w:val="001F3F2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F3F2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F3F2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F3F29"/>
    <w:pPr>
      <w:spacing w:line="540" w:lineRule="exact"/>
    </w:pPr>
    <w:rPr>
      <w:spacing w:val="-8"/>
      <w:w w:val="96"/>
      <w:sz w:val="57"/>
    </w:rPr>
  </w:style>
  <w:style w:type="paragraph" w:customStyle="1" w:styleId="SS">
    <w:name w:val="__S_S"/>
    <w:basedOn w:val="HCH"/>
    <w:next w:val="Normal"/>
    <w:qFormat/>
    <w:rsid w:val="001F3F29"/>
    <w:pPr>
      <w:ind w:left="1267" w:right="1267"/>
    </w:pPr>
  </w:style>
  <w:style w:type="paragraph" w:customStyle="1" w:styleId="SingleTxt">
    <w:name w:val="__Single Txt"/>
    <w:basedOn w:val="Normal"/>
    <w:qFormat/>
    <w:rsid w:val="001F3F2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F3F2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F3F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F3F2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F3F2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F3F2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F3F29"/>
    <w:pPr>
      <w:numPr>
        <w:numId w:val="17"/>
      </w:numPr>
      <w:spacing w:after="120"/>
      <w:ind w:right="1267"/>
      <w:jc w:val="both"/>
    </w:pPr>
  </w:style>
  <w:style w:type="paragraph" w:customStyle="1" w:styleId="Bullet2">
    <w:name w:val="Bullet 2"/>
    <w:basedOn w:val="Normal"/>
    <w:qFormat/>
    <w:rsid w:val="001F3F29"/>
    <w:pPr>
      <w:numPr>
        <w:numId w:val="18"/>
      </w:numPr>
      <w:spacing w:after="120"/>
      <w:ind w:right="1264"/>
      <w:jc w:val="both"/>
    </w:pPr>
  </w:style>
  <w:style w:type="paragraph" w:customStyle="1" w:styleId="Bullet3">
    <w:name w:val="Bullet 3"/>
    <w:basedOn w:val="SingleTxt"/>
    <w:qFormat/>
    <w:rsid w:val="001F3F2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F3F2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1F3F2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1F3F29"/>
    <w:pPr>
      <w:spacing w:line="210" w:lineRule="exact"/>
    </w:pPr>
    <w:rPr>
      <w:sz w:val="17"/>
      <w:szCs w:val="20"/>
    </w:rPr>
  </w:style>
  <w:style w:type="character" w:customStyle="1" w:styleId="EndnoteTextChar">
    <w:name w:val="Endnote Text Char"/>
    <w:aliases w:val="2_G Char"/>
    <w:link w:val="EndnoteText"/>
    <w:rsid w:val="001F3F29"/>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1F3F2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1F3F29"/>
    <w:rPr>
      <w:rFonts w:ascii="Times New Roman" w:eastAsiaTheme="minorHAnsi" w:hAnsi="Times New Roman" w:cs="Times New Roman"/>
      <w:b/>
      <w:spacing w:val="3"/>
      <w:w w:val="105"/>
      <w:sz w:val="17"/>
      <w:lang w:val="en-US" w:eastAsia="en-US"/>
    </w:rPr>
  </w:style>
  <w:style w:type="character" w:styleId="FootnoteReference">
    <w:name w:val="footnote reference"/>
    <w:aliases w:val="4_G,Footnotes refss,Ref,de nota al pie,16 Point,Superscript 6 Point,Footnote number,ftref,Style 10,Footnote Ref,referencia nota al pie,BVI fnr,Footnote text,Superscript 10 Point,Footnote Reference Superscript,Ref1,de nota al pie1"/>
    <w:link w:val="4GCharCharChar"/>
    <w:uiPriority w:val="99"/>
    <w:qFormat/>
    <w:rsid w:val="001F3F2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 Char Char Char Char,Footnote Text Char Char Char Char,Footnote reference,FA Fu,Footnote Text Char Char Char,Footnote Text Char Char Char Char Char Char Char Char,Fußnotentext RAXEN,footnotes,Char,fn,FN, Char,Ca"/>
    <w:basedOn w:val="Normal"/>
    <w:link w:val="FootnoteTextChar"/>
    <w:uiPriority w:val="99"/>
    <w:qFormat/>
    <w:rsid w:val="001F3F29"/>
    <w:pPr>
      <w:spacing w:line="210" w:lineRule="exact"/>
    </w:pPr>
    <w:rPr>
      <w:sz w:val="17"/>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 Char Char Char Char Char Char Char Char,Char Char"/>
    <w:link w:val="FootnoteText"/>
    <w:uiPriority w:val="99"/>
    <w:qFormat/>
    <w:rsid w:val="001F3F29"/>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1F3F2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1F3F29"/>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1F3F2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1F3F2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1F3F2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1F3F2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1F3F2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1F3F2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1F3F2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1F3F2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1F3F2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F3F29"/>
    <w:rPr>
      <w:sz w:val="14"/>
    </w:rPr>
  </w:style>
  <w:style w:type="paragraph" w:styleId="ListParagraph">
    <w:name w:val="List Paragraph"/>
    <w:basedOn w:val="Normal"/>
    <w:uiPriority w:val="34"/>
    <w:qFormat/>
    <w:rsid w:val="001F3F29"/>
    <w:pPr>
      <w:ind w:left="720"/>
      <w:contextualSpacing/>
    </w:pPr>
  </w:style>
  <w:style w:type="paragraph" w:styleId="NoSpacing">
    <w:name w:val="No Spacing"/>
    <w:uiPriority w:val="1"/>
    <w:rsid w:val="001F3F2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F3F2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F3F2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F3F2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F3F29"/>
    <w:pPr>
      <w:tabs>
        <w:tab w:val="right" w:pos="9965"/>
      </w:tabs>
      <w:spacing w:line="210" w:lineRule="exact"/>
    </w:pPr>
    <w:rPr>
      <w:spacing w:val="5"/>
      <w:w w:val="104"/>
      <w:sz w:val="17"/>
    </w:rPr>
  </w:style>
  <w:style w:type="paragraph" w:customStyle="1" w:styleId="SmallX">
    <w:name w:val="SmallX"/>
    <w:basedOn w:val="Small"/>
    <w:next w:val="Normal"/>
    <w:qFormat/>
    <w:rsid w:val="001F3F29"/>
    <w:pPr>
      <w:spacing w:line="180" w:lineRule="exact"/>
      <w:jc w:val="right"/>
    </w:pPr>
    <w:rPr>
      <w:spacing w:val="6"/>
      <w:w w:val="106"/>
      <w:sz w:val="14"/>
    </w:rPr>
  </w:style>
  <w:style w:type="character" w:styleId="Strong">
    <w:name w:val="Strong"/>
    <w:uiPriority w:val="22"/>
    <w:rsid w:val="001F3F29"/>
    <w:rPr>
      <w:b/>
      <w:bCs/>
    </w:rPr>
  </w:style>
  <w:style w:type="paragraph" w:customStyle="1" w:styleId="Style1">
    <w:name w:val="Style1"/>
    <w:basedOn w:val="Normal"/>
    <w:qFormat/>
    <w:rsid w:val="001F3F29"/>
  </w:style>
  <w:style w:type="paragraph" w:customStyle="1" w:styleId="Style2">
    <w:name w:val="Style2"/>
    <w:basedOn w:val="Normal"/>
    <w:autoRedefine/>
    <w:qFormat/>
    <w:rsid w:val="001F3F29"/>
  </w:style>
  <w:style w:type="paragraph" w:customStyle="1" w:styleId="TitleHCH">
    <w:name w:val="Title_H_CH"/>
    <w:basedOn w:val="H1"/>
    <w:next w:val="SingleTxt"/>
    <w:qFormat/>
    <w:rsid w:val="001F3F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F3F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F3F2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CB68B7"/>
    <w:rPr>
      <w:sz w:val="16"/>
      <w:szCs w:val="16"/>
    </w:rPr>
  </w:style>
  <w:style w:type="paragraph" w:styleId="CommentText">
    <w:name w:val="annotation text"/>
    <w:basedOn w:val="Normal"/>
    <w:link w:val="CommentTextChar"/>
    <w:unhideWhenUsed/>
    <w:rsid w:val="00CB68B7"/>
    <w:pPr>
      <w:spacing w:line="240" w:lineRule="auto"/>
    </w:pPr>
    <w:rPr>
      <w:szCs w:val="20"/>
    </w:rPr>
  </w:style>
  <w:style w:type="character" w:customStyle="1" w:styleId="CommentTextChar">
    <w:name w:val="Comment Text Char"/>
    <w:basedOn w:val="DefaultParagraphFont"/>
    <w:link w:val="CommentText"/>
    <w:rsid w:val="00CB68B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B68B7"/>
    <w:rPr>
      <w:b/>
      <w:bCs/>
    </w:rPr>
  </w:style>
  <w:style w:type="character" w:customStyle="1" w:styleId="CommentSubjectChar">
    <w:name w:val="Comment Subject Char"/>
    <w:basedOn w:val="CommentTextChar"/>
    <w:link w:val="CommentSubject"/>
    <w:uiPriority w:val="99"/>
    <w:semiHidden/>
    <w:rsid w:val="00CB68B7"/>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3E304F"/>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3E304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3E304F"/>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3E304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3E304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3E304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3E304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3E304F"/>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3E304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3E304F"/>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E304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3E304F"/>
    <w:pPr>
      <w:numPr>
        <w:numId w:val="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3E304F"/>
    <w:pPr>
      <w:numPr>
        <w:numId w:val="2"/>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3E304F"/>
    <w:pPr>
      <w:numPr>
        <w:numId w:val="3"/>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3E304F"/>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3E304F"/>
    <w:rPr>
      <w:color w:val="0000FF"/>
      <w:u w:val="none"/>
    </w:rPr>
  </w:style>
  <w:style w:type="character" w:styleId="FollowedHyperlink">
    <w:name w:val="FollowedHyperlink"/>
    <w:basedOn w:val="DefaultParagraphFont"/>
    <w:semiHidden/>
    <w:rsid w:val="003E304F"/>
    <w:rPr>
      <w:color w:val="0000FF"/>
      <w:u w:val="none"/>
    </w:rPr>
  </w:style>
  <w:style w:type="character" w:styleId="PageNumber">
    <w:name w:val="page number"/>
    <w:aliases w:val="7_G"/>
    <w:basedOn w:val="DefaultParagraphFont"/>
    <w:qFormat/>
    <w:rsid w:val="003E304F"/>
    <w:rPr>
      <w:rFonts w:ascii="Times New Roman" w:hAnsi="Times New Roman"/>
      <w:b/>
      <w:sz w:val="18"/>
      <w:lang w:val="en-GB"/>
    </w:rPr>
  </w:style>
  <w:style w:type="character" w:customStyle="1" w:styleId="SingleTxtGChar">
    <w:name w:val="_ Single Txt_G Char"/>
    <w:link w:val="SingleTxtG"/>
    <w:locked/>
    <w:rsid w:val="003E304F"/>
    <w:rPr>
      <w:rFonts w:ascii="Times New Roman" w:eastAsiaTheme="minorHAnsi" w:hAnsi="Times New Roman" w:cs="Times New Roman"/>
      <w:sz w:val="20"/>
      <w:szCs w:val="20"/>
      <w:lang w:eastAsia="en-US"/>
    </w:rPr>
  </w:style>
  <w:style w:type="numbering" w:styleId="111111">
    <w:name w:val="Outline List 2"/>
    <w:basedOn w:val="NoList"/>
    <w:semiHidden/>
    <w:rsid w:val="003E304F"/>
    <w:pPr>
      <w:numPr>
        <w:numId w:val="4"/>
      </w:numPr>
    </w:pPr>
  </w:style>
  <w:style w:type="numbering" w:styleId="1ai">
    <w:name w:val="Outline List 1"/>
    <w:basedOn w:val="NoList"/>
    <w:semiHidden/>
    <w:rsid w:val="003E304F"/>
    <w:pPr>
      <w:numPr>
        <w:numId w:val="5"/>
      </w:numPr>
    </w:pPr>
  </w:style>
  <w:style w:type="table" w:customStyle="1" w:styleId="TableGrid1">
    <w:name w:val="Table Grid1"/>
    <w:basedOn w:val="TableNormal"/>
    <w:rsid w:val="003E304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semiHidden/>
    <w:unhideWhenUsed/>
    <w:rsid w:val="003E304F"/>
    <w:pPr>
      <w:spacing w:line="240" w:lineRule="auto"/>
    </w:pPr>
    <w:rPr>
      <w:spacing w:val="0"/>
      <w:w w:val="100"/>
      <w:kern w:val="0"/>
      <w:sz w:val="24"/>
      <w:szCs w:val="24"/>
      <w:lang w:val="en-GB" w:eastAsia="en-GB"/>
    </w:rPr>
  </w:style>
  <w:style w:type="paragraph" w:styleId="BodyText">
    <w:name w:val="Body Text"/>
    <w:basedOn w:val="Normal"/>
    <w:link w:val="BodyTextChar"/>
    <w:uiPriority w:val="1"/>
    <w:qFormat/>
    <w:rsid w:val="003E304F"/>
    <w:pPr>
      <w:widowControl w:val="0"/>
      <w:autoSpaceDE w:val="0"/>
      <w:autoSpaceDN w:val="0"/>
      <w:spacing w:before="119" w:line="240" w:lineRule="auto"/>
      <w:ind w:left="1898" w:hanging="360"/>
      <w:jc w:val="both"/>
    </w:pPr>
    <w:rPr>
      <w:rFonts w:eastAsia="Times New Roman"/>
      <w:spacing w:val="0"/>
      <w:w w:val="100"/>
      <w:kern w:val="0"/>
      <w:sz w:val="24"/>
      <w:szCs w:val="24"/>
      <w:lang w:val="en-GB" w:eastAsia="en-GB" w:bidi="en-GB"/>
    </w:rPr>
  </w:style>
  <w:style w:type="character" w:customStyle="1" w:styleId="BodyTextChar">
    <w:name w:val="Body Text Char"/>
    <w:basedOn w:val="DefaultParagraphFont"/>
    <w:link w:val="BodyText"/>
    <w:uiPriority w:val="1"/>
    <w:rsid w:val="003E304F"/>
    <w:rPr>
      <w:rFonts w:ascii="Times New Roman" w:eastAsia="Times New Roman" w:hAnsi="Times New Roman" w:cs="Times New Roman"/>
      <w:sz w:val="24"/>
      <w:szCs w:val="24"/>
      <w:lang w:eastAsia="en-GB" w:bidi="en-GB"/>
    </w:rPr>
  </w:style>
  <w:style w:type="paragraph" w:styleId="Quote">
    <w:name w:val="Quote"/>
    <w:basedOn w:val="Normal"/>
    <w:next w:val="Normal"/>
    <w:link w:val="QuoteChar"/>
    <w:uiPriority w:val="29"/>
    <w:qFormat/>
    <w:rsid w:val="003E304F"/>
    <w:pPr>
      <w:spacing w:after="200" w:line="276" w:lineRule="auto"/>
    </w:pPr>
    <w:rPr>
      <w:rFonts w:asciiTheme="minorHAnsi" w:hAnsiTheme="minorHAnsi" w:cstheme="minorBidi"/>
      <w:i/>
      <w:iCs/>
      <w:color w:val="000000" w:themeColor="text1"/>
      <w:spacing w:val="0"/>
      <w:w w:val="100"/>
      <w:kern w:val="0"/>
      <w:sz w:val="22"/>
      <w:lang w:val="fr-FR"/>
    </w:rPr>
  </w:style>
  <w:style w:type="character" w:customStyle="1" w:styleId="QuoteChar">
    <w:name w:val="Quote Char"/>
    <w:basedOn w:val="DefaultParagraphFont"/>
    <w:link w:val="Quote"/>
    <w:uiPriority w:val="29"/>
    <w:rsid w:val="003E304F"/>
    <w:rPr>
      <w:rFonts w:eastAsiaTheme="minorHAnsi"/>
      <w:i/>
      <w:iCs/>
      <w:color w:val="000000" w:themeColor="text1"/>
      <w:lang w:val="fr-FR" w:eastAsia="en-US"/>
    </w:rPr>
  </w:style>
  <w:style w:type="paragraph" w:customStyle="1" w:styleId="Default">
    <w:name w:val="Default"/>
    <w:rsid w:val="003E304F"/>
    <w:pPr>
      <w:autoSpaceDE w:val="0"/>
      <w:autoSpaceDN w:val="0"/>
      <w:adjustRightInd w:val="0"/>
      <w:spacing w:after="0" w:line="240" w:lineRule="auto"/>
    </w:pPr>
    <w:rPr>
      <w:rFonts w:ascii="Times New Roman" w:eastAsiaTheme="minorHAnsi" w:hAnsi="Times New Roman" w:cs="Times New Roman"/>
      <w:color w:val="000000"/>
      <w:sz w:val="24"/>
      <w:szCs w:val="24"/>
      <w:lang w:val="fr-CH" w:eastAsia="en-US"/>
    </w:rPr>
  </w:style>
  <w:style w:type="paragraph" w:customStyle="1" w:styleId="AIBodyText">
    <w:name w:val="AI Body Text"/>
    <w:basedOn w:val="Normal"/>
    <w:link w:val="AIBodyTextChar"/>
    <w:uiPriority w:val="4"/>
    <w:qFormat/>
    <w:rsid w:val="003E304F"/>
    <w:rPr>
      <w:rFonts w:ascii="Amnesty Trade Gothic Light" w:eastAsiaTheme="minorEastAsia" w:hAnsi="Amnesty Trade Gothic Light" w:cs="Arial"/>
      <w:color w:val="000000" w:themeColor="text1"/>
      <w:spacing w:val="0"/>
      <w:w w:val="100"/>
      <w:kern w:val="0"/>
      <w:szCs w:val="64"/>
      <w:lang w:val="en-US"/>
    </w:rPr>
  </w:style>
  <w:style w:type="character" w:customStyle="1" w:styleId="AIBodyTextChar">
    <w:name w:val="AI Body Text Char"/>
    <w:link w:val="AIBodyText"/>
    <w:uiPriority w:val="4"/>
    <w:qFormat/>
    <w:locked/>
    <w:rsid w:val="003E304F"/>
    <w:rPr>
      <w:rFonts w:ascii="Amnesty Trade Gothic Light" w:hAnsi="Amnesty Trade Gothic Light" w:cs="Arial"/>
      <w:color w:val="000000" w:themeColor="text1"/>
      <w:sz w:val="20"/>
      <w:szCs w:val="64"/>
      <w:lang w:val="en-US" w:eastAsia="en-US"/>
    </w:rPr>
  </w:style>
  <w:style w:type="character" w:customStyle="1" w:styleId="RTFootnotetextChar">
    <w:name w:val="RT Footnote text Char"/>
    <w:basedOn w:val="DefaultParagraphFont"/>
    <w:link w:val="RTFootnotetext"/>
    <w:uiPriority w:val="97"/>
    <w:locked/>
    <w:rsid w:val="003E304F"/>
    <w:rPr>
      <w:rFonts w:ascii="Amnesty Trade Gothic Light Obl" w:hAnsi="Amnesty Trade Gothic Light Obl"/>
      <w:sz w:val="14"/>
      <w:szCs w:val="24"/>
    </w:rPr>
  </w:style>
  <w:style w:type="paragraph" w:customStyle="1" w:styleId="RTFootnotetext">
    <w:name w:val="RT Footnote text"/>
    <w:basedOn w:val="FootnoteText"/>
    <w:link w:val="RTFootnotetextChar"/>
    <w:uiPriority w:val="97"/>
    <w:qFormat/>
    <w:rsid w:val="003E304F"/>
    <w:pPr>
      <w:spacing w:line="240" w:lineRule="auto"/>
    </w:pPr>
    <w:rPr>
      <w:rFonts w:ascii="Amnesty Trade Gothic Light Obl" w:eastAsiaTheme="minorEastAsia" w:hAnsi="Amnesty Trade Gothic Light Obl" w:cstheme="minorBidi"/>
      <w:spacing w:val="0"/>
      <w:w w:val="100"/>
      <w:kern w:val="0"/>
      <w:sz w:val="14"/>
      <w:szCs w:val="24"/>
      <w:lang w:val="en-GB" w:eastAsia="zh-CN"/>
    </w:rPr>
  </w:style>
  <w:style w:type="paragraph" w:styleId="ListBullet">
    <w:name w:val="List Bullet"/>
    <w:basedOn w:val="BodyText"/>
    <w:rsid w:val="003E304F"/>
    <w:pPr>
      <w:widowControl/>
      <w:numPr>
        <w:numId w:val="6"/>
      </w:numPr>
      <w:tabs>
        <w:tab w:val="clear" w:pos="360"/>
      </w:tabs>
      <w:autoSpaceDE/>
      <w:autoSpaceDN/>
      <w:spacing w:before="60" w:line="324" w:lineRule="auto"/>
    </w:pPr>
    <w:rPr>
      <w:rFonts w:ascii="Arial" w:hAnsi="Arial"/>
      <w:sz w:val="20"/>
      <w:lang w:val="de-CH" w:eastAsia="de-DE" w:bidi="ar-SA"/>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autoRedefine/>
    <w:uiPriority w:val="99"/>
    <w:rsid w:val="003E304F"/>
    <w:pPr>
      <w:spacing w:before="120" w:after="160"/>
      <w:jc w:val="both"/>
    </w:pPr>
    <w:rPr>
      <w:rFonts w:asciiTheme="minorHAnsi" w:eastAsiaTheme="minorEastAsia" w:hAnsiTheme="minorHAnsi" w:cstheme="minorBidi"/>
      <w:spacing w:val="5"/>
      <w:sz w:val="17"/>
      <w:szCs w:val="17"/>
      <w:vertAlign w:val="superscript"/>
      <w:lang w:val="en-GB" w:eastAsia="zh-CN"/>
    </w:rPr>
  </w:style>
  <w:style w:type="paragraph" w:customStyle="1" w:styleId="paragraph">
    <w:name w:val="paragraph"/>
    <w:basedOn w:val="Normal"/>
    <w:rsid w:val="003E304F"/>
    <w:pPr>
      <w:spacing w:before="100" w:beforeAutospacing="1" w:after="100" w:afterAutospacing="1" w:line="240" w:lineRule="auto"/>
    </w:pPr>
    <w:rPr>
      <w:rFonts w:eastAsia="Times New Roman"/>
      <w:spacing w:val="0"/>
      <w:w w:val="100"/>
      <w:kern w:val="0"/>
      <w:sz w:val="24"/>
      <w:szCs w:val="24"/>
      <w:lang w:val="en-US"/>
    </w:rPr>
  </w:style>
  <w:style w:type="character" w:customStyle="1" w:styleId="tlid-translation">
    <w:name w:val="tlid-translation"/>
    <w:basedOn w:val="DefaultParagraphFont"/>
    <w:rsid w:val="003E304F"/>
  </w:style>
  <w:style w:type="numbering" w:customStyle="1" w:styleId="ImportedStyle1">
    <w:name w:val="Imported Style 1"/>
    <w:rsid w:val="003E304F"/>
    <w:pPr>
      <w:numPr>
        <w:numId w:val="9"/>
      </w:numPr>
    </w:pPr>
  </w:style>
  <w:style w:type="numbering" w:customStyle="1" w:styleId="ImportedStyle2">
    <w:name w:val="Imported Style 2"/>
    <w:rsid w:val="003E304F"/>
    <w:pPr>
      <w:numPr>
        <w:numId w:val="10"/>
      </w:numPr>
    </w:p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rsid w:val="003E304F"/>
    <w:pPr>
      <w:spacing w:after="160"/>
      <w:jc w:val="both"/>
    </w:pPr>
    <w:rPr>
      <w:rFonts w:asciiTheme="minorHAnsi" w:hAnsiTheme="minorHAnsi" w:cstheme="minorBidi"/>
      <w:spacing w:val="0"/>
      <w:w w:val="100"/>
      <w:kern w:val="0"/>
      <w:sz w:val="24"/>
      <w:szCs w:val="24"/>
      <w:vertAlign w:val="superscript"/>
      <w:lang w:val="de-DE"/>
    </w:rPr>
  </w:style>
  <w:style w:type="character" w:customStyle="1" w:styleId="UnresolvedMention1">
    <w:name w:val="Unresolved Mention1"/>
    <w:basedOn w:val="DefaultParagraphFont"/>
    <w:uiPriority w:val="99"/>
    <w:semiHidden/>
    <w:unhideWhenUsed/>
    <w:rsid w:val="003E304F"/>
    <w:rPr>
      <w:color w:val="605E5C"/>
      <w:shd w:val="clear" w:color="auto" w:fill="E1DFDD"/>
    </w:rPr>
  </w:style>
  <w:style w:type="paragraph" w:styleId="Revision">
    <w:name w:val="Revision"/>
    <w:hidden/>
    <w:uiPriority w:val="99"/>
    <w:semiHidden/>
    <w:rsid w:val="003E304F"/>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3E3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927" TargetMode="External"/><Relationship Id="rId26" Type="http://schemas.openxmlformats.org/officeDocument/2006/relationships/hyperlink" Target="about:blank" TargetMode="External"/><Relationship Id="rId3" Type="http://schemas.openxmlformats.org/officeDocument/2006/relationships/settings" Target="settings.xml"/><Relationship Id="rId21" Type="http://schemas.openxmlformats.org/officeDocument/2006/relationships/hyperlink" Target="about:blank" TargetMode="External"/><Relationship Id="rId34" Type="http://schemas.openxmlformats.org/officeDocument/2006/relationships/hyperlink" Target="about:blank"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about:blank" TargetMode="External"/><Relationship Id="rId29"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CHE/CO/4-5/Corr.1" TargetMode="External"/><Relationship Id="rId28" Type="http://schemas.openxmlformats.org/officeDocument/2006/relationships/hyperlink" Target="about:blank"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SR.1928" TargetMode="External"/><Relationship Id="rId31"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8050</Words>
  <Characters>45890</Characters>
  <Application>Microsoft Office Word</Application>
  <DocSecurity>0</DocSecurity>
  <Lines>382</Lines>
  <Paragraphs>107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mao ok</cp:lastModifiedBy>
  <cp:revision>3</cp:revision>
  <cp:lastPrinted>2022-11-28T14:47:00Z</cp:lastPrinted>
  <dcterms:created xsi:type="dcterms:W3CDTF">2022-11-28T14:47:00Z</dcterms:created>
  <dcterms:modified xsi:type="dcterms:W3CDTF">2022-11-28T14:47:00Z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2224503F</vt:lpwstr>
  </property>
  <property fmtid="{D5CDD505-2E9C-101B-9397-08002B2CF9AE}" pid="3" name="ODSRefJobNo">
    <vt:lpwstr>2266576F</vt:lpwstr>
  </property>
  <property fmtid="{D5CDD505-2E9C-101B-9397-08002B2CF9AE}" pid="4" name="Symbol1">
    <vt:lpwstr>CEDAW/C/CHE/CO/6</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1er novembre 2022</vt:lpwstr>
  </property>
  <property fmtid="{D5CDD505-2E9C-101B-9397-08002B2CF9AE}" pid="14" name="Release Date">
    <vt:lpwstr/>
  </property>
  <property fmtid="{D5CDD505-2E9C-101B-9397-08002B2CF9AE}" pid="15" name="Title1">
    <vt:lpwstr>		Observations finales sur le sixième rapport périodique de la Suisse*_x000d_</vt:lpwstr>
  </property>
</Properties>
</file>