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300A93">
              <w:rPr>
                <w:rFonts w:hint="eastAsia"/>
                <w:sz w:val="20"/>
              </w:rPr>
              <w:t>12/TUR/Q/1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822708" w:rsidP="000C274E">
            <w:pPr>
              <w:spacing w:before="240" w:line="240" w:lineRule="atLeast"/>
              <w:rPr>
                <w:rFonts w:hint="eastAsia"/>
                <w:sz w:val="20"/>
              </w:rPr>
            </w:pPr>
            <w:r>
              <w:rPr>
                <w:sz w:val="20"/>
              </w:rPr>
              <w:t xml:space="preserve">Distr.: </w:t>
            </w:r>
            <w:r w:rsidR="00300A93">
              <w:rPr>
                <w:rFonts w:hint="eastAsia"/>
                <w:sz w:val="20"/>
              </w:rPr>
              <w:t>General</w:t>
            </w:r>
          </w:p>
          <w:p w:rsidR="007F7879" w:rsidRPr="000C274E" w:rsidRDefault="00300A93">
            <w:pPr>
              <w:spacing w:line="240" w:lineRule="atLeast"/>
              <w:rPr>
                <w:sz w:val="20"/>
              </w:rPr>
            </w:pPr>
            <w:r>
              <w:rPr>
                <w:rFonts w:hint="eastAsia"/>
                <w:sz w:val="20"/>
              </w:rPr>
              <w:t>14 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822708">
            <w:pPr>
              <w:spacing w:line="240" w:lineRule="atLeast"/>
              <w:rPr>
                <w:rFonts w:hint="eastAsia"/>
                <w:sz w:val="20"/>
              </w:rPr>
            </w:pPr>
            <w:r>
              <w:rPr>
                <w:sz w:val="20"/>
              </w:rPr>
              <w:t xml:space="preserve">Original: </w:t>
            </w:r>
            <w:r w:rsidR="007F7879" w:rsidRPr="000C274E">
              <w:rPr>
                <w:sz w:val="20"/>
              </w:rPr>
              <w:t>English</w:t>
            </w:r>
          </w:p>
        </w:tc>
      </w:tr>
    </w:tbl>
    <w:p w:rsidR="00300A93" w:rsidRPr="00300A93" w:rsidRDefault="00300A93" w:rsidP="00300A93">
      <w:pPr>
        <w:spacing w:before="120"/>
        <w:rPr>
          <w:rFonts w:ascii="Time New Roman" w:eastAsia="SimHei" w:hAnsi="Time New Roman" w:hint="eastAsia"/>
          <w:szCs w:val="21"/>
        </w:rPr>
      </w:pPr>
      <w:r w:rsidRPr="00300A93">
        <w:rPr>
          <w:rFonts w:ascii="Time New Roman" w:eastAsia="SimHei" w:hAnsi="Time New Roman" w:hint="eastAsia"/>
          <w:szCs w:val="21"/>
        </w:rPr>
        <w:t>经济、社会、文化权利委员会</w:t>
      </w:r>
    </w:p>
    <w:p w:rsidR="00300A93" w:rsidRPr="00300A93" w:rsidRDefault="00300A93" w:rsidP="00300A93">
      <w:pPr>
        <w:rPr>
          <w:rFonts w:ascii="Time New Roman" w:eastAsia="SimHei" w:hAnsi="Time New Roman" w:hint="eastAsia"/>
          <w:szCs w:val="21"/>
        </w:rPr>
      </w:pPr>
      <w:r w:rsidRPr="00300A93">
        <w:rPr>
          <w:rFonts w:ascii="Time New Roman" w:eastAsia="SimHei" w:hAnsi="Time New Roman" w:hint="eastAsia"/>
          <w:szCs w:val="21"/>
        </w:rPr>
        <w:t>第四十四届会议会前工作组</w:t>
      </w:r>
    </w:p>
    <w:p w:rsidR="006730F2" w:rsidRPr="00300A93" w:rsidRDefault="00300A93" w:rsidP="00300A93">
      <w:pPr>
        <w:rPr>
          <w:rFonts w:ascii="Time New Roman" w:hAnsi="Time New Roman" w:hint="eastAsia"/>
          <w:szCs w:val="21"/>
        </w:rPr>
      </w:pPr>
      <w:r w:rsidRPr="00300A93">
        <w:rPr>
          <w:rFonts w:ascii="Time New Roman" w:hAnsi="Time New Roman" w:hint="eastAsia"/>
          <w:szCs w:val="21"/>
        </w:rPr>
        <w:t>2010</w:t>
      </w:r>
      <w:r w:rsidRPr="00300A93">
        <w:rPr>
          <w:rFonts w:ascii="Time New Roman" w:hAnsi="Time New Roman" w:hint="eastAsia"/>
          <w:szCs w:val="21"/>
        </w:rPr>
        <w:t>年</w:t>
      </w:r>
      <w:r w:rsidRPr="00300A93">
        <w:rPr>
          <w:rFonts w:ascii="Time New Roman" w:hAnsi="Time New Roman" w:hint="eastAsia"/>
          <w:szCs w:val="21"/>
        </w:rPr>
        <w:t>5</w:t>
      </w:r>
      <w:r w:rsidRPr="00300A93">
        <w:rPr>
          <w:rFonts w:ascii="Time New Roman" w:hAnsi="Time New Roman" w:hint="eastAsia"/>
          <w:szCs w:val="21"/>
        </w:rPr>
        <w:t>月</w:t>
      </w:r>
      <w:r w:rsidRPr="00300A93">
        <w:rPr>
          <w:rFonts w:ascii="Time New Roman" w:hAnsi="Time New Roman" w:hint="eastAsia"/>
          <w:szCs w:val="21"/>
        </w:rPr>
        <w:t>25</w:t>
      </w:r>
      <w:r w:rsidRPr="00300A93">
        <w:rPr>
          <w:rFonts w:ascii="Time New Roman" w:hAnsi="Time New Roman" w:hint="eastAsia"/>
          <w:szCs w:val="21"/>
        </w:rPr>
        <w:t>日至</w:t>
      </w:r>
      <w:r w:rsidRPr="00300A93">
        <w:rPr>
          <w:rFonts w:ascii="Time New Roman" w:hAnsi="Time New Roman" w:hint="eastAsia"/>
          <w:szCs w:val="21"/>
        </w:rPr>
        <w:t>28</w:t>
      </w:r>
      <w:r w:rsidRPr="00300A93">
        <w:rPr>
          <w:rFonts w:ascii="Time New Roman" w:hAnsi="Time New Roman" w:hint="eastAsia"/>
          <w:szCs w:val="21"/>
        </w:rPr>
        <w:t>日</w:t>
      </w:r>
    </w:p>
    <w:p w:rsidR="00300A93" w:rsidRDefault="00300A93" w:rsidP="00D41203">
      <w:pPr>
        <w:pStyle w:val="HChGC"/>
        <w:rPr>
          <w:rFonts w:hint="eastAsia"/>
        </w:rPr>
      </w:pPr>
      <w:r>
        <w:rPr>
          <w:rFonts w:hint="eastAsia"/>
        </w:rPr>
        <w:tab/>
      </w:r>
      <w:r>
        <w:rPr>
          <w:rFonts w:hint="eastAsia"/>
        </w:rPr>
        <w:tab/>
      </w:r>
      <w:r>
        <w:rPr>
          <w:rFonts w:hint="eastAsia"/>
        </w:rPr>
        <w:t>《经济、社会、文化权利公约》的执行情况</w:t>
      </w:r>
    </w:p>
    <w:p w:rsidR="00300A93" w:rsidRDefault="00300A93" w:rsidP="00D41203">
      <w:pPr>
        <w:pStyle w:val="H1GC"/>
        <w:rPr>
          <w:rFonts w:hint="eastAsia"/>
        </w:rPr>
      </w:pPr>
      <w:r>
        <w:rPr>
          <w:rFonts w:hint="eastAsia"/>
        </w:rPr>
        <w:tab/>
      </w:r>
      <w:r>
        <w:rPr>
          <w:rFonts w:hint="eastAsia"/>
        </w:rPr>
        <w:tab/>
      </w:r>
      <w:r>
        <w:rPr>
          <w:rFonts w:hint="eastAsia"/>
        </w:rPr>
        <w:t>在审议土耳其的初次报告</w:t>
      </w:r>
      <w:r>
        <w:rPr>
          <w:rFonts w:hint="eastAsia"/>
        </w:rPr>
        <w:t>(E/C.12/TUR/1)</w:t>
      </w:r>
      <w:r>
        <w:rPr>
          <w:rFonts w:hint="eastAsia"/>
        </w:rPr>
        <w:t>方面需处理的问题的清单，涉及《经济、社会、文化权利国际公约》第一至十五条</w:t>
      </w:r>
    </w:p>
    <w:p w:rsidR="00300A93" w:rsidRDefault="00300A93" w:rsidP="00822708">
      <w:pPr>
        <w:pStyle w:val="HChGC"/>
        <w:rPr>
          <w:rFonts w:hint="eastAsia"/>
        </w:rPr>
      </w:pPr>
      <w:r>
        <w:rPr>
          <w:rFonts w:hint="eastAsia"/>
        </w:rPr>
        <w:tab/>
      </w:r>
      <w:r>
        <w:rPr>
          <w:rFonts w:hint="eastAsia"/>
        </w:rPr>
        <w:t>一</w:t>
      </w:r>
      <w:r>
        <w:rPr>
          <w:rFonts w:hint="eastAsia"/>
        </w:rPr>
        <w:t>.</w:t>
      </w:r>
      <w:r>
        <w:rPr>
          <w:rFonts w:hint="eastAsia"/>
        </w:rPr>
        <w:tab/>
      </w:r>
      <w:r>
        <w:rPr>
          <w:rFonts w:hint="eastAsia"/>
        </w:rPr>
        <w:t>执行《公约》的总体框架</w:t>
      </w:r>
    </w:p>
    <w:p w:rsidR="00300A93" w:rsidRDefault="00300A93" w:rsidP="00D41203">
      <w:pPr>
        <w:pStyle w:val="SingleTxtGC"/>
        <w:rPr>
          <w:rFonts w:hint="eastAsia"/>
        </w:rPr>
      </w:pPr>
      <w:r>
        <w:rPr>
          <w:rFonts w:hint="eastAsia"/>
        </w:rPr>
        <w:t xml:space="preserve">1.  </w:t>
      </w:r>
      <w:r>
        <w:rPr>
          <w:rFonts w:hint="eastAsia"/>
        </w:rPr>
        <w:t>如缔约国报告第</w:t>
      </w:r>
      <w:r>
        <w:rPr>
          <w:rFonts w:hint="eastAsia"/>
        </w:rPr>
        <w:t>2</w:t>
      </w:r>
      <w:r>
        <w:rPr>
          <w:rFonts w:hint="eastAsia"/>
        </w:rPr>
        <w:t>段所述，《公约》对土耳其法律有直接的影响，并在国家法院适用，因此请举例，说明国内法院援引《公约》作为起诉理由或者解释的依据的情况。</w:t>
      </w:r>
    </w:p>
    <w:p w:rsidR="00300A93" w:rsidRDefault="00300A93" w:rsidP="00D41203">
      <w:pPr>
        <w:pStyle w:val="SingleTxtGC"/>
        <w:rPr>
          <w:rFonts w:hint="eastAsia"/>
        </w:rPr>
      </w:pPr>
      <w:r>
        <w:rPr>
          <w:rFonts w:hint="eastAsia"/>
        </w:rPr>
        <w:t xml:space="preserve">2.  </w:t>
      </w:r>
      <w:r>
        <w:rPr>
          <w:rFonts w:hint="eastAsia"/>
        </w:rPr>
        <w:t>请解释民间组织没有参与缔约国报告的编写工作的原因。</w:t>
      </w:r>
    </w:p>
    <w:p w:rsidR="00300A93" w:rsidRDefault="00300A93" w:rsidP="00D41203">
      <w:pPr>
        <w:pStyle w:val="SingleTxtGC"/>
        <w:rPr>
          <w:rFonts w:hint="eastAsia"/>
        </w:rPr>
      </w:pPr>
      <w:r>
        <w:rPr>
          <w:rFonts w:hint="eastAsia"/>
        </w:rPr>
        <w:t xml:space="preserve">3.  </w:t>
      </w:r>
      <w:r>
        <w:rPr>
          <w:rFonts w:hint="eastAsia"/>
        </w:rPr>
        <w:t>请表明缔约国是否打算撤销对一些人权条约的其余保留，特别是对《公约》关于教育权的第十三条的</w:t>
      </w:r>
      <w:r>
        <w:rPr>
          <w:rFonts w:hint="eastAsia"/>
        </w:rPr>
        <w:t>(</w:t>
      </w:r>
      <w:r>
        <w:rPr>
          <w:rFonts w:hint="eastAsia"/>
        </w:rPr>
        <w:t>第</w:t>
      </w:r>
      <w:r w:rsidR="00066CBA">
        <w:rPr>
          <w:rFonts w:hint="eastAsia"/>
        </w:rPr>
        <w:t>三</w:t>
      </w:r>
      <w:r>
        <w:rPr>
          <w:rFonts w:hint="eastAsia"/>
        </w:rPr>
        <w:t>和第</w:t>
      </w:r>
      <w:r w:rsidR="00066CBA">
        <w:rPr>
          <w:rFonts w:hint="eastAsia"/>
        </w:rPr>
        <w:t>四</w:t>
      </w:r>
      <w:r>
        <w:rPr>
          <w:rFonts w:hint="eastAsia"/>
        </w:rPr>
        <w:t>款</w:t>
      </w:r>
      <w:r>
        <w:rPr>
          <w:rFonts w:hint="eastAsia"/>
        </w:rPr>
        <w:t>)</w:t>
      </w:r>
      <w:r>
        <w:rPr>
          <w:rFonts w:hint="eastAsia"/>
        </w:rPr>
        <w:t>的保留。</w:t>
      </w:r>
    </w:p>
    <w:p w:rsidR="00300A93" w:rsidRDefault="00300A93" w:rsidP="00D41203">
      <w:pPr>
        <w:pStyle w:val="SingleTxtGC"/>
        <w:rPr>
          <w:rFonts w:hint="eastAsia"/>
        </w:rPr>
      </w:pPr>
      <w:r>
        <w:rPr>
          <w:rFonts w:hint="eastAsia"/>
        </w:rPr>
        <w:t xml:space="preserve">4.  </w:t>
      </w:r>
      <w:r>
        <w:rPr>
          <w:rFonts w:hint="eastAsia"/>
        </w:rPr>
        <w:t>请向委员会通报关于建立独立的人权机构的法案草案的情况以及缔约国为建立一个能遵守《巴黎原则》，并能处理包括经济、社会和文化权利在内的人权问题的国家人权机构而采取的其他步骤。</w:t>
      </w:r>
    </w:p>
    <w:p w:rsidR="00300A93" w:rsidRDefault="00300A93" w:rsidP="00822708">
      <w:pPr>
        <w:pStyle w:val="HChGC"/>
        <w:rPr>
          <w:rFonts w:hint="eastAsia"/>
        </w:rPr>
      </w:pPr>
      <w:r>
        <w:rPr>
          <w:rFonts w:hint="eastAsia"/>
        </w:rPr>
        <w:tab/>
      </w:r>
      <w:r>
        <w:rPr>
          <w:rFonts w:hint="eastAsia"/>
        </w:rPr>
        <w:t>二</w:t>
      </w:r>
      <w:r>
        <w:rPr>
          <w:rFonts w:hint="eastAsia"/>
        </w:rPr>
        <w:t>.</w:t>
      </w:r>
      <w:r>
        <w:rPr>
          <w:rFonts w:hint="eastAsia"/>
        </w:rPr>
        <w:tab/>
      </w:r>
      <w:r>
        <w:rPr>
          <w:rFonts w:hint="eastAsia"/>
        </w:rPr>
        <w:t>与《公约》一般性条款有关的问题</w:t>
      </w:r>
      <w:r>
        <w:rPr>
          <w:rFonts w:hint="eastAsia"/>
        </w:rPr>
        <w:t>(</w:t>
      </w:r>
      <w:r>
        <w:rPr>
          <w:rFonts w:hint="eastAsia"/>
        </w:rPr>
        <w:t>第一条至第十五条</w:t>
      </w:r>
      <w:r>
        <w:rPr>
          <w:rFonts w:hint="eastAsia"/>
        </w:rPr>
        <w:t>)</w:t>
      </w:r>
    </w:p>
    <w:p w:rsidR="00300A93" w:rsidRDefault="00300A93" w:rsidP="00D41203">
      <w:pPr>
        <w:pStyle w:val="H1GC"/>
        <w:rPr>
          <w:rFonts w:hint="eastAsia"/>
        </w:rPr>
      </w:pPr>
      <w:r>
        <w:rPr>
          <w:rFonts w:hint="eastAsia"/>
        </w:rPr>
        <w:tab/>
      </w:r>
      <w:r>
        <w:rPr>
          <w:rFonts w:hint="eastAsia"/>
        </w:rPr>
        <w:tab/>
      </w:r>
      <w:r>
        <w:rPr>
          <w:rFonts w:hint="eastAsia"/>
        </w:rPr>
        <w:t>第二条第二款</w:t>
      </w:r>
      <w:r w:rsidR="00822708">
        <w:rPr>
          <w:spacing w:val="-50"/>
        </w:rPr>
        <w:br/>
      </w:r>
      <w:r>
        <w:rPr>
          <w:rFonts w:hint="eastAsia"/>
        </w:rPr>
        <w:t>不歧视</w:t>
      </w:r>
    </w:p>
    <w:p w:rsidR="00300A93" w:rsidRDefault="00300A93" w:rsidP="00D41203">
      <w:pPr>
        <w:pStyle w:val="SingleTxtGC"/>
        <w:rPr>
          <w:rFonts w:hint="eastAsia"/>
        </w:rPr>
      </w:pPr>
      <w:r>
        <w:rPr>
          <w:rFonts w:hint="eastAsia"/>
        </w:rPr>
        <w:t xml:space="preserve">5.  </w:t>
      </w:r>
      <w:r>
        <w:rPr>
          <w:rFonts w:hint="eastAsia"/>
        </w:rPr>
        <w:t>鉴于缔约国的《宪法》规定平等待遇和不歧视，因此请向委员会通报缔约国是否打算扩大对歧视缘由的禁止范围，使其关于歧视的立法与《公约》一致。特别请缔约国向委员会通报它是否打算重新提交一项立法修正案，以明确地将“性取向”列为要禁止的歧视原因。请向委员会通报缔约国为处理基于性取向的污辱和歧视及其影响而采取的具体措施。</w:t>
      </w:r>
    </w:p>
    <w:p w:rsidR="00300A93" w:rsidRDefault="00300A93" w:rsidP="00D41203">
      <w:pPr>
        <w:pStyle w:val="SingleTxtGC"/>
        <w:rPr>
          <w:rFonts w:hint="eastAsia"/>
        </w:rPr>
      </w:pPr>
      <w:r>
        <w:rPr>
          <w:rFonts w:hint="eastAsia"/>
        </w:rPr>
        <w:t xml:space="preserve">6.  </w:t>
      </w:r>
      <w:r>
        <w:rPr>
          <w:rFonts w:hint="eastAsia"/>
        </w:rPr>
        <w:t>请说明缔约国为确保防止民族、族裔和宗教少数群体遭受任何形式的歧视而采取的立法措施或其他措施的情况。还请说明在《</w:t>
      </w:r>
      <w:r>
        <w:rPr>
          <w:rFonts w:hint="eastAsia"/>
        </w:rPr>
        <w:t>1923</w:t>
      </w:r>
      <w:r>
        <w:rPr>
          <w:rFonts w:hint="eastAsia"/>
        </w:rPr>
        <w:t>年洛桑条约》所涉各族</w:t>
      </w:r>
      <w:r>
        <w:rPr>
          <w:rFonts w:hint="eastAsia"/>
        </w:rPr>
        <w:t>(</w:t>
      </w:r>
      <w:r>
        <w:rPr>
          <w:rFonts w:hint="eastAsia"/>
        </w:rPr>
        <w:t>亚美尼亚、希腊和犹太</w:t>
      </w:r>
      <w:r>
        <w:rPr>
          <w:rFonts w:hint="eastAsia"/>
        </w:rPr>
        <w:t>)</w:t>
      </w:r>
      <w:r>
        <w:rPr>
          <w:rFonts w:hint="eastAsia"/>
        </w:rPr>
        <w:t>和其他少数群体方面所取得的成就和情况，同时提供分类数据。</w:t>
      </w:r>
    </w:p>
    <w:p w:rsidR="00300A93" w:rsidRDefault="00300A93" w:rsidP="00D41203">
      <w:pPr>
        <w:pStyle w:val="SingleTxtGC"/>
        <w:rPr>
          <w:rFonts w:hint="eastAsia"/>
        </w:rPr>
      </w:pPr>
      <w:r>
        <w:rPr>
          <w:rFonts w:hint="eastAsia"/>
        </w:rPr>
        <w:t xml:space="preserve">7.  </w:t>
      </w:r>
      <w:r>
        <w:rPr>
          <w:rFonts w:hint="eastAsia"/>
        </w:rPr>
        <w:t>请说明执行《</w:t>
      </w:r>
      <w:r>
        <w:rPr>
          <w:rFonts w:hint="eastAsia"/>
        </w:rPr>
        <w:t>2005</w:t>
      </w:r>
      <w:r>
        <w:rPr>
          <w:rFonts w:hint="eastAsia"/>
        </w:rPr>
        <w:t>年残疾人法》的程度，包括残疾人享有经济、社会和文化权利方面的成果。请解释为何尽管有此法律，但仍然没有规定残疾人无障碍进入房屋、学校、公共交通、医院和公共机构。请向委员会通报缔约国为落实《劳工法》第</w:t>
      </w:r>
      <w:r>
        <w:rPr>
          <w:rFonts w:hint="eastAsia"/>
        </w:rPr>
        <w:t>30</w:t>
      </w:r>
      <w:r>
        <w:rPr>
          <w:rFonts w:hint="eastAsia"/>
        </w:rPr>
        <w:t>条而采取的措施，并说明遵守该条款的情况，该条要求雇佣</w:t>
      </w:r>
      <w:r>
        <w:rPr>
          <w:rFonts w:hint="eastAsia"/>
        </w:rPr>
        <w:t>50</w:t>
      </w:r>
      <w:r>
        <w:rPr>
          <w:rFonts w:hint="eastAsia"/>
        </w:rPr>
        <w:t>名以上雇员的工作场所雇佣残疾人。</w:t>
      </w:r>
    </w:p>
    <w:p w:rsidR="00300A93" w:rsidRDefault="00300A93" w:rsidP="00D41203">
      <w:pPr>
        <w:pStyle w:val="SingleTxtGC"/>
        <w:rPr>
          <w:rFonts w:hint="eastAsia"/>
        </w:rPr>
      </w:pPr>
      <w:r>
        <w:rPr>
          <w:rFonts w:hint="eastAsia"/>
        </w:rPr>
        <w:t xml:space="preserve">8.  </w:t>
      </w:r>
      <w:r>
        <w:rPr>
          <w:rFonts w:hint="eastAsia"/>
        </w:rPr>
        <w:t>鉴于《移徙工人公约》的批准，请向委员会说明缔约国打算为确保移徙者、寻求庇护者和难民有效获得保健服务、教育和就业而采取的措施的情况，如为发放拘留认可证而提供便利。</w:t>
      </w:r>
    </w:p>
    <w:p w:rsidR="00300A93" w:rsidRDefault="00300A93" w:rsidP="00D41203">
      <w:pPr>
        <w:pStyle w:val="SingleTxtGC"/>
        <w:rPr>
          <w:rFonts w:hint="eastAsia"/>
        </w:rPr>
      </w:pPr>
      <w:r>
        <w:rPr>
          <w:rFonts w:hint="eastAsia"/>
        </w:rPr>
        <w:t xml:space="preserve">9.  </w:t>
      </w:r>
      <w:r>
        <w:rPr>
          <w:rFonts w:hint="eastAsia"/>
        </w:rPr>
        <w:t>请就人权主席团、人权理事会和其他有关机构处理的涉及歧视以及侵犯经济、社会和文化权利的指称案件提供统计数据。还请就这些机构在处理歧视案方面的效力作出评述。</w:t>
      </w:r>
    </w:p>
    <w:p w:rsidR="00300A93" w:rsidRDefault="00300A93" w:rsidP="00D41203">
      <w:pPr>
        <w:pStyle w:val="H1GC"/>
        <w:rPr>
          <w:rFonts w:hint="eastAsia"/>
        </w:rPr>
      </w:pPr>
      <w:r>
        <w:rPr>
          <w:rFonts w:hint="eastAsia"/>
        </w:rPr>
        <w:tab/>
      </w:r>
      <w:r>
        <w:rPr>
          <w:rFonts w:hint="eastAsia"/>
        </w:rPr>
        <w:tab/>
      </w:r>
      <w:r>
        <w:rPr>
          <w:rFonts w:hint="eastAsia"/>
        </w:rPr>
        <w:t>第三条</w:t>
      </w:r>
      <w:r w:rsidR="00822708">
        <w:rPr>
          <w:spacing w:val="-50"/>
        </w:rPr>
        <w:br/>
      </w:r>
      <w:r>
        <w:rPr>
          <w:rFonts w:hint="eastAsia"/>
        </w:rPr>
        <w:t>男女平等权利</w:t>
      </w:r>
    </w:p>
    <w:p w:rsidR="00300A93" w:rsidRDefault="00300A93" w:rsidP="00D41203">
      <w:pPr>
        <w:pStyle w:val="SingleTxtGC"/>
        <w:rPr>
          <w:rFonts w:hint="eastAsia"/>
        </w:rPr>
      </w:pPr>
      <w:r>
        <w:rPr>
          <w:rFonts w:hint="eastAsia"/>
        </w:rPr>
        <w:t xml:space="preserve">10.  </w:t>
      </w:r>
      <w:r>
        <w:rPr>
          <w:rFonts w:hint="eastAsia"/>
        </w:rPr>
        <w:t>请向委员会说明缔约国为加强男女平等所作的立法修正的影响。还请表明是否为克服传统文化的陈规陋习而对立法和政策的影响开展了基于性别的评估。</w:t>
      </w:r>
    </w:p>
    <w:p w:rsidR="00300A93" w:rsidRDefault="00300A93" w:rsidP="00D41203">
      <w:pPr>
        <w:pStyle w:val="SingleTxtGC"/>
        <w:rPr>
          <w:rFonts w:hint="eastAsia"/>
        </w:rPr>
      </w:pPr>
      <w:r>
        <w:rPr>
          <w:rFonts w:hint="eastAsia"/>
        </w:rPr>
        <w:t xml:space="preserve">11.  </w:t>
      </w:r>
      <w:r>
        <w:rPr>
          <w:rFonts w:hint="eastAsia"/>
        </w:rPr>
        <w:t>请提供详细资料，说明缔约国为改进并加快妇女平等参与各级的公共生活和决策而采取的措施。请在以下方面提供妇女代表的最新统计数据：</w:t>
      </w:r>
      <w:r>
        <w:rPr>
          <w:rFonts w:hint="eastAsia"/>
        </w:rPr>
        <w:t xml:space="preserve"> (a) </w:t>
      </w:r>
      <w:r>
        <w:rPr>
          <w:rFonts w:hint="eastAsia"/>
        </w:rPr>
        <w:t>议会、政府和其他公共职位；</w:t>
      </w:r>
      <w:r>
        <w:t>(b)</w:t>
      </w:r>
      <w:r>
        <w:rPr>
          <w:rFonts w:hint="eastAsia"/>
        </w:rPr>
        <w:t xml:space="preserve"> </w:t>
      </w:r>
      <w:r>
        <w:rPr>
          <w:rFonts w:hint="eastAsia"/>
        </w:rPr>
        <w:t>公共服务，包括司法机构、警察和学术机构中的高级职位；</w:t>
      </w:r>
      <w:r>
        <w:t>(c)</w:t>
      </w:r>
      <w:r>
        <w:rPr>
          <w:rFonts w:hint="eastAsia"/>
        </w:rPr>
        <w:t xml:space="preserve"> </w:t>
      </w:r>
      <w:r>
        <w:rPr>
          <w:rFonts w:hint="eastAsia"/>
        </w:rPr>
        <w:t>私营部门中的高级职位。</w:t>
      </w:r>
    </w:p>
    <w:p w:rsidR="00300A93" w:rsidRDefault="00300A93" w:rsidP="00D41203">
      <w:pPr>
        <w:pStyle w:val="H1GC"/>
        <w:rPr>
          <w:rFonts w:hint="eastAsia"/>
        </w:rPr>
      </w:pPr>
      <w:r>
        <w:rPr>
          <w:rFonts w:hint="eastAsia"/>
        </w:rPr>
        <w:tab/>
      </w:r>
      <w:r>
        <w:rPr>
          <w:rFonts w:hint="eastAsia"/>
        </w:rPr>
        <w:t>三</w:t>
      </w:r>
      <w:r>
        <w:rPr>
          <w:rFonts w:hint="eastAsia"/>
        </w:rPr>
        <w:t>.</w:t>
      </w:r>
      <w:r>
        <w:rPr>
          <w:rFonts w:hint="eastAsia"/>
        </w:rPr>
        <w:tab/>
      </w:r>
      <w:r>
        <w:rPr>
          <w:rFonts w:hint="eastAsia"/>
        </w:rPr>
        <w:t>与《公约》具体条款有关的问题</w:t>
      </w:r>
      <w:r>
        <w:rPr>
          <w:rFonts w:hint="eastAsia"/>
        </w:rPr>
        <w:t>(</w:t>
      </w:r>
      <w:r>
        <w:rPr>
          <w:rFonts w:hint="eastAsia"/>
        </w:rPr>
        <w:t>第六至第十五条</w:t>
      </w:r>
      <w:r>
        <w:rPr>
          <w:rFonts w:hint="eastAsia"/>
        </w:rPr>
        <w:t>)</w:t>
      </w:r>
    </w:p>
    <w:p w:rsidR="00300A93" w:rsidRDefault="00300A93" w:rsidP="00D41203">
      <w:pPr>
        <w:pStyle w:val="H1GC"/>
        <w:rPr>
          <w:rFonts w:hint="eastAsia"/>
        </w:rPr>
      </w:pPr>
      <w:r>
        <w:rPr>
          <w:rFonts w:hint="eastAsia"/>
        </w:rPr>
        <w:tab/>
      </w:r>
      <w:r>
        <w:rPr>
          <w:rFonts w:hint="eastAsia"/>
        </w:rPr>
        <w:tab/>
      </w:r>
      <w:r>
        <w:rPr>
          <w:rFonts w:hint="eastAsia"/>
        </w:rPr>
        <w:t>第六条</w:t>
      </w:r>
      <w:r w:rsidR="00822708">
        <w:rPr>
          <w:spacing w:val="-50"/>
        </w:rPr>
        <w:br/>
      </w:r>
      <w:r>
        <w:rPr>
          <w:rFonts w:hint="eastAsia"/>
        </w:rPr>
        <w:t>工作权</w:t>
      </w:r>
    </w:p>
    <w:p w:rsidR="00300A93" w:rsidRDefault="00300A93" w:rsidP="00D41203">
      <w:pPr>
        <w:pStyle w:val="SingleTxtGC"/>
        <w:rPr>
          <w:rFonts w:hint="eastAsia"/>
        </w:rPr>
      </w:pPr>
      <w:r>
        <w:rPr>
          <w:rFonts w:hint="eastAsia"/>
        </w:rPr>
        <w:t xml:space="preserve">12. </w:t>
      </w:r>
      <w:r>
        <w:rPr>
          <w:rFonts w:hint="eastAsia"/>
        </w:rPr>
        <w:t>请向委员会解释《宪法》第</w:t>
      </w:r>
      <w:r>
        <w:rPr>
          <w:rFonts w:hint="eastAsia"/>
        </w:rPr>
        <w:t>49</w:t>
      </w:r>
      <w:r>
        <w:rPr>
          <w:rFonts w:hint="eastAsia"/>
        </w:rPr>
        <w:t>条规定的“工作义务”的意义以及在行使工作权是如何适用这项原则的。</w:t>
      </w:r>
    </w:p>
    <w:p w:rsidR="00300A93" w:rsidRDefault="00300A93" w:rsidP="00D41203">
      <w:pPr>
        <w:pStyle w:val="SingleTxtGC"/>
        <w:rPr>
          <w:rFonts w:hint="eastAsia"/>
        </w:rPr>
      </w:pPr>
      <w:r>
        <w:rPr>
          <w:rFonts w:hint="eastAsia"/>
        </w:rPr>
        <w:t xml:space="preserve">13.  </w:t>
      </w:r>
      <w:r>
        <w:rPr>
          <w:rFonts w:hint="eastAsia"/>
        </w:rPr>
        <w:t>注意到缔约国报告第</w:t>
      </w:r>
      <w:r>
        <w:rPr>
          <w:rFonts w:hint="eastAsia"/>
        </w:rPr>
        <w:t>134</w:t>
      </w:r>
      <w:r>
        <w:rPr>
          <w:rFonts w:hint="eastAsia"/>
        </w:rPr>
        <w:t>段至第</w:t>
      </w:r>
      <w:r>
        <w:rPr>
          <w:rFonts w:hint="eastAsia"/>
        </w:rPr>
        <w:t>142</w:t>
      </w:r>
      <w:r>
        <w:rPr>
          <w:rFonts w:hint="eastAsia"/>
        </w:rPr>
        <w:t>段详细介绍了缔约国在</w:t>
      </w:r>
      <w:r>
        <w:rPr>
          <w:rFonts w:hint="eastAsia"/>
        </w:rPr>
        <w:t>2003</w:t>
      </w:r>
      <w:r>
        <w:rPr>
          <w:rFonts w:hint="eastAsia"/>
        </w:rPr>
        <w:t>年为解决失业问题而采取的立法措施和其他措施，因此请缔约国按性别、年龄组和城乡分布，提供</w:t>
      </w:r>
      <w:r>
        <w:rPr>
          <w:rFonts w:hint="eastAsia"/>
        </w:rPr>
        <w:t>2004</w:t>
      </w:r>
      <w:r>
        <w:rPr>
          <w:rFonts w:hint="eastAsia"/>
        </w:rPr>
        <w:t>年以来失业情况的最新统计数据。</w:t>
      </w:r>
    </w:p>
    <w:p w:rsidR="00300A93" w:rsidRDefault="00300A93" w:rsidP="00D41203">
      <w:pPr>
        <w:pStyle w:val="SingleTxtGC"/>
        <w:rPr>
          <w:rFonts w:hint="eastAsia"/>
        </w:rPr>
      </w:pPr>
      <w:r>
        <w:rPr>
          <w:rFonts w:hint="eastAsia"/>
        </w:rPr>
        <w:t xml:space="preserve">14.  </w:t>
      </w:r>
      <w:r>
        <w:rPr>
          <w:rFonts w:hint="eastAsia"/>
        </w:rPr>
        <w:t>请提供详细资料，说明缔约国在执行缔约国报告第</w:t>
      </w:r>
      <w:r>
        <w:rPr>
          <w:rFonts w:hint="eastAsia"/>
        </w:rPr>
        <w:t>184</w:t>
      </w:r>
      <w:r>
        <w:rPr>
          <w:rFonts w:hint="eastAsia"/>
        </w:rPr>
        <w:t>段所述《劳工法》方面遇到的障碍。还请提供资料，说明缔约国非正式经济部门的工作情况，包括这种工作的程度以及所涉的部门，并说明为使非正式工人走出非正式经济并鼓励雇主登记自己的公司，确保非正式工人获得基本服务和社会保护，进一步防止雇主侵犯他们的权利而采取的措施的情况。</w:t>
      </w:r>
    </w:p>
    <w:p w:rsidR="00300A93" w:rsidRDefault="00300A93" w:rsidP="00D41203">
      <w:pPr>
        <w:pStyle w:val="H1GC"/>
        <w:rPr>
          <w:rFonts w:hint="eastAsia"/>
        </w:rPr>
      </w:pPr>
      <w:r>
        <w:rPr>
          <w:rFonts w:hint="eastAsia"/>
        </w:rPr>
        <w:tab/>
      </w:r>
      <w:r>
        <w:rPr>
          <w:rFonts w:hint="eastAsia"/>
        </w:rPr>
        <w:tab/>
      </w:r>
      <w:r>
        <w:rPr>
          <w:rFonts w:hint="eastAsia"/>
        </w:rPr>
        <w:t>第七条</w:t>
      </w:r>
      <w:r w:rsidR="00822708">
        <w:rPr>
          <w:spacing w:val="-50"/>
        </w:rPr>
        <w:br/>
      </w:r>
      <w:r>
        <w:rPr>
          <w:rFonts w:hint="eastAsia"/>
        </w:rPr>
        <w:t>享有公正和良好的工作条件的权利</w:t>
      </w:r>
    </w:p>
    <w:p w:rsidR="00300A93" w:rsidRDefault="00300A93" w:rsidP="00D41203">
      <w:pPr>
        <w:pStyle w:val="SingleTxtGC"/>
        <w:rPr>
          <w:rFonts w:hint="eastAsia"/>
        </w:rPr>
      </w:pPr>
      <w:r>
        <w:rPr>
          <w:rFonts w:hint="eastAsia"/>
        </w:rPr>
        <w:t xml:space="preserve">15.  </w:t>
      </w:r>
      <w:r>
        <w:rPr>
          <w:rFonts w:hint="eastAsia"/>
        </w:rPr>
        <w:t>请解释缔约国报告第</w:t>
      </w:r>
      <w:r>
        <w:rPr>
          <w:rFonts w:hint="eastAsia"/>
        </w:rPr>
        <w:t>182</w:t>
      </w:r>
      <w:r>
        <w:rPr>
          <w:rFonts w:hint="eastAsia"/>
        </w:rPr>
        <w:t>段所述《关于在农业和林业企业工作的雇员的工作条件条例》以及适用于缔约国报告第</w:t>
      </w:r>
      <w:r>
        <w:rPr>
          <w:rFonts w:hint="eastAsia"/>
        </w:rPr>
        <w:t>180</w:t>
      </w:r>
      <w:r>
        <w:rPr>
          <w:rFonts w:hint="eastAsia"/>
        </w:rPr>
        <w:t>段所列企业和“企业关系”的劳工立法所规定的权利，在哪些方面与《第</w:t>
      </w:r>
      <w:r>
        <w:rPr>
          <w:rFonts w:hint="eastAsia"/>
        </w:rPr>
        <w:t>4857</w:t>
      </w:r>
      <w:r>
        <w:rPr>
          <w:rFonts w:hint="eastAsia"/>
        </w:rPr>
        <w:t>号劳工法》规定的权利不同。</w:t>
      </w:r>
    </w:p>
    <w:p w:rsidR="00300A93" w:rsidRDefault="00300A93" w:rsidP="00D41203">
      <w:pPr>
        <w:pStyle w:val="SingleTxtGC"/>
        <w:rPr>
          <w:rFonts w:hint="eastAsia"/>
        </w:rPr>
      </w:pPr>
      <w:r>
        <w:rPr>
          <w:rFonts w:hint="eastAsia"/>
        </w:rPr>
        <w:t xml:space="preserve">16.  </w:t>
      </w:r>
      <w:r>
        <w:rPr>
          <w:rFonts w:hint="eastAsia"/>
        </w:rPr>
        <w:t>请按公司规模和城乡分布提供资料，说明缔约国报告第</w:t>
      </w:r>
      <w:r>
        <w:rPr>
          <w:rFonts w:hint="eastAsia"/>
        </w:rPr>
        <w:t>154</w:t>
      </w:r>
      <w:r>
        <w:rPr>
          <w:rFonts w:hint="eastAsia"/>
        </w:rPr>
        <w:t>段所列，职业保健和安全条例的执行情况，包括通过申诉而报告的不遵守方面的数据或者没有为劳工检查所包括的不遵守方面的数据。</w:t>
      </w:r>
    </w:p>
    <w:p w:rsidR="00300A93" w:rsidRDefault="00300A93" w:rsidP="00D41203">
      <w:pPr>
        <w:pStyle w:val="H1GC"/>
        <w:rPr>
          <w:rFonts w:hint="eastAsia"/>
        </w:rPr>
      </w:pPr>
      <w:r>
        <w:rPr>
          <w:rFonts w:hint="eastAsia"/>
        </w:rPr>
        <w:tab/>
      </w:r>
      <w:r>
        <w:rPr>
          <w:rFonts w:hint="eastAsia"/>
        </w:rPr>
        <w:tab/>
      </w:r>
      <w:r>
        <w:rPr>
          <w:rFonts w:hint="eastAsia"/>
        </w:rPr>
        <w:t>第八条</w:t>
      </w:r>
      <w:r w:rsidR="00822708">
        <w:rPr>
          <w:spacing w:val="-50"/>
        </w:rPr>
        <w:br/>
      </w:r>
      <w:r>
        <w:rPr>
          <w:rFonts w:hint="eastAsia"/>
        </w:rPr>
        <w:t>工会权利</w:t>
      </w:r>
    </w:p>
    <w:p w:rsidR="00300A93" w:rsidRDefault="00300A93" w:rsidP="00D41203">
      <w:pPr>
        <w:pStyle w:val="SingleTxtGC"/>
        <w:rPr>
          <w:rFonts w:hint="eastAsia"/>
        </w:rPr>
      </w:pPr>
      <w:r>
        <w:rPr>
          <w:rFonts w:hint="eastAsia"/>
        </w:rPr>
        <w:t xml:space="preserve">17.  </w:t>
      </w:r>
      <w:r>
        <w:rPr>
          <w:rFonts w:hint="eastAsia"/>
        </w:rPr>
        <w:t>请表明是否通过了法律草案，以修正关于工会的</w:t>
      </w:r>
      <w:r>
        <w:rPr>
          <w:rFonts w:hint="eastAsia"/>
        </w:rPr>
        <w:t>2821</w:t>
      </w:r>
      <w:r>
        <w:rPr>
          <w:rFonts w:hint="eastAsia"/>
        </w:rPr>
        <w:t>号法、关于集体劳资协议、罢工和停工的第</w:t>
      </w:r>
      <w:r>
        <w:rPr>
          <w:rFonts w:hint="eastAsia"/>
        </w:rPr>
        <w:t>2822</w:t>
      </w:r>
      <w:r>
        <w:rPr>
          <w:rFonts w:hint="eastAsia"/>
        </w:rPr>
        <w:t>号法、关于公务员工会的第</w:t>
      </w:r>
      <w:r>
        <w:rPr>
          <w:rFonts w:hint="eastAsia"/>
        </w:rPr>
        <w:t>4688</w:t>
      </w:r>
      <w:r>
        <w:rPr>
          <w:rFonts w:hint="eastAsia"/>
        </w:rPr>
        <w:t>号法。请提供这些修正案实质内容方面的资料。</w:t>
      </w:r>
    </w:p>
    <w:p w:rsidR="00300A93" w:rsidRDefault="00300A93" w:rsidP="00D41203">
      <w:pPr>
        <w:pStyle w:val="H1GC"/>
        <w:rPr>
          <w:rFonts w:hint="eastAsia"/>
        </w:rPr>
      </w:pPr>
      <w:r>
        <w:rPr>
          <w:rFonts w:hint="eastAsia"/>
        </w:rPr>
        <w:tab/>
      </w:r>
      <w:r>
        <w:rPr>
          <w:rFonts w:hint="eastAsia"/>
        </w:rPr>
        <w:tab/>
      </w:r>
      <w:r>
        <w:rPr>
          <w:rFonts w:hint="eastAsia"/>
        </w:rPr>
        <w:t>第九条</w:t>
      </w:r>
      <w:r w:rsidR="00822708">
        <w:rPr>
          <w:spacing w:val="-50"/>
        </w:rPr>
        <w:br/>
      </w:r>
      <w:r>
        <w:rPr>
          <w:rFonts w:hint="eastAsia"/>
        </w:rPr>
        <w:t>社会保障权</w:t>
      </w:r>
    </w:p>
    <w:p w:rsidR="00300A93" w:rsidRDefault="00300A93" w:rsidP="00D41203">
      <w:pPr>
        <w:pStyle w:val="SingleTxtGC"/>
        <w:rPr>
          <w:rFonts w:hint="eastAsia"/>
        </w:rPr>
      </w:pPr>
      <w:r>
        <w:rPr>
          <w:rFonts w:hint="eastAsia"/>
        </w:rPr>
        <w:t xml:space="preserve">18.  </w:t>
      </w:r>
      <w:r>
        <w:rPr>
          <w:rFonts w:hint="eastAsia"/>
        </w:rPr>
        <w:t>请向委员会通报：缔约国是否能够通过社会保障组织、手艺人、工匠和自由职业者社会保障组织以及退休基金这三个社会保障机构，来按照委员会关于社会保障的第</w:t>
      </w:r>
      <w:r>
        <w:rPr>
          <w:rFonts w:hint="eastAsia"/>
        </w:rPr>
        <w:t>19</w:t>
      </w:r>
      <w:r>
        <w:rPr>
          <w:rFonts w:hint="eastAsia"/>
        </w:rPr>
        <w:t>号一般性意见提供全面的保障覆盖。</w:t>
      </w:r>
    </w:p>
    <w:p w:rsidR="00300A93" w:rsidRDefault="00300A93" w:rsidP="00D41203">
      <w:pPr>
        <w:pStyle w:val="SingleTxtGC"/>
        <w:rPr>
          <w:rFonts w:hint="eastAsia"/>
        </w:rPr>
      </w:pPr>
      <w:r>
        <w:rPr>
          <w:rFonts w:hint="eastAsia"/>
        </w:rPr>
        <w:t xml:space="preserve">19.  </w:t>
      </w:r>
      <w:r>
        <w:rPr>
          <w:rFonts w:hint="eastAsia"/>
        </w:rPr>
        <w:t>请解释缔约国的私人社会保障系统是如何动作的。还请提供关于向“绿卡”持有者提供的福利方面的详细信息。请向委员会通报有哪些群体得不到任何形式的社会保障，这些群体的规模以及缔约国为纠正这种情况而作出的努力。</w:t>
      </w:r>
    </w:p>
    <w:p w:rsidR="00300A93" w:rsidRDefault="00300A93" w:rsidP="00D41203">
      <w:pPr>
        <w:pStyle w:val="SingleTxtGC"/>
        <w:rPr>
          <w:rFonts w:hint="eastAsia"/>
        </w:rPr>
      </w:pPr>
      <w:r>
        <w:rPr>
          <w:rFonts w:hint="eastAsia"/>
        </w:rPr>
        <w:t xml:space="preserve">20.  </w:t>
      </w:r>
      <w:r>
        <w:rPr>
          <w:rFonts w:hint="eastAsia"/>
        </w:rPr>
        <w:t>请提供资料，说明向没有被《关于公务员的第</w:t>
      </w:r>
      <w:r>
        <w:rPr>
          <w:rFonts w:hint="eastAsia"/>
        </w:rPr>
        <w:t>657</w:t>
      </w:r>
      <w:r>
        <w:rPr>
          <w:rFonts w:hint="eastAsia"/>
        </w:rPr>
        <w:t>号法》、《第</w:t>
      </w:r>
      <w:r>
        <w:rPr>
          <w:rFonts w:hint="eastAsia"/>
        </w:rPr>
        <w:t>4857</w:t>
      </w:r>
      <w:r>
        <w:rPr>
          <w:rFonts w:hint="eastAsia"/>
        </w:rPr>
        <w:t>号劳工法》或《第</w:t>
      </w:r>
      <w:r>
        <w:rPr>
          <w:rFonts w:hint="eastAsia"/>
        </w:rPr>
        <w:t>5953</w:t>
      </w:r>
      <w:r>
        <w:rPr>
          <w:rFonts w:hint="eastAsia"/>
        </w:rPr>
        <w:t>号新闻劳工法》包括在内的女工提供的产妇保护的情况，以及对从事非正规工作的妇女和不被工作所涉产妇福利包括在内的妇女是否按委员会关于社会保障的第</w:t>
      </w:r>
      <w:r>
        <w:rPr>
          <w:rFonts w:hint="eastAsia"/>
        </w:rPr>
        <w:t>19</w:t>
      </w:r>
      <w:r>
        <w:rPr>
          <w:rFonts w:hint="eastAsia"/>
        </w:rPr>
        <w:t>号一般性意见的建议制定了保护计划。</w:t>
      </w:r>
    </w:p>
    <w:p w:rsidR="00300A93" w:rsidRDefault="00300A93" w:rsidP="00D41203">
      <w:pPr>
        <w:pStyle w:val="H1GC"/>
        <w:rPr>
          <w:rFonts w:hint="eastAsia"/>
        </w:rPr>
      </w:pPr>
      <w:r>
        <w:rPr>
          <w:rFonts w:hint="eastAsia"/>
        </w:rPr>
        <w:tab/>
      </w:r>
      <w:r>
        <w:rPr>
          <w:rFonts w:hint="eastAsia"/>
        </w:rPr>
        <w:tab/>
      </w:r>
      <w:r>
        <w:rPr>
          <w:rFonts w:hint="eastAsia"/>
        </w:rPr>
        <w:t>第十条</w:t>
      </w:r>
      <w:r w:rsidR="00822708">
        <w:rPr>
          <w:spacing w:val="-50"/>
        </w:rPr>
        <w:br/>
      </w:r>
      <w:r>
        <w:rPr>
          <w:rFonts w:hint="eastAsia"/>
        </w:rPr>
        <w:t>结婚和建立家庭的权利，保护家庭、母亲和儿童</w:t>
      </w:r>
    </w:p>
    <w:p w:rsidR="00300A93" w:rsidRDefault="00300A93" w:rsidP="00D41203">
      <w:pPr>
        <w:pStyle w:val="SingleTxtGC"/>
        <w:rPr>
          <w:rFonts w:hint="eastAsia"/>
        </w:rPr>
      </w:pPr>
      <w:r>
        <w:rPr>
          <w:rFonts w:hint="eastAsia"/>
        </w:rPr>
        <w:t xml:space="preserve">21.  </w:t>
      </w:r>
      <w:r>
        <w:rPr>
          <w:rFonts w:hint="eastAsia"/>
        </w:rPr>
        <w:t>请向委员会通报缔约国在制止基于性别的暴力，包括家庭暴力和荣誉谋杀方面是否取得了进展，这些行为是否被列为犯罪。还请向委员会通报在缔约国的立法中配偶强奸是否是一种刑事罪。</w:t>
      </w:r>
    </w:p>
    <w:p w:rsidR="00300A93" w:rsidRDefault="00300A93" w:rsidP="00D41203">
      <w:pPr>
        <w:pStyle w:val="SingleTxtGC"/>
        <w:rPr>
          <w:rFonts w:hint="eastAsia"/>
        </w:rPr>
      </w:pPr>
      <w:r>
        <w:rPr>
          <w:rFonts w:hint="eastAsia"/>
        </w:rPr>
        <w:t xml:space="preserve">22.  </w:t>
      </w:r>
      <w:r>
        <w:rPr>
          <w:rFonts w:hint="eastAsia"/>
        </w:rPr>
        <w:t>请向委员会通报缔约国报告第</w:t>
      </w:r>
      <w:r>
        <w:rPr>
          <w:rFonts w:hint="eastAsia"/>
        </w:rPr>
        <w:t>288</w:t>
      </w:r>
      <w:r>
        <w:rPr>
          <w:rFonts w:hint="eastAsia"/>
        </w:rPr>
        <w:t>段提到的家庭和社会研究总局的活动和职能，并就该机构处理案件提供资料。</w:t>
      </w:r>
    </w:p>
    <w:p w:rsidR="00300A93" w:rsidRDefault="00300A93" w:rsidP="00D41203">
      <w:pPr>
        <w:pStyle w:val="SingleTxtGC"/>
        <w:rPr>
          <w:rFonts w:hint="eastAsia"/>
        </w:rPr>
      </w:pPr>
      <w:r>
        <w:rPr>
          <w:rFonts w:hint="eastAsia"/>
        </w:rPr>
        <w:t xml:space="preserve">23.  </w:t>
      </w:r>
      <w:r>
        <w:rPr>
          <w:rFonts w:hint="eastAsia"/>
        </w:rPr>
        <w:t>鉴于缔约国是贩运妇女儿童的过境国和目的国，请表明缔约国为打击卖淫和贩运而采取的法律、政策和措施。请提供可比较的统计数据，说明缔约国境内境外使妇女儿童卖淫、贩卖和贩运妇女儿童的情况以及在这方面的司法案件和判罪情况。</w:t>
      </w:r>
    </w:p>
    <w:p w:rsidR="00300A93" w:rsidRDefault="00300A93" w:rsidP="00D41203">
      <w:pPr>
        <w:pStyle w:val="H1GC"/>
        <w:rPr>
          <w:rFonts w:hint="eastAsia"/>
        </w:rPr>
      </w:pPr>
      <w:r>
        <w:rPr>
          <w:rFonts w:hint="eastAsia"/>
        </w:rPr>
        <w:tab/>
      </w:r>
      <w:r>
        <w:rPr>
          <w:rFonts w:hint="eastAsia"/>
        </w:rPr>
        <w:tab/>
      </w:r>
      <w:r>
        <w:rPr>
          <w:rFonts w:hint="eastAsia"/>
        </w:rPr>
        <w:t>第十一条</w:t>
      </w:r>
      <w:r w:rsidR="00822708">
        <w:rPr>
          <w:spacing w:val="-50"/>
        </w:rPr>
        <w:br/>
      </w:r>
      <w:r>
        <w:rPr>
          <w:rFonts w:hint="eastAsia"/>
        </w:rPr>
        <w:t>适足生活水准的权利</w:t>
      </w:r>
    </w:p>
    <w:p w:rsidR="00300A93" w:rsidRDefault="00300A93" w:rsidP="00D41203">
      <w:pPr>
        <w:pStyle w:val="SingleTxtGC"/>
        <w:rPr>
          <w:rFonts w:hint="eastAsia"/>
        </w:rPr>
      </w:pPr>
      <w:r>
        <w:rPr>
          <w:rFonts w:hint="eastAsia"/>
        </w:rPr>
        <w:t xml:space="preserve">24.  </w:t>
      </w:r>
      <w:r>
        <w:rPr>
          <w:rFonts w:hint="eastAsia"/>
        </w:rPr>
        <w:t>请表明在充分落实《公约》第十一条和缔约国《宪法》第</w:t>
      </w:r>
      <w:r>
        <w:rPr>
          <w:rFonts w:hint="eastAsia"/>
        </w:rPr>
        <w:t>57</w:t>
      </w:r>
      <w:r>
        <w:rPr>
          <w:rFonts w:hint="eastAsia"/>
        </w:rPr>
        <w:t>条规定的住房权方面，诸如《平民住房法》等等的住房政策是否取得了成功。</w:t>
      </w:r>
    </w:p>
    <w:p w:rsidR="00300A93" w:rsidRDefault="00300A93" w:rsidP="00D41203">
      <w:pPr>
        <w:pStyle w:val="SingleTxtGC"/>
        <w:rPr>
          <w:rFonts w:hint="eastAsia"/>
        </w:rPr>
      </w:pPr>
      <w:r>
        <w:rPr>
          <w:rFonts w:hint="eastAsia"/>
        </w:rPr>
        <w:t xml:space="preserve">25.  </w:t>
      </w:r>
      <w:r>
        <w:rPr>
          <w:rFonts w:hint="eastAsia"/>
        </w:rPr>
        <w:t>请表明，按照委员会</w:t>
      </w:r>
      <w:r w:rsidR="003C7BF8">
        <w:rPr>
          <w:rFonts w:hint="eastAsia"/>
        </w:rPr>
        <w:t>“</w:t>
      </w:r>
      <w:r>
        <w:rPr>
          <w:rFonts w:hint="eastAsia"/>
        </w:rPr>
        <w:t>关于适足住房权：强迫搬迁的第</w:t>
      </w:r>
      <w:r>
        <w:rPr>
          <w:rFonts w:hint="eastAsia"/>
        </w:rPr>
        <w:t>7</w:t>
      </w:r>
      <w:r>
        <w:rPr>
          <w:rFonts w:hint="eastAsia"/>
        </w:rPr>
        <w:t>号一般性意见</w:t>
      </w:r>
      <w:r w:rsidR="003C7BF8">
        <w:rPr>
          <w:rFonts w:hint="eastAsia"/>
        </w:rPr>
        <w:t>”</w:t>
      </w:r>
      <w:r>
        <w:rPr>
          <w:rFonts w:hint="eastAsia"/>
        </w:rPr>
        <w:t>，关于防止贫民窟现象的第</w:t>
      </w:r>
      <w:r>
        <w:rPr>
          <w:rFonts w:hint="eastAsia"/>
        </w:rPr>
        <w:t>775</w:t>
      </w:r>
      <w:r>
        <w:rPr>
          <w:rFonts w:hint="eastAsia"/>
        </w:rPr>
        <w:t>号法律的规定</w:t>
      </w:r>
      <w:r w:rsidR="003C7BF8">
        <w:rPr>
          <w:rFonts w:hint="eastAsia"/>
        </w:rPr>
        <w:t>特别是在强迫搬迁方面</w:t>
      </w:r>
      <w:r>
        <w:rPr>
          <w:rFonts w:hint="eastAsia"/>
        </w:rPr>
        <w:t>是否符合缔约国的义</w:t>
      </w:r>
      <w:r w:rsidR="003C7BF8">
        <w:rPr>
          <w:rFonts w:hint="eastAsia"/>
        </w:rPr>
        <w:t>务的规定</w:t>
      </w:r>
      <w:r>
        <w:rPr>
          <w:rFonts w:hint="eastAsia"/>
        </w:rPr>
        <w:t>。请提供资料，说明实际实施这项法律的情况，包括缔约国报告第</w:t>
      </w:r>
      <w:r>
        <w:rPr>
          <w:rFonts w:hint="eastAsia"/>
        </w:rPr>
        <w:t>423</w:t>
      </w:r>
      <w:r>
        <w:rPr>
          <w:rFonts w:hint="eastAsia"/>
        </w:rPr>
        <w:t>段所述该法第</w:t>
      </w:r>
      <w:r>
        <w:rPr>
          <w:rFonts w:hint="eastAsia"/>
        </w:rPr>
        <w:t>31</w:t>
      </w:r>
      <w:r>
        <w:rPr>
          <w:rFonts w:hint="eastAsia"/>
        </w:rPr>
        <w:t>条规定的获得住房的条件、负责执行该计划的管理机构以及该计划下提供的年平均住房量</w:t>
      </w:r>
      <w:r>
        <w:rPr>
          <w:rFonts w:hint="eastAsia"/>
        </w:rPr>
        <w:t>(</w:t>
      </w:r>
      <w:r>
        <w:rPr>
          <w:rFonts w:hint="eastAsia"/>
        </w:rPr>
        <w:t>如果有数字的话</w:t>
      </w:r>
      <w:r>
        <w:rPr>
          <w:rFonts w:hint="eastAsia"/>
        </w:rPr>
        <w:t>)</w:t>
      </w:r>
      <w:r>
        <w:rPr>
          <w:rFonts w:hint="eastAsia"/>
        </w:rPr>
        <w:t>。</w:t>
      </w:r>
    </w:p>
    <w:p w:rsidR="00300A93" w:rsidRDefault="00300A93" w:rsidP="00D41203">
      <w:pPr>
        <w:pStyle w:val="SingleTxtGC"/>
        <w:rPr>
          <w:rFonts w:hint="eastAsia"/>
        </w:rPr>
      </w:pPr>
      <w:r>
        <w:rPr>
          <w:rFonts w:hint="eastAsia"/>
        </w:rPr>
        <w:t xml:space="preserve">26.  </w:t>
      </w:r>
      <w:r>
        <w:rPr>
          <w:rFonts w:hint="eastAsia"/>
        </w:rPr>
        <w:t>请表明缔约国为确保由于大型的基础设施建造项目，包括</w:t>
      </w:r>
      <w:r>
        <w:rPr>
          <w:rFonts w:hint="eastAsia"/>
        </w:rPr>
        <w:t>Ilisu</w:t>
      </w:r>
      <w:r>
        <w:rPr>
          <w:rFonts w:hint="eastAsia"/>
        </w:rPr>
        <w:t>大坝而受到影响的人的《公约》权利得到保护而采取了如此政策和措施。</w:t>
      </w:r>
    </w:p>
    <w:p w:rsidR="00300A93" w:rsidRDefault="00300A93" w:rsidP="00D41203">
      <w:pPr>
        <w:pStyle w:val="SingleTxtGC"/>
        <w:rPr>
          <w:rFonts w:hint="eastAsia"/>
        </w:rPr>
      </w:pPr>
      <w:r>
        <w:rPr>
          <w:rFonts w:hint="eastAsia"/>
        </w:rPr>
        <w:t xml:space="preserve">27.  </w:t>
      </w:r>
      <w:r>
        <w:rPr>
          <w:rFonts w:hint="eastAsia"/>
        </w:rPr>
        <w:t>请表明是否就无家可归和住房不足的情况开展过全国性调查，提供详细的调查结果，特别是提供没有住房或住房不足的个人、家庭和街头儿童的数量以及居住在过分拥挤或结构不安全的住房中的人的数量。</w:t>
      </w:r>
    </w:p>
    <w:p w:rsidR="00300A93" w:rsidRDefault="00300A93" w:rsidP="00D41203">
      <w:pPr>
        <w:pStyle w:val="SingleTxtGC"/>
        <w:rPr>
          <w:rFonts w:hint="eastAsia"/>
        </w:rPr>
      </w:pPr>
      <w:r>
        <w:rPr>
          <w:rFonts w:hint="eastAsia"/>
        </w:rPr>
        <w:t xml:space="preserve">28.  </w:t>
      </w:r>
      <w:r>
        <w:rPr>
          <w:rFonts w:hint="eastAsia"/>
        </w:rPr>
        <w:t>请向委员会通报缔约国在按家庭规模的收入方面的贫困线。还请按地区就贫困线以下家庭的百分比提供资料。</w:t>
      </w:r>
    </w:p>
    <w:p w:rsidR="00300A93" w:rsidRDefault="00300A93" w:rsidP="00D41203">
      <w:pPr>
        <w:pStyle w:val="H1GC"/>
        <w:rPr>
          <w:rFonts w:hint="eastAsia"/>
        </w:rPr>
      </w:pPr>
      <w:r>
        <w:rPr>
          <w:rFonts w:hint="eastAsia"/>
        </w:rPr>
        <w:tab/>
      </w:r>
      <w:r>
        <w:rPr>
          <w:rFonts w:hint="eastAsia"/>
        </w:rPr>
        <w:tab/>
      </w:r>
      <w:r>
        <w:rPr>
          <w:rFonts w:hint="eastAsia"/>
        </w:rPr>
        <w:t>第十二条</w:t>
      </w:r>
      <w:r w:rsidR="00822708">
        <w:rPr>
          <w:spacing w:val="-50"/>
        </w:rPr>
        <w:br/>
      </w:r>
      <w:r>
        <w:rPr>
          <w:rFonts w:hint="eastAsia"/>
        </w:rPr>
        <w:t>享有能够达到的最高身心健康水准的权利</w:t>
      </w:r>
    </w:p>
    <w:p w:rsidR="00300A93" w:rsidRDefault="00300A93" w:rsidP="00D41203">
      <w:pPr>
        <w:pStyle w:val="SingleTxtGC"/>
        <w:rPr>
          <w:rFonts w:hint="eastAsia"/>
        </w:rPr>
      </w:pPr>
      <w:r>
        <w:rPr>
          <w:rFonts w:hint="eastAsia"/>
        </w:rPr>
        <w:t xml:space="preserve">29.  </w:t>
      </w:r>
      <w:r>
        <w:rPr>
          <w:rFonts w:hint="eastAsia"/>
        </w:rPr>
        <w:t>请就《卫生改革方案》的执行情况提供更新资料。请表明该方案是否处理卫生专业人员短缺的问题。请提供保健服务费用方面的资料，包括支付不起医疗费用的个人或家庭的百分比。</w:t>
      </w:r>
    </w:p>
    <w:p w:rsidR="00300A93" w:rsidRDefault="00300A93" w:rsidP="00D41203">
      <w:pPr>
        <w:pStyle w:val="SingleTxtGC"/>
        <w:rPr>
          <w:rFonts w:hint="eastAsia"/>
        </w:rPr>
      </w:pPr>
      <w:r>
        <w:rPr>
          <w:rFonts w:hint="eastAsia"/>
        </w:rPr>
        <w:t xml:space="preserve">30.  </w:t>
      </w:r>
      <w:r>
        <w:rPr>
          <w:rFonts w:hint="eastAsia"/>
        </w:rPr>
        <w:t>请提供在以下方面采取的措施及其影响方面的资料：</w:t>
      </w:r>
    </w:p>
    <w:p w:rsidR="00300A93" w:rsidRDefault="00300A93" w:rsidP="001B29F3">
      <w:pPr>
        <w:pStyle w:val="SingleTxtGC"/>
        <w:numPr>
          <w:ilvl w:val="0"/>
          <w:numId w:val="35"/>
        </w:numPr>
        <w:rPr>
          <w:rFonts w:hint="eastAsia"/>
        </w:rPr>
      </w:pPr>
      <w:r>
        <w:rPr>
          <w:rFonts w:hint="eastAsia"/>
        </w:rPr>
        <w:t>防止，特别是防止儿童和青少年酗酒、吸烟成瘾，使用违禁药物和其他有害物质；确保对药物使用者的适当治疗和康复，包括替代性药物依赖疗法；</w:t>
      </w:r>
    </w:p>
    <w:p w:rsidR="00300A93" w:rsidRDefault="00300A93" w:rsidP="001B29F3">
      <w:pPr>
        <w:pStyle w:val="SingleTxtGC"/>
        <w:numPr>
          <w:ilvl w:val="0"/>
          <w:numId w:val="35"/>
        </w:numPr>
        <w:rPr>
          <w:rFonts w:hint="eastAsia"/>
        </w:rPr>
      </w:pPr>
      <w:r>
        <w:rPr>
          <w:rFonts w:hint="eastAsia"/>
        </w:rPr>
        <w:t>预防性传播疾病，包括艾滋病毒</w:t>
      </w:r>
      <w:r>
        <w:rPr>
          <w:rFonts w:hint="eastAsia"/>
        </w:rPr>
        <w:t>/</w:t>
      </w:r>
      <w:r>
        <w:rPr>
          <w:rFonts w:hint="eastAsia"/>
        </w:rPr>
        <w:t>艾滋病，就这种疾病的传播情况向高风险群体、儿童、青少年和广大民众提供教育，向感染艾滋病毒</w:t>
      </w:r>
      <w:r>
        <w:rPr>
          <w:rFonts w:hint="eastAsia"/>
        </w:rPr>
        <w:t>/</w:t>
      </w:r>
      <w:r>
        <w:rPr>
          <w:rFonts w:hint="eastAsia"/>
        </w:rPr>
        <w:t>艾滋病的人支持，减少社会对他们的羞辱和歧视；</w:t>
      </w:r>
    </w:p>
    <w:p w:rsidR="00300A93" w:rsidRDefault="00300A93" w:rsidP="001B29F3">
      <w:pPr>
        <w:pStyle w:val="SingleTxtGC"/>
        <w:numPr>
          <w:ilvl w:val="0"/>
          <w:numId w:val="35"/>
        </w:numPr>
        <w:rPr>
          <w:rFonts w:hint="eastAsia"/>
        </w:rPr>
      </w:pPr>
      <w:r>
        <w:rPr>
          <w:rFonts w:hint="eastAsia"/>
        </w:rPr>
        <w:t>确保在精神治疗设施对心理疾病患者进行适当的治疗和照料，并对这种封闭性治疗进行定期审查和有效的司法管制</w:t>
      </w:r>
      <w:r w:rsidR="001B29F3">
        <w:rPr>
          <w:rFonts w:hint="eastAsia"/>
        </w:rPr>
        <w:t>。</w:t>
      </w:r>
    </w:p>
    <w:p w:rsidR="00300A93" w:rsidRDefault="00300A93" w:rsidP="00D41203">
      <w:pPr>
        <w:pStyle w:val="SingleTxtGC"/>
        <w:rPr>
          <w:rFonts w:hint="eastAsia"/>
        </w:rPr>
      </w:pPr>
      <w:r>
        <w:rPr>
          <w:rFonts w:hint="eastAsia"/>
        </w:rPr>
        <w:t xml:space="preserve">31.  </w:t>
      </w:r>
      <w:r>
        <w:rPr>
          <w:rFonts w:hint="eastAsia"/>
        </w:rPr>
        <w:t>请提供资料，说明在全国特别是对青少年和青年提供性保健和生殖保健服务以及教育和宣传方案的情况。</w:t>
      </w:r>
    </w:p>
    <w:p w:rsidR="00300A93" w:rsidRDefault="00300A93" w:rsidP="00D41203">
      <w:pPr>
        <w:pStyle w:val="SingleTxtGC"/>
        <w:rPr>
          <w:rFonts w:hint="eastAsia"/>
        </w:rPr>
      </w:pPr>
      <w:r>
        <w:rPr>
          <w:rFonts w:hint="eastAsia"/>
        </w:rPr>
        <w:t xml:space="preserve">32.  </w:t>
      </w:r>
      <w:r>
        <w:rPr>
          <w:rFonts w:hint="eastAsia"/>
        </w:rPr>
        <w:t>请向委员会通报缔约国为帮助难民和寻求庇护者获得能负担得起的充分的保健服务而打算采取的措施。</w:t>
      </w:r>
    </w:p>
    <w:p w:rsidR="00300A93" w:rsidRDefault="00300A93" w:rsidP="00D41203">
      <w:pPr>
        <w:pStyle w:val="H1GC"/>
        <w:rPr>
          <w:rFonts w:hint="eastAsia"/>
        </w:rPr>
      </w:pPr>
      <w:r>
        <w:rPr>
          <w:rFonts w:hint="eastAsia"/>
        </w:rPr>
        <w:tab/>
      </w:r>
      <w:r>
        <w:rPr>
          <w:rFonts w:hint="eastAsia"/>
        </w:rPr>
        <w:tab/>
      </w:r>
      <w:r>
        <w:rPr>
          <w:rFonts w:hint="eastAsia"/>
        </w:rPr>
        <w:t>第十三和第十四条</w:t>
      </w:r>
      <w:r w:rsidR="00822708">
        <w:rPr>
          <w:spacing w:val="-50"/>
        </w:rPr>
        <w:br/>
      </w:r>
      <w:r>
        <w:rPr>
          <w:rFonts w:hint="eastAsia"/>
        </w:rPr>
        <w:t>教育权</w:t>
      </w:r>
    </w:p>
    <w:p w:rsidR="00300A93" w:rsidRDefault="00300A93" w:rsidP="00D41203">
      <w:pPr>
        <w:pStyle w:val="SingleTxtGC"/>
        <w:rPr>
          <w:rFonts w:hint="eastAsia"/>
        </w:rPr>
      </w:pPr>
      <w:r>
        <w:rPr>
          <w:rFonts w:hint="eastAsia"/>
        </w:rPr>
        <w:t xml:space="preserve">33.  </w:t>
      </w:r>
      <w:r>
        <w:rPr>
          <w:rFonts w:hint="eastAsia"/>
        </w:rPr>
        <w:t>请表明为减少中小学辍学率而采取的措施，特别是为减少女孩、族裔少数群体的儿童、贫困家庭的儿童以及移徙和难民儿童的辍学率而采取的措施。</w:t>
      </w:r>
    </w:p>
    <w:p w:rsidR="00300A93" w:rsidRDefault="00300A93" w:rsidP="00D41203">
      <w:pPr>
        <w:pStyle w:val="SingleTxtGC"/>
        <w:rPr>
          <w:rFonts w:hint="eastAsia"/>
        </w:rPr>
      </w:pPr>
      <w:r>
        <w:rPr>
          <w:rFonts w:hint="eastAsia"/>
        </w:rPr>
        <w:t xml:space="preserve">34.  </w:t>
      </w:r>
      <w:r>
        <w:rPr>
          <w:rFonts w:hint="eastAsia"/>
        </w:rPr>
        <w:t>请表明正规学校各级教育中残疾儿童的入学率。</w:t>
      </w:r>
    </w:p>
    <w:p w:rsidR="00300A93" w:rsidRDefault="00300A93" w:rsidP="00D41203">
      <w:pPr>
        <w:pStyle w:val="H1GC"/>
        <w:rPr>
          <w:rFonts w:hint="eastAsia"/>
        </w:rPr>
      </w:pPr>
      <w:r>
        <w:rPr>
          <w:rFonts w:hint="eastAsia"/>
        </w:rPr>
        <w:tab/>
      </w:r>
      <w:r>
        <w:rPr>
          <w:rFonts w:hint="eastAsia"/>
        </w:rPr>
        <w:tab/>
      </w:r>
      <w:r>
        <w:rPr>
          <w:rFonts w:hint="eastAsia"/>
        </w:rPr>
        <w:t>第十五条</w:t>
      </w:r>
      <w:r w:rsidR="00822708">
        <w:rPr>
          <w:spacing w:val="-50"/>
        </w:rPr>
        <w:br/>
      </w:r>
      <w:r>
        <w:rPr>
          <w:rFonts w:hint="eastAsia"/>
        </w:rPr>
        <w:t>文化权利</w:t>
      </w:r>
    </w:p>
    <w:p w:rsidR="00300A93" w:rsidRDefault="00300A93" w:rsidP="00D41203">
      <w:pPr>
        <w:pStyle w:val="SingleTxtGC"/>
        <w:rPr>
          <w:rFonts w:hint="eastAsia"/>
        </w:rPr>
      </w:pPr>
      <w:r>
        <w:rPr>
          <w:rFonts w:hint="eastAsia"/>
        </w:rPr>
        <w:t xml:space="preserve">35.  </w:t>
      </w:r>
      <w:r>
        <w:rPr>
          <w:rFonts w:hint="eastAsia"/>
        </w:rPr>
        <w:t>请向委员会通报：根据委员会关于人人有权参加文化生活的第</w:t>
      </w:r>
      <w:r>
        <w:rPr>
          <w:rFonts w:hint="eastAsia"/>
        </w:rPr>
        <w:t>21</w:t>
      </w:r>
      <w:r>
        <w:rPr>
          <w:rFonts w:hint="eastAsia"/>
        </w:rPr>
        <w:t>号一般性意见，所有人，特别是处于不利地位的边缘化群体，包括农村地区和贫困的城市地区的群体，残疾人和少数群体是否能获得并负担得起文化货物和活动，是否能进入文化和自然场所，是否能参与文化生活。</w:t>
      </w:r>
    </w:p>
    <w:p w:rsidR="00300A93" w:rsidRPr="002D6A9C" w:rsidRDefault="00300A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00A93" w:rsidRPr="007F511A" w:rsidRDefault="00300A93" w:rsidP="00D41203">
      <w:pPr>
        <w:pStyle w:val="SingleTxtGC"/>
        <w:rPr>
          <w:rFonts w:hint="eastAsia"/>
        </w:rPr>
      </w:pPr>
    </w:p>
    <w:p w:rsidR="007F7879" w:rsidRDefault="007F7879" w:rsidP="00EC4216">
      <w:pPr>
        <w:pStyle w:val="SingleTxtGC"/>
      </w:pPr>
    </w:p>
    <w:sectPr w:rsidR="007F78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2DB" w:rsidRPr="00C12ACA" w:rsidRDefault="004902DB"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902DB" w:rsidRPr="00C12ACA" w:rsidRDefault="004902DB"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47" w:rsidRPr="00066CBA" w:rsidRDefault="008C1447">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07465">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066CBA">
      <w:rPr>
        <w:rFonts w:eastAsia="SimSun"/>
        <w:lang w:eastAsia="zh-CN"/>
      </w:rPr>
      <w:t>GE.10-43008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47" w:rsidRDefault="008C1447">
    <w:pPr>
      <w:pStyle w:val="Footer"/>
      <w:tabs>
        <w:tab w:val="right" w:pos="9639"/>
      </w:tabs>
    </w:pPr>
    <w:r w:rsidRPr="00066CBA">
      <w:rPr>
        <w:rFonts w:eastAsia="SimSun"/>
        <w:lang w:eastAsia="zh-CN"/>
      </w:rPr>
      <w:t>GE.10-43008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07465">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47" w:rsidRPr="006E6CFF" w:rsidRDefault="008C1447"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43008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130710</w:t>
    </w:r>
    <w:r>
      <w:rPr>
        <w:rFonts w:eastAsia="SimSun"/>
        <w:sz w:val="20"/>
        <w:lang w:eastAsia="zh-CN"/>
      </w:rPr>
      <w:tab/>
    </w:r>
    <w:r w:rsidR="00822708">
      <w:rPr>
        <w:rFonts w:eastAsia="SimSun" w:hint="eastAsia"/>
        <w:sz w:val="20"/>
        <w:lang w:eastAsia="zh-CN"/>
      </w:rPr>
      <w:t>16</w:t>
    </w:r>
    <w:r>
      <w:rPr>
        <w:rFonts w:eastAsia="SimSun" w:hint="eastAsia"/>
        <w:sz w:val="20"/>
        <w:lang w:eastAsia="zh-CN"/>
      </w:rPr>
      <w:t>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2DB" w:rsidRPr="0081261C" w:rsidRDefault="004902D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902DB" w:rsidRPr="0081261C" w:rsidRDefault="004902D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47" w:rsidRPr="00066CBA" w:rsidRDefault="008C1447">
    <w:pPr>
      <w:pStyle w:val="Header"/>
    </w:pPr>
    <w:r w:rsidRPr="00066CBA">
      <w:t>E/C.12/TUR/Q/1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47" w:rsidRPr="00066CBA" w:rsidRDefault="008C1447" w:rsidP="00B34556">
    <w:pPr>
      <w:pStyle w:val="Header"/>
      <w:jc w:val="right"/>
      <w:rPr>
        <w:rFonts w:hint="eastAsia"/>
        <w:lang w:eastAsia="zh-CN"/>
      </w:rPr>
    </w:pPr>
    <w:r w:rsidRPr="00066CBA">
      <w:rPr>
        <w:lang w:eastAsia="zh-CN"/>
      </w:rPr>
      <w:t>E/C.12/TUR/Q/1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47" w:rsidRDefault="008C144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66F00C3"/>
    <w:multiLevelType w:val="hybridMultilevel"/>
    <w:tmpl w:val="E596699E"/>
    <w:lvl w:ilvl="0" w:tplc="824CFBF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2"/>
  </w:num>
  <w:num w:numId="13">
    <w:abstractNumId w:val="19"/>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1"/>
  </w:num>
  <w:num w:numId="28">
    <w:abstractNumId w:val="16"/>
  </w:num>
  <w:num w:numId="29">
    <w:abstractNumId w:val="23"/>
  </w:num>
  <w:num w:numId="30">
    <w:abstractNumId w:val="18"/>
  </w:num>
  <w:num w:numId="31">
    <w:abstractNumId w:val="11"/>
  </w:num>
  <w:num w:numId="32">
    <w:abstractNumId w:val="16"/>
  </w:num>
  <w:num w:numId="33">
    <w:abstractNumId w:val="23"/>
  </w:num>
  <w:num w:numId="34">
    <w:abstractNumId w:val="13"/>
  </w:num>
  <w:num w:numId="3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0A93"/>
    <w:rsid w:val="00066CBA"/>
    <w:rsid w:val="000A43F9"/>
    <w:rsid w:val="000C274E"/>
    <w:rsid w:val="000F5954"/>
    <w:rsid w:val="00121D98"/>
    <w:rsid w:val="001625FD"/>
    <w:rsid w:val="00196FA0"/>
    <w:rsid w:val="001B29F3"/>
    <w:rsid w:val="001B69DD"/>
    <w:rsid w:val="001C23C1"/>
    <w:rsid w:val="001D29B2"/>
    <w:rsid w:val="002870B0"/>
    <w:rsid w:val="002C0105"/>
    <w:rsid w:val="002C3281"/>
    <w:rsid w:val="00300A93"/>
    <w:rsid w:val="00334FC4"/>
    <w:rsid w:val="003A1E72"/>
    <w:rsid w:val="003C7BF8"/>
    <w:rsid w:val="003E6655"/>
    <w:rsid w:val="00406EB0"/>
    <w:rsid w:val="00486D97"/>
    <w:rsid w:val="004902DB"/>
    <w:rsid w:val="004C235D"/>
    <w:rsid w:val="00505F60"/>
    <w:rsid w:val="00535B44"/>
    <w:rsid w:val="005621D1"/>
    <w:rsid w:val="00563197"/>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6CFF"/>
    <w:rsid w:val="006F5A06"/>
    <w:rsid w:val="00703BF4"/>
    <w:rsid w:val="00710A0D"/>
    <w:rsid w:val="0075248A"/>
    <w:rsid w:val="00753286"/>
    <w:rsid w:val="007655E9"/>
    <w:rsid w:val="007B04AF"/>
    <w:rsid w:val="007E0737"/>
    <w:rsid w:val="007F368A"/>
    <w:rsid w:val="007F7879"/>
    <w:rsid w:val="00800C13"/>
    <w:rsid w:val="00807465"/>
    <w:rsid w:val="0081078C"/>
    <w:rsid w:val="0081261C"/>
    <w:rsid w:val="00812823"/>
    <w:rsid w:val="00822708"/>
    <w:rsid w:val="0084212E"/>
    <w:rsid w:val="0089219E"/>
    <w:rsid w:val="008A60CE"/>
    <w:rsid w:val="008C1447"/>
    <w:rsid w:val="008F1688"/>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E3A52"/>
    <w:rsid w:val="00D02AA5"/>
    <w:rsid w:val="00D051DF"/>
    <w:rsid w:val="00D41203"/>
    <w:rsid w:val="00D84AEB"/>
    <w:rsid w:val="00D936FE"/>
    <w:rsid w:val="00DD0222"/>
    <w:rsid w:val="00E01C4E"/>
    <w:rsid w:val="00E24B1B"/>
    <w:rsid w:val="00E369A1"/>
    <w:rsid w:val="00E4348C"/>
    <w:rsid w:val="00E45D2D"/>
    <w:rsid w:val="00E50800"/>
    <w:rsid w:val="00E80866"/>
    <w:rsid w:val="00EA7B01"/>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8C1447"/>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574</Words>
  <Characters>3272</Characters>
  <Application>Microsoft Office Word</Application>
  <DocSecurity>4</DocSecurity>
  <Lines>27</Lines>
  <Paragraphs>7</Paragraphs>
  <ScaleCrop>false</ScaleCrop>
  <Company>CSD</Company>
  <LinksUpToDate>false</LinksUpToDate>
  <CharactersWithSpaces>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SI</cp:lastModifiedBy>
  <cp:revision>2</cp:revision>
  <cp:lastPrinted>2010-07-15T14:41:00Z</cp:lastPrinted>
  <dcterms:created xsi:type="dcterms:W3CDTF">2010-07-16T06:17:00Z</dcterms:created>
  <dcterms:modified xsi:type="dcterms:W3CDTF">2010-07-16T06:17:00Z</dcterms:modified>
</cp:coreProperties>
</file>